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45881" w14:textId="55D7AA8C" w:rsidR="00D57090" w:rsidRDefault="00344673">
      <w:r>
        <w:rPr>
          <w:noProof/>
        </w:rPr>
        <w:drawing>
          <wp:anchor distT="0" distB="0" distL="114300" distR="114300" simplePos="0" relativeHeight="251658240" behindDoc="1" locked="0" layoutInCell="1" allowOverlap="1" wp14:anchorId="4560B165" wp14:editId="54E4B4BC">
            <wp:simplePos x="0" y="0"/>
            <wp:positionH relativeFrom="margin">
              <wp:posOffset>1196340</wp:posOffset>
            </wp:positionH>
            <wp:positionV relativeFrom="paragraph">
              <wp:posOffset>0</wp:posOffset>
            </wp:positionV>
            <wp:extent cx="3267075" cy="3343275"/>
            <wp:effectExtent l="0" t="0" r="9525" b="9525"/>
            <wp:wrapTopAndBottom/>
            <wp:docPr id="22468469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684696" name="Imagen 2246846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67075" cy="3343275"/>
                    </a:xfrm>
                    <a:prstGeom prst="rect">
                      <a:avLst/>
                    </a:prstGeom>
                  </pic:spPr>
                </pic:pic>
              </a:graphicData>
            </a:graphic>
            <wp14:sizeRelH relativeFrom="margin">
              <wp14:pctWidth>0</wp14:pctWidth>
            </wp14:sizeRelH>
            <wp14:sizeRelV relativeFrom="margin">
              <wp14:pctHeight>0</wp14:pctHeight>
            </wp14:sizeRelV>
          </wp:anchor>
        </w:drawing>
      </w:r>
    </w:p>
    <w:p w14:paraId="2F540AE8" w14:textId="77777777" w:rsidR="002D4FD9" w:rsidRDefault="002D4FD9"/>
    <w:p w14:paraId="4633290B" w14:textId="77777777" w:rsidR="002D4FD9" w:rsidRDefault="002D4FD9" w:rsidP="002D4FD9">
      <w:pPr>
        <w:jc w:val="center"/>
        <w:rPr>
          <w:rFonts w:ascii="Arial" w:hAnsi="Arial" w:cs="Arial"/>
          <w:b/>
          <w:sz w:val="44"/>
        </w:rPr>
      </w:pPr>
      <w:r>
        <w:rPr>
          <w:rFonts w:ascii="Arial" w:hAnsi="Arial" w:cs="Arial"/>
          <w:b/>
          <w:sz w:val="44"/>
        </w:rPr>
        <w:t>PLAN DE TRABAJO PARA EL DEPARTAMENTO DE ARCHIVO</w:t>
      </w:r>
      <w:r w:rsidR="005F344E">
        <w:rPr>
          <w:rFonts w:ascii="Arial" w:hAnsi="Arial" w:cs="Arial"/>
          <w:b/>
          <w:sz w:val="44"/>
        </w:rPr>
        <w:t xml:space="preserve"> DEL </w:t>
      </w:r>
      <w:r>
        <w:rPr>
          <w:rFonts w:ascii="Arial" w:hAnsi="Arial" w:cs="Arial"/>
          <w:b/>
          <w:sz w:val="44"/>
        </w:rPr>
        <w:t>TRIBUNAL ELECTORAL DEL ESTADO DE AGUASCALIENTES</w:t>
      </w:r>
    </w:p>
    <w:p w14:paraId="33BA5EC4" w14:textId="77777777" w:rsidR="002D4FD9" w:rsidRDefault="002D4FD9" w:rsidP="002D4FD9">
      <w:pPr>
        <w:jc w:val="center"/>
        <w:rPr>
          <w:rFonts w:ascii="Arial" w:hAnsi="Arial" w:cs="Arial"/>
          <w:b/>
          <w:sz w:val="44"/>
        </w:rPr>
      </w:pPr>
    </w:p>
    <w:p w14:paraId="0FD261E5" w14:textId="77777777" w:rsidR="002D4FD9" w:rsidRDefault="002D4FD9" w:rsidP="002D4FD9">
      <w:pPr>
        <w:jc w:val="center"/>
        <w:rPr>
          <w:rFonts w:ascii="Arial" w:hAnsi="Arial" w:cs="Arial"/>
          <w:b/>
          <w:sz w:val="44"/>
        </w:rPr>
      </w:pPr>
    </w:p>
    <w:p w14:paraId="150235C2" w14:textId="77777777" w:rsidR="002D4FD9" w:rsidRDefault="002D4FD9" w:rsidP="002D4FD9">
      <w:pPr>
        <w:jc w:val="center"/>
        <w:rPr>
          <w:rFonts w:ascii="Arial" w:hAnsi="Arial" w:cs="Arial"/>
          <w:b/>
          <w:sz w:val="44"/>
        </w:rPr>
      </w:pPr>
    </w:p>
    <w:p w14:paraId="10D5035C" w14:textId="77777777" w:rsidR="002D4FD9" w:rsidRDefault="002D4FD9" w:rsidP="002D4FD9">
      <w:pPr>
        <w:jc w:val="center"/>
        <w:rPr>
          <w:rFonts w:ascii="Arial" w:hAnsi="Arial" w:cs="Arial"/>
          <w:b/>
          <w:sz w:val="44"/>
        </w:rPr>
      </w:pPr>
    </w:p>
    <w:p w14:paraId="56EE9685" w14:textId="77777777" w:rsidR="002D4FD9" w:rsidRDefault="002D4FD9" w:rsidP="002D4FD9">
      <w:pPr>
        <w:jc w:val="center"/>
        <w:rPr>
          <w:rFonts w:ascii="Arial" w:hAnsi="Arial" w:cs="Arial"/>
          <w:b/>
          <w:sz w:val="44"/>
        </w:rPr>
      </w:pPr>
    </w:p>
    <w:p w14:paraId="1A114BB4" w14:textId="77777777" w:rsidR="005F344E" w:rsidRDefault="005F344E" w:rsidP="002D4FD9">
      <w:pPr>
        <w:jc w:val="center"/>
        <w:rPr>
          <w:rFonts w:ascii="Arial" w:hAnsi="Arial" w:cs="Arial"/>
          <w:b/>
          <w:sz w:val="44"/>
        </w:rPr>
      </w:pPr>
    </w:p>
    <w:sdt>
      <w:sdtPr>
        <w:rPr>
          <w:rFonts w:asciiTheme="minorHAnsi" w:eastAsiaTheme="minorHAnsi" w:hAnsiTheme="minorHAnsi" w:cstheme="minorBidi"/>
          <w:color w:val="auto"/>
          <w:sz w:val="22"/>
          <w:szCs w:val="22"/>
          <w:lang w:val="es-ES" w:eastAsia="en-US"/>
        </w:rPr>
        <w:id w:val="218645385"/>
        <w:docPartObj>
          <w:docPartGallery w:val="Table of Contents"/>
          <w:docPartUnique/>
        </w:docPartObj>
      </w:sdtPr>
      <w:sdtEndPr>
        <w:rPr>
          <w:b/>
          <w:bCs/>
        </w:rPr>
      </w:sdtEndPr>
      <w:sdtContent>
        <w:p w14:paraId="2491F4A3" w14:textId="77777777" w:rsidR="00C45627" w:rsidRPr="005F344E" w:rsidRDefault="005F344E">
          <w:pPr>
            <w:pStyle w:val="TtuloTDC"/>
            <w:rPr>
              <w:rFonts w:ascii="Arial" w:hAnsi="Arial" w:cs="Arial"/>
              <w:b/>
              <w:bCs/>
              <w:color w:val="auto"/>
              <w:sz w:val="24"/>
              <w:szCs w:val="24"/>
              <w:lang w:val="es-ES"/>
            </w:rPr>
          </w:pPr>
          <w:r w:rsidRPr="005F344E">
            <w:rPr>
              <w:rFonts w:ascii="Arial" w:hAnsi="Arial" w:cs="Arial"/>
              <w:b/>
              <w:bCs/>
              <w:color w:val="auto"/>
              <w:sz w:val="24"/>
              <w:szCs w:val="24"/>
              <w:lang w:val="es-ES"/>
            </w:rPr>
            <w:t>ÍNDICE</w:t>
          </w:r>
        </w:p>
        <w:p w14:paraId="0E62C631" w14:textId="77777777" w:rsidR="005F344E" w:rsidRPr="005F344E" w:rsidRDefault="005F344E" w:rsidP="005F344E">
          <w:pPr>
            <w:rPr>
              <w:lang w:val="es-ES" w:eastAsia="es-MX"/>
            </w:rPr>
          </w:pPr>
        </w:p>
        <w:p w14:paraId="7E5A0962" w14:textId="77777777" w:rsidR="001176CA" w:rsidRDefault="00C45627">
          <w:pPr>
            <w:pStyle w:val="TDC1"/>
            <w:tabs>
              <w:tab w:val="right" w:leader="dot" w:pos="8828"/>
            </w:tabs>
            <w:rPr>
              <w:rFonts w:eastAsiaTheme="minorEastAsia"/>
              <w:noProof/>
              <w:lang w:eastAsia="es-MX"/>
            </w:rPr>
          </w:pPr>
          <w:r>
            <w:fldChar w:fldCharType="begin"/>
          </w:r>
          <w:r>
            <w:instrText xml:space="preserve"> TOC \o "1-3" \h \z \u </w:instrText>
          </w:r>
          <w:r>
            <w:fldChar w:fldCharType="separate"/>
          </w:r>
          <w:hyperlink w:anchor="_Toc40260282" w:history="1">
            <w:r w:rsidR="001176CA" w:rsidRPr="002D6604">
              <w:rPr>
                <w:rStyle w:val="Hipervnculo"/>
                <w:rFonts w:ascii="Arial" w:hAnsi="Arial" w:cs="Arial"/>
                <w:b/>
                <w:bCs/>
                <w:noProof/>
              </w:rPr>
              <w:t>1. PRINCIPIOS RECTORES</w:t>
            </w:r>
            <w:r w:rsidR="001176CA">
              <w:rPr>
                <w:noProof/>
                <w:webHidden/>
              </w:rPr>
              <w:tab/>
            </w:r>
            <w:r w:rsidR="001176CA">
              <w:rPr>
                <w:noProof/>
                <w:webHidden/>
              </w:rPr>
              <w:fldChar w:fldCharType="begin"/>
            </w:r>
            <w:r w:rsidR="001176CA">
              <w:rPr>
                <w:noProof/>
                <w:webHidden/>
              </w:rPr>
              <w:instrText xml:space="preserve"> PAGEREF _Toc40260282 \h </w:instrText>
            </w:r>
            <w:r w:rsidR="001176CA">
              <w:rPr>
                <w:noProof/>
                <w:webHidden/>
              </w:rPr>
            </w:r>
            <w:r w:rsidR="001176CA">
              <w:rPr>
                <w:noProof/>
                <w:webHidden/>
              </w:rPr>
              <w:fldChar w:fldCharType="separate"/>
            </w:r>
            <w:r w:rsidR="001176CA">
              <w:rPr>
                <w:noProof/>
                <w:webHidden/>
              </w:rPr>
              <w:t>3</w:t>
            </w:r>
            <w:r w:rsidR="001176CA">
              <w:rPr>
                <w:noProof/>
                <w:webHidden/>
              </w:rPr>
              <w:fldChar w:fldCharType="end"/>
            </w:r>
          </w:hyperlink>
        </w:p>
        <w:p w14:paraId="5F26EEA8" w14:textId="77777777" w:rsidR="001176CA" w:rsidRDefault="001176CA">
          <w:pPr>
            <w:pStyle w:val="TDC1"/>
            <w:tabs>
              <w:tab w:val="right" w:leader="dot" w:pos="8828"/>
            </w:tabs>
            <w:rPr>
              <w:rFonts w:eastAsiaTheme="minorEastAsia"/>
              <w:noProof/>
              <w:lang w:eastAsia="es-MX"/>
            </w:rPr>
          </w:pPr>
          <w:hyperlink w:anchor="_Toc40260283" w:history="1">
            <w:r w:rsidRPr="002D6604">
              <w:rPr>
                <w:rStyle w:val="Hipervnculo"/>
                <w:rFonts w:ascii="Arial" w:hAnsi="Arial" w:cs="Arial"/>
                <w:b/>
                <w:bCs/>
                <w:noProof/>
              </w:rPr>
              <w:t>2. INTRODUCCIÓN</w:t>
            </w:r>
            <w:r>
              <w:rPr>
                <w:noProof/>
                <w:webHidden/>
              </w:rPr>
              <w:tab/>
            </w:r>
            <w:r>
              <w:rPr>
                <w:noProof/>
                <w:webHidden/>
              </w:rPr>
              <w:fldChar w:fldCharType="begin"/>
            </w:r>
            <w:r>
              <w:rPr>
                <w:noProof/>
                <w:webHidden/>
              </w:rPr>
              <w:instrText xml:space="preserve"> PAGEREF _Toc40260283 \h </w:instrText>
            </w:r>
            <w:r>
              <w:rPr>
                <w:noProof/>
                <w:webHidden/>
              </w:rPr>
            </w:r>
            <w:r>
              <w:rPr>
                <w:noProof/>
                <w:webHidden/>
              </w:rPr>
              <w:fldChar w:fldCharType="separate"/>
            </w:r>
            <w:r>
              <w:rPr>
                <w:noProof/>
                <w:webHidden/>
              </w:rPr>
              <w:t>4</w:t>
            </w:r>
            <w:r>
              <w:rPr>
                <w:noProof/>
                <w:webHidden/>
              </w:rPr>
              <w:fldChar w:fldCharType="end"/>
            </w:r>
          </w:hyperlink>
        </w:p>
        <w:p w14:paraId="739E9F2F" w14:textId="77777777" w:rsidR="001176CA" w:rsidRDefault="001176CA">
          <w:pPr>
            <w:pStyle w:val="TDC1"/>
            <w:tabs>
              <w:tab w:val="right" w:leader="dot" w:pos="8828"/>
            </w:tabs>
            <w:rPr>
              <w:rFonts w:eastAsiaTheme="minorEastAsia"/>
              <w:noProof/>
              <w:lang w:eastAsia="es-MX"/>
            </w:rPr>
          </w:pPr>
          <w:hyperlink w:anchor="_Toc40260284" w:history="1">
            <w:r w:rsidRPr="002D6604">
              <w:rPr>
                <w:rStyle w:val="Hipervnculo"/>
                <w:rFonts w:ascii="Arial" w:hAnsi="Arial" w:cs="Arial"/>
                <w:b/>
                <w:bCs/>
                <w:noProof/>
              </w:rPr>
              <w:t>3. MARCO NORMATIVO</w:t>
            </w:r>
            <w:r>
              <w:rPr>
                <w:noProof/>
                <w:webHidden/>
              </w:rPr>
              <w:tab/>
            </w:r>
            <w:r>
              <w:rPr>
                <w:noProof/>
                <w:webHidden/>
              </w:rPr>
              <w:fldChar w:fldCharType="begin"/>
            </w:r>
            <w:r>
              <w:rPr>
                <w:noProof/>
                <w:webHidden/>
              </w:rPr>
              <w:instrText xml:space="preserve"> PAGEREF _Toc40260284 \h </w:instrText>
            </w:r>
            <w:r>
              <w:rPr>
                <w:noProof/>
                <w:webHidden/>
              </w:rPr>
            </w:r>
            <w:r>
              <w:rPr>
                <w:noProof/>
                <w:webHidden/>
              </w:rPr>
              <w:fldChar w:fldCharType="separate"/>
            </w:r>
            <w:r>
              <w:rPr>
                <w:noProof/>
                <w:webHidden/>
              </w:rPr>
              <w:t>4</w:t>
            </w:r>
            <w:r>
              <w:rPr>
                <w:noProof/>
                <w:webHidden/>
              </w:rPr>
              <w:fldChar w:fldCharType="end"/>
            </w:r>
          </w:hyperlink>
        </w:p>
        <w:p w14:paraId="274DCD74" w14:textId="77777777" w:rsidR="001176CA" w:rsidRDefault="001176CA">
          <w:pPr>
            <w:pStyle w:val="TDC1"/>
            <w:tabs>
              <w:tab w:val="right" w:leader="dot" w:pos="8828"/>
            </w:tabs>
            <w:rPr>
              <w:rFonts w:eastAsiaTheme="minorEastAsia"/>
              <w:noProof/>
              <w:lang w:eastAsia="es-MX"/>
            </w:rPr>
          </w:pPr>
          <w:hyperlink w:anchor="_Toc40260285" w:history="1">
            <w:r w:rsidRPr="002D6604">
              <w:rPr>
                <w:rStyle w:val="Hipervnculo"/>
                <w:rFonts w:ascii="Arial" w:hAnsi="Arial" w:cs="Arial"/>
                <w:b/>
                <w:bCs/>
                <w:noProof/>
              </w:rPr>
              <w:t>3. FACULTADES.</w:t>
            </w:r>
            <w:r>
              <w:rPr>
                <w:noProof/>
                <w:webHidden/>
              </w:rPr>
              <w:tab/>
            </w:r>
            <w:r>
              <w:rPr>
                <w:noProof/>
                <w:webHidden/>
              </w:rPr>
              <w:fldChar w:fldCharType="begin"/>
            </w:r>
            <w:r>
              <w:rPr>
                <w:noProof/>
                <w:webHidden/>
              </w:rPr>
              <w:instrText xml:space="preserve"> PAGEREF _Toc40260285 \h </w:instrText>
            </w:r>
            <w:r>
              <w:rPr>
                <w:noProof/>
                <w:webHidden/>
              </w:rPr>
            </w:r>
            <w:r>
              <w:rPr>
                <w:noProof/>
                <w:webHidden/>
              </w:rPr>
              <w:fldChar w:fldCharType="separate"/>
            </w:r>
            <w:r>
              <w:rPr>
                <w:noProof/>
                <w:webHidden/>
              </w:rPr>
              <w:t>5</w:t>
            </w:r>
            <w:r>
              <w:rPr>
                <w:noProof/>
                <w:webHidden/>
              </w:rPr>
              <w:fldChar w:fldCharType="end"/>
            </w:r>
          </w:hyperlink>
        </w:p>
        <w:p w14:paraId="6ECFACE3" w14:textId="77777777" w:rsidR="001176CA" w:rsidRDefault="001176CA">
          <w:pPr>
            <w:pStyle w:val="TDC1"/>
            <w:tabs>
              <w:tab w:val="right" w:leader="dot" w:pos="8828"/>
            </w:tabs>
            <w:rPr>
              <w:rFonts w:eastAsiaTheme="minorEastAsia"/>
              <w:noProof/>
              <w:lang w:eastAsia="es-MX"/>
            </w:rPr>
          </w:pPr>
          <w:hyperlink w:anchor="_Toc40260286" w:history="1">
            <w:r w:rsidRPr="002D6604">
              <w:rPr>
                <w:rStyle w:val="Hipervnculo"/>
                <w:rFonts w:ascii="Arial" w:hAnsi="Arial" w:cs="Arial"/>
                <w:b/>
                <w:bCs/>
                <w:noProof/>
              </w:rPr>
              <w:t>4. EJES.</w:t>
            </w:r>
            <w:r>
              <w:rPr>
                <w:noProof/>
                <w:webHidden/>
              </w:rPr>
              <w:tab/>
            </w:r>
            <w:r>
              <w:rPr>
                <w:noProof/>
                <w:webHidden/>
              </w:rPr>
              <w:fldChar w:fldCharType="begin"/>
            </w:r>
            <w:r>
              <w:rPr>
                <w:noProof/>
                <w:webHidden/>
              </w:rPr>
              <w:instrText xml:space="preserve"> PAGEREF _Toc40260286 \h </w:instrText>
            </w:r>
            <w:r>
              <w:rPr>
                <w:noProof/>
                <w:webHidden/>
              </w:rPr>
            </w:r>
            <w:r>
              <w:rPr>
                <w:noProof/>
                <w:webHidden/>
              </w:rPr>
              <w:fldChar w:fldCharType="separate"/>
            </w:r>
            <w:r>
              <w:rPr>
                <w:noProof/>
                <w:webHidden/>
              </w:rPr>
              <w:t>5</w:t>
            </w:r>
            <w:r>
              <w:rPr>
                <w:noProof/>
                <w:webHidden/>
              </w:rPr>
              <w:fldChar w:fldCharType="end"/>
            </w:r>
          </w:hyperlink>
        </w:p>
        <w:p w14:paraId="302860D3" w14:textId="77777777" w:rsidR="001176CA" w:rsidRDefault="001176CA">
          <w:pPr>
            <w:pStyle w:val="TDC1"/>
            <w:tabs>
              <w:tab w:val="right" w:leader="dot" w:pos="8828"/>
            </w:tabs>
            <w:rPr>
              <w:rFonts w:eastAsiaTheme="minorEastAsia"/>
              <w:noProof/>
              <w:lang w:eastAsia="es-MX"/>
            </w:rPr>
          </w:pPr>
          <w:hyperlink w:anchor="_Toc40260287" w:history="1">
            <w:r w:rsidRPr="002D6604">
              <w:rPr>
                <w:rStyle w:val="Hipervnculo"/>
                <w:rFonts w:ascii="Arial" w:hAnsi="Arial" w:cs="Arial"/>
                <w:b/>
                <w:bCs/>
                <w:noProof/>
              </w:rPr>
              <w:t>5. OBJETIVOS.</w:t>
            </w:r>
            <w:r>
              <w:rPr>
                <w:noProof/>
                <w:webHidden/>
              </w:rPr>
              <w:tab/>
            </w:r>
            <w:r>
              <w:rPr>
                <w:noProof/>
                <w:webHidden/>
              </w:rPr>
              <w:fldChar w:fldCharType="begin"/>
            </w:r>
            <w:r>
              <w:rPr>
                <w:noProof/>
                <w:webHidden/>
              </w:rPr>
              <w:instrText xml:space="preserve"> PAGEREF _Toc40260287 \h </w:instrText>
            </w:r>
            <w:r>
              <w:rPr>
                <w:noProof/>
                <w:webHidden/>
              </w:rPr>
            </w:r>
            <w:r>
              <w:rPr>
                <w:noProof/>
                <w:webHidden/>
              </w:rPr>
              <w:fldChar w:fldCharType="separate"/>
            </w:r>
            <w:r>
              <w:rPr>
                <w:noProof/>
                <w:webHidden/>
              </w:rPr>
              <w:t>9</w:t>
            </w:r>
            <w:r>
              <w:rPr>
                <w:noProof/>
                <w:webHidden/>
              </w:rPr>
              <w:fldChar w:fldCharType="end"/>
            </w:r>
          </w:hyperlink>
        </w:p>
        <w:p w14:paraId="181748E9" w14:textId="77777777" w:rsidR="001176CA" w:rsidRDefault="001176CA">
          <w:pPr>
            <w:pStyle w:val="TDC1"/>
            <w:tabs>
              <w:tab w:val="right" w:leader="dot" w:pos="8828"/>
            </w:tabs>
            <w:rPr>
              <w:rFonts w:eastAsiaTheme="minorEastAsia"/>
              <w:noProof/>
              <w:lang w:eastAsia="es-MX"/>
            </w:rPr>
          </w:pPr>
          <w:hyperlink w:anchor="_Toc40260288" w:history="1">
            <w:r w:rsidRPr="002D6604">
              <w:rPr>
                <w:rStyle w:val="Hipervnculo"/>
                <w:rFonts w:ascii="Arial" w:hAnsi="Arial" w:cs="Arial"/>
                <w:b/>
                <w:bCs/>
                <w:noProof/>
              </w:rPr>
              <w:t>6. RECURSOS.</w:t>
            </w:r>
            <w:r>
              <w:rPr>
                <w:noProof/>
                <w:webHidden/>
              </w:rPr>
              <w:tab/>
            </w:r>
            <w:r>
              <w:rPr>
                <w:noProof/>
                <w:webHidden/>
              </w:rPr>
              <w:fldChar w:fldCharType="begin"/>
            </w:r>
            <w:r>
              <w:rPr>
                <w:noProof/>
                <w:webHidden/>
              </w:rPr>
              <w:instrText xml:space="preserve"> PAGEREF _Toc40260288 \h </w:instrText>
            </w:r>
            <w:r>
              <w:rPr>
                <w:noProof/>
                <w:webHidden/>
              </w:rPr>
            </w:r>
            <w:r>
              <w:rPr>
                <w:noProof/>
                <w:webHidden/>
              </w:rPr>
              <w:fldChar w:fldCharType="separate"/>
            </w:r>
            <w:r>
              <w:rPr>
                <w:noProof/>
                <w:webHidden/>
              </w:rPr>
              <w:t>11</w:t>
            </w:r>
            <w:r>
              <w:rPr>
                <w:noProof/>
                <w:webHidden/>
              </w:rPr>
              <w:fldChar w:fldCharType="end"/>
            </w:r>
          </w:hyperlink>
        </w:p>
        <w:p w14:paraId="5054C658" w14:textId="77777777" w:rsidR="001176CA" w:rsidRDefault="001176CA">
          <w:pPr>
            <w:pStyle w:val="TDC1"/>
            <w:tabs>
              <w:tab w:val="right" w:leader="dot" w:pos="8828"/>
            </w:tabs>
            <w:rPr>
              <w:rFonts w:eastAsiaTheme="minorEastAsia"/>
              <w:noProof/>
              <w:lang w:eastAsia="es-MX"/>
            </w:rPr>
          </w:pPr>
          <w:hyperlink w:anchor="_Toc40260289" w:history="1">
            <w:r w:rsidRPr="002D6604">
              <w:rPr>
                <w:rStyle w:val="Hipervnculo"/>
                <w:rFonts w:ascii="Arial" w:hAnsi="Arial" w:cs="Arial"/>
                <w:b/>
                <w:bCs/>
                <w:noProof/>
              </w:rPr>
              <w:t>7. CONCLUSÓN</w:t>
            </w:r>
            <w:r>
              <w:rPr>
                <w:noProof/>
                <w:webHidden/>
              </w:rPr>
              <w:tab/>
            </w:r>
            <w:r>
              <w:rPr>
                <w:noProof/>
                <w:webHidden/>
              </w:rPr>
              <w:fldChar w:fldCharType="begin"/>
            </w:r>
            <w:r>
              <w:rPr>
                <w:noProof/>
                <w:webHidden/>
              </w:rPr>
              <w:instrText xml:space="preserve"> PAGEREF _Toc40260289 \h </w:instrText>
            </w:r>
            <w:r>
              <w:rPr>
                <w:noProof/>
                <w:webHidden/>
              </w:rPr>
            </w:r>
            <w:r>
              <w:rPr>
                <w:noProof/>
                <w:webHidden/>
              </w:rPr>
              <w:fldChar w:fldCharType="separate"/>
            </w:r>
            <w:r>
              <w:rPr>
                <w:noProof/>
                <w:webHidden/>
              </w:rPr>
              <w:t>13</w:t>
            </w:r>
            <w:r>
              <w:rPr>
                <w:noProof/>
                <w:webHidden/>
              </w:rPr>
              <w:fldChar w:fldCharType="end"/>
            </w:r>
          </w:hyperlink>
        </w:p>
        <w:p w14:paraId="5F4A048B" w14:textId="77777777" w:rsidR="00C45627" w:rsidRDefault="00C45627">
          <w:r>
            <w:rPr>
              <w:b/>
              <w:bCs/>
              <w:lang w:val="es-ES"/>
            </w:rPr>
            <w:fldChar w:fldCharType="end"/>
          </w:r>
        </w:p>
      </w:sdtContent>
    </w:sdt>
    <w:p w14:paraId="359D3BE3" w14:textId="77777777" w:rsidR="00C45627" w:rsidRDefault="00C45627" w:rsidP="002D4FD9">
      <w:pPr>
        <w:jc w:val="both"/>
        <w:rPr>
          <w:rFonts w:ascii="Arial" w:hAnsi="Arial" w:cs="Arial"/>
          <w:b/>
          <w:sz w:val="24"/>
          <w:szCs w:val="24"/>
        </w:rPr>
      </w:pPr>
    </w:p>
    <w:p w14:paraId="6C0F42D0" w14:textId="77777777" w:rsidR="00C45627" w:rsidRDefault="00C45627" w:rsidP="002D4FD9">
      <w:pPr>
        <w:jc w:val="both"/>
        <w:rPr>
          <w:rFonts w:ascii="Arial" w:hAnsi="Arial" w:cs="Arial"/>
          <w:b/>
          <w:sz w:val="24"/>
          <w:szCs w:val="24"/>
        </w:rPr>
      </w:pPr>
    </w:p>
    <w:p w14:paraId="20830D1E" w14:textId="77777777" w:rsidR="00C45627" w:rsidRDefault="00C45627" w:rsidP="002D4FD9">
      <w:pPr>
        <w:jc w:val="both"/>
        <w:rPr>
          <w:rFonts w:ascii="Arial" w:hAnsi="Arial" w:cs="Arial"/>
          <w:b/>
          <w:sz w:val="24"/>
          <w:szCs w:val="24"/>
        </w:rPr>
      </w:pPr>
    </w:p>
    <w:p w14:paraId="5E9AEC92" w14:textId="77777777" w:rsidR="00C45627" w:rsidRDefault="00C45627" w:rsidP="002D4FD9">
      <w:pPr>
        <w:jc w:val="both"/>
        <w:rPr>
          <w:rFonts w:ascii="Arial" w:hAnsi="Arial" w:cs="Arial"/>
          <w:b/>
          <w:sz w:val="24"/>
          <w:szCs w:val="24"/>
        </w:rPr>
      </w:pPr>
    </w:p>
    <w:p w14:paraId="78729179" w14:textId="77777777" w:rsidR="002D4FD9" w:rsidRPr="00603AAB" w:rsidRDefault="002D4FD9" w:rsidP="002D4FD9">
      <w:pPr>
        <w:jc w:val="both"/>
        <w:rPr>
          <w:rFonts w:ascii="Arial" w:hAnsi="Arial" w:cs="Arial"/>
          <w:b/>
          <w:sz w:val="24"/>
          <w:szCs w:val="24"/>
        </w:rPr>
      </w:pPr>
    </w:p>
    <w:p w14:paraId="5E43D97F" w14:textId="77777777" w:rsidR="002D4FD9" w:rsidRPr="00603AAB" w:rsidRDefault="002D4FD9" w:rsidP="002D4FD9">
      <w:pPr>
        <w:jc w:val="both"/>
        <w:rPr>
          <w:rFonts w:ascii="Arial" w:hAnsi="Arial" w:cs="Arial"/>
          <w:b/>
          <w:sz w:val="24"/>
          <w:szCs w:val="24"/>
        </w:rPr>
      </w:pPr>
    </w:p>
    <w:p w14:paraId="6BFBD7CB" w14:textId="77777777" w:rsidR="002D4FD9" w:rsidRPr="00603AAB" w:rsidRDefault="002D4FD9" w:rsidP="002D4FD9">
      <w:pPr>
        <w:jc w:val="both"/>
        <w:rPr>
          <w:rFonts w:ascii="Arial" w:hAnsi="Arial" w:cs="Arial"/>
          <w:b/>
          <w:sz w:val="24"/>
          <w:szCs w:val="24"/>
        </w:rPr>
      </w:pPr>
    </w:p>
    <w:p w14:paraId="37926DD9" w14:textId="77777777" w:rsidR="002D4FD9" w:rsidRPr="00603AAB" w:rsidRDefault="002D4FD9" w:rsidP="002D4FD9">
      <w:pPr>
        <w:jc w:val="both"/>
        <w:rPr>
          <w:rFonts w:ascii="Arial" w:hAnsi="Arial" w:cs="Arial"/>
          <w:b/>
          <w:sz w:val="24"/>
          <w:szCs w:val="24"/>
        </w:rPr>
      </w:pPr>
    </w:p>
    <w:p w14:paraId="078CF547" w14:textId="77777777" w:rsidR="002D4FD9" w:rsidRPr="00603AAB" w:rsidRDefault="002D4FD9" w:rsidP="002D4FD9">
      <w:pPr>
        <w:jc w:val="both"/>
        <w:rPr>
          <w:rFonts w:ascii="Arial" w:hAnsi="Arial" w:cs="Arial"/>
          <w:b/>
          <w:sz w:val="24"/>
          <w:szCs w:val="24"/>
        </w:rPr>
      </w:pPr>
    </w:p>
    <w:p w14:paraId="45AA574B" w14:textId="77777777" w:rsidR="002D4FD9" w:rsidRPr="00603AAB" w:rsidRDefault="002D4FD9" w:rsidP="002D4FD9">
      <w:pPr>
        <w:jc w:val="both"/>
        <w:rPr>
          <w:rFonts w:ascii="Arial" w:hAnsi="Arial" w:cs="Arial"/>
          <w:b/>
          <w:sz w:val="24"/>
          <w:szCs w:val="24"/>
        </w:rPr>
      </w:pPr>
    </w:p>
    <w:p w14:paraId="32E3C26C" w14:textId="77777777" w:rsidR="002D4FD9" w:rsidRPr="00603AAB" w:rsidRDefault="002D4FD9" w:rsidP="002D4FD9">
      <w:pPr>
        <w:jc w:val="both"/>
        <w:rPr>
          <w:rFonts w:ascii="Arial" w:hAnsi="Arial" w:cs="Arial"/>
          <w:b/>
          <w:sz w:val="24"/>
          <w:szCs w:val="24"/>
        </w:rPr>
      </w:pPr>
    </w:p>
    <w:p w14:paraId="66A66B78" w14:textId="77777777" w:rsidR="002D4FD9" w:rsidRPr="00603AAB" w:rsidRDefault="002D4FD9" w:rsidP="002D4FD9">
      <w:pPr>
        <w:jc w:val="both"/>
        <w:rPr>
          <w:rFonts w:ascii="Arial" w:hAnsi="Arial" w:cs="Arial"/>
          <w:b/>
          <w:sz w:val="24"/>
          <w:szCs w:val="24"/>
        </w:rPr>
      </w:pPr>
    </w:p>
    <w:p w14:paraId="1975CA51" w14:textId="77777777" w:rsidR="002D4FD9" w:rsidRPr="00603AAB" w:rsidRDefault="002D4FD9" w:rsidP="002D4FD9">
      <w:pPr>
        <w:jc w:val="both"/>
        <w:rPr>
          <w:rFonts w:ascii="Arial" w:hAnsi="Arial" w:cs="Arial"/>
          <w:b/>
          <w:sz w:val="24"/>
          <w:szCs w:val="24"/>
        </w:rPr>
      </w:pPr>
    </w:p>
    <w:p w14:paraId="56DF323B" w14:textId="77777777" w:rsidR="002D4FD9" w:rsidRPr="00603AAB" w:rsidRDefault="002D4FD9" w:rsidP="002D4FD9">
      <w:pPr>
        <w:jc w:val="both"/>
        <w:rPr>
          <w:rFonts w:ascii="Arial" w:hAnsi="Arial" w:cs="Arial"/>
          <w:b/>
          <w:sz w:val="24"/>
          <w:szCs w:val="24"/>
        </w:rPr>
      </w:pPr>
    </w:p>
    <w:p w14:paraId="4B96F319" w14:textId="77777777" w:rsidR="002D4FD9" w:rsidRPr="00603AAB" w:rsidRDefault="002D4FD9" w:rsidP="002D4FD9">
      <w:pPr>
        <w:jc w:val="both"/>
        <w:rPr>
          <w:rFonts w:ascii="Arial" w:hAnsi="Arial" w:cs="Arial"/>
          <w:b/>
          <w:sz w:val="24"/>
          <w:szCs w:val="24"/>
        </w:rPr>
      </w:pPr>
    </w:p>
    <w:p w14:paraId="78F8F4F9" w14:textId="77777777" w:rsidR="002D4FD9" w:rsidRPr="00603AAB" w:rsidRDefault="002D4FD9" w:rsidP="002D4FD9">
      <w:pPr>
        <w:jc w:val="both"/>
        <w:rPr>
          <w:rFonts w:ascii="Arial" w:hAnsi="Arial" w:cs="Arial"/>
          <w:b/>
          <w:sz w:val="24"/>
          <w:szCs w:val="24"/>
        </w:rPr>
      </w:pPr>
    </w:p>
    <w:p w14:paraId="01DAEE12" w14:textId="77777777" w:rsidR="002D4FD9" w:rsidRPr="00603AAB" w:rsidRDefault="002D4FD9" w:rsidP="002D4FD9">
      <w:pPr>
        <w:jc w:val="both"/>
        <w:rPr>
          <w:rFonts w:ascii="Arial" w:hAnsi="Arial" w:cs="Arial"/>
          <w:b/>
          <w:sz w:val="24"/>
          <w:szCs w:val="24"/>
        </w:rPr>
      </w:pPr>
    </w:p>
    <w:p w14:paraId="46EBD486" w14:textId="77777777" w:rsidR="002D4FD9" w:rsidRPr="00603AAB" w:rsidRDefault="002D4FD9" w:rsidP="002D4FD9">
      <w:pPr>
        <w:jc w:val="both"/>
        <w:rPr>
          <w:rFonts w:ascii="Arial" w:hAnsi="Arial" w:cs="Arial"/>
          <w:b/>
          <w:sz w:val="24"/>
          <w:szCs w:val="24"/>
        </w:rPr>
      </w:pPr>
    </w:p>
    <w:p w14:paraId="6044E40F" w14:textId="77777777" w:rsidR="005F344E" w:rsidRDefault="005F344E" w:rsidP="002D4FD9">
      <w:pPr>
        <w:jc w:val="both"/>
        <w:rPr>
          <w:rFonts w:ascii="Arial" w:hAnsi="Arial" w:cs="Arial"/>
          <w:b/>
          <w:sz w:val="24"/>
          <w:szCs w:val="24"/>
        </w:rPr>
      </w:pPr>
    </w:p>
    <w:p w14:paraId="4DEDF9F3" w14:textId="77777777" w:rsidR="005F344E" w:rsidRDefault="005F344E" w:rsidP="002D4FD9">
      <w:pPr>
        <w:jc w:val="both"/>
        <w:rPr>
          <w:rFonts w:ascii="Arial" w:hAnsi="Arial" w:cs="Arial"/>
          <w:b/>
          <w:sz w:val="24"/>
          <w:szCs w:val="24"/>
        </w:rPr>
        <w:sectPr w:rsidR="005F344E">
          <w:pgSz w:w="12240" w:h="15840"/>
          <w:pgMar w:top="1417" w:right="1701" w:bottom="1417" w:left="1701" w:header="708" w:footer="708" w:gutter="0"/>
          <w:cols w:space="708"/>
          <w:docGrid w:linePitch="360"/>
        </w:sectPr>
      </w:pPr>
    </w:p>
    <w:p w14:paraId="3D9ACBB3" w14:textId="77777777" w:rsidR="005F344E" w:rsidRDefault="005F344E" w:rsidP="002D4FD9">
      <w:pPr>
        <w:jc w:val="both"/>
        <w:rPr>
          <w:rFonts w:ascii="Arial" w:hAnsi="Arial" w:cs="Arial"/>
          <w:b/>
          <w:sz w:val="24"/>
          <w:szCs w:val="24"/>
        </w:rPr>
      </w:pPr>
    </w:p>
    <w:p w14:paraId="7685657F" w14:textId="77777777" w:rsidR="008B0D1B" w:rsidRPr="00DC1A17" w:rsidRDefault="00DC1A17" w:rsidP="00C45627">
      <w:pPr>
        <w:pStyle w:val="Ttulo1"/>
        <w:rPr>
          <w:rFonts w:ascii="Arial" w:hAnsi="Arial" w:cs="Arial"/>
          <w:b/>
          <w:bCs/>
          <w:color w:val="auto"/>
          <w:sz w:val="24"/>
          <w:szCs w:val="24"/>
        </w:rPr>
      </w:pPr>
      <w:bookmarkStart w:id="0" w:name="_Toc40260282"/>
      <w:r w:rsidRPr="00DC1A17">
        <w:rPr>
          <w:rFonts w:ascii="Arial" w:hAnsi="Arial" w:cs="Arial"/>
          <w:b/>
          <w:bCs/>
          <w:color w:val="auto"/>
          <w:sz w:val="24"/>
          <w:szCs w:val="24"/>
        </w:rPr>
        <w:t>1. PRINCIPIOS RECTORES</w:t>
      </w:r>
      <w:bookmarkEnd w:id="0"/>
    </w:p>
    <w:p w14:paraId="7693A04F" w14:textId="77777777" w:rsidR="008B0D1B" w:rsidRPr="00603AAB" w:rsidRDefault="008B0D1B" w:rsidP="008B0D1B">
      <w:pPr>
        <w:ind w:firstLine="708"/>
        <w:jc w:val="both"/>
        <w:rPr>
          <w:rFonts w:ascii="Arial" w:hAnsi="Arial" w:cs="Arial"/>
          <w:sz w:val="24"/>
          <w:szCs w:val="24"/>
        </w:rPr>
      </w:pPr>
      <w:r w:rsidRPr="00603AAB">
        <w:rPr>
          <w:rFonts w:ascii="Arial" w:hAnsi="Arial" w:cs="Arial"/>
          <w:sz w:val="24"/>
          <w:szCs w:val="24"/>
        </w:rPr>
        <w:t>Los principios que rigen el archivo de este órgano, el Tribunal Electoral del Estado de Aguascalientes, son:</w:t>
      </w:r>
    </w:p>
    <w:p w14:paraId="1879FB8D" w14:textId="77777777" w:rsidR="008B0D1B" w:rsidRPr="00603AAB" w:rsidRDefault="008B0D1B" w:rsidP="008B0D1B">
      <w:pPr>
        <w:pStyle w:val="Prrafodelista"/>
        <w:numPr>
          <w:ilvl w:val="0"/>
          <w:numId w:val="1"/>
        </w:numPr>
        <w:jc w:val="both"/>
        <w:rPr>
          <w:rFonts w:ascii="Arial" w:hAnsi="Arial" w:cs="Arial"/>
          <w:sz w:val="24"/>
          <w:szCs w:val="24"/>
        </w:rPr>
      </w:pPr>
      <w:r w:rsidRPr="00603AAB">
        <w:rPr>
          <w:rFonts w:ascii="Arial" w:hAnsi="Arial" w:cs="Arial"/>
          <w:b/>
          <w:sz w:val="24"/>
          <w:szCs w:val="24"/>
        </w:rPr>
        <w:t xml:space="preserve">Conservación: </w:t>
      </w:r>
      <w:r w:rsidRPr="00603AAB">
        <w:rPr>
          <w:rFonts w:ascii="Arial" w:hAnsi="Arial" w:cs="Arial"/>
          <w:sz w:val="24"/>
          <w:szCs w:val="24"/>
        </w:rPr>
        <w:t xml:space="preserve">es necesario adoptar las medidas de carácter técnico, administrativa, ambiental, y tecnológica, para la apropiada </w:t>
      </w:r>
      <w:r w:rsidR="007B20F3" w:rsidRPr="00603AAB">
        <w:rPr>
          <w:rFonts w:ascii="Arial" w:hAnsi="Arial" w:cs="Arial"/>
          <w:sz w:val="24"/>
          <w:szCs w:val="24"/>
        </w:rPr>
        <w:t>conservación</w:t>
      </w:r>
      <w:r w:rsidRPr="00603AAB">
        <w:rPr>
          <w:rFonts w:ascii="Arial" w:hAnsi="Arial" w:cs="Arial"/>
          <w:sz w:val="24"/>
          <w:szCs w:val="24"/>
        </w:rPr>
        <w:t xml:space="preserve"> de los documentos</w:t>
      </w:r>
      <w:r w:rsidR="007B20F3" w:rsidRPr="00603AAB">
        <w:rPr>
          <w:rFonts w:ascii="Arial" w:hAnsi="Arial" w:cs="Arial"/>
          <w:sz w:val="24"/>
          <w:szCs w:val="24"/>
        </w:rPr>
        <w:t>.</w:t>
      </w:r>
    </w:p>
    <w:p w14:paraId="1AB405A6" w14:textId="77777777" w:rsidR="007B20F3" w:rsidRPr="00603AAB" w:rsidRDefault="007B20F3" w:rsidP="007B20F3">
      <w:pPr>
        <w:pStyle w:val="Prrafodelista"/>
        <w:ind w:left="1428"/>
        <w:jc w:val="both"/>
        <w:rPr>
          <w:rFonts w:ascii="Arial" w:hAnsi="Arial" w:cs="Arial"/>
          <w:sz w:val="24"/>
          <w:szCs w:val="24"/>
        </w:rPr>
      </w:pPr>
    </w:p>
    <w:p w14:paraId="07497857" w14:textId="77777777" w:rsidR="007B20F3" w:rsidRPr="00173E36" w:rsidRDefault="007B20F3" w:rsidP="007B20F3">
      <w:pPr>
        <w:pStyle w:val="Prrafodelista"/>
        <w:numPr>
          <w:ilvl w:val="0"/>
          <w:numId w:val="1"/>
        </w:numPr>
        <w:jc w:val="both"/>
        <w:rPr>
          <w:rFonts w:ascii="Arial" w:hAnsi="Arial" w:cs="Arial"/>
          <w:sz w:val="24"/>
          <w:szCs w:val="24"/>
        </w:rPr>
      </w:pPr>
      <w:r w:rsidRPr="00173E36">
        <w:rPr>
          <w:rFonts w:ascii="Arial" w:hAnsi="Arial" w:cs="Arial"/>
          <w:b/>
          <w:sz w:val="24"/>
          <w:szCs w:val="24"/>
        </w:rPr>
        <w:t>Procedencia:</w:t>
      </w:r>
      <w:r w:rsidRPr="00173E36">
        <w:rPr>
          <w:rFonts w:ascii="Arial" w:hAnsi="Arial" w:cs="Arial"/>
          <w:sz w:val="24"/>
          <w:szCs w:val="24"/>
        </w:rPr>
        <w:t xml:space="preserve"> principio que da origen para la preservación del origen del fondo documental producido, con el fin de distinguirlo de otros fondos similares y respetando el origen interno de las series documentales en el desarrollo de su actividad institucional.</w:t>
      </w:r>
    </w:p>
    <w:p w14:paraId="289A5C93" w14:textId="77777777" w:rsidR="007B20F3" w:rsidRPr="00603AAB" w:rsidRDefault="007B20F3" w:rsidP="007B20F3">
      <w:pPr>
        <w:pStyle w:val="Prrafodelista"/>
        <w:ind w:left="1428"/>
        <w:jc w:val="both"/>
        <w:rPr>
          <w:rFonts w:ascii="Arial" w:hAnsi="Arial" w:cs="Arial"/>
          <w:sz w:val="24"/>
          <w:szCs w:val="24"/>
        </w:rPr>
      </w:pPr>
    </w:p>
    <w:p w14:paraId="44DE4B5E" w14:textId="77777777" w:rsidR="007B20F3" w:rsidRPr="00603AAB" w:rsidRDefault="007B20F3" w:rsidP="007B20F3">
      <w:pPr>
        <w:pStyle w:val="Prrafodelista"/>
        <w:numPr>
          <w:ilvl w:val="0"/>
          <w:numId w:val="1"/>
        </w:numPr>
        <w:jc w:val="both"/>
        <w:rPr>
          <w:rFonts w:ascii="Arial" w:hAnsi="Arial" w:cs="Arial"/>
          <w:sz w:val="24"/>
          <w:szCs w:val="24"/>
        </w:rPr>
      </w:pPr>
      <w:r w:rsidRPr="00603AAB">
        <w:rPr>
          <w:rFonts w:ascii="Arial" w:hAnsi="Arial" w:cs="Arial"/>
          <w:b/>
          <w:sz w:val="24"/>
          <w:szCs w:val="24"/>
        </w:rPr>
        <w:t>Integridad:</w:t>
      </w:r>
      <w:r w:rsidRPr="00603AAB">
        <w:rPr>
          <w:rFonts w:ascii="Arial" w:hAnsi="Arial" w:cs="Arial"/>
          <w:sz w:val="24"/>
          <w:szCs w:val="24"/>
        </w:rPr>
        <w:t xml:space="preserve"> garantizar que los documentos de archivo sean completos y ciertos que debe de reflejar con exactitud la información contenida.</w:t>
      </w:r>
    </w:p>
    <w:p w14:paraId="1EFE386E" w14:textId="77777777" w:rsidR="007B20F3" w:rsidRPr="00603AAB" w:rsidRDefault="007B20F3" w:rsidP="007B20F3">
      <w:pPr>
        <w:pStyle w:val="Prrafodelista"/>
        <w:ind w:left="1428"/>
        <w:jc w:val="both"/>
        <w:rPr>
          <w:rFonts w:ascii="Arial" w:hAnsi="Arial" w:cs="Arial"/>
          <w:sz w:val="24"/>
          <w:szCs w:val="24"/>
        </w:rPr>
      </w:pPr>
    </w:p>
    <w:p w14:paraId="19C7A14A" w14:textId="77777777" w:rsidR="007B20F3" w:rsidRPr="00173E36" w:rsidRDefault="007B20F3" w:rsidP="007B20F3">
      <w:pPr>
        <w:pStyle w:val="Prrafodelista"/>
        <w:numPr>
          <w:ilvl w:val="0"/>
          <w:numId w:val="1"/>
        </w:numPr>
        <w:jc w:val="both"/>
        <w:rPr>
          <w:rFonts w:ascii="Arial" w:hAnsi="Arial" w:cs="Arial"/>
          <w:sz w:val="24"/>
          <w:szCs w:val="24"/>
        </w:rPr>
      </w:pPr>
      <w:r w:rsidRPr="00173E36">
        <w:rPr>
          <w:rFonts w:ascii="Arial" w:hAnsi="Arial" w:cs="Arial"/>
          <w:b/>
          <w:sz w:val="24"/>
          <w:szCs w:val="24"/>
        </w:rPr>
        <w:t>Disponibilidad:</w:t>
      </w:r>
      <w:r w:rsidRPr="00173E36">
        <w:rPr>
          <w:rFonts w:ascii="Arial" w:hAnsi="Arial" w:cs="Arial"/>
          <w:sz w:val="24"/>
          <w:szCs w:val="24"/>
        </w:rPr>
        <w:t xml:space="preserve"> ser refiere a la adopción de medidas necesarias para la pronta localización de los documentos de archivo.</w:t>
      </w:r>
    </w:p>
    <w:p w14:paraId="1A8358BF" w14:textId="77777777" w:rsidR="007B20F3" w:rsidRPr="00603AAB" w:rsidRDefault="007B20F3" w:rsidP="007B20F3">
      <w:pPr>
        <w:pStyle w:val="Prrafodelista"/>
        <w:ind w:left="1428"/>
        <w:jc w:val="both"/>
        <w:rPr>
          <w:rFonts w:ascii="Arial" w:hAnsi="Arial" w:cs="Arial"/>
          <w:sz w:val="24"/>
          <w:szCs w:val="24"/>
        </w:rPr>
      </w:pPr>
    </w:p>
    <w:p w14:paraId="3BF04817" w14:textId="77777777" w:rsidR="007B20F3" w:rsidRPr="00603AAB" w:rsidRDefault="007B20F3" w:rsidP="007B20F3">
      <w:pPr>
        <w:pStyle w:val="Prrafodelista"/>
        <w:numPr>
          <w:ilvl w:val="0"/>
          <w:numId w:val="1"/>
        </w:numPr>
        <w:jc w:val="both"/>
        <w:rPr>
          <w:rFonts w:ascii="Arial" w:hAnsi="Arial" w:cs="Arial"/>
          <w:sz w:val="24"/>
          <w:szCs w:val="24"/>
        </w:rPr>
      </w:pPr>
      <w:r w:rsidRPr="00603AAB">
        <w:rPr>
          <w:rFonts w:ascii="Arial" w:hAnsi="Arial" w:cs="Arial"/>
          <w:b/>
          <w:sz w:val="24"/>
          <w:szCs w:val="24"/>
        </w:rPr>
        <w:t>Accesibilidad:</w:t>
      </w:r>
      <w:r w:rsidRPr="00603AAB">
        <w:rPr>
          <w:rFonts w:ascii="Arial" w:hAnsi="Arial" w:cs="Arial"/>
          <w:sz w:val="24"/>
          <w:szCs w:val="24"/>
        </w:rPr>
        <w:t xml:space="preserve"> garantiza el acceso a la consulta de los archivos conforme a la Ley y las disposiciones jurídicas que sean aplicables.</w:t>
      </w:r>
    </w:p>
    <w:p w14:paraId="0C0A76BF" w14:textId="77777777" w:rsidR="007B20F3" w:rsidRPr="00603AAB" w:rsidRDefault="007B20F3" w:rsidP="007B20F3">
      <w:pPr>
        <w:ind w:left="1068"/>
        <w:jc w:val="both"/>
        <w:rPr>
          <w:rFonts w:ascii="Arial" w:hAnsi="Arial" w:cs="Arial"/>
          <w:sz w:val="24"/>
          <w:szCs w:val="24"/>
        </w:rPr>
      </w:pPr>
    </w:p>
    <w:p w14:paraId="087A2F71" w14:textId="77777777" w:rsidR="007B20F3" w:rsidRPr="00603AAB" w:rsidRDefault="007B20F3" w:rsidP="007B20F3">
      <w:pPr>
        <w:ind w:left="1068"/>
        <w:jc w:val="both"/>
        <w:rPr>
          <w:rFonts w:ascii="Arial" w:hAnsi="Arial" w:cs="Arial"/>
          <w:sz w:val="24"/>
          <w:szCs w:val="24"/>
        </w:rPr>
      </w:pPr>
    </w:p>
    <w:p w14:paraId="527AC26A" w14:textId="77777777" w:rsidR="007B20F3" w:rsidRPr="00603AAB" w:rsidRDefault="007B20F3" w:rsidP="007B20F3">
      <w:pPr>
        <w:ind w:left="1068"/>
        <w:jc w:val="both"/>
        <w:rPr>
          <w:rFonts w:ascii="Arial" w:hAnsi="Arial" w:cs="Arial"/>
          <w:sz w:val="24"/>
          <w:szCs w:val="24"/>
        </w:rPr>
      </w:pPr>
    </w:p>
    <w:p w14:paraId="4A813778" w14:textId="77777777" w:rsidR="007B20F3" w:rsidRPr="00603AAB" w:rsidRDefault="007B20F3" w:rsidP="007B20F3">
      <w:pPr>
        <w:ind w:left="1068"/>
        <w:jc w:val="both"/>
        <w:rPr>
          <w:rFonts w:ascii="Arial" w:hAnsi="Arial" w:cs="Arial"/>
          <w:sz w:val="24"/>
          <w:szCs w:val="24"/>
        </w:rPr>
      </w:pPr>
    </w:p>
    <w:p w14:paraId="5A39E410" w14:textId="77777777" w:rsidR="007B20F3" w:rsidRPr="00603AAB" w:rsidRDefault="007B20F3" w:rsidP="007B20F3">
      <w:pPr>
        <w:ind w:left="1068"/>
        <w:jc w:val="both"/>
        <w:rPr>
          <w:rFonts w:ascii="Arial" w:hAnsi="Arial" w:cs="Arial"/>
          <w:sz w:val="24"/>
          <w:szCs w:val="24"/>
        </w:rPr>
      </w:pPr>
    </w:p>
    <w:p w14:paraId="79EF221C" w14:textId="77777777" w:rsidR="007B20F3" w:rsidRPr="00603AAB" w:rsidRDefault="007B20F3" w:rsidP="007B20F3">
      <w:pPr>
        <w:ind w:left="1068"/>
        <w:jc w:val="both"/>
        <w:rPr>
          <w:rFonts w:ascii="Arial" w:hAnsi="Arial" w:cs="Arial"/>
          <w:sz w:val="24"/>
          <w:szCs w:val="24"/>
        </w:rPr>
      </w:pPr>
    </w:p>
    <w:p w14:paraId="65FC8661" w14:textId="77777777" w:rsidR="007B20F3" w:rsidRPr="00603AAB" w:rsidRDefault="007B20F3" w:rsidP="007B20F3">
      <w:pPr>
        <w:ind w:left="1068"/>
        <w:jc w:val="both"/>
        <w:rPr>
          <w:rFonts w:ascii="Arial" w:hAnsi="Arial" w:cs="Arial"/>
          <w:sz w:val="24"/>
          <w:szCs w:val="24"/>
        </w:rPr>
      </w:pPr>
    </w:p>
    <w:p w14:paraId="23BC1AF8" w14:textId="77777777" w:rsidR="007B20F3" w:rsidRPr="00603AAB" w:rsidRDefault="007B20F3" w:rsidP="007B20F3">
      <w:pPr>
        <w:ind w:left="1068"/>
        <w:jc w:val="both"/>
        <w:rPr>
          <w:rFonts w:ascii="Arial" w:hAnsi="Arial" w:cs="Arial"/>
          <w:sz w:val="24"/>
          <w:szCs w:val="24"/>
        </w:rPr>
      </w:pPr>
    </w:p>
    <w:p w14:paraId="02636CDF" w14:textId="77777777" w:rsidR="007B20F3" w:rsidRPr="00603AAB" w:rsidRDefault="007B20F3" w:rsidP="007B20F3">
      <w:pPr>
        <w:ind w:left="1068"/>
        <w:jc w:val="both"/>
        <w:rPr>
          <w:rFonts w:ascii="Arial" w:hAnsi="Arial" w:cs="Arial"/>
          <w:sz w:val="24"/>
          <w:szCs w:val="24"/>
        </w:rPr>
      </w:pPr>
    </w:p>
    <w:p w14:paraId="3B545325" w14:textId="77777777" w:rsidR="007B20F3" w:rsidRPr="00603AAB" w:rsidRDefault="007B20F3" w:rsidP="007B20F3">
      <w:pPr>
        <w:ind w:left="1068"/>
        <w:jc w:val="both"/>
        <w:rPr>
          <w:rFonts w:ascii="Arial" w:hAnsi="Arial" w:cs="Arial"/>
          <w:sz w:val="24"/>
          <w:szCs w:val="24"/>
        </w:rPr>
      </w:pPr>
    </w:p>
    <w:p w14:paraId="2D068BC2" w14:textId="77777777" w:rsidR="007B20F3" w:rsidRPr="00603AAB" w:rsidRDefault="007B20F3" w:rsidP="007B20F3">
      <w:pPr>
        <w:ind w:left="1068"/>
        <w:jc w:val="both"/>
        <w:rPr>
          <w:rFonts w:ascii="Arial" w:hAnsi="Arial" w:cs="Arial"/>
          <w:sz w:val="24"/>
          <w:szCs w:val="24"/>
        </w:rPr>
      </w:pPr>
    </w:p>
    <w:p w14:paraId="6F2C6FBC" w14:textId="77777777" w:rsidR="007B20F3" w:rsidRPr="00603AAB" w:rsidRDefault="007B20F3" w:rsidP="007B20F3">
      <w:pPr>
        <w:ind w:left="1068"/>
        <w:jc w:val="both"/>
        <w:rPr>
          <w:rFonts w:ascii="Arial" w:hAnsi="Arial" w:cs="Arial"/>
          <w:sz w:val="24"/>
          <w:szCs w:val="24"/>
        </w:rPr>
      </w:pPr>
    </w:p>
    <w:p w14:paraId="16C76C78" w14:textId="77777777" w:rsidR="007B20F3" w:rsidRPr="00603AAB" w:rsidRDefault="007B20F3" w:rsidP="007B20F3">
      <w:pPr>
        <w:ind w:left="1068"/>
        <w:jc w:val="both"/>
        <w:rPr>
          <w:rFonts w:ascii="Arial" w:hAnsi="Arial" w:cs="Arial"/>
          <w:sz w:val="24"/>
          <w:szCs w:val="24"/>
        </w:rPr>
      </w:pPr>
    </w:p>
    <w:p w14:paraId="7B990418" w14:textId="77777777" w:rsidR="007B20F3" w:rsidRPr="00DC1A17" w:rsidRDefault="00EC61B2" w:rsidP="00DC1A17">
      <w:pPr>
        <w:pStyle w:val="Ttulo1"/>
        <w:rPr>
          <w:rFonts w:ascii="Arial" w:hAnsi="Arial" w:cs="Arial"/>
          <w:b/>
          <w:bCs/>
          <w:color w:val="auto"/>
          <w:sz w:val="24"/>
          <w:szCs w:val="24"/>
        </w:rPr>
      </w:pPr>
      <w:bookmarkStart w:id="1" w:name="_Toc40260283"/>
      <w:r w:rsidRPr="00DC1A17">
        <w:rPr>
          <w:rFonts w:ascii="Arial" w:hAnsi="Arial" w:cs="Arial"/>
          <w:b/>
          <w:bCs/>
          <w:color w:val="auto"/>
          <w:sz w:val="24"/>
          <w:szCs w:val="24"/>
        </w:rPr>
        <w:lastRenderedPageBreak/>
        <w:t>2</w:t>
      </w:r>
      <w:r w:rsidR="00943988" w:rsidRPr="00DC1A17">
        <w:rPr>
          <w:rFonts w:ascii="Arial" w:hAnsi="Arial" w:cs="Arial"/>
          <w:b/>
          <w:bCs/>
          <w:color w:val="auto"/>
          <w:sz w:val="24"/>
          <w:szCs w:val="24"/>
        </w:rPr>
        <w:t>. INTRODUCCIÓN</w:t>
      </w:r>
      <w:bookmarkEnd w:id="1"/>
    </w:p>
    <w:p w14:paraId="383EF804" w14:textId="77777777" w:rsidR="00943988" w:rsidRPr="00603AAB" w:rsidRDefault="00943988" w:rsidP="007B20F3">
      <w:pPr>
        <w:ind w:left="1068"/>
        <w:jc w:val="both"/>
        <w:rPr>
          <w:rFonts w:ascii="Arial" w:hAnsi="Arial" w:cs="Arial"/>
          <w:b/>
          <w:sz w:val="24"/>
          <w:szCs w:val="24"/>
        </w:rPr>
      </w:pPr>
    </w:p>
    <w:p w14:paraId="62BD8F7D" w14:textId="77777777" w:rsidR="00943988" w:rsidRPr="00603AAB" w:rsidRDefault="00943988" w:rsidP="00A35CF5">
      <w:pPr>
        <w:jc w:val="both"/>
        <w:rPr>
          <w:rFonts w:ascii="Arial" w:hAnsi="Arial" w:cs="Arial"/>
          <w:sz w:val="24"/>
          <w:szCs w:val="24"/>
        </w:rPr>
      </w:pPr>
      <w:r w:rsidRPr="00603AAB">
        <w:rPr>
          <w:rFonts w:ascii="Arial" w:hAnsi="Arial" w:cs="Arial"/>
          <w:b/>
          <w:sz w:val="24"/>
          <w:szCs w:val="24"/>
        </w:rPr>
        <w:tab/>
      </w:r>
      <w:r w:rsidRPr="00603AAB">
        <w:rPr>
          <w:rFonts w:ascii="Arial" w:hAnsi="Arial" w:cs="Arial"/>
          <w:sz w:val="24"/>
          <w:szCs w:val="24"/>
        </w:rPr>
        <w:t xml:space="preserve">Con base </w:t>
      </w:r>
      <w:r w:rsidR="00330696">
        <w:rPr>
          <w:rFonts w:ascii="Arial" w:hAnsi="Arial" w:cs="Arial"/>
          <w:sz w:val="24"/>
          <w:szCs w:val="24"/>
        </w:rPr>
        <w:t>en</w:t>
      </w:r>
      <w:r w:rsidRPr="00603AAB">
        <w:rPr>
          <w:rFonts w:ascii="Arial" w:hAnsi="Arial" w:cs="Arial"/>
          <w:sz w:val="24"/>
          <w:szCs w:val="24"/>
        </w:rPr>
        <w:t xml:space="preserve"> la Ley General de Archivo publicada el quince de junio del dos mil dieciocho en el Diario Oficial de la Federación, de igual manera, </w:t>
      </w:r>
      <w:r w:rsidR="00330696">
        <w:rPr>
          <w:rFonts w:ascii="Arial" w:hAnsi="Arial" w:cs="Arial"/>
          <w:sz w:val="24"/>
          <w:szCs w:val="24"/>
        </w:rPr>
        <w:t>a</w:t>
      </w:r>
      <w:r w:rsidRPr="00603AAB">
        <w:rPr>
          <w:rFonts w:ascii="Arial" w:hAnsi="Arial" w:cs="Arial"/>
          <w:sz w:val="24"/>
          <w:szCs w:val="24"/>
        </w:rPr>
        <w:t xml:space="preserve"> la Ley General de Archivos del Estado de Aguascalientes, corresponde al Área de Archivo</w:t>
      </w:r>
      <w:r w:rsidR="00330696">
        <w:rPr>
          <w:rFonts w:ascii="Arial" w:hAnsi="Arial" w:cs="Arial"/>
          <w:sz w:val="24"/>
          <w:szCs w:val="24"/>
        </w:rPr>
        <w:t xml:space="preserve"> Institucional</w:t>
      </w:r>
      <w:r w:rsidR="00A35CF5" w:rsidRPr="00603AAB">
        <w:rPr>
          <w:rFonts w:ascii="Arial" w:hAnsi="Arial" w:cs="Arial"/>
          <w:sz w:val="24"/>
          <w:szCs w:val="24"/>
        </w:rPr>
        <w:t xml:space="preserve"> del Tribunal Electoral del Estado de Aguascalientes, los términos en que se encuadran las cuestiones y etapas aplicables en la materia.</w:t>
      </w:r>
    </w:p>
    <w:p w14:paraId="1D3686AE" w14:textId="77777777" w:rsidR="00A35CF5" w:rsidRPr="00603AAB" w:rsidRDefault="00A35CF5" w:rsidP="00A35CF5">
      <w:pPr>
        <w:ind w:left="1068" w:firstLine="348"/>
        <w:jc w:val="both"/>
        <w:rPr>
          <w:rFonts w:ascii="Arial" w:hAnsi="Arial" w:cs="Arial"/>
          <w:sz w:val="24"/>
          <w:szCs w:val="24"/>
        </w:rPr>
      </w:pPr>
    </w:p>
    <w:p w14:paraId="4FD973A3" w14:textId="77777777" w:rsidR="00A35CF5" w:rsidRPr="00603AAB" w:rsidRDefault="00A35CF5" w:rsidP="00A35CF5">
      <w:pPr>
        <w:ind w:firstLine="708"/>
        <w:jc w:val="both"/>
        <w:rPr>
          <w:rFonts w:ascii="Arial" w:hAnsi="Arial" w:cs="Arial"/>
          <w:sz w:val="24"/>
          <w:szCs w:val="24"/>
        </w:rPr>
      </w:pPr>
      <w:r w:rsidRPr="00603AAB">
        <w:rPr>
          <w:rFonts w:ascii="Arial" w:hAnsi="Arial" w:cs="Arial"/>
          <w:sz w:val="24"/>
          <w:szCs w:val="24"/>
        </w:rPr>
        <w:t>En referencia al capítulo V, De la Planeación en Materia Archivística en su artículo 23 de la Ley General de Archivo, el cual señala que los sujetos obligados que cuenten con un sistema institucional de archivos, deberán elaborar un programa anual y publicarlo en su portal electrónico en los primeros 30 días naturales del ejercicio fiscal correspondiente, se realiza el siguiente</w:t>
      </w:r>
      <w:r w:rsidR="00793FFC">
        <w:rPr>
          <w:rFonts w:ascii="Arial" w:hAnsi="Arial" w:cs="Arial"/>
          <w:sz w:val="24"/>
          <w:szCs w:val="24"/>
        </w:rPr>
        <w:t xml:space="preserve"> alegato.</w:t>
      </w:r>
    </w:p>
    <w:p w14:paraId="6436176B" w14:textId="77777777" w:rsidR="00A35CF5" w:rsidRDefault="00A35CF5" w:rsidP="00A35CF5">
      <w:pPr>
        <w:jc w:val="both"/>
        <w:rPr>
          <w:rFonts w:ascii="Arial" w:hAnsi="Arial" w:cs="Arial"/>
          <w:b/>
          <w:sz w:val="24"/>
          <w:szCs w:val="24"/>
        </w:rPr>
      </w:pPr>
    </w:p>
    <w:p w14:paraId="0A2D5098" w14:textId="77777777" w:rsidR="00646889" w:rsidRDefault="00646889" w:rsidP="00646889">
      <w:pPr>
        <w:pStyle w:val="Ttulo1"/>
        <w:rPr>
          <w:rFonts w:ascii="Arial" w:hAnsi="Arial" w:cs="Arial"/>
          <w:b/>
          <w:bCs/>
          <w:color w:val="auto"/>
          <w:sz w:val="24"/>
          <w:szCs w:val="24"/>
        </w:rPr>
      </w:pPr>
      <w:bookmarkStart w:id="2" w:name="_Toc40260284"/>
      <w:r>
        <w:rPr>
          <w:rFonts w:ascii="Arial" w:hAnsi="Arial" w:cs="Arial"/>
          <w:b/>
          <w:bCs/>
          <w:color w:val="auto"/>
          <w:sz w:val="24"/>
          <w:szCs w:val="24"/>
        </w:rPr>
        <w:t xml:space="preserve">3. </w:t>
      </w:r>
      <w:r w:rsidRPr="00646889">
        <w:rPr>
          <w:rFonts w:ascii="Arial" w:hAnsi="Arial" w:cs="Arial"/>
          <w:b/>
          <w:bCs/>
          <w:color w:val="auto"/>
          <w:sz w:val="24"/>
          <w:szCs w:val="24"/>
        </w:rPr>
        <w:t>MARCO NORMATIVO</w:t>
      </w:r>
      <w:bookmarkEnd w:id="2"/>
    </w:p>
    <w:p w14:paraId="0779A034" w14:textId="77777777" w:rsidR="00646889" w:rsidRPr="00646889" w:rsidRDefault="00646889" w:rsidP="00646889"/>
    <w:p w14:paraId="60039B38" w14:textId="77777777" w:rsidR="00C95ABD" w:rsidRPr="00793FFC" w:rsidRDefault="00C95ABD" w:rsidP="00A35CF5">
      <w:pPr>
        <w:jc w:val="both"/>
        <w:rPr>
          <w:rFonts w:ascii="Arial" w:hAnsi="Arial" w:cs="Arial"/>
          <w:sz w:val="24"/>
          <w:szCs w:val="24"/>
        </w:rPr>
      </w:pPr>
      <w:r w:rsidRPr="00793FFC">
        <w:rPr>
          <w:rFonts w:ascii="Arial" w:hAnsi="Arial" w:cs="Arial"/>
          <w:sz w:val="24"/>
          <w:szCs w:val="24"/>
        </w:rPr>
        <w:t>1.- Constitución Política de los Estados Unidos Mexicanos, articulo 6, apartado A.</w:t>
      </w:r>
    </w:p>
    <w:p w14:paraId="05669342" w14:textId="77777777" w:rsidR="00C95ABD" w:rsidRPr="00793FFC" w:rsidRDefault="00C95ABD" w:rsidP="00A35CF5">
      <w:pPr>
        <w:jc w:val="both"/>
        <w:rPr>
          <w:rFonts w:ascii="Arial" w:hAnsi="Arial" w:cs="Arial"/>
          <w:sz w:val="24"/>
          <w:szCs w:val="24"/>
        </w:rPr>
      </w:pPr>
      <w:r w:rsidRPr="00793FFC">
        <w:rPr>
          <w:rFonts w:ascii="Arial" w:hAnsi="Arial" w:cs="Arial"/>
          <w:sz w:val="24"/>
          <w:szCs w:val="24"/>
        </w:rPr>
        <w:t>2.- Ley General de Archivo.</w:t>
      </w:r>
    </w:p>
    <w:p w14:paraId="4B2BEB45" w14:textId="77777777" w:rsidR="00C95ABD" w:rsidRPr="00793FFC" w:rsidRDefault="00C95ABD" w:rsidP="00A35CF5">
      <w:pPr>
        <w:jc w:val="both"/>
        <w:rPr>
          <w:rFonts w:ascii="Arial" w:hAnsi="Arial" w:cs="Arial"/>
          <w:sz w:val="24"/>
          <w:szCs w:val="24"/>
        </w:rPr>
      </w:pPr>
      <w:r w:rsidRPr="00793FFC">
        <w:rPr>
          <w:rFonts w:ascii="Arial" w:hAnsi="Arial" w:cs="Arial"/>
          <w:sz w:val="24"/>
          <w:szCs w:val="24"/>
        </w:rPr>
        <w:t>3.- Lineamientos Generales para la Clasificación y Conservación de los Archivos de las Dependencias de la Administración Pública Estatal y los Sujetos Obligados por la Ley de Transparencia y Acceso a la Información Pública del Estado de Aguascalientes.</w:t>
      </w:r>
    </w:p>
    <w:p w14:paraId="6EED9AEB" w14:textId="77777777" w:rsidR="00C95ABD" w:rsidRPr="00793FFC" w:rsidRDefault="00C95ABD" w:rsidP="00A35CF5">
      <w:pPr>
        <w:jc w:val="both"/>
        <w:rPr>
          <w:rFonts w:ascii="Arial" w:hAnsi="Arial" w:cs="Arial"/>
          <w:sz w:val="24"/>
          <w:szCs w:val="24"/>
        </w:rPr>
      </w:pPr>
      <w:r w:rsidRPr="00793FFC">
        <w:rPr>
          <w:rFonts w:ascii="Arial" w:hAnsi="Arial" w:cs="Arial"/>
          <w:sz w:val="24"/>
          <w:szCs w:val="24"/>
        </w:rPr>
        <w:t>4.- Ley de Archivos del Estado de Aguascalientes.</w:t>
      </w:r>
    </w:p>
    <w:p w14:paraId="2C5D15F2" w14:textId="77777777" w:rsidR="00C95ABD" w:rsidRPr="00793FFC" w:rsidRDefault="00C95ABD" w:rsidP="00A35CF5">
      <w:pPr>
        <w:jc w:val="both"/>
        <w:rPr>
          <w:rFonts w:ascii="Arial" w:hAnsi="Arial" w:cs="Arial"/>
          <w:sz w:val="24"/>
          <w:szCs w:val="24"/>
        </w:rPr>
      </w:pPr>
      <w:r w:rsidRPr="00793FFC">
        <w:rPr>
          <w:rFonts w:ascii="Arial" w:hAnsi="Arial" w:cs="Arial"/>
          <w:sz w:val="24"/>
          <w:szCs w:val="24"/>
        </w:rPr>
        <w:t>5.- Ley General de Transparencia y Acceso a la Información Pública.</w:t>
      </w:r>
    </w:p>
    <w:p w14:paraId="0A1FA009" w14:textId="77777777" w:rsidR="00C95ABD" w:rsidRPr="00793FFC" w:rsidRDefault="00C95ABD" w:rsidP="00A35CF5">
      <w:pPr>
        <w:jc w:val="both"/>
        <w:rPr>
          <w:rFonts w:ascii="Arial" w:hAnsi="Arial" w:cs="Arial"/>
          <w:sz w:val="24"/>
          <w:szCs w:val="24"/>
        </w:rPr>
      </w:pPr>
      <w:r w:rsidRPr="00793FFC">
        <w:rPr>
          <w:rFonts w:ascii="Arial" w:hAnsi="Arial" w:cs="Arial"/>
          <w:sz w:val="24"/>
          <w:szCs w:val="24"/>
        </w:rPr>
        <w:t xml:space="preserve">6.- Ley de Transparencia y Acceso a la Información </w:t>
      </w:r>
      <w:r w:rsidR="00646889" w:rsidRPr="00793FFC">
        <w:rPr>
          <w:rFonts w:ascii="Arial" w:hAnsi="Arial" w:cs="Arial"/>
          <w:sz w:val="24"/>
          <w:szCs w:val="24"/>
        </w:rPr>
        <w:t>Pública</w:t>
      </w:r>
      <w:r w:rsidRPr="00793FFC">
        <w:rPr>
          <w:rFonts w:ascii="Arial" w:hAnsi="Arial" w:cs="Arial"/>
          <w:sz w:val="24"/>
          <w:szCs w:val="24"/>
        </w:rPr>
        <w:t xml:space="preserve"> del Estado de Aguascalientes y sus Municipios.</w:t>
      </w:r>
    </w:p>
    <w:p w14:paraId="7A4B38CE" w14:textId="77777777" w:rsidR="00C95ABD" w:rsidRPr="00793FFC" w:rsidRDefault="00C95ABD" w:rsidP="00A35CF5">
      <w:pPr>
        <w:jc w:val="both"/>
        <w:rPr>
          <w:rFonts w:ascii="Arial" w:hAnsi="Arial" w:cs="Arial"/>
          <w:sz w:val="24"/>
          <w:szCs w:val="24"/>
        </w:rPr>
      </w:pPr>
      <w:r w:rsidRPr="00793FFC">
        <w:rPr>
          <w:rFonts w:ascii="Arial" w:hAnsi="Arial" w:cs="Arial"/>
          <w:sz w:val="24"/>
          <w:szCs w:val="24"/>
        </w:rPr>
        <w:t>7.- Lineamientos para la Organización y Conservación de los Archivos del SNT.</w:t>
      </w:r>
    </w:p>
    <w:p w14:paraId="32CF383D" w14:textId="77777777" w:rsidR="00C95ABD" w:rsidRPr="00793FFC" w:rsidRDefault="00C95ABD" w:rsidP="00A35CF5">
      <w:pPr>
        <w:jc w:val="both"/>
        <w:rPr>
          <w:rFonts w:ascii="Arial" w:hAnsi="Arial" w:cs="Arial"/>
          <w:sz w:val="24"/>
          <w:szCs w:val="24"/>
        </w:rPr>
      </w:pPr>
      <w:r w:rsidRPr="00793FFC">
        <w:rPr>
          <w:rFonts w:ascii="Arial" w:hAnsi="Arial" w:cs="Arial"/>
          <w:sz w:val="24"/>
          <w:szCs w:val="24"/>
        </w:rPr>
        <w:t xml:space="preserve">8.- </w:t>
      </w:r>
      <w:r w:rsidR="00460C82" w:rsidRPr="00793FFC">
        <w:rPr>
          <w:rFonts w:ascii="Arial" w:hAnsi="Arial" w:cs="Arial"/>
          <w:sz w:val="24"/>
          <w:szCs w:val="24"/>
        </w:rPr>
        <w:t>Lineamientos Técnicos Generales para la Publicación, Homologación y Estandarización de la Información de las Obligaciones establecidas en el Titulo Quinto de la Ley General de Transparencia y Acceso a la Información Pública del SNT.</w:t>
      </w:r>
    </w:p>
    <w:p w14:paraId="52AD4A4F" w14:textId="77777777" w:rsidR="00460C82" w:rsidRPr="00603AAB" w:rsidRDefault="00460C82" w:rsidP="00A35CF5">
      <w:pPr>
        <w:jc w:val="both"/>
        <w:rPr>
          <w:rFonts w:ascii="Arial" w:hAnsi="Arial" w:cs="Arial"/>
          <w:sz w:val="24"/>
          <w:szCs w:val="24"/>
        </w:rPr>
      </w:pPr>
      <w:r w:rsidRPr="00593E46">
        <w:rPr>
          <w:rFonts w:ascii="Arial" w:hAnsi="Arial" w:cs="Arial"/>
          <w:sz w:val="24"/>
          <w:szCs w:val="24"/>
        </w:rPr>
        <w:t>9.-</w:t>
      </w:r>
      <w:r w:rsidRPr="00603AAB">
        <w:rPr>
          <w:rFonts w:ascii="Arial" w:hAnsi="Arial" w:cs="Arial"/>
          <w:b/>
          <w:sz w:val="24"/>
          <w:szCs w:val="24"/>
        </w:rPr>
        <w:t xml:space="preserve"> </w:t>
      </w:r>
      <w:r w:rsidRPr="00603AAB">
        <w:rPr>
          <w:rFonts w:ascii="Arial" w:hAnsi="Arial" w:cs="Arial"/>
          <w:sz w:val="24"/>
          <w:szCs w:val="24"/>
        </w:rPr>
        <w:t>Lineamientos Generales de la Comisión Dictaminadora de Depuración y Eliminación de Documentos</w:t>
      </w:r>
    </w:p>
    <w:p w14:paraId="5D08A3D8" w14:textId="77777777" w:rsidR="00460C82" w:rsidRPr="00603AAB" w:rsidRDefault="00460C82" w:rsidP="00A35CF5">
      <w:pPr>
        <w:jc w:val="both"/>
        <w:rPr>
          <w:rFonts w:ascii="Arial" w:hAnsi="Arial" w:cs="Arial"/>
          <w:sz w:val="24"/>
          <w:szCs w:val="24"/>
        </w:rPr>
      </w:pPr>
    </w:p>
    <w:p w14:paraId="2F828BEF" w14:textId="77777777" w:rsidR="00460C82" w:rsidRPr="00603AAB" w:rsidRDefault="00460C82" w:rsidP="00460C82">
      <w:pPr>
        <w:jc w:val="both"/>
        <w:rPr>
          <w:rFonts w:ascii="Arial" w:hAnsi="Arial" w:cs="Arial"/>
          <w:sz w:val="24"/>
          <w:szCs w:val="24"/>
        </w:rPr>
      </w:pPr>
    </w:p>
    <w:p w14:paraId="3E3F09F8" w14:textId="77777777" w:rsidR="00460C82" w:rsidRPr="00DC1A17" w:rsidRDefault="00EC61B2" w:rsidP="00DC1A17">
      <w:pPr>
        <w:pStyle w:val="Ttulo1"/>
        <w:rPr>
          <w:rFonts w:ascii="Arial" w:hAnsi="Arial" w:cs="Arial"/>
          <w:b/>
          <w:bCs/>
          <w:color w:val="auto"/>
          <w:sz w:val="24"/>
          <w:szCs w:val="24"/>
        </w:rPr>
      </w:pPr>
      <w:bookmarkStart w:id="3" w:name="_Toc40260285"/>
      <w:r w:rsidRPr="00DC1A17">
        <w:rPr>
          <w:rFonts w:ascii="Arial" w:hAnsi="Arial" w:cs="Arial"/>
          <w:b/>
          <w:bCs/>
          <w:color w:val="auto"/>
          <w:sz w:val="24"/>
          <w:szCs w:val="24"/>
        </w:rPr>
        <w:t>3</w:t>
      </w:r>
      <w:r w:rsidR="00593E46" w:rsidRPr="00DC1A17">
        <w:rPr>
          <w:rFonts w:ascii="Arial" w:hAnsi="Arial" w:cs="Arial"/>
          <w:b/>
          <w:bCs/>
          <w:color w:val="auto"/>
          <w:sz w:val="24"/>
          <w:szCs w:val="24"/>
        </w:rPr>
        <w:t>. FACULTADES</w:t>
      </w:r>
      <w:r w:rsidR="00DC1A17" w:rsidRPr="00DC1A17">
        <w:rPr>
          <w:rFonts w:ascii="Arial" w:hAnsi="Arial" w:cs="Arial"/>
          <w:b/>
          <w:bCs/>
          <w:color w:val="auto"/>
          <w:sz w:val="24"/>
          <w:szCs w:val="24"/>
        </w:rPr>
        <w:t>.</w:t>
      </w:r>
      <w:bookmarkEnd w:id="3"/>
    </w:p>
    <w:p w14:paraId="136E4723" w14:textId="77777777" w:rsidR="00460C82" w:rsidRPr="00603AAB" w:rsidRDefault="00460C82" w:rsidP="00460C82">
      <w:pPr>
        <w:jc w:val="both"/>
        <w:rPr>
          <w:rFonts w:ascii="Arial" w:hAnsi="Arial" w:cs="Arial"/>
          <w:b/>
          <w:sz w:val="24"/>
          <w:szCs w:val="24"/>
        </w:rPr>
      </w:pPr>
    </w:p>
    <w:p w14:paraId="08ABCD9B" w14:textId="77777777" w:rsidR="00460C82" w:rsidRPr="00603AAB" w:rsidRDefault="00460C82" w:rsidP="00460C82">
      <w:pPr>
        <w:jc w:val="both"/>
        <w:rPr>
          <w:rFonts w:ascii="Arial" w:hAnsi="Arial" w:cs="Arial"/>
          <w:sz w:val="24"/>
          <w:szCs w:val="24"/>
        </w:rPr>
      </w:pPr>
      <w:r w:rsidRPr="00603AAB">
        <w:rPr>
          <w:rFonts w:ascii="Arial" w:hAnsi="Arial" w:cs="Arial"/>
          <w:b/>
          <w:sz w:val="24"/>
          <w:szCs w:val="24"/>
        </w:rPr>
        <w:tab/>
      </w:r>
      <w:r w:rsidRPr="00603AAB">
        <w:rPr>
          <w:rFonts w:ascii="Arial" w:hAnsi="Arial" w:cs="Arial"/>
          <w:sz w:val="24"/>
          <w:szCs w:val="24"/>
        </w:rPr>
        <w:t>Para la llevar a cabo las múltiples actividades que se exponen a continuación del Departamento de Archivo, se atiende de la siguiente manera:</w:t>
      </w:r>
    </w:p>
    <w:p w14:paraId="41FB5627" w14:textId="77777777" w:rsidR="00460C82" w:rsidRPr="00603AAB" w:rsidRDefault="00460C82" w:rsidP="00460C82">
      <w:pPr>
        <w:jc w:val="both"/>
        <w:rPr>
          <w:rFonts w:ascii="Arial" w:hAnsi="Arial" w:cs="Arial"/>
          <w:sz w:val="24"/>
          <w:szCs w:val="24"/>
        </w:rPr>
      </w:pPr>
    </w:p>
    <w:p w14:paraId="6224DB66" w14:textId="77777777" w:rsidR="00460C82" w:rsidRPr="00603AAB" w:rsidRDefault="00460C82" w:rsidP="00460C82">
      <w:pPr>
        <w:jc w:val="both"/>
        <w:rPr>
          <w:rFonts w:ascii="Arial" w:hAnsi="Arial" w:cs="Arial"/>
          <w:b/>
          <w:sz w:val="24"/>
          <w:szCs w:val="24"/>
        </w:rPr>
      </w:pPr>
      <w:r w:rsidRPr="00603AAB">
        <w:rPr>
          <w:rFonts w:ascii="Arial" w:hAnsi="Arial" w:cs="Arial"/>
          <w:b/>
          <w:sz w:val="24"/>
          <w:szCs w:val="24"/>
        </w:rPr>
        <w:t>Área Coordinadora de Archivos.</w:t>
      </w:r>
    </w:p>
    <w:p w14:paraId="3B01D1F7" w14:textId="77777777" w:rsidR="00460C82" w:rsidRPr="00603AAB" w:rsidRDefault="00460C82" w:rsidP="00460C82">
      <w:pPr>
        <w:jc w:val="both"/>
        <w:rPr>
          <w:rFonts w:ascii="Arial" w:hAnsi="Arial" w:cs="Arial"/>
          <w:sz w:val="24"/>
          <w:szCs w:val="24"/>
        </w:rPr>
      </w:pPr>
      <w:r w:rsidRPr="00603AAB">
        <w:rPr>
          <w:rFonts w:ascii="Arial" w:hAnsi="Arial" w:cs="Arial"/>
          <w:b/>
          <w:sz w:val="24"/>
          <w:szCs w:val="24"/>
        </w:rPr>
        <w:tab/>
      </w:r>
      <w:r w:rsidRPr="00603AAB">
        <w:rPr>
          <w:rFonts w:ascii="Arial" w:hAnsi="Arial" w:cs="Arial"/>
          <w:sz w:val="24"/>
          <w:szCs w:val="24"/>
        </w:rPr>
        <w:t xml:space="preserve">Es la instancia encargada de promover y vigilar el cumplimiento de las disposiciones en materia de la gestión documental y administración de archivos, </w:t>
      </w:r>
      <w:r w:rsidR="00F83EDA" w:rsidRPr="00603AAB">
        <w:rPr>
          <w:rFonts w:ascii="Arial" w:hAnsi="Arial" w:cs="Arial"/>
          <w:sz w:val="24"/>
          <w:szCs w:val="24"/>
        </w:rPr>
        <w:t>así</w:t>
      </w:r>
      <w:r w:rsidRPr="00603AAB">
        <w:rPr>
          <w:rFonts w:ascii="Arial" w:hAnsi="Arial" w:cs="Arial"/>
          <w:sz w:val="24"/>
          <w:szCs w:val="24"/>
        </w:rPr>
        <w:t xml:space="preserve"> como coordinar las áreas operativas del sistema institucional de archivos.</w:t>
      </w:r>
    </w:p>
    <w:p w14:paraId="4FE0B883" w14:textId="77777777" w:rsidR="00460C82" w:rsidRPr="00603AAB" w:rsidRDefault="00460C82" w:rsidP="00460C82">
      <w:pPr>
        <w:jc w:val="both"/>
        <w:rPr>
          <w:rFonts w:ascii="Arial" w:hAnsi="Arial" w:cs="Arial"/>
          <w:sz w:val="24"/>
          <w:szCs w:val="24"/>
        </w:rPr>
      </w:pPr>
    </w:p>
    <w:p w14:paraId="7B1353E0" w14:textId="77777777" w:rsidR="00460C82" w:rsidRPr="00603AAB" w:rsidRDefault="00460C82" w:rsidP="00460C82">
      <w:pPr>
        <w:jc w:val="both"/>
        <w:rPr>
          <w:rFonts w:ascii="Arial" w:hAnsi="Arial" w:cs="Arial"/>
          <w:b/>
          <w:sz w:val="24"/>
          <w:szCs w:val="24"/>
        </w:rPr>
      </w:pPr>
      <w:r w:rsidRPr="00603AAB">
        <w:rPr>
          <w:rFonts w:ascii="Arial" w:hAnsi="Arial" w:cs="Arial"/>
          <w:b/>
          <w:sz w:val="24"/>
          <w:szCs w:val="24"/>
        </w:rPr>
        <w:t>Áreas Operativas de Archivo</w:t>
      </w:r>
      <w:r w:rsidR="005B28DC" w:rsidRPr="00603AAB">
        <w:rPr>
          <w:rFonts w:ascii="Arial" w:hAnsi="Arial" w:cs="Arial"/>
          <w:b/>
          <w:sz w:val="24"/>
          <w:szCs w:val="24"/>
        </w:rPr>
        <w:t>.</w:t>
      </w:r>
    </w:p>
    <w:p w14:paraId="2F85B3DC" w14:textId="77777777" w:rsidR="005B28DC" w:rsidRPr="00603AAB" w:rsidRDefault="005B28DC" w:rsidP="005B28DC">
      <w:pPr>
        <w:ind w:firstLine="708"/>
        <w:jc w:val="both"/>
        <w:rPr>
          <w:rFonts w:ascii="Arial" w:hAnsi="Arial" w:cs="Arial"/>
          <w:sz w:val="24"/>
          <w:szCs w:val="24"/>
        </w:rPr>
      </w:pPr>
      <w:r w:rsidRPr="00603AAB">
        <w:rPr>
          <w:rFonts w:ascii="Arial" w:hAnsi="Arial" w:cs="Arial"/>
          <w:sz w:val="24"/>
          <w:szCs w:val="24"/>
        </w:rPr>
        <w:t xml:space="preserve">Son las áreas que integran el sistema institucional de archivos, la cuales son las áreas de archivo de correspondencia, tramite y concentración. </w:t>
      </w:r>
    </w:p>
    <w:p w14:paraId="3751BF96" w14:textId="77777777" w:rsidR="006A303A" w:rsidRPr="00603AAB" w:rsidRDefault="006A303A" w:rsidP="005B28DC">
      <w:pPr>
        <w:ind w:firstLine="708"/>
        <w:jc w:val="both"/>
        <w:rPr>
          <w:rFonts w:ascii="Arial" w:hAnsi="Arial" w:cs="Arial"/>
          <w:sz w:val="24"/>
          <w:szCs w:val="24"/>
        </w:rPr>
      </w:pPr>
    </w:p>
    <w:p w14:paraId="562FADF7" w14:textId="77777777" w:rsidR="00593E46" w:rsidRDefault="00593E46" w:rsidP="006A303A">
      <w:pPr>
        <w:jc w:val="both"/>
        <w:rPr>
          <w:rFonts w:ascii="Arial" w:hAnsi="Arial" w:cs="Arial"/>
          <w:b/>
          <w:sz w:val="24"/>
          <w:szCs w:val="24"/>
        </w:rPr>
      </w:pPr>
    </w:p>
    <w:p w14:paraId="7E31B9B7" w14:textId="77777777" w:rsidR="00593E46" w:rsidRDefault="00593E46" w:rsidP="006A303A">
      <w:pPr>
        <w:jc w:val="both"/>
        <w:rPr>
          <w:rFonts w:ascii="Arial" w:hAnsi="Arial" w:cs="Arial"/>
          <w:b/>
          <w:sz w:val="24"/>
          <w:szCs w:val="24"/>
        </w:rPr>
      </w:pPr>
    </w:p>
    <w:p w14:paraId="54AE8B47" w14:textId="77777777" w:rsidR="006A303A" w:rsidRPr="00DC1A17" w:rsidRDefault="00EC61B2" w:rsidP="00DC1A17">
      <w:pPr>
        <w:pStyle w:val="Ttulo1"/>
        <w:rPr>
          <w:rFonts w:ascii="Arial" w:hAnsi="Arial" w:cs="Arial"/>
          <w:b/>
          <w:bCs/>
          <w:color w:val="auto"/>
          <w:sz w:val="24"/>
          <w:szCs w:val="24"/>
        </w:rPr>
      </w:pPr>
      <w:bookmarkStart w:id="4" w:name="_Toc40260286"/>
      <w:r w:rsidRPr="00DC1A17">
        <w:rPr>
          <w:rFonts w:ascii="Arial" w:hAnsi="Arial" w:cs="Arial"/>
          <w:b/>
          <w:bCs/>
          <w:color w:val="auto"/>
          <w:sz w:val="24"/>
          <w:szCs w:val="24"/>
        </w:rPr>
        <w:t>4</w:t>
      </w:r>
      <w:r w:rsidR="00593E46" w:rsidRPr="00DC1A17">
        <w:rPr>
          <w:rFonts w:ascii="Arial" w:hAnsi="Arial" w:cs="Arial"/>
          <w:b/>
          <w:bCs/>
          <w:color w:val="auto"/>
          <w:sz w:val="24"/>
          <w:szCs w:val="24"/>
        </w:rPr>
        <w:t>. EJES</w:t>
      </w:r>
      <w:r w:rsidR="00DC1A17" w:rsidRPr="00DC1A17">
        <w:rPr>
          <w:rFonts w:ascii="Arial" w:hAnsi="Arial" w:cs="Arial"/>
          <w:b/>
          <w:bCs/>
          <w:color w:val="auto"/>
          <w:sz w:val="24"/>
          <w:szCs w:val="24"/>
        </w:rPr>
        <w:t>.</w:t>
      </w:r>
      <w:bookmarkEnd w:id="4"/>
    </w:p>
    <w:p w14:paraId="47220EEA" w14:textId="77777777" w:rsidR="006A303A" w:rsidRPr="00603AAB" w:rsidRDefault="006A303A" w:rsidP="006A303A">
      <w:pPr>
        <w:jc w:val="both"/>
        <w:rPr>
          <w:rFonts w:ascii="Arial" w:hAnsi="Arial" w:cs="Arial"/>
          <w:b/>
          <w:sz w:val="24"/>
          <w:szCs w:val="24"/>
        </w:rPr>
      </w:pPr>
    </w:p>
    <w:p w14:paraId="00A304F9" w14:textId="77777777" w:rsidR="006A303A" w:rsidRPr="00603AAB" w:rsidRDefault="006A303A" w:rsidP="006A303A">
      <w:pPr>
        <w:jc w:val="both"/>
        <w:rPr>
          <w:rFonts w:ascii="Arial" w:hAnsi="Arial" w:cs="Arial"/>
          <w:sz w:val="24"/>
          <w:szCs w:val="24"/>
        </w:rPr>
      </w:pPr>
      <w:r w:rsidRPr="00603AAB">
        <w:rPr>
          <w:rFonts w:ascii="Arial" w:hAnsi="Arial" w:cs="Arial"/>
          <w:b/>
          <w:sz w:val="24"/>
          <w:szCs w:val="24"/>
        </w:rPr>
        <w:tab/>
      </w:r>
      <w:r w:rsidRPr="00603AAB">
        <w:rPr>
          <w:rFonts w:ascii="Arial" w:hAnsi="Arial" w:cs="Arial"/>
          <w:sz w:val="24"/>
          <w:szCs w:val="24"/>
        </w:rPr>
        <w:t>Son las acciones y estrategias del Departamento de Archivos el Tribunal Electoral del Estado de Aguascalientes para el ejercicio 2020 las siguientes:</w:t>
      </w:r>
    </w:p>
    <w:p w14:paraId="09026F65" w14:textId="77777777" w:rsidR="006A303A" w:rsidRPr="00603AAB" w:rsidRDefault="006A303A" w:rsidP="006A303A">
      <w:pPr>
        <w:jc w:val="both"/>
        <w:rPr>
          <w:rFonts w:ascii="Arial" w:hAnsi="Arial" w:cs="Arial"/>
          <w:sz w:val="24"/>
          <w:szCs w:val="24"/>
        </w:rPr>
      </w:pPr>
    </w:p>
    <w:p w14:paraId="3D782C3E" w14:textId="77777777" w:rsidR="006A303A" w:rsidRPr="00603AAB" w:rsidRDefault="006A303A" w:rsidP="006A303A">
      <w:pPr>
        <w:jc w:val="both"/>
        <w:rPr>
          <w:rFonts w:ascii="Arial" w:hAnsi="Arial" w:cs="Arial"/>
          <w:sz w:val="24"/>
          <w:szCs w:val="24"/>
        </w:rPr>
      </w:pPr>
      <w:r w:rsidRPr="00603AAB">
        <w:rPr>
          <w:rFonts w:ascii="Arial" w:hAnsi="Arial" w:cs="Arial"/>
          <w:b/>
          <w:sz w:val="24"/>
          <w:szCs w:val="24"/>
        </w:rPr>
        <w:t>I</w:t>
      </w:r>
      <w:r w:rsidRPr="00603AAB">
        <w:rPr>
          <w:rFonts w:ascii="Arial" w:hAnsi="Arial" w:cs="Arial"/>
          <w:sz w:val="24"/>
          <w:szCs w:val="24"/>
        </w:rPr>
        <w:t xml:space="preserve">.- Archivar el conjunto organizado de documentos producidos o recibidos por </w:t>
      </w:r>
      <w:r w:rsidR="00854706" w:rsidRPr="00603AAB">
        <w:rPr>
          <w:rFonts w:ascii="Arial" w:hAnsi="Arial" w:cs="Arial"/>
          <w:sz w:val="24"/>
          <w:szCs w:val="24"/>
        </w:rPr>
        <w:t>este</w:t>
      </w:r>
      <w:r w:rsidRPr="00603AAB">
        <w:rPr>
          <w:rFonts w:ascii="Arial" w:hAnsi="Arial" w:cs="Arial"/>
          <w:sz w:val="24"/>
          <w:szCs w:val="24"/>
        </w:rPr>
        <w:t xml:space="preserve"> Tribunal en ejercicio de sus funciones y atribuciones. El Archivo Institucional se dividirá en el siguiente orden:</w:t>
      </w:r>
    </w:p>
    <w:p w14:paraId="46460E7E" w14:textId="77777777" w:rsidR="006A303A" w:rsidRPr="00603AAB" w:rsidRDefault="006A303A" w:rsidP="006A303A">
      <w:pPr>
        <w:jc w:val="both"/>
        <w:rPr>
          <w:rFonts w:ascii="Arial" w:hAnsi="Arial" w:cs="Arial"/>
          <w:sz w:val="24"/>
          <w:szCs w:val="24"/>
        </w:rPr>
      </w:pPr>
    </w:p>
    <w:p w14:paraId="08A6D058" w14:textId="77777777" w:rsidR="006A303A" w:rsidRPr="00603AAB" w:rsidRDefault="006A303A" w:rsidP="006A303A">
      <w:pPr>
        <w:pStyle w:val="Prrafodelista"/>
        <w:numPr>
          <w:ilvl w:val="0"/>
          <w:numId w:val="6"/>
        </w:numPr>
        <w:jc w:val="both"/>
        <w:rPr>
          <w:rFonts w:ascii="Arial" w:hAnsi="Arial" w:cs="Arial"/>
          <w:sz w:val="24"/>
          <w:szCs w:val="24"/>
        </w:rPr>
      </w:pPr>
      <w:r w:rsidRPr="00603AAB">
        <w:rPr>
          <w:rFonts w:ascii="Arial" w:hAnsi="Arial" w:cs="Arial"/>
          <w:b/>
          <w:sz w:val="24"/>
          <w:szCs w:val="24"/>
        </w:rPr>
        <w:t xml:space="preserve">Archivo de Trámite: </w:t>
      </w:r>
      <w:r w:rsidRPr="00603AAB">
        <w:rPr>
          <w:rFonts w:ascii="Arial" w:hAnsi="Arial" w:cs="Arial"/>
          <w:sz w:val="24"/>
          <w:szCs w:val="24"/>
        </w:rPr>
        <w:t>pertenece al integrado por todos aquellos documentos de archivo que tienen uso cotidiano y necesario para el ejercicio de sus funciones y atribuciones.</w:t>
      </w:r>
    </w:p>
    <w:p w14:paraId="029367E9" w14:textId="77777777" w:rsidR="006A303A" w:rsidRPr="00603AAB" w:rsidRDefault="006A303A" w:rsidP="006A303A">
      <w:pPr>
        <w:pStyle w:val="Prrafodelista"/>
        <w:jc w:val="both"/>
        <w:rPr>
          <w:rFonts w:ascii="Arial" w:hAnsi="Arial" w:cs="Arial"/>
          <w:sz w:val="24"/>
          <w:szCs w:val="24"/>
        </w:rPr>
      </w:pPr>
    </w:p>
    <w:p w14:paraId="6C060200" w14:textId="77777777" w:rsidR="006A303A" w:rsidRPr="00603AAB" w:rsidRDefault="006A303A" w:rsidP="006A303A">
      <w:pPr>
        <w:pStyle w:val="Prrafodelista"/>
        <w:numPr>
          <w:ilvl w:val="0"/>
          <w:numId w:val="4"/>
        </w:numPr>
        <w:jc w:val="both"/>
        <w:rPr>
          <w:rFonts w:ascii="Arial" w:hAnsi="Arial" w:cs="Arial"/>
          <w:sz w:val="24"/>
          <w:szCs w:val="24"/>
        </w:rPr>
      </w:pPr>
      <w:r w:rsidRPr="00603AAB">
        <w:rPr>
          <w:rFonts w:ascii="Arial" w:hAnsi="Arial" w:cs="Arial"/>
          <w:b/>
          <w:sz w:val="24"/>
          <w:szCs w:val="24"/>
        </w:rPr>
        <w:t xml:space="preserve">Archivo de Concentración: </w:t>
      </w:r>
      <w:r w:rsidRPr="00603AAB">
        <w:rPr>
          <w:rFonts w:ascii="Arial" w:hAnsi="Arial" w:cs="Arial"/>
          <w:sz w:val="24"/>
          <w:szCs w:val="24"/>
        </w:rPr>
        <w:t xml:space="preserve">corresponde al integrado por los documentos que son transferidos por las unidades o áreas productoras, cuyo uso y </w:t>
      </w:r>
      <w:r w:rsidRPr="00603AAB">
        <w:rPr>
          <w:rFonts w:ascii="Arial" w:hAnsi="Arial" w:cs="Arial"/>
          <w:sz w:val="24"/>
          <w:szCs w:val="24"/>
        </w:rPr>
        <w:lastRenderedPageBreak/>
        <w:t>consulta resulta ocasional y que permanecen en él hasta su disposición documental.</w:t>
      </w:r>
    </w:p>
    <w:p w14:paraId="3D87A839" w14:textId="77777777" w:rsidR="0052425C" w:rsidRPr="00603AAB" w:rsidRDefault="0052425C" w:rsidP="0052425C">
      <w:pPr>
        <w:pStyle w:val="Prrafodelista"/>
        <w:jc w:val="both"/>
        <w:rPr>
          <w:rFonts w:ascii="Arial" w:hAnsi="Arial" w:cs="Arial"/>
          <w:sz w:val="24"/>
          <w:szCs w:val="24"/>
        </w:rPr>
      </w:pPr>
    </w:p>
    <w:p w14:paraId="184D649B" w14:textId="77777777" w:rsidR="0052425C" w:rsidRPr="00603AAB" w:rsidRDefault="006A303A" w:rsidP="006A303A">
      <w:pPr>
        <w:pStyle w:val="Prrafodelista"/>
        <w:numPr>
          <w:ilvl w:val="0"/>
          <w:numId w:val="4"/>
        </w:numPr>
        <w:jc w:val="both"/>
        <w:rPr>
          <w:rFonts w:ascii="Arial" w:hAnsi="Arial" w:cs="Arial"/>
          <w:sz w:val="24"/>
          <w:szCs w:val="24"/>
        </w:rPr>
      </w:pPr>
      <w:r w:rsidRPr="00603AAB">
        <w:rPr>
          <w:rFonts w:ascii="Arial" w:hAnsi="Arial" w:cs="Arial"/>
          <w:b/>
          <w:sz w:val="24"/>
          <w:szCs w:val="24"/>
        </w:rPr>
        <w:t xml:space="preserve">Archivo Histórico: </w:t>
      </w:r>
      <w:r w:rsidR="0052425C" w:rsidRPr="00603AAB">
        <w:rPr>
          <w:rFonts w:ascii="Arial" w:hAnsi="Arial" w:cs="Arial"/>
          <w:sz w:val="24"/>
          <w:szCs w:val="24"/>
        </w:rPr>
        <w:t>es el integrado por los documentos de conservación permanente y de relevancia para la memoria institucional.</w:t>
      </w:r>
    </w:p>
    <w:p w14:paraId="6C19563D" w14:textId="77777777" w:rsidR="0052425C" w:rsidRPr="00603AAB" w:rsidRDefault="0052425C" w:rsidP="0052425C">
      <w:pPr>
        <w:jc w:val="both"/>
        <w:rPr>
          <w:rFonts w:ascii="Arial" w:hAnsi="Arial" w:cs="Arial"/>
          <w:sz w:val="24"/>
          <w:szCs w:val="24"/>
        </w:rPr>
      </w:pPr>
    </w:p>
    <w:p w14:paraId="230E4A63" w14:textId="77777777" w:rsidR="0052425C" w:rsidRPr="00603AAB" w:rsidRDefault="0052425C" w:rsidP="0052425C">
      <w:pPr>
        <w:jc w:val="both"/>
        <w:rPr>
          <w:rFonts w:ascii="Arial" w:hAnsi="Arial" w:cs="Arial"/>
          <w:sz w:val="24"/>
          <w:szCs w:val="24"/>
        </w:rPr>
      </w:pPr>
      <w:r w:rsidRPr="00603AAB">
        <w:rPr>
          <w:rFonts w:ascii="Arial" w:hAnsi="Arial" w:cs="Arial"/>
          <w:b/>
          <w:sz w:val="24"/>
          <w:szCs w:val="24"/>
        </w:rPr>
        <w:t xml:space="preserve">II.- </w:t>
      </w:r>
      <w:r w:rsidRPr="00603AAB">
        <w:rPr>
          <w:rFonts w:ascii="Arial" w:hAnsi="Arial" w:cs="Arial"/>
          <w:sz w:val="24"/>
          <w:szCs w:val="24"/>
        </w:rPr>
        <w:t xml:space="preserve">Serán operados los formatos de Catálogo de Disposición Documental, que establece los valores documentales, la vigencia documental, los plazos de conservación y la disposición documental, y; la Guía Simple de Archivo, que contiene un esquema general descriptivo de las series documentales de los archivos de </w:t>
      </w:r>
      <w:r w:rsidR="00397FD9">
        <w:rPr>
          <w:rFonts w:ascii="Arial" w:hAnsi="Arial" w:cs="Arial"/>
          <w:sz w:val="24"/>
          <w:szCs w:val="24"/>
        </w:rPr>
        <w:t>e</w:t>
      </w:r>
      <w:r w:rsidRPr="00603AAB">
        <w:rPr>
          <w:rFonts w:ascii="Arial" w:hAnsi="Arial" w:cs="Arial"/>
          <w:sz w:val="24"/>
          <w:szCs w:val="24"/>
        </w:rPr>
        <w:t>ste Tribunal Electoral, que indica las características fundamentales.</w:t>
      </w:r>
    </w:p>
    <w:p w14:paraId="764884EA" w14:textId="77777777" w:rsidR="00463864" w:rsidRPr="00603AAB" w:rsidRDefault="0052425C" w:rsidP="0052425C">
      <w:pPr>
        <w:jc w:val="both"/>
        <w:rPr>
          <w:rFonts w:ascii="Arial" w:hAnsi="Arial" w:cs="Arial"/>
          <w:sz w:val="24"/>
          <w:szCs w:val="24"/>
        </w:rPr>
      </w:pPr>
      <w:r w:rsidRPr="00603AAB">
        <w:rPr>
          <w:rFonts w:ascii="Arial" w:hAnsi="Arial" w:cs="Arial"/>
          <w:b/>
          <w:sz w:val="24"/>
          <w:szCs w:val="24"/>
        </w:rPr>
        <w:t xml:space="preserve">III.- </w:t>
      </w:r>
      <w:r w:rsidRPr="00603AAB">
        <w:rPr>
          <w:rFonts w:ascii="Arial" w:hAnsi="Arial" w:cs="Arial"/>
          <w:sz w:val="24"/>
          <w:szCs w:val="24"/>
        </w:rPr>
        <w:t>Se llevará a cabo un conjunto de procedimiento</w:t>
      </w:r>
      <w:r w:rsidR="00463864" w:rsidRPr="00603AAB">
        <w:rPr>
          <w:rFonts w:ascii="Arial" w:hAnsi="Arial" w:cs="Arial"/>
          <w:sz w:val="24"/>
          <w:szCs w:val="24"/>
        </w:rPr>
        <w:t>s y medidas con el fin de asegurar la prevención de alteraciones físicas de los documentos que estén elaborados en papel y l</w:t>
      </w:r>
      <w:r w:rsidR="00854706">
        <w:rPr>
          <w:rFonts w:ascii="Arial" w:hAnsi="Arial" w:cs="Arial"/>
          <w:sz w:val="24"/>
          <w:szCs w:val="24"/>
        </w:rPr>
        <w:t>a</w:t>
      </w:r>
      <w:r w:rsidR="00463864" w:rsidRPr="00603AAB">
        <w:rPr>
          <w:rFonts w:ascii="Arial" w:hAnsi="Arial" w:cs="Arial"/>
          <w:sz w:val="24"/>
          <w:szCs w:val="24"/>
        </w:rPr>
        <w:t xml:space="preserve"> preservación de los documentos digitales a largo plazo, además, se llevará a cabo procedimientos de limpieza de documentos, fumigación, extracción de materiales que oxiden y deterioren el papel.</w:t>
      </w:r>
    </w:p>
    <w:p w14:paraId="571FF3C0" w14:textId="77777777" w:rsidR="00463864" w:rsidRPr="00603AAB" w:rsidRDefault="00463864" w:rsidP="00463864">
      <w:pPr>
        <w:jc w:val="both"/>
        <w:rPr>
          <w:rFonts w:ascii="Arial" w:hAnsi="Arial" w:cs="Arial"/>
          <w:sz w:val="24"/>
          <w:szCs w:val="24"/>
        </w:rPr>
      </w:pPr>
      <w:r w:rsidRPr="00603AAB">
        <w:rPr>
          <w:rFonts w:ascii="Arial" w:hAnsi="Arial" w:cs="Arial"/>
          <w:b/>
          <w:sz w:val="24"/>
          <w:szCs w:val="24"/>
        </w:rPr>
        <w:t xml:space="preserve">IV.- </w:t>
      </w:r>
      <w:r w:rsidRPr="00603AAB">
        <w:rPr>
          <w:rFonts w:ascii="Arial" w:hAnsi="Arial" w:cs="Arial"/>
          <w:sz w:val="24"/>
          <w:szCs w:val="24"/>
        </w:rPr>
        <w:t>Se realizará la elaboración de Fichas Técnicas de valor documental, que tendrán como fin la identificar, analizar y establecer el contexto y la evaluación de la serie documental.</w:t>
      </w:r>
    </w:p>
    <w:p w14:paraId="7FD6F891" w14:textId="77777777" w:rsidR="00463864" w:rsidRPr="00603AAB" w:rsidRDefault="00463864" w:rsidP="00463864">
      <w:pPr>
        <w:jc w:val="both"/>
        <w:rPr>
          <w:rFonts w:ascii="Arial" w:hAnsi="Arial" w:cs="Arial"/>
          <w:sz w:val="24"/>
          <w:szCs w:val="24"/>
        </w:rPr>
      </w:pPr>
      <w:r w:rsidRPr="00603AAB">
        <w:rPr>
          <w:rFonts w:ascii="Arial" w:hAnsi="Arial" w:cs="Arial"/>
          <w:b/>
          <w:sz w:val="24"/>
          <w:szCs w:val="24"/>
        </w:rPr>
        <w:t xml:space="preserve">V.- </w:t>
      </w:r>
      <w:r w:rsidRPr="00603AAB">
        <w:rPr>
          <w:rFonts w:ascii="Arial" w:hAnsi="Arial" w:cs="Arial"/>
          <w:sz w:val="24"/>
          <w:szCs w:val="24"/>
        </w:rPr>
        <w:t>Se llevará a cabo la gestión documental, (tratamiento integral de la documentación a lo largo de su ciclo vital) a través de la ejecución de procesos de producción, organización, acceso, consulta, valoración documental y conservación.</w:t>
      </w:r>
    </w:p>
    <w:p w14:paraId="750AE17C" w14:textId="77777777" w:rsidR="00724677" w:rsidRDefault="00463864" w:rsidP="00463864">
      <w:pPr>
        <w:jc w:val="both"/>
        <w:rPr>
          <w:rFonts w:ascii="Arial" w:hAnsi="Arial" w:cs="Arial"/>
          <w:sz w:val="24"/>
          <w:szCs w:val="24"/>
        </w:rPr>
      </w:pPr>
      <w:r w:rsidRPr="00603AAB">
        <w:rPr>
          <w:rFonts w:ascii="Arial" w:hAnsi="Arial" w:cs="Arial"/>
          <w:b/>
          <w:sz w:val="24"/>
          <w:szCs w:val="24"/>
        </w:rPr>
        <w:t>VI.-</w:t>
      </w:r>
      <w:r w:rsidRPr="00603AAB">
        <w:rPr>
          <w:rFonts w:ascii="Arial" w:hAnsi="Arial" w:cs="Arial"/>
          <w:sz w:val="24"/>
          <w:szCs w:val="24"/>
        </w:rPr>
        <w:t xml:space="preserve"> </w:t>
      </w:r>
      <w:r w:rsidR="00BE4576" w:rsidRPr="00603AAB">
        <w:rPr>
          <w:rFonts w:ascii="Arial" w:hAnsi="Arial" w:cs="Arial"/>
          <w:sz w:val="24"/>
          <w:szCs w:val="24"/>
        </w:rPr>
        <w:t xml:space="preserve">La información contenida en los documentos de archivo que sean producidos </w:t>
      </w:r>
      <w:r w:rsidR="00E651F8" w:rsidRPr="00603AAB">
        <w:rPr>
          <w:rFonts w:ascii="Arial" w:hAnsi="Arial" w:cs="Arial"/>
          <w:sz w:val="24"/>
          <w:szCs w:val="24"/>
        </w:rPr>
        <w:t>y adquiridos</w:t>
      </w:r>
      <w:r w:rsidR="00BE4576" w:rsidRPr="00603AAB">
        <w:rPr>
          <w:rFonts w:ascii="Arial" w:hAnsi="Arial" w:cs="Arial"/>
          <w:sz w:val="24"/>
          <w:szCs w:val="24"/>
        </w:rPr>
        <w:t xml:space="preserve"> o en posesión del TEEA, será pública y accesible a cualquier persona en los términos y condiciones que establece la legislación en materia de transparencia y acceso a la información pública y de protección de datos personales.</w:t>
      </w:r>
    </w:p>
    <w:p w14:paraId="3D795A58" w14:textId="43823F80" w:rsidR="00724677" w:rsidRDefault="00724677" w:rsidP="00463864">
      <w:pPr>
        <w:jc w:val="both"/>
        <w:rPr>
          <w:rFonts w:ascii="Arial" w:hAnsi="Arial" w:cs="Arial"/>
          <w:b/>
          <w:bCs/>
          <w:sz w:val="24"/>
          <w:szCs w:val="24"/>
        </w:rPr>
      </w:pPr>
      <w:r w:rsidRPr="00AD54E0">
        <w:rPr>
          <w:rFonts w:ascii="Arial" w:hAnsi="Arial" w:cs="Arial"/>
          <w:b/>
          <w:bCs/>
          <w:sz w:val="24"/>
          <w:szCs w:val="24"/>
        </w:rPr>
        <w:t>VII.- EL GRUPO INTERDI</w:t>
      </w:r>
      <w:r w:rsidR="003111E2" w:rsidRPr="00AD54E0">
        <w:rPr>
          <w:rFonts w:ascii="Arial" w:hAnsi="Arial" w:cs="Arial"/>
          <w:b/>
          <w:bCs/>
          <w:sz w:val="24"/>
          <w:szCs w:val="24"/>
        </w:rPr>
        <w:t>S</w:t>
      </w:r>
      <w:r w:rsidRPr="00AD54E0">
        <w:rPr>
          <w:rFonts w:ascii="Arial" w:hAnsi="Arial" w:cs="Arial"/>
          <w:b/>
          <w:bCs/>
          <w:sz w:val="24"/>
          <w:szCs w:val="24"/>
        </w:rPr>
        <w:t>CIPLINARIO ESTARÁ INTRADO POR LOS TITULRES DE:</w:t>
      </w:r>
    </w:p>
    <w:p w14:paraId="738BA507" w14:textId="77777777" w:rsidR="00724677" w:rsidRDefault="00724677" w:rsidP="00463864">
      <w:pPr>
        <w:jc w:val="both"/>
        <w:rPr>
          <w:rFonts w:ascii="Arial" w:hAnsi="Arial" w:cs="Arial"/>
          <w:b/>
          <w:bCs/>
          <w:sz w:val="24"/>
          <w:szCs w:val="24"/>
        </w:rPr>
      </w:pPr>
    </w:p>
    <w:p w14:paraId="4F46ED2F" w14:textId="77777777" w:rsidR="00724677" w:rsidRDefault="00724677" w:rsidP="00463864">
      <w:pPr>
        <w:jc w:val="both"/>
        <w:rPr>
          <w:rFonts w:ascii="Arial" w:hAnsi="Arial" w:cs="Arial"/>
          <w:sz w:val="24"/>
          <w:szCs w:val="24"/>
        </w:rPr>
      </w:pPr>
      <w:r>
        <w:rPr>
          <w:rFonts w:ascii="Arial" w:hAnsi="Arial" w:cs="Arial"/>
          <w:sz w:val="24"/>
          <w:szCs w:val="24"/>
        </w:rPr>
        <w:tab/>
        <w:t xml:space="preserve">En el ámbito de sus funciones y atribuciones, cada área coadyubará en el análisis de los procesos y procedimientos que den origen a la documentación que integren los expedientes de cada serie documental; colaborarán en el establecimiento de los valores documentales, vigencias, plazos de conservación y disposición documental </w:t>
      </w:r>
      <w:r w:rsidR="00E651F8">
        <w:rPr>
          <w:rFonts w:ascii="Arial" w:hAnsi="Arial" w:cs="Arial"/>
          <w:sz w:val="24"/>
          <w:szCs w:val="24"/>
        </w:rPr>
        <w:t>dentro</w:t>
      </w:r>
      <w:r>
        <w:rPr>
          <w:rFonts w:ascii="Arial" w:hAnsi="Arial" w:cs="Arial"/>
          <w:sz w:val="24"/>
          <w:szCs w:val="24"/>
        </w:rPr>
        <w:t xml:space="preserve"> </w:t>
      </w:r>
      <w:r w:rsidR="00E651F8">
        <w:rPr>
          <w:rFonts w:ascii="Arial" w:hAnsi="Arial" w:cs="Arial"/>
          <w:sz w:val="24"/>
          <w:szCs w:val="24"/>
        </w:rPr>
        <w:t>d</w:t>
      </w:r>
      <w:r>
        <w:rPr>
          <w:rFonts w:ascii="Arial" w:hAnsi="Arial" w:cs="Arial"/>
          <w:sz w:val="24"/>
          <w:szCs w:val="24"/>
        </w:rPr>
        <w:t xml:space="preserve">el proceso de la producción de las fichas técnicas de valoración </w:t>
      </w:r>
      <w:r w:rsidR="00E651F8">
        <w:rPr>
          <w:rFonts w:ascii="Arial" w:hAnsi="Arial" w:cs="Arial"/>
          <w:sz w:val="24"/>
          <w:szCs w:val="24"/>
        </w:rPr>
        <w:t>la serie documental y que conjuntamente conforma el Catálogo De Disposición Documental</w:t>
      </w:r>
    </w:p>
    <w:p w14:paraId="6F0616C9" w14:textId="77777777" w:rsidR="00E651F8" w:rsidRDefault="00E651F8" w:rsidP="00463864">
      <w:pPr>
        <w:jc w:val="both"/>
        <w:rPr>
          <w:rFonts w:ascii="Arial" w:hAnsi="Arial" w:cs="Arial"/>
          <w:sz w:val="24"/>
          <w:szCs w:val="24"/>
        </w:rPr>
      </w:pPr>
    </w:p>
    <w:p w14:paraId="57A520BE" w14:textId="77777777" w:rsidR="003B1F51" w:rsidRPr="00603AAB" w:rsidRDefault="00BE4576" w:rsidP="00463864">
      <w:pPr>
        <w:jc w:val="both"/>
        <w:rPr>
          <w:rFonts w:ascii="Arial" w:hAnsi="Arial" w:cs="Arial"/>
          <w:sz w:val="24"/>
          <w:szCs w:val="24"/>
        </w:rPr>
      </w:pPr>
      <w:r w:rsidRPr="00603AAB">
        <w:rPr>
          <w:rFonts w:ascii="Arial" w:hAnsi="Arial" w:cs="Arial"/>
          <w:b/>
          <w:sz w:val="24"/>
          <w:szCs w:val="24"/>
        </w:rPr>
        <w:lastRenderedPageBreak/>
        <w:t>V</w:t>
      </w:r>
      <w:r w:rsidR="001176CA">
        <w:rPr>
          <w:rFonts w:ascii="Arial" w:hAnsi="Arial" w:cs="Arial"/>
          <w:b/>
          <w:sz w:val="24"/>
          <w:szCs w:val="24"/>
        </w:rPr>
        <w:t>I</w:t>
      </w:r>
      <w:r w:rsidRPr="00603AAB">
        <w:rPr>
          <w:rFonts w:ascii="Arial" w:hAnsi="Arial" w:cs="Arial"/>
          <w:b/>
          <w:sz w:val="24"/>
          <w:szCs w:val="24"/>
        </w:rPr>
        <w:t xml:space="preserve">II.- </w:t>
      </w:r>
      <w:r w:rsidR="003B1F51" w:rsidRPr="00603AAB">
        <w:rPr>
          <w:rFonts w:ascii="Arial" w:hAnsi="Arial" w:cs="Arial"/>
          <w:sz w:val="24"/>
          <w:szCs w:val="24"/>
        </w:rPr>
        <w:t>Se crearán los inventarios documentales (general, transferencia y baja documental).</w:t>
      </w:r>
    </w:p>
    <w:p w14:paraId="74E5FF73" w14:textId="77777777" w:rsidR="003B1F51" w:rsidRPr="00603AAB" w:rsidRDefault="001176CA" w:rsidP="003B1F51">
      <w:pPr>
        <w:tabs>
          <w:tab w:val="left" w:pos="3119"/>
        </w:tabs>
        <w:jc w:val="both"/>
        <w:rPr>
          <w:rFonts w:ascii="Arial" w:hAnsi="Arial" w:cs="Arial"/>
          <w:sz w:val="24"/>
          <w:szCs w:val="24"/>
        </w:rPr>
      </w:pPr>
      <w:r>
        <w:rPr>
          <w:rFonts w:ascii="Arial" w:hAnsi="Arial" w:cs="Arial"/>
          <w:b/>
          <w:sz w:val="24"/>
          <w:szCs w:val="24"/>
        </w:rPr>
        <w:t>IX</w:t>
      </w:r>
      <w:r w:rsidR="003B1F51" w:rsidRPr="00603AAB">
        <w:rPr>
          <w:rFonts w:ascii="Arial" w:hAnsi="Arial" w:cs="Arial"/>
          <w:b/>
          <w:sz w:val="24"/>
          <w:szCs w:val="24"/>
        </w:rPr>
        <w:t xml:space="preserve">.- </w:t>
      </w:r>
      <w:r w:rsidR="003B1F51" w:rsidRPr="00603AAB">
        <w:rPr>
          <w:rFonts w:ascii="Arial" w:hAnsi="Arial" w:cs="Arial"/>
          <w:sz w:val="24"/>
          <w:szCs w:val="24"/>
        </w:rPr>
        <w:t>Los servidores públicos que deban elaborar un acta de entrega-recepción al separarse de su empleo, cargo o comisión, en los términos de las disposiciones jurídicas aplicables, deberán entregar los archivos que se encuentren bajo su custodia, así como los instrumentos de control y consulta archivísticos actualizados.</w:t>
      </w:r>
    </w:p>
    <w:p w14:paraId="3685C43B" w14:textId="77777777" w:rsidR="003B1F51" w:rsidRPr="00603AAB" w:rsidRDefault="003B1F51" w:rsidP="00DD4865">
      <w:pPr>
        <w:tabs>
          <w:tab w:val="left" w:pos="3119"/>
          <w:tab w:val="left" w:pos="3261"/>
        </w:tabs>
        <w:jc w:val="both"/>
        <w:rPr>
          <w:rFonts w:ascii="Arial" w:hAnsi="Arial" w:cs="Arial"/>
          <w:sz w:val="24"/>
          <w:szCs w:val="24"/>
        </w:rPr>
      </w:pPr>
      <w:r w:rsidRPr="00603AAB">
        <w:rPr>
          <w:rFonts w:ascii="Arial" w:hAnsi="Arial" w:cs="Arial"/>
          <w:b/>
          <w:sz w:val="24"/>
          <w:szCs w:val="24"/>
        </w:rPr>
        <w:t xml:space="preserve">X.- </w:t>
      </w:r>
      <w:r w:rsidRPr="00603AAB">
        <w:rPr>
          <w:rFonts w:ascii="Arial" w:hAnsi="Arial" w:cs="Arial"/>
          <w:sz w:val="24"/>
          <w:szCs w:val="24"/>
        </w:rPr>
        <w:t xml:space="preserve">El área coordinadora de archivos promoverá que las áreas operativas </w:t>
      </w:r>
      <w:r w:rsidR="00397FD9">
        <w:rPr>
          <w:rFonts w:ascii="Arial" w:hAnsi="Arial" w:cs="Arial"/>
          <w:sz w:val="24"/>
          <w:szCs w:val="24"/>
        </w:rPr>
        <w:t xml:space="preserve">realicen </w:t>
      </w:r>
      <w:r w:rsidR="00397FD9" w:rsidRPr="00603AAB">
        <w:rPr>
          <w:rFonts w:ascii="Arial" w:hAnsi="Arial" w:cs="Arial"/>
          <w:sz w:val="24"/>
          <w:szCs w:val="24"/>
        </w:rPr>
        <w:t>las</w:t>
      </w:r>
      <w:r w:rsidRPr="00603AAB">
        <w:rPr>
          <w:rFonts w:ascii="Arial" w:hAnsi="Arial" w:cs="Arial"/>
          <w:sz w:val="24"/>
          <w:szCs w:val="24"/>
        </w:rPr>
        <w:t xml:space="preserve"> acciones</w:t>
      </w:r>
      <w:r w:rsidR="00397FD9">
        <w:rPr>
          <w:rFonts w:ascii="Arial" w:hAnsi="Arial" w:cs="Arial"/>
          <w:sz w:val="24"/>
          <w:szCs w:val="24"/>
        </w:rPr>
        <w:t xml:space="preserve"> correspondientes</w:t>
      </w:r>
      <w:r w:rsidRPr="00603AAB">
        <w:rPr>
          <w:rFonts w:ascii="Arial" w:hAnsi="Arial" w:cs="Arial"/>
          <w:sz w:val="24"/>
          <w:szCs w:val="24"/>
        </w:rPr>
        <w:t xml:space="preserve"> de gestión documental y administración de los archivos de manera conjunta con las unidades administrativas o áreas competentes. El área coordinadora de archivos tendrá las siguientes funciones:</w:t>
      </w:r>
    </w:p>
    <w:p w14:paraId="44C5E32D" w14:textId="77777777" w:rsidR="00DD4865" w:rsidRDefault="00DD4865" w:rsidP="00DD4865">
      <w:pPr>
        <w:pStyle w:val="Prrafodelista"/>
        <w:numPr>
          <w:ilvl w:val="0"/>
          <w:numId w:val="7"/>
        </w:numPr>
        <w:tabs>
          <w:tab w:val="left" w:pos="3119"/>
          <w:tab w:val="left" w:pos="3261"/>
        </w:tabs>
        <w:jc w:val="both"/>
        <w:rPr>
          <w:rFonts w:ascii="Arial" w:hAnsi="Arial" w:cs="Arial"/>
          <w:sz w:val="24"/>
          <w:szCs w:val="24"/>
        </w:rPr>
      </w:pPr>
      <w:r w:rsidRPr="00397FD9">
        <w:rPr>
          <w:rFonts w:ascii="Arial" w:hAnsi="Arial" w:cs="Arial"/>
          <w:sz w:val="24"/>
          <w:szCs w:val="24"/>
        </w:rPr>
        <w:t>Elaborar, con la colaboración de los responsables de los archivos de trámite, y de concentración, los instrumentos de control archivístico previstos en esta Ley, las leyes locales y sus disposiciones reglamentarias.</w:t>
      </w:r>
    </w:p>
    <w:p w14:paraId="76A903B8" w14:textId="77777777" w:rsidR="00397FD9" w:rsidRPr="00397FD9" w:rsidRDefault="00397FD9" w:rsidP="00397FD9">
      <w:pPr>
        <w:pStyle w:val="Prrafodelista"/>
        <w:tabs>
          <w:tab w:val="left" w:pos="3119"/>
          <w:tab w:val="left" w:pos="3261"/>
        </w:tabs>
        <w:jc w:val="both"/>
        <w:rPr>
          <w:rFonts w:ascii="Arial" w:hAnsi="Arial" w:cs="Arial"/>
          <w:sz w:val="24"/>
          <w:szCs w:val="24"/>
        </w:rPr>
      </w:pPr>
    </w:p>
    <w:p w14:paraId="4D00A9E5" w14:textId="77777777" w:rsidR="00DD4865" w:rsidRPr="00603AAB" w:rsidRDefault="00DD4865" w:rsidP="00DD4865">
      <w:pPr>
        <w:pStyle w:val="Prrafodelista"/>
        <w:numPr>
          <w:ilvl w:val="0"/>
          <w:numId w:val="7"/>
        </w:numPr>
        <w:tabs>
          <w:tab w:val="left" w:pos="3119"/>
          <w:tab w:val="left" w:pos="3261"/>
        </w:tabs>
        <w:jc w:val="both"/>
        <w:rPr>
          <w:rFonts w:ascii="Arial" w:hAnsi="Arial" w:cs="Arial"/>
          <w:sz w:val="24"/>
          <w:szCs w:val="24"/>
        </w:rPr>
      </w:pPr>
      <w:r w:rsidRPr="00603AAB">
        <w:rPr>
          <w:rFonts w:ascii="Arial" w:hAnsi="Arial" w:cs="Arial"/>
          <w:sz w:val="24"/>
          <w:szCs w:val="24"/>
        </w:rPr>
        <w:t>Elaborar criterios específicos y recomendaciones en materia de organización y conservación de archivos, cuando la especialidad del sujeto obligado así lo requiera.</w:t>
      </w:r>
    </w:p>
    <w:p w14:paraId="2D82A05E" w14:textId="77777777" w:rsidR="00DD4865" w:rsidRPr="00603AAB" w:rsidRDefault="00DD4865" w:rsidP="00DD4865">
      <w:pPr>
        <w:pStyle w:val="Prrafodelista"/>
        <w:rPr>
          <w:rFonts w:ascii="Arial" w:hAnsi="Arial" w:cs="Arial"/>
          <w:sz w:val="24"/>
          <w:szCs w:val="24"/>
        </w:rPr>
      </w:pPr>
    </w:p>
    <w:p w14:paraId="074EF864" w14:textId="77777777" w:rsidR="00DD4865" w:rsidRPr="00603AAB" w:rsidRDefault="00DD4865" w:rsidP="00DD4865">
      <w:pPr>
        <w:pStyle w:val="Prrafodelista"/>
        <w:numPr>
          <w:ilvl w:val="0"/>
          <w:numId w:val="7"/>
        </w:numPr>
        <w:tabs>
          <w:tab w:val="left" w:pos="3119"/>
          <w:tab w:val="left" w:pos="3261"/>
        </w:tabs>
        <w:jc w:val="both"/>
        <w:rPr>
          <w:rFonts w:ascii="Arial" w:hAnsi="Arial" w:cs="Arial"/>
          <w:sz w:val="24"/>
          <w:szCs w:val="24"/>
        </w:rPr>
      </w:pPr>
      <w:r w:rsidRPr="00603AAB">
        <w:rPr>
          <w:rFonts w:ascii="Arial" w:hAnsi="Arial" w:cs="Arial"/>
          <w:sz w:val="24"/>
          <w:szCs w:val="24"/>
        </w:rPr>
        <w:t>Elaborar y someter a consideración del titular del TE</w:t>
      </w:r>
      <w:r w:rsidR="00AC34CC">
        <w:rPr>
          <w:rFonts w:ascii="Arial" w:hAnsi="Arial" w:cs="Arial"/>
          <w:sz w:val="24"/>
          <w:szCs w:val="24"/>
        </w:rPr>
        <w:t>E</w:t>
      </w:r>
      <w:r w:rsidRPr="00603AAB">
        <w:rPr>
          <w:rFonts w:ascii="Arial" w:hAnsi="Arial" w:cs="Arial"/>
          <w:sz w:val="24"/>
          <w:szCs w:val="24"/>
        </w:rPr>
        <w:t>A o a quien éste designe, el programa anual.</w:t>
      </w:r>
    </w:p>
    <w:p w14:paraId="7B9BB751" w14:textId="77777777" w:rsidR="00DD4865" w:rsidRPr="00603AAB" w:rsidRDefault="00DD4865" w:rsidP="00DD4865">
      <w:pPr>
        <w:pStyle w:val="Prrafodelista"/>
        <w:rPr>
          <w:rFonts w:ascii="Arial" w:hAnsi="Arial" w:cs="Arial"/>
          <w:sz w:val="24"/>
          <w:szCs w:val="24"/>
        </w:rPr>
      </w:pPr>
    </w:p>
    <w:p w14:paraId="1FD497F6" w14:textId="77777777" w:rsidR="00DD4865" w:rsidRPr="00603AAB" w:rsidRDefault="00DD4865" w:rsidP="00DD4865">
      <w:pPr>
        <w:pStyle w:val="Prrafodelista"/>
        <w:numPr>
          <w:ilvl w:val="0"/>
          <w:numId w:val="7"/>
        </w:numPr>
        <w:tabs>
          <w:tab w:val="left" w:pos="3119"/>
          <w:tab w:val="left" w:pos="3261"/>
        </w:tabs>
        <w:jc w:val="both"/>
        <w:rPr>
          <w:rFonts w:ascii="Arial" w:hAnsi="Arial" w:cs="Arial"/>
          <w:sz w:val="24"/>
          <w:szCs w:val="24"/>
        </w:rPr>
      </w:pPr>
      <w:r w:rsidRPr="00603AAB">
        <w:rPr>
          <w:rFonts w:ascii="Arial" w:hAnsi="Arial" w:cs="Arial"/>
          <w:sz w:val="24"/>
          <w:szCs w:val="24"/>
        </w:rPr>
        <w:t>Coordinar los procesos de valoración y disposición documental que realice el área operativa.</w:t>
      </w:r>
    </w:p>
    <w:p w14:paraId="39D683D2" w14:textId="77777777" w:rsidR="00DD4865" w:rsidRPr="00603AAB" w:rsidRDefault="00DD4865" w:rsidP="00DD4865">
      <w:pPr>
        <w:pStyle w:val="Prrafodelista"/>
        <w:rPr>
          <w:rFonts w:ascii="Arial" w:hAnsi="Arial" w:cs="Arial"/>
          <w:sz w:val="24"/>
          <w:szCs w:val="24"/>
        </w:rPr>
      </w:pPr>
    </w:p>
    <w:p w14:paraId="758BE5C1" w14:textId="77777777" w:rsidR="00DD4865" w:rsidRPr="00603AAB" w:rsidRDefault="00DD4865" w:rsidP="00DD4865">
      <w:pPr>
        <w:pStyle w:val="Prrafodelista"/>
        <w:numPr>
          <w:ilvl w:val="0"/>
          <w:numId w:val="7"/>
        </w:numPr>
        <w:tabs>
          <w:tab w:val="left" w:pos="3119"/>
          <w:tab w:val="left" w:pos="3261"/>
        </w:tabs>
        <w:jc w:val="both"/>
        <w:rPr>
          <w:rFonts w:ascii="Arial" w:hAnsi="Arial" w:cs="Arial"/>
          <w:sz w:val="24"/>
          <w:szCs w:val="24"/>
        </w:rPr>
      </w:pPr>
      <w:r w:rsidRPr="00603AAB">
        <w:rPr>
          <w:rFonts w:ascii="Arial" w:hAnsi="Arial" w:cs="Arial"/>
          <w:sz w:val="24"/>
          <w:szCs w:val="24"/>
        </w:rPr>
        <w:t>Coordinar, con las áreas o unidades administrativas, las políticas de acceso y la conservación de los archivos.</w:t>
      </w:r>
    </w:p>
    <w:p w14:paraId="12FA0E7C" w14:textId="77777777" w:rsidR="00DD4865" w:rsidRPr="00603AAB" w:rsidRDefault="00DD4865" w:rsidP="00DD4865">
      <w:pPr>
        <w:pStyle w:val="Prrafodelista"/>
        <w:rPr>
          <w:rFonts w:ascii="Arial" w:hAnsi="Arial" w:cs="Arial"/>
          <w:sz w:val="24"/>
          <w:szCs w:val="24"/>
        </w:rPr>
      </w:pPr>
    </w:p>
    <w:p w14:paraId="1E0A57C8" w14:textId="77777777" w:rsidR="00DD4865" w:rsidRPr="00603AAB" w:rsidRDefault="00DD4865" w:rsidP="00DD4865">
      <w:pPr>
        <w:pStyle w:val="Prrafodelista"/>
        <w:numPr>
          <w:ilvl w:val="0"/>
          <w:numId w:val="7"/>
        </w:numPr>
        <w:tabs>
          <w:tab w:val="left" w:pos="3119"/>
          <w:tab w:val="left" w:pos="3261"/>
        </w:tabs>
        <w:jc w:val="both"/>
        <w:rPr>
          <w:rFonts w:ascii="Arial" w:hAnsi="Arial" w:cs="Arial"/>
          <w:sz w:val="24"/>
          <w:szCs w:val="24"/>
        </w:rPr>
      </w:pPr>
      <w:r w:rsidRPr="00603AAB">
        <w:rPr>
          <w:rFonts w:ascii="Arial" w:hAnsi="Arial" w:cs="Arial"/>
          <w:sz w:val="24"/>
          <w:szCs w:val="24"/>
        </w:rPr>
        <w:t>Coordinar la operación de los archivos de trámite, y concentración.</w:t>
      </w:r>
    </w:p>
    <w:p w14:paraId="0DD657FF" w14:textId="77777777" w:rsidR="00DD4865" w:rsidRPr="00603AAB" w:rsidRDefault="00DD4865" w:rsidP="00DD4865">
      <w:pPr>
        <w:pStyle w:val="Prrafodelista"/>
        <w:rPr>
          <w:rFonts w:ascii="Arial" w:hAnsi="Arial" w:cs="Arial"/>
          <w:sz w:val="24"/>
          <w:szCs w:val="24"/>
        </w:rPr>
      </w:pPr>
    </w:p>
    <w:p w14:paraId="72FA77EC" w14:textId="77777777" w:rsidR="00AC34CC" w:rsidRDefault="00AC34CC" w:rsidP="002E05E7">
      <w:pPr>
        <w:tabs>
          <w:tab w:val="left" w:pos="3119"/>
          <w:tab w:val="left" w:pos="3261"/>
        </w:tabs>
        <w:jc w:val="both"/>
        <w:rPr>
          <w:rFonts w:ascii="Arial" w:hAnsi="Arial" w:cs="Arial"/>
          <w:b/>
          <w:sz w:val="24"/>
          <w:szCs w:val="24"/>
        </w:rPr>
      </w:pPr>
    </w:p>
    <w:p w14:paraId="0DD791F9" w14:textId="77777777" w:rsidR="002E05E7" w:rsidRPr="00603AAB" w:rsidRDefault="002E05E7" w:rsidP="002E05E7">
      <w:pPr>
        <w:tabs>
          <w:tab w:val="left" w:pos="3119"/>
          <w:tab w:val="left" w:pos="3261"/>
        </w:tabs>
        <w:jc w:val="both"/>
        <w:rPr>
          <w:rFonts w:ascii="Arial" w:hAnsi="Arial" w:cs="Arial"/>
          <w:sz w:val="24"/>
          <w:szCs w:val="24"/>
        </w:rPr>
      </w:pPr>
      <w:r w:rsidRPr="00603AAB">
        <w:rPr>
          <w:rFonts w:ascii="Arial" w:hAnsi="Arial" w:cs="Arial"/>
          <w:b/>
          <w:sz w:val="24"/>
          <w:szCs w:val="24"/>
        </w:rPr>
        <w:t>X</w:t>
      </w:r>
      <w:r w:rsidR="001176CA">
        <w:rPr>
          <w:rFonts w:ascii="Arial" w:hAnsi="Arial" w:cs="Arial"/>
          <w:b/>
          <w:sz w:val="24"/>
          <w:szCs w:val="24"/>
        </w:rPr>
        <w:t>I</w:t>
      </w:r>
      <w:r w:rsidRPr="00603AAB">
        <w:rPr>
          <w:rFonts w:ascii="Arial" w:hAnsi="Arial" w:cs="Arial"/>
          <w:b/>
          <w:sz w:val="24"/>
          <w:szCs w:val="24"/>
        </w:rPr>
        <w:t xml:space="preserve">.- </w:t>
      </w:r>
      <w:r w:rsidRPr="00603AAB">
        <w:rPr>
          <w:rFonts w:ascii="Arial" w:hAnsi="Arial" w:cs="Arial"/>
          <w:sz w:val="24"/>
          <w:szCs w:val="24"/>
        </w:rPr>
        <w:t xml:space="preserve">Se deberá contar con un archivo de concentración, </w:t>
      </w:r>
      <w:r w:rsidR="00397FD9">
        <w:rPr>
          <w:rFonts w:ascii="Arial" w:hAnsi="Arial" w:cs="Arial"/>
          <w:sz w:val="24"/>
          <w:szCs w:val="24"/>
        </w:rPr>
        <w:t>y</w:t>
      </w:r>
      <w:r w:rsidRPr="00603AAB">
        <w:rPr>
          <w:rFonts w:ascii="Arial" w:hAnsi="Arial" w:cs="Arial"/>
          <w:sz w:val="24"/>
          <w:szCs w:val="24"/>
        </w:rPr>
        <w:t xml:space="preserve"> tendrá las siguientes funciones:</w:t>
      </w:r>
    </w:p>
    <w:p w14:paraId="2207AD0A" w14:textId="77777777" w:rsidR="002E05E7" w:rsidRPr="00603AAB" w:rsidRDefault="002E05E7" w:rsidP="002E05E7">
      <w:pPr>
        <w:pStyle w:val="Prrafodelista"/>
        <w:numPr>
          <w:ilvl w:val="0"/>
          <w:numId w:val="8"/>
        </w:numPr>
        <w:tabs>
          <w:tab w:val="left" w:pos="3119"/>
          <w:tab w:val="left" w:pos="3261"/>
        </w:tabs>
        <w:jc w:val="both"/>
        <w:rPr>
          <w:rFonts w:ascii="Arial" w:hAnsi="Arial" w:cs="Arial"/>
          <w:sz w:val="24"/>
          <w:szCs w:val="24"/>
        </w:rPr>
      </w:pPr>
      <w:r w:rsidRPr="00603AAB">
        <w:rPr>
          <w:rFonts w:ascii="Arial" w:hAnsi="Arial" w:cs="Arial"/>
          <w:sz w:val="24"/>
          <w:szCs w:val="24"/>
        </w:rPr>
        <w:t>Asegurar y describir los fondos bajo su resguardo, así como la consulta de los expedientes.</w:t>
      </w:r>
    </w:p>
    <w:p w14:paraId="1B861939" w14:textId="77777777" w:rsidR="002E05E7" w:rsidRPr="00603AAB" w:rsidRDefault="002E05E7" w:rsidP="002E05E7">
      <w:pPr>
        <w:pStyle w:val="Prrafodelista"/>
        <w:tabs>
          <w:tab w:val="left" w:pos="3119"/>
          <w:tab w:val="left" w:pos="3261"/>
        </w:tabs>
        <w:jc w:val="both"/>
        <w:rPr>
          <w:rFonts w:ascii="Arial" w:hAnsi="Arial" w:cs="Arial"/>
          <w:sz w:val="24"/>
          <w:szCs w:val="24"/>
        </w:rPr>
      </w:pPr>
    </w:p>
    <w:p w14:paraId="02826937" w14:textId="77777777" w:rsidR="002E05E7" w:rsidRPr="00603AAB" w:rsidRDefault="002E05E7" w:rsidP="002E05E7">
      <w:pPr>
        <w:pStyle w:val="Prrafodelista"/>
        <w:numPr>
          <w:ilvl w:val="0"/>
          <w:numId w:val="8"/>
        </w:numPr>
        <w:tabs>
          <w:tab w:val="left" w:pos="3119"/>
          <w:tab w:val="left" w:pos="3261"/>
        </w:tabs>
        <w:jc w:val="both"/>
        <w:rPr>
          <w:rFonts w:ascii="Arial" w:hAnsi="Arial" w:cs="Arial"/>
          <w:sz w:val="24"/>
          <w:szCs w:val="24"/>
        </w:rPr>
      </w:pPr>
      <w:r w:rsidRPr="00603AAB">
        <w:rPr>
          <w:rFonts w:ascii="Arial" w:hAnsi="Arial" w:cs="Arial"/>
          <w:sz w:val="24"/>
          <w:szCs w:val="24"/>
        </w:rPr>
        <w:t>Recibir las transferencias primarias y brindar servicios de préstamo y consulta a las unidades o áreas administrativas productoras de la documentación que resguarda.</w:t>
      </w:r>
    </w:p>
    <w:p w14:paraId="600B1DB9" w14:textId="77777777" w:rsidR="002E05E7" w:rsidRPr="00603AAB" w:rsidRDefault="002E05E7" w:rsidP="002E05E7">
      <w:pPr>
        <w:pStyle w:val="Prrafodelista"/>
        <w:rPr>
          <w:rFonts w:ascii="Arial" w:hAnsi="Arial" w:cs="Arial"/>
          <w:sz w:val="24"/>
          <w:szCs w:val="24"/>
        </w:rPr>
      </w:pPr>
    </w:p>
    <w:p w14:paraId="25802BA3" w14:textId="77777777" w:rsidR="002E05E7" w:rsidRPr="00603AAB" w:rsidRDefault="002E05E7" w:rsidP="002E05E7">
      <w:pPr>
        <w:pStyle w:val="Prrafodelista"/>
        <w:numPr>
          <w:ilvl w:val="0"/>
          <w:numId w:val="8"/>
        </w:numPr>
        <w:tabs>
          <w:tab w:val="left" w:pos="3119"/>
          <w:tab w:val="left" w:pos="3261"/>
        </w:tabs>
        <w:jc w:val="both"/>
        <w:rPr>
          <w:rFonts w:ascii="Arial" w:hAnsi="Arial" w:cs="Arial"/>
          <w:sz w:val="24"/>
          <w:szCs w:val="24"/>
        </w:rPr>
      </w:pPr>
      <w:r w:rsidRPr="00603AAB">
        <w:rPr>
          <w:rFonts w:ascii="Arial" w:hAnsi="Arial" w:cs="Arial"/>
          <w:sz w:val="24"/>
          <w:szCs w:val="24"/>
        </w:rPr>
        <w:lastRenderedPageBreak/>
        <w:t>Participar con el área coordinadora de archivos en la elaboración de los criterios de valoración y disposición documentales.</w:t>
      </w:r>
    </w:p>
    <w:p w14:paraId="4116C622" w14:textId="77777777" w:rsidR="002E05E7" w:rsidRPr="00603AAB" w:rsidRDefault="002E05E7" w:rsidP="002E05E7">
      <w:pPr>
        <w:pStyle w:val="Prrafodelista"/>
        <w:rPr>
          <w:rFonts w:ascii="Arial" w:hAnsi="Arial" w:cs="Arial"/>
          <w:sz w:val="24"/>
          <w:szCs w:val="24"/>
        </w:rPr>
      </w:pPr>
    </w:p>
    <w:p w14:paraId="21BBEFDA" w14:textId="77777777" w:rsidR="002E05E7" w:rsidRPr="00603AAB" w:rsidRDefault="002E05E7" w:rsidP="002E05E7">
      <w:pPr>
        <w:pStyle w:val="Prrafodelista"/>
        <w:numPr>
          <w:ilvl w:val="0"/>
          <w:numId w:val="8"/>
        </w:numPr>
        <w:tabs>
          <w:tab w:val="left" w:pos="3119"/>
          <w:tab w:val="left" w:pos="3261"/>
        </w:tabs>
        <w:jc w:val="both"/>
        <w:rPr>
          <w:rFonts w:ascii="Arial" w:hAnsi="Arial" w:cs="Arial"/>
          <w:sz w:val="24"/>
          <w:szCs w:val="24"/>
        </w:rPr>
      </w:pPr>
      <w:r w:rsidRPr="00603AAB">
        <w:rPr>
          <w:rFonts w:ascii="Arial" w:hAnsi="Arial" w:cs="Arial"/>
          <w:sz w:val="24"/>
          <w:szCs w:val="24"/>
        </w:rPr>
        <w:t>Publicar al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14:paraId="41ED4E72" w14:textId="77777777" w:rsidR="002E05E7" w:rsidRPr="00603AAB" w:rsidRDefault="002E05E7" w:rsidP="002E05E7">
      <w:pPr>
        <w:pStyle w:val="Prrafodelista"/>
        <w:rPr>
          <w:rFonts w:ascii="Arial" w:hAnsi="Arial" w:cs="Arial"/>
          <w:sz w:val="24"/>
          <w:szCs w:val="24"/>
        </w:rPr>
      </w:pPr>
    </w:p>
    <w:p w14:paraId="47E7337F" w14:textId="77777777" w:rsidR="002E05E7" w:rsidRPr="00603AAB" w:rsidRDefault="002E05E7" w:rsidP="002E05E7">
      <w:pPr>
        <w:tabs>
          <w:tab w:val="left" w:pos="3119"/>
          <w:tab w:val="left" w:pos="3261"/>
        </w:tabs>
        <w:jc w:val="both"/>
        <w:rPr>
          <w:rFonts w:ascii="Arial" w:hAnsi="Arial" w:cs="Arial"/>
          <w:sz w:val="24"/>
          <w:szCs w:val="24"/>
        </w:rPr>
      </w:pPr>
      <w:r w:rsidRPr="00603AAB">
        <w:rPr>
          <w:rFonts w:ascii="Arial" w:hAnsi="Arial" w:cs="Arial"/>
          <w:b/>
          <w:sz w:val="24"/>
          <w:szCs w:val="24"/>
        </w:rPr>
        <w:t>XI</w:t>
      </w:r>
      <w:r w:rsidR="001176CA">
        <w:rPr>
          <w:rFonts w:ascii="Arial" w:hAnsi="Arial" w:cs="Arial"/>
          <w:b/>
          <w:sz w:val="24"/>
          <w:szCs w:val="24"/>
        </w:rPr>
        <w:t>I</w:t>
      </w:r>
      <w:r w:rsidRPr="00603AAB">
        <w:rPr>
          <w:rFonts w:ascii="Arial" w:hAnsi="Arial" w:cs="Arial"/>
          <w:b/>
          <w:sz w:val="24"/>
          <w:szCs w:val="24"/>
        </w:rPr>
        <w:t xml:space="preserve">.- </w:t>
      </w:r>
      <w:r w:rsidRPr="00603AAB">
        <w:rPr>
          <w:rFonts w:ascii="Arial" w:hAnsi="Arial" w:cs="Arial"/>
          <w:sz w:val="24"/>
          <w:szCs w:val="24"/>
        </w:rPr>
        <w:t>Además de los procesos de gestión previstos en este Plan de Trabajo, se deberá contemplar para la gestión documental electrónica la incorporación, asignación de acceso, seguridad, almacenamiento, uso y trazabilidad.</w:t>
      </w:r>
    </w:p>
    <w:p w14:paraId="0BAF5EF0" w14:textId="77777777" w:rsidR="00BE33A3" w:rsidRPr="00603AAB" w:rsidRDefault="00BE33A3" w:rsidP="002E05E7">
      <w:pPr>
        <w:tabs>
          <w:tab w:val="left" w:pos="3119"/>
          <w:tab w:val="left" w:pos="3261"/>
        </w:tabs>
        <w:jc w:val="both"/>
        <w:rPr>
          <w:rFonts w:ascii="Arial" w:hAnsi="Arial" w:cs="Arial"/>
          <w:sz w:val="24"/>
          <w:szCs w:val="24"/>
        </w:rPr>
      </w:pPr>
    </w:p>
    <w:p w14:paraId="61D9E1D2" w14:textId="77777777" w:rsidR="00BE33A3" w:rsidRPr="00603AAB" w:rsidRDefault="00BE33A3" w:rsidP="002E05E7">
      <w:pPr>
        <w:tabs>
          <w:tab w:val="left" w:pos="3119"/>
          <w:tab w:val="left" w:pos="3261"/>
        </w:tabs>
        <w:jc w:val="both"/>
        <w:rPr>
          <w:rFonts w:ascii="Arial" w:hAnsi="Arial" w:cs="Arial"/>
          <w:sz w:val="24"/>
          <w:szCs w:val="24"/>
        </w:rPr>
      </w:pPr>
      <w:r w:rsidRPr="00603AAB">
        <w:rPr>
          <w:rFonts w:ascii="Arial" w:hAnsi="Arial" w:cs="Arial"/>
          <w:b/>
          <w:sz w:val="24"/>
          <w:szCs w:val="24"/>
        </w:rPr>
        <w:t>XII</w:t>
      </w:r>
      <w:r w:rsidR="001176CA">
        <w:rPr>
          <w:rFonts w:ascii="Arial" w:hAnsi="Arial" w:cs="Arial"/>
          <w:b/>
          <w:sz w:val="24"/>
          <w:szCs w:val="24"/>
        </w:rPr>
        <w:t>I</w:t>
      </w:r>
      <w:r w:rsidRPr="00603AAB">
        <w:rPr>
          <w:rFonts w:ascii="Arial" w:hAnsi="Arial" w:cs="Arial"/>
          <w:b/>
          <w:sz w:val="24"/>
          <w:szCs w:val="24"/>
        </w:rPr>
        <w:t xml:space="preserve">.- </w:t>
      </w:r>
      <w:r w:rsidRPr="00603AAB">
        <w:rPr>
          <w:rFonts w:ascii="Arial" w:hAnsi="Arial" w:cs="Arial"/>
          <w:sz w:val="24"/>
          <w:szCs w:val="24"/>
        </w:rPr>
        <w:t>Se gestionarán los documentos de archivo electrónicos en un servicio de nube. El servicio de nube deberá permitir:</w:t>
      </w:r>
    </w:p>
    <w:p w14:paraId="7EB91DCF" w14:textId="77777777" w:rsidR="00BE33A3" w:rsidRPr="00603AAB" w:rsidRDefault="00BE33A3" w:rsidP="00BE33A3">
      <w:pPr>
        <w:pStyle w:val="Prrafodelista"/>
        <w:numPr>
          <w:ilvl w:val="0"/>
          <w:numId w:val="9"/>
        </w:numPr>
        <w:tabs>
          <w:tab w:val="left" w:pos="3119"/>
          <w:tab w:val="left" w:pos="3261"/>
        </w:tabs>
        <w:jc w:val="both"/>
        <w:rPr>
          <w:rFonts w:ascii="Arial" w:hAnsi="Arial" w:cs="Arial"/>
          <w:sz w:val="24"/>
          <w:szCs w:val="24"/>
        </w:rPr>
      </w:pPr>
      <w:r w:rsidRPr="00603AAB">
        <w:rPr>
          <w:rFonts w:ascii="Arial" w:hAnsi="Arial" w:cs="Arial"/>
          <w:sz w:val="24"/>
          <w:szCs w:val="24"/>
        </w:rPr>
        <w:t>Establecer las condiciones de uso de la información de acuerdo con la normativa vigente.</w:t>
      </w:r>
    </w:p>
    <w:p w14:paraId="1EB99D51" w14:textId="77777777" w:rsidR="00BE33A3" w:rsidRPr="00603AAB" w:rsidRDefault="00BE33A3" w:rsidP="00BE33A3">
      <w:pPr>
        <w:pStyle w:val="Prrafodelista"/>
        <w:tabs>
          <w:tab w:val="left" w:pos="3119"/>
          <w:tab w:val="left" w:pos="3261"/>
        </w:tabs>
        <w:jc w:val="both"/>
        <w:rPr>
          <w:rFonts w:ascii="Arial" w:hAnsi="Arial" w:cs="Arial"/>
          <w:sz w:val="24"/>
          <w:szCs w:val="24"/>
        </w:rPr>
      </w:pPr>
    </w:p>
    <w:p w14:paraId="51D4DD81" w14:textId="77777777" w:rsidR="00BE33A3" w:rsidRPr="00603AAB" w:rsidRDefault="00BE33A3" w:rsidP="00BE33A3">
      <w:pPr>
        <w:pStyle w:val="Prrafodelista"/>
        <w:numPr>
          <w:ilvl w:val="0"/>
          <w:numId w:val="9"/>
        </w:numPr>
        <w:tabs>
          <w:tab w:val="left" w:pos="3119"/>
          <w:tab w:val="left" w:pos="3261"/>
        </w:tabs>
        <w:jc w:val="both"/>
        <w:rPr>
          <w:rFonts w:ascii="Arial" w:hAnsi="Arial" w:cs="Arial"/>
          <w:sz w:val="24"/>
          <w:szCs w:val="24"/>
        </w:rPr>
      </w:pPr>
      <w:r w:rsidRPr="00603AAB">
        <w:rPr>
          <w:rFonts w:ascii="Arial" w:hAnsi="Arial" w:cs="Arial"/>
          <w:sz w:val="24"/>
          <w:szCs w:val="24"/>
        </w:rPr>
        <w:t>Establecer el uso de estándares y de adaptación a normas de calidad para gestionar los documentos de archivo electrónicos.</w:t>
      </w:r>
    </w:p>
    <w:p w14:paraId="6E4276BA" w14:textId="77777777" w:rsidR="00BE33A3" w:rsidRPr="00603AAB" w:rsidRDefault="00BE33A3" w:rsidP="00BE33A3">
      <w:pPr>
        <w:pStyle w:val="Prrafodelista"/>
        <w:rPr>
          <w:rFonts w:ascii="Arial" w:hAnsi="Arial" w:cs="Arial"/>
          <w:sz w:val="24"/>
          <w:szCs w:val="24"/>
        </w:rPr>
      </w:pPr>
    </w:p>
    <w:p w14:paraId="06D1A7BF" w14:textId="77777777" w:rsidR="00BE33A3" w:rsidRPr="00603AAB" w:rsidRDefault="00BE33A3" w:rsidP="00BE33A3">
      <w:pPr>
        <w:pStyle w:val="Prrafodelista"/>
        <w:numPr>
          <w:ilvl w:val="0"/>
          <w:numId w:val="9"/>
        </w:numPr>
        <w:tabs>
          <w:tab w:val="left" w:pos="3119"/>
          <w:tab w:val="left" w:pos="3261"/>
        </w:tabs>
        <w:jc w:val="both"/>
        <w:rPr>
          <w:rFonts w:ascii="Arial" w:hAnsi="Arial" w:cs="Arial"/>
          <w:sz w:val="24"/>
          <w:szCs w:val="24"/>
        </w:rPr>
      </w:pPr>
      <w:r w:rsidRPr="00603AAB">
        <w:rPr>
          <w:rFonts w:ascii="Arial" w:hAnsi="Arial" w:cs="Arial"/>
          <w:sz w:val="24"/>
          <w:szCs w:val="24"/>
        </w:rPr>
        <w:t>Reflejar en el sistema, de manera coherente y auditable, la política de gestión documental.</w:t>
      </w:r>
    </w:p>
    <w:p w14:paraId="341D0CB3" w14:textId="77777777" w:rsidR="00BE33A3" w:rsidRPr="00603AAB" w:rsidRDefault="00BE33A3" w:rsidP="00BE33A3">
      <w:pPr>
        <w:pStyle w:val="Prrafodelista"/>
        <w:rPr>
          <w:rFonts w:ascii="Arial" w:hAnsi="Arial" w:cs="Arial"/>
          <w:sz w:val="24"/>
          <w:szCs w:val="24"/>
        </w:rPr>
      </w:pPr>
    </w:p>
    <w:p w14:paraId="597CFF59" w14:textId="77777777" w:rsidR="00AC34CC" w:rsidRDefault="00AC34CC" w:rsidP="00BE33A3">
      <w:pPr>
        <w:tabs>
          <w:tab w:val="left" w:pos="3119"/>
          <w:tab w:val="left" w:pos="3261"/>
        </w:tabs>
        <w:jc w:val="both"/>
        <w:rPr>
          <w:rFonts w:ascii="Arial" w:hAnsi="Arial" w:cs="Arial"/>
          <w:b/>
          <w:sz w:val="24"/>
          <w:szCs w:val="24"/>
        </w:rPr>
      </w:pPr>
    </w:p>
    <w:p w14:paraId="2B5CEEBF" w14:textId="77777777" w:rsidR="00AC34CC" w:rsidRDefault="00BE33A3" w:rsidP="00BE33A3">
      <w:pPr>
        <w:tabs>
          <w:tab w:val="left" w:pos="3119"/>
          <w:tab w:val="left" w:pos="3261"/>
        </w:tabs>
        <w:jc w:val="both"/>
        <w:rPr>
          <w:rFonts w:ascii="Arial" w:hAnsi="Arial" w:cs="Arial"/>
          <w:sz w:val="24"/>
          <w:szCs w:val="24"/>
        </w:rPr>
      </w:pPr>
      <w:r w:rsidRPr="00603AAB">
        <w:rPr>
          <w:rFonts w:ascii="Arial" w:hAnsi="Arial" w:cs="Arial"/>
          <w:b/>
          <w:sz w:val="24"/>
          <w:szCs w:val="24"/>
        </w:rPr>
        <w:t>XI</w:t>
      </w:r>
      <w:r w:rsidR="001176CA">
        <w:rPr>
          <w:rFonts w:ascii="Arial" w:hAnsi="Arial" w:cs="Arial"/>
          <w:b/>
          <w:sz w:val="24"/>
          <w:szCs w:val="24"/>
        </w:rPr>
        <w:t>V</w:t>
      </w:r>
      <w:r w:rsidRPr="00603AAB">
        <w:rPr>
          <w:rFonts w:ascii="Arial" w:hAnsi="Arial" w:cs="Arial"/>
          <w:b/>
          <w:sz w:val="24"/>
          <w:szCs w:val="24"/>
        </w:rPr>
        <w:t xml:space="preserve">.- </w:t>
      </w:r>
      <w:r w:rsidRPr="00603AAB">
        <w:rPr>
          <w:rFonts w:ascii="Arial" w:hAnsi="Arial" w:cs="Arial"/>
          <w:sz w:val="24"/>
          <w:szCs w:val="24"/>
        </w:rPr>
        <w:t>Como estrategia de preservación a largo plazo de los documentos de archivo electrónico, entrará en función un sistema electrónico público de archivo en la nube, que tendrá su respectivo respaldo actualizado en los Discos Duros pertenecientes al Departamento de Archivo, garantizando los procesos de gestión documental electrónica</w:t>
      </w:r>
      <w:r w:rsidR="00D0173C" w:rsidRPr="00603AAB">
        <w:rPr>
          <w:rFonts w:ascii="Arial" w:hAnsi="Arial" w:cs="Arial"/>
          <w:sz w:val="24"/>
          <w:szCs w:val="24"/>
        </w:rPr>
        <w:t>.</w:t>
      </w:r>
    </w:p>
    <w:p w14:paraId="273FE111" w14:textId="77777777" w:rsidR="00AC34CC" w:rsidRPr="00603AAB" w:rsidRDefault="00AC34CC" w:rsidP="00BE33A3">
      <w:pPr>
        <w:tabs>
          <w:tab w:val="left" w:pos="3119"/>
          <w:tab w:val="left" w:pos="3261"/>
        </w:tabs>
        <w:jc w:val="both"/>
        <w:rPr>
          <w:rFonts w:ascii="Arial" w:hAnsi="Arial" w:cs="Arial"/>
          <w:sz w:val="24"/>
          <w:szCs w:val="24"/>
        </w:rPr>
      </w:pPr>
    </w:p>
    <w:p w14:paraId="58AA0E2F" w14:textId="77777777" w:rsidR="00D0173C" w:rsidRPr="00603AAB" w:rsidRDefault="00D0173C" w:rsidP="00BE33A3">
      <w:pPr>
        <w:tabs>
          <w:tab w:val="left" w:pos="3119"/>
          <w:tab w:val="left" w:pos="3261"/>
        </w:tabs>
        <w:jc w:val="both"/>
        <w:rPr>
          <w:rFonts w:ascii="Arial" w:hAnsi="Arial" w:cs="Arial"/>
          <w:sz w:val="24"/>
          <w:szCs w:val="24"/>
        </w:rPr>
      </w:pPr>
      <w:r w:rsidRPr="00603AAB">
        <w:rPr>
          <w:rFonts w:ascii="Arial" w:hAnsi="Arial" w:cs="Arial"/>
          <w:b/>
          <w:sz w:val="24"/>
          <w:szCs w:val="24"/>
        </w:rPr>
        <w:t xml:space="preserve">XV.- </w:t>
      </w:r>
      <w:r w:rsidRPr="00603AAB">
        <w:rPr>
          <w:rFonts w:ascii="Arial" w:hAnsi="Arial" w:cs="Arial"/>
          <w:sz w:val="24"/>
          <w:szCs w:val="24"/>
        </w:rPr>
        <w:t>Conjuntamente con el Departamento de Informática del TEEA, se adoptarán las medidas de organización, técnicas y tecnológicas para garantizar la recuperación y preservación de los documentos de archivo electrónicos producidos y recibidos que se encuentren en un sistema automatizado para la gestión documental y administración de archivos, bases de datos y correos electrónicos a lo largo de su ciclo vital. Se conservarán los documentos de archivo aun cuando hayan sido digitalizados, en los casos previstos en las disposiciones jurídicas aplicables.</w:t>
      </w:r>
    </w:p>
    <w:p w14:paraId="0EEF0615" w14:textId="77777777" w:rsidR="00D0173C" w:rsidRPr="00603AAB" w:rsidRDefault="00D0173C" w:rsidP="00BE33A3">
      <w:pPr>
        <w:tabs>
          <w:tab w:val="left" w:pos="3119"/>
          <w:tab w:val="left" w:pos="3261"/>
        </w:tabs>
        <w:jc w:val="both"/>
        <w:rPr>
          <w:rFonts w:ascii="Arial" w:hAnsi="Arial" w:cs="Arial"/>
          <w:sz w:val="24"/>
          <w:szCs w:val="24"/>
        </w:rPr>
      </w:pPr>
    </w:p>
    <w:p w14:paraId="02C9016A" w14:textId="77777777" w:rsidR="00D0173C" w:rsidRPr="00603AAB" w:rsidRDefault="00D0173C" w:rsidP="00BE33A3">
      <w:pPr>
        <w:tabs>
          <w:tab w:val="left" w:pos="3119"/>
          <w:tab w:val="left" w:pos="3261"/>
        </w:tabs>
        <w:jc w:val="both"/>
        <w:rPr>
          <w:rFonts w:ascii="Arial" w:hAnsi="Arial" w:cs="Arial"/>
          <w:sz w:val="24"/>
          <w:szCs w:val="24"/>
        </w:rPr>
      </w:pPr>
    </w:p>
    <w:p w14:paraId="7447F24E" w14:textId="77777777" w:rsidR="00DC1A17" w:rsidRDefault="00DC1A17" w:rsidP="00BE33A3">
      <w:pPr>
        <w:tabs>
          <w:tab w:val="left" w:pos="3119"/>
          <w:tab w:val="left" w:pos="3261"/>
        </w:tabs>
        <w:jc w:val="both"/>
        <w:rPr>
          <w:rFonts w:ascii="Arial" w:hAnsi="Arial" w:cs="Arial"/>
          <w:b/>
          <w:sz w:val="24"/>
          <w:szCs w:val="24"/>
        </w:rPr>
      </w:pPr>
    </w:p>
    <w:p w14:paraId="0727A064" w14:textId="77777777" w:rsidR="00D0173C" w:rsidRPr="00DC1A17" w:rsidRDefault="00EC61B2" w:rsidP="00DC1A17">
      <w:pPr>
        <w:pStyle w:val="Ttulo1"/>
        <w:rPr>
          <w:rFonts w:ascii="Arial" w:hAnsi="Arial" w:cs="Arial"/>
          <w:b/>
          <w:bCs/>
          <w:color w:val="auto"/>
          <w:sz w:val="24"/>
          <w:szCs w:val="24"/>
        </w:rPr>
      </w:pPr>
      <w:bookmarkStart w:id="5" w:name="_Toc40260287"/>
      <w:r w:rsidRPr="00DC1A17">
        <w:rPr>
          <w:rFonts w:ascii="Arial" w:hAnsi="Arial" w:cs="Arial"/>
          <w:b/>
          <w:bCs/>
          <w:color w:val="auto"/>
          <w:sz w:val="24"/>
          <w:szCs w:val="24"/>
        </w:rPr>
        <w:t>5</w:t>
      </w:r>
      <w:r w:rsidR="00593E46" w:rsidRPr="00DC1A17">
        <w:rPr>
          <w:rFonts w:ascii="Arial" w:hAnsi="Arial" w:cs="Arial"/>
          <w:b/>
          <w:bCs/>
          <w:color w:val="auto"/>
          <w:sz w:val="24"/>
          <w:szCs w:val="24"/>
        </w:rPr>
        <w:t xml:space="preserve">. </w:t>
      </w:r>
      <w:r w:rsidR="00D0173C" w:rsidRPr="00DC1A17">
        <w:rPr>
          <w:rFonts w:ascii="Arial" w:hAnsi="Arial" w:cs="Arial"/>
          <w:b/>
          <w:bCs/>
          <w:color w:val="auto"/>
          <w:sz w:val="24"/>
          <w:szCs w:val="24"/>
        </w:rPr>
        <w:t>OBJETIVOS.</w:t>
      </w:r>
      <w:bookmarkEnd w:id="5"/>
    </w:p>
    <w:p w14:paraId="1640BEB9" w14:textId="77777777" w:rsidR="00D0173C" w:rsidRPr="00603AAB" w:rsidRDefault="00D0173C" w:rsidP="00BE33A3">
      <w:pPr>
        <w:tabs>
          <w:tab w:val="left" w:pos="3119"/>
          <w:tab w:val="left" w:pos="3261"/>
        </w:tabs>
        <w:jc w:val="both"/>
        <w:rPr>
          <w:rFonts w:ascii="Arial" w:hAnsi="Arial" w:cs="Arial"/>
          <w:b/>
          <w:sz w:val="24"/>
          <w:szCs w:val="24"/>
        </w:rPr>
      </w:pPr>
    </w:p>
    <w:p w14:paraId="4CE180FE" w14:textId="77777777" w:rsidR="00F83EDA" w:rsidRPr="00603AAB" w:rsidRDefault="00D0173C" w:rsidP="00F83EDA">
      <w:pPr>
        <w:ind w:firstLine="708"/>
        <w:jc w:val="both"/>
        <w:rPr>
          <w:rFonts w:ascii="Arial" w:hAnsi="Arial" w:cs="Arial"/>
          <w:sz w:val="24"/>
          <w:szCs w:val="24"/>
        </w:rPr>
      </w:pPr>
      <w:r w:rsidRPr="00603AAB">
        <w:rPr>
          <w:rFonts w:ascii="Arial" w:hAnsi="Arial" w:cs="Arial"/>
          <w:sz w:val="24"/>
          <w:szCs w:val="24"/>
        </w:rPr>
        <w:t xml:space="preserve">El propósito </w:t>
      </w:r>
      <w:r w:rsidR="00CD3B99">
        <w:rPr>
          <w:rFonts w:ascii="Arial" w:hAnsi="Arial" w:cs="Arial"/>
          <w:sz w:val="24"/>
          <w:szCs w:val="24"/>
        </w:rPr>
        <w:t>que tiene</w:t>
      </w:r>
      <w:r w:rsidRPr="00603AAB">
        <w:rPr>
          <w:rFonts w:ascii="Arial" w:hAnsi="Arial" w:cs="Arial"/>
          <w:sz w:val="24"/>
          <w:szCs w:val="24"/>
        </w:rPr>
        <w:t xml:space="preserve"> est</w:t>
      </w:r>
      <w:r w:rsidR="00CD3B99">
        <w:rPr>
          <w:rFonts w:ascii="Arial" w:hAnsi="Arial" w:cs="Arial"/>
          <w:sz w:val="24"/>
          <w:szCs w:val="24"/>
        </w:rPr>
        <w:t>e</w:t>
      </w:r>
      <w:r w:rsidRPr="00603AAB">
        <w:rPr>
          <w:rFonts w:ascii="Arial" w:hAnsi="Arial" w:cs="Arial"/>
          <w:sz w:val="24"/>
          <w:szCs w:val="24"/>
        </w:rPr>
        <w:t xml:space="preserve"> plan de trabajo, en términos generales, es originar el uso de métodos y técnicas archivísticas que tienen como fin el desarrollo del sistema de archivos que garanticen la organización, conservación, disponibilidad, integridad y la localización pronta de los documentos de archivo en posesión de </w:t>
      </w:r>
      <w:proofErr w:type="gramStart"/>
      <w:r w:rsidRPr="00603AAB">
        <w:rPr>
          <w:rFonts w:ascii="Arial" w:hAnsi="Arial" w:cs="Arial"/>
          <w:sz w:val="24"/>
          <w:szCs w:val="24"/>
        </w:rPr>
        <w:t>éste</w:t>
      </w:r>
      <w:proofErr w:type="gramEnd"/>
      <w:r w:rsidRPr="00603AAB">
        <w:rPr>
          <w:rFonts w:ascii="Arial" w:hAnsi="Arial" w:cs="Arial"/>
          <w:sz w:val="24"/>
          <w:szCs w:val="24"/>
        </w:rPr>
        <w:t xml:space="preserve"> Tribunal Electoral.</w:t>
      </w:r>
    </w:p>
    <w:p w14:paraId="021E7C8D" w14:textId="77777777" w:rsidR="00D0173C" w:rsidRPr="00603AAB" w:rsidRDefault="00F83EDA" w:rsidP="00CD3B99">
      <w:pPr>
        <w:ind w:firstLine="708"/>
        <w:jc w:val="both"/>
        <w:rPr>
          <w:rFonts w:ascii="Arial" w:hAnsi="Arial" w:cs="Arial"/>
          <w:sz w:val="24"/>
          <w:szCs w:val="24"/>
        </w:rPr>
      </w:pPr>
      <w:r w:rsidRPr="00603AAB">
        <w:rPr>
          <w:rFonts w:ascii="Arial" w:hAnsi="Arial" w:cs="Arial"/>
          <w:sz w:val="24"/>
          <w:szCs w:val="24"/>
        </w:rPr>
        <w:t>Además de promover el uso de métodos y técnicas, también se regulará la organización funcionamiento del sistema institucional de archivos, a fin de que éstos se actualicen y permitan la publicación en medios electrónicos de la información relativa a sus indicadores de gestión y al Ejercicio de los recursos públicos, así como de aquella que por su contenido sea de interés público.</w:t>
      </w:r>
    </w:p>
    <w:p w14:paraId="669CCC64" w14:textId="77777777" w:rsidR="00F83EDA" w:rsidRPr="00603AAB" w:rsidRDefault="00F83EDA" w:rsidP="00F83EDA">
      <w:pPr>
        <w:jc w:val="both"/>
        <w:rPr>
          <w:rFonts w:ascii="Arial" w:hAnsi="Arial" w:cs="Arial"/>
          <w:sz w:val="24"/>
          <w:szCs w:val="24"/>
        </w:rPr>
      </w:pPr>
      <w:r w:rsidRPr="00603AAB">
        <w:rPr>
          <w:rFonts w:ascii="Arial" w:hAnsi="Arial" w:cs="Arial"/>
          <w:sz w:val="24"/>
          <w:szCs w:val="24"/>
        </w:rPr>
        <w:tab/>
      </w:r>
      <w:r w:rsidR="00BB42A2" w:rsidRPr="00603AAB">
        <w:rPr>
          <w:rFonts w:ascii="Arial" w:hAnsi="Arial" w:cs="Arial"/>
          <w:sz w:val="24"/>
          <w:szCs w:val="24"/>
        </w:rPr>
        <w:t xml:space="preserve"> Con el aprovechamiento de tecnologías de la información se mejorará la administración de los archivos, favoreciendo la toma de decisiones, la investigación y el resguardo de la memoria institucional.</w:t>
      </w:r>
    </w:p>
    <w:p w14:paraId="285A07C0" w14:textId="77777777" w:rsidR="00BB42A2" w:rsidRPr="00603AAB" w:rsidRDefault="00BB42A2" w:rsidP="00F83EDA">
      <w:pPr>
        <w:jc w:val="both"/>
        <w:rPr>
          <w:rFonts w:ascii="Arial" w:hAnsi="Arial" w:cs="Arial"/>
          <w:sz w:val="24"/>
          <w:szCs w:val="24"/>
        </w:rPr>
      </w:pPr>
    </w:p>
    <w:p w14:paraId="20E81F0D" w14:textId="77777777" w:rsidR="00BB42A2" w:rsidRPr="00603AAB" w:rsidRDefault="00257C87" w:rsidP="00F83EDA">
      <w:pPr>
        <w:jc w:val="both"/>
        <w:rPr>
          <w:rFonts w:ascii="Arial" w:hAnsi="Arial" w:cs="Arial"/>
          <w:sz w:val="24"/>
          <w:szCs w:val="24"/>
        </w:rPr>
      </w:pPr>
      <w:r w:rsidRPr="00603AAB">
        <w:rPr>
          <w:rFonts w:ascii="Arial" w:hAnsi="Arial" w:cs="Arial"/>
          <w:sz w:val="24"/>
          <w:szCs w:val="24"/>
        </w:rPr>
        <w:t>Desglose de reporte de acciones cuantificables a cubrir en este plan de trabajo:</w:t>
      </w:r>
    </w:p>
    <w:p w14:paraId="03FC0873" w14:textId="77777777" w:rsidR="00257C87" w:rsidRPr="00603AAB" w:rsidRDefault="00257C87" w:rsidP="00F83EDA">
      <w:pPr>
        <w:jc w:val="both"/>
        <w:rPr>
          <w:rFonts w:ascii="Arial" w:hAnsi="Arial" w:cs="Arial"/>
          <w:sz w:val="24"/>
          <w:szCs w:val="24"/>
        </w:rPr>
      </w:pPr>
      <w:r w:rsidRPr="00603AAB">
        <w:rPr>
          <w:rFonts w:ascii="Arial" w:hAnsi="Arial" w:cs="Arial"/>
          <w:b/>
          <w:sz w:val="24"/>
          <w:szCs w:val="24"/>
        </w:rPr>
        <w:t xml:space="preserve">I.- </w:t>
      </w:r>
      <w:r w:rsidRPr="00603AAB">
        <w:rPr>
          <w:rFonts w:ascii="Arial" w:hAnsi="Arial" w:cs="Arial"/>
          <w:sz w:val="24"/>
          <w:szCs w:val="24"/>
        </w:rPr>
        <w:t>Entrarán en operación los formatos del Catálogo de Disposición Documental y la Guía Simple de Archivo</w:t>
      </w:r>
      <w:r w:rsidR="00603AAB" w:rsidRPr="00603AAB">
        <w:rPr>
          <w:rFonts w:ascii="Arial" w:hAnsi="Arial" w:cs="Arial"/>
          <w:sz w:val="24"/>
          <w:szCs w:val="24"/>
        </w:rPr>
        <w:t>, mismos que se nutrirán a lo largo del año.</w:t>
      </w:r>
    </w:p>
    <w:p w14:paraId="76DCC544" w14:textId="77777777" w:rsidR="00603AAB" w:rsidRPr="00603AAB" w:rsidRDefault="00603AAB" w:rsidP="00F83EDA">
      <w:pPr>
        <w:jc w:val="both"/>
        <w:rPr>
          <w:rFonts w:ascii="Arial" w:hAnsi="Arial" w:cs="Arial"/>
          <w:sz w:val="24"/>
          <w:szCs w:val="24"/>
        </w:rPr>
      </w:pPr>
      <w:r w:rsidRPr="00603AAB">
        <w:rPr>
          <w:rFonts w:ascii="Arial" w:hAnsi="Arial" w:cs="Arial"/>
          <w:b/>
          <w:sz w:val="24"/>
          <w:szCs w:val="24"/>
        </w:rPr>
        <w:t xml:space="preserve">II.- </w:t>
      </w:r>
      <w:r w:rsidRPr="00603AAB">
        <w:rPr>
          <w:rFonts w:ascii="Arial" w:hAnsi="Arial" w:cs="Arial"/>
          <w:sz w:val="24"/>
          <w:szCs w:val="24"/>
        </w:rPr>
        <w:t>Una vez completada la estructuración del Archivo de Concentración, se desarrollará un conjunto de procedimientos y medidas destinados a asegurar la prevención de alteraciones físicas de los documentos en papel y la preservación de los documentos digitales a largo plazo, además se llevarán a cabo actividades relacionadas con la implantación de controles de acceso a los documentos debidamente organizados.</w:t>
      </w:r>
    </w:p>
    <w:p w14:paraId="0E88C954" w14:textId="77777777" w:rsidR="00603AAB" w:rsidRPr="00603AAB" w:rsidRDefault="00603AAB" w:rsidP="00603AAB">
      <w:pPr>
        <w:pStyle w:val="Default"/>
        <w:jc w:val="both"/>
        <w:rPr>
          <w:color w:val="auto"/>
        </w:rPr>
      </w:pPr>
      <w:r w:rsidRPr="00603AAB">
        <w:rPr>
          <w:b/>
        </w:rPr>
        <w:t xml:space="preserve">III.- </w:t>
      </w:r>
      <w:r w:rsidRPr="00603AAB">
        <w:t xml:space="preserve">A final de este año se llevarán a cabo los procedimientos de limpieza de documentos, fumigación, integración de refuerzos, extracción de </w:t>
      </w:r>
      <w:r w:rsidRPr="00603AAB">
        <w:rPr>
          <w:color w:val="auto"/>
        </w:rPr>
        <w:t>materiales que oxidan y deterioran el papel y resguardo de documentos sueltos en papel libre de ácido, entre otros.</w:t>
      </w:r>
    </w:p>
    <w:p w14:paraId="30A0464D" w14:textId="77777777" w:rsidR="00593E46" w:rsidRDefault="00593E46" w:rsidP="00603AAB">
      <w:pPr>
        <w:pStyle w:val="Default"/>
        <w:jc w:val="both"/>
        <w:rPr>
          <w:b/>
        </w:rPr>
      </w:pPr>
    </w:p>
    <w:p w14:paraId="0FB5C6F3" w14:textId="77777777" w:rsidR="00603AAB" w:rsidRDefault="00603AAB" w:rsidP="00603AAB">
      <w:pPr>
        <w:pStyle w:val="Default"/>
        <w:jc w:val="both"/>
      </w:pPr>
      <w:r>
        <w:rPr>
          <w:b/>
        </w:rPr>
        <w:t xml:space="preserve">IV.- </w:t>
      </w:r>
      <w:r>
        <w:t>Después de realizar el trabajo</w:t>
      </w:r>
      <w:r w:rsidRPr="00603AAB">
        <w:t xml:space="preserve"> </w:t>
      </w:r>
      <w:r>
        <w:t>d</w:t>
      </w:r>
      <w:r w:rsidRPr="00603AAB">
        <w:t>el Ejercicio anterior, se continuará con la integración de archivos para el expediente electrónico de archivos institucional.</w:t>
      </w:r>
    </w:p>
    <w:p w14:paraId="4B9E1CFC" w14:textId="77777777" w:rsidR="00603AAB" w:rsidRDefault="00603AAB" w:rsidP="00603AAB">
      <w:pPr>
        <w:pStyle w:val="Default"/>
        <w:jc w:val="both"/>
      </w:pPr>
    </w:p>
    <w:p w14:paraId="0BCADF0B" w14:textId="77777777" w:rsidR="00593E46" w:rsidRDefault="00593E46" w:rsidP="00603AAB">
      <w:pPr>
        <w:pStyle w:val="Default"/>
        <w:jc w:val="both"/>
        <w:rPr>
          <w:b/>
        </w:rPr>
      </w:pPr>
    </w:p>
    <w:p w14:paraId="00DB6744" w14:textId="77777777" w:rsidR="00603AAB" w:rsidRDefault="00603AAB" w:rsidP="00603AAB">
      <w:pPr>
        <w:pStyle w:val="Default"/>
        <w:jc w:val="both"/>
      </w:pPr>
      <w:r>
        <w:rPr>
          <w:b/>
        </w:rPr>
        <w:lastRenderedPageBreak/>
        <w:t xml:space="preserve">V.- </w:t>
      </w:r>
      <w:r>
        <w:t>S</w:t>
      </w:r>
      <w:r w:rsidRPr="00603AAB">
        <w:t>e crearán las Fichas Técnicas de valoración documental, instrumento que permitirá identificar, analizar y establecer el contexto y valoración de la serie documental.</w:t>
      </w:r>
    </w:p>
    <w:p w14:paraId="7C154D01" w14:textId="77777777" w:rsidR="00593E46" w:rsidRDefault="00593E46" w:rsidP="00603AAB">
      <w:pPr>
        <w:pStyle w:val="Default"/>
        <w:jc w:val="both"/>
        <w:rPr>
          <w:b/>
        </w:rPr>
      </w:pPr>
    </w:p>
    <w:p w14:paraId="58380D22" w14:textId="77777777" w:rsidR="00603AAB" w:rsidRDefault="00603AAB" w:rsidP="00603AAB">
      <w:pPr>
        <w:pStyle w:val="Default"/>
        <w:jc w:val="both"/>
      </w:pPr>
      <w:r w:rsidRPr="000C51C6">
        <w:rPr>
          <w:b/>
        </w:rPr>
        <w:t xml:space="preserve">VI.- </w:t>
      </w:r>
      <w:r w:rsidR="000C51C6" w:rsidRPr="000C51C6">
        <w:t>Se seguirá llevando a cabo la gestión documental diariamente, a través de la ejecución de procesos de producción, organización, acceso, consulta, valoración documental y conservación.</w:t>
      </w:r>
    </w:p>
    <w:p w14:paraId="795CBAC6" w14:textId="77777777" w:rsidR="00593E46" w:rsidRDefault="00593E46" w:rsidP="000C51C6">
      <w:pPr>
        <w:pStyle w:val="Default"/>
        <w:jc w:val="both"/>
        <w:rPr>
          <w:b/>
        </w:rPr>
      </w:pPr>
    </w:p>
    <w:p w14:paraId="75762D92" w14:textId="77777777" w:rsidR="000C51C6" w:rsidRDefault="000C51C6" w:rsidP="000C51C6">
      <w:pPr>
        <w:pStyle w:val="Default"/>
        <w:jc w:val="both"/>
      </w:pPr>
      <w:r>
        <w:rPr>
          <w:b/>
        </w:rPr>
        <w:t>VII.-</w:t>
      </w:r>
      <w:r w:rsidRPr="000C51C6">
        <w:rPr>
          <w:sz w:val="23"/>
          <w:szCs w:val="23"/>
        </w:rPr>
        <w:t xml:space="preserve"> </w:t>
      </w:r>
      <w:r w:rsidRPr="000C51C6">
        <w:t>Toda la información contenida en los d</w:t>
      </w:r>
      <w:r>
        <w:t>ocumentos de archivo producidos y/</w:t>
      </w:r>
      <w:r w:rsidR="00593E46">
        <w:t>u obtenidos o en posesión del TEEA</w:t>
      </w:r>
      <w:r w:rsidRPr="000C51C6">
        <w:t>, será pública y accesible a cualquier persona en los términos y condiciones que establece la legislación en materia de transparencia y acceso a la información pública y de protección de datos personales.</w:t>
      </w:r>
    </w:p>
    <w:p w14:paraId="51BF2CC1" w14:textId="77777777" w:rsidR="00593E46" w:rsidRDefault="00593E46" w:rsidP="000C51C6">
      <w:pPr>
        <w:pStyle w:val="Default"/>
        <w:jc w:val="both"/>
        <w:rPr>
          <w:b/>
        </w:rPr>
      </w:pPr>
    </w:p>
    <w:p w14:paraId="2E24C58D" w14:textId="77777777" w:rsidR="000C51C6" w:rsidRDefault="000C51C6" w:rsidP="000C51C6">
      <w:pPr>
        <w:pStyle w:val="Default"/>
        <w:jc w:val="both"/>
      </w:pPr>
      <w:r>
        <w:rPr>
          <w:b/>
        </w:rPr>
        <w:t xml:space="preserve">VIII.- </w:t>
      </w:r>
      <w:r>
        <w:t>Continuar el</w:t>
      </w:r>
      <w:r w:rsidRPr="000C51C6">
        <w:t xml:space="preserve"> desarrollo y gestión el Sistema Electrónico Institucional de Archivo con el fin de que de acuerdo con la disponibilidad de la nueva plataforma se lleve a cabo la inscripción en el Registro Nacional de los resguardos en posesión del Departamento de Archivos.</w:t>
      </w:r>
    </w:p>
    <w:p w14:paraId="53BB791B" w14:textId="77777777" w:rsidR="00593E46" w:rsidRDefault="00593E46" w:rsidP="000C51C6">
      <w:pPr>
        <w:pStyle w:val="Default"/>
        <w:jc w:val="both"/>
        <w:rPr>
          <w:b/>
        </w:rPr>
      </w:pPr>
    </w:p>
    <w:p w14:paraId="5A21D434" w14:textId="77777777" w:rsidR="000C51C6" w:rsidRDefault="000C51C6" w:rsidP="000C51C6">
      <w:pPr>
        <w:pStyle w:val="Default"/>
        <w:jc w:val="both"/>
      </w:pPr>
      <w:r>
        <w:rPr>
          <w:b/>
        </w:rPr>
        <w:t xml:space="preserve">IX.- </w:t>
      </w:r>
      <w:r>
        <w:t xml:space="preserve">Se </w:t>
      </w:r>
      <w:r w:rsidR="00593E46">
        <w:t>crearán</w:t>
      </w:r>
      <w:r>
        <w:t xml:space="preserve"> los Inventarios Documentales.</w:t>
      </w:r>
    </w:p>
    <w:p w14:paraId="5ED6AF19" w14:textId="77777777" w:rsidR="00593E46" w:rsidRDefault="00593E46" w:rsidP="000C51C6">
      <w:pPr>
        <w:pStyle w:val="Default"/>
        <w:jc w:val="both"/>
        <w:rPr>
          <w:b/>
        </w:rPr>
      </w:pPr>
    </w:p>
    <w:p w14:paraId="6D08349C" w14:textId="77777777" w:rsidR="000C51C6" w:rsidRDefault="000C51C6" w:rsidP="000C51C6">
      <w:pPr>
        <w:pStyle w:val="Default"/>
        <w:jc w:val="both"/>
      </w:pPr>
      <w:r>
        <w:rPr>
          <w:b/>
        </w:rPr>
        <w:t xml:space="preserve">X.- </w:t>
      </w:r>
      <w:r>
        <w:t>Dado el caso que</w:t>
      </w:r>
      <w:r w:rsidRPr="000C51C6">
        <w:t xml:space="preserve"> los servidores públicos que deban elaborar un acta de entrega-recepción al separarse de su empleo, cargo o comisión, en los términos de las disposiciones jurídicas aplicables, deberán entregar los archivos que se encuentren bajo su custodia, así como los instrumentos de control y consulta archivísticos actualizados.</w:t>
      </w:r>
    </w:p>
    <w:p w14:paraId="6ED73F67" w14:textId="77777777" w:rsidR="00593E46" w:rsidRDefault="00593E46" w:rsidP="000C51C6">
      <w:pPr>
        <w:pStyle w:val="Default"/>
        <w:jc w:val="both"/>
        <w:rPr>
          <w:b/>
        </w:rPr>
      </w:pPr>
    </w:p>
    <w:p w14:paraId="52A840A3" w14:textId="77777777" w:rsidR="000C51C6" w:rsidRDefault="000C51C6" w:rsidP="000C51C6">
      <w:pPr>
        <w:pStyle w:val="Default"/>
        <w:jc w:val="both"/>
      </w:pPr>
      <w:r>
        <w:rPr>
          <w:b/>
        </w:rPr>
        <w:t xml:space="preserve">XI.- </w:t>
      </w:r>
      <w:r w:rsidRPr="000C51C6">
        <w:t>A lo largo del año el área coordinadora de archivos promoverá que las áreas operativas lleven a cabo las acciones de gestión documental y administración de los archivos, de manera conjunta con las unidades administrativas o áreas competentes, por medio de correos institucionales, oficios y reuniones</w:t>
      </w:r>
      <w:r>
        <w:t>.</w:t>
      </w:r>
    </w:p>
    <w:p w14:paraId="1BC48E8D" w14:textId="77777777" w:rsidR="00593E46" w:rsidRDefault="00593E46" w:rsidP="000C51C6">
      <w:pPr>
        <w:pStyle w:val="Default"/>
        <w:jc w:val="both"/>
        <w:rPr>
          <w:b/>
        </w:rPr>
      </w:pPr>
    </w:p>
    <w:p w14:paraId="5E9D68D3" w14:textId="77777777" w:rsidR="000C51C6" w:rsidRDefault="000C51C6" w:rsidP="000C51C6">
      <w:pPr>
        <w:pStyle w:val="Default"/>
        <w:jc w:val="both"/>
      </w:pPr>
      <w:r>
        <w:rPr>
          <w:b/>
        </w:rPr>
        <w:t xml:space="preserve">XII.- </w:t>
      </w:r>
      <w:r w:rsidR="006F3809" w:rsidRPr="006F3809">
        <w:t>El archivo de concentración, realizará las siguientes funciones a lo largo y al final del año:</w:t>
      </w:r>
    </w:p>
    <w:p w14:paraId="57CB49EE" w14:textId="77777777" w:rsidR="006F3809" w:rsidRDefault="006F3809" w:rsidP="000C51C6">
      <w:pPr>
        <w:pStyle w:val="Default"/>
        <w:jc w:val="both"/>
      </w:pPr>
    </w:p>
    <w:p w14:paraId="2CE02327" w14:textId="77777777" w:rsidR="006F3809" w:rsidRDefault="006F3809" w:rsidP="006F3809">
      <w:pPr>
        <w:pStyle w:val="Default"/>
        <w:numPr>
          <w:ilvl w:val="0"/>
          <w:numId w:val="10"/>
        </w:numPr>
        <w:jc w:val="both"/>
      </w:pPr>
      <w:r w:rsidRPr="006F3809">
        <w:t>Asegurar</w:t>
      </w:r>
      <w:r w:rsidR="009602AB">
        <w:t>á</w:t>
      </w:r>
      <w:r w:rsidRPr="006F3809">
        <w:t xml:space="preserve"> y describir</w:t>
      </w:r>
      <w:r w:rsidR="009602AB">
        <w:t>á</w:t>
      </w:r>
      <w:r w:rsidRPr="006F3809">
        <w:t xml:space="preserve"> los fondos bajo su resguardo, así como la consulta de los expedientes</w:t>
      </w:r>
      <w:r>
        <w:t>.</w:t>
      </w:r>
    </w:p>
    <w:p w14:paraId="2DB15407" w14:textId="77777777" w:rsidR="006F3809" w:rsidRDefault="006F3809" w:rsidP="006F3809">
      <w:pPr>
        <w:pStyle w:val="Default"/>
        <w:ind w:left="1068"/>
        <w:jc w:val="both"/>
      </w:pPr>
    </w:p>
    <w:p w14:paraId="06F1679D" w14:textId="77777777" w:rsidR="006F3809" w:rsidRDefault="006F3809" w:rsidP="006F3809">
      <w:pPr>
        <w:pStyle w:val="Default"/>
        <w:numPr>
          <w:ilvl w:val="0"/>
          <w:numId w:val="10"/>
        </w:numPr>
        <w:jc w:val="both"/>
      </w:pPr>
      <w:r w:rsidRPr="006F3809">
        <w:t>Recibir</w:t>
      </w:r>
      <w:r w:rsidR="009602AB">
        <w:t>á</w:t>
      </w:r>
      <w:r w:rsidRPr="006F3809">
        <w:t xml:space="preserve"> las transferencias primarias y brindar servicios de préstamo y consulta a las unidades o áreas administrativas productoras de la documentación que resguarda</w:t>
      </w:r>
      <w:r>
        <w:t>.</w:t>
      </w:r>
    </w:p>
    <w:p w14:paraId="7620A80E" w14:textId="77777777" w:rsidR="009602AB" w:rsidRDefault="009602AB" w:rsidP="009602AB">
      <w:pPr>
        <w:pStyle w:val="Default"/>
        <w:ind w:left="1068"/>
        <w:jc w:val="both"/>
      </w:pPr>
    </w:p>
    <w:p w14:paraId="5DDC1FDD" w14:textId="77777777" w:rsidR="006F3809" w:rsidRDefault="006F3809" w:rsidP="006F3809">
      <w:pPr>
        <w:pStyle w:val="Default"/>
        <w:numPr>
          <w:ilvl w:val="0"/>
          <w:numId w:val="10"/>
        </w:numPr>
        <w:jc w:val="both"/>
      </w:pPr>
      <w:r>
        <w:t>Publicar</w:t>
      </w:r>
      <w:r w:rsidR="009602AB">
        <w:t>á</w:t>
      </w:r>
      <w:r>
        <w:t xml:space="preserve"> a</w:t>
      </w:r>
      <w:r w:rsidRPr="006F3809">
        <w:t>l final de cada año, los dictámenes y actas de baja documental y transferencia secundaria, en los términos que establezcan las disposiciones en la materia y conservarlos en el archivo de concentración por un periodo mínimo de siete años a partir de la fecha de su elaboración.</w:t>
      </w:r>
    </w:p>
    <w:p w14:paraId="60BF4803" w14:textId="77777777" w:rsidR="006F3809" w:rsidRDefault="006F3809" w:rsidP="006F3809">
      <w:pPr>
        <w:pStyle w:val="Prrafodelista"/>
      </w:pPr>
    </w:p>
    <w:p w14:paraId="253A760E" w14:textId="77777777" w:rsidR="00544AB2" w:rsidRDefault="006F3809" w:rsidP="006F3809">
      <w:pPr>
        <w:pStyle w:val="Default"/>
        <w:jc w:val="both"/>
      </w:pPr>
      <w:r>
        <w:rPr>
          <w:b/>
        </w:rPr>
        <w:lastRenderedPageBreak/>
        <w:t xml:space="preserve">XIII.- </w:t>
      </w:r>
      <w:r w:rsidRPr="006F3809">
        <w:t>Una vez cada tres meses se desarrollarán programas de difusión de los documentos a través de medios digitales, con el fin de favorecer el acceso libre y gratuito a los conte</w:t>
      </w:r>
      <w:r w:rsidR="00544AB2">
        <w:t>nidos culturales e informativos,</w:t>
      </w:r>
      <w:r w:rsidRPr="006F3809">
        <w:t xml:space="preserve"> trabajando de la mano de la </w:t>
      </w:r>
      <w:r>
        <w:t xml:space="preserve">Área de informática del </w:t>
      </w:r>
      <w:r w:rsidRPr="006F3809">
        <w:t>T</w:t>
      </w:r>
      <w:r>
        <w:t>E</w:t>
      </w:r>
      <w:r w:rsidRPr="006F3809">
        <w:t>EA para lograr una máxima publicidad a los documentos de Archivo disponibles.</w:t>
      </w:r>
      <w:r>
        <w:t xml:space="preserve"> De igual forma, la misma área, trabajará con la incorporación, </w:t>
      </w:r>
      <w:r w:rsidRPr="006F3809">
        <w:t xml:space="preserve">asignación de acceso, seguridad, almacenamiento, </w:t>
      </w:r>
      <w:r>
        <w:t>uso</w:t>
      </w:r>
      <w:r w:rsidRPr="006F3809">
        <w:t xml:space="preserve"> de la información puesta a disposición de la ciudadanía a lo largo del año</w:t>
      </w:r>
      <w:r>
        <w:t>.</w:t>
      </w:r>
    </w:p>
    <w:p w14:paraId="4ECFBE31" w14:textId="77777777" w:rsidR="00593E46" w:rsidRDefault="00593E46" w:rsidP="00544AB2">
      <w:pPr>
        <w:pStyle w:val="Default"/>
        <w:jc w:val="both"/>
        <w:rPr>
          <w:b/>
        </w:rPr>
      </w:pPr>
    </w:p>
    <w:p w14:paraId="12C0461B" w14:textId="77777777" w:rsidR="006F3809" w:rsidRDefault="00544AB2" w:rsidP="006F3809">
      <w:pPr>
        <w:pStyle w:val="Default"/>
        <w:jc w:val="both"/>
      </w:pPr>
      <w:r>
        <w:rPr>
          <w:b/>
        </w:rPr>
        <w:t xml:space="preserve">XIV.- </w:t>
      </w:r>
      <w:r>
        <w:rPr>
          <w:sz w:val="23"/>
          <w:szCs w:val="23"/>
        </w:rPr>
        <w:t xml:space="preserve">A lo largo del año y </w:t>
      </w:r>
      <w:r w:rsidR="009602AB">
        <w:rPr>
          <w:sz w:val="23"/>
          <w:szCs w:val="23"/>
        </w:rPr>
        <w:t>conjuntamente</w:t>
      </w:r>
      <w:r>
        <w:rPr>
          <w:sz w:val="23"/>
          <w:szCs w:val="23"/>
        </w:rPr>
        <w:t xml:space="preserve"> </w:t>
      </w:r>
      <w:r w:rsidR="009602AB">
        <w:rPr>
          <w:sz w:val="23"/>
          <w:szCs w:val="23"/>
        </w:rPr>
        <w:t xml:space="preserve">con el </w:t>
      </w:r>
      <w:r>
        <w:rPr>
          <w:sz w:val="23"/>
          <w:szCs w:val="23"/>
        </w:rPr>
        <w:t xml:space="preserve">Departamento de Informática del TEEA, se adoptarán técnicas y tecnologías para garantizar la recuperación y preservación de los documentos de archivo electrónicos producidos y recibidos que se encuentren en un sistema </w:t>
      </w:r>
      <w:r>
        <w:rPr>
          <w:color w:val="auto"/>
          <w:sz w:val="23"/>
          <w:szCs w:val="23"/>
        </w:rPr>
        <w:t>automatizado para la gestión documental y administración de archivos, bases de datos y correos electrónicos a lo largo de su ciclo vital.</w:t>
      </w:r>
    </w:p>
    <w:p w14:paraId="754E274A" w14:textId="77777777" w:rsidR="00593E46" w:rsidRDefault="00593E46" w:rsidP="006F3809">
      <w:pPr>
        <w:pStyle w:val="Default"/>
        <w:jc w:val="both"/>
        <w:rPr>
          <w:b/>
        </w:rPr>
      </w:pPr>
    </w:p>
    <w:p w14:paraId="52462589" w14:textId="77777777" w:rsidR="006F3809" w:rsidRDefault="00544AB2" w:rsidP="006F3809">
      <w:pPr>
        <w:pStyle w:val="Default"/>
        <w:jc w:val="both"/>
      </w:pPr>
      <w:r>
        <w:rPr>
          <w:b/>
        </w:rPr>
        <w:t>X</w:t>
      </w:r>
      <w:r w:rsidR="006F3809">
        <w:rPr>
          <w:b/>
        </w:rPr>
        <w:t xml:space="preserve">V.- </w:t>
      </w:r>
      <w:r w:rsidR="006F3809">
        <w:t>Seguirá</w:t>
      </w:r>
      <w:r w:rsidR="006F3809" w:rsidRPr="006F3809">
        <w:t xml:space="preserve"> la gestión de los documentos de archivo electrónicos en un servicio de nube</w:t>
      </w:r>
      <w:r w:rsidR="006F3809">
        <w:t>.</w:t>
      </w:r>
    </w:p>
    <w:p w14:paraId="681AE916" w14:textId="77777777" w:rsidR="00593E46" w:rsidRDefault="00593E46" w:rsidP="00544AB2">
      <w:pPr>
        <w:pStyle w:val="Default"/>
        <w:tabs>
          <w:tab w:val="left" w:pos="3402"/>
        </w:tabs>
        <w:jc w:val="both"/>
        <w:rPr>
          <w:b/>
        </w:rPr>
      </w:pPr>
    </w:p>
    <w:p w14:paraId="6B6CD58B" w14:textId="77777777" w:rsidR="006F3809" w:rsidRDefault="00544AB2" w:rsidP="00544AB2">
      <w:pPr>
        <w:pStyle w:val="Default"/>
        <w:tabs>
          <w:tab w:val="left" w:pos="3402"/>
        </w:tabs>
        <w:jc w:val="both"/>
      </w:pPr>
      <w:r>
        <w:rPr>
          <w:b/>
        </w:rPr>
        <w:t>XVI.-</w:t>
      </w:r>
      <w:r w:rsidR="009602AB">
        <w:rPr>
          <w:b/>
        </w:rPr>
        <w:t xml:space="preserve"> </w:t>
      </w:r>
      <w:r w:rsidRPr="00544AB2">
        <w:t>Como estrategia</w:t>
      </w:r>
      <w:r>
        <w:t xml:space="preserve"> fundamental</w:t>
      </w:r>
      <w:r w:rsidRPr="00544AB2">
        <w:t xml:space="preserve"> de preservación a largo plazo de los documentos de archivo electrónico, entrará en función </w:t>
      </w:r>
      <w:r w:rsidR="009602AB">
        <w:t>en transcurso</w:t>
      </w:r>
      <w:r w:rsidRPr="00544AB2">
        <w:t xml:space="preserve"> del año</w:t>
      </w:r>
      <w:r w:rsidR="009602AB">
        <w:t>,</w:t>
      </w:r>
      <w:r w:rsidRPr="00544AB2">
        <w:t xml:space="preserve"> el sistema electrónico público de archivo en la nube, se nutrirá y acondicionará y tendrá su respectivo respaldo actualizado mensualmente en los Discos Duros pertenecientes al Departamento de Archivo, garantizando los procesos de gestión documental electrónica.</w:t>
      </w:r>
    </w:p>
    <w:p w14:paraId="49492C8F" w14:textId="77777777" w:rsidR="00544AB2" w:rsidRDefault="00544AB2" w:rsidP="00544AB2">
      <w:pPr>
        <w:pStyle w:val="Default"/>
        <w:tabs>
          <w:tab w:val="left" w:pos="3402"/>
        </w:tabs>
        <w:jc w:val="both"/>
      </w:pPr>
    </w:p>
    <w:p w14:paraId="173F358E" w14:textId="77777777" w:rsidR="00544AB2" w:rsidRDefault="00544AB2" w:rsidP="00544AB2">
      <w:pPr>
        <w:pStyle w:val="Default"/>
        <w:tabs>
          <w:tab w:val="left" w:pos="3402"/>
        </w:tabs>
        <w:jc w:val="both"/>
      </w:pPr>
      <w:r>
        <w:rPr>
          <w:b/>
        </w:rPr>
        <w:t>XV</w:t>
      </w:r>
      <w:r w:rsidR="001176CA">
        <w:rPr>
          <w:b/>
        </w:rPr>
        <w:t>I</w:t>
      </w:r>
      <w:r>
        <w:rPr>
          <w:b/>
        </w:rPr>
        <w:t>I.-</w:t>
      </w:r>
      <w:r w:rsidRPr="00544AB2">
        <w:rPr>
          <w:b/>
        </w:rPr>
        <w:t xml:space="preserve"> </w:t>
      </w:r>
      <w:r w:rsidRPr="00544AB2">
        <w:t>Al final del año se llevará a cabo la elaboración de un programa anual, el cual se publicar</w:t>
      </w:r>
      <w:r>
        <w:t xml:space="preserve">á en el portal electrónico del </w:t>
      </w:r>
      <w:r w:rsidRPr="00544AB2">
        <w:t>T</w:t>
      </w:r>
      <w:r>
        <w:t>E</w:t>
      </w:r>
      <w:r w:rsidRPr="00544AB2">
        <w:t>EA en los primeros treinta días naturales del ejercicio fiscal correspondiente.</w:t>
      </w:r>
    </w:p>
    <w:p w14:paraId="6EF646A0" w14:textId="77777777" w:rsidR="00544AB2" w:rsidRDefault="00544AB2" w:rsidP="00544AB2">
      <w:pPr>
        <w:pStyle w:val="Default"/>
        <w:tabs>
          <w:tab w:val="left" w:pos="3402"/>
        </w:tabs>
        <w:jc w:val="both"/>
      </w:pPr>
    </w:p>
    <w:p w14:paraId="7900513F" w14:textId="77777777" w:rsidR="00544AB2" w:rsidRDefault="00544AB2" w:rsidP="00544AB2">
      <w:pPr>
        <w:pStyle w:val="Default"/>
        <w:tabs>
          <w:tab w:val="left" w:pos="3402"/>
        </w:tabs>
        <w:jc w:val="both"/>
      </w:pPr>
    </w:p>
    <w:p w14:paraId="1C39D819" w14:textId="77777777" w:rsidR="00544AB2" w:rsidRPr="00DC1A17" w:rsidRDefault="00EC61B2" w:rsidP="00DC1A17">
      <w:pPr>
        <w:pStyle w:val="Ttulo1"/>
        <w:rPr>
          <w:rFonts w:ascii="Arial" w:hAnsi="Arial" w:cs="Arial"/>
          <w:b/>
          <w:bCs/>
          <w:color w:val="auto"/>
          <w:sz w:val="24"/>
          <w:szCs w:val="24"/>
        </w:rPr>
      </w:pPr>
      <w:bookmarkStart w:id="6" w:name="_Toc40260288"/>
      <w:r w:rsidRPr="00DC1A17">
        <w:rPr>
          <w:rFonts w:ascii="Arial" w:hAnsi="Arial" w:cs="Arial"/>
          <w:b/>
          <w:bCs/>
          <w:color w:val="auto"/>
          <w:sz w:val="24"/>
          <w:szCs w:val="24"/>
        </w:rPr>
        <w:t>6</w:t>
      </w:r>
      <w:r w:rsidR="00593E46" w:rsidRPr="00DC1A17">
        <w:rPr>
          <w:rFonts w:ascii="Arial" w:hAnsi="Arial" w:cs="Arial"/>
          <w:b/>
          <w:bCs/>
          <w:color w:val="auto"/>
          <w:sz w:val="24"/>
          <w:szCs w:val="24"/>
        </w:rPr>
        <w:t xml:space="preserve">. </w:t>
      </w:r>
      <w:r w:rsidR="00544AB2" w:rsidRPr="00DC1A17">
        <w:rPr>
          <w:rFonts w:ascii="Arial" w:hAnsi="Arial" w:cs="Arial"/>
          <w:b/>
          <w:bCs/>
          <w:color w:val="auto"/>
          <w:sz w:val="24"/>
          <w:szCs w:val="24"/>
        </w:rPr>
        <w:t>RECURSOS.</w:t>
      </w:r>
      <w:bookmarkEnd w:id="6"/>
    </w:p>
    <w:p w14:paraId="7223F472" w14:textId="77777777" w:rsidR="00544AB2" w:rsidRDefault="00544AB2" w:rsidP="00544AB2">
      <w:pPr>
        <w:pStyle w:val="Default"/>
        <w:tabs>
          <w:tab w:val="left" w:pos="3402"/>
        </w:tabs>
        <w:jc w:val="both"/>
        <w:rPr>
          <w:b/>
        </w:rPr>
      </w:pPr>
    </w:p>
    <w:p w14:paraId="6865B08C" w14:textId="77777777" w:rsidR="00544AB2" w:rsidRDefault="00544AB2" w:rsidP="00544AB2">
      <w:pPr>
        <w:pStyle w:val="Default"/>
        <w:jc w:val="both"/>
      </w:pPr>
      <w:r>
        <w:rPr>
          <w:b/>
        </w:rPr>
        <w:tab/>
      </w:r>
      <w:r>
        <w:t>En cuanto a los recursos humanos del Departamento de Archivos se integrará por tres personas para atender las necesidades del área coordinadora y operativa.</w:t>
      </w:r>
    </w:p>
    <w:p w14:paraId="2032E3DF" w14:textId="77777777" w:rsidR="00544AB2" w:rsidRDefault="00544AB2" w:rsidP="00544AB2">
      <w:pPr>
        <w:pStyle w:val="Default"/>
        <w:jc w:val="both"/>
      </w:pPr>
    </w:p>
    <w:p w14:paraId="5B5CA2E6" w14:textId="77777777" w:rsidR="00544AB2" w:rsidRDefault="00544AB2" w:rsidP="00544AB2">
      <w:pPr>
        <w:pStyle w:val="Default"/>
        <w:jc w:val="both"/>
      </w:pPr>
      <w:r>
        <w:tab/>
      </w:r>
      <w:r w:rsidRPr="00544AB2">
        <w:t xml:space="preserve">Debido al desarrollo de controles sistemáticos de las condiciones ambientales de las instalaciones, así como a la aplicación de medidas fitosanitarias semestrales a efecto de prevenir la aparición de plagas y fauna nocivas se solicita un </w:t>
      </w:r>
      <w:r w:rsidR="001E4794">
        <w:t>presupuesto de: $25 000.00 MX, e</w:t>
      </w:r>
      <w:r w:rsidRPr="00544AB2">
        <w:t>l cual será ejercido en bienes y servicios, mismos que el titular del Departamen</w:t>
      </w:r>
      <w:r w:rsidR="001E4794">
        <w:t xml:space="preserve">to de Archivos de este Órgano electoral </w:t>
      </w:r>
      <w:r w:rsidRPr="00544AB2">
        <w:t xml:space="preserve"> gestionará en las labores anteriormente descritas y el área operativa se encargará de ayudar con los procesos de compra necesarios para la adquisición de bienes y servicios.</w:t>
      </w:r>
    </w:p>
    <w:p w14:paraId="0BE236F0" w14:textId="77777777" w:rsidR="001E4794" w:rsidRDefault="001E4794" w:rsidP="00544AB2">
      <w:pPr>
        <w:pStyle w:val="Default"/>
        <w:jc w:val="both"/>
      </w:pPr>
    </w:p>
    <w:p w14:paraId="00623F74" w14:textId="77777777" w:rsidR="001E4794" w:rsidRDefault="001E4794" w:rsidP="00544AB2">
      <w:pPr>
        <w:pStyle w:val="Default"/>
        <w:jc w:val="both"/>
      </w:pPr>
      <w:r>
        <w:lastRenderedPageBreak/>
        <w:tab/>
        <w:t xml:space="preserve">Es necesario mencionar que el </w:t>
      </w:r>
      <w:r w:rsidRPr="001E4794">
        <w:t>Departamento de Archivos actualmente cuenta con los materiales tecnológicos necesarios para el desarrollo de las funciones contenidas en este plan.</w:t>
      </w:r>
    </w:p>
    <w:p w14:paraId="5428E356" w14:textId="77777777" w:rsidR="001E4794" w:rsidRDefault="001E4794" w:rsidP="00544AB2">
      <w:pPr>
        <w:pStyle w:val="Default"/>
        <w:jc w:val="both"/>
      </w:pPr>
    </w:p>
    <w:tbl>
      <w:tblPr>
        <w:tblStyle w:val="Tablaconcuadrcula"/>
        <w:tblW w:w="0" w:type="auto"/>
        <w:tblLook w:val="04A0" w:firstRow="1" w:lastRow="0" w:firstColumn="1" w:lastColumn="0" w:noHBand="0" w:noVBand="1"/>
      </w:tblPr>
      <w:tblGrid>
        <w:gridCol w:w="4414"/>
        <w:gridCol w:w="4414"/>
      </w:tblGrid>
      <w:tr w:rsidR="00EC61B2" w14:paraId="28EE7446" w14:textId="77777777" w:rsidTr="00EC61B2">
        <w:tc>
          <w:tcPr>
            <w:tcW w:w="4414" w:type="dxa"/>
          </w:tcPr>
          <w:p w14:paraId="3FA63BCD" w14:textId="77777777" w:rsidR="00EC61B2" w:rsidRPr="0044485D" w:rsidRDefault="00EC61B2" w:rsidP="00544AB2">
            <w:pPr>
              <w:pStyle w:val="Default"/>
              <w:jc w:val="both"/>
              <w:rPr>
                <w:b/>
                <w:bCs/>
              </w:rPr>
            </w:pPr>
            <w:r w:rsidRPr="0044485D">
              <w:rPr>
                <w:b/>
                <w:bCs/>
              </w:rPr>
              <w:t>ACTIVIDADES</w:t>
            </w:r>
          </w:p>
        </w:tc>
        <w:tc>
          <w:tcPr>
            <w:tcW w:w="4414" w:type="dxa"/>
          </w:tcPr>
          <w:p w14:paraId="6750FC5D" w14:textId="77777777" w:rsidR="00EC61B2" w:rsidRPr="0044485D" w:rsidRDefault="00EC61B2" w:rsidP="00544AB2">
            <w:pPr>
              <w:pStyle w:val="Default"/>
              <w:jc w:val="both"/>
              <w:rPr>
                <w:b/>
                <w:bCs/>
              </w:rPr>
            </w:pPr>
            <w:r w:rsidRPr="0044485D">
              <w:rPr>
                <w:b/>
                <w:bCs/>
              </w:rPr>
              <w:t>PLAZOS (MESES)</w:t>
            </w:r>
          </w:p>
        </w:tc>
      </w:tr>
      <w:tr w:rsidR="00EC61B2" w14:paraId="2D860AA8" w14:textId="77777777" w:rsidTr="00EC61B2">
        <w:tc>
          <w:tcPr>
            <w:tcW w:w="4414" w:type="dxa"/>
          </w:tcPr>
          <w:p w14:paraId="5EEF57E7" w14:textId="77777777" w:rsidR="00EC61B2" w:rsidRDefault="0044485D" w:rsidP="00544AB2">
            <w:pPr>
              <w:pStyle w:val="Default"/>
              <w:jc w:val="both"/>
            </w:pPr>
            <w:r>
              <w:t xml:space="preserve">- </w:t>
            </w:r>
            <w:r w:rsidR="00EC61B2">
              <w:t>Llenado y carga de formatos de obligaciones de transparencia correspondiente al Departamento de Archivo (2020).</w:t>
            </w:r>
          </w:p>
        </w:tc>
        <w:tc>
          <w:tcPr>
            <w:tcW w:w="4414" w:type="dxa"/>
          </w:tcPr>
          <w:p w14:paraId="1F0C14C8" w14:textId="77777777" w:rsidR="00EC61B2" w:rsidRPr="00EC61B2" w:rsidRDefault="00EC61B2" w:rsidP="00544AB2">
            <w:pPr>
              <w:pStyle w:val="Default"/>
              <w:jc w:val="both"/>
              <w:rPr>
                <w:b/>
                <w:bCs/>
              </w:rPr>
            </w:pPr>
            <w:r>
              <w:rPr>
                <w:b/>
                <w:bCs/>
              </w:rPr>
              <w:t>(----</w:t>
            </w:r>
            <w:r w:rsidR="00C670EA">
              <w:rPr>
                <w:b/>
                <w:bCs/>
              </w:rPr>
              <w:t xml:space="preserve"> (mes del 1 al 12)</w:t>
            </w:r>
            <w:r>
              <w:rPr>
                <w:b/>
                <w:bCs/>
              </w:rPr>
              <w:t>) (mes)</w:t>
            </w:r>
          </w:p>
        </w:tc>
      </w:tr>
      <w:tr w:rsidR="00EC61B2" w14:paraId="70F2640A" w14:textId="77777777" w:rsidTr="00EC61B2">
        <w:tc>
          <w:tcPr>
            <w:tcW w:w="4414" w:type="dxa"/>
          </w:tcPr>
          <w:p w14:paraId="0A53AC3F" w14:textId="77777777" w:rsidR="00EC61B2" w:rsidRDefault="0044485D" w:rsidP="00544AB2">
            <w:pPr>
              <w:pStyle w:val="Default"/>
              <w:jc w:val="both"/>
            </w:pPr>
            <w:r>
              <w:t xml:space="preserve">- </w:t>
            </w:r>
            <w:r w:rsidR="00C670EA">
              <w:t>Estructuración del Comité General en materia de Archivo.</w:t>
            </w:r>
          </w:p>
        </w:tc>
        <w:tc>
          <w:tcPr>
            <w:tcW w:w="4414" w:type="dxa"/>
          </w:tcPr>
          <w:p w14:paraId="47039EDD" w14:textId="77777777" w:rsidR="00EC61B2" w:rsidRPr="00C670EA" w:rsidRDefault="00C670EA" w:rsidP="00544AB2">
            <w:pPr>
              <w:pStyle w:val="Default"/>
              <w:jc w:val="both"/>
              <w:rPr>
                <w:b/>
                <w:bCs/>
              </w:rPr>
            </w:pPr>
            <w:r>
              <w:rPr>
                <w:b/>
                <w:bCs/>
              </w:rPr>
              <w:t>(---) (mes)</w:t>
            </w:r>
          </w:p>
        </w:tc>
      </w:tr>
      <w:tr w:rsidR="00C670EA" w14:paraId="7D61B21C" w14:textId="77777777" w:rsidTr="00EC61B2">
        <w:tc>
          <w:tcPr>
            <w:tcW w:w="4414" w:type="dxa"/>
          </w:tcPr>
          <w:p w14:paraId="1DF4D915" w14:textId="77777777" w:rsidR="00C670EA" w:rsidRDefault="0044485D" w:rsidP="00544AB2">
            <w:pPr>
              <w:pStyle w:val="Default"/>
              <w:jc w:val="both"/>
            </w:pPr>
            <w:r>
              <w:t xml:space="preserve">- </w:t>
            </w:r>
            <w:r w:rsidR="00C670EA">
              <w:t>Creación del Inventario General de Clasificación Archivística.</w:t>
            </w:r>
          </w:p>
        </w:tc>
        <w:tc>
          <w:tcPr>
            <w:tcW w:w="4414" w:type="dxa"/>
          </w:tcPr>
          <w:p w14:paraId="5538C16F" w14:textId="77777777" w:rsidR="00C670EA" w:rsidRDefault="00C670EA" w:rsidP="00544AB2">
            <w:pPr>
              <w:pStyle w:val="Default"/>
              <w:jc w:val="both"/>
              <w:rPr>
                <w:b/>
                <w:bCs/>
              </w:rPr>
            </w:pPr>
            <w:r>
              <w:rPr>
                <w:b/>
                <w:bCs/>
              </w:rPr>
              <w:t>(---) (mes)</w:t>
            </w:r>
          </w:p>
        </w:tc>
      </w:tr>
      <w:tr w:rsidR="00C670EA" w14:paraId="08A33CD1" w14:textId="77777777" w:rsidTr="00EC61B2">
        <w:tc>
          <w:tcPr>
            <w:tcW w:w="4414" w:type="dxa"/>
          </w:tcPr>
          <w:p w14:paraId="27FAE6DE" w14:textId="77777777" w:rsidR="00C670EA" w:rsidRDefault="0044485D" w:rsidP="00544AB2">
            <w:pPr>
              <w:pStyle w:val="Default"/>
              <w:jc w:val="both"/>
            </w:pPr>
            <w:r>
              <w:t xml:space="preserve">- </w:t>
            </w:r>
            <w:r w:rsidR="00C670EA">
              <w:t>Creación y aprobación del Cuadro General de Clasificación Archivística.</w:t>
            </w:r>
          </w:p>
        </w:tc>
        <w:tc>
          <w:tcPr>
            <w:tcW w:w="4414" w:type="dxa"/>
          </w:tcPr>
          <w:p w14:paraId="5F778E84" w14:textId="77777777" w:rsidR="00C670EA" w:rsidRDefault="00C670EA" w:rsidP="00544AB2">
            <w:pPr>
              <w:pStyle w:val="Default"/>
              <w:jc w:val="both"/>
              <w:rPr>
                <w:b/>
                <w:bCs/>
              </w:rPr>
            </w:pPr>
            <w:r>
              <w:rPr>
                <w:b/>
                <w:bCs/>
              </w:rPr>
              <w:t>(---) (mes)</w:t>
            </w:r>
          </w:p>
        </w:tc>
      </w:tr>
      <w:tr w:rsidR="00C670EA" w14:paraId="623DE826" w14:textId="77777777" w:rsidTr="00EC61B2">
        <w:tc>
          <w:tcPr>
            <w:tcW w:w="4414" w:type="dxa"/>
          </w:tcPr>
          <w:p w14:paraId="7960CFC0" w14:textId="77777777" w:rsidR="00C670EA" w:rsidRDefault="0044485D" w:rsidP="00544AB2">
            <w:pPr>
              <w:pStyle w:val="Default"/>
              <w:jc w:val="both"/>
            </w:pPr>
            <w:r>
              <w:t xml:space="preserve">- </w:t>
            </w:r>
            <w:r w:rsidR="00C670EA">
              <w:t>Aprobación por parte del Pleno de instrumentos de consulta archivística.</w:t>
            </w:r>
          </w:p>
        </w:tc>
        <w:tc>
          <w:tcPr>
            <w:tcW w:w="4414" w:type="dxa"/>
          </w:tcPr>
          <w:p w14:paraId="120EF0F0" w14:textId="77777777" w:rsidR="00C670EA" w:rsidRDefault="00C670EA" w:rsidP="00544AB2">
            <w:pPr>
              <w:pStyle w:val="Default"/>
              <w:jc w:val="both"/>
              <w:rPr>
                <w:b/>
                <w:bCs/>
              </w:rPr>
            </w:pPr>
            <w:r>
              <w:rPr>
                <w:b/>
                <w:bCs/>
              </w:rPr>
              <w:t>(---) (mes)</w:t>
            </w:r>
          </w:p>
        </w:tc>
      </w:tr>
      <w:tr w:rsidR="00C670EA" w14:paraId="17FDB57F" w14:textId="77777777" w:rsidTr="00EC61B2">
        <w:tc>
          <w:tcPr>
            <w:tcW w:w="4414" w:type="dxa"/>
          </w:tcPr>
          <w:p w14:paraId="7BFFE626" w14:textId="77777777" w:rsidR="00C670EA" w:rsidRDefault="0044485D" w:rsidP="00544AB2">
            <w:pPr>
              <w:pStyle w:val="Default"/>
              <w:jc w:val="both"/>
            </w:pPr>
            <w:r>
              <w:t xml:space="preserve">- </w:t>
            </w:r>
            <w:r w:rsidR="00C670EA">
              <w:t>Creación de Inventario de préstamo y devolución, inventario de unidades consultadas, programa de seguridad de la información, solicitud de consulta de expediente y formato de transferencia documental por entrega-recepción.</w:t>
            </w:r>
          </w:p>
        </w:tc>
        <w:tc>
          <w:tcPr>
            <w:tcW w:w="4414" w:type="dxa"/>
          </w:tcPr>
          <w:p w14:paraId="232D32AC" w14:textId="77777777" w:rsidR="00C670EA" w:rsidRDefault="00C670EA" w:rsidP="00544AB2">
            <w:pPr>
              <w:pStyle w:val="Default"/>
              <w:jc w:val="both"/>
              <w:rPr>
                <w:b/>
                <w:bCs/>
              </w:rPr>
            </w:pPr>
            <w:r>
              <w:rPr>
                <w:b/>
                <w:bCs/>
              </w:rPr>
              <w:t>(---) (mes)</w:t>
            </w:r>
          </w:p>
        </w:tc>
      </w:tr>
      <w:tr w:rsidR="00C670EA" w14:paraId="25BCEEEE" w14:textId="77777777" w:rsidTr="00EC61B2">
        <w:tc>
          <w:tcPr>
            <w:tcW w:w="4414" w:type="dxa"/>
          </w:tcPr>
          <w:p w14:paraId="7B2887C6" w14:textId="77777777" w:rsidR="00C670EA" w:rsidRDefault="0044485D" w:rsidP="00544AB2">
            <w:pPr>
              <w:pStyle w:val="Default"/>
              <w:jc w:val="both"/>
            </w:pPr>
            <w:r>
              <w:t xml:space="preserve">- </w:t>
            </w:r>
            <w:r w:rsidR="00C670EA">
              <w:t>Capacitación a Sujetos obligados sobre tema de archivos.</w:t>
            </w:r>
          </w:p>
        </w:tc>
        <w:tc>
          <w:tcPr>
            <w:tcW w:w="4414" w:type="dxa"/>
          </w:tcPr>
          <w:p w14:paraId="5CEDB170" w14:textId="77777777" w:rsidR="00C670EA" w:rsidRDefault="00C670EA" w:rsidP="00544AB2">
            <w:pPr>
              <w:pStyle w:val="Default"/>
              <w:jc w:val="both"/>
              <w:rPr>
                <w:b/>
                <w:bCs/>
              </w:rPr>
            </w:pPr>
            <w:r>
              <w:rPr>
                <w:b/>
                <w:bCs/>
              </w:rPr>
              <w:t>(---) (mes)</w:t>
            </w:r>
          </w:p>
        </w:tc>
      </w:tr>
      <w:tr w:rsidR="00B6530C" w14:paraId="53E1DF9D" w14:textId="77777777" w:rsidTr="00EC61B2">
        <w:tc>
          <w:tcPr>
            <w:tcW w:w="4414" w:type="dxa"/>
          </w:tcPr>
          <w:p w14:paraId="5C26E0BF" w14:textId="77777777" w:rsidR="00B6530C" w:rsidRDefault="00B6530C" w:rsidP="00B6530C">
            <w:pPr>
              <w:pStyle w:val="Default"/>
              <w:jc w:val="both"/>
            </w:pPr>
            <w:r>
              <w:t>- Creación de índice de expedientes clasificados.</w:t>
            </w:r>
          </w:p>
        </w:tc>
        <w:tc>
          <w:tcPr>
            <w:tcW w:w="4414" w:type="dxa"/>
          </w:tcPr>
          <w:p w14:paraId="5A88F9BE" w14:textId="77777777" w:rsidR="00B6530C" w:rsidRDefault="00B6530C" w:rsidP="00544AB2">
            <w:pPr>
              <w:pStyle w:val="Default"/>
              <w:jc w:val="both"/>
              <w:rPr>
                <w:b/>
                <w:bCs/>
              </w:rPr>
            </w:pPr>
          </w:p>
        </w:tc>
      </w:tr>
      <w:tr w:rsidR="00B6530C" w14:paraId="0A611B32" w14:textId="77777777" w:rsidTr="00EC61B2">
        <w:tc>
          <w:tcPr>
            <w:tcW w:w="4414" w:type="dxa"/>
          </w:tcPr>
          <w:p w14:paraId="1B4C71F7" w14:textId="77777777" w:rsidR="00B6530C" w:rsidRDefault="00B6530C" w:rsidP="00B6530C">
            <w:pPr>
              <w:pStyle w:val="Default"/>
              <w:jc w:val="both"/>
            </w:pPr>
            <w:r>
              <w:t>- El departamento de archivo recibirá capacitaciones para una mejor operabilidad.</w:t>
            </w:r>
          </w:p>
        </w:tc>
        <w:tc>
          <w:tcPr>
            <w:tcW w:w="4414" w:type="dxa"/>
          </w:tcPr>
          <w:p w14:paraId="5EBCC1BB" w14:textId="77777777" w:rsidR="00B6530C" w:rsidRDefault="00B6530C" w:rsidP="00544AB2">
            <w:pPr>
              <w:pStyle w:val="Default"/>
              <w:jc w:val="both"/>
              <w:rPr>
                <w:b/>
                <w:bCs/>
              </w:rPr>
            </w:pPr>
          </w:p>
        </w:tc>
      </w:tr>
      <w:tr w:rsidR="00B6530C" w14:paraId="29C60DCB" w14:textId="77777777" w:rsidTr="00EC61B2">
        <w:tc>
          <w:tcPr>
            <w:tcW w:w="4414" w:type="dxa"/>
          </w:tcPr>
          <w:p w14:paraId="4A5D1518" w14:textId="77777777" w:rsidR="00B6530C" w:rsidRDefault="00B6530C" w:rsidP="00B6530C">
            <w:pPr>
              <w:pStyle w:val="Default"/>
              <w:jc w:val="both"/>
            </w:pPr>
          </w:p>
        </w:tc>
        <w:tc>
          <w:tcPr>
            <w:tcW w:w="4414" w:type="dxa"/>
          </w:tcPr>
          <w:p w14:paraId="6FFF21F1" w14:textId="77777777" w:rsidR="00B6530C" w:rsidRDefault="00B6530C" w:rsidP="00544AB2">
            <w:pPr>
              <w:pStyle w:val="Default"/>
              <w:jc w:val="both"/>
              <w:rPr>
                <w:b/>
                <w:bCs/>
              </w:rPr>
            </w:pPr>
          </w:p>
        </w:tc>
      </w:tr>
    </w:tbl>
    <w:p w14:paraId="2E0BE64F" w14:textId="77777777" w:rsidR="00EC61B2" w:rsidRDefault="00EC61B2" w:rsidP="00544AB2">
      <w:pPr>
        <w:pStyle w:val="Default"/>
        <w:jc w:val="both"/>
      </w:pPr>
    </w:p>
    <w:p w14:paraId="198F3C11" w14:textId="77777777" w:rsidR="00B6530C" w:rsidRDefault="00B6530C" w:rsidP="00544AB2">
      <w:pPr>
        <w:pStyle w:val="Default"/>
        <w:jc w:val="both"/>
      </w:pPr>
    </w:p>
    <w:p w14:paraId="27002A13" w14:textId="77777777" w:rsidR="00B6530C" w:rsidRDefault="00B6530C" w:rsidP="00544AB2">
      <w:pPr>
        <w:pStyle w:val="Default"/>
        <w:jc w:val="both"/>
      </w:pPr>
    </w:p>
    <w:p w14:paraId="4C5AE2D5" w14:textId="77777777" w:rsidR="00B6530C" w:rsidRDefault="00B6530C" w:rsidP="00544AB2">
      <w:pPr>
        <w:pStyle w:val="Default"/>
        <w:jc w:val="both"/>
      </w:pPr>
    </w:p>
    <w:p w14:paraId="55BCED9A" w14:textId="77777777" w:rsidR="00B6530C" w:rsidRDefault="00B6530C" w:rsidP="00544AB2">
      <w:pPr>
        <w:pStyle w:val="Default"/>
        <w:jc w:val="both"/>
      </w:pPr>
    </w:p>
    <w:p w14:paraId="4BF4202F" w14:textId="77777777" w:rsidR="00B6530C" w:rsidRDefault="00B6530C" w:rsidP="00544AB2">
      <w:pPr>
        <w:pStyle w:val="Default"/>
        <w:jc w:val="both"/>
      </w:pPr>
    </w:p>
    <w:p w14:paraId="6F8392D9" w14:textId="77777777" w:rsidR="00B6530C" w:rsidRDefault="00B6530C" w:rsidP="00544AB2">
      <w:pPr>
        <w:pStyle w:val="Default"/>
        <w:jc w:val="both"/>
      </w:pPr>
    </w:p>
    <w:p w14:paraId="25A57EA1" w14:textId="77777777" w:rsidR="00B6530C" w:rsidRDefault="00B6530C" w:rsidP="00544AB2">
      <w:pPr>
        <w:pStyle w:val="Default"/>
        <w:jc w:val="both"/>
      </w:pPr>
    </w:p>
    <w:p w14:paraId="58F79A43" w14:textId="77777777" w:rsidR="00B6530C" w:rsidRDefault="00B6530C" w:rsidP="00544AB2">
      <w:pPr>
        <w:pStyle w:val="Default"/>
        <w:jc w:val="both"/>
      </w:pPr>
    </w:p>
    <w:p w14:paraId="2DE5E9E3" w14:textId="77777777" w:rsidR="00B6530C" w:rsidRDefault="00B6530C" w:rsidP="00544AB2">
      <w:pPr>
        <w:pStyle w:val="Default"/>
        <w:jc w:val="both"/>
      </w:pPr>
    </w:p>
    <w:p w14:paraId="684A725E" w14:textId="77777777" w:rsidR="006E1358" w:rsidRDefault="006E1358" w:rsidP="00DC1A17">
      <w:pPr>
        <w:pStyle w:val="Ttulo1"/>
        <w:rPr>
          <w:rFonts w:ascii="Arial" w:hAnsi="Arial" w:cs="Arial"/>
          <w:b/>
          <w:bCs/>
          <w:color w:val="auto"/>
          <w:sz w:val="24"/>
          <w:szCs w:val="24"/>
        </w:rPr>
      </w:pPr>
    </w:p>
    <w:p w14:paraId="0B12763D" w14:textId="77777777" w:rsidR="006E1358" w:rsidRPr="006E1358" w:rsidRDefault="006E1358" w:rsidP="006E1358"/>
    <w:p w14:paraId="5E4EBFD3" w14:textId="77777777" w:rsidR="0044485D" w:rsidRPr="00DC1A17" w:rsidRDefault="0044485D" w:rsidP="00DC1A17">
      <w:pPr>
        <w:pStyle w:val="Ttulo1"/>
        <w:rPr>
          <w:rFonts w:ascii="Arial" w:hAnsi="Arial" w:cs="Arial"/>
          <w:b/>
          <w:bCs/>
          <w:color w:val="auto"/>
          <w:sz w:val="24"/>
          <w:szCs w:val="24"/>
        </w:rPr>
      </w:pPr>
      <w:bookmarkStart w:id="7" w:name="_Toc40260289"/>
      <w:r w:rsidRPr="00DC1A17">
        <w:rPr>
          <w:rFonts w:ascii="Arial" w:hAnsi="Arial" w:cs="Arial"/>
          <w:b/>
          <w:bCs/>
          <w:color w:val="auto"/>
          <w:sz w:val="24"/>
          <w:szCs w:val="24"/>
        </w:rPr>
        <w:lastRenderedPageBreak/>
        <w:t>7. CONCLUSÓN</w:t>
      </w:r>
      <w:bookmarkEnd w:id="7"/>
    </w:p>
    <w:p w14:paraId="0E21EE4D" w14:textId="77777777" w:rsidR="0044485D" w:rsidRDefault="0044485D" w:rsidP="00544AB2">
      <w:pPr>
        <w:pStyle w:val="Default"/>
        <w:jc w:val="both"/>
        <w:rPr>
          <w:b/>
          <w:bCs/>
        </w:rPr>
      </w:pPr>
    </w:p>
    <w:p w14:paraId="46BFC1FC" w14:textId="77777777" w:rsidR="0044485D" w:rsidRDefault="0044485D" w:rsidP="00544AB2">
      <w:pPr>
        <w:pStyle w:val="Default"/>
        <w:jc w:val="both"/>
      </w:pPr>
      <w:r>
        <w:rPr>
          <w:b/>
          <w:bCs/>
        </w:rPr>
        <w:tab/>
      </w:r>
      <w:r>
        <w:t xml:space="preserve">El desarrollo del Plan de Trabajo del departamento de Archivo del Tribunal Electoral del Estado de Aguascalientes tiene como objetivo </w:t>
      </w:r>
      <w:r w:rsidR="006F6F62">
        <w:t>consolidar, primeramente</w:t>
      </w:r>
      <w:r>
        <w:t xml:space="preserve">, el Archivo Institucional de este órgano y, posteriormente, asegurar el </w:t>
      </w:r>
      <w:r w:rsidR="006F6F62">
        <w:t>ejercicio de los derechos al acceso de información y la protección de datos personales con el fin de tener a la sociedad en general, informada.</w:t>
      </w:r>
    </w:p>
    <w:p w14:paraId="4581BB5C" w14:textId="77777777" w:rsidR="006F6F62" w:rsidRDefault="006F6F62" w:rsidP="00544AB2">
      <w:pPr>
        <w:pStyle w:val="Default"/>
        <w:jc w:val="both"/>
      </w:pPr>
    </w:p>
    <w:p w14:paraId="1CFD97F5" w14:textId="77777777" w:rsidR="006F6F62" w:rsidRPr="0044485D" w:rsidRDefault="006F6F62" w:rsidP="00544AB2">
      <w:pPr>
        <w:pStyle w:val="Default"/>
        <w:jc w:val="both"/>
      </w:pPr>
      <w:r>
        <w:tab/>
      </w:r>
      <w:r w:rsidR="00DC1A17">
        <w:t>Esta</w:t>
      </w:r>
      <w:r>
        <w:t xml:space="preserve"> iniciativa, será un impulsor para que se adopte la buena práctica en cuanto a la </w:t>
      </w:r>
      <w:r w:rsidR="00C45627">
        <w:t>promoción de la cultura, de esta forma fortaleciendo la organización, conservación, difusión y divulgación del patrimonio documental del Departamento de Archivo hacía el Estado, fomentando y modernizando la cultura archivística y el acceso a los archivos.</w:t>
      </w:r>
      <w:r>
        <w:t xml:space="preserve"> </w:t>
      </w:r>
    </w:p>
    <w:sectPr w:rsidR="006F6F62" w:rsidRPr="0044485D">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0CEFCD" w14:textId="77777777" w:rsidR="00705A30" w:rsidRDefault="00705A30" w:rsidP="00DB6223">
      <w:pPr>
        <w:spacing w:after="0" w:line="240" w:lineRule="auto"/>
      </w:pPr>
      <w:r>
        <w:separator/>
      </w:r>
    </w:p>
  </w:endnote>
  <w:endnote w:type="continuationSeparator" w:id="0">
    <w:p w14:paraId="76C69BAA" w14:textId="77777777" w:rsidR="00705A30" w:rsidRDefault="00705A30" w:rsidP="00DB6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834528"/>
      <w:docPartObj>
        <w:docPartGallery w:val="Page Numbers (Bottom of Page)"/>
        <w:docPartUnique/>
      </w:docPartObj>
    </w:sdtPr>
    <w:sdtEndPr>
      <w:rPr>
        <w:b/>
        <w:bCs/>
        <w:sz w:val="32"/>
        <w:szCs w:val="32"/>
      </w:rPr>
    </w:sdtEndPr>
    <w:sdtContent>
      <w:p w14:paraId="369A0A71" w14:textId="77777777" w:rsidR="005F344E" w:rsidRPr="00646889" w:rsidRDefault="005F344E">
        <w:pPr>
          <w:pStyle w:val="Piedepgina"/>
          <w:jc w:val="right"/>
          <w:rPr>
            <w:b/>
            <w:bCs/>
            <w:sz w:val="32"/>
            <w:szCs w:val="32"/>
          </w:rPr>
        </w:pPr>
        <w:r w:rsidRPr="00646889">
          <w:rPr>
            <w:b/>
            <w:bCs/>
            <w:sz w:val="32"/>
            <w:szCs w:val="32"/>
          </w:rPr>
          <w:fldChar w:fldCharType="begin"/>
        </w:r>
        <w:r w:rsidRPr="00646889">
          <w:rPr>
            <w:b/>
            <w:bCs/>
            <w:sz w:val="32"/>
            <w:szCs w:val="32"/>
          </w:rPr>
          <w:instrText>PAGE   \* MERGEFORMAT</w:instrText>
        </w:r>
        <w:r w:rsidRPr="00646889">
          <w:rPr>
            <w:b/>
            <w:bCs/>
            <w:sz w:val="32"/>
            <w:szCs w:val="32"/>
          </w:rPr>
          <w:fldChar w:fldCharType="separate"/>
        </w:r>
        <w:r w:rsidRPr="00646889">
          <w:rPr>
            <w:b/>
            <w:bCs/>
            <w:sz w:val="32"/>
            <w:szCs w:val="32"/>
            <w:lang w:val="es-ES"/>
          </w:rPr>
          <w:t>2</w:t>
        </w:r>
        <w:r w:rsidRPr="00646889">
          <w:rPr>
            <w:b/>
            <w:bCs/>
            <w:sz w:val="32"/>
            <w:szCs w:val="32"/>
          </w:rPr>
          <w:fldChar w:fldCharType="end"/>
        </w:r>
      </w:p>
    </w:sdtContent>
  </w:sdt>
  <w:p w14:paraId="4E8F5D2D" w14:textId="77777777" w:rsidR="005F344E" w:rsidRDefault="005F34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463E52" w14:textId="77777777" w:rsidR="00705A30" w:rsidRDefault="00705A30" w:rsidP="00DB6223">
      <w:pPr>
        <w:spacing w:after="0" w:line="240" w:lineRule="auto"/>
      </w:pPr>
      <w:r>
        <w:separator/>
      </w:r>
    </w:p>
  </w:footnote>
  <w:footnote w:type="continuationSeparator" w:id="0">
    <w:p w14:paraId="566B6DEC" w14:textId="77777777" w:rsidR="00705A30" w:rsidRDefault="00705A30" w:rsidP="00DB6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D0150"/>
    <w:multiLevelType w:val="hybridMultilevel"/>
    <w:tmpl w:val="9D9E57AA"/>
    <w:lvl w:ilvl="0" w:tplc="930E0456">
      <w:start w:val="16"/>
      <w:numFmt w:val="bullet"/>
      <w:lvlText w:val="-"/>
      <w:lvlJc w:val="left"/>
      <w:pPr>
        <w:ind w:left="360" w:hanging="360"/>
      </w:pPr>
      <w:rPr>
        <w:rFonts w:ascii="Arial" w:eastAsiaTheme="minorHAnsi"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340F57BE"/>
    <w:multiLevelType w:val="hybridMultilevel"/>
    <w:tmpl w:val="D4F0B276"/>
    <w:lvl w:ilvl="0" w:tplc="080A0001">
      <w:start w:val="1"/>
      <w:numFmt w:val="bullet"/>
      <w:lvlText w:val=""/>
      <w:lvlJc w:val="left"/>
      <w:pPr>
        <w:ind w:left="1425" w:hanging="360"/>
      </w:pPr>
      <w:rPr>
        <w:rFonts w:ascii="Symbol" w:hAnsi="Symbol" w:hint="default"/>
      </w:rPr>
    </w:lvl>
    <w:lvl w:ilvl="1" w:tplc="080A0003" w:tentative="1">
      <w:start w:val="1"/>
      <w:numFmt w:val="bullet"/>
      <w:lvlText w:val="o"/>
      <w:lvlJc w:val="left"/>
      <w:pPr>
        <w:ind w:left="2145" w:hanging="360"/>
      </w:pPr>
      <w:rPr>
        <w:rFonts w:ascii="Courier New" w:hAnsi="Courier New" w:cs="Courier New" w:hint="default"/>
      </w:rPr>
    </w:lvl>
    <w:lvl w:ilvl="2" w:tplc="080A0005" w:tentative="1">
      <w:start w:val="1"/>
      <w:numFmt w:val="bullet"/>
      <w:lvlText w:val=""/>
      <w:lvlJc w:val="left"/>
      <w:pPr>
        <w:ind w:left="2865" w:hanging="360"/>
      </w:pPr>
      <w:rPr>
        <w:rFonts w:ascii="Wingdings" w:hAnsi="Wingdings" w:hint="default"/>
      </w:rPr>
    </w:lvl>
    <w:lvl w:ilvl="3" w:tplc="080A0001" w:tentative="1">
      <w:start w:val="1"/>
      <w:numFmt w:val="bullet"/>
      <w:lvlText w:val=""/>
      <w:lvlJc w:val="left"/>
      <w:pPr>
        <w:ind w:left="3585" w:hanging="360"/>
      </w:pPr>
      <w:rPr>
        <w:rFonts w:ascii="Symbol" w:hAnsi="Symbol" w:hint="default"/>
      </w:rPr>
    </w:lvl>
    <w:lvl w:ilvl="4" w:tplc="080A0003" w:tentative="1">
      <w:start w:val="1"/>
      <w:numFmt w:val="bullet"/>
      <w:lvlText w:val="o"/>
      <w:lvlJc w:val="left"/>
      <w:pPr>
        <w:ind w:left="4305" w:hanging="360"/>
      </w:pPr>
      <w:rPr>
        <w:rFonts w:ascii="Courier New" w:hAnsi="Courier New" w:cs="Courier New" w:hint="default"/>
      </w:rPr>
    </w:lvl>
    <w:lvl w:ilvl="5" w:tplc="080A0005" w:tentative="1">
      <w:start w:val="1"/>
      <w:numFmt w:val="bullet"/>
      <w:lvlText w:val=""/>
      <w:lvlJc w:val="left"/>
      <w:pPr>
        <w:ind w:left="5025" w:hanging="360"/>
      </w:pPr>
      <w:rPr>
        <w:rFonts w:ascii="Wingdings" w:hAnsi="Wingdings" w:hint="default"/>
      </w:rPr>
    </w:lvl>
    <w:lvl w:ilvl="6" w:tplc="080A0001" w:tentative="1">
      <w:start w:val="1"/>
      <w:numFmt w:val="bullet"/>
      <w:lvlText w:val=""/>
      <w:lvlJc w:val="left"/>
      <w:pPr>
        <w:ind w:left="5745" w:hanging="360"/>
      </w:pPr>
      <w:rPr>
        <w:rFonts w:ascii="Symbol" w:hAnsi="Symbol" w:hint="default"/>
      </w:rPr>
    </w:lvl>
    <w:lvl w:ilvl="7" w:tplc="080A0003" w:tentative="1">
      <w:start w:val="1"/>
      <w:numFmt w:val="bullet"/>
      <w:lvlText w:val="o"/>
      <w:lvlJc w:val="left"/>
      <w:pPr>
        <w:ind w:left="6465" w:hanging="360"/>
      </w:pPr>
      <w:rPr>
        <w:rFonts w:ascii="Courier New" w:hAnsi="Courier New" w:cs="Courier New" w:hint="default"/>
      </w:rPr>
    </w:lvl>
    <w:lvl w:ilvl="8" w:tplc="080A0005" w:tentative="1">
      <w:start w:val="1"/>
      <w:numFmt w:val="bullet"/>
      <w:lvlText w:val=""/>
      <w:lvlJc w:val="left"/>
      <w:pPr>
        <w:ind w:left="7185" w:hanging="360"/>
      </w:pPr>
      <w:rPr>
        <w:rFonts w:ascii="Wingdings" w:hAnsi="Wingdings" w:hint="default"/>
      </w:rPr>
    </w:lvl>
  </w:abstractNum>
  <w:abstractNum w:abstractNumId="2" w15:restartNumberingAfterBreak="0">
    <w:nsid w:val="404B3073"/>
    <w:multiLevelType w:val="hybridMultilevel"/>
    <w:tmpl w:val="DA0A43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C673EE6"/>
    <w:multiLevelType w:val="hybridMultilevel"/>
    <w:tmpl w:val="95E263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992042"/>
    <w:multiLevelType w:val="hybridMultilevel"/>
    <w:tmpl w:val="63B48D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0847115"/>
    <w:multiLevelType w:val="hybridMultilevel"/>
    <w:tmpl w:val="100AC0F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6D5E7BD0"/>
    <w:multiLevelType w:val="hybridMultilevel"/>
    <w:tmpl w:val="687A8D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E6E4F04"/>
    <w:multiLevelType w:val="hybridMultilevel"/>
    <w:tmpl w:val="102A81A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73777091"/>
    <w:multiLevelType w:val="hybridMultilevel"/>
    <w:tmpl w:val="6B8E8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5E7462"/>
    <w:multiLevelType w:val="hybridMultilevel"/>
    <w:tmpl w:val="3A9AA9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F180BFA"/>
    <w:multiLevelType w:val="hybridMultilevel"/>
    <w:tmpl w:val="6CCC2B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8824441">
    <w:abstractNumId w:val="7"/>
  </w:num>
  <w:num w:numId="2" w16cid:durableId="1732924671">
    <w:abstractNumId w:val="10"/>
  </w:num>
  <w:num w:numId="3" w16cid:durableId="852963232">
    <w:abstractNumId w:val="6"/>
  </w:num>
  <w:num w:numId="4" w16cid:durableId="1483352678">
    <w:abstractNumId w:val="8"/>
  </w:num>
  <w:num w:numId="5" w16cid:durableId="378631136">
    <w:abstractNumId w:val="1"/>
  </w:num>
  <w:num w:numId="6" w16cid:durableId="315032966">
    <w:abstractNumId w:val="9"/>
  </w:num>
  <w:num w:numId="7" w16cid:durableId="1517768831">
    <w:abstractNumId w:val="4"/>
  </w:num>
  <w:num w:numId="8" w16cid:durableId="1681811433">
    <w:abstractNumId w:val="2"/>
  </w:num>
  <w:num w:numId="9" w16cid:durableId="1288665209">
    <w:abstractNumId w:val="3"/>
  </w:num>
  <w:num w:numId="10" w16cid:durableId="1077019781">
    <w:abstractNumId w:val="5"/>
  </w:num>
  <w:num w:numId="11" w16cid:durableId="1878660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FD9"/>
    <w:rsid w:val="000C51C6"/>
    <w:rsid w:val="001176CA"/>
    <w:rsid w:val="00173E36"/>
    <w:rsid w:val="001A6B7D"/>
    <w:rsid w:val="001E4794"/>
    <w:rsid w:val="00257C87"/>
    <w:rsid w:val="002D4FD9"/>
    <w:rsid w:val="002E05E7"/>
    <w:rsid w:val="003111E2"/>
    <w:rsid w:val="00330696"/>
    <w:rsid w:val="00344673"/>
    <w:rsid w:val="00392030"/>
    <w:rsid w:val="00397FD9"/>
    <w:rsid w:val="003B1F51"/>
    <w:rsid w:val="0044485D"/>
    <w:rsid w:val="00460C82"/>
    <w:rsid w:val="00463864"/>
    <w:rsid w:val="0052425C"/>
    <w:rsid w:val="00544AB2"/>
    <w:rsid w:val="00593E46"/>
    <w:rsid w:val="005A6855"/>
    <w:rsid w:val="005B28DC"/>
    <w:rsid w:val="005F344E"/>
    <w:rsid w:val="00603AAB"/>
    <w:rsid w:val="0064644A"/>
    <w:rsid w:val="00646889"/>
    <w:rsid w:val="006A303A"/>
    <w:rsid w:val="006E1358"/>
    <w:rsid w:val="006F3809"/>
    <w:rsid w:val="006F6F62"/>
    <w:rsid w:val="00705A30"/>
    <w:rsid w:val="00724677"/>
    <w:rsid w:val="00793FFC"/>
    <w:rsid w:val="007B20F3"/>
    <w:rsid w:val="00854706"/>
    <w:rsid w:val="008B0D1B"/>
    <w:rsid w:val="00943988"/>
    <w:rsid w:val="009602AB"/>
    <w:rsid w:val="00A35CF5"/>
    <w:rsid w:val="00AC34CC"/>
    <w:rsid w:val="00AD4EDF"/>
    <w:rsid w:val="00AD54E0"/>
    <w:rsid w:val="00B6530C"/>
    <w:rsid w:val="00B74511"/>
    <w:rsid w:val="00BB42A2"/>
    <w:rsid w:val="00BE33A3"/>
    <w:rsid w:val="00BE4576"/>
    <w:rsid w:val="00C45627"/>
    <w:rsid w:val="00C670EA"/>
    <w:rsid w:val="00C95ABD"/>
    <w:rsid w:val="00CD3B99"/>
    <w:rsid w:val="00D0173C"/>
    <w:rsid w:val="00D07BF9"/>
    <w:rsid w:val="00D36C12"/>
    <w:rsid w:val="00D57090"/>
    <w:rsid w:val="00DB6223"/>
    <w:rsid w:val="00DC1A17"/>
    <w:rsid w:val="00DC26B9"/>
    <w:rsid w:val="00DD4865"/>
    <w:rsid w:val="00E651F8"/>
    <w:rsid w:val="00EC61B2"/>
    <w:rsid w:val="00F13FBE"/>
    <w:rsid w:val="00F83E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F81A0D"/>
  <w15:chartTrackingRefBased/>
  <w15:docId w15:val="{50A5BD65-B56F-4920-B7A0-ED88BA185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456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B0D1B"/>
    <w:pPr>
      <w:ind w:left="720"/>
      <w:contextualSpacing/>
    </w:pPr>
  </w:style>
  <w:style w:type="paragraph" w:customStyle="1" w:styleId="Default">
    <w:name w:val="Default"/>
    <w:rsid w:val="00BE33A3"/>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EC6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45627"/>
    <w:rPr>
      <w:rFonts w:asciiTheme="majorHAnsi" w:eastAsiaTheme="majorEastAsia" w:hAnsiTheme="majorHAnsi" w:cstheme="majorBidi"/>
      <w:color w:val="2E74B5" w:themeColor="accent1" w:themeShade="BF"/>
      <w:sz w:val="32"/>
      <w:szCs w:val="32"/>
    </w:rPr>
  </w:style>
  <w:style w:type="paragraph" w:styleId="TtuloTDC">
    <w:name w:val="TOC Heading"/>
    <w:basedOn w:val="Ttulo1"/>
    <w:next w:val="Normal"/>
    <w:uiPriority w:val="39"/>
    <w:unhideWhenUsed/>
    <w:qFormat/>
    <w:rsid w:val="00C45627"/>
    <w:pPr>
      <w:outlineLvl w:val="9"/>
    </w:pPr>
    <w:rPr>
      <w:lang w:eastAsia="es-MX"/>
    </w:rPr>
  </w:style>
  <w:style w:type="paragraph" w:styleId="TDC1">
    <w:name w:val="toc 1"/>
    <w:basedOn w:val="Normal"/>
    <w:next w:val="Normal"/>
    <w:autoRedefine/>
    <w:uiPriority w:val="39"/>
    <w:unhideWhenUsed/>
    <w:rsid w:val="00DC1A17"/>
    <w:pPr>
      <w:spacing w:after="100"/>
    </w:pPr>
  </w:style>
  <w:style w:type="character" w:styleId="Hipervnculo">
    <w:name w:val="Hyperlink"/>
    <w:basedOn w:val="Fuentedeprrafopredeter"/>
    <w:uiPriority w:val="99"/>
    <w:unhideWhenUsed/>
    <w:rsid w:val="00DC1A17"/>
    <w:rPr>
      <w:color w:val="0563C1" w:themeColor="hyperlink"/>
      <w:u w:val="single"/>
    </w:rPr>
  </w:style>
  <w:style w:type="paragraph" w:styleId="Encabezado">
    <w:name w:val="header"/>
    <w:basedOn w:val="Normal"/>
    <w:link w:val="EncabezadoCar"/>
    <w:uiPriority w:val="99"/>
    <w:unhideWhenUsed/>
    <w:rsid w:val="00DB62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6223"/>
  </w:style>
  <w:style w:type="paragraph" w:styleId="Piedepgina">
    <w:name w:val="footer"/>
    <w:basedOn w:val="Normal"/>
    <w:link w:val="PiedepginaCar"/>
    <w:uiPriority w:val="99"/>
    <w:unhideWhenUsed/>
    <w:rsid w:val="00DB62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6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7334-AB6B-43E0-9B4D-73B9FD7AB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3000</Words>
  <Characters>16504</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fabian duran sanchez</dc:creator>
  <cp:keywords/>
  <dc:description/>
  <cp:lastModifiedBy>Zaira Márquez</cp:lastModifiedBy>
  <cp:revision>2</cp:revision>
  <dcterms:created xsi:type="dcterms:W3CDTF">2025-04-07T20:58:00Z</dcterms:created>
  <dcterms:modified xsi:type="dcterms:W3CDTF">2025-04-07T20:58:00Z</dcterms:modified>
</cp:coreProperties>
</file>