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CE37" w14:textId="77777777" w:rsidR="00AB6F48" w:rsidRDefault="00AB6F48" w:rsidP="00290B47">
      <w:pPr>
        <w:pStyle w:val="Ttulo3"/>
        <w:spacing w:before="94"/>
        <w:ind w:right="49"/>
      </w:pPr>
      <w:r>
        <w:rPr>
          <w:color w:val="231F20"/>
        </w:rPr>
        <w:t>TRIBUNAL ELECTORAL DEL ESTADO DE AGUASCALIENTES</w:t>
      </w:r>
    </w:p>
    <w:p w14:paraId="5668E846" w14:textId="77777777" w:rsidR="00AB6F48" w:rsidRDefault="00AB6F48" w:rsidP="00AB6F48">
      <w:pPr>
        <w:pStyle w:val="Textoindependiente"/>
        <w:spacing w:before="11"/>
        <w:rPr>
          <w:b/>
          <w:sz w:val="18"/>
        </w:rPr>
      </w:pPr>
    </w:p>
    <w:p w14:paraId="11A3AC89" w14:textId="77777777" w:rsidR="00AB6F48" w:rsidRDefault="00AB6F48" w:rsidP="00AB6F48">
      <w:pPr>
        <w:ind w:left="180" w:right="245"/>
        <w:jc w:val="both"/>
        <w:rPr>
          <w:b/>
          <w:sz w:val="19"/>
        </w:rPr>
      </w:pPr>
      <w:r>
        <w:rPr>
          <w:b/>
          <w:color w:val="231F20"/>
          <w:sz w:val="19"/>
        </w:rPr>
        <w:t>ACUERDO GENERAL DEL PLENO DEL TRIBUNAL ELECTORAL DEL ESTADO DE AGUASCALIENTES POR EL QUE SE REFORMA EL REGLAMENTO INTERIOR DE ESTE ÓRGANO JURISDICCIONAL.</w:t>
      </w:r>
    </w:p>
    <w:p w14:paraId="4F1EB4D9" w14:textId="77777777" w:rsidR="00AB6F48" w:rsidRDefault="00AB6F48" w:rsidP="00AB6F48">
      <w:pPr>
        <w:pStyle w:val="Textoindependiente"/>
        <w:rPr>
          <w:b/>
        </w:rPr>
      </w:pPr>
    </w:p>
    <w:p w14:paraId="680CC1B2" w14:textId="77777777" w:rsidR="00AB6F48" w:rsidRDefault="00AB6F48" w:rsidP="00AB6F48">
      <w:pPr>
        <w:pStyle w:val="Ttulo3"/>
        <w:tabs>
          <w:tab w:val="left" w:pos="1865"/>
          <w:tab w:val="left" w:pos="2396"/>
        </w:tabs>
        <w:ind w:right="55"/>
      </w:pPr>
      <w:r>
        <w:rPr>
          <w:color w:val="231F20"/>
        </w:rPr>
        <w:t>E X P O S I C I</w:t>
      </w:r>
      <w:r>
        <w:rPr>
          <w:color w:val="231F20"/>
          <w:spacing w:val="-6"/>
        </w:rPr>
        <w:t xml:space="preserve"> </w:t>
      </w:r>
      <w:proofErr w:type="spellStart"/>
      <w:r>
        <w:rPr>
          <w:color w:val="231F20"/>
        </w:rPr>
        <w:t>Ó</w:t>
      </w:r>
      <w:proofErr w:type="spellEnd"/>
      <w:r>
        <w:rPr>
          <w:color w:val="231F20"/>
          <w:spacing w:val="-2"/>
        </w:rPr>
        <w:t xml:space="preserve"> </w:t>
      </w:r>
      <w:r>
        <w:rPr>
          <w:color w:val="231F20"/>
        </w:rPr>
        <w:t>N</w:t>
      </w:r>
      <w:r>
        <w:rPr>
          <w:color w:val="231F20"/>
        </w:rPr>
        <w:tab/>
        <w:t>D</w:t>
      </w:r>
      <w:r>
        <w:rPr>
          <w:color w:val="231F20"/>
          <w:spacing w:val="-1"/>
        </w:rPr>
        <w:t xml:space="preserve"> </w:t>
      </w:r>
      <w:r>
        <w:rPr>
          <w:color w:val="231F20"/>
        </w:rPr>
        <w:t>E</w:t>
      </w:r>
      <w:r>
        <w:rPr>
          <w:color w:val="231F20"/>
        </w:rPr>
        <w:tab/>
        <w:t>M O T I V O</w:t>
      </w:r>
      <w:r>
        <w:rPr>
          <w:color w:val="231F20"/>
          <w:spacing w:val="3"/>
        </w:rPr>
        <w:t xml:space="preserve"> </w:t>
      </w:r>
      <w:r>
        <w:rPr>
          <w:color w:val="231F20"/>
        </w:rPr>
        <w:t>S</w:t>
      </w:r>
    </w:p>
    <w:p w14:paraId="4C6FB3D6" w14:textId="77777777" w:rsidR="00AB6F48" w:rsidRDefault="00AB6F48" w:rsidP="00AB6F48">
      <w:pPr>
        <w:pStyle w:val="Textoindependiente"/>
        <w:spacing w:before="2"/>
        <w:rPr>
          <w:b/>
        </w:rPr>
      </w:pPr>
    </w:p>
    <w:p w14:paraId="74530157" w14:textId="77777777" w:rsidR="00AB6F48" w:rsidRDefault="00AB6F48" w:rsidP="00AB6F48">
      <w:pPr>
        <w:pStyle w:val="Textoindependiente"/>
        <w:spacing w:before="1"/>
        <w:ind w:left="180" w:right="237"/>
        <w:jc w:val="both"/>
      </w:pPr>
      <w:r>
        <w:rPr>
          <w:color w:val="231F20"/>
        </w:rPr>
        <w:t>La normatividad electoral de Aguascalientes se encuentra vinculada con otras ramas del derecho que en su conjunto conforman un sistema normativo, por lo que debemos considerar que las instituciones jurídicas pueden guardar relación entre una y otra, obligando a cumplir con los ordenamientos que en la materia se expidan, como es el caso de la responsabilidad administrativa de las y los servidores públicos, comunicación social, entre otras, que implica mantener la normatividad interna del Tribunal Electoral del Estado, en concordancia con los dispositivos nacionales y locales.</w:t>
      </w:r>
    </w:p>
    <w:p w14:paraId="2F675653" w14:textId="77777777" w:rsidR="00AB6F48" w:rsidRDefault="00AB6F48" w:rsidP="00AB6F48">
      <w:pPr>
        <w:pStyle w:val="Textoindependiente"/>
        <w:spacing w:before="11"/>
        <w:rPr>
          <w:sz w:val="18"/>
        </w:rPr>
      </w:pPr>
    </w:p>
    <w:p w14:paraId="2A678166" w14:textId="77777777" w:rsidR="00AB6F48" w:rsidRDefault="00AB6F48" w:rsidP="00AB6F48">
      <w:pPr>
        <w:pStyle w:val="Textoindependiente"/>
        <w:ind w:left="180" w:right="237" w:hanging="1"/>
        <w:jc w:val="both"/>
      </w:pPr>
      <w:r>
        <w:rPr>
          <w:color w:val="231F20"/>
        </w:rPr>
        <w:t>Además, derivado de la reforma constitucional de 2015, en materia de responsabilidad administrativa, que a la postre dio como resultado la expedición de la Ley General de Responsabilidades Administrativas, implica que</w:t>
      </w:r>
      <w:r>
        <w:rPr>
          <w:color w:val="231F20"/>
          <w:spacing w:val="-6"/>
        </w:rPr>
        <w:t xml:space="preserve"> </w:t>
      </w:r>
      <w:r>
        <w:rPr>
          <w:color w:val="231F20"/>
        </w:rPr>
        <w:t>los</w:t>
      </w:r>
      <w:r>
        <w:rPr>
          <w:color w:val="231F20"/>
          <w:spacing w:val="-5"/>
        </w:rPr>
        <w:t xml:space="preserve"> </w:t>
      </w:r>
      <w:r>
        <w:rPr>
          <w:color w:val="231F20"/>
        </w:rPr>
        <w:t>ordenamientos</w:t>
      </w:r>
      <w:r>
        <w:rPr>
          <w:color w:val="231F20"/>
          <w:spacing w:val="-5"/>
        </w:rPr>
        <w:t xml:space="preserve"> </w:t>
      </w:r>
      <w:r>
        <w:rPr>
          <w:color w:val="231F20"/>
        </w:rPr>
        <w:t>jurídicos</w:t>
      </w:r>
      <w:r>
        <w:rPr>
          <w:color w:val="231F20"/>
          <w:spacing w:val="-5"/>
        </w:rPr>
        <w:t xml:space="preserve"> </w:t>
      </w:r>
      <w:r>
        <w:rPr>
          <w:color w:val="231F20"/>
        </w:rPr>
        <w:t>que</w:t>
      </w:r>
      <w:r>
        <w:rPr>
          <w:color w:val="231F20"/>
          <w:spacing w:val="-5"/>
        </w:rPr>
        <w:t xml:space="preserve"> </w:t>
      </w:r>
      <w:r>
        <w:rPr>
          <w:color w:val="231F20"/>
        </w:rPr>
        <w:t>rigen</w:t>
      </w:r>
      <w:r>
        <w:rPr>
          <w:color w:val="231F20"/>
          <w:spacing w:val="-6"/>
        </w:rPr>
        <w:t xml:space="preserve"> </w:t>
      </w:r>
      <w:r>
        <w:rPr>
          <w:color w:val="231F20"/>
        </w:rPr>
        <w:t>el</w:t>
      </w:r>
      <w:r>
        <w:rPr>
          <w:color w:val="231F20"/>
          <w:spacing w:val="-5"/>
        </w:rPr>
        <w:t xml:space="preserve"> </w:t>
      </w:r>
      <w:r>
        <w:rPr>
          <w:color w:val="231F20"/>
        </w:rPr>
        <w:t>actuar</w:t>
      </w:r>
      <w:r>
        <w:rPr>
          <w:color w:val="231F20"/>
          <w:spacing w:val="-6"/>
        </w:rPr>
        <w:t xml:space="preserve"> </w:t>
      </w:r>
      <w:r>
        <w:rPr>
          <w:color w:val="231F20"/>
        </w:rPr>
        <w:t>de</w:t>
      </w:r>
      <w:r>
        <w:rPr>
          <w:color w:val="231F20"/>
          <w:spacing w:val="-6"/>
        </w:rPr>
        <w:t xml:space="preserve"> </w:t>
      </w:r>
      <w:r>
        <w:rPr>
          <w:color w:val="231F20"/>
        </w:rPr>
        <w:t>este</w:t>
      </w:r>
      <w:r>
        <w:rPr>
          <w:color w:val="231F20"/>
          <w:spacing w:val="-6"/>
        </w:rPr>
        <w:t xml:space="preserve"> </w:t>
      </w:r>
      <w:r>
        <w:rPr>
          <w:color w:val="231F20"/>
        </w:rPr>
        <w:t>órgano</w:t>
      </w:r>
      <w:r>
        <w:rPr>
          <w:color w:val="231F20"/>
          <w:spacing w:val="-6"/>
        </w:rPr>
        <w:t xml:space="preserve"> </w:t>
      </w:r>
      <w:r>
        <w:rPr>
          <w:color w:val="231F20"/>
        </w:rPr>
        <w:t>colegiado</w:t>
      </w:r>
      <w:r>
        <w:rPr>
          <w:color w:val="231F20"/>
          <w:spacing w:val="-2"/>
        </w:rPr>
        <w:t xml:space="preserve"> </w:t>
      </w:r>
      <w:r>
        <w:rPr>
          <w:color w:val="231F20"/>
        </w:rPr>
        <w:t>se</w:t>
      </w:r>
      <w:r>
        <w:rPr>
          <w:color w:val="231F20"/>
          <w:spacing w:val="-6"/>
        </w:rPr>
        <w:t xml:space="preserve"> </w:t>
      </w:r>
      <w:r>
        <w:rPr>
          <w:color w:val="231F20"/>
        </w:rPr>
        <w:t>adecuen</w:t>
      </w:r>
      <w:r>
        <w:rPr>
          <w:color w:val="231F20"/>
          <w:spacing w:val="-5"/>
        </w:rPr>
        <w:t xml:space="preserve"> </w:t>
      </w:r>
      <w:r>
        <w:rPr>
          <w:color w:val="231F20"/>
        </w:rPr>
        <w:t>a</w:t>
      </w:r>
      <w:r>
        <w:rPr>
          <w:color w:val="231F20"/>
          <w:spacing w:val="-6"/>
        </w:rPr>
        <w:t xml:space="preserve"> </w:t>
      </w:r>
      <w:r>
        <w:rPr>
          <w:color w:val="231F20"/>
        </w:rPr>
        <w:t>lo</w:t>
      </w:r>
      <w:r>
        <w:rPr>
          <w:color w:val="231F20"/>
          <w:spacing w:val="-6"/>
        </w:rPr>
        <w:t xml:space="preserve"> </w:t>
      </w:r>
      <w:r>
        <w:rPr>
          <w:color w:val="231F20"/>
        </w:rPr>
        <w:t>que</w:t>
      </w:r>
      <w:r>
        <w:rPr>
          <w:color w:val="231F20"/>
          <w:spacing w:val="-5"/>
        </w:rPr>
        <w:t xml:space="preserve"> </w:t>
      </w:r>
      <w:r>
        <w:rPr>
          <w:color w:val="231F20"/>
        </w:rPr>
        <w:t>en</w:t>
      </w:r>
      <w:r>
        <w:rPr>
          <w:color w:val="231F20"/>
          <w:spacing w:val="-6"/>
        </w:rPr>
        <w:t xml:space="preserve"> </w:t>
      </w:r>
      <w:r>
        <w:rPr>
          <w:color w:val="231F20"/>
        </w:rPr>
        <w:t>ellos</w:t>
      </w:r>
      <w:r>
        <w:rPr>
          <w:color w:val="231F20"/>
          <w:spacing w:val="-6"/>
        </w:rPr>
        <w:t xml:space="preserve"> </w:t>
      </w:r>
      <w:r>
        <w:rPr>
          <w:color w:val="231F20"/>
        </w:rPr>
        <w:t>se establece.</w:t>
      </w:r>
    </w:p>
    <w:p w14:paraId="5FDBF853" w14:textId="77777777" w:rsidR="00AB6F48" w:rsidRDefault="00AB6F48" w:rsidP="00AB6F48">
      <w:pPr>
        <w:pStyle w:val="Textoindependiente"/>
        <w:spacing w:before="2"/>
      </w:pPr>
    </w:p>
    <w:p w14:paraId="14D272EE" w14:textId="77777777" w:rsidR="00AB6F48" w:rsidRDefault="00AB6F48" w:rsidP="00AB6F48">
      <w:pPr>
        <w:pStyle w:val="Textoindependiente"/>
        <w:ind w:left="180" w:right="235"/>
        <w:jc w:val="both"/>
      </w:pPr>
      <w:r>
        <w:rPr>
          <w:color w:val="231F20"/>
        </w:rPr>
        <w:t>El Tribunal Electoral comprometido con los Sistema Nacional y el Sistema Estatal Anticorrupción en la prevención,</w:t>
      </w:r>
      <w:r>
        <w:rPr>
          <w:color w:val="231F20"/>
          <w:spacing w:val="-8"/>
        </w:rPr>
        <w:t xml:space="preserve"> </w:t>
      </w:r>
      <w:r>
        <w:rPr>
          <w:color w:val="231F20"/>
        </w:rPr>
        <w:t>detección</w:t>
      </w:r>
      <w:r>
        <w:rPr>
          <w:color w:val="231F20"/>
          <w:spacing w:val="-8"/>
        </w:rPr>
        <w:t xml:space="preserve"> </w:t>
      </w:r>
      <w:r>
        <w:rPr>
          <w:color w:val="231F20"/>
        </w:rPr>
        <w:t>y</w:t>
      </w:r>
      <w:r>
        <w:rPr>
          <w:color w:val="231F20"/>
          <w:spacing w:val="-11"/>
        </w:rPr>
        <w:t xml:space="preserve"> </w:t>
      </w:r>
      <w:r>
        <w:rPr>
          <w:color w:val="231F20"/>
        </w:rPr>
        <w:t>sanción</w:t>
      </w:r>
      <w:r>
        <w:rPr>
          <w:color w:val="231F20"/>
          <w:spacing w:val="-8"/>
        </w:rPr>
        <w:t xml:space="preserve"> </w:t>
      </w:r>
      <w:r>
        <w:rPr>
          <w:color w:val="231F20"/>
        </w:rPr>
        <w:t>de</w:t>
      </w:r>
      <w:r>
        <w:rPr>
          <w:color w:val="231F20"/>
          <w:spacing w:val="-9"/>
        </w:rPr>
        <w:t xml:space="preserve"> </w:t>
      </w:r>
      <w:r>
        <w:rPr>
          <w:color w:val="231F20"/>
        </w:rPr>
        <w:t>faltas</w:t>
      </w:r>
      <w:r>
        <w:rPr>
          <w:color w:val="231F20"/>
          <w:spacing w:val="-7"/>
        </w:rPr>
        <w:t xml:space="preserve"> </w:t>
      </w:r>
      <w:r>
        <w:rPr>
          <w:color w:val="231F20"/>
        </w:rPr>
        <w:t>administrativas,</w:t>
      </w:r>
      <w:r>
        <w:rPr>
          <w:color w:val="231F20"/>
          <w:spacing w:val="-10"/>
        </w:rPr>
        <w:t xml:space="preserve"> </w:t>
      </w:r>
      <w:r>
        <w:rPr>
          <w:color w:val="231F20"/>
        </w:rPr>
        <w:t>con</w:t>
      </w:r>
      <w:r>
        <w:rPr>
          <w:color w:val="231F20"/>
          <w:spacing w:val="-8"/>
        </w:rPr>
        <w:t xml:space="preserve"> </w:t>
      </w:r>
      <w:r>
        <w:rPr>
          <w:color w:val="231F20"/>
        </w:rPr>
        <w:t>el</w:t>
      </w:r>
      <w:r>
        <w:rPr>
          <w:color w:val="231F20"/>
          <w:spacing w:val="-6"/>
        </w:rPr>
        <w:t xml:space="preserve"> </w:t>
      </w:r>
      <w:r>
        <w:rPr>
          <w:color w:val="231F20"/>
        </w:rPr>
        <w:t>objetivo</w:t>
      </w:r>
      <w:r>
        <w:rPr>
          <w:color w:val="231F20"/>
          <w:spacing w:val="-8"/>
        </w:rPr>
        <w:t xml:space="preserve"> </w:t>
      </w:r>
      <w:r>
        <w:rPr>
          <w:color w:val="231F20"/>
        </w:rPr>
        <w:t>de</w:t>
      </w:r>
      <w:r>
        <w:rPr>
          <w:color w:val="231F20"/>
          <w:spacing w:val="-10"/>
        </w:rPr>
        <w:t xml:space="preserve"> </w:t>
      </w:r>
      <w:r>
        <w:rPr>
          <w:color w:val="231F20"/>
        </w:rPr>
        <w:t>implementar</w:t>
      </w:r>
      <w:r>
        <w:rPr>
          <w:color w:val="231F20"/>
          <w:spacing w:val="-8"/>
        </w:rPr>
        <w:t xml:space="preserve"> </w:t>
      </w:r>
      <w:r>
        <w:rPr>
          <w:color w:val="231F20"/>
        </w:rPr>
        <w:t>medidas</w:t>
      </w:r>
      <w:r>
        <w:rPr>
          <w:color w:val="231F20"/>
          <w:spacing w:val="-7"/>
        </w:rPr>
        <w:t xml:space="preserve"> </w:t>
      </w:r>
      <w:r>
        <w:rPr>
          <w:color w:val="231F20"/>
        </w:rPr>
        <w:t>necesarias en el combate a la</w:t>
      </w:r>
      <w:r>
        <w:rPr>
          <w:color w:val="231F20"/>
          <w:spacing w:val="-4"/>
        </w:rPr>
        <w:t xml:space="preserve"> </w:t>
      </w:r>
      <w:r>
        <w:rPr>
          <w:color w:val="231F20"/>
        </w:rPr>
        <w:t>corrupción.</w:t>
      </w:r>
    </w:p>
    <w:p w14:paraId="688FC1B7" w14:textId="77777777" w:rsidR="00AB6F48" w:rsidRDefault="00AB6F48" w:rsidP="00AB6F48">
      <w:pPr>
        <w:pStyle w:val="Textoindependiente"/>
      </w:pPr>
    </w:p>
    <w:p w14:paraId="6E077E97" w14:textId="77777777" w:rsidR="00AB6F48" w:rsidRDefault="00AB6F48" w:rsidP="00AB6F48">
      <w:pPr>
        <w:pStyle w:val="Textoindependiente"/>
        <w:ind w:left="180" w:right="246"/>
        <w:jc w:val="both"/>
      </w:pPr>
      <w:r>
        <w:rPr>
          <w:color w:val="231F20"/>
        </w:rPr>
        <w:t>Adicionalmente, con la expedición de la Ley General de Comunicación Social, publicada en el Diario Oficial de la Federación el once de mayo de dos mil dieciocho, implicó que la normatividad interna de este órgano colegiado se alinea a las disposiciones generales que de ella emanan.</w:t>
      </w:r>
    </w:p>
    <w:p w14:paraId="30906363" w14:textId="77777777" w:rsidR="00AB6F48" w:rsidRDefault="00AB6F48" w:rsidP="00AB6F48">
      <w:pPr>
        <w:pStyle w:val="Textoindependiente"/>
      </w:pPr>
    </w:p>
    <w:p w14:paraId="2E41A29C" w14:textId="77777777" w:rsidR="00AB6F48" w:rsidRDefault="00AB6F48" w:rsidP="00AB6F48">
      <w:pPr>
        <w:pStyle w:val="Textoindependiente"/>
        <w:ind w:left="180" w:right="237"/>
        <w:jc w:val="both"/>
      </w:pPr>
      <w:r>
        <w:rPr>
          <w:color w:val="231F20"/>
        </w:rPr>
        <w:t>En ese sentido, este Tribunal, se adicionan, reforman y derogan diversas disposiciones del Reglamento Interior de este órgano colegiado, a efecto de adecuar la conformación, funcionamiento y atribuciones de la Contraloría</w:t>
      </w:r>
      <w:r>
        <w:rPr>
          <w:color w:val="231F20"/>
          <w:spacing w:val="-17"/>
        </w:rPr>
        <w:t xml:space="preserve"> </w:t>
      </w:r>
      <w:r>
        <w:rPr>
          <w:color w:val="231F20"/>
        </w:rPr>
        <w:t>Interna,</w:t>
      </w:r>
      <w:r>
        <w:rPr>
          <w:color w:val="231F20"/>
          <w:spacing w:val="-16"/>
        </w:rPr>
        <w:t xml:space="preserve"> </w:t>
      </w:r>
      <w:r>
        <w:rPr>
          <w:color w:val="231F20"/>
        </w:rPr>
        <w:t>al</w:t>
      </w:r>
      <w:r>
        <w:rPr>
          <w:color w:val="231F20"/>
          <w:spacing w:val="-14"/>
        </w:rPr>
        <w:t xml:space="preserve"> </w:t>
      </w:r>
      <w:r>
        <w:rPr>
          <w:color w:val="231F20"/>
        </w:rPr>
        <w:t>artículo</w:t>
      </w:r>
      <w:r>
        <w:rPr>
          <w:color w:val="231F20"/>
          <w:spacing w:val="-16"/>
        </w:rPr>
        <w:t xml:space="preserve"> </w:t>
      </w:r>
      <w:r>
        <w:rPr>
          <w:color w:val="231F20"/>
        </w:rPr>
        <w:t>109</w:t>
      </w:r>
      <w:r>
        <w:rPr>
          <w:color w:val="231F20"/>
          <w:spacing w:val="-16"/>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Constitución</w:t>
      </w:r>
      <w:r>
        <w:rPr>
          <w:color w:val="231F20"/>
          <w:spacing w:val="-15"/>
        </w:rPr>
        <w:t xml:space="preserve"> </w:t>
      </w:r>
      <w:r>
        <w:rPr>
          <w:color w:val="231F20"/>
        </w:rPr>
        <w:t>Política</w:t>
      </w:r>
      <w:r>
        <w:rPr>
          <w:color w:val="231F20"/>
          <w:spacing w:val="-16"/>
        </w:rPr>
        <w:t xml:space="preserve"> </w:t>
      </w:r>
      <w:r>
        <w:rPr>
          <w:color w:val="231F20"/>
        </w:rPr>
        <w:t>de</w:t>
      </w:r>
      <w:r>
        <w:rPr>
          <w:color w:val="231F20"/>
          <w:spacing w:val="-16"/>
        </w:rPr>
        <w:t xml:space="preserve"> </w:t>
      </w:r>
      <w:r>
        <w:rPr>
          <w:color w:val="231F20"/>
        </w:rPr>
        <w:t>los</w:t>
      </w:r>
      <w:r>
        <w:rPr>
          <w:color w:val="231F20"/>
          <w:spacing w:val="-14"/>
        </w:rPr>
        <w:t xml:space="preserve"> </w:t>
      </w:r>
      <w:r>
        <w:rPr>
          <w:color w:val="231F20"/>
        </w:rPr>
        <w:t>Estados</w:t>
      </w:r>
      <w:r>
        <w:rPr>
          <w:color w:val="231F20"/>
          <w:spacing w:val="-16"/>
        </w:rPr>
        <w:t xml:space="preserve"> </w:t>
      </w:r>
      <w:r>
        <w:rPr>
          <w:color w:val="231F20"/>
        </w:rPr>
        <w:t>Unidos</w:t>
      </w:r>
      <w:r>
        <w:rPr>
          <w:color w:val="231F20"/>
          <w:spacing w:val="-15"/>
        </w:rPr>
        <w:t xml:space="preserve"> </w:t>
      </w:r>
      <w:r>
        <w:rPr>
          <w:color w:val="231F20"/>
        </w:rPr>
        <w:t>Mexicanos,</w:t>
      </w:r>
      <w:r>
        <w:rPr>
          <w:color w:val="231F20"/>
          <w:spacing w:val="-15"/>
        </w:rPr>
        <w:t xml:space="preserve"> </w:t>
      </w:r>
      <w:r>
        <w:rPr>
          <w:color w:val="231F20"/>
        </w:rPr>
        <w:t>la</w:t>
      </w:r>
      <w:r>
        <w:rPr>
          <w:color w:val="231F20"/>
          <w:spacing w:val="-16"/>
        </w:rPr>
        <w:t xml:space="preserve"> </w:t>
      </w:r>
      <w:r>
        <w:rPr>
          <w:color w:val="231F20"/>
        </w:rPr>
        <w:t>Ley</w:t>
      </w:r>
      <w:r>
        <w:rPr>
          <w:color w:val="231F20"/>
          <w:spacing w:val="-16"/>
        </w:rPr>
        <w:t xml:space="preserve"> </w:t>
      </w:r>
      <w:r>
        <w:rPr>
          <w:color w:val="231F20"/>
        </w:rPr>
        <w:t>General de Responsabilidades Administrativas y el Código Electoral del Estado de Aguascalientes y a la Ley General de Comunicación</w:t>
      </w:r>
      <w:r>
        <w:rPr>
          <w:color w:val="231F20"/>
          <w:spacing w:val="-3"/>
        </w:rPr>
        <w:t xml:space="preserve"> </w:t>
      </w:r>
      <w:r>
        <w:rPr>
          <w:color w:val="231F20"/>
        </w:rPr>
        <w:t>Social.</w:t>
      </w:r>
    </w:p>
    <w:p w14:paraId="270805C0" w14:textId="77777777" w:rsidR="00AB6F48" w:rsidRDefault="00AB6F48" w:rsidP="00AB6F48">
      <w:pPr>
        <w:pStyle w:val="Textoindependiente"/>
        <w:spacing w:before="8"/>
        <w:rPr>
          <w:sz w:val="18"/>
        </w:rPr>
      </w:pPr>
    </w:p>
    <w:p w14:paraId="79D170BC" w14:textId="77777777" w:rsidR="00AB6F48" w:rsidRDefault="00AB6F48" w:rsidP="00AB6F48">
      <w:pPr>
        <w:pStyle w:val="Ttulo3"/>
        <w:ind w:right="62"/>
      </w:pPr>
      <w:r>
        <w:rPr>
          <w:color w:val="231F20"/>
        </w:rPr>
        <w:t>A N T E C E D E N T E S</w:t>
      </w:r>
    </w:p>
    <w:p w14:paraId="72DEE244" w14:textId="77777777" w:rsidR="00AB6F48" w:rsidRDefault="00AB6F48" w:rsidP="00AB6F48">
      <w:pPr>
        <w:pStyle w:val="Textoindependiente"/>
        <w:spacing w:before="1"/>
        <w:rPr>
          <w:b/>
        </w:rPr>
      </w:pPr>
    </w:p>
    <w:p w14:paraId="6B9B4236" w14:textId="77777777" w:rsidR="00AB6F48" w:rsidRDefault="00AB6F48" w:rsidP="00AB6F48">
      <w:pPr>
        <w:pStyle w:val="Textoindependiente"/>
        <w:ind w:left="180" w:right="240"/>
        <w:jc w:val="both"/>
      </w:pPr>
      <w:r>
        <w:rPr>
          <w:b/>
          <w:color w:val="231F20"/>
        </w:rPr>
        <w:t xml:space="preserve">PRIMERO. </w:t>
      </w:r>
      <w:r>
        <w:rPr>
          <w:color w:val="231F20"/>
        </w:rPr>
        <w:t>El diez de febrero de dos mil catorce, se publicó en el Diario Oficial de la Federación, el Decreto por</w:t>
      </w:r>
      <w:r>
        <w:rPr>
          <w:color w:val="231F20"/>
          <w:spacing w:val="-8"/>
        </w:rPr>
        <w:t xml:space="preserve"> </w:t>
      </w:r>
      <w:r>
        <w:rPr>
          <w:color w:val="231F20"/>
        </w:rPr>
        <w:t>el</w:t>
      </w:r>
      <w:r>
        <w:rPr>
          <w:color w:val="231F20"/>
          <w:spacing w:val="-6"/>
        </w:rPr>
        <w:t xml:space="preserve"> </w:t>
      </w:r>
      <w:r>
        <w:rPr>
          <w:color w:val="231F20"/>
        </w:rPr>
        <w:t>que</w:t>
      </w:r>
      <w:r>
        <w:rPr>
          <w:color w:val="231F20"/>
          <w:spacing w:val="-10"/>
        </w:rPr>
        <w:t xml:space="preserve"> </w:t>
      </w:r>
      <w:r>
        <w:rPr>
          <w:color w:val="231F20"/>
        </w:rPr>
        <w:t>se</w:t>
      </w:r>
      <w:r>
        <w:rPr>
          <w:color w:val="231F20"/>
          <w:spacing w:val="-7"/>
        </w:rPr>
        <w:t xml:space="preserve"> </w:t>
      </w:r>
      <w:r>
        <w:rPr>
          <w:color w:val="231F20"/>
        </w:rPr>
        <w:t>reformaron</w:t>
      </w:r>
      <w:r>
        <w:rPr>
          <w:color w:val="231F20"/>
          <w:spacing w:val="-8"/>
        </w:rPr>
        <w:t xml:space="preserve"> </w:t>
      </w:r>
      <w:r>
        <w:rPr>
          <w:color w:val="231F20"/>
        </w:rPr>
        <w:t>diversas</w:t>
      </w:r>
      <w:r>
        <w:rPr>
          <w:color w:val="231F20"/>
          <w:spacing w:val="-6"/>
        </w:rPr>
        <w:t xml:space="preserve"> </w:t>
      </w:r>
      <w:r>
        <w:rPr>
          <w:color w:val="231F20"/>
        </w:rPr>
        <w:t>disposiciones</w:t>
      </w:r>
      <w:r>
        <w:rPr>
          <w:color w:val="231F20"/>
          <w:spacing w:val="-7"/>
        </w:rPr>
        <w:t xml:space="preserve"> </w:t>
      </w:r>
      <w:r>
        <w:rPr>
          <w:color w:val="231F20"/>
        </w:rPr>
        <w:t>de</w:t>
      </w:r>
      <w:r>
        <w:rPr>
          <w:color w:val="231F20"/>
          <w:spacing w:val="-9"/>
        </w:rPr>
        <w:t xml:space="preserve"> </w:t>
      </w:r>
      <w:r>
        <w:rPr>
          <w:color w:val="231F20"/>
        </w:rPr>
        <w:t>la</w:t>
      </w:r>
      <w:r>
        <w:rPr>
          <w:color w:val="231F20"/>
          <w:spacing w:val="-7"/>
        </w:rPr>
        <w:t xml:space="preserve"> </w:t>
      </w:r>
      <w:r>
        <w:rPr>
          <w:color w:val="231F20"/>
        </w:rPr>
        <w:t>Constitución</w:t>
      </w:r>
      <w:r>
        <w:rPr>
          <w:color w:val="231F20"/>
          <w:spacing w:val="-8"/>
        </w:rPr>
        <w:t xml:space="preserve"> </w:t>
      </w:r>
      <w:r>
        <w:rPr>
          <w:color w:val="231F20"/>
        </w:rPr>
        <w:t>Política</w:t>
      </w:r>
      <w:r>
        <w:rPr>
          <w:color w:val="231F20"/>
          <w:spacing w:val="-9"/>
        </w:rPr>
        <w:t xml:space="preserve"> </w:t>
      </w:r>
      <w:r>
        <w:rPr>
          <w:color w:val="231F20"/>
        </w:rPr>
        <w:t>de</w:t>
      </w:r>
      <w:r>
        <w:rPr>
          <w:color w:val="231F20"/>
          <w:spacing w:val="-9"/>
        </w:rPr>
        <w:t xml:space="preserve"> </w:t>
      </w:r>
      <w:r>
        <w:rPr>
          <w:color w:val="231F20"/>
        </w:rPr>
        <w:t>los</w:t>
      </w:r>
      <w:r>
        <w:rPr>
          <w:color w:val="231F20"/>
          <w:spacing w:val="-9"/>
        </w:rPr>
        <w:t xml:space="preserve"> </w:t>
      </w:r>
      <w:r>
        <w:rPr>
          <w:color w:val="231F20"/>
        </w:rPr>
        <w:t>Estados</w:t>
      </w:r>
      <w:r>
        <w:rPr>
          <w:color w:val="231F20"/>
          <w:spacing w:val="-5"/>
        </w:rPr>
        <w:t xml:space="preserve"> </w:t>
      </w:r>
      <w:r>
        <w:rPr>
          <w:color w:val="231F20"/>
        </w:rPr>
        <w:t>Unidos</w:t>
      </w:r>
      <w:r>
        <w:rPr>
          <w:color w:val="231F20"/>
          <w:spacing w:val="-9"/>
        </w:rPr>
        <w:t xml:space="preserve"> </w:t>
      </w:r>
      <w:r>
        <w:rPr>
          <w:color w:val="231F20"/>
        </w:rPr>
        <w:t>Mexicanos, entre</w:t>
      </w:r>
      <w:r>
        <w:rPr>
          <w:color w:val="231F20"/>
          <w:spacing w:val="-7"/>
        </w:rPr>
        <w:t xml:space="preserve"> </w:t>
      </w:r>
      <w:r>
        <w:rPr>
          <w:color w:val="231F20"/>
        </w:rPr>
        <w:t>estas</w:t>
      </w:r>
      <w:r>
        <w:rPr>
          <w:color w:val="231F20"/>
          <w:spacing w:val="-4"/>
        </w:rPr>
        <w:t xml:space="preserve"> </w:t>
      </w:r>
      <w:r>
        <w:rPr>
          <w:color w:val="231F20"/>
        </w:rPr>
        <w:t>el</w:t>
      </w:r>
      <w:r>
        <w:rPr>
          <w:color w:val="231F20"/>
          <w:spacing w:val="-5"/>
        </w:rPr>
        <w:t xml:space="preserve"> </w:t>
      </w:r>
      <w:r>
        <w:rPr>
          <w:color w:val="231F20"/>
        </w:rPr>
        <w:t>artículo</w:t>
      </w:r>
      <w:r>
        <w:rPr>
          <w:color w:val="231F20"/>
          <w:spacing w:val="-6"/>
        </w:rPr>
        <w:t xml:space="preserve"> </w:t>
      </w:r>
      <w:r>
        <w:rPr>
          <w:color w:val="231F20"/>
        </w:rPr>
        <w:t>116,</w:t>
      </w:r>
      <w:r>
        <w:rPr>
          <w:color w:val="231F20"/>
          <w:spacing w:val="-9"/>
        </w:rPr>
        <w:t xml:space="preserve"> </w:t>
      </w:r>
      <w:r>
        <w:rPr>
          <w:color w:val="231F20"/>
        </w:rPr>
        <w:t>fracción</w:t>
      </w:r>
      <w:r>
        <w:rPr>
          <w:color w:val="231F20"/>
          <w:spacing w:val="-6"/>
        </w:rPr>
        <w:t xml:space="preserve"> </w:t>
      </w:r>
      <w:r>
        <w:rPr>
          <w:color w:val="231F20"/>
        </w:rPr>
        <w:t>IV,</w:t>
      </w:r>
      <w:r>
        <w:rPr>
          <w:color w:val="231F20"/>
          <w:spacing w:val="-8"/>
        </w:rPr>
        <w:t xml:space="preserve"> </w:t>
      </w:r>
      <w:r>
        <w:rPr>
          <w:color w:val="231F20"/>
        </w:rPr>
        <w:t>inciso</w:t>
      </w:r>
      <w:r>
        <w:rPr>
          <w:color w:val="231F20"/>
          <w:spacing w:val="-8"/>
        </w:rPr>
        <w:t xml:space="preserve"> </w:t>
      </w:r>
      <w:r>
        <w:rPr>
          <w:color w:val="231F20"/>
        </w:rPr>
        <w:t>c),</w:t>
      </w:r>
      <w:r>
        <w:rPr>
          <w:color w:val="231F20"/>
          <w:spacing w:val="-6"/>
        </w:rPr>
        <w:t xml:space="preserve"> </w:t>
      </w:r>
      <w:r>
        <w:rPr>
          <w:color w:val="231F20"/>
        </w:rPr>
        <w:t>que</w:t>
      </w:r>
      <w:r>
        <w:rPr>
          <w:color w:val="231F20"/>
          <w:spacing w:val="-5"/>
        </w:rPr>
        <w:t xml:space="preserve"> </w:t>
      </w:r>
      <w:r>
        <w:rPr>
          <w:color w:val="231F20"/>
        </w:rPr>
        <w:t>ordena</w:t>
      </w:r>
      <w:r>
        <w:rPr>
          <w:color w:val="231F20"/>
          <w:spacing w:val="-7"/>
        </w:rPr>
        <w:t xml:space="preserve"> </w:t>
      </w:r>
      <w:r>
        <w:rPr>
          <w:color w:val="231F20"/>
        </w:rPr>
        <w:t>que</w:t>
      </w:r>
      <w:r>
        <w:rPr>
          <w:color w:val="231F20"/>
          <w:spacing w:val="-5"/>
        </w:rPr>
        <w:t xml:space="preserve"> </w:t>
      </w:r>
      <w:r>
        <w:rPr>
          <w:color w:val="231F20"/>
        </w:rPr>
        <w:t>las</w:t>
      </w:r>
      <w:r>
        <w:rPr>
          <w:color w:val="231F20"/>
          <w:spacing w:val="-5"/>
        </w:rPr>
        <w:t xml:space="preserve"> </w:t>
      </w:r>
      <w:r>
        <w:rPr>
          <w:color w:val="231F20"/>
        </w:rPr>
        <w:t>Constituciones</w:t>
      </w:r>
      <w:r>
        <w:rPr>
          <w:color w:val="231F20"/>
          <w:spacing w:val="-5"/>
        </w:rPr>
        <w:t xml:space="preserve"> </w:t>
      </w:r>
      <w:r>
        <w:rPr>
          <w:color w:val="231F20"/>
        </w:rPr>
        <w:t>y</w:t>
      </w:r>
      <w:r>
        <w:rPr>
          <w:color w:val="231F20"/>
          <w:spacing w:val="-7"/>
        </w:rPr>
        <w:t xml:space="preserve"> </w:t>
      </w:r>
      <w:r>
        <w:rPr>
          <w:color w:val="231F20"/>
        </w:rPr>
        <w:t>leyes</w:t>
      </w:r>
      <w:r>
        <w:rPr>
          <w:color w:val="231F20"/>
          <w:spacing w:val="-6"/>
        </w:rPr>
        <w:t xml:space="preserve"> </w:t>
      </w:r>
      <w:r>
        <w:rPr>
          <w:color w:val="231F20"/>
        </w:rPr>
        <w:t>de</w:t>
      </w:r>
      <w:r>
        <w:rPr>
          <w:color w:val="231F20"/>
          <w:spacing w:val="-6"/>
        </w:rPr>
        <w:t xml:space="preserve"> </w:t>
      </w:r>
      <w:r>
        <w:rPr>
          <w:color w:val="231F20"/>
        </w:rPr>
        <w:t>los</w:t>
      </w:r>
      <w:r>
        <w:rPr>
          <w:color w:val="231F20"/>
          <w:spacing w:val="-5"/>
        </w:rPr>
        <w:t xml:space="preserve"> </w:t>
      </w:r>
      <w:r>
        <w:rPr>
          <w:color w:val="231F20"/>
        </w:rPr>
        <w:t>Estados</w:t>
      </w:r>
      <w:r>
        <w:rPr>
          <w:color w:val="231F20"/>
          <w:spacing w:val="-5"/>
        </w:rPr>
        <w:t xml:space="preserve"> </w:t>
      </w:r>
      <w:r>
        <w:rPr>
          <w:color w:val="231F20"/>
        </w:rPr>
        <w:t>en materia electoral garantizarán que las autoridades que tengan a su cargo la organización de las elecciones y las</w:t>
      </w:r>
      <w:r>
        <w:rPr>
          <w:color w:val="231F20"/>
          <w:spacing w:val="-7"/>
        </w:rPr>
        <w:t xml:space="preserve"> </w:t>
      </w:r>
      <w:r>
        <w:rPr>
          <w:color w:val="231F20"/>
        </w:rPr>
        <w:t>jurisdiccionales</w:t>
      </w:r>
      <w:r>
        <w:rPr>
          <w:color w:val="231F20"/>
          <w:spacing w:val="-7"/>
        </w:rPr>
        <w:t xml:space="preserve"> </w:t>
      </w:r>
      <w:r>
        <w:rPr>
          <w:color w:val="231F20"/>
        </w:rPr>
        <w:t>que</w:t>
      </w:r>
      <w:r>
        <w:rPr>
          <w:color w:val="231F20"/>
          <w:spacing w:val="-7"/>
        </w:rPr>
        <w:t xml:space="preserve"> </w:t>
      </w:r>
      <w:r>
        <w:rPr>
          <w:color w:val="231F20"/>
        </w:rPr>
        <w:t>resuelvan</w:t>
      </w:r>
      <w:r>
        <w:rPr>
          <w:color w:val="231F20"/>
          <w:spacing w:val="-7"/>
        </w:rPr>
        <w:t xml:space="preserve"> </w:t>
      </w:r>
      <w:r>
        <w:rPr>
          <w:color w:val="231F20"/>
        </w:rPr>
        <w:t>las</w:t>
      </w:r>
      <w:r>
        <w:rPr>
          <w:color w:val="231F20"/>
          <w:spacing w:val="-7"/>
        </w:rPr>
        <w:t xml:space="preserve"> </w:t>
      </w:r>
      <w:r>
        <w:rPr>
          <w:color w:val="231F20"/>
        </w:rPr>
        <w:t>controversias</w:t>
      </w:r>
      <w:r>
        <w:rPr>
          <w:color w:val="231F20"/>
          <w:spacing w:val="-7"/>
        </w:rPr>
        <w:t xml:space="preserve"> </w:t>
      </w:r>
      <w:r>
        <w:rPr>
          <w:color w:val="231F20"/>
        </w:rPr>
        <w:t>en</w:t>
      </w:r>
      <w:r>
        <w:rPr>
          <w:color w:val="231F20"/>
          <w:spacing w:val="-7"/>
        </w:rPr>
        <w:t xml:space="preserve"> </w:t>
      </w:r>
      <w:r>
        <w:rPr>
          <w:color w:val="231F20"/>
        </w:rPr>
        <w:t>la</w:t>
      </w:r>
      <w:r>
        <w:rPr>
          <w:color w:val="231F20"/>
          <w:spacing w:val="-10"/>
        </w:rPr>
        <w:t xml:space="preserve"> </w:t>
      </w:r>
      <w:r>
        <w:rPr>
          <w:color w:val="231F20"/>
        </w:rPr>
        <w:t>materia,</w:t>
      </w:r>
      <w:r>
        <w:rPr>
          <w:color w:val="231F20"/>
          <w:spacing w:val="-8"/>
        </w:rPr>
        <w:t xml:space="preserve"> </w:t>
      </w:r>
      <w:r>
        <w:rPr>
          <w:color w:val="231F20"/>
        </w:rPr>
        <w:t>gocen</w:t>
      </w:r>
      <w:r>
        <w:rPr>
          <w:color w:val="231F20"/>
          <w:spacing w:val="-7"/>
        </w:rPr>
        <w:t xml:space="preserve"> </w:t>
      </w:r>
      <w:r>
        <w:rPr>
          <w:color w:val="231F20"/>
        </w:rPr>
        <w:t>de</w:t>
      </w:r>
      <w:r>
        <w:rPr>
          <w:color w:val="231F20"/>
          <w:spacing w:val="-8"/>
        </w:rPr>
        <w:t xml:space="preserve"> </w:t>
      </w:r>
      <w:r>
        <w:rPr>
          <w:color w:val="231F20"/>
        </w:rPr>
        <w:t>autonomía</w:t>
      </w:r>
      <w:r>
        <w:rPr>
          <w:color w:val="231F20"/>
          <w:spacing w:val="-7"/>
        </w:rPr>
        <w:t xml:space="preserve"> </w:t>
      </w:r>
      <w:r>
        <w:rPr>
          <w:color w:val="231F20"/>
        </w:rPr>
        <w:t>en</w:t>
      </w:r>
      <w:r>
        <w:rPr>
          <w:color w:val="231F20"/>
          <w:spacing w:val="-8"/>
        </w:rPr>
        <w:t xml:space="preserve"> </w:t>
      </w:r>
      <w:r>
        <w:rPr>
          <w:color w:val="231F20"/>
        </w:rPr>
        <w:t>su</w:t>
      </w:r>
      <w:r>
        <w:rPr>
          <w:color w:val="231F20"/>
          <w:spacing w:val="-8"/>
        </w:rPr>
        <w:t xml:space="preserve"> </w:t>
      </w:r>
      <w:r>
        <w:rPr>
          <w:color w:val="231F20"/>
        </w:rPr>
        <w:t>funcionamiento, e independencia en sus decisiones, además señala en su numeral 5º, que las autoridades electorales jurisdiccionales</w:t>
      </w:r>
      <w:r>
        <w:rPr>
          <w:color w:val="231F20"/>
          <w:spacing w:val="-14"/>
        </w:rPr>
        <w:t xml:space="preserve"> </w:t>
      </w:r>
      <w:r>
        <w:rPr>
          <w:color w:val="231F20"/>
        </w:rPr>
        <w:t>se</w:t>
      </w:r>
      <w:r>
        <w:rPr>
          <w:color w:val="231F20"/>
          <w:spacing w:val="-12"/>
        </w:rPr>
        <w:t xml:space="preserve"> </w:t>
      </w:r>
      <w:r>
        <w:rPr>
          <w:color w:val="231F20"/>
        </w:rPr>
        <w:t>integrarán</w:t>
      </w:r>
      <w:r>
        <w:rPr>
          <w:color w:val="231F20"/>
          <w:spacing w:val="-12"/>
        </w:rPr>
        <w:t xml:space="preserve"> </w:t>
      </w:r>
      <w:r>
        <w:rPr>
          <w:color w:val="231F20"/>
        </w:rPr>
        <w:t>por</w:t>
      </w:r>
      <w:r>
        <w:rPr>
          <w:color w:val="231F20"/>
          <w:spacing w:val="-13"/>
        </w:rPr>
        <w:t xml:space="preserve"> </w:t>
      </w:r>
      <w:r>
        <w:rPr>
          <w:color w:val="231F20"/>
        </w:rPr>
        <w:t>un</w:t>
      </w:r>
      <w:r>
        <w:rPr>
          <w:color w:val="231F20"/>
          <w:spacing w:val="-11"/>
        </w:rPr>
        <w:t xml:space="preserve"> </w:t>
      </w:r>
      <w:r>
        <w:rPr>
          <w:color w:val="231F20"/>
        </w:rPr>
        <w:t>número</w:t>
      </w:r>
      <w:r>
        <w:rPr>
          <w:color w:val="231F20"/>
          <w:spacing w:val="-13"/>
        </w:rPr>
        <w:t xml:space="preserve"> </w:t>
      </w:r>
      <w:r>
        <w:rPr>
          <w:color w:val="231F20"/>
        </w:rPr>
        <w:t>impar</w:t>
      </w:r>
      <w:r>
        <w:rPr>
          <w:color w:val="231F20"/>
          <w:spacing w:val="-12"/>
        </w:rPr>
        <w:t xml:space="preserve"> </w:t>
      </w:r>
      <w:r>
        <w:rPr>
          <w:color w:val="231F20"/>
        </w:rPr>
        <w:t>de</w:t>
      </w:r>
      <w:r>
        <w:rPr>
          <w:color w:val="231F20"/>
          <w:spacing w:val="-10"/>
        </w:rPr>
        <w:t xml:space="preserve"> </w:t>
      </w:r>
      <w:r>
        <w:rPr>
          <w:color w:val="231F20"/>
        </w:rPr>
        <w:t>magistrados,</w:t>
      </w:r>
      <w:r>
        <w:rPr>
          <w:color w:val="231F20"/>
          <w:spacing w:val="-12"/>
        </w:rPr>
        <w:t xml:space="preserve"> </w:t>
      </w:r>
      <w:r>
        <w:rPr>
          <w:color w:val="231F20"/>
        </w:rPr>
        <w:t>quienes</w:t>
      </w:r>
      <w:r>
        <w:rPr>
          <w:color w:val="231F20"/>
          <w:spacing w:val="-11"/>
        </w:rPr>
        <w:t xml:space="preserve"> </w:t>
      </w:r>
      <w:r>
        <w:rPr>
          <w:color w:val="231F20"/>
        </w:rPr>
        <w:t>serán</w:t>
      </w:r>
      <w:r>
        <w:rPr>
          <w:color w:val="231F20"/>
          <w:spacing w:val="-13"/>
        </w:rPr>
        <w:t xml:space="preserve"> </w:t>
      </w:r>
      <w:r>
        <w:rPr>
          <w:color w:val="231F20"/>
        </w:rPr>
        <w:t>electos</w:t>
      </w:r>
      <w:r>
        <w:rPr>
          <w:color w:val="231F20"/>
          <w:spacing w:val="-10"/>
        </w:rPr>
        <w:t xml:space="preserve"> </w:t>
      </w:r>
      <w:r>
        <w:rPr>
          <w:color w:val="231F20"/>
        </w:rPr>
        <w:t>por</w:t>
      </w:r>
      <w:r>
        <w:rPr>
          <w:color w:val="231F20"/>
          <w:spacing w:val="-13"/>
        </w:rPr>
        <w:t xml:space="preserve"> </w:t>
      </w:r>
      <w:r>
        <w:rPr>
          <w:color w:val="231F20"/>
        </w:rPr>
        <w:t>las</w:t>
      </w:r>
      <w:r>
        <w:rPr>
          <w:color w:val="231F20"/>
          <w:spacing w:val="-10"/>
        </w:rPr>
        <w:t xml:space="preserve"> </w:t>
      </w:r>
      <w:r>
        <w:rPr>
          <w:color w:val="231F20"/>
        </w:rPr>
        <w:t>dos</w:t>
      </w:r>
      <w:r>
        <w:rPr>
          <w:color w:val="231F20"/>
          <w:spacing w:val="-12"/>
        </w:rPr>
        <w:t xml:space="preserve"> </w:t>
      </w:r>
      <w:r>
        <w:rPr>
          <w:color w:val="231F20"/>
        </w:rPr>
        <w:t>terceras partes de los miembros presentes de la Cámara de Senadores, previa convocatoria pública, en los términos que determine la</w:t>
      </w:r>
      <w:r>
        <w:rPr>
          <w:color w:val="231F20"/>
          <w:spacing w:val="-1"/>
        </w:rPr>
        <w:t xml:space="preserve"> </w:t>
      </w:r>
      <w:r>
        <w:rPr>
          <w:color w:val="231F20"/>
        </w:rPr>
        <w:t>ley.</w:t>
      </w:r>
    </w:p>
    <w:p w14:paraId="3E480708" w14:textId="77777777" w:rsidR="00AB6F48" w:rsidRDefault="00AB6F48" w:rsidP="00AB6F48">
      <w:pPr>
        <w:pStyle w:val="Textoindependiente"/>
        <w:spacing w:before="1"/>
      </w:pPr>
    </w:p>
    <w:p w14:paraId="146F43F4" w14:textId="07DE51E0" w:rsidR="00AB6F48" w:rsidRDefault="00AB6F48" w:rsidP="00290B47">
      <w:pPr>
        <w:pStyle w:val="Textoindependiente"/>
        <w:spacing w:before="1"/>
        <w:ind w:left="180" w:right="237"/>
        <w:jc w:val="both"/>
      </w:pPr>
      <w:r>
        <w:rPr>
          <w:b/>
          <w:color w:val="231F20"/>
        </w:rPr>
        <w:t xml:space="preserve">SEGUNDO. </w:t>
      </w:r>
      <w:r>
        <w:rPr>
          <w:color w:val="231F20"/>
        </w:rPr>
        <w:t>Acorde a lo anterior, fue menester que el Constituyente Permanente en el Estado de Aguascalientes armonizara el máximo ordenamiento en la entidad, reformando la Constitución Política del Estado de Aguascalientes, ordenando al Ejecutivo Local su publicación, por lo que con fecha veintiocho de julio</w:t>
      </w:r>
      <w:r>
        <w:rPr>
          <w:color w:val="231F20"/>
          <w:spacing w:val="-9"/>
        </w:rPr>
        <w:t xml:space="preserve"> </w:t>
      </w:r>
      <w:r>
        <w:rPr>
          <w:color w:val="231F20"/>
        </w:rPr>
        <w:t>de</w:t>
      </w:r>
      <w:r>
        <w:rPr>
          <w:color w:val="231F20"/>
          <w:spacing w:val="-8"/>
        </w:rPr>
        <w:t xml:space="preserve"> </w:t>
      </w:r>
      <w:r>
        <w:rPr>
          <w:color w:val="231F20"/>
        </w:rPr>
        <w:t>dos</w:t>
      </w:r>
      <w:r>
        <w:rPr>
          <w:color w:val="231F20"/>
          <w:spacing w:val="-7"/>
        </w:rPr>
        <w:t xml:space="preserve"> </w:t>
      </w:r>
      <w:r>
        <w:rPr>
          <w:color w:val="231F20"/>
        </w:rPr>
        <w:t>mil</w:t>
      </w:r>
      <w:r>
        <w:rPr>
          <w:color w:val="231F20"/>
          <w:spacing w:val="-8"/>
        </w:rPr>
        <w:t xml:space="preserve"> </w:t>
      </w:r>
      <w:r>
        <w:rPr>
          <w:color w:val="231F20"/>
        </w:rPr>
        <w:t>catorce,</w:t>
      </w:r>
      <w:r>
        <w:rPr>
          <w:color w:val="231F20"/>
          <w:spacing w:val="-8"/>
        </w:rPr>
        <w:t xml:space="preserve"> </w:t>
      </w:r>
      <w:r>
        <w:rPr>
          <w:color w:val="231F20"/>
        </w:rPr>
        <w:t>en</w:t>
      </w:r>
      <w:r>
        <w:rPr>
          <w:color w:val="231F20"/>
          <w:spacing w:val="-8"/>
        </w:rPr>
        <w:t xml:space="preserve"> </w:t>
      </w:r>
      <w:r>
        <w:rPr>
          <w:color w:val="231F20"/>
        </w:rPr>
        <w:t>la</w:t>
      </w:r>
      <w:r>
        <w:rPr>
          <w:color w:val="231F20"/>
          <w:spacing w:val="-9"/>
        </w:rPr>
        <w:t xml:space="preserve"> </w:t>
      </w:r>
      <w:r>
        <w:rPr>
          <w:color w:val="231F20"/>
        </w:rPr>
        <w:t>Edición</w:t>
      </w:r>
      <w:r>
        <w:rPr>
          <w:color w:val="231F20"/>
          <w:spacing w:val="-8"/>
        </w:rPr>
        <w:t xml:space="preserve"> </w:t>
      </w:r>
      <w:r>
        <w:rPr>
          <w:color w:val="231F20"/>
        </w:rPr>
        <w:t>Vespertina</w:t>
      </w:r>
      <w:r>
        <w:rPr>
          <w:color w:val="231F20"/>
          <w:spacing w:val="-8"/>
        </w:rPr>
        <w:t xml:space="preserve"> </w:t>
      </w:r>
      <w:r>
        <w:rPr>
          <w:color w:val="231F20"/>
        </w:rPr>
        <w:t>del</w:t>
      </w:r>
      <w:r>
        <w:rPr>
          <w:color w:val="231F20"/>
          <w:spacing w:val="-8"/>
        </w:rPr>
        <w:t xml:space="preserve"> </w:t>
      </w:r>
      <w:r>
        <w:rPr>
          <w:color w:val="231F20"/>
        </w:rPr>
        <w:t>Periódico</w:t>
      </w:r>
      <w:r>
        <w:rPr>
          <w:color w:val="231F20"/>
          <w:spacing w:val="-8"/>
        </w:rPr>
        <w:t xml:space="preserve"> </w:t>
      </w:r>
      <w:r>
        <w:rPr>
          <w:color w:val="231F20"/>
        </w:rPr>
        <w:t>Oficial,</w:t>
      </w:r>
      <w:r>
        <w:rPr>
          <w:color w:val="231F20"/>
          <w:spacing w:val="-8"/>
        </w:rPr>
        <w:t xml:space="preserve"> </w:t>
      </w:r>
      <w:r>
        <w:rPr>
          <w:color w:val="231F20"/>
        </w:rPr>
        <w:t>Tomo</w:t>
      </w:r>
      <w:r>
        <w:rPr>
          <w:color w:val="231F20"/>
          <w:spacing w:val="-9"/>
        </w:rPr>
        <w:t xml:space="preserve"> </w:t>
      </w:r>
      <w:r>
        <w:rPr>
          <w:color w:val="231F20"/>
        </w:rPr>
        <w:t>LXXVII,</w:t>
      </w:r>
      <w:r>
        <w:rPr>
          <w:color w:val="231F20"/>
          <w:spacing w:val="-8"/>
        </w:rPr>
        <w:t xml:space="preserve"> </w:t>
      </w:r>
      <w:r>
        <w:rPr>
          <w:color w:val="231F20"/>
        </w:rPr>
        <w:t>establece</w:t>
      </w:r>
      <w:r>
        <w:rPr>
          <w:color w:val="231F20"/>
          <w:spacing w:val="-8"/>
        </w:rPr>
        <w:t xml:space="preserve"> </w:t>
      </w:r>
      <w:r>
        <w:rPr>
          <w:color w:val="231F20"/>
        </w:rPr>
        <w:t>la</w:t>
      </w:r>
      <w:r>
        <w:rPr>
          <w:color w:val="231F20"/>
          <w:spacing w:val="-9"/>
        </w:rPr>
        <w:t xml:space="preserve"> </w:t>
      </w:r>
      <w:r>
        <w:rPr>
          <w:color w:val="231F20"/>
        </w:rPr>
        <w:t>creación</w:t>
      </w:r>
      <w:r>
        <w:rPr>
          <w:color w:val="231F20"/>
          <w:spacing w:val="-8"/>
        </w:rPr>
        <w:t xml:space="preserve"> </w:t>
      </w:r>
      <w:r>
        <w:rPr>
          <w:color w:val="231F20"/>
        </w:rPr>
        <w:t>del</w:t>
      </w:r>
      <w:r w:rsidR="00290B47">
        <w:rPr>
          <w:color w:val="231F20"/>
        </w:rPr>
        <w:t xml:space="preserve"> </w:t>
      </w:r>
      <w:r>
        <w:rPr>
          <w:color w:val="231F20"/>
        </w:rPr>
        <w:t>Tribunal Electoral del Estado de Aguascalientes, fundamento legal que da vida a este órgano en el artículo 17, apartado B, párrafo quince, de dicho ordenamiento, que entre otras cuestiones señala que el Tribunal Electoral</w:t>
      </w:r>
      <w:r>
        <w:rPr>
          <w:color w:val="231F20"/>
          <w:spacing w:val="-10"/>
        </w:rPr>
        <w:t xml:space="preserve"> </w:t>
      </w:r>
      <w:r>
        <w:rPr>
          <w:color w:val="231F20"/>
        </w:rPr>
        <w:t>será</w:t>
      </w:r>
      <w:r>
        <w:rPr>
          <w:color w:val="231F20"/>
          <w:spacing w:val="-7"/>
        </w:rPr>
        <w:t xml:space="preserve"> </w:t>
      </w:r>
      <w:r>
        <w:rPr>
          <w:color w:val="231F20"/>
        </w:rPr>
        <w:t>el</w:t>
      </w:r>
      <w:r>
        <w:rPr>
          <w:color w:val="231F20"/>
          <w:spacing w:val="-6"/>
        </w:rPr>
        <w:t xml:space="preserve"> </w:t>
      </w:r>
      <w:r>
        <w:rPr>
          <w:color w:val="231F20"/>
        </w:rPr>
        <w:t>órgano</w:t>
      </w:r>
      <w:r>
        <w:rPr>
          <w:color w:val="231F20"/>
          <w:spacing w:val="-8"/>
        </w:rPr>
        <w:t xml:space="preserve"> </w:t>
      </w:r>
      <w:r>
        <w:rPr>
          <w:color w:val="231F20"/>
        </w:rPr>
        <w:t>jurisdiccional</w:t>
      </w:r>
      <w:r>
        <w:rPr>
          <w:color w:val="231F20"/>
          <w:spacing w:val="-8"/>
        </w:rPr>
        <w:t xml:space="preserve"> </w:t>
      </w:r>
      <w:r>
        <w:rPr>
          <w:color w:val="231F20"/>
        </w:rPr>
        <w:t>local</w:t>
      </w:r>
      <w:r>
        <w:rPr>
          <w:color w:val="231F20"/>
          <w:spacing w:val="-8"/>
        </w:rPr>
        <w:t xml:space="preserve"> </w:t>
      </w:r>
      <w:r>
        <w:rPr>
          <w:color w:val="231F20"/>
        </w:rPr>
        <w:t>especializado</w:t>
      </w:r>
      <w:r>
        <w:rPr>
          <w:color w:val="231F20"/>
          <w:spacing w:val="-7"/>
        </w:rPr>
        <w:t xml:space="preserve"> </w:t>
      </w:r>
      <w:r>
        <w:rPr>
          <w:color w:val="231F20"/>
        </w:rPr>
        <w:t>en</w:t>
      </w:r>
      <w:r>
        <w:rPr>
          <w:color w:val="231F20"/>
          <w:spacing w:val="-7"/>
        </w:rPr>
        <w:t xml:space="preserve"> </w:t>
      </w:r>
      <w:r>
        <w:rPr>
          <w:color w:val="231F20"/>
        </w:rPr>
        <w:t>materia</w:t>
      </w:r>
      <w:r>
        <w:rPr>
          <w:color w:val="231F20"/>
          <w:spacing w:val="-7"/>
        </w:rPr>
        <w:t xml:space="preserve"> </w:t>
      </w:r>
      <w:r>
        <w:rPr>
          <w:color w:val="231F20"/>
        </w:rPr>
        <w:t>electoral,</w:t>
      </w:r>
      <w:r>
        <w:rPr>
          <w:color w:val="231F20"/>
          <w:spacing w:val="-8"/>
        </w:rPr>
        <w:t xml:space="preserve"> </w:t>
      </w:r>
      <w:r>
        <w:rPr>
          <w:color w:val="231F20"/>
        </w:rPr>
        <w:t>gozará</w:t>
      </w:r>
      <w:r>
        <w:rPr>
          <w:color w:val="231F20"/>
          <w:spacing w:val="-7"/>
        </w:rPr>
        <w:t xml:space="preserve"> </w:t>
      </w:r>
      <w:r>
        <w:rPr>
          <w:color w:val="231F20"/>
        </w:rPr>
        <w:t>de</w:t>
      </w:r>
      <w:r>
        <w:rPr>
          <w:color w:val="231F20"/>
          <w:spacing w:val="-7"/>
        </w:rPr>
        <w:t xml:space="preserve"> </w:t>
      </w:r>
      <w:r>
        <w:rPr>
          <w:color w:val="231F20"/>
        </w:rPr>
        <w:t>autonomía</w:t>
      </w:r>
      <w:r>
        <w:rPr>
          <w:color w:val="231F20"/>
          <w:spacing w:val="-8"/>
        </w:rPr>
        <w:t xml:space="preserve"> </w:t>
      </w:r>
      <w:r>
        <w:rPr>
          <w:color w:val="231F20"/>
        </w:rPr>
        <w:t>técnica</w:t>
      </w:r>
      <w:r>
        <w:rPr>
          <w:color w:val="231F20"/>
          <w:spacing w:val="-7"/>
        </w:rPr>
        <w:t xml:space="preserve"> </w:t>
      </w:r>
      <w:r>
        <w:rPr>
          <w:color w:val="231F20"/>
        </w:rPr>
        <w:t>y de gestión en su funcionamiento e independencia en sus</w:t>
      </w:r>
      <w:r>
        <w:rPr>
          <w:color w:val="231F20"/>
          <w:spacing w:val="-15"/>
        </w:rPr>
        <w:t xml:space="preserve"> </w:t>
      </w:r>
      <w:r>
        <w:rPr>
          <w:color w:val="231F20"/>
        </w:rPr>
        <w:t>decisiones</w:t>
      </w:r>
    </w:p>
    <w:p w14:paraId="0B8EB532" w14:textId="77777777" w:rsidR="00AB6F48" w:rsidRDefault="00AB6F48" w:rsidP="00AB6F48">
      <w:pPr>
        <w:pStyle w:val="Textoindependiente"/>
      </w:pPr>
    </w:p>
    <w:p w14:paraId="7CC9F290" w14:textId="77777777" w:rsidR="00AB6F48" w:rsidRDefault="00AB6F48" w:rsidP="00AB6F48">
      <w:pPr>
        <w:pStyle w:val="Textoindependiente"/>
        <w:ind w:left="220" w:right="197"/>
        <w:jc w:val="both"/>
      </w:pPr>
      <w:r>
        <w:rPr>
          <w:b/>
          <w:color w:val="231F20"/>
        </w:rPr>
        <w:t xml:space="preserve">TERCERO. </w:t>
      </w:r>
      <w:r>
        <w:rPr>
          <w:color w:val="231F20"/>
        </w:rPr>
        <w:t>Los ordenamientos Constitucionales Locales como máximas normativas en las Entidades Federativas</w:t>
      </w:r>
      <w:r>
        <w:rPr>
          <w:color w:val="231F20"/>
          <w:spacing w:val="-8"/>
        </w:rPr>
        <w:t xml:space="preserve"> </w:t>
      </w:r>
      <w:r>
        <w:rPr>
          <w:color w:val="231F20"/>
        </w:rPr>
        <w:t>en</w:t>
      </w:r>
      <w:r>
        <w:rPr>
          <w:color w:val="231F20"/>
          <w:spacing w:val="-9"/>
        </w:rPr>
        <w:t xml:space="preserve"> </w:t>
      </w:r>
      <w:r>
        <w:rPr>
          <w:color w:val="231F20"/>
        </w:rPr>
        <w:t>ocasiones</w:t>
      </w:r>
      <w:r>
        <w:rPr>
          <w:color w:val="231F20"/>
          <w:spacing w:val="-8"/>
        </w:rPr>
        <w:t xml:space="preserve"> </w:t>
      </w:r>
      <w:r>
        <w:rPr>
          <w:color w:val="231F20"/>
        </w:rPr>
        <w:t>deben</w:t>
      </w:r>
      <w:r>
        <w:rPr>
          <w:color w:val="231F20"/>
          <w:spacing w:val="-8"/>
        </w:rPr>
        <w:t xml:space="preserve"> </w:t>
      </w:r>
      <w:r>
        <w:rPr>
          <w:color w:val="231F20"/>
        </w:rPr>
        <w:t>ser</w:t>
      </w:r>
      <w:r>
        <w:rPr>
          <w:color w:val="231F20"/>
          <w:spacing w:val="-9"/>
        </w:rPr>
        <w:t xml:space="preserve"> </w:t>
      </w:r>
      <w:r>
        <w:rPr>
          <w:color w:val="231F20"/>
        </w:rPr>
        <w:t>acompañadas</w:t>
      </w:r>
      <w:r>
        <w:rPr>
          <w:color w:val="231F20"/>
          <w:spacing w:val="-8"/>
        </w:rPr>
        <w:t xml:space="preserve"> </w:t>
      </w:r>
      <w:r>
        <w:rPr>
          <w:color w:val="231F20"/>
        </w:rPr>
        <w:t>de</w:t>
      </w:r>
      <w:r>
        <w:rPr>
          <w:color w:val="231F20"/>
          <w:spacing w:val="-8"/>
        </w:rPr>
        <w:t xml:space="preserve"> </w:t>
      </w:r>
      <w:r>
        <w:rPr>
          <w:color w:val="231F20"/>
        </w:rPr>
        <w:t>normas</w:t>
      </w:r>
      <w:r>
        <w:rPr>
          <w:color w:val="231F20"/>
          <w:spacing w:val="-8"/>
        </w:rPr>
        <w:t xml:space="preserve"> </w:t>
      </w:r>
      <w:r>
        <w:rPr>
          <w:color w:val="231F20"/>
        </w:rPr>
        <w:t>reglamentarias</w:t>
      </w:r>
      <w:r>
        <w:rPr>
          <w:color w:val="231F20"/>
          <w:spacing w:val="-8"/>
        </w:rPr>
        <w:t xml:space="preserve"> </w:t>
      </w:r>
      <w:r>
        <w:rPr>
          <w:color w:val="231F20"/>
        </w:rPr>
        <w:t>para</w:t>
      </w:r>
      <w:r>
        <w:rPr>
          <w:color w:val="231F20"/>
          <w:spacing w:val="-9"/>
        </w:rPr>
        <w:t xml:space="preserve"> </w:t>
      </w:r>
      <w:r>
        <w:rPr>
          <w:color w:val="231F20"/>
        </w:rPr>
        <w:lastRenderedPageBreak/>
        <w:t>materializar</w:t>
      </w:r>
      <w:r>
        <w:rPr>
          <w:color w:val="231F20"/>
          <w:spacing w:val="-9"/>
        </w:rPr>
        <w:t xml:space="preserve"> </w:t>
      </w:r>
      <w:r>
        <w:rPr>
          <w:color w:val="231F20"/>
        </w:rPr>
        <w:t>su</w:t>
      </w:r>
      <w:r>
        <w:rPr>
          <w:color w:val="231F20"/>
          <w:spacing w:val="-10"/>
        </w:rPr>
        <w:t xml:space="preserve"> </w:t>
      </w:r>
      <w:r>
        <w:rPr>
          <w:color w:val="231F20"/>
        </w:rPr>
        <w:t>contenido, y en el caso que nos ocupa, fue necesario que el Constituyente Permanente del Estado de Aguascalientes, armonizara los demás ordenamientos jurídicos que la reglamentan, lo que ocurrió con el Código Electoral de esta Entidad, reforma que fue publicada con fecha dos de marzo de dos mil quince, en la Tercera Sección, Tomo LXXVIII, del Periódico Oficial del Estado de Aguascalientes, reforma en determinó en su Libro Quinto, al Tribunal Electoral, particularmente en su artículo 354, el cual manifiesta que dicho órgano jurisdiccional local especializado en materia electoral, gozará de autonomía técnica y de gestión en su funcionamiento e independencia en sus</w:t>
      </w:r>
      <w:r>
        <w:rPr>
          <w:color w:val="231F20"/>
          <w:spacing w:val="-2"/>
        </w:rPr>
        <w:t xml:space="preserve"> </w:t>
      </w:r>
      <w:r>
        <w:rPr>
          <w:color w:val="231F20"/>
        </w:rPr>
        <w:t>decisiones.</w:t>
      </w:r>
    </w:p>
    <w:p w14:paraId="6A6B6F61" w14:textId="77777777" w:rsidR="00AB6F48" w:rsidRDefault="00AB6F48" w:rsidP="00AB6F48">
      <w:pPr>
        <w:pStyle w:val="Ttulo3"/>
        <w:spacing w:before="158"/>
        <w:ind w:left="291"/>
      </w:pPr>
      <w:r>
        <w:rPr>
          <w:color w:val="231F20"/>
        </w:rPr>
        <w:t>C O N S I D E R A N D O S</w:t>
      </w:r>
    </w:p>
    <w:p w14:paraId="369CB9D3" w14:textId="77777777" w:rsidR="00AB6F48" w:rsidRDefault="00AB6F48" w:rsidP="00AB6F48">
      <w:pPr>
        <w:pStyle w:val="Textoindependiente"/>
        <w:spacing w:before="2"/>
        <w:rPr>
          <w:b/>
        </w:rPr>
      </w:pPr>
    </w:p>
    <w:p w14:paraId="3591A879" w14:textId="77777777" w:rsidR="00AB6F48" w:rsidRDefault="00AB6F48" w:rsidP="00AB6F48">
      <w:pPr>
        <w:pStyle w:val="Textoindependiente"/>
        <w:ind w:left="220" w:right="200"/>
        <w:jc w:val="both"/>
        <w:rPr>
          <w:i/>
        </w:rPr>
      </w:pPr>
      <w:r>
        <w:rPr>
          <w:b/>
          <w:color w:val="231F20"/>
        </w:rPr>
        <w:t xml:space="preserve">PRIMERO. </w:t>
      </w:r>
      <w:r>
        <w:rPr>
          <w:color w:val="231F20"/>
        </w:rPr>
        <w:t>Que la fracción IV, del artículo 116 de la Constitución Política de los Estados Unidos Mexicanos establece que las autoridades que tengan a su cargo la organización de las elecciones y las jurisdiccionales que resuelvan las controversias en la materia, gocen de autonomía en su funcionamiento, e independencia en sus decisiones</w:t>
      </w:r>
      <w:r>
        <w:rPr>
          <w:i/>
          <w:color w:val="231F20"/>
        </w:rPr>
        <w:t>.</w:t>
      </w:r>
    </w:p>
    <w:p w14:paraId="2FF8F51D" w14:textId="77777777" w:rsidR="00AB6F48" w:rsidRDefault="00AB6F48" w:rsidP="00AB6F48">
      <w:pPr>
        <w:pStyle w:val="Textoindependiente"/>
        <w:rPr>
          <w:i/>
        </w:rPr>
      </w:pPr>
    </w:p>
    <w:p w14:paraId="7CE01420" w14:textId="77777777" w:rsidR="00AB6F48" w:rsidRDefault="00AB6F48" w:rsidP="00AB6F48">
      <w:pPr>
        <w:pStyle w:val="Textoindependiente"/>
        <w:ind w:left="220" w:right="197" w:hanging="1"/>
        <w:jc w:val="both"/>
      </w:pPr>
      <w:r>
        <w:rPr>
          <w:b/>
          <w:color w:val="231F20"/>
        </w:rPr>
        <w:t xml:space="preserve">SEGUNDO. </w:t>
      </w:r>
      <w:r>
        <w:rPr>
          <w:color w:val="231F20"/>
        </w:rPr>
        <w:t>Que el artículo 17, apartado B, párrafo 16, de la Constitución Política del Estado de Aguascalientes sostiene que el Tribunal Electoral será el órgano jurisdiccional local especializado en materia electoral,</w:t>
      </w:r>
      <w:r>
        <w:rPr>
          <w:color w:val="231F20"/>
          <w:spacing w:val="-11"/>
        </w:rPr>
        <w:t xml:space="preserve"> </w:t>
      </w:r>
      <w:r>
        <w:rPr>
          <w:color w:val="231F20"/>
        </w:rPr>
        <w:t>gozará</w:t>
      </w:r>
      <w:r>
        <w:rPr>
          <w:color w:val="231F20"/>
          <w:spacing w:val="-11"/>
        </w:rPr>
        <w:t xml:space="preserve"> </w:t>
      </w:r>
      <w:r>
        <w:rPr>
          <w:color w:val="231F20"/>
        </w:rPr>
        <w:t>de</w:t>
      </w:r>
      <w:r>
        <w:rPr>
          <w:color w:val="231F20"/>
          <w:spacing w:val="-10"/>
        </w:rPr>
        <w:t xml:space="preserve"> </w:t>
      </w:r>
      <w:r>
        <w:rPr>
          <w:color w:val="231F20"/>
        </w:rPr>
        <w:t>autonomía</w:t>
      </w:r>
      <w:r>
        <w:rPr>
          <w:color w:val="231F20"/>
          <w:spacing w:val="-11"/>
        </w:rPr>
        <w:t xml:space="preserve"> </w:t>
      </w:r>
      <w:r>
        <w:rPr>
          <w:color w:val="231F20"/>
        </w:rPr>
        <w:t>técnica</w:t>
      </w:r>
      <w:r>
        <w:rPr>
          <w:color w:val="231F20"/>
          <w:spacing w:val="-11"/>
        </w:rPr>
        <w:t xml:space="preserve"> </w:t>
      </w:r>
      <w:r>
        <w:rPr>
          <w:color w:val="231F20"/>
        </w:rPr>
        <w:t>y</w:t>
      </w:r>
      <w:r>
        <w:rPr>
          <w:color w:val="231F20"/>
          <w:spacing w:val="-11"/>
        </w:rPr>
        <w:t xml:space="preserve"> </w:t>
      </w:r>
      <w:r>
        <w:rPr>
          <w:color w:val="231F20"/>
        </w:rPr>
        <w:t>de</w:t>
      </w:r>
      <w:r>
        <w:rPr>
          <w:color w:val="231F20"/>
          <w:spacing w:val="-10"/>
        </w:rPr>
        <w:t xml:space="preserve"> </w:t>
      </w:r>
      <w:r>
        <w:rPr>
          <w:color w:val="231F20"/>
        </w:rPr>
        <w:t>gestión</w:t>
      </w:r>
      <w:r>
        <w:rPr>
          <w:color w:val="231F20"/>
          <w:spacing w:val="-11"/>
        </w:rPr>
        <w:t xml:space="preserve"> </w:t>
      </w:r>
      <w:r>
        <w:rPr>
          <w:color w:val="231F20"/>
        </w:rPr>
        <w:t>en</w:t>
      </w:r>
      <w:r>
        <w:rPr>
          <w:color w:val="231F20"/>
          <w:spacing w:val="-8"/>
        </w:rPr>
        <w:t xml:space="preserve"> </w:t>
      </w:r>
      <w:r>
        <w:rPr>
          <w:color w:val="231F20"/>
        </w:rPr>
        <w:t>su</w:t>
      </w:r>
      <w:r>
        <w:rPr>
          <w:color w:val="231F20"/>
          <w:spacing w:val="-8"/>
        </w:rPr>
        <w:t xml:space="preserve"> </w:t>
      </w:r>
      <w:r>
        <w:rPr>
          <w:color w:val="231F20"/>
        </w:rPr>
        <w:t>funcionamiento</w:t>
      </w:r>
      <w:r>
        <w:rPr>
          <w:color w:val="231F20"/>
          <w:spacing w:val="-10"/>
        </w:rPr>
        <w:t xml:space="preserve"> </w:t>
      </w:r>
      <w:r>
        <w:rPr>
          <w:color w:val="231F20"/>
        </w:rPr>
        <w:t>e</w:t>
      </w:r>
      <w:r>
        <w:rPr>
          <w:color w:val="231F20"/>
          <w:spacing w:val="-11"/>
        </w:rPr>
        <w:t xml:space="preserve"> </w:t>
      </w:r>
      <w:r>
        <w:rPr>
          <w:color w:val="231F20"/>
        </w:rPr>
        <w:t>independencia</w:t>
      </w:r>
      <w:r>
        <w:rPr>
          <w:color w:val="231F20"/>
          <w:spacing w:val="-11"/>
        </w:rPr>
        <w:t xml:space="preserve"> </w:t>
      </w:r>
      <w:r>
        <w:rPr>
          <w:color w:val="231F20"/>
        </w:rPr>
        <w:t>en</w:t>
      </w:r>
      <w:r>
        <w:rPr>
          <w:color w:val="231F20"/>
          <w:spacing w:val="-10"/>
        </w:rPr>
        <w:t xml:space="preserve"> </w:t>
      </w:r>
      <w:r>
        <w:rPr>
          <w:color w:val="231F20"/>
        </w:rPr>
        <w:t>sus</w:t>
      </w:r>
      <w:r>
        <w:rPr>
          <w:color w:val="231F20"/>
          <w:spacing w:val="-9"/>
        </w:rPr>
        <w:t xml:space="preserve"> </w:t>
      </w:r>
      <w:r>
        <w:rPr>
          <w:color w:val="231F20"/>
        </w:rPr>
        <w:t>decisiones; se regirá por los principios de certeza, imparcialidad, objetividad, legalidad, probidad, definitividad y máxima publicidad. Su funcionamiento, atribuciones y demás estructura orgánica se regirán por lo que disponga la Ley.</w:t>
      </w:r>
    </w:p>
    <w:p w14:paraId="3B71117A" w14:textId="77777777" w:rsidR="00AB6F48" w:rsidRDefault="00AB6F48" w:rsidP="00AB6F48">
      <w:pPr>
        <w:pStyle w:val="Textoindependiente"/>
      </w:pPr>
    </w:p>
    <w:p w14:paraId="7BB846EA" w14:textId="77777777" w:rsidR="00AB6F48" w:rsidRDefault="00AB6F48" w:rsidP="00AB6F48">
      <w:pPr>
        <w:pStyle w:val="Textoindependiente"/>
        <w:ind w:left="220" w:right="197"/>
        <w:jc w:val="both"/>
      </w:pPr>
      <w:r>
        <w:rPr>
          <w:b/>
          <w:color w:val="231F20"/>
        </w:rPr>
        <w:t xml:space="preserve">TERCERO. </w:t>
      </w:r>
      <w:r>
        <w:rPr>
          <w:color w:val="231F20"/>
        </w:rPr>
        <w:t>Que el artículo 58 bis, párrafo tercero, fracción primera, de la propia Constitución Política del Estado</w:t>
      </w:r>
      <w:r>
        <w:rPr>
          <w:color w:val="231F20"/>
          <w:spacing w:val="-13"/>
        </w:rPr>
        <w:t xml:space="preserve"> </w:t>
      </w:r>
      <w:r>
        <w:rPr>
          <w:color w:val="231F20"/>
        </w:rPr>
        <w:t>de</w:t>
      </w:r>
      <w:r>
        <w:rPr>
          <w:color w:val="231F20"/>
          <w:spacing w:val="-13"/>
        </w:rPr>
        <w:t xml:space="preserve"> </w:t>
      </w:r>
      <w:r>
        <w:rPr>
          <w:color w:val="231F20"/>
        </w:rPr>
        <w:t>Aguascalientes,</w:t>
      </w:r>
      <w:r>
        <w:rPr>
          <w:color w:val="231F20"/>
          <w:spacing w:val="-16"/>
        </w:rPr>
        <w:t xml:space="preserve"> </w:t>
      </w:r>
      <w:r>
        <w:rPr>
          <w:color w:val="231F20"/>
        </w:rPr>
        <w:t>señala</w:t>
      </w:r>
      <w:r>
        <w:rPr>
          <w:color w:val="231F20"/>
          <w:spacing w:val="-13"/>
        </w:rPr>
        <w:t xml:space="preserve"> </w:t>
      </w:r>
      <w:r>
        <w:rPr>
          <w:color w:val="231F20"/>
        </w:rPr>
        <w:t>que</w:t>
      </w:r>
      <w:r>
        <w:rPr>
          <w:color w:val="231F20"/>
          <w:spacing w:val="-13"/>
        </w:rPr>
        <w:t xml:space="preserve"> </w:t>
      </w:r>
      <w:r>
        <w:rPr>
          <w:color w:val="231F20"/>
        </w:rPr>
        <w:t>los</w:t>
      </w:r>
      <w:r>
        <w:rPr>
          <w:color w:val="231F20"/>
          <w:spacing w:val="-13"/>
        </w:rPr>
        <w:t xml:space="preserve"> </w:t>
      </w:r>
      <w:r>
        <w:rPr>
          <w:color w:val="231F20"/>
        </w:rPr>
        <w:t>órganos</w:t>
      </w:r>
      <w:r>
        <w:rPr>
          <w:color w:val="231F20"/>
          <w:spacing w:val="-15"/>
        </w:rPr>
        <w:t xml:space="preserve"> </w:t>
      </w:r>
      <w:r>
        <w:rPr>
          <w:color w:val="231F20"/>
        </w:rPr>
        <w:t>constitucionales</w:t>
      </w:r>
      <w:r>
        <w:rPr>
          <w:color w:val="231F20"/>
          <w:spacing w:val="-14"/>
        </w:rPr>
        <w:t xml:space="preserve"> </w:t>
      </w:r>
      <w:r>
        <w:rPr>
          <w:color w:val="231F20"/>
        </w:rPr>
        <w:t>autónomos</w:t>
      </w:r>
      <w:r>
        <w:rPr>
          <w:color w:val="231F20"/>
          <w:spacing w:val="-12"/>
        </w:rPr>
        <w:t xml:space="preserve"> </w:t>
      </w:r>
      <w:r>
        <w:rPr>
          <w:color w:val="231F20"/>
        </w:rPr>
        <w:t>del</w:t>
      </w:r>
      <w:r>
        <w:rPr>
          <w:color w:val="231F20"/>
          <w:spacing w:val="-12"/>
        </w:rPr>
        <w:t xml:space="preserve"> </w:t>
      </w:r>
      <w:r>
        <w:rPr>
          <w:color w:val="231F20"/>
        </w:rPr>
        <w:t>Estado</w:t>
      </w:r>
      <w:r>
        <w:rPr>
          <w:color w:val="231F20"/>
          <w:spacing w:val="-13"/>
        </w:rPr>
        <w:t xml:space="preserve"> </w:t>
      </w:r>
      <w:r>
        <w:rPr>
          <w:color w:val="231F20"/>
        </w:rPr>
        <w:t>de</w:t>
      </w:r>
      <w:r>
        <w:rPr>
          <w:color w:val="231F20"/>
          <w:spacing w:val="-13"/>
        </w:rPr>
        <w:t xml:space="preserve"> </w:t>
      </w:r>
      <w:r>
        <w:rPr>
          <w:color w:val="231F20"/>
        </w:rPr>
        <w:t>Aguascalientes, son entidades establecidas directamente en la Constitución que mantienen relaciones de coordinación con otros</w:t>
      </w:r>
      <w:r>
        <w:rPr>
          <w:color w:val="231F20"/>
          <w:spacing w:val="-13"/>
        </w:rPr>
        <w:t xml:space="preserve"> </w:t>
      </w:r>
      <w:r>
        <w:rPr>
          <w:color w:val="231F20"/>
        </w:rPr>
        <w:t>órganos</w:t>
      </w:r>
      <w:r>
        <w:rPr>
          <w:color w:val="231F20"/>
          <w:spacing w:val="-13"/>
        </w:rPr>
        <w:t xml:space="preserve"> </w:t>
      </w:r>
      <w:r>
        <w:rPr>
          <w:color w:val="231F20"/>
        </w:rPr>
        <w:t>del</w:t>
      </w:r>
      <w:r>
        <w:rPr>
          <w:color w:val="231F20"/>
          <w:spacing w:val="-12"/>
        </w:rPr>
        <w:t xml:space="preserve"> </w:t>
      </w:r>
      <w:r>
        <w:rPr>
          <w:color w:val="231F20"/>
        </w:rPr>
        <w:t>Estado</w:t>
      </w:r>
      <w:r>
        <w:rPr>
          <w:color w:val="231F20"/>
          <w:spacing w:val="-14"/>
        </w:rPr>
        <w:t xml:space="preserve"> </w:t>
      </w:r>
      <w:r>
        <w:rPr>
          <w:color w:val="231F20"/>
        </w:rPr>
        <w:t>y</w:t>
      </w:r>
      <w:r>
        <w:rPr>
          <w:color w:val="231F20"/>
          <w:spacing w:val="-14"/>
        </w:rPr>
        <w:t xml:space="preserve"> </w:t>
      </w:r>
      <w:r>
        <w:rPr>
          <w:color w:val="231F20"/>
        </w:rPr>
        <w:t>que</w:t>
      </w:r>
      <w:r>
        <w:rPr>
          <w:color w:val="231F20"/>
          <w:spacing w:val="-14"/>
        </w:rPr>
        <w:t xml:space="preserve"> </w:t>
      </w:r>
      <w:r>
        <w:rPr>
          <w:color w:val="231F20"/>
        </w:rPr>
        <w:t>gozan</w:t>
      </w:r>
      <w:r>
        <w:rPr>
          <w:color w:val="231F20"/>
          <w:spacing w:val="-13"/>
        </w:rPr>
        <w:t xml:space="preserve"> </w:t>
      </w:r>
      <w:r>
        <w:rPr>
          <w:color w:val="231F20"/>
        </w:rPr>
        <w:t>de</w:t>
      </w:r>
      <w:r>
        <w:rPr>
          <w:color w:val="231F20"/>
          <w:spacing w:val="-14"/>
        </w:rPr>
        <w:t xml:space="preserve"> </w:t>
      </w:r>
      <w:r>
        <w:rPr>
          <w:color w:val="231F20"/>
        </w:rPr>
        <w:t>autonomía</w:t>
      </w:r>
      <w:r>
        <w:rPr>
          <w:color w:val="231F20"/>
          <w:spacing w:val="-11"/>
        </w:rPr>
        <w:t xml:space="preserve"> </w:t>
      </w:r>
      <w:r>
        <w:rPr>
          <w:color w:val="231F20"/>
        </w:rPr>
        <w:t>e</w:t>
      </w:r>
      <w:r>
        <w:rPr>
          <w:color w:val="231F20"/>
          <w:spacing w:val="-13"/>
        </w:rPr>
        <w:t xml:space="preserve"> </w:t>
      </w:r>
      <w:r>
        <w:rPr>
          <w:color w:val="231F20"/>
        </w:rPr>
        <w:t>independencia</w:t>
      </w:r>
      <w:r>
        <w:rPr>
          <w:color w:val="231F20"/>
          <w:spacing w:val="-14"/>
        </w:rPr>
        <w:t xml:space="preserve"> </w:t>
      </w:r>
      <w:r>
        <w:rPr>
          <w:color w:val="231F20"/>
        </w:rPr>
        <w:t>funcional</w:t>
      </w:r>
      <w:r>
        <w:rPr>
          <w:color w:val="231F20"/>
          <w:spacing w:val="-12"/>
        </w:rPr>
        <w:t xml:space="preserve"> </w:t>
      </w:r>
      <w:r>
        <w:rPr>
          <w:color w:val="231F20"/>
        </w:rPr>
        <w:t>así</w:t>
      </w:r>
      <w:r>
        <w:rPr>
          <w:color w:val="231F20"/>
          <w:spacing w:val="-14"/>
        </w:rPr>
        <w:t xml:space="preserve"> </w:t>
      </w:r>
      <w:r>
        <w:rPr>
          <w:color w:val="231F20"/>
        </w:rPr>
        <w:t>como</w:t>
      </w:r>
      <w:r>
        <w:rPr>
          <w:color w:val="231F20"/>
          <w:spacing w:val="-13"/>
        </w:rPr>
        <w:t xml:space="preserve"> </w:t>
      </w:r>
      <w:r>
        <w:rPr>
          <w:color w:val="231F20"/>
        </w:rPr>
        <w:t>financiera,</w:t>
      </w:r>
      <w:r>
        <w:rPr>
          <w:color w:val="231F20"/>
          <w:spacing w:val="-14"/>
        </w:rPr>
        <w:t xml:space="preserve"> </w:t>
      </w:r>
      <w:r>
        <w:rPr>
          <w:color w:val="231F20"/>
        </w:rPr>
        <w:t>las</w:t>
      </w:r>
      <w:r>
        <w:rPr>
          <w:color w:val="231F20"/>
          <w:spacing w:val="-14"/>
        </w:rPr>
        <w:t xml:space="preserve"> </w:t>
      </w:r>
      <w:r>
        <w:rPr>
          <w:color w:val="231F20"/>
        </w:rPr>
        <w:t xml:space="preserve">cuales tienen las facultades y obligaciones que expresamente les otorga la normatividad aplicable, señala además que dichos órganos tienen como propósito atender funciones estatales coyunturales. Los órganos constitucionales autónomos del Estado de Aguascalientes son entre otros: </w:t>
      </w:r>
      <w:r>
        <w:rPr>
          <w:color w:val="231F20"/>
          <w:spacing w:val="2"/>
        </w:rPr>
        <w:t xml:space="preserve">I.- </w:t>
      </w:r>
      <w:r>
        <w:rPr>
          <w:color w:val="231F20"/>
        </w:rPr>
        <w:t>El IEE y el Tribunal Electoral, previstos en el Artículo 17, Apartado B de la Constitución del</w:t>
      </w:r>
      <w:r>
        <w:rPr>
          <w:color w:val="231F20"/>
          <w:spacing w:val="-12"/>
        </w:rPr>
        <w:t xml:space="preserve"> </w:t>
      </w:r>
      <w:r>
        <w:rPr>
          <w:color w:val="231F20"/>
        </w:rPr>
        <w:t>Estado.</w:t>
      </w:r>
    </w:p>
    <w:p w14:paraId="678577CA" w14:textId="77777777" w:rsidR="00AB6F48" w:rsidRDefault="00AB6F48" w:rsidP="00AB6F48">
      <w:pPr>
        <w:pStyle w:val="Textoindependiente"/>
      </w:pPr>
    </w:p>
    <w:p w14:paraId="06517919" w14:textId="77777777" w:rsidR="00AB6F48" w:rsidRDefault="00AB6F48" w:rsidP="00AB6F48">
      <w:pPr>
        <w:pStyle w:val="Textoindependiente"/>
        <w:spacing w:line="242" w:lineRule="auto"/>
        <w:ind w:left="221" w:right="197"/>
        <w:jc w:val="both"/>
      </w:pPr>
      <w:r>
        <w:rPr>
          <w:b/>
          <w:color w:val="231F20"/>
        </w:rPr>
        <w:t xml:space="preserve">CUARTO. </w:t>
      </w:r>
      <w:r>
        <w:rPr>
          <w:color w:val="231F20"/>
        </w:rPr>
        <w:t>Que de conformidad a lo establecido en el artículo 354, del Código Electoral del Estado de Aguascalientes,</w:t>
      </w:r>
      <w:r>
        <w:rPr>
          <w:color w:val="231F20"/>
          <w:spacing w:val="-13"/>
        </w:rPr>
        <w:t xml:space="preserve"> </w:t>
      </w:r>
      <w:r>
        <w:rPr>
          <w:color w:val="231F20"/>
        </w:rPr>
        <w:t>el</w:t>
      </w:r>
      <w:r>
        <w:rPr>
          <w:color w:val="231F20"/>
          <w:spacing w:val="-12"/>
        </w:rPr>
        <w:t xml:space="preserve"> </w:t>
      </w:r>
      <w:r>
        <w:rPr>
          <w:color w:val="231F20"/>
        </w:rPr>
        <w:t>Tribunal</w:t>
      </w:r>
      <w:r>
        <w:rPr>
          <w:color w:val="231F20"/>
          <w:spacing w:val="-14"/>
        </w:rPr>
        <w:t xml:space="preserve"> </w:t>
      </w:r>
      <w:r>
        <w:rPr>
          <w:color w:val="231F20"/>
        </w:rPr>
        <w:t>Electoral</w:t>
      </w:r>
      <w:r>
        <w:rPr>
          <w:color w:val="231F20"/>
          <w:spacing w:val="-11"/>
        </w:rPr>
        <w:t xml:space="preserve"> </w:t>
      </w:r>
      <w:r>
        <w:rPr>
          <w:color w:val="231F20"/>
        </w:rPr>
        <w:t>es</w:t>
      </w:r>
      <w:r>
        <w:rPr>
          <w:color w:val="231F20"/>
          <w:spacing w:val="-12"/>
        </w:rPr>
        <w:t xml:space="preserve"> </w:t>
      </w:r>
      <w:r>
        <w:rPr>
          <w:color w:val="231F20"/>
        </w:rPr>
        <w:t>el</w:t>
      </w:r>
      <w:r>
        <w:rPr>
          <w:color w:val="231F20"/>
          <w:spacing w:val="-14"/>
        </w:rPr>
        <w:t xml:space="preserve"> </w:t>
      </w:r>
      <w:r>
        <w:rPr>
          <w:color w:val="231F20"/>
        </w:rPr>
        <w:t>máximo</w:t>
      </w:r>
      <w:r>
        <w:rPr>
          <w:color w:val="231F20"/>
          <w:spacing w:val="-12"/>
        </w:rPr>
        <w:t xml:space="preserve"> </w:t>
      </w:r>
      <w:r>
        <w:rPr>
          <w:color w:val="231F20"/>
        </w:rPr>
        <w:t>órgano</w:t>
      </w:r>
      <w:r>
        <w:rPr>
          <w:color w:val="231F20"/>
          <w:spacing w:val="-13"/>
        </w:rPr>
        <w:t xml:space="preserve"> </w:t>
      </w:r>
      <w:r>
        <w:rPr>
          <w:color w:val="231F20"/>
        </w:rPr>
        <w:t>jurisdiccional</w:t>
      </w:r>
      <w:r>
        <w:rPr>
          <w:color w:val="231F20"/>
          <w:spacing w:val="-12"/>
        </w:rPr>
        <w:t xml:space="preserve"> </w:t>
      </w:r>
      <w:r>
        <w:rPr>
          <w:color w:val="231F20"/>
        </w:rPr>
        <w:t>especializado</w:t>
      </w:r>
      <w:r>
        <w:rPr>
          <w:color w:val="231F20"/>
          <w:spacing w:val="-12"/>
        </w:rPr>
        <w:t xml:space="preserve"> </w:t>
      </w:r>
      <w:r>
        <w:rPr>
          <w:color w:val="231F20"/>
        </w:rPr>
        <w:t>en</w:t>
      </w:r>
      <w:r>
        <w:rPr>
          <w:color w:val="231F20"/>
          <w:spacing w:val="-12"/>
        </w:rPr>
        <w:t xml:space="preserve"> </w:t>
      </w:r>
      <w:r>
        <w:rPr>
          <w:color w:val="231F20"/>
        </w:rPr>
        <w:t>el</w:t>
      </w:r>
      <w:r>
        <w:rPr>
          <w:color w:val="231F20"/>
          <w:spacing w:val="-11"/>
        </w:rPr>
        <w:t xml:space="preserve"> </w:t>
      </w:r>
      <w:r>
        <w:rPr>
          <w:color w:val="231F20"/>
        </w:rPr>
        <w:t>Estado</w:t>
      </w:r>
      <w:r>
        <w:rPr>
          <w:color w:val="231F20"/>
          <w:spacing w:val="-12"/>
        </w:rPr>
        <w:t xml:space="preserve"> </w:t>
      </w:r>
      <w:r>
        <w:rPr>
          <w:color w:val="231F20"/>
        </w:rPr>
        <w:t>en</w:t>
      </w:r>
      <w:r>
        <w:rPr>
          <w:color w:val="231F20"/>
          <w:spacing w:val="-14"/>
        </w:rPr>
        <w:t xml:space="preserve"> </w:t>
      </w:r>
      <w:r>
        <w:rPr>
          <w:color w:val="231F20"/>
        </w:rPr>
        <w:t>materia electoral; señala que funcionará de manera permanente y tendrá a su cargo la substanciación y resolución, en única instancia, de los medios de impugnación establecidos en este Código. Precisa además que ese órgano jurisdiccional no estará adscrito al Poder Judicial del</w:t>
      </w:r>
      <w:r>
        <w:rPr>
          <w:color w:val="231F20"/>
          <w:spacing w:val="-9"/>
        </w:rPr>
        <w:t xml:space="preserve"> </w:t>
      </w:r>
      <w:r>
        <w:rPr>
          <w:color w:val="231F20"/>
        </w:rPr>
        <w:t>Estado.</w:t>
      </w:r>
    </w:p>
    <w:p w14:paraId="7E9F5918" w14:textId="77777777" w:rsidR="00AB6F48" w:rsidRDefault="00AB6F48" w:rsidP="00AB6F48">
      <w:pPr>
        <w:pStyle w:val="Textoindependiente"/>
        <w:spacing w:before="5"/>
        <w:rPr>
          <w:sz w:val="18"/>
        </w:rPr>
      </w:pPr>
    </w:p>
    <w:p w14:paraId="4229E395" w14:textId="77777777" w:rsidR="00AB6F48" w:rsidRDefault="00AB6F48" w:rsidP="00AB6F48">
      <w:pPr>
        <w:pStyle w:val="Textoindependiente"/>
        <w:ind w:left="220" w:right="197"/>
        <w:jc w:val="both"/>
      </w:pPr>
      <w:r>
        <w:rPr>
          <w:color w:val="231F20"/>
        </w:rPr>
        <w:t>En razón de los Antecedentes y Considerandos expresados, y con fundamento en lo dispuesto por los artículos 116, Fracción IV, de la Constitución Política de los Estados Unidos Mexicanos; artículo 106, de la Ley</w:t>
      </w:r>
      <w:r>
        <w:rPr>
          <w:color w:val="231F20"/>
          <w:spacing w:val="-14"/>
        </w:rPr>
        <w:t xml:space="preserve"> </w:t>
      </w:r>
      <w:r>
        <w:rPr>
          <w:color w:val="231F20"/>
        </w:rPr>
        <w:t>General</w:t>
      </w:r>
      <w:r>
        <w:rPr>
          <w:color w:val="231F20"/>
          <w:spacing w:val="-12"/>
        </w:rPr>
        <w:t xml:space="preserve"> </w:t>
      </w:r>
      <w:r>
        <w:rPr>
          <w:color w:val="231F20"/>
        </w:rPr>
        <w:t>de</w:t>
      </w:r>
      <w:r>
        <w:rPr>
          <w:color w:val="231F20"/>
          <w:spacing w:val="-13"/>
        </w:rPr>
        <w:t xml:space="preserve"> </w:t>
      </w:r>
      <w:r>
        <w:rPr>
          <w:color w:val="231F20"/>
        </w:rPr>
        <w:t>Instituciones</w:t>
      </w:r>
      <w:r>
        <w:rPr>
          <w:color w:val="231F20"/>
          <w:spacing w:val="-14"/>
        </w:rPr>
        <w:t xml:space="preserve"> </w:t>
      </w:r>
      <w:r>
        <w:rPr>
          <w:color w:val="231F20"/>
        </w:rPr>
        <w:t>y</w:t>
      </w:r>
      <w:r>
        <w:rPr>
          <w:color w:val="231F20"/>
          <w:spacing w:val="-14"/>
        </w:rPr>
        <w:t xml:space="preserve"> </w:t>
      </w:r>
      <w:r>
        <w:rPr>
          <w:color w:val="231F20"/>
        </w:rPr>
        <w:t>Procedimientos</w:t>
      </w:r>
      <w:r>
        <w:rPr>
          <w:color w:val="231F20"/>
          <w:spacing w:val="-12"/>
        </w:rPr>
        <w:t xml:space="preserve"> </w:t>
      </w:r>
      <w:r>
        <w:rPr>
          <w:color w:val="231F20"/>
        </w:rPr>
        <w:t>Electorales;</w:t>
      </w:r>
      <w:r>
        <w:rPr>
          <w:color w:val="231F20"/>
          <w:spacing w:val="-13"/>
        </w:rPr>
        <w:t xml:space="preserve"> </w:t>
      </w:r>
      <w:r>
        <w:rPr>
          <w:color w:val="231F20"/>
        </w:rPr>
        <w:t>artículo</w:t>
      </w:r>
      <w:r>
        <w:rPr>
          <w:color w:val="231F20"/>
          <w:spacing w:val="-13"/>
        </w:rPr>
        <w:t xml:space="preserve"> </w:t>
      </w:r>
      <w:r>
        <w:rPr>
          <w:color w:val="231F20"/>
        </w:rPr>
        <w:t>17,</w:t>
      </w:r>
      <w:r>
        <w:rPr>
          <w:color w:val="231F20"/>
          <w:spacing w:val="-13"/>
        </w:rPr>
        <w:t xml:space="preserve"> </w:t>
      </w:r>
      <w:r>
        <w:rPr>
          <w:color w:val="231F20"/>
        </w:rPr>
        <w:t>apartado</w:t>
      </w:r>
      <w:r>
        <w:rPr>
          <w:color w:val="231F20"/>
          <w:spacing w:val="-13"/>
        </w:rPr>
        <w:t xml:space="preserve"> </w:t>
      </w:r>
      <w:r>
        <w:rPr>
          <w:color w:val="231F20"/>
        </w:rPr>
        <w:t>B,</w:t>
      </w:r>
      <w:r>
        <w:rPr>
          <w:color w:val="231F20"/>
          <w:spacing w:val="-13"/>
        </w:rPr>
        <w:t xml:space="preserve"> </w:t>
      </w:r>
      <w:r>
        <w:rPr>
          <w:color w:val="231F20"/>
        </w:rPr>
        <w:t>párrafo</w:t>
      </w:r>
      <w:r>
        <w:rPr>
          <w:color w:val="231F20"/>
          <w:spacing w:val="-13"/>
        </w:rPr>
        <w:t xml:space="preserve"> </w:t>
      </w:r>
      <w:r>
        <w:rPr>
          <w:color w:val="231F20"/>
        </w:rPr>
        <w:t>16</w:t>
      </w:r>
      <w:r>
        <w:rPr>
          <w:color w:val="231F20"/>
          <w:spacing w:val="-13"/>
        </w:rPr>
        <w:t xml:space="preserve"> </w:t>
      </w:r>
      <w:r>
        <w:rPr>
          <w:color w:val="231F20"/>
        </w:rPr>
        <w:t>y</w:t>
      </w:r>
      <w:r>
        <w:rPr>
          <w:color w:val="231F20"/>
          <w:spacing w:val="-14"/>
        </w:rPr>
        <w:t xml:space="preserve"> </w:t>
      </w:r>
      <w:r>
        <w:rPr>
          <w:color w:val="231F20"/>
        </w:rPr>
        <w:t>58</w:t>
      </w:r>
      <w:r>
        <w:rPr>
          <w:color w:val="231F20"/>
          <w:spacing w:val="-13"/>
        </w:rPr>
        <w:t xml:space="preserve"> </w:t>
      </w:r>
      <w:r>
        <w:rPr>
          <w:color w:val="231F20"/>
        </w:rPr>
        <w:t>bis,</w:t>
      </w:r>
      <w:r>
        <w:rPr>
          <w:color w:val="231F20"/>
          <w:spacing w:val="-12"/>
        </w:rPr>
        <w:t xml:space="preserve"> </w:t>
      </w:r>
      <w:r>
        <w:rPr>
          <w:color w:val="231F20"/>
        </w:rPr>
        <w:t>párrafo tercero, fracción primera, de la Constitución Política del Estado de Aguascalientes; artículos 355, último párrafo;</w:t>
      </w:r>
      <w:r>
        <w:rPr>
          <w:color w:val="231F20"/>
          <w:spacing w:val="-8"/>
        </w:rPr>
        <w:t xml:space="preserve"> </w:t>
      </w:r>
      <w:r>
        <w:rPr>
          <w:color w:val="231F20"/>
        </w:rPr>
        <w:t>356,</w:t>
      </w:r>
      <w:r>
        <w:rPr>
          <w:color w:val="231F20"/>
          <w:spacing w:val="-8"/>
        </w:rPr>
        <w:t xml:space="preserve"> </w:t>
      </w:r>
      <w:r>
        <w:rPr>
          <w:color w:val="231F20"/>
        </w:rPr>
        <w:t>fracción</w:t>
      </w:r>
      <w:r>
        <w:rPr>
          <w:color w:val="231F20"/>
          <w:spacing w:val="-8"/>
        </w:rPr>
        <w:t xml:space="preserve"> </w:t>
      </w:r>
      <w:r>
        <w:rPr>
          <w:color w:val="231F20"/>
        </w:rPr>
        <w:t>XIII;</w:t>
      </w:r>
      <w:r>
        <w:rPr>
          <w:color w:val="231F20"/>
          <w:spacing w:val="-8"/>
        </w:rPr>
        <w:t xml:space="preserve"> </w:t>
      </w:r>
      <w:r>
        <w:rPr>
          <w:color w:val="231F20"/>
        </w:rPr>
        <w:t>357,</w:t>
      </w:r>
      <w:r>
        <w:rPr>
          <w:color w:val="231F20"/>
          <w:spacing w:val="-8"/>
        </w:rPr>
        <w:t xml:space="preserve"> </w:t>
      </w:r>
      <w:r>
        <w:rPr>
          <w:color w:val="231F20"/>
        </w:rPr>
        <w:t>fracción</w:t>
      </w:r>
      <w:r>
        <w:rPr>
          <w:color w:val="231F20"/>
          <w:spacing w:val="-8"/>
        </w:rPr>
        <w:t xml:space="preserve"> </w:t>
      </w:r>
      <w:r>
        <w:rPr>
          <w:color w:val="231F20"/>
        </w:rPr>
        <w:t>IX;</w:t>
      </w:r>
      <w:r>
        <w:rPr>
          <w:color w:val="231F20"/>
          <w:spacing w:val="-5"/>
        </w:rPr>
        <w:t xml:space="preserve"> </w:t>
      </w:r>
      <w:r>
        <w:rPr>
          <w:color w:val="231F20"/>
        </w:rPr>
        <w:t>359,</w:t>
      </w:r>
      <w:r>
        <w:rPr>
          <w:color w:val="231F20"/>
          <w:spacing w:val="-8"/>
        </w:rPr>
        <w:t xml:space="preserve"> </w:t>
      </w:r>
      <w:r>
        <w:rPr>
          <w:color w:val="231F20"/>
        </w:rPr>
        <w:t>fracción</w:t>
      </w:r>
      <w:r>
        <w:rPr>
          <w:color w:val="231F20"/>
          <w:spacing w:val="-8"/>
        </w:rPr>
        <w:t xml:space="preserve"> </w:t>
      </w:r>
      <w:r>
        <w:rPr>
          <w:color w:val="231F20"/>
        </w:rPr>
        <w:t>IX</w:t>
      </w:r>
      <w:r>
        <w:rPr>
          <w:color w:val="231F20"/>
          <w:spacing w:val="-10"/>
        </w:rPr>
        <w:t xml:space="preserve"> </w:t>
      </w:r>
      <w:r>
        <w:rPr>
          <w:color w:val="231F20"/>
        </w:rPr>
        <w:t>y</w:t>
      </w:r>
      <w:r>
        <w:rPr>
          <w:color w:val="231F20"/>
          <w:spacing w:val="-7"/>
        </w:rPr>
        <w:t xml:space="preserve"> </w:t>
      </w:r>
      <w:r>
        <w:rPr>
          <w:color w:val="231F20"/>
        </w:rPr>
        <w:t>360,</w:t>
      </w:r>
      <w:r>
        <w:rPr>
          <w:color w:val="231F20"/>
          <w:spacing w:val="-8"/>
        </w:rPr>
        <w:t xml:space="preserve"> </w:t>
      </w:r>
      <w:r>
        <w:rPr>
          <w:color w:val="231F20"/>
        </w:rPr>
        <w:t>fracción</w:t>
      </w:r>
      <w:r>
        <w:rPr>
          <w:color w:val="231F20"/>
          <w:spacing w:val="-8"/>
        </w:rPr>
        <w:t xml:space="preserve"> </w:t>
      </w:r>
      <w:r>
        <w:rPr>
          <w:color w:val="231F20"/>
        </w:rPr>
        <w:t>XI,</w:t>
      </w:r>
      <w:r>
        <w:rPr>
          <w:color w:val="231F20"/>
          <w:spacing w:val="-8"/>
        </w:rPr>
        <w:t xml:space="preserve"> </w:t>
      </w:r>
      <w:r>
        <w:rPr>
          <w:color w:val="231F20"/>
        </w:rPr>
        <w:t>del</w:t>
      </w:r>
      <w:r>
        <w:rPr>
          <w:color w:val="231F20"/>
          <w:spacing w:val="-7"/>
        </w:rPr>
        <w:t xml:space="preserve"> </w:t>
      </w:r>
      <w:r>
        <w:rPr>
          <w:color w:val="231F20"/>
        </w:rPr>
        <w:t>Código</w:t>
      </w:r>
      <w:r>
        <w:rPr>
          <w:color w:val="231F20"/>
          <w:spacing w:val="-8"/>
        </w:rPr>
        <w:t xml:space="preserve"> </w:t>
      </w:r>
      <w:r>
        <w:rPr>
          <w:color w:val="231F20"/>
        </w:rPr>
        <w:t>Electoral</w:t>
      </w:r>
      <w:r>
        <w:rPr>
          <w:color w:val="231F20"/>
          <w:spacing w:val="-8"/>
        </w:rPr>
        <w:t xml:space="preserve"> </w:t>
      </w:r>
      <w:r>
        <w:rPr>
          <w:color w:val="231F20"/>
        </w:rPr>
        <w:t>del</w:t>
      </w:r>
      <w:r>
        <w:rPr>
          <w:color w:val="231F20"/>
          <w:spacing w:val="-7"/>
        </w:rPr>
        <w:t xml:space="preserve"> </w:t>
      </w:r>
      <w:r>
        <w:rPr>
          <w:color w:val="231F20"/>
        </w:rPr>
        <w:t>Estado de Aguascalientes y demás relativos, se emite el</w:t>
      </w:r>
      <w:r>
        <w:rPr>
          <w:color w:val="231F20"/>
          <w:spacing w:val="-8"/>
        </w:rPr>
        <w:t xml:space="preserve"> </w:t>
      </w:r>
      <w:r>
        <w:rPr>
          <w:color w:val="231F20"/>
        </w:rPr>
        <w:t>siguiente:</w:t>
      </w:r>
    </w:p>
    <w:p w14:paraId="5C0C9A54" w14:textId="77777777" w:rsidR="00AB6F48" w:rsidRDefault="00AB6F48" w:rsidP="00AB6F48">
      <w:pPr>
        <w:pStyle w:val="Textoindependiente"/>
        <w:spacing w:before="9"/>
        <w:rPr>
          <w:sz w:val="18"/>
        </w:rPr>
      </w:pPr>
    </w:p>
    <w:p w14:paraId="6A896221" w14:textId="77777777" w:rsidR="00AB6F48" w:rsidRDefault="00AB6F48" w:rsidP="00AB6F48">
      <w:pPr>
        <w:pStyle w:val="Ttulo3"/>
        <w:ind w:left="294"/>
      </w:pPr>
      <w:r>
        <w:rPr>
          <w:color w:val="231F20"/>
        </w:rPr>
        <w:t>A C U E R D O</w:t>
      </w:r>
    </w:p>
    <w:p w14:paraId="33866F1F" w14:textId="77777777" w:rsidR="00AB6F48" w:rsidRDefault="00AB6F48" w:rsidP="00AB6F48">
      <w:pPr>
        <w:pStyle w:val="Textoindependiente"/>
        <w:rPr>
          <w:b/>
        </w:rPr>
      </w:pPr>
    </w:p>
    <w:p w14:paraId="4761B7A7" w14:textId="77777777" w:rsidR="00AB6F48" w:rsidRDefault="00AB6F48" w:rsidP="00AB6F48">
      <w:pPr>
        <w:pStyle w:val="Textoindependiente"/>
        <w:ind w:left="220" w:right="199"/>
        <w:jc w:val="both"/>
      </w:pPr>
      <w:r>
        <w:rPr>
          <w:b/>
          <w:color w:val="231F20"/>
        </w:rPr>
        <w:t xml:space="preserve">PRIMERO. </w:t>
      </w:r>
      <w:r>
        <w:rPr>
          <w:color w:val="231F20"/>
        </w:rPr>
        <w:t xml:space="preserve">El Pleno del Tribunal Electoral del Estado de Aguascalientes, en ejercicio de sus facultades </w:t>
      </w:r>
      <w:r>
        <w:rPr>
          <w:b/>
          <w:color w:val="231F20"/>
        </w:rPr>
        <w:t xml:space="preserve">deroga </w:t>
      </w:r>
      <w:r>
        <w:rPr>
          <w:color w:val="231F20"/>
        </w:rPr>
        <w:t xml:space="preserve">las fracciones IV y V del artículo 15; fracción IV del artículo 18; fracciones III y VIII del artículo 48; fracción VII, VIII y XVI, del artículo 55; 140 y 141; se </w:t>
      </w:r>
      <w:r>
        <w:rPr>
          <w:b/>
          <w:color w:val="231F20"/>
        </w:rPr>
        <w:t xml:space="preserve">reforman </w:t>
      </w:r>
      <w:r>
        <w:rPr>
          <w:color w:val="231F20"/>
        </w:rPr>
        <w:t xml:space="preserve">los artículos 17, párrafo segundo; 21, párrafo trece; 53 y 55, penúltimo párrafo; 70; y 87; por último se </w:t>
      </w:r>
      <w:r>
        <w:rPr>
          <w:b/>
          <w:color w:val="231F20"/>
        </w:rPr>
        <w:t xml:space="preserve">adiciona </w:t>
      </w:r>
      <w:r>
        <w:rPr>
          <w:color w:val="231F20"/>
        </w:rPr>
        <w:t>al artículo 48, la fracción X; y al 71, la fracción XVIII, todos del Reglamento Interior publicado el catorce de enero de dos mil diecinueve.</w:t>
      </w:r>
    </w:p>
    <w:p w14:paraId="0ACF4EC6" w14:textId="77777777" w:rsidR="00AB6F48" w:rsidRDefault="00AB6F48" w:rsidP="00AB6F48">
      <w:pPr>
        <w:pStyle w:val="Textoindependiente"/>
        <w:spacing w:before="11"/>
        <w:rPr>
          <w:sz w:val="18"/>
        </w:rPr>
      </w:pPr>
    </w:p>
    <w:p w14:paraId="4E0DB1E2" w14:textId="76F7A183" w:rsidR="00AB6F48" w:rsidRDefault="00AB6F48" w:rsidP="00AB6F48">
      <w:pPr>
        <w:pStyle w:val="Textoindependiente"/>
        <w:spacing w:line="242" w:lineRule="auto"/>
        <w:ind w:left="220" w:right="197" w:hanging="1"/>
        <w:jc w:val="both"/>
        <w:rPr>
          <w:color w:val="231F20"/>
        </w:rPr>
      </w:pPr>
      <w:r>
        <w:rPr>
          <w:b/>
          <w:color w:val="231F20"/>
        </w:rPr>
        <w:t xml:space="preserve">SEGUNDO. </w:t>
      </w:r>
      <w:r>
        <w:rPr>
          <w:color w:val="231F20"/>
        </w:rPr>
        <w:t xml:space="preserve">Se instruye al </w:t>
      </w:r>
      <w:proofErr w:type="gramStart"/>
      <w:r>
        <w:rPr>
          <w:color w:val="231F20"/>
        </w:rPr>
        <w:t>Secretario General</w:t>
      </w:r>
      <w:proofErr w:type="gramEnd"/>
      <w:r>
        <w:rPr>
          <w:color w:val="231F20"/>
        </w:rPr>
        <w:t xml:space="preserve"> de Acuerdos, a realizar los trámites necesarios para la publicación del presente acuerdo.</w:t>
      </w:r>
    </w:p>
    <w:p w14:paraId="14FC2610" w14:textId="01E92C5B" w:rsidR="00290B47" w:rsidRDefault="00290B47" w:rsidP="00AB6F48">
      <w:pPr>
        <w:pStyle w:val="Textoindependiente"/>
        <w:spacing w:line="242" w:lineRule="auto"/>
        <w:ind w:left="220" w:right="197" w:hanging="1"/>
        <w:jc w:val="both"/>
      </w:pPr>
    </w:p>
    <w:p w14:paraId="69575FB8" w14:textId="77777777" w:rsidR="00290B47" w:rsidRDefault="00290B47" w:rsidP="00AB6F48">
      <w:pPr>
        <w:pStyle w:val="Textoindependiente"/>
        <w:spacing w:line="242" w:lineRule="auto"/>
        <w:ind w:left="220" w:right="197" w:hanging="1"/>
        <w:jc w:val="both"/>
      </w:pPr>
    </w:p>
    <w:p w14:paraId="5BE04D40" w14:textId="77777777" w:rsidR="00AB6F48" w:rsidRDefault="00AB6F48" w:rsidP="00AB6F48">
      <w:pPr>
        <w:pStyle w:val="Ttulo3"/>
        <w:spacing w:before="94"/>
        <w:ind w:left="330"/>
      </w:pPr>
      <w:r>
        <w:rPr>
          <w:color w:val="231F20"/>
        </w:rPr>
        <w:lastRenderedPageBreak/>
        <w:t>Reglamento Interior del Tribunal Electoral del Estado de Aguascalientes</w:t>
      </w:r>
    </w:p>
    <w:p w14:paraId="47007601" w14:textId="77777777" w:rsidR="00AB6F48" w:rsidRDefault="00AB6F48" w:rsidP="00AB6F48">
      <w:pPr>
        <w:pStyle w:val="Textoindependiente"/>
        <w:spacing w:before="1"/>
        <w:rPr>
          <w:b/>
          <w:sz w:val="26"/>
        </w:rPr>
      </w:pPr>
    </w:p>
    <w:p w14:paraId="77BBD176" w14:textId="716E693B" w:rsidR="00AB6F48" w:rsidRPr="00290B47" w:rsidRDefault="00290B47" w:rsidP="00290B47">
      <w:pPr>
        <w:ind w:left="7938" w:right="-93"/>
        <w:rPr>
          <w:b/>
          <w:sz w:val="18"/>
          <w:szCs w:val="20"/>
        </w:rPr>
      </w:pPr>
      <w:r>
        <w:rPr>
          <w:b/>
          <w:color w:val="231F20"/>
          <w:sz w:val="18"/>
          <w:szCs w:val="20"/>
        </w:rPr>
        <w:t xml:space="preserve">    </w:t>
      </w:r>
      <w:r w:rsidR="00AB6F48" w:rsidRPr="00290B47">
        <w:rPr>
          <w:b/>
          <w:color w:val="231F20"/>
          <w:sz w:val="18"/>
          <w:szCs w:val="20"/>
        </w:rPr>
        <w:t>Art</w:t>
      </w:r>
      <w:r w:rsidRPr="00290B47">
        <w:rPr>
          <w:b/>
          <w:color w:val="231F20"/>
          <w:sz w:val="18"/>
          <w:szCs w:val="20"/>
        </w:rPr>
        <w:t>í</w:t>
      </w:r>
      <w:r w:rsidR="00AB6F48" w:rsidRPr="00290B47">
        <w:rPr>
          <w:b/>
          <w:color w:val="231F20"/>
          <w:sz w:val="18"/>
          <w:szCs w:val="20"/>
        </w:rPr>
        <w:t>culo</w:t>
      </w:r>
      <w:r>
        <w:rPr>
          <w:b/>
          <w:color w:val="231F20"/>
          <w:sz w:val="18"/>
          <w:szCs w:val="20"/>
        </w:rPr>
        <w:t>s</w:t>
      </w:r>
    </w:p>
    <w:p w14:paraId="7B5F988B" w14:textId="77777777" w:rsidR="00AB6F48" w:rsidRDefault="00AB6F48" w:rsidP="00AB6F48">
      <w:pPr>
        <w:tabs>
          <w:tab w:val="right" w:pos="8932"/>
        </w:tabs>
        <w:spacing w:before="80"/>
        <w:ind w:left="348"/>
        <w:rPr>
          <w:b/>
          <w:sz w:val="19"/>
        </w:rPr>
      </w:pPr>
      <w:r>
        <w:rPr>
          <w:b/>
          <w:color w:val="231F20"/>
          <w:sz w:val="19"/>
        </w:rPr>
        <w:t>Disposiciones</w:t>
      </w:r>
      <w:r>
        <w:rPr>
          <w:b/>
          <w:color w:val="231F20"/>
          <w:spacing w:val="-8"/>
          <w:sz w:val="19"/>
        </w:rPr>
        <w:t xml:space="preserve"> </w:t>
      </w:r>
      <w:r>
        <w:rPr>
          <w:b/>
          <w:color w:val="231F20"/>
          <w:sz w:val="19"/>
        </w:rPr>
        <w:t>Preliminares</w:t>
      </w:r>
      <w:r>
        <w:rPr>
          <w:color w:val="231F20"/>
          <w:sz w:val="19"/>
        </w:rPr>
        <w:t>………………………………………………...</w:t>
      </w:r>
      <w:r>
        <w:rPr>
          <w:color w:val="231F20"/>
          <w:sz w:val="19"/>
        </w:rPr>
        <w:tab/>
      </w:r>
      <w:r>
        <w:rPr>
          <w:b/>
          <w:color w:val="231F20"/>
          <w:sz w:val="19"/>
        </w:rPr>
        <w:t>1 -</w:t>
      </w:r>
      <w:r>
        <w:rPr>
          <w:b/>
          <w:color w:val="231F20"/>
          <w:spacing w:val="-2"/>
          <w:sz w:val="19"/>
        </w:rPr>
        <w:t xml:space="preserve"> </w:t>
      </w:r>
      <w:r>
        <w:rPr>
          <w:b/>
          <w:color w:val="231F20"/>
          <w:sz w:val="19"/>
        </w:rPr>
        <w:t>8</w:t>
      </w:r>
    </w:p>
    <w:p w14:paraId="1D6C164B" w14:textId="77777777" w:rsidR="00AB6F48" w:rsidRDefault="00AB6F48" w:rsidP="00AB6F48">
      <w:pPr>
        <w:pStyle w:val="Ttulo3"/>
        <w:spacing w:before="119"/>
        <w:ind w:left="334"/>
      </w:pPr>
      <w:r>
        <w:rPr>
          <w:color w:val="231F20"/>
        </w:rPr>
        <w:t>LIBRO PRIMERO</w:t>
      </w:r>
    </w:p>
    <w:p w14:paraId="569FF038" w14:textId="77777777" w:rsidR="00AB6F48" w:rsidRDefault="00AB6F48" w:rsidP="00AB6F48">
      <w:pPr>
        <w:spacing w:before="80" w:line="242" w:lineRule="auto"/>
        <w:ind w:left="764" w:right="707"/>
        <w:jc w:val="center"/>
        <w:rPr>
          <w:b/>
          <w:sz w:val="19"/>
        </w:rPr>
      </w:pPr>
      <w:r>
        <w:rPr>
          <w:b/>
          <w:color w:val="231F20"/>
          <w:sz w:val="19"/>
        </w:rPr>
        <w:t>De la Organización y Funcionamiento de las Áreas Jurisdiccionales del Tribunal Electoral del Estado de Aguascalientes</w:t>
      </w:r>
    </w:p>
    <w:p w14:paraId="50CF7E4B" w14:textId="77777777" w:rsidR="00AB6F48" w:rsidRDefault="00AB6F48" w:rsidP="00AB6F48">
      <w:pPr>
        <w:pStyle w:val="Ttulo3"/>
        <w:spacing w:before="77"/>
        <w:ind w:left="348" w:right="0"/>
        <w:jc w:val="left"/>
      </w:pPr>
      <w:r>
        <w:rPr>
          <w:color w:val="231F20"/>
        </w:rPr>
        <w:t>TÍTULO PRIMERO</w:t>
      </w:r>
    </w:p>
    <w:p w14:paraId="432CD6F1" w14:textId="77777777" w:rsidR="00AB6F48" w:rsidRDefault="00AB6F48" w:rsidP="00290B47">
      <w:pPr>
        <w:pStyle w:val="Textoindependiente"/>
        <w:tabs>
          <w:tab w:val="left" w:pos="8364"/>
        </w:tabs>
        <w:spacing w:before="81"/>
        <w:ind w:left="370"/>
        <w:rPr>
          <w:b/>
        </w:rPr>
      </w:pPr>
      <w:r>
        <w:rPr>
          <w:color w:val="231F20"/>
        </w:rPr>
        <w:t>Del</w:t>
      </w:r>
      <w:r>
        <w:rPr>
          <w:color w:val="231F20"/>
          <w:spacing w:val="-3"/>
        </w:rPr>
        <w:t xml:space="preserve"> </w:t>
      </w:r>
      <w:r>
        <w:rPr>
          <w:color w:val="231F20"/>
        </w:rPr>
        <w:t>Tribunal</w:t>
      </w:r>
      <w:r>
        <w:rPr>
          <w:color w:val="231F20"/>
          <w:spacing w:val="-2"/>
        </w:rPr>
        <w:t xml:space="preserve"> </w:t>
      </w:r>
      <w:r>
        <w:rPr>
          <w:color w:val="231F20"/>
        </w:rPr>
        <w:t>………………………………………………………………….</w:t>
      </w:r>
      <w:r>
        <w:rPr>
          <w:color w:val="231F20"/>
        </w:rPr>
        <w:tab/>
      </w:r>
      <w:r>
        <w:rPr>
          <w:b/>
          <w:color w:val="231F20"/>
        </w:rPr>
        <w:t>9-</w:t>
      </w:r>
      <w:r>
        <w:rPr>
          <w:b/>
          <w:color w:val="231F20"/>
          <w:spacing w:val="-1"/>
        </w:rPr>
        <w:t xml:space="preserve"> </w:t>
      </w:r>
      <w:r>
        <w:rPr>
          <w:b/>
          <w:color w:val="231F20"/>
        </w:rPr>
        <w:t>10</w:t>
      </w:r>
    </w:p>
    <w:p w14:paraId="2A3EB145" w14:textId="77777777" w:rsidR="00AB6F48" w:rsidRDefault="00AB6F48" w:rsidP="00AB6F48">
      <w:pPr>
        <w:pStyle w:val="Ttulo3"/>
        <w:spacing w:before="77"/>
        <w:ind w:left="370" w:right="0"/>
        <w:jc w:val="left"/>
      </w:pPr>
      <w:r>
        <w:rPr>
          <w:color w:val="231F20"/>
        </w:rPr>
        <w:t>CAPÍTULO I</w:t>
      </w:r>
    </w:p>
    <w:p w14:paraId="4223761D" w14:textId="77777777" w:rsidR="00AB6F48" w:rsidRDefault="00AB6F48" w:rsidP="00290B47">
      <w:pPr>
        <w:pStyle w:val="Textoindependiente"/>
        <w:tabs>
          <w:tab w:val="left" w:pos="8364"/>
        </w:tabs>
        <w:spacing w:before="84"/>
        <w:ind w:left="370" w:right="-93"/>
        <w:rPr>
          <w:b/>
        </w:rPr>
      </w:pPr>
      <w:r>
        <w:rPr>
          <w:color w:val="231F20"/>
        </w:rPr>
        <w:t>De la Competencia</w:t>
      </w:r>
      <w:r>
        <w:rPr>
          <w:color w:val="231F20"/>
          <w:spacing w:val="-12"/>
        </w:rPr>
        <w:t xml:space="preserve"> </w:t>
      </w:r>
      <w:r>
        <w:rPr>
          <w:color w:val="231F20"/>
        </w:rPr>
        <w:t>del</w:t>
      </w:r>
      <w:r>
        <w:rPr>
          <w:color w:val="231F20"/>
          <w:spacing w:val="-3"/>
        </w:rPr>
        <w:t xml:space="preserve"> </w:t>
      </w:r>
      <w:r>
        <w:rPr>
          <w:color w:val="231F20"/>
        </w:rPr>
        <w:t>Tribunal……………………………………………</w:t>
      </w:r>
      <w:r>
        <w:rPr>
          <w:color w:val="231F20"/>
        </w:rPr>
        <w:tab/>
      </w:r>
      <w:r>
        <w:rPr>
          <w:b/>
          <w:color w:val="231F20"/>
        </w:rPr>
        <w:t>11-</w:t>
      </w:r>
      <w:r>
        <w:rPr>
          <w:b/>
          <w:color w:val="231F20"/>
          <w:spacing w:val="-1"/>
        </w:rPr>
        <w:t xml:space="preserve"> </w:t>
      </w:r>
      <w:r>
        <w:rPr>
          <w:b/>
          <w:color w:val="231F20"/>
        </w:rPr>
        <w:t>12</w:t>
      </w:r>
    </w:p>
    <w:p w14:paraId="65770C67" w14:textId="77777777" w:rsidR="00AB6F48" w:rsidRDefault="00AB6F48" w:rsidP="00AB6F48">
      <w:pPr>
        <w:pStyle w:val="Ttulo3"/>
        <w:spacing w:before="77"/>
        <w:ind w:left="348" w:right="0"/>
        <w:jc w:val="left"/>
      </w:pPr>
      <w:r>
        <w:rPr>
          <w:color w:val="231F20"/>
        </w:rPr>
        <w:t>CAPÍTULO II</w:t>
      </w:r>
    </w:p>
    <w:p w14:paraId="2323AB67" w14:textId="7B4D4673" w:rsidR="00AB6F48" w:rsidRDefault="00AB6F48" w:rsidP="00290B47">
      <w:pPr>
        <w:pStyle w:val="Textoindependiente"/>
        <w:tabs>
          <w:tab w:val="left" w:pos="8222"/>
        </w:tabs>
        <w:spacing w:before="83"/>
        <w:ind w:left="348"/>
        <w:rPr>
          <w:b/>
        </w:rPr>
      </w:pPr>
      <w:r>
        <w:rPr>
          <w:color w:val="231F20"/>
        </w:rPr>
        <w:t>Del Pleno</w:t>
      </w:r>
      <w:r>
        <w:rPr>
          <w:color w:val="231F20"/>
          <w:spacing w:val="-8"/>
        </w:rPr>
        <w:t xml:space="preserve"> </w:t>
      </w:r>
      <w:r>
        <w:rPr>
          <w:color w:val="231F20"/>
        </w:rPr>
        <w:t>del</w:t>
      </w:r>
      <w:r>
        <w:rPr>
          <w:color w:val="231F20"/>
          <w:spacing w:val="-3"/>
        </w:rPr>
        <w:t xml:space="preserve"> </w:t>
      </w:r>
      <w:r>
        <w:rPr>
          <w:color w:val="231F20"/>
        </w:rPr>
        <w:t>Tribunal………………………………………………………</w:t>
      </w:r>
      <w:r>
        <w:rPr>
          <w:color w:val="231F20"/>
        </w:rPr>
        <w:tab/>
      </w:r>
      <w:r w:rsidR="00290B47">
        <w:rPr>
          <w:color w:val="231F20"/>
        </w:rPr>
        <w:t xml:space="preserve"> </w:t>
      </w:r>
      <w:r>
        <w:rPr>
          <w:b/>
          <w:color w:val="231F20"/>
        </w:rPr>
        <w:t>13-</w:t>
      </w:r>
      <w:r>
        <w:rPr>
          <w:b/>
          <w:color w:val="231F20"/>
          <w:spacing w:val="-1"/>
        </w:rPr>
        <w:t xml:space="preserve"> </w:t>
      </w:r>
      <w:r>
        <w:rPr>
          <w:b/>
          <w:color w:val="231F20"/>
        </w:rPr>
        <w:t>17</w:t>
      </w:r>
    </w:p>
    <w:p w14:paraId="2A735C0C" w14:textId="77777777" w:rsidR="00AB6F48" w:rsidRDefault="00AB6F48" w:rsidP="00AB6F48">
      <w:pPr>
        <w:pStyle w:val="Ttulo3"/>
        <w:spacing w:before="78"/>
        <w:ind w:left="348" w:right="0"/>
        <w:jc w:val="left"/>
      </w:pPr>
      <w:r>
        <w:rPr>
          <w:color w:val="231F20"/>
        </w:rPr>
        <w:t>CAPÍTULO III</w:t>
      </w:r>
    </w:p>
    <w:p w14:paraId="269EF2BB" w14:textId="77777777" w:rsidR="00AB6F48" w:rsidRDefault="00AB6F48" w:rsidP="00290B47">
      <w:pPr>
        <w:pStyle w:val="Textoindependiente"/>
        <w:tabs>
          <w:tab w:val="left" w:pos="8222"/>
        </w:tabs>
        <w:spacing w:before="81"/>
        <w:ind w:left="348"/>
        <w:rPr>
          <w:b/>
        </w:rPr>
      </w:pPr>
      <w:r>
        <w:rPr>
          <w:color w:val="231F20"/>
        </w:rPr>
        <w:t>De la Presidencia del</w:t>
      </w:r>
      <w:r>
        <w:rPr>
          <w:color w:val="231F20"/>
          <w:spacing w:val="-15"/>
        </w:rPr>
        <w:t xml:space="preserve"> </w:t>
      </w:r>
      <w:r>
        <w:rPr>
          <w:color w:val="231F20"/>
        </w:rPr>
        <w:t>Tribunal</w:t>
      </w:r>
      <w:r>
        <w:rPr>
          <w:color w:val="231F20"/>
          <w:spacing w:val="-3"/>
        </w:rPr>
        <w:t xml:space="preserve"> </w:t>
      </w:r>
      <w:r>
        <w:rPr>
          <w:color w:val="231F20"/>
        </w:rPr>
        <w:t>Electoral……………………………………</w:t>
      </w:r>
      <w:r>
        <w:rPr>
          <w:color w:val="231F20"/>
        </w:rPr>
        <w:tab/>
      </w:r>
      <w:r>
        <w:rPr>
          <w:b/>
          <w:color w:val="231F20"/>
        </w:rPr>
        <w:t>18-</w:t>
      </w:r>
      <w:r>
        <w:rPr>
          <w:b/>
          <w:color w:val="231F20"/>
          <w:spacing w:val="-1"/>
        </w:rPr>
        <w:t xml:space="preserve"> </w:t>
      </w:r>
      <w:r>
        <w:rPr>
          <w:b/>
          <w:color w:val="231F20"/>
        </w:rPr>
        <w:t>19</w:t>
      </w:r>
    </w:p>
    <w:p w14:paraId="3AD2B684" w14:textId="77777777" w:rsidR="00AB6F48" w:rsidRDefault="00AB6F48" w:rsidP="00AB6F48">
      <w:pPr>
        <w:pStyle w:val="Ttulo3"/>
        <w:spacing w:before="79"/>
        <w:ind w:left="348" w:right="0"/>
        <w:jc w:val="left"/>
      </w:pPr>
      <w:r>
        <w:rPr>
          <w:color w:val="231F20"/>
        </w:rPr>
        <w:t>CAPÍTULO IV</w:t>
      </w:r>
    </w:p>
    <w:p w14:paraId="40B0C3D7" w14:textId="77777777" w:rsidR="00AB6F48" w:rsidRDefault="00AB6F48" w:rsidP="00290B47">
      <w:pPr>
        <w:pStyle w:val="Textoindependiente"/>
        <w:tabs>
          <w:tab w:val="left" w:pos="8505"/>
        </w:tabs>
        <w:spacing w:before="82"/>
        <w:ind w:left="348"/>
        <w:rPr>
          <w:b/>
        </w:rPr>
      </w:pPr>
      <w:r>
        <w:rPr>
          <w:color w:val="231F20"/>
        </w:rPr>
        <w:t>De las Magistradas y</w:t>
      </w:r>
      <w:r>
        <w:rPr>
          <w:color w:val="231F20"/>
          <w:spacing w:val="-14"/>
        </w:rPr>
        <w:t xml:space="preserve"> </w:t>
      </w:r>
      <w:r>
        <w:rPr>
          <w:color w:val="231F20"/>
        </w:rPr>
        <w:t>los</w:t>
      </w:r>
      <w:r>
        <w:rPr>
          <w:color w:val="231F20"/>
          <w:spacing w:val="-2"/>
        </w:rPr>
        <w:t xml:space="preserve"> </w:t>
      </w:r>
      <w:r>
        <w:rPr>
          <w:color w:val="231F20"/>
        </w:rPr>
        <w:t>Magistrados………………………………………</w:t>
      </w:r>
      <w:r>
        <w:rPr>
          <w:color w:val="231F20"/>
        </w:rPr>
        <w:tab/>
      </w:r>
      <w:r>
        <w:rPr>
          <w:b/>
          <w:color w:val="231F20"/>
        </w:rPr>
        <w:t>20</w:t>
      </w:r>
    </w:p>
    <w:p w14:paraId="5855D96F" w14:textId="77777777" w:rsidR="00AB6F48" w:rsidRDefault="00AB6F48" w:rsidP="00AB6F48">
      <w:pPr>
        <w:pStyle w:val="Ttulo3"/>
        <w:spacing w:before="77"/>
        <w:ind w:left="348" w:right="0"/>
        <w:jc w:val="left"/>
      </w:pPr>
      <w:r>
        <w:rPr>
          <w:color w:val="231F20"/>
        </w:rPr>
        <w:t>CAPÍTULO V</w:t>
      </w:r>
    </w:p>
    <w:p w14:paraId="7083585B" w14:textId="77777777" w:rsidR="00AB6F48" w:rsidRDefault="00AB6F48" w:rsidP="00290B47">
      <w:pPr>
        <w:pStyle w:val="Textoindependiente"/>
        <w:tabs>
          <w:tab w:val="left" w:pos="8505"/>
        </w:tabs>
        <w:spacing w:before="84"/>
        <w:ind w:left="348"/>
        <w:rPr>
          <w:b/>
        </w:rPr>
      </w:pPr>
      <w:r>
        <w:rPr>
          <w:color w:val="231F20"/>
        </w:rPr>
        <w:t>De las Sesiones</w:t>
      </w:r>
      <w:r>
        <w:rPr>
          <w:color w:val="231F20"/>
          <w:spacing w:val="-9"/>
        </w:rPr>
        <w:t xml:space="preserve"> </w:t>
      </w:r>
      <w:r>
        <w:rPr>
          <w:color w:val="231F20"/>
        </w:rPr>
        <w:t>del</w:t>
      </w:r>
      <w:r>
        <w:rPr>
          <w:color w:val="231F20"/>
          <w:spacing w:val="-3"/>
        </w:rPr>
        <w:t xml:space="preserve"> </w:t>
      </w:r>
      <w:r>
        <w:rPr>
          <w:color w:val="231F20"/>
        </w:rPr>
        <w:t>Pleno…………………………………………………</w:t>
      </w:r>
      <w:r>
        <w:rPr>
          <w:color w:val="231F20"/>
        </w:rPr>
        <w:tab/>
      </w:r>
      <w:r>
        <w:rPr>
          <w:b/>
          <w:color w:val="231F20"/>
        </w:rPr>
        <w:t>21</w:t>
      </w:r>
    </w:p>
    <w:p w14:paraId="79E17D83" w14:textId="77777777" w:rsidR="00AB6F48" w:rsidRDefault="00AB6F48" w:rsidP="00AB6F48">
      <w:pPr>
        <w:pStyle w:val="Ttulo3"/>
        <w:spacing w:before="76"/>
        <w:ind w:left="348" w:right="0"/>
        <w:jc w:val="left"/>
      </w:pPr>
      <w:r>
        <w:rPr>
          <w:color w:val="231F20"/>
        </w:rPr>
        <w:t>CAPÍTULO VI</w:t>
      </w:r>
    </w:p>
    <w:p w14:paraId="5A98FE81" w14:textId="77777777" w:rsidR="00AB6F48" w:rsidRDefault="00AB6F48" w:rsidP="00290B47">
      <w:pPr>
        <w:pStyle w:val="Textoindependiente"/>
        <w:tabs>
          <w:tab w:val="left" w:pos="8222"/>
        </w:tabs>
        <w:spacing w:before="84"/>
        <w:ind w:left="348"/>
        <w:rPr>
          <w:b/>
        </w:rPr>
      </w:pPr>
      <w:r>
        <w:rPr>
          <w:color w:val="231F20"/>
        </w:rPr>
        <w:t>De los impedimentos y</w:t>
      </w:r>
      <w:r>
        <w:rPr>
          <w:color w:val="231F20"/>
          <w:spacing w:val="-13"/>
        </w:rPr>
        <w:t xml:space="preserve"> </w:t>
      </w:r>
      <w:r>
        <w:rPr>
          <w:color w:val="231F20"/>
        </w:rPr>
        <w:t>las</w:t>
      </w:r>
      <w:r>
        <w:rPr>
          <w:color w:val="231F20"/>
          <w:spacing w:val="-2"/>
        </w:rPr>
        <w:t xml:space="preserve"> </w:t>
      </w:r>
      <w:r>
        <w:rPr>
          <w:color w:val="231F20"/>
        </w:rPr>
        <w:t>excusas………………………………………</w:t>
      </w:r>
      <w:r>
        <w:rPr>
          <w:color w:val="231F20"/>
        </w:rPr>
        <w:tab/>
      </w:r>
      <w:r>
        <w:rPr>
          <w:b/>
          <w:color w:val="231F20"/>
        </w:rPr>
        <w:t>22-</w:t>
      </w:r>
      <w:r>
        <w:rPr>
          <w:b/>
          <w:color w:val="231F20"/>
          <w:spacing w:val="-1"/>
        </w:rPr>
        <w:t xml:space="preserve"> </w:t>
      </w:r>
      <w:r>
        <w:rPr>
          <w:b/>
          <w:color w:val="231F20"/>
        </w:rPr>
        <w:t>24</w:t>
      </w:r>
    </w:p>
    <w:p w14:paraId="3A6874B4" w14:textId="77777777" w:rsidR="00AB6F48" w:rsidRDefault="00AB6F48" w:rsidP="00AB6F48">
      <w:pPr>
        <w:pStyle w:val="Ttulo3"/>
        <w:spacing w:before="77"/>
        <w:ind w:left="348" w:right="0"/>
        <w:jc w:val="left"/>
      </w:pPr>
      <w:r>
        <w:rPr>
          <w:color w:val="231F20"/>
        </w:rPr>
        <w:t>CAPÍTULO VII</w:t>
      </w:r>
    </w:p>
    <w:p w14:paraId="5451EF10" w14:textId="77777777" w:rsidR="00AB6F48" w:rsidRDefault="00AB6F48" w:rsidP="00290B47">
      <w:pPr>
        <w:pStyle w:val="Textoindependiente"/>
        <w:tabs>
          <w:tab w:val="left" w:pos="8222"/>
        </w:tabs>
        <w:spacing w:before="81"/>
        <w:ind w:left="348"/>
        <w:rPr>
          <w:b/>
        </w:rPr>
      </w:pPr>
      <w:r>
        <w:rPr>
          <w:color w:val="231F20"/>
        </w:rPr>
        <w:t>Del</w:t>
      </w:r>
      <w:r>
        <w:rPr>
          <w:color w:val="231F20"/>
          <w:spacing w:val="-4"/>
        </w:rPr>
        <w:t xml:space="preserve"> </w:t>
      </w:r>
      <w:r>
        <w:rPr>
          <w:color w:val="231F20"/>
        </w:rPr>
        <w:t>Procedimiento……………………………………………………………</w:t>
      </w:r>
      <w:r>
        <w:rPr>
          <w:color w:val="231F20"/>
        </w:rPr>
        <w:tab/>
      </w:r>
      <w:r>
        <w:rPr>
          <w:b/>
          <w:color w:val="231F20"/>
        </w:rPr>
        <w:t>25-</w:t>
      </w:r>
      <w:r>
        <w:rPr>
          <w:b/>
          <w:color w:val="231F20"/>
          <w:spacing w:val="-1"/>
        </w:rPr>
        <w:t xml:space="preserve"> </w:t>
      </w:r>
      <w:r>
        <w:rPr>
          <w:b/>
          <w:color w:val="231F20"/>
        </w:rPr>
        <w:t>26</w:t>
      </w:r>
    </w:p>
    <w:p w14:paraId="664D1233" w14:textId="77777777" w:rsidR="00AB6F48" w:rsidRDefault="00AB6F48" w:rsidP="00AB6F48">
      <w:pPr>
        <w:pStyle w:val="Ttulo3"/>
        <w:spacing w:before="80"/>
        <w:ind w:left="348" w:right="0"/>
        <w:jc w:val="left"/>
      </w:pPr>
      <w:r>
        <w:rPr>
          <w:color w:val="231F20"/>
        </w:rPr>
        <w:t>TÍTULO SEGUNDO</w:t>
      </w:r>
    </w:p>
    <w:p w14:paraId="35C0231E" w14:textId="77777777" w:rsidR="00AB6F48" w:rsidRDefault="00AB6F48" w:rsidP="00290B47">
      <w:pPr>
        <w:pStyle w:val="Textoindependiente"/>
        <w:tabs>
          <w:tab w:val="left" w:pos="8505"/>
        </w:tabs>
        <w:spacing w:before="81"/>
        <w:ind w:left="348"/>
        <w:rPr>
          <w:b/>
        </w:rPr>
      </w:pPr>
      <w:r>
        <w:rPr>
          <w:color w:val="231F20"/>
        </w:rPr>
        <w:t>De la Secretaría General</w:t>
      </w:r>
      <w:r>
        <w:rPr>
          <w:color w:val="231F20"/>
          <w:spacing w:val="-17"/>
        </w:rPr>
        <w:t xml:space="preserve"> </w:t>
      </w:r>
      <w:r>
        <w:rPr>
          <w:color w:val="231F20"/>
        </w:rPr>
        <w:t>de</w:t>
      </w:r>
      <w:r>
        <w:rPr>
          <w:color w:val="231F20"/>
          <w:spacing w:val="-2"/>
        </w:rPr>
        <w:t xml:space="preserve"> </w:t>
      </w:r>
      <w:r>
        <w:rPr>
          <w:color w:val="231F20"/>
        </w:rPr>
        <w:t>Acuerdos……………………………………</w:t>
      </w:r>
      <w:r>
        <w:rPr>
          <w:color w:val="231F20"/>
        </w:rPr>
        <w:tab/>
      </w:r>
      <w:r>
        <w:rPr>
          <w:b/>
          <w:color w:val="231F20"/>
        </w:rPr>
        <w:t>27</w:t>
      </w:r>
    </w:p>
    <w:p w14:paraId="271001A7" w14:textId="77777777" w:rsidR="00AB6F48" w:rsidRDefault="00AB6F48" w:rsidP="00AB6F48">
      <w:pPr>
        <w:pStyle w:val="Ttulo3"/>
        <w:spacing w:before="77"/>
        <w:ind w:left="348" w:right="0"/>
        <w:jc w:val="left"/>
      </w:pPr>
      <w:r>
        <w:rPr>
          <w:color w:val="231F20"/>
        </w:rPr>
        <w:t>CAPÍTULO I</w:t>
      </w:r>
    </w:p>
    <w:p w14:paraId="2C1C2FA6" w14:textId="77777777" w:rsidR="00AB6F48" w:rsidRDefault="00AB6F48" w:rsidP="00290B47">
      <w:pPr>
        <w:pStyle w:val="Textoindependiente"/>
        <w:tabs>
          <w:tab w:val="left" w:pos="8222"/>
        </w:tabs>
        <w:spacing w:before="84"/>
        <w:ind w:left="348"/>
        <w:rPr>
          <w:b/>
        </w:rPr>
      </w:pPr>
      <w:r>
        <w:rPr>
          <w:color w:val="231F20"/>
        </w:rPr>
        <w:t>De las atribuciones de la Secretaría General</w:t>
      </w:r>
      <w:r>
        <w:rPr>
          <w:color w:val="231F20"/>
          <w:spacing w:val="-26"/>
        </w:rPr>
        <w:t xml:space="preserve"> </w:t>
      </w:r>
      <w:r>
        <w:rPr>
          <w:color w:val="231F20"/>
        </w:rPr>
        <w:t>de</w:t>
      </w:r>
      <w:r>
        <w:rPr>
          <w:color w:val="231F20"/>
          <w:spacing w:val="-4"/>
        </w:rPr>
        <w:t xml:space="preserve"> </w:t>
      </w:r>
      <w:r>
        <w:rPr>
          <w:color w:val="231F20"/>
        </w:rPr>
        <w:t>Acuerdos………………</w:t>
      </w:r>
      <w:r>
        <w:rPr>
          <w:color w:val="231F20"/>
        </w:rPr>
        <w:tab/>
      </w:r>
      <w:r>
        <w:rPr>
          <w:b/>
          <w:color w:val="231F20"/>
        </w:rPr>
        <w:t>28-</w:t>
      </w:r>
      <w:r>
        <w:rPr>
          <w:b/>
          <w:color w:val="231F20"/>
          <w:spacing w:val="-1"/>
        </w:rPr>
        <w:t xml:space="preserve"> </w:t>
      </w:r>
      <w:r>
        <w:rPr>
          <w:b/>
          <w:color w:val="231F20"/>
        </w:rPr>
        <w:t>29</w:t>
      </w:r>
    </w:p>
    <w:p w14:paraId="505CADD3" w14:textId="77777777" w:rsidR="00AB6F48" w:rsidRDefault="00AB6F48" w:rsidP="00AB6F48">
      <w:pPr>
        <w:pStyle w:val="Ttulo3"/>
        <w:spacing w:before="77"/>
        <w:ind w:left="348" w:right="0"/>
        <w:jc w:val="left"/>
      </w:pPr>
      <w:r>
        <w:rPr>
          <w:color w:val="231F20"/>
        </w:rPr>
        <w:t>TÍTULO TERCERO</w:t>
      </w:r>
    </w:p>
    <w:p w14:paraId="0E854C2D" w14:textId="77777777" w:rsidR="00AB6F48" w:rsidRDefault="00AB6F48" w:rsidP="00290B47">
      <w:pPr>
        <w:pStyle w:val="Textoindependiente"/>
        <w:tabs>
          <w:tab w:val="left" w:pos="8222"/>
        </w:tabs>
        <w:spacing w:before="81"/>
        <w:ind w:left="348"/>
        <w:rPr>
          <w:b/>
        </w:rPr>
      </w:pPr>
      <w:r>
        <w:rPr>
          <w:color w:val="231F20"/>
        </w:rPr>
        <w:t>De las Secretarías</w:t>
      </w:r>
      <w:r>
        <w:rPr>
          <w:color w:val="231F20"/>
          <w:spacing w:val="-9"/>
        </w:rPr>
        <w:t xml:space="preserve"> </w:t>
      </w:r>
      <w:r>
        <w:rPr>
          <w:color w:val="231F20"/>
        </w:rPr>
        <w:t>de</w:t>
      </w:r>
      <w:r>
        <w:rPr>
          <w:color w:val="231F20"/>
          <w:spacing w:val="-4"/>
        </w:rPr>
        <w:t xml:space="preserve"> </w:t>
      </w:r>
      <w:r>
        <w:rPr>
          <w:color w:val="231F20"/>
        </w:rPr>
        <w:t>Estudio………………………………………………</w:t>
      </w:r>
      <w:r>
        <w:rPr>
          <w:color w:val="231F20"/>
        </w:rPr>
        <w:tab/>
      </w:r>
      <w:r>
        <w:rPr>
          <w:b/>
          <w:color w:val="231F20"/>
        </w:rPr>
        <w:t>30-</w:t>
      </w:r>
      <w:r>
        <w:rPr>
          <w:b/>
          <w:color w:val="231F20"/>
          <w:spacing w:val="-1"/>
        </w:rPr>
        <w:t xml:space="preserve"> </w:t>
      </w:r>
      <w:r>
        <w:rPr>
          <w:b/>
          <w:color w:val="231F20"/>
        </w:rPr>
        <w:t>32</w:t>
      </w:r>
    </w:p>
    <w:p w14:paraId="2AC809A1" w14:textId="77777777" w:rsidR="00AB6F48" w:rsidRDefault="00AB6F48" w:rsidP="00AB6F48">
      <w:pPr>
        <w:pStyle w:val="Ttulo3"/>
        <w:spacing w:before="79"/>
        <w:ind w:left="348" w:right="0"/>
        <w:jc w:val="left"/>
      </w:pPr>
      <w:r>
        <w:rPr>
          <w:color w:val="231F20"/>
        </w:rPr>
        <w:t>TÍTULO CUARTO</w:t>
      </w:r>
    </w:p>
    <w:p w14:paraId="57263091" w14:textId="77777777" w:rsidR="00AB6F48" w:rsidRDefault="00AB6F48" w:rsidP="00290B47">
      <w:pPr>
        <w:pStyle w:val="Textoindependiente"/>
        <w:tabs>
          <w:tab w:val="left" w:pos="8222"/>
        </w:tabs>
        <w:spacing w:before="82"/>
        <w:ind w:left="348"/>
        <w:rPr>
          <w:b/>
        </w:rPr>
      </w:pPr>
      <w:r>
        <w:rPr>
          <w:color w:val="231F20"/>
        </w:rPr>
        <w:t>De las Secretarías</w:t>
      </w:r>
      <w:r>
        <w:rPr>
          <w:color w:val="231F20"/>
          <w:spacing w:val="-12"/>
        </w:rPr>
        <w:t xml:space="preserve"> </w:t>
      </w:r>
      <w:r>
        <w:rPr>
          <w:color w:val="231F20"/>
        </w:rPr>
        <w:t>jurídicas</w:t>
      </w:r>
      <w:r>
        <w:rPr>
          <w:color w:val="231F20"/>
          <w:spacing w:val="-5"/>
        </w:rPr>
        <w:t xml:space="preserve"> </w:t>
      </w:r>
      <w:r>
        <w:rPr>
          <w:color w:val="231F20"/>
        </w:rPr>
        <w:t>auxiliares……………………………………</w:t>
      </w:r>
      <w:r>
        <w:rPr>
          <w:color w:val="231F20"/>
        </w:rPr>
        <w:tab/>
      </w:r>
      <w:r>
        <w:rPr>
          <w:b/>
          <w:color w:val="231F20"/>
        </w:rPr>
        <w:t>33-</w:t>
      </w:r>
      <w:r>
        <w:rPr>
          <w:b/>
          <w:color w:val="231F20"/>
          <w:spacing w:val="-1"/>
        </w:rPr>
        <w:t xml:space="preserve"> </w:t>
      </w:r>
      <w:r>
        <w:rPr>
          <w:b/>
          <w:color w:val="231F20"/>
        </w:rPr>
        <w:t>34</w:t>
      </w:r>
    </w:p>
    <w:p w14:paraId="6F2204A9" w14:textId="77777777" w:rsidR="00AB6F48" w:rsidRDefault="00AB6F48" w:rsidP="00AB6F48">
      <w:pPr>
        <w:pStyle w:val="Ttulo3"/>
        <w:spacing w:before="79"/>
        <w:ind w:left="348" w:right="0"/>
        <w:jc w:val="left"/>
      </w:pPr>
      <w:r>
        <w:rPr>
          <w:color w:val="231F20"/>
        </w:rPr>
        <w:t>TÍTULO QUINTO</w:t>
      </w:r>
    </w:p>
    <w:p w14:paraId="0719CD5F" w14:textId="77777777" w:rsidR="00AB6F48" w:rsidRDefault="00AB6F48" w:rsidP="00290B47">
      <w:pPr>
        <w:pStyle w:val="Textoindependiente"/>
        <w:tabs>
          <w:tab w:val="left" w:pos="8222"/>
        </w:tabs>
        <w:spacing w:before="82"/>
        <w:ind w:left="348"/>
        <w:rPr>
          <w:b/>
        </w:rPr>
      </w:pPr>
      <w:r>
        <w:rPr>
          <w:color w:val="231F20"/>
        </w:rPr>
        <w:t>De la Unidad</w:t>
      </w:r>
      <w:r>
        <w:rPr>
          <w:color w:val="231F20"/>
          <w:spacing w:val="-10"/>
        </w:rPr>
        <w:t xml:space="preserve"> </w:t>
      </w:r>
      <w:r>
        <w:rPr>
          <w:color w:val="231F20"/>
        </w:rPr>
        <w:t>de</w:t>
      </w:r>
      <w:r>
        <w:rPr>
          <w:color w:val="231F20"/>
          <w:spacing w:val="-4"/>
        </w:rPr>
        <w:t xml:space="preserve"> </w:t>
      </w:r>
      <w:r>
        <w:rPr>
          <w:color w:val="231F20"/>
        </w:rPr>
        <w:t>Actuaría……………………………………………………</w:t>
      </w:r>
      <w:r>
        <w:rPr>
          <w:color w:val="231F20"/>
        </w:rPr>
        <w:tab/>
      </w:r>
      <w:r>
        <w:rPr>
          <w:b/>
          <w:color w:val="231F20"/>
        </w:rPr>
        <w:t>35-</w:t>
      </w:r>
      <w:r>
        <w:rPr>
          <w:b/>
          <w:color w:val="231F20"/>
          <w:spacing w:val="-1"/>
        </w:rPr>
        <w:t xml:space="preserve"> </w:t>
      </w:r>
      <w:r>
        <w:rPr>
          <w:b/>
          <w:color w:val="231F20"/>
        </w:rPr>
        <w:t>38</w:t>
      </w:r>
    </w:p>
    <w:p w14:paraId="03E8604D" w14:textId="77777777" w:rsidR="00AB6F48" w:rsidRDefault="00AB6F48" w:rsidP="00AB6F48">
      <w:pPr>
        <w:pStyle w:val="Ttulo3"/>
        <w:spacing w:before="76"/>
        <w:ind w:left="348" w:right="0"/>
        <w:jc w:val="left"/>
      </w:pPr>
      <w:r>
        <w:rPr>
          <w:color w:val="231F20"/>
        </w:rPr>
        <w:t>TÍTULO SEXTO</w:t>
      </w:r>
    </w:p>
    <w:p w14:paraId="04C31296" w14:textId="77777777" w:rsidR="00AB6F48" w:rsidRDefault="00AB6F48" w:rsidP="00290B47">
      <w:pPr>
        <w:pStyle w:val="Textoindependiente"/>
        <w:tabs>
          <w:tab w:val="left" w:pos="8222"/>
        </w:tabs>
        <w:spacing w:before="84"/>
        <w:ind w:left="348"/>
        <w:rPr>
          <w:b/>
        </w:rPr>
      </w:pPr>
      <w:r>
        <w:rPr>
          <w:color w:val="231F20"/>
        </w:rPr>
        <w:t>De la Unidad de Oficialía</w:t>
      </w:r>
      <w:r>
        <w:rPr>
          <w:color w:val="231F20"/>
          <w:spacing w:val="-14"/>
        </w:rPr>
        <w:t xml:space="preserve"> </w:t>
      </w:r>
      <w:r>
        <w:rPr>
          <w:color w:val="231F20"/>
        </w:rPr>
        <w:t>de</w:t>
      </w:r>
      <w:r>
        <w:rPr>
          <w:color w:val="231F20"/>
          <w:spacing w:val="-4"/>
        </w:rPr>
        <w:t xml:space="preserve"> </w:t>
      </w:r>
      <w:r>
        <w:rPr>
          <w:color w:val="231F20"/>
        </w:rPr>
        <w:t>Partes…………………………………………</w:t>
      </w:r>
      <w:r>
        <w:rPr>
          <w:color w:val="231F20"/>
        </w:rPr>
        <w:tab/>
      </w:r>
      <w:r>
        <w:rPr>
          <w:b/>
          <w:color w:val="231F20"/>
        </w:rPr>
        <w:t>39-</w:t>
      </w:r>
      <w:r>
        <w:rPr>
          <w:b/>
          <w:color w:val="231F20"/>
          <w:spacing w:val="-1"/>
        </w:rPr>
        <w:t xml:space="preserve"> </w:t>
      </w:r>
      <w:r>
        <w:rPr>
          <w:b/>
          <w:color w:val="231F20"/>
        </w:rPr>
        <w:t>40</w:t>
      </w:r>
    </w:p>
    <w:p w14:paraId="4AACC933" w14:textId="77777777" w:rsidR="00AB6F48" w:rsidRDefault="00AB6F48" w:rsidP="00AB6F48">
      <w:pPr>
        <w:pStyle w:val="Ttulo3"/>
        <w:spacing w:before="77"/>
        <w:ind w:left="348" w:right="0"/>
        <w:jc w:val="left"/>
      </w:pPr>
      <w:r>
        <w:rPr>
          <w:color w:val="231F20"/>
        </w:rPr>
        <w:t>TÍTULO SÉPTIMO</w:t>
      </w:r>
    </w:p>
    <w:p w14:paraId="61AF9905" w14:textId="77777777" w:rsidR="00AB6F48" w:rsidRDefault="00AB6F48" w:rsidP="00290B47">
      <w:pPr>
        <w:pStyle w:val="Textoindependiente"/>
        <w:tabs>
          <w:tab w:val="left" w:pos="8222"/>
        </w:tabs>
        <w:spacing w:before="82"/>
        <w:ind w:left="348"/>
        <w:rPr>
          <w:b/>
        </w:rPr>
      </w:pPr>
      <w:r>
        <w:rPr>
          <w:color w:val="231F20"/>
        </w:rPr>
        <w:t>De la Unidad de</w:t>
      </w:r>
      <w:r>
        <w:rPr>
          <w:color w:val="231F20"/>
          <w:spacing w:val="-16"/>
        </w:rPr>
        <w:t xml:space="preserve"> </w:t>
      </w:r>
      <w:r>
        <w:rPr>
          <w:color w:val="231F20"/>
        </w:rPr>
        <w:t>Archivo</w:t>
      </w:r>
      <w:r>
        <w:rPr>
          <w:color w:val="231F20"/>
          <w:spacing w:val="-4"/>
        </w:rPr>
        <w:t xml:space="preserve"> </w:t>
      </w:r>
      <w:r>
        <w:rPr>
          <w:color w:val="231F20"/>
        </w:rPr>
        <w:t>Jurisdiccional……………………………………</w:t>
      </w:r>
      <w:r>
        <w:rPr>
          <w:color w:val="231F20"/>
        </w:rPr>
        <w:tab/>
      </w:r>
      <w:r>
        <w:rPr>
          <w:b/>
          <w:color w:val="231F20"/>
        </w:rPr>
        <w:t>41-</w:t>
      </w:r>
      <w:r>
        <w:rPr>
          <w:b/>
          <w:color w:val="231F20"/>
          <w:spacing w:val="-2"/>
        </w:rPr>
        <w:t xml:space="preserve"> </w:t>
      </w:r>
      <w:r>
        <w:rPr>
          <w:b/>
          <w:color w:val="231F20"/>
        </w:rPr>
        <w:t>43</w:t>
      </w:r>
    </w:p>
    <w:p w14:paraId="288E3972" w14:textId="77777777" w:rsidR="00AB6F48" w:rsidRDefault="00AB6F48" w:rsidP="00AB6F48">
      <w:pPr>
        <w:pStyle w:val="Ttulo3"/>
        <w:spacing w:before="79"/>
        <w:ind w:left="331"/>
      </w:pPr>
      <w:r>
        <w:rPr>
          <w:color w:val="231F20"/>
        </w:rPr>
        <w:t>LIBRO SEGUNDO</w:t>
      </w:r>
    </w:p>
    <w:p w14:paraId="17895F0D" w14:textId="77777777" w:rsidR="00290B47" w:rsidRDefault="00AB6F48" w:rsidP="00290B47">
      <w:pPr>
        <w:pStyle w:val="Ttulo3"/>
        <w:spacing w:before="79" w:line="326" w:lineRule="auto"/>
        <w:ind w:left="426" w:right="1167"/>
        <w:jc w:val="left"/>
        <w:rPr>
          <w:color w:val="231F20"/>
        </w:rPr>
      </w:pPr>
      <w:r>
        <w:rPr>
          <w:color w:val="231F20"/>
        </w:rPr>
        <w:t xml:space="preserve">De la Organización y Funcionamiento de las Áreas Administrativas del Tribunal </w:t>
      </w:r>
    </w:p>
    <w:p w14:paraId="733EA214" w14:textId="4CCAB4DD" w:rsidR="00AB6F48" w:rsidRDefault="00AB6F48" w:rsidP="00290B47">
      <w:pPr>
        <w:pStyle w:val="Ttulo3"/>
        <w:spacing w:before="79" w:line="326" w:lineRule="auto"/>
        <w:ind w:left="284" w:right="1167"/>
        <w:jc w:val="left"/>
      </w:pPr>
      <w:r>
        <w:rPr>
          <w:color w:val="231F20"/>
        </w:rPr>
        <w:t>TÍTULO PRIMERO</w:t>
      </w:r>
    </w:p>
    <w:p w14:paraId="44DCC709" w14:textId="77777777" w:rsidR="00AB6F48" w:rsidRDefault="00AB6F48" w:rsidP="00290B47">
      <w:pPr>
        <w:pStyle w:val="Textoindependiente"/>
        <w:tabs>
          <w:tab w:val="left" w:pos="8505"/>
        </w:tabs>
        <w:spacing w:before="6"/>
        <w:ind w:left="348"/>
        <w:rPr>
          <w:b/>
        </w:rPr>
      </w:pPr>
      <w:r>
        <w:rPr>
          <w:color w:val="231F20"/>
        </w:rPr>
        <w:t>De las Comisiones y los Comités que integran</w:t>
      </w:r>
      <w:r>
        <w:rPr>
          <w:color w:val="231F20"/>
          <w:spacing w:val="-25"/>
        </w:rPr>
        <w:t xml:space="preserve"> </w:t>
      </w:r>
      <w:r>
        <w:rPr>
          <w:color w:val="231F20"/>
        </w:rPr>
        <w:t>al</w:t>
      </w:r>
      <w:r>
        <w:rPr>
          <w:color w:val="231F20"/>
          <w:spacing w:val="-3"/>
        </w:rPr>
        <w:t xml:space="preserve"> </w:t>
      </w:r>
      <w:r>
        <w:rPr>
          <w:color w:val="231F20"/>
        </w:rPr>
        <w:t>Tribunal………………</w:t>
      </w:r>
      <w:r>
        <w:rPr>
          <w:color w:val="231F20"/>
        </w:rPr>
        <w:tab/>
      </w:r>
      <w:r>
        <w:rPr>
          <w:b/>
          <w:color w:val="231F20"/>
        </w:rPr>
        <w:t>44</w:t>
      </w:r>
    </w:p>
    <w:p w14:paraId="64CC8227" w14:textId="77777777" w:rsidR="00AB6F48" w:rsidRDefault="00AB6F48" w:rsidP="00AB6F48">
      <w:pPr>
        <w:pStyle w:val="Ttulo3"/>
        <w:spacing w:before="77"/>
        <w:ind w:left="348" w:right="0"/>
        <w:jc w:val="left"/>
      </w:pPr>
      <w:r>
        <w:rPr>
          <w:color w:val="231F20"/>
        </w:rPr>
        <w:t>CAPÍTULO I</w:t>
      </w:r>
    </w:p>
    <w:p w14:paraId="14AA02DD" w14:textId="77777777" w:rsidR="00AB6F48" w:rsidRDefault="00AB6F48" w:rsidP="00AB6F48">
      <w:pPr>
        <w:pStyle w:val="Textoindependiente"/>
        <w:spacing w:before="84"/>
        <w:ind w:left="348"/>
      </w:pPr>
      <w:r>
        <w:rPr>
          <w:color w:val="231F20"/>
        </w:rPr>
        <w:t>De los Comités</w:t>
      </w:r>
    </w:p>
    <w:p w14:paraId="593C92F4" w14:textId="77777777" w:rsidR="00AB6F48" w:rsidRDefault="00AB6F48" w:rsidP="00290B47">
      <w:pPr>
        <w:pStyle w:val="Textoindependiente"/>
        <w:tabs>
          <w:tab w:val="left" w:pos="8222"/>
        </w:tabs>
        <w:spacing w:before="79"/>
        <w:ind w:left="348"/>
        <w:rPr>
          <w:b/>
        </w:rPr>
      </w:pPr>
      <w:r>
        <w:rPr>
          <w:color w:val="231F20"/>
        </w:rPr>
        <w:t>Del Comité Académico</w:t>
      </w:r>
      <w:r>
        <w:rPr>
          <w:color w:val="231F20"/>
          <w:spacing w:val="-12"/>
        </w:rPr>
        <w:t xml:space="preserve"> </w:t>
      </w:r>
      <w:r>
        <w:rPr>
          <w:color w:val="231F20"/>
        </w:rPr>
        <w:t>y</w:t>
      </w:r>
      <w:r>
        <w:rPr>
          <w:color w:val="231F20"/>
          <w:spacing w:val="-5"/>
        </w:rPr>
        <w:t xml:space="preserve"> </w:t>
      </w:r>
      <w:r>
        <w:rPr>
          <w:color w:val="231F20"/>
        </w:rPr>
        <w:t>Editorial…………………………………………</w:t>
      </w:r>
      <w:r>
        <w:rPr>
          <w:color w:val="231F20"/>
        </w:rPr>
        <w:tab/>
      </w:r>
      <w:r>
        <w:rPr>
          <w:b/>
          <w:color w:val="231F20"/>
        </w:rPr>
        <w:t>45-</w:t>
      </w:r>
      <w:r>
        <w:rPr>
          <w:b/>
          <w:color w:val="231F20"/>
          <w:spacing w:val="-1"/>
        </w:rPr>
        <w:t xml:space="preserve"> </w:t>
      </w:r>
      <w:r>
        <w:rPr>
          <w:b/>
          <w:color w:val="231F20"/>
        </w:rPr>
        <w:t>46</w:t>
      </w:r>
    </w:p>
    <w:p w14:paraId="03DE7D1A" w14:textId="77777777" w:rsidR="00AB6F48" w:rsidRDefault="00AB6F48" w:rsidP="00AB6F48">
      <w:pPr>
        <w:spacing w:before="76"/>
        <w:ind w:left="348"/>
        <w:rPr>
          <w:b/>
          <w:sz w:val="19"/>
        </w:rPr>
      </w:pPr>
      <w:r>
        <w:rPr>
          <w:b/>
          <w:color w:val="231F20"/>
          <w:sz w:val="19"/>
        </w:rPr>
        <w:lastRenderedPageBreak/>
        <w:t>CAPÍTULO II</w:t>
      </w:r>
    </w:p>
    <w:p w14:paraId="0971F57D" w14:textId="70F11F0D" w:rsidR="00AB6F48" w:rsidRDefault="00AB6F48" w:rsidP="00AB6F48">
      <w:pPr>
        <w:pStyle w:val="Textoindependiente"/>
        <w:spacing w:before="84"/>
        <w:ind w:left="348"/>
        <w:rPr>
          <w:color w:val="231F20"/>
        </w:rPr>
      </w:pPr>
      <w:r>
        <w:rPr>
          <w:color w:val="231F20"/>
        </w:rPr>
        <w:t>De las Comisiones</w:t>
      </w:r>
    </w:p>
    <w:p w14:paraId="1D1B2467" w14:textId="77777777" w:rsidR="00290B47" w:rsidRDefault="00290B47" w:rsidP="00290B47">
      <w:pPr>
        <w:pStyle w:val="TDC2"/>
        <w:tabs>
          <w:tab w:val="right" w:pos="8926"/>
        </w:tabs>
        <w:spacing w:before="96"/>
        <w:rPr>
          <w:b/>
        </w:rPr>
      </w:pPr>
      <w:r>
        <w:rPr>
          <w:color w:val="231F20"/>
        </w:rPr>
        <w:t>De la Comisión de Administración y</w:t>
      </w:r>
      <w:r>
        <w:rPr>
          <w:color w:val="231F20"/>
          <w:spacing w:val="-9"/>
        </w:rPr>
        <w:t xml:space="preserve"> </w:t>
      </w:r>
      <w:r>
        <w:rPr>
          <w:color w:val="231F20"/>
        </w:rPr>
        <w:t>su</w:t>
      </w:r>
      <w:r>
        <w:rPr>
          <w:color w:val="231F20"/>
          <w:spacing w:val="-1"/>
        </w:rPr>
        <w:t xml:space="preserve"> </w:t>
      </w:r>
      <w:r>
        <w:rPr>
          <w:color w:val="231F20"/>
        </w:rPr>
        <w:t>Presidencia………………………</w:t>
      </w:r>
      <w:r>
        <w:rPr>
          <w:color w:val="231F20"/>
        </w:rPr>
        <w:tab/>
      </w:r>
      <w:r>
        <w:rPr>
          <w:b/>
          <w:color w:val="231F20"/>
        </w:rPr>
        <w:t>47</w:t>
      </w:r>
    </w:p>
    <w:p w14:paraId="35503505" w14:textId="77777777" w:rsidR="00290B47" w:rsidRDefault="00290B47" w:rsidP="00290B47">
      <w:pPr>
        <w:pStyle w:val="TDC2"/>
        <w:tabs>
          <w:tab w:val="right" w:pos="8926"/>
        </w:tabs>
        <w:rPr>
          <w:b/>
        </w:rPr>
      </w:pPr>
      <w:r>
        <w:rPr>
          <w:color w:val="231F20"/>
        </w:rPr>
        <w:t>Del Funcionamiento de la Comisión</w:t>
      </w:r>
      <w:r>
        <w:rPr>
          <w:color w:val="231F20"/>
          <w:spacing w:val="-6"/>
        </w:rPr>
        <w:t xml:space="preserve"> </w:t>
      </w:r>
      <w:r>
        <w:rPr>
          <w:color w:val="231F20"/>
        </w:rPr>
        <w:t>de</w:t>
      </w:r>
      <w:r>
        <w:rPr>
          <w:color w:val="231F20"/>
          <w:spacing w:val="-2"/>
        </w:rPr>
        <w:t xml:space="preserve"> </w:t>
      </w:r>
      <w:r>
        <w:rPr>
          <w:color w:val="231F20"/>
        </w:rPr>
        <w:t>Administración…………………</w:t>
      </w:r>
      <w:r>
        <w:rPr>
          <w:color w:val="231F20"/>
        </w:rPr>
        <w:tab/>
      </w:r>
      <w:r>
        <w:rPr>
          <w:b/>
          <w:color w:val="231F20"/>
        </w:rPr>
        <w:t>48</w:t>
      </w:r>
    </w:p>
    <w:p w14:paraId="610EE418" w14:textId="77777777" w:rsidR="00290B47" w:rsidRDefault="00290B47" w:rsidP="00290B47">
      <w:pPr>
        <w:pStyle w:val="TDC2"/>
        <w:tabs>
          <w:tab w:val="right" w:pos="9089"/>
        </w:tabs>
        <w:spacing w:before="80"/>
        <w:rPr>
          <w:b/>
        </w:rPr>
      </w:pPr>
      <w:r>
        <w:rPr>
          <w:color w:val="231F20"/>
        </w:rPr>
        <w:t>De la Presidencia de la Comisión</w:t>
      </w:r>
      <w:r>
        <w:rPr>
          <w:color w:val="231F20"/>
          <w:spacing w:val="-23"/>
        </w:rPr>
        <w:t xml:space="preserve"> </w:t>
      </w:r>
      <w:r>
        <w:rPr>
          <w:color w:val="231F20"/>
        </w:rPr>
        <w:t>de</w:t>
      </w:r>
      <w:r>
        <w:rPr>
          <w:color w:val="231F20"/>
          <w:spacing w:val="-3"/>
        </w:rPr>
        <w:t xml:space="preserve"> </w:t>
      </w:r>
      <w:r>
        <w:rPr>
          <w:color w:val="231F20"/>
        </w:rPr>
        <w:t>Administración……………………...</w:t>
      </w:r>
      <w:r>
        <w:rPr>
          <w:color w:val="231F20"/>
        </w:rPr>
        <w:tab/>
      </w:r>
      <w:r>
        <w:rPr>
          <w:b/>
          <w:color w:val="231F20"/>
        </w:rPr>
        <w:t>49-</w:t>
      </w:r>
      <w:r>
        <w:rPr>
          <w:b/>
          <w:color w:val="231F20"/>
          <w:spacing w:val="-2"/>
        </w:rPr>
        <w:t xml:space="preserve"> </w:t>
      </w:r>
      <w:r>
        <w:rPr>
          <w:b/>
          <w:color w:val="231F20"/>
        </w:rPr>
        <w:t>50</w:t>
      </w:r>
    </w:p>
    <w:p w14:paraId="13516069" w14:textId="77777777" w:rsidR="00290B47" w:rsidRDefault="00290B47" w:rsidP="00290B47">
      <w:pPr>
        <w:pStyle w:val="TDC2"/>
        <w:tabs>
          <w:tab w:val="right" w:pos="8926"/>
        </w:tabs>
        <w:spacing w:before="81"/>
        <w:rPr>
          <w:b/>
        </w:rPr>
      </w:pPr>
      <w:r>
        <w:rPr>
          <w:color w:val="231F20"/>
        </w:rPr>
        <w:t>De la Secretaría de la Comisión</w:t>
      </w:r>
      <w:r>
        <w:rPr>
          <w:color w:val="231F20"/>
          <w:spacing w:val="-10"/>
        </w:rPr>
        <w:t xml:space="preserve"> </w:t>
      </w:r>
      <w:r>
        <w:rPr>
          <w:color w:val="231F20"/>
        </w:rPr>
        <w:t>de</w:t>
      </w:r>
      <w:r>
        <w:rPr>
          <w:color w:val="231F20"/>
          <w:spacing w:val="-1"/>
        </w:rPr>
        <w:t xml:space="preserve"> </w:t>
      </w:r>
      <w:r>
        <w:rPr>
          <w:color w:val="231F20"/>
        </w:rPr>
        <w:t>Administración………………………</w:t>
      </w:r>
      <w:r>
        <w:rPr>
          <w:color w:val="231F20"/>
        </w:rPr>
        <w:tab/>
      </w:r>
      <w:r>
        <w:rPr>
          <w:b/>
          <w:color w:val="231F20"/>
        </w:rPr>
        <w:t>51</w:t>
      </w:r>
    </w:p>
    <w:p w14:paraId="33EC6101" w14:textId="77777777" w:rsidR="00290B47" w:rsidRDefault="00290B47" w:rsidP="00290B47">
      <w:pPr>
        <w:pStyle w:val="TDC1"/>
        <w:spacing w:before="77"/>
      </w:pPr>
      <w:r>
        <w:rPr>
          <w:color w:val="231F20"/>
        </w:rPr>
        <w:t>TÍTULO SEGUNDO</w:t>
      </w:r>
    </w:p>
    <w:p w14:paraId="0E523A6F" w14:textId="77777777" w:rsidR="00290B47" w:rsidRDefault="00290B47" w:rsidP="00290B47">
      <w:pPr>
        <w:pStyle w:val="TDC2"/>
        <w:tabs>
          <w:tab w:val="right" w:pos="8926"/>
        </w:tabs>
        <w:spacing w:before="81"/>
        <w:rPr>
          <w:b/>
        </w:rPr>
      </w:pPr>
      <w:r>
        <w:rPr>
          <w:color w:val="231F20"/>
        </w:rPr>
        <w:t>De las Direcciones y Unidades</w:t>
      </w:r>
      <w:r>
        <w:rPr>
          <w:color w:val="231F20"/>
          <w:spacing w:val="-3"/>
        </w:rPr>
        <w:t xml:space="preserve"> </w:t>
      </w:r>
      <w:r>
        <w:rPr>
          <w:color w:val="231F20"/>
        </w:rPr>
        <w:t>del Tribunal………………………………</w:t>
      </w:r>
      <w:r>
        <w:rPr>
          <w:color w:val="231F20"/>
        </w:rPr>
        <w:tab/>
      </w:r>
      <w:r>
        <w:rPr>
          <w:b/>
          <w:color w:val="231F20"/>
        </w:rPr>
        <w:t>52</w:t>
      </w:r>
    </w:p>
    <w:p w14:paraId="03986A5A" w14:textId="77777777" w:rsidR="00290B47" w:rsidRDefault="00290B47" w:rsidP="00290B47">
      <w:pPr>
        <w:pStyle w:val="TDC1"/>
      </w:pPr>
      <w:r>
        <w:rPr>
          <w:color w:val="231F20"/>
        </w:rPr>
        <w:t>CAPÍTULO I</w:t>
      </w:r>
    </w:p>
    <w:p w14:paraId="0934B0C0" w14:textId="77777777" w:rsidR="00290B47" w:rsidRDefault="00290B47" w:rsidP="00290B47">
      <w:pPr>
        <w:pStyle w:val="TDC2"/>
        <w:tabs>
          <w:tab w:val="right" w:pos="9089"/>
        </w:tabs>
        <w:rPr>
          <w:b/>
        </w:rPr>
      </w:pPr>
      <w:r>
        <w:rPr>
          <w:color w:val="231F20"/>
        </w:rPr>
        <w:t>De la</w:t>
      </w:r>
      <w:r>
        <w:rPr>
          <w:color w:val="231F20"/>
          <w:spacing w:val="-8"/>
        </w:rPr>
        <w:t xml:space="preserve"> </w:t>
      </w:r>
      <w:r>
        <w:rPr>
          <w:color w:val="231F20"/>
        </w:rPr>
        <w:t>Contraloría</w:t>
      </w:r>
      <w:r>
        <w:rPr>
          <w:color w:val="231F20"/>
          <w:spacing w:val="-3"/>
        </w:rPr>
        <w:t xml:space="preserve"> </w:t>
      </w:r>
      <w:r>
        <w:rPr>
          <w:color w:val="231F20"/>
        </w:rPr>
        <w:t>Interna……………………………………………………</w:t>
      </w:r>
      <w:r>
        <w:rPr>
          <w:color w:val="231F20"/>
        </w:rPr>
        <w:tab/>
      </w:r>
      <w:r>
        <w:rPr>
          <w:b/>
          <w:color w:val="231F20"/>
        </w:rPr>
        <w:t>53-</w:t>
      </w:r>
      <w:r>
        <w:rPr>
          <w:b/>
          <w:color w:val="231F20"/>
          <w:spacing w:val="-2"/>
        </w:rPr>
        <w:t xml:space="preserve"> </w:t>
      </w:r>
      <w:r>
        <w:rPr>
          <w:b/>
          <w:color w:val="231F20"/>
        </w:rPr>
        <w:t>55</w:t>
      </w:r>
    </w:p>
    <w:p w14:paraId="456D761D" w14:textId="77777777" w:rsidR="00290B47" w:rsidRDefault="00290B47" w:rsidP="00290B47">
      <w:pPr>
        <w:pStyle w:val="TDC1"/>
        <w:spacing w:before="77"/>
      </w:pPr>
      <w:r>
        <w:rPr>
          <w:color w:val="231F20"/>
        </w:rPr>
        <w:t>CAPÍTULO II</w:t>
      </w:r>
    </w:p>
    <w:p w14:paraId="13591180" w14:textId="77777777" w:rsidR="00290B47" w:rsidRDefault="00290B47" w:rsidP="00290B47">
      <w:pPr>
        <w:pStyle w:val="TDC2"/>
        <w:tabs>
          <w:tab w:val="right" w:pos="9089"/>
        </w:tabs>
        <w:spacing w:before="84"/>
        <w:rPr>
          <w:b/>
        </w:rPr>
      </w:pPr>
      <w:r>
        <w:rPr>
          <w:color w:val="231F20"/>
        </w:rPr>
        <w:t>De la Dirección</w:t>
      </w:r>
      <w:r>
        <w:rPr>
          <w:color w:val="231F20"/>
          <w:spacing w:val="-13"/>
        </w:rPr>
        <w:t xml:space="preserve"> </w:t>
      </w:r>
      <w:r>
        <w:rPr>
          <w:color w:val="231F20"/>
        </w:rPr>
        <w:t>de</w:t>
      </w:r>
      <w:r>
        <w:rPr>
          <w:color w:val="231F20"/>
          <w:spacing w:val="-2"/>
        </w:rPr>
        <w:t xml:space="preserve"> </w:t>
      </w:r>
      <w:r>
        <w:rPr>
          <w:color w:val="231F20"/>
        </w:rPr>
        <w:t>Administración…………………………………………</w:t>
      </w:r>
      <w:r>
        <w:rPr>
          <w:color w:val="231F20"/>
        </w:rPr>
        <w:tab/>
      </w:r>
      <w:r>
        <w:rPr>
          <w:b/>
          <w:color w:val="231F20"/>
        </w:rPr>
        <w:t>56-</w:t>
      </w:r>
      <w:r>
        <w:rPr>
          <w:b/>
          <w:color w:val="231F20"/>
          <w:spacing w:val="-2"/>
        </w:rPr>
        <w:t xml:space="preserve"> </w:t>
      </w:r>
      <w:r>
        <w:rPr>
          <w:b/>
          <w:color w:val="231F20"/>
        </w:rPr>
        <w:t>60</w:t>
      </w:r>
    </w:p>
    <w:p w14:paraId="5B01229B" w14:textId="77777777" w:rsidR="00290B47" w:rsidRDefault="00290B47" w:rsidP="00290B47">
      <w:pPr>
        <w:pStyle w:val="TDC1"/>
        <w:spacing w:before="76"/>
      </w:pPr>
      <w:r>
        <w:rPr>
          <w:color w:val="231F20"/>
        </w:rPr>
        <w:t>CAPÍTULO III</w:t>
      </w:r>
    </w:p>
    <w:p w14:paraId="55997C9C" w14:textId="77777777" w:rsidR="00290B47" w:rsidRDefault="00290B47" w:rsidP="00290B47">
      <w:pPr>
        <w:pStyle w:val="TDC2"/>
        <w:tabs>
          <w:tab w:val="right" w:pos="9089"/>
        </w:tabs>
        <w:spacing w:before="84"/>
        <w:rPr>
          <w:b/>
        </w:rPr>
      </w:pPr>
      <w:r>
        <w:rPr>
          <w:color w:val="231F20"/>
        </w:rPr>
        <w:t>De la Unidad de Transparencia y Datos</w:t>
      </w:r>
      <w:r>
        <w:rPr>
          <w:color w:val="231F20"/>
          <w:spacing w:val="-27"/>
        </w:rPr>
        <w:t xml:space="preserve"> </w:t>
      </w:r>
      <w:r>
        <w:rPr>
          <w:color w:val="231F20"/>
        </w:rPr>
        <w:t>Personales</w:t>
      </w:r>
      <w:r>
        <w:rPr>
          <w:color w:val="231F20"/>
          <w:spacing w:val="1"/>
        </w:rPr>
        <w:t xml:space="preserve"> </w:t>
      </w:r>
      <w:r>
        <w:rPr>
          <w:color w:val="231F20"/>
        </w:rPr>
        <w:t>……………………</w:t>
      </w:r>
      <w:r>
        <w:rPr>
          <w:color w:val="231F20"/>
        </w:rPr>
        <w:tab/>
      </w:r>
      <w:r>
        <w:rPr>
          <w:b/>
          <w:color w:val="231F20"/>
        </w:rPr>
        <w:t>61-</w:t>
      </w:r>
      <w:r>
        <w:rPr>
          <w:b/>
          <w:color w:val="231F20"/>
          <w:spacing w:val="-2"/>
        </w:rPr>
        <w:t xml:space="preserve"> </w:t>
      </w:r>
      <w:r>
        <w:rPr>
          <w:b/>
          <w:color w:val="231F20"/>
        </w:rPr>
        <w:t>63</w:t>
      </w:r>
    </w:p>
    <w:p w14:paraId="7C4E4083" w14:textId="77777777" w:rsidR="00290B47" w:rsidRDefault="00290B47" w:rsidP="00290B47">
      <w:pPr>
        <w:pStyle w:val="TDC1"/>
        <w:spacing w:before="77"/>
      </w:pPr>
      <w:r>
        <w:rPr>
          <w:color w:val="231F20"/>
        </w:rPr>
        <w:t>CAPÍTULO IV</w:t>
      </w:r>
    </w:p>
    <w:p w14:paraId="610DEB9B" w14:textId="77777777" w:rsidR="00290B47" w:rsidRDefault="00290B47" w:rsidP="00290B47">
      <w:pPr>
        <w:pStyle w:val="TDC2"/>
        <w:tabs>
          <w:tab w:val="right" w:pos="9090"/>
        </w:tabs>
        <w:rPr>
          <w:b/>
        </w:rPr>
      </w:pPr>
      <w:r>
        <w:rPr>
          <w:color w:val="231F20"/>
        </w:rPr>
        <w:t>De la Unidad de Capacitación</w:t>
      </w:r>
      <w:r>
        <w:rPr>
          <w:color w:val="231F20"/>
          <w:spacing w:val="-17"/>
        </w:rPr>
        <w:t xml:space="preserve"> </w:t>
      </w:r>
      <w:r>
        <w:rPr>
          <w:color w:val="231F20"/>
        </w:rPr>
        <w:t>y</w:t>
      </w:r>
      <w:r>
        <w:rPr>
          <w:color w:val="231F20"/>
          <w:spacing w:val="-4"/>
        </w:rPr>
        <w:t xml:space="preserve"> </w:t>
      </w:r>
      <w:r>
        <w:rPr>
          <w:color w:val="231F20"/>
        </w:rPr>
        <w:t>Vinculación………………………………</w:t>
      </w:r>
      <w:r>
        <w:rPr>
          <w:color w:val="231F20"/>
        </w:rPr>
        <w:tab/>
      </w:r>
      <w:r>
        <w:rPr>
          <w:b/>
          <w:color w:val="231F20"/>
        </w:rPr>
        <w:t>64-</w:t>
      </w:r>
      <w:r>
        <w:rPr>
          <w:b/>
          <w:color w:val="231F20"/>
          <w:spacing w:val="-2"/>
        </w:rPr>
        <w:t xml:space="preserve"> </w:t>
      </w:r>
      <w:r>
        <w:rPr>
          <w:b/>
          <w:color w:val="231F20"/>
        </w:rPr>
        <w:t>69</w:t>
      </w:r>
    </w:p>
    <w:p w14:paraId="6E1489A0" w14:textId="77777777" w:rsidR="00290B47" w:rsidRDefault="00290B47" w:rsidP="00290B47">
      <w:pPr>
        <w:pStyle w:val="TDC1"/>
      </w:pPr>
      <w:r>
        <w:rPr>
          <w:color w:val="231F20"/>
        </w:rPr>
        <w:t>CAPÍTULO V</w:t>
      </w:r>
    </w:p>
    <w:p w14:paraId="24F0A3AE" w14:textId="77777777" w:rsidR="00290B47" w:rsidRDefault="00290B47" w:rsidP="00290B47">
      <w:pPr>
        <w:pStyle w:val="TDC2"/>
        <w:tabs>
          <w:tab w:val="right" w:pos="9089"/>
        </w:tabs>
        <w:rPr>
          <w:b/>
        </w:rPr>
      </w:pPr>
      <w:r>
        <w:rPr>
          <w:color w:val="231F20"/>
        </w:rPr>
        <w:t>De la Unidad de</w:t>
      </w:r>
      <w:r>
        <w:rPr>
          <w:color w:val="231F20"/>
          <w:spacing w:val="-15"/>
        </w:rPr>
        <w:t xml:space="preserve"> </w:t>
      </w:r>
      <w:r>
        <w:rPr>
          <w:color w:val="231F20"/>
        </w:rPr>
        <w:t>Comunicación</w:t>
      </w:r>
      <w:r>
        <w:rPr>
          <w:color w:val="231F20"/>
          <w:spacing w:val="-4"/>
        </w:rPr>
        <w:t xml:space="preserve"> </w:t>
      </w:r>
      <w:r>
        <w:rPr>
          <w:color w:val="231F20"/>
        </w:rPr>
        <w:t>Social……………………………………...</w:t>
      </w:r>
      <w:r>
        <w:rPr>
          <w:color w:val="231F20"/>
        </w:rPr>
        <w:tab/>
      </w:r>
      <w:r>
        <w:rPr>
          <w:b/>
          <w:color w:val="231F20"/>
        </w:rPr>
        <w:t>70-</w:t>
      </w:r>
      <w:r>
        <w:rPr>
          <w:b/>
          <w:color w:val="231F20"/>
          <w:spacing w:val="-2"/>
        </w:rPr>
        <w:t xml:space="preserve"> </w:t>
      </w:r>
      <w:r>
        <w:rPr>
          <w:b/>
          <w:color w:val="231F20"/>
        </w:rPr>
        <w:t>71</w:t>
      </w:r>
    </w:p>
    <w:p w14:paraId="3EC41B0F" w14:textId="77777777" w:rsidR="00290B47" w:rsidRDefault="00290B47" w:rsidP="00290B47">
      <w:pPr>
        <w:pStyle w:val="TDC1"/>
        <w:spacing w:before="76"/>
      </w:pPr>
      <w:r>
        <w:rPr>
          <w:color w:val="231F20"/>
        </w:rPr>
        <w:t>CAPÍTULO VI</w:t>
      </w:r>
    </w:p>
    <w:p w14:paraId="044EE7EB" w14:textId="77777777" w:rsidR="00290B47" w:rsidRDefault="00290B47" w:rsidP="00290B47">
      <w:pPr>
        <w:pStyle w:val="TDC2"/>
        <w:tabs>
          <w:tab w:val="right" w:pos="9063"/>
        </w:tabs>
        <w:spacing w:before="84"/>
        <w:rPr>
          <w:b/>
        </w:rPr>
      </w:pPr>
      <w:r>
        <w:rPr>
          <w:color w:val="231F20"/>
        </w:rPr>
        <w:t>De la Unidad de</w:t>
      </w:r>
      <w:r>
        <w:rPr>
          <w:color w:val="231F20"/>
          <w:spacing w:val="-5"/>
        </w:rPr>
        <w:t xml:space="preserve"> </w:t>
      </w:r>
      <w:r>
        <w:rPr>
          <w:color w:val="231F20"/>
        </w:rPr>
        <w:t>Sistemas Informáticos……………………………………</w:t>
      </w:r>
      <w:r>
        <w:rPr>
          <w:color w:val="231F20"/>
        </w:rPr>
        <w:tab/>
      </w:r>
      <w:r>
        <w:rPr>
          <w:b/>
          <w:color w:val="231F20"/>
        </w:rPr>
        <w:t>72-73</w:t>
      </w:r>
    </w:p>
    <w:p w14:paraId="6223D133" w14:textId="77777777" w:rsidR="00290B47" w:rsidRDefault="00290B47" w:rsidP="00290B47">
      <w:pPr>
        <w:pStyle w:val="TDC1"/>
        <w:spacing w:before="77"/>
      </w:pPr>
      <w:r>
        <w:rPr>
          <w:color w:val="231F20"/>
        </w:rPr>
        <w:t>TÍTULO TERCERO</w:t>
      </w:r>
    </w:p>
    <w:p w14:paraId="131D7F86" w14:textId="77777777" w:rsidR="00290B47" w:rsidRDefault="00290B47" w:rsidP="00290B47">
      <w:pPr>
        <w:pStyle w:val="TDC2"/>
        <w:tabs>
          <w:tab w:val="right" w:pos="8926"/>
        </w:tabs>
        <w:rPr>
          <w:b/>
        </w:rPr>
      </w:pPr>
      <w:r>
        <w:rPr>
          <w:color w:val="231F20"/>
        </w:rPr>
        <w:t>Del personal del Tribunal……………………………………………………</w:t>
      </w:r>
      <w:r>
        <w:rPr>
          <w:color w:val="231F20"/>
        </w:rPr>
        <w:tab/>
      </w:r>
      <w:r>
        <w:rPr>
          <w:b/>
          <w:color w:val="231F20"/>
        </w:rPr>
        <w:t>74</w:t>
      </w:r>
    </w:p>
    <w:p w14:paraId="6DB20407" w14:textId="77777777" w:rsidR="00290B47" w:rsidRDefault="00290B47" w:rsidP="00290B47">
      <w:pPr>
        <w:pStyle w:val="TDC1"/>
      </w:pPr>
      <w:r>
        <w:rPr>
          <w:color w:val="231F20"/>
        </w:rPr>
        <w:t>CAPÍTULO I</w:t>
      </w:r>
    </w:p>
    <w:p w14:paraId="61518444" w14:textId="77777777" w:rsidR="00290B47" w:rsidRDefault="00290B47" w:rsidP="00290B47">
      <w:pPr>
        <w:pStyle w:val="TDC2"/>
        <w:tabs>
          <w:tab w:val="right" w:pos="8926"/>
        </w:tabs>
        <w:spacing w:before="81"/>
        <w:rPr>
          <w:b/>
        </w:rPr>
      </w:pPr>
      <w:r>
        <w:rPr>
          <w:color w:val="231F20"/>
        </w:rPr>
        <w:t>De las</w:t>
      </w:r>
      <w:r>
        <w:rPr>
          <w:color w:val="231F20"/>
          <w:spacing w:val="-1"/>
        </w:rPr>
        <w:t xml:space="preserve"> </w:t>
      </w:r>
      <w:r>
        <w:rPr>
          <w:color w:val="231F20"/>
        </w:rPr>
        <w:t>relaciones</w:t>
      </w:r>
      <w:r>
        <w:rPr>
          <w:color w:val="231F20"/>
          <w:spacing w:val="-1"/>
        </w:rPr>
        <w:t xml:space="preserve"> </w:t>
      </w:r>
      <w:r>
        <w:rPr>
          <w:color w:val="231F20"/>
        </w:rPr>
        <w:t>laborales…………………………………………………</w:t>
      </w:r>
      <w:r>
        <w:rPr>
          <w:color w:val="231F20"/>
        </w:rPr>
        <w:tab/>
      </w:r>
      <w:r>
        <w:rPr>
          <w:b/>
          <w:color w:val="231F20"/>
        </w:rPr>
        <w:t>75</w:t>
      </w:r>
    </w:p>
    <w:p w14:paraId="0F4C0B22" w14:textId="77777777" w:rsidR="00290B47" w:rsidRDefault="00290B47" w:rsidP="00290B47">
      <w:pPr>
        <w:pStyle w:val="TDC1"/>
      </w:pPr>
      <w:r>
        <w:rPr>
          <w:color w:val="231F20"/>
        </w:rPr>
        <w:t>CAPÍTULO II</w:t>
      </w:r>
    </w:p>
    <w:p w14:paraId="7353D670" w14:textId="77777777" w:rsidR="00290B47" w:rsidRDefault="00290B47" w:rsidP="00290B47">
      <w:pPr>
        <w:pStyle w:val="TDC2"/>
        <w:tabs>
          <w:tab w:val="right" w:pos="9089"/>
        </w:tabs>
        <w:rPr>
          <w:b/>
        </w:rPr>
      </w:pPr>
      <w:r>
        <w:rPr>
          <w:color w:val="231F20"/>
        </w:rPr>
        <w:t>De los trabajadores de base y</w:t>
      </w:r>
      <w:r>
        <w:rPr>
          <w:color w:val="231F20"/>
          <w:spacing w:val="-17"/>
        </w:rPr>
        <w:t xml:space="preserve"> </w:t>
      </w:r>
      <w:r>
        <w:rPr>
          <w:color w:val="231F20"/>
        </w:rPr>
        <w:t>de</w:t>
      </w:r>
      <w:r>
        <w:rPr>
          <w:color w:val="231F20"/>
          <w:spacing w:val="-4"/>
        </w:rPr>
        <w:t xml:space="preserve"> </w:t>
      </w:r>
      <w:r>
        <w:rPr>
          <w:color w:val="231F20"/>
        </w:rPr>
        <w:t>confianza………………………………</w:t>
      </w:r>
      <w:r>
        <w:rPr>
          <w:color w:val="231F20"/>
        </w:rPr>
        <w:tab/>
      </w:r>
      <w:r>
        <w:rPr>
          <w:b/>
          <w:color w:val="231F20"/>
        </w:rPr>
        <w:t>76-</w:t>
      </w:r>
      <w:r>
        <w:rPr>
          <w:b/>
          <w:color w:val="231F20"/>
          <w:spacing w:val="-2"/>
        </w:rPr>
        <w:t xml:space="preserve"> </w:t>
      </w:r>
      <w:r>
        <w:rPr>
          <w:b/>
          <w:color w:val="231F20"/>
        </w:rPr>
        <w:t>78</w:t>
      </w:r>
    </w:p>
    <w:p w14:paraId="725684A4" w14:textId="77777777" w:rsidR="00290B47" w:rsidRDefault="00290B47" w:rsidP="00290B47">
      <w:pPr>
        <w:pStyle w:val="TDC1"/>
        <w:spacing w:before="77"/>
      </w:pPr>
      <w:r>
        <w:rPr>
          <w:color w:val="231F20"/>
        </w:rPr>
        <w:t>CAPÍTULO III</w:t>
      </w:r>
    </w:p>
    <w:p w14:paraId="7C2B6E74" w14:textId="77777777" w:rsidR="00290B47" w:rsidRDefault="00290B47" w:rsidP="00290B47">
      <w:pPr>
        <w:pStyle w:val="TDC2"/>
        <w:tabs>
          <w:tab w:val="right" w:pos="9089"/>
        </w:tabs>
        <w:spacing w:before="84"/>
        <w:rPr>
          <w:b/>
        </w:rPr>
      </w:pPr>
      <w:r>
        <w:rPr>
          <w:color w:val="231F20"/>
        </w:rPr>
        <w:t>De los permisos, licencias</w:t>
      </w:r>
      <w:r>
        <w:rPr>
          <w:color w:val="231F20"/>
          <w:spacing w:val="-14"/>
        </w:rPr>
        <w:t xml:space="preserve"> </w:t>
      </w:r>
      <w:r>
        <w:rPr>
          <w:color w:val="231F20"/>
        </w:rPr>
        <w:t>y</w:t>
      </w:r>
      <w:r>
        <w:rPr>
          <w:color w:val="231F20"/>
          <w:spacing w:val="-5"/>
        </w:rPr>
        <w:t xml:space="preserve"> </w:t>
      </w:r>
      <w:r>
        <w:rPr>
          <w:color w:val="231F20"/>
        </w:rPr>
        <w:t>renuncias……………………………………</w:t>
      </w:r>
      <w:r>
        <w:rPr>
          <w:color w:val="231F20"/>
        </w:rPr>
        <w:tab/>
      </w:r>
      <w:r>
        <w:rPr>
          <w:b/>
          <w:color w:val="231F20"/>
        </w:rPr>
        <w:t>79-</w:t>
      </w:r>
      <w:r>
        <w:rPr>
          <w:b/>
          <w:color w:val="231F20"/>
          <w:spacing w:val="-3"/>
        </w:rPr>
        <w:t xml:space="preserve"> </w:t>
      </w:r>
      <w:r>
        <w:rPr>
          <w:b/>
          <w:color w:val="231F20"/>
        </w:rPr>
        <w:t>87</w:t>
      </w:r>
    </w:p>
    <w:p w14:paraId="2939411E" w14:textId="77777777" w:rsidR="00290B47" w:rsidRDefault="00290B47" w:rsidP="00290B47">
      <w:pPr>
        <w:pStyle w:val="TDC1"/>
        <w:spacing w:before="77"/>
      </w:pPr>
      <w:r>
        <w:rPr>
          <w:color w:val="231F20"/>
        </w:rPr>
        <w:t>CAPÍTULO IV</w:t>
      </w:r>
    </w:p>
    <w:p w14:paraId="1483E1CF" w14:textId="77777777" w:rsidR="00290B47" w:rsidRDefault="00290B47" w:rsidP="00290B47">
      <w:pPr>
        <w:pStyle w:val="TDC2"/>
        <w:tabs>
          <w:tab w:val="right" w:pos="9090"/>
        </w:tabs>
        <w:spacing w:before="81"/>
        <w:rPr>
          <w:b/>
        </w:rPr>
      </w:pPr>
      <w:r>
        <w:rPr>
          <w:color w:val="231F20"/>
        </w:rPr>
        <w:t>De los derechos, obligaciones</w:t>
      </w:r>
      <w:r>
        <w:rPr>
          <w:color w:val="231F20"/>
          <w:spacing w:val="-18"/>
        </w:rPr>
        <w:t xml:space="preserve"> </w:t>
      </w:r>
      <w:r>
        <w:rPr>
          <w:color w:val="231F20"/>
        </w:rPr>
        <w:t>y</w:t>
      </w:r>
      <w:r>
        <w:rPr>
          <w:color w:val="231F20"/>
          <w:spacing w:val="-6"/>
        </w:rPr>
        <w:t xml:space="preserve"> </w:t>
      </w:r>
      <w:r>
        <w:rPr>
          <w:color w:val="231F20"/>
        </w:rPr>
        <w:t>prohibiciones……………………………</w:t>
      </w:r>
      <w:r>
        <w:rPr>
          <w:color w:val="231F20"/>
        </w:rPr>
        <w:tab/>
      </w:r>
      <w:r>
        <w:rPr>
          <w:b/>
          <w:color w:val="231F20"/>
        </w:rPr>
        <w:t>88-</w:t>
      </w:r>
      <w:r>
        <w:rPr>
          <w:b/>
          <w:color w:val="231F20"/>
          <w:spacing w:val="-2"/>
        </w:rPr>
        <w:t xml:space="preserve"> </w:t>
      </w:r>
      <w:r>
        <w:rPr>
          <w:b/>
          <w:color w:val="231F20"/>
        </w:rPr>
        <w:t>89</w:t>
      </w:r>
    </w:p>
    <w:p w14:paraId="227A87BC" w14:textId="77777777" w:rsidR="00290B47" w:rsidRDefault="00290B47" w:rsidP="00290B47">
      <w:pPr>
        <w:pStyle w:val="TDC1"/>
      </w:pPr>
      <w:r>
        <w:rPr>
          <w:color w:val="231F20"/>
        </w:rPr>
        <w:t>CAPÍTULO V</w:t>
      </w:r>
    </w:p>
    <w:p w14:paraId="51B6005A" w14:textId="77777777" w:rsidR="00290B47" w:rsidRDefault="00290B47" w:rsidP="00290B47">
      <w:pPr>
        <w:pStyle w:val="TDC2"/>
        <w:tabs>
          <w:tab w:val="right" w:pos="9089"/>
        </w:tabs>
        <w:rPr>
          <w:b/>
        </w:rPr>
      </w:pPr>
      <w:r>
        <w:rPr>
          <w:color w:val="231F20"/>
        </w:rPr>
        <w:t>De la Ética</w:t>
      </w:r>
      <w:r>
        <w:rPr>
          <w:color w:val="231F20"/>
          <w:spacing w:val="-12"/>
        </w:rPr>
        <w:t xml:space="preserve"> </w:t>
      </w:r>
      <w:r>
        <w:rPr>
          <w:color w:val="231F20"/>
        </w:rPr>
        <w:t>Judicial</w:t>
      </w:r>
      <w:r>
        <w:rPr>
          <w:color w:val="231F20"/>
          <w:spacing w:val="-1"/>
        </w:rPr>
        <w:t xml:space="preserve"> </w:t>
      </w:r>
      <w:r>
        <w:rPr>
          <w:color w:val="231F20"/>
        </w:rPr>
        <w:t>Electoral………………………………………………</w:t>
      </w:r>
      <w:r>
        <w:rPr>
          <w:color w:val="231F20"/>
        </w:rPr>
        <w:tab/>
      </w:r>
      <w:r>
        <w:rPr>
          <w:b/>
          <w:color w:val="231F20"/>
        </w:rPr>
        <w:t>90-</w:t>
      </w:r>
      <w:r>
        <w:rPr>
          <w:b/>
          <w:color w:val="231F20"/>
          <w:spacing w:val="-2"/>
        </w:rPr>
        <w:t xml:space="preserve"> </w:t>
      </w:r>
      <w:r>
        <w:rPr>
          <w:b/>
          <w:color w:val="231F20"/>
        </w:rPr>
        <w:t>91</w:t>
      </w:r>
    </w:p>
    <w:p w14:paraId="4E385A5B" w14:textId="77777777" w:rsidR="00290B47" w:rsidRDefault="00290B47" w:rsidP="00290B47">
      <w:pPr>
        <w:pStyle w:val="TDC1"/>
      </w:pPr>
      <w:r>
        <w:rPr>
          <w:color w:val="231F20"/>
        </w:rPr>
        <w:t>CAPÍTULO VI</w:t>
      </w:r>
    </w:p>
    <w:p w14:paraId="62EF30D8" w14:textId="77777777" w:rsidR="00290B47" w:rsidRDefault="00290B47" w:rsidP="00290B47">
      <w:pPr>
        <w:pStyle w:val="TDC2"/>
        <w:tabs>
          <w:tab w:val="right" w:pos="9089"/>
        </w:tabs>
        <w:spacing w:before="81"/>
        <w:rPr>
          <w:b/>
        </w:rPr>
      </w:pPr>
      <w:r>
        <w:rPr>
          <w:color w:val="231F20"/>
        </w:rPr>
        <w:t>De las vacaciones y</w:t>
      </w:r>
      <w:r>
        <w:rPr>
          <w:color w:val="231F20"/>
          <w:spacing w:val="-13"/>
        </w:rPr>
        <w:t xml:space="preserve"> </w:t>
      </w:r>
      <w:r>
        <w:rPr>
          <w:color w:val="231F20"/>
        </w:rPr>
        <w:t>días</w:t>
      </w:r>
      <w:r>
        <w:rPr>
          <w:color w:val="231F20"/>
          <w:spacing w:val="-5"/>
        </w:rPr>
        <w:t xml:space="preserve"> </w:t>
      </w:r>
      <w:r>
        <w:rPr>
          <w:color w:val="231F20"/>
        </w:rPr>
        <w:t>inhábiles…………………………………………</w:t>
      </w:r>
      <w:r>
        <w:rPr>
          <w:color w:val="231F20"/>
        </w:rPr>
        <w:tab/>
      </w:r>
      <w:r>
        <w:rPr>
          <w:b/>
          <w:color w:val="231F20"/>
        </w:rPr>
        <w:t>92-</w:t>
      </w:r>
      <w:r>
        <w:rPr>
          <w:b/>
          <w:color w:val="231F20"/>
          <w:spacing w:val="-2"/>
        </w:rPr>
        <w:t xml:space="preserve"> </w:t>
      </w:r>
      <w:r>
        <w:rPr>
          <w:b/>
          <w:color w:val="231F20"/>
        </w:rPr>
        <w:t>95</w:t>
      </w:r>
    </w:p>
    <w:p w14:paraId="25406CED" w14:textId="77777777" w:rsidR="00290B47" w:rsidRDefault="00290B47" w:rsidP="00290B47">
      <w:pPr>
        <w:pStyle w:val="TDC4"/>
      </w:pPr>
      <w:r>
        <w:rPr>
          <w:color w:val="231F20"/>
        </w:rPr>
        <w:t>LIBRO TERCERO</w:t>
      </w:r>
    </w:p>
    <w:p w14:paraId="339F8B40" w14:textId="77777777" w:rsidR="00290B47" w:rsidRDefault="00290B47" w:rsidP="00290B47">
      <w:pPr>
        <w:pStyle w:val="TDC4"/>
        <w:spacing w:before="82"/>
        <w:ind w:left="492"/>
      </w:pPr>
      <w:r>
        <w:rPr>
          <w:color w:val="231F20"/>
        </w:rPr>
        <w:t>Del Sistema de Medios de Impugnación en Materia Electoral y Procedimiento Especial Sancionador</w:t>
      </w:r>
    </w:p>
    <w:p w14:paraId="6D411D92" w14:textId="40D90092" w:rsidR="00290B47" w:rsidRDefault="00290B47" w:rsidP="00290B47">
      <w:pPr>
        <w:pStyle w:val="Textoindependiente"/>
        <w:spacing w:before="84"/>
        <w:ind w:left="348"/>
        <w:rPr>
          <w:color w:val="231F20"/>
        </w:rPr>
      </w:pPr>
      <w:r>
        <w:rPr>
          <w:color w:val="231F20"/>
        </w:rPr>
        <w:t>Disposiciones</w:t>
      </w:r>
      <w:r>
        <w:rPr>
          <w:color w:val="231F20"/>
          <w:spacing w:val="-7"/>
        </w:rPr>
        <w:t xml:space="preserve"> </w:t>
      </w:r>
      <w:r>
        <w:rPr>
          <w:color w:val="231F20"/>
        </w:rPr>
        <w:t>Generales</w:t>
      </w:r>
      <w:r>
        <w:rPr>
          <w:color w:val="231F20"/>
        </w:rPr>
        <w:t>………………………………………………….</w:t>
      </w:r>
      <w:r>
        <w:rPr>
          <w:color w:val="231F20"/>
        </w:rPr>
        <w:tab/>
      </w:r>
      <w:r>
        <w:rPr>
          <w:color w:val="231F20"/>
        </w:rPr>
        <w:tab/>
      </w:r>
      <w:r>
        <w:rPr>
          <w:color w:val="231F20"/>
        </w:rPr>
        <w:tab/>
        <w:t xml:space="preserve">       </w:t>
      </w:r>
      <w:r w:rsidRPr="00290B47">
        <w:rPr>
          <w:b/>
          <w:bCs/>
          <w:color w:val="231F20"/>
        </w:rPr>
        <w:t>96-</w:t>
      </w:r>
      <w:r>
        <w:rPr>
          <w:b/>
          <w:bCs/>
          <w:color w:val="231F20"/>
        </w:rPr>
        <w:t xml:space="preserve"> </w:t>
      </w:r>
      <w:r w:rsidRPr="00290B47">
        <w:rPr>
          <w:b/>
          <w:bCs/>
          <w:color w:val="231F20"/>
        </w:rPr>
        <w:t>100</w:t>
      </w:r>
    </w:p>
    <w:p w14:paraId="4719E9AB" w14:textId="77777777" w:rsidR="00AB6F48" w:rsidRDefault="00AB6F48" w:rsidP="00AB6F48">
      <w:pPr>
        <w:pStyle w:val="Ttulo3"/>
        <w:spacing w:before="79"/>
        <w:ind w:left="426" w:right="0"/>
        <w:jc w:val="left"/>
      </w:pPr>
      <w:r>
        <w:rPr>
          <w:color w:val="231F20"/>
        </w:rPr>
        <w:t>TÍTULO PRIMERO</w:t>
      </w:r>
    </w:p>
    <w:p w14:paraId="48261299" w14:textId="77777777" w:rsidR="00AB6F48" w:rsidRDefault="00AB6F48" w:rsidP="00AB6F48">
      <w:pPr>
        <w:pStyle w:val="Textoindependiente"/>
        <w:spacing w:before="84"/>
        <w:ind w:left="426"/>
      </w:pPr>
      <w:r>
        <w:rPr>
          <w:color w:val="231F20"/>
        </w:rPr>
        <w:t>De la admisión</w:t>
      </w:r>
    </w:p>
    <w:p w14:paraId="77A44A60" w14:textId="77777777" w:rsidR="00AB6F48" w:rsidRDefault="00AB6F48" w:rsidP="00AB6F48">
      <w:pPr>
        <w:pStyle w:val="Ttulo3"/>
        <w:spacing w:before="77"/>
        <w:ind w:left="426" w:right="0"/>
        <w:jc w:val="left"/>
      </w:pPr>
      <w:r>
        <w:rPr>
          <w:color w:val="231F20"/>
        </w:rPr>
        <w:t>CAPÍTULO I</w:t>
      </w:r>
    </w:p>
    <w:p w14:paraId="74C63A0F" w14:textId="77777777" w:rsidR="00AB6F48" w:rsidRDefault="00AB6F48" w:rsidP="00290B47">
      <w:pPr>
        <w:pStyle w:val="Textoindependiente"/>
        <w:tabs>
          <w:tab w:val="left" w:pos="8080"/>
        </w:tabs>
        <w:spacing w:before="81"/>
        <w:ind w:left="426"/>
        <w:rPr>
          <w:b/>
        </w:rPr>
      </w:pPr>
      <w:r>
        <w:rPr>
          <w:color w:val="231F20"/>
        </w:rPr>
        <w:t>De las reglas</w:t>
      </w:r>
      <w:r>
        <w:rPr>
          <w:color w:val="231F20"/>
          <w:spacing w:val="-13"/>
        </w:rPr>
        <w:t xml:space="preserve"> </w:t>
      </w:r>
      <w:r>
        <w:rPr>
          <w:color w:val="231F20"/>
        </w:rPr>
        <w:t>de</w:t>
      </w:r>
      <w:r>
        <w:rPr>
          <w:color w:val="231F20"/>
          <w:spacing w:val="-5"/>
        </w:rPr>
        <w:t xml:space="preserve"> </w:t>
      </w:r>
      <w:r>
        <w:rPr>
          <w:color w:val="231F20"/>
        </w:rPr>
        <w:t>turno………………………………………………………</w:t>
      </w:r>
      <w:r>
        <w:rPr>
          <w:color w:val="231F20"/>
        </w:rPr>
        <w:tab/>
      </w:r>
      <w:r>
        <w:rPr>
          <w:b/>
          <w:color w:val="231F20"/>
        </w:rPr>
        <w:t>101-</w:t>
      </w:r>
      <w:r>
        <w:rPr>
          <w:b/>
          <w:color w:val="231F20"/>
          <w:spacing w:val="-1"/>
        </w:rPr>
        <w:t xml:space="preserve"> </w:t>
      </w:r>
      <w:r>
        <w:rPr>
          <w:b/>
          <w:color w:val="231F20"/>
        </w:rPr>
        <w:t>104</w:t>
      </w:r>
    </w:p>
    <w:p w14:paraId="73AE54F2" w14:textId="77777777" w:rsidR="00AB6F48" w:rsidRDefault="00AB6F48" w:rsidP="00AB6F48">
      <w:pPr>
        <w:pStyle w:val="Ttulo3"/>
        <w:spacing w:before="80"/>
        <w:ind w:left="426" w:right="0"/>
        <w:jc w:val="left"/>
      </w:pPr>
      <w:r>
        <w:rPr>
          <w:color w:val="231F20"/>
        </w:rPr>
        <w:t>CAPÍTULO II</w:t>
      </w:r>
    </w:p>
    <w:p w14:paraId="01FDBFBB" w14:textId="77777777" w:rsidR="00AB6F48" w:rsidRDefault="00AB6F48" w:rsidP="00290B47">
      <w:pPr>
        <w:pStyle w:val="Textoindependiente"/>
        <w:tabs>
          <w:tab w:val="left" w:pos="8080"/>
        </w:tabs>
        <w:spacing w:before="81"/>
        <w:ind w:left="426"/>
        <w:rPr>
          <w:b/>
        </w:rPr>
      </w:pPr>
      <w:r>
        <w:rPr>
          <w:color w:val="231F20"/>
        </w:rPr>
        <w:t>De</w:t>
      </w:r>
      <w:r>
        <w:rPr>
          <w:color w:val="231F20"/>
          <w:spacing w:val="-6"/>
        </w:rPr>
        <w:t xml:space="preserve"> </w:t>
      </w:r>
      <w:r>
        <w:rPr>
          <w:color w:val="231F20"/>
        </w:rPr>
        <w:t>los</w:t>
      </w:r>
      <w:r>
        <w:rPr>
          <w:color w:val="231F20"/>
          <w:spacing w:val="-3"/>
        </w:rPr>
        <w:t xml:space="preserve"> </w:t>
      </w:r>
      <w:r>
        <w:rPr>
          <w:color w:val="231F20"/>
        </w:rPr>
        <w:t>requerimientos………………………………………………………</w:t>
      </w:r>
      <w:r>
        <w:rPr>
          <w:color w:val="231F20"/>
        </w:rPr>
        <w:tab/>
      </w:r>
      <w:r>
        <w:rPr>
          <w:b/>
          <w:color w:val="231F20"/>
        </w:rPr>
        <w:t>105-</w:t>
      </w:r>
      <w:r>
        <w:rPr>
          <w:b/>
          <w:color w:val="231F20"/>
          <w:spacing w:val="-1"/>
        </w:rPr>
        <w:t xml:space="preserve"> </w:t>
      </w:r>
      <w:r>
        <w:rPr>
          <w:b/>
          <w:color w:val="231F20"/>
        </w:rPr>
        <w:t>106</w:t>
      </w:r>
    </w:p>
    <w:p w14:paraId="7EB10720" w14:textId="77777777" w:rsidR="00AB6F48" w:rsidRDefault="00AB6F48" w:rsidP="00AB6F48">
      <w:pPr>
        <w:pStyle w:val="Ttulo3"/>
        <w:spacing w:before="79"/>
        <w:ind w:left="426" w:right="0"/>
        <w:jc w:val="left"/>
      </w:pPr>
      <w:r>
        <w:rPr>
          <w:color w:val="231F20"/>
        </w:rPr>
        <w:lastRenderedPageBreak/>
        <w:t>CAPÍTULO III</w:t>
      </w:r>
    </w:p>
    <w:p w14:paraId="686B5E8C" w14:textId="47E5BA5A" w:rsidR="00AB6F48" w:rsidRDefault="00AB6F48" w:rsidP="00290B47">
      <w:pPr>
        <w:pStyle w:val="Textoindependiente"/>
        <w:spacing w:before="82"/>
        <w:ind w:left="426"/>
        <w:rPr>
          <w:b/>
          <w:color w:val="231F20"/>
        </w:rPr>
      </w:pPr>
      <w:r>
        <w:rPr>
          <w:color w:val="231F20"/>
        </w:rPr>
        <w:t xml:space="preserve">Del </w:t>
      </w:r>
      <w:proofErr w:type="spellStart"/>
      <w:r>
        <w:rPr>
          <w:color w:val="231F20"/>
        </w:rPr>
        <w:t>Desechamiento</w:t>
      </w:r>
      <w:proofErr w:type="spellEnd"/>
      <w:r>
        <w:rPr>
          <w:color w:val="231F20"/>
        </w:rPr>
        <w:t>, la Improcedencia y</w:t>
      </w:r>
      <w:r>
        <w:rPr>
          <w:color w:val="231F20"/>
          <w:spacing w:val="-27"/>
        </w:rPr>
        <w:t xml:space="preserve"> </w:t>
      </w:r>
      <w:r>
        <w:rPr>
          <w:color w:val="231F20"/>
        </w:rPr>
        <w:t>del</w:t>
      </w:r>
      <w:r>
        <w:rPr>
          <w:color w:val="231F20"/>
          <w:spacing w:val="-3"/>
        </w:rPr>
        <w:t xml:space="preserve"> </w:t>
      </w:r>
      <w:r>
        <w:rPr>
          <w:color w:val="231F20"/>
        </w:rPr>
        <w:t>Sobreseimiento…………</w:t>
      </w:r>
      <w:r>
        <w:rPr>
          <w:color w:val="231F20"/>
        </w:rPr>
        <w:tab/>
      </w:r>
      <w:r w:rsidR="00290B47">
        <w:rPr>
          <w:color w:val="231F20"/>
        </w:rPr>
        <w:tab/>
      </w:r>
      <w:r w:rsidR="00290B47">
        <w:rPr>
          <w:color w:val="231F20"/>
        </w:rPr>
        <w:tab/>
        <w:t xml:space="preserve">     </w:t>
      </w:r>
      <w:r>
        <w:rPr>
          <w:b/>
          <w:color w:val="231F20"/>
        </w:rPr>
        <w:t>107-</w:t>
      </w:r>
      <w:r>
        <w:rPr>
          <w:b/>
          <w:color w:val="231F20"/>
          <w:spacing w:val="-1"/>
        </w:rPr>
        <w:t xml:space="preserve"> </w:t>
      </w:r>
      <w:r>
        <w:rPr>
          <w:b/>
          <w:color w:val="231F20"/>
        </w:rPr>
        <w:t>110</w:t>
      </w:r>
    </w:p>
    <w:p w14:paraId="3D4338F3" w14:textId="77777777" w:rsidR="00AB6F48" w:rsidRDefault="00AB6F48" w:rsidP="00AB6F48">
      <w:pPr>
        <w:pStyle w:val="Ttulo3"/>
        <w:spacing w:before="94"/>
        <w:ind w:left="351" w:right="0"/>
        <w:jc w:val="left"/>
      </w:pPr>
      <w:r>
        <w:rPr>
          <w:color w:val="231F20"/>
        </w:rPr>
        <w:t>TÍTULO SEGUNDO</w:t>
      </w:r>
    </w:p>
    <w:p w14:paraId="56ECA33C" w14:textId="77777777" w:rsidR="00AB6F48" w:rsidRPr="004641A2" w:rsidRDefault="00AB6F48" w:rsidP="00AB6F48">
      <w:pPr>
        <w:spacing w:before="82"/>
        <w:ind w:left="351" w:right="1964"/>
        <w:rPr>
          <w:bCs/>
          <w:sz w:val="19"/>
        </w:rPr>
      </w:pPr>
      <w:r w:rsidRPr="004641A2">
        <w:rPr>
          <w:bCs/>
          <w:color w:val="231F20"/>
          <w:sz w:val="19"/>
        </w:rPr>
        <w:t>De la sustanciación y de la resolución de los medios de impugnación en materia electoral</w:t>
      </w:r>
    </w:p>
    <w:p w14:paraId="4F3F1049" w14:textId="77777777" w:rsidR="00AB6F48" w:rsidRDefault="00AB6F48" w:rsidP="00AB6F48">
      <w:pPr>
        <w:pStyle w:val="Ttulo3"/>
        <w:spacing w:before="79"/>
        <w:ind w:left="351" w:right="0"/>
        <w:jc w:val="left"/>
      </w:pPr>
      <w:r>
        <w:rPr>
          <w:color w:val="231F20"/>
        </w:rPr>
        <w:t>CAPÍTULO I</w:t>
      </w:r>
    </w:p>
    <w:p w14:paraId="4160920B" w14:textId="77777777" w:rsidR="00AB6F48" w:rsidRDefault="00AB6F48" w:rsidP="00AB6F48">
      <w:pPr>
        <w:pStyle w:val="Textoindependiente"/>
        <w:tabs>
          <w:tab w:val="right" w:pos="9117"/>
        </w:tabs>
        <w:spacing w:before="84"/>
        <w:ind w:left="351"/>
        <w:rPr>
          <w:b/>
        </w:rPr>
      </w:pPr>
      <w:r>
        <w:rPr>
          <w:color w:val="231F20"/>
        </w:rPr>
        <w:t>Del</w:t>
      </w:r>
      <w:r>
        <w:rPr>
          <w:color w:val="231F20"/>
          <w:spacing w:val="-3"/>
        </w:rPr>
        <w:t xml:space="preserve"> </w:t>
      </w:r>
      <w:r>
        <w:rPr>
          <w:color w:val="231F20"/>
        </w:rPr>
        <w:t>trámite……………………………………………………………………</w:t>
      </w:r>
      <w:r>
        <w:rPr>
          <w:color w:val="231F20"/>
        </w:rPr>
        <w:tab/>
      </w:r>
      <w:r>
        <w:rPr>
          <w:b/>
          <w:color w:val="231F20"/>
        </w:rPr>
        <w:t>111-</w:t>
      </w:r>
      <w:r>
        <w:rPr>
          <w:b/>
          <w:color w:val="231F20"/>
          <w:spacing w:val="-3"/>
        </w:rPr>
        <w:t xml:space="preserve"> </w:t>
      </w:r>
      <w:r>
        <w:rPr>
          <w:b/>
          <w:color w:val="231F20"/>
        </w:rPr>
        <w:t>112</w:t>
      </w:r>
    </w:p>
    <w:p w14:paraId="30CF7B73" w14:textId="77777777" w:rsidR="00AB6F48" w:rsidRDefault="00AB6F48" w:rsidP="00AB6F48">
      <w:pPr>
        <w:pStyle w:val="Ttulo3"/>
        <w:spacing w:before="77"/>
        <w:ind w:left="351" w:right="0"/>
        <w:jc w:val="left"/>
      </w:pPr>
      <w:r>
        <w:rPr>
          <w:color w:val="231F20"/>
        </w:rPr>
        <w:t>CAPÍTULO II</w:t>
      </w:r>
    </w:p>
    <w:p w14:paraId="22BFC13F" w14:textId="77777777" w:rsidR="00AB6F48" w:rsidRDefault="00AB6F48" w:rsidP="00AB6F48">
      <w:pPr>
        <w:pStyle w:val="Textoindependiente"/>
        <w:tabs>
          <w:tab w:val="right" w:pos="8904"/>
        </w:tabs>
        <w:spacing w:before="81"/>
        <w:ind w:left="351"/>
        <w:rPr>
          <w:b/>
        </w:rPr>
      </w:pPr>
      <w:r>
        <w:rPr>
          <w:color w:val="231F20"/>
        </w:rPr>
        <w:t>De</w:t>
      </w:r>
      <w:r>
        <w:rPr>
          <w:color w:val="231F20"/>
          <w:spacing w:val="-2"/>
        </w:rPr>
        <w:t xml:space="preserve"> </w:t>
      </w:r>
      <w:r>
        <w:rPr>
          <w:color w:val="231F20"/>
        </w:rPr>
        <w:t>la</w:t>
      </w:r>
      <w:r>
        <w:rPr>
          <w:color w:val="231F20"/>
          <w:spacing w:val="-1"/>
        </w:rPr>
        <w:t xml:space="preserve"> </w:t>
      </w:r>
      <w:r>
        <w:rPr>
          <w:color w:val="231F20"/>
        </w:rPr>
        <w:t>Sustanciación…………………………………………………………</w:t>
      </w:r>
      <w:r>
        <w:rPr>
          <w:color w:val="231F20"/>
        </w:rPr>
        <w:tab/>
      </w:r>
      <w:r>
        <w:rPr>
          <w:b/>
          <w:color w:val="231F20"/>
        </w:rPr>
        <w:t>113</w:t>
      </w:r>
    </w:p>
    <w:p w14:paraId="316558E4" w14:textId="77777777" w:rsidR="00AB6F48" w:rsidRDefault="00AB6F48" w:rsidP="00AB6F48">
      <w:pPr>
        <w:pStyle w:val="Ttulo3"/>
        <w:spacing w:before="79"/>
        <w:ind w:left="351" w:right="0"/>
        <w:jc w:val="left"/>
      </w:pPr>
      <w:r>
        <w:rPr>
          <w:color w:val="231F20"/>
        </w:rPr>
        <w:t>CAPÍTULO III</w:t>
      </w:r>
    </w:p>
    <w:p w14:paraId="180FF5DA" w14:textId="77777777" w:rsidR="00AB6F48" w:rsidRDefault="00AB6F48" w:rsidP="00AB6F48">
      <w:pPr>
        <w:pStyle w:val="Textoindependiente"/>
        <w:tabs>
          <w:tab w:val="right" w:pos="9117"/>
        </w:tabs>
        <w:spacing w:before="82"/>
        <w:ind w:left="351"/>
        <w:rPr>
          <w:b/>
        </w:rPr>
      </w:pPr>
      <w:r>
        <w:rPr>
          <w:color w:val="231F20"/>
        </w:rPr>
        <w:t>De las Resoluciones</w:t>
      </w:r>
      <w:r>
        <w:rPr>
          <w:color w:val="231F20"/>
          <w:spacing w:val="-11"/>
        </w:rPr>
        <w:t xml:space="preserve"> </w:t>
      </w:r>
      <w:r>
        <w:rPr>
          <w:color w:val="231F20"/>
        </w:rPr>
        <w:t>y</w:t>
      </w:r>
      <w:r>
        <w:rPr>
          <w:color w:val="231F20"/>
          <w:spacing w:val="-6"/>
        </w:rPr>
        <w:t xml:space="preserve"> </w:t>
      </w:r>
      <w:r>
        <w:rPr>
          <w:color w:val="231F20"/>
        </w:rPr>
        <w:t>Sentencias…………………………………………</w:t>
      </w:r>
      <w:r>
        <w:rPr>
          <w:color w:val="231F20"/>
        </w:rPr>
        <w:tab/>
      </w:r>
      <w:r>
        <w:rPr>
          <w:b/>
          <w:color w:val="231F20"/>
        </w:rPr>
        <w:t>114-</w:t>
      </w:r>
      <w:r>
        <w:rPr>
          <w:b/>
          <w:color w:val="231F20"/>
          <w:spacing w:val="-2"/>
        </w:rPr>
        <w:t xml:space="preserve"> </w:t>
      </w:r>
      <w:r>
        <w:rPr>
          <w:b/>
          <w:color w:val="231F20"/>
        </w:rPr>
        <w:t>117</w:t>
      </w:r>
    </w:p>
    <w:p w14:paraId="37576990" w14:textId="77777777" w:rsidR="00AB6F48" w:rsidRDefault="00AB6F48" w:rsidP="00AB6F48">
      <w:pPr>
        <w:pStyle w:val="Ttulo3"/>
        <w:spacing w:before="76"/>
        <w:ind w:left="351" w:right="0"/>
        <w:jc w:val="left"/>
      </w:pPr>
      <w:r>
        <w:rPr>
          <w:color w:val="231F20"/>
        </w:rPr>
        <w:t>CAPÍTULO IV</w:t>
      </w:r>
    </w:p>
    <w:p w14:paraId="2F798A16" w14:textId="77777777" w:rsidR="00AB6F48" w:rsidRDefault="00AB6F48" w:rsidP="00AB6F48">
      <w:pPr>
        <w:pStyle w:val="Textoindependiente"/>
        <w:tabs>
          <w:tab w:val="right" w:pos="9117"/>
        </w:tabs>
        <w:spacing w:before="84"/>
        <w:ind w:left="351"/>
        <w:rPr>
          <w:b/>
        </w:rPr>
      </w:pPr>
      <w:r>
        <w:rPr>
          <w:color w:val="231F20"/>
        </w:rPr>
        <w:t>De</w:t>
      </w:r>
      <w:r>
        <w:rPr>
          <w:color w:val="231F20"/>
          <w:spacing w:val="-5"/>
        </w:rPr>
        <w:t xml:space="preserve"> </w:t>
      </w:r>
      <w:r>
        <w:rPr>
          <w:color w:val="231F20"/>
        </w:rPr>
        <w:t>las</w:t>
      </w:r>
      <w:r>
        <w:rPr>
          <w:color w:val="231F20"/>
          <w:spacing w:val="-3"/>
        </w:rPr>
        <w:t xml:space="preserve"> </w:t>
      </w:r>
      <w:r>
        <w:rPr>
          <w:color w:val="231F20"/>
        </w:rPr>
        <w:t>notificaciones…………………………………………………………</w:t>
      </w:r>
      <w:r>
        <w:rPr>
          <w:color w:val="231F20"/>
        </w:rPr>
        <w:tab/>
      </w:r>
      <w:r>
        <w:rPr>
          <w:b/>
          <w:color w:val="231F20"/>
        </w:rPr>
        <w:t>118-</w:t>
      </w:r>
      <w:r>
        <w:rPr>
          <w:b/>
          <w:color w:val="231F20"/>
          <w:spacing w:val="-2"/>
        </w:rPr>
        <w:t xml:space="preserve"> </w:t>
      </w:r>
      <w:r>
        <w:rPr>
          <w:b/>
          <w:color w:val="231F20"/>
        </w:rPr>
        <w:t>125</w:t>
      </w:r>
    </w:p>
    <w:p w14:paraId="64B3407C" w14:textId="77777777" w:rsidR="00AB6F48" w:rsidRDefault="00AB6F48" w:rsidP="00AB6F48">
      <w:pPr>
        <w:pStyle w:val="Ttulo3"/>
        <w:spacing w:before="77"/>
        <w:ind w:left="351" w:right="0"/>
        <w:jc w:val="left"/>
      </w:pPr>
      <w:r>
        <w:rPr>
          <w:color w:val="231F20"/>
        </w:rPr>
        <w:t>CAPÍTULO V</w:t>
      </w:r>
    </w:p>
    <w:p w14:paraId="4BBDD4B9" w14:textId="77777777" w:rsidR="00AB6F48" w:rsidRDefault="00AB6F48" w:rsidP="00AB6F48">
      <w:pPr>
        <w:pStyle w:val="Textoindependiente"/>
        <w:tabs>
          <w:tab w:val="right" w:pos="8904"/>
        </w:tabs>
        <w:spacing w:before="84"/>
        <w:ind w:left="351"/>
        <w:rPr>
          <w:b/>
        </w:rPr>
      </w:pPr>
      <w:r>
        <w:rPr>
          <w:color w:val="231F20"/>
        </w:rPr>
        <w:t>De</w:t>
      </w:r>
      <w:r>
        <w:rPr>
          <w:color w:val="231F20"/>
          <w:spacing w:val="-2"/>
        </w:rPr>
        <w:t xml:space="preserve"> </w:t>
      </w:r>
      <w:r>
        <w:rPr>
          <w:color w:val="231F20"/>
        </w:rPr>
        <w:t>la</w:t>
      </w:r>
      <w:r>
        <w:rPr>
          <w:color w:val="231F20"/>
          <w:spacing w:val="-2"/>
        </w:rPr>
        <w:t xml:space="preserve"> </w:t>
      </w:r>
      <w:r>
        <w:rPr>
          <w:color w:val="231F20"/>
        </w:rPr>
        <w:t>Acumulación……………………………………………………………</w:t>
      </w:r>
      <w:r>
        <w:rPr>
          <w:color w:val="231F20"/>
        </w:rPr>
        <w:tab/>
      </w:r>
      <w:r>
        <w:rPr>
          <w:b/>
          <w:color w:val="231F20"/>
        </w:rPr>
        <w:t>126</w:t>
      </w:r>
    </w:p>
    <w:p w14:paraId="4C96AAD4" w14:textId="77777777" w:rsidR="00AB6F48" w:rsidRDefault="00AB6F48" w:rsidP="00AB6F48">
      <w:pPr>
        <w:pStyle w:val="Ttulo3"/>
        <w:spacing w:before="77"/>
        <w:ind w:left="351" w:right="0"/>
        <w:jc w:val="left"/>
      </w:pPr>
      <w:r>
        <w:rPr>
          <w:color w:val="231F20"/>
        </w:rPr>
        <w:t>CAPÍTULO VI</w:t>
      </w:r>
    </w:p>
    <w:p w14:paraId="4B2456E4" w14:textId="77777777" w:rsidR="00AB6F48" w:rsidRDefault="00AB6F48" w:rsidP="00AB6F48">
      <w:pPr>
        <w:pStyle w:val="Textoindependiente"/>
        <w:tabs>
          <w:tab w:val="right" w:pos="9118"/>
        </w:tabs>
        <w:spacing w:before="82"/>
        <w:ind w:left="351"/>
        <w:rPr>
          <w:b/>
        </w:rPr>
      </w:pPr>
      <w:r>
        <w:rPr>
          <w:color w:val="231F20"/>
        </w:rPr>
        <w:t>De los medios de apremio y de las</w:t>
      </w:r>
      <w:r>
        <w:rPr>
          <w:color w:val="231F20"/>
          <w:spacing w:val="-31"/>
        </w:rPr>
        <w:t xml:space="preserve"> </w:t>
      </w:r>
      <w:r>
        <w:rPr>
          <w:color w:val="231F20"/>
        </w:rPr>
        <w:t>correcciones</w:t>
      </w:r>
      <w:r>
        <w:rPr>
          <w:color w:val="231F20"/>
          <w:spacing w:val="-3"/>
        </w:rPr>
        <w:t xml:space="preserve"> </w:t>
      </w:r>
      <w:r>
        <w:rPr>
          <w:color w:val="231F20"/>
        </w:rPr>
        <w:t>disciplinarias…………</w:t>
      </w:r>
      <w:r>
        <w:rPr>
          <w:color w:val="231F20"/>
        </w:rPr>
        <w:tab/>
      </w:r>
      <w:r>
        <w:rPr>
          <w:b/>
          <w:color w:val="231F20"/>
        </w:rPr>
        <w:t>127-</w:t>
      </w:r>
      <w:r>
        <w:rPr>
          <w:b/>
          <w:color w:val="231F20"/>
          <w:spacing w:val="-2"/>
        </w:rPr>
        <w:t xml:space="preserve"> </w:t>
      </w:r>
      <w:r>
        <w:rPr>
          <w:b/>
          <w:color w:val="231F20"/>
        </w:rPr>
        <w:t>129</w:t>
      </w:r>
    </w:p>
    <w:p w14:paraId="4C26346E" w14:textId="77777777" w:rsidR="00AB6F48" w:rsidRDefault="00AB6F48" w:rsidP="00AB6F48">
      <w:pPr>
        <w:pStyle w:val="Ttulo3"/>
        <w:spacing w:before="79"/>
        <w:ind w:left="351" w:right="0"/>
        <w:jc w:val="left"/>
      </w:pPr>
      <w:r>
        <w:rPr>
          <w:color w:val="231F20"/>
        </w:rPr>
        <w:t>CAPÍTULO VII</w:t>
      </w:r>
    </w:p>
    <w:p w14:paraId="70B6445D" w14:textId="77777777" w:rsidR="00AB6F48" w:rsidRDefault="00AB6F48" w:rsidP="00AB6F48">
      <w:pPr>
        <w:pStyle w:val="Textoindependiente"/>
        <w:tabs>
          <w:tab w:val="right" w:pos="8904"/>
        </w:tabs>
        <w:spacing w:before="81"/>
        <w:ind w:left="351"/>
        <w:rPr>
          <w:b/>
        </w:rPr>
      </w:pPr>
      <w:r>
        <w:rPr>
          <w:color w:val="231F20"/>
        </w:rPr>
        <w:t>De</w:t>
      </w:r>
      <w:r>
        <w:rPr>
          <w:color w:val="231F20"/>
          <w:spacing w:val="-2"/>
        </w:rPr>
        <w:t xml:space="preserve"> </w:t>
      </w:r>
      <w:r>
        <w:rPr>
          <w:color w:val="231F20"/>
        </w:rPr>
        <w:t>los</w:t>
      </w:r>
      <w:r>
        <w:rPr>
          <w:color w:val="231F20"/>
          <w:spacing w:val="1"/>
        </w:rPr>
        <w:t xml:space="preserve"> </w:t>
      </w:r>
      <w:r>
        <w:rPr>
          <w:color w:val="231F20"/>
        </w:rPr>
        <w:t>Incidentes……………………………………………………………</w:t>
      </w:r>
      <w:r>
        <w:rPr>
          <w:color w:val="231F20"/>
        </w:rPr>
        <w:tab/>
      </w:r>
      <w:r>
        <w:rPr>
          <w:b/>
          <w:color w:val="231F20"/>
        </w:rPr>
        <w:t>130</w:t>
      </w:r>
    </w:p>
    <w:p w14:paraId="1B698CEA" w14:textId="77777777" w:rsidR="00AB6F48" w:rsidRDefault="00AB6F48" w:rsidP="00AB6F48">
      <w:pPr>
        <w:pStyle w:val="Ttulo3"/>
        <w:spacing w:before="77"/>
        <w:ind w:left="351" w:right="0"/>
        <w:jc w:val="left"/>
      </w:pPr>
      <w:r>
        <w:rPr>
          <w:color w:val="231F20"/>
        </w:rPr>
        <w:t>CAPÍTULO VIII</w:t>
      </w:r>
    </w:p>
    <w:p w14:paraId="3B4F9A7D" w14:textId="77777777" w:rsidR="00AB6F48" w:rsidRDefault="00AB6F48" w:rsidP="00AB6F48">
      <w:pPr>
        <w:pStyle w:val="Textoindependiente"/>
        <w:spacing w:before="84"/>
        <w:ind w:left="351"/>
      </w:pPr>
      <w:r>
        <w:rPr>
          <w:color w:val="231F20"/>
        </w:rPr>
        <w:t>De las Sentencias</w:t>
      </w:r>
    </w:p>
    <w:p w14:paraId="77E69110" w14:textId="77777777" w:rsidR="00AB6F48" w:rsidRDefault="00AB6F48" w:rsidP="00AB6F48">
      <w:pPr>
        <w:pStyle w:val="Textoindependiente"/>
        <w:tabs>
          <w:tab w:val="right" w:pos="9117"/>
        </w:tabs>
        <w:spacing w:before="79"/>
        <w:ind w:left="351"/>
        <w:rPr>
          <w:b/>
        </w:rPr>
      </w:pPr>
      <w:r>
        <w:rPr>
          <w:color w:val="231F20"/>
        </w:rPr>
        <w:t>De la Aclaración</w:t>
      </w:r>
      <w:r>
        <w:rPr>
          <w:color w:val="231F20"/>
          <w:spacing w:val="-11"/>
        </w:rPr>
        <w:t xml:space="preserve"> </w:t>
      </w:r>
      <w:r>
        <w:rPr>
          <w:color w:val="231F20"/>
        </w:rPr>
        <w:t>de</w:t>
      </w:r>
      <w:r>
        <w:rPr>
          <w:color w:val="231F20"/>
          <w:spacing w:val="-3"/>
        </w:rPr>
        <w:t xml:space="preserve"> </w:t>
      </w:r>
      <w:r>
        <w:rPr>
          <w:color w:val="231F20"/>
        </w:rPr>
        <w:t>Sentencias………………………………………</w:t>
      </w:r>
      <w:proofErr w:type="gramStart"/>
      <w:r>
        <w:rPr>
          <w:color w:val="231F20"/>
        </w:rPr>
        <w:t>…….</w:t>
      </w:r>
      <w:proofErr w:type="gramEnd"/>
      <w:r>
        <w:rPr>
          <w:color w:val="231F20"/>
        </w:rPr>
        <w:t>.</w:t>
      </w:r>
      <w:r>
        <w:rPr>
          <w:color w:val="231F20"/>
        </w:rPr>
        <w:tab/>
      </w:r>
      <w:r>
        <w:rPr>
          <w:b/>
          <w:color w:val="231F20"/>
        </w:rPr>
        <w:t>131-</w:t>
      </w:r>
      <w:r>
        <w:rPr>
          <w:b/>
          <w:color w:val="231F20"/>
          <w:spacing w:val="-3"/>
        </w:rPr>
        <w:t xml:space="preserve"> </w:t>
      </w:r>
      <w:r>
        <w:rPr>
          <w:b/>
          <w:color w:val="231F20"/>
        </w:rPr>
        <w:t>132</w:t>
      </w:r>
    </w:p>
    <w:p w14:paraId="635802FA" w14:textId="77777777" w:rsidR="00AB6F48" w:rsidRDefault="00AB6F48" w:rsidP="00AB6F48">
      <w:pPr>
        <w:pStyle w:val="Textoindependiente"/>
        <w:tabs>
          <w:tab w:val="right" w:pos="9117"/>
        </w:tabs>
        <w:spacing w:before="82"/>
        <w:ind w:left="351"/>
        <w:rPr>
          <w:b/>
        </w:rPr>
      </w:pPr>
      <w:r>
        <w:rPr>
          <w:color w:val="231F20"/>
        </w:rPr>
        <w:t>Del Cumplimiento y de la Ejecución de</w:t>
      </w:r>
      <w:r>
        <w:rPr>
          <w:color w:val="231F20"/>
          <w:spacing w:val="-26"/>
        </w:rPr>
        <w:t xml:space="preserve"> </w:t>
      </w:r>
      <w:r>
        <w:rPr>
          <w:color w:val="231F20"/>
        </w:rPr>
        <w:t>las</w:t>
      </w:r>
      <w:r>
        <w:rPr>
          <w:color w:val="231F20"/>
          <w:spacing w:val="-3"/>
        </w:rPr>
        <w:t xml:space="preserve"> </w:t>
      </w:r>
      <w:r>
        <w:rPr>
          <w:color w:val="231F20"/>
        </w:rPr>
        <w:t>Sentencias…………………...</w:t>
      </w:r>
      <w:r>
        <w:rPr>
          <w:color w:val="231F20"/>
        </w:rPr>
        <w:tab/>
      </w:r>
      <w:r>
        <w:rPr>
          <w:b/>
          <w:color w:val="231F20"/>
        </w:rPr>
        <w:t>133-</w:t>
      </w:r>
      <w:r>
        <w:rPr>
          <w:b/>
          <w:color w:val="231F20"/>
          <w:spacing w:val="-3"/>
        </w:rPr>
        <w:t xml:space="preserve"> </w:t>
      </w:r>
      <w:r>
        <w:rPr>
          <w:b/>
          <w:color w:val="231F20"/>
        </w:rPr>
        <w:t>134</w:t>
      </w:r>
    </w:p>
    <w:p w14:paraId="42772DE0" w14:textId="0055EF56" w:rsidR="00AB6F48" w:rsidRDefault="00AB6F48" w:rsidP="00AB6F48">
      <w:pPr>
        <w:spacing w:before="76"/>
        <w:ind w:left="351"/>
        <w:rPr>
          <w:b/>
          <w:color w:val="231F20"/>
          <w:sz w:val="19"/>
        </w:rPr>
      </w:pPr>
      <w:r>
        <w:rPr>
          <w:b/>
          <w:color w:val="231F20"/>
          <w:sz w:val="19"/>
        </w:rPr>
        <w:t>TÍTULO TERCERO</w:t>
      </w:r>
    </w:p>
    <w:p w14:paraId="1E88192E" w14:textId="7F023DDA" w:rsidR="00AB6F48" w:rsidRDefault="00AB6F48" w:rsidP="00AB6F48">
      <w:pPr>
        <w:pStyle w:val="Textoindependiente"/>
        <w:spacing w:before="82"/>
        <w:ind w:left="351"/>
      </w:pPr>
      <w:r>
        <w:rPr>
          <w:color w:val="231F20"/>
        </w:rPr>
        <w:t>De las Audiencias de Alegatos …………………………………………….</w:t>
      </w:r>
      <w:r w:rsidR="005A0C78">
        <w:rPr>
          <w:color w:val="231F20"/>
        </w:rPr>
        <w:tab/>
      </w:r>
      <w:r w:rsidR="005A0C78">
        <w:rPr>
          <w:color w:val="231F20"/>
        </w:rPr>
        <w:tab/>
      </w:r>
      <w:r w:rsidR="005A0C78">
        <w:rPr>
          <w:color w:val="231F20"/>
        </w:rPr>
        <w:tab/>
        <w:t xml:space="preserve">        </w:t>
      </w:r>
      <w:r w:rsidR="00290B47">
        <w:rPr>
          <w:color w:val="231F20"/>
        </w:rPr>
        <w:t xml:space="preserve">  </w:t>
      </w:r>
      <w:r w:rsidR="005A0C78">
        <w:rPr>
          <w:b/>
          <w:color w:val="231F20"/>
        </w:rPr>
        <w:t>135</w:t>
      </w:r>
    </w:p>
    <w:p w14:paraId="663AB846" w14:textId="77777777" w:rsidR="00AB6F48" w:rsidRPr="004641A2" w:rsidRDefault="00AB6F48" w:rsidP="00AB6F48">
      <w:pPr>
        <w:pStyle w:val="Ttulo3"/>
        <w:spacing w:before="79"/>
        <w:ind w:left="351" w:right="0"/>
        <w:jc w:val="left"/>
      </w:pPr>
      <w:r w:rsidRPr="004641A2">
        <w:rPr>
          <w:color w:val="231F20"/>
        </w:rPr>
        <w:t>TÍTULO CUARTO</w:t>
      </w:r>
    </w:p>
    <w:p w14:paraId="134E7BA0" w14:textId="5217356A" w:rsidR="00AB6F48" w:rsidRPr="004641A2" w:rsidRDefault="00AB6F48" w:rsidP="005A0C78">
      <w:pPr>
        <w:spacing w:before="80"/>
        <w:ind w:left="351"/>
        <w:rPr>
          <w:b/>
          <w:sz w:val="19"/>
          <w:szCs w:val="19"/>
        </w:rPr>
      </w:pPr>
      <w:r w:rsidRPr="004641A2">
        <w:rPr>
          <w:color w:val="231F20"/>
          <w:sz w:val="19"/>
          <w:szCs w:val="19"/>
        </w:rPr>
        <w:t>De</w:t>
      </w:r>
      <w:r w:rsidRPr="004641A2">
        <w:rPr>
          <w:color w:val="231F20"/>
          <w:spacing w:val="-6"/>
          <w:sz w:val="19"/>
          <w:szCs w:val="19"/>
        </w:rPr>
        <w:t xml:space="preserve"> </w:t>
      </w:r>
      <w:r w:rsidRPr="004641A2">
        <w:rPr>
          <w:color w:val="231F20"/>
          <w:sz w:val="19"/>
          <w:szCs w:val="19"/>
        </w:rPr>
        <w:t>la</w:t>
      </w:r>
      <w:r w:rsidRPr="004641A2">
        <w:rPr>
          <w:color w:val="231F20"/>
          <w:spacing w:val="-5"/>
          <w:sz w:val="19"/>
          <w:szCs w:val="19"/>
        </w:rPr>
        <w:t xml:space="preserve"> </w:t>
      </w:r>
      <w:r w:rsidRPr="004641A2">
        <w:rPr>
          <w:color w:val="231F20"/>
          <w:sz w:val="19"/>
          <w:szCs w:val="19"/>
        </w:rPr>
        <w:t>Jurisprudencia…………………………………………………………</w:t>
      </w:r>
      <w:r w:rsidR="004641A2">
        <w:rPr>
          <w:color w:val="231F20"/>
          <w:sz w:val="19"/>
          <w:szCs w:val="19"/>
        </w:rPr>
        <w:tab/>
      </w:r>
      <w:r w:rsidR="004641A2">
        <w:rPr>
          <w:color w:val="231F20"/>
          <w:sz w:val="19"/>
          <w:szCs w:val="19"/>
        </w:rPr>
        <w:tab/>
      </w:r>
      <w:r w:rsidRPr="004641A2">
        <w:rPr>
          <w:color w:val="231F20"/>
          <w:sz w:val="19"/>
          <w:szCs w:val="19"/>
        </w:rPr>
        <w:tab/>
      </w:r>
      <w:r w:rsidR="005A0C78" w:rsidRPr="004641A2">
        <w:rPr>
          <w:color w:val="231F20"/>
          <w:sz w:val="19"/>
          <w:szCs w:val="19"/>
        </w:rPr>
        <w:t xml:space="preserve">     </w:t>
      </w:r>
      <w:r w:rsidRPr="004641A2">
        <w:rPr>
          <w:b/>
          <w:color w:val="231F20"/>
          <w:sz w:val="19"/>
          <w:szCs w:val="19"/>
        </w:rPr>
        <w:t>136-</w:t>
      </w:r>
      <w:r w:rsidRPr="004641A2">
        <w:rPr>
          <w:b/>
          <w:color w:val="231F20"/>
          <w:spacing w:val="-1"/>
          <w:sz w:val="19"/>
          <w:szCs w:val="19"/>
        </w:rPr>
        <w:t xml:space="preserve"> </w:t>
      </w:r>
      <w:r w:rsidRPr="004641A2">
        <w:rPr>
          <w:b/>
          <w:color w:val="231F20"/>
          <w:sz w:val="19"/>
          <w:szCs w:val="19"/>
        </w:rPr>
        <w:t>139</w:t>
      </w:r>
    </w:p>
    <w:p w14:paraId="44E9655E" w14:textId="77777777" w:rsidR="00AB6F48" w:rsidRPr="004641A2" w:rsidRDefault="00AB6F48" w:rsidP="00AB6F48">
      <w:pPr>
        <w:pStyle w:val="Ttulo3"/>
        <w:spacing w:before="77"/>
        <w:ind w:left="351" w:right="0"/>
        <w:jc w:val="left"/>
      </w:pPr>
      <w:r w:rsidRPr="004641A2">
        <w:rPr>
          <w:color w:val="231F20"/>
        </w:rPr>
        <w:t>TÍTULO QUINTO</w:t>
      </w:r>
    </w:p>
    <w:p w14:paraId="48E2A27C" w14:textId="77777777" w:rsidR="00AB6F48" w:rsidRDefault="00AB6F48" w:rsidP="00AB6F48">
      <w:pPr>
        <w:pStyle w:val="Textoindependiente"/>
        <w:spacing w:before="84"/>
        <w:ind w:left="351"/>
      </w:pPr>
      <w:r>
        <w:rPr>
          <w:color w:val="231F20"/>
        </w:rPr>
        <w:t>De las Responsabilidades Administrativas</w:t>
      </w:r>
    </w:p>
    <w:p w14:paraId="398058FF" w14:textId="77777777" w:rsidR="00AB6F48" w:rsidRDefault="00AB6F48" w:rsidP="00AB6F48">
      <w:pPr>
        <w:pStyle w:val="Ttulo3"/>
        <w:spacing w:before="76"/>
        <w:ind w:left="351" w:right="0"/>
        <w:jc w:val="left"/>
      </w:pPr>
      <w:r>
        <w:rPr>
          <w:color w:val="231F20"/>
        </w:rPr>
        <w:t>CAPÍTULO ÚNICO</w:t>
      </w:r>
    </w:p>
    <w:p w14:paraId="0BE30256" w14:textId="24F06CED" w:rsidR="00AB6F48" w:rsidRDefault="00AB6F48" w:rsidP="00AB6F48">
      <w:pPr>
        <w:pStyle w:val="Textoindependiente"/>
        <w:tabs>
          <w:tab w:val="left" w:pos="8395"/>
        </w:tabs>
        <w:spacing w:before="82"/>
        <w:ind w:left="351"/>
        <w:rPr>
          <w:b/>
        </w:rPr>
      </w:pPr>
      <w:r>
        <w:rPr>
          <w:color w:val="231F20"/>
        </w:rPr>
        <w:t>De las faltas</w:t>
      </w:r>
      <w:r>
        <w:rPr>
          <w:color w:val="231F20"/>
          <w:spacing w:val="-10"/>
        </w:rPr>
        <w:t xml:space="preserve"> </w:t>
      </w:r>
      <w:r>
        <w:rPr>
          <w:color w:val="231F20"/>
        </w:rPr>
        <w:t>Administrativas</w:t>
      </w:r>
      <w:r>
        <w:rPr>
          <w:color w:val="231F20"/>
          <w:spacing w:val="-5"/>
        </w:rPr>
        <w:t xml:space="preserve"> </w:t>
      </w:r>
      <w:r>
        <w:rPr>
          <w:color w:val="231F20"/>
        </w:rPr>
        <w:t>………………………………………………</w:t>
      </w:r>
      <w:r w:rsidR="00290B47">
        <w:rPr>
          <w:color w:val="231F20"/>
        </w:rPr>
        <w:t xml:space="preserve">                                    </w:t>
      </w:r>
      <w:r>
        <w:rPr>
          <w:b/>
          <w:color w:val="231F20"/>
        </w:rPr>
        <w:t>140-141</w:t>
      </w:r>
    </w:p>
    <w:p w14:paraId="1EDD4C99" w14:textId="77777777" w:rsidR="00AB6F48" w:rsidRDefault="00AB6F48" w:rsidP="00AB6F48">
      <w:pPr>
        <w:pStyle w:val="Ttulo3"/>
        <w:spacing w:before="79"/>
        <w:ind w:left="351" w:right="0"/>
        <w:jc w:val="left"/>
      </w:pPr>
      <w:r>
        <w:rPr>
          <w:color w:val="231F20"/>
        </w:rPr>
        <w:t>TÍTULO SEXTO</w:t>
      </w:r>
    </w:p>
    <w:p w14:paraId="2AD05BA1" w14:textId="6CE553FC" w:rsidR="00AB6F48" w:rsidRDefault="00AB6F48" w:rsidP="00AB6F48">
      <w:pPr>
        <w:pStyle w:val="Textoindependiente"/>
        <w:tabs>
          <w:tab w:val="left" w:pos="8369"/>
        </w:tabs>
        <w:spacing w:before="81"/>
        <w:ind w:left="351"/>
        <w:rPr>
          <w:b/>
        </w:rPr>
      </w:pPr>
      <w:r>
        <w:rPr>
          <w:color w:val="231F20"/>
        </w:rPr>
        <w:t>Del Fondo de Administración de</w:t>
      </w:r>
      <w:r>
        <w:rPr>
          <w:color w:val="231F20"/>
          <w:spacing w:val="-17"/>
        </w:rPr>
        <w:t xml:space="preserve"> </w:t>
      </w:r>
      <w:r>
        <w:rPr>
          <w:color w:val="231F20"/>
        </w:rPr>
        <w:t>Justicia</w:t>
      </w:r>
      <w:r>
        <w:rPr>
          <w:color w:val="231F20"/>
          <w:spacing w:val="-4"/>
        </w:rPr>
        <w:t xml:space="preserve"> </w:t>
      </w:r>
      <w:r>
        <w:rPr>
          <w:color w:val="231F20"/>
        </w:rPr>
        <w:t>Electoral………………………</w:t>
      </w:r>
      <w:r w:rsidR="00290B47">
        <w:rPr>
          <w:color w:val="231F20"/>
        </w:rPr>
        <w:t xml:space="preserve">                                   </w:t>
      </w:r>
      <w:r>
        <w:rPr>
          <w:b/>
          <w:color w:val="231F20"/>
        </w:rPr>
        <w:t>142-</w:t>
      </w:r>
      <w:r>
        <w:rPr>
          <w:b/>
          <w:color w:val="231F20"/>
          <w:spacing w:val="-1"/>
        </w:rPr>
        <w:t xml:space="preserve"> </w:t>
      </w:r>
      <w:r>
        <w:rPr>
          <w:b/>
          <w:color w:val="231F20"/>
        </w:rPr>
        <w:t>144</w:t>
      </w:r>
    </w:p>
    <w:p w14:paraId="1658055C" w14:textId="77777777" w:rsidR="00AB6F48" w:rsidRDefault="00AB6F48" w:rsidP="00AB6F48">
      <w:pPr>
        <w:pStyle w:val="Ttulo3"/>
        <w:spacing w:before="80"/>
        <w:ind w:left="351" w:right="0"/>
        <w:jc w:val="left"/>
      </w:pPr>
      <w:r>
        <w:rPr>
          <w:color w:val="231F20"/>
        </w:rPr>
        <w:t>TRANSITORIOS</w:t>
      </w:r>
    </w:p>
    <w:p w14:paraId="49D2540B" w14:textId="77777777" w:rsidR="00AB6F48" w:rsidRDefault="00AB6F48" w:rsidP="00AB6F48">
      <w:pPr>
        <w:pStyle w:val="Textoindependiente"/>
        <w:spacing w:before="11"/>
        <w:rPr>
          <w:b/>
          <w:sz w:val="18"/>
        </w:rPr>
      </w:pPr>
    </w:p>
    <w:p w14:paraId="35D7523C" w14:textId="207AA7C8" w:rsidR="00290B47" w:rsidRDefault="00AB6F48" w:rsidP="00290B47">
      <w:pPr>
        <w:spacing w:line="480" w:lineRule="auto"/>
        <w:ind w:right="49"/>
        <w:jc w:val="center"/>
        <w:rPr>
          <w:b/>
          <w:color w:val="231F20"/>
          <w:sz w:val="19"/>
        </w:rPr>
      </w:pPr>
      <w:r>
        <w:rPr>
          <w:b/>
          <w:color w:val="231F20"/>
          <w:sz w:val="19"/>
        </w:rPr>
        <w:t>Reglamento Interior del Tribunal Electoral del Estado de</w:t>
      </w:r>
      <w:r>
        <w:rPr>
          <w:b/>
          <w:color w:val="231F20"/>
          <w:spacing w:val="-36"/>
          <w:sz w:val="19"/>
        </w:rPr>
        <w:t xml:space="preserve"> </w:t>
      </w:r>
      <w:r>
        <w:rPr>
          <w:b/>
          <w:color w:val="231F20"/>
          <w:sz w:val="19"/>
        </w:rPr>
        <w:t>Aguascalientes</w:t>
      </w:r>
    </w:p>
    <w:p w14:paraId="24EEF7A0" w14:textId="39C42BF6" w:rsidR="00AB6F48" w:rsidRDefault="00AB6F48" w:rsidP="00290B47">
      <w:pPr>
        <w:spacing w:line="480" w:lineRule="auto"/>
        <w:ind w:right="49"/>
        <w:jc w:val="center"/>
        <w:rPr>
          <w:b/>
          <w:sz w:val="19"/>
        </w:rPr>
      </w:pPr>
      <w:r>
        <w:rPr>
          <w:b/>
          <w:color w:val="231F20"/>
          <w:sz w:val="19"/>
        </w:rPr>
        <w:t>Disposiciones</w:t>
      </w:r>
      <w:r>
        <w:rPr>
          <w:b/>
          <w:color w:val="231F20"/>
          <w:spacing w:val="-2"/>
          <w:sz w:val="19"/>
        </w:rPr>
        <w:t xml:space="preserve"> </w:t>
      </w:r>
      <w:r>
        <w:rPr>
          <w:b/>
          <w:color w:val="231F20"/>
          <w:sz w:val="19"/>
        </w:rPr>
        <w:t>Preliminares</w:t>
      </w:r>
    </w:p>
    <w:p w14:paraId="7E9E6F7E" w14:textId="77777777" w:rsidR="00AB6F48" w:rsidRDefault="00AB6F48" w:rsidP="00AB6F48">
      <w:pPr>
        <w:pStyle w:val="Textoindependiente"/>
        <w:ind w:left="243" w:right="177"/>
        <w:jc w:val="both"/>
      </w:pPr>
      <w:r>
        <w:rPr>
          <w:b/>
          <w:color w:val="231F20"/>
        </w:rPr>
        <w:t xml:space="preserve">Artículo 1. </w:t>
      </w:r>
      <w:r>
        <w:rPr>
          <w:color w:val="231F20"/>
        </w:rPr>
        <w:t>Las disposiciones de este ordenamiento son de observancia general en el Tribunal Electoral del Estado de Aguascalientes y tiene por objeto reglamentar su organización y funcionamiento, así como las facultades que a sus respectivos órganos les confiere la Constitución Política de los Estados Unidos Mexicanos, la Ley General de Instituciones y Procedimientos Electorales, la Constitución Política del Estado de Aguascalientes, el Código Electoral de Aguascalientes y demás disposiciones legales aplicables.</w:t>
      </w:r>
    </w:p>
    <w:p w14:paraId="1F2821B9" w14:textId="77777777" w:rsidR="00AB6F48" w:rsidRDefault="00AB6F48" w:rsidP="00AB6F48">
      <w:pPr>
        <w:pStyle w:val="Textoindependiente"/>
      </w:pPr>
    </w:p>
    <w:p w14:paraId="61A26DE1" w14:textId="77777777" w:rsidR="00AB6F48" w:rsidRDefault="00AB6F48" w:rsidP="00AB6F48">
      <w:pPr>
        <w:pStyle w:val="Textoindependiente"/>
        <w:ind w:left="243"/>
        <w:jc w:val="both"/>
      </w:pPr>
      <w:r>
        <w:rPr>
          <w:b/>
          <w:color w:val="231F20"/>
        </w:rPr>
        <w:t xml:space="preserve">Artículo 2. </w:t>
      </w:r>
      <w:r>
        <w:rPr>
          <w:color w:val="231F20"/>
        </w:rPr>
        <w:t>Para los efectos de este Reglamento, se entenderá por:</w:t>
      </w:r>
    </w:p>
    <w:p w14:paraId="2F5E2901" w14:textId="77777777" w:rsidR="00AB6F48" w:rsidRDefault="00AB6F48" w:rsidP="00AB6F48">
      <w:pPr>
        <w:pStyle w:val="Textoindependiente"/>
        <w:spacing w:before="2"/>
      </w:pPr>
    </w:p>
    <w:p w14:paraId="4A57E427" w14:textId="77777777" w:rsidR="00AB6F48" w:rsidRDefault="00AB6F48" w:rsidP="00AB6F48">
      <w:pPr>
        <w:pStyle w:val="Prrafodelista"/>
        <w:numPr>
          <w:ilvl w:val="0"/>
          <w:numId w:val="1"/>
        </w:numPr>
        <w:tabs>
          <w:tab w:val="left" w:pos="951"/>
          <w:tab w:val="left" w:pos="952"/>
        </w:tabs>
        <w:jc w:val="left"/>
        <w:rPr>
          <w:sz w:val="19"/>
        </w:rPr>
      </w:pPr>
      <w:r>
        <w:rPr>
          <w:color w:val="231F20"/>
          <w:sz w:val="19"/>
        </w:rPr>
        <w:t>En lo que se refiere a los ordenamientos</w:t>
      </w:r>
      <w:r>
        <w:rPr>
          <w:color w:val="231F20"/>
          <w:spacing w:val="-8"/>
          <w:sz w:val="19"/>
        </w:rPr>
        <w:t xml:space="preserve"> </w:t>
      </w:r>
      <w:r>
        <w:rPr>
          <w:color w:val="231F20"/>
          <w:sz w:val="19"/>
        </w:rPr>
        <w:t>legales:</w:t>
      </w:r>
    </w:p>
    <w:p w14:paraId="28D88F60" w14:textId="77777777" w:rsidR="00AB6F48" w:rsidRDefault="00AB6F48" w:rsidP="00AB6F48">
      <w:pPr>
        <w:pStyle w:val="Textoindependiente"/>
      </w:pPr>
    </w:p>
    <w:p w14:paraId="17011C3C" w14:textId="77777777" w:rsidR="00AB6F48" w:rsidRDefault="00AB6F48" w:rsidP="00397A57">
      <w:pPr>
        <w:pStyle w:val="Prrafodelista"/>
        <w:numPr>
          <w:ilvl w:val="0"/>
          <w:numId w:val="79"/>
        </w:numPr>
        <w:tabs>
          <w:tab w:val="left" w:pos="965"/>
        </w:tabs>
        <w:spacing w:before="93"/>
        <w:ind w:left="862" w:hanging="363"/>
        <w:jc w:val="left"/>
        <w:rPr>
          <w:sz w:val="19"/>
        </w:rPr>
      </w:pPr>
      <w:r>
        <w:rPr>
          <w:color w:val="231F20"/>
          <w:sz w:val="19"/>
        </w:rPr>
        <w:t>CPEUM: A la Constitución Política de los Estados Unidos</w:t>
      </w:r>
      <w:r>
        <w:rPr>
          <w:color w:val="231F20"/>
          <w:spacing w:val="-10"/>
          <w:sz w:val="19"/>
        </w:rPr>
        <w:t xml:space="preserve"> </w:t>
      </w:r>
      <w:r>
        <w:rPr>
          <w:color w:val="231F20"/>
          <w:sz w:val="19"/>
        </w:rPr>
        <w:t>Mexicanos;</w:t>
      </w:r>
    </w:p>
    <w:p w14:paraId="20A4F2C7" w14:textId="77777777" w:rsidR="00AB6F48" w:rsidRDefault="00AB6F48" w:rsidP="00AB6F48">
      <w:pPr>
        <w:pStyle w:val="Textoindependiente"/>
      </w:pPr>
    </w:p>
    <w:p w14:paraId="730292FB" w14:textId="66CFC294" w:rsidR="00AB6F48" w:rsidRPr="005A0C78" w:rsidRDefault="00AB6F48" w:rsidP="00397A57">
      <w:pPr>
        <w:pStyle w:val="Prrafodelista"/>
        <w:numPr>
          <w:ilvl w:val="0"/>
          <w:numId w:val="79"/>
        </w:numPr>
        <w:tabs>
          <w:tab w:val="left" w:pos="965"/>
        </w:tabs>
        <w:spacing w:before="93"/>
        <w:ind w:left="862" w:hanging="363"/>
        <w:jc w:val="left"/>
        <w:rPr>
          <w:sz w:val="19"/>
        </w:rPr>
      </w:pPr>
      <w:r>
        <w:rPr>
          <w:color w:val="231F20"/>
          <w:sz w:val="19"/>
        </w:rPr>
        <w:t>Constitución del Estado: A la Constitución Política del Estado de</w:t>
      </w:r>
      <w:r>
        <w:rPr>
          <w:color w:val="231F20"/>
          <w:spacing w:val="-21"/>
          <w:sz w:val="19"/>
        </w:rPr>
        <w:t xml:space="preserve"> </w:t>
      </w:r>
      <w:r>
        <w:rPr>
          <w:color w:val="231F20"/>
          <w:sz w:val="19"/>
        </w:rPr>
        <w:t>Aguascalientes;</w:t>
      </w:r>
    </w:p>
    <w:p w14:paraId="2184282A" w14:textId="65F91182" w:rsidR="00AB6F48" w:rsidRDefault="00AB6F48" w:rsidP="00AB6F48">
      <w:pPr>
        <w:pStyle w:val="Textoindependiente"/>
        <w:spacing w:before="3"/>
        <w:rPr>
          <w:sz w:val="17"/>
        </w:rPr>
      </w:pPr>
    </w:p>
    <w:p w14:paraId="660591BF" w14:textId="77777777" w:rsidR="00AB6F48" w:rsidRDefault="00AB6F48" w:rsidP="005A0C78">
      <w:pPr>
        <w:pStyle w:val="Prrafodelista"/>
        <w:numPr>
          <w:ilvl w:val="0"/>
          <w:numId w:val="79"/>
        </w:numPr>
        <w:tabs>
          <w:tab w:val="left" w:pos="860"/>
          <w:tab w:val="left" w:pos="861"/>
        </w:tabs>
        <w:spacing w:before="93"/>
        <w:ind w:left="862" w:hanging="363"/>
        <w:jc w:val="left"/>
        <w:rPr>
          <w:sz w:val="19"/>
        </w:rPr>
      </w:pPr>
      <w:r>
        <w:rPr>
          <w:color w:val="231F20"/>
          <w:sz w:val="19"/>
        </w:rPr>
        <w:t>LEGIPE: A la Ley General de Instituciones y Procedimientos</w:t>
      </w:r>
      <w:r>
        <w:rPr>
          <w:color w:val="231F20"/>
          <w:spacing w:val="-8"/>
          <w:sz w:val="19"/>
        </w:rPr>
        <w:t xml:space="preserve"> </w:t>
      </w:r>
      <w:r>
        <w:rPr>
          <w:color w:val="231F20"/>
          <w:sz w:val="19"/>
        </w:rPr>
        <w:t>Electorales;</w:t>
      </w:r>
    </w:p>
    <w:p w14:paraId="7EB538F4" w14:textId="77777777" w:rsidR="00AB6F48" w:rsidRDefault="00AB6F48" w:rsidP="00AB6F48">
      <w:pPr>
        <w:pStyle w:val="Textoindependiente"/>
        <w:spacing w:before="3"/>
      </w:pPr>
    </w:p>
    <w:p w14:paraId="0956F06A" w14:textId="77777777" w:rsidR="00AB6F48" w:rsidRDefault="00AB6F48" w:rsidP="00397A57">
      <w:pPr>
        <w:pStyle w:val="Prrafodelista"/>
        <w:numPr>
          <w:ilvl w:val="0"/>
          <w:numId w:val="79"/>
        </w:numPr>
        <w:tabs>
          <w:tab w:val="left" w:pos="861"/>
        </w:tabs>
        <w:ind w:left="862" w:hanging="363"/>
        <w:jc w:val="left"/>
        <w:rPr>
          <w:sz w:val="19"/>
        </w:rPr>
      </w:pPr>
      <w:r>
        <w:rPr>
          <w:color w:val="231F20"/>
          <w:sz w:val="19"/>
        </w:rPr>
        <w:t>Código: Al Código Electoral del Estado de</w:t>
      </w:r>
      <w:r>
        <w:rPr>
          <w:color w:val="231F20"/>
          <w:spacing w:val="-7"/>
          <w:sz w:val="19"/>
        </w:rPr>
        <w:t xml:space="preserve"> </w:t>
      </w:r>
      <w:r>
        <w:rPr>
          <w:color w:val="231F20"/>
          <w:sz w:val="19"/>
        </w:rPr>
        <w:t>Aguascalientes;</w:t>
      </w:r>
    </w:p>
    <w:p w14:paraId="6751CB14" w14:textId="77777777" w:rsidR="00AB6F48" w:rsidRDefault="00AB6F48" w:rsidP="00AB6F48">
      <w:pPr>
        <w:pStyle w:val="Textoindependiente"/>
      </w:pPr>
    </w:p>
    <w:p w14:paraId="47E89D6D" w14:textId="77777777" w:rsidR="00AB6F48" w:rsidRDefault="00AB6F48" w:rsidP="00AB6F48">
      <w:pPr>
        <w:pStyle w:val="Prrafodelista"/>
        <w:numPr>
          <w:ilvl w:val="0"/>
          <w:numId w:val="79"/>
        </w:numPr>
        <w:tabs>
          <w:tab w:val="left" w:pos="862"/>
        </w:tabs>
        <w:ind w:left="861" w:right="275"/>
        <w:jc w:val="both"/>
        <w:rPr>
          <w:sz w:val="19"/>
        </w:rPr>
      </w:pPr>
      <w:r>
        <w:rPr>
          <w:color w:val="231F20"/>
          <w:sz w:val="19"/>
        </w:rPr>
        <w:t>Estatuto: Estatuto Jurídico de los Trabajadores al servicio de los Gobiernos del Estado de Aguascalientes, sus Municipios y Organismos Públicos</w:t>
      </w:r>
      <w:r>
        <w:rPr>
          <w:color w:val="231F20"/>
          <w:spacing w:val="-7"/>
          <w:sz w:val="19"/>
        </w:rPr>
        <w:t xml:space="preserve"> </w:t>
      </w:r>
      <w:r>
        <w:rPr>
          <w:color w:val="231F20"/>
          <w:sz w:val="19"/>
        </w:rPr>
        <w:t>Descentralizados;</w:t>
      </w:r>
    </w:p>
    <w:p w14:paraId="41EC2C4C" w14:textId="77777777" w:rsidR="00AB6F48" w:rsidRDefault="00AB6F48" w:rsidP="00AB6F48">
      <w:pPr>
        <w:pStyle w:val="Textoindependiente"/>
      </w:pPr>
    </w:p>
    <w:p w14:paraId="1C6C4750" w14:textId="77777777" w:rsidR="00AB6F48" w:rsidRDefault="00AB6F48" w:rsidP="00AB6F48">
      <w:pPr>
        <w:pStyle w:val="Prrafodelista"/>
        <w:numPr>
          <w:ilvl w:val="0"/>
          <w:numId w:val="79"/>
        </w:numPr>
        <w:tabs>
          <w:tab w:val="left" w:pos="861"/>
        </w:tabs>
        <w:ind w:left="860" w:right="284" w:hanging="360"/>
        <w:jc w:val="both"/>
        <w:rPr>
          <w:sz w:val="19"/>
        </w:rPr>
      </w:pPr>
      <w:r>
        <w:rPr>
          <w:color w:val="231F20"/>
          <w:sz w:val="19"/>
        </w:rPr>
        <w:t>Ley de Adquisiciones: Ley de Adquisiciones, Arrendamientos y Servicios del Estado de Aguascalientes y sus</w:t>
      </w:r>
      <w:r>
        <w:rPr>
          <w:color w:val="231F20"/>
          <w:spacing w:val="-2"/>
          <w:sz w:val="19"/>
        </w:rPr>
        <w:t xml:space="preserve"> </w:t>
      </w:r>
      <w:r>
        <w:rPr>
          <w:color w:val="231F20"/>
          <w:sz w:val="19"/>
        </w:rPr>
        <w:t>Municipios;</w:t>
      </w:r>
    </w:p>
    <w:p w14:paraId="00F88A87" w14:textId="77777777" w:rsidR="00AB6F48" w:rsidRDefault="00AB6F48" w:rsidP="00AB6F48">
      <w:pPr>
        <w:pStyle w:val="Textoindependiente"/>
        <w:spacing w:before="11"/>
        <w:rPr>
          <w:sz w:val="18"/>
        </w:rPr>
      </w:pPr>
    </w:p>
    <w:p w14:paraId="59E714F0" w14:textId="77777777" w:rsidR="00AB6F48" w:rsidRDefault="00AB6F48" w:rsidP="00AB6F48">
      <w:pPr>
        <w:pStyle w:val="Prrafodelista"/>
        <w:numPr>
          <w:ilvl w:val="0"/>
          <w:numId w:val="79"/>
        </w:numPr>
        <w:tabs>
          <w:tab w:val="left" w:pos="862"/>
        </w:tabs>
        <w:ind w:left="861" w:right="284"/>
        <w:jc w:val="both"/>
        <w:rPr>
          <w:sz w:val="19"/>
        </w:rPr>
      </w:pPr>
      <w:r>
        <w:rPr>
          <w:color w:val="231F20"/>
          <w:sz w:val="19"/>
        </w:rPr>
        <w:t>Ley de Transparencia: A la Ley de Transparencia y Acceso a la Información Pública del Estado de Aguascalientes y sus</w:t>
      </w:r>
      <w:r>
        <w:rPr>
          <w:color w:val="231F20"/>
          <w:spacing w:val="-2"/>
          <w:sz w:val="19"/>
        </w:rPr>
        <w:t xml:space="preserve"> </w:t>
      </w:r>
      <w:r>
        <w:rPr>
          <w:color w:val="231F20"/>
          <w:sz w:val="19"/>
        </w:rPr>
        <w:t>Municipios;</w:t>
      </w:r>
    </w:p>
    <w:p w14:paraId="111B285D" w14:textId="77777777" w:rsidR="00AB6F48" w:rsidRDefault="00AB6F48" w:rsidP="00AB6F48">
      <w:pPr>
        <w:pStyle w:val="Textoindependiente"/>
      </w:pPr>
    </w:p>
    <w:p w14:paraId="59E82950" w14:textId="77777777" w:rsidR="00AB6F48" w:rsidRDefault="00AB6F48" w:rsidP="00AB6F48">
      <w:pPr>
        <w:pStyle w:val="Prrafodelista"/>
        <w:numPr>
          <w:ilvl w:val="0"/>
          <w:numId w:val="79"/>
        </w:numPr>
        <w:tabs>
          <w:tab w:val="left" w:pos="862"/>
        </w:tabs>
        <w:ind w:left="861" w:right="285"/>
        <w:jc w:val="both"/>
        <w:rPr>
          <w:sz w:val="19"/>
        </w:rPr>
      </w:pPr>
      <w:r>
        <w:rPr>
          <w:color w:val="231F20"/>
          <w:sz w:val="19"/>
        </w:rPr>
        <w:t>Ley de Protección de Datos: Ley de Protección de Datos Personales en posesión de los sujetos obligados del Estado de Aguascalientes y sus</w:t>
      </w:r>
      <w:r>
        <w:rPr>
          <w:color w:val="231F20"/>
          <w:spacing w:val="-7"/>
          <w:sz w:val="19"/>
        </w:rPr>
        <w:t xml:space="preserve"> </w:t>
      </w:r>
      <w:r>
        <w:rPr>
          <w:color w:val="231F20"/>
          <w:sz w:val="19"/>
        </w:rPr>
        <w:t>Municipios;</w:t>
      </w:r>
    </w:p>
    <w:p w14:paraId="3A85BE60" w14:textId="77777777" w:rsidR="00AB6F48" w:rsidRDefault="00AB6F48" w:rsidP="00AB6F48">
      <w:pPr>
        <w:pStyle w:val="Prrafodelista"/>
        <w:numPr>
          <w:ilvl w:val="0"/>
          <w:numId w:val="79"/>
        </w:numPr>
        <w:tabs>
          <w:tab w:val="left" w:pos="854"/>
        </w:tabs>
        <w:spacing w:before="158" w:line="242" w:lineRule="auto"/>
        <w:ind w:left="854" w:right="278" w:hanging="356"/>
        <w:jc w:val="both"/>
        <w:rPr>
          <w:sz w:val="19"/>
        </w:rPr>
      </w:pPr>
      <w:r>
        <w:rPr>
          <w:color w:val="231F20"/>
          <w:sz w:val="19"/>
        </w:rPr>
        <w:t>Ley de Responsabilidades: A la Ley de Responsabilidades Administrativas del Estado de Aguascalientes;</w:t>
      </w:r>
    </w:p>
    <w:p w14:paraId="37E53A53" w14:textId="77777777" w:rsidR="00AB6F48" w:rsidRDefault="00AB6F48" w:rsidP="00AB6F48">
      <w:pPr>
        <w:pStyle w:val="Textoindependiente"/>
        <w:spacing w:before="10"/>
        <w:rPr>
          <w:sz w:val="18"/>
        </w:rPr>
      </w:pPr>
    </w:p>
    <w:p w14:paraId="6FFB46A2" w14:textId="77777777" w:rsidR="00AB6F48" w:rsidRDefault="00AB6F48" w:rsidP="00AB6F48">
      <w:pPr>
        <w:pStyle w:val="Prrafodelista"/>
        <w:numPr>
          <w:ilvl w:val="0"/>
          <w:numId w:val="79"/>
        </w:numPr>
        <w:tabs>
          <w:tab w:val="left" w:pos="861"/>
          <w:tab w:val="left" w:pos="862"/>
        </w:tabs>
        <w:ind w:left="861"/>
        <w:jc w:val="left"/>
        <w:rPr>
          <w:sz w:val="19"/>
        </w:rPr>
      </w:pPr>
      <w:r>
        <w:rPr>
          <w:color w:val="231F20"/>
          <w:sz w:val="19"/>
        </w:rPr>
        <w:t>Ley de Archivos: A la Ley del Archivos del Estado de</w:t>
      </w:r>
      <w:r>
        <w:rPr>
          <w:color w:val="231F20"/>
          <w:spacing w:val="-10"/>
          <w:sz w:val="19"/>
        </w:rPr>
        <w:t xml:space="preserve"> </w:t>
      </w:r>
      <w:r>
        <w:rPr>
          <w:color w:val="231F20"/>
          <w:sz w:val="19"/>
        </w:rPr>
        <w:t>Aguascalientes;</w:t>
      </w:r>
    </w:p>
    <w:p w14:paraId="15D1B5CE" w14:textId="77777777" w:rsidR="00AB6F48" w:rsidRDefault="00AB6F48" w:rsidP="00AB6F48">
      <w:pPr>
        <w:pStyle w:val="Textoindependiente"/>
      </w:pPr>
    </w:p>
    <w:p w14:paraId="29386A8B" w14:textId="77777777" w:rsidR="00AB6F48" w:rsidRDefault="00AB6F48" w:rsidP="00AB6F48">
      <w:pPr>
        <w:pStyle w:val="Prrafodelista"/>
        <w:numPr>
          <w:ilvl w:val="0"/>
          <w:numId w:val="79"/>
        </w:numPr>
        <w:tabs>
          <w:tab w:val="left" w:pos="861"/>
          <w:tab w:val="left" w:pos="862"/>
        </w:tabs>
        <w:ind w:left="861"/>
        <w:jc w:val="left"/>
        <w:rPr>
          <w:sz w:val="19"/>
        </w:rPr>
      </w:pPr>
      <w:r>
        <w:rPr>
          <w:color w:val="231F20"/>
          <w:sz w:val="19"/>
        </w:rPr>
        <w:t>Reglamento: El Reglamento Interior del Tribunal Electoral del Estado de</w:t>
      </w:r>
      <w:r>
        <w:rPr>
          <w:color w:val="231F20"/>
          <w:spacing w:val="-13"/>
          <w:sz w:val="19"/>
        </w:rPr>
        <w:t xml:space="preserve"> </w:t>
      </w:r>
      <w:r>
        <w:rPr>
          <w:color w:val="231F20"/>
          <w:sz w:val="19"/>
        </w:rPr>
        <w:t>Aguascalientes;</w:t>
      </w:r>
    </w:p>
    <w:p w14:paraId="745C0DA4" w14:textId="77777777" w:rsidR="00AB6F48" w:rsidRDefault="00AB6F48" w:rsidP="00AB6F48">
      <w:pPr>
        <w:pStyle w:val="Textoindependiente"/>
      </w:pPr>
    </w:p>
    <w:p w14:paraId="0A8440CC" w14:textId="77777777" w:rsidR="00AB6F48" w:rsidRDefault="00AB6F48" w:rsidP="00AB6F48">
      <w:pPr>
        <w:pStyle w:val="Prrafodelista"/>
        <w:numPr>
          <w:ilvl w:val="0"/>
          <w:numId w:val="79"/>
        </w:numPr>
        <w:tabs>
          <w:tab w:val="left" w:pos="861"/>
          <w:tab w:val="left" w:pos="862"/>
        </w:tabs>
        <w:ind w:left="861"/>
        <w:jc w:val="left"/>
        <w:rPr>
          <w:sz w:val="19"/>
        </w:rPr>
      </w:pPr>
      <w:r>
        <w:rPr>
          <w:color w:val="231F20"/>
          <w:sz w:val="19"/>
        </w:rPr>
        <w:t>Manuales: los Manuales de Organización, Procedimientos y Adquisiciones;</w:t>
      </w:r>
      <w:r>
        <w:rPr>
          <w:color w:val="231F20"/>
          <w:spacing w:val="-9"/>
          <w:sz w:val="19"/>
        </w:rPr>
        <w:t xml:space="preserve"> </w:t>
      </w:r>
      <w:r>
        <w:rPr>
          <w:color w:val="231F20"/>
          <w:sz w:val="19"/>
        </w:rPr>
        <w:t>y</w:t>
      </w:r>
    </w:p>
    <w:p w14:paraId="0EB67B19" w14:textId="77777777" w:rsidR="00AB6F48" w:rsidRDefault="00AB6F48" w:rsidP="00AB6F48">
      <w:pPr>
        <w:pStyle w:val="Textoindependiente"/>
      </w:pPr>
    </w:p>
    <w:p w14:paraId="099D2F46" w14:textId="77777777" w:rsidR="00AB6F48" w:rsidRDefault="00AB6F48" w:rsidP="00AB6F48">
      <w:pPr>
        <w:pStyle w:val="Prrafodelista"/>
        <w:numPr>
          <w:ilvl w:val="0"/>
          <w:numId w:val="79"/>
        </w:numPr>
        <w:tabs>
          <w:tab w:val="left" w:pos="862"/>
        </w:tabs>
        <w:ind w:left="861" w:right="282" w:hanging="360"/>
        <w:jc w:val="both"/>
        <w:rPr>
          <w:sz w:val="19"/>
        </w:rPr>
      </w:pPr>
      <w:r>
        <w:rPr>
          <w:color w:val="231F20"/>
          <w:sz w:val="19"/>
        </w:rPr>
        <w:t>Lineamientos: Lineamientos para la Tramitación, Sustanciación y Resolución del Juicio para la Protección de los Derechos Político- Electorales de los y las Ciudadanas, Juicio Electoral y Asuntos Generales, Competencia del Tribunal Electoral del Estado de</w:t>
      </w:r>
      <w:r>
        <w:rPr>
          <w:color w:val="231F20"/>
          <w:spacing w:val="-13"/>
          <w:sz w:val="19"/>
        </w:rPr>
        <w:t xml:space="preserve"> </w:t>
      </w:r>
      <w:r>
        <w:rPr>
          <w:color w:val="231F20"/>
          <w:sz w:val="19"/>
        </w:rPr>
        <w:t>Aguascalientes.</w:t>
      </w:r>
    </w:p>
    <w:p w14:paraId="6E2B44F4" w14:textId="77777777" w:rsidR="00AB6F48" w:rsidRDefault="00AB6F48" w:rsidP="00AB6F48">
      <w:pPr>
        <w:pStyle w:val="Textoindependiente"/>
        <w:spacing w:before="11"/>
        <w:rPr>
          <w:sz w:val="18"/>
        </w:rPr>
      </w:pPr>
    </w:p>
    <w:p w14:paraId="0D012B25" w14:textId="77777777" w:rsidR="00AB6F48" w:rsidRDefault="00AB6F48" w:rsidP="00AB6F48">
      <w:pPr>
        <w:pStyle w:val="Prrafodelista"/>
        <w:numPr>
          <w:ilvl w:val="0"/>
          <w:numId w:val="1"/>
        </w:numPr>
        <w:tabs>
          <w:tab w:val="left" w:pos="849"/>
          <w:tab w:val="left" w:pos="850"/>
        </w:tabs>
        <w:ind w:left="849" w:hanging="426"/>
        <w:jc w:val="left"/>
        <w:rPr>
          <w:sz w:val="19"/>
        </w:rPr>
      </w:pPr>
      <w:r>
        <w:rPr>
          <w:color w:val="231F20"/>
          <w:sz w:val="19"/>
        </w:rPr>
        <w:t>En lo que se refiere a las</w:t>
      </w:r>
      <w:r>
        <w:rPr>
          <w:color w:val="231F20"/>
          <w:spacing w:val="-7"/>
          <w:sz w:val="19"/>
        </w:rPr>
        <w:t xml:space="preserve"> </w:t>
      </w:r>
      <w:r>
        <w:rPr>
          <w:color w:val="231F20"/>
          <w:sz w:val="19"/>
        </w:rPr>
        <w:t>Autoridades:</w:t>
      </w:r>
    </w:p>
    <w:p w14:paraId="00E0F081" w14:textId="77777777" w:rsidR="00AB6F48" w:rsidRDefault="00AB6F48" w:rsidP="00AB6F48">
      <w:pPr>
        <w:pStyle w:val="Textoindependiente"/>
      </w:pPr>
    </w:p>
    <w:p w14:paraId="507731F8" w14:textId="77777777" w:rsidR="00AB6F48" w:rsidRDefault="00AB6F48" w:rsidP="00AB6F48">
      <w:pPr>
        <w:pStyle w:val="Prrafodelista"/>
        <w:numPr>
          <w:ilvl w:val="0"/>
          <w:numId w:val="78"/>
        </w:numPr>
        <w:tabs>
          <w:tab w:val="left" w:pos="862"/>
        </w:tabs>
        <w:rPr>
          <w:sz w:val="19"/>
        </w:rPr>
      </w:pPr>
      <w:r>
        <w:rPr>
          <w:color w:val="231F20"/>
          <w:sz w:val="19"/>
        </w:rPr>
        <w:t>TEPJF: Al Tribunal Electoral del Poder Judicial de la</w:t>
      </w:r>
      <w:r>
        <w:rPr>
          <w:color w:val="231F20"/>
          <w:spacing w:val="-9"/>
          <w:sz w:val="19"/>
        </w:rPr>
        <w:t xml:space="preserve"> </w:t>
      </w:r>
      <w:r>
        <w:rPr>
          <w:color w:val="231F20"/>
          <w:sz w:val="19"/>
        </w:rPr>
        <w:t>Federación;</w:t>
      </w:r>
    </w:p>
    <w:p w14:paraId="07C4DE46" w14:textId="77777777" w:rsidR="00AB6F48" w:rsidRDefault="00AB6F48" w:rsidP="00AB6F48">
      <w:pPr>
        <w:pStyle w:val="Textoindependiente"/>
      </w:pPr>
    </w:p>
    <w:p w14:paraId="268FE6F1" w14:textId="77777777" w:rsidR="00AB6F48" w:rsidRDefault="00AB6F48" w:rsidP="00AB6F48">
      <w:pPr>
        <w:pStyle w:val="Prrafodelista"/>
        <w:numPr>
          <w:ilvl w:val="0"/>
          <w:numId w:val="78"/>
        </w:numPr>
        <w:tabs>
          <w:tab w:val="left" w:pos="862"/>
        </w:tabs>
        <w:rPr>
          <w:sz w:val="19"/>
        </w:rPr>
      </w:pPr>
      <w:r>
        <w:rPr>
          <w:color w:val="231F20"/>
          <w:sz w:val="19"/>
        </w:rPr>
        <w:t>Tribunal: Al Tribunal Electoral del Estado de</w:t>
      </w:r>
      <w:r>
        <w:rPr>
          <w:color w:val="231F20"/>
          <w:spacing w:val="-4"/>
          <w:sz w:val="19"/>
        </w:rPr>
        <w:t xml:space="preserve"> </w:t>
      </w:r>
      <w:r>
        <w:rPr>
          <w:color w:val="231F20"/>
          <w:sz w:val="19"/>
        </w:rPr>
        <w:t>Aguascalientes;</w:t>
      </w:r>
    </w:p>
    <w:p w14:paraId="799B7846" w14:textId="77777777" w:rsidR="00AB6F48" w:rsidRDefault="00AB6F48" w:rsidP="00AB6F48">
      <w:pPr>
        <w:pStyle w:val="Textoindependiente"/>
      </w:pPr>
    </w:p>
    <w:p w14:paraId="5C6215A1" w14:textId="77777777" w:rsidR="00AB6F48" w:rsidRDefault="00AB6F48" w:rsidP="00AB6F48">
      <w:pPr>
        <w:pStyle w:val="Prrafodelista"/>
        <w:numPr>
          <w:ilvl w:val="0"/>
          <w:numId w:val="78"/>
        </w:numPr>
        <w:tabs>
          <w:tab w:val="left" w:pos="861"/>
          <w:tab w:val="left" w:pos="862"/>
        </w:tabs>
        <w:rPr>
          <w:sz w:val="19"/>
        </w:rPr>
      </w:pPr>
      <w:r>
        <w:rPr>
          <w:color w:val="231F20"/>
          <w:sz w:val="19"/>
        </w:rPr>
        <w:t>INE: Al Instituto Nacional</w:t>
      </w:r>
      <w:r>
        <w:rPr>
          <w:color w:val="231F20"/>
          <w:spacing w:val="-2"/>
          <w:sz w:val="19"/>
        </w:rPr>
        <w:t xml:space="preserve"> </w:t>
      </w:r>
      <w:r>
        <w:rPr>
          <w:color w:val="231F20"/>
          <w:sz w:val="19"/>
        </w:rPr>
        <w:t>Electoral;</w:t>
      </w:r>
    </w:p>
    <w:p w14:paraId="39E4B999" w14:textId="77777777" w:rsidR="00AB6F48" w:rsidRDefault="00AB6F48" w:rsidP="00AB6F48">
      <w:pPr>
        <w:pStyle w:val="Textoindependiente"/>
      </w:pPr>
    </w:p>
    <w:p w14:paraId="16B102F1" w14:textId="77777777" w:rsidR="00AB6F48" w:rsidRDefault="00AB6F48" w:rsidP="00AB6F48">
      <w:pPr>
        <w:pStyle w:val="Prrafodelista"/>
        <w:numPr>
          <w:ilvl w:val="0"/>
          <w:numId w:val="78"/>
        </w:numPr>
        <w:tabs>
          <w:tab w:val="left" w:pos="862"/>
        </w:tabs>
        <w:rPr>
          <w:sz w:val="19"/>
        </w:rPr>
      </w:pPr>
      <w:r>
        <w:rPr>
          <w:color w:val="231F20"/>
          <w:sz w:val="19"/>
        </w:rPr>
        <w:t>Consejo General: Al Consejo General del Instituto Nacional</w:t>
      </w:r>
      <w:r>
        <w:rPr>
          <w:color w:val="231F20"/>
          <w:spacing w:val="-3"/>
          <w:sz w:val="19"/>
        </w:rPr>
        <w:t xml:space="preserve"> </w:t>
      </w:r>
      <w:r>
        <w:rPr>
          <w:color w:val="231F20"/>
          <w:sz w:val="19"/>
        </w:rPr>
        <w:t>Electoral;</w:t>
      </w:r>
    </w:p>
    <w:p w14:paraId="1FCAA1A8" w14:textId="77777777" w:rsidR="00AB6F48" w:rsidRDefault="00AB6F48" w:rsidP="00AB6F48">
      <w:pPr>
        <w:pStyle w:val="Textoindependiente"/>
      </w:pPr>
    </w:p>
    <w:p w14:paraId="3BA87629" w14:textId="77777777" w:rsidR="00AB6F48" w:rsidRDefault="00AB6F48" w:rsidP="00AB6F48">
      <w:pPr>
        <w:pStyle w:val="Prrafodelista"/>
        <w:numPr>
          <w:ilvl w:val="0"/>
          <w:numId w:val="78"/>
        </w:numPr>
        <w:tabs>
          <w:tab w:val="left" w:pos="863"/>
        </w:tabs>
        <w:ind w:left="862"/>
        <w:rPr>
          <w:sz w:val="19"/>
        </w:rPr>
      </w:pPr>
      <w:r>
        <w:rPr>
          <w:color w:val="231F20"/>
          <w:sz w:val="19"/>
        </w:rPr>
        <w:t>IEE: Al Instituto Estatal Electoral de</w:t>
      </w:r>
      <w:r>
        <w:rPr>
          <w:color w:val="231F20"/>
          <w:spacing w:val="-3"/>
          <w:sz w:val="19"/>
        </w:rPr>
        <w:t xml:space="preserve"> </w:t>
      </w:r>
      <w:r>
        <w:rPr>
          <w:color w:val="231F20"/>
          <w:sz w:val="19"/>
        </w:rPr>
        <w:t>Aguascalientes;</w:t>
      </w:r>
    </w:p>
    <w:p w14:paraId="48C9CB5A" w14:textId="77777777" w:rsidR="00AB6F48" w:rsidRDefault="00AB6F48" w:rsidP="00AB6F48">
      <w:pPr>
        <w:pStyle w:val="Textoindependiente"/>
        <w:spacing w:before="2"/>
      </w:pPr>
    </w:p>
    <w:p w14:paraId="008B07FA" w14:textId="77777777" w:rsidR="00AB6F48" w:rsidRDefault="00AB6F48" w:rsidP="00AB6F48">
      <w:pPr>
        <w:pStyle w:val="Prrafodelista"/>
        <w:numPr>
          <w:ilvl w:val="0"/>
          <w:numId w:val="78"/>
        </w:numPr>
        <w:tabs>
          <w:tab w:val="left" w:pos="861"/>
          <w:tab w:val="left" w:pos="862"/>
        </w:tabs>
        <w:ind w:hanging="360"/>
        <w:rPr>
          <w:sz w:val="19"/>
        </w:rPr>
      </w:pPr>
      <w:r>
        <w:rPr>
          <w:color w:val="231F20"/>
          <w:sz w:val="19"/>
        </w:rPr>
        <w:t>Consejo: Al Consejo General del Instituto Estatal Electoral de</w:t>
      </w:r>
      <w:r>
        <w:rPr>
          <w:color w:val="231F20"/>
          <w:spacing w:val="-6"/>
          <w:sz w:val="19"/>
        </w:rPr>
        <w:t xml:space="preserve"> </w:t>
      </w:r>
      <w:r>
        <w:rPr>
          <w:color w:val="231F20"/>
          <w:sz w:val="19"/>
        </w:rPr>
        <w:t>Aguascalientes.</w:t>
      </w:r>
    </w:p>
    <w:p w14:paraId="70BDB1D9" w14:textId="77777777" w:rsidR="00AB6F48" w:rsidRDefault="00AB6F48" w:rsidP="00AB6F48">
      <w:pPr>
        <w:pStyle w:val="Textoindependiente"/>
      </w:pPr>
    </w:p>
    <w:p w14:paraId="385CBC3B" w14:textId="77777777" w:rsidR="00AB6F48" w:rsidRDefault="00AB6F48" w:rsidP="00AB6F48">
      <w:pPr>
        <w:pStyle w:val="Prrafodelista"/>
        <w:numPr>
          <w:ilvl w:val="0"/>
          <w:numId w:val="1"/>
        </w:numPr>
        <w:tabs>
          <w:tab w:val="left" w:pos="850"/>
          <w:tab w:val="left" w:pos="851"/>
        </w:tabs>
        <w:ind w:left="850" w:hanging="426"/>
        <w:jc w:val="left"/>
        <w:rPr>
          <w:sz w:val="19"/>
        </w:rPr>
      </w:pPr>
      <w:r>
        <w:rPr>
          <w:color w:val="231F20"/>
          <w:sz w:val="19"/>
        </w:rPr>
        <w:t>En lo que se refiere a los órganos y áreas del Tribunal Electoral del Estado de</w:t>
      </w:r>
      <w:r>
        <w:rPr>
          <w:color w:val="231F20"/>
          <w:spacing w:val="-31"/>
          <w:sz w:val="19"/>
        </w:rPr>
        <w:t xml:space="preserve"> </w:t>
      </w:r>
      <w:r>
        <w:rPr>
          <w:color w:val="231F20"/>
          <w:sz w:val="19"/>
        </w:rPr>
        <w:t>Aguascalientes:</w:t>
      </w:r>
    </w:p>
    <w:p w14:paraId="58AE061D" w14:textId="77777777" w:rsidR="00AB6F48" w:rsidRDefault="00AB6F48" w:rsidP="00AB6F48">
      <w:pPr>
        <w:pStyle w:val="Textoindependiente"/>
      </w:pPr>
    </w:p>
    <w:p w14:paraId="272D68D8" w14:textId="77777777" w:rsidR="00AB6F48" w:rsidRDefault="00AB6F48" w:rsidP="00AB6F48">
      <w:pPr>
        <w:pStyle w:val="Prrafodelista"/>
        <w:numPr>
          <w:ilvl w:val="0"/>
          <w:numId w:val="77"/>
        </w:numPr>
        <w:tabs>
          <w:tab w:val="left" w:pos="863"/>
        </w:tabs>
        <w:ind w:right="276"/>
        <w:rPr>
          <w:sz w:val="19"/>
        </w:rPr>
      </w:pPr>
      <w:r>
        <w:rPr>
          <w:color w:val="231F20"/>
          <w:sz w:val="19"/>
        </w:rPr>
        <w:t>Pleno: Órgano Colegiado del Tribunal Electoral del Estado de Aguascalientes integrado por los y las Magistradas</w:t>
      </w:r>
      <w:r>
        <w:rPr>
          <w:color w:val="231F20"/>
          <w:spacing w:val="-1"/>
          <w:sz w:val="19"/>
        </w:rPr>
        <w:t xml:space="preserve"> </w:t>
      </w:r>
      <w:r>
        <w:rPr>
          <w:color w:val="231F20"/>
          <w:sz w:val="19"/>
        </w:rPr>
        <w:t>electorales;</w:t>
      </w:r>
    </w:p>
    <w:p w14:paraId="141BE5F0" w14:textId="77777777" w:rsidR="00AB6F48" w:rsidRDefault="00AB6F48" w:rsidP="00AB6F48">
      <w:pPr>
        <w:pStyle w:val="Textoindependiente"/>
        <w:spacing w:before="11"/>
        <w:rPr>
          <w:sz w:val="18"/>
        </w:rPr>
      </w:pPr>
    </w:p>
    <w:p w14:paraId="0D50D5E6" w14:textId="77777777" w:rsidR="00AB6F48" w:rsidRDefault="00AB6F48" w:rsidP="00AB6F48">
      <w:pPr>
        <w:pStyle w:val="Prrafodelista"/>
        <w:numPr>
          <w:ilvl w:val="0"/>
          <w:numId w:val="77"/>
        </w:numPr>
        <w:tabs>
          <w:tab w:val="left" w:pos="863"/>
        </w:tabs>
        <w:rPr>
          <w:sz w:val="19"/>
        </w:rPr>
      </w:pPr>
      <w:r>
        <w:rPr>
          <w:color w:val="231F20"/>
          <w:sz w:val="19"/>
        </w:rPr>
        <w:t>Ponencias: Las ponencias del Tribunal Electoral del Estado de</w:t>
      </w:r>
      <w:r>
        <w:rPr>
          <w:color w:val="231F20"/>
          <w:spacing w:val="-11"/>
          <w:sz w:val="19"/>
        </w:rPr>
        <w:t xml:space="preserve"> </w:t>
      </w:r>
      <w:r>
        <w:rPr>
          <w:color w:val="231F20"/>
          <w:sz w:val="19"/>
        </w:rPr>
        <w:t>Aguascalientes;</w:t>
      </w:r>
    </w:p>
    <w:p w14:paraId="712A8463" w14:textId="77777777" w:rsidR="00AB6F48" w:rsidRDefault="00AB6F48" w:rsidP="00AB6F48">
      <w:pPr>
        <w:pStyle w:val="Textoindependiente"/>
      </w:pPr>
    </w:p>
    <w:p w14:paraId="0725ADC6" w14:textId="77777777" w:rsidR="00AB6F48" w:rsidRDefault="00AB6F48" w:rsidP="00AB6F48">
      <w:pPr>
        <w:pStyle w:val="Prrafodelista"/>
        <w:numPr>
          <w:ilvl w:val="0"/>
          <w:numId w:val="77"/>
        </w:numPr>
        <w:tabs>
          <w:tab w:val="left" w:pos="863"/>
        </w:tabs>
        <w:spacing w:before="1"/>
        <w:ind w:right="283" w:hanging="360"/>
        <w:rPr>
          <w:sz w:val="19"/>
        </w:rPr>
      </w:pPr>
      <w:r>
        <w:rPr>
          <w:color w:val="231F20"/>
          <w:sz w:val="19"/>
        </w:rPr>
        <w:t xml:space="preserve">Secretaría General: A la Secretaría General de Acuerdos del Tribunal Electoral del Estado </w:t>
      </w:r>
      <w:r>
        <w:rPr>
          <w:color w:val="231F20"/>
          <w:sz w:val="19"/>
        </w:rPr>
        <w:lastRenderedPageBreak/>
        <w:t>de Aguascalientes;</w:t>
      </w:r>
    </w:p>
    <w:p w14:paraId="4B88364F" w14:textId="77777777" w:rsidR="00AB6F48" w:rsidRDefault="00AB6F48" w:rsidP="00AB6F48">
      <w:pPr>
        <w:pStyle w:val="Textoindependiente"/>
        <w:spacing w:before="11"/>
        <w:rPr>
          <w:sz w:val="18"/>
        </w:rPr>
      </w:pPr>
    </w:p>
    <w:p w14:paraId="43984313" w14:textId="77777777" w:rsidR="00AB6F48" w:rsidRDefault="00AB6F48" w:rsidP="00AB6F48">
      <w:pPr>
        <w:pStyle w:val="Prrafodelista"/>
        <w:numPr>
          <w:ilvl w:val="0"/>
          <w:numId w:val="77"/>
        </w:numPr>
        <w:tabs>
          <w:tab w:val="left" w:pos="863"/>
        </w:tabs>
        <w:rPr>
          <w:sz w:val="19"/>
        </w:rPr>
      </w:pPr>
      <w:r>
        <w:rPr>
          <w:color w:val="231F20"/>
          <w:sz w:val="19"/>
        </w:rPr>
        <w:t>Contraloría Interna: A la Contraloría Interna del Tribunal Electoral del Estado de</w:t>
      </w:r>
      <w:r>
        <w:rPr>
          <w:color w:val="231F20"/>
          <w:spacing w:val="-26"/>
          <w:sz w:val="19"/>
        </w:rPr>
        <w:t xml:space="preserve"> </w:t>
      </w:r>
      <w:r>
        <w:rPr>
          <w:color w:val="231F20"/>
          <w:sz w:val="19"/>
        </w:rPr>
        <w:t>Aguascalientes;</w:t>
      </w:r>
    </w:p>
    <w:p w14:paraId="43520997" w14:textId="77777777" w:rsidR="00AB6F48" w:rsidRDefault="00AB6F48" w:rsidP="00AB6F48">
      <w:pPr>
        <w:pStyle w:val="Textoindependiente"/>
      </w:pPr>
    </w:p>
    <w:p w14:paraId="3D46CFF4" w14:textId="77777777" w:rsidR="00AB6F48" w:rsidRDefault="00AB6F48" w:rsidP="00AB6F48">
      <w:pPr>
        <w:pStyle w:val="Prrafodelista"/>
        <w:numPr>
          <w:ilvl w:val="0"/>
          <w:numId w:val="77"/>
        </w:numPr>
        <w:tabs>
          <w:tab w:val="left" w:pos="863"/>
        </w:tabs>
        <w:ind w:right="282"/>
        <w:rPr>
          <w:sz w:val="19"/>
        </w:rPr>
      </w:pPr>
      <w:r>
        <w:rPr>
          <w:color w:val="231F20"/>
          <w:sz w:val="19"/>
        </w:rPr>
        <w:t>Secretarías</w:t>
      </w:r>
      <w:r>
        <w:rPr>
          <w:color w:val="231F20"/>
          <w:spacing w:val="-5"/>
          <w:sz w:val="19"/>
        </w:rPr>
        <w:t xml:space="preserve"> </w:t>
      </w:r>
      <w:r>
        <w:rPr>
          <w:color w:val="231F20"/>
          <w:sz w:val="19"/>
        </w:rPr>
        <w:t>de</w:t>
      </w:r>
      <w:r>
        <w:rPr>
          <w:color w:val="231F20"/>
          <w:spacing w:val="-5"/>
          <w:sz w:val="19"/>
        </w:rPr>
        <w:t xml:space="preserve"> </w:t>
      </w:r>
      <w:r>
        <w:rPr>
          <w:color w:val="231F20"/>
          <w:sz w:val="19"/>
        </w:rPr>
        <w:t>Estudio:</w:t>
      </w:r>
      <w:r>
        <w:rPr>
          <w:color w:val="231F20"/>
          <w:spacing w:val="-5"/>
          <w:sz w:val="19"/>
        </w:rPr>
        <w:t xml:space="preserve"> </w:t>
      </w:r>
      <w:r>
        <w:rPr>
          <w:color w:val="231F20"/>
          <w:sz w:val="19"/>
        </w:rPr>
        <w:t>A</w:t>
      </w:r>
      <w:r>
        <w:rPr>
          <w:color w:val="231F20"/>
          <w:spacing w:val="-6"/>
          <w:sz w:val="19"/>
        </w:rPr>
        <w:t xml:space="preserve"> </w:t>
      </w:r>
      <w:r>
        <w:rPr>
          <w:color w:val="231F20"/>
          <w:sz w:val="19"/>
        </w:rPr>
        <w:t>las</w:t>
      </w:r>
      <w:r>
        <w:rPr>
          <w:color w:val="231F20"/>
          <w:spacing w:val="-7"/>
          <w:sz w:val="19"/>
        </w:rPr>
        <w:t xml:space="preserve"> </w:t>
      </w:r>
      <w:r>
        <w:rPr>
          <w:color w:val="231F20"/>
          <w:sz w:val="19"/>
        </w:rPr>
        <w:t>Secretarías</w:t>
      </w:r>
      <w:r>
        <w:rPr>
          <w:color w:val="231F20"/>
          <w:spacing w:val="-4"/>
          <w:sz w:val="19"/>
        </w:rPr>
        <w:t xml:space="preserve"> </w:t>
      </w:r>
      <w:r>
        <w:rPr>
          <w:color w:val="231F20"/>
          <w:sz w:val="19"/>
        </w:rPr>
        <w:t>de</w:t>
      </w:r>
      <w:r>
        <w:rPr>
          <w:color w:val="231F20"/>
          <w:spacing w:val="-5"/>
          <w:sz w:val="19"/>
        </w:rPr>
        <w:t xml:space="preserve"> </w:t>
      </w:r>
      <w:r>
        <w:rPr>
          <w:color w:val="231F20"/>
          <w:sz w:val="19"/>
        </w:rPr>
        <w:t>Estudio</w:t>
      </w:r>
      <w:r>
        <w:rPr>
          <w:color w:val="231F20"/>
          <w:spacing w:val="-5"/>
          <w:sz w:val="19"/>
        </w:rPr>
        <w:t xml:space="preserve"> </w:t>
      </w:r>
      <w:r>
        <w:rPr>
          <w:color w:val="231F20"/>
          <w:sz w:val="19"/>
        </w:rPr>
        <w:t>adscritas</w:t>
      </w:r>
      <w:r>
        <w:rPr>
          <w:color w:val="231F20"/>
          <w:spacing w:val="-4"/>
          <w:sz w:val="19"/>
        </w:rPr>
        <w:t xml:space="preserve"> </w:t>
      </w:r>
      <w:r>
        <w:rPr>
          <w:color w:val="231F20"/>
          <w:sz w:val="19"/>
        </w:rPr>
        <w:t>a</w:t>
      </w:r>
      <w:r>
        <w:rPr>
          <w:color w:val="231F20"/>
          <w:spacing w:val="-7"/>
          <w:sz w:val="19"/>
        </w:rPr>
        <w:t xml:space="preserve"> </w:t>
      </w:r>
      <w:r>
        <w:rPr>
          <w:color w:val="231F20"/>
          <w:sz w:val="19"/>
        </w:rPr>
        <w:t>las</w:t>
      </w:r>
      <w:r>
        <w:rPr>
          <w:color w:val="231F20"/>
          <w:spacing w:val="-3"/>
          <w:sz w:val="19"/>
        </w:rPr>
        <w:t xml:space="preserve"> </w:t>
      </w:r>
      <w:r>
        <w:rPr>
          <w:color w:val="231F20"/>
          <w:sz w:val="19"/>
        </w:rPr>
        <w:t>Ponencias</w:t>
      </w:r>
      <w:r>
        <w:rPr>
          <w:color w:val="231F20"/>
          <w:spacing w:val="-4"/>
          <w:sz w:val="19"/>
        </w:rPr>
        <w:t xml:space="preserve"> </w:t>
      </w:r>
      <w:r>
        <w:rPr>
          <w:color w:val="231F20"/>
          <w:sz w:val="19"/>
        </w:rPr>
        <w:t>del</w:t>
      </w:r>
      <w:r>
        <w:rPr>
          <w:color w:val="231F20"/>
          <w:spacing w:val="-6"/>
          <w:sz w:val="19"/>
        </w:rPr>
        <w:t xml:space="preserve"> </w:t>
      </w:r>
      <w:r>
        <w:rPr>
          <w:color w:val="231F20"/>
          <w:sz w:val="19"/>
        </w:rPr>
        <w:t>Tribunal</w:t>
      </w:r>
      <w:r>
        <w:rPr>
          <w:color w:val="231F20"/>
          <w:spacing w:val="-4"/>
          <w:sz w:val="19"/>
        </w:rPr>
        <w:t xml:space="preserve"> </w:t>
      </w:r>
      <w:r>
        <w:rPr>
          <w:color w:val="231F20"/>
          <w:sz w:val="19"/>
        </w:rPr>
        <w:t>Electoral del Estado de</w:t>
      </w:r>
      <w:r>
        <w:rPr>
          <w:color w:val="231F20"/>
          <w:spacing w:val="-1"/>
          <w:sz w:val="19"/>
        </w:rPr>
        <w:t xml:space="preserve"> </w:t>
      </w:r>
      <w:r>
        <w:rPr>
          <w:color w:val="231F20"/>
          <w:sz w:val="19"/>
        </w:rPr>
        <w:t>Aguascalientes;</w:t>
      </w:r>
    </w:p>
    <w:p w14:paraId="60A4A545" w14:textId="77777777" w:rsidR="00AB6F48" w:rsidRDefault="00AB6F48" w:rsidP="00AB6F48">
      <w:pPr>
        <w:pStyle w:val="Textoindependiente"/>
        <w:spacing w:before="11"/>
        <w:rPr>
          <w:sz w:val="18"/>
        </w:rPr>
      </w:pPr>
    </w:p>
    <w:p w14:paraId="27653BE8" w14:textId="77777777" w:rsidR="00AB6F48" w:rsidRDefault="00AB6F48" w:rsidP="00AB6F48">
      <w:pPr>
        <w:pStyle w:val="Prrafodelista"/>
        <w:numPr>
          <w:ilvl w:val="0"/>
          <w:numId w:val="77"/>
        </w:numPr>
        <w:tabs>
          <w:tab w:val="left" w:pos="863"/>
        </w:tabs>
        <w:ind w:right="274" w:hanging="360"/>
        <w:rPr>
          <w:sz w:val="19"/>
        </w:rPr>
      </w:pPr>
      <w:r>
        <w:rPr>
          <w:color w:val="231F20"/>
          <w:sz w:val="19"/>
        </w:rPr>
        <w:t>Personal: Las y los servidores públicos o empleados que laboran en el Tribunal Electoral del Estado de Aguascalientes;</w:t>
      </w:r>
      <w:r>
        <w:rPr>
          <w:color w:val="231F20"/>
          <w:spacing w:val="-2"/>
          <w:sz w:val="19"/>
        </w:rPr>
        <w:t xml:space="preserve"> </w:t>
      </w:r>
      <w:r>
        <w:rPr>
          <w:color w:val="231F20"/>
          <w:sz w:val="19"/>
        </w:rPr>
        <w:t>y</w:t>
      </w:r>
    </w:p>
    <w:p w14:paraId="71B80613" w14:textId="77777777" w:rsidR="00AB6F48" w:rsidRDefault="00AB6F48" w:rsidP="00AB6F48">
      <w:pPr>
        <w:pStyle w:val="Textoindependiente"/>
      </w:pPr>
    </w:p>
    <w:p w14:paraId="3BCDFC17" w14:textId="0C7D62D8" w:rsidR="00AB6F48" w:rsidRPr="00AF3FF6" w:rsidRDefault="00AB6F48" w:rsidP="00AB6F48">
      <w:pPr>
        <w:pStyle w:val="Prrafodelista"/>
        <w:numPr>
          <w:ilvl w:val="0"/>
          <w:numId w:val="1"/>
        </w:numPr>
        <w:tabs>
          <w:tab w:val="left" w:pos="851"/>
        </w:tabs>
        <w:ind w:left="850"/>
        <w:jc w:val="left"/>
        <w:rPr>
          <w:sz w:val="19"/>
        </w:rPr>
      </w:pPr>
      <w:r>
        <w:rPr>
          <w:color w:val="231F20"/>
          <w:sz w:val="19"/>
        </w:rPr>
        <w:t>PES: Procedimiento Especial</w:t>
      </w:r>
      <w:r>
        <w:rPr>
          <w:color w:val="231F20"/>
          <w:spacing w:val="-2"/>
          <w:sz w:val="19"/>
        </w:rPr>
        <w:t xml:space="preserve"> </w:t>
      </w:r>
      <w:r>
        <w:rPr>
          <w:color w:val="231F20"/>
          <w:sz w:val="19"/>
        </w:rPr>
        <w:t>Sancionador.</w:t>
      </w:r>
    </w:p>
    <w:p w14:paraId="4145BE4D" w14:textId="1EEB58CC" w:rsidR="00AF3FF6" w:rsidRDefault="00AF3FF6" w:rsidP="00AF3FF6">
      <w:pPr>
        <w:tabs>
          <w:tab w:val="left" w:pos="851"/>
        </w:tabs>
        <w:rPr>
          <w:sz w:val="19"/>
        </w:rPr>
      </w:pPr>
    </w:p>
    <w:p w14:paraId="312F6952" w14:textId="77777777" w:rsidR="00AB6F48" w:rsidRDefault="00AB6F48" w:rsidP="00AB6F48">
      <w:pPr>
        <w:pStyle w:val="Textoindependiente"/>
        <w:spacing w:before="94" w:line="242" w:lineRule="auto"/>
        <w:ind w:left="220" w:right="201"/>
        <w:jc w:val="both"/>
      </w:pPr>
      <w:r>
        <w:rPr>
          <w:b/>
          <w:color w:val="231F20"/>
        </w:rPr>
        <w:t xml:space="preserve">Artículo 3. </w:t>
      </w:r>
      <w:r>
        <w:rPr>
          <w:color w:val="231F20"/>
        </w:rPr>
        <w:t>Todo el personal del Tribunal,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14:paraId="02E84D81" w14:textId="77777777" w:rsidR="00AB6F48" w:rsidRDefault="00AB6F48" w:rsidP="00AB6F48">
      <w:pPr>
        <w:pStyle w:val="Textoindependiente"/>
        <w:spacing w:before="10"/>
        <w:rPr>
          <w:sz w:val="18"/>
        </w:rPr>
      </w:pPr>
    </w:p>
    <w:p w14:paraId="24F1F1C2" w14:textId="77777777" w:rsidR="00AB6F48" w:rsidRDefault="00AB6F48" w:rsidP="00AB6F48">
      <w:pPr>
        <w:pStyle w:val="Textoindependiente"/>
        <w:ind w:left="220" w:right="202"/>
        <w:jc w:val="both"/>
      </w:pPr>
      <w:r>
        <w:rPr>
          <w:color w:val="231F20"/>
        </w:rPr>
        <w:t>Las normas del presente Reglamento se interpretarán de conformidad con la CPEUM, los tratados internacionales,</w:t>
      </w:r>
      <w:r>
        <w:rPr>
          <w:color w:val="231F20"/>
          <w:spacing w:val="-17"/>
        </w:rPr>
        <w:t xml:space="preserve"> </w:t>
      </w:r>
      <w:r>
        <w:rPr>
          <w:color w:val="231F20"/>
        </w:rPr>
        <w:t>la</w:t>
      </w:r>
      <w:r>
        <w:rPr>
          <w:color w:val="231F20"/>
          <w:spacing w:val="-14"/>
        </w:rPr>
        <w:t xml:space="preserve"> </w:t>
      </w:r>
      <w:r>
        <w:rPr>
          <w:color w:val="231F20"/>
        </w:rPr>
        <w:t>Constitución</w:t>
      </w:r>
      <w:r>
        <w:rPr>
          <w:color w:val="231F20"/>
          <w:spacing w:val="-15"/>
        </w:rPr>
        <w:t xml:space="preserve"> </w:t>
      </w:r>
      <w:r>
        <w:rPr>
          <w:color w:val="231F20"/>
        </w:rPr>
        <w:t>del</w:t>
      </w:r>
      <w:r>
        <w:rPr>
          <w:color w:val="231F20"/>
          <w:spacing w:val="-14"/>
        </w:rPr>
        <w:t xml:space="preserve"> </w:t>
      </w:r>
      <w:r>
        <w:rPr>
          <w:color w:val="231F20"/>
        </w:rPr>
        <w:t>Estado,</w:t>
      </w:r>
      <w:r>
        <w:rPr>
          <w:color w:val="231F20"/>
          <w:spacing w:val="-14"/>
        </w:rPr>
        <w:t xml:space="preserve"> </w:t>
      </w:r>
      <w:r>
        <w:rPr>
          <w:color w:val="231F20"/>
        </w:rPr>
        <w:t>el</w:t>
      </w:r>
      <w:r>
        <w:rPr>
          <w:color w:val="231F20"/>
          <w:spacing w:val="-14"/>
        </w:rPr>
        <w:t xml:space="preserve"> </w:t>
      </w:r>
      <w:r>
        <w:rPr>
          <w:color w:val="231F20"/>
        </w:rPr>
        <w:t>Código,</w:t>
      </w:r>
      <w:r>
        <w:rPr>
          <w:color w:val="231F20"/>
          <w:spacing w:val="-15"/>
        </w:rPr>
        <w:t xml:space="preserve"> </w:t>
      </w:r>
      <w:r>
        <w:rPr>
          <w:color w:val="231F20"/>
        </w:rPr>
        <w:t>así</w:t>
      </w:r>
      <w:r>
        <w:rPr>
          <w:color w:val="231F20"/>
          <w:spacing w:val="-16"/>
        </w:rPr>
        <w:t xml:space="preserve"> </w:t>
      </w:r>
      <w:r>
        <w:rPr>
          <w:color w:val="231F20"/>
        </w:rPr>
        <w:t>como</w:t>
      </w:r>
      <w:r>
        <w:rPr>
          <w:color w:val="231F20"/>
          <w:spacing w:val="-15"/>
        </w:rPr>
        <w:t xml:space="preserve"> </w:t>
      </w:r>
      <w:r>
        <w:rPr>
          <w:color w:val="231F20"/>
        </w:rPr>
        <w:t>con</w:t>
      </w:r>
      <w:r>
        <w:rPr>
          <w:color w:val="231F20"/>
          <w:spacing w:val="-14"/>
        </w:rPr>
        <w:t xml:space="preserve"> </w:t>
      </w:r>
      <w:r>
        <w:rPr>
          <w:color w:val="231F20"/>
        </w:rPr>
        <w:t>las</w:t>
      </w:r>
      <w:r>
        <w:rPr>
          <w:color w:val="231F20"/>
          <w:spacing w:val="-14"/>
        </w:rPr>
        <w:t xml:space="preserve"> </w:t>
      </w:r>
      <w:r>
        <w:rPr>
          <w:color w:val="231F20"/>
        </w:rPr>
        <w:t>disposiciones</w:t>
      </w:r>
      <w:r>
        <w:rPr>
          <w:color w:val="231F20"/>
          <w:spacing w:val="-15"/>
        </w:rPr>
        <w:t xml:space="preserve"> </w:t>
      </w:r>
      <w:r>
        <w:rPr>
          <w:color w:val="231F20"/>
        </w:rPr>
        <w:t>aplicables,</w:t>
      </w:r>
      <w:r>
        <w:rPr>
          <w:color w:val="231F20"/>
          <w:spacing w:val="-17"/>
        </w:rPr>
        <w:t xml:space="preserve"> </w:t>
      </w:r>
      <w:r>
        <w:rPr>
          <w:color w:val="231F20"/>
        </w:rPr>
        <w:t>favoreciendo en todo tiempo la protección más amplia a las personas.</w:t>
      </w:r>
    </w:p>
    <w:p w14:paraId="70D4532D" w14:textId="77777777" w:rsidR="00AB6F48" w:rsidRDefault="00AB6F48" w:rsidP="00AB6F48">
      <w:pPr>
        <w:pStyle w:val="Textoindependiente"/>
        <w:spacing w:before="8"/>
        <w:rPr>
          <w:sz w:val="18"/>
        </w:rPr>
      </w:pPr>
    </w:p>
    <w:p w14:paraId="1C87E2EE" w14:textId="77777777" w:rsidR="00AB6F48" w:rsidRDefault="00AB6F48" w:rsidP="00AB6F48">
      <w:pPr>
        <w:pStyle w:val="Textoindependiente"/>
        <w:spacing w:before="1"/>
        <w:ind w:left="220" w:right="203"/>
        <w:jc w:val="both"/>
      </w:pPr>
      <w:r>
        <w:rPr>
          <w:b/>
          <w:color w:val="231F20"/>
        </w:rPr>
        <w:t xml:space="preserve">Artículo 4. </w:t>
      </w:r>
      <w:r>
        <w:rPr>
          <w:color w:val="231F20"/>
        </w:rPr>
        <w:t>Todo el personal deberá adecuar su actuación y comportamiento a los principios establecidos en la CPEUM, el Código, la Ley de Responsabilidades y el Reglamento, por lo que, sin distinción ni excepción, en</w:t>
      </w:r>
      <w:r>
        <w:rPr>
          <w:color w:val="231F20"/>
          <w:spacing w:val="-5"/>
        </w:rPr>
        <w:t xml:space="preserve"> </w:t>
      </w:r>
      <w:r>
        <w:rPr>
          <w:color w:val="231F20"/>
        </w:rPr>
        <w:t>el</w:t>
      </w:r>
      <w:r>
        <w:rPr>
          <w:color w:val="231F20"/>
          <w:spacing w:val="-4"/>
        </w:rPr>
        <w:t xml:space="preserve"> </w:t>
      </w:r>
      <w:r>
        <w:rPr>
          <w:color w:val="231F20"/>
        </w:rPr>
        <w:t>ámbito</w:t>
      </w:r>
      <w:r>
        <w:rPr>
          <w:color w:val="231F20"/>
          <w:spacing w:val="-4"/>
        </w:rPr>
        <w:t xml:space="preserve"> </w:t>
      </w:r>
      <w:r>
        <w:rPr>
          <w:color w:val="231F20"/>
        </w:rPr>
        <w:t>de</w:t>
      </w:r>
      <w:r>
        <w:rPr>
          <w:color w:val="231F20"/>
          <w:spacing w:val="-4"/>
        </w:rPr>
        <w:t xml:space="preserve"> </w:t>
      </w:r>
      <w:r>
        <w:rPr>
          <w:color w:val="231F20"/>
        </w:rPr>
        <w:t>sus</w:t>
      </w:r>
      <w:r>
        <w:rPr>
          <w:color w:val="231F20"/>
          <w:spacing w:val="-5"/>
        </w:rPr>
        <w:t xml:space="preserve"> </w:t>
      </w:r>
      <w:r>
        <w:rPr>
          <w:color w:val="231F20"/>
        </w:rPr>
        <w:t>funciones</w:t>
      </w:r>
      <w:r>
        <w:rPr>
          <w:color w:val="231F20"/>
          <w:spacing w:val="-4"/>
        </w:rPr>
        <w:t xml:space="preserve"> </w:t>
      </w:r>
      <w:r>
        <w:rPr>
          <w:color w:val="231F20"/>
        </w:rPr>
        <w:t>y</w:t>
      </w:r>
      <w:r>
        <w:rPr>
          <w:color w:val="231F20"/>
          <w:spacing w:val="-6"/>
        </w:rPr>
        <w:t xml:space="preserve"> </w:t>
      </w:r>
      <w:r>
        <w:rPr>
          <w:color w:val="231F20"/>
        </w:rPr>
        <w:t>responsabilidades</w:t>
      </w:r>
      <w:r>
        <w:rPr>
          <w:color w:val="231F20"/>
          <w:spacing w:val="-5"/>
        </w:rPr>
        <w:t xml:space="preserve"> </w:t>
      </w:r>
      <w:r>
        <w:rPr>
          <w:color w:val="231F20"/>
        </w:rPr>
        <w:t>respectivas,</w:t>
      </w:r>
      <w:r>
        <w:rPr>
          <w:color w:val="231F20"/>
          <w:spacing w:val="-5"/>
        </w:rPr>
        <w:t xml:space="preserve"> </w:t>
      </w:r>
      <w:r>
        <w:rPr>
          <w:color w:val="231F20"/>
        </w:rPr>
        <w:t>en</w:t>
      </w:r>
      <w:r>
        <w:rPr>
          <w:color w:val="231F20"/>
          <w:spacing w:val="-3"/>
        </w:rPr>
        <w:t xml:space="preserve"> </w:t>
      </w:r>
      <w:r>
        <w:rPr>
          <w:color w:val="231F20"/>
        </w:rPr>
        <w:t>toda</w:t>
      </w:r>
      <w:r>
        <w:rPr>
          <w:color w:val="231F20"/>
          <w:spacing w:val="-4"/>
        </w:rPr>
        <w:t xml:space="preserve"> </w:t>
      </w:r>
      <w:r>
        <w:rPr>
          <w:color w:val="231F20"/>
        </w:rPr>
        <w:t>relación</w:t>
      </w:r>
      <w:r>
        <w:rPr>
          <w:color w:val="231F20"/>
          <w:spacing w:val="-4"/>
        </w:rPr>
        <w:t xml:space="preserve"> </w:t>
      </w:r>
      <w:r>
        <w:rPr>
          <w:color w:val="231F20"/>
        </w:rPr>
        <w:t>institucional,</w:t>
      </w:r>
      <w:r>
        <w:rPr>
          <w:color w:val="231F20"/>
          <w:spacing w:val="-7"/>
        </w:rPr>
        <w:t xml:space="preserve"> </w:t>
      </w:r>
      <w:r>
        <w:rPr>
          <w:color w:val="231F20"/>
        </w:rPr>
        <w:t>su</w:t>
      </w:r>
      <w:r>
        <w:rPr>
          <w:color w:val="231F20"/>
          <w:spacing w:val="-4"/>
        </w:rPr>
        <w:t xml:space="preserve"> </w:t>
      </w:r>
      <w:r>
        <w:rPr>
          <w:color w:val="231F20"/>
        </w:rPr>
        <w:t>actuación</w:t>
      </w:r>
      <w:r>
        <w:rPr>
          <w:color w:val="231F20"/>
          <w:spacing w:val="-7"/>
        </w:rPr>
        <w:t xml:space="preserve"> </w:t>
      </w:r>
      <w:r>
        <w:rPr>
          <w:color w:val="231F20"/>
        </w:rPr>
        <w:t>se guiará por los valores de honorabilidad, buena fe, honestidad y</w:t>
      </w:r>
      <w:r>
        <w:rPr>
          <w:color w:val="231F20"/>
          <w:spacing w:val="-15"/>
        </w:rPr>
        <w:t xml:space="preserve"> </w:t>
      </w:r>
      <w:r>
        <w:rPr>
          <w:color w:val="231F20"/>
        </w:rPr>
        <w:t>transparencia.</w:t>
      </w:r>
    </w:p>
    <w:p w14:paraId="2419886C" w14:textId="77777777" w:rsidR="00AB6F48" w:rsidRDefault="00AB6F48" w:rsidP="00AB6F48">
      <w:pPr>
        <w:pStyle w:val="Textoindependiente"/>
        <w:spacing w:before="11"/>
        <w:rPr>
          <w:sz w:val="18"/>
        </w:rPr>
      </w:pPr>
    </w:p>
    <w:p w14:paraId="02936769" w14:textId="77777777" w:rsidR="00AB6F48" w:rsidRDefault="00AB6F48" w:rsidP="00AB6F48">
      <w:pPr>
        <w:pStyle w:val="Textoindependiente"/>
        <w:ind w:left="220" w:right="196"/>
        <w:jc w:val="both"/>
      </w:pPr>
      <w:r>
        <w:rPr>
          <w:b/>
          <w:color w:val="231F20"/>
        </w:rPr>
        <w:t>Artículo 5</w:t>
      </w:r>
      <w:r>
        <w:rPr>
          <w:color w:val="231F20"/>
        </w:rPr>
        <w:t>. El Tribunal tiene el deber de establecer protecciones jurídicas especiales en favor de los grupos en situación de vulnerabilidad o de desventaja, facilitándoles el acceso efectivo a la tutela judicial electoral. Las y los servidores públicos competentes deben proteger el derecho de estos grupos a recibir un trato apropiado</w:t>
      </w:r>
      <w:r>
        <w:rPr>
          <w:color w:val="231F20"/>
          <w:spacing w:val="-15"/>
        </w:rPr>
        <w:t xml:space="preserve"> </w:t>
      </w:r>
      <w:r>
        <w:rPr>
          <w:color w:val="231F20"/>
        </w:rPr>
        <w:t>en</w:t>
      </w:r>
      <w:r>
        <w:rPr>
          <w:color w:val="231F20"/>
          <w:spacing w:val="-14"/>
        </w:rPr>
        <w:t xml:space="preserve"> </w:t>
      </w:r>
      <w:r>
        <w:rPr>
          <w:color w:val="231F20"/>
        </w:rPr>
        <w:t>los</w:t>
      </w:r>
      <w:r>
        <w:rPr>
          <w:color w:val="231F20"/>
          <w:spacing w:val="-14"/>
        </w:rPr>
        <w:t xml:space="preserve"> </w:t>
      </w:r>
      <w:r>
        <w:rPr>
          <w:color w:val="231F20"/>
        </w:rPr>
        <w:t>procedimientos</w:t>
      </w:r>
      <w:r>
        <w:rPr>
          <w:color w:val="231F20"/>
          <w:spacing w:val="-14"/>
        </w:rPr>
        <w:t xml:space="preserve"> </w:t>
      </w:r>
      <w:r>
        <w:rPr>
          <w:color w:val="231F20"/>
        </w:rPr>
        <w:t>administrativos,</w:t>
      </w:r>
      <w:r>
        <w:rPr>
          <w:color w:val="231F20"/>
          <w:spacing w:val="-14"/>
        </w:rPr>
        <w:t xml:space="preserve"> </w:t>
      </w:r>
      <w:r>
        <w:rPr>
          <w:color w:val="231F20"/>
        </w:rPr>
        <w:t>así</w:t>
      </w:r>
      <w:r>
        <w:rPr>
          <w:color w:val="231F20"/>
          <w:spacing w:val="-15"/>
        </w:rPr>
        <w:t xml:space="preserve"> </w:t>
      </w:r>
      <w:r>
        <w:rPr>
          <w:color w:val="231F20"/>
        </w:rPr>
        <w:t>como</w:t>
      </w:r>
      <w:r>
        <w:rPr>
          <w:color w:val="231F20"/>
          <w:spacing w:val="-14"/>
        </w:rPr>
        <w:t xml:space="preserve"> </w:t>
      </w:r>
      <w:r>
        <w:rPr>
          <w:color w:val="231F20"/>
        </w:rPr>
        <w:t>brindar</w:t>
      </w:r>
      <w:r>
        <w:rPr>
          <w:color w:val="231F20"/>
          <w:spacing w:val="-15"/>
        </w:rPr>
        <w:t xml:space="preserve"> </w:t>
      </w:r>
      <w:r>
        <w:rPr>
          <w:color w:val="231F20"/>
        </w:rPr>
        <w:t>todas</w:t>
      </w:r>
      <w:r>
        <w:rPr>
          <w:color w:val="231F20"/>
          <w:spacing w:val="-14"/>
        </w:rPr>
        <w:t xml:space="preserve"> </w:t>
      </w:r>
      <w:r>
        <w:rPr>
          <w:color w:val="231F20"/>
        </w:rPr>
        <w:t>las</w:t>
      </w:r>
      <w:r>
        <w:rPr>
          <w:color w:val="231F20"/>
          <w:spacing w:val="-15"/>
        </w:rPr>
        <w:t xml:space="preserve"> </w:t>
      </w:r>
      <w:r>
        <w:rPr>
          <w:color w:val="231F20"/>
        </w:rPr>
        <w:t>facilidades</w:t>
      </w:r>
      <w:r>
        <w:rPr>
          <w:color w:val="231F20"/>
          <w:spacing w:val="-14"/>
        </w:rPr>
        <w:t xml:space="preserve"> </w:t>
      </w:r>
      <w:r>
        <w:rPr>
          <w:color w:val="231F20"/>
        </w:rPr>
        <w:t>para</w:t>
      </w:r>
      <w:r>
        <w:rPr>
          <w:color w:val="231F20"/>
          <w:spacing w:val="-14"/>
        </w:rPr>
        <w:t xml:space="preserve"> </w:t>
      </w:r>
      <w:r>
        <w:rPr>
          <w:color w:val="231F20"/>
        </w:rPr>
        <w:t>su</w:t>
      </w:r>
      <w:r>
        <w:rPr>
          <w:color w:val="231F20"/>
          <w:spacing w:val="-15"/>
        </w:rPr>
        <w:t xml:space="preserve"> </w:t>
      </w:r>
      <w:r>
        <w:rPr>
          <w:color w:val="231F20"/>
        </w:rPr>
        <w:t>debido</w:t>
      </w:r>
      <w:r>
        <w:rPr>
          <w:color w:val="231F20"/>
          <w:spacing w:val="-14"/>
        </w:rPr>
        <w:t xml:space="preserve"> </w:t>
      </w:r>
      <w:r>
        <w:rPr>
          <w:color w:val="231F20"/>
        </w:rPr>
        <w:t>acceso a la</w:t>
      </w:r>
      <w:r>
        <w:rPr>
          <w:color w:val="231F20"/>
          <w:spacing w:val="-3"/>
        </w:rPr>
        <w:t xml:space="preserve"> </w:t>
      </w:r>
      <w:r>
        <w:rPr>
          <w:color w:val="231F20"/>
        </w:rPr>
        <w:t>justicia.</w:t>
      </w:r>
    </w:p>
    <w:p w14:paraId="6BF2E841" w14:textId="77777777" w:rsidR="00AB6F48" w:rsidRDefault="00AB6F48" w:rsidP="00AB6F48">
      <w:pPr>
        <w:pStyle w:val="Textoindependiente"/>
      </w:pPr>
    </w:p>
    <w:p w14:paraId="60C4FFE6" w14:textId="77777777" w:rsidR="00AB6F48" w:rsidRDefault="00AB6F48" w:rsidP="00AB6F48">
      <w:pPr>
        <w:pStyle w:val="Textoindependiente"/>
        <w:spacing w:line="242" w:lineRule="auto"/>
        <w:ind w:left="220" w:right="208"/>
        <w:jc w:val="both"/>
      </w:pPr>
      <w:r>
        <w:rPr>
          <w:b/>
          <w:color w:val="231F20"/>
        </w:rPr>
        <w:t>Artículo</w:t>
      </w:r>
      <w:r>
        <w:rPr>
          <w:b/>
          <w:color w:val="231F20"/>
          <w:spacing w:val="-11"/>
        </w:rPr>
        <w:t xml:space="preserve"> </w:t>
      </w:r>
      <w:r>
        <w:rPr>
          <w:b/>
          <w:color w:val="231F20"/>
        </w:rPr>
        <w:t>6</w:t>
      </w:r>
      <w:r>
        <w:rPr>
          <w:color w:val="231F20"/>
        </w:rPr>
        <w:t>.</w:t>
      </w:r>
      <w:r>
        <w:rPr>
          <w:color w:val="231F20"/>
          <w:spacing w:val="-7"/>
        </w:rPr>
        <w:t xml:space="preserve"> </w:t>
      </w:r>
      <w:r>
        <w:rPr>
          <w:color w:val="231F20"/>
        </w:rPr>
        <w:t>La</w:t>
      </w:r>
      <w:r>
        <w:rPr>
          <w:color w:val="231F20"/>
          <w:spacing w:val="-10"/>
        </w:rPr>
        <w:t xml:space="preserve"> </w:t>
      </w:r>
      <w:r>
        <w:rPr>
          <w:color w:val="231F20"/>
        </w:rPr>
        <w:t>información</w:t>
      </w:r>
      <w:r>
        <w:rPr>
          <w:color w:val="231F20"/>
          <w:spacing w:val="-9"/>
        </w:rPr>
        <w:t xml:space="preserve"> </w:t>
      </w:r>
      <w:r>
        <w:rPr>
          <w:color w:val="231F20"/>
        </w:rPr>
        <w:t>administrativa</w:t>
      </w:r>
      <w:r>
        <w:rPr>
          <w:color w:val="231F20"/>
          <w:spacing w:val="-9"/>
        </w:rPr>
        <w:t xml:space="preserve"> </w:t>
      </w:r>
      <w:r>
        <w:rPr>
          <w:color w:val="231F20"/>
        </w:rPr>
        <w:t>que</w:t>
      </w:r>
      <w:r>
        <w:rPr>
          <w:color w:val="231F20"/>
          <w:spacing w:val="-9"/>
        </w:rPr>
        <w:t xml:space="preserve"> </w:t>
      </w:r>
      <w:r>
        <w:rPr>
          <w:color w:val="231F20"/>
        </w:rPr>
        <w:t>rindan</w:t>
      </w:r>
      <w:r>
        <w:rPr>
          <w:color w:val="231F20"/>
          <w:spacing w:val="-10"/>
        </w:rPr>
        <w:t xml:space="preserve"> </w:t>
      </w:r>
      <w:r>
        <w:rPr>
          <w:color w:val="231F20"/>
        </w:rPr>
        <w:t>las</w:t>
      </w:r>
      <w:r>
        <w:rPr>
          <w:color w:val="231F20"/>
          <w:spacing w:val="-8"/>
        </w:rPr>
        <w:t xml:space="preserve"> </w:t>
      </w:r>
      <w:r>
        <w:rPr>
          <w:color w:val="231F20"/>
        </w:rPr>
        <w:t>y</w:t>
      </w:r>
      <w:r>
        <w:rPr>
          <w:color w:val="231F20"/>
          <w:spacing w:val="-9"/>
        </w:rPr>
        <w:t xml:space="preserve"> </w:t>
      </w:r>
      <w:r>
        <w:rPr>
          <w:color w:val="231F20"/>
        </w:rPr>
        <w:t>los</w:t>
      </w:r>
      <w:r>
        <w:rPr>
          <w:color w:val="231F20"/>
          <w:spacing w:val="-8"/>
        </w:rPr>
        <w:t xml:space="preserve"> </w:t>
      </w:r>
      <w:r>
        <w:rPr>
          <w:color w:val="231F20"/>
        </w:rPr>
        <w:t>servidores</w:t>
      </w:r>
      <w:r>
        <w:rPr>
          <w:color w:val="231F20"/>
          <w:spacing w:val="-9"/>
        </w:rPr>
        <w:t xml:space="preserve"> </w:t>
      </w:r>
      <w:r>
        <w:rPr>
          <w:color w:val="231F20"/>
        </w:rPr>
        <w:t>públicos</w:t>
      </w:r>
      <w:r>
        <w:rPr>
          <w:color w:val="231F20"/>
          <w:spacing w:val="-9"/>
        </w:rPr>
        <w:t xml:space="preserve"> </w:t>
      </w:r>
      <w:r>
        <w:rPr>
          <w:color w:val="231F20"/>
        </w:rPr>
        <w:t>del</w:t>
      </w:r>
      <w:r>
        <w:rPr>
          <w:color w:val="231F20"/>
          <w:spacing w:val="-8"/>
        </w:rPr>
        <w:t xml:space="preserve"> </w:t>
      </w:r>
      <w:r>
        <w:rPr>
          <w:color w:val="231F20"/>
        </w:rPr>
        <w:t>Tribunal</w:t>
      </w:r>
      <w:r>
        <w:rPr>
          <w:color w:val="231F20"/>
          <w:spacing w:val="-9"/>
        </w:rPr>
        <w:t xml:space="preserve"> </w:t>
      </w:r>
      <w:r>
        <w:rPr>
          <w:color w:val="231F20"/>
        </w:rPr>
        <w:t>debe</w:t>
      </w:r>
      <w:r>
        <w:rPr>
          <w:color w:val="231F20"/>
          <w:spacing w:val="-9"/>
        </w:rPr>
        <w:t xml:space="preserve"> </w:t>
      </w:r>
      <w:r>
        <w:rPr>
          <w:color w:val="231F20"/>
        </w:rPr>
        <w:t>orientarse por el principio de máxima publicidad y de plena veracidad de su</w:t>
      </w:r>
      <w:r>
        <w:rPr>
          <w:color w:val="231F20"/>
          <w:spacing w:val="-16"/>
        </w:rPr>
        <w:t xml:space="preserve"> </w:t>
      </w:r>
      <w:r>
        <w:rPr>
          <w:color w:val="231F20"/>
        </w:rPr>
        <w:t>contenido.</w:t>
      </w:r>
    </w:p>
    <w:p w14:paraId="0099F5E5" w14:textId="77777777" w:rsidR="00AB6F48" w:rsidRDefault="00AB6F48" w:rsidP="00AB6F48">
      <w:pPr>
        <w:pStyle w:val="Textoindependiente"/>
        <w:spacing w:before="9"/>
        <w:rPr>
          <w:sz w:val="18"/>
        </w:rPr>
      </w:pPr>
    </w:p>
    <w:p w14:paraId="2D7B15C7" w14:textId="77777777" w:rsidR="00AB6F48" w:rsidRDefault="00AB6F48" w:rsidP="00AB6F48">
      <w:pPr>
        <w:pStyle w:val="Textoindependiente"/>
        <w:ind w:left="220" w:right="197" w:hanging="1"/>
        <w:jc w:val="both"/>
      </w:pPr>
      <w:r>
        <w:rPr>
          <w:color w:val="231F20"/>
        </w:rPr>
        <w:t>Dada la íntima vinculación del deber de informar con el escrutinio que debe permear todo el ejercicio de recursos públicos, la rendición de cuentas es integral y por ello, comprende tanto el despliegue de recursos económicos</w:t>
      </w:r>
      <w:r>
        <w:rPr>
          <w:color w:val="231F20"/>
          <w:spacing w:val="-13"/>
        </w:rPr>
        <w:t xml:space="preserve"> </w:t>
      </w:r>
      <w:r>
        <w:rPr>
          <w:color w:val="231F20"/>
        </w:rPr>
        <w:t>y</w:t>
      </w:r>
      <w:r>
        <w:rPr>
          <w:color w:val="231F20"/>
          <w:spacing w:val="-14"/>
        </w:rPr>
        <w:t xml:space="preserve"> </w:t>
      </w:r>
      <w:r>
        <w:rPr>
          <w:color w:val="231F20"/>
        </w:rPr>
        <w:t>materiales</w:t>
      </w:r>
      <w:r>
        <w:rPr>
          <w:color w:val="231F20"/>
          <w:spacing w:val="-13"/>
        </w:rPr>
        <w:t xml:space="preserve"> </w:t>
      </w:r>
      <w:r>
        <w:rPr>
          <w:color w:val="231F20"/>
        </w:rPr>
        <w:t>que</w:t>
      </w:r>
      <w:r>
        <w:rPr>
          <w:color w:val="231F20"/>
          <w:spacing w:val="-13"/>
        </w:rPr>
        <w:t xml:space="preserve"> </w:t>
      </w:r>
      <w:r>
        <w:rPr>
          <w:color w:val="231F20"/>
        </w:rPr>
        <w:t>se</w:t>
      </w:r>
      <w:r>
        <w:rPr>
          <w:color w:val="231F20"/>
          <w:spacing w:val="-14"/>
        </w:rPr>
        <w:t xml:space="preserve"> </w:t>
      </w:r>
      <w:r>
        <w:rPr>
          <w:color w:val="231F20"/>
        </w:rPr>
        <w:t>da</w:t>
      </w:r>
      <w:r>
        <w:rPr>
          <w:color w:val="231F20"/>
          <w:spacing w:val="-13"/>
        </w:rPr>
        <w:t xml:space="preserve"> </w:t>
      </w:r>
      <w:r>
        <w:rPr>
          <w:color w:val="231F20"/>
        </w:rPr>
        <w:t>en</w:t>
      </w:r>
      <w:r>
        <w:rPr>
          <w:color w:val="231F20"/>
          <w:spacing w:val="-14"/>
        </w:rPr>
        <w:t xml:space="preserve"> </w:t>
      </w:r>
      <w:r>
        <w:rPr>
          <w:color w:val="231F20"/>
        </w:rPr>
        <w:t>función</w:t>
      </w:r>
      <w:r>
        <w:rPr>
          <w:color w:val="231F20"/>
          <w:spacing w:val="-13"/>
        </w:rPr>
        <w:t xml:space="preserve"> </w:t>
      </w:r>
      <w:r>
        <w:rPr>
          <w:color w:val="231F20"/>
        </w:rPr>
        <w:t>del</w:t>
      </w:r>
      <w:r>
        <w:rPr>
          <w:color w:val="231F20"/>
          <w:spacing w:val="-13"/>
        </w:rPr>
        <w:t xml:space="preserve"> </w:t>
      </w:r>
      <w:r>
        <w:rPr>
          <w:color w:val="231F20"/>
        </w:rPr>
        <w:t>ejercicio</w:t>
      </w:r>
      <w:r>
        <w:rPr>
          <w:color w:val="231F20"/>
          <w:spacing w:val="-15"/>
        </w:rPr>
        <w:t xml:space="preserve"> </w:t>
      </w:r>
      <w:r>
        <w:rPr>
          <w:color w:val="231F20"/>
        </w:rPr>
        <w:t>de</w:t>
      </w:r>
      <w:r>
        <w:rPr>
          <w:color w:val="231F20"/>
          <w:spacing w:val="-14"/>
        </w:rPr>
        <w:t xml:space="preserve"> </w:t>
      </w:r>
      <w:r>
        <w:rPr>
          <w:color w:val="231F20"/>
        </w:rPr>
        <w:t>sus</w:t>
      </w:r>
      <w:r>
        <w:rPr>
          <w:color w:val="231F20"/>
          <w:spacing w:val="-12"/>
        </w:rPr>
        <w:t xml:space="preserve"> </w:t>
      </w:r>
      <w:r>
        <w:rPr>
          <w:color w:val="231F20"/>
        </w:rPr>
        <w:t>atribuciones</w:t>
      </w:r>
      <w:r>
        <w:rPr>
          <w:color w:val="231F20"/>
          <w:spacing w:val="-13"/>
        </w:rPr>
        <w:t xml:space="preserve"> </w:t>
      </w:r>
      <w:r>
        <w:rPr>
          <w:color w:val="231F20"/>
        </w:rPr>
        <w:t>y</w:t>
      </w:r>
      <w:r>
        <w:rPr>
          <w:color w:val="231F20"/>
          <w:spacing w:val="-14"/>
        </w:rPr>
        <w:t xml:space="preserve"> </w:t>
      </w:r>
      <w:r>
        <w:rPr>
          <w:color w:val="231F20"/>
        </w:rPr>
        <w:t>competencias</w:t>
      </w:r>
      <w:r>
        <w:rPr>
          <w:color w:val="231F20"/>
          <w:spacing w:val="-13"/>
        </w:rPr>
        <w:t xml:space="preserve"> </w:t>
      </w:r>
      <w:r>
        <w:rPr>
          <w:color w:val="231F20"/>
        </w:rPr>
        <w:t>como</w:t>
      </w:r>
      <w:r>
        <w:rPr>
          <w:color w:val="231F20"/>
          <w:spacing w:val="-13"/>
        </w:rPr>
        <w:t xml:space="preserve"> </w:t>
      </w:r>
      <w:r>
        <w:rPr>
          <w:color w:val="231F20"/>
        </w:rPr>
        <w:t>respecto de todas aquellas actividades que se realizan en el contexto</w:t>
      </w:r>
      <w:r>
        <w:rPr>
          <w:color w:val="231F20"/>
          <w:spacing w:val="-7"/>
        </w:rPr>
        <w:t xml:space="preserve"> </w:t>
      </w:r>
      <w:r>
        <w:rPr>
          <w:color w:val="231F20"/>
        </w:rPr>
        <w:t>público.</w:t>
      </w:r>
    </w:p>
    <w:p w14:paraId="65FF46FD" w14:textId="77777777" w:rsidR="00AB6F48" w:rsidRDefault="00AB6F48" w:rsidP="00AB6F48">
      <w:pPr>
        <w:pStyle w:val="Textoindependiente"/>
      </w:pPr>
    </w:p>
    <w:p w14:paraId="0D533922" w14:textId="77777777" w:rsidR="00AB6F48" w:rsidRDefault="00AB6F48" w:rsidP="00AB6F48">
      <w:pPr>
        <w:pStyle w:val="Textoindependiente"/>
        <w:ind w:left="220" w:right="195"/>
        <w:jc w:val="both"/>
      </w:pPr>
      <w:r>
        <w:rPr>
          <w:color w:val="231F20"/>
        </w:rPr>
        <w:t>Al</w:t>
      </w:r>
      <w:r>
        <w:rPr>
          <w:color w:val="231F20"/>
          <w:spacing w:val="-7"/>
        </w:rPr>
        <w:t xml:space="preserve"> </w:t>
      </w:r>
      <w:r>
        <w:rPr>
          <w:color w:val="231F20"/>
        </w:rPr>
        <w:t>informar</w:t>
      </w:r>
      <w:r>
        <w:rPr>
          <w:color w:val="231F20"/>
          <w:spacing w:val="-8"/>
        </w:rPr>
        <w:t xml:space="preserve"> </w:t>
      </w:r>
      <w:r>
        <w:rPr>
          <w:color w:val="231F20"/>
        </w:rPr>
        <w:t>sobre</w:t>
      </w:r>
      <w:r>
        <w:rPr>
          <w:color w:val="231F20"/>
          <w:spacing w:val="-7"/>
        </w:rPr>
        <w:t xml:space="preserve"> </w:t>
      </w:r>
      <w:r>
        <w:rPr>
          <w:color w:val="231F20"/>
        </w:rPr>
        <w:t>viáticos</w:t>
      </w:r>
      <w:r>
        <w:rPr>
          <w:color w:val="231F20"/>
          <w:spacing w:val="-7"/>
        </w:rPr>
        <w:t xml:space="preserve"> </w:t>
      </w:r>
      <w:r>
        <w:rPr>
          <w:color w:val="231F20"/>
        </w:rPr>
        <w:t>deberá</w:t>
      </w:r>
      <w:r>
        <w:rPr>
          <w:color w:val="231F20"/>
          <w:spacing w:val="-8"/>
        </w:rPr>
        <w:t xml:space="preserve"> </w:t>
      </w:r>
      <w:r>
        <w:rPr>
          <w:color w:val="231F20"/>
        </w:rPr>
        <w:t>incluirse</w:t>
      </w:r>
      <w:r>
        <w:rPr>
          <w:color w:val="231F20"/>
          <w:spacing w:val="-7"/>
        </w:rPr>
        <w:t xml:space="preserve"> </w:t>
      </w:r>
      <w:r>
        <w:rPr>
          <w:color w:val="231F20"/>
        </w:rPr>
        <w:t>y</w:t>
      </w:r>
      <w:r>
        <w:rPr>
          <w:color w:val="231F20"/>
          <w:spacing w:val="-9"/>
        </w:rPr>
        <w:t xml:space="preserve"> </w:t>
      </w:r>
      <w:r>
        <w:rPr>
          <w:color w:val="231F20"/>
        </w:rPr>
        <w:t>acompañar</w:t>
      </w:r>
      <w:r>
        <w:rPr>
          <w:color w:val="231F20"/>
          <w:spacing w:val="-8"/>
        </w:rPr>
        <w:t xml:space="preserve"> </w:t>
      </w:r>
      <w:r>
        <w:rPr>
          <w:color w:val="231F20"/>
        </w:rPr>
        <w:t>la</w:t>
      </w:r>
      <w:r>
        <w:rPr>
          <w:color w:val="231F20"/>
          <w:spacing w:val="-8"/>
        </w:rPr>
        <w:t xml:space="preserve"> </w:t>
      </w:r>
      <w:r>
        <w:rPr>
          <w:color w:val="231F20"/>
        </w:rPr>
        <w:t>documentación</w:t>
      </w:r>
      <w:r>
        <w:rPr>
          <w:color w:val="231F20"/>
          <w:spacing w:val="-7"/>
        </w:rPr>
        <w:t xml:space="preserve"> </w:t>
      </w:r>
      <w:r>
        <w:rPr>
          <w:color w:val="231F20"/>
        </w:rPr>
        <w:t>correlativa</w:t>
      </w:r>
      <w:r>
        <w:rPr>
          <w:color w:val="231F20"/>
          <w:spacing w:val="-10"/>
        </w:rPr>
        <w:t xml:space="preserve"> </w:t>
      </w:r>
      <w:r>
        <w:rPr>
          <w:color w:val="231F20"/>
        </w:rPr>
        <w:t>a</w:t>
      </w:r>
      <w:r>
        <w:rPr>
          <w:color w:val="231F20"/>
          <w:spacing w:val="-7"/>
        </w:rPr>
        <w:t xml:space="preserve"> </w:t>
      </w:r>
      <w:r>
        <w:rPr>
          <w:color w:val="231F20"/>
        </w:rPr>
        <w:t>facturas</w:t>
      </w:r>
      <w:r>
        <w:rPr>
          <w:color w:val="231F20"/>
          <w:spacing w:val="-7"/>
        </w:rPr>
        <w:t xml:space="preserve"> </w:t>
      </w:r>
      <w:r>
        <w:rPr>
          <w:color w:val="231F20"/>
        </w:rPr>
        <w:t>de</w:t>
      </w:r>
      <w:r>
        <w:rPr>
          <w:color w:val="231F20"/>
          <w:spacing w:val="-9"/>
        </w:rPr>
        <w:t xml:space="preserve"> </w:t>
      </w:r>
      <w:r>
        <w:rPr>
          <w:color w:val="231F20"/>
        </w:rPr>
        <w:t>boletos</w:t>
      </w:r>
      <w:r>
        <w:rPr>
          <w:color w:val="231F20"/>
          <w:spacing w:val="-9"/>
        </w:rPr>
        <w:t xml:space="preserve"> </w:t>
      </w:r>
      <w:r>
        <w:rPr>
          <w:color w:val="231F20"/>
        </w:rPr>
        <w:t xml:space="preserve">de avión o transporte público que sean utilizados en cada comisión; transportación local; facturas </w:t>
      </w:r>
      <w:r>
        <w:rPr>
          <w:color w:val="231F20"/>
          <w:spacing w:val="4"/>
        </w:rPr>
        <w:t xml:space="preserve">de </w:t>
      </w:r>
      <w:r>
        <w:rPr>
          <w:color w:val="231F20"/>
        </w:rPr>
        <w:t>hoteles y consumo</w:t>
      </w:r>
      <w:r>
        <w:rPr>
          <w:color w:val="231F20"/>
          <w:spacing w:val="-12"/>
        </w:rPr>
        <w:t xml:space="preserve"> </w:t>
      </w:r>
      <w:r>
        <w:rPr>
          <w:color w:val="231F20"/>
        </w:rPr>
        <w:t>de</w:t>
      </w:r>
      <w:r>
        <w:rPr>
          <w:color w:val="231F20"/>
          <w:spacing w:val="-12"/>
        </w:rPr>
        <w:t xml:space="preserve"> </w:t>
      </w:r>
      <w:r>
        <w:rPr>
          <w:color w:val="231F20"/>
        </w:rPr>
        <w:t>alimentos</w:t>
      </w:r>
      <w:r>
        <w:rPr>
          <w:color w:val="231F20"/>
          <w:spacing w:val="-11"/>
        </w:rPr>
        <w:t xml:space="preserve"> </w:t>
      </w:r>
      <w:r>
        <w:rPr>
          <w:color w:val="231F20"/>
        </w:rPr>
        <w:t>durante</w:t>
      </w:r>
      <w:r>
        <w:rPr>
          <w:color w:val="231F20"/>
          <w:spacing w:val="-11"/>
        </w:rPr>
        <w:t xml:space="preserve"> </w:t>
      </w:r>
      <w:r>
        <w:rPr>
          <w:color w:val="231F20"/>
        </w:rPr>
        <w:t>toda</w:t>
      </w:r>
      <w:r>
        <w:rPr>
          <w:color w:val="231F20"/>
          <w:spacing w:val="-11"/>
        </w:rPr>
        <w:t xml:space="preserve"> </w:t>
      </w:r>
      <w:r>
        <w:rPr>
          <w:color w:val="231F20"/>
        </w:rPr>
        <w:t>la</w:t>
      </w:r>
      <w:r>
        <w:rPr>
          <w:color w:val="231F20"/>
          <w:spacing w:val="-12"/>
        </w:rPr>
        <w:t xml:space="preserve"> </w:t>
      </w:r>
      <w:r>
        <w:rPr>
          <w:color w:val="231F20"/>
        </w:rPr>
        <w:t>estancia</w:t>
      </w:r>
      <w:r>
        <w:rPr>
          <w:color w:val="231F20"/>
          <w:spacing w:val="-14"/>
        </w:rPr>
        <w:t xml:space="preserve"> </w:t>
      </w:r>
      <w:r>
        <w:rPr>
          <w:color w:val="231F20"/>
        </w:rPr>
        <w:t>incluyendo</w:t>
      </w:r>
      <w:r>
        <w:rPr>
          <w:color w:val="231F20"/>
          <w:spacing w:val="-11"/>
        </w:rPr>
        <w:t xml:space="preserve"> </w:t>
      </w:r>
      <w:r>
        <w:rPr>
          <w:color w:val="231F20"/>
        </w:rPr>
        <w:t>el</w:t>
      </w:r>
      <w:r>
        <w:rPr>
          <w:color w:val="231F20"/>
          <w:spacing w:val="-10"/>
        </w:rPr>
        <w:t xml:space="preserve"> </w:t>
      </w:r>
      <w:r>
        <w:rPr>
          <w:color w:val="231F20"/>
        </w:rPr>
        <w:t>nombre</w:t>
      </w:r>
      <w:r>
        <w:rPr>
          <w:color w:val="231F20"/>
          <w:spacing w:val="-12"/>
        </w:rPr>
        <w:t xml:space="preserve"> </w:t>
      </w:r>
      <w:r>
        <w:rPr>
          <w:color w:val="231F20"/>
        </w:rPr>
        <w:t>de</w:t>
      </w:r>
      <w:r>
        <w:rPr>
          <w:color w:val="231F20"/>
          <w:spacing w:val="-11"/>
        </w:rPr>
        <w:t xml:space="preserve"> </w:t>
      </w:r>
      <w:r>
        <w:rPr>
          <w:color w:val="231F20"/>
        </w:rPr>
        <w:t>los</w:t>
      </w:r>
      <w:r>
        <w:rPr>
          <w:color w:val="231F20"/>
          <w:spacing w:val="-10"/>
        </w:rPr>
        <w:t xml:space="preserve"> </w:t>
      </w:r>
      <w:r>
        <w:rPr>
          <w:color w:val="231F20"/>
        </w:rPr>
        <w:t>establecimientos</w:t>
      </w:r>
      <w:r>
        <w:rPr>
          <w:color w:val="231F20"/>
          <w:spacing w:val="-11"/>
        </w:rPr>
        <w:t xml:space="preserve"> </w:t>
      </w:r>
      <w:r>
        <w:rPr>
          <w:color w:val="231F20"/>
        </w:rPr>
        <w:t>y</w:t>
      </w:r>
      <w:r>
        <w:rPr>
          <w:color w:val="231F20"/>
          <w:spacing w:val="-13"/>
        </w:rPr>
        <w:t xml:space="preserve"> </w:t>
      </w:r>
      <w:r>
        <w:rPr>
          <w:color w:val="231F20"/>
        </w:rPr>
        <w:t>todos</w:t>
      </w:r>
      <w:r>
        <w:rPr>
          <w:color w:val="231F20"/>
          <w:spacing w:val="-11"/>
        </w:rPr>
        <w:t xml:space="preserve"> </w:t>
      </w:r>
      <w:r>
        <w:rPr>
          <w:color w:val="231F20"/>
        </w:rPr>
        <w:t>aquellos datos que sean necesarios para conocer el gasto dispersado real de cada comisión</w:t>
      </w:r>
      <w:r>
        <w:rPr>
          <w:color w:val="231F20"/>
          <w:spacing w:val="-22"/>
        </w:rPr>
        <w:t xml:space="preserve"> </w:t>
      </w:r>
      <w:r>
        <w:rPr>
          <w:color w:val="231F20"/>
        </w:rPr>
        <w:t>oficial.</w:t>
      </w:r>
    </w:p>
    <w:p w14:paraId="4CC387A5" w14:textId="77777777" w:rsidR="00AB6F48" w:rsidRDefault="00AB6F48" w:rsidP="00AB6F48">
      <w:pPr>
        <w:pStyle w:val="Textoindependiente"/>
      </w:pPr>
    </w:p>
    <w:p w14:paraId="0437AAEC" w14:textId="77777777" w:rsidR="00AB6F48" w:rsidRDefault="00AB6F48" w:rsidP="00AB6F48">
      <w:pPr>
        <w:pStyle w:val="Textoindependiente"/>
        <w:spacing w:line="242" w:lineRule="auto"/>
        <w:ind w:left="220" w:right="192"/>
        <w:jc w:val="both"/>
      </w:pPr>
      <w:r>
        <w:rPr>
          <w:b/>
          <w:color w:val="231F20"/>
        </w:rPr>
        <w:t xml:space="preserve">Artículo 7. </w:t>
      </w:r>
      <w:r>
        <w:rPr>
          <w:color w:val="231F20"/>
        </w:rPr>
        <w:t>El personal del Tribunal deberá garantizar, desde el ámbito de su competencia, el respeto, la protección y la promoción de la igualdad principalmente en cuanto al ejercicio de los derechos político- electorales en contextos libres de discriminación y de cualquier tipo de violencia.</w:t>
      </w:r>
    </w:p>
    <w:p w14:paraId="66A4DB60" w14:textId="77777777" w:rsidR="00AB6F48" w:rsidRDefault="00AB6F48" w:rsidP="00AB6F48">
      <w:pPr>
        <w:pStyle w:val="Textoindependiente"/>
        <w:spacing w:before="7"/>
        <w:rPr>
          <w:sz w:val="18"/>
        </w:rPr>
      </w:pPr>
    </w:p>
    <w:p w14:paraId="5D80E231" w14:textId="77777777" w:rsidR="00AB6F48" w:rsidRDefault="00AB6F48" w:rsidP="00AB6F48">
      <w:pPr>
        <w:pStyle w:val="Textoindependiente"/>
        <w:ind w:left="220" w:right="209"/>
        <w:jc w:val="both"/>
      </w:pPr>
      <w:r>
        <w:rPr>
          <w:color w:val="231F20"/>
        </w:rPr>
        <w:t>Asimismo, deberá participar conforme a sus facultades, en los programas y acciones que garanticen el cumplimiento de la normativa aplicable en materia de igualdad de género y no discriminación.</w:t>
      </w:r>
    </w:p>
    <w:p w14:paraId="3472565B" w14:textId="77777777" w:rsidR="00AB6F48" w:rsidRDefault="00AB6F48" w:rsidP="00AB6F48">
      <w:pPr>
        <w:pStyle w:val="Textoindependiente"/>
        <w:spacing w:before="9"/>
        <w:rPr>
          <w:sz w:val="18"/>
        </w:rPr>
      </w:pPr>
    </w:p>
    <w:p w14:paraId="2167B1C2" w14:textId="77777777" w:rsidR="00AB6F48" w:rsidRDefault="00AB6F48" w:rsidP="00AB6F48">
      <w:pPr>
        <w:pStyle w:val="Textoindependiente"/>
        <w:ind w:left="220" w:right="202" w:hanging="1"/>
        <w:jc w:val="both"/>
      </w:pPr>
      <w:r>
        <w:rPr>
          <w:b/>
          <w:color w:val="231F20"/>
        </w:rPr>
        <w:t xml:space="preserve">Artículo 8. </w:t>
      </w:r>
      <w:r>
        <w:rPr>
          <w:color w:val="231F20"/>
        </w:rPr>
        <w:t>El Pleno y su Comisión, en sus respectivos ámbitos de competencia, emitirán los Acuerdos Generales o la normativa interna que consideren conveniente para efecto de garantizar los principios que orientan</w:t>
      </w:r>
      <w:r>
        <w:rPr>
          <w:color w:val="231F20"/>
          <w:spacing w:val="-7"/>
        </w:rPr>
        <w:t xml:space="preserve"> </w:t>
      </w:r>
      <w:r>
        <w:rPr>
          <w:color w:val="231F20"/>
        </w:rPr>
        <w:t>y</w:t>
      </w:r>
      <w:r>
        <w:rPr>
          <w:color w:val="231F20"/>
          <w:spacing w:val="-8"/>
        </w:rPr>
        <w:t xml:space="preserve"> </w:t>
      </w:r>
      <w:r>
        <w:rPr>
          <w:color w:val="231F20"/>
        </w:rPr>
        <w:t>rigen</w:t>
      </w:r>
      <w:r>
        <w:rPr>
          <w:color w:val="231F20"/>
          <w:spacing w:val="-6"/>
        </w:rPr>
        <w:t xml:space="preserve"> </w:t>
      </w:r>
      <w:r>
        <w:rPr>
          <w:color w:val="231F20"/>
        </w:rPr>
        <w:t>sus</w:t>
      </w:r>
      <w:r>
        <w:rPr>
          <w:color w:val="231F20"/>
          <w:spacing w:val="-6"/>
        </w:rPr>
        <w:t xml:space="preserve"> </w:t>
      </w:r>
      <w:r>
        <w:rPr>
          <w:color w:val="231F20"/>
        </w:rPr>
        <w:t>funciones,</w:t>
      </w:r>
      <w:r>
        <w:rPr>
          <w:color w:val="231F20"/>
          <w:spacing w:val="-8"/>
        </w:rPr>
        <w:t xml:space="preserve"> </w:t>
      </w:r>
      <w:r>
        <w:rPr>
          <w:color w:val="231F20"/>
        </w:rPr>
        <w:t>así</w:t>
      </w:r>
      <w:r>
        <w:rPr>
          <w:color w:val="231F20"/>
          <w:spacing w:val="-7"/>
        </w:rPr>
        <w:t xml:space="preserve"> </w:t>
      </w:r>
      <w:r>
        <w:rPr>
          <w:color w:val="231F20"/>
        </w:rPr>
        <w:t>como</w:t>
      </w:r>
      <w:r>
        <w:rPr>
          <w:color w:val="231F20"/>
          <w:spacing w:val="-7"/>
        </w:rPr>
        <w:t xml:space="preserve"> </w:t>
      </w:r>
      <w:r>
        <w:rPr>
          <w:color w:val="231F20"/>
        </w:rPr>
        <w:t>todas</w:t>
      </w:r>
      <w:r>
        <w:rPr>
          <w:color w:val="231F20"/>
          <w:spacing w:val="-6"/>
        </w:rPr>
        <w:t xml:space="preserve"> </w:t>
      </w:r>
      <w:r>
        <w:rPr>
          <w:color w:val="231F20"/>
        </w:rPr>
        <w:t>aquellas</w:t>
      </w:r>
      <w:r>
        <w:rPr>
          <w:color w:val="231F20"/>
          <w:spacing w:val="-7"/>
        </w:rPr>
        <w:t xml:space="preserve"> </w:t>
      </w:r>
      <w:r>
        <w:rPr>
          <w:color w:val="231F20"/>
        </w:rPr>
        <w:t>medidas</w:t>
      </w:r>
      <w:r>
        <w:rPr>
          <w:color w:val="231F20"/>
          <w:spacing w:val="-6"/>
        </w:rPr>
        <w:t xml:space="preserve"> </w:t>
      </w:r>
      <w:r>
        <w:rPr>
          <w:color w:val="231F20"/>
        </w:rPr>
        <w:t>necesarias</w:t>
      </w:r>
      <w:r>
        <w:rPr>
          <w:color w:val="231F20"/>
          <w:spacing w:val="-6"/>
        </w:rPr>
        <w:t xml:space="preserve"> </w:t>
      </w:r>
      <w:r>
        <w:rPr>
          <w:color w:val="231F20"/>
        </w:rPr>
        <w:t>para</w:t>
      </w:r>
      <w:r>
        <w:rPr>
          <w:color w:val="231F20"/>
          <w:spacing w:val="-7"/>
        </w:rPr>
        <w:t xml:space="preserve"> </w:t>
      </w:r>
      <w:r>
        <w:rPr>
          <w:color w:val="231F20"/>
        </w:rPr>
        <w:t>que</w:t>
      </w:r>
      <w:r>
        <w:rPr>
          <w:color w:val="231F20"/>
          <w:spacing w:val="-7"/>
        </w:rPr>
        <w:t xml:space="preserve"> </w:t>
      </w:r>
      <w:r>
        <w:rPr>
          <w:color w:val="231F20"/>
        </w:rPr>
        <w:t>los</w:t>
      </w:r>
      <w:r>
        <w:rPr>
          <w:color w:val="231F20"/>
          <w:spacing w:val="-6"/>
        </w:rPr>
        <w:t xml:space="preserve"> </w:t>
      </w:r>
      <w:r>
        <w:rPr>
          <w:color w:val="231F20"/>
        </w:rPr>
        <w:t>grupos</w:t>
      </w:r>
      <w:r>
        <w:rPr>
          <w:color w:val="231F20"/>
          <w:spacing w:val="-6"/>
        </w:rPr>
        <w:t xml:space="preserve"> </w:t>
      </w:r>
      <w:r>
        <w:rPr>
          <w:color w:val="231F20"/>
        </w:rPr>
        <w:t>en</w:t>
      </w:r>
      <w:r>
        <w:rPr>
          <w:color w:val="231F20"/>
          <w:spacing w:val="-7"/>
        </w:rPr>
        <w:t xml:space="preserve"> </w:t>
      </w:r>
      <w:r>
        <w:rPr>
          <w:color w:val="231F20"/>
        </w:rPr>
        <w:t>situación de vulnerabilidad reciban un trato apropiado y accedan plenamente a la jurisdicción</w:t>
      </w:r>
      <w:r>
        <w:rPr>
          <w:color w:val="231F20"/>
          <w:spacing w:val="-26"/>
        </w:rPr>
        <w:t xml:space="preserve"> </w:t>
      </w:r>
      <w:r>
        <w:rPr>
          <w:color w:val="231F20"/>
        </w:rPr>
        <w:t>electoral.</w:t>
      </w:r>
    </w:p>
    <w:p w14:paraId="074DA2CD" w14:textId="77777777" w:rsidR="00AB6F48" w:rsidRDefault="00AB6F48" w:rsidP="00AB6F48">
      <w:pPr>
        <w:pStyle w:val="Ttulo3"/>
        <w:ind w:left="294"/>
      </w:pPr>
      <w:r>
        <w:rPr>
          <w:color w:val="231F20"/>
        </w:rPr>
        <w:lastRenderedPageBreak/>
        <w:t>LIBRO PRIMERO</w:t>
      </w:r>
    </w:p>
    <w:p w14:paraId="486B595B" w14:textId="77777777" w:rsidR="00AB6F48" w:rsidRDefault="00AB6F48" w:rsidP="00290B47">
      <w:pPr>
        <w:ind w:left="1276" w:right="1183"/>
        <w:jc w:val="center"/>
        <w:rPr>
          <w:b/>
          <w:sz w:val="19"/>
        </w:rPr>
      </w:pPr>
      <w:r>
        <w:rPr>
          <w:b/>
          <w:color w:val="231F20"/>
          <w:sz w:val="19"/>
        </w:rPr>
        <w:t>De la Organización y Funcionamiento de las Áreas Jurisdiccionales del Tribunal Electoral del Estado de Aguascalientes</w:t>
      </w:r>
    </w:p>
    <w:p w14:paraId="594FCB74" w14:textId="77777777" w:rsidR="00AB6F48" w:rsidRDefault="00AB6F48" w:rsidP="00AB6F48">
      <w:pPr>
        <w:pStyle w:val="Textoindependiente"/>
        <w:rPr>
          <w:b/>
        </w:rPr>
      </w:pPr>
    </w:p>
    <w:p w14:paraId="653D0159" w14:textId="77777777" w:rsidR="00AB6F48" w:rsidRDefault="00AB6F48" w:rsidP="00AB6F48">
      <w:pPr>
        <w:pStyle w:val="Ttulo3"/>
        <w:ind w:left="296"/>
      </w:pPr>
      <w:r>
        <w:rPr>
          <w:color w:val="231F20"/>
        </w:rPr>
        <w:t>TÍTULO PRIMERO</w:t>
      </w:r>
    </w:p>
    <w:p w14:paraId="706995DC" w14:textId="77777777" w:rsidR="00AB6F48" w:rsidRDefault="00AB6F48" w:rsidP="00AB6F48">
      <w:pPr>
        <w:ind w:left="293" w:right="276"/>
        <w:jc w:val="center"/>
        <w:rPr>
          <w:b/>
          <w:sz w:val="19"/>
        </w:rPr>
      </w:pPr>
      <w:r>
        <w:rPr>
          <w:b/>
          <w:color w:val="231F20"/>
          <w:sz w:val="19"/>
        </w:rPr>
        <w:t>Del Tribunal</w:t>
      </w:r>
    </w:p>
    <w:p w14:paraId="1DA713A8" w14:textId="77777777" w:rsidR="00AB6F48" w:rsidRDefault="00AB6F48" w:rsidP="00AB6F48">
      <w:pPr>
        <w:pStyle w:val="Textoindependiente"/>
        <w:rPr>
          <w:b/>
        </w:rPr>
      </w:pPr>
    </w:p>
    <w:p w14:paraId="2DA9DBE4" w14:textId="77777777" w:rsidR="00AB6F48" w:rsidRDefault="00AB6F48" w:rsidP="00AB6F48">
      <w:pPr>
        <w:pStyle w:val="Textoindependiente"/>
        <w:ind w:left="220" w:right="200"/>
        <w:jc w:val="both"/>
      </w:pPr>
      <w:r>
        <w:rPr>
          <w:b/>
          <w:color w:val="231F20"/>
        </w:rPr>
        <w:t>Artículo 9</w:t>
      </w:r>
      <w:r>
        <w:rPr>
          <w:color w:val="231F20"/>
        </w:rPr>
        <w:t>. El Tribunal es el máximo órgano jurisdiccional especializado en el Estado en materia electoral; gozará</w:t>
      </w:r>
      <w:r>
        <w:rPr>
          <w:color w:val="231F20"/>
          <w:spacing w:val="-9"/>
        </w:rPr>
        <w:t xml:space="preserve"> </w:t>
      </w:r>
      <w:r>
        <w:rPr>
          <w:color w:val="231F20"/>
        </w:rPr>
        <w:t>de</w:t>
      </w:r>
      <w:r>
        <w:rPr>
          <w:color w:val="231F20"/>
          <w:spacing w:val="-6"/>
        </w:rPr>
        <w:t xml:space="preserve"> </w:t>
      </w:r>
      <w:r>
        <w:rPr>
          <w:color w:val="231F20"/>
        </w:rPr>
        <w:t>autonomía</w:t>
      </w:r>
      <w:r>
        <w:rPr>
          <w:color w:val="231F20"/>
          <w:spacing w:val="-8"/>
        </w:rPr>
        <w:t xml:space="preserve"> </w:t>
      </w:r>
      <w:r>
        <w:rPr>
          <w:color w:val="231F20"/>
        </w:rPr>
        <w:t>técnica</w:t>
      </w:r>
      <w:r>
        <w:rPr>
          <w:color w:val="231F20"/>
          <w:spacing w:val="-8"/>
        </w:rPr>
        <w:t xml:space="preserve"> </w:t>
      </w:r>
      <w:r>
        <w:rPr>
          <w:color w:val="231F20"/>
        </w:rPr>
        <w:t>y</w:t>
      </w:r>
      <w:r>
        <w:rPr>
          <w:color w:val="231F20"/>
          <w:spacing w:val="-9"/>
        </w:rPr>
        <w:t xml:space="preserve"> </w:t>
      </w:r>
      <w:r>
        <w:rPr>
          <w:color w:val="231F20"/>
        </w:rPr>
        <w:t>de</w:t>
      </w:r>
      <w:r>
        <w:rPr>
          <w:color w:val="231F20"/>
          <w:spacing w:val="-6"/>
        </w:rPr>
        <w:t xml:space="preserve"> </w:t>
      </w:r>
      <w:r>
        <w:rPr>
          <w:color w:val="231F20"/>
        </w:rPr>
        <w:t>gestión</w:t>
      </w:r>
      <w:r>
        <w:rPr>
          <w:color w:val="231F20"/>
          <w:spacing w:val="-8"/>
        </w:rPr>
        <w:t xml:space="preserve"> </w:t>
      </w:r>
      <w:r>
        <w:rPr>
          <w:color w:val="231F20"/>
        </w:rPr>
        <w:t>en</w:t>
      </w:r>
      <w:r>
        <w:rPr>
          <w:color w:val="231F20"/>
          <w:spacing w:val="-8"/>
        </w:rPr>
        <w:t xml:space="preserve"> </w:t>
      </w:r>
      <w:r>
        <w:rPr>
          <w:color w:val="231F20"/>
        </w:rPr>
        <w:t>su</w:t>
      </w:r>
      <w:r>
        <w:rPr>
          <w:color w:val="231F20"/>
          <w:spacing w:val="-6"/>
        </w:rPr>
        <w:t xml:space="preserve"> </w:t>
      </w:r>
      <w:r>
        <w:rPr>
          <w:color w:val="231F20"/>
        </w:rPr>
        <w:t>funcionamiento</w:t>
      </w:r>
      <w:r>
        <w:rPr>
          <w:color w:val="231F20"/>
          <w:spacing w:val="-8"/>
        </w:rPr>
        <w:t xml:space="preserve"> </w:t>
      </w:r>
      <w:r>
        <w:rPr>
          <w:color w:val="231F20"/>
        </w:rPr>
        <w:t>e</w:t>
      </w:r>
      <w:r>
        <w:rPr>
          <w:color w:val="231F20"/>
          <w:spacing w:val="-8"/>
        </w:rPr>
        <w:t xml:space="preserve"> </w:t>
      </w:r>
      <w:r>
        <w:rPr>
          <w:color w:val="231F20"/>
        </w:rPr>
        <w:t>independencia</w:t>
      </w:r>
      <w:r>
        <w:rPr>
          <w:color w:val="231F20"/>
          <w:spacing w:val="-8"/>
        </w:rPr>
        <w:t xml:space="preserve"> </w:t>
      </w:r>
      <w:r>
        <w:rPr>
          <w:color w:val="231F20"/>
        </w:rPr>
        <w:t>en</w:t>
      </w:r>
      <w:r>
        <w:rPr>
          <w:color w:val="231F20"/>
          <w:spacing w:val="-8"/>
        </w:rPr>
        <w:t xml:space="preserve"> </w:t>
      </w:r>
      <w:r>
        <w:rPr>
          <w:color w:val="231F20"/>
        </w:rPr>
        <w:t>sus</w:t>
      </w:r>
      <w:r>
        <w:rPr>
          <w:color w:val="231F20"/>
          <w:spacing w:val="-7"/>
        </w:rPr>
        <w:t xml:space="preserve"> </w:t>
      </w:r>
      <w:r>
        <w:rPr>
          <w:color w:val="231F20"/>
        </w:rPr>
        <w:t>decisiones;</w:t>
      </w:r>
      <w:r>
        <w:rPr>
          <w:color w:val="231F20"/>
          <w:spacing w:val="-8"/>
        </w:rPr>
        <w:t xml:space="preserve"> </w:t>
      </w:r>
      <w:r>
        <w:rPr>
          <w:color w:val="231F20"/>
        </w:rPr>
        <w:t>se</w:t>
      </w:r>
      <w:r>
        <w:rPr>
          <w:color w:val="231F20"/>
          <w:spacing w:val="-8"/>
        </w:rPr>
        <w:t xml:space="preserve"> </w:t>
      </w:r>
      <w:r>
        <w:rPr>
          <w:color w:val="231F20"/>
        </w:rPr>
        <w:t>regirá por</w:t>
      </w:r>
      <w:r>
        <w:rPr>
          <w:color w:val="231F20"/>
          <w:spacing w:val="-14"/>
        </w:rPr>
        <w:t xml:space="preserve"> </w:t>
      </w:r>
      <w:r>
        <w:rPr>
          <w:color w:val="231F20"/>
        </w:rPr>
        <w:t>los</w:t>
      </w:r>
      <w:r>
        <w:rPr>
          <w:color w:val="231F20"/>
          <w:spacing w:val="-11"/>
        </w:rPr>
        <w:t xml:space="preserve"> </w:t>
      </w:r>
      <w:r>
        <w:rPr>
          <w:color w:val="231F20"/>
        </w:rPr>
        <w:t>principios</w:t>
      </w:r>
      <w:r>
        <w:rPr>
          <w:color w:val="231F20"/>
          <w:spacing w:val="-12"/>
        </w:rPr>
        <w:t xml:space="preserve"> </w:t>
      </w:r>
      <w:r>
        <w:rPr>
          <w:color w:val="231F20"/>
        </w:rPr>
        <w:t>de</w:t>
      </w:r>
      <w:r>
        <w:rPr>
          <w:color w:val="231F20"/>
          <w:spacing w:val="-12"/>
        </w:rPr>
        <w:t xml:space="preserve"> </w:t>
      </w:r>
      <w:r>
        <w:rPr>
          <w:color w:val="231F20"/>
        </w:rPr>
        <w:t>certeza,</w:t>
      </w:r>
      <w:r>
        <w:rPr>
          <w:color w:val="231F20"/>
          <w:spacing w:val="-11"/>
        </w:rPr>
        <w:t xml:space="preserve"> </w:t>
      </w:r>
      <w:r>
        <w:rPr>
          <w:color w:val="231F20"/>
        </w:rPr>
        <w:t>imparcialidad,</w:t>
      </w:r>
      <w:r>
        <w:rPr>
          <w:color w:val="231F20"/>
          <w:spacing w:val="-12"/>
        </w:rPr>
        <w:t xml:space="preserve"> </w:t>
      </w:r>
      <w:r>
        <w:rPr>
          <w:color w:val="231F20"/>
        </w:rPr>
        <w:t>objetividad,</w:t>
      </w:r>
      <w:r>
        <w:rPr>
          <w:color w:val="231F20"/>
          <w:spacing w:val="-13"/>
        </w:rPr>
        <w:t xml:space="preserve"> </w:t>
      </w:r>
      <w:r>
        <w:rPr>
          <w:color w:val="231F20"/>
        </w:rPr>
        <w:t>legalidad,</w:t>
      </w:r>
      <w:r>
        <w:rPr>
          <w:color w:val="231F20"/>
          <w:spacing w:val="-12"/>
        </w:rPr>
        <w:t xml:space="preserve"> </w:t>
      </w:r>
      <w:r>
        <w:rPr>
          <w:color w:val="231F20"/>
        </w:rPr>
        <w:t>probidad,</w:t>
      </w:r>
      <w:r>
        <w:rPr>
          <w:color w:val="231F20"/>
          <w:spacing w:val="-12"/>
        </w:rPr>
        <w:t xml:space="preserve"> </w:t>
      </w:r>
      <w:r>
        <w:rPr>
          <w:color w:val="231F20"/>
        </w:rPr>
        <w:t>definitividad</w:t>
      </w:r>
      <w:r>
        <w:rPr>
          <w:color w:val="231F20"/>
          <w:spacing w:val="-14"/>
        </w:rPr>
        <w:t xml:space="preserve"> </w:t>
      </w:r>
      <w:r>
        <w:rPr>
          <w:color w:val="231F20"/>
        </w:rPr>
        <w:t>y</w:t>
      </w:r>
      <w:r>
        <w:rPr>
          <w:color w:val="231F20"/>
          <w:spacing w:val="-11"/>
        </w:rPr>
        <w:t xml:space="preserve"> </w:t>
      </w:r>
      <w:r>
        <w:rPr>
          <w:color w:val="231F20"/>
        </w:rPr>
        <w:t>máxima</w:t>
      </w:r>
      <w:r>
        <w:rPr>
          <w:color w:val="231F20"/>
          <w:spacing w:val="-14"/>
        </w:rPr>
        <w:t xml:space="preserve"> </w:t>
      </w:r>
      <w:r>
        <w:rPr>
          <w:color w:val="231F20"/>
        </w:rPr>
        <w:t>publicidad; funcionará de manera permanente y tendrá a su cargo la substanciación y resolución, en única instancia, de los medios de impugnación establecidos en el</w:t>
      </w:r>
      <w:r>
        <w:rPr>
          <w:color w:val="231F20"/>
          <w:spacing w:val="-5"/>
        </w:rPr>
        <w:t xml:space="preserve"> </w:t>
      </w:r>
      <w:r>
        <w:rPr>
          <w:color w:val="231F20"/>
        </w:rPr>
        <w:t>Código.</w:t>
      </w:r>
    </w:p>
    <w:p w14:paraId="686574B8" w14:textId="77777777" w:rsidR="00AB6F48" w:rsidRDefault="00AB6F48" w:rsidP="00AB6F48">
      <w:pPr>
        <w:pStyle w:val="Textoindependiente"/>
        <w:spacing w:before="2"/>
      </w:pPr>
    </w:p>
    <w:p w14:paraId="173BAE35" w14:textId="77777777" w:rsidR="00AB6F48" w:rsidRDefault="00AB6F48" w:rsidP="00AB6F48">
      <w:pPr>
        <w:pStyle w:val="Textoindependiente"/>
        <w:ind w:left="220" w:right="204"/>
        <w:jc w:val="both"/>
      </w:pPr>
      <w:r>
        <w:rPr>
          <w:color w:val="231F20"/>
        </w:rPr>
        <w:t>Este órgano jurisdiccional no estará adscrito al Poder Judicial del Estado, por lo que goza de patrimonio y personalidad jurídica propia.</w:t>
      </w:r>
    </w:p>
    <w:p w14:paraId="6796E84A" w14:textId="77777777" w:rsidR="00AB6F48" w:rsidRDefault="00AB6F48" w:rsidP="00AB6F48">
      <w:pPr>
        <w:pStyle w:val="Textoindependiente"/>
        <w:spacing w:before="2"/>
      </w:pPr>
    </w:p>
    <w:p w14:paraId="235A5233" w14:textId="5C63D13B" w:rsidR="00AB6F48" w:rsidRDefault="00AB6F48" w:rsidP="00AB6F48">
      <w:pPr>
        <w:pStyle w:val="Textoindependiente"/>
        <w:ind w:left="220" w:right="206"/>
        <w:jc w:val="both"/>
        <w:rPr>
          <w:color w:val="231F20"/>
        </w:rPr>
      </w:pPr>
      <w:r>
        <w:rPr>
          <w:color w:val="231F20"/>
        </w:rPr>
        <w:t>La integración del Tribunal, elección, requisitos y remociones de las Magistradas y Magistrados, sus atribuciones, impedimentos y excusas, se regirá por lo establecido en la CPEUM, la LEGIPE y el Código.</w:t>
      </w:r>
    </w:p>
    <w:p w14:paraId="7C5EBA38" w14:textId="591AE4DD" w:rsidR="00290B47" w:rsidRDefault="00290B47" w:rsidP="00AB6F48">
      <w:pPr>
        <w:pStyle w:val="Textoindependiente"/>
        <w:ind w:left="220" w:right="206"/>
        <w:jc w:val="both"/>
        <w:rPr>
          <w:color w:val="231F20"/>
        </w:rPr>
      </w:pPr>
    </w:p>
    <w:p w14:paraId="51166427" w14:textId="77777777" w:rsidR="00AB6F48" w:rsidRDefault="00AB6F48" w:rsidP="00AB6F48">
      <w:pPr>
        <w:pStyle w:val="Textoindependiente"/>
        <w:spacing w:before="94"/>
        <w:ind w:left="240"/>
        <w:jc w:val="both"/>
      </w:pPr>
      <w:r>
        <w:rPr>
          <w:color w:val="231F20"/>
        </w:rPr>
        <w:t>El Tribunal se integrará por tres Magistradas y/o Magistrados Propietarios.</w:t>
      </w:r>
    </w:p>
    <w:p w14:paraId="630D1631" w14:textId="77777777" w:rsidR="00AB6F48" w:rsidRDefault="00AB6F48" w:rsidP="00AB6F48">
      <w:pPr>
        <w:pStyle w:val="Textoindependiente"/>
        <w:spacing w:before="3"/>
      </w:pPr>
    </w:p>
    <w:p w14:paraId="08193078" w14:textId="77777777" w:rsidR="00AB6F48" w:rsidRDefault="00AB6F48" w:rsidP="00AB6F48">
      <w:pPr>
        <w:pStyle w:val="Textoindependiente"/>
        <w:ind w:left="240" w:right="179" w:hanging="1"/>
        <w:jc w:val="both"/>
      </w:pPr>
      <w:r>
        <w:rPr>
          <w:color w:val="231F20"/>
        </w:rPr>
        <w:t xml:space="preserve">La Magistrada o Magistrado </w:t>
      </w:r>
      <w:proofErr w:type="gramStart"/>
      <w:r>
        <w:rPr>
          <w:color w:val="231F20"/>
        </w:rPr>
        <w:t>Presidente</w:t>
      </w:r>
      <w:proofErr w:type="gramEnd"/>
      <w:r>
        <w:rPr>
          <w:color w:val="231F20"/>
        </w:rPr>
        <w:t>, será designado por votación mayoritaria del Pleno, durando en su encargo dos años, sin que pueda reelegirse en el período inmediato siguiente.</w:t>
      </w:r>
    </w:p>
    <w:p w14:paraId="496516D4" w14:textId="77777777" w:rsidR="00AB6F48" w:rsidRDefault="00AB6F48" w:rsidP="00AB6F48">
      <w:pPr>
        <w:pStyle w:val="Textoindependiente"/>
        <w:spacing w:before="11"/>
        <w:rPr>
          <w:sz w:val="18"/>
        </w:rPr>
      </w:pPr>
    </w:p>
    <w:p w14:paraId="46299570" w14:textId="77777777" w:rsidR="00AB6F48" w:rsidRDefault="00AB6F48" w:rsidP="00AB6F48">
      <w:pPr>
        <w:pStyle w:val="Textoindependiente"/>
        <w:ind w:left="240" w:right="188"/>
        <w:jc w:val="both"/>
      </w:pPr>
      <w:r>
        <w:rPr>
          <w:color w:val="231F20"/>
        </w:rPr>
        <w:t>Las licencias de las Magistradas y Magistrados, que no excedan de tres meses, las concederá el Pleno, sin que puedan coincidir las de dos o más Magistradas y Magistrados.</w:t>
      </w:r>
    </w:p>
    <w:p w14:paraId="4456BC09" w14:textId="77777777" w:rsidR="00AB6F48" w:rsidRDefault="00AB6F48" w:rsidP="00AB6F48">
      <w:pPr>
        <w:pStyle w:val="Textoindependiente"/>
      </w:pPr>
    </w:p>
    <w:p w14:paraId="4E7870A6" w14:textId="77777777" w:rsidR="00AB6F48" w:rsidRDefault="00AB6F48" w:rsidP="00AB6F48">
      <w:pPr>
        <w:pStyle w:val="Textoindependiente"/>
        <w:ind w:left="240" w:right="182"/>
        <w:jc w:val="both"/>
      </w:pPr>
      <w:r>
        <w:rPr>
          <w:color w:val="231F20"/>
        </w:rPr>
        <w:t>Las</w:t>
      </w:r>
      <w:r>
        <w:rPr>
          <w:color w:val="231F20"/>
          <w:spacing w:val="-3"/>
        </w:rPr>
        <w:t xml:space="preserve"> </w:t>
      </w:r>
      <w:r>
        <w:rPr>
          <w:color w:val="231F20"/>
        </w:rPr>
        <w:t>Magistradas</w:t>
      </w:r>
      <w:r>
        <w:rPr>
          <w:color w:val="231F20"/>
          <w:spacing w:val="-3"/>
        </w:rPr>
        <w:t xml:space="preserve"> </w:t>
      </w:r>
      <w:r>
        <w:rPr>
          <w:color w:val="231F20"/>
        </w:rPr>
        <w:t>y</w:t>
      </w:r>
      <w:r>
        <w:rPr>
          <w:color w:val="231F20"/>
          <w:spacing w:val="-5"/>
        </w:rPr>
        <w:t xml:space="preserve"> </w:t>
      </w:r>
      <w:r>
        <w:rPr>
          <w:color w:val="231F20"/>
        </w:rPr>
        <w:t>Magistrados</w:t>
      </w:r>
      <w:r>
        <w:rPr>
          <w:color w:val="231F20"/>
          <w:spacing w:val="-3"/>
        </w:rPr>
        <w:t xml:space="preserve"> </w:t>
      </w:r>
      <w:r>
        <w:rPr>
          <w:color w:val="231F20"/>
        </w:rPr>
        <w:t>serán</w:t>
      </w:r>
      <w:r>
        <w:rPr>
          <w:color w:val="231F20"/>
          <w:spacing w:val="-4"/>
        </w:rPr>
        <w:t xml:space="preserve"> </w:t>
      </w:r>
      <w:r>
        <w:rPr>
          <w:color w:val="231F20"/>
        </w:rPr>
        <w:t>suplidos</w:t>
      </w:r>
      <w:r>
        <w:rPr>
          <w:color w:val="231F20"/>
          <w:spacing w:val="-5"/>
        </w:rPr>
        <w:t xml:space="preserve"> </w:t>
      </w:r>
      <w:r>
        <w:rPr>
          <w:color w:val="231F20"/>
        </w:rPr>
        <w:t>en</w:t>
      </w:r>
      <w:r>
        <w:rPr>
          <w:color w:val="231F20"/>
          <w:spacing w:val="-5"/>
        </w:rPr>
        <w:t xml:space="preserve"> </w:t>
      </w:r>
      <w:r>
        <w:rPr>
          <w:color w:val="231F20"/>
        </w:rPr>
        <w:t>sus</w:t>
      </w:r>
      <w:r>
        <w:rPr>
          <w:color w:val="231F20"/>
          <w:spacing w:val="-5"/>
        </w:rPr>
        <w:t xml:space="preserve"> </w:t>
      </w:r>
      <w:r>
        <w:rPr>
          <w:color w:val="231F20"/>
        </w:rPr>
        <w:t>faltas</w:t>
      </w:r>
      <w:r>
        <w:rPr>
          <w:color w:val="231F20"/>
          <w:spacing w:val="-3"/>
        </w:rPr>
        <w:t xml:space="preserve"> </w:t>
      </w:r>
      <w:r>
        <w:rPr>
          <w:color w:val="231F20"/>
        </w:rPr>
        <w:t>por</w:t>
      </w:r>
      <w:r>
        <w:rPr>
          <w:color w:val="231F20"/>
          <w:spacing w:val="-5"/>
        </w:rPr>
        <w:t xml:space="preserve"> </w:t>
      </w:r>
      <w:r>
        <w:rPr>
          <w:color w:val="231F20"/>
        </w:rPr>
        <w:t>la</w:t>
      </w:r>
      <w:r>
        <w:rPr>
          <w:color w:val="231F20"/>
          <w:spacing w:val="-4"/>
        </w:rPr>
        <w:t xml:space="preserve"> </w:t>
      </w:r>
      <w:r>
        <w:rPr>
          <w:color w:val="231F20"/>
        </w:rPr>
        <w:t>persona</w:t>
      </w:r>
      <w:r>
        <w:rPr>
          <w:color w:val="231F20"/>
          <w:spacing w:val="-4"/>
        </w:rPr>
        <w:t xml:space="preserve"> </w:t>
      </w:r>
      <w:r>
        <w:rPr>
          <w:color w:val="231F20"/>
        </w:rPr>
        <w:t>titular</w:t>
      </w:r>
      <w:r>
        <w:rPr>
          <w:color w:val="231F20"/>
          <w:spacing w:val="-5"/>
        </w:rPr>
        <w:t xml:space="preserve"> </w:t>
      </w:r>
      <w:r>
        <w:rPr>
          <w:color w:val="231F20"/>
        </w:rPr>
        <w:t>de</w:t>
      </w:r>
      <w:r>
        <w:rPr>
          <w:color w:val="231F20"/>
          <w:spacing w:val="-4"/>
        </w:rPr>
        <w:t xml:space="preserve"> </w:t>
      </w:r>
      <w:r>
        <w:rPr>
          <w:color w:val="231F20"/>
        </w:rPr>
        <w:t>la</w:t>
      </w:r>
      <w:r>
        <w:rPr>
          <w:color w:val="231F20"/>
          <w:spacing w:val="-7"/>
        </w:rPr>
        <w:t xml:space="preserve"> </w:t>
      </w:r>
      <w:r>
        <w:rPr>
          <w:color w:val="231F20"/>
        </w:rPr>
        <w:t>Secretaría</w:t>
      </w:r>
      <w:r>
        <w:rPr>
          <w:color w:val="231F20"/>
          <w:spacing w:val="-4"/>
        </w:rPr>
        <w:t xml:space="preserve"> </w:t>
      </w:r>
      <w:r>
        <w:rPr>
          <w:color w:val="231F20"/>
        </w:rPr>
        <w:t>General;</w:t>
      </w:r>
      <w:r>
        <w:rPr>
          <w:color w:val="231F20"/>
          <w:spacing w:val="-5"/>
        </w:rPr>
        <w:t xml:space="preserve"> </w:t>
      </w:r>
      <w:r>
        <w:rPr>
          <w:color w:val="231F20"/>
        </w:rPr>
        <w:t>la de</w:t>
      </w:r>
      <w:r>
        <w:rPr>
          <w:color w:val="231F20"/>
          <w:spacing w:val="-5"/>
        </w:rPr>
        <w:t xml:space="preserve"> </w:t>
      </w:r>
      <w:r>
        <w:rPr>
          <w:color w:val="231F20"/>
        </w:rPr>
        <w:t>la</w:t>
      </w:r>
      <w:r>
        <w:rPr>
          <w:color w:val="231F20"/>
          <w:spacing w:val="-4"/>
        </w:rPr>
        <w:t xml:space="preserve"> </w:t>
      </w:r>
      <w:r>
        <w:rPr>
          <w:color w:val="231F20"/>
        </w:rPr>
        <w:t>Magistrada</w:t>
      </w:r>
      <w:r>
        <w:rPr>
          <w:color w:val="231F20"/>
          <w:spacing w:val="-3"/>
        </w:rPr>
        <w:t xml:space="preserve"> </w:t>
      </w:r>
      <w:r>
        <w:rPr>
          <w:color w:val="231F20"/>
        </w:rPr>
        <w:t>o</w:t>
      </w:r>
      <w:r>
        <w:rPr>
          <w:color w:val="231F20"/>
          <w:spacing w:val="-5"/>
        </w:rPr>
        <w:t xml:space="preserve"> </w:t>
      </w:r>
      <w:r>
        <w:rPr>
          <w:color w:val="231F20"/>
        </w:rPr>
        <w:t>Magistrado</w:t>
      </w:r>
      <w:r>
        <w:rPr>
          <w:color w:val="231F20"/>
          <w:spacing w:val="-3"/>
        </w:rPr>
        <w:t xml:space="preserve"> </w:t>
      </w:r>
      <w:proofErr w:type="gramStart"/>
      <w:r>
        <w:rPr>
          <w:color w:val="231F20"/>
        </w:rPr>
        <w:t>Presidente</w:t>
      </w:r>
      <w:proofErr w:type="gramEnd"/>
      <w:r>
        <w:rPr>
          <w:color w:val="231F20"/>
          <w:spacing w:val="-4"/>
        </w:rPr>
        <w:t xml:space="preserve"> </w:t>
      </w:r>
      <w:r>
        <w:rPr>
          <w:color w:val="231F20"/>
        </w:rPr>
        <w:t>por</w:t>
      </w:r>
      <w:r>
        <w:rPr>
          <w:color w:val="231F20"/>
          <w:spacing w:val="-5"/>
        </w:rPr>
        <w:t xml:space="preserve"> </w:t>
      </w:r>
      <w:r>
        <w:rPr>
          <w:color w:val="231F20"/>
        </w:rPr>
        <w:t>la</w:t>
      </w:r>
      <w:r>
        <w:rPr>
          <w:color w:val="231F20"/>
          <w:spacing w:val="-6"/>
        </w:rPr>
        <w:t xml:space="preserve"> </w:t>
      </w:r>
      <w:r>
        <w:rPr>
          <w:color w:val="231F20"/>
        </w:rPr>
        <w:t>segunda</w:t>
      </w:r>
      <w:r>
        <w:rPr>
          <w:color w:val="231F20"/>
          <w:spacing w:val="-6"/>
        </w:rPr>
        <w:t xml:space="preserve"> </w:t>
      </w:r>
      <w:r>
        <w:rPr>
          <w:color w:val="231F20"/>
        </w:rPr>
        <w:t>Magistrada</w:t>
      </w:r>
      <w:r>
        <w:rPr>
          <w:color w:val="231F20"/>
          <w:spacing w:val="-3"/>
        </w:rPr>
        <w:t xml:space="preserve"> </w:t>
      </w:r>
      <w:r>
        <w:rPr>
          <w:color w:val="231F20"/>
        </w:rPr>
        <w:t>o</w:t>
      </w:r>
      <w:r>
        <w:rPr>
          <w:color w:val="231F20"/>
          <w:spacing w:val="-5"/>
        </w:rPr>
        <w:t xml:space="preserve"> </w:t>
      </w:r>
      <w:r>
        <w:rPr>
          <w:color w:val="231F20"/>
        </w:rPr>
        <w:t>Magistrado,</w:t>
      </w:r>
      <w:r>
        <w:rPr>
          <w:color w:val="231F20"/>
          <w:spacing w:val="-3"/>
        </w:rPr>
        <w:t xml:space="preserve"> </w:t>
      </w:r>
      <w:r>
        <w:rPr>
          <w:color w:val="231F20"/>
        </w:rPr>
        <w:t>y</w:t>
      </w:r>
      <w:r>
        <w:rPr>
          <w:color w:val="231F20"/>
          <w:spacing w:val="-5"/>
        </w:rPr>
        <w:t xml:space="preserve"> </w:t>
      </w:r>
      <w:r>
        <w:rPr>
          <w:color w:val="231F20"/>
        </w:rPr>
        <w:t>en</w:t>
      </w:r>
      <w:r>
        <w:rPr>
          <w:color w:val="231F20"/>
          <w:spacing w:val="-4"/>
        </w:rPr>
        <w:t xml:space="preserve"> </w:t>
      </w:r>
      <w:r>
        <w:rPr>
          <w:color w:val="231F20"/>
        </w:rPr>
        <w:t>las</w:t>
      </w:r>
      <w:r>
        <w:rPr>
          <w:color w:val="231F20"/>
          <w:spacing w:val="-6"/>
        </w:rPr>
        <w:t xml:space="preserve"> </w:t>
      </w:r>
      <w:r>
        <w:rPr>
          <w:color w:val="231F20"/>
        </w:rPr>
        <w:t>faltas</w:t>
      </w:r>
      <w:r>
        <w:rPr>
          <w:color w:val="231F20"/>
          <w:spacing w:val="-2"/>
        </w:rPr>
        <w:t xml:space="preserve"> </w:t>
      </w:r>
      <w:r>
        <w:rPr>
          <w:color w:val="231F20"/>
        </w:rPr>
        <w:t>definitivas, deberá hacerse tal circunstancia del conocimiento del Senado de la República, para que proceda a realizar una nueva</w:t>
      </w:r>
      <w:r>
        <w:rPr>
          <w:color w:val="231F20"/>
          <w:spacing w:val="-1"/>
        </w:rPr>
        <w:t xml:space="preserve"> </w:t>
      </w:r>
      <w:r>
        <w:rPr>
          <w:color w:val="231F20"/>
        </w:rPr>
        <w:t>designación.</w:t>
      </w:r>
    </w:p>
    <w:p w14:paraId="7D865FCD" w14:textId="77777777" w:rsidR="00AB6F48" w:rsidRDefault="00AB6F48" w:rsidP="00AB6F48">
      <w:pPr>
        <w:pStyle w:val="Textoindependiente"/>
        <w:spacing w:before="11"/>
        <w:rPr>
          <w:sz w:val="18"/>
        </w:rPr>
      </w:pPr>
    </w:p>
    <w:p w14:paraId="271630F6" w14:textId="77777777" w:rsidR="00AB6F48" w:rsidRDefault="00AB6F48" w:rsidP="00AB6F48">
      <w:pPr>
        <w:pStyle w:val="Textoindependiente"/>
        <w:ind w:left="240" w:right="185"/>
        <w:jc w:val="both"/>
      </w:pPr>
      <w:r>
        <w:rPr>
          <w:color w:val="231F20"/>
        </w:rPr>
        <w:t>La Magistratura que hubiere concluido su período continuará en su encargo hasta en tanto el Senado de la República realice la nueva designación.</w:t>
      </w:r>
    </w:p>
    <w:p w14:paraId="19612004" w14:textId="77777777" w:rsidR="00AB6F48" w:rsidRDefault="00AB6F48" w:rsidP="00AB6F48">
      <w:pPr>
        <w:pStyle w:val="Textoindependiente"/>
      </w:pPr>
    </w:p>
    <w:p w14:paraId="3E15FA57" w14:textId="77777777" w:rsidR="00AB6F48" w:rsidRDefault="00AB6F48" w:rsidP="00AB6F48">
      <w:pPr>
        <w:pStyle w:val="Textoindependiente"/>
        <w:ind w:left="240" w:right="181"/>
        <w:jc w:val="both"/>
      </w:pPr>
      <w:r>
        <w:rPr>
          <w:color w:val="231F20"/>
        </w:rPr>
        <w:t>La</w:t>
      </w:r>
      <w:r>
        <w:rPr>
          <w:color w:val="231F20"/>
          <w:spacing w:val="-16"/>
        </w:rPr>
        <w:t xml:space="preserve"> </w:t>
      </w:r>
      <w:r>
        <w:rPr>
          <w:color w:val="231F20"/>
        </w:rPr>
        <w:t>remuneración</w:t>
      </w:r>
      <w:r>
        <w:rPr>
          <w:color w:val="231F20"/>
          <w:spacing w:val="-15"/>
        </w:rPr>
        <w:t xml:space="preserve"> </w:t>
      </w:r>
      <w:r>
        <w:rPr>
          <w:color w:val="231F20"/>
        </w:rPr>
        <w:t>de</w:t>
      </w:r>
      <w:r>
        <w:rPr>
          <w:color w:val="231F20"/>
          <w:spacing w:val="-15"/>
        </w:rPr>
        <w:t xml:space="preserve"> </w:t>
      </w:r>
      <w:r>
        <w:rPr>
          <w:color w:val="231F20"/>
        </w:rPr>
        <w:t>las</w:t>
      </w:r>
      <w:r>
        <w:rPr>
          <w:color w:val="231F20"/>
          <w:spacing w:val="-13"/>
        </w:rPr>
        <w:t xml:space="preserve"> </w:t>
      </w:r>
      <w:r>
        <w:rPr>
          <w:color w:val="231F20"/>
        </w:rPr>
        <w:t>Magistradas</w:t>
      </w:r>
      <w:r>
        <w:rPr>
          <w:color w:val="231F20"/>
          <w:spacing w:val="-14"/>
        </w:rPr>
        <w:t xml:space="preserve"> </w:t>
      </w:r>
      <w:r>
        <w:rPr>
          <w:color w:val="231F20"/>
        </w:rPr>
        <w:t>y</w:t>
      </w:r>
      <w:r>
        <w:rPr>
          <w:color w:val="231F20"/>
          <w:spacing w:val="-14"/>
        </w:rPr>
        <w:t xml:space="preserve"> </w:t>
      </w:r>
      <w:r>
        <w:rPr>
          <w:color w:val="231F20"/>
        </w:rPr>
        <w:t>Magistrados</w:t>
      </w:r>
      <w:r>
        <w:rPr>
          <w:color w:val="231F20"/>
          <w:spacing w:val="-15"/>
        </w:rPr>
        <w:t xml:space="preserve"> </w:t>
      </w:r>
      <w:r>
        <w:rPr>
          <w:color w:val="231F20"/>
        </w:rPr>
        <w:t>será</w:t>
      </w:r>
      <w:r>
        <w:rPr>
          <w:color w:val="231F20"/>
          <w:spacing w:val="-16"/>
        </w:rPr>
        <w:t xml:space="preserve"> </w:t>
      </w:r>
      <w:r>
        <w:rPr>
          <w:color w:val="231F20"/>
        </w:rPr>
        <w:t>establecida</w:t>
      </w:r>
      <w:r>
        <w:rPr>
          <w:color w:val="231F20"/>
          <w:spacing w:val="-15"/>
        </w:rPr>
        <w:t xml:space="preserve"> </w:t>
      </w:r>
      <w:r>
        <w:rPr>
          <w:color w:val="231F20"/>
        </w:rPr>
        <w:t>en</w:t>
      </w:r>
      <w:r>
        <w:rPr>
          <w:color w:val="231F20"/>
          <w:spacing w:val="-15"/>
        </w:rPr>
        <w:t xml:space="preserve"> </w:t>
      </w:r>
      <w:r>
        <w:rPr>
          <w:color w:val="231F20"/>
        </w:rPr>
        <w:t>el</w:t>
      </w:r>
      <w:r>
        <w:rPr>
          <w:color w:val="231F20"/>
          <w:spacing w:val="-15"/>
        </w:rPr>
        <w:t xml:space="preserve"> </w:t>
      </w:r>
      <w:r>
        <w:rPr>
          <w:color w:val="231F20"/>
        </w:rPr>
        <w:t>Presupuesto</w:t>
      </w:r>
      <w:r>
        <w:rPr>
          <w:color w:val="231F20"/>
          <w:spacing w:val="-15"/>
        </w:rPr>
        <w:t xml:space="preserve"> </w:t>
      </w:r>
      <w:r>
        <w:rPr>
          <w:color w:val="231F20"/>
        </w:rPr>
        <w:t>de</w:t>
      </w:r>
      <w:r>
        <w:rPr>
          <w:color w:val="231F20"/>
          <w:spacing w:val="-15"/>
        </w:rPr>
        <w:t xml:space="preserve"> </w:t>
      </w:r>
      <w:r>
        <w:rPr>
          <w:color w:val="231F20"/>
        </w:rPr>
        <w:t>Egresos</w:t>
      </w:r>
      <w:r>
        <w:rPr>
          <w:color w:val="231F20"/>
          <w:spacing w:val="-15"/>
        </w:rPr>
        <w:t xml:space="preserve"> </w:t>
      </w:r>
      <w:r>
        <w:rPr>
          <w:color w:val="231F20"/>
        </w:rPr>
        <w:t>del</w:t>
      </w:r>
      <w:r>
        <w:rPr>
          <w:color w:val="231F20"/>
          <w:spacing w:val="-14"/>
        </w:rPr>
        <w:t xml:space="preserve"> </w:t>
      </w:r>
      <w:r>
        <w:rPr>
          <w:color w:val="231F20"/>
        </w:rPr>
        <w:t>Estado, la cual no podrá disminuirse durante el ejercicio de su</w:t>
      </w:r>
      <w:r>
        <w:rPr>
          <w:color w:val="231F20"/>
          <w:spacing w:val="-12"/>
        </w:rPr>
        <w:t xml:space="preserve"> </w:t>
      </w:r>
      <w:r>
        <w:rPr>
          <w:color w:val="231F20"/>
        </w:rPr>
        <w:t>cargo.</w:t>
      </w:r>
    </w:p>
    <w:p w14:paraId="6C31C0FB" w14:textId="77777777" w:rsidR="00AB6F48" w:rsidRDefault="00AB6F48" w:rsidP="00AB6F48">
      <w:pPr>
        <w:pStyle w:val="Textoindependiente"/>
        <w:spacing w:before="9"/>
        <w:rPr>
          <w:sz w:val="18"/>
        </w:rPr>
      </w:pPr>
    </w:p>
    <w:p w14:paraId="4BC5542B" w14:textId="77777777" w:rsidR="00AB6F48" w:rsidRDefault="00AB6F48" w:rsidP="00AB6F48">
      <w:pPr>
        <w:pStyle w:val="Textoindependiente"/>
        <w:ind w:left="240"/>
        <w:jc w:val="both"/>
      </w:pPr>
      <w:r>
        <w:rPr>
          <w:b/>
          <w:color w:val="231F20"/>
        </w:rPr>
        <w:t xml:space="preserve">Artículo 10. </w:t>
      </w:r>
      <w:r>
        <w:rPr>
          <w:color w:val="231F20"/>
        </w:rPr>
        <w:t>Para su funcionamiento el Tribunal contará con la siguiente:</w:t>
      </w:r>
    </w:p>
    <w:p w14:paraId="6C3AE08B" w14:textId="77777777" w:rsidR="00AB6F48" w:rsidRDefault="00AB6F48" w:rsidP="00AB6F48">
      <w:pPr>
        <w:pStyle w:val="Textoindependiente"/>
        <w:spacing w:before="2"/>
      </w:pPr>
    </w:p>
    <w:p w14:paraId="29C5160E" w14:textId="77777777" w:rsidR="00AB6F48" w:rsidRDefault="00AB6F48" w:rsidP="00AB6F48">
      <w:pPr>
        <w:pStyle w:val="Prrafodelista"/>
        <w:numPr>
          <w:ilvl w:val="1"/>
          <w:numId w:val="1"/>
        </w:numPr>
        <w:tabs>
          <w:tab w:val="left" w:pos="948"/>
          <w:tab w:val="left" w:pos="949"/>
        </w:tabs>
        <w:spacing w:before="1"/>
        <w:rPr>
          <w:sz w:val="19"/>
        </w:rPr>
      </w:pPr>
      <w:r>
        <w:rPr>
          <w:color w:val="231F20"/>
          <w:sz w:val="19"/>
        </w:rPr>
        <w:t>Estructura</w:t>
      </w:r>
      <w:r>
        <w:rPr>
          <w:color w:val="231F20"/>
          <w:spacing w:val="-2"/>
          <w:sz w:val="19"/>
        </w:rPr>
        <w:t xml:space="preserve"> </w:t>
      </w:r>
      <w:r>
        <w:rPr>
          <w:color w:val="231F20"/>
          <w:sz w:val="19"/>
        </w:rPr>
        <w:t>jurisdiccional</w:t>
      </w:r>
    </w:p>
    <w:p w14:paraId="08EBDDBF" w14:textId="77777777" w:rsidR="00AB6F48" w:rsidRDefault="00AB6F48" w:rsidP="00AB6F48">
      <w:pPr>
        <w:pStyle w:val="Textoindependiente"/>
        <w:spacing w:before="11"/>
        <w:rPr>
          <w:sz w:val="18"/>
        </w:rPr>
      </w:pPr>
    </w:p>
    <w:p w14:paraId="5BA6A6E0" w14:textId="77777777" w:rsidR="00AB6F48" w:rsidRDefault="00AB6F48" w:rsidP="00AB6F48">
      <w:pPr>
        <w:pStyle w:val="Prrafodelista"/>
        <w:numPr>
          <w:ilvl w:val="0"/>
          <w:numId w:val="76"/>
        </w:numPr>
        <w:tabs>
          <w:tab w:val="left" w:pos="961"/>
        </w:tabs>
        <w:rPr>
          <w:sz w:val="19"/>
        </w:rPr>
      </w:pPr>
      <w:r>
        <w:rPr>
          <w:color w:val="231F20"/>
          <w:sz w:val="19"/>
        </w:rPr>
        <w:t>Un</w:t>
      </w:r>
      <w:r>
        <w:rPr>
          <w:color w:val="231F20"/>
          <w:spacing w:val="-2"/>
          <w:sz w:val="19"/>
        </w:rPr>
        <w:t xml:space="preserve"> </w:t>
      </w:r>
      <w:r>
        <w:rPr>
          <w:color w:val="231F20"/>
          <w:sz w:val="19"/>
        </w:rPr>
        <w:t>Pleno;</w:t>
      </w:r>
    </w:p>
    <w:p w14:paraId="235CCBF3" w14:textId="77777777" w:rsidR="00AB6F48" w:rsidRDefault="00AB6F48" w:rsidP="00AB6F48">
      <w:pPr>
        <w:pStyle w:val="Textoindependiente"/>
      </w:pPr>
    </w:p>
    <w:p w14:paraId="3A08E452" w14:textId="77777777" w:rsidR="00AB6F48" w:rsidRDefault="00AB6F48" w:rsidP="00AB6F48">
      <w:pPr>
        <w:pStyle w:val="Prrafodelista"/>
        <w:numPr>
          <w:ilvl w:val="0"/>
          <w:numId w:val="76"/>
        </w:numPr>
        <w:tabs>
          <w:tab w:val="left" w:pos="962"/>
        </w:tabs>
        <w:ind w:left="961"/>
        <w:rPr>
          <w:sz w:val="19"/>
        </w:rPr>
      </w:pPr>
      <w:r>
        <w:rPr>
          <w:color w:val="231F20"/>
          <w:sz w:val="19"/>
        </w:rPr>
        <w:t>Una Secretaría General de</w:t>
      </w:r>
      <w:r>
        <w:rPr>
          <w:color w:val="231F20"/>
          <w:spacing w:val="-1"/>
          <w:sz w:val="19"/>
        </w:rPr>
        <w:t xml:space="preserve"> </w:t>
      </w:r>
      <w:r>
        <w:rPr>
          <w:color w:val="231F20"/>
          <w:sz w:val="19"/>
        </w:rPr>
        <w:t>Acuerdos;</w:t>
      </w:r>
    </w:p>
    <w:p w14:paraId="022BFCBA" w14:textId="77777777" w:rsidR="00AB6F48" w:rsidRDefault="00AB6F48" w:rsidP="00AB6F48">
      <w:pPr>
        <w:pStyle w:val="Textoindependiente"/>
      </w:pPr>
    </w:p>
    <w:p w14:paraId="6C8B245D" w14:textId="77777777" w:rsidR="00AB6F48" w:rsidRDefault="00AB6F48" w:rsidP="00AB6F48">
      <w:pPr>
        <w:pStyle w:val="Prrafodelista"/>
        <w:numPr>
          <w:ilvl w:val="0"/>
          <w:numId w:val="76"/>
        </w:numPr>
        <w:tabs>
          <w:tab w:val="left" w:pos="960"/>
          <w:tab w:val="left" w:pos="962"/>
        </w:tabs>
        <w:ind w:left="961"/>
        <w:rPr>
          <w:sz w:val="19"/>
        </w:rPr>
      </w:pPr>
      <w:r>
        <w:rPr>
          <w:color w:val="231F20"/>
          <w:sz w:val="19"/>
        </w:rPr>
        <w:t>Tres Secretarías de Estudio, una por cada</w:t>
      </w:r>
      <w:r>
        <w:rPr>
          <w:color w:val="231F20"/>
          <w:spacing w:val="-7"/>
          <w:sz w:val="19"/>
        </w:rPr>
        <w:t xml:space="preserve"> </w:t>
      </w:r>
      <w:r>
        <w:rPr>
          <w:color w:val="231F20"/>
          <w:sz w:val="19"/>
        </w:rPr>
        <w:t>Ponencia;</w:t>
      </w:r>
    </w:p>
    <w:p w14:paraId="30FEF7DA" w14:textId="77777777" w:rsidR="00AB6F48" w:rsidRDefault="00AB6F48" w:rsidP="00AB6F48">
      <w:pPr>
        <w:pStyle w:val="Textoindependiente"/>
        <w:spacing w:before="11"/>
        <w:rPr>
          <w:sz w:val="18"/>
        </w:rPr>
      </w:pPr>
    </w:p>
    <w:p w14:paraId="40773E89" w14:textId="77777777" w:rsidR="00AB6F48" w:rsidRDefault="00AB6F48" w:rsidP="00AB6F48">
      <w:pPr>
        <w:pStyle w:val="Prrafodelista"/>
        <w:numPr>
          <w:ilvl w:val="0"/>
          <w:numId w:val="76"/>
        </w:numPr>
        <w:tabs>
          <w:tab w:val="left" w:pos="962"/>
        </w:tabs>
        <w:ind w:left="961"/>
        <w:rPr>
          <w:sz w:val="19"/>
        </w:rPr>
      </w:pPr>
      <w:r>
        <w:rPr>
          <w:color w:val="231F20"/>
          <w:sz w:val="19"/>
        </w:rPr>
        <w:t>Secretarías Jurídicas</w:t>
      </w:r>
      <w:r>
        <w:rPr>
          <w:color w:val="231F20"/>
          <w:spacing w:val="-3"/>
          <w:sz w:val="19"/>
        </w:rPr>
        <w:t xml:space="preserve"> </w:t>
      </w:r>
      <w:r>
        <w:rPr>
          <w:color w:val="231F20"/>
          <w:sz w:val="19"/>
        </w:rPr>
        <w:t>Auxiliares;</w:t>
      </w:r>
    </w:p>
    <w:p w14:paraId="39A6ED87" w14:textId="77777777" w:rsidR="00AB6F48" w:rsidRDefault="00AB6F48" w:rsidP="00AB6F48">
      <w:pPr>
        <w:pStyle w:val="Textoindependiente"/>
        <w:spacing w:before="2"/>
      </w:pPr>
    </w:p>
    <w:p w14:paraId="53F33320" w14:textId="77777777" w:rsidR="00AB6F48" w:rsidRDefault="00AB6F48" w:rsidP="00AB6F48">
      <w:pPr>
        <w:pStyle w:val="Prrafodelista"/>
        <w:numPr>
          <w:ilvl w:val="0"/>
          <w:numId w:val="76"/>
        </w:numPr>
        <w:tabs>
          <w:tab w:val="left" w:pos="962"/>
        </w:tabs>
        <w:ind w:left="961"/>
        <w:rPr>
          <w:sz w:val="19"/>
        </w:rPr>
      </w:pPr>
      <w:r>
        <w:rPr>
          <w:color w:val="231F20"/>
          <w:sz w:val="19"/>
        </w:rPr>
        <w:t>Unidad de</w:t>
      </w:r>
      <w:r>
        <w:rPr>
          <w:color w:val="231F20"/>
          <w:spacing w:val="-2"/>
          <w:sz w:val="19"/>
        </w:rPr>
        <w:t xml:space="preserve"> </w:t>
      </w:r>
      <w:r>
        <w:rPr>
          <w:color w:val="231F20"/>
          <w:sz w:val="19"/>
        </w:rPr>
        <w:t>Actuaría;</w:t>
      </w:r>
    </w:p>
    <w:p w14:paraId="33FD3FB9" w14:textId="77777777" w:rsidR="00AB6F48" w:rsidRDefault="00AB6F48" w:rsidP="00AB6F48">
      <w:pPr>
        <w:pStyle w:val="Textoindependiente"/>
        <w:spacing w:before="1"/>
      </w:pPr>
    </w:p>
    <w:p w14:paraId="158261AB" w14:textId="77777777" w:rsidR="00AB6F48" w:rsidRDefault="00AB6F48" w:rsidP="00AB6F48">
      <w:pPr>
        <w:pStyle w:val="Prrafodelista"/>
        <w:numPr>
          <w:ilvl w:val="0"/>
          <w:numId w:val="76"/>
        </w:numPr>
        <w:tabs>
          <w:tab w:val="left" w:pos="961"/>
          <w:tab w:val="left" w:pos="962"/>
        </w:tabs>
        <w:ind w:left="961"/>
        <w:rPr>
          <w:sz w:val="19"/>
        </w:rPr>
      </w:pPr>
      <w:r>
        <w:rPr>
          <w:color w:val="231F20"/>
          <w:sz w:val="19"/>
        </w:rPr>
        <w:t>Unidad de Oficialía de Partes;</w:t>
      </w:r>
      <w:r>
        <w:rPr>
          <w:color w:val="231F20"/>
          <w:spacing w:val="-1"/>
          <w:sz w:val="19"/>
        </w:rPr>
        <w:t xml:space="preserve"> </w:t>
      </w:r>
      <w:r>
        <w:rPr>
          <w:color w:val="231F20"/>
          <w:sz w:val="19"/>
        </w:rPr>
        <w:t>y</w:t>
      </w:r>
    </w:p>
    <w:p w14:paraId="45E99F35" w14:textId="77777777" w:rsidR="00AB6F48" w:rsidRDefault="00AB6F48" w:rsidP="00AB6F48">
      <w:pPr>
        <w:pStyle w:val="Textoindependiente"/>
        <w:spacing w:before="11"/>
        <w:rPr>
          <w:sz w:val="18"/>
        </w:rPr>
      </w:pPr>
    </w:p>
    <w:p w14:paraId="2E8D9609" w14:textId="77777777" w:rsidR="00AB6F48" w:rsidRDefault="00AB6F48" w:rsidP="00AB6F48">
      <w:pPr>
        <w:pStyle w:val="Prrafodelista"/>
        <w:numPr>
          <w:ilvl w:val="0"/>
          <w:numId w:val="76"/>
        </w:numPr>
        <w:tabs>
          <w:tab w:val="left" w:pos="962"/>
        </w:tabs>
        <w:ind w:left="961"/>
        <w:rPr>
          <w:sz w:val="19"/>
        </w:rPr>
      </w:pPr>
      <w:r>
        <w:rPr>
          <w:color w:val="231F20"/>
          <w:sz w:val="19"/>
        </w:rPr>
        <w:t>Unidad de Archivo</w:t>
      </w:r>
      <w:r>
        <w:rPr>
          <w:color w:val="231F20"/>
          <w:spacing w:val="-3"/>
          <w:sz w:val="19"/>
        </w:rPr>
        <w:t xml:space="preserve"> </w:t>
      </w:r>
      <w:r>
        <w:rPr>
          <w:color w:val="231F20"/>
          <w:sz w:val="19"/>
        </w:rPr>
        <w:t>Jurisdiccional.</w:t>
      </w:r>
    </w:p>
    <w:p w14:paraId="08C1B2B0" w14:textId="77777777" w:rsidR="00AB6F48" w:rsidRDefault="00AB6F48" w:rsidP="00AB6F48">
      <w:pPr>
        <w:pStyle w:val="Textoindependiente"/>
      </w:pPr>
    </w:p>
    <w:p w14:paraId="09F0AE22" w14:textId="77777777" w:rsidR="00AB6F48" w:rsidRDefault="00AB6F48" w:rsidP="00AB6F48">
      <w:pPr>
        <w:pStyle w:val="Prrafodelista"/>
        <w:numPr>
          <w:ilvl w:val="1"/>
          <w:numId w:val="1"/>
        </w:numPr>
        <w:tabs>
          <w:tab w:val="left" w:pos="949"/>
          <w:tab w:val="left" w:pos="950"/>
        </w:tabs>
        <w:ind w:left="949" w:hanging="426"/>
        <w:rPr>
          <w:sz w:val="19"/>
        </w:rPr>
      </w:pPr>
      <w:r>
        <w:rPr>
          <w:color w:val="231F20"/>
          <w:sz w:val="19"/>
        </w:rPr>
        <w:t>Estructura</w:t>
      </w:r>
      <w:r>
        <w:rPr>
          <w:color w:val="231F20"/>
          <w:spacing w:val="-2"/>
          <w:sz w:val="19"/>
        </w:rPr>
        <w:t xml:space="preserve"> </w:t>
      </w:r>
      <w:r>
        <w:rPr>
          <w:color w:val="231F20"/>
          <w:sz w:val="19"/>
        </w:rPr>
        <w:t>administrativa</w:t>
      </w:r>
    </w:p>
    <w:p w14:paraId="7154F78F" w14:textId="77777777" w:rsidR="00AB6F48" w:rsidRDefault="00AB6F48" w:rsidP="00AB6F48">
      <w:pPr>
        <w:pStyle w:val="Textoindependiente"/>
      </w:pPr>
    </w:p>
    <w:p w14:paraId="63AA2567" w14:textId="77777777" w:rsidR="00AB6F48" w:rsidRDefault="00AB6F48" w:rsidP="00AB6F48">
      <w:pPr>
        <w:pStyle w:val="Prrafodelista"/>
        <w:numPr>
          <w:ilvl w:val="0"/>
          <w:numId w:val="75"/>
        </w:numPr>
        <w:tabs>
          <w:tab w:val="left" w:pos="962"/>
        </w:tabs>
        <w:rPr>
          <w:sz w:val="19"/>
        </w:rPr>
      </w:pPr>
      <w:r>
        <w:rPr>
          <w:color w:val="231F20"/>
          <w:sz w:val="19"/>
        </w:rPr>
        <w:t>Una Comisión de</w:t>
      </w:r>
      <w:r>
        <w:rPr>
          <w:color w:val="231F20"/>
          <w:spacing w:val="-4"/>
          <w:sz w:val="19"/>
        </w:rPr>
        <w:t xml:space="preserve"> </w:t>
      </w:r>
      <w:r>
        <w:rPr>
          <w:color w:val="231F20"/>
          <w:sz w:val="19"/>
        </w:rPr>
        <w:t>Administración;</w:t>
      </w:r>
    </w:p>
    <w:p w14:paraId="1169D562" w14:textId="77777777" w:rsidR="00AB6F48" w:rsidRDefault="00AB6F48" w:rsidP="00AB6F48">
      <w:pPr>
        <w:pStyle w:val="Textoindependiente"/>
      </w:pPr>
    </w:p>
    <w:p w14:paraId="242BD8D6" w14:textId="77777777" w:rsidR="00AB6F48" w:rsidRDefault="00AB6F48" w:rsidP="00AB6F48">
      <w:pPr>
        <w:pStyle w:val="Prrafodelista"/>
        <w:numPr>
          <w:ilvl w:val="0"/>
          <w:numId w:val="75"/>
        </w:numPr>
        <w:tabs>
          <w:tab w:val="left" w:pos="963"/>
        </w:tabs>
        <w:ind w:left="962" w:hanging="362"/>
        <w:rPr>
          <w:sz w:val="19"/>
        </w:rPr>
      </w:pPr>
      <w:r>
        <w:rPr>
          <w:color w:val="231F20"/>
          <w:sz w:val="19"/>
        </w:rPr>
        <w:t>La Contraloría</w:t>
      </w:r>
      <w:r>
        <w:rPr>
          <w:color w:val="231F20"/>
          <w:spacing w:val="-3"/>
          <w:sz w:val="19"/>
        </w:rPr>
        <w:t xml:space="preserve"> </w:t>
      </w:r>
      <w:r>
        <w:rPr>
          <w:color w:val="231F20"/>
          <w:sz w:val="19"/>
        </w:rPr>
        <w:t>Interna;</w:t>
      </w:r>
    </w:p>
    <w:p w14:paraId="412A411D" w14:textId="77777777" w:rsidR="00AB6F48" w:rsidRDefault="00AB6F48" w:rsidP="00AB6F48">
      <w:pPr>
        <w:pStyle w:val="Textoindependiente"/>
        <w:spacing w:before="11"/>
        <w:rPr>
          <w:sz w:val="18"/>
        </w:rPr>
      </w:pPr>
    </w:p>
    <w:p w14:paraId="0D10D84B" w14:textId="77777777" w:rsidR="00AB6F48" w:rsidRDefault="00AB6F48" w:rsidP="00AB6F48">
      <w:pPr>
        <w:pStyle w:val="Prrafodelista"/>
        <w:numPr>
          <w:ilvl w:val="0"/>
          <w:numId w:val="75"/>
        </w:numPr>
        <w:tabs>
          <w:tab w:val="left" w:pos="961"/>
          <w:tab w:val="left" w:pos="962"/>
        </w:tabs>
        <w:rPr>
          <w:sz w:val="19"/>
        </w:rPr>
      </w:pPr>
      <w:r>
        <w:rPr>
          <w:color w:val="231F20"/>
          <w:sz w:val="19"/>
        </w:rPr>
        <w:t>La Dirección de</w:t>
      </w:r>
      <w:r>
        <w:rPr>
          <w:color w:val="231F20"/>
          <w:spacing w:val="-3"/>
          <w:sz w:val="19"/>
        </w:rPr>
        <w:t xml:space="preserve"> </w:t>
      </w:r>
      <w:r>
        <w:rPr>
          <w:color w:val="231F20"/>
          <w:sz w:val="19"/>
        </w:rPr>
        <w:t>Administración;</w:t>
      </w:r>
    </w:p>
    <w:p w14:paraId="5A467828" w14:textId="77777777" w:rsidR="00AB6F48" w:rsidRDefault="00AB6F48" w:rsidP="00AB6F48">
      <w:pPr>
        <w:pStyle w:val="Textoindependiente"/>
      </w:pPr>
    </w:p>
    <w:p w14:paraId="5C7C783D" w14:textId="77777777" w:rsidR="00AB6F48" w:rsidRDefault="00AB6F48" w:rsidP="00AB6F48">
      <w:pPr>
        <w:pStyle w:val="Prrafodelista"/>
        <w:numPr>
          <w:ilvl w:val="0"/>
          <w:numId w:val="75"/>
        </w:numPr>
        <w:tabs>
          <w:tab w:val="left" w:pos="963"/>
        </w:tabs>
        <w:ind w:left="962" w:hanging="362"/>
        <w:rPr>
          <w:sz w:val="19"/>
        </w:rPr>
      </w:pPr>
      <w:r>
        <w:rPr>
          <w:color w:val="231F20"/>
          <w:sz w:val="19"/>
        </w:rPr>
        <w:t>La Unidad de Transparencia y Datos</w:t>
      </w:r>
      <w:r>
        <w:rPr>
          <w:color w:val="231F20"/>
          <w:spacing w:val="-5"/>
          <w:sz w:val="19"/>
        </w:rPr>
        <w:t xml:space="preserve"> </w:t>
      </w:r>
      <w:r>
        <w:rPr>
          <w:color w:val="231F20"/>
          <w:sz w:val="19"/>
        </w:rPr>
        <w:t>Personales;</w:t>
      </w:r>
    </w:p>
    <w:p w14:paraId="2E1D909B" w14:textId="77777777" w:rsidR="00AB6F48" w:rsidRDefault="00AB6F48" w:rsidP="00AB6F48">
      <w:pPr>
        <w:pStyle w:val="Textoindependiente"/>
      </w:pPr>
    </w:p>
    <w:p w14:paraId="3F4158FC" w14:textId="77777777" w:rsidR="00AB6F48" w:rsidRDefault="00AB6F48" w:rsidP="00AB6F48">
      <w:pPr>
        <w:pStyle w:val="Prrafodelista"/>
        <w:numPr>
          <w:ilvl w:val="0"/>
          <w:numId w:val="75"/>
        </w:numPr>
        <w:tabs>
          <w:tab w:val="left" w:pos="963"/>
        </w:tabs>
        <w:ind w:left="962"/>
        <w:rPr>
          <w:sz w:val="19"/>
        </w:rPr>
      </w:pPr>
      <w:r>
        <w:rPr>
          <w:color w:val="231F20"/>
          <w:sz w:val="19"/>
        </w:rPr>
        <w:t>La Unidad de Capacitación y</w:t>
      </w:r>
      <w:r>
        <w:rPr>
          <w:color w:val="231F20"/>
          <w:spacing w:val="-8"/>
          <w:sz w:val="19"/>
        </w:rPr>
        <w:t xml:space="preserve"> </w:t>
      </w:r>
      <w:r>
        <w:rPr>
          <w:color w:val="231F20"/>
          <w:sz w:val="19"/>
        </w:rPr>
        <w:t>Vinculación;</w:t>
      </w:r>
    </w:p>
    <w:p w14:paraId="48FF8ABF" w14:textId="77777777" w:rsidR="00AB6F48" w:rsidRDefault="00AB6F48" w:rsidP="00AB6F48">
      <w:pPr>
        <w:pStyle w:val="Textoindependiente"/>
      </w:pPr>
    </w:p>
    <w:p w14:paraId="0E7A9B01" w14:textId="77777777" w:rsidR="00AB6F48" w:rsidRDefault="00AB6F48" w:rsidP="00AB6F48">
      <w:pPr>
        <w:pStyle w:val="Prrafodelista"/>
        <w:numPr>
          <w:ilvl w:val="0"/>
          <w:numId w:val="75"/>
        </w:numPr>
        <w:tabs>
          <w:tab w:val="left" w:pos="962"/>
          <w:tab w:val="left" w:pos="963"/>
        </w:tabs>
        <w:ind w:left="962"/>
        <w:rPr>
          <w:sz w:val="19"/>
        </w:rPr>
      </w:pPr>
      <w:r>
        <w:rPr>
          <w:color w:val="231F20"/>
          <w:sz w:val="19"/>
        </w:rPr>
        <w:t>La Unidad de Comunicación</w:t>
      </w:r>
      <w:r>
        <w:rPr>
          <w:color w:val="231F20"/>
          <w:spacing w:val="-4"/>
          <w:sz w:val="19"/>
        </w:rPr>
        <w:t xml:space="preserve"> </w:t>
      </w:r>
      <w:r>
        <w:rPr>
          <w:color w:val="231F20"/>
          <w:sz w:val="19"/>
        </w:rPr>
        <w:t>Social;</w:t>
      </w:r>
    </w:p>
    <w:p w14:paraId="10993222" w14:textId="77777777" w:rsidR="00AB6F48" w:rsidRDefault="00AB6F48" w:rsidP="00AB6F48">
      <w:pPr>
        <w:pStyle w:val="Textoindependiente"/>
      </w:pPr>
    </w:p>
    <w:p w14:paraId="602501BD" w14:textId="77777777" w:rsidR="00AB6F48" w:rsidRDefault="00AB6F48" w:rsidP="00AB6F48">
      <w:pPr>
        <w:pStyle w:val="Prrafodelista"/>
        <w:numPr>
          <w:ilvl w:val="0"/>
          <w:numId w:val="75"/>
        </w:numPr>
        <w:tabs>
          <w:tab w:val="left" w:pos="963"/>
        </w:tabs>
        <w:ind w:left="962"/>
        <w:rPr>
          <w:sz w:val="19"/>
        </w:rPr>
      </w:pPr>
      <w:r>
        <w:rPr>
          <w:color w:val="231F20"/>
          <w:sz w:val="19"/>
        </w:rPr>
        <w:t>La Unidad de</w:t>
      </w:r>
      <w:r>
        <w:rPr>
          <w:color w:val="231F20"/>
          <w:spacing w:val="-3"/>
          <w:sz w:val="19"/>
        </w:rPr>
        <w:t xml:space="preserve"> </w:t>
      </w:r>
      <w:r>
        <w:rPr>
          <w:color w:val="231F20"/>
          <w:sz w:val="19"/>
        </w:rPr>
        <w:t>Informática.</w:t>
      </w:r>
    </w:p>
    <w:p w14:paraId="06C0A321" w14:textId="77777777" w:rsidR="00AB6F48" w:rsidRDefault="00AB6F48" w:rsidP="00AB6F48">
      <w:pPr>
        <w:pStyle w:val="Textoindependiente"/>
      </w:pPr>
    </w:p>
    <w:p w14:paraId="273ED8F2" w14:textId="77777777" w:rsidR="00AB6F48" w:rsidRDefault="00AB6F48" w:rsidP="00AB6F48">
      <w:pPr>
        <w:pStyle w:val="Textoindependiente"/>
        <w:ind w:left="242" w:right="179"/>
        <w:jc w:val="both"/>
      </w:pPr>
      <w:r>
        <w:rPr>
          <w:color w:val="231F20"/>
        </w:rPr>
        <w:t>Además</w:t>
      </w:r>
      <w:r>
        <w:rPr>
          <w:color w:val="231F20"/>
          <w:spacing w:val="-11"/>
        </w:rPr>
        <w:t xml:space="preserve"> </w:t>
      </w:r>
      <w:r>
        <w:rPr>
          <w:color w:val="231F20"/>
        </w:rPr>
        <w:t>de</w:t>
      </w:r>
      <w:r>
        <w:rPr>
          <w:color w:val="231F20"/>
          <w:spacing w:val="-11"/>
        </w:rPr>
        <w:t xml:space="preserve"> </w:t>
      </w:r>
      <w:r>
        <w:rPr>
          <w:color w:val="231F20"/>
        </w:rPr>
        <w:t>lo</w:t>
      </w:r>
      <w:r>
        <w:rPr>
          <w:color w:val="231F20"/>
          <w:spacing w:val="-12"/>
        </w:rPr>
        <w:t xml:space="preserve"> </w:t>
      </w:r>
      <w:r>
        <w:rPr>
          <w:color w:val="231F20"/>
        </w:rPr>
        <w:t>dispuesto</w:t>
      </w:r>
      <w:r>
        <w:rPr>
          <w:color w:val="231F20"/>
          <w:spacing w:val="-11"/>
        </w:rPr>
        <w:t xml:space="preserve"> </w:t>
      </w:r>
      <w:r>
        <w:rPr>
          <w:color w:val="231F20"/>
        </w:rPr>
        <w:t>en</w:t>
      </w:r>
      <w:r>
        <w:rPr>
          <w:color w:val="231F20"/>
          <w:spacing w:val="-12"/>
        </w:rPr>
        <w:t xml:space="preserve"> </w:t>
      </w:r>
      <w:r>
        <w:rPr>
          <w:color w:val="231F20"/>
        </w:rPr>
        <w:t>las</w:t>
      </w:r>
      <w:r>
        <w:rPr>
          <w:color w:val="231F20"/>
          <w:spacing w:val="-10"/>
        </w:rPr>
        <w:t xml:space="preserve"> </w:t>
      </w:r>
      <w:r>
        <w:rPr>
          <w:color w:val="231F20"/>
        </w:rPr>
        <w:t>fracciones</w:t>
      </w:r>
      <w:r>
        <w:rPr>
          <w:color w:val="231F20"/>
          <w:spacing w:val="-11"/>
        </w:rPr>
        <w:t xml:space="preserve"> </w:t>
      </w:r>
      <w:r>
        <w:rPr>
          <w:color w:val="231F20"/>
        </w:rPr>
        <w:t>anteriores</w:t>
      </w:r>
      <w:r>
        <w:rPr>
          <w:color w:val="231F20"/>
          <w:spacing w:val="-11"/>
        </w:rPr>
        <w:t xml:space="preserve"> </w:t>
      </w:r>
      <w:r>
        <w:rPr>
          <w:color w:val="231F20"/>
        </w:rPr>
        <w:t>el</w:t>
      </w:r>
      <w:r>
        <w:rPr>
          <w:color w:val="231F20"/>
          <w:spacing w:val="-11"/>
        </w:rPr>
        <w:t xml:space="preserve"> </w:t>
      </w:r>
      <w:r>
        <w:rPr>
          <w:color w:val="231F20"/>
        </w:rPr>
        <w:t>Tribunal</w:t>
      </w:r>
      <w:r>
        <w:rPr>
          <w:color w:val="231F20"/>
          <w:spacing w:val="-11"/>
        </w:rPr>
        <w:t xml:space="preserve"> </w:t>
      </w:r>
      <w:r>
        <w:rPr>
          <w:color w:val="231F20"/>
        </w:rPr>
        <w:t>contará</w:t>
      </w:r>
      <w:r>
        <w:rPr>
          <w:color w:val="231F20"/>
          <w:spacing w:val="-12"/>
        </w:rPr>
        <w:t xml:space="preserve"> </w:t>
      </w:r>
      <w:r>
        <w:rPr>
          <w:color w:val="231F20"/>
        </w:rPr>
        <w:t>con</w:t>
      </w:r>
      <w:r>
        <w:rPr>
          <w:color w:val="231F20"/>
          <w:spacing w:val="-11"/>
        </w:rPr>
        <w:t xml:space="preserve"> </w:t>
      </w:r>
      <w:r>
        <w:rPr>
          <w:color w:val="231F20"/>
        </w:rPr>
        <w:t>el</w:t>
      </w:r>
      <w:r>
        <w:rPr>
          <w:color w:val="231F20"/>
          <w:spacing w:val="-10"/>
        </w:rPr>
        <w:t xml:space="preserve"> </w:t>
      </w:r>
      <w:r>
        <w:rPr>
          <w:color w:val="231F20"/>
        </w:rPr>
        <w:t>personal</w:t>
      </w:r>
      <w:r>
        <w:rPr>
          <w:color w:val="231F20"/>
          <w:spacing w:val="-11"/>
        </w:rPr>
        <w:t xml:space="preserve"> </w:t>
      </w:r>
      <w:r>
        <w:rPr>
          <w:color w:val="231F20"/>
        </w:rPr>
        <w:t>auxiliar</w:t>
      </w:r>
      <w:r>
        <w:rPr>
          <w:color w:val="231F20"/>
          <w:spacing w:val="-12"/>
        </w:rPr>
        <w:t xml:space="preserve"> </w:t>
      </w:r>
      <w:r>
        <w:rPr>
          <w:color w:val="231F20"/>
        </w:rPr>
        <w:t>que</w:t>
      </w:r>
      <w:r>
        <w:rPr>
          <w:color w:val="231F20"/>
          <w:spacing w:val="-11"/>
        </w:rPr>
        <w:t xml:space="preserve"> </w:t>
      </w:r>
      <w:r>
        <w:rPr>
          <w:color w:val="231F20"/>
        </w:rPr>
        <w:t>determine para</w:t>
      </w:r>
      <w:r>
        <w:rPr>
          <w:color w:val="231F20"/>
          <w:spacing w:val="-18"/>
        </w:rPr>
        <w:t xml:space="preserve"> </w:t>
      </w:r>
      <w:r>
        <w:rPr>
          <w:color w:val="231F20"/>
        </w:rPr>
        <w:t>su</w:t>
      </w:r>
      <w:r>
        <w:rPr>
          <w:color w:val="231F20"/>
          <w:spacing w:val="-17"/>
        </w:rPr>
        <w:t xml:space="preserve"> </w:t>
      </w:r>
      <w:r>
        <w:rPr>
          <w:color w:val="231F20"/>
        </w:rPr>
        <w:t>eficaz</w:t>
      </w:r>
      <w:r>
        <w:rPr>
          <w:color w:val="231F20"/>
          <w:spacing w:val="-17"/>
        </w:rPr>
        <w:t xml:space="preserve"> </w:t>
      </w:r>
      <w:r>
        <w:rPr>
          <w:color w:val="231F20"/>
        </w:rPr>
        <w:t>y</w:t>
      </w:r>
      <w:r>
        <w:rPr>
          <w:color w:val="231F20"/>
          <w:spacing w:val="-19"/>
        </w:rPr>
        <w:t xml:space="preserve"> </w:t>
      </w:r>
      <w:r>
        <w:rPr>
          <w:color w:val="231F20"/>
        </w:rPr>
        <w:t>eficiente</w:t>
      </w:r>
      <w:r>
        <w:rPr>
          <w:color w:val="231F20"/>
          <w:spacing w:val="-18"/>
        </w:rPr>
        <w:t xml:space="preserve"> </w:t>
      </w:r>
      <w:r>
        <w:rPr>
          <w:color w:val="231F20"/>
        </w:rPr>
        <w:t>funcionamiento</w:t>
      </w:r>
      <w:r>
        <w:rPr>
          <w:color w:val="231F20"/>
          <w:spacing w:val="-17"/>
        </w:rPr>
        <w:t xml:space="preserve"> </w:t>
      </w:r>
      <w:r>
        <w:rPr>
          <w:color w:val="231F20"/>
        </w:rPr>
        <w:t>y</w:t>
      </w:r>
      <w:r>
        <w:rPr>
          <w:color w:val="231F20"/>
          <w:spacing w:val="-18"/>
        </w:rPr>
        <w:t xml:space="preserve"> </w:t>
      </w:r>
      <w:r>
        <w:rPr>
          <w:color w:val="231F20"/>
        </w:rPr>
        <w:t>durante</w:t>
      </w:r>
      <w:r>
        <w:rPr>
          <w:color w:val="231F20"/>
          <w:spacing w:val="-17"/>
        </w:rPr>
        <w:t xml:space="preserve"> </w:t>
      </w:r>
      <w:r>
        <w:rPr>
          <w:color w:val="231F20"/>
        </w:rPr>
        <w:t>el</w:t>
      </w:r>
      <w:r>
        <w:rPr>
          <w:color w:val="231F20"/>
          <w:spacing w:val="-15"/>
        </w:rPr>
        <w:t xml:space="preserve"> </w:t>
      </w:r>
      <w:r>
        <w:rPr>
          <w:color w:val="231F20"/>
        </w:rPr>
        <w:t>desarrollo</w:t>
      </w:r>
      <w:r>
        <w:rPr>
          <w:color w:val="231F20"/>
          <w:spacing w:val="-17"/>
        </w:rPr>
        <w:t xml:space="preserve"> </w:t>
      </w:r>
      <w:r>
        <w:rPr>
          <w:color w:val="231F20"/>
        </w:rPr>
        <w:t>de</w:t>
      </w:r>
      <w:r>
        <w:rPr>
          <w:color w:val="231F20"/>
          <w:spacing w:val="-17"/>
        </w:rPr>
        <w:t xml:space="preserve"> </w:t>
      </w:r>
      <w:r>
        <w:rPr>
          <w:color w:val="231F20"/>
        </w:rPr>
        <w:t>los</w:t>
      </w:r>
      <w:r>
        <w:rPr>
          <w:color w:val="231F20"/>
          <w:spacing w:val="-16"/>
        </w:rPr>
        <w:t xml:space="preserve"> </w:t>
      </w:r>
      <w:r>
        <w:rPr>
          <w:color w:val="231F20"/>
        </w:rPr>
        <w:t>procesos</w:t>
      </w:r>
      <w:r>
        <w:rPr>
          <w:color w:val="231F20"/>
          <w:spacing w:val="-17"/>
        </w:rPr>
        <w:t xml:space="preserve"> </w:t>
      </w:r>
      <w:r>
        <w:rPr>
          <w:color w:val="231F20"/>
        </w:rPr>
        <w:t>electorales,</w:t>
      </w:r>
      <w:r>
        <w:rPr>
          <w:color w:val="231F20"/>
          <w:spacing w:val="-16"/>
        </w:rPr>
        <w:t xml:space="preserve"> </w:t>
      </w:r>
      <w:r>
        <w:rPr>
          <w:color w:val="231F20"/>
        </w:rPr>
        <w:t>podrá</w:t>
      </w:r>
      <w:r>
        <w:rPr>
          <w:color w:val="231F20"/>
          <w:spacing w:val="-18"/>
        </w:rPr>
        <w:t xml:space="preserve"> </w:t>
      </w:r>
      <w:r>
        <w:rPr>
          <w:color w:val="231F20"/>
        </w:rPr>
        <w:t>incrementar el personal de acuerdo con sus necesidades y suficiencia</w:t>
      </w:r>
      <w:r>
        <w:rPr>
          <w:color w:val="231F20"/>
          <w:spacing w:val="-10"/>
        </w:rPr>
        <w:t xml:space="preserve"> </w:t>
      </w:r>
      <w:r>
        <w:rPr>
          <w:color w:val="231F20"/>
        </w:rPr>
        <w:t>presupuestal.</w:t>
      </w:r>
    </w:p>
    <w:p w14:paraId="311578FB" w14:textId="77777777" w:rsidR="00AB6F48" w:rsidRDefault="00AB6F48" w:rsidP="00AB6F48">
      <w:pPr>
        <w:pStyle w:val="Textoindependiente"/>
        <w:spacing w:before="9"/>
        <w:rPr>
          <w:sz w:val="18"/>
        </w:rPr>
      </w:pPr>
    </w:p>
    <w:p w14:paraId="1FCF1073" w14:textId="77777777" w:rsidR="00AB6F48" w:rsidRDefault="00AB6F48" w:rsidP="00AB6F48">
      <w:pPr>
        <w:pStyle w:val="Ttulo3"/>
        <w:spacing w:line="218" w:lineRule="exact"/>
        <w:ind w:left="333"/>
      </w:pPr>
      <w:r>
        <w:rPr>
          <w:color w:val="231F20"/>
        </w:rPr>
        <w:t>CAPÍTULO I</w:t>
      </w:r>
    </w:p>
    <w:p w14:paraId="53AE13F9" w14:textId="77777777" w:rsidR="00290B47" w:rsidRDefault="00AB6F48" w:rsidP="00290B47">
      <w:pPr>
        <w:spacing w:line="482" w:lineRule="auto"/>
        <w:ind w:left="242" w:right="2929" w:firstLine="2168"/>
        <w:rPr>
          <w:b/>
          <w:color w:val="231F20"/>
          <w:sz w:val="19"/>
        </w:rPr>
      </w:pPr>
      <w:r>
        <w:rPr>
          <w:b/>
          <w:color w:val="231F20"/>
          <w:sz w:val="19"/>
        </w:rPr>
        <w:t xml:space="preserve">De la Competencia del Tribunal </w:t>
      </w:r>
    </w:p>
    <w:p w14:paraId="65B6C864" w14:textId="255547BE" w:rsidR="00AB6F48" w:rsidRDefault="00AB6F48" w:rsidP="00290B47">
      <w:pPr>
        <w:spacing w:line="482" w:lineRule="auto"/>
        <w:ind w:left="242" w:right="49" w:firstLine="42"/>
        <w:rPr>
          <w:sz w:val="19"/>
        </w:rPr>
      </w:pPr>
      <w:r>
        <w:rPr>
          <w:b/>
          <w:color w:val="231F20"/>
          <w:sz w:val="19"/>
        </w:rPr>
        <w:t xml:space="preserve">Artículo 11. </w:t>
      </w:r>
      <w:r>
        <w:rPr>
          <w:color w:val="231F20"/>
          <w:sz w:val="19"/>
        </w:rPr>
        <w:t>El Tribunal es competente para conocer:</w:t>
      </w:r>
    </w:p>
    <w:p w14:paraId="3032A282" w14:textId="3992BE78" w:rsidR="00AB6F48" w:rsidRPr="00290B47" w:rsidRDefault="00AB6F48" w:rsidP="00AB6F48">
      <w:pPr>
        <w:pStyle w:val="Prrafodelista"/>
        <w:numPr>
          <w:ilvl w:val="0"/>
          <w:numId w:val="74"/>
        </w:numPr>
        <w:tabs>
          <w:tab w:val="left" w:pos="950"/>
          <w:tab w:val="left" w:pos="951"/>
        </w:tabs>
        <w:ind w:hanging="426"/>
        <w:jc w:val="left"/>
        <w:rPr>
          <w:sz w:val="19"/>
        </w:rPr>
      </w:pPr>
      <w:r>
        <w:rPr>
          <w:color w:val="231F20"/>
          <w:sz w:val="19"/>
        </w:rPr>
        <w:t>Del recurso de apelación en contra de actos o resoluciones del</w:t>
      </w:r>
      <w:r>
        <w:rPr>
          <w:color w:val="231F20"/>
          <w:spacing w:val="-13"/>
          <w:sz w:val="19"/>
        </w:rPr>
        <w:t xml:space="preserve"> </w:t>
      </w:r>
      <w:r>
        <w:rPr>
          <w:color w:val="231F20"/>
          <w:sz w:val="19"/>
        </w:rPr>
        <w:t>Consejo;</w:t>
      </w:r>
    </w:p>
    <w:p w14:paraId="591AF89B" w14:textId="5164F478" w:rsidR="00AB6F48" w:rsidRDefault="00AB6F48" w:rsidP="00AB6F48">
      <w:pPr>
        <w:pStyle w:val="Textoindependiente"/>
        <w:spacing w:before="10"/>
        <w:rPr>
          <w:sz w:val="10"/>
        </w:rPr>
      </w:pPr>
    </w:p>
    <w:p w14:paraId="7AC03CC7" w14:textId="77777777" w:rsidR="00AB6F48" w:rsidRDefault="00AB6F48" w:rsidP="00AB6F48">
      <w:pPr>
        <w:pStyle w:val="Prrafodelista"/>
        <w:numPr>
          <w:ilvl w:val="0"/>
          <w:numId w:val="74"/>
        </w:numPr>
        <w:tabs>
          <w:tab w:val="left" w:pos="888"/>
          <w:tab w:val="left" w:pos="889"/>
        </w:tabs>
        <w:spacing w:before="94" w:line="242" w:lineRule="auto"/>
        <w:ind w:left="888" w:right="240"/>
        <w:jc w:val="left"/>
        <w:rPr>
          <w:sz w:val="19"/>
        </w:rPr>
      </w:pPr>
      <w:r>
        <w:rPr>
          <w:color w:val="231F20"/>
          <w:sz w:val="19"/>
        </w:rPr>
        <w:t>Del recurso de nulidad, para anular la votación recibida en una casilla o declarar la nulidad de una elección;</w:t>
      </w:r>
    </w:p>
    <w:p w14:paraId="3BE8A2C4" w14:textId="77777777" w:rsidR="00AB6F48" w:rsidRDefault="00AB6F48" w:rsidP="00AB6F48">
      <w:pPr>
        <w:pStyle w:val="Textoindependiente"/>
        <w:spacing w:before="10"/>
        <w:rPr>
          <w:sz w:val="18"/>
        </w:rPr>
      </w:pPr>
    </w:p>
    <w:p w14:paraId="66B9186F" w14:textId="77777777" w:rsidR="00AB6F48" w:rsidRDefault="00AB6F48" w:rsidP="00AB6F48">
      <w:pPr>
        <w:pStyle w:val="Prrafodelista"/>
        <w:numPr>
          <w:ilvl w:val="0"/>
          <w:numId w:val="74"/>
        </w:numPr>
        <w:tabs>
          <w:tab w:val="left" w:pos="888"/>
          <w:tab w:val="left" w:pos="889"/>
        </w:tabs>
        <w:ind w:left="888" w:right="244"/>
        <w:jc w:val="left"/>
        <w:rPr>
          <w:sz w:val="19"/>
        </w:rPr>
      </w:pPr>
      <w:r>
        <w:rPr>
          <w:color w:val="231F20"/>
          <w:sz w:val="19"/>
        </w:rPr>
        <w:t xml:space="preserve">Del recurso de revisión del procedimiento especial sancionador, para impugnar una medida cautelar impuesta por el IEE, así como el </w:t>
      </w:r>
      <w:proofErr w:type="spellStart"/>
      <w:r>
        <w:rPr>
          <w:color w:val="231F20"/>
          <w:sz w:val="19"/>
        </w:rPr>
        <w:t>desechamiento</w:t>
      </w:r>
      <w:proofErr w:type="spellEnd"/>
      <w:r>
        <w:rPr>
          <w:color w:val="231F20"/>
          <w:sz w:val="19"/>
        </w:rPr>
        <w:t xml:space="preserve"> de denuncias o</w:t>
      </w:r>
      <w:r>
        <w:rPr>
          <w:color w:val="231F20"/>
          <w:spacing w:val="-12"/>
          <w:sz w:val="19"/>
        </w:rPr>
        <w:t xml:space="preserve"> </w:t>
      </w:r>
      <w:r>
        <w:rPr>
          <w:color w:val="231F20"/>
          <w:sz w:val="19"/>
        </w:rPr>
        <w:t>quejas;</w:t>
      </w:r>
    </w:p>
    <w:p w14:paraId="65EB555B" w14:textId="77777777" w:rsidR="00AB6F48" w:rsidRDefault="00AB6F48" w:rsidP="00AB6F48">
      <w:pPr>
        <w:pStyle w:val="Textoindependiente"/>
        <w:spacing w:before="11"/>
        <w:rPr>
          <w:sz w:val="18"/>
        </w:rPr>
      </w:pPr>
    </w:p>
    <w:p w14:paraId="103667A4" w14:textId="77777777" w:rsidR="00AB6F48" w:rsidRDefault="00AB6F48" w:rsidP="00AB6F48">
      <w:pPr>
        <w:pStyle w:val="Prrafodelista"/>
        <w:numPr>
          <w:ilvl w:val="0"/>
          <w:numId w:val="74"/>
        </w:numPr>
        <w:tabs>
          <w:tab w:val="left" w:pos="889"/>
        </w:tabs>
        <w:ind w:left="888" w:hanging="426"/>
        <w:jc w:val="left"/>
        <w:rPr>
          <w:sz w:val="19"/>
        </w:rPr>
      </w:pPr>
      <w:r>
        <w:rPr>
          <w:color w:val="231F20"/>
          <w:sz w:val="19"/>
        </w:rPr>
        <w:t>De la resolución del procedimiento especial</w:t>
      </w:r>
      <w:r>
        <w:rPr>
          <w:color w:val="231F20"/>
          <w:spacing w:val="-5"/>
          <w:sz w:val="19"/>
        </w:rPr>
        <w:t xml:space="preserve"> </w:t>
      </w:r>
      <w:r>
        <w:rPr>
          <w:color w:val="231F20"/>
          <w:sz w:val="19"/>
        </w:rPr>
        <w:t>sancionador;</w:t>
      </w:r>
    </w:p>
    <w:p w14:paraId="1232C16B" w14:textId="77777777" w:rsidR="00AB6F48" w:rsidRDefault="00AB6F48" w:rsidP="00AB6F48">
      <w:pPr>
        <w:pStyle w:val="Textoindependiente"/>
      </w:pPr>
    </w:p>
    <w:p w14:paraId="4032DA3F" w14:textId="77777777" w:rsidR="00AB6F48" w:rsidRDefault="00AB6F48" w:rsidP="00AB6F48">
      <w:pPr>
        <w:pStyle w:val="Prrafodelista"/>
        <w:numPr>
          <w:ilvl w:val="0"/>
          <w:numId w:val="74"/>
        </w:numPr>
        <w:tabs>
          <w:tab w:val="left" w:pos="888"/>
          <w:tab w:val="left" w:pos="889"/>
        </w:tabs>
        <w:ind w:left="888" w:hanging="426"/>
        <w:jc w:val="left"/>
        <w:rPr>
          <w:sz w:val="19"/>
        </w:rPr>
      </w:pPr>
      <w:r>
        <w:rPr>
          <w:color w:val="231F20"/>
          <w:sz w:val="19"/>
        </w:rPr>
        <w:t>Los medios de impugnación previstos en los Lineamientos;</w:t>
      </w:r>
      <w:r>
        <w:rPr>
          <w:color w:val="231F20"/>
          <w:spacing w:val="-4"/>
          <w:sz w:val="19"/>
        </w:rPr>
        <w:t xml:space="preserve"> </w:t>
      </w:r>
      <w:r>
        <w:rPr>
          <w:color w:val="231F20"/>
          <w:sz w:val="19"/>
        </w:rPr>
        <w:t>y</w:t>
      </w:r>
    </w:p>
    <w:p w14:paraId="79EB7B73" w14:textId="77777777" w:rsidR="00AB6F48" w:rsidRDefault="00AB6F48" w:rsidP="00AB6F48">
      <w:pPr>
        <w:pStyle w:val="Textoindependiente"/>
      </w:pPr>
    </w:p>
    <w:p w14:paraId="59EBDF70" w14:textId="77777777" w:rsidR="00AB6F48" w:rsidRDefault="00AB6F48" w:rsidP="00AB6F48">
      <w:pPr>
        <w:pStyle w:val="Prrafodelista"/>
        <w:numPr>
          <w:ilvl w:val="0"/>
          <w:numId w:val="74"/>
        </w:numPr>
        <w:tabs>
          <w:tab w:val="left" w:pos="889"/>
        </w:tabs>
        <w:ind w:left="888" w:right="238"/>
        <w:jc w:val="left"/>
        <w:rPr>
          <w:sz w:val="19"/>
        </w:rPr>
      </w:pPr>
      <w:r>
        <w:rPr>
          <w:color w:val="231F20"/>
          <w:sz w:val="19"/>
        </w:rPr>
        <w:t>Las demás atribuciones que el Código, el Reglamento, los lineamientos y las demás leyes que en materia electoral le</w:t>
      </w:r>
      <w:r>
        <w:rPr>
          <w:color w:val="231F20"/>
          <w:spacing w:val="-3"/>
          <w:sz w:val="19"/>
        </w:rPr>
        <w:t xml:space="preserve"> </w:t>
      </w:r>
      <w:r>
        <w:rPr>
          <w:color w:val="231F20"/>
          <w:sz w:val="19"/>
        </w:rPr>
        <w:t>confieran.</w:t>
      </w:r>
    </w:p>
    <w:p w14:paraId="48E7C4D9" w14:textId="77777777" w:rsidR="00AB6F48" w:rsidRDefault="00AB6F48" w:rsidP="00AB6F48">
      <w:pPr>
        <w:pStyle w:val="Textoindependiente"/>
        <w:spacing w:before="9"/>
        <w:rPr>
          <w:sz w:val="18"/>
        </w:rPr>
      </w:pPr>
    </w:p>
    <w:p w14:paraId="7E7787A7" w14:textId="77777777" w:rsidR="00AB6F48" w:rsidRDefault="00AB6F48" w:rsidP="00AB6F48">
      <w:pPr>
        <w:pStyle w:val="Textoindependiente"/>
        <w:spacing w:line="242" w:lineRule="auto"/>
        <w:ind w:left="180" w:right="243"/>
        <w:jc w:val="both"/>
      </w:pPr>
      <w:r>
        <w:rPr>
          <w:b/>
          <w:color w:val="231F20"/>
        </w:rPr>
        <w:t xml:space="preserve">Artículo 12. </w:t>
      </w:r>
      <w:r>
        <w:rPr>
          <w:color w:val="231F20"/>
        </w:rPr>
        <w:t>Todas las sesiones de resolución del Tribunal serán públicas y sus determinaciones se tomarán por mayoría de votos, en términos de lo dispuesto en el Capítulo Quinto, del Libro Primero de este ordenamiento.</w:t>
      </w:r>
    </w:p>
    <w:p w14:paraId="4A9C152B" w14:textId="77777777" w:rsidR="00AB6F48" w:rsidRDefault="00AB6F48" w:rsidP="00AB6F48">
      <w:pPr>
        <w:pStyle w:val="Ttulo3"/>
        <w:spacing w:before="152"/>
        <w:ind w:right="63"/>
      </w:pPr>
      <w:r>
        <w:rPr>
          <w:color w:val="231F20"/>
        </w:rPr>
        <w:t>CAPÍTULO II</w:t>
      </w:r>
    </w:p>
    <w:p w14:paraId="15826826" w14:textId="10E91E4B" w:rsidR="00290B47" w:rsidRDefault="00AB6F48" w:rsidP="00290B47">
      <w:pPr>
        <w:spacing w:before="3" w:line="480" w:lineRule="auto"/>
        <w:ind w:left="180" w:right="49" w:hanging="38"/>
        <w:jc w:val="center"/>
        <w:rPr>
          <w:b/>
          <w:color w:val="231F20"/>
          <w:sz w:val="19"/>
        </w:rPr>
      </w:pPr>
      <w:r>
        <w:rPr>
          <w:b/>
          <w:color w:val="231F20"/>
          <w:sz w:val="19"/>
        </w:rPr>
        <w:t>Del Pleno del Tribunal</w:t>
      </w:r>
    </w:p>
    <w:p w14:paraId="60E4E411" w14:textId="2D9DB055" w:rsidR="00AB6F48" w:rsidRDefault="00AB6F48" w:rsidP="00290B47">
      <w:pPr>
        <w:spacing w:before="3" w:line="480" w:lineRule="auto"/>
        <w:ind w:left="180" w:right="49" w:hanging="38"/>
        <w:rPr>
          <w:sz w:val="19"/>
        </w:rPr>
      </w:pPr>
      <w:r>
        <w:rPr>
          <w:b/>
          <w:color w:val="231F20"/>
          <w:sz w:val="19"/>
        </w:rPr>
        <w:t xml:space="preserve">Artículo 13. </w:t>
      </w:r>
      <w:r>
        <w:rPr>
          <w:color w:val="231F20"/>
          <w:sz w:val="19"/>
        </w:rPr>
        <w:t>Son atribuciones del Pleno las siguientes:</w:t>
      </w:r>
    </w:p>
    <w:p w14:paraId="480E4B06" w14:textId="77777777" w:rsidR="00AB6F48" w:rsidRDefault="00AB6F48" w:rsidP="00AB6F48">
      <w:pPr>
        <w:pStyle w:val="Prrafodelista"/>
        <w:numPr>
          <w:ilvl w:val="0"/>
          <w:numId w:val="73"/>
        </w:numPr>
        <w:tabs>
          <w:tab w:val="left" w:pos="889"/>
        </w:tabs>
        <w:spacing w:before="2"/>
        <w:ind w:right="239"/>
        <w:rPr>
          <w:sz w:val="19"/>
        </w:rPr>
      </w:pPr>
      <w:r>
        <w:rPr>
          <w:color w:val="231F20"/>
          <w:sz w:val="19"/>
        </w:rPr>
        <w:t>Aprobar el dictamen que contenga el cómputo final y las declaraciones de validez de la elección de Gobernador;</w:t>
      </w:r>
    </w:p>
    <w:p w14:paraId="6760FFC4" w14:textId="77777777" w:rsidR="00AB6F48" w:rsidRDefault="00AB6F48" w:rsidP="00AB6F48">
      <w:pPr>
        <w:pStyle w:val="Textoindependiente"/>
        <w:spacing w:before="11"/>
        <w:rPr>
          <w:sz w:val="18"/>
        </w:rPr>
      </w:pPr>
    </w:p>
    <w:p w14:paraId="0F40F333" w14:textId="77777777" w:rsidR="00AB6F48" w:rsidRDefault="00AB6F48" w:rsidP="00AB6F48">
      <w:pPr>
        <w:pStyle w:val="Prrafodelista"/>
        <w:numPr>
          <w:ilvl w:val="0"/>
          <w:numId w:val="73"/>
        </w:numPr>
        <w:tabs>
          <w:tab w:val="left" w:pos="888"/>
          <w:tab w:val="left" w:pos="889"/>
        </w:tabs>
        <w:rPr>
          <w:sz w:val="19"/>
        </w:rPr>
      </w:pPr>
      <w:r>
        <w:rPr>
          <w:color w:val="231F20"/>
          <w:sz w:val="19"/>
        </w:rPr>
        <w:t xml:space="preserve">Designar a la Magistrada o Magistrado </w:t>
      </w:r>
      <w:proofErr w:type="gramStart"/>
      <w:r>
        <w:rPr>
          <w:color w:val="231F20"/>
          <w:sz w:val="19"/>
        </w:rPr>
        <w:t>Presidente</w:t>
      </w:r>
      <w:proofErr w:type="gramEnd"/>
      <w:r>
        <w:rPr>
          <w:color w:val="231F20"/>
          <w:sz w:val="19"/>
        </w:rPr>
        <w:t xml:space="preserve"> del</w:t>
      </w:r>
      <w:r>
        <w:rPr>
          <w:color w:val="231F20"/>
          <w:spacing w:val="-9"/>
          <w:sz w:val="19"/>
        </w:rPr>
        <w:t xml:space="preserve"> </w:t>
      </w:r>
      <w:r>
        <w:rPr>
          <w:color w:val="231F20"/>
          <w:sz w:val="19"/>
        </w:rPr>
        <w:t>Tribunal;</w:t>
      </w:r>
    </w:p>
    <w:p w14:paraId="49BE9BB5" w14:textId="77777777" w:rsidR="00AB6F48" w:rsidRDefault="00AB6F48" w:rsidP="00AB6F48">
      <w:pPr>
        <w:pStyle w:val="Textoindependiente"/>
      </w:pPr>
    </w:p>
    <w:p w14:paraId="306840BA" w14:textId="77777777" w:rsidR="00AB6F48" w:rsidRDefault="00AB6F48" w:rsidP="00AB6F48">
      <w:pPr>
        <w:pStyle w:val="Prrafodelista"/>
        <w:numPr>
          <w:ilvl w:val="0"/>
          <w:numId w:val="73"/>
        </w:numPr>
        <w:tabs>
          <w:tab w:val="left" w:pos="889"/>
        </w:tabs>
        <w:ind w:right="237"/>
        <w:rPr>
          <w:sz w:val="19"/>
        </w:rPr>
      </w:pPr>
      <w:r>
        <w:rPr>
          <w:color w:val="231F20"/>
          <w:sz w:val="19"/>
        </w:rPr>
        <w:t>Conceder</w:t>
      </w:r>
      <w:r>
        <w:rPr>
          <w:color w:val="231F20"/>
          <w:spacing w:val="-13"/>
          <w:sz w:val="19"/>
        </w:rPr>
        <w:t xml:space="preserve"> </w:t>
      </w:r>
      <w:r>
        <w:rPr>
          <w:color w:val="231F20"/>
          <w:sz w:val="19"/>
        </w:rPr>
        <w:t>licencias</w:t>
      </w:r>
      <w:r>
        <w:rPr>
          <w:color w:val="231F20"/>
          <w:spacing w:val="-13"/>
          <w:sz w:val="19"/>
        </w:rPr>
        <w:t xml:space="preserve"> </w:t>
      </w:r>
      <w:r>
        <w:rPr>
          <w:color w:val="231F20"/>
          <w:sz w:val="19"/>
        </w:rPr>
        <w:t>a</w:t>
      </w:r>
      <w:r>
        <w:rPr>
          <w:color w:val="231F20"/>
          <w:spacing w:val="-14"/>
          <w:sz w:val="19"/>
        </w:rPr>
        <w:t xml:space="preserve"> </w:t>
      </w:r>
      <w:r>
        <w:rPr>
          <w:color w:val="231F20"/>
          <w:sz w:val="19"/>
        </w:rPr>
        <w:t>las</w:t>
      </w:r>
      <w:r>
        <w:rPr>
          <w:color w:val="231F20"/>
          <w:spacing w:val="-11"/>
          <w:sz w:val="19"/>
        </w:rPr>
        <w:t xml:space="preserve"> </w:t>
      </w:r>
      <w:r>
        <w:rPr>
          <w:color w:val="231F20"/>
          <w:sz w:val="19"/>
        </w:rPr>
        <w:t>Magistradas</w:t>
      </w:r>
      <w:r>
        <w:rPr>
          <w:color w:val="231F20"/>
          <w:spacing w:val="-10"/>
          <w:sz w:val="19"/>
        </w:rPr>
        <w:t xml:space="preserve"> </w:t>
      </w:r>
      <w:r>
        <w:rPr>
          <w:color w:val="231F20"/>
          <w:sz w:val="19"/>
        </w:rPr>
        <w:t>y</w:t>
      </w:r>
      <w:r>
        <w:rPr>
          <w:color w:val="231F20"/>
          <w:spacing w:val="-13"/>
          <w:sz w:val="19"/>
        </w:rPr>
        <w:t xml:space="preserve"> </w:t>
      </w:r>
      <w:r>
        <w:rPr>
          <w:color w:val="231F20"/>
          <w:sz w:val="19"/>
        </w:rPr>
        <w:t>Magistrados</w:t>
      </w:r>
      <w:r>
        <w:rPr>
          <w:color w:val="231F20"/>
          <w:spacing w:val="-11"/>
          <w:sz w:val="19"/>
        </w:rPr>
        <w:t xml:space="preserve"> </w:t>
      </w:r>
      <w:r>
        <w:rPr>
          <w:color w:val="231F20"/>
          <w:sz w:val="19"/>
        </w:rPr>
        <w:t>hasta</w:t>
      </w:r>
      <w:r>
        <w:rPr>
          <w:color w:val="231F20"/>
          <w:spacing w:val="-14"/>
          <w:sz w:val="19"/>
        </w:rPr>
        <w:t xml:space="preserve"> </w:t>
      </w:r>
      <w:r>
        <w:rPr>
          <w:color w:val="231F20"/>
          <w:sz w:val="19"/>
        </w:rPr>
        <w:t>por</w:t>
      </w:r>
      <w:r>
        <w:rPr>
          <w:color w:val="231F20"/>
          <w:spacing w:val="-12"/>
          <w:sz w:val="19"/>
        </w:rPr>
        <w:t xml:space="preserve"> </w:t>
      </w:r>
      <w:r>
        <w:rPr>
          <w:color w:val="231F20"/>
          <w:sz w:val="19"/>
        </w:rPr>
        <w:t>tres</w:t>
      </w:r>
      <w:r>
        <w:rPr>
          <w:color w:val="231F20"/>
          <w:spacing w:val="-11"/>
          <w:sz w:val="19"/>
        </w:rPr>
        <w:t xml:space="preserve"> </w:t>
      </w:r>
      <w:r>
        <w:rPr>
          <w:color w:val="231F20"/>
          <w:sz w:val="19"/>
        </w:rPr>
        <w:t>meses</w:t>
      </w:r>
      <w:r>
        <w:rPr>
          <w:color w:val="231F20"/>
          <w:spacing w:val="-10"/>
          <w:sz w:val="19"/>
        </w:rPr>
        <w:t xml:space="preserve"> </w:t>
      </w:r>
      <w:r>
        <w:rPr>
          <w:color w:val="231F20"/>
          <w:sz w:val="19"/>
        </w:rPr>
        <w:t>existiendo</w:t>
      </w:r>
      <w:r>
        <w:rPr>
          <w:color w:val="231F20"/>
          <w:spacing w:val="-14"/>
          <w:sz w:val="19"/>
        </w:rPr>
        <w:t xml:space="preserve"> </w:t>
      </w:r>
      <w:r>
        <w:rPr>
          <w:color w:val="231F20"/>
          <w:sz w:val="19"/>
        </w:rPr>
        <w:t>causa</w:t>
      </w:r>
      <w:r>
        <w:rPr>
          <w:color w:val="231F20"/>
          <w:spacing w:val="-12"/>
          <w:sz w:val="19"/>
        </w:rPr>
        <w:t xml:space="preserve"> </w:t>
      </w:r>
      <w:r>
        <w:rPr>
          <w:color w:val="231F20"/>
          <w:sz w:val="19"/>
        </w:rPr>
        <w:t>justificada y en los términos aplicables, a la persona titular de la Secretaría General y de las Secretarías de Estudio, así como al personal del</w:t>
      </w:r>
      <w:r>
        <w:rPr>
          <w:color w:val="231F20"/>
          <w:spacing w:val="-4"/>
          <w:sz w:val="19"/>
        </w:rPr>
        <w:t xml:space="preserve"> </w:t>
      </w:r>
      <w:r>
        <w:rPr>
          <w:color w:val="231F20"/>
          <w:sz w:val="19"/>
        </w:rPr>
        <w:t>Tribunal;</w:t>
      </w:r>
    </w:p>
    <w:p w14:paraId="2A87EE79" w14:textId="77777777" w:rsidR="00AB6F48" w:rsidRDefault="00AB6F48" w:rsidP="00AB6F48">
      <w:pPr>
        <w:pStyle w:val="Textoindependiente"/>
        <w:spacing w:before="11"/>
        <w:rPr>
          <w:sz w:val="18"/>
        </w:rPr>
      </w:pPr>
    </w:p>
    <w:p w14:paraId="3BD455B3" w14:textId="77777777" w:rsidR="00AB6F48" w:rsidRDefault="00AB6F48" w:rsidP="00AB6F48">
      <w:pPr>
        <w:pStyle w:val="Prrafodelista"/>
        <w:numPr>
          <w:ilvl w:val="0"/>
          <w:numId w:val="73"/>
        </w:numPr>
        <w:tabs>
          <w:tab w:val="left" w:pos="889"/>
        </w:tabs>
        <w:rPr>
          <w:sz w:val="19"/>
        </w:rPr>
      </w:pPr>
      <w:r>
        <w:rPr>
          <w:color w:val="231F20"/>
          <w:sz w:val="19"/>
        </w:rPr>
        <w:t>Establecer las reglas para la distribución de los asuntos entre las</w:t>
      </w:r>
      <w:r>
        <w:rPr>
          <w:color w:val="231F20"/>
          <w:spacing w:val="-9"/>
          <w:sz w:val="19"/>
        </w:rPr>
        <w:t xml:space="preserve"> </w:t>
      </w:r>
      <w:r>
        <w:rPr>
          <w:color w:val="231F20"/>
          <w:sz w:val="19"/>
        </w:rPr>
        <w:t>Ponencias;</w:t>
      </w:r>
    </w:p>
    <w:p w14:paraId="5BE88147" w14:textId="77777777" w:rsidR="00AB6F48" w:rsidRDefault="00AB6F48" w:rsidP="00AB6F48">
      <w:pPr>
        <w:pStyle w:val="Textoindependiente"/>
      </w:pPr>
    </w:p>
    <w:p w14:paraId="01B4650D" w14:textId="77777777" w:rsidR="00AB6F48" w:rsidRDefault="00AB6F48" w:rsidP="00AB6F48">
      <w:pPr>
        <w:pStyle w:val="Prrafodelista"/>
        <w:numPr>
          <w:ilvl w:val="0"/>
          <w:numId w:val="73"/>
        </w:numPr>
        <w:tabs>
          <w:tab w:val="left" w:pos="889"/>
        </w:tabs>
        <w:ind w:right="239"/>
        <w:rPr>
          <w:sz w:val="19"/>
        </w:rPr>
      </w:pPr>
      <w:r>
        <w:rPr>
          <w:color w:val="231F20"/>
          <w:sz w:val="19"/>
        </w:rPr>
        <w:lastRenderedPageBreak/>
        <w:t>Nombrar a las personas titulares de la Secretaría General, las Secretarías de Estudio, Actuaría y al personal del</w:t>
      </w:r>
      <w:r>
        <w:rPr>
          <w:color w:val="231F20"/>
          <w:spacing w:val="1"/>
          <w:sz w:val="19"/>
        </w:rPr>
        <w:t xml:space="preserve"> </w:t>
      </w:r>
      <w:r>
        <w:rPr>
          <w:color w:val="231F20"/>
          <w:sz w:val="19"/>
        </w:rPr>
        <w:t>Tribunal;</w:t>
      </w:r>
    </w:p>
    <w:p w14:paraId="0095588D" w14:textId="77777777" w:rsidR="00AB6F48" w:rsidRDefault="00AB6F48" w:rsidP="00AB6F48">
      <w:pPr>
        <w:pStyle w:val="Textoindependiente"/>
      </w:pPr>
    </w:p>
    <w:p w14:paraId="7C72CEDF" w14:textId="77777777" w:rsidR="00AB6F48" w:rsidRDefault="00AB6F48" w:rsidP="00AB6F48">
      <w:pPr>
        <w:pStyle w:val="Prrafodelista"/>
        <w:numPr>
          <w:ilvl w:val="0"/>
          <w:numId w:val="73"/>
        </w:numPr>
        <w:tabs>
          <w:tab w:val="left" w:pos="889"/>
        </w:tabs>
        <w:ind w:right="237"/>
        <w:rPr>
          <w:sz w:val="19"/>
        </w:rPr>
      </w:pPr>
      <w:r>
        <w:rPr>
          <w:color w:val="231F20"/>
          <w:sz w:val="19"/>
        </w:rPr>
        <w:t xml:space="preserve">Aprobar el proyecto del Presupuesto Anual de Egresos del Tribunal, que deberá elaborar la Magistrada o Magistrado </w:t>
      </w:r>
      <w:proofErr w:type="gramStart"/>
      <w:r>
        <w:rPr>
          <w:color w:val="231F20"/>
          <w:sz w:val="19"/>
        </w:rPr>
        <w:t>Presidente</w:t>
      </w:r>
      <w:proofErr w:type="gramEnd"/>
      <w:r>
        <w:rPr>
          <w:color w:val="231F20"/>
          <w:sz w:val="19"/>
        </w:rPr>
        <w:t xml:space="preserve"> del</w:t>
      </w:r>
      <w:r>
        <w:rPr>
          <w:color w:val="231F20"/>
          <w:spacing w:val="-1"/>
          <w:sz w:val="19"/>
        </w:rPr>
        <w:t xml:space="preserve"> </w:t>
      </w:r>
      <w:r>
        <w:rPr>
          <w:color w:val="231F20"/>
          <w:sz w:val="19"/>
        </w:rPr>
        <w:t>Tribunal;</w:t>
      </w:r>
    </w:p>
    <w:p w14:paraId="5B7733F2" w14:textId="77777777" w:rsidR="00AB6F48" w:rsidRDefault="00AB6F48" w:rsidP="00AB6F48">
      <w:pPr>
        <w:pStyle w:val="Textoindependiente"/>
      </w:pPr>
    </w:p>
    <w:p w14:paraId="0710AA27" w14:textId="77777777" w:rsidR="00AB6F48" w:rsidRDefault="00AB6F48" w:rsidP="00AB6F48">
      <w:pPr>
        <w:pStyle w:val="Prrafodelista"/>
        <w:numPr>
          <w:ilvl w:val="0"/>
          <w:numId w:val="73"/>
        </w:numPr>
        <w:tabs>
          <w:tab w:val="left" w:pos="889"/>
        </w:tabs>
        <w:ind w:right="240"/>
        <w:rPr>
          <w:sz w:val="19"/>
        </w:rPr>
      </w:pPr>
      <w:r>
        <w:rPr>
          <w:color w:val="231F20"/>
          <w:sz w:val="19"/>
        </w:rPr>
        <w:t>Elaborar y en su caso, aprobar modificaciones a este Reglamento, así como aquellos que lleguen a expedirse;</w:t>
      </w:r>
    </w:p>
    <w:p w14:paraId="255C487A" w14:textId="77777777" w:rsidR="00AB6F48" w:rsidRDefault="00AB6F48" w:rsidP="00AB6F48">
      <w:pPr>
        <w:pStyle w:val="Textoindependiente"/>
        <w:spacing w:before="2"/>
      </w:pPr>
    </w:p>
    <w:p w14:paraId="60552D89" w14:textId="77777777" w:rsidR="00AB6F48" w:rsidRDefault="00AB6F48" w:rsidP="00AB6F48">
      <w:pPr>
        <w:pStyle w:val="Prrafodelista"/>
        <w:numPr>
          <w:ilvl w:val="0"/>
          <w:numId w:val="73"/>
        </w:numPr>
        <w:tabs>
          <w:tab w:val="left" w:pos="889"/>
        </w:tabs>
        <w:ind w:right="241"/>
        <w:rPr>
          <w:sz w:val="19"/>
        </w:rPr>
      </w:pPr>
      <w:r>
        <w:rPr>
          <w:color w:val="231F20"/>
          <w:sz w:val="19"/>
        </w:rPr>
        <w:t>Dictar las medidas necesarias para el despacho pronto y expedito de los asuntos competencia del Tribunal;</w:t>
      </w:r>
    </w:p>
    <w:p w14:paraId="3EC0C9F8" w14:textId="77777777" w:rsidR="00AB6F48" w:rsidRDefault="00AB6F48" w:rsidP="00AB6F48">
      <w:pPr>
        <w:pStyle w:val="Textoindependiente"/>
      </w:pPr>
    </w:p>
    <w:p w14:paraId="051109D6" w14:textId="77777777" w:rsidR="00AB6F48" w:rsidRDefault="00AB6F48" w:rsidP="00AB6F48">
      <w:pPr>
        <w:pStyle w:val="Prrafodelista"/>
        <w:numPr>
          <w:ilvl w:val="0"/>
          <w:numId w:val="73"/>
        </w:numPr>
        <w:tabs>
          <w:tab w:val="left" w:pos="889"/>
        </w:tabs>
        <w:rPr>
          <w:sz w:val="19"/>
        </w:rPr>
      </w:pPr>
      <w:r>
        <w:rPr>
          <w:color w:val="231F20"/>
          <w:sz w:val="19"/>
        </w:rPr>
        <w:t>Aplicar</w:t>
      </w:r>
      <w:r>
        <w:rPr>
          <w:color w:val="231F20"/>
          <w:spacing w:val="-3"/>
          <w:sz w:val="19"/>
        </w:rPr>
        <w:t xml:space="preserve"> </w:t>
      </w:r>
      <w:r>
        <w:rPr>
          <w:color w:val="231F20"/>
          <w:sz w:val="19"/>
        </w:rPr>
        <w:t>los</w:t>
      </w:r>
      <w:r>
        <w:rPr>
          <w:color w:val="231F20"/>
          <w:spacing w:val="-2"/>
          <w:sz w:val="19"/>
        </w:rPr>
        <w:t xml:space="preserve"> </w:t>
      </w:r>
      <w:r>
        <w:rPr>
          <w:color w:val="231F20"/>
          <w:sz w:val="19"/>
        </w:rPr>
        <w:t>medios</w:t>
      </w:r>
      <w:r>
        <w:rPr>
          <w:color w:val="231F20"/>
          <w:spacing w:val="-2"/>
          <w:sz w:val="19"/>
        </w:rPr>
        <w:t xml:space="preserve"> </w:t>
      </w:r>
      <w:r>
        <w:rPr>
          <w:color w:val="231F20"/>
          <w:sz w:val="19"/>
        </w:rPr>
        <w:t>de</w:t>
      </w:r>
      <w:r>
        <w:rPr>
          <w:color w:val="231F20"/>
          <w:spacing w:val="-2"/>
          <w:sz w:val="19"/>
        </w:rPr>
        <w:t xml:space="preserve"> </w:t>
      </w:r>
      <w:r>
        <w:rPr>
          <w:color w:val="231F20"/>
          <w:sz w:val="19"/>
        </w:rPr>
        <w:t>apremio,</w:t>
      </w:r>
      <w:r>
        <w:rPr>
          <w:color w:val="231F20"/>
          <w:spacing w:val="-3"/>
          <w:sz w:val="19"/>
        </w:rPr>
        <w:t xml:space="preserve"> </w:t>
      </w:r>
      <w:r>
        <w:rPr>
          <w:color w:val="231F20"/>
          <w:sz w:val="19"/>
        </w:rPr>
        <w:t>por</w:t>
      </w:r>
      <w:r>
        <w:rPr>
          <w:color w:val="231F20"/>
          <w:spacing w:val="-4"/>
          <w:sz w:val="19"/>
        </w:rPr>
        <w:t xml:space="preserve"> </w:t>
      </w:r>
      <w:r>
        <w:rPr>
          <w:color w:val="231F20"/>
          <w:sz w:val="19"/>
        </w:rPr>
        <w:t>conducto</w:t>
      </w:r>
      <w:r>
        <w:rPr>
          <w:color w:val="231F20"/>
          <w:spacing w:val="-3"/>
          <w:sz w:val="19"/>
        </w:rPr>
        <w:t xml:space="preserve"> </w:t>
      </w:r>
      <w:r>
        <w:rPr>
          <w:color w:val="231F20"/>
          <w:sz w:val="19"/>
        </w:rPr>
        <w:t>de</w:t>
      </w:r>
      <w:r>
        <w:rPr>
          <w:color w:val="231F20"/>
          <w:spacing w:val="-2"/>
          <w:sz w:val="19"/>
        </w:rPr>
        <w:t xml:space="preserve"> </w:t>
      </w:r>
      <w:r>
        <w:rPr>
          <w:color w:val="231F20"/>
          <w:sz w:val="19"/>
        </w:rPr>
        <w:t>la</w:t>
      </w:r>
      <w:r>
        <w:rPr>
          <w:color w:val="231F20"/>
          <w:spacing w:val="-3"/>
          <w:sz w:val="19"/>
        </w:rPr>
        <w:t xml:space="preserve"> </w:t>
      </w:r>
      <w:r>
        <w:rPr>
          <w:color w:val="231F20"/>
          <w:sz w:val="19"/>
        </w:rPr>
        <w:t>Magistrada</w:t>
      </w:r>
      <w:r>
        <w:rPr>
          <w:color w:val="231F20"/>
          <w:spacing w:val="-3"/>
          <w:sz w:val="19"/>
        </w:rPr>
        <w:t xml:space="preserve"> </w:t>
      </w:r>
      <w:r>
        <w:rPr>
          <w:color w:val="231F20"/>
          <w:sz w:val="19"/>
        </w:rPr>
        <w:t>o</w:t>
      </w:r>
      <w:r>
        <w:rPr>
          <w:color w:val="231F20"/>
          <w:spacing w:val="-2"/>
          <w:sz w:val="19"/>
        </w:rPr>
        <w:t xml:space="preserve"> </w:t>
      </w:r>
      <w:r>
        <w:rPr>
          <w:color w:val="231F20"/>
          <w:sz w:val="19"/>
        </w:rPr>
        <w:t>Magistrado</w:t>
      </w:r>
      <w:r>
        <w:rPr>
          <w:color w:val="231F20"/>
          <w:spacing w:val="-3"/>
          <w:sz w:val="19"/>
        </w:rPr>
        <w:t xml:space="preserve"> </w:t>
      </w:r>
      <w:proofErr w:type="gramStart"/>
      <w:r>
        <w:rPr>
          <w:color w:val="231F20"/>
          <w:sz w:val="19"/>
        </w:rPr>
        <w:t>Presidente</w:t>
      </w:r>
      <w:proofErr w:type="gramEnd"/>
      <w:r>
        <w:rPr>
          <w:color w:val="231F20"/>
          <w:spacing w:val="-4"/>
          <w:sz w:val="19"/>
        </w:rPr>
        <w:t xml:space="preserve"> </w:t>
      </w:r>
      <w:r>
        <w:rPr>
          <w:color w:val="231F20"/>
          <w:sz w:val="19"/>
        </w:rPr>
        <w:t>del</w:t>
      </w:r>
      <w:r>
        <w:rPr>
          <w:color w:val="231F20"/>
          <w:spacing w:val="-3"/>
          <w:sz w:val="19"/>
        </w:rPr>
        <w:t xml:space="preserve"> </w:t>
      </w:r>
      <w:r>
        <w:rPr>
          <w:color w:val="231F20"/>
          <w:sz w:val="19"/>
        </w:rPr>
        <w:t>Tribunal;</w:t>
      </w:r>
    </w:p>
    <w:p w14:paraId="79B308F1" w14:textId="77777777" w:rsidR="00AB6F48" w:rsidRDefault="00AB6F48" w:rsidP="00AB6F48">
      <w:pPr>
        <w:pStyle w:val="Textoindependiente"/>
      </w:pPr>
    </w:p>
    <w:p w14:paraId="646AFA36" w14:textId="77777777" w:rsidR="00AB6F48" w:rsidRDefault="00AB6F48" w:rsidP="00AB6F48">
      <w:pPr>
        <w:pStyle w:val="Prrafodelista"/>
        <w:numPr>
          <w:ilvl w:val="0"/>
          <w:numId w:val="73"/>
        </w:numPr>
        <w:tabs>
          <w:tab w:val="left" w:pos="889"/>
        </w:tabs>
        <w:ind w:right="245"/>
        <w:rPr>
          <w:sz w:val="19"/>
        </w:rPr>
      </w:pPr>
      <w:r>
        <w:rPr>
          <w:color w:val="231F20"/>
          <w:sz w:val="19"/>
        </w:rPr>
        <w:t>Substanciar y resolver en forma definitiva los recursos a que se refiere el artículo 11 de este ordenamiento;</w:t>
      </w:r>
    </w:p>
    <w:p w14:paraId="770DE2C6" w14:textId="77777777" w:rsidR="00AB6F48" w:rsidRDefault="00AB6F48" w:rsidP="00AB6F48">
      <w:pPr>
        <w:pStyle w:val="Textoindependiente"/>
      </w:pPr>
    </w:p>
    <w:p w14:paraId="6AC1BB1E" w14:textId="77777777" w:rsidR="00AB6F48" w:rsidRDefault="00AB6F48" w:rsidP="00AB6F48">
      <w:pPr>
        <w:pStyle w:val="Prrafodelista"/>
        <w:numPr>
          <w:ilvl w:val="0"/>
          <w:numId w:val="73"/>
        </w:numPr>
        <w:tabs>
          <w:tab w:val="left" w:pos="889"/>
        </w:tabs>
        <w:ind w:right="236"/>
        <w:rPr>
          <w:sz w:val="19"/>
        </w:rPr>
      </w:pPr>
      <w:r>
        <w:rPr>
          <w:color w:val="231F20"/>
          <w:sz w:val="19"/>
        </w:rPr>
        <w:t>Aprobar</w:t>
      </w:r>
      <w:r>
        <w:rPr>
          <w:color w:val="231F20"/>
          <w:spacing w:val="-8"/>
          <w:sz w:val="19"/>
        </w:rPr>
        <w:t xml:space="preserve"> </w:t>
      </w:r>
      <w:r>
        <w:rPr>
          <w:color w:val="231F20"/>
          <w:sz w:val="19"/>
        </w:rPr>
        <w:t>el</w:t>
      </w:r>
      <w:r>
        <w:rPr>
          <w:color w:val="231F20"/>
          <w:spacing w:val="-5"/>
          <w:sz w:val="19"/>
        </w:rPr>
        <w:t xml:space="preserve"> </w:t>
      </w:r>
      <w:r>
        <w:rPr>
          <w:color w:val="231F20"/>
          <w:sz w:val="19"/>
        </w:rPr>
        <w:t>informe</w:t>
      </w:r>
      <w:r>
        <w:rPr>
          <w:color w:val="231F20"/>
          <w:spacing w:val="-7"/>
          <w:sz w:val="19"/>
        </w:rPr>
        <w:t xml:space="preserve"> </w:t>
      </w:r>
      <w:r>
        <w:rPr>
          <w:color w:val="231F20"/>
          <w:sz w:val="19"/>
        </w:rPr>
        <w:t>que</w:t>
      </w:r>
      <w:r>
        <w:rPr>
          <w:color w:val="231F20"/>
          <w:spacing w:val="-5"/>
          <w:sz w:val="19"/>
        </w:rPr>
        <w:t xml:space="preserve"> </w:t>
      </w:r>
      <w:r>
        <w:rPr>
          <w:color w:val="231F20"/>
          <w:sz w:val="19"/>
        </w:rPr>
        <w:t>se</w:t>
      </w:r>
      <w:r>
        <w:rPr>
          <w:color w:val="231F20"/>
          <w:spacing w:val="-7"/>
          <w:sz w:val="19"/>
        </w:rPr>
        <w:t xml:space="preserve"> </w:t>
      </w:r>
      <w:r>
        <w:rPr>
          <w:color w:val="231F20"/>
          <w:sz w:val="19"/>
        </w:rPr>
        <w:t>debe</w:t>
      </w:r>
      <w:r>
        <w:rPr>
          <w:color w:val="231F20"/>
          <w:spacing w:val="-5"/>
          <w:sz w:val="19"/>
        </w:rPr>
        <w:t xml:space="preserve"> </w:t>
      </w:r>
      <w:r>
        <w:rPr>
          <w:color w:val="231F20"/>
          <w:sz w:val="19"/>
        </w:rPr>
        <w:t>rendir</w:t>
      </w:r>
      <w:r>
        <w:rPr>
          <w:color w:val="231F20"/>
          <w:spacing w:val="-7"/>
          <w:sz w:val="19"/>
        </w:rPr>
        <w:t xml:space="preserve"> </w:t>
      </w:r>
      <w:r>
        <w:rPr>
          <w:color w:val="231F20"/>
          <w:sz w:val="19"/>
        </w:rPr>
        <w:t>a</w:t>
      </w:r>
      <w:r>
        <w:rPr>
          <w:color w:val="231F20"/>
          <w:spacing w:val="-7"/>
          <w:sz w:val="19"/>
        </w:rPr>
        <w:t xml:space="preserve"> </w:t>
      </w:r>
      <w:r>
        <w:rPr>
          <w:color w:val="231F20"/>
          <w:sz w:val="19"/>
        </w:rPr>
        <w:t>los</w:t>
      </w:r>
      <w:r>
        <w:rPr>
          <w:color w:val="231F20"/>
          <w:spacing w:val="-5"/>
          <w:sz w:val="19"/>
        </w:rPr>
        <w:t xml:space="preserve"> </w:t>
      </w:r>
      <w:r>
        <w:rPr>
          <w:color w:val="231F20"/>
          <w:sz w:val="19"/>
        </w:rPr>
        <w:t>poderes</w:t>
      </w:r>
      <w:r>
        <w:rPr>
          <w:color w:val="231F20"/>
          <w:spacing w:val="-6"/>
          <w:sz w:val="19"/>
        </w:rPr>
        <w:t xml:space="preserve"> </w:t>
      </w:r>
      <w:r>
        <w:rPr>
          <w:color w:val="231F20"/>
          <w:sz w:val="19"/>
        </w:rPr>
        <w:t>del</w:t>
      </w:r>
      <w:r>
        <w:rPr>
          <w:color w:val="231F20"/>
          <w:spacing w:val="-5"/>
          <w:sz w:val="19"/>
        </w:rPr>
        <w:t xml:space="preserve"> </w:t>
      </w:r>
      <w:r>
        <w:rPr>
          <w:color w:val="231F20"/>
          <w:sz w:val="19"/>
        </w:rPr>
        <w:t>Estado,</w:t>
      </w:r>
      <w:r>
        <w:rPr>
          <w:color w:val="231F20"/>
          <w:spacing w:val="-7"/>
          <w:sz w:val="19"/>
        </w:rPr>
        <w:t xml:space="preserve"> </w:t>
      </w:r>
      <w:r>
        <w:rPr>
          <w:color w:val="231F20"/>
          <w:sz w:val="19"/>
        </w:rPr>
        <w:t>sobre</w:t>
      </w:r>
      <w:r>
        <w:rPr>
          <w:color w:val="231F20"/>
          <w:spacing w:val="-6"/>
          <w:sz w:val="19"/>
        </w:rPr>
        <w:t xml:space="preserve"> </w:t>
      </w:r>
      <w:r>
        <w:rPr>
          <w:color w:val="231F20"/>
          <w:sz w:val="19"/>
        </w:rPr>
        <w:t>la</w:t>
      </w:r>
      <w:r>
        <w:rPr>
          <w:color w:val="231F20"/>
          <w:spacing w:val="-3"/>
          <w:sz w:val="19"/>
        </w:rPr>
        <w:t xml:space="preserve"> </w:t>
      </w:r>
      <w:r>
        <w:rPr>
          <w:color w:val="231F20"/>
          <w:sz w:val="19"/>
        </w:rPr>
        <w:t>intervención</w:t>
      </w:r>
      <w:r>
        <w:rPr>
          <w:color w:val="231F20"/>
          <w:spacing w:val="-8"/>
          <w:sz w:val="19"/>
        </w:rPr>
        <w:t xml:space="preserve"> </w:t>
      </w:r>
      <w:r>
        <w:rPr>
          <w:color w:val="231F20"/>
          <w:sz w:val="19"/>
        </w:rPr>
        <w:t>del</w:t>
      </w:r>
      <w:r>
        <w:rPr>
          <w:color w:val="231F20"/>
          <w:spacing w:val="-5"/>
          <w:sz w:val="19"/>
        </w:rPr>
        <w:t xml:space="preserve"> </w:t>
      </w:r>
      <w:r>
        <w:rPr>
          <w:color w:val="231F20"/>
          <w:sz w:val="19"/>
        </w:rPr>
        <w:t>Tribunal</w:t>
      </w:r>
      <w:r>
        <w:rPr>
          <w:color w:val="231F20"/>
          <w:spacing w:val="-6"/>
          <w:sz w:val="19"/>
        </w:rPr>
        <w:t xml:space="preserve"> </w:t>
      </w:r>
      <w:r>
        <w:rPr>
          <w:color w:val="231F20"/>
          <w:sz w:val="19"/>
        </w:rPr>
        <w:t>en el desarrollo de los procesos</w:t>
      </w:r>
      <w:r>
        <w:rPr>
          <w:color w:val="231F20"/>
          <w:spacing w:val="-3"/>
          <w:sz w:val="19"/>
        </w:rPr>
        <w:t xml:space="preserve"> </w:t>
      </w:r>
      <w:r>
        <w:rPr>
          <w:color w:val="231F20"/>
          <w:sz w:val="19"/>
        </w:rPr>
        <w:t>electorales;</w:t>
      </w:r>
    </w:p>
    <w:p w14:paraId="25344B09" w14:textId="77777777" w:rsidR="00AB6F48" w:rsidRDefault="00AB6F48" w:rsidP="00AB6F48">
      <w:pPr>
        <w:pStyle w:val="Textoindependiente"/>
      </w:pPr>
    </w:p>
    <w:p w14:paraId="622F69A4" w14:textId="77777777" w:rsidR="00AB6F48" w:rsidRDefault="00AB6F48" w:rsidP="00AB6F48">
      <w:pPr>
        <w:pStyle w:val="Prrafodelista"/>
        <w:numPr>
          <w:ilvl w:val="0"/>
          <w:numId w:val="73"/>
        </w:numPr>
        <w:tabs>
          <w:tab w:val="left" w:pos="889"/>
        </w:tabs>
        <w:ind w:right="238"/>
        <w:rPr>
          <w:sz w:val="19"/>
        </w:rPr>
      </w:pPr>
      <w:r>
        <w:rPr>
          <w:color w:val="231F20"/>
          <w:sz w:val="19"/>
        </w:rPr>
        <w:t>Ordenar la publicación en el Periódico Oficial del Estado, los puntos resolutivos de las resoluciones definitivas, que considere</w:t>
      </w:r>
      <w:r>
        <w:rPr>
          <w:color w:val="231F20"/>
          <w:spacing w:val="-3"/>
          <w:sz w:val="19"/>
        </w:rPr>
        <w:t xml:space="preserve"> </w:t>
      </w:r>
      <w:r>
        <w:rPr>
          <w:color w:val="231F20"/>
          <w:sz w:val="19"/>
        </w:rPr>
        <w:t>necesario;</w:t>
      </w:r>
    </w:p>
    <w:p w14:paraId="4FF49C75" w14:textId="77777777" w:rsidR="00AB6F48" w:rsidRDefault="00AB6F48" w:rsidP="00AB6F48">
      <w:pPr>
        <w:pStyle w:val="Textoindependiente"/>
      </w:pPr>
    </w:p>
    <w:p w14:paraId="76231336" w14:textId="77777777" w:rsidR="00AB6F48" w:rsidRDefault="00AB6F48" w:rsidP="00AB6F48">
      <w:pPr>
        <w:pStyle w:val="Prrafodelista"/>
        <w:numPr>
          <w:ilvl w:val="0"/>
          <w:numId w:val="73"/>
        </w:numPr>
        <w:tabs>
          <w:tab w:val="left" w:pos="889"/>
        </w:tabs>
        <w:ind w:right="548"/>
        <w:rPr>
          <w:sz w:val="19"/>
        </w:rPr>
      </w:pPr>
      <w:r>
        <w:rPr>
          <w:color w:val="231F20"/>
          <w:sz w:val="19"/>
        </w:rPr>
        <w:t>Emitir los criterios aplicables, según la naturaleza e importancia, como precedente judicial con valor histórico de los documentos que forman los expedientes</w:t>
      </w:r>
      <w:r>
        <w:rPr>
          <w:color w:val="231F20"/>
          <w:spacing w:val="-5"/>
          <w:sz w:val="19"/>
        </w:rPr>
        <w:t xml:space="preserve"> </w:t>
      </w:r>
      <w:r>
        <w:rPr>
          <w:color w:val="231F20"/>
          <w:sz w:val="19"/>
        </w:rPr>
        <w:t>jurídicos;</w:t>
      </w:r>
    </w:p>
    <w:p w14:paraId="3AA4EF3C" w14:textId="77777777" w:rsidR="00AB6F48" w:rsidRDefault="00AB6F48" w:rsidP="00AB6F48">
      <w:pPr>
        <w:pStyle w:val="Textoindependiente"/>
        <w:spacing w:before="11"/>
        <w:rPr>
          <w:sz w:val="18"/>
        </w:rPr>
      </w:pPr>
    </w:p>
    <w:p w14:paraId="647AAAEF" w14:textId="5F95BCF2" w:rsidR="00AB6F48" w:rsidRPr="00290B47" w:rsidRDefault="00AB6F48" w:rsidP="00AB6F48">
      <w:pPr>
        <w:pStyle w:val="Prrafodelista"/>
        <w:numPr>
          <w:ilvl w:val="0"/>
          <w:numId w:val="73"/>
        </w:numPr>
        <w:tabs>
          <w:tab w:val="left" w:pos="889"/>
        </w:tabs>
        <w:ind w:right="244"/>
        <w:rPr>
          <w:sz w:val="19"/>
        </w:rPr>
      </w:pPr>
      <w:r>
        <w:rPr>
          <w:color w:val="231F20"/>
          <w:sz w:val="19"/>
        </w:rPr>
        <w:t xml:space="preserve">Otorgar a la Magistrada o Magistrado </w:t>
      </w:r>
      <w:proofErr w:type="gramStart"/>
      <w:r>
        <w:rPr>
          <w:color w:val="231F20"/>
          <w:sz w:val="19"/>
        </w:rPr>
        <w:t>Presidente</w:t>
      </w:r>
      <w:proofErr w:type="gramEnd"/>
      <w:r>
        <w:rPr>
          <w:color w:val="231F20"/>
          <w:sz w:val="19"/>
        </w:rPr>
        <w:t xml:space="preserve"> del Tribunal los poderes necesarios para la debida representación ante terceros de este</w:t>
      </w:r>
      <w:r>
        <w:rPr>
          <w:color w:val="231F20"/>
          <w:spacing w:val="-6"/>
          <w:sz w:val="19"/>
        </w:rPr>
        <w:t xml:space="preserve"> </w:t>
      </w:r>
      <w:r>
        <w:rPr>
          <w:color w:val="231F20"/>
          <w:sz w:val="19"/>
        </w:rPr>
        <w:t>órgano;</w:t>
      </w:r>
    </w:p>
    <w:p w14:paraId="25B9BF9C" w14:textId="77777777" w:rsidR="00290B47" w:rsidRPr="00290B47" w:rsidRDefault="00290B47" w:rsidP="00290B47">
      <w:pPr>
        <w:pStyle w:val="Prrafodelista"/>
        <w:rPr>
          <w:sz w:val="19"/>
        </w:rPr>
      </w:pPr>
    </w:p>
    <w:p w14:paraId="776C2997" w14:textId="77777777" w:rsidR="00AB6F48" w:rsidRDefault="00AB6F48" w:rsidP="00AB6F48">
      <w:pPr>
        <w:pStyle w:val="Prrafodelista"/>
        <w:numPr>
          <w:ilvl w:val="0"/>
          <w:numId w:val="73"/>
        </w:numPr>
        <w:tabs>
          <w:tab w:val="left" w:pos="949"/>
        </w:tabs>
        <w:spacing w:before="94" w:line="242" w:lineRule="auto"/>
        <w:ind w:left="948" w:right="188"/>
        <w:rPr>
          <w:sz w:val="19"/>
        </w:rPr>
      </w:pPr>
      <w:r>
        <w:rPr>
          <w:color w:val="231F20"/>
          <w:sz w:val="19"/>
        </w:rPr>
        <w:t>Aprobar a propuesta de la Presidencia del Pleno, el calendario anual de labores, durante el mes de diciembre anterior;</w:t>
      </w:r>
      <w:r>
        <w:rPr>
          <w:color w:val="231F20"/>
          <w:spacing w:val="-3"/>
          <w:sz w:val="19"/>
        </w:rPr>
        <w:t xml:space="preserve"> </w:t>
      </w:r>
      <w:r>
        <w:rPr>
          <w:color w:val="231F20"/>
          <w:sz w:val="19"/>
        </w:rPr>
        <w:t>y</w:t>
      </w:r>
    </w:p>
    <w:p w14:paraId="0B849041" w14:textId="77777777" w:rsidR="00AB6F48" w:rsidRDefault="00AB6F48" w:rsidP="00AB6F48">
      <w:pPr>
        <w:pStyle w:val="Textoindependiente"/>
        <w:spacing w:before="9"/>
        <w:rPr>
          <w:sz w:val="18"/>
        </w:rPr>
      </w:pPr>
    </w:p>
    <w:p w14:paraId="779EC488" w14:textId="77777777" w:rsidR="00AB6F48" w:rsidRDefault="00AB6F48" w:rsidP="00AB6F48">
      <w:pPr>
        <w:pStyle w:val="Prrafodelista"/>
        <w:numPr>
          <w:ilvl w:val="0"/>
          <w:numId w:val="73"/>
        </w:numPr>
        <w:tabs>
          <w:tab w:val="left" w:pos="949"/>
        </w:tabs>
        <w:ind w:left="948" w:hanging="426"/>
        <w:rPr>
          <w:sz w:val="19"/>
        </w:rPr>
      </w:pPr>
      <w:r>
        <w:rPr>
          <w:color w:val="231F20"/>
          <w:sz w:val="19"/>
        </w:rPr>
        <w:t>Las demás que determinen las leyes, este Reglamento y los</w:t>
      </w:r>
      <w:r>
        <w:rPr>
          <w:color w:val="231F20"/>
          <w:spacing w:val="-4"/>
          <w:sz w:val="19"/>
        </w:rPr>
        <w:t xml:space="preserve"> </w:t>
      </w:r>
      <w:r>
        <w:rPr>
          <w:color w:val="231F20"/>
          <w:sz w:val="19"/>
        </w:rPr>
        <w:t>lineamientos.</w:t>
      </w:r>
    </w:p>
    <w:p w14:paraId="20E69B15" w14:textId="77777777" w:rsidR="00AB6F48" w:rsidRDefault="00AB6F48" w:rsidP="00AB6F48">
      <w:pPr>
        <w:pStyle w:val="Textoindependiente"/>
        <w:spacing w:before="9"/>
        <w:rPr>
          <w:sz w:val="18"/>
        </w:rPr>
      </w:pPr>
    </w:p>
    <w:p w14:paraId="49D829E7" w14:textId="77777777" w:rsidR="00AB6F48" w:rsidRDefault="00AB6F48" w:rsidP="00AB6F48">
      <w:pPr>
        <w:pStyle w:val="Textoindependiente"/>
        <w:spacing w:line="242" w:lineRule="auto"/>
        <w:ind w:left="240" w:right="181"/>
        <w:jc w:val="both"/>
      </w:pPr>
      <w:r>
        <w:rPr>
          <w:b/>
          <w:color w:val="231F20"/>
        </w:rPr>
        <w:t xml:space="preserve">Artículo 14. </w:t>
      </w:r>
      <w:r>
        <w:rPr>
          <w:color w:val="231F20"/>
        </w:rPr>
        <w:t>Corresponde al Pleno en exclusiva, emitir los Acuerdos Generales necesarios para el adecuado funcionamiento del Tribunal en las materias de su competencia. Para ello se sujetará a lo siguiente:</w:t>
      </w:r>
    </w:p>
    <w:p w14:paraId="04CC6261" w14:textId="77777777" w:rsidR="00AB6F48" w:rsidRDefault="00AB6F48" w:rsidP="00AB6F48">
      <w:pPr>
        <w:pStyle w:val="Textoindependiente"/>
        <w:spacing w:before="9"/>
        <w:rPr>
          <w:sz w:val="18"/>
        </w:rPr>
      </w:pPr>
    </w:p>
    <w:p w14:paraId="2FE6E673" w14:textId="77777777" w:rsidR="00AB6F48" w:rsidRDefault="00AB6F48" w:rsidP="00AB6F48">
      <w:pPr>
        <w:pStyle w:val="Prrafodelista"/>
        <w:numPr>
          <w:ilvl w:val="0"/>
          <w:numId w:val="72"/>
        </w:numPr>
        <w:tabs>
          <w:tab w:val="left" w:pos="961"/>
        </w:tabs>
        <w:spacing w:before="1"/>
        <w:ind w:right="188"/>
        <w:rPr>
          <w:sz w:val="19"/>
        </w:rPr>
      </w:pPr>
      <w:r>
        <w:rPr>
          <w:color w:val="231F20"/>
          <w:sz w:val="19"/>
        </w:rPr>
        <w:t>Cualquiera de las Magistradas y Magistrados podrá someter a la consideración del Pleno la emisión del Acuerdo General respectivo;</w:t>
      </w:r>
    </w:p>
    <w:p w14:paraId="4823A0FE" w14:textId="77777777" w:rsidR="00AB6F48" w:rsidRDefault="00AB6F48" w:rsidP="00AB6F48">
      <w:pPr>
        <w:pStyle w:val="Textoindependiente"/>
        <w:spacing w:before="11"/>
        <w:rPr>
          <w:sz w:val="18"/>
        </w:rPr>
      </w:pPr>
    </w:p>
    <w:p w14:paraId="19E41A99" w14:textId="77777777" w:rsidR="00AB6F48" w:rsidRDefault="00AB6F48" w:rsidP="00AB6F48">
      <w:pPr>
        <w:pStyle w:val="Prrafodelista"/>
        <w:numPr>
          <w:ilvl w:val="0"/>
          <w:numId w:val="72"/>
        </w:numPr>
        <w:tabs>
          <w:tab w:val="left" w:pos="961"/>
        </w:tabs>
        <w:ind w:right="178"/>
        <w:rPr>
          <w:sz w:val="19"/>
        </w:rPr>
      </w:pPr>
      <w:r>
        <w:rPr>
          <w:color w:val="231F20"/>
          <w:sz w:val="19"/>
        </w:rPr>
        <w:t>Los</w:t>
      </w:r>
      <w:r>
        <w:rPr>
          <w:color w:val="231F20"/>
          <w:spacing w:val="-3"/>
          <w:sz w:val="19"/>
        </w:rPr>
        <w:t xml:space="preserve"> </w:t>
      </w:r>
      <w:r>
        <w:rPr>
          <w:color w:val="231F20"/>
          <w:sz w:val="19"/>
        </w:rPr>
        <w:t>proyectos</w:t>
      </w:r>
      <w:r>
        <w:rPr>
          <w:color w:val="231F20"/>
          <w:spacing w:val="-3"/>
          <w:sz w:val="19"/>
        </w:rPr>
        <w:t xml:space="preserve"> </w:t>
      </w:r>
      <w:r>
        <w:rPr>
          <w:color w:val="231F20"/>
          <w:sz w:val="19"/>
        </w:rPr>
        <w:t>de</w:t>
      </w:r>
      <w:r>
        <w:rPr>
          <w:color w:val="231F20"/>
          <w:spacing w:val="-5"/>
          <w:sz w:val="19"/>
        </w:rPr>
        <w:t xml:space="preserve"> </w:t>
      </w:r>
      <w:r>
        <w:rPr>
          <w:color w:val="231F20"/>
          <w:sz w:val="19"/>
        </w:rPr>
        <w:t>Acuerdos</w:t>
      </w:r>
      <w:r>
        <w:rPr>
          <w:color w:val="231F20"/>
          <w:spacing w:val="-6"/>
          <w:sz w:val="19"/>
        </w:rPr>
        <w:t xml:space="preserve"> </w:t>
      </w:r>
      <w:r>
        <w:rPr>
          <w:color w:val="231F20"/>
          <w:sz w:val="19"/>
        </w:rPr>
        <w:t>Generales</w:t>
      </w:r>
      <w:r>
        <w:rPr>
          <w:color w:val="231F20"/>
          <w:spacing w:val="-3"/>
          <w:sz w:val="19"/>
        </w:rPr>
        <w:t xml:space="preserve"> </w:t>
      </w:r>
      <w:r>
        <w:rPr>
          <w:color w:val="231F20"/>
          <w:sz w:val="19"/>
        </w:rPr>
        <w:t>deberán</w:t>
      </w:r>
      <w:r>
        <w:rPr>
          <w:color w:val="231F20"/>
          <w:spacing w:val="-5"/>
          <w:sz w:val="19"/>
        </w:rPr>
        <w:t xml:space="preserve"> </w:t>
      </w:r>
      <w:r>
        <w:rPr>
          <w:color w:val="231F20"/>
          <w:sz w:val="19"/>
        </w:rPr>
        <w:t>remitirse,</w:t>
      </w:r>
      <w:r>
        <w:rPr>
          <w:color w:val="231F20"/>
          <w:spacing w:val="-4"/>
          <w:sz w:val="19"/>
        </w:rPr>
        <w:t xml:space="preserve"> </w:t>
      </w:r>
      <w:r>
        <w:rPr>
          <w:color w:val="231F20"/>
          <w:sz w:val="19"/>
        </w:rPr>
        <w:t>si</w:t>
      </w:r>
      <w:r>
        <w:rPr>
          <w:color w:val="231F20"/>
          <w:spacing w:val="-4"/>
          <w:sz w:val="19"/>
        </w:rPr>
        <w:t xml:space="preserve"> </w:t>
      </w:r>
      <w:r>
        <w:rPr>
          <w:color w:val="231F20"/>
          <w:sz w:val="19"/>
        </w:rPr>
        <w:t>aplicare</w:t>
      </w:r>
      <w:r>
        <w:rPr>
          <w:color w:val="231F20"/>
          <w:spacing w:val="-5"/>
          <w:sz w:val="19"/>
        </w:rPr>
        <w:t xml:space="preserve"> </w:t>
      </w:r>
      <w:r>
        <w:rPr>
          <w:color w:val="231F20"/>
          <w:sz w:val="19"/>
        </w:rPr>
        <w:t>o</w:t>
      </w:r>
      <w:r>
        <w:rPr>
          <w:color w:val="231F20"/>
          <w:spacing w:val="-5"/>
          <w:sz w:val="19"/>
        </w:rPr>
        <w:t xml:space="preserve"> </w:t>
      </w:r>
      <w:r>
        <w:rPr>
          <w:color w:val="231F20"/>
          <w:sz w:val="19"/>
        </w:rPr>
        <w:t>si</w:t>
      </w:r>
      <w:r>
        <w:rPr>
          <w:color w:val="231F20"/>
          <w:spacing w:val="-1"/>
          <w:sz w:val="19"/>
        </w:rPr>
        <w:t xml:space="preserve"> </w:t>
      </w:r>
      <w:r>
        <w:rPr>
          <w:color w:val="231F20"/>
          <w:sz w:val="19"/>
        </w:rPr>
        <w:t>fuere</w:t>
      </w:r>
      <w:r>
        <w:rPr>
          <w:color w:val="231F20"/>
          <w:spacing w:val="-5"/>
          <w:sz w:val="19"/>
        </w:rPr>
        <w:t xml:space="preserve"> </w:t>
      </w:r>
      <w:r>
        <w:rPr>
          <w:color w:val="231F20"/>
          <w:sz w:val="19"/>
        </w:rPr>
        <w:t>el</w:t>
      </w:r>
      <w:r>
        <w:rPr>
          <w:color w:val="231F20"/>
          <w:spacing w:val="-5"/>
          <w:sz w:val="19"/>
        </w:rPr>
        <w:t xml:space="preserve"> </w:t>
      </w:r>
      <w:r>
        <w:rPr>
          <w:color w:val="231F20"/>
          <w:sz w:val="19"/>
        </w:rPr>
        <w:t>caso,</w:t>
      </w:r>
      <w:r>
        <w:rPr>
          <w:color w:val="231F20"/>
          <w:spacing w:val="-5"/>
          <w:sz w:val="19"/>
        </w:rPr>
        <w:t xml:space="preserve"> </w:t>
      </w:r>
      <w:r>
        <w:rPr>
          <w:color w:val="231F20"/>
          <w:sz w:val="19"/>
        </w:rPr>
        <w:t>a</w:t>
      </w:r>
      <w:r>
        <w:rPr>
          <w:color w:val="231F20"/>
          <w:spacing w:val="-5"/>
          <w:sz w:val="19"/>
        </w:rPr>
        <w:t xml:space="preserve"> </w:t>
      </w:r>
      <w:r>
        <w:rPr>
          <w:color w:val="231F20"/>
          <w:sz w:val="19"/>
        </w:rPr>
        <w:t>la</w:t>
      </w:r>
      <w:r>
        <w:rPr>
          <w:color w:val="231F20"/>
          <w:spacing w:val="-5"/>
          <w:sz w:val="19"/>
        </w:rPr>
        <w:t xml:space="preserve"> </w:t>
      </w:r>
      <w:r>
        <w:rPr>
          <w:color w:val="231F20"/>
          <w:sz w:val="19"/>
        </w:rPr>
        <w:t>Comisión o Comité correspondiente, quien emitirá el dictamen respectivo;</w:t>
      </w:r>
      <w:r>
        <w:rPr>
          <w:color w:val="231F20"/>
          <w:spacing w:val="-11"/>
          <w:sz w:val="19"/>
        </w:rPr>
        <w:t xml:space="preserve"> </w:t>
      </w:r>
      <w:r>
        <w:rPr>
          <w:color w:val="231F20"/>
          <w:sz w:val="19"/>
        </w:rPr>
        <w:t>y</w:t>
      </w:r>
    </w:p>
    <w:p w14:paraId="5EDD2FC1" w14:textId="77777777" w:rsidR="00AB6F48" w:rsidRDefault="00AB6F48" w:rsidP="00AB6F48">
      <w:pPr>
        <w:pStyle w:val="Textoindependiente"/>
      </w:pPr>
    </w:p>
    <w:p w14:paraId="667DE696" w14:textId="77777777" w:rsidR="00AB6F48" w:rsidRDefault="00AB6F48" w:rsidP="00AB6F48">
      <w:pPr>
        <w:pStyle w:val="Prrafodelista"/>
        <w:numPr>
          <w:ilvl w:val="0"/>
          <w:numId w:val="72"/>
        </w:numPr>
        <w:tabs>
          <w:tab w:val="left" w:pos="961"/>
        </w:tabs>
        <w:ind w:left="961" w:hanging="361"/>
        <w:rPr>
          <w:sz w:val="19"/>
        </w:rPr>
      </w:pPr>
      <w:r>
        <w:rPr>
          <w:color w:val="231F20"/>
          <w:sz w:val="19"/>
        </w:rPr>
        <w:t>El Pleno aprobará, modificará o rechazará el proyecto de Acuerdo General, según lo</w:t>
      </w:r>
      <w:r>
        <w:rPr>
          <w:color w:val="231F20"/>
          <w:spacing w:val="-36"/>
          <w:sz w:val="19"/>
        </w:rPr>
        <w:t xml:space="preserve"> </w:t>
      </w:r>
      <w:r>
        <w:rPr>
          <w:color w:val="231F20"/>
          <w:sz w:val="19"/>
        </w:rPr>
        <w:t>considere.</w:t>
      </w:r>
    </w:p>
    <w:p w14:paraId="070402C7" w14:textId="77777777" w:rsidR="00AB6F48" w:rsidRDefault="00AB6F48" w:rsidP="00AB6F48">
      <w:pPr>
        <w:pStyle w:val="Textoindependiente"/>
        <w:spacing w:before="9"/>
        <w:rPr>
          <w:sz w:val="18"/>
        </w:rPr>
      </w:pPr>
    </w:p>
    <w:p w14:paraId="3FEB508E" w14:textId="77777777" w:rsidR="00AB6F48" w:rsidRDefault="00AB6F48" w:rsidP="00AB6F48">
      <w:pPr>
        <w:pStyle w:val="Textoindependiente"/>
        <w:ind w:left="240"/>
        <w:jc w:val="both"/>
      </w:pPr>
      <w:r>
        <w:rPr>
          <w:b/>
          <w:color w:val="231F20"/>
        </w:rPr>
        <w:t xml:space="preserve">Artículo 15. </w:t>
      </w:r>
      <w:r>
        <w:rPr>
          <w:color w:val="231F20"/>
        </w:rPr>
        <w:t>El Pleno además de las facultades que le otorga el Código, tendrá las siguientes:</w:t>
      </w:r>
    </w:p>
    <w:p w14:paraId="417E1D45" w14:textId="77777777" w:rsidR="00AB6F48" w:rsidRDefault="00AB6F48" w:rsidP="00AB6F48">
      <w:pPr>
        <w:pStyle w:val="Textoindependiente"/>
        <w:spacing w:before="2"/>
      </w:pPr>
    </w:p>
    <w:p w14:paraId="1E35B70F" w14:textId="77777777" w:rsidR="00AB6F48" w:rsidRDefault="00AB6F48" w:rsidP="00AB6F48">
      <w:pPr>
        <w:pStyle w:val="Prrafodelista"/>
        <w:numPr>
          <w:ilvl w:val="0"/>
          <w:numId w:val="71"/>
        </w:numPr>
        <w:tabs>
          <w:tab w:val="left" w:pos="948"/>
          <w:tab w:val="left" w:pos="949"/>
        </w:tabs>
        <w:spacing w:before="1"/>
        <w:rPr>
          <w:color w:val="231F20"/>
          <w:sz w:val="19"/>
        </w:rPr>
      </w:pPr>
      <w:r>
        <w:rPr>
          <w:color w:val="231F20"/>
          <w:sz w:val="19"/>
        </w:rPr>
        <w:t>Resolver en única instancia, en forma definitiva e</w:t>
      </w:r>
      <w:r>
        <w:rPr>
          <w:color w:val="231F20"/>
          <w:spacing w:val="-14"/>
          <w:sz w:val="19"/>
        </w:rPr>
        <w:t xml:space="preserve"> </w:t>
      </w:r>
      <w:r>
        <w:rPr>
          <w:color w:val="231F20"/>
          <w:sz w:val="19"/>
        </w:rPr>
        <w:t>inatacable:</w:t>
      </w:r>
    </w:p>
    <w:p w14:paraId="0DBC8FDF" w14:textId="77777777" w:rsidR="00AB6F48" w:rsidRDefault="00AB6F48" w:rsidP="00AB6F48">
      <w:pPr>
        <w:pStyle w:val="Textoindependiente"/>
        <w:spacing w:before="11"/>
        <w:rPr>
          <w:sz w:val="18"/>
        </w:rPr>
      </w:pPr>
    </w:p>
    <w:p w14:paraId="15E81430" w14:textId="77777777" w:rsidR="00AB6F48" w:rsidRDefault="00AB6F48" w:rsidP="00AB6F48">
      <w:pPr>
        <w:pStyle w:val="Textoindependiente"/>
        <w:tabs>
          <w:tab w:val="left" w:pos="948"/>
        </w:tabs>
        <w:ind w:left="524"/>
      </w:pPr>
      <w:r>
        <w:rPr>
          <w:color w:val="231F20"/>
        </w:rPr>
        <w:t>a)</w:t>
      </w:r>
      <w:r>
        <w:rPr>
          <w:color w:val="231F20"/>
        </w:rPr>
        <w:tab/>
        <w:t>Las cuestiones incidentales que se susciten en los medios de impugnación de su</w:t>
      </w:r>
      <w:r>
        <w:rPr>
          <w:color w:val="231F20"/>
          <w:spacing w:val="-30"/>
        </w:rPr>
        <w:t xml:space="preserve"> </w:t>
      </w:r>
      <w:r>
        <w:rPr>
          <w:color w:val="231F20"/>
        </w:rPr>
        <w:t>competencia.</w:t>
      </w:r>
    </w:p>
    <w:p w14:paraId="035B356E" w14:textId="77777777" w:rsidR="00AB6F48" w:rsidRDefault="00AB6F48" w:rsidP="00AB6F48">
      <w:pPr>
        <w:pStyle w:val="Textoindependiente"/>
      </w:pPr>
    </w:p>
    <w:p w14:paraId="5D1D7515" w14:textId="77777777" w:rsidR="00AB6F48" w:rsidRDefault="00AB6F48" w:rsidP="00AB6F48">
      <w:pPr>
        <w:pStyle w:val="Prrafodelista"/>
        <w:numPr>
          <w:ilvl w:val="0"/>
          <w:numId w:val="71"/>
        </w:numPr>
        <w:tabs>
          <w:tab w:val="left" w:pos="949"/>
        </w:tabs>
        <w:ind w:right="189"/>
        <w:rPr>
          <w:color w:val="231F20"/>
          <w:sz w:val="19"/>
        </w:rPr>
      </w:pPr>
      <w:r>
        <w:rPr>
          <w:color w:val="231F20"/>
          <w:sz w:val="19"/>
        </w:rPr>
        <w:t>Emitir los acuerdos que impliquen una modificación en la sustanciación de los medios de impugnación;</w:t>
      </w:r>
    </w:p>
    <w:p w14:paraId="4E218257" w14:textId="77777777" w:rsidR="00AB6F48" w:rsidRDefault="00AB6F48" w:rsidP="00AB6F48">
      <w:pPr>
        <w:pStyle w:val="Textoindependiente"/>
        <w:spacing w:before="11"/>
        <w:rPr>
          <w:sz w:val="18"/>
        </w:rPr>
      </w:pPr>
    </w:p>
    <w:p w14:paraId="76922A08" w14:textId="77777777" w:rsidR="00AB6F48" w:rsidRDefault="00AB6F48" w:rsidP="00AB6F48">
      <w:pPr>
        <w:pStyle w:val="Prrafodelista"/>
        <w:numPr>
          <w:ilvl w:val="0"/>
          <w:numId w:val="71"/>
        </w:numPr>
        <w:tabs>
          <w:tab w:val="left" w:pos="949"/>
        </w:tabs>
        <w:ind w:right="188"/>
        <w:rPr>
          <w:color w:val="231F20"/>
          <w:sz w:val="19"/>
        </w:rPr>
      </w:pPr>
      <w:r>
        <w:rPr>
          <w:color w:val="231F20"/>
          <w:sz w:val="19"/>
        </w:rPr>
        <w:t>Ordenar la publicación en el Periódico Oficial del Estado, de los Acuerdos Generales que considere pertinentes;</w:t>
      </w:r>
    </w:p>
    <w:p w14:paraId="60635A5C" w14:textId="77777777" w:rsidR="00AB6F48" w:rsidRDefault="00AB6F48" w:rsidP="00AB6F48">
      <w:pPr>
        <w:pStyle w:val="Textoindependiente"/>
      </w:pPr>
    </w:p>
    <w:p w14:paraId="5E8E5329" w14:textId="77777777" w:rsidR="00AB6F48" w:rsidRDefault="00AB6F48" w:rsidP="00AB6F48">
      <w:pPr>
        <w:pStyle w:val="Prrafodelista"/>
        <w:numPr>
          <w:ilvl w:val="0"/>
          <w:numId w:val="71"/>
        </w:numPr>
        <w:tabs>
          <w:tab w:val="left" w:pos="949"/>
        </w:tabs>
        <w:rPr>
          <w:i/>
          <w:color w:val="231F20"/>
          <w:sz w:val="19"/>
        </w:rPr>
      </w:pPr>
      <w:r>
        <w:rPr>
          <w:i/>
          <w:color w:val="231F20"/>
          <w:sz w:val="19"/>
        </w:rPr>
        <w:t>Se deroga</w:t>
      </w:r>
      <w:r>
        <w:rPr>
          <w:i/>
          <w:color w:val="231F20"/>
          <w:spacing w:val="-2"/>
          <w:sz w:val="19"/>
        </w:rPr>
        <w:t xml:space="preserve"> </w:t>
      </w:r>
      <w:r>
        <w:rPr>
          <w:i/>
          <w:color w:val="231F20"/>
          <w:sz w:val="19"/>
        </w:rPr>
        <w:t>(06/01/2020)</w:t>
      </w:r>
    </w:p>
    <w:p w14:paraId="151940A3" w14:textId="77777777" w:rsidR="00AB6F48" w:rsidRDefault="00AB6F48" w:rsidP="00AB6F48">
      <w:pPr>
        <w:pStyle w:val="Textoindependiente"/>
        <w:spacing w:before="2"/>
        <w:rPr>
          <w:i/>
        </w:rPr>
      </w:pPr>
    </w:p>
    <w:p w14:paraId="04D1608B" w14:textId="77777777" w:rsidR="00AB6F48" w:rsidRDefault="00AB6F48" w:rsidP="00AB6F48">
      <w:pPr>
        <w:tabs>
          <w:tab w:val="left" w:pos="948"/>
        </w:tabs>
        <w:ind w:left="523"/>
        <w:rPr>
          <w:i/>
          <w:sz w:val="19"/>
        </w:rPr>
      </w:pPr>
      <w:r w:rsidRPr="00AF3FF6">
        <w:rPr>
          <w:b/>
          <w:iCs/>
          <w:color w:val="231F20"/>
          <w:sz w:val="19"/>
        </w:rPr>
        <w:t>V.</w:t>
      </w:r>
      <w:r>
        <w:rPr>
          <w:b/>
          <w:i/>
          <w:color w:val="231F20"/>
          <w:sz w:val="19"/>
        </w:rPr>
        <w:tab/>
      </w:r>
      <w:r>
        <w:rPr>
          <w:i/>
          <w:color w:val="231F20"/>
          <w:sz w:val="19"/>
        </w:rPr>
        <w:t>Se deroga</w:t>
      </w:r>
      <w:r>
        <w:rPr>
          <w:i/>
          <w:color w:val="231F20"/>
          <w:spacing w:val="-2"/>
          <w:sz w:val="19"/>
        </w:rPr>
        <w:t xml:space="preserve"> </w:t>
      </w:r>
      <w:r>
        <w:rPr>
          <w:i/>
          <w:color w:val="231F20"/>
          <w:sz w:val="19"/>
        </w:rPr>
        <w:t>(06/01/2020)</w:t>
      </w:r>
    </w:p>
    <w:p w14:paraId="6F71783B" w14:textId="77777777" w:rsidR="00AB6F48" w:rsidRDefault="00AB6F48" w:rsidP="00AB6F48">
      <w:pPr>
        <w:pStyle w:val="Textoindependiente"/>
        <w:rPr>
          <w:i/>
        </w:rPr>
      </w:pPr>
    </w:p>
    <w:p w14:paraId="6F1E5110" w14:textId="77777777" w:rsidR="00AB6F48" w:rsidRDefault="00AB6F48" w:rsidP="00AB6F48">
      <w:pPr>
        <w:pStyle w:val="Prrafodelista"/>
        <w:numPr>
          <w:ilvl w:val="0"/>
          <w:numId w:val="70"/>
        </w:numPr>
        <w:tabs>
          <w:tab w:val="left" w:pos="949"/>
        </w:tabs>
        <w:ind w:right="188"/>
        <w:rPr>
          <w:sz w:val="19"/>
        </w:rPr>
      </w:pPr>
      <w:r>
        <w:rPr>
          <w:color w:val="231F20"/>
          <w:sz w:val="19"/>
        </w:rPr>
        <w:t>Vigilar el cumplimiento de las disposiciones constitucionales y legales, en materia de Transparencia, Acceso a la Información y Protección de Datos</w:t>
      </w:r>
      <w:r>
        <w:rPr>
          <w:color w:val="231F20"/>
          <w:spacing w:val="-13"/>
          <w:sz w:val="19"/>
        </w:rPr>
        <w:t xml:space="preserve"> </w:t>
      </w:r>
      <w:r>
        <w:rPr>
          <w:color w:val="231F20"/>
          <w:sz w:val="19"/>
        </w:rPr>
        <w:t>Personales;</w:t>
      </w:r>
    </w:p>
    <w:p w14:paraId="7918C6B9" w14:textId="77777777" w:rsidR="00AB6F48" w:rsidRDefault="00AB6F48" w:rsidP="00AB6F48">
      <w:pPr>
        <w:pStyle w:val="Textoindependiente"/>
      </w:pPr>
    </w:p>
    <w:p w14:paraId="468CA769" w14:textId="77777777" w:rsidR="00AB6F48" w:rsidRDefault="00AB6F48" w:rsidP="00AB6F48">
      <w:pPr>
        <w:pStyle w:val="Prrafodelista"/>
        <w:numPr>
          <w:ilvl w:val="0"/>
          <w:numId w:val="70"/>
        </w:numPr>
        <w:tabs>
          <w:tab w:val="left" w:pos="949"/>
        </w:tabs>
        <w:ind w:right="179"/>
        <w:rPr>
          <w:sz w:val="19"/>
        </w:rPr>
      </w:pPr>
      <w:r>
        <w:rPr>
          <w:color w:val="231F20"/>
          <w:sz w:val="19"/>
        </w:rPr>
        <w:t>Interpretar en el orden administrativo la normativa en materia de Transparencia, Acceso a la Información</w:t>
      </w:r>
      <w:r>
        <w:rPr>
          <w:color w:val="231F20"/>
          <w:spacing w:val="-6"/>
          <w:sz w:val="19"/>
        </w:rPr>
        <w:t xml:space="preserve"> </w:t>
      </w:r>
      <w:r>
        <w:rPr>
          <w:color w:val="231F20"/>
          <w:sz w:val="19"/>
        </w:rPr>
        <w:t>y</w:t>
      </w:r>
      <w:r>
        <w:rPr>
          <w:color w:val="231F20"/>
          <w:spacing w:val="-6"/>
          <w:sz w:val="19"/>
        </w:rPr>
        <w:t xml:space="preserve"> </w:t>
      </w:r>
      <w:r>
        <w:rPr>
          <w:color w:val="231F20"/>
          <w:sz w:val="19"/>
        </w:rPr>
        <w:t>la</w:t>
      </w:r>
      <w:r>
        <w:rPr>
          <w:color w:val="231F20"/>
          <w:spacing w:val="-6"/>
          <w:sz w:val="19"/>
        </w:rPr>
        <w:t xml:space="preserve"> </w:t>
      </w:r>
      <w:r>
        <w:rPr>
          <w:color w:val="231F20"/>
          <w:sz w:val="19"/>
        </w:rPr>
        <w:t>Protección</w:t>
      </w:r>
      <w:r>
        <w:rPr>
          <w:color w:val="231F20"/>
          <w:spacing w:val="-7"/>
          <w:sz w:val="19"/>
        </w:rPr>
        <w:t xml:space="preserve"> </w:t>
      </w:r>
      <w:r>
        <w:rPr>
          <w:color w:val="231F20"/>
          <w:sz w:val="19"/>
        </w:rPr>
        <w:t>de</w:t>
      </w:r>
      <w:r>
        <w:rPr>
          <w:color w:val="231F20"/>
          <w:spacing w:val="-6"/>
          <w:sz w:val="19"/>
        </w:rPr>
        <w:t xml:space="preserve"> </w:t>
      </w:r>
      <w:r>
        <w:rPr>
          <w:color w:val="231F20"/>
          <w:sz w:val="19"/>
        </w:rPr>
        <w:t>Datos</w:t>
      </w:r>
      <w:r>
        <w:rPr>
          <w:color w:val="231F20"/>
          <w:spacing w:val="-4"/>
          <w:sz w:val="19"/>
        </w:rPr>
        <w:t xml:space="preserve"> </w:t>
      </w:r>
      <w:r>
        <w:rPr>
          <w:color w:val="231F20"/>
          <w:sz w:val="19"/>
        </w:rPr>
        <w:t>Personales</w:t>
      </w:r>
      <w:r>
        <w:rPr>
          <w:color w:val="231F20"/>
          <w:spacing w:val="-5"/>
          <w:sz w:val="19"/>
        </w:rPr>
        <w:t xml:space="preserve"> </w:t>
      </w:r>
      <w:r>
        <w:rPr>
          <w:color w:val="231F20"/>
          <w:sz w:val="19"/>
        </w:rPr>
        <w:t>y</w:t>
      </w:r>
      <w:r>
        <w:rPr>
          <w:color w:val="231F20"/>
          <w:spacing w:val="-7"/>
          <w:sz w:val="19"/>
        </w:rPr>
        <w:t xml:space="preserve"> </w:t>
      </w:r>
      <w:r>
        <w:rPr>
          <w:color w:val="231F20"/>
          <w:sz w:val="19"/>
        </w:rPr>
        <w:t>el</w:t>
      </w:r>
      <w:r>
        <w:rPr>
          <w:color w:val="231F20"/>
          <w:spacing w:val="-6"/>
          <w:sz w:val="19"/>
        </w:rPr>
        <w:t xml:space="preserve"> </w:t>
      </w:r>
      <w:r>
        <w:rPr>
          <w:color w:val="231F20"/>
          <w:sz w:val="19"/>
        </w:rPr>
        <w:t>presente</w:t>
      </w:r>
      <w:r>
        <w:rPr>
          <w:color w:val="231F20"/>
          <w:spacing w:val="-5"/>
          <w:sz w:val="19"/>
        </w:rPr>
        <w:t xml:space="preserve"> </w:t>
      </w:r>
      <w:r>
        <w:rPr>
          <w:color w:val="231F20"/>
          <w:sz w:val="19"/>
        </w:rPr>
        <w:t>Reglamento,</w:t>
      </w:r>
      <w:r>
        <w:rPr>
          <w:color w:val="231F20"/>
          <w:spacing w:val="-6"/>
          <w:sz w:val="19"/>
        </w:rPr>
        <w:t xml:space="preserve"> </w:t>
      </w:r>
      <w:r>
        <w:rPr>
          <w:color w:val="231F20"/>
          <w:sz w:val="19"/>
        </w:rPr>
        <w:t>favoreciendo</w:t>
      </w:r>
      <w:r>
        <w:rPr>
          <w:color w:val="231F20"/>
          <w:spacing w:val="-5"/>
          <w:sz w:val="19"/>
        </w:rPr>
        <w:t xml:space="preserve"> </w:t>
      </w:r>
      <w:r>
        <w:rPr>
          <w:color w:val="231F20"/>
          <w:sz w:val="19"/>
        </w:rPr>
        <w:t>el</w:t>
      </w:r>
      <w:r>
        <w:rPr>
          <w:color w:val="231F20"/>
          <w:spacing w:val="-4"/>
          <w:sz w:val="19"/>
        </w:rPr>
        <w:t xml:space="preserve"> </w:t>
      </w:r>
      <w:r>
        <w:rPr>
          <w:color w:val="231F20"/>
          <w:sz w:val="19"/>
        </w:rPr>
        <w:t>principio de máxima publicidad de la información en posesión del</w:t>
      </w:r>
      <w:r>
        <w:rPr>
          <w:color w:val="231F20"/>
          <w:spacing w:val="-14"/>
          <w:sz w:val="19"/>
        </w:rPr>
        <w:t xml:space="preserve"> </w:t>
      </w:r>
      <w:r>
        <w:rPr>
          <w:color w:val="231F20"/>
          <w:sz w:val="19"/>
        </w:rPr>
        <w:t>Tribunal;</w:t>
      </w:r>
    </w:p>
    <w:p w14:paraId="1CFF38E5" w14:textId="77777777" w:rsidR="00AB6F48" w:rsidRDefault="00AB6F48" w:rsidP="00AB6F48">
      <w:pPr>
        <w:pStyle w:val="Textoindependiente"/>
      </w:pPr>
    </w:p>
    <w:p w14:paraId="06366331" w14:textId="77777777" w:rsidR="00AB6F48" w:rsidRDefault="00AB6F48" w:rsidP="00AB6F48">
      <w:pPr>
        <w:pStyle w:val="Prrafodelista"/>
        <w:numPr>
          <w:ilvl w:val="0"/>
          <w:numId w:val="70"/>
        </w:numPr>
        <w:tabs>
          <w:tab w:val="left" w:pos="949"/>
        </w:tabs>
        <w:ind w:hanging="426"/>
        <w:rPr>
          <w:sz w:val="19"/>
        </w:rPr>
      </w:pPr>
      <w:r>
        <w:rPr>
          <w:color w:val="231F20"/>
          <w:sz w:val="19"/>
        </w:rPr>
        <w:t>Elaborar</w:t>
      </w:r>
      <w:r>
        <w:rPr>
          <w:color w:val="231F20"/>
          <w:spacing w:val="-7"/>
          <w:sz w:val="19"/>
        </w:rPr>
        <w:t xml:space="preserve"> </w:t>
      </w:r>
      <w:r>
        <w:rPr>
          <w:color w:val="231F20"/>
          <w:sz w:val="19"/>
        </w:rPr>
        <w:t>y</w:t>
      </w:r>
      <w:r>
        <w:rPr>
          <w:color w:val="231F20"/>
          <w:spacing w:val="-4"/>
          <w:sz w:val="19"/>
        </w:rPr>
        <w:t xml:space="preserve"> </w:t>
      </w:r>
      <w:r>
        <w:rPr>
          <w:color w:val="231F20"/>
          <w:sz w:val="19"/>
        </w:rPr>
        <w:t>remitir</w:t>
      </w:r>
      <w:r>
        <w:rPr>
          <w:color w:val="231F20"/>
          <w:spacing w:val="-7"/>
          <w:sz w:val="19"/>
        </w:rPr>
        <w:t xml:space="preserve"> </w:t>
      </w:r>
      <w:r>
        <w:rPr>
          <w:color w:val="231F20"/>
          <w:sz w:val="19"/>
        </w:rPr>
        <w:t>el</w:t>
      </w:r>
      <w:r>
        <w:rPr>
          <w:color w:val="231F20"/>
          <w:spacing w:val="-4"/>
          <w:sz w:val="19"/>
        </w:rPr>
        <w:t xml:space="preserve"> </w:t>
      </w:r>
      <w:r>
        <w:rPr>
          <w:color w:val="231F20"/>
          <w:sz w:val="19"/>
        </w:rPr>
        <w:t>informe</w:t>
      </w:r>
      <w:r>
        <w:rPr>
          <w:color w:val="231F20"/>
          <w:spacing w:val="-1"/>
          <w:sz w:val="19"/>
        </w:rPr>
        <w:t xml:space="preserve"> </w:t>
      </w:r>
      <w:r>
        <w:rPr>
          <w:color w:val="231F20"/>
          <w:sz w:val="19"/>
        </w:rPr>
        <w:t>anual</w:t>
      </w:r>
      <w:r>
        <w:rPr>
          <w:color w:val="231F20"/>
          <w:spacing w:val="-4"/>
          <w:sz w:val="19"/>
        </w:rPr>
        <w:t xml:space="preserve"> </w:t>
      </w:r>
      <w:r>
        <w:rPr>
          <w:color w:val="231F20"/>
          <w:sz w:val="19"/>
        </w:rPr>
        <w:t>de</w:t>
      </w:r>
      <w:r>
        <w:rPr>
          <w:color w:val="231F20"/>
          <w:spacing w:val="-5"/>
          <w:sz w:val="19"/>
        </w:rPr>
        <w:t xml:space="preserve"> </w:t>
      </w:r>
      <w:r>
        <w:rPr>
          <w:color w:val="231F20"/>
          <w:sz w:val="19"/>
        </w:rPr>
        <w:t>labores</w:t>
      </w:r>
      <w:r>
        <w:rPr>
          <w:color w:val="231F20"/>
          <w:spacing w:val="-5"/>
          <w:sz w:val="19"/>
        </w:rPr>
        <w:t xml:space="preserve"> </w:t>
      </w:r>
      <w:r>
        <w:rPr>
          <w:color w:val="231F20"/>
          <w:sz w:val="19"/>
        </w:rPr>
        <w:t>en</w:t>
      </w:r>
      <w:r>
        <w:rPr>
          <w:color w:val="231F20"/>
          <w:spacing w:val="-5"/>
          <w:sz w:val="19"/>
        </w:rPr>
        <w:t xml:space="preserve"> </w:t>
      </w:r>
      <w:r>
        <w:rPr>
          <w:color w:val="231F20"/>
          <w:sz w:val="19"/>
        </w:rPr>
        <w:t>términos</w:t>
      </w:r>
      <w:r>
        <w:rPr>
          <w:color w:val="231F20"/>
          <w:spacing w:val="-5"/>
          <w:sz w:val="19"/>
        </w:rPr>
        <w:t xml:space="preserve"> </w:t>
      </w:r>
      <w:r>
        <w:rPr>
          <w:color w:val="231F20"/>
          <w:sz w:val="19"/>
        </w:rPr>
        <w:t>del</w:t>
      </w:r>
      <w:r>
        <w:rPr>
          <w:color w:val="231F20"/>
          <w:spacing w:val="-4"/>
          <w:sz w:val="19"/>
        </w:rPr>
        <w:t xml:space="preserve"> </w:t>
      </w:r>
      <w:r>
        <w:rPr>
          <w:color w:val="231F20"/>
          <w:sz w:val="19"/>
        </w:rPr>
        <w:t>artículo</w:t>
      </w:r>
      <w:r>
        <w:rPr>
          <w:color w:val="231F20"/>
          <w:spacing w:val="-5"/>
          <w:sz w:val="19"/>
        </w:rPr>
        <w:t xml:space="preserve"> </w:t>
      </w:r>
      <w:r>
        <w:rPr>
          <w:color w:val="231F20"/>
          <w:sz w:val="19"/>
        </w:rPr>
        <w:t>11</w:t>
      </w:r>
      <w:r>
        <w:rPr>
          <w:color w:val="231F20"/>
          <w:spacing w:val="-6"/>
          <w:sz w:val="19"/>
        </w:rPr>
        <w:t xml:space="preserve"> </w:t>
      </w:r>
      <w:r>
        <w:rPr>
          <w:color w:val="231F20"/>
          <w:sz w:val="19"/>
        </w:rPr>
        <w:t>de</w:t>
      </w:r>
      <w:r>
        <w:rPr>
          <w:color w:val="231F20"/>
          <w:spacing w:val="-2"/>
          <w:sz w:val="19"/>
        </w:rPr>
        <w:t xml:space="preserve"> </w:t>
      </w:r>
      <w:r>
        <w:rPr>
          <w:color w:val="231F20"/>
          <w:sz w:val="19"/>
        </w:rPr>
        <w:t>la</w:t>
      </w:r>
      <w:r>
        <w:rPr>
          <w:color w:val="231F20"/>
          <w:spacing w:val="-6"/>
          <w:sz w:val="19"/>
        </w:rPr>
        <w:t xml:space="preserve"> </w:t>
      </w:r>
      <w:r>
        <w:rPr>
          <w:color w:val="231F20"/>
          <w:sz w:val="19"/>
        </w:rPr>
        <w:t>Ley</w:t>
      </w:r>
      <w:r>
        <w:rPr>
          <w:color w:val="231F20"/>
          <w:spacing w:val="-4"/>
          <w:sz w:val="19"/>
        </w:rPr>
        <w:t xml:space="preserve"> </w:t>
      </w:r>
      <w:r>
        <w:rPr>
          <w:color w:val="231F20"/>
          <w:sz w:val="19"/>
        </w:rPr>
        <w:t>de</w:t>
      </w:r>
      <w:r>
        <w:rPr>
          <w:color w:val="231F20"/>
          <w:spacing w:val="-4"/>
          <w:sz w:val="19"/>
        </w:rPr>
        <w:t xml:space="preserve"> </w:t>
      </w:r>
      <w:r>
        <w:rPr>
          <w:color w:val="231F20"/>
          <w:sz w:val="19"/>
        </w:rPr>
        <w:t>Transparencia;</w:t>
      </w:r>
    </w:p>
    <w:p w14:paraId="6F87F28A" w14:textId="77777777" w:rsidR="00AB6F48" w:rsidRDefault="00AB6F48" w:rsidP="00AB6F48">
      <w:pPr>
        <w:pStyle w:val="Textoindependiente"/>
      </w:pPr>
    </w:p>
    <w:p w14:paraId="4D708A9F" w14:textId="77777777" w:rsidR="00AB6F48" w:rsidRDefault="00AB6F48" w:rsidP="00AB6F48">
      <w:pPr>
        <w:pStyle w:val="Prrafodelista"/>
        <w:numPr>
          <w:ilvl w:val="0"/>
          <w:numId w:val="70"/>
        </w:numPr>
        <w:tabs>
          <w:tab w:val="left" w:pos="949"/>
        </w:tabs>
        <w:ind w:right="185"/>
        <w:rPr>
          <w:sz w:val="19"/>
        </w:rPr>
      </w:pPr>
      <w:r>
        <w:rPr>
          <w:color w:val="231F20"/>
          <w:sz w:val="19"/>
        </w:rPr>
        <w:t>Celebrar</w:t>
      </w:r>
      <w:r>
        <w:rPr>
          <w:color w:val="231F20"/>
          <w:spacing w:val="-11"/>
          <w:sz w:val="19"/>
        </w:rPr>
        <w:t xml:space="preserve"> </w:t>
      </w:r>
      <w:r>
        <w:rPr>
          <w:color w:val="231F20"/>
          <w:sz w:val="19"/>
        </w:rPr>
        <w:t>a</w:t>
      </w:r>
      <w:r>
        <w:rPr>
          <w:color w:val="231F20"/>
          <w:spacing w:val="-9"/>
          <w:sz w:val="19"/>
        </w:rPr>
        <w:t xml:space="preserve"> </w:t>
      </w:r>
      <w:r>
        <w:rPr>
          <w:color w:val="231F20"/>
          <w:sz w:val="19"/>
        </w:rPr>
        <w:t>través</w:t>
      </w:r>
      <w:r>
        <w:rPr>
          <w:color w:val="231F20"/>
          <w:spacing w:val="-8"/>
          <w:sz w:val="19"/>
        </w:rPr>
        <w:t xml:space="preserve"> </w:t>
      </w:r>
      <w:r>
        <w:rPr>
          <w:color w:val="231F20"/>
          <w:sz w:val="19"/>
        </w:rPr>
        <w:t>de</w:t>
      </w:r>
      <w:r>
        <w:rPr>
          <w:color w:val="231F20"/>
          <w:spacing w:val="-9"/>
          <w:sz w:val="19"/>
        </w:rPr>
        <w:t xml:space="preserve"> </w:t>
      </w:r>
      <w:r>
        <w:rPr>
          <w:color w:val="231F20"/>
          <w:sz w:val="19"/>
        </w:rPr>
        <w:t>la</w:t>
      </w:r>
      <w:r>
        <w:rPr>
          <w:color w:val="231F20"/>
          <w:spacing w:val="-10"/>
          <w:sz w:val="19"/>
        </w:rPr>
        <w:t xml:space="preserve"> </w:t>
      </w:r>
      <w:r>
        <w:rPr>
          <w:color w:val="231F20"/>
          <w:sz w:val="19"/>
        </w:rPr>
        <w:t>Magistrada</w:t>
      </w:r>
      <w:r>
        <w:rPr>
          <w:color w:val="231F20"/>
          <w:spacing w:val="-9"/>
          <w:sz w:val="19"/>
        </w:rPr>
        <w:t xml:space="preserve"> </w:t>
      </w:r>
      <w:r>
        <w:rPr>
          <w:color w:val="231F20"/>
          <w:sz w:val="19"/>
        </w:rPr>
        <w:t>o</w:t>
      </w:r>
      <w:r>
        <w:rPr>
          <w:color w:val="231F20"/>
          <w:spacing w:val="-9"/>
          <w:sz w:val="19"/>
        </w:rPr>
        <w:t xml:space="preserve"> </w:t>
      </w:r>
      <w:r>
        <w:rPr>
          <w:color w:val="231F20"/>
          <w:sz w:val="19"/>
        </w:rPr>
        <w:t>Magistrado</w:t>
      </w:r>
      <w:r>
        <w:rPr>
          <w:color w:val="231F20"/>
          <w:spacing w:val="-9"/>
          <w:sz w:val="19"/>
        </w:rPr>
        <w:t xml:space="preserve"> </w:t>
      </w:r>
      <w:proofErr w:type="gramStart"/>
      <w:r>
        <w:rPr>
          <w:color w:val="231F20"/>
          <w:sz w:val="19"/>
        </w:rPr>
        <w:t>Presidente</w:t>
      </w:r>
      <w:proofErr w:type="gramEnd"/>
      <w:r>
        <w:rPr>
          <w:color w:val="231F20"/>
          <w:sz w:val="19"/>
        </w:rPr>
        <w:t>,</w:t>
      </w:r>
      <w:r>
        <w:rPr>
          <w:color w:val="231F20"/>
          <w:spacing w:val="-10"/>
          <w:sz w:val="19"/>
        </w:rPr>
        <w:t xml:space="preserve"> </w:t>
      </w:r>
      <w:r>
        <w:rPr>
          <w:color w:val="231F20"/>
          <w:sz w:val="19"/>
        </w:rPr>
        <w:t>acuerdos</w:t>
      </w:r>
      <w:r>
        <w:rPr>
          <w:color w:val="231F20"/>
          <w:spacing w:val="-8"/>
          <w:sz w:val="19"/>
        </w:rPr>
        <w:t xml:space="preserve"> </w:t>
      </w:r>
      <w:r>
        <w:rPr>
          <w:color w:val="231F20"/>
          <w:sz w:val="19"/>
        </w:rPr>
        <w:t>de</w:t>
      </w:r>
      <w:r>
        <w:rPr>
          <w:color w:val="231F20"/>
          <w:spacing w:val="-9"/>
          <w:sz w:val="19"/>
        </w:rPr>
        <w:t xml:space="preserve"> </w:t>
      </w:r>
      <w:r>
        <w:rPr>
          <w:color w:val="231F20"/>
          <w:sz w:val="19"/>
        </w:rPr>
        <w:t>cooperación</w:t>
      </w:r>
      <w:r>
        <w:rPr>
          <w:color w:val="231F20"/>
          <w:spacing w:val="-11"/>
          <w:sz w:val="19"/>
        </w:rPr>
        <w:t xml:space="preserve"> </w:t>
      </w:r>
      <w:r>
        <w:rPr>
          <w:color w:val="231F20"/>
          <w:sz w:val="19"/>
        </w:rPr>
        <w:t>con</w:t>
      </w:r>
      <w:r>
        <w:rPr>
          <w:color w:val="231F20"/>
          <w:spacing w:val="-10"/>
          <w:sz w:val="19"/>
        </w:rPr>
        <w:t xml:space="preserve"> </w:t>
      </w:r>
      <w:r>
        <w:rPr>
          <w:color w:val="231F20"/>
          <w:sz w:val="19"/>
        </w:rPr>
        <w:t>los</w:t>
      </w:r>
      <w:r>
        <w:rPr>
          <w:color w:val="231F20"/>
          <w:spacing w:val="-10"/>
          <w:sz w:val="19"/>
        </w:rPr>
        <w:t xml:space="preserve"> </w:t>
      </w:r>
      <w:r>
        <w:rPr>
          <w:color w:val="231F20"/>
          <w:sz w:val="19"/>
        </w:rPr>
        <w:t>demás sujetos obligados a que aluden las leyes de Transparencia y Protección de Datos</w:t>
      </w:r>
      <w:r>
        <w:rPr>
          <w:color w:val="231F20"/>
          <w:spacing w:val="-31"/>
          <w:sz w:val="19"/>
        </w:rPr>
        <w:t xml:space="preserve"> </w:t>
      </w:r>
      <w:r>
        <w:rPr>
          <w:color w:val="231F20"/>
          <w:sz w:val="19"/>
        </w:rPr>
        <w:t>Personales;</w:t>
      </w:r>
    </w:p>
    <w:p w14:paraId="7182E494" w14:textId="77777777" w:rsidR="00AB6F48" w:rsidRDefault="00AB6F48" w:rsidP="00AB6F48">
      <w:pPr>
        <w:pStyle w:val="Textoindependiente"/>
      </w:pPr>
    </w:p>
    <w:p w14:paraId="4587F468" w14:textId="77777777" w:rsidR="00AB6F48" w:rsidRDefault="00AB6F48" w:rsidP="00AB6F48">
      <w:pPr>
        <w:pStyle w:val="Prrafodelista"/>
        <w:numPr>
          <w:ilvl w:val="0"/>
          <w:numId w:val="70"/>
        </w:numPr>
        <w:tabs>
          <w:tab w:val="left" w:pos="949"/>
        </w:tabs>
        <w:ind w:right="181"/>
        <w:rPr>
          <w:sz w:val="19"/>
        </w:rPr>
      </w:pPr>
      <w:r>
        <w:rPr>
          <w:color w:val="231F20"/>
          <w:sz w:val="19"/>
        </w:rPr>
        <w:t>Fijar</w:t>
      </w:r>
      <w:r>
        <w:rPr>
          <w:color w:val="231F20"/>
          <w:spacing w:val="-16"/>
          <w:sz w:val="19"/>
        </w:rPr>
        <w:t xml:space="preserve"> </w:t>
      </w:r>
      <w:r>
        <w:rPr>
          <w:color w:val="231F20"/>
          <w:sz w:val="19"/>
        </w:rPr>
        <w:t>los</w:t>
      </w:r>
      <w:r>
        <w:rPr>
          <w:color w:val="231F20"/>
          <w:spacing w:val="-14"/>
          <w:sz w:val="19"/>
        </w:rPr>
        <w:t xml:space="preserve"> </w:t>
      </w:r>
      <w:r>
        <w:rPr>
          <w:color w:val="231F20"/>
          <w:sz w:val="19"/>
        </w:rPr>
        <w:t>criterios</w:t>
      </w:r>
      <w:r>
        <w:rPr>
          <w:color w:val="231F20"/>
          <w:spacing w:val="-14"/>
          <w:sz w:val="19"/>
        </w:rPr>
        <w:t xml:space="preserve"> </w:t>
      </w:r>
      <w:r>
        <w:rPr>
          <w:color w:val="231F20"/>
          <w:sz w:val="19"/>
        </w:rPr>
        <w:t>de</w:t>
      </w:r>
      <w:r>
        <w:rPr>
          <w:color w:val="231F20"/>
          <w:spacing w:val="-15"/>
          <w:sz w:val="19"/>
        </w:rPr>
        <w:t xml:space="preserve"> </w:t>
      </w:r>
      <w:r>
        <w:rPr>
          <w:color w:val="231F20"/>
          <w:sz w:val="19"/>
        </w:rPr>
        <w:t>observancia</w:t>
      </w:r>
      <w:r>
        <w:rPr>
          <w:color w:val="231F20"/>
          <w:spacing w:val="-15"/>
          <w:sz w:val="19"/>
        </w:rPr>
        <w:t xml:space="preserve"> </w:t>
      </w:r>
      <w:r>
        <w:rPr>
          <w:color w:val="231F20"/>
          <w:sz w:val="19"/>
        </w:rPr>
        <w:t>obligatoria,</w:t>
      </w:r>
      <w:r>
        <w:rPr>
          <w:color w:val="231F20"/>
          <w:spacing w:val="-15"/>
          <w:sz w:val="19"/>
        </w:rPr>
        <w:t xml:space="preserve"> </w:t>
      </w:r>
      <w:r>
        <w:rPr>
          <w:color w:val="231F20"/>
          <w:sz w:val="19"/>
        </w:rPr>
        <w:t>cuando</w:t>
      </w:r>
      <w:r>
        <w:rPr>
          <w:color w:val="231F20"/>
          <w:spacing w:val="-15"/>
          <w:sz w:val="19"/>
        </w:rPr>
        <w:t xml:space="preserve"> </w:t>
      </w:r>
      <w:r>
        <w:rPr>
          <w:color w:val="231F20"/>
          <w:sz w:val="19"/>
        </w:rPr>
        <w:t>haya</w:t>
      </w:r>
      <w:r>
        <w:rPr>
          <w:color w:val="231F20"/>
          <w:spacing w:val="-15"/>
          <w:sz w:val="19"/>
        </w:rPr>
        <w:t xml:space="preserve"> </w:t>
      </w:r>
      <w:r>
        <w:rPr>
          <w:color w:val="231F20"/>
          <w:sz w:val="19"/>
        </w:rPr>
        <w:t>sentado</w:t>
      </w:r>
      <w:r>
        <w:rPr>
          <w:color w:val="231F20"/>
          <w:spacing w:val="-15"/>
          <w:sz w:val="19"/>
        </w:rPr>
        <w:t xml:space="preserve"> </w:t>
      </w:r>
      <w:r>
        <w:rPr>
          <w:color w:val="231F20"/>
          <w:sz w:val="19"/>
        </w:rPr>
        <w:t>jurisprudencia</w:t>
      </w:r>
      <w:r>
        <w:rPr>
          <w:color w:val="231F20"/>
          <w:spacing w:val="-14"/>
          <w:sz w:val="19"/>
        </w:rPr>
        <w:t xml:space="preserve"> </w:t>
      </w:r>
      <w:r>
        <w:rPr>
          <w:color w:val="231F20"/>
          <w:sz w:val="19"/>
        </w:rPr>
        <w:t>después</w:t>
      </w:r>
      <w:r>
        <w:rPr>
          <w:color w:val="231F20"/>
          <w:spacing w:val="-15"/>
          <w:sz w:val="19"/>
        </w:rPr>
        <w:t xml:space="preserve"> </w:t>
      </w:r>
      <w:r>
        <w:rPr>
          <w:color w:val="231F20"/>
          <w:sz w:val="19"/>
        </w:rPr>
        <w:t>de</w:t>
      </w:r>
      <w:r>
        <w:rPr>
          <w:color w:val="231F20"/>
          <w:spacing w:val="-14"/>
          <w:sz w:val="19"/>
        </w:rPr>
        <w:t xml:space="preserve"> </w:t>
      </w:r>
      <w:r>
        <w:rPr>
          <w:color w:val="231F20"/>
          <w:sz w:val="19"/>
        </w:rPr>
        <w:t>haberse dictado tres resoluciones en el mismo sentido, no interrumpidas por ninguna en</w:t>
      </w:r>
      <w:r>
        <w:rPr>
          <w:color w:val="231F20"/>
          <w:spacing w:val="-25"/>
          <w:sz w:val="19"/>
        </w:rPr>
        <w:t xml:space="preserve"> </w:t>
      </w:r>
      <w:r>
        <w:rPr>
          <w:color w:val="231F20"/>
          <w:sz w:val="19"/>
        </w:rPr>
        <w:t>contrario;</w:t>
      </w:r>
    </w:p>
    <w:p w14:paraId="0BB81054" w14:textId="77777777" w:rsidR="00AB6F48" w:rsidRDefault="00AB6F48" w:rsidP="00AB6F48">
      <w:pPr>
        <w:pStyle w:val="Textoindependiente"/>
        <w:spacing w:before="11"/>
        <w:rPr>
          <w:sz w:val="18"/>
        </w:rPr>
      </w:pPr>
    </w:p>
    <w:p w14:paraId="2F571220" w14:textId="77777777" w:rsidR="00AB6F48" w:rsidRDefault="00AB6F48" w:rsidP="00AB6F48">
      <w:pPr>
        <w:pStyle w:val="Prrafodelista"/>
        <w:numPr>
          <w:ilvl w:val="0"/>
          <w:numId w:val="70"/>
        </w:numPr>
        <w:tabs>
          <w:tab w:val="left" w:pos="949"/>
        </w:tabs>
        <w:ind w:hanging="426"/>
        <w:rPr>
          <w:sz w:val="19"/>
        </w:rPr>
      </w:pPr>
      <w:r>
        <w:rPr>
          <w:color w:val="231F20"/>
          <w:sz w:val="19"/>
        </w:rPr>
        <w:t>Las demás que le confiera este Reglamento y los</w:t>
      </w:r>
      <w:r>
        <w:rPr>
          <w:color w:val="231F20"/>
          <w:spacing w:val="-4"/>
          <w:sz w:val="19"/>
        </w:rPr>
        <w:t xml:space="preserve"> </w:t>
      </w:r>
      <w:r>
        <w:rPr>
          <w:color w:val="231F20"/>
          <w:sz w:val="19"/>
        </w:rPr>
        <w:t>lineamientos.</w:t>
      </w:r>
    </w:p>
    <w:p w14:paraId="3A5F2486" w14:textId="77777777" w:rsidR="00AB6F48" w:rsidRDefault="00AB6F48" w:rsidP="00AB6F48">
      <w:pPr>
        <w:pStyle w:val="Textoindependiente"/>
        <w:spacing w:before="9"/>
        <w:rPr>
          <w:sz w:val="18"/>
        </w:rPr>
      </w:pPr>
    </w:p>
    <w:p w14:paraId="6F090CC8" w14:textId="77777777" w:rsidR="00AB6F48" w:rsidRDefault="00AB6F48" w:rsidP="00AB6F48">
      <w:pPr>
        <w:pStyle w:val="Textoindependiente"/>
        <w:spacing w:before="1"/>
        <w:ind w:left="240" w:right="178"/>
        <w:jc w:val="both"/>
      </w:pPr>
      <w:r>
        <w:rPr>
          <w:b/>
          <w:color w:val="231F20"/>
        </w:rPr>
        <w:t xml:space="preserve">Artículo 16. </w:t>
      </w:r>
      <w:r>
        <w:rPr>
          <w:color w:val="231F20"/>
        </w:rPr>
        <w:t>Los asuntos competencia del Pleno, serán resueltos por unanimidad o por mayoría de votos. Para el caso que uno de los Magistrados disienta del sentido del fallo aprobado por la mayoría, o que su proyecto</w:t>
      </w:r>
      <w:r>
        <w:rPr>
          <w:color w:val="231F20"/>
          <w:spacing w:val="-7"/>
        </w:rPr>
        <w:t xml:space="preserve"> </w:t>
      </w:r>
      <w:r>
        <w:rPr>
          <w:color w:val="231F20"/>
        </w:rPr>
        <w:t>fuere</w:t>
      </w:r>
      <w:r>
        <w:rPr>
          <w:color w:val="231F20"/>
          <w:spacing w:val="-7"/>
        </w:rPr>
        <w:t xml:space="preserve"> </w:t>
      </w:r>
      <w:r>
        <w:rPr>
          <w:color w:val="231F20"/>
        </w:rPr>
        <w:t>rechazado,</w:t>
      </w:r>
      <w:r>
        <w:rPr>
          <w:color w:val="231F20"/>
          <w:spacing w:val="-6"/>
        </w:rPr>
        <w:t xml:space="preserve"> </w:t>
      </w:r>
      <w:r>
        <w:rPr>
          <w:color w:val="231F20"/>
        </w:rPr>
        <w:t>éste</w:t>
      </w:r>
      <w:r>
        <w:rPr>
          <w:color w:val="231F20"/>
          <w:spacing w:val="-7"/>
        </w:rPr>
        <w:t xml:space="preserve"> </w:t>
      </w:r>
      <w:r>
        <w:rPr>
          <w:color w:val="231F20"/>
        </w:rPr>
        <w:t>deberá</w:t>
      </w:r>
      <w:r>
        <w:rPr>
          <w:color w:val="231F20"/>
          <w:spacing w:val="-6"/>
        </w:rPr>
        <w:t xml:space="preserve"> </w:t>
      </w:r>
      <w:r>
        <w:rPr>
          <w:color w:val="231F20"/>
        </w:rPr>
        <w:t>exponer</w:t>
      </w:r>
      <w:r>
        <w:rPr>
          <w:color w:val="231F20"/>
          <w:spacing w:val="-8"/>
        </w:rPr>
        <w:t xml:space="preserve"> </w:t>
      </w:r>
      <w:r>
        <w:rPr>
          <w:color w:val="231F20"/>
        </w:rPr>
        <w:t>sus</w:t>
      </w:r>
      <w:r>
        <w:rPr>
          <w:color w:val="231F20"/>
          <w:spacing w:val="-6"/>
        </w:rPr>
        <w:t xml:space="preserve"> </w:t>
      </w:r>
      <w:r>
        <w:rPr>
          <w:color w:val="231F20"/>
        </w:rPr>
        <w:t>motivos</w:t>
      </w:r>
      <w:r>
        <w:rPr>
          <w:color w:val="231F20"/>
          <w:spacing w:val="-6"/>
        </w:rPr>
        <w:t xml:space="preserve"> </w:t>
      </w:r>
      <w:r>
        <w:rPr>
          <w:color w:val="231F20"/>
        </w:rPr>
        <w:t>para</w:t>
      </w:r>
      <w:r>
        <w:rPr>
          <w:color w:val="231F20"/>
          <w:spacing w:val="-6"/>
        </w:rPr>
        <w:t xml:space="preserve"> </w:t>
      </w:r>
      <w:r>
        <w:rPr>
          <w:color w:val="231F20"/>
        </w:rPr>
        <w:t>que</w:t>
      </w:r>
      <w:r>
        <w:rPr>
          <w:color w:val="231F20"/>
          <w:spacing w:val="-6"/>
        </w:rPr>
        <w:t xml:space="preserve"> </w:t>
      </w:r>
      <w:r>
        <w:rPr>
          <w:color w:val="231F20"/>
        </w:rPr>
        <w:t>se</w:t>
      </w:r>
      <w:r>
        <w:rPr>
          <w:color w:val="231F20"/>
          <w:spacing w:val="-2"/>
        </w:rPr>
        <w:t xml:space="preserve"> </w:t>
      </w:r>
      <w:r>
        <w:rPr>
          <w:color w:val="231F20"/>
        </w:rPr>
        <w:t>hagan</w:t>
      </w:r>
      <w:r>
        <w:rPr>
          <w:color w:val="231F20"/>
          <w:spacing w:val="-7"/>
        </w:rPr>
        <w:t xml:space="preserve"> </w:t>
      </w:r>
      <w:r>
        <w:rPr>
          <w:color w:val="231F20"/>
        </w:rPr>
        <w:t>constar</w:t>
      </w:r>
      <w:r>
        <w:rPr>
          <w:color w:val="231F20"/>
          <w:spacing w:val="-8"/>
        </w:rPr>
        <w:t xml:space="preserve"> </w:t>
      </w:r>
      <w:r>
        <w:rPr>
          <w:color w:val="231F20"/>
        </w:rPr>
        <w:t>en</w:t>
      </w:r>
      <w:r>
        <w:rPr>
          <w:color w:val="231F20"/>
          <w:spacing w:val="-7"/>
        </w:rPr>
        <w:t xml:space="preserve"> </w:t>
      </w:r>
      <w:r>
        <w:rPr>
          <w:color w:val="231F20"/>
        </w:rPr>
        <w:t>el</w:t>
      </w:r>
      <w:r>
        <w:rPr>
          <w:color w:val="231F20"/>
          <w:spacing w:val="-5"/>
        </w:rPr>
        <w:t xml:space="preserve"> </w:t>
      </w:r>
      <w:r>
        <w:rPr>
          <w:color w:val="231F20"/>
        </w:rPr>
        <w:t>acta</w:t>
      </w:r>
      <w:r>
        <w:rPr>
          <w:color w:val="231F20"/>
          <w:spacing w:val="-7"/>
        </w:rPr>
        <w:t xml:space="preserve"> </w:t>
      </w:r>
      <w:r>
        <w:rPr>
          <w:color w:val="231F20"/>
        </w:rPr>
        <w:t>respectiva, y</w:t>
      </w:r>
      <w:r>
        <w:rPr>
          <w:color w:val="231F20"/>
          <w:spacing w:val="-9"/>
        </w:rPr>
        <w:t xml:space="preserve"> </w:t>
      </w:r>
      <w:r>
        <w:rPr>
          <w:color w:val="231F20"/>
        </w:rPr>
        <w:t>de</w:t>
      </w:r>
      <w:r>
        <w:rPr>
          <w:color w:val="231F20"/>
          <w:spacing w:val="-7"/>
        </w:rPr>
        <w:t xml:space="preserve"> </w:t>
      </w:r>
      <w:r>
        <w:rPr>
          <w:color w:val="231F20"/>
        </w:rPr>
        <w:t>considerarlo</w:t>
      </w:r>
      <w:r>
        <w:rPr>
          <w:color w:val="231F20"/>
          <w:spacing w:val="-8"/>
        </w:rPr>
        <w:t xml:space="preserve"> </w:t>
      </w:r>
      <w:r>
        <w:rPr>
          <w:color w:val="231F20"/>
        </w:rPr>
        <w:t>pertinente</w:t>
      </w:r>
      <w:r>
        <w:rPr>
          <w:color w:val="231F20"/>
          <w:spacing w:val="-9"/>
        </w:rPr>
        <w:t xml:space="preserve"> </w:t>
      </w:r>
      <w:r>
        <w:rPr>
          <w:color w:val="231F20"/>
        </w:rPr>
        <w:t>podrá</w:t>
      </w:r>
      <w:r>
        <w:rPr>
          <w:color w:val="231F20"/>
          <w:spacing w:val="-7"/>
        </w:rPr>
        <w:t xml:space="preserve"> </w:t>
      </w:r>
      <w:r>
        <w:rPr>
          <w:color w:val="231F20"/>
        </w:rPr>
        <w:t>formular</w:t>
      </w:r>
      <w:r>
        <w:rPr>
          <w:color w:val="231F20"/>
          <w:spacing w:val="-7"/>
        </w:rPr>
        <w:t xml:space="preserve"> </w:t>
      </w:r>
      <w:r>
        <w:rPr>
          <w:color w:val="231F20"/>
        </w:rPr>
        <w:t>voto</w:t>
      </w:r>
      <w:r>
        <w:rPr>
          <w:color w:val="231F20"/>
          <w:spacing w:val="-8"/>
        </w:rPr>
        <w:t xml:space="preserve"> </w:t>
      </w:r>
      <w:r>
        <w:rPr>
          <w:color w:val="231F20"/>
        </w:rPr>
        <w:t>particular</w:t>
      </w:r>
      <w:r>
        <w:rPr>
          <w:color w:val="231F20"/>
          <w:spacing w:val="-7"/>
        </w:rPr>
        <w:t xml:space="preserve"> </w:t>
      </w:r>
      <w:r>
        <w:rPr>
          <w:color w:val="231F20"/>
        </w:rPr>
        <w:t>por</w:t>
      </w:r>
      <w:r>
        <w:rPr>
          <w:color w:val="231F20"/>
          <w:spacing w:val="-8"/>
        </w:rPr>
        <w:t xml:space="preserve"> </w:t>
      </w:r>
      <w:r>
        <w:rPr>
          <w:color w:val="231F20"/>
        </w:rPr>
        <w:t>escrito;</w:t>
      </w:r>
      <w:r>
        <w:rPr>
          <w:color w:val="231F20"/>
          <w:spacing w:val="-9"/>
        </w:rPr>
        <w:t xml:space="preserve"> </w:t>
      </w:r>
      <w:r>
        <w:rPr>
          <w:color w:val="231F20"/>
        </w:rPr>
        <w:t>si</w:t>
      </w:r>
      <w:r>
        <w:rPr>
          <w:color w:val="231F20"/>
          <w:spacing w:val="-8"/>
        </w:rPr>
        <w:t xml:space="preserve"> </w:t>
      </w:r>
      <w:r>
        <w:rPr>
          <w:color w:val="231F20"/>
        </w:rPr>
        <w:t>comparte</w:t>
      </w:r>
      <w:r>
        <w:rPr>
          <w:color w:val="231F20"/>
          <w:spacing w:val="-7"/>
        </w:rPr>
        <w:t xml:space="preserve"> </w:t>
      </w:r>
      <w:r>
        <w:rPr>
          <w:color w:val="231F20"/>
        </w:rPr>
        <w:t>el</w:t>
      </w:r>
      <w:r>
        <w:rPr>
          <w:color w:val="231F20"/>
          <w:spacing w:val="-7"/>
        </w:rPr>
        <w:t xml:space="preserve"> </w:t>
      </w:r>
      <w:r>
        <w:rPr>
          <w:color w:val="231F20"/>
        </w:rPr>
        <w:t>sentido,</w:t>
      </w:r>
      <w:r>
        <w:rPr>
          <w:color w:val="231F20"/>
          <w:spacing w:val="-7"/>
        </w:rPr>
        <w:t xml:space="preserve"> </w:t>
      </w:r>
      <w:r>
        <w:rPr>
          <w:color w:val="231F20"/>
        </w:rPr>
        <w:t>pero</w:t>
      </w:r>
      <w:r>
        <w:rPr>
          <w:color w:val="231F20"/>
          <w:spacing w:val="-8"/>
        </w:rPr>
        <w:t xml:space="preserve"> </w:t>
      </w:r>
      <w:r>
        <w:rPr>
          <w:color w:val="231F20"/>
        </w:rPr>
        <w:t>disiente</w:t>
      </w:r>
      <w:r>
        <w:rPr>
          <w:color w:val="231F20"/>
          <w:spacing w:val="-6"/>
        </w:rPr>
        <w:t xml:space="preserve"> </w:t>
      </w:r>
      <w:r>
        <w:rPr>
          <w:color w:val="231F20"/>
        </w:rPr>
        <w:t>de las</w:t>
      </w:r>
      <w:r>
        <w:rPr>
          <w:color w:val="231F20"/>
          <w:spacing w:val="-2"/>
        </w:rPr>
        <w:t xml:space="preserve"> </w:t>
      </w:r>
      <w:r>
        <w:rPr>
          <w:color w:val="231F20"/>
        </w:rPr>
        <w:t>consideraciones</w:t>
      </w:r>
      <w:r>
        <w:rPr>
          <w:color w:val="231F20"/>
          <w:spacing w:val="-3"/>
        </w:rPr>
        <w:t xml:space="preserve"> </w:t>
      </w:r>
      <w:r>
        <w:rPr>
          <w:color w:val="231F20"/>
        </w:rPr>
        <w:t>que</w:t>
      </w:r>
      <w:r>
        <w:rPr>
          <w:color w:val="231F20"/>
          <w:spacing w:val="-3"/>
        </w:rPr>
        <w:t xml:space="preserve"> </w:t>
      </w:r>
      <w:r>
        <w:rPr>
          <w:color w:val="231F20"/>
        </w:rPr>
        <w:t>lo</w:t>
      </w:r>
      <w:r>
        <w:rPr>
          <w:color w:val="231F20"/>
          <w:spacing w:val="-4"/>
        </w:rPr>
        <w:t xml:space="preserve"> </w:t>
      </w:r>
      <w:r>
        <w:rPr>
          <w:color w:val="231F20"/>
        </w:rPr>
        <w:t>sustentan,</w:t>
      </w:r>
      <w:r>
        <w:rPr>
          <w:color w:val="231F20"/>
          <w:spacing w:val="-4"/>
        </w:rPr>
        <w:t xml:space="preserve"> </w:t>
      </w:r>
      <w:r>
        <w:rPr>
          <w:color w:val="231F20"/>
        </w:rPr>
        <w:t>podrá</w:t>
      </w:r>
      <w:r>
        <w:rPr>
          <w:color w:val="231F20"/>
          <w:spacing w:val="-4"/>
        </w:rPr>
        <w:t xml:space="preserve"> </w:t>
      </w:r>
      <w:r>
        <w:rPr>
          <w:color w:val="231F20"/>
        </w:rPr>
        <w:t>formular</w:t>
      </w:r>
      <w:r>
        <w:rPr>
          <w:color w:val="231F20"/>
          <w:spacing w:val="-3"/>
        </w:rPr>
        <w:t xml:space="preserve"> </w:t>
      </w:r>
      <w:r>
        <w:rPr>
          <w:color w:val="231F20"/>
        </w:rPr>
        <w:t>voto</w:t>
      </w:r>
      <w:r>
        <w:rPr>
          <w:color w:val="231F20"/>
          <w:spacing w:val="-4"/>
        </w:rPr>
        <w:t xml:space="preserve"> </w:t>
      </w:r>
      <w:r>
        <w:rPr>
          <w:color w:val="231F20"/>
        </w:rPr>
        <w:t>concurrente,</w:t>
      </w:r>
      <w:r>
        <w:rPr>
          <w:color w:val="231F20"/>
          <w:spacing w:val="-4"/>
        </w:rPr>
        <w:t xml:space="preserve"> </w:t>
      </w:r>
      <w:r>
        <w:rPr>
          <w:color w:val="231F20"/>
        </w:rPr>
        <w:t>o</w:t>
      </w:r>
      <w:r>
        <w:rPr>
          <w:color w:val="231F20"/>
          <w:spacing w:val="-4"/>
        </w:rPr>
        <w:t xml:space="preserve"> </w:t>
      </w:r>
      <w:r>
        <w:rPr>
          <w:color w:val="231F20"/>
        </w:rPr>
        <w:t>bien,</w:t>
      </w:r>
      <w:r>
        <w:rPr>
          <w:color w:val="231F20"/>
          <w:spacing w:val="-4"/>
        </w:rPr>
        <w:t xml:space="preserve"> </w:t>
      </w:r>
      <w:r>
        <w:rPr>
          <w:color w:val="231F20"/>
        </w:rPr>
        <w:t>voto</w:t>
      </w:r>
      <w:r>
        <w:rPr>
          <w:color w:val="231F20"/>
          <w:spacing w:val="-4"/>
        </w:rPr>
        <w:t xml:space="preserve"> </w:t>
      </w:r>
      <w:r>
        <w:rPr>
          <w:color w:val="231F20"/>
        </w:rPr>
        <w:t>aclaratorio</w:t>
      </w:r>
      <w:r>
        <w:rPr>
          <w:color w:val="231F20"/>
          <w:spacing w:val="-3"/>
        </w:rPr>
        <w:t xml:space="preserve"> </w:t>
      </w:r>
      <w:r>
        <w:rPr>
          <w:color w:val="231F20"/>
        </w:rPr>
        <w:t>o</w:t>
      </w:r>
      <w:r>
        <w:rPr>
          <w:color w:val="231F20"/>
          <w:spacing w:val="-4"/>
        </w:rPr>
        <w:t xml:space="preserve"> </w:t>
      </w:r>
      <w:r>
        <w:rPr>
          <w:color w:val="231F20"/>
        </w:rPr>
        <w:t>razonado.</w:t>
      </w:r>
    </w:p>
    <w:p w14:paraId="493C4845" w14:textId="77777777" w:rsidR="00AB6F48" w:rsidRDefault="00AB6F48" w:rsidP="00AB6F48">
      <w:pPr>
        <w:pStyle w:val="Textoindependiente"/>
        <w:spacing w:before="2"/>
      </w:pPr>
    </w:p>
    <w:p w14:paraId="28AD6366" w14:textId="77777777" w:rsidR="00AB6F48" w:rsidRDefault="00AB6F48" w:rsidP="00AB6F48">
      <w:pPr>
        <w:pStyle w:val="Textoindependiente"/>
        <w:ind w:left="240" w:right="185"/>
        <w:jc w:val="both"/>
      </w:pPr>
      <w:r>
        <w:rPr>
          <w:color w:val="231F20"/>
        </w:rPr>
        <w:t>Los votos que emitan las Magistradas y los Magistrados se insertarán al final de la ejecutoria respectiva, siempre</w:t>
      </w:r>
      <w:r>
        <w:rPr>
          <w:color w:val="231F20"/>
          <w:spacing w:val="-8"/>
        </w:rPr>
        <w:t xml:space="preserve"> </w:t>
      </w:r>
      <w:r>
        <w:rPr>
          <w:color w:val="231F20"/>
        </w:rPr>
        <w:t>y</w:t>
      </w:r>
      <w:r>
        <w:rPr>
          <w:color w:val="231F20"/>
          <w:spacing w:val="-8"/>
        </w:rPr>
        <w:t xml:space="preserve"> </w:t>
      </w:r>
      <w:r>
        <w:rPr>
          <w:color w:val="231F20"/>
        </w:rPr>
        <w:t>cuando</w:t>
      </w:r>
      <w:r>
        <w:rPr>
          <w:color w:val="231F20"/>
          <w:spacing w:val="-7"/>
        </w:rPr>
        <w:t xml:space="preserve"> </w:t>
      </w:r>
      <w:r>
        <w:rPr>
          <w:color w:val="231F20"/>
        </w:rPr>
        <w:t>se</w:t>
      </w:r>
      <w:r>
        <w:rPr>
          <w:color w:val="231F20"/>
          <w:spacing w:val="-7"/>
        </w:rPr>
        <w:t xml:space="preserve"> </w:t>
      </w:r>
      <w:r>
        <w:rPr>
          <w:color w:val="231F20"/>
        </w:rPr>
        <w:t>presenten</w:t>
      </w:r>
      <w:r>
        <w:rPr>
          <w:color w:val="231F20"/>
          <w:spacing w:val="-8"/>
        </w:rPr>
        <w:t xml:space="preserve"> </w:t>
      </w:r>
      <w:r>
        <w:rPr>
          <w:color w:val="231F20"/>
        </w:rPr>
        <w:t>antes</w:t>
      </w:r>
      <w:r>
        <w:rPr>
          <w:color w:val="231F20"/>
          <w:spacing w:val="-6"/>
        </w:rPr>
        <w:t xml:space="preserve"> </w:t>
      </w:r>
      <w:r>
        <w:rPr>
          <w:color w:val="231F20"/>
        </w:rPr>
        <w:t>de</w:t>
      </w:r>
      <w:r>
        <w:rPr>
          <w:color w:val="231F20"/>
          <w:spacing w:val="-7"/>
        </w:rPr>
        <w:t xml:space="preserve"> </w:t>
      </w:r>
      <w:r>
        <w:rPr>
          <w:color w:val="231F20"/>
        </w:rPr>
        <w:t>que</w:t>
      </w:r>
      <w:r>
        <w:rPr>
          <w:color w:val="231F20"/>
          <w:spacing w:val="-7"/>
        </w:rPr>
        <w:t xml:space="preserve"> </w:t>
      </w:r>
      <w:r>
        <w:rPr>
          <w:color w:val="231F20"/>
        </w:rPr>
        <w:t>sea</w:t>
      </w:r>
      <w:r>
        <w:rPr>
          <w:color w:val="231F20"/>
          <w:spacing w:val="-7"/>
        </w:rPr>
        <w:t xml:space="preserve"> </w:t>
      </w:r>
      <w:r>
        <w:rPr>
          <w:color w:val="231F20"/>
        </w:rPr>
        <w:t>firmada.</w:t>
      </w:r>
      <w:r>
        <w:rPr>
          <w:color w:val="231F20"/>
          <w:spacing w:val="-6"/>
        </w:rPr>
        <w:t xml:space="preserve"> </w:t>
      </w:r>
      <w:r>
        <w:rPr>
          <w:color w:val="231F20"/>
        </w:rPr>
        <w:t>Los</w:t>
      </w:r>
      <w:r>
        <w:rPr>
          <w:color w:val="231F20"/>
          <w:spacing w:val="-7"/>
        </w:rPr>
        <w:t xml:space="preserve"> </w:t>
      </w:r>
      <w:r>
        <w:rPr>
          <w:color w:val="231F20"/>
        </w:rPr>
        <w:t>votos</w:t>
      </w:r>
      <w:r>
        <w:rPr>
          <w:color w:val="231F20"/>
          <w:spacing w:val="-5"/>
        </w:rPr>
        <w:t xml:space="preserve"> </w:t>
      </w:r>
      <w:r>
        <w:rPr>
          <w:color w:val="231F20"/>
        </w:rPr>
        <w:t>deberán</w:t>
      </w:r>
      <w:r>
        <w:rPr>
          <w:color w:val="231F20"/>
          <w:spacing w:val="-7"/>
        </w:rPr>
        <w:t xml:space="preserve"> </w:t>
      </w:r>
      <w:r>
        <w:rPr>
          <w:color w:val="231F20"/>
        </w:rPr>
        <w:t>anunciarse</w:t>
      </w:r>
      <w:r>
        <w:rPr>
          <w:color w:val="231F20"/>
          <w:spacing w:val="-8"/>
        </w:rPr>
        <w:t xml:space="preserve"> </w:t>
      </w:r>
      <w:r>
        <w:rPr>
          <w:color w:val="231F20"/>
        </w:rPr>
        <w:t>preferentemente</w:t>
      </w:r>
      <w:r>
        <w:rPr>
          <w:color w:val="231F20"/>
          <w:spacing w:val="-6"/>
        </w:rPr>
        <w:t xml:space="preserve"> </w:t>
      </w:r>
      <w:r>
        <w:rPr>
          <w:color w:val="231F20"/>
        </w:rPr>
        <w:t>en la sesión pública</w:t>
      </w:r>
      <w:r>
        <w:rPr>
          <w:color w:val="231F20"/>
          <w:spacing w:val="-4"/>
        </w:rPr>
        <w:t xml:space="preserve"> </w:t>
      </w:r>
      <w:r>
        <w:rPr>
          <w:color w:val="231F20"/>
        </w:rPr>
        <w:t>correspondiente.</w:t>
      </w:r>
    </w:p>
    <w:p w14:paraId="1ECAFBDA" w14:textId="77777777" w:rsidR="00AB6F48" w:rsidRDefault="00AB6F48" w:rsidP="00AB6F48">
      <w:pPr>
        <w:pStyle w:val="Textoindependiente"/>
        <w:spacing w:before="11"/>
        <w:rPr>
          <w:sz w:val="18"/>
        </w:rPr>
      </w:pPr>
    </w:p>
    <w:p w14:paraId="6C2C8BB8" w14:textId="074FD141" w:rsidR="00AB6F48" w:rsidRDefault="00AB6F48" w:rsidP="00AB6F48">
      <w:pPr>
        <w:pStyle w:val="Textoindependiente"/>
        <w:spacing w:line="242" w:lineRule="auto"/>
        <w:ind w:left="240" w:right="187"/>
        <w:jc w:val="both"/>
        <w:rPr>
          <w:color w:val="231F20"/>
        </w:rPr>
      </w:pPr>
      <w:r>
        <w:rPr>
          <w:b/>
          <w:color w:val="231F20"/>
        </w:rPr>
        <w:t xml:space="preserve">Artículo 17. </w:t>
      </w:r>
      <w:r>
        <w:rPr>
          <w:color w:val="231F20"/>
        </w:rPr>
        <w:t>Las sesiones de resolución del Pleno serán públicas, incluyendo, en la medida que lo permita la actividad jurisdiccional, las que versen sobre medidas cautelares.</w:t>
      </w:r>
    </w:p>
    <w:p w14:paraId="1C1B6702" w14:textId="624B7AA3" w:rsidR="00AF3FF6" w:rsidRDefault="00AF3FF6" w:rsidP="00AB6F48">
      <w:pPr>
        <w:pStyle w:val="Textoindependiente"/>
        <w:spacing w:line="242" w:lineRule="auto"/>
        <w:ind w:left="240" w:right="187"/>
        <w:jc w:val="both"/>
      </w:pPr>
    </w:p>
    <w:p w14:paraId="40BE3AB0" w14:textId="77777777" w:rsidR="00AB6F48" w:rsidRDefault="00AB6F48" w:rsidP="00AB6F48">
      <w:pPr>
        <w:spacing w:before="93"/>
        <w:ind w:left="238"/>
        <w:jc w:val="both"/>
        <w:rPr>
          <w:i/>
          <w:sz w:val="19"/>
        </w:rPr>
      </w:pPr>
      <w:r>
        <w:rPr>
          <w:i/>
          <w:color w:val="231F20"/>
          <w:sz w:val="19"/>
        </w:rPr>
        <w:t>(Reforma</w:t>
      </w:r>
      <w:r>
        <w:rPr>
          <w:i/>
          <w:color w:val="231F20"/>
          <w:spacing w:val="-18"/>
          <w:sz w:val="19"/>
        </w:rPr>
        <w:t xml:space="preserve"> </w:t>
      </w:r>
      <w:r>
        <w:rPr>
          <w:i/>
          <w:color w:val="231F20"/>
          <w:sz w:val="19"/>
        </w:rPr>
        <w:t>06/01/2020)</w:t>
      </w:r>
    </w:p>
    <w:p w14:paraId="5CDE4C86" w14:textId="77777777" w:rsidR="00AB6F48" w:rsidRDefault="00AB6F48" w:rsidP="00AB6F48">
      <w:pPr>
        <w:pStyle w:val="Textoindependiente"/>
        <w:spacing w:before="3"/>
        <w:ind w:left="238" w:right="182"/>
        <w:jc w:val="both"/>
      </w:pPr>
      <w:r>
        <w:rPr>
          <w:color w:val="231F20"/>
        </w:rPr>
        <w:t>Se podrán resolver sin citar a sesión pública las cuestiones incidentales, Acuerdos Plenarios, la emisión de Acuerdos</w:t>
      </w:r>
      <w:r>
        <w:rPr>
          <w:color w:val="231F20"/>
          <w:spacing w:val="-8"/>
        </w:rPr>
        <w:t xml:space="preserve"> </w:t>
      </w:r>
      <w:r>
        <w:rPr>
          <w:color w:val="231F20"/>
        </w:rPr>
        <w:t>Generales</w:t>
      </w:r>
      <w:r>
        <w:rPr>
          <w:color w:val="231F20"/>
          <w:spacing w:val="-8"/>
        </w:rPr>
        <w:t xml:space="preserve"> </w:t>
      </w:r>
      <w:r>
        <w:rPr>
          <w:color w:val="231F20"/>
        </w:rPr>
        <w:t>de</w:t>
      </w:r>
      <w:r>
        <w:rPr>
          <w:color w:val="231F20"/>
          <w:spacing w:val="-9"/>
        </w:rPr>
        <w:t xml:space="preserve"> </w:t>
      </w:r>
      <w:r>
        <w:rPr>
          <w:color w:val="231F20"/>
        </w:rPr>
        <w:t>delegación,</w:t>
      </w:r>
      <w:r>
        <w:rPr>
          <w:color w:val="231F20"/>
          <w:spacing w:val="-9"/>
        </w:rPr>
        <w:t xml:space="preserve"> </w:t>
      </w:r>
      <w:r>
        <w:rPr>
          <w:color w:val="231F20"/>
        </w:rPr>
        <w:t>los</w:t>
      </w:r>
      <w:r>
        <w:rPr>
          <w:color w:val="231F20"/>
          <w:spacing w:val="-8"/>
        </w:rPr>
        <w:t xml:space="preserve"> </w:t>
      </w:r>
      <w:r>
        <w:rPr>
          <w:color w:val="231F20"/>
        </w:rPr>
        <w:t>Asuntos</w:t>
      </w:r>
      <w:r>
        <w:rPr>
          <w:color w:val="231F20"/>
          <w:spacing w:val="-8"/>
        </w:rPr>
        <w:t xml:space="preserve"> </w:t>
      </w:r>
      <w:r>
        <w:rPr>
          <w:color w:val="231F20"/>
        </w:rPr>
        <w:t>Generales,</w:t>
      </w:r>
      <w:r>
        <w:rPr>
          <w:color w:val="231F20"/>
          <w:spacing w:val="-9"/>
        </w:rPr>
        <w:t xml:space="preserve"> </w:t>
      </w:r>
      <w:r>
        <w:rPr>
          <w:color w:val="231F20"/>
        </w:rPr>
        <w:t>así</w:t>
      </w:r>
      <w:r>
        <w:rPr>
          <w:color w:val="231F20"/>
          <w:spacing w:val="-9"/>
        </w:rPr>
        <w:t xml:space="preserve"> </w:t>
      </w:r>
      <w:r>
        <w:rPr>
          <w:color w:val="231F20"/>
        </w:rPr>
        <w:t>como</w:t>
      </w:r>
      <w:r>
        <w:rPr>
          <w:color w:val="231F20"/>
          <w:spacing w:val="-9"/>
        </w:rPr>
        <w:t xml:space="preserve"> </w:t>
      </w:r>
      <w:r>
        <w:rPr>
          <w:color w:val="231F20"/>
        </w:rPr>
        <w:t>aquellos</w:t>
      </w:r>
      <w:r>
        <w:rPr>
          <w:color w:val="231F20"/>
          <w:spacing w:val="-8"/>
        </w:rPr>
        <w:t xml:space="preserve"> </w:t>
      </w:r>
      <w:r>
        <w:rPr>
          <w:color w:val="231F20"/>
        </w:rPr>
        <w:t>asuntos</w:t>
      </w:r>
      <w:r>
        <w:rPr>
          <w:color w:val="231F20"/>
          <w:spacing w:val="-8"/>
        </w:rPr>
        <w:t xml:space="preserve"> </w:t>
      </w:r>
      <w:r>
        <w:rPr>
          <w:color w:val="231F20"/>
        </w:rPr>
        <w:t>que</w:t>
      </w:r>
      <w:r>
        <w:rPr>
          <w:color w:val="231F20"/>
          <w:spacing w:val="-9"/>
        </w:rPr>
        <w:t xml:space="preserve"> </w:t>
      </w:r>
      <w:r>
        <w:rPr>
          <w:color w:val="231F20"/>
        </w:rPr>
        <w:t>por</w:t>
      </w:r>
      <w:r>
        <w:rPr>
          <w:color w:val="231F20"/>
          <w:spacing w:val="-9"/>
        </w:rPr>
        <w:t xml:space="preserve"> </w:t>
      </w:r>
      <w:r>
        <w:rPr>
          <w:color w:val="231F20"/>
        </w:rPr>
        <w:t>su</w:t>
      </w:r>
      <w:r>
        <w:rPr>
          <w:color w:val="231F20"/>
          <w:spacing w:val="-9"/>
        </w:rPr>
        <w:t xml:space="preserve"> </w:t>
      </w:r>
      <w:r>
        <w:rPr>
          <w:color w:val="231F20"/>
        </w:rPr>
        <w:t>naturaleza lo determine el</w:t>
      </w:r>
      <w:r>
        <w:rPr>
          <w:color w:val="231F20"/>
          <w:spacing w:val="-3"/>
        </w:rPr>
        <w:t xml:space="preserve"> </w:t>
      </w:r>
      <w:r>
        <w:rPr>
          <w:color w:val="231F20"/>
        </w:rPr>
        <w:t>Pleno.</w:t>
      </w:r>
    </w:p>
    <w:p w14:paraId="572AA1AC" w14:textId="77777777" w:rsidR="00AB6F48" w:rsidRDefault="00AB6F48" w:rsidP="00AB6F48">
      <w:pPr>
        <w:pStyle w:val="Textoindependiente"/>
      </w:pPr>
    </w:p>
    <w:p w14:paraId="19891A07" w14:textId="77777777" w:rsidR="00AB6F48" w:rsidRDefault="00AB6F48" w:rsidP="00AB6F48">
      <w:pPr>
        <w:pStyle w:val="Textoindependiente"/>
        <w:ind w:left="237" w:right="179"/>
        <w:jc w:val="both"/>
      </w:pPr>
      <w:r>
        <w:rPr>
          <w:color w:val="231F20"/>
        </w:rPr>
        <w:t xml:space="preserve">En caso de que durante el desarrollo de una sesión se ausenten la o el Magistrado </w:t>
      </w:r>
      <w:proofErr w:type="gramStart"/>
      <w:r>
        <w:rPr>
          <w:color w:val="231F20"/>
        </w:rPr>
        <w:t>Presidente</w:t>
      </w:r>
      <w:proofErr w:type="gramEnd"/>
      <w:r>
        <w:rPr>
          <w:color w:val="231F20"/>
        </w:rPr>
        <w:t>, continuará presidiendo la o el Segundo Magistrado designado por mayor antigüedad en el cargo, y la ausencia de éste, la persona titular de la Secretaría General.</w:t>
      </w:r>
    </w:p>
    <w:p w14:paraId="3BB85084" w14:textId="77777777" w:rsidR="00AB6F48" w:rsidRDefault="00AB6F48" w:rsidP="00AB6F48">
      <w:pPr>
        <w:pStyle w:val="Textoindependiente"/>
        <w:spacing w:before="8"/>
        <w:rPr>
          <w:sz w:val="18"/>
        </w:rPr>
      </w:pPr>
    </w:p>
    <w:p w14:paraId="28F5A6DB" w14:textId="77777777" w:rsidR="00AB6F48" w:rsidRDefault="00AB6F48" w:rsidP="00AB6F48">
      <w:pPr>
        <w:pStyle w:val="Ttulo3"/>
        <w:spacing w:before="1"/>
        <w:ind w:left="324"/>
      </w:pPr>
      <w:r>
        <w:rPr>
          <w:color w:val="231F20"/>
        </w:rPr>
        <w:t>CAPÍTULO III</w:t>
      </w:r>
    </w:p>
    <w:p w14:paraId="1950DDE0" w14:textId="77777777" w:rsidR="00290B47" w:rsidRDefault="00AB6F48" w:rsidP="00290B47">
      <w:pPr>
        <w:spacing w:line="480" w:lineRule="auto"/>
        <w:ind w:left="237" w:right="-93" w:firstLine="3238"/>
        <w:rPr>
          <w:b/>
          <w:color w:val="231F20"/>
          <w:sz w:val="19"/>
        </w:rPr>
      </w:pPr>
      <w:r>
        <w:rPr>
          <w:b/>
          <w:color w:val="231F20"/>
          <w:sz w:val="19"/>
        </w:rPr>
        <w:t xml:space="preserve">De la Presidencia del Tribunal </w:t>
      </w:r>
    </w:p>
    <w:p w14:paraId="730EDD4C" w14:textId="4E5C9E56" w:rsidR="00AB6F48" w:rsidRDefault="00AB6F48" w:rsidP="00290B47">
      <w:pPr>
        <w:spacing w:line="480" w:lineRule="auto"/>
        <w:ind w:left="237" w:right="-93" w:hanging="237"/>
        <w:rPr>
          <w:sz w:val="19"/>
        </w:rPr>
      </w:pPr>
      <w:r>
        <w:rPr>
          <w:b/>
          <w:color w:val="231F20"/>
          <w:sz w:val="19"/>
        </w:rPr>
        <w:t>Artículo 18</w:t>
      </w:r>
      <w:r>
        <w:rPr>
          <w:color w:val="231F20"/>
          <w:sz w:val="19"/>
        </w:rPr>
        <w:t>. Son atribuciones de la Presidencia del Tribunal:</w:t>
      </w:r>
    </w:p>
    <w:p w14:paraId="1C4CA03A" w14:textId="77777777" w:rsidR="00AB6F48" w:rsidRDefault="00AB6F48" w:rsidP="00AB6F48">
      <w:pPr>
        <w:pStyle w:val="Prrafodelista"/>
        <w:numPr>
          <w:ilvl w:val="0"/>
          <w:numId w:val="69"/>
        </w:numPr>
        <w:tabs>
          <w:tab w:val="left" w:pos="957"/>
          <w:tab w:val="left" w:pos="958"/>
        </w:tabs>
        <w:spacing w:before="2"/>
        <w:rPr>
          <w:sz w:val="19"/>
        </w:rPr>
      </w:pPr>
      <w:r>
        <w:rPr>
          <w:color w:val="231F20"/>
          <w:sz w:val="19"/>
        </w:rPr>
        <w:t>Convocar en los términos de este Reglamento a las sesiones del</w:t>
      </w:r>
      <w:r>
        <w:rPr>
          <w:color w:val="231F20"/>
          <w:spacing w:val="-5"/>
          <w:sz w:val="19"/>
        </w:rPr>
        <w:t xml:space="preserve"> </w:t>
      </w:r>
      <w:r>
        <w:rPr>
          <w:color w:val="231F20"/>
          <w:sz w:val="19"/>
        </w:rPr>
        <w:t>Pleno;</w:t>
      </w:r>
    </w:p>
    <w:p w14:paraId="42AB8F09" w14:textId="77777777" w:rsidR="00AB6F48" w:rsidRDefault="00AB6F48" w:rsidP="00AB6F48">
      <w:pPr>
        <w:pStyle w:val="Prrafodelista"/>
        <w:numPr>
          <w:ilvl w:val="0"/>
          <w:numId w:val="69"/>
        </w:numPr>
        <w:tabs>
          <w:tab w:val="left" w:pos="957"/>
          <w:tab w:val="left" w:pos="958"/>
        </w:tabs>
        <w:spacing w:before="158"/>
        <w:rPr>
          <w:sz w:val="19"/>
        </w:rPr>
      </w:pPr>
      <w:r>
        <w:rPr>
          <w:color w:val="231F20"/>
          <w:sz w:val="19"/>
        </w:rPr>
        <w:t>Presidir las sesiones del Pleno, dirigir los debates y conservar el orden durante las</w:t>
      </w:r>
      <w:r>
        <w:rPr>
          <w:color w:val="231F20"/>
          <w:spacing w:val="-28"/>
          <w:sz w:val="19"/>
        </w:rPr>
        <w:t xml:space="preserve"> </w:t>
      </w:r>
      <w:r>
        <w:rPr>
          <w:color w:val="231F20"/>
          <w:sz w:val="19"/>
        </w:rPr>
        <w:t>mismas;</w:t>
      </w:r>
    </w:p>
    <w:p w14:paraId="4A9B2E6D" w14:textId="77777777" w:rsidR="00AB6F48" w:rsidRDefault="00AB6F48" w:rsidP="00AB6F48">
      <w:pPr>
        <w:pStyle w:val="Textoindependiente"/>
        <w:spacing w:before="3"/>
      </w:pPr>
    </w:p>
    <w:p w14:paraId="3E50E37D" w14:textId="77777777" w:rsidR="00AB6F48" w:rsidRDefault="00AB6F48" w:rsidP="00AB6F48">
      <w:pPr>
        <w:pStyle w:val="Prrafodelista"/>
        <w:numPr>
          <w:ilvl w:val="0"/>
          <w:numId w:val="69"/>
        </w:numPr>
        <w:tabs>
          <w:tab w:val="left" w:pos="957"/>
          <w:tab w:val="left" w:pos="958"/>
        </w:tabs>
        <w:rPr>
          <w:sz w:val="19"/>
        </w:rPr>
      </w:pPr>
      <w:r>
        <w:rPr>
          <w:color w:val="231F20"/>
          <w:sz w:val="19"/>
        </w:rPr>
        <w:t>Integrar el Pleno para los asuntos de su</w:t>
      </w:r>
      <w:r>
        <w:rPr>
          <w:color w:val="231F20"/>
          <w:spacing w:val="-6"/>
          <w:sz w:val="19"/>
        </w:rPr>
        <w:t xml:space="preserve"> </w:t>
      </w:r>
      <w:r>
        <w:rPr>
          <w:color w:val="231F20"/>
          <w:sz w:val="19"/>
        </w:rPr>
        <w:t>competencia;</w:t>
      </w:r>
    </w:p>
    <w:p w14:paraId="40340EB9" w14:textId="77777777" w:rsidR="00AB6F48" w:rsidRDefault="00AB6F48" w:rsidP="00AB6F48">
      <w:pPr>
        <w:pStyle w:val="Prrafodelista"/>
        <w:numPr>
          <w:ilvl w:val="0"/>
          <w:numId w:val="69"/>
        </w:numPr>
        <w:tabs>
          <w:tab w:val="left" w:pos="957"/>
          <w:tab w:val="left" w:pos="958"/>
        </w:tabs>
        <w:spacing w:before="158"/>
        <w:rPr>
          <w:i/>
          <w:sz w:val="19"/>
        </w:rPr>
      </w:pPr>
      <w:r>
        <w:rPr>
          <w:i/>
          <w:color w:val="231F20"/>
          <w:sz w:val="19"/>
        </w:rPr>
        <w:lastRenderedPageBreak/>
        <w:t>Se deroga</w:t>
      </w:r>
      <w:r>
        <w:rPr>
          <w:i/>
          <w:color w:val="231F20"/>
          <w:spacing w:val="-2"/>
          <w:sz w:val="19"/>
        </w:rPr>
        <w:t xml:space="preserve"> </w:t>
      </w:r>
      <w:r>
        <w:rPr>
          <w:i/>
          <w:color w:val="231F20"/>
          <w:sz w:val="19"/>
        </w:rPr>
        <w:t>(06/01/2020)</w:t>
      </w:r>
    </w:p>
    <w:p w14:paraId="2825A0A8" w14:textId="77777777" w:rsidR="00AB6F48" w:rsidRDefault="00AB6F48" w:rsidP="00AB6F48">
      <w:pPr>
        <w:pStyle w:val="Textoindependiente"/>
        <w:spacing w:before="2"/>
        <w:rPr>
          <w:i/>
        </w:rPr>
      </w:pPr>
    </w:p>
    <w:p w14:paraId="46911184" w14:textId="77777777" w:rsidR="00AB6F48" w:rsidRDefault="00AB6F48" w:rsidP="00AB6F48">
      <w:pPr>
        <w:pStyle w:val="Prrafodelista"/>
        <w:numPr>
          <w:ilvl w:val="0"/>
          <w:numId w:val="69"/>
        </w:numPr>
        <w:tabs>
          <w:tab w:val="left" w:pos="957"/>
          <w:tab w:val="left" w:pos="958"/>
        </w:tabs>
        <w:rPr>
          <w:sz w:val="19"/>
        </w:rPr>
      </w:pPr>
      <w:r>
        <w:rPr>
          <w:color w:val="231F20"/>
          <w:sz w:val="19"/>
        </w:rPr>
        <w:t>Conocer y despachar la correspondencia del</w:t>
      </w:r>
      <w:r>
        <w:rPr>
          <w:color w:val="231F20"/>
          <w:spacing w:val="-8"/>
          <w:sz w:val="19"/>
        </w:rPr>
        <w:t xml:space="preserve"> </w:t>
      </w:r>
      <w:r>
        <w:rPr>
          <w:color w:val="231F20"/>
          <w:sz w:val="19"/>
        </w:rPr>
        <w:t>Tribunal;</w:t>
      </w:r>
    </w:p>
    <w:p w14:paraId="4659CF8B" w14:textId="77777777" w:rsidR="00AB6F48" w:rsidRDefault="00AB6F48" w:rsidP="00AB6F48">
      <w:pPr>
        <w:pStyle w:val="Textoindependiente"/>
      </w:pPr>
    </w:p>
    <w:p w14:paraId="7E7BD21F" w14:textId="77777777" w:rsidR="00AB6F48" w:rsidRDefault="00AB6F48" w:rsidP="00AB6F48">
      <w:pPr>
        <w:pStyle w:val="Prrafodelista"/>
        <w:numPr>
          <w:ilvl w:val="0"/>
          <w:numId w:val="69"/>
        </w:numPr>
        <w:tabs>
          <w:tab w:val="left" w:pos="958"/>
        </w:tabs>
        <w:ind w:right="185"/>
        <w:rPr>
          <w:sz w:val="19"/>
        </w:rPr>
      </w:pPr>
      <w:r>
        <w:rPr>
          <w:color w:val="231F20"/>
          <w:sz w:val="19"/>
        </w:rPr>
        <w:t>Autorizar,</w:t>
      </w:r>
      <w:r>
        <w:rPr>
          <w:color w:val="231F20"/>
          <w:spacing w:val="-5"/>
          <w:sz w:val="19"/>
        </w:rPr>
        <w:t xml:space="preserve"> </w:t>
      </w:r>
      <w:r>
        <w:rPr>
          <w:color w:val="231F20"/>
          <w:sz w:val="19"/>
        </w:rPr>
        <w:t>junto</w:t>
      </w:r>
      <w:r>
        <w:rPr>
          <w:color w:val="231F20"/>
          <w:spacing w:val="-3"/>
          <w:sz w:val="19"/>
        </w:rPr>
        <w:t xml:space="preserve"> </w:t>
      </w:r>
      <w:r>
        <w:rPr>
          <w:color w:val="231F20"/>
          <w:sz w:val="19"/>
        </w:rPr>
        <w:t>con</w:t>
      </w:r>
      <w:r>
        <w:rPr>
          <w:color w:val="231F20"/>
          <w:spacing w:val="-4"/>
          <w:sz w:val="19"/>
        </w:rPr>
        <w:t xml:space="preserve"> </w:t>
      </w:r>
      <w:r>
        <w:rPr>
          <w:color w:val="231F20"/>
          <w:sz w:val="19"/>
        </w:rPr>
        <w:t>la</w:t>
      </w:r>
      <w:r>
        <w:rPr>
          <w:color w:val="231F20"/>
          <w:spacing w:val="-5"/>
          <w:sz w:val="19"/>
        </w:rPr>
        <w:t xml:space="preserve"> </w:t>
      </w:r>
      <w:r>
        <w:rPr>
          <w:color w:val="231F20"/>
          <w:sz w:val="19"/>
        </w:rPr>
        <w:t>persona</w:t>
      </w:r>
      <w:r>
        <w:rPr>
          <w:color w:val="231F20"/>
          <w:spacing w:val="-3"/>
          <w:sz w:val="19"/>
        </w:rPr>
        <w:t xml:space="preserve"> </w:t>
      </w:r>
      <w:r>
        <w:rPr>
          <w:color w:val="231F20"/>
          <w:sz w:val="19"/>
        </w:rPr>
        <w:t>titular</w:t>
      </w:r>
      <w:r>
        <w:rPr>
          <w:color w:val="231F20"/>
          <w:spacing w:val="-4"/>
          <w:sz w:val="19"/>
        </w:rPr>
        <w:t xml:space="preserve"> </w:t>
      </w:r>
      <w:r>
        <w:rPr>
          <w:color w:val="231F20"/>
          <w:sz w:val="19"/>
        </w:rPr>
        <w:t>de</w:t>
      </w:r>
      <w:r>
        <w:rPr>
          <w:color w:val="231F20"/>
          <w:spacing w:val="-6"/>
          <w:sz w:val="19"/>
        </w:rPr>
        <w:t xml:space="preserve"> </w:t>
      </w:r>
      <w:r>
        <w:rPr>
          <w:color w:val="231F20"/>
          <w:sz w:val="19"/>
        </w:rPr>
        <w:t>la</w:t>
      </w:r>
      <w:r>
        <w:rPr>
          <w:color w:val="231F20"/>
          <w:spacing w:val="-5"/>
          <w:sz w:val="19"/>
        </w:rPr>
        <w:t xml:space="preserve"> </w:t>
      </w:r>
      <w:r>
        <w:rPr>
          <w:color w:val="231F20"/>
          <w:sz w:val="19"/>
        </w:rPr>
        <w:t>Secretaría</w:t>
      </w:r>
      <w:r>
        <w:rPr>
          <w:color w:val="231F20"/>
          <w:spacing w:val="-4"/>
          <w:sz w:val="19"/>
        </w:rPr>
        <w:t xml:space="preserve"> </w:t>
      </w:r>
      <w:r>
        <w:rPr>
          <w:color w:val="231F20"/>
          <w:sz w:val="19"/>
        </w:rPr>
        <w:t>General,</w:t>
      </w:r>
      <w:r>
        <w:rPr>
          <w:color w:val="231F20"/>
          <w:spacing w:val="-4"/>
          <w:sz w:val="19"/>
        </w:rPr>
        <w:t xml:space="preserve"> </w:t>
      </w:r>
      <w:r>
        <w:rPr>
          <w:color w:val="231F20"/>
          <w:sz w:val="19"/>
        </w:rPr>
        <w:t>las</w:t>
      </w:r>
      <w:r>
        <w:rPr>
          <w:color w:val="231F20"/>
          <w:spacing w:val="-3"/>
          <w:sz w:val="19"/>
        </w:rPr>
        <w:t xml:space="preserve"> </w:t>
      </w:r>
      <w:r>
        <w:rPr>
          <w:color w:val="231F20"/>
          <w:sz w:val="19"/>
        </w:rPr>
        <w:t>actas</w:t>
      </w:r>
      <w:r>
        <w:rPr>
          <w:color w:val="231F20"/>
          <w:spacing w:val="-2"/>
          <w:sz w:val="19"/>
        </w:rPr>
        <w:t xml:space="preserve"> </w:t>
      </w:r>
      <w:r>
        <w:rPr>
          <w:color w:val="231F20"/>
          <w:sz w:val="19"/>
        </w:rPr>
        <w:t>en</w:t>
      </w:r>
      <w:r>
        <w:rPr>
          <w:color w:val="231F20"/>
          <w:spacing w:val="-5"/>
          <w:sz w:val="19"/>
        </w:rPr>
        <w:t xml:space="preserve"> </w:t>
      </w:r>
      <w:r>
        <w:rPr>
          <w:color w:val="231F20"/>
          <w:sz w:val="19"/>
        </w:rPr>
        <w:t>las</w:t>
      </w:r>
      <w:r>
        <w:rPr>
          <w:color w:val="231F20"/>
          <w:spacing w:val="-6"/>
          <w:sz w:val="19"/>
        </w:rPr>
        <w:t xml:space="preserve"> </w:t>
      </w:r>
      <w:r>
        <w:rPr>
          <w:color w:val="231F20"/>
          <w:sz w:val="19"/>
        </w:rPr>
        <w:t>que</w:t>
      </w:r>
      <w:r>
        <w:rPr>
          <w:color w:val="231F20"/>
          <w:spacing w:val="-3"/>
          <w:sz w:val="19"/>
        </w:rPr>
        <w:t xml:space="preserve"> </w:t>
      </w:r>
      <w:r>
        <w:rPr>
          <w:color w:val="231F20"/>
          <w:sz w:val="19"/>
        </w:rPr>
        <w:t>se</w:t>
      </w:r>
      <w:r>
        <w:rPr>
          <w:color w:val="231F20"/>
          <w:spacing w:val="-4"/>
          <w:sz w:val="19"/>
        </w:rPr>
        <w:t xml:space="preserve"> </w:t>
      </w:r>
      <w:r>
        <w:rPr>
          <w:color w:val="231F20"/>
          <w:sz w:val="19"/>
        </w:rPr>
        <w:t>harán</w:t>
      </w:r>
      <w:r>
        <w:rPr>
          <w:color w:val="231F20"/>
          <w:spacing w:val="-5"/>
          <w:sz w:val="19"/>
        </w:rPr>
        <w:t xml:space="preserve"> </w:t>
      </w:r>
      <w:r>
        <w:rPr>
          <w:color w:val="231F20"/>
          <w:sz w:val="19"/>
        </w:rPr>
        <w:t>constar las deliberaciones del Pleno y los acuerdos que éste</w:t>
      </w:r>
      <w:r>
        <w:rPr>
          <w:color w:val="231F20"/>
          <w:spacing w:val="-7"/>
          <w:sz w:val="19"/>
        </w:rPr>
        <w:t xml:space="preserve"> </w:t>
      </w:r>
      <w:r>
        <w:rPr>
          <w:color w:val="231F20"/>
          <w:sz w:val="19"/>
        </w:rPr>
        <w:t>dicte;</w:t>
      </w:r>
    </w:p>
    <w:p w14:paraId="6F38EC2A" w14:textId="77777777" w:rsidR="00AB6F48" w:rsidRDefault="00AB6F48" w:rsidP="00AB6F48">
      <w:pPr>
        <w:pStyle w:val="Textoindependiente"/>
      </w:pPr>
    </w:p>
    <w:p w14:paraId="75C8FFAA" w14:textId="77777777" w:rsidR="00AB6F48" w:rsidRDefault="00AB6F48" w:rsidP="00AB6F48">
      <w:pPr>
        <w:pStyle w:val="Prrafodelista"/>
        <w:numPr>
          <w:ilvl w:val="0"/>
          <w:numId w:val="69"/>
        </w:numPr>
        <w:tabs>
          <w:tab w:val="left" w:pos="958"/>
        </w:tabs>
        <w:ind w:right="180"/>
        <w:rPr>
          <w:sz w:val="19"/>
        </w:rPr>
      </w:pPr>
      <w:r>
        <w:rPr>
          <w:color w:val="231F20"/>
          <w:sz w:val="19"/>
        </w:rPr>
        <w:t>Representar al Tribunal ante toda clase de autoridades, otorgar y revocar poderes para actos de dominio, de administración, para ser representado ante cualquier autoridad administrativa o judicial, así como para celebrar los actos jurídicos y administrativos que se requieran para el buen funcionamiento del mismo;</w:t>
      </w:r>
    </w:p>
    <w:p w14:paraId="3B051911" w14:textId="77777777" w:rsidR="00AB6F48" w:rsidRDefault="00AB6F48" w:rsidP="00AB6F48">
      <w:pPr>
        <w:pStyle w:val="Textoindependiente"/>
      </w:pPr>
    </w:p>
    <w:p w14:paraId="4D9F61D7" w14:textId="77777777" w:rsidR="00AB6F48" w:rsidRDefault="00AB6F48" w:rsidP="00AB6F48">
      <w:pPr>
        <w:pStyle w:val="Prrafodelista"/>
        <w:numPr>
          <w:ilvl w:val="0"/>
          <w:numId w:val="69"/>
        </w:numPr>
        <w:tabs>
          <w:tab w:val="left" w:pos="958"/>
        </w:tabs>
        <w:ind w:right="188"/>
        <w:rPr>
          <w:sz w:val="19"/>
        </w:rPr>
      </w:pPr>
      <w:r>
        <w:rPr>
          <w:color w:val="231F20"/>
          <w:sz w:val="19"/>
        </w:rPr>
        <w:t>Ordenar y vigilar que se notifique a los organismos electorales en el Estado, partidos políticos y a quien</w:t>
      </w:r>
      <w:r>
        <w:rPr>
          <w:color w:val="231F20"/>
          <w:spacing w:val="-4"/>
          <w:sz w:val="19"/>
        </w:rPr>
        <w:t xml:space="preserve"> </w:t>
      </w:r>
      <w:r>
        <w:rPr>
          <w:color w:val="231F20"/>
          <w:sz w:val="19"/>
        </w:rPr>
        <w:t>corresponda,</w:t>
      </w:r>
      <w:r>
        <w:rPr>
          <w:color w:val="231F20"/>
          <w:spacing w:val="-4"/>
          <w:sz w:val="19"/>
        </w:rPr>
        <w:t xml:space="preserve"> </w:t>
      </w:r>
      <w:r>
        <w:rPr>
          <w:color w:val="231F20"/>
          <w:sz w:val="19"/>
        </w:rPr>
        <w:t>las</w:t>
      </w:r>
      <w:r>
        <w:rPr>
          <w:color w:val="231F20"/>
          <w:spacing w:val="-2"/>
          <w:sz w:val="19"/>
        </w:rPr>
        <w:t xml:space="preserve"> </w:t>
      </w:r>
      <w:r>
        <w:rPr>
          <w:color w:val="231F20"/>
          <w:sz w:val="19"/>
        </w:rPr>
        <w:t>resoluciones</w:t>
      </w:r>
      <w:r>
        <w:rPr>
          <w:color w:val="231F20"/>
          <w:spacing w:val="-2"/>
          <w:sz w:val="19"/>
        </w:rPr>
        <w:t xml:space="preserve"> </w:t>
      </w:r>
      <w:r>
        <w:rPr>
          <w:color w:val="231F20"/>
          <w:sz w:val="19"/>
        </w:rPr>
        <w:t>que</w:t>
      </w:r>
      <w:r>
        <w:rPr>
          <w:color w:val="231F20"/>
          <w:spacing w:val="-2"/>
          <w:sz w:val="19"/>
        </w:rPr>
        <w:t xml:space="preserve"> </w:t>
      </w:r>
      <w:r>
        <w:rPr>
          <w:color w:val="231F20"/>
          <w:sz w:val="19"/>
        </w:rPr>
        <w:t>se</w:t>
      </w:r>
      <w:r>
        <w:rPr>
          <w:color w:val="231F20"/>
          <w:spacing w:val="-4"/>
          <w:sz w:val="19"/>
        </w:rPr>
        <w:t xml:space="preserve"> </w:t>
      </w:r>
      <w:r>
        <w:rPr>
          <w:color w:val="231F20"/>
          <w:sz w:val="19"/>
        </w:rPr>
        <w:t>dicten</w:t>
      </w:r>
      <w:r>
        <w:rPr>
          <w:color w:val="231F20"/>
          <w:spacing w:val="-5"/>
          <w:sz w:val="19"/>
        </w:rPr>
        <w:t xml:space="preserve"> </w:t>
      </w:r>
      <w:r>
        <w:rPr>
          <w:color w:val="231F20"/>
          <w:sz w:val="19"/>
        </w:rPr>
        <w:t>sobre</w:t>
      </w:r>
      <w:r>
        <w:rPr>
          <w:color w:val="231F20"/>
          <w:spacing w:val="-3"/>
          <w:sz w:val="19"/>
        </w:rPr>
        <w:t xml:space="preserve"> </w:t>
      </w:r>
      <w:r>
        <w:rPr>
          <w:color w:val="231F20"/>
          <w:sz w:val="19"/>
        </w:rPr>
        <w:t>los</w:t>
      </w:r>
      <w:r>
        <w:rPr>
          <w:color w:val="231F20"/>
          <w:spacing w:val="-2"/>
          <w:sz w:val="19"/>
        </w:rPr>
        <w:t xml:space="preserve"> </w:t>
      </w:r>
      <w:r>
        <w:rPr>
          <w:color w:val="231F20"/>
          <w:sz w:val="19"/>
        </w:rPr>
        <w:t>recursos</w:t>
      </w:r>
      <w:r>
        <w:rPr>
          <w:color w:val="231F20"/>
          <w:spacing w:val="-2"/>
          <w:sz w:val="19"/>
        </w:rPr>
        <w:t xml:space="preserve"> </w:t>
      </w:r>
      <w:r>
        <w:rPr>
          <w:color w:val="231F20"/>
          <w:sz w:val="19"/>
        </w:rPr>
        <w:t>de</w:t>
      </w:r>
      <w:r>
        <w:rPr>
          <w:color w:val="231F20"/>
          <w:spacing w:val="-4"/>
          <w:sz w:val="19"/>
        </w:rPr>
        <w:t xml:space="preserve"> </w:t>
      </w:r>
      <w:r>
        <w:rPr>
          <w:color w:val="231F20"/>
          <w:sz w:val="19"/>
        </w:rPr>
        <w:t>que</w:t>
      </w:r>
      <w:r>
        <w:rPr>
          <w:color w:val="231F20"/>
          <w:spacing w:val="-3"/>
          <w:sz w:val="19"/>
        </w:rPr>
        <w:t xml:space="preserve"> </w:t>
      </w:r>
      <w:r>
        <w:rPr>
          <w:color w:val="231F20"/>
          <w:sz w:val="19"/>
        </w:rPr>
        <w:t>conozca</w:t>
      </w:r>
      <w:r>
        <w:rPr>
          <w:color w:val="231F20"/>
          <w:spacing w:val="-6"/>
          <w:sz w:val="19"/>
        </w:rPr>
        <w:t xml:space="preserve"> </w:t>
      </w:r>
      <w:r>
        <w:rPr>
          <w:color w:val="231F20"/>
          <w:sz w:val="19"/>
        </w:rPr>
        <w:t>el</w:t>
      </w:r>
      <w:r>
        <w:rPr>
          <w:color w:val="231F20"/>
          <w:spacing w:val="-2"/>
          <w:sz w:val="19"/>
        </w:rPr>
        <w:t xml:space="preserve"> </w:t>
      </w:r>
      <w:r>
        <w:rPr>
          <w:color w:val="231F20"/>
          <w:sz w:val="19"/>
        </w:rPr>
        <w:t>Tribunal;</w:t>
      </w:r>
    </w:p>
    <w:p w14:paraId="76794593" w14:textId="77777777" w:rsidR="00AB6F48" w:rsidRDefault="00AB6F48" w:rsidP="00AB6F48">
      <w:pPr>
        <w:pStyle w:val="Textoindependiente"/>
      </w:pPr>
    </w:p>
    <w:p w14:paraId="256F1BC1" w14:textId="77777777" w:rsidR="00AB6F48" w:rsidRDefault="00AB6F48" w:rsidP="00AB6F48">
      <w:pPr>
        <w:pStyle w:val="Prrafodelista"/>
        <w:numPr>
          <w:ilvl w:val="0"/>
          <w:numId w:val="69"/>
        </w:numPr>
        <w:tabs>
          <w:tab w:val="left" w:pos="958"/>
        </w:tabs>
        <w:ind w:right="188"/>
        <w:rPr>
          <w:sz w:val="19"/>
        </w:rPr>
      </w:pPr>
      <w:r>
        <w:rPr>
          <w:color w:val="231F20"/>
          <w:sz w:val="19"/>
        </w:rPr>
        <w:t>Solicitar el auxilio de la fuerza pública y de las autoridades administrativas estatales y municipales a fin de dar cumplimiento a las resoluciones del</w:t>
      </w:r>
      <w:r>
        <w:rPr>
          <w:color w:val="231F20"/>
          <w:spacing w:val="-7"/>
          <w:sz w:val="19"/>
        </w:rPr>
        <w:t xml:space="preserve"> </w:t>
      </w:r>
      <w:r>
        <w:rPr>
          <w:color w:val="231F20"/>
          <w:sz w:val="19"/>
        </w:rPr>
        <w:t>Tribunal;</w:t>
      </w:r>
    </w:p>
    <w:p w14:paraId="32887EA0" w14:textId="77777777" w:rsidR="00AB6F48" w:rsidRDefault="00AB6F48" w:rsidP="00AB6F48">
      <w:pPr>
        <w:pStyle w:val="Textoindependiente"/>
      </w:pPr>
    </w:p>
    <w:p w14:paraId="396E8CDA" w14:textId="77777777" w:rsidR="00AB6F48" w:rsidRDefault="00AB6F48" w:rsidP="00AB6F48">
      <w:pPr>
        <w:pStyle w:val="Prrafodelista"/>
        <w:numPr>
          <w:ilvl w:val="0"/>
          <w:numId w:val="69"/>
        </w:numPr>
        <w:tabs>
          <w:tab w:val="left" w:pos="958"/>
        </w:tabs>
        <w:ind w:right="191"/>
        <w:rPr>
          <w:sz w:val="19"/>
        </w:rPr>
      </w:pPr>
      <w:r>
        <w:rPr>
          <w:color w:val="231F20"/>
          <w:sz w:val="19"/>
        </w:rPr>
        <w:t>En los eventos cívicos, académicos o institucionales, designar un representante, cuando lo estime necesario;</w:t>
      </w:r>
    </w:p>
    <w:p w14:paraId="611E6108" w14:textId="77777777" w:rsidR="00AB6F48" w:rsidRDefault="00AB6F48" w:rsidP="00AB6F48">
      <w:pPr>
        <w:pStyle w:val="Textoindependiente"/>
        <w:spacing w:before="11"/>
        <w:rPr>
          <w:sz w:val="18"/>
        </w:rPr>
      </w:pPr>
    </w:p>
    <w:p w14:paraId="657D67F0" w14:textId="77777777" w:rsidR="00AB6F48" w:rsidRDefault="00AB6F48" w:rsidP="00AB6F48">
      <w:pPr>
        <w:pStyle w:val="Prrafodelista"/>
        <w:numPr>
          <w:ilvl w:val="0"/>
          <w:numId w:val="69"/>
        </w:numPr>
        <w:tabs>
          <w:tab w:val="left" w:pos="958"/>
        </w:tabs>
        <w:ind w:right="190"/>
        <w:rPr>
          <w:sz w:val="19"/>
        </w:rPr>
      </w:pPr>
      <w:r>
        <w:rPr>
          <w:color w:val="231F20"/>
          <w:sz w:val="19"/>
        </w:rPr>
        <w:t>Proponer al Pleno los nombramientos y remoción del titular de la Secretaría General y de los integrantes miembros del</w:t>
      </w:r>
      <w:r>
        <w:rPr>
          <w:color w:val="231F20"/>
          <w:spacing w:val="1"/>
          <w:sz w:val="19"/>
        </w:rPr>
        <w:t xml:space="preserve"> </w:t>
      </w:r>
      <w:r>
        <w:rPr>
          <w:color w:val="231F20"/>
          <w:sz w:val="19"/>
        </w:rPr>
        <w:t>Tribunal;</w:t>
      </w:r>
    </w:p>
    <w:p w14:paraId="170961F1" w14:textId="77777777" w:rsidR="00AB6F48" w:rsidRDefault="00AB6F48" w:rsidP="00AB6F48">
      <w:pPr>
        <w:pStyle w:val="Textoindependiente"/>
      </w:pPr>
    </w:p>
    <w:p w14:paraId="5DFF28C6" w14:textId="77777777" w:rsidR="00AB6F48" w:rsidRDefault="00AB6F48" w:rsidP="00AB6F48">
      <w:pPr>
        <w:pStyle w:val="Prrafodelista"/>
        <w:numPr>
          <w:ilvl w:val="0"/>
          <w:numId w:val="69"/>
        </w:numPr>
        <w:tabs>
          <w:tab w:val="left" w:pos="958"/>
        </w:tabs>
        <w:ind w:hanging="438"/>
        <w:rPr>
          <w:sz w:val="19"/>
        </w:rPr>
      </w:pPr>
      <w:r>
        <w:rPr>
          <w:color w:val="231F20"/>
          <w:sz w:val="19"/>
        </w:rPr>
        <w:t>La administración del Tribunal que comprenderá, al menos, lo</w:t>
      </w:r>
      <w:r>
        <w:rPr>
          <w:color w:val="231F20"/>
          <w:spacing w:val="-8"/>
          <w:sz w:val="19"/>
        </w:rPr>
        <w:t xml:space="preserve"> </w:t>
      </w:r>
      <w:r>
        <w:rPr>
          <w:color w:val="231F20"/>
          <w:sz w:val="19"/>
        </w:rPr>
        <w:t>siguiente:</w:t>
      </w:r>
    </w:p>
    <w:p w14:paraId="20CC260C" w14:textId="77777777" w:rsidR="00AB6F48" w:rsidRDefault="00AB6F48" w:rsidP="00AB6F48">
      <w:pPr>
        <w:pStyle w:val="Textoindependiente"/>
      </w:pPr>
    </w:p>
    <w:p w14:paraId="52DC6656" w14:textId="77777777" w:rsidR="00AB6F48" w:rsidRDefault="00AB6F48" w:rsidP="00AB6F48">
      <w:pPr>
        <w:pStyle w:val="Prrafodelista"/>
        <w:numPr>
          <w:ilvl w:val="0"/>
          <w:numId w:val="68"/>
        </w:numPr>
        <w:tabs>
          <w:tab w:val="left" w:pos="958"/>
        </w:tabs>
        <w:rPr>
          <w:sz w:val="19"/>
        </w:rPr>
      </w:pPr>
      <w:r>
        <w:rPr>
          <w:color w:val="231F20"/>
          <w:sz w:val="19"/>
        </w:rPr>
        <w:t>Elaborar el proyecto de Presupuesto de Egresos del</w:t>
      </w:r>
      <w:r>
        <w:rPr>
          <w:color w:val="231F20"/>
          <w:spacing w:val="-4"/>
          <w:sz w:val="19"/>
        </w:rPr>
        <w:t xml:space="preserve"> </w:t>
      </w:r>
      <w:r>
        <w:rPr>
          <w:color w:val="231F20"/>
          <w:sz w:val="19"/>
        </w:rPr>
        <w:t>Tribunal;</w:t>
      </w:r>
    </w:p>
    <w:p w14:paraId="6C4ED21F" w14:textId="77777777" w:rsidR="00AB6F48" w:rsidRDefault="00AB6F48" w:rsidP="00AB6F48">
      <w:pPr>
        <w:pStyle w:val="Textoindependiente"/>
      </w:pPr>
    </w:p>
    <w:p w14:paraId="26DFEA25" w14:textId="77777777" w:rsidR="00AB6F48" w:rsidRDefault="00AB6F48" w:rsidP="00AB6F48">
      <w:pPr>
        <w:pStyle w:val="Prrafodelista"/>
        <w:numPr>
          <w:ilvl w:val="0"/>
          <w:numId w:val="68"/>
        </w:numPr>
        <w:tabs>
          <w:tab w:val="left" w:pos="958"/>
        </w:tabs>
        <w:ind w:right="190"/>
        <w:rPr>
          <w:sz w:val="19"/>
        </w:rPr>
      </w:pPr>
      <w:r>
        <w:rPr>
          <w:color w:val="231F20"/>
          <w:sz w:val="19"/>
        </w:rPr>
        <w:t>Elaborar el proyecto de informe que el Tribunal debe rendir a los poderes del Estado, sobre su intervención en el desarrollo de los procesos</w:t>
      </w:r>
      <w:r>
        <w:rPr>
          <w:color w:val="231F20"/>
          <w:spacing w:val="-7"/>
          <w:sz w:val="19"/>
        </w:rPr>
        <w:t xml:space="preserve"> </w:t>
      </w:r>
      <w:r>
        <w:rPr>
          <w:color w:val="231F20"/>
          <w:sz w:val="19"/>
        </w:rPr>
        <w:t>electorales;</w:t>
      </w:r>
    </w:p>
    <w:p w14:paraId="77266315" w14:textId="77777777" w:rsidR="00AB6F48" w:rsidRDefault="00AB6F48" w:rsidP="00AB6F48">
      <w:pPr>
        <w:pStyle w:val="Textoindependiente"/>
      </w:pPr>
    </w:p>
    <w:p w14:paraId="16B40E13" w14:textId="77777777" w:rsidR="00AB6F48" w:rsidRDefault="00AB6F48" w:rsidP="00AB6F48">
      <w:pPr>
        <w:pStyle w:val="Prrafodelista"/>
        <w:numPr>
          <w:ilvl w:val="0"/>
          <w:numId w:val="68"/>
        </w:numPr>
        <w:tabs>
          <w:tab w:val="left" w:pos="958"/>
        </w:tabs>
        <w:spacing w:line="242" w:lineRule="auto"/>
        <w:ind w:right="179" w:hanging="360"/>
        <w:rPr>
          <w:sz w:val="19"/>
        </w:rPr>
      </w:pPr>
      <w:r>
        <w:rPr>
          <w:color w:val="231F20"/>
          <w:sz w:val="19"/>
        </w:rPr>
        <w:t>Vigilar</w:t>
      </w:r>
      <w:r>
        <w:rPr>
          <w:color w:val="231F20"/>
          <w:spacing w:val="-7"/>
          <w:sz w:val="19"/>
        </w:rPr>
        <w:t xml:space="preserve"> </w:t>
      </w:r>
      <w:r>
        <w:rPr>
          <w:color w:val="231F20"/>
          <w:sz w:val="19"/>
        </w:rPr>
        <w:t>que</w:t>
      </w:r>
      <w:r>
        <w:rPr>
          <w:color w:val="231F20"/>
          <w:spacing w:val="-6"/>
          <w:sz w:val="19"/>
        </w:rPr>
        <w:t xml:space="preserve"> </w:t>
      </w:r>
      <w:r>
        <w:rPr>
          <w:color w:val="231F20"/>
          <w:sz w:val="19"/>
        </w:rPr>
        <w:t>el</w:t>
      </w:r>
      <w:r>
        <w:rPr>
          <w:color w:val="231F20"/>
          <w:spacing w:val="-6"/>
          <w:sz w:val="19"/>
        </w:rPr>
        <w:t xml:space="preserve"> </w:t>
      </w:r>
      <w:r>
        <w:rPr>
          <w:color w:val="231F20"/>
          <w:sz w:val="19"/>
        </w:rPr>
        <w:t>Tribunal</w:t>
      </w:r>
      <w:r>
        <w:rPr>
          <w:color w:val="231F20"/>
          <w:spacing w:val="-7"/>
          <w:sz w:val="19"/>
        </w:rPr>
        <w:t xml:space="preserve"> </w:t>
      </w:r>
      <w:r>
        <w:rPr>
          <w:color w:val="231F20"/>
          <w:sz w:val="19"/>
        </w:rPr>
        <w:t>cuente</w:t>
      </w:r>
      <w:r>
        <w:rPr>
          <w:color w:val="231F20"/>
          <w:spacing w:val="-7"/>
          <w:sz w:val="19"/>
        </w:rPr>
        <w:t xml:space="preserve"> </w:t>
      </w:r>
      <w:r>
        <w:rPr>
          <w:color w:val="231F20"/>
          <w:sz w:val="19"/>
        </w:rPr>
        <w:t>con</w:t>
      </w:r>
      <w:r>
        <w:rPr>
          <w:color w:val="231F20"/>
          <w:spacing w:val="-7"/>
          <w:sz w:val="19"/>
        </w:rPr>
        <w:t xml:space="preserve"> </w:t>
      </w:r>
      <w:r>
        <w:rPr>
          <w:color w:val="231F20"/>
          <w:sz w:val="19"/>
        </w:rPr>
        <w:t>los</w:t>
      </w:r>
      <w:r>
        <w:rPr>
          <w:color w:val="231F20"/>
          <w:spacing w:val="-6"/>
          <w:sz w:val="19"/>
        </w:rPr>
        <w:t xml:space="preserve"> </w:t>
      </w:r>
      <w:r>
        <w:rPr>
          <w:color w:val="231F20"/>
          <w:sz w:val="19"/>
        </w:rPr>
        <w:t>recursos</w:t>
      </w:r>
      <w:r>
        <w:rPr>
          <w:color w:val="231F20"/>
          <w:spacing w:val="-5"/>
          <w:sz w:val="19"/>
        </w:rPr>
        <w:t xml:space="preserve"> </w:t>
      </w:r>
      <w:r>
        <w:rPr>
          <w:color w:val="231F20"/>
          <w:sz w:val="19"/>
        </w:rPr>
        <w:t>humanos,</w:t>
      </w:r>
      <w:r>
        <w:rPr>
          <w:color w:val="231F20"/>
          <w:spacing w:val="-7"/>
          <w:sz w:val="19"/>
        </w:rPr>
        <w:t xml:space="preserve"> </w:t>
      </w:r>
      <w:r>
        <w:rPr>
          <w:color w:val="231F20"/>
          <w:sz w:val="19"/>
        </w:rPr>
        <w:t>materiales</w:t>
      </w:r>
      <w:r>
        <w:rPr>
          <w:color w:val="231F20"/>
          <w:spacing w:val="-6"/>
          <w:sz w:val="19"/>
        </w:rPr>
        <w:t xml:space="preserve"> </w:t>
      </w:r>
      <w:r>
        <w:rPr>
          <w:color w:val="231F20"/>
          <w:sz w:val="19"/>
        </w:rPr>
        <w:t>y</w:t>
      </w:r>
      <w:r>
        <w:rPr>
          <w:color w:val="231F20"/>
          <w:spacing w:val="-8"/>
          <w:sz w:val="19"/>
        </w:rPr>
        <w:t xml:space="preserve"> </w:t>
      </w:r>
      <w:r>
        <w:rPr>
          <w:color w:val="231F20"/>
          <w:sz w:val="19"/>
        </w:rPr>
        <w:t>financieros</w:t>
      </w:r>
      <w:r>
        <w:rPr>
          <w:color w:val="231F20"/>
          <w:spacing w:val="-5"/>
          <w:sz w:val="19"/>
        </w:rPr>
        <w:t xml:space="preserve"> </w:t>
      </w:r>
      <w:r>
        <w:rPr>
          <w:color w:val="231F20"/>
          <w:sz w:val="19"/>
        </w:rPr>
        <w:t>necesarios</w:t>
      </w:r>
      <w:r>
        <w:rPr>
          <w:color w:val="231F20"/>
          <w:spacing w:val="-6"/>
          <w:sz w:val="19"/>
        </w:rPr>
        <w:t xml:space="preserve"> </w:t>
      </w:r>
      <w:r>
        <w:rPr>
          <w:color w:val="231F20"/>
          <w:sz w:val="19"/>
        </w:rPr>
        <w:t>para</w:t>
      </w:r>
      <w:r>
        <w:rPr>
          <w:color w:val="231F20"/>
          <w:spacing w:val="-7"/>
          <w:sz w:val="19"/>
        </w:rPr>
        <w:t xml:space="preserve"> </w:t>
      </w:r>
      <w:r>
        <w:rPr>
          <w:color w:val="231F20"/>
          <w:sz w:val="19"/>
        </w:rPr>
        <w:t>su buen</w:t>
      </w:r>
      <w:r>
        <w:rPr>
          <w:color w:val="231F20"/>
          <w:spacing w:val="-1"/>
          <w:sz w:val="19"/>
        </w:rPr>
        <w:t xml:space="preserve"> </w:t>
      </w:r>
      <w:r>
        <w:rPr>
          <w:color w:val="231F20"/>
          <w:sz w:val="19"/>
        </w:rPr>
        <w:t>funcionamiento;</w:t>
      </w:r>
    </w:p>
    <w:p w14:paraId="148CA2AE" w14:textId="77777777" w:rsidR="00AB6F48" w:rsidRDefault="00AB6F48" w:rsidP="00AB6F48">
      <w:pPr>
        <w:pStyle w:val="Textoindependiente"/>
        <w:spacing w:before="9"/>
        <w:rPr>
          <w:sz w:val="18"/>
        </w:rPr>
      </w:pPr>
    </w:p>
    <w:p w14:paraId="7249B464" w14:textId="77777777" w:rsidR="00AB6F48" w:rsidRDefault="00AB6F48" w:rsidP="00AB6F48">
      <w:pPr>
        <w:pStyle w:val="Prrafodelista"/>
        <w:numPr>
          <w:ilvl w:val="0"/>
          <w:numId w:val="68"/>
        </w:numPr>
        <w:tabs>
          <w:tab w:val="left" w:pos="958"/>
        </w:tabs>
        <w:spacing w:before="1"/>
        <w:rPr>
          <w:sz w:val="19"/>
        </w:rPr>
      </w:pPr>
      <w:r>
        <w:rPr>
          <w:color w:val="231F20"/>
          <w:sz w:val="19"/>
        </w:rPr>
        <w:t>Informar bimestralmente al Pleno el estado del</w:t>
      </w:r>
      <w:r>
        <w:rPr>
          <w:color w:val="231F20"/>
          <w:spacing w:val="-2"/>
          <w:sz w:val="19"/>
        </w:rPr>
        <w:t xml:space="preserve"> </w:t>
      </w:r>
      <w:r>
        <w:rPr>
          <w:color w:val="231F20"/>
          <w:sz w:val="19"/>
        </w:rPr>
        <w:t>presupuesto;</w:t>
      </w:r>
    </w:p>
    <w:p w14:paraId="109A4F9A" w14:textId="77777777" w:rsidR="00AB6F48" w:rsidRDefault="00AB6F48" w:rsidP="00AB6F48">
      <w:pPr>
        <w:pStyle w:val="Textoindependiente"/>
        <w:spacing w:before="11"/>
        <w:rPr>
          <w:sz w:val="18"/>
        </w:rPr>
      </w:pPr>
    </w:p>
    <w:p w14:paraId="0AEC7062" w14:textId="77777777" w:rsidR="00AB6F48" w:rsidRDefault="00AB6F48" w:rsidP="00AB6F48">
      <w:pPr>
        <w:pStyle w:val="Prrafodelista"/>
        <w:numPr>
          <w:ilvl w:val="0"/>
          <w:numId w:val="68"/>
        </w:numPr>
        <w:tabs>
          <w:tab w:val="left" w:pos="959"/>
        </w:tabs>
        <w:ind w:left="958" w:right="186"/>
        <w:rPr>
          <w:sz w:val="19"/>
        </w:rPr>
      </w:pPr>
      <w:r>
        <w:rPr>
          <w:color w:val="231F20"/>
          <w:sz w:val="19"/>
        </w:rPr>
        <w:t>Delegar</w:t>
      </w:r>
      <w:r>
        <w:rPr>
          <w:color w:val="231F20"/>
          <w:spacing w:val="-12"/>
          <w:sz w:val="19"/>
        </w:rPr>
        <w:t xml:space="preserve"> </w:t>
      </w:r>
      <w:r>
        <w:rPr>
          <w:color w:val="231F20"/>
          <w:sz w:val="19"/>
        </w:rPr>
        <w:t>facultades</w:t>
      </w:r>
      <w:r>
        <w:rPr>
          <w:color w:val="231F20"/>
          <w:spacing w:val="-11"/>
          <w:sz w:val="19"/>
        </w:rPr>
        <w:t xml:space="preserve"> </w:t>
      </w:r>
      <w:r>
        <w:rPr>
          <w:color w:val="231F20"/>
          <w:sz w:val="19"/>
        </w:rPr>
        <w:t>entre</w:t>
      </w:r>
      <w:r>
        <w:rPr>
          <w:color w:val="231F20"/>
          <w:spacing w:val="-10"/>
          <w:sz w:val="19"/>
        </w:rPr>
        <w:t xml:space="preserve"> </w:t>
      </w:r>
      <w:r>
        <w:rPr>
          <w:color w:val="231F20"/>
          <w:sz w:val="19"/>
        </w:rPr>
        <w:t>el</w:t>
      </w:r>
      <w:r>
        <w:rPr>
          <w:color w:val="231F20"/>
          <w:spacing w:val="-10"/>
          <w:sz w:val="19"/>
        </w:rPr>
        <w:t xml:space="preserve"> </w:t>
      </w:r>
      <w:r>
        <w:rPr>
          <w:color w:val="231F20"/>
          <w:sz w:val="19"/>
        </w:rPr>
        <w:t>personal</w:t>
      </w:r>
      <w:r>
        <w:rPr>
          <w:color w:val="231F20"/>
          <w:spacing w:val="-9"/>
          <w:sz w:val="19"/>
        </w:rPr>
        <w:t xml:space="preserve"> </w:t>
      </w:r>
      <w:r>
        <w:rPr>
          <w:color w:val="231F20"/>
          <w:sz w:val="19"/>
        </w:rPr>
        <w:t>jurídico,</w:t>
      </w:r>
      <w:r>
        <w:rPr>
          <w:color w:val="231F20"/>
          <w:spacing w:val="-11"/>
          <w:sz w:val="19"/>
        </w:rPr>
        <w:t xml:space="preserve"> </w:t>
      </w:r>
      <w:r>
        <w:rPr>
          <w:color w:val="231F20"/>
          <w:sz w:val="19"/>
        </w:rPr>
        <w:t>administrativo</w:t>
      </w:r>
      <w:r>
        <w:rPr>
          <w:color w:val="231F20"/>
          <w:spacing w:val="-10"/>
          <w:sz w:val="19"/>
        </w:rPr>
        <w:t xml:space="preserve"> </w:t>
      </w:r>
      <w:r>
        <w:rPr>
          <w:color w:val="231F20"/>
          <w:sz w:val="19"/>
        </w:rPr>
        <w:t>o</w:t>
      </w:r>
      <w:r>
        <w:rPr>
          <w:color w:val="231F20"/>
          <w:spacing w:val="-10"/>
          <w:sz w:val="19"/>
        </w:rPr>
        <w:t xml:space="preserve"> </w:t>
      </w:r>
      <w:r>
        <w:rPr>
          <w:color w:val="231F20"/>
          <w:sz w:val="19"/>
        </w:rPr>
        <w:t>auxiliar</w:t>
      </w:r>
      <w:r>
        <w:rPr>
          <w:color w:val="231F20"/>
          <w:spacing w:val="-11"/>
          <w:sz w:val="19"/>
        </w:rPr>
        <w:t xml:space="preserve"> </w:t>
      </w:r>
      <w:r>
        <w:rPr>
          <w:color w:val="231F20"/>
          <w:sz w:val="19"/>
        </w:rPr>
        <w:t>del</w:t>
      </w:r>
      <w:r>
        <w:rPr>
          <w:color w:val="231F20"/>
          <w:spacing w:val="-10"/>
          <w:sz w:val="19"/>
        </w:rPr>
        <w:t xml:space="preserve"> </w:t>
      </w:r>
      <w:r>
        <w:rPr>
          <w:color w:val="231F20"/>
          <w:sz w:val="19"/>
        </w:rPr>
        <w:t>Tribunal,</w:t>
      </w:r>
      <w:r>
        <w:rPr>
          <w:color w:val="231F20"/>
          <w:spacing w:val="-13"/>
          <w:sz w:val="19"/>
        </w:rPr>
        <w:t xml:space="preserve"> </w:t>
      </w:r>
      <w:r>
        <w:rPr>
          <w:color w:val="231F20"/>
          <w:sz w:val="19"/>
        </w:rPr>
        <w:t>salvo</w:t>
      </w:r>
      <w:r>
        <w:rPr>
          <w:color w:val="231F20"/>
          <w:spacing w:val="-10"/>
          <w:sz w:val="19"/>
        </w:rPr>
        <w:t xml:space="preserve"> </w:t>
      </w:r>
      <w:r>
        <w:rPr>
          <w:color w:val="231F20"/>
          <w:sz w:val="19"/>
        </w:rPr>
        <w:t>aquellas</w:t>
      </w:r>
      <w:r>
        <w:rPr>
          <w:color w:val="231F20"/>
          <w:spacing w:val="-11"/>
          <w:sz w:val="19"/>
        </w:rPr>
        <w:t xml:space="preserve"> </w:t>
      </w:r>
      <w:r>
        <w:rPr>
          <w:color w:val="231F20"/>
          <w:sz w:val="19"/>
        </w:rPr>
        <w:t>que sean</w:t>
      </w:r>
      <w:r>
        <w:rPr>
          <w:color w:val="231F20"/>
          <w:spacing w:val="-1"/>
          <w:sz w:val="19"/>
        </w:rPr>
        <w:t xml:space="preserve"> </w:t>
      </w:r>
      <w:r>
        <w:rPr>
          <w:color w:val="231F20"/>
          <w:sz w:val="19"/>
        </w:rPr>
        <w:t>indelegables.</w:t>
      </w:r>
    </w:p>
    <w:p w14:paraId="2BA0243D" w14:textId="77777777" w:rsidR="00AB6F48" w:rsidRDefault="00AB6F48" w:rsidP="00AB6F48">
      <w:pPr>
        <w:pStyle w:val="Textoindependiente"/>
        <w:spacing w:before="11"/>
        <w:rPr>
          <w:sz w:val="18"/>
        </w:rPr>
      </w:pPr>
    </w:p>
    <w:p w14:paraId="399AFA53" w14:textId="6FA3B081" w:rsidR="00AB6F48" w:rsidRPr="00AF3FF6" w:rsidRDefault="00AB6F48" w:rsidP="00AB6F48">
      <w:pPr>
        <w:pStyle w:val="Prrafodelista"/>
        <w:numPr>
          <w:ilvl w:val="0"/>
          <w:numId w:val="68"/>
        </w:numPr>
        <w:tabs>
          <w:tab w:val="left" w:pos="959"/>
        </w:tabs>
        <w:ind w:left="958" w:right="186" w:hanging="360"/>
        <w:rPr>
          <w:sz w:val="19"/>
        </w:rPr>
      </w:pPr>
      <w:r>
        <w:rPr>
          <w:color w:val="231F20"/>
          <w:sz w:val="19"/>
        </w:rPr>
        <w:t>Instruir a la persona titular de la Contraloría para que inicie las investigaciones conducentes en los casos en que se detecte alguna irregularidad en la administración del Tribunal, e informar a la Comisión de Administración de</w:t>
      </w:r>
      <w:r>
        <w:rPr>
          <w:color w:val="231F20"/>
          <w:spacing w:val="-7"/>
          <w:sz w:val="19"/>
        </w:rPr>
        <w:t xml:space="preserve"> </w:t>
      </w:r>
      <w:r>
        <w:rPr>
          <w:color w:val="231F20"/>
          <w:sz w:val="19"/>
        </w:rPr>
        <w:t>esto;</w:t>
      </w:r>
    </w:p>
    <w:p w14:paraId="5BF4F96C" w14:textId="17A40B2A" w:rsidR="00AB6F48" w:rsidRDefault="00AB6F48" w:rsidP="00AB6F48">
      <w:pPr>
        <w:pStyle w:val="Prrafodelista"/>
        <w:numPr>
          <w:ilvl w:val="0"/>
          <w:numId w:val="69"/>
        </w:numPr>
        <w:tabs>
          <w:tab w:val="left" w:pos="1000"/>
        </w:tabs>
        <w:spacing w:before="159"/>
        <w:ind w:left="999" w:hanging="491"/>
        <w:rPr>
          <w:sz w:val="19"/>
        </w:rPr>
      </w:pPr>
      <w:r>
        <w:rPr>
          <w:color w:val="231F20"/>
          <w:sz w:val="19"/>
        </w:rPr>
        <w:t>Turnar a las Ponencias los asuntos de su competencia;</w:t>
      </w:r>
      <w:r>
        <w:rPr>
          <w:color w:val="231F20"/>
          <w:spacing w:val="-2"/>
          <w:sz w:val="19"/>
        </w:rPr>
        <w:t xml:space="preserve"> </w:t>
      </w:r>
      <w:r>
        <w:rPr>
          <w:color w:val="231F20"/>
          <w:sz w:val="19"/>
        </w:rPr>
        <w:t>y</w:t>
      </w:r>
    </w:p>
    <w:p w14:paraId="60119586" w14:textId="77777777" w:rsidR="00AB6F48" w:rsidRDefault="00AB6F48" w:rsidP="00AB6F48">
      <w:pPr>
        <w:pStyle w:val="Textoindependiente"/>
        <w:spacing w:before="3"/>
      </w:pPr>
    </w:p>
    <w:p w14:paraId="1DA22819" w14:textId="77777777" w:rsidR="00AB6F48" w:rsidRDefault="00AB6F48" w:rsidP="00AB6F48">
      <w:pPr>
        <w:pStyle w:val="Prrafodelista"/>
        <w:numPr>
          <w:ilvl w:val="0"/>
          <w:numId w:val="69"/>
        </w:numPr>
        <w:tabs>
          <w:tab w:val="left" w:pos="947"/>
        </w:tabs>
        <w:ind w:left="946" w:hanging="438"/>
        <w:rPr>
          <w:sz w:val="19"/>
        </w:rPr>
      </w:pPr>
      <w:r>
        <w:rPr>
          <w:color w:val="231F20"/>
          <w:sz w:val="19"/>
        </w:rPr>
        <w:t>Las demás que le confiera el Pleno y este</w:t>
      </w:r>
      <w:r>
        <w:rPr>
          <w:color w:val="231F20"/>
          <w:spacing w:val="-9"/>
          <w:sz w:val="19"/>
        </w:rPr>
        <w:t xml:space="preserve"> </w:t>
      </w:r>
      <w:r>
        <w:rPr>
          <w:color w:val="231F20"/>
          <w:sz w:val="19"/>
        </w:rPr>
        <w:t>Reglamento.</w:t>
      </w:r>
    </w:p>
    <w:p w14:paraId="70E90891" w14:textId="77777777" w:rsidR="00AB6F48" w:rsidRDefault="00AB6F48" w:rsidP="00AB6F48">
      <w:pPr>
        <w:pStyle w:val="Textoindependiente"/>
        <w:spacing w:before="9"/>
        <w:rPr>
          <w:sz w:val="18"/>
        </w:rPr>
      </w:pPr>
    </w:p>
    <w:p w14:paraId="36FA9970" w14:textId="77777777" w:rsidR="00AB6F48" w:rsidRDefault="00AB6F48" w:rsidP="00AB6F48">
      <w:pPr>
        <w:pStyle w:val="Textoindependiente"/>
        <w:spacing w:line="242" w:lineRule="auto"/>
        <w:ind w:left="226"/>
      </w:pPr>
      <w:r>
        <w:rPr>
          <w:b/>
          <w:color w:val="231F20"/>
        </w:rPr>
        <w:t xml:space="preserve">Artículo 19. </w:t>
      </w:r>
      <w:r>
        <w:rPr>
          <w:color w:val="231F20"/>
        </w:rPr>
        <w:t>Para el debido cumplimiento de sus facultades, la Presidencia contará con el auxilio de las estructuras jurisdiccional y administrativa del Tribunal, en el área de sus competencias.</w:t>
      </w:r>
    </w:p>
    <w:p w14:paraId="46DD33C8" w14:textId="77777777" w:rsidR="00AB6F48" w:rsidRDefault="00AB6F48" w:rsidP="00AB6F48">
      <w:pPr>
        <w:pStyle w:val="Textoindependiente"/>
        <w:spacing w:before="6"/>
        <w:rPr>
          <w:sz w:val="18"/>
        </w:rPr>
      </w:pPr>
    </w:p>
    <w:p w14:paraId="2F184E2F" w14:textId="77777777" w:rsidR="00AB6F48" w:rsidRDefault="00AB6F48" w:rsidP="00AB6F48">
      <w:pPr>
        <w:pStyle w:val="Ttulo3"/>
        <w:spacing w:before="1"/>
        <w:ind w:left="304"/>
      </w:pPr>
      <w:r>
        <w:rPr>
          <w:color w:val="231F20"/>
        </w:rPr>
        <w:t>CAPÍTULO IV</w:t>
      </w:r>
    </w:p>
    <w:p w14:paraId="527C2256" w14:textId="77777777" w:rsidR="00AB6F48" w:rsidRDefault="00AB6F48" w:rsidP="00AB6F48">
      <w:pPr>
        <w:ind w:left="303" w:right="276"/>
        <w:jc w:val="center"/>
        <w:rPr>
          <w:b/>
          <w:sz w:val="19"/>
        </w:rPr>
      </w:pPr>
      <w:r>
        <w:rPr>
          <w:b/>
          <w:color w:val="231F20"/>
          <w:sz w:val="19"/>
        </w:rPr>
        <w:t>De las Magistradas y los Magistrados</w:t>
      </w:r>
    </w:p>
    <w:p w14:paraId="7F3E1F18" w14:textId="77777777" w:rsidR="00AB6F48" w:rsidRDefault="00AB6F48" w:rsidP="00AB6F48">
      <w:pPr>
        <w:pStyle w:val="Textoindependiente"/>
        <w:spacing w:before="11"/>
        <w:rPr>
          <w:b/>
          <w:sz w:val="18"/>
        </w:rPr>
      </w:pPr>
    </w:p>
    <w:p w14:paraId="0D3BE477" w14:textId="77777777" w:rsidR="00AB6F48" w:rsidRDefault="00AB6F48" w:rsidP="00AB6F48">
      <w:pPr>
        <w:pStyle w:val="Textoindependiente"/>
        <w:spacing w:line="242" w:lineRule="auto"/>
        <w:ind w:left="226"/>
      </w:pPr>
      <w:r>
        <w:rPr>
          <w:b/>
          <w:color w:val="231F20"/>
        </w:rPr>
        <w:t xml:space="preserve">Artículo 20. </w:t>
      </w:r>
      <w:r>
        <w:rPr>
          <w:color w:val="231F20"/>
        </w:rPr>
        <w:t>Las Magistradas y los Magistrados del Tribunal, además de las facultades que les otorgan la Constitución y el Código, tendrán las siguientes:</w:t>
      </w:r>
    </w:p>
    <w:p w14:paraId="4DB86FBD" w14:textId="77777777" w:rsidR="00AB6F48" w:rsidRDefault="00AB6F48" w:rsidP="00AB6F48">
      <w:pPr>
        <w:pStyle w:val="Textoindependiente"/>
        <w:spacing w:before="9"/>
        <w:rPr>
          <w:sz w:val="18"/>
        </w:rPr>
      </w:pPr>
    </w:p>
    <w:p w14:paraId="37A37C94" w14:textId="77777777" w:rsidR="00AB6F48" w:rsidRDefault="00AB6F48" w:rsidP="00AB6F48">
      <w:pPr>
        <w:pStyle w:val="Prrafodelista"/>
        <w:numPr>
          <w:ilvl w:val="0"/>
          <w:numId w:val="67"/>
        </w:numPr>
        <w:tabs>
          <w:tab w:val="left" w:pos="946"/>
          <w:tab w:val="left" w:pos="947"/>
        </w:tabs>
        <w:ind w:hanging="438"/>
        <w:rPr>
          <w:sz w:val="19"/>
        </w:rPr>
      </w:pPr>
      <w:r>
        <w:rPr>
          <w:color w:val="231F20"/>
          <w:sz w:val="19"/>
        </w:rPr>
        <w:t>Sustanciar los medios de impugnación que se sometan a su</w:t>
      </w:r>
      <w:r>
        <w:rPr>
          <w:color w:val="231F20"/>
          <w:spacing w:val="-8"/>
          <w:sz w:val="19"/>
        </w:rPr>
        <w:t xml:space="preserve"> </w:t>
      </w:r>
      <w:r>
        <w:rPr>
          <w:color w:val="231F20"/>
          <w:sz w:val="19"/>
        </w:rPr>
        <w:t>conocimiento;</w:t>
      </w:r>
    </w:p>
    <w:p w14:paraId="15EF0838" w14:textId="77777777" w:rsidR="00AB6F48" w:rsidRDefault="00AB6F48" w:rsidP="00AB6F48">
      <w:pPr>
        <w:pStyle w:val="Textoindependiente"/>
      </w:pPr>
    </w:p>
    <w:p w14:paraId="0E1B06A4" w14:textId="77777777" w:rsidR="00AB6F48" w:rsidRDefault="00AB6F48" w:rsidP="00AB6F48">
      <w:pPr>
        <w:pStyle w:val="Prrafodelista"/>
        <w:numPr>
          <w:ilvl w:val="0"/>
          <w:numId w:val="67"/>
        </w:numPr>
        <w:tabs>
          <w:tab w:val="left" w:pos="946"/>
          <w:tab w:val="left" w:pos="947"/>
        </w:tabs>
        <w:ind w:hanging="438"/>
        <w:rPr>
          <w:sz w:val="19"/>
        </w:rPr>
      </w:pPr>
      <w:r>
        <w:rPr>
          <w:color w:val="231F20"/>
          <w:sz w:val="19"/>
        </w:rPr>
        <w:lastRenderedPageBreak/>
        <w:t>Resolver los PES que se sometan a su</w:t>
      </w:r>
      <w:r>
        <w:rPr>
          <w:color w:val="231F20"/>
          <w:spacing w:val="-8"/>
          <w:sz w:val="19"/>
        </w:rPr>
        <w:t xml:space="preserve"> </w:t>
      </w:r>
      <w:r>
        <w:rPr>
          <w:color w:val="231F20"/>
          <w:sz w:val="19"/>
        </w:rPr>
        <w:t>conocimiento;</w:t>
      </w:r>
    </w:p>
    <w:p w14:paraId="3DDA8131" w14:textId="77777777" w:rsidR="00AB6F48" w:rsidRDefault="00AB6F48" w:rsidP="00AB6F48">
      <w:pPr>
        <w:pStyle w:val="Textoindependiente"/>
      </w:pPr>
    </w:p>
    <w:p w14:paraId="029B16D0" w14:textId="77777777" w:rsidR="00AB6F48" w:rsidRDefault="00AB6F48" w:rsidP="00AB6F48">
      <w:pPr>
        <w:pStyle w:val="Prrafodelista"/>
        <w:numPr>
          <w:ilvl w:val="0"/>
          <w:numId w:val="67"/>
        </w:numPr>
        <w:tabs>
          <w:tab w:val="left" w:pos="947"/>
        </w:tabs>
        <w:ind w:right="199"/>
        <w:rPr>
          <w:sz w:val="19"/>
        </w:rPr>
      </w:pPr>
      <w:r>
        <w:rPr>
          <w:color w:val="231F20"/>
          <w:sz w:val="19"/>
        </w:rPr>
        <w:t>Someter a la consideración del Pleno la propuesta de resolución de conflictos competenciales y remitirlos a la instancia</w:t>
      </w:r>
      <w:r>
        <w:rPr>
          <w:color w:val="231F20"/>
          <w:spacing w:val="-3"/>
          <w:sz w:val="19"/>
        </w:rPr>
        <w:t xml:space="preserve"> </w:t>
      </w:r>
      <w:r>
        <w:rPr>
          <w:color w:val="231F20"/>
          <w:sz w:val="19"/>
        </w:rPr>
        <w:t>correspondiente;</w:t>
      </w:r>
    </w:p>
    <w:p w14:paraId="12C6CD28" w14:textId="77777777" w:rsidR="00AB6F48" w:rsidRDefault="00AB6F48" w:rsidP="00AB6F48">
      <w:pPr>
        <w:pStyle w:val="Textoindependiente"/>
      </w:pPr>
    </w:p>
    <w:p w14:paraId="6FB935B9" w14:textId="77777777" w:rsidR="00AB6F48" w:rsidRDefault="00AB6F48" w:rsidP="00AB6F48">
      <w:pPr>
        <w:pStyle w:val="Prrafodelista"/>
        <w:numPr>
          <w:ilvl w:val="0"/>
          <w:numId w:val="67"/>
        </w:numPr>
        <w:tabs>
          <w:tab w:val="left" w:pos="947"/>
        </w:tabs>
        <w:ind w:right="191"/>
        <w:rPr>
          <w:sz w:val="19"/>
        </w:rPr>
      </w:pPr>
      <w:r>
        <w:rPr>
          <w:color w:val="231F20"/>
          <w:sz w:val="19"/>
        </w:rPr>
        <w:t>Ordenar que se realice alguna diligencia, se desahogue o perfeccione alguna prueba, siempre que ello no sea obstáculo para resolver dentro de los plazos</w:t>
      </w:r>
      <w:r>
        <w:rPr>
          <w:color w:val="231F20"/>
          <w:spacing w:val="-10"/>
          <w:sz w:val="19"/>
        </w:rPr>
        <w:t xml:space="preserve"> </w:t>
      </w:r>
      <w:r>
        <w:rPr>
          <w:color w:val="231F20"/>
          <w:sz w:val="19"/>
        </w:rPr>
        <w:t>legales;</w:t>
      </w:r>
    </w:p>
    <w:p w14:paraId="2F4EE1E9" w14:textId="77777777" w:rsidR="00AB6F48" w:rsidRDefault="00AB6F48" w:rsidP="00AB6F48">
      <w:pPr>
        <w:pStyle w:val="Textoindependiente"/>
      </w:pPr>
    </w:p>
    <w:p w14:paraId="003D6A1C" w14:textId="77777777" w:rsidR="00AB6F48" w:rsidRDefault="00AB6F48" w:rsidP="00AB6F48">
      <w:pPr>
        <w:pStyle w:val="Prrafodelista"/>
        <w:numPr>
          <w:ilvl w:val="0"/>
          <w:numId w:val="67"/>
        </w:numPr>
        <w:tabs>
          <w:tab w:val="left" w:pos="947"/>
        </w:tabs>
        <w:ind w:right="201"/>
        <w:rPr>
          <w:sz w:val="19"/>
        </w:rPr>
      </w:pPr>
      <w:r>
        <w:rPr>
          <w:color w:val="231F20"/>
          <w:sz w:val="19"/>
        </w:rPr>
        <w:t>Solicitar a la persona titular de la Secretaría General la información relacionada con la actividad jurisdiccional del Tribunal;</w:t>
      </w:r>
    </w:p>
    <w:p w14:paraId="4F1C6C11" w14:textId="77777777" w:rsidR="00AB6F48" w:rsidRDefault="00AB6F48" w:rsidP="00AB6F48">
      <w:pPr>
        <w:pStyle w:val="Textoindependiente"/>
      </w:pPr>
    </w:p>
    <w:p w14:paraId="106AB55A" w14:textId="77777777" w:rsidR="00AB6F48" w:rsidRDefault="00AB6F48" w:rsidP="00AB6F48">
      <w:pPr>
        <w:pStyle w:val="Prrafodelista"/>
        <w:numPr>
          <w:ilvl w:val="0"/>
          <w:numId w:val="67"/>
        </w:numPr>
        <w:tabs>
          <w:tab w:val="left" w:pos="947"/>
        </w:tabs>
        <w:ind w:right="190"/>
        <w:rPr>
          <w:sz w:val="19"/>
        </w:rPr>
      </w:pPr>
      <w:r>
        <w:rPr>
          <w:color w:val="231F20"/>
          <w:sz w:val="19"/>
        </w:rPr>
        <w:t>Requerir</w:t>
      </w:r>
      <w:r>
        <w:rPr>
          <w:color w:val="231F20"/>
          <w:spacing w:val="-9"/>
          <w:sz w:val="19"/>
        </w:rPr>
        <w:t xml:space="preserve"> </w:t>
      </w:r>
      <w:r>
        <w:rPr>
          <w:color w:val="231F20"/>
          <w:sz w:val="19"/>
        </w:rPr>
        <w:t>a</w:t>
      </w:r>
      <w:r>
        <w:rPr>
          <w:color w:val="231F20"/>
          <w:spacing w:val="-6"/>
          <w:sz w:val="19"/>
        </w:rPr>
        <w:t xml:space="preserve"> </w:t>
      </w:r>
      <w:r>
        <w:rPr>
          <w:color w:val="231F20"/>
          <w:sz w:val="19"/>
        </w:rPr>
        <w:t>las</w:t>
      </w:r>
      <w:r>
        <w:rPr>
          <w:color w:val="231F20"/>
          <w:spacing w:val="-7"/>
          <w:sz w:val="19"/>
        </w:rPr>
        <w:t xml:space="preserve"> </w:t>
      </w:r>
      <w:r>
        <w:rPr>
          <w:color w:val="231F20"/>
          <w:sz w:val="19"/>
        </w:rPr>
        <w:t>áreas</w:t>
      </w:r>
      <w:r>
        <w:rPr>
          <w:color w:val="231F20"/>
          <w:spacing w:val="-8"/>
          <w:sz w:val="19"/>
        </w:rPr>
        <w:t xml:space="preserve"> </w:t>
      </w:r>
      <w:r>
        <w:rPr>
          <w:color w:val="231F20"/>
          <w:sz w:val="19"/>
        </w:rPr>
        <w:t>del</w:t>
      </w:r>
      <w:r>
        <w:rPr>
          <w:color w:val="231F20"/>
          <w:spacing w:val="-8"/>
          <w:sz w:val="19"/>
        </w:rPr>
        <w:t xml:space="preserve"> </w:t>
      </w:r>
      <w:r>
        <w:rPr>
          <w:color w:val="231F20"/>
          <w:sz w:val="19"/>
        </w:rPr>
        <w:t>Tribunal,</w:t>
      </w:r>
      <w:r>
        <w:rPr>
          <w:color w:val="231F20"/>
          <w:spacing w:val="-8"/>
          <w:sz w:val="19"/>
        </w:rPr>
        <w:t xml:space="preserve"> </w:t>
      </w:r>
      <w:r>
        <w:rPr>
          <w:color w:val="231F20"/>
          <w:sz w:val="19"/>
        </w:rPr>
        <w:t>en</w:t>
      </w:r>
      <w:r>
        <w:rPr>
          <w:color w:val="231F20"/>
          <w:spacing w:val="-8"/>
          <w:sz w:val="19"/>
        </w:rPr>
        <w:t xml:space="preserve"> </w:t>
      </w:r>
      <w:r>
        <w:rPr>
          <w:color w:val="231F20"/>
          <w:sz w:val="19"/>
        </w:rPr>
        <w:t>el</w:t>
      </w:r>
      <w:r>
        <w:rPr>
          <w:color w:val="231F20"/>
          <w:spacing w:val="-7"/>
          <w:sz w:val="19"/>
        </w:rPr>
        <w:t xml:space="preserve"> </w:t>
      </w:r>
      <w:r>
        <w:rPr>
          <w:color w:val="231F20"/>
          <w:sz w:val="19"/>
        </w:rPr>
        <w:t>ámbito</w:t>
      </w:r>
      <w:r>
        <w:rPr>
          <w:color w:val="231F20"/>
          <w:spacing w:val="-9"/>
          <w:sz w:val="19"/>
        </w:rPr>
        <w:t xml:space="preserve"> </w:t>
      </w:r>
      <w:r>
        <w:rPr>
          <w:color w:val="231F20"/>
          <w:sz w:val="19"/>
        </w:rPr>
        <w:t>de</w:t>
      </w:r>
      <w:r>
        <w:rPr>
          <w:color w:val="231F20"/>
          <w:spacing w:val="-6"/>
          <w:sz w:val="19"/>
        </w:rPr>
        <w:t xml:space="preserve"> </w:t>
      </w:r>
      <w:r>
        <w:rPr>
          <w:color w:val="231F20"/>
          <w:sz w:val="19"/>
        </w:rPr>
        <w:t>sus</w:t>
      </w:r>
      <w:r>
        <w:rPr>
          <w:color w:val="231F20"/>
          <w:spacing w:val="-7"/>
          <w:sz w:val="19"/>
        </w:rPr>
        <w:t xml:space="preserve"> </w:t>
      </w:r>
      <w:r>
        <w:rPr>
          <w:color w:val="231F20"/>
          <w:sz w:val="19"/>
        </w:rPr>
        <w:t>respectivas</w:t>
      </w:r>
      <w:r>
        <w:rPr>
          <w:color w:val="231F20"/>
          <w:spacing w:val="-7"/>
          <w:sz w:val="19"/>
        </w:rPr>
        <w:t xml:space="preserve"> </w:t>
      </w:r>
      <w:r>
        <w:rPr>
          <w:color w:val="231F20"/>
          <w:sz w:val="19"/>
        </w:rPr>
        <w:t>competencias,</w:t>
      </w:r>
      <w:r>
        <w:rPr>
          <w:color w:val="231F20"/>
          <w:spacing w:val="-9"/>
          <w:sz w:val="19"/>
        </w:rPr>
        <w:t xml:space="preserve"> </w:t>
      </w:r>
      <w:r>
        <w:rPr>
          <w:color w:val="231F20"/>
          <w:sz w:val="19"/>
        </w:rPr>
        <w:t>los</w:t>
      </w:r>
      <w:r>
        <w:rPr>
          <w:color w:val="231F20"/>
          <w:spacing w:val="-7"/>
          <w:sz w:val="19"/>
        </w:rPr>
        <w:t xml:space="preserve"> </w:t>
      </w:r>
      <w:r>
        <w:rPr>
          <w:color w:val="231F20"/>
          <w:sz w:val="19"/>
        </w:rPr>
        <w:t>apoyos</w:t>
      </w:r>
      <w:r>
        <w:rPr>
          <w:color w:val="231F20"/>
          <w:spacing w:val="-7"/>
          <w:sz w:val="19"/>
        </w:rPr>
        <w:t xml:space="preserve"> </w:t>
      </w:r>
      <w:r>
        <w:rPr>
          <w:color w:val="231F20"/>
          <w:sz w:val="19"/>
        </w:rPr>
        <w:t>técnicos necesarios</w:t>
      </w:r>
      <w:r>
        <w:rPr>
          <w:color w:val="231F20"/>
          <w:spacing w:val="-10"/>
          <w:sz w:val="19"/>
        </w:rPr>
        <w:t xml:space="preserve"> </w:t>
      </w:r>
      <w:r>
        <w:rPr>
          <w:color w:val="231F20"/>
          <w:sz w:val="19"/>
        </w:rPr>
        <w:t>para</w:t>
      </w:r>
      <w:r>
        <w:rPr>
          <w:color w:val="231F20"/>
          <w:spacing w:val="-10"/>
          <w:sz w:val="19"/>
        </w:rPr>
        <w:t xml:space="preserve"> </w:t>
      </w:r>
      <w:r>
        <w:rPr>
          <w:color w:val="231F20"/>
          <w:sz w:val="19"/>
        </w:rPr>
        <w:t>la</w:t>
      </w:r>
      <w:r>
        <w:rPr>
          <w:color w:val="231F20"/>
          <w:spacing w:val="-9"/>
          <w:sz w:val="19"/>
        </w:rPr>
        <w:t xml:space="preserve"> </w:t>
      </w:r>
      <w:r>
        <w:rPr>
          <w:color w:val="231F20"/>
          <w:sz w:val="19"/>
        </w:rPr>
        <w:t>adecuada</w:t>
      </w:r>
      <w:r>
        <w:rPr>
          <w:color w:val="231F20"/>
          <w:spacing w:val="-8"/>
          <w:sz w:val="19"/>
        </w:rPr>
        <w:t xml:space="preserve"> </w:t>
      </w:r>
      <w:r>
        <w:rPr>
          <w:color w:val="231F20"/>
          <w:sz w:val="19"/>
        </w:rPr>
        <w:t>sustanciación</w:t>
      </w:r>
      <w:r>
        <w:rPr>
          <w:color w:val="231F20"/>
          <w:spacing w:val="-9"/>
          <w:sz w:val="19"/>
        </w:rPr>
        <w:t xml:space="preserve"> </w:t>
      </w:r>
      <w:r>
        <w:rPr>
          <w:color w:val="231F20"/>
          <w:sz w:val="19"/>
        </w:rPr>
        <w:t>y</w:t>
      </w:r>
      <w:r>
        <w:rPr>
          <w:color w:val="231F20"/>
          <w:spacing w:val="-10"/>
          <w:sz w:val="19"/>
        </w:rPr>
        <w:t xml:space="preserve"> </w:t>
      </w:r>
      <w:r>
        <w:rPr>
          <w:color w:val="231F20"/>
          <w:sz w:val="19"/>
        </w:rPr>
        <w:t>resolución</w:t>
      </w:r>
      <w:r>
        <w:rPr>
          <w:color w:val="231F20"/>
          <w:spacing w:val="-8"/>
          <w:sz w:val="19"/>
        </w:rPr>
        <w:t xml:space="preserve"> </w:t>
      </w:r>
      <w:r>
        <w:rPr>
          <w:color w:val="231F20"/>
          <w:sz w:val="19"/>
        </w:rPr>
        <w:t>de</w:t>
      </w:r>
      <w:r>
        <w:rPr>
          <w:color w:val="231F20"/>
          <w:spacing w:val="-9"/>
          <w:sz w:val="19"/>
        </w:rPr>
        <w:t xml:space="preserve"> </w:t>
      </w:r>
      <w:r>
        <w:rPr>
          <w:color w:val="231F20"/>
          <w:sz w:val="19"/>
        </w:rPr>
        <w:t>los</w:t>
      </w:r>
      <w:r>
        <w:rPr>
          <w:color w:val="231F20"/>
          <w:spacing w:val="-10"/>
          <w:sz w:val="19"/>
        </w:rPr>
        <w:t xml:space="preserve"> </w:t>
      </w:r>
      <w:r>
        <w:rPr>
          <w:color w:val="231F20"/>
          <w:sz w:val="19"/>
        </w:rPr>
        <w:t>medios</w:t>
      </w:r>
      <w:r>
        <w:rPr>
          <w:color w:val="231F20"/>
          <w:spacing w:val="-8"/>
          <w:sz w:val="19"/>
        </w:rPr>
        <w:t xml:space="preserve"> </w:t>
      </w:r>
      <w:r>
        <w:rPr>
          <w:color w:val="231F20"/>
          <w:sz w:val="19"/>
        </w:rPr>
        <w:t>de</w:t>
      </w:r>
      <w:r>
        <w:rPr>
          <w:color w:val="231F20"/>
          <w:spacing w:val="-10"/>
          <w:sz w:val="19"/>
        </w:rPr>
        <w:t xml:space="preserve"> </w:t>
      </w:r>
      <w:r>
        <w:rPr>
          <w:color w:val="231F20"/>
          <w:sz w:val="19"/>
        </w:rPr>
        <w:t>impugnación</w:t>
      </w:r>
      <w:r>
        <w:rPr>
          <w:color w:val="231F20"/>
          <w:spacing w:val="-3"/>
          <w:sz w:val="19"/>
        </w:rPr>
        <w:t xml:space="preserve"> </w:t>
      </w:r>
      <w:r>
        <w:rPr>
          <w:color w:val="231F20"/>
          <w:sz w:val="19"/>
        </w:rPr>
        <w:t>y</w:t>
      </w:r>
      <w:r>
        <w:rPr>
          <w:color w:val="231F20"/>
          <w:spacing w:val="-9"/>
          <w:sz w:val="19"/>
        </w:rPr>
        <w:t xml:space="preserve"> </w:t>
      </w:r>
      <w:r>
        <w:rPr>
          <w:color w:val="231F20"/>
          <w:sz w:val="19"/>
        </w:rPr>
        <w:t>PES</w:t>
      </w:r>
      <w:r>
        <w:rPr>
          <w:color w:val="231F20"/>
          <w:spacing w:val="-9"/>
          <w:sz w:val="19"/>
        </w:rPr>
        <w:t xml:space="preserve"> </w:t>
      </w:r>
      <w:r>
        <w:rPr>
          <w:color w:val="231F20"/>
          <w:sz w:val="19"/>
        </w:rPr>
        <w:t>de</w:t>
      </w:r>
      <w:r>
        <w:rPr>
          <w:color w:val="231F20"/>
          <w:spacing w:val="-10"/>
          <w:sz w:val="19"/>
        </w:rPr>
        <w:t xml:space="preserve"> </w:t>
      </w:r>
      <w:r>
        <w:rPr>
          <w:color w:val="231F20"/>
          <w:sz w:val="19"/>
        </w:rPr>
        <w:t>que conozca;</w:t>
      </w:r>
    </w:p>
    <w:p w14:paraId="68BBF225" w14:textId="77777777" w:rsidR="00AB6F48" w:rsidRDefault="00AB6F48" w:rsidP="00AB6F48">
      <w:pPr>
        <w:pStyle w:val="Textoindependiente"/>
        <w:spacing w:before="2"/>
      </w:pPr>
    </w:p>
    <w:p w14:paraId="0D4554FA" w14:textId="77777777" w:rsidR="00AB6F48" w:rsidRDefault="00AB6F48" w:rsidP="00AB6F48">
      <w:pPr>
        <w:pStyle w:val="Prrafodelista"/>
        <w:numPr>
          <w:ilvl w:val="0"/>
          <w:numId w:val="67"/>
        </w:numPr>
        <w:tabs>
          <w:tab w:val="left" w:pos="947"/>
        </w:tabs>
        <w:ind w:right="194"/>
        <w:rPr>
          <w:sz w:val="19"/>
        </w:rPr>
      </w:pPr>
      <w:r>
        <w:rPr>
          <w:color w:val="231F20"/>
          <w:sz w:val="19"/>
        </w:rPr>
        <w:t>Participar en actividades relacionadas con la capacitación, investigación y difusión académica en materia</w:t>
      </w:r>
      <w:r>
        <w:rPr>
          <w:color w:val="231F20"/>
          <w:spacing w:val="-2"/>
          <w:sz w:val="19"/>
        </w:rPr>
        <w:t xml:space="preserve"> </w:t>
      </w:r>
      <w:r>
        <w:rPr>
          <w:color w:val="231F20"/>
          <w:sz w:val="19"/>
        </w:rPr>
        <w:t>electoral;</w:t>
      </w:r>
    </w:p>
    <w:p w14:paraId="37D9C500" w14:textId="77777777" w:rsidR="00AB6F48" w:rsidRDefault="00AB6F48" w:rsidP="00AB6F48">
      <w:pPr>
        <w:pStyle w:val="Textoindependiente"/>
      </w:pPr>
    </w:p>
    <w:p w14:paraId="38676419" w14:textId="77777777" w:rsidR="00AB6F48" w:rsidRDefault="00AB6F48" w:rsidP="00AB6F48">
      <w:pPr>
        <w:pStyle w:val="Prrafodelista"/>
        <w:numPr>
          <w:ilvl w:val="0"/>
          <w:numId w:val="67"/>
        </w:numPr>
        <w:tabs>
          <w:tab w:val="left" w:pos="947"/>
        </w:tabs>
        <w:spacing w:before="1"/>
        <w:ind w:hanging="438"/>
        <w:rPr>
          <w:sz w:val="19"/>
        </w:rPr>
      </w:pPr>
      <w:r>
        <w:rPr>
          <w:color w:val="231F20"/>
          <w:sz w:val="19"/>
        </w:rPr>
        <w:t>Solicitar,</w:t>
      </w:r>
      <w:r>
        <w:rPr>
          <w:color w:val="231F20"/>
          <w:spacing w:val="-9"/>
          <w:sz w:val="19"/>
        </w:rPr>
        <w:t xml:space="preserve"> </w:t>
      </w:r>
      <w:r>
        <w:rPr>
          <w:color w:val="231F20"/>
          <w:sz w:val="19"/>
        </w:rPr>
        <w:t>para</w:t>
      </w:r>
      <w:r>
        <w:rPr>
          <w:color w:val="231F20"/>
          <w:spacing w:val="-9"/>
          <w:sz w:val="19"/>
        </w:rPr>
        <w:t xml:space="preserve"> </w:t>
      </w:r>
      <w:r>
        <w:rPr>
          <w:color w:val="231F20"/>
          <w:sz w:val="19"/>
        </w:rPr>
        <w:t>el</w:t>
      </w:r>
      <w:r>
        <w:rPr>
          <w:color w:val="231F20"/>
          <w:spacing w:val="-7"/>
          <w:sz w:val="19"/>
        </w:rPr>
        <w:t xml:space="preserve"> </w:t>
      </w:r>
      <w:r>
        <w:rPr>
          <w:color w:val="231F20"/>
          <w:sz w:val="19"/>
        </w:rPr>
        <w:t>adecuado</w:t>
      </w:r>
      <w:r>
        <w:rPr>
          <w:color w:val="231F20"/>
          <w:spacing w:val="-8"/>
          <w:sz w:val="19"/>
        </w:rPr>
        <w:t xml:space="preserve"> </w:t>
      </w:r>
      <w:r>
        <w:rPr>
          <w:color w:val="231F20"/>
          <w:sz w:val="19"/>
        </w:rPr>
        <w:t>desempeño</w:t>
      </w:r>
      <w:r>
        <w:rPr>
          <w:color w:val="231F20"/>
          <w:spacing w:val="-8"/>
          <w:sz w:val="19"/>
        </w:rPr>
        <w:t xml:space="preserve"> </w:t>
      </w:r>
      <w:r>
        <w:rPr>
          <w:color w:val="231F20"/>
          <w:sz w:val="19"/>
        </w:rPr>
        <w:t>de</w:t>
      </w:r>
      <w:r>
        <w:rPr>
          <w:color w:val="231F20"/>
          <w:spacing w:val="-6"/>
          <w:sz w:val="19"/>
        </w:rPr>
        <w:t xml:space="preserve"> </w:t>
      </w:r>
      <w:r>
        <w:rPr>
          <w:color w:val="231F20"/>
          <w:sz w:val="19"/>
        </w:rPr>
        <w:t>sus</w:t>
      </w:r>
      <w:r>
        <w:rPr>
          <w:color w:val="231F20"/>
          <w:spacing w:val="-7"/>
          <w:sz w:val="19"/>
        </w:rPr>
        <w:t xml:space="preserve"> </w:t>
      </w:r>
      <w:r>
        <w:rPr>
          <w:color w:val="231F20"/>
          <w:sz w:val="19"/>
        </w:rPr>
        <w:t>funciones,</w:t>
      </w:r>
      <w:r>
        <w:rPr>
          <w:color w:val="231F20"/>
          <w:spacing w:val="-10"/>
          <w:sz w:val="19"/>
        </w:rPr>
        <w:t xml:space="preserve"> </w:t>
      </w:r>
      <w:r>
        <w:rPr>
          <w:color w:val="231F20"/>
          <w:sz w:val="19"/>
        </w:rPr>
        <w:t>la</w:t>
      </w:r>
      <w:r>
        <w:rPr>
          <w:color w:val="231F20"/>
          <w:spacing w:val="-8"/>
          <w:sz w:val="19"/>
        </w:rPr>
        <w:t xml:space="preserve"> </w:t>
      </w:r>
      <w:r>
        <w:rPr>
          <w:color w:val="231F20"/>
          <w:sz w:val="19"/>
        </w:rPr>
        <w:t>cooperación</w:t>
      </w:r>
      <w:r>
        <w:rPr>
          <w:color w:val="231F20"/>
          <w:spacing w:val="-8"/>
          <w:sz w:val="19"/>
        </w:rPr>
        <w:t xml:space="preserve"> </w:t>
      </w:r>
      <w:r>
        <w:rPr>
          <w:color w:val="231F20"/>
          <w:sz w:val="19"/>
        </w:rPr>
        <w:t>de</w:t>
      </w:r>
      <w:r>
        <w:rPr>
          <w:color w:val="231F20"/>
          <w:spacing w:val="-8"/>
          <w:sz w:val="19"/>
        </w:rPr>
        <w:t xml:space="preserve"> </w:t>
      </w:r>
      <w:r>
        <w:rPr>
          <w:color w:val="231F20"/>
          <w:sz w:val="19"/>
        </w:rPr>
        <w:t>los</w:t>
      </w:r>
      <w:r>
        <w:rPr>
          <w:color w:val="231F20"/>
          <w:spacing w:val="-7"/>
          <w:sz w:val="19"/>
        </w:rPr>
        <w:t xml:space="preserve"> </w:t>
      </w:r>
      <w:r>
        <w:rPr>
          <w:color w:val="231F20"/>
          <w:sz w:val="19"/>
        </w:rPr>
        <w:t>órganos</w:t>
      </w:r>
      <w:r>
        <w:rPr>
          <w:color w:val="231F20"/>
          <w:spacing w:val="-7"/>
          <w:sz w:val="19"/>
        </w:rPr>
        <w:t xml:space="preserve"> </w:t>
      </w:r>
      <w:r>
        <w:rPr>
          <w:color w:val="231F20"/>
          <w:sz w:val="19"/>
        </w:rPr>
        <w:t>del</w:t>
      </w:r>
      <w:r>
        <w:rPr>
          <w:color w:val="231F20"/>
          <w:spacing w:val="-7"/>
          <w:sz w:val="19"/>
        </w:rPr>
        <w:t xml:space="preserve"> </w:t>
      </w:r>
      <w:r>
        <w:rPr>
          <w:color w:val="231F20"/>
          <w:sz w:val="19"/>
        </w:rPr>
        <w:t>Tribunal;</w:t>
      </w:r>
    </w:p>
    <w:p w14:paraId="7177D76A" w14:textId="77777777" w:rsidR="00AB6F48" w:rsidRDefault="00AB6F48" w:rsidP="00AB6F48">
      <w:pPr>
        <w:pStyle w:val="Textoindependiente"/>
        <w:spacing w:before="11"/>
        <w:rPr>
          <w:sz w:val="18"/>
        </w:rPr>
      </w:pPr>
    </w:p>
    <w:p w14:paraId="1D8FF086" w14:textId="1AD2F110" w:rsidR="00AB6F48" w:rsidRDefault="00AB6F48" w:rsidP="00AB6F48">
      <w:pPr>
        <w:pStyle w:val="Prrafodelista"/>
        <w:numPr>
          <w:ilvl w:val="0"/>
          <w:numId w:val="67"/>
        </w:numPr>
        <w:tabs>
          <w:tab w:val="left" w:pos="946"/>
          <w:tab w:val="left" w:pos="947"/>
          <w:tab w:val="left" w:pos="7215"/>
        </w:tabs>
        <w:ind w:hanging="438"/>
        <w:rPr>
          <w:sz w:val="19"/>
        </w:rPr>
      </w:pPr>
      <w:r>
        <w:rPr>
          <w:color w:val="231F20"/>
          <w:sz w:val="19"/>
        </w:rPr>
        <w:t>Participar en la integración de los Comités, así como de la</w:t>
      </w:r>
      <w:r>
        <w:rPr>
          <w:color w:val="231F20"/>
          <w:spacing w:val="-34"/>
          <w:sz w:val="19"/>
        </w:rPr>
        <w:t xml:space="preserve"> </w:t>
      </w:r>
      <w:r>
        <w:rPr>
          <w:color w:val="231F20"/>
          <w:sz w:val="19"/>
        </w:rPr>
        <w:t>Comisión</w:t>
      </w:r>
      <w:r>
        <w:rPr>
          <w:color w:val="231F20"/>
          <w:spacing w:val="-3"/>
          <w:sz w:val="19"/>
        </w:rPr>
        <w:t xml:space="preserve"> </w:t>
      </w:r>
      <w:r>
        <w:rPr>
          <w:color w:val="231F20"/>
          <w:sz w:val="19"/>
        </w:rPr>
        <w:t>de</w:t>
      </w:r>
      <w:r w:rsidR="00AF3FF6">
        <w:rPr>
          <w:color w:val="231F20"/>
          <w:sz w:val="19"/>
        </w:rPr>
        <w:t xml:space="preserve"> </w:t>
      </w:r>
      <w:r>
        <w:rPr>
          <w:color w:val="231F20"/>
          <w:sz w:val="19"/>
        </w:rPr>
        <w:t>Administración;</w:t>
      </w:r>
      <w:r>
        <w:rPr>
          <w:color w:val="231F20"/>
          <w:spacing w:val="-2"/>
          <w:sz w:val="19"/>
        </w:rPr>
        <w:t xml:space="preserve"> </w:t>
      </w:r>
      <w:r>
        <w:rPr>
          <w:color w:val="231F20"/>
          <w:sz w:val="19"/>
        </w:rPr>
        <w:t>y</w:t>
      </w:r>
    </w:p>
    <w:p w14:paraId="360B17A0" w14:textId="77777777" w:rsidR="00AB6F48" w:rsidRDefault="00AB6F48" w:rsidP="00AB6F48">
      <w:pPr>
        <w:pStyle w:val="Textoindependiente"/>
      </w:pPr>
    </w:p>
    <w:p w14:paraId="629631E2" w14:textId="77777777" w:rsidR="00AB6F48" w:rsidRDefault="00AB6F48" w:rsidP="00AB6F48">
      <w:pPr>
        <w:pStyle w:val="Prrafodelista"/>
        <w:numPr>
          <w:ilvl w:val="0"/>
          <w:numId w:val="67"/>
        </w:numPr>
        <w:tabs>
          <w:tab w:val="left" w:pos="945"/>
          <w:tab w:val="left" w:pos="947"/>
        </w:tabs>
        <w:ind w:hanging="438"/>
        <w:rPr>
          <w:sz w:val="19"/>
        </w:rPr>
      </w:pPr>
      <w:r>
        <w:rPr>
          <w:color w:val="231F20"/>
          <w:sz w:val="19"/>
        </w:rPr>
        <w:t>Las demás que les confieran las disposiciones</w:t>
      </w:r>
      <w:r>
        <w:rPr>
          <w:color w:val="231F20"/>
          <w:spacing w:val="-2"/>
          <w:sz w:val="19"/>
        </w:rPr>
        <w:t xml:space="preserve"> </w:t>
      </w:r>
      <w:r>
        <w:rPr>
          <w:color w:val="231F20"/>
          <w:sz w:val="19"/>
        </w:rPr>
        <w:t>aplicables.</w:t>
      </w:r>
    </w:p>
    <w:p w14:paraId="3704A65C" w14:textId="77777777" w:rsidR="00AB6F48" w:rsidRDefault="00AB6F48" w:rsidP="00AB6F48">
      <w:pPr>
        <w:pStyle w:val="Textoindependiente"/>
        <w:spacing w:before="8"/>
        <w:rPr>
          <w:sz w:val="18"/>
        </w:rPr>
      </w:pPr>
    </w:p>
    <w:p w14:paraId="486EE98B" w14:textId="77777777" w:rsidR="00AB6F48" w:rsidRDefault="00AB6F48" w:rsidP="00AB6F48">
      <w:pPr>
        <w:pStyle w:val="Ttulo3"/>
        <w:spacing w:before="1"/>
        <w:ind w:left="302"/>
      </w:pPr>
      <w:r>
        <w:rPr>
          <w:color w:val="231F20"/>
        </w:rPr>
        <w:t>CAPÍTULO V</w:t>
      </w:r>
    </w:p>
    <w:p w14:paraId="65D1F6D5" w14:textId="6899BED7" w:rsidR="00290B47" w:rsidRDefault="00AB6F48" w:rsidP="00290B47">
      <w:pPr>
        <w:spacing w:line="480" w:lineRule="auto"/>
        <w:ind w:left="142" w:right="49"/>
        <w:jc w:val="center"/>
        <w:rPr>
          <w:b/>
          <w:color w:val="231F20"/>
          <w:sz w:val="19"/>
        </w:rPr>
      </w:pPr>
      <w:r>
        <w:rPr>
          <w:b/>
          <w:color w:val="231F20"/>
          <w:sz w:val="19"/>
        </w:rPr>
        <w:t>De las sesiones del Pleno</w:t>
      </w:r>
    </w:p>
    <w:p w14:paraId="62025655" w14:textId="36513E5B" w:rsidR="00AB6F48" w:rsidRDefault="00AB6F48" w:rsidP="00290B47">
      <w:pPr>
        <w:spacing w:line="480" w:lineRule="auto"/>
        <w:ind w:left="225" w:right="49" w:hanging="83"/>
        <w:rPr>
          <w:sz w:val="19"/>
        </w:rPr>
      </w:pPr>
      <w:r>
        <w:rPr>
          <w:b/>
          <w:color w:val="231F20"/>
          <w:sz w:val="19"/>
        </w:rPr>
        <w:t>Artículo 21</w:t>
      </w:r>
      <w:r>
        <w:rPr>
          <w:color w:val="231F20"/>
          <w:sz w:val="19"/>
        </w:rPr>
        <w:t>. Las sesiones del Pleno son públicas o privadas.</w:t>
      </w:r>
    </w:p>
    <w:p w14:paraId="0EB6D6BF" w14:textId="77777777" w:rsidR="00AB6F48" w:rsidRDefault="00AB6F48" w:rsidP="00AB6F48">
      <w:pPr>
        <w:pStyle w:val="Prrafodelista"/>
        <w:numPr>
          <w:ilvl w:val="0"/>
          <w:numId w:val="66"/>
        </w:numPr>
        <w:tabs>
          <w:tab w:val="left" w:pos="934"/>
        </w:tabs>
        <w:spacing w:before="2"/>
        <w:ind w:right="190"/>
        <w:rPr>
          <w:sz w:val="19"/>
        </w:rPr>
      </w:pPr>
      <w:r>
        <w:rPr>
          <w:color w:val="231F20"/>
          <w:sz w:val="19"/>
        </w:rPr>
        <w:t>Las Sesiones de resolución de los medios de impugnación y de los PES serán públicas, las que se desarrollarán en los términos</w:t>
      </w:r>
      <w:r>
        <w:rPr>
          <w:color w:val="231F20"/>
          <w:spacing w:val="-1"/>
          <w:sz w:val="19"/>
        </w:rPr>
        <w:t xml:space="preserve"> </w:t>
      </w:r>
      <w:r>
        <w:rPr>
          <w:color w:val="231F20"/>
          <w:sz w:val="19"/>
        </w:rPr>
        <w:t>siguientes:</w:t>
      </w:r>
    </w:p>
    <w:p w14:paraId="17590507" w14:textId="77777777" w:rsidR="00AB6F48" w:rsidRDefault="00AB6F48" w:rsidP="00AB6F48">
      <w:pPr>
        <w:pStyle w:val="Textoindependiente"/>
        <w:spacing w:before="11"/>
        <w:rPr>
          <w:sz w:val="18"/>
        </w:rPr>
      </w:pPr>
    </w:p>
    <w:p w14:paraId="4D229464" w14:textId="77777777" w:rsidR="00AB6F48" w:rsidRDefault="00AB6F48" w:rsidP="00AB6F48">
      <w:pPr>
        <w:pStyle w:val="Prrafodelista"/>
        <w:numPr>
          <w:ilvl w:val="0"/>
          <w:numId w:val="65"/>
        </w:numPr>
        <w:tabs>
          <w:tab w:val="left" w:pos="946"/>
        </w:tabs>
        <w:ind w:right="193" w:hanging="360"/>
        <w:rPr>
          <w:sz w:val="19"/>
        </w:rPr>
      </w:pPr>
      <w:r>
        <w:rPr>
          <w:color w:val="231F20"/>
          <w:sz w:val="19"/>
        </w:rPr>
        <w:t xml:space="preserve">La Magistrada o Magistrado </w:t>
      </w:r>
      <w:proofErr w:type="gramStart"/>
      <w:r>
        <w:rPr>
          <w:color w:val="231F20"/>
          <w:sz w:val="19"/>
        </w:rPr>
        <w:t>Presidente</w:t>
      </w:r>
      <w:proofErr w:type="gramEnd"/>
      <w:r>
        <w:rPr>
          <w:color w:val="231F20"/>
          <w:sz w:val="19"/>
        </w:rPr>
        <w:t>, convocará a los integrantes del Pleno, para resolver los medios de impugnación y/o PES, precisando el día, la hora y el lugar en que se celebrará la sesión, con</w:t>
      </w:r>
      <w:r>
        <w:rPr>
          <w:color w:val="231F20"/>
          <w:spacing w:val="-7"/>
          <w:sz w:val="19"/>
        </w:rPr>
        <w:t xml:space="preserve"> </w:t>
      </w:r>
      <w:r>
        <w:rPr>
          <w:color w:val="231F20"/>
          <w:sz w:val="19"/>
        </w:rPr>
        <w:t>los</w:t>
      </w:r>
      <w:r>
        <w:rPr>
          <w:color w:val="231F20"/>
          <w:spacing w:val="-5"/>
          <w:sz w:val="19"/>
        </w:rPr>
        <w:t xml:space="preserve"> </w:t>
      </w:r>
      <w:r>
        <w:rPr>
          <w:color w:val="231F20"/>
          <w:sz w:val="19"/>
        </w:rPr>
        <w:t>proyectos</w:t>
      </w:r>
      <w:r>
        <w:rPr>
          <w:color w:val="231F20"/>
          <w:spacing w:val="-6"/>
          <w:sz w:val="19"/>
        </w:rPr>
        <w:t xml:space="preserve"> </w:t>
      </w:r>
      <w:r>
        <w:rPr>
          <w:color w:val="231F20"/>
          <w:sz w:val="19"/>
        </w:rPr>
        <w:t>de</w:t>
      </w:r>
      <w:r>
        <w:rPr>
          <w:color w:val="231F20"/>
          <w:spacing w:val="-6"/>
          <w:sz w:val="19"/>
        </w:rPr>
        <w:t xml:space="preserve"> </w:t>
      </w:r>
      <w:r>
        <w:rPr>
          <w:color w:val="231F20"/>
          <w:sz w:val="19"/>
        </w:rPr>
        <w:t>resolución</w:t>
      </w:r>
      <w:r>
        <w:rPr>
          <w:color w:val="231F20"/>
          <w:spacing w:val="-5"/>
          <w:sz w:val="19"/>
        </w:rPr>
        <w:t xml:space="preserve"> </w:t>
      </w:r>
      <w:r>
        <w:rPr>
          <w:color w:val="231F20"/>
          <w:sz w:val="19"/>
        </w:rPr>
        <w:t>que</w:t>
      </w:r>
      <w:r>
        <w:rPr>
          <w:color w:val="231F20"/>
          <w:spacing w:val="-5"/>
          <w:sz w:val="19"/>
        </w:rPr>
        <w:t xml:space="preserve"> </w:t>
      </w:r>
      <w:r>
        <w:rPr>
          <w:color w:val="231F20"/>
          <w:sz w:val="19"/>
        </w:rPr>
        <w:t>se</w:t>
      </w:r>
      <w:r>
        <w:rPr>
          <w:color w:val="231F20"/>
          <w:spacing w:val="-6"/>
          <w:sz w:val="19"/>
        </w:rPr>
        <w:t xml:space="preserve"> </w:t>
      </w:r>
      <w:r>
        <w:rPr>
          <w:color w:val="231F20"/>
          <w:sz w:val="19"/>
        </w:rPr>
        <w:t>tratarán,</w:t>
      </w:r>
      <w:r>
        <w:rPr>
          <w:color w:val="231F20"/>
          <w:spacing w:val="-6"/>
          <w:sz w:val="19"/>
        </w:rPr>
        <w:t xml:space="preserve"> </w:t>
      </w:r>
      <w:r>
        <w:rPr>
          <w:color w:val="231F20"/>
          <w:sz w:val="19"/>
        </w:rPr>
        <w:t>con</w:t>
      </w:r>
      <w:r>
        <w:rPr>
          <w:color w:val="231F20"/>
          <w:spacing w:val="-5"/>
          <w:sz w:val="19"/>
        </w:rPr>
        <w:t xml:space="preserve"> </w:t>
      </w:r>
      <w:r>
        <w:rPr>
          <w:color w:val="231F20"/>
          <w:sz w:val="19"/>
        </w:rPr>
        <w:t>por</w:t>
      </w:r>
      <w:r>
        <w:rPr>
          <w:color w:val="231F20"/>
          <w:spacing w:val="-8"/>
          <w:sz w:val="19"/>
        </w:rPr>
        <w:t xml:space="preserve"> </w:t>
      </w:r>
      <w:r>
        <w:rPr>
          <w:color w:val="231F20"/>
          <w:sz w:val="19"/>
        </w:rPr>
        <w:t>lo</w:t>
      </w:r>
      <w:r>
        <w:rPr>
          <w:color w:val="231F20"/>
          <w:spacing w:val="-6"/>
          <w:sz w:val="19"/>
        </w:rPr>
        <w:t xml:space="preserve"> </w:t>
      </w:r>
      <w:r>
        <w:rPr>
          <w:color w:val="231F20"/>
          <w:sz w:val="19"/>
        </w:rPr>
        <w:t>menos</w:t>
      </w:r>
      <w:r>
        <w:rPr>
          <w:color w:val="231F20"/>
          <w:spacing w:val="-3"/>
          <w:sz w:val="19"/>
        </w:rPr>
        <w:t xml:space="preserve"> </w:t>
      </w:r>
      <w:r>
        <w:rPr>
          <w:color w:val="231F20"/>
          <w:sz w:val="19"/>
        </w:rPr>
        <w:t>veinticuatro</w:t>
      </w:r>
      <w:r>
        <w:rPr>
          <w:color w:val="231F20"/>
          <w:spacing w:val="-6"/>
          <w:sz w:val="19"/>
        </w:rPr>
        <w:t xml:space="preserve"> </w:t>
      </w:r>
      <w:r>
        <w:rPr>
          <w:color w:val="231F20"/>
          <w:sz w:val="19"/>
        </w:rPr>
        <w:t>horas</w:t>
      </w:r>
      <w:r>
        <w:rPr>
          <w:color w:val="231F20"/>
          <w:spacing w:val="-6"/>
          <w:sz w:val="19"/>
        </w:rPr>
        <w:t xml:space="preserve"> </w:t>
      </w:r>
      <w:r>
        <w:rPr>
          <w:color w:val="231F20"/>
          <w:sz w:val="19"/>
        </w:rPr>
        <w:t>de</w:t>
      </w:r>
      <w:r>
        <w:rPr>
          <w:color w:val="231F20"/>
          <w:spacing w:val="-6"/>
          <w:sz w:val="19"/>
        </w:rPr>
        <w:t xml:space="preserve"> </w:t>
      </w:r>
      <w:r>
        <w:rPr>
          <w:color w:val="231F20"/>
          <w:sz w:val="19"/>
        </w:rPr>
        <w:t>anticipación;</w:t>
      </w:r>
    </w:p>
    <w:p w14:paraId="42A398AB" w14:textId="77777777" w:rsidR="00AB6F48" w:rsidRDefault="00AB6F48" w:rsidP="00AB6F48">
      <w:pPr>
        <w:pStyle w:val="Textoindependiente"/>
      </w:pPr>
    </w:p>
    <w:p w14:paraId="1924B7E2" w14:textId="77777777" w:rsidR="00AB6F48" w:rsidRDefault="00AB6F48" w:rsidP="00AB6F48">
      <w:pPr>
        <w:pStyle w:val="Prrafodelista"/>
        <w:numPr>
          <w:ilvl w:val="0"/>
          <w:numId w:val="65"/>
        </w:numPr>
        <w:tabs>
          <w:tab w:val="left" w:pos="946"/>
        </w:tabs>
        <w:ind w:right="195"/>
        <w:rPr>
          <w:sz w:val="19"/>
        </w:rPr>
      </w:pPr>
      <w:r>
        <w:rPr>
          <w:color w:val="231F20"/>
          <w:sz w:val="19"/>
        </w:rPr>
        <w:t xml:space="preserve">El día y hora señalados para la celebración de la sesión, </w:t>
      </w:r>
      <w:r>
        <w:rPr>
          <w:color w:val="231F20"/>
          <w:spacing w:val="4"/>
          <w:sz w:val="19"/>
        </w:rPr>
        <w:t xml:space="preserve">la </w:t>
      </w:r>
      <w:r>
        <w:rPr>
          <w:color w:val="231F20"/>
          <w:sz w:val="19"/>
        </w:rPr>
        <w:t>persona titular de la Secretaría General verificará el quórum legal, informándolo a la Presidencia, y acto seguido dará lectura a la propuesta del orden del día;</w:t>
      </w:r>
    </w:p>
    <w:p w14:paraId="30AF11D3" w14:textId="77777777" w:rsidR="00AB6F48" w:rsidRDefault="00AB6F48" w:rsidP="00AB6F48">
      <w:pPr>
        <w:pStyle w:val="Textoindependiente"/>
      </w:pPr>
    </w:p>
    <w:p w14:paraId="474B9262" w14:textId="77777777" w:rsidR="00AB6F48" w:rsidRDefault="00AB6F48" w:rsidP="00AB6F48">
      <w:pPr>
        <w:pStyle w:val="Prrafodelista"/>
        <w:numPr>
          <w:ilvl w:val="0"/>
          <w:numId w:val="65"/>
        </w:numPr>
        <w:tabs>
          <w:tab w:val="left" w:pos="946"/>
        </w:tabs>
        <w:ind w:right="200" w:hanging="360"/>
        <w:rPr>
          <w:sz w:val="19"/>
        </w:rPr>
      </w:pPr>
      <w:r>
        <w:rPr>
          <w:color w:val="231F20"/>
          <w:sz w:val="19"/>
        </w:rPr>
        <w:t>La Presidencia declarará el quórum legal e instalará la sesión y someterá a votación económica la propuesta</w:t>
      </w:r>
      <w:r>
        <w:rPr>
          <w:color w:val="231F20"/>
          <w:spacing w:val="-11"/>
          <w:sz w:val="19"/>
        </w:rPr>
        <w:t xml:space="preserve"> </w:t>
      </w:r>
      <w:r>
        <w:rPr>
          <w:color w:val="231F20"/>
          <w:sz w:val="19"/>
        </w:rPr>
        <w:t>del</w:t>
      </w:r>
      <w:r>
        <w:rPr>
          <w:color w:val="231F20"/>
          <w:spacing w:val="-10"/>
          <w:sz w:val="19"/>
        </w:rPr>
        <w:t xml:space="preserve"> </w:t>
      </w:r>
      <w:r>
        <w:rPr>
          <w:color w:val="231F20"/>
          <w:sz w:val="19"/>
        </w:rPr>
        <w:t>orden</w:t>
      </w:r>
      <w:r>
        <w:rPr>
          <w:color w:val="231F20"/>
          <w:spacing w:val="-12"/>
          <w:sz w:val="19"/>
        </w:rPr>
        <w:t xml:space="preserve"> </w:t>
      </w:r>
      <w:r>
        <w:rPr>
          <w:color w:val="231F20"/>
          <w:sz w:val="19"/>
        </w:rPr>
        <w:t>del</w:t>
      </w:r>
      <w:r>
        <w:rPr>
          <w:color w:val="231F20"/>
          <w:spacing w:val="-9"/>
          <w:sz w:val="19"/>
        </w:rPr>
        <w:t xml:space="preserve"> </w:t>
      </w:r>
      <w:r>
        <w:rPr>
          <w:color w:val="231F20"/>
          <w:sz w:val="19"/>
        </w:rPr>
        <w:t>día</w:t>
      </w:r>
      <w:r>
        <w:rPr>
          <w:color w:val="231F20"/>
          <w:spacing w:val="-11"/>
          <w:sz w:val="19"/>
        </w:rPr>
        <w:t xml:space="preserve"> </w:t>
      </w:r>
      <w:r>
        <w:rPr>
          <w:color w:val="231F20"/>
          <w:sz w:val="19"/>
        </w:rPr>
        <w:t>por</w:t>
      </w:r>
      <w:r>
        <w:rPr>
          <w:color w:val="231F20"/>
          <w:spacing w:val="-12"/>
          <w:sz w:val="19"/>
        </w:rPr>
        <w:t xml:space="preserve"> </w:t>
      </w:r>
      <w:r>
        <w:rPr>
          <w:color w:val="231F20"/>
          <w:sz w:val="19"/>
        </w:rPr>
        <w:t>conducto</w:t>
      </w:r>
      <w:r>
        <w:rPr>
          <w:color w:val="231F20"/>
          <w:spacing w:val="-10"/>
          <w:sz w:val="19"/>
        </w:rPr>
        <w:t xml:space="preserve"> </w:t>
      </w:r>
      <w:r>
        <w:rPr>
          <w:color w:val="231F20"/>
          <w:sz w:val="19"/>
        </w:rPr>
        <w:t>de</w:t>
      </w:r>
      <w:r>
        <w:rPr>
          <w:color w:val="231F20"/>
          <w:spacing w:val="-11"/>
          <w:sz w:val="19"/>
        </w:rPr>
        <w:t xml:space="preserve"> </w:t>
      </w:r>
      <w:r>
        <w:rPr>
          <w:color w:val="231F20"/>
          <w:sz w:val="19"/>
        </w:rPr>
        <w:t>la</w:t>
      </w:r>
      <w:r>
        <w:rPr>
          <w:color w:val="231F20"/>
          <w:spacing w:val="-12"/>
          <w:sz w:val="19"/>
        </w:rPr>
        <w:t xml:space="preserve"> </w:t>
      </w:r>
      <w:r>
        <w:rPr>
          <w:color w:val="231F20"/>
          <w:sz w:val="19"/>
        </w:rPr>
        <w:t>Secretaría</w:t>
      </w:r>
      <w:r>
        <w:rPr>
          <w:color w:val="231F20"/>
          <w:spacing w:val="-8"/>
          <w:sz w:val="19"/>
        </w:rPr>
        <w:t xml:space="preserve"> </w:t>
      </w:r>
      <w:r>
        <w:rPr>
          <w:color w:val="231F20"/>
          <w:sz w:val="19"/>
        </w:rPr>
        <w:t>General,</w:t>
      </w:r>
      <w:r>
        <w:rPr>
          <w:color w:val="231F20"/>
          <w:spacing w:val="-12"/>
          <w:sz w:val="19"/>
        </w:rPr>
        <w:t xml:space="preserve"> </w:t>
      </w:r>
      <w:r>
        <w:rPr>
          <w:color w:val="231F20"/>
          <w:sz w:val="19"/>
        </w:rPr>
        <w:t>procediendo</w:t>
      </w:r>
      <w:r>
        <w:rPr>
          <w:color w:val="231F20"/>
          <w:spacing w:val="-11"/>
          <w:sz w:val="19"/>
        </w:rPr>
        <w:t xml:space="preserve"> </w:t>
      </w:r>
      <w:r>
        <w:rPr>
          <w:color w:val="231F20"/>
          <w:sz w:val="19"/>
        </w:rPr>
        <w:t>a</w:t>
      </w:r>
      <w:r>
        <w:rPr>
          <w:color w:val="231F20"/>
          <w:spacing w:val="-11"/>
          <w:sz w:val="19"/>
        </w:rPr>
        <w:t xml:space="preserve"> </w:t>
      </w:r>
      <w:r>
        <w:rPr>
          <w:color w:val="231F20"/>
          <w:sz w:val="19"/>
        </w:rPr>
        <w:t>desahogarlo</w:t>
      </w:r>
      <w:r>
        <w:rPr>
          <w:color w:val="231F20"/>
          <w:spacing w:val="-12"/>
          <w:sz w:val="19"/>
        </w:rPr>
        <w:t xml:space="preserve"> </w:t>
      </w:r>
      <w:r>
        <w:rPr>
          <w:color w:val="231F20"/>
          <w:sz w:val="19"/>
        </w:rPr>
        <w:t>en</w:t>
      </w:r>
      <w:r>
        <w:rPr>
          <w:color w:val="231F20"/>
          <w:spacing w:val="-11"/>
          <w:sz w:val="19"/>
        </w:rPr>
        <w:t xml:space="preserve"> </w:t>
      </w:r>
      <w:r>
        <w:rPr>
          <w:color w:val="231F20"/>
          <w:sz w:val="19"/>
        </w:rPr>
        <w:t>los términos aprobados;</w:t>
      </w:r>
    </w:p>
    <w:p w14:paraId="393BA56D" w14:textId="77777777" w:rsidR="00AB6F48" w:rsidRDefault="00AB6F48" w:rsidP="00AB6F48">
      <w:pPr>
        <w:pStyle w:val="Textoindependiente"/>
        <w:spacing w:before="2"/>
      </w:pPr>
    </w:p>
    <w:p w14:paraId="404608AF" w14:textId="6AA27ABF" w:rsidR="00AB6F48" w:rsidRPr="00290B47" w:rsidRDefault="00AB6F48" w:rsidP="00AB6F48">
      <w:pPr>
        <w:pStyle w:val="Prrafodelista"/>
        <w:numPr>
          <w:ilvl w:val="0"/>
          <w:numId w:val="65"/>
        </w:numPr>
        <w:tabs>
          <w:tab w:val="left" w:pos="947"/>
        </w:tabs>
        <w:ind w:left="946" w:right="198"/>
        <w:rPr>
          <w:sz w:val="19"/>
        </w:rPr>
      </w:pPr>
      <w:r>
        <w:rPr>
          <w:color w:val="231F20"/>
          <w:sz w:val="19"/>
        </w:rPr>
        <w:t>La Magistrada o el Magistrado Ponente, personalmente o por conducto de la Secretaría de Estudio adscrita</w:t>
      </w:r>
      <w:r>
        <w:rPr>
          <w:color w:val="231F20"/>
          <w:spacing w:val="-5"/>
          <w:sz w:val="19"/>
        </w:rPr>
        <w:t xml:space="preserve"> </w:t>
      </w:r>
      <w:r>
        <w:rPr>
          <w:color w:val="231F20"/>
          <w:sz w:val="19"/>
        </w:rPr>
        <w:t>a</w:t>
      </w:r>
      <w:r>
        <w:rPr>
          <w:color w:val="231F20"/>
          <w:spacing w:val="-6"/>
          <w:sz w:val="19"/>
        </w:rPr>
        <w:t xml:space="preserve"> </w:t>
      </w:r>
      <w:r>
        <w:rPr>
          <w:color w:val="231F20"/>
          <w:sz w:val="19"/>
        </w:rPr>
        <w:t>su</w:t>
      </w:r>
      <w:r>
        <w:rPr>
          <w:color w:val="231F20"/>
          <w:spacing w:val="-4"/>
          <w:sz w:val="19"/>
        </w:rPr>
        <w:t xml:space="preserve"> </w:t>
      </w:r>
      <w:r>
        <w:rPr>
          <w:color w:val="231F20"/>
          <w:sz w:val="19"/>
        </w:rPr>
        <w:t>Ponencia,</w:t>
      </w:r>
      <w:r>
        <w:rPr>
          <w:color w:val="231F20"/>
          <w:spacing w:val="-5"/>
          <w:sz w:val="19"/>
        </w:rPr>
        <w:t xml:space="preserve"> </w:t>
      </w:r>
      <w:r>
        <w:rPr>
          <w:color w:val="231F20"/>
          <w:sz w:val="19"/>
        </w:rPr>
        <w:t>expondrá</w:t>
      </w:r>
      <w:r>
        <w:rPr>
          <w:color w:val="231F20"/>
          <w:spacing w:val="-4"/>
          <w:sz w:val="19"/>
        </w:rPr>
        <w:t xml:space="preserve"> </w:t>
      </w:r>
      <w:r>
        <w:rPr>
          <w:color w:val="231F20"/>
          <w:sz w:val="19"/>
        </w:rPr>
        <w:t>el</w:t>
      </w:r>
      <w:r>
        <w:rPr>
          <w:color w:val="231F20"/>
          <w:spacing w:val="-4"/>
          <w:sz w:val="19"/>
        </w:rPr>
        <w:t xml:space="preserve"> </w:t>
      </w:r>
      <w:r>
        <w:rPr>
          <w:color w:val="231F20"/>
          <w:sz w:val="19"/>
        </w:rPr>
        <w:t>asunto</w:t>
      </w:r>
      <w:r>
        <w:rPr>
          <w:color w:val="231F20"/>
          <w:spacing w:val="-4"/>
          <w:sz w:val="19"/>
        </w:rPr>
        <w:t xml:space="preserve"> </w:t>
      </w:r>
      <w:r>
        <w:rPr>
          <w:color w:val="231F20"/>
          <w:sz w:val="19"/>
        </w:rPr>
        <w:t>y</w:t>
      </w:r>
      <w:r>
        <w:rPr>
          <w:color w:val="231F20"/>
          <w:spacing w:val="-5"/>
          <w:sz w:val="19"/>
        </w:rPr>
        <w:t xml:space="preserve"> </w:t>
      </w:r>
      <w:r>
        <w:rPr>
          <w:color w:val="231F20"/>
          <w:sz w:val="19"/>
        </w:rPr>
        <w:t>el</w:t>
      </w:r>
      <w:r>
        <w:rPr>
          <w:color w:val="231F20"/>
          <w:spacing w:val="-6"/>
          <w:sz w:val="19"/>
        </w:rPr>
        <w:t xml:space="preserve"> </w:t>
      </w:r>
      <w:r>
        <w:rPr>
          <w:color w:val="231F20"/>
          <w:sz w:val="19"/>
        </w:rPr>
        <w:t>sentido</w:t>
      </w:r>
      <w:r>
        <w:rPr>
          <w:color w:val="231F20"/>
          <w:spacing w:val="-6"/>
          <w:sz w:val="19"/>
        </w:rPr>
        <w:t xml:space="preserve"> </w:t>
      </w:r>
      <w:r>
        <w:rPr>
          <w:color w:val="231F20"/>
          <w:sz w:val="19"/>
        </w:rPr>
        <w:t>de</w:t>
      </w:r>
      <w:r>
        <w:rPr>
          <w:color w:val="231F20"/>
          <w:spacing w:val="-5"/>
          <w:sz w:val="19"/>
        </w:rPr>
        <w:t xml:space="preserve"> </w:t>
      </w:r>
      <w:r>
        <w:rPr>
          <w:color w:val="231F20"/>
          <w:sz w:val="19"/>
        </w:rPr>
        <w:t>la</w:t>
      </w:r>
      <w:r>
        <w:rPr>
          <w:color w:val="231F20"/>
          <w:spacing w:val="-5"/>
          <w:sz w:val="19"/>
        </w:rPr>
        <w:t xml:space="preserve"> </w:t>
      </w:r>
      <w:r>
        <w:rPr>
          <w:color w:val="231F20"/>
          <w:sz w:val="19"/>
        </w:rPr>
        <w:t>resolución,</w:t>
      </w:r>
      <w:r>
        <w:rPr>
          <w:color w:val="231F20"/>
          <w:spacing w:val="-5"/>
          <w:sz w:val="19"/>
        </w:rPr>
        <w:t xml:space="preserve"> </w:t>
      </w:r>
      <w:r>
        <w:rPr>
          <w:color w:val="231F20"/>
          <w:sz w:val="19"/>
        </w:rPr>
        <w:t>señalando</w:t>
      </w:r>
      <w:r>
        <w:rPr>
          <w:color w:val="231F20"/>
          <w:spacing w:val="-6"/>
          <w:sz w:val="19"/>
        </w:rPr>
        <w:t xml:space="preserve"> </w:t>
      </w:r>
      <w:r>
        <w:rPr>
          <w:color w:val="231F20"/>
          <w:sz w:val="19"/>
        </w:rPr>
        <w:t>los</w:t>
      </w:r>
      <w:r>
        <w:rPr>
          <w:color w:val="231F20"/>
          <w:spacing w:val="-3"/>
          <w:sz w:val="19"/>
        </w:rPr>
        <w:t xml:space="preserve"> </w:t>
      </w:r>
      <w:r>
        <w:rPr>
          <w:color w:val="231F20"/>
          <w:sz w:val="19"/>
        </w:rPr>
        <w:t>preceptos</w:t>
      </w:r>
      <w:r>
        <w:rPr>
          <w:color w:val="231F20"/>
          <w:spacing w:val="-4"/>
          <w:sz w:val="19"/>
        </w:rPr>
        <w:t xml:space="preserve"> </w:t>
      </w:r>
      <w:r>
        <w:rPr>
          <w:color w:val="231F20"/>
          <w:sz w:val="19"/>
        </w:rPr>
        <w:t>en que se funde y las consideraciones jurídicas que estime</w:t>
      </w:r>
      <w:r>
        <w:rPr>
          <w:color w:val="231F20"/>
          <w:spacing w:val="-11"/>
          <w:sz w:val="19"/>
        </w:rPr>
        <w:t xml:space="preserve"> </w:t>
      </w:r>
      <w:r>
        <w:rPr>
          <w:color w:val="231F20"/>
          <w:sz w:val="19"/>
        </w:rPr>
        <w:t>pertinentes.</w:t>
      </w:r>
    </w:p>
    <w:p w14:paraId="589D1541" w14:textId="77777777" w:rsidR="00290B47" w:rsidRPr="00290B47" w:rsidRDefault="00290B47" w:rsidP="00290B47">
      <w:pPr>
        <w:pStyle w:val="Prrafodelista"/>
        <w:rPr>
          <w:sz w:val="19"/>
        </w:rPr>
      </w:pPr>
    </w:p>
    <w:p w14:paraId="47B40D83" w14:textId="77777777" w:rsidR="00AB6F48" w:rsidRDefault="00AB6F48" w:rsidP="00AB6F48">
      <w:pPr>
        <w:pStyle w:val="Textoindependiente"/>
        <w:spacing w:before="94" w:line="242" w:lineRule="auto"/>
        <w:ind w:left="928" w:right="205"/>
        <w:jc w:val="both"/>
      </w:pPr>
      <w:r>
        <w:rPr>
          <w:color w:val="231F20"/>
        </w:rPr>
        <w:t>Tratándose de asuntos con consideraciones similares, podrán exponerse en forma conjunta, incluso de</w:t>
      </w:r>
      <w:r>
        <w:rPr>
          <w:color w:val="231F20"/>
          <w:spacing w:val="-11"/>
        </w:rPr>
        <w:t xml:space="preserve"> </w:t>
      </w:r>
      <w:r>
        <w:rPr>
          <w:color w:val="231F20"/>
        </w:rPr>
        <w:t>Ponencias</w:t>
      </w:r>
      <w:r>
        <w:rPr>
          <w:color w:val="231F20"/>
          <w:spacing w:val="-9"/>
        </w:rPr>
        <w:t xml:space="preserve"> </w:t>
      </w:r>
      <w:r>
        <w:rPr>
          <w:color w:val="231F20"/>
        </w:rPr>
        <w:t>diferentes,</w:t>
      </w:r>
      <w:r>
        <w:rPr>
          <w:color w:val="231F20"/>
          <w:spacing w:val="-11"/>
        </w:rPr>
        <w:t xml:space="preserve"> </w:t>
      </w:r>
      <w:r>
        <w:rPr>
          <w:color w:val="231F20"/>
        </w:rPr>
        <w:t>por</w:t>
      </w:r>
      <w:r>
        <w:rPr>
          <w:color w:val="231F20"/>
          <w:spacing w:val="-12"/>
        </w:rPr>
        <w:t xml:space="preserve"> </w:t>
      </w:r>
      <w:r>
        <w:rPr>
          <w:color w:val="231F20"/>
        </w:rPr>
        <w:t>alguno</w:t>
      </w:r>
      <w:r>
        <w:rPr>
          <w:color w:val="231F20"/>
          <w:spacing w:val="-10"/>
        </w:rPr>
        <w:t xml:space="preserve"> </w:t>
      </w:r>
      <w:r>
        <w:rPr>
          <w:color w:val="231F20"/>
        </w:rPr>
        <w:t>de</w:t>
      </w:r>
      <w:r>
        <w:rPr>
          <w:color w:val="231F20"/>
          <w:spacing w:val="-10"/>
        </w:rPr>
        <w:t xml:space="preserve"> </w:t>
      </w:r>
      <w:r>
        <w:rPr>
          <w:color w:val="231F20"/>
        </w:rPr>
        <w:t>los</w:t>
      </w:r>
      <w:r>
        <w:rPr>
          <w:color w:val="231F20"/>
          <w:spacing w:val="-9"/>
        </w:rPr>
        <w:t xml:space="preserve"> </w:t>
      </w:r>
      <w:r>
        <w:rPr>
          <w:color w:val="231F20"/>
        </w:rPr>
        <w:t>titulares</w:t>
      </w:r>
      <w:r>
        <w:rPr>
          <w:color w:val="231F20"/>
          <w:spacing w:val="-11"/>
        </w:rPr>
        <w:t xml:space="preserve"> </w:t>
      </w:r>
      <w:r>
        <w:rPr>
          <w:color w:val="231F20"/>
        </w:rPr>
        <w:t>de</w:t>
      </w:r>
      <w:r>
        <w:rPr>
          <w:color w:val="231F20"/>
          <w:spacing w:val="-10"/>
        </w:rPr>
        <w:t xml:space="preserve"> </w:t>
      </w:r>
      <w:r>
        <w:rPr>
          <w:color w:val="231F20"/>
        </w:rPr>
        <w:t>las</w:t>
      </w:r>
      <w:r>
        <w:rPr>
          <w:color w:val="231F20"/>
          <w:spacing w:val="-12"/>
        </w:rPr>
        <w:t xml:space="preserve"> </w:t>
      </w:r>
      <w:r>
        <w:rPr>
          <w:color w:val="231F20"/>
        </w:rPr>
        <w:t>Secretarías</w:t>
      </w:r>
      <w:r>
        <w:rPr>
          <w:color w:val="231F20"/>
          <w:spacing w:val="-10"/>
        </w:rPr>
        <w:t xml:space="preserve"> </w:t>
      </w:r>
      <w:r>
        <w:rPr>
          <w:color w:val="231F20"/>
        </w:rPr>
        <w:t>de</w:t>
      </w:r>
      <w:r>
        <w:rPr>
          <w:color w:val="231F20"/>
          <w:spacing w:val="-11"/>
        </w:rPr>
        <w:t xml:space="preserve"> </w:t>
      </w:r>
      <w:r>
        <w:rPr>
          <w:color w:val="231F20"/>
        </w:rPr>
        <w:t>Estudio,</w:t>
      </w:r>
      <w:r>
        <w:rPr>
          <w:color w:val="231F20"/>
          <w:spacing w:val="-10"/>
        </w:rPr>
        <w:t xml:space="preserve"> </w:t>
      </w:r>
      <w:r>
        <w:rPr>
          <w:color w:val="231F20"/>
        </w:rPr>
        <w:t>que</w:t>
      </w:r>
      <w:r>
        <w:rPr>
          <w:color w:val="231F20"/>
          <w:spacing w:val="-10"/>
        </w:rPr>
        <w:t xml:space="preserve"> </w:t>
      </w:r>
      <w:r>
        <w:rPr>
          <w:color w:val="231F20"/>
        </w:rPr>
        <w:t>sea</w:t>
      </w:r>
      <w:r>
        <w:rPr>
          <w:color w:val="231F20"/>
          <w:spacing w:val="-11"/>
        </w:rPr>
        <w:t xml:space="preserve"> </w:t>
      </w:r>
      <w:r>
        <w:rPr>
          <w:color w:val="231F20"/>
        </w:rPr>
        <w:t>designado para ello, o por la Secretaría</w:t>
      </w:r>
      <w:r>
        <w:rPr>
          <w:color w:val="231F20"/>
          <w:spacing w:val="-7"/>
        </w:rPr>
        <w:t xml:space="preserve"> </w:t>
      </w:r>
      <w:r>
        <w:rPr>
          <w:color w:val="231F20"/>
        </w:rPr>
        <w:t>General;</w:t>
      </w:r>
    </w:p>
    <w:p w14:paraId="61772A29" w14:textId="77777777" w:rsidR="00AB6F48" w:rsidRDefault="00AB6F48" w:rsidP="00AB6F48">
      <w:pPr>
        <w:pStyle w:val="Textoindependiente"/>
        <w:spacing w:before="7"/>
        <w:rPr>
          <w:sz w:val="18"/>
        </w:rPr>
      </w:pPr>
    </w:p>
    <w:p w14:paraId="3399635A" w14:textId="77777777" w:rsidR="00AB6F48" w:rsidRDefault="00AB6F48" w:rsidP="00AB6F48">
      <w:pPr>
        <w:pStyle w:val="Prrafodelista"/>
        <w:numPr>
          <w:ilvl w:val="0"/>
          <w:numId w:val="65"/>
        </w:numPr>
        <w:tabs>
          <w:tab w:val="left" w:pos="941"/>
        </w:tabs>
        <w:spacing w:before="1"/>
        <w:ind w:left="940"/>
        <w:rPr>
          <w:sz w:val="19"/>
        </w:rPr>
      </w:pPr>
      <w:r>
        <w:rPr>
          <w:color w:val="231F20"/>
          <w:sz w:val="19"/>
        </w:rPr>
        <w:t>La Presidencia, someterá a discusión el o los proyectos de</w:t>
      </w:r>
      <w:r>
        <w:rPr>
          <w:color w:val="231F20"/>
          <w:spacing w:val="-11"/>
          <w:sz w:val="19"/>
        </w:rPr>
        <w:t xml:space="preserve"> </w:t>
      </w:r>
      <w:r>
        <w:rPr>
          <w:color w:val="231F20"/>
          <w:sz w:val="19"/>
        </w:rPr>
        <w:t>resolución;</w:t>
      </w:r>
    </w:p>
    <w:p w14:paraId="1E854239" w14:textId="77777777" w:rsidR="00AB6F48" w:rsidRDefault="00AB6F48" w:rsidP="00AB6F48">
      <w:pPr>
        <w:pStyle w:val="Prrafodelista"/>
        <w:numPr>
          <w:ilvl w:val="0"/>
          <w:numId w:val="65"/>
        </w:numPr>
        <w:tabs>
          <w:tab w:val="left" w:pos="934"/>
        </w:tabs>
        <w:spacing w:before="158"/>
        <w:ind w:left="933" w:right="208" w:hanging="356"/>
        <w:rPr>
          <w:sz w:val="19"/>
        </w:rPr>
      </w:pPr>
      <w:r>
        <w:rPr>
          <w:color w:val="231F20"/>
          <w:sz w:val="19"/>
        </w:rPr>
        <w:t>Cuando</w:t>
      </w:r>
      <w:r>
        <w:rPr>
          <w:color w:val="231F20"/>
          <w:spacing w:val="-8"/>
          <w:sz w:val="19"/>
        </w:rPr>
        <w:t xml:space="preserve"> </w:t>
      </w:r>
      <w:r>
        <w:rPr>
          <w:color w:val="231F20"/>
          <w:sz w:val="19"/>
        </w:rPr>
        <w:t>la</w:t>
      </w:r>
      <w:r>
        <w:rPr>
          <w:color w:val="231F20"/>
          <w:spacing w:val="-7"/>
          <w:sz w:val="19"/>
        </w:rPr>
        <w:t xml:space="preserve"> </w:t>
      </w:r>
      <w:r>
        <w:rPr>
          <w:color w:val="231F20"/>
          <w:sz w:val="19"/>
        </w:rPr>
        <w:t>Presidencia</w:t>
      </w:r>
      <w:r>
        <w:rPr>
          <w:color w:val="231F20"/>
          <w:spacing w:val="-8"/>
          <w:sz w:val="19"/>
        </w:rPr>
        <w:t xml:space="preserve"> </w:t>
      </w:r>
      <w:r>
        <w:rPr>
          <w:color w:val="231F20"/>
          <w:sz w:val="19"/>
        </w:rPr>
        <w:t>lo</w:t>
      </w:r>
      <w:r>
        <w:rPr>
          <w:color w:val="231F20"/>
          <w:spacing w:val="-7"/>
          <w:sz w:val="19"/>
        </w:rPr>
        <w:t xml:space="preserve"> </w:t>
      </w:r>
      <w:r>
        <w:rPr>
          <w:color w:val="231F20"/>
          <w:sz w:val="19"/>
        </w:rPr>
        <w:t>considere</w:t>
      </w:r>
      <w:r>
        <w:rPr>
          <w:color w:val="231F20"/>
          <w:spacing w:val="-8"/>
          <w:sz w:val="19"/>
        </w:rPr>
        <w:t xml:space="preserve"> </w:t>
      </w:r>
      <w:r>
        <w:rPr>
          <w:color w:val="231F20"/>
          <w:sz w:val="19"/>
        </w:rPr>
        <w:t>suficientemente</w:t>
      </w:r>
      <w:r>
        <w:rPr>
          <w:color w:val="231F20"/>
          <w:spacing w:val="-6"/>
          <w:sz w:val="19"/>
        </w:rPr>
        <w:t xml:space="preserve"> </w:t>
      </w:r>
      <w:r>
        <w:rPr>
          <w:color w:val="231F20"/>
          <w:sz w:val="19"/>
        </w:rPr>
        <w:t>discutido,</w:t>
      </w:r>
      <w:r>
        <w:rPr>
          <w:color w:val="231F20"/>
          <w:spacing w:val="-8"/>
          <w:sz w:val="19"/>
        </w:rPr>
        <w:t xml:space="preserve"> </w:t>
      </w:r>
      <w:r>
        <w:rPr>
          <w:color w:val="231F20"/>
          <w:sz w:val="19"/>
        </w:rPr>
        <w:t>ordenará</w:t>
      </w:r>
      <w:r>
        <w:rPr>
          <w:color w:val="231F20"/>
          <w:spacing w:val="-7"/>
          <w:sz w:val="19"/>
        </w:rPr>
        <w:t xml:space="preserve"> </w:t>
      </w:r>
      <w:r>
        <w:rPr>
          <w:color w:val="231F20"/>
          <w:sz w:val="19"/>
        </w:rPr>
        <w:t>a</w:t>
      </w:r>
      <w:r>
        <w:rPr>
          <w:color w:val="231F20"/>
          <w:spacing w:val="-5"/>
          <w:sz w:val="19"/>
        </w:rPr>
        <w:t xml:space="preserve"> </w:t>
      </w:r>
      <w:r>
        <w:rPr>
          <w:color w:val="231F20"/>
          <w:sz w:val="19"/>
        </w:rPr>
        <w:t>la</w:t>
      </w:r>
      <w:r>
        <w:rPr>
          <w:color w:val="231F20"/>
          <w:spacing w:val="-7"/>
          <w:sz w:val="19"/>
        </w:rPr>
        <w:t xml:space="preserve"> </w:t>
      </w:r>
      <w:r>
        <w:rPr>
          <w:color w:val="231F20"/>
          <w:sz w:val="19"/>
        </w:rPr>
        <w:t>Secretaría</w:t>
      </w:r>
      <w:r>
        <w:rPr>
          <w:color w:val="231F20"/>
          <w:spacing w:val="-7"/>
          <w:sz w:val="19"/>
        </w:rPr>
        <w:t xml:space="preserve"> </w:t>
      </w:r>
      <w:r>
        <w:rPr>
          <w:color w:val="231F20"/>
          <w:sz w:val="19"/>
        </w:rPr>
        <w:t>General,</w:t>
      </w:r>
      <w:r>
        <w:rPr>
          <w:color w:val="231F20"/>
          <w:spacing w:val="-8"/>
          <w:sz w:val="19"/>
        </w:rPr>
        <w:t xml:space="preserve"> </w:t>
      </w:r>
      <w:r>
        <w:rPr>
          <w:color w:val="231F20"/>
          <w:sz w:val="19"/>
        </w:rPr>
        <w:t>que recabe la votación nominal sobre el proyecto de</w:t>
      </w:r>
      <w:r>
        <w:rPr>
          <w:color w:val="231F20"/>
          <w:spacing w:val="-8"/>
          <w:sz w:val="19"/>
        </w:rPr>
        <w:t xml:space="preserve"> </w:t>
      </w:r>
      <w:r>
        <w:rPr>
          <w:color w:val="231F20"/>
          <w:sz w:val="19"/>
        </w:rPr>
        <w:t>resolución.</w:t>
      </w:r>
    </w:p>
    <w:p w14:paraId="794A45F7" w14:textId="77777777" w:rsidR="00AB6F48" w:rsidRDefault="00AB6F48" w:rsidP="00AB6F48">
      <w:pPr>
        <w:pStyle w:val="Textoindependiente"/>
        <w:spacing w:before="11"/>
        <w:rPr>
          <w:sz w:val="18"/>
        </w:rPr>
      </w:pPr>
    </w:p>
    <w:p w14:paraId="316B1CF4" w14:textId="77777777" w:rsidR="00AB6F48" w:rsidRDefault="00AB6F48" w:rsidP="00AB6F48">
      <w:pPr>
        <w:pStyle w:val="Textoindependiente"/>
        <w:spacing w:line="242" w:lineRule="auto"/>
        <w:ind w:left="929" w:right="205"/>
        <w:jc w:val="both"/>
      </w:pPr>
      <w:r>
        <w:rPr>
          <w:color w:val="231F20"/>
        </w:rPr>
        <w:lastRenderedPageBreak/>
        <w:t>Las resoluciones se pronunciarán por unanimidad o por mayoría de votos; los integrantes del Pleno no</w:t>
      </w:r>
      <w:r>
        <w:rPr>
          <w:color w:val="231F20"/>
          <w:spacing w:val="-7"/>
        </w:rPr>
        <w:t xml:space="preserve"> </w:t>
      </w:r>
      <w:r>
        <w:rPr>
          <w:color w:val="231F20"/>
        </w:rPr>
        <w:t>podrán</w:t>
      </w:r>
      <w:r>
        <w:rPr>
          <w:color w:val="231F20"/>
          <w:spacing w:val="-6"/>
        </w:rPr>
        <w:t xml:space="preserve"> </w:t>
      </w:r>
      <w:r>
        <w:rPr>
          <w:color w:val="231F20"/>
        </w:rPr>
        <w:t>abstenerse</w:t>
      </w:r>
      <w:r>
        <w:rPr>
          <w:color w:val="231F20"/>
          <w:spacing w:val="-6"/>
        </w:rPr>
        <w:t xml:space="preserve"> </w:t>
      </w:r>
      <w:r>
        <w:rPr>
          <w:color w:val="231F20"/>
        </w:rPr>
        <w:t>de</w:t>
      </w:r>
      <w:r>
        <w:rPr>
          <w:color w:val="231F20"/>
          <w:spacing w:val="-4"/>
        </w:rPr>
        <w:t xml:space="preserve"> </w:t>
      </w:r>
      <w:r>
        <w:rPr>
          <w:color w:val="231F20"/>
        </w:rPr>
        <w:t>votar,</w:t>
      </w:r>
      <w:r>
        <w:rPr>
          <w:color w:val="231F20"/>
          <w:spacing w:val="-7"/>
        </w:rPr>
        <w:t xml:space="preserve"> </w:t>
      </w:r>
      <w:r>
        <w:rPr>
          <w:color w:val="231F20"/>
        </w:rPr>
        <w:t>salvo</w:t>
      </w:r>
      <w:r>
        <w:rPr>
          <w:color w:val="231F20"/>
          <w:spacing w:val="-6"/>
        </w:rPr>
        <w:t xml:space="preserve"> </w:t>
      </w:r>
      <w:r>
        <w:rPr>
          <w:color w:val="231F20"/>
        </w:rPr>
        <w:t>en</w:t>
      </w:r>
      <w:r>
        <w:rPr>
          <w:color w:val="231F20"/>
          <w:spacing w:val="-6"/>
        </w:rPr>
        <w:t xml:space="preserve"> </w:t>
      </w:r>
      <w:r>
        <w:rPr>
          <w:color w:val="231F20"/>
        </w:rPr>
        <w:t>los</w:t>
      </w:r>
      <w:r>
        <w:rPr>
          <w:color w:val="231F20"/>
          <w:spacing w:val="-5"/>
        </w:rPr>
        <w:t xml:space="preserve"> </w:t>
      </w:r>
      <w:r>
        <w:rPr>
          <w:color w:val="231F20"/>
        </w:rPr>
        <w:t>casos</w:t>
      </w:r>
      <w:r>
        <w:rPr>
          <w:color w:val="231F20"/>
          <w:spacing w:val="-5"/>
        </w:rPr>
        <w:t xml:space="preserve"> </w:t>
      </w:r>
      <w:r>
        <w:rPr>
          <w:color w:val="231F20"/>
        </w:rPr>
        <w:t>de</w:t>
      </w:r>
      <w:r>
        <w:rPr>
          <w:color w:val="231F20"/>
          <w:spacing w:val="-7"/>
        </w:rPr>
        <w:t xml:space="preserve"> </w:t>
      </w:r>
      <w:r>
        <w:rPr>
          <w:color w:val="231F20"/>
        </w:rPr>
        <w:t>impedimento</w:t>
      </w:r>
      <w:r>
        <w:rPr>
          <w:color w:val="231F20"/>
          <w:spacing w:val="-5"/>
        </w:rPr>
        <w:t xml:space="preserve"> </w:t>
      </w:r>
      <w:r>
        <w:rPr>
          <w:color w:val="231F20"/>
        </w:rPr>
        <w:t>y</w:t>
      </w:r>
      <w:r>
        <w:rPr>
          <w:color w:val="231F20"/>
          <w:spacing w:val="-5"/>
        </w:rPr>
        <w:t xml:space="preserve"> </w:t>
      </w:r>
      <w:r>
        <w:rPr>
          <w:color w:val="231F20"/>
        </w:rPr>
        <w:t>excusa,</w:t>
      </w:r>
      <w:r>
        <w:rPr>
          <w:color w:val="231F20"/>
          <w:spacing w:val="-6"/>
        </w:rPr>
        <w:t xml:space="preserve"> </w:t>
      </w:r>
      <w:r>
        <w:rPr>
          <w:color w:val="231F20"/>
        </w:rPr>
        <w:t>previstos</w:t>
      </w:r>
      <w:r>
        <w:rPr>
          <w:color w:val="231F20"/>
          <w:spacing w:val="-7"/>
        </w:rPr>
        <w:t xml:space="preserve"> </w:t>
      </w:r>
      <w:r>
        <w:rPr>
          <w:color w:val="231F20"/>
        </w:rPr>
        <w:t>por</w:t>
      </w:r>
      <w:r>
        <w:rPr>
          <w:color w:val="231F20"/>
          <w:spacing w:val="-7"/>
        </w:rPr>
        <w:t xml:space="preserve"> </w:t>
      </w:r>
      <w:r>
        <w:rPr>
          <w:color w:val="231F20"/>
        </w:rPr>
        <w:t>el</w:t>
      </w:r>
      <w:r>
        <w:rPr>
          <w:color w:val="231F20"/>
          <w:spacing w:val="-5"/>
        </w:rPr>
        <w:t xml:space="preserve"> </w:t>
      </w:r>
      <w:r>
        <w:rPr>
          <w:color w:val="231F20"/>
        </w:rPr>
        <w:t>Código y este</w:t>
      </w:r>
      <w:r>
        <w:rPr>
          <w:color w:val="231F20"/>
          <w:spacing w:val="-4"/>
        </w:rPr>
        <w:t xml:space="preserve"> </w:t>
      </w:r>
      <w:r>
        <w:rPr>
          <w:color w:val="231F20"/>
        </w:rPr>
        <w:t>Reglamento.</w:t>
      </w:r>
    </w:p>
    <w:p w14:paraId="754278CE" w14:textId="77777777" w:rsidR="00AB6F48" w:rsidRDefault="00AB6F48" w:rsidP="00AB6F48">
      <w:pPr>
        <w:pStyle w:val="Textoindependiente"/>
        <w:spacing w:before="7"/>
        <w:rPr>
          <w:sz w:val="18"/>
        </w:rPr>
      </w:pPr>
    </w:p>
    <w:p w14:paraId="12217192" w14:textId="77777777" w:rsidR="00AB6F48" w:rsidRDefault="00AB6F48" w:rsidP="00AB6F48">
      <w:pPr>
        <w:pStyle w:val="Prrafodelista"/>
        <w:numPr>
          <w:ilvl w:val="0"/>
          <w:numId w:val="65"/>
        </w:numPr>
        <w:tabs>
          <w:tab w:val="left" w:pos="942"/>
        </w:tabs>
        <w:ind w:left="941" w:right="201"/>
        <w:rPr>
          <w:sz w:val="19"/>
        </w:rPr>
      </w:pPr>
      <w:r>
        <w:rPr>
          <w:color w:val="231F20"/>
          <w:sz w:val="19"/>
        </w:rPr>
        <w:t>Si el proyecto no es aceptado por la mayoría, la Presidencia someterá a votación el sentido del fallo conforme a las consideraciones y razonamientos jurídicos expuestos por la mayoría, y de aprobarse se retornará a la Ponencia, o bien se destinará a otra Ponencia, para que proceda con base a lo anterior a engrosar la sentencia respectiva, lo que en proceso electoral será en un plazo de veinticuatro horas contadas a partir de que concluya la sesión respectiva, en tanto que durante período no electoral, el plazo será de tres</w:t>
      </w:r>
      <w:r>
        <w:rPr>
          <w:color w:val="231F20"/>
          <w:spacing w:val="-6"/>
          <w:sz w:val="19"/>
        </w:rPr>
        <w:t xml:space="preserve"> </w:t>
      </w:r>
      <w:r>
        <w:rPr>
          <w:color w:val="231F20"/>
          <w:sz w:val="19"/>
        </w:rPr>
        <w:t>días</w:t>
      </w:r>
    </w:p>
    <w:p w14:paraId="280EB5E6" w14:textId="77777777" w:rsidR="00AB6F48" w:rsidRDefault="00AB6F48" w:rsidP="00AB6F48">
      <w:pPr>
        <w:pStyle w:val="Textoindependiente"/>
      </w:pPr>
    </w:p>
    <w:p w14:paraId="5764F372" w14:textId="77777777" w:rsidR="00AB6F48" w:rsidRDefault="00AB6F48" w:rsidP="00AB6F48">
      <w:pPr>
        <w:pStyle w:val="Textoindependiente"/>
        <w:ind w:left="221"/>
      </w:pPr>
      <w:r>
        <w:rPr>
          <w:color w:val="231F20"/>
        </w:rPr>
        <w:t>En las sesiones, solo podrán participar, y hacer uso de la palabra los integrantes del Pleno, así como la Secretaría General y las Secretarías de Estudio, atendiendo a sus respectivas funciones.</w:t>
      </w:r>
    </w:p>
    <w:p w14:paraId="56DC53C6" w14:textId="77777777" w:rsidR="00AB6F48" w:rsidRDefault="00AB6F48" w:rsidP="00AB6F48">
      <w:pPr>
        <w:pStyle w:val="Textoindependiente"/>
      </w:pPr>
    </w:p>
    <w:p w14:paraId="5D86BA54" w14:textId="77777777" w:rsidR="00AB6F48" w:rsidRDefault="00AB6F48" w:rsidP="00AB6F48">
      <w:pPr>
        <w:ind w:left="221"/>
        <w:rPr>
          <w:i/>
          <w:sz w:val="19"/>
        </w:rPr>
      </w:pPr>
      <w:r>
        <w:rPr>
          <w:i/>
          <w:color w:val="231F20"/>
          <w:sz w:val="19"/>
        </w:rPr>
        <w:t>(Reforma 06/01/2020)</w:t>
      </w:r>
    </w:p>
    <w:p w14:paraId="14A71BD5" w14:textId="77777777" w:rsidR="00AB6F48" w:rsidRDefault="00AB6F48" w:rsidP="00AB6F48">
      <w:pPr>
        <w:pStyle w:val="Textoindependiente"/>
        <w:ind w:left="221" w:right="206"/>
      </w:pPr>
      <w:r>
        <w:rPr>
          <w:color w:val="231F20"/>
        </w:rPr>
        <w:t>La</w:t>
      </w:r>
      <w:r>
        <w:rPr>
          <w:color w:val="231F20"/>
          <w:spacing w:val="-8"/>
        </w:rPr>
        <w:t xml:space="preserve"> </w:t>
      </w:r>
      <w:r>
        <w:rPr>
          <w:color w:val="231F20"/>
        </w:rPr>
        <w:t>Secretaría</w:t>
      </w:r>
      <w:r>
        <w:rPr>
          <w:color w:val="231F20"/>
          <w:spacing w:val="-7"/>
        </w:rPr>
        <w:t xml:space="preserve"> </w:t>
      </w:r>
      <w:r>
        <w:rPr>
          <w:color w:val="231F20"/>
        </w:rPr>
        <w:t>General</w:t>
      </w:r>
      <w:r>
        <w:rPr>
          <w:color w:val="231F20"/>
          <w:spacing w:val="-6"/>
        </w:rPr>
        <w:t xml:space="preserve"> </w:t>
      </w:r>
      <w:r>
        <w:rPr>
          <w:color w:val="231F20"/>
        </w:rPr>
        <w:t>levantará</w:t>
      </w:r>
      <w:r>
        <w:rPr>
          <w:color w:val="231F20"/>
          <w:spacing w:val="-7"/>
        </w:rPr>
        <w:t xml:space="preserve"> </w:t>
      </w:r>
      <w:r>
        <w:rPr>
          <w:color w:val="231F20"/>
        </w:rPr>
        <w:t>acta</w:t>
      </w:r>
      <w:r>
        <w:rPr>
          <w:color w:val="231F20"/>
          <w:spacing w:val="-7"/>
        </w:rPr>
        <w:t xml:space="preserve"> </w:t>
      </w:r>
      <w:r>
        <w:rPr>
          <w:color w:val="231F20"/>
        </w:rPr>
        <w:t>circunstanciada</w:t>
      </w:r>
      <w:r>
        <w:rPr>
          <w:color w:val="231F20"/>
          <w:spacing w:val="-6"/>
        </w:rPr>
        <w:t xml:space="preserve"> </w:t>
      </w:r>
      <w:r>
        <w:rPr>
          <w:color w:val="231F20"/>
        </w:rPr>
        <w:t>de</w:t>
      </w:r>
      <w:r>
        <w:rPr>
          <w:color w:val="231F20"/>
          <w:spacing w:val="-9"/>
        </w:rPr>
        <w:t xml:space="preserve"> </w:t>
      </w:r>
      <w:r>
        <w:rPr>
          <w:color w:val="231F20"/>
        </w:rPr>
        <w:t>la</w:t>
      </w:r>
      <w:r>
        <w:rPr>
          <w:color w:val="231F20"/>
          <w:spacing w:val="-7"/>
        </w:rPr>
        <w:t xml:space="preserve"> </w:t>
      </w:r>
      <w:r>
        <w:rPr>
          <w:color w:val="231F20"/>
        </w:rPr>
        <w:t>sesión</w:t>
      </w:r>
      <w:r>
        <w:rPr>
          <w:color w:val="231F20"/>
          <w:spacing w:val="-2"/>
        </w:rPr>
        <w:t xml:space="preserve"> </w:t>
      </w:r>
      <w:r>
        <w:rPr>
          <w:color w:val="231F20"/>
        </w:rPr>
        <w:t>o</w:t>
      </w:r>
      <w:r>
        <w:rPr>
          <w:color w:val="231F20"/>
          <w:spacing w:val="-9"/>
        </w:rPr>
        <w:t xml:space="preserve"> </w:t>
      </w:r>
      <w:r>
        <w:rPr>
          <w:color w:val="231F20"/>
        </w:rPr>
        <w:t>bien</w:t>
      </w:r>
      <w:r>
        <w:rPr>
          <w:color w:val="231F20"/>
          <w:spacing w:val="-9"/>
        </w:rPr>
        <w:t xml:space="preserve"> </w:t>
      </w:r>
      <w:r>
        <w:rPr>
          <w:color w:val="231F20"/>
        </w:rPr>
        <w:t>certificará</w:t>
      </w:r>
      <w:r>
        <w:rPr>
          <w:color w:val="231F20"/>
          <w:spacing w:val="-7"/>
        </w:rPr>
        <w:t xml:space="preserve"> </w:t>
      </w:r>
      <w:r>
        <w:rPr>
          <w:color w:val="231F20"/>
        </w:rPr>
        <w:t>el</w:t>
      </w:r>
      <w:r>
        <w:rPr>
          <w:color w:val="231F20"/>
          <w:spacing w:val="-8"/>
        </w:rPr>
        <w:t xml:space="preserve"> </w:t>
      </w:r>
      <w:r>
        <w:rPr>
          <w:color w:val="231F20"/>
        </w:rPr>
        <w:t>audio</w:t>
      </w:r>
      <w:r>
        <w:rPr>
          <w:color w:val="231F20"/>
          <w:spacing w:val="-7"/>
        </w:rPr>
        <w:t xml:space="preserve"> </w:t>
      </w:r>
      <w:r>
        <w:rPr>
          <w:color w:val="231F20"/>
        </w:rPr>
        <w:t>o</w:t>
      </w:r>
      <w:r>
        <w:rPr>
          <w:color w:val="231F20"/>
          <w:spacing w:val="-7"/>
        </w:rPr>
        <w:t xml:space="preserve"> </w:t>
      </w:r>
      <w:r>
        <w:rPr>
          <w:color w:val="231F20"/>
        </w:rPr>
        <w:t>videograbación a efecto de evitar su trascripción</w:t>
      </w:r>
      <w:r>
        <w:rPr>
          <w:color w:val="231F20"/>
          <w:spacing w:val="-6"/>
        </w:rPr>
        <w:t xml:space="preserve"> </w:t>
      </w:r>
      <w:r>
        <w:rPr>
          <w:color w:val="231F20"/>
        </w:rPr>
        <w:t>literal.</w:t>
      </w:r>
    </w:p>
    <w:p w14:paraId="69E382C2" w14:textId="77777777" w:rsidR="00AB6F48" w:rsidRDefault="00AB6F48" w:rsidP="00AB6F48">
      <w:pPr>
        <w:pStyle w:val="Textoindependiente"/>
      </w:pPr>
    </w:p>
    <w:p w14:paraId="581C3826" w14:textId="77777777" w:rsidR="00AB6F48" w:rsidRDefault="00AB6F48" w:rsidP="00AB6F48">
      <w:pPr>
        <w:pStyle w:val="Prrafodelista"/>
        <w:numPr>
          <w:ilvl w:val="0"/>
          <w:numId w:val="66"/>
        </w:numPr>
        <w:tabs>
          <w:tab w:val="left" w:pos="930"/>
        </w:tabs>
        <w:ind w:left="929" w:right="199"/>
        <w:rPr>
          <w:sz w:val="19"/>
        </w:rPr>
      </w:pPr>
      <w:r>
        <w:rPr>
          <w:color w:val="231F20"/>
          <w:sz w:val="19"/>
        </w:rPr>
        <w:t>El Pleno celebrará sesiones privadas, en las que tome acuerdos generales y/o que versen sobre asuntos internos, respecto a cuestiones de administración y funcionamiento del Tribunal, y éstas se desarrollarán en los términos</w:t>
      </w:r>
      <w:r>
        <w:rPr>
          <w:color w:val="231F20"/>
          <w:spacing w:val="-1"/>
          <w:sz w:val="19"/>
        </w:rPr>
        <w:t xml:space="preserve"> </w:t>
      </w:r>
      <w:r>
        <w:rPr>
          <w:color w:val="231F20"/>
          <w:sz w:val="19"/>
        </w:rPr>
        <w:t>siguientes:</w:t>
      </w:r>
    </w:p>
    <w:p w14:paraId="4DA2E451" w14:textId="77777777" w:rsidR="00AB6F48" w:rsidRDefault="00AB6F48" w:rsidP="00AB6F48">
      <w:pPr>
        <w:pStyle w:val="Textoindependiente"/>
      </w:pPr>
    </w:p>
    <w:p w14:paraId="7D1DE172" w14:textId="77777777" w:rsidR="00AB6F48" w:rsidRDefault="00AB6F48" w:rsidP="00AB6F48">
      <w:pPr>
        <w:pStyle w:val="Prrafodelista"/>
        <w:numPr>
          <w:ilvl w:val="0"/>
          <w:numId w:val="64"/>
        </w:numPr>
        <w:tabs>
          <w:tab w:val="left" w:pos="942"/>
        </w:tabs>
        <w:ind w:right="197"/>
        <w:rPr>
          <w:sz w:val="19"/>
        </w:rPr>
      </w:pPr>
      <w:r>
        <w:rPr>
          <w:color w:val="231F20"/>
          <w:sz w:val="19"/>
        </w:rPr>
        <w:t>La Presidencia convocará por lo menos con veinticuatro horas de anticipación, a las Magistradas y Magistrados precisando el día, la hora y el lugar en que tendrá verificativo la sesión, así como los asuntos que se tratarán en la</w:t>
      </w:r>
      <w:r>
        <w:rPr>
          <w:color w:val="231F20"/>
          <w:spacing w:val="-5"/>
          <w:sz w:val="19"/>
        </w:rPr>
        <w:t xml:space="preserve"> </w:t>
      </w:r>
      <w:r>
        <w:rPr>
          <w:color w:val="231F20"/>
          <w:sz w:val="19"/>
        </w:rPr>
        <w:t>misma;</w:t>
      </w:r>
    </w:p>
    <w:p w14:paraId="7E5ED370" w14:textId="77777777" w:rsidR="00AB6F48" w:rsidRDefault="00AB6F48" w:rsidP="00AB6F48">
      <w:pPr>
        <w:pStyle w:val="Textoindependiente"/>
      </w:pPr>
    </w:p>
    <w:p w14:paraId="16E267CD" w14:textId="77777777" w:rsidR="00AB6F48" w:rsidRDefault="00AB6F48" w:rsidP="00AB6F48">
      <w:pPr>
        <w:pStyle w:val="Prrafodelista"/>
        <w:numPr>
          <w:ilvl w:val="0"/>
          <w:numId w:val="64"/>
        </w:numPr>
        <w:tabs>
          <w:tab w:val="left" w:pos="942"/>
        </w:tabs>
        <w:ind w:right="204"/>
        <w:rPr>
          <w:sz w:val="19"/>
        </w:rPr>
      </w:pPr>
      <w:r>
        <w:rPr>
          <w:color w:val="231F20"/>
          <w:sz w:val="19"/>
        </w:rPr>
        <w:t>La Secretaría General verificará el quórum legal para sesionar, informándolo a la Presidencia, procediendo a dar lectura a la propuesta del orden del día;</w:t>
      </w:r>
      <w:r>
        <w:rPr>
          <w:color w:val="231F20"/>
          <w:spacing w:val="-11"/>
          <w:sz w:val="19"/>
        </w:rPr>
        <w:t xml:space="preserve"> </w:t>
      </w:r>
      <w:r>
        <w:rPr>
          <w:color w:val="231F20"/>
          <w:sz w:val="19"/>
        </w:rPr>
        <w:t>y</w:t>
      </w:r>
    </w:p>
    <w:p w14:paraId="06B4DD8C" w14:textId="77777777" w:rsidR="00AB6F48" w:rsidRDefault="00AB6F48" w:rsidP="00AB6F48">
      <w:pPr>
        <w:pStyle w:val="Textoindependiente"/>
        <w:spacing w:before="11"/>
        <w:rPr>
          <w:sz w:val="18"/>
        </w:rPr>
      </w:pPr>
    </w:p>
    <w:p w14:paraId="63A3EE91" w14:textId="77777777" w:rsidR="00AB6F48" w:rsidRDefault="00AB6F48" w:rsidP="00AB6F48">
      <w:pPr>
        <w:pStyle w:val="Prrafodelista"/>
        <w:numPr>
          <w:ilvl w:val="0"/>
          <w:numId w:val="64"/>
        </w:numPr>
        <w:tabs>
          <w:tab w:val="left" w:pos="942"/>
        </w:tabs>
        <w:ind w:right="202" w:hanging="360"/>
        <w:rPr>
          <w:sz w:val="19"/>
        </w:rPr>
      </w:pPr>
      <w:r>
        <w:rPr>
          <w:color w:val="231F20"/>
          <w:sz w:val="19"/>
        </w:rPr>
        <w:t>La Presidencia declarará el quórum legal e instalará la Sesión y someterá a votación económica la propuesta del orden del día por conducto de la Secretaría General, procediendo al desahogo en los términos aprobados.</w:t>
      </w:r>
    </w:p>
    <w:p w14:paraId="23041F0C" w14:textId="77777777" w:rsidR="00AB6F48" w:rsidRDefault="00AB6F48" w:rsidP="00AB6F48">
      <w:pPr>
        <w:pStyle w:val="Textoindependiente"/>
        <w:spacing w:before="2"/>
      </w:pPr>
    </w:p>
    <w:p w14:paraId="7027D830" w14:textId="77777777" w:rsidR="00AB6F48" w:rsidRDefault="00AB6F48" w:rsidP="00AB6F48">
      <w:pPr>
        <w:pStyle w:val="Textoindependiente"/>
        <w:ind w:left="221"/>
      </w:pPr>
      <w:r>
        <w:rPr>
          <w:color w:val="231F20"/>
        </w:rPr>
        <w:t>La Secretaría General levantará acta circunstanciada de la sesión.</w:t>
      </w:r>
    </w:p>
    <w:p w14:paraId="439D988E" w14:textId="77777777" w:rsidR="00AB6F48" w:rsidRDefault="00AB6F48" w:rsidP="00AB6F48">
      <w:pPr>
        <w:pStyle w:val="Textoindependiente"/>
        <w:spacing w:before="9"/>
        <w:rPr>
          <w:sz w:val="18"/>
        </w:rPr>
      </w:pPr>
    </w:p>
    <w:p w14:paraId="0FF267D0" w14:textId="77777777" w:rsidR="00AB6F48" w:rsidRDefault="00AB6F48" w:rsidP="00AB6F48">
      <w:pPr>
        <w:pStyle w:val="Ttulo3"/>
        <w:ind w:left="294"/>
      </w:pPr>
      <w:r>
        <w:rPr>
          <w:color w:val="231F20"/>
        </w:rPr>
        <w:t>CAPÍTULO VI</w:t>
      </w:r>
    </w:p>
    <w:p w14:paraId="61856370" w14:textId="77777777" w:rsidR="00AB6F48" w:rsidRDefault="00AB6F48" w:rsidP="00AB6F48">
      <w:pPr>
        <w:ind w:left="292" w:right="276"/>
        <w:jc w:val="center"/>
        <w:rPr>
          <w:b/>
          <w:sz w:val="19"/>
        </w:rPr>
      </w:pPr>
      <w:r>
        <w:rPr>
          <w:b/>
          <w:color w:val="231F20"/>
          <w:sz w:val="19"/>
        </w:rPr>
        <w:t>De los impedimentos y las excusas</w:t>
      </w:r>
    </w:p>
    <w:p w14:paraId="5544A776" w14:textId="77777777" w:rsidR="00AB6F48" w:rsidRDefault="00AB6F48" w:rsidP="00AB6F48">
      <w:pPr>
        <w:pStyle w:val="Textoindependiente"/>
        <w:rPr>
          <w:b/>
        </w:rPr>
      </w:pPr>
    </w:p>
    <w:p w14:paraId="45D949A9" w14:textId="77777777" w:rsidR="00AB6F48" w:rsidRDefault="00AB6F48" w:rsidP="00AB6F48">
      <w:pPr>
        <w:pStyle w:val="Textoindependiente"/>
        <w:spacing w:line="242" w:lineRule="auto"/>
        <w:ind w:left="221"/>
      </w:pPr>
      <w:r>
        <w:rPr>
          <w:b/>
          <w:color w:val="231F20"/>
        </w:rPr>
        <w:t xml:space="preserve">Artículo 22. </w:t>
      </w:r>
      <w:r>
        <w:rPr>
          <w:color w:val="231F20"/>
        </w:rPr>
        <w:t>En ningún caso las Magistradas y Magistrados del Tribunal podrán abstenerse de votar salvo cuando tengan impedimento legal, para ello.</w:t>
      </w:r>
    </w:p>
    <w:p w14:paraId="3BEBB289" w14:textId="77777777" w:rsidR="00AB6F48" w:rsidRDefault="00AB6F48" w:rsidP="00AB6F48">
      <w:pPr>
        <w:pStyle w:val="Textoindependiente"/>
        <w:spacing w:before="7"/>
        <w:rPr>
          <w:sz w:val="18"/>
        </w:rPr>
      </w:pPr>
    </w:p>
    <w:p w14:paraId="5C2CF8F3" w14:textId="77777777" w:rsidR="00AB6F48" w:rsidRDefault="00AB6F48" w:rsidP="00AB6F48">
      <w:pPr>
        <w:pStyle w:val="Textoindependiente"/>
        <w:spacing w:before="1" w:line="242" w:lineRule="auto"/>
        <w:ind w:left="221"/>
      </w:pPr>
      <w:r>
        <w:rPr>
          <w:b/>
          <w:color w:val="231F20"/>
        </w:rPr>
        <w:t xml:space="preserve">Artículo 23. </w:t>
      </w:r>
      <w:r>
        <w:rPr>
          <w:color w:val="231F20"/>
        </w:rPr>
        <w:t>Son impedimentos para conocer de los asuntos, independientemente de los contenidos en la LEGIPE y el Código, alguna de las causas siguientes:</w:t>
      </w:r>
    </w:p>
    <w:p w14:paraId="4457718C" w14:textId="77777777" w:rsidR="00AB6F48" w:rsidRDefault="00AB6F48" w:rsidP="00AB6F48">
      <w:pPr>
        <w:pStyle w:val="Textoindependiente"/>
        <w:spacing w:before="9"/>
        <w:rPr>
          <w:sz w:val="18"/>
        </w:rPr>
      </w:pPr>
    </w:p>
    <w:p w14:paraId="69ABD795" w14:textId="77777777" w:rsidR="00AB6F48" w:rsidRDefault="00AB6F48" w:rsidP="00AB6F48">
      <w:pPr>
        <w:pStyle w:val="Prrafodelista"/>
        <w:numPr>
          <w:ilvl w:val="0"/>
          <w:numId w:val="63"/>
        </w:numPr>
        <w:tabs>
          <w:tab w:val="left" w:pos="942"/>
        </w:tabs>
        <w:ind w:right="200"/>
        <w:rPr>
          <w:sz w:val="19"/>
        </w:rPr>
      </w:pPr>
      <w:r>
        <w:rPr>
          <w:color w:val="231F20"/>
          <w:sz w:val="19"/>
        </w:rPr>
        <w:t>Tener parentesco en línea recta sin limitación de grado, en la colateral por consanguinidad hasta el cuarto grado y en la colateral por afinidad hasta el segundo, con alguno de los interesados, sus representantes, patronos o</w:t>
      </w:r>
      <w:r>
        <w:rPr>
          <w:color w:val="231F20"/>
          <w:spacing w:val="-2"/>
          <w:sz w:val="19"/>
        </w:rPr>
        <w:t xml:space="preserve"> </w:t>
      </w:r>
      <w:r>
        <w:rPr>
          <w:color w:val="231F20"/>
          <w:sz w:val="19"/>
        </w:rPr>
        <w:t>defensores;</w:t>
      </w:r>
    </w:p>
    <w:p w14:paraId="007A532A" w14:textId="77777777" w:rsidR="00AB6F48" w:rsidRDefault="00AB6F48" w:rsidP="00AB6F48">
      <w:pPr>
        <w:pStyle w:val="Textoindependiente"/>
      </w:pPr>
    </w:p>
    <w:p w14:paraId="6FD5122D" w14:textId="77777777" w:rsidR="00AB6F48" w:rsidRDefault="00AB6F48" w:rsidP="00AB6F48">
      <w:pPr>
        <w:pStyle w:val="Prrafodelista"/>
        <w:numPr>
          <w:ilvl w:val="0"/>
          <w:numId w:val="63"/>
        </w:numPr>
        <w:tabs>
          <w:tab w:val="left" w:pos="942"/>
        </w:tabs>
        <w:ind w:right="202"/>
        <w:rPr>
          <w:sz w:val="19"/>
        </w:rPr>
      </w:pPr>
      <w:r>
        <w:rPr>
          <w:color w:val="231F20"/>
          <w:sz w:val="19"/>
        </w:rPr>
        <w:t>Tener amistad íntima o enemistad manifiesta con alguna de las personas a que se refiere el inciso anterior;</w:t>
      </w:r>
    </w:p>
    <w:p w14:paraId="5C2730B9" w14:textId="77777777" w:rsidR="00AB6F48" w:rsidRDefault="00AB6F48" w:rsidP="00AB6F48">
      <w:pPr>
        <w:pStyle w:val="Textoindependiente"/>
        <w:spacing w:before="11"/>
        <w:rPr>
          <w:sz w:val="18"/>
        </w:rPr>
      </w:pPr>
    </w:p>
    <w:p w14:paraId="66850FA2" w14:textId="69268637" w:rsidR="00AB6F48" w:rsidRPr="008C274D" w:rsidRDefault="00AB6F48" w:rsidP="00AB6F48">
      <w:pPr>
        <w:pStyle w:val="Prrafodelista"/>
        <w:numPr>
          <w:ilvl w:val="0"/>
          <w:numId w:val="63"/>
        </w:numPr>
        <w:tabs>
          <w:tab w:val="left" w:pos="942"/>
        </w:tabs>
        <w:ind w:right="195" w:hanging="360"/>
        <w:rPr>
          <w:sz w:val="19"/>
        </w:rPr>
      </w:pPr>
      <w:r>
        <w:rPr>
          <w:color w:val="231F20"/>
          <w:sz w:val="19"/>
        </w:rPr>
        <w:t>Tener</w:t>
      </w:r>
      <w:r>
        <w:rPr>
          <w:color w:val="231F20"/>
          <w:spacing w:val="-9"/>
          <w:sz w:val="19"/>
        </w:rPr>
        <w:t xml:space="preserve"> </w:t>
      </w:r>
      <w:r>
        <w:rPr>
          <w:color w:val="231F20"/>
          <w:sz w:val="19"/>
        </w:rPr>
        <w:t>interés</w:t>
      </w:r>
      <w:r>
        <w:rPr>
          <w:color w:val="231F20"/>
          <w:spacing w:val="-8"/>
          <w:sz w:val="19"/>
        </w:rPr>
        <w:t xml:space="preserve"> </w:t>
      </w:r>
      <w:r>
        <w:rPr>
          <w:color w:val="231F20"/>
          <w:sz w:val="19"/>
        </w:rPr>
        <w:t>personal</w:t>
      </w:r>
      <w:r>
        <w:rPr>
          <w:color w:val="231F20"/>
          <w:spacing w:val="-7"/>
          <w:sz w:val="19"/>
        </w:rPr>
        <w:t xml:space="preserve"> </w:t>
      </w:r>
      <w:r>
        <w:rPr>
          <w:color w:val="231F20"/>
          <w:sz w:val="19"/>
        </w:rPr>
        <w:t>en</w:t>
      </w:r>
      <w:r>
        <w:rPr>
          <w:color w:val="231F20"/>
          <w:spacing w:val="-8"/>
          <w:sz w:val="19"/>
        </w:rPr>
        <w:t xml:space="preserve"> </w:t>
      </w:r>
      <w:r>
        <w:rPr>
          <w:color w:val="231F20"/>
          <w:sz w:val="19"/>
        </w:rPr>
        <w:t>el</w:t>
      </w:r>
      <w:r>
        <w:rPr>
          <w:color w:val="231F20"/>
          <w:spacing w:val="-9"/>
          <w:sz w:val="19"/>
        </w:rPr>
        <w:t xml:space="preserve"> </w:t>
      </w:r>
      <w:r>
        <w:rPr>
          <w:color w:val="231F20"/>
          <w:sz w:val="19"/>
        </w:rPr>
        <w:t>asunto,</w:t>
      </w:r>
      <w:r>
        <w:rPr>
          <w:color w:val="231F20"/>
          <w:spacing w:val="-8"/>
          <w:sz w:val="19"/>
        </w:rPr>
        <w:t xml:space="preserve"> </w:t>
      </w:r>
      <w:r>
        <w:rPr>
          <w:color w:val="231F20"/>
          <w:sz w:val="19"/>
        </w:rPr>
        <w:t>o</w:t>
      </w:r>
      <w:r>
        <w:rPr>
          <w:color w:val="231F20"/>
          <w:spacing w:val="-8"/>
          <w:sz w:val="19"/>
        </w:rPr>
        <w:t xml:space="preserve"> </w:t>
      </w:r>
      <w:r>
        <w:rPr>
          <w:color w:val="231F20"/>
          <w:sz w:val="19"/>
        </w:rPr>
        <w:t>tenerlo</w:t>
      </w:r>
      <w:r>
        <w:rPr>
          <w:color w:val="231F20"/>
          <w:spacing w:val="-8"/>
          <w:sz w:val="19"/>
        </w:rPr>
        <w:t xml:space="preserve"> </w:t>
      </w:r>
      <w:r>
        <w:rPr>
          <w:color w:val="231F20"/>
          <w:sz w:val="19"/>
        </w:rPr>
        <w:t>su</w:t>
      </w:r>
      <w:r>
        <w:rPr>
          <w:color w:val="231F20"/>
          <w:spacing w:val="-8"/>
          <w:sz w:val="19"/>
        </w:rPr>
        <w:t xml:space="preserve"> </w:t>
      </w:r>
      <w:r>
        <w:rPr>
          <w:color w:val="231F20"/>
          <w:sz w:val="19"/>
        </w:rPr>
        <w:t>cónyuge</w:t>
      </w:r>
      <w:r>
        <w:rPr>
          <w:color w:val="231F20"/>
          <w:spacing w:val="-10"/>
          <w:sz w:val="19"/>
        </w:rPr>
        <w:t xml:space="preserve"> </w:t>
      </w:r>
      <w:r>
        <w:rPr>
          <w:color w:val="231F20"/>
          <w:sz w:val="19"/>
        </w:rPr>
        <w:t>o</w:t>
      </w:r>
      <w:r>
        <w:rPr>
          <w:color w:val="231F20"/>
          <w:spacing w:val="-8"/>
          <w:sz w:val="19"/>
        </w:rPr>
        <w:t xml:space="preserve"> </w:t>
      </w:r>
      <w:r>
        <w:rPr>
          <w:color w:val="231F20"/>
          <w:sz w:val="19"/>
        </w:rPr>
        <w:t>sus</w:t>
      </w:r>
      <w:r>
        <w:rPr>
          <w:color w:val="231F20"/>
          <w:spacing w:val="-7"/>
          <w:sz w:val="19"/>
        </w:rPr>
        <w:t xml:space="preserve"> </w:t>
      </w:r>
      <w:r>
        <w:rPr>
          <w:color w:val="231F20"/>
          <w:sz w:val="19"/>
        </w:rPr>
        <w:t>parientes,</w:t>
      </w:r>
      <w:r>
        <w:rPr>
          <w:color w:val="231F20"/>
          <w:spacing w:val="-11"/>
          <w:sz w:val="19"/>
        </w:rPr>
        <w:t xml:space="preserve"> </w:t>
      </w:r>
      <w:r>
        <w:rPr>
          <w:color w:val="231F20"/>
          <w:sz w:val="19"/>
        </w:rPr>
        <w:t>en</w:t>
      </w:r>
      <w:r>
        <w:rPr>
          <w:color w:val="231F20"/>
          <w:spacing w:val="-8"/>
          <w:sz w:val="19"/>
        </w:rPr>
        <w:t xml:space="preserve"> </w:t>
      </w:r>
      <w:r>
        <w:rPr>
          <w:color w:val="231F20"/>
          <w:sz w:val="19"/>
        </w:rPr>
        <w:t>los</w:t>
      </w:r>
      <w:r>
        <w:rPr>
          <w:color w:val="231F20"/>
          <w:spacing w:val="-9"/>
          <w:sz w:val="19"/>
        </w:rPr>
        <w:t xml:space="preserve"> </w:t>
      </w:r>
      <w:r>
        <w:rPr>
          <w:color w:val="231F20"/>
          <w:sz w:val="19"/>
        </w:rPr>
        <w:t>grados</w:t>
      </w:r>
      <w:r>
        <w:rPr>
          <w:color w:val="231F20"/>
          <w:spacing w:val="-7"/>
          <w:sz w:val="19"/>
        </w:rPr>
        <w:t xml:space="preserve"> </w:t>
      </w:r>
      <w:r>
        <w:rPr>
          <w:color w:val="231F20"/>
          <w:sz w:val="19"/>
        </w:rPr>
        <w:t>que</w:t>
      </w:r>
      <w:r>
        <w:rPr>
          <w:color w:val="231F20"/>
          <w:spacing w:val="-8"/>
          <w:sz w:val="19"/>
        </w:rPr>
        <w:t xml:space="preserve"> </w:t>
      </w:r>
      <w:r>
        <w:rPr>
          <w:color w:val="231F20"/>
          <w:sz w:val="19"/>
        </w:rPr>
        <w:t>expresa el inciso a) de este</w:t>
      </w:r>
      <w:r>
        <w:rPr>
          <w:color w:val="231F20"/>
          <w:spacing w:val="-4"/>
          <w:sz w:val="19"/>
        </w:rPr>
        <w:t xml:space="preserve"> </w:t>
      </w:r>
      <w:r>
        <w:rPr>
          <w:color w:val="231F20"/>
          <w:sz w:val="19"/>
        </w:rPr>
        <w:t>artículo;</w:t>
      </w:r>
    </w:p>
    <w:p w14:paraId="10A0161B" w14:textId="77777777" w:rsidR="008C274D" w:rsidRPr="008C274D" w:rsidRDefault="008C274D" w:rsidP="008C274D">
      <w:pPr>
        <w:pStyle w:val="Prrafodelista"/>
        <w:rPr>
          <w:sz w:val="19"/>
        </w:rPr>
      </w:pPr>
    </w:p>
    <w:p w14:paraId="7E204CE5" w14:textId="77777777" w:rsidR="00AB6F48" w:rsidRDefault="00AB6F48" w:rsidP="00AB6F48">
      <w:pPr>
        <w:pStyle w:val="Prrafodelista"/>
        <w:numPr>
          <w:ilvl w:val="0"/>
          <w:numId w:val="63"/>
        </w:numPr>
        <w:tabs>
          <w:tab w:val="left" w:pos="916"/>
        </w:tabs>
        <w:spacing w:before="94" w:line="242" w:lineRule="auto"/>
        <w:ind w:left="915" w:right="231"/>
        <w:rPr>
          <w:sz w:val="19"/>
        </w:rPr>
      </w:pPr>
      <w:r>
        <w:rPr>
          <w:color w:val="231F20"/>
          <w:sz w:val="19"/>
        </w:rPr>
        <w:t>Haber</w:t>
      </w:r>
      <w:r>
        <w:rPr>
          <w:color w:val="231F20"/>
          <w:spacing w:val="-5"/>
          <w:sz w:val="19"/>
        </w:rPr>
        <w:t xml:space="preserve"> </w:t>
      </w:r>
      <w:r>
        <w:rPr>
          <w:color w:val="231F20"/>
          <w:sz w:val="19"/>
        </w:rPr>
        <w:t>presentado</w:t>
      </w:r>
      <w:r>
        <w:rPr>
          <w:color w:val="231F20"/>
          <w:spacing w:val="-5"/>
          <w:sz w:val="19"/>
        </w:rPr>
        <w:t xml:space="preserve"> </w:t>
      </w:r>
      <w:r>
        <w:rPr>
          <w:color w:val="231F20"/>
          <w:sz w:val="19"/>
        </w:rPr>
        <w:t>querella</w:t>
      </w:r>
      <w:r>
        <w:rPr>
          <w:color w:val="231F20"/>
          <w:spacing w:val="-7"/>
          <w:sz w:val="19"/>
        </w:rPr>
        <w:t xml:space="preserve"> </w:t>
      </w:r>
      <w:r>
        <w:rPr>
          <w:color w:val="231F20"/>
          <w:sz w:val="19"/>
        </w:rPr>
        <w:t>o</w:t>
      </w:r>
      <w:r>
        <w:rPr>
          <w:color w:val="231F20"/>
          <w:spacing w:val="-7"/>
          <w:sz w:val="19"/>
        </w:rPr>
        <w:t xml:space="preserve"> </w:t>
      </w:r>
      <w:r>
        <w:rPr>
          <w:color w:val="231F20"/>
          <w:sz w:val="19"/>
        </w:rPr>
        <w:t>denuncia</w:t>
      </w:r>
      <w:r>
        <w:rPr>
          <w:color w:val="231F20"/>
          <w:spacing w:val="-6"/>
          <w:sz w:val="19"/>
        </w:rPr>
        <w:t xml:space="preserve"> </w:t>
      </w:r>
      <w:r>
        <w:rPr>
          <w:color w:val="231F20"/>
          <w:sz w:val="19"/>
        </w:rPr>
        <w:t>el</w:t>
      </w:r>
      <w:r>
        <w:rPr>
          <w:color w:val="231F20"/>
          <w:spacing w:val="-6"/>
          <w:sz w:val="19"/>
        </w:rPr>
        <w:t xml:space="preserve"> </w:t>
      </w:r>
      <w:r>
        <w:rPr>
          <w:color w:val="231F20"/>
          <w:sz w:val="19"/>
        </w:rPr>
        <w:t>servidor</w:t>
      </w:r>
      <w:r>
        <w:rPr>
          <w:color w:val="231F20"/>
          <w:spacing w:val="-7"/>
          <w:sz w:val="19"/>
        </w:rPr>
        <w:t xml:space="preserve"> </w:t>
      </w:r>
      <w:r>
        <w:rPr>
          <w:color w:val="231F20"/>
          <w:sz w:val="19"/>
        </w:rPr>
        <w:t>público,</w:t>
      </w:r>
      <w:r>
        <w:rPr>
          <w:color w:val="231F20"/>
          <w:spacing w:val="-6"/>
          <w:sz w:val="19"/>
        </w:rPr>
        <w:t xml:space="preserve"> </w:t>
      </w:r>
      <w:r>
        <w:rPr>
          <w:color w:val="231F20"/>
          <w:sz w:val="19"/>
        </w:rPr>
        <w:t>su</w:t>
      </w:r>
      <w:r>
        <w:rPr>
          <w:color w:val="231F20"/>
          <w:spacing w:val="-7"/>
          <w:sz w:val="19"/>
        </w:rPr>
        <w:t xml:space="preserve"> </w:t>
      </w:r>
      <w:r>
        <w:rPr>
          <w:color w:val="231F20"/>
          <w:sz w:val="19"/>
        </w:rPr>
        <w:t>cónyuge</w:t>
      </w:r>
      <w:r>
        <w:rPr>
          <w:color w:val="231F20"/>
          <w:spacing w:val="-6"/>
          <w:sz w:val="19"/>
        </w:rPr>
        <w:t xml:space="preserve"> </w:t>
      </w:r>
      <w:r>
        <w:rPr>
          <w:color w:val="231F20"/>
          <w:sz w:val="19"/>
        </w:rPr>
        <w:t>o</w:t>
      </w:r>
      <w:r>
        <w:rPr>
          <w:color w:val="231F20"/>
          <w:spacing w:val="-5"/>
          <w:sz w:val="19"/>
        </w:rPr>
        <w:t xml:space="preserve"> </w:t>
      </w:r>
      <w:r>
        <w:rPr>
          <w:color w:val="231F20"/>
          <w:sz w:val="19"/>
        </w:rPr>
        <w:t>sus</w:t>
      </w:r>
      <w:r>
        <w:rPr>
          <w:color w:val="231F20"/>
          <w:spacing w:val="-7"/>
          <w:sz w:val="19"/>
        </w:rPr>
        <w:t xml:space="preserve"> </w:t>
      </w:r>
      <w:r>
        <w:rPr>
          <w:color w:val="231F20"/>
          <w:sz w:val="19"/>
        </w:rPr>
        <w:t>parientes,</w:t>
      </w:r>
      <w:r>
        <w:rPr>
          <w:color w:val="231F20"/>
          <w:spacing w:val="-7"/>
          <w:sz w:val="19"/>
        </w:rPr>
        <w:t xml:space="preserve"> </w:t>
      </w:r>
      <w:r>
        <w:rPr>
          <w:color w:val="231F20"/>
          <w:sz w:val="19"/>
        </w:rPr>
        <w:t>en</w:t>
      </w:r>
      <w:r>
        <w:rPr>
          <w:color w:val="231F20"/>
          <w:spacing w:val="-5"/>
          <w:sz w:val="19"/>
        </w:rPr>
        <w:t xml:space="preserve"> </w:t>
      </w:r>
      <w:r>
        <w:rPr>
          <w:color w:val="231F20"/>
          <w:sz w:val="19"/>
        </w:rPr>
        <w:t>los</w:t>
      </w:r>
      <w:r>
        <w:rPr>
          <w:color w:val="231F20"/>
          <w:spacing w:val="-7"/>
          <w:sz w:val="19"/>
        </w:rPr>
        <w:t xml:space="preserve"> </w:t>
      </w:r>
      <w:r>
        <w:rPr>
          <w:color w:val="231F20"/>
          <w:sz w:val="19"/>
        </w:rPr>
        <w:t>grados que expresa el inciso a), en contra de alguno de los</w:t>
      </w:r>
      <w:r>
        <w:rPr>
          <w:color w:val="231F20"/>
          <w:spacing w:val="-14"/>
          <w:sz w:val="19"/>
        </w:rPr>
        <w:t xml:space="preserve"> </w:t>
      </w:r>
      <w:r>
        <w:rPr>
          <w:color w:val="231F20"/>
          <w:sz w:val="19"/>
        </w:rPr>
        <w:t>interesados;</w:t>
      </w:r>
    </w:p>
    <w:p w14:paraId="3832F57D" w14:textId="77777777" w:rsidR="00AB6F48" w:rsidRDefault="00AB6F48" w:rsidP="00AB6F48">
      <w:pPr>
        <w:pStyle w:val="Textoindependiente"/>
        <w:spacing w:before="10"/>
        <w:rPr>
          <w:sz w:val="18"/>
        </w:rPr>
      </w:pPr>
    </w:p>
    <w:p w14:paraId="16007F79" w14:textId="77777777" w:rsidR="00AB6F48" w:rsidRDefault="00AB6F48" w:rsidP="00AB6F48">
      <w:pPr>
        <w:pStyle w:val="Prrafodelista"/>
        <w:numPr>
          <w:ilvl w:val="0"/>
          <w:numId w:val="63"/>
        </w:numPr>
        <w:tabs>
          <w:tab w:val="left" w:pos="917"/>
        </w:tabs>
        <w:ind w:left="916" w:right="225"/>
        <w:rPr>
          <w:sz w:val="19"/>
        </w:rPr>
      </w:pPr>
      <w:r>
        <w:rPr>
          <w:color w:val="231F20"/>
          <w:sz w:val="19"/>
        </w:rPr>
        <w:t>Tener</w:t>
      </w:r>
      <w:r>
        <w:rPr>
          <w:color w:val="231F20"/>
          <w:spacing w:val="-5"/>
          <w:sz w:val="19"/>
        </w:rPr>
        <w:t xml:space="preserve"> </w:t>
      </w:r>
      <w:r>
        <w:rPr>
          <w:color w:val="231F20"/>
          <w:sz w:val="19"/>
        </w:rPr>
        <w:t>pendiente</w:t>
      </w:r>
      <w:r>
        <w:rPr>
          <w:color w:val="231F20"/>
          <w:spacing w:val="-4"/>
          <w:sz w:val="19"/>
        </w:rPr>
        <w:t xml:space="preserve"> </w:t>
      </w:r>
      <w:r>
        <w:rPr>
          <w:color w:val="231F20"/>
          <w:sz w:val="19"/>
        </w:rPr>
        <w:t>el</w:t>
      </w:r>
      <w:r>
        <w:rPr>
          <w:color w:val="231F20"/>
          <w:spacing w:val="-3"/>
          <w:sz w:val="19"/>
        </w:rPr>
        <w:t xml:space="preserve"> </w:t>
      </w:r>
      <w:r>
        <w:rPr>
          <w:color w:val="231F20"/>
          <w:sz w:val="19"/>
        </w:rPr>
        <w:t>servidor</w:t>
      </w:r>
      <w:r>
        <w:rPr>
          <w:color w:val="231F20"/>
          <w:spacing w:val="-5"/>
          <w:sz w:val="19"/>
        </w:rPr>
        <w:t xml:space="preserve"> </w:t>
      </w:r>
      <w:r>
        <w:rPr>
          <w:color w:val="231F20"/>
          <w:sz w:val="19"/>
        </w:rPr>
        <w:t>público,</w:t>
      </w:r>
      <w:r>
        <w:rPr>
          <w:color w:val="231F20"/>
          <w:spacing w:val="-6"/>
          <w:sz w:val="19"/>
        </w:rPr>
        <w:t xml:space="preserve"> </w:t>
      </w:r>
      <w:r>
        <w:rPr>
          <w:color w:val="231F20"/>
          <w:sz w:val="19"/>
        </w:rPr>
        <w:t>su</w:t>
      </w:r>
      <w:r>
        <w:rPr>
          <w:color w:val="231F20"/>
          <w:spacing w:val="-7"/>
          <w:sz w:val="19"/>
        </w:rPr>
        <w:t xml:space="preserve"> </w:t>
      </w:r>
      <w:r>
        <w:rPr>
          <w:color w:val="231F20"/>
          <w:sz w:val="19"/>
        </w:rPr>
        <w:t>cónyuge</w:t>
      </w:r>
      <w:r>
        <w:rPr>
          <w:color w:val="231F20"/>
          <w:spacing w:val="-4"/>
          <w:sz w:val="19"/>
        </w:rPr>
        <w:t xml:space="preserve"> </w:t>
      </w:r>
      <w:r>
        <w:rPr>
          <w:color w:val="231F20"/>
          <w:sz w:val="19"/>
        </w:rPr>
        <w:t>o</w:t>
      </w:r>
      <w:r>
        <w:rPr>
          <w:color w:val="231F20"/>
          <w:spacing w:val="-5"/>
          <w:sz w:val="19"/>
        </w:rPr>
        <w:t xml:space="preserve"> </w:t>
      </w:r>
      <w:r>
        <w:rPr>
          <w:color w:val="231F20"/>
          <w:sz w:val="19"/>
        </w:rPr>
        <w:t>sus</w:t>
      </w:r>
      <w:r>
        <w:rPr>
          <w:color w:val="231F20"/>
          <w:spacing w:val="-5"/>
          <w:sz w:val="19"/>
        </w:rPr>
        <w:t xml:space="preserve"> </w:t>
      </w:r>
      <w:r>
        <w:rPr>
          <w:color w:val="231F20"/>
          <w:sz w:val="19"/>
        </w:rPr>
        <w:t>parientes,</w:t>
      </w:r>
      <w:r>
        <w:rPr>
          <w:color w:val="231F20"/>
          <w:spacing w:val="-5"/>
          <w:sz w:val="19"/>
        </w:rPr>
        <w:t xml:space="preserve"> </w:t>
      </w:r>
      <w:r>
        <w:rPr>
          <w:color w:val="231F20"/>
          <w:sz w:val="19"/>
        </w:rPr>
        <w:t>en</w:t>
      </w:r>
      <w:r>
        <w:rPr>
          <w:color w:val="231F20"/>
          <w:spacing w:val="-4"/>
          <w:sz w:val="19"/>
        </w:rPr>
        <w:t xml:space="preserve"> </w:t>
      </w:r>
      <w:r>
        <w:rPr>
          <w:color w:val="231F20"/>
          <w:sz w:val="19"/>
        </w:rPr>
        <w:t>los</w:t>
      </w:r>
      <w:r>
        <w:rPr>
          <w:color w:val="231F20"/>
          <w:spacing w:val="-4"/>
          <w:sz w:val="19"/>
        </w:rPr>
        <w:t xml:space="preserve"> </w:t>
      </w:r>
      <w:r>
        <w:rPr>
          <w:color w:val="231F20"/>
          <w:sz w:val="19"/>
        </w:rPr>
        <w:t>grados</w:t>
      </w:r>
      <w:r>
        <w:rPr>
          <w:color w:val="231F20"/>
          <w:spacing w:val="-3"/>
          <w:sz w:val="19"/>
        </w:rPr>
        <w:t xml:space="preserve"> </w:t>
      </w:r>
      <w:r>
        <w:rPr>
          <w:color w:val="231F20"/>
          <w:sz w:val="19"/>
        </w:rPr>
        <w:t>que</w:t>
      </w:r>
      <w:r>
        <w:rPr>
          <w:color w:val="231F20"/>
          <w:spacing w:val="-5"/>
          <w:sz w:val="19"/>
        </w:rPr>
        <w:t xml:space="preserve"> </w:t>
      </w:r>
      <w:r>
        <w:rPr>
          <w:color w:val="231F20"/>
          <w:sz w:val="19"/>
        </w:rPr>
        <w:t>expresa</w:t>
      </w:r>
      <w:r>
        <w:rPr>
          <w:color w:val="231F20"/>
          <w:spacing w:val="-5"/>
          <w:sz w:val="19"/>
        </w:rPr>
        <w:t xml:space="preserve"> </w:t>
      </w:r>
      <w:r>
        <w:rPr>
          <w:color w:val="231F20"/>
          <w:sz w:val="19"/>
        </w:rPr>
        <w:t>el</w:t>
      </w:r>
      <w:r>
        <w:rPr>
          <w:color w:val="231F20"/>
          <w:spacing w:val="-3"/>
          <w:sz w:val="19"/>
        </w:rPr>
        <w:t xml:space="preserve"> </w:t>
      </w:r>
      <w:r>
        <w:rPr>
          <w:color w:val="231F20"/>
          <w:sz w:val="19"/>
        </w:rPr>
        <w:t xml:space="preserve">inciso a), un juicio contra alguno de los interesados o no haber transcurrido más de un </w:t>
      </w:r>
      <w:r>
        <w:rPr>
          <w:color w:val="231F20"/>
          <w:sz w:val="19"/>
        </w:rPr>
        <w:lastRenderedPageBreak/>
        <w:t>año desde la fecha de la terminación del que hayan seguido hasta la fecha en que tome conocimiento del</w:t>
      </w:r>
      <w:r>
        <w:rPr>
          <w:color w:val="231F20"/>
          <w:spacing w:val="-36"/>
          <w:sz w:val="19"/>
        </w:rPr>
        <w:t xml:space="preserve"> </w:t>
      </w:r>
      <w:r>
        <w:rPr>
          <w:color w:val="231F20"/>
          <w:sz w:val="19"/>
        </w:rPr>
        <w:t>asunto;</w:t>
      </w:r>
    </w:p>
    <w:p w14:paraId="2C270E3D" w14:textId="77777777" w:rsidR="00AB6F48" w:rsidRDefault="00AB6F48" w:rsidP="00AB6F48">
      <w:pPr>
        <w:pStyle w:val="Textoindependiente"/>
        <w:spacing w:before="11"/>
        <w:rPr>
          <w:sz w:val="18"/>
        </w:rPr>
      </w:pPr>
    </w:p>
    <w:p w14:paraId="715A065C" w14:textId="77777777" w:rsidR="00AB6F48" w:rsidRDefault="00AB6F48" w:rsidP="00AB6F48">
      <w:pPr>
        <w:pStyle w:val="Prrafodelista"/>
        <w:numPr>
          <w:ilvl w:val="0"/>
          <w:numId w:val="63"/>
        </w:numPr>
        <w:tabs>
          <w:tab w:val="left" w:pos="917"/>
        </w:tabs>
        <w:ind w:left="916" w:right="229" w:hanging="360"/>
        <w:rPr>
          <w:sz w:val="19"/>
        </w:rPr>
      </w:pPr>
      <w:r>
        <w:rPr>
          <w:color w:val="231F20"/>
          <w:sz w:val="19"/>
        </w:rPr>
        <w:t>Haber sido procesado el servidor público, su cónyuge o parientes, en los grados expresados en el mismo</w:t>
      </w:r>
      <w:r>
        <w:rPr>
          <w:color w:val="231F20"/>
          <w:spacing w:val="-5"/>
          <w:sz w:val="19"/>
        </w:rPr>
        <w:t xml:space="preserve"> </w:t>
      </w:r>
      <w:r>
        <w:rPr>
          <w:color w:val="231F20"/>
          <w:sz w:val="19"/>
        </w:rPr>
        <w:t>inciso</w:t>
      </w:r>
      <w:r>
        <w:rPr>
          <w:color w:val="231F20"/>
          <w:spacing w:val="-4"/>
          <w:sz w:val="19"/>
        </w:rPr>
        <w:t xml:space="preserve"> </w:t>
      </w:r>
      <w:r>
        <w:rPr>
          <w:color w:val="231F20"/>
          <w:sz w:val="19"/>
        </w:rPr>
        <w:t>a),</w:t>
      </w:r>
      <w:r>
        <w:rPr>
          <w:color w:val="231F20"/>
          <w:spacing w:val="-5"/>
          <w:sz w:val="19"/>
        </w:rPr>
        <w:t xml:space="preserve"> </w:t>
      </w:r>
      <w:r>
        <w:rPr>
          <w:color w:val="231F20"/>
          <w:sz w:val="19"/>
        </w:rPr>
        <w:t>en</w:t>
      </w:r>
      <w:r>
        <w:rPr>
          <w:color w:val="231F20"/>
          <w:spacing w:val="-4"/>
          <w:sz w:val="19"/>
        </w:rPr>
        <w:t xml:space="preserve"> </w:t>
      </w:r>
      <w:r>
        <w:rPr>
          <w:color w:val="231F20"/>
          <w:sz w:val="19"/>
        </w:rPr>
        <w:t>virtud</w:t>
      </w:r>
      <w:r>
        <w:rPr>
          <w:color w:val="231F20"/>
          <w:spacing w:val="-5"/>
          <w:sz w:val="19"/>
        </w:rPr>
        <w:t xml:space="preserve"> </w:t>
      </w:r>
      <w:r>
        <w:rPr>
          <w:color w:val="231F20"/>
          <w:sz w:val="19"/>
        </w:rPr>
        <w:t>de</w:t>
      </w:r>
      <w:r>
        <w:rPr>
          <w:color w:val="231F20"/>
          <w:spacing w:val="-4"/>
          <w:sz w:val="19"/>
        </w:rPr>
        <w:t xml:space="preserve"> </w:t>
      </w:r>
      <w:r>
        <w:rPr>
          <w:color w:val="231F20"/>
          <w:sz w:val="19"/>
        </w:rPr>
        <w:t>querella</w:t>
      </w:r>
      <w:r>
        <w:rPr>
          <w:color w:val="231F20"/>
          <w:spacing w:val="-4"/>
          <w:sz w:val="19"/>
        </w:rPr>
        <w:t xml:space="preserve"> </w:t>
      </w:r>
      <w:r>
        <w:rPr>
          <w:color w:val="231F20"/>
          <w:sz w:val="19"/>
        </w:rPr>
        <w:t>o</w:t>
      </w:r>
      <w:r>
        <w:rPr>
          <w:color w:val="231F20"/>
          <w:spacing w:val="-5"/>
          <w:sz w:val="19"/>
        </w:rPr>
        <w:t xml:space="preserve"> </w:t>
      </w:r>
      <w:r>
        <w:rPr>
          <w:color w:val="231F20"/>
          <w:sz w:val="19"/>
        </w:rPr>
        <w:t>denuncia</w:t>
      </w:r>
      <w:r>
        <w:rPr>
          <w:color w:val="231F20"/>
          <w:spacing w:val="-4"/>
          <w:sz w:val="19"/>
        </w:rPr>
        <w:t xml:space="preserve"> </w:t>
      </w:r>
      <w:r>
        <w:rPr>
          <w:color w:val="231F20"/>
          <w:sz w:val="19"/>
        </w:rPr>
        <w:t>presentada</w:t>
      </w:r>
      <w:r>
        <w:rPr>
          <w:color w:val="231F20"/>
          <w:spacing w:val="-4"/>
          <w:sz w:val="19"/>
        </w:rPr>
        <w:t xml:space="preserve"> </w:t>
      </w:r>
      <w:r>
        <w:rPr>
          <w:color w:val="231F20"/>
          <w:sz w:val="19"/>
        </w:rPr>
        <w:t>ante</w:t>
      </w:r>
      <w:r>
        <w:rPr>
          <w:color w:val="231F20"/>
          <w:spacing w:val="-3"/>
          <w:sz w:val="19"/>
        </w:rPr>
        <w:t xml:space="preserve"> </w:t>
      </w:r>
      <w:r>
        <w:rPr>
          <w:color w:val="231F20"/>
          <w:sz w:val="19"/>
        </w:rPr>
        <w:t>las</w:t>
      </w:r>
      <w:r>
        <w:rPr>
          <w:color w:val="231F20"/>
          <w:spacing w:val="-3"/>
          <w:sz w:val="19"/>
        </w:rPr>
        <w:t xml:space="preserve"> </w:t>
      </w:r>
      <w:r>
        <w:rPr>
          <w:color w:val="231F20"/>
          <w:sz w:val="19"/>
        </w:rPr>
        <w:t>autoridades,</w:t>
      </w:r>
      <w:r>
        <w:rPr>
          <w:color w:val="231F20"/>
          <w:spacing w:val="-4"/>
          <w:sz w:val="19"/>
        </w:rPr>
        <w:t xml:space="preserve"> </w:t>
      </w:r>
      <w:r>
        <w:rPr>
          <w:color w:val="231F20"/>
          <w:sz w:val="19"/>
        </w:rPr>
        <w:t>por</w:t>
      </w:r>
      <w:r>
        <w:rPr>
          <w:color w:val="231F20"/>
          <w:spacing w:val="-4"/>
          <w:sz w:val="19"/>
        </w:rPr>
        <w:t xml:space="preserve"> </w:t>
      </w:r>
      <w:r>
        <w:rPr>
          <w:color w:val="231F20"/>
          <w:sz w:val="19"/>
        </w:rPr>
        <w:t>alguno</w:t>
      </w:r>
      <w:r>
        <w:rPr>
          <w:color w:val="231F20"/>
          <w:spacing w:val="-4"/>
          <w:sz w:val="19"/>
        </w:rPr>
        <w:t xml:space="preserve"> </w:t>
      </w:r>
      <w:r>
        <w:rPr>
          <w:color w:val="231F20"/>
          <w:sz w:val="19"/>
        </w:rPr>
        <w:t>de</w:t>
      </w:r>
      <w:r>
        <w:rPr>
          <w:color w:val="231F20"/>
          <w:spacing w:val="-4"/>
          <w:sz w:val="19"/>
        </w:rPr>
        <w:t xml:space="preserve"> </w:t>
      </w:r>
      <w:r>
        <w:rPr>
          <w:color w:val="231F20"/>
          <w:sz w:val="19"/>
        </w:rPr>
        <w:t>los interesados, sus representantes, patronos o</w:t>
      </w:r>
      <w:r>
        <w:rPr>
          <w:color w:val="231F20"/>
          <w:spacing w:val="-4"/>
          <w:sz w:val="19"/>
        </w:rPr>
        <w:t xml:space="preserve"> </w:t>
      </w:r>
      <w:r>
        <w:rPr>
          <w:color w:val="231F20"/>
          <w:sz w:val="19"/>
        </w:rPr>
        <w:t>defensores;</w:t>
      </w:r>
    </w:p>
    <w:p w14:paraId="25B2ED36" w14:textId="77777777" w:rsidR="00AB6F48" w:rsidRDefault="00AB6F48" w:rsidP="00AB6F48">
      <w:pPr>
        <w:pStyle w:val="Textoindependiente"/>
      </w:pPr>
    </w:p>
    <w:p w14:paraId="5C42F8C6" w14:textId="77777777" w:rsidR="00AB6F48" w:rsidRDefault="00AB6F48" w:rsidP="00AB6F48">
      <w:pPr>
        <w:pStyle w:val="Prrafodelista"/>
        <w:numPr>
          <w:ilvl w:val="0"/>
          <w:numId w:val="63"/>
        </w:numPr>
        <w:tabs>
          <w:tab w:val="left" w:pos="917"/>
        </w:tabs>
        <w:ind w:left="916" w:right="229"/>
        <w:rPr>
          <w:sz w:val="19"/>
        </w:rPr>
      </w:pPr>
      <w:r>
        <w:rPr>
          <w:color w:val="231F20"/>
          <w:sz w:val="19"/>
        </w:rPr>
        <w:t>Estar pendiente de resolución un asunto que hubiese promovido como particular, semejante a aquél que le es sometido para su conocimiento o tenerlo su cónyuge o sus parientes en los grados expresados en el inciso</w:t>
      </w:r>
      <w:r>
        <w:rPr>
          <w:color w:val="231F20"/>
          <w:spacing w:val="-2"/>
          <w:sz w:val="19"/>
        </w:rPr>
        <w:t xml:space="preserve"> </w:t>
      </w:r>
      <w:r>
        <w:rPr>
          <w:color w:val="231F20"/>
          <w:sz w:val="19"/>
        </w:rPr>
        <w:t>a);</w:t>
      </w:r>
    </w:p>
    <w:p w14:paraId="104E9AB3" w14:textId="77777777" w:rsidR="00AB6F48" w:rsidRDefault="00AB6F48" w:rsidP="00AB6F48">
      <w:pPr>
        <w:pStyle w:val="Textoindependiente"/>
        <w:spacing w:before="11"/>
        <w:rPr>
          <w:sz w:val="18"/>
        </w:rPr>
      </w:pPr>
    </w:p>
    <w:p w14:paraId="3291858B" w14:textId="77777777" w:rsidR="00AB6F48" w:rsidRDefault="00AB6F48" w:rsidP="00AB6F48">
      <w:pPr>
        <w:pStyle w:val="Prrafodelista"/>
        <w:numPr>
          <w:ilvl w:val="0"/>
          <w:numId w:val="63"/>
        </w:numPr>
        <w:tabs>
          <w:tab w:val="left" w:pos="917"/>
        </w:tabs>
        <w:ind w:left="916"/>
        <w:rPr>
          <w:sz w:val="19"/>
        </w:rPr>
      </w:pPr>
      <w:r>
        <w:rPr>
          <w:color w:val="231F20"/>
          <w:sz w:val="19"/>
        </w:rPr>
        <w:t>Tener interés personal en asuntos donde alguno de los interesados sea juez, árbitro o</w:t>
      </w:r>
      <w:r>
        <w:rPr>
          <w:color w:val="231F20"/>
          <w:spacing w:val="-28"/>
          <w:sz w:val="19"/>
        </w:rPr>
        <w:t xml:space="preserve"> </w:t>
      </w:r>
      <w:r>
        <w:rPr>
          <w:color w:val="231F20"/>
          <w:sz w:val="19"/>
        </w:rPr>
        <w:t>arbitrador;</w:t>
      </w:r>
    </w:p>
    <w:p w14:paraId="13BCE809" w14:textId="77777777" w:rsidR="00AB6F48" w:rsidRDefault="00AB6F48" w:rsidP="00AB6F48">
      <w:pPr>
        <w:pStyle w:val="Textoindependiente"/>
      </w:pPr>
    </w:p>
    <w:p w14:paraId="511E6022" w14:textId="77777777" w:rsidR="00AB6F48" w:rsidRDefault="00AB6F48" w:rsidP="00AB6F48">
      <w:pPr>
        <w:pStyle w:val="Prrafodelista"/>
        <w:numPr>
          <w:ilvl w:val="0"/>
          <w:numId w:val="63"/>
        </w:numPr>
        <w:tabs>
          <w:tab w:val="left" w:pos="917"/>
        </w:tabs>
        <w:ind w:left="916" w:right="226" w:hanging="360"/>
        <w:rPr>
          <w:sz w:val="19"/>
        </w:rPr>
      </w:pPr>
      <w:r>
        <w:rPr>
          <w:color w:val="231F20"/>
          <w:sz w:val="19"/>
        </w:rPr>
        <w:t>Asistir,</w:t>
      </w:r>
      <w:r>
        <w:rPr>
          <w:color w:val="231F20"/>
          <w:spacing w:val="-7"/>
          <w:sz w:val="19"/>
        </w:rPr>
        <w:t xml:space="preserve"> </w:t>
      </w:r>
      <w:r>
        <w:rPr>
          <w:color w:val="231F20"/>
          <w:sz w:val="19"/>
        </w:rPr>
        <w:t>durante</w:t>
      </w:r>
      <w:r>
        <w:rPr>
          <w:color w:val="231F20"/>
          <w:spacing w:val="-6"/>
          <w:sz w:val="19"/>
        </w:rPr>
        <w:t xml:space="preserve"> </w:t>
      </w:r>
      <w:r>
        <w:rPr>
          <w:color w:val="231F20"/>
          <w:sz w:val="19"/>
        </w:rPr>
        <w:t>la</w:t>
      </w:r>
      <w:r>
        <w:rPr>
          <w:color w:val="231F20"/>
          <w:spacing w:val="-6"/>
          <w:sz w:val="19"/>
        </w:rPr>
        <w:t xml:space="preserve"> </w:t>
      </w:r>
      <w:r>
        <w:rPr>
          <w:color w:val="231F20"/>
          <w:sz w:val="19"/>
        </w:rPr>
        <w:t>tramitación</w:t>
      </w:r>
      <w:r>
        <w:rPr>
          <w:color w:val="231F20"/>
          <w:spacing w:val="-8"/>
          <w:sz w:val="19"/>
        </w:rPr>
        <w:t xml:space="preserve"> </w:t>
      </w:r>
      <w:r>
        <w:rPr>
          <w:color w:val="231F20"/>
          <w:sz w:val="19"/>
        </w:rPr>
        <w:t>del</w:t>
      </w:r>
      <w:r>
        <w:rPr>
          <w:color w:val="231F20"/>
          <w:spacing w:val="-6"/>
          <w:sz w:val="19"/>
        </w:rPr>
        <w:t xml:space="preserve"> </w:t>
      </w:r>
      <w:r>
        <w:rPr>
          <w:color w:val="231F20"/>
          <w:sz w:val="19"/>
        </w:rPr>
        <w:t>asunto,</w:t>
      </w:r>
      <w:r>
        <w:rPr>
          <w:color w:val="231F20"/>
          <w:spacing w:val="-6"/>
          <w:sz w:val="19"/>
        </w:rPr>
        <w:t xml:space="preserve"> </w:t>
      </w:r>
      <w:r>
        <w:rPr>
          <w:color w:val="231F20"/>
          <w:sz w:val="19"/>
        </w:rPr>
        <w:t>a</w:t>
      </w:r>
      <w:r>
        <w:rPr>
          <w:color w:val="231F20"/>
          <w:spacing w:val="-8"/>
          <w:sz w:val="19"/>
        </w:rPr>
        <w:t xml:space="preserve"> </w:t>
      </w:r>
      <w:r>
        <w:rPr>
          <w:color w:val="231F20"/>
          <w:sz w:val="19"/>
        </w:rPr>
        <w:t>convite</w:t>
      </w:r>
      <w:r>
        <w:rPr>
          <w:color w:val="231F20"/>
          <w:spacing w:val="-6"/>
          <w:sz w:val="19"/>
        </w:rPr>
        <w:t xml:space="preserve"> </w:t>
      </w:r>
      <w:r>
        <w:rPr>
          <w:color w:val="231F20"/>
          <w:sz w:val="19"/>
        </w:rPr>
        <w:t>que</w:t>
      </w:r>
      <w:r>
        <w:rPr>
          <w:color w:val="231F20"/>
          <w:spacing w:val="-6"/>
          <w:sz w:val="19"/>
        </w:rPr>
        <w:t xml:space="preserve"> </w:t>
      </w:r>
      <w:r>
        <w:rPr>
          <w:color w:val="231F20"/>
          <w:sz w:val="19"/>
        </w:rPr>
        <w:t>le</w:t>
      </w:r>
      <w:r>
        <w:rPr>
          <w:color w:val="231F20"/>
          <w:spacing w:val="-8"/>
          <w:sz w:val="19"/>
        </w:rPr>
        <w:t xml:space="preserve"> </w:t>
      </w:r>
      <w:r>
        <w:rPr>
          <w:color w:val="231F20"/>
          <w:sz w:val="19"/>
        </w:rPr>
        <w:t>diere</w:t>
      </w:r>
      <w:r>
        <w:rPr>
          <w:color w:val="231F20"/>
          <w:spacing w:val="-6"/>
          <w:sz w:val="19"/>
        </w:rPr>
        <w:t xml:space="preserve"> </w:t>
      </w:r>
      <w:r>
        <w:rPr>
          <w:color w:val="231F20"/>
          <w:sz w:val="19"/>
        </w:rPr>
        <w:t>o</w:t>
      </w:r>
      <w:r>
        <w:rPr>
          <w:color w:val="231F20"/>
          <w:spacing w:val="-6"/>
          <w:sz w:val="19"/>
        </w:rPr>
        <w:t xml:space="preserve"> </w:t>
      </w:r>
      <w:r>
        <w:rPr>
          <w:color w:val="231F20"/>
          <w:sz w:val="19"/>
        </w:rPr>
        <w:t>costeare</w:t>
      </w:r>
      <w:r>
        <w:rPr>
          <w:color w:val="231F20"/>
          <w:spacing w:val="-7"/>
          <w:sz w:val="19"/>
        </w:rPr>
        <w:t xml:space="preserve"> </w:t>
      </w:r>
      <w:r>
        <w:rPr>
          <w:color w:val="231F20"/>
          <w:sz w:val="19"/>
        </w:rPr>
        <w:t>alguno</w:t>
      </w:r>
      <w:r>
        <w:rPr>
          <w:color w:val="231F20"/>
          <w:spacing w:val="-5"/>
          <w:sz w:val="19"/>
        </w:rPr>
        <w:t xml:space="preserve"> </w:t>
      </w:r>
      <w:r>
        <w:rPr>
          <w:color w:val="231F20"/>
          <w:sz w:val="19"/>
        </w:rPr>
        <w:t>de</w:t>
      </w:r>
      <w:r>
        <w:rPr>
          <w:color w:val="231F20"/>
          <w:spacing w:val="-8"/>
          <w:sz w:val="19"/>
        </w:rPr>
        <w:t xml:space="preserve"> </w:t>
      </w:r>
      <w:r>
        <w:rPr>
          <w:color w:val="231F20"/>
          <w:sz w:val="19"/>
        </w:rPr>
        <w:t>los</w:t>
      </w:r>
      <w:r>
        <w:rPr>
          <w:color w:val="231F20"/>
          <w:spacing w:val="-5"/>
          <w:sz w:val="19"/>
        </w:rPr>
        <w:t xml:space="preserve"> </w:t>
      </w:r>
      <w:r>
        <w:rPr>
          <w:color w:val="231F20"/>
          <w:sz w:val="19"/>
        </w:rPr>
        <w:t>interesados, tener mucha familiaridad o vivir en familia con alguno de</w:t>
      </w:r>
      <w:r>
        <w:rPr>
          <w:color w:val="231F20"/>
          <w:spacing w:val="-14"/>
          <w:sz w:val="19"/>
        </w:rPr>
        <w:t xml:space="preserve"> </w:t>
      </w:r>
      <w:r>
        <w:rPr>
          <w:color w:val="231F20"/>
          <w:sz w:val="19"/>
        </w:rPr>
        <w:t>ellos;</w:t>
      </w:r>
    </w:p>
    <w:p w14:paraId="155AE167" w14:textId="77777777" w:rsidR="00AB6F48" w:rsidRDefault="00AB6F48" w:rsidP="00AB6F48">
      <w:pPr>
        <w:pStyle w:val="Textoindependiente"/>
      </w:pPr>
    </w:p>
    <w:p w14:paraId="5A85F938" w14:textId="77777777" w:rsidR="00AB6F48" w:rsidRDefault="00AB6F48" w:rsidP="00AB6F48">
      <w:pPr>
        <w:pStyle w:val="Prrafodelista"/>
        <w:numPr>
          <w:ilvl w:val="0"/>
          <w:numId w:val="63"/>
        </w:numPr>
        <w:tabs>
          <w:tab w:val="left" w:pos="916"/>
          <w:tab w:val="left" w:pos="917"/>
        </w:tabs>
        <w:ind w:left="916"/>
        <w:rPr>
          <w:sz w:val="19"/>
        </w:rPr>
      </w:pPr>
      <w:r>
        <w:rPr>
          <w:color w:val="231F20"/>
          <w:sz w:val="19"/>
        </w:rPr>
        <w:t>Aceptar presentes o servicios de alguno de los</w:t>
      </w:r>
      <w:r>
        <w:rPr>
          <w:color w:val="231F20"/>
          <w:spacing w:val="-6"/>
          <w:sz w:val="19"/>
        </w:rPr>
        <w:t xml:space="preserve"> </w:t>
      </w:r>
      <w:r>
        <w:rPr>
          <w:color w:val="231F20"/>
          <w:sz w:val="19"/>
        </w:rPr>
        <w:t>interesados;</w:t>
      </w:r>
    </w:p>
    <w:p w14:paraId="60B6BA26" w14:textId="77777777" w:rsidR="00AB6F48" w:rsidRDefault="00AB6F48" w:rsidP="00AB6F48">
      <w:pPr>
        <w:pStyle w:val="Textoindependiente"/>
      </w:pPr>
    </w:p>
    <w:p w14:paraId="5D1037B8" w14:textId="77777777" w:rsidR="00AB6F48" w:rsidRDefault="00AB6F48" w:rsidP="00AB6F48">
      <w:pPr>
        <w:pStyle w:val="Prrafodelista"/>
        <w:numPr>
          <w:ilvl w:val="0"/>
          <w:numId w:val="63"/>
        </w:numPr>
        <w:tabs>
          <w:tab w:val="left" w:pos="917"/>
        </w:tabs>
        <w:ind w:left="916" w:right="231" w:hanging="360"/>
        <w:rPr>
          <w:sz w:val="19"/>
        </w:rPr>
      </w:pPr>
      <w:r>
        <w:rPr>
          <w:color w:val="231F20"/>
          <w:sz w:val="19"/>
        </w:rPr>
        <w:t>Hacer promesas que impliquen parcialidad a favor o en contra de alguno de los interesados, sus representantes, patronos o defensores, o amenazar de cualquier modo a alguno de</w:t>
      </w:r>
      <w:r>
        <w:rPr>
          <w:color w:val="231F20"/>
          <w:spacing w:val="-29"/>
          <w:sz w:val="19"/>
        </w:rPr>
        <w:t xml:space="preserve"> </w:t>
      </w:r>
      <w:r>
        <w:rPr>
          <w:color w:val="231F20"/>
          <w:sz w:val="19"/>
        </w:rPr>
        <w:t>ellos;</w:t>
      </w:r>
    </w:p>
    <w:p w14:paraId="5236679B" w14:textId="77777777" w:rsidR="00AB6F48" w:rsidRDefault="00AB6F48" w:rsidP="00AB6F48">
      <w:pPr>
        <w:pStyle w:val="Textoindependiente"/>
      </w:pPr>
    </w:p>
    <w:p w14:paraId="0C319661" w14:textId="77777777" w:rsidR="00AB6F48" w:rsidRDefault="00AB6F48" w:rsidP="00AB6F48">
      <w:pPr>
        <w:pStyle w:val="Prrafodelista"/>
        <w:numPr>
          <w:ilvl w:val="0"/>
          <w:numId w:val="63"/>
        </w:numPr>
        <w:tabs>
          <w:tab w:val="left" w:pos="917"/>
        </w:tabs>
        <w:ind w:left="916" w:right="231" w:hanging="360"/>
        <w:rPr>
          <w:sz w:val="19"/>
        </w:rPr>
      </w:pPr>
      <w:r>
        <w:rPr>
          <w:color w:val="231F20"/>
          <w:sz w:val="19"/>
        </w:rPr>
        <w:t>Ser acreedor, deudor, socio, arrendador o arrendatario, dependiente o principal de alguno de los interesados;</w:t>
      </w:r>
    </w:p>
    <w:p w14:paraId="6562BE62" w14:textId="77777777" w:rsidR="00AB6F48" w:rsidRDefault="00AB6F48" w:rsidP="00AB6F48">
      <w:pPr>
        <w:pStyle w:val="Textoindependiente"/>
      </w:pPr>
    </w:p>
    <w:p w14:paraId="182EA9D1" w14:textId="77777777" w:rsidR="00AB6F48" w:rsidRDefault="00AB6F48" w:rsidP="00AB6F48">
      <w:pPr>
        <w:pStyle w:val="Prrafodelista"/>
        <w:numPr>
          <w:ilvl w:val="0"/>
          <w:numId w:val="63"/>
        </w:numPr>
        <w:tabs>
          <w:tab w:val="left" w:pos="917"/>
        </w:tabs>
        <w:ind w:left="916" w:right="230" w:hanging="360"/>
        <w:rPr>
          <w:sz w:val="19"/>
        </w:rPr>
      </w:pPr>
      <w:r>
        <w:rPr>
          <w:color w:val="231F20"/>
          <w:sz w:val="19"/>
        </w:rPr>
        <w:t>Ser o haber sido tutor o curador de alguno de los interesados o administrador de sus bienes por cualquier</w:t>
      </w:r>
      <w:r>
        <w:rPr>
          <w:color w:val="231F20"/>
          <w:spacing w:val="-2"/>
          <w:sz w:val="19"/>
        </w:rPr>
        <w:t xml:space="preserve"> </w:t>
      </w:r>
      <w:r>
        <w:rPr>
          <w:color w:val="231F20"/>
          <w:sz w:val="19"/>
        </w:rPr>
        <w:t>título;</w:t>
      </w:r>
    </w:p>
    <w:p w14:paraId="51358633" w14:textId="77777777" w:rsidR="00AB6F48" w:rsidRDefault="00AB6F48" w:rsidP="00AB6F48">
      <w:pPr>
        <w:pStyle w:val="Textoindependiente"/>
        <w:spacing w:before="2"/>
      </w:pPr>
    </w:p>
    <w:p w14:paraId="0D6A331D" w14:textId="77777777" w:rsidR="00AB6F48" w:rsidRDefault="00AB6F48" w:rsidP="00AB6F48">
      <w:pPr>
        <w:pStyle w:val="Prrafodelista"/>
        <w:numPr>
          <w:ilvl w:val="0"/>
          <w:numId w:val="63"/>
        </w:numPr>
        <w:tabs>
          <w:tab w:val="left" w:pos="917"/>
        </w:tabs>
        <w:ind w:left="916" w:right="223"/>
        <w:rPr>
          <w:sz w:val="19"/>
        </w:rPr>
      </w:pPr>
      <w:r>
        <w:rPr>
          <w:color w:val="231F20"/>
          <w:sz w:val="19"/>
        </w:rPr>
        <w:t>Ser heredero, legatario, donatario o fiador de alguno de los interesados, si el servidor público ha aceptado la herencia o el legado o ha hecho alguna manifestación en este</w:t>
      </w:r>
      <w:r>
        <w:rPr>
          <w:color w:val="231F20"/>
          <w:spacing w:val="-25"/>
          <w:sz w:val="19"/>
        </w:rPr>
        <w:t xml:space="preserve"> </w:t>
      </w:r>
      <w:r>
        <w:rPr>
          <w:color w:val="231F20"/>
          <w:sz w:val="19"/>
        </w:rPr>
        <w:t>sentido;</w:t>
      </w:r>
    </w:p>
    <w:p w14:paraId="3E37982E" w14:textId="77777777" w:rsidR="00AB6F48" w:rsidRDefault="00AB6F48" w:rsidP="00AB6F48">
      <w:pPr>
        <w:pStyle w:val="Textoindependiente"/>
      </w:pPr>
    </w:p>
    <w:p w14:paraId="75D602D6" w14:textId="77777777" w:rsidR="00AB6F48" w:rsidRDefault="00AB6F48" w:rsidP="00AB6F48">
      <w:pPr>
        <w:pStyle w:val="Prrafodelista"/>
        <w:numPr>
          <w:ilvl w:val="0"/>
          <w:numId w:val="63"/>
        </w:numPr>
        <w:tabs>
          <w:tab w:val="left" w:pos="917"/>
        </w:tabs>
        <w:ind w:left="916"/>
        <w:rPr>
          <w:sz w:val="19"/>
        </w:rPr>
      </w:pPr>
      <w:r>
        <w:rPr>
          <w:color w:val="231F20"/>
          <w:sz w:val="19"/>
        </w:rPr>
        <w:t>Ser</w:t>
      </w:r>
      <w:r>
        <w:rPr>
          <w:color w:val="231F20"/>
          <w:spacing w:val="-3"/>
          <w:sz w:val="19"/>
        </w:rPr>
        <w:t xml:space="preserve"> </w:t>
      </w:r>
      <w:r>
        <w:rPr>
          <w:color w:val="231F20"/>
          <w:sz w:val="19"/>
        </w:rPr>
        <w:t>cónyuge</w:t>
      </w:r>
      <w:r>
        <w:rPr>
          <w:color w:val="231F20"/>
          <w:spacing w:val="-2"/>
          <w:sz w:val="19"/>
        </w:rPr>
        <w:t xml:space="preserve"> </w:t>
      </w:r>
      <w:r>
        <w:rPr>
          <w:color w:val="231F20"/>
          <w:sz w:val="19"/>
        </w:rPr>
        <w:t>o</w:t>
      </w:r>
      <w:r>
        <w:rPr>
          <w:color w:val="231F20"/>
          <w:spacing w:val="-3"/>
          <w:sz w:val="19"/>
        </w:rPr>
        <w:t xml:space="preserve"> </w:t>
      </w:r>
      <w:r>
        <w:rPr>
          <w:color w:val="231F20"/>
          <w:sz w:val="19"/>
        </w:rPr>
        <w:t>hijo</w:t>
      </w:r>
      <w:r>
        <w:rPr>
          <w:color w:val="231F20"/>
          <w:spacing w:val="-3"/>
          <w:sz w:val="19"/>
        </w:rPr>
        <w:t xml:space="preserve"> </w:t>
      </w:r>
      <w:r>
        <w:rPr>
          <w:color w:val="231F20"/>
          <w:sz w:val="19"/>
        </w:rPr>
        <w:t>del</w:t>
      </w:r>
      <w:r>
        <w:rPr>
          <w:color w:val="231F20"/>
          <w:spacing w:val="-2"/>
          <w:sz w:val="19"/>
        </w:rPr>
        <w:t xml:space="preserve"> </w:t>
      </w:r>
      <w:r>
        <w:rPr>
          <w:color w:val="231F20"/>
          <w:sz w:val="19"/>
        </w:rPr>
        <w:t>servidor</w:t>
      </w:r>
      <w:r>
        <w:rPr>
          <w:color w:val="231F20"/>
          <w:spacing w:val="-3"/>
          <w:sz w:val="19"/>
        </w:rPr>
        <w:t xml:space="preserve"> </w:t>
      </w:r>
      <w:r>
        <w:rPr>
          <w:color w:val="231F20"/>
          <w:sz w:val="19"/>
        </w:rPr>
        <w:t>público,</w:t>
      </w:r>
      <w:r>
        <w:rPr>
          <w:color w:val="231F20"/>
          <w:spacing w:val="-3"/>
          <w:sz w:val="19"/>
        </w:rPr>
        <w:t xml:space="preserve"> </w:t>
      </w:r>
      <w:r>
        <w:rPr>
          <w:color w:val="231F20"/>
          <w:sz w:val="19"/>
        </w:rPr>
        <w:t>acreedor,</w:t>
      </w:r>
      <w:r>
        <w:rPr>
          <w:color w:val="231F20"/>
          <w:spacing w:val="-3"/>
          <w:sz w:val="19"/>
        </w:rPr>
        <w:t xml:space="preserve"> </w:t>
      </w:r>
      <w:r>
        <w:rPr>
          <w:color w:val="231F20"/>
          <w:sz w:val="19"/>
        </w:rPr>
        <w:t>deudor</w:t>
      </w:r>
      <w:r>
        <w:rPr>
          <w:color w:val="231F20"/>
          <w:spacing w:val="-3"/>
          <w:sz w:val="19"/>
        </w:rPr>
        <w:t xml:space="preserve"> </w:t>
      </w:r>
      <w:r>
        <w:rPr>
          <w:color w:val="231F20"/>
          <w:sz w:val="19"/>
        </w:rPr>
        <w:t>o</w:t>
      </w:r>
      <w:r>
        <w:rPr>
          <w:color w:val="231F20"/>
          <w:spacing w:val="-2"/>
          <w:sz w:val="19"/>
        </w:rPr>
        <w:t xml:space="preserve"> </w:t>
      </w:r>
      <w:r>
        <w:rPr>
          <w:color w:val="231F20"/>
          <w:sz w:val="19"/>
        </w:rPr>
        <w:t>fiador</w:t>
      </w:r>
      <w:r>
        <w:rPr>
          <w:color w:val="231F20"/>
          <w:spacing w:val="-3"/>
          <w:sz w:val="19"/>
        </w:rPr>
        <w:t xml:space="preserve"> </w:t>
      </w:r>
      <w:r>
        <w:rPr>
          <w:color w:val="231F20"/>
          <w:sz w:val="19"/>
        </w:rPr>
        <w:t>de</w:t>
      </w:r>
      <w:r>
        <w:rPr>
          <w:color w:val="231F20"/>
          <w:spacing w:val="-3"/>
          <w:sz w:val="19"/>
        </w:rPr>
        <w:t xml:space="preserve"> </w:t>
      </w:r>
      <w:r>
        <w:rPr>
          <w:color w:val="231F20"/>
          <w:sz w:val="19"/>
        </w:rPr>
        <w:t>alguno</w:t>
      </w:r>
      <w:r>
        <w:rPr>
          <w:color w:val="231F20"/>
          <w:spacing w:val="-2"/>
          <w:sz w:val="19"/>
        </w:rPr>
        <w:t xml:space="preserve"> </w:t>
      </w:r>
      <w:r>
        <w:rPr>
          <w:color w:val="231F20"/>
          <w:sz w:val="19"/>
        </w:rPr>
        <w:t>de</w:t>
      </w:r>
      <w:r>
        <w:rPr>
          <w:color w:val="231F20"/>
          <w:spacing w:val="-3"/>
          <w:sz w:val="19"/>
        </w:rPr>
        <w:t xml:space="preserve"> </w:t>
      </w:r>
      <w:r>
        <w:rPr>
          <w:color w:val="231F20"/>
          <w:sz w:val="19"/>
        </w:rPr>
        <w:t>los</w:t>
      </w:r>
      <w:r>
        <w:rPr>
          <w:color w:val="231F20"/>
          <w:spacing w:val="-2"/>
          <w:sz w:val="19"/>
        </w:rPr>
        <w:t xml:space="preserve"> </w:t>
      </w:r>
      <w:r>
        <w:rPr>
          <w:color w:val="231F20"/>
          <w:sz w:val="19"/>
        </w:rPr>
        <w:t>interesados;</w:t>
      </w:r>
    </w:p>
    <w:p w14:paraId="2E37BBB0" w14:textId="77777777" w:rsidR="00AB6F48" w:rsidRDefault="00AB6F48" w:rsidP="00AB6F48">
      <w:pPr>
        <w:pStyle w:val="Textoindependiente"/>
      </w:pPr>
    </w:p>
    <w:p w14:paraId="2B2810CD" w14:textId="77777777" w:rsidR="00AB6F48" w:rsidRDefault="00AB6F48" w:rsidP="00AB6F48">
      <w:pPr>
        <w:pStyle w:val="Prrafodelista"/>
        <w:numPr>
          <w:ilvl w:val="0"/>
          <w:numId w:val="63"/>
        </w:numPr>
        <w:tabs>
          <w:tab w:val="left" w:pos="917"/>
        </w:tabs>
        <w:ind w:left="916" w:right="225"/>
        <w:rPr>
          <w:sz w:val="19"/>
        </w:rPr>
      </w:pPr>
      <w:r>
        <w:rPr>
          <w:color w:val="231F20"/>
          <w:sz w:val="19"/>
        </w:rPr>
        <w:t>Haber</w:t>
      </w:r>
      <w:r>
        <w:rPr>
          <w:color w:val="231F20"/>
          <w:spacing w:val="-6"/>
          <w:sz w:val="19"/>
        </w:rPr>
        <w:t xml:space="preserve"> </w:t>
      </w:r>
      <w:r>
        <w:rPr>
          <w:color w:val="231F20"/>
          <w:sz w:val="19"/>
        </w:rPr>
        <w:t>sido</w:t>
      </w:r>
      <w:r>
        <w:rPr>
          <w:color w:val="231F20"/>
          <w:spacing w:val="-5"/>
          <w:sz w:val="19"/>
        </w:rPr>
        <w:t xml:space="preserve"> </w:t>
      </w:r>
      <w:r>
        <w:rPr>
          <w:color w:val="231F20"/>
          <w:sz w:val="19"/>
        </w:rPr>
        <w:t>agente</w:t>
      </w:r>
      <w:r>
        <w:rPr>
          <w:color w:val="231F20"/>
          <w:spacing w:val="-5"/>
          <w:sz w:val="19"/>
        </w:rPr>
        <w:t xml:space="preserve"> </w:t>
      </w:r>
      <w:r>
        <w:rPr>
          <w:color w:val="231F20"/>
          <w:sz w:val="19"/>
        </w:rPr>
        <w:t>del</w:t>
      </w:r>
      <w:r>
        <w:rPr>
          <w:color w:val="231F20"/>
          <w:spacing w:val="-4"/>
          <w:sz w:val="19"/>
        </w:rPr>
        <w:t xml:space="preserve"> </w:t>
      </w:r>
      <w:r>
        <w:rPr>
          <w:color w:val="231F20"/>
          <w:sz w:val="19"/>
        </w:rPr>
        <w:t>Ministerio</w:t>
      </w:r>
      <w:r>
        <w:rPr>
          <w:color w:val="231F20"/>
          <w:spacing w:val="-4"/>
          <w:sz w:val="19"/>
        </w:rPr>
        <w:t xml:space="preserve"> </w:t>
      </w:r>
      <w:r>
        <w:rPr>
          <w:color w:val="231F20"/>
          <w:sz w:val="19"/>
        </w:rPr>
        <w:t>Público,</w:t>
      </w:r>
      <w:r>
        <w:rPr>
          <w:color w:val="231F20"/>
          <w:spacing w:val="-5"/>
          <w:sz w:val="19"/>
        </w:rPr>
        <w:t xml:space="preserve"> </w:t>
      </w:r>
      <w:r>
        <w:rPr>
          <w:color w:val="231F20"/>
          <w:sz w:val="19"/>
        </w:rPr>
        <w:t>jurado,</w:t>
      </w:r>
      <w:r>
        <w:rPr>
          <w:color w:val="231F20"/>
          <w:spacing w:val="-5"/>
          <w:sz w:val="19"/>
        </w:rPr>
        <w:t xml:space="preserve"> </w:t>
      </w:r>
      <w:r>
        <w:rPr>
          <w:color w:val="231F20"/>
          <w:sz w:val="19"/>
        </w:rPr>
        <w:t>perito,</w:t>
      </w:r>
      <w:r>
        <w:rPr>
          <w:color w:val="231F20"/>
          <w:spacing w:val="-5"/>
          <w:sz w:val="19"/>
        </w:rPr>
        <w:t xml:space="preserve"> </w:t>
      </w:r>
      <w:r>
        <w:rPr>
          <w:color w:val="231F20"/>
          <w:sz w:val="19"/>
        </w:rPr>
        <w:t>testigo,</w:t>
      </w:r>
      <w:r>
        <w:rPr>
          <w:color w:val="231F20"/>
          <w:spacing w:val="-5"/>
          <w:sz w:val="19"/>
        </w:rPr>
        <w:t xml:space="preserve"> </w:t>
      </w:r>
      <w:r>
        <w:rPr>
          <w:color w:val="231F20"/>
          <w:sz w:val="19"/>
        </w:rPr>
        <w:t>apoderado,</w:t>
      </w:r>
      <w:r>
        <w:rPr>
          <w:color w:val="231F20"/>
          <w:spacing w:val="-4"/>
          <w:sz w:val="19"/>
        </w:rPr>
        <w:t xml:space="preserve"> </w:t>
      </w:r>
      <w:r>
        <w:rPr>
          <w:color w:val="231F20"/>
          <w:sz w:val="19"/>
        </w:rPr>
        <w:t>patrono</w:t>
      </w:r>
      <w:r>
        <w:rPr>
          <w:color w:val="231F20"/>
          <w:spacing w:val="-5"/>
          <w:sz w:val="19"/>
        </w:rPr>
        <w:t xml:space="preserve"> </w:t>
      </w:r>
      <w:r>
        <w:rPr>
          <w:color w:val="231F20"/>
          <w:sz w:val="19"/>
        </w:rPr>
        <w:t>o</w:t>
      </w:r>
      <w:r>
        <w:rPr>
          <w:color w:val="231F20"/>
          <w:spacing w:val="-4"/>
          <w:sz w:val="19"/>
        </w:rPr>
        <w:t xml:space="preserve"> </w:t>
      </w:r>
      <w:r>
        <w:rPr>
          <w:color w:val="231F20"/>
          <w:sz w:val="19"/>
        </w:rPr>
        <w:t>defensor</w:t>
      </w:r>
      <w:r>
        <w:rPr>
          <w:color w:val="231F20"/>
          <w:spacing w:val="-5"/>
          <w:sz w:val="19"/>
        </w:rPr>
        <w:t xml:space="preserve"> </w:t>
      </w:r>
      <w:r>
        <w:rPr>
          <w:color w:val="231F20"/>
          <w:sz w:val="19"/>
        </w:rPr>
        <w:t>en</w:t>
      </w:r>
      <w:r>
        <w:rPr>
          <w:color w:val="231F20"/>
          <w:spacing w:val="-5"/>
          <w:sz w:val="19"/>
        </w:rPr>
        <w:t xml:space="preserve"> </w:t>
      </w:r>
      <w:r>
        <w:rPr>
          <w:color w:val="231F20"/>
          <w:sz w:val="19"/>
        </w:rPr>
        <w:t>el asunto de que se trata, o haber gestionado o recomendado anteriormente el asunto en favor o en contra de alguno de los interesados;</w:t>
      </w:r>
      <w:r>
        <w:rPr>
          <w:color w:val="231F20"/>
          <w:spacing w:val="-5"/>
          <w:sz w:val="19"/>
        </w:rPr>
        <w:t xml:space="preserve"> </w:t>
      </w:r>
      <w:r>
        <w:rPr>
          <w:color w:val="231F20"/>
          <w:sz w:val="19"/>
        </w:rPr>
        <w:t>y</w:t>
      </w:r>
    </w:p>
    <w:p w14:paraId="3B19555A" w14:textId="77777777" w:rsidR="00AB6F48" w:rsidRDefault="00AB6F48" w:rsidP="00AB6F48">
      <w:pPr>
        <w:pStyle w:val="Textoindependiente"/>
      </w:pPr>
    </w:p>
    <w:p w14:paraId="55EC1F1B" w14:textId="77777777" w:rsidR="00AB6F48" w:rsidRDefault="00AB6F48" w:rsidP="00AB6F48">
      <w:pPr>
        <w:pStyle w:val="Prrafodelista"/>
        <w:numPr>
          <w:ilvl w:val="0"/>
          <w:numId w:val="63"/>
        </w:numPr>
        <w:tabs>
          <w:tab w:val="left" w:pos="917"/>
        </w:tabs>
        <w:ind w:left="916"/>
        <w:rPr>
          <w:sz w:val="19"/>
        </w:rPr>
      </w:pPr>
      <w:r>
        <w:rPr>
          <w:color w:val="231F20"/>
          <w:sz w:val="19"/>
        </w:rPr>
        <w:t>Cualquier otra análoga a las</w:t>
      </w:r>
      <w:r>
        <w:rPr>
          <w:color w:val="231F20"/>
          <w:spacing w:val="-7"/>
          <w:sz w:val="19"/>
        </w:rPr>
        <w:t xml:space="preserve"> </w:t>
      </w:r>
      <w:r>
        <w:rPr>
          <w:color w:val="231F20"/>
          <w:sz w:val="19"/>
        </w:rPr>
        <w:t>anteriores.</w:t>
      </w:r>
    </w:p>
    <w:p w14:paraId="5E723E9A" w14:textId="77777777" w:rsidR="00AB6F48" w:rsidRDefault="00AB6F48" w:rsidP="00AB6F48">
      <w:pPr>
        <w:pStyle w:val="Textoindependiente"/>
        <w:spacing w:before="9"/>
        <w:rPr>
          <w:sz w:val="18"/>
        </w:rPr>
      </w:pPr>
    </w:p>
    <w:p w14:paraId="5FD87415" w14:textId="77777777" w:rsidR="00AB6F48" w:rsidRDefault="00AB6F48" w:rsidP="00AB6F48">
      <w:pPr>
        <w:pStyle w:val="Textoindependiente"/>
        <w:spacing w:line="242" w:lineRule="auto"/>
        <w:ind w:left="196"/>
      </w:pPr>
      <w:r>
        <w:rPr>
          <w:b/>
          <w:color w:val="231F20"/>
        </w:rPr>
        <w:t xml:space="preserve">Artículo 24. </w:t>
      </w:r>
      <w:r>
        <w:rPr>
          <w:color w:val="231F20"/>
        </w:rPr>
        <w:t>Las Magistradas y los Magistrados que consideren que se encuentran impedidos para conocer sobre un determinado asunto, lo comunicarán mediante escrito que dirijan al Pleno.</w:t>
      </w:r>
    </w:p>
    <w:p w14:paraId="0DEA372D" w14:textId="77777777" w:rsidR="00AB6F48" w:rsidRDefault="00AB6F48" w:rsidP="00AB6F48">
      <w:pPr>
        <w:pStyle w:val="Textoindependiente"/>
        <w:spacing w:before="7"/>
        <w:rPr>
          <w:sz w:val="18"/>
        </w:rPr>
      </w:pPr>
    </w:p>
    <w:p w14:paraId="78C23D9E" w14:textId="23C59EF0" w:rsidR="00290B47" w:rsidRDefault="00AB6F48" w:rsidP="00290B47">
      <w:pPr>
        <w:pStyle w:val="Ttulo3"/>
        <w:ind w:left="1690" w:right="1719"/>
        <w:rPr>
          <w:color w:val="231F20"/>
        </w:rPr>
      </w:pPr>
      <w:r>
        <w:rPr>
          <w:color w:val="231F20"/>
        </w:rPr>
        <w:t>CAPÍTULO VII</w:t>
      </w:r>
      <w:r w:rsidR="00290B47">
        <w:rPr>
          <w:color w:val="231F20"/>
        </w:rPr>
        <w:t xml:space="preserve"> </w:t>
      </w:r>
    </w:p>
    <w:p w14:paraId="43E352AD" w14:textId="305263A3" w:rsidR="00290B47" w:rsidRDefault="00AB6F48" w:rsidP="00290B47">
      <w:pPr>
        <w:pStyle w:val="Ttulo3"/>
        <w:ind w:right="49"/>
        <w:rPr>
          <w:color w:val="231F20"/>
        </w:rPr>
      </w:pPr>
      <w:r>
        <w:rPr>
          <w:color w:val="231F20"/>
        </w:rPr>
        <w:t xml:space="preserve">Del Procedimiento </w:t>
      </w:r>
    </w:p>
    <w:p w14:paraId="63C52E8B" w14:textId="77777777" w:rsidR="00290B47" w:rsidRDefault="00290B47" w:rsidP="00290B47">
      <w:pPr>
        <w:pStyle w:val="Ttulo3"/>
        <w:ind w:right="49"/>
        <w:rPr>
          <w:color w:val="231F20"/>
        </w:rPr>
      </w:pPr>
    </w:p>
    <w:p w14:paraId="37B8C756" w14:textId="586F60D9" w:rsidR="00AB6F48" w:rsidRPr="00290B47" w:rsidRDefault="00AB6F48" w:rsidP="00290B47">
      <w:pPr>
        <w:pStyle w:val="Ttulo3"/>
        <w:ind w:left="142" w:right="49"/>
        <w:jc w:val="both"/>
        <w:rPr>
          <w:b w:val="0"/>
          <w:bCs w:val="0"/>
          <w:color w:val="231F20"/>
        </w:rPr>
      </w:pPr>
      <w:r>
        <w:rPr>
          <w:color w:val="231F20"/>
        </w:rPr>
        <w:t xml:space="preserve">Artículo 25. </w:t>
      </w:r>
      <w:r w:rsidRPr="00290B47">
        <w:rPr>
          <w:b w:val="0"/>
          <w:bCs w:val="0"/>
          <w:color w:val="231F20"/>
        </w:rPr>
        <w:t>Las excusas se tramitarán conforme a lo siguiente:</w:t>
      </w:r>
    </w:p>
    <w:p w14:paraId="52F1DD5A" w14:textId="77777777" w:rsidR="00290B47" w:rsidRDefault="00290B47" w:rsidP="00290B47">
      <w:pPr>
        <w:pStyle w:val="Ttulo3"/>
        <w:ind w:right="49"/>
      </w:pPr>
    </w:p>
    <w:p w14:paraId="46C41245" w14:textId="77777777" w:rsidR="00AB6F48" w:rsidRDefault="00AB6F48" w:rsidP="00AB6F48">
      <w:pPr>
        <w:pStyle w:val="Prrafodelista"/>
        <w:numPr>
          <w:ilvl w:val="0"/>
          <w:numId w:val="62"/>
        </w:numPr>
        <w:tabs>
          <w:tab w:val="left" w:pos="905"/>
        </w:tabs>
        <w:spacing w:before="3"/>
        <w:ind w:right="231"/>
        <w:rPr>
          <w:sz w:val="19"/>
        </w:rPr>
      </w:pPr>
      <w:r>
        <w:rPr>
          <w:color w:val="231F20"/>
          <w:sz w:val="19"/>
        </w:rPr>
        <w:t>Recibido</w:t>
      </w:r>
      <w:r>
        <w:rPr>
          <w:color w:val="231F20"/>
          <w:spacing w:val="-16"/>
          <w:sz w:val="19"/>
        </w:rPr>
        <w:t xml:space="preserve"> </w:t>
      </w:r>
      <w:r>
        <w:rPr>
          <w:color w:val="231F20"/>
          <w:sz w:val="19"/>
        </w:rPr>
        <w:t>el</w:t>
      </w:r>
      <w:r>
        <w:rPr>
          <w:color w:val="231F20"/>
          <w:spacing w:val="-14"/>
          <w:sz w:val="19"/>
        </w:rPr>
        <w:t xml:space="preserve"> </w:t>
      </w:r>
      <w:r>
        <w:rPr>
          <w:color w:val="231F20"/>
          <w:sz w:val="19"/>
        </w:rPr>
        <w:t>escrito</w:t>
      </w:r>
      <w:r>
        <w:rPr>
          <w:color w:val="231F20"/>
          <w:spacing w:val="-16"/>
          <w:sz w:val="19"/>
        </w:rPr>
        <w:t xml:space="preserve"> </w:t>
      </w:r>
      <w:r>
        <w:rPr>
          <w:color w:val="231F20"/>
          <w:sz w:val="19"/>
        </w:rPr>
        <w:t>que</w:t>
      </w:r>
      <w:r>
        <w:rPr>
          <w:color w:val="231F20"/>
          <w:spacing w:val="-15"/>
          <w:sz w:val="19"/>
        </w:rPr>
        <w:t xml:space="preserve"> </w:t>
      </w:r>
      <w:r>
        <w:rPr>
          <w:color w:val="231F20"/>
          <w:sz w:val="19"/>
        </w:rPr>
        <w:t>contenga</w:t>
      </w:r>
      <w:r>
        <w:rPr>
          <w:color w:val="231F20"/>
          <w:spacing w:val="-15"/>
          <w:sz w:val="19"/>
        </w:rPr>
        <w:t xml:space="preserve"> </w:t>
      </w:r>
      <w:r>
        <w:rPr>
          <w:color w:val="231F20"/>
          <w:sz w:val="19"/>
        </w:rPr>
        <w:t>la</w:t>
      </w:r>
      <w:r>
        <w:rPr>
          <w:color w:val="231F20"/>
          <w:spacing w:val="-15"/>
          <w:sz w:val="19"/>
        </w:rPr>
        <w:t xml:space="preserve"> </w:t>
      </w:r>
      <w:r>
        <w:rPr>
          <w:color w:val="231F20"/>
          <w:sz w:val="19"/>
        </w:rPr>
        <w:t>excusa</w:t>
      </w:r>
      <w:r>
        <w:rPr>
          <w:color w:val="231F20"/>
          <w:spacing w:val="-16"/>
          <w:sz w:val="19"/>
        </w:rPr>
        <w:t xml:space="preserve"> </w:t>
      </w:r>
      <w:r>
        <w:rPr>
          <w:color w:val="231F20"/>
          <w:sz w:val="19"/>
        </w:rPr>
        <w:t>de</w:t>
      </w:r>
      <w:r>
        <w:rPr>
          <w:color w:val="231F20"/>
          <w:spacing w:val="-15"/>
          <w:sz w:val="19"/>
        </w:rPr>
        <w:t xml:space="preserve"> </w:t>
      </w:r>
      <w:r>
        <w:rPr>
          <w:color w:val="231F20"/>
          <w:sz w:val="19"/>
        </w:rPr>
        <w:t>la</w:t>
      </w:r>
      <w:r>
        <w:rPr>
          <w:color w:val="231F20"/>
          <w:spacing w:val="-15"/>
          <w:sz w:val="19"/>
        </w:rPr>
        <w:t xml:space="preserve"> </w:t>
      </w:r>
      <w:r>
        <w:rPr>
          <w:color w:val="231F20"/>
          <w:sz w:val="19"/>
        </w:rPr>
        <w:t>Magistrada</w:t>
      </w:r>
      <w:r>
        <w:rPr>
          <w:color w:val="231F20"/>
          <w:spacing w:val="-16"/>
          <w:sz w:val="19"/>
        </w:rPr>
        <w:t xml:space="preserve"> </w:t>
      </w:r>
      <w:r>
        <w:rPr>
          <w:color w:val="231F20"/>
          <w:sz w:val="19"/>
        </w:rPr>
        <w:t>o</w:t>
      </w:r>
      <w:r>
        <w:rPr>
          <w:color w:val="231F20"/>
          <w:spacing w:val="-15"/>
          <w:sz w:val="19"/>
        </w:rPr>
        <w:t xml:space="preserve"> </w:t>
      </w:r>
      <w:r>
        <w:rPr>
          <w:color w:val="231F20"/>
          <w:sz w:val="19"/>
        </w:rPr>
        <w:t>el</w:t>
      </w:r>
      <w:r>
        <w:rPr>
          <w:color w:val="231F20"/>
          <w:spacing w:val="-13"/>
          <w:sz w:val="19"/>
        </w:rPr>
        <w:t xml:space="preserve"> </w:t>
      </w:r>
      <w:r>
        <w:rPr>
          <w:color w:val="231F20"/>
          <w:sz w:val="19"/>
        </w:rPr>
        <w:t>Magistrado,</w:t>
      </w:r>
      <w:r>
        <w:rPr>
          <w:color w:val="231F20"/>
          <w:spacing w:val="-15"/>
          <w:sz w:val="19"/>
        </w:rPr>
        <w:t xml:space="preserve"> </w:t>
      </w:r>
      <w:r>
        <w:rPr>
          <w:color w:val="231F20"/>
          <w:sz w:val="19"/>
        </w:rPr>
        <w:t>en</w:t>
      </w:r>
      <w:r>
        <w:rPr>
          <w:color w:val="231F20"/>
          <w:spacing w:val="-15"/>
          <w:sz w:val="19"/>
        </w:rPr>
        <w:t xml:space="preserve"> </w:t>
      </w:r>
      <w:r>
        <w:rPr>
          <w:color w:val="231F20"/>
          <w:sz w:val="19"/>
        </w:rPr>
        <w:t>la</w:t>
      </w:r>
      <w:r>
        <w:rPr>
          <w:color w:val="231F20"/>
          <w:spacing w:val="-16"/>
          <w:sz w:val="19"/>
        </w:rPr>
        <w:t xml:space="preserve"> </w:t>
      </w:r>
      <w:r>
        <w:rPr>
          <w:color w:val="231F20"/>
          <w:sz w:val="19"/>
        </w:rPr>
        <w:t>Secretaría</w:t>
      </w:r>
      <w:r>
        <w:rPr>
          <w:color w:val="231F20"/>
          <w:spacing w:val="-13"/>
          <w:sz w:val="19"/>
        </w:rPr>
        <w:t xml:space="preserve"> </w:t>
      </w:r>
      <w:r>
        <w:rPr>
          <w:color w:val="231F20"/>
          <w:sz w:val="19"/>
        </w:rPr>
        <w:t>General, previo auto de recepción, por oficio será enviado de inmediato a las Magistradas y los Magistrados restantes para su calificación y</w:t>
      </w:r>
      <w:r>
        <w:rPr>
          <w:color w:val="231F20"/>
          <w:spacing w:val="-8"/>
          <w:sz w:val="19"/>
        </w:rPr>
        <w:t xml:space="preserve"> </w:t>
      </w:r>
      <w:r>
        <w:rPr>
          <w:color w:val="231F20"/>
          <w:sz w:val="19"/>
        </w:rPr>
        <w:t>resolución;</w:t>
      </w:r>
    </w:p>
    <w:p w14:paraId="6AFDCDB6" w14:textId="77777777" w:rsidR="00AB6F48" w:rsidRDefault="00AB6F48" w:rsidP="00AB6F48">
      <w:pPr>
        <w:pStyle w:val="Textoindependiente"/>
        <w:spacing w:before="11"/>
        <w:rPr>
          <w:sz w:val="18"/>
        </w:rPr>
      </w:pPr>
    </w:p>
    <w:p w14:paraId="25C9A77F" w14:textId="77777777" w:rsidR="00AB6F48" w:rsidRDefault="00AB6F48" w:rsidP="00AB6F48">
      <w:pPr>
        <w:pStyle w:val="Prrafodelista"/>
        <w:numPr>
          <w:ilvl w:val="0"/>
          <w:numId w:val="62"/>
        </w:numPr>
        <w:tabs>
          <w:tab w:val="left" w:pos="905"/>
        </w:tabs>
        <w:ind w:right="226"/>
        <w:rPr>
          <w:sz w:val="19"/>
        </w:rPr>
      </w:pPr>
      <w:r>
        <w:rPr>
          <w:color w:val="231F20"/>
          <w:sz w:val="19"/>
        </w:rPr>
        <w:t>En</w:t>
      </w:r>
      <w:r>
        <w:rPr>
          <w:color w:val="231F20"/>
          <w:spacing w:val="-7"/>
          <w:sz w:val="19"/>
        </w:rPr>
        <w:t xml:space="preserve"> </w:t>
      </w:r>
      <w:r>
        <w:rPr>
          <w:color w:val="231F20"/>
          <w:sz w:val="19"/>
        </w:rPr>
        <w:t>caso</w:t>
      </w:r>
      <w:r>
        <w:rPr>
          <w:color w:val="231F20"/>
          <w:spacing w:val="-8"/>
          <w:sz w:val="19"/>
        </w:rPr>
        <w:t xml:space="preserve"> </w:t>
      </w:r>
      <w:r>
        <w:rPr>
          <w:color w:val="231F20"/>
          <w:sz w:val="19"/>
        </w:rPr>
        <w:t>de</w:t>
      </w:r>
      <w:r>
        <w:rPr>
          <w:color w:val="231F20"/>
          <w:spacing w:val="-7"/>
          <w:sz w:val="19"/>
        </w:rPr>
        <w:t xml:space="preserve"> </w:t>
      </w:r>
      <w:r>
        <w:rPr>
          <w:color w:val="231F20"/>
          <w:sz w:val="19"/>
        </w:rPr>
        <w:t>que</w:t>
      </w:r>
      <w:r>
        <w:rPr>
          <w:color w:val="231F20"/>
          <w:spacing w:val="-8"/>
          <w:sz w:val="19"/>
        </w:rPr>
        <w:t xml:space="preserve"> </w:t>
      </w:r>
      <w:r>
        <w:rPr>
          <w:color w:val="231F20"/>
          <w:sz w:val="19"/>
        </w:rPr>
        <w:t>se</w:t>
      </w:r>
      <w:r>
        <w:rPr>
          <w:color w:val="231F20"/>
          <w:spacing w:val="-7"/>
          <w:sz w:val="19"/>
        </w:rPr>
        <w:t xml:space="preserve"> </w:t>
      </w:r>
      <w:r>
        <w:rPr>
          <w:color w:val="231F20"/>
          <w:sz w:val="19"/>
        </w:rPr>
        <w:t>estime</w:t>
      </w:r>
      <w:r>
        <w:rPr>
          <w:color w:val="231F20"/>
          <w:spacing w:val="-6"/>
          <w:sz w:val="19"/>
        </w:rPr>
        <w:t xml:space="preserve"> </w:t>
      </w:r>
      <w:r>
        <w:rPr>
          <w:color w:val="231F20"/>
          <w:sz w:val="19"/>
        </w:rPr>
        <w:t>fundada</w:t>
      </w:r>
      <w:r>
        <w:rPr>
          <w:color w:val="231F20"/>
          <w:spacing w:val="-7"/>
          <w:sz w:val="19"/>
        </w:rPr>
        <w:t xml:space="preserve"> </w:t>
      </w:r>
      <w:r>
        <w:rPr>
          <w:color w:val="231F20"/>
          <w:sz w:val="19"/>
        </w:rPr>
        <w:t>la</w:t>
      </w:r>
      <w:r>
        <w:rPr>
          <w:color w:val="231F20"/>
          <w:spacing w:val="-6"/>
          <w:sz w:val="19"/>
        </w:rPr>
        <w:t xml:space="preserve"> </w:t>
      </w:r>
      <w:r>
        <w:rPr>
          <w:color w:val="231F20"/>
          <w:sz w:val="19"/>
        </w:rPr>
        <w:t>excusa,</w:t>
      </w:r>
      <w:r>
        <w:rPr>
          <w:color w:val="231F20"/>
          <w:spacing w:val="-7"/>
          <w:sz w:val="19"/>
        </w:rPr>
        <w:t xml:space="preserve"> </w:t>
      </w:r>
      <w:r>
        <w:rPr>
          <w:color w:val="231F20"/>
          <w:sz w:val="19"/>
        </w:rPr>
        <w:t>el</w:t>
      </w:r>
      <w:r>
        <w:rPr>
          <w:color w:val="231F20"/>
          <w:spacing w:val="-5"/>
          <w:sz w:val="19"/>
        </w:rPr>
        <w:t xml:space="preserve"> </w:t>
      </w:r>
      <w:r>
        <w:rPr>
          <w:color w:val="231F20"/>
          <w:sz w:val="19"/>
        </w:rPr>
        <w:t>Pleno</w:t>
      </w:r>
      <w:r>
        <w:rPr>
          <w:color w:val="231F20"/>
          <w:spacing w:val="-6"/>
          <w:sz w:val="19"/>
        </w:rPr>
        <w:t xml:space="preserve"> </w:t>
      </w:r>
      <w:r>
        <w:rPr>
          <w:color w:val="231F20"/>
          <w:sz w:val="19"/>
        </w:rPr>
        <w:t>continuará</w:t>
      </w:r>
      <w:r>
        <w:rPr>
          <w:color w:val="231F20"/>
          <w:spacing w:val="-7"/>
          <w:sz w:val="19"/>
        </w:rPr>
        <w:t xml:space="preserve"> </w:t>
      </w:r>
      <w:r>
        <w:rPr>
          <w:color w:val="231F20"/>
          <w:sz w:val="19"/>
        </w:rPr>
        <w:t>con</w:t>
      </w:r>
      <w:r>
        <w:rPr>
          <w:color w:val="231F20"/>
          <w:spacing w:val="-6"/>
          <w:sz w:val="19"/>
        </w:rPr>
        <w:t xml:space="preserve"> </w:t>
      </w:r>
      <w:r>
        <w:rPr>
          <w:color w:val="231F20"/>
          <w:sz w:val="19"/>
        </w:rPr>
        <w:t>el</w:t>
      </w:r>
      <w:r>
        <w:rPr>
          <w:color w:val="231F20"/>
          <w:spacing w:val="-7"/>
          <w:sz w:val="19"/>
        </w:rPr>
        <w:t xml:space="preserve"> </w:t>
      </w:r>
      <w:r>
        <w:rPr>
          <w:color w:val="231F20"/>
          <w:sz w:val="19"/>
        </w:rPr>
        <w:t>conocimiento</w:t>
      </w:r>
      <w:r>
        <w:rPr>
          <w:color w:val="231F20"/>
          <w:spacing w:val="-6"/>
          <w:sz w:val="19"/>
        </w:rPr>
        <w:t xml:space="preserve"> </w:t>
      </w:r>
      <w:r>
        <w:rPr>
          <w:color w:val="231F20"/>
          <w:sz w:val="19"/>
        </w:rPr>
        <w:t>del</w:t>
      </w:r>
      <w:r>
        <w:rPr>
          <w:color w:val="231F20"/>
          <w:spacing w:val="-6"/>
          <w:sz w:val="19"/>
        </w:rPr>
        <w:t xml:space="preserve"> </w:t>
      </w:r>
      <w:r>
        <w:rPr>
          <w:color w:val="231F20"/>
          <w:sz w:val="19"/>
        </w:rPr>
        <w:t>asunto,</w:t>
      </w:r>
      <w:r>
        <w:rPr>
          <w:color w:val="231F20"/>
          <w:spacing w:val="-8"/>
          <w:sz w:val="19"/>
        </w:rPr>
        <w:t xml:space="preserve"> </w:t>
      </w:r>
      <w:r>
        <w:rPr>
          <w:color w:val="231F20"/>
          <w:sz w:val="19"/>
        </w:rPr>
        <w:t>sin la</w:t>
      </w:r>
      <w:r>
        <w:rPr>
          <w:color w:val="231F20"/>
          <w:spacing w:val="-7"/>
          <w:sz w:val="19"/>
        </w:rPr>
        <w:t xml:space="preserve"> </w:t>
      </w:r>
      <w:r>
        <w:rPr>
          <w:color w:val="231F20"/>
          <w:sz w:val="19"/>
        </w:rPr>
        <w:t>participación</w:t>
      </w:r>
      <w:r>
        <w:rPr>
          <w:color w:val="231F20"/>
          <w:spacing w:val="-7"/>
          <w:sz w:val="19"/>
        </w:rPr>
        <w:t xml:space="preserve"> </w:t>
      </w:r>
      <w:r>
        <w:rPr>
          <w:color w:val="231F20"/>
          <w:sz w:val="19"/>
        </w:rPr>
        <w:t>de</w:t>
      </w:r>
      <w:r>
        <w:rPr>
          <w:color w:val="231F20"/>
          <w:spacing w:val="-8"/>
          <w:sz w:val="19"/>
        </w:rPr>
        <w:t xml:space="preserve"> </w:t>
      </w:r>
      <w:r>
        <w:rPr>
          <w:color w:val="231F20"/>
          <w:sz w:val="19"/>
        </w:rPr>
        <w:t>la</w:t>
      </w:r>
      <w:r>
        <w:rPr>
          <w:color w:val="231F20"/>
          <w:spacing w:val="-7"/>
          <w:sz w:val="19"/>
        </w:rPr>
        <w:t xml:space="preserve"> </w:t>
      </w:r>
      <w:r>
        <w:rPr>
          <w:color w:val="231F20"/>
          <w:sz w:val="19"/>
        </w:rPr>
        <w:t>Magistrada</w:t>
      </w:r>
      <w:r>
        <w:rPr>
          <w:color w:val="231F20"/>
          <w:spacing w:val="-6"/>
          <w:sz w:val="19"/>
        </w:rPr>
        <w:t xml:space="preserve"> </w:t>
      </w:r>
      <w:r>
        <w:rPr>
          <w:color w:val="231F20"/>
          <w:sz w:val="19"/>
        </w:rPr>
        <w:t>o</w:t>
      </w:r>
      <w:r>
        <w:rPr>
          <w:color w:val="231F20"/>
          <w:spacing w:val="-7"/>
          <w:sz w:val="19"/>
        </w:rPr>
        <w:t xml:space="preserve"> </w:t>
      </w:r>
      <w:r>
        <w:rPr>
          <w:color w:val="231F20"/>
          <w:sz w:val="19"/>
        </w:rPr>
        <w:t>el</w:t>
      </w:r>
      <w:r>
        <w:rPr>
          <w:color w:val="231F20"/>
          <w:spacing w:val="-5"/>
          <w:sz w:val="19"/>
        </w:rPr>
        <w:t xml:space="preserve"> </w:t>
      </w:r>
      <w:r>
        <w:rPr>
          <w:color w:val="231F20"/>
          <w:sz w:val="19"/>
        </w:rPr>
        <w:t>Magistrado</w:t>
      </w:r>
      <w:r>
        <w:rPr>
          <w:color w:val="231F20"/>
          <w:spacing w:val="-6"/>
          <w:sz w:val="19"/>
        </w:rPr>
        <w:t xml:space="preserve"> </w:t>
      </w:r>
      <w:r>
        <w:rPr>
          <w:color w:val="231F20"/>
          <w:sz w:val="19"/>
        </w:rPr>
        <w:t>que</w:t>
      </w:r>
      <w:r>
        <w:rPr>
          <w:color w:val="231F20"/>
          <w:spacing w:val="-6"/>
          <w:sz w:val="19"/>
        </w:rPr>
        <w:t xml:space="preserve"> </w:t>
      </w:r>
      <w:r>
        <w:rPr>
          <w:color w:val="231F20"/>
          <w:sz w:val="19"/>
        </w:rPr>
        <w:t>se</w:t>
      </w:r>
      <w:r>
        <w:rPr>
          <w:color w:val="231F20"/>
          <w:spacing w:val="-7"/>
          <w:sz w:val="19"/>
        </w:rPr>
        <w:t xml:space="preserve"> </w:t>
      </w:r>
      <w:r>
        <w:rPr>
          <w:color w:val="231F20"/>
          <w:sz w:val="19"/>
        </w:rPr>
        <w:t>excusó,</w:t>
      </w:r>
      <w:r>
        <w:rPr>
          <w:color w:val="231F20"/>
          <w:spacing w:val="-6"/>
          <w:sz w:val="19"/>
        </w:rPr>
        <w:t xml:space="preserve"> </w:t>
      </w:r>
      <w:r>
        <w:rPr>
          <w:color w:val="231F20"/>
          <w:sz w:val="19"/>
        </w:rPr>
        <w:t>debiendo</w:t>
      </w:r>
      <w:r>
        <w:rPr>
          <w:color w:val="231F20"/>
          <w:spacing w:val="-6"/>
          <w:sz w:val="19"/>
        </w:rPr>
        <w:t xml:space="preserve"> </w:t>
      </w:r>
      <w:r>
        <w:rPr>
          <w:color w:val="231F20"/>
          <w:sz w:val="19"/>
        </w:rPr>
        <w:t>turnar</w:t>
      </w:r>
      <w:r>
        <w:rPr>
          <w:color w:val="231F20"/>
          <w:spacing w:val="-8"/>
          <w:sz w:val="19"/>
        </w:rPr>
        <w:t xml:space="preserve"> </w:t>
      </w:r>
      <w:r>
        <w:rPr>
          <w:color w:val="231F20"/>
          <w:sz w:val="19"/>
        </w:rPr>
        <w:t>el</w:t>
      </w:r>
      <w:r>
        <w:rPr>
          <w:color w:val="231F20"/>
          <w:spacing w:val="-5"/>
          <w:sz w:val="19"/>
        </w:rPr>
        <w:t xml:space="preserve"> </w:t>
      </w:r>
      <w:r>
        <w:rPr>
          <w:color w:val="231F20"/>
          <w:sz w:val="19"/>
        </w:rPr>
        <w:t>expediente</w:t>
      </w:r>
      <w:r>
        <w:rPr>
          <w:color w:val="231F20"/>
          <w:spacing w:val="-6"/>
          <w:sz w:val="19"/>
        </w:rPr>
        <w:t xml:space="preserve"> </w:t>
      </w:r>
      <w:r>
        <w:rPr>
          <w:color w:val="231F20"/>
          <w:sz w:val="19"/>
        </w:rPr>
        <w:t>a</w:t>
      </w:r>
      <w:r>
        <w:rPr>
          <w:color w:val="231F20"/>
          <w:spacing w:val="-7"/>
          <w:sz w:val="19"/>
        </w:rPr>
        <w:t xml:space="preserve"> </w:t>
      </w:r>
      <w:r>
        <w:rPr>
          <w:color w:val="231F20"/>
          <w:sz w:val="19"/>
        </w:rPr>
        <w:t>otra Ponencia, en caso de que la excusa aprobada corresponda a quien se le turnó originalmente el asunto;</w:t>
      </w:r>
    </w:p>
    <w:p w14:paraId="442B67A9" w14:textId="77777777" w:rsidR="00AB6F48" w:rsidRDefault="00AB6F48" w:rsidP="00AB6F48">
      <w:pPr>
        <w:pStyle w:val="Textoindependiente"/>
        <w:spacing w:before="2"/>
      </w:pPr>
    </w:p>
    <w:p w14:paraId="5034A4E5" w14:textId="7120A0F3" w:rsidR="00AB6F48" w:rsidRPr="008C274D" w:rsidRDefault="00AB6F48" w:rsidP="00AB6F48">
      <w:pPr>
        <w:pStyle w:val="Prrafodelista"/>
        <w:numPr>
          <w:ilvl w:val="0"/>
          <w:numId w:val="62"/>
        </w:numPr>
        <w:tabs>
          <w:tab w:val="left" w:pos="905"/>
        </w:tabs>
        <w:ind w:right="228"/>
        <w:rPr>
          <w:sz w:val="19"/>
        </w:rPr>
      </w:pPr>
      <w:r>
        <w:rPr>
          <w:color w:val="231F20"/>
          <w:sz w:val="19"/>
        </w:rPr>
        <w:t>En</w:t>
      </w:r>
      <w:r>
        <w:rPr>
          <w:color w:val="231F20"/>
          <w:spacing w:val="-12"/>
          <w:sz w:val="19"/>
        </w:rPr>
        <w:t xml:space="preserve"> </w:t>
      </w:r>
      <w:r>
        <w:rPr>
          <w:color w:val="231F20"/>
          <w:sz w:val="19"/>
        </w:rPr>
        <w:t>tanto</w:t>
      </w:r>
      <w:r>
        <w:rPr>
          <w:color w:val="231F20"/>
          <w:spacing w:val="-11"/>
          <w:sz w:val="19"/>
        </w:rPr>
        <w:t xml:space="preserve"> </w:t>
      </w:r>
      <w:r>
        <w:rPr>
          <w:color w:val="231F20"/>
          <w:sz w:val="19"/>
        </w:rPr>
        <w:t>se</w:t>
      </w:r>
      <w:r>
        <w:rPr>
          <w:color w:val="231F20"/>
          <w:spacing w:val="-12"/>
          <w:sz w:val="19"/>
        </w:rPr>
        <w:t xml:space="preserve"> </w:t>
      </w:r>
      <w:r>
        <w:rPr>
          <w:color w:val="231F20"/>
          <w:sz w:val="19"/>
        </w:rPr>
        <w:t>resuelva</w:t>
      </w:r>
      <w:r>
        <w:rPr>
          <w:color w:val="231F20"/>
          <w:spacing w:val="-12"/>
          <w:sz w:val="19"/>
        </w:rPr>
        <w:t xml:space="preserve"> </w:t>
      </w:r>
      <w:r>
        <w:rPr>
          <w:color w:val="231F20"/>
          <w:sz w:val="19"/>
        </w:rPr>
        <w:t>la</w:t>
      </w:r>
      <w:r>
        <w:rPr>
          <w:color w:val="231F20"/>
          <w:spacing w:val="-11"/>
          <w:sz w:val="19"/>
        </w:rPr>
        <w:t xml:space="preserve"> </w:t>
      </w:r>
      <w:r>
        <w:rPr>
          <w:color w:val="231F20"/>
          <w:sz w:val="19"/>
        </w:rPr>
        <w:t>excusa,</w:t>
      </w:r>
      <w:r>
        <w:rPr>
          <w:color w:val="231F20"/>
          <w:spacing w:val="-11"/>
          <w:sz w:val="19"/>
        </w:rPr>
        <w:t xml:space="preserve"> </w:t>
      </w:r>
      <w:r>
        <w:rPr>
          <w:color w:val="231F20"/>
          <w:sz w:val="19"/>
        </w:rPr>
        <w:t>quien</w:t>
      </w:r>
      <w:r>
        <w:rPr>
          <w:color w:val="231F20"/>
          <w:spacing w:val="-11"/>
          <w:sz w:val="19"/>
        </w:rPr>
        <w:t xml:space="preserve"> </w:t>
      </w:r>
      <w:r>
        <w:rPr>
          <w:color w:val="231F20"/>
          <w:sz w:val="19"/>
        </w:rPr>
        <w:t>presida</w:t>
      </w:r>
      <w:r>
        <w:rPr>
          <w:color w:val="231F20"/>
          <w:spacing w:val="-11"/>
          <w:sz w:val="19"/>
        </w:rPr>
        <w:t xml:space="preserve"> </w:t>
      </w:r>
      <w:r>
        <w:rPr>
          <w:color w:val="231F20"/>
          <w:sz w:val="19"/>
        </w:rPr>
        <w:t>el</w:t>
      </w:r>
      <w:r>
        <w:rPr>
          <w:color w:val="231F20"/>
          <w:spacing w:val="-10"/>
          <w:sz w:val="19"/>
        </w:rPr>
        <w:t xml:space="preserve"> </w:t>
      </w:r>
      <w:r>
        <w:rPr>
          <w:color w:val="231F20"/>
          <w:sz w:val="19"/>
        </w:rPr>
        <w:t>Pleno,</w:t>
      </w:r>
      <w:r>
        <w:rPr>
          <w:color w:val="231F20"/>
          <w:spacing w:val="-11"/>
          <w:sz w:val="19"/>
        </w:rPr>
        <w:t xml:space="preserve"> </w:t>
      </w:r>
      <w:r>
        <w:rPr>
          <w:color w:val="231F20"/>
          <w:sz w:val="19"/>
        </w:rPr>
        <w:t>tomará</w:t>
      </w:r>
      <w:r>
        <w:rPr>
          <w:color w:val="231F20"/>
          <w:spacing w:val="-11"/>
          <w:sz w:val="19"/>
        </w:rPr>
        <w:t xml:space="preserve"> </w:t>
      </w:r>
      <w:r>
        <w:rPr>
          <w:color w:val="231F20"/>
          <w:sz w:val="19"/>
        </w:rPr>
        <w:t>las</w:t>
      </w:r>
      <w:r>
        <w:rPr>
          <w:color w:val="231F20"/>
          <w:spacing w:val="-8"/>
          <w:sz w:val="19"/>
        </w:rPr>
        <w:t xml:space="preserve"> </w:t>
      </w:r>
      <w:r>
        <w:rPr>
          <w:color w:val="231F20"/>
          <w:sz w:val="19"/>
        </w:rPr>
        <w:t>medidas</w:t>
      </w:r>
      <w:r>
        <w:rPr>
          <w:color w:val="231F20"/>
          <w:spacing w:val="-10"/>
          <w:sz w:val="19"/>
        </w:rPr>
        <w:t xml:space="preserve"> </w:t>
      </w:r>
      <w:r>
        <w:rPr>
          <w:color w:val="231F20"/>
          <w:sz w:val="19"/>
        </w:rPr>
        <w:t>necesarias</w:t>
      </w:r>
      <w:r>
        <w:rPr>
          <w:color w:val="231F20"/>
          <w:spacing w:val="-13"/>
          <w:sz w:val="19"/>
        </w:rPr>
        <w:t xml:space="preserve"> </w:t>
      </w:r>
      <w:r>
        <w:rPr>
          <w:color w:val="231F20"/>
          <w:sz w:val="19"/>
        </w:rPr>
        <w:t>para</w:t>
      </w:r>
      <w:r>
        <w:rPr>
          <w:color w:val="231F20"/>
          <w:spacing w:val="-12"/>
          <w:sz w:val="19"/>
        </w:rPr>
        <w:t xml:space="preserve"> </w:t>
      </w:r>
      <w:r>
        <w:rPr>
          <w:color w:val="231F20"/>
          <w:sz w:val="19"/>
        </w:rPr>
        <w:t>continuar con</w:t>
      </w:r>
      <w:r>
        <w:rPr>
          <w:color w:val="231F20"/>
          <w:spacing w:val="-14"/>
          <w:sz w:val="19"/>
        </w:rPr>
        <w:t xml:space="preserve"> </w:t>
      </w:r>
      <w:r>
        <w:rPr>
          <w:color w:val="231F20"/>
          <w:sz w:val="19"/>
        </w:rPr>
        <w:t>la</w:t>
      </w:r>
      <w:r>
        <w:rPr>
          <w:color w:val="231F20"/>
          <w:spacing w:val="-13"/>
          <w:sz w:val="19"/>
        </w:rPr>
        <w:t xml:space="preserve"> </w:t>
      </w:r>
      <w:r>
        <w:rPr>
          <w:color w:val="231F20"/>
          <w:sz w:val="19"/>
        </w:rPr>
        <w:t>sustanciación</w:t>
      </w:r>
      <w:r>
        <w:rPr>
          <w:color w:val="231F20"/>
          <w:spacing w:val="-13"/>
          <w:sz w:val="19"/>
        </w:rPr>
        <w:t xml:space="preserve"> </w:t>
      </w:r>
      <w:r>
        <w:rPr>
          <w:color w:val="231F20"/>
          <w:sz w:val="19"/>
        </w:rPr>
        <w:t>correspondiente,</w:t>
      </w:r>
      <w:r>
        <w:rPr>
          <w:color w:val="231F20"/>
          <w:spacing w:val="-14"/>
          <w:sz w:val="19"/>
        </w:rPr>
        <w:t xml:space="preserve"> </w:t>
      </w:r>
      <w:r>
        <w:rPr>
          <w:color w:val="231F20"/>
          <w:sz w:val="19"/>
        </w:rPr>
        <w:t>si</w:t>
      </w:r>
      <w:r>
        <w:rPr>
          <w:color w:val="231F20"/>
          <w:spacing w:val="-12"/>
          <w:sz w:val="19"/>
        </w:rPr>
        <w:t xml:space="preserve"> </w:t>
      </w:r>
      <w:r>
        <w:rPr>
          <w:color w:val="231F20"/>
          <w:sz w:val="19"/>
        </w:rPr>
        <w:t>se</w:t>
      </w:r>
      <w:r>
        <w:rPr>
          <w:color w:val="231F20"/>
          <w:spacing w:val="-13"/>
          <w:sz w:val="19"/>
        </w:rPr>
        <w:t xml:space="preserve"> </w:t>
      </w:r>
      <w:r>
        <w:rPr>
          <w:color w:val="231F20"/>
          <w:sz w:val="19"/>
        </w:rPr>
        <w:t>trata</w:t>
      </w:r>
      <w:r>
        <w:rPr>
          <w:color w:val="231F20"/>
          <w:spacing w:val="-14"/>
          <w:sz w:val="19"/>
        </w:rPr>
        <w:t xml:space="preserve"> </w:t>
      </w:r>
      <w:r>
        <w:rPr>
          <w:color w:val="231F20"/>
          <w:sz w:val="19"/>
        </w:rPr>
        <w:t>de</w:t>
      </w:r>
      <w:r>
        <w:rPr>
          <w:color w:val="231F20"/>
          <w:spacing w:val="-13"/>
          <w:sz w:val="19"/>
        </w:rPr>
        <w:t xml:space="preserve"> </w:t>
      </w:r>
      <w:r>
        <w:rPr>
          <w:color w:val="231F20"/>
          <w:sz w:val="19"/>
        </w:rPr>
        <w:t>un</w:t>
      </w:r>
      <w:r>
        <w:rPr>
          <w:color w:val="231F20"/>
          <w:spacing w:val="-11"/>
          <w:sz w:val="19"/>
        </w:rPr>
        <w:t xml:space="preserve"> </w:t>
      </w:r>
      <w:r>
        <w:rPr>
          <w:color w:val="231F20"/>
          <w:sz w:val="19"/>
        </w:rPr>
        <w:t>asunto</w:t>
      </w:r>
      <w:r>
        <w:rPr>
          <w:color w:val="231F20"/>
          <w:spacing w:val="-13"/>
          <w:sz w:val="19"/>
        </w:rPr>
        <w:t xml:space="preserve"> </w:t>
      </w:r>
      <w:r>
        <w:rPr>
          <w:color w:val="231F20"/>
          <w:sz w:val="19"/>
        </w:rPr>
        <w:t>de</w:t>
      </w:r>
      <w:r>
        <w:rPr>
          <w:color w:val="231F20"/>
          <w:spacing w:val="-13"/>
          <w:sz w:val="19"/>
        </w:rPr>
        <w:t xml:space="preserve"> </w:t>
      </w:r>
      <w:r>
        <w:rPr>
          <w:color w:val="231F20"/>
          <w:sz w:val="19"/>
        </w:rPr>
        <w:t>pronta</w:t>
      </w:r>
      <w:r>
        <w:rPr>
          <w:color w:val="231F20"/>
          <w:spacing w:val="-13"/>
          <w:sz w:val="19"/>
        </w:rPr>
        <w:t xml:space="preserve"> </w:t>
      </w:r>
      <w:r>
        <w:rPr>
          <w:color w:val="231F20"/>
          <w:sz w:val="19"/>
        </w:rPr>
        <w:t>resolución;</w:t>
      </w:r>
      <w:r>
        <w:rPr>
          <w:color w:val="231F20"/>
          <w:spacing w:val="-14"/>
          <w:sz w:val="19"/>
        </w:rPr>
        <w:t xml:space="preserve"> </w:t>
      </w:r>
      <w:r>
        <w:rPr>
          <w:color w:val="231F20"/>
          <w:sz w:val="19"/>
        </w:rPr>
        <w:t>en</w:t>
      </w:r>
      <w:r>
        <w:rPr>
          <w:color w:val="231F20"/>
          <w:spacing w:val="-13"/>
          <w:sz w:val="19"/>
        </w:rPr>
        <w:t xml:space="preserve"> </w:t>
      </w:r>
      <w:r>
        <w:rPr>
          <w:color w:val="231F20"/>
          <w:sz w:val="19"/>
        </w:rPr>
        <w:t>caso</w:t>
      </w:r>
      <w:r>
        <w:rPr>
          <w:color w:val="231F20"/>
          <w:spacing w:val="-13"/>
          <w:sz w:val="19"/>
        </w:rPr>
        <w:t xml:space="preserve"> </w:t>
      </w:r>
      <w:r>
        <w:rPr>
          <w:color w:val="231F20"/>
          <w:sz w:val="19"/>
        </w:rPr>
        <w:t>contrario, se suspenderá el procedimiento hasta en tanto sea</w:t>
      </w:r>
      <w:r>
        <w:rPr>
          <w:color w:val="231F20"/>
          <w:spacing w:val="-10"/>
          <w:sz w:val="19"/>
        </w:rPr>
        <w:t xml:space="preserve"> </w:t>
      </w:r>
      <w:r>
        <w:rPr>
          <w:color w:val="231F20"/>
          <w:sz w:val="19"/>
        </w:rPr>
        <w:t>resuelta;</w:t>
      </w:r>
    </w:p>
    <w:p w14:paraId="176786A5" w14:textId="77777777" w:rsidR="008C274D" w:rsidRPr="008C274D" w:rsidRDefault="008C274D" w:rsidP="008C274D">
      <w:pPr>
        <w:pStyle w:val="Prrafodelista"/>
        <w:rPr>
          <w:sz w:val="19"/>
        </w:rPr>
      </w:pPr>
    </w:p>
    <w:p w14:paraId="30C44782" w14:textId="44A7E411" w:rsidR="00AB6F48" w:rsidRDefault="00AB6F48" w:rsidP="00AB6F48">
      <w:pPr>
        <w:pStyle w:val="Prrafodelista"/>
        <w:numPr>
          <w:ilvl w:val="0"/>
          <w:numId w:val="62"/>
        </w:numPr>
        <w:tabs>
          <w:tab w:val="left" w:pos="909"/>
        </w:tabs>
        <w:spacing w:before="179"/>
        <w:ind w:left="908" w:right="224"/>
        <w:rPr>
          <w:sz w:val="19"/>
        </w:rPr>
      </w:pPr>
      <w:r>
        <w:rPr>
          <w:color w:val="231F20"/>
          <w:sz w:val="19"/>
        </w:rPr>
        <w:t>Si fuera procedente, el Pleno continuará el conocimiento del asunto con las Magistradas y los Magistrados restantes, designando a la persona titular de la Secretaría General o a la persona que desempeñe con mayor antigüedad, la titularidad de alguna de las Secretarías de Estudio, de entre los adscritos a las Ponencias para integrar el Pleno;</w:t>
      </w:r>
      <w:r>
        <w:rPr>
          <w:color w:val="231F20"/>
          <w:spacing w:val="-7"/>
          <w:sz w:val="19"/>
        </w:rPr>
        <w:t xml:space="preserve"> </w:t>
      </w:r>
      <w:r>
        <w:rPr>
          <w:color w:val="231F20"/>
          <w:sz w:val="19"/>
        </w:rPr>
        <w:t>y</w:t>
      </w:r>
    </w:p>
    <w:p w14:paraId="74F80709" w14:textId="77777777" w:rsidR="00AB6F48" w:rsidRDefault="00AB6F48" w:rsidP="00AB6F48">
      <w:pPr>
        <w:pStyle w:val="Textoindependiente"/>
        <w:spacing w:before="2"/>
      </w:pPr>
    </w:p>
    <w:p w14:paraId="6A32E90A" w14:textId="77777777" w:rsidR="00AB6F48" w:rsidRDefault="00AB6F48" w:rsidP="00AB6F48">
      <w:pPr>
        <w:pStyle w:val="Prrafodelista"/>
        <w:numPr>
          <w:ilvl w:val="0"/>
          <w:numId w:val="62"/>
        </w:numPr>
        <w:tabs>
          <w:tab w:val="left" w:pos="909"/>
        </w:tabs>
        <w:spacing w:before="1"/>
        <w:ind w:left="908" w:right="230"/>
        <w:rPr>
          <w:sz w:val="19"/>
        </w:rPr>
      </w:pPr>
      <w:r>
        <w:rPr>
          <w:color w:val="231F20"/>
          <w:sz w:val="19"/>
        </w:rPr>
        <w:t>La determinación que se pronuncie respecto de la excusa, deberá ser notificada por estrados o por la vía que las partes hubieren autorizado en el respectivo medio de</w:t>
      </w:r>
      <w:r>
        <w:rPr>
          <w:color w:val="231F20"/>
          <w:spacing w:val="-20"/>
          <w:sz w:val="19"/>
        </w:rPr>
        <w:t xml:space="preserve"> </w:t>
      </w:r>
      <w:r>
        <w:rPr>
          <w:color w:val="231F20"/>
          <w:sz w:val="19"/>
        </w:rPr>
        <w:t>impugnación.</w:t>
      </w:r>
    </w:p>
    <w:p w14:paraId="3E231FBE" w14:textId="77777777" w:rsidR="00AB6F48" w:rsidRDefault="00AB6F48" w:rsidP="00AB6F48">
      <w:pPr>
        <w:pStyle w:val="Textoindependiente"/>
        <w:spacing w:before="8"/>
        <w:rPr>
          <w:sz w:val="18"/>
        </w:rPr>
      </w:pPr>
    </w:p>
    <w:p w14:paraId="64858035" w14:textId="77777777" w:rsidR="00AB6F48" w:rsidRDefault="00AB6F48" w:rsidP="00AB6F48">
      <w:pPr>
        <w:pStyle w:val="Textoindependiente"/>
        <w:spacing w:line="242" w:lineRule="auto"/>
        <w:ind w:left="200" w:right="221"/>
        <w:jc w:val="both"/>
      </w:pPr>
      <w:r>
        <w:rPr>
          <w:b/>
          <w:color w:val="231F20"/>
        </w:rPr>
        <w:t>Artículo</w:t>
      </w:r>
      <w:r>
        <w:rPr>
          <w:b/>
          <w:color w:val="231F20"/>
          <w:spacing w:val="-7"/>
        </w:rPr>
        <w:t xml:space="preserve"> </w:t>
      </w:r>
      <w:r>
        <w:rPr>
          <w:b/>
          <w:color w:val="231F20"/>
        </w:rPr>
        <w:t>26.</w:t>
      </w:r>
      <w:r>
        <w:rPr>
          <w:b/>
          <w:color w:val="231F20"/>
          <w:spacing w:val="-5"/>
        </w:rPr>
        <w:t xml:space="preserve"> </w:t>
      </w:r>
      <w:r>
        <w:rPr>
          <w:color w:val="231F20"/>
        </w:rPr>
        <w:t>Las</w:t>
      </w:r>
      <w:r>
        <w:rPr>
          <w:color w:val="231F20"/>
          <w:spacing w:val="-6"/>
        </w:rPr>
        <w:t xml:space="preserve"> </w:t>
      </w:r>
      <w:r>
        <w:rPr>
          <w:color w:val="231F20"/>
        </w:rPr>
        <w:t>partes</w:t>
      </w:r>
      <w:r>
        <w:rPr>
          <w:color w:val="231F20"/>
          <w:spacing w:val="-5"/>
        </w:rPr>
        <w:t xml:space="preserve"> </w:t>
      </w:r>
      <w:r>
        <w:rPr>
          <w:color w:val="231F20"/>
        </w:rPr>
        <w:t>podrán</w:t>
      </w:r>
      <w:r>
        <w:rPr>
          <w:color w:val="231F20"/>
          <w:spacing w:val="-6"/>
        </w:rPr>
        <w:t xml:space="preserve"> </w:t>
      </w:r>
      <w:r>
        <w:rPr>
          <w:color w:val="231F20"/>
        </w:rPr>
        <w:t>hacer</w:t>
      </w:r>
      <w:r>
        <w:rPr>
          <w:color w:val="231F20"/>
          <w:spacing w:val="-7"/>
        </w:rPr>
        <w:t xml:space="preserve"> </w:t>
      </w:r>
      <w:r>
        <w:rPr>
          <w:color w:val="231F20"/>
        </w:rPr>
        <w:t>valer</w:t>
      </w:r>
      <w:r>
        <w:rPr>
          <w:color w:val="231F20"/>
          <w:spacing w:val="-6"/>
        </w:rPr>
        <w:t xml:space="preserve"> </w:t>
      </w:r>
      <w:r>
        <w:rPr>
          <w:color w:val="231F20"/>
        </w:rPr>
        <w:t>por</w:t>
      </w:r>
      <w:r>
        <w:rPr>
          <w:color w:val="231F20"/>
          <w:spacing w:val="-6"/>
        </w:rPr>
        <w:t xml:space="preserve"> </w:t>
      </w:r>
      <w:r>
        <w:rPr>
          <w:color w:val="231F20"/>
        </w:rPr>
        <w:t>escrito</w:t>
      </w:r>
      <w:r>
        <w:rPr>
          <w:color w:val="231F20"/>
          <w:spacing w:val="-7"/>
        </w:rPr>
        <w:t xml:space="preserve"> </w:t>
      </w:r>
      <w:r>
        <w:rPr>
          <w:color w:val="231F20"/>
        </w:rPr>
        <w:t>ante</w:t>
      </w:r>
      <w:r>
        <w:rPr>
          <w:color w:val="231F20"/>
          <w:spacing w:val="-5"/>
        </w:rPr>
        <w:t xml:space="preserve"> </w:t>
      </w:r>
      <w:r>
        <w:rPr>
          <w:color w:val="231F20"/>
        </w:rPr>
        <w:t>el</w:t>
      </w:r>
      <w:r>
        <w:rPr>
          <w:color w:val="231F20"/>
          <w:spacing w:val="-6"/>
        </w:rPr>
        <w:t xml:space="preserve"> </w:t>
      </w:r>
      <w:r>
        <w:rPr>
          <w:color w:val="231F20"/>
        </w:rPr>
        <w:t>Pleno,</w:t>
      </w:r>
      <w:r>
        <w:rPr>
          <w:color w:val="231F20"/>
          <w:spacing w:val="-5"/>
        </w:rPr>
        <w:t xml:space="preserve"> </w:t>
      </w:r>
      <w:r>
        <w:rPr>
          <w:color w:val="231F20"/>
        </w:rPr>
        <w:t>la</w:t>
      </w:r>
      <w:r>
        <w:rPr>
          <w:color w:val="231F20"/>
          <w:spacing w:val="-6"/>
        </w:rPr>
        <w:t xml:space="preserve"> </w:t>
      </w:r>
      <w:r>
        <w:rPr>
          <w:color w:val="231F20"/>
        </w:rPr>
        <w:t>actualización</w:t>
      </w:r>
      <w:r>
        <w:rPr>
          <w:color w:val="231F20"/>
          <w:spacing w:val="-7"/>
        </w:rPr>
        <w:t xml:space="preserve"> </w:t>
      </w:r>
      <w:r>
        <w:rPr>
          <w:color w:val="231F20"/>
        </w:rPr>
        <w:t>de</w:t>
      </w:r>
      <w:r>
        <w:rPr>
          <w:color w:val="231F20"/>
          <w:spacing w:val="-6"/>
        </w:rPr>
        <w:t xml:space="preserve"> </w:t>
      </w:r>
      <w:r>
        <w:rPr>
          <w:color w:val="231F20"/>
        </w:rPr>
        <w:t>alguna</w:t>
      </w:r>
      <w:r>
        <w:rPr>
          <w:color w:val="231F20"/>
          <w:spacing w:val="-5"/>
        </w:rPr>
        <w:t xml:space="preserve"> </w:t>
      </w:r>
      <w:r>
        <w:rPr>
          <w:color w:val="231F20"/>
        </w:rPr>
        <w:t>de</w:t>
      </w:r>
      <w:r>
        <w:rPr>
          <w:color w:val="231F20"/>
          <w:spacing w:val="-7"/>
        </w:rPr>
        <w:t xml:space="preserve"> </w:t>
      </w:r>
      <w:r>
        <w:rPr>
          <w:color w:val="231F20"/>
        </w:rPr>
        <w:t>las</w:t>
      </w:r>
      <w:r>
        <w:rPr>
          <w:color w:val="231F20"/>
          <w:spacing w:val="-5"/>
        </w:rPr>
        <w:t xml:space="preserve"> </w:t>
      </w:r>
      <w:r>
        <w:rPr>
          <w:color w:val="231F20"/>
        </w:rPr>
        <w:t>causas de impedimento previstas, en la LEGIPE, el Código o este Reglamento, aportando los elementos de prueba conducentes.</w:t>
      </w:r>
    </w:p>
    <w:p w14:paraId="70945654" w14:textId="77777777" w:rsidR="00AB6F48" w:rsidRDefault="00AB6F48" w:rsidP="00AB6F48">
      <w:pPr>
        <w:pStyle w:val="Textoindependiente"/>
        <w:spacing w:before="7"/>
        <w:rPr>
          <w:sz w:val="18"/>
        </w:rPr>
      </w:pPr>
    </w:p>
    <w:p w14:paraId="05C0D5FF" w14:textId="77777777" w:rsidR="00AB6F48" w:rsidRDefault="00AB6F48" w:rsidP="00AB6F48">
      <w:pPr>
        <w:pStyle w:val="Textoindependiente"/>
        <w:spacing w:before="1"/>
        <w:ind w:left="200" w:right="222"/>
        <w:jc w:val="both"/>
      </w:pPr>
      <w:r>
        <w:rPr>
          <w:color w:val="231F20"/>
        </w:rPr>
        <w:t>El</w:t>
      </w:r>
      <w:r>
        <w:rPr>
          <w:color w:val="231F20"/>
          <w:spacing w:val="-11"/>
        </w:rPr>
        <w:t xml:space="preserve"> </w:t>
      </w:r>
      <w:r>
        <w:rPr>
          <w:color w:val="231F20"/>
        </w:rPr>
        <w:t>escrito</w:t>
      </w:r>
      <w:r>
        <w:rPr>
          <w:color w:val="231F20"/>
          <w:spacing w:val="-13"/>
        </w:rPr>
        <w:t xml:space="preserve"> </w:t>
      </w:r>
      <w:r>
        <w:rPr>
          <w:color w:val="231F20"/>
        </w:rPr>
        <w:t>se</w:t>
      </w:r>
      <w:r>
        <w:rPr>
          <w:color w:val="231F20"/>
          <w:spacing w:val="-11"/>
        </w:rPr>
        <w:t xml:space="preserve"> </w:t>
      </w:r>
      <w:r>
        <w:rPr>
          <w:color w:val="231F20"/>
        </w:rPr>
        <w:t>tramitará</w:t>
      </w:r>
      <w:r>
        <w:rPr>
          <w:color w:val="231F20"/>
          <w:spacing w:val="-12"/>
        </w:rPr>
        <w:t xml:space="preserve"> </w:t>
      </w:r>
      <w:r>
        <w:rPr>
          <w:color w:val="231F20"/>
        </w:rPr>
        <w:t>en</w:t>
      </w:r>
      <w:r>
        <w:rPr>
          <w:color w:val="231F20"/>
          <w:spacing w:val="-10"/>
        </w:rPr>
        <w:t xml:space="preserve"> </w:t>
      </w:r>
      <w:r>
        <w:rPr>
          <w:color w:val="231F20"/>
        </w:rPr>
        <w:t>vía</w:t>
      </w:r>
      <w:r>
        <w:rPr>
          <w:color w:val="231F20"/>
          <w:spacing w:val="-10"/>
        </w:rPr>
        <w:t xml:space="preserve"> </w:t>
      </w:r>
      <w:r>
        <w:rPr>
          <w:color w:val="231F20"/>
        </w:rPr>
        <w:t>incidental</w:t>
      </w:r>
      <w:r>
        <w:rPr>
          <w:color w:val="231F20"/>
          <w:spacing w:val="-10"/>
        </w:rPr>
        <w:t xml:space="preserve"> </w:t>
      </w:r>
      <w:r>
        <w:rPr>
          <w:color w:val="231F20"/>
        </w:rPr>
        <w:t>en</w:t>
      </w:r>
      <w:r>
        <w:rPr>
          <w:color w:val="231F20"/>
          <w:spacing w:val="-13"/>
        </w:rPr>
        <w:t xml:space="preserve"> </w:t>
      </w:r>
      <w:r>
        <w:rPr>
          <w:color w:val="231F20"/>
        </w:rPr>
        <w:t>cualquier</w:t>
      </w:r>
      <w:r>
        <w:rPr>
          <w:color w:val="231F20"/>
          <w:spacing w:val="-11"/>
        </w:rPr>
        <w:t xml:space="preserve"> </w:t>
      </w:r>
      <w:r>
        <w:rPr>
          <w:color w:val="231F20"/>
        </w:rPr>
        <w:t>estado</w:t>
      </w:r>
      <w:r>
        <w:rPr>
          <w:color w:val="231F20"/>
          <w:spacing w:val="-13"/>
        </w:rPr>
        <w:t xml:space="preserve"> </w:t>
      </w:r>
      <w:r>
        <w:rPr>
          <w:color w:val="231F20"/>
        </w:rPr>
        <w:t>del</w:t>
      </w:r>
      <w:r>
        <w:rPr>
          <w:color w:val="231F20"/>
          <w:spacing w:val="-9"/>
        </w:rPr>
        <w:t xml:space="preserve"> </w:t>
      </w:r>
      <w:r>
        <w:rPr>
          <w:color w:val="231F20"/>
        </w:rPr>
        <w:t>medio</w:t>
      </w:r>
      <w:r>
        <w:rPr>
          <w:color w:val="231F20"/>
          <w:spacing w:val="-11"/>
        </w:rPr>
        <w:t xml:space="preserve"> </w:t>
      </w:r>
      <w:r>
        <w:rPr>
          <w:color w:val="231F20"/>
        </w:rPr>
        <w:t>de</w:t>
      </w:r>
      <w:r>
        <w:rPr>
          <w:color w:val="231F20"/>
          <w:spacing w:val="-14"/>
        </w:rPr>
        <w:t xml:space="preserve"> </w:t>
      </w:r>
      <w:r>
        <w:rPr>
          <w:color w:val="231F20"/>
        </w:rPr>
        <w:t>impugnación</w:t>
      </w:r>
      <w:r>
        <w:rPr>
          <w:color w:val="231F20"/>
          <w:spacing w:val="-10"/>
        </w:rPr>
        <w:t xml:space="preserve"> </w:t>
      </w:r>
      <w:r>
        <w:rPr>
          <w:color w:val="231F20"/>
        </w:rPr>
        <w:t>o</w:t>
      </w:r>
      <w:r>
        <w:rPr>
          <w:color w:val="231F20"/>
          <w:spacing w:val="-13"/>
        </w:rPr>
        <w:t xml:space="preserve"> </w:t>
      </w:r>
      <w:r>
        <w:rPr>
          <w:color w:val="231F20"/>
        </w:rPr>
        <w:t>denuncia,</w:t>
      </w:r>
      <w:r>
        <w:rPr>
          <w:color w:val="231F20"/>
          <w:spacing w:val="-11"/>
        </w:rPr>
        <w:t xml:space="preserve"> </w:t>
      </w:r>
      <w:r>
        <w:rPr>
          <w:color w:val="231F20"/>
        </w:rPr>
        <w:t>hasta</w:t>
      </w:r>
      <w:r>
        <w:rPr>
          <w:color w:val="231F20"/>
          <w:spacing w:val="-13"/>
        </w:rPr>
        <w:t xml:space="preserve"> </w:t>
      </w:r>
      <w:r>
        <w:rPr>
          <w:color w:val="231F20"/>
        </w:rPr>
        <w:t>antes de que se dicte la sentencia respectiva y deberá ajustarse a lo</w:t>
      </w:r>
      <w:r>
        <w:rPr>
          <w:color w:val="231F20"/>
          <w:spacing w:val="-11"/>
        </w:rPr>
        <w:t xml:space="preserve"> </w:t>
      </w:r>
      <w:r>
        <w:rPr>
          <w:color w:val="231F20"/>
        </w:rPr>
        <w:t>siguiente:</w:t>
      </w:r>
    </w:p>
    <w:p w14:paraId="51DE4651" w14:textId="77777777" w:rsidR="00AB6F48" w:rsidRDefault="00AB6F48" w:rsidP="00AB6F48">
      <w:pPr>
        <w:pStyle w:val="Textoindependiente"/>
        <w:spacing w:before="11"/>
        <w:rPr>
          <w:sz w:val="18"/>
        </w:rPr>
      </w:pPr>
    </w:p>
    <w:p w14:paraId="573C717C" w14:textId="77777777" w:rsidR="00AB6F48" w:rsidRDefault="00AB6F48" w:rsidP="00AB6F48">
      <w:pPr>
        <w:pStyle w:val="Prrafodelista"/>
        <w:numPr>
          <w:ilvl w:val="0"/>
          <w:numId w:val="61"/>
        </w:numPr>
        <w:tabs>
          <w:tab w:val="left" w:pos="909"/>
        </w:tabs>
        <w:ind w:right="227"/>
        <w:rPr>
          <w:sz w:val="19"/>
        </w:rPr>
      </w:pPr>
      <w:r>
        <w:rPr>
          <w:color w:val="231F20"/>
          <w:sz w:val="19"/>
        </w:rPr>
        <w:t>El escrito deberá presentarse en la Oficialía de Partes del Tribunal, a efecto de que sea turnado de inmediato a la Magistrada o el Magistrado integrante de la</w:t>
      </w:r>
      <w:r>
        <w:rPr>
          <w:color w:val="231F20"/>
          <w:spacing w:val="-8"/>
          <w:sz w:val="19"/>
        </w:rPr>
        <w:t xml:space="preserve"> </w:t>
      </w:r>
      <w:r>
        <w:rPr>
          <w:color w:val="231F20"/>
          <w:sz w:val="19"/>
        </w:rPr>
        <w:t>misma;</w:t>
      </w:r>
    </w:p>
    <w:p w14:paraId="44DA76A4" w14:textId="77777777" w:rsidR="00AB6F48" w:rsidRDefault="00AB6F48" w:rsidP="00AB6F48">
      <w:pPr>
        <w:pStyle w:val="Textoindependiente"/>
      </w:pPr>
    </w:p>
    <w:p w14:paraId="0C064E31" w14:textId="77777777" w:rsidR="00AB6F48" w:rsidRDefault="00AB6F48" w:rsidP="00AB6F48">
      <w:pPr>
        <w:pStyle w:val="Prrafodelista"/>
        <w:numPr>
          <w:ilvl w:val="0"/>
          <w:numId w:val="61"/>
        </w:numPr>
        <w:tabs>
          <w:tab w:val="left" w:pos="909"/>
        </w:tabs>
        <w:ind w:right="225"/>
        <w:rPr>
          <w:sz w:val="19"/>
        </w:rPr>
      </w:pPr>
      <w:r>
        <w:rPr>
          <w:color w:val="231F20"/>
          <w:sz w:val="19"/>
        </w:rPr>
        <w:t>Una vez admitido se dará vista a la Magistrada o el Magistrado de que se trate, a fin de que de inmediato rinda el informe respectivo y el asunto sea sometido a la consideración del Pleno para su decisión;</w:t>
      </w:r>
    </w:p>
    <w:p w14:paraId="68F274C1" w14:textId="77777777" w:rsidR="00AB6F48" w:rsidRDefault="00AB6F48" w:rsidP="00AB6F48">
      <w:pPr>
        <w:pStyle w:val="Textoindependiente"/>
      </w:pPr>
    </w:p>
    <w:p w14:paraId="387610D7" w14:textId="77777777" w:rsidR="00AB6F48" w:rsidRDefault="00AB6F48" w:rsidP="00AB6F48">
      <w:pPr>
        <w:pStyle w:val="Prrafodelista"/>
        <w:numPr>
          <w:ilvl w:val="0"/>
          <w:numId w:val="61"/>
        </w:numPr>
        <w:tabs>
          <w:tab w:val="left" w:pos="909"/>
        </w:tabs>
        <w:ind w:right="218"/>
        <w:rPr>
          <w:sz w:val="19"/>
        </w:rPr>
      </w:pPr>
      <w:r>
        <w:rPr>
          <w:color w:val="231F20"/>
          <w:sz w:val="19"/>
        </w:rPr>
        <w:t>En tanto se realiza el trámite precisado, quien presida el Pleno, tomará las medidas necesarias para continuar</w:t>
      </w:r>
      <w:r>
        <w:rPr>
          <w:color w:val="231F20"/>
          <w:spacing w:val="-12"/>
          <w:sz w:val="19"/>
        </w:rPr>
        <w:t xml:space="preserve"> </w:t>
      </w:r>
      <w:r>
        <w:rPr>
          <w:color w:val="231F20"/>
          <w:sz w:val="19"/>
        </w:rPr>
        <w:t>con</w:t>
      </w:r>
      <w:r>
        <w:rPr>
          <w:color w:val="231F20"/>
          <w:spacing w:val="-14"/>
          <w:sz w:val="19"/>
        </w:rPr>
        <w:t xml:space="preserve"> </w:t>
      </w:r>
      <w:r>
        <w:rPr>
          <w:color w:val="231F20"/>
          <w:sz w:val="19"/>
        </w:rPr>
        <w:t>la</w:t>
      </w:r>
      <w:r>
        <w:rPr>
          <w:color w:val="231F20"/>
          <w:spacing w:val="-12"/>
          <w:sz w:val="19"/>
        </w:rPr>
        <w:t xml:space="preserve"> </w:t>
      </w:r>
      <w:r>
        <w:rPr>
          <w:color w:val="231F20"/>
          <w:sz w:val="19"/>
        </w:rPr>
        <w:t>sustanciación</w:t>
      </w:r>
      <w:r>
        <w:rPr>
          <w:color w:val="231F20"/>
          <w:spacing w:val="-12"/>
          <w:sz w:val="19"/>
        </w:rPr>
        <w:t xml:space="preserve"> </w:t>
      </w:r>
      <w:r>
        <w:rPr>
          <w:color w:val="231F20"/>
          <w:sz w:val="19"/>
        </w:rPr>
        <w:t>correspondiente,</w:t>
      </w:r>
      <w:r>
        <w:rPr>
          <w:color w:val="231F20"/>
          <w:spacing w:val="-11"/>
          <w:sz w:val="19"/>
        </w:rPr>
        <w:t xml:space="preserve"> </w:t>
      </w:r>
      <w:r>
        <w:rPr>
          <w:color w:val="231F20"/>
          <w:sz w:val="19"/>
        </w:rPr>
        <w:t>si</w:t>
      </w:r>
      <w:r>
        <w:rPr>
          <w:color w:val="231F20"/>
          <w:spacing w:val="-11"/>
          <w:sz w:val="19"/>
        </w:rPr>
        <w:t xml:space="preserve"> </w:t>
      </w:r>
      <w:r>
        <w:rPr>
          <w:color w:val="231F20"/>
          <w:sz w:val="19"/>
        </w:rPr>
        <w:t>se</w:t>
      </w:r>
      <w:r>
        <w:rPr>
          <w:color w:val="231F20"/>
          <w:spacing w:val="-14"/>
          <w:sz w:val="19"/>
        </w:rPr>
        <w:t xml:space="preserve"> </w:t>
      </w:r>
      <w:r>
        <w:rPr>
          <w:color w:val="231F20"/>
          <w:sz w:val="19"/>
        </w:rPr>
        <w:t>trata</w:t>
      </w:r>
      <w:r>
        <w:rPr>
          <w:color w:val="231F20"/>
          <w:spacing w:val="-11"/>
          <w:sz w:val="19"/>
        </w:rPr>
        <w:t xml:space="preserve"> </w:t>
      </w:r>
      <w:r>
        <w:rPr>
          <w:color w:val="231F20"/>
          <w:sz w:val="19"/>
        </w:rPr>
        <w:t>de</w:t>
      </w:r>
      <w:r>
        <w:rPr>
          <w:color w:val="231F20"/>
          <w:spacing w:val="-6"/>
          <w:sz w:val="19"/>
        </w:rPr>
        <w:t xml:space="preserve"> </w:t>
      </w:r>
      <w:r>
        <w:rPr>
          <w:color w:val="231F20"/>
          <w:sz w:val="19"/>
        </w:rPr>
        <w:t>un</w:t>
      </w:r>
      <w:r>
        <w:rPr>
          <w:color w:val="231F20"/>
          <w:spacing w:val="-11"/>
          <w:sz w:val="19"/>
        </w:rPr>
        <w:t xml:space="preserve"> </w:t>
      </w:r>
      <w:r>
        <w:rPr>
          <w:color w:val="231F20"/>
          <w:sz w:val="19"/>
        </w:rPr>
        <w:t>asunto</w:t>
      </w:r>
      <w:r>
        <w:rPr>
          <w:color w:val="231F20"/>
          <w:spacing w:val="-11"/>
          <w:sz w:val="19"/>
        </w:rPr>
        <w:t xml:space="preserve"> </w:t>
      </w:r>
      <w:r>
        <w:rPr>
          <w:color w:val="231F20"/>
          <w:sz w:val="19"/>
        </w:rPr>
        <w:t>de</w:t>
      </w:r>
      <w:r>
        <w:rPr>
          <w:color w:val="231F20"/>
          <w:spacing w:val="-14"/>
          <w:sz w:val="19"/>
        </w:rPr>
        <w:t xml:space="preserve"> </w:t>
      </w:r>
      <w:r>
        <w:rPr>
          <w:color w:val="231F20"/>
          <w:sz w:val="19"/>
        </w:rPr>
        <w:t>pronta</w:t>
      </w:r>
      <w:r>
        <w:rPr>
          <w:color w:val="231F20"/>
          <w:spacing w:val="-12"/>
          <w:sz w:val="19"/>
        </w:rPr>
        <w:t xml:space="preserve"> </w:t>
      </w:r>
      <w:r>
        <w:rPr>
          <w:color w:val="231F20"/>
          <w:sz w:val="19"/>
        </w:rPr>
        <w:t>resolución;</w:t>
      </w:r>
      <w:r>
        <w:rPr>
          <w:color w:val="231F20"/>
          <w:spacing w:val="-11"/>
          <w:sz w:val="19"/>
        </w:rPr>
        <w:t xml:space="preserve"> </w:t>
      </w:r>
      <w:r>
        <w:rPr>
          <w:color w:val="231F20"/>
          <w:sz w:val="19"/>
        </w:rPr>
        <w:t>en</w:t>
      </w:r>
      <w:r>
        <w:rPr>
          <w:color w:val="231F20"/>
          <w:spacing w:val="-13"/>
          <w:sz w:val="19"/>
        </w:rPr>
        <w:t xml:space="preserve"> </w:t>
      </w:r>
      <w:r>
        <w:rPr>
          <w:color w:val="231F20"/>
          <w:sz w:val="19"/>
        </w:rPr>
        <w:t>caso contrario, se suspenderá el procedimiento hasta en tanto se</w:t>
      </w:r>
      <w:r>
        <w:rPr>
          <w:color w:val="231F20"/>
          <w:spacing w:val="-12"/>
          <w:sz w:val="19"/>
        </w:rPr>
        <w:t xml:space="preserve"> </w:t>
      </w:r>
      <w:r>
        <w:rPr>
          <w:color w:val="231F20"/>
          <w:sz w:val="19"/>
        </w:rPr>
        <w:t>resuelva;</w:t>
      </w:r>
    </w:p>
    <w:p w14:paraId="2470E432" w14:textId="77777777" w:rsidR="00AB6F48" w:rsidRDefault="00AB6F48" w:rsidP="00AB6F48">
      <w:pPr>
        <w:pStyle w:val="Textoindependiente"/>
      </w:pPr>
    </w:p>
    <w:p w14:paraId="19EF0EB5" w14:textId="77777777" w:rsidR="00AB6F48" w:rsidRDefault="00AB6F48" w:rsidP="00AB6F48">
      <w:pPr>
        <w:pStyle w:val="Prrafodelista"/>
        <w:numPr>
          <w:ilvl w:val="0"/>
          <w:numId w:val="61"/>
        </w:numPr>
        <w:tabs>
          <w:tab w:val="left" w:pos="909"/>
        </w:tabs>
        <w:ind w:right="219"/>
        <w:rPr>
          <w:sz w:val="19"/>
        </w:rPr>
      </w:pPr>
      <w:r>
        <w:rPr>
          <w:color w:val="231F20"/>
          <w:sz w:val="19"/>
        </w:rPr>
        <w:t>En</w:t>
      </w:r>
      <w:r>
        <w:rPr>
          <w:color w:val="231F20"/>
          <w:spacing w:val="-16"/>
          <w:sz w:val="19"/>
        </w:rPr>
        <w:t xml:space="preserve"> </w:t>
      </w:r>
      <w:r>
        <w:rPr>
          <w:color w:val="231F20"/>
          <w:sz w:val="19"/>
        </w:rPr>
        <w:t>caso</w:t>
      </w:r>
      <w:r>
        <w:rPr>
          <w:color w:val="231F20"/>
          <w:spacing w:val="-16"/>
          <w:sz w:val="19"/>
        </w:rPr>
        <w:t xml:space="preserve"> </w:t>
      </w:r>
      <w:r>
        <w:rPr>
          <w:color w:val="231F20"/>
          <w:sz w:val="19"/>
        </w:rPr>
        <w:t>de</w:t>
      </w:r>
      <w:r>
        <w:rPr>
          <w:color w:val="231F20"/>
          <w:spacing w:val="-16"/>
          <w:sz w:val="19"/>
        </w:rPr>
        <w:t xml:space="preserve"> </w:t>
      </w:r>
      <w:r>
        <w:rPr>
          <w:color w:val="231F20"/>
          <w:sz w:val="19"/>
        </w:rPr>
        <w:t>que</w:t>
      </w:r>
      <w:r>
        <w:rPr>
          <w:color w:val="231F20"/>
          <w:spacing w:val="-16"/>
          <w:sz w:val="19"/>
        </w:rPr>
        <w:t xml:space="preserve"> </w:t>
      </w:r>
      <w:r>
        <w:rPr>
          <w:color w:val="231F20"/>
          <w:sz w:val="19"/>
        </w:rPr>
        <w:t>se</w:t>
      </w:r>
      <w:r>
        <w:rPr>
          <w:color w:val="231F20"/>
          <w:spacing w:val="-16"/>
          <w:sz w:val="19"/>
        </w:rPr>
        <w:t xml:space="preserve"> </w:t>
      </w:r>
      <w:r>
        <w:rPr>
          <w:color w:val="231F20"/>
          <w:sz w:val="19"/>
        </w:rPr>
        <w:t>estime</w:t>
      </w:r>
      <w:r>
        <w:rPr>
          <w:color w:val="231F20"/>
          <w:spacing w:val="-15"/>
          <w:sz w:val="19"/>
        </w:rPr>
        <w:t xml:space="preserve"> </w:t>
      </w:r>
      <w:r>
        <w:rPr>
          <w:color w:val="231F20"/>
          <w:sz w:val="19"/>
        </w:rPr>
        <w:t>fundado</w:t>
      </w:r>
      <w:r>
        <w:rPr>
          <w:color w:val="231F20"/>
          <w:spacing w:val="-16"/>
          <w:sz w:val="19"/>
        </w:rPr>
        <w:t xml:space="preserve"> </w:t>
      </w:r>
      <w:r>
        <w:rPr>
          <w:color w:val="231F20"/>
          <w:sz w:val="19"/>
        </w:rPr>
        <w:t>el</w:t>
      </w:r>
      <w:r>
        <w:rPr>
          <w:color w:val="231F20"/>
          <w:spacing w:val="-15"/>
          <w:sz w:val="19"/>
        </w:rPr>
        <w:t xml:space="preserve"> </w:t>
      </w:r>
      <w:r>
        <w:rPr>
          <w:color w:val="231F20"/>
          <w:sz w:val="19"/>
        </w:rPr>
        <w:t>impedimento,</w:t>
      </w:r>
      <w:r>
        <w:rPr>
          <w:color w:val="231F20"/>
          <w:spacing w:val="-16"/>
          <w:sz w:val="19"/>
        </w:rPr>
        <w:t xml:space="preserve"> </w:t>
      </w:r>
      <w:r>
        <w:rPr>
          <w:color w:val="231F20"/>
          <w:sz w:val="19"/>
        </w:rPr>
        <w:t>el</w:t>
      </w:r>
      <w:r>
        <w:rPr>
          <w:color w:val="231F20"/>
          <w:spacing w:val="-15"/>
          <w:sz w:val="19"/>
        </w:rPr>
        <w:t xml:space="preserve"> </w:t>
      </w:r>
      <w:r>
        <w:rPr>
          <w:color w:val="231F20"/>
          <w:sz w:val="19"/>
        </w:rPr>
        <w:t>Pleno</w:t>
      </w:r>
      <w:r>
        <w:rPr>
          <w:color w:val="231F20"/>
          <w:spacing w:val="-15"/>
          <w:sz w:val="19"/>
        </w:rPr>
        <w:t xml:space="preserve"> </w:t>
      </w:r>
      <w:r>
        <w:rPr>
          <w:color w:val="231F20"/>
          <w:sz w:val="19"/>
        </w:rPr>
        <w:t>continuará</w:t>
      </w:r>
      <w:r>
        <w:rPr>
          <w:color w:val="231F20"/>
          <w:spacing w:val="-17"/>
          <w:sz w:val="19"/>
        </w:rPr>
        <w:t xml:space="preserve"> </w:t>
      </w:r>
      <w:r>
        <w:rPr>
          <w:color w:val="231F20"/>
          <w:sz w:val="19"/>
        </w:rPr>
        <w:t>con</w:t>
      </w:r>
      <w:r>
        <w:rPr>
          <w:color w:val="231F20"/>
          <w:spacing w:val="-16"/>
          <w:sz w:val="19"/>
        </w:rPr>
        <w:t xml:space="preserve"> </w:t>
      </w:r>
      <w:r>
        <w:rPr>
          <w:color w:val="231F20"/>
          <w:sz w:val="19"/>
        </w:rPr>
        <w:t>el</w:t>
      </w:r>
      <w:r>
        <w:rPr>
          <w:color w:val="231F20"/>
          <w:spacing w:val="-15"/>
          <w:sz w:val="19"/>
        </w:rPr>
        <w:t xml:space="preserve"> </w:t>
      </w:r>
      <w:r>
        <w:rPr>
          <w:color w:val="231F20"/>
          <w:sz w:val="19"/>
        </w:rPr>
        <w:t>conocimiento</w:t>
      </w:r>
      <w:r>
        <w:rPr>
          <w:color w:val="231F20"/>
          <w:spacing w:val="-16"/>
          <w:sz w:val="19"/>
        </w:rPr>
        <w:t xml:space="preserve"> </w:t>
      </w:r>
      <w:r>
        <w:rPr>
          <w:color w:val="231F20"/>
          <w:sz w:val="19"/>
        </w:rPr>
        <w:t>del</w:t>
      </w:r>
      <w:r>
        <w:rPr>
          <w:color w:val="231F20"/>
          <w:spacing w:val="-15"/>
          <w:sz w:val="19"/>
        </w:rPr>
        <w:t xml:space="preserve"> </w:t>
      </w:r>
      <w:r>
        <w:rPr>
          <w:color w:val="231F20"/>
          <w:sz w:val="19"/>
        </w:rPr>
        <w:t>asunto con</w:t>
      </w:r>
      <w:r>
        <w:rPr>
          <w:color w:val="231F20"/>
          <w:spacing w:val="-15"/>
          <w:sz w:val="19"/>
        </w:rPr>
        <w:t xml:space="preserve"> </w:t>
      </w:r>
      <w:r>
        <w:rPr>
          <w:color w:val="231F20"/>
          <w:sz w:val="19"/>
        </w:rPr>
        <w:t>los</w:t>
      </w:r>
      <w:r>
        <w:rPr>
          <w:color w:val="231F20"/>
          <w:spacing w:val="-13"/>
          <w:sz w:val="19"/>
        </w:rPr>
        <w:t xml:space="preserve"> </w:t>
      </w:r>
      <w:r>
        <w:rPr>
          <w:color w:val="231F20"/>
          <w:sz w:val="19"/>
        </w:rPr>
        <w:t>restantes</w:t>
      </w:r>
      <w:r>
        <w:rPr>
          <w:color w:val="231F20"/>
          <w:spacing w:val="-15"/>
          <w:sz w:val="19"/>
        </w:rPr>
        <w:t xml:space="preserve"> </w:t>
      </w:r>
      <w:r>
        <w:rPr>
          <w:color w:val="231F20"/>
          <w:sz w:val="19"/>
        </w:rPr>
        <w:t>integrantes,</w:t>
      </w:r>
      <w:r>
        <w:rPr>
          <w:color w:val="231F20"/>
          <w:spacing w:val="-15"/>
          <w:sz w:val="19"/>
        </w:rPr>
        <w:t xml:space="preserve"> </w:t>
      </w:r>
      <w:r>
        <w:rPr>
          <w:color w:val="231F20"/>
          <w:sz w:val="19"/>
        </w:rPr>
        <w:t>sin</w:t>
      </w:r>
      <w:r>
        <w:rPr>
          <w:color w:val="231F20"/>
          <w:spacing w:val="-16"/>
          <w:sz w:val="19"/>
        </w:rPr>
        <w:t xml:space="preserve"> </w:t>
      </w:r>
      <w:r>
        <w:rPr>
          <w:color w:val="231F20"/>
          <w:sz w:val="19"/>
        </w:rPr>
        <w:t>la</w:t>
      </w:r>
      <w:r>
        <w:rPr>
          <w:color w:val="231F20"/>
          <w:spacing w:val="-16"/>
          <w:sz w:val="19"/>
        </w:rPr>
        <w:t xml:space="preserve"> </w:t>
      </w:r>
      <w:r>
        <w:rPr>
          <w:color w:val="231F20"/>
          <w:sz w:val="19"/>
        </w:rPr>
        <w:t>participación</w:t>
      </w:r>
      <w:r>
        <w:rPr>
          <w:color w:val="231F20"/>
          <w:spacing w:val="-14"/>
          <w:sz w:val="19"/>
        </w:rPr>
        <w:t xml:space="preserve"> </w:t>
      </w:r>
      <w:r>
        <w:rPr>
          <w:color w:val="231F20"/>
          <w:sz w:val="19"/>
        </w:rPr>
        <w:t>de</w:t>
      </w:r>
      <w:r>
        <w:rPr>
          <w:color w:val="231F20"/>
          <w:spacing w:val="-16"/>
          <w:sz w:val="19"/>
        </w:rPr>
        <w:t xml:space="preserve"> </w:t>
      </w:r>
      <w:r>
        <w:rPr>
          <w:color w:val="231F20"/>
          <w:sz w:val="19"/>
        </w:rPr>
        <w:t>la</w:t>
      </w:r>
      <w:r>
        <w:rPr>
          <w:color w:val="231F20"/>
          <w:spacing w:val="-16"/>
          <w:sz w:val="19"/>
        </w:rPr>
        <w:t xml:space="preserve"> </w:t>
      </w:r>
      <w:r>
        <w:rPr>
          <w:color w:val="231F20"/>
          <w:sz w:val="19"/>
        </w:rPr>
        <w:t>Magistrada</w:t>
      </w:r>
      <w:r>
        <w:rPr>
          <w:color w:val="231F20"/>
          <w:spacing w:val="-14"/>
          <w:sz w:val="19"/>
        </w:rPr>
        <w:t xml:space="preserve"> </w:t>
      </w:r>
      <w:r>
        <w:rPr>
          <w:color w:val="231F20"/>
          <w:sz w:val="19"/>
        </w:rPr>
        <w:t>o</w:t>
      </w:r>
      <w:r>
        <w:rPr>
          <w:color w:val="231F20"/>
          <w:spacing w:val="-14"/>
          <w:sz w:val="19"/>
        </w:rPr>
        <w:t xml:space="preserve"> </w:t>
      </w:r>
      <w:r>
        <w:rPr>
          <w:color w:val="231F20"/>
          <w:sz w:val="19"/>
        </w:rPr>
        <w:t>el</w:t>
      </w:r>
      <w:r>
        <w:rPr>
          <w:color w:val="231F20"/>
          <w:spacing w:val="-13"/>
          <w:sz w:val="19"/>
        </w:rPr>
        <w:t xml:space="preserve"> </w:t>
      </w:r>
      <w:r>
        <w:rPr>
          <w:color w:val="231F20"/>
          <w:sz w:val="19"/>
        </w:rPr>
        <w:t>Magistrado</w:t>
      </w:r>
      <w:r>
        <w:rPr>
          <w:color w:val="231F20"/>
          <w:spacing w:val="-14"/>
          <w:sz w:val="19"/>
        </w:rPr>
        <w:t xml:space="preserve"> </w:t>
      </w:r>
      <w:r>
        <w:rPr>
          <w:color w:val="231F20"/>
          <w:sz w:val="19"/>
        </w:rPr>
        <w:t>impedido,</w:t>
      </w:r>
      <w:r>
        <w:rPr>
          <w:color w:val="231F20"/>
          <w:spacing w:val="-14"/>
          <w:sz w:val="19"/>
        </w:rPr>
        <w:t xml:space="preserve"> </w:t>
      </w:r>
      <w:r>
        <w:rPr>
          <w:color w:val="231F20"/>
          <w:sz w:val="19"/>
        </w:rPr>
        <w:t>debiendo turnar el expediente a otra Ponencia, en caso de que el impedimento recaiga en la Magistrada o el Magistrado a quien se le turnó originalmente el</w:t>
      </w:r>
      <w:r>
        <w:rPr>
          <w:color w:val="231F20"/>
          <w:spacing w:val="-7"/>
          <w:sz w:val="19"/>
        </w:rPr>
        <w:t xml:space="preserve"> </w:t>
      </w:r>
      <w:r>
        <w:rPr>
          <w:color w:val="231F20"/>
          <w:sz w:val="19"/>
        </w:rPr>
        <w:t>asunto;</w:t>
      </w:r>
    </w:p>
    <w:p w14:paraId="0314069B" w14:textId="77777777" w:rsidR="00AB6F48" w:rsidRDefault="00AB6F48" w:rsidP="00AB6F48">
      <w:pPr>
        <w:pStyle w:val="Textoindependiente"/>
        <w:spacing w:before="2"/>
      </w:pPr>
    </w:p>
    <w:p w14:paraId="324E1B69" w14:textId="77777777" w:rsidR="00AB6F48" w:rsidRDefault="00AB6F48" w:rsidP="00AB6F48">
      <w:pPr>
        <w:pStyle w:val="Prrafodelista"/>
        <w:numPr>
          <w:ilvl w:val="0"/>
          <w:numId w:val="61"/>
        </w:numPr>
        <w:tabs>
          <w:tab w:val="left" w:pos="909"/>
        </w:tabs>
        <w:ind w:right="221"/>
        <w:rPr>
          <w:sz w:val="19"/>
        </w:rPr>
      </w:pPr>
      <w:r>
        <w:rPr>
          <w:color w:val="231F20"/>
          <w:sz w:val="19"/>
        </w:rPr>
        <w:t>Cuando se califique como infundado el impedimento, se continuará con la sustanciación del asunto, con la participación de la Magistrada o el Magistrado que fue objeto de la</w:t>
      </w:r>
      <w:r>
        <w:rPr>
          <w:color w:val="231F20"/>
          <w:spacing w:val="-24"/>
          <w:sz w:val="19"/>
        </w:rPr>
        <w:t xml:space="preserve"> </w:t>
      </w:r>
      <w:r>
        <w:rPr>
          <w:color w:val="231F20"/>
          <w:sz w:val="19"/>
        </w:rPr>
        <w:t>misma;</w:t>
      </w:r>
    </w:p>
    <w:p w14:paraId="797E6056" w14:textId="77777777" w:rsidR="00AB6F48" w:rsidRDefault="00AB6F48" w:rsidP="00AB6F48">
      <w:pPr>
        <w:pStyle w:val="Textoindependiente"/>
      </w:pPr>
    </w:p>
    <w:p w14:paraId="0042C83E" w14:textId="77777777" w:rsidR="00AB6F48" w:rsidRDefault="00AB6F48" w:rsidP="00AB6F48">
      <w:pPr>
        <w:pStyle w:val="Prrafodelista"/>
        <w:numPr>
          <w:ilvl w:val="0"/>
          <w:numId w:val="61"/>
        </w:numPr>
        <w:tabs>
          <w:tab w:val="left" w:pos="909"/>
        </w:tabs>
        <w:ind w:right="227"/>
        <w:rPr>
          <w:sz w:val="19"/>
        </w:rPr>
      </w:pPr>
      <w:r>
        <w:rPr>
          <w:color w:val="231F20"/>
          <w:sz w:val="19"/>
        </w:rPr>
        <w:t>La</w:t>
      </w:r>
      <w:r>
        <w:rPr>
          <w:color w:val="231F20"/>
          <w:spacing w:val="-10"/>
          <w:sz w:val="19"/>
        </w:rPr>
        <w:t xml:space="preserve"> </w:t>
      </w:r>
      <w:r>
        <w:rPr>
          <w:color w:val="231F20"/>
          <w:sz w:val="19"/>
        </w:rPr>
        <w:t>determinación</w:t>
      </w:r>
      <w:r>
        <w:rPr>
          <w:color w:val="231F20"/>
          <w:spacing w:val="-10"/>
          <w:sz w:val="19"/>
        </w:rPr>
        <w:t xml:space="preserve"> </w:t>
      </w:r>
      <w:r>
        <w:rPr>
          <w:color w:val="231F20"/>
          <w:sz w:val="19"/>
        </w:rPr>
        <w:t>que</w:t>
      </w:r>
      <w:r>
        <w:rPr>
          <w:color w:val="231F20"/>
          <w:spacing w:val="-10"/>
          <w:sz w:val="19"/>
        </w:rPr>
        <w:t xml:space="preserve"> </w:t>
      </w:r>
      <w:r>
        <w:rPr>
          <w:color w:val="231F20"/>
          <w:sz w:val="19"/>
        </w:rPr>
        <w:t>se</w:t>
      </w:r>
      <w:r>
        <w:rPr>
          <w:color w:val="231F20"/>
          <w:spacing w:val="-10"/>
          <w:sz w:val="19"/>
        </w:rPr>
        <w:t xml:space="preserve"> </w:t>
      </w:r>
      <w:r>
        <w:rPr>
          <w:color w:val="231F20"/>
          <w:sz w:val="19"/>
        </w:rPr>
        <w:t>pronuncie</w:t>
      </w:r>
      <w:r>
        <w:rPr>
          <w:color w:val="231F20"/>
          <w:spacing w:val="-10"/>
          <w:sz w:val="19"/>
        </w:rPr>
        <w:t xml:space="preserve"> </w:t>
      </w:r>
      <w:r>
        <w:rPr>
          <w:color w:val="231F20"/>
          <w:sz w:val="19"/>
        </w:rPr>
        <w:t>respecto</w:t>
      </w:r>
      <w:r>
        <w:rPr>
          <w:color w:val="231F20"/>
          <w:spacing w:val="-12"/>
          <w:sz w:val="19"/>
        </w:rPr>
        <w:t xml:space="preserve"> </w:t>
      </w:r>
      <w:r>
        <w:rPr>
          <w:color w:val="231F20"/>
          <w:sz w:val="19"/>
        </w:rPr>
        <w:t>del</w:t>
      </w:r>
      <w:r>
        <w:rPr>
          <w:color w:val="231F20"/>
          <w:spacing w:val="-11"/>
          <w:sz w:val="19"/>
        </w:rPr>
        <w:t xml:space="preserve"> </w:t>
      </w:r>
      <w:r>
        <w:rPr>
          <w:color w:val="231F20"/>
          <w:sz w:val="19"/>
        </w:rPr>
        <w:t>impedimento</w:t>
      </w:r>
      <w:r>
        <w:rPr>
          <w:color w:val="231F20"/>
          <w:spacing w:val="-10"/>
          <w:sz w:val="19"/>
        </w:rPr>
        <w:t xml:space="preserve"> </w:t>
      </w:r>
      <w:r>
        <w:rPr>
          <w:color w:val="231F20"/>
          <w:sz w:val="19"/>
        </w:rPr>
        <w:t>deberá</w:t>
      </w:r>
      <w:r>
        <w:rPr>
          <w:color w:val="231F20"/>
          <w:spacing w:val="-10"/>
          <w:sz w:val="19"/>
        </w:rPr>
        <w:t xml:space="preserve"> </w:t>
      </w:r>
      <w:r>
        <w:rPr>
          <w:color w:val="231F20"/>
          <w:sz w:val="19"/>
        </w:rPr>
        <w:t>ser</w:t>
      </w:r>
      <w:r>
        <w:rPr>
          <w:color w:val="231F20"/>
          <w:spacing w:val="-11"/>
          <w:sz w:val="19"/>
        </w:rPr>
        <w:t xml:space="preserve"> </w:t>
      </w:r>
      <w:r>
        <w:rPr>
          <w:color w:val="231F20"/>
          <w:sz w:val="19"/>
        </w:rPr>
        <w:t>notificada</w:t>
      </w:r>
      <w:r>
        <w:rPr>
          <w:color w:val="231F20"/>
          <w:spacing w:val="-12"/>
          <w:sz w:val="19"/>
        </w:rPr>
        <w:t xml:space="preserve"> </w:t>
      </w:r>
      <w:r>
        <w:rPr>
          <w:color w:val="231F20"/>
          <w:sz w:val="19"/>
        </w:rPr>
        <w:t>personalmente</w:t>
      </w:r>
      <w:r>
        <w:rPr>
          <w:color w:val="231F20"/>
          <w:spacing w:val="-10"/>
          <w:sz w:val="19"/>
        </w:rPr>
        <w:t xml:space="preserve"> </w:t>
      </w:r>
      <w:r>
        <w:rPr>
          <w:color w:val="231F20"/>
          <w:sz w:val="19"/>
        </w:rPr>
        <w:t>al promovente, así como a las partes en el respectivo medio de impugnación y/o PES;</w:t>
      </w:r>
      <w:r>
        <w:rPr>
          <w:color w:val="231F20"/>
          <w:spacing w:val="-17"/>
          <w:sz w:val="19"/>
        </w:rPr>
        <w:t xml:space="preserve"> </w:t>
      </w:r>
      <w:r>
        <w:rPr>
          <w:color w:val="231F20"/>
          <w:sz w:val="19"/>
        </w:rPr>
        <w:t>y</w:t>
      </w:r>
    </w:p>
    <w:p w14:paraId="1D08B5E3" w14:textId="77777777" w:rsidR="00AB6F48" w:rsidRDefault="00AB6F48" w:rsidP="00AB6F48">
      <w:pPr>
        <w:pStyle w:val="Textoindependiente"/>
      </w:pPr>
    </w:p>
    <w:p w14:paraId="72368441" w14:textId="77777777" w:rsidR="00AB6F48" w:rsidRDefault="00AB6F48" w:rsidP="00AB6F48">
      <w:pPr>
        <w:pStyle w:val="Prrafodelista"/>
        <w:numPr>
          <w:ilvl w:val="0"/>
          <w:numId w:val="61"/>
        </w:numPr>
        <w:tabs>
          <w:tab w:val="left" w:pos="909"/>
        </w:tabs>
        <w:ind w:right="225"/>
        <w:rPr>
          <w:sz w:val="19"/>
        </w:rPr>
      </w:pPr>
      <w:r>
        <w:rPr>
          <w:color w:val="231F20"/>
          <w:sz w:val="19"/>
        </w:rPr>
        <w:t>En caso de que se declare improcedente o no probado el impedimento, se podrá imponer al promovente, según lo estime el Pleno, una medida de apremio, de conformidad con lo dispuesto en el artículo 328 del</w:t>
      </w:r>
      <w:r>
        <w:rPr>
          <w:color w:val="231F20"/>
          <w:spacing w:val="-2"/>
          <w:sz w:val="19"/>
        </w:rPr>
        <w:t xml:space="preserve"> </w:t>
      </w:r>
      <w:r>
        <w:rPr>
          <w:color w:val="231F20"/>
          <w:sz w:val="19"/>
        </w:rPr>
        <w:t>Código.</w:t>
      </w:r>
    </w:p>
    <w:p w14:paraId="307CA215" w14:textId="77777777" w:rsidR="00AB6F48" w:rsidRDefault="00AB6F48" w:rsidP="00AB6F48">
      <w:pPr>
        <w:pStyle w:val="Textoindependiente"/>
        <w:spacing w:before="9"/>
        <w:rPr>
          <w:sz w:val="18"/>
        </w:rPr>
      </w:pPr>
    </w:p>
    <w:p w14:paraId="3862CBD5" w14:textId="77777777" w:rsidR="00AB6F48" w:rsidRDefault="00AB6F48" w:rsidP="00AB6F48">
      <w:pPr>
        <w:pStyle w:val="Ttulo3"/>
        <w:ind w:left="1700" w:right="1719"/>
      </w:pPr>
      <w:r>
        <w:rPr>
          <w:color w:val="231F20"/>
        </w:rPr>
        <w:t>TÍTULO SEGUNDO</w:t>
      </w:r>
    </w:p>
    <w:p w14:paraId="413279CE" w14:textId="77777777" w:rsidR="00AB6F48" w:rsidRDefault="00AB6F48" w:rsidP="00AB6F48">
      <w:pPr>
        <w:ind w:right="22"/>
        <w:jc w:val="center"/>
        <w:rPr>
          <w:b/>
          <w:sz w:val="19"/>
        </w:rPr>
      </w:pPr>
      <w:r>
        <w:rPr>
          <w:b/>
          <w:color w:val="231F20"/>
          <w:sz w:val="19"/>
        </w:rPr>
        <w:t>De la Secretaría General de Acuerdos</w:t>
      </w:r>
    </w:p>
    <w:p w14:paraId="48779BFE" w14:textId="77777777" w:rsidR="00AB6F48" w:rsidRDefault="00AB6F48" w:rsidP="00AB6F48">
      <w:pPr>
        <w:pStyle w:val="Textoindependiente"/>
        <w:spacing w:before="11"/>
        <w:rPr>
          <w:b/>
          <w:sz w:val="18"/>
        </w:rPr>
      </w:pPr>
    </w:p>
    <w:p w14:paraId="2FA8360B" w14:textId="77777777" w:rsidR="00AB6F48" w:rsidRDefault="00AB6F48" w:rsidP="00AB6F48">
      <w:pPr>
        <w:pStyle w:val="Textoindependiente"/>
        <w:spacing w:line="242" w:lineRule="auto"/>
        <w:ind w:left="200" w:right="227"/>
        <w:jc w:val="both"/>
      </w:pPr>
      <w:r>
        <w:rPr>
          <w:b/>
          <w:color w:val="231F20"/>
        </w:rPr>
        <w:t xml:space="preserve">Artículo 27. </w:t>
      </w:r>
      <w:r>
        <w:rPr>
          <w:color w:val="231F20"/>
        </w:rPr>
        <w:t>El Tribunal contará con una Secretaría General, y la persona titular de ésta, será designada por el Pleno.</w:t>
      </w:r>
    </w:p>
    <w:p w14:paraId="632E0482" w14:textId="77777777" w:rsidR="00AB6F48" w:rsidRDefault="00AB6F48" w:rsidP="00AB6F48">
      <w:pPr>
        <w:pStyle w:val="Textoindependiente"/>
        <w:spacing w:before="9"/>
        <w:rPr>
          <w:sz w:val="18"/>
        </w:rPr>
      </w:pPr>
    </w:p>
    <w:p w14:paraId="776FD820" w14:textId="77777777" w:rsidR="00AB6F48" w:rsidRDefault="00AB6F48" w:rsidP="00AB6F48">
      <w:pPr>
        <w:pStyle w:val="Textoindependiente"/>
        <w:ind w:left="200"/>
        <w:jc w:val="both"/>
      </w:pPr>
      <w:r>
        <w:rPr>
          <w:color w:val="231F20"/>
        </w:rPr>
        <w:t>La persona titular, deberá cumplir los siguientes requisitos:</w:t>
      </w:r>
    </w:p>
    <w:p w14:paraId="18C328DB" w14:textId="77777777" w:rsidR="00AB6F48" w:rsidRDefault="00AB6F48" w:rsidP="00AB6F48">
      <w:pPr>
        <w:pStyle w:val="Textoindependiente"/>
        <w:spacing w:before="1"/>
      </w:pPr>
    </w:p>
    <w:p w14:paraId="12031C53" w14:textId="77777777" w:rsidR="00AB6F48" w:rsidRDefault="00AB6F48" w:rsidP="00AB6F48">
      <w:pPr>
        <w:pStyle w:val="Prrafodelista"/>
        <w:numPr>
          <w:ilvl w:val="0"/>
          <w:numId w:val="60"/>
        </w:numPr>
        <w:tabs>
          <w:tab w:val="left" w:pos="910"/>
        </w:tabs>
        <w:ind w:right="225"/>
        <w:rPr>
          <w:sz w:val="19"/>
        </w:rPr>
      </w:pPr>
      <w:r>
        <w:rPr>
          <w:color w:val="231F20"/>
          <w:sz w:val="19"/>
        </w:rPr>
        <w:t>Ser ciudadano mexicano, con residencia en el Estado de cuando menos dos años antes del día de su</w:t>
      </w:r>
      <w:r>
        <w:rPr>
          <w:color w:val="231F20"/>
          <w:spacing w:val="-2"/>
          <w:sz w:val="19"/>
        </w:rPr>
        <w:t xml:space="preserve"> </w:t>
      </w:r>
      <w:r>
        <w:rPr>
          <w:color w:val="231F20"/>
          <w:sz w:val="19"/>
        </w:rPr>
        <w:t>designación;</w:t>
      </w:r>
    </w:p>
    <w:p w14:paraId="1C624990" w14:textId="77777777" w:rsidR="00AB6F48" w:rsidRDefault="00AB6F48" w:rsidP="00AB6F48">
      <w:pPr>
        <w:pStyle w:val="Textoindependiente"/>
      </w:pPr>
    </w:p>
    <w:p w14:paraId="01ACCFA4" w14:textId="77777777" w:rsidR="00AB6F48" w:rsidRDefault="00AB6F48" w:rsidP="00AB6F48">
      <w:pPr>
        <w:pStyle w:val="Prrafodelista"/>
        <w:numPr>
          <w:ilvl w:val="0"/>
          <w:numId w:val="60"/>
        </w:numPr>
        <w:tabs>
          <w:tab w:val="left" w:pos="908"/>
          <w:tab w:val="left" w:pos="910"/>
        </w:tabs>
        <w:ind w:hanging="426"/>
        <w:rPr>
          <w:sz w:val="19"/>
        </w:rPr>
      </w:pPr>
      <w:r>
        <w:rPr>
          <w:color w:val="231F20"/>
          <w:sz w:val="19"/>
        </w:rPr>
        <w:t>Tener treinta años cumplidos al día de su</w:t>
      </w:r>
      <w:r>
        <w:rPr>
          <w:color w:val="231F20"/>
          <w:spacing w:val="-5"/>
          <w:sz w:val="19"/>
        </w:rPr>
        <w:t xml:space="preserve"> </w:t>
      </w:r>
      <w:r>
        <w:rPr>
          <w:color w:val="231F20"/>
          <w:sz w:val="19"/>
        </w:rPr>
        <w:t>designación:</w:t>
      </w:r>
    </w:p>
    <w:p w14:paraId="5DA66E24" w14:textId="77777777" w:rsidR="00AB6F48" w:rsidRDefault="00AB6F48" w:rsidP="00AB6F48">
      <w:pPr>
        <w:pStyle w:val="Textoindependiente"/>
        <w:spacing w:before="11"/>
        <w:rPr>
          <w:sz w:val="18"/>
        </w:rPr>
      </w:pPr>
    </w:p>
    <w:p w14:paraId="54DC3152" w14:textId="77777777" w:rsidR="00AB6F48" w:rsidRDefault="00AB6F48" w:rsidP="00AB6F48">
      <w:pPr>
        <w:pStyle w:val="Prrafodelista"/>
        <w:numPr>
          <w:ilvl w:val="0"/>
          <w:numId w:val="60"/>
        </w:numPr>
        <w:tabs>
          <w:tab w:val="left" w:pos="910"/>
        </w:tabs>
        <w:ind w:right="220"/>
        <w:rPr>
          <w:sz w:val="19"/>
        </w:rPr>
      </w:pPr>
      <w:r>
        <w:rPr>
          <w:color w:val="231F20"/>
          <w:sz w:val="19"/>
        </w:rPr>
        <w:t xml:space="preserve">Ser licenciado en derecho con título debidamente registrado en términos de ley, con </w:t>
      </w:r>
      <w:r>
        <w:rPr>
          <w:color w:val="231F20"/>
          <w:sz w:val="19"/>
        </w:rPr>
        <w:lastRenderedPageBreak/>
        <w:t>antigüedad mínima de seis años al día de su</w:t>
      </w:r>
      <w:r>
        <w:rPr>
          <w:color w:val="231F20"/>
          <w:spacing w:val="-4"/>
          <w:sz w:val="19"/>
        </w:rPr>
        <w:t xml:space="preserve"> </w:t>
      </w:r>
      <w:r>
        <w:rPr>
          <w:color w:val="231F20"/>
          <w:sz w:val="19"/>
        </w:rPr>
        <w:t>designación;</w:t>
      </w:r>
    </w:p>
    <w:p w14:paraId="1E5D0A42" w14:textId="77777777" w:rsidR="00AB6F48" w:rsidRDefault="00AB6F48" w:rsidP="00AB6F48">
      <w:pPr>
        <w:pStyle w:val="Textoindependiente"/>
      </w:pPr>
    </w:p>
    <w:p w14:paraId="725F35EE" w14:textId="77777777" w:rsidR="00AB6F48" w:rsidRDefault="00AB6F48" w:rsidP="00AB6F48">
      <w:pPr>
        <w:pStyle w:val="Prrafodelista"/>
        <w:numPr>
          <w:ilvl w:val="0"/>
          <w:numId w:val="60"/>
        </w:numPr>
        <w:tabs>
          <w:tab w:val="left" w:pos="910"/>
        </w:tabs>
        <w:ind w:hanging="426"/>
        <w:rPr>
          <w:sz w:val="19"/>
        </w:rPr>
      </w:pPr>
      <w:r>
        <w:rPr>
          <w:color w:val="231F20"/>
          <w:sz w:val="19"/>
        </w:rPr>
        <w:t>Acreditar por lo menos tres años de práctica en materia</w:t>
      </w:r>
      <w:r>
        <w:rPr>
          <w:color w:val="231F20"/>
          <w:spacing w:val="-10"/>
          <w:sz w:val="19"/>
        </w:rPr>
        <w:t xml:space="preserve"> </w:t>
      </w:r>
      <w:r>
        <w:rPr>
          <w:color w:val="231F20"/>
          <w:sz w:val="19"/>
        </w:rPr>
        <w:t>electoral;</w:t>
      </w:r>
    </w:p>
    <w:p w14:paraId="49A4CEE4" w14:textId="77777777" w:rsidR="00AB6F48" w:rsidRDefault="00AB6F48" w:rsidP="00AB6F48">
      <w:pPr>
        <w:pStyle w:val="Textoindependiente"/>
        <w:spacing w:before="2"/>
      </w:pPr>
    </w:p>
    <w:p w14:paraId="52A1DC2A" w14:textId="18BF0B9E" w:rsidR="00AB6F48" w:rsidRPr="008C274D" w:rsidRDefault="00AB6F48" w:rsidP="00AB6F48">
      <w:pPr>
        <w:pStyle w:val="Prrafodelista"/>
        <w:numPr>
          <w:ilvl w:val="0"/>
          <w:numId w:val="60"/>
        </w:numPr>
        <w:tabs>
          <w:tab w:val="left" w:pos="908"/>
          <w:tab w:val="left" w:pos="910"/>
        </w:tabs>
        <w:ind w:hanging="426"/>
        <w:rPr>
          <w:sz w:val="19"/>
        </w:rPr>
      </w:pPr>
      <w:r>
        <w:rPr>
          <w:color w:val="231F20"/>
          <w:sz w:val="19"/>
        </w:rPr>
        <w:t>Tener notoria buena</w:t>
      </w:r>
      <w:r>
        <w:rPr>
          <w:color w:val="231F20"/>
          <w:spacing w:val="-3"/>
          <w:sz w:val="19"/>
        </w:rPr>
        <w:t xml:space="preserve"> </w:t>
      </w:r>
      <w:r>
        <w:rPr>
          <w:color w:val="231F20"/>
          <w:sz w:val="19"/>
        </w:rPr>
        <w:t>conducta.</w:t>
      </w:r>
    </w:p>
    <w:p w14:paraId="0B67EA30" w14:textId="77777777" w:rsidR="008C274D" w:rsidRPr="008C274D" w:rsidRDefault="008C274D" w:rsidP="008C274D">
      <w:pPr>
        <w:pStyle w:val="Prrafodelista"/>
        <w:rPr>
          <w:sz w:val="19"/>
        </w:rPr>
      </w:pPr>
    </w:p>
    <w:p w14:paraId="4F6EC1F3" w14:textId="77E53CDC" w:rsidR="00AB6F48" w:rsidRDefault="00AB6F48" w:rsidP="00AB6F48">
      <w:pPr>
        <w:pStyle w:val="Ttulo3"/>
        <w:spacing w:before="159"/>
        <w:ind w:left="333"/>
      </w:pPr>
      <w:r>
        <w:rPr>
          <w:color w:val="231F20"/>
        </w:rPr>
        <w:t>CAPÍTULO I</w:t>
      </w:r>
    </w:p>
    <w:p w14:paraId="288BC5D6" w14:textId="77777777" w:rsidR="00290B47" w:rsidRDefault="00AB6F48" w:rsidP="00290B47">
      <w:pPr>
        <w:spacing w:before="2" w:line="480" w:lineRule="auto"/>
        <w:ind w:left="240" w:right="49" w:firstLine="2609"/>
        <w:rPr>
          <w:b/>
          <w:color w:val="231F20"/>
          <w:sz w:val="19"/>
        </w:rPr>
      </w:pPr>
      <w:r>
        <w:rPr>
          <w:b/>
          <w:color w:val="231F20"/>
          <w:sz w:val="19"/>
        </w:rPr>
        <w:t xml:space="preserve">De las atribuciones de la Secretaría General </w:t>
      </w:r>
    </w:p>
    <w:p w14:paraId="67135CFE" w14:textId="5C5E4BB8" w:rsidR="00AB6F48" w:rsidRDefault="00AB6F48" w:rsidP="00290B47">
      <w:pPr>
        <w:spacing w:before="2" w:line="480" w:lineRule="auto"/>
        <w:ind w:left="284" w:right="49"/>
        <w:rPr>
          <w:sz w:val="19"/>
        </w:rPr>
      </w:pPr>
      <w:r>
        <w:rPr>
          <w:b/>
          <w:color w:val="231F20"/>
          <w:sz w:val="19"/>
        </w:rPr>
        <w:t xml:space="preserve">Artículo 28. </w:t>
      </w:r>
      <w:r>
        <w:rPr>
          <w:color w:val="231F20"/>
          <w:sz w:val="19"/>
        </w:rPr>
        <w:t>Corresponde a la persona titular de la Secretaría General:</w:t>
      </w:r>
    </w:p>
    <w:p w14:paraId="6CE374AE" w14:textId="77777777" w:rsidR="00AB6F48" w:rsidRDefault="00AB6F48" w:rsidP="00AB6F48">
      <w:pPr>
        <w:pStyle w:val="Prrafodelista"/>
        <w:numPr>
          <w:ilvl w:val="0"/>
          <w:numId w:val="59"/>
        </w:numPr>
        <w:tabs>
          <w:tab w:val="left" w:pos="1092"/>
          <w:tab w:val="left" w:pos="1093"/>
        </w:tabs>
        <w:spacing w:before="3"/>
        <w:rPr>
          <w:sz w:val="19"/>
        </w:rPr>
      </w:pPr>
      <w:r>
        <w:rPr>
          <w:color w:val="231F20"/>
          <w:sz w:val="19"/>
        </w:rPr>
        <w:t>Apoyar a la Presidencia del Tribunal en las tareas que le</w:t>
      </w:r>
      <w:r>
        <w:rPr>
          <w:color w:val="231F20"/>
          <w:spacing w:val="-16"/>
          <w:sz w:val="19"/>
        </w:rPr>
        <w:t xml:space="preserve"> </w:t>
      </w:r>
      <w:r>
        <w:rPr>
          <w:color w:val="231F20"/>
          <w:sz w:val="19"/>
        </w:rPr>
        <w:t>encomiende;</w:t>
      </w:r>
    </w:p>
    <w:p w14:paraId="6D003371" w14:textId="77777777" w:rsidR="00AB6F48" w:rsidRDefault="00AB6F48" w:rsidP="00AB6F48">
      <w:pPr>
        <w:pStyle w:val="Textoindependiente"/>
      </w:pPr>
    </w:p>
    <w:p w14:paraId="3BC2562F" w14:textId="77777777" w:rsidR="00AB6F48" w:rsidRDefault="00AB6F48" w:rsidP="00AB6F48">
      <w:pPr>
        <w:pStyle w:val="Prrafodelista"/>
        <w:numPr>
          <w:ilvl w:val="0"/>
          <w:numId w:val="59"/>
        </w:numPr>
        <w:tabs>
          <w:tab w:val="left" w:pos="1092"/>
          <w:tab w:val="left" w:pos="1093"/>
        </w:tabs>
        <w:rPr>
          <w:sz w:val="19"/>
        </w:rPr>
      </w:pPr>
      <w:r>
        <w:rPr>
          <w:color w:val="231F20"/>
          <w:sz w:val="19"/>
        </w:rPr>
        <w:t>Acordar con la Presidencia lo relativo a las sesiones del</w:t>
      </w:r>
      <w:r>
        <w:rPr>
          <w:color w:val="231F20"/>
          <w:spacing w:val="-13"/>
          <w:sz w:val="19"/>
        </w:rPr>
        <w:t xml:space="preserve"> </w:t>
      </w:r>
      <w:r>
        <w:rPr>
          <w:color w:val="231F20"/>
          <w:sz w:val="19"/>
        </w:rPr>
        <w:t>Tribunal;</w:t>
      </w:r>
    </w:p>
    <w:p w14:paraId="297124B7" w14:textId="77777777" w:rsidR="00AB6F48" w:rsidRDefault="00AB6F48" w:rsidP="00AB6F48">
      <w:pPr>
        <w:pStyle w:val="Textoindependiente"/>
      </w:pPr>
    </w:p>
    <w:p w14:paraId="749A3993" w14:textId="77777777" w:rsidR="00AB6F48" w:rsidRDefault="00AB6F48" w:rsidP="00AB6F48">
      <w:pPr>
        <w:pStyle w:val="Prrafodelista"/>
        <w:numPr>
          <w:ilvl w:val="0"/>
          <w:numId w:val="59"/>
        </w:numPr>
        <w:tabs>
          <w:tab w:val="left" w:pos="1092"/>
          <w:tab w:val="left" w:pos="1093"/>
        </w:tabs>
        <w:rPr>
          <w:sz w:val="19"/>
        </w:rPr>
      </w:pPr>
      <w:r>
        <w:rPr>
          <w:color w:val="231F20"/>
          <w:sz w:val="19"/>
        </w:rPr>
        <w:t>Verificar el quórum legal en las sesiones de</w:t>
      </w:r>
      <w:r>
        <w:rPr>
          <w:color w:val="231F20"/>
          <w:spacing w:val="-5"/>
          <w:sz w:val="19"/>
        </w:rPr>
        <w:t xml:space="preserve"> </w:t>
      </w:r>
      <w:r>
        <w:rPr>
          <w:color w:val="231F20"/>
          <w:sz w:val="19"/>
        </w:rPr>
        <w:t>Pleno;</w:t>
      </w:r>
    </w:p>
    <w:p w14:paraId="5B9FA5FA" w14:textId="77777777" w:rsidR="00AB6F48" w:rsidRDefault="00AB6F48" w:rsidP="00AB6F48">
      <w:pPr>
        <w:pStyle w:val="Textoindependiente"/>
        <w:spacing w:before="11"/>
        <w:rPr>
          <w:sz w:val="18"/>
        </w:rPr>
      </w:pPr>
    </w:p>
    <w:p w14:paraId="16AF3F1D" w14:textId="77777777" w:rsidR="00AB6F48" w:rsidRDefault="00AB6F48" w:rsidP="00AB6F48">
      <w:pPr>
        <w:pStyle w:val="Prrafodelista"/>
        <w:numPr>
          <w:ilvl w:val="0"/>
          <w:numId w:val="59"/>
        </w:numPr>
        <w:tabs>
          <w:tab w:val="left" w:pos="1093"/>
        </w:tabs>
        <w:ind w:right="184"/>
        <w:rPr>
          <w:sz w:val="19"/>
        </w:rPr>
      </w:pPr>
      <w:r>
        <w:rPr>
          <w:color w:val="231F20"/>
          <w:sz w:val="19"/>
        </w:rPr>
        <w:t>Tomar las medidas conducentes para publicar oportunamente, en los estrados del Tribunal y en la página electrónica, la lista de los asuntos a resolver en la correspondiente sesión</w:t>
      </w:r>
      <w:r>
        <w:rPr>
          <w:color w:val="231F20"/>
          <w:spacing w:val="-36"/>
          <w:sz w:val="19"/>
        </w:rPr>
        <w:t xml:space="preserve"> </w:t>
      </w:r>
      <w:r>
        <w:rPr>
          <w:color w:val="231F20"/>
          <w:sz w:val="19"/>
        </w:rPr>
        <w:t>pública;</w:t>
      </w:r>
    </w:p>
    <w:p w14:paraId="5C150676" w14:textId="77777777" w:rsidR="00AB6F48" w:rsidRDefault="00AB6F48" w:rsidP="00AB6F48">
      <w:pPr>
        <w:pStyle w:val="Textoindependiente"/>
      </w:pPr>
    </w:p>
    <w:p w14:paraId="2DA5CF49" w14:textId="77777777" w:rsidR="00AB6F48" w:rsidRDefault="00AB6F48" w:rsidP="00AB6F48">
      <w:pPr>
        <w:pStyle w:val="Prrafodelista"/>
        <w:numPr>
          <w:ilvl w:val="0"/>
          <w:numId w:val="59"/>
        </w:numPr>
        <w:tabs>
          <w:tab w:val="left" w:pos="1093"/>
        </w:tabs>
        <w:ind w:right="178"/>
        <w:rPr>
          <w:sz w:val="19"/>
        </w:rPr>
      </w:pPr>
      <w:r>
        <w:rPr>
          <w:color w:val="231F20"/>
          <w:sz w:val="19"/>
        </w:rPr>
        <w:t>Recibir de las ponencias y verificar, en su caso, que las y los magistrados del Pleno reciban oportunamente copia de los proyectos de resolución que se habrán de discutir en la sesión pública respectiva;</w:t>
      </w:r>
    </w:p>
    <w:p w14:paraId="4D0DE502" w14:textId="77777777" w:rsidR="00AB6F48" w:rsidRDefault="00AB6F48" w:rsidP="00AB6F48">
      <w:pPr>
        <w:pStyle w:val="Textoindependiente"/>
      </w:pPr>
    </w:p>
    <w:p w14:paraId="29174E20" w14:textId="77777777" w:rsidR="00AB6F48" w:rsidRDefault="00AB6F48" w:rsidP="00AB6F48">
      <w:pPr>
        <w:pStyle w:val="Prrafodelista"/>
        <w:numPr>
          <w:ilvl w:val="0"/>
          <w:numId w:val="59"/>
        </w:numPr>
        <w:tabs>
          <w:tab w:val="left" w:pos="1092"/>
          <w:tab w:val="left" w:pos="1093"/>
        </w:tabs>
        <w:ind w:hanging="570"/>
        <w:rPr>
          <w:sz w:val="19"/>
        </w:rPr>
      </w:pPr>
      <w:r>
        <w:rPr>
          <w:color w:val="231F20"/>
          <w:sz w:val="19"/>
        </w:rPr>
        <w:t>Dar cuenta, tomar las votaciones y formular el acta respectiva en las</w:t>
      </w:r>
      <w:r>
        <w:rPr>
          <w:color w:val="231F20"/>
          <w:spacing w:val="-15"/>
          <w:sz w:val="19"/>
        </w:rPr>
        <w:t xml:space="preserve"> </w:t>
      </w:r>
      <w:r>
        <w:rPr>
          <w:color w:val="231F20"/>
          <w:sz w:val="19"/>
        </w:rPr>
        <w:t>sesiones;</w:t>
      </w:r>
    </w:p>
    <w:p w14:paraId="7E1CF7A4" w14:textId="77777777" w:rsidR="00AB6F48" w:rsidRDefault="00AB6F48" w:rsidP="00AB6F48">
      <w:pPr>
        <w:pStyle w:val="Textoindependiente"/>
      </w:pPr>
    </w:p>
    <w:p w14:paraId="38553C80" w14:textId="77777777" w:rsidR="00AB6F48" w:rsidRDefault="00AB6F48" w:rsidP="00AB6F48">
      <w:pPr>
        <w:pStyle w:val="Prrafodelista"/>
        <w:numPr>
          <w:ilvl w:val="0"/>
          <w:numId w:val="59"/>
        </w:numPr>
        <w:tabs>
          <w:tab w:val="left" w:pos="1092"/>
          <w:tab w:val="left" w:pos="1093"/>
        </w:tabs>
        <w:ind w:hanging="570"/>
        <w:rPr>
          <w:sz w:val="19"/>
        </w:rPr>
      </w:pPr>
      <w:r>
        <w:rPr>
          <w:color w:val="231F20"/>
          <w:sz w:val="19"/>
        </w:rPr>
        <w:t>Llevar el turno de las Ponencias para las resoluciones del</w:t>
      </w:r>
      <w:r>
        <w:rPr>
          <w:color w:val="231F20"/>
          <w:spacing w:val="-7"/>
          <w:sz w:val="19"/>
        </w:rPr>
        <w:t xml:space="preserve"> </w:t>
      </w:r>
      <w:r>
        <w:rPr>
          <w:color w:val="231F20"/>
          <w:sz w:val="19"/>
        </w:rPr>
        <w:t>Tribunal;</w:t>
      </w:r>
    </w:p>
    <w:p w14:paraId="38FEBFF6" w14:textId="77777777" w:rsidR="00AB6F48" w:rsidRDefault="00AB6F48" w:rsidP="00AB6F48">
      <w:pPr>
        <w:pStyle w:val="Textoindependiente"/>
        <w:rPr>
          <w:sz w:val="20"/>
        </w:rPr>
      </w:pPr>
    </w:p>
    <w:p w14:paraId="20170275" w14:textId="77777777" w:rsidR="00AB6F48" w:rsidRDefault="00AB6F48" w:rsidP="00AB6F48">
      <w:pPr>
        <w:pStyle w:val="Textoindependiente"/>
        <w:rPr>
          <w:sz w:val="18"/>
        </w:rPr>
      </w:pPr>
    </w:p>
    <w:p w14:paraId="2DC5FDEC" w14:textId="77777777" w:rsidR="00AB6F48" w:rsidRDefault="00AB6F48" w:rsidP="00AB6F48">
      <w:pPr>
        <w:pStyle w:val="Prrafodelista"/>
        <w:numPr>
          <w:ilvl w:val="0"/>
          <w:numId w:val="59"/>
        </w:numPr>
        <w:tabs>
          <w:tab w:val="left" w:pos="1092"/>
          <w:tab w:val="left" w:pos="1093"/>
        </w:tabs>
        <w:ind w:hanging="570"/>
        <w:rPr>
          <w:sz w:val="19"/>
        </w:rPr>
      </w:pPr>
      <w:r>
        <w:rPr>
          <w:color w:val="231F20"/>
          <w:sz w:val="19"/>
        </w:rPr>
        <w:t>Llevar el registro, control y seguimiento de los asuntos competencia del</w:t>
      </w:r>
      <w:r>
        <w:rPr>
          <w:color w:val="231F20"/>
          <w:spacing w:val="-14"/>
          <w:sz w:val="19"/>
        </w:rPr>
        <w:t xml:space="preserve"> </w:t>
      </w:r>
      <w:r>
        <w:rPr>
          <w:color w:val="231F20"/>
          <w:sz w:val="19"/>
        </w:rPr>
        <w:t>Tribunal;</w:t>
      </w:r>
    </w:p>
    <w:p w14:paraId="1FAB2226" w14:textId="77777777" w:rsidR="00AB6F48" w:rsidRDefault="00AB6F48" w:rsidP="00AB6F48">
      <w:pPr>
        <w:pStyle w:val="Textoindependiente"/>
      </w:pPr>
    </w:p>
    <w:p w14:paraId="0349D65D" w14:textId="77777777" w:rsidR="00AB6F48" w:rsidRDefault="00AB6F48" w:rsidP="00AB6F48">
      <w:pPr>
        <w:pStyle w:val="Prrafodelista"/>
        <w:numPr>
          <w:ilvl w:val="0"/>
          <w:numId w:val="59"/>
        </w:numPr>
        <w:tabs>
          <w:tab w:val="left" w:pos="1093"/>
        </w:tabs>
        <w:ind w:right="187"/>
        <w:rPr>
          <w:sz w:val="19"/>
        </w:rPr>
      </w:pPr>
      <w:r>
        <w:rPr>
          <w:color w:val="231F20"/>
          <w:sz w:val="19"/>
        </w:rPr>
        <w:t>Convocar a las Magistradas y los Magistrados, por instrucciones de la Presidencia, a las sesiones o reuniones del Tribunal;</w:t>
      </w:r>
    </w:p>
    <w:p w14:paraId="42B156FF" w14:textId="77777777" w:rsidR="00AB6F48" w:rsidRDefault="00AB6F48" w:rsidP="00AB6F48">
      <w:pPr>
        <w:pStyle w:val="Textoindependiente"/>
        <w:spacing w:before="11"/>
        <w:rPr>
          <w:sz w:val="18"/>
        </w:rPr>
      </w:pPr>
    </w:p>
    <w:p w14:paraId="28634ABC" w14:textId="77777777" w:rsidR="00AB6F48" w:rsidRDefault="00AB6F48" w:rsidP="00AB6F48">
      <w:pPr>
        <w:pStyle w:val="Prrafodelista"/>
        <w:numPr>
          <w:ilvl w:val="0"/>
          <w:numId w:val="59"/>
        </w:numPr>
        <w:tabs>
          <w:tab w:val="left" w:pos="1091"/>
          <w:tab w:val="left" w:pos="1092"/>
        </w:tabs>
        <w:ind w:left="1091"/>
        <w:rPr>
          <w:sz w:val="19"/>
        </w:rPr>
      </w:pPr>
      <w:r>
        <w:rPr>
          <w:color w:val="231F20"/>
          <w:sz w:val="19"/>
        </w:rPr>
        <w:t>Expedir</w:t>
      </w:r>
      <w:r>
        <w:rPr>
          <w:color w:val="231F20"/>
          <w:spacing w:val="-5"/>
          <w:sz w:val="19"/>
        </w:rPr>
        <w:t xml:space="preserve"> </w:t>
      </w:r>
      <w:r>
        <w:rPr>
          <w:color w:val="231F20"/>
          <w:sz w:val="19"/>
        </w:rPr>
        <w:t>certificaciones</w:t>
      </w:r>
      <w:r>
        <w:rPr>
          <w:color w:val="231F20"/>
          <w:spacing w:val="-2"/>
          <w:sz w:val="19"/>
        </w:rPr>
        <w:t xml:space="preserve"> </w:t>
      </w:r>
      <w:r>
        <w:rPr>
          <w:color w:val="231F20"/>
          <w:sz w:val="19"/>
        </w:rPr>
        <w:t>de</w:t>
      </w:r>
      <w:r>
        <w:rPr>
          <w:color w:val="231F20"/>
          <w:spacing w:val="-4"/>
          <w:sz w:val="19"/>
        </w:rPr>
        <w:t xml:space="preserve"> </w:t>
      </w:r>
      <w:r>
        <w:rPr>
          <w:color w:val="231F20"/>
          <w:sz w:val="19"/>
        </w:rPr>
        <w:t>las</w:t>
      </w:r>
      <w:r>
        <w:rPr>
          <w:color w:val="231F20"/>
          <w:spacing w:val="-3"/>
          <w:sz w:val="19"/>
        </w:rPr>
        <w:t xml:space="preserve"> </w:t>
      </w:r>
      <w:r>
        <w:rPr>
          <w:color w:val="231F20"/>
          <w:sz w:val="19"/>
        </w:rPr>
        <w:t>constancias</w:t>
      </w:r>
      <w:r>
        <w:rPr>
          <w:color w:val="231F20"/>
          <w:spacing w:val="1"/>
          <w:sz w:val="19"/>
        </w:rPr>
        <w:t xml:space="preserve"> </w:t>
      </w:r>
      <w:r>
        <w:rPr>
          <w:color w:val="231F20"/>
          <w:sz w:val="19"/>
        </w:rPr>
        <w:t>que</w:t>
      </w:r>
      <w:r>
        <w:rPr>
          <w:color w:val="231F20"/>
          <w:spacing w:val="-3"/>
          <w:sz w:val="19"/>
        </w:rPr>
        <w:t xml:space="preserve"> </w:t>
      </w:r>
      <w:r>
        <w:rPr>
          <w:color w:val="231F20"/>
          <w:sz w:val="19"/>
        </w:rPr>
        <w:t>obren</w:t>
      </w:r>
      <w:r>
        <w:rPr>
          <w:color w:val="231F20"/>
          <w:spacing w:val="-4"/>
          <w:sz w:val="19"/>
        </w:rPr>
        <w:t xml:space="preserve"> </w:t>
      </w:r>
      <w:r>
        <w:rPr>
          <w:color w:val="231F20"/>
          <w:sz w:val="19"/>
        </w:rPr>
        <w:t>en</w:t>
      </w:r>
      <w:r>
        <w:rPr>
          <w:color w:val="231F20"/>
          <w:spacing w:val="-4"/>
          <w:sz w:val="19"/>
        </w:rPr>
        <w:t xml:space="preserve"> </w:t>
      </w:r>
      <w:r>
        <w:rPr>
          <w:color w:val="231F20"/>
          <w:sz w:val="19"/>
        </w:rPr>
        <w:t>los</w:t>
      </w:r>
      <w:r>
        <w:rPr>
          <w:color w:val="231F20"/>
          <w:spacing w:val="-3"/>
          <w:sz w:val="19"/>
        </w:rPr>
        <w:t xml:space="preserve"> </w:t>
      </w:r>
      <w:r>
        <w:rPr>
          <w:color w:val="231F20"/>
          <w:sz w:val="19"/>
        </w:rPr>
        <w:t>expedientes</w:t>
      </w:r>
      <w:r>
        <w:rPr>
          <w:color w:val="231F20"/>
          <w:spacing w:val="-3"/>
          <w:sz w:val="19"/>
        </w:rPr>
        <w:t xml:space="preserve"> </w:t>
      </w:r>
      <w:r>
        <w:rPr>
          <w:color w:val="231F20"/>
          <w:sz w:val="19"/>
        </w:rPr>
        <w:t>de</w:t>
      </w:r>
      <w:r>
        <w:rPr>
          <w:color w:val="231F20"/>
          <w:spacing w:val="-6"/>
          <w:sz w:val="19"/>
        </w:rPr>
        <w:t xml:space="preserve"> </w:t>
      </w:r>
      <w:r>
        <w:rPr>
          <w:color w:val="231F20"/>
          <w:sz w:val="19"/>
        </w:rPr>
        <w:t>la</w:t>
      </w:r>
      <w:r>
        <w:rPr>
          <w:color w:val="231F20"/>
          <w:spacing w:val="-4"/>
          <w:sz w:val="19"/>
        </w:rPr>
        <w:t xml:space="preserve"> </w:t>
      </w:r>
      <w:r>
        <w:rPr>
          <w:color w:val="231F20"/>
          <w:sz w:val="19"/>
        </w:rPr>
        <w:t>Secretaría</w:t>
      </w:r>
      <w:r>
        <w:rPr>
          <w:color w:val="231F20"/>
          <w:spacing w:val="-4"/>
          <w:sz w:val="19"/>
        </w:rPr>
        <w:t xml:space="preserve"> </w:t>
      </w:r>
      <w:r>
        <w:rPr>
          <w:color w:val="231F20"/>
          <w:sz w:val="19"/>
        </w:rPr>
        <w:t>General;</w:t>
      </w:r>
    </w:p>
    <w:p w14:paraId="0436CD77" w14:textId="77777777" w:rsidR="00AB6F48" w:rsidRDefault="00AB6F48" w:rsidP="00AB6F48">
      <w:pPr>
        <w:pStyle w:val="Textoindependiente"/>
        <w:spacing w:before="2"/>
      </w:pPr>
    </w:p>
    <w:p w14:paraId="4575066D" w14:textId="77777777" w:rsidR="00AB6F48" w:rsidRDefault="00AB6F48" w:rsidP="00AB6F48">
      <w:pPr>
        <w:pStyle w:val="Prrafodelista"/>
        <w:numPr>
          <w:ilvl w:val="0"/>
          <w:numId w:val="59"/>
        </w:numPr>
        <w:tabs>
          <w:tab w:val="left" w:pos="1091"/>
          <w:tab w:val="left" w:pos="1092"/>
        </w:tabs>
        <w:spacing w:before="1"/>
        <w:ind w:left="1091"/>
        <w:rPr>
          <w:sz w:val="19"/>
        </w:rPr>
      </w:pPr>
      <w:r>
        <w:rPr>
          <w:color w:val="231F20"/>
          <w:sz w:val="19"/>
        </w:rPr>
        <w:t>Revisar los engroses de las</w:t>
      </w:r>
      <w:r>
        <w:rPr>
          <w:color w:val="231F20"/>
          <w:spacing w:val="-1"/>
          <w:sz w:val="19"/>
        </w:rPr>
        <w:t xml:space="preserve"> </w:t>
      </w:r>
      <w:r>
        <w:rPr>
          <w:color w:val="231F20"/>
          <w:sz w:val="19"/>
        </w:rPr>
        <w:t>resoluciones;</w:t>
      </w:r>
    </w:p>
    <w:p w14:paraId="35846647" w14:textId="77777777" w:rsidR="00AB6F48" w:rsidRDefault="00AB6F48" w:rsidP="00AB6F48">
      <w:pPr>
        <w:pStyle w:val="Textoindependiente"/>
        <w:spacing w:before="11"/>
        <w:rPr>
          <w:sz w:val="18"/>
        </w:rPr>
      </w:pPr>
    </w:p>
    <w:p w14:paraId="3354941A" w14:textId="77777777" w:rsidR="00AB6F48" w:rsidRDefault="00AB6F48" w:rsidP="00AB6F48">
      <w:pPr>
        <w:pStyle w:val="Prrafodelista"/>
        <w:numPr>
          <w:ilvl w:val="0"/>
          <w:numId w:val="59"/>
        </w:numPr>
        <w:tabs>
          <w:tab w:val="left" w:pos="1092"/>
        </w:tabs>
        <w:ind w:left="1091" w:right="182"/>
        <w:rPr>
          <w:sz w:val="19"/>
        </w:rPr>
      </w:pPr>
      <w:r>
        <w:rPr>
          <w:color w:val="231F20"/>
          <w:sz w:val="19"/>
        </w:rPr>
        <w:t>Supervisar el debido funcionamiento de las Unidades de Actuaría, Oficialía de Partes y del Archivo Jurisdiccional;</w:t>
      </w:r>
    </w:p>
    <w:p w14:paraId="4EC268E9" w14:textId="77777777" w:rsidR="00AB6F48" w:rsidRDefault="00AB6F48" w:rsidP="00AB6F48">
      <w:pPr>
        <w:pStyle w:val="Textoindependiente"/>
      </w:pPr>
    </w:p>
    <w:p w14:paraId="133F86B8" w14:textId="77777777" w:rsidR="00AB6F48" w:rsidRDefault="00AB6F48" w:rsidP="00AB6F48">
      <w:pPr>
        <w:pStyle w:val="Prrafodelista"/>
        <w:numPr>
          <w:ilvl w:val="0"/>
          <w:numId w:val="59"/>
        </w:numPr>
        <w:tabs>
          <w:tab w:val="left" w:pos="1091"/>
          <w:tab w:val="left" w:pos="1092"/>
        </w:tabs>
        <w:ind w:left="1091"/>
        <w:rPr>
          <w:sz w:val="19"/>
        </w:rPr>
      </w:pPr>
      <w:r>
        <w:rPr>
          <w:color w:val="231F20"/>
          <w:sz w:val="19"/>
        </w:rPr>
        <w:t>Autorizar con su firma las actuaciones del</w:t>
      </w:r>
      <w:r>
        <w:rPr>
          <w:color w:val="231F20"/>
          <w:spacing w:val="-4"/>
          <w:sz w:val="19"/>
        </w:rPr>
        <w:t xml:space="preserve"> </w:t>
      </w:r>
      <w:r>
        <w:rPr>
          <w:color w:val="231F20"/>
          <w:sz w:val="19"/>
        </w:rPr>
        <w:t>Tribunal;</w:t>
      </w:r>
    </w:p>
    <w:p w14:paraId="071FECAE" w14:textId="77777777" w:rsidR="00AB6F48" w:rsidRDefault="00AB6F48" w:rsidP="00AB6F48">
      <w:pPr>
        <w:pStyle w:val="Textoindependiente"/>
      </w:pPr>
    </w:p>
    <w:p w14:paraId="6EC78CA6" w14:textId="77777777" w:rsidR="00AB6F48" w:rsidRDefault="00AB6F48" w:rsidP="00AB6F48">
      <w:pPr>
        <w:pStyle w:val="Prrafodelista"/>
        <w:numPr>
          <w:ilvl w:val="0"/>
          <w:numId w:val="59"/>
        </w:numPr>
        <w:tabs>
          <w:tab w:val="left" w:pos="1092"/>
        </w:tabs>
        <w:ind w:left="1091" w:right="187"/>
        <w:rPr>
          <w:sz w:val="19"/>
        </w:rPr>
      </w:pPr>
      <w:r>
        <w:rPr>
          <w:color w:val="231F20"/>
          <w:sz w:val="19"/>
        </w:rPr>
        <w:t>Dar cuenta con los asuntos que no sean competencia de las Magistradas y los Magistrados, o en aquellos que el Pleno lo</w:t>
      </w:r>
      <w:r>
        <w:rPr>
          <w:color w:val="231F20"/>
          <w:spacing w:val="-4"/>
          <w:sz w:val="19"/>
        </w:rPr>
        <w:t xml:space="preserve"> </w:t>
      </w:r>
      <w:r>
        <w:rPr>
          <w:color w:val="231F20"/>
          <w:sz w:val="19"/>
        </w:rPr>
        <w:t>acuerde;</w:t>
      </w:r>
    </w:p>
    <w:p w14:paraId="786BBA68" w14:textId="77777777" w:rsidR="00AB6F48" w:rsidRDefault="00AB6F48" w:rsidP="00AB6F48">
      <w:pPr>
        <w:pStyle w:val="Textoindependiente"/>
      </w:pPr>
    </w:p>
    <w:p w14:paraId="57DB1C98" w14:textId="77777777" w:rsidR="00AB6F48" w:rsidRDefault="00AB6F48" w:rsidP="00AB6F48">
      <w:pPr>
        <w:pStyle w:val="Prrafodelista"/>
        <w:numPr>
          <w:ilvl w:val="0"/>
          <w:numId w:val="59"/>
        </w:numPr>
        <w:tabs>
          <w:tab w:val="left" w:pos="1092"/>
        </w:tabs>
        <w:ind w:left="1091" w:right="187"/>
        <w:rPr>
          <w:sz w:val="19"/>
        </w:rPr>
      </w:pPr>
      <w:r>
        <w:rPr>
          <w:color w:val="231F20"/>
          <w:sz w:val="19"/>
        </w:rPr>
        <w:t>Supervisar la elaboración de los proyectos de actas y realizar la certificación electrónica de las videograbaciones de las sesiones públicas, para constancia de su</w:t>
      </w:r>
      <w:r>
        <w:rPr>
          <w:color w:val="231F20"/>
          <w:spacing w:val="-17"/>
          <w:sz w:val="19"/>
        </w:rPr>
        <w:t xml:space="preserve"> </w:t>
      </w:r>
      <w:r>
        <w:rPr>
          <w:color w:val="231F20"/>
          <w:sz w:val="19"/>
        </w:rPr>
        <w:t>celebración;</w:t>
      </w:r>
    </w:p>
    <w:p w14:paraId="0BE4D3F4" w14:textId="77777777" w:rsidR="00AB6F48" w:rsidRDefault="00AB6F48" w:rsidP="00AB6F48">
      <w:pPr>
        <w:pStyle w:val="Textoindependiente"/>
        <w:spacing w:before="11"/>
        <w:rPr>
          <w:sz w:val="18"/>
        </w:rPr>
      </w:pPr>
    </w:p>
    <w:p w14:paraId="64A3FE39" w14:textId="77777777" w:rsidR="00AB6F48" w:rsidRDefault="00AB6F48" w:rsidP="00AB6F48">
      <w:pPr>
        <w:pStyle w:val="Prrafodelista"/>
        <w:numPr>
          <w:ilvl w:val="0"/>
          <w:numId w:val="59"/>
        </w:numPr>
        <w:tabs>
          <w:tab w:val="left" w:pos="1092"/>
        </w:tabs>
        <w:ind w:left="1091" w:right="185"/>
        <w:rPr>
          <w:sz w:val="19"/>
        </w:rPr>
      </w:pPr>
      <w:r>
        <w:rPr>
          <w:color w:val="231F20"/>
          <w:sz w:val="19"/>
        </w:rPr>
        <w:t>Elaborar los proyectos de manuales, lineamientos, instructivos y políticas de las áreas de la Secretaría General y someterlos a consideración de la</w:t>
      </w:r>
      <w:r>
        <w:rPr>
          <w:color w:val="231F20"/>
          <w:spacing w:val="-12"/>
          <w:sz w:val="19"/>
        </w:rPr>
        <w:t xml:space="preserve"> </w:t>
      </w:r>
      <w:r>
        <w:rPr>
          <w:color w:val="231F20"/>
          <w:sz w:val="19"/>
        </w:rPr>
        <w:t>Presidencia;</w:t>
      </w:r>
    </w:p>
    <w:p w14:paraId="025CAE99" w14:textId="77777777" w:rsidR="00AB6F48" w:rsidRDefault="00AB6F48" w:rsidP="00AB6F48">
      <w:pPr>
        <w:pStyle w:val="Textoindependiente"/>
      </w:pPr>
    </w:p>
    <w:p w14:paraId="38A2C78C" w14:textId="77777777" w:rsidR="00AB6F48" w:rsidRDefault="00AB6F48" w:rsidP="00AB6F48">
      <w:pPr>
        <w:pStyle w:val="Prrafodelista"/>
        <w:numPr>
          <w:ilvl w:val="0"/>
          <w:numId w:val="59"/>
        </w:numPr>
        <w:tabs>
          <w:tab w:val="left" w:pos="1092"/>
        </w:tabs>
        <w:ind w:left="1091" w:right="186"/>
        <w:rPr>
          <w:sz w:val="19"/>
        </w:rPr>
      </w:pPr>
      <w:r>
        <w:rPr>
          <w:color w:val="231F20"/>
          <w:sz w:val="19"/>
        </w:rPr>
        <w:t>Informar permanentemente a la Presidencia del Tribunal, respecto de las áreas a su cargo y del desahogo de los asuntos de su</w:t>
      </w:r>
      <w:r>
        <w:rPr>
          <w:color w:val="231F20"/>
          <w:spacing w:val="-6"/>
          <w:sz w:val="19"/>
        </w:rPr>
        <w:t xml:space="preserve"> </w:t>
      </w:r>
      <w:r>
        <w:rPr>
          <w:color w:val="231F20"/>
          <w:sz w:val="19"/>
        </w:rPr>
        <w:t>competencia;</w:t>
      </w:r>
    </w:p>
    <w:p w14:paraId="57CE26E5" w14:textId="77777777" w:rsidR="00AB6F48" w:rsidRDefault="00AB6F48" w:rsidP="00AB6F48">
      <w:pPr>
        <w:pStyle w:val="Textoindependiente"/>
      </w:pPr>
    </w:p>
    <w:p w14:paraId="1AB6F24A" w14:textId="77777777" w:rsidR="00AB6F48" w:rsidRDefault="00AB6F48" w:rsidP="00AB6F48">
      <w:pPr>
        <w:pStyle w:val="Prrafodelista"/>
        <w:numPr>
          <w:ilvl w:val="0"/>
          <w:numId w:val="59"/>
        </w:numPr>
        <w:tabs>
          <w:tab w:val="left" w:pos="1092"/>
        </w:tabs>
        <w:ind w:left="1091" w:right="183"/>
        <w:rPr>
          <w:sz w:val="19"/>
        </w:rPr>
      </w:pPr>
      <w:r>
        <w:rPr>
          <w:color w:val="231F20"/>
          <w:sz w:val="19"/>
        </w:rPr>
        <w:t xml:space="preserve">Dictar, previo acuerdo con la Presidencia del Tribunal, los criterios para clasificar, registrar </w:t>
      </w:r>
      <w:r>
        <w:rPr>
          <w:color w:val="231F20"/>
          <w:sz w:val="19"/>
        </w:rPr>
        <w:lastRenderedPageBreak/>
        <w:t>y sistematizar en bases de datos la información relativa a los expedientes sustanciados y resueltos por el</w:t>
      </w:r>
      <w:r>
        <w:rPr>
          <w:color w:val="231F20"/>
          <w:spacing w:val="-2"/>
          <w:sz w:val="19"/>
        </w:rPr>
        <w:t xml:space="preserve"> </w:t>
      </w:r>
      <w:r>
        <w:rPr>
          <w:color w:val="231F20"/>
          <w:sz w:val="19"/>
        </w:rPr>
        <w:t>Tribunal;</w:t>
      </w:r>
    </w:p>
    <w:p w14:paraId="7779C537" w14:textId="77777777" w:rsidR="00AB6F48" w:rsidRDefault="00AB6F48" w:rsidP="00AB6F48">
      <w:pPr>
        <w:pStyle w:val="Textoindependiente"/>
      </w:pPr>
    </w:p>
    <w:p w14:paraId="158FC200" w14:textId="77777777" w:rsidR="00AB6F48" w:rsidRDefault="00AB6F48" w:rsidP="00AB6F48">
      <w:pPr>
        <w:pStyle w:val="Prrafodelista"/>
        <w:numPr>
          <w:ilvl w:val="0"/>
          <w:numId w:val="59"/>
        </w:numPr>
        <w:tabs>
          <w:tab w:val="left" w:pos="1092"/>
        </w:tabs>
        <w:ind w:left="1091" w:right="187"/>
        <w:rPr>
          <w:sz w:val="19"/>
        </w:rPr>
      </w:pPr>
      <w:r>
        <w:rPr>
          <w:color w:val="231F20"/>
          <w:sz w:val="19"/>
        </w:rPr>
        <w:t>Realizar los trámites conducentes para que se publiquen en el Periódico Oficial del Estado, los acuerdos que determine la Presidencia o el</w:t>
      </w:r>
      <w:r>
        <w:rPr>
          <w:color w:val="231F20"/>
          <w:spacing w:val="-9"/>
          <w:sz w:val="19"/>
        </w:rPr>
        <w:t xml:space="preserve"> </w:t>
      </w:r>
      <w:r>
        <w:rPr>
          <w:color w:val="231F20"/>
          <w:sz w:val="19"/>
        </w:rPr>
        <w:t>Pleno;</w:t>
      </w:r>
    </w:p>
    <w:p w14:paraId="47122695" w14:textId="77777777" w:rsidR="00AB6F48" w:rsidRDefault="00AB6F48" w:rsidP="00AB6F48">
      <w:pPr>
        <w:pStyle w:val="Textoindependiente"/>
      </w:pPr>
    </w:p>
    <w:p w14:paraId="1E5EFEE4" w14:textId="77777777" w:rsidR="00AB6F48" w:rsidRDefault="00AB6F48" w:rsidP="00AB6F48">
      <w:pPr>
        <w:pStyle w:val="Prrafodelista"/>
        <w:numPr>
          <w:ilvl w:val="0"/>
          <w:numId w:val="59"/>
        </w:numPr>
        <w:tabs>
          <w:tab w:val="left" w:pos="1091"/>
          <w:tab w:val="left" w:pos="1092"/>
        </w:tabs>
        <w:ind w:left="1091" w:hanging="570"/>
        <w:rPr>
          <w:sz w:val="19"/>
        </w:rPr>
      </w:pPr>
      <w:r>
        <w:rPr>
          <w:color w:val="231F20"/>
          <w:sz w:val="19"/>
        </w:rPr>
        <w:t>Supervisar las actividades de las áreas de la Secretaría</w:t>
      </w:r>
      <w:r>
        <w:rPr>
          <w:color w:val="231F20"/>
          <w:spacing w:val="-6"/>
          <w:sz w:val="19"/>
        </w:rPr>
        <w:t xml:space="preserve"> </w:t>
      </w:r>
      <w:r>
        <w:rPr>
          <w:color w:val="231F20"/>
          <w:sz w:val="19"/>
        </w:rPr>
        <w:t>General;</w:t>
      </w:r>
    </w:p>
    <w:p w14:paraId="3D6545B9" w14:textId="77777777" w:rsidR="00AB6F48" w:rsidRDefault="00AB6F48" w:rsidP="00AB6F48">
      <w:pPr>
        <w:pStyle w:val="Textoindependiente"/>
        <w:spacing w:before="11"/>
        <w:rPr>
          <w:sz w:val="18"/>
        </w:rPr>
      </w:pPr>
    </w:p>
    <w:p w14:paraId="71309C53" w14:textId="77777777" w:rsidR="00AB6F48" w:rsidRDefault="00AB6F48" w:rsidP="00AB6F48">
      <w:pPr>
        <w:pStyle w:val="Prrafodelista"/>
        <w:numPr>
          <w:ilvl w:val="0"/>
          <w:numId w:val="59"/>
        </w:numPr>
        <w:tabs>
          <w:tab w:val="left" w:pos="1092"/>
        </w:tabs>
        <w:spacing w:line="242" w:lineRule="auto"/>
        <w:ind w:left="1091" w:right="186"/>
        <w:rPr>
          <w:sz w:val="19"/>
        </w:rPr>
      </w:pPr>
      <w:r>
        <w:rPr>
          <w:color w:val="231F20"/>
          <w:sz w:val="19"/>
        </w:rPr>
        <w:t>Supervisar que se mantenga actualizado, en el ámbito de su competencia, el sistema electrónico de consulta interna y</w:t>
      </w:r>
      <w:r>
        <w:rPr>
          <w:color w:val="231F20"/>
          <w:spacing w:val="-6"/>
          <w:sz w:val="19"/>
        </w:rPr>
        <w:t xml:space="preserve"> </w:t>
      </w:r>
      <w:r>
        <w:rPr>
          <w:color w:val="231F20"/>
          <w:sz w:val="19"/>
        </w:rPr>
        <w:t>externa;</w:t>
      </w:r>
    </w:p>
    <w:p w14:paraId="70EA1F59" w14:textId="77777777" w:rsidR="00AB6F48" w:rsidRDefault="00AB6F48" w:rsidP="00AB6F48">
      <w:pPr>
        <w:pStyle w:val="Textoindependiente"/>
        <w:spacing w:before="9"/>
        <w:rPr>
          <w:sz w:val="18"/>
        </w:rPr>
      </w:pPr>
    </w:p>
    <w:p w14:paraId="60C19BA1" w14:textId="4CE99C50" w:rsidR="00AB6F48" w:rsidRPr="008C274D" w:rsidRDefault="00AB6F48" w:rsidP="00AB6F48">
      <w:pPr>
        <w:pStyle w:val="Prrafodelista"/>
        <w:numPr>
          <w:ilvl w:val="0"/>
          <w:numId w:val="59"/>
        </w:numPr>
        <w:tabs>
          <w:tab w:val="left" w:pos="1092"/>
        </w:tabs>
        <w:ind w:left="1091" w:hanging="570"/>
        <w:rPr>
          <w:sz w:val="19"/>
        </w:rPr>
      </w:pPr>
      <w:r>
        <w:rPr>
          <w:color w:val="231F20"/>
          <w:sz w:val="19"/>
        </w:rPr>
        <w:t>Realizar la función de Secretaría Técnica en los Comités y la Comisión que le</w:t>
      </w:r>
      <w:r>
        <w:rPr>
          <w:color w:val="231F20"/>
          <w:spacing w:val="-37"/>
          <w:sz w:val="19"/>
        </w:rPr>
        <w:t xml:space="preserve"> </w:t>
      </w:r>
      <w:r>
        <w:rPr>
          <w:color w:val="231F20"/>
          <w:sz w:val="19"/>
        </w:rPr>
        <w:t>correspondan;</w:t>
      </w:r>
    </w:p>
    <w:p w14:paraId="64EF2E4D" w14:textId="77777777" w:rsidR="008C274D" w:rsidRPr="008C274D" w:rsidRDefault="008C274D" w:rsidP="008C274D">
      <w:pPr>
        <w:pStyle w:val="Prrafodelista"/>
        <w:rPr>
          <w:sz w:val="19"/>
        </w:rPr>
      </w:pPr>
    </w:p>
    <w:p w14:paraId="3C7272FF" w14:textId="77777777" w:rsidR="00AB6F48" w:rsidRDefault="00AB6F48" w:rsidP="00AB6F48">
      <w:pPr>
        <w:pStyle w:val="Prrafodelista"/>
        <w:numPr>
          <w:ilvl w:val="0"/>
          <w:numId w:val="59"/>
        </w:numPr>
        <w:tabs>
          <w:tab w:val="left" w:pos="1073"/>
        </w:tabs>
        <w:spacing w:before="94"/>
        <w:ind w:left="1072" w:hanging="570"/>
        <w:rPr>
          <w:sz w:val="19"/>
        </w:rPr>
      </w:pPr>
      <w:r>
        <w:rPr>
          <w:color w:val="231F20"/>
          <w:sz w:val="19"/>
        </w:rPr>
        <w:t>Tramitar las excusas o impedimentos, conforme a lo previsto en este</w:t>
      </w:r>
      <w:r>
        <w:rPr>
          <w:color w:val="231F20"/>
          <w:spacing w:val="-13"/>
          <w:sz w:val="19"/>
        </w:rPr>
        <w:t xml:space="preserve"> </w:t>
      </w:r>
      <w:r>
        <w:rPr>
          <w:color w:val="231F20"/>
          <w:sz w:val="19"/>
        </w:rPr>
        <w:t>Reglamento;</w:t>
      </w:r>
    </w:p>
    <w:p w14:paraId="0DB264D3" w14:textId="77777777" w:rsidR="00AB6F48" w:rsidRDefault="00AB6F48" w:rsidP="00AB6F48">
      <w:pPr>
        <w:pStyle w:val="Textoindependiente"/>
        <w:spacing w:before="3"/>
      </w:pPr>
    </w:p>
    <w:p w14:paraId="0FD2B15F" w14:textId="77777777" w:rsidR="00AB6F48" w:rsidRDefault="00AB6F48" w:rsidP="00AB6F48">
      <w:pPr>
        <w:pStyle w:val="Prrafodelista"/>
        <w:numPr>
          <w:ilvl w:val="0"/>
          <w:numId w:val="59"/>
        </w:numPr>
        <w:tabs>
          <w:tab w:val="left" w:pos="1073"/>
        </w:tabs>
        <w:ind w:left="1072" w:right="207"/>
        <w:rPr>
          <w:sz w:val="19"/>
        </w:rPr>
      </w:pPr>
      <w:r>
        <w:rPr>
          <w:color w:val="231F20"/>
          <w:sz w:val="19"/>
        </w:rPr>
        <w:t>Llevar a cabo con apoyo de la Unidad de Servicios Informáticos la estadística de los medios de impugnación y PES que conozca el</w:t>
      </w:r>
      <w:r>
        <w:rPr>
          <w:color w:val="231F20"/>
          <w:spacing w:val="-2"/>
          <w:sz w:val="19"/>
        </w:rPr>
        <w:t xml:space="preserve"> </w:t>
      </w:r>
      <w:r>
        <w:rPr>
          <w:color w:val="231F20"/>
          <w:sz w:val="19"/>
        </w:rPr>
        <w:t>Tribunal;</w:t>
      </w:r>
    </w:p>
    <w:p w14:paraId="20EB3E43" w14:textId="77777777" w:rsidR="00AB6F48" w:rsidRDefault="00AB6F48" w:rsidP="00AB6F48">
      <w:pPr>
        <w:pStyle w:val="Textoindependiente"/>
        <w:spacing w:before="11"/>
        <w:rPr>
          <w:sz w:val="18"/>
        </w:rPr>
      </w:pPr>
    </w:p>
    <w:p w14:paraId="7BC06561" w14:textId="4D214646" w:rsidR="00AB6F48" w:rsidRDefault="00AB6F48" w:rsidP="00AB6F48">
      <w:pPr>
        <w:pStyle w:val="Prrafodelista"/>
        <w:numPr>
          <w:ilvl w:val="0"/>
          <w:numId w:val="59"/>
        </w:numPr>
        <w:tabs>
          <w:tab w:val="left" w:pos="1073"/>
          <w:tab w:val="left" w:pos="7509"/>
        </w:tabs>
        <w:ind w:left="1072" w:right="202"/>
        <w:rPr>
          <w:sz w:val="19"/>
        </w:rPr>
      </w:pPr>
      <w:r>
        <w:rPr>
          <w:color w:val="231F20"/>
          <w:sz w:val="19"/>
        </w:rPr>
        <w:t>Apoyar en la realización de las diligencias y notificaciones en</w:t>
      </w:r>
      <w:r>
        <w:rPr>
          <w:color w:val="231F20"/>
          <w:spacing w:val="14"/>
          <w:sz w:val="19"/>
        </w:rPr>
        <w:t xml:space="preserve"> </w:t>
      </w:r>
      <w:r>
        <w:rPr>
          <w:color w:val="231F20"/>
          <w:sz w:val="19"/>
        </w:rPr>
        <w:t>tiempo</w:t>
      </w:r>
      <w:r>
        <w:rPr>
          <w:color w:val="231F20"/>
          <w:spacing w:val="17"/>
          <w:sz w:val="19"/>
        </w:rPr>
        <w:t xml:space="preserve"> </w:t>
      </w:r>
      <w:r>
        <w:rPr>
          <w:color w:val="231F20"/>
          <w:sz w:val="19"/>
        </w:rPr>
        <w:t>y</w:t>
      </w:r>
      <w:r w:rsidR="008C274D">
        <w:rPr>
          <w:color w:val="231F20"/>
          <w:sz w:val="19"/>
        </w:rPr>
        <w:t xml:space="preserve"> </w:t>
      </w:r>
      <w:r>
        <w:rPr>
          <w:color w:val="231F20"/>
          <w:sz w:val="19"/>
        </w:rPr>
        <w:t>forma previstas por el Código;</w:t>
      </w:r>
      <w:r>
        <w:rPr>
          <w:color w:val="231F20"/>
          <w:spacing w:val="-1"/>
          <w:sz w:val="19"/>
        </w:rPr>
        <w:t xml:space="preserve"> </w:t>
      </w:r>
      <w:r>
        <w:rPr>
          <w:color w:val="231F20"/>
          <w:sz w:val="19"/>
        </w:rPr>
        <w:t>y</w:t>
      </w:r>
    </w:p>
    <w:p w14:paraId="1EFE40A9" w14:textId="77777777" w:rsidR="00AB6F48" w:rsidRDefault="00AB6F48" w:rsidP="00AB6F48">
      <w:pPr>
        <w:pStyle w:val="Textoindependiente"/>
      </w:pPr>
    </w:p>
    <w:p w14:paraId="1B036824" w14:textId="77777777" w:rsidR="00AB6F48" w:rsidRDefault="00AB6F48" w:rsidP="00AB6F48">
      <w:pPr>
        <w:pStyle w:val="Prrafodelista"/>
        <w:numPr>
          <w:ilvl w:val="0"/>
          <w:numId w:val="59"/>
        </w:numPr>
        <w:tabs>
          <w:tab w:val="left" w:pos="1073"/>
        </w:tabs>
        <w:ind w:left="1072"/>
        <w:rPr>
          <w:sz w:val="19"/>
        </w:rPr>
      </w:pPr>
      <w:r>
        <w:rPr>
          <w:color w:val="231F20"/>
          <w:sz w:val="19"/>
        </w:rPr>
        <w:t>Las demás que le confiera el Pleno, el Código y este</w:t>
      </w:r>
      <w:r>
        <w:rPr>
          <w:color w:val="231F20"/>
          <w:spacing w:val="-11"/>
          <w:sz w:val="19"/>
        </w:rPr>
        <w:t xml:space="preserve"> </w:t>
      </w:r>
      <w:r>
        <w:rPr>
          <w:color w:val="231F20"/>
          <w:sz w:val="19"/>
        </w:rPr>
        <w:t>Reglamento.</w:t>
      </w:r>
    </w:p>
    <w:p w14:paraId="6CBEF143" w14:textId="77777777" w:rsidR="00AB6F48" w:rsidRDefault="00AB6F48" w:rsidP="00AB6F48">
      <w:pPr>
        <w:pStyle w:val="Textoindependiente"/>
      </w:pPr>
    </w:p>
    <w:p w14:paraId="743A7C6A" w14:textId="77777777" w:rsidR="00AB6F48" w:rsidRDefault="00AB6F48" w:rsidP="00AB6F48">
      <w:pPr>
        <w:pStyle w:val="Textoindependiente"/>
        <w:ind w:left="221" w:right="202"/>
        <w:jc w:val="both"/>
      </w:pPr>
      <w:r>
        <w:rPr>
          <w:color w:val="231F20"/>
        </w:rPr>
        <w:t>Las ausencias de la persona titular de la Secretaría General serán suplidas, por la Secretaría de Estudio que designe la Presidencia, previo consenso con el Pleno.</w:t>
      </w:r>
    </w:p>
    <w:p w14:paraId="02C3F010" w14:textId="77777777" w:rsidR="00AB6F48" w:rsidRDefault="00AB6F48" w:rsidP="00AB6F48">
      <w:pPr>
        <w:pStyle w:val="Textoindependiente"/>
        <w:spacing w:before="8"/>
        <w:rPr>
          <w:sz w:val="18"/>
        </w:rPr>
      </w:pPr>
    </w:p>
    <w:p w14:paraId="31DD4B8A" w14:textId="77777777" w:rsidR="00AB6F48" w:rsidRDefault="00AB6F48" w:rsidP="00AB6F48">
      <w:pPr>
        <w:pStyle w:val="Textoindependiente"/>
        <w:spacing w:before="1" w:line="242" w:lineRule="auto"/>
        <w:ind w:left="221" w:right="202"/>
        <w:jc w:val="both"/>
      </w:pPr>
      <w:r>
        <w:rPr>
          <w:b/>
          <w:color w:val="231F20"/>
        </w:rPr>
        <w:t>Artículo</w:t>
      </w:r>
      <w:r>
        <w:rPr>
          <w:b/>
          <w:color w:val="231F20"/>
          <w:spacing w:val="-10"/>
        </w:rPr>
        <w:t xml:space="preserve"> </w:t>
      </w:r>
      <w:r>
        <w:rPr>
          <w:b/>
          <w:color w:val="231F20"/>
        </w:rPr>
        <w:t>29.</w:t>
      </w:r>
      <w:r>
        <w:rPr>
          <w:b/>
          <w:color w:val="231F20"/>
          <w:spacing w:val="-8"/>
        </w:rPr>
        <w:t xml:space="preserve"> </w:t>
      </w:r>
      <w:r>
        <w:rPr>
          <w:color w:val="231F20"/>
        </w:rPr>
        <w:t>Para</w:t>
      </w:r>
      <w:r>
        <w:rPr>
          <w:color w:val="231F20"/>
          <w:spacing w:val="-9"/>
        </w:rPr>
        <w:t xml:space="preserve"> </w:t>
      </w:r>
      <w:r>
        <w:rPr>
          <w:color w:val="231F20"/>
        </w:rPr>
        <w:t>el</w:t>
      </w:r>
      <w:r>
        <w:rPr>
          <w:color w:val="231F20"/>
          <w:spacing w:val="-8"/>
        </w:rPr>
        <w:t xml:space="preserve"> </w:t>
      </w:r>
      <w:r>
        <w:rPr>
          <w:color w:val="231F20"/>
        </w:rPr>
        <w:t>eficaz</w:t>
      </w:r>
      <w:r>
        <w:rPr>
          <w:color w:val="231F20"/>
          <w:spacing w:val="-9"/>
        </w:rPr>
        <w:t xml:space="preserve"> </w:t>
      </w:r>
      <w:r>
        <w:rPr>
          <w:color w:val="231F20"/>
        </w:rPr>
        <w:t>y</w:t>
      </w:r>
      <w:r>
        <w:rPr>
          <w:color w:val="231F20"/>
          <w:spacing w:val="-10"/>
        </w:rPr>
        <w:t xml:space="preserve"> </w:t>
      </w:r>
      <w:r>
        <w:rPr>
          <w:color w:val="231F20"/>
        </w:rPr>
        <w:t>debido</w:t>
      </w:r>
      <w:r>
        <w:rPr>
          <w:color w:val="231F20"/>
          <w:spacing w:val="-8"/>
        </w:rPr>
        <w:t xml:space="preserve"> </w:t>
      </w:r>
      <w:r>
        <w:rPr>
          <w:color w:val="231F20"/>
        </w:rPr>
        <w:t>desempeño</w:t>
      </w:r>
      <w:r>
        <w:rPr>
          <w:color w:val="231F20"/>
          <w:spacing w:val="-8"/>
        </w:rPr>
        <w:t xml:space="preserve"> </w:t>
      </w:r>
      <w:r>
        <w:rPr>
          <w:color w:val="231F20"/>
        </w:rPr>
        <w:t>de</w:t>
      </w:r>
      <w:r>
        <w:rPr>
          <w:color w:val="231F20"/>
          <w:spacing w:val="-9"/>
        </w:rPr>
        <w:t xml:space="preserve"> </w:t>
      </w:r>
      <w:r>
        <w:rPr>
          <w:color w:val="231F20"/>
        </w:rPr>
        <w:t>sus</w:t>
      </w:r>
      <w:r>
        <w:rPr>
          <w:color w:val="231F20"/>
          <w:spacing w:val="-9"/>
        </w:rPr>
        <w:t xml:space="preserve"> </w:t>
      </w:r>
      <w:r>
        <w:rPr>
          <w:color w:val="231F20"/>
        </w:rPr>
        <w:t>funciones,</w:t>
      </w:r>
      <w:r>
        <w:rPr>
          <w:color w:val="231F20"/>
          <w:spacing w:val="-11"/>
        </w:rPr>
        <w:t xml:space="preserve"> </w:t>
      </w:r>
      <w:r>
        <w:rPr>
          <w:color w:val="231F20"/>
        </w:rPr>
        <w:t>la</w:t>
      </w:r>
      <w:r>
        <w:rPr>
          <w:color w:val="231F20"/>
          <w:spacing w:val="-8"/>
        </w:rPr>
        <w:t xml:space="preserve"> </w:t>
      </w:r>
      <w:r>
        <w:rPr>
          <w:color w:val="231F20"/>
        </w:rPr>
        <w:t>Secretaría</w:t>
      </w:r>
      <w:r>
        <w:rPr>
          <w:color w:val="231F20"/>
          <w:spacing w:val="-9"/>
        </w:rPr>
        <w:t xml:space="preserve"> </w:t>
      </w:r>
      <w:r>
        <w:rPr>
          <w:color w:val="231F20"/>
        </w:rPr>
        <w:t>General</w:t>
      </w:r>
      <w:r>
        <w:rPr>
          <w:color w:val="231F20"/>
          <w:spacing w:val="-7"/>
        </w:rPr>
        <w:t xml:space="preserve"> </w:t>
      </w:r>
      <w:r>
        <w:rPr>
          <w:color w:val="231F20"/>
        </w:rPr>
        <w:t>contará</w:t>
      </w:r>
      <w:r>
        <w:rPr>
          <w:color w:val="231F20"/>
          <w:spacing w:val="-9"/>
        </w:rPr>
        <w:t xml:space="preserve"> </w:t>
      </w:r>
      <w:r>
        <w:rPr>
          <w:color w:val="231F20"/>
        </w:rPr>
        <w:t>con</w:t>
      </w:r>
      <w:r>
        <w:rPr>
          <w:color w:val="231F20"/>
          <w:spacing w:val="-8"/>
        </w:rPr>
        <w:t xml:space="preserve"> </w:t>
      </w:r>
      <w:r>
        <w:rPr>
          <w:color w:val="231F20"/>
        </w:rPr>
        <w:t>el</w:t>
      </w:r>
      <w:r>
        <w:rPr>
          <w:color w:val="231F20"/>
          <w:spacing w:val="-7"/>
        </w:rPr>
        <w:t xml:space="preserve"> </w:t>
      </w:r>
      <w:r>
        <w:rPr>
          <w:color w:val="231F20"/>
        </w:rPr>
        <w:t>apoyo de las áreas</w:t>
      </w:r>
      <w:r>
        <w:rPr>
          <w:color w:val="231F20"/>
          <w:spacing w:val="-1"/>
        </w:rPr>
        <w:t xml:space="preserve"> </w:t>
      </w:r>
      <w:r>
        <w:rPr>
          <w:color w:val="231F20"/>
        </w:rPr>
        <w:t>siguientes:</w:t>
      </w:r>
    </w:p>
    <w:p w14:paraId="11A7A9AE" w14:textId="77777777" w:rsidR="00AB6F48" w:rsidRDefault="00AB6F48" w:rsidP="00AB6F48">
      <w:pPr>
        <w:pStyle w:val="Textoindependiente"/>
        <w:spacing w:before="9"/>
        <w:rPr>
          <w:sz w:val="18"/>
        </w:rPr>
      </w:pPr>
    </w:p>
    <w:p w14:paraId="682539B2" w14:textId="77777777" w:rsidR="00AB6F48" w:rsidRDefault="00AB6F48" w:rsidP="00AB6F48">
      <w:pPr>
        <w:pStyle w:val="Prrafodelista"/>
        <w:numPr>
          <w:ilvl w:val="0"/>
          <w:numId w:val="58"/>
        </w:numPr>
        <w:tabs>
          <w:tab w:val="left" w:pos="928"/>
          <w:tab w:val="left" w:pos="930"/>
        </w:tabs>
        <w:ind w:hanging="426"/>
        <w:rPr>
          <w:sz w:val="19"/>
        </w:rPr>
      </w:pPr>
      <w:r>
        <w:rPr>
          <w:color w:val="231F20"/>
          <w:sz w:val="19"/>
        </w:rPr>
        <w:t>Unidad de</w:t>
      </w:r>
      <w:r>
        <w:rPr>
          <w:color w:val="231F20"/>
          <w:spacing w:val="-2"/>
          <w:sz w:val="19"/>
        </w:rPr>
        <w:t xml:space="preserve"> </w:t>
      </w:r>
      <w:r>
        <w:rPr>
          <w:color w:val="231F20"/>
          <w:sz w:val="19"/>
        </w:rPr>
        <w:t>Actuaría;</w:t>
      </w:r>
    </w:p>
    <w:p w14:paraId="7723586C" w14:textId="77777777" w:rsidR="00AB6F48" w:rsidRDefault="00AB6F48" w:rsidP="00AB6F48">
      <w:pPr>
        <w:pStyle w:val="Textoindependiente"/>
      </w:pPr>
    </w:p>
    <w:p w14:paraId="2204239E" w14:textId="77777777" w:rsidR="00AB6F48" w:rsidRDefault="00AB6F48" w:rsidP="00AB6F48">
      <w:pPr>
        <w:pStyle w:val="Prrafodelista"/>
        <w:numPr>
          <w:ilvl w:val="0"/>
          <w:numId w:val="58"/>
        </w:numPr>
        <w:tabs>
          <w:tab w:val="left" w:pos="928"/>
          <w:tab w:val="left" w:pos="930"/>
        </w:tabs>
        <w:ind w:hanging="426"/>
        <w:rPr>
          <w:sz w:val="19"/>
        </w:rPr>
      </w:pPr>
      <w:r>
        <w:rPr>
          <w:color w:val="231F20"/>
          <w:sz w:val="19"/>
        </w:rPr>
        <w:t>Unidad de Oficialía de Partes;</w:t>
      </w:r>
      <w:r>
        <w:rPr>
          <w:color w:val="231F20"/>
          <w:spacing w:val="-4"/>
          <w:sz w:val="19"/>
        </w:rPr>
        <w:t xml:space="preserve"> </w:t>
      </w:r>
      <w:r>
        <w:rPr>
          <w:color w:val="231F20"/>
          <w:sz w:val="19"/>
        </w:rPr>
        <w:t>y</w:t>
      </w:r>
    </w:p>
    <w:p w14:paraId="13D72BF5" w14:textId="77777777" w:rsidR="00AB6F48" w:rsidRDefault="00AB6F48" w:rsidP="00AB6F48">
      <w:pPr>
        <w:pStyle w:val="Textoindependiente"/>
      </w:pPr>
    </w:p>
    <w:p w14:paraId="40BE1B63" w14:textId="77777777" w:rsidR="00AB6F48" w:rsidRDefault="00AB6F48" w:rsidP="00AB6F48">
      <w:pPr>
        <w:pStyle w:val="Prrafodelista"/>
        <w:numPr>
          <w:ilvl w:val="0"/>
          <w:numId w:val="58"/>
        </w:numPr>
        <w:tabs>
          <w:tab w:val="left" w:pos="928"/>
          <w:tab w:val="left" w:pos="930"/>
        </w:tabs>
        <w:ind w:hanging="426"/>
        <w:rPr>
          <w:sz w:val="19"/>
        </w:rPr>
      </w:pPr>
      <w:r>
        <w:rPr>
          <w:color w:val="231F20"/>
          <w:sz w:val="19"/>
        </w:rPr>
        <w:t>Unidad de Archivo</w:t>
      </w:r>
      <w:r>
        <w:rPr>
          <w:color w:val="231F20"/>
          <w:spacing w:val="-3"/>
          <w:sz w:val="19"/>
        </w:rPr>
        <w:t xml:space="preserve"> </w:t>
      </w:r>
      <w:r>
        <w:rPr>
          <w:color w:val="231F20"/>
          <w:sz w:val="19"/>
        </w:rPr>
        <w:t>Jurisdiccional.</w:t>
      </w:r>
    </w:p>
    <w:p w14:paraId="582D8672" w14:textId="77777777" w:rsidR="00AB6F48" w:rsidRDefault="00AB6F48" w:rsidP="00AB6F48">
      <w:pPr>
        <w:pStyle w:val="Textoindependiente"/>
        <w:spacing w:before="9"/>
        <w:rPr>
          <w:sz w:val="18"/>
        </w:rPr>
      </w:pPr>
    </w:p>
    <w:p w14:paraId="658BA951" w14:textId="77777777" w:rsidR="00AB6F48" w:rsidRDefault="00AB6F48" w:rsidP="00AB6F48">
      <w:pPr>
        <w:pStyle w:val="Ttulo3"/>
        <w:ind w:left="294"/>
      </w:pPr>
      <w:r>
        <w:rPr>
          <w:color w:val="231F20"/>
        </w:rPr>
        <w:t>TÍTULO TERCERO</w:t>
      </w:r>
    </w:p>
    <w:p w14:paraId="39EB6377" w14:textId="77777777" w:rsidR="00AB6F48" w:rsidRDefault="00AB6F48" w:rsidP="00AB6F48">
      <w:pPr>
        <w:ind w:left="291" w:right="276"/>
        <w:jc w:val="center"/>
        <w:rPr>
          <w:b/>
          <w:sz w:val="19"/>
        </w:rPr>
      </w:pPr>
      <w:r>
        <w:rPr>
          <w:b/>
          <w:color w:val="231F20"/>
          <w:sz w:val="19"/>
        </w:rPr>
        <w:t>De las Secretarías de</w:t>
      </w:r>
      <w:r>
        <w:rPr>
          <w:b/>
          <w:color w:val="231F20"/>
          <w:spacing w:val="-18"/>
          <w:sz w:val="19"/>
        </w:rPr>
        <w:t xml:space="preserve"> </w:t>
      </w:r>
      <w:r>
        <w:rPr>
          <w:b/>
          <w:color w:val="231F20"/>
          <w:sz w:val="19"/>
        </w:rPr>
        <w:t>Estudio</w:t>
      </w:r>
    </w:p>
    <w:p w14:paraId="16539A4F" w14:textId="77777777" w:rsidR="00AB6F48" w:rsidRDefault="00AB6F48" w:rsidP="00AB6F48">
      <w:pPr>
        <w:pStyle w:val="Textoindependiente"/>
        <w:rPr>
          <w:b/>
        </w:rPr>
      </w:pPr>
    </w:p>
    <w:p w14:paraId="20538684" w14:textId="77777777" w:rsidR="00AB6F48" w:rsidRDefault="00AB6F48" w:rsidP="00AB6F48">
      <w:pPr>
        <w:pStyle w:val="Textoindependiente"/>
        <w:spacing w:line="242" w:lineRule="auto"/>
        <w:ind w:left="221" w:right="205"/>
        <w:jc w:val="both"/>
      </w:pPr>
      <w:r>
        <w:rPr>
          <w:b/>
          <w:color w:val="231F20"/>
        </w:rPr>
        <w:t xml:space="preserve">Artículo 30. </w:t>
      </w:r>
      <w:r>
        <w:rPr>
          <w:color w:val="231F20"/>
        </w:rPr>
        <w:t>Cada Magistratura contará con una Secretaría de Estudio, y las personas titulares, designadas por el Pleno, para ocuparlas, deberán cumplir los siguientes</w:t>
      </w:r>
      <w:r>
        <w:rPr>
          <w:color w:val="231F20"/>
          <w:spacing w:val="-11"/>
        </w:rPr>
        <w:t xml:space="preserve"> </w:t>
      </w:r>
      <w:r>
        <w:rPr>
          <w:color w:val="231F20"/>
        </w:rPr>
        <w:t>requisitos:</w:t>
      </w:r>
    </w:p>
    <w:p w14:paraId="3F5C4A2C" w14:textId="77777777" w:rsidR="00AB6F48" w:rsidRDefault="00AB6F48" w:rsidP="00AB6F48">
      <w:pPr>
        <w:pStyle w:val="Textoindependiente"/>
        <w:spacing w:before="9"/>
        <w:rPr>
          <w:sz w:val="18"/>
        </w:rPr>
      </w:pPr>
    </w:p>
    <w:p w14:paraId="52965A1E" w14:textId="77777777" w:rsidR="00AB6F48" w:rsidRDefault="00AB6F48" w:rsidP="00AB6F48">
      <w:pPr>
        <w:pStyle w:val="Prrafodelista"/>
        <w:numPr>
          <w:ilvl w:val="0"/>
          <w:numId w:val="57"/>
        </w:numPr>
        <w:tabs>
          <w:tab w:val="left" w:pos="930"/>
        </w:tabs>
        <w:ind w:right="208"/>
        <w:rPr>
          <w:sz w:val="19"/>
        </w:rPr>
      </w:pPr>
      <w:r>
        <w:rPr>
          <w:color w:val="231F20"/>
          <w:sz w:val="19"/>
        </w:rPr>
        <w:t>Tener ciudadanía mexicana, con residencia en el Estado de cuando menos dos años antes del día de su</w:t>
      </w:r>
      <w:r>
        <w:rPr>
          <w:color w:val="231F20"/>
          <w:spacing w:val="-3"/>
          <w:sz w:val="19"/>
        </w:rPr>
        <w:t xml:space="preserve"> </w:t>
      </w:r>
      <w:r>
        <w:rPr>
          <w:color w:val="231F20"/>
          <w:sz w:val="19"/>
        </w:rPr>
        <w:t>designación;</w:t>
      </w:r>
    </w:p>
    <w:p w14:paraId="6D0C0C75" w14:textId="77777777" w:rsidR="00AB6F48" w:rsidRDefault="00AB6F48" w:rsidP="00AB6F48">
      <w:pPr>
        <w:pStyle w:val="Textoindependiente"/>
        <w:spacing w:before="3"/>
      </w:pPr>
    </w:p>
    <w:p w14:paraId="0246E35D" w14:textId="77777777" w:rsidR="00AB6F48" w:rsidRDefault="00AB6F48" w:rsidP="00AB6F48">
      <w:pPr>
        <w:pStyle w:val="Prrafodelista"/>
        <w:numPr>
          <w:ilvl w:val="0"/>
          <w:numId w:val="57"/>
        </w:numPr>
        <w:tabs>
          <w:tab w:val="left" w:pos="928"/>
          <w:tab w:val="left" w:pos="929"/>
        </w:tabs>
        <w:ind w:left="928"/>
        <w:rPr>
          <w:sz w:val="19"/>
        </w:rPr>
      </w:pPr>
      <w:r>
        <w:rPr>
          <w:color w:val="231F20"/>
          <w:sz w:val="19"/>
        </w:rPr>
        <w:t>Tener cuando menos veintisiete años cumplidos al día de su</w:t>
      </w:r>
      <w:r>
        <w:rPr>
          <w:color w:val="231F20"/>
          <w:spacing w:val="-8"/>
          <w:sz w:val="19"/>
        </w:rPr>
        <w:t xml:space="preserve"> </w:t>
      </w:r>
      <w:r>
        <w:rPr>
          <w:color w:val="231F20"/>
          <w:sz w:val="19"/>
        </w:rPr>
        <w:t>designación;</w:t>
      </w:r>
    </w:p>
    <w:p w14:paraId="748D07D3" w14:textId="77777777" w:rsidR="00AB6F48" w:rsidRDefault="00AB6F48" w:rsidP="00AB6F48">
      <w:pPr>
        <w:pStyle w:val="Textoindependiente"/>
      </w:pPr>
    </w:p>
    <w:p w14:paraId="61722DD4" w14:textId="77777777" w:rsidR="00AB6F48" w:rsidRDefault="00AB6F48" w:rsidP="00AB6F48">
      <w:pPr>
        <w:pStyle w:val="Prrafodelista"/>
        <w:numPr>
          <w:ilvl w:val="0"/>
          <w:numId w:val="57"/>
        </w:numPr>
        <w:tabs>
          <w:tab w:val="left" w:pos="930"/>
        </w:tabs>
        <w:ind w:right="198"/>
        <w:rPr>
          <w:sz w:val="19"/>
        </w:rPr>
      </w:pPr>
      <w:r>
        <w:rPr>
          <w:color w:val="231F20"/>
          <w:sz w:val="19"/>
        </w:rPr>
        <w:t>Acreditar la licenciatura en derecho con título debidamente registrado en términos de ley, con antigüedad mínima de cuatro años;</w:t>
      </w:r>
      <w:r>
        <w:rPr>
          <w:color w:val="231F20"/>
          <w:spacing w:val="-2"/>
          <w:sz w:val="19"/>
        </w:rPr>
        <w:t xml:space="preserve"> </w:t>
      </w:r>
      <w:r>
        <w:rPr>
          <w:color w:val="231F20"/>
          <w:sz w:val="19"/>
        </w:rPr>
        <w:t>y</w:t>
      </w:r>
    </w:p>
    <w:p w14:paraId="7454F874" w14:textId="77777777" w:rsidR="00AB6F48" w:rsidRDefault="00AB6F48" w:rsidP="00AB6F48">
      <w:pPr>
        <w:pStyle w:val="Textoindependiente"/>
      </w:pPr>
    </w:p>
    <w:p w14:paraId="7ACC5D31" w14:textId="77777777" w:rsidR="00AB6F48" w:rsidRDefault="00AB6F48" w:rsidP="00AB6F48">
      <w:pPr>
        <w:pStyle w:val="Prrafodelista"/>
        <w:numPr>
          <w:ilvl w:val="0"/>
          <w:numId w:val="57"/>
        </w:numPr>
        <w:tabs>
          <w:tab w:val="left" w:pos="930"/>
        </w:tabs>
        <w:ind w:hanging="426"/>
        <w:rPr>
          <w:sz w:val="19"/>
        </w:rPr>
      </w:pPr>
      <w:r>
        <w:rPr>
          <w:color w:val="231F20"/>
          <w:sz w:val="19"/>
        </w:rPr>
        <w:t>Tener notoria buena</w:t>
      </w:r>
      <w:r>
        <w:rPr>
          <w:color w:val="231F20"/>
          <w:spacing w:val="-3"/>
          <w:sz w:val="19"/>
        </w:rPr>
        <w:t xml:space="preserve"> </w:t>
      </w:r>
      <w:r>
        <w:rPr>
          <w:color w:val="231F20"/>
          <w:sz w:val="19"/>
        </w:rPr>
        <w:t>conducta.</w:t>
      </w:r>
    </w:p>
    <w:p w14:paraId="0D20261A" w14:textId="77777777" w:rsidR="00AB6F48" w:rsidRDefault="00AB6F48" w:rsidP="00AB6F48">
      <w:pPr>
        <w:pStyle w:val="Textoindependiente"/>
        <w:spacing w:before="9"/>
        <w:rPr>
          <w:sz w:val="18"/>
        </w:rPr>
      </w:pPr>
    </w:p>
    <w:p w14:paraId="25626C51" w14:textId="77777777" w:rsidR="00AB6F48" w:rsidRDefault="00AB6F48" w:rsidP="00AB6F48">
      <w:pPr>
        <w:pStyle w:val="Textoindependiente"/>
        <w:ind w:left="221" w:right="198"/>
        <w:jc w:val="both"/>
      </w:pPr>
      <w:r>
        <w:rPr>
          <w:b/>
          <w:color w:val="231F20"/>
        </w:rPr>
        <w:t>Artículo</w:t>
      </w:r>
      <w:r>
        <w:rPr>
          <w:b/>
          <w:color w:val="231F20"/>
          <w:spacing w:val="-10"/>
        </w:rPr>
        <w:t xml:space="preserve"> </w:t>
      </w:r>
      <w:r>
        <w:rPr>
          <w:b/>
          <w:color w:val="231F20"/>
        </w:rPr>
        <w:t>31</w:t>
      </w:r>
      <w:r>
        <w:rPr>
          <w:color w:val="231F20"/>
        </w:rPr>
        <w:t>.</w:t>
      </w:r>
      <w:r>
        <w:rPr>
          <w:color w:val="231F20"/>
          <w:spacing w:val="-9"/>
        </w:rPr>
        <w:t xml:space="preserve"> </w:t>
      </w:r>
      <w:r>
        <w:rPr>
          <w:color w:val="231F20"/>
        </w:rPr>
        <w:t>El</w:t>
      </w:r>
      <w:r>
        <w:rPr>
          <w:color w:val="231F20"/>
          <w:spacing w:val="-8"/>
        </w:rPr>
        <w:t xml:space="preserve"> </w:t>
      </w:r>
      <w:r>
        <w:rPr>
          <w:color w:val="231F20"/>
        </w:rPr>
        <w:t>Secretariado</w:t>
      </w:r>
      <w:r>
        <w:rPr>
          <w:color w:val="231F20"/>
          <w:spacing w:val="-6"/>
        </w:rPr>
        <w:t xml:space="preserve"> </w:t>
      </w:r>
      <w:r>
        <w:rPr>
          <w:color w:val="231F20"/>
        </w:rPr>
        <w:t>de</w:t>
      </w:r>
      <w:r>
        <w:rPr>
          <w:color w:val="231F20"/>
          <w:spacing w:val="-9"/>
        </w:rPr>
        <w:t xml:space="preserve"> </w:t>
      </w:r>
      <w:r>
        <w:rPr>
          <w:color w:val="231F20"/>
        </w:rPr>
        <w:t>Estudio</w:t>
      </w:r>
      <w:r>
        <w:rPr>
          <w:color w:val="231F20"/>
          <w:spacing w:val="-9"/>
        </w:rPr>
        <w:t xml:space="preserve"> </w:t>
      </w:r>
      <w:r>
        <w:rPr>
          <w:color w:val="231F20"/>
        </w:rPr>
        <w:t>es</w:t>
      </w:r>
      <w:r>
        <w:rPr>
          <w:color w:val="231F20"/>
          <w:spacing w:val="-8"/>
        </w:rPr>
        <w:t xml:space="preserve"> </w:t>
      </w:r>
      <w:r>
        <w:rPr>
          <w:color w:val="231F20"/>
        </w:rPr>
        <w:t>el</w:t>
      </w:r>
      <w:r>
        <w:rPr>
          <w:color w:val="231F20"/>
          <w:spacing w:val="-8"/>
        </w:rPr>
        <w:t xml:space="preserve"> </w:t>
      </w:r>
      <w:r>
        <w:rPr>
          <w:color w:val="231F20"/>
        </w:rPr>
        <w:t>personal</w:t>
      </w:r>
      <w:r>
        <w:rPr>
          <w:color w:val="231F20"/>
          <w:spacing w:val="-8"/>
        </w:rPr>
        <w:t xml:space="preserve"> </w:t>
      </w:r>
      <w:r>
        <w:rPr>
          <w:color w:val="231F20"/>
        </w:rPr>
        <w:t>adscrito</w:t>
      </w:r>
      <w:r>
        <w:rPr>
          <w:color w:val="231F20"/>
          <w:spacing w:val="-9"/>
        </w:rPr>
        <w:t xml:space="preserve"> </w:t>
      </w:r>
      <w:r>
        <w:rPr>
          <w:color w:val="231F20"/>
        </w:rPr>
        <w:t>a</w:t>
      </w:r>
      <w:r>
        <w:rPr>
          <w:color w:val="231F20"/>
          <w:spacing w:val="-9"/>
        </w:rPr>
        <w:t xml:space="preserve"> </w:t>
      </w:r>
      <w:r>
        <w:rPr>
          <w:color w:val="231F20"/>
        </w:rPr>
        <w:t>las</w:t>
      </w:r>
      <w:r>
        <w:rPr>
          <w:color w:val="231F20"/>
          <w:spacing w:val="-8"/>
        </w:rPr>
        <w:t xml:space="preserve"> </w:t>
      </w:r>
      <w:r>
        <w:rPr>
          <w:color w:val="231F20"/>
        </w:rPr>
        <w:t>distintas</w:t>
      </w:r>
      <w:r>
        <w:rPr>
          <w:color w:val="231F20"/>
          <w:spacing w:val="-8"/>
        </w:rPr>
        <w:t xml:space="preserve"> </w:t>
      </w:r>
      <w:r>
        <w:rPr>
          <w:color w:val="231F20"/>
        </w:rPr>
        <w:t>Ponencias</w:t>
      </w:r>
      <w:r>
        <w:rPr>
          <w:color w:val="231F20"/>
          <w:spacing w:val="-8"/>
        </w:rPr>
        <w:t xml:space="preserve"> </w:t>
      </w:r>
      <w:r>
        <w:rPr>
          <w:color w:val="231F20"/>
        </w:rPr>
        <w:t>de</w:t>
      </w:r>
      <w:r>
        <w:rPr>
          <w:color w:val="231F20"/>
          <w:spacing w:val="-9"/>
        </w:rPr>
        <w:t xml:space="preserve"> </w:t>
      </w:r>
      <w:r>
        <w:rPr>
          <w:color w:val="231F20"/>
        </w:rPr>
        <w:t>las</w:t>
      </w:r>
      <w:r>
        <w:rPr>
          <w:color w:val="231F20"/>
          <w:spacing w:val="-8"/>
        </w:rPr>
        <w:t xml:space="preserve"> </w:t>
      </w:r>
      <w:r>
        <w:rPr>
          <w:color w:val="231F20"/>
        </w:rPr>
        <w:t>Magistraturas, dotado de fe pública, cuya función es asesorar al titular de su Ponencia en los asuntos que le sean encomendados, y coordinar la labor del personal integrante de la misma, conforme a la normativa aplicable y a las instrucciones de sus superiores, además de ser el encargado de la sustanciación, estudio y revisión de los</w:t>
      </w:r>
      <w:r>
        <w:rPr>
          <w:color w:val="231F20"/>
          <w:spacing w:val="-3"/>
        </w:rPr>
        <w:t xml:space="preserve"> </w:t>
      </w:r>
      <w:r>
        <w:rPr>
          <w:color w:val="231F20"/>
        </w:rPr>
        <w:t>medios</w:t>
      </w:r>
      <w:r>
        <w:rPr>
          <w:color w:val="231F20"/>
          <w:spacing w:val="-2"/>
        </w:rPr>
        <w:t xml:space="preserve"> </w:t>
      </w:r>
      <w:r>
        <w:rPr>
          <w:color w:val="231F20"/>
        </w:rPr>
        <w:t>de</w:t>
      </w:r>
      <w:r>
        <w:rPr>
          <w:color w:val="231F20"/>
          <w:spacing w:val="-6"/>
        </w:rPr>
        <w:t xml:space="preserve"> </w:t>
      </w:r>
      <w:r>
        <w:rPr>
          <w:color w:val="231F20"/>
        </w:rPr>
        <w:t>impugnación</w:t>
      </w:r>
      <w:r>
        <w:rPr>
          <w:color w:val="231F20"/>
          <w:spacing w:val="-2"/>
        </w:rPr>
        <w:t xml:space="preserve"> </w:t>
      </w:r>
      <w:r>
        <w:rPr>
          <w:color w:val="231F20"/>
        </w:rPr>
        <w:t>y</w:t>
      </w:r>
      <w:r>
        <w:rPr>
          <w:color w:val="231F20"/>
          <w:spacing w:val="-6"/>
        </w:rPr>
        <w:t xml:space="preserve"> </w:t>
      </w:r>
      <w:r>
        <w:rPr>
          <w:color w:val="231F20"/>
        </w:rPr>
        <w:t>PES</w:t>
      </w:r>
      <w:r>
        <w:rPr>
          <w:color w:val="231F20"/>
          <w:spacing w:val="-2"/>
        </w:rPr>
        <w:t xml:space="preserve"> </w:t>
      </w:r>
      <w:r>
        <w:rPr>
          <w:color w:val="231F20"/>
        </w:rPr>
        <w:t>que</w:t>
      </w:r>
      <w:r>
        <w:rPr>
          <w:color w:val="231F20"/>
          <w:spacing w:val="-5"/>
        </w:rPr>
        <w:t xml:space="preserve"> </w:t>
      </w:r>
      <w:r>
        <w:rPr>
          <w:color w:val="231F20"/>
        </w:rPr>
        <w:t>le</w:t>
      </w:r>
      <w:r>
        <w:rPr>
          <w:color w:val="231F20"/>
          <w:spacing w:val="-4"/>
        </w:rPr>
        <w:t xml:space="preserve"> </w:t>
      </w:r>
      <w:r>
        <w:rPr>
          <w:color w:val="231F20"/>
        </w:rPr>
        <w:t>sean</w:t>
      </w:r>
      <w:r>
        <w:rPr>
          <w:color w:val="231F20"/>
          <w:spacing w:val="-5"/>
        </w:rPr>
        <w:t xml:space="preserve"> </w:t>
      </w:r>
      <w:r>
        <w:rPr>
          <w:color w:val="231F20"/>
        </w:rPr>
        <w:t>encomendados,</w:t>
      </w:r>
      <w:r>
        <w:rPr>
          <w:color w:val="231F20"/>
          <w:spacing w:val="-4"/>
        </w:rPr>
        <w:t xml:space="preserve"> </w:t>
      </w:r>
      <w:r>
        <w:rPr>
          <w:color w:val="231F20"/>
        </w:rPr>
        <w:t>así</w:t>
      </w:r>
      <w:r>
        <w:rPr>
          <w:color w:val="231F20"/>
          <w:spacing w:val="-6"/>
        </w:rPr>
        <w:t xml:space="preserve"> </w:t>
      </w:r>
      <w:r>
        <w:rPr>
          <w:color w:val="231F20"/>
        </w:rPr>
        <w:t>como</w:t>
      </w:r>
      <w:r>
        <w:rPr>
          <w:color w:val="231F20"/>
          <w:spacing w:val="-5"/>
        </w:rPr>
        <w:t xml:space="preserve"> </w:t>
      </w:r>
      <w:r>
        <w:rPr>
          <w:color w:val="231F20"/>
        </w:rPr>
        <w:t>la</w:t>
      </w:r>
      <w:r>
        <w:rPr>
          <w:color w:val="231F20"/>
          <w:spacing w:val="-6"/>
        </w:rPr>
        <w:t xml:space="preserve"> </w:t>
      </w:r>
      <w:r>
        <w:rPr>
          <w:color w:val="231F20"/>
        </w:rPr>
        <w:t>formulación</w:t>
      </w:r>
      <w:r>
        <w:rPr>
          <w:color w:val="231F20"/>
          <w:spacing w:val="-4"/>
        </w:rPr>
        <w:t xml:space="preserve"> </w:t>
      </w:r>
      <w:r>
        <w:rPr>
          <w:color w:val="231F20"/>
        </w:rPr>
        <w:t>de</w:t>
      </w:r>
      <w:r>
        <w:rPr>
          <w:color w:val="231F20"/>
          <w:spacing w:val="-4"/>
        </w:rPr>
        <w:t xml:space="preserve"> </w:t>
      </w:r>
      <w:r>
        <w:rPr>
          <w:color w:val="231F20"/>
        </w:rPr>
        <w:t>los</w:t>
      </w:r>
      <w:r>
        <w:rPr>
          <w:color w:val="231F20"/>
          <w:spacing w:val="-5"/>
        </w:rPr>
        <w:t xml:space="preserve"> </w:t>
      </w:r>
      <w:r>
        <w:rPr>
          <w:color w:val="231F20"/>
        </w:rPr>
        <w:t>anteproyectos de acuerdos y sentencias conforme a la normativa</w:t>
      </w:r>
      <w:r>
        <w:rPr>
          <w:color w:val="231F20"/>
          <w:spacing w:val="-13"/>
        </w:rPr>
        <w:t xml:space="preserve"> </w:t>
      </w:r>
      <w:r>
        <w:rPr>
          <w:color w:val="231F20"/>
        </w:rPr>
        <w:t>aplicable.</w:t>
      </w:r>
    </w:p>
    <w:p w14:paraId="4BE23418" w14:textId="77777777" w:rsidR="00AB6F48" w:rsidRDefault="00AB6F48" w:rsidP="00AB6F48">
      <w:pPr>
        <w:pStyle w:val="Textoindependiente"/>
        <w:spacing w:before="11"/>
        <w:rPr>
          <w:sz w:val="18"/>
        </w:rPr>
      </w:pPr>
    </w:p>
    <w:p w14:paraId="3FF5604C" w14:textId="77777777" w:rsidR="00AB6F48" w:rsidRDefault="00AB6F48" w:rsidP="00AB6F48">
      <w:pPr>
        <w:pStyle w:val="Textoindependiente"/>
        <w:ind w:left="221"/>
        <w:jc w:val="both"/>
      </w:pPr>
      <w:r>
        <w:rPr>
          <w:b/>
          <w:color w:val="231F20"/>
        </w:rPr>
        <w:lastRenderedPageBreak/>
        <w:t xml:space="preserve">Artículo 32. </w:t>
      </w:r>
      <w:r>
        <w:rPr>
          <w:color w:val="231F20"/>
        </w:rPr>
        <w:t>Corresponde a las personas titulares de las Secretarías de Estudio:</w:t>
      </w:r>
    </w:p>
    <w:p w14:paraId="437C2CCF" w14:textId="77777777" w:rsidR="00AB6F48" w:rsidRDefault="00AB6F48" w:rsidP="00AB6F48">
      <w:pPr>
        <w:pStyle w:val="Textoindependiente"/>
        <w:spacing w:before="2"/>
      </w:pPr>
    </w:p>
    <w:p w14:paraId="0DCFDBF1" w14:textId="77777777" w:rsidR="00AB6F48" w:rsidRDefault="00AB6F48" w:rsidP="00AB6F48">
      <w:pPr>
        <w:pStyle w:val="Prrafodelista"/>
        <w:numPr>
          <w:ilvl w:val="0"/>
          <w:numId w:val="56"/>
        </w:numPr>
        <w:tabs>
          <w:tab w:val="left" w:pos="986"/>
          <w:tab w:val="left" w:pos="987"/>
        </w:tabs>
        <w:rPr>
          <w:sz w:val="19"/>
        </w:rPr>
      </w:pPr>
      <w:r>
        <w:rPr>
          <w:color w:val="231F20"/>
          <w:sz w:val="19"/>
        </w:rPr>
        <w:t>Dar cuenta, en las sesiones, de los asuntos turnados a la</w:t>
      </w:r>
      <w:r>
        <w:rPr>
          <w:color w:val="231F20"/>
          <w:spacing w:val="-11"/>
          <w:sz w:val="19"/>
        </w:rPr>
        <w:t xml:space="preserve"> </w:t>
      </w:r>
      <w:r>
        <w:rPr>
          <w:color w:val="231F20"/>
          <w:sz w:val="19"/>
        </w:rPr>
        <w:t>Ponencia.</w:t>
      </w:r>
    </w:p>
    <w:p w14:paraId="7A355EC0" w14:textId="77777777" w:rsidR="00AB6F48" w:rsidRDefault="00AB6F48" w:rsidP="00AB6F48">
      <w:pPr>
        <w:pStyle w:val="Textoindependiente"/>
      </w:pPr>
    </w:p>
    <w:p w14:paraId="6C80E069" w14:textId="77777777" w:rsidR="00AB6F48" w:rsidRDefault="00AB6F48" w:rsidP="00AB6F48">
      <w:pPr>
        <w:pStyle w:val="Prrafodelista"/>
        <w:numPr>
          <w:ilvl w:val="0"/>
          <w:numId w:val="56"/>
        </w:numPr>
        <w:tabs>
          <w:tab w:val="left" w:pos="986"/>
          <w:tab w:val="left" w:pos="987"/>
        </w:tabs>
        <w:spacing w:before="1"/>
        <w:rPr>
          <w:sz w:val="19"/>
        </w:rPr>
      </w:pPr>
      <w:r>
        <w:rPr>
          <w:color w:val="231F20"/>
          <w:sz w:val="19"/>
        </w:rPr>
        <w:t>Proyectar los acuerdos de</w:t>
      </w:r>
      <w:r>
        <w:rPr>
          <w:color w:val="231F20"/>
          <w:spacing w:val="-2"/>
          <w:sz w:val="19"/>
        </w:rPr>
        <w:t xml:space="preserve"> </w:t>
      </w:r>
      <w:r>
        <w:rPr>
          <w:color w:val="231F20"/>
          <w:sz w:val="19"/>
        </w:rPr>
        <w:t>trámite;</w:t>
      </w:r>
    </w:p>
    <w:p w14:paraId="272E154E" w14:textId="77777777" w:rsidR="00AB6F48" w:rsidRDefault="00AB6F48" w:rsidP="00AB6F48">
      <w:pPr>
        <w:pStyle w:val="Textoindependiente"/>
        <w:spacing w:before="11"/>
        <w:rPr>
          <w:sz w:val="18"/>
        </w:rPr>
      </w:pPr>
    </w:p>
    <w:p w14:paraId="2DF4203D" w14:textId="77777777" w:rsidR="00AB6F48" w:rsidRDefault="00AB6F48" w:rsidP="00AB6F48">
      <w:pPr>
        <w:pStyle w:val="Prrafodelista"/>
        <w:numPr>
          <w:ilvl w:val="0"/>
          <w:numId w:val="56"/>
        </w:numPr>
        <w:tabs>
          <w:tab w:val="left" w:pos="987"/>
        </w:tabs>
        <w:ind w:right="202"/>
        <w:rPr>
          <w:sz w:val="19"/>
        </w:rPr>
      </w:pPr>
      <w:r>
        <w:rPr>
          <w:color w:val="231F20"/>
          <w:sz w:val="19"/>
        </w:rPr>
        <w:t>Apoyar a la Magistrada o el Magistrado Instructor, en la revisión de los requisitos, así como presupuestos</w:t>
      </w:r>
      <w:r>
        <w:rPr>
          <w:color w:val="231F20"/>
          <w:spacing w:val="-4"/>
          <w:sz w:val="19"/>
        </w:rPr>
        <w:t xml:space="preserve"> </w:t>
      </w:r>
      <w:r>
        <w:rPr>
          <w:color w:val="231F20"/>
          <w:sz w:val="19"/>
        </w:rPr>
        <w:t>constitucionales</w:t>
      </w:r>
      <w:r>
        <w:rPr>
          <w:color w:val="231F20"/>
          <w:spacing w:val="-4"/>
          <w:sz w:val="19"/>
        </w:rPr>
        <w:t xml:space="preserve"> </w:t>
      </w:r>
      <w:r>
        <w:rPr>
          <w:color w:val="231F20"/>
          <w:sz w:val="19"/>
        </w:rPr>
        <w:t>y</w:t>
      </w:r>
      <w:r>
        <w:rPr>
          <w:color w:val="231F20"/>
          <w:spacing w:val="-5"/>
          <w:sz w:val="19"/>
        </w:rPr>
        <w:t xml:space="preserve"> </w:t>
      </w:r>
      <w:r>
        <w:rPr>
          <w:color w:val="231F20"/>
          <w:sz w:val="19"/>
        </w:rPr>
        <w:t>legales</w:t>
      </w:r>
      <w:r>
        <w:rPr>
          <w:color w:val="231F20"/>
          <w:spacing w:val="-3"/>
          <w:sz w:val="19"/>
        </w:rPr>
        <w:t xml:space="preserve"> </w:t>
      </w:r>
      <w:r>
        <w:rPr>
          <w:color w:val="231F20"/>
          <w:sz w:val="19"/>
        </w:rPr>
        <w:t>de</w:t>
      </w:r>
      <w:r>
        <w:rPr>
          <w:color w:val="231F20"/>
          <w:spacing w:val="-5"/>
          <w:sz w:val="19"/>
        </w:rPr>
        <w:t xml:space="preserve"> </w:t>
      </w:r>
      <w:r>
        <w:rPr>
          <w:color w:val="231F20"/>
          <w:sz w:val="19"/>
        </w:rPr>
        <w:t>los</w:t>
      </w:r>
      <w:r>
        <w:rPr>
          <w:color w:val="231F20"/>
          <w:spacing w:val="-4"/>
          <w:sz w:val="19"/>
        </w:rPr>
        <w:t xml:space="preserve"> </w:t>
      </w:r>
      <w:r>
        <w:rPr>
          <w:color w:val="231F20"/>
          <w:sz w:val="19"/>
        </w:rPr>
        <w:t>medios</w:t>
      </w:r>
      <w:r>
        <w:rPr>
          <w:color w:val="231F20"/>
          <w:spacing w:val="-3"/>
          <w:sz w:val="19"/>
        </w:rPr>
        <w:t xml:space="preserve"> </w:t>
      </w:r>
      <w:r>
        <w:rPr>
          <w:color w:val="231F20"/>
          <w:sz w:val="19"/>
        </w:rPr>
        <w:t>de</w:t>
      </w:r>
      <w:r>
        <w:rPr>
          <w:color w:val="231F20"/>
          <w:spacing w:val="-1"/>
          <w:sz w:val="19"/>
        </w:rPr>
        <w:t xml:space="preserve"> </w:t>
      </w:r>
      <w:r>
        <w:rPr>
          <w:color w:val="231F20"/>
          <w:sz w:val="19"/>
        </w:rPr>
        <w:t>impugnación</w:t>
      </w:r>
      <w:r>
        <w:rPr>
          <w:color w:val="231F20"/>
          <w:spacing w:val="-3"/>
          <w:sz w:val="19"/>
        </w:rPr>
        <w:t xml:space="preserve"> </w:t>
      </w:r>
      <w:r>
        <w:rPr>
          <w:color w:val="231F20"/>
          <w:sz w:val="19"/>
        </w:rPr>
        <w:t>y</w:t>
      </w:r>
      <w:r>
        <w:rPr>
          <w:color w:val="231F20"/>
          <w:spacing w:val="-6"/>
          <w:sz w:val="19"/>
        </w:rPr>
        <w:t xml:space="preserve"> </w:t>
      </w:r>
      <w:r>
        <w:rPr>
          <w:color w:val="231F20"/>
          <w:sz w:val="19"/>
        </w:rPr>
        <w:t>PES</w:t>
      </w:r>
      <w:r>
        <w:rPr>
          <w:color w:val="231F20"/>
          <w:spacing w:val="-3"/>
          <w:sz w:val="19"/>
        </w:rPr>
        <w:t xml:space="preserve"> </w:t>
      </w:r>
      <w:r>
        <w:rPr>
          <w:color w:val="231F20"/>
          <w:sz w:val="19"/>
        </w:rPr>
        <w:t>para</w:t>
      </w:r>
      <w:r>
        <w:rPr>
          <w:color w:val="231F20"/>
          <w:spacing w:val="-5"/>
          <w:sz w:val="19"/>
        </w:rPr>
        <w:t xml:space="preserve"> </w:t>
      </w:r>
      <w:r>
        <w:rPr>
          <w:color w:val="231F20"/>
          <w:sz w:val="19"/>
        </w:rPr>
        <w:t>su</w:t>
      </w:r>
      <w:r>
        <w:rPr>
          <w:color w:val="231F20"/>
          <w:spacing w:val="-5"/>
          <w:sz w:val="19"/>
        </w:rPr>
        <w:t xml:space="preserve"> </w:t>
      </w:r>
      <w:r>
        <w:rPr>
          <w:color w:val="231F20"/>
          <w:sz w:val="19"/>
        </w:rPr>
        <w:t>procedencia;</w:t>
      </w:r>
    </w:p>
    <w:p w14:paraId="098581E8" w14:textId="77777777" w:rsidR="00AB6F48" w:rsidRDefault="00AB6F48" w:rsidP="00AB6F48">
      <w:pPr>
        <w:pStyle w:val="Textoindependiente"/>
      </w:pPr>
    </w:p>
    <w:p w14:paraId="61D5482B" w14:textId="77777777" w:rsidR="00AB6F48" w:rsidRDefault="00AB6F48" w:rsidP="00AB6F48">
      <w:pPr>
        <w:pStyle w:val="Prrafodelista"/>
        <w:numPr>
          <w:ilvl w:val="0"/>
          <w:numId w:val="56"/>
        </w:numPr>
        <w:tabs>
          <w:tab w:val="left" w:pos="987"/>
        </w:tabs>
        <w:ind w:right="206"/>
        <w:rPr>
          <w:sz w:val="19"/>
        </w:rPr>
      </w:pPr>
      <w:r>
        <w:rPr>
          <w:color w:val="231F20"/>
          <w:sz w:val="19"/>
        </w:rPr>
        <w:t>Formular los anteproyectos de acuerdos, resoluciones y sentencias, conforme a los lineamientos establecidos por el</w:t>
      </w:r>
      <w:r>
        <w:rPr>
          <w:color w:val="231F20"/>
          <w:spacing w:val="-1"/>
          <w:sz w:val="19"/>
        </w:rPr>
        <w:t xml:space="preserve"> </w:t>
      </w:r>
      <w:r>
        <w:rPr>
          <w:color w:val="231F20"/>
          <w:sz w:val="19"/>
        </w:rPr>
        <w:t>Ponente;</w:t>
      </w:r>
    </w:p>
    <w:p w14:paraId="4E3E7DE0" w14:textId="77777777" w:rsidR="00AB6F48" w:rsidRDefault="00AB6F48" w:rsidP="00AB6F48">
      <w:pPr>
        <w:pStyle w:val="Textoindependiente"/>
        <w:spacing w:before="11"/>
        <w:rPr>
          <w:sz w:val="18"/>
        </w:rPr>
      </w:pPr>
    </w:p>
    <w:p w14:paraId="4E6FD590" w14:textId="77777777" w:rsidR="00AB6F48" w:rsidRDefault="00AB6F48" w:rsidP="00AB6F48">
      <w:pPr>
        <w:pStyle w:val="Prrafodelista"/>
        <w:numPr>
          <w:ilvl w:val="0"/>
          <w:numId w:val="56"/>
        </w:numPr>
        <w:tabs>
          <w:tab w:val="left" w:pos="987"/>
        </w:tabs>
        <w:ind w:right="201"/>
        <w:rPr>
          <w:sz w:val="19"/>
        </w:rPr>
      </w:pPr>
      <w:r>
        <w:rPr>
          <w:color w:val="231F20"/>
          <w:sz w:val="19"/>
        </w:rPr>
        <w:t>Analizar los requisitos de procedibilidad de los medios de impugnación y PES para proponer a la Magistrada o Magistrado, en su caso, su</w:t>
      </w:r>
      <w:r>
        <w:rPr>
          <w:color w:val="231F20"/>
          <w:spacing w:val="-6"/>
          <w:sz w:val="19"/>
        </w:rPr>
        <w:t xml:space="preserve"> </w:t>
      </w:r>
      <w:r>
        <w:rPr>
          <w:color w:val="231F20"/>
          <w:sz w:val="19"/>
        </w:rPr>
        <w:t>admisión;</w:t>
      </w:r>
    </w:p>
    <w:p w14:paraId="3360D153" w14:textId="77777777" w:rsidR="00AB6F48" w:rsidRDefault="00AB6F48" w:rsidP="00AB6F48">
      <w:pPr>
        <w:pStyle w:val="Textoindependiente"/>
        <w:spacing w:before="2"/>
      </w:pPr>
    </w:p>
    <w:p w14:paraId="244B3917" w14:textId="1091DB60" w:rsidR="00AB6F48" w:rsidRPr="008C274D" w:rsidRDefault="00AB6F48" w:rsidP="00AB6F48">
      <w:pPr>
        <w:pStyle w:val="Prrafodelista"/>
        <w:numPr>
          <w:ilvl w:val="0"/>
          <w:numId w:val="56"/>
        </w:numPr>
        <w:tabs>
          <w:tab w:val="left" w:pos="987"/>
        </w:tabs>
        <w:ind w:right="204"/>
        <w:rPr>
          <w:sz w:val="19"/>
        </w:rPr>
      </w:pPr>
      <w:r>
        <w:rPr>
          <w:color w:val="231F20"/>
          <w:sz w:val="19"/>
        </w:rPr>
        <w:t>Una</w:t>
      </w:r>
      <w:r>
        <w:rPr>
          <w:color w:val="231F20"/>
          <w:spacing w:val="-8"/>
          <w:sz w:val="19"/>
        </w:rPr>
        <w:t xml:space="preserve"> </w:t>
      </w:r>
      <w:r>
        <w:rPr>
          <w:color w:val="231F20"/>
          <w:sz w:val="19"/>
        </w:rPr>
        <w:t>vez</w:t>
      </w:r>
      <w:r>
        <w:rPr>
          <w:color w:val="231F20"/>
          <w:spacing w:val="-8"/>
          <w:sz w:val="19"/>
        </w:rPr>
        <w:t xml:space="preserve"> </w:t>
      </w:r>
      <w:r>
        <w:rPr>
          <w:color w:val="231F20"/>
          <w:sz w:val="19"/>
        </w:rPr>
        <w:t>sustanciado</w:t>
      </w:r>
      <w:r>
        <w:rPr>
          <w:color w:val="231F20"/>
          <w:spacing w:val="-8"/>
          <w:sz w:val="19"/>
        </w:rPr>
        <w:t xml:space="preserve"> </w:t>
      </w:r>
      <w:r>
        <w:rPr>
          <w:color w:val="231F20"/>
          <w:sz w:val="19"/>
        </w:rPr>
        <w:t>el</w:t>
      </w:r>
      <w:r>
        <w:rPr>
          <w:color w:val="231F20"/>
          <w:spacing w:val="-6"/>
          <w:sz w:val="19"/>
        </w:rPr>
        <w:t xml:space="preserve"> </w:t>
      </w:r>
      <w:r>
        <w:rPr>
          <w:color w:val="231F20"/>
          <w:sz w:val="19"/>
        </w:rPr>
        <w:t>expediente,</w:t>
      </w:r>
      <w:r>
        <w:rPr>
          <w:color w:val="231F20"/>
          <w:spacing w:val="-8"/>
          <w:sz w:val="19"/>
        </w:rPr>
        <w:t xml:space="preserve"> </w:t>
      </w:r>
      <w:r>
        <w:rPr>
          <w:color w:val="231F20"/>
          <w:sz w:val="19"/>
        </w:rPr>
        <w:t>dar</w:t>
      </w:r>
      <w:r>
        <w:rPr>
          <w:color w:val="231F20"/>
          <w:spacing w:val="-8"/>
          <w:sz w:val="19"/>
        </w:rPr>
        <w:t xml:space="preserve"> </w:t>
      </w:r>
      <w:r>
        <w:rPr>
          <w:color w:val="231F20"/>
          <w:sz w:val="19"/>
        </w:rPr>
        <w:t>cuenta</w:t>
      </w:r>
      <w:r>
        <w:rPr>
          <w:color w:val="231F20"/>
          <w:spacing w:val="-8"/>
          <w:sz w:val="19"/>
        </w:rPr>
        <w:t xml:space="preserve"> </w:t>
      </w:r>
      <w:r>
        <w:rPr>
          <w:color w:val="231F20"/>
          <w:sz w:val="19"/>
        </w:rPr>
        <w:t>a</w:t>
      </w:r>
      <w:r>
        <w:rPr>
          <w:color w:val="231F20"/>
          <w:spacing w:val="-5"/>
          <w:sz w:val="19"/>
        </w:rPr>
        <w:t xml:space="preserve"> </w:t>
      </w:r>
      <w:r>
        <w:rPr>
          <w:color w:val="231F20"/>
          <w:sz w:val="19"/>
        </w:rPr>
        <w:t>la</w:t>
      </w:r>
      <w:r>
        <w:rPr>
          <w:color w:val="231F20"/>
          <w:spacing w:val="-6"/>
          <w:sz w:val="19"/>
        </w:rPr>
        <w:t xml:space="preserve"> </w:t>
      </w:r>
      <w:r>
        <w:rPr>
          <w:color w:val="231F20"/>
          <w:sz w:val="19"/>
        </w:rPr>
        <w:t>Magistrada</w:t>
      </w:r>
      <w:r>
        <w:rPr>
          <w:color w:val="231F20"/>
          <w:spacing w:val="-8"/>
          <w:sz w:val="19"/>
        </w:rPr>
        <w:t xml:space="preserve"> </w:t>
      </w:r>
      <w:r>
        <w:rPr>
          <w:color w:val="231F20"/>
          <w:sz w:val="19"/>
        </w:rPr>
        <w:t>o</w:t>
      </w:r>
      <w:r>
        <w:rPr>
          <w:color w:val="231F20"/>
          <w:spacing w:val="-7"/>
          <w:sz w:val="19"/>
        </w:rPr>
        <w:t xml:space="preserve"> </w:t>
      </w:r>
      <w:r>
        <w:rPr>
          <w:color w:val="231F20"/>
          <w:sz w:val="19"/>
        </w:rPr>
        <w:t>el</w:t>
      </w:r>
      <w:r>
        <w:rPr>
          <w:color w:val="231F20"/>
          <w:spacing w:val="-5"/>
          <w:sz w:val="19"/>
        </w:rPr>
        <w:t xml:space="preserve"> </w:t>
      </w:r>
      <w:r>
        <w:rPr>
          <w:color w:val="231F20"/>
          <w:sz w:val="19"/>
        </w:rPr>
        <w:t>Magistrado</w:t>
      </w:r>
      <w:r>
        <w:rPr>
          <w:color w:val="231F20"/>
          <w:spacing w:val="-7"/>
          <w:sz w:val="19"/>
        </w:rPr>
        <w:t xml:space="preserve"> </w:t>
      </w:r>
      <w:r>
        <w:rPr>
          <w:color w:val="231F20"/>
          <w:sz w:val="19"/>
        </w:rPr>
        <w:t>Ponente</w:t>
      </w:r>
      <w:r>
        <w:rPr>
          <w:color w:val="231F20"/>
          <w:spacing w:val="-8"/>
          <w:sz w:val="19"/>
        </w:rPr>
        <w:t xml:space="preserve"> </w:t>
      </w:r>
      <w:r>
        <w:rPr>
          <w:color w:val="231F20"/>
          <w:sz w:val="19"/>
        </w:rPr>
        <w:t>para</w:t>
      </w:r>
      <w:r>
        <w:rPr>
          <w:color w:val="231F20"/>
          <w:spacing w:val="-8"/>
          <w:sz w:val="19"/>
        </w:rPr>
        <w:t xml:space="preserve"> </w:t>
      </w:r>
      <w:r>
        <w:rPr>
          <w:color w:val="231F20"/>
          <w:sz w:val="19"/>
        </w:rPr>
        <w:t>que</w:t>
      </w:r>
      <w:r>
        <w:rPr>
          <w:color w:val="231F20"/>
          <w:spacing w:val="-8"/>
          <w:sz w:val="19"/>
        </w:rPr>
        <w:t xml:space="preserve"> </w:t>
      </w:r>
      <w:r>
        <w:rPr>
          <w:color w:val="231F20"/>
          <w:sz w:val="19"/>
        </w:rPr>
        <w:t>se decrete el cierre de la instrucción correspondiente, y se proceda a la formulación del anteproyecto de</w:t>
      </w:r>
      <w:r>
        <w:rPr>
          <w:color w:val="231F20"/>
          <w:spacing w:val="-2"/>
          <w:sz w:val="19"/>
        </w:rPr>
        <w:t xml:space="preserve"> </w:t>
      </w:r>
      <w:r>
        <w:rPr>
          <w:color w:val="231F20"/>
          <w:sz w:val="19"/>
        </w:rPr>
        <w:t>sentencia;</w:t>
      </w:r>
    </w:p>
    <w:p w14:paraId="118B66CC" w14:textId="77777777" w:rsidR="008C274D" w:rsidRPr="008C274D" w:rsidRDefault="008C274D" w:rsidP="008C274D">
      <w:pPr>
        <w:pStyle w:val="Prrafodelista"/>
        <w:rPr>
          <w:sz w:val="19"/>
        </w:rPr>
      </w:pPr>
    </w:p>
    <w:p w14:paraId="664E8450" w14:textId="77777777" w:rsidR="00AB6F48" w:rsidRDefault="00AB6F48" w:rsidP="00AB6F48">
      <w:pPr>
        <w:pStyle w:val="Prrafodelista"/>
        <w:numPr>
          <w:ilvl w:val="0"/>
          <w:numId w:val="56"/>
        </w:numPr>
        <w:tabs>
          <w:tab w:val="left" w:pos="976"/>
        </w:tabs>
        <w:spacing w:before="94" w:line="242" w:lineRule="auto"/>
        <w:ind w:left="975" w:right="219"/>
        <w:rPr>
          <w:sz w:val="19"/>
        </w:rPr>
      </w:pPr>
      <w:r>
        <w:rPr>
          <w:color w:val="231F20"/>
          <w:sz w:val="19"/>
        </w:rPr>
        <w:t>Efectuar las diligencias que le encomiende el Ponente, cuando éstas deban practicarse fuera del local del Tribunal;</w:t>
      </w:r>
    </w:p>
    <w:p w14:paraId="6D36D444" w14:textId="77777777" w:rsidR="00AB6F48" w:rsidRDefault="00AB6F48" w:rsidP="00AB6F48">
      <w:pPr>
        <w:pStyle w:val="Textoindependiente"/>
        <w:spacing w:before="10"/>
        <w:rPr>
          <w:sz w:val="18"/>
        </w:rPr>
      </w:pPr>
    </w:p>
    <w:p w14:paraId="6B7A216C" w14:textId="77777777" w:rsidR="00AB6F48" w:rsidRDefault="00AB6F48" w:rsidP="00AB6F48">
      <w:pPr>
        <w:pStyle w:val="Prrafodelista"/>
        <w:numPr>
          <w:ilvl w:val="0"/>
          <w:numId w:val="56"/>
        </w:numPr>
        <w:tabs>
          <w:tab w:val="left" w:pos="975"/>
        </w:tabs>
        <w:ind w:left="974" w:right="211" w:hanging="482"/>
        <w:rPr>
          <w:sz w:val="19"/>
        </w:rPr>
      </w:pPr>
      <w:r>
        <w:rPr>
          <w:color w:val="231F20"/>
          <w:sz w:val="19"/>
        </w:rPr>
        <w:t>Redactar y autorizar las actas de las audiencias, diligencias o comparecencias que se lleven como parte de la instrucción de los expedientes turnados a la Ponencia, así como dar cuenta, y autorizar las resoluciones que recaigan en los</w:t>
      </w:r>
      <w:r>
        <w:rPr>
          <w:color w:val="231F20"/>
          <w:spacing w:val="-1"/>
          <w:sz w:val="19"/>
        </w:rPr>
        <w:t xml:space="preserve"> </w:t>
      </w:r>
      <w:r>
        <w:rPr>
          <w:color w:val="231F20"/>
          <w:sz w:val="19"/>
        </w:rPr>
        <w:t>expedientes;</w:t>
      </w:r>
    </w:p>
    <w:p w14:paraId="47611BA7" w14:textId="77777777" w:rsidR="00AB6F48" w:rsidRDefault="00AB6F48" w:rsidP="00AB6F48">
      <w:pPr>
        <w:pStyle w:val="Textoindependiente"/>
        <w:spacing w:before="11"/>
        <w:rPr>
          <w:sz w:val="18"/>
        </w:rPr>
      </w:pPr>
    </w:p>
    <w:p w14:paraId="736EB367" w14:textId="77777777" w:rsidR="00AB6F48" w:rsidRDefault="00AB6F48" w:rsidP="00AB6F48">
      <w:pPr>
        <w:pStyle w:val="Prrafodelista"/>
        <w:numPr>
          <w:ilvl w:val="0"/>
          <w:numId w:val="56"/>
        </w:numPr>
        <w:tabs>
          <w:tab w:val="left" w:pos="974"/>
          <w:tab w:val="left" w:pos="975"/>
        </w:tabs>
        <w:ind w:left="974"/>
        <w:rPr>
          <w:sz w:val="19"/>
        </w:rPr>
      </w:pPr>
      <w:r>
        <w:rPr>
          <w:color w:val="231F20"/>
          <w:sz w:val="19"/>
        </w:rPr>
        <w:t>Dar fe de las actuaciones de la</w:t>
      </w:r>
      <w:r>
        <w:rPr>
          <w:color w:val="231F20"/>
          <w:spacing w:val="-6"/>
          <w:sz w:val="19"/>
        </w:rPr>
        <w:t xml:space="preserve"> </w:t>
      </w:r>
      <w:r>
        <w:rPr>
          <w:color w:val="231F20"/>
          <w:sz w:val="19"/>
        </w:rPr>
        <w:t>Ponencia;</w:t>
      </w:r>
    </w:p>
    <w:p w14:paraId="78E5592C" w14:textId="77777777" w:rsidR="00AB6F48" w:rsidRDefault="00AB6F48" w:rsidP="00AB6F48">
      <w:pPr>
        <w:pStyle w:val="Textoindependiente"/>
      </w:pPr>
    </w:p>
    <w:p w14:paraId="119AD669" w14:textId="77777777" w:rsidR="00AB6F48" w:rsidRDefault="00AB6F48" w:rsidP="00AB6F48">
      <w:pPr>
        <w:pStyle w:val="Prrafodelista"/>
        <w:numPr>
          <w:ilvl w:val="0"/>
          <w:numId w:val="56"/>
        </w:numPr>
        <w:tabs>
          <w:tab w:val="left" w:pos="975"/>
        </w:tabs>
        <w:ind w:left="974" w:right="210"/>
        <w:rPr>
          <w:sz w:val="19"/>
        </w:rPr>
      </w:pPr>
      <w:r>
        <w:rPr>
          <w:color w:val="231F20"/>
          <w:sz w:val="19"/>
        </w:rPr>
        <w:t>Llevar</w:t>
      </w:r>
      <w:r>
        <w:rPr>
          <w:color w:val="231F20"/>
          <w:spacing w:val="-11"/>
          <w:sz w:val="19"/>
        </w:rPr>
        <w:t xml:space="preserve"> </w:t>
      </w:r>
      <w:r>
        <w:rPr>
          <w:color w:val="231F20"/>
          <w:sz w:val="19"/>
        </w:rPr>
        <w:t>el</w:t>
      </w:r>
      <w:r>
        <w:rPr>
          <w:color w:val="231F20"/>
          <w:spacing w:val="-10"/>
          <w:sz w:val="19"/>
        </w:rPr>
        <w:t xml:space="preserve"> </w:t>
      </w:r>
      <w:r>
        <w:rPr>
          <w:color w:val="231F20"/>
          <w:sz w:val="19"/>
        </w:rPr>
        <w:t>control</w:t>
      </w:r>
      <w:r>
        <w:rPr>
          <w:color w:val="231F20"/>
          <w:spacing w:val="-10"/>
          <w:sz w:val="19"/>
        </w:rPr>
        <w:t xml:space="preserve"> </w:t>
      </w:r>
      <w:r>
        <w:rPr>
          <w:color w:val="231F20"/>
          <w:sz w:val="19"/>
        </w:rPr>
        <w:t>de</w:t>
      </w:r>
      <w:r>
        <w:rPr>
          <w:color w:val="231F20"/>
          <w:spacing w:val="-10"/>
          <w:sz w:val="19"/>
        </w:rPr>
        <w:t xml:space="preserve"> </w:t>
      </w:r>
      <w:r>
        <w:rPr>
          <w:color w:val="231F20"/>
          <w:sz w:val="19"/>
        </w:rPr>
        <w:t>los</w:t>
      </w:r>
      <w:r>
        <w:rPr>
          <w:color w:val="231F20"/>
          <w:spacing w:val="-11"/>
          <w:sz w:val="19"/>
        </w:rPr>
        <w:t xml:space="preserve"> </w:t>
      </w:r>
      <w:r>
        <w:rPr>
          <w:color w:val="231F20"/>
          <w:sz w:val="19"/>
        </w:rPr>
        <w:t>libros</w:t>
      </w:r>
      <w:r>
        <w:rPr>
          <w:color w:val="231F20"/>
          <w:spacing w:val="-10"/>
          <w:sz w:val="19"/>
        </w:rPr>
        <w:t xml:space="preserve"> </w:t>
      </w:r>
      <w:r>
        <w:rPr>
          <w:color w:val="231F20"/>
          <w:sz w:val="19"/>
        </w:rPr>
        <w:t>y/o</w:t>
      </w:r>
      <w:r>
        <w:rPr>
          <w:color w:val="231F20"/>
          <w:spacing w:val="-10"/>
          <w:sz w:val="19"/>
        </w:rPr>
        <w:t xml:space="preserve"> </w:t>
      </w:r>
      <w:r>
        <w:rPr>
          <w:color w:val="231F20"/>
          <w:sz w:val="19"/>
        </w:rPr>
        <w:t>registros</w:t>
      </w:r>
      <w:r>
        <w:rPr>
          <w:color w:val="231F20"/>
          <w:spacing w:val="-10"/>
          <w:sz w:val="19"/>
        </w:rPr>
        <w:t xml:space="preserve"> </w:t>
      </w:r>
      <w:r>
        <w:rPr>
          <w:color w:val="231F20"/>
          <w:sz w:val="19"/>
        </w:rPr>
        <w:t>de</w:t>
      </w:r>
      <w:r>
        <w:rPr>
          <w:color w:val="231F20"/>
          <w:spacing w:val="-10"/>
          <w:sz w:val="19"/>
        </w:rPr>
        <w:t xml:space="preserve"> </w:t>
      </w:r>
      <w:r>
        <w:rPr>
          <w:color w:val="231F20"/>
          <w:sz w:val="19"/>
        </w:rPr>
        <w:t>entradas</w:t>
      </w:r>
      <w:r>
        <w:rPr>
          <w:color w:val="231F20"/>
          <w:spacing w:val="-9"/>
          <w:sz w:val="19"/>
        </w:rPr>
        <w:t xml:space="preserve"> </w:t>
      </w:r>
      <w:r>
        <w:rPr>
          <w:color w:val="231F20"/>
          <w:sz w:val="19"/>
        </w:rPr>
        <w:t>y</w:t>
      </w:r>
      <w:r>
        <w:rPr>
          <w:color w:val="231F20"/>
          <w:spacing w:val="-12"/>
          <w:sz w:val="19"/>
        </w:rPr>
        <w:t xml:space="preserve"> </w:t>
      </w:r>
      <w:r>
        <w:rPr>
          <w:color w:val="231F20"/>
          <w:sz w:val="19"/>
        </w:rPr>
        <w:t>salidas</w:t>
      </w:r>
      <w:r>
        <w:rPr>
          <w:color w:val="231F20"/>
          <w:spacing w:val="-9"/>
          <w:sz w:val="19"/>
        </w:rPr>
        <w:t xml:space="preserve"> </w:t>
      </w:r>
      <w:r>
        <w:rPr>
          <w:color w:val="231F20"/>
          <w:sz w:val="19"/>
        </w:rPr>
        <w:t>de</w:t>
      </w:r>
      <w:r>
        <w:rPr>
          <w:color w:val="231F20"/>
          <w:spacing w:val="-12"/>
          <w:sz w:val="19"/>
        </w:rPr>
        <w:t xml:space="preserve"> </w:t>
      </w:r>
      <w:r>
        <w:rPr>
          <w:color w:val="231F20"/>
          <w:sz w:val="19"/>
        </w:rPr>
        <w:t>los</w:t>
      </w:r>
      <w:r>
        <w:rPr>
          <w:color w:val="231F20"/>
          <w:spacing w:val="-9"/>
          <w:sz w:val="19"/>
        </w:rPr>
        <w:t xml:space="preserve"> </w:t>
      </w:r>
      <w:r>
        <w:rPr>
          <w:color w:val="231F20"/>
          <w:sz w:val="19"/>
        </w:rPr>
        <w:t>medios</w:t>
      </w:r>
      <w:r>
        <w:rPr>
          <w:color w:val="231F20"/>
          <w:spacing w:val="-9"/>
          <w:sz w:val="19"/>
        </w:rPr>
        <w:t xml:space="preserve"> </w:t>
      </w:r>
      <w:r>
        <w:rPr>
          <w:color w:val="231F20"/>
          <w:sz w:val="19"/>
        </w:rPr>
        <w:t>de</w:t>
      </w:r>
      <w:r>
        <w:rPr>
          <w:color w:val="231F20"/>
          <w:spacing w:val="-10"/>
          <w:sz w:val="19"/>
        </w:rPr>
        <w:t xml:space="preserve"> </w:t>
      </w:r>
      <w:r>
        <w:rPr>
          <w:color w:val="231F20"/>
          <w:sz w:val="19"/>
        </w:rPr>
        <w:t>impugnación</w:t>
      </w:r>
      <w:r>
        <w:rPr>
          <w:color w:val="231F20"/>
          <w:spacing w:val="-10"/>
          <w:sz w:val="19"/>
        </w:rPr>
        <w:t xml:space="preserve"> </w:t>
      </w:r>
      <w:r>
        <w:rPr>
          <w:color w:val="231F20"/>
          <w:sz w:val="19"/>
        </w:rPr>
        <w:t>y</w:t>
      </w:r>
      <w:r>
        <w:rPr>
          <w:color w:val="231F20"/>
          <w:spacing w:val="-12"/>
          <w:sz w:val="19"/>
        </w:rPr>
        <w:t xml:space="preserve"> </w:t>
      </w:r>
      <w:r>
        <w:rPr>
          <w:color w:val="231F20"/>
          <w:sz w:val="19"/>
        </w:rPr>
        <w:t>PES de la</w:t>
      </w:r>
      <w:r>
        <w:rPr>
          <w:color w:val="231F20"/>
          <w:spacing w:val="-2"/>
          <w:sz w:val="19"/>
        </w:rPr>
        <w:t xml:space="preserve"> </w:t>
      </w:r>
      <w:r>
        <w:rPr>
          <w:color w:val="231F20"/>
          <w:sz w:val="19"/>
        </w:rPr>
        <w:t>Ponencia;</w:t>
      </w:r>
    </w:p>
    <w:p w14:paraId="7C20437F" w14:textId="77777777" w:rsidR="00AB6F48" w:rsidRDefault="00AB6F48" w:rsidP="00AB6F48">
      <w:pPr>
        <w:pStyle w:val="Textoindependiente"/>
      </w:pPr>
    </w:p>
    <w:p w14:paraId="7CCA58AB" w14:textId="77777777" w:rsidR="00AB6F48" w:rsidRDefault="00AB6F48" w:rsidP="00AB6F48">
      <w:pPr>
        <w:pStyle w:val="Prrafodelista"/>
        <w:numPr>
          <w:ilvl w:val="0"/>
          <w:numId w:val="56"/>
        </w:numPr>
        <w:tabs>
          <w:tab w:val="left" w:pos="974"/>
          <w:tab w:val="left" w:pos="975"/>
        </w:tabs>
        <w:ind w:left="974"/>
        <w:rPr>
          <w:sz w:val="19"/>
        </w:rPr>
      </w:pPr>
      <w:r>
        <w:rPr>
          <w:color w:val="231F20"/>
          <w:sz w:val="19"/>
        </w:rPr>
        <w:t>Ser responsable del orden y buen manejo del archivo de la</w:t>
      </w:r>
      <w:r>
        <w:rPr>
          <w:color w:val="231F20"/>
          <w:spacing w:val="-16"/>
          <w:sz w:val="19"/>
        </w:rPr>
        <w:t xml:space="preserve"> </w:t>
      </w:r>
      <w:r>
        <w:rPr>
          <w:color w:val="231F20"/>
          <w:sz w:val="19"/>
        </w:rPr>
        <w:t>Ponencia;</w:t>
      </w:r>
    </w:p>
    <w:p w14:paraId="79B889EF" w14:textId="77777777" w:rsidR="00AB6F48" w:rsidRDefault="00AB6F48" w:rsidP="00AB6F48">
      <w:pPr>
        <w:pStyle w:val="Textoindependiente"/>
        <w:spacing w:before="11"/>
        <w:rPr>
          <w:sz w:val="18"/>
        </w:rPr>
      </w:pPr>
    </w:p>
    <w:p w14:paraId="379092BB" w14:textId="77777777" w:rsidR="00AB6F48" w:rsidRDefault="00AB6F48" w:rsidP="00AB6F48">
      <w:pPr>
        <w:pStyle w:val="Prrafodelista"/>
        <w:numPr>
          <w:ilvl w:val="0"/>
          <w:numId w:val="56"/>
        </w:numPr>
        <w:tabs>
          <w:tab w:val="left" w:pos="975"/>
        </w:tabs>
        <w:ind w:left="974"/>
        <w:rPr>
          <w:sz w:val="19"/>
        </w:rPr>
      </w:pPr>
      <w:r>
        <w:rPr>
          <w:color w:val="231F20"/>
          <w:sz w:val="19"/>
        </w:rPr>
        <w:t>Hacer las funciones de Actuario, cuando así sea</w:t>
      </w:r>
      <w:r>
        <w:rPr>
          <w:color w:val="231F20"/>
          <w:spacing w:val="-12"/>
          <w:sz w:val="19"/>
        </w:rPr>
        <w:t xml:space="preserve"> </w:t>
      </w:r>
      <w:r>
        <w:rPr>
          <w:color w:val="231F20"/>
          <w:sz w:val="19"/>
        </w:rPr>
        <w:t>necesario;</w:t>
      </w:r>
    </w:p>
    <w:p w14:paraId="4059E1FB" w14:textId="77777777" w:rsidR="00AB6F48" w:rsidRDefault="00AB6F48" w:rsidP="00AB6F48">
      <w:pPr>
        <w:pStyle w:val="Textoindependiente"/>
      </w:pPr>
    </w:p>
    <w:p w14:paraId="533F300D" w14:textId="77777777" w:rsidR="00AB6F48" w:rsidRDefault="00AB6F48" w:rsidP="00AB6F48">
      <w:pPr>
        <w:pStyle w:val="Prrafodelista"/>
        <w:numPr>
          <w:ilvl w:val="0"/>
          <w:numId w:val="56"/>
        </w:numPr>
        <w:tabs>
          <w:tab w:val="left" w:pos="975"/>
        </w:tabs>
        <w:ind w:left="974" w:right="215"/>
        <w:rPr>
          <w:sz w:val="19"/>
        </w:rPr>
      </w:pPr>
      <w:r>
        <w:rPr>
          <w:color w:val="231F20"/>
          <w:sz w:val="19"/>
        </w:rPr>
        <w:t>Remitir a la Secretaría General al concluir el proceso electoral o cuando corresponda, los expedientes,</w:t>
      </w:r>
      <w:r>
        <w:rPr>
          <w:color w:val="231F20"/>
          <w:spacing w:val="-19"/>
          <w:sz w:val="19"/>
        </w:rPr>
        <w:t xml:space="preserve"> </w:t>
      </w:r>
      <w:r>
        <w:rPr>
          <w:color w:val="231F20"/>
          <w:sz w:val="19"/>
        </w:rPr>
        <w:t>libros</w:t>
      </w:r>
      <w:r>
        <w:rPr>
          <w:color w:val="231F20"/>
          <w:spacing w:val="-18"/>
          <w:sz w:val="19"/>
        </w:rPr>
        <w:t xml:space="preserve"> </w:t>
      </w:r>
      <w:r>
        <w:rPr>
          <w:color w:val="231F20"/>
          <w:sz w:val="19"/>
        </w:rPr>
        <w:t>y</w:t>
      </w:r>
      <w:r>
        <w:rPr>
          <w:color w:val="231F20"/>
          <w:spacing w:val="-17"/>
          <w:sz w:val="19"/>
        </w:rPr>
        <w:t xml:space="preserve"> </w:t>
      </w:r>
      <w:r>
        <w:rPr>
          <w:color w:val="231F20"/>
          <w:sz w:val="19"/>
        </w:rPr>
        <w:t>documentos</w:t>
      </w:r>
      <w:r>
        <w:rPr>
          <w:color w:val="231F20"/>
          <w:spacing w:val="-16"/>
          <w:sz w:val="19"/>
        </w:rPr>
        <w:t xml:space="preserve"> </w:t>
      </w:r>
      <w:r>
        <w:rPr>
          <w:color w:val="231F20"/>
          <w:sz w:val="19"/>
        </w:rPr>
        <w:t>generales</w:t>
      </w:r>
      <w:r>
        <w:rPr>
          <w:color w:val="231F20"/>
          <w:spacing w:val="-17"/>
          <w:sz w:val="19"/>
        </w:rPr>
        <w:t xml:space="preserve"> </w:t>
      </w:r>
      <w:r>
        <w:rPr>
          <w:color w:val="231F20"/>
          <w:sz w:val="19"/>
        </w:rPr>
        <w:t>de</w:t>
      </w:r>
      <w:r>
        <w:rPr>
          <w:color w:val="231F20"/>
          <w:spacing w:val="-16"/>
          <w:sz w:val="19"/>
        </w:rPr>
        <w:t xml:space="preserve"> </w:t>
      </w:r>
      <w:r>
        <w:rPr>
          <w:color w:val="231F20"/>
          <w:sz w:val="19"/>
        </w:rPr>
        <w:t>la</w:t>
      </w:r>
      <w:r>
        <w:rPr>
          <w:color w:val="231F20"/>
          <w:spacing w:val="-19"/>
          <w:sz w:val="19"/>
        </w:rPr>
        <w:t xml:space="preserve"> </w:t>
      </w:r>
      <w:r>
        <w:rPr>
          <w:color w:val="231F20"/>
          <w:sz w:val="19"/>
        </w:rPr>
        <w:t>Ponencia,</w:t>
      </w:r>
      <w:r>
        <w:rPr>
          <w:color w:val="231F20"/>
          <w:spacing w:val="-15"/>
          <w:sz w:val="19"/>
        </w:rPr>
        <w:t xml:space="preserve"> </w:t>
      </w:r>
      <w:r>
        <w:rPr>
          <w:color w:val="231F20"/>
          <w:sz w:val="19"/>
        </w:rPr>
        <w:t>para</w:t>
      </w:r>
      <w:r>
        <w:rPr>
          <w:color w:val="231F20"/>
          <w:spacing w:val="-17"/>
          <w:sz w:val="19"/>
        </w:rPr>
        <w:t xml:space="preserve"> </w:t>
      </w:r>
      <w:r>
        <w:rPr>
          <w:color w:val="231F20"/>
          <w:sz w:val="19"/>
        </w:rPr>
        <w:t>los</w:t>
      </w:r>
      <w:r>
        <w:rPr>
          <w:color w:val="231F20"/>
          <w:spacing w:val="-17"/>
          <w:sz w:val="19"/>
        </w:rPr>
        <w:t xml:space="preserve"> </w:t>
      </w:r>
      <w:r>
        <w:rPr>
          <w:color w:val="231F20"/>
          <w:sz w:val="19"/>
        </w:rPr>
        <w:t>efectos</w:t>
      </w:r>
      <w:r>
        <w:rPr>
          <w:color w:val="231F20"/>
          <w:spacing w:val="-17"/>
          <w:sz w:val="19"/>
        </w:rPr>
        <w:t xml:space="preserve"> </w:t>
      </w:r>
      <w:r>
        <w:rPr>
          <w:color w:val="231F20"/>
          <w:sz w:val="19"/>
        </w:rPr>
        <w:t>de</w:t>
      </w:r>
      <w:r>
        <w:rPr>
          <w:color w:val="231F20"/>
          <w:spacing w:val="-18"/>
          <w:sz w:val="19"/>
        </w:rPr>
        <w:t xml:space="preserve"> </w:t>
      </w:r>
      <w:r>
        <w:rPr>
          <w:color w:val="231F20"/>
          <w:sz w:val="19"/>
        </w:rPr>
        <w:t>su</w:t>
      </w:r>
      <w:r>
        <w:rPr>
          <w:color w:val="231F20"/>
          <w:spacing w:val="-16"/>
          <w:sz w:val="19"/>
        </w:rPr>
        <w:t xml:space="preserve"> </w:t>
      </w:r>
      <w:r>
        <w:rPr>
          <w:color w:val="231F20"/>
          <w:sz w:val="19"/>
        </w:rPr>
        <w:t>custodia</w:t>
      </w:r>
      <w:r>
        <w:rPr>
          <w:color w:val="231F20"/>
          <w:spacing w:val="-16"/>
          <w:sz w:val="19"/>
        </w:rPr>
        <w:t xml:space="preserve"> </w:t>
      </w:r>
      <w:r>
        <w:rPr>
          <w:color w:val="231F20"/>
          <w:sz w:val="19"/>
        </w:rPr>
        <w:t>y</w:t>
      </w:r>
      <w:r>
        <w:rPr>
          <w:color w:val="231F20"/>
          <w:spacing w:val="-18"/>
          <w:sz w:val="19"/>
        </w:rPr>
        <w:t xml:space="preserve"> </w:t>
      </w:r>
      <w:r>
        <w:rPr>
          <w:color w:val="231F20"/>
          <w:sz w:val="19"/>
        </w:rPr>
        <w:t>archivo;</w:t>
      </w:r>
    </w:p>
    <w:p w14:paraId="3A2342B5" w14:textId="77777777" w:rsidR="00AB6F48" w:rsidRDefault="00AB6F48" w:rsidP="00AB6F48">
      <w:pPr>
        <w:pStyle w:val="Textoindependiente"/>
      </w:pPr>
    </w:p>
    <w:p w14:paraId="75C2E760" w14:textId="77777777" w:rsidR="00AB6F48" w:rsidRDefault="00AB6F48" w:rsidP="00AB6F48">
      <w:pPr>
        <w:pStyle w:val="Prrafodelista"/>
        <w:numPr>
          <w:ilvl w:val="0"/>
          <w:numId w:val="56"/>
        </w:numPr>
        <w:tabs>
          <w:tab w:val="left" w:pos="975"/>
        </w:tabs>
        <w:ind w:left="974" w:right="218"/>
        <w:rPr>
          <w:sz w:val="19"/>
        </w:rPr>
      </w:pPr>
      <w:r>
        <w:rPr>
          <w:color w:val="231F20"/>
          <w:sz w:val="19"/>
        </w:rPr>
        <w:t>Realizar</w:t>
      </w:r>
      <w:r>
        <w:rPr>
          <w:color w:val="231F20"/>
          <w:spacing w:val="-13"/>
          <w:sz w:val="19"/>
        </w:rPr>
        <w:t xml:space="preserve"> </w:t>
      </w:r>
      <w:r>
        <w:rPr>
          <w:color w:val="231F20"/>
          <w:sz w:val="19"/>
        </w:rPr>
        <w:t>actividades</w:t>
      </w:r>
      <w:r>
        <w:rPr>
          <w:color w:val="231F20"/>
          <w:spacing w:val="-11"/>
          <w:sz w:val="19"/>
        </w:rPr>
        <w:t xml:space="preserve"> </w:t>
      </w:r>
      <w:r>
        <w:rPr>
          <w:color w:val="231F20"/>
          <w:sz w:val="19"/>
        </w:rPr>
        <w:t>relacionadas</w:t>
      </w:r>
      <w:r>
        <w:rPr>
          <w:color w:val="231F20"/>
          <w:spacing w:val="-11"/>
          <w:sz w:val="19"/>
        </w:rPr>
        <w:t xml:space="preserve"> </w:t>
      </w:r>
      <w:r>
        <w:rPr>
          <w:color w:val="231F20"/>
          <w:sz w:val="19"/>
        </w:rPr>
        <w:t>con</w:t>
      </w:r>
      <w:r>
        <w:rPr>
          <w:color w:val="231F20"/>
          <w:spacing w:val="-11"/>
          <w:sz w:val="19"/>
        </w:rPr>
        <w:t xml:space="preserve"> </w:t>
      </w:r>
      <w:r>
        <w:rPr>
          <w:color w:val="231F20"/>
          <w:sz w:val="19"/>
        </w:rPr>
        <w:t>la</w:t>
      </w:r>
      <w:r>
        <w:rPr>
          <w:color w:val="231F20"/>
          <w:spacing w:val="-13"/>
          <w:sz w:val="19"/>
        </w:rPr>
        <w:t xml:space="preserve"> </w:t>
      </w:r>
      <w:r>
        <w:rPr>
          <w:color w:val="231F20"/>
          <w:sz w:val="19"/>
        </w:rPr>
        <w:t>capacitación,</w:t>
      </w:r>
      <w:r>
        <w:rPr>
          <w:color w:val="231F20"/>
          <w:spacing w:val="-11"/>
          <w:sz w:val="19"/>
        </w:rPr>
        <w:t xml:space="preserve"> </w:t>
      </w:r>
      <w:r>
        <w:rPr>
          <w:color w:val="231F20"/>
          <w:sz w:val="19"/>
        </w:rPr>
        <w:t>investigación</w:t>
      </w:r>
      <w:r>
        <w:rPr>
          <w:color w:val="231F20"/>
          <w:spacing w:val="-12"/>
          <w:sz w:val="19"/>
        </w:rPr>
        <w:t xml:space="preserve"> </w:t>
      </w:r>
      <w:r>
        <w:rPr>
          <w:color w:val="231F20"/>
          <w:sz w:val="19"/>
        </w:rPr>
        <w:t>y</w:t>
      </w:r>
      <w:r>
        <w:rPr>
          <w:color w:val="231F20"/>
          <w:spacing w:val="-13"/>
          <w:sz w:val="19"/>
        </w:rPr>
        <w:t xml:space="preserve"> </w:t>
      </w:r>
      <w:r>
        <w:rPr>
          <w:color w:val="231F20"/>
          <w:sz w:val="19"/>
        </w:rPr>
        <w:t>difusión</w:t>
      </w:r>
      <w:r>
        <w:rPr>
          <w:color w:val="231F20"/>
          <w:spacing w:val="-11"/>
          <w:sz w:val="19"/>
        </w:rPr>
        <w:t xml:space="preserve"> </w:t>
      </w:r>
      <w:r>
        <w:rPr>
          <w:color w:val="231F20"/>
          <w:sz w:val="19"/>
        </w:rPr>
        <w:t>académica</w:t>
      </w:r>
      <w:r>
        <w:rPr>
          <w:color w:val="231F20"/>
          <w:spacing w:val="-13"/>
          <w:sz w:val="19"/>
        </w:rPr>
        <w:t xml:space="preserve"> </w:t>
      </w:r>
      <w:r>
        <w:rPr>
          <w:color w:val="231F20"/>
          <w:sz w:val="19"/>
        </w:rPr>
        <w:t>en</w:t>
      </w:r>
      <w:r>
        <w:rPr>
          <w:color w:val="231F20"/>
          <w:spacing w:val="-11"/>
          <w:sz w:val="19"/>
        </w:rPr>
        <w:t xml:space="preserve"> </w:t>
      </w:r>
      <w:r>
        <w:rPr>
          <w:color w:val="231F20"/>
          <w:sz w:val="19"/>
        </w:rPr>
        <w:t>materia electoral;</w:t>
      </w:r>
    </w:p>
    <w:p w14:paraId="513354F8" w14:textId="77777777" w:rsidR="00AB6F48" w:rsidRDefault="00AB6F48" w:rsidP="00AB6F48">
      <w:pPr>
        <w:pStyle w:val="Textoindependiente"/>
      </w:pPr>
    </w:p>
    <w:p w14:paraId="394F9B1D" w14:textId="77777777" w:rsidR="00AB6F48" w:rsidRDefault="00AB6F48" w:rsidP="00AB6F48">
      <w:pPr>
        <w:pStyle w:val="Prrafodelista"/>
        <w:numPr>
          <w:ilvl w:val="0"/>
          <w:numId w:val="56"/>
        </w:numPr>
        <w:tabs>
          <w:tab w:val="left" w:pos="975"/>
        </w:tabs>
        <w:ind w:left="974" w:right="210"/>
        <w:rPr>
          <w:sz w:val="19"/>
        </w:rPr>
      </w:pPr>
      <w:r>
        <w:rPr>
          <w:color w:val="231F20"/>
          <w:sz w:val="19"/>
        </w:rPr>
        <w:t>Desempeñar las tareas que les encomiende la Magistrada o el Magistrado al cual se encuentran adscritos, de acuerdo sus</w:t>
      </w:r>
      <w:r>
        <w:rPr>
          <w:color w:val="231F20"/>
          <w:spacing w:val="-5"/>
          <w:sz w:val="19"/>
        </w:rPr>
        <w:t xml:space="preserve"> </w:t>
      </w:r>
      <w:r>
        <w:rPr>
          <w:color w:val="231F20"/>
          <w:sz w:val="19"/>
        </w:rPr>
        <w:t>funciones;</w:t>
      </w:r>
    </w:p>
    <w:p w14:paraId="3DFE8C64" w14:textId="77777777" w:rsidR="00AB6F48" w:rsidRDefault="00AB6F48" w:rsidP="00AB6F48">
      <w:pPr>
        <w:pStyle w:val="Textoindependiente"/>
      </w:pPr>
    </w:p>
    <w:p w14:paraId="695C9E89" w14:textId="77777777" w:rsidR="00AB6F48" w:rsidRDefault="00AB6F48" w:rsidP="00AB6F48">
      <w:pPr>
        <w:pStyle w:val="Prrafodelista"/>
        <w:numPr>
          <w:ilvl w:val="0"/>
          <w:numId w:val="56"/>
        </w:numPr>
        <w:tabs>
          <w:tab w:val="left" w:pos="975"/>
        </w:tabs>
        <w:ind w:left="974" w:right="217"/>
        <w:rPr>
          <w:sz w:val="19"/>
        </w:rPr>
      </w:pPr>
      <w:r>
        <w:rPr>
          <w:color w:val="231F20"/>
          <w:sz w:val="19"/>
        </w:rPr>
        <w:t>Dar cuenta, en la sesión pública que corresponda, de los proyectos de sentencia circulados, señalando los argumentos y consideraciones jurídicas que sustenten el sentido de las sentencias, cuando así lo disponga la Magistrada o el Magistrado</w:t>
      </w:r>
      <w:r>
        <w:rPr>
          <w:color w:val="231F20"/>
          <w:spacing w:val="-10"/>
          <w:sz w:val="19"/>
        </w:rPr>
        <w:t xml:space="preserve"> </w:t>
      </w:r>
      <w:r>
        <w:rPr>
          <w:color w:val="231F20"/>
          <w:sz w:val="19"/>
        </w:rPr>
        <w:t>Ponente;</w:t>
      </w:r>
    </w:p>
    <w:p w14:paraId="213ACF2E" w14:textId="77777777" w:rsidR="00AB6F48" w:rsidRDefault="00AB6F48" w:rsidP="00AB6F48">
      <w:pPr>
        <w:pStyle w:val="Textoindependiente"/>
      </w:pPr>
    </w:p>
    <w:p w14:paraId="682AD048" w14:textId="77777777" w:rsidR="00AB6F48" w:rsidRDefault="00AB6F48" w:rsidP="00AB6F48">
      <w:pPr>
        <w:pStyle w:val="Prrafodelista"/>
        <w:numPr>
          <w:ilvl w:val="0"/>
          <w:numId w:val="56"/>
        </w:numPr>
        <w:tabs>
          <w:tab w:val="left" w:pos="975"/>
        </w:tabs>
        <w:spacing w:line="242" w:lineRule="auto"/>
        <w:ind w:left="974" w:right="214"/>
        <w:rPr>
          <w:sz w:val="19"/>
        </w:rPr>
      </w:pPr>
      <w:r>
        <w:rPr>
          <w:color w:val="231F20"/>
          <w:sz w:val="19"/>
        </w:rPr>
        <w:t>Dar</w:t>
      </w:r>
      <w:r>
        <w:rPr>
          <w:color w:val="231F20"/>
          <w:spacing w:val="-9"/>
          <w:sz w:val="19"/>
        </w:rPr>
        <w:t xml:space="preserve"> </w:t>
      </w:r>
      <w:r>
        <w:rPr>
          <w:color w:val="231F20"/>
          <w:sz w:val="19"/>
        </w:rPr>
        <w:t>fe</w:t>
      </w:r>
      <w:r>
        <w:rPr>
          <w:color w:val="231F20"/>
          <w:spacing w:val="-8"/>
          <w:sz w:val="19"/>
        </w:rPr>
        <w:t xml:space="preserve"> </w:t>
      </w:r>
      <w:r>
        <w:rPr>
          <w:color w:val="231F20"/>
          <w:sz w:val="19"/>
        </w:rPr>
        <w:t>de</w:t>
      </w:r>
      <w:r>
        <w:rPr>
          <w:color w:val="231F20"/>
          <w:spacing w:val="-7"/>
          <w:sz w:val="19"/>
        </w:rPr>
        <w:t xml:space="preserve"> </w:t>
      </w:r>
      <w:r>
        <w:rPr>
          <w:color w:val="231F20"/>
          <w:sz w:val="19"/>
        </w:rPr>
        <w:t>las</w:t>
      </w:r>
      <w:r>
        <w:rPr>
          <w:color w:val="231F20"/>
          <w:spacing w:val="-7"/>
          <w:sz w:val="19"/>
        </w:rPr>
        <w:t xml:space="preserve"> </w:t>
      </w:r>
      <w:r>
        <w:rPr>
          <w:color w:val="231F20"/>
          <w:sz w:val="19"/>
        </w:rPr>
        <w:t>actuaciones</w:t>
      </w:r>
      <w:r>
        <w:rPr>
          <w:color w:val="231F20"/>
          <w:spacing w:val="-7"/>
          <w:sz w:val="19"/>
        </w:rPr>
        <w:t xml:space="preserve"> </w:t>
      </w:r>
      <w:r>
        <w:rPr>
          <w:color w:val="231F20"/>
          <w:sz w:val="19"/>
        </w:rPr>
        <w:t>de</w:t>
      </w:r>
      <w:r>
        <w:rPr>
          <w:color w:val="231F20"/>
          <w:spacing w:val="-8"/>
          <w:sz w:val="19"/>
        </w:rPr>
        <w:t xml:space="preserve"> </w:t>
      </w:r>
      <w:r>
        <w:rPr>
          <w:color w:val="231F20"/>
          <w:sz w:val="19"/>
        </w:rPr>
        <w:t>la</w:t>
      </w:r>
      <w:r>
        <w:rPr>
          <w:color w:val="231F20"/>
          <w:spacing w:val="-7"/>
          <w:sz w:val="19"/>
        </w:rPr>
        <w:t xml:space="preserve"> </w:t>
      </w:r>
      <w:r>
        <w:rPr>
          <w:color w:val="231F20"/>
          <w:sz w:val="19"/>
        </w:rPr>
        <w:t>Magistrada</w:t>
      </w:r>
      <w:r>
        <w:rPr>
          <w:color w:val="231F20"/>
          <w:spacing w:val="-8"/>
          <w:sz w:val="19"/>
        </w:rPr>
        <w:t xml:space="preserve"> </w:t>
      </w:r>
      <w:r>
        <w:rPr>
          <w:color w:val="231F20"/>
          <w:sz w:val="19"/>
        </w:rPr>
        <w:t>o</w:t>
      </w:r>
      <w:r>
        <w:rPr>
          <w:color w:val="231F20"/>
          <w:spacing w:val="-8"/>
          <w:sz w:val="19"/>
        </w:rPr>
        <w:t xml:space="preserve"> </w:t>
      </w:r>
      <w:r>
        <w:rPr>
          <w:color w:val="231F20"/>
          <w:sz w:val="19"/>
        </w:rPr>
        <w:t>el</w:t>
      </w:r>
      <w:r>
        <w:rPr>
          <w:color w:val="231F20"/>
          <w:spacing w:val="-5"/>
          <w:sz w:val="19"/>
        </w:rPr>
        <w:t xml:space="preserve"> </w:t>
      </w:r>
      <w:r>
        <w:rPr>
          <w:color w:val="231F20"/>
          <w:sz w:val="19"/>
        </w:rPr>
        <w:t>Magistrado</w:t>
      </w:r>
      <w:r>
        <w:rPr>
          <w:color w:val="231F20"/>
          <w:spacing w:val="-7"/>
          <w:sz w:val="19"/>
        </w:rPr>
        <w:t xml:space="preserve"> </w:t>
      </w:r>
      <w:r>
        <w:rPr>
          <w:color w:val="231F20"/>
          <w:sz w:val="19"/>
        </w:rPr>
        <w:t>Ponente,</w:t>
      </w:r>
      <w:r>
        <w:rPr>
          <w:color w:val="231F20"/>
          <w:spacing w:val="-8"/>
          <w:sz w:val="19"/>
        </w:rPr>
        <w:t xml:space="preserve"> </w:t>
      </w:r>
      <w:r>
        <w:rPr>
          <w:color w:val="231F20"/>
          <w:sz w:val="19"/>
        </w:rPr>
        <w:t>respecto</w:t>
      </w:r>
      <w:r>
        <w:rPr>
          <w:color w:val="231F20"/>
          <w:spacing w:val="-8"/>
          <w:sz w:val="19"/>
        </w:rPr>
        <w:t xml:space="preserve"> </w:t>
      </w:r>
      <w:r>
        <w:rPr>
          <w:color w:val="231F20"/>
          <w:sz w:val="19"/>
        </w:rPr>
        <w:t>de</w:t>
      </w:r>
      <w:r>
        <w:rPr>
          <w:color w:val="231F20"/>
          <w:spacing w:val="-7"/>
          <w:sz w:val="19"/>
        </w:rPr>
        <w:t xml:space="preserve"> </w:t>
      </w:r>
      <w:r>
        <w:rPr>
          <w:color w:val="231F20"/>
          <w:sz w:val="19"/>
        </w:rPr>
        <w:t>la</w:t>
      </w:r>
      <w:r>
        <w:rPr>
          <w:color w:val="231F20"/>
          <w:spacing w:val="-8"/>
          <w:sz w:val="19"/>
        </w:rPr>
        <w:t xml:space="preserve"> </w:t>
      </w:r>
      <w:r>
        <w:rPr>
          <w:color w:val="231F20"/>
          <w:sz w:val="19"/>
        </w:rPr>
        <w:t>sustanciación</w:t>
      </w:r>
      <w:r>
        <w:rPr>
          <w:color w:val="231F20"/>
          <w:spacing w:val="-8"/>
          <w:sz w:val="19"/>
        </w:rPr>
        <w:t xml:space="preserve"> </w:t>
      </w:r>
      <w:r>
        <w:rPr>
          <w:color w:val="231F20"/>
          <w:sz w:val="19"/>
        </w:rPr>
        <w:t>de los medios de impugnación y PES sometidos a su</w:t>
      </w:r>
      <w:r>
        <w:rPr>
          <w:color w:val="231F20"/>
          <w:spacing w:val="-6"/>
          <w:sz w:val="19"/>
        </w:rPr>
        <w:t xml:space="preserve"> </w:t>
      </w:r>
      <w:r>
        <w:rPr>
          <w:color w:val="231F20"/>
          <w:sz w:val="19"/>
        </w:rPr>
        <w:t>conocimiento;</w:t>
      </w:r>
    </w:p>
    <w:p w14:paraId="4D853951" w14:textId="77777777" w:rsidR="00AB6F48" w:rsidRDefault="00AB6F48" w:rsidP="00AB6F48">
      <w:pPr>
        <w:pStyle w:val="Textoindependiente"/>
        <w:spacing w:before="9"/>
        <w:rPr>
          <w:sz w:val="18"/>
        </w:rPr>
      </w:pPr>
    </w:p>
    <w:p w14:paraId="0AF4A621" w14:textId="77777777" w:rsidR="00AB6F48" w:rsidRDefault="00AB6F48" w:rsidP="00AB6F48">
      <w:pPr>
        <w:pStyle w:val="Prrafodelista"/>
        <w:numPr>
          <w:ilvl w:val="0"/>
          <w:numId w:val="56"/>
        </w:numPr>
        <w:tabs>
          <w:tab w:val="left" w:pos="975"/>
        </w:tabs>
        <w:ind w:left="974" w:right="216"/>
        <w:rPr>
          <w:sz w:val="19"/>
        </w:rPr>
      </w:pPr>
      <w:r>
        <w:rPr>
          <w:color w:val="231F20"/>
          <w:sz w:val="19"/>
        </w:rPr>
        <w:t>Proponer</w:t>
      </w:r>
      <w:r>
        <w:rPr>
          <w:color w:val="231F20"/>
          <w:spacing w:val="-9"/>
          <w:sz w:val="19"/>
        </w:rPr>
        <w:t xml:space="preserve"> </w:t>
      </w:r>
      <w:r>
        <w:rPr>
          <w:color w:val="231F20"/>
          <w:sz w:val="19"/>
        </w:rPr>
        <w:t>a</w:t>
      </w:r>
      <w:r>
        <w:rPr>
          <w:color w:val="231F20"/>
          <w:spacing w:val="-8"/>
          <w:sz w:val="19"/>
        </w:rPr>
        <w:t xml:space="preserve"> </w:t>
      </w:r>
      <w:r>
        <w:rPr>
          <w:color w:val="231F20"/>
          <w:sz w:val="19"/>
        </w:rPr>
        <w:t>la</w:t>
      </w:r>
      <w:r>
        <w:rPr>
          <w:color w:val="231F20"/>
          <w:spacing w:val="-5"/>
          <w:sz w:val="19"/>
        </w:rPr>
        <w:t xml:space="preserve"> </w:t>
      </w:r>
      <w:r>
        <w:rPr>
          <w:color w:val="231F20"/>
          <w:sz w:val="19"/>
        </w:rPr>
        <w:t>Magistrada</w:t>
      </w:r>
      <w:r>
        <w:rPr>
          <w:color w:val="231F20"/>
          <w:spacing w:val="-8"/>
          <w:sz w:val="19"/>
        </w:rPr>
        <w:t xml:space="preserve"> </w:t>
      </w:r>
      <w:r>
        <w:rPr>
          <w:color w:val="231F20"/>
          <w:sz w:val="19"/>
        </w:rPr>
        <w:t>o</w:t>
      </w:r>
      <w:r>
        <w:rPr>
          <w:color w:val="231F20"/>
          <w:spacing w:val="-7"/>
          <w:sz w:val="19"/>
        </w:rPr>
        <w:t xml:space="preserve"> </w:t>
      </w:r>
      <w:r>
        <w:rPr>
          <w:color w:val="231F20"/>
          <w:sz w:val="19"/>
        </w:rPr>
        <w:t>el</w:t>
      </w:r>
      <w:r>
        <w:rPr>
          <w:color w:val="231F20"/>
          <w:spacing w:val="-7"/>
          <w:sz w:val="19"/>
        </w:rPr>
        <w:t xml:space="preserve"> </w:t>
      </w:r>
      <w:r>
        <w:rPr>
          <w:color w:val="231F20"/>
          <w:sz w:val="19"/>
        </w:rPr>
        <w:t>Magistrado</w:t>
      </w:r>
      <w:r>
        <w:rPr>
          <w:color w:val="231F20"/>
          <w:spacing w:val="-7"/>
          <w:sz w:val="19"/>
        </w:rPr>
        <w:t xml:space="preserve"> </w:t>
      </w:r>
      <w:r>
        <w:rPr>
          <w:color w:val="231F20"/>
          <w:sz w:val="19"/>
        </w:rPr>
        <w:t>Ponente,</w:t>
      </w:r>
      <w:r>
        <w:rPr>
          <w:color w:val="231F20"/>
          <w:spacing w:val="-8"/>
          <w:sz w:val="19"/>
        </w:rPr>
        <w:t xml:space="preserve"> </w:t>
      </w:r>
      <w:r>
        <w:rPr>
          <w:color w:val="231F20"/>
          <w:sz w:val="19"/>
        </w:rPr>
        <w:t>el</w:t>
      </w:r>
      <w:r>
        <w:rPr>
          <w:color w:val="231F20"/>
          <w:spacing w:val="-7"/>
          <w:sz w:val="19"/>
        </w:rPr>
        <w:t xml:space="preserve"> </w:t>
      </w:r>
      <w:r>
        <w:rPr>
          <w:color w:val="231F20"/>
          <w:sz w:val="19"/>
        </w:rPr>
        <w:t>proyecto</w:t>
      </w:r>
      <w:r>
        <w:rPr>
          <w:color w:val="231F20"/>
          <w:spacing w:val="-7"/>
          <w:sz w:val="19"/>
        </w:rPr>
        <w:t xml:space="preserve"> </w:t>
      </w:r>
      <w:r>
        <w:rPr>
          <w:color w:val="231F20"/>
          <w:sz w:val="19"/>
        </w:rPr>
        <w:t>de</w:t>
      </w:r>
      <w:r>
        <w:rPr>
          <w:color w:val="231F20"/>
          <w:spacing w:val="-8"/>
          <w:sz w:val="19"/>
        </w:rPr>
        <w:t xml:space="preserve"> </w:t>
      </w:r>
      <w:r>
        <w:rPr>
          <w:color w:val="231F20"/>
          <w:sz w:val="19"/>
        </w:rPr>
        <w:t>acuerdo</w:t>
      </w:r>
      <w:r>
        <w:rPr>
          <w:color w:val="231F20"/>
          <w:spacing w:val="-7"/>
          <w:sz w:val="19"/>
        </w:rPr>
        <w:t xml:space="preserve"> </w:t>
      </w:r>
      <w:r>
        <w:rPr>
          <w:color w:val="231F20"/>
          <w:sz w:val="19"/>
        </w:rPr>
        <w:t>en</w:t>
      </w:r>
      <w:r>
        <w:rPr>
          <w:color w:val="231F20"/>
          <w:spacing w:val="-8"/>
          <w:sz w:val="19"/>
        </w:rPr>
        <w:t xml:space="preserve"> </w:t>
      </w:r>
      <w:r>
        <w:rPr>
          <w:color w:val="231F20"/>
          <w:sz w:val="19"/>
        </w:rPr>
        <w:t>el</w:t>
      </w:r>
      <w:r>
        <w:rPr>
          <w:color w:val="231F20"/>
          <w:spacing w:val="-6"/>
          <w:sz w:val="19"/>
        </w:rPr>
        <w:t xml:space="preserve"> </w:t>
      </w:r>
      <w:r>
        <w:rPr>
          <w:color w:val="231F20"/>
          <w:sz w:val="19"/>
        </w:rPr>
        <w:t>que</w:t>
      </w:r>
      <w:r>
        <w:rPr>
          <w:color w:val="231F20"/>
          <w:spacing w:val="-8"/>
          <w:sz w:val="19"/>
        </w:rPr>
        <w:t xml:space="preserve"> </w:t>
      </w:r>
      <w:r>
        <w:rPr>
          <w:color w:val="231F20"/>
          <w:sz w:val="19"/>
        </w:rPr>
        <w:t>se</w:t>
      </w:r>
      <w:r>
        <w:rPr>
          <w:color w:val="231F20"/>
          <w:spacing w:val="-7"/>
          <w:sz w:val="19"/>
        </w:rPr>
        <w:t xml:space="preserve"> </w:t>
      </w:r>
      <w:r>
        <w:rPr>
          <w:color w:val="231F20"/>
          <w:sz w:val="19"/>
        </w:rPr>
        <w:t>tenga</w:t>
      </w:r>
      <w:r>
        <w:rPr>
          <w:color w:val="231F20"/>
          <w:spacing w:val="-8"/>
          <w:sz w:val="19"/>
        </w:rPr>
        <w:t xml:space="preserve"> </w:t>
      </w:r>
      <w:r>
        <w:rPr>
          <w:color w:val="231F20"/>
          <w:sz w:val="19"/>
        </w:rPr>
        <w:t>por</w:t>
      </w:r>
      <w:r>
        <w:rPr>
          <w:color w:val="231F20"/>
          <w:spacing w:val="-9"/>
          <w:sz w:val="19"/>
        </w:rPr>
        <w:t xml:space="preserve"> </w:t>
      </w:r>
      <w:r>
        <w:rPr>
          <w:color w:val="231F20"/>
          <w:sz w:val="19"/>
        </w:rPr>
        <w:t>no presentados</w:t>
      </w:r>
      <w:r>
        <w:rPr>
          <w:color w:val="231F20"/>
          <w:spacing w:val="-8"/>
          <w:sz w:val="19"/>
        </w:rPr>
        <w:t xml:space="preserve"> </w:t>
      </w:r>
      <w:r>
        <w:rPr>
          <w:color w:val="231F20"/>
          <w:sz w:val="19"/>
        </w:rPr>
        <w:t>los</w:t>
      </w:r>
      <w:r>
        <w:rPr>
          <w:color w:val="231F20"/>
          <w:spacing w:val="-8"/>
          <w:sz w:val="19"/>
        </w:rPr>
        <w:t xml:space="preserve"> </w:t>
      </w:r>
      <w:r>
        <w:rPr>
          <w:color w:val="231F20"/>
          <w:sz w:val="19"/>
        </w:rPr>
        <w:t>escritos</w:t>
      </w:r>
      <w:r>
        <w:rPr>
          <w:color w:val="231F20"/>
          <w:spacing w:val="-8"/>
          <w:sz w:val="19"/>
        </w:rPr>
        <w:t xml:space="preserve"> </w:t>
      </w:r>
      <w:r>
        <w:rPr>
          <w:color w:val="231F20"/>
          <w:sz w:val="19"/>
        </w:rPr>
        <w:t>de</w:t>
      </w:r>
      <w:r>
        <w:rPr>
          <w:color w:val="231F20"/>
          <w:spacing w:val="-9"/>
          <w:sz w:val="19"/>
        </w:rPr>
        <w:t xml:space="preserve"> </w:t>
      </w:r>
      <w:r>
        <w:rPr>
          <w:color w:val="231F20"/>
          <w:sz w:val="19"/>
        </w:rPr>
        <w:t>los</w:t>
      </w:r>
      <w:r>
        <w:rPr>
          <w:color w:val="231F20"/>
          <w:spacing w:val="-8"/>
          <w:sz w:val="19"/>
        </w:rPr>
        <w:t xml:space="preserve"> </w:t>
      </w:r>
      <w:r>
        <w:rPr>
          <w:color w:val="231F20"/>
          <w:sz w:val="19"/>
        </w:rPr>
        <w:t>terceros</w:t>
      </w:r>
      <w:r>
        <w:rPr>
          <w:color w:val="231F20"/>
          <w:spacing w:val="-9"/>
          <w:sz w:val="19"/>
        </w:rPr>
        <w:t xml:space="preserve"> </w:t>
      </w:r>
      <w:r>
        <w:rPr>
          <w:color w:val="231F20"/>
          <w:sz w:val="19"/>
        </w:rPr>
        <w:t>interesados,</w:t>
      </w:r>
      <w:r>
        <w:rPr>
          <w:color w:val="231F20"/>
          <w:spacing w:val="-9"/>
          <w:sz w:val="19"/>
        </w:rPr>
        <w:t xml:space="preserve"> </w:t>
      </w:r>
      <w:r>
        <w:rPr>
          <w:color w:val="231F20"/>
          <w:sz w:val="19"/>
        </w:rPr>
        <w:t>por</w:t>
      </w:r>
      <w:r>
        <w:rPr>
          <w:color w:val="231F20"/>
          <w:spacing w:val="-10"/>
          <w:sz w:val="19"/>
        </w:rPr>
        <w:t xml:space="preserve"> </w:t>
      </w:r>
      <w:r>
        <w:rPr>
          <w:color w:val="231F20"/>
          <w:sz w:val="19"/>
        </w:rPr>
        <w:t>ser</w:t>
      </w:r>
      <w:r>
        <w:rPr>
          <w:color w:val="231F20"/>
          <w:spacing w:val="-10"/>
          <w:sz w:val="19"/>
        </w:rPr>
        <w:t xml:space="preserve"> </w:t>
      </w:r>
      <w:r>
        <w:rPr>
          <w:color w:val="231F20"/>
          <w:sz w:val="19"/>
        </w:rPr>
        <w:t>extemporáneos</w:t>
      </w:r>
      <w:r>
        <w:rPr>
          <w:color w:val="231F20"/>
          <w:spacing w:val="-8"/>
          <w:sz w:val="19"/>
        </w:rPr>
        <w:t xml:space="preserve"> </w:t>
      </w:r>
      <w:r>
        <w:rPr>
          <w:color w:val="231F20"/>
          <w:sz w:val="19"/>
        </w:rPr>
        <w:t>o</w:t>
      </w:r>
      <w:r>
        <w:rPr>
          <w:color w:val="231F20"/>
          <w:spacing w:val="-7"/>
          <w:sz w:val="19"/>
        </w:rPr>
        <w:t xml:space="preserve"> </w:t>
      </w:r>
      <w:r>
        <w:rPr>
          <w:color w:val="231F20"/>
          <w:sz w:val="19"/>
        </w:rPr>
        <w:t>no</w:t>
      </w:r>
      <w:r>
        <w:rPr>
          <w:color w:val="231F20"/>
          <w:spacing w:val="-9"/>
          <w:sz w:val="19"/>
        </w:rPr>
        <w:t xml:space="preserve"> </w:t>
      </w:r>
      <w:r>
        <w:rPr>
          <w:color w:val="231F20"/>
          <w:sz w:val="19"/>
        </w:rPr>
        <w:t>cumplir,</w:t>
      </w:r>
      <w:r>
        <w:rPr>
          <w:color w:val="231F20"/>
          <w:spacing w:val="-9"/>
          <w:sz w:val="19"/>
        </w:rPr>
        <w:t xml:space="preserve"> </w:t>
      </w:r>
      <w:r>
        <w:rPr>
          <w:color w:val="231F20"/>
          <w:sz w:val="19"/>
        </w:rPr>
        <w:t>en</w:t>
      </w:r>
      <w:r>
        <w:rPr>
          <w:color w:val="231F20"/>
          <w:spacing w:val="-8"/>
          <w:sz w:val="19"/>
        </w:rPr>
        <w:t xml:space="preserve"> </w:t>
      </w:r>
      <w:r>
        <w:rPr>
          <w:color w:val="231F20"/>
          <w:sz w:val="19"/>
        </w:rPr>
        <w:t>tiempo y forma, con los requerimientos</w:t>
      </w:r>
      <w:r>
        <w:rPr>
          <w:color w:val="231F20"/>
          <w:spacing w:val="-4"/>
          <w:sz w:val="19"/>
        </w:rPr>
        <w:t xml:space="preserve"> </w:t>
      </w:r>
      <w:r>
        <w:rPr>
          <w:color w:val="231F20"/>
          <w:sz w:val="19"/>
        </w:rPr>
        <w:t>formulados;</w:t>
      </w:r>
    </w:p>
    <w:p w14:paraId="66960153" w14:textId="77777777" w:rsidR="00AB6F48" w:rsidRDefault="00AB6F48" w:rsidP="00AB6F48">
      <w:pPr>
        <w:pStyle w:val="Textoindependiente"/>
      </w:pPr>
    </w:p>
    <w:p w14:paraId="23BDB5FB" w14:textId="77777777" w:rsidR="00AB6F48" w:rsidRDefault="00AB6F48" w:rsidP="00AB6F48">
      <w:pPr>
        <w:pStyle w:val="Prrafodelista"/>
        <w:numPr>
          <w:ilvl w:val="0"/>
          <w:numId w:val="56"/>
        </w:numPr>
        <w:tabs>
          <w:tab w:val="left" w:pos="975"/>
        </w:tabs>
        <w:ind w:left="974" w:right="216"/>
        <w:rPr>
          <w:sz w:val="19"/>
        </w:rPr>
      </w:pPr>
      <w:r>
        <w:rPr>
          <w:color w:val="231F20"/>
          <w:sz w:val="19"/>
        </w:rPr>
        <w:t xml:space="preserve">Realizar certificaciones y expedir las respectivas copias certificadas o simples de la documentación y constancias que obren en los expedientes turnados a la Magistrada o el </w:t>
      </w:r>
      <w:r>
        <w:rPr>
          <w:color w:val="231F20"/>
          <w:sz w:val="19"/>
        </w:rPr>
        <w:lastRenderedPageBreak/>
        <w:t>Magistrado Instructor al cual estén</w:t>
      </w:r>
      <w:r>
        <w:rPr>
          <w:color w:val="231F20"/>
          <w:spacing w:val="-1"/>
          <w:sz w:val="19"/>
        </w:rPr>
        <w:t xml:space="preserve"> </w:t>
      </w:r>
      <w:r>
        <w:rPr>
          <w:color w:val="231F20"/>
          <w:sz w:val="19"/>
        </w:rPr>
        <w:t>adscritos;</w:t>
      </w:r>
    </w:p>
    <w:p w14:paraId="3FFB1615" w14:textId="77777777" w:rsidR="00AB6F48" w:rsidRDefault="00AB6F48" w:rsidP="00AB6F48">
      <w:pPr>
        <w:pStyle w:val="Textoindependiente"/>
      </w:pPr>
    </w:p>
    <w:p w14:paraId="1E8AEA70" w14:textId="77777777" w:rsidR="00AB6F48" w:rsidRDefault="00AB6F48" w:rsidP="00AB6F48">
      <w:pPr>
        <w:pStyle w:val="Prrafodelista"/>
        <w:numPr>
          <w:ilvl w:val="0"/>
          <w:numId w:val="56"/>
        </w:numPr>
        <w:tabs>
          <w:tab w:val="left" w:pos="1027"/>
          <w:tab w:val="left" w:pos="1028"/>
        </w:tabs>
        <w:ind w:left="1027" w:hanging="536"/>
        <w:rPr>
          <w:sz w:val="19"/>
        </w:rPr>
      </w:pPr>
      <w:r>
        <w:rPr>
          <w:color w:val="231F20"/>
          <w:sz w:val="19"/>
        </w:rPr>
        <w:t>Formar parte de los Comités que le sean encomendados por el</w:t>
      </w:r>
      <w:r>
        <w:rPr>
          <w:color w:val="231F20"/>
          <w:spacing w:val="-9"/>
          <w:sz w:val="19"/>
        </w:rPr>
        <w:t xml:space="preserve"> </w:t>
      </w:r>
      <w:r>
        <w:rPr>
          <w:color w:val="231F20"/>
          <w:sz w:val="19"/>
        </w:rPr>
        <w:t>Pleno;</w:t>
      </w:r>
    </w:p>
    <w:p w14:paraId="5250971D" w14:textId="77777777" w:rsidR="00AB6F48" w:rsidRDefault="00AB6F48" w:rsidP="00AB6F48">
      <w:pPr>
        <w:pStyle w:val="Textoindependiente"/>
      </w:pPr>
    </w:p>
    <w:p w14:paraId="78C217DC" w14:textId="77777777" w:rsidR="00AB6F48" w:rsidRDefault="00AB6F48" w:rsidP="00AB6F48">
      <w:pPr>
        <w:pStyle w:val="Prrafodelista"/>
        <w:numPr>
          <w:ilvl w:val="0"/>
          <w:numId w:val="56"/>
        </w:numPr>
        <w:tabs>
          <w:tab w:val="left" w:pos="975"/>
        </w:tabs>
        <w:ind w:left="974" w:right="212"/>
        <w:rPr>
          <w:sz w:val="19"/>
        </w:rPr>
      </w:pPr>
      <w:r>
        <w:rPr>
          <w:color w:val="231F20"/>
          <w:sz w:val="19"/>
        </w:rPr>
        <w:t>En</w:t>
      </w:r>
      <w:r>
        <w:rPr>
          <w:color w:val="231F20"/>
          <w:spacing w:val="-14"/>
          <w:sz w:val="19"/>
        </w:rPr>
        <w:t xml:space="preserve"> </w:t>
      </w:r>
      <w:r>
        <w:rPr>
          <w:color w:val="231F20"/>
          <w:sz w:val="19"/>
        </w:rPr>
        <w:t>general,</w:t>
      </w:r>
      <w:r>
        <w:rPr>
          <w:color w:val="231F20"/>
          <w:spacing w:val="-14"/>
          <w:sz w:val="19"/>
        </w:rPr>
        <w:t xml:space="preserve"> </w:t>
      </w:r>
      <w:r>
        <w:rPr>
          <w:color w:val="231F20"/>
          <w:sz w:val="19"/>
        </w:rPr>
        <w:t>prestar</w:t>
      </w:r>
      <w:r>
        <w:rPr>
          <w:color w:val="231F20"/>
          <w:spacing w:val="-15"/>
          <w:sz w:val="19"/>
        </w:rPr>
        <w:t xml:space="preserve"> </w:t>
      </w:r>
      <w:r>
        <w:rPr>
          <w:color w:val="231F20"/>
          <w:sz w:val="19"/>
        </w:rPr>
        <w:t>auxilio</w:t>
      </w:r>
      <w:r>
        <w:rPr>
          <w:color w:val="231F20"/>
          <w:spacing w:val="-14"/>
          <w:sz w:val="19"/>
        </w:rPr>
        <w:t xml:space="preserve"> </w:t>
      </w:r>
      <w:r>
        <w:rPr>
          <w:color w:val="231F20"/>
          <w:sz w:val="19"/>
        </w:rPr>
        <w:t>al</w:t>
      </w:r>
      <w:r>
        <w:rPr>
          <w:color w:val="231F20"/>
          <w:spacing w:val="-15"/>
          <w:sz w:val="19"/>
        </w:rPr>
        <w:t xml:space="preserve"> </w:t>
      </w:r>
      <w:r>
        <w:rPr>
          <w:color w:val="231F20"/>
          <w:sz w:val="19"/>
        </w:rPr>
        <w:t>Magistrado</w:t>
      </w:r>
      <w:r>
        <w:rPr>
          <w:color w:val="231F20"/>
          <w:spacing w:val="-14"/>
          <w:sz w:val="19"/>
        </w:rPr>
        <w:t xml:space="preserve"> </w:t>
      </w:r>
      <w:r>
        <w:rPr>
          <w:color w:val="231F20"/>
          <w:sz w:val="19"/>
        </w:rPr>
        <w:t>Instructor</w:t>
      </w:r>
      <w:r>
        <w:rPr>
          <w:color w:val="231F20"/>
          <w:spacing w:val="-15"/>
          <w:sz w:val="19"/>
        </w:rPr>
        <w:t xml:space="preserve"> </w:t>
      </w:r>
      <w:r>
        <w:rPr>
          <w:color w:val="231F20"/>
          <w:sz w:val="19"/>
        </w:rPr>
        <w:t>para</w:t>
      </w:r>
      <w:r>
        <w:rPr>
          <w:color w:val="231F20"/>
          <w:spacing w:val="-14"/>
          <w:sz w:val="19"/>
        </w:rPr>
        <w:t xml:space="preserve"> </w:t>
      </w:r>
      <w:r>
        <w:rPr>
          <w:color w:val="231F20"/>
          <w:sz w:val="19"/>
        </w:rPr>
        <w:t>el</w:t>
      </w:r>
      <w:r>
        <w:rPr>
          <w:color w:val="231F20"/>
          <w:spacing w:val="-12"/>
          <w:sz w:val="19"/>
        </w:rPr>
        <w:t xml:space="preserve"> </w:t>
      </w:r>
      <w:r>
        <w:rPr>
          <w:color w:val="231F20"/>
          <w:sz w:val="19"/>
        </w:rPr>
        <w:t>control</w:t>
      </w:r>
      <w:r>
        <w:rPr>
          <w:color w:val="231F20"/>
          <w:spacing w:val="-13"/>
          <w:sz w:val="19"/>
        </w:rPr>
        <w:t xml:space="preserve"> </w:t>
      </w:r>
      <w:r>
        <w:rPr>
          <w:color w:val="231F20"/>
          <w:sz w:val="19"/>
        </w:rPr>
        <w:t>del</w:t>
      </w:r>
      <w:r>
        <w:rPr>
          <w:color w:val="231F20"/>
          <w:spacing w:val="-13"/>
          <w:sz w:val="19"/>
        </w:rPr>
        <w:t xml:space="preserve"> </w:t>
      </w:r>
      <w:r>
        <w:rPr>
          <w:color w:val="231F20"/>
          <w:sz w:val="19"/>
        </w:rPr>
        <w:t>personal</w:t>
      </w:r>
      <w:r>
        <w:rPr>
          <w:color w:val="231F20"/>
          <w:spacing w:val="-13"/>
          <w:sz w:val="19"/>
        </w:rPr>
        <w:t xml:space="preserve"> </w:t>
      </w:r>
      <w:r>
        <w:rPr>
          <w:color w:val="231F20"/>
          <w:sz w:val="19"/>
        </w:rPr>
        <w:t>adscrito</w:t>
      </w:r>
      <w:r>
        <w:rPr>
          <w:color w:val="231F20"/>
          <w:spacing w:val="-16"/>
          <w:sz w:val="19"/>
        </w:rPr>
        <w:t xml:space="preserve"> </w:t>
      </w:r>
      <w:r>
        <w:rPr>
          <w:color w:val="231F20"/>
          <w:sz w:val="19"/>
        </w:rPr>
        <w:t>a</w:t>
      </w:r>
      <w:r>
        <w:rPr>
          <w:color w:val="231F20"/>
          <w:spacing w:val="-13"/>
          <w:sz w:val="19"/>
        </w:rPr>
        <w:t xml:space="preserve"> </w:t>
      </w:r>
      <w:r>
        <w:rPr>
          <w:color w:val="231F20"/>
          <w:sz w:val="19"/>
        </w:rPr>
        <w:t>su</w:t>
      </w:r>
      <w:r>
        <w:rPr>
          <w:color w:val="231F20"/>
          <w:spacing w:val="-14"/>
          <w:sz w:val="19"/>
        </w:rPr>
        <w:t xml:space="preserve"> </w:t>
      </w:r>
      <w:r>
        <w:rPr>
          <w:color w:val="231F20"/>
          <w:sz w:val="19"/>
        </w:rPr>
        <w:t>Ponencia y en cualquier otra actividad que le encomiende, relacionada con el buen funcionamiento de su Ponencia, así como las demás que le confiera el Pleno, el Código y este</w:t>
      </w:r>
      <w:r>
        <w:rPr>
          <w:color w:val="231F20"/>
          <w:spacing w:val="-26"/>
          <w:sz w:val="19"/>
        </w:rPr>
        <w:t xml:space="preserve"> </w:t>
      </w:r>
      <w:r>
        <w:rPr>
          <w:color w:val="231F20"/>
          <w:sz w:val="19"/>
        </w:rPr>
        <w:t>Reglamento.</w:t>
      </w:r>
    </w:p>
    <w:p w14:paraId="491A5B71" w14:textId="77777777" w:rsidR="00AB6F48" w:rsidRDefault="00AB6F48" w:rsidP="00AB6F48">
      <w:pPr>
        <w:pStyle w:val="Textoindependiente"/>
        <w:spacing w:before="9"/>
        <w:rPr>
          <w:sz w:val="18"/>
        </w:rPr>
      </w:pPr>
    </w:p>
    <w:p w14:paraId="1332D618" w14:textId="77777777" w:rsidR="00AB6F48" w:rsidRDefault="00AB6F48" w:rsidP="00AB6F48">
      <w:pPr>
        <w:pStyle w:val="Ttulo3"/>
        <w:ind w:right="0"/>
      </w:pPr>
      <w:r>
        <w:rPr>
          <w:color w:val="231F20"/>
        </w:rPr>
        <w:t>TÍTULO CUARTO</w:t>
      </w:r>
    </w:p>
    <w:p w14:paraId="204C1A9B" w14:textId="77777777" w:rsidR="00AB6F48" w:rsidRDefault="00AB6F48" w:rsidP="00AB6F48">
      <w:pPr>
        <w:ind w:right="2"/>
        <w:jc w:val="center"/>
        <w:rPr>
          <w:b/>
          <w:sz w:val="19"/>
        </w:rPr>
      </w:pPr>
      <w:r>
        <w:rPr>
          <w:b/>
          <w:color w:val="231F20"/>
          <w:sz w:val="19"/>
        </w:rPr>
        <w:t>De las Secretarías Jurídicas Auxiliares</w:t>
      </w:r>
    </w:p>
    <w:p w14:paraId="22A57584" w14:textId="77777777" w:rsidR="00AB6F48" w:rsidRDefault="00AB6F48" w:rsidP="00AB6F48">
      <w:pPr>
        <w:pStyle w:val="Textoindependiente"/>
        <w:rPr>
          <w:b/>
        </w:rPr>
      </w:pPr>
    </w:p>
    <w:p w14:paraId="409A0E30" w14:textId="77777777" w:rsidR="00AB6F48" w:rsidRDefault="00AB6F48" w:rsidP="00AB6F48">
      <w:pPr>
        <w:pStyle w:val="Textoindependiente"/>
        <w:spacing w:line="242" w:lineRule="auto"/>
        <w:ind w:left="209"/>
      </w:pPr>
      <w:r>
        <w:rPr>
          <w:b/>
          <w:color w:val="231F20"/>
        </w:rPr>
        <w:t xml:space="preserve">Artículo 33. </w:t>
      </w:r>
      <w:r>
        <w:rPr>
          <w:color w:val="231F20"/>
        </w:rPr>
        <w:t>Cada una de las Ponencias contará, hasta con las Secretarías Jurídicas Auxiliares que sean necesarias, y las personas que sean designadas por el Pleno.</w:t>
      </w:r>
    </w:p>
    <w:p w14:paraId="711F1AFB" w14:textId="77777777" w:rsidR="00AB6F48" w:rsidRDefault="00AB6F48" w:rsidP="00AB6F48">
      <w:pPr>
        <w:pStyle w:val="Textoindependiente"/>
        <w:spacing w:before="9"/>
        <w:rPr>
          <w:sz w:val="18"/>
        </w:rPr>
      </w:pPr>
    </w:p>
    <w:p w14:paraId="515AFD54" w14:textId="77777777" w:rsidR="00AB6F48" w:rsidRDefault="00AB6F48" w:rsidP="00AB6F48">
      <w:pPr>
        <w:pStyle w:val="Textoindependiente"/>
        <w:spacing w:before="1" w:line="480" w:lineRule="auto"/>
        <w:ind w:left="209" w:right="2559"/>
      </w:pPr>
      <w:r>
        <w:rPr>
          <w:color w:val="231F20"/>
        </w:rPr>
        <w:t>La Secretaría General contará, por lo menos, con una secretaría jurídica auxiliar. Las personas auxiliares deberán cumplir los siguientes requisitos:</w:t>
      </w:r>
    </w:p>
    <w:p w14:paraId="2AB559F5" w14:textId="77777777" w:rsidR="00AB6F48" w:rsidRDefault="00AB6F48" w:rsidP="00AB6F48">
      <w:pPr>
        <w:pStyle w:val="Prrafodelista"/>
        <w:numPr>
          <w:ilvl w:val="0"/>
          <w:numId w:val="55"/>
        </w:numPr>
        <w:tabs>
          <w:tab w:val="left" w:pos="916"/>
          <w:tab w:val="left" w:pos="918"/>
        </w:tabs>
        <w:spacing w:line="218" w:lineRule="exact"/>
        <w:ind w:hanging="426"/>
        <w:rPr>
          <w:sz w:val="19"/>
        </w:rPr>
      </w:pPr>
      <w:r>
        <w:rPr>
          <w:color w:val="231F20"/>
          <w:sz w:val="19"/>
        </w:rPr>
        <w:t>Tener ciudadanía</w:t>
      </w:r>
      <w:r>
        <w:rPr>
          <w:color w:val="231F20"/>
          <w:spacing w:val="-2"/>
          <w:sz w:val="19"/>
        </w:rPr>
        <w:t xml:space="preserve"> </w:t>
      </w:r>
      <w:r>
        <w:rPr>
          <w:color w:val="231F20"/>
          <w:sz w:val="19"/>
        </w:rPr>
        <w:t>mexicana;</w:t>
      </w:r>
    </w:p>
    <w:p w14:paraId="0A48C8B3" w14:textId="77777777" w:rsidR="00AB6F48" w:rsidRDefault="00AB6F48" w:rsidP="00AB6F48">
      <w:pPr>
        <w:pStyle w:val="Textoindependiente"/>
        <w:spacing w:before="11"/>
        <w:rPr>
          <w:sz w:val="18"/>
        </w:rPr>
      </w:pPr>
    </w:p>
    <w:p w14:paraId="25483373" w14:textId="77777777" w:rsidR="00AB6F48" w:rsidRDefault="00AB6F48" w:rsidP="00AB6F48">
      <w:pPr>
        <w:pStyle w:val="Prrafodelista"/>
        <w:numPr>
          <w:ilvl w:val="0"/>
          <w:numId w:val="55"/>
        </w:numPr>
        <w:tabs>
          <w:tab w:val="left" w:pos="916"/>
          <w:tab w:val="left" w:pos="918"/>
        </w:tabs>
        <w:ind w:hanging="426"/>
        <w:rPr>
          <w:sz w:val="19"/>
        </w:rPr>
      </w:pPr>
      <w:r>
        <w:rPr>
          <w:color w:val="231F20"/>
          <w:sz w:val="19"/>
        </w:rPr>
        <w:t>Tener cuando menos veintitrés años cumplidos al día de su</w:t>
      </w:r>
      <w:r>
        <w:rPr>
          <w:color w:val="231F20"/>
          <w:spacing w:val="-7"/>
          <w:sz w:val="19"/>
        </w:rPr>
        <w:t xml:space="preserve"> </w:t>
      </w:r>
      <w:r>
        <w:rPr>
          <w:color w:val="231F20"/>
          <w:sz w:val="19"/>
        </w:rPr>
        <w:t>designación;</w:t>
      </w:r>
    </w:p>
    <w:p w14:paraId="5DEA9400" w14:textId="77777777" w:rsidR="00AB6F48" w:rsidRDefault="00AB6F48" w:rsidP="00AB6F48">
      <w:pPr>
        <w:pStyle w:val="Textoindependiente"/>
        <w:spacing w:before="2"/>
      </w:pPr>
    </w:p>
    <w:p w14:paraId="0B3C99F2" w14:textId="77777777" w:rsidR="00AB6F48" w:rsidRDefault="00AB6F48" w:rsidP="00AB6F48">
      <w:pPr>
        <w:pStyle w:val="Prrafodelista"/>
        <w:numPr>
          <w:ilvl w:val="0"/>
          <w:numId w:val="55"/>
        </w:numPr>
        <w:tabs>
          <w:tab w:val="left" w:pos="916"/>
          <w:tab w:val="left" w:pos="918"/>
        </w:tabs>
        <w:ind w:hanging="426"/>
        <w:rPr>
          <w:sz w:val="19"/>
        </w:rPr>
      </w:pPr>
      <w:r>
        <w:rPr>
          <w:color w:val="231F20"/>
          <w:sz w:val="19"/>
        </w:rPr>
        <w:t>Acreditar la licenciatura en derecho;</w:t>
      </w:r>
      <w:r>
        <w:rPr>
          <w:color w:val="231F20"/>
          <w:spacing w:val="-6"/>
          <w:sz w:val="19"/>
        </w:rPr>
        <w:t xml:space="preserve"> </w:t>
      </w:r>
      <w:r>
        <w:rPr>
          <w:color w:val="231F20"/>
          <w:sz w:val="19"/>
        </w:rPr>
        <w:t>y</w:t>
      </w:r>
    </w:p>
    <w:p w14:paraId="2EEA9981" w14:textId="77777777" w:rsidR="00AB6F48" w:rsidRDefault="00AB6F48" w:rsidP="00AB6F48">
      <w:pPr>
        <w:pStyle w:val="Textoindependiente"/>
      </w:pPr>
    </w:p>
    <w:p w14:paraId="790FB35D" w14:textId="268916F4" w:rsidR="00AB6F48" w:rsidRPr="006106B9" w:rsidRDefault="00AB6F48" w:rsidP="00AB6F48">
      <w:pPr>
        <w:pStyle w:val="Prrafodelista"/>
        <w:numPr>
          <w:ilvl w:val="0"/>
          <w:numId w:val="55"/>
        </w:numPr>
        <w:tabs>
          <w:tab w:val="left" w:pos="918"/>
        </w:tabs>
        <w:ind w:hanging="426"/>
        <w:rPr>
          <w:sz w:val="19"/>
        </w:rPr>
      </w:pPr>
      <w:r>
        <w:rPr>
          <w:color w:val="231F20"/>
          <w:sz w:val="19"/>
        </w:rPr>
        <w:t>Tener notoria buena</w:t>
      </w:r>
      <w:r>
        <w:rPr>
          <w:color w:val="231F20"/>
          <w:spacing w:val="-3"/>
          <w:sz w:val="19"/>
        </w:rPr>
        <w:t xml:space="preserve"> </w:t>
      </w:r>
      <w:r>
        <w:rPr>
          <w:color w:val="231F20"/>
          <w:sz w:val="19"/>
        </w:rPr>
        <w:t>conducta.</w:t>
      </w:r>
    </w:p>
    <w:p w14:paraId="2D2E87BA" w14:textId="77777777" w:rsidR="006106B9" w:rsidRPr="006106B9" w:rsidRDefault="006106B9" w:rsidP="006106B9">
      <w:pPr>
        <w:pStyle w:val="Prrafodelista"/>
        <w:rPr>
          <w:sz w:val="19"/>
        </w:rPr>
      </w:pPr>
    </w:p>
    <w:p w14:paraId="72C061E9" w14:textId="77777777" w:rsidR="00AB6F48" w:rsidRDefault="00AB6F48" w:rsidP="00AB6F48">
      <w:pPr>
        <w:pStyle w:val="Textoindependiente"/>
        <w:spacing w:before="94" w:line="242" w:lineRule="auto"/>
        <w:ind w:left="240" w:right="177" w:hanging="1"/>
        <w:jc w:val="both"/>
      </w:pPr>
      <w:r>
        <w:rPr>
          <w:b/>
          <w:color w:val="231F20"/>
        </w:rPr>
        <w:t xml:space="preserve">Artículo 34. </w:t>
      </w:r>
      <w:r>
        <w:rPr>
          <w:color w:val="231F20"/>
        </w:rPr>
        <w:t>El Secretariado Jurídico Auxiliar adscrito a las distintas Ponencias del Tribunal y a la Secretaría General</w:t>
      </w:r>
      <w:r>
        <w:rPr>
          <w:color w:val="231F20"/>
          <w:spacing w:val="-8"/>
        </w:rPr>
        <w:t xml:space="preserve"> </w:t>
      </w:r>
      <w:r>
        <w:rPr>
          <w:color w:val="231F20"/>
        </w:rPr>
        <w:t>tendrán</w:t>
      </w:r>
      <w:r>
        <w:rPr>
          <w:color w:val="231F20"/>
          <w:spacing w:val="-9"/>
        </w:rPr>
        <w:t xml:space="preserve"> </w:t>
      </w:r>
      <w:r>
        <w:rPr>
          <w:color w:val="231F20"/>
        </w:rPr>
        <w:t>como</w:t>
      </w:r>
      <w:r>
        <w:rPr>
          <w:color w:val="231F20"/>
          <w:spacing w:val="-8"/>
        </w:rPr>
        <w:t xml:space="preserve"> </w:t>
      </w:r>
      <w:r>
        <w:rPr>
          <w:color w:val="231F20"/>
        </w:rPr>
        <w:t>principal</w:t>
      </w:r>
      <w:r>
        <w:rPr>
          <w:color w:val="231F20"/>
          <w:spacing w:val="-10"/>
        </w:rPr>
        <w:t xml:space="preserve"> </w:t>
      </w:r>
      <w:r>
        <w:rPr>
          <w:color w:val="231F20"/>
        </w:rPr>
        <w:t>función,</w:t>
      </w:r>
      <w:r>
        <w:rPr>
          <w:color w:val="231F20"/>
          <w:spacing w:val="-10"/>
        </w:rPr>
        <w:t xml:space="preserve"> </w:t>
      </w:r>
      <w:r>
        <w:rPr>
          <w:color w:val="231F20"/>
        </w:rPr>
        <w:t>la</w:t>
      </w:r>
      <w:r>
        <w:rPr>
          <w:color w:val="231F20"/>
          <w:spacing w:val="-9"/>
        </w:rPr>
        <w:t xml:space="preserve"> </w:t>
      </w:r>
      <w:r>
        <w:rPr>
          <w:color w:val="231F20"/>
        </w:rPr>
        <w:t>de</w:t>
      </w:r>
      <w:r>
        <w:rPr>
          <w:color w:val="231F20"/>
          <w:spacing w:val="-11"/>
        </w:rPr>
        <w:t xml:space="preserve"> </w:t>
      </w:r>
      <w:r>
        <w:rPr>
          <w:color w:val="231F20"/>
        </w:rPr>
        <w:t>coadyuvar</w:t>
      </w:r>
      <w:r>
        <w:rPr>
          <w:color w:val="231F20"/>
          <w:spacing w:val="-6"/>
        </w:rPr>
        <w:t xml:space="preserve"> </w:t>
      </w:r>
      <w:r>
        <w:rPr>
          <w:color w:val="231F20"/>
        </w:rPr>
        <w:t>con</w:t>
      </w:r>
      <w:r>
        <w:rPr>
          <w:color w:val="231F20"/>
          <w:spacing w:val="-9"/>
        </w:rPr>
        <w:t xml:space="preserve"> </w:t>
      </w:r>
      <w:r>
        <w:rPr>
          <w:color w:val="231F20"/>
        </w:rPr>
        <w:t>la</w:t>
      </w:r>
      <w:r>
        <w:rPr>
          <w:color w:val="231F20"/>
          <w:spacing w:val="-9"/>
        </w:rPr>
        <w:t xml:space="preserve"> </w:t>
      </w:r>
      <w:r>
        <w:rPr>
          <w:color w:val="231F20"/>
        </w:rPr>
        <w:t>Secretaría</w:t>
      </w:r>
      <w:r>
        <w:rPr>
          <w:color w:val="231F20"/>
          <w:spacing w:val="-8"/>
        </w:rPr>
        <w:t xml:space="preserve"> </w:t>
      </w:r>
      <w:r>
        <w:rPr>
          <w:color w:val="231F20"/>
        </w:rPr>
        <w:t>de</w:t>
      </w:r>
      <w:r>
        <w:rPr>
          <w:color w:val="231F20"/>
          <w:spacing w:val="-9"/>
        </w:rPr>
        <w:t xml:space="preserve"> </w:t>
      </w:r>
      <w:r>
        <w:rPr>
          <w:color w:val="231F20"/>
        </w:rPr>
        <w:t>Estudio</w:t>
      </w:r>
      <w:r>
        <w:rPr>
          <w:color w:val="231F20"/>
          <w:spacing w:val="-6"/>
        </w:rPr>
        <w:t xml:space="preserve"> </w:t>
      </w:r>
      <w:r>
        <w:rPr>
          <w:color w:val="231F20"/>
        </w:rPr>
        <w:t>y</w:t>
      </w:r>
      <w:r>
        <w:rPr>
          <w:color w:val="231F20"/>
          <w:spacing w:val="-9"/>
        </w:rPr>
        <w:t xml:space="preserve"> </w:t>
      </w:r>
      <w:r>
        <w:rPr>
          <w:color w:val="231F20"/>
        </w:rPr>
        <w:t>la</w:t>
      </w:r>
      <w:r>
        <w:rPr>
          <w:color w:val="231F20"/>
          <w:spacing w:val="-9"/>
        </w:rPr>
        <w:t xml:space="preserve"> </w:t>
      </w:r>
      <w:r>
        <w:rPr>
          <w:color w:val="231F20"/>
        </w:rPr>
        <w:t>Secretaría</w:t>
      </w:r>
      <w:r>
        <w:rPr>
          <w:color w:val="231F20"/>
          <w:spacing w:val="-8"/>
        </w:rPr>
        <w:t xml:space="preserve"> </w:t>
      </w:r>
      <w:r>
        <w:rPr>
          <w:color w:val="231F20"/>
        </w:rPr>
        <w:t>General, en el cumplimiento de sus respectivas</w:t>
      </w:r>
      <w:r>
        <w:rPr>
          <w:color w:val="231F20"/>
          <w:spacing w:val="-5"/>
        </w:rPr>
        <w:t xml:space="preserve"> </w:t>
      </w:r>
      <w:r>
        <w:rPr>
          <w:color w:val="231F20"/>
        </w:rPr>
        <w:t>funciones.</w:t>
      </w:r>
    </w:p>
    <w:p w14:paraId="59791A35" w14:textId="77777777" w:rsidR="00AB6F48" w:rsidRDefault="00AB6F48" w:rsidP="00AB6F48">
      <w:pPr>
        <w:pStyle w:val="Textoindependiente"/>
        <w:spacing w:before="7"/>
        <w:rPr>
          <w:sz w:val="18"/>
        </w:rPr>
      </w:pPr>
    </w:p>
    <w:p w14:paraId="15EF591E" w14:textId="77777777" w:rsidR="00AB6F48" w:rsidRDefault="00AB6F48" w:rsidP="00AB6F48">
      <w:pPr>
        <w:pStyle w:val="Ttulo3"/>
        <w:ind w:left="335"/>
      </w:pPr>
      <w:r>
        <w:rPr>
          <w:color w:val="231F20"/>
        </w:rPr>
        <w:t>TÍTULO QUINTO</w:t>
      </w:r>
    </w:p>
    <w:p w14:paraId="1A3AA306" w14:textId="77777777" w:rsidR="00AB6F48" w:rsidRDefault="00AB6F48" w:rsidP="00AB6F48">
      <w:pPr>
        <w:ind w:left="331" w:right="276"/>
        <w:jc w:val="center"/>
        <w:rPr>
          <w:b/>
          <w:sz w:val="19"/>
        </w:rPr>
      </w:pPr>
      <w:r>
        <w:rPr>
          <w:b/>
          <w:color w:val="231F20"/>
          <w:sz w:val="19"/>
        </w:rPr>
        <w:t>De la Unidad de Actuaría</w:t>
      </w:r>
    </w:p>
    <w:p w14:paraId="568CEFD3" w14:textId="77777777" w:rsidR="00AB6F48" w:rsidRDefault="00AB6F48" w:rsidP="00AB6F48">
      <w:pPr>
        <w:pStyle w:val="Textoindependiente"/>
        <w:rPr>
          <w:b/>
        </w:rPr>
      </w:pPr>
    </w:p>
    <w:p w14:paraId="77D958E7" w14:textId="77777777" w:rsidR="00AB6F48" w:rsidRDefault="00AB6F48" w:rsidP="00AB6F48">
      <w:pPr>
        <w:pStyle w:val="Textoindependiente"/>
        <w:spacing w:line="242" w:lineRule="auto"/>
        <w:ind w:left="241" w:right="185"/>
        <w:jc w:val="both"/>
      </w:pPr>
      <w:r>
        <w:rPr>
          <w:b/>
          <w:color w:val="231F20"/>
        </w:rPr>
        <w:t xml:space="preserve">Artículo 35. </w:t>
      </w:r>
      <w:r>
        <w:rPr>
          <w:color w:val="231F20"/>
        </w:rPr>
        <w:t>La Unidad de Actuaría, se encarga de practicar en el tiempo y forma establecidos por los ordenamientos legales aplicables, las diligencias y notificaciones que le sean</w:t>
      </w:r>
      <w:r>
        <w:rPr>
          <w:color w:val="231F20"/>
          <w:spacing w:val="-18"/>
        </w:rPr>
        <w:t xml:space="preserve"> </w:t>
      </w:r>
      <w:r>
        <w:rPr>
          <w:color w:val="231F20"/>
        </w:rPr>
        <w:t>ordenadas.</w:t>
      </w:r>
    </w:p>
    <w:p w14:paraId="68347B4B" w14:textId="77777777" w:rsidR="00AB6F48" w:rsidRDefault="00AB6F48" w:rsidP="00AB6F48">
      <w:pPr>
        <w:pStyle w:val="Textoindependiente"/>
        <w:spacing w:before="6"/>
        <w:rPr>
          <w:sz w:val="18"/>
        </w:rPr>
      </w:pPr>
    </w:p>
    <w:p w14:paraId="406AE34F" w14:textId="77777777" w:rsidR="00AB6F48" w:rsidRDefault="00AB6F48" w:rsidP="00AB6F48">
      <w:pPr>
        <w:pStyle w:val="Textoindependiente"/>
        <w:spacing w:before="1"/>
        <w:ind w:left="241"/>
        <w:jc w:val="both"/>
      </w:pPr>
      <w:r>
        <w:rPr>
          <w:b/>
          <w:color w:val="231F20"/>
        </w:rPr>
        <w:t>Artículo</w:t>
      </w:r>
      <w:r>
        <w:rPr>
          <w:b/>
          <w:color w:val="231F20"/>
          <w:spacing w:val="-4"/>
        </w:rPr>
        <w:t xml:space="preserve"> </w:t>
      </w:r>
      <w:r>
        <w:rPr>
          <w:b/>
          <w:color w:val="231F20"/>
        </w:rPr>
        <w:t>36.</w:t>
      </w:r>
      <w:r>
        <w:rPr>
          <w:b/>
          <w:color w:val="231F20"/>
          <w:spacing w:val="-4"/>
        </w:rPr>
        <w:t xml:space="preserve"> </w:t>
      </w:r>
      <w:r>
        <w:rPr>
          <w:color w:val="231F20"/>
        </w:rPr>
        <w:t>La</w:t>
      </w:r>
      <w:r>
        <w:rPr>
          <w:color w:val="231F20"/>
          <w:spacing w:val="-3"/>
        </w:rPr>
        <w:t xml:space="preserve"> </w:t>
      </w:r>
      <w:r>
        <w:rPr>
          <w:color w:val="231F20"/>
        </w:rPr>
        <w:t>persona</w:t>
      </w:r>
      <w:r>
        <w:rPr>
          <w:color w:val="231F20"/>
          <w:spacing w:val="-3"/>
        </w:rPr>
        <w:t xml:space="preserve"> </w:t>
      </w:r>
      <w:r>
        <w:rPr>
          <w:color w:val="231F20"/>
        </w:rPr>
        <w:t>titular</w:t>
      </w:r>
      <w:r>
        <w:rPr>
          <w:color w:val="231F20"/>
          <w:spacing w:val="-3"/>
        </w:rPr>
        <w:t xml:space="preserve"> </w:t>
      </w:r>
      <w:r>
        <w:rPr>
          <w:color w:val="231F20"/>
        </w:rPr>
        <w:t>de</w:t>
      </w:r>
      <w:r>
        <w:rPr>
          <w:color w:val="231F20"/>
          <w:spacing w:val="-4"/>
        </w:rPr>
        <w:t xml:space="preserve"> </w:t>
      </w:r>
      <w:r>
        <w:rPr>
          <w:color w:val="231F20"/>
        </w:rPr>
        <w:t>la</w:t>
      </w:r>
      <w:r>
        <w:rPr>
          <w:color w:val="231F20"/>
          <w:spacing w:val="-3"/>
        </w:rPr>
        <w:t xml:space="preserve"> </w:t>
      </w:r>
      <w:r>
        <w:rPr>
          <w:color w:val="231F20"/>
        </w:rPr>
        <w:t>Unidad</w:t>
      </w:r>
      <w:r>
        <w:rPr>
          <w:color w:val="231F20"/>
          <w:spacing w:val="-3"/>
        </w:rPr>
        <w:t xml:space="preserve"> </w:t>
      </w:r>
      <w:r>
        <w:rPr>
          <w:color w:val="231F20"/>
        </w:rPr>
        <w:t>de</w:t>
      </w:r>
      <w:r>
        <w:rPr>
          <w:color w:val="231F20"/>
          <w:spacing w:val="-4"/>
        </w:rPr>
        <w:t xml:space="preserve"> </w:t>
      </w:r>
      <w:r>
        <w:rPr>
          <w:color w:val="231F20"/>
        </w:rPr>
        <w:t>Actuaría</w:t>
      </w:r>
      <w:r>
        <w:rPr>
          <w:color w:val="231F20"/>
          <w:spacing w:val="-3"/>
        </w:rPr>
        <w:t xml:space="preserve"> </w:t>
      </w:r>
      <w:r>
        <w:rPr>
          <w:color w:val="231F20"/>
        </w:rPr>
        <w:t>tendrá</w:t>
      </w:r>
      <w:r>
        <w:rPr>
          <w:color w:val="231F20"/>
          <w:spacing w:val="-4"/>
        </w:rPr>
        <w:t xml:space="preserve"> </w:t>
      </w:r>
      <w:r>
        <w:rPr>
          <w:color w:val="231F20"/>
        </w:rPr>
        <w:t>las</w:t>
      </w:r>
      <w:r>
        <w:rPr>
          <w:color w:val="231F20"/>
          <w:spacing w:val="-1"/>
        </w:rPr>
        <w:t xml:space="preserve"> </w:t>
      </w:r>
      <w:r>
        <w:rPr>
          <w:color w:val="231F20"/>
        </w:rPr>
        <w:t>facultades</w:t>
      </w:r>
      <w:r>
        <w:rPr>
          <w:color w:val="231F20"/>
          <w:spacing w:val="-5"/>
        </w:rPr>
        <w:t xml:space="preserve"> </w:t>
      </w:r>
      <w:r>
        <w:rPr>
          <w:color w:val="231F20"/>
        </w:rPr>
        <w:t>siguientes:</w:t>
      </w:r>
    </w:p>
    <w:p w14:paraId="5F9F193A" w14:textId="77777777" w:rsidR="00AB6F48" w:rsidRDefault="00AB6F48" w:rsidP="00AB6F48">
      <w:pPr>
        <w:pStyle w:val="Textoindependiente"/>
        <w:spacing w:before="2"/>
      </w:pPr>
    </w:p>
    <w:p w14:paraId="7597A381" w14:textId="77777777" w:rsidR="00AB6F48" w:rsidRDefault="00AB6F48" w:rsidP="00AB6F48">
      <w:pPr>
        <w:pStyle w:val="Prrafodelista"/>
        <w:numPr>
          <w:ilvl w:val="0"/>
          <w:numId w:val="54"/>
        </w:numPr>
        <w:tabs>
          <w:tab w:val="left" w:pos="950"/>
        </w:tabs>
        <w:ind w:right="184"/>
        <w:rPr>
          <w:sz w:val="19"/>
        </w:rPr>
      </w:pPr>
      <w:r>
        <w:rPr>
          <w:color w:val="231F20"/>
          <w:sz w:val="19"/>
        </w:rPr>
        <w:t>Instruir y ejecutar junto con el personal a su cargo, las notificaciones y diligencias que deban practicarse en el ejercicio de sus funciones y que le ordene la Secretaría General, la Presidencia, o las Magistradas y los Magistrados;</w:t>
      </w:r>
    </w:p>
    <w:p w14:paraId="5568791C" w14:textId="77777777" w:rsidR="00AB6F48" w:rsidRDefault="00AB6F48" w:rsidP="00AB6F48">
      <w:pPr>
        <w:pStyle w:val="Textoindependiente"/>
      </w:pPr>
    </w:p>
    <w:p w14:paraId="23FAFAB8" w14:textId="77777777" w:rsidR="00AB6F48" w:rsidRDefault="00AB6F48" w:rsidP="00AB6F48">
      <w:pPr>
        <w:pStyle w:val="Prrafodelista"/>
        <w:numPr>
          <w:ilvl w:val="0"/>
          <w:numId w:val="54"/>
        </w:numPr>
        <w:tabs>
          <w:tab w:val="left" w:pos="950"/>
        </w:tabs>
        <w:ind w:right="184"/>
        <w:rPr>
          <w:sz w:val="19"/>
        </w:rPr>
      </w:pPr>
      <w:r>
        <w:rPr>
          <w:color w:val="231F20"/>
          <w:sz w:val="19"/>
        </w:rPr>
        <w:t>Llevar, de conformidad con el manual respectivo, los registros sobre las diligencias y notificaciones que se hayan efectuado y los demás que se consideren indispensables para el debido cumplimiento de sus</w:t>
      </w:r>
      <w:r>
        <w:rPr>
          <w:color w:val="231F20"/>
          <w:spacing w:val="-4"/>
          <w:sz w:val="19"/>
        </w:rPr>
        <w:t xml:space="preserve"> </w:t>
      </w:r>
      <w:r>
        <w:rPr>
          <w:color w:val="231F20"/>
          <w:sz w:val="19"/>
        </w:rPr>
        <w:t>funciones;</w:t>
      </w:r>
    </w:p>
    <w:p w14:paraId="6E712C9F" w14:textId="77777777" w:rsidR="00AB6F48" w:rsidRDefault="00AB6F48" w:rsidP="00AB6F48">
      <w:pPr>
        <w:pStyle w:val="Textoindependiente"/>
      </w:pPr>
    </w:p>
    <w:p w14:paraId="06C9D06B" w14:textId="77777777" w:rsidR="00AB6F48" w:rsidRDefault="00AB6F48" w:rsidP="00AB6F48">
      <w:pPr>
        <w:pStyle w:val="Prrafodelista"/>
        <w:numPr>
          <w:ilvl w:val="0"/>
          <w:numId w:val="54"/>
        </w:numPr>
        <w:tabs>
          <w:tab w:val="left" w:pos="950"/>
        </w:tabs>
        <w:ind w:right="180"/>
        <w:rPr>
          <w:sz w:val="19"/>
        </w:rPr>
      </w:pPr>
      <w:r>
        <w:rPr>
          <w:color w:val="231F20"/>
          <w:sz w:val="19"/>
        </w:rPr>
        <w:t>Informar permanentemente al titular de la Secretaría General sobre el funcionamiento del área a su cargo,</w:t>
      </w:r>
      <w:r>
        <w:rPr>
          <w:color w:val="231F20"/>
          <w:spacing w:val="-14"/>
          <w:sz w:val="19"/>
        </w:rPr>
        <w:t xml:space="preserve"> </w:t>
      </w:r>
      <w:r>
        <w:rPr>
          <w:color w:val="231F20"/>
          <w:sz w:val="19"/>
        </w:rPr>
        <w:t>así</w:t>
      </w:r>
      <w:r>
        <w:rPr>
          <w:color w:val="231F20"/>
          <w:spacing w:val="-15"/>
          <w:sz w:val="19"/>
        </w:rPr>
        <w:t xml:space="preserve"> </w:t>
      </w:r>
      <w:r>
        <w:rPr>
          <w:color w:val="231F20"/>
          <w:sz w:val="19"/>
        </w:rPr>
        <w:t>como</w:t>
      </w:r>
      <w:r>
        <w:rPr>
          <w:color w:val="231F20"/>
          <w:spacing w:val="-13"/>
          <w:sz w:val="19"/>
        </w:rPr>
        <w:t xml:space="preserve"> </w:t>
      </w:r>
      <w:r>
        <w:rPr>
          <w:color w:val="231F20"/>
          <w:sz w:val="19"/>
        </w:rPr>
        <w:t>de</w:t>
      </w:r>
      <w:r>
        <w:rPr>
          <w:color w:val="231F20"/>
          <w:spacing w:val="-13"/>
          <w:sz w:val="19"/>
        </w:rPr>
        <w:t xml:space="preserve"> </w:t>
      </w:r>
      <w:r>
        <w:rPr>
          <w:color w:val="231F20"/>
          <w:sz w:val="19"/>
        </w:rPr>
        <w:t>las</w:t>
      </w:r>
      <w:r>
        <w:rPr>
          <w:color w:val="231F20"/>
          <w:spacing w:val="-14"/>
          <w:sz w:val="19"/>
        </w:rPr>
        <w:t xml:space="preserve"> </w:t>
      </w:r>
      <w:r>
        <w:rPr>
          <w:color w:val="231F20"/>
          <w:sz w:val="19"/>
        </w:rPr>
        <w:t>tareas</w:t>
      </w:r>
      <w:r>
        <w:rPr>
          <w:color w:val="231F20"/>
          <w:spacing w:val="-14"/>
          <w:sz w:val="19"/>
        </w:rPr>
        <w:t xml:space="preserve"> </w:t>
      </w:r>
      <w:r>
        <w:rPr>
          <w:color w:val="231F20"/>
          <w:sz w:val="19"/>
        </w:rPr>
        <w:t>que</w:t>
      </w:r>
      <w:r>
        <w:rPr>
          <w:color w:val="231F20"/>
          <w:spacing w:val="-13"/>
          <w:sz w:val="19"/>
        </w:rPr>
        <w:t xml:space="preserve"> </w:t>
      </w:r>
      <w:r>
        <w:rPr>
          <w:color w:val="231F20"/>
          <w:sz w:val="19"/>
        </w:rPr>
        <w:t>le</w:t>
      </w:r>
      <w:r>
        <w:rPr>
          <w:color w:val="231F20"/>
          <w:spacing w:val="-15"/>
          <w:sz w:val="19"/>
        </w:rPr>
        <w:t xml:space="preserve"> </w:t>
      </w:r>
      <w:r>
        <w:rPr>
          <w:color w:val="231F20"/>
          <w:sz w:val="19"/>
        </w:rPr>
        <w:t>sean</w:t>
      </w:r>
      <w:r>
        <w:rPr>
          <w:color w:val="231F20"/>
          <w:spacing w:val="-13"/>
          <w:sz w:val="19"/>
        </w:rPr>
        <w:t xml:space="preserve"> </w:t>
      </w:r>
      <w:r>
        <w:rPr>
          <w:color w:val="231F20"/>
          <w:sz w:val="19"/>
        </w:rPr>
        <w:t>asignadas</w:t>
      </w:r>
      <w:r>
        <w:rPr>
          <w:color w:val="231F20"/>
          <w:spacing w:val="-14"/>
          <w:sz w:val="19"/>
        </w:rPr>
        <w:t xml:space="preserve"> </w:t>
      </w:r>
      <w:r>
        <w:rPr>
          <w:color w:val="231F20"/>
          <w:sz w:val="19"/>
        </w:rPr>
        <w:t>y</w:t>
      </w:r>
      <w:r>
        <w:rPr>
          <w:color w:val="231F20"/>
          <w:spacing w:val="-14"/>
          <w:sz w:val="19"/>
        </w:rPr>
        <w:t xml:space="preserve"> </w:t>
      </w:r>
      <w:r>
        <w:rPr>
          <w:color w:val="231F20"/>
          <w:sz w:val="19"/>
        </w:rPr>
        <w:t>el</w:t>
      </w:r>
      <w:r>
        <w:rPr>
          <w:color w:val="231F20"/>
          <w:spacing w:val="-14"/>
          <w:sz w:val="19"/>
        </w:rPr>
        <w:t xml:space="preserve"> </w:t>
      </w:r>
      <w:r>
        <w:rPr>
          <w:color w:val="231F20"/>
          <w:sz w:val="19"/>
        </w:rPr>
        <w:t>desahogo</w:t>
      </w:r>
      <w:r>
        <w:rPr>
          <w:color w:val="231F20"/>
          <w:spacing w:val="-13"/>
          <w:sz w:val="19"/>
        </w:rPr>
        <w:t xml:space="preserve"> </w:t>
      </w:r>
      <w:r>
        <w:rPr>
          <w:color w:val="231F20"/>
          <w:sz w:val="19"/>
        </w:rPr>
        <w:t>de</w:t>
      </w:r>
      <w:r>
        <w:rPr>
          <w:color w:val="231F20"/>
          <w:spacing w:val="-13"/>
          <w:sz w:val="19"/>
        </w:rPr>
        <w:t xml:space="preserve"> </w:t>
      </w:r>
      <w:r>
        <w:rPr>
          <w:color w:val="231F20"/>
          <w:sz w:val="19"/>
        </w:rPr>
        <w:t>los</w:t>
      </w:r>
      <w:r>
        <w:rPr>
          <w:color w:val="231F20"/>
          <w:spacing w:val="-12"/>
          <w:sz w:val="19"/>
        </w:rPr>
        <w:t xml:space="preserve"> </w:t>
      </w:r>
      <w:r>
        <w:rPr>
          <w:color w:val="231F20"/>
          <w:sz w:val="19"/>
        </w:rPr>
        <w:t>asuntos</w:t>
      </w:r>
      <w:r>
        <w:rPr>
          <w:color w:val="231F20"/>
          <w:spacing w:val="-13"/>
          <w:sz w:val="19"/>
        </w:rPr>
        <w:t xml:space="preserve"> </w:t>
      </w:r>
      <w:r>
        <w:rPr>
          <w:color w:val="231F20"/>
          <w:sz w:val="19"/>
        </w:rPr>
        <w:t>de</w:t>
      </w:r>
      <w:r>
        <w:rPr>
          <w:color w:val="231F20"/>
          <w:spacing w:val="-14"/>
          <w:sz w:val="19"/>
        </w:rPr>
        <w:t xml:space="preserve"> </w:t>
      </w:r>
      <w:r>
        <w:rPr>
          <w:color w:val="231F20"/>
          <w:sz w:val="19"/>
        </w:rPr>
        <w:t>su</w:t>
      </w:r>
      <w:r>
        <w:rPr>
          <w:color w:val="231F20"/>
          <w:spacing w:val="-14"/>
          <w:sz w:val="19"/>
        </w:rPr>
        <w:t xml:space="preserve"> </w:t>
      </w:r>
      <w:r>
        <w:rPr>
          <w:color w:val="231F20"/>
          <w:sz w:val="19"/>
        </w:rPr>
        <w:t>competencia;</w:t>
      </w:r>
    </w:p>
    <w:p w14:paraId="074D47B4" w14:textId="77777777" w:rsidR="00AB6F48" w:rsidRDefault="00AB6F48" w:rsidP="00AB6F48">
      <w:pPr>
        <w:pStyle w:val="Textoindependiente"/>
      </w:pPr>
    </w:p>
    <w:p w14:paraId="3AC48C06" w14:textId="77777777" w:rsidR="00AB6F48" w:rsidRDefault="00AB6F48" w:rsidP="00AB6F48">
      <w:pPr>
        <w:pStyle w:val="Prrafodelista"/>
        <w:numPr>
          <w:ilvl w:val="0"/>
          <w:numId w:val="54"/>
        </w:numPr>
        <w:tabs>
          <w:tab w:val="left" w:pos="950"/>
        </w:tabs>
        <w:ind w:hanging="426"/>
        <w:rPr>
          <w:sz w:val="19"/>
        </w:rPr>
      </w:pPr>
      <w:r>
        <w:rPr>
          <w:color w:val="231F20"/>
          <w:sz w:val="19"/>
        </w:rPr>
        <w:t>Verificar</w:t>
      </w:r>
      <w:r>
        <w:rPr>
          <w:color w:val="231F20"/>
          <w:spacing w:val="-4"/>
          <w:sz w:val="19"/>
        </w:rPr>
        <w:t xml:space="preserve"> </w:t>
      </w:r>
      <w:r>
        <w:rPr>
          <w:color w:val="231F20"/>
          <w:sz w:val="19"/>
        </w:rPr>
        <w:t>que</w:t>
      </w:r>
      <w:r>
        <w:rPr>
          <w:color w:val="231F20"/>
          <w:spacing w:val="-4"/>
          <w:sz w:val="19"/>
        </w:rPr>
        <w:t xml:space="preserve"> </w:t>
      </w:r>
      <w:r>
        <w:rPr>
          <w:color w:val="231F20"/>
          <w:sz w:val="19"/>
        </w:rPr>
        <w:t>las</w:t>
      </w:r>
      <w:r>
        <w:rPr>
          <w:color w:val="231F20"/>
          <w:spacing w:val="-4"/>
          <w:sz w:val="19"/>
        </w:rPr>
        <w:t xml:space="preserve"> </w:t>
      </w:r>
      <w:r>
        <w:rPr>
          <w:color w:val="231F20"/>
          <w:sz w:val="19"/>
        </w:rPr>
        <w:t>Actuarias</w:t>
      </w:r>
      <w:r>
        <w:rPr>
          <w:color w:val="231F20"/>
          <w:spacing w:val="-2"/>
          <w:sz w:val="19"/>
        </w:rPr>
        <w:t xml:space="preserve"> </w:t>
      </w:r>
      <w:r>
        <w:rPr>
          <w:color w:val="231F20"/>
          <w:sz w:val="19"/>
        </w:rPr>
        <w:t>y</w:t>
      </w:r>
      <w:r>
        <w:rPr>
          <w:color w:val="231F20"/>
          <w:spacing w:val="-7"/>
          <w:sz w:val="19"/>
        </w:rPr>
        <w:t xml:space="preserve"> </w:t>
      </w:r>
      <w:r>
        <w:rPr>
          <w:color w:val="231F20"/>
          <w:sz w:val="19"/>
        </w:rPr>
        <w:t>Actuarios,</w:t>
      </w:r>
      <w:r>
        <w:rPr>
          <w:color w:val="231F20"/>
          <w:spacing w:val="-3"/>
          <w:sz w:val="19"/>
        </w:rPr>
        <w:t xml:space="preserve"> </w:t>
      </w:r>
      <w:r>
        <w:rPr>
          <w:color w:val="231F20"/>
          <w:sz w:val="19"/>
        </w:rPr>
        <w:t>practiquen</w:t>
      </w:r>
      <w:r>
        <w:rPr>
          <w:color w:val="231F20"/>
          <w:spacing w:val="-3"/>
          <w:sz w:val="19"/>
        </w:rPr>
        <w:t xml:space="preserve"> </w:t>
      </w:r>
      <w:r>
        <w:rPr>
          <w:color w:val="231F20"/>
          <w:sz w:val="19"/>
        </w:rPr>
        <w:t>en</w:t>
      </w:r>
      <w:r>
        <w:rPr>
          <w:color w:val="231F20"/>
          <w:spacing w:val="-4"/>
          <w:sz w:val="19"/>
        </w:rPr>
        <w:t xml:space="preserve"> </w:t>
      </w:r>
      <w:r>
        <w:rPr>
          <w:color w:val="231F20"/>
          <w:sz w:val="19"/>
        </w:rPr>
        <w:t>tiempo y</w:t>
      </w:r>
      <w:r>
        <w:rPr>
          <w:color w:val="231F20"/>
          <w:spacing w:val="-5"/>
          <w:sz w:val="19"/>
        </w:rPr>
        <w:t xml:space="preserve"> </w:t>
      </w:r>
      <w:r>
        <w:rPr>
          <w:color w:val="231F20"/>
          <w:sz w:val="19"/>
        </w:rPr>
        <w:t>forma</w:t>
      </w:r>
      <w:r>
        <w:rPr>
          <w:color w:val="231F20"/>
          <w:spacing w:val="-4"/>
          <w:sz w:val="19"/>
        </w:rPr>
        <w:t xml:space="preserve"> </w:t>
      </w:r>
      <w:r>
        <w:rPr>
          <w:color w:val="231F20"/>
          <w:sz w:val="19"/>
        </w:rPr>
        <w:t>las</w:t>
      </w:r>
      <w:r>
        <w:rPr>
          <w:color w:val="231F20"/>
          <w:spacing w:val="-2"/>
          <w:sz w:val="19"/>
        </w:rPr>
        <w:t xml:space="preserve"> </w:t>
      </w:r>
      <w:r>
        <w:rPr>
          <w:color w:val="231F20"/>
          <w:sz w:val="19"/>
        </w:rPr>
        <w:t>diligencias</w:t>
      </w:r>
      <w:r>
        <w:rPr>
          <w:color w:val="231F20"/>
          <w:spacing w:val="-1"/>
          <w:sz w:val="19"/>
        </w:rPr>
        <w:t xml:space="preserve"> </w:t>
      </w:r>
      <w:r>
        <w:rPr>
          <w:color w:val="231F20"/>
          <w:sz w:val="19"/>
        </w:rPr>
        <w:t>y</w:t>
      </w:r>
      <w:r>
        <w:rPr>
          <w:color w:val="231F20"/>
          <w:spacing w:val="-7"/>
          <w:sz w:val="19"/>
        </w:rPr>
        <w:t xml:space="preserve"> </w:t>
      </w:r>
      <w:r>
        <w:rPr>
          <w:color w:val="231F20"/>
          <w:sz w:val="19"/>
        </w:rPr>
        <w:t>notificaciones.</w:t>
      </w:r>
    </w:p>
    <w:p w14:paraId="213C8E89" w14:textId="77777777" w:rsidR="00AB6F48" w:rsidRDefault="00AB6F48" w:rsidP="00AB6F48">
      <w:pPr>
        <w:pStyle w:val="Textoindependiente"/>
        <w:spacing w:before="9"/>
        <w:rPr>
          <w:sz w:val="18"/>
        </w:rPr>
      </w:pPr>
    </w:p>
    <w:p w14:paraId="2B34D4C5" w14:textId="77777777" w:rsidR="00AB6F48" w:rsidRDefault="00AB6F48" w:rsidP="00AB6F48">
      <w:pPr>
        <w:pStyle w:val="Textoindependiente"/>
        <w:spacing w:line="242" w:lineRule="auto"/>
        <w:ind w:left="241" w:right="180"/>
        <w:jc w:val="both"/>
      </w:pPr>
      <w:r>
        <w:rPr>
          <w:b/>
          <w:color w:val="231F20"/>
        </w:rPr>
        <w:t>Artículo 37</w:t>
      </w:r>
      <w:r>
        <w:rPr>
          <w:color w:val="231F20"/>
        </w:rPr>
        <w:t>. Las Actuarias y Actuarios son servidores públicos encargados de practicar las diligencias y notificaciones</w:t>
      </w:r>
      <w:r>
        <w:rPr>
          <w:color w:val="231F20"/>
          <w:spacing w:val="-11"/>
        </w:rPr>
        <w:t xml:space="preserve"> </w:t>
      </w:r>
      <w:r>
        <w:rPr>
          <w:color w:val="231F20"/>
        </w:rPr>
        <w:t>conforme</w:t>
      </w:r>
      <w:r>
        <w:rPr>
          <w:color w:val="231F20"/>
          <w:spacing w:val="-9"/>
        </w:rPr>
        <w:t xml:space="preserve"> </w:t>
      </w:r>
      <w:r>
        <w:rPr>
          <w:color w:val="231F20"/>
        </w:rPr>
        <w:t>al</w:t>
      </w:r>
      <w:r>
        <w:rPr>
          <w:color w:val="231F20"/>
          <w:spacing w:val="-8"/>
        </w:rPr>
        <w:t xml:space="preserve"> </w:t>
      </w:r>
      <w:r>
        <w:rPr>
          <w:color w:val="231F20"/>
        </w:rPr>
        <w:t>Código,</w:t>
      </w:r>
      <w:r>
        <w:rPr>
          <w:color w:val="231F20"/>
          <w:spacing w:val="-9"/>
        </w:rPr>
        <w:t xml:space="preserve"> </w:t>
      </w:r>
      <w:r>
        <w:rPr>
          <w:color w:val="231F20"/>
        </w:rPr>
        <w:t>este</w:t>
      </w:r>
      <w:r>
        <w:rPr>
          <w:color w:val="231F20"/>
          <w:spacing w:val="-11"/>
        </w:rPr>
        <w:t xml:space="preserve"> </w:t>
      </w:r>
      <w:r>
        <w:rPr>
          <w:color w:val="231F20"/>
        </w:rPr>
        <w:t>Reglamento</w:t>
      </w:r>
      <w:r>
        <w:rPr>
          <w:color w:val="231F20"/>
          <w:spacing w:val="-9"/>
        </w:rPr>
        <w:t xml:space="preserve"> </w:t>
      </w:r>
      <w:r>
        <w:rPr>
          <w:color w:val="231F20"/>
        </w:rPr>
        <w:t>y</w:t>
      </w:r>
      <w:r>
        <w:rPr>
          <w:color w:val="231F20"/>
          <w:spacing w:val="-10"/>
        </w:rPr>
        <w:t xml:space="preserve"> </w:t>
      </w:r>
      <w:r>
        <w:rPr>
          <w:color w:val="231F20"/>
        </w:rPr>
        <w:t>el</w:t>
      </w:r>
      <w:r>
        <w:rPr>
          <w:color w:val="231F20"/>
          <w:spacing w:val="-10"/>
        </w:rPr>
        <w:t xml:space="preserve"> </w:t>
      </w:r>
      <w:r>
        <w:rPr>
          <w:color w:val="231F20"/>
        </w:rPr>
        <w:t>Manual</w:t>
      </w:r>
      <w:r>
        <w:rPr>
          <w:color w:val="231F20"/>
          <w:spacing w:val="-8"/>
        </w:rPr>
        <w:t xml:space="preserve"> </w:t>
      </w:r>
      <w:r>
        <w:rPr>
          <w:color w:val="231F20"/>
        </w:rPr>
        <w:t>que</w:t>
      </w:r>
      <w:r>
        <w:rPr>
          <w:color w:val="231F20"/>
          <w:spacing w:val="-9"/>
        </w:rPr>
        <w:t xml:space="preserve"> </w:t>
      </w:r>
      <w:r>
        <w:rPr>
          <w:color w:val="231F20"/>
        </w:rPr>
        <w:t>al</w:t>
      </w:r>
      <w:r>
        <w:rPr>
          <w:color w:val="231F20"/>
          <w:spacing w:val="-9"/>
        </w:rPr>
        <w:t xml:space="preserve"> </w:t>
      </w:r>
      <w:r>
        <w:rPr>
          <w:color w:val="231F20"/>
        </w:rPr>
        <w:t>respecto</w:t>
      </w:r>
      <w:r>
        <w:rPr>
          <w:color w:val="231F20"/>
          <w:spacing w:val="-11"/>
        </w:rPr>
        <w:t xml:space="preserve"> </w:t>
      </w:r>
      <w:r>
        <w:rPr>
          <w:color w:val="231F20"/>
        </w:rPr>
        <w:t>emita</w:t>
      </w:r>
      <w:r>
        <w:rPr>
          <w:color w:val="231F20"/>
          <w:spacing w:val="-9"/>
        </w:rPr>
        <w:t xml:space="preserve"> </w:t>
      </w:r>
      <w:r>
        <w:rPr>
          <w:color w:val="231F20"/>
        </w:rPr>
        <w:t>el</w:t>
      </w:r>
      <w:r>
        <w:rPr>
          <w:color w:val="231F20"/>
          <w:spacing w:val="-10"/>
        </w:rPr>
        <w:t xml:space="preserve"> </w:t>
      </w:r>
      <w:r>
        <w:rPr>
          <w:color w:val="231F20"/>
        </w:rPr>
        <w:t>Pleno,</w:t>
      </w:r>
      <w:r>
        <w:rPr>
          <w:color w:val="231F20"/>
          <w:spacing w:val="-11"/>
        </w:rPr>
        <w:t xml:space="preserve"> </w:t>
      </w:r>
      <w:r>
        <w:rPr>
          <w:color w:val="231F20"/>
        </w:rPr>
        <w:t>contando</w:t>
      </w:r>
      <w:r>
        <w:rPr>
          <w:color w:val="231F20"/>
          <w:spacing w:val="-9"/>
        </w:rPr>
        <w:t xml:space="preserve"> </w:t>
      </w:r>
      <w:r>
        <w:rPr>
          <w:color w:val="231F20"/>
        </w:rPr>
        <w:t>con las facultades</w:t>
      </w:r>
      <w:r>
        <w:rPr>
          <w:color w:val="231F20"/>
          <w:spacing w:val="-3"/>
        </w:rPr>
        <w:t xml:space="preserve"> </w:t>
      </w:r>
      <w:r>
        <w:rPr>
          <w:color w:val="231F20"/>
        </w:rPr>
        <w:t>siguientes:</w:t>
      </w:r>
    </w:p>
    <w:p w14:paraId="24D3497B" w14:textId="77777777" w:rsidR="00AB6F48" w:rsidRDefault="00AB6F48" w:rsidP="00AB6F48">
      <w:pPr>
        <w:pStyle w:val="Textoindependiente"/>
        <w:spacing w:before="7"/>
        <w:rPr>
          <w:sz w:val="18"/>
        </w:rPr>
      </w:pPr>
    </w:p>
    <w:p w14:paraId="58B6CB33" w14:textId="77777777" w:rsidR="00AB6F48" w:rsidRDefault="00AB6F48" w:rsidP="00AB6F48">
      <w:pPr>
        <w:pStyle w:val="Prrafodelista"/>
        <w:numPr>
          <w:ilvl w:val="0"/>
          <w:numId w:val="53"/>
        </w:numPr>
        <w:tabs>
          <w:tab w:val="left" w:pos="950"/>
        </w:tabs>
        <w:spacing w:line="242" w:lineRule="auto"/>
        <w:ind w:right="183"/>
        <w:rPr>
          <w:sz w:val="19"/>
        </w:rPr>
      </w:pPr>
      <w:r>
        <w:rPr>
          <w:color w:val="231F20"/>
          <w:sz w:val="19"/>
        </w:rPr>
        <w:t>Recibir de la persona titular de la Unidad de Actuaría, los autos, acuerdos, resoluciones o instrucciones</w:t>
      </w:r>
      <w:r>
        <w:rPr>
          <w:color w:val="231F20"/>
          <w:spacing w:val="-17"/>
          <w:sz w:val="19"/>
        </w:rPr>
        <w:t xml:space="preserve"> </w:t>
      </w:r>
      <w:r>
        <w:rPr>
          <w:color w:val="231F20"/>
          <w:sz w:val="19"/>
        </w:rPr>
        <w:t>para</w:t>
      </w:r>
      <w:r>
        <w:rPr>
          <w:color w:val="231F20"/>
          <w:spacing w:val="-18"/>
          <w:sz w:val="19"/>
        </w:rPr>
        <w:t xml:space="preserve"> </w:t>
      </w:r>
      <w:r>
        <w:rPr>
          <w:color w:val="231F20"/>
          <w:sz w:val="19"/>
        </w:rPr>
        <w:t>la</w:t>
      </w:r>
      <w:r>
        <w:rPr>
          <w:color w:val="231F20"/>
          <w:spacing w:val="-17"/>
          <w:sz w:val="19"/>
        </w:rPr>
        <w:t xml:space="preserve"> </w:t>
      </w:r>
      <w:r>
        <w:rPr>
          <w:color w:val="231F20"/>
          <w:sz w:val="19"/>
        </w:rPr>
        <w:t>realización</w:t>
      </w:r>
      <w:r>
        <w:rPr>
          <w:color w:val="231F20"/>
          <w:spacing w:val="-17"/>
          <w:sz w:val="19"/>
        </w:rPr>
        <w:t xml:space="preserve"> </w:t>
      </w:r>
      <w:r>
        <w:rPr>
          <w:color w:val="231F20"/>
          <w:sz w:val="19"/>
        </w:rPr>
        <w:t>de</w:t>
      </w:r>
      <w:r>
        <w:rPr>
          <w:color w:val="231F20"/>
          <w:spacing w:val="-17"/>
          <w:sz w:val="19"/>
        </w:rPr>
        <w:t xml:space="preserve"> </w:t>
      </w:r>
      <w:r>
        <w:rPr>
          <w:color w:val="231F20"/>
          <w:sz w:val="19"/>
        </w:rPr>
        <w:t>las</w:t>
      </w:r>
      <w:r>
        <w:rPr>
          <w:color w:val="231F20"/>
          <w:spacing w:val="-16"/>
          <w:sz w:val="19"/>
        </w:rPr>
        <w:t xml:space="preserve"> </w:t>
      </w:r>
      <w:r>
        <w:rPr>
          <w:color w:val="231F20"/>
          <w:sz w:val="19"/>
        </w:rPr>
        <w:t>notificaciones</w:t>
      </w:r>
      <w:r>
        <w:rPr>
          <w:color w:val="231F20"/>
          <w:spacing w:val="-16"/>
          <w:sz w:val="19"/>
        </w:rPr>
        <w:t xml:space="preserve"> </w:t>
      </w:r>
      <w:r>
        <w:rPr>
          <w:color w:val="231F20"/>
          <w:sz w:val="19"/>
        </w:rPr>
        <w:t>y</w:t>
      </w:r>
      <w:r>
        <w:rPr>
          <w:color w:val="231F20"/>
          <w:spacing w:val="-19"/>
          <w:sz w:val="19"/>
        </w:rPr>
        <w:t xml:space="preserve"> </w:t>
      </w:r>
      <w:r>
        <w:rPr>
          <w:color w:val="231F20"/>
          <w:sz w:val="19"/>
        </w:rPr>
        <w:t>las</w:t>
      </w:r>
      <w:r>
        <w:rPr>
          <w:color w:val="231F20"/>
          <w:spacing w:val="-18"/>
          <w:sz w:val="19"/>
        </w:rPr>
        <w:t xml:space="preserve"> </w:t>
      </w:r>
      <w:r>
        <w:rPr>
          <w:color w:val="231F20"/>
          <w:sz w:val="19"/>
        </w:rPr>
        <w:t>diligencias</w:t>
      </w:r>
      <w:r>
        <w:rPr>
          <w:color w:val="231F20"/>
          <w:spacing w:val="-17"/>
          <w:sz w:val="19"/>
        </w:rPr>
        <w:t xml:space="preserve"> </w:t>
      </w:r>
      <w:r>
        <w:rPr>
          <w:color w:val="231F20"/>
          <w:sz w:val="19"/>
        </w:rPr>
        <w:t>que</w:t>
      </w:r>
      <w:r>
        <w:rPr>
          <w:color w:val="231F20"/>
          <w:spacing w:val="-17"/>
          <w:sz w:val="19"/>
        </w:rPr>
        <w:t xml:space="preserve"> </w:t>
      </w:r>
      <w:r>
        <w:rPr>
          <w:color w:val="231F20"/>
          <w:sz w:val="19"/>
        </w:rPr>
        <w:t>deban</w:t>
      </w:r>
      <w:r>
        <w:rPr>
          <w:color w:val="231F20"/>
          <w:spacing w:val="-17"/>
          <w:sz w:val="19"/>
        </w:rPr>
        <w:t xml:space="preserve"> </w:t>
      </w:r>
      <w:r>
        <w:rPr>
          <w:color w:val="231F20"/>
          <w:sz w:val="19"/>
        </w:rPr>
        <w:t>practicarse,</w:t>
      </w:r>
      <w:r>
        <w:rPr>
          <w:color w:val="231F20"/>
          <w:spacing w:val="-17"/>
          <w:sz w:val="19"/>
        </w:rPr>
        <w:t xml:space="preserve"> </w:t>
      </w:r>
      <w:r>
        <w:rPr>
          <w:color w:val="231F20"/>
          <w:sz w:val="19"/>
        </w:rPr>
        <w:t>firmando los registros</w:t>
      </w:r>
      <w:r>
        <w:rPr>
          <w:color w:val="231F20"/>
          <w:spacing w:val="1"/>
          <w:sz w:val="19"/>
        </w:rPr>
        <w:t xml:space="preserve"> </w:t>
      </w:r>
      <w:r>
        <w:rPr>
          <w:color w:val="231F20"/>
          <w:sz w:val="19"/>
        </w:rPr>
        <w:t>respectivos;</w:t>
      </w:r>
    </w:p>
    <w:p w14:paraId="779E435C" w14:textId="77777777" w:rsidR="00AB6F48" w:rsidRDefault="00AB6F48" w:rsidP="00AB6F48">
      <w:pPr>
        <w:pStyle w:val="Textoindependiente"/>
        <w:spacing w:before="7"/>
        <w:rPr>
          <w:sz w:val="18"/>
        </w:rPr>
      </w:pPr>
    </w:p>
    <w:p w14:paraId="0D8B067A" w14:textId="77777777" w:rsidR="00AB6F48" w:rsidRDefault="00AB6F48" w:rsidP="00AB6F48">
      <w:pPr>
        <w:pStyle w:val="Prrafodelista"/>
        <w:numPr>
          <w:ilvl w:val="0"/>
          <w:numId w:val="53"/>
        </w:numPr>
        <w:tabs>
          <w:tab w:val="left" w:pos="950"/>
        </w:tabs>
        <w:spacing w:before="1"/>
        <w:ind w:right="183"/>
        <w:rPr>
          <w:sz w:val="19"/>
        </w:rPr>
      </w:pPr>
      <w:r>
        <w:rPr>
          <w:color w:val="231F20"/>
          <w:sz w:val="19"/>
        </w:rPr>
        <w:t>Recabar los documentos y certificaciones necesarios para la realización de las notificaciones y las diligencias ordenadas en los expedientes</w:t>
      </w:r>
      <w:r>
        <w:rPr>
          <w:color w:val="231F20"/>
          <w:spacing w:val="-5"/>
          <w:sz w:val="19"/>
        </w:rPr>
        <w:t xml:space="preserve"> </w:t>
      </w:r>
      <w:r>
        <w:rPr>
          <w:color w:val="231F20"/>
          <w:sz w:val="19"/>
        </w:rPr>
        <w:t>respectivos;</w:t>
      </w:r>
    </w:p>
    <w:p w14:paraId="29843915" w14:textId="77777777" w:rsidR="00AB6F48" w:rsidRDefault="00AB6F48" w:rsidP="00AB6F48">
      <w:pPr>
        <w:pStyle w:val="Textoindependiente"/>
        <w:spacing w:before="11"/>
        <w:rPr>
          <w:sz w:val="18"/>
        </w:rPr>
      </w:pPr>
    </w:p>
    <w:p w14:paraId="508EAE66" w14:textId="77777777" w:rsidR="00AB6F48" w:rsidRDefault="00AB6F48" w:rsidP="00AB6F48">
      <w:pPr>
        <w:pStyle w:val="Prrafodelista"/>
        <w:numPr>
          <w:ilvl w:val="0"/>
          <w:numId w:val="53"/>
        </w:numPr>
        <w:tabs>
          <w:tab w:val="left" w:pos="950"/>
        </w:tabs>
        <w:ind w:right="187"/>
        <w:rPr>
          <w:sz w:val="19"/>
        </w:rPr>
      </w:pPr>
      <w:r>
        <w:rPr>
          <w:color w:val="231F20"/>
          <w:sz w:val="19"/>
        </w:rPr>
        <w:t>Realizar las diligencias y las notificaciones en el tiempo y forma prescritos en el Código, este Reglamento y el Manual respectivo;</w:t>
      </w:r>
      <w:r>
        <w:rPr>
          <w:color w:val="231F20"/>
          <w:spacing w:val="-1"/>
          <w:sz w:val="19"/>
        </w:rPr>
        <w:t xml:space="preserve"> </w:t>
      </w:r>
      <w:r>
        <w:rPr>
          <w:color w:val="231F20"/>
          <w:sz w:val="19"/>
        </w:rPr>
        <w:t>y</w:t>
      </w:r>
    </w:p>
    <w:p w14:paraId="0CC55BBF" w14:textId="77777777" w:rsidR="00AB6F48" w:rsidRDefault="00AB6F48" w:rsidP="00AB6F48">
      <w:pPr>
        <w:pStyle w:val="Textoindependiente"/>
        <w:spacing w:before="11"/>
        <w:rPr>
          <w:sz w:val="18"/>
        </w:rPr>
      </w:pPr>
    </w:p>
    <w:p w14:paraId="0A5D55F4" w14:textId="77777777" w:rsidR="00AB6F48" w:rsidRDefault="00AB6F48" w:rsidP="00AB6F48">
      <w:pPr>
        <w:pStyle w:val="Prrafodelista"/>
        <w:numPr>
          <w:ilvl w:val="0"/>
          <w:numId w:val="53"/>
        </w:numPr>
        <w:tabs>
          <w:tab w:val="left" w:pos="950"/>
        </w:tabs>
        <w:ind w:right="186"/>
        <w:rPr>
          <w:sz w:val="19"/>
        </w:rPr>
      </w:pPr>
      <w:r>
        <w:rPr>
          <w:color w:val="231F20"/>
          <w:sz w:val="19"/>
        </w:rPr>
        <w:t>Recabar acuse de recibo, al entregar los expedientes y las constancias de las notificaciones o diligencias practicadas.</w:t>
      </w:r>
    </w:p>
    <w:p w14:paraId="39B72185" w14:textId="77777777" w:rsidR="00AB6F48" w:rsidRDefault="00AB6F48" w:rsidP="00AB6F48">
      <w:pPr>
        <w:pStyle w:val="Textoindependiente"/>
        <w:spacing w:before="9"/>
        <w:rPr>
          <w:sz w:val="18"/>
        </w:rPr>
      </w:pPr>
    </w:p>
    <w:p w14:paraId="418DC7C7" w14:textId="77777777" w:rsidR="00AB6F48" w:rsidRDefault="00AB6F48" w:rsidP="00AB6F48">
      <w:pPr>
        <w:pStyle w:val="Textoindependiente"/>
        <w:spacing w:line="242" w:lineRule="auto"/>
        <w:ind w:left="241" w:right="184"/>
        <w:jc w:val="both"/>
      </w:pPr>
      <w:r>
        <w:rPr>
          <w:b/>
          <w:color w:val="231F20"/>
        </w:rPr>
        <w:t>Artículo 38</w:t>
      </w:r>
      <w:r>
        <w:rPr>
          <w:color w:val="231F20"/>
        </w:rPr>
        <w:t>. Las Actuarias y Actuarios tendrán fe pública con respecto de las diligencias y notificaciones que practiquen, para lo cual deberán conducirse siempre con estricto apego a la verdad, bajo la pena de incurrir en las responsabilidades que prevengan las leyes aplicables.</w:t>
      </w:r>
    </w:p>
    <w:p w14:paraId="7735FCAC" w14:textId="77777777" w:rsidR="00AB6F48" w:rsidRDefault="00AB6F48" w:rsidP="00AB6F48">
      <w:pPr>
        <w:pStyle w:val="Textoindependiente"/>
        <w:spacing w:before="4"/>
        <w:rPr>
          <w:sz w:val="18"/>
        </w:rPr>
      </w:pPr>
    </w:p>
    <w:p w14:paraId="6D2B5B73" w14:textId="77777777" w:rsidR="00AB6F48" w:rsidRDefault="00AB6F48" w:rsidP="00AB6F48">
      <w:pPr>
        <w:pStyle w:val="Ttulo3"/>
        <w:spacing w:before="1"/>
        <w:ind w:left="339"/>
      </w:pPr>
      <w:r>
        <w:rPr>
          <w:color w:val="231F20"/>
        </w:rPr>
        <w:t>TÍTULO SEXTO</w:t>
      </w:r>
    </w:p>
    <w:p w14:paraId="33604C7B" w14:textId="77777777" w:rsidR="00AB6F48" w:rsidRDefault="00AB6F48" w:rsidP="00AB6F48">
      <w:pPr>
        <w:ind w:left="335" w:right="276"/>
        <w:jc w:val="center"/>
        <w:rPr>
          <w:b/>
          <w:sz w:val="19"/>
        </w:rPr>
      </w:pPr>
      <w:r>
        <w:rPr>
          <w:b/>
          <w:color w:val="231F20"/>
          <w:sz w:val="19"/>
        </w:rPr>
        <w:t>De la Unidad de Oficialía de Partes</w:t>
      </w:r>
    </w:p>
    <w:p w14:paraId="1062CE59" w14:textId="77777777" w:rsidR="00AB6F48" w:rsidRDefault="00AB6F48" w:rsidP="00AB6F48">
      <w:pPr>
        <w:pStyle w:val="Textoindependiente"/>
        <w:rPr>
          <w:b/>
        </w:rPr>
      </w:pPr>
    </w:p>
    <w:p w14:paraId="3992E0A2" w14:textId="77777777" w:rsidR="00AB6F48" w:rsidRDefault="00AB6F48" w:rsidP="00AB6F48">
      <w:pPr>
        <w:pStyle w:val="Textoindependiente"/>
        <w:spacing w:line="242" w:lineRule="auto"/>
        <w:ind w:left="241" w:right="177"/>
        <w:jc w:val="both"/>
      </w:pPr>
      <w:r>
        <w:rPr>
          <w:b/>
          <w:color w:val="231F20"/>
        </w:rPr>
        <w:t>Artículo 39</w:t>
      </w:r>
      <w:r>
        <w:rPr>
          <w:color w:val="231F20"/>
        </w:rPr>
        <w:t>. La Oficialía de Partes se encarga de recibir, registrar y distribuir, en tiempo y forma, la documentación que ingrese al Tribunal de conformidad con las disposiciones legales y administrativas aplicables, respetando los principios de reserva y secrecía propios de las labores que le son encomendadas.</w:t>
      </w:r>
    </w:p>
    <w:p w14:paraId="52C07873" w14:textId="77777777" w:rsidR="00AB6F48" w:rsidRDefault="00AB6F48" w:rsidP="00AB6F48">
      <w:pPr>
        <w:pStyle w:val="Textoindependiente"/>
        <w:spacing w:before="5"/>
        <w:rPr>
          <w:sz w:val="18"/>
        </w:rPr>
      </w:pPr>
    </w:p>
    <w:p w14:paraId="3CD9A633" w14:textId="77777777" w:rsidR="00AB6F48" w:rsidRDefault="00AB6F48" w:rsidP="00AB6F48">
      <w:pPr>
        <w:pStyle w:val="Textoindependiente"/>
        <w:ind w:left="241"/>
        <w:jc w:val="both"/>
      </w:pPr>
      <w:r>
        <w:rPr>
          <w:b/>
          <w:color w:val="231F20"/>
        </w:rPr>
        <w:t xml:space="preserve">Artículo 40. </w:t>
      </w:r>
      <w:r>
        <w:rPr>
          <w:color w:val="231F20"/>
        </w:rPr>
        <w:t>La persona titular de la Oficialía de Partes tendrá las facultades siguientes:</w:t>
      </w:r>
    </w:p>
    <w:p w14:paraId="04C9C4E1" w14:textId="77777777" w:rsidR="00AB6F48" w:rsidRDefault="00AB6F48" w:rsidP="00AB6F48">
      <w:pPr>
        <w:pStyle w:val="Textoindependiente"/>
        <w:spacing w:before="2"/>
      </w:pPr>
    </w:p>
    <w:p w14:paraId="4B9290C1" w14:textId="77777777" w:rsidR="00AB6F48" w:rsidRDefault="00AB6F48" w:rsidP="00AB6F48">
      <w:pPr>
        <w:pStyle w:val="Prrafodelista"/>
        <w:numPr>
          <w:ilvl w:val="0"/>
          <w:numId w:val="52"/>
        </w:numPr>
        <w:tabs>
          <w:tab w:val="left" w:pos="949"/>
        </w:tabs>
        <w:ind w:right="176"/>
        <w:jc w:val="both"/>
        <w:rPr>
          <w:sz w:val="19"/>
        </w:rPr>
      </w:pPr>
      <w:r>
        <w:rPr>
          <w:color w:val="231F20"/>
          <w:sz w:val="19"/>
        </w:rPr>
        <w:t>Coordinar la recepción de documentos y elementos de prueba, en cuya promoción original y en la copia correspondiente, deberá asentarse, por lo menos: la fecha y hora de su recepción, detallando el número de hojas que integran el documento, las copias que corran agregadas al original y, en su caso, la precisión del número de anexos que se acompañan y descripción de los</w:t>
      </w:r>
      <w:r>
        <w:rPr>
          <w:color w:val="231F20"/>
          <w:spacing w:val="-29"/>
          <w:sz w:val="19"/>
        </w:rPr>
        <w:t xml:space="preserve"> </w:t>
      </w:r>
      <w:r>
        <w:rPr>
          <w:color w:val="231F20"/>
          <w:sz w:val="19"/>
        </w:rPr>
        <w:t>mismos;</w:t>
      </w:r>
    </w:p>
    <w:p w14:paraId="50C80B9D" w14:textId="77777777" w:rsidR="00AB6F48" w:rsidRDefault="00AB6F48" w:rsidP="00AB6F48">
      <w:pPr>
        <w:pStyle w:val="Textoindependiente"/>
        <w:spacing w:before="2"/>
      </w:pPr>
    </w:p>
    <w:p w14:paraId="25725529" w14:textId="519F920B" w:rsidR="00AB6F48" w:rsidRPr="006106B9" w:rsidRDefault="00AB6F48" w:rsidP="00AB6F48">
      <w:pPr>
        <w:pStyle w:val="Prrafodelista"/>
        <w:numPr>
          <w:ilvl w:val="0"/>
          <w:numId w:val="52"/>
        </w:numPr>
        <w:tabs>
          <w:tab w:val="left" w:pos="948"/>
          <w:tab w:val="left" w:pos="949"/>
        </w:tabs>
        <w:jc w:val="left"/>
        <w:rPr>
          <w:sz w:val="19"/>
        </w:rPr>
      </w:pPr>
      <w:r>
        <w:rPr>
          <w:color w:val="231F20"/>
          <w:sz w:val="19"/>
        </w:rPr>
        <w:t>Recibir e identificar los expedientes conforme al manual</w:t>
      </w:r>
      <w:r>
        <w:rPr>
          <w:color w:val="231F20"/>
          <w:spacing w:val="-9"/>
          <w:sz w:val="19"/>
        </w:rPr>
        <w:t xml:space="preserve"> </w:t>
      </w:r>
      <w:r>
        <w:rPr>
          <w:color w:val="231F20"/>
          <w:sz w:val="19"/>
        </w:rPr>
        <w:t>respectivo;</w:t>
      </w:r>
    </w:p>
    <w:p w14:paraId="6819D707" w14:textId="77777777" w:rsidR="006106B9" w:rsidRPr="006106B9" w:rsidRDefault="006106B9" w:rsidP="006106B9">
      <w:pPr>
        <w:pStyle w:val="Prrafodelista"/>
        <w:rPr>
          <w:sz w:val="19"/>
        </w:rPr>
      </w:pPr>
    </w:p>
    <w:p w14:paraId="1A4F4DFB" w14:textId="77777777" w:rsidR="00AB6F48" w:rsidRDefault="00AB6F48" w:rsidP="00AB6F48">
      <w:pPr>
        <w:pStyle w:val="Prrafodelista"/>
        <w:numPr>
          <w:ilvl w:val="0"/>
          <w:numId w:val="52"/>
        </w:numPr>
        <w:tabs>
          <w:tab w:val="left" w:pos="871"/>
        </w:tabs>
        <w:spacing w:before="94" w:line="242" w:lineRule="auto"/>
        <w:ind w:left="870" w:right="265"/>
        <w:jc w:val="both"/>
        <w:rPr>
          <w:sz w:val="19"/>
        </w:rPr>
      </w:pPr>
      <w:r>
        <w:rPr>
          <w:color w:val="231F20"/>
          <w:sz w:val="19"/>
        </w:rPr>
        <w:t>Llevar</w:t>
      </w:r>
      <w:r>
        <w:rPr>
          <w:color w:val="231F20"/>
          <w:spacing w:val="-9"/>
          <w:sz w:val="19"/>
        </w:rPr>
        <w:t xml:space="preserve"> </w:t>
      </w:r>
      <w:r>
        <w:rPr>
          <w:color w:val="231F20"/>
          <w:sz w:val="19"/>
        </w:rPr>
        <w:t>e</w:t>
      </w:r>
      <w:r>
        <w:rPr>
          <w:color w:val="231F20"/>
          <w:spacing w:val="-9"/>
          <w:sz w:val="19"/>
        </w:rPr>
        <w:t xml:space="preserve"> </w:t>
      </w:r>
      <w:r>
        <w:rPr>
          <w:color w:val="231F20"/>
          <w:sz w:val="19"/>
        </w:rPr>
        <w:t>instrumentar,</w:t>
      </w:r>
      <w:r>
        <w:rPr>
          <w:color w:val="231F20"/>
          <w:spacing w:val="-8"/>
          <w:sz w:val="19"/>
        </w:rPr>
        <w:t xml:space="preserve"> </w:t>
      </w:r>
      <w:r>
        <w:rPr>
          <w:color w:val="231F20"/>
          <w:sz w:val="19"/>
        </w:rPr>
        <w:t>conforme</w:t>
      </w:r>
      <w:r>
        <w:rPr>
          <w:color w:val="231F20"/>
          <w:spacing w:val="-10"/>
          <w:sz w:val="19"/>
        </w:rPr>
        <w:t xml:space="preserve"> </w:t>
      </w:r>
      <w:r>
        <w:rPr>
          <w:color w:val="231F20"/>
          <w:sz w:val="19"/>
        </w:rPr>
        <w:t>al</w:t>
      </w:r>
      <w:r>
        <w:rPr>
          <w:color w:val="231F20"/>
          <w:spacing w:val="-9"/>
          <w:sz w:val="19"/>
        </w:rPr>
        <w:t xml:space="preserve"> </w:t>
      </w:r>
      <w:r>
        <w:rPr>
          <w:color w:val="231F20"/>
          <w:sz w:val="19"/>
        </w:rPr>
        <w:t>manual</w:t>
      </w:r>
      <w:r>
        <w:rPr>
          <w:color w:val="231F20"/>
          <w:spacing w:val="-7"/>
          <w:sz w:val="19"/>
        </w:rPr>
        <w:t xml:space="preserve"> </w:t>
      </w:r>
      <w:r>
        <w:rPr>
          <w:color w:val="231F20"/>
          <w:sz w:val="19"/>
        </w:rPr>
        <w:t>respectivo,</w:t>
      </w:r>
      <w:r>
        <w:rPr>
          <w:color w:val="231F20"/>
          <w:spacing w:val="-10"/>
          <w:sz w:val="19"/>
        </w:rPr>
        <w:t xml:space="preserve"> </w:t>
      </w:r>
      <w:r>
        <w:rPr>
          <w:color w:val="231F20"/>
          <w:sz w:val="19"/>
        </w:rPr>
        <w:t>los</w:t>
      </w:r>
      <w:r>
        <w:rPr>
          <w:color w:val="231F20"/>
          <w:spacing w:val="-11"/>
          <w:sz w:val="19"/>
        </w:rPr>
        <w:t xml:space="preserve"> </w:t>
      </w:r>
      <w:r>
        <w:rPr>
          <w:color w:val="231F20"/>
          <w:sz w:val="19"/>
        </w:rPr>
        <w:t>registros</w:t>
      </w:r>
      <w:r>
        <w:rPr>
          <w:color w:val="231F20"/>
          <w:spacing w:val="-9"/>
          <w:sz w:val="19"/>
        </w:rPr>
        <w:t xml:space="preserve"> </w:t>
      </w:r>
      <w:r>
        <w:rPr>
          <w:color w:val="231F20"/>
          <w:sz w:val="19"/>
        </w:rPr>
        <w:t>que</w:t>
      </w:r>
      <w:r>
        <w:rPr>
          <w:color w:val="231F20"/>
          <w:spacing w:val="-10"/>
          <w:sz w:val="19"/>
        </w:rPr>
        <w:t xml:space="preserve"> </w:t>
      </w:r>
      <w:r>
        <w:rPr>
          <w:color w:val="231F20"/>
          <w:sz w:val="19"/>
        </w:rPr>
        <w:t>se</w:t>
      </w:r>
      <w:r>
        <w:rPr>
          <w:color w:val="231F20"/>
          <w:spacing w:val="-9"/>
          <w:sz w:val="19"/>
        </w:rPr>
        <w:t xml:space="preserve"> </w:t>
      </w:r>
      <w:r>
        <w:rPr>
          <w:color w:val="231F20"/>
          <w:sz w:val="19"/>
        </w:rPr>
        <w:t>consideren</w:t>
      </w:r>
      <w:r>
        <w:rPr>
          <w:color w:val="231F20"/>
          <w:spacing w:val="-13"/>
          <w:sz w:val="19"/>
        </w:rPr>
        <w:t xml:space="preserve"> </w:t>
      </w:r>
      <w:r>
        <w:rPr>
          <w:color w:val="231F20"/>
          <w:sz w:val="19"/>
        </w:rPr>
        <w:t>indispensables para el mejor y adecuado control de la documentación</w:t>
      </w:r>
      <w:r>
        <w:rPr>
          <w:color w:val="231F20"/>
          <w:spacing w:val="-9"/>
          <w:sz w:val="19"/>
        </w:rPr>
        <w:t xml:space="preserve"> </w:t>
      </w:r>
      <w:r>
        <w:rPr>
          <w:color w:val="231F20"/>
          <w:sz w:val="19"/>
        </w:rPr>
        <w:t>recibida;</w:t>
      </w:r>
    </w:p>
    <w:p w14:paraId="6F6F66E1" w14:textId="77777777" w:rsidR="00AB6F48" w:rsidRDefault="00AB6F48" w:rsidP="00AB6F48">
      <w:pPr>
        <w:pStyle w:val="Textoindependiente"/>
        <w:spacing w:before="9"/>
        <w:rPr>
          <w:sz w:val="18"/>
        </w:rPr>
      </w:pPr>
    </w:p>
    <w:p w14:paraId="1FCAB7A2" w14:textId="77777777" w:rsidR="00AB6F48" w:rsidRDefault="00AB6F48" w:rsidP="00AB6F48">
      <w:pPr>
        <w:pStyle w:val="Prrafodelista"/>
        <w:numPr>
          <w:ilvl w:val="0"/>
          <w:numId w:val="52"/>
        </w:numPr>
        <w:tabs>
          <w:tab w:val="left" w:pos="871"/>
        </w:tabs>
        <w:ind w:left="870" w:right="267"/>
        <w:jc w:val="both"/>
        <w:rPr>
          <w:sz w:val="19"/>
        </w:rPr>
      </w:pPr>
      <w:r>
        <w:rPr>
          <w:color w:val="231F20"/>
          <w:sz w:val="19"/>
        </w:rPr>
        <w:t>Auxiliar a la persona titular de la Secretaría General en propuestas de mejoras para el adecuado funcionamiento de los servicios de la Oficialía de</w:t>
      </w:r>
      <w:r>
        <w:rPr>
          <w:color w:val="231F20"/>
          <w:spacing w:val="-6"/>
          <w:sz w:val="19"/>
        </w:rPr>
        <w:t xml:space="preserve"> </w:t>
      </w:r>
      <w:r>
        <w:rPr>
          <w:color w:val="231F20"/>
          <w:sz w:val="19"/>
        </w:rPr>
        <w:t>Partes;</w:t>
      </w:r>
    </w:p>
    <w:p w14:paraId="3EF378ED" w14:textId="77777777" w:rsidR="00AB6F48" w:rsidRDefault="00AB6F48" w:rsidP="00AB6F48">
      <w:pPr>
        <w:pStyle w:val="Textoindependiente"/>
      </w:pPr>
    </w:p>
    <w:p w14:paraId="1D72E2FB" w14:textId="77777777" w:rsidR="00AB6F48" w:rsidRDefault="00AB6F48" w:rsidP="00AB6F48">
      <w:pPr>
        <w:pStyle w:val="Prrafodelista"/>
        <w:numPr>
          <w:ilvl w:val="0"/>
          <w:numId w:val="52"/>
        </w:numPr>
        <w:tabs>
          <w:tab w:val="left" w:pos="871"/>
        </w:tabs>
        <w:ind w:left="870" w:right="257"/>
        <w:jc w:val="both"/>
        <w:rPr>
          <w:sz w:val="19"/>
        </w:rPr>
      </w:pPr>
      <w:r>
        <w:rPr>
          <w:color w:val="231F20"/>
          <w:sz w:val="19"/>
        </w:rPr>
        <w:t>Proporcionar oportunamente a las Magistradas y los Magistrados del Pleno, al personal de la Secretaría General, las Secretarías de Estudio adscritas a las Ponencias; así como a las Actuarias y Actuarios,</w:t>
      </w:r>
      <w:r>
        <w:rPr>
          <w:color w:val="231F20"/>
          <w:spacing w:val="-9"/>
          <w:sz w:val="19"/>
        </w:rPr>
        <w:t xml:space="preserve"> </w:t>
      </w:r>
      <w:r>
        <w:rPr>
          <w:color w:val="231F20"/>
          <w:sz w:val="19"/>
        </w:rPr>
        <w:t>la</w:t>
      </w:r>
      <w:r>
        <w:rPr>
          <w:color w:val="231F20"/>
          <w:spacing w:val="-8"/>
          <w:sz w:val="19"/>
        </w:rPr>
        <w:t xml:space="preserve"> </w:t>
      </w:r>
      <w:r>
        <w:rPr>
          <w:color w:val="231F20"/>
          <w:sz w:val="19"/>
        </w:rPr>
        <w:t>información</w:t>
      </w:r>
      <w:r>
        <w:rPr>
          <w:color w:val="231F20"/>
          <w:spacing w:val="-9"/>
          <w:sz w:val="19"/>
        </w:rPr>
        <w:t xml:space="preserve"> </w:t>
      </w:r>
      <w:r>
        <w:rPr>
          <w:color w:val="231F20"/>
          <w:sz w:val="19"/>
        </w:rPr>
        <w:t>que</w:t>
      </w:r>
      <w:r>
        <w:rPr>
          <w:color w:val="231F20"/>
          <w:spacing w:val="-8"/>
          <w:sz w:val="19"/>
        </w:rPr>
        <w:t xml:space="preserve"> </w:t>
      </w:r>
      <w:r>
        <w:rPr>
          <w:color w:val="231F20"/>
          <w:sz w:val="19"/>
        </w:rPr>
        <w:t>requieran</w:t>
      </w:r>
      <w:r>
        <w:rPr>
          <w:color w:val="231F20"/>
          <w:spacing w:val="-9"/>
          <w:sz w:val="19"/>
        </w:rPr>
        <w:t xml:space="preserve"> </w:t>
      </w:r>
      <w:r>
        <w:rPr>
          <w:color w:val="231F20"/>
          <w:sz w:val="19"/>
        </w:rPr>
        <w:t>para</w:t>
      </w:r>
      <w:r>
        <w:rPr>
          <w:color w:val="231F20"/>
          <w:spacing w:val="-7"/>
          <w:sz w:val="19"/>
        </w:rPr>
        <w:t xml:space="preserve"> </w:t>
      </w:r>
      <w:r>
        <w:rPr>
          <w:color w:val="231F20"/>
          <w:sz w:val="19"/>
        </w:rPr>
        <w:t>la</w:t>
      </w:r>
      <w:r>
        <w:rPr>
          <w:color w:val="231F20"/>
          <w:spacing w:val="-8"/>
          <w:sz w:val="19"/>
        </w:rPr>
        <w:t xml:space="preserve"> </w:t>
      </w:r>
      <w:r>
        <w:rPr>
          <w:color w:val="231F20"/>
          <w:sz w:val="19"/>
        </w:rPr>
        <w:t>debida</w:t>
      </w:r>
      <w:r>
        <w:rPr>
          <w:color w:val="231F20"/>
          <w:spacing w:val="-9"/>
          <w:sz w:val="19"/>
        </w:rPr>
        <w:t xml:space="preserve"> </w:t>
      </w:r>
      <w:r>
        <w:rPr>
          <w:color w:val="231F20"/>
          <w:sz w:val="19"/>
        </w:rPr>
        <w:t>sustanciación</w:t>
      </w:r>
      <w:r>
        <w:rPr>
          <w:color w:val="231F20"/>
          <w:spacing w:val="-8"/>
          <w:sz w:val="19"/>
        </w:rPr>
        <w:t xml:space="preserve"> </w:t>
      </w:r>
      <w:r>
        <w:rPr>
          <w:color w:val="231F20"/>
          <w:sz w:val="19"/>
        </w:rPr>
        <w:t>y</w:t>
      </w:r>
      <w:r>
        <w:rPr>
          <w:color w:val="231F20"/>
          <w:spacing w:val="-9"/>
          <w:sz w:val="19"/>
        </w:rPr>
        <w:t xml:space="preserve"> </w:t>
      </w:r>
      <w:r>
        <w:rPr>
          <w:color w:val="231F20"/>
          <w:sz w:val="19"/>
        </w:rPr>
        <w:t>resolución</w:t>
      </w:r>
      <w:r>
        <w:rPr>
          <w:color w:val="231F20"/>
          <w:spacing w:val="-9"/>
          <w:sz w:val="19"/>
        </w:rPr>
        <w:t xml:space="preserve"> </w:t>
      </w:r>
      <w:r>
        <w:rPr>
          <w:color w:val="231F20"/>
          <w:sz w:val="19"/>
        </w:rPr>
        <w:t>de</w:t>
      </w:r>
      <w:r>
        <w:rPr>
          <w:color w:val="231F20"/>
          <w:spacing w:val="-8"/>
          <w:sz w:val="19"/>
        </w:rPr>
        <w:t xml:space="preserve"> </w:t>
      </w:r>
      <w:r>
        <w:rPr>
          <w:color w:val="231F20"/>
          <w:sz w:val="19"/>
        </w:rPr>
        <w:t>los</w:t>
      </w:r>
      <w:r>
        <w:rPr>
          <w:color w:val="231F20"/>
          <w:spacing w:val="-8"/>
          <w:sz w:val="19"/>
        </w:rPr>
        <w:t xml:space="preserve"> </w:t>
      </w:r>
      <w:r>
        <w:rPr>
          <w:color w:val="231F20"/>
          <w:sz w:val="19"/>
        </w:rPr>
        <w:t>expedientes;</w:t>
      </w:r>
    </w:p>
    <w:p w14:paraId="5B7A8A94" w14:textId="77777777" w:rsidR="00AB6F48" w:rsidRDefault="00AB6F48" w:rsidP="00AB6F48">
      <w:pPr>
        <w:pStyle w:val="Textoindependiente"/>
      </w:pPr>
    </w:p>
    <w:p w14:paraId="07232FFA" w14:textId="77777777" w:rsidR="00AB6F48" w:rsidRDefault="00AB6F48" w:rsidP="00AB6F48">
      <w:pPr>
        <w:pStyle w:val="Prrafodelista"/>
        <w:numPr>
          <w:ilvl w:val="0"/>
          <w:numId w:val="52"/>
        </w:numPr>
        <w:tabs>
          <w:tab w:val="left" w:pos="871"/>
        </w:tabs>
        <w:ind w:left="870" w:right="260"/>
        <w:jc w:val="both"/>
        <w:rPr>
          <w:sz w:val="19"/>
        </w:rPr>
      </w:pPr>
      <w:r>
        <w:rPr>
          <w:color w:val="231F20"/>
          <w:sz w:val="19"/>
        </w:rPr>
        <w:t>Distribuir la documentación no jurisdiccional o bien que no guarde relación con los medios de impugnación y/o PES, conforme a las disposiciones contenidas en el manual respectivo;</w:t>
      </w:r>
      <w:r>
        <w:rPr>
          <w:color w:val="231F20"/>
          <w:spacing w:val="-26"/>
          <w:sz w:val="19"/>
        </w:rPr>
        <w:t xml:space="preserve"> </w:t>
      </w:r>
      <w:r>
        <w:rPr>
          <w:color w:val="231F20"/>
          <w:sz w:val="19"/>
        </w:rPr>
        <w:t>y</w:t>
      </w:r>
    </w:p>
    <w:p w14:paraId="6BF445FC" w14:textId="77777777" w:rsidR="00AB6F48" w:rsidRDefault="00AB6F48" w:rsidP="00AB6F48">
      <w:pPr>
        <w:pStyle w:val="Textoindependiente"/>
      </w:pPr>
    </w:p>
    <w:p w14:paraId="152DCF48" w14:textId="77777777" w:rsidR="00AB6F48" w:rsidRDefault="00AB6F48" w:rsidP="00AB6F48">
      <w:pPr>
        <w:pStyle w:val="Prrafodelista"/>
        <w:numPr>
          <w:ilvl w:val="0"/>
          <w:numId w:val="52"/>
        </w:numPr>
        <w:tabs>
          <w:tab w:val="left" w:pos="871"/>
        </w:tabs>
        <w:ind w:left="870" w:right="256"/>
        <w:jc w:val="both"/>
        <w:rPr>
          <w:sz w:val="19"/>
        </w:rPr>
      </w:pPr>
      <w:r>
        <w:rPr>
          <w:color w:val="231F20"/>
          <w:sz w:val="19"/>
        </w:rPr>
        <w:t>Proponer a la persona titular de la Secretaría General, el personal que deba cubrir guardia cuando proceda.</w:t>
      </w:r>
    </w:p>
    <w:p w14:paraId="1975C504" w14:textId="77777777" w:rsidR="00AB6F48" w:rsidRDefault="00AB6F48" w:rsidP="00AB6F48">
      <w:pPr>
        <w:pStyle w:val="Textoindependiente"/>
        <w:spacing w:before="8"/>
        <w:rPr>
          <w:sz w:val="18"/>
        </w:rPr>
      </w:pPr>
    </w:p>
    <w:p w14:paraId="5613E559" w14:textId="77777777" w:rsidR="00AB6F48" w:rsidRDefault="00AB6F48" w:rsidP="00AB6F48">
      <w:pPr>
        <w:pStyle w:val="Ttulo3"/>
        <w:spacing w:before="1"/>
        <w:ind w:right="92"/>
      </w:pPr>
      <w:r>
        <w:rPr>
          <w:color w:val="231F20"/>
        </w:rPr>
        <w:t>TÍTULO SÉPTIMO</w:t>
      </w:r>
    </w:p>
    <w:p w14:paraId="54525854" w14:textId="77777777" w:rsidR="00AB6F48" w:rsidRDefault="00AB6F48" w:rsidP="00AB6F48">
      <w:pPr>
        <w:ind w:right="95"/>
        <w:jc w:val="center"/>
        <w:rPr>
          <w:b/>
          <w:sz w:val="19"/>
        </w:rPr>
      </w:pPr>
      <w:r>
        <w:rPr>
          <w:b/>
          <w:color w:val="231F20"/>
          <w:sz w:val="19"/>
        </w:rPr>
        <w:t>De la Unidad de Archivo Jurisdiccional</w:t>
      </w:r>
    </w:p>
    <w:p w14:paraId="761375EA" w14:textId="77777777" w:rsidR="00AB6F48" w:rsidRDefault="00AB6F48" w:rsidP="00AB6F48">
      <w:pPr>
        <w:pStyle w:val="Textoindependiente"/>
        <w:rPr>
          <w:b/>
        </w:rPr>
      </w:pPr>
    </w:p>
    <w:p w14:paraId="639F8552" w14:textId="77777777" w:rsidR="00AB6F48" w:rsidRDefault="00AB6F48" w:rsidP="00AB6F48">
      <w:pPr>
        <w:pStyle w:val="Textoindependiente"/>
        <w:spacing w:line="242" w:lineRule="auto"/>
        <w:ind w:left="162" w:right="265"/>
        <w:jc w:val="both"/>
      </w:pPr>
      <w:r>
        <w:rPr>
          <w:b/>
          <w:color w:val="231F20"/>
        </w:rPr>
        <w:t xml:space="preserve">Artículo 41. </w:t>
      </w:r>
      <w:r>
        <w:rPr>
          <w:color w:val="231F20"/>
        </w:rPr>
        <w:t>El Archivo Jurisdiccional se encarga del registro, control, resguardo y la conservación de los expedientes resueltos por el Pleno.</w:t>
      </w:r>
    </w:p>
    <w:p w14:paraId="79CA899B" w14:textId="77777777" w:rsidR="00AB6F48" w:rsidRDefault="00AB6F48" w:rsidP="00AB6F48">
      <w:pPr>
        <w:pStyle w:val="Textoindependiente"/>
        <w:spacing w:before="7"/>
        <w:rPr>
          <w:sz w:val="18"/>
        </w:rPr>
      </w:pPr>
    </w:p>
    <w:p w14:paraId="6A0DF1F2" w14:textId="77777777" w:rsidR="00AB6F48" w:rsidRDefault="00AB6F48" w:rsidP="00AB6F48">
      <w:pPr>
        <w:pStyle w:val="Textoindependiente"/>
        <w:spacing w:line="242" w:lineRule="auto"/>
        <w:ind w:left="162" w:right="264"/>
        <w:jc w:val="both"/>
      </w:pPr>
      <w:r>
        <w:rPr>
          <w:b/>
          <w:color w:val="231F20"/>
        </w:rPr>
        <w:t xml:space="preserve">Artículo 42. </w:t>
      </w:r>
      <w:r>
        <w:rPr>
          <w:color w:val="231F20"/>
        </w:rPr>
        <w:t>Cualquier persona podrá consultar los expedientes de los asuntos total y definitivamente concluidos del Pleno, así como solicitar a su costa copias certificadas o simples de aquéllos, las que serán expedidas cuando lo permitan las labores del Tribunal.</w:t>
      </w:r>
    </w:p>
    <w:p w14:paraId="3407CDD2" w14:textId="77777777" w:rsidR="00AB6F48" w:rsidRDefault="00AB6F48" w:rsidP="00AB6F48">
      <w:pPr>
        <w:pStyle w:val="Textoindependiente"/>
        <w:spacing w:before="4"/>
        <w:rPr>
          <w:sz w:val="18"/>
        </w:rPr>
      </w:pPr>
    </w:p>
    <w:p w14:paraId="2A6FC343" w14:textId="77777777" w:rsidR="00AB6F48" w:rsidRDefault="00AB6F48" w:rsidP="00AB6F48">
      <w:pPr>
        <w:pStyle w:val="Textoindependiente"/>
        <w:spacing w:before="1"/>
        <w:ind w:left="162"/>
        <w:jc w:val="both"/>
      </w:pPr>
      <w:r>
        <w:rPr>
          <w:b/>
          <w:color w:val="231F20"/>
        </w:rPr>
        <w:t xml:space="preserve">Artículo 43. </w:t>
      </w:r>
      <w:r>
        <w:rPr>
          <w:color w:val="231F20"/>
        </w:rPr>
        <w:t>La persona titular de la Unidad de Archivo Jurisdiccional tendrá las facultades siguientes:</w:t>
      </w:r>
    </w:p>
    <w:p w14:paraId="1CA2B03E" w14:textId="77777777" w:rsidR="00AB6F48" w:rsidRDefault="00AB6F48" w:rsidP="00AB6F48">
      <w:pPr>
        <w:pStyle w:val="Textoindependiente"/>
        <w:spacing w:before="2"/>
      </w:pPr>
    </w:p>
    <w:p w14:paraId="284FF844" w14:textId="77777777" w:rsidR="00AB6F48" w:rsidRDefault="00AB6F48" w:rsidP="00AB6F48">
      <w:pPr>
        <w:pStyle w:val="Prrafodelista"/>
        <w:numPr>
          <w:ilvl w:val="0"/>
          <w:numId w:val="51"/>
        </w:numPr>
        <w:tabs>
          <w:tab w:val="left" w:pos="929"/>
        </w:tabs>
        <w:ind w:right="266"/>
        <w:rPr>
          <w:sz w:val="19"/>
        </w:rPr>
      </w:pPr>
      <w:r>
        <w:rPr>
          <w:color w:val="231F20"/>
          <w:sz w:val="19"/>
        </w:rPr>
        <w:t>Recibir, concentrar y conservar los expedientes jurisdiccionales del Pleno, conforme a la normativa aplicable;</w:t>
      </w:r>
    </w:p>
    <w:p w14:paraId="1EF415F5" w14:textId="77777777" w:rsidR="00AB6F48" w:rsidRDefault="00AB6F48" w:rsidP="00AB6F48">
      <w:pPr>
        <w:pStyle w:val="Textoindependiente"/>
        <w:spacing w:before="2"/>
      </w:pPr>
    </w:p>
    <w:p w14:paraId="14FB15E6" w14:textId="77777777" w:rsidR="00AB6F48" w:rsidRDefault="00AB6F48" w:rsidP="00AB6F48">
      <w:pPr>
        <w:pStyle w:val="Prrafodelista"/>
        <w:numPr>
          <w:ilvl w:val="0"/>
          <w:numId w:val="51"/>
        </w:numPr>
        <w:tabs>
          <w:tab w:val="left" w:pos="929"/>
        </w:tabs>
        <w:ind w:right="260"/>
        <w:rPr>
          <w:sz w:val="19"/>
        </w:rPr>
      </w:pPr>
      <w:r>
        <w:rPr>
          <w:color w:val="231F20"/>
          <w:sz w:val="19"/>
        </w:rPr>
        <w:t>Administrar</w:t>
      </w:r>
      <w:r>
        <w:rPr>
          <w:color w:val="231F20"/>
          <w:spacing w:val="-13"/>
          <w:sz w:val="19"/>
        </w:rPr>
        <w:t xml:space="preserve"> </w:t>
      </w:r>
      <w:r>
        <w:rPr>
          <w:color w:val="231F20"/>
          <w:sz w:val="19"/>
        </w:rPr>
        <w:t>el</w:t>
      </w:r>
      <w:r>
        <w:rPr>
          <w:color w:val="231F20"/>
          <w:spacing w:val="-11"/>
          <w:sz w:val="19"/>
        </w:rPr>
        <w:t xml:space="preserve"> </w:t>
      </w:r>
      <w:r>
        <w:rPr>
          <w:color w:val="231F20"/>
          <w:sz w:val="19"/>
        </w:rPr>
        <w:t>archivo</w:t>
      </w:r>
      <w:r>
        <w:rPr>
          <w:color w:val="231F20"/>
          <w:spacing w:val="-13"/>
          <w:sz w:val="19"/>
        </w:rPr>
        <w:t xml:space="preserve"> </w:t>
      </w:r>
      <w:r>
        <w:rPr>
          <w:color w:val="231F20"/>
          <w:sz w:val="19"/>
        </w:rPr>
        <w:t>jurisdiccional</w:t>
      </w:r>
      <w:r>
        <w:rPr>
          <w:color w:val="231F20"/>
          <w:spacing w:val="-10"/>
          <w:sz w:val="19"/>
        </w:rPr>
        <w:t xml:space="preserve"> </w:t>
      </w:r>
      <w:r>
        <w:rPr>
          <w:color w:val="231F20"/>
          <w:sz w:val="19"/>
        </w:rPr>
        <w:t>y</w:t>
      </w:r>
      <w:r>
        <w:rPr>
          <w:color w:val="231F20"/>
          <w:spacing w:val="-14"/>
          <w:sz w:val="19"/>
        </w:rPr>
        <w:t xml:space="preserve"> </w:t>
      </w:r>
      <w:r>
        <w:rPr>
          <w:color w:val="231F20"/>
          <w:sz w:val="19"/>
        </w:rPr>
        <w:t>los</w:t>
      </w:r>
      <w:r>
        <w:rPr>
          <w:color w:val="231F20"/>
          <w:spacing w:val="-12"/>
          <w:sz w:val="19"/>
        </w:rPr>
        <w:t xml:space="preserve"> </w:t>
      </w:r>
      <w:r>
        <w:rPr>
          <w:color w:val="231F20"/>
          <w:sz w:val="19"/>
        </w:rPr>
        <w:t>registros</w:t>
      </w:r>
      <w:r>
        <w:rPr>
          <w:color w:val="231F20"/>
          <w:spacing w:val="-13"/>
          <w:sz w:val="19"/>
        </w:rPr>
        <w:t xml:space="preserve"> </w:t>
      </w:r>
      <w:r>
        <w:rPr>
          <w:color w:val="231F20"/>
          <w:sz w:val="19"/>
        </w:rPr>
        <w:t>correspondientes</w:t>
      </w:r>
      <w:r>
        <w:rPr>
          <w:color w:val="231F20"/>
          <w:spacing w:val="-12"/>
          <w:sz w:val="19"/>
        </w:rPr>
        <w:t xml:space="preserve"> </w:t>
      </w:r>
      <w:r>
        <w:rPr>
          <w:color w:val="231F20"/>
          <w:sz w:val="19"/>
        </w:rPr>
        <w:t>conforme</w:t>
      </w:r>
      <w:r>
        <w:rPr>
          <w:color w:val="231F20"/>
          <w:spacing w:val="-13"/>
          <w:sz w:val="19"/>
        </w:rPr>
        <w:t xml:space="preserve"> </w:t>
      </w:r>
      <w:r>
        <w:rPr>
          <w:color w:val="231F20"/>
          <w:sz w:val="19"/>
        </w:rPr>
        <w:t>a</w:t>
      </w:r>
      <w:r>
        <w:rPr>
          <w:color w:val="231F20"/>
          <w:spacing w:val="-12"/>
          <w:sz w:val="19"/>
        </w:rPr>
        <w:t xml:space="preserve"> </w:t>
      </w:r>
      <w:r>
        <w:rPr>
          <w:color w:val="231F20"/>
          <w:sz w:val="19"/>
        </w:rPr>
        <w:t>lo</w:t>
      </w:r>
      <w:r>
        <w:rPr>
          <w:color w:val="231F20"/>
          <w:spacing w:val="-13"/>
          <w:sz w:val="19"/>
        </w:rPr>
        <w:t xml:space="preserve"> </w:t>
      </w:r>
      <w:r>
        <w:rPr>
          <w:color w:val="231F20"/>
          <w:sz w:val="19"/>
        </w:rPr>
        <w:t>dispuesto</w:t>
      </w:r>
      <w:r>
        <w:rPr>
          <w:color w:val="231F20"/>
          <w:spacing w:val="-11"/>
          <w:sz w:val="19"/>
        </w:rPr>
        <w:t xml:space="preserve"> </w:t>
      </w:r>
      <w:r>
        <w:rPr>
          <w:color w:val="231F20"/>
          <w:sz w:val="19"/>
        </w:rPr>
        <w:t>por</w:t>
      </w:r>
      <w:r>
        <w:rPr>
          <w:color w:val="231F20"/>
          <w:spacing w:val="-13"/>
          <w:sz w:val="19"/>
        </w:rPr>
        <w:t xml:space="preserve"> </w:t>
      </w:r>
      <w:r>
        <w:rPr>
          <w:color w:val="231F20"/>
          <w:sz w:val="19"/>
        </w:rPr>
        <w:t>este Reglamento y el manual</w:t>
      </w:r>
      <w:r>
        <w:rPr>
          <w:color w:val="231F20"/>
          <w:spacing w:val="1"/>
          <w:sz w:val="19"/>
        </w:rPr>
        <w:t xml:space="preserve"> </w:t>
      </w:r>
      <w:r>
        <w:rPr>
          <w:color w:val="231F20"/>
          <w:sz w:val="19"/>
        </w:rPr>
        <w:t>respectivo;</w:t>
      </w:r>
    </w:p>
    <w:p w14:paraId="7F83CD60" w14:textId="77777777" w:rsidR="00AB6F48" w:rsidRDefault="00AB6F48" w:rsidP="00AB6F48">
      <w:pPr>
        <w:pStyle w:val="Textoindependiente"/>
      </w:pPr>
    </w:p>
    <w:p w14:paraId="7E6ADE3F" w14:textId="77777777" w:rsidR="00AB6F48" w:rsidRDefault="00AB6F48" w:rsidP="00AB6F48">
      <w:pPr>
        <w:pStyle w:val="Prrafodelista"/>
        <w:numPr>
          <w:ilvl w:val="0"/>
          <w:numId w:val="51"/>
        </w:numPr>
        <w:tabs>
          <w:tab w:val="left" w:pos="927"/>
          <w:tab w:val="left" w:pos="928"/>
        </w:tabs>
        <w:ind w:left="927"/>
        <w:rPr>
          <w:sz w:val="19"/>
        </w:rPr>
      </w:pPr>
      <w:r>
        <w:rPr>
          <w:color w:val="231F20"/>
          <w:sz w:val="19"/>
        </w:rPr>
        <w:t>Revisar que los expedientes que remita el Pleno estén firmados, foliados y</w:t>
      </w:r>
      <w:r>
        <w:rPr>
          <w:color w:val="231F20"/>
          <w:spacing w:val="-19"/>
          <w:sz w:val="19"/>
        </w:rPr>
        <w:t xml:space="preserve"> </w:t>
      </w:r>
      <w:r>
        <w:rPr>
          <w:color w:val="231F20"/>
          <w:sz w:val="19"/>
        </w:rPr>
        <w:t>sellados;</w:t>
      </w:r>
    </w:p>
    <w:p w14:paraId="64DD192F" w14:textId="77777777" w:rsidR="00AB6F48" w:rsidRDefault="00AB6F48" w:rsidP="00AB6F48">
      <w:pPr>
        <w:pStyle w:val="Textoindependiente"/>
      </w:pPr>
    </w:p>
    <w:p w14:paraId="111C1B7C" w14:textId="77777777" w:rsidR="00AB6F48" w:rsidRDefault="00AB6F48" w:rsidP="00AB6F48">
      <w:pPr>
        <w:pStyle w:val="Prrafodelista"/>
        <w:numPr>
          <w:ilvl w:val="0"/>
          <w:numId w:val="51"/>
        </w:numPr>
        <w:tabs>
          <w:tab w:val="left" w:pos="928"/>
        </w:tabs>
        <w:ind w:left="927" w:right="261"/>
        <w:rPr>
          <w:sz w:val="19"/>
        </w:rPr>
      </w:pPr>
      <w:r>
        <w:rPr>
          <w:color w:val="231F20"/>
          <w:sz w:val="19"/>
        </w:rPr>
        <w:t>Hacer del conocimiento de la Secretaría General, cualquier defecto o irregularidad que advierta en los expedientes o documentos que reciba para su archivo, a fin de que, de ser material y técnicamente posible se</w:t>
      </w:r>
      <w:r>
        <w:rPr>
          <w:color w:val="231F20"/>
          <w:spacing w:val="-5"/>
          <w:sz w:val="19"/>
        </w:rPr>
        <w:t xml:space="preserve"> </w:t>
      </w:r>
      <w:r>
        <w:rPr>
          <w:color w:val="231F20"/>
          <w:sz w:val="19"/>
        </w:rPr>
        <w:t>corrija;</w:t>
      </w:r>
    </w:p>
    <w:p w14:paraId="7E571DBD" w14:textId="77777777" w:rsidR="00AB6F48" w:rsidRDefault="00AB6F48" w:rsidP="00AB6F48">
      <w:pPr>
        <w:pStyle w:val="Textoindependiente"/>
      </w:pPr>
    </w:p>
    <w:p w14:paraId="6F1CD69D" w14:textId="77777777" w:rsidR="00AB6F48" w:rsidRDefault="00AB6F48" w:rsidP="00AB6F48">
      <w:pPr>
        <w:pStyle w:val="Prrafodelista"/>
        <w:numPr>
          <w:ilvl w:val="0"/>
          <w:numId w:val="51"/>
        </w:numPr>
        <w:tabs>
          <w:tab w:val="left" w:pos="928"/>
        </w:tabs>
        <w:ind w:left="927" w:right="264"/>
        <w:rPr>
          <w:sz w:val="19"/>
        </w:rPr>
      </w:pPr>
      <w:r>
        <w:rPr>
          <w:color w:val="231F20"/>
          <w:sz w:val="19"/>
        </w:rPr>
        <w:t>Implementar las medidas que juzgue convenientes para el registro, resguardo y consulta de los expedientes;</w:t>
      </w:r>
    </w:p>
    <w:p w14:paraId="40624816" w14:textId="77777777" w:rsidR="00AB6F48" w:rsidRDefault="00AB6F48" w:rsidP="00AB6F48">
      <w:pPr>
        <w:pStyle w:val="Textoindependiente"/>
      </w:pPr>
    </w:p>
    <w:p w14:paraId="157441FF" w14:textId="77777777" w:rsidR="00AB6F48" w:rsidRDefault="00AB6F48" w:rsidP="00AB6F48">
      <w:pPr>
        <w:pStyle w:val="Prrafodelista"/>
        <w:numPr>
          <w:ilvl w:val="0"/>
          <w:numId w:val="51"/>
        </w:numPr>
        <w:tabs>
          <w:tab w:val="left" w:pos="928"/>
        </w:tabs>
        <w:ind w:left="927" w:right="262"/>
        <w:rPr>
          <w:sz w:val="19"/>
        </w:rPr>
      </w:pPr>
      <w:r>
        <w:rPr>
          <w:color w:val="231F20"/>
          <w:sz w:val="19"/>
        </w:rPr>
        <w:t>Proponer</w:t>
      </w:r>
      <w:r>
        <w:rPr>
          <w:color w:val="231F20"/>
          <w:spacing w:val="-8"/>
          <w:sz w:val="19"/>
        </w:rPr>
        <w:t xml:space="preserve"> </w:t>
      </w:r>
      <w:r>
        <w:rPr>
          <w:color w:val="231F20"/>
          <w:sz w:val="19"/>
        </w:rPr>
        <w:t>a</w:t>
      </w:r>
      <w:r>
        <w:rPr>
          <w:color w:val="231F20"/>
          <w:spacing w:val="-7"/>
          <w:sz w:val="19"/>
        </w:rPr>
        <w:t xml:space="preserve"> </w:t>
      </w:r>
      <w:r>
        <w:rPr>
          <w:color w:val="231F20"/>
          <w:sz w:val="19"/>
        </w:rPr>
        <w:t>la</w:t>
      </w:r>
      <w:r>
        <w:rPr>
          <w:color w:val="231F20"/>
          <w:spacing w:val="-7"/>
          <w:sz w:val="19"/>
        </w:rPr>
        <w:t xml:space="preserve"> </w:t>
      </w:r>
      <w:r>
        <w:rPr>
          <w:color w:val="231F20"/>
          <w:sz w:val="19"/>
        </w:rPr>
        <w:t>Secretaría</w:t>
      </w:r>
      <w:r>
        <w:rPr>
          <w:color w:val="231F20"/>
          <w:spacing w:val="-7"/>
          <w:sz w:val="19"/>
        </w:rPr>
        <w:t xml:space="preserve"> </w:t>
      </w:r>
      <w:r>
        <w:rPr>
          <w:color w:val="231F20"/>
          <w:sz w:val="19"/>
        </w:rPr>
        <w:t>General</w:t>
      </w:r>
      <w:r>
        <w:rPr>
          <w:color w:val="231F20"/>
          <w:spacing w:val="-7"/>
          <w:sz w:val="19"/>
        </w:rPr>
        <w:t xml:space="preserve"> </w:t>
      </w:r>
      <w:r>
        <w:rPr>
          <w:color w:val="231F20"/>
          <w:sz w:val="19"/>
        </w:rPr>
        <w:t>la</w:t>
      </w:r>
      <w:r>
        <w:rPr>
          <w:color w:val="231F20"/>
          <w:spacing w:val="-7"/>
          <w:sz w:val="19"/>
        </w:rPr>
        <w:t xml:space="preserve"> </w:t>
      </w:r>
      <w:r>
        <w:rPr>
          <w:color w:val="231F20"/>
          <w:sz w:val="19"/>
        </w:rPr>
        <w:t>remisión</w:t>
      </w:r>
      <w:r>
        <w:rPr>
          <w:color w:val="231F20"/>
          <w:spacing w:val="-7"/>
          <w:sz w:val="19"/>
        </w:rPr>
        <w:t xml:space="preserve"> </w:t>
      </w:r>
      <w:r>
        <w:rPr>
          <w:color w:val="231F20"/>
          <w:sz w:val="19"/>
        </w:rPr>
        <w:t>de</w:t>
      </w:r>
      <w:r>
        <w:rPr>
          <w:color w:val="231F20"/>
          <w:spacing w:val="-7"/>
          <w:sz w:val="19"/>
        </w:rPr>
        <w:t xml:space="preserve"> </w:t>
      </w:r>
      <w:r>
        <w:rPr>
          <w:color w:val="231F20"/>
          <w:sz w:val="19"/>
        </w:rPr>
        <w:t>los</w:t>
      </w:r>
      <w:r>
        <w:rPr>
          <w:color w:val="231F20"/>
          <w:spacing w:val="-7"/>
          <w:sz w:val="19"/>
        </w:rPr>
        <w:t xml:space="preserve"> </w:t>
      </w:r>
      <w:r>
        <w:rPr>
          <w:color w:val="231F20"/>
          <w:sz w:val="19"/>
        </w:rPr>
        <w:t>expedientes</w:t>
      </w:r>
      <w:r>
        <w:rPr>
          <w:color w:val="231F20"/>
          <w:spacing w:val="-6"/>
          <w:sz w:val="19"/>
        </w:rPr>
        <w:t xml:space="preserve"> </w:t>
      </w:r>
      <w:r>
        <w:rPr>
          <w:color w:val="231F20"/>
          <w:sz w:val="19"/>
        </w:rPr>
        <w:t>al</w:t>
      </w:r>
      <w:r>
        <w:rPr>
          <w:color w:val="231F20"/>
          <w:spacing w:val="-6"/>
          <w:sz w:val="19"/>
        </w:rPr>
        <w:t xml:space="preserve"> </w:t>
      </w:r>
      <w:r>
        <w:rPr>
          <w:color w:val="231F20"/>
          <w:sz w:val="19"/>
        </w:rPr>
        <w:t>Archivo</w:t>
      </w:r>
      <w:r>
        <w:rPr>
          <w:color w:val="231F20"/>
          <w:spacing w:val="-8"/>
          <w:sz w:val="19"/>
        </w:rPr>
        <w:t xml:space="preserve"> </w:t>
      </w:r>
      <w:r>
        <w:rPr>
          <w:color w:val="231F20"/>
          <w:sz w:val="19"/>
        </w:rPr>
        <w:t>Histórico</w:t>
      </w:r>
      <w:r>
        <w:rPr>
          <w:color w:val="231F20"/>
          <w:spacing w:val="-9"/>
          <w:sz w:val="19"/>
        </w:rPr>
        <w:t xml:space="preserve"> </w:t>
      </w:r>
      <w:r>
        <w:rPr>
          <w:color w:val="231F20"/>
          <w:sz w:val="19"/>
        </w:rPr>
        <w:t>de</w:t>
      </w:r>
      <w:r>
        <w:rPr>
          <w:color w:val="231F20"/>
          <w:spacing w:val="-7"/>
          <w:sz w:val="19"/>
        </w:rPr>
        <w:t xml:space="preserve"> </w:t>
      </w:r>
      <w:r>
        <w:rPr>
          <w:color w:val="231F20"/>
          <w:sz w:val="19"/>
        </w:rPr>
        <w:t>conformidad con las disposiciones aplicables;</w:t>
      </w:r>
    </w:p>
    <w:p w14:paraId="28148A7C" w14:textId="77777777" w:rsidR="00AB6F48" w:rsidRDefault="00AB6F48" w:rsidP="00AB6F48">
      <w:pPr>
        <w:pStyle w:val="Textoindependiente"/>
        <w:spacing w:before="11"/>
        <w:rPr>
          <w:sz w:val="18"/>
        </w:rPr>
      </w:pPr>
    </w:p>
    <w:p w14:paraId="37118F63" w14:textId="77777777" w:rsidR="00AB6F48" w:rsidRDefault="00AB6F48" w:rsidP="00AB6F48">
      <w:pPr>
        <w:pStyle w:val="Prrafodelista"/>
        <w:numPr>
          <w:ilvl w:val="0"/>
          <w:numId w:val="51"/>
        </w:numPr>
        <w:tabs>
          <w:tab w:val="left" w:pos="928"/>
        </w:tabs>
        <w:ind w:left="927" w:right="260"/>
        <w:rPr>
          <w:sz w:val="19"/>
        </w:rPr>
      </w:pPr>
      <w:r>
        <w:rPr>
          <w:color w:val="231F20"/>
          <w:sz w:val="19"/>
        </w:rPr>
        <w:t>Coadyuvar</w:t>
      </w:r>
      <w:r>
        <w:rPr>
          <w:color w:val="231F20"/>
          <w:spacing w:val="-10"/>
          <w:sz w:val="19"/>
        </w:rPr>
        <w:t xml:space="preserve"> </w:t>
      </w:r>
      <w:r>
        <w:rPr>
          <w:color w:val="231F20"/>
          <w:sz w:val="19"/>
        </w:rPr>
        <w:t>en</w:t>
      </w:r>
      <w:r>
        <w:rPr>
          <w:color w:val="231F20"/>
          <w:spacing w:val="-9"/>
          <w:sz w:val="19"/>
        </w:rPr>
        <w:t xml:space="preserve"> </w:t>
      </w:r>
      <w:r>
        <w:rPr>
          <w:color w:val="231F20"/>
          <w:sz w:val="19"/>
        </w:rPr>
        <w:t>la</w:t>
      </w:r>
      <w:r>
        <w:rPr>
          <w:color w:val="231F20"/>
          <w:spacing w:val="-9"/>
          <w:sz w:val="19"/>
        </w:rPr>
        <w:t xml:space="preserve"> </w:t>
      </w:r>
      <w:r>
        <w:rPr>
          <w:color w:val="231F20"/>
          <w:sz w:val="19"/>
        </w:rPr>
        <w:t>expedición</w:t>
      </w:r>
      <w:r>
        <w:rPr>
          <w:color w:val="231F20"/>
          <w:spacing w:val="-9"/>
          <w:sz w:val="19"/>
        </w:rPr>
        <w:t xml:space="preserve"> </w:t>
      </w:r>
      <w:r>
        <w:rPr>
          <w:color w:val="231F20"/>
          <w:sz w:val="19"/>
        </w:rPr>
        <w:t>de</w:t>
      </w:r>
      <w:r>
        <w:rPr>
          <w:color w:val="231F20"/>
          <w:spacing w:val="-9"/>
          <w:sz w:val="19"/>
        </w:rPr>
        <w:t xml:space="preserve"> </w:t>
      </w:r>
      <w:r>
        <w:rPr>
          <w:color w:val="231F20"/>
          <w:sz w:val="19"/>
        </w:rPr>
        <w:t>las</w:t>
      </w:r>
      <w:r>
        <w:rPr>
          <w:color w:val="231F20"/>
          <w:spacing w:val="-8"/>
          <w:sz w:val="19"/>
        </w:rPr>
        <w:t xml:space="preserve"> </w:t>
      </w:r>
      <w:r>
        <w:rPr>
          <w:color w:val="231F20"/>
          <w:sz w:val="19"/>
        </w:rPr>
        <w:t>certificaciones</w:t>
      </w:r>
      <w:r>
        <w:rPr>
          <w:color w:val="231F20"/>
          <w:spacing w:val="-8"/>
          <w:sz w:val="19"/>
        </w:rPr>
        <w:t xml:space="preserve"> </w:t>
      </w:r>
      <w:r>
        <w:rPr>
          <w:color w:val="231F20"/>
          <w:sz w:val="19"/>
        </w:rPr>
        <w:t>de</w:t>
      </w:r>
      <w:r>
        <w:rPr>
          <w:color w:val="231F20"/>
          <w:spacing w:val="-9"/>
          <w:sz w:val="19"/>
        </w:rPr>
        <w:t xml:space="preserve"> </w:t>
      </w:r>
      <w:r>
        <w:rPr>
          <w:color w:val="231F20"/>
          <w:sz w:val="19"/>
        </w:rPr>
        <w:t>los</w:t>
      </w:r>
      <w:r>
        <w:rPr>
          <w:color w:val="231F20"/>
          <w:spacing w:val="-10"/>
          <w:sz w:val="19"/>
        </w:rPr>
        <w:t xml:space="preserve"> </w:t>
      </w:r>
      <w:r>
        <w:rPr>
          <w:color w:val="231F20"/>
          <w:sz w:val="19"/>
        </w:rPr>
        <w:t>documentos</w:t>
      </w:r>
      <w:r>
        <w:rPr>
          <w:color w:val="231F20"/>
          <w:spacing w:val="-3"/>
          <w:sz w:val="19"/>
        </w:rPr>
        <w:t xml:space="preserve"> </w:t>
      </w:r>
      <w:r>
        <w:rPr>
          <w:color w:val="231F20"/>
          <w:sz w:val="19"/>
        </w:rPr>
        <w:t>relativos</w:t>
      </w:r>
      <w:r>
        <w:rPr>
          <w:color w:val="231F20"/>
          <w:spacing w:val="-8"/>
          <w:sz w:val="19"/>
        </w:rPr>
        <w:t xml:space="preserve"> </w:t>
      </w:r>
      <w:r>
        <w:rPr>
          <w:color w:val="231F20"/>
          <w:sz w:val="19"/>
        </w:rPr>
        <w:t>a</w:t>
      </w:r>
      <w:r>
        <w:rPr>
          <w:color w:val="231F20"/>
          <w:spacing w:val="-8"/>
          <w:sz w:val="19"/>
        </w:rPr>
        <w:t xml:space="preserve"> </w:t>
      </w:r>
      <w:r>
        <w:rPr>
          <w:color w:val="231F20"/>
          <w:sz w:val="19"/>
        </w:rPr>
        <w:t>los</w:t>
      </w:r>
      <w:r>
        <w:rPr>
          <w:color w:val="231F20"/>
          <w:spacing w:val="-9"/>
          <w:sz w:val="19"/>
        </w:rPr>
        <w:t xml:space="preserve"> </w:t>
      </w:r>
      <w:r>
        <w:rPr>
          <w:color w:val="231F20"/>
          <w:sz w:val="19"/>
        </w:rPr>
        <w:t>expedientes</w:t>
      </w:r>
      <w:r>
        <w:rPr>
          <w:color w:val="231F20"/>
          <w:spacing w:val="-8"/>
          <w:sz w:val="19"/>
        </w:rPr>
        <w:t xml:space="preserve"> </w:t>
      </w:r>
      <w:r>
        <w:rPr>
          <w:color w:val="231F20"/>
          <w:sz w:val="19"/>
        </w:rPr>
        <w:t>que obran</w:t>
      </w:r>
      <w:r>
        <w:rPr>
          <w:color w:val="231F20"/>
          <w:spacing w:val="-15"/>
          <w:sz w:val="19"/>
        </w:rPr>
        <w:t xml:space="preserve"> </w:t>
      </w:r>
      <w:r>
        <w:rPr>
          <w:color w:val="231F20"/>
          <w:sz w:val="19"/>
        </w:rPr>
        <w:t>en</w:t>
      </w:r>
      <w:r>
        <w:rPr>
          <w:color w:val="231F20"/>
          <w:spacing w:val="-15"/>
          <w:sz w:val="19"/>
        </w:rPr>
        <w:t xml:space="preserve"> </w:t>
      </w:r>
      <w:r>
        <w:rPr>
          <w:color w:val="231F20"/>
          <w:sz w:val="19"/>
        </w:rPr>
        <w:t>el</w:t>
      </w:r>
      <w:r>
        <w:rPr>
          <w:color w:val="231F20"/>
          <w:spacing w:val="-14"/>
          <w:sz w:val="19"/>
        </w:rPr>
        <w:t xml:space="preserve"> </w:t>
      </w:r>
      <w:r>
        <w:rPr>
          <w:color w:val="231F20"/>
          <w:sz w:val="19"/>
        </w:rPr>
        <w:t>archivo</w:t>
      </w:r>
      <w:r>
        <w:rPr>
          <w:color w:val="231F20"/>
          <w:spacing w:val="-15"/>
          <w:sz w:val="19"/>
        </w:rPr>
        <w:t xml:space="preserve"> </w:t>
      </w:r>
      <w:r>
        <w:rPr>
          <w:color w:val="231F20"/>
          <w:sz w:val="19"/>
        </w:rPr>
        <w:t>bajo</w:t>
      </w:r>
      <w:r>
        <w:rPr>
          <w:color w:val="231F20"/>
          <w:spacing w:val="-15"/>
          <w:sz w:val="19"/>
        </w:rPr>
        <w:t xml:space="preserve"> </w:t>
      </w:r>
      <w:r>
        <w:rPr>
          <w:color w:val="231F20"/>
          <w:sz w:val="19"/>
        </w:rPr>
        <w:t>su</w:t>
      </w:r>
      <w:r>
        <w:rPr>
          <w:color w:val="231F20"/>
          <w:spacing w:val="-15"/>
          <w:sz w:val="19"/>
        </w:rPr>
        <w:t xml:space="preserve"> </w:t>
      </w:r>
      <w:r>
        <w:rPr>
          <w:color w:val="231F20"/>
          <w:sz w:val="19"/>
        </w:rPr>
        <w:t>responsabilidad,</w:t>
      </w:r>
      <w:r>
        <w:rPr>
          <w:color w:val="231F20"/>
          <w:spacing w:val="-14"/>
          <w:sz w:val="19"/>
        </w:rPr>
        <w:t xml:space="preserve"> </w:t>
      </w:r>
      <w:r>
        <w:rPr>
          <w:color w:val="231F20"/>
          <w:sz w:val="19"/>
        </w:rPr>
        <w:t>por</w:t>
      </w:r>
      <w:r>
        <w:rPr>
          <w:color w:val="231F20"/>
          <w:spacing w:val="-15"/>
          <w:sz w:val="19"/>
        </w:rPr>
        <w:t xml:space="preserve"> </w:t>
      </w:r>
      <w:r>
        <w:rPr>
          <w:color w:val="231F20"/>
          <w:sz w:val="19"/>
        </w:rPr>
        <w:t>disposición</w:t>
      </w:r>
      <w:r>
        <w:rPr>
          <w:color w:val="231F20"/>
          <w:spacing w:val="-15"/>
          <w:sz w:val="19"/>
        </w:rPr>
        <w:t xml:space="preserve"> </w:t>
      </w:r>
      <w:r>
        <w:rPr>
          <w:color w:val="231F20"/>
          <w:sz w:val="19"/>
        </w:rPr>
        <w:t>expresa</w:t>
      </w:r>
      <w:r>
        <w:rPr>
          <w:color w:val="231F20"/>
          <w:spacing w:val="-15"/>
          <w:sz w:val="19"/>
        </w:rPr>
        <w:t xml:space="preserve"> </w:t>
      </w:r>
      <w:r>
        <w:rPr>
          <w:color w:val="231F20"/>
          <w:sz w:val="19"/>
        </w:rPr>
        <w:t>de</w:t>
      </w:r>
      <w:r>
        <w:rPr>
          <w:color w:val="231F20"/>
          <w:spacing w:val="-15"/>
          <w:sz w:val="19"/>
        </w:rPr>
        <w:t xml:space="preserve"> </w:t>
      </w:r>
      <w:r>
        <w:rPr>
          <w:color w:val="231F20"/>
          <w:sz w:val="19"/>
        </w:rPr>
        <w:t>la</w:t>
      </w:r>
      <w:r>
        <w:rPr>
          <w:color w:val="231F20"/>
          <w:spacing w:val="-16"/>
          <w:sz w:val="19"/>
        </w:rPr>
        <w:t xml:space="preserve"> </w:t>
      </w:r>
      <w:r>
        <w:rPr>
          <w:color w:val="231F20"/>
          <w:sz w:val="19"/>
        </w:rPr>
        <w:t>autoridad</w:t>
      </w:r>
      <w:r>
        <w:rPr>
          <w:color w:val="231F20"/>
          <w:spacing w:val="-15"/>
          <w:sz w:val="19"/>
        </w:rPr>
        <w:t xml:space="preserve"> </w:t>
      </w:r>
      <w:r>
        <w:rPr>
          <w:color w:val="231F20"/>
          <w:sz w:val="19"/>
        </w:rPr>
        <w:t>correspondiente;</w:t>
      </w:r>
    </w:p>
    <w:p w14:paraId="37B6A8B9" w14:textId="77777777" w:rsidR="00AB6F48" w:rsidRDefault="00AB6F48" w:rsidP="00AB6F48">
      <w:pPr>
        <w:pStyle w:val="Textoindependiente"/>
      </w:pPr>
    </w:p>
    <w:p w14:paraId="7573A04A" w14:textId="77777777" w:rsidR="00AB6F48" w:rsidRDefault="00AB6F48" w:rsidP="00AB6F48">
      <w:pPr>
        <w:pStyle w:val="Prrafodelista"/>
        <w:numPr>
          <w:ilvl w:val="0"/>
          <w:numId w:val="51"/>
        </w:numPr>
        <w:tabs>
          <w:tab w:val="left" w:pos="928"/>
        </w:tabs>
        <w:spacing w:before="1"/>
        <w:ind w:left="927" w:right="255" w:hanging="482"/>
        <w:rPr>
          <w:sz w:val="19"/>
        </w:rPr>
      </w:pPr>
      <w:r>
        <w:rPr>
          <w:color w:val="231F20"/>
          <w:sz w:val="19"/>
        </w:rPr>
        <w:t>Levantar el inventario anual de los expedientes de los medios de impugnación y PES, el cual se comunicará a la Secretaría</w:t>
      </w:r>
      <w:r>
        <w:rPr>
          <w:color w:val="231F20"/>
          <w:spacing w:val="-5"/>
          <w:sz w:val="19"/>
        </w:rPr>
        <w:t xml:space="preserve"> </w:t>
      </w:r>
      <w:r>
        <w:rPr>
          <w:color w:val="231F20"/>
          <w:sz w:val="19"/>
        </w:rPr>
        <w:t>General;</w:t>
      </w:r>
    </w:p>
    <w:p w14:paraId="6FD923FA" w14:textId="77777777" w:rsidR="00AB6F48" w:rsidRDefault="00AB6F48" w:rsidP="00AB6F48">
      <w:pPr>
        <w:pStyle w:val="Textoindependiente"/>
        <w:spacing w:before="11"/>
        <w:rPr>
          <w:sz w:val="18"/>
        </w:rPr>
      </w:pPr>
    </w:p>
    <w:p w14:paraId="784619A4" w14:textId="77777777" w:rsidR="00AB6F48" w:rsidRDefault="00AB6F48" w:rsidP="00AB6F48">
      <w:pPr>
        <w:pStyle w:val="Prrafodelista"/>
        <w:numPr>
          <w:ilvl w:val="0"/>
          <w:numId w:val="51"/>
        </w:numPr>
        <w:tabs>
          <w:tab w:val="left" w:pos="928"/>
        </w:tabs>
        <w:ind w:left="927" w:right="260"/>
        <w:rPr>
          <w:sz w:val="19"/>
        </w:rPr>
      </w:pPr>
      <w:r>
        <w:rPr>
          <w:color w:val="231F20"/>
          <w:sz w:val="19"/>
        </w:rPr>
        <w:t xml:space="preserve">Proponer los criterios aplicables, según </w:t>
      </w:r>
      <w:r>
        <w:rPr>
          <w:color w:val="231F20"/>
          <w:spacing w:val="3"/>
          <w:sz w:val="19"/>
        </w:rPr>
        <w:t xml:space="preserve">la </w:t>
      </w:r>
      <w:r>
        <w:rPr>
          <w:color w:val="231F20"/>
          <w:sz w:val="19"/>
        </w:rPr>
        <w:t>naturaleza e importancia como precedente judicial con valor histórico de los documentos de los expedientes</w:t>
      </w:r>
      <w:r>
        <w:rPr>
          <w:color w:val="231F20"/>
          <w:spacing w:val="-6"/>
          <w:sz w:val="19"/>
        </w:rPr>
        <w:t xml:space="preserve"> </w:t>
      </w:r>
      <w:r>
        <w:rPr>
          <w:color w:val="231F20"/>
          <w:sz w:val="19"/>
        </w:rPr>
        <w:t>jurídicos;</w:t>
      </w:r>
    </w:p>
    <w:p w14:paraId="3452911B" w14:textId="77777777" w:rsidR="00AB6F48" w:rsidRDefault="00AB6F48" w:rsidP="00AB6F48">
      <w:pPr>
        <w:pStyle w:val="Textoindependiente"/>
        <w:spacing w:before="11"/>
        <w:rPr>
          <w:sz w:val="18"/>
        </w:rPr>
      </w:pPr>
    </w:p>
    <w:p w14:paraId="5E957B45" w14:textId="77777777" w:rsidR="00AB6F48" w:rsidRDefault="00AB6F48" w:rsidP="00AB6F48">
      <w:pPr>
        <w:pStyle w:val="Prrafodelista"/>
        <w:numPr>
          <w:ilvl w:val="0"/>
          <w:numId w:val="51"/>
        </w:numPr>
        <w:tabs>
          <w:tab w:val="left" w:pos="928"/>
        </w:tabs>
        <w:ind w:left="927" w:right="258"/>
        <w:rPr>
          <w:sz w:val="19"/>
        </w:rPr>
      </w:pPr>
      <w:r>
        <w:rPr>
          <w:color w:val="231F20"/>
          <w:sz w:val="19"/>
        </w:rPr>
        <w:t>Coordinar los procedimientos de valoración y destino final de los expedientes, con base en la normativa, previo acuerdo de la Secretaría General con la Presidencia del</w:t>
      </w:r>
      <w:r>
        <w:rPr>
          <w:color w:val="231F20"/>
          <w:spacing w:val="-23"/>
          <w:sz w:val="19"/>
        </w:rPr>
        <w:t xml:space="preserve"> </w:t>
      </w:r>
      <w:r>
        <w:rPr>
          <w:color w:val="231F20"/>
          <w:sz w:val="19"/>
        </w:rPr>
        <w:t>Tribunal;</w:t>
      </w:r>
    </w:p>
    <w:p w14:paraId="27A6E454" w14:textId="77777777" w:rsidR="00AB6F48" w:rsidRDefault="00AB6F48" w:rsidP="00AB6F48">
      <w:pPr>
        <w:pStyle w:val="Textoindependiente"/>
      </w:pPr>
    </w:p>
    <w:p w14:paraId="48923153" w14:textId="67DD54BE" w:rsidR="00AB6F48" w:rsidRPr="006106B9" w:rsidRDefault="00AB6F48" w:rsidP="00AB6F48">
      <w:pPr>
        <w:pStyle w:val="Prrafodelista"/>
        <w:numPr>
          <w:ilvl w:val="0"/>
          <w:numId w:val="51"/>
        </w:numPr>
        <w:tabs>
          <w:tab w:val="left" w:pos="928"/>
        </w:tabs>
        <w:spacing w:line="242" w:lineRule="auto"/>
        <w:ind w:left="927" w:right="263"/>
        <w:rPr>
          <w:sz w:val="19"/>
        </w:rPr>
      </w:pPr>
      <w:r>
        <w:rPr>
          <w:color w:val="231F20"/>
          <w:sz w:val="19"/>
        </w:rPr>
        <w:t>Supervisar</w:t>
      </w:r>
      <w:r>
        <w:rPr>
          <w:color w:val="231F20"/>
          <w:spacing w:val="-5"/>
          <w:sz w:val="19"/>
        </w:rPr>
        <w:t xml:space="preserve"> </w:t>
      </w:r>
      <w:r>
        <w:rPr>
          <w:color w:val="231F20"/>
          <w:sz w:val="19"/>
        </w:rPr>
        <w:t>los</w:t>
      </w:r>
      <w:r>
        <w:rPr>
          <w:color w:val="231F20"/>
          <w:spacing w:val="-6"/>
          <w:sz w:val="19"/>
        </w:rPr>
        <w:t xml:space="preserve"> </w:t>
      </w:r>
      <w:r>
        <w:rPr>
          <w:color w:val="231F20"/>
          <w:sz w:val="19"/>
        </w:rPr>
        <w:t>instrumentos</w:t>
      </w:r>
      <w:r>
        <w:rPr>
          <w:color w:val="231F20"/>
          <w:spacing w:val="-6"/>
          <w:sz w:val="19"/>
        </w:rPr>
        <w:t xml:space="preserve"> </w:t>
      </w:r>
      <w:r>
        <w:rPr>
          <w:color w:val="231F20"/>
          <w:sz w:val="19"/>
        </w:rPr>
        <w:t>de</w:t>
      </w:r>
      <w:r>
        <w:rPr>
          <w:color w:val="231F20"/>
          <w:spacing w:val="-5"/>
          <w:sz w:val="19"/>
        </w:rPr>
        <w:t xml:space="preserve"> </w:t>
      </w:r>
      <w:r>
        <w:rPr>
          <w:color w:val="231F20"/>
          <w:sz w:val="19"/>
        </w:rPr>
        <w:t>consulta</w:t>
      </w:r>
      <w:r>
        <w:rPr>
          <w:color w:val="231F20"/>
          <w:spacing w:val="-5"/>
          <w:sz w:val="19"/>
        </w:rPr>
        <w:t xml:space="preserve"> </w:t>
      </w:r>
      <w:r>
        <w:rPr>
          <w:color w:val="231F20"/>
          <w:sz w:val="19"/>
        </w:rPr>
        <w:t>y</w:t>
      </w:r>
      <w:r>
        <w:rPr>
          <w:color w:val="231F20"/>
          <w:spacing w:val="-5"/>
          <w:sz w:val="19"/>
        </w:rPr>
        <w:t xml:space="preserve"> </w:t>
      </w:r>
      <w:r>
        <w:rPr>
          <w:color w:val="231F20"/>
          <w:sz w:val="19"/>
        </w:rPr>
        <w:t>control,</w:t>
      </w:r>
      <w:r>
        <w:rPr>
          <w:color w:val="231F20"/>
          <w:spacing w:val="-7"/>
          <w:sz w:val="19"/>
        </w:rPr>
        <w:t xml:space="preserve"> </w:t>
      </w:r>
      <w:r>
        <w:rPr>
          <w:color w:val="231F20"/>
          <w:sz w:val="19"/>
        </w:rPr>
        <w:t>así</w:t>
      </w:r>
      <w:r>
        <w:rPr>
          <w:color w:val="231F20"/>
          <w:spacing w:val="-7"/>
          <w:sz w:val="19"/>
        </w:rPr>
        <w:t xml:space="preserve"> </w:t>
      </w:r>
      <w:r>
        <w:rPr>
          <w:color w:val="231F20"/>
          <w:sz w:val="19"/>
        </w:rPr>
        <w:t>como</w:t>
      </w:r>
      <w:r>
        <w:rPr>
          <w:color w:val="231F20"/>
          <w:spacing w:val="-5"/>
          <w:sz w:val="19"/>
        </w:rPr>
        <w:t xml:space="preserve"> </w:t>
      </w:r>
      <w:r>
        <w:rPr>
          <w:color w:val="231F20"/>
          <w:sz w:val="19"/>
        </w:rPr>
        <w:t>de</w:t>
      </w:r>
      <w:r>
        <w:rPr>
          <w:color w:val="231F20"/>
          <w:spacing w:val="-4"/>
          <w:sz w:val="19"/>
        </w:rPr>
        <w:t xml:space="preserve"> </w:t>
      </w:r>
      <w:r>
        <w:rPr>
          <w:color w:val="231F20"/>
          <w:sz w:val="19"/>
        </w:rPr>
        <w:t>conservación</w:t>
      </w:r>
      <w:r>
        <w:rPr>
          <w:color w:val="231F20"/>
          <w:spacing w:val="-5"/>
          <w:sz w:val="19"/>
        </w:rPr>
        <w:t xml:space="preserve"> </w:t>
      </w:r>
      <w:r>
        <w:rPr>
          <w:color w:val="231F20"/>
          <w:sz w:val="19"/>
        </w:rPr>
        <w:t>electrónica</w:t>
      </w:r>
      <w:r>
        <w:rPr>
          <w:color w:val="231F20"/>
          <w:spacing w:val="-5"/>
          <w:sz w:val="19"/>
        </w:rPr>
        <w:t xml:space="preserve"> </w:t>
      </w:r>
      <w:r>
        <w:rPr>
          <w:color w:val="231F20"/>
          <w:sz w:val="19"/>
        </w:rPr>
        <w:t>y</w:t>
      </w:r>
      <w:r>
        <w:rPr>
          <w:color w:val="231F20"/>
          <w:spacing w:val="-6"/>
          <w:sz w:val="19"/>
        </w:rPr>
        <w:t xml:space="preserve"> </w:t>
      </w:r>
      <w:r>
        <w:rPr>
          <w:color w:val="231F20"/>
          <w:sz w:val="19"/>
        </w:rPr>
        <w:t>digital</w:t>
      </w:r>
      <w:r>
        <w:rPr>
          <w:color w:val="231F20"/>
          <w:spacing w:val="-6"/>
          <w:sz w:val="19"/>
        </w:rPr>
        <w:t xml:space="preserve"> </w:t>
      </w:r>
      <w:r>
        <w:rPr>
          <w:color w:val="231F20"/>
          <w:sz w:val="19"/>
        </w:rPr>
        <w:t>del propio Archivo, de conformidad con el manual</w:t>
      </w:r>
      <w:r>
        <w:rPr>
          <w:color w:val="231F20"/>
          <w:spacing w:val="-7"/>
          <w:sz w:val="19"/>
        </w:rPr>
        <w:t xml:space="preserve"> </w:t>
      </w:r>
      <w:r>
        <w:rPr>
          <w:color w:val="231F20"/>
          <w:sz w:val="19"/>
        </w:rPr>
        <w:t>respectivo;</w:t>
      </w:r>
    </w:p>
    <w:p w14:paraId="40EA4B9D" w14:textId="77777777" w:rsidR="006106B9" w:rsidRPr="006106B9" w:rsidRDefault="006106B9" w:rsidP="006106B9">
      <w:pPr>
        <w:pStyle w:val="Prrafodelista"/>
        <w:rPr>
          <w:sz w:val="19"/>
        </w:rPr>
      </w:pPr>
    </w:p>
    <w:p w14:paraId="5BB915E0" w14:textId="77777777" w:rsidR="00AB6F48" w:rsidRDefault="00AB6F48" w:rsidP="00AB6F48">
      <w:pPr>
        <w:pStyle w:val="Prrafodelista"/>
        <w:numPr>
          <w:ilvl w:val="0"/>
          <w:numId w:val="51"/>
        </w:numPr>
        <w:tabs>
          <w:tab w:val="left" w:pos="988"/>
        </w:tabs>
        <w:spacing w:before="93" w:line="242" w:lineRule="auto"/>
        <w:ind w:left="987" w:right="203"/>
        <w:rPr>
          <w:sz w:val="19"/>
        </w:rPr>
      </w:pPr>
      <w:r>
        <w:rPr>
          <w:color w:val="231F20"/>
          <w:sz w:val="19"/>
        </w:rPr>
        <w:t>Autorizar la consulta de los expedientes, la toma de fotografías o filmaciones de los documentos resguardados en los expedientes, así como la salida de los mismos del Archivo sede de su resguardo;</w:t>
      </w:r>
    </w:p>
    <w:p w14:paraId="66890A44" w14:textId="77777777" w:rsidR="00AB6F48" w:rsidRDefault="00AB6F48" w:rsidP="00AB6F48">
      <w:pPr>
        <w:pStyle w:val="Textoindependiente"/>
        <w:spacing w:before="8"/>
        <w:rPr>
          <w:sz w:val="18"/>
        </w:rPr>
      </w:pPr>
    </w:p>
    <w:p w14:paraId="325BAF04" w14:textId="77777777" w:rsidR="00AB6F48" w:rsidRDefault="00AB6F48" w:rsidP="00AB6F48">
      <w:pPr>
        <w:pStyle w:val="Prrafodelista"/>
        <w:numPr>
          <w:ilvl w:val="0"/>
          <w:numId w:val="51"/>
        </w:numPr>
        <w:tabs>
          <w:tab w:val="left" w:pos="988"/>
        </w:tabs>
        <w:ind w:left="987" w:right="203"/>
        <w:rPr>
          <w:sz w:val="19"/>
        </w:rPr>
      </w:pPr>
      <w:r>
        <w:rPr>
          <w:color w:val="231F20"/>
          <w:sz w:val="19"/>
        </w:rPr>
        <w:t>Proponer a la Secretaría General las medidas pertinentes sobre sistemas de archivo, seguridad y modernización en la organización y funcionamiento del Archivo</w:t>
      </w:r>
      <w:r>
        <w:rPr>
          <w:color w:val="231F20"/>
          <w:spacing w:val="-13"/>
          <w:sz w:val="19"/>
        </w:rPr>
        <w:t xml:space="preserve"> </w:t>
      </w:r>
      <w:r>
        <w:rPr>
          <w:color w:val="231F20"/>
          <w:sz w:val="19"/>
        </w:rPr>
        <w:t>Jurisdiccional;</w:t>
      </w:r>
    </w:p>
    <w:p w14:paraId="0255FDE7" w14:textId="77777777" w:rsidR="00AB6F48" w:rsidRDefault="00AB6F48" w:rsidP="00AB6F48">
      <w:pPr>
        <w:pStyle w:val="Textoindependiente"/>
      </w:pPr>
    </w:p>
    <w:p w14:paraId="37FA4B67" w14:textId="77777777" w:rsidR="00AB6F48" w:rsidRDefault="00AB6F48" w:rsidP="00AB6F48">
      <w:pPr>
        <w:pStyle w:val="Prrafodelista"/>
        <w:numPr>
          <w:ilvl w:val="0"/>
          <w:numId w:val="51"/>
        </w:numPr>
        <w:tabs>
          <w:tab w:val="left" w:pos="988"/>
        </w:tabs>
        <w:ind w:left="987" w:right="205"/>
        <w:rPr>
          <w:sz w:val="19"/>
        </w:rPr>
      </w:pPr>
      <w:r>
        <w:rPr>
          <w:color w:val="231F20"/>
          <w:sz w:val="19"/>
        </w:rPr>
        <w:t>Emitir la constancia, al final de cada expediente, del número de fojas, cuadernos y anexos que lo integran, precisando el folio</w:t>
      </w:r>
      <w:r>
        <w:rPr>
          <w:color w:val="231F20"/>
          <w:spacing w:val="-5"/>
          <w:sz w:val="19"/>
        </w:rPr>
        <w:t xml:space="preserve"> </w:t>
      </w:r>
      <w:r>
        <w:rPr>
          <w:color w:val="231F20"/>
          <w:sz w:val="19"/>
        </w:rPr>
        <w:t>respectivo.</w:t>
      </w:r>
    </w:p>
    <w:p w14:paraId="182B8903" w14:textId="77777777" w:rsidR="00AB6F48" w:rsidRDefault="00AB6F48" w:rsidP="00AB6F48">
      <w:pPr>
        <w:pStyle w:val="Textoindependiente"/>
        <w:spacing w:before="11"/>
        <w:rPr>
          <w:sz w:val="18"/>
        </w:rPr>
      </w:pPr>
    </w:p>
    <w:p w14:paraId="5933F35B" w14:textId="77777777" w:rsidR="00AB6F48" w:rsidRDefault="00AB6F48" w:rsidP="00AB6F48">
      <w:pPr>
        <w:pStyle w:val="Prrafodelista"/>
        <w:numPr>
          <w:ilvl w:val="0"/>
          <w:numId w:val="51"/>
        </w:numPr>
        <w:tabs>
          <w:tab w:val="left" w:pos="988"/>
        </w:tabs>
        <w:ind w:left="987" w:hanging="484"/>
        <w:rPr>
          <w:sz w:val="19"/>
        </w:rPr>
      </w:pPr>
      <w:r>
        <w:rPr>
          <w:color w:val="231F20"/>
          <w:sz w:val="19"/>
        </w:rPr>
        <w:t>Actualizar, incrementar y conservar el acervo de la Unidad de</w:t>
      </w:r>
      <w:r>
        <w:rPr>
          <w:color w:val="231F20"/>
          <w:spacing w:val="-11"/>
          <w:sz w:val="19"/>
        </w:rPr>
        <w:t xml:space="preserve"> </w:t>
      </w:r>
      <w:r>
        <w:rPr>
          <w:color w:val="231F20"/>
          <w:sz w:val="19"/>
        </w:rPr>
        <w:t>Archivo;</w:t>
      </w:r>
    </w:p>
    <w:p w14:paraId="390BDDE6" w14:textId="77777777" w:rsidR="00AB6F48" w:rsidRDefault="00AB6F48" w:rsidP="00AB6F48">
      <w:pPr>
        <w:pStyle w:val="Textoindependiente"/>
      </w:pPr>
    </w:p>
    <w:p w14:paraId="174C935A" w14:textId="77777777" w:rsidR="00AB6F48" w:rsidRDefault="00AB6F48" w:rsidP="00AB6F48">
      <w:pPr>
        <w:pStyle w:val="Prrafodelista"/>
        <w:numPr>
          <w:ilvl w:val="0"/>
          <w:numId w:val="51"/>
        </w:numPr>
        <w:tabs>
          <w:tab w:val="left" w:pos="988"/>
        </w:tabs>
        <w:ind w:left="987" w:right="195"/>
        <w:rPr>
          <w:sz w:val="19"/>
        </w:rPr>
      </w:pPr>
      <w:r>
        <w:rPr>
          <w:color w:val="231F20"/>
          <w:sz w:val="19"/>
        </w:rPr>
        <w:t>Coordinar el desarrollo de las funciones, instrumentos archivísticos y demás disposiciones que establecen las leyes en materia de archivo, así como Transparencia y Protección de Datos, que le sean</w:t>
      </w:r>
      <w:r>
        <w:rPr>
          <w:color w:val="231F20"/>
          <w:spacing w:val="-1"/>
          <w:sz w:val="19"/>
        </w:rPr>
        <w:t xml:space="preserve"> </w:t>
      </w:r>
      <w:r>
        <w:rPr>
          <w:color w:val="231F20"/>
          <w:sz w:val="19"/>
        </w:rPr>
        <w:t>aplicables.</w:t>
      </w:r>
    </w:p>
    <w:p w14:paraId="6FBDB284" w14:textId="77777777" w:rsidR="00AB6F48" w:rsidRDefault="00AB6F48" w:rsidP="00AB6F48">
      <w:pPr>
        <w:pStyle w:val="Textoindependiente"/>
      </w:pPr>
    </w:p>
    <w:p w14:paraId="5B767573" w14:textId="77777777" w:rsidR="00AB6F48" w:rsidRDefault="00AB6F48" w:rsidP="00AB6F48">
      <w:pPr>
        <w:pStyle w:val="Prrafodelista"/>
        <w:numPr>
          <w:ilvl w:val="0"/>
          <w:numId w:val="51"/>
        </w:numPr>
        <w:tabs>
          <w:tab w:val="left" w:pos="988"/>
        </w:tabs>
        <w:ind w:left="987" w:right="202"/>
        <w:rPr>
          <w:sz w:val="19"/>
        </w:rPr>
      </w:pPr>
      <w:r>
        <w:rPr>
          <w:color w:val="231F20"/>
          <w:sz w:val="19"/>
        </w:rPr>
        <w:t xml:space="preserve">Coadyuvar con la Secretaría General en las transferencias de expedientes jurisdiccionales de las Magistraturas al Archivo Histórico, previa valoración y cumplimiento de su vigencia </w:t>
      </w:r>
      <w:r>
        <w:rPr>
          <w:color w:val="231F20"/>
          <w:sz w:val="19"/>
        </w:rPr>
        <w:lastRenderedPageBreak/>
        <w:t>documental, de conformidad con la normativa</w:t>
      </w:r>
      <w:r>
        <w:rPr>
          <w:color w:val="231F20"/>
          <w:spacing w:val="-4"/>
          <w:sz w:val="19"/>
        </w:rPr>
        <w:t xml:space="preserve"> </w:t>
      </w:r>
      <w:r>
        <w:rPr>
          <w:color w:val="231F20"/>
          <w:sz w:val="19"/>
        </w:rPr>
        <w:t>aplicable;</w:t>
      </w:r>
    </w:p>
    <w:p w14:paraId="6A84B496" w14:textId="77777777" w:rsidR="00AB6F48" w:rsidRDefault="00AB6F48" w:rsidP="00AB6F48">
      <w:pPr>
        <w:pStyle w:val="Textoindependiente"/>
      </w:pPr>
    </w:p>
    <w:p w14:paraId="0010C958" w14:textId="77777777" w:rsidR="00AB6F48" w:rsidRDefault="00AB6F48" w:rsidP="00AB6F48">
      <w:pPr>
        <w:pStyle w:val="Prrafodelista"/>
        <w:numPr>
          <w:ilvl w:val="0"/>
          <w:numId w:val="51"/>
        </w:numPr>
        <w:tabs>
          <w:tab w:val="left" w:pos="988"/>
        </w:tabs>
        <w:ind w:left="987" w:right="203"/>
        <w:rPr>
          <w:sz w:val="19"/>
        </w:rPr>
      </w:pPr>
      <w:r>
        <w:rPr>
          <w:color w:val="231F20"/>
          <w:sz w:val="19"/>
        </w:rPr>
        <w:t>Las demás que le sean encomendadas por el Pleno, la Presidencia, las Magistradas y los Magistrados, o la persona titular de la Secretaría</w:t>
      </w:r>
      <w:r>
        <w:rPr>
          <w:color w:val="231F20"/>
          <w:spacing w:val="-10"/>
          <w:sz w:val="19"/>
        </w:rPr>
        <w:t xml:space="preserve"> </w:t>
      </w:r>
      <w:r>
        <w:rPr>
          <w:color w:val="231F20"/>
          <w:sz w:val="19"/>
        </w:rPr>
        <w:t>General.</w:t>
      </w:r>
    </w:p>
    <w:p w14:paraId="1F08E932" w14:textId="77777777" w:rsidR="00AB6F48" w:rsidRDefault="00AB6F48" w:rsidP="00AB6F48">
      <w:pPr>
        <w:pStyle w:val="Textoindependiente"/>
        <w:spacing w:before="9"/>
        <w:rPr>
          <w:sz w:val="18"/>
        </w:rPr>
      </w:pPr>
    </w:p>
    <w:p w14:paraId="33E6EDCC" w14:textId="77777777" w:rsidR="00AB6F48" w:rsidRDefault="00AB6F48" w:rsidP="00AB6F48">
      <w:pPr>
        <w:pStyle w:val="Ttulo3"/>
        <w:ind w:left="293"/>
      </w:pPr>
      <w:r>
        <w:rPr>
          <w:color w:val="231F20"/>
        </w:rPr>
        <w:t>LIBRO SEGUNDO</w:t>
      </w:r>
    </w:p>
    <w:p w14:paraId="3D3D68ED" w14:textId="77777777" w:rsidR="00AB6F48" w:rsidRDefault="00AB6F48" w:rsidP="00AB6F48">
      <w:pPr>
        <w:ind w:left="288" w:right="276"/>
        <w:jc w:val="center"/>
        <w:rPr>
          <w:b/>
          <w:sz w:val="19"/>
        </w:rPr>
      </w:pPr>
      <w:r>
        <w:rPr>
          <w:b/>
          <w:color w:val="231F20"/>
          <w:sz w:val="19"/>
        </w:rPr>
        <w:t>De la Organización y Funcionamiento de las Áreas Administrativas del Tribunal.</w:t>
      </w:r>
    </w:p>
    <w:p w14:paraId="77EF2050" w14:textId="77777777" w:rsidR="00AB6F48" w:rsidRDefault="00AB6F48" w:rsidP="00AB6F48">
      <w:pPr>
        <w:pStyle w:val="Textoindependiente"/>
        <w:rPr>
          <w:b/>
        </w:rPr>
      </w:pPr>
    </w:p>
    <w:p w14:paraId="2BB7A38F" w14:textId="77777777" w:rsidR="00AB6F48" w:rsidRDefault="00AB6F48" w:rsidP="00AB6F48">
      <w:pPr>
        <w:pStyle w:val="Ttulo3"/>
        <w:ind w:left="297"/>
      </w:pPr>
      <w:r>
        <w:rPr>
          <w:color w:val="231F20"/>
        </w:rPr>
        <w:t>TÍTULO PRIMERO</w:t>
      </w:r>
    </w:p>
    <w:p w14:paraId="3F0A8096" w14:textId="77777777" w:rsidR="00AB6F48" w:rsidRDefault="00AB6F48" w:rsidP="00AB6F48">
      <w:pPr>
        <w:ind w:left="291" w:right="276"/>
        <w:jc w:val="center"/>
        <w:rPr>
          <w:b/>
          <w:sz w:val="19"/>
        </w:rPr>
      </w:pPr>
      <w:r>
        <w:rPr>
          <w:b/>
          <w:color w:val="231F20"/>
          <w:sz w:val="19"/>
        </w:rPr>
        <w:t>De las Comisiones y los Comités que integran al Tribunal</w:t>
      </w:r>
    </w:p>
    <w:p w14:paraId="10F3D9F4" w14:textId="77777777" w:rsidR="00AB6F48" w:rsidRDefault="00AB6F48" w:rsidP="00AB6F48">
      <w:pPr>
        <w:pStyle w:val="Textoindependiente"/>
        <w:spacing w:before="11"/>
        <w:rPr>
          <w:b/>
          <w:sz w:val="18"/>
        </w:rPr>
      </w:pPr>
    </w:p>
    <w:p w14:paraId="75FD28D9" w14:textId="77777777" w:rsidR="00AB6F48" w:rsidRDefault="00AB6F48" w:rsidP="00AB6F48">
      <w:pPr>
        <w:pStyle w:val="Textoindependiente"/>
        <w:ind w:left="221" w:right="196"/>
        <w:jc w:val="both"/>
      </w:pPr>
      <w:r>
        <w:rPr>
          <w:b/>
          <w:color w:val="231F20"/>
        </w:rPr>
        <w:t>Artículo</w:t>
      </w:r>
      <w:r>
        <w:rPr>
          <w:b/>
          <w:color w:val="231F20"/>
          <w:spacing w:val="-5"/>
        </w:rPr>
        <w:t xml:space="preserve"> </w:t>
      </w:r>
      <w:r>
        <w:rPr>
          <w:b/>
          <w:color w:val="231F20"/>
        </w:rPr>
        <w:t>44.</w:t>
      </w:r>
      <w:r>
        <w:rPr>
          <w:b/>
          <w:color w:val="231F20"/>
          <w:spacing w:val="-5"/>
        </w:rPr>
        <w:t xml:space="preserve"> </w:t>
      </w:r>
      <w:r>
        <w:rPr>
          <w:color w:val="231F20"/>
        </w:rPr>
        <w:t>Para</w:t>
      </w:r>
      <w:r>
        <w:rPr>
          <w:color w:val="231F20"/>
          <w:spacing w:val="-5"/>
        </w:rPr>
        <w:t xml:space="preserve"> </w:t>
      </w:r>
      <w:r>
        <w:rPr>
          <w:color w:val="231F20"/>
        </w:rPr>
        <w:t>cumplir</w:t>
      </w:r>
      <w:r>
        <w:rPr>
          <w:color w:val="231F20"/>
          <w:spacing w:val="-5"/>
        </w:rPr>
        <w:t xml:space="preserve"> </w:t>
      </w:r>
      <w:r>
        <w:rPr>
          <w:color w:val="231F20"/>
        </w:rPr>
        <w:t>con</w:t>
      </w:r>
      <w:r>
        <w:rPr>
          <w:color w:val="231F20"/>
          <w:spacing w:val="-5"/>
        </w:rPr>
        <w:t xml:space="preserve"> </w:t>
      </w:r>
      <w:r>
        <w:rPr>
          <w:color w:val="231F20"/>
        </w:rPr>
        <w:t>las</w:t>
      </w:r>
      <w:r>
        <w:rPr>
          <w:color w:val="231F20"/>
          <w:spacing w:val="-4"/>
        </w:rPr>
        <w:t xml:space="preserve"> </w:t>
      </w:r>
      <w:r>
        <w:rPr>
          <w:color w:val="231F20"/>
        </w:rPr>
        <w:t>obligaciones,</w:t>
      </w:r>
      <w:r>
        <w:rPr>
          <w:color w:val="231F20"/>
          <w:spacing w:val="-6"/>
        </w:rPr>
        <w:t xml:space="preserve"> </w:t>
      </w:r>
      <w:r>
        <w:rPr>
          <w:color w:val="231F20"/>
        </w:rPr>
        <w:t>facultades</w:t>
      </w:r>
      <w:r>
        <w:rPr>
          <w:color w:val="231F20"/>
          <w:spacing w:val="-5"/>
        </w:rPr>
        <w:t xml:space="preserve"> </w:t>
      </w:r>
      <w:r>
        <w:rPr>
          <w:color w:val="231F20"/>
        </w:rPr>
        <w:t>y</w:t>
      </w:r>
      <w:r>
        <w:rPr>
          <w:color w:val="231F20"/>
          <w:spacing w:val="-5"/>
        </w:rPr>
        <w:t xml:space="preserve"> </w:t>
      </w:r>
      <w:r>
        <w:rPr>
          <w:color w:val="231F20"/>
        </w:rPr>
        <w:t>atribuciones</w:t>
      </w:r>
      <w:r>
        <w:rPr>
          <w:color w:val="231F20"/>
          <w:spacing w:val="-5"/>
        </w:rPr>
        <w:t xml:space="preserve"> </w:t>
      </w:r>
      <w:r>
        <w:rPr>
          <w:color w:val="231F20"/>
        </w:rPr>
        <w:t>del</w:t>
      </w:r>
      <w:r>
        <w:rPr>
          <w:color w:val="231F20"/>
          <w:spacing w:val="-4"/>
        </w:rPr>
        <w:t xml:space="preserve"> </w:t>
      </w:r>
      <w:r>
        <w:rPr>
          <w:color w:val="231F20"/>
        </w:rPr>
        <w:t>Tribunal,</w:t>
      </w:r>
      <w:r>
        <w:rPr>
          <w:color w:val="231F20"/>
          <w:spacing w:val="-6"/>
        </w:rPr>
        <w:t xml:space="preserve"> </w:t>
      </w:r>
      <w:r>
        <w:rPr>
          <w:color w:val="231F20"/>
        </w:rPr>
        <w:t>el</w:t>
      </w:r>
      <w:r>
        <w:rPr>
          <w:color w:val="231F20"/>
          <w:spacing w:val="-4"/>
        </w:rPr>
        <w:t xml:space="preserve"> </w:t>
      </w:r>
      <w:r>
        <w:rPr>
          <w:color w:val="231F20"/>
        </w:rPr>
        <w:t>Pleno</w:t>
      </w:r>
      <w:r>
        <w:rPr>
          <w:color w:val="231F20"/>
          <w:spacing w:val="-4"/>
        </w:rPr>
        <w:t xml:space="preserve"> </w:t>
      </w:r>
      <w:r>
        <w:rPr>
          <w:color w:val="231F20"/>
        </w:rPr>
        <w:t>podrá</w:t>
      </w:r>
      <w:r>
        <w:rPr>
          <w:color w:val="231F20"/>
          <w:spacing w:val="-5"/>
        </w:rPr>
        <w:t xml:space="preserve"> </w:t>
      </w:r>
      <w:r>
        <w:rPr>
          <w:color w:val="231F20"/>
        </w:rPr>
        <w:t>integrar Comisiones y Comités permanentes o transitorios que considere pertinentes, conformadas por las Magistradas, los Magistrados y el personal del Tribunal que se designen en el acuerdo correspondiente; a fin de dar las directrices, seguimiento y evaluar las actividades que correspondan a las Unidades y Órganos Auxiliares del Tribunal, acorde con los objetivos y metas institucionales que se establezcan, para dar coherencia en las tareas que tienen asignadas, coadyuvando en la labor de impartir justicia en materia electoral.</w:t>
      </w:r>
    </w:p>
    <w:p w14:paraId="0C150A6A" w14:textId="77777777" w:rsidR="00AB6F48" w:rsidRDefault="00AB6F48" w:rsidP="00AB6F48">
      <w:pPr>
        <w:pStyle w:val="Textoindependiente"/>
        <w:spacing w:before="2"/>
      </w:pPr>
    </w:p>
    <w:p w14:paraId="1E3D4878" w14:textId="77777777" w:rsidR="00AB6F48" w:rsidRDefault="00AB6F48" w:rsidP="00AB6F48">
      <w:pPr>
        <w:pStyle w:val="Ttulo3"/>
        <w:ind w:left="292"/>
      </w:pPr>
      <w:r>
        <w:rPr>
          <w:color w:val="231F20"/>
        </w:rPr>
        <w:t>CAPÍTULO I</w:t>
      </w:r>
    </w:p>
    <w:p w14:paraId="3011F3C5" w14:textId="77777777" w:rsidR="00AB6F48" w:rsidRDefault="00AB6F48" w:rsidP="00AB6F48">
      <w:pPr>
        <w:ind w:left="295" w:right="276"/>
        <w:jc w:val="center"/>
        <w:rPr>
          <w:b/>
          <w:sz w:val="19"/>
        </w:rPr>
      </w:pPr>
      <w:r>
        <w:rPr>
          <w:b/>
          <w:color w:val="231F20"/>
          <w:sz w:val="19"/>
        </w:rPr>
        <w:t>De los Comités</w:t>
      </w:r>
    </w:p>
    <w:p w14:paraId="3BC18DAE" w14:textId="77777777" w:rsidR="00AB6F48" w:rsidRDefault="00AB6F48" w:rsidP="00AB6F48">
      <w:pPr>
        <w:pStyle w:val="Textoindependiente"/>
        <w:rPr>
          <w:b/>
        </w:rPr>
      </w:pPr>
    </w:p>
    <w:p w14:paraId="0B652022" w14:textId="77777777" w:rsidR="00AB6F48" w:rsidRDefault="00AB6F48" w:rsidP="00AB6F48">
      <w:pPr>
        <w:pStyle w:val="Ttulo3"/>
        <w:ind w:left="292"/>
      </w:pPr>
      <w:r>
        <w:rPr>
          <w:color w:val="231F20"/>
        </w:rPr>
        <w:t>Del Comité Académico y Editorial</w:t>
      </w:r>
    </w:p>
    <w:p w14:paraId="418E7C9D" w14:textId="77777777" w:rsidR="00AB6F48" w:rsidRDefault="00AB6F48" w:rsidP="00AB6F48">
      <w:pPr>
        <w:pStyle w:val="Textoindependiente"/>
        <w:rPr>
          <w:b/>
        </w:rPr>
      </w:pPr>
    </w:p>
    <w:p w14:paraId="124F58B9" w14:textId="77777777" w:rsidR="00AB6F48" w:rsidRDefault="00AB6F48" w:rsidP="00AB6F48">
      <w:pPr>
        <w:pStyle w:val="Textoindependiente"/>
        <w:spacing w:line="242" w:lineRule="auto"/>
        <w:ind w:left="221" w:right="198"/>
        <w:jc w:val="both"/>
      </w:pPr>
      <w:r>
        <w:rPr>
          <w:b/>
          <w:color w:val="231F20"/>
        </w:rPr>
        <w:t>Artículo</w:t>
      </w:r>
      <w:r>
        <w:rPr>
          <w:b/>
          <w:color w:val="231F20"/>
          <w:spacing w:val="-7"/>
        </w:rPr>
        <w:t xml:space="preserve"> </w:t>
      </w:r>
      <w:r>
        <w:rPr>
          <w:b/>
          <w:color w:val="231F20"/>
        </w:rPr>
        <w:t>45.</w:t>
      </w:r>
      <w:r>
        <w:rPr>
          <w:b/>
          <w:color w:val="231F20"/>
          <w:spacing w:val="-7"/>
        </w:rPr>
        <w:t xml:space="preserve"> </w:t>
      </w:r>
      <w:r>
        <w:rPr>
          <w:color w:val="231F20"/>
        </w:rPr>
        <w:t>Con</w:t>
      </w:r>
      <w:r>
        <w:rPr>
          <w:color w:val="231F20"/>
          <w:spacing w:val="-6"/>
        </w:rPr>
        <w:t xml:space="preserve"> </w:t>
      </w:r>
      <w:r>
        <w:rPr>
          <w:color w:val="231F20"/>
        </w:rPr>
        <w:t>el</w:t>
      </w:r>
      <w:r>
        <w:rPr>
          <w:color w:val="231F20"/>
          <w:spacing w:val="-6"/>
        </w:rPr>
        <w:t xml:space="preserve"> </w:t>
      </w:r>
      <w:r>
        <w:rPr>
          <w:color w:val="231F20"/>
        </w:rPr>
        <w:t>objeto</w:t>
      </w:r>
      <w:r>
        <w:rPr>
          <w:color w:val="231F20"/>
          <w:spacing w:val="-7"/>
        </w:rPr>
        <w:t xml:space="preserve"> </w:t>
      </w:r>
      <w:r>
        <w:rPr>
          <w:color w:val="231F20"/>
        </w:rPr>
        <w:t>de</w:t>
      </w:r>
      <w:r>
        <w:rPr>
          <w:color w:val="231F20"/>
          <w:spacing w:val="-6"/>
        </w:rPr>
        <w:t xml:space="preserve"> </w:t>
      </w:r>
      <w:r>
        <w:rPr>
          <w:color w:val="231F20"/>
        </w:rPr>
        <w:t>orientar</w:t>
      </w:r>
      <w:r>
        <w:rPr>
          <w:color w:val="231F20"/>
          <w:spacing w:val="-7"/>
        </w:rPr>
        <w:t xml:space="preserve"> </w:t>
      </w:r>
      <w:r>
        <w:rPr>
          <w:color w:val="231F20"/>
        </w:rPr>
        <w:t>la</w:t>
      </w:r>
      <w:r>
        <w:rPr>
          <w:color w:val="231F20"/>
          <w:spacing w:val="-7"/>
        </w:rPr>
        <w:t xml:space="preserve"> </w:t>
      </w:r>
      <w:r>
        <w:rPr>
          <w:color w:val="231F20"/>
        </w:rPr>
        <w:t>política</w:t>
      </w:r>
      <w:r>
        <w:rPr>
          <w:color w:val="231F20"/>
          <w:spacing w:val="-8"/>
        </w:rPr>
        <w:t xml:space="preserve"> </w:t>
      </w:r>
      <w:r>
        <w:rPr>
          <w:color w:val="231F20"/>
        </w:rPr>
        <w:t>académica</w:t>
      </w:r>
      <w:r>
        <w:rPr>
          <w:color w:val="231F20"/>
          <w:spacing w:val="-7"/>
        </w:rPr>
        <w:t xml:space="preserve"> </w:t>
      </w:r>
      <w:r>
        <w:rPr>
          <w:color w:val="231F20"/>
        </w:rPr>
        <w:t>y</w:t>
      </w:r>
      <w:r>
        <w:rPr>
          <w:color w:val="231F20"/>
          <w:spacing w:val="-7"/>
        </w:rPr>
        <w:t xml:space="preserve"> </w:t>
      </w:r>
      <w:r>
        <w:rPr>
          <w:color w:val="231F20"/>
        </w:rPr>
        <w:t>editorial</w:t>
      </w:r>
      <w:r>
        <w:rPr>
          <w:color w:val="231F20"/>
          <w:spacing w:val="-6"/>
        </w:rPr>
        <w:t xml:space="preserve"> </w:t>
      </w:r>
      <w:r>
        <w:rPr>
          <w:color w:val="231F20"/>
        </w:rPr>
        <w:t>del</w:t>
      </w:r>
      <w:r>
        <w:rPr>
          <w:color w:val="231F20"/>
          <w:spacing w:val="-6"/>
        </w:rPr>
        <w:t xml:space="preserve"> </w:t>
      </w:r>
      <w:r>
        <w:rPr>
          <w:color w:val="231F20"/>
        </w:rPr>
        <w:t>Tribunal,</w:t>
      </w:r>
      <w:r>
        <w:rPr>
          <w:color w:val="231F20"/>
          <w:spacing w:val="-6"/>
        </w:rPr>
        <w:t xml:space="preserve"> </w:t>
      </w:r>
      <w:r>
        <w:rPr>
          <w:color w:val="231F20"/>
        </w:rPr>
        <w:t>el</w:t>
      </w:r>
      <w:r>
        <w:rPr>
          <w:color w:val="231F20"/>
          <w:spacing w:val="-6"/>
        </w:rPr>
        <w:t xml:space="preserve"> </w:t>
      </w:r>
      <w:r>
        <w:rPr>
          <w:color w:val="231F20"/>
        </w:rPr>
        <w:t>Pleno</w:t>
      </w:r>
      <w:r>
        <w:rPr>
          <w:color w:val="231F20"/>
          <w:spacing w:val="-6"/>
        </w:rPr>
        <w:t xml:space="preserve"> </w:t>
      </w:r>
      <w:r>
        <w:rPr>
          <w:color w:val="231F20"/>
        </w:rPr>
        <w:t>se</w:t>
      </w:r>
      <w:r>
        <w:rPr>
          <w:color w:val="231F20"/>
          <w:spacing w:val="-7"/>
        </w:rPr>
        <w:t xml:space="preserve"> </w:t>
      </w:r>
      <w:r>
        <w:rPr>
          <w:color w:val="231F20"/>
        </w:rPr>
        <w:t>auxiliará</w:t>
      </w:r>
      <w:r>
        <w:rPr>
          <w:color w:val="231F20"/>
          <w:spacing w:val="-6"/>
        </w:rPr>
        <w:t xml:space="preserve"> </w:t>
      </w:r>
      <w:r>
        <w:rPr>
          <w:color w:val="231F20"/>
        </w:rPr>
        <w:t>de</w:t>
      </w:r>
      <w:r>
        <w:rPr>
          <w:color w:val="231F20"/>
          <w:spacing w:val="-7"/>
        </w:rPr>
        <w:t xml:space="preserve"> </w:t>
      </w:r>
      <w:r>
        <w:rPr>
          <w:color w:val="231F20"/>
        </w:rPr>
        <w:t>un órgano</w:t>
      </w:r>
      <w:r>
        <w:rPr>
          <w:color w:val="231F20"/>
          <w:spacing w:val="-14"/>
        </w:rPr>
        <w:t xml:space="preserve"> </w:t>
      </w:r>
      <w:r>
        <w:rPr>
          <w:color w:val="231F20"/>
        </w:rPr>
        <w:t>consultivo</w:t>
      </w:r>
      <w:r>
        <w:rPr>
          <w:color w:val="231F20"/>
          <w:spacing w:val="-14"/>
        </w:rPr>
        <w:t xml:space="preserve"> </w:t>
      </w:r>
      <w:r>
        <w:rPr>
          <w:color w:val="231F20"/>
        </w:rPr>
        <w:t>denominado</w:t>
      </w:r>
      <w:r>
        <w:rPr>
          <w:color w:val="231F20"/>
          <w:spacing w:val="-13"/>
        </w:rPr>
        <w:t xml:space="preserve"> </w:t>
      </w:r>
      <w:r>
        <w:rPr>
          <w:color w:val="231F20"/>
        </w:rPr>
        <w:t>Comité</w:t>
      </w:r>
      <w:r>
        <w:rPr>
          <w:color w:val="231F20"/>
          <w:spacing w:val="-14"/>
        </w:rPr>
        <w:t xml:space="preserve"> </w:t>
      </w:r>
      <w:r>
        <w:rPr>
          <w:color w:val="231F20"/>
        </w:rPr>
        <w:t>Académico</w:t>
      </w:r>
      <w:r>
        <w:rPr>
          <w:color w:val="231F20"/>
          <w:spacing w:val="-14"/>
        </w:rPr>
        <w:t xml:space="preserve"> </w:t>
      </w:r>
      <w:r>
        <w:rPr>
          <w:color w:val="231F20"/>
        </w:rPr>
        <w:t>y</w:t>
      </w:r>
      <w:r>
        <w:rPr>
          <w:color w:val="231F20"/>
          <w:spacing w:val="-14"/>
        </w:rPr>
        <w:t xml:space="preserve"> </w:t>
      </w:r>
      <w:r>
        <w:rPr>
          <w:color w:val="231F20"/>
        </w:rPr>
        <w:t>Editorial,</w:t>
      </w:r>
      <w:r>
        <w:rPr>
          <w:color w:val="231F20"/>
          <w:spacing w:val="-14"/>
        </w:rPr>
        <w:t xml:space="preserve"> </w:t>
      </w:r>
      <w:r>
        <w:rPr>
          <w:color w:val="231F20"/>
        </w:rPr>
        <w:t>que</w:t>
      </w:r>
      <w:r>
        <w:rPr>
          <w:color w:val="231F20"/>
          <w:spacing w:val="-13"/>
        </w:rPr>
        <w:t xml:space="preserve"> </w:t>
      </w:r>
      <w:r>
        <w:rPr>
          <w:color w:val="231F20"/>
        </w:rPr>
        <w:t>será</w:t>
      </w:r>
      <w:r>
        <w:rPr>
          <w:color w:val="231F20"/>
          <w:spacing w:val="-14"/>
        </w:rPr>
        <w:t xml:space="preserve"> </w:t>
      </w:r>
      <w:r>
        <w:rPr>
          <w:color w:val="231F20"/>
        </w:rPr>
        <w:t>el</w:t>
      </w:r>
      <w:r>
        <w:rPr>
          <w:color w:val="231F20"/>
          <w:spacing w:val="-13"/>
        </w:rPr>
        <w:t xml:space="preserve"> </w:t>
      </w:r>
      <w:r>
        <w:rPr>
          <w:color w:val="231F20"/>
        </w:rPr>
        <w:t>encargado</w:t>
      </w:r>
      <w:r>
        <w:rPr>
          <w:color w:val="231F20"/>
          <w:spacing w:val="-13"/>
        </w:rPr>
        <w:t xml:space="preserve"> </w:t>
      </w:r>
      <w:r>
        <w:rPr>
          <w:color w:val="231F20"/>
        </w:rPr>
        <w:t>de</w:t>
      </w:r>
      <w:r>
        <w:rPr>
          <w:color w:val="231F20"/>
          <w:spacing w:val="-14"/>
        </w:rPr>
        <w:t xml:space="preserve"> </w:t>
      </w:r>
      <w:r>
        <w:rPr>
          <w:color w:val="231F20"/>
        </w:rPr>
        <w:t>aprobar</w:t>
      </w:r>
      <w:r>
        <w:rPr>
          <w:color w:val="231F20"/>
          <w:spacing w:val="-15"/>
        </w:rPr>
        <w:t xml:space="preserve"> </w:t>
      </w:r>
      <w:r>
        <w:rPr>
          <w:color w:val="231F20"/>
        </w:rPr>
        <w:t>las</w:t>
      </w:r>
      <w:r>
        <w:rPr>
          <w:color w:val="231F20"/>
          <w:spacing w:val="-12"/>
        </w:rPr>
        <w:t xml:space="preserve"> </w:t>
      </w:r>
      <w:r>
        <w:rPr>
          <w:color w:val="231F20"/>
        </w:rPr>
        <w:t>directrices de investigación, capacitación y editoriales. El Comité Académico y Editorial estará integrado</w:t>
      </w:r>
      <w:r>
        <w:rPr>
          <w:color w:val="231F20"/>
          <w:spacing w:val="-26"/>
        </w:rPr>
        <w:t xml:space="preserve"> </w:t>
      </w:r>
      <w:r>
        <w:rPr>
          <w:color w:val="231F20"/>
        </w:rPr>
        <w:t>por:</w:t>
      </w:r>
    </w:p>
    <w:p w14:paraId="090B61D7" w14:textId="77777777" w:rsidR="00AB6F48" w:rsidRDefault="00AB6F48" w:rsidP="00AB6F48">
      <w:pPr>
        <w:pStyle w:val="Textoindependiente"/>
        <w:spacing w:before="7"/>
        <w:rPr>
          <w:sz w:val="18"/>
        </w:rPr>
      </w:pPr>
    </w:p>
    <w:p w14:paraId="14B5242A" w14:textId="77777777" w:rsidR="00AB6F48" w:rsidRDefault="00AB6F48" w:rsidP="00AB6F48">
      <w:pPr>
        <w:pStyle w:val="Prrafodelista"/>
        <w:numPr>
          <w:ilvl w:val="0"/>
          <w:numId w:val="50"/>
        </w:numPr>
        <w:tabs>
          <w:tab w:val="left" w:pos="929"/>
          <w:tab w:val="left" w:pos="930"/>
        </w:tabs>
        <w:rPr>
          <w:sz w:val="19"/>
        </w:rPr>
      </w:pPr>
      <w:r>
        <w:rPr>
          <w:color w:val="231F20"/>
          <w:sz w:val="19"/>
        </w:rPr>
        <w:t xml:space="preserve">La Magistrada o Magistrado </w:t>
      </w:r>
      <w:proofErr w:type="gramStart"/>
      <w:r>
        <w:rPr>
          <w:color w:val="231F20"/>
          <w:sz w:val="19"/>
        </w:rPr>
        <w:t>Presidente</w:t>
      </w:r>
      <w:proofErr w:type="gramEnd"/>
      <w:r>
        <w:rPr>
          <w:color w:val="231F20"/>
          <w:sz w:val="19"/>
        </w:rPr>
        <w:t>, quien a su vez lo</w:t>
      </w:r>
      <w:r>
        <w:rPr>
          <w:color w:val="231F20"/>
          <w:spacing w:val="-11"/>
          <w:sz w:val="19"/>
        </w:rPr>
        <w:t xml:space="preserve"> </w:t>
      </w:r>
      <w:r>
        <w:rPr>
          <w:color w:val="231F20"/>
          <w:sz w:val="19"/>
        </w:rPr>
        <w:t>presidirá;</w:t>
      </w:r>
    </w:p>
    <w:p w14:paraId="0439156F" w14:textId="77777777" w:rsidR="00AB6F48" w:rsidRDefault="00AB6F48" w:rsidP="00AB6F48">
      <w:pPr>
        <w:pStyle w:val="Textoindependiente"/>
      </w:pPr>
    </w:p>
    <w:p w14:paraId="1CF80351" w14:textId="77777777" w:rsidR="00AB6F48" w:rsidRDefault="00AB6F48" w:rsidP="00AB6F48">
      <w:pPr>
        <w:pStyle w:val="Prrafodelista"/>
        <w:numPr>
          <w:ilvl w:val="0"/>
          <w:numId w:val="50"/>
        </w:numPr>
        <w:tabs>
          <w:tab w:val="left" w:pos="929"/>
          <w:tab w:val="left" w:pos="930"/>
        </w:tabs>
        <w:spacing w:before="1"/>
        <w:rPr>
          <w:sz w:val="19"/>
        </w:rPr>
      </w:pPr>
      <w:r>
        <w:rPr>
          <w:color w:val="231F20"/>
          <w:sz w:val="19"/>
        </w:rPr>
        <w:t>Las Magistradas o Magistrados, restantes que integran el</w:t>
      </w:r>
      <w:r>
        <w:rPr>
          <w:color w:val="231F20"/>
          <w:spacing w:val="-7"/>
          <w:sz w:val="19"/>
        </w:rPr>
        <w:t xml:space="preserve"> </w:t>
      </w:r>
      <w:r>
        <w:rPr>
          <w:color w:val="231F20"/>
          <w:sz w:val="19"/>
        </w:rPr>
        <w:t>Pleno;</w:t>
      </w:r>
    </w:p>
    <w:p w14:paraId="71A3F28B" w14:textId="77777777" w:rsidR="00AB6F48" w:rsidRDefault="00AB6F48" w:rsidP="00AB6F48">
      <w:pPr>
        <w:pStyle w:val="Textoindependiente"/>
        <w:spacing w:before="11"/>
        <w:rPr>
          <w:sz w:val="18"/>
        </w:rPr>
      </w:pPr>
    </w:p>
    <w:p w14:paraId="399CC093" w14:textId="77777777" w:rsidR="00AB6F48" w:rsidRDefault="00AB6F48" w:rsidP="00AB6F48">
      <w:pPr>
        <w:pStyle w:val="Prrafodelista"/>
        <w:numPr>
          <w:ilvl w:val="0"/>
          <w:numId w:val="50"/>
        </w:numPr>
        <w:tabs>
          <w:tab w:val="left" w:pos="930"/>
        </w:tabs>
        <w:ind w:right="203"/>
        <w:rPr>
          <w:sz w:val="19"/>
        </w:rPr>
      </w:pPr>
      <w:r>
        <w:rPr>
          <w:color w:val="231F20"/>
          <w:sz w:val="19"/>
        </w:rPr>
        <w:t>Tres personas externas elegidas por el Pleno de entre personalidades reconocidas en el ámbito profesional, académico o editorial, a propuesta de cualquiera de las Magistradas o los Magistrados que integran el</w:t>
      </w:r>
      <w:r>
        <w:rPr>
          <w:color w:val="231F20"/>
          <w:spacing w:val="-2"/>
          <w:sz w:val="19"/>
        </w:rPr>
        <w:t xml:space="preserve"> </w:t>
      </w:r>
      <w:r>
        <w:rPr>
          <w:color w:val="231F20"/>
          <w:sz w:val="19"/>
        </w:rPr>
        <w:t>Comité.</w:t>
      </w:r>
    </w:p>
    <w:p w14:paraId="4D948777" w14:textId="77777777" w:rsidR="00AB6F48" w:rsidRDefault="00AB6F48" w:rsidP="00AB6F48">
      <w:pPr>
        <w:pStyle w:val="Textoindependiente"/>
        <w:spacing w:before="11"/>
        <w:rPr>
          <w:sz w:val="18"/>
        </w:rPr>
      </w:pPr>
    </w:p>
    <w:p w14:paraId="561DC5AF" w14:textId="77777777" w:rsidR="00AB6F48" w:rsidRDefault="00AB6F48" w:rsidP="00AB6F48">
      <w:pPr>
        <w:pStyle w:val="Prrafodelista"/>
        <w:numPr>
          <w:ilvl w:val="0"/>
          <w:numId w:val="50"/>
        </w:numPr>
        <w:tabs>
          <w:tab w:val="left" w:pos="930"/>
        </w:tabs>
        <w:ind w:right="201"/>
        <w:rPr>
          <w:sz w:val="19"/>
        </w:rPr>
      </w:pPr>
      <w:r>
        <w:rPr>
          <w:color w:val="231F20"/>
          <w:sz w:val="19"/>
        </w:rPr>
        <w:t>Una Secretaría Técnica que estará a cargo de la persona titular de la Unidad de Capacitación y Vinculación.</w:t>
      </w:r>
    </w:p>
    <w:p w14:paraId="4F35A22A" w14:textId="77777777" w:rsidR="00AB6F48" w:rsidRDefault="00AB6F48" w:rsidP="00AB6F48">
      <w:pPr>
        <w:pStyle w:val="Textoindependiente"/>
      </w:pPr>
    </w:p>
    <w:p w14:paraId="579B0C0F" w14:textId="77777777" w:rsidR="00AB6F48" w:rsidRDefault="00AB6F48" w:rsidP="00AB6F48">
      <w:pPr>
        <w:pStyle w:val="Textoindependiente"/>
        <w:ind w:left="221" w:right="202"/>
        <w:jc w:val="both"/>
      </w:pPr>
      <w:r>
        <w:rPr>
          <w:color w:val="231F20"/>
        </w:rPr>
        <w:t>Sus integrantes durarán en el encargo cuatro años, y de ellos, uno o más deberán contar con experiencia en temas de igualdad sustantiva y equidad de género.</w:t>
      </w:r>
    </w:p>
    <w:p w14:paraId="722A7D61" w14:textId="77777777" w:rsidR="00AB6F48" w:rsidRDefault="00AB6F48" w:rsidP="00AB6F48">
      <w:pPr>
        <w:pStyle w:val="Textoindependiente"/>
        <w:spacing w:before="2"/>
      </w:pPr>
    </w:p>
    <w:p w14:paraId="6318DB96" w14:textId="0FED8801" w:rsidR="00AB6F48" w:rsidRDefault="00AB6F48" w:rsidP="00AB6F48">
      <w:pPr>
        <w:pStyle w:val="Textoindependiente"/>
        <w:ind w:left="221" w:right="197"/>
        <w:jc w:val="both"/>
        <w:rPr>
          <w:color w:val="231F20"/>
        </w:rPr>
      </w:pPr>
      <w:r>
        <w:rPr>
          <w:color w:val="231F20"/>
        </w:rPr>
        <w:t>Las personas titulares de las Unidades de Transparencia y Datos Personales, Comunicación Social y Capacitación y Vinculación, concurrirán a las sesiones del Comité con voz, pero sin voto.</w:t>
      </w:r>
    </w:p>
    <w:p w14:paraId="268755B2" w14:textId="30EF6482" w:rsidR="006106B9" w:rsidRDefault="006106B9" w:rsidP="00AB6F48">
      <w:pPr>
        <w:pStyle w:val="Textoindependiente"/>
        <w:ind w:left="221" w:right="197"/>
        <w:jc w:val="both"/>
        <w:rPr>
          <w:color w:val="231F20"/>
        </w:rPr>
      </w:pPr>
    </w:p>
    <w:p w14:paraId="44D8EBB0" w14:textId="160E4C4A" w:rsidR="00AB6F48" w:rsidRDefault="00AB6F48" w:rsidP="00AB6F48">
      <w:pPr>
        <w:pStyle w:val="Textoindependiente"/>
        <w:spacing w:before="172"/>
        <w:ind w:left="167"/>
      </w:pPr>
      <w:r>
        <w:rPr>
          <w:b/>
          <w:color w:val="231F20"/>
        </w:rPr>
        <w:t xml:space="preserve">Artículo 46. </w:t>
      </w:r>
      <w:r>
        <w:rPr>
          <w:color w:val="231F20"/>
        </w:rPr>
        <w:t>El Comité Académico y Editorial tendrá las facultades siguientes:</w:t>
      </w:r>
    </w:p>
    <w:p w14:paraId="50D685BE" w14:textId="77777777" w:rsidR="00AB6F48" w:rsidRDefault="00AB6F48" w:rsidP="00AB6F48">
      <w:pPr>
        <w:pStyle w:val="Textoindependiente"/>
        <w:spacing w:before="5"/>
      </w:pPr>
    </w:p>
    <w:p w14:paraId="50D5BCD0" w14:textId="77777777" w:rsidR="00AB6F48" w:rsidRDefault="00AB6F48" w:rsidP="00AB6F48">
      <w:pPr>
        <w:pStyle w:val="Prrafodelista"/>
        <w:numPr>
          <w:ilvl w:val="0"/>
          <w:numId w:val="49"/>
        </w:numPr>
        <w:tabs>
          <w:tab w:val="left" w:pos="934"/>
        </w:tabs>
        <w:ind w:right="256"/>
        <w:rPr>
          <w:sz w:val="19"/>
        </w:rPr>
      </w:pPr>
      <w:r>
        <w:rPr>
          <w:color w:val="231F20"/>
          <w:sz w:val="19"/>
        </w:rPr>
        <w:t>Opinar respecto de los programas Académico y Editorial que elabore la Unidad de Capacitación y Vinculación del Tribunal, mismos que deberán ser presentados a más tardar en el mes de mayo del año anterior al ejercicio que corresponda, así como supervisar su</w:t>
      </w:r>
      <w:r>
        <w:rPr>
          <w:color w:val="231F20"/>
          <w:spacing w:val="-8"/>
          <w:sz w:val="19"/>
        </w:rPr>
        <w:t xml:space="preserve"> </w:t>
      </w:r>
      <w:r>
        <w:rPr>
          <w:color w:val="231F20"/>
          <w:sz w:val="19"/>
        </w:rPr>
        <w:t>ejecución;</w:t>
      </w:r>
    </w:p>
    <w:p w14:paraId="32B95BE5" w14:textId="77777777" w:rsidR="00AB6F48" w:rsidRDefault="00AB6F48" w:rsidP="00AB6F48">
      <w:pPr>
        <w:pStyle w:val="Textoindependiente"/>
      </w:pPr>
    </w:p>
    <w:p w14:paraId="0C071BFD" w14:textId="77777777" w:rsidR="00AB6F48" w:rsidRDefault="00AB6F48" w:rsidP="00AB6F48">
      <w:pPr>
        <w:pStyle w:val="Prrafodelista"/>
        <w:numPr>
          <w:ilvl w:val="0"/>
          <w:numId w:val="49"/>
        </w:numPr>
        <w:tabs>
          <w:tab w:val="left" w:pos="932"/>
          <w:tab w:val="left" w:pos="934"/>
        </w:tabs>
        <w:ind w:hanging="484"/>
        <w:rPr>
          <w:sz w:val="19"/>
        </w:rPr>
      </w:pPr>
      <w:r>
        <w:rPr>
          <w:color w:val="231F20"/>
          <w:sz w:val="19"/>
        </w:rPr>
        <w:t>Supervisar y, en su caso, evaluar los programas Académico y</w:t>
      </w:r>
      <w:r>
        <w:rPr>
          <w:color w:val="231F20"/>
          <w:spacing w:val="-12"/>
          <w:sz w:val="19"/>
        </w:rPr>
        <w:t xml:space="preserve"> </w:t>
      </w:r>
      <w:r>
        <w:rPr>
          <w:color w:val="231F20"/>
          <w:sz w:val="19"/>
        </w:rPr>
        <w:t>Editorial;</w:t>
      </w:r>
    </w:p>
    <w:p w14:paraId="07C96A71" w14:textId="77777777" w:rsidR="00AB6F48" w:rsidRDefault="00AB6F48" w:rsidP="00AB6F48">
      <w:pPr>
        <w:pStyle w:val="Textoindependiente"/>
      </w:pPr>
    </w:p>
    <w:p w14:paraId="55052700" w14:textId="77777777" w:rsidR="00AB6F48" w:rsidRDefault="00AB6F48" w:rsidP="00AB6F48">
      <w:pPr>
        <w:pStyle w:val="Prrafodelista"/>
        <w:numPr>
          <w:ilvl w:val="0"/>
          <w:numId w:val="49"/>
        </w:numPr>
        <w:tabs>
          <w:tab w:val="left" w:pos="933"/>
        </w:tabs>
        <w:ind w:left="932" w:right="256"/>
        <w:rPr>
          <w:sz w:val="19"/>
        </w:rPr>
      </w:pPr>
      <w:r>
        <w:rPr>
          <w:color w:val="231F20"/>
          <w:sz w:val="19"/>
        </w:rPr>
        <w:t>Aprobar anualmente las líneas generales de investigación de la Unidad de Capacitación y Vinculación, las cuales deberán elaborarse una vez agotado el procedimiento de consulta que se prevea en los lineamientos para dictaminar</w:t>
      </w:r>
      <w:r>
        <w:rPr>
          <w:color w:val="231F20"/>
          <w:spacing w:val="-4"/>
          <w:sz w:val="19"/>
        </w:rPr>
        <w:t xml:space="preserve"> </w:t>
      </w:r>
      <w:r>
        <w:rPr>
          <w:color w:val="231F20"/>
          <w:sz w:val="19"/>
        </w:rPr>
        <w:t>investigaciones;</w:t>
      </w:r>
    </w:p>
    <w:p w14:paraId="41B5FC73" w14:textId="77777777" w:rsidR="00AB6F48" w:rsidRDefault="00AB6F48" w:rsidP="00AB6F48">
      <w:pPr>
        <w:pStyle w:val="Textoindependiente"/>
      </w:pPr>
    </w:p>
    <w:p w14:paraId="7DA28C42" w14:textId="77777777" w:rsidR="00AB6F48" w:rsidRDefault="00AB6F48" w:rsidP="00AB6F48">
      <w:pPr>
        <w:pStyle w:val="Prrafodelista"/>
        <w:numPr>
          <w:ilvl w:val="0"/>
          <w:numId w:val="49"/>
        </w:numPr>
        <w:tabs>
          <w:tab w:val="left" w:pos="933"/>
        </w:tabs>
        <w:ind w:left="932" w:right="256"/>
        <w:rPr>
          <w:sz w:val="19"/>
        </w:rPr>
      </w:pPr>
      <w:r>
        <w:rPr>
          <w:color w:val="231F20"/>
          <w:sz w:val="19"/>
        </w:rPr>
        <w:t>Aprobar los proyectos de investigación, formación, capacitación, difusión y actualización, así como los nombres de las personas encargadas de las investigaciones que dentro de cada línea se presenten en los programas Académico y Editorial anuales del</w:t>
      </w:r>
      <w:r>
        <w:rPr>
          <w:color w:val="231F20"/>
          <w:spacing w:val="-6"/>
          <w:sz w:val="19"/>
        </w:rPr>
        <w:t xml:space="preserve"> </w:t>
      </w:r>
      <w:r>
        <w:rPr>
          <w:color w:val="231F20"/>
          <w:sz w:val="19"/>
        </w:rPr>
        <w:t>Tribunal;</w:t>
      </w:r>
    </w:p>
    <w:p w14:paraId="5FEBC0ED" w14:textId="77777777" w:rsidR="00AB6F48" w:rsidRDefault="00AB6F48" w:rsidP="00AB6F48">
      <w:pPr>
        <w:pStyle w:val="Textoindependiente"/>
        <w:spacing w:before="11"/>
        <w:rPr>
          <w:sz w:val="18"/>
        </w:rPr>
      </w:pPr>
    </w:p>
    <w:p w14:paraId="72553529" w14:textId="77777777" w:rsidR="00AB6F48" w:rsidRDefault="00AB6F48" w:rsidP="00AB6F48">
      <w:pPr>
        <w:pStyle w:val="Prrafodelista"/>
        <w:numPr>
          <w:ilvl w:val="0"/>
          <w:numId w:val="49"/>
        </w:numPr>
        <w:tabs>
          <w:tab w:val="left" w:pos="933"/>
        </w:tabs>
        <w:ind w:left="932" w:right="254"/>
        <w:rPr>
          <w:sz w:val="19"/>
        </w:rPr>
      </w:pPr>
      <w:r>
        <w:rPr>
          <w:color w:val="231F20"/>
          <w:sz w:val="19"/>
        </w:rPr>
        <w:t>Aprobar los criterios a los que las investigaciones deberán ajustarse, conforme con los lineamientos para dictaminar</w:t>
      </w:r>
      <w:r>
        <w:rPr>
          <w:color w:val="231F20"/>
          <w:spacing w:val="-3"/>
          <w:sz w:val="19"/>
        </w:rPr>
        <w:t xml:space="preserve"> </w:t>
      </w:r>
      <w:r>
        <w:rPr>
          <w:color w:val="231F20"/>
          <w:sz w:val="19"/>
        </w:rPr>
        <w:t>investigaciones;</w:t>
      </w:r>
    </w:p>
    <w:p w14:paraId="49E569C5" w14:textId="77777777" w:rsidR="00AB6F48" w:rsidRDefault="00AB6F48" w:rsidP="00AB6F48">
      <w:pPr>
        <w:pStyle w:val="Textoindependiente"/>
      </w:pPr>
    </w:p>
    <w:p w14:paraId="0117786C" w14:textId="77777777" w:rsidR="00AB6F48" w:rsidRDefault="00AB6F48" w:rsidP="00AB6F48">
      <w:pPr>
        <w:pStyle w:val="Prrafodelista"/>
        <w:numPr>
          <w:ilvl w:val="0"/>
          <w:numId w:val="49"/>
        </w:numPr>
        <w:tabs>
          <w:tab w:val="left" w:pos="932"/>
          <w:tab w:val="left" w:pos="933"/>
        </w:tabs>
        <w:ind w:left="932"/>
        <w:rPr>
          <w:sz w:val="19"/>
        </w:rPr>
      </w:pPr>
      <w:r>
        <w:rPr>
          <w:color w:val="231F20"/>
          <w:sz w:val="19"/>
        </w:rPr>
        <w:t>Aprobar el calendario general de entrega de los trabajos de</w:t>
      </w:r>
      <w:r>
        <w:rPr>
          <w:color w:val="231F20"/>
          <w:spacing w:val="-10"/>
          <w:sz w:val="19"/>
        </w:rPr>
        <w:t xml:space="preserve"> </w:t>
      </w:r>
      <w:r>
        <w:rPr>
          <w:color w:val="231F20"/>
          <w:sz w:val="19"/>
        </w:rPr>
        <w:t>investigación;</w:t>
      </w:r>
    </w:p>
    <w:p w14:paraId="7C737024" w14:textId="77777777" w:rsidR="00AB6F48" w:rsidRDefault="00AB6F48" w:rsidP="00AB6F48">
      <w:pPr>
        <w:pStyle w:val="Textoindependiente"/>
      </w:pPr>
    </w:p>
    <w:p w14:paraId="73A21C06" w14:textId="77777777" w:rsidR="00AB6F48" w:rsidRDefault="00AB6F48" w:rsidP="00AB6F48">
      <w:pPr>
        <w:pStyle w:val="Prrafodelista"/>
        <w:numPr>
          <w:ilvl w:val="0"/>
          <w:numId w:val="49"/>
        </w:numPr>
        <w:tabs>
          <w:tab w:val="left" w:pos="933"/>
        </w:tabs>
        <w:ind w:left="932" w:right="250"/>
        <w:rPr>
          <w:sz w:val="19"/>
        </w:rPr>
      </w:pPr>
      <w:r>
        <w:rPr>
          <w:color w:val="231F20"/>
          <w:sz w:val="19"/>
        </w:rPr>
        <w:t>Aprobar los trabajos de investigación, los cuales podrán proponerse para su publicación, así como para el proceso de</w:t>
      </w:r>
      <w:r>
        <w:rPr>
          <w:color w:val="231F20"/>
          <w:spacing w:val="-4"/>
          <w:sz w:val="19"/>
        </w:rPr>
        <w:t xml:space="preserve"> </w:t>
      </w:r>
      <w:r>
        <w:rPr>
          <w:color w:val="231F20"/>
          <w:sz w:val="19"/>
        </w:rPr>
        <w:t>enseñanza-aprendizaje;</w:t>
      </w:r>
    </w:p>
    <w:p w14:paraId="2D19FCCE" w14:textId="77777777" w:rsidR="00AB6F48" w:rsidRDefault="00AB6F48" w:rsidP="00AB6F48">
      <w:pPr>
        <w:pStyle w:val="Textoindependiente"/>
      </w:pPr>
    </w:p>
    <w:p w14:paraId="59043098" w14:textId="77777777" w:rsidR="00AB6F48" w:rsidRDefault="00AB6F48" w:rsidP="00AB6F48">
      <w:pPr>
        <w:pStyle w:val="Prrafodelista"/>
        <w:numPr>
          <w:ilvl w:val="0"/>
          <w:numId w:val="49"/>
        </w:numPr>
        <w:tabs>
          <w:tab w:val="left" w:pos="933"/>
        </w:tabs>
        <w:ind w:left="932" w:right="251"/>
        <w:rPr>
          <w:sz w:val="19"/>
        </w:rPr>
      </w:pPr>
      <w:r>
        <w:rPr>
          <w:color w:val="231F20"/>
          <w:sz w:val="19"/>
        </w:rPr>
        <w:t>Discutir y pronunciarse, de ser el caso, sobre los dictámenes de los respectivos productos de investigación y</w:t>
      </w:r>
      <w:r>
        <w:rPr>
          <w:color w:val="231F20"/>
          <w:spacing w:val="-3"/>
          <w:sz w:val="19"/>
        </w:rPr>
        <w:t xml:space="preserve"> </w:t>
      </w:r>
      <w:r>
        <w:rPr>
          <w:color w:val="231F20"/>
          <w:sz w:val="19"/>
        </w:rPr>
        <w:t>editoriales;</w:t>
      </w:r>
    </w:p>
    <w:p w14:paraId="10C9152F" w14:textId="77777777" w:rsidR="00AB6F48" w:rsidRDefault="00AB6F48" w:rsidP="00AB6F48">
      <w:pPr>
        <w:pStyle w:val="Textoindependiente"/>
      </w:pPr>
    </w:p>
    <w:p w14:paraId="0D3E5703" w14:textId="77777777" w:rsidR="00AB6F48" w:rsidRDefault="00AB6F48" w:rsidP="00AB6F48">
      <w:pPr>
        <w:pStyle w:val="Prrafodelista"/>
        <w:numPr>
          <w:ilvl w:val="0"/>
          <w:numId w:val="49"/>
        </w:numPr>
        <w:tabs>
          <w:tab w:val="left" w:pos="933"/>
        </w:tabs>
        <w:ind w:left="932" w:right="249"/>
        <w:rPr>
          <w:sz w:val="19"/>
        </w:rPr>
      </w:pPr>
      <w:r>
        <w:rPr>
          <w:color w:val="231F20"/>
          <w:sz w:val="19"/>
        </w:rPr>
        <w:t>Formular programas de intercambio académico con universidades e instituciones nacionales y extranjeras, de acuerdo con las suficiencias</w:t>
      </w:r>
      <w:r>
        <w:rPr>
          <w:color w:val="231F20"/>
          <w:spacing w:val="-5"/>
          <w:sz w:val="19"/>
        </w:rPr>
        <w:t xml:space="preserve"> </w:t>
      </w:r>
      <w:r>
        <w:rPr>
          <w:color w:val="231F20"/>
          <w:sz w:val="19"/>
        </w:rPr>
        <w:t>presupuestales;</w:t>
      </w:r>
    </w:p>
    <w:p w14:paraId="2B9CC4A4" w14:textId="77777777" w:rsidR="00AB6F48" w:rsidRDefault="00AB6F48" w:rsidP="00AB6F48">
      <w:pPr>
        <w:pStyle w:val="Textoindependiente"/>
        <w:spacing w:before="2"/>
      </w:pPr>
    </w:p>
    <w:p w14:paraId="3830840C" w14:textId="77777777" w:rsidR="00AB6F48" w:rsidRDefault="00AB6F48" w:rsidP="00AB6F48">
      <w:pPr>
        <w:pStyle w:val="Prrafodelista"/>
        <w:numPr>
          <w:ilvl w:val="0"/>
          <w:numId w:val="49"/>
        </w:numPr>
        <w:tabs>
          <w:tab w:val="left" w:pos="932"/>
          <w:tab w:val="left" w:pos="933"/>
        </w:tabs>
        <w:ind w:left="932"/>
        <w:rPr>
          <w:sz w:val="19"/>
        </w:rPr>
      </w:pPr>
      <w:r>
        <w:rPr>
          <w:color w:val="231F20"/>
          <w:sz w:val="19"/>
        </w:rPr>
        <w:t>Aprobar la política editorial del</w:t>
      </w:r>
      <w:r>
        <w:rPr>
          <w:color w:val="231F20"/>
          <w:spacing w:val="-4"/>
          <w:sz w:val="19"/>
        </w:rPr>
        <w:t xml:space="preserve"> </w:t>
      </w:r>
      <w:r>
        <w:rPr>
          <w:color w:val="231F20"/>
          <w:sz w:val="19"/>
        </w:rPr>
        <w:t>Tribunal;</w:t>
      </w:r>
    </w:p>
    <w:p w14:paraId="38468A3D" w14:textId="77777777" w:rsidR="00AB6F48" w:rsidRDefault="00AB6F48" w:rsidP="00AB6F48">
      <w:pPr>
        <w:pStyle w:val="Textoindependiente"/>
      </w:pPr>
    </w:p>
    <w:p w14:paraId="053223C0" w14:textId="77777777" w:rsidR="00AB6F48" w:rsidRDefault="00AB6F48" w:rsidP="00AB6F48">
      <w:pPr>
        <w:pStyle w:val="Prrafodelista"/>
        <w:numPr>
          <w:ilvl w:val="0"/>
          <w:numId w:val="49"/>
        </w:numPr>
        <w:tabs>
          <w:tab w:val="left" w:pos="933"/>
        </w:tabs>
        <w:ind w:left="932" w:right="261"/>
        <w:rPr>
          <w:sz w:val="19"/>
        </w:rPr>
      </w:pPr>
      <w:r>
        <w:rPr>
          <w:color w:val="231F20"/>
          <w:sz w:val="19"/>
        </w:rPr>
        <w:t>Planear, supervisar y evaluar la producción editorial, observando los requisitos establecidos por el Comité Académico y</w:t>
      </w:r>
      <w:r>
        <w:rPr>
          <w:color w:val="231F20"/>
          <w:spacing w:val="-5"/>
          <w:sz w:val="19"/>
        </w:rPr>
        <w:t xml:space="preserve"> </w:t>
      </w:r>
      <w:r>
        <w:rPr>
          <w:color w:val="231F20"/>
          <w:sz w:val="19"/>
        </w:rPr>
        <w:t>Editorial;</w:t>
      </w:r>
    </w:p>
    <w:p w14:paraId="6F922B34" w14:textId="77777777" w:rsidR="00AB6F48" w:rsidRDefault="00AB6F48" w:rsidP="00AB6F48">
      <w:pPr>
        <w:pStyle w:val="Textoindependiente"/>
      </w:pPr>
    </w:p>
    <w:p w14:paraId="55905B68" w14:textId="77777777" w:rsidR="00AB6F48" w:rsidRDefault="00AB6F48" w:rsidP="00AB6F48">
      <w:pPr>
        <w:pStyle w:val="Prrafodelista"/>
        <w:numPr>
          <w:ilvl w:val="0"/>
          <w:numId w:val="49"/>
        </w:numPr>
        <w:tabs>
          <w:tab w:val="left" w:pos="933"/>
        </w:tabs>
        <w:ind w:left="932" w:right="262"/>
        <w:rPr>
          <w:sz w:val="19"/>
        </w:rPr>
      </w:pPr>
      <w:r>
        <w:rPr>
          <w:color w:val="231F20"/>
          <w:sz w:val="19"/>
        </w:rPr>
        <w:t>Proponer y acordar la creación de títulos, temas, series y colecciones, así como de publicaciones periódicas, de acuerdo con las suficiencias</w:t>
      </w:r>
      <w:r>
        <w:rPr>
          <w:color w:val="231F20"/>
          <w:spacing w:val="-7"/>
          <w:sz w:val="19"/>
        </w:rPr>
        <w:t xml:space="preserve"> </w:t>
      </w:r>
      <w:r>
        <w:rPr>
          <w:color w:val="231F20"/>
          <w:sz w:val="19"/>
        </w:rPr>
        <w:t>presupuestales;</w:t>
      </w:r>
    </w:p>
    <w:p w14:paraId="1E0F85D1" w14:textId="77777777" w:rsidR="00AB6F48" w:rsidRDefault="00AB6F48" w:rsidP="00AB6F48">
      <w:pPr>
        <w:pStyle w:val="Textoindependiente"/>
      </w:pPr>
    </w:p>
    <w:p w14:paraId="548D5F04" w14:textId="77777777" w:rsidR="00AB6F48" w:rsidRDefault="00AB6F48" w:rsidP="00AB6F48">
      <w:pPr>
        <w:pStyle w:val="Prrafodelista"/>
        <w:numPr>
          <w:ilvl w:val="0"/>
          <w:numId w:val="49"/>
        </w:numPr>
        <w:tabs>
          <w:tab w:val="left" w:pos="933"/>
        </w:tabs>
        <w:ind w:left="932" w:hanging="484"/>
        <w:rPr>
          <w:sz w:val="19"/>
        </w:rPr>
      </w:pPr>
      <w:r>
        <w:rPr>
          <w:color w:val="231F20"/>
          <w:sz w:val="19"/>
        </w:rPr>
        <w:t>Proponer personas para las publicaciones conforme a la política</w:t>
      </w:r>
      <w:r>
        <w:rPr>
          <w:color w:val="231F20"/>
          <w:spacing w:val="-13"/>
          <w:sz w:val="19"/>
        </w:rPr>
        <w:t xml:space="preserve"> </w:t>
      </w:r>
      <w:r>
        <w:rPr>
          <w:color w:val="231F20"/>
          <w:sz w:val="19"/>
        </w:rPr>
        <w:t>editorial;</w:t>
      </w:r>
    </w:p>
    <w:p w14:paraId="4E831037" w14:textId="77777777" w:rsidR="00AB6F48" w:rsidRDefault="00AB6F48" w:rsidP="00AB6F48">
      <w:pPr>
        <w:pStyle w:val="Textoindependiente"/>
      </w:pPr>
    </w:p>
    <w:p w14:paraId="1512002D" w14:textId="77777777" w:rsidR="00AB6F48" w:rsidRDefault="00AB6F48" w:rsidP="00AB6F48">
      <w:pPr>
        <w:pStyle w:val="Prrafodelista"/>
        <w:numPr>
          <w:ilvl w:val="0"/>
          <w:numId w:val="49"/>
        </w:numPr>
        <w:tabs>
          <w:tab w:val="left" w:pos="933"/>
        </w:tabs>
        <w:ind w:left="932" w:hanging="484"/>
        <w:rPr>
          <w:sz w:val="19"/>
        </w:rPr>
      </w:pPr>
      <w:r>
        <w:rPr>
          <w:color w:val="231F20"/>
          <w:sz w:val="19"/>
        </w:rPr>
        <w:t>Precisar las prioridades y los calendarios de publicación de los materiales</w:t>
      </w:r>
      <w:r>
        <w:rPr>
          <w:color w:val="231F20"/>
          <w:spacing w:val="-15"/>
          <w:sz w:val="19"/>
        </w:rPr>
        <w:t xml:space="preserve"> </w:t>
      </w:r>
      <w:r>
        <w:rPr>
          <w:color w:val="231F20"/>
          <w:sz w:val="19"/>
        </w:rPr>
        <w:t>aprobados;</w:t>
      </w:r>
    </w:p>
    <w:p w14:paraId="6E9D6AED" w14:textId="77777777" w:rsidR="00AB6F48" w:rsidRDefault="00AB6F48" w:rsidP="00AB6F48">
      <w:pPr>
        <w:pStyle w:val="Textoindependiente"/>
      </w:pPr>
    </w:p>
    <w:p w14:paraId="281C0939" w14:textId="77777777" w:rsidR="00AB6F48" w:rsidRDefault="00AB6F48" w:rsidP="00AB6F48">
      <w:pPr>
        <w:pStyle w:val="Prrafodelista"/>
        <w:numPr>
          <w:ilvl w:val="0"/>
          <w:numId w:val="49"/>
        </w:numPr>
        <w:tabs>
          <w:tab w:val="left" w:pos="932"/>
        </w:tabs>
        <w:ind w:left="931"/>
        <w:rPr>
          <w:sz w:val="19"/>
        </w:rPr>
      </w:pPr>
      <w:r>
        <w:rPr>
          <w:color w:val="231F20"/>
          <w:sz w:val="19"/>
        </w:rPr>
        <w:t>Recibir, analizar y evaluar las obras que se le presenten para su</w:t>
      </w:r>
      <w:r>
        <w:rPr>
          <w:color w:val="231F20"/>
          <w:spacing w:val="-21"/>
          <w:sz w:val="19"/>
        </w:rPr>
        <w:t xml:space="preserve"> </w:t>
      </w:r>
      <w:r>
        <w:rPr>
          <w:color w:val="231F20"/>
          <w:sz w:val="19"/>
        </w:rPr>
        <w:t>publicación;</w:t>
      </w:r>
    </w:p>
    <w:p w14:paraId="569AA4C0" w14:textId="77777777" w:rsidR="00AB6F48" w:rsidRDefault="00AB6F48" w:rsidP="00AB6F48">
      <w:pPr>
        <w:pStyle w:val="Textoindependiente"/>
      </w:pPr>
    </w:p>
    <w:p w14:paraId="05AF39D0" w14:textId="77777777" w:rsidR="00AB6F48" w:rsidRDefault="00AB6F48" w:rsidP="00AB6F48">
      <w:pPr>
        <w:pStyle w:val="Prrafodelista"/>
        <w:numPr>
          <w:ilvl w:val="0"/>
          <w:numId w:val="49"/>
        </w:numPr>
        <w:tabs>
          <w:tab w:val="left" w:pos="933"/>
        </w:tabs>
        <w:ind w:left="932" w:hanging="484"/>
        <w:rPr>
          <w:sz w:val="19"/>
        </w:rPr>
      </w:pPr>
      <w:r>
        <w:rPr>
          <w:color w:val="231F20"/>
          <w:sz w:val="19"/>
        </w:rPr>
        <w:t>Proponer convenios de coedición con otras</w:t>
      </w:r>
      <w:r>
        <w:rPr>
          <w:color w:val="231F20"/>
          <w:spacing w:val="-7"/>
          <w:sz w:val="19"/>
        </w:rPr>
        <w:t xml:space="preserve"> </w:t>
      </w:r>
      <w:r>
        <w:rPr>
          <w:color w:val="231F20"/>
          <w:sz w:val="19"/>
        </w:rPr>
        <w:t>instituciones;</w:t>
      </w:r>
    </w:p>
    <w:p w14:paraId="2E498ECB" w14:textId="77777777" w:rsidR="00AB6F48" w:rsidRDefault="00AB6F48" w:rsidP="00AB6F48">
      <w:pPr>
        <w:pStyle w:val="Textoindependiente"/>
        <w:spacing w:before="11"/>
        <w:rPr>
          <w:sz w:val="18"/>
        </w:rPr>
      </w:pPr>
    </w:p>
    <w:p w14:paraId="56F7DE5B" w14:textId="77777777" w:rsidR="00AB6F48" w:rsidRDefault="00AB6F48" w:rsidP="00AB6F48">
      <w:pPr>
        <w:pStyle w:val="Prrafodelista"/>
        <w:numPr>
          <w:ilvl w:val="0"/>
          <w:numId w:val="49"/>
        </w:numPr>
        <w:tabs>
          <w:tab w:val="left" w:pos="933"/>
        </w:tabs>
        <w:ind w:left="932" w:right="254"/>
        <w:rPr>
          <w:sz w:val="19"/>
        </w:rPr>
      </w:pPr>
      <w:r>
        <w:rPr>
          <w:color w:val="231F20"/>
          <w:sz w:val="19"/>
        </w:rPr>
        <w:t>Proponer</w:t>
      </w:r>
      <w:r>
        <w:rPr>
          <w:color w:val="231F20"/>
          <w:spacing w:val="-13"/>
          <w:sz w:val="19"/>
        </w:rPr>
        <w:t xml:space="preserve"> </w:t>
      </w:r>
      <w:r>
        <w:rPr>
          <w:color w:val="231F20"/>
          <w:sz w:val="19"/>
        </w:rPr>
        <w:t>la</w:t>
      </w:r>
      <w:r>
        <w:rPr>
          <w:color w:val="231F20"/>
          <w:spacing w:val="-13"/>
          <w:sz w:val="19"/>
        </w:rPr>
        <w:t xml:space="preserve"> </w:t>
      </w:r>
      <w:r>
        <w:rPr>
          <w:color w:val="231F20"/>
          <w:sz w:val="19"/>
        </w:rPr>
        <w:t>elaboración</w:t>
      </w:r>
      <w:r>
        <w:rPr>
          <w:color w:val="231F20"/>
          <w:spacing w:val="-12"/>
          <w:sz w:val="19"/>
        </w:rPr>
        <w:t xml:space="preserve"> </w:t>
      </w:r>
      <w:r>
        <w:rPr>
          <w:color w:val="231F20"/>
          <w:sz w:val="19"/>
        </w:rPr>
        <w:t>de</w:t>
      </w:r>
      <w:r>
        <w:rPr>
          <w:color w:val="231F20"/>
          <w:spacing w:val="-12"/>
          <w:sz w:val="19"/>
        </w:rPr>
        <w:t xml:space="preserve"> </w:t>
      </w:r>
      <w:r>
        <w:rPr>
          <w:color w:val="231F20"/>
          <w:sz w:val="19"/>
        </w:rPr>
        <w:t>convenios</w:t>
      </w:r>
      <w:r>
        <w:rPr>
          <w:color w:val="231F20"/>
          <w:spacing w:val="-11"/>
          <w:sz w:val="19"/>
        </w:rPr>
        <w:t xml:space="preserve"> </w:t>
      </w:r>
      <w:r>
        <w:rPr>
          <w:color w:val="231F20"/>
          <w:sz w:val="19"/>
        </w:rPr>
        <w:t>con</w:t>
      </w:r>
      <w:r>
        <w:rPr>
          <w:color w:val="231F20"/>
          <w:spacing w:val="-12"/>
          <w:sz w:val="19"/>
        </w:rPr>
        <w:t xml:space="preserve"> </w:t>
      </w:r>
      <w:r>
        <w:rPr>
          <w:color w:val="231F20"/>
          <w:sz w:val="19"/>
        </w:rPr>
        <w:t>otras</w:t>
      </w:r>
      <w:r>
        <w:rPr>
          <w:color w:val="231F20"/>
          <w:spacing w:val="-12"/>
          <w:sz w:val="19"/>
        </w:rPr>
        <w:t xml:space="preserve"> </w:t>
      </w:r>
      <w:r>
        <w:rPr>
          <w:color w:val="231F20"/>
          <w:sz w:val="19"/>
        </w:rPr>
        <w:t>bibliotecas,</w:t>
      </w:r>
      <w:r>
        <w:rPr>
          <w:color w:val="231F20"/>
          <w:spacing w:val="-13"/>
          <w:sz w:val="19"/>
        </w:rPr>
        <w:t xml:space="preserve"> </w:t>
      </w:r>
      <w:r>
        <w:rPr>
          <w:color w:val="231F20"/>
          <w:sz w:val="19"/>
        </w:rPr>
        <w:t>centros</w:t>
      </w:r>
      <w:r>
        <w:rPr>
          <w:color w:val="231F20"/>
          <w:spacing w:val="-12"/>
          <w:sz w:val="19"/>
        </w:rPr>
        <w:t xml:space="preserve"> </w:t>
      </w:r>
      <w:r>
        <w:rPr>
          <w:color w:val="231F20"/>
          <w:sz w:val="19"/>
        </w:rPr>
        <w:t>de</w:t>
      </w:r>
      <w:r>
        <w:rPr>
          <w:color w:val="231F20"/>
          <w:spacing w:val="-12"/>
          <w:sz w:val="19"/>
        </w:rPr>
        <w:t xml:space="preserve"> </w:t>
      </w:r>
      <w:r>
        <w:rPr>
          <w:color w:val="231F20"/>
          <w:sz w:val="19"/>
        </w:rPr>
        <w:t>documentación</w:t>
      </w:r>
      <w:r>
        <w:rPr>
          <w:color w:val="231F20"/>
          <w:spacing w:val="-15"/>
          <w:sz w:val="19"/>
        </w:rPr>
        <w:t xml:space="preserve"> </w:t>
      </w:r>
      <w:r>
        <w:rPr>
          <w:color w:val="231F20"/>
          <w:sz w:val="19"/>
        </w:rPr>
        <w:t>e</w:t>
      </w:r>
      <w:r>
        <w:rPr>
          <w:color w:val="231F20"/>
          <w:spacing w:val="-13"/>
          <w:sz w:val="19"/>
        </w:rPr>
        <w:t xml:space="preserve"> </w:t>
      </w:r>
      <w:r>
        <w:rPr>
          <w:color w:val="231F20"/>
          <w:sz w:val="19"/>
        </w:rPr>
        <w:t>información y archivos, con el objeto de intercambiar material e información y acrecentar el acervo documental del Tribunal;</w:t>
      </w:r>
    </w:p>
    <w:p w14:paraId="7E1A3660" w14:textId="77777777" w:rsidR="00AB6F48" w:rsidRDefault="00AB6F48" w:rsidP="00AB6F48">
      <w:pPr>
        <w:pStyle w:val="Textoindependiente"/>
      </w:pPr>
    </w:p>
    <w:p w14:paraId="4EA5019A" w14:textId="04758289" w:rsidR="00AB6F48" w:rsidRDefault="00AB6F48" w:rsidP="00AB6F48">
      <w:pPr>
        <w:pStyle w:val="Prrafodelista"/>
        <w:numPr>
          <w:ilvl w:val="0"/>
          <w:numId w:val="49"/>
        </w:numPr>
        <w:tabs>
          <w:tab w:val="left" w:pos="933"/>
        </w:tabs>
        <w:ind w:left="932" w:right="253"/>
        <w:rPr>
          <w:sz w:val="19"/>
        </w:rPr>
      </w:pPr>
      <w:r>
        <w:rPr>
          <w:color w:val="231F20"/>
          <w:sz w:val="19"/>
        </w:rPr>
        <w:t xml:space="preserve">Proponer criterios en materia editorial que permitan elaborar productos de difusión referentes </w:t>
      </w:r>
      <w:r>
        <w:rPr>
          <w:color w:val="231F20"/>
          <w:spacing w:val="-3"/>
          <w:sz w:val="19"/>
        </w:rPr>
        <w:t xml:space="preserve">al </w:t>
      </w:r>
      <w:r>
        <w:rPr>
          <w:color w:val="231F20"/>
          <w:sz w:val="19"/>
        </w:rPr>
        <w:t>quehacer del</w:t>
      </w:r>
      <w:r>
        <w:rPr>
          <w:color w:val="231F20"/>
          <w:spacing w:val="-2"/>
          <w:sz w:val="19"/>
        </w:rPr>
        <w:t xml:space="preserve"> </w:t>
      </w:r>
      <w:r>
        <w:rPr>
          <w:color w:val="231F20"/>
          <w:sz w:val="19"/>
        </w:rPr>
        <w:t>Tribunal;</w:t>
      </w:r>
    </w:p>
    <w:p w14:paraId="2B3B4D2F" w14:textId="77777777" w:rsidR="00AB6F48" w:rsidRDefault="00AB6F48" w:rsidP="00AB6F48">
      <w:pPr>
        <w:pStyle w:val="Textoindependiente"/>
      </w:pPr>
    </w:p>
    <w:p w14:paraId="1D0CCE8E" w14:textId="77777777" w:rsidR="00AB6F48" w:rsidRDefault="00AB6F48" w:rsidP="00AB6F48">
      <w:pPr>
        <w:pStyle w:val="Prrafodelista"/>
        <w:numPr>
          <w:ilvl w:val="0"/>
          <w:numId w:val="49"/>
        </w:numPr>
        <w:tabs>
          <w:tab w:val="left" w:pos="933"/>
        </w:tabs>
        <w:ind w:left="932" w:right="261"/>
        <w:rPr>
          <w:sz w:val="19"/>
        </w:rPr>
      </w:pPr>
      <w:r>
        <w:rPr>
          <w:color w:val="231F20"/>
          <w:sz w:val="19"/>
        </w:rPr>
        <w:t>Fortalecer</w:t>
      </w:r>
      <w:r>
        <w:rPr>
          <w:color w:val="231F20"/>
          <w:spacing w:val="-17"/>
          <w:sz w:val="19"/>
        </w:rPr>
        <w:t xml:space="preserve"> </w:t>
      </w:r>
      <w:r>
        <w:rPr>
          <w:color w:val="231F20"/>
          <w:sz w:val="19"/>
        </w:rPr>
        <w:t>la</w:t>
      </w:r>
      <w:r>
        <w:rPr>
          <w:color w:val="231F20"/>
          <w:spacing w:val="-15"/>
          <w:sz w:val="19"/>
        </w:rPr>
        <w:t xml:space="preserve"> </w:t>
      </w:r>
      <w:r>
        <w:rPr>
          <w:color w:val="231F20"/>
          <w:sz w:val="19"/>
        </w:rPr>
        <w:t>presencia</w:t>
      </w:r>
      <w:r>
        <w:rPr>
          <w:color w:val="231F20"/>
          <w:spacing w:val="-15"/>
          <w:sz w:val="19"/>
        </w:rPr>
        <w:t xml:space="preserve"> </w:t>
      </w:r>
      <w:r>
        <w:rPr>
          <w:color w:val="231F20"/>
          <w:sz w:val="19"/>
        </w:rPr>
        <w:t>local</w:t>
      </w:r>
      <w:r>
        <w:rPr>
          <w:color w:val="231F20"/>
          <w:spacing w:val="-14"/>
          <w:sz w:val="19"/>
        </w:rPr>
        <w:t xml:space="preserve"> </w:t>
      </w:r>
      <w:r>
        <w:rPr>
          <w:color w:val="231F20"/>
          <w:sz w:val="19"/>
        </w:rPr>
        <w:t>y</w:t>
      </w:r>
      <w:r>
        <w:rPr>
          <w:color w:val="231F20"/>
          <w:spacing w:val="-17"/>
          <w:sz w:val="19"/>
        </w:rPr>
        <w:t xml:space="preserve"> </w:t>
      </w:r>
      <w:r>
        <w:rPr>
          <w:color w:val="231F20"/>
          <w:sz w:val="19"/>
        </w:rPr>
        <w:t>nacional</w:t>
      </w:r>
      <w:r>
        <w:rPr>
          <w:color w:val="231F20"/>
          <w:spacing w:val="-15"/>
          <w:sz w:val="19"/>
        </w:rPr>
        <w:t xml:space="preserve"> </w:t>
      </w:r>
      <w:r>
        <w:rPr>
          <w:color w:val="231F20"/>
          <w:sz w:val="19"/>
        </w:rPr>
        <w:t>del</w:t>
      </w:r>
      <w:r>
        <w:rPr>
          <w:color w:val="231F20"/>
          <w:spacing w:val="-14"/>
          <w:sz w:val="19"/>
        </w:rPr>
        <w:t xml:space="preserve"> </w:t>
      </w:r>
      <w:r>
        <w:rPr>
          <w:color w:val="231F20"/>
          <w:sz w:val="19"/>
        </w:rPr>
        <w:t>Tribunal</w:t>
      </w:r>
      <w:r>
        <w:rPr>
          <w:color w:val="231F20"/>
          <w:spacing w:val="-15"/>
          <w:sz w:val="19"/>
        </w:rPr>
        <w:t xml:space="preserve"> </w:t>
      </w:r>
      <w:r>
        <w:rPr>
          <w:color w:val="231F20"/>
          <w:sz w:val="19"/>
        </w:rPr>
        <w:t>a</w:t>
      </w:r>
      <w:r>
        <w:rPr>
          <w:color w:val="231F20"/>
          <w:spacing w:val="-13"/>
          <w:sz w:val="19"/>
        </w:rPr>
        <w:t xml:space="preserve"> </w:t>
      </w:r>
      <w:r>
        <w:rPr>
          <w:color w:val="231F20"/>
          <w:sz w:val="19"/>
        </w:rPr>
        <w:t>través</w:t>
      </w:r>
      <w:r>
        <w:rPr>
          <w:color w:val="231F20"/>
          <w:spacing w:val="-15"/>
          <w:sz w:val="19"/>
        </w:rPr>
        <w:t xml:space="preserve"> </w:t>
      </w:r>
      <w:r>
        <w:rPr>
          <w:color w:val="231F20"/>
          <w:sz w:val="19"/>
        </w:rPr>
        <w:t>de</w:t>
      </w:r>
      <w:r>
        <w:rPr>
          <w:color w:val="231F20"/>
          <w:spacing w:val="-15"/>
          <w:sz w:val="19"/>
        </w:rPr>
        <w:t xml:space="preserve"> </w:t>
      </w:r>
      <w:r>
        <w:rPr>
          <w:color w:val="231F20"/>
          <w:sz w:val="19"/>
        </w:rPr>
        <w:t>la</w:t>
      </w:r>
      <w:r>
        <w:rPr>
          <w:color w:val="231F20"/>
          <w:spacing w:val="-15"/>
          <w:sz w:val="19"/>
        </w:rPr>
        <w:t xml:space="preserve"> </w:t>
      </w:r>
      <w:r>
        <w:rPr>
          <w:color w:val="231F20"/>
          <w:sz w:val="19"/>
        </w:rPr>
        <w:t>publicación</w:t>
      </w:r>
      <w:r>
        <w:rPr>
          <w:color w:val="231F20"/>
          <w:spacing w:val="-15"/>
          <w:sz w:val="19"/>
        </w:rPr>
        <w:t xml:space="preserve"> </w:t>
      </w:r>
      <w:r>
        <w:rPr>
          <w:color w:val="231F20"/>
          <w:sz w:val="19"/>
        </w:rPr>
        <w:t>de</w:t>
      </w:r>
      <w:r>
        <w:rPr>
          <w:color w:val="231F20"/>
          <w:spacing w:val="-15"/>
          <w:sz w:val="19"/>
        </w:rPr>
        <w:t xml:space="preserve"> </w:t>
      </w:r>
      <w:r>
        <w:rPr>
          <w:color w:val="231F20"/>
          <w:sz w:val="19"/>
        </w:rPr>
        <w:t>obras</w:t>
      </w:r>
      <w:r>
        <w:rPr>
          <w:color w:val="231F20"/>
          <w:spacing w:val="-15"/>
          <w:sz w:val="19"/>
        </w:rPr>
        <w:t xml:space="preserve"> </w:t>
      </w:r>
      <w:r>
        <w:rPr>
          <w:color w:val="231F20"/>
          <w:sz w:val="19"/>
        </w:rPr>
        <w:t>y</w:t>
      </w:r>
      <w:r>
        <w:rPr>
          <w:color w:val="231F20"/>
          <w:spacing w:val="-18"/>
          <w:sz w:val="19"/>
        </w:rPr>
        <w:t xml:space="preserve"> </w:t>
      </w:r>
      <w:r>
        <w:rPr>
          <w:color w:val="231F20"/>
          <w:sz w:val="19"/>
        </w:rPr>
        <w:t>participación en eventos relacionados con sus</w:t>
      </w:r>
      <w:r>
        <w:rPr>
          <w:color w:val="231F20"/>
          <w:spacing w:val="-4"/>
          <w:sz w:val="19"/>
        </w:rPr>
        <w:t xml:space="preserve"> </w:t>
      </w:r>
      <w:r>
        <w:rPr>
          <w:color w:val="231F20"/>
          <w:sz w:val="19"/>
        </w:rPr>
        <w:t>actividades;</w:t>
      </w:r>
    </w:p>
    <w:p w14:paraId="0F5CE632" w14:textId="77777777" w:rsidR="00AB6F48" w:rsidRDefault="00AB6F48" w:rsidP="00AB6F48">
      <w:pPr>
        <w:pStyle w:val="Textoindependiente"/>
      </w:pPr>
    </w:p>
    <w:p w14:paraId="79F7C003" w14:textId="77777777" w:rsidR="00AB6F48" w:rsidRDefault="00AB6F48" w:rsidP="00AB6F48">
      <w:pPr>
        <w:pStyle w:val="Prrafodelista"/>
        <w:numPr>
          <w:ilvl w:val="0"/>
          <w:numId w:val="49"/>
        </w:numPr>
        <w:tabs>
          <w:tab w:val="left" w:pos="933"/>
        </w:tabs>
        <w:ind w:left="932" w:hanging="484"/>
        <w:rPr>
          <w:sz w:val="19"/>
        </w:rPr>
      </w:pPr>
      <w:r>
        <w:rPr>
          <w:color w:val="231F20"/>
          <w:sz w:val="19"/>
        </w:rPr>
        <w:t>Establecer los mecanismos pertinentes de seguimiento y evaluación de las publicaciones;</w:t>
      </w:r>
      <w:r>
        <w:rPr>
          <w:color w:val="231F20"/>
          <w:spacing w:val="-18"/>
          <w:sz w:val="19"/>
        </w:rPr>
        <w:t xml:space="preserve"> </w:t>
      </w:r>
      <w:r>
        <w:rPr>
          <w:color w:val="231F20"/>
          <w:sz w:val="19"/>
        </w:rPr>
        <w:t>y</w:t>
      </w:r>
    </w:p>
    <w:p w14:paraId="308E279B" w14:textId="77777777" w:rsidR="00AB6F48" w:rsidRDefault="00AB6F48" w:rsidP="00AB6F48">
      <w:pPr>
        <w:pStyle w:val="Textoindependiente"/>
      </w:pPr>
    </w:p>
    <w:p w14:paraId="58922A2B" w14:textId="2B1D8116" w:rsidR="00AB6F48" w:rsidRPr="006106B9" w:rsidRDefault="00AB6F48" w:rsidP="00AB6F48">
      <w:pPr>
        <w:pStyle w:val="Prrafodelista"/>
        <w:numPr>
          <w:ilvl w:val="0"/>
          <w:numId w:val="49"/>
        </w:numPr>
        <w:tabs>
          <w:tab w:val="left" w:pos="933"/>
        </w:tabs>
        <w:ind w:left="932" w:hanging="484"/>
        <w:rPr>
          <w:sz w:val="19"/>
        </w:rPr>
      </w:pPr>
      <w:r>
        <w:rPr>
          <w:color w:val="231F20"/>
          <w:sz w:val="19"/>
        </w:rPr>
        <w:t>Las demás que les confieran las disposiciones</w:t>
      </w:r>
      <w:r>
        <w:rPr>
          <w:color w:val="231F20"/>
          <w:spacing w:val="-2"/>
          <w:sz w:val="19"/>
        </w:rPr>
        <w:t xml:space="preserve"> </w:t>
      </w:r>
      <w:r>
        <w:rPr>
          <w:color w:val="231F20"/>
          <w:sz w:val="19"/>
        </w:rPr>
        <w:t>aplicables.</w:t>
      </w:r>
    </w:p>
    <w:p w14:paraId="33FB7911" w14:textId="77777777" w:rsidR="006106B9" w:rsidRPr="006106B9" w:rsidRDefault="006106B9" w:rsidP="006106B9">
      <w:pPr>
        <w:pStyle w:val="Prrafodelista"/>
        <w:rPr>
          <w:sz w:val="19"/>
        </w:rPr>
      </w:pPr>
    </w:p>
    <w:p w14:paraId="0B386EA5" w14:textId="77777777" w:rsidR="00AB6F48" w:rsidRDefault="00AB6F48" w:rsidP="00AB6F48">
      <w:pPr>
        <w:pStyle w:val="Ttulo3"/>
        <w:spacing w:before="94"/>
        <w:ind w:left="332"/>
      </w:pPr>
      <w:r>
        <w:rPr>
          <w:color w:val="231F20"/>
        </w:rPr>
        <w:t>CAPÍTULO II</w:t>
      </w:r>
    </w:p>
    <w:p w14:paraId="0EF97747" w14:textId="77777777" w:rsidR="00AB6F48" w:rsidRDefault="00AB6F48" w:rsidP="00AB6F48">
      <w:pPr>
        <w:spacing w:before="2"/>
        <w:ind w:left="333" w:right="276"/>
        <w:jc w:val="center"/>
        <w:rPr>
          <w:b/>
          <w:sz w:val="19"/>
        </w:rPr>
      </w:pPr>
      <w:r>
        <w:rPr>
          <w:b/>
          <w:color w:val="231F20"/>
          <w:sz w:val="19"/>
        </w:rPr>
        <w:t>De las Comisiones</w:t>
      </w:r>
    </w:p>
    <w:p w14:paraId="13618F46" w14:textId="77777777" w:rsidR="00AB6F48" w:rsidRDefault="00AB6F48" w:rsidP="00AB6F48">
      <w:pPr>
        <w:pStyle w:val="Textoindependiente"/>
        <w:spacing w:before="1"/>
        <w:rPr>
          <w:b/>
        </w:rPr>
      </w:pPr>
    </w:p>
    <w:p w14:paraId="20C237EA" w14:textId="77777777" w:rsidR="00AB6F48" w:rsidRDefault="00AB6F48" w:rsidP="00AB6F48">
      <w:pPr>
        <w:pStyle w:val="Ttulo3"/>
        <w:ind w:left="330"/>
      </w:pPr>
      <w:bookmarkStart w:id="0" w:name="_TOC_250033"/>
      <w:bookmarkEnd w:id="0"/>
      <w:r>
        <w:rPr>
          <w:color w:val="231F20"/>
        </w:rPr>
        <w:t>De la Comisión de Administración y su Presidencia</w:t>
      </w:r>
    </w:p>
    <w:p w14:paraId="55E7CA6C" w14:textId="77777777" w:rsidR="00AB6F48" w:rsidRDefault="00AB6F48" w:rsidP="00AB6F48">
      <w:pPr>
        <w:pStyle w:val="Textoindependiente"/>
        <w:spacing w:before="11"/>
        <w:rPr>
          <w:b/>
          <w:sz w:val="18"/>
        </w:rPr>
      </w:pPr>
    </w:p>
    <w:p w14:paraId="384D76D7" w14:textId="77777777" w:rsidR="00AB6F48" w:rsidRDefault="00AB6F48" w:rsidP="00AB6F48">
      <w:pPr>
        <w:pStyle w:val="Textoindependiente"/>
        <w:spacing w:line="242" w:lineRule="auto"/>
        <w:ind w:left="240" w:right="177"/>
        <w:jc w:val="both"/>
      </w:pPr>
      <w:r>
        <w:rPr>
          <w:b/>
          <w:color w:val="231F20"/>
        </w:rPr>
        <w:t xml:space="preserve">Artículo 47. </w:t>
      </w:r>
      <w:r>
        <w:rPr>
          <w:color w:val="231F20"/>
        </w:rPr>
        <w:t>La Comisión de Administración velará, en todo momento y en el ámbito de su competencia, por la autonomía del Tribunal y por la independencia e imparcialidad de sus integrantes y se conformará de la siguiente manera:</w:t>
      </w:r>
    </w:p>
    <w:p w14:paraId="0ED4D546" w14:textId="77777777" w:rsidR="00AB6F48" w:rsidRDefault="00AB6F48" w:rsidP="00AB6F48">
      <w:pPr>
        <w:pStyle w:val="Textoindependiente"/>
        <w:spacing w:before="7"/>
        <w:rPr>
          <w:sz w:val="18"/>
        </w:rPr>
      </w:pPr>
    </w:p>
    <w:p w14:paraId="160696A1" w14:textId="77777777" w:rsidR="00AB6F48" w:rsidRDefault="00AB6F48" w:rsidP="00AB6F48">
      <w:pPr>
        <w:pStyle w:val="Prrafodelista"/>
        <w:numPr>
          <w:ilvl w:val="0"/>
          <w:numId w:val="48"/>
        </w:numPr>
        <w:tabs>
          <w:tab w:val="left" w:pos="948"/>
          <w:tab w:val="left" w:pos="949"/>
        </w:tabs>
        <w:rPr>
          <w:sz w:val="19"/>
        </w:rPr>
      </w:pPr>
      <w:r>
        <w:rPr>
          <w:color w:val="231F20"/>
          <w:sz w:val="19"/>
        </w:rPr>
        <w:t xml:space="preserve">Presidencia: Magistrada o Magistrado </w:t>
      </w:r>
      <w:proofErr w:type="gramStart"/>
      <w:r>
        <w:rPr>
          <w:color w:val="231F20"/>
          <w:sz w:val="19"/>
        </w:rPr>
        <w:t>Presidente</w:t>
      </w:r>
      <w:proofErr w:type="gramEnd"/>
      <w:r>
        <w:rPr>
          <w:color w:val="231F20"/>
          <w:sz w:val="19"/>
        </w:rPr>
        <w:t xml:space="preserve"> del</w:t>
      </w:r>
      <w:r>
        <w:rPr>
          <w:color w:val="231F20"/>
          <w:spacing w:val="-7"/>
          <w:sz w:val="19"/>
        </w:rPr>
        <w:t xml:space="preserve"> </w:t>
      </w:r>
      <w:r>
        <w:rPr>
          <w:color w:val="231F20"/>
          <w:sz w:val="19"/>
        </w:rPr>
        <w:t>Tribunal;</w:t>
      </w:r>
    </w:p>
    <w:p w14:paraId="15CD5ACF" w14:textId="77777777" w:rsidR="00AB6F48" w:rsidRDefault="00AB6F48" w:rsidP="00AB6F48">
      <w:pPr>
        <w:pStyle w:val="Textoindependiente"/>
      </w:pPr>
    </w:p>
    <w:p w14:paraId="02217325" w14:textId="77777777" w:rsidR="00AB6F48" w:rsidRDefault="00AB6F48" w:rsidP="00AB6F48">
      <w:pPr>
        <w:pStyle w:val="Prrafodelista"/>
        <w:numPr>
          <w:ilvl w:val="0"/>
          <w:numId w:val="48"/>
        </w:numPr>
        <w:tabs>
          <w:tab w:val="left" w:pos="948"/>
          <w:tab w:val="left" w:pos="949"/>
        </w:tabs>
        <w:rPr>
          <w:sz w:val="19"/>
        </w:rPr>
      </w:pPr>
      <w:r>
        <w:rPr>
          <w:color w:val="231F20"/>
          <w:sz w:val="19"/>
        </w:rPr>
        <w:t>Vocales: Las y los Magistrados y la Secretaría</w:t>
      </w:r>
      <w:r>
        <w:rPr>
          <w:color w:val="231F20"/>
          <w:spacing w:val="-3"/>
          <w:sz w:val="19"/>
        </w:rPr>
        <w:t xml:space="preserve"> </w:t>
      </w:r>
      <w:r>
        <w:rPr>
          <w:color w:val="231F20"/>
          <w:sz w:val="19"/>
        </w:rPr>
        <w:t>General;</w:t>
      </w:r>
    </w:p>
    <w:p w14:paraId="584B11E8" w14:textId="77777777" w:rsidR="00AB6F48" w:rsidRDefault="00AB6F48" w:rsidP="00AB6F48">
      <w:pPr>
        <w:pStyle w:val="Textoindependiente"/>
      </w:pPr>
    </w:p>
    <w:p w14:paraId="52FAC55A" w14:textId="77777777" w:rsidR="00AB6F48" w:rsidRDefault="00AB6F48" w:rsidP="00AB6F48">
      <w:pPr>
        <w:pStyle w:val="Prrafodelista"/>
        <w:numPr>
          <w:ilvl w:val="0"/>
          <w:numId w:val="48"/>
        </w:numPr>
        <w:tabs>
          <w:tab w:val="left" w:pos="948"/>
          <w:tab w:val="left" w:pos="949"/>
        </w:tabs>
        <w:rPr>
          <w:sz w:val="19"/>
        </w:rPr>
      </w:pPr>
      <w:r>
        <w:rPr>
          <w:color w:val="231F20"/>
          <w:sz w:val="19"/>
        </w:rPr>
        <w:t>Secretario: La persona titular de la Dirección de</w:t>
      </w:r>
      <w:r>
        <w:rPr>
          <w:color w:val="231F20"/>
          <w:spacing w:val="-7"/>
          <w:sz w:val="19"/>
        </w:rPr>
        <w:t xml:space="preserve"> </w:t>
      </w:r>
      <w:r>
        <w:rPr>
          <w:color w:val="231F20"/>
          <w:sz w:val="19"/>
        </w:rPr>
        <w:t>Administración.</w:t>
      </w:r>
    </w:p>
    <w:p w14:paraId="7971F6E4" w14:textId="77777777" w:rsidR="00AB6F48" w:rsidRDefault="00AB6F48" w:rsidP="00AB6F48">
      <w:pPr>
        <w:pStyle w:val="Textoindependiente"/>
        <w:spacing w:before="9"/>
        <w:rPr>
          <w:sz w:val="18"/>
        </w:rPr>
      </w:pPr>
    </w:p>
    <w:p w14:paraId="5E7E4B5F" w14:textId="2E1E5C05" w:rsidR="00290B47" w:rsidRDefault="00AB6F48" w:rsidP="00290B47">
      <w:pPr>
        <w:spacing w:line="480" w:lineRule="auto"/>
        <w:ind w:right="-93"/>
        <w:jc w:val="center"/>
        <w:rPr>
          <w:b/>
          <w:color w:val="231F20"/>
          <w:sz w:val="19"/>
        </w:rPr>
      </w:pPr>
      <w:r>
        <w:rPr>
          <w:b/>
          <w:color w:val="231F20"/>
          <w:sz w:val="19"/>
        </w:rPr>
        <w:t>Del funcionamiento de la Comisión de Administración</w:t>
      </w:r>
    </w:p>
    <w:p w14:paraId="241989EE" w14:textId="0D8C67FF" w:rsidR="00AB6F48" w:rsidRDefault="00AB6F48" w:rsidP="00290B47">
      <w:pPr>
        <w:spacing w:line="480" w:lineRule="auto"/>
        <w:ind w:right="-93"/>
        <w:rPr>
          <w:sz w:val="19"/>
        </w:rPr>
      </w:pPr>
      <w:r>
        <w:rPr>
          <w:b/>
          <w:color w:val="231F20"/>
          <w:sz w:val="19"/>
        </w:rPr>
        <w:t xml:space="preserve">Artículo 48. </w:t>
      </w:r>
      <w:r>
        <w:rPr>
          <w:color w:val="231F20"/>
          <w:sz w:val="19"/>
        </w:rPr>
        <w:t>La Comisión de Administración tendrá las facultades siguientes:</w:t>
      </w:r>
    </w:p>
    <w:p w14:paraId="02CD481B" w14:textId="77777777" w:rsidR="00AB6F48" w:rsidRDefault="00AB6F48" w:rsidP="00AB6F48">
      <w:pPr>
        <w:pStyle w:val="Prrafodelista"/>
        <w:numPr>
          <w:ilvl w:val="0"/>
          <w:numId w:val="47"/>
        </w:numPr>
        <w:tabs>
          <w:tab w:val="left" w:pos="948"/>
          <w:tab w:val="left" w:pos="949"/>
        </w:tabs>
        <w:spacing w:before="3"/>
        <w:rPr>
          <w:sz w:val="19"/>
        </w:rPr>
      </w:pPr>
      <w:r>
        <w:rPr>
          <w:color w:val="231F20"/>
          <w:sz w:val="19"/>
        </w:rPr>
        <w:t>Vigilar, en el ámbito de su competencia, el buen desempeño y funcionamiento del</w:t>
      </w:r>
      <w:r>
        <w:rPr>
          <w:color w:val="231F20"/>
          <w:spacing w:val="-21"/>
          <w:sz w:val="19"/>
        </w:rPr>
        <w:t xml:space="preserve"> </w:t>
      </w:r>
      <w:r>
        <w:rPr>
          <w:color w:val="231F20"/>
          <w:sz w:val="19"/>
        </w:rPr>
        <w:t>Tribunal;</w:t>
      </w:r>
    </w:p>
    <w:p w14:paraId="1853E2B7" w14:textId="77777777" w:rsidR="00AB6F48" w:rsidRDefault="00AB6F48" w:rsidP="00AB6F48">
      <w:pPr>
        <w:pStyle w:val="Prrafodelista"/>
        <w:numPr>
          <w:ilvl w:val="0"/>
          <w:numId w:val="47"/>
        </w:numPr>
        <w:tabs>
          <w:tab w:val="left" w:pos="948"/>
          <w:tab w:val="left" w:pos="949"/>
        </w:tabs>
        <w:spacing w:before="158"/>
        <w:rPr>
          <w:sz w:val="19"/>
        </w:rPr>
      </w:pPr>
      <w:r>
        <w:rPr>
          <w:color w:val="231F20"/>
          <w:sz w:val="19"/>
        </w:rPr>
        <w:t>Formar los comités que sean necesarios para la atención de los asuntos de su</w:t>
      </w:r>
      <w:r>
        <w:rPr>
          <w:color w:val="231F20"/>
          <w:spacing w:val="-25"/>
          <w:sz w:val="19"/>
        </w:rPr>
        <w:t xml:space="preserve"> </w:t>
      </w:r>
      <w:r>
        <w:rPr>
          <w:color w:val="231F20"/>
          <w:sz w:val="19"/>
        </w:rPr>
        <w:t>competencia;</w:t>
      </w:r>
    </w:p>
    <w:p w14:paraId="652D5515" w14:textId="77777777" w:rsidR="00AB6F48" w:rsidRDefault="00AB6F48" w:rsidP="00AB6F48">
      <w:pPr>
        <w:pStyle w:val="Prrafodelista"/>
        <w:numPr>
          <w:ilvl w:val="0"/>
          <w:numId w:val="47"/>
        </w:numPr>
        <w:tabs>
          <w:tab w:val="left" w:pos="948"/>
          <w:tab w:val="left" w:pos="949"/>
        </w:tabs>
        <w:spacing w:before="161"/>
        <w:rPr>
          <w:i/>
          <w:sz w:val="19"/>
        </w:rPr>
      </w:pPr>
      <w:r>
        <w:rPr>
          <w:i/>
          <w:color w:val="231F20"/>
          <w:sz w:val="19"/>
        </w:rPr>
        <w:t>Se deroga</w:t>
      </w:r>
      <w:r>
        <w:rPr>
          <w:i/>
          <w:color w:val="231F20"/>
          <w:spacing w:val="-2"/>
          <w:sz w:val="19"/>
        </w:rPr>
        <w:t xml:space="preserve"> </w:t>
      </w:r>
      <w:r>
        <w:rPr>
          <w:i/>
          <w:color w:val="231F20"/>
          <w:sz w:val="19"/>
        </w:rPr>
        <w:t>(06/01/2020)</w:t>
      </w:r>
    </w:p>
    <w:p w14:paraId="1725E5DE" w14:textId="77777777" w:rsidR="00AB6F48" w:rsidRDefault="00AB6F48" w:rsidP="00AB6F48">
      <w:pPr>
        <w:pStyle w:val="Prrafodelista"/>
        <w:numPr>
          <w:ilvl w:val="0"/>
          <w:numId w:val="47"/>
        </w:numPr>
        <w:tabs>
          <w:tab w:val="left" w:pos="949"/>
        </w:tabs>
        <w:spacing w:before="160"/>
        <w:ind w:hanging="426"/>
        <w:rPr>
          <w:sz w:val="19"/>
        </w:rPr>
      </w:pPr>
      <w:r>
        <w:rPr>
          <w:color w:val="231F20"/>
          <w:sz w:val="19"/>
        </w:rPr>
        <w:t>Celebrar sesiones ordinarias bimestrales y las extraordinarias cada vez</w:t>
      </w:r>
      <w:r>
        <w:rPr>
          <w:color w:val="231F20"/>
          <w:spacing w:val="-39"/>
          <w:sz w:val="19"/>
        </w:rPr>
        <w:t xml:space="preserve"> </w:t>
      </w:r>
      <w:r>
        <w:rPr>
          <w:color w:val="231F20"/>
          <w:sz w:val="19"/>
        </w:rPr>
        <w:t>que se estime pertinente;</w:t>
      </w:r>
    </w:p>
    <w:p w14:paraId="23F023F5" w14:textId="77777777" w:rsidR="00AB6F48" w:rsidRDefault="00AB6F48" w:rsidP="00AB6F48">
      <w:pPr>
        <w:pStyle w:val="Prrafodelista"/>
        <w:numPr>
          <w:ilvl w:val="0"/>
          <w:numId w:val="47"/>
        </w:numPr>
        <w:tabs>
          <w:tab w:val="left" w:pos="948"/>
          <w:tab w:val="left" w:pos="949"/>
        </w:tabs>
        <w:spacing w:before="159" w:line="242" w:lineRule="auto"/>
        <w:ind w:right="185"/>
        <w:rPr>
          <w:sz w:val="19"/>
        </w:rPr>
      </w:pPr>
      <w:r>
        <w:rPr>
          <w:color w:val="231F20"/>
          <w:sz w:val="19"/>
        </w:rPr>
        <w:t>Rendir</w:t>
      </w:r>
      <w:r>
        <w:rPr>
          <w:color w:val="231F20"/>
          <w:spacing w:val="-17"/>
          <w:sz w:val="19"/>
        </w:rPr>
        <w:t xml:space="preserve"> </w:t>
      </w:r>
      <w:r>
        <w:rPr>
          <w:color w:val="231F20"/>
          <w:sz w:val="19"/>
        </w:rPr>
        <w:t>por</w:t>
      </w:r>
      <w:r>
        <w:rPr>
          <w:color w:val="231F20"/>
          <w:spacing w:val="-16"/>
          <w:sz w:val="19"/>
        </w:rPr>
        <w:t xml:space="preserve"> </w:t>
      </w:r>
      <w:r>
        <w:rPr>
          <w:color w:val="231F20"/>
          <w:sz w:val="19"/>
        </w:rPr>
        <w:t>escrito,</w:t>
      </w:r>
      <w:r>
        <w:rPr>
          <w:color w:val="231F20"/>
          <w:spacing w:val="-15"/>
          <w:sz w:val="19"/>
        </w:rPr>
        <w:t xml:space="preserve"> </w:t>
      </w:r>
      <w:r>
        <w:rPr>
          <w:color w:val="231F20"/>
          <w:sz w:val="19"/>
        </w:rPr>
        <w:t>un</w:t>
      </w:r>
      <w:r>
        <w:rPr>
          <w:color w:val="231F20"/>
          <w:spacing w:val="-16"/>
          <w:sz w:val="19"/>
        </w:rPr>
        <w:t xml:space="preserve"> </w:t>
      </w:r>
      <w:r>
        <w:rPr>
          <w:color w:val="231F20"/>
          <w:sz w:val="19"/>
        </w:rPr>
        <w:t>informe</w:t>
      </w:r>
      <w:r>
        <w:rPr>
          <w:color w:val="231F20"/>
          <w:spacing w:val="-15"/>
          <w:sz w:val="19"/>
        </w:rPr>
        <w:t xml:space="preserve"> </w:t>
      </w:r>
      <w:r>
        <w:rPr>
          <w:color w:val="231F20"/>
          <w:sz w:val="19"/>
        </w:rPr>
        <w:t>anual</w:t>
      </w:r>
      <w:r>
        <w:rPr>
          <w:color w:val="231F20"/>
          <w:spacing w:val="-15"/>
          <w:sz w:val="19"/>
        </w:rPr>
        <w:t xml:space="preserve"> </w:t>
      </w:r>
      <w:r>
        <w:rPr>
          <w:color w:val="231F20"/>
          <w:sz w:val="19"/>
        </w:rPr>
        <w:t>sobre</w:t>
      </w:r>
      <w:r>
        <w:rPr>
          <w:color w:val="231F20"/>
          <w:spacing w:val="-16"/>
          <w:sz w:val="19"/>
        </w:rPr>
        <w:t xml:space="preserve"> </w:t>
      </w:r>
      <w:r>
        <w:rPr>
          <w:color w:val="231F20"/>
          <w:sz w:val="19"/>
        </w:rPr>
        <w:t>sus</w:t>
      </w:r>
      <w:r>
        <w:rPr>
          <w:color w:val="231F20"/>
          <w:spacing w:val="-15"/>
          <w:sz w:val="19"/>
        </w:rPr>
        <w:t xml:space="preserve"> </w:t>
      </w:r>
      <w:r>
        <w:rPr>
          <w:color w:val="231F20"/>
          <w:sz w:val="19"/>
        </w:rPr>
        <w:t>actividades,</w:t>
      </w:r>
      <w:r>
        <w:rPr>
          <w:color w:val="231F20"/>
          <w:spacing w:val="-18"/>
          <w:sz w:val="19"/>
        </w:rPr>
        <w:t xml:space="preserve"> </w:t>
      </w:r>
      <w:r>
        <w:rPr>
          <w:color w:val="231F20"/>
          <w:sz w:val="19"/>
        </w:rPr>
        <w:t>para</w:t>
      </w:r>
      <w:r>
        <w:rPr>
          <w:color w:val="231F20"/>
          <w:spacing w:val="-16"/>
          <w:sz w:val="19"/>
        </w:rPr>
        <w:t xml:space="preserve"> </w:t>
      </w:r>
      <w:r>
        <w:rPr>
          <w:color w:val="231F20"/>
          <w:sz w:val="19"/>
        </w:rPr>
        <w:t>los</w:t>
      </w:r>
      <w:r>
        <w:rPr>
          <w:color w:val="231F20"/>
          <w:spacing w:val="-15"/>
          <w:sz w:val="19"/>
        </w:rPr>
        <w:t xml:space="preserve"> </w:t>
      </w:r>
      <w:r>
        <w:rPr>
          <w:color w:val="231F20"/>
          <w:sz w:val="19"/>
        </w:rPr>
        <w:t>efectos</w:t>
      </w:r>
      <w:r>
        <w:rPr>
          <w:color w:val="231F20"/>
          <w:spacing w:val="-14"/>
          <w:sz w:val="19"/>
        </w:rPr>
        <w:t xml:space="preserve"> </w:t>
      </w:r>
      <w:r>
        <w:rPr>
          <w:color w:val="231F20"/>
          <w:sz w:val="19"/>
        </w:rPr>
        <w:t>de</w:t>
      </w:r>
      <w:r>
        <w:rPr>
          <w:color w:val="231F20"/>
          <w:spacing w:val="-15"/>
          <w:sz w:val="19"/>
        </w:rPr>
        <w:t xml:space="preserve"> </w:t>
      </w:r>
      <w:r>
        <w:rPr>
          <w:color w:val="231F20"/>
          <w:sz w:val="19"/>
        </w:rPr>
        <w:t>lo</w:t>
      </w:r>
      <w:r>
        <w:rPr>
          <w:color w:val="231F20"/>
          <w:spacing w:val="-16"/>
          <w:sz w:val="19"/>
        </w:rPr>
        <w:t xml:space="preserve"> </w:t>
      </w:r>
      <w:r>
        <w:rPr>
          <w:color w:val="231F20"/>
          <w:sz w:val="19"/>
        </w:rPr>
        <w:t>previsto</w:t>
      </w:r>
      <w:r>
        <w:rPr>
          <w:color w:val="231F20"/>
          <w:spacing w:val="-15"/>
          <w:sz w:val="19"/>
        </w:rPr>
        <w:t xml:space="preserve"> </w:t>
      </w:r>
      <w:r>
        <w:rPr>
          <w:color w:val="231F20"/>
          <w:sz w:val="19"/>
        </w:rPr>
        <w:t>en</w:t>
      </w:r>
      <w:r>
        <w:rPr>
          <w:color w:val="231F20"/>
          <w:spacing w:val="-15"/>
          <w:sz w:val="19"/>
        </w:rPr>
        <w:t xml:space="preserve"> </w:t>
      </w:r>
      <w:r>
        <w:rPr>
          <w:color w:val="231F20"/>
          <w:sz w:val="19"/>
        </w:rPr>
        <w:t>el</w:t>
      </w:r>
      <w:r>
        <w:rPr>
          <w:color w:val="231F20"/>
          <w:spacing w:val="-15"/>
          <w:sz w:val="19"/>
        </w:rPr>
        <w:t xml:space="preserve"> </w:t>
      </w:r>
      <w:r>
        <w:rPr>
          <w:color w:val="231F20"/>
          <w:sz w:val="19"/>
        </w:rPr>
        <w:t>artículo 18, fracción XII, inciso b), de este</w:t>
      </w:r>
      <w:r>
        <w:rPr>
          <w:color w:val="231F20"/>
          <w:spacing w:val="-9"/>
          <w:sz w:val="19"/>
        </w:rPr>
        <w:t xml:space="preserve"> </w:t>
      </w:r>
      <w:r>
        <w:rPr>
          <w:color w:val="231F20"/>
          <w:sz w:val="19"/>
        </w:rPr>
        <w:t>Reglamento;</w:t>
      </w:r>
    </w:p>
    <w:p w14:paraId="4EA02B38" w14:textId="77777777" w:rsidR="00AB6F48" w:rsidRDefault="00AB6F48" w:rsidP="00AB6F48">
      <w:pPr>
        <w:pStyle w:val="Prrafodelista"/>
        <w:numPr>
          <w:ilvl w:val="0"/>
          <w:numId w:val="47"/>
        </w:numPr>
        <w:tabs>
          <w:tab w:val="left" w:pos="949"/>
        </w:tabs>
        <w:spacing w:before="156" w:line="242" w:lineRule="auto"/>
        <w:ind w:right="184"/>
        <w:rPr>
          <w:sz w:val="19"/>
        </w:rPr>
      </w:pPr>
      <w:r>
        <w:rPr>
          <w:color w:val="231F20"/>
          <w:sz w:val="19"/>
        </w:rPr>
        <w:t>Determinar</w:t>
      </w:r>
      <w:r>
        <w:rPr>
          <w:color w:val="231F20"/>
          <w:spacing w:val="-12"/>
          <w:sz w:val="19"/>
        </w:rPr>
        <w:t xml:space="preserve"> </w:t>
      </w:r>
      <w:r>
        <w:rPr>
          <w:color w:val="231F20"/>
          <w:sz w:val="19"/>
        </w:rPr>
        <w:t>los</w:t>
      </w:r>
      <w:r>
        <w:rPr>
          <w:color w:val="231F20"/>
          <w:spacing w:val="-10"/>
          <w:sz w:val="19"/>
        </w:rPr>
        <w:t xml:space="preserve"> </w:t>
      </w:r>
      <w:r>
        <w:rPr>
          <w:color w:val="231F20"/>
          <w:sz w:val="19"/>
        </w:rPr>
        <w:t>criterios</w:t>
      </w:r>
      <w:r>
        <w:rPr>
          <w:color w:val="231F20"/>
          <w:spacing w:val="-10"/>
          <w:sz w:val="19"/>
        </w:rPr>
        <w:t xml:space="preserve"> </w:t>
      </w:r>
      <w:r>
        <w:rPr>
          <w:color w:val="231F20"/>
          <w:sz w:val="19"/>
        </w:rPr>
        <w:t>y</w:t>
      </w:r>
      <w:r>
        <w:rPr>
          <w:color w:val="231F20"/>
          <w:spacing w:val="-12"/>
          <w:sz w:val="19"/>
        </w:rPr>
        <w:t xml:space="preserve"> </w:t>
      </w:r>
      <w:r>
        <w:rPr>
          <w:color w:val="231F20"/>
          <w:sz w:val="19"/>
        </w:rPr>
        <w:t>mecanismos</w:t>
      </w:r>
      <w:r>
        <w:rPr>
          <w:color w:val="231F20"/>
          <w:spacing w:val="-10"/>
          <w:sz w:val="19"/>
        </w:rPr>
        <w:t xml:space="preserve"> </w:t>
      </w:r>
      <w:r>
        <w:rPr>
          <w:color w:val="231F20"/>
          <w:sz w:val="19"/>
        </w:rPr>
        <w:t>para</w:t>
      </w:r>
      <w:r>
        <w:rPr>
          <w:color w:val="231F20"/>
          <w:spacing w:val="-12"/>
          <w:sz w:val="19"/>
        </w:rPr>
        <w:t xml:space="preserve"> </w:t>
      </w:r>
      <w:r>
        <w:rPr>
          <w:color w:val="231F20"/>
          <w:sz w:val="19"/>
        </w:rPr>
        <w:t>la</w:t>
      </w:r>
      <w:r>
        <w:rPr>
          <w:color w:val="231F20"/>
          <w:spacing w:val="-11"/>
          <w:sz w:val="19"/>
        </w:rPr>
        <w:t xml:space="preserve"> </w:t>
      </w:r>
      <w:r>
        <w:rPr>
          <w:color w:val="231F20"/>
          <w:sz w:val="19"/>
        </w:rPr>
        <w:t>fijación</w:t>
      </w:r>
      <w:r>
        <w:rPr>
          <w:color w:val="231F20"/>
          <w:spacing w:val="-11"/>
          <w:sz w:val="19"/>
        </w:rPr>
        <w:t xml:space="preserve"> </w:t>
      </w:r>
      <w:r>
        <w:rPr>
          <w:color w:val="231F20"/>
          <w:sz w:val="19"/>
        </w:rPr>
        <w:t>de</w:t>
      </w:r>
      <w:r>
        <w:rPr>
          <w:color w:val="231F20"/>
          <w:spacing w:val="-11"/>
          <w:sz w:val="19"/>
        </w:rPr>
        <w:t xml:space="preserve"> </w:t>
      </w:r>
      <w:r>
        <w:rPr>
          <w:color w:val="231F20"/>
          <w:sz w:val="19"/>
        </w:rPr>
        <w:t>los</w:t>
      </w:r>
      <w:r>
        <w:rPr>
          <w:color w:val="231F20"/>
          <w:spacing w:val="-10"/>
          <w:sz w:val="19"/>
        </w:rPr>
        <w:t xml:space="preserve"> </w:t>
      </w:r>
      <w:r>
        <w:rPr>
          <w:color w:val="231F20"/>
          <w:sz w:val="19"/>
        </w:rPr>
        <w:t>costos</w:t>
      </w:r>
      <w:r>
        <w:rPr>
          <w:color w:val="231F20"/>
          <w:spacing w:val="-10"/>
          <w:sz w:val="19"/>
        </w:rPr>
        <w:t xml:space="preserve"> </w:t>
      </w:r>
      <w:r>
        <w:rPr>
          <w:color w:val="231F20"/>
          <w:sz w:val="19"/>
        </w:rPr>
        <w:t>de</w:t>
      </w:r>
      <w:r>
        <w:rPr>
          <w:color w:val="231F20"/>
          <w:spacing w:val="-11"/>
          <w:sz w:val="19"/>
        </w:rPr>
        <w:t xml:space="preserve"> </w:t>
      </w:r>
      <w:r>
        <w:rPr>
          <w:color w:val="231F20"/>
          <w:sz w:val="19"/>
        </w:rPr>
        <w:t>reproducción</w:t>
      </w:r>
      <w:r>
        <w:rPr>
          <w:color w:val="231F20"/>
          <w:spacing w:val="-11"/>
          <w:sz w:val="19"/>
        </w:rPr>
        <w:t xml:space="preserve"> </w:t>
      </w:r>
      <w:r>
        <w:rPr>
          <w:color w:val="231F20"/>
          <w:sz w:val="19"/>
        </w:rPr>
        <w:t>de</w:t>
      </w:r>
      <w:r>
        <w:rPr>
          <w:color w:val="231F20"/>
          <w:spacing w:val="-10"/>
          <w:sz w:val="19"/>
        </w:rPr>
        <w:t xml:space="preserve"> </w:t>
      </w:r>
      <w:r>
        <w:rPr>
          <w:color w:val="231F20"/>
          <w:sz w:val="19"/>
        </w:rPr>
        <w:t>la</w:t>
      </w:r>
      <w:r>
        <w:rPr>
          <w:color w:val="231F20"/>
          <w:spacing w:val="-12"/>
          <w:sz w:val="19"/>
        </w:rPr>
        <w:t xml:space="preserve"> </w:t>
      </w:r>
      <w:r>
        <w:rPr>
          <w:color w:val="231F20"/>
          <w:sz w:val="19"/>
        </w:rPr>
        <w:t>información y, en su caso, los de</w:t>
      </w:r>
      <w:r>
        <w:rPr>
          <w:color w:val="231F20"/>
          <w:spacing w:val="-4"/>
          <w:sz w:val="19"/>
        </w:rPr>
        <w:t xml:space="preserve"> </w:t>
      </w:r>
      <w:r>
        <w:rPr>
          <w:color w:val="231F20"/>
          <w:sz w:val="19"/>
        </w:rPr>
        <w:t>envío;</w:t>
      </w:r>
    </w:p>
    <w:p w14:paraId="71A6EC8A" w14:textId="77777777" w:rsidR="00AB6F48" w:rsidRDefault="00AB6F48" w:rsidP="00AB6F48">
      <w:pPr>
        <w:pStyle w:val="Prrafodelista"/>
        <w:numPr>
          <w:ilvl w:val="0"/>
          <w:numId w:val="47"/>
        </w:numPr>
        <w:tabs>
          <w:tab w:val="left" w:pos="949"/>
        </w:tabs>
        <w:spacing w:before="156"/>
        <w:ind w:hanging="426"/>
        <w:rPr>
          <w:sz w:val="19"/>
        </w:rPr>
      </w:pPr>
      <w:r>
        <w:rPr>
          <w:color w:val="231F20"/>
          <w:sz w:val="19"/>
        </w:rPr>
        <w:t>Vigilar el funcionamiento de los órganos auxiliares de la</w:t>
      </w:r>
      <w:r>
        <w:rPr>
          <w:color w:val="231F20"/>
          <w:spacing w:val="-12"/>
          <w:sz w:val="19"/>
        </w:rPr>
        <w:t xml:space="preserve"> </w:t>
      </w:r>
      <w:r>
        <w:rPr>
          <w:color w:val="231F20"/>
          <w:sz w:val="19"/>
        </w:rPr>
        <w:t>misma;</w:t>
      </w:r>
    </w:p>
    <w:p w14:paraId="2BCD6B3C" w14:textId="77777777" w:rsidR="00AB6F48" w:rsidRDefault="00AB6F48" w:rsidP="00AB6F48">
      <w:pPr>
        <w:pStyle w:val="Prrafodelista"/>
        <w:numPr>
          <w:ilvl w:val="0"/>
          <w:numId w:val="47"/>
        </w:numPr>
        <w:tabs>
          <w:tab w:val="left" w:pos="949"/>
        </w:tabs>
        <w:spacing w:before="159"/>
        <w:ind w:hanging="426"/>
        <w:rPr>
          <w:i/>
          <w:sz w:val="19"/>
        </w:rPr>
      </w:pPr>
      <w:r>
        <w:rPr>
          <w:i/>
          <w:color w:val="231F20"/>
          <w:sz w:val="19"/>
        </w:rPr>
        <w:t>Se deroga</w:t>
      </w:r>
      <w:r>
        <w:rPr>
          <w:i/>
          <w:color w:val="231F20"/>
          <w:spacing w:val="-2"/>
          <w:sz w:val="19"/>
        </w:rPr>
        <w:t xml:space="preserve"> </w:t>
      </w:r>
      <w:r>
        <w:rPr>
          <w:i/>
          <w:color w:val="231F20"/>
          <w:sz w:val="19"/>
        </w:rPr>
        <w:t>(06/01/2020)</w:t>
      </w:r>
    </w:p>
    <w:p w14:paraId="0297B571" w14:textId="77777777" w:rsidR="00AB6F48" w:rsidRDefault="00AB6F48" w:rsidP="00AB6F48">
      <w:pPr>
        <w:pStyle w:val="Prrafodelista"/>
        <w:numPr>
          <w:ilvl w:val="0"/>
          <w:numId w:val="47"/>
        </w:numPr>
        <w:tabs>
          <w:tab w:val="left" w:pos="949"/>
        </w:tabs>
        <w:spacing w:before="161"/>
        <w:ind w:hanging="426"/>
        <w:rPr>
          <w:sz w:val="19"/>
        </w:rPr>
      </w:pPr>
      <w:r>
        <w:rPr>
          <w:color w:val="231F20"/>
          <w:sz w:val="19"/>
        </w:rPr>
        <w:t>Aprobar</w:t>
      </w:r>
      <w:r>
        <w:rPr>
          <w:color w:val="231F20"/>
          <w:spacing w:val="-13"/>
          <w:sz w:val="19"/>
        </w:rPr>
        <w:t xml:space="preserve"> </w:t>
      </w:r>
      <w:r>
        <w:rPr>
          <w:color w:val="231F20"/>
          <w:sz w:val="19"/>
        </w:rPr>
        <w:t>en</w:t>
      </w:r>
      <w:r>
        <w:rPr>
          <w:color w:val="231F20"/>
          <w:spacing w:val="-11"/>
          <w:sz w:val="19"/>
        </w:rPr>
        <w:t xml:space="preserve"> </w:t>
      </w:r>
      <w:r>
        <w:rPr>
          <w:color w:val="231F20"/>
          <w:sz w:val="19"/>
        </w:rPr>
        <w:t>el</w:t>
      </w:r>
      <w:r>
        <w:rPr>
          <w:color w:val="231F20"/>
          <w:spacing w:val="-10"/>
          <w:sz w:val="19"/>
        </w:rPr>
        <w:t xml:space="preserve"> </w:t>
      </w:r>
      <w:r>
        <w:rPr>
          <w:color w:val="231F20"/>
          <w:sz w:val="19"/>
        </w:rPr>
        <w:t>ámbito</w:t>
      </w:r>
      <w:r>
        <w:rPr>
          <w:color w:val="231F20"/>
          <w:spacing w:val="-11"/>
          <w:sz w:val="19"/>
        </w:rPr>
        <w:t xml:space="preserve"> </w:t>
      </w:r>
      <w:r>
        <w:rPr>
          <w:color w:val="231F20"/>
          <w:sz w:val="19"/>
        </w:rPr>
        <w:t>administrativo,</w:t>
      </w:r>
      <w:r>
        <w:rPr>
          <w:color w:val="231F20"/>
          <w:spacing w:val="-11"/>
          <w:sz w:val="19"/>
        </w:rPr>
        <w:t xml:space="preserve"> </w:t>
      </w:r>
      <w:r>
        <w:rPr>
          <w:color w:val="231F20"/>
          <w:sz w:val="19"/>
        </w:rPr>
        <w:t>la</w:t>
      </w:r>
      <w:r>
        <w:rPr>
          <w:color w:val="231F20"/>
          <w:spacing w:val="-12"/>
          <w:sz w:val="19"/>
        </w:rPr>
        <w:t xml:space="preserve"> </w:t>
      </w:r>
      <w:r>
        <w:rPr>
          <w:color w:val="231F20"/>
          <w:sz w:val="19"/>
        </w:rPr>
        <w:t>normativa</w:t>
      </w:r>
      <w:r>
        <w:rPr>
          <w:color w:val="231F20"/>
          <w:spacing w:val="-13"/>
          <w:sz w:val="19"/>
        </w:rPr>
        <w:t xml:space="preserve"> </w:t>
      </w:r>
      <w:r>
        <w:rPr>
          <w:color w:val="231F20"/>
          <w:sz w:val="19"/>
        </w:rPr>
        <w:t>interna</w:t>
      </w:r>
      <w:r>
        <w:rPr>
          <w:color w:val="231F20"/>
          <w:spacing w:val="-12"/>
          <w:sz w:val="19"/>
        </w:rPr>
        <w:t xml:space="preserve"> </w:t>
      </w:r>
      <w:r>
        <w:rPr>
          <w:color w:val="231F20"/>
          <w:sz w:val="19"/>
        </w:rPr>
        <w:t>para</w:t>
      </w:r>
      <w:r>
        <w:rPr>
          <w:color w:val="231F20"/>
          <w:spacing w:val="-12"/>
          <w:sz w:val="19"/>
        </w:rPr>
        <w:t xml:space="preserve"> </w:t>
      </w:r>
      <w:r>
        <w:rPr>
          <w:color w:val="231F20"/>
          <w:sz w:val="19"/>
        </w:rPr>
        <w:t>el</w:t>
      </w:r>
      <w:r>
        <w:rPr>
          <w:color w:val="231F20"/>
          <w:spacing w:val="-10"/>
          <w:sz w:val="19"/>
        </w:rPr>
        <w:t xml:space="preserve"> </w:t>
      </w:r>
      <w:r>
        <w:rPr>
          <w:color w:val="231F20"/>
          <w:sz w:val="19"/>
        </w:rPr>
        <w:t>correcto</w:t>
      </w:r>
      <w:r>
        <w:rPr>
          <w:color w:val="231F20"/>
          <w:spacing w:val="-14"/>
          <w:sz w:val="19"/>
        </w:rPr>
        <w:t xml:space="preserve"> </w:t>
      </w:r>
      <w:r>
        <w:rPr>
          <w:color w:val="231F20"/>
          <w:sz w:val="19"/>
        </w:rPr>
        <w:t>funcionamiento</w:t>
      </w:r>
      <w:r>
        <w:rPr>
          <w:color w:val="231F20"/>
          <w:spacing w:val="-11"/>
          <w:sz w:val="19"/>
        </w:rPr>
        <w:t xml:space="preserve"> </w:t>
      </w:r>
      <w:r>
        <w:rPr>
          <w:color w:val="231F20"/>
          <w:sz w:val="19"/>
        </w:rPr>
        <w:t>del</w:t>
      </w:r>
      <w:r>
        <w:rPr>
          <w:color w:val="231F20"/>
          <w:spacing w:val="-10"/>
          <w:sz w:val="19"/>
        </w:rPr>
        <w:t xml:space="preserve"> </w:t>
      </w:r>
      <w:r>
        <w:rPr>
          <w:color w:val="231F20"/>
          <w:sz w:val="19"/>
        </w:rPr>
        <w:t>Tribunal;</w:t>
      </w:r>
    </w:p>
    <w:p w14:paraId="11185EF6" w14:textId="77777777" w:rsidR="00AB6F48" w:rsidRDefault="00AB6F48" w:rsidP="00AB6F48">
      <w:pPr>
        <w:pStyle w:val="Textoindependiente"/>
        <w:spacing w:before="2"/>
      </w:pPr>
    </w:p>
    <w:p w14:paraId="6EFFAB9A" w14:textId="77777777" w:rsidR="00AB6F48" w:rsidRDefault="00AB6F48" w:rsidP="00AB6F48">
      <w:pPr>
        <w:ind w:left="919"/>
        <w:rPr>
          <w:i/>
          <w:sz w:val="19"/>
        </w:rPr>
      </w:pPr>
      <w:r>
        <w:rPr>
          <w:i/>
          <w:color w:val="231F20"/>
          <w:sz w:val="19"/>
        </w:rPr>
        <w:t>(Reforma 06/01/2020)</w:t>
      </w:r>
    </w:p>
    <w:p w14:paraId="6167388A" w14:textId="77777777" w:rsidR="00AB6F48" w:rsidRDefault="00AB6F48" w:rsidP="00AB6F48">
      <w:pPr>
        <w:pStyle w:val="Prrafodelista"/>
        <w:numPr>
          <w:ilvl w:val="0"/>
          <w:numId w:val="47"/>
        </w:numPr>
        <w:tabs>
          <w:tab w:val="left" w:pos="948"/>
          <w:tab w:val="left" w:pos="949"/>
        </w:tabs>
        <w:ind w:right="364"/>
        <w:rPr>
          <w:sz w:val="19"/>
        </w:rPr>
      </w:pPr>
      <w:r>
        <w:rPr>
          <w:color w:val="231F20"/>
          <w:sz w:val="19"/>
        </w:rPr>
        <w:t>Analizar,</w:t>
      </w:r>
      <w:r>
        <w:rPr>
          <w:color w:val="231F20"/>
          <w:spacing w:val="-5"/>
          <w:sz w:val="19"/>
        </w:rPr>
        <w:t xml:space="preserve"> </w:t>
      </w:r>
      <w:r>
        <w:rPr>
          <w:color w:val="231F20"/>
          <w:sz w:val="19"/>
        </w:rPr>
        <w:t>estudiar</w:t>
      </w:r>
      <w:r>
        <w:rPr>
          <w:color w:val="231F20"/>
          <w:spacing w:val="-4"/>
          <w:sz w:val="19"/>
        </w:rPr>
        <w:t xml:space="preserve"> </w:t>
      </w:r>
      <w:r>
        <w:rPr>
          <w:color w:val="231F20"/>
          <w:sz w:val="19"/>
        </w:rPr>
        <w:t>y</w:t>
      </w:r>
      <w:r>
        <w:rPr>
          <w:color w:val="231F20"/>
          <w:spacing w:val="-6"/>
          <w:sz w:val="19"/>
        </w:rPr>
        <w:t xml:space="preserve"> </w:t>
      </w:r>
      <w:r>
        <w:rPr>
          <w:color w:val="231F20"/>
          <w:sz w:val="19"/>
        </w:rPr>
        <w:t>aprobar,</w:t>
      </w:r>
      <w:r>
        <w:rPr>
          <w:color w:val="231F20"/>
          <w:spacing w:val="-2"/>
          <w:sz w:val="19"/>
        </w:rPr>
        <w:t xml:space="preserve"> </w:t>
      </w:r>
      <w:r>
        <w:rPr>
          <w:color w:val="231F20"/>
          <w:sz w:val="19"/>
        </w:rPr>
        <w:t>en</w:t>
      </w:r>
      <w:r>
        <w:rPr>
          <w:color w:val="231F20"/>
          <w:spacing w:val="-4"/>
          <w:sz w:val="19"/>
        </w:rPr>
        <w:t xml:space="preserve"> </w:t>
      </w:r>
      <w:r>
        <w:rPr>
          <w:color w:val="231F20"/>
          <w:sz w:val="19"/>
        </w:rPr>
        <w:t>su</w:t>
      </w:r>
      <w:r>
        <w:rPr>
          <w:color w:val="231F20"/>
          <w:spacing w:val="-5"/>
          <w:sz w:val="19"/>
        </w:rPr>
        <w:t xml:space="preserve"> </w:t>
      </w:r>
      <w:r>
        <w:rPr>
          <w:color w:val="231F20"/>
          <w:sz w:val="19"/>
        </w:rPr>
        <w:t>caso,</w:t>
      </w:r>
      <w:r>
        <w:rPr>
          <w:color w:val="231F20"/>
          <w:spacing w:val="-4"/>
          <w:sz w:val="19"/>
        </w:rPr>
        <w:t xml:space="preserve"> </w:t>
      </w:r>
      <w:r>
        <w:rPr>
          <w:color w:val="231F20"/>
          <w:sz w:val="19"/>
        </w:rPr>
        <w:t>el</w:t>
      </w:r>
      <w:r>
        <w:rPr>
          <w:color w:val="231F20"/>
          <w:spacing w:val="-3"/>
          <w:sz w:val="19"/>
        </w:rPr>
        <w:t xml:space="preserve"> </w:t>
      </w:r>
      <w:r>
        <w:rPr>
          <w:color w:val="231F20"/>
          <w:sz w:val="19"/>
        </w:rPr>
        <w:t>proyecto</w:t>
      </w:r>
      <w:r>
        <w:rPr>
          <w:color w:val="231F20"/>
          <w:spacing w:val="-4"/>
          <w:sz w:val="19"/>
        </w:rPr>
        <w:t xml:space="preserve"> </w:t>
      </w:r>
      <w:r>
        <w:rPr>
          <w:color w:val="231F20"/>
          <w:sz w:val="19"/>
        </w:rPr>
        <w:t>de</w:t>
      </w:r>
      <w:r>
        <w:rPr>
          <w:color w:val="231F20"/>
          <w:spacing w:val="-3"/>
          <w:sz w:val="19"/>
        </w:rPr>
        <w:t xml:space="preserve"> </w:t>
      </w:r>
      <w:r>
        <w:rPr>
          <w:color w:val="231F20"/>
          <w:sz w:val="19"/>
        </w:rPr>
        <w:t>gasto</w:t>
      </w:r>
      <w:r>
        <w:rPr>
          <w:color w:val="231F20"/>
          <w:spacing w:val="-5"/>
          <w:sz w:val="19"/>
        </w:rPr>
        <w:t xml:space="preserve"> </w:t>
      </w:r>
      <w:r>
        <w:rPr>
          <w:color w:val="231F20"/>
          <w:sz w:val="19"/>
        </w:rPr>
        <w:t>público,</w:t>
      </w:r>
      <w:r>
        <w:rPr>
          <w:color w:val="231F20"/>
          <w:spacing w:val="-4"/>
          <w:sz w:val="19"/>
        </w:rPr>
        <w:t xml:space="preserve"> </w:t>
      </w:r>
      <w:r>
        <w:rPr>
          <w:color w:val="231F20"/>
          <w:sz w:val="19"/>
        </w:rPr>
        <w:t>estrategia</w:t>
      </w:r>
      <w:r>
        <w:rPr>
          <w:color w:val="231F20"/>
          <w:spacing w:val="-4"/>
          <w:sz w:val="19"/>
        </w:rPr>
        <w:t xml:space="preserve"> </w:t>
      </w:r>
      <w:r>
        <w:rPr>
          <w:color w:val="231F20"/>
          <w:sz w:val="19"/>
        </w:rPr>
        <w:t>y</w:t>
      </w:r>
      <w:r>
        <w:rPr>
          <w:color w:val="231F20"/>
          <w:spacing w:val="-6"/>
          <w:sz w:val="19"/>
        </w:rPr>
        <w:t xml:space="preserve"> </w:t>
      </w:r>
      <w:r>
        <w:rPr>
          <w:color w:val="231F20"/>
          <w:sz w:val="19"/>
        </w:rPr>
        <w:t>programa</w:t>
      </w:r>
      <w:r>
        <w:rPr>
          <w:color w:val="231F20"/>
          <w:spacing w:val="-4"/>
          <w:sz w:val="19"/>
        </w:rPr>
        <w:t xml:space="preserve"> </w:t>
      </w:r>
      <w:r>
        <w:rPr>
          <w:color w:val="231F20"/>
          <w:sz w:val="19"/>
        </w:rPr>
        <w:t>anual que remita la Unidad de Comunicación</w:t>
      </w:r>
      <w:r>
        <w:rPr>
          <w:color w:val="231F20"/>
          <w:spacing w:val="-6"/>
          <w:sz w:val="19"/>
        </w:rPr>
        <w:t xml:space="preserve"> </w:t>
      </w:r>
      <w:r>
        <w:rPr>
          <w:color w:val="231F20"/>
          <w:sz w:val="19"/>
        </w:rPr>
        <w:t>Social.</w:t>
      </w:r>
    </w:p>
    <w:p w14:paraId="4FF1013D" w14:textId="77777777" w:rsidR="00AB6F48" w:rsidRDefault="00AB6F48" w:rsidP="00AB6F48">
      <w:pPr>
        <w:pStyle w:val="Prrafodelista"/>
        <w:numPr>
          <w:ilvl w:val="0"/>
          <w:numId w:val="47"/>
        </w:numPr>
        <w:tabs>
          <w:tab w:val="left" w:pos="949"/>
        </w:tabs>
        <w:spacing w:before="158"/>
        <w:ind w:hanging="426"/>
        <w:rPr>
          <w:sz w:val="19"/>
        </w:rPr>
      </w:pPr>
      <w:r>
        <w:rPr>
          <w:color w:val="231F20"/>
          <w:sz w:val="19"/>
        </w:rPr>
        <w:t>Las demás que le confieran las disposiciones</w:t>
      </w:r>
      <w:r>
        <w:rPr>
          <w:color w:val="231F20"/>
          <w:spacing w:val="-2"/>
          <w:sz w:val="19"/>
        </w:rPr>
        <w:t xml:space="preserve"> </w:t>
      </w:r>
      <w:r>
        <w:rPr>
          <w:color w:val="231F20"/>
          <w:sz w:val="19"/>
        </w:rPr>
        <w:t>aplicables.</w:t>
      </w:r>
    </w:p>
    <w:p w14:paraId="6BC96BB5" w14:textId="77777777" w:rsidR="00AB6F48" w:rsidRDefault="00AB6F48" w:rsidP="00AB6F48">
      <w:pPr>
        <w:pStyle w:val="Textoindependiente"/>
      </w:pPr>
    </w:p>
    <w:p w14:paraId="2935E3D5" w14:textId="77777777" w:rsidR="00AB6F48" w:rsidRDefault="00AB6F48" w:rsidP="00AB6F48">
      <w:pPr>
        <w:pStyle w:val="Ttulo3"/>
        <w:ind w:left="330"/>
      </w:pPr>
      <w:bookmarkStart w:id="1" w:name="_TOC_250032"/>
      <w:bookmarkEnd w:id="1"/>
      <w:r>
        <w:rPr>
          <w:color w:val="231F20"/>
        </w:rPr>
        <w:t>De la Presidencia de la Comisión de Administración</w:t>
      </w:r>
    </w:p>
    <w:p w14:paraId="13723D92" w14:textId="77777777" w:rsidR="00AB6F48" w:rsidRDefault="00AB6F48" w:rsidP="00AB6F48">
      <w:pPr>
        <w:pStyle w:val="Textoindependiente"/>
        <w:rPr>
          <w:b/>
        </w:rPr>
      </w:pPr>
    </w:p>
    <w:p w14:paraId="20B0BFB1" w14:textId="77777777" w:rsidR="00AB6F48" w:rsidRDefault="00AB6F48" w:rsidP="00AB6F48">
      <w:pPr>
        <w:pStyle w:val="Textoindependiente"/>
        <w:spacing w:line="242" w:lineRule="auto"/>
        <w:ind w:left="240" w:right="180" w:hanging="1"/>
        <w:jc w:val="both"/>
      </w:pPr>
      <w:r>
        <w:rPr>
          <w:b/>
          <w:color w:val="231F20"/>
        </w:rPr>
        <w:t>Artículo</w:t>
      </w:r>
      <w:r>
        <w:rPr>
          <w:b/>
          <w:color w:val="231F20"/>
          <w:spacing w:val="-17"/>
        </w:rPr>
        <w:t xml:space="preserve"> </w:t>
      </w:r>
      <w:r>
        <w:rPr>
          <w:b/>
          <w:color w:val="231F20"/>
        </w:rPr>
        <w:t>49.</w:t>
      </w:r>
      <w:r>
        <w:rPr>
          <w:b/>
          <w:color w:val="231F20"/>
          <w:spacing w:val="-15"/>
        </w:rPr>
        <w:t xml:space="preserve"> </w:t>
      </w:r>
      <w:r>
        <w:rPr>
          <w:color w:val="231F20"/>
        </w:rPr>
        <w:t>La</w:t>
      </w:r>
      <w:r>
        <w:rPr>
          <w:color w:val="231F20"/>
          <w:spacing w:val="-16"/>
        </w:rPr>
        <w:t xml:space="preserve"> </w:t>
      </w:r>
      <w:r>
        <w:rPr>
          <w:color w:val="231F20"/>
        </w:rPr>
        <w:t>Presidencia</w:t>
      </w:r>
      <w:r>
        <w:rPr>
          <w:color w:val="231F20"/>
          <w:spacing w:val="-17"/>
        </w:rPr>
        <w:t xml:space="preserve"> </w:t>
      </w:r>
      <w:r>
        <w:rPr>
          <w:color w:val="231F20"/>
        </w:rPr>
        <w:t>del</w:t>
      </w:r>
      <w:r>
        <w:rPr>
          <w:color w:val="231F20"/>
          <w:spacing w:val="-15"/>
        </w:rPr>
        <w:t xml:space="preserve"> </w:t>
      </w:r>
      <w:r>
        <w:rPr>
          <w:color w:val="231F20"/>
        </w:rPr>
        <w:t>Pleno,</w:t>
      </w:r>
      <w:r>
        <w:rPr>
          <w:color w:val="231F20"/>
          <w:spacing w:val="-17"/>
        </w:rPr>
        <w:t xml:space="preserve"> </w:t>
      </w:r>
      <w:r>
        <w:rPr>
          <w:color w:val="231F20"/>
        </w:rPr>
        <w:t>presidirá</w:t>
      </w:r>
      <w:r>
        <w:rPr>
          <w:color w:val="231F20"/>
          <w:spacing w:val="-14"/>
        </w:rPr>
        <w:t xml:space="preserve"> </w:t>
      </w:r>
      <w:r>
        <w:rPr>
          <w:color w:val="231F20"/>
        </w:rPr>
        <w:t>a</w:t>
      </w:r>
      <w:r>
        <w:rPr>
          <w:color w:val="231F20"/>
          <w:spacing w:val="-15"/>
        </w:rPr>
        <w:t xml:space="preserve"> </w:t>
      </w:r>
      <w:r>
        <w:rPr>
          <w:color w:val="231F20"/>
        </w:rPr>
        <w:t>su</w:t>
      </w:r>
      <w:r>
        <w:rPr>
          <w:color w:val="231F20"/>
          <w:spacing w:val="-18"/>
        </w:rPr>
        <w:t xml:space="preserve"> </w:t>
      </w:r>
      <w:r>
        <w:rPr>
          <w:color w:val="231F20"/>
        </w:rPr>
        <w:t>vez,</w:t>
      </w:r>
      <w:r>
        <w:rPr>
          <w:color w:val="231F20"/>
          <w:spacing w:val="-16"/>
        </w:rPr>
        <w:t xml:space="preserve"> </w:t>
      </w:r>
      <w:r>
        <w:rPr>
          <w:color w:val="231F20"/>
        </w:rPr>
        <w:t>la</w:t>
      </w:r>
      <w:r>
        <w:rPr>
          <w:color w:val="231F20"/>
          <w:spacing w:val="-15"/>
        </w:rPr>
        <w:t xml:space="preserve"> </w:t>
      </w:r>
      <w:r>
        <w:rPr>
          <w:color w:val="231F20"/>
        </w:rPr>
        <w:t>Comisión</w:t>
      </w:r>
      <w:r>
        <w:rPr>
          <w:color w:val="231F20"/>
          <w:spacing w:val="-16"/>
        </w:rPr>
        <w:t xml:space="preserve"> </w:t>
      </w:r>
      <w:r>
        <w:rPr>
          <w:color w:val="231F20"/>
        </w:rPr>
        <w:t>de</w:t>
      </w:r>
      <w:r>
        <w:rPr>
          <w:color w:val="231F20"/>
          <w:spacing w:val="-15"/>
        </w:rPr>
        <w:t xml:space="preserve"> </w:t>
      </w:r>
      <w:r>
        <w:rPr>
          <w:color w:val="231F20"/>
        </w:rPr>
        <w:t>Administración</w:t>
      </w:r>
      <w:r>
        <w:rPr>
          <w:color w:val="231F20"/>
          <w:spacing w:val="-15"/>
        </w:rPr>
        <w:t xml:space="preserve"> </w:t>
      </w:r>
      <w:r>
        <w:rPr>
          <w:color w:val="231F20"/>
        </w:rPr>
        <w:t>y</w:t>
      </w:r>
      <w:r>
        <w:rPr>
          <w:color w:val="231F20"/>
          <w:spacing w:val="-18"/>
        </w:rPr>
        <w:t xml:space="preserve"> </w:t>
      </w:r>
      <w:r>
        <w:rPr>
          <w:color w:val="231F20"/>
        </w:rPr>
        <w:t>tendrá</w:t>
      </w:r>
      <w:r>
        <w:rPr>
          <w:color w:val="231F20"/>
          <w:spacing w:val="-15"/>
        </w:rPr>
        <w:t xml:space="preserve"> </w:t>
      </w:r>
      <w:r>
        <w:rPr>
          <w:color w:val="231F20"/>
        </w:rPr>
        <w:t>las</w:t>
      </w:r>
      <w:r>
        <w:rPr>
          <w:color w:val="231F20"/>
          <w:spacing w:val="-18"/>
        </w:rPr>
        <w:t xml:space="preserve"> </w:t>
      </w:r>
      <w:r>
        <w:rPr>
          <w:color w:val="231F20"/>
        </w:rPr>
        <w:t>facultades siguientes:</w:t>
      </w:r>
    </w:p>
    <w:p w14:paraId="37B69EE0" w14:textId="77777777" w:rsidR="00AB6F48" w:rsidRDefault="00AB6F48" w:rsidP="00AB6F48">
      <w:pPr>
        <w:pStyle w:val="Textoindependiente"/>
        <w:spacing w:before="9"/>
        <w:rPr>
          <w:sz w:val="18"/>
        </w:rPr>
      </w:pPr>
    </w:p>
    <w:p w14:paraId="73F9CC57" w14:textId="77777777" w:rsidR="00AB6F48" w:rsidRDefault="00AB6F48" w:rsidP="00AB6F48">
      <w:pPr>
        <w:pStyle w:val="Prrafodelista"/>
        <w:numPr>
          <w:ilvl w:val="0"/>
          <w:numId w:val="46"/>
        </w:numPr>
        <w:tabs>
          <w:tab w:val="left" w:pos="949"/>
        </w:tabs>
        <w:ind w:right="179"/>
        <w:rPr>
          <w:sz w:val="19"/>
        </w:rPr>
      </w:pPr>
      <w:r>
        <w:rPr>
          <w:color w:val="231F20"/>
          <w:sz w:val="19"/>
        </w:rPr>
        <w:t>Convocar a la Comisión de Administración a sesiones ordinarias o extraordinarias de manera bimestral,</w:t>
      </w:r>
      <w:r>
        <w:rPr>
          <w:color w:val="231F20"/>
          <w:spacing w:val="-5"/>
          <w:sz w:val="19"/>
        </w:rPr>
        <w:t xml:space="preserve"> </w:t>
      </w:r>
      <w:r>
        <w:rPr>
          <w:color w:val="231F20"/>
          <w:sz w:val="19"/>
        </w:rPr>
        <w:t>con</w:t>
      </w:r>
      <w:r>
        <w:rPr>
          <w:color w:val="231F20"/>
          <w:spacing w:val="-4"/>
          <w:sz w:val="19"/>
        </w:rPr>
        <w:t xml:space="preserve"> </w:t>
      </w:r>
      <w:r>
        <w:rPr>
          <w:color w:val="231F20"/>
          <w:sz w:val="19"/>
        </w:rPr>
        <w:t>al</w:t>
      </w:r>
      <w:r>
        <w:rPr>
          <w:color w:val="231F20"/>
          <w:spacing w:val="-3"/>
          <w:sz w:val="19"/>
        </w:rPr>
        <w:t xml:space="preserve"> </w:t>
      </w:r>
      <w:r>
        <w:rPr>
          <w:color w:val="231F20"/>
          <w:sz w:val="19"/>
        </w:rPr>
        <w:t>menos</w:t>
      </w:r>
      <w:r>
        <w:rPr>
          <w:color w:val="231F20"/>
          <w:spacing w:val="-3"/>
          <w:sz w:val="19"/>
        </w:rPr>
        <w:t xml:space="preserve"> </w:t>
      </w:r>
      <w:r>
        <w:rPr>
          <w:color w:val="231F20"/>
          <w:sz w:val="19"/>
        </w:rPr>
        <w:t>cinco</w:t>
      </w:r>
      <w:r>
        <w:rPr>
          <w:color w:val="231F20"/>
          <w:spacing w:val="-4"/>
          <w:sz w:val="19"/>
        </w:rPr>
        <w:t xml:space="preserve"> </w:t>
      </w:r>
      <w:r>
        <w:rPr>
          <w:color w:val="231F20"/>
          <w:sz w:val="19"/>
        </w:rPr>
        <w:t>días</w:t>
      </w:r>
      <w:r>
        <w:rPr>
          <w:color w:val="231F20"/>
          <w:spacing w:val="-3"/>
          <w:sz w:val="19"/>
        </w:rPr>
        <w:t xml:space="preserve"> </w:t>
      </w:r>
      <w:r>
        <w:rPr>
          <w:color w:val="231F20"/>
          <w:sz w:val="19"/>
        </w:rPr>
        <w:t>de</w:t>
      </w:r>
      <w:r>
        <w:rPr>
          <w:color w:val="231F20"/>
          <w:spacing w:val="-5"/>
          <w:sz w:val="19"/>
        </w:rPr>
        <w:t xml:space="preserve"> </w:t>
      </w:r>
      <w:r>
        <w:rPr>
          <w:color w:val="231F20"/>
          <w:sz w:val="19"/>
        </w:rPr>
        <w:t>anticipación</w:t>
      </w:r>
      <w:r>
        <w:rPr>
          <w:color w:val="231F20"/>
          <w:spacing w:val="-4"/>
          <w:sz w:val="19"/>
        </w:rPr>
        <w:t xml:space="preserve"> </w:t>
      </w:r>
      <w:r>
        <w:rPr>
          <w:color w:val="231F20"/>
          <w:sz w:val="19"/>
        </w:rPr>
        <w:t>para</w:t>
      </w:r>
      <w:r>
        <w:rPr>
          <w:color w:val="231F20"/>
          <w:spacing w:val="-4"/>
          <w:sz w:val="19"/>
        </w:rPr>
        <w:t xml:space="preserve"> </w:t>
      </w:r>
      <w:r>
        <w:rPr>
          <w:color w:val="231F20"/>
          <w:sz w:val="19"/>
        </w:rPr>
        <w:t>las</w:t>
      </w:r>
      <w:r>
        <w:rPr>
          <w:color w:val="231F20"/>
          <w:spacing w:val="-3"/>
          <w:sz w:val="19"/>
        </w:rPr>
        <w:t xml:space="preserve"> </w:t>
      </w:r>
      <w:r>
        <w:rPr>
          <w:color w:val="231F20"/>
          <w:sz w:val="19"/>
        </w:rPr>
        <w:t>primeras,</w:t>
      </w:r>
      <w:r>
        <w:rPr>
          <w:color w:val="231F20"/>
          <w:spacing w:val="-4"/>
          <w:sz w:val="19"/>
        </w:rPr>
        <w:t xml:space="preserve"> </w:t>
      </w:r>
      <w:r>
        <w:rPr>
          <w:color w:val="231F20"/>
          <w:sz w:val="19"/>
        </w:rPr>
        <w:t>y</w:t>
      </w:r>
      <w:r>
        <w:rPr>
          <w:color w:val="231F20"/>
          <w:spacing w:val="-5"/>
          <w:sz w:val="19"/>
        </w:rPr>
        <w:t xml:space="preserve"> </w:t>
      </w:r>
      <w:r>
        <w:rPr>
          <w:color w:val="231F20"/>
          <w:sz w:val="19"/>
        </w:rPr>
        <w:t>con</w:t>
      </w:r>
      <w:r>
        <w:rPr>
          <w:color w:val="231F20"/>
          <w:spacing w:val="-4"/>
          <w:sz w:val="19"/>
        </w:rPr>
        <w:t xml:space="preserve"> </w:t>
      </w:r>
      <w:r>
        <w:rPr>
          <w:color w:val="231F20"/>
          <w:sz w:val="19"/>
        </w:rPr>
        <w:t>dos</w:t>
      </w:r>
      <w:r>
        <w:rPr>
          <w:color w:val="231F20"/>
          <w:spacing w:val="-3"/>
          <w:sz w:val="19"/>
        </w:rPr>
        <w:t xml:space="preserve"> </w:t>
      </w:r>
      <w:r>
        <w:rPr>
          <w:color w:val="231F20"/>
          <w:sz w:val="19"/>
        </w:rPr>
        <w:t>días</w:t>
      </w:r>
      <w:r>
        <w:rPr>
          <w:color w:val="231F20"/>
          <w:spacing w:val="-6"/>
          <w:sz w:val="19"/>
        </w:rPr>
        <w:t xml:space="preserve"> </w:t>
      </w:r>
      <w:r>
        <w:rPr>
          <w:color w:val="231F20"/>
          <w:sz w:val="19"/>
        </w:rPr>
        <w:t>previos</w:t>
      </w:r>
      <w:r>
        <w:rPr>
          <w:color w:val="231F20"/>
          <w:spacing w:val="-2"/>
          <w:sz w:val="19"/>
        </w:rPr>
        <w:t xml:space="preserve"> </w:t>
      </w:r>
      <w:r>
        <w:rPr>
          <w:color w:val="231F20"/>
          <w:sz w:val="19"/>
        </w:rPr>
        <w:t>para</w:t>
      </w:r>
      <w:r>
        <w:rPr>
          <w:color w:val="231F20"/>
          <w:spacing w:val="-5"/>
          <w:sz w:val="19"/>
        </w:rPr>
        <w:t xml:space="preserve"> </w:t>
      </w:r>
      <w:r>
        <w:rPr>
          <w:color w:val="231F20"/>
          <w:sz w:val="19"/>
        </w:rPr>
        <w:t>las segundas;</w:t>
      </w:r>
    </w:p>
    <w:p w14:paraId="5121250F" w14:textId="77777777" w:rsidR="00AB6F48" w:rsidRDefault="00AB6F48" w:rsidP="00AB6F48">
      <w:pPr>
        <w:pStyle w:val="Textoindependiente"/>
      </w:pPr>
    </w:p>
    <w:p w14:paraId="7F97893C" w14:textId="77777777" w:rsidR="00AB6F48" w:rsidRDefault="00AB6F48" w:rsidP="00AB6F48">
      <w:pPr>
        <w:pStyle w:val="Prrafodelista"/>
        <w:numPr>
          <w:ilvl w:val="0"/>
          <w:numId w:val="46"/>
        </w:numPr>
        <w:tabs>
          <w:tab w:val="left" w:pos="949"/>
        </w:tabs>
        <w:spacing w:before="1"/>
        <w:ind w:right="183"/>
        <w:rPr>
          <w:sz w:val="19"/>
        </w:rPr>
      </w:pPr>
      <w:r>
        <w:rPr>
          <w:color w:val="231F20"/>
          <w:sz w:val="19"/>
        </w:rPr>
        <w:t>En caso de ausencia del titular de la Dirección de Administración, podrá designar a la o el servidor público, que lo supla en las sesiones de la Comisión de</w:t>
      </w:r>
      <w:r>
        <w:rPr>
          <w:color w:val="231F20"/>
          <w:spacing w:val="-17"/>
          <w:sz w:val="19"/>
        </w:rPr>
        <w:t xml:space="preserve"> </w:t>
      </w:r>
      <w:r>
        <w:rPr>
          <w:color w:val="231F20"/>
          <w:sz w:val="19"/>
        </w:rPr>
        <w:t>Administración;</w:t>
      </w:r>
    </w:p>
    <w:p w14:paraId="7378CC5D" w14:textId="77777777" w:rsidR="00AB6F48" w:rsidRDefault="00AB6F48" w:rsidP="00AB6F48">
      <w:pPr>
        <w:pStyle w:val="Textoindependiente"/>
        <w:spacing w:before="11"/>
        <w:rPr>
          <w:sz w:val="18"/>
        </w:rPr>
      </w:pPr>
    </w:p>
    <w:p w14:paraId="7C44F881" w14:textId="77777777" w:rsidR="00AB6F48" w:rsidRDefault="00AB6F48" w:rsidP="00AB6F48">
      <w:pPr>
        <w:pStyle w:val="Prrafodelista"/>
        <w:numPr>
          <w:ilvl w:val="0"/>
          <w:numId w:val="46"/>
        </w:numPr>
        <w:tabs>
          <w:tab w:val="left" w:pos="949"/>
        </w:tabs>
        <w:ind w:right="185"/>
        <w:rPr>
          <w:sz w:val="19"/>
        </w:rPr>
      </w:pPr>
      <w:r>
        <w:rPr>
          <w:color w:val="231F20"/>
          <w:sz w:val="19"/>
        </w:rPr>
        <w:t>Vigilar, en el ámbito administrativo, la expedición de los manuales, lineamientos o instructivos que sean necesarios para el correcto funcionamiento del</w:t>
      </w:r>
      <w:r>
        <w:rPr>
          <w:color w:val="231F20"/>
          <w:spacing w:val="-8"/>
          <w:sz w:val="19"/>
        </w:rPr>
        <w:t xml:space="preserve"> </w:t>
      </w:r>
      <w:r>
        <w:rPr>
          <w:color w:val="231F20"/>
          <w:sz w:val="19"/>
        </w:rPr>
        <w:t>Tribunal;</w:t>
      </w:r>
    </w:p>
    <w:p w14:paraId="7CFE5C47" w14:textId="77777777" w:rsidR="00AB6F48" w:rsidRDefault="00AB6F48" w:rsidP="00AB6F48">
      <w:pPr>
        <w:pStyle w:val="Textoindependiente"/>
        <w:spacing w:before="11"/>
        <w:rPr>
          <w:sz w:val="18"/>
        </w:rPr>
      </w:pPr>
    </w:p>
    <w:p w14:paraId="452713E4" w14:textId="08E72C17" w:rsidR="00AB6F48" w:rsidRPr="006106B9" w:rsidRDefault="00AB6F48" w:rsidP="00AB6F48">
      <w:pPr>
        <w:pStyle w:val="Prrafodelista"/>
        <w:numPr>
          <w:ilvl w:val="0"/>
          <w:numId w:val="46"/>
        </w:numPr>
        <w:tabs>
          <w:tab w:val="left" w:pos="949"/>
        </w:tabs>
        <w:ind w:right="178"/>
        <w:rPr>
          <w:sz w:val="19"/>
        </w:rPr>
      </w:pPr>
      <w:r>
        <w:rPr>
          <w:color w:val="231F20"/>
          <w:sz w:val="19"/>
        </w:rPr>
        <w:t>Proponer a la Comisión de Administración, en el ámbito de su competencia, el otorgamiento de poderes</w:t>
      </w:r>
      <w:r>
        <w:rPr>
          <w:color w:val="231F20"/>
          <w:spacing w:val="-7"/>
          <w:sz w:val="19"/>
        </w:rPr>
        <w:t xml:space="preserve"> </w:t>
      </w:r>
      <w:r>
        <w:rPr>
          <w:color w:val="231F20"/>
          <w:sz w:val="19"/>
        </w:rPr>
        <w:t>al</w:t>
      </w:r>
      <w:r>
        <w:rPr>
          <w:color w:val="231F20"/>
          <w:spacing w:val="-6"/>
          <w:sz w:val="19"/>
        </w:rPr>
        <w:t xml:space="preserve"> </w:t>
      </w:r>
      <w:r>
        <w:rPr>
          <w:color w:val="231F20"/>
          <w:sz w:val="19"/>
        </w:rPr>
        <w:t>personal</w:t>
      </w:r>
      <w:r>
        <w:rPr>
          <w:color w:val="231F20"/>
          <w:spacing w:val="-5"/>
          <w:sz w:val="19"/>
        </w:rPr>
        <w:t xml:space="preserve"> </w:t>
      </w:r>
      <w:r>
        <w:rPr>
          <w:color w:val="231F20"/>
          <w:sz w:val="19"/>
        </w:rPr>
        <w:t>que</w:t>
      </w:r>
      <w:r>
        <w:rPr>
          <w:color w:val="231F20"/>
          <w:spacing w:val="-6"/>
          <w:sz w:val="19"/>
        </w:rPr>
        <w:t xml:space="preserve"> </w:t>
      </w:r>
      <w:r>
        <w:rPr>
          <w:color w:val="231F20"/>
          <w:sz w:val="19"/>
        </w:rPr>
        <w:t>corresponda,</w:t>
      </w:r>
      <w:r>
        <w:rPr>
          <w:color w:val="231F20"/>
          <w:spacing w:val="-7"/>
          <w:sz w:val="19"/>
        </w:rPr>
        <w:t xml:space="preserve"> </w:t>
      </w:r>
      <w:r>
        <w:rPr>
          <w:color w:val="231F20"/>
          <w:sz w:val="19"/>
        </w:rPr>
        <w:t>adscrito</w:t>
      </w:r>
      <w:r>
        <w:rPr>
          <w:color w:val="231F20"/>
          <w:spacing w:val="-7"/>
          <w:sz w:val="19"/>
        </w:rPr>
        <w:t xml:space="preserve"> </w:t>
      </w:r>
      <w:r>
        <w:rPr>
          <w:color w:val="231F20"/>
          <w:sz w:val="19"/>
        </w:rPr>
        <w:t>a</w:t>
      </w:r>
      <w:r>
        <w:rPr>
          <w:color w:val="231F20"/>
          <w:spacing w:val="-7"/>
          <w:sz w:val="19"/>
        </w:rPr>
        <w:t xml:space="preserve"> </w:t>
      </w:r>
      <w:r>
        <w:rPr>
          <w:color w:val="231F20"/>
          <w:sz w:val="19"/>
        </w:rPr>
        <w:t>la</w:t>
      </w:r>
      <w:r>
        <w:rPr>
          <w:color w:val="231F20"/>
          <w:spacing w:val="-5"/>
          <w:sz w:val="19"/>
        </w:rPr>
        <w:t xml:space="preserve"> </w:t>
      </w:r>
      <w:r>
        <w:rPr>
          <w:color w:val="231F20"/>
          <w:sz w:val="19"/>
        </w:rPr>
        <w:t>Dirección</w:t>
      </w:r>
      <w:r>
        <w:rPr>
          <w:color w:val="231F20"/>
          <w:spacing w:val="-7"/>
          <w:sz w:val="19"/>
        </w:rPr>
        <w:t xml:space="preserve"> </w:t>
      </w:r>
      <w:r>
        <w:rPr>
          <w:color w:val="231F20"/>
          <w:sz w:val="19"/>
        </w:rPr>
        <w:t>de</w:t>
      </w:r>
      <w:r>
        <w:rPr>
          <w:color w:val="231F20"/>
          <w:spacing w:val="-7"/>
          <w:sz w:val="19"/>
        </w:rPr>
        <w:t xml:space="preserve"> </w:t>
      </w:r>
      <w:r>
        <w:rPr>
          <w:color w:val="231F20"/>
          <w:sz w:val="19"/>
        </w:rPr>
        <w:t>Administración,</w:t>
      </w:r>
      <w:r>
        <w:rPr>
          <w:color w:val="231F20"/>
          <w:spacing w:val="-7"/>
          <w:sz w:val="19"/>
        </w:rPr>
        <w:t xml:space="preserve"> </w:t>
      </w:r>
      <w:r>
        <w:rPr>
          <w:color w:val="231F20"/>
          <w:sz w:val="19"/>
        </w:rPr>
        <w:t>para</w:t>
      </w:r>
      <w:r>
        <w:rPr>
          <w:color w:val="231F20"/>
          <w:spacing w:val="-7"/>
          <w:sz w:val="19"/>
        </w:rPr>
        <w:t xml:space="preserve"> </w:t>
      </w:r>
      <w:r>
        <w:rPr>
          <w:color w:val="231F20"/>
          <w:sz w:val="19"/>
        </w:rPr>
        <w:t>los</w:t>
      </w:r>
      <w:r>
        <w:rPr>
          <w:color w:val="231F20"/>
          <w:spacing w:val="-6"/>
          <w:sz w:val="19"/>
        </w:rPr>
        <w:t xml:space="preserve"> </w:t>
      </w:r>
      <w:r>
        <w:rPr>
          <w:color w:val="231F20"/>
          <w:sz w:val="19"/>
        </w:rPr>
        <w:t>efectos</w:t>
      </w:r>
      <w:r>
        <w:rPr>
          <w:color w:val="231F20"/>
          <w:spacing w:val="-5"/>
          <w:sz w:val="19"/>
        </w:rPr>
        <w:t xml:space="preserve"> </w:t>
      </w:r>
      <w:r>
        <w:rPr>
          <w:color w:val="231F20"/>
          <w:sz w:val="19"/>
        </w:rPr>
        <w:t>que establece el artículo 18, fracción VII, de este</w:t>
      </w:r>
      <w:r>
        <w:rPr>
          <w:color w:val="231F20"/>
          <w:spacing w:val="-10"/>
          <w:sz w:val="19"/>
        </w:rPr>
        <w:t xml:space="preserve"> </w:t>
      </w:r>
      <w:r>
        <w:rPr>
          <w:color w:val="231F20"/>
          <w:sz w:val="19"/>
        </w:rPr>
        <w:t>Reglamento;</w:t>
      </w:r>
    </w:p>
    <w:p w14:paraId="559F165B" w14:textId="77777777" w:rsidR="006106B9" w:rsidRPr="006106B9" w:rsidRDefault="006106B9" w:rsidP="006106B9">
      <w:pPr>
        <w:pStyle w:val="Prrafodelista"/>
        <w:rPr>
          <w:sz w:val="19"/>
        </w:rPr>
      </w:pPr>
    </w:p>
    <w:p w14:paraId="48E0C146" w14:textId="10976C00" w:rsidR="00AB6F48" w:rsidRDefault="00AB6F48" w:rsidP="00AB6F48">
      <w:pPr>
        <w:pStyle w:val="Prrafodelista"/>
        <w:numPr>
          <w:ilvl w:val="0"/>
          <w:numId w:val="46"/>
        </w:numPr>
        <w:tabs>
          <w:tab w:val="left" w:pos="969"/>
        </w:tabs>
        <w:spacing w:before="179" w:line="242" w:lineRule="auto"/>
        <w:ind w:left="968" w:right="168"/>
        <w:rPr>
          <w:sz w:val="19"/>
        </w:rPr>
      </w:pPr>
      <w:r>
        <w:rPr>
          <w:color w:val="231F20"/>
          <w:sz w:val="19"/>
        </w:rPr>
        <w:t>Dictar, en el ámbito de su competencia, los acuerdos necesarios para el correcto funcionamiento de la Comisión de</w:t>
      </w:r>
      <w:r>
        <w:rPr>
          <w:color w:val="231F20"/>
          <w:spacing w:val="-4"/>
          <w:sz w:val="19"/>
        </w:rPr>
        <w:t xml:space="preserve"> </w:t>
      </w:r>
      <w:r>
        <w:rPr>
          <w:color w:val="231F20"/>
          <w:sz w:val="19"/>
        </w:rPr>
        <w:t>Administración.</w:t>
      </w:r>
    </w:p>
    <w:p w14:paraId="71637803" w14:textId="77777777" w:rsidR="00AB6F48" w:rsidRDefault="00AB6F48" w:rsidP="00AB6F48">
      <w:pPr>
        <w:pStyle w:val="Textoindependiente"/>
        <w:spacing w:before="10"/>
        <w:rPr>
          <w:sz w:val="18"/>
        </w:rPr>
      </w:pPr>
    </w:p>
    <w:p w14:paraId="10000646" w14:textId="77777777" w:rsidR="00AB6F48" w:rsidRDefault="00AB6F48" w:rsidP="00AB6F48">
      <w:pPr>
        <w:pStyle w:val="Prrafodelista"/>
        <w:numPr>
          <w:ilvl w:val="0"/>
          <w:numId w:val="46"/>
        </w:numPr>
        <w:tabs>
          <w:tab w:val="left" w:pos="969"/>
        </w:tabs>
        <w:ind w:left="968" w:right="163"/>
        <w:rPr>
          <w:sz w:val="19"/>
        </w:rPr>
      </w:pPr>
      <w:r>
        <w:rPr>
          <w:color w:val="231F20"/>
          <w:sz w:val="19"/>
        </w:rPr>
        <w:t>Delegar</w:t>
      </w:r>
      <w:r>
        <w:rPr>
          <w:color w:val="231F20"/>
          <w:spacing w:val="-15"/>
          <w:sz w:val="19"/>
        </w:rPr>
        <w:t xml:space="preserve"> </w:t>
      </w:r>
      <w:r>
        <w:rPr>
          <w:color w:val="231F20"/>
          <w:sz w:val="19"/>
        </w:rPr>
        <w:t>facultades</w:t>
      </w:r>
      <w:r>
        <w:rPr>
          <w:color w:val="231F20"/>
          <w:spacing w:val="-13"/>
          <w:sz w:val="19"/>
        </w:rPr>
        <w:t xml:space="preserve"> </w:t>
      </w:r>
      <w:r>
        <w:rPr>
          <w:color w:val="231F20"/>
          <w:sz w:val="19"/>
        </w:rPr>
        <w:t>entre</w:t>
      </w:r>
      <w:r>
        <w:rPr>
          <w:color w:val="231F20"/>
          <w:spacing w:val="-14"/>
          <w:sz w:val="19"/>
        </w:rPr>
        <w:t xml:space="preserve"> </w:t>
      </w:r>
      <w:r>
        <w:rPr>
          <w:color w:val="231F20"/>
          <w:sz w:val="19"/>
        </w:rPr>
        <w:t>el</w:t>
      </w:r>
      <w:r>
        <w:rPr>
          <w:color w:val="231F20"/>
          <w:spacing w:val="-13"/>
          <w:sz w:val="19"/>
        </w:rPr>
        <w:t xml:space="preserve"> </w:t>
      </w:r>
      <w:r>
        <w:rPr>
          <w:color w:val="231F20"/>
          <w:sz w:val="19"/>
        </w:rPr>
        <w:t>personal</w:t>
      </w:r>
      <w:r>
        <w:rPr>
          <w:color w:val="231F20"/>
          <w:spacing w:val="-14"/>
          <w:sz w:val="19"/>
        </w:rPr>
        <w:t xml:space="preserve"> </w:t>
      </w:r>
      <w:r>
        <w:rPr>
          <w:color w:val="231F20"/>
          <w:sz w:val="19"/>
        </w:rPr>
        <w:t>jurídico,</w:t>
      </w:r>
      <w:r>
        <w:rPr>
          <w:color w:val="231F20"/>
          <w:spacing w:val="-14"/>
          <w:sz w:val="19"/>
        </w:rPr>
        <w:t xml:space="preserve"> </w:t>
      </w:r>
      <w:r>
        <w:rPr>
          <w:color w:val="231F20"/>
          <w:sz w:val="19"/>
        </w:rPr>
        <w:t>administrativo</w:t>
      </w:r>
      <w:r>
        <w:rPr>
          <w:color w:val="231F20"/>
          <w:spacing w:val="-14"/>
          <w:sz w:val="19"/>
        </w:rPr>
        <w:t xml:space="preserve"> </w:t>
      </w:r>
      <w:r>
        <w:rPr>
          <w:color w:val="231F20"/>
          <w:sz w:val="19"/>
        </w:rPr>
        <w:t>o</w:t>
      </w:r>
      <w:r>
        <w:rPr>
          <w:color w:val="231F20"/>
          <w:spacing w:val="-14"/>
          <w:sz w:val="19"/>
        </w:rPr>
        <w:t xml:space="preserve"> </w:t>
      </w:r>
      <w:r>
        <w:rPr>
          <w:color w:val="231F20"/>
          <w:sz w:val="19"/>
        </w:rPr>
        <w:t>técnico</w:t>
      </w:r>
      <w:r>
        <w:rPr>
          <w:color w:val="231F20"/>
          <w:spacing w:val="-14"/>
          <w:sz w:val="19"/>
        </w:rPr>
        <w:t xml:space="preserve"> </w:t>
      </w:r>
      <w:r>
        <w:rPr>
          <w:color w:val="231F20"/>
          <w:sz w:val="19"/>
        </w:rPr>
        <w:t>del</w:t>
      </w:r>
      <w:r>
        <w:rPr>
          <w:color w:val="231F20"/>
          <w:spacing w:val="-14"/>
          <w:sz w:val="19"/>
        </w:rPr>
        <w:t xml:space="preserve"> </w:t>
      </w:r>
      <w:r>
        <w:rPr>
          <w:color w:val="231F20"/>
          <w:sz w:val="19"/>
        </w:rPr>
        <w:t>Tribunal,</w:t>
      </w:r>
      <w:r>
        <w:rPr>
          <w:color w:val="231F20"/>
          <w:spacing w:val="-14"/>
          <w:sz w:val="19"/>
        </w:rPr>
        <w:t xml:space="preserve"> </w:t>
      </w:r>
      <w:r>
        <w:rPr>
          <w:color w:val="231F20"/>
          <w:sz w:val="19"/>
        </w:rPr>
        <w:t>salvo</w:t>
      </w:r>
      <w:r>
        <w:rPr>
          <w:color w:val="231F20"/>
          <w:spacing w:val="-14"/>
          <w:sz w:val="19"/>
        </w:rPr>
        <w:t xml:space="preserve"> </w:t>
      </w:r>
      <w:r>
        <w:rPr>
          <w:color w:val="231F20"/>
          <w:sz w:val="19"/>
        </w:rPr>
        <w:t>aquellas</w:t>
      </w:r>
      <w:r>
        <w:rPr>
          <w:color w:val="231F20"/>
          <w:spacing w:val="-13"/>
          <w:sz w:val="19"/>
        </w:rPr>
        <w:t xml:space="preserve"> </w:t>
      </w:r>
      <w:r>
        <w:rPr>
          <w:color w:val="231F20"/>
          <w:sz w:val="19"/>
        </w:rPr>
        <w:t>que, por disposición legal, sean</w:t>
      </w:r>
      <w:r>
        <w:rPr>
          <w:color w:val="231F20"/>
          <w:spacing w:val="-4"/>
          <w:sz w:val="19"/>
        </w:rPr>
        <w:t xml:space="preserve"> </w:t>
      </w:r>
      <w:r>
        <w:rPr>
          <w:color w:val="231F20"/>
          <w:sz w:val="19"/>
        </w:rPr>
        <w:t>indelegables;</w:t>
      </w:r>
    </w:p>
    <w:p w14:paraId="6BFD7695" w14:textId="77777777" w:rsidR="00AB6F48" w:rsidRDefault="00AB6F48" w:rsidP="00AB6F48">
      <w:pPr>
        <w:pStyle w:val="Textoindependiente"/>
        <w:spacing w:before="11"/>
        <w:rPr>
          <w:sz w:val="18"/>
        </w:rPr>
      </w:pPr>
    </w:p>
    <w:p w14:paraId="75BB1315" w14:textId="77777777" w:rsidR="00AB6F48" w:rsidRDefault="00AB6F48" w:rsidP="00AB6F48">
      <w:pPr>
        <w:pStyle w:val="Prrafodelista"/>
        <w:numPr>
          <w:ilvl w:val="0"/>
          <w:numId w:val="46"/>
        </w:numPr>
        <w:tabs>
          <w:tab w:val="left" w:pos="969"/>
        </w:tabs>
        <w:ind w:left="968" w:right="161"/>
        <w:rPr>
          <w:sz w:val="19"/>
        </w:rPr>
      </w:pPr>
      <w:r>
        <w:rPr>
          <w:color w:val="231F20"/>
          <w:sz w:val="19"/>
        </w:rPr>
        <w:t>Designar al personal auxiliar, así como resolver sobre sus movimientos, remociones y renuncias, debiendo observar lo establecido en la normativa aplicable, previo consenso con los integrantes del Pleno. De todo lo anterior deberá informar a la Comisión de Administración;</w:t>
      </w:r>
      <w:r>
        <w:rPr>
          <w:color w:val="231F20"/>
          <w:spacing w:val="-22"/>
          <w:sz w:val="19"/>
        </w:rPr>
        <w:t xml:space="preserve"> </w:t>
      </w:r>
      <w:r>
        <w:rPr>
          <w:color w:val="231F20"/>
          <w:sz w:val="19"/>
        </w:rPr>
        <w:t>y</w:t>
      </w:r>
    </w:p>
    <w:p w14:paraId="24D80EA2" w14:textId="77777777" w:rsidR="00AB6F48" w:rsidRDefault="00AB6F48" w:rsidP="00AB6F48">
      <w:pPr>
        <w:pStyle w:val="Textoindependiente"/>
      </w:pPr>
    </w:p>
    <w:p w14:paraId="0FB61606" w14:textId="77777777" w:rsidR="00AB6F48" w:rsidRDefault="00AB6F48" w:rsidP="00AB6F48">
      <w:pPr>
        <w:pStyle w:val="Prrafodelista"/>
        <w:numPr>
          <w:ilvl w:val="0"/>
          <w:numId w:val="46"/>
        </w:numPr>
        <w:tabs>
          <w:tab w:val="left" w:pos="969"/>
        </w:tabs>
        <w:ind w:left="968" w:hanging="426"/>
        <w:rPr>
          <w:sz w:val="19"/>
        </w:rPr>
      </w:pPr>
      <w:r>
        <w:rPr>
          <w:color w:val="231F20"/>
          <w:sz w:val="19"/>
        </w:rPr>
        <w:t>Las demás que les confieran las disposiciones</w:t>
      </w:r>
      <w:r>
        <w:rPr>
          <w:color w:val="231F20"/>
          <w:spacing w:val="-2"/>
          <w:sz w:val="19"/>
        </w:rPr>
        <w:t xml:space="preserve"> </w:t>
      </w:r>
      <w:r>
        <w:rPr>
          <w:color w:val="231F20"/>
          <w:sz w:val="19"/>
        </w:rPr>
        <w:t>aplicables.</w:t>
      </w:r>
    </w:p>
    <w:p w14:paraId="5777AE5C" w14:textId="77777777" w:rsidR="00AB6F48" w:rsidRDefault="00AB6F48" w:rsidP="00AB6F48">
      <w:pPr>
        <w:pStyle w:val="Textoindependiente"/>
        <w:spacing w:before="9"/>
        <w:rPr>
          <w:sz w:val="18"/>
        </w:rPr>
      </w:pPr>
    </w:p>
    <w:p w14:paraId="2568D285" w14:textId="77777777" w:rsidR="00AB6F48" w:rsidRDefault="00AB6F48" w:rsidP="00AB6F48">
      <w:pPr>
        <w:pStyle w:val="Textoindependiente"/>
        <w:spacing w:line="242" w:lineRule="auto"/>
        <w:ind w:left="260" w:right="163"/>
        <w:jc w:val="both"/>
      </w:pPr>
      <w:r>
        <w:rPr>
          <w:b/>
          <w:color w:val="231F20"/>
        </w:rPr>
        <w:t>Artículo</w:t>
      </w:r>
      <w:r>
        <w:rPr>
          <w:b/>
          <w:color w:val="231F20"/>
          <w:spacing w:val="-10"/>
        </w:rPr>
        <w:t xml:space="preserve"> </w:t>
      </w:r>
      <w:r>
        <w:rPr>
          <w:b/>
          <w:color w:val="231F20"/>
        </w:rPr>
        <w:t>50</w:t>
      </w:r>
      <w:r>
        <w:rPr>
          <w:color w:val="231F20"/>
        </w:rPr>
        <w:t>.</w:t>
      </w:r>
      <w:r>
        <w:rPr>
          <w:color w:val="231F20"/>
          <w:spacing w:val="-8"/>
        </w:rPr>
        <w:t xml:space="preserve"> </w:t>
      </w:r>
      <w:r>
        <w:rPr>
          <w:color w:val="231F20"/>
        </w:rPr>
        <w:t>En</w:t>
      </w:r>
      <w:r>
        <w:rPr>
          <w:color w:val="231F20"/>
          <w:spacing w:val="-9"/>
        </w:rPr>
        <w:t xml:space="preserve"> </w:t>
      </w:r>
      <w:r>
        <w:rPr>
          <w:color w:val="231F20"/>
        </w:rPr>
        <w:t>caso</w:t>
      </w:r>
      <w:r>
        <w:rPr>
          <w:color w:val="231F20"/>
          <w:spacing w:val="-8"/>
        </w:rPr>
        <w:t xml:space="preserve"> </w:t>
      </w:r>
      <w:r>
        <w:rPr>
          <w:color w:val="231F20"/>
        </w:rPr>
        <w:t>de</w:t>
      </w:r>
      <w:r>
        <w:rPr>
          <w:color w:val="231F20"/>
          <w:spacing w:val="-9"/>
        </w:rPr>
        <w:t xml:space="preserve"> </w:t>
      </w:r>
      <w:r>
        <w:rPr>
          <w:color w:val="231F20"/>
        </w:rPr>
        <w:t>ausencia</w:t>
      </w:r>
      <w:r>
        <w:rPr>
          <w:color w:val="231F20"/>
          <w:spacing w:val="-8"/>
        </w:rPr>
        <w:t xml:space="preserve"> </w:t>
      </w:r>
      <w:r>
        <w:rPr>
          <w:color w:val="231F20"/>
        </w:rPr>
        <w:t>de</w:t>
      </w:r>
      <w:r>
        <w:rPr>
          <w:color w:val="231F20"/>
          <w:spacing w:val="-9"/>
        </w:rPr>
        <w:t xml:space="preserve"> </w:t>
      </w:r>
      <w:r>
        <w:rPr>
          <w:color w:val="231F20"/>
        </w:rPr>
        <w:t>quien</w:t>
      </w:r>
      <w:r>
        <w:rPr>
          <w:color w:val="231F20"/>
          <w:spacing w:val="-10"/>
        </w:rPr>
        <w:t xml:space="preserve"> </w:t>
      </w:r>
      <w:r>
        <w:rPr>
          <w:color w:val="231F20"/>
        </w:rPr>
        <w:t>preside</w:t>
      </w:r>
      <w:r>
        <w:rPr>
          <w:color w:val="231F20"/>
          <w:spacing w:val="-9"/>
        </w:rPr>
        <w:t xml:space="preserve"> </w:t>
      </w:r>
      <w:r>
        <w:rPr>
          <w:color w:val="231F20"/>
        </w:rPr>
        <w:t>la</w:t>
      </w:r>
      <w:r>
        <w:rPr>
          <w:color w:val="231F20"/>
          <w:spacing w:val="-11"/>
        </w:rPr>
        <w:t xml:space="preserve"> </w:t>
      </w:r>
      <w:r>
        <w:rPr>
          <w:color w:val="231F20"/>
        </w:rPr>
        <w:t>Comisión</w:t>
      </w:r>
      <w:r>
        <w:rPr>
          <w:color w:val="231F20"/>
          <w:spacing w:val="-8"/>
        </w:rPr>
        <w:t xml:space="preserve"> </w:t>
      </w:r>
      <w:r>
        <w:rPr>
          <w:color w:val="231F20"/>
        </w:rPr>
        <w:t>de</w:t>
      </w:r>
      <w:r>
        <w:rPr>
          <w:color w:val="231F20"/>
          <w:spacing w:val="-9"/>
        </w:rPr>
        <w:t xml:space="preserve"> </w:t>
      </w:r>
      <w:r>
        <w:rPr>
          <w:color w:val="231F20"/>
        </w:rPr>
        <w:t>Administración</w:t>
      </w:r>
      <w:r>
        <w:rPr>
          <w:color w:val="231F20"/>
          <w:spacing w:val="-10"/>
        </w:rPr>
        <w:t xml:space="preserve"> </w:t>
      </w:r>
      <w:r>
        <w:rPr>
          <w:color w:val="231F20"/>
        </w:rPr>
        <w:t>en</w:t>
      </w:r>
      <w:r>
        <w:rPr>
          <w:color w:val="231F20"/>
          <w:spacing w:val="-9"/>
        </w:rPr>
        <w:t xml:space="preserve"> </w:t>
      </w:r>
      <w:r>
        <w:rPr>
          <w:color w:val="231F20"/>
        </w:rPr>
        <w:t>las</w:t>
      </w:r>
      <w:r>
        <w:rPr>
          <w:color w:val="231F20"/>
          <w:spacing w:val="-7"/>
        </w:rPr>
        <w:t xml:space="preserve"> </w:t>
      </w:r>
      <w:r>
        <w:rPr>
          <w:color w:val="231F20"/>
        </w:rPr>
        <w:t>sesiones</w:t>
      </w:r>
      <w:r>
        <w:rPr>
          <w:color w:val="231F20"/>
          <w:spacing w:val="-10"/>
        </w:rPr>
        <w:t xml:space="preserve"> </w:t>
      </w:r>
      <w:r>
        <w:rPr>
          <w:color w:val="231F20"/>
        </w:rPr>
        <w:t>celebradas por ese cuerpo Colegiado, fungirá como tal, la Magistrada o el Magistrado que sea nombrado conforme al párrafo quinto del artículo 354 del</w:t>
      </w:r>
      <w:r>
        <w:rPr>
          <w:color w:val="231F20"/>
          <w:spacing w:val="-5"/>
        </w:rPr>
        <w:t xml:space="preserve"> </w:t>
      </w:r>
      <w:r>
        <w:rPr>
          <w:color w:val="231F20"/>
        </w:rPr>
        <w:t>Código.</w:t>
      </w:r>
    </w:p>
    <w:p w14:paraId="4160FCA7" w14:textId="77777777" w:rsidR="00AB6F48" w:rsidRDefault="00AB6F48" w:rsidP="00AB6F48">
      <w:pPr>
        <w:pStyle w:val="Textoindependiente"/>
        <w:spacing w:before="4"/>
        <w:rPr>
          <w:sz w:val="18"/>
        </w:rPr>
      </w:pPr>
    </w:p>
    <w:p w14:paraId="40C95F52" w14:textId="77777777" w:rsidR="00AB6F48" w:rsidRDefault="00AB6F48" w:rsidP="00AB6F48">
      <w:pPr>
        <w:pStyle w:val="Ttulo3"/>
        <w:spacing w:before="1"/>
        <w:ind w:left="373"/>
      </w:pPr>
      <w:bookmarkStart w:id="2" w:name="_TOC_250031"/>
      <w:bookmarkEnd w:id="2"/>
      <w:r>
        <w:rPr>
          <w:color w:val="231F20"/>
        </w:rPr>
        <w:t>De la Secretaría de la Comisión de Administración</w:t>
      </w:r>
    </w:p>
    <w:p w14:paraId="085A9FAA" w14:textId="77777777" w:rsidR="00AB6F48" w:rsidRDefault="00AB6F48" w:rsidP="00AB6F48">
      <w:pPr>
        <w:pStyle w:val="Textoindependiente"/>
        <w:rPr>
          <w:b/>
        </w:rPr>
      </w:pPr>
    </w:p>
    <w:p w14:paraId="17ABEC31" w14:textId="77777777" w:rsidR="00AB6F48" w:rsidRDefault="00AB6F48" w:rsidP="00AB6F48">
      <w:pPr>
        <w:pStyle w:val="Textoindependiente"/>
        <w:ind w:left="260"/>
        <w:jc w:val="both"/>
      </w:pPr>
      <w:r>
        <w:rPr>
          <w:b/>
          <w:color w:val="231F20"/>
        </w:rPr>
        <w:t xml:space="preserve">Artículo 51. </w:t>
      </w:r>
      <w:r>
        <w:rPr>
          <w:color w:val="231F20"/>
        </w:rPr>
        <w:t>La Secretaría de la Comisión de Administración tendrá las facultades siguientes:</w:t>
      </w:r>
    </w:p>
    <w:p w14:paraId="3990C674" w14:textId="77777777" w:rsidR="00AB6F48" w:rsidRDefault="00AB6F48" w:rsidP="00AB6F48">
      <w:pPr>
        <w:pStyle w:val="Textoindependiente"/>
        <w:spacing w:before="2"/>
      </w:pPr>
    </w:p>
    <w:p w14:paraId="021A21E4" w14:textId="77777777" w:rsidR="00AB6F48" w:rsidRDefault="00AB6F48" w:rsidP="00AB6F48">
      <w:pPr>
        <w:pStyle w:val="Prrafodelista"/>
        <w:numPr>
          <w:ilvl w:val="0"/>
          <w:numId w:val="45"/>
        </w:numPr>
        <w:tabs>
          <w:tab w:val="left" w:pos="969"/>
        </w:tabs>
        <w:ind w:right="158"/>
        <w:jc w:val="both"/>
        <w:rPr>
          <w:sz w:val="19"/>
        </w:rPr>
      </w:pPr>
      <w:r>
        <w:rPr>
          <w:color w:val="231F20"/>
          <w:sz w:val="19"/>
        </w:rPr>
        <w:t>Elaborar y remitir las convocatorias a sesiones ordinarias y extraordinarias a los miembros de la Comisión</w:t>
      </w:r>
      <w:r>
        <w:rPr>
          <w:color w:val="231F20"/>
          <w:spacing w:val="-7"/>
          <w:sz w:val="19"/>
        </w:rPr>
        <w:t xml:space="preserve"> </w:t>
      </w:r>
      <w:r>
        <w:rPr>
          <w:color w:val="231F20"/>
          <w:sz w:val="19"/>
        </w:rPr>
        <w:t>de</w:t>
      </w:r>
      <w:r>
        <w:rPr>
          <w:color w:val="231F20"/>
          <w:spacing w:val="-7"/>
          <w:sz w:val="19"/>
        </w:rPr>
        <w:t xml:space="preserve"> </w:t>
      </w:r>
      <w:r>
        <w:rPr>
          <w:color w:val="231F20"/>
          <w:sz w:val="19"/>
        </w:rPr>
        <w:t>Administración,</w:t>
      </w:r>
      <w:r>
        <w:rPr>
          <w:color w:val="231F20"/>
          <w:spacing w:val="-7"/>
          <w:sz w:val="19"/>
        </w:rPr>
        <w:t xml:space="preserve"> </w:t>
      </w:r>
      <w:r>
        <w:rPr>
          <w:color w:val="231F20"/>
          <w:sz w:val="19"/>
        </w:rPr>
        <w:t>con</w:t>
      </w:r>
      <w:r>
        <w:rPr>
          <w:color w:val="231F20"/>
          <w:spacing w:val="-6"/>
          <w:sz w:val="19"/>
        </w:rPr>
        <w:t xml:space="preserve"> </w:t>
      </w:r>
      <w:r>
        <w:rPr>
          <w:color w:val="231F20"/>
          <w:sz w:val="19"/>
        </w:rPr>
        <w:t>al</w:t>
      </w:r>
      <w:r>
        <w:rPr>
          <w:color w:val="231F20"/>
          <w:spacing w:val="-6"/>
          <w:sz w:val="19"/>
        </w:rPr>
        <w:t xml:space="preserve"> </w:t>
      </w:r>
      <w:r>
        <w:rPr>
          <w:color w:val="231F20"/>
          <w:sz w:val="19"/>
        </w:rPr>
        <w:t>menos</w:t>
      </w:r>
      <w:r>
        <w:rPr>
          <w:color w:val="231F20"/>
          <w:spacing w:val="-6"/>
          <w:sz w:val="19"/>
        </w:rPr>
        <w:t xml:space="preserve"> </w:t>
      </w:r>
      <w:r>
        <w:rPr>
          <w:color w:val="231F20"/>
          <w:sz w:val="19"/>
        </w:rPr>
        <w:t>cinco</w:t>
      </w:r>
      <w:r>
        <w:rPr>
          <w:color w:val="231F20"/>
          <w:spacing w:val="-7"/>
          <w:sz w:val="19"/>
        </w:rPr>
        <w:t xml:space="preserve"> </w:t>
      </w:r>
      <w:r>
        <w:rPr>
          <w:color w:val="231F20"/>
          <w:sz w:val="19"/>
        </w:rPr>
        <w:t>días</w:t>
      </w:r>
      <w:r>
        <w:rPr>
          <w:color w:val="231F20"/>
          <w:spacing w:val="-5"/>
          <w:sz w:val="19"/>
        </w:rPr>
        <w:t xml:space="preserve"> </w:t>
      </w:r>
      <w:r>
        <w:rPr>
          <w:color w:val="231F20"/>
          <w:sz w:val="19"/>
        </w:rPr>
        <w:t>hábiles</w:t>
      </w:r>
      <w:r>
        <w:rPr>
          <w:color w:val="231F20"/>
          <w:spacing w:val="-6"/>
          <w:sz w:val="19"/>
        </w:rPr>
        <w:t xml:space="preserve"> </w:t>
      </w:r>
      <w:r>
        <w:rPr>
          <w:color w:val="231F20"/>
          <w:sz w:val="19"/>
        </w:rPr>
        <w:t>de</w:t>
      </w:r>
      <w:r>
        <w:rPr>
          <w:color w:val="231F20"/>
          <w:spacing w:val="-6"/>
          <w:sz w:val="19"/>
        </w:rPr>
        <w:t xml:space="preserve"> </w:t>
      </w:r>
      <w:r>
        <w:rPr>
          <w:color w:val="231F20"/>
          <w:sz w:val="19"/>
        </w:rPr>
        <w:t>anticipación</w:t>
      </w:r>
      <w:r>
        <w:rPr>
          <w:color w:val="231F20"/>
          <w:spacing w:val="-7"/>
          <w:sz w:val="19"/>
        </w:rPr>
        <w:t xml:space="preserve"> </w:t>
      </w:r>
      <w:r>
        <w:rPr>
          <w:color w:val="231F20"/>
          <w:sz w:val="19"/>
        </w:rPr>
        <w:t>para</w:t>
      </w:r>
      <w:r>
        <w:rPr>
          <w:color w:val="231F20"/>
          <w:spacing w:val="-7"/>
          <w:sz w:val="19"/>
        </w:rPr>
        <w:t xml:space="preserve"> </w:t>
      </w:r>
      <w:r>
        <w:rPr>
          <w:color w:val="231F20"/>
          <w:sz w:val="19"/>
        </w:rPr>
        <w:t>las</w:t>
      </w:r>
      <w:r>
        <w:rPr>
          <w:color w:val="231F20"/>
          <w:spacing w:val="-6"/>
          <w:sz w:val="19"/>
        </w:rPr>
        <w:t xml:space="preserve"> </w:t>
      </w:r>
      <w:r>
        <w:rPr>
          <w:color w:val="231F20"/>
          <w:sz w:val="19"/>
        </w:rPr>
        <w:t>primeras</w:t>
      </w:r>
      <w:r>
        <w:rPr>
          <w:color w:val="231F20"/>
          <w:spacing w:val="-4"/>
          <w:sz w:val="19"/>
        </w:rPr>
        <w:t xml:space="preserve"> </w:t>
      </w:r>
      <w:r>
        <w:rPr>
          <w:color w:val="231F20"/>
          <w:sz w:val="19"/>
        </w:rPr>
        <w:t>y</w:t>
      </w:r>
      <w:r>
        <w:rPr>
          <w:color w:val="231F20"/>
          <w:spacing w:val="-7"/>
          <w:sz w:val="19"/>
        </w:rPr>
        <w:t xml:space="preserve"> </w:t>
      </w:r>
      <w:r>
        <w:rPr>
          <w:color w:val="231F20"/>
          <w:sz w:val="19"/>
        </w:rPr>
        <w:t>con dos días hábiles previos para las segundas. La documentación relativa deberá enviarse junto con la convocatoria;</w:t>
      </w:r>
    </w:p>
    <w:p w14:paraId="3F92E1D3" w14:textId="77777777" w:rsidR="00AB6F48" w:rsidRDefault="00AB6F48" w:rsidP="00AB6F48">
      <w:pPr>
        <w:pStyle w:val="Textoindependiente"/>
      </w:pPr>
    </w:p>
    <w:p w14:paraId="00EE25C3" w14:textId="77777777" w:rsidR="00AB6F48" w:rsidRDefault="00AB6F48" w:rsidP="00AB6F48">
      <w:pPr>
        <w:pStyle w:val="Prrafodelista"/>
        <w:numPr>
          <w:ilvl w:val="0"/>
          <w:numId w:val="45"/>
        </w:numPr>
        <w:tabs>
          <w:tab w:val="left" w:pos="969"/>
        </w:tabs>
        <w:ind w:right="161"/>
        <w:jc w:val="both"/>
        <w:rPr>
          <w:sz w:val="19"/>
        </w:rPr>
      </w:pPr>
      <w:r>
        <w:rPr>
          <w:color w:val="231F20"/>
          <w:sz w:val="19"/>
        </w:rPr>
        <w:t>Auxiliar a la Presidencia de la Comisión de Administración en la preparación del orden del día de las sesiones;</w:t>
      </w:r>
    </w:p>
    <w:p w14:paraId="4B2B669B" w14:textId="77777777" w:rsidR="00AB6F48" w:rsidRDefault="00AB6F48" w:rsidP="00AB6F48">
      <w:pPr>
        <w:pStyle w:val="Textoindependiente"/>
      </w:pPr>
    </w:p>
    <w:p w14:paraId="5B0C2E10" w14:textId="77777777" w:rsidR="00AB6F48" w:rsidRDefault="00AB6F48" w:rsidP="00AB6F48">
      <w:pPr>
        <w:pStyle w:val="Prrafodelista"/>
        <w:numPr>
          <w:ilvl w:val="0"/>
          <w:numId w:val="45"/>
        </w:numPr>
        <w:tabs>
          <w:tab w:val="left" w:pos="969"/>
        </w:tabs>
        <w:ind w:right="169"/>
        <w:jc w:val="both"/>
        <w:rPr>
          <w:sz w:val="19"/>
        </w:rPr>
      </w:pPr>
      <w:r>
        <w:rPr>
          <w:color w:val="231F20"/>
          <w:sz w:val="19"/>
        </w:rPr>
        <w:t>Coordinar los servicios de apoyo necesarios para la celebración de las sesiones de la Comisión de Administración;</w:t>
      </w:r>
    </w:p>
    <w:p w14:paraId="7D4FF460" w14:textId="77777777" w:rsidR="00AB6F48" w:rsidRDefault="00AB6F48" w:rsidP="00AB6F48">
      <w:pPr>
        <w:pStyle w:val="Textoindependiente"/>
        <w:spacing w:before="2"/>
      </w:pPr>
    </w:p>
    <w:p w14:paraId="7F5EFB89" w14:textId="77777777" w:rsidR="00AB6F48" w:rsidRDefault="00AB6F48" w:rsidP="00AB6F48">
      <w:pPr>
        <w:pStyle w:val="Prrafodelista"/>
        <w:numPr>
          <w:ilvl w:val="0"/>
          <w:numId w:val="45"/>
        </w:numPr>
        <w:tabs>
          <w:tab w:val="left" w:pos="969"/>
        </w:tabs>
        <w:jc w:val="left"/>
        <w:rPr>
          <w:sz w:val="19"/>
        </w:rPr>
      </w:pPr>
      <w:r>
        <w:rPr>
          <w:color w:val="231F20"/>
          <w:sz w:val="19"/>
        </w:rPr>
        <w:t>Elaborar el acta de la sesión correspondiente y remitirla a los integrantes de la</w:t>
      </w:r>
      <w:r>
        <w:rPr>
          <w:color w:val="231F20"/>
          <w:spacing w:val="-30"/>
          <w:sz w:val="19"/>
        </w:rPr>
        <w:t xml:space="preserve"> </w:t>
      </w:r>
      <w:r>
        <w:rPr>
          <w:color w:val="231F20"/>
          <w:sz w:val="19"/>
        </w:rPr>
        <w:t>Comisión;</w:t>
      </w:r>
    </w:p>
    <w:p w14:paraId="79E4AFED" w14:textId="77777777" w:rsidR="00AB6F48" w:rsidRDefault="00AB6F48" w:rsidP="00AB6F48">
      <w:pPr>
        <w:pStyle w:val="Textoindependiente"/>
      </w:pPr>
    </w:p>
    <w:p w14:paraId="553E0C5C" w14:textId="77777777" w:rsidR="00AB6F48" w:rsidRDefault="00AB6F48" w:rsidP="00AB6F48">
      <w:pPr>
        <w:pStyle w:val="Prrafodelista"/>
        <w:numPr>
          <w:ilvl w:val="0"/>
          <w:numId w:val="45"/>
        </w:numPr>
        <w:tabs>
          <w:tab w:val="left" w:pos="969"/>
        </w:tabs>
        <w:ind w:right="169"/>
        <w:jc w:val="both"/>
        <w:rPr>
          <w:sz w:val="19"/>
        </w:rPr>
      </w:pPr>
      <w:r>
        <w:rPr>
          <w:color w:val="231F20"/>
          <w:sz w:val="19"/>
        </w:rPr>
        <w:t>Suscribir, juntamente con la Presidencia de la Comisión de Administración, las actas aprobadas de las sesiones y llevar el registro</w:t>
      </w:r>
      <w:r>
        <w:rPr>
          <w:color w:val="231F20"/>
          <w:spacing w:val="-4"/>
          <w:sz w:val="19"/>
        </w:rPr>
        <w:t xml:space="preserve"> </w:t>
      </w:r>
      <w:r>
        <w:rPr>
          <w:color w:val="231F20"/>
          <w:sz w:val="19"/>
        </w:rPr>
        <w:t>respectivo;</w:t>
      </w:r>
    </w:p>
    <w:p w14:paraId="486D099A" w14:textId="77777777" w:rsidR="00AB6F48" w:rsidRDefault="00AB6F48" w:rsidP="00AB6F48">
      <w:pPr>
        <w:pStyle w:val="Textoindependiente"/>
      </w:pPr>
    </w:p>
    <w:p w14:paraId="1A162D2B" w14:textId="77777777" w:rsidR="00AB6F48" w:rsidRDefault="00AB6F48" w:rsidP="00AB6F48">
      <w:pPr>
        <w:pStyle w:val="Prrafodelista"/>
        <w:numPr>
          <w:ilvl w:val="0"/>
          <w:numId w:val="45"/>
        </w:numPr>
        <w:tabs>
          <w:tab w:val="left" w:pos="969"/>
        </w:tabs>
        <w:ind w:right="167"/>
        <w:jc w:val="both"/>
        <w:rPr>
          <w:sz w:val="19"/>
        </w:rPr>
      </w:pPr>
      <w:r>
        <w:rPr>
          <w:color w:val="231F20"/>
          <w:sz w:val="19"/>
        </w:rPr>
        <w:t>Informar a la Comisión de Administración sobre los asuntos de su competencia, y opinar sobre los mismos;</w:t>
      </w:r>
    </w:p>
    <w:p w14:paraId="5FCF8464" w14:textId="77777777" w:rsidR="00AB6F48" w:rsidRDefault="00AB6F48" w:rsidP="00AB6F48">
      <w:pPr>
        <w:pStyle w:val="Textoindependiente"/>
      </w:pPr>
    </w:p>
    <w:p w14:paraId="3716CBE4" w14:textId="77777777" w:rsidR="00AB6F48" w:rsidRDefault="00AB6F48" w:rsidP="00AB6F48">
      <w:pPr>
        <w:pStyle w:val="Prrafodelista"/>
        <w:numPr>
          <w:ilvl w:val="0"/>
          <w:numId w:val="45"/>
        </w:numPr>
        <w:tabs>
          <w:tab w:val="left" w:pos="969"/>
        </w:tabs>
        <w:jc w:val="left"/>
        <w:rPr>
          <w:sz w:val="19"/>
        </w:rPr>
      </w:pPr>
      <w:r>
        <w:rPr>
          <w:color w:val="231F20"/>
          <w:sz w:val="19"/>
        </w:rPr>
        <w:t>Dar seguimiento a los acuerdos cuya ejecución se le haya</w:t>
      </w:r>
      <w:r>
        <w:rPr>
          <w:color w:val="231F20"/>
          <w:spacing w:val="-13"/>
          <w:sz w:val="19"/>
        </w:rPr>
        <w:t xml:space="preserve"> </w:t>
      </w:r>
      <w:r>
        <w:rPr>
          <w:color w:val="231F20"/>
          <w:sz w:val="19"/>
        </w:rPr>
        <w:t>encomendado;</w:t>
      </w:r>
    </w:p>
    <w:p w14:paraId="0098C253" w14:textId="77777777" w:rsidR="00AB6F48" w:rsidRDefault="00AB6F48" w:rsidP="00AB6F48">
      <w:pPr>
        <w:pStyle w:val="Textoindependiente"/>
      </w:pPr>
    </w:p>
    <w:p w14:paraId="7F638B1E" w14:textId="77777777" w:rsidR="00AB6F48" w:rsidRDefault="00AB6F48" w:rsidP="00AB6F48">
      <w:pPr>
        <w:pStyle w:val="Prrafodelista"/>
        <w:numPr>
          <w:ilvl w:val="0"/>
          <w:numId w:val="45"/>
        </w:numPr>
        <w:tabs>
          <w:tab w:val="left" w:pos="969"/>
        </w:tabs>
        <w:ind w:right="162"/>
        <w:jc w:val="both"/>
        <w:rPr>
          <w:sz w:val="19"/>
        </w:rPr>
      </w:pPr>
      <w:r>
        <w:rPr>
          <w:color w:val="231F20"/>
          <w:sz w:val="19"/>
        </w:rPr>
        <w:t>Elaborar</w:t>
      </w:r>
      <w:r>
        <w:rPr>
          <w:color w:val="231F20"/>
          <w:spacing w:val="-12"/>
          <w:sz w:val="19"/>
        </w:rPr>
        <w:t xml:space="preserve"> </w:t>
      </w:r>
      <w:r>
        <w:rPr>
          <w:color w:val="231F20"/>
          <w:sz w:val="19"/>
        </w:rPr>
        <w:t>y</w:t>
      </w:r>
      <w:r>
        <w:rPr>
          <w:color w:val="231F20"/>
          <w:spacing w:val="-13"/>
          <w:sz w:val="19"/>
        </w:rPr>
        <w:t xml:space="preserve"> </w:t>
      </w:r>
      <w:r>
        <w:rPr>
          <w:color w:val="231F20"/>
          <w:sz w:val="19"/>
        </w:rPr>
        <w:t>someter</w:t>
      </w:r>
      <w:r>
        <w:rPr>
          <w:color w:val="231F20"/>
          <w:spacing w:val="-12"/>
          <w:sz w:val="19"/>
        </w:rPr>
        <w:t xml:space="preserve"> </w:t>
      </w:r>
      <w:r>
        <w:rPr>
          <w:color w:val="231F20"/>
          <w:sz w:val="19"/>
        </w:rPr>
        <w:t>a</w:t>
      </w:r>
      <w:r>
        <w:rPr>
          <w:color w:val="231F20"/>
          <w:spacing w:val="-12"/>
          <w:sz w:val="19"/>
        </w:rPr>
        <w:t xml:space="preserve"> </w:t>
      </w:r>
      <w:r>
        <w:rPr>
          <w:color w:val="231F20"/>
          <w:sz w:val="19"/>
        </w:rPr>
        <w:t>la</w:t>
      </w:r>
      <w:r>
        <w:rPr>
          <w:color w:val="231F20"/>
          <w:spacing w:val="-12"/>
          <w:sz w:val="19"/>
        </w:rPr>
        <w:t xml:space="preserve"> </w:t>
      </w:r>
      <w:r>
        <w:rPr>
          <w:color w:val="231F20"/>
          <w:sz w:val="19"/>
        </w:rPr>
        <w:t>aprobación</w:t>
      </w:r>
      <w:r>
        <w:rPr>
          <w:color w:val="231F20"/>
          <w:spacing w:val="-11"/>
          <w:sz w:val="19"/>
        </w:rPr>
        <w:t xml:space="preserve"> </w:t>
      </w:r>
      <w:r>
        <w:rPr>
          <w:color w:val="231F20"/>
          <w:sz w:val="19"/>
        </w:rPr>
        <w:t>de</w:t>
      </w:r>
      <w:r>
        <w:rPr>
          <w:color w:val="231F20"/>
          <w:spacing w:val="-13"/>
          <w:sz w:val="19"/>
        </w:rPr>
        <w:t xml:space="preserve"> </w:t>
      </w:r>
      <w:r>
        <w:rPr>
          <w:color w:val="231F20"/>
          <w:sz w:val="19"/>
        </w:rPr>
        <w:t>la</w:t>
      </w:r>
      <w:r>
        <w:rPr>
          <w:color w:val="231F20"/>
          <w:spacing w:val="-12"/>
          <w:sz w:val="19"/>
        </w:rPr>
        <w:t xml:space="preserve"> </w:t>
      </w:r>
      <w:r>
        <w:rPr>
          <w:color w:val="231F20"/>
          <w:sz w:val="19"/>
        </w:rPr>
        <w:t>Comisión</w:t>
      </w:r>
      <w:r>
        <w:rPr>
          <w:color w:val="231F20"/>
          <w:spacing w:val="-11"/>
          <w:sz w:val="19"/>
        </w:rPr>
        <w:t xml:space="preserve"> </w:t>
      </w:r>
      <w:r>
        <w:rPr>
          <w:color w:val="231F20"/>
          <w:sz w:val="19"/>
        </w:rPr>
        <w:t>de</w:t>
      </w:r>
      <w:r>
        <w:rPr>
          <w:color w:val="231F20"/>
          <w:spacing w:val="-14"/>
          <w:sz w:val="19"/>
        </w:rPr>
        <w:t xml:space="preserve"> </w:t>
      </w:r>
      <w:r>
        <w:rPr>
          <w:color w:val="231F20"/>
          <w:sz w:val="19"/>
        </w:rPr>
        <w:t>Administración,</w:t>
      </w:r>
      <w:r>
        <w:rPr>
          <w:color w:val="231F20"/>
          <w:spacing w:val="-11"/>
          <w:sz w:val="19"/>
        </w:rPr>
        <w:t xml:space="preserve"> </w:t>
      </w:r>
      <w:r>
        <w:rPr>
          <w:color w:val="231F20"/>
          <w:sz w:val="19"/>
        </w:rPr>
        <w:t>el</w:t>
      </w:r>
      <w:r>
        <w:rPr>
          <w:color w:val="231F20"/>
          <w:spacing w:val="-12"/>
          <w:sz w:val="19"/>
        </w:rPr>
        <w:t xml:space="preserve"> </w:t>
      </w:r>
      <w:r>
        <w:rPr>
          <w:color w:val="231F20"/>
          <w:sz w:val="19"/>
        </w:rPr>
        <w:t>informe</w:t>
      </w:r>
      <w:r>
        <w:rPr>
          <w:color w:val="231F20"/>
          <w:spacing w:val="-12"/>
          <w:sz w:val="19"/>
        </w:rPr>
        <w:t xml:space="preserve"> </w:t>
      </w:r>
      <w:r>
        <w:rPr>
          <w:color w:val="231F20"/>
          <w:sz w:val="19"/>
        </w:rPr>
        <w:t>anual</w:t>
      </w:r>
      <w:r>
        <w:rPr>
          <w:color w:val="231F20"/>
          <w:spacing w:val="-11"/>
          <w:sz w:val="19"/>
        </w:rPr>
        <w:t xml:space="preserve"> </w:t>
      </w:r>
      <w:r>
        <w:rPr>
          <w:color w:val="231F20"/>
          <w:sz w:val="19"/>
        </w:rPr>
        <w:t>de</w:t>
      </w:r>
      <w:r>
        <w:rPr>
          <w:color w:val="231F20"/>
          <w:spacing w:val="-11"/>
          <w:sz w:val="19"/>
        </w:rPr>
        <w:t xml:space="preserve"> </w:t>
      </w:r>
      <w:r>
        <w:rPr>
          <w:color w:val="231F20"/>
          <w:sz w:val="19"/>
        </w:rPr>
        <w:t>labores</w:t>
      </w:r>
      <w:r>
        <w:rPr>
          <w:color w:val="231F20"/>
          <w:spacing w:val="-11"/>
          <w:sz w:val="19"/>
        </w:rPr>
        <w:t xml:space="preserve"> </w:t>
      </w:r>
      <w:r>
        <w:rPr>
          <w:color w:val="231F20"/>
          <w:sz w:val="19"/>
        </w:rPr>
        <w:t>que deberá rendir a la</w:t>
      </w:r>
      <w:r>
        <w:rPr>
          <w:color w:val="231F20"/>
          <w:spacing w:val="-2"/>
          <w:sz w:val="19"/>
        </w:rPr>
        <w:t xml:space="preserve"> </w:t>
      </w:r>
      <w:r>
        <w:rPr>
          <w:color w:val="231F20"/>
          <w:sz w:val="19"/>
        </w:rPr>
        <w:t>misma;</w:t>
      </w:r>
    </w:p>
    <w:p w14:paraId="28DCFB1B" w14:textId="77777777" w:rsidR="00AB6F48" w:rsidRDefault="00AB6F48" w:rsidP="00AB6F48">
      <w:pPr>
        <w:pStyle w:val="Textoindependiente"/>
        <w:spacing w:before="11"/>
        <w:rPr>
          <w:sz w:val="18"/>
        </w:rPr>
      </w:pPr>
    </w:p>
    <w:p w14:paraId="409A0DE8" w14:textId="77777777" w:rsidR="00AB6F48" w:rsidRDefault="00AB6F48" w:rsidP="00AB6F48">
      <w:pPr>
        <w:pStyle w:val="Prrafodelista"/>
        <w:numPr>
          <w:ilvl w:val="0"/>
          <w:numId w:val="45"/>
        </w:numPr>
        <w:tabs>
          <w:tab w:val="left" w:pos="969"/>
        </w:tabs>
        <w:ind w:hanging="426"/>
        <w:jc w:val="left"/>
        <w:rPr>
          <w:sz w:val="19"/>
        </w:rPr>
      </w:pPr>
      <w:r>
        <w:rPr>
          <w:color w:val="231F20"/>
          <w:sz w:val="19"/>
        </w:rPr>
        <w:t>Expedir las copias y certificaciones que soliciten sus</w:t>
      </w:r>
      <w:r>
        <w:rPr>
          <w:color w:val="231F20"/>
          <w:spacing w:val="-9"/>
          <w:sz w:val="19"/>
        </w:rPr>
        <w:t xml:space="preserve"> </w:t>
      </w:r>
      <w:r>
        <w:rPr>
          <w:color w:val="231F20"/>
          <w:sz w:val="19"/>
        </w:rPr>
        <w:t>integrantes;</w:t>
      </w:r>
    </w:p>
    <w:p w14:paraId="7114419D" w14:textId="77777777" w:rsidR="00AB6F48" w:rsidRDefault="00AB6F48" w:rsidP="00AB6F48">
      <w:pPr>
        <w:pStyle w:val="Textoindependiente"/>
      </w:pPr>
    </w:p>
    <w:p w14:paraId="3126170D" w14:textId="77777777" w:rsidR="00AB6F48" w:rsidRDefault="00AB6F48" w:rsidP="00AB6F48">
      <w:pPr>
        <w:pStyle w:val="Prrafodelista"/>
        <w:numPr>
          <w:ilvl w:val="0"/>
          <w:numId w:val="45"/>
        </w:numPr>
        <w:tabs>
          <w:tab w:val="left" w:pos="969"/>
        </w:tabs>
        <w:ind w:right="162"/>
        <w:jc w:val="both"/>
        <w:rPr>
          <w:sz w:val="19"/>
        </w:rPr>
      </w:pPr>
      <w:r>
        <w:rPr>
          <w:color w:val="231F20"/>
          <w:sz w:val="19"/>
        </w:rPr>
        <w:t>Brindar</w:t>
      </w:r>
      <w:r>
        <w:rPr>
          <w:color w:val="231F20"/>
          <w:spacing w:val="-6"/>
          <w:sz w:val="19"/>
        </w:rPr>
        <w:t xml:space="preserve"> </w:t>
      </w:r>
      <w:r>
        <w:rPr>
          <w:color w:val="231F20"/>
          <w:sz w:val="19"/>
        </w:rPr>
        <w:t>el</w:t>
      </w:r>
      <w:r>
        <w:rPr>
          <w:color w:val="231F20"/>
          <w:spacing w:val="-4"/>
          <w:sz w:val="19"/>
        </w:rPr>
        <w:t xml:space="preserve"> </w:t>
      </w:r>
      <w:r>
        <w:rPr>
          <w:color w:val="231F20"/>
          <w:sz w:val="19"/>
        </w:rPr>
        <w:t>apoyo</w:t>
      </w:r>
      <w:r>
        <w:rPr>
          <w:color w:val="231F20"/>
          <w:spacing w:val="-5"/>
          <w:sz w:val="19"/>
        </w:rPr>
        <w:t xml:space="preserve"> </w:t>
      </w:r>
      <w:r>
        <w:rPr>
          <w:color w:val="231F20"/>
          <w:sz w:val="19"/>
        </w:rPr>
        <w:t>técnico-jurídico</w:t>
      </w:r>
      <w:r>
        <w:rPr>
          <w:color w:val="231F20"/>
          <w:spacing w:val="-6"/>
          <w:sz w:val="19"/>
        </w:rPr>
        <w:t xml:space="preserve"> </w:t>
      </w:r>
      <w:r>
        <w:rPr>
          <w:color w:val="231F20"/>
          <w:sz w:val="19"/>
        </w:rPr>
        <w:t>a</w:t>
      </w:r>
      <w:r>
        <w:rPr>
          <w:color w:val="231F20"/>
          <w:spacing w:val="-7"/>
          <w:sz w:val="19"/>
        </w:rPr>
        <w:t xml:space="preserve"> </w:t>
      </w:r>
      <w:r>
        <w:rPr>
          <w:color w:val="231F20"/>
          <w:sz w:val="19"/>
        </w:rPr>
        <w:t>las</w:t>
      </w:r>
      <w:r>
        <w:rPr>
          <w:color w:val="231F20"/>
          <w:spacing w:val="-6"/>
          <w:sz w:val="19"/>
        </w:rPr>
        <w:t xml:space="preserve"> </w:t>
      </w:r>
      <w:r>
        <w:rPr>
          <w:color w:val="231F20"/>
          <w:sz w:val="19"/>
        </w:rPr>
        <w:t>diversas</w:t>
      </w:r>
      <w:r>
        <w:rPr>
          <w:color w:val="231F20"/>
          <w:spacing w:val="-3"/>
          <w:sz w:val="19"/>
        </w:rPr>
        <w:t xml:space="preserve"> </w:t>
      </w:r>
      <w:r>
        <w:rPr>
          <w:color w:val="231F20"/>
          <w:sz w:val="19"/>
        </w:rPr>
        <w:t>áreas</w:t>
      </w:r>
      <w:r>
        <w:rPr>
          <w:color w:val="231F20"/>
          <w:spacing w:val="-5"/>
          <w:sz w:val="19"/>
        </w:rPr>
        <w:t xml:space="preserve"> </w:t>
      </w:r>
      <w:r>
        <w:rPr>
          <w:color w:val="231F20"/>
          <w:sz w:val="19"/>
        </w:rPr>
        <w:t>del</w:t>
      </w:r>
      <w:r>
        <w:rPr>
          <w:color w:val="231F20"/>
          <w:spacing w:val="-6"/>
          <w:sz w:val="19"/>
        </w:rPr>
        <w:t xml:space="preserve"> </w:t>
      </w:r>
      <w:r>
        <w:rPr>
          <w:color w:val="231F20"/>
          <w:sz w:val="19"/>
        </w:rPr>
        <w:t>Tribunal,</w:t>
      </w:r>
      <w:r>
        <w:rPr>
          <w:color w:val="231F20"/>
          <w:spacing w:val="-5"/>
          <w:sz w:val="19"/>
        </w:rPr>
        <w:t xml:space="preserve"> </w:t>
      </w:r>
      <w:r>
        <w:rPr>
          <w:color w:val="231F20"/>
          <w:sz w:val="19"/>
        </w:rPr>
        <w:t>en</w:t>
      </w:r>
      <w:r>
        <w:rPr>
          <w:color w:val="231F20"/>
          <w:spacing w:val="-4"/>
          <w:sz w:val="19"/>
        </w:rPr>
        <w:t xml:space="preserve"> </w:t>
      </w:r>
      <w:r>
        <w:rPr>
          <w:color w:val="231F20"/>
          <w:sz w:val="19"/>
        </w:rPr>
        <w:t>todos</w:t>
      </w:r>
      <w:r>
        <w:rPr>
          <w:color w:val="231F20"/>
          <w:spacing w:val="-7"/>
          <w:sz w:val="19"/>
        </w:rPr>
        <w:t xml:space="preserve"> </w:t>
      </w:r>
      <w:r>
        <w:rPr>
          <w:color w:val="231F20"/>
          <w:sz w:val="19"/>
        </w:rPr>
        <w:t>los</w:t>
      </w:r>
      <w:r>
        <w:rPr>
          <w:color w:val="231F20"/>
          <w:spacing w:val="-3"/>
          <w:sz w:val="19"/>
        </w:rPr>
        <w:t xml:space="preserve"> </w:t>
      </w:r>
      <w:r>
        <w:rPr>
          <w:color w:val="231F20"/>
          <w:sz w:val="19"/>
        </w:rPr>
        <w:t>asuntos</w:t>
      </w:r>
      <w:r>
        <w:rPr>
          <w:color w:val="231F20"/>
          <w:spacing w:val="-4"/>
          <w:sz w:val="19"/>
        </w:rPr>
        <w:t xml:space="preserve"> </w:t>
      </w:r>
      <w:r>
        <w:rPr>
          <w:color w:val="231F20"/>
          <w:sz w:val="19"/>
        </w:rPr>
        <w:t>relacionados con la Comisión de</w:t>
      </w:r>
      <w:r>
        <w:rPr>
          <w:color w:val="231F20"/>
          <w:spacing w:val="-5"/>
          <w:sz w:val="19"/>
        </w:rPr>
        <w:t xml:space="preserve"> </w:t>
      </w:r>
      <w:r>
        <w:rPr>
          <w:color w:val="231F20"/>
          <w:sz w:val="19"/>
        </w:rPr>
        <w:t>Administración;</w:t>
      </w:r>
    </w:p>
    <w:p w14:paraId="1D4F20AC" w14:textId="77777777" w:rsidR="00AB6F48" w:rsidRDefault="00AB6F48" w:rsidP="00AB6F48">
      <w:pPr>
        <w:pStyle w:val="Textoindependiente"/>
      </w:pPr>
    </w:p>
    <w:p w14:paraId="7FA51CE1" w14:textId="77777777" w:rsidR="00AB6F48" w:rsidRDefault="00AB6F48" w:rsidP="00AB6F48">
      <w:pPr>
        <w:pStyle w:val="Prrafodelista"/>
        <w:numPr>
          <w:ilvl w:val="0"/>
          <w:numId w:val="45"/>
        </w:numPr>
        <w:tabs>
          <w:tab w:val="left" w:pos="969"/>
        </w:tabs>
        <w:ind w:right="165"/>
        <w:jc w:val="both"/>
        <w:rPr>
          <w:sz w:val="19"/>
        </w:rPr>
      </w:pPr>
      <w:r>
        <w:rPr>
          <w:color w:val="231F20"/>
          <w:sz w:val="19"/>
        </w:rPr>
        <w:t>Integrar,</w:t>
      </w:r>
      <w:r>
        <w:rPr>
          <w:color w:val="231F20"/>
          <w:spacing w:val="-7"/>
          <w:sz w:val="19"/>
        </w:rPr>
        <w:t xml:space="preserve"> </w:t>
      </w:r>
      <w:r>
        <w:rPr>
          <w:color w:val="231F20"/>
          <w:sz w:val="19"/>
        </w:rPr>
        <w:t>analizar</w:t>
      </w:r>
      <w:r>
        <w:rPr>
          <w:color w:val="231F20"/>
          <w:spacing w:val="-5"/>
          <w:sz w:val="19"/>
        </w:rPr>
        <w:t xml:space="preserve"> </w:t>
      </w:r>
      <w:r>
        <w:rPr>
          <w:color w:val="231F20"/>
          <w:sz w:val="19"/>
        </w:rPr>
        <w:t>y</w:t>
      </w:r>
      <w:r>
        <w:rPr>
          <w:color w:val="231F20"/>
          <w:spacing w:val="-9"/>
          <w:sz w:val="19"/>
        </w:rPr>
        <w:t xml:space="preserve"> </w:t>
      </w:r>
      <w:r>
        <w:rPr>
          <w:color w:val="231F20"/>
          <w:sz w:val="19"/>
        </w:rPr>
        <w:t>revisar</w:t>
      </w:r>
      <w:r>
        <w:rPr>
          <w:color w:val="231F20"/>
          <w:spacing w:val="-6"/>
          <w:sz w:val="19"/>
        </w:rPr>
        <w:t xml:space="preserve"> </w:t>
      </w:r>
      <w:r>
        <w:rPr>
          <w:color w:val="231F20"/>
          <w:sz w:val="19"/>
        </w:rPr>
        <w:t>los</w:t>
      </w:r>
      <w:r>
        <w:rPr>
          <w:color w:val="231F20"/>
          <w:spacing w:val="-6"/>
          <w:sz w:val="19"/>
        </w:rPr>
        <w:t xml:space="preserve"> </w:t>
      </w:r>
      <w:r>
        <w:rPr>
          <w:color w:val="231F20"/>
          <w:sz w:val="19"/>
        </w:rPr>
        <w:t>asuntos</w:t>
      </w:r>
      <w:r>
        <w:rPr>
          <w:color w:val="231F20"/>
          <w:spacing w:val="-6"/>
          <w:sz w:val="19"/>
        </w:rPr>
        <w:t xml:space="preserve"> </w:t>
      </w:r>
      <w:r>
        <w:rPr>
          <w:color w:val="231F20"/>
          <w:sz w:val="19"/>
        </w:rPr>
        <w:t>que</w:t>
      </w:r>
      <w:r>
        <w:rPr>
          <w:color w:val="231F20"/>
          <w:spacing w:val="-5"/>
          <w:sz w:val="19"/>
        </w:rPr>
        <w:t xml:space="preserve"> </w:t>
      </w:r>
      <w:r>
        <w:rPr>
          <w:color w:val="231F20"/>
          <w:sz w:val="19"/>
        </w:rPr>
        <w:t>se</w:t>
      </w:r>
      <w:r>
        <w:rPr>
          <w:color w:val="231F20"/>
          <w:spacing w:val="-7"/>
          <w:sz w:val="19"/>
        </w:rPr>
        <w:t xml:space="preserve"> </w:t>
      </w:r>
      <w:r>
        <w:rPr>
          <w:color w:val="231F20"/>
          <w:sz w:val="19"/>
        </w:rPr>
        <w:t>requieran</w:t>
      </w:r>
      <w:r>
        <w:rPr>
          <w:color w:val="231F20"/>
          <w:spacing w:val="-7"/>
          <w:sz w:val="19"/>
        </w:rPr>
        <w:t xml:space="preserve"> </w:t>
      </w:r>
      <w:r>
        <w:rPr>
          <w:color w:val="231F20"/>
          <w:sz w:val="19"/>
        </w:rPr>
        <w:t>presentar</w:t>
      </w:r>
      <w:r>
        <w:rPr>
          <w:color w:val="231F20"/>
          <w:spacing w:val="-7"/>
          <w:sz w:val="19"/>
        </w:rPr>
        <w:t xml:space="preserve"> </w:t>
      </w:r>
      <w:r>
        <w:rPr>
          <w:color w:val="231F20"/>
          <w:sz w:val="19"/>
        </w:rPr>
        <w:t>a</w:t>
      </w:r>
      <w:r>
        <w:rPr>
          <w:color w:val="231F20"/>
          <w:spacing w:val="-7"/>
          <w:sz w:val="19"/>
        </w:rPr>
        <w:t xml:space="preserve"> </w:t>
      </w:r>
      <w:r>
        <w:rPr>
          <w:color w:val="231F20"/>
          <w:sz w:val="19"/>
        </w:rPr>
        <w:t>consideración</w:t>
      </w:r>
      <w:r>
        <w:rPr>
          <w:color w:val="231F20"/>
          <w:spacing w:val="-7"/>
          <w:sz w:val="19"/>
        </w:rPr>
        <w:t xml:space="preserve"> </w:t>
      </w:r>
      <w:r>
        <w:rPr>
          <w:color w:val="231F20"/>
          <w:sz w:val="19"/>
        </w:rPr>
        <w:t>de</w:t>
      </w:r>
      <w:r>
        <w:rPr>
          <w:color w:val="231F20"/>
          <w:spacing w:val="-6"/>
          <w:sz w:val="19"/>
        </w:rPr>
        <w:t xml:space="preserve"> </w:t>
      </w:r>
      <w:r>
        <w:rPr>
          <w:color w:val="231F20"/>
          <w:sz w:val="19"/>
        </w:rPr>
        <w:t>la</w:t>
      </w:r>
      <w:r>
        <w:rPr>
          <w:color w:val="231F20"/>
          <w:spacing w:val="-7"/>
          <w:sz w:val="19"/>
        </w:rPr>
        <w:t xml:space="preserve"> </w:t>
      </w:r>
      <w:r>
        <w:rPr>
          <w:color w:val="231F20"/>
          <w:sz w:val="19"/>
        </w:rPr>
        <w:t>Comisión</w:t>
      </w:r>
      <w:r>
        <w:rPr>
          <w:color w:val="231F20"/>
          <w:spacing w:val="-7"/>
          <w:sz w:val="19"/>
        </w:rPr>
        <w:t xml:space="preserve"> </w:t>
      </w:r>
      <w:r>
        <w:rPr>
          <w:color w:val="231F20"/>
          <w:sz w:val="19"/>
        </w:rPr>
        <w:t>de Administración;</w:t>
      </w:r>
    </w:p>
    <w:p w14:paraId="7C51DEFE" w14:textId="77777777" w:rsidR="00AB6F48" w:rsidRDefault="00AB6F48" w:rsidP="00AB6F48">
      <w:pPr>
        <w:pStyle w:val="Textoindependiente"/>
      </w:pPr>
    </w:p>
    <w:p w14:paraId="6BE4AED5" w14:textId="77777777" w:rsidR="00AB6F48" w:rsidRDefault="00AB6F48" w:rsidP="00AB6F48">
      <w:pPr>
        <w:pStyle w:val="Prrafodelista"/>
        <w:numPr>
          <w:ilvl w:val="0"/>
          <w:numId w:val="45"/>
        </w:numPr>
        <w:tabs>
          <w:tab w:val="left" w:pos="969"/>
        </w:tabs>
        <w:ind w:right="163"/>
        <w:jc w:val="both"/>
        <w:rPr>
          <w:sz w:val="19"/>
        </w:rPr>
      </w:pPr>
      <w:r>
        <w:rPr>
          <w:color w:val="231F20"/>
          <w:sz w:val="19"/>
        </w:rPr>
        <w:t>Elaborar</w:t>
      </w:r>
      <w:r>
        <w:rPr>
          <w:color w:val="231F20"/>
          <w:spacing w:val="-8"/>
          <w:sz w:val="19"/>
        </w:rPr>
        <w:t xml:space="preserve"> </w:t>
      </w:r>
      <w:r>
        <w:rPr>
          <w:color w:val="231F20"/>
          <w:sz w:val="19"/>
        </w:rPr>
        <w:t>la</w:t>
      </w:r>
      <w:r>
        <w:rPr>
          <w:color w:val="231F20"/>
          <w:spacing w:val="-7"/>
          <w:sz w:val="19"/>
        </w:rPr>
        <w:t xml:space="preserve"> </w:t>
      </w:r>
      <w:r>
        <w:rPr>
          <w:color w:val="231F20"/>
          <w:sz w:val="19"/>
        </w:rPr>
        <w:t>propuesta</w:t>
      </w:r>
      <w:r>
        <w:rPr>
          <w:color w:val="231F20"/>
          <w:spacing w:val="-8"/>
          <w:sz w:val="19"/>
        </w:rPr>
        <w:t xml:space="preserve"> </w:t>
      </w:r>
      <w:r>
        <w:rPr>
          <w:color w:val="231F20"/>
          <w:sz w:val="19"/>
        </w:rPr>
        <w:t>de</w:t>
      </w:r>
      <w:r>
        <w:rPr>
          <w:color w:val="231F20"/>
          <w:spacing w:val="-7"/>
          <w:sz w:val="19"/>
        </w:rPr>
        <w:t xml:space="preserve"> </w:t>
      </w:r>
      <w:r>
        <w:rPr>
          <w:color w:val="231F20"/>
          <w:sz w:val="19"/>
        </w:rPr>
        <w:t>calendario</w:t>
      </w:r>
      <w:r>
        <w:rPr>
          <w:color w:val="231F20"/>
          <w:spacing w:val="-7"/>
          <w:sz w:val="19"/>
        </w:rPr>
        <w:t xml:space="preserve"> </w:t>
      </w:r>
      <w:r>
        <w:rPr>
          <w:color w:val="231F20"/>
          <w:sz w:val="19"/>
        </w:rPr>
        <w:t>anual</w:t>
      </w:r>
      <w:r>
        <w:rPr>
          <w:color w:val="231F20"/>
          <w:spacing w:val="-6"/>
          <w:sz w:val="19"/>
        </w:rPr>
        <w:t xml:space="preserve"> </w:t>
      </w:r>
      <w:r>
        <w:rPr>
          <w:color w:val="231F20"/>
          <w:sz w:val="19"/>
        </w:rPr>
        <w:t>de</w:t>
      </w:r>
      <w:r>
        <w:rPr>
          <w:color w:val="231F20"/>
          <w:spacing w:val="-7"/>
          <w:sz w:val="19"/>
        </w:rPr>
        <w:t xml:space="preserve"> </w:t>
      </w:r>
      <w:r>
        <w:rPr>
          <w:color w:val="231F20"/>
          <w:sz w:val="19"/>
        </w:rPr>
        <w:t>sesiones</w:t>
      </w:r>
      <w:r>
        <w:rPr>
          <w:color w:val="231F20"/>
          <w:spacing w:val="-6"/>
          <w:sz w:val="19"/>
        </w:rPr>
        <w:t xml:space="preserve"> </w:t>
      </w:r>
      <w:r>
        <w:rPr>
          <w:color w:val="231F20"/>
          <w:sz w:val="19"/>
        </w:rPr>
        <w:t>ordinarias</w:t>
      </w:r>
      <w:r>
        <w:rPr>
          <w:color w:val="231F20"/>
          <w:spacing w:val="-6"/>
          <w:sz w:val="19"/>
        </w:rPr>
        <w:t xml:space="preserve"> </w:t>
      </w:r>
      <w:r>
        <w:rPr>
          <w:color w:val="231F20"/>
          <w:sz w:val="19"/>
        </w:rPr>
        <w:t>de</w:t>
      </w:r>
      <w:r>
        <w:rPr>
          <w:color w:val="231F20"/>
          <w:spacing w:val="-7"/>
          <w:sz w:val="19"/>
        </w:rPr>
        <w:t xml:space="preserve"> </w:t>
      </w:r>
      <w:r>
        <w:rPr>
          <w:color w:val="231F20"/>
          <w:sz w:val="19"/>
        </w:rPr>
        <w:t>la</w:t>
      </w:r>
      <w:r>
        <w:rPr>
          <w:color w:val="231F20"/>
          <w:spacing w:val="-7"/>
          <w:sz w:val="19"/>
        </w:rPr>
        <w:t xml:space="preserve"> </w:t>
      </w:r>
      <w:r>
        <w:rPr>
          <w:color w:val="231F20"/>
          <w:sz w:val="19"/>
        </w:rPr>
        <w:t>Comisión</w:t>
      </w:r>
      <w:r>
        <w:rPr>
          <w:color w:val="231F20"/>
          <w:spacing w:val="-7"/>
          <w:sz w:val="19"/>
        </w:rPr>
        <w:t xml:space="preserve"> </w:t>
      </w:r>
      <w:r>
        <w:rPr>
          <w:color w:val="231F20"/>
          <w:sz w:val="19"/>
        </w:rPr>
        <w:t>de</w:t>
      </w:r>
      <w:r>
        <w:rPr>
          <w:color w:val="231F20"/>
          <w:spacing w:val="-7"/>
          <w:sz w:val="19"/>
        </w:rPr>
        <w:t xml:space="preserve"> </w:t>
      </w:r>
      <w:r>
        <w:rPr>
          <w:color w:val="231F20"/>
          <w:sz w:val="19"/>
        </w:rPr>
        <w:t>Administración</w:t>
      </w:r>
      <w:r>
        <w:rPr>
          <w:color w:val="231F20"/>
          <w:spacing w:val="-7"/>
          <w:sz w:val="19"/>
        </w:rPr>
        <w:t xml:space="preserve"> </w:t>
      </w:r>
      <w:r>
        <w:rPr>
          <w:color w:val="231F20"/>
          <w:sz w:val="19"/>
        </w:rPr>
        <w:t>y presentarlo</w:t>
      </w:r>
      <w:r>
        <w:rPr>
          <w:color w:val="231F20"/>
          <w:spacing w:val="-9"/>
          <w:sz w:val="19"/>
        </w:rPr>
        <w:t xml:space="preserve"> </w:t>
      </w:r>
      <w:r>
        <w:rPr>
          <w:color w:val="231F20"/>
          <w:sz w:val="19"/>
        </w:rPr>
        <w:t>a</w:t>
      </w:r>
      <w:r>
        <w:rPr>
          <w:color w:val="231F20"/>
          <w:spacing w:val="-9"/>
          <w:sz w:val="19"/>
        </w:rPr>
        <w:t xml:space="preserve"> </w:t>
      </w:r>
      <w:r>
        <w:rPr>
          <w:color w:val="231F20"/>
          <w:sz w:val="19"/>
        </w:rPr>
        <w:t>la</w:t>
      </w:r>
      <w:r>
        <w:rPr>
          <w:color w:val="231F20"/>
          <w:spacing w:val="-8"/>
          <w:sz w:val="19"/>
        </w:rPr>
        <w:t xml:space="preserve"> </w:t>
      </w:r>
      <w:r>
        <w:rPr>
          <w:color w:val="231F20"/>
          <w:sz w:val="19"/>
        </w:rPr>
        <w:t>Presidencia,</w:t>
      </w:r>
      <w:r>
        <w:rPr>
          <w:color w:val="231F20"/>
          <w:spacing w:val="-11"/>
          <w:sz w:val="19"/>
        </w:rPr>
        <w:t xml:space="preserve"> </w:t>
      </w:r>
      <w:r>
        <w:rPr>
          <w:color w:val="231F20"/>
          <w:sz w:val="19"/>
        </w:rPr>
        <w:t>para</w:t>
      </w:r>
      <w:r>
        <w:rPr>
          <w:color w:val="231F20"/>
          <w:spacing w:val="-9"/>
          <w:sz w:val="19"/>
        </w:rPr>
        <w:t xml:space="preserve"> </w:t>
      </w:r>
      <w:r>
        <w:rPr>
          <w:color w:val="231F20"/>
          <w:sz w:val="19"/>
        </w:rPr>
        <w:t>su</w:t>
      </w:r>
      <w:r>
        <w:rPr>
          <w:color w:val="231F20"/>
          <w:spacing w:val="-9"/>
          <w:sz w:val="19"/>
        </w:rPr>
        <w:t xml:space="preserve"> </w:t>
      </w:r>
      <w:r>
        <w:rPr>
          <w:color w:val="231F20"/>
          <w:sz w:val="19"/>
        </w:rPr>
        <w:t>autorización</w:t>
      </w:r>
      <w:r>
        <w:rPr>
          <w:color w:val="231F20"/>
          <w:spacing w:val="-9"/>
          <w:sz w:val="19"/>
        </w:rPr>
        <w:t xml:space="preserve"> </w:t>
      </w:r>
      <w:r>
        <w:rPr>
          <w:color w:val="231F20"/>
          <w:sz w:val="19"/>
        </w:rPr>
        <w:t>y</w:t>
      </w:r>
      <w:r>
        <w:rPr>
          <w:color w:val="231F20"/>
          <w:spacing w:val="-9"/>
          <w:sz w:val="19"/>
        </w:rPr>
        <w:t xml:space="preserve"> </w:t>
      </w:r>
      <w:r>
        <w:rPr>
          <w:color w:val="231F20"/>
          <w:sz w:val="19"/>
        </w:rPr>
        <w:t>posterior</w:t>
      </w:r>
      <w:r>
        <w:rPr>
          <w:color w:val="231F20"/>
          <w:spacing w:val="-10"/>
          <w:sz w:val="19"/>
        </w:rPr>
        <w:t xml:space="preserve"> </w:t>
      </w:r>
      <w:r>
        <w:rPr>
          <w:color w:val="231F20"/>
          <w:sz w:val="19"/>
        </w:rPr>
        <w:t>puesta</w:t>
      </w:r>
      <w:r>
        <w:rPr>
          <w:color w:val="231F20"/>
          <w:spacing w:val="-8"/>
          <w:sz w:val="19"/>
        </w:rPr>
        <w:t xml:space="preserve"> </w:t>
      </w:r>
      <w:r>
        <w:rPr>
          <w:color w:val="231F20"/>
          <w:sz w:val="19"/>
        </w:rPr>
        <w:t>a</w:t>
      </w:r>
      <w:r>
        <w:rPr>
          <w:color w:val="231F20"/>
          <w:spacing w:val="-9"/>
          <w:sz w:val="19"/>
        </w:rPr>
        <w:t xml:space="preserve"> </w:t>
      </w:r>
      <w:r>
        <w:rPr>
          <w:color w:val="231F20"/>
          <w:sz w:val="19"/>
        </w:rPr>
        <w:t>consideración</w:t>
      </w:r>
      <w:r>
        <w:rPr>
          <w:color w:val="231F20"/>
          <w:spacing w:val="-9"/>
          <w:sz w:val="19"/>
        </w:rPr>
        <w:t xml:space="preserve"> </w:t>
      </w:r>
      <w:r>
        <w:rPr>
          <w:color w:val="231F20"/>
          <w:sz w:val="19"/>
        </w:rPr>
        <w:t>de</w:t>
      </w:r>
      <w:r>
        <w:rPr>
          <w:color w:val="231F20"/>
          <w:spacing w:val="-8"/>
          <w:sz w:val="19"/>
        </w:rPr>
        <w:t xml:space="preserve"> </w:t>
      </w:r>
      <w:r>
        <w:rPr>
          <w:color w:val="231F20"/>
          <w:sz w:val="19"/>
        </w:rPr>
        <w:t>este</w:t>
      </w:r>
      <w:r>
        <w:rPr>
          <w:color w:val="231F20"/>
          <w:spacing w:val="-9"/>
          <w:sz w:val="19"/>
        </w:rPr>
        <w:t xml:space="preserve"> </w:t>
      </w:r>
      <w:r>
        <w:rPr>
          <w:color w:val="231F20"/>
          <w:sz w:val="19"/>
        </w:rPr>
        <w:t>Órgano;</w:t>
      </w:r>
    </w:p>
    <w:p w14:paraId="3F140542" w14:textId="77777777" w:rsidR="00AB6F48" w:rsidRDefault="00AB6F48" w:rsidP="00AB6F48">
      <w:pPr>
        <w:pStyle w:val="Textoindependiente"/>
      </w:pPr>
    </w:p>
    <w:p w14:paraId="7E1A93C2" w14:textId="77777777" w:rsidR="00AB6F48" w:rsidRDefault="00AB6F48" w:rsidP="00AB6F48">
      <w:pPr>
        <w:pStyle w:val="Prrafodelista"/>
        <w:numPr>
          <w:ilvl w:val="0"/>
          <w:numId w:val="45"/>
        </w:numPr>
        <w:tabs>
          <w:tab w:val="left" w:pos="969"/>
        </w:tabs>
        <w:ind w:right="162"/>
        <w:jc w:val="both"/>
        <w:rPr>
          <w:sz w:val="19"/>
        </w:rPr>
      </w:pPr>
      <w:r>
        <w:rPr>
          <w:color w:val="231F20"/>
          <w:sz w:val="19"/>
        </w:rPr>
        <w:t>Establecer un sistema de registro de los acuerdos tomados en las sesiones de la Comisión, que permita</w:t>
      </w:r>
      <w:r>
        <w:rPr>
          <w:color w:val="231F20"/>
          <w:spacing w:val="-11"/>
          <w:sz w:val="19"/>
        </w:rPr>
        <w:t xml:space="preserve"> </w:t>
      </w:r>
      <w:r>
        <w:rPr>
          <w:color w:val="231F20"/>
          <w:sz w:val="19"/>
        </w:rPr>
        <w:t>dar</w:t>
      </w:r>
      <w:r>
        <w:rPr>
          <w:color w:val="231F20"/>
          <w:spacing w:val="-11"/>
          <w:sz w:val="19"/>
        </w:rPr>
        <w:t xml:space="preserve"> </w:t>
      </w:r>
      <w:r>
        <w:rPr>
          <w:color w:val="231F20"/>
          <w:sz w:val="19"/>
        </w:rPr>
        <w:t>seguimiento</w:t>
      </w:r>
      <w:r>
        <w:rPr>
          <w:color w:val="231F20"/>
          <w:spacing w:val="-10"/>
          <w:sz w:val="19"/>
        </w:rPr>
        <w:t xml:space="preserve"> </w:t>
      </w:r>
      <w:r>
        <w:rPr>
          <w:color w:val="231F20"/>
          <w:sz w:val="19"/>
        </w:rPr>
        <w:t>a</w:t>
      </w:r>
      <w:r>
        <w:rPr>
          <w:color w:val="231F20"/>
          <w:spacing w:val="-11"/>
          <w:sz w:val="19"/>
        </w:rPr>
        <w:t xml:space="preserve"> </w:t>
      </w:r>
      <w:r>
        <w:rPr>
          <w:color w:val="231F20"/>
          <w:sz w:val="19"/>
        </w:rPr>
        <w:t>la</w:t>
      </w:r>
      <w:r>
        <w:rPr>
          <w:color w:val="231F20"/>
          <w:spacing w:val="-8"/>
          <w:sz w:val="19"/>
        </w:rPr>
        <w:t xml:space="preserve"> </w:t>
      </w:r>
      <w:r>
        <w:rPr>
          <w:color w:val="231F20"/>
          <w:sz w:val="19"/>
        </w:rPr>
        <w:t>ejecución</w:t>
      </w:r>
      <w:r>
        <w:rPr>
          <w:color w:val="231F20"/>
          <w:spacing w:val="-11"/>
          <w:sz w:val="19"/>
        </w:rPr>
        <w:t xml:space="preserve"> </w:t>
      </w:r>
      <w:r>
        <w:rPr>
          <w:color w:val="231F20"/>
          <w:sz w:val="19"/>
        </w:rPr>
        <w:t>de</w:t>
      </w:r>
      <w:r>
        <w:rPr>
          <w:color w:val="231F20"/>
          <w:spacing w:val="-10"/>
          <w:sz w:val="19"/>
        </w:rPr>
        <w:t xml:space="preserve"> </w:t>
      </w:r>
      <w:r>
        <w:rPr>
          <w:color w:val="231F20"/>
          <w:sz w:val="19"/>
        </w:rPr>
        <w:t>los</w:t>
      </w:r>
      <w:r>
        <w:rPr>
          <w:color w:val="231F20"/>
          <w:spacing w:val="-9"/>
          <w:sz w:val="19"/>
        </w:rPr>
        <w:t xml:space="preserve"> </w:t>
      </w:r>
      <w:r>
        <w:rPr>
          <w:color w:val="231F20"/>
          <w:sz w:val="19"/>
        </w:rPr>
        <w:t>mismos,</w:t>
      </w:r>
      <w:r>
        <w:rPr>
          <w:color w:val="231F20"/>
          <w:spacing w:val="-11"/>
          <w:sz w:val="19"/>
        </w:rPr>
        <w:t xml:space="preserve"> </w:t>
      </w:r>
      <w:r>
        <w:rPr>
          <w:color w:val="231F20"/>
          <w:sz w:val="19"/>
        </w:rPr>
        <w:t>así</w:t>
      </w:r>
      <w:r>
        <w:rPr>
          <w:color w:val="231F20"/>
          <w:spacing w:val="-11"/>
          <w:sz w:val="19"/>
        </w:rPr>
        <w:t xml:space="preserve"> </w:t>
      </w:r>
      <w:r>
        <w:rPr>
          <w:color w:val="231F20"/>
          <w:sz w:val="19"/>
        </w:rPr>
        <w:t>como</w:t>
      </w:r>
      <w:r>
        <w:rPr>
          <w:color w:val="231F20"/>
          <w:spacing w:val="-11"/>
          <w:sz w:val="19"/>
        </w:rPr>
        <w:t xml:space="preserve"> </w:t>
      </w:r>
      <w:r>
        <w:rPr>
          <w:color w:val="231F20"/>
          <w:sz w:val="19"/>
        </w:rPr>
        <w:t>el</w:t>
      </w:r>
      <w:r>
        <w:rPr>
          <w:color w:val="231F20"/>
          <w:spacing w:val="-10"/>
          <w:sz w:val="19"/>
        </w:rPr>
        <w:t xml:space="preserve"> </w:t>
      </w:r>
      <w:r>
        <w:rPr>
          <w:color w:val="231F20"/>
          <w:sz w:val="19"/>
        </w:rPr>
        <w:t>control</w:t>
      </w:r>
      <w:r>
        <w:rPr>
          <w:color w:val="231F20"/>
          <w:spacing w:val="-10"/>
          <w:sz w:val="19"/>
        </w:rPr>
        <w:t xml:space="preserve"> </w:t>
      </w:r>
      <w:r>
        <w:rPr>
          <w:color w:val="231F20"/>
          <w:sz w:val="19"/>
        </w:rPr>
        <w:t>de</w:t>
      </w:r>
      <w:r>
        <w:rPr>
          <w:color w:val="231F20"/>
          <w:spacing w:val="-10"/>
          <w:sz w:val="19"/>
        </w:rPr>
        <w:t xml:space="preserve"> </w:t>
      </w:r>
      <w:r>
        <w:rPr>
          <w:color w:val="231F20"/>
          <w:sz w:val="19"/>
        </w:rPr>
        <w:t>las</w:t>
      </w:r>
      <w:r>
        <w:rPr>
          <w:color w:val="231F20"/>
          <w:spacing w:val="-9"/>
          <w:sz w:val="19"/>
        </w:rPr>
        <w:t xml:space="preserve"> </w:t>
      </w:r>
      <w:r>
        <w:rPr>
          <w:color w:val="231F20"/>
          <w:sz w:val="19"/>
        </w:rPr>
        <w:t>reformas</w:t>
      </w:r>
      <w:r>
        <w:rPr>
          <w:color w:val="231F20"/>
          <w:spacing w:val="-9"/>
          <w:sz w:val="19"/>
        </w:rPr>
        <w:t xml:space="preserve"> </w:t>
      </w:r>
      <w:r>
        <w:rPr>
          <w:color w:val="231F20"/>
          <w:sz w:val="19"/>
        </w:rPr>
        <w:t>y</w:t>
      </w:r>
      <w:r>
        <w:rPr>
          <w:color w:val="231F20"/>
          <w:spacing w:val="-12"/>
          <w:sz w:val="19"/>
        </w:rPr>
        <w:t xml:space="preserve"> </w:t>
      </w:r>
      <w:r>
        <w:rPr>
          <w:color w:val="231F20"/>
          <w:sz w:val="19"/>
        </w:rPr>
        <w:t>adiciones que mediante éstos se</w:t>
      </w:r>
      <w:r>
        <w:rPr>
          <w:color w:val="231F20"/>
          <w:spacing w:val="-1"/>
          <w:sz w:val="19"/>
        </w:rPr>
        <w:t xml:space="preserve"> </w:t>
      </w:r>
      <w:r>
        <w:rPr>
          <w:color w:val="231F20"/>
          <w:sz w:val="19"/>
        </w:rPr>
        <w:t>aprueben;</w:t>
      </w:r>
    </w:p>
    <w:p w14:paraId="5CA37110" w14:textId="77777777" w:rsidR="00AB6F48" w:rsidRDefault="00AB6F48" w:rsidP="00AB6F48">
      <w:pPr>
        <w:pStyle w:val="Textoindependiente"/>
        <w:spacing w:before="2"/>
      </w:pPr>
    </w:p>
    <w:p w14:paraId="053548C2" w14:textId="77777777" w:rsidR="00AB6F48" w:rsidRDefault="00AB6F48" w:rsidP="00AB6F48">
      <w:pPr>
        <w:pStyle w:val="Prrafodelista"/>
        <w:numPr>
          <w:ilvl w:val="0"/>
          <w:numId w:val="45"/>
        </w:numPr>
        <w:tabs>
          <w:tab w:val="left" w:pos="969"/>
        </w:tabs>
        <w:ind w:hanging="426"/>
        <w:jc w:val="left"/>
        <w:rPr>
          <w:sz w:val="19"/>
        </w:rPr>
      </w:pPr>
      <w:r>
        <w:rPr>
          <w:color w:val="231F20"/>
          <w:sz w:val="19"/>
        </w:rPr>
        <w:t>Mantener actualizada la información respecto de los acuerdos emitidos y su</w:t>
      </w:r>
      <w:r>
        <w:rPr>
          <w:color w:val="231F20"/>
          <w:spacing w:val="-16"/>
          <w:sz w:val="19"/>
        </w:rPr>
        <w:t xml:space="preserve"> </w:t>
      </w:r>
      <w:r>
        <w:rPr>
          <w:color w:val="231F20"/>
          <w:sz w:val="19"/>
        </w:rPr>
        <w:t>vigencia;</w:t>
      </w:r>
    </w:p>
    <w:p w14:paraId="6834FB10" w14:textId="77777777" w:rsidR="00AB6F48" w:rsidRDefault="00AB6F48" w:rsidP="00AB6F48">
      <w:pPr>
        <w:pStyle w:val="Textoindependiente"/>
      </w:pPr>
    </w:p>
    <w:p w14:paraId="539084AE" w14:textId="2AD5312A" w:rsidR="00AB6F48" w:rsidRPr="006106B9" w:rsidRDefault="00AB6F48" w:rsidP="00AB6F48">
      <w:pPr>
        <w:pStyle w:val="Prrafodelista"/>
        <w:numPr>
          <w:ilvl w:val="0"/>
          <w:numId w:val="45"/>
        </w:numPr>
        <w:tabs>
          <w:tab w:val="left" w:pos="969"/>
        </w:tabs>
        <w:ind w:right="165"/>
        <w:jc w:val="both"/>
        <w:rPr>
          <w:sz w:val="19"/>
        </w:rPr>
      </w:pPr>
      <w:r>
        <w:rPr>
          <w:color w:val="231F20"/>
          <w:sz w:val="19"/>
        </w:rPr>
        <w:t xml:space="preserve">Elaborar las constancias que las o los titulares de las áreas requieran en ejercicio de sus </w:t>
      </w:r>
      <w:r>
        <w:rPr>
          <w:color w:val="231F20"/>
          <w:sz w:val="19"/>
        </w:rPr>
        <w:lastRenderedPageBreak/>
        <w:t>facultades, respecto de los acuerdos emitidos por la Comisión de</w:t>
      </w:r>
      <w:r>
        <w:rPr>
          <w:color w:val="231F20"/>
          <w:spacing w:val="-10"/>
          <w:sz w:val="19"/>
        </w:rPr>
        <w:t xml:space="preserve"> </w:t>
      </w:r>
      <w:r>
        <w:rPr>
          <w:color w:val="231F20"/>
          <w:sz w:val="19"/>
        </w:rPr>
        <w:t>Administración;</w:t>
      </w:r>
    </w:p>
    <w:p w14:paraId="5E4CF82A" w14:textId="77777777" w:rsidR="006106B9" w:rsidRPr="006106B9" w:rsidRDefault="006106B9" w:rsidP="006106B9">
      <w:pPr>
        <w:pStyle w:val="Prrafodelista"/>
        <w:rPr>
          <w:sz w:val="19"/>
        </w:rPr>
      </w:pPr>
    </w:p>
    <w:p w14:paraId="0A6354DA" w14:textId="1C16E883" w:rsidR="00AB6F48" w:rsidRDefault="00AB6F48" w:rsidP="00AB6F48">
      <w:pPr>
        <w:pStyle w:val="Textoindependiente"/>
        <w:spacing w:before="5"/>
        <w:rPr>
          <w:sz w:val="16"/>
        </w:rPr>
      </w:pPr>
    </w:p>
    <w:p w14:paraId="1FBAF87A" w14:textId="77777777" w:rsidR="00AB6F48" w:rsidRDefault="00AB6F48" w:rsidP="00AB6F48">
      <w:pPr>
        <w:pStyle w:val="Prrafodelista"/>
        <w:numPr>
          <w:ilvl w:val="0"/>
          <w:numId w:val="45"/>
        </w:numPr>
        <w:tabs>
          <w:tab w:val="left" w:pos="895"/>
        </w:tabs>
        <w:spacing w:line="242" w:lineRule="auto"/>
        <w:ind w:left="894" w:right="243"/>
        <w:jc w:val="both"/>
        <w:rPr>
          <w:sz w:val="19"/>
        </w:rPr>
      </w:pPr>
      <w:r>
        <w:rPr>
          <w:color w:val="231F20"/>
          <w:sz w:val="19"/>
        </w:rPr>
        <w:t>Rendir periódicamente informes a la Presidencia y a la Comisión, respecto al seguimiento del cumplimiento de los acuerdos</w:t>
      </w:r>
      <w:r>
        <w:rPr>
          <w:color w:val="231F20"/>
          <w:spacing w:val="-1"/>
          <w:sz w:val="19"/>
        </w:rPr>
        <w:t xml:space="preserve"> </w:t>
      </w:r>
      <w:r>
        <w:rPr>
          <w:color w:val="231F20"/>
          <w:sz w:val="19"/>
        </w:rPr>
        <w:t>emitidos;</w:t>
      </w:r>
    </w:p>
    <w:p w14:paraId="62DB2C85" w14:textId="77777777" w:rsidR="00AB6F48" w:rsidRDefault="00AB6F48" w:rsidP="00AB6F48">
      <w:pPr>
        <w:pStyle w:val="Textoindependiente"/>
        <w:spacing w:before="10"/>
        <w:rPr>
          <w:sz w:val="18"/>
        </w:rPr>
      </w:pPr>
    </w:p>
    <w:p w14:paraId="0D47E01B" w14:textId="77777777" w:rsidR="00AB6F48" w:rsidRDefault="00AB6F48" w:rsidP="00AB6F48">
      <w:pPr>
        <w:pStyle w:val="Prrafodelista"/>
        <w:numPr>
          <w:ilvl w:val="0"/>
          <w:numId w:val="45"/>
        </w:numPr>
        <w:tabs>
          <w:tab w:val="left" w:pos="895"/>
        </w:tabs>
        <w:ind w:left="894" w:right="234"/>
        <w:jc w:val="both"/>
        <w:rPr>
          <w:sz w:val="19"/>
        </w:rPr>
      </w:pPr>
      <w:r>
        <w:rPr>
          <w:color w:val="231F20"/>
          <w:sz w:val="19"/>
        </w:rPr>
        <w:t>Las demás que le confieran la Comisión de Administración, su Presidencia y las disposiciones aplicables.</w:t>
      </w:r>
    </w:p>
    <w:p w14:paraId="196D33F8" w14:textId="77777777" w:rsidR="00AB6F48" w:rsidRDefault="00AB6F48" w:rsidP="00AB6F48">
      <w:pPr>
        <w:pStyle w:val="Textoindependiente"/>
        <w:spacing w:before="9"/>
        <w:rPr>
          <w:sz w:val="18"/>
        </w:rPr>
      </w:pPr>
    </w:p>
    <w:p w14:paraId="0D6F6180" w14:textId="77777777" w:rsidR="00AB6F48" w:rsidRDefault="00AB6F48" w:rsidP="00AB6F48">
      <w:pPr>
        <w:pStyle w:val="Ttulo3"/>
        <w:ind w:right="48"/>
      </w:pPr>
      <w:bookmarkStart w:id="3" w:name="_TOC_250030"/>
      <w:bookmarkEnd w:id="3"/>
      <w:r>
        <w:rPr>
          <w:color w:val="231F20"/>
        </w:rPr>
        <w:t>TÍTULO SEGUNDO</w:t>
      </w:r>
    </w:p>
    <w:p w14:paraId="04FC2C04" w14:textId="77777777" w:rsidR="00AB6F48" w:rsidRDefault="00AB6F48" w:rsidP="00AB6F48">
      <w:pPr>
        <w:pStyle w:val="Ttulo3"/>
        <w:ind w:right="52"/>
      </w:pPr>
      <w:bookmarkStart w:id="4" w:name="_TOC_250029"/>
      <w:bookmarkEnd w:id="4"/>
      <w:r>
        <w:rPr>
          <w:color w:val="231F20"/>
        </w:rPr>
        <w:t>De las Direcciones y Unidades del Tribunal</w:t>
      </w:r>
    </w:p>
    <w:p w14:paraId="593157FD" w14:textId="77777777" w:rsidR="00AB6F48" w:rsidRDefault="00AB6F48" w:rsidP="00AB6F48">
      <w:pPr>
        <w:pStyle w:val="Textoindependiente"/>
        <w:rPr>
          <w:b/>
        </w:rPr>
      </w:pPr>
    </w:p>
    <w:p w14:paraId="55096A23" w14:textId="77777777" w:rsidR="00AB6F48" w:rsidRDefault="00AB6F48" w:rsidP="00AB6F48">
      <w:pPr>
        <w:pStyle w:val="Textoindependiente"/>
        <w:spacing w:line="242" w:lineRule="auto"/>
        <w:ind w:left="186" w:right="239"/>
        <w:jc w:val="both"/>
      </w:pPr>
      <w:r>
        <w:rPr>
          <w:b/>
          <w:color w:val="231F20"/>
        </w:rPr>
        <w:t xml:space="preserve">Artículo 52. </w:t>
      </w:r>
      <w:r>
        <w:rPr>
          <w:color w:val="231F20"/>
        </w:rPr>
        <w:t>Para el mejor desempeño de sus funciones el Tribunal, de acuerdo a las suficiencias presupuestales, además de las áreas jurisdiccionales, contará con las siguientes áreas:</w:t>
      </w:r>
    </w:p>
    <w:p w14:paraId="6539A9C3" w14:textId="77777777" w:rsidR="00AB6F48" w:rsidRDefault="00AB6F48" w:rsidP="00AB6F48">
      <w:pPr>
        <w:pStyle w:val="Textoindependiente"/>
        <w:spacing w:before="9"/>
        <w:rPr>
          <w:sz w:val="18"/>
        </w:rPr>
      </w:pPr>
    </w:p>
    <w:p w14:paraId="70329101" w14:textId="77777777" w:rsidR="00AB6F48" w:rsidRDefault="00AB6F48" w:rsidP="00AB6F48">
      <w:pPr>
        <w:pStyle w:val="Prrafodelista"/>
        <w:numPr>
          <w:ilvl w:val="0"/>
          <w:numId w:val="44"/>
        </w:numPr>
        <w:tabs>
          <w:tab w:val="left" w:pos="894"/>
          <w:tab w:val="left" w:pos="895"/>
        </w:tabs>
        <w:ind w:hanging="426"/>
        <w:rPr>
          <w:sz w:val="19"/>
        </w:rPr>
      </w:pPr>
      <w:r>
        <w:rPr>
          <w:color w:val="231F20"/>
          <w:sz w:val="19"/>
        </w:rPr>
        <w:t>Contraloría</w:t>
      </w:r>
      <w:r>
        <w:rPr>
          <w:color w:val="231F20"/>
          <w:spacing w:val="-2"/>
          <w:sz w:val="19"/>
        </w:rPr>
        <w:t xml:space="preserve"> </w:t>
      </w:r>
      <w:r>
        <w:rPr>
          <w:color w:val="231F20"/>
          <w:sz w:val="19"/>
        </w:rPr>
        <w:t>Interna;</w:t>
      </w:r>
    </w:p>
    <w:p w14:paraId="5EF1B42B" w14:textId="77777777" w:rsidR="00AB6F48" w:rsidRDefault="00AB6F48" w:rsidP="00AB6F48">
      <w:pPr>
        <w:pStyle w:val="Textoindependiente"/>
      </w:pPr>
    </w:p>
    <w:p w14:paraId="7999C988" w14:textId="77777777" w:rsidR="00AB6F48" w:rsidRDefault="00AB6F48" w:rsidP="00AB6F48">
      <w:pPr>
        <w:pStyle w:val="Prrafodelista"/>
        <w:numPr>
          <w:ilvl w:val="0"/>
          <w:numId w:val="44"/>
        </w:numPr>
        <w:tabs>
          <w:tab w:val="left" w:pos="894"/>
          <w:tab w:val="left" w:pos="895"/>
        </w:tabs>
        <w:ind w:hanging="426"/>
        <w:rPr>
          <w:sz w:val="19"/>
        </w:rPr>
      </w:pPr>
      <w:r>
        <w:rPr>
          <w:color w:val="231F20"/>
          <w:sz w:val="19"/>
        </w:rPr>
        <w:t>Dirección de</w:t>
      </w:r>
      <w:r>
        <w:rPr>
          <w:color w:val="231F20"/>
          <w:spacing w:val="-3"/>
          <w:sz w:val="19"/>
        </w:rPr>
        <w:t xml:space="preserve"> </w:t>
      </w:r>
      <w:r>
        <w:rPr>
          <w:color w:val="231F20"/>
          <w:sz w:val="19"/>
        </w:rPr>
        <w:t>Administración;</w:t>
      </w:r>
    </w:p>
    <w:p w14:paraId="1BD56689" w14:textId="77777777" w:rsidR="00AB6F48" w:rsidRDefault="00AB6F48" w:rsidP="00AB6F48">
      <w:pPr>
        <w:pStyle w:val="Textoindependiente"/>
      </w:pPr>
    </w:p>
    <w:p w14:paraId="64CB609F" w14:textId="77777777" w:rsidR="00AB6F48" w:rsidRDefault="00AB6F48" w:rsidP="00AB6F48">
      <w:pPr>
        <w:pStyle w:val="Prrafodelista"/>
        <w:numPr>
          <w:ilvl w:val="0"/>
          <w:numId w:val="44"/>
        </w:numPr>
        <w:tabs>
          <w:tab w:val="left" w:pos="894"/>
          <w:tab w:val="left" w:pos="895"/>
        </w:tabs>
        <w:ind w:hanging="426"/>
        <w:rPr>
          <w:sz w:val="19"/>
        </w:rPr>
      </w:pPr>
      <w:r>
        <w:rPr>
          <w:color w:val="231F20"/>
          <w:sz w:val="19"/>
        </w:rPr>
        <w:t>Unidad de Transparencia y Protección de Datos</w:t>
      </w:r>
      <w:r>
        <w:rPr>
          <w:color w:val="231F20"/>
          <w:spacing w:val="-5"/>
          <w:sz w:val="19"/>
        </w:rPr>
        <w:t xml:space="preserve"> </w:t>
      </w:r>
      <w:r>
        <w:rPr>
          <w:color w:val="231F20"/>
          <w:sz w:val="19"/>
        </w:rPr>
        <w:t>Personales;</w:t>
      </w:r>
    </w:p>
    <w:p w14:paraId="69469F35" w14:textId="77777777" w:rsidR="00AB6F48" w:rsidRDefault="00AB6F48" w:rsidP="00AB6F48">
      <w:pPr>
        <w:pStyle w:val="Textoindependiente"/>
      </w:pPr>
    </w:p>
    <w:p w14:paraId="5556A039" w14:textId="77777777" w:rsidR="00AB6F48" w:rsidRDefault="00AB6F48" w:rsidP="00AB6F48">
      <w:pPr>
        <w:pStyle w:val="Prrafodelista"/>
        <w:numPr>
          <w:ilvl w:val="0"/>
          <w:numId w:val="44"/>
        </w:numPr>
        <w:tabs>
          <w:tab w:val="left" w:pos="895"/>
        </w:tabs>
        <w:ind w:hanging="426"/>
        <w:rPr>
          <w:sz w:val="19"/>
        </w:rPr>
      </w:pPr>
      <w:r>
        <w:rPr>
          <w:color w:val="231F20"/>
          <w:sz w:val="19"/>
        </w:rPr>
        <w:t>Unidad de Comunicación</w:t>
      </w:r>
      <w:r>
        <w:rPr>
          <w:color w:val="231F20"/>
          <w:spacing w:val="-3"/>
          <w:sz w:val="19"/>
        </w:rPr>
        <w:t xml:space="preserve"> </w:t>
      </w:r>
      <w:r>
        <w:rPr>
          <w:color w:val="231F20"/>
          <w:sz w:val="19"/>
        </w:rPr>
        <w:t>Social;</w:t>
      </w:r>
    </w:p>
    <w:p w14:paraId="774DA117" w14:textId="77777777" w:rsidR="00AB6F48" w:rsidRDefault="00AB6F48" w:rsidP="00AB6F48">
      <w:pPr>
        <w:pStyle w:val="Textoindependiente"/>
      </w:pPr>
    </w:p>
    <w:p w14:paraId="7829EF41" w14:textId="77777777" w:rsidR="00AB6F48" w:rsidRDefault="00AB6F48" w:rsidP="00AB6F48">
      <w:pPr>
        <w:pStyle w:val="Prrafodelista"/>
        <w:numPr>
          <w:ilvl w:val="0"/>
          <w:numId w:val="44"/>
        </w:numPr>
        <w:tabs>
          <w:tab w:val="left" w:pos="894"/>
          <w:tab w:val="left" w:pos="895"/>
        </w:tabs>
        <w:ind w:hanging="426"/>
        <w:rPr>
          <w:sz w:val="19"/>
        </w:rPr>
      </w:pPr>
      <w:r>
        <w:rPr>
          <w:color w:val="231F20"/>
          <w:sz w:val="19"/>
        </w:rPr>
        <w:t>Unidad de Capacitación y Vinculación;</w:t>
      </w:r>
      <w:r>
        <w:rPr>
          <w:color w:val="231F20"/>
          <w:spacing w:val="-5"/>
          <w:sz w:val="19"/>
        </w:rPr>
        <w:t xml:space="preserve"> </w:t>
      </w:r>
      <w:r>
        <w:rPr>
          <w:color w:val="231F20"/>
          <w:sz w:val="19"/>
        </w:rPr>
        <w:t>y</w:t>
      </w:r>
    </w:p>
    <w:p w14:paraId="7BCC9336" w14:textId="77777777" w:rsidR="00AB6F48" w:rsidRDefault="00AB6F48" w:rsidP="00AB6F48">
      <w:pPr>
        <w:pStyle w:val="Textoindependiente"/>
      </w:pPr>
    </w:p>
    <w:p w14:paraId="72386F88" w14:textId="77777777" w:rsidR="00AB6F48" w:rsidRDefault="00AB6F48" w:rsidP="00AB6F48">
      <w:pPr>
        <w:pStyle w:val="Prrafodelista"/>
        <w:numPr>
          <w:ilvl w:val="0"/>
          <w:numId w:val="44"/>
        </w:numPr>
        <w:tabs>
          <w:tab w:val="left" w:pos="895"/>
        </w:tabs>
        <w:ind w:hanging="426"/>
        <w:rPr>
          <w:sz w:val="19"/>
        </w:rPr>
      </w:pPr>
      <w:r>
        <w:rPr>
          <w:color w:val="231F20"/>
          <w:sz w:val="19"/>
        </w:rPr>
        <w:t>Unidad de Sistemas</w:t>
      </w:r>
      <w:r>
        <w:rPr>
          <w:color w:val="231F20"/>
          <w:spacing w:val="-1"/>
          <w:sz w:val="19"/>
        </w:rPr>
        <w:t xml:space="preserve"> </w:t>
      </w:r>
      <w:r>
        <w:rPr>
          <w:color w:val="231F20"/>
          <w:sz w:val="19"/>
        </w:rPr>
        <w:t>Informáticos.</w:t>
      </w:r>
    </w:p>
    <w:p w14:paraId="7A1BAA6A" w14:textId="77777777" w:rsidR="00AB6F48" w:rsidRDefault="00AB6F48" w:rsidP="00AB6F48">
      <w:pPr>
        <w:pStyle w:val="Textoindependiente"/>
        <w:spacing w:before="9"/>
        <w:rPr>
          <w:sz w:val="18"/>
        </w:rPr>
      </w:pPr>
    </w:p>
    <w:p w14:paraId="1265A803" w14:textId="77777777" w:rsidR="00AB6F48" w:rsidRDefault="00AB6F48" w:rsidP="00AB6F48">
      <w:pPr>
        <w:pStyle w:val="Ttulo3"/>
        <w:ind w:right="51"/>
      </w:pPr>
      <w:bookmarkStart w:id="5" w:name="_TOC_250028"/>
      <w:bookmarkEnd w:id="5"/>
      <w:r>
        <w:rPr>
          <w:color w:val="231F20"/>
        </w:rPr>
        <w:t>CAPÍTULO I</w:t>
      </w:r>
    </w:p>
    <w:p w14:paraId="60EB262C" w14:textId="77777777" w:rsidR="00AB6F48" w:rsidRDefault="00AB6F48" w:rsidP="00AB6F48">
      <w:pPr>
        <w:pStyle w:val="Ttulo3"/>
        <w:ind w:right="51"/>
      </w:pPr>
      <w:bookmarkStart w:id="6" w:name="_TOC_250027"/>
      <w:bookmarkEnd w:id="6"/>
      <w:r>
        <w:rPr>
          <w:color w:val="231F20"/>
        </w:rPr>
        <w:t>De la Contraloría Interna</w:t>
      </w:r>
    </w:p>
    <w:p w14:paraId="382450D5" w14:textId="77777777" w:rsidR="00AB6F48" w:rsidRDefault="00AB6F48" w:rsidP="00AB6F48">
      <w:pPr>
        <w:pStyle w:val="Textoindependiente"/>
        <w:spacing w:before="2"/>
        <w:rPr>
          <w:b/>
        </w:rPr>
      </w:pPr>
    </w:p>
    <w:p w14:paraId="643DD5F7" w14:textId="77777777" w:rsidR="00AB6F48" w:rsidRDefault="00AB6F48" w:rsidP="00AB6F48">
      <w:pPr>
        <w:spacing w:line="217" w:lineRule="exact"/>
        <w:ind w:left="187"/>
        <w:jc w:val="both"/>
        <w:rPr>
          <w:i/>
          <w:sz w:val="19"/>
        </w:rPr>
      </w:pPr>
      <w:r>
        <w:rPr>
          <w:i/>
          <w:color w:val="231F20"/>
          <w:sz w:val="19"/>
        </w:rPr>
        <w:t>(Reforma 06/01/2020)</w:t>
      </w:r>
    </w:p>
    <w:p w14:paraId="334655B9" w14:textId="77777777" w:rsidR="00AB6F48" w:rsidRDefault="00AB6F48" w:rsidP="00AB6F48">
      <w:pPr>
        <w:pStyle w:val="Textoindependiente"/>
        <w:spacing w:line="242" w:lineRule="auto"/>
        <w:ind w:left="187" w:right="230"/>
        <w:jc w:val="both"/>
      </w:pPr>
      <w:r>
        <w:rPr>
          <w:b/>
          <w:color w:val="231F20"/>
        </w:rPr>
        <w:t xml:space="preserve">Artículo 53. </w:t>
      </w:r>
      <w:r>
        <w:rPr>
          <w:color w:val="231F20"/>
        </w:rPr>
        <w:t>La Contraloría Interna es el órgano interno de control del Tribunal, encargado de vigilar el cumplimiento de las disposiciones legales y reglamentarias en materia de responsabilidades administrativas, a través de la investigación, substanciación y en su caso resolución de procedimientos en la materia, y de la realización</w:t>
      </w:r>
      <w:r>
        <w:rPr>
          <w:color w:val="231F20"/>
          <w:spacing w:val="-12"/>
        </w:rPr>
        <w:t xml:space="preserve"> </w:t>
      </w:r>
      <w:r>
        <w:rPr>
          <w:color w:val="231F20"/>
        </w:rPr>
        <w:t>de</w:t>
      </w:r>
      <w:r>
        <w:rPr>
          <w:color w:val="231F20"/>
          <w:spacing w:val="-12"/>
        </w:rPr>
        <w:t xml:space="preserve"> </w:t>
      </w:r>
      <w:r>
        <w:rPr>
          <w:color w:val="231F20"/>
        </w:rPr>
        <w:t>auditorías</w:t>
      </w:r>
      <w:r>
        <w:rPr>
          <w:color w:val="231F20"/>
          <w:spacing w:val="-11"/>
        </w:rPr>
        <w:t xml:space="preserve"> </w:t>
      </w:r>
      <w:r>
        <w:rPr>
          <w:color w:val="231F20"/>
        </w:rPr>
        <w:t>y</w:t>
      </w:r>
      <w:r>
        <w:rPr>
          <w:color w:val="231F20"/>
          <w:spacing w:val="-14"/>
        </w:rPr>
        <w:t xml:space="preserve"> </w:t>
      </w:r>
      <w:r>
        <w:rPr>
          <w:color w:val="231F20"/>
        </w:rPr>
        <w:t>revisiones.</w:t>
      </w:r>
      <w:r>
        <w:rPr>
          <w:color w:val="231F20"/>
          <w:spacing w:val="-14"/>
        </w:rPr>
        <w:t xml:space="preserve"> </w:t>
      </w:r>
      <w:r>
        <w:rPr>
          <w:color w:val="231F20"/>
        </w:rPr>
        <w:t>Para</w:t>
      </w:r>
      <w:r>
        <w:rPr>
          <w:color w:val="231F20"/>
          <w:spacing w:val="-12"/>
        </w:rPr>
        <w:t xml:space="preserve"> </w:t>
      </w:r>
      <w:r>
        <w:rPr>
          <w:color w:val="231F20"/>
        </w:rPr>
        <w:t>su</w:t>
      </w:r>
      <w:r>
        <w:rPr>
          <w:color w:val="231F20"/>
          <w:spacing w:val="-13"/>
        </w:rPr>
        <w:t xml:space="preserve"> </w:t>
      </w:r>
      <w:r>
        <w:rPr>
          <w:color w:val="231F20"/>
        </w:rPr>
        <w:t>adecuado</w:t>
      </w:r>
      <w:r>
        <w:rPr>
          <w:color w:val="231F20"/>
          <w:spacing w:val="-14"/>
        </w:rPr>
        <w:t xml:space="preserve"> </w:t>
      </w:r>
      <w:r>
        <w:rPr>
          <w:color w:val="231F20"/>
        </w:rPr>
        <w:t>funcionamiento,</w:t>
      </w:r>
      <w:r>
        <w:rPr>
          <w:color w:val="231F20"/>
          <w:spacing w:val="-13"/>
        </w:rPr>
        <w:t xml:space="preserve"> </w:t>
      </w:r>
      <w:r>
        <w:rPr>
          <w:color w:val="231F20"/>
        </w:rPr>
        <w:t>contará</w:t>
      </w:r>
      <w:r>
        <w:rPr>
          <w:color w:val="231F20"/>
          <w:spacing w:val="-12"/>
        </w:rPr>
        <w:t xml:space="preserve"> </w:t>
      </w:r>
      <w:r>
        <w:rPr>
          <w:color w:val="231F20"/>
        </w:rPr>
        <w:t>con</w:t>
      </w:r>
      <w:r>
        <w:rPr>
          <w:color w:val="231F20"/>
          <w:spacing w:val="-14"/>
        </w:rPr>
        <w:t xml:space="preserve"> </w:t>
      </w:r>
      <w:r>
        <w:rPr>
          <w:color w:val="231F20"/>
        </w:rPr>
        <w:t>las</w:t>
      </w:r>
      <w:r>
        <w:rPr>
          <w:color w:val="231F20"/>
          <w:spacing w:val="-11"/>
        </w:rPr>
        <w:t xml:space="preserve"> </w:t>
      </w:r>
      <w:r>
        <w:rPr>
          <w:color w:val="231F20"/>
        </w:rPr>
        <w:t>siguientes</w:t>
      </w:r>
      <w:r>
        <w:rPr>
          <w:color w:val="231F20"/>
          <w:spacing w:val="-14"/>
        </w:rPr>
        <w:t xml:space="preserve"> </w:t>
      </w:r>
      <w:r>
        <w:rPr>
          <w:color w:val="231F20"/>
        </w:rPr>
        <w:t>unidades:</w:t>
      </w:r>
    </w:p>
    <w:p w14:paraId="2C5370C0" w14:textId="77777777" w:rsidR="00AB6F48" w:rsidRDefault="00AB6F48" w:rsidP="00AB6F48">
      <w:pPr>
        <w:pStyle w:val="Textoindependiente"/>
        <w:spacing w:before="7"/>
        <w:rPr>
          <w:sz w:val="18"/>
        </w:rPr>
      </w:pPr>
    </w:p>
    <w:p w14:paraId="181947B9" w14:textId="77777777" w:rsidR="00AB6F48" w:rsidRDefault="00AB6F48" w:rsidP="00AB6F48">
      <w:pPr>
        <w:pStyle w:val="Prrafodelista"/>
        <w:numPr>
          <w:ilvl w:val="0"/>
          <w:numId w:val="43"/>
        </w:numPr>
        <w:tabs>
          <w:tab w:val="left" w:pos="346"/>
        </w:tabs>
        <w:rPr>
          <w:sz w:val="19"/>
        </w:rPr>
      </w:pPr>
      <w:r>
        <w:rPr>
          <w:color w:val="231F20"/>
          <w:sz w:val="19"/>
        </w:rPr>
        <w:t>Unidad</w:t>
      </w:r>
      <w:r>
        <w:rPr>
          <w:color w:val="231F20"/>
          <w:spacing w:val="-1"/>
          <w:sz w:val="19"/>
        </w:rPr>
        <w:t xml:space="preserve"> </w:t>
      </w:r>
      <w:r>
        <w:rPr>
          <w:color w:val="231F20"/>
          <w:sz w:val="19"/>
        </w:rPr>
        <w:t>investigadora;</w:t>
      </w:r>
    </w:p>
    <w:p w14:paraId="1CE1531C" w14:textId="77777777" w:rsidR="00AB6F48" w:rsidRDefault="00AB6F48" w:rsidP="00AB6F48">
      <w:pPr>
        <w:pStyle w:val="Prrafodelista"/>
        <w:numPr>
          <w:ilvl w:val="0"/>
          <w:numId w:val="43"/>
        </w:numPr>
        <w:tabs>
          <w:tab w:val="left" w:pos="398"/>
        </w:tabs>
        <w:ind w:left="397" w:hanging="211"/>
        <w:rPr>
          <w:sz w:val="19"/>
        </w:rPr>
      </w:pPr>
      <w:r>
        <w:rPr>
          <w:color w:val="231F20"/>
          <w:sz w:val="19"/>
        </w:rPr>
        <w:t>Unidad</w:t>
      </w:r>
      <w:r>
        <w:rPr>
          <w:color w:val="231F20"/>
          <w:spacing w:val="-1"/>
          <w:sz w:val="19"/>
        </w:rPr>
        <w:t xml:space="preserve"> </w:t>
      </w:r>
      <w:r>
        <w:rPr>
          <w:color w:val="231F20"/>
          <w:sz w:val="19"/>
        </w:rPr>
        <w:t>substanciadora;</w:t>
      </w:r>
    </w:p>
    <w:p w14:paraId="0B3E16EB" w14:textId="77777777" w:rsidR="00AB6F48" w:rsidRDefault="00AB6F48" w:rsidP="00AB6F48">
      <w:pPr>
        <w:pStyle w:val="Prrafodelista"/>
        <w:numPr>
          <w:ilvl w:val="0"/>
          <w:numId w:val="43"/>
        </w:numPr>
        <w:tabs>
          <w:tab w:val="left" w:pos="451"/>
        </w:tabs>
        <w:ind w:left="450" w:hanging="264"/>
        <w:rPr>
          <w:sz w:val="19"/>
        </w:rPr>
      </w:pPr>
      <w:r>
        <w:rPr>
          <w:color w:val="231F20"/>
          <w:sz w:val="19"/>
        </w:rPr>
        <w:t>Unidad</w:t>
      </w:r>
      <w:r>
        <w:rPr>
          <w:color w:val="231F20"/>
          <w:spacing w:val="-2"/>
          <w:sz w:val="19"/>
        </w:rPr>
        <w:t xml:space="preserve"> </w:t>
      </w:r>
      <w:r>
        <w:rPr>
          <w:color w:val="231F20"/>
          <w:sz w:val="19"/>
        </w:rPr>
        <w:t>resolutora.</w:t>
      </w:r>
    </w:p>
    <w:p w14:paraId="6801DC42" w14:textId="77777777" w:rsidR="00AB6F48" w:rsidRDefault="00AB6F48" w:rsidP="00AB6F48">
      <w:pPr>
        <w:pStyle w:val="Textoindependiente"/>
        <w:spacing w:before="120"/>
        <w:ind w:left="187" w:right="239"/>
        <w:jc w:val="both"/>
      </w:pPr>
      <w:r>
        <w:rPr>
          <w:color w:val="231F20"/>
        </w:rPr>
        <w:t>Los servidores públicos encargados del control y evaluación, auditoría y responsabilidades, deberán cumplir con un proceso de capacitación y su desempeño será evaluado periódicamente.</w:t>
      </w:r>
    </w:p>
    <w:p w14:paraId="2A6BB43B" w14:textId="77777777" w:rsidR="00AB6F48" w:rsidRDefault="00AB6F48" w:rsidP="00AB6F48">
      <w:pPr>
        <w:pStyle w:val="Textoindependiente"/>
        <w:spacing w:before="11"/>
        <w:rPr>
          <w:sz w:val="18"/>
        </w:rPr>
      </w:pPr>
    </w:p>
    <w:p w14:paraId="00EE16A0" w14:textId="621DD285" w:rsidR="00AB6F48" w:rsidRDefault="00AB6F48" w:rsidP="00AB6F48">
      <w:pPr>
        <w:pStyle w:val="Textoindependiente"/>
        <w:ind w:left="187" w:right="229"/>
        <w:jc w:val="both"/>
        <w:rPr>
          <w:color w:val="231F20"/>
        </w:rPr>
      </w:pPr>
      <w:r>
        <w:rPr>
          <w:color w:val="231F20"/>
        </w:rPr>
        <w:t>La Comisión de Administración aprobará los lineamientos que contendrán los procesos de designación, certificación y evaluación del desempeño de las y los servidores públicos adscritos a la Contraloría Interna a propuesta de ésta.</w:t>
      </w:r>
    </w:p>
    <w:p w14:paraId="2D22227E" w14:textId="77777777" w:rsidR="006106B9" w:rsidRDefault="006106B9" w:rsidP="00AB6F48">
      <w:pPr>
        <w:pStyle w:val="Textoindependiente"/>
        <w:ind w:left="187" w:right="229"/>
        <w:jc w:val="both"/>
      </w:pPr>
    </w:p>
    <w:p w14:paraId="48E6ADC6" w14:textId="77777777" w:rsidR="00AB6F48" w:rsidRDefault="00AB6F48" w:rsidP="00AB6F48">
      <w:pPr>
        <w:pStyle w:val="Textoindependiente"/>
        <w:ind w:left="187" w:right="238"/>
        <w:jc w:val="both"/>
      </w:pPr>
      <w:r>
        <w:rPr>
          <w:color w:val="231F20"/>
        </w:rPr>
        <w:t>Para el ejercicio de sus atribuciones, se sujetará a lo estipulado en la Ley General de Responsabilidades Administrativas.</w:t>
      </w:r>
    </w:p>
    <w:p w14:paraId="54A560DE" w14:textId="77777777" w:rsidR="00AB6F48" w:rsidRDefault="00AB6F48" w:rsidP="00AB6F48">
      <w:pPr>
        <w:pStyle w:val="Textoindependiente"/>
        <w:spacing w:before="8"/>
        <w:rPr>
          <w:sz w:val="18"/>
        </w:rPr>
      </w:pPr>
    </w:p>
    <w:p w14:paraId="67820514" w14:textId="77777777" w:rsidR="00AB6F48" w:rsidRDefault="00AB6F48" w:rsidP="00AB6F48">
      <w:pPr>
        <w:pStyle w:val="Textoindependiente"/>
        <w:spacing w:before="1" w:line="242" w:lineRule="auto"/>
        <w:ind w:left="187" w:right="241"/>
        <w:jc w:val="both"/>
      </w:pPr>
      <w:r>
        <w:rPr>
          <w:b/>
          <w:color w:val="231F20"/>
        </w:rPr>
        <w:t xml:space="preserve">Artículo 54. </w:t>
      </w:r>
      <w:r>
        <w:rPr>
          <w:color w:val="231F20"/>
        </w:rPr>
        <w:t>El Contralor Interno será elegido y removido por el Pleno mediante el voto de la mayoría. Administrativamente estará adscrito a la Presidencia del Pleno.</w:t>
      </w:r>
    </w:p>
    <w:p w14:paraId="0209C7B5" w14:textId="77777777" w:rsidR="00AB6F48" w:rsidRDefault="00AB6F48" w:rsidP="00AB6F48">
      <w:pPr>
        <w:pStyle w:val="Textoindependiente"/>
        <w:spacing w:before="7"/>
        <w:rPr>
          <w:sz w:val="18"/>
        </w:rPr>
      </w:pPr>
    </w:p>
    <w:p w14:paraId="4C3F0C65" w14:textId="77777777" w:rsidR="00AB6F48" w:rsidRDefault="00AB6F48" w:rsidP="00AB6F48">
      <w:pPr>
        <w:pStyle w:val="Textoindependiente"/>
        <w:ind w:left="187"/>
        <w:jc w:val="both"/>
      </w:pPr>
      <w:r>
        <w:rPr>
          <w:b/>
          <w:color w:val="231F20"/>
        </w:rPr>
        <w:t xml:space="preserve">Artículo 55. </w:t>
      </w:r>
      <w:r>
        <w:rPr>
          <w:color w:val="231F20"/>
        </w:rPr>
        <w:t>La persona titular de la Contraloría Interna tendrá las facultades siguientes:</w:t>
      </w:r>
    </w:p>
    <w:p w14:paraId="29CB6DE4" w14:textId="77777777" w:rsidR="00AB6F48" w:rsidRDefault="00AB6F48" w:rsidP="00AB6F48">
      <w:pPr>
        <w:pStyle w:val="Textoindependiente"/>
        <w:spacing w:before="2"/>
      </w:pPr>
    </w:p>
    <w:p w14:paraId="7C437D38" w14:textId="77777777" w:rsidR="00AB6F48" w:rsidRDefault="00AB6F48" w:rsidP="00AB6F48">
      <w:pPr>
        <w:pStyle w:val="Prrafodelista"/>
        <w:numPr>
          <w:ilvl w:val="1"/>
          <w:numId w:val="43"/>
        </w:numPr>
        <w:tabs>
          <w:tab w:val="left" w:pos="952"/>
          <w:tab w:val="left" w:pos="953"/>
        </w:tabs>
        <w:rPr>
          <w:sz w:val="19"/>
        </w:rPr>
      </w:pPr>
      <w:r>
        <w:rPr>
          <w:color w:val="231F20"/>
          <w:sz w:val="19"/>
        </w:rPr>
        <w:t>Vigilar el cumplimiento de las normas de control establecidas por la Comisión de</w:t>
      </w:r>
      <w:r>
        <w:rPr>
          <w:color w:val="231F20"/>
          <w:spacing w:val="-38"/>
          <w:sz w:val="19"/>
        </w:rPr>
        <w:t xml:space="preserve"> </w:t>
      </w:r>
      <w:r>
        <w:rPr>
          <w:color w:val="231F20"/>
          <w:sz w:val="19"/>
        </w:rPr>
        <w:t>Administración;</w:t>
      </w:r>
    </w:p>
    <w:p w14:paraId="4427D2CB" w14:textId="77777777" w:rsidR="00AB6F48" w:rsidRDefault="00AB6F48" w:rsidP="00AB6F48">
      <w:pPr>
        <w:pStyle w:val="Prrafodelista"/>
        <w:numPr>
          <w:ilvl w:val="1"/>
          <w:numId w:val="43"/>
        </w:numPr>
        <w:tabs>
          <w:tab w:val="left" w:pos="953"/>
        </w:tabs>
        <w:spacing w:before="140" w:line="242" w:lineRule="auto"/>
        <w:ind w:right="233"/>
        <w:rPr>
          <w:sz w:val="19"/>
        </w:rPr>
      </w:pPr>
      <w:r>
        <w:rPr>
          <w:color w:val="231F20"/>
          <w:sz w:val="19"/>
        </w:rPr>
        <w:t xml:space="preserve">Verificar la adecuada integración y ejercicio del presupuesto de egresos del Tribunal, así </w:t>
      </w:r>
      <w:r>
        <w:rPr>
          <w:color w:val="231F20"/>
          <w:sz w:val="19"/>
        </w:rPr>
        <w:lastRenderedPageBreak/>
        <w:t>como el cumplimiento de las metas y actividades previstas en los programas, subprogramas y proyectos aprobados;</w:t>
      </w:r>
    </w:p>
    <w:p w14:paraId="46CE7C8E" w14:textId="77777777" w:rsidR="00AB6F48" w:rsidRDefault="00AB6F48" w:rsidP="00AB6F48">
      <w:pPr>
        <w:pStyle w:val="Prrafodelista"/>
        <w:numPr>
          <w:ilvl w:val="1"/>
          <w:numId w:val="43"/>
        </w:numPr>
        <w:tabs>
          <w:tab w:val="left" w:pos="953"/>
        </w:tabs>
        <w:spacing w:before="134"/>
        <w:ind w:right="235" w:hanging="482"/>
        <w:rPr>
          <w:sz w:val="19"/>
        </w:rPr>
      </w:pPr>
      <w:r>
        <w:rPr>
          <w:color w:val="231F20"/>
          <w:sz w:val="19"/>
        </w:rPr>
        <w:t>Evaluar el cumplimiento por parte de las áreas administrativas del Tribunal de las obligaciones derivadas de las disposiciones contenidas en la normativa aplicable, con relación al ejercicio de los recursos presupuestales asignados a su</w:t>
      </w:r>
      <w:r>
        <w:rPr>
          <w:color w:val="231F20"/>
          <w:spacing w:val="-2"/>
          <w:sz w:val="19"/>
        </w:rPr>
        <w:t xml:space="preserve"> </w:t>
      </w:r>
      <w:r>
        <w:rPr>
          <w:color w:val="231F20"/>
          <w:sz w:val="19"/>
        </w:rPr>
        <w:t>operación;</w:t>
      </w:r>
    </w:p>
    <w:p w14:paraId="7A8D2002" w14:textId="77777777" w:rsidR="00AB6F48" w:rsidRDefault="00AB6F48" w:rsidP="00AB6F48">
      <w:pPr>
        <w:pStyle w:val="Textoindependiente"/>
      </w:pPr>
    </w:p>
    <w:p w14:paraId="1311F76C" w14:textId="1191FE03" w:rsidR="00AB6F48" w:rsidRPr="006106B9" w:rsidRDefault="00AB6F48" w:rsidP="00AB6F48">
      <w:pPr>
        <w:pStyle w:val="Prrafodelista"/>
        <w:numPr>
          <w:ilvl w:val="1"/>
          <w:numId w:val="43"/>
        </w:numPr>
        <w:tabs>
          <w:tab w:val="left" w:pos="953"/>
        </w:tabs>
        <w:ind w:right="238"/>
        <w:rPr>
          <w:sz w:val="19"/>
        </w:rPr>
      </w:pPr>
      <w:r>
        <w:rPr>
          <w:color w:val="231F20"/>
          <w:sz w:val="19"/>
        </w:rPr>
        <w:t>Proponer el Programa Anual de Control y Auditoría a la Comisión de Administración y llevar a cabo una vez aprobado éste, las auditorías contables, operacionales, de resultados, de desempeño, por procesos, especiales y de seguimiento, a las unidades administrativas del</w:t>
      </w:r>
      <w:r>
        <w:rPr>
          <w:color w:val="231F20"/>
          <w:spacing w:val="-17"/>
          <w:sz w:val="19"/>
        </w:rPr>
        <w:t xml:space="preserve"> </w:t>
      </w:r>
      <w:r>
        <w:rPr>
          <w:color w:val="231F20"/>
          <w:sz w:val="19"/>
        </w:rPr>
        <w:t>Tribunal;</w:t>
      </w:r>
    </w:p>
    <w:p w14:paraId="7BFB2295" w14:textId="77777777" w:rsidR="006106B9" w:rsidRPr="006106B9" w:rsidRDefault="006106B9" w:rsidP="006106B9">
      <w:pPr>
        <w:pStyle w:val="Prrafodelista"/>
        <w:rPr>
          <w:sz w:val="19"/>
        </w:rPr>
      </w:pPr>
    </w:p>
    <w:p w14:paraId="62CD1286" w14:textId="77777777" w:rsidR="00AB6F48" w:rsidRDefault="00AB6F48" w:rsidP="00AB6F48">
      <w:pPr>
        <w:pStyle w:val="Prrafodelista"/>
        <w:numPr>
          <w:ilvl w:val="1"/>
          <w:numId w:val="43"/>
        </w:numPr>
        <w:tabs>
          <w:tab w:val="left" w:pos="967"/>
        </w:tabs>
        <w:spacing w:before="94" w:line="242" w:lineRule="auto"/>
        <w:ind w:left="966" w:right="227"/>
        <w:rPr>
          <w:sz w:val="19"/>
        </w:rPr>
      </w:pPr>
      <w:r>
        <w:rPr>
          <w:color w:val="231F20"/>
          <w:sz w:val="19"/>
        </w:rPr>
        <w:t>Formular con base en las auditorías y revisiones financieras, administrativas, contables y de control interno que realice, las observaciones necesarias, verificando su cumplimiento en las diferentes áreas administrativas del Tribunal que sean</w:t>
      </w:r>
      <w:r>
        <w:rPr>
          <w:color w:val="231F20"/>
          <w:spacing w:val="-1"/>
          <w:sz w:val="19"/>
        </w:rPr>
        <w:t xml:space="preserve"> </w:t>
      </w:r>
      <w:r>
        <w:rPr>
          <w:color w:val="231F20"/>
          <w:sz w:val="19"/>
        </w:rPr>
        <w:t>auditadas;</w:t>
      </w:r>
    </w:p>
    <w:p w14:paraId="704C96DD" w14:textId="77777777" w:rsidR="00AB6F48" w:rsidRDefault="00AB6F48" w:rsidP="00AB6F48">
      <w:pPr>
        <w:pStyle w:val="Textoindependiente"/>
        <w:spacing w:before="7"/>
        <w:rPr>
          <w:sz w:val="18"/>
        </w:rPr>
      </w:pPr>
    </w:p>
    <w:p w14:paraId="4544839C" w14:textId="77777777" w:rsidR="00AB6F48" w:rsidRDefault="00AB6F48" w:rsidP="00AB6F48">
      <w:pPr>
        <w:pStyle w:val="Prrafodelista"/>
        <w:numPr>
          <w:ilvl w:val="1"/>
          <w:numId w:val="43"/>
        </w:numPr>
        <w:tabs>
          <w:tab w:val="left" w:pos="967"/>
        </w:tabs>
        <w:spacing w:before="1"/>
        <w:ind w:left="966" w:right="228"/>
        <w:rPr>
          <w:sz w:val="19"/>
        </w:rPr>
      </w:pPr>
      <w:r>
        <w:rPr>
          <w:color w:val="231F20"/>
          <w:sz w:val="19"/>
        </w:rPr>
        <w:t>Verificar, evaluar y proponer en coordinación con las unidades administrativas las acciones que promuevan la mejora de la administración del</w:t>
      </w:r>
      <w:r>
        <w:rPr>
          <w:color w:val="231F20"/>
          <w:spacing w:val="-4"/>
          <w:sz w:val="19"/>
        </w:rPr>
        <w:t xml:space="preserve"> </w:t>
      </w:r>
      <w:r>
        <w:rPr>
          <w:color w:val="231F20"/>
          <w:sz w:val="19"/>
        </w:rPr>
        <w:t>Tribunal;</w:t>
      </w:r>
    </w:p>
    <w:p w14:paraId="7079E417" w14:textId="77777777" w:rsidR="00AB6F48" w:rsidRDefault="00AB6F48" w:rsidP="00AB6F48">
      <w:pPr>
        <w:pStyle w:val="Textoindependiente"/>
        <w:spacing w:before="11"/>
        <w:rPr>
          <w:sz w:val="18"/>
        </w:rPr>
      </w:pPr>
    </w:p>
    <w:p w14:paraId="0F304031" w14:textId="77777777" w:rsidR="00AB6F48" w:rsidRDefault="00AB6F48" w:rsidP="00AB6F48">
      <w:pPr>
        <w:pStyle w:val="Prrafodelista"/>
        <w:numPr>
          <w:ilvl w:val="1"/>
          <w:numId w:val="43"/>
        </w:numPr>
        <w:tabs>
          <w:tab w:val="left" w:pos="967"/>
        </w:tabs>
        <w:ind w:left="966" w:hanging="484"/>
        <w:rPr>
          <w:i/>
          <w:sz w:val="19"/>
        </w:rPr>
      </w:pPr>
      <w:r>
        <w:rPr>
          <w:i/>
          <w:color w:val="231F20"/>
          <w:sz w:val="19"/>
        </w:rPr>
        <w:t>Se deroga</w:t>
      </w:r>
      <w:r>
        <w:rPr>
          <w:i/>
          <w:color w:val="231F20"/>
          <w:spacing w:val="-2"/>
          <w:sz w:val="19"/>
        </w:rPr>
        <w:t xml:space="preserve"> </w:t>
      </w:r>
      <w:r>
        <w:rPr>
          <w:i/>
          <w:color w:val="231F20"/>
          <w:sz w:val="19"/>
        </w:rPr>
        <w:t>(06/01/2020)</w:t>
      </w:r>
    </w:p>
    <w:p w14:paraId="491B58C3" w14:textId="77777777" w:rsidR="00AB6F48" w:rsidRDefault="00AB6F48" w:rsidP="00AB6F48">
      <w:pPr>
        <w:pStyle w:val="Textoindependiente"/>
        <w:rPr>
          <w:i/>
        </w:rPr>
      </w:pPr>
    </w:p>
    <w:p w14:paraId="39291D30" w14:textId="77777777" w:rsidR="00AB6F48" w:rsidRDefault="00AB6F48" w:rsidP="00AB6F48">
      <w:pPr>
        <w:pStyle w:val="Prrafodelista"/>
        <w:numPr>
          <w:ilvl w:val="1"/>
          <w:numId w:val="43"/>
        </w:numPr>
        <w:tabs>
          <w:tab w:val="left" w:pos="966"/>
        </w:tabs>
        <w:ind w:left="965"/>
        <w:rPr>
          <w:i/>
          <w:sz w:val="19"/>
        </w:rPr>
      </w:pPr>
      <w:r>
        <w:rPr>
          <w:i/>
          <w:color w:val="231F20"/>
          <w:sz w:val="19"/>
        </w:rPr>
        <w:t>Se deroga</w:t>
      </w:r>
      <w:r>
        <w:rPr>
          <w:i/>
          <w:color w:val="231F20"/>
          <w:spacing w:val="-2"/>
          <w:sz w:val="19"/>
        </w:rPr>
        <w:t xml:space="preserve"> </w:t>
      </w:r>
      <w:r>
        <w:rPr>
          <w:i/>
          <w:color w:val="231F20"/>
          <w:sz w:val="19"/>
        </w:rPr>
        <w:t>(06/01/2020</w:t>
      </w:r>
    </w:p>
    <w:p w14:paraId="795186F0" w14:textId="77777777" w:rsidR="00AB6F48" w:rsidRDefault="00AB6F48" w:rsidP="00AB6F48">
      <w:pPr>
        <w:pStyle w:val="Textoindependiente"/>
        <w:spacing w:before="11"/>
        <w:rPr>
          <w:i/>
          <w:sz w:val="18"/>
        </w:rPr>
      </w:pPr>
    </w:p>
    <w:p w14:paraId="47B2907C" w14:textId="77777777" w:rsidR="00AB6F48" w:rsidRDefault="00AB6F48" w:rsidP="00AB6F48">
      <w:pPr>
        <w:pStyle w:val="Prrafodelista"/>
        <w:numPr>
          <w:ilvl w:val="1"/>
          <w:numId w:val="43"/>
        </w:numPr>
        <w:tabs>
          <w:tab w:val="left" w:pos="966"/>
        </w:tabs>
        <w:ind w:left="965" w:right="223"/>
        <w:rPr>
          <w:sz w:val="19"/>
        </w:rPr>
      </w:pPr>
      <w:r>
        <w:rPr>
          <w:color w:val="231F20"/>
          <w:sz w:val="19"/>
        </w:rPr>
        <w:t>Instruir el seguimiento necesario a los procedimientos de ejecución en los que se haya determinado una resolución, por la que se imponga a las y los servidores públicos involucrados, la aplicación de una sanción</w:t>
      </w:r>
      <w:r>
        <w:rPr>
          <w:color w:val="231F20"/>
          <w:spacing w:val="-2"/>
          <w:sz w:val="19"/>
        </w:rPr>
        <w:t xml:space="preserve"> </w:t>
      </w:r>
      <w:r>
        <w:rPr>
          <w:color w:val="231F20"/>
          <w:sz w:val="19"/>
        </w:rPr>
        <w:t>económica;</w:t>
      </w:r>
    </w:p>
    <w:p w14:paraId="285DC315" w14:textId="77777777" w:rsidR="00AB6F48" w:rsidRDefault="00AB6F48" w:rsidP="00AB6F48">
      <w:pPr>
        <w:pStyle w:val="Textoindependiente"/>
      </w:pPr>
    </w:p>
    <w:p w14:paraId="3011D4E5" w14:textId="77777777" w:rsidR="00AB6F48" w:rsidRDefault="00AB6F48" w:rsidP="00AB6F48">
      <w:pPr>
        <w:pStyle w:val="Prrafodelista"/>
        <w:numPr>
          <w:ilvl w:val="1"/>
          <w:numId w:val="43"/>
        </w:numPr>
        <w:tabs>
          <w:tab w:val="left" w:pos="965"/>
          <w:tab w:val="left" w:pos="966"/>
        </w:tabs>
        <w:ind w:left="965"/>
        <w:rPr>
          <w:sz w:val="19"/>
        </w:rPr>
      </w:pPr>
      <w:r>
        <w:rPr>
          <w:color w:val="231F20"/>
          <w:sz w:val="19"/>
        </w:rPr>
        <w:t>Mantener actualizado el registro del personal sancionado adscrito al</w:t>
      </w:r>
      <w:r>
        <w:rPr>
          <w:color w:val="231F20"/>
          <w:spacing w:val="-10"/>
          <w:sz w:val="19"/>
        </w:rPr>
        <w:t xml:space="preserve"> </w:t>
      </w:r>
      <w:r>
        <w:rPr>
          <w:color w:val="231F20"/>
          <w:sz w:val="19"/>
        </w:rPr>
        <w:t>Tribunal;</w:t>
      </w:r>
    </w:p>
    <w:p w14:paraId="37212DFB" w14:textId="77777777" w:rsidR="00AB6F48" w:rsidRDefault="00AB6F48" w:rsidP="00AB6F48">
      <w:pPr>
        <w:pStyle w:val="Textoindependiente"/>
      </w:pPr>
    </w:p>
    <w:p w14:paraId="0EEDD964" w14:textId="77777777" w:rsidR="00AB6F48" w:rsidRDefault="00AB6F48" w:rsidP="00AB6F48">
      <w:pPr>
        <w:pStyle w:val="Prrafodelista"/>
        <w:numPr>
          <w:ilvl w:val="1"/>
          <w:numId w:val="43"/>
        </w:numPr>
        <w:tabs>
          <w:tab w:val="left" w:pos="966"/>
        </w:tabs>
        <w:ind w:left="965" w:right="221"/>
        <w:rPr>
          <w:sz w:val="19"/>
        </w:rPr>
      </w:pPr>
      <w:r>
        <w:rPr>
          <w:color w:val="231F20"/>
          <w:sz w:val="19"/>
        </w:rPr>
        <w:t>Vigilar</w:t>
      </w:r>
      <w:r>
        <w:rPr>
          <w:color w:val="231F20"/>
          <w:spacing w:val="-5"/>
          <w:sz w:val="19"/>
        </w:rPr>
        <w:t xml:space="preserve"> </w:t>
      </w:r>
      <w:r>
        <w:rPr>
          <w:color w:val="231F20"/>
          <w:sz w:val="19"/>
        </w:rPr>
        <w:t>el</w:t>
      </w:r>
      <w:r>
        <w:rPr>
          <w:color w:val="231F20"/>
          <w:spacing w:val="-4"/>
          <w:sz w:val="19"/>
        </w:rPr>
        <w:t xml:space="preserve"> </w:t>
      </w:r>
      <w:r>
        <w:rPr>
          <w:color w:val="231F20"/>
          <w:sz w:val="19"/>
        </w:rPr>
        <w:t>registro</w:t>
      </w:r>
      <w:r>
        <w:rPr>
          <w:color w:val="231F20"/>
          <w:spacing w:val="-5"/>
          <w:sz w:val="19"/>
        </w:rPr>
        <w:t xml:space="preserve"> </w:t>
      </w:r>
      <w:r>
        <w:rPr>
          <w:color w:val="231F20"/>
          <w:sz w:val="19"/>
        </w:rPr>
        <w:t>y</w:t>
      </w:r>
      <w:r>
        <w:rPr>
          <w:color w:val="231F20"/>
          <w:spacing w:val="-6"/>
          <w:sz w:val="19"/>
        </w:rPr>
        <w:t xml:space="preserve"> </w:t>
      </w:r>
      <w:r>
        <w:rPr>
          <w:color w:val="231F20"/>
          <w:sz w:val="19"/>
        </w:rPr>
        <w:t>dar</w:t>
      </w:r>
      <w:r>
        <w:rPr>
          <w:color w:val="231F20"/>
          <w:spacing w:val="-5"/>
          <w:sz w:val="19"/>
        </w:rPr>
        <w:t xml:space="preserve"> </w:t>
      </w:r>
      <w:r>
        <w:rPr>
          <w:color w:val="231F20"/>
          <w:sz w:val="19"/>
        </w:rPr>
        <w:t>seguimiento</w:t>
      </w:r>
      <w:r>
        <w:rPr>
          <w:color w:val="231F20"/>
          <w:spacing w:val="-4"/>
          <w:sz w:val="19"/>
        </w:rPr>
        <w:t xml:space="preserve"> </w:t>
      </w:r>
      <w:r>
        <w:rPr>
          <w:color w:val="231F20"/>
          <w:sz w:val="19"/>
        </w:rPr>
        <w:t>de</w:t>
      </w:r>
      <w:r>
        <w:rPr>
          <w:color w:val="231F20"/>
          <w:spacing w:val="-4"/>
          <w:sz w:val="19"/>
        </w:rPr>
        <w:t xml:space="preserve"> </w:t>
      </w:r>
      <w:r>
        <w:rPr>
          <w:color w:val="231F20"/>
          <w:sz w:val="19"/>
        </w:rPr>
        <w:t>la</w:t>
      </w:r>
      <w:r>
        <w:rPr>
          <w:color w:val="231F20"/>
          <w:spacing w:val="-5"/>
          <w:sz w:val="19"/>
        </w:rPr>
        <w:t xml:space="preserve"> </w:t>
      </w:r>
      <w:r>
        <w:rPr>
          <w:color w:val="231F20"/>
          <w:sz w:val="19"/>
        </w:rPr>
        <w:t>presentación</w:t>
      </w:r>
      <w:r>
        <w:rPr>
          <w:color w:val="231F20"/>
          <w:spacing w:val="-5"/>
          <w:sz w:val="19"/>
        </w:rPr>
        <w:t xml:space="preserve"> </w:t>
      </w:r>
      <w:r>
        <w:rPr>
          <w:color w:val="231F20"/>
          <w:sz w:val="19"/>
        </w:rPr>
        <w:t>de</w:t>
      </w:r>
      <w:r>
        <w:rPr>
          <w:color w:val="231F20"/>
          <w:spacing w:val="-7"/>
          <w:sz w:val="19"/>
        </w:rPr>
        <w:t xml:space="preserve"> </w:t>
      </w:r>
      <w:r>
        <w:rPr>
          <w:color w:val="231F20"/>
          <w:sz w:val="19"/>
        </w:rPr>
        <w:t>la</w:t>
      </w:r>
      <w:r>
        <w:rPr>
          <w:color w:val="231F20"/>
          <w:spacing w:val="-5"/>
          <w:sz w:val="19"/>
        </w:rPr>
        <w:t xml:space="preserve"> </w:t>
      </w:r>
      <w:r>
        <w:rPr>
          <w:color w:val="231F20"/>
          <w:sz w:val="19"/>
        </w:rPr>
        <w:t>declaración</w:t>
      </w:r>
      <w:r>
        <w:rPr>
          <w:color w:val="231F20"/>
          <w:spacing w:val="-4"/>
          <w:sz w:val="19"/>
        </w:rPr>
        <w:t xml:space="preserve"> </w:t>
      </w:r>
      <w:r>
        <w:rPr>
          <w:color w:val="231F20"/>
          <w:sz w:val="19"/>
        </w:rPr>
        <w:t>de situación</w:t>
      </w:r>
      <w:r>
        <w:rPr>
          <w:color w:val="231F20"/>
          <w:spacing w:val="-5"/>
          <w:sz w:val="19"/>
        </w:rPr>
        <w:t xml:space="preserve"> </w:t>
      </w:r>
      <w:r>
        <w:rPr>
          <w:color w:val="231F20"/>
          <w:sz w:val="19"/>
        </w:rPr>
        <w:t>patrimonial</w:t>
      </w:r>
      <w:r>
        <w:rPr>
          <w:color w:val="231F20"/>
          <w:spacing w:val="-3"/>
          <w:sz w:val="19"/>
        </w:rPr>
        <w:t xml:space="preserve"> </w:t>
      </w:r>
      <w:r>
        <w:rPr>
          <w:color w:val="231F20"/>
          <w:sz w:val="19"/>
        </w:rPr>
        <w:t>del personal del</w:t>
      </w:r>
      <w:r>
        <w:rPr>
          <w:color w:val="231F20"/>
          <w:spacing w:val="1"/>
          <w:sz w:val="19"/>
        </w:rPr>
        <w:t xml:space="preserve"> </w:t>
      </w:r>
      <w:r>
        <w:rPr>
          <w:color w:val="231F20"/>
          <w:sz w:val="19"/>
        </w:rPr>
        <w:t>Tribunal;</w:t>
      </w:r>
    </w:p>
    <w:p w14:paraId="55B997AF" w14:textId="77777777" w:rsidR="00AB6F48" w:rsidRDefault="00AB6F48" w:rsidP="00AB6F48">
      <w:pPr>
        <w:pStyle w:val="Textoindependiente"/>
      </w:pPr>
    </w:p>
    <w:p w14:paraId="4BFD03EB" w14:textId="77777777" w:rsidR="00AB6F48" w:rsidRDefault="00AB6F48" w:rsidP="00AB6F48">
      <w:pPr>
        <w:pStyle w:val="Prrafodelista"/>
        <w:numPr>
          <w:ilvl w:val="1"/>
          <w:numId w:val="43"/>
        </w:numPr>
        <w:tabs>
          <w:tab w:val="left" w:pos="966"/>
        </w:tabs>
        <w:ind w:left="965"/>
        <w:rPr>
          <w:sz w:val="19"/>
        </w:rPr>
      </w:pPr>
      <w:r>
        <w:rPr>
          <w:color w:val="231F20"/>
          <w:sz w:val="19"/>
        </w:rPr>
        <w:t>Participar en los actos de entrega-recepción del personal del</w:t>
      </w:r>
      <w:r>
        <w:rPr>
          <w:color w:val="231F20"/>
          <w:spacing w:val="-8"/>
          <w:sz w:val="19"/>
        </w:rPr>
        <w:t xml:space="preserve"> </w:t>
      </w:r>
      <w:r>
        <w:rPr>
          <w:color w:val="231F20"/>
          <w:sz w:val="19"/>
        </w:rPr>
        <w:t>Tribunal;</w:t>
      </w:r>
    </w:p>
    <w:p w14:paraId="448C2510" w14:textId="77777777" w:rsidR="00AB6F48" w:rsidRDefault="00AB6F48" w:rsidP="00AB6F48">
      <w:pPr>
        <w:pStyle w:val="Textoindependiente"/>
      </w:pPr>
    </w:p>
    <w:p w14:paraId="4F76B6B8" w14:textId="77777777" w:rsidR="00AB6F48" w:rsidRDefault="00AB6F48" w:rsidP="00AB6F48">
      <w:pPr>
        <w:pStyle w:val="Prrafodelista"/>
        <w:numPr>
          <w:ilvl w:val="1"/>
          <w:numId w:val="43"/>
        </w:numPr>
        <w:tabs>
          <w:tab w:val="left" w:pos="966"/>
        </w:tabs>
        <w:ind w:left="965" w:right="219"/>
        <w:rPr>
          <w:sz w:val="19"/>
        </w:rPr>
      </w:pPr>
      <w:r>
        <w:rPr>
          <w:color w:val="231F20"/>
          <w:sz w:val="19"/>
        </w:rPr>
        <w:t>Conocer,</w:t>
      </w:r>
      <w:r>
        <w:rPr>
          <w:color w:val="231F20"/>
          <w:spacing w:val="-8"/>
          <w:sz w:val="19"/>
        </w:rPr>
        <w:t xml:space="preserve"> </w:t>
      </w:r>
      <w:r>
        <w:rPr>
          <w:color w:val="231F20"/>
          <w:sz w:val="19"/>
        </w:rPr>
        <w:t>resolver</w:t>
      </w:r>
      <w:r>
        <w:rPr>
          <w:color w:val="231F20"/>
          <w:spacing w:val="-7"/>
          <w:sz w:val="19"/>
        </w:rPr>
        <w:t xml:space="preserve"> </w:t>
      </w:r>
      <w:r>
        <w:rPr>
          <w:color w:val="231F20"/>
          <w:sz w:val="19"/>
        </w:rPr>
        <w:t>y,</w:t>
      </w:r>
      <w:r>
        <w:rPr>
          <w:color w:val="231F20"/>
          <w:spacing w:val="-7"/>
          <w:sz w:val="19"/>
        </w:rPr>
        <w:t xml:space="preserve"> </w:t>
      </w:r>
      <w:r>
        <w:rPr>
          <w:color w:val="231F20"/>
          <w:sz w:val="19"/>
        </w:rPr>
        <w:t>en</w:t>
      </w:r>
      <w:r>
        <w:rPr>
          <w:color w:val="231F20"/>
          <w:spacing w:val="-7"/>
          <w:sz w:val="19"/>
        </w:rPr>
        <w:t xml:space="preserve"> </w:t>
      </w:r>
      <w:r>
        <w:rPr>
          <w:color w:val="231F20"/>
          <w:sz w:val="19"/>
        </w:rPr>
        <w:t>su</w:t>
      </w:r>
      <w:r>
        <w:rPr>
          <w:color w:val="231F20"/>
          <w:spacing w:val="-7"/>
          <w:sz w:val="19"/>
        </w:rPr>
        <w:t xml:space="preserve"> </w:t>
      </w:r>
      <w:r>
        <w:rPr>
          <w:color w:val="231F20"/>
          <w:sz w:val="19"/>
        </w:rPr>
        <w:t>caso,</w:t>
      </w:r>
      <w:r>
        <w:rPr>
          <w:color w:val="231F20"/>
          <w:spacing w:val="-7"/>
          <w:sz w:val="19"/>
        </w:rPr>
        <w:t xml:space="preserve"> </w:t>
      </w:r>
      <w:r>
        <w:rPr>
          <w:color w:val="231F20"/>
          <w:sz w:val="19"/>
        </w:rPr>
        <w:t>imponer</w:t>
      </w:r>
      <w:r>
        <w:rPr>
          <w:color w:val="231F20"/>
          <w:spacing w:val="-8"/>
          <w:sz w:val="19"/>
        </w:rPr>
        <w:t xml:space="preserve"> </w:t>
      </w:r>
      <w:r>
        <w:rPr>
          <w:color w:val="231F20"/>
          <w:sz w:val="19"/>
        </w:rPr>
        <w:t>sanciones</w:t>
      </w:r>
      <w:r>
        <w:rPr>
          <w:color w:val="231F20"/>
          <w:spacing w:val="-7"/>
          <w:sz w:val="19"/>
        </w:rPr>
        <w:t xml:space="preserve"> </w:t>
      </w:r>
      <w:r>
        <w:rPr>
          <w:color w:val="231F20"/>
          <w:sz w:val="19"/>
        </w:rPr>
        <w:t>a</w:t>
      </w:r>
      <w:r>
        <w:rPr>
          <w:color w:val="231F20"/>
          <w:spacing w:val="-7"/>
          <w:sz w:val="19"/>
        </w:rPr>
        <w:t xml:space="preserve"> </w:t>
      </w:r>
      <w:r>
        <w:rPr>
          <w:color w:val="231F20"/>
          <w:sz w:val="19"/>
        </w:rPr>
        <w:t>las</w:t>
      </w:r>
      <w:r>
        <w:rPr>
          <w:color w:val="231F20"/>
          <w:spacing w:val="-4"/>
          <w:sz w:val="19"/>
        </w:rPr>
        <w:t xml:space="preserve"> </w:t>
      </w:r>
      <w:r>
        <w:rPr>
          <w:color w:val="231F20"/>
          <w:sz w:val="19"/>
        </w:rPr>
        <w:t>y</w:t>
      </w:r>
      <w:r>
        <w:rPr>
          <w:color w:val="231F20"/>
          <w:spacing w:val="-8"/>
          <w:sz w:val="19"/>
        </w:rPr>
        <w:t xml:space="preserve"> </w:t>
      </w:r>
      <w:r>
        <w:rPr>
          <w:color w:val="231F20"/>
          <w:sz w:val="19"/>
        </w:rPr>
        <w:t>los</w:t>
      </w:r>
      <w:r>
        <w:rPr>
          <w:color w:val="231F20"/>
          <w:spacing w:val="-6"/>
          <w:sz w:val="19"/>
        </w:rPr>
        <w:t xml:space="preserve"> </w:t>
      </w:r>
      <w:r>
        <w:rPr>
          <w:color w:val="231F20"/>
          <w:sz w:val="19"/>
        </w:rPr>
        <w:t>licitantes,</w:t>
      </w:r>
      <w:r>
        <w:rPr>
          <w:color w:val="231F20"/>
          <w:spacing w:val="-7"/>
          <w:sz w:val="19"/>
        </w:rPr>
        <w:t xml:space="preserve"> </w:t>
      </w:r>
      <w:r>
        <w:rPr>
          <w:color w:val="231F20"/>
          <w:sz w:val="19"/>
        </w:rPr>
        <w:t>proveedores</w:t>
      </w:r>
      <w:r>
        <w:rPr>
          <w:color w:val="231F20"/>
          <w:spacing w:val="-6"/>
          <w:sz w:val="19"/>
        </w:rPr>
        <w:t xml:space="preserve"> </w:t>
      </w:r>
      <w:r>
        <w:rPr>
          <w:color w:val="231F20"/>
          <w:sz w:val="19"/>
        </w:rPr>
        <w:t>o</w:t>
      </w:r>
      <w:r>
        <w:rPr>
          <w:color w:val="231F20"/>
          <w:spacing w:val="-7"/>
          <w:sz w:val="19"/>
        </w:rPr>
        <w:t xml:space="preserve"> </w:t>
      </w:r>
      <w:r>
        <w:rPr>
          <w:color w:val="231F20"/>
          <w:sz w:val="19"/>
        </w:rPr>
        <w:t>contratistas, de conformidad con lo previsto en los ordenamientos</w:t>
      </w:r>
      <w:r>
        <w:rPr>
          <w:color w:val="231F20"/>
          <w:spacing w:val="-9"/>
          <w:sz w:val="19"/>
        </w:rPr>
        <w:t xml:space="preserve"> </w:t>
      </w:r>
      <w:r>
        <w:rPr>
          <w:color w:val="231F20"/>
          <w:sz w:val="19"/>
        </w:rPr>
        <w:t>aplicables;</w:t>
      </w:r>
    </w:p>
    <w:p w14:paraId="184C9DDE" w14:textId="77777777" w:rsidR="00AB6F48" w:rsidRDefault="00AB6F48" w:rsidP="00AB6F48">
      <w:pPr>
        <w:pStyle w:val="Textoindependiente"/>
      </w:pPr>
    </w:p>
    <w:p w14:paraId="4E510C23" w14:textId="77777777" w:rsidR="00AB6F48" w:rsidRDefault="00AB6F48" w:rsidP="00AB6F48">
      <w:pPr>
        <w:pStyle w:val="Prrafodelista"/>
        <w:numPr>
          <w:ilvl w:val="1"/>
          <w:numId w:val="43"/>
        </w:numPr>
        <w:tabs>
          <w:tab w:val="left" w:pos="966"/>
        </w:tabs>
        <w:ind w:left="965" w:right="227"/>
        <w:rPr>
          <w:sz w:val="19"/>
        </w:rPr>
      </w:pPr>
      <w:r>
        <w:rPr>
          <w:color w:val="231F20"/>
          <w:sz w:val="19"/>
        </w:rPr>
        <w:t>Informar a la Comisión de Administración de las investigaciones y de los procedimientos de responsabilidad administrativa, efectuados por instrucción de la</w:t>
      </w:r>
      <w:r>
        <w:rPr>
          <w:color w:val="231F20"/>
          <w:spacing w:val="-14"/>
          <w:sz w:val="19"/>
        </w:rPr>
        <w:t xml:space="preserve"> </w:t>
      </w:r>
      <w:r>
        <w:rPr>
          <w:color w:val="231F20"/>
          <w:sz w:val="19"/>
        </w:rPr>
        <w:t>Presidencia;</w:t>
      </w:r>
    </w:p>
    <w:p w14:paraId="164B874A" w14:textId="77777777" w:rsidR="00AB6F48" w:rsidRDefault="00AB6F48" w:rsidP="00AB6F48">
      <w:pPr>
        <w:pStyle w:val="Textoindependiente"/>
        <w:spacing w:before="11"/>
        <w:rPr>
          <w:sz w:val="18"/>
        </w:rPr>
      </w:pPr>
    </w:p>
    <w:p w14:paraId="6A91DCED" w14:textId="77777777" w:rsidR="00AB6F48" w:rsidRDefault="00AB6F48" w:rsidP="00AB6F48">
      <w:pPr>
        <w:pStyle w:val="Prrafodelista"/>
        <w:numPr>
          <w:ilvl w:val="1"/>
          <w:numId w:val="43"/>
        </w:numPr>
        <w:tabs>
          <w:tab w:val="left" w:pos="966"/>
        </w:tabs>
        <w:spacing w:line="242" w:lineRule="auto"/>
        <w:ind w:left="965" w:right="228"/>
        <w:rPr>
          <w:sz w:val="19"/>
        </w:rPr>
      </w:pPr>
      <w:r>
        <w:rPr>
          <w:color w:val="231F20"/>
          <w:sz w:val="19"/>
        </w:rPr>
        <w:t>Llevar el control de las observaciones y recomendaciones generadas en las auditorías y revisiones de control, para efectuar el seguimiento sobre el cumplimiento de las medidas preventivas y/o correctivas que se hayan</w:t>
      </w:r>
      <w:r>
        <w:rPr>
          <w:color w:val="231F20"/>
          <w:spacing w:val="-2"/>
          <w:sz w:val="19"/>
        </w:rPr>
        <w:t xml:space="preserve"> </w:t>
      </w:r>
      <w:r>
        <w:rPr>
          <w:color w:val="231F20"/>
          <w:sz w:val="19"/>
        </w:rPr>
        <w:t>derivado;</w:t>
      </w:r>
    </w:p>
    <w:p w14:paraId="78D54F07" w14:textId="77777777" w:rsidR="00AB6F48" w:rsidRDefault="00AB6F48" w:rsidP="00AB6F48">
      <w:pPr>
        <w:pStyle w:val="Textoindependiente"/>
        <w:spacing w:before="7"/>
        <w:rPr>
          <w:sz w:val="18"/>
        </w:rPr>
      </w:pPr>
    </w:p>
    <w:p w14:paraId="2A45C511" w14:textId="77777777" w:rsidR="00AB6F48" w:rsidRDefault="00AB6F48" w:rsidP="00AB6F48">
      <w:pPr>
        <w:pStyle w:val="Prrafodelista"/>
        <w:numPr>
          <w:ilvl w:val="1"/>
          <w:numId w:val="43"/>
        </w:numPr>
        <w:tabs>
          <w:tab w:val="left" w:pos="966"/>
        </w:tabs>
        <w:ind w:left="965"/>
        <w:rPr>
          <w:i/>
          <w:sz w:val="19"/>
        </w:rPr>
      </w:pPr>
      <w:r>
        <w:rPr>
          <w:i/>
          <w:color w:val="231F20"/>
          <w:sz w:val="19"/>
        </w:rPr>
        <w:t>Se deroga</w:t>
      </w:r>
      <w:r>
        <w:rPr>
          <w:i/>
          <w:color w:val="231F20"/>
          <w:spacing w:val="-2"/>
          <w:sz w:val="19"/>
        </w:rPr>
        <w:t xml:space="preserve"> </w:t>
      </w:r>
      <w:r>
        <w:rPr>
          <w:i/>
          <w:color w:val="231F20"/>
          <w:sz w:val="19"/>
        </w:rPr>
        <w:t>(06/01/2020)</w:t>
      </w:r>
    </w:p>
    <w:p w14:paraId="51A5EB07" w14:textId="77777777" w:rsidR="00AB6F48" w:rsidRDefault="00AB6F48" w:rsidP="00AB6F48">
      <w:pPr>
        <w:pStyle w:val="Textoindependiente"/>
        <w:rPr>
          <w:i/>
        </w:rPr>
      </w:pPr>
    </w:p>
    <w:p w14:paraId="65363AD1" w14:textId="77777777" w:rsidR="00AB6F48" w:rsidRDefault="00AB6F48" w:rsidP="00AB6F48">
      <w:pPr>
        <w:pStyle w:val="Prrafodelista"/>
        <w:numPr>
          <w:ilvl w:val="1"/>
          <w:numId w:val="43"/>
        </w:numPr>
        <w:tabs>
          <w:tab w:val="left" w:pos="966"/>
        </w:tabs>
        <w:spacing w:before="1"/>
        <w:ind w:left="965" w:right="225"/>
        <w:rPr>
          <w:sz w:val="19"/>
        </w:rPr>
      </w:pPr>
      <w:r>
        <w:rPr>
          <w:color w:val="231F20"/>
          <w:sz w:val="19"/>
        </w:rPr>
        <w:t>Proponer las acciones que coadyuven a promover la mejora continua, administrativa y las áreas de oportunidad de todas las unidades administrativas del Tribunal, con objeto de alcanzar la eficiencia administrativa;</w:t>
      </w:r>
      <w:r>
        <w:rPr>
          <w:color w:val="231F20"/>
          <w:spacing w:val="-2"/>
          <w:sz w:val="19"/>
        </w:rPr>
        <w:t xml:space="preserve"> </w:t>
      </w:r>
      <w:r>
        <w:rPr>
          <w:color w:val="231F20"/>
          <w:sz w:val="19"/>
        </w:rPr>
        <w:t>y</w:t>
      </w:r>
    </w:p>
    <w:p w14:paraId="6C7B4482" w14:textId="77777777" w:rsidR="00AB6F48" w:rsidRDefault="00AB6F48" w:rsidP="00AB6F48">
      <w:pPr>
        <w:pStyle w:val="Textoindependiente"/>
        <w:spacing w:before="11"/>
        <w:rPr>
          <w:sz w:val="18"/>
        </w:rPr>
      </w:pPr>
    </w:p>
    <w:p w14:paraId="50000E3C" w14:textId="77777777" w:rsidR="00AB6F48" w:rsidRDefault="00AB6F48" w:rsidP="00AB6F48">
      <w:pPr>
        <w:pStyle w:val="Prrafodelista"/>
        <w:numPr>
          <w:ilvl w:val="1"/>
          <w:numId w:val="43"/>
        </w:numPr>
        <w:tabs>
          <w:tab w:val="left" w:pos="966"/>
        </w:tabs>
        <w:ind w:left="965" w:right="225"/>
        <w:rPr>
          <w:sz w:val="19"/>
        </w:rPr>
      </w:pPr>
      <w:r>
        <w:rPr>
          <w:color w:val="231F20"/>
          <w:sz w:val="19"/>
        </w:rPr>
        <w:t>Proponer, en el ámbito de sus atribuciones, la celebración o actualización de convenios con otros órganos de Gobierno, en materia de registro de sanciones administrativas y llevar a cabo acciones para promover el intercambio de la información correspondiente, entre</w:t>
      </w:r>
      <w:r>
        <w:rPr>
          <w:color w:val="231F20"/>
          <w:spacing w:val="-15"/>
          <w:sz w:val="19"/>
        </w:rPr>
        <w:t xml:space="preserve"> </w:t>
      </w:r>
      <w:r>
        <w:rPr>
          <w:color w:val="231F20"/>
          <w:sz w:val="19"/>
        </w:rPr>
        <w:t>otros.</w:t>
      </w:r>
    </w:p>
    <w:p w14:paraId="2D2EF9ED" w14:textId="77777777" w:rsidR="00AB6F48" w:rsidRDefault="00AB6F48" w:rsidP="00AB6F48">
      <w:pPr>
        <w:pStyle w:val="Textoindependiente"/>
        <w:spacing w:before="11"/>
        <w:rPr>
          <w:sz w:val="18"/>
        </w:rPr>
      </w:pPr>
    </w:p>
    <w:p w14:paraId="7E36C2AC" w14:textId="77777777" w:rsidR="00AB6F48" w:rsidRDefault="00AB6F48" w:rsidP="00AB6F48">
      <w:pPr>
        <w:pStyle w:val="Textoindependiente"/>
        <w:ind w:left="199" w:right="231"/>
        <w:jc w:val="both"/>
      </w:pPr>
      <w:r>
        <w:rPr>
          <w:color w:val="231F20"/>
        </w:rPr>
        <w:t>Las ausencias de la persona titular de la Contraloría Interna serán suplidas en términos de la normativa aplicable.</w:t>
      </w:r>
    </w:p>
    <w:p w14:paraId="15D74EED" w14:textId="77777777" w:rsidR="00AB6F48" w:rsidRDefault="00AB6F48" w:rsidP="00AB6F48">
      <w:pPr>
        <w:pStyle w:val="Textoindependiente"/>
      </w:pPr>
    </w:p>
    <w:p w14:paraId="7FFB991C" w14:textId="77777777" w:rsidR="00AB6F48" w:rsidRDefault="00AB6F48" w:rsidP="00AB6F48">
      <w:pPr>
        <w:pStyle w:val="Textoindependiente"/>
        <w:ind w:left="199" w:right="227"/>
        <w:jc w:val="both"/>
      </w:pPr>
      <w:r>
        <w:rPr>
          <w:color w:val="231F20"/>
        </w:rPr>
        <w:t xml:space="preserve">La Contraloría Interna contará con las áreas y el personal que resulte necesario para el cumplimiento de sus funciones, conforme a lo dispuesto por la Ley General de Responsabilidades Administrativas </w:t>
      </w:r>
      <w:r>
        <w:rPr>
          <w:color w:val="231F20"/>
        </w:rPr>
        <w:lastRenderedPageBreak/>
        <w:t>y demás ordenamientos aplicables.</w:t>
      </w:r>
    </w:p>
    <w:p w14:paraId="722DBE28" w14:textId="77777777" w:rsidR="00AB6F48" w:rsidRDefault="00AB6F48" w:rsidP="00AB6F48">
      <w:pPr>
        <w:pStyle w:val="Textoindependiente"/>
      </w:pPr>
    </w:p>
    <w:p w14:paraId="5FE4EF74" w14:textId="77777777" w:rsidR="00AB6F48" w:rsidRDefault="00AB6F48" w:rsidP="00AB6F48">
      <w:pPr>
        <w:pStyle w:val="Textoindependiente"/>
        <w:ind w:left="199" w:right="222"/>
        <w:jc w:val="both"/>
      </w:pPr>
      <w:r>
        <w:rPr>
          <w:color w:val="231F20"/>
        </w:rPr>
        <w:t>En el ejercicio de sus atribuciones deberá observar las disposiciones en materia financiera, contable, presupuestal, fiscal y de adquisiciones que corresponda ejercer al Tribunal, siempre en observancia de las leyes, reglamentos y demás normativas aplicables.</w:t>
      </w:r>
    </w:p>
    <w:p w14:paraId="6CC316C5" w14:textId="77777777" w:rsidR="00AB6F48" w:rsidRDefault="00AB6F48" w:rsidP="00AB6F48">
      <w:pPr>
        <w:pStyle w:val="Textoindependiente"/>
        <w:spacing w:before="9"/>
        <w:rPr>
          <w:sz w:val="18"/>
        </w:rPr>
      </w:pPr>
    </w:p>
    <w:p w14:paraId="134D7769" w14:textId="77777777" w:rsidR="00AB6F48" w:rsidRDefault="00AB6F48" w:rsidP="00AB6F48">
      <w:pPr>
        <w:pStyle w:val="Ttulo3"/>
        <w:ind w:right="25"/>
      </w:pPr>
      <w:bookmarkStart w:id="7" w:name="_TOC_250026"/>
      <w:bookmarkEnd w:id="7"/>
      <w:r>
        <w:rPr>
          <w:color w:val="231F20"/>
        </w:rPr>
        <w:t>CAPÍTULO II</w:t>
      </w:r>
    </w:p>
    <w:p w14:paraId="1DEAA3BB" w14:textId="77777777" w:rsidR="00AB6F48" w:rsidRDefault="00AB6F48" w:rsidP="00AB6F48">
      <w:pPr>
        <w:pStyle w:val="Ttulo3"/>
        <w:ind w:left="1695" w:right="1719"/>
      </w:pPr>
      <w:bookmarkStart w:id="8" w:name="_TOC_250025"/>
      <w:bookmarkEnd w:id="8"/>
      <w:r>
        <w:rPr>
          <w:color w:val="231F20"/>
        </w:rPr>
        <w:t>De la Dirección de Administración</w:t>
      </w:r>
    </w:p>
    <w:p w14:paraId="4D97F355" w14:textId="77777777" w:rsidR="00AB6F48" w:rsidRDefault="00AB6F48" w:rsidP="00AB6F48">
      <w:pPr>
        <w:pStyle w:val="Textoindependiente"/>
        <w:rPr>
          <w:b/>
        </w:rPr>
      </w:pPr>
    </w:p>
    <w:p w14:paraId="595ED8C5" w14:textId="79459ABB" w:rsidR="00AB6F48" w:rsidRDefault="00AB6F48" w:rsidP="00AB6F48">
      <w:pPr>
        <w:pStyle w:val="Textoindependiente"/>
        <w:ind w:left="199" w:right="215"/>
        <w:jc w:val="both"/>
        <w:rPr>
          <w:color w:val="231F20"/>
        </w:rPr>
      </w:pPr>
      <w:r>
        <w:rPr>
          <w:b/>
          <w:color w:val="231F20"/>
        </w:rPr>
        <w:t xml:space="preserve">Artículo 56. </w:t>
      </w:r>
      <w:r>
        <w:rPr>
          <w:color w:val="231F20"/>
        </w:rPr>
        <w:t>La Dirección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vigilando el apego a las políticas y la normativa emitida por la Comisión de Administración y a las disposiciones jurídico- administrativas aplicables, a fin de apoyar el desarrollo de las funciones sustantivas y adjetivas, para la consecución de las metas institucionales.</w:t>
      </w:r>
    </w:p>
    <w:p w14:paraId="7E4DE21A" w14:textId="0CE80E7D" w:rsidR="006106B9" w:rsidRDefault="006106B9" w:rsidP="00AB6F48">
      <w:pPr>
        <w:pStyle w:val="Textoindependiente"/>
        <w:ind w:left="199" w:right="215"/>
        <w:jc w:val="both"/>
      </w:pPr>
    </w:p>
    <w:p w14:paraId="21222D90" w14:textId="51152DD5" w:rsidR="00AB6F48" w:rsidRDefault="00AB6F48" w:rsidP="006106B9">
      <w:pPr>
        <w:pStyle w:val="Textoindependiente"/>
        <w:ind w:left="221"/>
      </w:pPr>
      <w:r>
        <w:rPr>
          <w:color w:val="231F20"/>
        </w:rPr>
        <w:t>La persona titular de la Dirección de Administración deberá cumplir con los requisitos establecidos en el artículo 77 de este reglamento.</w:t>
      </w:r>
    </w:p>
    <w:p w14:paraId="373AA2D0" w14:textId="77777777" w:rsidR="00AB6F48" w:rsidRDefault="00AB6F48" w:rsidP="00AB6F48">
      <w:pPr>
        <w:pStyle w:val="Textoindependiente"/>
        <w:spacing w:before="7"/>
        <w:rPr>
          <w:sz w:val="18"/>
        </w:rPr>
      </w:pPr>
    </w:p>
    <w:p w14:paraId="5F84D390" w14:textId="77777777" w:rsidR="00AB6F48" w:rsidRDefault="00AB6F48" w:rsidP="006106B9">
      <w:pPr>
        <w:pStyle w:val="Textoindependiente"/>
        <w:ind w:left="221"/>
      </w:pPr>
      <w:r>
        <w:rPr>
          <w:b/>
          <w:color w:val="231F20"/>
        </w:rPr>
        <w:t xml:space="preserve">Artículo 57. </w:t>
      </w:r>
      <w:r>
        <w:rPr>
          <w:color w:val="231F20"/>
        </w:rPr>
        <w:t>La persona titular de la Dirección de Administración tendrá las facultades siguientes:</w:t>
      </w:r>
    </w:p>
    <w:p w14:paraId="05B51887" w14:textId="77777777" w:rsidR="00AB6F48" w:rsidRDefault="00AB6F48" w:rsidP="00AB6F48">
      <w:pPr>
        <w:pStyle w:val="Textoindependiente"/>
        <w:spacing w:before="2"/>
      </w:pPr>
    </w:p>
    <w:p w14:paraId="0F7AA506" w14:textId="77777777" w:rsidR="00AB6F48" w:rsidRDefault="00AB6F48" w:rsidP="00AB6F48">
      <w:pPr>
        <w:pStyle w:val="Prrafodelista"/>
        <w:numPr>
          <w:ilvl w:val="0"/>
          <w:numId w:val="42"/>
        </w:numPr>
        <w:tabs>
          <w:tab w:val="left" w:pos="1017"/>
        </w:tabs>
        <w:ind w:right="198" w:hanging="511"/>
        <w:rPr>
          <w:sz w:val="19"/>
        </w:rPr>
      </w:pPr>
      <w:r>
        <w:rPr>
          <w:color w:val="231F20"/>
          <w:sz w:val="19"/>
        </w:rPr>
        <w:t>Planear,</w:t>
      </w:r>
      <w:r>
        <w:rPr>
          <w:color w:val="231F20"/>
          <w:spacing w:val="-17"/>
          <w:sz w:val="19"/>
        </w:rPr>
        <w:t xml:space="preserve"> </w:t>
      </w:r>
      <w:r>
        <w:rPr>
          <w:color w:val="231F20"/>
          <w:sz w:val="19"/>
        </w:rPr>
        <w:t>organizar,</w:t>
      </w:r>
      <w:r>
        <w:rPr>
          <w:color w:val="231F20"/>
          <w:spacing w:val="-16"/>
          <w:sz w:val="19"/>
        </w:rPr>
        <w:t xml:space="preserve"> </w:t>
      </w:r>
      <w:r>
        <w:rPr>
          <w:color w:val="231F20"/>
          <w:sz w:val="19"/>
        </w:rPr>
        <w:t>dirigir,</w:t>
      </w:r>
      <w:r>
        <w:rPr>
          <w:color w:val="231F20"/>
          <w:spacing w:val="-17"/>
          <w:sz w:val="19"/>
        </w:rPr>
        <w:t xml:space="preserve"> </w:t>
      </w:r>
      <w:r>
        <w:rPr>
          <w:color w:val="231F20"/>
          <w:sz w:val="19"/>
        </w:rPr>
        <w:t>controlar</w:t>
      </w:r>
      <w:r>
        <w:rPr>
          <w:color w:val="231F20"/>
          <w:spacing w:val="-16"/>
          <w:sz w:val="19"/>
        </w:rPr>
        <w:t xml:space="preserve"> </w:t>
      </w:r>
      <w:r>
        <w:rPr>
          <w:color w:val="231F20"/>
          <w:sz w:val="19"/>
        </w:rPr>
        <w:t>y</w:t>
      </w:r>
      <w:r>
        <w:rPr>
          <w:color w:val="231F20"/>
          <w:spacing w:val="-18"/>
          <w:sz w:val="19"/>
        </w:rPr>
        <w:t xml:space="preserve"> </w:t>
      </w:r>
      <w:r>
        <w:rPr>
          <w:color w:val="231F20"/>
          <w:sz w:val="19"/>
        </w:rPr>
        <w:t>evaluar</w:t>
      </w:r>
      <w:r>
        <w:rPr>
          <w:color w:val="231F20"/>
          <w:spacing w:val="-17"/>
          <w:sz w:val="19"/>
        </w:rPr>
        <w:t xml:space="preserve"> </w:t>
      </w:r>
      <w:r>
        <w:rPr>
          <w:color w:val="231F20"/>
          <w:sz w:val="19"/>
        </w:rPr>
        <w:t>la</w:t>
      </w:r>
      <w:r>
        <w:rPr>
          <w:color w:val="231F20"/>
          <w:spacing w:val="-16"/>
          <w:sz w:val="19"/>
        </w:rPr>
        <w:t xml:space="preserve"> </w:t>
      </w:r>
      <w:r>
        <w:rPr>
          <w:color w:val="231F20"/>
          <w:sz w:val="19"/>
        </w:rPr>
        <w:t>administración</w:t>
      </w:r>
      <w:r>
        <w:rPr>
          <w:color w:val="231F20"/>
          <w:spacing w:val="-16"/>
          <w:sz w:val="19"/>
        </w:rPr>
        <w:t xml:space="preserve"> </w:t>
      </w:r>
      <w:r>
        <w:rPr>
          <w:color w:val="231F20"/>
          <w:sz w:val="19"/>
        </w:rPr>
        <w:t>de</w:t>
      </w:r>
      <w:r>
        <w:rPr>
          <w:color w:val="231F20"/>
          <w:spacing w:val="-16"/>
          <w:sz w:val="19"/>
        </w:rPr>
        <w:t xml:space="preserve"> </w:t>
      </w:r>
      <w:r>
        <w:rPr>
          <w:color w:val="231F20"/>
          <w:sz w:val="19"/>
        </w:rPr>
        <w:t>los</w:t>
      </w:r>
      <w:r>
        <w:rPr>
          <w:color w:val="231F20"/>
          <w:spacing w:val="-15"/>
          <w:sz w:val="19"/>
        </w:rPr>
        <w:t xml:space="preserve"> </w:t>
      </w:r>
      <w:r>
        <w:rPr>
          <w:color w:val="231F20"/>
          <w:sz w:val="19"/>
        </w:rPr>
        <w:t>recursos</w:t>
      </w:r>
      <w:r>
        <w:rPr>
          <w:color w:val="231F20"/>
          <w:spacing w:val="-16"/>
          <w:sz w:val="19"/>
        </w:rPr>
        <w:t xml:space="preserve"> </w:t>
      </w:r>
      <w:r>
        <w:rPr>
          <w:color w:val="231F20"/>
          <w:sz w:val="19"/>
        </w:rPr>
        <w:t>humanos,</w:t>
      </w:r>
      <w:r>
        <w:rPr>
          <w:color w:val="231F20"/>
          <w:spacing w:val="-16"/>
          <w:sz w:val="19"/>
        </w:rPr>
        <w:t xml:space="preserve"> </w:t>
      </w:r>
      <w:r>
        <w:rPr>
          <w:color w:val="231F20"/>
          <w:sz w:val="19"/>
        </w:rPr>
        <w:t>financieros, materiales y técnicos, que demandan las diversas áreas del Tribunal para el cumplimiento de sus facultades;</w:t>
      </w:r>
    </w:p>
    <w:p w14:paraId="6F199092" w14:textId="77777777" w:rsidR="00AB6F48" w:rsidRDefault="00AB6F48" w:rsidP="00AB6F48">
      <w:pPr>
        <w:pStyle w:val="Textoindependiente"/>
      </w:pPr>
    </w:p>
    <w:p w14:paraId="42CC367D" w14:textId="77777777" w:rsidR="00AB6F48" w:rsidRDefault="00AB6F48" w:rsidP="00AB6F48">
      <w:pPr>
        <w:pStyle w:val="Prrafodelista"/>
        <w:numPr>
          <w:ilvl w:val="0"/>
          <w:numId w:val="42"/>
        </w:numPr>
        <w:tabs>
          <w:tab w:val="left" w:pos="1016"/>
        </w:tabs>
        <w:ind w:right="204" w:hanging="511"/>
        <w:rPr>
          <w:sz w:val="19"/>
        </w:rPr>
      </w:pPr>
      <w:r>
        <w:rPr>
          <w:color w:val="231F20"/>
          <w:sz w:val="19"/>
        </w:rPr>
        <w:t>Vigilar la debida observancia y cumplimiento de la normativa administrativa que regule el adecuado funcionamiento del ámbito de su</w:t>
      </w:r>
      <w:r>
        <w:rPr>
          <w:color w:val="231F20"/>
          <w:spacing w:val="-1"/>
          <w:sz w:val="19"/>
        </w:rPr>
        <w:t xml:space="preserve"> </w:t>
      </w:r>
      <w:r>
        <w:rPr>
          <w:color w:val="231F20"/>
          <w:sz w:val="19"/>
        </w:rPr>
        <w:t>competencia;</w:t>
      </w:r>
    </w:p>
    <w:p w14:paraId="2F532038" w14:textId="77777777" w:rsidR="00AB6F48" w:rsidRDefault="00AB6F48" w:rsidP="00AB6F48">
      <w:pPr>
        <w:pStyle w:val="Textoindependiente"/>
      </w:pPr>
    </w:p>
    <w:p w14:paraId="2307D0C6" w14:textId="77777777" w:rsidR="00AB6F48" w:rsidRDefault="00AB6F48" w:rsidP="00AB6F48">
      <w:pPr>
        <w:pStyle w:val="Prrafodelista"/>
        <w:numPr>
          <w:ilvl w:val="0"/>
          <w:numId w:val="42"/>
        </w:numPr>
        <w:tabs>
          <w:tab w:val="left" w:pos="1016"/>
        </w:tabs>
        <w:ind w:right="203" w:hanging="511"/>
        <w:rPr>
          <w:sz w:val="19"/>
        </w:rPr>
      </w:pPr>
      <w:r>
        <w:rPr>
          <w:color w:val="231F20"/>
          <w:sz w:val="19"/>
        </w:rPr>
        <w:t>Coordinar los trabajos para formular el anteproyecto de presupuesto anual de egresos del Tribunal, a</w:t>
      </w:r>
      <w:r>
        <w:rPr>
          <w:color w:val="231F20"/>
          <w:spacing w:val="-4"/>
          <w:sz w:val="19"/>
        </w:rPr>
        <w:t xml:space="preserve"> </w:t>
      </w:r>
      <w:r>
        <w:rPr>
          <w:color w:val="231F20"/>
          <w:sz w:val="19"/>
        </w:rPr>
        <w:t>fin</w:t>
      </w:r>
      <w:r>
        <w:rPr>
          <w:color w:val="231F20"/>
          <w:spacing w:val="-3"/>
          <w:sz w:val="19"/>
        </w:rPr>
        <w:t xml:space="preserve"> </w:t>
      </w:r>
      <w:r>
        <w:rPr>
          <w:color w:val="231F20"/>
          <w:sz w:val="19"/>
        </w:rPr>
        <w:t>de</w:t>
      </w:r>
      <w:r>
        <w:rPr>
          <w:color w:val="231F20"/>
          <w:spacing w:val="-3"/>
          <w:sz w:val="19"/>
        </w:rPr>
        <w:t xml:space="preserve"> </w:t>
      </w:r>
      <w:r>
        <w:rPr>
          <w:color w:val="231F20"/>
          <w:sz w:val="19"/>
        </w:rPr>
        <w:t>que</w:t>
      </w:r>
      <w:r>
        <w:rPr>
          <w:color w:val="231F20"/>
          <w:spacing w:val="-4"/>
          <w:sz w:val="19"/>
        </w:rPr>
        <w:t xml:space="preserve"> </w:t>
      </w:r>
      <w:r>
        <w:rPr>
          <w:color w:val="231F20"/>
          <w:sz w:val="19"/>
        </w:rPr>
        <w:t>su</w:t>
      </w:r>
      <w:r>
        <w:rPr>
          <w:color w:val="231F20"/>
          <w:spacing w:val="-3"/>
          <w:sz w:val="19"/>
        </w:rPr>
        <w:t xml:space="preserve"> </w:t>
      </w:r>
      <w:r>
        <w:rPr>
          <w:color w:val="231F20"/>
          <w:sz w:val="19"/>
        </w:rPr>
        <w:t>Presidencia</w:t>
      </w:r>
      <w:r>
        <w:rPr>
          <w:color w:val="231F20"/>
          <w:spacing w:val="-4"/>
          <w:sz w:val="19"/>
        </w:rPr>
        <w:t xml:space="preserve"> </w:t>
      </w:r>
      <w:r>
        <w:rPr>
          <w:color w:val="231F20"/>
          <w:sz w:val="19"/>
        </w:rPr>
        <w:t>lo</w:t>
      </w:r>
      <w:r>
        <w:rPr>
          <w:color w:val="231F20"/>
          <w:spacing w:val="-3"/>
          <w:sz w:val="19"/>
        </w:rPr>
        <w:t xml:space="preserve"> </w:t>
      </w:r>
      <w:r>
        <w:rPr>
          <w:color w:val="231F20"/>
          <w:sz w:val="19"/>
        </w:rPr>
        <w:t>presente</w:t>
      </w:r>
      <w:r>
        <w:rPr>
          <w:color w:val="231F20"/>
          <w:spacing w:val="-2"/>
          <w:sz w:val="19"/>
        </w:rPr>
        <w:t xml:space="preserve"> </w:t>
      </w:r>
      <w:r>
        <w:rPr>
          <w:color w:val="231F20"/>
          <w:sz w:val="19"/>
        </w:rPr>
        <w:t>ante</w:t>
      </w:r>
      <w:r>
        <w:rPr>
          <w:color w:val="231F20"/>
          <w:spacing w:val="-3"/>
          <w:sz w:val="19"/>
        </w:rPr>
        <w:t xml:space="preserve"> </w:t>
      </w:r>
      <w:r>
        <w:rPr>
          <w:color w:val="231F20"/>
          <w:sz w:val="19"/>
        </w:rPr>
        <w:t>la</w:t>
      </w:r>
      <w:r>
        <w:rPr>
          <w:color w:val="231F20"/>
          <w:spacing w:val="-3"/>
          <w:sz w:val="19"/>
        </w:rPr>
        <w:t xml:space="preserve"> </w:t>
      </w:r>
      <w:r>
        <w:rPr>
          <w:color w:val="231F20"/>
          <w:sz w:val="19"/>
        </w:rPr>
        <w:t>Comisión</w:t>
      </w:r>
      <w:r>
        <w:rPr>
          <w:color w:val="231F20"/>
          <w:spacing w:val="-3"/>
          <w:sz w:val="19"/>
        </w:rPr>
        <w:t xml:space="preserve"> </w:t>
      </w:r>
      <w:r>
        <w:rPr>
          <w:color w:val="231F20"/>
          <w:sz w:val="19"/>
        </w:rPr>
        <w:t>de</w:t>
      </w:r>
      <w:r>
        <w:rPr>
          <w:color w:val="231F20"/>
          <w:spacing w:val="-4"/>
          <w:sz w:val="19"/>
        </w:rPr>
        <w:t xml:space="preserve"> </w:t>
      </w:r>
      <w:r>
        <w:rPr>
          <w:color w:val="231F20"/>
          <w:sz w:val="19"/>
        </w:rPr>
        <w:t>Administración</w:t>
      </w:r>
      <w:r>
        <w:rPr>
          <w:color w:val="231F20"/>
          <w:spacing w:val="-3"/>
          <w:sz w:val="19"/>
        </w:rPr>
        <w:t xml:space="preserve"> </w:t>
      </w:r>
      <w:r>
        <w:rPr>
          <w:color w:val="231F20"/>
          <w:sz w:val="19"/>
        </w:rPr>
        <w:t>para</w:t>
      </w:r>
      <w:r>
        <w:rPr>
          <w:color w:val="231F20"/>
          <w:spacing w:val="-3"/>
          <w:sz w:val="19"/>
        </w:rPr>
        <w:t xml:space="preserve"> </w:t>
      </w:r>
      <w:r>
        <w:rPr>
          <w:color w:val="231F20"/>
          <w:sz w:val="19"/>
        </w:rPr>
        <w:t>su</w:t>
      </w:r>
      <w:r>
        <w:rPr>
          <w:color w:val="231F20"/>
          <w:spacing w:val="-4"/>
          <w:sz w:val="19"/>
        </w:rPr>
        <w:t xml:space="preserve"> </w:t>
      </w:r>
      <w:r>
        <w:rPr>
          <w:color w:val="231F20"/>
          <w:sz w:val="19"/>
        </w:rPr>
        <w:t>aprobación;</w:t>
      </w:r>
    </w:p>
    <w:p w14:paraId="7DE0F9E4" w14:textId="77777777" w:rsidR="00AB6F48" w:rsidRDefault="00AB6F48" w:rsidP="00AB6F48">
      <w:pPr>
        <w:pStyle w:val="Textoindependiente"/>
        <w:spacing w:before="11"/>
        <w:rPr>
          <w:sz w:val="18"/>
        </w:rPr>
      </w:pPr>
    </w:p>
    <w:p w14:paraId="3ADFA859" w14:textId="77777777" w:rsidR="00AB6F48" w:rsidRDefault="00AB6F48" w:rsidP="00AB6F48">
      <w:pPr>
        <w:pStyle w:val="Prrafodelista"/>
        <w:numPr>
          <w:ilvl w:val="0"/>
          <w:numId w:val="42"/>
        </w:numPr>
        <w:tabs>
          <w:tab w:val="left" w:pos="1016"/>
        </w:tabs>
        <w:ind w:right="203" w:hanging="511"/>
        <w:rPr>
          <w:sz w:val="19"/>
        </w:rPr>
      </w:pPr>
      <w:r>
        <w:rPr>
          <w:color w:val="231F20"/>
          <w:sz w:val="19"/>
        </w:rPr>
        <w:t>Emitir</w:t>
      </w:r>
      <w:r>
        <w:rPr>
          <w:color w:val="231F20"/>
          <w:spacing w:val="-6"/>
          <w:sz w:val="19"/>
        </w:rPr>
        <w:t xml:space="preserve"> </w:t>
      </w:r>
      <w:r>
        <w:rPr>
          <w:color w:val="231F20"/>
          <w:sz w:val="19"/>
        </w:rPr>
        <w:t>lineamientos</w:t>
      </w:r>
      <w:r>
        <w:rPr>
          <w:color w:val="231F20"/>
          <w:spacing w:val="-4"/>
          <w:sz w:val="19"/>
        </w:rPr>
        <w:t xml:space="preserve"> </w:t>
      </w:r>
      <w:r>
        <w:rPr>
          <w:color w:val="231F20"/>
          <w:sz w:val="19"/>
        </w:rPr>
        <w:t>y</w:t>
      </w:r>
      <w:r>
        <w:rPr>
          <w:color w:val="231F20"/>
          <w:spacing w:val="-6"/>
          <w:sz w:val="19"/>
        </w:rPr>
        <w:t xml:space="preserve"> </w:t>
      </w:r>
      <w:r>
        <w:rPr>
          <w:color w:val="231F20"/>
          <w:sz w:val="19"/>
        </w:rPr>
        <w:t>adoptar</w:t>
      </w:r>
      <w:r>
        <w:rPr>
          <w:color w:val="231F20"/>
          <w:spacing w:val="-3"/>
          <w:sz w:val="19"/>
        </w:rPr>
        <w:t xml:space="preserve"> </w:t>
      </w:r>
      <w:r>
        <w:rPr>
          <w:color w:val="231F20"/>
          <w:sz w:val="19"/>
        </w:rPr>
        <w:t>medidas</w:t>
      </w:r>
      <w:r>
        <w:rPr>
          <w:color w:val="231F20"/>
          <w:spacing w:val="-3"/>
          <w:sz w:val="19"/>
        </w:rPr>
        <w:t xml:space="preserve"> </w:t>
      </w:r>
      <w:r>
        <w:rPr>
          <w:color w:val="231F20"/>
          <w:sz w:val="19"/>
        </w:rPr>
        <w:t>para</w:t>
      </w:r>
      <w:r>
        <w:rPr>
          <w:color w:val="231F20"/>
          <w:spacing w:val="-5"/>
          <w:sz w:val="19"/>
        </w:rPr>
        <w:t xml:space="preserve"> </w:t>
      </w:r>
      <w:r>
        <w:rPr>
          <w:color w:val="231F20"/>
          <w:sz w:val="19"/>
        </w:rPr>
        <w:t>que</w:t>
      </w:r>
      <w:r>
        <w:rPr>
          <w:color w:val="231F20"/>
          <w:spacing w:val="-5"/>
          <w:sz w:val="19"/>
        </w:rPr>
        <w:t xml:space="preserve"> </w:t>
      </w:r>
      <w:r>
        <w:rPr>
          <w:color w:val="231F20"/>
          <w:sz w:val="19"/>
        </w:rPr>
        <w:t>las</w:t>
      </w:r>
      <w:r>
        <w:rPr>
          <w:color w:val="231F20"/>
          <w:spacing w:val="-3"/>
          <w:sz w:val="19"/>
        </w:rPr>
        <w:t xml:space="preserve"> </w:t>
      </w:r>
      <w:r>
        <w:rPr>
          <w:color w:val="231F20"/>
          <w:sz w:val="19"/>
        </w:rPr>
        <w:t>áreas</w:t>
      </w:r>
      <w:r>
        <w:rPr>
          <w:color w:val="231F20"/>
          <w:spacing w:val="-4"/>
          <w:sz w:val="19"/>
        </w:rPr>
        <w:t xml:space="preserve"> </w:t>
      </w:r>
      <w:r>
        <w:rPr>
          <w:color w:val="231F20"/>
          <w:sz w:val="19"/>
        </w:rPr>
        <w:t>respectivas</w:t>
      </w:r>
      <w:r>
        <w:rPr>
          <w:color w:val="231F20"/>
          <w:spacing w:val="-3"/>
          <w:sz w:val="19"/>
        </w:rPr>
        <w:t xml:space="preserve"> </w:t>
      </w:r>
      <w:r>
        <w:rPr>
          <w:color w:val="231F20"/>
          <w:sz w:val="19"/>
        </w:rPr>
        <w:t>del</w:t>
      </w:r>
      <w:r>
        <w:rPr>
          <w:color w:val="231F20"/>
          <w:spacing w:val="-3"/>
          <w:sz w:val="19"/>
        </w:rPr>
        <w:t xml:space="preserve"> </w:t>
      </w:r>
      <w:r>
        <w:rPr>
          <w:color w:val="231F20"/>
          <w:sz w:val="19"/>
        </w:rPr>
        <w:t>Tribunal</w:t>
      </w:r>
      <w:r>
        <w:rPr>
          <w:color w:val="231F20"/>
          <w:spacing w:val="-5"/>
          <w:sz w:val="19"/>
        </w:rPr>
        <w:t xml:space="preserve"> </w:t>
      </w:r>
      <w:r>
        <w:rPr>
          <w:color w:val="231F20"/>
          <w:sz w:val="19"/>
        </w:rPr>
        <w:t>cumplan</w:t>
      </w:r>
      <w:r>
        <w:rPr>
          <w:color w:val="231F20"/>
          <w:spacing w:val="-5"/>
          <w:sz w:val="19"/>
        </w:rPr>
        <w:t xml:space="preserve"> </w:t>
      </w:r>
      <w:r>
        <w:rPr>
          <w:color w:val="231F20"/>
          <w:sz w:val="19"/>
        </w:rPr>
        <w:t>con</w:t>
      </w:r>
      <w:r>
        <w:rPr>
          <w:color w:val="231F20"/>
          <w:spacing w:val="-5"/>
          <w:sz w:val="19"/>
        </w:rPr>
        <w:t xml:space="preserve"> </w:t>
      </w:r>
      <w:r>
        <w:rPr>
          <w:color w:val="231F20"/>
          <w:sz w:val="19"/>
        </w:rPr>
        <w:t>sus programas</w:t>
      </w:r>
      <w:r>
        <w:rPr>
          <w:color w:val="231F20"/>
          <w:spacing w:val="-3"/>
          <w:sz w:val="19"/>
        </w:rPr>
        <w:t xml:space="preserve"> </w:t>
      </w:r>
      <w:r>
        <w:rPr>
          <w:color w:val="231F20"/>
          <w:sz w:val="19"/>
        </w:rPr>
        <w:t>anuales</w:t>
      </w:r>
      <w:r>
        <w:rPr>
          <w:color w:val="231F20"/>
          <w:spacing w:val="-3"/>
          <w:sz w:val="19"/>
        </w:rPr>
        <w:t xml:space="preserve"> </w:t>
      </w:r>
      <w:r>
        <w:rPr>
          <w:color w:val="231F20"/>
          <w:sz w:val="19"/>
        </w:rPr>
        <w:t>de</w:t>
      </w:r>
      <w:r>
        <w:rPr>
          <w:color w:val="231F20"/>
          <w:spacing w:val="-5"/>
          <w:sz w:val="19"/>
        </w:rPr>
        <w:t xml:space="preserve"> </w:t>
      </w:r>
      <w:r>
        <w:rPr>
          <w:color w:val="231F20"/>
          <w:sz w:val="19"/>
        </w:rPr>
        <w:t>trabajo,</w:t>
      </w:r>
      <w:r>
        <w:rPr>
          <w:color w:val="231F20"/>
          <w:spacing w:val="-5"/>
          <w:sz w:val="19"/>
        </w:rPr>
        <w:t xml:space="preserve"> </w:t>
      </w:r>
      <w:r>
        <w:rPr>
          <w:color w:val="231F20"/>
          <w:sz w:val="19"/>
        </w:rPr>
        <w:t>con</w:t>
      </w:r>
      <w:r>
        <w:rPr>
          <w:color w:val="231F20"/>
          <w:spacing w:val="-5"/>
          <w:sz w:val="19"/>
        </w:rPr>
        <w:t xml:space="preserve"> </w:t>
      </w:r>
      <w:r>
        <w:rPr>
          <w:color w:val="231F20"/>
          <w:sz w:val="19"/>
        </w:rPr>
        <w:t>el</w:t>
      </w:r>
      <w:r>
        <w:rPr>
          <w:color w:val="231F20"/>
          <w:spacing w:val="-5"/>
          <w:sz w:val="19"/>
        </w:rPr>
        <w:t xml:space="preserve"> </w:t>
      </w:r>
      <w:r>
        <w:rPr>
          <w:color w:val="231F20"/>
          <w:sz w:val="19"/>
        </w:rPr>
        <w:t>ejercicio</w:t>
      </w:r>
      <w:r>
        <w:rPr>
          <w:color w:val="231F20"/>
          <w:spacing w:val="-7"/>
          <w:sz w:val="19"/>
        </w:rPr>
        <w:t xml:space="preserve"> </w:t>
      </w:r>
      <w:r>
        <w:rPr>
          <w:color w:val="231F20"/>
          <w:sz w:val="19"/>
        </w:rPr>
        <w:t>oportuno</w:t>
      </w:r>
      <w:r>
        <w:rPr>
          <w:color w:val="231F20"/>
          <w:spacing w:val="-4"/>
          <w:sz w:val="19"/>
        </w:rPr>
        <w:t xml:space="preserve"> </w:t>
      </w:r>
      <w:r>
        <w:rPr>
          <w:color w:val="231F20"/>
          <w:sz w:val="19"/>
        </w:rPr>
        <w:t>de</w:t>
      </w:r>
      <w:r>
        <w:rPr>
          <w:color w:val="231F20"/>
          <w:spacing w:val="-5"/>
          <w:sz w:val="19"/>
        </w:rPr>
        <w:t xml:space="preserve"> </w:t>
      </w:r>
      <w:r>
        <w:rPr>
          <w:color w:val="231F20"/>
          <w:sz w:val="19"/>
        </w:rPr>
        <w:t>su</w:t>
      </w:r>
      <w:r>
        <w:rPr>
          <w:color w:val="231F20"/>
          <w:spacing w:val="-4"/>
          <w:sz w:val="19"/>
        </w:rPr>
        <w:t xml:space="preserve"> </w:t>
      </w:r>
      <w:r>
        <w:rPr>
          <w:color w:val="231F20"/>
          <w:sz w:val="19"/>
        </w:rPr>
        <w:t>presupuesto</w:t>
      </w:r>
      <w:r>
        <w:rPr>
          <w:color w:val="231F20"/>
          <w:spacing w:val="-7"/>
          <w:sz w:val="19"/>
        </w:rPr>
        <w:t xml:space="preserve"> </w:t>
      </w:r>
      <w:r>
        <w:rPr>
          <w:color w:val="231F20"/>
          <w:sz w:val="19"/>
        </w:rPr>
        <w:t>y</w:t>
      </w:r>
      <w:r>
        <w:rPr>
          <w:color w:val="231F20"/>
          <w:spacing w:val="-6"/>
          <w:sz w:val="19"/>
        </w:rPr>
        <w:t xml:space="preserve"> </w:t>
      </w:r>
      <w:r>
        <w:rPr>
          <w:color w:val="231F20"/>
          <w:sz w:val="19"/>
        </w:rPr>
        <w:t>con</w:t>
      </w:r>
      <w:r>
        <w:rPr>
          <w:color w:val="231F20"/>
          <w:spacing w:val="-4"/>
          <w:sz w:val="19"/>
        </w:rPr>
        <w:t xml:space="preserve"> </w:t>
      </w:r>
      <w:r>
        <w:rPr>
          <w:color w:val="231F20"/>
          <w:sz w:val="19"/>
        </w:rPr>
        <w:t>el</w:t>
      </w:r>
      <w:r>
        <w:rPr>
          <w:color w:val="231F20"/>
          <w:spacing w:val="-4"/>
          <w:sz w:val="19"/>
        </w:rPr>
        <w:t xml:space="preserve"> </w:t>
      </w:r>
      <w:r>
        <w:rPr>
          <w:color w:val="231F20"/>
          <w:sz w:val="19"/>
        </w:rPr>
        <w:t>programa</w:t>
      </w:r>
      <w:r>
        <w:rPr>
          <w:color w:val="231F20"/>
          <w:spacing w:val="-5"/>
          <w:sz w:val="19"/>
        </w:rPr>
        <w:t xml:space="preserve"> </w:t>
      </w:r>
      <w:r>
        <w:rPr>
          <w:color w:val="231F20"/>
          <w:sz w:val="19"/>
        </w:rPr>
        <w:t>anual de ejecución de adquisiciones, arrendamientos, prestación de servicios y obra</w:t>
      </w:r>
      <w:r>
        <w:rPr>
          <w:color w:val="231F20"/>
          <w:spacing w:val="-19"/>
          <w:sz w:val="19"/>
        </w:rPr>
        <w:t xml:space="preserve"> </w:t>
      </w:r>
      <w:r>
        <w:rPr>
          <w:color w:val="231F20"/>
          <w:sz w:val="19"/>
        </w:rPr>
        <w:t>pública;</w:t>
      </w:r>
    </w:p>
    <w:p w14:paraId="314A3660" w14:textId="77777777" w:rsidR="00AB6F48" w:rsidRDefault="00AB6F48" w:rsidP="00AB6F48">
      <w:pPr>
        <w:pStyle w:val="Textoindependiente"/>
      </w:pPr>
    </w:p>
    <w:p w14:paraId="0714C4C4" w14:textId="77777777" w:rsidR="00AB6F48" w:rsidRDefault="00AB6F48" w:rsidP="00AB6F48">
      <w:pPr>
        <w:pStyle w:val="Prrafodelista"/>
        <w:numPr>
          <w:ilvl w:val="0"/>
          <w:numId w:val="42"/>
        </w:numPr>
        <w:tabs>
          <w:tab w:val="left" w:pos="1016"/>
        </w:tabs>
        <w:ind w:right="198" w:hanging="511"/>
        <w:rPr>
          <w:sz w:val="19"/>
        </w:rPr>
      </w:pPr>
      <w:r>
        <w:rPr>
          <w:color w:val="231F20"/>
          <w:sz w:val="19"/>
        </w:rPr>
        <w:t>Elaborar</w:t>
      </w:r>
      <w:r>
        <w:rPr>
          <w:color w:val="231F20"/>
          <w:spacing w:val="-9"/>
          <w:sz w:val="19"/>
        </w:rPr>
        <w:t xml:space="preserve"> </w:t>
      </w:r>
      <w:r>
        <w:rPr>
          <w:color w:val="231F20"/>
          <w:sz w:val="19"/>
        </w:rPr>
        <w:t>los</w:t>
      </w:r>
      <w:r>
        <w:rPr>
          <w:color w:val="231F20"/>
          <w:spacing w:val="-7"/>
          <w:sz w:val="19"/>
        </w:rPr>
        <w:t xml:space="preserve"> </w:t>
      </w:r>
      <w:r>
        <w:rPr>
          <w:color w:val="231F20"/>
          <w:sz w:val="19"/>
        </w:rPr>
        <w:t>movimientos</w:t>
      </w:r>
      <w:r>
        <w:rPr>
          <w:color w:val="231F20"/>
          <w:spacing w:val="-7"/>
          <w:sz w:val="19"/>
        </w:rPr>
        <w:t xml:space="preserve"> </w:t>
      </w:r>
      <w:r>
        <w:rPr>
          <w:color w:val="231F20"/>
          <w:sz w:val="19"/>
        </w:rPr>
        <w:t>de</w:t>
      </w:r>
      <w:r>
        <w:rPr>
          <w:color w:val="231F20"/>
          <w:spacing w:val="-10"/>
          <w:sz w:val="19"/>
        </w:rPr>
        <w:t xml:space="preserve"> </w:t>
      </w:r>
      <w:r>
        <w:rPr>
          <w:color w:val="231F20"/>
          <w:sz w:val="19"/>
        </w:rPr>
        <w:t>altas,</w:t>
      </w:r>
      <w:r>
        <w:rPr>
          <w:color w:val="231F20"/>
          <w:spacing w:val="-8"/>
          <w:sz w:val="19"/>
        </w:rPr>
        <w:t xml:space="preserve"> </w:t>
      </w:r>
      <w:r>
        <w:rPr>
          <w:color w:val="231F20"/>
          <w:sz w:val="19"/>
        </w:rPr>
        <w:t>bajas,</w:t>
      </w:r>
      <w:r>
        <w:rPr>
          <w:color w:val="231F20"/>
          <w:spacing w:val="-8"/>
          <w:sz w:val="19"/>
        </w:rPr>
        <w:t xml:space="preserve"> </w:t>
      </w:r>
      <w:r>
        <w:rPr>
          <w:color w:val="231F20"/>
          <w:sz w:val="19"/>
        </w:rPr>
        <w:t>promociones,</w:t>
      </w:r>
      <w:r>
        <w:rPr>
          <w:color w:val="231F20"/>
          <w:spacing w:val="-8"/>
          <w:sz w:val="19"/>
        </w:rPr>
        <w:t xml:space="preserve"> </w:t>
      </w:r>
      <w:r>
        <w:rPr>
          <w:color w:val="231F20"/>
          <w:sz w:val="19"/>
        </w:rPr>
        <w:t>del</w:t>
      </w:r>
      <w:r>
        <w:rPr>
          <w:color w:val="231F20"/>
          <w:spacing w:val="-7"/>
          <w:sz w:val="19"/>
        </w:rPr>
        <w:t xml:space="preserve"> </w:t>
      </w:r>
      <w:r>
        <w:rPr>
          <w:color w:val="231F20"/>
          <w:sz w:val="19"/>
        </w:rPr>
        <w:t>personal,</w:t>
      </w:r>
      <w:r>
        <w:rPr>
          <w:color w:val="231F20"/>
          <w:spacing w:val="-3"/>
          <w:sz w:val="19"/>
        </w:rPr>
        <w:t xml:space="preserve"> </w:t>
      </w:r>
      <w:r>
        <w:rPr>
          <w:color w:val="231F20"/>
          <w:sz w:val="19"/>
        </w:rPr>
        <w:t>así</w:t>
      </w:r>
      <w:r>
        <w:rPr>
          <w:color w:val="231F20"/>
          <w:spacing w:val="-10"/>
          <w:sz w:val="19"/>
        </w:rPr>
        <w:t xml:space="preserve"> </w:t>
      </w:r>
      <w:r>
        <w:rPr>
          <w:color w:val="231F20"/>
          <w:sz w:val="19"/>
        </w:rPr>
        <w:t>como</w:t>
      </w:r>
      <w:r>
        <w:rPr>
          <w:color w:val="231F20"/>
          <w:spacing w:val="-7"/>
          <w:sz w:val="19"/>
        </w:rPr>
        <w:t xml:space="preserve"> </w:t>
      </w:r>
      <w:r>
        <w:rPr>
          <w:color w:val="231F20"/>
          <w:sz w:val="19"/>
        </w:rPr>
        <w:t>los</w:t>
      </w:r>
      <w:r>
        <w:rPr>
          <w:color w:val="231F20"/>
          <w:spacing w:val="-7"/>
          <w:sz w:val="19"/>
        </w:rPr>
        <w:t xml:space="preserve"> </w:t>
      </w:r>
      <w:r>
        <w:rPr>
          <w:color w:val="231F20"/>
          <w:sz w:val="19"/>
        </w:rPr>
        <w:t>nombramientos</w:t>
      </w:r>
      <w:r>
        <w:rPr>
          <w:color w:val="231F20"/>
          <w:spacing w:val="-7"/>
          <w:sz w:val="19"/>
        </w:rPr>
        <w:t xml:space="preserve"> </w:t>
      </w:r>
      <w:r>
        <w:rPr>
          <w:color w:val="231F20"/>
          <w:sz w:val="19"/>
        </w:rPr>
        <w:t>y credenciales de acuerdo con la normativa</w:t>
      </w:r>
      <w:r>
        <w:rPr>
          <w:color w:val="231F20"/>
          <w:spacing w:val="-10"/>
          <w:sz w:val="19"/>
        </w:rPr>
        <w:t xml:space="preserve"> </w:t>
      </w:r>
      <w:r>
        <w:rPr>
          <w:color w:val="231F20"/>
          <w:sz w:val="19"/>
        </w:rPr>
        <w:t>aplicable;</w:t>
      </w:r>
    </w:p>
    <w:p w14:paraId="42CD360C" w14:textId="77777777" w:rsidR="00AB6F48" w:rsidRDefault="00AB6F48" w:rsidP="00AB6F48">
      <w:pPr>
        <w:pStyle w:val="Textoindependiente"/>
      </w:pPr>
    </w:p>
    <w:p w14:paraId="559F2F98" w14:textId="77777777" w:rsidR="00AB6F48" w:rsidRDefault="00AB6F48" w:rsidP="00AB6F48">
      <w:pPr>
        <w:pStyle w:val="Prrafodelista"/>
        <w:numPr>
          <w:ilvl w:val="0"/>
          <w:numId w:val="42"/>
        </w:numPr>
        <w:tabs>
          <w:tab w:val="left" w:pos="1014"/>
          <w:tab w:val="left" w:pos="1016"/>
        </w:tabs>
        <w:rPr>
          <w:sz w:val="19"/>
        </w:rPr>
      </w:pPr>
      <w:r>
        <w:rPr>
          <w:color w:val="231F20"/>
          <w:sz w:val="19"/>
        </w:rPr>
        <w:t>Presidir o participar en los Comités conforme a lo dispuesto por la normativa</w:t>
      </w:r>
      <w:r>
        <w:rPr>
          <w:color w:val="231F20"/>
          <w:spacing w:val="-26"/>
          <w:sz w:val="19"/>
        </w:rPr>
        <w:t xml:space="preserve"> </w:t>
      </w:r>
      <w:r>
        <w:rPr>
          <w:color w:val="231F20"/>
          <w:sz w:val="19"/>
        </w:rPr>
        <w:t>aplicable;</w:t>
      </w:r>
    </w:p>
    <w:p w14:paraId="56F1ADC3" w14:textId="77777777" w:rsidR="00AB6F48" w:rsidRDefault="00AB6F48" w:rsidP="00AB6F48">
      <w:pPr>
        <w:pStyle w:val="Textoindependiente"/>
      </w:pPr>
    </w:p>
    <w:p w14:paraId="10A3FFFD" w14:textId="77777777" w:rsidR="00AB6F48" w:rsidRDefault="00AB6F48" w:rsidP="00AB6F48">
      <w:pPr>
        <w:pStyle w:val="Prrafodelista"/>
        <w:numPr>
          <w:ilvl w:val="0"/>
          <w:numId w:val="42"/>
        </w:numPr>
        <w:tabs>
          <w:tab w:val="left" w:pos="1016"/>
        </w:tabs>
        <w:ind w:right="206"/>
        <w:rPr>
          <w:sz w:val="19"/>
        </w:rPr>
      </w:pPr>
      <w:r>
        <w:rPr>
          <w:color w:val="231F20"/>
          <w:sz w:val="19"/>
        </w:rPr>
        <w:t>Concentrar, controlar y evaluar los informes mensuales, trimestrales, semestrales y anuales de las actividades que elabore el personal adscrito a la Dirección de</w:t>
      </w:r>
      <w:r>
        <w:rPr>
          <w:color w:val="231F20"/>
          <w:spacing w:val="-8"/>
          <w:sz w:val="19"/>
        </w:rPr>
        <w:t xml:space="preserve"> </w:t>
      </w:r>
      <w:r>
        <w:rPr>
          <w:color w:val="231F20"/>
          <w:sz w:val="19"/>
        </w:rPr>
        <w:t>Administración;</w:t>
      </w:r>
    </w:p>
    <w:p w14:paraId="7EA040D5" w14:textId="77777777" w:rsidR="00AB6F48" w:rsidRDefault="00AB6F48" w:rsidP="00AB6F48">
      <w:pPr>
        <w:pStyle w:val="Textoindependiente"/>
      </w:pPr>
    </w:p>
    <w:p w14:paraId="64E426DC" w14:textId="77777777" w:rsidR="00AB6F48" w:rsidRDefault="00AB6F48" w:rsidP="00AB6F48">
      <w:pPr>
        <w:pStyle w:val="Prrafodelista"/>
        <w:numPr>
          <w:ilvl w:val="0"/>
          <w:numId w:val="42"/>
        </w:numPr>
        <w:tabs>
          <w:tab w:val="left" w:pos="1015"/>
        </w:tabs>
        <w:ind w:left="1014" w:right="196" w:hanging="511"/>
        <w:rPr>
          <w:sz w:val="19"/>
        </w:rPr>
      </w:pPr>
      <w:r>
        <w:rPr>
          <w:color w:val="231F20"/>
          <w:sz w:val="19"/>
        </w:rPr>
        <w:t>Establecer los sistemas de administración de los recursos humanos para el ingreso, control, remuneraciones, estímulos, prestaciones, desarrollo, capacitación y evaluación del personal del Tribunal, en correlación con lo dispuesto por el artículo 50, fracción IX, de este</w:t>
      </w:r>
      <w:r>
        <w:rPr>
          <w:color w:val="231F20"/>
          <w:spacing w:val="-35"/>
          <w:sz w:val="19"/>
        </w:rPr>
        <w:t xml:space="preserve"> </w:t>
      </w:r>
      <w:r>
        <w:rPr>
          <w:color w:val="231F20"/>
          <w:sz w:val="19"/>
        </w:rPr>
        <w:t>ordenamiento;</w:t>
      </w:r>
    </w:p>
    <w:p w14:paraId="1FB3ACF3" w14:textId="77777777" w:rsidR="00AB6F48" w:rsidRDefault="00AB6F48" w:rsidP="00AB6F48">
      <w:pPr>
        <w:pStyle w:val="Textoindependiente"/>
        <w:spacing w:before="2"/>
      </w:pPr>
    </w:p>
    <w:p w14:paraId="4AFEB6C0" w14:textId="77777777" w:rsidR="00AB6F48" w:rsidRDefault="00AB6F48" w:rsidP="00AB6F48">
      <w:pPr>
        <w:pStyle w:val="Prrafodelista"/>
        <w:numPr>
          <w:ilvl w:val="0"/>
          <w:numId w:val="42"/>
        </w:numPr>
        <w:tabs>
          <w:tab w:val="left" w:pos="1015"/>
        </w:tabs>
        <w:ind w:left="1014" w:right="205" w:hanging="511"/>
        <w:rPr>
          <w:sz w:val="19"/>
        </w:rPr>
      </w:pPr>
      <w:r>
        <w:rPr>
          <w:color w:val="231F20"/>
          <w:sz w:val="19"/>
        </w:rPr>
        <w:t>Proponer a la Presidencia de la Comisión de Administración, a las personas titulares que deberán cubrir las vacantes de las áreas de apoyo adscritas a la Dirección de</w:t>
      </w:r>
      <w:r>
        <w:rPr>
          <w:color w:val="231F20"/>
          <w:spacing w:val="-18"/>
          <w:sz w:val="19"/>
        </w:rPr>
        <w:t xml:space="preserve"> </w:t>
      </w:r>
      <w:r>
        <w:rPr>
          <w:color w:val="231F20"/>
          <w:sz w:val="19"/>
        </w:rPr>
        <w:t>Administración;</w:t>
      </w:r>
    </w:p>
    <w:p w14:paraId="28B5C0BD" w14:textId="77777777" w:rsidR="00AB6F48" w:rsidRDefault="00AB6F48" w:rsidP="00AB6F48">
      <w:pPr>
        <w:pStyle w:val="Textoindependiente"/>
      </w:pPr>
    </w:p>
    <w:p w14:paraId="5FAFD618" w14:textId="77777777" w:rsidR="00AB6F48" w:rsidRDefault="00AB6F48" w:rsidP="00AB6F48">
      <w:pPr>
        <w:pStyle w:val="Prrafodelista"/>
        <w:numPr>
          <w:ilvl w:val="0"/>
          <w:numId w:val="42"/>
        </w:numPr>
        <w:tabs>
          <w:tab w:val="left" w:pos="1015"/>
        </w:tabs>
        <w:ind w:left="1014" w:right="204" w:hanging="511"/>
        <w:rPr>
          <w:sz w:val="19"/>
        </w:rPr>
      </w:pPr>
      <w:r>
        <w:rPr>
          <w:color w:val="231F20"/>
          <w:sz w:val="19"/>
        </w:rPr>
        <w:t>Ejercer las más amplias facultades de dominio, administración, pleitos y cobranzas, así como de otras disposiciones legales o reglamentarias que le hayan sido delegadas por la Presidencia del Tribunal mediante poder</w:t>
      </w:r>
      <w:r>
        <w:rPr>
          <w:color w:val="231F20"/>
          <w:spacing w:val="-2"/>
          <w:sz w:val="19"/>
        </w:rPr>
        <w:t xml:space="preserve"> </w:t>
      </w:r>
      <w:r>
        <w:rPr>
          <w:color w:val="231F20"/>
          <w:sz w:val="19"/>
        </w:rPr>
        <w:t>notarial;</w:t>
      </w:r>
    </w:p>
    <w:p w14:paraId="77B542D6" w14:textId="77777777" w:rsidR="00AB6F48" w:rsidRDefault="00AB6F48" w:rsidP="00AB6F48">
      <w:pPr>
        <w:pStyle w:val="Textoindependiente"/>
      </w:pPr>
    </w:p>
    <w:p w14:paraId="7FD21010" w14:textId="77777777" w:rsidR="00AB6F48" w:rsidRDefault="00AB6F48" w:rsidP="00AB6F48">
      <w:pPr>
        <w:pStyle w:val="Prrafodelista"/>
        <w:numPr>
          <w:ilvl w:val="0"/>
          <w:numId w:val="42"/>
        </w:numPr>
        <w:tabs>
          <w:tab w:val="left" w:pos="1015"/>
        </w:tabs>
        <w:ind w:left="1014" w:right="205" w:hanging="511"/>
        <w:rPr>
          <w:sz w:val="19"/>
        </w:rPr>
      </w:pPr>
      <w:r>
        <w:rPr>
          <w:color w:val="231F20"/>
          <w:sz w:val="19"/>
        </w:rPr>
        <w:t xml:space="preserve">Supervisar, coordinar, evaluar y apoyar las actividades del personal adscrito a la Unidad de </w:t>
      </w:r>
      <w:r>
        <w:rPr>
          <w:color w:val="231F20"/>
          <w:sz w:val="19"/>
        </w:rPr>
        <w:lastRenderedPageBreak/>
        <w:t>Administración;</w:t>
      </w:r>
    </w:p>
    <w:p w14:paraId="38BF2DA0" w14:textId="77777777" w:rsidR="00AB6F48" w:rsidRDefault="00AB6F48" w:rsidP="00AB6F48">
      <w:pPr>
        <w:pStyle w:val="Textoindependiente"/>
      </w:pPr>
    </w:p>
    <w:p w14:paraId="194617B0" w14:textId="77777777" w:rsidR="00AB6F48" w:rsidRDefault="00AB6F48" w:rsidP="00AB6F48">
      <w:pPr>
        <w:pStyle w:val="Prrafodelista"/>
        <w:numPr>
          <w:ilvl w:val="0"/>
          <w:numId w:val="42"/>
        </w:numPr>
        <w:tabs>
          <w:tab w:val="left" w:pos="1015"/>
        </w:tabs>
        <w:ind w:left="1014" w:right="202"/>
        <w:rPr>
          <w:sz w:val="19"/>
        </w:rPr>
      </w:pPr>
      <w:r>
        <w:rPr>
          <w:color w:val="231F20"/>
          <w:sz w:val="19"/>
        </w:rPr>
        <w:t>Certificar la documentación oficial que emane de las diversas disposiciones y normativas emitidas por la Comisión de</w:t>
      </w:r>
      <w:r>
        <w:rPr>
          <w:color w:val="231F20"/>
          <w:spacing w:val="-5"/>
          <w:sz w:val="19"/>
        </w:rPr>
        <w:t xml:space="preserve"> </w:t>
      </w:r>
      <w:r>
        <w:rPr>
          <w:color w:val="231F20"/>
          <w:sz w:val="19"/>
        </w:rPr>
        <w:t>Administración;</w:t>
      </w:r>
    </w:p>
    <w:p w14:paraId="31077622" w14:textId="77777777" w:rsidR="00AB6F48" w:rsidRDefault="00AB6F48" w:rsidP="00AB6F48">
      <w:pPr>
        <w:pStyle w:val="Textoindependiente"/>
      </w:pPr>
    </w:p>
    <w:p w14:paraId="064BBCDD" w14:textId="77777777" w:rsidR="00AB6F48" w:rsidRDefault="00AB6F48" w:rsidP="00AB6F48">
      <w:pPr>
        <w:pStyle w:val="Prrafodelista"/>
        <w:numPr>
          <w:ilvl w:val="0"/>
          <w:numId w:val="42"/>
        </w:numPr>
        <w:tabs>
          <w:tab w:val="left" w:pos="1015"/>
        </w:tabs>
        <w:ind w:left="1014" w:right="198" w:hanging="511"/>
        <w:rPr>
          <w:sz w:val="19"/>
        </w:rPr>
      </w:pPr>
      <w:r>
        <w:rPr>
          <w:color w:val="231F20"/>
          <w:sz w:val="19"/>
        </w:rPr>
        <w:t>Instruir la elaboración y proponer, de conformidad con los Acuerdos Generales aprobados por la Comisión de Administración, las políticas, bases y programas generales que regulen los convenios, contratos, pedidos o acuerdos que el Tribunal deba celebrar con terceros en obras públicas, adquisiciones, arrendamientos de bienes muebles e inmuebles y prestaciones de</w:t>
      </w:r>
      <w:r>
        <w:rPr>
          <w:color w:val="231F20"/>
          <w:spacing w:val="-28"/>
          <w:sz w:val="19"/>
        </w:rPr>
        <w:t xml:space="preserve"> </w:t>
      </w:r>
      <w:r>
        <w:rPr>
          <w:color w:val="231F20"/>
          <w:sz w:val="19"/>
        </w:rPr>
        <w:t>servicios;</w:t>
      </w:r>
    </w:p>
    <w:p w14:paraId="22991AD7" w14:textId="77777777" w:rsidR="00AB6F48" w:rsidRDefault="00AB6F48" w:rsidP="00AB6F48">
      <w:pPr>
        <w:pStyle w:val="Textoindependiente"/>
      </w:pPr>
    </w:p>
    <w:p w14:paraId="66A7788E" w14:textId="77777777" w:rsidR="00AB6F48" w:rsidRDefault="00AB6F48" w:rsidP="00AB6F48">
      <w:pPr>
        <w:pStyle w:val="Prrafodelista"/>
        <w:numPr>
          <w:ilvl w:val="0"/>
          <w:numId w:val="42"/>
        </w:numPr>
        <w:tabs>
          <w:tab w:val="left" w:pos="1015"/>
        </w:tabs>
        <w:ind w:left="1014" w:right="202" w:hanging="511"/>
        <w:rPr>
          <w:sz w:val="19"/>
        </w:rPr>
      </w:pPr>
      <w:r>
        <w:rPr>
          <w:color w:val="231F20"/>
          <w:sz w:val="19"/>
        </w:rPr>
        <w:t>Autorizar, participar y suscribir, en los ámbitos de su competencia, en los procedimientos correspondientes a las adjudicaciones y contratos relativos a adquisiciones, arrendamientos, servicios y contratos de obra en que intervenga el</w:t>
      </w:r>
      <w:r>
        <w:rPr>
          <w:color w:val="231F20"/>
          <w:spacing w:val="-7"/>
          <w:sz w:val="19"/>
        </w:rPr>
        <w:t xml:space="preserve"> </w:t>
      </w:r>
      <w:r>
        <w:rPr>
          <w:color w:val="231F20"/>
          <w:sz w:val="19"/>
        </w:rPr>
        <w:t>Tribunal;</w:t>
      </w:r>
    </w:p>
    <w:p w14:paraId="41C8C03E" w14:textId="77777777" w:rsidR="00AB6F48" w:rsidRDefault="00AB6F48" w:rsidP="00AB6F48">
      <w:pPr>
        <w:pStyle w:val="Textoindependiente"/>
      </w:pPr>
    </w:p>
    <w:p w14:paraId="4D83F080" w14:textId="77777777" w:rsidR="00AB6F48" w:rsidRDefault="00AB6F48" w:rsidP="00AB6F48">
      <w:pPr>
        <w:pStyle w:val="Prrafodelista"/>
        <w:numPr>
          <w:ilvl w:val="0"/>
          <w:numId w:val="42"/>
        </w:numPr>
        <w:tabs>
          <w:tab w:val="left" w:pos="1015"/>
        </w:tabs>
        <w:ind w:left="1014" w:right="203"/>
        <w:rPr>
          <w:sz w:val="19"/>
        </w:rPr>
      </w:pPr>
      <w:r>
        <w:rPr>
          <w:color w:val="231F20"/>
          <w:sz w:val="19"/>
        </w:rPr>
        <w:t>Verificar que la administración y control de los bienes de consumo e inversión que se manejen en los almacenes, así como los de desincorporación, se apeguen a la regulación</w:t>
      </w:r>
      <w:r>
        <w:rPr>
          <w:color w:val="231F20"/>
          <w:spacing w:val="-29"/>
          <w:sz w:val="19"/>
        </w:rPr>
        <w:t xml:space="preserve"> </w:t>
      </w:r>
      <w:r>
        <w:rPr>
          <w:color w:val="231F20"/>
          <w:sz w:val="19"/>
        </w:rPr>
        <w:t>aplicable;</w:t>
      </w:r>
    </w:p>
    <w:p w14:paraId="59AE4081" w14:textId="77777777" w:rsidR="00AB6F48" w:rsidRDefault="00AB6F48" w:rsidP="00AB6F48">
      <w:pPr>
        <w:pStyle w:val="Textoindependiente"/>
        <w:spacing w:before="11"/>
        <w:rPr>
          <w:sz w:val="18"/>
        </w:rPr>
      </w:pPr>
    </w:p>
    <w:p w14:paraId="0CED852F" w14:textId="77777777" w:rsidR="00AB6F48" w:rsidRDefault="00AB6F48" w:rsidP="00AB6F48">
      <w:pPr>
        <w:pStyle w:val="Prrafodelista"/>
        <w:numPr>
          <w:ilvl w:val="0"/>
          <w:numId w:val="42"/>
        </w:numPr>
        <w:tabs>
          <w:tab w:val="left" w:pos="1014"/>
        </w:tabs>
        <w:ind w:left="1013" w:right="203" w:hanging="511"/>
        <w:rPr>
          <w:sz w:val="19"/>
        </w:rPr>
      </w:pPr>
      <w:r>
        <w:rPr>
          <w:color w:val="231F20"/>
          <w:sz w:val="19"/>
        </w:rPr>
        <w:t>Instruir</w:t>
      </w:r>
      <w:r>
        <w:rPr>
          <w:color w:val="231F20"/>
          <w:spacing w:val="-15"/>
          <w:sz w:val="19"/>
        </w:rPr>
        <w:t xml:space="preserve"> </w:t>
      </w:r>
      <w:r>
        <w:rPr>
          <w:color w:val="231F20"/>
          <w:sz w:val="19"/>
        </w:rPr>
        <w:t>la</w:t>
      </w:r>
      <w:r>
        <w:rPr>
          <w:color w:val="231F20"/>
          <w:spacing w:val="-14"/>
          <w:sz w:val="19"/>
        </w:rPr>
        <w:t xml:space="preserve"> </w:t>
      </w:r>
      <w:r>
        <w:rPr>
          <w:color w:val="231F20"/>
          <w:sz w:val="19"/>
        </w:rPr>
        <w:t>elaboración</w:t>
      </w:r>
      <w:r>
        <w:rPr>
          <w:color w:val="231F20"/>
          <w:spacing w:val="-14"/>
          <w:sz w:val="19"/>
        </w:rPr>
        <w:t xml:space="preserve"> </w:t>
      </w:r>
      <w:r>
        <w:rPr>
          <w:color w:val="231F20"/>
          <w:sz w:val="19"/>
        </w:rPr>
        <w:t>y</w:t>
      </w:r>
      <w:r>
        <w:rPr>
          <w:color w:val="231F20"/>
          <w:spacing w:val="-15"/>
          <w:sz w:val="19"/>
        </w:rPr>
        <w:t xml:space="preserve"> </w:t>
      </w:r>
      <w:r>
        <w:rPr>
          <w:color w:val="231F20"/>
          <w:sz w:val="19"/>
        </w:rPr>
        <w:t>actualización</w:t>
      </w:r>
      <w:r>
        <w:rPr>
          <w:color w:val="231F20"/>
          <w:spacing w:val="-14"/>
          <w:sz w:val="19"/>
        </w:rPr>
        <w:t xml:space="preserve"> </w:t>
      </w:r>
      <w:r>
        <w:rPr>
          <w:color w:val="231F20"/>
          <w:sz w:val="19"/>
        </w:rPr>
        <w:t>de</w:t>
      </w:r>
      <w:r>
        <w:rPr>
          <w:color w:val="231F20"/>
          <w:spacing w:val="-16"/>
          <w:sz w:val="19"/>
        </w:rPr>
        <w:t xml:space="preserve"> </w:t>
      </w:r>
      <w:r>
        <w:rPr>
          <w:color w:val="231F20"/>
          <w:sz w:val="19"/>
        </w:rPr>
        <w:t>los</w:t>
      </w:r>
      <w:r>
        <w:rPr>
          <w:color w:val="231F20"/>
          <w:spacing w:val="-13"/>
          <w:sz w:val="19"/>
        </w:rPr>
        <w:t xml:space="preserve"> </w:t>
      </w:r>
      <w:r>
        <w:rPr>
          <w:color w:val="231F20"/>
          <w:sz w:val="19"/>
        </w:rPr>
        <w:t>manuales</w:t>
      </w:r>
      <w:r>
        <w:rPr>
          <w:color w:val="231F20"/>
          <w:spacing w:val="-14"/>
          <w:sz w:val="19"/>
        </w:rPr>
        <w:t xml:space="preserve"> </w:t>
      </w:r>
      <w:r>
        <w:rPr>
          <w:color w:val="231F20"/>
          <w:sz w:val="19"/>
        </w:rPr>
        <w:t>de</w:t>
      </w:r>
      <w:r>
        <w:rPr>
          <w:color w:val="231F20"/>
          <w:spacing w:val="-14"/>
          <w:sz w:val="19"/>
        </w:rPr>
        <w:t xml:space="preserve"> </w:t>
      </w:r>
      <w:r>
        <w:rPr>
          <w:color w:val="231F20"/>
          <w:sz w:val="19"/>
        </w:rPr>
        <w:t>organización</w:t>
      </w:r>
      <w:r>
        <w:rPr>
          <w:color w:val="231F20"/>
          <w:spacing w:val="-14"/>
          <w:sz w:val="19"/>
        </w:rPr>
        <w:t xml:space="preserve"> </w:t>
      </w:r>
      <w:r>
        <w:rPr>
          <w:color w:val="231F20"/>
          <w:sz w:val="19"/>
        </w:rPr>
        <w:t>y</w:t>
      </w:r>
      <w:r>
        <w:rPr>
          <w:color w:val="231F20"/>
          <w:spacing w:val="-15"/>
          <w:sz w:val="19"/>
        </w:rPr>
        <w:t xml:space="preserve"> </w:t>
      </w:r>
      <w:r>
        <w:rPr>
          <w:color w:val="231F20"/>
          <w:sz w:val="19"/>
        </w:rPr>
        <w:t>procedimientos</w:t>
      </w:r>
      <w:r>
        <w:rPr>
          <w:color w:val="231F20"/>
          <w:spacing w:val="-13"/>
          <w:sz w:val="19"/>
        </w:rPr>
        <w:t xml:space="preserve"> </w:t>
      </w:r>
      <w:r>
        <w:rPr>
          <w:color w:val="231F20"/>
          <w:sz w:val="19"/>
        </w:rPr>
        <w:t>de</w:t>
      </w:r>
      <w:r>
        <w:rPr>
          <w:color w:val="231F20"/>
          <w:spacing w:val="-14"/>
          <w:sz w:val="19"/>
        </w:rPr>
        <w:t xml:space="preserve"> </w:t>
      </w:r>
      <w:r>
        <w:rPr>
          <w:color w:val="231F20"/>
          <w:sz w:val="19"/>
        </w:rPr>
        <w:t>las</w:t>
      </w:r>
      <w:r>
        <w:rPr>
          <w:color w:val="231F20"/>
          <w:spacing w:val="-13"/>
          <w:sz w:val="19"/>
        </w:rPr>
        <w:t xml:space="preserve"> </w:t>
      </w:r>
      <w:r>
        <w:rPr>
          <w:color w:val="231F20"/>
          <w:sz w:val="19"/>
        </w:rPr>
        <w:t>áreas de su adscripción y gestionar su validación ante la Secretaría General y su posterior autorización ante la Comisión de</w:t>
      </w:r>
      <w:r>
        <w:rPr>
          <w:color w:val="231F20"/>
          <w:spacing w:val="-4"/>
          <w:sz w:val="19"/>
        </w:rPr>
        <w:t xml:space="preserve"> </w:t>
      </w:r>
      <w:r>
        <w:rPr>
          <w:color w:val="231F20"/>
          <w:sz w:val="19"/>
        </w:rPr>
        <w:t>Administración;</w:t>
      </w:r>
    </w:p>
    <w:p w14:paraId="0F1B1A45" w14:textId="77777777" w:rsidR="00AB6F48" w:rsidRDefault="00AB6F48" w:rsidP="00AB6F48">
      <w:pPr>
        <w:pStyle w:val="Textoindependiente"/>
        <w:spacing w:before="2"/>
      </w:pPr>
    </w:p>
    <w:p w14:paraId="0AB27E5A" w14:textId="7023902D" w:rsidR="00AB6F48" w:rsidRPr="006106B9" w:rsidRDefault="00AB6F48" w:rsidP="00AB6F48">
      <w:pPr>
        <w:pStyle w:val="Prrafodelista"/>
        <w:numPr>
          <w:ilvl w:val="0"/>
          <w:numId w:val="42"/>
        </w:numPr>
        <w:tabs>
          <w:tab w:val="left" w:pos="1015"/>
        </w:tabs>
        <w:spacing w:before="175" w:line="242" w:lineRule="auto"/>
        <w:ind w:right="204"/>
        <w:rPr>
          <w:sz w:val="19"/>
          <w:szCs w:val="19"/>
        </w:rPr>
      </w:pPr>
      <w:r w:rsidRPr="006106B9">
        <w:rPr>
          <w:color w:val="231F20"/>
          <w:sz w:val="19"/>
        </w:rPr>
        <w:t>Coordinar</w:t>
      </w:r>
      <w:r w:rsidRPr="006106B9">
        <w:rPr>
          <w:color w:val="231F20"/>
          <w:spacing w:val="-15"/>
          <w:sz w:val="19"/>
        </w:rPr>
        <w:t xml:space="preserve"> </w:t>
      </w:r>
      <w:r w:rsidRPr="006106B9">
        <w:rPr>
          <w:color w:val="231F20"/>
          <w:sz w:val="19"/>
        </w:rPr>
        <w:t>las</w:t>
      </w:r>
      <w:r w:rsidRPr="006106B9">
        <w:rPr>
          <w:color w:val="231F20"/>
          <w:spacing w:val="-13"/>
          <w:sz w:val="19"/>
        </w:rPr>
        <w:t xml:space="preserve"> </w:t>
      </w:r>
      <w:r w:rsidRPr="006106B9">
        <w:rPr>
          <w:color w:val="231F20"/>
          <w:sz w:val="19"/>
        </w:rPr>
        <w:t>actividades</w:t>
      </w:r>
      <w:r w:rsidRPr="006106B9">
        <w:rPr>
          <w:color w:val="231F20"/>
          <w:spacing w:val="-14"/>
          <w:sz w:val="19"/>
        </w:rPr>
        <w:t xml:space="preserve"> </w:t>
      </w:r>
      <w:r w:rsidRPr="006106B9">
        <w:rPr>
          <w:color w:val="231F20"/>
          <w:sz w:val="19"/>
        </w:rPr>
        <w:t>para</w:t>
      </w:r>
      <w:r w:rsidRPr="006106B9">
        <w:rPr>
          <w:color w:val="231F20"/>
          <w:spacing w:val="-14"/>
          <w:sz w:val="19"/>
        </w:rPr>
        <w:t xml:space="preserve"> </w:t>
      </w:r>
      <w:r w:rsidRPr="006106B9">
        <w:rPr>
          <w:color w:val="231F20"/>
          <w:sz w:val="19"/>
        </w:rPr>
        <w:t>la</w:t>
      </w:r>
      <w:r w:rsidRPr="006106B9">
        <w:rPr>
          <w:color w:val="231F20"/>
          <w:spacing w:val="-14"/>
          <w:sz w:val="19"/>
        </w:rPr>
        <w:t xml:space="preserve"> </w:t>
      </w:r>
      <w:r w:rsidRPr="006106B9">
        <w:rPr>
          <w:color w:val="231F20"/>
          <w:sz w:val="19"/>
        </w:rPr>
        <w:t>planeación,</w:t>
      </w:r>
      <w:r w:rsidRPr="006106B9">
        <w:rPr>
          <w:color w:val="231F20"/>
          <w:spacing w:val="-15"/>
          <w:sz w:val="19"/>
        </w:rPr>
        <w:t xml:space="preserve"> </w:t>
      </w:r>
      <w:r w:rsidRPr="006106B9">
        <w:rPr>
          <w:color w:val="231F20"/>
          <w:sz w:val="19"/>
        </w:rPr>
        <w:t>análisis</w:t>
      </w:r>
      <w:r w:rsidRPr="006106B9">
        <w:rPr>
          <w:color w:val="231F20"/>
          <w:spacing w:val="-13"/>
          <w:sz w:val="19"/>
        </w:rPr>
        <w:t xml:space="preserve"> </w:t>
      </w:r>
      <w:r w:rsidRPr="006106B9">
        <w:rPr>
          <w:color w:val="231F20"/>
          <w:sz w:val="19"/>
        </w:rPr>
        <w:t>y</w:t>
      </w:r>
      <w:r w:rsidRPr="006106B9">
        <w:rPr>
          <w:color w:val="231F20"/>
          <w:spacing w:val="-15"/>
          <w:sz w:val="19"/>
        </w:rPr>
        <w:t xml:space="preserve"> </w:t>
      </w:r>
      <w:r w:rsidRPr="006106B9">
        <w:rPr>
          <w:color w:val="231F20"/>
          <w:sz w:val="19"/>
        </w:rPr>
        <w:t>actualización</w:t>
      </w:r>
      <w:r w:rsidRPr="006106B9">
        <w:rPr>
          <w:color w:val="231F20"/>
          <w:spacing w:val="-14"/>
          <w:sz w:val="19"/>
        </w:rPr>
        <w:t xml:space="preserve"> </w:t>
      </w:r>
      <w:r w:rsidRPr="006106B9">
        <w:rPr>
          <w:color w:val="231F20"/>
          <w:sz w:val="19"/>
        </w:rPr>
        <w:t>del</w:t>
      </w:r>
      <w:r w:rsidRPr="006106B9">
        <w:rPr>
          <w:color w:val="231F20"/>
          <w:spacing w:val="-14"/>
          <w:sz w:val="19"/>
        </w:rPr>
        <w:t xml:space="preserve"> </w:t>
      </w:r>
      <w:r w:rsidRPr="006106B9">
        <w:rPr>
          <w:color w:val="231F20"/>
          <w:sz w:val="19"/>
        </w:rPr>
        <w:t>manual</w:t>
      </w:r>
      <w:r w:rsidRPr="006106B9">
        <w:rPr>
          <w:color w:val="231F20"/>
          <w:spacing w:val="-13"/>
          <w:sz w:val="19"/>
        </w:rPr>
        <w:t xml:space="preserve"> </w:t>
      </w:r>
      <w:r w:rsidRPr="006106B9">
        <w:rPr>
          <w:color w:val="231F20"/>
          <w:sz w:val="19"/>
        </w:rPr>
        <w:t>de</w:t>
      </w:r>
      <w:r w:rsidRPr="006106B9">
        <w:rPr>
          <w:color w:val="231F20"/>
          <w:spacing w:val="-15"/>
          <w:sz w:val="19"/>
        </w:rPr>
        <w:t xml:space="preserve"> </w:t>
      </w:r>
      <w:r w:rsidRPr="006106B9">
        <w:rPr>
          <w:color w:val="231F20"/>
          <w:sz w:val="19"/>
        </w:rPr>
        <w:t>remuneraciones, prestaciones y demás beneficios de las y los servidores públicos; del</w:t>
      </w:r>
      <w:r w:rsidRPr="006106B9">
        <w:rPr>
          <w:color w:val="231F20"/>
          <w:spacing w:val="-25"/>
          <w:sz w:val="19"/>
        </w:rPr>
        <w:t xml:space="preserve"> </w:t>
      </w:r>
      <w:r w:rsidRPr="006106B9">
        <w:rPr>
          <w:color w:val="231F20"/>
          <w:sz w:val="19"/>
        </w:rPr>
        <w:t>calendario de pagos; del</w:t>
      </w:r>
      <w:r w:rsidR="006106B9" w:rsidRPr="006106B9">
        <w:rPr>
          <w:color w:val="231F20"/>
          <w:sz w:val="19"/>
        </w:rPr>
        <w:t xml:space="preserve"> </w:t>
      </w:r>
      <w:r w:rsidRPr="006106B9">
        <w:rPr>
          <w:color w:val="231F20"/>
          <w:sz w:val="19"/>
          <w:szCs w:val="19"/>
        </w:rPr>
        <w:t>tabulador de sueldos y prestaciones; del catálogo de puestos; de la plantilla de personal; y de las estructuras orgánicas y ocupacionales del Tribunal;</w:t>
      </w:r>
    </w:p>
    <w:p w14:paraId="7CA60993" w14:textId="77777777" w:rsidR="00AB6F48" w:rsidRPr="006106B9" w:rsidRDefault="00AB6F48" w:rsidP="00AB6F48">
      <w:pPr>
        <w:pStyle w:val="Textoindependiente"/>
        <w:spacing w:before="10"/>
      </w:pPr>
    </w:p>
    <w:p w14:paraId="08CA462A" w14:textId="77777777" w:rsidR="00AB6F48" w:rsidRDefault="00AB6F48" w:rsidP="00AB6F48">
      <w:pPr>
        <w:pStyle w:val="Prrafodelista"/>
        <w:numPr>
          <w:ilvl w:val="0"/>
          <w:numId w:val="42"/>
        </w:numPr>
        <w:tabs>
          <w:tab w:val="left" w:pos="1016"/>
        </w:tabs>
        <w:ind w:right="201"/>
        <w:rPr>
          <w:sz w:val="19"/>
        </w:rPr>
      </w:pPr>
      <w:r>
        <w:rPr>
          <w:color w:val="231F20"/>
          <w:sz w:val="19"/>
        </w:rPr>
        <w:t>Establecer con la asesoría de la Unidad de Sistemas Informáticos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w:t>
      </w:r>
      <w:r>
        <w:rPr>
          <w:color w:val="231F20"/>
          <w:spacing w:val="-26"/>
          <w:sz w:val="19"/>
        </w:rPr>
        <w:t xml:space="preserve"> </w:t>
      </w:r>
      <w:r>
        <w:rPr>
          <w:color w:val="231F20"/>
          <w:sz w:val="19"/>
        </w:rPr>
        <w:t>Tribunal;</w:t>
      </w:r>
    </w:p>
    <w:p w14:paraId="52F2732D" w14:textId="77777777" w:rsidR="00AB6F48" w:rsidRDefault="00AB6F48" w:rsidP="00AB6F48">
      <w:pPr>
        <w:pStyle w:val="Textoindependiente"/>
        <w:spacing w:before="11"/>
        <w:rPr>
          <w:sz w:val="18"/>
        </w:rPr>
      </w:pPr>
    </w:p>
    <w:p w14:paraId="3A396ED9" w14:textId="77777777" w:rsidR="00AB6F48" w:rsidRDefault="00AB6F48" w:rsidP="00AB6F48">
      <w:pPr>
        <w:pStyle w:val="Prrafodelista"/>
        <w:numPr>
          <w:ilvl w:val="0"/>
          <w:numId w:val="42"/>
        </w:numPr>
        <w:tabs>
          <w:tab w:val="left" w:pos="1016"/>
        </w:tabs>
        <w:ind w:right="199" w:hanging="511"/>
        <w:rPr>
          <w:sz w:val="19"/>
        </w:rPr>
      </w:pPr>
      <w:r>
        <w:rPr>
          <w:color w:val="231F20"/>
          <w:sz w:val="19"/>
        </w:rPr>
        <w:t>Establecer y evaluar, con la autorización de la Comisión de Administración, los sistemas de seguridad y protección civil institucionales, su instrumentación y ejecución, a fin de garantizar la seguridad en el desarrollo institucional del</w:t>
      </w:r>
      <w:r>
        <w:rPr>
          <w:color w:val="231F20"/>
          <w:spacing w:val="-3"/>
          <w:sz w:val="19"/>
        </w:rPr>
        <w:t xml:space="preserve"> </w:t>
      </w:r>
      <w:r>
        <w:rPr>
          <w:color w:val="231F20"/>
          <w:sz w:val="19"/>
        </w:rPr>
        <w:t>Tribunal;</w:t>
      </w:r>
    </w:p>
    <w:p w14:paraId="485E4B14" w14:textId="77777777" w:rsidR="00AB6F48" w:rsidRDefault="00AB6F48" w:rsidP="00AB6F48">
      <w:pPr>
        <w:pStyle w:val="Textoindependiente"/>
      </w:pPr>
    </w:p>
    <w:p w14:paraId="64732CB5" w14:textId="77777777" w:rsidR="00AB6F48" w:rsidRDefault="00AB6F48" w:rsidP="00AB6F48">
      <w:pPr>
        <w:pStyle w:val="Prrafodelista"/>
        <w:numPr>
          <w:ilvl w:val="0"/>
          <w:numId w:val="42"/>
        </w:numPr>
        <w:tabs>
          <w:tab w:val="left" w:pos="1016"/>
        </w:tabs>
        <w:ind w:right="204"/>
        <w:rPr>
          <w:sz w:val="19"/>
        </w:rPr>
      </w:pPr>
      <w:r>
        <w:rPr>
          <w:color w:val="231F20"/>
          <w:sz w:val="19"/>
        </w:rPr>
        <w:t>Delegar facultades al personal de mando superior, para que autoricen documentos en su ausencia y lo representen en Comités y reuniones de</w:t>
      </w:r>
      <w:r>
        <w:rPr>
          <w:color w:val="231F20"/>
          <w:spacing w:val="-8"/>
          <w:sz w:val="19"/>
        </w:rPr>
        <w:t xml:space="preserve"> </w:t>
      </w:r>
      <w:r>
        <w:rPr>
          <w:color w:val="231F20"/>
          <w:sz w:val="19"/>
        </w:rPr>
        <w:t>trabajo;</w:t>
      </w:r>
    </w:p>
    <w:p w14:paraId="318711EB" w14:textId="77777777" w:rsidR="00AB6F48" w:rsidRDefault="00AB6F48" w:rsidP="00AB6F48">
      <w:pPr>
        <w:pStyle w:val="Textoindependiente"/>
        <w:spacing w:before="11"/>
        <w:rPr>
          <w:sz w:val="18"/>
        </w:rPr>
      </w:pPr>
    </w:p>
    <w:p w14:paraId="25C72902" w14:textId="77777777" w:rsidR="00AB6F48" w:rsidRDefault="00AB6F48" w:rsidP="00AB6F48">
      <w:pPr>
        <w:pStyle w:val="Prrafodelista"/>
        <w:numPr>
          <w:ilvl w:val="0"/>
          <w:numId w:val="42"/>
        </w:numPr>
        <w:tabs>
          <w:tab w:val="left" w:pos="1015"/>
        </w:tabs>
        <w:ind w:left="1014" w:right="201" w:hanging="511"/>
        <w:rPr>
          <w:sz w:val="19"/>
        </w:rPr>
      </w:pPr>
      <w:r>
        <w:rPr>
          <w:color w:val="231F20"/>
          <w:sz w:val="19"/>
        </w:rPr>
        <w:t>Solicitar</w:t>
      </w:r>
      <w:r>
        <w:rPr>
          <w:color w:val="231F20"/>
          <w:spacing w:val="-7"/>
          <w:sz w:val="19"/>
        </w:rPr>
        <w:t xml:space="preserve"> </w:t>
      </w:r>
      <w:r>
        <w:rPr>
          <w:color w:val="231F20"/>
          <w:sz w:val="19"/>
        </w:rPr>
        <w:t>a</w:t>
      </w:r>
      <w:r>
        <w:rPr>
          <w:color w:val="231F20"/>
          <w:spacing w:val="-7"/>
          <w:sz w:val="19"/>
        </w:rPr>
        <w:t xml:space="preserve"> </w:t>
      </w:r>
      <w:r>
        <w:rPr>
          <w:color w:val="231F20"/>
          <w:sz w:val="19"/>
        </w:rPr>
        <w:t>Secretaría</w:t>
      </w:r>
      <w:r>
        <w:rPr>
          <w:color w:val="231F20"/>
          <w:spacing w:val="-7"/>
          <w:sz w:val="19"/>
        </w:rPr>
        <w:t xml:space="preserve"> </w:t>
      </w:r>
      <w:r>
        <w:rPr>
          <w:color w:val="231F20"/>
          <w:sz w:val="19"/>
        </w:rPr>
        <w:t>General</w:t>
      </w:r>
      <w:r>
        <w:rPr>
          <w:color w:val="231F20"/>
          <w:spacing w:val="-6"/>
          <w:sz w:val="19"/>
        </w:rPr>
        <w:t xml:space="preserve"> </w:t>
      </w:r>
      <w:r>
        <w:rPr>
          <w:color w:val="231F20"/>
          <w:sz w:val="19"/>
        </w:rPr>
        <w:t>la</w:t>
      </w:r>
      <w:r>
        <w:rPr>
          <w:color w:val="231F20"/>
          <w:spacing w:val="-8"/>
          <w:sz w:val="19"/>
        </w:rPr>
        <w:t xml:space="preserve"> </w:t>
      </w:r>
      <w:r>
        <w:rPr>
          <w:color w:val="231F20"/>
          <w:sz w:val="19"/>
        </w:rPr>
        <w:t>certificación</w:t>
      </w:r>
      <w:r>
        <w:rPr>
          <w:color w:val="231F20"/>
          <w:spacing w:val="-7"/>
          <w:sz w:val="19"/>
        </w:rPr>
        <w:t xml:space="preserve"> </w:t>
      </w:r>
      <w:r>
        <w:rPr>
          <w:color w:val="231F20"/>
          <w:sz w:val="19"/>
        </w:rPr>
        <w:t>de</w:t>
      </w:r>
      <w:r>
        <w:rPr>
          <w:color w:val="231F20"/>
          <w:spacing w:val="-9"/>
          <w:sz w:val="19"/>
        </w:rPr>
        <w:t xml:space="preserve"> </w:t>
      </w:r>
      <w:r>
        <w:rPr>
          <w:color w:val="231F20"/>
          <w:sz w:val="19"/>
        </w:rPr>
        <w:t>los</w:t>
      </w:r>
      <w:r>
        <w:rPr>
          <w:color w:val="231F20"/>
          <w:spacing w:val="-7"/>
          <w:sz w:val="19"/>
        </w:rPr>
        <w:t xml:space="preserve"> </w:t>
      </w:r>
      <w:r>
        <w:rPr>
          <w:color w:val="231F20"/>
          <w:sz w:val="19"/>
        </w:rPr>
        <w:t>documentos</w:t>
      </w:r>
      <w:r>
        <w:rPr>
          <w:color w:val="231F20"/>
          <w:spacing w:val="-6"/>
          <w:sz w:val="19"/>
        </w:rPr>
        <w:t xml:space="preserve"> </w:t>
      </w:r>
      <w:r>
        <w:rPr>
          <w:color w:val="231F20"/>
          <w:sz w:val="19"/>
        </w:rPr>
        <w:t>que</w:t>
      </w:r>
      <w:r>
        <w:rPr>
          <w:color w:val="231F20"/>
          <w:spacing w:val="-6"/>
          <w:sz w:val="19"/>
        </w:rPr>
        <w:t xml:space="preserve"> </w:t>
      </w:r>
      <w:r>
        <w:rPr>
          <w:color w:val="231F20"/>
          <w:sz w:val="19"/>
        </w:rPr>
        <w:t>tenga</w:t>
      </w:r>
      <w:r>
        <w:rPr>
          <w:color w:val="231F20"/>
          <w:spacing w:val="-7"/>
          <w:sz w:val="19"/>
        </w:rPr>
        <w:t xml:space="preserve"> </w:t>
      </w:r>
      <w:r>
        <w:rPr>
          <w:color w:val="231F20"/>
          <w:sz w:val="19"/>
        </w:rPr>
        <w:t>en</w:t>
      </w:r>
      <w:r>
        <w:rPr>
          <w:color w:val="231F20"/>
          <w:spacing w:val="-7"/>
          <w:sz w:val="19"/>
        </w:rPr>
        <w:t xml:space="preserve"> </w:t>
      </w:r>
      <w:r>
        <w:rPr>
          <w:color w:val="231F20"/>
          <w:sz w:val="19"/>
        </w:rPr>
        <w:t>sus</w:t>
      </w:r>
      <w:r>
        <w:rPr>
          <w:color w:val="231F20"/>
          <w:spacing w:val="-6"/>
          <w:sz w:val="19"/>
        </w:rPr>
        <w:t xml:space="preserve"> </w:t>
      </w:r>
      <w:r>
        <w:rPr>
          <w:color w:val="231F20"/>
          <w:sz w:val="19"/>
        </w:rPr>
        <w:t>archivos</w:t>
      </w:r>
      <w:r>
        <w:rPr>
          <w:color w:val="231F20"/>
          <w:spacing w:val="-5"/>
          <w:sz w:val="19"/>
        </w:rPr>
        <w:t xml:space="preserve"> </w:t>
      </w:r>
      <w:r>
        <w:rPr>
          <w:color w:val="231F20"/>
          <w:sz w:val="19"/>
        </w:rPr>
        <w:t>o</w:t>
      </w:r>
      <w:r>
        <w:rPr>
          <w:color w:val="231F20"/>
          <w:spacing w:val="-7"/>
          <w:sz w:val="19"/>
        </w:rPr>
        <w:t xml:space="preserve"> </w:t>
      </w:r>
      <w:r>
        <w:rPr>
          <w:color w:val="231F20"/>
          <w:sz w:val="19"/>
        </w:rPr>
        <w:t>en</w:t>
      </w:r>
      <w:r>
        <w:rPr>
          <w:color w:val="231F20"/>
          <w:spacing w:val="-9"/>
          <w:sz w:val="19"/>
        </w:rPr>
        <w:t xml:space="preserve"> </w:t>
      </w:r>
      <w:r>
        <w:rPr>
          <w:color w:val="231F20"/>
          <w:sz w:val="19"/>
        </w:rPr>
        <w:t>sus áreas de</w:t>
      </w:r>
      <w:r>
        <w:rPr>
          <w:color w:val="231F20"/>
          <w:spacing w:val="-2"/>
          <w:sz w:val="19"/>
        </w:rPr>
        <w:t xml:space="preserve"> </w:t>
      </w:r>
      <w:r>
        <w:rPr>
          <w:color w:val="231F20"/>
          <w:sz w:val="19"/>
        </w:rPr>
        <w:t>apoyo;</w:t>
      </w:r>
    </w:p>
    <w:p w14:paraId="647CF3E3" w14:textId="77777777" w:rsidR="00AB6F48" w:rsidRDefault="00AB6F48" w:rsidP="00AB6F48">
      <w:pPr>
        <w:pStyle w:val="Textoindependiente"/>
      </w:pPr>
    </w:p>
    <w:p w14:paraId="28A53437" w14:textId="77777777" w:rsidR="00AB6F48" w:rsidRDefault="00AB6F48" w:rsidP="00AB6F48">
      <w:pPr>
        <w:pStyle w:val="Prrafodelista"/>
        <w:numPr>
          <w:ilvl w:val="0"/>
          <w:numId w:val="42"/>
        </w:numPr>
        <w:tabs>
          <w:tab w:val="left" w:pos="1015"/>
        </w:tabs>
        <w:ind w:left="1014" w:right="204"/>
        <w:rPr>
          <w:sz w:val="19"/>
        </w:rPr>
      </w:pPr>
      <w:r>
        <w:rPr>
          <w:color w:val="231F20"/>
          <w:sz w:val="19"/>
        </w:rPr>
        <w:t>Proponer las políticas, programas, medidas y metas en materia de austeridad y racionalidad en el ejercicio del</w:t>
      </w:r>
      <w:r>
        <w:rPr>
          <w:color w:val="231F20"/>
          <w:spacing w:val="-2"/>
          <w:sz w:val="19"/>
        </w:rPr>
        <w:t xml:space="preserve"> </w:t>
      </w:r>
      <w:r>
        <w:rPr>
          <w:color w:val="231F20"/>
          <w:sz w:val="19"/>
        </w:rPr>
        <w:t>gasto;</w:t>
      </w:r>
    </w:p>
    <w:p w14:paraId="64D0F945" w14:textId="77777777" w:rsidR="00AB6F48" w:rsidRDefault="00AB6F48" w:rsidP="00AB6F48">
      <w:pPr>
        <w:pStyle w:val="Textoindependiente"/>
      </w:pPr>
    </w:p>
    <w:p w14:paraId="3FF7BD5C" w14:textId="77777777" w:rsidR="00AB6F48" w:rsidRDefault="00AB6F48" w:rsidP="00AB6F48">
      <w:pPr>
        <w:pStyle w:val="Prrafodelista"/>
        <w:numPr>
          <w:ilvl w:val="0"/>
          <w:numId w:val="42"/>
        </w:numPr>
        <w:tabs>
          <w:tab w:val="left" w:pos="1015"/>
        </w:tabs>
        <w:ind w:right="198"/>
        <w:rPr>
          <w:sz w:val="19"/>
        </w:rPr>
      </w:pPr>
      <w:r>
        <w:rPr>
          <w:color w:val="231F20"/>
          <w:sz w:val="19"/>
        </w:rPr>
        <w:t>Poner a consideración de la Comisión de Administración las adecuaciones presupuestarias por aumento o disminución, de conformidad con lo establecido en la normativa de la</w:t>
      </w:r>
      <w:r>
        <w:rPr>
          <w:color w:val="231F20"/>
          <w:spacing w:val="-28"/>
          <w:sz w:val="19"/>
        </w:rPr>
        <w:t xml:space="preserve"> </w:t>
      </w:r>
      <w:r>
        <w:rPr>
          <w:color w:val="231F20"/>
          <w:sz w:val="19"/>
        </w:rPr>
        <w:t>materia;</w:t>
      </w:r>
    </w:p>
    <w:p w14:paraId="1E283E7A" w14:textId="77777777" w:rsidR="00AB6F48" w:rsidRDefault="00AB6F48" w:rsidP="00AB6F48">
      <w:pPr>
        <w:pStyle w:val="Textoindependiente"/>
      </w:pPr>
    </w:p>
    <w:p w14:paraId="08F18FD0" w14:textId="77777777" w:rsidR="00AB6F48" w:rsidRDefault="00AB6F48" w:rsidP="00AB6F48">
      <w:pPr>
        <w:pStyle w:val="Prrafodelista"/>
        <w:numPr>
          <w:ilvl w:val="0"/>
          <w:numId w:val="42"/>
        </w:numPr>
        <w:tabs>
          <w:tab w:val="left" w:pos="1016"/>
        </w:tabs>
        <w:ind w:right="206"/>
        <w:rPr>
          <w:sz w:val="19"/>
        </w:rPr>
      </w:pPr>
      <w:r>
        <w:rPr>
          <w:color w:val="231F20"/>
          <w:sz w:val="19"/>
        </w:rPr>
        <w:t>Recibir el pago del costo de las copias simples y certificadas que se autoricen en los expedientes, así como de aquellos servicios a que se refiere la Ley de Ingresos del Estado;</w:t>
      </w:r>
      <w:r>
        <w:rPr>
          <w:color w:val="231F20"/>
          <w:spacing w:val="-14"/>
          <w:sz w:val="19"/>
        </w:rPr>
        <w:t xml:space="preserve"> </w:t>
      </w:r>
      <w:r>
        <w:rPr>
          <w:color w:val="231F20"/>
          <w:sz w:val="19"/>
        </w:rPr>
        <w:t>y</w:t>
      </w:r>
    </w:p>
    <w:p w14:paraId="3626C899" w14:textId="77777777" w:rsidR="00AB6F48" w:rsidRDefault="00AB6F48" w:rsidP="00AB6F48">
      <w:pPr>
        <w:pStyle w:val="Textoindependiente"/>
      </w:pPr>
    </w:p>
    <w:p w14:paraId="08EA6B9A" w14:textId="77777777" w:rsidR="00AB6F48" w:rsidRDefault="00AB6F48" w:rsidP="00AB6F48">
      <w:pPr>
        <w:pStyle w:val="Prrafodelista"/>
        <w:numPr>
          <w:ilvl w:val="0"/>
          <w:numId w:val="42"/>
        </w:numPr>
        <w:tabs>
          <w:tab w:val="left" w:pos="1016"/>
        </w:tabs>
        <w:ind w:right="205"/>
        <w:rPr>
          <w:sz w:val="19"/>
        </w:rPr>
      </w:pPr>
      <w:r>
        <w:rPr>
          <w:color w:val="231F20"/>
          <w:sz w:val="19"/>
        </w:rPr>
        <w:t>Las demás que le confieran las disposiciones aplicables, este Reglamento y la Comisión de Administración.</w:t>
      </w:r>
    </w:p>
    <w:p w14:paraId="242EBA81" w14:textId="77777777" w:rsidR="00AB6F48" w:rsidRDefault="00AB6F48" w:rsidP="00AB6F48">
      <w:pPr>
        <w:pStyle w:val="Textoindependiente"/>
      </w:pPr>
    </w:p>
    <w:p w14:paraId="2FB5AC40" w14:textId="77777777" w:rsidR="00AB6F48" w:rsidRDefault="00AB6F48" w:rsidP="00AB6F48">
      <w:pPr>
        <w:pStyle w:val="Textoindependiente"/>
        <w:spacing w:line="242" w:lineRule="auto"/>
        <w:ind w:left="220" w:right="195"/>
        <w:jc w:val="both"/>
      </w:pPr>
      <w:r>
        <w:rPr>
          <w:b/>
          <w:color w:val="231F20"/>
        </w:rPr>
        <w:t xml:space="preserve">Artículo 58. </w:t>
      </w:r>
      <w:r>
        <w:rPr>
          <w:color w:val="231F20"/>
        </w:rPr>
        <w:t xml:space="preserve">Para el eficaz desempeño de sus funciones y de acuerdo a la suficiencia presupuestal, </w:t>
      </w:r>
      <w:r>
        <w:rPr>
          <w:color w:val="231F20"/>
        </w:rPr>
        <w:lastRenderedPageBreak/>
        <w:t>la Dirección de Administración contará con:</w:t>
      </w:r>
    </w:p>
    <w:p w14:paraId="679DCE5E" w14:textId="77777777" w:rsidR="00AB6F48" w:rsidRDefault="00AB6F48" w:rsidP="00AB6F48">
      <w:pPr>
        <w:pStyle w:val="Textoindependiente"/>
        <w:spacing w:before="9"/>
        <w:rPr>
          <w:sz w:val="18"/>
        </w:rPr>
      </w:pPr>
    </w:p>
    <w:p w14:paraId="2C02D20D" w14:textId="77777777" w:rsidR="00AB6F48" w:rsidRDefault="00AB6F48" w:rsidP="00AB6F48">
      <w:pPr>
        <w:pStyle w:val="Prrafodelista"/>
        <w:numPr>
          <w:ilvl w:val="0"/>
          <w:numId w:val="41"/>
        </w:numPr>
        <w:tabs>
          <w:tab w:val="left" w:pos="928"/>
          <w:tab w:val="left" w:pos="929"/>
        </w:tabs>
        <w:rPr>
          <w:sz w:val="19"/>
        </w:rPr>
      </w:pPr>
      <w:r>
        <w:rPr>
          <w:color w:val="231F20"/>
          <w:sz w:val="19"/>
        </w:rPr>
        <w:t>Una Jefatura</w:t>
      </w:r>
      <w:r>
        <w:rPr>
          <w:color w:val="231F20"/>
          <w:spacing w:val="-1"/>
          <w:sz w:val="19"/>
        </w:rPr>
        <w:t xml:space="preserve"> </w:t>
      </w:r>
      <w:r>
        <w:rPr>
          <w:color w:val="231F20"/>
          <w:sz w:val="19"/>
        </w:rPr>
        <w:t>Administrativa;</w:t>
      </w:r>
    </w:p>
    <w:p w14:paraId="034117C4" w14:textId="77777777" w:rsidR="00AB6F48" w:rsidRDefault="00AB6F48" w:rsidP="00AB6F48">
      <w:pPr>
        <w:pStyle w:val="Textoindependiente"/>
      </w:pPr>
    </w:p>
    <w:p w14:paraId="733961EA" w14:textId="77777777" w:rsidR="00AB6F48" w:rsidRDefault="00AB6F48" w:rsidP="00AB6F48">
      <w:pPr>
        <w:pStyle w:val="Prrafodelista"/>
        <w:numPr>
          <w:ilvl w:val="0"/>
          <w:numId w:val="41"/>
        </w:numPr>
        <w:tabs>
          <w:tab w:val="left" w:pos="928"/>
          <w:tab w:val="left" w:pos="929"/>
        </w:tabs>
        <w:rPr>
          <w:sz w:val="19"/>
        </w:rPr>
      </w:pPr>
      <w:r>
        <w:rPr>
          <w:color w:val="231F20"/>
          <w:sz w:val="19"/>
        </w:rPr>
        <w:t>Auxiliar de Recursos</w:t>
      </w:r>
      <w:r>
        <w:rPr>
          <w:color w:val="231F20"/>
          <w:spacing w:val="-2"/>
          <w:sz w:val="19"/>
        </w:rPr>
        <w:t xml:space="preserve"> </w:t>
      </w:r>
      <w:r>
        <w:rPr>
          <w:color w:val="231F20"/>
          <w:sz w:val="19"/>
        </w:rPr>
        <w:t>Humanos;</w:t>
      </w:r>
    </w:p>
    <w:p w14:paraId="7B6E3230" w14:textId="77777777" w:rsidR="00AB6F48" w:rsidRDefault="00AB6F48" w:rsidP="00AB6F48">
      <w:pPr>
        <w:pStyle w:val="Textoindependiente"/>
      </w:pPr>
    </w:p>
    <w:p w14:paraId="4D8846A9" w14:textId="77777777" w:rsidR="00AB6F48" w:rsidRDefault="00AB6F48" w:rsidP="00AB6F48">
      <w:pPr>
        <w:pStyle w:val="Prrafodelista"/>
        <w:numPr>
          <w:ilvl w:val="0"/>
          <w:numId w:val="41"/>
        </w:numPr>
        <w:tabs>
          <w:tab w:val="left" w:pos="928"/>
          <w:tab w:val="left" w:pos="929"/>
        </w:tabs>
        <w:rPr>
          <w:sz w:val="19"/>
        </w:rPr>
      </w:pPr>
      <w:r>
        <w:rPr>
          <w:color w:val="231F20"/>
          <w:sz w:val="19"/>
        </w:rPr>
        <w:t>Auxiliar de Recurso Financieros;</w:t>
      </w:r>
      <w:r>
        <w:rPr>
          <w:color w:val="231F20"/>
          <w:spacing w:val="-5"/>
          <w:sz w:val="19"/>
        </w:rPr>
        <w:t xml:space="preserve"> </w:t>
      </w:r>
      <w:r>
        <w:rPr>
          <w:color w:val="231F20"/>
          <w:sz w:val="19"/>
        </w:rPr>
        <w:t>y</w:t>
      </w:r>
    </w:p>
    <w:p w14:paraId="000B988A" w14:textId="77777777" w:rsidR="00AB6F48" w:rsidRDefault="00AB6F48" w:rsidP="00AB6F48">
      <w:pPr>
        <w:pStyle w:val="Textoindependiente"/>
      </w:pPr>
    </w:p>
    <w:p w14:paraId="57E7A320" w14:textId="77777777" w:rsidR="00AB6F48" w:rsidRDefault="00AB6F48" w:rsidP="00AB6F48">
      <w:pPr>
        <w:pStyle w:val="Prrafodelista"/>
        <w:numPr>
          <w:ilvl w:val="0"/>
          <w:numId w:val="41"/>
        </w:numPr>
        <w:tabs>
          <w:tab w:val="left" w:pos="929"/>
        </w:tabs>
        <w:rPr>
          <w:sz w:val="19"/>
        </w:rPr>
      </w:pPr>
      <w:r>
        <w:rPr>
          <w:color w:val="231F20"/>
          <w:sz w:val="19"/>
        </w:rPr>
        <w:t>Auxiliar de Recursos</w:t>
      </w:r>
      <w:r>
        <w:rPr>
          <w:color w:val="231F20"/>
          <w:spacing w:val="-2"/>
          <w:sz w:val="19"/>
        </w:rPr>
        <w:t xml:space="preserve"> </w:t>
      </w:r>
      <w:r>
        <w:rPr>
          <w:color w:val="231F20"/>
          <w:sz w:val="19"/>
        </w:rPr>
        <w:t>Materiales.</w:t>
      </w:r>
    </w:p>
    <w:p w14:paraId="6C69D6EB" w14:textId="77777777" w:rsidR="00AB6F48" w:rsidRDefault="00AB6F48" w:rsidP="00AB6F48">
      <w:pPr>
        <w:pStyle w:val="Textoindependiente"/>
      </w:pPr>
    </w:p>
    <w:p w14:paraId="3366EA1C" w14:textId="77777777" w:rsidR="00AB6F48" w:rsidRDefault="00AB6F48" w:rsidP="00AB6F48">
      <w:pPr>
        <w:pStyle w:val="Textoindependiente"/>
        <w:ind w:left="220" w:right="197"/>
        <w:jc w:val="both"/>
      </w:pPr>
      <w:r>
        <w:rPr>
          <w:color w:val="231F20"/>
        </w:rPr>
        <w:t>Las áreas de apoyo, de conformidad con el presupuesto autorizado, contarán con la estructura que autorice la Comisión de Administración. Las funciones de cada una de estas áreas se establecerán en los manuales de organización específicos que apruebe la citada Comisión.</w:t>
      </w:r>
    </w:p>
    <w:p w14:paraId="0E300E04" w14:textId="77777777" w:rsidR="00AB6F48" w:rsidRDefault="00AB6F48" w:rsidP="00AB6F48">
      <w:pPr>
        <w:pStyle w:val="Textoindependiente"/>
        <w:spacing w:before="9"/>
        <w:rPr>
          <w:sz w:val="18"/>
        </w:rPr>
      </w:pPr>
    </w:p>
    <w:p w14:paraId="64965AC3" w14:textId="77777777" w:rsidR="00AB6F48" w:rsidRDefault="00AB6F48" w:rsidP="00AB6F48">
      <w:pPr>
        <w:pStyle w:val="Textoindependiente"/>
        <w:spacing w:line="242" w:lineRule="auto"/>
        <w:ind w:left="221" w:right="197" w:hanging="1"/>
        <w:jc w:val="both"/>
      </w:pPr>
      <w:r>
        <w:rPr>
          <w:b/>
          <w:color w:val="231F20"/>
        </w:rPr>
        <w:t xml:space="preserve">Artículo 59. </w:t>
      </w:r>
      <w:r>
        <w:rPr>
          <w:color w:val="231F20"/>
        </w:rPr>
        <w:t>Las áreas de apoyo adscritas a la Dirección de Administración tendrán, en el ámbito de su competencia, entre otras, las siguientes facultades:</w:t>
      </w:r>
    </w:p>
    <w:p w14:paraId="7724C43A" w14:textId="77777777" w:rsidR="00AB6F48" w:rsidRDefault="00AB6F48" w:rsidP="00AB6F48">
      <w:pPr>
        <w:pStyle w:val="Textoindependiente"/>
        <w:spacing w:before="10"/>
        <w:rPr>
          <w:sz w:val="18"/>
        </w:rPr>
      </w:pPr>
    </w:p>
    <w:p w14:paraId="5888D9A8" w14:textId="77777777" w:rsidR="00AB6F48" w:rsidRDefault="00AB6F48" w:rsidP="00AB6F48">
      <w:pPr>
        <w:pStyle w:val="Prrafodelista"/>
        <w:numPr>
          <w:ilvl w:val="0"/>
          <w:numId w:val="40"/>
        </w:numPr>
        <w:tabs>
          <w:tab w:val="left" w:pos="930"/>
        </w:tabs>
        <w:ind w:right="205"/>
        <w:rPr>
          <w:sz w:val="19"/>
        </w:rPr>
      </w:pPr>
      <w:r>
        <w:rPr>
          <w:color w:val="231F20"/>
          <w:sz w:val="19"/>
        </w:rPr>
        <w:t>Expedir las copias de documentos o constancias que existen en los archivos a su cargo, cuando proceda;</w:t>
      </w:r>
    </w:p>
    <w:p w14:paraId="1512F426" w14:textId="77777777" w:rsidR="00AB6F48" w:rsidRDefault="00AB6F48" w:rsidP="00AB6F48">
      <w:pPr>
        <w:pStyle w:val="Textoindependiente"/>
        <w:spacing w:before="11"/>
        <w:rPr>
          <w:sz w:val="18"/>
        </w:rPr>
      </w:pPr>
    </w:p>
    <w:p w14:paraId="132D21C9" w14:textId="77777777" w:rsidR="00AB6F48" w:rsidRDefault="00AB6F48" w:rsidP="00AB6F48">
      <w:pPr>
        <w:pStyle w:val="Prrafodelista"/>
        <w:numPr>
          <w:ilvl w:val="0"/>
          <w:numId w:val="40"/>
        </w:numPr>
        <w:tabs>
          <w:tab w:val="left" w:pos="930"/>
        </w:tabs>
        <w:ind w:right="202"/>
        <w:rPr>
          <w:sz w:val="19"/>
        </w:rPr>
      </w:pPr>
      <w:r>
        <w:rPr>
          <w:color w:val="231F20"/>
          <w:sz w:val="19"/>
        </w:rPr>
        <w:t>Informar</w:t>
      </w:r>
      <w:r>
        <w:rPr>
          <w:color w:val="231F20"/>
          <w:spacing w:val="-15"/>
          <w:sz w:val="19"/>
        </w:rPr>
        <w:t xml:space="preserve"> </w:t>
      </w:r>
      <w:r>
        <w:rPr>
          <w:color w:val="231F20"/>
          <w:sz w:val="19"/>
        </w:rPr>
        <w:t>a</w:t>
      </w:r>
      <w:r>
        <w:rPr>
          <w:color w:val="231F20"/>
          <w:spacing w:val="-13"/>
          <w:sz w:val="19"/>
        </w:rPr>
        <w:t xml:space="preserve"> </w:t>
      </w:r>
      <w:r>
        <w:rPr>
          <w:color w:val="231F20"/>
          <w:sz w:val="19"/>
        </w:rPr>
        <w:t>la</w:t>
      </w:r>
      <w:r>
        <w:rPr>
          <w:color w:val="231F20"/>
          <w:spacing w:val="-14"/>
          <w:sz w:val="19"/>
        </w:rPr>
        <w:t xml:space="preserve"> </w:t>
      </w:r>
      <w:r>
        <w:rPr>
          <w:color w:val="231F20"/>
          <w:sz w:val="19"/>
        </w:rPr>
        <w:t>Dirección</w:t>
      </w:r>
      <w:r>
        <w:rPr>
          <w:color w:val="231F20"/>
          <w:spacing w:val="-13"/>
          <w:sz w:val="19"/>
        </w:rPr>
        <w:t xml:space="preserve"> </w:t>
      </w:r>
      <w:r>
        <w:rPr>
          <w:color w:val="231F20"/>
          <w:sz w:val="19"/>
        </w:rPr>
        <w:t>de</w:t>
      </w:r>
      <w:r>
        <w:rPr>
          <w:color w:val="231F20"/>
          <w:spacing w:val="-13"/>
          <w:sz w:val="19"/>
        </w:rPr>
        <w:t xml:space="preserve"> </w:t>
      </w:r>
      <w:r>
        <w:rPr>
          <w:color w:val="231F20"/>
          <w:sz w:val="19"/>
        </w:rPr>
        <w:t>Administración</w:t>
      </w:r>
      <w:r>
        <w:rPr>
          <w:color w:val="231F20"/>
          <w:spacing w:val="-11"/>
          <w:sz w:val="19"/>
        </w:rPr>
        <w:t xml:space="preserve"> </w:t>
      </w:r>
      <w:r>
        <w:rPr>
          <w:color w:val="231F20"/>
          <w:sz w:val="19"/>
        </w:rPr>
        <w:t>sobre</w:t>
      </w:r>
      <w:r>
        <w:rPr>
          <w:color w:val="231F20"/>
          <w:spacing w:val="-13"/>
          <w:sz w:val="19"/>
        </w:rPr>
        <w:t xml:space="preserve"> </w:t>
      </w:r>
      <w:r>
        <w:rPr>
          <w:color w:val="231F20"/>
          <w:sz w:val="19"/>
        </w:rPr>
        <w:t>el</w:t>
      </w:r>
      <w:r>
        <w:rPr>
          <w:color w:val="231F20"/>
          <w:spacing w:val="-13"/>
          <w:sz w:val="19"/>
        </w:rPr>
        <w:t xml:space="preserve"> </w:t>
      </w:r>
      <w:r>
        <w:rPr>
          <w:color w:val="231F20"/>
          <w:sz w:val="19"/>
        </w:rPr>
        <w:t>avance</w:t>
      </w:r>
      <w:r>
        <w:rPr>
          <w:color w:val="231F20"/>
          <w:spacing w:val="-13"/>
          <w:sz w:val="19"/>
        </w:rPr>
        <w:t xml:space="preserve"> </w:t>
      </w:r>
      <w:r>
        <w:rPr>
          <w:color w:val="231F20"/>
          <w:sz w:val="19"/>
        </w:rPr>
        <w:t>y</w:t>
      </w:r>
      <w:r>
        <w:rPr>
          <w:color w:val="231F20"/>
          <w:spacing w:val="-14"/>
          <w:sz w:val="19"/>
        </w:rPr>
        <w:t xml:space="preserve"> </w:t>
      </w:r>
      <w:r>
        <w:rPr>
          <w:color w:val="231F20"/>
          <w:sz w:val="19"/>
        </w:rPr>
        <w:t>cumplimiento</w:t>
      </w:r>
      <w:r>
        <w:rPr>
          <w:color w:val="231F20"/>
          <w:spacing w:val="-13"/>
          <w:sz w:val="19"/>
        </w:rPr>
        <w:t xml:space="preserve"> </w:t>
      </w:r>
      <w:r>
        <w:rPr>
          <w:color w:val="231F20"/>
          <w:sz w:val="19"/>
        </w:rPr>
        <w:t>de</w:t>
      </w:r>
      <w:r>
        <w:rPr>
          <w:color w:val="231F20"/>
          <w:spacing w:val="-11"/>
          <w:sz w:val="19"/>
        </w:rPr>
        <w:t xml:space="preserve"> </w:t>
      </w:r>
      <w:r>
        <w:rPr>
          <w:color w:val="231F20"/>
          <w:sz w:val="19"/>
        </w:rPr>
        <w:t>los</w:t>
      </w:r>
      <w:r>
        <w:rPr>
          <w:color w:val="231F20"/>
          <w:spacing w:val="-12"/>
          <w:sz w:val="19"/>
        </w:rPr>
        <w:t xml:space="preserve"> </w:t>
      </w:r>
      <w:r>
        <w:rPr>
          <w:color w:val="231F20"/>
          <w:sz w:val="19"/>
        </w:rPr>
        <w:t>programas</w:t>
      </w:r>
      <w:r>
        <w:rPr>
          <w:color w:val="231F20"/>
          <w:spacing w:val="-13"/>
          <w:sz w:val="19"/>
        </w:rPr>
        <w:t xml:space="preserve"> </w:t>
      </w:r>
      <w:r>
        <w:rPr>
          <w:color w:val="231F20"/>
          <w:sz w:val="19"/>
        </w:rPr>
        <w:t>de</w:t>
      </w:r>
      <w:r>
        <w:rPr>
          <w:color w:val="231F20"/>
          <w:spacing w:val="-13"/>
          <w:sz w:val="19"/>
        </w:rPr>
        <w:t xml:space="preserve"> </w:t>
      </w:r>
      <w:r>
        <w:rPr>
          <w:color w:val="231F20"/>
          <w:sz w:val="19"/>
        </w:rPr>
        <w:t>trabajo de</w:t>
      </w:r>
      <w:r>
        <w:rPr>
          <w:color w:val="231F20"/>
          <w:spacing w:val="-8"/>
          <w:sz w:val="19"/>
        </w:rPr>
        <w:t xml:space="preserve"> </w:t>
      </w:r>
      <w:r>
        <w:rPr>
          <w:color w:val="231F20"/>
          <w:sz w:val="19"/>
        </w:rPr>
        <w:t>sus</w:t>
      </w:r>
      <w:r>
        <w:rPr>
          <w:color w:val="231F20"/>
          <w:spacing w:val="-7"/>
          <w:sz w:val="19"/>
        </w:rPr>
        <w:t xml:space="preserve"> </w:t>
      </w:r>
      <w:r>
        <w:rPr>
          <w:color w:val="231F20"/>
          <w:sz w:val="19"/>
        </w:rPr>
        <w:t>áreas</w:t>
      </w:r>
      <w:r>
        <w:rPr>
          <w:color w:val="231F20"/>
          <w:spacing w:val="-7"/>
          <w:sz w:val="19"/>
        </w:rPr>
        <w:t xml:space="preserve"> </w:t>
      </w:r>
      <w:r>
        <w:rPr>
          <w:color w:val="231F20"/>
          <w:sz w:val="19"/>
        </w:rPr>
        <w:t>adscritas,</w:t>
      </w:r>
      <w:r>
        <w:rPr>
          <w:color w:val="231F20"/>
          <w:spacing w:val="-8"/>
          <w:sz w:val="19"/>
        </w:rPr>
        <w:t xml:space="preserve"> </w:t>
      </w:r>
      <w:r>
        <w:rPr>
          <w:color w:val="231F20"/>
          <w:sz w:val="19"/>
        </w:rPr>
        <w:t>así</w:t>
      </w:r>
      <w:r>
        <w:rPr>
          <w:color w:val="231F20"/>
          <w:spacing w:val="-7"/>
          <w:sz w:val="19"/>
        </w:rPr>
        <w:t xml:space="preserve"> </w:t>
      </w:r>
      <w:r>
        <w:rPr>
          <w:color w:val="231F20"/>
          <w:sz w:val="19"/>
        </w:rPr>
        <w:t>como</w:t>
      </w:r>
      <w:r>
        <w:rPr>
          <w:color w:val="231F20"/>
          <w:spacing w:val="-8"/>
          <w:sz w:val="19"/>
        </w:rPr>
        <w:t xml:space="preserve"> </w:t>
      </w:r>
      <w:r>
        <w:rPr>
          <w:color w:val="231F20"/>
          <w:sz w:val="19"/>
        </w:rPr>
        <w:t>formular</w:t>
      </w:r>
      <w:r>
        <w:rPr>
          <w:color w:val="231F20"/>
          <w:spacing w:val="-8"/>
          <w:sz w:val="19"/>
        </w:rPr>
        <w:t xml:space="preserve"> </w:t>
      </w:r>
      <w:r>
        <w:rPr>
          <w:color w:val="231F20"/>
          <w:sz w:val="19"/>
        </w:rPr>
        <w:t>los</w:t>
      </w:r>
      <w:r>
        <w:rPr>
          <w:color w:val="231F20"/>
          <w:spacing w:val="-4"/>
          <w:sz w:val="19"/>
        </w:rPr>
        <w:t xml:space="preserve"> </w:t>
      </w:r>
      <w:r>
        <w:rPr>
          <w:color w:val="231F20"/>
          <w:sz w:val="19"/>
        </w:rPr>
        <w:t>informes</w:t>
      </w:r>
      <w:r>
        <w:rPr>
          <w:color w:val="231F20"/>
          <w:spacing w:val="-7"/>
          <w:sz w:val="19"/>
        </w:rPr>
        <w:t xml:space="preserve"> </w:t>
      </w:r>
      <w:r>
        <w:rPr>
          <w:color w:val="231F20"/>
          <w:sz w:val="19"/>
        </w:rPr>
        <w:t>y</w:t>
      </w:r>
      <w:r>
        <w:rPr>
          <w:color w:val="231F20"/>
          <w:spacing w:val="-6"/>
          <w:sz w:val="19"/>
        </w:rPr>
        <w:t xml:space="preserve"> </w:t>
      </w:r>
      <w:r>
        <w:rPr>
          <w:color w:val="231F20"/>
          <w:sz w:val="19"/>
        </w:rPr>
        <w:t>reportes</w:t>
      </w:r>
      <w:r>
        <w:rPr>
          <w:color w:val="231F20"/>
          <w:spacing w:val="-7"/>
          <w:sz w:val="19"/>
        </w:rPr>
        <w:t xml:space="preserve"> </w:t>
      </w:r>
      <w:r>
        <w:rPr>
          <w:color w:val="231F20"/>
          <w:sz w:val="19"/>
        </w:rPr>
        <w:t>estadísticos</w:t>
      </w:r>
      <w:r>
        <w:rPr>
          <w:color w:val="231F20"/>
          <w:spacing w:val="-7"/>
          <w:sz w:val="19"/>
        </w:rPr>
        <w:t xml:space="preserve"> </w:t>
      </w:r>
      <w:r>
        <w:rPr>
          <w:color w:val="231F20"/>
          <w:sz w:val="19"/>
        </w:rPr>
        <w:t>que</w:t>
      </w:r>
      <w:r>
        <w:rPr>
          <w:color w:val="231F20"/>
          <w:spacing w:val="-7"/>
          <w:sz w:val="19"/>
        </w:rPr>
        <w:t xml:space="preserve"> </w:t>
      </w:r>
      <w:r>
        <w:rPr>
          <w:color w:val="231F20"/>
          <w:sz w:val="19"/>
        </w:rPr>
        <w:t>en</w:t>
      </w:r>
      <w:r>
        <w:rPr>
          <w:color w:val="231F20"/>
          <w:spacing w:val="-8"/>
          <w:sz w:val="19"/>
        </w:rPr>
        <w:t xml:space="preserve"> </w:t>
      </w:r>
      <w:r>
        <w:rPr>
          <w:color w:val="231F20"/>
          <w:sz w:val="19"/>
        </w:rPr>
        <w:t>el</w:t>
      </w:r>
      <w:r>
        <w:rPr>
          <w:color w:val="231F20"/>
          <w:spacing w:val="-6"/>
          <w:sz w:val="19"/>
        </w:rPr>
        <w:t xml:space="preserve"> </w:t>
      </w:r>
      <w:r>
        <w:rPr>
          <w:color w:val="231F20"/>
          <w:sz w:val="19"/>
        </w:rPr>
        <w:t>ámbito</w:t>
      </w:r>
      <w:r>
        <w:rPr>
          <w:color w:val="231F20"/>
          <w:spacing w:val="-8"/>
          <w:sz w:val="19"/>
        </w:rPr>
        <w:t xml:space="preserve"> </w:t>
      </w:r>
      <w:r>
        <w:rPr>
          <w:color w:val="231F20"/>
          <w:sz w:val="19"/>
        </w:rPr>
        <w:t>de</w:t>
      </w:r>
      <w:r>
        <w:rPr>
          <w:color w:val="231F20"/>
          <w:spacing w:val="-6"/>
          <w:sz w:val="19"/>
        </w:rPr>
        <w:t xml:space="preserve"> </w:t>
      </w:r>
      <w:r>
        <w:rPr>
          <w:color w:val="231F20"/>
          <w:sz w:val="19"/>
        </w:rPr>
        <w:t>su competencia le sean</w:t>
      </w:r>
      <w:r>
        <w:rPr>
          <w:color w:val="231F20"/>
          <w:spacing w:val="-3"/>
          <w:sz w:val="19"/>
        </w:rPr>
        <w:t xml:space="preserve"> </w:t>
      </w:r>
      <w:r>
        <w:rPr>
          <w:color w:val="231F20"/>
          <w:sz w:val="19"/>
        </w:rPr>
        <w:t>requeridos;</w:t>
      </w:r>
    </w:p>
    <w:p w14:paraId="4575D68A" w14:textId="77777777" w:rsidR="00AB6F48" w:rsidRDefault="00AB6F48" w:rsidP="00AB6F48">
      <w:pPr>
        <w:pStyle w:val="Textoindependiente"/>
      </w:pPr>
    </w:p>
    <w:p w14:paraId="54B440A7" w14:textId="77777777" w:rsidR="00AB6F48" w:rsidRDefault="00AB6F48" w:rsidP="00AB6F48">
      <w:pPr>
        <w:pStyle w:val="Prrafodelista"/>
        <w:numPr>
          <w:ilvl w:val="0"/>
          <w:numId w:val="40"/>
        </w:numPr>
        <w:tabs>
          <w:tab w:val="left" w:pos="930"/>
        </w:tabs>
        <w:ind w:right="196"/>
        <w:rPr>
          <w:sz w:val="19"/>
        </w:rPr>
      </w:pPr>
      <w:r>
        <w:rPr>
          <w:color w:val="231F20"/>
          <w:sz w:val="19"/>
        </w:rPr>
        <w:t>Integrar los Comités y Comisiones que le instruya el Pleno, la Comisión de Administración, la Presidencia del Tribunal y la Dirección de</w:t>
      </w:r>
      <w:r>
        <w:rPr>
          <w:color w:val="231F20"/>
          <w:spacing w:val="-6"/>
          <w:sz w:val="19"/>
        </w:rPr>
        <w:t xml:space="preserve"> </w:t>
      </w:r>
      <w:r>
        <w:rPr>
          <w:color w:val="231F20"/>
          <w:sz w:val="19"/>
        </w:rPr>
        <w:t>Administración;</w:t>
      </w:r>
    </w:p>
    <w:p w14:paraId="22211C50" w14:textId="77777777" w:rsidR="00AB6F48" w:rsidRDefault="00AB6F48" w:rsidP="00AB6F48">
      <w:pPr>
        <w:pStyle w:val="Textoindependiente"/>
        <w:spacing w:before="11"/>
        <w:rPr>
          <w:sz w:val="18"/>
        </w:rPr>
      </w:pPr>
    </w:p>
    <w:p w14:paraId="6B47F423" w14:textId="77777777" w:rsidR="00AB6F48" w:rsidRDefault="00AB6F48" w:rsidP="00AB6F48">
      <w:pPr>
        <w:pStyle w:val="Prrafodelista"/>
        <w:numPr>
          <w:ilvl w:val="0"/>
          <w:numId w:val="40"/>
        </w:numPr>
        <w:tabs>
          <w:tab w:val="left" w:pos="930"/>
        </w:tabs>
        <w:spacing w:line="242" w:lineRule="auto"/>
        <w:ind w:right="210"/>
        <w:rPr>
          <w:sz w:val="19"/>
        </w:rPr>
      </w:pPr>
      <w:r>
        <w:rPr>
          <w:color w:val="231F20"/>
          <w:sz w:val="19"/>
        </w:rPr>
        <w:t>Coordinar y dirigir la actualización de la normativa en el ámbito de su competencia, con apego a la normativa</w:t>
      </w:r>
      <w:r>
        <w:rPr>
          <w:color w:val="231F20"/>
          <w:spacing w:val="-2"/>
          <w:sz w:val="19"/>
        </w:rPr>
        <w:t xml:space="preserve"> </w:t>
      </w:r>
      <w:r>
        <w:rPr>
          <w:color w:val="231F20"/>
          <w:sz w:val="19"/>
        </w:rPr>
        <w:t>establecida;</w:t>
      </w:r>
    </w:p>
    <w:p w14:paraId="426DE311" w14:textId="77777777" w:rsidR="00AB6F48" w:rsidRDefault="00AB6F48" w:rsidP="00AB6F48">
      <w:pPr>
        <w:pStyle w:val="Textoindependiente"/>
        <w:spacing w:before="9"/>
        <w:rPr>
          <w:sz w:val="18"/>
        </w:rPr>
      </w:pPr>
    </w:p>
    <w:p w14:paraId="0CACE2DD" w14:textId="1F5F05B6" w:rsidR="00AB6F48" w:rsidRPr="006106B9" w:rsidRDefault="00AB6F48" w:rsidP="00AB6F48">
      <w:pPr>
        <w:pStyle w:val="Prrafodelista"/>
        <w:numPr>
          <w:ilvl w:val="0"/>
          <w:numId w:val="40"/>
        </w:numPr>
        <w:tabs>
          <w:tab w:val="left" w:pos="929"/>
        </w:tabs>
        <w:ind w:right="196"/>
        <w:rPr>
          <w:sz w:val="19"/>
        </w:rPr>
      </w:pPr>
      <w:r>
        <w:rPr>
          <w:color w:val="231F20"/>
          <w:sz w:val="19"/>
        </w:rPr>
        <w:t>Cubrir,</w:t>
      </w:r>
      <w:r>
        <w:rPr>
          <w:color w:val="231F20"/>
          <w:spacing w:val="-12"/>
          <w:sz w:val="19"/>
        </w:rPr>
        <w:t xml:space="preserve"> </w:t>
      </w:r>
      <w:r>
        <w:rPr>
          <w:color w:val="231F20"/>
          <w:sz w:val="19"/>
        </w:rPr>
        <w:t>en</w:t>
      </w:r>
      <w:r>
        <w:rPr>
          <w:color w:val="231F20"/>
          <w:spacing w:val="-10"/>
          <w:sz w:val="19"/>
        </w:rPr>
        <w:t xml:space="preserve"> </w:t>
      </w:r>
      <w:r>
        <w:rPr>
          <w:color w:val="231F20"/>
          <w:sz w:val="19"/>
        </w:rPr>
        <w:t>el</w:t>
      </w:r>
      <w:r>
        <w:rPr>
          <w:color w:val="231F20"/>
          <w:spacing w:val="-10"/>
          <w:sz w:val="19"/>
        </w:rPr>
        <w:t xml:space="preserve"> </w:t>
      </w:r>
      <w:r>
        <w:rPr>
          <w:color w:val="231F20"/>
          <w:sz w:val="19"/>
        </w:rPr>
        <w:t>ámbito</w:t>
      </w:r>
      <w:r>
        <w:rPr>
          <w:color w:val="231F20"/>
          <w:spacing w:val="-10"/>
          <w:sz w:val="19"/>
        </w:rPr>
        <w:t xml:space="preserve"> </w:t>
      </w:r>
      <w:r>
        <w:rPr>
          <w:color w:val="231F20"/>
          <w:sz w:val="19"/>
        </w:rPr>
        <w:t>de</w:t>
      </w:r>
      <w:r>
        <w:rPr>
          <w:color w:val="231F20"/>
          <w:spacing w:val="-11"/>
          <w:sz w:val="19"/>
        </w:rPr>
        <w:t xml:space="preserve"> </w:t>
      </w:r>
      <w:r>
        <w:rPr>
          <w:color w:val="231F20"/>
          <w:sz w:val="19"/>
        </w:rPr>
        <w:t>su</w:t>
      </w:r>
      <w:r>
        <w:rPr>
          <w:color w:val="231F20"/>
          <w:spacing w:val="-11"/>
          <w:sz w:val="19"/>
        </w:rPr>
        <w:t xml:space="preserve"> </w:t>
      </w:r>
      <w:r>
        <w:rPr>
          <w:color w:val="231F20"/>
          <w:sz w:val="19"/>
        </w:rPr>
        <w:t>competencia,</w:t>
      </w:r>
      <w:r>
        <w:rPr>
          <w:color w:val="231F20"/>
          <w:spacing w:val="-10"/>
          <w:sz w:val="19"/>
        </w:rPr>
        <w:t xml:space="preserve"> </w:t>
      </w:r>
      <w:r>
        <w:rPr>
          <w:color w:val="231F20"/>
          <w:sz w:val="19"/>
        </w:rPr>
        <w:t>las</w:t>
      </w:r>
      <w:r>
        <w:rPr>
          <w:color w:val="231F20"/>
          <w:spacing w:val="-10"/>
          <w:sz w:val="19"/>
        </w:rPr>
        <w:t xml:space="preserve"> </w:t>
      </w:r>
      <w:r>
        <w:rPr>
          <w:color w:val="231F20"/>
          <w:sz w:val="19"/>
        </w:rPr>
        <w:t>ausencias</w:t>
      </w:r>
      <w:r>
        <w:rPr>
          <w:color w:val="231F20"/>
          <w:spacing w:val="-9"/>
          <w:sz w:val="19"/>
        </w:rPr>
        <w:t xml:space="preserve"> </w:t>
      </w:r>
      <w:r>
        <w:rPr>
          <w:color w:val="231F20"/>
          <w:sz w:val="19"/>
        </w:rPr>
        <w:t>temporales</w:t>
      </w:r>
      <w:r>
        <w:rPr>
          <w:color w:val="231F20"/>
          <w:spacing w:val="-10"/>
          <w:sz w:val="19"/>
        </w:rPr>
        <w:t xml:space="preserve"> </w:t>
      </w:r>
      <w:r>
        <w:rPr>
          <w:color w:val="231F20"/>
          <w:sz w:val="19"/>
        </w:rPr>
        <w:t>de</w:t>
      </w:r>
      <w:r>
        <w:rPr>
          <w:color w:val="231F20"/>
          <w:spacing w:val="-10"/>
          <w:sz w:val="19"/>
        </w:rPr>
        <w:t xml:space="preserve"> </w:t>
      </w:r>
      <w:r>
        <w:rPr>
          <w:color w:val="231F20"/>
          <w:sz w:val="19"/>
        </w:rPr>
        <w:t>la</w:t>
      </w:r>
      <w:r>
        <w:rPr>
          <w:color w:val="231F20"/>
          <w:spacing w:val="-12"/>
          <w:sz w:val="19"/>
        </w:rPr>
        <w:t xml:space="preserve"> </w:t>
      </w:r>
      <w:r>
        <w:rPr>
          <w:color w:val="231F20"/>
          <w:sz w:val="19"/>
        </w:rPr>
        <w:t>persona</w:t>
      </w:r>
      <w:r>
        <w:rPr>
          <w:color w:val="231F20"/>
          <w:spacing w:val="-10"/>
          <w:sz w:val="19"/>
        </w:rPr>
        <w:t xml:space="preserve"> </w:t>
      </w:r>
      <w:r>
        <w:rPr>
          <w:color w:val="231F20"/>
          <w:sz w:val="19"/>
        </w:rPr>
        <w:t>titular</w:t>
      </w:r>
      <w:r>
        <w:rPr>
          <w:color w:val="231F20"/>
          <w:spacing w:val="-11"/>
          <w:sz w:val="19"/>
        </w:rPr>
        <w:t xml:space="preserve"> </w:t>
      </w:r>
      <w:r>
        <w:rPr>
          <w:color w:val="231F20"/>
          <w:sz w:val="19"/>
        </w:rPr>
        <w:t>de</w:t>
      </w:r>
      <w:r>
        <w:rPr>
          <w:color w:val="231F20"/>
          <w:spacing w:val="-11"/>
          <w:sz w:val="19"/>
        </w:rPr>
        <w:t xml:space="preserve"> </w:t>
      </w:r>
      <w:r>
        <w:rPr>
          <w:color w:val="231F20"/>
          <w:sz w:val="19"/>
        </w:rPr>
        <w:t>la</w:t>
      </w:r>
      <w:r>
        <w:rPr>
          <w:color w:val="231F20"/>
          <w:spacing w:val="-8"/>
          <w:sz w:val="19"/>
        </w:rPr>
        <w:t xml:space="preserve"> </w:t>
      </w:r>
      <w:r>
        <w:rPr>
          <w:color w:val="231F20"/>
          <w:sz w:val="19"/>
        </w:rPr>
        <w:t>Dirección de</w:t>
      </w:r>
      <w:r>
        <w:rPr>
          <w:color w:val="231F20"/>
          <w:spacing w:val="-2"/>
          <w:sz w:val="19"/>
        </w:rPr>
        <w:t xml:space="preserve"> </w:t>
      </w:r>
      <w:r>
        <w:rPr>
          <w:color w:val="231F20"/>
          <w:sz w:val="19"/>
        </w:rPr>
        <w:t>Administración;</w:t>
      </w:r>
    </w:p>
    <w:p w14:paraId="6CF6235A" w14:textId="77777777" w:rsidR="006106B9" w:rsidRPr="006106B9" w:rsidRDefault="006106B9" w:rsidP="006106B9">
      <w:pPr>
        <w:pStyle w:val="Prrafodelista"/>
        <w:rPr>
          <w:sz w:val="19"/>
        </w:rPr>
      </w:pPr>
    </w:p>
    <w:p w14:paraId="7DC51C7E" w14:textId="77777777" w:rsidR="00AB6F48" w:rsidRDefault="00AB6F48" w:rsidP="00AB6F48">
      <w:pPr>
        <w:pStyle w:val="Prrafodelista"/>
        <w:numPr>
          <w:ilvl w:val="0"/>
          <w:numId w:val="40"/>
        </w:numPr>
        <w:tabs>
          <w:tab w:val="left" w:pos="889"/>
        </w:tabs>
        <w:spacing w:before="94" w:line="242" w:lineRule="auto"/>
        <w:ind w:left="888" w:right="246"/>
        <w:rPr>
          <w:sz w:val="19"/>
        </w:rPr>
      </w:pPr>
      <w:r>
        <w:rPr>
          <w:color w:val="231F20"/>
          <w:sz w:val="19"/>
        </w:rPr>
        <w:t>Dirigir la formulación e integración del programa Anual de Trabajo e informar permanentemente de los resultados y avances</w:t>
      </w:r>
      <w:r>
        <w:rPr>
          <w:color w:val="231F20"/>
          <w:spacing w:val="-1"/>
          <w:sz w:val="19"/>
        </w:rPr>
        <w:t xml:space="preserve"> </w:t>
      </w:r>
      <w:r>
        <w:rPr>
          <w:color w:val="231F20"/>
          <w:sz w:val="19"/>
        </w:rPr>
        <w:t>obtenidos;</w:t>
      </w:r>
    </w:p>
    <w:p w14:paraId="0DE2F9E6" w14:textId="77777777" w:rsidR="00AB6F48" w:rsidRDefault="00AB6F48" w:rsidP="00AB6F48">
      <w:pPr>
        <w:pStyle w:val="Textoindependiente"/>
        <w:spacing w:before="10"/>
        <w:rPr>
          <w:sz w:val="18"/>
        </w:rPr>
      </w:pPr>
    </w:p>
    <w:p w14:paraId="5799A43A" w14:textId="77777777" w:rsidR="00AB6F48" w:rsidRDefault="00AB6F48" w:rsidP="00AB6F48">
      <w:pPr>
        <w:pStyle w:val="Prrafodelista"/>
        <w:numPr>
          <w:ilvl w:val="0"/>
          <w:numId w:val="40"/>
        </w:numPr>
        <w:tabs>
          <w:tab w:val="left" w:pos="889"/>
        </w:tabs>
        <w:ind w:left="888" w:right="238"/>
        <w:rPr>
          <w:sz w:val="19"/>
        </w:rPr>
      </w:pPr>
      <w:r>
        <w:rPr>
          <w:color w:val="231F20"/>
          <w:sz w:val="19"/>
        </w:rPr>
        <w:t>Someter a consideración de la Dirección de Administración, las propuestas de estructuras organizacionales y diagramas de organización y su actualización, para la optimización de las facultades</w:t>
      </w:r>
      <w:r>
        <w:rPr>
          <w:color w:val="231F20"/>
          <w:spacing w:val="-1"/>
          <w:sz w:val="19"/>
        </w:rPr>
        <w:t xml:space="preserve"> </w:t>
      </w:r>
      <w:r>
        <w:rPr>
          <w:color w:val="231F20"/>
          <w:sz w:val="19"/>
        </w:rPr>
        <w:t>conferidas;</w:t>
      </w:r>
    </w:p>
    <w:p w14:paraId="3C3E1D56" w14:textId="77777777" w:rsidR="00AB6F48" w:rsidRDefault="00AB6F48" w:rsidP="00AB6F48">
      <w:pPr>
        <w:pStyle w:val="Textoindependiente"/>
        <w:spacing w:before="11"/>
        <w:rPr>
          <w:sz w:val="18"/>
        </w:rPr>
      </w:pPr>
    </w:p>
    <w:p w14:paraId="35F84508" w14:textId="77777777" w:rsidR="00AB6F48" w:rsidRDefault="00AB6F48" w:rsidP="00AB6F48">
      <w:pPr>
        <w:pStyle w:val="Prrafodelista"/>
        <w:numPr>
          <w:ilvl w:val="0"/>
          <w:numId w:val="40"/>
        </w:numPr>
        <w:tabs>
          <w:tab w:val="left" w:pos="889"/>
        </w:tabs>
        <w:ind w:left="888" w:right="237"/>
        <w:rPr>
          <w:sz w:val="19"/>
        </w:rPr>
      </w:pPr>
      <w:r>
        <w:rPr>
          <w:color w:val="231F20"/>
          <w:sz w:val="19"/>
        </w:rPr>
        <w:t>Informar</w:t>
      </w:r>
      <w:r>
        <w:rPr>
          <w:color w:val="231F20"/>
          <w:spacing w:val="-10"/>
          <w:sz w:val="19"/>
        </w:rPr>
        <w:t xml:space="preserve"> </w:t>
      </w:r>
      <w:r>
        <w:rPr>
          <w:color w:val="231F20"/>
          <w:sz w:val="19"/>
        </w:rPr>
        <w:t>de</w:t>
      </w:r>
      <w:r>
        <w:rPr>
          <w:color w:val="231F20"/>
          <w:spacing w:val="-8"/>
          <w:sz w:val="19"/>
        </w:rPr>
        <w:t xml:space="preserve"> </w:t>
      </w:r>
      <w:r>
        <w:rPr>
          <w:color w:val="231F20"/>
          <w:sz w:val="19"/>
        </w:rPr>
        <w:t>manera</w:t>
      </w:r>
      <w:r>
        <w:rPr>
          <w:color w:val="231F20"/>
          <w:spacing w:val="-9"/>
          <w:sz w:val="19"/>
        </w:rPr>
        <w:t xml:space="preserve"> </w:t>
      </w:r>
      <w:r>
        <w:rPr>
          <w:color w:val="231F20"/>
          <w:sz w:val="19"/>
        </w:rPr>
        <w:t>permanente</w:t>
      </w:r>
      <w:r>
        <w:rPr>
          <w:color w:val="231F20"/>
          <w:spacing w:val="-8"/>
          <w:sz w:val="19"/>
        </w:rPr>
        <w:t xml:space="preserve"> </w:t>
      </w:r>
      <w:r>
        <w:rPr>
          <w:color w:val="231F20"/>
          <w:sz w:val="19"/>
        </w:rPr>
        <w:t>a</w:t>
      </w:r>
      <w:r>
        <w:rPr>
          <w:color w:val="231F20"/>
          <w:spacing w:val="-8"/>
          <w:sz w:val="19"/>
        </w:rPr>
        <w:t xml:space="preserve"> </w:t>
      </w:r>
      <w:r>
        <w:rPr>
          <w:color w:val="231F20"/>
          <w:sz w:val="19"/>
        </w:rPr>
        <w:t>la</w:t>
      </w:r>
      <w:r>
        <w:rPr>
          <w:color w:val="231F20"/>
          <w:spacing w:val="-9"/>
          <w:sz w:val="19"/>
        </w:rPr>
        <w:t xml:space="preserve"> </w:t>
      </w:r>
      <w:r>
        <w:rPr>
          <w:color w:val="231F20"/>
          <w:sz w:val="19"/>
        </w:rPr>
        <w:t>persona</w:t>
      </w:r>
      <w:r>
        <w:rPr>
          <w:color w:val="231F20"/>
          <w:spacing w:val="-10"/>
          <w:sz w:val="19"/>
        </w:rPr>
        <w:t xml:space="preserve"> </w:t>
      </w:r>
      <w:r>
        <w:rPr>
          <w:color w:val="231F20"/>
          <w:sz w:val="19"/>
        </w:rPr>
        <w:t>titular</w:t>
      </w:r>
      <w:r>
        <w:rPr>
          <w:color w:val="231F20"/>
          <w:spacing w:val="-9"/>
          <w:sz w:val="19"/>
        </w:rPr>
        <w:t xml:space="preserve"> </w:t>
      </w:r>
      <w:r>
        <w:rPr>
          <w:color w:val="231F20"/>
          <w:sz w:val="19"/>
        </w:rPr>
        <w:t>de</w:t>
      </w:r>
      <w:r>
        <w:rPr>
          <w:color w:val="231F20"/>
          <w:spacing w:val="-11"/>
          <w:sz w:val="19"/>
        </w:rPr>
        <w:t xml:space="preserve"> </w:t>
      </w:r>
      <w:r>
        <w:rPr>
          <w:color w:val="231F20"/>
          <w:sz w:val="19"/>
        </w:rPr>
        <w:t>la</w:t>
      </w:r>
      <w:r>
        <w:rPr>
          <w:color w:val="231F20"/>
          <w:spacing w:val="-10"/>
          <w:sz w:val="19"/>
        </w:rPr>
        <w:t xml:space="preserve"> </w:t>
      </w:r>
      <w:r>
        <w:rPr>
          <w:color w:val="231F20"/>
          <w:sz w:val="19"/>
        </w:rPr>
        <w:t>Dirección</w:t>
      </w:r>
      <w:r>
        <w:rPr>
          <w:color w:val="231F20"/>
          <w:spacing w:val="-8"/>
          <w:sz w:val="19"/>
        </w:rPr>
        <w:t xml:space="preserve"> </w:t>
      </w:r>
      <w:r>
        <w:rPr>
          <w:color w:val="231F20"/>
          <w:sz w:val="19"/>
        </w:rPr>
        <w:t>de</w:t>
      </w:r>
      <w:r>
        <w:rPr>
          <w:color w:val="231F20"/>
          <w:spacing w:val="-10"/>
          <w:sz w:val="19"/>
        </w:rPr>
        <w:t xml:space="preserve"> </w:t>
      </w:r>
      <w:r>
        <w:rPr>
          <w:color w:val="231F20"/>
          <w:sz w:val="19"/>
        </w:rPr>
        <w:t>Administración</w:t>
      </w:r>
      <w:r>
        <w:rPr>
          <w:color w:val="231F20"/>
          <w:spacing w:val="-9"/>
          <w:sz w:val="19"/>
        </w:rPr>
        <w:t xml:space="preserve"> </w:t>
      </w:r>
      <w:r>
        <w:rPr>
          <w:color w:val="231F20"/>
          <w:sz w:val="19"/>
        </w:rPr>
        <w:t>de</w:t>
      </w:r>
      <w:r>
        <w:rPr>
          <w:color w:val="231F20"/>
          <w:spacing w:val="-8"/>
          <w:sz w:val="19"/>
        </w:rPr>
        <w:t xml:space="preserve"> </w:t>
      </w:r>
      <w:r>
        <w:rPr>
          <w:color w:val="231F20"/>
          <w:sz w:val="19"/>
        </w:rPr>
        <w:t>los</w:t>
      </w:r>
      <w:r>
        <w:rPr>
          <w:color w:val="231F20"/>
          <w:spacing w:val="-8"/>
          <w:sz w:val="19"/>
        </w:rPr>
        <w:t xml:space="preserve"> </w:t>
      </w:r>
      <w:r>
        <w:rPr>
          <w:color w:val="231F20"/>
          <w:sz w:val="19"/>
        </w:rPr>
        <w:t>asuntos, gestiones y trámite que en el ámbito de su competencia</w:t>
      </w:r>
      <w:r>
        <w:rPr>
          <w:color w:val="231F20"/>
          <w:spacing w:val="-10"/>
          <w:sz w:val="19"/>
        </w:rPr>
        <w:t xml:space="preserve"> </w:t>
      </w:r>
      <w:r>
        <w:rPr>
          <w:color w:val="231F20"/>
          <w:sz w:val="19"/>
        </w:rPr>
        <w:t>realice;</w:t>
      </w:r>
    </w:p>
    <w:p w14:paraId="107D271D" w14:textId="77777777" w:rsidR="00AB6F48" w:rsidRDefault="00AB6F48" w:rsidP="00AB6F48">
      <w:pPr>
        <w:pStyle w:val="Textoindependiente"/>
      </w:pPr>
    </w:p>
    <w:p w14:paraId="2C5249E5" w14:textId="77777777" w:rsidR="00AB6F48" w:rsidRDefault="00AB6F48" w:rsidP="00AB6F48">
      <w:pPr>
        <w:pStyle w:val="Prrafodelista"/>
        <w:numPr>
          <w:ilvl w:val="0"/>
          <w:numId w:val="40"/>
        </w:numPr>
        <w:tabs>
          <w:tab w:val="left" w:pos="889"/>
        </w:tabs>
        <w:ind w:left="888" w:right="242"/>
        <w:rPr>
          <w:sz w:val="19"/>
        </w:rPr>
      </w:pPr>
      <w:r>
        <w:rPr>
          <w:color w:val="231F20"/>
          <w:sz w:val="19"/>
        </w:rPr>
        <w:t>Supervisar</w:t>
      </w:r>
      <w:r>
        <w:rPr>
          <w:color w:val="231F20"/>
          <w:spacing w:val="-9"/>
          <w:sz w:val="19"/>
        </w:rPr>
        <w:t xml:space="preserve"> </w:t>
      </w:r>
      <w:r>
        <w:rPr>
          <w:color w:val="231F20"/>
          <w:sz w:val="19"/>
        </w:rPr>
        <w:t>el</w:t>
      </w:r>
      <w:r>
        <w:rPr>
          <w:color w:val="231F20"/>
          <w:spacing w:val="-8"/>
          <w:sz w:val="19"/>
        </w:rPr>
        <w:t xml:space="preserve"> </w:t>
      </w:r>
      <w:r>
        <w:rPr>
          <w:color w:val="231F20"/>
          <w:sz w:val="19"/>
        </w:rPr>
        <w:t>registro,</w:t>
      </w:r>
      <w:r>
        <w:rPr>
          <w:color w:val="231F20"/>
          <w:spacing w:val="-10"/>
          <w:sz w:val="19"/>
        </w:rPr>
        <w:t xml:space="preserve"> </w:t>
      </w:r>
      <w:r>
        <w:rPr>
          <w:color w:val="231F20"/>
          <w:sz w:val="19"/>
        </w:rPr>
        <w:t>clasificación,</w:t>
      </w:r>
      <w:r>
        <w:rPr>
          <w:color w:val="231F20"/>
          <w:spacing w:val="-10"/>
          <w:sz w:val="19"/>
        </w:rPr>
        <w:t xml:space="preserve"> </w:t>
      </w:r>
      <w:r>
        <w:rPr>
          <w:color w:val="231F20"/>
          <w:sz w:val="19"/>
        </w:rPr>
        <w:t>integración</w:t>
      </w:r>
      <w:r>
        <w:rPr>
          <w:color w:val="231F20"/>
          <w:spacing w:val="-10"/>
          <w:sz w:val="19"/>
        </w:rPr>
        <w:t xml:space="preserve"> </w:t>
      </w:r>
      <w:r>
        <w:rPr>
          <w:color w:val="231F20"/>
          <w:sz w:val="19"/>
        </w:rPr>
        <w:t>y</w:t>
      </w:r>
      <w:r>
        <w:rPr>
          <w:color w:val="231F20"/>
          <w:spacing w:val="-10"/>
          <w:sz w:val="19"/>
        </w:rPr>
        <w:t xml:space="preserve"> </w:t>
      </w:r>
      <w:r>
        <w:rPr>
          <w:color w:val="231F20"/>
          <w:sz w:val="19"/>
        </w:rPr>
        <w:t>actualización</w:t>
      </w:r>
      <w:r>
        <w:rPr>
          <w:color w:val="231F20"/>
          <w:spacing w:val="-8"/>
          <w:sz w:val="19"/>
        </w:rPr>
        <w:t xml:space="preserve"> </w:t>
      </w:r>
      <w:r>
        <w:rPr>
          <w:color w:val="231F20"/>
          <w:sz w:val="19"/>
        </w:rPr>
        <w:t>del</w:t>
      </w:r>
      <w:r>
        <w:rPr>
          <w:color w:val="231F20"/>
          <w:spacing w:val="-8"/>
          <w:sz w:val="19"/>
        </w:rPr>
        <w:t xml:space="preserve"> </w:t>
      </w:r>
      <w:r>
        <w:rPr>
          <w:color w:val="231F20"/>
          <w:sz w:val="19"/>
        </w:rPr>
        <w:t>archivo</w:t>
      </w:r>
      <w:r>
        <w:rPr>
          <w:color w:val="231F20"/>
          <w:spacing w:val="-9"/>
          <w:sz w:val="19"/>
        </w:rPr>
        <w:t xml:space="preserve"> </w:t>
      </w:r>
      <w:r>
        <w:rPr>
          <w:color w:val="231F20"/>
          <w:sz w:val="19"/>
        </w:rPr>
        <w:t>administrativo</w:t>
      </w:r>
      <w:r>
        <w:rPr>
          <w:color w:val="231F20"/>
          <w:spacing w:val="-8"/>
          <w:sz w:val="19"/>
        </w:rPr>
        <w:t xml:space="preserve"> </w:t>
      </w:r>
      <w:r>
        <w:rPr>
          <w:color w:val="231F20"/>
          <w:sz w:val="19"/>
        </w:rPr>
        <w:t>del</w:t>
      </w:r>
      <w:r>
        <w:rPr>
          <w:color w:val="231F20"/>
          <w:spacing w:val="-8"/>
          <w:sz w:val="19"/>
        </w:rPr>
        <w:t xml:space="preserve"> </w:t>
      </w:r>
      <w:r>
        <w:rPr>
          <w:color w:val="231F20"/>
          <w:sz w:val="19"/>
        </w:rPr>
        <w:t>área,</w:t>
      </w:r>
      <w:r>
        <w:rPr>
          <w:color w:val="231F20"/>
          <w:spacing w:val="-8"/>
          <w:sz w:val="19"/>
        </w:rPr>
        <w:t xml:space="preserve"> </w:t>
      </w:r>
      <w:r>
        <w:rPr>
          <w:color w:val="231F20"/>
          <w:sz w:val="19"/>
        </w:rPr>
        <w:t>de conformidad con los criterios y procedimientos establecidos en la</w:t>
      </w:r>
      <w:r>
        <w:rPr>
          <w:color w:val="231F20"/>
          <w:spacing w:val="-16"/>
          <w:sz w:val="19"/>
        </w:rPr>
        <w:t xml:space="preserve"> </w:t>
      </w:r>
      <w:r>
        <w:rPr>
          <w:color w:val="231F20"/>
          <w:sz w:val="19"/>
        </w:rPr>
        <w:t>materia;</w:t>
      </w:r>
    </w:p>
    <w:p w14:paraId="6BE99F2B" w14:textId="77777777" w:rsidR="00AB6F48" w:rsidRDefault="00AB6F48" w:rsidP="00AB6F48">
      <w:pPr>
        <w:pStyle w:val="Textoindependiente"/>
      </w:pPr>
    </w:p>
    <w:p w14:paraId="7C8C31AC" w14:textId="77777777" w:rsidR="00AB6F48" w:rsidRDefault="00AB6F48" w:rsidP="00AB6F48">
      <w:pPr>
        <w:pStyle w:val="Prrafodelista"/>
        <w:numPr>
          <w:ilvl w:val="0"/>
          <w:numId w:val="40"/>
        </w:numPr>
        <w:tabs>
          <w:tab w:val="left" w:pos="889"/>
        </w:tabs>
        <w:ind w:left="888" w:right="243"/>
        <w:rPr>
          <w:sz w:val="19"/>
        </w:rPr>
      </w:pPr>
      <w:r>
        <w:rPr>
          <w:color w:val="231F20"/>
          <w:sz w:val="19"/>
        </w:rPr>
        <w:t>Coordinar,</w:t>
      </w:r>
      <w:r>
        <w:rPr>
          <w:color w:val="231F20"/>
          <w:spacing w:val="-8"/>
          <w:sz w:val="19"/>
        </w:rPr>
        <w:t xml:space="preserve"> </w:t>
      </w:r>
      <w:r>
        <w:rPr>
          <w:color w:val="231F20"/>
          <w:sz w:val="19"/>
        </w:rPr>
        <w:t>en</w:t>
      </w:r>
      <w:r>
        <w:rPr>
          <w:color w:val="231F20"/>
          <w:spacing w:val="-6"/>
          <w:sz w:val="19"/>
        </w:rPr>
        <w:t xml:space="preserve"> </w:t>
      </w:r>
      <w:r>
        <w:rPr>
          <w:color w:val="231F20"/>
          <w:sz w:val="19"/>
        </w:rPr>
        <w:t>el</w:t>
      </w:r>
      <w:r>
        <w:rPr>
          <w:color w:val="231F20"/>
          <w:spacing w:val="-6"/>
          <w:sz w:val="19"/>
        </w:rPr>
        <w:t xml:space="preserve"> </w:t>
      </w:r>
      <w:r>
        <w:rPr>
          <w:color w:val="231F20"/>
          <w:sz w:val="19"/>
        </w:rPr>
        <w:t>ámbito</w:t>
      </w:r>
      <w:r>
        <w:rPr>
          <w:color w:val="231F20"/>
          <w:spacing w:val="-7"/>
          <w:sz w:val="19"/>
        </w:rPr>
        <w:t xml:space="preserve"> </w:t>
      </w:r>
      <w:r>
        <w:rPr>
          <w:color w:val="231F20"/>
          <w:sz w:val="19"/>
        </w:rPr>
        <w:t>de</w:t>
      </w:r>
      <w:r>
        <w:rPr>
          <w:color w:val="231F20"/>
          <w:spacing w:val="-7"/>
          <w:sz w:val="19"/>
        </w:rPr>
        <w:t xml:space="preserve"> </w:t>
      </w:r>
      <w:r>
        <w:rPr>
          <w:color w:val="231F20"/>
          <w:sz w:val="19"/>
        </w:rPr>
        <w:t>su</w:t>
      </w:r>
      <w:r>
        <w:rPr>
          <w:color w:val="231F20"/>
          <w:spacing w:val="-7"/>
          <w:sz w:val="19"/>
        </w:rPr>
        <w:t xml:space="preserve"> </w:t>
      </w:r>
      <w:r>
        <w:rPr>
          <w:color w:val="231F20"/>
          <w:sz w:val="19"/>
        </w:rPr>
        <w:t>competencia,</w:t>
      </w:r>
      <w:r>
        <w:rPr>
          <w:color w:val="231F20"/>
          <w:spacing w:val="-7"/>
          <w:sz w:val="19"/>
        </w:rPr>
        <w:t xml:space="preserve"> </w:t>
      </w:r>
      <w:r>
        <w:rPr>
          <w:color w:val="231F20"/>
          <w:sz w:val="19"/>
        </w:rPr>
        <w:t>la</w:t>
      </w:r>
      <w:r>
        <w:rPr>
          <w:color w:val="231F20"/>
          <w:spacing w:val="-7"/>
          <w:sz w:val="19"/>
        </w:rPr>
        <w:t xml:space="preserve"> </w:t>
      </w:r>
      <w:r>
        <w:rPr>
          <w:color w:val="231F20"/>
          <w:sz w:val="19"/>
        </w:rPr>
        <w:t>atención</w:t>
      </w:r>
      <w:r>
        <w:rPr>
          <w:color w:val="231F20"/>
          <w:spacing w:val="-7"/>
          <w:sz w:val="19"/>
        </w:rPr>
        <w:t xml:space="preserve"> </w:t>
      </w:r>
      <w:r>
        <w:rPr>
          <w:color w:val="231F20"/>
          <w:sz w:val="19"/>
        </w:rPr>
        <w:t>de</w:t>
      </w:r>
      <w:r>
        <w:rPr>
          <w:color w:val="231F20"/>
          <w:spacing w:val="-7"/>
          <w:sz w:val="19"/>
        </w:rPr>
        <w:t xml:space="preserve"> </w:t>
      </w:r>
      <w:r>
        <w:rPr>
          <w:color w:val="231F20"/>
          <w:sz w:val="19"/>
        </w:rPr>
        <w:t>las</w:t>
      </w:r>
      <w:r>
        <w:rPr>
          <w:color w:val="231F20"/>
          <w:spacing w:val="-6"/>
          <w:sz w:val="19"/>
        </w:rPr>
        <w:t xml:space="preserve"> </w:t>
      </w:r>
      <w:r>
        <w:rPr>
          <w:color w:val="231F20"/>
          <w:sz w:val="19"/>
        </w:rPr>
        <w:t>solicitudes</w:t>
      </w:r>
      <w:r>
        <w:rPr>
          <w:color w:val="231F20"/>
          <w:spacing w:val="-8"/>
          <w:sz w:val="19"/>
        </w:rPr>
        <w:t xml:space="preserve"> </w:t>
      </w:r>
      <w:r>
        <w:rPr>
          <w:color w:val="231F20"/>
          <w:sz w:val="19"/>
        </w:rPr>
        <w:t>formuladas</w:t>
      </w:r>
      <w:r>
        <w:rPr>
          <w:color w:val="231F20"/>
          <w:spacing w:val="-5"/>
          <w:sz w:val="19"/>
        </w:rPr>
        <w:t xml:space="preserve"> </w:t>
      </w:r>
      <w:r>
        <w:rPr>
          <w:color w:val="231F20"/>
          <w:sz w:val="19"/>
        </w:rPr>
        <w:t>de</w:t>
      </w:r>
      <w:r>
        <w:rPr>
          <w:color w:val="231F20"/>
          <w:spacing w:val="-7"/>
          <w:sz w:val="19"/>
        </w:rPr>
        <w:t xml:space="preserve"> </w:t>
      </w:r>
      <w:r>
        <w:rPr>
          <w:color w:val="231F20"/>
          <w:sz w:val="19"/>
        </w:rPr>
        <w:t>conformidad con la normativa aplicable en materia de transparencia y acceso a la información</w:t>
      </w:r>
      <w:r>
        <w:rPr>
          <w:color w:val="231F20"/>
          <w:spacing w:val="-31"/>
          <w:sz w:val="19"/>
        </w:rPr>
        <w:t xml:space="preserve"> </w:t>
      </w:r>
      <w:r>
        <w:rPr>
          <w:color w:val="231F20"/>
          <w:sz w:val="19"/>
        </w:rPr>
        <w:t>pública;</w:t>
      </w:r>
    </w:p>
    <w:p w14:paraId="295A99D5" w14:textId="77777777" w:rsidR="00AB6F48" w:rsidRDefault="00AB6F48" w:rsidP="00AB6F48">
      <w:pPr>
        <w:pStyle w:val="Textoindependiente"/>
        <w:spacing w:before="11"/>
        <w:rPr>
          <w:sz w:val="18"/>
        </w:rPr>
      </w:pPr>
    </w:p>
    <w:p w14:paraId="13CC4E15" w14:textId="77777777" w:rsidR="00AB6F48" w:rsidRDefault="00AB6F48" w:rsidP="00AB6F48">
      <w:pPr>
        <w:pStyle w:val="Prrafodelista"/>
        <w:numPr>
          <w:ilvl w:val="0"/>
          <w:numId w:val="40"/>
        </w:numPr>
        <w:tabs>
          <w:tab w:val="left" w:pos="889"/>
        </w:tabs>
        <w:ind w:left="888" w:right="238"/>
        <w:rPr>
          <w:sz w:val="19"/>
        </w:rPr>
      </w:pPr>
      <w:r>
        <w:rPr>
          <w:color w:val="231F20"/>
          <w:sz w:val="19"/>
        </w:rPr>
        <w:t>Emitir opiniones técnicas que la Dirección de Administración requiera, en aquellos asuntos que se le encomienden, en el ámbito de sus respectivas competencias;</w:t>
      </w:r>
      <w:r>
        <w:rPr>
          <w:color w:val="231F20"/>
          <w:spacing w:val="-6"/>
          <w:sz w:val="19"/>
        </w:rPr>
        <w:t xml:space="preserve"> </w:t>
      </w:r>
      <w:r>
        <w:rPr>
          <w:color w:val="231F20"/>
          <w:sz w:val="19"/>
        </w:rPr>
        <w:t>y</w:t>
      </w:r>
    </w:p>
    <w:p w14:paraId="1FDC3CF8" w14:textId="77777777" w:rsidR="00AB6F48" w:rsidRDefault="00AB6F48" w:rsidP="00AB6F48">
      <w:pPr>
        <w:pStyle w:val="Textoindependiente"/>
      </w:pPr>
    </w:p>
    <w:p w14:paraId="5F1BB88E" w14:textId="77777777" w:rsidR="00AB6F48" w:rsidRDefault="00AB6F48" w:rsidP="00AB6F48">
      <w:pPr>
        <w:pStyle w:val="Prrafodelista"/>
        <w:numPr>
          <w:ilvl w:val="0"/>
          <w:numId w:val="40"/>
        </w:numPr>
        <w:tabs>
          <w:tab w:val="left" w:pos="889"/>
        </w:tabs>
        <w:ind w:left="888" w:right="246"/>
        <w:rPr>
          <w:sz w:val="19"/>
        </w:rPr>
      </w:pPr>
      <w:r>
        <w:rPr>
          <w:color w:val="231F20"/>
          <w:sz w:val="19"/>
        </w:rPr>
        <w:t>Las</w:t>
      </w:r>
      <w:r>
        <w:rPr>
          <w:color w:val="231F20"/>
          <w:spacing w:val="-4"/>
          <w:sz w:val="19"/>
        </w:rPr>
        <w:t xml:space="preserve"> </w:t>
      </w:r>
      <w:r>
        <w:rPr>
          <w:color w:val="231F20"/>
          <w:sz w:val="19"/>
        </w:rPr>
        <w:t>demás</w:t>
      </w:r>
      <w:r>
        <w:rPr>
          <w:color w:val="231F20"/>
          <w:spacing w:val="-3"/>
          <w:sz w:val="19"/>
        </w:rPr>
        <w:t xml:space="preserve"> </w:t>
      </w:r>
      <w:r>
        <w:rPr>
          <w:color w:val="231F20"/>
          <w:sz w:val="19"/>
        </w:rPr>
        <w:t>que</w:t>
      </w:r>
      <w:r>
        <w:rPr>
          <w:color w:val="231F20"/>
          <w:spacing w:val="-4"/>
          <w:sz w:val="19"/>
        </w:rPr>
        <w:t xml:space="preserve"> </w:t>
      </w:r>
      <w:r>
        <w:rPr>
          <w:color w:val="231F20"/>
          <w:sz w:val="19"/>
        </w:rPr>
        <w:t>les</w:t>
      </w:r>
      <w:r>
        <w:rPr>
          <w:color w:val="231F20"/>
          <w:spacing w:val="-3"/>
          <w:sz w:val="19"/>
        </w:rPr>
        <w:t xml:space="preserve"> </w:t>
      </w:r>
      <w:r>
        <w:rPr>
          <w:color w:val="231F20"/>
          <w:sz w:val="19"/>
        </w:rPr>
        <w:t>confieran</w:t>
      </w:r>
      <w:r>
        <w:rPr>
          <w:color w:val="231F20"/>
          <w:spacing w:val="-6"/>
          <w:sz w:val="19"/>
        </w:rPr>
        <w:t xml:space="preserve"> </w:t>
      </w:r>
      <w:r>
        <w:rPr>
          <w:color w:val="231F20"/>
          <w:sz w:val="19"/>
        </w:rPr>
        <w:t>las</w:t>
      </w:r>
      <w:r>
        <w:rPr>
          <w:color w:val="231F20"/>
          <w:spacing w:val="-3"/>
          <w:sz w:val="19"/>
        </w:rPr>
        <w:t xml:space="preserve"> </w:t>
      </w:r>
      <w:r>
        <w:rPr>
          <w:color w:val="231F20"/>
          <w:sz w:val="19"/>
        </w:rPr>
        <w:t>disposiciones</w:t>
      </w:r>
      <w:r>
        <w:rPr>
          <w:color w:val="231F20"/>
          <w:spacing w:val="-4"/>
          <w:sz w:val="19"/>
        </w:rPr>
        <w:t xml:space="preserve"> </w:t>
      </w:r>
      <w:r>
        <w:rPr>
          <w:color w:val="231F20"/>
          <w:sz w:val="19"/>
        </w:rPr>
        <w:t>aplicables</w:t>
      </w:r>
      <w:r>
        <w:rPr>
          <w:color w:val="231F20"/>
          <w:spacing w:val="-6"/>
          <w:sz w:val="19"/>
        </w:rPr>
        <w:t xml:space="preserve"> </w:t>
      </w:r>
      <w:r>
        <w:rPr>
          <w:color w:val="231F20"/>
          <w:sz w:val="19"/>
        </w:rPr>
        <w:t>y</w:t>
      </w:r>
      <w:r>
        <w:rPr>
          <w:color w:val="231F20"/>
          <w:spacing w:val="-6"/>
          <w:sz w:val="19"/>
        </w:rPr>
        <w:t xml:space="preserve"> </w:t>
      </w:r>
      <w:r>
        <w:rPr>
          <w:color w:val="231F20"/>
          <w:sz w:val="19"/>
        </w:rPr>
        <w:t>las</w:t>
      </w:r>
      <w:r>
        <w:rPr>
          <w:color w:val="231F20"/>
          <w:spacing w:val="-3"/>
          <w:sz w:val="19"/>
        </w:rPr>
        <w:t xml:space="preserve"> </w:t>
      </w:r>
      <w:r>
        <w:rPr>
          <w:color w:val="231F20"/>
          <w:sz w:val="19"/>
        </w:rPr>
        <w:t>que</w:t>
      </w:r>
      <w:r>
        <w:rPr>
          <w:color w:val="231F20"/>
          <w:spacing w:val="-4"/>
          <w:sz w:val="19"/>
        </w:rPr>
        <w:t xml:space="preserve"> </w:t>
      </w:r>
      <w:r>
        <w:rPr>
          <w:color w:val="231F20"/>
          <w:sz w:val="19"/>
        </w:rPr>
        <w:t>les</w:t>
      </w:r>
      <w:r>
        <w:rPr>
          <w:color w:val="231F20"/>
          <w:spacing w:val="-3"/>
          <w:sz w:val="19"/>
        </w:rPr>
        <w:t xml:space="preserve"> </w:t>
      </w:r>
      <w:r>
        <w:rPr>
          <w:color w:val="231F20"/>
          <w:sz w:val="19"/>
        </w:rPr>
        <w:t>encomiende</w:t>
      </w:r>
      <w:r>
        <w:rPr>
          <w:color w:val="231F20"/>
          <w:spacing w:val="-4"/>
          <w:sz w:val="19"/>
        </w:rPr>
        <w:t xml:space="preserve"> </w:t>
      </w:r>
      <w:r>
        <w:rPr>
          <w:color w:val="231F20"/>
          <w:sz w:val="19"/>
        </w:rPr>
        <w:t>la</w:t>
      </w:r>
      <w:r>
        <w:rPr>
          <w:color w:val="231F20"/>
          <w:spacing w:val="-7"/>
          <w:sz w:val="19"/>
        </w:rPr>
        <w:t xml:space="preserve"> </w:t>
      </w:r>
      <w:r>
        <w:rPr>
          <w:color w:val="231F20"/>
          <w:sz w:val="19"/>
        </w:rPr>
        <w:t>persona</w:t>
      </w:r>
      <w:r>
        <w:rPr>
          <w:color w:val="231F20"/>
          <w:spacing w:val="-4"/>
          <w:sz w:val="19"/>
        </w:rPr>
        <w:t xml:space="preserve"> </w:t>
      </w:r>
      <w:r>
        <w:rPr>
          <w:color w:val="231F20"/>
          <w:sz w:val="19"/>
        </w:rPr>
        <w:t>titular de la Dirección de</w:t>
      </w:r>
      <w:r>
        <w:rPr>
          <w:color w:val="231F20"/>
          <w:spacing w:val="-4"/>
          <w:sz w:val="19"/>
        </w:rPr>
        <w:t xml:space="preserve"> </w:t>
      </w:r>
      <w:r>
        <w:rPr>
          <w:color w:val="231F20"/>
          <w:sz w:val="19"/>
        </w:rPr>
        <w:t>Administración.</w:t>
      </w:r>
    </w:p>
    <w:p w14:paraId="4583FDD9" w14:textId="77777777" w:rsidR="00AB6F48" w:rsidRDefault="00AB6F48" w:rsidP="00AB6F48">
      <w:pPr>
        <w:pStyle w:val="Textoindependiente"/>
        <w:spacing w:before="9"/>
        <w:rPr>
          <w:sz w:val="18"/>
        </w:rPr>
      </w:pPr>
    </w:p>
    <w:p w14:paraId="73AE34A3" w14:textId="77777777" w:rsidR="00AB6F48" w:rsidRDefault="00AB6F48" w:rsidP="00AB6F48">
      <w:pPr>
        <w:pStyle w:val="Textoindependiente"/>
        <w:spacing w:line="242" w:lineRule="auto"/>
        <w:ind w:left="181" w:right="237"/>
        <w:jc w:val="both"/>
      </w:pPr>
      <w:r>
        <w:rPr>
          <w:b/>
          <w:color w:val="231F20"/>
        </w:rPr>
        <w:t>Artículo</w:t>
      </w:r>
      <w:r>
        <w:rPr>
          <w:b/>
          <w:color w:val="231F20"/>
          <w:spacing w:val="-12"/>
        </w:rPr>
        <w:t xml:space="preserve"> </w:t>
      </w:r>
      <w:r>
        <w:rPr>
          <w:b/>
          <w:color w:val="231F20"/>
        </w:rPr>
        <w:t>60.</w:t>
      </w:r>
      <w:r>
        <w:rPr>
          <w:b/>
          <w:color w:val="231F20"/>
          <w:spacing w:val="-12"/>
        </w:rPr>
        <w:t xml:space="preserve"> </w:t>
      </w:r>
      <w:r>
        <w:rPr>
          <w:color w:val="231F20"/>
        </w:rPr>
        <w:t>Las</w:t>
      </w:r>
      <w:r>
        <w:rPr>
          <w:color w:val="231F20"/>
          <w:spacing w:val="-10"/>
        </w:rPr>
        <w:t xml:space="preserve"> </w:t>
      </w:r>
      <w:r>
        <w:rPr>
          <w:color w:val="231F20"/>
        </w:rPr>
        <w:t>personas</w:t>
      </w:r>
      <w:r>
        <w:rPr>
          <w:color w:val="231F20"/>
          <w:spacing w:val="-10"/>
        </w:rPr>
        <w:t xml:space="preserve"> </w:t>
      </w:r>
      <w:r>
        <w:rPr>
          <w:color w:val="231F20"/>
        </w:rPr>
        <w:t>auxiliares</w:t>
      </w:r>
      <w:r>
        <w:rPr>
          <w:color w:val="231F20"/>
          <w:spacing w:val="-11"/>
        </w:rPr>
        <w:t xml:space="preserve"> </w:t>
      </w:r>
      <w:r>
        <w:rPr>
          <w:color w:val="231F20"/>
        </w:rPr>
        <w:t>de</w:t>
      </w:r>
      <w:r>
        <w:rPr>
          <w:color w:val="231F20"/>
          <w:spacing w:val="-10"/>
        </w:rPr>
        <w:t xml:space="preserve"> </w:t>
      </w:r>
      <w:r>
        <w:rPr>
          <w:color w:val="231F20"/>
        </w:rPr>
        <w:t>las</w:t>
      </w:r>
      <w:r>
        <w:rPr>
          <w:color w:val="231F20"/>
          <w:spacing w:val="-10"/>
        </w:rPr>
        <w:t xml:space="preserve"> </w:t>
      </w:r>
      <w:r>
        <w:rPr>
          <w:color w:val="231F20"/>
        </w:rPr>
        <w:t>áreas</w:t>
      </w:r>
      <w:r>
        <w:rPr>
          <w:color w:val="231F20"/>
          <w:spacing w:val="-11"/>
        </w:rPr>
        <w:t xml:space="preserve"> </w:t>
      </w:r>
      <w:r>
        <w:rPr>
          <w:color w:val="231F20"/>
        </w:rPr>
        <w:t>de</w:t>
      </w:r>
      <w:r>
        <w:rPr>
          <w:color w:val="231F20"/>
          <w:spacing w:val="-11"/>
        </w:rPr>
        <w:t xml:space="preserve"> </w:t>
      </w:r>
      <w:r>
        <w:rPr>
          <w:color w:val="231F20"/>
        </w:rPr>
        <w:t>apoyo</w:t>
      </w:r>
      <w:r>
        <w:rPr>
          <w:color w:val="231F20"/>
          <w:spacing w:val="-12"/>
        </w:rPr>
        <w:t xml:space="preserve"> </w:t>
      </w:r>
      <w:r>
        <w:rPr>
          <w:color w:val="231F20"/>
        </w:rPr>
        <w:t>de</w:t>
      </w:r>
      <w:r>
        <w:rPr>
          <w:color w:val="231F20"/>
          <w:spacing w:val="-11"/>
        </w:rPr>
        <w:t xml:space="preserve"> </w:t>
      </w:r>
      <w:r>
        <w:rPr>
          <w:color w:val="231F20"/>
        </w:rPr>
        <w:t>la</w:t>
      </w:r>
      <w:r>
        <w:rPr>
          <w:color w:val="231F20"/>
          <w:spacing w:val="-9"/>
        </w:rPr>
        <w:t xml:space="preserve"> </w:t>
      </w:r>
      <w:r>
        <w:rPr>
          <w:color w:val="231F20"/>
        </w:rPr>
        <w:t>Dirección</w:t>
      </w:r>
      <w:r>
        <w:rPr>
          <w:color w:val="231F20"/>
          <w:spacing w:val="-11"/>
        </w:rPr>
        <w:t xml:space="preserve"> </w:t>
      </w:r>
      <w:r>
        <w:rPr>
          <w:color w:val="231F20"/>
        </w:rPr>
        <w:t>de</w:t>
      </w:r>
      <w:r>
        <w:rPr>
          <w:color w:val="231F20"/>
          <w:spacing w:val="-11"/>
        </w:rPr>
        <w:t xml:space="preserve"> </w:t>
      </w:r>
      <w:r>
        <w:rPr>
          <w:color w:val="231F20"/>
        </w:rPr>
        <w:t>Administración</w:t>
      </w:r>
      <w:r>
        <w:rPr>
          <w:color w:val="231F20"/>
          <w:spacing w:val="-8"/>
        </w:rPr>
        <w:t xml:space="preserve"> </w:t>
      </w:r>
      <w:r>
        <w:rPr>
          <w:color w:val="231F20"/>
        </w:rPr>
        <w:t>deberán</w:t>
      </w:r>
      <w:r>
        <w:rPr>
          <w:color w:val="231F20"/>
          <w:spacing w:val="-11"/>
        </w:rPr>
        <w:t xml:space="preserve"> </w:t>
      </w:r>
      <w:r>
        <w:rPr>
          <w:color w:val="231F20"/>
        </w:rPr>
        <w:t>cumplir con los siguientes requisitos para ocupar los</w:t>
      </w:r>
      <w:r>
        <w:rPr>
          <w:color w:val="231F20"/>
          <w:spacing w:val="-9"/>
        </w:rPr>
        <w:t xml:space="preserve"> </w:t>
      </w:r>
      <w:r>
        <w:rPr>
          <w:color w:val="231F20"/>
        </w:rPr>
        <w:t>cargos:</w:t>
      </w:r>
    </w:p>
    <w:p w14:paraId="7D264400" w14:textId="77777777" w:rsidR="00AB6F48" w:rsidRDefault="00AB6F48" w:rsidP="00AB6F48">
      <w:pPr>
        <w:pStyle w:val="Textoindependiente"/>
        <w:spacing w:before="9"/>
        <w:rPr>
          <w:sz w:val="18"/>
        </w:rPr>
      </w:pPr>
    </w:p>
    <w:p w14:paraId="400BBEB1" w14:textId="77777777" w:rsidR="00AB6F48" w:rsidRDefault="00AB6F48" w:rsidP="00AB6F48">
      <w:pPr>
        <w:pStyle w:val="Prrafodelista"/>
        <w:numPr>
          <w:ilvl w:val="0"/>
          <w:numId w:val="39"/>
        </w:numPr>
        <w:tabs>
          <w:tab w:val="left" w:pos="888"/>
          <w:tab w:val="left" w:pos="890"/>
        </w:tabs>
        <w:spacing w:before="1"/>
        <w:ind w:hanging="426"/>
        <w:rPr>
          <w:sz w:val="19"/>
        </w:rPr>
      </w:pPr>
      <w:r>
        <w:rPr>
          <w:color w:val="231F20"/>
          <w:sz w:val="19"/>
        </w:rPr>
        <w:lastRenderedPageBreak/>
        <w:t>Contar con la ciudadanía mexicana, en pleno ejercicio de sus derechos políticos y</w:t>
      </w:r>
      <w:r>
        <w:rPr>
          <w:color w:val="231F20"/>
          <w:spacing w:val="-28"/>
          <w:sz w:val="19"/>
        </w:rPr>
        <w:t xml:space="preserve"> </w:t>
      </w:r>
      <w:r>
        <w:rPr>
          <w:color w:val="231F20"/>
          <w:sz w:val="19"/>
        </w:rPr>
        <w:t>civiles;</w:t>
      </w:r>
    </w:p>
    <w:p w14:paraId="1D9F6E89" w14:textId="77777777" w:rsidR="00AB6F48" w:rsidRDefault="00AB6F48" w:rsidP="00AB6F48">
      <w:pPr>
        <w:pStyle w:val="Textoindependiente"/>
        <w:spacing w:before="11"/>
        <w:rPr>
          <w:sz w:val="18"/>
        </w:rPr>
      </w:pPr>
    </w:p>
    <w:p w14:paraId="08603645" w14:textId="77777777" w:rsidR="00AB6F48" w:rsidRDefault="00AB6F48" w:rsidP="00AB6F48">
      <w:pPr>
        <w:pStyle w:val="Prrafodelista"/>
        <w:numPr>
          <w:ilvl w:val="0"/>
          <w:numId w:val="39"/>
        </w:numPr>
        <w:tabs>
          <w:tab w:val="left" w:pos="888"/>
          <w:tab w:val="left" w:pos="890"/>
        </w:tabs>
        <w:ind w:hanging="426"/>
        <w:rPr>
          <w:sz w:val="19"/>
        </w:rPr>
      </w:pPr>
      <w:r>
        <w:rPr>
          <w:color w:val="231F20"/>
          <w:sz w:val="19"/>
        </w:rPr>
        <w:t>Contar con credencial para votar</w:t>
      </w:r>
      <w:r>
        <w:rPr>
          <w:color w:val="231F20"/>
          <w:spacing w:val="-5"/>
          <w:sz w:val="19"/>
        </w:rPr>
        <w:t xml:space="preserve"> </w:t>
      </w:r>
      <w:r>
        <w:rPr>
          <w:color w:val="231F20"/>
          <w:sz w:val="19"/>
        </w:rPr>
        <w:t>vigente;</w:t>
      </w:r>
    </w:p>
    <w:p w14:paraId="6E0EA6E4" w14:textId="77777777" w:rsidR="00AB6F48" w:rsidRDefault="00AB6F48" w:rsidP="00AB6F48">
      <w:pPr>
        <w:pStyle w:val="Textoindependiente"/>
      </w:pPr>
    </w:p>
    <w:p w14:paraId="43257103" w14:textId="77777777" w:rsidR="00AB6F48" w:rsidRDefault="00AB6F48" w:rsidP="00AB6F48">
      <w:pPr>
        <w:pStyle w:val="Prrafodelista"/>
        <w:numPr>
          <w:ilvl w:val="0"/>
          <w:numId w:val="39"/>
        </w:numPr>
        <w:tabs>
          <w:tab w:val="left" w:pos="890"/>
        </w:tabs>
        <w:ind w:right="242"/>
        <w:rPr>
          <w:sz w:val="19"/>
        </w:rPr>
      </w:pPr>
      <w:r>
        <w:rPr>
          <w:color w:val="231F20"/>
          <w:sz w:val="19"/>
        </w:rPr>
        <w:t>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w:t>
      </w:r>
      <w:r>
        <w:rPr>
          <w:color w:val="231F20"/>
          <w:spacing w:val="-7"/>
          <w:sz w:val="19"/>
        </w:rPr>
        <w:t xml:space="preserve"> </w:t>
      </w:r>
      <w:r>
        <w:rPr>
          <w:color w:val="231F20"/>
          <w:sz w:val="19"/>
        </w:rPr>
        <w:t>graves;</w:t>
      </w:r>
    </w:p>
    <w:p w14:paraId="0E6D676B" w14:textId="77777777" w:rsidR="00AB6F48" w:rsidRDefault="00AB6F48" w:rsidP="00AB6F48">
      <w:pPr>
        <w:pStyle w:val="Textoindependiente"/>
        <w:spacing w:before="2"/>
      </w:pPr>
    </w:p>
    <w:p w14:paraId="162539DB" w14:textId="77777777" w:rsidR="00AB6F48" w:rsidRDefault="00AB6F48" w:rsidP="00AB6F48">
      <w:pPr>
        <w:pStyle w:val="Prrafodelista"/>
        <w:numPr>
          <w:ilvl w:val="0"/>
          <w:numId w:val="39"/>
        </w:numPr>
        <w:tabs>
          <w:tab w:val="left" w:pos="890"/>
        </w:tabs>
        <w:ind w:right="245"/>
        <w:rPr>
          <w:sz w:val="19"/>
        </w:rPr>
      </w:pPr>
      <w:r>
        <w:rPr>
          <w:color w:val="231F20"/>
          <w:sz w:val="19"/>
        </w:rPr>
        <w:t>Contar con título y cédula profesionales en el área de su especialidad, expedido legalmente con una antigüedad mínima de dos años; y</w:t>
      </w:r>
    </w:p>
    <w:p w14:paraId="2D295310" w14:textId="77777777" w:rsidR="00AB6F48" w:rsidRDefault="00AB6F48" w:rsidP="00AB6F48">
      <w:pPr>
        <w:pStyle w:val="Textoindependiente"/>
      </w:pPr>
    </w:p>
    <w:p w14:paraId="256451C0" w14:textId="77777777" w:rsidR="00AB6F48" w:rsidRDefault="00AB6F48" w:rsidP="00AB6F48">
      <w:pPr>
        <w:pStyle w:val="Prrafodelista"/>
        <w:numPr>
          <w:ilvl w:val="0"/>
          <w:numId w:val="39"/>
        </w:numPr>
        <w:tabs>
          <w:tab w:val="left" w:pos="888"/>
          <w:tab w:val="left" w:pos="889"/>
        </w:tabs>
        <w:ind w:left="888"/>
        <w:rPr>
          <w:sz w:val="19"/>
        </w:rPr>
      </w:pPr>
      <w:r>
        <w:rPr>
          <w:color w:val="231F20"/>
          <w:sz w:val="19"/>
        </w:rPr>
        <w:t>Contar, preferentemente, con experiencia en el cargo que se le</w:t>
      </w:r>
      <w:r>
        <w:rPr>
          <w:color w:val="231F20"/>
          <w:spacing w:val="-18"/>
          <w:sz w:val="19"/>
        </w:rPr>
        <w:t xml:space="preserve"> </w:t>
      </w:r>
      <w:r>
        <w:rPr>
          <w:color w:val="231F20"/>
          <w:sz w:val="19"/>
        </w:rPr>
        <w:t>encomiende.</w:t>
      </w:r>
    </w:p>
    <w:p w14:paraId="14A0EA6D" w14:textId="77777777" w:rsidR="00AB6F48" w:rsidRDefault="00AB6F48" w:rsidP="00AB6F48">
      <w:pPr>
        <w:pStyle w:val="Textoindependiente"/>
        <w:spacing w:before="9"/>
        <w:rPr>
          <w:sz w:val="18"/>
        </w:rPr>
      </w:pPr>
    </w:p>
    <w:p w14:paraId="7C4E097F" w14:textId="77777777" w:rsidR="00AB6F48" w:rsidRDefault="00AB6F48" w:rsidP="00AB6F48">
      <w:pPr>
        <w:pStyle w:val="Ttulo3"/>
        <w:ind w:right="62"/>
      </w:pPr>
      <w:bookmarkStart w:id="9" w:name="_TOC_250024"/>
      <w:bookmarkEnd w:id="9"/>
      <w:r>
        <w:rPr>
          <w:color w:val="231F20"/>
        </w:rPr>
        <w:t>CAPÍTULO III</w:t>
      </w:r>
    </w:p>
    <w:p w14:paraId="58CF4C4A" w14:textId="77777777" w:rsidR="00AB6F48" w:rsidRDefault="00AB6F48" w:rsidP="00AB6F48">
      <w:pPr>
        <w:pStyle w:val="Ttulo3"/>
        <w:ind w:right="62"/>
      </w:pPr>
      <w:bookmarkStart w:id="10" w:name="_TOC_250023"/>
      <w:bookmarkEnd w:id="10"/>
      <w:r>
        <w:rPr>
          <w:color w:val="231F20"/>
        </w:rPr>
        <w:t>De la Unidad de Transparencia y Datos Personales</w:t>
      </w:r>
    </w:p>
    <w:p w14:paraId="23AE962A" w14:textId="77777777" w:rsidR="00AB6F48" w:rsidRDefault="00AB6F48" w:rsidP="00AB6F48">
      <w:pPr>
        <w:pStyle w:val="Textoindependiente"/>
        <w:rPr>
          <w:b/>
        </w:rPr>
      </w:pPr>
    </w:p>
    <w:p w14:paraId="7BC39695" w14:textId="77777777" w:rsidR="00AB6F48" w:rsidRDefault="00AB6F48" w:rsidP="00AB6F48">
      <w:pPr>
        <w:pStyle w:val="Textoindependiente"/>
        <w:spacing w:line="242" w:lineRule="auto"/>
        <w:ind w:left="180" w:right="238"/>
        <w:jc w:val="both"/>
      </w:pPr>
      <w:r>
        <w:rPr>
          <w:b/>
          <w:color w:val="231F20"/>
        </w:rPr>
        <w:t xml:space="preserve">Artículo 61. </w:t>
      </w:r>
      <w:r>
        <w:rPr>
          <w:color w:val="231F20"/>
        </w:rPr>
        <w:t>La Unidad de Transparencia y Datos Personales, es el área encargada de recabar, tramitar, instruir, actualizar y difundir la información pública competencia del Tribunal, auxiliando y orientando a los peticionarios en la elaboración de solicitudes de acceso a la información.</w:t>
      </w:r>
    </w:p>
    <w:p w14:paraId="1974BD5B" w14:textId="77777777" w:rsidR="00AB6F48" w:rsidRDefault="00AB6F48" w:rsidP="00AB6F48">
      <w:pPr>
        <w:pStyle w:val="Textoindependiente"/>
        <w:spacing w:before="5"/>
        <w:rPr>
          <w:sz w:val="18"/>
        </w:rPr>
      </w:pPr>
    </w:p>
    <w:p w14:paraId="2E90FCD7" w14:textId="77777777" w:rsidR="00AB6F48" w:rsidRDefault="00AB6F48" w:rsidP="00AB6F48">
      <w:pPr>
        <w:pStyle w:val="Textoindependiente"/>
        <w:ind w:left="180"/>
        <w:jc w:val="both"/>
      </w:pPr>
      <w:r>
        <w:rPr>
          <w:b/>
          <w:color w:val="231F20"/>
        </w:rPr>
        <w:t xml:space="preserve">Artículo 62. </w:t>
      </w:r>
      <w:r>
        <w:rPr>
          <w:color w:val="231F20"/>
        </w:rPr>
        <w:t>La Unidad de Transparencia y Datos Personales tiene las facultades siguientes:</w:t>
      </w:r>
    </w:p>
    <w:p w14:paraId="0B40811A" w14:textId="77777777" w:rsidR="00AB6F48" w:rsidRDefault="00AB6F48" w:rsidP="00AB6F48">
      <w:pPr>
        <w:pStyle w:val="Textoindependiente"/>
        <w:spacing w:before="2"/>
      </w:pPr>
    </w:p>
    <w:p w14:paraId="44A57060" w14:textId="77777777" w:rsidR="00AB6F48" w:rsidRDefault="00AB6F48" w:rsidP="00AB6F48">
      <w:pPr>
        <w:pStyle w:val="Prrafodelista"/>
        <w:numPr>
          <w:ilvl w:val="0"/>
          <w:numId w:val="38"/>
        </w:numPr>
        <w:tabs>
          <w:tab w:val="left" w:pos="947"/>
        </w:tabs>
        <w:ind w:right="241"/>
        <w:rPr>
          <w:sz w:val="19"/>
        </w:rPr>
      </w:pPr>
      <w:r>
        <w:rPr>
          <w:color w:val="231F20"/>
          <w:sz w:val="19"/>
        </w:rPr>
        <w:t>Gestionar las solicitudes de acceso a la información y de protección de datos personales y realizar los trámites internos ante las Unidades que integran el Tribunal para que sean atendidas en las modalidades y los plazos</w:t>
      </w:r>
      <w:r>
        <w:rPr>
          <w:color w:val="231F20"/>
          <w:spacing w:val="-1"/>
          <w:sz w:val="19"/>
        </w:rPr>
        <w:t xml:space="preserve"> </w:t>
      </w:r>
      <w:r>
        <w:rPr>
          <w:color w:val="231F20"/>
          <w:sz w:val="19"/>
        </w:rPr>
        <w:t>establecidos;</w:t>
      </w:r>
    </w:p>
    <w:p w14:paraId="19D4F9FB" w14:textId="77777777" w:rsidR="00AB6F48" w:rsidRDefault="00AB6F48" w:rsidP="00AB6F48">
      <w:pPr>
        <w:pStyle w:val="Textoindependiente"/>
      </w:pPr>
    </w:p>
    <w:p w14:paraId="1A86C344" w14:textId="77777777" w:rsidR="00AB6F48" w:rsidRDefault="00AB6F48" w:rsidP="00AB6F48">
      <w:pPr>
        <w:pStyle w:val="Prrafodelista"/>
        <w:numPr>
          <w:ilvl w:val="0"/>
          <w:numId w:val="38"/>
        </w:numPr>
        <w:tabs>
          <w:tab w:val="left" w:pos="947"/>
        </w:tabs>
        <w:ind w:right="241" w:hanging="482"/>
        <w:rPr>
          <w:sz w:val="19"/>
        </w:rPr>
      </w:pPr>
      <w:r>
        <w:rPr>
          <w:color w:val="231F20"/>
          <w:sz w:val="19"/>
        </w:rPr>
        <w:t>Ocupar la Secretaría Técnica del Comité de Transparencia y Datos Personales que se conforme de acuerdo a las leyes en la</w:t>
      </w:r>
      <w:r>
        <w:rPr>
          <w:color w:val="231F20"/>
          <w:spacing w:val="-3"/>
          <w:sz w:val="19"/>
        </w:rPr>
        <w:t xml:space="preserve"> </w:t>
      </w:r>
      <w:r>
        <w:rPr>
          <w:color w:val="231F20"/>
          <w:sz w:val="19"/>
        </w:rPr>
        <w:t>materia;</w:t>
      </w:r>
    </w:p>
    <w:p w14:paraId="3EFDBA35" w14:textId="77777777" w:rsidR="00AB6F48" w:rsidRDefault="00AB6F48" w:rsidP="00AB6F48">
      <w:pPr>
        <w:pStyle w:val="Textoindependiente"/>
      </w:pPr>
    </w:p>
    <w:p w14:paraId="26DD4711" w14:textId="77777777" w:rsidR="00AB6F48" w:rsidRDefault="00AB6F48" w:rsidP="00AB6F48">
      <w:pPr>
        <w:pStyle w:val="Prrafodelista"/>
        <w:numPr>
          <w:ilvl w:val="0"/>
          <w:numId w:val="38"/>
        </w:numPr>
        <w:tabs>
          <w:tab w:val="left" w:pos="947"/>
        </w:tabs>
        <w:ind w:right="240"/>
        <w:rPr>
          <w:sz w:val="19"/>
        </w:rPr>
      </w:pPr>
      <w:r>
        <w:rPr>
          <w:color w:val="231F20"/>
          <w:sz w:val="19"/>
        </w:rPr>
        <w:t>Vigilar el cumplimiento de las obligaciones en materia de transparencia, acceso a la información y protección de datos</w:t>
      </w:r>
      <w:r>
        <w:rPr>
          <w:color w:val="231F20"/>
          <w:spacing w:val="-2"/>
          <w:sz w:val="19"/>
        </w:rPr>
        <w:t xml:space="preserve"> </w:t>
      </w:r>
      <w:r>
        <w:rPr>
          <w:color w:val="231F20"/>
          <w:sz w:val="19"/>
        </w:rPr>
        <w:t>personales;</w:t>
      </w:r>
    </w:p>
    <w:p w14:paraId="11FC196A" w14:textId="77777777" w:rsidR="00AB6F48" w:rsidRDefault="00AB6F48" w:rsidP="00AB6F48">
      <w:pPr>
        <w:pStyle w:val="Textoindependiente"/>
        <w:spacing w:before="2"/>
      </w:pPr>
    </w:p>
    <w:p w14:paraId="0F67C0DE" w14:textId="28399F00" w:rsidR="00AB6F48" w:rsidRPr="006106B9" w:rsidRDefault="00AB6F48" w:rsidP="00AB6F48">
      <w:pPr>
        <w:pStyle w:val="Prrafodelista"/>
        <w:numPr>
          <w:ilvl w:val="0"/>
          <w:numId w:val="38"/>
        </w:numPr>
        <w:tabs>
          <w:tab w:val="left" w:pos="946"/>
        </w:tabs>
        <w:ind w:left="945" w:right="241"/>
        <w:rPr>
          <w:sz w:val="19"/>
        </w:rPr>
      </w:pPr>
      <w:r>
        <w:rPr>
          <w:color w:val="231F20"/>
          <w:sz w:val="19"/>
        </w:rPr>
        <w:t>Coordinar</w:t>
      </w:r>
      <w:r>
        <w:rPr>
          <w:color w:val="231F20"/>
          <w:spacing w:val="-12"/>
          <w:sz w:val="19"/>
        </w:rPr>
        <w:t xml:space="preserve"> </w:t>
      </w:r>
      <w:r>
        <w:rPr>
          <w:color w:val="231F20"/>
          <w:sz w:val="19"/>
        </w:rPr>
        <w:t>las</w:t>
      </w:r>
      <w:r>
        <w:rPr>
          <w:color w:val="231F20"/>
          <w:spacing w:val="-10"/>
          <w:sz w:val="19"/>
        </w:rPr>
        <w:t xml:space="preserve"> </w:t>
      </w:r>
      <w:r>
        <w:rPr>
          <w:color w:val="231F20"/>
          <w:sz w:val="19"/>
        </w:rPr>
        <w:t>acciones</w:t>
      </w:r>
      <w:r>
        <w:rPr>
          <w:color w:val="231F20"/>
          <w:spacing w:val="-10"/>
          <w:sz w:val="19"/>
        </w:rPr>
        <w:t xml:space="preserve"> </w:t>
      </w:r>
      <w:r>
        <w:rPr>
          <w:color w:val="231F20"/>
          <w:sz w:val="19"/>
        </w:rPr>
        <w:t>necesarias</w:t>
      </w:r>
      <w:r>
        <w:rPr>
          <w:color w:val="231F20"/>
          <w:spacing w:val="-11"/>
          <w:sz w:val="19"/>
        </w:rPr>
        <w:t xml:space="preserve"> </w:t>
      </w:r>
      <w:r>
        <w:rPr>
          <w:color w:val="231F20"/>
          <w:sz w:val="19"/>
        </w:rPr>
        <w:t>para</w:t>
      </w:r>
      <w:r>
        <w:rPr>
          <w:color w:val="231F20"/>
          <w:spacing w:val="-12"/>
          <w:sz w:val="19"/>
        </w:rPr>
        <w:t xml:space="preserve"> </w:t>
      </w:r>
      <w:r>
        <w:rPr>
          <w:color w:val="231F20"/>
          <w:sz w:val="19"/>
        </w:rPr>
        <w:t>garantizar</w:t>
      </w:r>
      <w:r>
        <w:rPr>
          <w:color w:val="231F20"/>
          <w:spacing w:val="-12"/>
          <w:sz w:val="19"/>
        </w:rPr>
        <w:t xml:space="preserve"> </w:t>
      </w:r>
      <w:r>
        <w:rPr>
          <w:color w:val="231F20"/>
          <w:sz w:val="19"/>
        </w:rPr>
        <w:t>el</w:t>
      </w:r>
      <w:r>
        <w:rPr>
          <w:color w:val="231F20"/>
          <w:spacing w:val="-10"/>
          <w:sz w:val="19"/>
        </w:rPr>
        <w:t xml:space="preserve"> </w:t>
      </w:r>
      <w:r>
        <w:rPr>
          <w:color w:val="231F20"/>
          <w:sz w:val="19"/>
        </w:rPr>
        <w:t>cumplimiento</w:t>
      </w:r>
      <w:r>
        <w:rPr>
          <w:color w:val="231F20"/>
          <w:spacing w:val="-11"/>
          <w:sz w:val="19"/>
        </w:rPr>
        <w:t xml:space="preserve"> </w:t>
      </w:r>
      <w:r>
        <w:rPr>
          <w:color w:val="231F20"/>
          <w:sz w:val="19"/>
        </w:rPr>
        <w:t>de</w:t>
      </w:r>
      <w:r>
        <w:rPr>
          <w:color w:val="231F20"/>
          <w:spacing w:val="-10"/>
          <w:sz w:val="19"/>
        </w:rPr>
        <w:t xml:space="preserve"> </w:t>
      </w:r>
      <w:r>
        <w:rPr>
          <w:color w:val="231F20"/>
          <w:sz w:val="19"/>
        </w:rPr>
        <w:t>las</w:t>
      </w:r>
      <w:r>
        <w:rPr>
          <w:color w:val="231F20"/>
          <w:spacing w:val="-10"/>
          <w:sz w:val="19"/>
        </w:rPr>
        <w:t xml:space="preserve"> </w:t>
      </w:r>
      <w:r>
        <w:rPr>
          <w:color w:val="231F20"/>
          <w:sz w:val="19"/>
        </w:rPr>
        <w:t>obligaciones</w:t>
      </w:r>
      <w:r>
        <w:rPr>
          <w:color w:val="231F20"/>
          <w:spacing w:val="-12"/>
          <w:sz w:val="19"/>
        </w:rPr>
        <w:t xml:space="preserve"> </w:t>
      </w:r>
      <w:r>
        <w:rPr>
          <w:color w:val="231F20"/>
          <w:sz w:val="19"/>
        </w:rPr>
        <w:t>en</w:t>
      </w:r>
      <w:r>
        <w:rPr>
          <w:color w:val="231F20"/>
          <w:spacing w:val="-9"/>
          <w:sz w:val="19"/>
        </w:rPr>
        <w:t xml:space="preserve"> </w:t>
      </w:r>
      <w:r>
        <w:rPr>
          <w:color w:val="231F20"/>
          <w:sz w:val="19"/>
        </w:rPr>
        <w:t>materia</w:t>
      </w:r>
      <w:r>
        <w:rPr>
          <w:color w:val="231F20"/>
          <w:spacing w:val="-12"/>
          <w:sz w:val="19"/>
        </w:rPr>
        <w:t xml:space="preserve"> </w:t>
      </w:r>
      <w:r>
        <w:rPr>
          <w:color w:val="231F20"/>
          <w:sz w:val="19"/>
        </w:rPr>
        <w:t>de Transparencia y Protección de Datos</w:t>
      </w:r>
      <w:r>
        <w:rPr>
          <w:color w:val="231F20"/>
          <w:spacing w:val="-6"/>
          <w:sz w:val="19"/>
        </w:rPr>
        <w:t xml:space="preserve"> </w:t>
      </w:r>
      <w:r>
        <w:rPr>
          <w:color w:val="231F20"/>
          <w:sz w:val="19"/>
        </w:rPr>
        <w:t>Personales;</w:t>
      </w:r>
    </w:p>
    <w:p w14:paraId="16449476" w14:textId="77777777" w:rsidR="006106B9" w:rsidRPr="006106B9" w:rsidRDefault="006106B9" w:rsidP="006106B9">
      <w:pPr>
        <w:pStyle w:val="Prrafodelista"/>
        <w:rPr>
          <w:sz w:val="19"/>
        </w:rPr>
      </w:pPr>
    </w:p>
    <w:p w14:paraId="2187EDBB" w14:textId="77777777" w:rsidR="00AB6F48" w:rsidRDefault="00AB6F48" w:rsidP="00AB6F48">
      <w:pPr>
        <w:pStyle w:val="Prrafodelista"/>
        <w:numPr>
          <w:ilvl w:val="0"/>
          <w:numId w:val="38"/>
        </w:numPr>
        <w:tabs>
          <w:tab w:val="left" w:pos="967"/>
        </w:tabs>
        <w:spacing w:before="94" w:line="242" w:lineRule="auto"/>
        <w:ind w:left="966" w:right="230"/>
        <w:rPr>
          <w:sz w:val="19"/>
        </w:rPr>
      </w:pPr>
      <w:r>
        <w:rPr>
          <w:color w:val="231F20"/>
          <w:sz w:val="19"/>
        </w:rPr>
        <w:t>Auxiliar a los particulares en la elaboración de solicitudes y, en su caso, orientarlos sobre las dependencias o entidades, u otro órgano que pudiera contar con la</w:t>
      </w:r>
      <w:r>
        <w:rPr>
          <w:color w:val="231F20"/>
          <w:spacing w:val="-9"/>
          <w:sz w:val="19"/>
        </w:rPr>
        <w:t xml:space="preserve"> </w:t>
      </w:r>
      <w:r>
        <w:rPr>
          <w:color w:val="231F20"/>
          <w:sz w:val="19"/>
        </w:rPr>
        <w:t>información;</w:t>
      </w:r>
    </w:p>
    <w:p w14:paraId="76B7F22D" w14:textId="77777777" w:rsidR="00AB6F48" w:rsidRDefault="00AB6F48" w:rsidP="00AB6F48">
      <w:pPr>
        <w:pStyle w:val="Textoindependiente"/>
        <w:spacing w:before="9"/>
        <w:rPr>
          <w:sz w:val="18"/>
        </w:rPr>
      </w:pPr>
    </w:p>
    <w:p w14:paraId="09D2A0FC" w14:textId="77777777" w:rsidR="00AB6F48" w:rsidRDefault="00AB6F48" w:rsidP="00AB6F48">
      <w:pPr>
        <w:pStyle w:val="Prrafodelista"/>
        <w:numPr>
          <w:ilvl w:val="0"/>
          <w:numId w:val="38"/>
        </w:numPr>
        <w:tabs>
          <w:tab w:val="left" w:pos="967"/>
        </w:tabs>
        <w:ind w:left="966" w:right="225"/>
        <w:rPr>
          <w:sz w:val="19"/>
        </w:rPr>
      </w:pPr>
      <w:r>
        <w:rPr>
          <w:color w:val="231F20"/>
          <w:sz w:val="19"/>
        </w:rPr>
        <w:t>Auxiliar a los particulares en la elaboración de solicitudes que guarden relación con los derechos ARCO, conforme a la Ley de Protección de</w:t>
      </w:r>
      <w:r>
        <w:rPr>
          <w:color w:val="231F20"/>
          <w:spacing w:val="-9"/>
          <w:sz w:val="19"/>
        </w:rPr>
        <w:t xml:space="preserve"> </w:t>
      </w:r>
      <w:r>
        <w:rPr>
          <w:color w:val="231F20"/>
          <w:sz w:val="19"/>
        </w:rPr>
        <w:t>Datos;</w:t>
      </w:r>
    </w:p>
    <w:p w14:paraId="7076A81B" w14:textId="77777777" w:rsidR="00AB6F48" w:rsidRDefault="00AB6F48" w:rsidP="00AB6F48">
      <w:pPr>
        <w:pStyle w:val="Textoindependiente"/>
      </w:pPr>
    </w:p>
    <w:p w14:paraId="131BF55E" w14:textId="77777777" w:rsidR="00AB6F48" w:rsidRDefault="00AB6F48" w:rsidP="00AB6F48">
      <w:pPr>
        <w:pStyle w:val="Prrafodelista"/>
        <w:numPr>
          <w:ilvl w:val="0"/>
          <w:numId w:val="38"/>
        </w:numPr>
        <w:tabs>
          <w:tab w:val="left" w:pos="967"/>
        </w:tabs>
        <w:ind w:left="966" w:right="222"/>
        <w:rPr>
          <w:sz w:val="19"/>
        </w:rPr>
      </w:pPr>
      <w:r>
        <w:rPr>
          <w:color w:val="231F20"/>
          <w:sz w:val="19"/>
        </w:rPr>
        <w:t>Evaluar</w:t>
      </w:r>
      <w:r>
        <w:rPr>
          <w:color w:val="231F20"/>
          <w:spacing w:val="-12"/>
          <w:sz w:val="19"/>
        </w:rPr>
        <w:t xml:space="preserve"> </w:t>
      </w:r>
      <w:r>
        <w:rPr>
          <w:color w:val="231F20"/>
          <w:sz w:val="19"/>
        </w:rPr>
        <w:t>y,</w:t>
      </w:r>
      <w:r>
        <w:rPr>
          <w:color w:val="231F20"/>
          <w:spacing w:val="-11"/>
          <w:sz w:val="19"/>
        </w:rPr>
        <w:t xml:space="preserve"> </w:t>
      </w:r>
      <w:r>
        <w:rPr>
          <w:color w:val="231F20"/>
          <w:sz w:val="19"/>
        </w:rPr>
        <w:t>en</w:t>
      </w:r>
      <w:r>
        <w:rPr>
          <w:color w:val="231F20"/>
          <w:spacing w:val="-10"/>
          <w:sz w:val="19"/>
        </w:rPr>
        <w:t xml:space="preserve"> </w:t>
      </w:r>
      <w:r>
        <w:rPr>
          <w:color w:val="231F20"/>
          <w:sz w:val="19"/>
        </w:rPr>
        <w:t>su</w:t>
      </w:r>
      <w:r>
        <w:rPr>
          <w:color w:val="231F20"/>
          <w:spacing w:val="-14"/>
          <w:sz w:val="19"/>
        </w:rPr>
        <w:t xml:space="preserve"> </w:t>
      </w:r>
      <w:r>
        <w:rPr>
          <w:color w:val="231F20"/>
          <w:sz w:val="19"/>
        </w:rPr>
        <w:t>caso,</w:t>
      </w:r>
      <w:r>
        <w:rPr>
          <w:color w:val="231F20"/>
          <w:spacing w:val="-10"/>
          <w:sz w:val="19"/>
        </w:rPr>
        <w:t xml:space="preserve"> </w:t>
      </w:r>
      <w:r>
        <w:rPr>
          <w:color w:val="231F20"/>
          <w:sz w:val="19"/>
        </w:rPr>
        <w:t>emitir</w:t>
      </w:r>
      <w:r>
        <w:rPr>
          <w:color w:val="231F20"/>
          <w:spacing w:val="-14"/>
          <w:sz w:val="19"/>
        </w:rPr>
        <w:t xml:space="preserve"> </w:t>
      </w:r>
      <w:r>
        <w:rPr>
          <w:color w:val="231F20"/>
          <w:sz w:val="19"/>
        </w:rPr>
        <w:t>opinión</w:t>
      </w:r>
      <w:r>
        <w:rPr>
          <w:color w:val="231F20"/>
          <w:spacing w:val="-13"/>
          <w:sz w:val="19"/>
        </w:rPr>
        <w:t xml:space="preserve"> </w:t>
      </w:r>
      <w:r>
        <w:rPr>
          <w:color w:val="231F20"/>
          <w:sz w:val="19"/>
        </w:rPr>
        <w:t>sobre</w:t>
      </w:r>
      <w:r>
        <w:rPr>
          <w:color w:val="231F20"/>
          <w:spacing w:val="-11"/>
          <w:sz w:val="19"/>
        </w:rPr>
        <w:t xml:space="preserve"> </w:t>
      </w:r>
      <w:r>
        <w:rPr>
          <w:color w:val="231F20"/>
          <w:sz w:val="19"/>
        </w:rPr>
        <w:t>la</w:t>
      </w:r>
      <w:r>
        <w:rPr>
          <w:color w:val="231F20"/>
          <w:spacing w:val="-13"/>
          <w:sz w:val="19"/>
        </w:rPr>
        <w:t xml:space="preserve"> </w:t>
      </w:r>
      <w:r>
        <w:rPr>
          <w:color w:val="231F20"/>
          <w:sz w:val="19"/>
        </w:rPr>
        <w:t>idoneidad</w:t>
      </w:r>
      <w:r>
        <w:rPr>
          <w:color w:val="231F20"/>
          <w:spacing w:val="-11"/>
          <w:sz w:val="19"/>
        </w:rPr>
        <w:t xml:space="preserve"> </w:t>
      </w:r>
      <w:r>
        <w:rPr>
          <w:color w:val="231F20"/>
          <w:sz w:val="19"/>
        </w:rPr>
        <w:t>de</w:t>
      </w:r>
      <w:r>
        <w:rPr>
          <w:color w:val="231F20"/>
          <w:spacing w:val="-13"/>
          <w:sz w:val="19"/>
        </w:rPr>
        <w:t xml:space="preserve"> </w:t>
      </w:r>
      <w:r>
        <w:rPr>
          <w:color w:val="231F20"/>
          <w:sz w:val="19"/>
        </w:rPr>
        <w:t>las</w:t>
      </w:r>
      <w:r>
        <w:rPr>
          <w:color w:val="231F20"/>
          <w:spacing w:val="-12"/>
          <w:sz w:val="19"/>
        </w:rPr>
        <w:t xml:space="preserve"> </w:t>
      </w:r>
      <w:r>
        <w:rPr>
          <w:color w:val="231F20"/>
          <w:sz w:val="19"/>
        </w:rPr>
        <w:t>respuestas</w:t>
      </w:r>
      <w:r>
        <w:rPr>
          <w:color w:val="231F20"/>
          <w:spacing w:val="-12"/>
          <w:sz w:val="19"/>
        </w:rPr>
        <w:t xml:space="preserve"> </w:t>
      </w:r>
      <w:r>
        <w:rPr>
          <w:color w:val="231F20"/>
          <w:sz w:val="19"/>
        </w:rPr>
        <w:t>e</w:t>
      </w:r>
      <w:r>
        <w:rPr>
          <w:color w:val="231F20"/>
          <w:spacing w:val="-14"/>
          <w:sz w:val="19"/>
        </w:rPr>
        <w:t xml:space="preserve"> </w:t>
      </w:r>
      <w:r>
        <w:rPr>
          <w:color w:val="231F20"/>
          <w:sz w:val="19"/>
        </w:rPr>
        <w:t>información</w:t>
      </w:r>
      <w:r>
        <w:rPr>
          <w:color w:val="231F20"/>
          <w:spacing w:val="-10"/>
          <w:sz w:val="19"/>
        </w:rPr>
        <w:t xml:space="preserve"> </w:t>
      </w:r>
      <w:r>
        <w:rPr>
          <w:color w:val="231F20"/>
          <w:sz w:val="19"/>
        </w:rPr>
        <w:t>que</w:t>
      </w:r>
      <w:r>
        <w:rPr>
          <w:color w:val="231F20"/>
          <w:spacing w:val="-10"/>
          <w:sz w:val="19"/>
        </w:rPr>
        <w:t xml:space="preserve"> </w:t>
      </w:r>
      <w:r>
        <w:rPr>
          <w:color w:val="231F20"/>
          <w:sz w:val="19"/>
        </w:rPr>
        <w:t>recaigan a las solicitudes de acceso a la información y protección de datos personales, elaboradas por las Unidades que integran el Tribunal, mediante la confrontación con los criterios de clasificación, sometiendo</w:t>
      </w:r>
      <w:r>
        <w:rPr>
          <w:color w:val="231F20"/>
          <w:spacing w:val="-9"/>
          <w:sz w:val="19"/>
        </w:rPr>
        <w:t xml:space="preserve"> </w:t>
      </w:r>
      <w:r>
        <w:rPr>
          <w:color w:val="231F20"/>
          <w:sz w:val="19"/>
        </w:rPr>
        <w:t>a</w:t>
      </w:r>
      <w:r>
        <w:rPr>
          <w:color w:val="231F20"/>
          <w:spacing w:val="-10"/>
          <w:sz w:val="19"/>
        </w:rPr>
        <w:t xml:space="preserve"> </w:t>
      </w:r>
      <w:r>
        <w:rPr>
          <w:color w:val="231F20"/>
          <w:sz w:val="19"/>
        </w:rPr>
        <w:t>la</w:t>
      </w:r>
      <w:r>
        <w:rPr>
          <w:color w:val="231F20"/>
          <w:spacing w:val="-9"/>
          <w:sz w:val="19"/>
        </w:rPr>
        <w:t xml:space="preserve"> </w:t>
      </w:r>
      <w:r>
        <w:rPr>
          <w:color w:val="231F20"/>
          <w:sz w:val="19"/>
        </w:rPr>
        <w:t>consideración</w:t>
      </w:r>
      <w:r>
        <w:rPr>
          <w:color w:val="231F20"/>
          <w:spacing w:val="-9"/>
          <w:sz w:val="19"/>
        </w:rPr>
        <w:t xml:space="preserve"> </w:t>
      </w:r>
      <w:r>
        <w:rPr>
          <w:color w:val="231F20"/>
          <w:sz w:val="19"/>
        </w:rPr>
        <w:t>del</w:t>
      </w:r>
      <w:r>
        <w:rPr>
          <w:color w:val="231F20"/>
          <w:spacing w:val="-8"/>
          <w:sz w:val="19"/>
        </w:rPr>
        <w:t xml:space="preserve"> </w:t>
      </w:r>
      <w:r>
        <w:rPr>
          <w:color w:val="231F20"/>
          <w:sz w:val="19"/>
        </w:rPr>
        <w:t>Comité</w:t>
      </w:r>
      <w:r>
        <w:rPr>
          <w:color w:val="231F20"/>
          <w:spacing w:val="-6"/>
          <w:sz w:val="19"/>
        </w:rPr>
        <w:t xml:space="preserve"> </w:t>
      </w:r>
      <w:r>
        <w:rPr>
          <w:color w:val="231F20"/>
          <w:sz w:val="19"/>
        </w:rPr>
        <w:t>de</w:t>
      </w:r>
      <w:r>
        <w:rPr>
          <w:color w:val="231F20"/>
          <w:spacing w:val="-7"/>
          <w:sz w:val="19"/>
        </w:rPr>
        <w:t xml:space="preserve"> </w:t>
      </w:r>
      <w:r>
        <w:rPr>
          <w:color w:val="231F20"/>
          <w:sz w:val="19"/>
        </w:rPr>
        <w:t>Transparencia</w:t>
      </w:r>
      <w:r>
        <w:rPr>
          <w:color w:val="231F20"/>
          <w:spacing w:val="-9"/>
          <w:sz w:val="19"/>
        </w:rPr>
        <w:t xml:space="preserve"> </w:t>
      </w:r>
      <w:r>
        <w:rPr>
          <w:color w:val="231F20"/>
          <w:sz w:val="19"/>
        </w:rPr>
        <w:t>y</w:t>
      </w:r>
      <w:r>
        <w:rPr>
          <w:color w:val="231F20"/>
          <w:spacing w:val="-10"/>
          <w:sz w:val="19"/>
        </w:rPr>
        <w:t xml:space="preserve"> </w:t>
      </w:r>
      <w:r>
        <w:rPr>
          <w:color w:val="231F20"/>
          <w:sz w:val="19"/>
        </w:rPr>
        <w:t>Datos</w:t>
      </w:r>
      <w:r>
        <w:rPr>
          <w:color w:val="231F20"/>
          <w:spacing w:val="-8"/>
          <w:sz w:val="19"/>
        </w:rPr>
        <w:t xml:space="preserve"> </w:t>
      </w:r>
      <w:r>
        <w:rPr>
          <w:color w:val="231F20"/>
          <w:sz w:val="19"/>
        </w:rPr>
        <w:t>Personales</w:t>
      </w:r>
      <w:r>
        <w:rPr>
          <w:color w:val="231F20"/>
          <w:spacing w:val="-6"/>
          <w:sz w:val="19"/>
        </w:rPr>
        <w:t xml:space="preserve"> </w:t>
      </w:r>
      <w:r>
        <w:rPr>
          <w:color w:val="231F20"/>
          <w:sz w:val="19"/>
        </w:rPr>
        <w:t>aquellas</w:t>
      </w:r>
      <w:r>
        <w:rPr>
          <w:color w:val="231F20"/>
          <w:spacing w:val="-8"/>
          <w:sz w:val="19"/>
        </w:rPr>
        <w:t xml:space="preserve"> </w:t>
      </w:r>
      <w:r>
        <w:rPr>
          <w:color w:val="231F20"/>
          <w:sz w:val="19"/>
        </w:rPr>
        <w:t>que</w:t>
      </w:r>
      <w:r>
        <w:rPr>
          <w:color w:val="231F20"/>
          <w:spacing w:val="-9"/>
          <w:sz w:val="19"/>
        </w:rPr>
        <w:t xml:space="preserve"> </w:t>
      </w:r>
      <w:r>
        <w:rPr>
          <w:color w:val="231F20"/>
          <w:sz w:val="19"/>
        </w:rPr>
        <w:t>por</w:t>
      </w:r>
      <w:r>
        <w:rPr>
          <w:color w:val="231F20"/>
          <w:spacing w:val="-10"/>
          <w:sz w:val="19"/>
        </w:rPr>
        <w:t xml:space="preserve"> </w:t>
      </w:r>
      <w:r>
        <w:rPr>
          <w:color w:val="231F20"/>
          <w:sz w:val="19"/>
        </w:rPr>
        <w:t>su competencia deba</w:t>
      </w:r>
      <w:r>
        <w:rPr>
          <w:color w:val="231F20"/>
          <w:spacing w:val="-3"/>
          <w:sz w:val="19"/>
        </w:rPr>
        <w:t xml:space="preserve"> </w:t>
      </w:r>
      <w:r>
        <w:rPr>
          <w:color w:val="231F20"/>
          <w:sz w:val="19"/>
        </w:rPr>
        <w:t>conocer;</w:t>
      </w:r>
    </w:p>
    <w:p w14:paraId="32A0DDCF" w14:textId="77777777" w:rsidR="00AB6F48" w:rsidRDefault="00AB6F48" w:rsidP="00AB6F48">
      <w:pPr>
        <w:pStyle w:val="Textoindependiente"/>
      </w:pPr>
    </w:p>
    <w:p w14:paraId="606A0CB0" w14:textId="77777777" w:rsidR="00AB6F48" w:rsidRDefault="00AB6F48" w:rsidP="00AB6F48">
      <w:pPr>
        <w:pStyle w:val="Prrafodelista"/>
        <w:numPr>
          <w:ilvl w:val="0"/>
          <w:numId w:val="38"/>
        </w:numPr>
        <w:tabs>
          <w:tab w:val="left" w:pos="966"/>
        </w:tabs>
        <w:ind w:left="965" w:right="223"/>
        <w:rPr>
          <w:sz w:val="19"/>
        </w:rPr>
      </w:pPr>
      <w:r>
        <w:rPr>
          <w:color w:val="231F20"/>
          <w:sz w:val="19"/>
        </w:rPr>
        <w:t>Supervisar</w:t>
      </w:r>
      <w:r>
        <w:rPr>
          <w:color w:val="231F20"/>
          <w:spacing w:val="-11"/>
          <w:sz w:val="19"/>
        </w:rPr>
        <w:t xml:space="preserve"> </w:t>
      </w:r>
      <w:r>
        <w:rPr>
          <w:color w:val="231F20"/>
          <w:sz w:val="19"/>
        </w:rPr>
        <w:t>que</w:t>
      </w:r>
      <w:r>
        <w:rPr>
          <w:color w:val="231F20"/>
          <w:spacing w:val="-9"/>
          <w:sz w:val="19"/>
        </w:rPr>
        <w:t xml:space="preserve"> </w:t>
      </w:r>
      <w:r>
        <w:rPr>
          <w:color w:val="231F20"/>
          <w:sz w:val="19"/>
        </w:rPr>
        <w:t>las</w:t>
      </w:r>
      <w:r>
        <w:rPr>
          <w:color w:val="231F20"/>
          <w:spacing w:val="-9"/>
          <w:sz w:val="19"/>
        </w:rPr>
        <w:t xml:space="preserve"> </w:t>
      </w:r>
      <w:r>
        <w:rPr>
          <w:color w:val="231F20"/>
          <w:sz w:val="19"/>
        </w:rPr>
        <w:t>Unidades</w:t>
      </w:r>
      <w:r>
        <w:rPr>
          <w:color w:val="231F20"/>
          <w:spacing w:val="-11"/>
          <w:sz w:val="19"/>
        </w:rPr>
        <w:t xml:space="preserve"> </w:t>
      </w:r>
      <w:r>
        <w:rPr>
          <w:color w:val="231F20"/>
          <w:sz w:val="19"/>
        </w:rPr>
        <w:t>que</w:t>
      </w:r>
      <w:r>
        <w:rPr>
          <w:color w:val="231F20"/>
          <w:spacing w:val="-9"/>
          <w:sz w:val="19"/>
        </w:rPr>
        <w:t xml:space="preserve"> </w:t>
      </w:r>
      <w:r>
        <w:rPr>
          <w:color w:val="231F20"/>
          <w:sz w:val="19"/>
        </w:rPr>
        <w:t>integran</w:t>
      </w:r>
      <w:r>
        <w:rPr>
          <w:color w:val="231F20"/>
          <w:spacing w:val="-10"/>
          <w:sz w:val="19"/>
        </w:rPr>
        <w:t xml:space="preserve"> </w:t>
      </w:r>
      <w:r>
        <w:rPr>
          <w:color w:val="231F20"/>
          <w:sz w:val="19"/>
        </w:rPr>
        <w:t>el</w:t>
      </w:r>
      <w:r>
        <w:rPr>
          <w:color w:val="231F20"/>
          <w:spacing w:val="-8"/>
          <w:sz w:val="19"/>
        </w:rPr>
        <w:t xml:space="preserve"> </w:t>
      </w:r>
      <w:r>
        <w:rPr>
          <w:color w:val="231F20"/>
          <w:sz w:val="19"/>
        </w:rPr>
        <w:t>Tribunal,</w:t>
      </w:r>
      <w:r>
        <w:rPr>
          <w:color w:val="231F20"/>
          <w:spacing w:val="-10"/>
          <w:sz w:val="19"/>
        </w:rPr>
        <w:t xml:space="preserve"> </w:t>
      </w:r>
      <w:r>
        <w:rPr>
          <w:color w:val="231F20"/>
          <w:sz w:val="19"/>
        </w:rPr>
        <w:t>operen</w:t>
      </w:r>
      <w:r>
        <w:rPr>
          <w:color w:val="231F20"/>
          <w:spacing w:val="-9"/>
          <w:sz w:val="19"/>
        </w:rPr>
        <w:t xml:space="preserve"> </w:t>
      </w:r>
      <w:r>
        <w:rPr>
          <w:color w:val="231F20"/>
          <w:sz w:val="19"/>
        </w:rPr>
        <w:t>los</w:t>
      </w:r>
      <w:r>
        <w:rPr>
          <w:color w:val="231F20"/>
          <w:spacing w:val="-9"/>
          <w:sz w:val="19"/>
        </w:rPr>
        <w:t xml:space="preserve"> </w:t>
      </w:r>
      <w:r>
        <w:rPr>
          <w:color w:val="231F20"/>
          <w:sz w:val="19"/>
        </w:rPr>
        <w:t>procedimientos</w:t>
      </w:r>
      <w:r>
        <w:rPr>
          <w:color w:val="231F20"/>
          <w:spacing w:val="-9"/>
          <w:sz w:val="19"/>
        </w:rPr>
        <w:t xml:space="preserve"> </w:t>
      </w:r>
      <w:r>
        <w:rPr>
          <w:color w:val="231F20"/>
          <w:sz w:val="19"/>
        </w:rPr>
        <w:t>para</w:t>
      </w:r>
      <w:r>
        <w:rPr>
          <w:color w:val="231F20"/>
          <w:spacing w:val="-10"/>
          <w:sz w:val="19"/>
        </w:rPr>
        <w:t xml:space="preserve"> </w:t>
      </w:r>
      <w:r>
        <w:rPr>
          <w:color w:val="231F20"/>
          <w:sz w:val="19"/>
        </w:rPr>
        <w:t>la</w:t>
      </w:r>
      <w:r>
        <w:rPr>
          <w:color w:val="231F20"/>
          <w:spacing w:val="-10"/>
          <w:sz w:val="19"/>
        </w:rPr>
        <w:t xml:space="preserve"> </w:t>
      </w:r>
      <w:r>
        <w:rPr>
          <w:color w:val="231F20"/>
          <w:sz w:val="19"/>
        </w:rPr>
        <w:t>atención</w:t>
      </w:r>
      <w:r>
        <w:rPr>
          <w:color w:val="231F20"/>
          <w:spacing w:val="-9"/>
          <w:sz w:val="19"/>
        </w:rPr>
        <w:t xml:space="preserve"> </w:t>
      </w:r>
      <w:r>
        <w:rPr>
          <w:color w:val="231F20"/>
          <w:sz w:val="19"/>
        </w:rPr>
        <w:t>de las solicitudes de acceso a la información y de protección de datos</w:t>
      </w:r>
      <w:r>
        <w:rPr>
          <w:color w:val="231F20"/>
          <w:spacing w:val="-20"/>
          <w:sz w:val="19"/>
        </w:rPr>
        <w:t xml:space="preserve"> </w:t>
      </w:r>
      <w:r>
        <w:rPr>
          <w:color w:val="231F20"/>
          <w:sz w:val="19"/>
        </w:rPr>
        <w:t>personales;</w:t>
      </w:r>
    </w:p>
    <w:p w14:paraId="5F75A882" w14:textId="77777777" w:rsidR="00AB6F48" w:rsidRDefault="00AB6F48" w:rsidP="00AB6F48">
      <w:pPr>
        <w:pStyle w:val="Textoindependiente"/>
        <w:spacing w:before="11"/>
        <w:rPr>
          <w:sz w:val="18"/>
        </w:rPr>
      </w:pPr>
    </w:p>
    <w:p w14:paraId="3FCE64A2" w14:textId="77777777" w:rsidR="00AB6F48" w:rsidRDefault="00AB6F48" w:rsidP="00AB6F48">
      <w:pPr>
        <w:pStyle w:val="Prrafodelista"/>
        <w:numPr>
          <w:ilvl w:val="0"/>
          <w:numId w:val="38"/>
        </w:numPr>
        <w:tabs>
          <w:tab w:val="left" w:pos="966"/>
        </w:tabs>
        <w:ind w:left="965" w:right="221"/>
        <w:rPr>
          <w:sz w:val="19"/>
        </w:rPr>
      </w:pPr>
      <w:r>
        <w:rPr>
          <w:color w:val="231F20"/>
          <w:sz w:val="19"/>
        </w:rPr>
        <w:t>Comunicar</w:t>
      </w:r>
      <w:r>
        <w:rPr>
          <w:color w:val="231F20"/>
          <w:spacing w:val="-16"/>
          <w:sz w:val="19"/>
        </w:rPr>
        <w:t xml:space="preserve"> </w:t>
      </w:r>
      <w:r>
        <w:rPr>
          <w:color w:val="231F20"/>
          <w:sz w:val="19"/>
        </w:rPr>
        <w:t>oportunamente</w:t>
      </w:r>
      <w:r>
        <w:rPr>
          <w:color w:val="231F20"/>
          <w:spacing w:val="-15"/>
          <w:sz w:val="19"/>
        </w:rPr>
        <w:t xml:space="preserve"> </w:t>
      </w:r>
      <w:r>
        <w:rPr>
          <w:color w:val="231F20"/>
          <w:sz w:val="19"/>
        </w:rPr>
        <w:t>a</w:t>
      </w:r>
      <w:r>
        <w:rPr>
          <w:color w:val="231F20"/>
          <w:spacing w:val="-12"/>
          <w:sz w:val="19"/>
        </w:rPr>
        <w:t xml:space="preserve"> </w:t>
      </w:r>
      <w:r>
        <w:rPr>
          <w:color w:val="231F20"/>
          <w:sz w:val="19"/>
        </w:rPr>
        <w:t>los</w:t>
      </w:r>
      <w:r>
        <w:rPr>
          <w:color w:val="231F20"/>
          <w:spacing w:val="-14"/>
          <w:sz w:val="19"/>
        </w:rPr>
        <w:t xml:space="preserve"> </w:t>
      </w:r>
      <w:r>
        <w:rPr>
          <w:color w:val="231F20"/>
          <w:sz w:val="19"/>
        </w:rPr>
        <w:t>solicitantes</w:t>
      </w:r>
      <w:r>
        <w:rPr>
          <w:color w:val="231F20"/>
          <w:spacing w:val="-16"/>
          <w:sz w:val="19"/>
        </w:rPr>
        <w:t xml:space="preserve"> </w:t>
      </w:r>
      <w:r>
        <w:rPr>
          <w:color w:val="231F20"/>
          <w:sz w:val="19"/>
        </w:rPr>
        <w:t>las</w:t>
      </w:r>
      <w:r>
        <w:rPr>
          <w:color w:val="231F20"/>
          <w:spacing w:val="-15"/>
          <w:sz w:val="19"/>
        </w:rPr>
        <w:t xml:space="preserve"> </w:t>
      </w:r>
      <w:r>
        <w:rPr>
          <w:color w:val="231F20"/>
          <w:sz w:val="19"/>
        </w:rPr>
        <w:t>respuestas</w:t>
      </w:r>
      <w:r>
        <w:rPr>
          <w:color w:val="231F20"/>
          <w:spacing w:val="-14"/>
          <w:sz w:val="19"/>
        </w:rPr>
        <w:t xml:space="preserve"> </w:t>
      </w:r>
      <w:r>
        <w:rPr>
          <w:color w:val="231F20"/>
          <w:sz w:val="19"/>
        </w:rPr>
        <w:t>o</w:t>
      </w:r>
      <w:r>
        <w:rPr>
          <w:color w:val="231F20"/>
          <w:spacing w:val="-14"/>
          <w:sz w:val="19"/>
        </w:rPr>
        <w:t xml:space="preserve"> </w:t>
      </w:r>
      <w:r>
        <w:rPr>
          <w:color w:val="231F20"/>
          <w:sz w:val="19"/>
        </w:rPr>
        <w:t>resoluciones</w:t>
      </w:r>
      <w:r>
        <w:rPr>
          <w:color w:val="231F20"/>
          <w:spacing w:val="-16"/>
          <w:sz w:val="19"/>
        </w:rPr>
        <w:t xml:space="preserve"> </w:t>
      </w:r>
      <w:r>
        <w:rPr>
          <w:color w:val="231F20"/>
          <w:sz w:val="19"/>
        </w:rPr>
        <w:t>recaídas</w:t>
      </w:r>
      <w:r>
        <w:rPr>
          <w:color w:val="231F20"/>
          <w:spacing w:val="-13"/>
          <w:sz w:val="19"/>
        </w:rPr>
        <w:t xml:space="preserve"> </w:t>
      </w:r>
      <w:r>
        <w:rPr>
          <w:color w:val="231F20"/>
          <w:sz w:val="19"/>
        </w:rPr>
        <w:t>a</w:t>
      </w:r>
      <w:r>
        <w:rPr>
          <w:color w:val="231F20"/>
          <w:spacing w:val="-17"/>
          <w:sz w:val="19"/>
        </w:rPr>
        <w:t xml:space="preserve"> </w:t>
      </w:r>
      <w:r>
        <w:rPr>
          <w:color w:val="231F20"/>
          <w:sz w:val="19"/>
        </w:rPr>
        <w:t>sus</w:t>
      </w:r>
      <w:r>
        <w:rPr>
          <w:color w:val="231F20"/>
          <w:spacing w:val="-13"/>
          <w:sz w:val="19"/>
        </w:rPr>
        <w:t xml:space="preserve"> </w:t>
      </w:r>
      <w:r>
        <w:rPr>
          <w:color w:val="231F20"/>
          <w:sz w:val="19"/>
        </w:rPr>
        <w:t>solicitudes, verificando su</w:t>
      </w:r>
      <w:r>
        <w:rPr>
          <w:color w:val="231F20"/>
          <w:spacing w:val="-4"/>
          <w:sz w:val="19"/>
        </w:rPr>
        <w:t xml:space="preserve"> </w:t>
      </w:r>
      <w:r>
        <w:rPr>
          <w:color w:val="231F20"/>
          <w:sz w:val="19"/>
        </w:rPr>
        <w:t>recepción;</w:t>
      </w:r>
    </w:p>
    <w:p w14:paraId="6BF779C9" w14:textId="77777777" w:rsidR="00AB6F48" w:rsidRDefault="00AB6F48" w:rsidP="00AB6F48">
      <w:pPr>
        <w:pStyle w:val="Textoindependiente"/>
      </w:pPr>
    </w:p>
    <w:p w14:paraId="1007F32F" w14:textId="77777777" w:rsidR="00AB6F48" w:rsidRDefault="00AB6F48" w:rsidP="00AB6F48">
      <w:pPr>
        <w:pStyle w:val="Prrafodelista"/>
        <w:numPr>
          <w:ilvl w:val="0"/>
          <w:numId w:val="38"/>
        </w:numPr>
        <w:tabs>
          <w:tab w:val="left" w:pos="966"/>
        </w:tabs>
        <w:ind w:left="965" w:right="227"/>
        <w:rPr>
          <w:sz w:val="19"/>
        </w:rPr>
      </w:pPr>
      <w:r>
        <w:rPr>
          <w:color w:val="231F20"/>
          <w:sz w:val="19"/>
        </w:rPr>
        <w:t>Llevar el registro de las solicitudes de acceso a la información y de protección de datos personales, así como sus trámites, costos y</w:t>
      </w:r>
      <w:r>
        <w:rPr>
          <w:color w:val="231F20"/>
          <w:spacing w:val="-2"/>
          <w:sz w:val="19"/>
        </w:rPr>
        <w:t xml:space="preserve"> </w:t>
      </w:r>
      <w:r>
        <w:rPr>
          <w:color w:val="231F20"/>
          <w:sz w:val="19"/>
        </w:rPr>
        <w:t>resultados;</w:t>
      </w:r>
    </w:p>
    <w:p w14:paraId="1C08F990" w14:textId="77777777" w:rsidR="00AB6F48" w:rsidRDefault="00AB6F48" w:rsidP="00AB6F48">
      <w:pPr>
        <w:pStyle w:val="Textoindependiente"/>
      </w:pPr>
    </w:p>
    <w:p w14:paraId="1F5AD897" w14:textId="77777777" w:rsidR="00AB6F48" w:rsidRDefault="00AB6F48" w:rsidP="00AB6F48">
      <w:pPr>
        <w:pStyle w:val="Prrafodelista"/>
        <w:numPr>
          <w:ilvl w:val="0"/>
          <w:numId w:val="38"/>
        </w:numPr>
        <w:tabs>
          <w:tab w:val="left" w:pos="965"/>
          <w:tab w:val="left" w:pos="966"/>
        </w:tabs>
        <w:ind w:left="965"/>
        <w:rPr>
          <w:sz w:val="19"/>
        </w:rPr>
      </w:pPr>
      <w:r>
        <w:rPr>
          <w:color w:val="231F20"/>
          <w:sz w:val="19"/>
        </w:rPr>
        <w:t>Presentar mensualmente al Comité de Transparencia y Datos Personales, un informe</w:t>
      </w:r>
      <w:r>
        <w:rPr>
          <w:color w:val="231F20"/>
          <w:spacing w:val="-25"/>
          <w:sz w:val="19"/>
        </w:rPr>
        <w:t xml:space="preserve"> </w:t>
      </w:r>
      <w:r>
        <w:rPr>
          <w:color w:val="231F20"/>
          <w:sz w:val="19"/>
        </w:rPr>
        <w:t>sobre:</w:t>
      </w:r>
    </w:p>
    <w:p w14:paraId="7B33D312" w14:textId="77777777" w:rsidR="00AB6F48" w:rsidRDefault="00AB6F48" w:rsidP="00AB6F48">
      <w:pPr>
        <w:pStyle w:val="Textoindependiente"/>
      </w:pPr>
    </w:p>
    <w:p w14:paraId="0E355EEA" w14:textId="77777777" w:rsidR="00AB6F48" w:rsidRDefault="00AB6F48" w:rsidP="00AB6F48">
      <w:pPr>
        <w:pStyle w:val="Prrafodelista"/>
        <w:numPr>
          <w:ilvl w:val="0"/>
          <w:numId w:val="37"/>
        </w:numPr>
        <w:tabs>
          <w:tab w:val="left" w:pos="921"/>
        </w:tabs>
        <w:ind w:right="225"/>
        <w:rPr>
          <w:sz w:val="19"/>
        </w:rPr>
      </w:pPr>
      <w:r>
        <w:rPr>
          <w:color w:val="231F20"/>
          <w:sz w:val="19"/>
        </w:rPr>
        <w:t>El</w:t>
      </w:r>
      <w:r>
        <w:rPr>
          <w:color w:val="231F20"/>
          <w:spacing w:val="-13"/>
          <w:sz w:val="19"/>
        </w:rPr>
        <w:t xml:space="preserve"> </w:t>
      </w:r>
      <w:r>
        <w:rPr>
          <w:color w:val="231F20"/>
          <w:sz w:val="19"/>
        </w:rPr>
        <w:t>número</w:t>
      </w:r>
      <w:r>
        <w:rPr>
          <w:color w:val="231F20"/>
          <w:spacing w:val="-11"/>
          <w:sz w:val="19"/>
        </w:rPr>
        <w:t xml:space="preserve"> </w:t>
      </w:r>
      <w:r>
        <w:rPr>
          <w:color w:val="231F20"/>
          <w:sz w:val="19"/>
        </w:rPr>
        <w:t>de</w:t>
      </w:r>
      <w:r>
        <w:rPr>
          <w:color w:val="231F20"/>
          <w:spacing w:val="-13"/>
          <w:sz w:val="19"/>
        </w:rPr>
        <w:t xml:space="preserve"> </w:t>
      </w:r>
      <w:r>
        <w:rPr>
          <w:color w:val="231F20"/>
          <w:sz w:val="19"/>
        </w:rPr>
        <w:t>solicitudes</w:t>
      </w:r>
      <w:r>
        <w:rPr>
          <w:color w:val="231F20"/>
          <w:spacing w:val="-13"/>
          <w:sz w:val="19"/>
        </w:rPr>
        <w:t xml:space="preserve"> </w:t>
      </w:r>
      <w:r>
        <w:rPr>
          <w:color w:val="231F20"/>
          <w:sz w:val="19"/>
        </w:rPr>
        <w:t>de</w:t>
      </w:r>
      <w:r>
        <w:rPr>
          <w:color w:val="231F20"/>
          <w:spacing w:val="-13"/>
          <w:sz w:val="19"/>
        </w:rPr>
        <w:t xml:space="preserve"> </w:t>
      </w:r>
      <w:r>
        <w:rPr>
          <w:color w:val="231F20"/>
          <w:sz w:val="19"/>
        </w:rPr>
        <w:t>acceso</w:t>
      </w:r>
      <w:r>
        <w:rPr>
          <w:color w:val="231F20"/>
          <w:spacing w:val="-13"/>
          <w:sz w:val="19"/>
        </w:rPr>
        <w:t xml:space="preserve"> </w:t>
      </w:r>
      <w:r>
        <w:rPr>
          <w:color w:val="231F20"/>
          <w:sz w:val="19"/>
        </w:rPr>
        <w:t>a</w:t>
      </w:r>
      <w:r>
        <w:rPr>
          <w:color w:val="231F20"/>
          <w:spacing w:val="-13"/>
          <w:sz w:val="19"/>
        </w:rPr>
        <w:t xml:space="preserve"> </w:t>
      </w:r>
      <w:r>
        <w:rPr>
          <w:color w:val="231F20"/>
          <w:sz w:val="19"/>
        </w:rPr>
        <w:t>la</w:t>
      </w:r>
      <w:r>
        <w:rPr>
          <w:color w:val="231F20"/>
          <w:spacing w:val="-13"/>
          <w:sz w:val="19"/>
        </w:rPr>
        <w:t xml:space="preserve"> </w:t>
      </w:r>
      <w:r>
        <w:rPr>
          <w:color w:val="231F20"/>
          <w:sz w:val="19"/>
        </w:rPr>
        <w:t>información</w:t>
      </w:r>
      <w:r>
        <w:rPr>
          <w:color w:val="231F20"/>
          <w:spacing w:val="-14"/>
          <w:sz w:val="19"/>
        </w:rPr>
        <w:t xml:space="preserve"> </w:t>
      </w:r>
      <w:r>
        <w:rPr>
          <w:color w:val="231F20"/>
          <w:sz w:val="19"/>
        </w:rPr>
        <w:t>y</w:t>
      </w:r>
      <w:r>
        <w:rPr>
          <w:color w:val="231F20"/>
          <w:spacing w:val="-14"/>
          <w:sz w:val="19"/>
        </w:rPr>
        <w:t xml:space="preserve"> </w:t>
      </w:r>
      <w:r>
        <w:rPr>
          <w:color w:val="231F20"/>
          <w:sz w:val="19"/>
        </w:rPr>
        <w:t>de</w:t>
      </w:r>
      <w:r>
        <w:rPr>
          <w:color w:val="231F20"/>
          <w:spacing w:val="-10"/>
          <w:sz w:val="19"/>
        </w:rPr>
        <w:t xml:space="preserve"> </w:t>
      </w:r>
      <w:r>
        <w:rPr>
          <w:color w:val="231F20"/>
          <w:sz w:val="19"/>
        </w:rPr>
        <w:t>protección</w:t>
      </w:r>
      <w:r>
        <w:rPr>
          <w:color w:val="231F20"/>
          <w:spacing w:val="-13"/>
          <w:sz w:val="19"/>
        </w:rPr>
        <w:t xml:space="preserve"> </w:t>
      </w:r>
      <w:r>
        <w:rPr>
          <w:color w:val="231F20"/>
          <w:sz w:val="19"/>
        </w:rPr>
        <w:t>de</w:t>
      </w:r>
      <w:r>
        <w:rPr>
          <w:color w:val="231F20"/>
          <w:spacing w:val="-14"/>
          <w:sz w:val="19"/>
        </w:rPr>
        <w:t xml:space="preserve"> </w:t>
      </w:r>
      <w:r>
        <w:rPr>
          <w:color w:val="231F20"/>
          <w:sz w:val="19"/>
        </w:rPr>
        <w:t>datos</w:t>
      </w:r>
      <w:r>
        <w:rPr>
          <w:color w:val="231F20"/>
          <w:spacing w:val="-12"/>
          <w:sz w:val="19"/>
        </w:rPr>
        <w:t xml:space="preserve"> </w:t>
      </w:r>
      <w:r>
        <w:rPr>
          <w:color w:val="231F20"/>
          <w:sz w:val="19"/>
        </w:rPr>
        <w:t>personales</w:t>
      </w:r>
      <w:r>
        <w:rPr>
          <w:color w:val="231F20"/>
          <w:spacing w:val="-12"/>
          <w:sz w:val="19"/>
        </w:rPr>
        <w:t xml:space="preserve"> </w:t>
      </w:r>
      <w:r>
        <w:rPr>
          <w:color w:val="231F20"/>
          <w:sz w:val="19"/>
        </w:rPr>
        <w:t>presentadas durante el</w:t>
      </w:r>
      <w:r>
        <w:rPr>
          <w:color w:val="231F20"/>
          <w:spacing w:val="-1"/>
          <w:sz w:val="19"/>
        </w:rPr>
        <w:t xml:space="preserve"> </w:t>
      </w:r>
      <w:r>
        <w:rPr>
          <w:color w:val="231F20"/>
          <w:sz w:val="19"/>
        </w:rPr>
        <w:t>periodo;</w:t>
      </w:r>
    </w:p>
    <w:p w14:paraId="3086F6C6" w14:textId="77777777" w:rsidR="00AB6F48" w:rsidRDefault="00AB6F48" w:rsidP="00AB6F48">
      <w:pPr>
        <w:pStyle w:val="Textoindependiente"/>
      </w:pPr>
    </w:p>
    <w:p w14:paraId="44B5D382" w14:textId="77777777" w:rsidR="00AB6F48" w:rsidRDefault="00AB6F48" w:rsidP="00AB6F48">
      <w:pPr>
        <w:pStyle w:val="Prrafodelista"/>
        <w:numPr>
          <w:ilvl w:val="0"/>
          <w:numId w:val="37"/>
        </w:numPr>
        <w:tabs>
          <w:tab w:val="left" w:pos="921"/>
        </w:tabs>
        <w:rPr>
          <w:sz w:val="19"/>
        </w:rPr>
      </w:pPr>
      <w:r>
        <w:rPr>
          <w:color w:val="231F20"/>
          <w:sz w:val="19"/>
        </w:rPr>
        <w:t>Las solicitudes de prórroga de los plazos de</w:t>
      </w:r>
      <w:r>
        <w:rPr>
          <w:color w:val="231F20"/>
          <w:spacing w:val="-3"/>
          <w:sz w:val="19"/>
        </w:rPr>
        <w:t xml:space="preserve"> </w:t>
      </w:r>
      <w:r>
        <w:rPr>
          <w:color w:val="231F20"/>
          <w:sz w:val="19"/>
        </w:rPr>
        <w:t>respuesta;</w:t>
      </w:r>
    </w:p>
    <w:p w14:paraId="0E800A4E" w14:textId="77777777" w:rsidR="00AB6F48" w:rsidRDefault="00AB6F48" w:rsidP="00AB6F48">
      <w:pPr>
        <w:pStyle w:val="Textoindependiente"/>
      </w:pPr>
    </w:p>
    <w:p w14:paraId="61181146" w14:textId="77777777" w:rsidR="00AB6F48" w:rsidRDefault="00AB6F48" w:rsidP="00AB6F48">
      <w:pPr>
        <w:pStyle w:val="Prrafodelista"/>
        <w:numPr>
          <w:ilvl w:val="0"/>
          <w:numId w:val="37"/>
        </w:numPr>
        <w:tabs>
          <w:tab w:val="left" w:pos="921"/>
        </w:tabs>
        <w:spacing w:line="242" w:lineRule="auto"/>
        <w:ind w:right="222" w:hanging="360"/>
        <w:rPr>
          <w:sz w:val="19"/>
        </w:rPr>
      </w:pPr>
      <w:r>
        <w:rPr>
          <w:color w:val="231F20"/>
          <w:sz w:val="19"/>
        </w:rPr>
        <w:t>El</w:t>
      </w:r>
      <w:r>
        <w:rPr>
          <w:color w:val="231F20"/>
          <w:spacing w:val="-4"/>
          <w:sz w:val="19"/>
        </w:rPr>
        <w:t xml:space="preserve"> </w:t>
      </w:r>
      <w:r>
        <w:rPr>
          <w:color w:val="231F20"/>
          <w:sz w:val="19"/>
        </w:rPr>
        <w:t>estado</w:t>
      </w:r>
      <w:r>
        <w:rPr>
          <w:color w:val="231F20"/>
          <w:spacing w:val="-4"/>
          <w:sz w:val="19"/>
        </w:rPr>
        <w:t xml:space="preserve"> </w:t>
      </w:r>
      <w:r>
        <w:rPr>
          <w:color w:val="231F20"/>
          <w:sz w:val="19"/>
        </w:rPr>
        <w:t>de</w:t>
      </w:r>
      <w:r>
        <w:rPr>
          <w:color w:val="231F20"/>
          <w:spacing w:val="-4"/>
          <w:sz w:val="19"/>
        </w:rPr>
        <w:t xml:space="preserve"> </w:t>
      </w:r>
      <w:r>
        <w:rPr>
          <w:color w:val="231F20"/>
          <w:sz w:val="19"/>
        </w:rPr>
        <w:t>cumplimiento</w:t>
      </w:r>
      <w:r>
        <w:rPr>
          <w:color w:val="231F20"/>
          <w:spacing w:val="-4"/>
          <w:sz w:val="19"/>
        </w:rPr>
        <w:t xml:space="preserve"> </w:t>
      </w:r>
      <w:r>
        <w:rPr>
          <w:color w:val="231F20"/>
          <w:sz w:val="19"/>
        </w:rPr>
        <w:t>de</w:t>
      </w:r>
      <w:r>
        <w:rPr>
          <w:color w:val="231F20"/>
          <w:spacing w:val="-5"/>
          <w:sz w:val="19"/>
        </w:rPr>
        <w:t xml:space="preserve"> </w:t>
      </w:r>
      <w:r>
        <w:rPr>
          <w:color w:val="231F20"/>
          <w:sz w:val="19"/>
        </w:rPr>
        <w:t>las</w:t>
      </w:r>
      <w:r>
        <w:rPr>
          <w:color w:val="231F20"/>
          <w:spacing w:val="-3"/>
          <w:sz w:val="19"/>
        </w:rPr>
        <w:t xml:space="preserve"> </w:t>
      </w:r>
      <w:r>
        <w:rPr>
          <w:color w:val="231F20"/>
          <w:sz w:val="19"/>
        </w:rPr>
        <w:t>Unidades</w:t>
      </w:r>
      <w:r>
        <w:rPr>
          <w:color w:val="231F20"/>
          <w:spacing w:val="-3"/>
          <w:sz w:val="19"/>
        </w:rPr>
        <w:t xml:space="preserve"> </w:t>
      </w:r>
      <w:r>
        <w:rPr>
          <w:color w:val="231F20"/>
          <w:sz w:val="19"/>
        </w:rPr>
        <w:t>que</w:t>
      </w:r>
      <w:r>
        <w:rPr>
          <w:color w:val="231F20"/>
          <w:spacing w:val="-6"/>
          <w:sz w:val="19"/>
        </w:rPr>
        <w:t xml:space="preserve"> </w:t>
      </w:r>
      <w:r>
        <w:rPr>
          <w:color w:val="231F20"/>
          <w:sz w:val="19"/>
        </w:rPr>
        <w:t>integran</w:t>
      </w:r>
      <w:r>
        <w:rPr>
          <w:color w:val="231F20"/>
          <w:spacing w:val="-4"/>
          <w:sz w:val="19"/>
        </w:rPr>
        <w:t xml:space="preserve"> </w:t>
      </w:r>
      <w:r>
        <w:rPr>
          <w:color w:val="231F20"/>
          <w:sz w:val="19"/>
        </w:rPr>
        <w:t>el</w:t>
      </w:r>
      <w:r>
        <w:rPr>
          <w:color w:val="231F20"/>
          <w:spacing w:val="-4"/>
          <w:sz w:val="19"/>
        </w:rPr>
        <w:t xml:space="preserve"> </w:t>
      </w:r>
      <w:r>
        <w:rPr>
          <w:color w:val="231F20"/>
          <w:sz w:val="19"/>
        </w:rPr>
        <w:t>Tribunal,</w:t>
      </w:r>
      <w:r>
        <w:rPr>
          <w:color w:val="231F20"/>
          <w:spacing w:val="-5"/>
          <w:sz w:val="19"/>
        </w:rPr>
        <w:t xml:space="preserve"> </w:t>
      </w:r>
      <w:r>
        <w:rPr>
          <w:color w:val="231F20"/>
          <w:sz w:val="19"/>
        </w:rPr>
        <w:t>respecto</w:t>
      </w:r>
      <w:r>
        <w:rPr>
          <w:color w:val="231F20"/>
          <w:spacing w:val="-4"/>
          <w:sz w:val="19"/>
        </w:rPr>
        <w:t xml:space="preserve"> </w:t>
      </w:r>
      <w:r>
        <w:rPr>
          <w:color w:val="231F20"/>
          <w:sz w:val="19"/>
        </w:rPr>
        <w:t>de</w:t>
      </w:r>
      <w:r>
        <w:rPr>
          <w:color w:val="231F20"/>
          <w:spacing w:val="-4"/>
          <w:sz w:val="19"/>
        </w:rPr>
        <w:t xml:space="preserve"> </w:t>
      </w:r>
      <w:r>
        <w:rPr>
          <w:color w:val="231F20"/>
          <w:sz w:val="19"/>
        </w:rPr>
        <w:t>las</w:t>
      </w:r>
      <w:r>
        <w:rPr>
          <w:color w:val="231F20"/>
          <w:spacing w:val="-4"/>
          <w:sz w:val="19"/>
        </w:rPr>
        <w:t xml:space="preserve"> </w:t>
      </w:r>
      <w:r>
        <w:rPr>
          <w:color w:val="231F20"/>
          <w:sz w:val="19"/>
        </w:rPr>
        <w:t>obligaciones</w:t>
      </w:r>
      <w:r>
        <w:rPr>
          <w:color w:val="231F20"/>
          <w:spacing w:val="-2"/>
          <w:sz w:val="19"/>
        </w:rPr>
        <w:t xml:space="preserve"> </w:t>
      </w:r>
      <w:r>
        <w:rPr>
          <w:color w:val="231F20"/>
          <w:sz w:val="19"/>
        </w:rPr>
        <w:t>de transparencia y protección de datos personales, de conformidad con el principio de máxima publicidad;</w:t>
      </w:r>
      <w:r>
        <w:rPr>
          <w:color w:val="231F20"/>
          <w:spacing w:val="-1"/>
          <w:sz w:val="19"/>
        </w:rPr>
        <w:t xml:space="preserve"> </w:t>
      </w:r>
      <w:r>
        <w:rPr>
          <w:color w:val="231F20"/>
          <w:sz w:val="19"/>
        </w:rPr>
        <w:t>y</w:t>
      </w:r>
    </w:p>
    <w:p w14:paraId="735B9A72" w14:textId="77777777" w:rsidR="00AB6F48" w:rsidRDefault="00AB6F48" w:rsidP="00AB6F48">
      <w:pPr>
        <w:pStyle w:val="Textoindependiente"/>
        <w:spacing w:before="7"/>
        <w:rPr>
          <w:sz w:val="18"/>
        </w:rPr>
      </w:pPr>
    </w:p>
    <w:p w14:paraId="1C40F676" w14:textId="77777777" w:rsidR="00AB6F48" w:rsidRDefault="00AB6F48" w:rsidP="00AB6F48">
      <w:pPr>
        <w:pStyle w:val="Prrafodelista"/>
        <w:numPr>
          <w:ilvl w:val="0"/>
          <w:numId w:val="37"/>
        </w:numPr>
        <w:tabs>
          <w:tab w:val="left" w:pos="921"/>
        </w:tabs>
        <w:ind w:right="223"/>
        <w:rPr>
          <w:sz w:val="19"/>
        </w:rPr>
      </w:pPr>
      <w:r>
        <w:rPr>
          <w:color w:val="231F20"/>
          <w:sz w:val="19"/>
        </w:rPr>
        <w:t xml:space="preserve">El estado que guardan los recursos interpuestos </w:t>
      </w:r>
      <w:r>
        <w:rPr>
          <w:color w:val="231F20"/>
          <w:spacing w:val="2"/>
          <w:sz w:val="19"/>
        </w:rPr>
        <w:t xml:space="preserve">en </w:t>
      </w:r>
      <w:r>
        <w:rPr>
          <w:color w:val="231F20"/>
          <w:sz w:val="19"/>
        </w:rPr>
        <w:t>los términos de la normatividad en materia de Transparencia y Protección de Datos</w:t>
      </w:r>
      <w:r>
        <w:rPr>
          <w:color w:val="231F20"/>
          <w:spacing w:val="-6"/>
          <w:sz w:val="19"/>
        </w:rPr>
        <w:t xml:space="preserve"> </w:t>
      </w:r>
      <w:r>
        <w:rPr>
          <w:color w:val="231F20"/>
          <w:sz w:val="19"/>
        </w:rPr>
        <w:t>Personales.</w:t>
      </w:r>
    </w:p>
    <w:p w14:paraId="033BC7D7" w14:textId="77777777" w:rsidR="00AB6F48" w:rsidRDefault="00AB6F48" w:rsidP="00AB6F48">
      <w:pPr>
        <w:pStyle w:val="Textoindependiente"/>
      </w:pPr>
    </w:p>
    <w:p w14:paraId="276E34B6" w14:textId="77777777" w:rsidR="00AB6F48" w:rsidRDefault="00AB6F48" w:rsidP="00AB6F48">
      <w:pPr>
        <w:pStyle w:val="Prrafodelista"/>
        <w:numPr>
          <w:ilvl w:val="0"/>
          <w:numId w:val="38"/>
        </w:numPr>
        <w:tabs>
          <w:tab w:val="left" w:pos="967"/>
        </w:tabs>
        <w:ind w:left="966" w:hanging="484"/>
        <w:rPr>
          <w:sz w:val="19"/>
        </w:rPr>
      </w:pPr>
      <w:r>
        <w:rPr>
          <w:color w:val="231F20"/>
          <w:sz w:val="19"/>
        </w:rPr>
        <w:t>Elaborar un informe anual para presentarlo al Pleno del</w:t>
      </w:r>
      <w:r>
        <w:rPr>
          <w:color w:val="231F20"/>
          <w:spacing w:val="-8"/>
          <w:sz w:val="19"/>
        </w:rPr>
        <w:t xml:space="preserve"> </w:t>
      </w:r>
      <w:r>
        <w:rPr>
          <w:color w:val="231F20"/>
          <w:sz w:val="19"/>
        </w:rPr>
        <w:t>Tribunal;</w:t>
      </w:r>
    </w:p>
    <w:p w14:paraId="49E8E709" w14:textId="77777777" w:rsidR="00AB6F48" w:rsidRDefault="00AB6F48" w:rsidP="00AB6F48">
      <w:pPr>
        <w:pStyle w:val="Textoindependiente"/>
      </w:pPr>
    </w:p>
    <w:p w14:paraId="06F4289A" w14:textId="77777777" w:rsidR="00AB6F48" w:rsidRDefault="00AB6F48" w:rsidP="00AB6F48">
      <w:pPr>
        <w:pStyle w:val="Prrafodelista"/>
        <w:numPr>
          <w:ilvl w:val="0"/>
          <w:numId w:val="38"/>
        </w:numPr>
        <w:tabs>
          <w:tab w:val="left" w:pos="967"/>
        </w:tabs>
        <w:ind w:left="966" w:right="214"/>
        <w:rPr>
          <w:sz w:val="19"/>
        </w:rPr>
      </w:pPr>
      <w:r>
        <w:rPr>
          <w:color w:val="231F20"/>
          <w:sz w:val="19"/>
        </w:rPr>
        <w:t>Proponer y supervisar el desarrollo de planes y proyectos estratégicos en materia archivística conforme a las leyes de Transparencia y Protección de Datos</w:t>
      </w:r>
      <w:r>
        <w:rPr>
          <w:color w:val="231F20"/>
          <w:spacing w:val="-12"/>
          <w:sz w:val="19"/>
        </w:rPr>
        <w:t xml:space="preserve"> </w:t>
      </w:r>
      <w:r>
        <w:rPr>
          <w:color w:val="231F20"/>
          <w:sz w:val="19"/>
        </w:rPr>
        <w:t>Personales;</w:t>
      </w:r>
    </w:p>
    <w:p w14:paraId="5FC657BD" w14:textId="77777777" w:rsidR="00AB6F48" w:rsidRDefault="00AB6F48" w:rsidP="00AB6F48">
      <w:pPr>
        <w:pStyle w:val="Textoindependiente"/>
      </w:pPr>
    </w:p>
    <w:p w14:paraId="5720C58D" w14:textId="77777777" w:rsidR="00AB6F48" w:rsidRDefault="00AB6F48" w:rsidP="00AB6F48">
      <w:pPr>
        <w:pStyle w:val="Prrafodelista"/>
        <w:numPr>
          <w:ilvl w:val="0"/>
          <w:numId w:val="38"/>
        </w:numPr>
        <w:tabs>
          <w:tab w:val="left" w:pos="967"/>
        </w:tabs>
        <w:ind w:left="965" w:right="216"/>
        <w:rPr>
          <w:sz w:val="19"/>
        </w:rPr>
      </w:pPr>
      <w:r>
        <w:rPr>
          <w:color w:val="231F20"/>
          <w:sz w:val="19"/>
        </w:rPr>
        <w:t xml:space="preserve">Coordinar la publicación de información en el portal de Internet de conformidad a </w:t>
      </w:r>
      <w:r>
        <w:rPr>
          <w:color w:val="231F20"/>
          <w:spacing w:val="2"/>
          <w:sz w:val="19"/>
        </w:rPr>
        <w:t xml:space="preserve">las </w:t>
      </w:r>
      <w:r>
        <w:rPr>
          <w:color w:val="231F20"/>
          <w:sz w:val="19"/>
        </w:rPr>
        <w:t>leyes de Transparencia y Protección de Datos</w:t>
      </w:r>
      <w:r>
        <w:rPr>
          <w:color w:val="231F20"/>
          <w:spacing w:val="-3"/>
          <w:sz w:val="19"/>
        </w:rPr>
        <w:t xml:space="preserve"> </w:t>
      </w:r>
      <w:r>
        <w:rPr>
          <w:color w:val="231F20"/>
          <w:sz w:val="19"/>
        </w:rPr>
        <w:t>Personales;</w:t>
      </w:r>
    </w:p>
    <w:p w14:paraId="1F478E89" w14:textId="77777777" w:rsidR="00AB6F48" w:rsidRDefault="00AB6F48" w:rsidP="00AB6F48">
      <w:pPr>
        <w:pStyle w:val="Textoindependiente"/>
      </w:pPr>
    </w:p>
    <w:p w14:paraId="1733EF38" w14:textId="77777777" w:rsidR="00AB6F48" w:rsidRDefault="00AB6F48" w:rsidP="00AB6F48">
      <w:pPr>
        <w:pStyle w:val="Prrafodelista"/>
        <w:numPr>
          <w:ilvl w:val="0"/>
          <w:numId w:val="38"/>
        </w:numPr>
        <w:tabs>
          <w:tab w:val="left" w:pos="967"/>
        </w:tabs>
        <w:ind w:left="966" w:right="218"/>
        <w:rPr>
          <w:sz w:val="19"/>
        </w:rPr>
      </w:pPr>
      <w:r>
        <w:rPr>
          <w:color w:val="231F20"/>
          <w:sz w:val="19"/>
        </w:rPr>
        <w:t>Publicar en el portal institucional los índices de información reservada en los términos de las leyes de Transparencia y Protección de Datos</w:t>
      </w:r>
      <w:r>
        <w:rPr>
          <w:color w:val="231F20"/>
          <w:spacing w:val="-8"/>
          <w:sz w:val="19"/>
        </w:rPr>
        <w:t xml:space="preserve"> </w:t>
      </w:r>
      <w:r>
        <w:rPr>
          <w:color w:val="231F20"/>
          <w:sz w:val="19"/>
        </w:rPr>
        <w:t>Personales;</w:t>
      </w:r>
    </w:p>
    <w:p w14:paraId="3E6CFBD4" w14:textId="77777777" w:rsidR="00AB6F48" w:rsidRDefault="00AB6F48" w:rsidP="00AB6F48">
      <w:pPr>
        <w:pStyle w:val="Textoindependiente"/>
        <w:spacing w:before="11"/>
        <w:rPr>
          <w:sz w:val="18"/>
        </w:rPr>
      </w:pPr>
    </w:p>
    <w:p w14:paraId="7605CE9A" w14:textId="77777777" w:rsidR="00AB6F48" w:rsidRDefault="00AB6F48" w:rsidP="00AB6F48">
      <w:pPr>
        <w:pStyle w:val="Prrafodelista"/>
        <w:numPr>
          <w:ilvl w:val="0"/>
          <w:numId w:val="38"/>
        </w:numPr>
        <w:tabs>
          <w:tab w:val="left" w:pos="967"/>
        </w:tabs>
        <w:ind w:left="966" w:right="217"/>
        <w:rPr>
          <w:sz w:val="19"/>
        </w:rPr>
      </w:pPr>
      <w:r>
        <w:rPr>
          <w:color w:val="231F20"/>
          <w:sz w:val="19"/>
        </w:rPr>
        <w:t>Elaborar propuestas de acuerdos, manuales y lineamientos en materia de Transparencia y Protección de Datos Personales, que deberán someterse a aprobación ante las instancias correspondientes;</w:t>
      </w:r>
    </w:p>
    <w:p w14:paraId="57D3DAF0" w14:textId="77777777" w:rsidR="00AB6F48" w:rsidRDefault="00AB6F48" w:rsidP="00AB6F48">
      <w:pPr>
        <w:pStyle w:val="Textoindependiente"/>
      </w:pPr>
    </w:p>
    <w:p w14:paraId="7582FFBA" w14:textId="77777777" w:rsidR="00AB6F48" w:rsidRDefault="00AB6F48" w:rsidP="00AB6F48">
      <w:pPr>
        <w:pStyle w:val="Prrafodelista"/>
        <w:numPr>
          <w:ilvl w:val="0"/>
          <w:numId w:val="38"/>
        </w:numPr>
        <w:tabs>
          <w:tab w:val="left" w:pos="967"/>
        </w:tabs>
        <w:ind w:left="966" w:right="219"/>
        <w:rPr>
          <w:sz w:val="19"/>
        </w:rPr>
      </w:pPr>
      <w:r>
        <w:rPr>
          <w:color w:val="231F20"/>
          <w:sz w:val="19"/>
        </w:rPr>
        <w:t>Mantener y actualizar los índices de información reservada en los términos de las leyes de Transparencia y Protección de Datos</w:t>
      </w:r>
      <w:r>
        <w:rPr>
          <w:color w:val="231F20"/>
          <w:spacing w:val="-7"/>
          <w:sz w:val="19"/>
        </w:rPr>
        <w:t xml:space="preserve"> </w:t>
      </w:r>
      <w:r>
        <w:rPr>
          <w:color w:val="231F20"/>
          <w:sz w:val="19"/>
        </w:rPr>
        <w:t>Personales;</w:t>
      </w:r>
    </w:p>
    <w:p w14:paraId="3D997AE8" w14:textId="77777777" w:rsidR="00AB6F48" w:rsidRDefault="00AB6F48" w:rsidP="00AB6F48">
      <w:pPr>
        <w:pStyle w:val="Textoindependiente"/>
      </w:pPr>
    </w:p>
    <w:p w14:paraId="440CE555" w14:textId="77777777" w:rsidR="00AB6F48" w:rsidRDefault="00AB6F48" w:rsidP="00AB6F48">
      <w:pPr>
        <w:pStyle w:val="Prrafodelista"/>
        <w:numPr>
          <w:ilvl w:val="0"/>
          <w:numId w:val="38"/>
        </w:numPr>
        <w:tabs>
          <w:tab w:val="left" w:pos="967"/>
        </w:tabs>
        <w:ind w:left="966" w:right="217"/>
        <w:rPr>
          <w:sz w:val="19"/>
        </w:rPr>
      </w:pPr>
      <w:r>
        <w:rPr>
          <w:color w:val="231F20"/>
          <w:sz w:val="19"/>
        </w:rPr>
        <w:t>Impulsar la celebración de acuerdos de cooperación con los demás sujetos obligados por las leyes de Transparencia y Protección de Datos</w:t>
      </w:r>
      <w:r>
        <w:rPr>
          <w:color w:val="231F20"/>
          <w:spacing w:val="-8"/>
          <w:sz w:val="19"/>
        </w:rPr>
        <w:t xml:space="preserve"> </w:t>
      </w:r>
      <w:r>
        <w:rPr>
          <w:color w:val="231F20"/>
          <w:sz w:val="19"/>
        </w:rPr>
        <w:t>Personales;</w:t>
      </w:r>
    </w:p>
    <w:p w14:paraId="3DC6B98F" w14:textId="77777777" w:rsidR="00AB6F48" w:rsidRDefault="00AB6F48" w:rsidP="00AB6F48">
      <w:pPr>
        <w:pStyle w:val="Textoindependiente"/>
      </w:pPr>
    </w:p>
    <w:p w14:paraId="0BC967F6" w14:textId="77777777" w:rsidR="00AB6F48" w:rsidRDefault="00AB6F48" w:rsidP="00AB6F48">
      <w:pPr>
        <w:pStyle w:val="Prrafodelista"/>
        <w:numPr>
          <w:ilvl w:val="0"/>
          <w:numId w:val="38"/>
        </w:numPr>
        <w:tabs>
          <w:tab w:val="left" w:pos="967"/>
        </w:tabs>
        <w:ind w:left="966" w:right="226"/>
        <w:rPr>
          <w:sz w:val="19"/>
        </w:rPr>
      </w:pPr>
      <w:r>
        <w:rPr>
          <w:color w:val="231F20"/>
          <w:sz w:val="19"/>
        </w:rPr>
        <w:t>Participar en las acciones institucionales de investigación, estudios, capacitación y difusión en la materia de Transparencia y Protección de Datos</w:t>
      </w:r>
      <w:r>
        <w:rPr>
          <w:color w:val="231F20"/>
          <w:spacing w:val="-7"/>
          <w:sz w:val="19"/>
        </w:rPr>
        <w:t xml:space="preserve"> </w:t>
      </w:r>
      <w:r>
        <w:rPr>
          <w:color w:val="231F20"/>
          <w:sz w:val="19"/>
        </w:rPr>
        <w:t>Personales;</w:t>
      </w:r>
    </w:p>
    <w:p w14:paraId="48A60702" w14:textId="77777777" w:rsidR="00AB6F48" w:rsidRDefault="00AB6F48" w:rsidP="00AB6F48">
      <w:pPr>
        <w:pStyle w:val="Textoindependiente"/>
        <w:spacing w:before="2"/>
      </w:pPr>
    </w:p>
    <w:p w14:paraId="2467ABDF" w14:textId="7108FC23" w:rsidR="00AB6F48" w:rsidRPr="006106B9" w:rsidRDefault="00AB6F48" w:rsidP="00AB6F48">
      <w:pPr>
        <w:pStyle w:val="Prrafodelista"/>
        <w:numPr>
          <w:ilvl w:val="0"/>
          <w:numId w:val="38"/>
        </w:numPr>
        <w:tabs>
          <w:tab w:val="left" w:pos="967"/>
        </w:tabs>
        <w:ind w:left="966" w:right="218"/>
        <w:rPr>
          <w:sz w:val="19"/>
        </w:rPr>
      </w:pPr>
      <w:r>
        <w:rPr>
          <w:color w:val="231F20"/>
          <w:sz w:val="19"/>
        </w:rPr>
        <w:t>Instrumentar las disposiciones derivadas del Pleno, así como de otros órganos facultados para garantizar lo dispuesto por la política institucional sobre Transparencia y Protección de Datos Personales;</w:t>
      </w:r>
    </w:p>
    <w:p w14:paraId="0BA89080" w14:textId="77777777" w:rsidR="006106B9" w:rsidRPr="006106B9" w:rsidRDefault="006106B9" w:rsidP="006106B9">
      <w:pPr>
        <w:pStyle w:val="Prrafodelista"/>
        <w:rPr>
          <w:sz w:val="19"/>
        </w:rPr>
      </w:pPr>
    </w:p>
    <w:p w14:paraId="3AC82C06" w14:textId="77777777" w:rsidR="00AB6F48" w:rsidRDefault="00AB6F48" w:rsidP="00AB6F48">
      <w:pPr>
        <w:pStyle w:val="Prrafodelista"/>
        <w:numPr>
          <w:ilvl w:val="0"/>
          <w:numId w:val="38"/>
        </w:numPr>
        <w:tabs>
          <w:tab w:val="left" w:pos="987"/>
        </w:tabs>
        <w:spacing w:before="94" w:line="242" w:lineRule="auto"/>
        <w:ind w:left="986" w:right="200"/>
        <w:rPr>
          <w:sz w:val="19"/>
        </w:rPr>
      </w:pPr>
      <w:r>
        <w:rPr>
          <w:color w:val="231F20"/>
          <w:sz w:val="19"/>
        </w:rPr>
        <w:t>Promover las actividades de capacitación y actualización profesional en materia de Transparencia y Protección de Datos</w:t>
      </w:r>
      <w:r>
        <w:rPr>
          <w:color w:val="231F20"/>
          <w:spacing w:val="-3"/>
          <w:sz w:val="19"/>
        </w:rPr>
        <w:t xml:space="preserve"> </w:t>
      </w:r>
      <w:r>
        <w:rPr>
          <w:color w:val="231F20"/>
          <w:sz w:val="19"/>
        </w:rPr>
        <w:t>Personales;</w:t>
      </w:r>
    </w:p>
    <w:p w14:paraId="2C4DAD09" w14:textId="77777777" w:rsidR="00AB6F48" w:rsidRDefault="00AB6F48" w:rsidP="00AB6F48">
      <w:pPr>
        <w:pStyle w:val="Textoindependiente"/>
        <w:spacing w:before="10"/>
        <w:rPr>
          <w:sz w:val="18"/>
        </w:rPr>
      </w:pPr>
    </w:p>
    <w:p w14:paraId="3AF3F75B" w14:textId="77777777" w:rsidR="00AB6F48" w:rsidRDefault="00AB6F48" w:rsidP="00AB6F48">
      <w:pPr>
        <w:pStyle w:val="Prrafodelista"/>
        <w:numPr>
          <w:ilvl w:val="0"/>
          <w:numId w:val="38"/>
        </w:numPr>
        <w:tabs>
          <w:tab w:val="left" w:pos="987"/>
        </w:tabs>
        <w:ind w:left="986" w:right="205"/>
        <w:rPr>
          <w:sz w:val="19"/>
        </w:rPr>
      </w:pPr>
      <w:r>
        <w:rPr>
          <w:color w:val="231F20"/>
          <w:sz w:val="19"/>
        </w:rPr>
        <w:t>Proponer la celebración de convenios de colaboración con instituciones y organismos afines, en materia</w:t>
      </w:r>
      <w:r>
        <w:rPr>
          <w:color w:val="231F20"/>
          <w:spacing w:val="-4"/>
          <w:sz w:val="19"/>
        </w:rPr>
        <w:t xml:space="preserve"> </w:t>
      </w:r>
      <w:r>
        <w:rPr>
          <w:color w:val="231F20"/>
          <w:sz w:val="19"/>
        </w:rPr>
        <w:t>de</w:t>
      </w:r>
      <w:r>
        <w:rPr>
          <w:color w:val="231F20"/>
          <w:spacing w:val="-2"/>
          <w:sz w:val="19"/>
        </w:rPr>
        <w:t xml:space="preserve"> </w:t>
      </w:r>
      <w:r>
        <w:rPr>
          <w:color w:val="231F20"/>
          <w:sz w:val="19"/>
        </w:rPr>
        <w:t>Transparencia,</w:t>
      </w:r>
      <w:r>
        <w:rPr>
          <w:color w:val="231F20"/>
          <w:spacing w:val="-4"/>
          <w:sz w:val="19"/>
        </w:rPr>
        <w:t xml:space="preserve"> </w:t>
      </w:r>
      <w:r>
        <w:rPr>
          <w:color w:val="231F20"/>
          <w:sz w:val="19"/>
        </w:rPr>
        <w:t>Protección</w:t>
      </w:r>
      <w:r>
        <w:rPr>
          <w:color w:val="231F20"/>
          <w:spacing w:val="-3"/>
          <w:sz w:val="19"/>
        </w:rPr>
        <w:t xml:space="preserve"> </w:t>
      </w:r>
      <w:r>
        <w:rPr>
          <w:color w:val="231F20"/>
          <w:sz w:val="19"/>
        </w:rPr>
        <w:t>de</w:t>
      </w:r>
      <w:r>
        <w:rPr>
          <w:color w:val="231F20"/>
          <w:spacing w:val="-4"/>
          <w:sz w:val="19"/>
        </w:rPr>
        <w:t xml:space="preserve"> </w:t>
      </w:r>
      <w:r>
        <w:rPr>
          <w:color w:val="231F20"/>
          <w:sz w:val="19"/>
        </w:rPr>
        <w:t>Datos</w:t>
      </w:r>
      <w:r>
        <w:rPr>
          <w:color w:val="231F20"/>
          <w:spacing w:val="-2"/>
          <w:sz w:val="19"/>
        </w:rPr>
        <w:t xml:space="preserve"> </w:t>
      </w:r>
      <w:r>
        <w:rPr>
          <w:color w:val="231F20"/>
          <w:sz w:val="19"/>
        </w:rPr>
        <w:t>Personales,</w:t>
      </w:r>
      <w:r>
        <w:rPr>
          <w:color w:val="231F20"/>
          <w:spacing w:val="-4"/>
          <w:sz w:val="19"/>
        </w:rPr>
        <w:t xml:space="preserve"> </w:t>
      </w:r>
      <w:r>
        <w:rPr>
          <w:color w:val="231F20"/>
          <w:sz w:val="19"/>
        </w:rPr>
        <w:t>Acceso</w:t>
      </w:r>
      <w:r>
        <w:rPr>
          <w:color w:val="231F20"/>
          <w:spacing w:val="-3"/>
          <w:sz w:val="19"/>
        </w:rPr>
        <w:t xml:space="preserve"> </w:t>
      </w:r>
      <w:r>
        <w:rPr>
          <w:color w:val="231F20"/>
          <w:sz w:val="19"/>
        </w:rPr>
        <w:t>a</w:t>
      </w:r>
      <w:r>
        <w:rPr>
          <w:color w:val="231F20"/>
          <w:spacing w:val="-3"/>
          <w:sz w:val="19"/>
        </w:rPr>
        <w:t xml:space="preserve"> </w:t>
      </w:r>
      <w:r>
        <w:rPr>
          <w:color w:val="231F20"/>
          <w:sz w:val="19"/>
        </w:rPr>
        <w:t>la</w:t>
      </w:r>
      <w:r>
        <w:rPr>
          <w:color w:val="231F20"/>
          <w:spacing w:val="-6"/>
          <w:sz w:val="19"/>
        </w:rPr>
        <w:t xml:space="preserve"> </w:t>
      </w:r>
      <w:r>
        <w:rPr>
          <w:color w:val="231F20"/>
          <w:sz w:val="19"/>
        </w:rPr>
        <w:t>información</w:t>
      </w:r>
      <w:r>
        <w:rPr>
          <w:color w:val="231F20"/>
          <w:spacing w:val="-5"/>
          <w:sz w:val="19"/>
        </w:rPr>
        <w:t xml:space="preserve"> </w:t>
      </w:r>
      <w:r>
        <w:rPr>
          <w:color w:val="231F20"/>
          <w:sz w:val="19"/>
        </w:rPr>
        <w:t>y</w:t>
      </w:r>
      <w:r>
        <w:rPr>
          <w:color w:val="231F20"/>
          <w:spacing w:val="-4"/>
          <w:sz w:val="19"/>
        </w:rPr>
        <w:t xml:space="preserve"> </w:t>
      </w:r>
      <w:r>
        <w:rPr>
          <w:color w:val="231F20"/>
          <w:sz w:val="19"/>
        </w:rPr>
        <w:t>archivo;</w:t>
      </w:r>
      <w:r>
        <w:rPr>
          <w:color w:val="231F20"/>
          <w:spacing w:val="-4"/>
          <w:sz w:val="19"/>
        </w:rPr>
        <w:t xml:space="preserve"> </w:t>
      </w:r>
      <w:r>
        <w:rPr>
          <w:color w:val="231F20"/>
          <w:sz w:val="19"/>
        </w:rPr>
        <w:t>y</w:t>
      </w:r>
    </w:p>
    <w:p w14:paraId="3C6523AB" w14:textId="77777777" w:rsidR="00AB6F48" w:rsidRDefault="00AB6F48" w:rsidP="00AB6F48">
      <w:pPr>
        <w:pStyle w:val="Textoindependiente"/>
        <w:spacing w:before="11"/>
        <w:rPr>
          <w:sz w:val="18"/>
        </w:rPr>
      </w:pPr>
    </w:p>
    <w:p w14:paraId="0F162726" w14:textId="77777777" w:rsidR="00AB6F48" w:rsidRDefault="00AB6F48" w:rsidP="00AB6F48">
      <w:pPr>
        <w:pStyle w:val="Prrafodelista"/>
        <w:numPr>
          <w:ilvl w:val="0"/>
          <w:numId w:val="38"/>
        </w:numPr>
        <w:tabs>
          <w:tab w:val="left" w:pos="987"/>
        </w:tabs>
        <w:ind w:left="986"/>
        <w:rPr>
          <w:sz w:val="19"/>
        </w:rPr>
      </w:pPr>
      <w:r>
        <w:rPr>
          <w:color w:val="231F20"/>
          <w:sz w:val="19"/>
        </w:rPr>
        <w:t>Las demás que les confieran las disposiciones</w:t>
      </w:r>
      <w:r>
        <w:rPr>
          <w:color w:val="231F20"/>
          <w:spacing w:val="-2"/>
          <w:sz w:val="19"/>
        </w:rPr>
        <w:t xml:space="preserve"> </w:t>
      </w:r>
      <w:r>
        <w:rPr>
          <w:color w:val="231F20"/>
          <w:sz w:val="19"/>
        </w:rPr>
        <w:t>aplicables.</w:t>
      </w:r>
    </w:p>
    <w:p w14:paraId="5FE88FFB" w14:textId="77777777" w:rsidR="00AB6F48" w:rsidRDefault="00AB6F48" w:rsidP="00AB6F48">
      <w:pPr>
        <w:pStyle w:val="Textoindependiente"/>
        <w:spacing w:before="9"/>
        <w:rPr>
          <w:sz w:val="18"/>
        </w:rPr>
      </w:pPr>
    </w:p>
    <w:p w14:paraId="77E86C58" w14:textId="77777777" w:rsidR="00AB6F48" w:rsidRDefault="00AB6F48" w:rsidP="00AB6F48">
      <w:pPr>
        <w:pStyle w:val="Textoindependiente"/>
        <w:ind w:left="221"/>
        <w:jc w:val="both"/>
      </w:pPr>
      <w:r>
        <w:rPr>
          <w:b/>
          <w:color w:val="231F20"/>
        </w:rPr>
        <w:t xml:space="preserve">Artículo 63. </w:t>
      </w:r>
      <w:r>
        <w:rPr>
          <w:color w:val="231F20"/>
        </w:rPr>
        <w:t>El Archivo Institucional se compone por los archivos jurisdiccional y administrativo.</w:t>
      </w:r>
    </w:p>
    <w:p w14:paraId="2A9155D8" w14:textId="77777777" w:rsidR="00AB6F48" w:rsidRDefault="00AB6F48" w:rsidP="00AB6F48">
      <w:pPr>
        <w:pStyle w:val="Textoindependiente"/>
        <w:spacing w:before="2"/>
      </w:pPr>
    </w:p>
    <w:p w14:paraId="24970C46" w14:textId="77777777" w:rsidR="00AB6F48" w:rsidRDefault="00AB6F48" w:rsidP="00AB6F48">
      <w:pPr>
        <w:pStyle w:val="Textoindependiente"/>
        <w:ind w:left="221" w:right="197"/>
        <w:jc w:val="both"/>
      </w:pPr>
      <w:r>
        <w:rPr>
          <w:color w:val="231F20"/>
        </w:rPr>
        <w:t xml:space="preserve">La organización, conservación y consulta del archivo institucional se realizará con base </w:t>
      </w:r>
      <w:r>
        <w:rPr>
          <w:color w:val="231F20"/>
          <w:spacing w:val="4"/>
        </w:rPr>
        <w:t xml:space="preserve">en </w:t>
      </w:r>
      <w:r>
        <w:rPr>
          <w:color w:val="231F20"/>
        </w:rPr>
        <w:t>la metodología archivística, la normativa local aplicable, principalmente la Ley de Archivos y las leyes de Transparencia y Protección de Datos Personales, los estándares internacionales en la materia; así como en los acuerdos generales</w:t>
      </w:r>
      <w:r>
        <w:rPr>
          <w:color w:val="231F20"/>
          <w:spacing w:val="-9"/>
        </w:rPr>
        <w:t xml:space="preserve"> </w:t>
      </w:r>
      <w:r>
        <w:rPr>
          <w:color w:val="231F20"/>
        </w:rPr>
        <w:t>y</w:t>
      </w:r>
      <w:r>
        <w:rPr>
          <w:color w:val="231F20"/>
          <w:spacing w:val="-9"/>
        </w:rPr>
        <w:t xml:space="preserve"> </w:t>
      </w:r>
      <w:r>
        <w:rPr>
          <w:color w:val="231F20"/>
        </w:rPr>
        <w:t>lineamientos</w:t>
      </w:r>
      <w:r>
        <w:rPr>
          <w:color w:val="231F20"/>
          <w:spacing w:val="-8"/>
        </w:rPr>
        <w:t xml:space="preserve"> </w:t>
      </w:r>
      <w:r>
        <w:rPr>
          <w:color w:val="231F20"/>
        </w:rPr>
        <w:t>específicos</w:t>
      </w:r>
      <w:r>
        <w:rPr>
          <w:color w:val="231F20"/>
          <w:spacing w:val="-8"/>
        </w:rPr>
        <w:t xml:space="preserve"> </w:t>
      </w:r>
      <w:r>
        <w:rPr>
          <w:color w:val="231F20"/>
        </w:rPr>
        <w:t>que</w:t>
      </w:r>
      <w:r>
        <w:rPr>
          <w:color w:val="231F20"/>
          <w:spacing w:val="-9"/>
        </w:rPr>
        <w:t xml:space="preserve"> </w:t>
      </w:r>
      <w:r>
        <w:rPr>
          <w:color w:val="231F20"/>
        </w:rPr>
        <w:t>emitan</w:t>
      </w:r>
      <w:r>
        <w:rPr>
          <w:color w:val="231F20"/>
          <w:spacing w:val="-9"/>
        </w:rPr>
        <w:t xml:space="preserve"> </w:t>
      </w:r>
      <w:r>
        <w:rPr>
          <w:color w:val="231F20"/>
        </w:rPr>
        <w:t>la</w:t>
      </w:r>
      <w:r>
        <w:rPr>
          <w:color w:val="231F20"/>
          <w:spacing w:val="-9"/>
        </w:rPr>
        <w:t xml:space="preserve"> </w:t>
      </w:r>
      <w:r>
        <w:rPr>
          <w:color w:val="231F20"/>
        </w:rPr>
        <w:t>Comisión</w:t>
      </w:r>
      <w:r>
        <w:rPr>
          <w:color w:val="231F20"/>
          <w:spacing w:val="-9"/>
        </w:rPr>
        <w:t xml:space="preserve"> </w:t>
      </w:r>
      <w:r>
        <w:rPr>
          <w:color w:val="231F20"/>
        </w:rPr>
        <w:t>de</w:t>
      </w:r>
      <w:r>
        <w:rPr>
          <w:color w:val="231F20"/>
          <w:spacing w:val="-9"/>
        </w:rPr>
        <w:t xml:space="preserve"> </w:t>
      </w:r>
      <w:r>
        <w:rPr>
          <w:color w:val="231F20"/>
        </w:rPr>
        <w:t>Administración</w:t>
      </w:r>
      <w:r>
        <w:rPr>
          <w:color w:val="231F20"/>
          <w:spacing w:val="-9"/>
        </w:rPr>
        <w:t xml:space="preserve"> </w:t>
      </w:r>
      <w:r>
        <w:rPr>
          <w:color w:val="231F20"/>
        </w:rPr>
        <w:t>y</w:t>
      </w:r>
      <w:r>
        <w:rPr>
          <w:color w:val="231F20"/>
          <w:spacing w:val="-10"/>
        </w:rPr>
        <w:t xml:space="preserve"> </w:t>
      </w:r>
      <w:r>
        <w:rPr>
          <w:color w:val="231F20"/>
        </w:rPr>
        <w:t>el</w:t>
      </w:r>
      <w:r>
        <w:rPr>
          <w:color w:val="231F20"/>
          <w:spacing w:val="-8"/>
        </w:rPr>
        <w:t xml:space="preserve"> </w:t>
      </w:r>
      <w:r>
        <w:rPr>
          <w:color w:val="231F20"/>
        </w:rPr>
        <w:t>Comité</w:t>
      </w:r>
      <w:r>
        <w:rPr>
          <w:color w:val="231F20"/>
          <w:spacing w:val="-9"/>
        </w:rPr>
        <w:t xml:space="preserve"> </w:t>
      </w:r>
      <w:r>
        <w:rPr>
          <w:color w:val="231F20"/>
        </w:rPr>
        <w:t>de</w:t>
      </w:r>
      <w:r>
        <w:rPr>
          <w:color w:val="231F20"/>
          <w:spacing w:val="-9"/>
        </w:rPr>
        <w:t xml:space="preserve"> </w:t>
      </w:r>
      <w:r>
        <w:rPr>
          <w:color w:val="231F20"/>
        </w:rPr>
        <w:t>Transparencia y Datos Personales, según</w:t>
      </w:r>
      <w:r>
        <w:rPr>
          <w:color w:val="231F20"/>
          <w:spacing w:val="-3"/>
        </w:rPr>
        <w:t xml:space="preserve"> </w:t>
      </w:r>
      <w:r>
        <w:rPr>
          <w:color w:val="231F20"/>
        </w:rPr>
        <w:t>corresponda.</w:t>
      </w:r>
    </w:p>
    <w:p w14:paraId="51BE93DF" w14:textId="77777777" w:rsidR="00AB6F48" w:rsidRDefault="00AB6F48" w:rsidP="00AB6F48">
      <w:pPr>
        <w:pStyle w:val="Textoindependiente"/>
      </w:pPr>
    </w:p>
    <w:p w14:paraId="173BC5EE" w14:textId="77777777" w:rsidR="00AB6F48" w:rsidRDefault="00AB6F48" w:rsidP="00AB6F48">
      <w:pPr>
        <w:pStyle w:val="Textoindependiente"/>
        <w:ind w:left="221" w:right="204"/>
        <w:jc w:val="both"/>
      </w:pPr>
      <w:r>
        <w:rPr>
          <w:color w:val="231F20"/>
        </w:rPr>
        <w:t>El Archivo Institucional del Tribunal se integra con los expedientes de archivo generados por las unidades en el ejercicio de sus funciones jurisdiccionales, académicas y administrativas y se clasifica en Archivo de Trámite, de Concentración e Histórico.</w:t>
      </w:r>
    </w:p>
    <w:p w14:paraId="6B24EEDC" w14:textId="77777777" w:rsidR="00AB6F48" w:rsidRDefault="00AB6F48" w:rsidP="00AB6F48">
      <w:pPr>
        <w:pStyle w:val="Textoindependiente"/>
        <w:spacing w:before="9"/>
        <w:rPr>
          <w:sz w:val="18"/>
        </w:rPr>
      </w:pPr>
    </w:p>
    <w:p w14:paraId="02EC5EFE" w14:textId="77777777" w:rsidR="00AB6F48" w:rsidRDefault="00AB6F48" w:rsidP="00AB6F48">
      <w:pPr>
        <w:pStyle w:val="Ttulo3"/>
        <w:ind w:left="292"/>
      </w:pPr>
      <w:bookmarkStart w:id="11" w:name="_TOC_250022"/>
      <w:bookmarkEnd w:id="11"/>
      <w:r>
        <w:rPr>
          <w:color w:val="231F20"/>
        </w:rPr>
        <w:t>CAPÍTULO IV</w:t>
      </w:r>
    </w:p>
    <w:p w14:paraId="4104ED7F" w14:textId="77777777" w:rsidR="00AB6F48" w:rsidRDefault="00AB6F48" w:rsidP="00AB6F48">
      <w:pPr>
        <w:pStyle w:val="Ttulo3"/>
        <w:ind w:left="291"/>
      </w:pPr>
      <w:bookmarkStart w:id="12" w:name="_TOC_250021"/>
      <w:bookmarkEnd w:id="12"/>
      <w:r>
        <w:rPr>
          <w:color w:val="231F20"/>
        </w:rPr>
        <w:t>De la Unidad de Capacitación y Vinculación</w:t>
      </w:r>
    </w:p>
    <w:p w14:paraId="7517F5F4" w14:textId="77777777" w:rsidR="00AB6F48" w:rsidRDefault="00AB6F48" w:rsidP="00AB6F48">
      <w:pPr>
        <w:pStyle w:val="Textoindependiente"/>
        <w:rPr>
          <w:b/>
        </w:rPr>
      </w:pPr>
    </w:p>
    <w:p w14:paraId="33439A29" w14:textId="77777777" w:rsidR="00AB6F48" w:rsidRDefault="00AB6F48" w:rsidP="00AB6F48">
      <w:pPr>
        <w:pStyle w:val="Textoindependiente"/>
        <w:ind w:left="221" w:right="199"/>
        <w:jc w:val="both"/>
      </w:pPr>
      <w:r>
        <w:rPr>
          <w:b/>
          <w:color w:val="231F20"/>
        </w:rPr>
        <w:t>Artículo</w:t>
      </w:r>
      <w:r>
        <w:rPr>
          <w:b/>
          <w:color w:val="231F20"/>
          <w:spacing w:val="-4"/>
        </w:rPr>
        <w:t xml:space="preserve"> </w:t>
      </w:r>
      <w:r>
        <w:rPr>
          <w:b/>
          <w:color w:val="231F20"/>
        </w:rPr>
        <w:t>64.</w:t>
      </w:r>
      <w:r>
        <w:rPr>
          <w:b/>
          <w:color w:val="231F20"/>
          <w:spacing w:val="-4"/>
        </w:rPr>
        <w:t xml:space="preserve"> </w:t>
      </w:r>
      <w:r>
        <w:rPr>
          <w:color w:val="231F20"/>
        </w:rPr>
        <w:t>La</w:t>
      </w:r>
      <w:r>
        <w:rPr>
          <w:color w:val="231F20"/>
          <w:spacing w:val="-4"/>
        </w:rPr>
        <w:t xml:space="preserve"> </w:t>
      </w:r>
      <w:r>
        <w:rPr>
          <w:color w:val="231F20"/>
        </w:rPr>
        <w:t>Unidad</w:t>
      </w:r>
      <w:r>
        <w:rPr>
          <w:color w:val="231F20"/>
          <w:spacing w:val="-3"/>
        </w:rPr>
        <w:t xml:space="preserve"> </w:t>
      </w:r>
      <w:r>
        <w:rPr>
          <w:color w:val="231F20"/>
        </w:rPr>
        <w:t>de</w:t>
      </w:r>
      <w:r>
        <w:rPr>
          <w:color w:val="231F20"/>
          <w:spacing w:val="-4"/>
        </w:rPr>
        <w:t xml:space="preserve"> </w:t>
      </w:r>
      <w:r>
        <w:rPr>
          <w:color w:val="231F20"/>
        </w:rPr>
        <w:t>Capacitación</w:t>
      </w:r>
      <w:r>
        <w:rPr>
          <w:color w:val="231F20"/>
          <w:spacing w:val="-4"/>
        </w:rPr>
        <w:t xml:space="preserve"> </w:t>
      </w:r>
      <w:r>
        <w:rPr>
          <w:color w:val="231F20"/>
        </w:rPr>
        <w:t>y</w:t>
      </w:r>
      <w:r>
        <w:rPr>
          <w:color w:val="231F20"/>
          <w:spacing w:val="-4"/>
        </w:rPr>
        <w:t xml:space="preserve"> </w:t>
      </w:r>
      <w:r>
        <w:rPr>
          <w:color w:val="231F20"/>
        </w:rPr>
        <w:t>Vinculación</w:t>
      </w:r>
      <w:r>
        <w:rPr>
          <w:color w:val="231F20"/>
          <w:spacing w:val="-4"/>
        </w:rPr>
        <w:t xml:space="preserve"> </w:t>
      </w:r>
      <w:r>
        <w:rPr>
          <w:color w:val="231F20"/>
        </w:rPr>
        <w:t>se</w:t>
      </w:r>
      <w:r>
        <w:rPr>
          <w:color w:val="231F20"/>
          <w:spacing w:val="-6"/>
        </w:rPr>
        <w:t xml:space="preserve"> </w:t>
      </w:r>
      <w:r>
        <w:rPr>
          <w:color w:val="231F20"/>
        </w:rPr>
        <w:t>encarga</w:t>
      </w:r>
      <w:r>
        <w:rPr>
          <w:color w:val="231F20"/>
          <w:spacing w:val="-4"/>
        </w:rPr>
        <w:t xml:space="preserve"> </w:t>
      </w:r>
      <w:r>
        <w:rPr>
          <w:color w:val="231F20"/>
        </w:rPr>
        <w:t>de</w:t>
      </w:r>
      <w:r>
        <w:rPr>
          <w:color w:val="231F20"/>
          <w:spacing w:val="-4"/>
        </w:rPr>
        <w:t xml:space="preserve"> </w:t>
      </w:r>
      <w:r>
        <w:rPr>
          <w:color w:val="231F20"/>
        </w:rPr>
        <w:t>establecer</w:t>
      </w:r>
      <w:r>
        <w:rPr>
          <w:color w:val="231F20"/>
          <w:spacing w:val="-6"/>
        </w:rPr>
        <w:t xml:space="preserve"> </w:t>
      </w:r>
      <w:r>
        <w:rPr>
          <w:color w:val="231F20"/>
        </w:rPr>
        <w:t>las</w:t>
      </w:r>
      <w:r>
        <w:rPr>
          <w:color w:val="231F20"/>
          <w:spacing w:val="-3"/>
        </w:rPr>
        <w:t xml:space="preserve"> </w:t>
      </w:r>
      <w:r>
        <w:rPr>
          <w:color w:val="231F20"/>
        </w:rPr>
        <w:t>directrices</w:t>
      </w:r>
      <w:r>
        <w:rPr>
          <w:color w:val="231F20"/>
          <w:spacing w:val="-2"/>
        </w:rPr>
        <w:t xml:space="preserve"> </w:t>
      </w:r>
      <w:r>
        <w:rPr>
          <w:color w:val="231F20"/>
        </w:rPr>
        <w:t>y</w:t>
      </w:r>
      <w:r>
        <w:rPr>
          <w:color w:val="231F20"/>
          <w:spacing w:val="-7"/>
        </w:rPr>
        <w:t xml:space="preserve"> </w:t>
      </w:r>
      <w:r>
        <w:rPr>
          <w:color w:val="231F20"/>
        </w:rPr>
        <w:t>los</w:t>
      </w:r>
      <w:r>
        <w:rPr>
          <w:color w:val="231F20"/>
          <w:spacing w:val="-2"/>
        </w:rPr>
        <w:t xml:space="preserve"> </w:t>
      </w:r>
      <w:r>
        <w:rPr>
          <w:color w:val="231F20"/>
        </w:rPr>
        <w:t>objetivos generales para el desarrollo de sus tareas de investigación, formación, difusión, capacitación y actualización, a fin de profesionalizar y especializar al personal jurídico y administrativo que requiere el Tribunal, así como cuando lo soliciten otras instituciones electorales, educativas, partidos y asociaciones políticas estatales, nacionales o ciudadanas, a través de sus programas académicos, a efecto de contribuir a la generación y difusión del conocimiento en materia</w:t>
      </w:r>
      <w:r>
        <w:rPr>
          <w:color w:val="231F20"/>
          <w:spacing w:val="-7"/>
        </w:rPr>
        <w:t xml:space="preserve"> </w:t>
      </w:r>
      <w:r>
        <w:rPr>
          <w:color w:val="231F20"/>
        </w:rPr>
        <w:t>electoral.</w:t>
      </w:r>
    </w:p>
    <w:p w14:paraId="437DEEEF" w14:textId="77777777" w:rsidR="00AB6F48" w:rsidRDefault="00AB6F48" w:rsidP="00AB6F48">
      <w:pPr>
        <w:pStyle w:val="Textoindependiente"/>
        <w:spacing w:before="5"/>
      </w:pPr>
    </w:p>
    <w:p w14:paraId="51443112" w14:textId="77777777" w:rsidR="00AB6F48" w:rsidRDefault="00AB6F48" w:rsidP="00AB6F48">
      <w:pPr>
        <w:pStyle w:val="Textoindependiente"/>
        <w:ind w:left="221" w:right="205"/>
        <w:jc w:val="both"/>
      </w:pPr>
      <w:r>
        <w:rPr>
          <w:color w:val="231F20"/>
        </w:rPr>
        <w:t>Contará con la estructura necesaria que de acuerdo con la disposición presupuestal se designe para el desempeño de sus funciones.</w:t>
      </w:r>
    </w:p>
    <w:p w14:paraId="401B6F1C" w14:textId="77777777" w:rsidR="00AB6F48" w:rsidRDefault="00AB6F48" w:rsidP="00AB6F48">
      <w:pPr>
        <w:pStyle w:val="Textoindependiente"/>
        <w:spacing w:before="9"/>
        <w:rPr>
          <w:sz w:val="18"/>
        </w:rPr>
      </w:pPr>
    </w:p>
    <w:p w14:paraId="77824A67" w14:textId="77777777" w:rsidR="00AB6F48" w:rsidRDefault="00AB6F48" w:rsidP="00AB6F48">
      <w:pPr>
        <w:pStyle w:val="Textoindependiente"/>
        <w:spacing w:line="242" w:lineRule="auto"/>
        <w:ind w:left="221" w:right="201"/>
        <w:jc w:val="both"/>
      </w:pPr>
      <w:r>
        <w:rPr>
          <w:b/>
          <w:color w:val="231F20"/>
        </w:rPr>
        <w:t>Artículo</w:t>
      </w:r>
      <w:r>
        <w:rPr>
          <w:b/>
          <w:color w:val="231F20"/>
          <w:spacing w:val="-8"/>
        </w:rPr>
        <w:t xml:space="preserve"> </w:t>
      </w:r>
      <w:r>
        <w:rPr>
          <w:b/>
          <w:color w:val="231F20"/>
        </w:rPr>
        <w:t>65.</w:t>
      </w:r>
      <w:r>
        <w:rPr>
          <w:b/>
          <w:color w:val="231F20"/>
          <w:spacing w:val="-7"/>
        </w:rPr>
        <w:t xml:space="preserve"> </w:t>
      </w:r>
      <w:r>
        <w:rPr>
          <w:color w:val="231F20"/>
        </w:rPr>
        <w:t>La</w:t>
      </w:r>
      <w:r>
        <w:rPr>
          <w:color w:val="231F20"/>
          <w:spacing w:val="-8"/>
        </w:rPr>
        <w:t xml:space="preserve"> </w:t>
      </w:r>
      <w:r>
        <w:rPr>
          <w:color w:val="231F20"/>
        </w:rPr>
        <w:t>organización,</w:t>
      </w:r>
      <w:r>
        <w:rPr>
          <w:color w:val="231F20"/>
          <w:spacing w:val="-7"/>
        </w:rPr>
        <w:t xml:space="preserve"> </w:t>
      </w:r>
      <w:r>
        <w:rPr>
          <w:color w:val="231F20"/>
        </w:rPr>
        <w:t>estructura,</w:t>
      </w:r>
      <w:r>
        <w:rPr>
          <w:color w:val="231F20"/>
          <w:spacing w:val="-8"/>
        </w:rPr>
        <w:t xml:space="preserve"> </w:t>
      </w:r>
      <w:r>
        <w:rPr>
          <w:color w:val="231F20"/>
        </w:rPr>
        <w:t>funcionamiento,</w:t>
      </w:r>
      <w:r>
        <w:rPr>
          <w:color w:val="231F20"/>
          <w:spacing w:val="-7"/>
        </w:rPr>
        <w:t xml:space="preserve"> </w:t>
      </w:r>
      <w:r>
        <w:rPr>
          <w:color w:val="231F20"/>
        </w:rPr>
        <w:t>coordinación,</w:t>
      </w:r>
      <w:r>
        <w:rPr>
          <w:color w:val="231F20"/>
          <w:spacing w:val="-9"/>
        </w:rPr>
        <w:t xml:space="preserve"> </w:t>
      </w:r>
      <w:r>
        <w:rPr>
          <w:color w:val="231F20"/>
        </w:rPr>
        <w:t>supervisión</w:t>
      </w:r>
      <w:r>
        <w:rPr>
          <w:color w:val="231F20"/>
          <w:spacing w:val="-8"/>
        </w:rPr>
        <w:t xml:space="preserve"> </w:t>
      </w:r>
      <w:r>
        <w:rPr>
          <w:color w:val="231F20"/>
        </w:rPr>
        <w:t>y</w:t>
      </w:r>
      <w:r>
        <w:rPr>
          <w:color w:val="231F20"/>
          <w:spacing w:val="-8"/>
        </w:rPr>
        <w:t xml:space="preserve"> </w:t>
      </w:r>
      <w:r>
        <w:rPr>
          <w:color w:val="231F20"/>
        </w:rPr>
        <w:t>facultades</w:t>
      </w:r>
      <w:r>
        <w:rPr>
          <w:color w:val="231F20"/>
          <w:spacing w:val="-7"/>
        </w:rPr>
        <w:t xml:space="preserve"> </w:t>
      </w:r>
      <w:r>
        <w:rPr>
          <w:color w:val="231F20"/>
        </w:rPr>
        <w:t>de</w:t>
      </w:r>
      <w:r>
        <w:rPr>
          <w:color w:val="231F20"/>
          <w:spacing w:val="-9"/>
        </w:rPr>
        <w:t xml:space="preserve"> </w:t>
      </w:r>
      <w:r>
        <w:rPr>
          <w:color w:val="231F20"/>
        </w:rPr>
        <w:t>la</w:t>
      </w:r>
      <w:r>
        <w:rPr>
          <w:color w:val="231F20"/>
          <w:spacing w:val="-8"/>
        </w:rPr>
        <w:t xml:space="preserve"> </w:t>
      </w:r>
      <w:r>
        <w:rPr>
          <w:color w:val="231F20"/>
        </w:rPr>
        <w:t>Unidad de Capacitación y Vinculación se regirán por este Reglamento y las bases que establezca la Comisión de Administración.</w:t>
      </w:r>
    </w:p>
    <w:p w14:paraId="5C6D4B53" w14:textId="77777777" w:rsidR="00AB6F48" w:rsidRDefault="00AB6F48" w:rsidP="00AB6F48">
      <w:pPr>
        <w:pStyle w:val="Textoindependiente"/>
        <w:spacing w:before="7"/>
        <w:rPr>
          <w:sz w:val="18"/>
        </w:rPr>
      </w:pPr>
    </w:p>
    <w:p w14:paraId="67EF9D5F" w14:textId="77777777" w:rsidR="00AB6F48" w:rsidRDefault="00AB6F48" w:rsidP="00AB6F48">
      <w:pPr>
        <w:pStyle w:val="Textoindependiente"/>
        <w:ind w:left="221" w:right="202"/>
        <w:jc w:val="both"/>
      </w:pPr>
      <w:r>
        <w:rPr>
          <w:color w:val="231F20"/>
        </w:rPr>
        <w:t>La</w:t>
      </w:r>
      <w:r>
        <w:rPr>
          <w:color w:val="231F20"/>
          <w:spacing w:val="-16"/>
        </w:rPr>
        <w:t xml:space="preserve"> </w:t>
      </w:r>
      <w:r>
        <w:rPr>
          <w:color w:val="231F20"/>
        </w:rPr>
        <w:t>Unidad</w:t>
      </w:r>
      <w:r>
        <w:rPr>
          <w:color w:val="231F20"/>
          <w:spacing w:val="-15"/>
        </w:rPr>
        <w:t xml:space="preserve"> </w:t>
      </w:r>
      <w:r>
        <w:rPr>
          <w:color w:val="231F20"/>
        </w:rPr>
        <w:t>de</w:t>
      </w:r>
      <w:r>
        <w:rPr>
          <w:color w:val="231F20"/>
          <w:spacing w:val="-15"/>
        </w:rPr>
        <w:t xml:space="preserve"> </w:t>
      </w:r>
      <w:r>
        <w:rPr>
          <w:color w:val="231F20"/>
        </w:rPr>
        <w:t>Capacitación</w:t>
      </w:r>
      <w:r>
        <w:rPr>
          <w:color w:val="231F20"/>
          <w:spacing w:val="-15"/>
        </w:rPr>
        <w:t xml:space="preserve"> </w:t>
      </w:r>
      <w:r>
        <w:rPr>
          <w:color w:val="231F20"/>
        </w:rPr>
        <w:t>y</w:t>
      </w:r>
      <w:r>
        <w:rPr>
          <w:color w:val="231F20"/>
          <w:spacing w:val="-14"/>
        </w:rPr>
        <w:t xml:space="preserve"> </w:t>
      </w:r>
      <w:r>
        <w:rPr>
          <w:color w:val="231F20"/>
        </w:rPr>
        <w:t>Vinculación</w:t>
      </w:r>
      <w:r>
        <w:rPr>
          <w:color w:val="231F20"/>
          <w:spacing w:val="-16"/>
        </w:rPr>
        <w:t xml:space="preserve"> </w:t>
      </w:r>
      <w:r>
        <w:rPr>
          <w:color w:val="231F20"/>
        </w:rPr>
        <w:t>tendrá</w:t>
      </w:r>
      <w:r>
        <w:rPr>
          <w:color w:val="231F20"/>
          <w:spacing w:val="-15"/>
        </w:rPr>
        <w:t xml:space="preserve"> </w:t>
      </w:r>
      <w:r>
        <w:rPr>
          <w:color w:val="231F20"/>
        </w:rPr>
        <w:t>una</w:t>
      </w:r>
      <w:r>
        <w:rPr>
          <w:color w:val="231F20"/>
          <w:spacing w:val="-15"/>
        </w:rPr>
        <w:t xml:space="preserve"> </w:t>
      </w:r>
      <w:r>
        <w:rPr>
          <w:color w:val="231F20"/>
        </w:rPr>
        <w:t>persona</w:t>
      </w:r>
      <w:r>
        <w:rPr>
          <w:color w:val="231F20"/>
          <w:spacing w:val="-15"/>
        </w:rPr>
        <w:t xml:space="preserve"> </w:t>
      </w:r>
      <w:r>
        <w:rPr>
          <w:color w:val="231F20"/>
        </w:rPr>
        <w:t>titular</w:t>
      </w:r>
      <w:r>
        <w:rPr>
          <w:color w:val="231F20"/>
          <w:spacing w:val="-16"/>
        </w:rPr>
        <w:t xml:space="preserve"> </w:t>
      </w:r>
      <w:r>
        <w:rPr>
          <w:color w:val="231F20"/>
        </w:rPr>
        <w:t>y</w:t>
      </w:r>
      <w:r>
        <w:rPr>
          <w:color w:val="231F20"/>
          <w:spacing w:val="-17"/>
        </w:rPr>
        <w:t xml:space="preserve"> </w:t>
      </w:r>
      <w:r>
        <w:rPr>
          <w:color w:val="231F20"/>
        </w:rPr>
        <w:t>deberá</w:t>
      </w:r>
      <w:r>
        <w:rPr>
          <w:color w:val="231F20"/>
          <w:spacing w:val="-15"/>
        </w:rPr>
        <w:t xml:space="preserve"> </w:t>
      </w:r>
      <w:r>
        <w:rPr>
          <w:color w:val="231F20"/>
        </w:rPr>
        <w:t>contar</w:t>
      </w:r>
      <w:r>
        <w:rPr>
          <w:color w:val="231F20"/>
          <w:spacing w:val="-16"/>
        </w:rPr>
        <w:t xml:space="preserve"> </w:t>
      </w:r>
      <w:r>
        <w:rPr>
          <w:color w:val="231F20"/>
        </w:rPr>
        <w:t>con</w:t>
      </w:r>
      <w:r>
        <w:rPr>
          <w:color w:val="231F20"/>
          <w:spacing w:val="-14"/>
        </w:rPr>
        <w:t xml:space="preserve"> </w:t>
      </w:r>
      <w:r>
        <w:rPr>
          <w:color w:val="231F20"/>
        </w:rPr>
        <w:t>el</w:t>
      </w:r>
      <w:r>
        <w:rPr>
          <w:color w:val="231F20"/>
          <w:spacing w:val="-14"/>
        </w:rPr>
        <w:t xml:space="preserve"> </w:t>
      </w:r>
      <w:r>
        <w:rPr>
          <w:color w:val="231F20"/>
        </w:rPr>
        <w:t>personal</w:t>
      </w:r>
      <w:r>
        <w:rPr>
          <w:color w:val="231F20"/>
          <w:spacing w:val="-14"/>
        </w:rPr>
        <w:t xml:space="preserve"> </w:t>
      </w:r>
      <w:r>
        <w:rPr>
          <w:color w:val="231F20"/>
        </w:rPr>
        <w:t>académico y administrativo necesario para el adecuado cumplimiento de sus funciones, de conformidad con el presupuesto autorizado y los lineamientos que expida la Comisión de</w:t>
      </w:r>
      <w:r>
        <w:rPr>
          <w:color w:val="231F20"/>
          <w:spacing w:val="-18"/>
        </w:rPr>
        <w:t xml:space="preserve"> </w:t>
      </w:r>
      <w:r>
        <w:rPr>
          <w:color w:val="231F20"/>
        </w:rPr>
        <w:t>Administración.</w:t>
      </w:r>
    </w:p>
    <w:p w14:paraId="6E7526C4" w14:textId="77777777" w:rsidR="00AB6F48" w:rsidRDefault="00AB6F48" w:rsidP="00AB6F48">
      <w:pPr>
        <w:pStyle w:val="Textoindependiente"/>
        <w:spacing w:before="9"/>
        <w:rPr>
          <w:sz w:val="18"/>
        </w:rPr>
      </w:pPr>
    </w:p>
    <w:p w14:paraId="1F5D2491" w14:textId="77777777" w:rsidR="00AB6F48" w:rsidRDefault="00AB6F48" w:rsidP="00AB6F48">
      <w:pPr>
        <w:pStyle w:val="Textoindependiente"/>
        <w:ind w:left="221"/>
        <w:jc w:val="both"/>
      </w:pPr>
      <w:r>
        <w:rPr>
          <w:b/>
          <w:color w:val="231F20"/>
        </w:rPr>
        <w:t xml:space="preserve">Artículo 66. </w:t>
      </w:r>
      <w:r>
        <w:rPr>
          <w:color w:val="231F20"/>
        </w:rPr>
        <w:t>La persona titular de la Unidad de Capacitación y Vinculación tendrá las facultades siguientes:</w:t>
      </w:r>
    </w:p>
    <w:p w14:paraId="53508FCA" w14:textId="77777777" w:rsidR="00AB6F48" w:rsidRDefault="00AB6F48" w:rsidP="00AB6F48">
      <w:pPr>
        <w:pStyle w:val="Textoindependiente"/>
        <w:spacing w:before="2"/>
      </w:pPr>
    </w:p>
    <w:p w14:paraId="54A90C4D" w14:textId="77777777" w:rsidR="00AB6F48" w:rsidRDefault="00AB6F48" w:rsidP="00AB6F48">
      <w:pPr>
        <w:pStyle w:val="Prrafodelista"/>
        <w:numPr>
          <w:ilvl w:val="0"/>
          <w:numId w:val="36"/>
        </w:numPr>
        <w:tabs>
          <w:tab w:val="left" w:pos="928"/>
          <w:tab w:val="left" w:pos="930"/>
        </w:tabs>
        <w:ind w:hanging="426"/>
        <w:rPr>
          <w:sz w:val="19"/>
        </w:rPr>
      </w:pPr>
      <w:r>
        <w:rPr>
          <w:color w:val="231F20"/>
          <w:sz w:val="19"/>
        </w:rPr>
        <w:t>Coordinar el desarrollo de las actividades de la Unidad de Capacitación y</w:t>
      </w:r>
      <w:r>
        <w:rPr>
          <w:color w:val="231F20"/>
          <w:spacing w:val="-24"/>
          <w:sz w:val="19"/>
        </w:rPr>
        <w:t xml:space="preserve"> </w:t>
      </w:r>
      <w:r>
        <w:rPr>
          <w:color w:val="231F20"/>
          <w:sz w:val="19"/>
        </w:rPr>
        <w:t>Vinculación;</w:t>
      </w:r>
    </w:p>
    <w:p w14:paraId="7449D098" w14:textId="77777777" w:rsidR="00AB6F48" w:rsidRDefault="00AB6F48" w:rsidP="00AB6F48">
      <w:pPr>
        <w:pStyle w:val="Textoindependiente"/>
      </w:pPr>
    </w:p>
    <w:p w14:paraId="4ED44344" w14:textId="77777777" w:rsidR="00AB6F48" w:rsidRDefault="00AB6F48" w:rsidP="00AB6F48">
      <w:pPr>
        <w:pStyle w:val="Prrafodelista"/>
        <w:numPr>
          <w:ilvl w:val="0"/>
          <w:numId w:val="36"/>
        </w:numPr>
        <w:tabs>
          <w:tab w:val="left" w:pos="928"/>
          <w:tab w:val="left" w:pos="930"/>
        </w:tabs>
        <w:ind w:right="203"/>
        <w:rPr>
          <w:sz w:val="19"/>
        </w:rPr>
      </w:pPr>
      <w:r>
        <w:rPr>
          <w:color w:val="231F20"/>
          <w:sz w:val="19"/>
        </w:rPr>
        <w:t>Fungir como titular de la Secretaría Técnica del Comité Académico y Editorial y, elaborar y modificar el Programa Académico y Editorial Anual del Unidad de Capacitación y</w:t>
      </w:r>
      <w:r>
        <w:rPr>
          <w:color w:val="231F20"/>
          <w:spacing w:val="-15"/>
          <w:sz w:val="19"/>
        </w:rPr>
        <w:t xml:space="preserve"> </w:t>
      </w:r>
      <w:r>
        <w:rPr>
          <w:color w:val="231F20"/>
          <w:sz w:val="19"/>
        </w:rPr>
        <w:t>Vinculación;</w:t>
      </w:r>
    </w:p>
    <w:p w14:paraId="40255ED8" w14:textId="77777777" w:rsidR="00AB6F48" w:rsidRDefault="00AB6F48" w:rsidP="00AB6F48">
      <w:pPr>
        <w:pStyle w:val="Textoindependiente"/>
      </w:pPr>
    </w:p>
    <w:p w14:paraId="74B467D2" w14:textId="77777777" w:rsidR="00AB6F48" w:rsidRDefault="00AB6F48" w:rsidP="00AB6F48">
      <w:pPr>
        <w:pStyle w:val="Prrafodelista"/>
        <w:numPr>
          <w:ilvl w:val="0"/>
          <w:numId w:val="36"/>
        </w:numPr>
        <w:tabs>
          <w:tab w:val="left" w:pos="928"/>
          <w:tab w:val="left" w:pos="930"/>
        </w:tabs>
        <w:ind w:hanging="426"/>
        <w:rPr>
          <w:sz w:val="19"/>
        </w:rPr>
      </w:pPr>
      <w:r>
        <w:rPr>
          <w:color w:val="231F20"/>
          <w:sz w:val="19"/>
        </w:rPr>
        <w:t>Suscribir la documentación académica que genere la Unidad de Capacitación y</w:t>
      </w:r>
      <w:r>
        <w:rPr>
          <w:color w:val="231F20"/>
          <w:spacing w:val="-29"/>
          <w:sz w:val="19"/>
        </w:rPr>
        <w:t xml:space="preserve"> </w:t>
      </w:r>
      <w:r>
        <w:rPr>
          <w:color w:val="231F20"/>
          <w:sz w:val="19"/>
        </w:rPr>
        <w:t>Vinculación;</w:t>
      </w:r>
    </w:p>
    <w:p w14:paraId="47FFDDF2" w14:textId="77777777" w:rsidR="00AB6F48" w:rsidRDefault="00AB6F48" w:rsidP="00AB6F48">
      <w:pPr>
        <w:pStyle w:val="Textoindependiente"/>
      </w:pPr>
    </w:p>
    <w:p w14:paraId="3DF27417" w14:textId="77777777" w:rsidR="00AB6F48" w:rsidRDefault="00AB6F48" w:rsidP="00AB6F48">
      <w:pPr>
        <w:pStyle w:val="Prrafodelista"/>
        <w:numPr>
          <w:ilvl w:val="0"/>
          <w:numId w:val="36"/>
        </w:numPr>
        <w:tabs>
          <w:tab w:val="left" w:pos="930"/>
        </w:tabs>
        <w:ind w:hanging="426"/>
        <w:rPr>
          <w:sz w:val="19"/>
        </w:rPr>
      </w:pPr>
      <w:r>
        <w:rPr>
          <w:color w:val="231F20"/>
          <w:sz w:val="19"/>
        </w:rPr>
        <w:t>Organizar</w:t>
      </w:r>
      <w:r>
        <w:rPr>
          <w:color w:val="231F20"/>
          <w:spacing w:val="-5"/>
          <w:sz w:val="19"/>
        </w:rPr>
        <w:t xml:space="preserve"> </w:t>
      </w:r>
      <w:r>
        <w:rPr>
          <w:color w:val="231F20"/>
          <w:sz w:val="19"/>
        </w:rPr>
        <w:t>las</w:t>
      </w:r>
      <w:r>
        <w:rPr>
          <w:color w:val="231F20"/>
          <w:spacing w:val="-2"/>
          <w:sz w:val="19"/>
        </w:rPr>
        <w:t xml:space="preserve"> </w:t>
      </w:r>
      <w:r>
        <w:rPr>
          <w:color w:val="231F20"/>
          <w:sz w:val="19"/>
        </w:rPr>
        <w:t>reuniones</w:t>
      </w:r>
      <w:r>
        <w:rPr>
          <w:color w:val="231F20"/>
          <w:spacing w:val="-3"/>
          <w:sz w:val="19"/>
        </w:rPr>
        <w:t xml:space="preserve"> </w:t>
      </w:r>
      <w:r>
        <w:rPr>
          <w:color w:val="231F20"/>
          <w:sz w:val="19"/>
        </w:rPr>
        <w:t>académicas</w:t>
      </w:r>
      <w:r>
        <w:rPr>
          <w:color w:val="231F20"/>
          <w:spacing w:val="-3"/>
          <w:sz w:val="19"/>
        </w:rPr>
        <w:t xml:space="preserve"> </w:t>
      </w:r>
      <w:r>
        <w:rPr>
          <w:color w:val="231F20"/>
          <w:sz w:val="19"/>
        </w:rPr>
        <w:t>con</w:t>
      </w:r>
      <w:r>
        <w:rPr>
          <w:color w:val="231F20"/>
          <w:spacing w:val="-4"/>
          <w:sz w:val="19"/>
        </w:rPr>
        <w:t xml:space="preserve"> </w:t>
      </w:r>
      <w:r>
        <w:rPr>
          <w:color w:val="231F20"/>
          <w:sz w:val="19"/>
        </w:rPr>
        <w:t>las</w:t>
      </w:r>
      <w:r>
        <w:rPr>
          <w:color w:val="231F20"/>
          <w:spacing w:val="-3"/>
          <w:sz w:val="19"/>
        </w:rPr>
        <w:t xml:space="preserve"> </w:t>
      </w:r>
      <w:r>
        <w:rPr>
          <w:color w:val="231F20"/>
          <w:sz w:val="19"/>
        </w:rPr>
        <w:t>Magistradas</w:t>
      </w:r>
      <w:r>
        <w:rPr>
          <w:color w:val="231F20"/>
          <w:spacing w:val="-4"/>
          <w:sz w:val="19"/>
        </w:rPr>
        <w:t xml:space="preserve"> </w:t>
      </w:r>
      <w:r>
        <w:rPr>
          <w:color w:val="231F20"/>
          <w:sz w:val="19"/>
        </w:rPr>
        <w:t>y</w:t>
      </w:r>
      <w:r>
        <w:rPr>
          <w:color w:val="231F20"/>
          <w:spacing w:val="-5"/>
          <w:sz w:val="19"/>
        </w:rPr>
        <w:t xml:space="preserve"> </w:t>
      </w:r>
      <w:r>
        <w:rPr>
          <w:color w:val="231F20"/>
          <w:sz w:val="19"/>
        </w:rPr>
        <w:t>los</w:t>
      </w:r>
      <w:r>
        <w:rPr>
          <w:color w:val="231F20"/>
          <w:spacing w:val="-3"/>
          <w:sz w:val="19"/>
        </w:rPr>
        <w:t xml:space="preserve"> </w:t>
      </w:r>
      <w:r>
        <w:rPr>
          <w:color w:val="231F20"/>
          <w:sz w:val="19"/>
        </w:rPr>
        <w:t>Magistrados</w:t>
      </w:r>
      <w:r>
        <w:rPr>
          <w:color w:val="231F20"/>
          <w:spacing w:val="-2"/>
          <w:sz w:val="19"/>
        </w:rPr>
        <w:t xml:space="preserve"> </w:t>
      </w:r>
      <w:r>
        <w:rPr>
          <w:color w:val="231F20"/>
          <w:sz w:val="19"/>
        </w:rPr>
        <w:t>que</w:t>
      </w:r>
      <w:r>
        <w:rPr>
          <w:color w:val="231F20"/>
          <w:spacing w:val="-4"/>
          <w:sz w:val="19"/>
        </w:rPr>
        <w:t xml:space="preserve"> </w:t>
      </w:r>
      <w:r>
        <w:rPr>
          <w:color w:val="231F20"/>
          <w:sz w:val="19"/>
        </w:rPr>
        <w:t>integren</w:t>
      </w:r>
      <w:r>
        <w:rPr>
          <w:color w:val="231F20"/>
          <w:spacing w:val="-4"/>
          <w:sz w:val="19"/>
        </w:rPr>
        <w:t xml:space="preserve"> </w:t>
      </w:r>
      <w:r>
        <w:rPr>
          <w:color w:val="231F20"/>
          <w:sz w:val="19"/>
        </w:rPr>
        <w:t>el</w:t>
      </w:r>
      <w:r>
        <w:rPr>
          <w:color w:val="231F20"/>
          <w:spacing w:val="-4"/>
          <w:sz w:val="19"/>
        </w:rPr>
        <w:t xml:space="preserve"> </w:t>
      </w:r>
      <w:r>
        <w:rPr>
          <w:color w:val="231F20"/>
          <w:sz w:val="19"/>
        </w:rPr>
        <w:t>Tribunal;</w:t>
      </w:r>
    </w:p>
    <w:p w14:paraId="195C74C5" w14:textId="77777777" w:rsidR="00AB6F48" w:rsidRDefault="00AB6F48" w:rsidP="00AB6F48">
      <w:pPr>
        <w:pStyle w:val="Textoindependiente"/>
      </w:pPr>
    </w:p>
    <w:p w14:paraId="0AF857F3" w14:textId="77777777" w:rsidR="00AB6F48" w:rsidRDefault="00AB6F48" w:rsidP="00AB6F48">
      <w:pPr>
        <w:pStyle w:val="Prrafodelista"/>
        <w:numPr>
          <w:ilvl w:val="0"/>
          <w:numId w:val="36"/>
        </w:numPr>
        <w:tabs>
          <w:tab w:val="left" w:pos="928"/>
          <w:tab w:val="left" w:pos="930"/>
        </w:tabs>
        <w:ind w:right="199"/>
        <w:rPr>
          <w:sz w:val="19"/>
        </w:rPr>
      </w:pPr>
      <w:r>
        <w:rPr>
          <w:color w:val="231F20"/>
          <w:sz w:val="19"/>
        </w:rPr>
        <w:t>Promover</w:t>
      </w:r>
      <w:r>
        <w:rPr>
          <w:color w:val="231F20"/>
          <w:spacing w:val="-18"/>
          <w:sz w:val="19"/>
        </w:rPr>
        <w:t xml:space="preserve"> </w:t>
      </w:r>
      <w:r>
        <w:rPr>
          <w:color w:val="231F20"/>
          <w:sz w:val="19"/>
        </w:rPr>
        <w:t>intercambio</w:t>
      </w:r>
      <w:r>
        <w:rPr>
          <w:color w:val="231F20"/>
          <w:spacing w:val="-17"/>
          <w:sz w:val="19"/>
        </w:rPr>
        <w:t xml:space="preserve"> </w:t>
      </w:r>
      <w:r>
        <w:rPr>
          <w:color w:val="231F20"/>
          <w:sz w:val="19"/>
        </w:rPr>
        <w:t>académico</w:t>
      </w:r>
      <w:r>
        <w:rPr>
          <w:color w:val="231F20"/>
          <w:spacing w:val="-18"/>
          <w:sz w:val="19"/>
        </w:rPr>
        <w:t xml:space="preserve"> </w:t>
      </w:r>
      <w:r>
        <w:rPr>
          <w:color w:val="231F20"/>
          <w:sz w:val="19"/>
        </w:rPr>
        <w:t>con</w:t>
      </w:r>
      <w:r>
        <w:rPr>
          <w:color w:val="231F20"/>
          <w:spacing w:val="-17"/>
          <w:sz w:val="19"/>
        </w:rPr>
        <w:t xml:space="preserve"> </w:t>
      </w:r>
      <w:r>
        <w:rPr>
          <w:color w:val="231F20"/>
          <w:sz w:val="19"/>
        </w:rPr>
        <w:t>universidades</w:t>
      </w:r>
      <w:r>
        <w:rPr>
          <w:color w:val="231F20"/>
          <w:spacing w:val="-12"/>
          <w:sz w:val="19"/>
        </w:rPr>
        <w:t xml:space="preserve"> </w:t>
      </w:r>
      <w:r>
        <w:rPr>
          <w:color w:val="231F20"/>
          <w:sz w:val="19"/>
        </w:rPr>
        <w:t>e</w:t>
      </w:r>
      <w:r>
        <w:rPr>
          <w:color w:val="231F20"/>
          <w:spacing w:val="-20"/>
          <w:sz w:val="19"/>
        </w:rPr>
        <w:t xml:space="preserve"> </w:t>
      </w:r>
      <w:r>
        <w:rPr>
          <w:color w:val="231F20"/>
          <w:sz w:val="19"/>
        </w:rPr>
        <w:t>instituciones</w:t>
      </w:r>
      <w:r>
        <w:rPr>
          <w:color w:val="231F20"/>
          <w:spacing w:val="-17"/>
          <w:sz w:val="19"/>
        </w:rPr>
        <w:t xml:space="preserve"> </w:t>
      </w:r>
      <w:r>
        <w:rPr>
          <w:color w:val="231F20"/>
          <w:sz w:val="19"/>
        </w:rPr>
        <w:t>afines</w:t>
      </w:r>
      <w:r>
        <w:rPr>
          <w:color w:val="231F20"/>
          <w:spacing w:val="-18"/>
          <w:sz w:val="19"/>
        </w:rPr>
        <w:t xml:space="preserve"> </w:t>
      </w:r>
      <w:r>
        <w:rPr>
          <w:color w:val="231F20"/>
          <w:sz w:val="19"/>
        </w:rPr>
        <w:t>locales</w:t>
      </w:r>
      <w:r>
        <w:rPr>
          <w:color w:val="231F20"/>
          <w:spacing w:val="-18"/>
          <w:sz w:val="19"/>
        </w:rPr>
        <w:t xml:space="preserve"> </w:t>
      </w:r>
      <w:r>
        <w:rPr>
          <w:color w:val="231F20"/>
          <w:sz w:val="19"/>
        </w:rPr>
        <w:t>y</w:t>
      </w:r>
      <w:r>
        <w:rPr>
          <w:color w:val="231F20"/>
          <w:spacing w:val="-19"/>
          <w:sz w:val="19"/>
        </w:rPr>
        <w:t xml:space="preserve"> </w:t>
      </w:r>
      <w:r>
        <w:rPr>
          <w:color w:val="231F20"/>
          <w:sz w:val="19"/>
        </w:rPr>
        <w:t>nacionales,</w:t>
      </w:r>
      <w:r>
        <w:rPr>
          <w:color w:val="231F20"/>
          <w:spacing w:val="-17"/>
          <w:sz w:val="19"/>
        </w:rPr>
        <w:t xml:space="preserve"> </w:t>
      </w:r>
      <w:r>
        <w:rPr>
          <w:color w:val="231F20"/>
          <w:sz w:val="19"/>
        </w:rPr>
        <w:t>previa autorización de la Comisión de</w:t>
      </w:r>
      <w:r>
        <w:rPr>
          <w:color w:val="231F20"/>
          <w:spacing w:val="-7"/>
          <w:sz w:val="19"/>
        </w:rPr>
        <w:t xml:space="preserve"> </w:t>
      </w:r>
      <w:r>
        <w:rPr>
          <w:color w:val="231F20"/>
          <w:sz w:val="19"/>
        </w:rPr>
        <w:t>Administración.</w:t>
      </w:r>
    </w:p>
    <w:p w14:paraId="7452C976" w14:textId="77777777" w:rsidR="00AB6F48" w:rsidRDefault="00AB6F48" w:rsidP="00AB6F48">
      <w:pPr>
        <w:pStyle w:val="Textoindependiente"/>
        <w:spacing w:before="9"/>
        <w:rPr>
          <w:sz w:val="18"/>
        </w:rPr>
      </w:pPr>
    </w:p>
    <w:p w14:paraId="270798F3" w14:textId="77777777" w:rsidR="00AB6F48" w:rsidRDefault="00AB6F48" w:rsidP="00AB6F48">
      <w:pPr>
        <w:pStyle w:val="Textoindependiente"/>
        <w:spacing w:line="242" w:lineRule="auto"/>
        <w:ind w:left="221" w:right="205" w:hanging="1"/>
        <w:jc w:val="both"/>
      </w:pPr>
      <w:r>
        <w:rPr>
          <w:b/>
          <w:color w:val="231F20"/>
        </w:rPr>
        <w:t>Artículo 67</w:t>
      </w:r>
      <w:r>
        <w:rPr>
          <w:color w:val="231F20"/>
        </w:rPr>
        <w:t>. Para ser titular de la Unidad de Capacitación y Vinculación, además de satisfacer los requisitos establecidos en el artículo 77 de este Reglamento se requerirá:</w:t>
      </w:r>
    </w:p>
    <w:p w14:paraId="69835719" w14:textId="77777777" w:rsidR="00AB6F48" w:rsidRDefault="00AB6F48" w:rsidP="00AB6F48">
      <w:pPr>
        <w:pStyle w:val="Textoindependiente"/>
        <w:spacing w:before="9"/>
        <w:rPr>
          <w:sz w:val="18"/>
        </w:rPr>
      </w:pPr>
    </w:p>
    <w:p w14:paraId="6EB15C74" w14:textId="77777777" w:rsidR="00AB6F48" w:rsidRDefault="00AB6F48" w:rsidP="00AB6F48">
      <w:pPr>
        <w:pStyle w:val="Prrafodelista"/>
        <w:numPr>
          <w:ilvl w:val="0"/>
          <w:numId w:val="35"/>
        </w:numPr>
        <w:tabs>
          <w:tab w:val="left" w:pos="929"/>
          <w:tab w:val="left" w:pos="930"/>
        </w:tabs>
        <w:ind w:hanging="426"/>
        <w:rPr>
          <w:sz w:val="19"/>
        </w:rPr>
      </w:pPr>
      <w:r>
        <w:rPr>
          <w:color w:val="231F20"/>
          <w:sz w:val="19"/>
        </w:rPr>
        <w:t>Contar con un grado académico, de especialista, maestría o</w:t>
      </w:r>
      <w:r>
        <w:rPr>
          <w:color w:val="231F20"/>
          <w:spacing w:val="-13"/>
          <w:sz w:val="19"/>
        </w:rPr>
        <w:t xml:space="preserve"> </w:t>
      </w:r>
      <w:r>
        <w:rPr>
          <w:color w:val="231F20"/>
          <w:sz w:val="19"/>
        </w:rPr>
        <w:t>doctorado;</w:t>
      </w:r>
    </w:p>
    <w:p w14:paraId="2534D071" w14:textId="77777777" w:rsidR="00AB6F48" w:rsidRDefault="00AB6F48" w:rsidP="00AB6F48">
      <w:pPr>
        <w:pStyle w:val="Textoindependiente"/>
        <w:spacing w:before="2"/>
      </w:pPr>
    </w:p>
    <w:p w14:paraId="762D5417" w14:textId="77777777" w:rsidR="00AB6F48" w:rsidRDefault="00AB6F48" w:rsidP="00AB6F48">
      <w:pPr>
        <w:pStyle w:val="Prrafodelista"/>
        <w:numPr>
          <w:ilvl w:val="0"/>
          <w:numId w:val="35"/>
        </w:numPr>
        <w:tabs>
          <w:tab w:val="left" w:pos="929"/>
          <w:tab w:val="left" w:pos="930"/>
        </w:tabs>
        <w:spacing w:before="1"/>
        <w:ind w:hanging="426"/>
        <w:rPr>
          <w:sz w:val="19"/>
        </w:rPr>
      </w:pPr>
      <w:r>
        <w:rPr>
          <w:color w:val="231F20"/>
          <w:sz w:val="19"/>
        </w:rPr>
        <w:t>Tener experiencia académica, docente y/o de investigación mínima de cinco</w:t>
      </w:r>
      <w:r>
        <w:rPr>
          <w:color w:val="231F20"/>
          <w:spacing w:val="-17"/>
          <w:sz w:val="19"/>
        </w:rPr>
        <w:t xml:space="preserve"> </w:t>
      </w:r>
      <w:r>
        <w:rPr>
          <w:color w:val="231F20"/>
          <w:sz w:val="19"/>
        </w:rPr>
        <w:t>años;</w:t>
      </w:r>
    </w:p>
    <w:p w14:paraId="43FFFCC7" w14:textId="77777777" w:rsidR="00AB6F48" w:rsidRDefault="00AB6F48" w:rsidP="00AB6F48">
      <w:pPr>
        <w:pStyle w:val="Textoindependiente"/>
        <w:spacing w:before="11"/>
        <w:rPr>
          <w:sz w:val="18"/>
        </w:rPr>
      </w:pPr>
    </w:p>
    <w:p w14:paraId="4E913309" w14:textId="1C719F61" w:rsidR="00AB6F48" w:rsidRPr="006106B9" w:rsidRDefault="00AB6F48" w:rsidP="00AB6F48">
      <w:pPr>
        <w:pStyle w:val="Prrafodelista"/>
        <w:numPr>
          <w:ilvl w:val="0"/>
          <w:numId w:val="35"/>
        </w:numPr>
        <w:tabs>
          <w:tab w:val="left" w:pos="929"/>
          <w:tab w:val="left" w:pos="930"/>
        </w:tabs>
        <w:ind w:hanging="426"/>
        <w:rPr>
          <w:sz w:val="19"/>
        </w:rPr>
      </w:pPr>
      <w:r>
        <w:rPr>
          <w:color w:val="231F20"/>
          <w:sz w:val="19"/>
        </w:rPr>
        <w:t>Tener conocimientos de, por lo menos, un idioma extranjero;</w:t>
      </w:r>
      <w:r>
        <w:rPr>
          <w:color w:val="231F20"/>
          <w:spacing w:val="-11"/>
          <w:sz w:val="19"/>
        </w:rPr>
        <w:t xml:space="preserve"> </w:t>
      </w:r>
      <w:r>
        <w:rPr>
          <w:color w:val="231F20"/>
          <w:sz w:val="19"/>
        </w:rPr>
        <w:t>y</w:t>
      </w:r>
    </w:p>
    <w:p w14:paraId="572F056B" w14:textId="77777777" w:rsidR="006106B9" w:rsidRPr="006106B9" w:rsidRDefault="006106B9" w:rsidP="006106B9">
      <w:pPr>
        <w:pStyle w:val="Prrafodelista"/>
        <w:rPr>
          <w:sz w:val="19"/>
        </w:rPr>
      </w:pPr>
    </w:p>
    <w:p w14:paraId="4E9E967A" w14:textId="77777777" w:rsidR="00AB6F48" w:rsidRDefault="00AB6F48" w:rsidP="00AB6F48">
      <w:pPr>
        <w:pStyle w:val="Prrafodelista"/>
        <w:numPr>
          <w:ilvl w:val="0"/>
          <w:numId w:val="35"/>
        </w:numPr>
        <w:tabs>
          <w:tab w:val="left" w:pos="896"/>
        </w:tabs>
        <w:spacing w:before="94" w:line="242" w:lineRule="auto"/>
        <w:ind w:left="895" w:right="239"/>
        <w:rPr>
          <w:sz w:val="19"/>
        </w:rPr>
      </w:pPr>
      <w:r>
        <w:rPr>
          <w:color w:val="231F20"/>
          <w:sz w:val="19"/>
        </w:rPr>
        <w:t>Haber publicado trabajos que acrediten la trascendencia y alta calidad de sus contribuciones a la docencia o la investigación en la materia político-electoral o materias</w:t>
      </w:r>
      <w:r>
        <w:rPr>
          <w:color w:val="231F20"/>
          <w:spacing w:val="-18"/>
          <w:sz w:val="19"/>
        </w:rPr>
        <w:t xml:space="preserve"> </w:t>
      </w:r>
      <w:r>
        <w:rPr>
          <w:color w:val="231F20"/>
          <w:sz w:val="19"/>
        </w:rPr>
        <w:t>afines.</w:t>
      </w:r>
    </w:p>
    <w:p w14:paraId="34FF9B5D" w14:textId="77777777" w:rsidR="00AB6F48" w:rsidRDefault="00AB6F48" w:rsidP="00AB6F48">
      <w:pPr>
        <w:pStyle w:val="Textoindependiente"/>
        <w:spacing w:before="7"/>
        <w:rPr>
          <w:sz w:val="18"/>
        </w:rPr>
      </w:pPr>
    </w:p>
    <w:p w14:paraId="4CF81ED8" w14:textId="77777777" w:rsidR="00AB6F48" w:rsidRDefault="00AB6F48" w:rsidP="00AB6F48">
      <w:pPr>
        <w:pStyle w:val="Textoindependiente"/>
        <w:ind w:left="187" w:right="234"/>
        <w:jc w:val="both"/>
      </w:pPr>
      <w:r>
        <w:rPr>
          <w:b/>
          <w:color w:val="231F20"/>
        </w:rPr>
        <w:t xml:space="preserve">Artículo 68. </w:t>
      </w:r>
      <w:r>
        <w:rPr>
          <w:color w:val="231F20"/>
        </w:rPr>
        <w:t xml:space="preserve">En materia de Vinculación se encarga de la atención y gestión de los requerimientos que en materia de logística formule la persona titular de la Presidencia, las Magistradas y los </w:t>
      </w:r>
      <w:r>
        <w:rPr>
          <w:color w:val="231F20"/>
        </w:rPr>
        <w:lastRenderedPageBreak/>
        <w:t>Magistrados del Pleno, así como en la gestión de trámites administrativos y legales que necesiten realizar ante organismos públicos y</w:t>
      </w:r>
      <w:r>
        <w:rPr>
          <w:color w:val="231F20"/>
          <w:spacing w:val="-19"/>
        </w:rPr>
        <w:t xml:space="preserve"> </w:t>
      </w:r>
      <w:r>
        <w:rPr>
          <w:color w:val="231F20"/>
        </w:rPr>
        <w:t>privados,</w:t>
      </w:r>
      <w:r>
        <w:rPr>
          <w:color w:val="231F20"/>
          <w:spacing w:val="-16"/>
        </w:rPr>
        <w:t xml:space="preserve"> </w:t>
      </w:r>
      <w:r>
        <w:rPr>
          <w:color w:val="231F20"/>
        </w:rPr>
        <w:t>instituciones</w:t>
      </w:r>
      <w:r>
        <w:rPr>
          <w:color w:val="231F20"/>
          <w:spacing w:val="-16"/>
        </w:rPr>
        <w:t xml:space="preserve"> </w:t>
      </w:r>
      <w:r>
        <w:rPr>
          <w:color w:val="231F20"/>
        </w:rPr>
        <w:t>educativas</w:t>
      </w:r>
      <w:r>
        <w:rPr>
          <w:color w:val="231F20"/>
          <w:spacing w:val="-15"/>
        </w:rPr>
        <w:t xml:space="preserve"> </w:t>
      </w:r>
      <w:r>
        <w:rPr>
          <w:color w:val="231F20"/>
        </w:rPr>
        <w:t>y</w:t>
      </w:r>
      <w:r>
        <w:rPr>
          <w:color w:val="231F20"/>
          <w:spacing w:val="-18"/>
        </w:rPr>
        <w:t xml:space="preserve"> </w:t>
      </w:r>
      <w:r>
        <w:rPr>
          <w:color w:val="231F20"/>
        </w:rPr>
        <w:t>sociales,</w:t>
      </w:r>
      <w:r>
        <w:rPr>
          <w:color w:val="231F20"/>
          <w:spacing w:val="-17"/>
        </w:rPr>
        <w:t xml:space="preserve"> </w:t>
      </w:r>
      <w:r>
        <w:rPr>
          <w:color w:val="231F20"/>
        </w:rPr>
        <w:t>oficinas</w:t>
      </w:r>
      <w:r>
        <w:rPr>
          <w:color w:val="231F20"/>
          <w:spacing w:val="-15"/>
        </w:rPr>
        <w:t xml:space="preserve"> </w:t>
      </w:r>
      <w:r>
        <w:rPr>
          <w:color w:val="231F20"/>
        </w:rPr>
        <w:t>diplomáticas</w:t>
      </w:r>
      <w:r>
        <w:rPr>
          <w:color w:val="231F20"/>
          <w:spacing w:val="-16"/>
        </w:rPr>
        <w:t xml:space="preserve"> </w:t>
      </w:r>
      <w:r>
        <w:rPr>
          <w:color w:val="231F20"/>
        </w:rPr>
        <w:t>y</w:t>
      </w:r>
      <w:r>
        <w:rPr>
          <w:color w:val="231F20"/>
          <w:spacing w:val="-18"/>
        </w:rPr>
        <w:t xml:space="preserve"> </w:t>
      </w:r>
      <w:r>
        <w:rPr>
          <w:color w:val="231F20"/>
        </w:rPr>
        <w:t>ante</w:t>
      </w:r>
      <w:r>
        <w:rPr>
          <w:color w:val="231F20"/>
          <w:spacing w:val="-16"/>
        </w:rPr>
        <w:t xml:space="preserve"> </w:t>
      </w:r>
      <w:r>
        <w:rPr>
          <w:color w:val="231F20"/>
        </w:rPr>
        <w:t>unidades</w:t>
      </w:r>
      <w:r>
        <w:rPr>
          <w:color w:val="231F20"/>
          <w:spacing w:val="-17"/>
        </w:rPr>
        <w:t xml:space="preserve"> </w:t>
      </w:r>
      <w:r>
        <w:rPr>
          <w:color w:val="231F20"/>
        </w:rPr>
        <w:t>administrativas</w:t>
      </w:r>
      <w:r>
        <w:rPr>
          <w:color w:val="231F20"/>
          <w:spacing w:val="-15"/>
        </w:rPr>
        <w:t xml:space="preserve"> </w:t>
      </w:r>
      <w:r>
        <w:rPr>
          <w:color w:val="231F20"/>
        </w:rPr>
        <w:t>del</w:t>
      </w:r>
      <w:r>
        <w:rPr>
          <w:color w:val="231F20"/>
          <w:spacing w:val="-16"/>
        </w:rPr>
        <w:t xml:space="preserve"> </w:t>
      </w:r>
      <w:r>
        <w:rPr>
          <w:color w:val="231F20"/>
        </w:rPr>
        <w:t>propio Tribunal.</w:t>
      </w:r>
    </w:p>
    <w:p w14:paraId="65C41910" w14:textId="77777777" w:rsidR="00AB6F48" w:rsidRDefault="00AB6F48" w:rsidP="00AB6F48">
      <w:pPr>
        <w:pStyle w:val="Textoindependiente"/>
        <w:spacing w:before="11"/>
        <w:rPr>
          <w:sz w:val="18"/>
        </w:rPr>
      </w:pPr>
    </w:p>
    <w:p w14:paraId="2F02576D" w14:textId="77777777" w:rsidR="00AB6F48" w:rsidRDefault="00AB6F48" w:rsidP="00AB6F48">
      <w:pPr>
        <w:pStyle w:val="Textoindependiente"/>
        <w:ind w:left="187"/>
        <w:jc w:val="both"/>
      </w:pPr>
      <w:r>
        <w:rPr>
          <w:b/>
          <w:color w:val="231F20"/>
        </w:rPr>
        <w:t xml:space="preserve">Artículo 69. </w:t>
      </w:r>
      <w:r>
        <w:rPr>
          <w:color w:val="231F20"/>
        </w:rPr>
        <w:t>La persona titular de la Unidad de Capacitación y Vinculación tendrá las facultades siguientes:</w:t>
      </w:r>
    </w:p>
    <w:p w14:paraId="07E0B78F" w14:textId="77777777" w:rsidR="00AB6F48" w:rsidRDefault="00AB6F48" w:rsidP="00AB6F48">
      <w:pPr>
        <w:pStyle w:val="Textoindependiente"/>
        <w:spacing w:before="2"/>
      </w:pPr>
    </w:p>
    <w:p w14:paraId="52EE9CF3" w14:textId="77777777" w:rsidR="00AB6F48" w:rsidRDefault="00AB6F48" w:rsidP="00AB6F48">
      <w:pPr>
        <w:pStyle w:val="Prrafodelista"/>
        <w:numPr>
          <w:ilvl w:val="0"/>
          <w:numId w:val="34"/>
        </w:numPr>
        <w:tabs>
          <w:tab w:val="left" w:pos="896"/>
        </w:tabs>
        <w:ind w:right="237"/>
        <w:rPr>
          <w:sz w:val="19"/>
        </w:rPr>
      </w:pPr>
      <w:r>
        <w:rPr>
          <w:color w:val="231F20"/>
          <w:sz w:val="19"/>
        </w:rPr>
        <w:t>Llevar a cabo las acciones encaminadas a proporcionar la atención requerida por las Magistradas y los Magistrados del Tribunal ante los sectores público, privado y</w:t>
      </w:r>
      <w:r>
        <w:rPr>
          <w:color w:val="231F20"/>
          <w:spacing w:val="-9"/>
          <w:sz w:val="19"/>
        </w:rPr>
        <w:t xml:space="preserve"> </w:t>
      </w:r>
      <w:r>
        <w:rPr>
          <w:color w:val="231F20"/>
          <w:sz w:val="19"/>
        </w:rPr>
        <w:t>social;</w:t>
      </w:r>
    </w:p>
    <w:p w14:paraId="2707F25E" w14:textId="77777777" w:rsidR="00AB6F48" w:rsidRDefault="00AB6F48" w:rsidP="00AB6F48">
      <w:pPr>
        <w:pStyle w:val="Textoindependiente"/>
      </w:pPr>
    </w:p>
    <w:p w14:paraId="76E9BCB0" w14:textId="77777777" w:rsidR="00AB6F48" w:rsidRDefault="00AB6F48" w:rsidP="00AB6F48">
      <w:pPr>
        <w:pStyle w:val="Prrafodelista"/>
        <w:numPr>
          <w:ilvl w:val="0"/>
          <w:numId w:val="34"/>
        </w:numPr>
        <w:tabs>
          <w:tab w:val="left" w:pos="896"/>
        </w:tabs>
        <w:ind w:right="237"/>
        <w:rPr>
          <w:sz w:val="19"/>
        </w:rPr>
      </w:pPr>
      <w:r>
        <w:rPr>
          <w:color w:val="231F20"/>
          <w:sz w:val="19"/>
        </w:rPr>
        <w:t>Proporcionar</w:t>
      </w:r>
      <w:r>
        <w:rPr>
          <w:color w:val="231F20"/>
          <w:spacing w:val="-7"/>
          <w:sz w:val="19"/>
        </w:rPr>
        <w:t xml:space="preserve"> </w:t>
      </w:r>
      <w:r>
        <w:rPr>
          <w:color w:val="231F20"/>
          <w:sz w:val="19"/>
        </w:rPr>
        <w:t>a</w:t>
      </w:r>
      <w:r>
        <w:rPr>
          <w:color w:val="231F20"/>
          <w:spacing w:val="-7"/>
          <w:sz w:val="19"/>
        </w:rPr>
        <w:t xml:space="preserve"> </w:t>
      </w:r>
      <w:r>
        <w:rPr>
          <w:color w:val="231F20"/>
          <w:sz w:val="19"/>
        </w:rPr>
        <w:t>las</w:t>
      </w:r>
      <w:r>
        <w:rPr>
          <w:color w:val="231F20"/>
          <w:spacing w:val="-6"/>
          <w:sz w:val="19"/>
        </w:rPr>
        <w:t xml:space="preserve"> </w:t>
      </w:r>
      <w:r>
        <w:rPr>
          <w:color w:val="231F20"/>
          <w:sz w:val="19"/>
        </w:rPr>
        <w:t>Magistradas</w:t>
      </w:r>
      <w:r>
        <w:rPr>
          <w:color w:val="231F20"/>
          <w:spacing w:val="-6"/>
          <w:sz w:val="19"/>
        </w:rPr>
        <w:t xml:space="preserve"> </w:t>
      </w:r>
      <w:r>
        <w:rPr>
          <w:color w:val="231F20"/>
          <w:sz w:val="19"/>
        </w:rPr>
        <w:t>y</w:t>
      </w:r>
      <w:r>
        <w:rPr>
          <w:color w:val="231F20"/>
          <w:spacing w:val="-7"/>
          <w:sz w:val="19"/>
        </w:rPr>
        <w:t xml:space="preserve"> </w:t>
      </w:r>
      <w:r>
        <w:rPr>
          <w:color w:val="231F20"/>
          <w:sz w:val="19"/>
        </w:rPr>
        <w:t>los</w:t>
      </w:r>
      <w:r>
        <w:rPr>
          <w:color w:val="231F20"/>
          <w:spacing w:val="-6"/>
          <w:sz w:val="19"/>
        </w:rPr>
        <w:t xml:space="preserve"> </w:t>
      </w:r>
      <w:r>
        <w:rPr>
          <w:color w:val="231F20"/>
          <w:sz w:val="19"/>
        </w:rPr>
        <w:t>Magistrados</w:t>
      </w:r>
      <w:r>
        <w:rPr>
          <w:color w:val="231F20"/>
          <w:spacing w:val="-6"/>
          <w:sz w:val="19"/>
        </w:rPr>
        <w:t xml:space="preserve"> </w:t>
      </w:r>
      <w:r>
        <w:rPr>
          <w:color w:val="231F20"/>
          <w:sz w:val="19"/>
        </w:rPr>
        <w:t>del</w:t>
      </w:r>
      <w:r>
        <w:rPr>
          <w:color w:val="231F20"/>
          <w:spacing w:val="-6"/>
          <w:sz w:val="19"/>
        </w:rPr>
        <w:t xml:space="preserve"> </w:t>
      </w:r>
      <w:r>
        <w:rPr>
          <w:color w:val="231F20"/>
          <w:sz w:val="19"/>
        </w:rPr>
        <w:t>Tribunal</w:t>
      </w:r>
      <w:r>
        <w:rPr>
          <w:color w:val="231F20"/>
          <w:spacing w:val="-6"/>
          <w:sz w:val="19"/>
        </w:rPr>
        <w:t xml:space="preserve"> </w:t>
      </w:r>
      <w:r>
        <w:rPr>
          <w:color w:val="231F20"/>
          <w:sz w:val="19"/>
        </w:rPr>
        <w:t>el</w:t>
      </w:r>
      <w:r>
        <w:rPr>
          <w:color w:val="231F20"/>
          <w:spacing w:val="-6"/>
          <w:sz w:val="19"/>
        </w:rPr>
        <w:t xml:space="preserve"> </w:t>
      </w:r>
      <w:r>
        <w:rPr>
          <w:color w:val="231F20"/>
          <w:sz w:val="19"/>
        </w:rPr>
        <w:t>apoyo</w:t>
      </w:r>
      <w:r>
        <w:rPr>
          <w:color w:val="231F20"/>
          <w:spacing w:val="-7"/>
          <w:sz w:val="19"/>
        </w:rPr>
        <w:t xml:space="preserve"> </w:t>
      </w:r>
      <w:r>
        <w:rPr>
          <w:color w:val="231F20"/>
          <w:sz w:val="19"/>
        </w:rPr>
        <w:t>logístico</w:t>
      </w:r>
      <w:r>
        <w:rPr>
          <w:color w:val="231F20"/>
          <w:spacing w:val="-6"/>
          <w:sz w:val="19"/>
        </w:rPr>
        <w:t xml:space="preserve"> </w:t>
      </w:r>
      <w:r>
        <w:rPr>
          <w:color w:val="231F20"/>
          <w:sz w:val="19"/>
        </w:rPr>
        <w:t>en</w:t>
      </w:r>
      <w:r>
        <w:rPr>
          <w:color w:val="231F20"/>
          <w:spacing w:val="-7"/>
          <w:sz w:val="19"/>
        </w:rPr>
        <w:t xml:space="preserve"> </w:t>
      </w:r>
      <w:r>
        <w:rPr>
          <w:color w:val="231F20"/>
          <w:sz w:val="19"/>
        </w:rPr>
        <w:t>el</w:t>
      </w:r>
      <w:r>
        <w:rPr>
          <w:color w:val="231F20"/>
          <w:spacing w:val="-8"/>
          <w:sz w:val="19"/>
        </w:rPr>
        <w:t xml:space="preserve"> </w:t>
      </w:r>
      <w:r>
        <w:rPr>
          <w:color w:val="231F20"/>
          <w:sz w:val="19"/>
        </w:rPr>
        <w:t>desempeño</w:t>
      </w:r>
      <w:r>
        <w:rPr>
          <w:color w:val="231F20"/>
          <w:spacing w:val="-6"/>
          <w:sz w:val="19"/>
        </w:rPr>
        <w:t xml:space="preserve"> </w:t>
      </w:r>
      <w:r>
        <w:rPr>
          <w:color w:val="231F20"/>
          <w:sz w:val="19"/>
        </w:rPr>
        <w:t>de comisiones oficiales y traslados a los eventos a los que asistan o les corresponda realizar, cuando así les sea</w:t>
      </w:r>
      <w:r>
        <w:rPr>
          <w:color w:val="231F20"/>
          <w:spacing w:val="-5"/>
          <w:sz w:val="19"/>
        </w:rPr>
        <w:t xml:space="preserve"> </w:t>
      </w:r>
      <w:r>
        <w:rPr>
          <w:color w:val="231F20"/>
          <w:sz w:val="19"/>
        </w:rPr>
        <w:t>requerido;</w:t>
      </w:r>
    </w:p>
    <w:p w14:paraId="7FF8A325" w14:textId="77777777" w:rsidR="00AB6F48" w:rsidRDefault="00AB6F48" w:rsidP="00AB6F48">
      <w:pPr>
        <w:pStyle w:val="Textoindependiente"/>
      </w:pPr>
    </w:p>
    <w:p w14:paraId="0097C259" w14:textId="77777777" w:rsidR="00AB6F48" w:rsidRDefault="00AB6F48" w:rsidP="00AB6F48">
      <w:pPr>
        <w:pStyle w:val="Prrafodelista"/>
        <w:numPr>
          <w:ilvl w:val="0"/>
          <w:numId w:val="34"/>
        </w:numPr>
        <w:tabs>
          <w:tab w:val="left" w:pos="896"/>
        </w:tabs>
        <w:ind w:right="241"/>
        <w:rPr>
          <w:sz w:val="19"/>
        </w:rPr>
      </w:pPr>
      <w:r>
        <w:rPr>
          <w:color w:val="231F20"/>
          <w:sz w:val="19"/>
        </w:rPr>
        <w:t>Llevar a cabo la recepción, traslado y atención de invitados especiales que asistan a algún evento organizado por el</w:t>
      </w:r>
      <w:r>
        <w:rPr>
          <w:color w:val="231F20"/>
          <w:spacing w:val="-2"/>
          <w:sz w:val="19"/>
        </w:rPr>
        <w:t xml:space="preserve"> </w:t>
      </w:r>
      <w:r>
        <w:rPr>
          <w:color w:val="231F20"/>
          <w:sz w:val="19"/>
        </w:rPr>
        <w:t>Tribunal;</w:t>
      </w:r>
    </w:p>
    <w:p w14:paraId="59078634" w14:textId="77777777" w:rsidR="00AB6F48" w:rsidRDefault="00AB6F48" w:rsidP="00AB6F48">
      <w:pPr>
        <w:pStyle w:val="Textoindependiente"/>
      </w:pPr>
    </w:p>
    <w:p w14:paraId="10B469BD" w14:textId="77777777" w:rsidR="00AB6F48" w:rsidRDefault="00AB6F48" w:rsidP="00AB6F48">
      <w:pPr>
        <w:pStyle w:val="Prrafodelista"/>
        <w:numPr>
          <w:ilvl w:val="0"/>
          <w:numId w:val="34"/>
        </w:numPr>
        <w:tabs>
          <w:tab w:val="left" w:pos="896"/>
        </w:tabs>
        <w:ind w:right="238"/>
        <w:rPr>
          <w:sz w:val="19"/>
        </w:rPr>
      </w:pPr>
      <w:r>
        <w:rPr>
          <w:color w:val="231F20"/>
          <w:sz w:val="19"/>
        </w:rPr>
        <w:t>Auxiliar y proporcionar apoyo a las Magistradas y los Magistrados del Tribunal en los trámites administrativos</w:t>
      </w:r>
      <w:r>
        <w:rPr>
          <w:color w:val="231F20"/>
          <w:spacing w:val="-11"/>
          <w:sz w:val="19"/>
        </w:rPr>
        <w:t xml:space="preserve"> </w:t>
      </w:r>
      <w:r>
        <w:rPr>
          <w:color w:val="231F20"/>
          <w:sz w:val="19"/>
        </w:rPr>
        <w:t>y</w:t>
      </w:r>
      <w:r>
        <w:rPr>
          <w:color w:val="231F20"/>
          <w:spacing w:val="-12"/>
          <w:sz w:val="19"/>
        </w:rPr>
        <w:t xml:space="preserve"> </w:t>
      </w:r>
      <w:r>
        <w:rPr>
          <w:color w:val="231F20"/>
          <w:sz w:val="19"/>
        </w:rPr>
        <w:t>legales</w:t>
      </w:r>
      <w:r>
        <w:rPr>
          <w:color w:val="231F20"/>
          <w:spacing w:val="-12"/>
          <w:sz w:val="19"/>
        </w:rPr>
        <w:t xml:space="preserve"> </w:t>
      </w:r>
      <w:r>
        <w:rPr>
          <w:color w:val="231F20"/>
          <w:sz w:val="19"/>
        </w:rPr>
        <w:t>ante</w:t>
      </w:r>
      <w:r>
        <w:rPr>
          <w:color w:val="231F20"/>
          <w:spacing w:val="-11"/>
          <w:sz w:val="19"/>
        </w:rPr>
        <w:t xml:space="preserve"> </w:t>
      </w:r>
      <w:r>
        <w:rPr>
          <w:color w:val="231F20"/>
          <w:sz w:val="19"/>
        </w:rPr>
        <w:t>toda</w:t>
      </w:r>
      <w:r>
        <w:rPr>
          <w:color w:val="231F20"/>
          <w:spacing w:val="-11"/>
          <w:sz w:val="19"/>
        </w:rPr>
        <w:t xml:space="preserve"> </w:t>
      </w:r>
      <w:r>
        <w:rPr>
          <w:color w:val="231F20"/>
          <w:sz w:val="19"/>
        </w:rPr>
        <w:t>clase</w:t>
      </w:r>
      <w:r>
        <w:rPr>
          <w:color w:val="231F20"/>
          <w:spacing w:val="-11"/>
          <w:sz w:val="19"/>
        </w:rPr>
        <w:t xml:space="preserve"> </w:t>
      </w:r>
      <w:r>
        <w:rPr>
          <w:color w:val="231F20"/>
          <w:sz w:val="19"/>
        </w:rPr>
        <w:t>de</w:t>
      </w:r>
      <w:r>
        <w:rPr>
          <w:color w:val="231F20"/>
          <w:spacing w:val="-13"/>
          <w:sz w:val="19"/>
        </w:rPr>
        <w:t xml:space="preserve"> </w:t>
      </w:r>
      <w:r>
        <w:rPr>
          <w:color w:val="231F20"/>
          <w:sz w:val="19"/>
        </w:rPr>
        <w:t>autoridades,</w:t>
      </w:r>
      <w:r>
        <w:rPr>
          <w:color w:val="231F20"/>
          <w:spacing w:val="-13"/>
          <w:sz w:val="19"/>
        </w:rPr>
        <w:t xml:space="preserve"> </w:t>
      </w:r>
      <w:r>
        <w:rPr>
          <w:color w:val="231F20"/>
          <w:sz w:val="19"/>
        </w:rPr>
        <w:t>instituciones</w:t>
      </w:r>
      <w:r>
        <w:rPr>
          <w:color w:val="231F20"/>
          <w:spacing w:val="-10"/>
          <w:sz w:val="19"/>
        </w:rPr>
        <w:t xml:space="preserve"> </w:t>
      </w:r>
      <w:r>
        <w:rPr>
          <w:color w:val="231F20"/>
          <w:sz w:val="19"/>
        </w:rPr>
        <w:t>públicas,</w:t>
      </w:r>
      <w:r>
        <w:rPr>
          <w:color w:val="231F20"/>
          <w:spacing w:val="-12"/>
          <w:sz w:val="19"/>
        </w:rPr>
        <w:t xml:space="preserve"> </w:t>
      </w:r>
      <w:r>
        <w:rPr>
          <w:color w:val="231F20"/>
          <w:sz w:val="19"/>
        </w:rPr>
        <w:t>privadas,</w:t>
      </w:r>
      <w:r>
        <w:rPr>
          <w:color w:val="231F20"/>
          <w:spacing w:val="-11"/>
          <w:sz w:val="19"/>
        </w:rPr>
        <w:t xml:space="preserve"> </w:t>
      </w:r>
      <w:r>
        <w:rPr>
          <w:color w:val="231F20"/>
          <w:sz w:val="19"/>
        </w:rPr>
        <w:t>particulares y ante las unidades administrativas del Tribunal, en los casos que sea</w:t>
      </w:r>
      <w:r>
        <w:rPr>
          <w:color w:val="231F20"/>
          <w:spacing w:val="-14"/>
          <w:sz w:val="19"/>
        </w:rPr>
        <w:t xml:space="preserve"> </w:t>
      </w:r>
      <w:r>
        <w:rPr>
          <w:color w:val="231F20"/>
          <w:sz w:val="19"/>
        </w:rPr>
        <w:t>necesario;</w:t>
      </w:r>
    </w:p>
    <w:p w14:paraId="7449255D" w14:textId="77777777" w:rsidR="00AB6F48" w:rsidRDefault="00AB6F48" w:rsidP="00AB6F48">
      <w:pPr>
        <w:pStyle w:val="Textoindependiente"/>
      </w:pPr>
    </w:p>
    <w:p w14:paraId="352B5959" w14:textId="77777777" w:rsidR="00AB6F48" w:rsidRDefault="00AB6F48" w:rsidP="00AB6F48">
      <w:pPr>
        <w:pStyle w:val="Prrafodelista"/>
        <w:numPr>
          <w:ilvl w:val="0"/>
          <w:numId w:val="34"/>
        </w:numPr>
        <w:tabs>
          <w:tab w:val="left" w:pos="896"/>
        </w:tabs>
        <w:ind w:right="236"/>
        <w:rPr>
          <w:sz w:val="19"/>
        </w:rPr>
      </w:pPr>
      <w:r>
        <w:rPr>
          <w:color w:val="231F20"/>
          <w:sz w:val="19"/>
        </w:rPr>
        <w:t>Coordinar</w:t>
      </w:r>
      <w:r>
        <w:rPr>
          <w:color w:val="231F20"/>
          <w:spacing w:val="-14"/>
          <w:sz w:val="19"/>
        </w:rPr>
        <w:t xml:space="preserve"> </w:t>
      </w:r>
      <w:r>
        <w:rPr>
          <w:color w:val="231F20"/>
          <w:sz w:val="19"/>
        </w:rPr>
        <w:t>con</w:t>
      </w:r>
      <w:r>
        <w:rPr>
          <w:color w:val="231F20"/>
          <w:spacing w:val="-14"/>
          <w:sz w:val="19"/>
        </w:rPr>
        <w:t xml:space="preserve"> </w:t>
      </w:r>
      <w:r>
        <w:rPr>
          <w:color w:val="231F20"/>
          <w:sz w:val="19"/>
        </w:rPr>
        <w:t>las</w:t>
      </w:r>
      <w:r>
        <w:rPr>
          <w:color w:val="231F20"/>
          <w:spacing w:val="-13"/>
          <w:sz w:val="19"/>
        </w:rPr>
        <w:t xml:space="preserve"> </w:t>
      </w:r>
      <w:r>
        <w:rPr>
          <w:color w:val="231F20"/>
          <w:sz w:val="19"/>
        </w:rPr>
        <w:t>Unidades</w:t>
      </w:r>
      <w:r>
        <w:rPr>
          <w:color w:val="231F20"/>
          <w:spacing w:val="-12"/>
          <w:sz w:val="19"/>
        </w:rPr>
        <w:t xml:space="preserve"> </w:t>
      </w:r>
      <w:r>
        <w:rPr>
          <w:color w:val="231F20"/>
          <w:sz w:val="19"/>
        </w:rPr>
        <w:t>del</w:t>
      </w:r>
      <w:r>
        <w:rPr>
          <w:color w:val="231F20"/>
          <w:spacing w:val="-13"/>
          <w:sz w:val="19"/>
        </w:rPr>
        <w:t xml:space="preserve"> </w:t>
      </w:r>
      <w:r>
        <w:rPr>
          <w:color w:val="231F20"/>
          <w:sz w:val="19"/>
        </w:rPr>
        <w:t>Tribunal,</w:t>
      </w:r>
      <w:r>
        <w:rPr>
          <w:color w:val="231F20"/>
          <w:spacing w:val="-14"/>
          <w:sz w:val="19"/>
        </w:rPr>
        <w:t xml:space="preserve"> </w:t>
      </w:r>
      <w:r>
        <w:rPr>
          <w:color w:val="231F20"/>
          <w:sz w:val="19"/>
        </w:rPr>
        <w:t>así</w:t>
      </w:r>
      <w:r>
        <w:rPr>
          <w:color w:val="231F20"/>
          <w:spacing w:val="-14"/>
          <w:sz w:val="19"/>
        </w:rPr>
        <w:t xml:space="preserve"> </w:t>
      </w:r>
      <w:r>
        <w:rPr>
          <w:color w:val="231F20"/>
          <w:sz w:val="19"/>
        </w:rPr>
        <w:t>como</w:t>
      </w:r>
      <w:r>
        <w:rPr>
          <w:color w:val="231F20"/>
          <w:spacing w:val="-13"/>
          <w:sz w:val="19"/>
        </w:rPr>
        <w:t xml:space="preserve"> </w:t>
      </w:r>
      <w:r>
        <w:rPr>
          <w:color w:val="231F20"/>
          <w:sz w:val="19"/>
        </w:rPr>
        <w:t>con</w:t>
      </w:r>
      <w:r>
        <w:rPr>
          <w:color w:val="231F20"/>
          <w:spacing w:val="-14"/>
          <w:sz w:val="19"/>
        </w:rPr>
        <w:t xml:space="preserve"> </w:t>
      </w:r>
      <w:r>
        <w:rPr>
          <w:color w:val="231F20"/>
          <w:sz w:val="19"/>
        </w:rPr>
        <w:t>las</w:t>
      </w:r>
      <w:r>
        <w:rPr>
          <w:color w:val="231F20"/>
          <w:spacing w:val="-13"/>
          <w:sz w:val="19"/>
        </w:rPr>
        <w:t xml:space="preserve"> </w:t>
      </w:r>
      <w:r>
        <w:rPr>
          <w:color w:val="231F20"/>
          <w:sz w:val="19"/>
        </w:rPr>
        <w:t>Instituciones,</w:t>
      </w:r>
      <w:r>
        <w:rPr>
          <w:color w:val="231F20"/>
          <w:spacing w:val="-13"/>
          <w:sz w:val="19"/>
        </w:rPr>
        <w:t xml:space="preserve"> </w:t>
      </w:r>
      <w:r>
        <w:rPr>
          <w:color w:val="231F20"/>
          <w:sz w:val="19"/>
        </w:rPr>
        <w:t>públicas,</w:t>
      </w:r>
      <w:r>
        <w:rPr>
          <w:color w:val="231F20"/>
          <w:spacing w:val="-14"/>
          <w:sz w:val="19"/>
        </w:rPr>
        <w:t xml:space="preserve"> </w:t>
      </w:r>
      <w:r>
        <w:rPr>
          <w:color w:val="231F20"/>
          <w:sz w:val="19"/>
        </w:rPr>
        <w:t>privadas</w:t>
      </w:r>
      <w:r>
        <w:rPr>
          <w:color w:val="231F20"/>
          <w:spacing w:val="-13"/>
          <w:sz w:val="19"/>
        </w:rPr>
        <w:t xml:space="preserve"> </w:t>
      </w:r>
      <w:r>
        <w:rPr>
          <w:color w:val="231F20"/>
          <w:sz w:val="19"/>
        </w:rPr>
        <w:t>y</w:t>
      </w:r>
      <w:r>
        <w:rPr>
          <w:color w:val="231F20"/>
          <w:spacing w:val="-14"/>
          <w:sz w:val="19"/>
        </w:rPr>
        <w:t xml:space="preserve"> </w:t>
      </w:r>
      <w:r>
        <w:rPr>
          <w:color w:val="231F20"/>
          <w:sz w:val="19"/>
        </w:rPr>
        <w:t>sociales, las acciones que coadyuven a la consecución de los propósitos requeridos por las Magistradas y los Magistrados del</w:t>
      </w:r>
      <w:r>
        <w:rPr>
          <w:color w:val="231F20"/>
          <w:spacing w:val="1"/>
          <w:sz w:val="19"/>
        </w:rPr>
        <w:t xml:space="preserve"> </w:t>
      </w:r>
      <w:r>
        <w:rPr>
          <w:color w:val="231F20"/>
          <w:sz w:val="19"/>
        </w:rPr>
        <w:t>Pleno;</w:t>
      </w:r>
    </w:p>
    <w:p w14:paraId="5B0F68D9" w14:textId="77777777" w:rsidR="00AB6F48" w:rsidRDefault="00AB6F48" w:rsidP="00AB6F48">
      <w:pPr>
        <w:pStyle w:val="Textoindependiente"/>
      </w:pPr>
    </w:p>
    <w:p w14:paraId="79362B8A" w14:textId="77777777" w:rsidR="00AB6F48" w:rsidRDefault="00AB6F48" w:rsidP="00AB6F48">
      <w:pPr>
        <w:pStyle w:val="Prrafodelista"/>
        <w:numPr>
          <w:ilvl w:val="0"/>
          <w:numId w:val="34"/>
        </w:numPr>
        <w:tabs>
          <w:tab w:val="left" w:pos="896"/>
        </w:tabs>
        <w:spacing w:line="242" w:lineRule="auto"/>
        <w:ind w:right="238"/>
        <w:rPr>
          <w:sz w:val="19"/>
        </w:rPr>
      </w:pPr>
      <w:r>
        <w:rPr>
          <w:color w:val="231F20"/>
          <w:sz w:val="19"/>
        </w:rPr>
        <w:t>Proporcionar a las Magistradas y los Magistrados del Tribunal, la información, orientación, formatos e</w:t>
      </w:r>
      <w:r>
        <w:rPr>
          <w:color w:val="231F20"/>
          <w:spacing w:val="-9"/>
          <w:sz w:val="19"/>
        </w:rPr>
        <w:t xml:space="preserve"> </w:t>
      </w:r>
      <w:r>
        <w:rPr>
          <w:color w:val="231F20"/>
          <w:sz w:val="19"/>
        </w:rPr>
        <w:t>instructivos</w:t>
      </w:r>
      <w:r>
        <w:rPr>
          <w:color w:val="231F20"/>
          <w:spacing w:val="-7"/>
          <w:sz w:val="19"/>
        </w:rPr>
        <w:t xml:space="preserve"> </w:t>
      </w:r>
      <w:r>
        <w:rPr>
          <w:color w:val="231F20"/>
          <w:sz w:val="19"/>
        </w:rPr>
        <w:t>que</w:t>
      </w:r>
      <w:r>
        <w:rPr>
          <w:color w:val="231F20"/>
          <w:spacing w:val="-8"/>
          <w:sz w:val="19"/>
        </w:rPr>
        <w:t xml:space="preserve"> </w:t>
      </w:r>
      <w:r>
        <w:rPr>
          <w:color w:val="231F20"/>
          <w:sz w:val="19"/>
        </w:rPr>
        <w:t>sean</w:t>
      </w:r>
      <w:r>
        <w:rPr>
          <w:color w:val="231F20"/>
          <w:spacing w:val="-8"/>
          <w:sz w:val="19"/>
        </w:rPr>
        <w:t xml:space="preserve"> </w:t>
      </w:r>
      <w:r>
        <w:rPr>
          <w:color w:val="231F20"/>
          <w:sz w:val="19"/>
        </w:rPr>
        <w:t>necesarios</w:t>
      </w:r>
      <w:r>
        <w:rPr>
          <w:color w:val="231F20"/>
          <w:spacing w:val="-8"/>
          <w:sz w:val="19"/>
        </w:rPr>
        <w:t xml:space="preserve"> </w:t>
      </w:r>
      <w:r>
        <w:rPr>
          <w:color w:val="231F20"/>
          <w:sz w:val="19"/>
        </w:rPr>
        <w:t>para</w:t>
      </w:r>
      <w:r>
        <w:rPr>
          <w:color w:val="231F20"/>
          <w:spacing w:val="-9"/>
          <w:sz w:val="19"/>
        </w:rPr>
        <w:t xml:space="preserve"> </w:t>
      </w:r>
      <w:r>
        <w:rPr>
          <w:color w:val="231F20"/>
          <w:sz w:val="19"/>
        </w:rPr>
        <w:t>efectuar</w:t>
      </w:r>
      <w:r>
        <w:rPr>
          <w:color w:val="231F20"/>
          <w:spacing w:val="-8"/>
          <w:sz w:val="19"/>
        </w:rPr>
        <w:t xml:space="preserve"> </w:t>
      </w:r>
      <w:r>
        <w:rPr>
          <w:color w:val="231F20"/>
          <w:sz w:val="19"/>
        </w:rPr>
        <w:t>los</w:t>
      </w:r>
      <w:r>
        <w:rPr>
          <w:color w:val="231F20"/>
          <w:spacing w:val="-7"/>
          <w:sz w:val="19"/>
        </w:rPr>
        <w:t xml:space="preserve"> </w:t>
      </w:r>
      <w:r>
        <w:rPr>
          <w:color w:val="231F20"/>
          <w:sz w:val="19"/>
        </w:rPr>
        <w:t>trámites</w:t>
      </w:r>
      <w:r>
        <w:rPr>
          <w:color w:val="231F20"/>
          <w:spacing w:val="-8"/>
          <w:sz w:val="19"/>
        </w:rPr>
        <w:t xml:space="preserve"> </w:t>
      </w:r>
      <w:r>
        <w:rPr>
          <w:color w:val="231F20"/>
          <w:sz w:val="19"/>
        </w:rPr>
        <w:t>administrativos</w:t>
      </w:r>
      <w:r>
        <w:rPr>
          <w:color w:val="231F20"/>
          <w:spacing w:val="-7"/>
          <w:sz w:val="19"/>
        </w:rPr>
        <w:t xml:space="preserve"> </w:t>
      </w:r>
      <w:r>
        <w:rPr>
          <w:color w:val="231F20"/>
          <w:sz w:val="19"/>
        </w:rPr>
        <w:t>y</w:t>
      </w:r>
      <w:r>
        <w:rPr>
          <w:color w:val="231F20"/>
          <w:spacing w:val="-9"/>
          <w:sz w:val="19"/>
        </w:rPr>
        <w:t xml:space="preserve"> </w:t>
      </w:r>
      <w:r>
        <w:rPr>
          <w:color w:val="231F20"/>
          <w:sz w:val="19"/>
        </w:rPr>
        <w:t>legales,</w:t>
      </w:r>
      <w:r>
        <w:rPr>
          <w:color w:val="231F20"/>
          <w:spacing w:val="-8"/>
          <w:sz w:val="19"/>
        </w:rPr>
        <w:t xml:space="preserve"> </w:t>
      </w:r>
      <w:r>
        <w:rPr>
          <w:color w:val="231F20"/>
          <w:sz w:val="19"/>
        </w:rPr>
        <w:t>cuando</w:t>
      </w:r>
      <w:r>
        <w:rPr>
          <w:color w:val="231F20"/>
          <w:spacing w:val="-9"/>
          <w:sz w:val="19"/>
        </w:rPr>
        <w:t xml:space="preserve"> </w:t>
      </w:r>
      <w:r>
        <w:rPr>
          <w:color w:val="231F20"/>
          <w:sz w:val="19"/>
        </w:rPr>
        <w:t>así</w:t>
      </w:r>
      <w:r>
        <w:rPr>
          <w:color w:val="231F20"/>
          <w:spacing w:val="-8"/>
          <w:sz w:val="19"/>
        </w:rPr>
        <w:t xml:space="preserve"> </w:t>
      </w:r>
      <w:r>
        <w:rPr>
          <w:color w:val="231F20"/>
          <w:sz w:val="19"/>
        </w:rPr>
        <w:t>se lo</w:t>
      </w:r>
      <w:r>
        <w:rPr>
          <w:color w:val="231F20"/>
          <w:spacing w:val="-2"/>
          <w:sz w:val="19"/>
        </w:rPr>
        <w:t xml:space="preserve"> </w:t>
      </w:r>
      <w:r>
        <w:rPr>
          <w:color w:val="231F20"/>
          <w:sz w:val="19"/>
        </w:rPr>
        <w:t>soliciten;</w:t>
      </w:r>
    </w:p>
    <w:p w14:paraId="2E313DC0" w14:textId="77777777" w:rsidR="00AB6F48" w:rsidRDefault="00AB6F48" w:rsidP="00AB6F48">
      <w:pPr>
        <w:pStyle w:val="Textoindependiente"/>
        <w:spacing w:before="7"/>
        <w:rPr>
          <w:sz w:val="18"/>
        </w:rPr>
      </w:pPr>
    </w:p>
    <w:p w14:paraId="321AC8E4" w14:textId="77777777" w:rsidR="00AB6F48" w:rsidRDefault="00AB6F48" w:rsidP="00AB6F48">
      <w:pPr>
        <w:pStyle w:val="Prrafodelista"/>
        <w:numPr>
          <w:ilvl w:val="0"/>
          <w:numId w:val="34"/>
        </w:numPr>
        <w:tabs>
          <w:tab w:val="left" w:pos="896"/>
        </w:tabs>
        <w:ind w:left="894" w:right="234"/>
        <w:rPr>
          <w:sz w:val="19"/>
        </w:rPr>
      </w:pPr>
      <w:r>
        <w:rPr>
          <w:color w:val="231F20"/>
          <w:sz w:val="19"/>
        </w:rPr>
        <w:t>Dar cuenta a la persona titular de la Dirección de Administración de todos los asuntos que le hayan sido turnados por las Magistradas y los Magistrados o que la Presidencia del Tribunal le haya encomendado;</w:t>
      </w:r>
      <w:r>
        <w:rPr>
          <w:color w:val="231F20"/>
          <w:spacing w:val="-1"/>
          <w:sz w:val="19"/>
        </w:rPr>
        <w:t xml:space="preserve"> </w:t>
      </w:r>
      <w:r>
        <w:rPr>
          <w:color w:val="231F20"/>
          <w:sz w:val="19"/>
        </w:rPr>
        <w:t>y</w:t>
      </w:r>
    </w:p>
    <w:p w14:paraId="48999A03" w14:textId="77777777" w:rsidR="00AB6F48" w:rsidRDefault="00AB6F48" w:rsidP="00AB6F48">
      <w:pPr>
        <w:pStyle w:val="Textoindependiente"/>
      </w:pPr>
    </w:p>
    <w:p w14:paraId="47B62DFF" w14:textId="77777777" w:rsidR="00AB6F48" w:rsidRDefault="00AB6F48" w:rsidP="00AB6F48">
      <w:pPr>
        <w:pStyle w:val="Prrafodelista"/>
        <w:numPr>
          <w:ilvl w:val="0"/>
          <w:numId w:val="34"/>
        </w:numPr>
        <w:tabs>
          <w:tab w:val="left" w:pos="895"/>
        </w:tabs>
        <w:ind w:left="894"/>
        <w:rPr>
          <w:sz w:val="19"/>
        </w:rPr>
      </w:pPr>
      <w:r>
        <w:rPr>
          <w:color w:val="231F20"/>
          <w:sz w:val="19"/>
        </w:rPr>
        <w:t>Elaborar y presentar los informes de actividades con la periodicidad que le sean</w:t>
      </w:r>
      <w:r>
        <w:rPr>
          <w:color w:val="231F20"/>
          <w:spacing w:val="-30"/>
          <w:sz w:val="19"/>
        </w:rPr>
        <w:t xml:space="preserve"> </w:t>
      </w:r>
      <w:r>
        <w:rPr>
          <w:color w:val="231F20"/>
          <w:sz w:val="19"/>
        </w:rPr>
        <w:t>requeridos.</w:t>
      </w:r>
    </w:p>
    <w:p w14:paraId="330F5F5D" w14:textId="77777777" w:rsidR="00AB6F48" w:rsidRDefault="00AB6F48" w:rsidP="00AB6F48">
      <w:pPr>
        <w:pStyle w:val="Textoindependiente"/>
        <w:spacing w:before="9"/>
        <w:rPr>
          <w:sz w:val="18"/>
        </w:rPr>
      </w:pPr>
    </w:p>
    <w:p w14:paraId="6FCA3073" w14:textId="77777777" w:rsidR="00AB6F48" w:rsidRDefault="00AB6F48" w:rsidP="00AB6F48">
      <w:pPr>
        <w:pStyle w:val="Ttulo3"/>
        <w:ind w:left="1670" w:right="1719"/>
      </w:pPr>
      <w:bookmarkStart w:id="13" w:name="_TOC_250020"/>
      <w:bookmarkEnd w:id="13"/>
      <w:r>
        <w:rPr>
          <w:color w:val="231F20"/>
        </w:rPr>
        <w:t>CAPÍTULO V</w:t>
      </w:r>
    </w:p>
    <w:p w14:paraId="3AB1986D" w14:textId="77777777" w:rsidR="00AB6F48" w:rsidRDefault="00AB6F48" w:rsidP="00AB6F48">
      <w:pPr>
        <w:pStyle w:val="Ttulo3"/>
        <w:ind w:right="51"/>
      </w:pPr>
      <w:bookmarkStart w:id="14" w:name="_TOC_250019"/>
      <w:bookmarkEnd w:id="14"/>
      <w:r>
        <w:rPr>
          <w:color w:val="231F20"/>
        </w:rPr>
        <w:t>De la Unidad de Comunicación Social</w:t>
      </w:r>
    </w:p>
    <w:p w14:paraId="4A314FC2" w14:textId="77777777" w:rsidR="00AB6F48" w:rsidRDefault="00AB6F48" w:rsidP="00AB6F48">
      <w:pPr>
        <w:pStyle w:val="Textoindependiente"/>
        <w:spacing w:before="2"/>
        <w:rPr>
          <w:b/>
        </w:rPr>
      </w:pPr>
    </w:p>
    <w:p w14:paraId="60CDAE3A" w14:textId="77777777" w:rsidR="00AB6F48" w:rsidRDefault="00AB6F48" w:rsidP="00AB6F48">
      <w:pPr>
        <w:spacing w:line="217" w:lineRule="exact"/>
        <w:ind w:left="187"/>
        <w:jc w:val="both"/>
        <w:rPr>
          <w:i/>
          <w:sz w:val="19"/>
        </w:rPr>
      </w:pPr>
      <w:r>
        <w:rPr>
          <w:i/>
          <w:color w:val="231F20"/>
          <w:sz w:val="19"/>
        </w:rPr>
        <w:t>(Reforma 06/01/2020)</w:t>
      </w:r>
    </w:p>
    <w:p w14:paraId="4DA1BE5C" w14:textId="77777777" w:rsidR="00AB6F48" w:rsidRDefault="00AB6F48" w:rsidP="00AB6F48">
      <w:pPr>
        <w:pStyle w:val="Textoindependiente"/>
        <w:ind w:left="187" w:right="231" w:hanging="1"/>
        <w:jc w:val="both"/>
      </w:pPr>
      <w:r>
        <w:rPr>
          <w:b/>
          <w:color w:val="231F20"/>
        </w:rPr>
        <w:t xml:space="preserve">Artículo 70. </w:t>
      </w:r>
      <w:r>
        <w:rPr>
          <w:color w:val="231F20"/>
        </w:rPr>
        <w:t>La Unidad de Comunicación Social se encarga de planear, diseñar y dirigir las políticas de comunicación</w:t>
      </w:r>
      <w:r>
        <w:rPr>
          <w:color w:val="231F20"/>
          <w:spacing w:val="-11"/>
        </w:rPr>
        <w:t xml:space="preserve"> </w:t>
      </w:r>
      <w:r>
        <w:rPr>
          <w:color w:val="231F20"/>
        </w:rPr>
        <w:t>social,</w:t>
      </w:r>
      <w:r>
        <w:rPr>
          <w:color w:val="231F20"/>
          <w:spacing w:val="-11"/>
        </w:rPr>
        <w:t xml:space="preserve"> </w:t>
      </w:r>
      <w:r>
        <w:rPr>
          <w:color w:val="231F20"/>
        </w:rPr>
        <w:t>para</w:t>
      </w:r>
      <w:r>
        <w:rPr>
          <w:color w:val="231F20"/>
          <w:spacing w:val="-12"/>
        </w:rPr>
        <w:t xml:space="preserve"> </w:t>
      </w:r>
      <w:r>
        <w:rPr>
          <w:color w:val="231F20"/>
        </w:rPr>
        <w:t>una</w:t>
      </w:r>
      <w:r>
        <w:rPr>
          <w:color w:val="231F20"/>
          <w:spacing w:val="-10"/>
        </w:rPr>
        <w:t xml:space="preserve"> </w:t>
      </w:r>
      <w:r>
        <w:rPr>
          <w:color w:val="231F20"/>
        </w:rPr>
        <w:t>mejor</w:t>
      </w:r>
      <w:r>
        <w:rPr>
          <w:color w:val="231F20"/>
          <w:spacing w:val="-11"/>
        </w:rPr>
        <w:t xml:space="preserve"> </w:t>
      </w:r>
      <w:r>
        <w:rPr>
          <w:color w:val="231F20"/>
        </w:rPr>
        <w:t>difusión</w:t>
      </w:r>
      <w:r>
        <w:rPr>
          <w:color w:val="231F20"/>
          <w:spacing w:val="-11"/>
        </w:rPr>
        <w:t xml:space="preserve"> </w:t>
      </w:r>
      <w:r>
        <w:rPr>
          <w:color w:val="231F20"/>
        </w:rPr>
        <w:t>y</w:t>
      </w:r>
      <w:r>
        <w:rPr>
          <w:color w:val="231F20"/>
          <w:spacing w:val="-12"/>
        </w:rPr>
        <w:t xml:space="preserve"> </w:t>
      </w:r>
      <w:r>
        <w:rPr>
          <w:color w:val="231F20"/>
        </w:rPr>
        <w:t>comprensión</w:t>
      </w:r>
      <w:r>
        <w:rPr>
          <w:color w:val="231F20"/>
          <w:spacing w:val="-10"/>
        </w:rPr>
        <w:t xml:space="preserve"> </w:t>
      </w:r>
      <w:r>
        <w:rPr>
          <w:color w:val="231F20"/>
        </w:rPr>
        <w:t>de</w:t>
      </w:r>
      <w:r>
        <w:rPr>
          <w:color w:val="231F20"/>
          <w:spacing w:val="-11"/>
        </w:rPr>
        <w:t xml:space="preserve"> </w:t>
      </w:r>
      <w:r>
        <w:rPr>
          <w:color w:val="231F20"/>
        </w:rPr>
        <w:t>los</w:t>
      </w:r>
      <w:r>
        <w:rPr>
          <w:color w:val="231F20"/>
          <w:spacing w:val="-9"/>
        </w:rPr>
        <w:t xml:space="preserve"> </w:t>
      </w:r>
      <w:r>
        <w:rPr>
          <w:color w:val="231F20"/>
        </w:rPr>
        <w:t>derechos</w:t>
      </w:r>
      <w:r>
        <w:rPr>
          <w:color w:val="231F20"/>
          <w:spacing w:val="-10"/>
        </w:rPr>
        <w:t xml:space="preserve"> </w:t>
      </w:r>
      <w:r>
        <w:rPr>
          <w:color w:val="231F20"/>
        </w:rPr>
        <w:t>político-electorales</w:t>
      </w:r>
      <w:r>
        <w:rPr>
          <w:color w:val="231F20"/>
          <w:spacing w:val="-9"/>
        </w:rPr>
        <w:t xml:space="preserve"> </w:t>
      </w:r>
      <w:r>
        <w:rPr>
          <w:color w:val="231F20"/>
        </w:rPr>
        <w:t>y</w:t>
      </w:r>
      <w:r>
        <w:rPr>
          <w:color w:val="231F20"/>
          <w:spacing w:val="-12"/>
        </w:rPr>
        <w:t xml:space="preserve"> </w:t>
      </w:r>
      <w:r>
        <w:rPr>
          <w:color w:val="231F20"/>
        </w:rPr>
        <w:t>del</w:t>
      </w:r>
      <w:r>
        <w:rPr>
          <w:color w:val="231F20"/>
          <w:spacing w:val="-10"/>
        </w:rPr>
        <w:t xml:space="preserve"> </w:t>
      </w:r>
      <w:r>
        <w:rPr>
          <w:color w:val="231F20"/>
        </w:rPr>
        <w:t>sistema de justicia electoral que los garantiza, consolidando la imagen pública del Tribunal; así como de difundir la actividad jurisdiccional de conformidad con la normativa</w:t>
      </w:r>
      <w:r>
        <w:rPr>
          <w:color w:val="231F20"/>
          <w:spacing w:val="-10"/>
        </w:rPr>
        <w:t xml:space="preserve"> </w:t>
      </w:r>
      <w:r>
        <w:rPr>
          <w:color w:val="231F20"/>
        </w:rPr>
        <w:t>aplicable.</w:t>
      </w:r>
    </w:p>
    <w:p w14:paraId="5110C0B6" w14:textId="77777777" w:rsidR="00AB6F48" w:rsidRDefault="00AB6F48" w:rsidP="00AB6F48">
      <w:pPr>
        <w:pStyle w:val="Textoindependiente"/>
        <w:spacing w:before="2"/>
      </w:pPr>
    </w:p>
    <w:p w14:paraId="0ABDF889" w14:textId="77777777" w:rsidR="00AB6F48" w:rsidRDefault="00AB6F48" w:rsidP="00AB6F48">
      <w:pPr>
        <w:pStyle w:val="Textoindependiente"/>
        <w:ind w:left="187" w:right="231"/>
        <w:jc w:val="both"/>
      </w:pPr>
      <w:r>
        <w:rPr>
          <w:color w:val="231F20"/>
        </w:rPr>
        <w:t>Fungirá</w:t>
      </w:r>
      <w:r>
        <w:rPr>
          <w:color w:val="231F20"/>
          <w:spacing w:val="-15"/>
        </w:rPr>
        <w:t xml:space="preserve"> </w:t>
      </w:r>
      <w:r>
        <w:rPr>
          <w:color w:val="231F20"/>
        </w:rPr>
        <w:t>como</w:t>
      </w:r>
      <w:r>
        <w:rPr>
          <w:color w:val="231F20"/>
          <w:spacing w:val="-14"/>
        </w:rPr>
        <w:t xml:space="preserve"> </w:t>
      </w:r>
      <w:r>
        <w:rPr>
          <w:color w:val="231F20"/>
        </w:rPr>
        <w:t>Secretaría</w:t>
      </w:r>
      <w:r>
        <w:rPr>
          <w:color w:val="231F20"/>
          <w:spacing w:val="-14"/>
        </w:rPr>
        <w:t xml:space="preserve"> </w:t>
      </w:r>
      <w:r>
        <w:rPr>
          <w:color w:val="231F20"/>
        </w:rPr>
        <w:t>Administradora</w:t>
      </w:r>
      <w:r>
        <w:rPr>
          <w:color w:val="231F20"/>
          <w:spacing w:val="-15"/>
        </w:rPr>
        <w:t xml:space="preserve"> </w:t>
      </w:r>
      <w:r>
        <w:rPr>
          <w:color w:val="231F20"/>
        </w:rPr>
        <w:t>de</w:t>
      </w:r>
      <w:r>
        <w:rPr>
          <w:color w:val="231F20"/>
          <w:spacing w:val="-14"/>
        </w:rPr>
        <w:t xml:space="preserve"> </w:t>
      </w:r>
      <w:r>
        <w:rPr>
          <w:color w:val="231F20"/>
        </w:rPr>
        <w:t>acuerdo</w:t>
      </w:r>
      <w:r>
        <w:rPr>
          <w:color w:val="231F20"/>
          <w:spacing w:val="-14"/>
        </w:rPr>
        <w:t xml:space="preserve"> </w:t>
      </w:r>
      <w:r>
        <w:rPr>
          <w:color w:val="231F20"/>
        </w:rPr>
        <w:t>con</w:t>
      </w:r>
      <w:r>
        <w:rPr>
          <w:color w:val="231F20"/>
          <w:spacing w:val="-16"/>
        </w:rPr>
        <w:t xml:space="preserve"> </w:t>
      </w:r>
      <w:r>
        <w:rPr>
          <w:color w:val="231F20"/>
        </w:rPr>
        <w:t>la</w:t>
      </w:r>
      <w:r>
        <w:rPr>
          <w:color w:val="231F20"/>
          <w:spacing w:val="-15"/>
        </w:rPr>
        <w:t xml:space="preserve"> </w:t>
      </w:r>
      <w:r>
        <w:rPr>
          <w:color w:val="231F20"/>
        </w:rPr>
        <w:t>Ley</w:t>
      </w:r>
      <w:r>
        <w:rPr>
          <w:color w:val="231F20"/>
          <w:spacing w:val="-15"/>
        </w:rPr>
        <w:t xml:space="preserve"> </w:t>
      </w:r>
      <w:r>
        <w:rPr>
          <w:color w:val="231F20"/>
        </w:rPr>
        <w:t>General</w:t>
      </w:r>
      <w:r>
        <w:rPr>
          <w:color w:val="231F20"/>
          <w:spacing w:val="-13"/>
        </w:rPr>
        <w:t xml:space="preserve"> </w:t>
      </w:r>
      <w:r>
        <w:rPr>
          <w:color w:val="231F20"/>
        </w:rPr>
        <w:t>de</w:t>
      </w:r>
      <w:r>
        <w:rPr>
          <w:color w:val="231F20"/>
          <w:spacing w:val="-14"/>
        </w:rPr>
        <w:t xml:space="preserve"> </w:t>
      </w:r>
      <w:r>
        <w:rPr>
          <w:color w:val="231F20"/>
        </w:rPr>
        <w:t>Comunicación</w:t>
      </w:r>
      <w:r>
        <w:rPr>
          <w:color w:val="231F20"/>
          <w:spacing w:val="-15"/>
        </w:rPr>
        <w:t xml:space="preserve"> </w:t>
      </w:r>
      <w:r>
        <w:rPr>
          <w:color w:val="231F20"/>
        </w:rPr>
        <w:t>Social,</w:t>
      </w:r>
      <w:r>
        <w:rPr>
          <w:color w:val="231F20"/>
          <w:spacing w:val="-14"/>
        </w:rPr>
        <w:t xml:space="preserve"> </w:t>
      </w:r>
      <w:r>
        <w:rPr>
          <w:color w:val="231F20"/>
        </w:rPr>
        <w:t>quien</w:t>
      </w:r>
      <w:r>
        <w:rPr>
          <w:color w:val="231F20"/>
          <w:spacing w:val="-16"/>
        </w:rPr>
        <w:t xml:space="preserve"> </w:t>
      </w:r>
      <w:r>
        <w:rPr>
          <w:color w:val="231F20"/>
        </w:rPr>
        <w:t>tendrá a su cargo la elaboración, registro y evaluación de estrategias, programas y campañas anuales de comunicación</w:t>
      </w:r>
      <w:r>
        <w:rPr>
          <w:color w:val="231F20"/>
          <w:spacing w:val="-2"/>
        </w:rPr>
        <w:t xml:space="preserve"> </w:t>
      </w:r>
      <w:r>
        <w:rPr>
          <w:color w:val="231F20"/>
        </w:rPr>
        <w:t>social.</w:t>
      </w:r>
    </w:p>
    <w:p w14:paraId="34F46142" w14:textId="77777777" w:rsidR="00AB6F48" w:rsidRDefault="00AB6F48" w:rsidP="00AB6F48">
      <w:pPr>
        <w:pStyle w:val="Textoindependiente"/>
        <w:spacing w:before="8"/>
        <w:rPr>
          <w:sz w:val="18"/>
        </w:rPr>
      </w:pPr>
    </w:p>
    <w:p w14:paraId="1E43F161" w14:textId="77777777" w:rsidR="00AB6F48" w:rsidRDefault="00AB6F48" w:rsidP="00AB6F48">
      <w:pPr>
        <w:pStyle w:val="Textoindependiente"/>
        <w:spacing w:before="1"/>
        <w:ind w:left="187"/>
        <w:jc w:val="both"/>
      </w:pPr>
      <w:r>
        <w:rPr>
          <w:b/>
          <w:color w:val="231F20"/>
        </w:rPr>
        <w:t xml:space="preserve">Artículo 71. </w:t>
      </w:r>
      <w:r>
        <w:rPr>
          <w:color w:val="231F20"/>
        </w:rPr>
        <w:t>La persona titular de la Unidad de Comunicación Social tendrá las facultades siguientes:</w:t>
      </w:r>
    </w:p>
    <w:p w14:paraId="2F8FC5E5" w14:textId="77777777" w:rsidR="00AB6F48" w:rsidRDefault="00AB6F48" w:rsidP="00AB6F48">
      <w:pPr>
        <w:pStyle w:val="Textoindependiente"/>
        <w:spacing w:before="2"/>
      </w:pPr>
    </w:p>
    <w:p w14:paraId="39A7A9C0" w14:textId="77777777" w:rsidR="00AB6F48" w:rsidRDefault="00AB6F48" w:rsidP="00AB6F48">
      <w:pPr>
        <w:pStyle w:val="Prrafodelista"/>
        <w:numPr>
          <w:ilvl w:val="0"/>
          <w:numId w:val="33"/>
        </w:numPr>
        <w:tabs>
          <w:tab w:val="left" w:pos="953"/>
        </w:tabs>
        <w:ind w:right="234"/>
        <w:rPr>
          <w:sz w:val="19"/>
        </w:rPr>
      </w:pPr>
      <w:r>
        <w:rPr>
          <w:color w:val="231F20"/>
          <w:sz w:val="19"/>
        </w:rPr>
        <w:t>Proponer y operar la política y los programas de comunicación institucional; así como las políticas internas y campañas sobre la tutela de los derechos humanos, el derecho a la igualdad y la no discriminación, así como la equidad de</w:t>
      </w:r>
      <w:r>
        <w:rPr>
          <w:color w:val="231F20"/>
          <w:spacing w:val="-7"/>
          <w:sz w:val="19"/>
        </w:rPr>
        <w:t xml:space="preserve"> </w:t>
      </w:r>
      <w:r>
        <w:rPr>
          <w:color w:val="231F20"/>
          <w:sz w:val="19"/>
        </w:rPr>
        <w:t>género;</w:t>
      </w:r>
    </w:p>
    <w:p w14:paraId="7027F022" w14:textId="77777777" w:rsidR="00AB6F48" w:rsidRDefault="00AB6F48" w:rsidP="00AB6F48">
      <w:pPr>
        <w:pStyle w:val="Textoindependiente"/>
        <w:spacing w:before="11"/>
        <w:rPr>
          <w:sz w:val="18"/>
        </w:rPr>
      </w:pPr>
    </w:p>
    <w:p w14:paraId="473429D5" w14:textId="77777777" w:rsidR="00AB6F48" w:rsidRDefault="00AB6F48" w:rsidP="00AB6F48">
      <w:pPr>
        <w:pStyle w:val="Prrafodelista"/>
        <w:numPr>
          <w:ilvl w:val="0"/>
          <w:numId w:val="33"/>
        </w:numPr>
        <w:tabs>
          <w:tab w:val="left" w:pos="953"/>
        </w:tabs>
        <w:spacing w:line="242" w:lineRule="auto"/>
        <w:ind w:right="236"/>
        <w:rPr>
          <w:sz w:val="19"/>
        </w:rPr>
      </w:pPr>
      <w:r>
        <w:rPr>
          <w:color w:val="231F20"/>
          <w:sz w:val="19"/>
        </w:rPr>
        <w:t>Implementar políticas y normas en materia de comunicación social libres de estereotipos discriminadores y vigilar su</w:t>
      </w:r>
      <w:r>
        <w:rPr>
          <w:color w:val="231F20"/>
          <w:spacing w:val="-5"/>
          <w:sz w:val="19"/>
        </w:rPr>
        <w:t xml:space="preserve"> </w:t>
      </w:r>
      <w:r>
        <w:rPr>
          <w:color w:val="231F20"/>
          <w:sz w:val="19"/>
        </w:rPr>
        <w:t>cumplimiento;</w:t>
      </w:r>
    </w:p>
    <w:p w14:paraId="3735B65B" w14:textId="77777777" w:rsidR="00AB6F48" w:rsidRDefault="00AB6F48" w:rsidP="00AB6F48">
      <w:pPr>
        <w:pStyle w:val="Textoindependiente"/>
        <w:spacing w:before="9"/>
        <w:rPr>
          <w:sz w:val="18"/>
        </w:rPr>
      </w:pPr>
    </w:p>
    <w:p w14:paraId="22A1A311" w14:textId="23B0AAB9" w:rsidR="00AB6F48" w:rsidRPr="006106B9" w:rsidRDefault="00AB6F48" w:rsidP="00AB6F48">
      <w:pPr>
        <w:pStyle w:val="Prrafodelista"/>
        <w:numPr>
          <w:ilvl w:val="0"/>
          <w:numId w:val="33"/>
        </w:numPr>
        <w:tabs>
          <w:tab w:val="left" w:pos="953"/>
        </w:tabs>
        <w:ind w:right="239"/>
        <w:rPr>
          <w:sz w:val="19"/>
        </w:rPr>
      </w:pPr>
      <w:r>
        <w:rPr>
          <w:color w:val="231F20"/>
          <w:sz w:val="19"/>
        </w:rPr>
        <w:t>Conducir la relación con los medios de comunicación local y nacional, informarles sobre las actividades institucionales y facilitarles la cobertura periodística de las</w:t>
      </w:r>
      <w:r>
        <w:rPr>
          <w:color w:val="231F20"/>
          <w:spacing w:val="-16"/>
          <w:sz w:val="19"/>
        </w:rPr>
        <w:t xml:space="preserve"> </w:t>
      </w:r>
      <w:r>
        <w:rPr>
          <w:color w:val="231F20"/>
          <w:sz w:val="19"/>
        </w:rPr>
        <w:t>mismas;</w:t>
      </w:r>
    </w:p>
    <w:p w14:paraId="43B3AEA0" w14:textId="77777777" w:rsidR="006106B9" w:rsidRPr="006106B9" w:rsidRDefault="006106B9" w:rsidP="006106B9">
      <w:pPr>
        <w:pStyle w:val="Prrafodelista"/>
        <w:rPr>
          <w:sz w:val="19"/>
        </w:rPr>
      </w:pPr>
    </w:p>
    <w:p w14:paraId="1F691832" w14:textId="77777777" w:rsidR="00AB6F48" w:rsidRDefault="00AB6F48" w:rsidP="00AB6F48">
      <w:pPr>
        <w:pStyle w:val="Prrafodelista"/>
        <w:numPr>
          <w:ilvl w:val="0"/>
          <w:numId w:val="33"/>
        </w:numPr>
        <w:tabs>
          <w:tab w:val="left" w:pos="986"/>
          <w:tab w:val="left" w:pos="987"/>
        </w:tabs>
        <w:spacing w:before="94"/>
        <w:ind w:left="986" w:hanging="484"/>
        <w:rPr>
          <w:sz w:val="19"/>
        </w:rPr>
      </w:pPr>
      <w:r>
        <w:rPr>
          <w:color w:val="231F20"/>
          <w:sz w:val="19"/>
        </w:rPr>
        <w:t>Organizar entrevistas y conferencias de</w:t>
      </w:r>
      <w:r>
        <w:rPr>
          <w:color w:val="231F20"/>
          <w:spacing w:val="1"/>
          <w:sz w:val="19"/>
        </w:rPr>
        <w:t xml:space="preserve"> </w:t>
      </w:r>
      <w:r>
        <w:rPr>
          <w:color w:val="231F20"/>
          <w:sz w:val="19"/>
        </w:rPr>
        <w:t>prensa;</w:t>
      </w:r>
    </w:p>
    <w:p w14:paraId="1DD201B2" w14:textId="77777777" w:rsidR="00AB6F48" w:rsidRDefault="00AB6F48" w:rsidP="00AB6F48">
      <w:pPr>
        <w:pStyle w:val="Textoindependiente"/>
        <w:spacing w:before="3"/>
      </w:pPr>
    </w:p>
    <w:p w14:paraId="1C97C0BD" w14:textId="77777777" w:rsidR="00AB6F48" w:rsidRDefault="00AB6F48" w:rsidP="00AB6F48">
      <w:pPr>
        <w:pStyle w:val="Prrafodelista"/>
        <w:numPr>
          <w:ilvl w:val="0"/>
          <w:numId w:val="33"/>
        </w:numPr>
        <w:tabs>
          <w:tab w:val="left" w:pos="986"/>
          <w:tab w:val="left" w:pos="987"/>
        </w:tabs>
        <w:ind w:left="986" w:hanging="484"/>
        <w:rPr>
          <w:sz w:val="19"/>
        </w:rPr>
      </w:pPr>
      <w:r>
        <w:rPr>
          <w:color w:val="231F20"/>
          <w:sz w:val="19"/>
        </w:rPr>
        <w:t>Mantener relación con organismos públicos o privados interesados en las actividades del</w:t>
      </w:r>
      <w:r>
        <w:rPr>
          <w:color w:val="231F20"/>
          <w:spacing w:val="-38"/>
          <w:sz w:val="19"/>
        </w:rPr>
        <w:t xml:space="preserve"> </w:t>
      </w:r>
      <w:r>
        <w:rPr>
          <w:color w:val="231F20"/>
          <w:sz w:val="19"/>
        </w:rPr>
        <w:t>Tribunal;</w:t>
      </w:r>
    </w:p>
    <w:p w14:paraId="04C9D98C" w14:textId="77777777" w:rsidR="00AB6F48" w:rsidRDefault="00AB6F48" w:rsidP="00AB6F48">
      <w:pPr>
        <w:pStyle w:val="Textoindependiente"/>
        <w:spacing w:before="11"/>
        <w:rPr>
          <w:sz w:val="18"/>
        </w:rPr>
      </w:pPr>
    </w:p>
    <w:p w14:paraId="4EAB7CE4" w14:textId="77777777" w:rsidR="00AB6F48" w:rsidRDefault="00AB6F48" w:rsidP="00AB6F48">
      <w:pPr>
        <w:pStyle w:val="Prrafodelista"/>
        <w:numPr>
          <w:ilvl w:val="0"/>
          <w:numId w:val="33"/>
        </w:numPr>
        <w:tabs>
          <w:tab w:val="left" w:pos="987"/>
        </w:tabs>
        <w:ind w:left="986" w:right="198"/>
        <w:rPr>
          <w:sz w:val="19"/>
        </w:rPr>
      </w:pPr>
      <w:r>
        <w:rPr>
          <w:color w:val="231F20"/>
          <w:sz w:val="19"/>
        </w:rPr>
        <w:t>Monitorear, sintetizar, dar seguimiento y evaluar la información que sobre el Tribunal se difunda en los medios de comunicación;</w:t>
      </w:r>
    </w:p>
    <w:p w14:paraId="23E3170A" w14:textId="77777777" w:rsidR="00AB6F48" w:rsidRDefault="00AB6F48" w:rsidP="00AB6F48">
      <w:pPr>
        <w:pStyle w:val="Textoindependiente"/>
      </w:pPr>
    </w:p>
    <w:p w14:paraId="59F796CD" w14:textId="77777777" w:rsidR="00AB6F48" w:rsidRDefault="00AB6F48" w:rsidP="00AB6F48">
      <w:pPr>
        <w:pStyle w:val="Prrafodelista"/>
        <w:numPr>
          <w:ilvl w:val="0"/>
          <w:numId w:val="33"/>
        </w:numPr>
        <w:tabs>
          <w:tab w:val="left" w:pos="987"/>
        </w:tabs>
        <w:ind w:left="986" w:hanging="484"/>
        <w:rPr>
          <w:sz w:val="19"/>
        </w:rPr>
      </w:pPr>
      <w:r>
        <w:rPr>
          <w:color w:val="231F20"/>
          <w:sz w:val="19"/>
        </w:rPr>
        <w:t>Acordar con el Pleno las políticas de información institucional que se</w:t>
      </w:r>
      <w:r>
        <w:rPr>
          <w:color w:val="231F20"/>
          <w:spacing w:val="-17"/>
          <w:sz w:val="19"/>
        </w:rPr>
        <w:t xml:space="preserve"> </w:t>
      </w:r>
      <w:r>
        <w:rPr>
          <w:color w:val="231F20"/>
          <w:sz w:val="19"/>
        </w:rPr>
        <w:t>difundan;</w:t>
      </w:r>
    </w:p>
    <w:p w14:paraId="0A610AD8" w14:textId="77777777" w:rsidR="00AB6F48" w:rsidRDefault="00AB6F48" w:rsidP="00AB6F48">
      <w:pPr>
        <w:pStyle w:val="Textoindependiente"/>
      </w:pPr>
    </w:p>
    <w:p w14:paraId="47E9C82D" w14:textId="77777777" w:rsidR="00AB6F48" w:rsidRDefault="00AB6F48" w:rsidP="00AB6F48">
      <w:pPr>
        <w:pStyle w:val="Prrafodelista"/>
        <w:numPr>
          <w:ilvl w:val="0"/>
          <w:numId w:val="33"/>
        </w:numPr>
        <w:tabs>
          <w:tab w:val="left" w:pos="987"/>
        </w:tabs>
        <w:ind w:left="986" w:right="208"/>
        <w:rPr>
          <w:sz w:val="19"/>
        </w:rPr>
      </w:pPr>
      <w:r>
        <w:rPr>
          <w:color w:val="231F20"/>
          <w:sz w:val="19"/>
        </w:rPr>
        <w:t>Coordinar la actualización de la página electrónica del Tribunal con la colaboración de la Unidad de Sistemas Informáticos y para ello integrará la junta editorial de la página de Intranet e</w:t>
      </w:r>
      <w:r>
        <w:rPr>
          <w:color w:val="231F20"/>
          <w:spacing w:val="-33"/>
          <w:sz w:val="19"/>
        </w:rPr>
        <w:t xml:space="preserve"> </w:t>
      </w:r>
      <w:r>
        <w:rPr>
          <w:color w:val="231F20"/>
          <w:sz w:val="19"/>
        </w:rPr>
        <w:t>Internet;</w:t>
      </w:r>
    </w:p>
    <w:p w14:paraId="6EB139AA" w14:textId="77777777" w:rsidR="00AB6F48" w:rsidRDefault="00AB6F48" w:rsidP="00AB6F48">
      <w:pPr>
        <w:pStyle w:val="Textoindependiente"/>
        <w:spacing w:before="11"/>
        <w:rPr>
          <w:sz w:val="18"/>
        </w:rPr>
      </w:pPr>
    </w:p>
    <w:p w14:paraId="1FFE2E5D" w14:textId="77777777" w:rsidR="00AB6F48" w:rsidRDefault="00AB6F48" w:rsidP="00AB6F48">
      <w:pPr>
        <w:pStyle w:val="Prrafodelista"/>
        <w:numPr>
          <w:ilvl w:val="0"/>
          <w:numId w:val="33"/>
        </w:numPr>
        <w:tabs>
          <w:tab w:val="left" w:pos="986"/>
          <w:tab w:val="left" w:pos="987"/>
        </w:tabs>
        <w:ind w:left="986" w:hanging="484"/>
        <w:rPr>
          <w:sz w:val="19"/>
        </w:rPr>
      </w:pPr>
      <w:r>
        <w:rPr>
          <w:color w:val="231F20"/>
          <w:sz w:val="19"/>
        </w:rPr>
        <w:t>Dar seguimiento a investigaciones y estudios de</w:t>
      </w:r>
      <w:r>
        <w:rPr>
          <w:color w:val="231F20"/>
          <w:spacing w:val="-6"/>
          <w:sz w:val="19"/>
        </w:rPr>
        <w:t xml:space="preserve"> </w:t>
      </w:r>
      <w:r>
        <w:rPr>
          <w:color w:val="231F20"/>
          <w:sz w:val="19"/>
        </w:rPr>
        <w:t>opinión;</w:t>
      </w:r>
    </w:p>
    <w:p w14:paraId="75456625" w14:textId="77777777" w:rsidR="00AB6F48" w:rsidRDefault="00AB6F48" w:rsidP="00AB6F48">
      <w:pPr>
        <w:pStyle w:val="Textoindependiente"/>
      </w:pPr>
    </w:p>
    <w:p w14:paraId="026C9AC6" w14:textId="77777777" w:rsidR="00AB6F48" w:rsidRDefault="00AB6F48" w:rsidP="00AB6F48">
      <w:pPr>
        <w:pStyle w:val="Prrafodelista"/>
        <w:numPr>
          <w:ilvl w:val="0"/>
          <w:numId w:val="33"/>
        </w:numPr>
        <w:tabs>
          <w:tab w:val="left" w:pos="987"/>
        </w:tabs>
        <w:ind w:left="986" w:right="205"/>
        <w:rPr>
          <w:sz w:val="19"/>
        </w:rPr>
      </w:pPr>
      <w:r>
        <w:rPr>
          <w:color w:val="231F20"/>
          <w:sz w:val="19"/>
        </w:rPr>
        <w:t>Proponer y coordinar la producción de campañas de difusión institucional y la elaboración de materiales audiovisuales, fotográficos o impresos, libres de estereotipos</w:t>
      </w:r>
      <w:r>
        <w:rPr>
          <w:color w:val="231F20"/>
          <w:spacing w:val="-19"/>
          <w:sz w:val="19"/>
        </w:rPr>
        <w:t xml:space="preserve"> </w:t>
      </w:r>
      <w:r>
        <w:rPr>
          <w:color w:val="231F20"/>
          <w:sz w:val="19"/>
        </w:rPr>
        <w:t>discriminadores;</w:t>
      </w:r>
    </w:p>
    <w:p w14:paraId="1B7A3ED3" w14:textId="77777777" w:rsidR="00AB6F48" w:rsidRDefault="00AB6F48" w:rsidP="00AB6F48">
      <w:pPr>
        <w:pStyle w:val="Textoindependiente"/>
      </w:pPr>
    </w:p>
    <w:p w14:paraId="3BC8F487" w14:textId="77777777" w:rsidR="00AB6F48" w:rsidRDefault="00AB6F48" w:rsidP="00AB6F48">
      <w:pPr>
        <w:pStyle w:val="Prrafodelista"/>
        <w:numPr>
          <w:ilvl w:val="0"/>
          <w:numId w:val="33"/>
        </w:numPr>
        <w:tabs>
          <w:tab w:val="left" w:pos="986"/>
          <w:tab w:val="left" w:pos="987"/>
        </w:tabs>
        <w:ind w:left="986" w:hanging="484"/>
        <w:rPr>
          <w:sz w:val="19"/>
        </w:rPr>
      </w:pPr>
      <w:r>
        <w:rPr>
          <w:color w:val="231F20"/>
          <w:sz w:val="19"/>
        </w:rPr>
        <w:t>Establecer mecanismos de coordinación con las áreas de comunicación social del</w:t>
      </w:r>
      <w:r>
        <w:rPr>
          <w:color w:val="231F20"/>
          <w:spacing w:val="-24"/>
          <w:sz w:val="19"/>
        </w:rPr>
        <w:t xml:space="preserve"> </w:t>
      </w:r>
      <w:r>
        <w:rPr>
          <w:color w:val="231F20"/>
          <w:sz w:val="19"/>
        </w:rPr>
        <w:t>TEPJF;</w:t>
      </w:r>
    </w:p>
    <w:p w14:paraId="2759C1A7" w14:textId="77777777" w:rsidR="00AB6F48" w:rsidRDefault="00AB6F48" w:rsidP="00AB6F48">
      <w:pPr>
        <w:pStyle w:val="Textoindependiente"/>
      </w:pPr>
    </w:p>
    <w:p w14:paraId="3966D8A5" w14:textId="77777777" w:rsidR="00AB6F48" w:rsidRDefault="00AB6F48" w:rsidP="00AB6F48">
      <w:pPr>
        <w:pStyle w:val="Prrafodelista"/>
        <w:numPr>
          <w:ilvl w:val="0"/>
          <w:numId w:val="33"/>
        </w:numPr>
        <w:tabs>
          <w:tab w:val="left" w:pos="987"/>
        </w:tabs>
        <w:ind w:left="986" w:right="197"/>
        <w:rPr>
          <w:sz w:val="19"/>
        </w:rPr>
      </w:pPr>
      <w:r>
        <w:rPr>
          <w:color w:val="231F20"/>
          <w:sz w:val="19"/>
        </w:rPr>
        <w:t>Acordar</w:t>
      </w:r>
      <w:r>
        <w:rPr>
          <w:color w:val="231F20"/>
          <w:spacing w:val="-10"/>
          <w:sz w:val="19"/>
        </w:rPr>
        <w:t xml:space="preserve"> </w:t>
      </w:r>
      <w:r>
        <w:rPr>
          <w:color w:val="231F20"/>
          <w:sz w:val="19"/>
        </w:rPr>
        <w:t>con</w:t>
      </w:r>
      <w:r>
        <w:rPr>
          <w:color w:val="231F20"/>
          <w:spacing w:val="-9"/>
          <w:sz w:val="19"/>
        </w:rPr>
        <w:t xml:space="preserve"> </w:t>
      </w:r>
      <w:r>
        <w:rPr>
          <w:color w:val="231F20"/>
          <w:sz w:val="19"/>
        </w:rPr>
        <w:t>el</w:t>
      </w:r>
      <w:r>
        <w:rPr>
          <w:color w:val="231F20"/>
          <w:spacing w:val="-10"/>
          <w:sz w:val="19"/>
        </w:rPr>
        <w:t xml:space="preserve"> </w:t>
      </w:r>
      <w:r>
        <w:rPr>
          <w:color w:val="231F20"/>
          <w:sz w:val="19"/>
        </w:rPr>
        <w:t>Pleno</w:t>
      </w:r>
      <w:r>
        <w:rPr>
          <w:color w:val="231F20"/>
          <w:spacing w:val="-8"/>
          <w:sz w:val="19"/>
        </w:rPr>
        <w:t xml:space="preserve"> </w:t>
      </w:r>
      <w:r>
        <w:rPr>
          <w:color w:val="231F20"/>
          <w:sz w:val="19"/>
        </w:rPr>
        <w:t>todo</w:t>
      </w:r>
      <w:r>
        <w:rPr>
          <w:color w:val="231F20"/>
          <w:spacing w:val="-11"/>
          <w:sz w:val="19"/>
        </w:rPr>
        <w:t xml:space="preserve"> </w:t>
      </w:r>
      <w:r>
        <w:rPr>
          <w:color w:val="231F20"/>
          <w:sz w:val="19"/>
        </w:rPr>
        <w:t>lo</w:t>
      </w:r>
      <w:r>
        <w:rPr>
          <w:color w:val="231F20"/>
          <w:spacing w:val="-11"/>
          <w:sz w:val="19"/>
        </w:rPr>
        <w:t xml:space="preserve"> </w:t>
      </w:r>
      <w:r>
        <w:rPr>
          <w:color w:val="231F20"/>
          <w:sz w:val="19"/>
        </w:rPr>
        <w:t>relativo</w:t>
      </w:r>
      <w:r>
        <w:rPr>
          <w:color w:val="231F20"/>
          <w:spacing w:val="-9"/>
          <w:sz w:val="19"/>
        </w:rPr>
        <w:t xml:space="preserve"> </w:t>
      </w:r>
      <w:r>
        <w:rPr>
          <w:color w:val="231F20"/>
          <w:sz w:val="19"/>
        </w:rPr>
        <w:t>a</w:t>
      </w:r>
      <w:r>
        <w:rPr>
          <w:color w:val="231F20"/>
          <w:spacing w:val="-9"/>
          <w:sz w:val="19"/>
        </w:rPr>
        <w:t xml:space="preserve"> </w:t>
      </w:r>
      <w:r>
        <w:rPr>
          <w:color w:val="231F20"/>
          <w:sz w:val="19"/>
        </w:rPr>
        <w:t>la</w:t>
      </w:r>
      <w:r>
        <w:rPr>
          <w:color w:val="231F20"/>
          <w:spacing w:val="-11"/>
          <w:sz w:val="19"/>
        </w:rPr>
        <w:t xml:space="preserve"> </w:t>
      </w:r>
      <w:r>
        <w:rPr>
          <w:color w:val="231F20"/>
          <w:sz w:val="19"/>
        </w:rPr>
        <w:t>difusión</w:t>
      </w:r>
      <w:r>
        <w:rPr>
          <w:color w:val="231F20"/>
          <w:spacing w:val="-9"/>
          <w:sz w:val="19"/>
        </w:rPr>
        <w:t xml:space="preserve"> </w:t>
      </w:r>
      <w:r>
        <w:rPr>
          <w:color w:val="231F20"/>
          <w:sz w:val="19"/>
        </w:rPr>
        <w:t>de</w:t>
      </w:r>
      <w:r>
        <w:rPr>
          <w:color w:val="231F20"/>
          <w:spacing w:val="-11"/>
          <w:sz w:val="19"/>
        </w:rPr>
        <w:t xml:space="preserve"> </w:t>
      </w:r>
      <w:r>
        <w:rPr>
          <w:color w:val="231F20"/>
          <w:sz w:val="19"/>
        </w:rPr>
        <w:t>las</w:t>
      </w:r>
      <w:r>
        <w:rPr>
          <w:color w:val="231F20"/>
          <w:spacing w:val="-9"/>
          <w:sz w:val="19"/>
        </w:rPr>
        <w:t xml:space="preserve"> </w:t>
      </w:r>
      <w:r>
        <w:rPr>
          <w:color w:val="231F20"/>
          <w:sz w:val="19"/>
        </w:rPr>
        <w:t>actividades</w:t>
      </w:r>
      <w:r>
        <w:rPr>
          <w:color w:val="231F20"/>
          <w:spacing w:val="-8"/>
          <w:sz w:val="19"/>
        </w:rPr>
        <w:t xml:space="preserve"> </w:t>
      </w:r>
      <w:r>
        <w:rPr>
          <w:color w:val="231F20"/>
          <w:sz w:val="19"/>
        </w:rPr>
        <w:t>jurisdiccionales</w:t>
      </w:r>
      <w:r>
        <w:rPr>
          <w:color w:val="231F20"/>
          <w:spacing w:val="-8"/>
          <w:sz w:val="19"/>
        </w:rPr>
        <w:t xml:space="preserve"> </w:t>
      </w:r>
      <w:r>
        <w:rPr>
          <w:color w:val="231F20"/>
          <w:sz w:val="19"/>
        </w:rPr>
        <w:t>del</w:t>
      </w:r>
      <w:r>
        <w:rPr>
          <w:color w:val="231F20"/>
          <w:spacing w:val="-8"/>
          <w:sz w:val="19"/>
        </w:rPr>
        <w:t xml:space="preserve"> </w:t>
      </w:r>
      <w:r>
        <w:rPr>
          <w:color w:val="231F20"/>
          <w:sz w:val="19"/>
        </w:rPr>
        <w:t>Tribunal</w:t>
      </w:r>
      <w:r>
        <w:rPr>
          <w:color w:val="231F20"/>
          <w:spacing w:val="-8"/>
          <w:sz w:val="19"/>
        </w:rPr>
        <w:t xml:space="preserve"> </w:t>
      </w:r>
      <w:r>
        <w:rPr>
          <w:color w:val="231F20"/>
          <w:sz w:val="19"/>
        </w:rPr>
        <w:t>y</w:t>
      </w:r>
      <w:r>
        <w:rPr>
          <w:color w:val="231F20"/>
          <w:spacing w:val="-5"/>
          <w:sz w:val="19"/>
        </w:rPr>
        <w:t xml:space="preserve"> </w:t>
      </w:r>
      <w:r>
        <w:rPr>
          <w:color w:val="231F20"/>
          <w:sz w:val="19"/>
        </w:rPr>
        <w:t>las actividades públicas de las Magistradas y los</w:t>
      </w:r>
      <w:r>
        <w:rPr>
          <w:color w:val="231F20"/>
          <w:spacing w:val="-8"/>
          <w:sz w:val="19"/>
        </w:rPr>
        <w:t xml:space="preserve"> </w:t>
      </w:r>
      <w:r>
        <w:rPr>
          <w:color w:val="231F20"/>
          <w:sz w:val="19"/>
        </w:rPr>
        <w:t>Magistrados;</w:t>
      </w:r>
    </w:p>
    <w:p w14:paraId="3991F587" w14:textId="77777777" w:rsidR="00AB6F48" w:rsidRDefault="00AB6F48" w:rsidP="00AB6F48">
      <w:pPr>
        <w:pStyle w:val="Textoindependiente"/>
      </w:pPr>
    </w:p>
    <w:p w14:paraId="2F850FBD" w14:textId="77777777" w:rsidR="00AB6F48" w:rsidRDefault="00AB6F48" w:rsidP="00AB6F48">
      <w:pPr>
        <w:pStyle w:val="Prrafodelista"/>
        <w:numPr>
          <w:ilvl w:val="0"/>
          <w:numId w:val="33"/>
        </w:numPr>
        <w:tabs>
          <w:tab w:val="left" w:pos="987"/>
        </w:tabs>
        <w:ind w:left="986" w:right="204"/>
        <w:rPr>
          <w:sz w:val="19"/>
        </w:rPr>
      </w:pPr>
      <w:r>
        <w:rPr>
          <w:color w:val="231F20"/>
          <w:sz w:val="19"/>
        </w:rPr>
        <w:t>Coadyuvar</w:t>
      </w:r>
      <w:r>
        <w:rPr>
          <w:color w:val="231F20"/>
          <w:spacing w:val="-6"/>
          <w:sz w:val="19"/>
        </w:rPr>
        <w:t xml:space="preserve"> </w:t>
      </w:r>
      <w:r>
        <w:rPr>
          <w:color w:val="231F20"/>
          <w:sz w:val="19"/>
        </w:rPr>
        <w:t>en</w:t>
      </w:r>
      <w:r>
        <w:rPr>
          <w:color w:val="231F20"/>
          <w:spacing w:val="-3"/>
          <w:sz w:val="19"/>
        </w:rPr>
        <w:t xml:space="preserve"> </w:t>
      </w:r>
      <w:r>
        <w:rPr>
          <w:color w:val="231F20"/>
          <w:sz w:val="19"/>
        </w:rPr>
        <w:t>el</w:t>
      </w:r>
      <w:r>
        <w:rPr>
          <w:color w:val="231F20"/>
          <w:spacing w:val="-5"/>
          <w:sz w:val="19"/>
        </w:rPr>
        <w:t xml:space="preserve"> </w:t>
      </w:r>
      <w:r>
        <w:rPr>
          <w:color w:val="231F20"/>
          <w:sz w:val="19"/>
        </w:rPr>
        <w:t>ámbito</w:t>
      </w:r>
      <w:r>
        <w:rPr>
          <w:color w:val="231F20"/>
          <w:spacing w:val="-6"/>
          <w:sz w:val="19"/>
        </w:rPr>
        <w:t xml:space="preserve"> </w:t>
      </w:r>
      <w:r>
        <w:rPr>
          <w:color w:val="231F20"/>
          <w:sz w:val="19"/>
        </w:rPr>
        <w:t>de</w:t>
      </w:r>
      <w:r>
        <w:rPr>
          <w:color w:val="231F20"/>
          <w:spacing w:val="-5"/>
          <w:sz w:val="19"/>
        </w:rPr>
        <w:t xml:space="preserve"> </w:t>
      </w:r>
      <w:r>
        <w:rPr>
          <w:color w:val="231F20"/>
          <w:sz w:val="19"/>
        </w:rPr>
        <w:t>su</w:t>
      </w:r>
      <w:r>
        <w:rPr>
          <w:color w:val="231F20"/>
          <w:spacing w:val="-6"/>
          <w:sz w:val="19"/>
        </w:rPr>
        <w:t xml:space="preserve"> </w:t>
      </w:r>
      <w:r>
        <w:rPr>
          <w:color w:val="231F20"/>
          <w:sz w:val="19"/>
        </w:rPr>
        <w:t>competencia</w:t>
      </w:r>
      <w:r>
        <w:rPr>
          <w:color w:val="231F20"/>
          <w:spacing w:val="-6"/>
          <w:sz w:val="19"/>
        </w:rPr>
        <w:t xml:space="preserve"> </w:t>
      </w:r>
      <w:r>
        <w:rPr>
          <w:color w:val="231F20"/>
          <w:sz w:val="19"/>
        </w:rPr>
        <w:t>a</w:t>
      </w:r>
      <w:r>
        <w:rPr>
          <w:color w:val="231F20"/>
          <w:spacing w:val="-5"/>
          <w:sz w:val="19"/>
        </w:rPr>
        <w:t xml:space="preserve"> </w:t>
      </w:r>
      <w:r>
        <w:rPr>
          <w:color w:val="231F20"/>
          <w:sz w:val="19"/>
        </w:rPr>
        <w:t>la</w:t>
      </w:r>
      <w:r>
        <w:rPr>
          <w:color w:val="231F20"/>
          <w:spacing w:val="-6"/>
          <w:sz w:val="19"/>
        </w:rPr>
        <w:t xml:space="preserve"> </w:t>
      </w:r>
      <w:r>
        <w:rPr>
          <w:color w:val="231F20"/>
          <w:sz w:val="19"/>
        </w:rPr>
        <w:t>difusión</w:t>
      </w:r>
      <w:r>
        <w:rPr>
          <w:color w:val="231F20"/>
          <w:spacing w:val="-6"/>
          <w:sz w:val="19"/>
        </w:rPr>
        <w:t xml:space="preserve"> </w:t>
      </w:r>
      <w:r>
        <w:rPr>
          <w:color w:val="231F20"/>
          <w:sz w:val="19"/>
        </w:rPr>
        <w:t>de</w:t>
      </w:r>
      <w:r>
        <w:rPr>
          <w:color w:val="231F20"/>
          <w:spacing w:val="-5"/>
          <w:sz w:val="19"/>
        </w:rPr>
        <w:t xml:space="preserve"> </w:t>
      </w:r>
      <w:r>
        <w:rPr>
          <w:color w:val="231F20"/>
          <w:sz w:val="19"/>
        </w:rPr>
        <w:t>las</w:t>
      </w:r>
      <w:r>
        <w:rPr>
          <w:color w:val="231F20"/>
          <w:spacing w:val="-5"/>
          <w:sz w:val="19"/>
        </w:rPr>
        <w:t xml:space="preserve"> </w:t>
      </w:r>
      <w:r>
        <w:rPr>
          <w:color w:val="231F20"/>
          <w:sz w:val="19"/>
        </w:rPr>
        <w:t>actividades</w:t>
      </w:r>
      <w:r>
        <w:rPr>
          <w:color w:val="231F20"/>
          <w:spacing w:val="-5"/>
          <w:sz w:val="19"/>
        </w:rPr>
        <w:t xml:space="preserve"> </w:t>
      </w:r>
      <w:r>
        <w:rPr>
          <w:color w:val="231F20"/>
          <w:sz w:val="19"/>
        </w:rPr>
        <w:t>de</w:t>
      </w:r>
      <w:r>
        <w:rPr>
          <w:color w:val="231F20"/>
          <w:spacing w:val="-6"/>
          <w:sz w:val="19"/>
        </w:rPr>
        <w:t xml:space="preserve"> </w:t>
      </w:r>
      <w:r>
        <w:rPr>
          <w:color w:val="231F20"/>
          <w:sz w:val="19"/>
        </w:rPr>
        <w:t>las</w:t>
      </w:r>
      <w:r>
        <w:rPr>
          <w:color w:val="231F20"/>
          <w:spacing w:val="-4"/>
          <w:sz w:val="19"/>
        </w:rPr>
        <w:t xml:space="preserve"> </w:t>
      </w:r>
      <w:r>
        <w:rPr>
          <w:color w:val="231F20"/>
          <w:sz w:val="19"/>
        </w:rPr>
        <w:t>diversas</w:t>
      </w:r>
      <w:r>
        <w:rPr>
          <w:color w:val="231F20"/>
          <w:spacing w:val="-5"/>
          <w:sz w:val="19"/>
        </w:rPr>
        <w:t xml:space="preserve"> </w:t>
      </w:r>
      <w:r>
        <w:rPr>
          <w:color w:val="231F20"/>
          <w:sz w:val="19"/>
        </w:rPr>
        <w:t>áreas</w:t>
      </w:r>
      <w:r>
        <w:rPr>
          <w:color w:val="231F20"/>
          <w:spacing w:val="-5"/>
          <w:sz w:val="19"/>
        </w:rPr>
        <w:t xml:space="preserve"> </w:t>
      </w:r>
      <w:r>
        <w:rPr>
          <w:color w:val="231F20"/>
          <w:sz w:val="19"/>
        </w:rPr>
        <w:t>del Tribunal, de conformidad con los lineamientos que dicte el</w:t>
      </w:r>
      <w:r>
        <w:rPr>
          <w:color w:val="231F20"/>
          <w:spacing w:val="-9"/>
          <w:sz w:val="19"/>
        </w:rPr>
        <w:t xml:space="preserve"> </w:t>
      </w:r>
      <w:r>
        <w:rPr>
          <w:color w:val="231F20"/>
          <w:sz w:val="19"/>
        </w:rPr>
        <w:t>Pleno;</w:t>
      </w:r>
    </w:p>
    <w:p w14:paraId="1EB99B61" w14:textId="77777777" w:rsidR="00AB6F48" w:rsidRDefault="00AB6F48" w:rsidP="00AB6F48">
      <w:pPr>
        <w:pStyle w:val="Textoindependiente"/>
      </w:pPr>
    </w:p>
    <w:p w14:paraId="518AAA49" w14:textId="77777777" w:rsidR="00AB6F48" w:rsidRDefault="00AB6F48" w:rsidP="00AB6F48">
      <w:pPr>
        <w:pStyle w:val="Prrafodelista"/>
        <w:numPr>
          <w:ilvl w:val="0"/>
          <w:numId w:val="33"/>
        </w:numPr>
        <w:tabs>
          <w:tab w:val="left" w:pos="987"/>
        </w:tabs>
        <w:ind w:left="986" w:right="204"/>
        <w:rPr>
          <w:sz w:val="19"/>
        </w:rPr>
      </w:pPr>
      <w:r>
        <w:rPr>
          <w:color w:val="231F20"/>
          <w:sz w:val="19"/>
        </w:rPr>
        <w:t>Diseñar y desarrollar una estrategia de difusión. Con independencia de lo anterior, será responsabilidad del Pleno llevar a cabo su respectivo plan de</w:t>
      </w:r>
      <w:r>
        <w:rPr>
          <w:color w:val="231F20"/>
          <w:spacing w:val="-15"/>
          <w:sz w:val="19"/>
        </w:rPr>
        <w:t xml:space="preserve"> </w:t>
      </w:r>
      <w:r>
        <w:rPr>
          <w:color w:val="231F20"/>
          <w:sz w:val="19"/>
        </w:rPr>
        <w:t>medios;</w:t>
      </w:r>
    </w:p>
    <w:p w14:paraId="4FB38863" w14:textId="77777777" w:rsidR="00AB6F48" w:rsidRDefault="00AB6F48" w:rsidP="00AB6F48">
      <w:pPr>
        <w:pStyle w:val="Textoindependiente"/>
      </w:pPr>
    </w:p>
    <w:p w14:paraId="35841DF3" w14:textId="77777777" w:rsidR="00AB6F48" w:rsidRDefault="00AB6F48" w:rsidP="00AB6F48">
      <w:pPr>
        <w:pStyle w:val="Prrafodelista"/>
        <w:numPr>
          <w:ilvl w:val="0"/>
          <w:numId w:val="33"/>
        </w:numPr>
        <w:tabs>
          <w:tab w:val="left" w:pos="987"/>
        </w:tabs>
        <w:spacing w:line="242" w:lineRule="auto"/>
        <w:ind w:left="986" w:right="202"/>
        <w:rPr>
          <w:sz w:val="19"/>
        </w:rPr>
      </w:pPr>
      <w:r>
        <w:rPr>
          <w:color w:val="231F20"/>
          <w:sz w:val="19"/>
        </w:rPr>
        <w:t>Apoyar</w:t>
      </w:r>
      <w:r>
        <w:rPr>
          <w:color w:val="231F20"/>
          <w:spacing w:val="-4"/>
          <w:sz w:val="19"/>
        </w:rPr>
        <w:t xml:space="preserve"> </w:t>
      </w:r>
      <w:r>
        <w:rPr>
          <w:color w:val="231F20"/>
          <w:sz w:val="19"/>
        </w:rPr>
        <w:t>en</w:t>
      </w:r>
      <w:r>
        <w:rPr>
          <w:color w:val="231F20"/>
          <w:spacing w:val="-3"/>
          <w:sz w:val="19"/>
        </w:rPr>
        <w:t xml:space="preserve"> </w:t>
      </w:r>
      <w:r>
        <w:rPr>
          <w:color w:val="231F20"/>
          <w:sz w:val="19"/>
        </w:rPr>
        <w:t>las</w:t>
      </w:r>
      <w:r>
        <w:rPr>
          <w:color w:val="231F20"/>
          <w:spacing w:val="-2"/>
          <w:sz w:val="19"/>
        </w:rPr>
        <w:t xml:space="preserve"> </w:t>
      </w:r>
      <w:r>
        <w:rPr>
          <w:color w:val="231F20"/>
          <w:sz w:val="19"/>
        </w:rPr>
        <w:t>tareas</w:t>
      </w:r>
      <w:r>
        <w:rPr>
          <w:color w:val="231F20"/>
          <w:spacing w:val="-3"/>
          <w:sz w:val="19"/>
        </w:rPr>
        <w:t xml:space="preserve"> </w:t>
      </w:r>
      <w:r>
        <w:rPr>
          <w:color w:val="231F20"/>
          <w:sz w:val="19"/>
        </w:rPr>
        <w:t>a</w:t>
      </w:r>
      <w:r>
        <w:rPr>
          <w:color w:val="231F20"/>
          <w:spacing w:val="-3"/>
          <w:sz w:val="19"/>
        </w:rPr>
        <w:t xml:space="preserve"> </w:t>
      </w:r>
      <w:r>
        <w:rPr>
          <w:color w:val="231F20"/>
          <w:sz w:val="19"/>
        </w:rPr>
        <w:t>la</w:t>
      </w:r>
      <w:r>
        <w:rPr>
          <w:color w:val="231F20"/>
          <w:spacing w:val="-4"/>
          <w:sz w:val="19"/>
        </w:rPr>
        <w:t xml:space="preserve"> </w:t>
      </w:r>
      <w:r>
        <w:rPr>
          <w:color w:val="231F20"/>
          <w:sz w:val="19"/>
        </w:rPr>
        <w:t>Unidad</w:t>
      </w:r>
      <w:r>
        <w:rPr>
          <w:color w:val="231F20"/>
          <w:spacing w:val="-2"/>
          <w:sz w:val="19"/>
        </w:rPr>
        <w:t xml:space="preserve"> </w:t>
      </w:r>
      <w:r>
        <w:rPr>
          <w:color w:val="231F20"/>
          <w:sz w:val="19"/>
        </w:rPr>
        <w:t>de</w:t>
      </w:r>
      <w:r>
        <w:rPr>
          <w:color w:val="231F20"/>
          <w:spacing w:val="-4"/>
          <w:sz w:val="19"/>
        </w:rPr>
        <w:t xml:space="preserve"> </w:t>
      </w:r>
      <w:r>
        <w:rPr>
          <w:color w:val="231F20"/>
          <w:sz w:val="19"/>
        </w:rPr>
        <w:t>Capacitación</w:t>
      </w:r>
      <w:r>
        <w:rPr>
          <w:color w:val="231F20"/>
          <w:spacing w:val="-5"/>
          <w:sz w:val="19"/>
        </w:rPr>
        <w:t xml:space="preserve"> </w:t>
      </w:r>
      <w:r>
        <w:rPr>
          <w:color w:val="231F20"/>
          <w:sz w:val="19"/>
        </w:rPr>
        <w:t>y</w:t>
      </w:r>
      <w:r>
        <w:rPr>
          <w:color w:val="231F20"/>
          <w:spacing w:val="-4"/>
          <w:sz w:val="19"/>
        </w:rPr>
        <w:t xml:space="preserve"> </w:t>
      </w:r>
      <w:r>
        <w:rPr>
          <w:color w:val="231F20"/>
          <w:sz w:val="19"/>
        </w:rPr>
        <w:t>Vinculación</w:t>
      </w:r>
      <w:r>
        <w:rPr>
          <w:color w:val="231F20"/>
          <w:spacing w:val="-4"/>
          <w:sz w:val="19"/>
        </w:rPr>
        <w:t xml:space="preserve"> </w:t>
      </w:r>
      <w:r>
        <w:rPr>
          <w:color w:val="231F20"/>
          <w:sz w:val="19"/>
        </w:rPr>
        <w:t>y</w:t>
      </w:r>
      <w:r>
        <w:rPr>
          <w:color w:val="231F20"/>
          <w:spacing w:val="-3"/>
          <w:sz w:val="19"/>
        </w:rPr>
        <w:t xml:space="preserve"> </w:t>
      </w:r>
      <w:r>
        <w:rPr>
          <w:color w:val="231F20"/>
          <w:sz w:val="19"/>
        </w:rPr>
        <w:t>al</w:t>
      </w:r>
      <w:r>
        <w:rPr>
          <w:color w:val="231F20"/>
          <w:spacing w:val="-2"/>
          <w:sz w:val="19"/>
        </w:rPr>
        <w:t xml:space="preserve"> </w:t>
      </w:r>
      <w:r>
        <w:rPr>
          <w:color w:val="231F20"/>
          <w:sz w:val="19"/>
        </w:rPr>
        <w:t>Comité</w:t>
      </w:r>
      <w:r>
        <w:rPr>
          <w:color w:val="231F20"/>
          <w:spacing w:val="-3"/>
          <w:sz w:val="19"/>
        </w:rPr>
        <w:t xml:space="preserve"> </w:t>
      </w:r>
      <w:r>
        <w:rPr>
          <w:color w:val="231F20"/>
          <w:sz w:val="19"/>
        </w:rPr>
        <w:t>Editorial,</w:t>
      </w:r>
      <w:r>
        <w:rPr>
          <w:color w:val="231F20"/>
          <w:spacing w:val="-4"/>
          <w:sz w:val="19"/>
        </w:rPr>
        <w:t xml:space="preserve"> </w:t>
      </w:r>
      <w:r>
        <w:rPr>
          <w:color w:val="231F20"/>
          <w:sz w:val="19"/>
        </w:rPr>
        <w:t>en</w:t>
      </w:r>
      <w:r>
        <w:rPr>
          <w:color w:val="231F20"/>
          <w:spacing w:val="-3"/>
          <w:sz w:val="19"/>
        </w:rPr>
        <w:t xml:space="preserve"> </w:t>
      </w:r>
      <w:r>
        <w:rPr>
          <w:color w:val="231F20"/>
          <w:sz w:val="19"/>
        </w:rPr>
        <w:t>lo</w:t>
      </w:r>
      <w:r>
        <w:rPr>
          <w:color w:val="231F20"/>
          <w:spacing w:val="-4"/>
          <w:sz w:val="19"/>
        </w:rPr>
        <w:t xml:space="preserve"> </w:t>
      </w:r>
      <w:r>
        <w:rPr>
          <w:color w:val="231F20"/>
          <w:sz w:val="19"/>
        </w:rPr>
        <w:t>referente al</w:t>
      </w:r>
      <w:r>
        <w:rPr>
          <w:color w:val="231F20"/>
          <w:spacing w:val="-10"/>
          <w:sz w:val="19"/>
        </w:rPr>
        <w:t xml:space="preserve"> </w:t>
      </w:r>
      <w:r>
        <w:rPr>
          <w:color w:val="231F20"/>
          <w:sz w:val="19"/>
        </w:rPr>
        <w:t>cumplimiento</w:t>
      </w:r>
      <w:r>
        <w:rPr>
          <w:color w:val="231F20"/>
          <w:spacing w:val="-11"/>
          <w:sz w:val="19"/>
        </w:rPr>
        <w:t xml:space="preserve"> </w:t>
      </w:r>
      <w:r>
        <w:rPr>
          <w:color w:val="231F20"/>
          <w:sz w:val="19"/>
        </w:rPr>
        <w:t>del</w:t>
      </w:r>
      <w:r>
        <w:rPr>
          <w:color w:val="231F20"/>
          <w:spacing w:val="-11"/>
          <w:sz w:val="19"/>
        </w:rPr>
        <w:t xml:space="preserve"> </w:t>
      </w:r>
      <w:r>
        <w:rPr>
          <w:color w:val="231F20"/>
          <w:sz w:val="19"/>
        </w:rPr>
        <w:t>Programa</w:t>
      </w:r>
      <w:r>
        <w:rPr>
          <w:color w:val="231F20"/>
          <w:spacing w:val="-10"/>
          <w:sz w:val="19"/>
        </w:rPr>
        <w:t xml:space="preserve"> </w:t>
      </w:r>
      <w:r>
        <w:rPr>
          <w:color w:val="231F20"/>
          <w:sz w:val="19"/>
        </w:rPr>
        <w:t>Académico</w:t>
      </w:r>
      <w:r>
        <w:rPr>
          <w:color w:val="231F20"/>
          <w:spacing w:val="-12"/>
          <w:sz w:val="19"/>
        </w:rPr>
        <w:t xml:space="preserve"> </w:t>
      </w:r>
      <w:r>
        <w:rPr>
          <w:color w:val="231F20"/>
          <w:sz w:val="19"/>
        </w:rPr>
        <w:t>y</w:t>
      </w:r>
      <w:r>
        <w:rPr>
          <w:color w:val="231F20"/>
          <w:spacing w:val="-11"/>
          <w:sz w:val="19"/>
        </w:rPr>
        <w:t xml:space="preserve"> </w:t>
      </w:r>
      <w:r>
        <w:rPr>
          <w:color w:val="231F20"/>
          <w:sz w:val="19"/>
        </w:rPr>
        <w:t>Editorial</w:t>
      </w:r>
      <w:r>
        <w:rPr>
          <w:color w:val="231F20"/>
          <w:spacing w:val="-10"/>
          <w:sz w:val="19"/>
        </w:rPr>
        <w:t xml:space="preserve"> </w:t>
      </w:r>
      <w:r>
        <w:rPr>
          <w:color w:val="231F20"/>
          <w:sz w:val="19"/>
        </w:rPr>
        <w:t>Anual,</w:t>
      </w:r>
      <w:r>
        <w:rPr>
          <w:color w:val="231F20"/>
          <w:spacing w:val="-11"/>
          <w:sz w:val="19"/>
        </w:rPr>
        <w:t xml:space="preserve"> </w:t>
      </w:r>
      <w:r>
        <w:rPr>
          <w:color w:val="231F20"/>
          <w:sz w:val="19"/>
        </w:rPr>
        <w:t>de</w:t>
      </w:r>
      <w:r>
        <w:rPr>
          <w:color w:val="231F20"/>
          <w:spacing w:val="-11"/>
          <w:sz w:val="19"/>
        </w:rPr>
        <w:t xml:space="preserve"> </w:t>
      </w:r>
      <w:r>
        <w:rPr>
          <w:color w:val="231F20"/>
          <w:sz w:val="19"/>
        </w:rPr>
        <w:t>conformidad</w:t>
      </w:r>
      <w:r>
        <w:rPr>
          <w:color w:val="231F20"/>
          <w:spacing w:val="-11"/>
          <w:sz w:val="19"/>
        </w:rPr>
        <w:t xml:space="preserve"> </w:t>
      </w:r>
      <w:r>
        <w:rPr>
          <w:color w:val="231F20"/>
          <w:sz w:val="19"/>
        </w:rPr>
        <w:t>con</w:t>
      </w:r>
      <w:r>
        <w:rPr>
          <w:color w:val="231F20"/>
          <w:spacing w:val="-10"/>
          <w:sz w:val="19"/>
        </w:rPr>
        <w:t xml:space="preserve"> </w:t>
      </w:r>
      <w:r>
        <w:rPr>
          <w:color w:val="231F20"/>
          <w:sz w:val="19"/>
        </w:rPr>
        <w:t>los</w:t>
      </w:r>
      <w:r>
        <w:rPr>
          <w:color w:val="231F20"/>
          <w:spacing w:val="-10"/>
          <w:sz w:val="19"/>
        </w:rPr>
        <w:t xml:space="preserve"> </w:t>
      </w:r>
      <w:r>
        <w:rPr>
          <w:color w:val="231F20"/>
          <w:sz w:val="19"/>
        </w:rPr>
        <w:t>lineamientos</w:t>
      </w:r>
      <w:r>
        <w:rPr>
          <w:color w:val="231F20"/>
          <w:spacing w:val="-11"/>
          <w:sz w:val="19"/>
        </w:rPr>
        <w:t xml:space="preserve"> </w:t>
      </w:r>
      <w:r>
        <w:rPr>
          <w:color w:val="231F20"/>
          <w:sz w:val="19"/>
        </w:rPr>
        <w:t>que dicte el</w:t>
      </w:r>
      <w:r>
        <w:rPr>
          <w:color w:val="231F20"/>
          <w:spacing w:val="-1"/>
          <w:sz w:val="19"/>
        </w:rPr>
        <w:t xml:space="preserve"> </w:t>
      </w:r>
      <w:r>
        <w:rPr>
          <w:color w:val="231F20"/>
          <w:sz w:val="19"/>
        </w:rPr>
        <w:t>Pleno;</w:t>
      </w:r>
    </w:p>
    <w:p w14:paraId="287DC0E8" w14:textId="77777777" w:rsidR="00AB6F48" w:rsidRDefault="00AB6F48" w:rsidP="00AB6F48">
      <w:pPr>
        <w:pStyle w:val="Textoindependiente"/>
        <w:spacing w:before="7"/>
        <w:rPr>
          <w:sz w:val="18"/>
        </w:rPr>
      </w:pPr>
    </w:p>
    <w:p w14:paraId="7B5E3EA6" w14:textId="77777777" w:rsidR="00AB6F48" w:rsidRDefault="00AB6F48" w:rsidP="00AB6F48">
      <w:pPr>
        <w:pStyle w:val="Prrafodelista"/>
        <w:numPr>
          <w:ilvl w:val="0"/>
          <w:numId w:val="33"/>
        </w:numPr>
        <w:tabs>
          <w:tab w:val="left" w:pos="987"/>
        </w:tabs>
        <w:ind w:left="986" w:right="205"/>
        <w:rPr>
          <w:sz w:val="19"/>
        </w:rPr>
      </w:pPr>
      <w:r>
        <w:rPr>
          <w:color w:val="231F20"/>
          <w:sz w:val="19"/>
        </w:rPr>
        <w:t>Coordinar las actividades para la impresión y edición de libros, revistas, folletos, carteles, trípticos y materiales audiovisuales;</w:t>
      </w:r>
    </w:p>
    <w:p w14:paraId="69965340" w14:textId="77777777" w:rsidR="00AB6F48" w:rsidRDefault="00AB6F48" w:rsidP="00AB6F48">
      <w:pPr>
        <w:pStyle w:val="Textoindependiente"/>
      </w:pPr>
    </w:p>
    <w:p w14:paraId="47049C49" w14:textId="77777777" w:rsidR="00AB6F48" w:rsidRDefault="00AB6F48" w:rsidP="00AB6F48">
      <w:pPr>
        <w:pStyle w:val="Prrafodelista"/>
        <w:numPr>
          <w:ilvl w:val="0"/>
          <w:numId w:val="33"/>
        </w:numPr>
        <w:tabs>
          <w:tab w:val="left" w:pos="987"/>
        </w:tabs>
        <w:ind w:left="986" w:right="207"/>
        <w:rPr>
          <w:sz w:val="19"/>
        </w:rPr>
      </w:pPr>
      <w:r>
        <w:rPr>
          <w:color w:val="231F20"/>
          <w:sz w:val="19"/>
        </w:rPr>
        <w:t>Coordinar</w:t>
      </w:r>
      <w:r>
        <w:rPr>
          <w:color w:val="231F20"/>
          <w:spacing w:val="-12"/>
          <w:sz w:val="19"/>
        </w:rPr>
        <w:t xml:space="preserve"> </w:t>
      </w:r>
      <w:r>
        <w:rPr>
          <w:color w:val="231F20"/>
          <w:sz w:val="19"/>
        </w:rPr>
        <w:t>la</w:t>
      </w:r>
      <w:r>
        <w:rPr>
          <w:color w:val="231F20"/>
          <w:spacing w:val="-12"/>
          <w:sz w:val="19"/>
        </w:rPr>
        <w:t xml:space="preserve"> </w:t>
      </w:r>
      <w:r>
        <w:rPr>
          <w:color w:val="231F20"/>
          <w:sz w:val="19"/>
        </w:rPr>
        <w:t>baja</w:t>
      </w:r>
      <w:r>
        <w:rPr>
          <w:color w:val="231F20"/>
          <w:spacing w:val="-9"/>
          <w:sz w:val="19"/>
        </w:rPr>
        <w:t xml:space="preserve"> </w:t>
      </w:r>
      <w:r>
        <w:rPr>
          <w:color w:val="231F20"/>
          <w:sz w:val="19"/>
        </w:rPr>
        <w:t>y</w:t>
      </w:r>
      <w:r>
        <w:rPr>
          <w:color w:val="231F20"/>
          <w:spacing w:val="-13"/>
          <w:sz w:val="19"/>
        </w:rPr>
        <w:t xml:space="preserve"> </w:t>
      </w:r>
      <w:r>
        <w:rPr>
          <w:color w:val="231F20"/>
          <w:sz w:val="19"/>
        </w:rPr>
        <w:t>destrucción</w:t>
      </w:r>
      <w:r>
        <w:rPr>
          <w:color w:val="231F20"/>
          <w:spacing w:val="-11"/>
          <w:sz w:val="19"/>
        </w:rPr>
        <w:t xml:space="preserve"> </w:t>
      </w:r>
      <w:r>
        <w:rPr>
          <w:color w:val="231F20"/>
          <w:sz w:val="19"/>
        </w:rPr>
        <w:t>de</w:t>
      </w:r>
      <w:r>
        <w:rPr>
          <w:color w:val="231F20"/>
          <w:spacing w:val="-11"/>
          <w:sz w:val="19"/>
        </w:rPr>
        <w:t xml:space="preserve"> </w:t>
      </w:r>
      <w:r>
        <w:rPr>
          <w:color w:val="231F20"/>
          <w:sz w:val="19"/>
        </w:rPr>
        <w:t>las</w:t>
      </w:r>
      <w:r>
        <w:rPr>
          <w:color w:val="231F20"/>
          <w:spacing w:val="-9"/>
          <w:sz w:val="19"/>
        </w:rPr>
        <w:t xml:space="preserve"> </w:t>
      </w:r>
      <w:r>
        <w:rPr>
          <w:color w:val="231F20"/>
          <w:sz w:val="19"/>
        </w:rPr>
        <w:t>publicaciones</w:t>
      </w:r>
      <w:r>
        <w:rPr>
          <w:color w:val="231F20"/>
          <w:spacing w:val="-11"/>
          <w:sz w:val="19"/>
        </w:rPr>
        <w:t xml:space="preserve"> </w:t>
      </w:r>
      <w:r>
        <w:rPr>
          <w:color w:val="231F20"/>
          <w:sz w:val="19"/>
        </w:rPr>
        <w:t>institucionales,</w:t>
      </w:r>
      <w:r>
        <w:rPr>
          <w:color w:val="231F20"/>
          <w:spacing w:val="-12"/>
          <w:sz w:val="19"/>
        </w:rPr>
        <w:t xml:space="preserve"> </w:t>
      </w:r>
      <w:r>
        <w:rPr>
          <w:color w:val="231F20"/>
          <w:sz w:val="19"/>
        </w:rPr>
        <w:t>de</w:t>
      </w:r>
      <w:r>
        <w:rPr>
          <w:color w:val="231F20"/>
          <w:spacing w:val="-11"/>
          <w:sz w:val="19"/>
        </w:rPr>
        <w:t xml:space="preserve"> </w:t>
      </w:r>
      <w:r>
        <w:rPr>
          <w:color w:val="231F20"/>
          <w:sz w:val="19"/>
        </w:rPr>
        <w:t>conformidad</w:t>
      </w:r>
      <w:r>
        <w:rPr>
          <w:color w:val="231F20"/>
          <w:spacing w:val="-11"/>
          <w:sz w:val="19"/>
        </w:rPr>
        <w:t xml:space="preserve"> </w:t>
      </w:r>
      <w:r>
        <w:rPr>
          <w:color w:val="231F20"/>
          <w:sz w:val="19"/>
        </w:rPr>
        <w:t>con</w:t>
      </w:r>
      <w:r>
        <w:rPr>
          <w:color w:val="231F20"/>
          <w:spacing w:val="-11"/>
          <w:sz w:val="19"/>
        </w:rPr>
        <w:t xml:space="preserve"> </w:t>
      </w:r>
      <w:r>
        <w:rPr>
          <w:color w:val="231F20"/>
          <w:sz w:val="19"/>
        </w:rPr>
        <w:t>el</w:t>
      </w:r>
      <w:r>
        <w:rPr>
          <w:color w:val="231F20"/>
          <w:spacing w:val="-10"/>
          <w:sz w:val="19"/>
        </w:rPr>
        <w:t xml:space="preserve"> </w:t>
      </w:r>
      <w:r>
        <w:rPr>
          <w:color w:val="231F20"/>
          <w:sz w:val="19"/>
        </w:rPr>
        <w:t>Programa Editorial Anual autorizado por el Comité Académico y Editorial;</w:t>
      </w:r>
      <w:r>
        <w:rPr>
          <w:color w:val="231F20"/>
          <w:spacing w:val="-7"/>
          <w:sz w:val="19"/>
        </w:rPr>
        <w:t xml:space="preserve"> </w:t>
      </w:r>
      <w:r>
        <w:rPr>
          <w:color w:val="231F20"/>
          <w:sz w:val="19"/>
        </w:rPr>
        <w:t>y</w:t>
      </w:r>
    </w:p>
    <w:p w14:paraId="16EC74CA" w14:textId="77777777" w:rsidR="00AB6F48" w:rsidRDefault="00AB6F48" w:rsidP="00AB6F48">
      <w:pPr>
        <w:pStyle w:val="Textoindependiente"/>
      </w:pPr>
    </w:p>
    <w:p w14:paraId="08491BD0" w14:textId="77777777" w:rsidR="00AB6F48" w:rsidRDefault="00AB6F48" w:rsidP="00AB6F48">
      <w:pPr>
        <w:ind w:left="957"/>
        <w:rPr>
          <w:i/>
          <w:sz w:val="19"/>
        </w:rPr>
      </w:pPr>
      <w:r>
        <w:rPr>
          <w:i/>
          <w:color w:val="231F20"/>
          <w:sz w:val="19"/>
        </w:rPr>
        <w:t>(Adición 06/01/2020)</w:t>
      </w:r>
    </w:p>
    <w:p w14:paraId="77BCB767" w14:textId="77777777" w:rsidR="00AB6F48" w:rsidRDefault="00AB6F48" w:rsidP="00AB6F48">
      <w:pPr>
        <w:pStyle w:val="Prrafodelista"/>
        <w:numPr>
          <w:ilvl w:val="0"/>
          <w:numId w:val="33"/>
        </w:numPr>
        <w:tabs>
          <w:tab w:val="left" w:pos="987"/>
        </w:tabs>
        <w:ind w:left="986" w:right="200"/>
        <w:rPr>
          <w:sz w:val="19"/>
        </w:rPr>
      </w:pPr>
      <w:r>
        <w:rPr>
          <w:color w:val="231F20"/>
          <w:sz w:val="19"/>
        </w:rPr>
        <w:t>Remitir a la Comisión de Administración para su aprobación el proyecto de gasto público, estrategia y programa en materia de Comunicación Social para cada ejercicio</w:t>
      </w:r>
      <w:r>
        <w:rPr>
          <w:color w:val="231F20"/>
          <w:spacing w:val="-16"/>
          <w:sz w:val="19"/>
        </w:rPr>
        <w:t xml:space="preserve"> </w:t>
      </w:r>
      <w:r>
        <w:rPr>
          <w:color w:val="231F20"/>
          <w:sz w:val="19"/>
        </w:rPr>
        <w:t>fiscal.</w:t>
      </w:r>
    </w:p>
    <w:p w14:paraId="1DD4D724" w14:textId="77777777" w:rsidR="00AB6F48" w:rsidRDefault="00AB6F48" w:rsidP="00AB6F48">
      <w:pPr>
        <w:pStyle w:val="Textoindependiente"/>
        <w:spacing w:before="9"/>
        <w:rPr>
          <w:sz w:val="18"/>
        </w:rPr>
      </w:pPr>
    </w:p>
    <w:p w14:paraId="094E4923" w14:textId="77777777" w:rsidR="00AB6F48" w:rsidRDefault="00AB6F48" w:rsidP="00AB6F48">
      <w:pPr>
        <w:pStyle w:val="Ttulo3"/>
        <w:ind w:left="293"/>
      </w:pPr>
      <w:bookmarkStart w:id="15" w:name="_TOC_250018"/>
      <w:bookmarkEnd w:id="15"/>
      <w:r>
        <w:rPr>
          <w:color w:val="231F20"/>
        </w:rPr>
        <w:t>CAPÍTULO VI</w:t>
      </w:r>
    </w:p>
    <w:p w14:paraId="1B587B04" w14:textId="77777777" w:rsidR="00AB6F48" w:rsidRDefault="00AB6F48" w:rsidP="00AB6F48">
      <w:pPr>
        <w:pStyle w:val="Ttulo3"/>
        <w:ind w:left="291"/>
      </w:pPr>
      <w:bookmarkStart w:id="16" w:name="_TOC_250017"/>
      <w:bookmarkEnd w:id="16"/>
      <w:r>
        <w:rPr>
          <w:color w:val="231F20"/>
        </w:rPr>
        <w:t>De la Unidad de Sistemas Informáticos</w:t>
      </w:r>
    </w:p>
    <w:p w14:paraId="2C73FDE1" w14:textId="77777777" w:rsidR="00AB6F48" w:rsidRDefault="00AB6F48" w:rsidP="00AB6F48">
      <w:pPr>
        <w:pStyle w:val="Textoindependiente"/>
        <w:spacing w:before="11"/>
        <w:rPr>
          <w:b/>
          <w:sz w:val="18"/>
        </w:rPr>
      </w:pPr>
    </w:p>
    <w:p w14:paraId="78DF67C4" w14:textId="77777777" w:rsidR="00AB6F48" w:rsidRDefault="00AB6F48" w:rsidP="00AB6F48">
      <w:pPr>
        <w:pStyle w:val="Textoindependiente"/>
        <w:ind w:left="221" w:right="206" w:hanging="1"/>
        <w:jc w:val="both"/>
      </w:pPr>
      <w:r>
        <w:rPr>
          <w:b/>
          <w:color w:val="231F20"/>
        </w:rPr>
        <w:t xml:space="preserve">Artículo 72. </w:t>
      </w:r>
      <w:r>
        <w:rPr>
          <w:color w:val="231F20"/>
        </w:rPr>
        <w:t>La Unidad de Sistemas Informáticos está encargada de la planeación, dirección y control de los sistemas informáticos, así como de las acciones en materia de tecnología de la información y de comunicaciones, cuya finalidad es proporcionar servicios de cómputo, telecomunicaciones, documentación e información digital a las diversas áreas del Tribunal.</w:t>
      </w:r>
    </w:p>
    <w:p w14:paraId="2D9CD1E6" w14:textId="77777777" w:rsidR="00AB6F48" w:rsidRDefault="00AB6F48" w:rsidP="00AB6F48">
      <w:pPr>
        <w:pStyle w:val="Textoindependiente"/>
        <w:spacing w:before="159"/>
        <w:ind w:left="221"/>
        <w:jc w:val="both"/>
      </w:pPr>
      <w:r>
        <w:rPr>
          <w:b/>
          <w:color w:val="231F20"/>
        </w:rPr>
        <w:t xml:space="preserve">Artículo 73. </w:t>
      </w:r>
      <w:r>
        <w:rPr>
          <w:color w:val="231F20"/>
        </w:rPr>
        <w:t>La persona titular de la Unidad de Sistemas Informáticos tendrá las facultades siguientes:</w:t>
      </w:r>
    </w:p>
    <w:p w14:paraId="742D3C98" w14:textId="77777777" w:rsidR="00AB6F48" w:rsidRDefault="00AB6F48" w:rsidP="00AB6F48">
      <w:pPr>
        <w:pStyle w:val="Textoindependiente"/>
        <w:spacing w:before="4"/>
      </w:pPr>
    </w:p>
    <w:p w14:paraId="067A7D79" w14:textId="77777777" w:rsidR="00AB6F48" w:rsidRDefault="00AB6F48" w:rsidP="00AB6F48">
      <w:pPr>
        <w:pStyle w:val="Prrafodelista"/>
        <w:numPr>
          <w:ilvl w:val="0"/>
          <w:numId w:val="32"/>
        </w:numPr>
        <w:tabs>
          <w:tab w:val="left" w:pos="930"/>
        </w:tabs>
        <w:ind w:right="200"/>
        <w:rPr>
          <w:sz w:val="19"/>
        </w:rPr>
      </w:pPr>
      <w:r>
        <w:rPr>
          <w:color w:val="231F20"/>
          <w:sz w:val="19"/>
        </w:rPr>
        <w:t>Elaborar y conducir el Programa Anual de Desarrollo Informático, a fin de satisfacer las necesidades que en este ámbito demandan las distintas áreas del Tribunal, debiendo informar permanentemente los resultados y avances</w:t>
      </w:r>
      <w:r>
        <w:rPr>
          <w:color w:val="231F20"/>
          <w:spacing w:val="-1"/>
          <w:sz w:val="19"/>
        </w:rPr>
        <w:t xml:space="preserve"> </w:t>
      </w:r>
      <w:r>
        <w:rPr>
          <w:color w:val="231F20"/>
          <w:sz w:val="19"/>
        </w:rPr>
        <w:t>obtenidos;</w:t>
      </w:r>
    </w:p>
    <w:p w14:paraId="242C2DF3" w14:textId="77777777" w:rsidR="00AB6F48" w:rsidRDefault="00AB6F48" w:rsidP="00AB6F48">
      <w:pPr>
        <w:pStyle w:val="Textoindependiente"/>
      </w:pPr>
    </w:p>
    <w:p w14:paraId="4DEB9672" w14:textId="77777777" w:rsidR="00AB6F48" w:rsidRDefault="00AB6F48" w:rsidP="00AB6F48">
      <w:pPr>
        <w:pStyle w:val="Prrafodelista"/>
        <w:numPr>
          <w:ilvl w:val="0"/>
          <w:numId w:val="32"/>
        </w:numPr>
        <w:tabs>
          <w:tab w:val="left" w:pos="930"/>
        </w:tabs>
        <w:ind w:right="204"/>
        <w:rPr>
          <w:sz w:val="19"/>
        </w:rPr>
      </w:pPr>
      <w:r>
        <w:rPr>
          <w:color w:val="231F20"/>
          <w:sz w:val="19"/>
        </w:rPr>
        <w:lastRenderedPageBreak/>
        <w:t>Formular el anteproyecto de presupuestos de egresos, en relación con el Programa Anual de Desarrollo Informático, en concordancia con los recursos presupuestales autorizados y las necesidades detectadas;</w:t>
      </w:r>
    </w:p>
    <w:p w14:paraId="61F78514" w14:textId="77777777" w:rsidR="00AB6F48" w:rsidRDefault="00AB6F48" w:rsidP="00AB6F48">
      <w:pPr>
        <w:pStyle w:val="Textoindependiente"/>
      </w:pPr>
    </w:p>
    <w:p w14:paraId="6FB93F28" w14:textId="0A6DCEF2" w:rsidR="00AB6F48" w:rsidRPr="006106B9" w:rsidRDefault="00AB6F48" w:rsidP="00AB6F48">
      <w:pPr>
        <w:pStyle w:val="Prrafodelista"/>
        <w:numPr>
          <w:ilvl w:val="0"/>
          <w:numId w:val="32"/>
        </w:numPr>
        <w:tabs>
          <w:tab w:val="left" w:pos="930"/>
        </w:tabs>
        <w:ind w:right="211"/>
        <w:rPr>
          <w:sz w:val="19"/>
        </w:rPr>
      </w:pPr>
      <w:r>
        <w:rPr>
          <w:color w:val="231F20"/>
          <w:sz w:val="19"/>
        </w:rPr>
        <w:t>Proponer el establecimiento de políticas y lineamientos del desarrollo Informático, así como los estándares para la Infraestructura y sistemas</w:t>
      </w:r>
      <w:r>
        <w:rPr>
          <w:color w:val="231F20"/>
          <w:spacing w:val="-5"/>
          <w:sz w:val="19"/>
        </w:rPr>
        <w:t xml:space="preserve"> </w:t>
      </w:r>
      <w:r>
        <w:rPr>
          <w:color w:val="231F20"/>
          <w:sz w:val="19"/>
        </w:rPr>
        <w:t>informáticos;</w:t>
      </w:r>
    </w:p>
    <w:p w14:paraId="367A08DE" w14:textId="77777777" w:rsidR="006106B9" w:rsidRPr="006106B9" w:rsidRDefault="006106B9" w:rsidP="006106B9">
      <w:pPr>
        <w:pStyle w:val="Prrafodelista"/>
        <w:rPr>
          <w:sz w:val="19"/>
        </w:rPr>
      </w:pPr>
    </w:p>
    <w:p w14:paraId="3EBBC66D" w14:textId="0FB2BB3D" w:rsidR="00AB6F48" w:rsidRDefault="00AB6F48" w:rsidP="00AB6F48">
      <w:pPr>
        <w:pStyle w:val="Textoindependiente"/>
        <w:spacing w:before="7"/>
        <w:rPr>
          <w:sz w:val="12"/>
        </w:rPr>
      </w:pPr>
    </w:p>
    <w:p w14:paraId="44B80EFA" w14:textId="77777777" w:rsidR="00AB6F48" w:rsidRDefault="00AB6F48" w:rsidP="00AB6F48">
      <w:pPr>
        <w:pStyle w:val="Prrafodelista"/>
        <w:numPr>
          <w:ilvl w:val="0"/>
          <w:numId w:val="32"/>
        </w:numPr>
        <w:tabs>
          <w:tab w:val="left" w:pos="909"/>
        </w:tabs>
        <w:spacing w:before="94" w:line="242" w:lineRule="auto"/>
        <w:ind w:left="908" w:right="220"/>
        <w:rPr>
          <w:sz w:val="19"/>
        </w:rPr>
      </w:pPr>
      <w:r>
        <w:rPr>
          <w:color w:val="231F20"/>
          <w:sz w:val="19"/>
        </w:rPr>
        <w:t>Establecer las políticas y lineamientos en materia de Seguridad Informática, coadyuvando a la implantación de las mismas dentro del</w:t>
      </w:r>
      <w:r>
        <w:rPr>
          <w:color w:val="231F20"/>
          <w:spacing w:val="-6"/>
          <w:sz w:val="19"/>
        </w:rPr>
        <w:t xml:space="preserve"> </w:t>
      </w:r>
      <w:r>
        <w:rPr>
          <w:color w:val="231F20"/>
          <w:sz w:val="19"/>
        </w:rPr>
        <w:t>Tribunal;</w:t>
      </w:r>
    </w:p>
    <w:p w14:paraId="64235C51" w14:textId="77777777" w:rsidR="00AB6F48" w:rsidRDefault="00AB6F48" w:rsidP="00AB6F48">
      <w:pPr>
        <w:pStyle w:val="Textoindependiente"/>
        <w:spacing w:before="10"/>
        <w:rPr>
          <w:sz w:val="18"/>
        </w:rPr>
      </w:pPr>
    </w:p>
    <w:p w14:paraId="3B9984EA" w14:textId="77777777" w:rsidR="00AB6F48" w:rsidRDefault="00AB6F48" w:rsidP="00AB6F48">
      <w:pPr>
        <w:pStyle w:val="Prrafodelista"/>
        <w:numPr>
          <w:ilvl w:val="0"/>
          <w:numId w:val="32"/>
        </w:numPr>
        <w:tabs>
          <w:tab w:val="left" w:pos="909"/>
        </w:tabs>
        <w:ind w:left="908" w:right="230"/>
        <w:rPr>
          <w:sz w:val="19"/>
        </w:rPr>
      </w:pPr>
      <w:r>
        <w:rPr>
          <w:color w:val="231F20"/>
          <w:sz w:val="19"/>
        </w:rPr>
        <w:t>Dirigir y controlar conforme a la normativa establecida, los servicios y accesos a los sistemas de la red mundial de</w:t>
      </w:r>
      <w:r>
        <w:rPr>
          <w:color w:val="231F20"/>
          <w:spacing w:val="-2"/>
          <w:sz w:val="19"/>
        </w:rPr>
        <w:t xml:space="preserve"> </w:t>
      </w:r>
      <w:r>
        <w:rPr>
          <w:color w:val="231F20"/>
          <w:sz w:val="19"/>
        </w:rPr>
        <w:t>Internet;</w:t>
      </w:r>
    </w:p>
    <w:p w14:paraId="0B8CD7A8" w14:textId="77777777" w:rsidR="00AB6F48" w:rsidRDefault="00AB6F48" w:rsidP="00AB6F48">
      <w:pPr>
        <w:pStyle w:val="Textoindependiente"/>
        <w:spacing w:before="11"/>
        <w:rPr>
          <w:sz w:val="18"/>
        </w:rPr>
      </w:pPr>
    </w:p>
    <w:p w14:paraId="353A08EC" w14:textId="77777777" w:rsidR="00AB6F48" w:rsidRDefault="00AB6F48" w:rsidP="00AB6F48">
      <w:pPr>
        <w:pStyle w:val="Prrafodelista"/>
        <w:numPr>
          <w:ilvl w:val="0"/>
          <w:numId w:val="32"/>
        </w:numPr>
        <w:tabs>
          <w:tab w:val="left" w:pos="909"/>
        </w:tabs>
        <w:ind w:left="908" w:right="221"/>
        <w:rPr>
          <w:sz w:val="19"/>
        </w:rPr>
      </w:pPr>
      <w:r>
        <w:rPr>
          <w:color w:val="231F20"/>
          <w:sz w:val="19"/>
        </w:rPr>
        <w:t>Proporcionar asistencia técnica, asesoría y capacitación sobre el manejo y operación de las herramientas informáticas asignadas a las distintas áreas del</w:t>
      </w:r>
      <w:r>
        <w:rPr>
          <w:color w:val="231F20"/>
          <w:spacing w:val="-6"/>
          <w:sz w:val="19"/>
        </w:rPr>
        <w:t xml:space="preserve"> </w:t>
      </w:r>
      <w:r>
        <w:rPr>
          <w:color w:val="231F20"/>
          <w:sz w:val="19"/>
        </w:rPr>
        <w:t>Tribunal;</w:t>
      </w:r>
    </w:p>
    <w:p w14:paraId="0E7504C1" w14:textId="77777777" w:rsidR="00AB6F48" w:rsidRDefault="00AB6F48" w:rsidP="00AB6F48">
      <w:pPr>
        <w:pStyle w:val="Textoindependiente"/>
      </w:pPr>
    </w:p>
    <w:p w14:paraId="3A440A60" w14:textId="77777777" w:rsidR="00AB6F48" w:rsidRDefault="00AB6F48" w:rsidP="00AB6F48">
      <w:pPr>
        <w:pStyle w:val="Prrafodelista"/>
        <w:numPr>
          <w:ilvl w:val="0"/>
          <w:numId w:val="32"/>
        </w:numPr>
        <w:tabs>
          <w:tab w:val="left" w:pos="909"/>
        </w:tabs>
        <w:ind w:left="908" w:hanging="426"/>
        <w:rPr>
          <w:sz w:val="19"/>
        </w:rPr>
      </w:pPr>
      <w:r>
        <w:rPr>
          <w:color w:val="231F20"/>
          <w:sz w:val="19"/>
        </w:rPr>
        <w:t>Proporcionar</w:t>
      </w:r>
      <w:r>
        <w:rPr>
          <w:color w:val="231F20"/>
          <w:spacing w:val="-12"/>
          <w:sz w:val="19"/>
        </w:rPr>
        <w:t xml:space="preserve"> </w:t>
      </w:r>
      <w:r>
        <w:rPr>
          <w:color w:val="231F20"/>
          <w:sz w:val="19"/>
        </w:rPr>
        <w:t>mantenimiento</w:t>
      </w:r>
      <w:r>
        <w:rPr>
          <w:color w:val="231F20"/>
          <w:spacing w:val="-9"/>
          <w:sz w:val="19"/>
        </w:rPr>
        <w:t xml:space="preserve"> </w:t>
      </w:r>
      <w:r>
        <w:rPr>
          <w:color w:val="231F20"/>
          <w:sz w:val="19"/>
        </w:rPr>
        <w:t>preventivo</w:t>
      </w:r>
      <w:r>
        <w:rPr>
          <w:color w:val="231F20"/>
          <w:spacing w:val="-10"/>
          <w:sz w:val="19"/>
        </w:rPr>
        <w:t xml:space="preserve"> </w:t>
      </w:r>
      <w:r>
        <w:rPr>
          <w:color w:val="231F20"/>
          <w:sz w:val="19"/>
        </w:rPr>
        <w:t>y</w:t>
      </w:r>
      <w:r>
        <w:rPr>
          <w:color w:val="231F20"/>
          <w:spacing w:val="-12"/>
          <w:sz w:val="19"/>
        </w:rPr>
        <w:t xml:space="preserve"> </w:t>
      </w:r>
      <w:r>
        <w:rPr>
          <w:color w:val="231F20"/>
          <w:sz w:val="19"/>
        </w:rPr>
        <w:t>correctivo</w:t>
      </w:r>
      <w:r>
        <w:rPr>
          <w:color w:val="231F20"/>
          <w:spacing w:val="-12"/>
          <w:sz w:val="19"/>
        </w:rPr>
        <w:t xml:space="preserve"> </w:t>
      </w:r>
      <w:r>
        <w:rPr>
          <w:color w:val="231F20"/>
          <w:sz w:val="19"/>
        </w:rPr>
        <w:t>a</w:t>
      </w:r>
      <w:r>
        <w:rPr>
          <w:color w:val="231F20"/>
          <w:spacing w:val="-12"/>
          <w:sz w:val="19"/>
        </w:rPr>
        <w:t xml:space="preserve"> </w:t>
      </w:r>
      <w:r>
        <w:rPr>
          <w:color w:val="231F20"/>
          <w:sz w:val="19"/>
        </w:rPr>
        <w:t>los</w:t>
      </w:r>
      <w:r>
        <w:rPr>
          <w:color w:val="231F20"/>
          <w:spacing w:val="-10"/>
          <w:sz w:val="19"/>
        </w:rPr>
        <w:t xml:space="preserve"> </w:t>
      </w:r>
      <w:r>
        <w:rPr>
          <w:color w:val="231F20"/>
          <w:sz w:val="19"/>
        </w:rPr>
        <w:t>equipos</w:t>
      </w:r>
      <w:r>
        <w:rPr>
          <w:color w:val="231F20"/>
          <w:spacing w:val="-10"/>
          <w:sz w:val="19"/>
        </w:rPr>
        <w:t xml:space="preserve"> </w:t>
      </w:r>
      <w:r>
        <w:rPr>
          <w:color w:val="231F20"/>
          <w:sz w:val="19"/>
        </w:rPr>
        <w:t>de</w:t>
      </w:r>
      <w:r>
        <w:rPr>
          <w:color w:val="231F20"/>
          <w:spacing w:val="-11"/>
          <w:sz w:val="19"/>
        </w:rPr>
        <w:t xml:space="preserve"> </w:t>
      </w:r>
      <w:r>
        <w:rPr>
          <w:color w:val="231F20"/>
          <w:sz w:val="19"/>
        </w:rPr>
        <w:t>cómputo</w:t>
      </w:r>
      <w:r>
        <w:rPr>
          <w:color w:val="231F20"/>
          <w:spacing w:val="-11"/>
          <w:sz w:val="19"/>
        </w:rPr>
        <w:t xml:space="preserve"> </w:t>
      </w:r>
      <w:r>
        <w:rPr>
          <w:color w:val="231F20"/>
          <w:sz w:val="19"/>
        </w:rPr>
        <w:t>propiedad</w:t>
      </w:r>
      <w:r>
        <w:rPr>
          <w:color w:val="231F20"/>
          <w:spacing w:val="-11"/>
          <w:sz w:val="19"/>
        </w:rPr>
        <w:t xml:space="preserve"> </w:t>
      </w:r>
      <w:r>
        <w:rPr>
          <w:color w:val="231F20"/>
          <w:sz w:val="19"/>
        </w:rPr>
        <w:t>del</w:t>
      </w:r>
      <w:r>
        <w:rPr>
          <w:color w:val="231F20"/>
          <w:spacing w:val="-10"/>
          <w:sz w:val="19"/>
        </w:rPr>
        <w:t xml:space="preserve"> </w:t>
      </w:r>
      <w:r>
        <w:rPr>
          <w:color w:val="231F20"/>
          <w:sz w:val="19"/>
        </w:rPr>
        <w:t>Tribunal;</w:t>
      </w:r>
    </w:p>
    <w:p w14:paraId="5F4EC96F" w14:textId="77777777" w:rsidR="00AB6F48" w:rsidRDefault="00AB6F48" w:rsidP="00AB6F48">
      <w:pPr>
        <w:pStyle w:val="Textoindependiente"/>
      </w:pPr>
    </w:p>
    <w:p w14:paraId="6C9288E1" w14:textId="77777777" w:rsidR="00AB6F48" w:rsidRDefault="00AB6F48" w:rsidP="00AB6F48">
      <w:pPr>
        <w:pStyle w:val="Prrafodelista"/>
        <w:numPr>
          <w:ilvl w:val="0"/>
          <w:numId w:val="32"/>
        </w:numPr>
        <w:tabs>
          <w:tab w:val="left" w:pos="909"/>
        </w:tabs>
        <w:ind w:left="908" w:right="218"/>
        <w:rPr>
          <w:sz w:val="19"/>
        </w:rPr>
      </w:pPr>
      <w:r>
        <w:rPr>
          <w:color w:val="231F20"/>
          <w:sz w:val="19"/>
        </w:rPr>
        <w:t>Vigilar</w:t>
      </w:r>
      <w:r>
        <w:rPr>
          <w:color w:val="231F20"/>
          <w:spacing w:val="-7"/>
          <w:sz w:val="19"/>
        </w:rPr>
        <w:t xml:space="preserve"> </w:t>
      </w:r>
      <w:r>
        <w:rPr>
          <w:color w:val="231F20"/>
          <w:sz w:val="19"/>
        </w:rPr>
        <w:t>que</w:t>
      </w:r>
      <w:r>
        <w:rPr>
          <w:color w:val="231F20"/>
          <w:spacing w:val="-8"/>
          <w:sz w:val="19"/>
        </w:rPr>
        <w:t xml:space="preserve"> </w:t>
      </w:r>
      <w:r>
        <w:rPr>
          <w:color w:val="231F20"/>
          <w:sz w:val="19"/>
        </w:rPr>
        <w:t>se</w:t>
      </w:r>
      <w:r>
        <w:rPr>
          <w:color w:val="231F20"/>
          <w:spacing w:val="-8"/>
          <w:sz w:val="19"/>
        </w:rPr>
        <w:t xml:space="preserve"> </w:t>
      </w:r>
      <w:r>
        <w:rPr>
          <w:color w:val="231F20"/>
          <w:sz w:val="19"/>
        </w:rPr>
        <w:t>cumplan</w:t>
      </w:r>
      <w:r>
        <w:rPr>
          <w:color w:val="231F20"/>
          <w:spacing w:val="-7"/>
          <w:sz w:val="19"/>
        </w:rPr>
        <w:t xml:space="preserve"> </w:t>
      </w:r>
      <w:r>
        <w:rPr>
          <w:color w:val="231F20"/>
          <w:sz w:val="19"/>
        </w:rPr>
        <w:t>las</w:t>
      </w:r>
      <w:r>
        <w:rPr>
          <w:color w:val="231F20"/>
          <w:spacing w:val="-5"/>
          <w:sz w:val="19"/>
        </w:rPr>
        <w:t xml:space="preserve"> </w:t>
      </w:r>
      <w:r>
        <w:rPr>
          <w:color w:val="231F20"/>
          <w:sz w:val="19"/>
        </w:rPr>
        <w:t>políticas</w:t>
      </w:r>
      <w:r>
        <w:rPr>
          <w:color w:val="231F20"/>
          <w:spacing w:val="-6"/>
          <w:sz w:val="19"/>
        </w:rPr>
        <w:t xml:space="preserve"> </w:t>
      </w:r>
      <w:r>
        <w:rPr>
          <w:color w:val="231F20"/>
          <w:sz w:val="19"/>
        </w:rPr>
        <w:t>de</w:t>
      </w:r>
      <w:r>
        <w:rPr>
          <w:color w:val="231F20"/>
          <w:spacing w:val="-6"/>
          <w:sz w:val="19"/>
        </w:rPr>
        <w:t xml:space="preserve"> </w:t>
      </w:r>
      <w:r>
        <w:rPr>
          <w:color w:val="231F20"/>
          <w:sz w:val="19"/>
        </w:rPr>
        <w:t>desarrollo</w:t>
      </w:r>
      <w:r>
        <w:rPr>
          <w:color w:val="231F20"/>
          <w:spacing w:val="-8"/>
          <w:sz w:val="19"/>
        </w:rPr>
        <w:t xml:space="preserve"> </w:t>
      </w:r>
      <w:r>
        <w:rPr>
          <w:color w:val="231F20"/>
          <w:sz w:val="19"/>
        </w:rPr>
        <w:t>informático,</w:t>
      </w:r>
      <w:r>
        <w:rPr>
          <w:color w:val="231F20"/>
          <w:spacing w:val="-9"/>
          <w:sz w:val="19"/>
        </w:rPr>
        <w:t xml:space="preserve"> </w:t>
      </w:r>
      <w:r>
        <w:rPr>
          <w:color w:val="231F20"/>
          <w:sz w:val="19"/>
        </w:rPr>
        <w:t>servicios</w:t>
      </w:r>
      <w:r>
        <w:rPr>
          <w:color w:val="231F20"/>
          <w:spacing w:val="-7"/>
          <w:sz w:val="19"/>
        </w:rPr>
        <w:t xml:space="preserve"> </w:t>
      </w:r>
      <w:r>
        <w:rPr>
          <w:color w:val="231F20"/>
          <w:sz w:val="19"/>
        </w:rPr>
        <w:t>y</w:t>
      </w:r>
      <w:r>
        <w:rPr>
          <w:color w:val="231F20"/>
          <w:spacing w:val="-7"/>
          <w:sz w:val="19"/>
        </w:rPr>
        <w:t xml:space="preserve"> </w:t>
      </w:r>
      <w:r>
        <w:rPr>
          <w:color w:val="231F20"/>
          <w:sz w:val="19"/>
        </w:rPr>
        <w:t>accesos</w:t>
      </w:r>
      <w:r>
        <w:rPr>
          <w:color w:val="231F20"/>
          <w:spacing w:val="-8"/>
          <w:sz w:val="19"/>
        </w:rPr>
        <w:t xml:space="preserve"> </w:t>
      </w:r>
      <w:r>
        <w:rPr>
          <w:color w:val="231F20"/>
          <w:sz w:val="19"/>
        </w:rPr>
        <w:t>a</w:t>
      </w:r>
      <w:r>
        <w:rPr>
          <w:color w:val="231F20"/>
          <w:spacing w:val="-8"/>
          <w:sz w:val="19"/>
        </w:rPr>
        <w:t xml:space="preserve"> </w:t>
      </w:r>
      <w:r>
        <w:rPr>
          <w:color w:val="231F20"/>
          <w:sz w:val="19"/>
        </w:rPr>
        <w:t>las</w:t>
      </w:r>
      <w:r>
        <w:rPr>
          <w:color w:val="231F20"/>
          <w:spacing w:val="-5"/>
          <w:sz w:val="19"/>
        </w:rPr>
        <w:t xml:space="preserve"> </w:t>
      </w:r>
      <w:r>
        <w:rPr>
          <w:color w:val="231F20"/>
          <w:sz w:val="19"/>
        </w:rPr>
        <w:t>redes</w:t>
      </w:r>
      <w:r>
        <w:rPr>
          <w:color w:val="231F20"/>
          <w:spacing w:val="-5"/>
          <w:sz w:val="19"/>
        </w:rPr>
        <w:t xml:space="preserve"> </w:t>
      </w:r>
      <w:r>
        <w:rPr>
          <w:color w:val="231F20"/>
          <w:sz w:val="19"/>
        </w:rPr>
        <w:t>Intranet e Internet, de mantenimiento, asesoría, capacitación y seguridad informática</w:t>
      </w:r>
      <w:r>
        <w:rPr>
          <w:color w:val="231F20"/>
          <w:spacing w:val="-20"/>
          <w:sz w:val="19"/>
        </w:rPr>
        <w:t xml:space="preserve"> </w:t>
      </w:r>
      <w:r>
        <w:rPr>
          <w:color w:val="231F20"/>
          <w:sz w:val="19"/>
        </w:rPr>
        <w:t>vigentes;</w:t>
      </w:r>
    </w:p>
    <w:p w14:paraId="4C9A0C9C" w14:textId="77777777" w:rsidR="00AB6F48" w:rsidRDefault="00AB6F48" w:rsidP="00AB6F48">
      <w:pPr>
        <w:pStyle w:val="Textoindependiente"/>
        <w:spacing w:before="11"/>
        <w:rPr>
          <w:sz w:val="18"/>
        </w:rPr>
      </w:pPr>
    </w:p>
    <w:p w14:paraId="4CE293AA" w14:textId="77777777" w:rsidR="00AB6F48" w:rsidRDefault="00AB6F48" w:rsidP="00AB6F48">
      <w:pPr>
        <w:pStyle w:val="Prrafodelista"/>
        <w:numPr>
          <w:ilvl w:val="0"/>
          <w:numId w:val="32"/>
        </w:numPr>
        <w:tabs>
          <w:tab w:val="left" w:pos="909"/>
        </w:tabs>
        <w:ind w:left="908" w:right="227"/>
        <w:rPr>
          <w:sz w:val="19"/>
        </w:rPr>
      </w:pPr>
      <w:r>
        <w:rPr>
          <w:color w:val="231F20"/>
          <w:sz w:val="19"/>
        </w:rPr>
        <w:t>Emitir dictámenes técnicos sobre el desarrollo, implantación o adquisición de equipos, servicios informáticos y</w:t>
      </w:r>
      <w:r>
        <w:rPr>
          <w:color w:val="231F20"/>
          <w:spacing w:val="-2"/>
          <w:sz w:val="19"/>
        </w:rPr>
        <w:t xml:space="preserve"> </w:t>
      </w:r>
      <w:r>
        <w:rPr>
          <w:color w:val="231F20"/>
          <w:sz w:val="19"/>
        </w:rPr>
        <w:t>telecomunicaciones;</w:t>
      </w:r>
    </w:p>
    <w:p w14:paraId="2B47B62D" w14:textId="77777777" w:rsidR="00AB6F48" w:rsidRDefault="00AB6F48" w:rsidP="00AB6F48">
      <w:pPr>
        <w:pStyle w:val="Textoindependiente"/>
      </w:pPr>
    </w:p>
    <w:p w14:paraId="7924B8E2" w14:textId="77777777" w:rsidR="00AB6F48" w:rsidRDefault="00AB6F48" w:rsidP="00AB6F48">
      <w:pPr>
        <w:pStyle w:val="Prrafodelista"/>
        <w:numPr>
          <w:ilvl w:val="0"/>
          <w:numId w:val="32"/>
        </w:numPr>
        <w:tabs>
          <w:tab w:val="left" w:pos="908"/>
          <w:tab w:val="left" w:pos="909"/>
        </w:tabs>
        <w:ind w:left="908" w:hanging="426"/>
        <w:rPr>
          <w:sz w:val="19"/>
        </w:rPr>
      </w:pPr>
      <w:r>
        <w:rPr>
          <w:color w:val="231F20"/>
          <w:sz w:val="19"/>
        </w:rPr>
        <w:t>Desarrollar</w:t>
      </w:r>
      <w:r>
        <w:rPr>
          <w:color w:val="231F20"/>
          <w:spacing w:val="-11"/>
          <w:sz w:val="19"/>
        </w:rPr>
        <w:t xml:space="preserve"> </w:t>
      </w:r>
      <w:r>
        <w:rPr>
          <w:color w:val="231F20"/>
          <w:sz w:val="19"/>
        </w:rPr>
        <w:t>y</w:t>
      </w:r>
      <w:r>
        <w:rPr>
          <w:color w:val="231F20"/>
          <w:spacing w:val="-9"/>
          <w:sz w:val="19"/>
        </w:rPr>
        <w:t xml:space="preserve"> </w:t>
      </w:r>
      <w:r>
        <w:rPr>
          <w:color w:val="231F20"/>
          <w:sz w:val="19"/>
        </w:rPr>
        <w:t>dar</w:t>
      </w:r>
      <w:r>
        <w:rPr>
          <w:color w:val="231F20"/>
          <w:spacing w:val="-6"/>
          <w:sz w:val="19"/>
        </w:rPr>
        <w:t xml:space="preserve"> </w:t>
      </w:r>
      <w:r>
        <w:rPr>
          <w:color w:val="231F20"/>
          <w:sz w:val="19"/>
        </w:rPr>
        <w:t>mantenimiento</w:t>
      </w:r>
      <w:r>
        <w:rPr>
          <w:color w:val="231F20"/>
          <w:spacing w:val="-9"/>
          <w:sz w:val="19"/>
        </w:rPr>
        <w:t xml:space="preserve"> </w:t>
      </w:r>
      <w:r>
        <w:rPr>
          <w:color w:val="231F20"/>
          <w:sz w:val="19"/>
        </w:rPr>
        <w:t>técnico</w:t>
      </w:r>
      <w:r>
        <w:rPr>
          <w:color w:val="231F20"/>
          <w:spacing w:val="-10"/>
          <w:sz w:val="19"/>
        </w:rPr>
        <w:t xml:space="preserve"> </w:t>
      </w:r>
      <w:r>
        <w:rPr>
          <w:color w:val="231F20"/>
          <w:sz w:val="19"/>
        </w:rPr>
        <w:t>a</w:t>
      </w:r>
      <w:r>
        <w:rPr>
          <w:color w:val="231F20"/>
          <w:spacing w:val="-10"/>
          <w:sz w:val="19"/>
        </w:rPr>
        <w:t xml:space="preserve"> </w:t>
      </w:r>
      <w:r>
        <w:rPr>
          <w:color w:val="231F20"/>
          <w:sz w:val="19"/>
        </w:rPr>
        <w:t>los</w:t>
      </w:r>
      <w:r>
        <w:rPr>
          <w:color w:val="231F20"/>
          <w:spacing w:val="-9"/>
          <w:sz w:val="19"/>
        </w:rPr>
        <w:t xml:space="preserve"> </w:t>
      </w:r>
      <w:r>
        <w:rPr>
          <w:color w:val="231F20"/>
          <w:sz w:val="19"/>
        </w:rPr>
        <w:t>portales</w:t>
      </w:r>
      <w:r>
        <w:rPr>
          <w:color w:val="231F20"/>
          <w:spacing w:val="-13"/>
          <w:sz w:val="19"/>
        </w:rPr>
        <w:t xml:space="preserve"> </w:t>
      </w:r>
      <w:r>
        <w:rPr>
          <w:color w:val="231F20"/>
          <w:sz w:val="19"/>
        </w:rPr>
        <w:t>Web</w:t>
      </w:r>
      <w:r>
        <w:rPr>
          <w:color w:val="231F20"/>
          <w:spacing w:val="-10"/>
          <w:sz w:val="19"/>
        </w:rPr>
        <w:t xml:space="preserve"> </w:t>
      </w:r>
      <w:r>
        <w:rPr>
          <w:color w:val="231F20"/>
          <w:sz w:val="19"/>
        </w:rPr>
        <w:t>del</w:t>
      </w:r>
      <w:r>
        <w:rPr>
          <w:color w:val="231F20"/>
          <w:spacing w:val="-8"/>
          <w:sz w:val="19"/>
        </w:rPr>
        <w:t xml:space="preserve"> </w:t>
      </w:r>
      <w:r>
        <w:rPr>
          <w:color w:val="231F20"/>
          <w:sz w:val="19"/>
        </w:rPr>
        <w:t>Tribunal</w:t>
      </w:r>
      <w:r>
        <w:rPr>
          <w:color w:val="231F20"/>
          <w:spacing w:val="-10"/>
          <w:sz w:val="19"/>
        </w:rPr>
        <w:t xml:space="preserve"> </w:t>
      </w:r>
      <w:r>
        <w:rPr>
          <w:color w:val="231F20"/>
          <w:sz w:val="19"/>
        </w:rPr>
        <w:t>conforme</w:t>
      </w:r>
      <w:r>
        <w:rPr>
          <w:color w:val="231F20"/>
          <w:spacing w:val="-7"/>
          <w:sz w:val="19"/>
        </w:rPr>
        <w:t xml:space="preserve"> </w:t>
      </w:r>
      <w:r>
        <w:rPr>
          <w:color w:val="231F20"/>
          <w:sz w:val="19"/>
        </w:rPr>
        <w:t>a</w:t>
      </w:r>
      <w:r>
        <w:rPr>
          <w:color w:val="231F20"/>
          <w:spacing w:val="-10"/>
          <w:sz w:val="19"/>
        </w:rPr>
        <w:t xml:space="preserve"> </w:t>
      </w:r>
      <w:r>
        <w:rPr>
          <w:color w:val="231F20"/>
          <w:sz w:val="19"/>
        </w:rPr>
        <w:t>sus</w:t>
      </w:r>
      <w:r>
        <w:rPr>
          <w:color w:val="231F20"/>
          <w:spacing w:val="-10"/>
          <w:sz w:val="19"/>
        </w:rPr>
        <w:t xml:space="preserve"> </w:t>
      </w:r>
      <w:r>
        <w:rPr>
          <w:color w:val="231F20"/>
          <w:sz w:val="19"/>
        </w:rPr>
        <w:t>necesidades;</w:t>
      </w:r>
    </w:p>
    <w:p w14:paraId="10D59C75" w14:textId="77777777" w:rsidR="00AB6F48" w:rsidRDefault="00AB6F48" w:rsidP="00AB6F48">
      <w:pPr>
        <w:pStyle w:val="Textoindependiente"/>
      </w:pPr>
    </w:p>
    <w:p w14:paraId="6DDFECC6" w14:textId="77777777" w:rsidR="00AB6F48" w:rsidRDefault="00AB6F48" w:rsidP="00AB6F48">
      <w:pPr>
        <w:pStyle w:val="Prrafodelista"/>
        <w:numPr>
          <w:ilvl w:val="0"/>
          <w:numId w:val="32"/>
        </w:numPr>
        <w:tabs>
          <w:tab w:val="left" w:pos="909"/>
        </w:tabs>
        <w:ind w:left="908" w:right="219"/>
        <w:rPr>
          <w:sz w:val="19"/>
        </w:rPr>
      </w:pPr>
      <w:r>
        <w:rPr>
          <w:color w:val="231F20"/>
          <w:sz w:val="19"/>
        </w:rPr>
        <w:t>Coadyuvar con las Unidades de Archivo y Transparencia y Datos Personales, para establecer los estándares tecnológicos en materia de digitalización, almacenamiento y consulta de los acervos documentales del Tribunal;</w:t>
      </w:r>
      <w:r>
        <w:rPr>
          <w:color w:val="231F20"/>
          <w:spacing w:val="3"/>
          <w:sz w:val="19"/>
        </w:rPr>
        <w:t xml:space="preserve"> </w:t>
      </w:r>
      <w:r>
        <w:rPr>
          <w:color w:val="231F20"/>
          <w:sz w:val="19"/>
        </w:rPr>
        <w:t>y</w:t>
      </w:r>
    </w:p>
    <w:p w14:paraId="428B5194" w14:textId="77777777" w:rsidR="00AB6F48" w:rsidRDefault="00AB6F48" w:rsidP="00AB6F48">
      <w:pPr>
        <w:pStyle w:val="Textoindependiente"/>
      </w:pPr>
    </w:p>
    <w:p w14:paraId="75C57919" w14:textId="77777777" w:rsidR="00AB6F48" w:rsidRDefault="00AB6F48" w:rsidP="00AB6F48">
      <w:pPr>
        <w:pStyle w:val="Prrafodelista"/>
        <w:numPr>
          <w:ilvl w:val="0"/>
          <w:numId w:val="32"/>
        </w:numPr>
        <w:tabs>
          <w:tab w:val="left" w:pos="909"/>
        </w:tabs>
        <w:ind w:left="908" w:right="217"/>
        <w:rPr>
          <w:sz w:val="19"/>
        </w:rPr>
      </w:pPr>
      <w:r>
        <w:rPr>
          <w:color w:val="231F20"/>
          <w:sz w:val="19"/>
        </w:rPr>
        <w:t>Colaborar con la Unidad de Comunicación Social, Transparencia y Datos Personales, así como con la de Capacitación y Vinculación, en el apoyo de aspectos técnicos y actualización de la página electrónica del</w:t>
      </w:r>
      <w:r>
        <w:rPr>
          <w:color w:val="231F20"/>
          <w:spacing w:val="-2"/>
          <w:sz w:val="19"/>
        </w:rPr>
        <w:t xml:space="preserve"> </w:t>
      </w:r>
      <w:r>
        <w:rPr>
          <w:color w:val="231F20"/>
          <w:sz w:val="19"/>
        </w:rPr>
        <w:t>Tribunal.</w:t>
      </w:r>
    </w:p>
    <w:p w14:paraId="33C3A839" w14:textId="77777777" w:rsidR="00AB6F48" w:rsidRDefault="00AB6F48" w:rsidP="00AB6F48">
      <w:pPr>
        <w:pStyle w:val="Textoindependiente"/>
        <w:spacing w:before="9"/>
        <w:rPr>
          <w:sz w:val="18"/>
        </w:rPr>
      </w:pPr>
    </w:p>
    <w:p w14:paraId="74195B29" w14:textId="77777777" w:rsidR="00AB6F48" w:rsidRDefault="00AB6F48" w:rsidP="00AB6F48">
      <w:pPr>
        <w:pStyle w:val="Ttulo3"/>
        <w:ind w:right="21"/>
      </w:pPr>
      <w:bookmarkStart w:id="17" w:name="_TOC_250016"/>
      <w:bookmarkEnd w:id="17"/>
      <w:r>
        <w:rPr>
          <w:color w:val="231F20"/>
        </w:rPr>
        <w:t>TÍTULO TERCERO</w:t>
      </w:r>
    </w:p>
    <w:p w14:paraId="0BCB268A" w14:textId="77777777" w:rsidR="00AB6F48" w:rsidRDefault="00AB6F48" w:rsidP="00AB6F48">
      <w:pPr>
        <w:pStyle w:val="Ttulo3"/>
        <w:ind w:right="22"/>
      </w:pPr>
      <w:bookmarkStart w:id="18" w:name="_TOC_250015"/>
      <w:bookmarkEnd w:id="18"/>
      <w:r>
        <w:rPr>
          <w:color w:val="231F20"/>
        </w:rPr>
        <w:t>Del personal del Tribunal</w:t>
      </w:r>
    </w:p>
    <w:p w14:paraId="0B922C51" w14:textId="77777777" w:rsidR="00AB6F48" w:rsidRDefault="00AB6F48" w:rsidP="00AB6F48">
      <w:pPr>
        <w:pStyle w:val="Textoindependiente"/>
        <w:spacing w:before="2"/>
        <w:rPr>
          <w:b/>
        </w:rPr>
      </w:pPr>
    </w:p>
    <w:p w14:paraId="01BACB0A" w14:textId="77777777" w:rsidR="00AB6F48" w:rsidRDefault="00AB6F48" w:rsidP="00AB6F48">
      <w:pPr>
        <w:pStyle w:val="Textoindependiente"/>
        <w:spacing w:line="242" w:lineRule="auto"/>
        <w:ind w:left="200" w:hanging="1"/>
      </w:pPr>
      <w:r>
        <w:rPr>
          <w:b/>
          <w:color w:val="231F20"/>
        </w:rPr>
        <w:t xml:space="preserve">Artículo 74. </w:t>
      </w:r>
      <w:r>
        <w:rPr>
          <w:color w:val="231F20"/>
        </w:rPr>
        <w:t>Las personas titulares de las Direcciones y Unidades del Tribunal, deberán cumplir con los siguientes requisitos para ocupar el cargo correspondiente:</w:t>
      </w:r>
    </w:p>
    <w:p w14:paraId="760BE72B" w14:textId="77777777" w:rsidR="00AB6F48" w:rsidRDefault="00AB6F48" w:rsidP="00AB6F48">
      <w:pPr>
        <w:pStyle w:val="Textoindependiente"/>
        <w:spacing w:before="10"/>
        <w:rPr>
          <w:sz w:val="18"/>
        </w:rPr>
      </w:pPr>
    </w:p>
    <w:p w14:paraId="41B040BA" w14:textId="77777777" w:rsidR="00AB6F48" w:rsidRDefault="00AB6F48" w:rsidP="00AB6F48">
      <w:pPr>
        <w:pStyle w:val="Prrafodelista"/>
        <w:numPr>
          <w:ilvl w:val="0"/>
          <w:numId w:val="31"/>
        </w:numPr>
        <w:tabs>
          <w:tab w:val="left" w:pos="908"/>
          <w:tab w:val="left" w:pos="909"/>
        </w:tabs>
        <w:ind w:hanging="426"/>
        <w:rPr>
          <w:sz w:val="19"/>
        </w:rPr>
      </w:pPr>
      <w:r>
        <w:rPr>
          <w:color w:val="231F20"/>
          <w:sz w:val="19"/>
        </w:rPr>
        <w:t>Contar con la ciudadanía mexicana, en pleno ejercicio de sus derechos políticos y</w:t>
      </w:r>
      <w:r>
        <w:rPr>
          <w:color w:val="231F20"/>
          <w:spacing w:val="-28"/>
          <w:sz w:val="19"/>
        </w:rPr>
        <w:t xml:space="preserve"> </w:t>
      </w:r>
      <w:r>
        <w:rPr>
          <w:color w:val="231F20"/>
          <w:sz w:val="19"/>
        </w:rPr>
        <w:t>civiles;</w:t>
      </w:r>
    </w:p>
    <w:p w14:paraId="21B003E7" w14:textId="77777777" w:rsidR="00AB6F48" w:rsidRDefault="00AB6F48" w:rsidP="00AB6F48">
      <w:pPr>
        <w:pStyle w:val="Textoindependiente"/>
      </w:pPr>
    </w:p>
    <w:p w14:paraId="789270B5" w14:textId="77777777" w:rsidR="00AB6F48" w:rsidRDefault="00AB6F48" w:rsidP="00AB6F48">
      <w:pPr>
        <w:pStyle w:val="Prrafodelista"/>
        <w:numPr>
          <w:ilvl w:val="0"/>
          <w:numId w:val="31"/>
        </w:numPr>
        <w:tabs>
          <w:tab w:val="left" w:pos="908"/>
          <w:tab w:val="left" w:pos="909"/>
        </w:tabs>
        <w:ind w:hanging="426"/>
        <w:rPr>
          <w:sz w:val="19"/>
        </w:rPr>
      </w:pPr>
      <w:r>
        <w:rPr>
          <w:color w:val="231F20"/>
          <w:sz w:val="19"/>
        </w:rPr>
        <w:t>Contar con credencial para</w:t>
      </w:r>
      <w:r>
        <w:rPr>
          <w:color w:val="231F20"/>
          <w:spacing w:val="-3"/>
          <w:sz w:val="19"/>
        </w:rPr>
        <w:t xml:space="preserve"> </w:t>
      </w:r>
      <w:r>
        <w:rPr>
          <w:color w:val="231F20"/>
          <w:sz w:val="19"/>
        </w:rPr>
        <w:t>votar;</w:t>
      </w:r>
    </w:p>
    <w:p w14:paraId="24FACE03" w14:textId="77777777" w:rsidR="00AB6F48" w:rsidRDefault="00AB6F48" w:rsidP="00AB6F48">
      <w:pPr>
        <w:pStyle w:val="Textoindependiente"/>
      </w:pPr>
    </w:p>
    <w:p w14:paraId="44BDFF1D" w14:textId="77777777" w:rsidR="00AB6F48" w:rsidRDefault="00AB6F48" w:rsidP="00AB6F48">
      <w:pPr>
        <w:pStyle w:val="Prrafodelista"/>
        <w:numPr>
          <w:ilvl w:val="0"/>
          <w:numId w:val="31"/>
        </w:numPr>
        <w:tabs>
          <w:tab w:val="left" w:pos="909"/>
        </w:tabs>
        <w:ind w:right="217"/>
        <w:rPr>
          <w:sz w:val="19"/>
        </w:rPr>
      </w:pPr>
      <w:r>
        <w:rPr>
          <w:color w:val="231F20"/>
          <w:sz w:val="19"/>
        </w:rPr>
        <w:t>Gozar de buena reputación y no haber sido condenada o condenado por delito que amerite pena corporal de más de un año de prisión; pero si se tratare de robo, fraude, falsificación, abuso de confianza u otro que lastime seriamente la buena fama en el concepto público, inhabilitado para el cargo, cualquiera que haya sido la pena; así como no haber sido sancionado con inhabilitación temporal para desempeñar algún empleo o cargo o haber sido destituido del mismo, como consecuencia de una sanción de carácter administrativo por conductas</w:t>
      </w:r>
      <w:r>
        <w:rPr>
          <w:color w:val="231F20"/>
          <w:spacing w:val="-14"/>
          <w:sz w:val="19"/>
        </w:rPr>
        <w:t xml:space="preserve"> </w:t>
      </w:r>
      <w:r>
        <w:rPr>
          <w:color w:val="231F20"/>
          <w:sz w:val="19"/>
        </w:rPr>
        <w:t>graves;</w:t>
      </w:r>
    </w:p>
    <w:p w14:paraId="47F0D3F3" w14:textId="77777777" w:rsidR="00AB6F48" w:rsidRDefault="00AB6F48" w:rsidP="00AB6F48">
      <w:pPr>
        <w:pStyle w:val="Textoindependiente"/>
        <w:spacing w:before="11"/>
        <w:rPr>
          <w:sz w:val="18"/>
        </w:rPr>
      </w:pPr>
    </w:p>
    <w:p w14:paraId="7CFFF800" w14:textId="77777777" w:rsidR="00AB6F48" w:rsidRDefault="00AB6F48" w:rsidP="00AB6F48">
      <w:pPr>
        <w:pStyle w:val="Prrafodelista"/>
        <w:numPr>
          <w:ilvl w:val="0"/>
          <w:numId w:val="31"/>
        </w:numPr>
        <w:tabs>
          <w:tab w:val="left" w:pos="909"/>
        </w:tabs>
        <w:ind w:hanging="426"/>
        <w:rPr>
          <w:sz w:val="19"/>
        </w:rPr>
      </w:pPr>
      <w:r>
        <w:rPr>
          <w:color w:val="231F20"/>
          <w:sz w:val="19"/>
        </w:rPr>
        <w:t>Contar con título profesional en el área de su especialidad, expedido</w:t>
      </w:r>
      <w:r>
        <w:rPr>
          <w:color w:val="231F20"/>
          <w:spacing w:val="-22"/>
          <w:sz w:val="19"/>
        </w:rPr>
        <w:t xml:space="preserve"> </w:t>
      </w:r>
      <w:r>
        <w:rPr>
          <w:color w:val="231F20"/>
          <w:sz w:val="19"/>
        </w:rPr>
        <w:t>legalmente;</w:t>
      </w:r>
    </w:p>
    <w:p w14:paraId="02DA1955" w14:textId="77777777" w:rsidR="00AB6F48" w:rsidRDefault="00AB6F48" w:rsidP="00AB6F48">
      <w:pPr>
        <w:pStyle w:val="Textoindependiente"/>
      </w:pPr>
    </w:p>
    <w:p w14:paraId="040A72C7" w14:textId="77777777" w:rsidR="00AB6F48" w:rsidRDefault="00AB6F48" w:rsidP="00AB6F48">
      <w:pPr>
        <w:pStyle w:val="Prrafodelista"/>
        <w:numPr>
          <w:ilvl w:val="0"/>
          <w:numId w:val="31"/>
        </w:numPr>
        <w:tabs>
          <w:tab w:val="left" w:pos="909"/>
        </w:tabs>
        <w:ind w:right="223"/>
        <w:rPr>
          <w:sz w:val="19"/>
        </w:rPr>
      </w:pPr>
      <w:r>
        <w:rPr>
          <w:color w:val="231F20"/>
          <w:sz w:val="19"/>
        </w:rPr>
        <w:t>No</w:t>
      </w:r>
      <w:r>
        <w:rPr>
          <w:color w:val="231F20"/>
          <w:spacing w:val="-17"/>
          <w:sz w:val="19"/>
        </w:rPr>
        <w:t xml:space="preserve"> </w:t>
      </w:r>
      <w:r>
        <w:rPr>
          <w:color w:val="231F20"/>
          <w:sz w:val="19"/>
        </w:rPr>
        <w:t>desempeñar</w:t>
      </w:r>
      <w:r>
        <w:rPr>
          <w:color w:val="231F20"/>
          <w:spacing w:val="-17"/>
          <w:sz w:val="19"/>
        </w:rPr>
        <w:t xml:space="preserve"> </w:t>
      </w:r>
      <w:r>
        <w:rPr>
          <w:color w:val="231F20"/>
          <w:sz w:val="19"/>
        </w:rPr>
        <w:t>ni</w:t>
      </w:r>
      <w:r>
        <w:rPr>
          <w:color w:val="231F20"/>
          <w:spacing w:val="-16"/>
          <w:sz w:val="19"/>
        </w:rPr>
        <w:t xml:space="preserve"> </w:t>
      </w:r>
      <w:r>
        <w:rPr>
          <w:color w:val="231F20"/>
          <w:sz w:val="19"/>
        </w:rPr>
        <w:t>haber</w:t>
      </w:r>
      <w:r>
        <w:rPr>
          <w:color w:val="231F20"/>
          <w:spacing w:val="-17"/>
          <w:sz w:val="19"/>
        </w:rPr>
        <w:t xml:space="preserve"> </w:t>
      </w:r>
      <w:r>
        <w:rPr>
          <w:color w:val="231F20"/>
          <w:sz w:val="19"/>
        </w:rPr>
        <w:t>desempeñado</w:t>
      </w:r>
      <w:r>
        <w:rPr>
          <w:color w:val="231F20"/>
          <w:spacing w:val="-17"/>
          <w:sz w:val="19"/>
        </w:rPr>
        <w:t xml:space="preserve"> </w:t>
      </w:r>
      <w:r>
        <w:rPr>
          <w:color w:val="231F20"/>
          <w:sz w:val="19"/>
        </w:rPr>
        <w:t>el</w:t>
      </w:r>
      <w:r>
        <w:rPr>
          <w:color w:val="231F20"/>
          <w:spacing w:val="-16"/>
          <w:sz w:val="19"/>
        </w:rPr>
        <w:t xml:space="preserve"> </w:t>
      </w:r>
      <w:r>
        <w:rPr>
          <w:color w:val="231F20"/>
          <w:sz w:val="19"/>
        </w:rPr>
        <w:t>cargo</w:t>
      </w:r>
      <w:r>
        <w:rPr>
          <w:color w:val="231F20"/>
          <w:spacing w:val="-17"/>
          <w:sz w:val="19"/>
        </w:rPr>
        <w:t xml:space="preserve"> </w:t>
      </w:r>
      <w:r>
        <w:rPr>
          <w:color w:val="231F20"/>
          <w:sz w:val="19"/>
        </w:rPr>
        <w:t>de</w:t>
      </w:r>
      <w:r>
        <w:rPr>
          <w:color w:val="231F20"/>
          <w:spacing w:val="-17"/>
          <w:sz w:val="19"/>
        </w:rPr>
        <w:t xml:space="preserve"> </w:t>
      </w:r>
      <w:r>
        <w:rPr>
          <w:color w:val="231F20"/>
          <w:sz w:val="19"/>
        </w:rPr>
        <w:t>Presidencia</w:t>
      </w:r>
      <w:r>
        <w:rPr>
          <w:color w:val="231F20"/>
          <w:spacing w:val="-16"/>
          <w:sz w:val="19"/>
        </w:rPr>
        <w:t xml:space="preserve"> </w:t>
      </w:r>
      <w:r>
        <w:rPr>
          <w:color w:val="231F20"/>
          <w:sz w:val="19"/>
        </w:rPr>
        <w:t>o</w:t>
      </w:r>
      <w:r>
        <w:rPr>
          <w:color w:val="231F20"/>
          <w:spacing w:val="-17"/>
          <w:sz w:val="19"/>
        </w:rPr>
        <w:t xml:space="preserve"> </w:t>
      </w:r>
      <w:r>
        <w:rPr>
          <w:color w:val="231F20"/>
          <w:sz w:val="19"/>
        </w:rPr>
        <w:t>Dirección</w:t>
      </w:r>
      <w:r>
        <w:rPr>
          <w:color w:val="231F20"/>
          <w:spacing w:val="-16"/>
          <w:sz w:val="19"/>
        </w:rPr>
        <w:t xml:space="preserve"> </w:t>
      </w:r>
      <w:r>
        <w:rPr>
          <w:color w:val="231F20"/>
          <w:sz w:val="19"/>
        </w:rPr>
        <w:t>en</w:t>
      </w:r>
      <w:r>
        <w:rPr>
          <w:color w:val="231F20"/>
          <w:spacing w:val="-17"/>
          <w:sz w:val="19"/>
        </w:rPr>
        <w:t xml:space="preserve"> </w:t>
      </w:r>
      <w:r>
        <w:rPr>
          <w:color w:val="231F20"/>
          <w:sz w:val="19"/>
        </w:rPr>
        <w:t>algún</w:t>
      </w:r>
      <w:r>
        <w:rPr>
          <w:color w:val="231F20"/>
          <w:spacing w:val="-16"/>
          <w:sz w:val="19"/>
        </w:rPr>
        <w:t xml:space="preserve"> </w:t>
      </w:r>
      <w:r>
        <w:rPr>
          <w:color w:val="231F20"/>
          <w:sz w:val="19"/>
        </w:rPr>
        <w:t>Comité</w:t>
      </w:r>
      <w:r>
        <w:rPr>
          <w:color w:val="231F20"/>
          <w:spacing w:val="-17"/>
          <w:sz w:val="19"/>
        </w:rPr>
        <w:t xml:space="preserve"> </w:t>
      </w:r>
      <w:r>
        <w:rPr>
          <w:color w:val="231F20"/>
          <w:sz w:val="19"/>
        </w:rPr>
        <w:lastRenderedPageBreak/>
        <w:t>Ejecutivo Nacional, Estatal, Distrital o Municipal, de un partido político o agrupación política, en los tres años inmediatos anteriores a la</w:t>
      </w:r>
      <w:r>
        <w:rPr>
          <w:color w:val="231F20"/>
          <w:spacing w:val="-3"/>
          <w:sz w:val="19"/>
        </w:rPr>
        <w:t xml:space="preserve"> </w:t>
      </w:r>
      <w:r>
        <w:rPr>
          <w:color w:val="231F20"/>
          <w:sz w:val="19"/>
        </w:rPr>
        <w:t>designación;</w:t>
      </w:r>
    </w:p>
    <w:p w14:paraId="1FE1E5CF" w14:textId="77777777" w:rsidR="00AB6F48" w:rsidRDefault="00AB6F48" w:rsidP="00AB6F48">
      <w:pPr>
        <w:pStyle w:val="Textoindependiente"/>
      </w:pPr>
    </w:p>
    <w:p w14:paraId="3839F26F" w14:textId="77777777" w:rsidR="00AB6F48" w:rsidRDefault="00AB6F48" w:rsidP="00AB6F48">
      <w:pPr>
        <w:pStyle w:val="Prrafodelista"/>
        <w:numPr>
          <w:ilvl w:val="0"/>
          <w:numId w:val="31"/>
        </w:numPr>
        <w:tabs>
          <w:tab w:val="left" w:pos="909"/>
        </w:tabs>
        <w:ind w:right="221"/>
        <w:rPr>
          <w:sz w:val="19"/>
        </w:rPr>
      </w:pPr>
      <w:r>
        <w:rPr>
          <w:color w:val="231F20"/>
          <w:sz w:val="19"/>
        </w:rPr>
        <w:t>No</w:t>
      </w:r>
      <w:r>
        <w:rPr>
          <w:color w:val="231F20"/>
          <w:spacing w:val="-12"/>
          <w:sz w:val="19"/>
        </w:rPr>
        <w:t xml:space="preserve"> </w:t>
      </w:r>
      <w:r>
        <w:rPr>
          <w:color w:val="231F20"/>
          <w:sz w:val="19"/>
        </w:rPr>
        <w:t>haber</w:t>
      </w:r>
      <w:r>
        <w:rPr>
          <w:color w:val="231F20"/>
          <w:spacing w:val="-12"/>
          <w:sz w:val="19"/>
        </w:rPr>
        <w:t xml:space="preserve"> </w:t>
      </w:r>
      <w:r>
        <w:rPr>
          <w:color w:val="231F20"/>
          <w:sz w:val="19"/>
        </w:rPr>
        <w:t>ocupado</w:t>
      </w:r>
      <w:r>
        <w:rPr>
          <w:color w:val="231F20"/>
          <w:spacing w:val="-11"/>
          <w:sz w:val="19"/>
        </w:rPr>
        <w:t xml:space="preserve"> </w:t>
      </w:r>
      <w:r>
        <w:rPr>
          <w:color w:val="231F20"/>
          <w:sz w:val="19"/>
        </w:rPr>
        <w:t>un</w:t>
      </w:r>
      <w:r>
        <w:rPr>
          <w:color w:val="231F20"/>
          <w:spacing w:val="-11"/>
          <w:sz w:val="19"/>
        </w:rPr>
        <w:t xml:space="preserve"> </w:t>
      </w:r>
      <w:r>
        <w:rPr>
          <w:color w:val="231F20"/>
          <w:sz w:val="19"/>
        </w:rPr>
        <w:t>cargo</w:t>
      </w:r>
      <w:r>
        <w:rPr>
          <w:color w:val="231F20"/>
          <w:spacing w:val="-10"/>
          <w:sz w:val="19"/>
        </w:rPr>
        <w:t xml:space="preserve"> </w:t>
      </w:r>
      <w:r>
        <w:rPr>
          <w:color w:val="231F20"/>
          <w:sz w:val="19"/>
        </w:rPr>
        <w:t>de</w:t>
      </w:r>
      <w:r>
        <w:rPr>
          <w:color w:val="231F20"/>
          <w:spacing w:val="-11"/>
          <w:sz w:val="19"/>
        </w:rPr>
        <w:t xml:space="preserve"> </w:t>
      </w:r>
      <w:r>
        <w:rPr>
          <w:color w:val="231F20"/>
          <w:sz w:val="19"/>
        </w:rPr>
        <w:t>elección</w:t>
      </w:r>
      <w:r>
        <w:rPr>
          <w:color w:val="231F20"/>
          <w:spacing w:val="-10"/>
          <w:sz w:val="19"/>
        </w:rPr>
        <w:t xml:space="preserve"> </w:t>
      </w:r>
      <w:r>
        <w:rPr>
          <w:color w:val="231F20"/>
          <w:sz w:val="19"/>
        </w:rPr>
        <w:t>popular,</w:t>
      </w:r>
      <w:r>
        <w:rPr>
          <w:color w:val="231F20"/>
          <w:spacing w:val="-12"/>
          <w:sz w:val="19"/>
        </w:rPr>
        <w:t xml:space="preserve"> </w:t>
      </w:r>
      <w:r>
        <w:rPr>
          <w:color w:val="231F20"/>
          <w:sz w:val="19"/>
        </w:rPr>
        <w:t>ni</w:t>
      </w:r>
      <w:r>
        <w:rPr>
          <w:color w:val="231F20"/>
          <w:spacing w:val="-10"/>
          <w:sz w:val="19"/>
        </w:rPr>
        <w:t xml:space="preserve"> </w:t>
      </w:r>
      <w:r>
        <w:rPr>
          <w:color w:val="231F20"/>
          <w:sz w:val="19"/>
        </w:rPr>
        <w:t>haber</w:t>
      </w:r>
      <w:r>
        <w:rPr>
          <w:color w:val="231F20"/>
          <w:spacing w:val="-11"/>
          <w:sz w:val="19"/>
        </w:rPr>
        <w:t xml:space="preserve"> </w:t>
      </w:r>
      <w:r>
        <w:rPr>
          <w:color w:val="231F20"/>
          <w:sz w:val="19"/>
        </w:rPr>
        <w:t>sido</w:t>
      </w:r>
      <w:r>
        <w:rPr>
          <w:color w:val="231F20"/>
          <w:spacing w:val="-11"/>
          <w:sz w:val="19"/>
        </w:rPr>
        <w:t xml:space="preserve"> </w:t>
      </w:r>
      <w:r>
        <w:rPr>
          <w:color w:val="231F20"/>
          <w:sz w:val="19"/>
        </w:rPr>
        <w:t>registrado</w:t>
      </w:r>
      <w:r>
        <w:rPr>
          <w:color w:val="231F20"/>
          <w:spacing w:val="-11"/>
          <w:sz w:val="19"/>
        </w:rPr>
        <w:t xml:space="preserve"> </w:t>
      </w:r>
      <w:r>
        <w:rPr>
          <w:color w:val="231F20"/>
          <w:sz w:val="19"/>
        </w:rPr>
        <w:t>como</w:t>
      </w:r>
      <w:r>
        <w:rPr>
          <w:color w:val="231F20"/>
          <w:spacing w:val="-11"/>
          <w:sz w:val="19"/>
        </w:rPr>
        <w:t xml:space="preserve"> </w:t>
      </w:r>
      <w:r>
        <w:rPr>
          <w:color w:val="231F20"/>
          <w:sz w:val="19"/>
        </w:rPr>
        <w:t>candidata</w:t>
      </w:r>
      <w:r>
        <w:rPr>
          <w:color w:val="231F20"/>
          <w:spacing w:val="-11"/>
          <w:sz w:val="19"/>
        </w:rPr>
        <w:t xml:space="preserve"> </w:t>
      </w:r>
      <w:r>
        <w:rPr>
          <w:color w:val="231F20"/>
          <w:sz w:val="19"/>
        </w:rPr>
        <w:t>o</w:t>
      </w:r>
      <w:r>
        <w:rPr>
          <w:color w:val="231F20"/>
          <w:spacing w:val="-12"/>
          <w:sz w:val="19"/>
        </w:rPr>
        <w:t xml:space="preserve"> </w:t>
      </w:r>
      <w:r>
        <w:rPr>
          <w:color w:val="231F20"/>
          <w:sz w:val="19"/>
        </w:rPr>
        <w:t>candidato para ello, en los últimos tres</w:t>
      </w:r>
      <w:r>
        <w:rPr>
          <w:color w:val="231F20"/>
          <w:spacing w:val="-2"/>
          <w:sz w:val="19"/>
        </w:rPr>
        <w:t xml:space="preserve"> </w:t>
      </w:r>
      <w:r>
        <w:rPr>
          <w:color w:val="231F20"/>
          <w:sz w:val="19"/>
        </w:rPr>
        <w:t>años;</w:t>
      </w:r>
    </w:p>
    <w:p w14:paraId="2216586B" w14:textId="77777777" w:rsidR="00AB6F48" w:rsidRDefault="00AB6F48" w:rsidP="00AB6F48">
      <w:pPr>
        <w:pStyle w:val="Textoindependiente"/>
      </w:pPr>
    </w:p>
    <w:p w14:paraId="4E4AB29F" w14:textId="77777777" w:rsidR="00AB6F48" w:rsidRDefault="00AB6F48" w:rsidP="00AB6F48">
      <w:pPr>
        <w:pStyle w:val="Prrafodelista"/>
        <w:numPr>
          <w:ilvl w:val="0"/>
          <w:numId w:val="31"/>
        </w:numPr>
        <w:tabs>
          <w:tab w:val="left" w:pos="909"/>
        </w:tabs>
        <w:ind w:right="227"/>
        <w:rPr>
          <w:sz w:val="19"/>
        </w:rPr>
      </w:pPr>
      <w:r>
        <w:rPr>
          <w:color w:val="231F20"/>
          <w:sz w:val="19"/>
        </w:rPr>
        <w:t>Contar, preferentemente, con experiencia en el desempeño de actividades propias del cargo que se le</w:t>
      </w:r>
      <w:r>
        <w:rPr>
          <w:color w:val="231F20"/>
          <w:spacing w:val="-2"/>
          <w:sz w:val="19"/>
        </w:rPr>
        <w:t xml:space="preserve"> </w:t>
      </w:r>
      <w:r>
        <w:rPr>
          <w:color w:val="231F20"/>
          <w:sz w:val="19"/>
        </w:rPr>
        <w:t>encomiende.</w:t>
      </w:r>
    </w:p>
    <w:p w14:paraId="22B36EFB" w14:textId="77777777" w:rsidR="00AB6F48" w:rsidRDefault="00AB6F48" w:rsidP="00AB6F48">
      <w:pPr>
        <w:pStyle w:val="Textoindependiente"/>
        <w:spacing w:before="9"/>
        <w:rPr>
          <w:sz w:val="18"/>
        </w:rPr>
      </w:pPr>
    </w:p>
    <w:p w14:paraId="58B55844" w14:textId="77777777" w:rsidR="00AB6F48" w:rsidRDefault="00AB6F48" w:rsidP="00AB6F48">
      <w:pPr>
        <w:pStyle w:val="Ttulo3"/>
        <w:ind w:right="23"/>
      </w:pPr>
      <w:bookmarkStart w:id="19" w:name="_TOC_250014"/>
      <w:bookmarkEnd w:id="19"/>
      <w:r>
        <w:rPr>
          <w:color w:val="231F20"/>
        </w:rPr>
        <w:t>CAPÍTULO I</w:t>
      </w:r>
    </w:p>
    <w:p w14:paraId="400814AD" w14:textId="77777777" w:rsidR="00AB6F48" w:rsidRDefault="00AB6F48" w:rsidP="00AB6F48">
      <w:pPr>
        <w:pStyle w:val="Ttulo3"/>
        <w:ind w:right="22"/>
      </w:pPr>
      <w:bookmarkStart w:id="20" w:name="_TOC_250013"/>
      <w:bookmarkEnd w:id="20"/>
      <w:r>
        <w:rPr>
          <w:color w:val="231F20"/>
        </w:rPr>
        <w:t>De las Relaciones Laborales</w:t>
      </w:r>
    </w:p>
    <w:p w14:paraId="110E00E0" w14:textId="77777777" w:rsidR="00AB6F48" w:rsidRDefault="00AB6F48" w:rsidP="00AB6F48">
      <w:pPr>
        <w:pStyle w:val="Textoindependiente"/>
        <w:spacing w:before="2"/>
        <w:rPr>
          <w:b/>
        </w:rPr>
      </w:pPr>
    </w:p>
    <w:p w14:paraId="6144448D" w14:textId="6907AD5E" w:rsidR="00AB6F48" w:rsidRDefault="00AB6F48" w:rsidP="00AB6F48">
      <w:pPr>
        <w:pStyle w:val="Textoindependiente"/>
        <w:spacing w:line="242" w:lineRule="auto"/>
        <w:ind w:left="200" w:right="41" w:hanging="1"/>
        <w:rPr>
          <w:color w:val="231F20"/>
        </w:rPr>
      </w:pPr>
      <w:r>
        <w:rPr>
          <w:b/>
          <w:color w:val="231F20"/>
        </w:rPr>
        <w:t xml:space="preserve">Artículo 75. </w:t>
      </w:r>
      <w:r>
        <w:rPr>
          <w:color w:val="231F20"/>
        </w:rPr>
        <w:t>Las relaciones entre el Tribunal y los trabajadores que le prestan sus servicios se regirán por lo dispuesto en el Código y el Estatuto.</w:t>
      </w:r>
    </w:p>
    <w:p w14:paraId="6692E2C3" w14:textId="2C123718" w:rsidR="006106B9" w:rsidRDefault="006106B9" w:rsidP="00AB6F48">
      <w:pPr>
        <w:pStyle w:val="Textoindependiente"/>
        <w:spacing w:line="242" w:lineRule="auto"/>
        <w:ind w:left="200" w:right="41" w:hanging="1"/>
      </w:pPr>
    </w:p>
    <w:p w14:paraId="02CFE67B" w14:textId="56C5D3AC" w:rsidR="00AB6F48" w:rsidRDefault="00AB6F48" w:rsidP="00AB6F48">
      <w:pPr>
        <w:pStyle w:val="Ttulo3"/>
        <w:spacing w:before="134"/>
        <w:ind w:left="294"/>
      </w:pPr>
      <w:bookmarkStart w:id="21" w:name="_TOC_250012"/>
      <w:bookmarkEnd w:id="21"/>
      <w:r>
        <w:rPr>
          <w:color w:val="231F20"/>
        </w:rPr>
        <w:t>CAPÍTULO II</w:t>
      </w:r>
    </w:p>
    <w:p w14:paraId="7CC9A30B" w14:textId="77777777" w:rsidR="00AB6F48" w:rsidRDefault="00AB6F48" w:rsidP="00AB6F48">
      <w:pPr>
        <w:pStyle w:val="Ttulo3"/>
        <w:spacing w:before="3"/>
        <w:ind w:left="289"/>
      </w:pPr>
      <w:bookmarkStart w:id="22" w:name="_TOC_250011"/>
      <w:bookmarkEnd w:id="22"/>
      <w:r>
        <w:rPr>
          <w:color w:val="231F20"/>
        </w:rPr>
        <w:t>De los Trabajadores de Base y de Confianza</w:t>
      </w:r>
    </w:p>
    <w:p w14:paraId="5E80DD33" w14:textId="77777777" w:rsidR="00AB6F48" w:rsidRDefault="00AB6F48" w:rsidP="00AB6F48">
      <w:pPr>
        <w:pStyle w:val="Textoindependiente"/>
        <w:rPr>
          <w:b/>
        </w:rPr>
      </w:pPr>
    </w:p>
    <w:p w14:paraId="10B2D635" w14:textId="77777777" w:rsidR="00AB6F48" w:rsidRDefault="00AB6F48" w:rsidP="00AB6F48">
      <w:pPr>
        <w:pStyle w:val="Textoindependiente"/>
        <w:spacing w:line="242" w:lineRule="auto"/>
        <w:ind w:left="220" w:right="201"/>
        <w:jc w:val="both"/>
      </w:pPr>
      <w:r>
        <w:rPr>
          <w:b/>
          <w:color w:val="231F20"/>
        </w:rPr>
        <w:t xml:space="preserve">Artículo 76. </w:t>
      </w:r>
      <w:r>
        <w:rPr>
          <w:color w:val="231F20"/>
        </w:rPr>
        <w:t>La relación de trabajo entre el Tribunal y sus trabajadores se establece en virtud de un nombramiento expedido por el Pleno para la persona que desempeña el cargo, empleo o comisión.</w:t>
      </w:r>
    </w:p>
    <w:p w14:paraId="37D05937" w14:textId="77777777" w:rsidR="00AB6F48" w:rsidRDefault="00AB6F48" w:rsidP="00AB6F48">
      <w:pPr>
        <w:pStyle w:val="Textoindependiente"/>
        <w:spacing w:before="7"/>
        <w:rPr>
          <w:sz w:val="18"/>
        </w:rPr>
      </w:pPr>
    </w:p>
    <w:p w14:paraId="4EFB6207" w14:textId="77777777" w:rsidR="00AB6F48" w:rsidRDefault="00AB6F48" w:rsidP="00AB6F48">
      <w:pPr>
        <w:pStyle w:val="Textoindependiente"/>
        <w:spacing w:line="242" w:lineRule="auto"/>
        <w:ind w:left="221" w:right="204" w:hanging="1"/>
        <w:jc w:val="both"/>
      </w:pPr>
      <w:r>
        <w:rPr>
          <w:b/>
          <w:color w:val="231F20"/>
        </w:rPr>
        <w:t xml:space="preserve">Artículo 77. </w:t>
      </w:r>
      <w:r>
        <w:rPr>
          <w:color w:val="231F20"/>
        </w:rPr>
        <w:t>Son trabajadores de base aquéllos que presten sus servicios en actividades o puestos cuya materia de trabajo sea permanente.</w:t>
      </w:r>
    </w:p>
    <w:p w14:paraId="1CEC9896" w14:textId="77777777" w:rsidR="00AB6F48" w:rsidRDefault="00AB6F48" w:rsidP="00AB6F48">
      <w:pPr>
        <w:pStyle w:val="Textoindependiente"/>
        <w:spacing w:before="9"/>
        <w:rPr>
          <w:sz w:val="18"/>
        </w:rPr>
      </w:pPr>
    </w:p>
    <w:p w14:paraId="3BA67780" w14:textId="77777777" w:rsidR="00AB6F48" w:rsidRDefault="00AB6F48" w:rsidP="00AB6F48">
      <w:pPr>
        <w:pStyle w:val="Textoindependiente"/>
        <w:ind w:left="221" w:right="206"/>
      </w:pPr>
      <w:r>
        <w:rPr>
          <w:color w:val="231F20"/>
        </w:rPr>
        <w:t>Son</w:t>
      </w:r>
      <w:r>
        <w:rPr>
          <w:color w:val="231F20"/>
          <w:spacing w:val="-13"/>
        </w:rPr>
        <w:t xml:space="preserve"> </w:t>
      </w:r>
      <w:r>
        <w:rPr>
          <w:color w:val="231F20"/>
        </w:rPr>
        <w:t>trabajadores</w:t>
      </w:r>
      <w:r>
        <w:rPr>
          <w:color w:val="231F20"/>
          <w:spacing w:val="-13"/>
        </w:rPr>
        <w:t xml:space="preserve"> </w:t>
      </w:r>
      <w:r>
        <w:rPr>
          <w:color w:val="231F20"/>
        </w:rPr>
        <w:t>de</w:t>
      </w:r>
      <w:r>
        <w:rPr>
          <w:color w:val="231F20"/>
          <w:spacing w:val="-12"/>
        </w:rPr>
        <w:t xml:space="preserve"> </w:t>
      </w:r>
      <w:r>
        <w:rPr>
          <w:color w:val="231F20"/>
        </w:rPr>
        <w:t>confianza</w:t>
      </w:r>
      <w:r>
        <w:rPr>
          <w:color w:val="231F20"/>
          <w:spacing w:val="-14"/>
        </w:rPr>
        <w:t xml:space="preserve"> </w:t>
      </w:r>
      <w:r>
        <w:rPr>
          <w:color w:val="231F20"/>
        </w:rPr>
        <w:t>los</w:t>
      </w:r>
      <w:r>
        <w:rPr>
          <w:color w:val="231F20"/>
          <w:spacing w:val="-11"/>
        </w:rPr>
        <w:t xml:space="preserve"> </w:t>
      </w:r>
      <w:r>
        <w:rPr>
          <w:color w:val="231F20"/>
        </w:rPr>
        <w:t>que</w:t>
      </w:r>
      <w:r>
        <w:rPr>
          <w:color w:val="231F20"/>
          <w:spacing w:val="-13"/>
        </w:rPr>
        <w:t xml:space="preserve"> </w:t>
      </w:r>
      <w:r>
        <w:rPr>
          <w:color w:val="231F20"/>
        </w:rPr>
        <w:t>realizan</w:t>
      </w:r>
      <w:r>
        <w:rPr>
          <w:color w:val="231F20"/>
          <w:spacing w:val="-12"/>
        </w:rPr>
        <w:t xml:space="preserve"> </w:t>
      </w:r>
      <w:r>
        <w:rPr>
          <w:color w:val="231F20"/>
        </w:rPr>
        <w:t>actividades</w:t>
      </w:r>
      <w:r>
        <w:rPr>
          <w:color w:val="231F20"/>
          <w:spacing w:val="-13"/>
        </w:rPr>
        <w:t xml:space="preserve"> </w:t>
      </w:r>
      <w:r>
        <w:rPr>
          <w:color w:val="231F20"/>
        </w:rPr>
        <w:t>de</w:t>
      </w:r>
      <w:r>
        <w:rPr>
          <w:color w:val="231F20"/>
          <w:spacing w:val="-12"/>
        </w:rPr>
        <w:t xml:space="preserve"> </w:t>
      </w:r>
      <w:r>
        <w:rPr>
          <w:color w:val="231F20"/>
        </w:rPr>
        <w:t>dirección,</w:t>
      </w:r>
      <w:r>
        <w:rPr>
          <w:color w:val="231F20"/>
          <w:spacing w:val="-13"/>
        </w:rPr>
        <w:t xml:space="preserve"> </w:t>
      </w:r>
      <w:r>
        <w:rPr>
          <w:color w:val="231F20"/>
        </w:rPr>
        <w:t>administración,</w:t>
      </w:r>
      <w:r>
        <w:rPr>
          <w:color w:val="231F20"/>
          <w:spacing w:val="-12"/>
        </w:rPr>
        <w:t xml:space="preserve"> </w:t>
      </w:r>
      <w:r>
        <w:rPr>
          <w:color w:val="231F20"/>
        </w:rPr>
        <w:t>inspección,</w:t>
      </w:r>
      <w:r>
        <w:rPr>
          <w:color w:val="231F20"/>
          <w:spacing w:val="-13"/>
        </w:rPr>
        <w:t xml:space="preserve"> </w:t>
      </w:r>
      <w:r>
        <w:rPr>
          <w:color w:val="231F20"/>
        </w:rPr>
        <w:t>vigilancia o fiscalización, cuando tengan carácter</w:t>
      </w:r>
      <w:r>
        <w:rPr>
          <w:color w:val="231F20"/>
          <w:spacing w:val="-8"/>
        </w:rPr>
        <w:t xml:space="preserve"> </w:t>
      </w:r>
      <w:r>
        <w:rPr>
          <w:color w:val="231F20"/>
        </w:rPr>
        <w:t>general.</w:t>
      </w:r>
    </w:p>
    <w:p w14:paraId="7C434E80" w14:textId="77777777" w:rsidR="00AB6F48" w:rsidRDefault="00AB6F48" w:rsidP="00AB6F48">
      <w:pPr>
        <w:pStyle w:val="Textoindependiente"/>
        <w:spacing w:before="9"/>
        <w:rPr>
          <w:sz w:val="18"/>
        </w:rPr>
      </w:pPr>
    </w:p>
    <w:p w14:paraId="3D277F02" w14:textId="77777777" w:rsidR="00AB6F48" w:rsidRDefault="00AB6F48" w:rsidP="00AB6F48">
      <w:pPr>
        <w:pStyle w:val="Textoindependiente"/>
        <w:spacing w:line="242" w:lineRule="auto"/>
        <w:ind w:left="221" w:right="196"/>
        <w:jc w:val="both"/>
      </w:pPr>
      <w:r>
        <w:rPr>
          <w:b/>
          <w:color w:val="231F20"/>
        </w:rPr>
        <w:t xml:space="preserve">Artículo 78. </w:t>
      </w:r>
      <w:r>
        <w:rPr>
          <w:color w:val="231F20"/>
        </w:rPr>
        <w:t>Para los efectos laborales, son trabajadores de confianza del Tribunal: las personas titulares de la Secretaría General, de las Secretarías de Estudio, de la Contraloría Interna, de la Dirección de Administración y de las Unidades que conforman el Tribunal.</w:t>
      </w:r>
    </w:p>
    <w:p w14:paraId="2F4048F8" w14:textId="77777777" w:rsidR="00AB6F48" w:rsidRDefault="00AB6F48" w:rsidP="00AB6F48">
      <w:pPr>
        <w:pStyle w:val="Textoindependiente"/>
        <w:spacing w:before="5"/>
        <w:rPr>
          <w:sz w:val="18"/>
        </w:rPr>
      </w:pPr>
    </w:p>
    <w:p w14:paraId="503C1262" w14:textId="77777777" w:rsidR="00AB6F48" w:rsidRDefault="00AB6F48" w:rsidP="00AB6F48">
      <w:pPr>
        <w:pStyle w:val="Ttulo3"/>
        <w:ind w:left="292"/>
      </w:pPr>
      <w:bookmarkStart w:id="23" w:name="_TOC_250010"/>
      <w:bookmarkEnd w:id="23"/>
      <w:r>
        <w:rPr>
          <w:color w:val="231F20"/>
        </w:rPr>
        <w:t>CAPÍTULO III</w:t>
      </w:r>
    </w:p>
    <w:p w14:paraId="2B9A0D99" w14:textId="77777777" w:rsidR="00AB6F48" w:rsidRDefault="00AB6F48" w:rsidP="00AB6F48">
      <w:pPr>
        <w:pStyle w:val="Ttulo3"/>
        <w:ind w:left="292"/>
      </w:pPr>
      <w:bookmarkStart w:id="24" w:name="_TOC_250009"/>
      <w:bookmarkEnd w:id="24"/>
      <w:r>
        <w:rPr>
          <w:color w:val="231F20"/>
        </w:rPr>
        <w:t>De los Permisos, Licencias y Renuncias</w:t>
      </w:r>
    </w:p>
    <w:p w14:paraId="500871CF" w14:textId="77777777" w:rsidR="00AB6F48" w:rsidRDefault="00AB6F48" w:rsidP="00AB6F48">
      <w:pPr>
        <w:pStyle w:val="Textoindependiente"/>
        <w:rPr>
          <w:b/>
        </w:rPr>
      </w:pPr>
    </w:p>
    <w:p w14:paraId="6F02FA1F" w14:textId="77777777" w:rsidR="00AB6F48" w:rsidRDefault="00AB6F48" w:rsidP="00AB6F48">
      <w:pPr>
        <w:pStyle w:val="Textoindependiente"/>
        <w:spacing w:line="242" w:lineRule="auto"/>
        <w:ind w:left="221" w:right="209"/>
        <w:jc w:val="both"/>
      </w:pPr>
      <w:r>
        <w:rPr>
          <w:b/>
          <w:color w:val="231F20"/>
        </w:rPr>
        <w:t xml:space="preserve">Artículo 79. </w:t>
      </w:r>
      <w:r>
        <w:rPr>
          <w:color w:val="231F20"/>
        </w:rPr>
        <w:t>Solo por causa justificada y siempre que no se afecten las labores, podrán otorgarse a los servidores del Tribunal, permisos para ausentarse de su trabajo.</w:t>
      </w:r>
    </w:p>
    <w:p w14:paraId="604274FD" w14:textId="77777777" w:rsidR="00AB6F48" w:rsidRDefault="00AB6F48" w:rsidP="00AB6F48">
      <w:pPr>
        <w:pStyle w:val="Textoindependiente"/>
        <w:spacing w:before="7"/>
        <w:rPr>
          <w:sz w:val="18"/>
        </w:rPr>
      </w:pPr>
    </w:p>
    <w:p w14:paraId="708F0651" w14:textId="77777777" w:rsidR="00AB6F48" w:rsidRDefault="00AB6F48" w:rsidP="00AB6F48">
      <w:pPr>
        <w:pStyle w:val="Textoindependiente"/>
        <w:spacing w:line="242" w:lineRule="auto"/>
        <w:ind w:left="221" w:right="198" w:hanging="1"/>
        <w:jc w:val="both"/>
      </w:pPr>
      <w:r>
        <w:rPr>
          <w:b/>
          <w:color w:val="231F20"/>
        </w:rPr>
        <w:t xml:space="preserve">Artículo 80. </w:t>
      </w:r>
      <w:r>
        <w:rPr>
          <w:color w:val="231F20"/>
        </w:rPr>
        <w:t>Las solicitudes del personal administrativo para ausentarse de sus labores que no excedan de tres días hábiles se presentarán ante el superior de su área de adscripción.</w:t>
      </w:r>
    </w:p>
    <w:p w14:paraId="39F24DA8" w14:textId="77777777" w:rsidR="00AB6F48" w:rsidRDefault="00AB6F48" w:rsidP="00AB6F48">
      <w:pPr>
        <w:pStyle w:val="Textoindependiente"/>
        <w:spacing w:before="9"/>
        <w:rPr>
          <w:sz w:val="18"/>
        </w:rPr>
      </w:pPr>
    </w:p>
    <w:p w14:paraId="1F9A062B" w14:textId="77777777" w:rsidR="00AB6F48" w:rsidRDefault="00AB6F48" w:rsidP="00AB6F48">
      <w:pPr>
        <w:pStyle w:val="Textoindependiente"/>
        <w:ind w:left="221" w:right="380"/>
      </w:pPr>
      <w:r>
        <w:rPr>
          <w:color w:val="231F20"/>
        </w:rPr>
        <w:t>Si la solicitud excede de tres días hábiles, se presentarán por escrito ante la Dirección de Administración, quien la pondrá a consideración de la Presidencia.</w:t>
      </w:r>
    </w:p>
    <w:p w14:paraId="72EB54D1" w14:textId="77777777" w:rsidR="00AB6F48" w:rsidRDefault="00AB6F48" w:rsidP="00AB6F48">
      <w:pPr>
        <w:pStyle w:val="Textoindependiente"/>
        <w:spacing w:before="9"/>
        <w:rPr>
          <w:sz w:val="18"/>
        </w:rPr>
      </w:pPr>
    </w:p>
    <w:p w14:paraId="4921D4C7" w14:textId="77777777" w:rsidR="00AB6F48" w:rsidRDefault="00AB6F48" w:rsidP="00AB6F48">
      <w:pPr>
        <w:pStyle w:val="Textoindependiente"/>
        <w:spacing w:line="242" w:lineRule="auto"/>
        <w:ind w:left="221" w:right="205"/>
        <w:jc w:val="both"/>
      </w:pPr>
      <w:r>
        <w:rPr>
          <w:b/>
          <w:color w:val="231F20"/>
        </w:rPr>
        <w:t xml:space="preserve">Artículo 81. </w:t>
      </w:r>
      <w:r>
        <w:rPr>
          <w:color w:val="231F20"/>
        </w:rPr>
        <w:t>Las Magistradas y los Magistrados podrán otorgar al personal adscrito a sus ponencias permiso para ausentarse hasta diez días. La Presidencia podrá hacer lo mismo con el demás personal del Tribunal.</w:t>
      </w:r>
    </w:p>
    <w:p w14:paraId="31ECC410" w14:textId="77777777" w:rsidR="00AB6F48" w:rsidRDefault="00AB6F48" w:rsidP="00AB6F48">
      <w:pPr>
        <w:pStyle w:val="Textoindependiente"/>
        <w:spacing w:before="10"/>
        <w:rPr>
          <w:sz w:val="18"/>
        </w:rPr>
      </w:pPr>
    </w:p>
    <w:p w14:paraId="632A779F" w14:textId="77777777" w:rsidR="00AB6F48" w:rsidRDefault="00AB6F48" w:rsidP="00AB6F48">
      <w:pPr>
        <w:pStyle w:val="Textoindependiente"/>
        <w:spacing w:line="242" w:lineRule="auto"/>
        <w:ind w:left="221" w:right="202"/>
        <w:jc w:val="both"/>
      </w:pPr>
      <w:r>
        <w:rPr>
          <w:b/>
          <w:color w:val="231F20"/>
        </w:rPr>
        <w:t xml:space="preserve">Artículo 82. </w:t>
      </w:r>
      <w:r>
        <w:rPr>
          <w:color w:val="231F20"/>
        </w:rPr>
        <w:t>El Pleno podrá conceder al personal del Tribunal licencias o permisos, con o sin goce de sueldo por más de diez días. En ningún caso podrán ser de seis meses, ni serán prorrogables.</w:t>
      </w:r>
    </w:p>
    <w:p w14:paraId="6F3BF87C" w14:textId="77777777" w:rsidR="00AB6F48" w:rsidRDefault="00AB6F48" w:rsidP="00AB6F48">
      <w:pPr>
        <w:pStyle w:val="Textoindependiente"/>
        <w:spacing w:before="7"/>
        <w:rPr>
          <w:sz w:val="18"/>
        </w:rPr>
      </w:pPr>
    </w:p>
    <w:p w14:paraId="6AB89233" w14:textId="77777777" w:rsidR="00AB6F48" w:rsidRDefault="00AB6F48" w:rsidP="00AB6F48">
      <w:pPr>
        <w:pStyle w:val="Textoindependiente"/>
        <w:spacing w:line="242" w:lineRule="auto"/>
        <w:ind w:left="221" w:right="200"/>
        <w:jc w:val="both"/>
      </w:pPr>
      <w:r>
        <w:rPr>
          <w:b/>
          <w:color w:val="231F20"/>
        </w:rPr>
        <w:t>Artículo</w:t>
      </w:r>
      <w:r>
        <w:rPr>
          <w:b/>
          <w:color w:val="231F20"/>
          <w:spacing w:val="-7"/>
        </w:rPr>
        <w:t xml:space="preserve"> </w:t>
      </w:r>
      <w:r>
        <w:rPr>
          <w:b/>
          <w:color w:val="231F20"/>
        </w:rPr>
        <w:t>83.</w:t>
      </w:r>
      <w:r>
        <w:rPr>
          <w:b/>
          <w:color w:val="231F20"/>
          <w:spacing w:val="-6"/>
        </w:rPr>
        <w:t xml:space="preserve"> </w:t>
      </w:r>
      <w:r>
        <w:rPr>
          <w:color w:val="231F20"/>
        </w:rPr>
        <w:t>Durante</w:t>
      </w:r>
      <w:r>
        <w:rPr>
          <w:color w:val="231F20"/>
          <w:spacing w:val="-5"/>
        </w:rPr>
        <w:t xml:space="preserve"> </w:t>
      </w:r>
      <w:r>
        <w:rPr>
          <w:color w:val="231F20"/>
        </w:rPr>
        <w:t>el</w:t>
      </w:r>
      <w:r>
        <w:rPr>
          <w:color w:val="231F20"/>
          <w:spacing w:val="-6"/>
        </w:rPr>
        <w:t xml:space="preserve"> </w:t>
      </w:r>
      <w:r>
        <w:rPr>
          <w:color w:val="231F20"/>
        </w:rPr>
        <w:t>año</w:t>
      </w:r>
      <w:r>
        <w:rPr>
          <w:color w:val="231F20"/>
          <w:spacing w:val="-5"/>
        </w:rPr>
        <w:t xml:space="preserve"> </w:t>
      </w:r>
      <w:r>
        <w:rPr>
          <w:color w:val="231F20"/>
        </w:rPr>
        <w:t>en</w:t>
      </w:r>
      <w:r>
        <w:rPr>
          <w:color w:val="231F20"/>
          <w:spacing w:val="-6"/>
        </w:rPr>
        <w:t xml:space="preserve"> </w:t>
      </w:r>
      <w:r>
        <w:rPr>
          <w:color w:val="231F20"/>
        </w:rPr>
        <w:t>que</w:t>
      </w:r>
      <w:r>
        <w:rPr>
          <w:color w:val="231F20"/>
          <w:spacing w:val="-5"/>
        </w:rPr>
        <w:t xml:space="preserve"> </w:t>
      </w:r>
      <w:r>
        <w:rPr>
          <w:color w:val="231F20"/>
        </w:rPr>
        <w:t>se</w:t>
      </w:r>
      <w:r>
        <w:rPr>
          <w:color w:val="231F20"/>
          <w:spacing w:val="-7"/>
        </w:rPr>
        <w:t xml:space="preserve"> </w:t>
      </w:r>
      <w:r>
        <w:rPr>
          <w:color w:val="231F20"/>
        </w:rPr>
        <w:t>lleve</w:t>
      </w:r>
      <w:r>
        <w:rPr>
          <w:color w:val="231F20"/>
          <w:spacing w:val="-6"/>
        </w:rPr>
        <w:t xml:space="preserve"> </w:t>
      </w:r>
      <w:r>
        <w:rPr>
          <w:color w:val="231F20"/>
        </w:rPr>
        <w:t>a</w:t>
      </w:r>
      <w:r>
        <w:rPr>
          <w:color w:val="231F20"/>
          <w:spacing w:val="-6"/>
        </w:rPr>
        <w:t xml:space="preserve"> </w:t>
      </w:r>
      <w:r>
        <w:rPr>
          <w:color w:val="231F20"/>
        </w:rPr>
        <w:t>cabo</w:t>
      </w:r>
      <w:r>
        <w:rPr>
          <w:color w:val="231F20"/>
          <w:spacing w:val="-5"/>
        </w:rPr>
        <w:t xml:space="preserve"> </w:t>
      </w:r>
      <w:r>
        <w:rPr>
          <w:color w:val="231F20"/>
        </w:rPr>
        <w:t>proceso</w:t>
      </w:r>
      <w:r>
        <w:rPr>
          <w:color w:val="231F20"/>
          <w:spacing w:val="-7"/>
        </w:rPr>
        <w:t xml:space="preserve"> </w:t>
      </w:r>
      <w:r>
        <w:rPr>
          <w:color w:val="231F20"/>
        </w:rPr>
        <w:t>electoral,</w:t>
      </w:r>
      <w:r>
        <w:rPr>
          <w:color w:val="231F20"/>
          <w:spacing w:val="-8"/>
        </w:rPr>
        <w:t xml:space="preserve"> </w:t>
      </w:r>
      <w:r>
        <w:rPr>
          <w:color w:val="231F20"/>
        </w:rPr>
        <w:t>las</w:t>
      </w:r>
      <w:r>
        <w:rPr>
          <w:color w:val="231F20"/>
          <w:spacing w:val="-7"/>
        </w:rPr>
        <w:t xml:space="preserve"> </w:t>
      </w:r>
      <w:r>
        <w:rPr>
          <w:color w:val="231F20"/>
        </w:rPr>
        <w:t>licencias</w:t>
      </w:r>
      <w:r>
        <w:rPr>
          <w:color w:val="231F20"/>
          <w:spacing w:val="-5"/>
        </w:rPr>
        <w:t xml:space="preserve"> </w:t>
      </w:r>
      <w:r>
        <w:rPr>
          <w:color w:val="231F20"/>
        </w:rPr>
        <w:t>y</w:t>
      </w:r>
      <w:r>
        <w:rPr>
          <w:color w:val="231F20"/>
          <w:spacing w:val="-7"/>
        </w:rPr>
        <w:t xml:space="preserve"> </w:t>
      </w:r>
      <w:r>
        <w:rPr>
          <w:color w:val="231F20"/>
        </w:rPr>
        <w:t>permisos</w:t>
      </w:r>
      <w:r>
        <w:rPr>
          <w:color w:val="231F20"/>
          <w:spacing w:val="-6"/>
        </w:rPr>
        <w:t xml:space="preserve"> </w:t>
      </w:r>
      <w:r>
        <w:rPr>
          <w:color w:val="231F20"/>
        </w:rPr>
        <w:t>estarán</w:t>
      </w:r>
      <w:r>
        <w:rPr>
          <w:color w:val="231F20"/>
          <w:spacing w:val="-6"/>
        </w:rPr>
        <w:t xml:space="preserve"> </w:t>
      </w:r>
      <w:r>
        <w:rPr>
          <w:color w:val="231F20"/>
        </w:rPr>
        <w:t>sujetos a las necesidades y cargas de</w:t>
      </w:r>
      <w:r>
        <w:rPr>
          <w:color w:val="231F20"/>
          <w:spacing w:val="-5"/>
        </w:rPr>
        <w:t xml:space="preserve"> </w:t>
      </w:r>
      <w:r>
        <w:rPr>
          <w:color w:val="231F20"/>
        </w:rPr>
        <w:t>trabajo.</w:t>
      </w:r>
    </w:p>
    <w:p w14:paraId="45CD90C2" w14:textId="77777777" w:rsidR="00AB6F48" w:rsidRDefault="00AB6F48" w:rsidP="00AB6F48">
      <w:pPr>
        <w:pStyle w:val="Textoindependiente"/>
        <w:spacing w:before="7"/>
        <w:rPr>
          <w:sz w:val="18"/>
        </w:rPr>
      </w:pPr>
    </w:p>
    <w:p w14:paraId="7A374155" w14:textId="77777777" w:rsidR="00AB6F48" w:rsidRDefault="00AB6F48" w:rsidP="00AB6F48">
      <w:pPr>
        <w:pStyle w:val="Textoindependiente"/>
        <w:spacing w:line="242" w:lineRule="auto"/>
        <w:ind w:left="221" w:right="197"/>
        <w:jc w:val="both"/>
      </w:pPr>
      <w:r>
        <w:rPr>
          <w:b/>
          <w:color w:val="231F20"/>
        </w:rPr>
        <w:t xml:space="preserve">Artículo 84. </w:t>
      </w:r>
      <w:r>
        <w:rPr>
          <w:color w:val="231F20"/>
        </w:rPr>
        <w:t>El personal que sin autorización omita presentarse a laborar o se ausente del centro de trabajo, tendrá un plazo de cuarenta y ocho horas para acreditar por escrito la causa justificada de su inasistencia y que no le sea descontado el salario de los días no laborados.</w:t>
      </w:r>
    </w:p>
    <w:p w14:paraId="34D2586F" w14:textId="77777777" w:rsidR="00AB6F48" w:rsidRDefault="00AB6F48" w:rsidP="00AB6F48">
      <w:pPr>
        <w:pStyle w:val="Textoindependiente"/>
        <w:spacing w:before="7"/>
        <w:rPr>
          <w:sz w:val="18"/>
        </w:rPr>
      </w:pPr>
    </w:p>
    <w:p w14:paraId="04976C3A" w14:textId="77777777" w:rsidR="00AB6F48" w:rsidRDefault="00AB6F48" w:rsidP="00AB6F48">
      <w:pPr>
        <w:pStyle w:val="Textoindependiente"/>
        <w:ind w:left="221" w:right="380"/>
      </w:pPr>
      <w:r>
        <w:rPr>
          <w:color w:val="231F20"/>
        </w:rPr>
        <w:t xml:space="preserve">Del trámite de licencias y permisos, tendrá conocimiento la Dirección de Administración, quien, a </w:t>
      </w:r>
      <w:r>
        <w:rPr>
          <w:color w:val="231F20"/>
        </w:rPr>
        <w:lastRenderedPageBreak/>
        <w:t xml:space="preserve">su vez, llevará el control y hará la comunicación al </w:t>
      </w:r>
      <w:proofErr w:type="gramStart"/>
      <w:r>
        <w:rPr>
          <w:color w:val="231F20"/>
        </w:rPr>
        <w:t>Presidente</w:t>
      </w:r>
      <w:proofErr w:type="gramEnd"/>
      <w:r>
        <w:rPr>
          <w:color w:val="231F20"/>
        </w:rPr>
        <w:t>.</w:t>
      </w:r>
    </w:p>
    <w:p w14:paraId="401F8EA3" w14:textId="77777777" w:rsidR="00AB6F48" w:rsidRDefault="00AB6F48" w:rsidP="00AB6F48">
      <w:pPr>
        <w:pStyle w:val="Textoindependiente"/>
        <w:spacing w:before="9"/>
        <w:rPr>
          <w:sz w:val="18"/>
        </w:rPr>
      </w:pPr>
    </w:p>
    <w:p w14:paraId="15AFEB71" w14:textId="77777777" w:rsidR="00AB6F48" w:rsidRDefault="00AB6F48" w:rsidP="00AB6F48">
      <w:pPr>
        <w:pStyle w:val="Textoindependiente"/>
        <w:spacing w:line="242" w:lineRule="auto"/>
        <w:ind w:left="221" w:right="205"/>
        <w:jc w:val="both"/>
      </w:pPr>
      <w:r>
        <w:rPr>
          <w:b/>
          <w:color w:val="231F20"/>
        </w:rPr>
        <w:t xml:space="preserve">Artículo 85. </w:t>
      </w:r>
      <w:r>
        <w:rPr>
          <w:color w:val="231F20"/>
        </w:rPr>
        <w:t>Las renuncias de las Magistradas y los Magistrados serán comunicadas al Senado de la República para que se provea el procedimiento de sustitución, de conformidad con lo señalado en el artículo 109 de la LEGIPE y 354 del Código.</w:t>
      </w:r>
    </w:p>
    <w:p w14:paraId="18E81AEE" w14:textId="77777777" w:rsidR="00AB6F48" w:rsidRDefault="00AB6F48" w:rsidP="00AB6F48">
      <w:pPr>
        <w:pStyle w:val="Textoindependiente"/>
        <w:spacing w:before="8"/>
        <w:rPr>
          <w:sz w:val="18"/>
        </w:rPr>
      </w:pPr>
    </w:p>
    <w:p w14:paraId="1B5DDDE0" w14:textId="77777777" w:rsidR="00AB6F48" w:rsidRDefault="00AB6F48" w:rsidP="00AB6F48">
      <w:pPr>
        <w:pStyle w:val="Textoindependiente"/>
        <w:ind w:left="221" w:right="206"/>
      </w:pPr>
      <w:r>
        <w:rPr>
          <w:color w:val="231F20"/>
        </w:rPr>
        <w:t>Las renuncias del personal de apoyo del Tribunal serán presentadas a la Dirección de Administración, para ser informadas al Pleno.</w:t>
      </w:r>
    </w:p>
    <w:p w14:paraId="7B15A3CD" w14:textId="77777777" w:rsidR="00AB6F48" w:rsidRDefault="00AB6F48" w:rsidP="00AB6F48">
      <w:pPr>
        <w:pStyle w:val="Textoindependiente"/>
        <w:spacing w:before="8"/>
        <w:rPr>
          <w:sz w:val="18"/>
        </w:rPr>
      </w:pPr>
    </w:p>
    <w:p w14:paraId="0839EFFA" w14:textId="77777777" w:rsidR="00AB6F48" w:rsidRDefault="00AB6F48" w:rsidP="00AB6F48">
      <w:pPr>
        <w:pStyle w:val="Textoindependiente"/>
        <w:spacing w:before="1"/>
        <w:ind w:left="221" w:right="200" w:hanging="1"/>
        <w:jc w:val="both"/>
      </w:pPr>
      <w:r>
        <w:rPr>
          <w:b/>
          <w:color w:val="231F20"/>
        </w:rPr>
        <w:t>Artículo</w:t>
      </w:r>
      <w:r>
        <w:rPr>
          <w:b/>
          <w:color w:val="231F20"/>
          <w:spacing w:val="-9"/>
        </w:rPr>
        <w:t xml:space="preserve"> </w:t>
      </w:r>
      <w:r>
        <w:rPr>
          <w:b/>
          <w:color w:val="231F20"/>
        </w:rPr>
        <w:t>86.</w:t>
      </w:r>
      <w:r>
        <w:rPr>
          <w:b/>
          <w:color w:val="231F20"/>
          <w:spacing w:val="-8"/>
        </w:rPr>
        <w:t xml:space="preserve"> </w:t>
      </w:r>
      <w:r>
        <w:rPr>
          <w:color w:val="231F20"/>
        </w:rPr>
        <w:t>En</w:t>
      </w:r>
      <w:r>
        <w:rPr>
          <w:color w:val="231F20"/>
          <w:spacing w:val="-8"/>
        </w:rPr>
        <w:t xml:space="preserve"> </w:t>
      </w:r>
      <w:r>
        <w:rPr>
          <w:color w:val="231F20"/>
        </w:rPr>
        <w:t>los</w:t>
      </w:r>
      <w:r>
        <w:rPr>
          <w:color w:val="231F20"/>
          <w:spacing w:val="-8"/>
        </w:rPr>
        <w:t xml:space="preserve"> </w:t>
      </w:r>
      <w:r>
        <w:rPr>
          <w:color w:val="231F20"/>
        </w:rPr>
        <w:t>supuestos</w:t>
      </w:r>
      <w:r>
        <w:rPr>
          <w:color w:val="231F20"/>
          <w:spacing w:val="-7"/>
        </w:rPr>
        <w:t xml:space="preserve"> </w:t>
      </w:r>
      <w:r>
        <w:rPr>
          <w:color w:val="231F20"/>
        </w:rPr>
        <w:t>de</w:t>
      </w:r>
      <w:r>
        <w:rPr>
          <w:color w:val="231F20"/>
          <w:spacing w:val="-8"/>
        </w:rPr>
        <w:t xml:space="preserve"> </w:t>
      </w:r>
      <w:r>
        <w:rPr>
          <w:color w:val="231F20"/>
        </w:rPr>
        <w:t>terminación</w:t>
      </w:r>
      <w:r>
        <w:rPr>
          <w:color w:val="231F20"/>
          <w:spacing w:val="-8"/>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relación</w:t>
      </w:r>
      <w:r>
        <w:rPr>
          <w:color w:val="231F20"/>
          <w:spacing w:val="-8"/>
        </w:rPr>
        <w:t xml:space="preserve"> </w:t>
      </w:r>
      <w:r>
        <w:rPr>
          <w:color w:val="231F20"/>
        </w:rPr>
        <w:t>laboral</w:t>
      </w:r>
      <w:r>
        <w:rPr>
          <w:color w:val="231F20"/>
          <w:spacing w:val="-7"/>
        </w:rPr>
        <w:t xml:space="preserve"> </w:t>
      </w:r>
      <w:r>
        <w:rPr>
          <w:color w:val="231F20"/>
        </w:rPr>
        <w:t>que</w:t>
      </w:r>
      <w:r>
        <w:rPr>
          <w:color w:val="231F20"/>
          <w:spacing w:val="-8"/>
        </w:rPr>
        <w:t xml:space="preserve"> </w:t>
      </w:r>
      <w:r>
        <w:rPr>
          <w:color w:val="231F20"/>
        </w:rPr>
        <w:t>no</w:t>
      </w:r>
      <w:r>
        <w:rPr>
          <w:color w:val="231F20"/>
          <w:spacing w:val="-8"/>
        </w:rPr>
        <w:t xml:space="preserve"> </w:t>
      </w:r>
      <w:r>
        <w:rPr>
          <w:color w:val="231F20"/>
        </w:rPr>
        <w:t>tengan</w:t>
      </w:r>
      <w:r>
        <w:rPr>
          <w:color w:val="231F20"/>
          <w:spacing w:val="-8"/>
        </w:rPr>
        <w:t xml:space="preserve"> </w:t>
      </w:r>
      <w:r>
        <w:rPr>
          <w:color w:val="231F20"/>
        </w:rPr>
        <w:t>el</w:t>
      </w:r>
      <w:r>
        <w:rPr>
          <w:color w:val="231F20"/>
          <w:spacing w:val="-7"/>
        </w:rPr>
        <w:t xml:space="preserve"> </w:t>
      </w:r>
      <w:r>
        <w:rPr>
          <w:color w:val="231F20"/>
        </w:rPr>
        <w:t>carácter</w:t>
      </w:r>
      <w:r>
        <w:rPr>
          <w:color w:val="231F20"/>
          <w:spacing w:val="-9"/>
        </w:rPr>
        <w:t xml:space="preserve"> </w:t>
      </w:r>
      <w:r>
        <w:rPr>
          <w:color w:val="231F20"/>
        </w:rPr>
        <w:t>de</w:t>
      </w:r>
      <w:r>
        <w:rPr>
          <w:color w:val="231F20"/>
          <w:spacing w:val="-8"/>
        </w:rPr>
        <w:t xml:space="preserve"> </w:t>
      </w:r>
      <w:r>
        <w:rPr>
          <w:color w:val="231F20"/>
        </w:rPr>
        <w:t>eventual,</w:t>
      </w:r>
      <w:r>
        <w:rPr>
          <w:color w:val="231F20"/>
          <w:spacing w:val="-8"/>
        </w:rPr>
        <w:t xml:space="preserve"> </w:t>
      </w:r>
      <w:r>
        <w:rPr>
          <w:color w:val="231F20"/>
        </w:rPr>
        <w:t>por acuerdo</w:t>
      </w:r>
      <w:r>
        <w:rPr>
          <w:color w:val="231F20"/>
          <w:spacing w:val="-7"/>
        </w:rPr>
        <w:t xml:space="preserve"> </w:t>
      </w:r>
      <w:r>
        <w:rPr>
          <w:color w:val="231F20"/>
        </w:rPr>
        <w:t>del</w:t>
      </w:r>
      <w:r>
        <w:rPr>
          <w:color w:val="231F20"/>
          <w:spacing w:val="-6"/>
        </w:rPr>
        <w:t xml:space="preserve"> </w:t>
      </w:r>
      <w:r>
        <w:rPr>
          <w:color w:val="231F20"/>
        </w:rPr>
        <w:t>Pleno,</w:t>
      </w:r>
      <w:r>
        <w:rPr>
          <w:color w:val="231F20"/>
          <w:spacing w:val="-6"/>
        </w:rPr>
        <w:t xml:space="preserve"> </w:t>
      </w:r>
      <w:r>
        <w:rPr>
          <w:color w:val="231F20"/>
        </w:rPr>
        <w:t>el</w:t>
      </w:r>
      <w:r>
        <w:rPr>
          <w:color w:val="231F20"/>
          <w:spacing w:val="-6"/>
        </w:rPr>
        <w:t xml:space="preserve"> </w:t>
      </w:r>
      <w:r>
        <w:rPr>
          <w:color w:val="231F20"/>
        </w:rPr>
        <w:t>Tribunal</w:t>
      </w:r>
      <w:r>
        <w:rPr>
          <w:color w:val="231F20"/>
          <w:spacing w:val="-5"/>
        </w:rPr>
        <w:t xml:space="preserve"> </w:t>
      </w:r>
      <w:r>
        <w:rPr>
          <w:color w:val="231F20"/>
        </w:rPr>
        <w:t>podrá</w:t>
      </w:r>
      <w:r>
        <w:rPr>
          <w:color w:val="231F20"/>
          <w:spacing w:val="-7"/>
        </w:rPr>
        <w:t xml:space="preserve"> </w:t>
      </w:r>
      <w:r>
        <w:rPr>
          <w:color w:val="231F20"/>
        </w:rPr>
        <w:t>otorgar</w:t>
      </w:r>
      <w:r>
        <w:rPr>
          <w:color w:val="231F20"/>
          <w:spacing w:val="-7"/>
        </w:rPr>
        <w:t xml:space="preserve"> </w:t>
      </w:r>
      <w:r>
        <w:rPr>
          <w:color w:val="231F20"/>
        </w:rPr>
        <w:t>a</w:t>
      </w:r>
      <w:r>
        <w:rPr>
          <w:color w:val="231F20"/>
          <w:spacing w:val="-4"/>
        </w:rPr>
        <w:t xml:space="preserve"> </w:t>
      </w:r>
      <w:r>
        <w:rPr>
          <w:color w:val="231F20"/>
        </w:rPr>
        <w:t>los</w:t>
      </w:r>
      <w:r>
        <w:rPr>
          <w:color w:val="231F20"/>
          <w:spacing w:val="-6"/>
        </w:rPr>
        <w:t xml:space="preserve"> </w:t>
      </w:r>
      <w:r>
        <w:rPr>
          <w:color w:val="231F20"/>
        </w:rPr>
        <w:t>trabajadores</w:t>
      </w:r>
      <w:r>
        <w:rPr>
          <w:color w:val="231F20"/>
          <w:spacing w:val="-5"/>
        </w:rPr>
        <w:t xml:space="preserve"> </w:t>
      </w:r>
      <w:r>
        <w:rPr>
          <w:color w:val="231F20"/>
        </w:rPr>
        <w:t>de</w:t>
      </w:r>
      <w:r>
        <w:rPr>
          <w:color w:val="231F20"/>
          <w:spacing w:val="-7"/>
        </w:rPr>
        <w:t xml:space="preserve"> </w:t>
      </w:r>
      <w:r>
        <w:rPr>
          <w:color w:val="231F20"/>
        </w:rPr>
        <w:t>confianza</w:t>
      </w:r>
      <w:r>
        <w:rPr>
          <w:color w:val="231F20"/>
          <w:spacing w:val="-7"/>
        </w:rPr>
        <w:t xml:space="preserve"> </w:t>
      </w:r>
      <w:r>
        <w:rPr>
          <w:color w:val="231F20"/>
        </w:rPr>
        <w:t>una</w:t>
      </w:r>
      <w:r>
        <w:rPr>
          <w:color w:val="231F20"/>
          <w:spacing w:val="-6"/>
        </w:rPr>
        <w:t xml:space="preserve"> </w:t>
      </w:r>
      <w:r>
        <w:rPr>
          <w:color w:val="231F20"/>
        </w:rPr>
        <w:t>prestación</w:t>
      </w:r>
      <w:r>
        <w:rPr>
          <w:color w:val="231F20"/>
          <w:spacing w:val="-6"/>
        </w:rPr>
        <w:t xml:space="preserve"> </w:t>
      </w:r>
      <w:r>
        <w:rPr>
          <w:color w:val="231F20"/>
        </w:rPr>
        <w:t>económica</w:t>
      </w:r>
      <w:r>
        <w:rPr>
          <w:color w:val="231F20"/>
          <w:spacing w:val="-7"/>
        </w:rPr>
        <w:t xml:space="preserve"> </w:t>
      </w:r>
      <w:r>
        <w:rPr>
          <w:color w:val="231F20"/>
        </w:rPr>
        <w:t>por</w:t>
      </w:r>
      <w:r>
        <w:rPr>
          <w:color w:val="231F20"/>
          <w:spacing w:val="-7"/>
        </w:rPr>
        <w:t xml:space="preserve"> </w:t>
      </w:r>
      <w:r>
        <w:rPr>
          <w:color w:val="231F20"/>
        </w:rPr>
        <w:t>el equivalente de tres meses de salario más doce días de salario por cada uno de los años de servicios prestados.</w:t>
      </w:r>
    </w:p>
    <w:p w14:paraId="31B81114" w14:textId="77777777" w:rsidR="00AB6F48" w:rsidRDefault="00AB6F48" w:rsidP="00AB6F48">
      <w:pPr>
        <w:pStyle w:val="Textoindependiente"/>
        <w:spacing w:before="2"/>
      </w:pPr>
    </w:p>
    <w:p w14:paraId="7D73FC23" w14:textId="77777777" w:rsidR="00AB6F48" w:rsidRDefault="00AB6F48" w:rsidP="00AB6F48">
      <w:pPr>
        <w:pStyle w:val="Textoindependiente"/>
        <w:ind w:left="221"/>
      </w:pPr>
      <w:r>
        <w:rPr>
          <w:color w:val="231F20"/>
        </w:rPr>
        <w:t>El goce de la prestación económica estará sujeto a que el servidor público de que se trate acredite tener una antigüedad igual o mayor a tres años de servicio.</w:t>
      </w:r>
    </w:p>
    <w:p w14:paraId="659CBCAE" w14:textId="77777777" w:rsidR="00AB6F48" w:rsidRDefault="00AB6F48" w:rsidP="00AB6F48">
      <w:pPr>
        <w:pStyle w:val="Textoindependiente"/>
        <w:spacing w:before="2"/>
      </w:pPr>
    </w:p>
    <w:p w14:paraId="48FF43B1" w14:textId="7723964A" w:rsidR="00AB6F48" w:rsidRDefault="00AB6F48" w:rsidP="00AB6F48">
      <w:pPr>
        <w:pStyle w:val="Textoindependiente"/>
        <w:ind w:left="221" w:right="41"/>
        <w:rPr>
          <w:color w:val="231F20"/>
        </w:rPr>
      </w:pPr>
      <w:r>
        <w:rPr>
          <w:color w:val="231F20"/>
        </w:rPr>
        <w:t>En el caso de los trabajadores que acrediten tener una antigüedad menor a la señalada en el párrafo que antecede, pero igual o mayor a un año de servicio, podrá accederse proporcionalmente al beneficio indicado.</w:t>
      </w:r>
    </w:p>
    <w:p w14:paraId="2B49972F" w14:textId="4139BB1E" w:rsidR="006106B9" w:rsidRDefault="006106B9" w:rsidP="00AB6F48">
      <w:pPr>
        <w:pStyle w:val="Textoindependiente"/>
        <w:ind w:left="221" w:right="41"/>
        <w:rPr>
          <w:color w:val="231F20"/>
        </w:rPr>
      </w:pPr>
    </w:p>
    <w:p w14:paraId="1DC6FDA6" w14:textId="77777777" w:rsidR="00AB6F48" w:rsidRDefault="00AB6F48" w:rsidP="00AB6F48">
      <w:pPr>
        <w:pStyle w:val="Textoindependiente"/>
        <w:spacing w:before="94"/>
        <w:ind w:left="180" w:right="247"/>
        <w:jc w:val="both"/>
      </w:pPr>
      <w:r>
        <w:rPr>
          <w:color w:val="231F20"/>
        </w:rPr>
        <w:t>Para el pago de las liquidaciones se integrará un fondo denominado “pasivos laborales”, el cual estará conformado por los recursos presupuestales asignados al mismo, y en su caso, con los ahorros presupuestales que se tengan al final del ejercicio fiscal con los montos que para ello autorice el Pleno del Tribunal.</w:t>
      </w:r>
    </w:p>
    <w:p w14:paraId="75FD93B5" w14:textId="77777777" w:rsidR="00AB6F48" w:rsidRDefault="00AB6F48" w:rsidP="00AB6F48">
      <w:pPr>
        <w:pStyle w:val="Textoindependiente"/>
        <w:spacing w:before="2"/>
      </w:pPr>
    </w:p>
    <w:p w14:paraId="1C186EC2" w14:textId="77777777" w:rsidR="00AB6F48" w:rsidRDefault="00AB6F48" w:rsidP="00AB6F48">
      <w:pPr>
        <w:spacing w:before="1" w:line="217" w:lineRule="exact"/>
        <w:ind w:left="180"/>
        <w:jc w:val="both"/>
        <w:rPr>
          <w:i/>
          <w:sz w:val="19"/>
        </w:rPr>
      </w:pPr>
      <w:r>
        <w:rPr>
          <w:i/>
          <w:color w:val="231F20"/>
          <w:sz w:val="19"/>
        </w:rPr>
        <w:t>(Reforma</w:t>
      </w:r>
      <w:r>
        <w:rPr>
          <w:i/>
          <w:color w:val="231F20"/>
          <w:spacing w:val="-13"/>
          <w:sz w:val="19"/>
        </w:rPr>
        <w:t xml:space="preserve"> </w:t>
      </w:r>
      <w:r>
        <w:rPr>
          <w:i/>
          <w:color w:val="231F20"/>
          <w:sz w:val="19"/>
        </w:rPr>
        <w:t>06/01/2020)</w:t>
      </w:r>
    </w:p>
    <w:p w14:paraId="57ACC98D" w14:textId="0D06BE32" w:rsidR="00AB6F48" w:rsidRDefault="00AB6F48" w:rsidP="006106B9">
      <w:pPr>
        <w:pStyle w:val="Textoindependiente"/>
        <w:spacing w:line="242" w:lineRule="auto"/>
        <w:ind w:left="180" w:right="242"/>
        <w:jc w:val="both"/>
      </w:pPr>
      <w:r>
        <w:rPr>
          <w:b/>
          <w:color w:val="231F20"/>
        </w:rPr>
        <w:t>Artículo</w:t>
      </w:r>
      <w:r>
        <w:rPr>
          <w:b/>
          <w:color w:val="231F20"/>
          <w:spacing w:val="-12"/>
        </w:rPr>
        <w:t xml:space="preserve"> </w:t>
      </w:r>
      <w:r>
        <w:rPr>
          <w:b/>
          <w:color w:val="231F20"/>
        </w:rPr>
        <w:t>87.</w:t>
      </w:r>
      <w:r>
        <w:rPr>
          <w:b/>
          <w:color w:val="231F20"/>
          <w:spacing w:val="-9"/>
        </w:rPr>
        <w:t xml:space="preserve"> </w:t>
      </w:r>
      <w:r>
        <w:rPr>
          <w:color w:val="231F20"/>
        </w:rPr>
        <w:t>La</w:t>
      </w:r>
      <w:r>
        <w:rPr>
          <w:color w:val="231F20"/>
          <w:spacing w:val="-10"/>
        </w:rPr>
        <w:t xml:space="preserve"> </w:t>
      </w:r>
      <w:r>
        <w:rPr>
          <w:color w:val="231F20"/>
        </w:rPr>
        <w:t>relación</w:t>
      </w:r>
      <w:r>
        <w:rPr>
          <w:color w:val="231F20"/>
          <w:spacing w:val="-11"/>
        </w:rPr>
        <w:t xml:space="preserve"> </w:t>
      </w:r>
      <w:r>
        <w:rPr>
          <w:color w:val="231F20"/>
        </w:rPr>
        <w:t>laboral</w:t>
      </w:r>
      <w:r>
        <w:rPr>
          <w:color w:val="231F20"/>
          <w:spacing w:val="-10"/>
        </w:rPr>
        <w:t xml:space="preserve"> </w:t>
      </w:r>
      <w:r>
        <w:rPr>
          <w:color w:val="231F20"/>
        </w:rPr>
        <w:t>entre</w:t>
      </w:r>
      <w:r>
        <w:rPr>
          <w:color w:val="231F20"/>
          <w:spacing w:val="-12"/>
        </w:rPr>
        <w:t xml:space="preserve"> </w:t>
      </w:r>
      <w:r>
        <w:rPr>
          <w:color w:val="231F20"/>
        </w:rPr>
        <w:t>el</w:t>
      </w:r>
      <w:r>
        <w:rPr>
          <w:color w:val="231F20"/>
          <w:spacing w:val="-9"/>
        </w:rPr>
        <w:t xml:space="preserve"> </w:t>
      </w:r>
      <w:r>
        <w:rPr>
          <w:color w:val="231F20"/>
        </w:rPr>
        <w:t>Tribunal</w:t>
      </w:r>
      <w:r>
        <w:rPr>
          <w:color w:val="231F20"/>
          <w:spacing w:val="-11"/>
        </w:rPr>
        <w:t xml:space="preserve"> </w:t>
      </w:r>
      <w:r>
        <w:rPr>
          <w:color w:val="231F20"/>
        </w:rPr>
        <w:t>y</w:t>
      </w:r>
      <w:r>
        <w:rPr>
          <w:color w:val="231F20"/>
          <w:spacing w:val="-12"/>
        </w:rPr>
        <w:t xml:space="preserve"> </w:t>
      </w:r>
      <w:r>
        <w:rPr>
          <w:color w:val="231F20"/>
        </w:rPr>
        <w:t>las</w:t>
      </w:r>
      <w:r>
        <w:rPr>
          <w:color w:val="231F20"/>
          <w:spacing w:val="-10"/>
        </w:rPr>
        <w:t xml:space="preserve"> </w:t>
      </w:r>
      <w:r>
        <w:rPr>
          <w:color w:val="231F20"/>
        </w:rPr>
        <w:t>Magistradas</w:t>
      </w:r>
      <w:r>
        <w:rPr>
          <w:color w:val="231F20"/>
          <w:spacing w:val="-9"/>
        </w:rPr>
        <w:t xml:space="preserve"> </w:t>
      </w:r>
      <w:r>
        <w:rPr>
          <w:color w:val="231F20"/>
        </w:rPr>
        <w:t>o</w:t>
      </w:r>
      <w:r>
        <w:rPr>
          <w:color w:val="231F20"/>
          <w:spacing w:val="-12"/>
        </w:rPr>
        <w:t xml:space="preserve"> </w:t>
      </w:r>
      <w:r>
        <w:rPr>
          <w:color w:val="231F20"/>
        </w:rPr>
        <w:t>Magistrados,</w:t>
      </w:r>
      <w:r>
        <w:rPr>
          <w:color w:val="231F20"/>
          <w:spacing w:val="-11"/>
        </w:rPr>
        <w:t xml:space="preserve"> </w:t>
      </w:r>
      <w:r>
        <w:rPr>
          <w:color w:val="231F20"/>
        </w:rPr>
        <w:t>se</w:t>
      </w:r>
      <w:r>
        <w:rPr>
          <w:color w:val="231F20"/>
          <w:spacing w:val="-12"/>
        </w:rPr>
        <w:t xml:space="preserve"> </w:t>
      </w:r>
      <w:r>
        <w:rPr>
          <w:color w:val="231F20"/>
        </w:rPr>
        <w:t>entenderá</w:t>
      </w:r>
      <w:r>
        <w:rPr>
          <w:color w:val="231F20"/>
          <w:spacing w:val="-11"/>
        </w:rPr>
        <w:t xml:space="preserve"> </w:t>
      </w:r>
      <w:r>
        <w:rPr>
          <w:color w:val="231F20"/>
        </w:rPr>
        <w:t>por</w:t>
      </w:r>
      <w:r>
        <w:rPr>
          <w:color w:val="231F20"/>
          <w:spacing w:val="-10"/>
        </w:rPr>
        <w:t xml:space="preserve"> </w:t>
      </w:r>
      <w:r>
        <w:rPr>
          <w:color w:val="231F20"/>
        </w:rPr>
        <w:t>terminada cuando concluya el período para el cual fueron designados cada uno de ellos, y tendrán derecho a percibir una indemnización</w:t>
      </w:r>
      <w:r>
        <w:rPr>
          <w:color w:val="231F20"/>
          <w:spacing w:val="-2"/>
        </w:rPr>
        <w:t xml:space="preserve"> </w:t>
      </w:r>
      <w:r>
        <w:rPr>
          <w:color w:val="231F20"/>
        </w:rPr>
        <w:t>de</w:t>
      </w:r>
      <w:r w:rsidR="006106B9">
        <w:rPr>
          <w:color w:val="231F20"/>
        </w:rPr>
        <w:t xml:space="preserve"> </w:t>
      </w:r>
      <w:r>
        <w:rPr>
          <w:color w:val="231F20"/>
        </w:rPr>
        <w:t>cuarenta y cinco días de Salario Diario Tabular por cada año de servicio.</w:t>
      </w:r>
    </w:p>
    <w:p w14:paraId="1ABD150B" w14:textId="77777777" w:rsidR="00AB6F48" w:rsidRDefault="00AB6F48" w:rsidP="00AB6F48">
      <w:pPr>
        <w:pStyle w:val="Textoindependiente"/>
        <w:spacing w:before="7"/>
        <w:rPr>
          <w:sz w:val="18"/>
        </w:rPr>
      </w:pPr>
    </w:p>
    <w:p w14:paraId="62DD1345" w14:textId="77777777" w:rsidR="00AB6F48" w:rsidRDefault="00AB6F48" w:rsidP="00AB6F48">
      <w:pPr>
        <w:pStyle w:val="Ttulo3"/>
        <w:ind w:right="61"/>
      </w:pPr>
      <w:bookmarkStart w:id="25" w:name="_TOC_250008"/>
      <w:bookmarkEnd w:id="25"/>
      <w:r>
        <w:rPr>
          <w:color w:val="231F20"/>
        </w:rPr>
        <w:t>CAPÍTULO IV</w:t>
      </w:r>
    </w:p>
    <w:p w14:paraId="56393AD2" w14:textId="77777777" w:rsidR="00AB6F48" w:rsidRDefault="00AB6F48" w:rsidP="00AB6F48">
      <w:pPr>
        <w:pStyle w:val="Ttulo3"/>
        <w:ind w:left="1655" w:right="1719"/>
      </w:pPr>
      <w:bookmarkStart w:id="26" w:name="_TOC_250007"/>
      <w:bookmarkEnd w:id="26"/>
      <w:r>
        <w:rPr>
          <w:color w:val="231F20"/>
        </w:rPr>
        <w:t>De los derechos, obligaciones y prohibiciones.</w:t>
      </w:r>
    </w:p>
    <w:p w14:paraId="6C9274AF" w14:textId="77777777" w:rsidR="00AB6F48" w:rsidRDefault="00AB6F48" w:rsidP="00AB6F48">
      <w:pPr>
        <w:pStyle w:val="Textoindependiente"/>
        <w:rPr>
          <w:b/>
        </w:rPr>
      </w:pPr>
    </w:p>
    <w:p w14:paraId="49935B14" w14:textId="77777777" w:rsidR="00AB6F48" w:rsidRDefault="00AB6F48" w:rsidP="00AB6F48">
      <w:pPr>
        <w:ind w:left="180"/>
        <w:rPr>
          <w:sz w:val="19"/>
        </w:rPr>
      </w:pPr>
      <w:r>
        <w:rPr>
          <w:b/>
          <w:color w:val="231F20"/>
          <w:sz w:val="19"/>
        </w:rPr>
        <w:t xml:space="preserve">Artículo 88. </w:t>
      </w:r>
      <w:r>
        <w:rPr>
          <w:color w:val="231F20"/>
          <w:sz w:val="19"/>
        </w:rPr>
        <w:t>Son derechos de los trabajadores del Tribunal:</w:t>
      </w:r>
    </w:p>
    <w:p w14:paraId="3519F1B2" w14:textId="77777777" w:rsidR="00AB6F48" w:rsidRDefault="00AB6F48" w:rsidP="00AB6F48">
      <w:pPr>
        <w:pStyle w:val="Textoindependiente"/>
        <w:spacing w:before="2"/>
      </w:pPr>
    </w:p>
    <w:p w14:paraId="3F5A14ED" w14:textId="77777777" w:rsidR="00AB6F48" w:rsidRDefault="00AB6F48" w:rsidP="00AB6F48">
      <w:pPr>
        <w:pStyle w:val="Prrafodelista"/>
        <w:numPr>
          <w:ilvl w:val="0"/>
          <w:numId w:val="30"/>
        </w:numPr>
        <w:tabs>
          <w:tab w:val="left" w:pos="889"/>
          <w:tab w:val="left" w:pos="890"/>
        </w:tabs>
        <w:ind w:right="245"/>
        <w:rPr>
          <w:sz w:val="19"/>
        </w:rPr>
      </w:pPr>
      <w:r>
        <w:rPr>
          <w:color w:val="231F20"/>
          <w:sz w:val="19"/>
        </w:rPr>
        <w:t>Percibir un salario por periodos no mayores de quince días, así como las demás prestaciones económicas que correspondan conforme al</w:t>
      </w:r>
      <w:r>
        <w:rPr>
          <w:color w:val="231F20"/>
          <w:spacing w:val="-2"/>
          <w:sz w:val="19"/>
        </w:rPr>
        <w:t xml:space="preserve"> </w:t>
      </w:r>
      <w:r>
        <w:rPr>
          <w:color w:val="231F20"/>
          <w:sz w:val="19"/>
        </w:rPr>
        <w:t>Estatuto;</w:t>
      </w:r>
    </w:p>
    <w:p w14:paraId="7DE1AB13" w14:textId="77777777" w:rsidR="00AB6F48" w:rsidRDefault="00AB6F48" w:rsidP="00AB6F48">
      <w:pPr>
        <w:pStyle w:val="Textoindependiente"/>
        <w:spacing w:before="1"/>
      </w:pPr>
    </w:p>
    <w:p w14:paraId="556CF615" w14:textId="77777777" w:rsidR="00AB6F48" w:rsidRDefault="00AB6F48" w:rsidP="00AB6F48">
      <w:pPr>
        <w:pStyle w:val="Prrafodelista"/>
        <w:numPr>
          <w:ilvl w:val="0"/>
          <w:numId w:val="30"/>
        </w:numPr>
        <w:tabs>
          <w:tab w:val="left" w:pos="889"/>
          <w:tab w:val="left" w:pos="890"/>
        </w:tabs>
        <w:ind w:right="240"/>
        <w:rPr>
          <w:sz w:val="19"/>
        </w:rPr>
      </w:pPr>
      <w:r>
        <w:rPr>
          <w:color w:val="231F20"/>
          <w:sz w:val="19"/>
        </w:rPr>
        <w:t>Disfrutar de asistencia médica para sí y para sus dependientes económicos, de conformidad con los convenios que al efecto se suscriban con las instituciones de seguridad</w:t>
      </w:r>
      <w:r>
        <w:rPr>
          <w:color w:val="231F20"/>
          <w:spacing w:val="-16"/>
          <w:sz w:val="19"/>
        </w:rPr>
        <w:t xml:space="preserve"> </w:t>
      </w:r>
      <w:r>
        <w:rPr>
          <w:color w:val="231F20"/>
          <w:sz w:val="19"/>
        </w:rPr>
        <w:t>social;</w:t>
      </w:r>
    </w:p>
    <w:p w14:paraId="502958F9" w14:textId="77777777" w:rsidR="00AB6F48" w:rsidRDefault="00AB6F48" w:rsidP="00AB6F48">
      <w:pPr>
        <w:pStyle w:val="Textoindependiente"/>
        <w:spacing w:before="11"/>
        <w:rPr>
          <w:sz w:val="18"/>
        </w:rPr>
      </w:pPr>
    </w:p>
    <w:p w14:paraId="5D471E06" w14:textId="77777777" w:rsidR="00AB6F48" w:rsidRDefault="00AB6F48" w:rsidP="00AB6F48">
      <w:pPr>
        <w:pStyle w:val="Prrafodelista"/>
        <w:numPr>
          <w:ilvl w:val="0"/>
          <w:numId w:val="30"/>
        </w:numPr>
        <w:tabs>
          <w:tab w:val="left" w:pos="889"/>
          <w:tab w:val="left" w:pos="890"/>
        </w:tabs>
        <w:ind w:left="888" w:right="241"/>
        <w:rPr>
          <w:sz w:val="19"/>
        </w:rPr>
      </w:pPr>
      <w:r>
        <w:rPr>
          <w:color w:val="231F20"/>
          <w:sz w:val="19"/>
        </w:rPr>
        <w:t>Disfrutar de los descansos y vacaciones en los términos señalados en el Estatuto, el Reglamento y de</w:t>
      </w:r>
      <w:r>
        <w:rPr>
          <w:color w:val="231F20"/>
          <w:spacing w:val="-5"/>
          <w:sz w:val="19"/>
        </w:rPr>
        <w:t xml:space="preserve"> </w:t>
      </w:r>
      <w:r>
        <w:rPr>
          <w:color w:val="231F20"/>
          <w:sz w:val="19"/>
        </w:rPr>
        <w:t>conformidad</w:t>
      </w:r>
      <w:r>
        <w:rPr>
          <w:color w:val="231F20"/>
          <w:spacing w:val="-4"/>
          <w:sz w:val="19"/>
        </w:rPr>
        <w:t xml:space="preserve"> </w:t>
      </w:r>
      <w:r>
        <w:rPr>
          <w:color w:val="231F20"/>
          <w:sz w:val="19"/>
        </w:rPr>
        <w:t>con</w:t>
      </w:r>
      <w:r>
        <w:rPr>
          <w:color w:val="231F20"/>
          <w:spacing w:val="-2"/>
          <w:sz w:val="19"/>
        </w:rPr>
        <w:t xml:space="preserve"> </w:t>
      </w:r>
      <w:r>
        <w:rPr>
          <w:color w:val="231F20"/>
          <w:sz w:val="19"/>
        </w:rPr>
        <w:t>el</w:t>
      </w:r>
      <w:r>
        <w:rPr>
          <w:color w:val="231F20"/>
          <w:spacing w:val="-3"/>
          <w:sz w:val="19"/>
        </w:rPr>
        <w:t xml:space="preserve"> </w:t>
      </w:r>
      <w:r>
        <w:rPr>
          <w:color w:val="231F20"/>
          <w:sz w:val="19"/>
        </w:rPr>
        <w:t>Calendario</w:t>
      </w:r>
      <w:r>
        <w:rPr>
          <w:color w:val="231F20"/>
          <w:spacing w:val="-4"/>
          <w:sz w:val="19"/>
        </w:rPr>
        <w:t xml:space="preserve"> </w:t>
      </w:r>
      <w:r>
        <w:rPr>
          <w:color w:val="231F20"/>
          <w:sz w:val="19"/>
        </w:rPr>
        <w:t>de</w:t>
      </w:r>
      <w:r>
        <w:rPr>
          <w:color w:val="231F20"/>
          <w:spacing w:val="-4"/>
          <w:sz w:val="19"/>
        </w:rPr>
        <w:t xml:space="preserve"> </w:t>
      </w:r>
      <w:r>
        <w:rPr>
          <w:color w:val="231F20"/>
          <w:sz w:val="19"/>
        </w:rPr>
        <w:t>Labores</w:t>
      </w:r>
      <w:r>
        <w:rPr>
          <w:color w:val="231F20"/>
          <w:spacing w:val="-4"/>
          <w:sz w:val="19"/>
        </w:rPr>
        <w:t xml:space="preserve"> </w:t>
      </w:r>
      <w:r>
        <w:rPr>
          <w:color w:val="231F20"/>
          <w:sz w:val="19"/>
        </w:rPr>
        <w:t>y/o</w:t>
      </w:r>
      <w:r>
        <w:rPr>
          <w:color w:val="231F20"/>
          <w:spacing w:val="-5"/>
          <w:sz w:val="19"/>
        </w:rPr>
        <w:t xml:space="preserve"> </w:t>
      </w:r>
      <w:r>
        <w:rPr>
          <w:color w:val="231F20"/>
          <w:sz w:val="19"/>
        </w:rPr>
        <w:t>los</w:t>
      </w:r>
      <w:r>
        <w:rPr>
          <w:color w:val="231F20"/>
          <w:spacing w:val="-2"/>
          <w:sz w:val="19"/>
        </w:rPr>
        <w:t xml:space="preserve"> </w:t>
      </w:r>
      <w:r>
        <w:rPr>
          <w:color w:val="231F20"/>
          <w:sz w:val="19"/>
        </w:rPr>
        <w:t>Acuerdos</w:t>
      </w:r>
      <w:r>
        <w:rPr>
          <w:color w:val="231F20"/>
          <w:spacing w:val="-3"/>
          <w:sz w:val="19"/>
        </w:rPr>
        <w:t xml:space="preserve"> </w:t>
      </w:r>
      <w:r>
        <w:rPr>
          <w:color w:val="231F20"/>
          <w:sz w:val="19"/>
        </w:rPr>
        <w:t>Generales,</w:t>
      </w:r>
      <w:r>
        <w:rPr>
          <w:color w:val="231F20"/>
          <w:spacing w:val="-5"/>
          <w:sz w:val="19"/>
        </w:rPr>
        <w:t xml:space="preserve"> </w:t>
      </w:r>
      <w:r>
        <w:rPr>
          <w:color w:val="231F20"/>
          <w:sz w:val="19"/>
        </w:rPr>
        <w:t>aprobados</w:t>
      </w:r>
      <w:r>
        <w:rPr>
          <w:color w:val="231F20"/>
          <w:spacing w:val="-1"/>
          <w:sz w:val="19"/>
        </w:rPr>
        <w:t xml:space="preserve"> </w:t>
      </w:r>
      <w:r>
        <w:rPr>
          <w:color w:val="231F20"/>
          <w:sz w:val="19"/>
        </w:rPr>
        <w:t>por</w:t>
      </w:r>
      <w:r>
        <w:rPr>
          <w:color w:val="231F20"/>
          <w:spacing w:val="-5"/>
          <w:sz w:val="19"/>
        </w:rPr>
        <w:t xml:space="preserve"> </w:t>
      </w:r>
      <w:r>
        <w:rPr>
          <w:color w:val="231F20"/>
          <w:sz w:val="19"/>
        </w:rPr>
        <w:t>el</w:t>
      </w:r>
      <w:r>
        <w:rPr>
          <w:color w:val="231F20"/>
          <w:spacing w:val="-2"/>
          <w:sz w:val="19"/>
        </w:rPr>
        <w:t xml:space="preserve"> </w:t>
      </w:r>
      <w:r>
        <w:rPr>
          <w:color w:val="231F20"/>
          <w:sz w:val="19"/>
        </w:rPr>
        <w:t>Pleno;</w:t>
      </w:r>
    </w:p>
    <w:p w14:paraId="0C57B6A8" w14:textId="77777777" w:rsidR="00AB6F48" w:rsidRDefault="00AB6F48" w:rsidP="00AB6F48">
      <w:pPr>
        <w:pStyle w:val="Textoindependiente"/>
      </w:pPr>
    </w:p>
    <w:p w14:paraId="1C0702C8" w14:textId="77777777" w:rsidR="00AB6F48" w:rsidRDefault="00AB6F48" w:rsidP="00AB6F48">
      <w:pPr>
        <w:pStyle w:val="Prrafodelista"/>
        <w:numPr>
          <w:ilvl w:val="0"/>
          <w:numId w:val="30"/>
        </w:numPr>
        <w:tabs>
          <w:tab w:val="left" w:pos="890"/>
        </w:tabs>
        <w:ind w:right="245"/>
        <w:rPr>
          <w:sz w:val="19"/>
        </w:rPr>
      </w:pPr>
      <w:r>
        <w:rPr>
          <w:color w:val="231F20"/>
          <w:sz w:val="19"/>
        </w:rPr>
        <w:t>Serán días inhábiles además de los que determina el Estatuto, aquellos que sean declarados como tal por Acuerdo General del</w:t>
      </w:r>
      <w:r>
        <w:rPr>
          <w:color w:val="231F20"/>
          <w:spacing w:val="-2"/>
          <w:sz w:val="19"/>
        </w:rPr>
        <w:t xml:space="preserve"> </w:t>
      </w:r>
      <w:r>
        <w:rPr>
          <w:color w:val="231F20"/>
          <w:sz w:val="19"/>
        </w:rPr>
        <w:t>Pleno;</w:t>
      </w:r>
    </w:p>
    <w:p w14:paraId="54026B87" w14:textId="77777777" w:rsidR="00AB6F48" w:rsidRDefault="00AB6F48" w:rsidP="00AB6F48">
      <w:pPr>
        <w:pStyle w:val="Textoindependiente"/>
      </w:pPr>
    </w:p>
    <w:p w14:paraId="7BE3EEB5" w14:textId="77777777" w:rsidR="00AB6F48" w:rsidRDefault="00AB6F48" w:rsidP="00AB6F48">
      <w:pPr>
        <w:pStyle w:val="Prrafodelista"/>
        <w:numPr>
          <w:ilvl w:val="0"/>
          <w:numId w:val="30"/>
        </w:numPr>
        <w:tabs>
          <w:tab w:val="left" w:pos="889"/>
          <w:tab w:val="left" w:pos="890"/>
        </w:tabs>
        <w:ind w:right="238"/>
        <w:rPr>
          <w:sz w:val="19"/>
        </w:rPr>
      </w:pPr>
      <w:r>
        <w:rPr>
          <w:color w:val="231F20"/>
          <w:sz w:val="19"/>
        </w:rPr>
        <w:t xml:space="preserve">Obtener licencias con o sin goce de sueldo, de conformidad con </w:t>
      </w:r>
      <w:r>
        <w:rPr>
          <w:color w:val="231F20"/>
          <w:spacing w:val="4"/>
          <w:sz w:val="19"/>
        </w:rPr>
        <w:t xml:space="preserve">lo </w:t>
      </w:r>
      <w:r>
        <w:rPr>
          <w:color w:val="231F20"/>
          <w:sz w:val="19"/>
        </w:rPr>
        <w:t>establecido en el Estatuto y este Reglamento;</w:t>
      </w:r>
    </w:p>
    <w:p w14:paraId="72499FB2" w14:textId="77777777" w:rsidR="00AB6F48" w:rsidRDefault="00AB6F48" w:rsidP="00AB6F48">
      <w:pPr>
        <w:pStyle w:val="Textoindependiente"/>
        <w:spacing w:before="2"/>
      </w:pPr>
    </w:p>
    <w:p w14:paraId="0D8058F1" w14:textId="77777777" w:rsidR="00AB6F48" w:rsidRDefault="00AB6F48" w:rsidP="00AB6F48">
      <w:pPr>
        <w:pStyle w:val="Prrafodelista"/>
        <w:numPr>
          <w:ilvl w:val="0"/>
          <w:numId w:val="30"/>
        </w:numPr>
        <w:tabs>
          <w:tab w:val="left" w:pos="890"/>
        </w:tabs>
        <w:ind w:right="247"/>
        <w:rPr>
          <w:sz w:val="19"/>
        </w:rPr>
      </w:pPr>
      <w:r>
        <w:rPr>
          <w:color w:val="231F20"/>
          <w:sz w:val="19"/>
        </w:rPr>
        <w:t>Recibir facilidades para asistir a los cursos de capacitación, conforme a los lineamientos aprobados por el</w:t>
      </w:r>
      <w:r>
        <w:rPr>
          <w:color w:val="231F20"/>
          <w:spacing w:val="-2"/>
          <w:sz w:val="19"/>
        </w:rPr>
        <w:t xml:space="preserve"> </w:t>
      </w:r>
      <w:r>
        <w:rPr>
          <w:color w:val="231F20"/>
          <w:sz w:val="19"/>
        </w:rPr>
        <w:t>Pleno.</w:t>
      </w:r>
    </w:p>
    <w:p w14:paraId="0FE0D0F9" w14:textId="77777777" w:rsidR="00AB6F48" w:rsidRDefault="00AB6F48" w:rsidP="00AB6F48">
      <w:pPr>
        <w:pStyle w:val="Textoindependiente"/>
        <w:spacing w:before="9"/>
        <w:rPr>
          <w:sz w:val="18"/>
        </w:rPr>
      </w:pPr>
    </w:p>
    <w:p w14:paraId="3EBD9582" w14:textId="77777777" w:rsidR="00AB6F48" w:rsidRDefault="00AB6F48" w:rsidP="00AB6F48">
      <w:pPr>
        <w:pStyle w:val="Textoindependiente"/>
        <w:spacing w:line="242" w:lineRule="auto"/>
        <w:ind w:left="181" w:right="237"/>
        <w:jc w:val="both"/>
      </w:pPr>
      <w:r>
        <w:rPr>
          <w:b/>
          <w:color w:val="231F20"/>
        </w:rPr>
        <w:t>Artículo 89</w:t>
      </w:r>
      <w:r>
        <w:rPr>
          <w:color w:val="231F20"/>
        </w:rPr>
        <w:t>. El personal del Tribunal se encuentra sujeto al cumplimiento y observancia de todas las obligaciones y prohibiciones que se deriven del Código, la Ley de Responsabilidades y el presente Reglamento.</w:t>
      </w:r>
    </w:p>
    <w:p w14:paraId="0A1D66C9" w14:textId="77777777" w:rsidR="00AB6F48" w:rsidRDefault="00AB6F48" w:rsidP="00AB6F48">
      <w:pPr>
        <w:pStyle w:val="Textoindependiente"/>
        <w:spacing w:before="5"/>
        <w:rPr>
          <w:sz w:val="18"/>
        </w:rPr>
      </w:pPr>
    </w:p>
    <w:p w14:paraId="24FCD63B" w14:textId="77777777" w:rsidR="00AB6F48" w:rsidRDefault="00AB6F48" w:rsidP="00AB6F48">
      <w:pPr>
        <w:pStyle w:val="Ttulo3"/>
        <w:ind w:right="61"/>
      </w:pPr>
      <w:bookmarkStart w:id="27" w:name="_TOC_250006"/>
      <w:bookmarkEnd w:id="27"/>
      <w:r>
        <w:rPr>
          <w:color w:val="231F20"/>
        </w:rPr>
        <w:t>CAPÍTULO V</w:t>
      </w:r>
    </w:p>
    <w:p w14:paraId="12B36B87" w14:textId="77777777" w:rsidR="00AB6F48" w:rsidRDefault="00AB6F48" w:rsidP="00AB6F48">
      <w:pPr>
        <w:pStyle w:val="Ttulo3"/>
        <w:ind w:right="58"/>
      </w:pPr>
      <w:bookmarkStart w:id="28" w:name="_TOC_250005"/>
      <w:bookmarkEnd w:id="28"/>
      <w:r>
        <w:rPr>
          <w:color w:val="231F20"/>
        </w:rPr>
        <w:t>De la Ética Judicial Electoral</w:t>
      </w:r>
    </w:p>
    <w:p w14:paraId="0830E892" w14:textId="77777777" w:rsidR="00AB6F48" w:rsidRDefault="00AB6F48" w:rsidP="00AB6F48">
      <w:pPr>
        <w:pStyle w:val="Textoindependiente"/>
        <w:rPr>
          <w:b/>
        </w:rPr>
      </w:pPr>
    </w:p>
    <w:p w14:paraId="5756EA4D" w14:textId="77777777" w:rsidR="00AB6F48" w:rsidRDefault="00AB6F48" w:rsidP="00AB6F48">
      <w:pPr>
        <w:ind w:left="180"/>
        <w:rPr>
          <w:sz w:val="19"/>
        </w:rPr>
      </w:pPr>
      <w:r>
        <w:rPr>
          <w:b/>
          <w:color w:val="231F20"/>
          <w:sz w:val="19"/>
        </w:rPr>
        <w:t xml:space="preserve">Artículo 90. </w:t>
      </w:r>
      <w:r>
        <w:rPr>
          <w:i/>
          <w:color w:val="231F20"/>
          <w:sz w:val="19"/>
        </w:rPr>
        <w:t>Se deroga</w:t>
      </w:r>
      <w:r>
        <w:rPr>
          <w:i/>
          <w:color w:val="231F20"/>
          <w:spacing w:val="-22"/>
          <w:sz w:val="19"/>
        </w:rPr>
        <w:t xml:space="preserve"> </w:t>
      </w:r>
      <w:r>
        <w:rPr>
          <w:color w:val="231F20"/>
          <w:sz w:val="19"/>
        </w:rPr>
        <w:t>(06/01/2020)</w:t>
      </w:r>
    </w:p>
    <w:p w14:paraId="3C676DD4" w14:textId="77777777" w:rsidR="00AB6F48" w:rsidRDefault="00AB6F48" w:rsidP="00AB6F48">
      <w:pPr>
        <w:pStyle w:val="Textoindependiente"/>
        <w:spacing w:before="11"/>
        <w:rPr>
          <w:sz w:val="18"/>
        </w:rPr>
      </w:pPr>
    </w:p>
    <w:p w14:paraId="66ED4065" w14:textId="77777777" w:rsidR="00AB6F48" w:rsidRDefault="00AB6F48" w:rsidP="00AB6F48">
      <w:pPr>
        <w:ind w:left="180"/>
        <w:rPr>
          <w:sz w:val="19"/>
        </w:rPr>
      </w:pPr>
      <w:r>
        <w:rPr>
          <w:b/>
          <w:color w:val="231F20"/>
          <w:sz w:val="19"/>
        </w:rPr>
        <w:t xml:space="preserve">Artículo 91. </w:t>
      </w:r>
      <w:r>
        <w:rPr>
          <w:i/>
          <w:color w:val="231F20"/>
          <w:sz w:val="19"/>
        </w:rPr>
        <w:t>Se deroga</w:t>
      </w:r>
      <w:r>
        <w:rPr>
          <w:i/>
          <w:color w:val="231F20"/>
          <w:spacing w:val="-22"/>
          <w:sz w:val="19"/>
        </w:rPr>
        <w:t xml:space="preserve"> </w:t>
      </w:r>
      <w:r>
        <w:rPr>
          <w:color w:val="231F20"/>
          <w:sz w:val="19"/>
        </w:rPr>
        <w:t>(06/01/2020)</w:t>
      </w:r>
    </w:p>
    <w:p w14:paraId="36CC4F7D" w14:textId="77777777" w:rsidR="00AB6F48" w:rsidRDefault="00AB6F48" w:rsidP="00AB6F48">
      <w:pPr>
        <w:pStyle w:val="Textoindependiente"/>
      </w:pPr>
    </w:p>
    <w:p w14:paraId="57123E5C" w14:textId="77777777" w:rsidR="00AB6F48" w:rsidRDefault="00AB6F48" w:rsidP="00AB6F48">
      <w:pPr>
        <w:pStyle w:val="Ttulo3"/>
        <w:ind w:right="61"/>
      </w:pPr>
      <w:bookmarkStart w:id="29" w:name="_TOC_250004"/>
      <w:bookmarkEnd w:id="29"/>
      <w:r>
        <w:rPr>
          <w:color w:val="231F20"/>
        </w:rPr>
        <w:t>CAPÍTULO VI</w:t>
      </w:r>
    </w:p>
    <w:p w14:paraId="71EF21FD" w14:textId="77777777" w:rsidR="00AB6F48" w:rsidRDefault="00AB6F48" w:rsidP="00AB6F48">
      <w:pPr>
        <w:pStyle w:val="Ttulo3"/>
        <w:ind w:left="1660" w:right="1719"/>
      </w:pPr>
      <w:bookmarkStart w:id="30" w:name="_TOC_250003"/>
      <w:bookmarkEnd w:id="30"/>
      <w:r>
        <w:rPr>
          <w:color w:val="231F20"/>
        </w:rPr>
        <w:t>De las vacaciones y días inhábiles.</w:t>
      </w:r>
    </w:p>
    <w:p w14:paraId="7DF7ED8E" w14:textId="77777777" w:rsidR="00AB6F48" w:rsidRDefault="00AB6F48" w:rsidP="00AB6F48">
      <w:pPr>
        <w:pStyle w:val="Textoindependiente"/>
        <w:rPr>
          <w:b/>
        </w:rPr>
      </w:pPr>
    </w:p>
    <w:p w14:paraId="2B614A29" w14:textId="77777777" w:rsidR="00AB6F48" w:rsidRDefault="00AB6F48" w:rsidP="00AB6F48">
      <w:pPr>
        <w:pStyle w:val="Textoindependiente"/>
        <w:ind w:left="180" w:right="241"/>
        <w:jc w:val="both"/>
      </w:pPr>
      <w:r>
        <w:rPr>
          <w:b/>
          <w:color w:val="231F20"/>
        </w:rPr>
        <w:t xml:space="preserve">Artículo 92. </w:t>
      </w:r>
      <w:r>
        <w:rPr>
          <w:color w:val="231F20"/>
        </w:rPr>
        <w:t xml:space="preserve">Los servidores públicos y empleados del Tribunal disfrutarán de dos períodos de vacaciones </w:t>
      </w:r>
      <w:r>
        <w:rPr>
          <w:color w:val="231F20"/>
          <w:spacing w:val="-3"/>
        </w:rPr>
        <w:t xml:space="preserve">al </w:t>
      </w:r>
      <w:r>
        <w:rPr>
          <w:color w:val="231F20"/>
        </w:rPr>
        <w:t>año, de acuerdo con las necesidades del servicio. Durante los años de proceso electoral local, concurrente ordinario</w:t>
      </w:r>
      <w:r>
        <w:rPr>
          <w:color w:val="231F20"/>
          <w:spacing w:val="-10"/>
        </w:rPr>
        <w:t xml:space="preserve"> </w:t>
      </w:r>
      <w:r>
        <w:rPr>
          <w:color w:val="231F20"/>
        </w:rPr>
        <w:t>y/o</w:t>
      </w:r>
      <w:r>
        <w:rPr>
          <w:color w:val="231F20"/>
          <w:spacing w:val="-9"/>
        </w:rPr>
        <w:t xml:space="preserve"> </w:t>
      </w:r>
      <w:r>
        <w:rPr>
          <w:color w:val="231F20"/>
        </w:rPr>
        <w:t>extraordinario,</w:t>
      </w:r>
      <w:r>
        <w:rPr>
          <w:color w:val="231F20"/>
          <w:spacing w:val="-9"/>
        </w:rPr>
        <w:t xml:space="preserve"> </w:t>
      </w:r>
      <w:r>
        <w:rPr>
          <w:color w:val="231F20"/>
        </w:rPr>
        <w:t>tomando</w:t>
      </w:r>
      <w:r>
        <w:rPr>
          <w:color w:val="231F20"/>
          <w:spacing w:val="-10"/>
        </w:rPr>
        <w:t xml:space="preserve"> </w:t>
      </w:r>
      <w:r>
        <w:rPr>
          <w:color w:val="231F20"/>
        </w:rPr>
        <w:t>en</w:t>
      </w:r>
      <w:r>
        <w:rPr>
          <w:color w:val="231F20"/>
          <w:spacing w:val="-9"/>
        </w:rPr>
        <w:t xml:space="preserve"> </w:t>
      </w:r>
      <w:r>
        <w:rPr>
          <w:color w:val="231F20"/>
        </w:rPr>
        <w:t>cuenta</w:t>
      </w:r>
      <w:r>
        <w:rPr>
          <w:color w:val="231F20"/>
          <w:spacing w:val="-9"/>
        </w:rPr>
        <w:t xml:space="preserve"> </w:t>
      </w:r>
      <w:r>
        <w:rPr>
          <w:color w:val="231F20"/>
        </w:rPr>
        <w:t>que</w:t>
      </w:r>
      <w:r>
        <w:rPr>
          <w:color w:val="231F20"/>
          <w:spacing w:val="-10"/>
        </w:rPr>
        <w:t xml:space="preserve"> </w:t>
      </w:r>
      <w:r>
        <w:rPr>
          <w:color w:val="231F20"/>
        </w:rPr>
        <w:t>todos</w:t>
      </w:r>
      <w:r>
        <w:rPr>
          <w:color w:val="231F20"/>
          <w:spacing w:val="-10"/>
        </w:rPr>
        <w:t xml:space="preserve"> </w:t>
      </w:r>
      <w:r>
        <w:rPr>
          <w:color w:val="231F20"/>
        </w:rPr>
        <w:t>los</w:t>
      </w:r>
      <w:r>
        <w:rPr>
          <w:color w:val="231F20"/>
          <w:spacing w:val="-10"/>
        </w:rPr>
        <w:t xml:space="preserve"> </w:t>
      </w:r>
      <w:r>
        <w:rPr>
          <w:color w:val="231F20"/>
        </w:rPr>
        <w:t>días</w:t>
      </w:r>
      <w:r>
        <w:rPr>
          <w:color w:val="231F20"/>
          <w:spacing w:val="-11"/>
        </w:rPr>
        <w:t xml:space="preserve"> </w:t>
      </w:r>
      <w:r>
        <w:rPr>
          <w:color w:val="231F20"/>
        </w:rPr>
        <w:t>y</w:t>
      </w:r>
      <w:r>
        <w:rPr>
          <w:color w:val="231F20"/>
          <w:spacing w:val="-10"/>
        </w:rPr>
        <w:t xml:space="preserve"> </w:t>
      </w:r>
      <w:r>
        <w:rPr>
          <w:color w:val="231F20"/>
        </w:rPr>
        <w:t>horas</w:t>
      </w:r>
      <w:r>
        <w:rPr>
          <w:color w:val="231F20"/>
          <w:spacing w:val="-9"/>
        </w:rPr>
        <w:t xml:space="preserve"> </w:t>
      </w:r>
      <w:r>
        <w:rPr>
          <w:color w:val="231F20"/>
        </w:rPr>
        <w:t>son</w:t>
      </w:r>
      <w:r>
        <w:rPr>
          <w:color w:val="231F20"/>
          <w:spacing w:val="-11"/>
        </w:rPr>
        <w:t xml:space="preserve"> </w:t>
      </w:r>
      <w:r>
        <w:rPr>
          <w:color w:val="231F20"/>
        </w:rPr>
        <w:t>hábiles,</w:t>
      </w:r>
      <w:r>
        <w:rPr>
          <w:color w:val="231F20"/>
          <w:spacing w:val="-12"/>
        </w:rPr>
        <w:t xml:space="preserve"> </w:t>
      </w:r>
      <w:r>
        <w:rPr>
          <w:color w:val="231F20"/>
        </w:rPr>
        <w:t>las</w:t>
      </w:r>
      <w:r>
        <w:rPr>
          <w:color w:val="231F20"/>
          <w:spacing w:val="-11"/>
        </w:rPr>
        <w:t xml:space="preserve"> </w:t>
      </w:r>
      <w:r>
        <w:rPr>
          <w:color w:val="231F20"/>
        </w:rPr>
        <w:t>vacaciones</w:t>
      </w:r>
      <w:r>
        <w:rPr>
          <w:color w:val="231F20"/>
          <w:spacing w:val="-8"/>
        </w:rPr>
        <w:t xml:space="preserve"> </w:t>
      </w:r>
      <w:r>
        <w:rPr>
          <w:color w:val="231F20"/>
        </w:rPr>
        <w:t>podrán diferirse o pagarse a elección del servidor o empleado. En ningún caso se podrán acumular las vacaciones correspondientes a más de dos</w:t>
      </w:r>
      <w:r>
        <w:rPr>
          <w:color w:val="231F20"/>
          <w:spacing w:val="-1"/>
        </w:rPr>
        <w:t xml:space="preserve"> </w:t>
      </w:r>
      <w:r>
        <w:rPr>
          <w:color w:val="231F20"/>
        </w:rPr>
        <w:t>años.</w:t>
      </w:r>
    </w:p>
    <w:p w14:paraId="4E66DE2F" w14:textId="77777777" w:rsidR="00AB6F48" w:rsidRDefault="00AB6F48" w:rsidP="00AB6F48">
      <w:pPr>
        <w:pStyle w:val="Textoindependiente"/>
      </w:pPr>
    </w:p>
    <w:p w14:paraId="5B66A25D" w14:textId="77777777" w:rsidR="00AB6F48" w:rsidRDefault="00AB6F48" w:rsidP="00AB6F48">
      <w:pPr>
        <w:pStyle w:val="Textoindependiente"/>
        <w:ind w:left="180" w:right="240"/>
        <w:jc w:val="both"/>
      </w:pPr>
      <w:r>
        <w:rPr>
          <w:b/>
          <w:color w:val="231F20"/>
        </w:rPr>
        <w:t>Artículo</w:t>
      </w:r>
      <w:r>
        <w:rPr>
          <w:b/>
          <w:color w:val="231F20"/>
          <w:spacing w:val="-15"/>
        </w:rPr>
        <w:t xml:space="preserve"> </w:t>
      </w:r>
      <w:r>
        <w:rPr>
          <w:b/>
          <w:color w:val="231F20"/>
        </w:rPr>
        <w:t>93</w:t>
      </w:r>
      <w:r>
        <w:rPr>
          <w:color w:val="231F20"/>
        </w:rPr>
        <w:t>.</w:t>
      </w:r>
      <w:r>
        <w:rPr>
          <w:color w:val="231F20"/>
          <w:spacing w:val="-14"/>
        </w:rPr>
        <w:t xml:space="preserve"> </w:t>
      </w:r>
      <w:r>
        <w:rPr>
          <w:color w:val="231F20"/>
        </w:rPr>
        <w:t>Los</w:t>
      </w:r>
      <w:r>
        <w:rPr>
          <w:color w:val="231F20"/>
          <w:spacing w:val="-14"/>
        </w:rPr>
        <w:t xml:space="preserve"> </w:t>
      </w:r>
      <w:r>
        <w:rPr>
          <w:color w:val="231F20"/>
        </w:rPr>
        <w:t>servidores</w:t>
      </w:r>
      <w:r>
        <w:rPr>
          <w:color w:val="231F20"/>
          <w:spacing w:val="-13"/>
        </w:rPr>
        <w:t xml:space="preserve"> </w:t>
      </w:r>
      <w:r>
        <w:rPr>
          <w:color w:val="231F20"/>
        </w:rPr>
        <w:t>públicos</w:t>
      </w:r>
      <w:r>
        <w:rPr>
          <w:color w:val="231F20"/>
          <w:spacing w:val="-14"/>
        </w:rPr>
        <w:t xml:space="preserve"> </w:t>
      </w:r>
      <w:r>
        <w:rPr>
          <w:color w:val="231F20"/>
        </w:rPr>
        <w:t>y</w:t>
      </w:r>
      <w:r>
        <w:rPr>
          <w:color w:val="231F20"/>
          <w:spacing w:val="-15"/>
        </w:rPr>
        <w:t xml:space="preserve"> </w:t>
      </w:r>
      <w:r>
        <w:rPr>
          <w:color w:val="231F20"/>
        </w:rPr>
        <w:t>empleados</w:t>
      </w:r>
      <w:r>
        <w:rPr>
          <w:color w:val="231F20"/>
          <w:spacing w:val="-14"/>
        </w:rPr>
        <w:t xml:space="preserve"> </w:t>
      </w:r>
      <w:r>
        <w:rPr>
          <w:color w:val="231F20"/>
        </w:rPr>
        <w:t>del</w:t>
      </w:r>
      <w:r>
        <w:rPr>
          <w:color w:val="231F20"/>
          <w:spacing w:val="-13"/>
        </w:rPr>
        <w:t xml:space="preserve"> </w:t>
      </w:r>
      <w:r>
        <w:rPr>
          <w:color w:val="231F20"/>
        </w:rPr>
        <w:t>Tribunal</w:t>
      </w:r>
      <w:r>
        <w:rPr>
          <w:color w:val="231F20"/>
          <w:spacing w:val="-14"/>
        </w:rPr>
        <w:t xml:space="preserve"> </w:t>
      </w:r>
      <w:r>
        <w:rPr>
          <w:color w:val="231F20"/>
        </w:rPr>
        <w:t>gozarán</w:t>
      </w:r>
      <w:r>
        <w:rPr>
          <w:color w:val="231F20"/>
          <w:spacing w:val="-14"/>
        </w:rPr>
        <w:t xml:space="preserve"> </w:t>
      </w:r>
      <w:r>
        <w:rPr>
          <w:color w:val="231F20"/>
        </w:rPr>
        <w:t>de</w:t>
      </w:r>
      <w:r>
        <w:rPr>
          <w:color w:val="231F20"/>
          <w:spacing w:val="-14"/>
        </w:rPr>
        <w:t xml:space="preserve"> </w:t>
      </w:r>
      <w:r>
        <w:rPr>
          <w:color w:val="231F20"/>
        </w:rPr>
        <w:t>descanso</w:t>
      </w:r>
      <w:r>
        <w:rPr>
          <w:color w:val="231F20"/>
          <w:spacing w:val="-15"/>
        </w:rPr>
        <w:t xml:space="preserve"> </w:t>
      </w:r>
      <w:r>
        <w:rPr>
          <w:color w:val="231F20"/>
        </w:rPr>
        <w:t>durante</w:t>
      </w:r>
      <w:r>
        <w:rPr>
          <w:color w:val="231F20"/>
          <w:spacing w:val="-14"/>
        </w:rPr>
        <w:t xml:space="preserve"> </w:t>
      </w:r>
      <w:r>
        <w:rPr>
          <w:color w:val="231F20"/>
        </w:rPr>
        <w:t>los</w:t>
      </w:r>
      <w:r>
        <w:rPr>
          <w:color w:val="231F20"/>
          <w:spacing w:val="-14"/>
        </w:rPr>
        <w:t xml:space="preserve"> </w:t>
      </w:r>
      <w:r>
        <w:rPr>
          <w:color w:val="231F20"/>
        </w:rPr>
        <w:t>días</w:t>
      </w:r>
      <w:r>
        <w:rPr>
          <w:color w:val="231F20"/>
          <w:spacing w:val="-13"/>
        </w:rPr>
        <w:t xml:space="preserve"> </w:t>
      </w:r>
      <w:r>
        <w:rPr>
          <w:color w:val="231F20"/>
        </w:rPr>
        <w:t>inhábiles señalados en el Calendario de Labores y/o los Acuerdos Generales que apruebe el Pleno para el año correspondiente, siempre y cuando no se esté en el caso a que se refiere el artículo anterior o se tengan asuntos pendientes de</w:t>
      </w:r>
      <w:r>
        <w:rPr>
          <w:color w:val="231F20"/>
          <w:spacing w:val="-2"/>
        </w:rPr>
        <w:t xml:space="preserve"> </w:t>
      </w:r>
      <w:r>
        <w:rPr>
          <w:color w:val="231F20"/>
        </w:rPr>
        <w:t>resolver.</w:t>
      </w:r>
    </w:p>
    <w:p w14:paraId="0B6FBC34" w14:textId="77777777" w:rsidR="00AB6F48" w:rsidRDefault="00AB6F48" w:rsidP="00AB6F48">
      <w:pPr>
        <w:pStyle w:val="Textoindependiente"/>
        <w:spacing w:before="2"/>
      </w:pPr>
    </w:p>
    <w:p w14:paraId="5893D860" w14:textId="5A97DF6B" w:rsidR="00AB6F48" w:rsidRDefault="00AB6F48" w:rsidP="00AB6F48">
      <w:pPr>
        <w:pStyle w:val="Textoindependiente"/>
        <w:spacing w:line="242" w:lineRule="auto"/>
        <w:ind w:left="180" w:right="241" w:hanging="1"/>
        <w:jc w:val="both"/>
        <w:rPr>
          <w:color w:val="231F20"/>
        </w:rPr>
      </w:pPr>
      <w:r>
        <w:rPr>
          <w:b/>
          <w:color w:val="231F20"/>
        </w:rPr>
        <w:t xml:space="preserve">Artículo 94. </w:t>
      </w:r>
      <w:r>
        <w:rPr>
          <w:color w:val="231F20"/>
        </w:rPr>
        <w:t>Los servidores públicos y empleados del Tribunal estarán obligados a prestar sus servicios durante</w:t>
      </w:r>
      <w:r>
        <w:rPr>
          <w:color w:val="231F20"/>
          <w:spacing w:val="-9"/>
        </w:rPr>
        <w:t xml:space="preserve"> </w:t>
      </w:r>
      <w:r>
        <w:rPr>
          <w:color w:val="231F20"/>
        </w:rPr>
        <w:t>los</w:t>
      </w:r>
      <w:r>
        <w:rPr>
          <w:color w:val="231F20"/>
          <w:spacing w:val="-8"/>
        </w:rPr>
        <w:t xml:space="preserve"> </w:t>
      </w:r>
      <w:r>
        <w:rPr>
          <w:color w:val="231F20"/>
        </w:rPr>
        <w:t>horarios</w:t>
      </w:r>
      <w:r>
        <w:rPr>
          <w:color w:val="231F20"/>
          <w:spacing w:val="-8"/>
        </w:rPr>
        <w:t xml:space="preserve"> </w:t>
      </w:r>
      <w:r>
        <w:rPr>
          <w:color w:val="231F20"/>
        </w:rPr>
        <w:t>que</w:t>
      </w:r>
      <w:r>
        <w:rPr>
          <w:color w:val="231F20"/>
          <w:spacing w:val="-9"/>
        </w:rPr>
        <w:t xml:space="preserve"> </w:t>
      </w:r>
      <w:r>
        <w:rPr>
          <w:color w:val="231F20"/>
        </w:rPr>
        <w:t>señale</w:t>
      </w:r>
      <w:r>
        <w:rPr>
          <w:color w:val="231F20"/>
          <w:spacing w:val="-9"/>
        </w:rPr>
        <w:t xml:space="preserve"> </w:t>
      </w:r>
      <w:r>
        <w:rPr>
          <w:color w:val="231F20"/>
        </w:rPr>
        <w:t>la</w:t>
      </w:r>
      <w:r>
        <w:rPr>
          <w:color w:val="231F20"/>
          <w:spacing w:val="-8"/>
        </w:rPr>
        <w:t xml:space="preserve"> </w:t>
      </w:r>
      <w:r>
        <w:rPr>
          <w:color w:val="231F20"/>
        </w:rPr>
        <w:t>Comisión</w:t>
      </w:r>
      <w:r>
        <w:rPr>
          <w:color w:val="231F20"/>
          <w:spacing w:val="-9"/>
        </w:rPr>
        <w:t xml:space="preserve"> </w:t>
      </w:r>
      <w:r>
        <w:rPr>
          <w:color w:val="231F20"/>
        </w:rPr>
        <w:t>de</w:t>
      </w:r>
      <w:r>
        <w:rPr>
          <w:color w:val="231F20"/>
          <w:spacing w:val="-9"/>
        </w:rPr>
        <w:t xml:space="preserve"> </w:t>
      </w:r>
      <w:r>
        <w:rPr>
          <w:color w:val="231F20"/>
        </w:rPr>
        <w:t>Administración,</w:t>
      </w:r>
      <w:r>
        <w:rPr>
          <w:color w:val="231F20"/>
          <w:spacing w:val="-9"/>
        </w:rPr>
        <w:t xml:space="preserve"> </w:t>
      </w:r>
      <w:r>
        <w:rPr>
          <w:color w:val="231F20"/>
        </w:rPr>
        <w:t>tomando</w:t>
      </w:r>
      <w:r>
        <w:rPr>
          <w:color w:val="231F20"/>
          <w:spacing w:val="-9"/>
        </w:rPr>
        <w:t xml:space="preserve"> </w:t>
      </w:r>
      <w:r>
        <w:rPr>
          <w:color w:val="231F20"/>
        </w:rPr>
        <w:t>en</w:t>
      </w:r>
      <w:r>
        <w:rPr>
          <w:color w:val="231F20"/>
          <w:spacing w:val="-8"/>
        </w:rPr>
        <w:t xml:space="preserve"> </w:t>
      </w:r>
      <w:r>
        <w:rPr>
          <w:color w:val="231F20"/>
        </w:rPr>
        <w:t>cuenta</w:t>
      </w:r>
      <w:r>
        <w:rPr>
          <w:color w:val="231F20"/>
          <w:spacing w:val="-9"/>
        </w:rPr>
        <w:t xml:space="preserve"> </w:t>
      </w:r>
      <w:r>
        <w:rPr>
          <w:color w:val="231F20"/>
        </w:rPr>
        <w:t>que,</w:t>
      </w:r>
      <w:r>
        <w:rPr>
          <w:color w:val="231F20"/>
          <w:spacing w:val="-9"/>
        </w:rPr>
        <w:t xml:space="preserve"> </w:t>
      </w:r>
      <w:r>
        <w:rPr>
          <w:color w:val="231F20"/>
        </w:rPr>
        <w:t>durante</w:t>
      </w:r>
      <w:r>
        <w:rPr>
          <w:color w:val="231F20"/>
          <w:spacing w:val="-9"/>
        </w:rPr>
        <w:t xml:space="preserve"> </w:t>
      </w:r>
      <w:r>
        <w:rPr>
          <w:color w:val="231F20"/>
        </w:rPr>
        <w:t>los</w:t>
      </w:r>
      <w:r>
        <w:rPr>
          <w:color w:val="231F20"/>
          <w:spacing w:val="-8"/>
        </w:rPr>
        <w:t xml:space="preserve"> </w:t>
      </w:r>
      <w:r>
        <w:rPr>
          <w:color w:val="231F20"/>
        </w:rPr>
        <w:t>procesos electorales locales, todos los días y horas son</w:t>
      </w:r>
      <w:r>
        <w:rPr>
          <w:color w:val="231F20"/>
          <w:spacing w:val="-9"/>
        </w:rPr>
        <w:t xml:space="preserve"> </w:t>
      </w:r>
      <w:r>
        <w:rPr>
          <w:color w:val="231F20"/>
        </w:rPr>
        <w:t>hábiles.</w:t>
      </w:r>
    </w:p>
    <w:p w14:paraId="0F62F9DE" w14:textId="63188600" w:rsidR="006A22DE" w:rsidRDefault="006A22DE" w:rsidP="00AB6F48">
      <w:pPr>
        <w:pStyle w:val="Textoindependiente"/>
        <w:spacing w:line="242" w:lineRule="auto"/>
        <w:ind w:left="180" w:right="241" w:hanging="1"/>
        <w:jc w:val="both"/>
      </w:pPr>
    </w:p>
    <w:p w14:paraId="2362355B" w14:textId="77777777" w:rsidR="00AB6F48" w:rsidRDefault="00AB6F48" w:rsidP="00AB6F48">
      <w:pPr>
        <w:pStyle w:val="Textoindependiente"/>
        <w:spacing w:before="94" w:line="242" w:lineRule="auto"/>
        <w:ind w:left="200" w:right="220"/>
        <w:jc w:val="both"/>
      </w:pPr>
      <w:r>
        <w:rPr>
          <w:b/>
          <w:color w:val="231F20"/>
        </w:rPr>
        <w:t>Artículo 95</w:t>
      </w:r>
      <w:r>
        <w:rPr>
          <w:color w:val="231F20"/>
        </w:rPr>
        <w:t>. Durante los procesos electorales, locales o concurrentes no se pagarán horas extras, pero se preverán en el presupuesto las compensaciones extraordinarias que deban otorgarse a los servidores y personal del Tribunal de acuerdo con los horarios y cargas de trabajo que hubiesen desahogado.</w:t>
      </w:r>
    </w:p>
    <w:p w14:paraId="09A5A972" w14:textId="77777777" w:rsidR="00AB6F48" w:rsidRDefault="00AB6F48" w:rsidP="00AB6F48">
      <w:pPr>
        <w:pStyle w:val="Textoindependiente"/>
        <w:spacing w:before="7"/>
        <w:rPr>
          <w:sz w:val="18"/>
        </w:rPr>
      </w:pPr>
    </w:p>
    <w:p w14:paraId="33623589" w14:textId="77777777" w:rsidR="00AB6F48" w:rsidRDefault="00AB6F48" w:rsidP="00AB6F48">
      <w:pPr>
        <w:pStyle w:val="Ttulo3"/>
        <w:ind w:right="22"/>
      </w:pPr>
      <w:bookmarkStart w:id="31" w:name="_TOC_250002"/>
      <w:bookmarkEnd w:id="31"/>
      <w:r>
        <w:rPr>
          <w:color w:val="231F20"/>
        </w:rPr>
        <w:t>LIBRO TERCERO</w:t>
      </w:r>
    </w:p>
    <w:p w14:paraId="59AC884F" w14:textId="77777777" w:rsidR="00AB6F48" w:rsidRDefault="00AB6F48" w:rsidP="00AB6F48">
      <w:pPr>
        <w:pStyle w:val="Ttulo3"/>
        <w:ind w:left="2062" w:right="2083"/>
      </w:pPr>
      <w:bookmarkStart w:id="32" w:name="_TOC_250001"/>
      <w:bookmarkEnd w:id="32"/>
      <w:r>
        <w:rPr>
          <w:color w:val="231F20"/>
        </w:rPr>
        <w:t>Del Sistema de Medios de Impugnación en Materia Electoral y Procedimiento Especial Sancionador</w:t>
      </w:r>
    </w:p>
    <w:p w14:paraId="4AF619BD" w14:textId="77777777" w:rsidR="00AB6F48" w:rsidRDefault="00AB6F48" w:rsidP="00AB6F48">
      <w:pPr>
        <w:pStyle w:val="Textoindependiente"/>
        <w:rPr>
          <w:b/>
        </w:rPr>
      </w:pPr>
    </w:p>
    <w:p w14:paraId="5E4635BC" w14:textId="77777777" w:rsidR="00AB6F48" w:rsidRDefault="00AB6F48" w:rsidP="00AB6F48">
      <w:pPr>
        <w:pStyle w:val="Ttulo3"/>
        <w:ind w:right="21"/>
      </w:pPr>
      <w:bookmarkStart w:id="33" w:name="_TOC_250000"/>
      <w:bookmarkEnd w:id="33"/>
      <w:r>
        <w:rPr>
          <w:color w:val="231F20"/>
        </w:rPr>
        <w:t>Disposiciones Generales</w:t>
      </w:r>
    </w:p>
    <w:p w14:paraId="4688517A" w14:textId="77777777" w:rsidR="00AB6F48" w:rsidRDefault="00AB6F48" w:rsidP="00AB6F48">
      <w:pPr>
        <w:pStyle w:val="Textoindependiente"/>
        <w:rPr>
          <w:b/>
        </w:rPr>
      </w:pPr>
    </w:p>
    <w:p w14:paraId="76AA8989" w14:textId="77777777" w:rsidR="00AB6F48" w:rsidRDefault="00AB6F48" w:rsidP="00AB6F48">
      <w:pPr>
        <w:pStyle w:val="Textoindependiente"/>
        <w:spacing w:line="242" w:lineRule="auto"/>
        <w:ind w:left="200" w:right="225" w:hanging="1"/>
        <w:jc w:val="both"/>
      </w:pPr>
      <w:r>
        <w:rPr>
          <w:b/>
          <w:color w:val="231F20"/>
        </w:rPr>
        <w:t xml:space="preserve">Artículo 96. </w:t>
      </w:r>
      <w:r>
        <w:rPr>
          <w:color w:val="231F20"/>
        </w:rPr>
        <w:t>De conformidad con lo establecido en el Código, durante el proceso local, o concurrente todos los</w:t>
      </w:r>
      <w:r>
        <w:rPr>
          <w:color w:val="231F20"/>
          <w:spacing w:val="-6"/>
        </w:rPr>
        <w:t xml:space="preserve"> </w:t>
      </w:r>
      <w:r>
        <w:rPr>
          <w:color w:val="231F20"/>
        </w:rPr>
        <w:t>días</w:t>
      </w:r>
      <w:r>
        <w:rPr>
          <w:color w:val="231F20"/>
          <w:spacing w:val="-4"/>
        </w:rPr>
        <w:t xml:space="preserve"> </w:t>
      </w:r>
      <w:r>
        <w:rPr>
          <w:color w:val="231F20"/>
        </w:rPr>
        <w:t>y</w:t>
      </w:r>
      <w:r>
        <w:rPr>
          <w:color w:val="231F20"/>
          <w:spacing w:val="-7"/>
        </w:rPr>
        <w:t xml:space="preserve"> </w:t>
      </w:r>
      <w:r>
        <w:rPr>
          <w:color w:val="231F20"/>
        </w:rPr>
        <w:t>horas</w:t>
      </w:r>
      <w:r>
        <w:rPr>
          <w:color w:val="231F20"/>
          <w:spacing w:val="-5"/>
        </w:rPr>
        <w:t xml:space="preserve"> </w:t>
      </w:r>
      <w:r>
        <w:rPr>
          <w:color w:val="231F20"/>
        </w:rPr>
        <w:t>son</w:t>
      </w:r>
      <w:r>
        <w:rPr>
          <w:color w:val="231F20"/>
          <w:spacing w:val="-6"/>
        </w:rPr>
        <w:t xml:space="preserve"> </w:t>
      </w:r>
      <w:r>
        <w:rPr>
          <w:color w:val="231F20"/>
        </w:rPr>
        <w:t>hábiles,</w:t>
      </w:r>
      <w:r>
        <w:rPr>
          <w:color w:val="231F20"/>
          <w:spacing w:val="-6"/>
        </w:rPr>
        <w:t xml:space="preserve"> </w:t>
      </w:r>
      <w:r>
        <w:rPr>
          <w:color w:val="231F20"/>
        </w:rPr>
        <w:t>entendiéndose</w:t>
      </w:r>
      <w:r>
        <w:rPr>
          <w:color w:val="231F20"/>
          <w:spacing w:val="-6"/>
        </w:rPr>
        <w:t xml:space="preserve"> </w:t>
      </w:r>
      <w:r>
        <w:rPr>
          <w:color w:val="231F20"/>
        </w:rPr>
        <w:t>como</w:t>
      </w:r>
      <w:r>
        <w:rPr>
          <w:color w:val="231F20"/>
          <w:spacing w:val="-5"/>
        </w:rPr>
        <w:t xml:space="preserve"> </w:t>
      </w:r>
      <w:r>
        <w:rPr>
          <w:color w:val="231F20"/>
        </w:rPr>
        <w:t>días,</w:t>
      </w:r>
      <w:r>
        <w:rPr>
          <w:color w:val="231F20"/>
          <w:spacing w:val="-6"/>
        </w:rPr>
        <w:t xml:space="preserve"> </w:t>
      </w:r>
      <w:r>
        <w:rPr>
          <w:color w:val="231F20"/>
        </w:rPr>
        <w:t>un</w:t>
      </w:r>
      <w:r>
        <w:rPr>
          <w:color w:val="231F20"/>
          <w:spacing w:val="-6"/>
        </w:rPr>
        <w:t xml:space="preserve"> </w:t>
      </w:r>
      <w:r>
        <w:rPr>
          <w:color w:val="231F20"/>
        </w:rPr>
        <w:t>día</w:t>
      </w:r>
      <w:r>
        <w:rPr>
          <w:color w:val="231F20"/>
          <w:spacing w:val="-6"/>
        </w:rPr>
        <w:t xml:space="preserve"> </w:t>
      </w:r>
      <w:r>
        <w:rPr>
          <w:color w:val="231F20"/>
        </w:rPr>
        <w:t>completo</w:t>
      </w:r>
      <w:r>
        <w:rPr>
          <w:color w:val="231F20"/>
          <w:spacing w:val="-6"/>
        </w:rPr>
        <w:t xml:space="preserve"> </w:t>
      </w:r>
      <w:r>
        <w:rPr>
          <w:color w:val="231F20"/>
        </w:rPr>
        <w:t>que</w:t>
      </w:r>
      <w:r>
        <w:rPr>
          <w:color w:val="231F20"/>
          <w:spacing w:val="-5"/>
        </w:rPr>
        <w:t xml:space="preserve"> </w:t>
      </w:r>
      <w:r>
        <w:rPr>
          <w:color w:val="231F20"/>
        </w:rPr>
        <w:t>abarque</w:t>
      </w:r>
      <w:r>
        <w:rPr>
          <w:color w:val="231F20"/>
          <w:spacing w:val="-4"/>
        </w:rPr>
        <w:t xml:space="preserve"> </w:t>
      </w:r>
      <w:r>
        <w:rPr>
          <w:color w:val="231F20"/>
        </w:rPr>
        <w:t>el</w:t>
      </w:r>
      <w:r>
        <w:rPr>
          <w:color w:val="231F20"/>
          <w:spacing w:val="-5"/>
        </w:rPr>
        <w:t xml:space="preserve"> </w:t>
      </w:r>
      <w:r>
        <w:rPr>
          <w:color w:val="231F20"/>
        </w:rPr>
        <w:t>lapso</w:t>
      </w:r>
      <w:r>
        <w:rPr>
          <w:color w:val="231F20"/>
          <w:spacing w:val="-6"/>
        </w:rPr>
        <w:t xml:space="preserve"> </w:t>
      </w:r>
      <w:r>
        <w:rPr>
          <w:color w:val="231F20"/>
        </w:rPr>
        <w:t>de</w:t>
      </w:r>
      <w:r>
        <w:rPr>
          <w:color w:val="231F20"/>
          <w:spacing w:val="-6"/>
        </w:rPr>
        <w:t xml:space="preserve"> </w:t>
      </w:r>
      <w:r>
        <w:rPr>
          <w:color w:val="231F20"/>
        </w:rPr>
        <w:t>veinticuatro horas, que inicia a las cero horas y concluye a las veinticuatro</w:t>
      </w:r>
      <w:r>
        <w:rPr>
          <w:color w:val="231F20"/>
          <w:spacing w:val="-17"/>
        </w:rPr>
        <w:t xml:space="preserve"> </w:t>
      </w:r>
      <w:r>
        <w:rPr>
          <w:color w:val="231F20"/>
        </w:rPr>
        <w:t>horas.</w:t>
      </w:r>
    </w:p>
    <w:p w14:paraId="076B5345" w14:textId="77777777" w:rsidR="00AB6F48" w:rsidRDefault="00AB6F48" w:rsidP="00AB6F48">
      <w:pPr>
        <w:pStyle w:val="Textoindependiente"/>
        <w:spacing w:before="7"/>
        <w:rPr>
          <w:sz w:val="18"/>
        </w:rPr>
      </w:pPr>
    </w:p>
    <w:p w14:paraId="3B663357" w14:textId="77777777" w:rsidR="00AB6F48" w:rsidRDefault="00AB6F48" w:rsidP="00AB6F48">
      <w:pPr>
        <w:pStyle w:val="Textoindependiente"/>
        <w:ind w:left="200" w:right="218"/>
        <w:jc w:val="both"/>
      </w:pPr>
      <w:r>
        <w:rPr>
          <w:color w:val="231F20"/>
        </w:rPr>
        <w:t>Cuando se impugnen actos que no estén vinculados con algún proceso electoral local o concurrente, en los plazos solo se deberán considerar días y horas hábiles, entendiéndose como tales de lunes a viernes, entre las nueve y las quince horas. Son inhábiles los días establecidos en los Acuerdos Generales que para tal efecto emita el Pleno.</w:t>
      </w:r>
    </w:p>
    <w:p w14:paraId="5ACC7010" w14:textId="77777777" w:rsidR="00AB6F48" w:rsidRDefault="00AB6F48" w:rsidP="00AB6F48">
      <w:pPr>
        <w:pStyle w:val="Textoindependiente"/>
        <w:spacing w:before="9"/>
        <w:rPr>
          <w:sz w:val="18"/>
        </w:rPr>
      </w:pPr>
    </w:p>
    <w:p w14:paraId="6FF3FF62" w14:textId="77777777" w:rsidR="00AB6F48" w:rsidRDefault="00AB6F48" w:rsidP="00AB6F48">
      <w:pPr>
        <w:pStyle w:val="Textoindependiente"/>
        <w:spacing w:before="1" w:line="242" w:lineRule="auto"/>
        <w:ind w:left="200" w:right="222"/>
        <w:jc w:val="both"/>
      </w:pPr>
      <w:r>
        <w:rPr>
          <w:b/>
          <w:color w:val="231F20"/>
        </w:rPr>
        <w:t>Artículo</w:t>
      </w:r>
      <w:r>
        <w:rPr>
          <w:b/>
          <w:color w:val="231F20"/>
          <w:spacing w:val="-7"/>
        </w:rPr>
        <w:t xml:space="preserve"> </w:t>
      </w:r>
      <w:r>
        <w:rPr>
          <w:b/>
          <w:color w:val="231F20"/>
        </w:rPr>
        <w:t>97.</w:t>
      </w:r>
      <w:r>
        <w:rPr>
          <w:b/>
          <w:color w:val="231F20"/>
          <w:spacing w:val="-7"/>
        </w:rPr>
        <w:t xml:space="preserve"> </w:t>
      </w:r>
      <w:r>
        <w:rPr>
          <w:color w:val="231F20"/>
        </w:rPr>
        <w:t>Las</w:t>
      </w:r>
      <w:r>
        <w:rPr>
          <w:color w:val="231F20"/>
          <w:spacing w:val="-6"/>
        </w:rPr>
        <w:t xml:space="preserve"> </w:t>
      </w:r>
      <w:r>
        <w:rPr>
          <w:color w:val="231F20"/>
        </w:rPr>
        <w:t>audiencias</w:t>
      </w:r>
      <w:r>
        <w:rPr>
          <w:color w:val="231F20"/>
          <w:spacing w:val="-8"/>
        </w:rPr>
        <w:t xml:space="preserve"> </w:t>
      </w:r>
      <w:r>
        <w:rPr>
          <w:color w:val="231F20"/>
        </w:rPr>
        <w:t>que</w:t>
      </w:r>
      <w:r>
        <w:rPr>
          <w:color w:val="231F20"/>
          <w:spacing w:val="-6"/>
        </w:rPr>
        <w:t xml:space="preserve"> </w:t>
      </w:r>
      <w:r>
        <w:rPr>
          <w:color w:val="231F20"/>
        </w:rPr>
        <w:t>se</w:t>
      </w:r>
      <w:r>
        <w:rPr>
          <w:color w:val="231F20"/>
          <w:spacing w:val="-7"/>
        </w:rPr>
        <w:t xml:space="preserve"> </w:t>
      </w:r>
      <w:r>
        <w:rPr>
          <w:color w:val="231F20"/>
        </w:rPr>
        <w:t>realicen</w:t>
      </w:r>
      <w:r>
        <w:rPr>
          <w:color w:val="231F20"/>
          <w:spacing w:val="-7"/>
        </w:rPr>
        <w:t xml:space="preserve"> </w:t>
      </w:r>
      <w:r>
        <w:rPr>
          <w:color w:val="231F20"/>
        </w:rPr>
        <w:t>durante</w:t>
      </w:r>
      <w:r>
        <w:rPr>
          <w:color w:val="231F20"/>
          <w:spacing w:val="-7"/>
        </w:rPr>
        <w:t xml:space="preserve"> </w:t>
      </w:r>
      <w:r>
        <w:rPr>
          <w:color w:val="231F20"/>
        </w:rPr>
        <w:t>la</w:t>
      </w:r>
      <w:r>
        <w:rPr>
          <w:color w:val="231F20"/>
          <w:spacing w:val="-9"/>
        </w:rPr>
        <w:t xml:space="preserve"> </w:t>
      </w:r>
      <w:r>
        <w:rPr>
          <w:color w:val="231F20"/>
        </w:rPr>
        <w:t>sustanciación</w:t>
      </w:r>
      <w:r>
        <w:rPr>
          <w:color w:val="231F20"/>
          <w:spacing w:val="-7"/>
        </w:rPr>
        <w:t xml:space="preserve"> </w:t>
      </w:r>
      <w:r>
        <w:rPr>
          <w:color w:val="231F20"/>
        </w:rPr>
        <w:t>de</w:t>
      </w:r>
      <w:r>
        <w:rPr>
          <w:color w:val="231F20"/>
          <w:spacing w:val="-8"/>
        </w:rPr>
        <w:t xml:space="preserve"> </w:t>
      </w:r>
      <w:r>
        <w:rPr>
          <w:color w:val="231F20"/>
        </w:rPr>
        <w:t>un</w:t>
      </w:r>
      <w:r>
        <w:rPr>
          <w:color w:val="231F20"/>
          <w:spacing w:val="-7"/>
        </w:rPr>
        <w:t xml:space="preserve"> </w:t>
      </w:r>
      <w:r>
        <w:rPr>
          <w:color w:val="231F20"/>
        </w:rPr>
        <w:t>medio</w:t>
      </w:r>
      <w:r>
        <w:rPr>
          <w:color w:val="231F20"/>
          <w:spacing w:val="-7"/>
        </w:rPr>
        <w:t xml:space="preserve"> </w:t>
      </w:r>
      <w:r>
        <w:rPr>
          <w:color w:val="231F20"/>
        </w:rPr>
        <w:t>de</w:t>
      </w:r>
      <w:r>
        <w:rPr>
          <w:color w:val="231F20"/>
          <w:spacing w:val="-7"/>
        </w:rPr>
        <w:t xml:space="preserve"> </w:t>
      </w:r>
      <w:r>
        <w:rPr>
          <w:color w:val="231F20"/>
        </w:rPr>
        <w:t>impugnación</w:t>
      </w:r>
      <w:r>
        <w:rPr>
          <w:color w:val="231F20"/>
          <w:spacing w:val="-7"/>
        </w:rPr>
        <w:t xml:space="preserve"> </w:t>
      </w:r>
      <w:r>
        <w:rPr>
          <w:color w:val="231F20"/>
        </w:rPr>
        <w:t>serán</w:t>
      </w:r>
      <w:r>
        <w:rPr>
          <w:color w:val="231F20"/>
          <w:spacing w:val="-7"/>
        </w:rPr>
        <w:t xml:space="preserve"> </w:t>
      </w:r>
      <w:r>
        <w:rPr>
          <w:color w:val="231F20"/>
        </w:rPr>
        <w:t>bajo la responsabilidad de la Magistrada o el Magistrado Instructor, quien será asistido por cualquiera del secretariado con funciones de fedatario</w:t>
      </w:r>
      <w:r>
        <w:rPr>
          <w:color w:val="231F20"/>
          <w:spacing w:val="-6"/>
        </w:rPr>
        <w:t xml:space="preserve"> </w:t>
      </w:r>
      <w:r>
        <w:rPr>
          <w:color w:val="231F20"/>
        </w:rPr>
        <w:t>judicial.</w:t>
      </w:r>
    </w:p>
    <w:p w14:paraId="7E99502E" w14:textId="77777777" w:rsidR="00AB6F48" w:rsidRDefault="00AB6F48" w:rsidP="00AB6F48">
      <w:pPr>
        <w:pStyle w:val="Textoindependiente"/>
        <w:spacing w:before="4"/>
        <w:rPr>
          <w:sz w:val="18"/>
        </w:rPr>
      </w:pPr>
    </w:p>
    <w:p w14:paraId="5AA5DF08" w14:textId="77777777" w:rsidR="00AB6F48" w:rsidRDefault="00AB6F48" w:rsidP="00AB6F48">
      <w:pPr>
        <w:pStyle w:val="Textoindependiente"/>
        <w:spacing w:line="242" w:lineRule="auto"/>
        <w:ind w:left="200" w:right="215"/>
        <w:jc w:val="both"/>
      </w:pPr>
      <w:r>
        <w:rPr>
          <w:b/>
          <w:color w:val="231F20"/>
        </w:rPr>
        <w:t xml:space="preserve">Artículo 98. </w:t>
      </w:r>
      <w:r>
        <w:rPr>
          <w:color w:val="231F20"/>
        </w:rPr>
        <w:t>Las personas autorizadas para oír y recibir notificaciones en los medios de impugnación y PES, de conformidad con el artículo 302, fracción II del Código, podrán:</w:t>
      </w:r>
    </w:p>
    <w:p w14:paraId="286A2C85" w14:textId="77777777" w:rsidR="00AB6F48" w:rsidRDefault="00AB6F48" w:rsidP="00AB6F48">
      <w:pPr>
        <w:pStyle w:val="Textoindependiente"/>
        <w:spacing w:before="9"/>
        <w:rPr>
          <w:sz w:val="18"/>
        </w:rPr>
      </w:pPr>
    </w:p>
    <w:p w14:paraId="0C3AB267" w14:textId="77777777" w:rsidR="00AB6F48" w:rsidRDefault="00AB6F48" w:rsidP="00AB6F48">
      <w:pPr>
        <w:pStyle w:val="Prrafodelista"/>
        <w:numPr>
          <w:ilvl w:val="0"/>
          <w:numId w:val="29"/>
        </w:numPr>
        <w:tabs>
          <w:tab w:val="left" w:pos="908"/>
          <w:tab w:val="left" w:pos="909"/>
        </w:tabs>
        <w:spacing w:before="1"/>
        <w:rPr>
          <w:sz w:val="19"/>
        </w:rPr>
      </w:pPr>
      <w:r>
        <w:rPr>
          <w:color w:val="231F20"/>
          <w:sz w:val="19"/>
        </w:rPr>
        <w:t>Consultar e imponerse de los</w:t>
      </w:r>
      <w:r>
        <w:rPr>
          <w:color w:val="231F20"/>
          <w:spacing w:val="-3"/>
          <w:sz w:val="19"/>
        </w:rPr>
        <w:t xml:space="preserve"> </w:t>
      </w:r>
      <w:r>
        <w:rPr>
          <w:color w:val="231F20"/>
          <w:sz w:val="19"/>
        </w:rPr>
        <w:t>autos;</w:t>
      </w:r>
    </w:p>
    <w:p w14:paraId="42DAC2DA" w14:textId="77777777" w:rsidR="00AB6F48" w:rsidRDefault="00AB6F48" w:rsidP="00AB6F48">
      <w:pPr>
        <w:pStyle w:val="Textoindependiente"/>
        <w:spacing w:before="11"/>
        <w:rPr>
          <w:sz w:val="18"/>
        </w:rPr>
      </w:pPr>
    </w:p>
    <w:p w14:paraId="5D721031" w14:textId="77777777" w:rsidR="00AB6F48" w:rsidRDefault="00AB6F48" w:rsidP="00AB6F48">
      <w:pPr>
        <w:pStyle w:val="Prrafodelista"/>
        <w:numPr>
          <w:ilvl w:val="0"/>
          <w:numId w:val="29"/>
        </w:numPr>
        <w:tabs>
          <w:tab w:val="left" w:pos="908"/>
          <w:tab w:val="left" w:pos="909"/>
        </w:tabs>
        <w:rPr>
          <w:sz w:val="19"/>
        </w:rPr>
      </w:pPr>
      <w:r>
        <w:rPr>
          <w:color w:val="231F20"/>
          <w:sz w:val="19"/>
        </w:rPr>
        <w:t>Recibir</w:t>
      </w:r>
      <w:r>
        <w:rPr>
          <w:color w:val="231F20"/>
          <w:spacing w:val="-2"/>
          <w:sz w:val="19"/>
        </w:rPr>
        <w:t xml:space="preserve"> </w:t>
      </w:r>
      <w:r>
        <w:rPr>
          <w:color w:val="231F20"/>
          <w:sz w:val="19"/>
        </w:rPr>
        <w:t>documentos;</w:t>
      </w:r>
    </w:p>
    <w:p w14:paraId="7BE41053" w14:textId="77777777" w:rsidR="00AB6F48" w:rsidRDefault="00AB6F48" w:rsidP="00AB6F48">
      <w:pPr>
        <w:pStyle w:val="Textoindependiente"/>
        <w:spacing w:before="2"/>
      </w:pPr>
    </w:p>
    <w:p w14:paraId="775328E6" w14:textId="77777777" w:rsidR="00AB6F48" w:rsidRDefault="00AB6F48" w:rsidP="00AB6F48">
      <w:pPr>
        <w:pStyle w:val="Prrafodelista"/>
        <w:numPr>
          <w:ilvl w:val="0"/>
          <w:numId w:val="29"/>
        </w:numPr>
        <w:tabs>
          <w:tab w:val="left" w:pos="909"/>
        </w:tabs>
        <w:ind w:right="229"/>
        <w:rPr>
          <w:sz w:val="19"/>
        </w:rPr>
      </w:pPr>
      <w:r>
        <w:rPr>
          <w:color w:val="231F20"/>
          <w:sz w:val="19"/>
        </w:rPr>
        <w:t>Obtener copia simple o certificada de las actuaciones, previo pago realizado ante la Dirección de Administración y dejando razón de recepción en autos;</w:t>
      </w:r>
      <w:r>
        <w:rPr>
          <w:color w:val="231F20"/>
          <w:spacing w:val="-3"/>
          <w:sz w:val="19"/>
        </w:rPr>
        <w:t xml:space="preserve"> </w:t>
      </w:r>
      <w:r>
        <w:rPr>
          <w:color w:val="231F20"/>
          <w:sz w:val="19"/>
        </w:rPr>
        <w:t>y</w:t>
      </w:r>
    </w:p>
    <w:p w14:paraId="4C54FD5C" w14:textId="77777777" w:rsidR="00AB6F48" w:rsidRDefault="00AB6F48" w:rsidP="00AB6F48">
      <w:pPr>
        <w:pStyle w:val="Textoindependiente"/>
      </w:pPr>
    </w:p>
    <w:p w14:paraId="73888B5C" w14:textId="77777777" w:rsidR="00AB6F48" w:rsidRDefault="00AB6F48" w:rsidP="00AB6F48">
      <w:pPr>
        <w:pStyle w:val="Prrafodelista"/>
        <w:numPr>
          <w:ilvl w:val="0"/>
          <w:numId w:val="29"/>
        </w:numPr>
        <w:tabs>
          <w:tab w:val="left" w:pos="909"/>
        </w:tabs>
        <w:spacing w:before="1"/>
        <w:rPr>
          <w:sz w:val="19"/>
        </w:rPr>
      </w:pPr>
      <w:r>
        <w:rPr>
          <w:color w:val="231F20"/>
          <w:sz w:val="19"/>
        </w:rPr>
        <w:t>Desahogar requerimientos, cuando consistan únicamente en la exhibición física de</w:t>
      </w:r>
      <w:r>
        <w:rPr>
          <w:color w:val="231F20"/>
          <w:spacing w:val="-29"/>
          <w:sz w:val="19"/>
        </w:rPr>
        <w:t xml:space="preserve"> </w:t>
      </w:r>
      <w:r>
        <w:rPr>
          <w:color w:val="231F20"/>
          <w:sz w:val="19"/>
        </w:rPr>
        <w:t>documentos.</w:t>
      </w:r>
    </w:p>
    <w:p w14:paraId="58573990" w14:textId="77777777" w:rsidR="00AB6F48" w:rsidRDefault="00AB6F48" w:rsidP="00AB6F48">
      <w:pPr>
        <w:pStyle w:val="Textoindependiente"/>
        <w:spacing w:before="8"/>
        <w:rPr>
          <w:sz w:val="18"/>
        </w:rPr>
      </w:pPr>
    </w:p>
    <w:p w14:paraId="25482DF1" w14:textId="77777777" w:rsidR="00AB6F48" w:rsidRDefault="00AB6F48" w:rsidP="00AB6F48">
      <w:pPr>
        <w:pStyle w:val="Textoindependiente"/>
        <w:ind w:left="200" w:right="216"/>
        <w:jc w:val="both"/>
      </w:pPr>
      <w:r>
        <w:rPr>
          <w:b/>
          <w:color w:val="231F20"/>
        </w:rPr>
        <w:t xml:space="preserve">Artículo 99. </w:t>
      </w:r>
      <w:r>
        <w:rPr>
          <w:color w:val="231F20"/>
        </w:rP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Lo anterior, con excepción de las solicitudes hechas por autoridades, cuya expedición será sin costo alguno y se ordenará su remisión.</w:t>
      </w:r>
    </w:p>
    <w:p w14:paraId="5D174E37" w14:textId="77777777" w:rsidR="00AB6F48" w:rsidRDefault="00AB6F48" w:rsidP="00AB6F48">
      <w:pPr>
        <w:pStyle w:val="Textoindependiente"/>
      </w:pPr>
    </w:p>
    <w:p w14:paraId="622081C0" w14:textId="77777777" w:rsidR="00AB6F48" w:rsidRDefault="00AB6F48" w:rsidP="00AB6F48">
      <w:pPr>
        <w:pStyle w:val="Textoindependiente"/>
        <w:spacing w:line="242" w:lineRule="auto"/>
        <w:ind w:left="200" w:right="225" w:hanging="1"/>
        <w:jc w:val="both"/>
      </w:pPr>
      <w:r>
        <w:rPr>
          <w:b/>
          <w:color w:val="231F20"/>
        </w:rPr>
        <w:t xml:space="preserve">Artículo 100. </w:t>
      </w:r>
      <w:r>
        <w:rPr>
          <w:color w:val="231F20"/>
        </w:rPr>
        <w:t>Los recursos previstos en el Código deberán presentarse dentro de los cuatro días siguientes, contados a partir del día siguiente de su notificación o aquél en que se tenga conocimiento del acto o resolución impugnado.</w:t>
      </w:r>
    </w:p>
    <w:p w14:paraId="141E8090" w14:textId="77777777" w:rsidR="00AB6F48" w:rsidRDefault="00AB6F48" w:rsidP="00AB6F48">
      <w:pPr>
        <w:pStyle w:val="Textoindependiente"/>
        <w:spacing w:before="4"/>
        <w:rPr>
          <w:sz w:val="18"/>
        </w:rPr>
      </w:pPr>
    </w:p>
    <w:p w14:paraId="7136D7AC" w14:textId="77777777" w:rsidR="00AB6F48" w:rsidRDefault="00AB6F48" w:rsidP="00AB6F48">
      <w:pPr>
        <w:pStyle w:val="Ttulo3"/>
        <w:spacing w:before="1"/>
        <w:ind w:right="17"/>
      </w:pPr>
      <w:r>
        <w:rPr>
          <w:color w:val="231F20"/>
        </w:rPr>
        <w:t>TÍTULO PRIMERO</w:t>
      </w:r>
    </w:p>
    <w:p w14:paraId="5FFCC6A3" w14:textId="77777777" w:rsidR="00AB6F48" w:rsidRDefault="00AB6F48" w:rsidP="00AB6F48">
      <w:pPr>
        <w:ind w:right="22"/>
        <w:jc w:val="center"/>
        <w:rPr>
          <w:b/>
          <w:sz w:val="19"/>
        </w:rPr>
      </w:pPr>
      <w:r>
        <w:rPr>
          <w:b/>
          <w:color w:val="231F20"/>
          <w:sz w:val="19"/>
        </w:rPr>
        <w:t>De la admisión</w:t>
      </w:r>
    </w:p>
    <w:p w14:paraId="7F5D3D71" w14:textId="77777777" w:rsidR="00AB6F48" w:rsidRDefault="00AB6F48" w:rsidP="00AB6F48">
      <w:pPr>
        <w:pStyle w:val="Textoindependiente"/>
        <w:rPr>
          <w:b/>
        </w:rPr>
      </w:pPr>
    </w:p>
    <w:p w14:paraId="370B1D46" w14:textId="77777777" w:rsidR="00AB6F48" w:rsidRDefault="00AB6F48" w:rsidP="00AB6F48">
      <w:pPr>
        <w:pStyle w:val="Ttulo3"/>
        <w:ind w:right="23"/>
      </w:pPr>
      <w:r>
        <w:rPr>
          <w:color w:val="231F20"/>
        </w:rPr>
        <w:t>CAPÍTULO I</w:t>
      </w:r>
    </w:p>
    <w:p w14:paraId="406EDEC5" w14:textId="77777777" w:rsidR="00AB6F48" w:rsidRDefault="00AB6F48" w:rsidP="00AB6F48">
      <w:pPr>
        <w:ind w:right="22"/>
        <w:jc w:val="center"/>
        <w:rPr>
          <w:b/>
          <w:sz w:val="19"/>
        </w:rPr>
      </w:pPr>
      <w:r>
        <w:rPr>
          <w:b/>
          <w:color w:val="231F20"/>
          <w:sz w:val="19"/>
        </w:rPr>
        <w:t>De las reglas de turno</w:t>
      </w:r>
    </w:p>
    <w:p w14:paraId="78650B52" w14:textId="77777777" w:rsidR="00AB6F48" w:rsidRDefault="00AB6F48" w:rsidP="00AB6F48">
      <w:pPr>
        <w:pStyle w:val="Textoindependiente"/>
        <w:rPr>
          <w:b/>
        </w:rPr>
      </w:pPr>
    </w:p>
    <w:p w14:paraId="57704E3C" w14:textId="77777777" w:rsidR="00AB6F48" w:rsidRDefault="00AB6F48" w:rsidP="00AB6F48">
      <w:pPr>
        <w:pStyle w:val="Textoindependiente"/>
        <w:spacing w:line="242" w:lineRule="auto"/>
        <w:ind w:left="201" w:right="217" w:hanging="1"/>
        <w:jc w:val="both"/>
      </w:pPr>
      <w:r>
        <w:rPr>
          <w:b/>
          <w:color w:val="231F20"/>
        </w:rPr>
        <w:t xml:space="preserve">Artículo 101. </w:t>
      </w:r>
      <w:r>
        <w:rPr>
          <w:color w:val="231F20"/>
        </w:rPr>
        <w:t>Por cada medio de impugnación, que se reciba en el Tribunal, se formará un expediente, y se registrará en el Libro de Gobierno correspondiente, y para la asignación del número de expediente, se observarán las siguientes reglas.</w:t>
      </w:r>
    </w:p>
    <w:p w14:paraId="0A7640F9" w14:textId="77777777" w:rsidR="00AB6F48" w:rsidRDefault="00AB6F48" w:rsidP="00AB6F48">
      <w:pPr>
        <w:pStyle w:val="Textoindependiente"/>
        <w:spacing w:before="7"/>
        <w:rPr>
          <w:sz w:val="18"/>
        </w:rPr>
      </w:pPr>
    </w:p>
    <w:p w14:paraId="75A73685" w14:textId="77777777" w:rsidR="00AB6F48" w:rsidRDefault="00AB6F48" w:rsidP="00AB6F48">
      <w:pPr>
        <w:pStyle w:val="Prrafodelista"/>
        <w:numPr>
          <w:ilvl w:val="0"/>
          <w:numId w:val="28"/>
        </w:numPr>
        <w:tabs>
          <w:tab w:val="left" w:pos="909"/>
        </w:tabs>
        <w:ind w:right="218"/>
        <w:rPr>
          <w:sz w:val="19"/>
        </w:rPr>
      </w:pPr>
      <w:r>
        <w:rPr>
          <w:color w:val="231F20"/>
          <w:sz w:val="19"/>
        </w:rPr>
        <w:t>Se</w:t>
      </w:r>
      <w:r>
        <w:rPr>
          <w:color w:val="231F20"/>
          <w:spacing w:val="-6"/>
          <w:sz w:val="19"/>
        </w:rPr>
        <w:t xml:space="preserve"> </w:t>
      </w:r>
      <w:r>
        <w:rPr>
          <w:color w:val="231F20"/>
          <w:sz w:val="19"/>
        </w:rPr>
        <w:t>tiene</w:t>
      </w:r>
      <w:r>
        <w:rPr>
          <w:color w:val="231F20"/>
          <w:spacing w:val="-5"/>
          <w:sz w:val="19"/>
        </w:rPr>
        <w:t xml:space="preserve"> </w:t>
      </w:r>
      <w:r>
        <w:rPr>
          <w:color w:val="231F20"/>
          <w:sz w:val="19"/>
        </w:rPr>
        <w:t>por</w:t>
      </w:r>
      <w:r>
        <w:rPr>
          <w:color w:val="231F20"/>
          <w:spacing w:val="-5"/>
          <w:sz w:val="19"/>
        </w:rPr>
        <w:t xml:space="preserve"> </w:t>
      </w:r>
      <w:r>
        <w:rPr>
          <w:color w:val="231F20"/>
          <w:sz w:val="19"/>
        </w:rPr>
        <w:t>recibido</w:t>
      </w:r>
      <w:r>
        <w:rPr>
          <w:color w:val="231F20"/>
          <w:spacing w:val="-6"/>
          <w:sz w:val="19"/>
        </w:rPr>
        <w:t xml:space="preserve"> </w:t>
      </w:r>
      <w:r>
        <w:rPr>
          <w:color w:val="231F20"/>
          <w:sz w:val="19"/>
        </w:rPr>
        <w:t>un</w:t>
      </w:r>
      <w:r>
        <w:rPr>
          <w:color w:val="231F20"/>
          <w:spacing w:val="-6"/>
          <w:sz w:val="19"/>
        </w:rPr>
        <w:t xml:space="preserve"> </w:t>
      </w:r>
      <w:r>
        <w:rPr>
          <w:color w:val="231F20"/>
          <w:sz w:val="19"/>
        </w:rPr>
        <w:t>medio</w:t>
      </w:r>
      <w:r>
        <w:rPr>
          <w:color w:val="231F20"/>
          <w:spacing w:val="-5"/>
          <w:sz w:val="19"/>
        </w:rPr>
        <w:t xml:space="preserve"> </w:t>
      </w:r>
      <w:r>
        <w:rPr>
          <w:color w:val="231F20"/>
          <w:sz w:val="19"/>
        </w:rPr>
        <w:t>de</w:t>
      </w:r>
      <w:r>
        <w:rPr>
          <w:color w:val="231F20"/>
          <w:spacing w:val="-6"/>
          <w:sz w:val="19"/>
        </w:rPr>
        <w:t xml:space="preserve"> </w:t>
      </w:r>
      <w:r>
        <w:rPr>
          <w:color w:val="231F20"/>
          <w:sz w:val="19"/>
        </w:rPr>
        <w:t>impugnación</w:t>
      </w:r>
      <w:r>
        <w:rPr>
          <w:color w:val="231F20"/>
          <w:spacing w:val="-6"/>
          <w:sz w:val="19"/>
        </w:rPr>
        <w:t xml:space="preserve"> </w:t>
      </w:r>
      <w:r>
        <w:rPr>
          <w:color w:val="231F20"/>
          <w:sz w:val="19"/>
        </w:rPr>
        <w:t>hasta</w:t>
      </w:r>
      <w:r>
        <w:rPr>
          <w:color w:val="231F20"/>
          <w:spacing w:val="-5"/>
          <w:sz w:val="19"/>
        </w:rPr>
        <w:t xml:space="preserve"> </w:t>
      </w:r>
      <w:r>
        <w:rPr>
          <w:color w:val="231F20"/>
          <w:sz w:val="19"/>
        </w:rPr>
        <w:t>su</w:t>
      </w:r>
      <w:r>
        <w:rPr>
          <w:color w:val="231F20"/>
          <w:spacing w:val="-8"/>
          <w:sz w:val="19"/>
        </w:rPr>
        <w:t xml:space="preserve"> </w:t>
      </w:r>
      <w:r>
        <w:rPr>
          <w:color w:val="231F20"/>
          <w:sz w:val="19"/>
        </w:rPr>
        <w:t>llegada</w:t>
      </w:r>
      <w:r>
        <w:rPr>
          <w:color w:val="231F20"/>
          <w:spacing w:val="-5"/>
          <w:sz w:val="19"/>
        </w:rPr>
        <w:t xml:space="preserve"> </w:t>
      </w:r>
      <w:r>
        <w:rPr>
          <w:color w:val="231F20"/>
          <w:sz w:val="19"/>
        </w:rPr>
        <w:t>física,</w:t>
      </w:r>
      <w:r>
        <w:rPr>
          <w:color w:val="231F20"/>
          <w:spacing w:val="-6"/>
          <w:sz w:val="19"/>
        </w:rPr>
        <w:t xml:space="preserve"> </w:t>
      </w:r>
      <w:r>
        <w:rPr>
          <w:color w:val="231F20"/>
          <w:sz w:val="19"/>
        </w:rPr>
        <w:t>a</w:t>
      </w:r>
      <w:r>
        <w:rPr>
          <w:color w:val="231F20"/>
          <w:spacing w:val="-6"/>
          <w:sz w:val="19"/>
        </w:rPr>
        <w:t xml:space="preserve"> </w:t>
      </w:r>
      <w:r>
        <w:rPr>
          <w:color w:val="231F20"/>
          <w:sz w:val="19"/>
        </w:rPr>
        <w:t>este</w:t>
      </w:r>
      <w:r>
        <w:rPr>
          <w:color w:val="231F20"/>
          <w:spacing w:val="-5"/>
          <w:sz w:val="19"/>
        </w:rPr>
        <w:t xml:space="preserve"> </w:t>
      </w:r>
      <w:r>
        <w:rPr>
          <w:color w:val="231F20"/>
          <w:sz w:val="19"/>
        </w:rPr>
        <w:t>Tribunal,</w:t>
      </w:r>
      <w:r>
        <w:rPr>
          <w:color w:val="231F20"/>
          <w:spacing w:val="-8"/>
          <w:sz w:val="19"/>
        </w:rPr>
        <w:t xml:space="preserve"> </w:t>
      </w:r>
      <w:r>
        <w:rPr>
          <w:color w:val="231F20"/>
          <w:sz w:val="19"/>
        </w:rPr>
        <w:t>por</w:t>
      </w:r>
      <w:r>
        <w:rPr>
          <w:color w:val="231F20"/>
          <w:spacing w:val="-6"/>
          <w:sz w:val="19"/>
        </w:rPr>
        <w:t xml:space="preserve"> </w:t>
      </w:r>
      <w:r>
        <w:rPr>
          <w:color w:val="231F20"/>
          <w:sz w:val="19"/>
        </w:rPr>
        <w:t>lo</w:t>
      </w:r>
      <w:r>
        <w:rPr>
          <w:color w:val="231F20"/>
          <w:spacing w:val="-5"/>
          <w:sz w:val="19"/>
        </w:rPr>
        <w:t xml:space="preserve"> </w:t>
      </w:r>
      <w:r>
        <w:rPr>
          <w:color w:val="231F20"/>
          <w:sz w:val="19"/>
        </w:rPr>
        <w:t>que</w:t>
      </w:r>
      <w:r>
        <w:rPr>
          <w:color w:val="231F20"/>
          <w:spacing w:val="-5"/>
          <w:sz w:val="19"/>
        </w:rPr>
        <w:t xml:space="preserve"> </w:t>
      </w:r>
      <w:r>
        <w:rPr>
          <w:color w:val="231F20"/>
          <w:sz w:val="19"/>
        </w:rPr>
        <w:t>los avisos de interposición de cualquier autoridad, no se considerarán como medios de impugnación hasta su arribo a la oficialía de partes de este</w:t>
      </w:r>
      <w:r>
        <w:rPr>
          <w:color w:val="231F20"/>
          <w:spacing w:val="-10"/>
          <w:sz w:val="19"/>
        </w:rPr>
        <w:t xml:space="preserve"> </w:t>
      </w:r>
      <w:r>
        <w:rPr>
          <w:color w:val="231F20"/>
          <w:sz w:val="19"/>
        </w:rPr>
        <w:t>Tribunal;</w:t>
      </w:r>
    </w:p>
    <w:p w14:paraId="2AE370A6" w14:textId="77777777" w:rsidR="00AB6F48" w:rsidRDefault="00AB6F48" w:rsidP="00AB6F48">
      <w:pPr>
        <w:pStyle w:val="Textoindependiente"/>
        <w:spacing w:before="2"/>
      </w:pPr>
    </w:p>
    <w:p w14:paraId="72654C2B" w14:textId="3AC42EB3" w:rsidR="00AB6F48" w:rsidRPr="006A22DE" w:rsidRDefault="00AB6F48" w:rsidP="00AB6F48">
      <w:pPr>
        <w:pStyle w:val="Prrafodelista"/>
        <w:numPr>
          <w:ilvl w:val="0"/>
          <w:numId w:val="28"/>
        </w:numPr>
        <w:tabs>
          <w:tab w:val="left" w:pos="909"/>
        </w:tabs>
        <w:ind w:right="223"/>
        <w:rPr>
          <w:sz w:val="19"/>
        </w:rPr>
      </w:pPr>
      <w:r>
        <w:rPr>
          <w:color w:val="231F20"/>
          <w:sz w:val="19"/>
        </w:rPr>
        <w:t>A</w:t>
      </w:r>
      <w:r>
        <w:rPr>
          <w:color w:val="231F20"/>
          <w:spacing w:val="-4"/>
          <w:sz w:val="19"/>
        </w:rPr>
        <w:t xml:space="preserve"> </w:t>
      </w:r>
      <w:r>
        <w:rPr>
          <w:color w:val="231F20"/>
          <w:sz w:val="19"/>
        </w:rPr>
        <w:t>todos</w:t>
      </w:r>
      <w:r>
        <w:rPr>
          <w:color w:val="231F20"/>
          <w:spacing w:val="-3"/>
          <w:sz w:val="19"/>
        </w:rPr>
        <w:t xml:space="preserve"> </w:t>
      </w:r>
      <w:r>
        <w:rPr>
          <w:color w:val="231F20"/>
          <w:sz w:val="19"/>
        </w:rPr>
        <w:t>los</w:t>
      </w:r>
      <w:r>
        <w:rPr>
          <w:color w:val="231F20"/>
          <w:spacing w:val="-2"/>
          <w:sz w:val="19"/>
        </w:rPr>
        <w:t xml:space="preserve"> </w:t>
      </w:r>
      <w:r>
        <w:rPr>
          <w:color w:val="231F20"/>
          <w:sz w:val="19"/>
        </w:rPr>
        <w:t>Medios</w:t>
      </w:r>
      <w:r>
        <w:rPr>
          <w:color w:val="231F20"/>
          <w:spacing w:val="-2"/>
          <w:sz w:val="19"/>
        </w:rPr>
        <w:t xml:space="preserve"> </w:t>
      </w:r>
      <w:r>
        <w:rPr>
          <w:color w:val="231F20"/>
          <w:sz w:val="19"/>
        </w:rPr>
        <w:t>de</w:t>
      </w:r>
      <w:r>
        <w:rPr>
          <w:color w:val="231F20"/>
          <w:spacing w:val="-4"/>
          <w:sz w:val="19"/>
        </w:rPr>
        <w:t xml:space="preserve"> </w:t>
      </w:r>
      <w:r>
        <w:rPr>
          <w:color w:val="231F20"/>
          <w:sz w:val="19"/>
        </w:rPr>
        <w:t>Impugnación</w:t>
      </w:r>
      <w:r>
        <w:rPr>
          <w:color w:val="231F20"/>
          <w:spacing w:val="-4"/>
          <w:sz w:val="19"/>
        </w:rPr>
        <w:t xml:space="preserve"> </w:t>
      </w:r>
      <w:r>
        <w:rPr>
          <w:color w:val="231F20"/>
          <w:sz w:val="19"/>
        </w:rPr>
        <w:t>se</w:t>
      </w:r>
      <w:r>
        <w:rPr>
          <w:color w:val="231F20"/>
          <w:spacing w:val="-6"/>
          <w:sz w:val="19"/>
        </w:rPr>
        <w:t xml:space="preserve"> </w:t>
      </w:r>
      <w:r>
        <w:rPr>
          <w:color w:val="231F20"/>
          <w:sz w:val="19"/>
        </w:rPr>
        <w:t>les</w:t>
      </w:r>
      <w:r>
        <w:rPr>
          <w:color w:val="231F20"/>
          <w:spacing w:val="-3"/>
          <w:sz w:val="19"/>
        </w:rPr>
        <w:t xml:space="preserve"> </w:t>
      </w:r>
      <w:r>
        <w:rPr>
          <w:color w:val="231F20"/>
          <w:sz w:val="19"/>
        </w:rPr>
        <w:t>asignará</w:t>
      </w:r>
      <w:r>
        <w:rPr>
          <w:color w:val="231F20"/>
          <w:spacing w:val="-4"/>
          <w:sz w:val="19"/>
        </w:rPr>
        <w:t xml:space="preserve"> </w:t>
      </w:r>
      <w:r>
        <w:rPr>
          <w:color w:val="231F20"/>
          <w:sz w:val="19"/>
        </w:rPr>
        <w:t>el</w:t>
      </w:r>
      <w:r>
        <w:rPr>
          <w:color w:val="231F20"/>
          <w:spacing w:val="-2"/>
          <w:sz w:val="19"/>
        </w:rPr>
        <w:t xml:space="preserve"> </w:t>
      </w:r>
      <w:r>
        <w:rPr>
          <w:color w:val="231F20"/>
          <w:sz w:val="19"/>
        </w:rPr>
        <w:t>acrónimo</w:t>
      </w:r>
      <w:r>
        <w:rPr>
          <w:color w:val="231F20"/>
          <w:spacing w:val="-4"/>
          <w:sz w:val="19"/>
        </w:rPr>
        <w:t xml:space="preserve"> </w:t>
      </w:r>
      <w:r>
        <w:rPr>
          <w:color w:val="231F20"/>
          <w:sz w:val="19"/>
        </w:rPr>
        <w:t>TEEA</w:t>
      </w:r>
      <w:r>
        <w:rPr>
          <w:color w:val="231F20"/>
          <w:spacing w:val="-3"/>
          <w:sz w:val="19"/>
        </w:rPr>
        <w:t xml:space="preserve"> </w:t>
      </w:r>
      <w:r>
        <w:rPr>
          <w:color w:val="231F20"/>
          <w:sz w:val="19"/>
        </w:rPr>
        <w:t>(Tribunal</w:t>
      </w:r>
      <w:r>
        <w:rPr>
          <w:color w:val="231F20"/>
          <w:spacing w:val="-3"/>
          <w:sz w:val="19"/>
        </w:rPr>
        <w:t xml:space="preserve"> </w:t>
      </w:r>
      <w:r>
        <w:rPr>
          <w:color w:val="231F20"/>
          <w:sz w:val="19"/>
        </w:rPr>
        <w:t>Electoral</w:t>
      </w:r>
      <w:r>
        <w:rPr>
          <w:color w:val="231F20"/>
          <w:spacing w:val="-3"/>
          <w:sz w:val="19"/>
        </w:rPr>
        <w:t xml:space="preserve"> </w:t>
      </w:r>
      <w:r>
        <w:rPr>
          <w:color w:val="231F20"/>
          <w:sz w:val="19"/>
        </w:rPr>
        <w:t>del</w:t>
      </w:r>
      <w:r>
        <w:rPr>
          <w:color w:val="231F20"/>
          <w:spacing w:val="-3"/>
          <w:sz w:val="19"/>
        </w:rPr>
        <w:t xml:space="preserve"> </w:t>
      </w:r>
      <w:r>
        <w:rPr>
          <w:color w:val="231F20"/>
          <w:sz w:val="19"/>
        </w:rPr>
        <w:t>Estado de</w:t>
      </w:r>
      <w:r>
        <w:rPr>
          <w:color w:val="231F20"/>
          <w:spacing w:val="-2"/>
          <w:sz w:val="19"/>
        </w:rPr>
        <w:t xml:space="preserve"> </w:t>
      </w:r>
      <w:r>
        <w:rPr>
          <w:color w:val="231F20"/>
          <w:sz w:val="19"/>
        </w:rPr>
        <w:t>Aguascalientes);</w:t>
      </w:r>
    </w:p>
    <w:p w14:paraId="27C49455" w14:textId="77777777" w:rsidR="006A22DE" w:rsidRPr="006A22DE" w:rsidRDefault="006A22DE" w:rsidP="006A22DE">
      <w:pPr>
        <w:pStyle w:val="Prrafodelista"/>
        <w:rPr>
          <w:sz w:val="19"/>
        </w:rPr>
      </w:pPr>
    </w:p>
    <w:p w14:paraId="5E5CA4F5" w14:textId="77777777" w:rsidR="00AB6F48" w:rsidRDefault="00AB6F48" w:rsidP="00AB6F48">
      <w:pPr>
        <w:pStyle w:val="Prrafodelista"/>
        <w:numPr>
          <w:ilvl w:val="0"/>
          <w:numId w:val="28"/>
        </w:numPr>
        <w:tabs>
          <w:tab w:val="left" w:pos="909"/>
        </w:tabs>
        <w:spacing w:before="94" w:line="242" w:lineRule="auto"/>
        <w:ind w:right="220"/>
        <w:rPr>
          <w:sz w:val="19"/>
        </w:rPr>
      </w:pPr>
      <w:r>
        <w:rPr>
          <w:color w:val="231F20"/>
          <w:sz w:val="19"/>
        </w:rPr>
        <w:t>Los recursos se identificarán con el prefijo que indique el medio de impugnación de la siguiente manera:</w:t>
      </w:r>
    </w:p>
    <w:p w14:paraId="23312A17" w14:textId="77777777" w:rsidR="00AB6F48" w:rsidRDefault="00AB6F48" w:rsidP="00AB6F48">
      <w:pPr>
        <w:pStyle w:val="Textoindependiente"/>
        <w:spacing w:before="10"/>
        <w:rPr>
          <w:sz w:val="18"/>
        </w:rPr>
      </w:pPr>
    </w:p>
    <w:p w14:paraId="30287B17" w14:textId="77777777" w:rsidR="00AB6F48" w:rsidRDefault="00AB6F48" w:rsidP="00AB6F48">
      <w:pPr>
        <w:pStyle w:val="Prrafodelista"/>
        <w:numPr>
          <w:ilvl w:val="0"/>
          <w:numId w:val="27"/>
        </w:numPr>
        <w:tabs>
          <w:tab w:val="left" w:pos="883"/>
        </w:tabs>
        <w:ind w:hanging="287"/>
        <w:rPr>
          <w:sz w:val="19"/>
        </w:rPr>
      </w:pPr>
      <w:r>
        <w:rPr>
          <w:color w:val="231F20"/>
          <w:sz w:val="19"/>
        </w:rPr>
        <w:t>Recurso de Apelación:</w:t>
      </w:r>
      <w:r>
        <w:rPr>
          <w:color w:val="231F20"/>
          <w:spacing w:val="-3"/>
          <w:sz w:val="19"/>
        </w:rPr>
        <w:t xml:space="preserve"> </w:t>
      </w:r>
      <w:r>
        <w:rPr>
          <w:color w:val="231F20"/>
          <w:sz w:val="19"/>
        </w:rPr>
        <w:t>RAP;</w:t>
      </w:r>
    </w:p>
    <w:p w14:paraId="1C06E6D1" w14:textId="77777777" w:rsidR="00AB6F48" w:rsidRDefault="00AB6F48" w:rsidP="00AB6F48">
      <w:pPr>
        <w:pStyle w:val="Textoindependiente"/>
      </w:pPr>
    </w:p>
    <w:p w14:paraId="4FD1A203" w14:textId="77777777" w:rsidR="00AB6F48" w:rsidRDefault="00AB6F48" w:rsidP="00AB6F48">
      <w:pPr>
        <w:pStyle w:val="Prrafodelista"/>
        <w:numPr>
          <w:ilvl w:val="0"/>
          <w:numId w:val="27"/>
        </w:numPr>
        <w:tabs>
          <w:tab w:val="left" w:pos="883"/>
        </w:tabs>
        <w:ind w:hanging="287"/>
        <w:rPr>
          <w:sz w:val="19"/>
        </w:rPr>
      </w:pPr>
      <w:r>
        <w:rPr>
          <w:color w:val="231F20"/>
          <w:sz w:val="19"/>
        </w:rPr>
        <w:t>Recurso de Nulidad:</w:t>
      </w:r>
      <w:r>
        <w:rPr>
          <w:color w:val="231F20"/>
          <w:spacing w:val="-2"/>
          <w:sz w:val="19"/>
        </w:rPr>
        <w:t xml:space="preserve"> </w:t>
      </w:r>
      <w:r>
        <w:rPr>
          <w:color w:val="231F20"/>
          <w:sz w:val="19"/>
        </w:rPr>
        <w:t>REN;</w:t>
      </w:r>
    </w:p>
    <w:p w14:paraId="38412EDF" w14:textId="77777777" w:rsidR="00AB6F48" w:rsidRDefault="00AB6F48" w:rsidP="00AB6F48">
      <w:pPr>
        <w:pStyle w:val="Textoindependiente"/>
        <w:spacing w:before="11"/>
        <w:rPr>
          <w:sz w:val="18"/>
        </w:rPr>
      </w:pPr>
    </w:p>
    <w:p w14:paraId="37AFFC6D" w14:textId="77777777" w:rsidR="00AB6F48" w:rsidRDefault="00AB6F48" w:rsidP="00AB6F48">
      <w:pPr>
        <w:pStyle w:val="Prrafodelista"/>
        <w:numPr>
          <w:ilvl w:val="0"/>
          <w:numId w:val="27"/>
        </w:numPr>
        <w:tabs>
          <w:tab w:val="left" w:pos="883"/>
        </w:tabs>
        <w:ind w:hanging="287"/>
        <w:rPr>
          <w:sz w:val="19"/>
        </w:rPr>
      </w:pPr>
      <w:r>
        <w:rPr>
          <w:color w:val="231F20"/>
          <w:sz w:val="19"/>
        </w:rPr>
        <w:t>Revisión del Procedimiento Especial Sancionador:</w:t>
      </w:r>
      <w:r>
        <w:rPr>
          <w:color w:val="231F20"/>
          <w:spacing w:val="-5"/>
          <w:sz w:val="19"/>
        </w:rPr>
        <w:t xml:space="preserve"> </w:t>
      </w:r>
      <w:r>
        <w:rPr>
          <w:color w:val="231F20"/>
          <w:sz w:val="19"/>
        </w:rPr>
        <w:t>REP;</w:t>
      </w:r>
    </w:p>
    <w:p w14:paraId="7573AC26" w14:textId="77777777" w:rsidR="00AB6F48" w:rsidRDefault="00AB6F48" w:rsidP="00AB6F48">
      <w:pPr>
        <w:pStyle w:val="Textoindependiente"/>
      </w:pPr>
    </w:p>
    <w:p w14:paraId="71A023BD" w14:textId="77777777" w:rsidR="00AB6F48" w:rsidRDefault="00AB6F48" w:rsidP="00AB6F48">
      <w:pPr>
        <w:pStyle w:val="Prrafodelista"/>
        <w:numPr>
          <w:ilvl w:val="0"/>
          <w:numId w:val="27"/>
        </w:numPr>
        <w:tabs>
          <w:tab w:val="left" w:pos="883"/>
        </w:tabs>
        <w:ind w:hanging="287"/>
        <w:rPr>
          <w:sz w:val="19"/>
        </w:rPr>
      </w:pPr>
      <w:r>
        <w:rPr>
          <w:color w:val="231F20"/>
          <w:sz w:val="19"/>
        </w:rPr>
        <w:t>Resolución del Procedimiento Especial sancionador:</w:t>
      </w:r>
      <w:r>
        <w:rPr>
          <w:color w:val="231F20"/>
          <w:spacing w:val="-5"/>
          <w:sz w:val="19"/>
        </w:rPr>
        <w:t xml:space="preserve"> </w:t>
      </w:r>
      <w:r>
        <w:rPr>
          <w:color w:val="231F20"/>
          <w:sz w:val="19"/>
        </w:rPr>
        <w:t>PES;</w:t>
      </w:r>
    </w:p>
    <w:p w14:paraId="27880645" w14:textId="77777777" w:rsidR="00AB6F48" w:rsidRDefault="00AB6F48" w:rsidP="00AB6F48">
      <w:pPr>
        <w:pStyle w:val="Textoindependiente"/>
      </w:pPr>
    </w:p>
    <w:p w14:paraId="28653B3E" w14:textId="77777777" w:rsidR="00AB6F48" w:rsidRDefault="00AB6F48" w:rsidP="00AB6F48">
      <w:pPr>
        <w:pStyle w:val="Prrafodelista"/>
        <w:numPr>
          <w:ilvl w:val="0"/>
          <w:numId w:val="27"/>
        </w:numPr>
        <w:tabs>
          <w:tab w:val="left" w:pos="883"/>
        </w:tabs>
        <w:rPr>
          <w:sz w:val="19"/>
        </w:rPr>
      </w:pPr>
      <w:r>
        <w:rPr>
          <w:color w:val="231F20"/>
          <w:sz w:val="19"/>
        </w:rPr>
        <w:t>Juicio para la Protección de los Derechos Político- Electorales del ciudadano/a:</w:t>
      </w:r>
      <w:r>
        <w:rPr>
          <w:color w:val="231F20"/>
          <w:spacing w:val="-18"/>
          <w:sz w:val="19"/>
        </w:rPr>
        <w:t xml:space="preserve"> </w:t>
      </w:r>
      <w:r>
        <w:rPr>
          <w:color w:val="231F20"/>
          <w:sz w:val="19"/>
        </w:rPr>
        <w:t>JDC;</w:t>
      </w:r>
    </w:p>
    <w:p w14:paraId="4E9E7983" w14:textId="77777777" w:rsidR="00AB6F48" w:rsidRDefault="00AB6F48" w:rsidP="00AB6F48">
      <w:pPr>
        <w:pStyle w:val="Textoindependiente"/>
      </w:pPr>
    </w:p>
    <w:p w14:paraId="30A87513" w14:textId="77777777" w:rsidR="00AB6F48" w:rsidRDefault="00AB6F48" w:rsidP="00AB6F48">
      <w:pPr>
        <w:pStyle w:val="Prrafodelista"/>
        <w:numPr>
          <w:ilvl w:val="0"/>
          <w:numId w:val="27"/>
        </w:numPr>
        <w:tabs>
          <w:tab w:val="left" w:pos="883"/>
        </w:tabs>
        <w:rPr>
          <w:sz w:val="19"/>
        </w:rPr>
      </w:pPr>
      <w:r>
        <w:rPr>
          <w:color w:val="231F20"/>
          <w:sz w:val="19"/>
        </w:rPr>
        <w:t>Juicio Electoral: JE;</w:t>
      </w:r>
      <w:r>
        <w:rPr>
          <w:color w:val="231F20"/>
          <w:spacing w:val="-4"/>
          <w:sz w:val="19"/>
        </w:rPr>
        <w:t xml:space="preserve"> </w:t>
      </w:r>
      <w:r>
        <w:rPr>
          <w:color w:val="231F20"/>
          <w:sz w:val="19"/>
        </w:rPr>
        <w:t>y</w:t>
      </w:r>
    </w:p>
    <w:p w14:paraId="49A0359D" w14:textId="77777777" w:rsidR="00AB6F48" w:rsidRDefault="00AB6F48" w:rsidP="00AB6F48">
      <w:pPr>
        <w:pStyle w:val="Textoindependiente"/>
        <w:spacing w:before="11"/>
        <w:rPr>
          <w:sz w:val="18"/>
        </w:rPr>
      </w:pPr>
    </w:p>
    <w:p w14:paraId="2235AE77" w14:textId="77777777" w:rsidR="00AB6F48" w:rsidRDefault="00AB6F48" w:rsidP="00AB6F48">
      <w:pPr>
        <w:pStyle w:val="Prrafodelista"/>
        <w:numPr>
          <w:ilvl w:val="0"/>
          <w:numId w:val="27"/>
        </w:numPr>
        <w:tabs>
          <w:tab w:val="left" w:pos="883"/>
        </w:tabs>
        <w:rPr>
          <w:sz w:val="19"/>
        </w:rPr>
      </w:pPr>
      <w:r>
        <w:rPr>
          <w:color w:val="231F20"/>
          <w:sz w:val="19"/>
        </w:rPr>
        <w:t>Asunto General:</w:t>
      </w:r>
      <w:r>
        <w:rPr>
          <w:color w:val="231F20"/>
          <w:spacing w:val="-2"/>
          <w:sz w:val="19"/>
        </w:rPr>
        <w:t xml:space="preserve"> </w:t>
      </w:r>
      <w:r>
        <w:rPr>
          <w:color w:val="231F20"/>
          <w:sz w:val="19"/>
        </w:rPr>
        <w:t>AG.</w:t>
      </w:r>
    </w:p>
    <w:p w14:paraId="0072CA53" w14:textId="77777777" w:rsidR="00AB6F48" w:rsidRDefault="00AB6F48" w:rsidP="00AB6F48">
      <w:pPr>
        <w:pStyle w:val="Textoindependiente"/>
      </w:pPr>
    </w:p>
    <w:p w14:paraId="4EC88361" w14:textId="77777777" w:rsidR="00AB6F48" w:rsidRDefault="00AB6F48" w:rsidP="00AB6F48">
      <w:pPr>
        <w:pStyle w:val="Prrafodelista"/>
        <w:numPr>
          <w:ilvl w:val="0"/>
          <w:numId w:val="28"/>
        </w:numPr>
        <w:tabs>
          <w:tab w:val="left" w:pos="910"/>
        </w:tabs>
        <w:ind w:left="909" w:right="217"/>
        <w:rPr>
          <w:sz w:val="19"/>
        </w:rPr>
      </w:pPr>
      <w:r>
        <w:rPr>
          <w:color w:val="231F20"/>
          <w:sz w:val="19"/>
        </w:rPr>
        <w:t>Una</w:t>
      </w:r>
      <w:r>
        <w:rPr>
          <w:color w:val="231F20"/>
          <w:spacing w:val="-7"/>
          <w:sz w:val="19"/>
        </w:rPr>
        <w:t xml:space="preserve"> </w:t>
      </w:r>
      <w:r>
        <w:rPr>
          <w:color w:val="231F20"/>
          <w:sz w:val="19"/>
        </w:rPr>
        <w:t>vez</w:t>
      </w:r>
      <w:r>
        <w:rPr>
          <w:color w:val="231F20"/>
          <w:spacing w:val="-7"/>
          <w:sz w:val="19"/>
        </w:rPr>
        <w:t xml:space="preserve"> </w:t>
      </w:r>
      <w:r>
        <w:rPr>
          <w:color w:val="231F20"/>
          <w:sz w:val="19"/>
        </w:rPr>
        <w:t>identificado</w:t>
      </w:r>
      <w:r>
        <w:rPr>
          <w:color w:val="231F20"/>
          <w:spacing w:val="-5"/>
          <w:sz w:val="19"/>
        </w:rPr>
        <w:t xml:space="preserve"> </w:t>
      </w:r>
      <w:r>
        <w:rPr>
          <w:color w:val="231F20"/>
          <w:sz w:val="19"/>
        </w:rPr>
        <w:t>el</w:t>
      </w:r>
      <w:r>
        <w:rPr>
          <w:color w:val="231F20"/>
          <w:spacing w:val="-5"/>
          <w:sz w:val="19"/>
        </w:rPr>
        <w:t xml:space="preserve"> </w:t>
      </w:r>
      <w:r>
        <w:rPr>
          <w:color w:val="231F20"/>
          <w:sz w:val="19"/>
        </w:rPr>
        <w:t>Medio</w:t>
      </w:r>
      <w:r>
        <w:rPr>
          <w:color w:val="231F20"/>
          <w:spacing w:val="-6"/>
          <w:sz w:val="19"/>
        </w:rPr>
        <w:t xml:space="preserve"> </w:t>
      </w:r>
      <w:r>
        <w:rPr>
          <w:color w:val="231F20"/>
          <w:sz w:val="19"/>
        </w:rPr>
        <w:t>de</w:t>
      </w:r>
      <w:r>
        <w:rPr>
          <w:color w:val="231F20"/>
          <w:spacing w:val="-6"/>
          <w:sz w:val="19"/>
        </w:rPr>
        <w:t xml:space="preserve"> </w:t>
      </w:r>
      <w:r>
        <w:rPr>
          <w:color w:val="231F20"/>
          <w:sz w:val="19"/>
        </w:rPr>
        <w:t>Impugnación,</w:t>
      </w:r>
      <w:r>
        <w:rPr>
          <w:color w:val="231F20"/>
          <w:spacing w:val="-6"/>
          <w:sz w:val="19"/>
        </w:rPr>
        <w:t xml:space="preserve"> </w:t>
      </w:r>
      <w:r>
        <w:rPr>
          <w:color w:val="231F20"/>
          <w:sz w:val="19"/>
        </w:rPr>
        <w:t>se</w:t>
      </w:r>
      <w:r>
        <w:rPr>
          <w:color w:val="231F20"/>
          <w:spacing w:val="-6"/>
          <w:sz w:val="19"/>
        </w:rPr>
        <w:t xml:space="preserve"> </w:t>
      </w:r>
      <w:r>
        <w:rPr>
          <w:color w:val="231F20"/>
          <w:sz w:val="19"/>
        </w:rPr>
        <w:t>asignará</w:t>
      </w:r>
      <w:r>
        <w:rPr>
          <w:color w:val="231F20"/>
          <w:spacing w:val="-6"/>
          <w:sz w:val="19"/>
        </w:rPr>
        <w:t xml:space="preserve"> </w:t>
      </w:r>
      <w:r>
        <w:rPr>
          <w:color w:val="231F20"/>
          <w:sz w:val="19"/>
        </w:rPr>
        <w:t>un</w:t>
      </w:r>
      <w:r>
        <w:rPr>
          <w:color w:val="231F20"/>
          <w:spacing w:val="-6"/>
          <w:sz w:val="19"/>
        </w:rPr>
        <w:t xml:space="preserve"> </w:t>
      </w:r>
      <w:r>
        <w:rPr>
          <w:color w:val="231F20"/>
          <w:sz w:val="19"/>
        </w:rPr>
        <w:t>guion</w:t>
      </w:r>
      <w:r>
        <w:rPr>
          <w:color w:val="231F20"/>
          <w:spacing w:val="-4"/>
          <w:sz w:val="19"/>
        </w:rPr>
        <w:t xml:space="preserve"> </w:t>
      </w:r>
      <w:r>
        <w:rPr>
          <w:color w:val="231F20"/>
          <w:sz w:val="19"/>
        </w:rPr>
        <w:t>(-),</w:t>
      </w:r>
      <w:r>
        <w:rPr>
          <w:color w:val="231F20"/>
          <w:spacing w:val="-5"/>
          <w:sz w:val="19"/>
        </w:rPr>
        <w:t xml:space="preserve"> </w:t>
      </w:r>
      <w:r>
        <w:rPr>
          <w:color w:val="231F20"/>
          <w:sz w:val="19"/>
        </w:rPr>
        <w:t>para</w:t>
      </w:r>
      <w:r>
        <w:rPr>
          <w:color w:val="231F20"/>
          <w:spacing w:val="-6"/>
          <w:sz w:val="19"/>
        </w:rPr>
        <w:t xml:space="preserve"> </w:t>
      </w:r>
      <w:r>
        <w:rPr>
          <w:color w:val="231F20"/>
          <w:sz w:val="19"/>
        </w:rPr>
        <w:t>posteriormente</w:t>
      </w:r>
      <w:r>
        <w:rPr>
          <w:color w:val="231F20"/>
          <w:spacing w:val="-3"/>
          <w:sz w:val="19"/>
        </w:rPr>
        <w:t xml:space="preserve"> </w:t>
      </w:r>
      <w:r>
        <w:rPr>
          <w:color w:val="231F20"/>
          <w:sz w:val="19"/>
        </w:rPr>
        <w:t>asentar un número en orden progresivo por cada tipo de medio de impugnación, seguido de una diagonal (/) y el año en que se recibe;</w:t>
      </w:r>
      <w:r>
        <w:rPr>
          <w:color w:val="231F20"/>
          <w:spacing w:val="-6"/>
          <w:sz w:val="19"/>
        </w:rPr>
        <w:t xml:space="preserve"> </w:t>
      </w:r>
      <w:r>
        <w:rPr>
          <w:color w:val="231F20"/>
          <w:sz w:val="19"/>
        </w:rPr>
        <w:t>y</w:t>
      </w:r>
    </w:p>
    <w:p w14:paraId="7D65070A" w14:textId="77777777" w:rsidR="00AB6F48" w:rsidRDefault="00AB6F48" w:rsidP="00AB6F48">
      <w:pPr>
        <w:pStyle w:val="Textoindependiente"/>
      </w:pPr>
    </w:p>
    <w:p w14:paraId="27CBF808" w14:textId="77777777" w:rsidR="00AB6F48" w:rsidRDefault="00AB6F48" w:rsidP="00AB6F48">
      <w:pPr>
        <w:pStyle w:val="Prrafodelista"/>
        <w:numPr>
          <w:ilvl w:val="0"/>
          <w:numId w:val="28"/>
        </w:numPr>
        <w:tabs>
          <w:tab w:val="left" w:pos="910"/>
        </w:tabs>
        <w:ind w:left="909" w:right="228"/>
        <w:rPr>
          <w:sz w:val="19"/>
        </w:rPr>
      </w:pPr>
      <w:r>
        <w:rPr>
          <w:color w:val="231F20"/>
          <w:sz w:val="19"/>
        </w:rPr>
        <w:t>La asignación del número en orden progresivo señalada en la fracción anterior, deberá comenzar nuevamente al inicio de cada</w:t>
      </w:r>
      <w:r>
        <w:rPr>
          <w:color w:val="231F20"/>
          <w:spacing w:val="-3"/>
          <w:sz w:val="19"/>
        </w:rPr>
        <w:t xml:space="preserve"> </w:t>
      </w:r>
      <w:r>
        <w:rPr>
          <w:color w:val="231F20"/>
          <w:sz w:val="19"/>
        </w:rPr>
        <w:t>año.</w:t>
      </w:r>
    </w:p>
    <w:p w14:paraId="56F705E0" w14:textId="77777777" w:rsidR="00AB6F48" w:rsidRDefault="00AB6F48" w:rsidP="00AB6F48">
      <w:pPr>
        <w:pStyle w:val="Textoindependiente"/>
        <w:spacing w:before="9"/>
        <w:rPr>
          <w:sz w:val="18"/>
        </w:rPr>
      </w:pPr>
    </w:p>
    <w:p w14:paraId="5DA93A57" w14:textId="77777777" w:rsidR="00AB6F48" w:rsidRDefault="00AB6F48" w:rsidP="00AB6F48">
      <w:pPr>
        <w:pStyle w:val="Textoindependiente"/>
        <w:ind w:left="201" w:right="218" w:hanging="1"/>
        <w:jc w:val="both"/>
      </w:pPr>
      <w:r>
        <w:rPr>
          <w:b/>
          <w:color w:val="231F20"/>
        </w:rPr>
        <w:t xml:space="preserve">Artículo 102. </w:t>
      </w:r>
      <w:r>
        <w:rPr>
          <w:color w:val="231F20"/>
        </w:rPr>
        <w:t xml:space="preserve">De conformidad con lo previsto en el artículo 357, fracción VIII, inciso e) del Código, la Presidencia del Tribunal en el respectivo ámbito de competencia, turnarán de inmediato a las </w:t>
      </w:r>
      <w:r>
        <w:rPr>
          <w:color w:val="231F20"/>
        </w:rPr>
        <w:lastRenderedPageBreak/>
        <w:t>Magistradas y los</w:t>
      </w:r>
      <w:r>
        <w:rPr>
          <w:color w:val="231F20"/>
          <w:spacing w:val="-14"/>
        </w:rPr>
        <w:t xml:space="preserve"> </w:t>
      </w:r>
      <w:r>
        <w:rPr>
          <w:color w:val="231F20"/>
        </w:rPr>
        <w:t>Magistrados</w:t>
      </w:r>
      <w:r>
        <w:rPr>
          <w:color w:val="231F20"/>
          <w:spacing w:val="-14"/>
        </w:rPr>
        <w:t xml:space="preserve"> </w:t>
      </w:r>
      <w:r>
        <w:rPr>
          <w:color w:val="231F20"/>
        </w:rPr>
        <w:t>Instructores</w:t>
      </w:r>
      <w:r>
        <w:rPr>
          <w:color w:val="231F20"/>
          <w:spacing w:val="-16"/>
        </w:rPr>
        <w:t xml:space="preserve"> </w:t>
      </w:r>
      <w:r>
        <w:rPr>
          <w:color w:val="231F20"/>
        </w:rPr>
        <w:t>los</w:t>
      </w:r>
      <w:r>
        <w:rPr>
          <w:color w:val="231F20"/>
          <w:spacing w:val="-13"/>
        </w:rPr>
        <w:t xml:space="preserve"> </w:t>
      </w:r>
      <w:r>
        <w:rPr>
          <w:color w:val="231F20"/>
        </w:rPr>
        <w:t>expedientes</w:t>
      </w:r>
      <w:r>
        <w:rPr>
          <w:color w:val="231F20"/>
          <w:spacing w:val="-16"/>
        </w:rPr>
        <w:t xml:space="preserve"> </w:t>
      </w:r>
      <w:r>
        <w:rPr>
          <w:color w:val="231F20"/>
        </w:rPr>
        <w:t>de</w:t>
      </w:r>
      <w:r>
        <w:rPr>
          <w:color w:val="231F20"/>
          <w:spacing w:val="-14"/>
        </w:rPr>
        <w:t xml:space="preserve"> </w:t>
      </w:r>
      <w:r>
        <w:rPr>
          <w:color w:val="231F20"/>
        </w:rPr>
        <w:t>los</w:t>
      </w:r>
      <w:r>
        <w:rPr>
          <w:color w:val="231F20"/>
          <w:spacing w:val="-14"/>
        </w:rPr>
        <w:t xml:space="preserve"> </w:t>
      </w:r>
      <w:r>
        <w:rPr>
          <w:color w:val="231F20"/>
        </w:rPr>
        <w:t>medios</w:t>
      </w:r>
      <w:r>
        <w:rPr>
          <w:color w:val="231F20"/>
          <w:spacing w:val="-13"/>
        </w:rPr>
        <w:t xml:space="preserve"> </w:t>
      </w:r>
      <w:r>
        <w:rPr>
          <w:color w:val="231F20"/>
        </w:rPr>
        <w:t>de</w:t>
      </w:r>
      <w:r>
        <w:rPr>
          <w:color w:val="231F20"/>
          <w:spacing w:val="-15"/>
        </w:rPr>
        <w:t xml:space="preserve"> </w:t>
      </w:r>
      <w:r>
        <w:rPr>
          <w:color w:val="231F20"/>
        </w:rPr>
        <w:t>impugnación</w:t>
      </w:r>
      <w:r>
        <w:rPr>
          <w:color w:val="231F20"/>
          <w:spacing w:val="-14"/>
        </w:rPr>
        <w:t xml:space="preserve"> </w:t>
      </w:r>
      <w:r>
        <w:rPr>
          <w:color w:val="231F20"/>
        </w:rPr>
        <w:t>o</w:t>
      </w:r>
      <w:r>
        <w:rPr>
          <w:color w:val="231F20"/>
          <w:spacing w:val="-15"/>
        </w:rPr>
        <w:t xml:space="preserve"> </w:t>
      </w:r>
      <w:r>
        <w:rPr>
          <w:color w:val="231F20"/>
        </w:rPr>
        <w:t>denuncias</w:t>
      </w:r>
      <w:r>
        <w:rPr>
          <w:color w:val="231F20"/>
          <w:spacing w:val="-13"/>
        </w:rPr>
        <w:t xml:space="preserve"> </w:t>
      </w:r>
      <w:r>
        <w:rPr>
          <w:color w:val="231F20"/>
        </w:rPr>
        <w:t>que</w:t>
      </w:r>
      <w:r>
        <w:rPr>
          <w:color w:val="231F20"/>
          <w:spacing w:val="-15"/>
        </w:rPr>
        <w:t xml:space="preserve"> </w:t>
      </w:r>
      <w:r>
        <w:rPr>
          <w:color w:val="231F20"/>
        </w:rPr>
        <w:t>sean</w:t>
      </w:r>
      <w:r>
        <w:rPr>
          <w:color w:val="231F20"/>
          <w:spacing w:val="-14"/>
        </w:rPr>
        <w:t xml:space="preserve"> </w:t>
      </w:r>
      <w:r>
        <w:rPr>
          <w:color w:val="231F20"/>
        </w:rPr>
        <w:t>promovidos y demás asuntos de su competencia para su sustanciación y formulación del proyecto de sentencia que corresponda, atendiendo a lo</w:t>
      </w:r>
      <w:r>
        <w:rPr>
          <w:color w:val="231F20"/>
          <w:spacing w:val="-4"/>
        </w:rPr>
        <w:t xml:space="preserve"> </w:t>
      </w:r>
      <w:r>
        <w:rPr>
          <w:color w:val="231F20"/>
        </w:rPr>
        <w:t>siguiente:</w:t>
      </w:r>
    </w:p>
    <w:p w14:paraId="402FFEE3" w14:textId="77777777" w:rsidR="00AB6F48" w:rsidRDefault="00AB6F48" w:rsidP="00AB6F48">
      <w:pPr>
        <w:pStyle w:val="Textoindependiente"/>
        <w:spacing w:before="5"/>
      </w:pPr>
    </w:p>
    <w:p w14:paraId="0C5217CB" w14:textId="77777777" w:rsidR="00AB6F48" w:rsidRDefault="00AB6F48" w:rsidP="00AB6F48">
      <w:pPr>
        <w:pStyle w:val="Prrafodelista"/>
        <w:numPr>
          <w:ilvl w:val="0"/>
          <w:numId w:val="26"/>
        </w:numPr>
        <w:tabs>
          <w:tab w:val="left" w:pos="910"/>
        </w:tabs>
        <w:ind w:right="221"/>
        <w:rPr>
          <w:sz w:val="19"/>
        </w:rPr>
      </w:pPr>
      <w:r>
        <w:rPr>
          <w:color w:val="231F20"/>
          <w:sz w:val="19"/>
        </w:rPr>
        <w:t>Los</w:t>
      </w:r>
      <w:r>
        <w:rPr>
          <w:color w:val="231F20"/>
          <w:spacing w:val="-11"/>
          <w:sz w:val="19"/>
        </w:rPr>
        <w:t xml:space="preserve"> </w:t>
      </w:r>
      <w:r>
        <w:rPr>
          <w:color w:val="231F20"/>
          <w:sz w:val="19"/>
        </w:rPr>
        <w:t>asuntos</w:t>
      </w:r>
      <w:r>
        <w:rPr>
          <w:color w:val="231F20"/>
          <w:spacing w:val="-13"/>
          <w:sz w:val="19"/>
        </w:rPr>
        <w:t xml:space="preserve"> </w:t>
      </w:r>
      <w:r>
        <w:rPr>
          <w:color w:val="231F20"/>
          <w:sz w:val="19"/>
        </w:rPr>
        <w:t>se</w:t>
      </w:r>
      <w:r>
        <w:rPr>
          <w:color w:val="231F20"/>
          <w:spacing w:val="-12"/>
          <w:sz w:val="19"/>
        </w:rPr>
        <w:t xml:space="preserve"> </w:t>
      </w:r>
      <w:r>
        <w:rPr>
          <w:color w:val="231F20"/>
          <w:sz w:val="19"/>
        </w:rPr>
        <w:t>turnarán</w:t>
      </w:r>
      <w:r>
        <w:rPr>
          <w:color w:val="231F20"/>
          <w:spacing w:val="-11"/>
          <w:sz w:val="19"/>
        </w:rPr>
        <w:t xml:space="preserve"> </w:t>
      </w:r>
      <w:r>
        <w:rPr>
          <w:color w:val="231F20"/>
          <w:sz w:val="19"/>
        </w:rPr>
        <w:t>mediante</w:t>
      </w:r>
      <w:r>
        <w:rPr>
          <w:color w:val="231F20"/>
          <w:spacing w:val="-11"/>
          <w:sz w:val="19"/>
        </w:rPr>
        <w:t xml:space="preserve"> </w:t>
      </w:r>
      <w:r>
        <w:rPr>
          <w:color w:val="231F20"/>
          <w:sz w:val="19"/>
        </w:rPr>
        <w:t>acuerdo</w:t>
      </w:r>
      <w:r>
        <w:rPr>
          <w:color w:val="231F20"/>
          <w:spacing w:val="-12"/>
          <w:sz w:val="19"/>
        </w:rPr>
        <w:t xml:space="preserve"> </w:t>
      </w:r>
      <w:r>
        <w:rPr>
          <w:color w:val="231F20"/>
          <w:sz w:val="19"/>
        </w:rPr>
        <w:t>de</w:t>
      </w:r>
      <w:r>
        <w:rPr>
          <w:color w:val="231F20"/>
          <w:spacing w:val="-11"/>
          <w:sz w:val="19"/>
        </w:rPr>
        <w:t xml:space="preserve"> </w:t>
      </w:r>
      <w:r>
        <w:rPr>
          <w:color w:val="231F20"/>
          <w:sz w:val="19"/>
        </w:rPr>
        <w:t>su</w:t>
      </w:r>
      <w:r>
        <w:rPr>
          <w:color w:val="231F20"/>
          <w:spacing w:val="-12"/>
          <w:sz w:val="19"/>
        </w:rPr>
        <w:t xml:space="preserve"> </w:t>
      </w:r>
      <w:r>
        <w:rPr>
          <w:color w:val="231F20"/>
          <w:sz w:val="19"/>
        </w:rPr>
        <w:t>Presidencia</w:t>
      </w:r>
      <w:r>
        <w:rPr>
          <w:color w:val="231F20"/>
          <w:spacing w:val="-12"/>
          <w:sz w:val="19"/>
        </w:rPr>
        <w:t xml:space="preserve"> </w:t>
      </w:r>
      <w:r>
        <w:rPr>
          <w:color w:val="231F20"/>
          <w:sz w:val="19"/>
        </w:rPr>
        <w:t>entre</w:t>
      </w:r>
      <w:r>
        <w:rPr>
          <w:color w:val="231F20"/>
          <w:spacing w:val="-12"/>
          <w:sz w:val="19"/>
        </w:rPr>
        <w:t xml:space="preserve"> </w:t>
      </w:r>
      <w:r>
        <w:rPr>
          <w:color w:val="231F20"/>
          <w:sz w:val="19"/>
        </w:rPr>
        <w:t>las</w:t>
      </w:r>
      <w:r>
        <w:rPr>
          <w:color w:val="231F20"/>
          <w:spacing w:val="-13"/>
          <w:sz w:val="19"/>
        </w:rPr>
        <w:t xml:space="preserve"> </w:t>
      </w:r>
      <w:r>
        <w:rPr>
          <w:color w:val="231F20"/>
          <w:sz w:val="19"/>
        </w:rPr>
        <w:t>Magistradas</w:t>
      </w:r>
      <w:r>
        <w:rPr>
          <w:color w:val="231F20"/>
          <w:spacing w:val="-10"/>
          <w:sz w:val="19"/>
        </w:rPr>
        <w:t xml:space="preserve"> </w:t>
      </w:r>
      <w:r>
        <w:rPr>
          <w:color w:val="231F20"/>
          <w:sz w:val="19"/>
        </w:rPr>
        <w:t>y</w:t>
      </w:r>
      <w:r>
        <w:rPr>
          <w:color w:val="231F20"/>
          <w:spacing w:val="-13"/>
          <w:sz w:val="19"/>
        </w:rPr>
        <w:t xml:space="preserve"> </w:t>
      </w:r>
      <w:r>
        <w:rPr>
          <w:color w:val="231F20"/>
          <w:sz w:val="19"/>
        </w:rPr>
        <w:t>los</w:t>
      </w:r>
      <w:r>
        <w:rPr>
          <w:color w:val="231F20"/>
          <w:spacing w:val="-11"/>
          <w:sz w:val="19"/>
        </w:rPr>
        <w:t xml:space="preserve"> </w:t>
      </w:r>
      <w:r>
        <w:rPr>
          <w:color w:val="231F20"/>
          <w:sz w:val="19"/>
        </w:rPr>
        <w:t>Magistrados que la integran, en riguroso orden alfabético de apellidos, en orden cronológico y sucesivo de presentación de cada medio de impugnación o denuncia, conforme con la fecha y hora de su recepción del escrito u oficio de remisión en la Oficialía de Partes del</w:t>
      </w:r>
      <w:r>
        <w:rPr>
          <w:color w:val="231F20"/>
          <w:spacing w:val="-15"/>
          <w:sz w:val="19"/>
        </w:rPr>
        <w:t xml:space="preserve"> </w:t>
      </w:r>
      <w:r>
        <w:rPr>
          <w:color w:val="231F20"/>
          <w:sz w:val="19"/>
        </w:rPr>
        <w:t>Tribunal;</w:t>
      </w:r>
    </w:p>
    <w:p w14:paraId="44678B9B" w14:textId="77777777" w:rsidR="00AB6F48" w:rsidRDefault="00AB6F48" w:rsidP="00AB6F48">
      <w:pPr>
        <w:pStyle w:val="Textoindependiente"/>
      </w:pPr>
    </w:p>
    <w:p w14:paraId="53639060" w14:textId="77777777" w:rsidR="00AB6F48" w:rsidRDefault="00AB6F48" w:rsidP="00AB6F48">
      <w:pPr>
        <w:pStyle w:val="Prrafodelista"/>
        <w:numPr>
          <w:ilvl w:val="0"/>
          <w:numId w:val="26"/>
        </w:numPr>
        <w:tabs>
          <w:tab w:val="left" w:pos="910"/>
        </w:tabs>
        <w:ind w:right="218"/>
        <w:rPr>
          <w:sz w:val="19"/>
        </w:rPr>
      </w:pPr>
      <w:r>
        <w:rPr>
          <w:color w:val="231F20"/>
          <w:sz w:val="19"/>
        </w:rPr>
        <w:t>Cuando se advierta que entre dos o más medios de impugnación existe conexidad en la causa, por controvertirse el mismo acto o resolución, o bien, se aduzca respecto de actos o resoluciones similares,</w:t>
      </w:r>
      <w:r>
        <w:rPr>
          <w:color w:val="231F20"/>
          <w:spacing w:val="-12"/>
          <w:sz w:val="19"/>
        </w:rPr>
        <w:t xml:space="preserve"> </w:t>
      </w:r>
      <w:r>
        <w:rPr>
          <w:color w:val="231F20"/>
          <w:sz w:val="19"/>
        </w:rPr>
        <w:t>una</w:t>
      </w:r>
      <w:r>
        <w:rPr>
          <w:color w:val="231F20"/>
          <w:spacing w:val="-10"/>
          <w:sz w:val="19"/>
        </w:rPr>
        <w:t xml:space="preserve"> </w:t>
      </w:r>
      <w:r>
        <w:rPr>
          <w:color w:val="231F20"/>
          <w:sz w:val="19"/>
        </w:rPr>
        <w:t>misma</w:t>
      </w:r>
      <w:r>
        <w:rPr>
          <w:color w:val="231F20"/>
          <w:spacing w:val="-11"/>
          <w:sz w:val="19"/>
        </w:rPr>
        <w:t xml:space="preserve"> </w:t>
      </w:r>
      <w:r>
        <w:rPr>
          <w:color w:val="231F20"/>
          <w:sz w:val="19"/>
        </w:rPr>
        <w:t>pretensión</w:t>
      </w:r>
      <w:r>
        <w:rPr>
          <w:color w:val="231F20"/>
          <w:spacing w:val="-11"/>
          <w:sz w:val="19"/>
        </w:rPr>
        <w:t xml:space="preserve"> </w:t>
      </w:r>
      <w:r>
        <w:rPr>
          <w:color w:val="231F20"/>
          <w:sz w:val="19"/>
        </w:rPr>
        <w:t>y</w:t>
      </w:r>
      <w:r>
        <w:rPr>
          <w:color w:val="231F20"/>
          <w:spacing w:val="-12"/>
          <w:sz w:val="19"/>
        </w:rPr>
        <w:t xml:space="preserve"> </w:t>
      </w:r>
      <w:r>
        <w:rPr>
          <w:color w:val="231F20"/>
          <w:sz w:val="19"/>
        </w:rPr>
        <w:t>causa</w:t>
      </w:r>
      <w:r>
        <w:rPr>
          <w:color w:val="231F20"/>
          <w:spacing w:val="-11"/>
          <w:sz w:val="19"/>
        </w:rPr>
        <w:t xml:space="preserve"> </w:t>
      </w:r>
      <w:r>
        <w:rPr>
          <w:color w:val="231F20"/>
          <w:sz w:val="19"/>
        </w:rPr>
        <w:t>de</w:t>
      </w:r>
      <w:r>
        <w:rPr>
          <w:color w:val="231F20"/>
          <w:spacing w:val="-11"/>
          <w:sz w:val="19"/>
        </w:rPr>
        <w:t xml:space="preserve"> </w:t>
      </w:r>
      <w:r>
        <w:rPr>
          <w:color w:val="231F20"/>
          <w:sz w:val="19"/>
        </w:rPr>
        <w:t>pedir,</w:t>
      </w:r>
      <w:r>
        <w:rPr>
          <w:color w:val="231F20"/>
          <w:spacing w:val="-11"/>
          <w:sz w:val="19"/>
        </w:rPr>
        <w:t xml:space="preserve"> </w:t>
      </w:r>
      <w:r>
        <w:rPr>
          <w:color w:val="231F20"/>
          <w:sz w:val="19"/>
        </w:rPr>
        <w:t>y</w:t>
      </w:r>
      <w:r>
        <w:rPr>
          <w:color w:val="231F20"/>
          <w:spacing w:val="-12"/>
          <w:sz w:val="19"/>
        </w:rPr>
        <w:t xml:space="preserve"> </w:t>
      </w:r>
      <w:r>
        <w:rPr>
          <w:color w:val="231F20"/>
          <w:sz w:val="19"/>
        </w:rPr>
        <w:t>por</w:t>
      </w:r>
      <w:r>
        <w:rPr>
          <w:color w:val="231F20"/>
          <w:spacing w:val="-10"/>
          <w:sz w:val="19"/>
        </w:rPr>
        <w:t xml:space="preserve"> </w:t>
      </w:r>
      <w:r>
        <w:rPr>
          <w:color w:val="231F20"/>
          <w:sz w:val="19"/>
        </w:rPr>
        <w:t>economía</w:t>
      </w:r>
      <w:r>
        <w:rPr>
          <w:color w:val="231F20"/>
          <w:spacing w:val="-10"/>
          <w:sz w:val="19"/>
        </w:rPr>
        <w:t xml:space="preserve"> </w:t>
      </w:r>
      <w:r>
        <w:rPr>
          <w:color w:val="231F20"/>
          <w:sz w:val="19"/>
        </w:rPr>
        <w:t>procesal</w:t>
      </w:r>
      <w:r>
        <w:rPr>
          <w:color w:val="231F20"/>
          <w:spacing w:val="-10"/>
          <w:sz w:val="19"/>
        </w:rPr>
        <w:t xml:space="preserve"> </w:t>
      </w:r>
      <w:r>
        <w:rPr>
          <w:color w:val="231F20"/>
          <w:sz w:val="19"/>
        </w:rPr>
        <w:t>se</w:t>
      </w:r>
      <w:r>
        <w:rPr>
          <w:color w:val="231F20"/>
          <w:spacing w:val="-11"/>
          <w:sz w:val="19"/>
        </w:rPr>
        <w:t xml:space="preserve"> </w:t>
      </w:r>
      <w:r>
        <w:rPr>
          <w:color w:val="231F20"/>
          <w:sz w:val="19"/>
        </w:rPr>
        <w:t>considere</w:t>
      </w:r>
      <w:r>
        <w:rPr>
          <w:color w:val="231F20"/>
          <w:spacing w:val="-11"/>
          <w:sz w:val="19"/>
        </w:rPr>
        <w:t xml:space="preserve"> </w:t>
      </w:r>
      <w:r>
        <w:rPr>
          <w:color w:val="231F20"/>
          <w:sz w:val="19"/>
        </w:rPr>
        <w:t>conveniente su estudio en una misma Ponencia, la Presidencia del Tribunal turnará el o los expedientes a la Magistrada o el Magistrado que haya sido instructor en el primero de ellos, sin que proceda compensación, salvo que por su número, urgencia o complejidad se estime conveniente que deba turnarse conforme lo previsto en la fracción inmediata</w:t>
      </w:r>
      <w:r>
        <w:rPr>
          <w:color w:val="231F20"/>
          <w:spacing w:val="-8"/>
          <w:sz w:val="19"/>
        </w:rPr>
        <w:t xml:space="preserve"> </w:t>
      </w:r>
      <w:r>
        <w:rPr>
          <w:color w:val="231F20"/>
          <w:sz w:val="19"/>
        </w:rPr>
        <w:t>anterior;</w:t>
      </w:r>
    </w:p>
    <w:p w14:paraId="2DA68F43" w14:textId="77777777" w:rsidR="00AB6F48" w:rsidRDefault="00AB6F48" w:rsidP="00AB6F48">
      <w:pPr>
        <w:pStyle w:val="Textoindependiente"/>
        <w:spacing w:before="11"/>
        <w:rPr>
          <w:sz w:val="18"/>
        </w:rPr>
      </w:pPr>
    </w:p>
    <w:p w14:paraId="69D2D5C1" w14:textId="77777777" w:rsidR="00AB6F48" w:rsidRDefault="00AB6F48" w:rsidP="00AB6F48">
      <w:pPr>
        <w:pStyle w:val="Prrafodelista"/>
        <w:numPr>
          <w:ilvl w:val="0"/>
          <w:numId w:val="26"/>
        </w:numPr>
        <w:tabs>
          <w:tab w:val="left" w:pos="910"/>
        </w:tabs>
        <w:ind w:right="215"/>
        <w:rPr>
          <w:sz w:val="19"/>
        </w:rPr>
      </w:pPr>
      <w:r>
        <w:rPr>
          <w:color w:val="231F20"/>
          <w:sz w:val="19"/>
        </w:rPr>
        <w:t>En caso de ausencia de alguna Magistrada o algún Magistrado con motivo del cumplimiento de una comisión oficial, licencia o por el disfrute de alguno de los periodos vacacionales a que se refiere el artículo 95, de este reglamento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w:t>
      </w:r>
      <w:r>
        <w:rPr>
          <w:color w:val="231F20"/>
          <w:spacing w:val="-12"/>
          <w:sz w:val="19"/>
        </w:rPr>
        <w:t xml:space="preserve"> </w:t>
      </w:r>
      <w:r>
        <w:rPr>
          <w:color w:val="231F20"/>
          <w:sz w:val="19"/>
        </w:rPr>
        <w:t>regreso;</w:t>
      </w:r>
    </w:p>
    <w:p w14:paraId="585F33D7" w14:textId="77777777" w:rsidR="00AB6F48" w:rsidRDefault="00AB6F48" w:rsidP="00AB6F48">
      <w:pPr>
        <w:pStyle w:val="Textoindependiente"/>
      </w:pPr>
    </w:p>
    <w:p w14:paraId="57549A11" w14:textId="77777777" w:rsidR="00AB6F48" w:rsidRDefault="00AB6F48" w:rsidP="00AB6F48">
      <w:pPr>
        <w:pStyle w:val="Prrafodelista"/>
        <w:numPr>
          <w:ilvl w:val="0"/>
          <w:numId w:val="26"/>
        </w:numPr>
        <w:tabs>
          <w:tab w:val="left" w:pos="910"/>
        </w:tabs>
        <w:ind w:right="216"/>
        <w:rPr>
          <w:sz w:val="19"/>
        </w:rPr>
      </w:pPr>
      <w:r>
        <w:rPr>
          <w:color w:val="231F20"/>
          <w:sz w:val="19"/>
        </w:rPr>
        <w:t>En caso de que alguna Magistrada o algún Magistrado se ausente de sus funciones, en atención a los</w:t>
      </w:r>
      <w:r>
        <w:rPr>
          <w:color w:val="231F20"/>
          <w:spacing w:val="-8"/>
          <w:sz w:val="19"/>
        </w:rPr>
        <w:t xml:space="preserve"> </w:t>
      </w:r>
      <w:r>
        <w:rPr>
          <w:color w:val="231F20"/>
          <w:sz w:val="19"/>
        </w:rPr>
        <w:t>plazos</w:t>
      </w:r>
      <w:r>
        <w:rPr>
          <w:color w:val="231F20"/>
          <w:spacing w:val="-7"/>
          <w:sz w:val="19"/>
        </w:rPr>
        <w:t xml:space="preserve"> </w:t>
      </w:r>
      <w:r>
        <w:rPr>
          <w:color w:val="231F20"/>
          <w:sz w:val="19"/>
        </w:rPr>
        <w:t>electorales</w:t>
      </w:r>
      <w:r>
        <w:rPr>
          <w:color w:val="231F20"/>
          <w:spacing w:val="-7"/>
          <w:sz w:val="19"/>
        </w:rPr>
        <w:t xml:space="preserve"> </w:t>
      </w:r>
      <w:r>
        <w:rPr>
          <w:color w:val="231F20"/>
          <w:sz w:val="19"/>
        </w:rPr>
        <w:t>y</w:t>
      </w:r>
      <w:r>
        <w:rPr>
          <w:color w:val="231F20"/>
          <w:spacing w:val="-7"/>
          <w:sz w:val="19"/>
        </w:rPr>
        <w:t xml:space="preserve"> </w:t>
      </w:r>
      <w:r>
        <w:rPr>
          <w:color w:val="231F20"/>
          <w:sz w:val="19"/>
        </w:rPr>
        <w:t>por</w:t>
      </w:r>
      <w:r>
        <w:rPr>
          <w:color w:val="231F20"/>
          <w:spacing w:val="-9"/>
          <w:sz w:val="19"/>
        </w:rPr>
        <w:t xml:space="preserve"> </w:t>
      </w:r>
      <w:r>
        <w:rPr>
          <w:color w:val="231F20"/>
          <w:sz w:val="19"/>
        </w:rPr>
        <w:t>acuerdo</w:t>
      </w:r>
      <w:r>
        <w:rPr>
          <w:color w:val="231F20"/>
          <w:spacing w:val="-8"/>
          <w:sz w:val="19"/>
        </w:rPr>
        <w:t xml:space="preserve"> </w:t>
      </w:r>
      <w:r>
        <w:rPr>
          <w:color w:val="231F20"/>
          <w:sz w:val="19"/>
        </w:rPr>
        <w:t>de</w:t>
      </w:r>
      <w:r>
        <w:rPr>
          <w:color w:val="231F20"/>
          <w:spacing w:val="-8"/>
          <w:sz w:val="19"/>
        </w:rPr>
        <w:t xml:space="preserve"> </w:t>
      </w:r>
      <w:r>
        <w:rPr>
          <w:color w:val="231F20"/>
          <w:sz w:val="19"/>
        </w:rPr>
        <w:t>la</w:t>
      </w:r>
      <w:r>
        <w:rPr>
          <w:color w:val="231F20"/>
          <w:spacing w:val="-8"/>
          <w:sz w:val="19"/>
        </w:rPr>
        <w:t xml:space="preserve"> </w:t>
      </w:r>
      <w:r>
        <w:rPr>
          <w:color w:val="231F20"/>
          <w:sz w:val="19"/>
        </w:rPr>
        <w:t>Presidencia</w:t>
      </w:r>
      <w:r>
        <w:rPr>
          <w:color w:val="231F20"/>
          <w:spacing w:val="-8"/>
          <w:sz w:val="19"/>
        </w:rPr>
        <w:t xml:space="preserve"> </w:t>
      </w:r>
      <w:r>
        <w:rPr>
          <w:color w:val="231F20"/>
          <w:sz w:val="19"/>
        </w:rPr>
        <w:t>del</w:t>
      </w:r>
      <w:r>
        <w:rPr>
          <w:color w:val="231F20"/>
          <w:spacing w:val="-10"/>
          <w:sz w:val="19"/>
        </w:rPr>
        <w:t xml:space="preserve"> </w:t>
      </w:r>
      <w:r>
        <w:rPr>
          <w:color w:val="231F20"/>
          <w:sz w:val="19"/>
        </w:rPr>
        <w:t>Tribunal,</w:t>
      </w:r>
      <w:r>
        <w:rPr>
          <w:color w:val="231F20"/>
          <w:spacing w:val="-8"/>
          <w:sz w:val="19"/>
        </w:rPr>
        <w:t xml:space="preserve"> </w:t>
      </w:r>
      <w:r>
        <w:rPr>
          <w:color w:val="231F20"/>
          <w:sz w:val="19"/>
        </w:rPr>
        <w:t>se</w:t>
      </w:r>
      <w:r>
        <w:rPr>
          <w:color w:val="231F20"/>
          <w:spacing w:val="-8"/>
          <w:sz w:val="19"/>
        </w:rPr>
        <w:t xml:space="preserve"> </w:t>
      </w:r>
      <w:r>
        <w:rPr>
          <w:color w:val="231F20"/>
          <w:sz w:val="19"/>
        </w:rPr>
        <w:t>turnarán</w:t>
      </w:r>
      <w:r>
        <w:rPr>
          <w:color w:val="231F20"/>
          <w:spacing w:val="-8"/>
          <w:sz w:val="19"/>
        </w:rPr>
        <w:t xml:space="preserve"> </w:t>
      </w:r>
      <w:r>
        <w:rPr>
          <w:color w:val="231F20"/>
          <w:sz w:val="19"/>
        </w:rPr>
        <w:t>los</w:t>
      </w:r>
      <w:r>
        <w:rPr>
          <w:color w:val="231F20"/>
          <w:spacing w:val="-7"/>
          <w:sz w:val="19"/>
        </w:rPr>
        <w:t xml:space="preserve"> </w:t>
      </w:r>
      <w:r>
        <w:rPr>
          <w:color w:val="231F20"/>
          <w:sz w:val="19"/>
        </w:rPr>
        <w:t>expedientes</w:t>
      </w:r>
      <w:r>
        <w:rPr>
          <w:color w:val="231F20"/>
          <w:spacing w:val="-7"/>
          <w:sz w:val="19"/>
        </w:rPr>
        <w:t xml:space="preserve"> </w:t>
      </w:r>
      <w:r>
        <w:rPr>
          <w:color w:val="231F20"/>
          <w:sz w:val="19"/>
        </w:rPr>
        <w:t>de</w:t>
      </w:r>
      <w:r>
        <w:rPr>
          <w:color w:val="231F20"/>
          <w:spacing w:val="-8"/>
          <w:sz w:val="19"/>
        </w:rPr>
        <w:t xml:space="preserve"> </w:t>
      </w:r>
      <w:r>
        <w:rPr>
          <w:color w:val="231F20"/>
          <w:sz w:val="19"/>
        </w:rPr>
        <w:t xml:space="preserve">su Ponencia a otra para que se continúe su sustanciación, hasta en tanto se reincorpore a sus actividades la Magistrada o el Magistrado designado originalmente. Para estos efectos, se seguirá rigurosamente el mismo orden de asignación previsto en la fracción </w:t>
      </w:r>
      <w:r>
        <w:rPr>
          <w:color w:val="231F20"/>
          <w:spacing w:val="2"/>
          <w:sz w:val="19"/>
        </w:rPr>
        <w:t xml:space="preserve">I, </w:t>
      </w:r>
      <w:r>
        <w:rPr>
          <w:color w:val="231F20"/>
          <w:sz w:val="19"/>
        </w:rPr>
        <w:t>de este</w:t>
      </w:r>
      <w:r>
        <w:rPr>
          <w:color w:val="231F20"/>
          <w:spacing w:val="-27"/>
          <w:sz w:val="19"/>
        </w:rPr>
        <w:t xml:space="preserve"> </w:t>
      </w:r>
      <w:r>
        <w:rPr>
          <w:color w:val="231F20"/>
          <w:sz w:val="19"/>
        </w:rPr>
        <w:t>artículo;</w:t>
      </w:r>
    </w:p>
    <w:p w14:paraId="63A76BA5" w14:textId="77777777" w:rsidR="00AB6F48" w:rsidRDefault="00AB6F48" w:rsidP="00AB6F48">
      <w:pPr>
        <w:pStyle w:val="Textoindependiente"/>
        <w:spacing w:before="11"/>
        <w:rPr>
          <w:sz w:val="18"/>
        </w:rPr>
      </w:pPr>
    </w:p>
    <w:p w14:paraId="28D9813E" w14:textId="1CF14F79" w:rsidR="00AB6F48" w:rsidRPr="006A22DE" w:rsidRDefault="00AB6F48" w:rsidP="00AB6F48">
      <w:pPr>
        <w:pStyle w:val="Prrafodelista"/>
        <w:numPr>
          <w:ilvl w:val="0"/>
          <w:numId w:val="26"/>
        </w:numPr>
        <w:tabs>
          <w:tab w:val="left" w:pos="910"/>
        </w:tabs>
        <w:ind w:right="214"/>
        <w:rPr>
          <w:sz w:val="19"/>
        </w:rPr>
      </w:pPr>
      <w:r>
        <w:rPr>
          <w:color w:val="231F20"/>
          <w:sz w:val="19"/>
        </w:rPr>
        <w:t xml:space="preserve">En los casos de cumplimiento de sentencia, de cualquier promoción o incidente posterior a la fecha de la sentencia, relacionadas con el expediente, el turno corresponderá a la Magistrada o el Magistrado Ponente. Si en los supuestos anteriores, la Magistrada o el Magistrado respectivo se encontrara ausente y la urgencia del asunto lo amerite, el turno se hará en términos de la fracción </w:t>
      </w:r>
      <w:r>
        <w:rPr>
          <w:color w:val="231F20"/>
          <w:spacing w:val="4"/>
          <w:sz w:val="19"/>
        </w:rPr>
        <w:t xml:space="preserve">I, </w:t>
      </w:r>
      <w:r>
        <w:rPr>
          <w:color w:val="231F20"/>
          <w:sz w:val="19"/>
        </w:rPr>
        <w:t>de este</w:t>
      </w:r>
      <w:r>
        <w:rPr>
          <w:color w:val="231F20"/>
          <w:spacing w:val="-3"/>
          <w:sz w:val="19"/>
        </w:rPr>
        <w:t xml:space="preserve"> </w:t>
      </w:r>
      <w:r>
        <w:rPr>
          <w:color w:val="231F20"/>
          <w:sz w:val="19"/>
        </w:rPr>
        <w:t>artículo;</w:t>
      </w:r>
    </w:p>
    <w:p w14:paraId="5DF1D6E1" w14:textId="77777777" w:rsidR="006A22DE" w:rsidRPr="006A22DE" w:rsidRDefault="006A22DE" w:rsidP="006A22DE">
      <w:pPr>
        <w:pStyle w:val="Prrafodelista"/>
        <w:rPr>
          <w:sz w:val="19"/>
        </w:rPr>
      </w:pPr>
    </w:p>
    <w:p w14:paraId="7B7930A3" w14:textId="77777777" w:rsidR="00AB6F48" w:rsidRDefault="00AB6F48" w:rsidP="00AB6F48">
      <w:pPr>
        <w:pStyle w:val="Prrafodelista"/>
        <w:numPr>
          <w:ilvl w:val="0"/>
          <w:numId w:val="26"/>
        </w:numPr>
        <w:tabs>
          <w:tab w:val="left" w:pos="909"/>
        </w:tabs>
        <w:spacing w:before="94"/>
        <w:ind w:left="908" w:right="219"/>
        <w:rPr>
          <w:sz w:val="19"/>
        </w:rPr>
      </w:pPr>
      <w:r>
        <w:rPr>
          <w:color w:val="231F20"/>
          <w:sz w:val="19"/>
        </w:rPr>
        <w:t>En</w:t>
      </w:r>
      <w:r>
        <w:rPr>
          <w:color w:val="231F20"/>
          <w:spacing w:val="-11"/>
          <w:sz w:val="19"/>
        </w:rPr>
        <w:t xml:space="preserve"> </w:t>
      </w:r>
      <w:r>
        <w:rPr>
          <w:color w:val="231F20"/>
          <w:sz w:val="19"/>
        </w:rPr>
        <w:t>caso</w:t>
      </w:r>
      <w:r>
        <w:rPr>
          <w:color w:val="231F20"/>
          <w:spacing w:val="-12"/>
          <w:sz w:val="19"/>
        </w:rPr>
        <w:t xml:space="preserve"> </w:t>
      </w:r>
      <w:r>
        <w:rPr>
          <w:color w:val="231F20"/>
          <w:sz w:val="19"/>
        </w:rPr>
        <w:t>de</w:t>
      </w:r>
      <w:r>
        <w:rPr>
          <w:color w:val="231F20"/>
          <w:spacing w:val="-9"/>
          <w:sz w:val="19"/>
        </w:rPr>
        <w:t xml:space="preserve"> </w:t>
      </w:r>
      <w:r>
        <w:rPr>
          <w:color w:val="231F20"/>
          <w:sz w:val="19"/>
        </w:rPr>
        <w:t>que</w:t>
      </w:r>
      <w:r>
        <w:rPr>
          <w:color w:val="231F20"/>
          <w:spacing w:val="-10"/>
          <w:sz w:val="19"/>
        </w:rPr>
        <w:t xml:space="preserve"> </w:t>
      </w:r>
      <w:r>
        <w:rPr>
          <w:color w:val="231F20"/>
          <w:sz w:val="19"/>
        </w:rPr>
        <w:t>se</w:t>
      </w:r>
      <w:r>
        <w:rPr>
          <w:color w:val="231F20"/>
          <w:spacing w:val="-11"/>
          <w:sz w:val="19"/>
        </w:rPr>
        <w:t xml:space="preserve"> </w:t>
      </w:r>
      <w:r>
        <w:rPr>
          <w:color w:val="231F20"/>
          <w:sz w:val="19"/>
        </w:rPr>
        <w:t>impugnen</w:t>
      </w:r>
      <w:r>
        <w:rPr>
          <w:color w:val="231F20"/>
          <w:spacing w:val="-8"/>
          <w:sz w:val="19"/>
        </w:rPr>
        <w:t xml:space="preserve"> </w:t>
      </w:r>
      <w:r>
        <w:rPr>
          <w:color w:val="231F20"/>
          <w:sz w:val="19"/>
        </w:rPr>
        <w:t>actos</w:t>
      </w:r>
      <w:r>
        <w:rPr>
          <w:color w:val="231F20"/>
          <w:spacing w:val="-12"/>
          <w:sz w:val="19"/>
        </w:rPr>
        <w:t xml:space="preserve"> </w:t>
      </w:r>
      <w:r>
        <w:rPr>
          <w:color w:val="231F20"/>
          <w:sz w:val="19"/>
        </w:rPr>
        <w:t>o</w:t>
      </w:r>
      <w:r>
        <w:rPr>
          <w:color w:val="231F20"/>
          <w:spacing w:val="-11"/>
          <w:sz w:val="19"/>
        </w:rPr>
        <w:t xml:space="preserve"> </w:t>
      </w:r>
      <w:r>
        <w:rPr>
          <w:color w:val="231F20"/>
          <w:sz w:val="19"/>
        </w:rPr>
        <w:t>resoluciones</w:t>
      </w:r>
      <w:r>
        <w:rPr>
          <w:color w:val="231F20"/>
          <w:spacing w:val="-12"/>
          <w:sz w:val="19"/>
        </w:rPr>
        <w:t xml:space="preserve"> </w:t>
      </w:r>
      <w:r>
        <w:rPr>
          <w:color w:val="231F20"/>
          <w:sz w:val="19"/>
        </w:rPr>
        <w:t>emitidas</w:t>
      </w:r>
      <w:r>
        <w:rPr>
          <w:color w:val="231F20"/>
          <w:spacing w:val="-9"/>
          <w:sz w:val="19"/>
        </w:rPr>
        <w:t xml:space="preserve"> </w:t>
      </w:r>
      <w:r>
        <w:rPr>
          <w:color w:val="231F20"/>
          <w:sz w:val="19"/>
        </w:rPr>
        <w:t>con</w:t>
      </w:r>
      <w:r>
        <w:rPr>
          <w:color w:val="231F20"/>
          <w:spacing w:val="-10"/>
          <w:sz w:val="19"/>
        </w:rPr>
        <w:t xml:space="preserve"> </w:t>
      </w:r>
      <w:r>
        <w:rPr>
          <w:color w:val="231F20"/>
          <w:sz w:val="19"/>
        </w:rPr>
        <w:t>motivo</w:t>
      </w:r>
      <w:r>
        <w:rPr>
          <w:color w:val="231F20"/>
          <w:spacing w:val="-8"/>
          <w:sz w:val="19"/>
        </w:rPr>
        <w:t xml:space="preserve"> </w:t>
      </w:r>
      <w:r>
        <w:rPr>
          <w:color w:val="231F20"/>
          <w:sz w:val="19"/>
        </w:rPr>
        <w:t>de</w:t>
      </w:r>
      <w:r>
        <w:rPr>
          <w:color w:val="231F20"/>
          <w:spacing w:val="-8"/>
          <w:sz w:val="19"/>
        </w:rPr>
        <w:t xml:space="preserve"> </w:t>
      </w:r>
      <w:r>
        <w:rPr>
          <w:color w:val="231F20"/>
          <w:sz w:val="19"/>
        </w:rPr>
        <w:t>una</w:t>
      </w:r>
      <w:r>
        <w:rPr>
          <w:color w:val="231F20"/>
          <w:spacing w:val="-10"/>
          <w:sz w:val="19"/>
        </w:rPr>
        <w:t xml:space="preserve"> </w:t>
      </w:r>
      <w:r>
        <w:rPr>
          <w:color w:val="231F20"/>
          <w:sz w:val="19"/>
        </w:rPr>
        <w:t>sentencia</w:t>
      </w:r>
      <w:r>
        <w:rPr>
          <w:color w:val="231F20"/>
          <w:spacing w:val="-13"/>
          <w:sz w:val="19"/>
        </w:rPr>
        <w:t xml:space="preserve"> </w:t>
      </w:r>
      <w:r>
        <w:rPr>
          <w:color w:val="231F20"/>
          <w:sz w:val="19"/>
        </w:rPr>
        <w:t>del</w:t>
      </w:r>
      <w:r>
        <w:rPr>
          <w:color w:val="231F20"/>
          <w:spacing w:val="-10"/>
          <w:sz w:val="19"/>
        </w:rPr>
        <w:t xml:space="preserve"> </w:t>
      </w:r>
      <w:r>
        <w:rPr>
          <w:color w:val="231F20"/>
          <w:sz w:val="19"/>
        </w:rPr>
        <w:t>Tribunal, el turno se efectuará conforme a las reglas establecidas en la fracción I, salvo que algún incidente respecto del cumplimiento de la sentencia de fondo esté pendiente de resolución y resulte aplicable lo previsto en la fracción II, de este</w:t>
      </w:r>
      <w:r>
        <w:rPr>
          <w:color w:val="231F20"/>
          <w:spacing w:val="-9"/>
          <w:sz w:val="19"/>
        </w:rPr>
        <w:t xml:space="preserve"> </w:t>
      </w:r>
      <w:r>
        <w:rPr>
          <w:color w:val="231F20"/>
          <w:sz w:val="19"/>
        </w:rPr>
        <w:t>artículo;</w:t>
      </w:r>
    </w:p>
    <w:p w14:paraId="734BDA31" w14:textId="77777777" w:rsidR="00AB6F48" w:rsidRDefault="00AB6F48" w:rsidP="00AB6F48">
      <w:pPr>
        <w:pStyle w:val="Textoindependiente"/>
        <w:spacing w:before="2"/>
      </w:pPr>
    </w:p>
    <w:p w14:paraId="3FFE891B" w14:textId="77777777" w:rsidR="00AB6F48" w:rsidRDefault="00AB6F48" w:rsidP="00AB6F48">
      <w:pPr>
        <w:pStyle w:val="Prrafodelista"/>
        <w:numPr>
          <w:ilvl w:val="0"/>
          <w:numId w:val="26"/>
        </w:numPr>
        <w:tabs>
          <w:tab w:val="left" w:pos="909"/>
        </w:tabs>
        <w:ind w:left="908" w:right="218"/>
        <w:rPr>
          <w:sz w:val="19"/>
        </w:rPr>
      </w:pPr>
      <w:r>
        <w:rPr>
          <w:color w:val="231F20"/>
          <w:sz w:val="19"/>
        </w:rPr>
        <w:t>Los asuntos en los cuales se ordene el cambio de vía del medio impugnativo y la competencia se surtan a favor del propio Tribunal, serán turnados a la Magistrada o el Magistrado que haya fungido como Ponente en el expediente</w:t>
      </w:r>
      <w:r>
        <w:rPr>
          <w:color w:val="231F20"/>
          <w:spacing w:val="-3"/>
          <w:sz w:val="19"/>
        </w:rPr>
        <w:t xml:space="preserve"> </w:t>
      </w:r>
      <w:r>
        <w:rPr>
          <w:color w:val="231F20"/>
          <w:sz w:val="19"/>
        </w:rPr>
        <w:t>primigenio;</w:t>
      </w:r>
    </w:p>
    <w:p w14:paraId="22DE9BAA" w14:textId="77777777" w:rsidR="00AB6F48" w:rsidRDefault="00AB6F48" w:rsidP="00AB6F48">
      <w:pPr>
        <w:pStyle w:val="Textoindependiente"/>
      </w:pPr>
    </w:p>
    <w:p w14:paraId="51068DD7" w14:textId="77777777" w:rsidR="00AB6F48" w:rsidRDefault="00AB6F48" w:rsidP="00AB6F48">
      <w:pPr>
        <w:pStyle w:val="Prrafodelista"/>
        <w:numPr>
          <w:ilvl w:val="0"/>
          <w:numId w:val="26"/>
        </w:numPr>
        <w:tabs>
          <w:tab w:val="left" w:pos="909"/>
        </w:tabs>
        <w:ind w:left="908" w:right="218"/>
        <w:rPr>
          <w:sz w:val="19"/>
        </w:rPr>
      </w:pPr>
      <w:r>
        <w:rPr>
          <w:color w:val="231F20"/>
          <w:sz w:val="19"/>
        </w:rPr>
        <w:t xml:space="preserve">Los expedientes integrados con motivo de un acuerdo de escisión se turnarán a la Magistrada o el Magistrado Instructor en el asunto en que se haya dictado el acuerdo mencionado, salvo que la escisión tenga como efecto ordenar la apertura de un incidente relacionado con el cumplimiento de una sentencia, en cuyo caso se estará a lo señalado en la fracción </w:t>
      </w:r>
      <w:r>
        <w:rPr>
          <w:color w:val="231F20"/>
          <w:spacing w:val="3"/>
          <w:sz w:val="19"/>
        </w:rPr>
        <w:t xml:space="preserve">V, </w:t>
      </w:r>
      <w:r>
        <w:rPr>
          <w:color w:val="231F20"/>
          <w:sz w:val="19"/>
        </w:rPr>
        <w:t>de este</w:t>
      </w:r>
      <w:r>
        <w:rPr>
          <w:color w:val="231F20"/>
          <w:spacing w:val="-34"/>
          <w:sz w:val="19"/>
        </w:rPr>
        <w:t xml:space="preserve"> </w:t>
      </w:r>
      <w:r>
        <w:rPr>
          <w:color w:val="231F20"/>
          <w:sz w:val="19"/>
        </w:rPr>
        <w:t>artículo;</w:t>
      </w:r>
    </w:p>
    <w:p w14:paraId="037C5D15" w14:textId="77777777" w:rsidR="00AB6F48" w:rsidRDefault="00AB6F48" w:rsidP="00AB6F48">
      <w:pPr>
        <w:pStyle w:val="Textoindependiente"/>
        <w:spacing w:before="11"/>
        <w:rPr>
          <w:sz w:val="18"/>
        </w:rPr>
      </w:pPr>
    </w:p>
    <w:p w14:paraId="550B984A" w14:textId="77777777" w:rsidR="00AB6F48" w:rsidRDefault="00AB6F48" w:rsidP="00AB6F48">
      <w:pPr>
        <w:pStyle w:val="Prrafodelista"/>
        <w:numPr>
          <w:ilvl w:val="0"/>
          <w:numId w:val="26"/>
        </w:numPr>
        <w:tabs>
          <w:tab w:val="left" w:pos="910"/>
        </w:tabs>
        <w:ind w:right="222"/>
        <w:rPr>
          <w:sz w:val="19"/>
        </w:rPr>
      </w:pPr>
      <w:r>
        <w:rPr>
          <w:color w:val="231F20"/>
          <w:sz w:val="19"/>
        </w:rPr>
        <w:t>El</w:t>
      </w:r>
      <w:r>
        <w:rPr>
          <w:color w:val="231F20"/>
          <w:spacing w:val="-5"/>
          <w:sz w:val="19"/>
        </w:rPr>
        <w:t xml:space="preserve"> </w:t>
      </w:r>
      <w:r>
        <w:rPr>
          <w:color w:val="231F20"/>
          <w:sz w:val="19"/>
        </w:rPr>
        <w:t>orden</w:t>
      </w:r>
      <w:r>
        <w:rPr>
          <w:color w:val="231F20"/>
          <w:spacing w:val="-5"/>
          <w:sz w:val="19"/>
        </w:rPr>
        <w:t xml:space="preserve"> </w:t>
      </w:r>
      <w:r>
        <w:rPr>
          <w:color w:val="231F20"/>
          <w:sz w:val="19"/>
        </w:rPr>
        <w:t>en</w:t>
      </w:r>
      <w:r>
        <w:rPr>
          <w:color w:val="231F20"/>
          <w:spacing w:val="-6"/>
          <w:sz w:val="19"/>
        </w:rPr>
        <w:t xml:space="preserve"> </w:t>
      </w:r>
      <w:r>
        <w:rPr>
          <w:color w:val="231F20"/>
          <w:sz w:val="19"/>
        </w:rPr>
        <w:t>el</w:t>
      </w:r>
      <w:r>
        <w:rPr>
          <w:color w:val="231F20"/>
          <w:spacing w:val="-4"/>
          <w:sz w:val="19"/>
        </w:rPr>
        <w:t xml:space="preserve"> </w:t>
      </w:r>
      <w:r>
        <w:rPr>
          <w:color w:val="231F20"/>
          <w:sz w:val="19"/>
        </w:rPr>
        <w:t>turno</w:t>
      </w:r>
      <w:r>
        <w:rPr>
          <w:color w:val="231F20"/>
          <w:spacing w:val="-6"/>
          <w:sz w:val="19"/>
        </w:rPr>
        <w:t xml:space="preserve"> </w:t>
      </w:r>
      <w:r>
        <w:rPr>
          <w:color w:val="231F20"/>
          <w:sz w:val="19"/>
        </w:rPr>
        <w:t>de</w:t>
      </w:r>
      <w:r>
        <w:rPr>
          <w:color w:val="231F20"/>
          <w:spacing w:val="-2"/>
          <w:sz w:val="19"/>
        </w:rPr>
        <w:t xml:space="preserve"> </w:t>
      </w:r>
      <w:r>
        <w:rPr>
          <w:color w:val="231F20"/>
          <w:sz w:val="19"/>
        </w:rPr>
        <w:t>expedientes</w:t>
      </w:r>
      <w:r>
        <w:rPr>
          <w:color w:val="231F20"/>
          <w:spacing w:val="-5"/>
          <w:sz w:val="19"/>
        </w:rPr>
        <w:t xml:space="preserve"> </w:t>
      </w:r>
      <w:r>
        <w:rPr>
          <w:color w:val="231F20"/>
          <w:sz w:val="19"/>
        </w:rPr>
        <w:t>se</w:t>
      </w:r>
      <w:r>
        <w:rPr>
          <w:color w:val="231F20"/>
          <w:spacing w:val="-5"/>
          <w:sz w:val="19"/>
        </w:rPr>
        <w:t xml:space="preserve"> </w:t>
      </w:r>
      <w:r>
        <w:rPr>
          <w:color w:val="231F20"/>
          <w:sz w:val="19"/>
        </w:rPr>
        <w:t>podrá</w:t>
      </w:r>
      <w:r>
        <w:rPr>
          <w:color w:val="231F20"/>
          <w:spacing w:val="-3"/>
          <w:sz w:val="19"/>
        </w:rPr>
        <w:t xml:space="preserve"> </w:t>
      </w:r>
      <w:r>
        <w:rPr>
          <w:color w:val="231F20"/>
          <w:sz w:val="19"/>
        </w:rPr>
        <w:t>modificar</w:t>
      </w:r>
      <w:r>
        <w:rPr>
          <w:color w:val="231F20"/>
          <w:spacing w:val="-6"/>
          <w:sz w:val="19"/>
        </w:rPr>
        <w:t xml:space="preserve"> </w:t>
      </w:r>
      <w:r>
        <w:rPr>
          <w:color w:val="231F20"/>
          <w:sz w:val="19"/>
        </w:rPr>
        <w:t>debido</w:t>
      </w:r>
      <w:r>
        <w:rPr>
          <w:color w:val="231F20"/>
          <w:spacing w:val="-5"/>
          <w:sz w:val="19"/>
        </w:rPr>
        <w:t xml:space="preserve"> </w:t>
      </w:r>
      <w:r>
        <w:rPr>
          <w:color w:val="231F20"/>
          <w:sz w:val="19"/>
        </w:rPr>
        <w:t>al</w:t>
      </w:r>
      <w:r>
        <w:rPr>
          <w:color w:val="231F20"/>
          <w:spacing w:val="-5"/>
          <w:sz w:val="19"/>
        </w:rPr>
        <w:t xml:space="preserve"> </w:t>
      </w:r>
      <w:r>
        <w:rPr>
          <w:color w:val="231F20"/>
          <w:sz w:val="19"/>
        </w:rPr>
        <w:t>equilibrio</w:t>
      </w:r>
      <w:r>
        <w:rPr>
          <w:color w:val="231F20"/>
          <w:spacing w:val="-4"/>
          <w:sz w:val="19"/>
        </w:rPr>
        <w:t xml:space="preserve"> </w:t>
      </w:r>
      <w:r>
        <w:rPr>
          <w:color w:val="231F20"/>
          <w:sz w:val="19"/>
        </w:rPr>
        <w:t>en</w:t>
      </w:r>
      <w:r>
        <w:rPr>
          <w:color w:val="231F20"/>
          <w:spacing w:val="-6"/>
          <w:sz w:val="19"/>
        </w:rPr>
        <w:t xml:space="preserve"> </w:t>
      </w:r>
      <w:r>
        <w:rPr>
          <w:color w:val="231F20"/>
          <w:sz w:val="19"/>
        </w:rPr>
        <w:t>las</w:t>
      </w:r>
      <w:r>
        <w:rPr>
          <w:color w:val="231F20"/>
          <w:spacing w:val="-4"/>
          <w:sz w:val="19"/>
        </w:rPr>
        <w:t xml:space="preserve"> </w:t>
      </w:r>
      <w:r>
        <w:rPr>
          <w:color w:val="231F20"/>
          <w:sz w:val="19"/>
        </w:rPr>
        <w:t>cargas</w:t>
      </w:r>
      <w:r>
        <w:rPr>
          <w:color w:val="231F20"/>
          <w:spacing w:val="-4"/>
          <w:sz w:val="19"/>
        </w:rPr>
        <w:t xml:space="preserve"> </w:t>
      </w:r>
      <w:r>
        <w:rPr>
          <w:color w:val="231F20"/>
          <w:sz w:val="19"/>
        </w:rPr>
        <w:t>de</w:t>
      </w:r>
      <w:r>
        <w:rPr>
          <w:color w:val="231F20"/>
          <w:spacing w:val="-6"/>
          <w:sz w:val="19"/>
        </w:rPr>
        <w:t xml:space="preserve"> </w:t>
      </w:r>
      <w:r>
        <w:rPr>
          <w:color w:val="231F20"/>
          <w:sz w:val="19"/>
        </w:rPr>
        <w:t>trabajo</w:t>
      </w:r>
      <w:r>
        <w:rPr>
          <w:color w:val="231F20"/>
          <w:spacing w:val="-5"/>
          <w:sz w:val="19"/>
        </w:rPr>
        <w:t xml:space="preserve"> </w:t>
      </w:r>
      <w:r>
        <w:rPr>
          <w:color w:val="231F20"/>
          <w:sz w:val="19"/>
        </w:rPr>
        <w:t>o cuando la naturaleza de los asuntos así lo requiera, conforme a las reglas que dicte el Tribunal mediante Acuerdo General;</w:t>
      </w:r>
      <w:r>
        <w:rPr>
          <w:color w:val="231F20"/>
          <w:spacing w:val="-3"/>
          <w:sz w:val="19"/>
        </w:rPr>
        <w:t xml:space="preserve"> </w:t>
      </w:r>
      <w:r>
        <w:rPr>
          <w:color w:val="231F20"/>
          <w:sz w:val="19"/>
        </w:rPr>
        <w:t>y</w:t>
      </w:r>
    </w:p>
    <w:p w14:paraId="38DE286C" w14:textId="77777777" w:rsidR="00AB6F48" w:rsidRDefault="00AB6F48" w:rsidP="00AB6F48">
      <w:pPr>
        <w:pStyle w:val="Textoindependiente"/>
      </w:pPr>
    </w:p>
    <w:p w14:paraId="3DC19366" w14:textId="77777777" w:rsidR="00AB6F48" w:rsidRDefault="00AB6F48" w:rsidP="00AB6F48">
      <w:pPr>
        <w:pStyle w:val="Prrafodelista"/>
        <w:numPr>
          <w:ilvl w:val="0"/>
          <w:numId w:val="26"/>
        </w:numPr>
        <w:tabs>
          <w:tab w:val="left" w:pos="910"/>
        </w:tabs>
        <w:ind w:right="215"/>
        <w:rPr>
          <w:sz w:val="19"/>
        </w:rPr>
      </w:pPr>
      <w:r>
        <w:rPr>
          <w:color w:val="231F20"/>
          <w:sz w:val="19"/>
        </w:rPr>
        <w:lastRenderedPageBreak/>
        <w:t>En los casos de impedimentos y excusas, las reglas del turno se regularán a través del Acuerdo General que emita el Tribunal, en términos de este</w:t>
      </w:r>
      <w:r>
        <w:rPr>
          <w:color w:val="231F20"/>
          <w:spacing w:val="-7"/>
          <w:sz w:val="19"/>
        </w:rPr>
        <w:t xml:space="preserve"> </w:t>
      </w:r>
      <w:r>
        <w:rPr>
          <w:color w:val="231F20"/>
          <w:sz w:val="19"/>
        </w:rPr>
        <w:t>reglamento.</w:t>
      </w:r>
    </w:p>
    <w:p w14:paraId="46407391" w14:textId="77777777" w:rsidR="00AB6F48" w:rsidRDefault="00AB6F48" w:rsidP="00AB6F48">
      <w:pPr>
        <w:pStyle w:val="Textoindependiente"/>
        <w:spacing w:before="9"/>
        <w:rPr>
          <w:sz w:val="18"/>
        </w:rPr>
      </w:pPr>
    </w:p>
    <w:p w14:paraId="319E4E67" w14:textId="77777777" w:rsidR="00AB6F48" w:rsidRDefault="00AB6F48" w:rsidP="00AB6F48">
      <w:pPr>
        <w:pStyle w:val="Textoindependiente"/>
        <w:ind w:left="201" w:right="218"/>
        <w:jc w:val="both"/>
      </w:pPr>
      <w:r>
        <w:rPr>
          <w:b/>
          <w:color w:val="231F20"/>
        </w:rPr>
        <w:t xml:space="preserve">Artículo 103. </w:t>
      </w:r>
      <w:r>
        <w:rPr>
          <w:color w:val="231F20"/>
        </w:rPr>
        <w:t>Los escritos de los medios de impugnación recibidos ante el Tribunal sin el trámite previsto en los artículos 311 y 312 del Código, previa integración y registro del expediente respectivo, se turnarán conforme a las reglas previstas en los artículos 104 y 105 de este Reglamento, para que la Magistrada o el Magistrado correspondiente determine el trámite que en derecho proceda.</w:t>
      </w:r>
    </w:p>
    <w:p w14:paraId="21329F42" w14:textId="77777777" w:rsidR="00AB6F48" w:rsidRDefault="00AB6F48" w:rsidP="00AB6F48">
      <w:pPr>
        <w:pStyle w:val="Textoindependiente"/>
      </w:pPr>
    </w:p>
    <w:p w14:paraId="2E1478A6" w14:textId="77777777" w:rsidR="00AB6F48" w:rsidRDefault="00AB6F48" w:rsidP="00AB6F48">
      <w:pPr>
        <w:pStyle w:val="Textoindependiente"/>
        <w:ind w:left="201" w:right="218"/>
        <w:jc w:val="both"/>
      </w:pPr>
      <w:r>
        <w:rPr>
          <w:b/>
          <w:color w:val="231F20"/>
        </w:rPr>
        <w:t xml:space="preserve">Artículo 104. </w:t>
      </w:r>
      <w:r>
        <w:rPr>
          <w:color w:val="231F20"/>
        </w:rPr>
        <w:t>Cuando se presente directamente en la Oficialía de Partes algún medio de impugnación local, en los que el Tribunal no sea autoridad responsable, la Presidencia acordará su remisión inmediata a la autoridad u órgano partidista responsable para que proceda a su tramitación conforme a los artículos 311 y 312 del Código.</w:t>
      </w:r>
    </w:p>
    <w:p w14:paraId="626551B1" w14:textId="77777777" w:rsidR="00AB6F48" w:rsidRDefault="00AB6F48" w:rsidP="00AB6F48">
      <w:pPr>
        <w:pStyle w:val="Textoindependiente"/>
        <w:spacing w:before="2"/>
      </w:pPr>
    </w:p>
    <w:p w14:paraId="63FBE7E3" w14:textId="77777777" w:rsidR="00AB6F48" w:rsidRDefault="00AB6F48" w:rsidP="00AB6F48">
      <w:pPr>
        <w:pStyle w:val="Ttulo3"/>
        <w:ind w:right="23"/>
      </w:pPr>
      <w:r>
        <w:rPr>
          <w:color w:val="231F20"/>
        </w:rPr>
        <w:t>CAPÍTULO II</w:t>
      </w:r>
    </w:p>
    <w:p w14:paraId="51FBE194" w14:textId="77777777" w:rsidR="00AB6F48" w:rsidRDefault="00AB6F48" w:rsidP="00AB6F48">
      <w:pPr>
        <w:ind w:right="20"/>
        <w:jc w:val="center"/>
        <w:rPr>
          <w:b/>
          <w:sz w:val="19"/>
        </w:rPr>
      </w:pPr>
      <w:r>
        <w:rPr>
          <w:b/>
          <w:color w:val="231F20"/>
          <w:sz w:val="19"/>
        </w:rPr>
        <w:t>De los requerimientos</w:t>
      </w:r>
    </w:p>
    <w:p w14:paraId="4709DD1B" w14:textId="77777777" w:rsidR="00AB6F48" w:rsidRDefault="00AB6F48" w:rsidP="00AB6F48">
      <w:pPr>
        <w:pStyle w:val="Textoindependiente"/>
        <w:rPr>
          <w:b/>
        </w:rPr>
      </w:pPr>
    </w:p>
    <w:p w14:paraId="607435B0" w14:textId="77777777" w:rsidR="00AB6F48" w:rsidRDefault="00AB6F48" w:rsidP="00AB6F48">
      <w:pPr>
        <w:pStyle w:val="Textoindependiente"/>
        <w:ind w:left="201"/>
        <w:jc w:val="both"/>
      </w:pPr>
      <w:r>
        <w:rPr>
          <w:b/>
          <w:color w:val="231F20"/>
        </w:rPr>
        <w:t xml:space="preserve">Artículo 105. </w:t>
      </w:r>
      <w:r>
        <w:rPr>
          <w:color w:val="231F20"/>
        </w:rPr>
        <w:t>En la formulación de requerimientos, se atenderá a lo siguiente:</w:t>
      </w:r>
    </w:p>
    <w:p w14:paraId="653C9BD1" w14:textId="77777777" w:rsidR="00AB6F48" w:rsidRDefault="00AB6F48" w:rsidP="00AB6F48">
      <w:pPr>
        <w:pStyle w:val="Textoindependiente"/>
        <w:spacing w:before="2"/>
      </w:pPr>
    </w:p>
    <w:p w14:paraId="61329CEE" w14:textId="77777777" w:rsidR="00AB6F48" w:rsidRDefault="00AB6F48" w:rsidP="00AB6F48">
      <w:pPr>
        <w:pStyle w:val="Prrafodelista"/>
        <w:numPr>
          <w:ilvl w:val="0"/>
          <w:numId w:val="25"/>
        </w:numPr>
        <w:tabs>
          <w:tab w:val="left" w:pos="908"/>
          <w:tab w:val="left" w:pos="910"/>
        </w:tabs>
        <w:spacing w:before="1"/>
        <w:ind w:hanging="426"/>
        <w:rPr>
          <w:sz w:val="19"/>
        </w:rPr>
      </w:pPr>
      <w:r>
        <w:rPr>
          <w:color w:val="231F20"/>
          <w:sz w:val="19"/>
        </w:rPr>
        <w:t>Corresponde a la Presidencia del</w:t>
      </w:r>
      <w:r>
        <w:rPr>
          <w:color w:val="231F20"/>
          <w:spacing w:val="-6"/>
          <w:sz w:val="19"/>
        </w:rPr>
        <w:t xml:space="preserve"> </w:t>
      </w:r>
      <w:r>
        <w:rPr>
          <w:color w:val="231F20"/>
          <w:sz w:val="19"/>
        </w:rPr>
        <w:t>Tribunal:</w:t>
      </w:r>
    </w:p>
    <w:p w14:paraId="6DBB47E6" w14:textId="77777777" w:rsidR="00AB6F48" w:rsidRDefault="00AB6F48" w:rsidP="00AB6F48">
      <w:pPr>
        <w:pStyle w:val="Textoindependiente"/>
        <w:spacing w:before="11"/>
        <w:rPr>
          <w:sz w:val="18"/>
        </w:rPr>
      </w:pPr>
    </w:p>
    <w:p w14:paraId="44C242E8" w14:textId="77777777" w:rsidR="00AB6F48" w:rsidRDefault="00AB6F48" w:rsidP="00AB6F48">
      <w:pPr>
        <w:pStyle w:val="Prrafodelista"/>
        <w:numPr>
          <w:ilvl w:val="0"/>
          <w:numId w:val="24"/>
        </w:numPr>
        <w:tabs>
          <w:tab w:val="left" w:pos="922"/>
        </w:tabs>
        <w:ind w:right="218"/>
        <w:rPr>
          <w:sz w:val="19"/>
        </w:rPr>
      </w:pPr>
      <w:r>
        <w:rPr>
          <w:color w:val="231F20"/>
          <w:sz w:val="19"/>
        </w:rPr>
        <w:t>Requerir a las autoridades y órganos responsables, de oficio o a solicitud de los promoventes, que informen sobre el trámite de los medios de impugnación cuando, vencido el plazo para ello, no han remitido las constancias atinentes;</w:t>
      </w:r>
    </w:p>
    <w:p w14:paraId="6B8D9DF6" w14:textId="77777777" w:rsidR="00AB6F48" w:rsidRDefault="00AB6F48" w:rsidP="00AB6F48">
      <w:pPr>
        <w:pStyle w:val="Textoindependiente"/>
      </w:pPr>
    </w:p>
    <w:p w14:paraId="32F1E4D9" w14:textId="77777777" w:rsidR="00AB6F48" w:rsidRDefault="00AB6F48" w:rsidP="00AB6F48">
      <w:pPr>
        <w:pStyle w:val="Prrafodelista"/>
        <w:numPr>
          <w:ilvl w:val="0"/>
          <w:numId w:val="24"/>
        </w:numPr>
        <w:tabs>
          <w:tab w:val="left" w:pos="922"/>
        </w:tabs>
        <w:ind w:right="215"/>
        <w:rPr>
          <w:sz w:val="19"/>
        </w:rPr>
      </w:pPr>
      <w:r>
        <w:rPr>
          <w:color w:val="231F20"/>
          <w:sz w:val="19"/>
        </w:rPr>
        <w:t>Formular los requerimientos necesarios en caso de urgencia, ante la ausencia de la Magistrada o el Magistrado Instructor, para la debida integración de un expediente, con la fe y autorización de la Secretaría de la Ponencia responsable del requerimiento;</w:t>
      </w:r>
      <w:r>
        <w:rPr>
          <w:color w:val="231F20"/>
          <w:spacing w:val="-10"/>
          <w:sz w:val="19"/>
        </w:rPr>
        <w:t xml:space="preserve"> </w:t>
      </w:r>
      <w:r>
        <w:rPr>
          <w:color w:val="231F20"/>
          <w:sz w:val="19"/>
        </w:rPr>
        <w:t>y</w:t>
      </w:r>
    </w:p>
    <w:p w14:paraId="04E523B0" w14:textId="77777777" w:rsidR="00AB6F48" w:rsidRDefault="00AB6F48" w:rsidP="00AB6F48">
      <w:pPr>
        <w:pStyle w:val="Textoindependiente"/>
        <w:spacing w:before="11"/>
        <w:rPr>
          <w:sz w:val="18"/>
        </w:rPr>
      </w:pPr>
    </w:p>
    <w:p w14:paraId="6596DC05" w14:textId="77777777" w:rsidR="00AB6F48" w:rsidRDefault="00AB6F48" w:rsidP="00AB6F48">
      <w:pPr>
        <w:pStyle w:val="Prrafodelista"/>
        <w:numPr>
          <w:ilvl w:val="0"/>
          <w:numId w:val="24"/>
        </w:numPr>
        <w:tabs>
          <w:tab w:val="left" w:pos="922"/>
        </w:tabs>
        <w:ind w:right="216" w:hanging="360"/>
        <w:rPr>
          <w:sz w:val="19"/>
        </w:rPr>
      </w:pPr>
      <w:r>
        <w:rPr>
          <w:color w:val="231F20"/>
          <w:sz w:val="19"/>
        </w:rPr>
        <w:t xml:space="preserve">Elaborar, previa promoción de los interesados, los requerimientos a las autoridades y órganos responsables, para que informen del trámite que </w:t>
      </w:r>
      <w:proofErr w:type="gramStart"/>
      <w:r>
        <w:rPr>
          <w:color w:val="231F20"/>
          <w:sz w:val="19"/>
        </w:rPr>
        <w:t>le</w:t>
      </w:r>
      <w:proofErr w:type="gramEnd"/>
      <w:r>
        <w:rPr>
          <w:color w:val="231F20"/>
          <w:sz w:val="19"/>
        </w:rPr>
        <w:t xml:space="preserve"> hayan dado a los medios de impugnación, en contra de un acto emitido o resolución dictada por ellos, cuando vencido el plazo legal que tenían para tal efecto, no hayan remitido las constancias</w:t>
      </w:r>
      <w:r>
        <w:rPr>
          <w:color w:val="231F20"/>
          <w:spacing w:val="-6"/>
          <w:sz w:val="19"/>
        </w:rPr>
        <w:t xml:space="preserve"> </w:t>
      </w:r>
      <w:r>
        <w:rPr>
          <w:color w:val="231F20"/>
          <w:sz w:val="19"/>
        </w:rPr>
        <w:t>atinentes.</w:t>
      </w:r>
    </w:p>
    <w:p w14:paraId="678397C9" w14:textId="77777777" w:rsidR="00AB6F48" w:rsidRDefault="00AB6F48" w:rsidP="00AB6F48">
      <w:pPr>
        <w:pStyle w:val="Textoindependiente"/>
      </w:pPr>
    </w:p>
    <w:p w14:paraId="3E62F068" w14:textId="77777777" w:rsidR="00AB6F48" w:rsidRDefault="00AB6F48" w:rsidP="00AB6F48">
      <w:pPr>
        <w:pStyle w:val="Prrafodelista"/>
        <w:numPr>
          <w:ilvl w:val="0"/>
          <w:numId w:val="25"/>
        </w:numPr>
        <w:tabs>
          <w:tab w:val="left" w:pos="909"/>
          <w:tab w:val="left" w:pos="910"/>
        </w:tabs>
        <w:ind w:hanging="426"/>
        <w:rPr>
          <w:sz w:val="19"/>
        </w:rPr>
      </w:pPr>
      <w:r>
        <w:rPr>
          <w:color w:val="231F20"/>
          <w:sz w:val="19"/>
        </w:rPr>
        <w:t>Corresponde a la Magistrada o el Magistrado Instructor, requerir lo conducente</w:t>
      </w:r>
      <w:r>
        <w:rPr>
          <w:color w:val="231F20"/>
          <w:spacing w:val="-17"/>
          <w:sz w:val="19"/>
        </w:rPr>
        <w:t xml:space="preserve"> </w:t>
      </w:r>
      <w:r>
        <w:rPr>
          <w:color w:val="231F20"/>
          <w:sz w:val="19"/>
        </w:rPr>
        <w:t>sobre:</w:t>
      </w:r>
    </w:p>
    <w:p w14:paraId="74AD9F51" w14:textId="77777777" w:rsidR="00AB6F48" w:rsidRDefault="00AB6F48" w:rsidP="00AB6F48">
      <w:pPr>
        <w:pStyle w:val="Textoindependiente"/>
      </w:pPr>
    </w:p>
    <w:p w14:paraId="43C5E8F3" w14:textId="77777777" w:rsidR="00AB6F48" w:rsidRDefault="00AB6F48" w:rsidP="00AB6F48">
      <w:pPr>
        <w:pStyle w:val="Prrafodelista"/>
        <w:numPr>
          <w:ilvl w:val="0"/>
          <w:numId w:val="23"/>
        </w:numPr>
        <w:tabs>
          <w:tab w:val="left" w:pos="922"/>
        </w:tabs>
        <w:ind w:right="219"/>
        <w:rPr>
          <w:sz w:val="19"/>
        </w:rPr>
      </w:pPr>
      <w:r>
        <w:rPr>
          <w:color w:val="231F20"/>
          <w:sz w:val="19"/>
        </w:rPr>
        <w:t>Cualquier informe o documento indispensable para la sustanciación ordinaria de los expedientes, formulando los requerimientos ordinarios necesarios para la integración de los expedientes en los términos</w:t>
      </w:r>
      <w:r>
        <w:rPr>
          <w:color w:val="231F20"/>
          <w:spacing w:val="-6"/>
          <w:sz w:val="19"/>
        </w:rPr>
        <w:t xml:space="preserve"> </w:t>
      </w:r>
      <w:r>
        <w:rPr>
          <w:color w:val="231F20"/>
          <w:sz w:val="19"/>
        </w:rPr>
        <w:t>de</w:t>
      </w:r>
      <w:r>
        <w:rPr>
          <w:color w:val="231F20"/>
          <w:spacing w:val="-6"/>
          <w:sz w:val="19"/>
        </w:rPr>
        <w:t xml:space="preserve"> </w:t>
      </w:r>
      <w:r>
        <w:rPr>
          <w:color w:val="231F20"/>
          <w:sz w:val="19"/>
        </w:rPr>
        <w:t>la</w:t>
      </w:r>
      <w:r>
        <w:rPr>
          <w:color w:val="231F20"/>
          <w:spacing w:val="-7"/>
          <w:sz w:val="19"/>
        </w:rPr>
        <w:t xml:space="preserve"> </w:t>
      </w:r>
      <w:r>
        <w:rPr>
          <w:color w:val="231F20"/>
          <w:sz w:val="19"/>
        </w:rPr>
        <w:t>legislación</w:t>
      </w:r>
      <w:r>
        <w:rPr>
          <w:color w:val="231F20"/>
          <w:spacing w:val="-6"/>
          <w:sz w:val="19"/>
        </w:rPr>
        <w:t xml:space="preserve"> </w:t>
      </w:r>
      <w:r>
        <w:rPr>
          <w:color w:val="231F20"/>
          <w:sz w:val="19"/>
        </w:rPr>
        <w:t>aplicable,</w:t>
      </w:r>
      <w:r>
        <w:rPr>
          <w:color w:val="231F20"/>
          <w:spacing w:val="-7"/>
          <w:sz w:val="19"/>
        </w:rPr>
        <w:t xml:space="preserve"> </w:t>
      </w:r>
      <w:r>
        <w:rPr>
          <w:color w:val="231F20"/>
          <w:sz w:val="19"/>
        </w:rPr>
        <w:t>y</w:t>
      </w:r>
      <w:r>
        <w:rPr>
          <w:color w:val="231F20"/>
          <w:spacing w:val="-7"/>
          <w:sz w:val="19"/>
        </w:rPr>
        <w:t xml:space="preserve"> </w:t>
      </w:r>
      <w:r>
        <w:rPr>
          <w:color w:val="231F20"/>
          <w:sz w:val="19"/>
        </w:rPr>
        <w:t>requerir</w:t>
      </w:r>
      <w:r>
        <w:rPr>
          <w:color w:val="231F20"/>
          <w:spacing w:val="-8"/>
          <w:sz w:val="19"/>
        </w:rPr>
        <w:t xml:space="preserve"> </w:t>
      </w:r>
      <w:r>
        <w:rPr>
          <w:color w:val="231F20"/>
          <w:sz w:val="19"/>
        </w:rPr>
        <w:t>cualquier</w:t>
      </w:r>
      <w:r>
        <w:rPr>
          <w:color w:val="231F20"/>
          <w:spacing w:val="-6"/>
          <w:sz w:val="19"/>
        </w:rPr>
        <w:t xml:space="preserve"> </w:t>
      </w:r>
      <w:r>
        <w:rPr>
          <w:color w:val="231F20"/>
          <w:sz w:val="19"/>
        </w:rPr>
        <w:t>informe</w:t>
      </w:r>
      <w:r>
        <w:rPr>
          <w:color w:val="231F20"/>
          <w:spacing w:val="-6"/>
          <w:sz w:val="19"/>
        </w:rPr>
        <w:t xml:space="preserve"> </w:t>
      </w:r>
      <w:r>
        <w:rPr>
          <w:color w:val="231F20"/>
          <w:sz w:val="19"/>
        </w:rPr>
        <w:t>o</w:t>
      </w:r>
      <w:r>
        <w:rPr>
          <w:color w:val="231F20"/>
          <w:spacing w:val="-7"/>
          <w:sz w:val="19"/>
        </w:rPr>
        <w:t xml:space="preserve"> </w:t>
      </w:r>
      <w:r>
        <w:rPr>
          <w:color w:val="231F20"/>
          <w:sz w:val="19"/>
        </w:rPr>
        <w:t>documento</w:t>
      </w:r>
      <w:r>
        <w:rPr>
          <w:color w:val="231F20"/>
          <w:spacing w:val="-5"/>
          <w:sz w:val="19"/>
        </w:rPr>
        <w:t xml:space="preserve"> </w:t>
      </w:r>
      <w:r>
        <w:rPr>
          <w:color w:val="231F20"/>
          <w:sz w:val="19"/>
        </w:rPr>
        <w:t>que,</w:t>
      </w:r>
      <w:r>
        <w:rPr>
          <w:color w:val="231F20"/>
          <w:spacing w:val="-6"/>
          <w:sz w:val="19"/>
        </w:rPr>
        <w:t xml:space="preserve"> </w:t>
      </w:r>
      <w:r>
        <w:rPr>
          <w:color w:val="231F20"/>
          <w:sz w:val="19"/>
        </w:rPr>
        <w:t>obrando</w:t>
      </w:r>
      <w:r>
        <w:rPr>
          <w:color w:val="231F20"/>
          <w:spacing w:val="-5"/>
          <w:sz w:val="19"/>
        </w:rPr>
        <w:t xml:space="preserve"> </w:t>
      </w:r>
      <w:r>
        <w:rPr>
          <w:color w:val="231F20"/>
          <w:sz w:val="19"/>
        </w:rPr>
        <w:t>en</w:t>
      </w:r>
      <w:r>
        <w:rPr>
          <w:color w:val="231F20"/>
          <w:spacing w:val="-7"/>
          <w:sz w:val="19"/>
        </w:rPr>
        <w:t xml:space="preserve"> </w:t>
      </w:r>
      <w:r>
        <w:rPr>
          <w:color w:val="231F20"/>
          <w:sz w:val="19"/>
        </w:rPr>
        <w:t>poder de</w:t>
      </w:r>
      <w:r>
        <w:rPr>
          <w:color w:val="231F20"/>
          <w:spacing w:val="-10"/>
          <w:sz w:val="19"/>
        </w:rPr>
        <w:t xml:space="preserve"> </w:t>
      </w:r>
      <w:r>
        <w:rPr>
          <w:color w:val="231F20"/>
          <w:sz w:val="19"/>
        </w:rPr>
        <w:t>los</w:t>
      </w:r>
      <w:r>
        <w:rPr>
          <w:color w:val="231F20"/>
          <w:spacing w:val="-10"/>
          <w:sz w:val="19"/>
        </w:rPr>
        <w:t xml:space="preserve"> </w:t>
      </w:r>
      <w:r>
        <w:rPr>
          <w:color w:val="231F20"/>
          <w:sz w:val="19"/>
        </w:rPr>
        <w:t>órganos</w:t>
      </w:r>
      <w:r>
        <w:rPr>
          <w:color w:val="231F20"/>
          <w:spacing w:val="-9"/>
          <w:sz w:val="19"/>
        </w:rPr>
        <w:t xml:space="preserve"> </w:t>
      </w:r>
      <w:r>
        <w:rPr>
          <w:color w:val="231F20"/>
          <w:sz w:val="19"/>
        </w:rPr>
        <w:t>del</w:t>
      </w:r>
      <w:r>
        <w:rPr>
          <w:color w:val="231F20"/>
          <w:spacing w:val="-9"/>
          <w:sz w:val="19"/>
        </w:rPr>
        <w:t xml:space="preserve"> </w:t>
      </w:r>
      <w:r>
        <w:rPr>
          <w:color w:val="231F20"/>
          <w:sz w:val="19"/>
        </w:rPr>
        <w:t>INE,</w:t>
      </w:r>
      <w:r>
        <w:rPr>
          <w:color w:val="231F20"/>
          <w:spacing w:val="-11"/>
          <w:sz w:val="19"/>
        </w:rPr>
        <w:t xml:space="preserve"> </w:t>
      </w:r>
      <w:r>
        <w:rPr>
          <w:color w:val="231F20"/>
          <w:sz w:val="19"/>
        </w:rPr>
        <w:t>del</w:t>
      </w:r>
      <w:r>
        <w:rPr>
          <w:color w:val="231F20"/>
          <w:spacing w:val="-8"/>
          <w:sz w:val="19"/>
        </w:rPr>
        <w:t xml:space="preserve"> </w:t>
      </w:r>
      <w:r>
        <w:rPr>
          <w:color w:val="231F20"/>
          <w:sz w:val="19"/>
        </w:rPr>
        <w:t>IEE,</w:t>
      </w:r>
      <w:r>
        <w:rPr>
          <w:color w:val="231F20"/>
          <w:spacing w:val="-11"/>
          <w:sz w:val="19"/>
        </w:rPr>
        <w:t xml:space="preserve"> </w:t>
      </w:r>
      <w:r>
        <w:rPr>
          <w:color w:val="231F20"/>
          <w:sz w:val="19"/>
        </w:rPr>
        <w:t>de</w:t>
      </w:r>
      <w:r>
        <w:rPr>
          <w:color w:val="231F20"/>
          <w:spacing w:val="-10"/>
          <w:sz w:val="19"/>
        </w:rPr>
        <w:t xml:space="preserve"> </w:t>
      </w:r>
      <w:r>
        <w:rPr>
          <w:color w:val="231F20"/>
          <w:sz w:val="19"/>
        </w:rPr>
        <w:t>las</w:t>
      </w:r>
      <w:r>
        <w:rPr>
          <w:color w:val="231F20"/>
          <w:spacing w:val="-9"/>
          <w:sz w:val="19"/>
        </w:rPr>
        <w:t xml:space="preserve"> </w:t>
      </w:r>
      <w:r>
        <w:rPr>
          <w:color w:val="231F20"/>
          <w:sz w:val="19"/>
        </w:rPr>
        <w:t>autoridades</w:t>
      </w:r>
      <w:r>
        <w:rPr>
          <w:color w:val="231F20"/>
          <w:spacing w:val="-10"/>
          <w:sz w:val="19"/>
        </w:rPr>
        <w:t xml:space="preserve"> </w:t>
      </w:r>
      <w:r>
        <w:rPr>
          <w:color w:val="231F20"/>
          <w:sz w:val="19"/>
        </w:rPr>
        <w:t>federales,</w:t>
      </w:r>
      <w:r>
        <w:rPr>
          <w:color w:val="231F20"/>
          <w:spacing w:val="-11"/>
          <w:sz w:val="19"/>
        </w:rPr>
        <w:t xml:space="preserve"> </w:t>
      </w:r>
      <w:r>
        <w:rPr>
          <w:color w:val="231F20"/>
          <w:sz w:val="19"/>
        </w:rPr>
        <w:t>estatales</w:t>
      </w:r>
      <w:r>
        <w:rPr>
          <w:color w:val="231F20"/>
          <w:spacing w:val="-9"/>
          <w:sz w:val="19"/>
        </w:rPr>
        <w:t xml:space="preserve"> </w:t>
      </w:r>
      <w:r>
        <w:rPr>
          <w:color w:val="231F20"/>
          <w:sz w:val="19"/>
        </w:rPr>
        <w:t>o</w:t>
      </w:r>
      <w:r>
        <w:rPr>
          <w:color w:val="231F20"/>
          <w:spacing w:val="-10"/>
          <w:sz w:val="19"/>
        </w:rPr>
        <w:t xml:space="preserve"> </w:t>
      </w:r>
      <w:r>
        <w:rPr>
          <w:color w:val="231F20"/>
          <w:sz w:val="19"/>
        </w:rPr>
        <w:t>municipales,</w:t>
      </w:r>
      <w:r>
        <w:rPr>
          <w:color w:val="231F20"/>
          <w:spacing w:val="-11"/>
          <w:sz w:val="19"/>
        </w:rPr>
        <w:t xml:space="preserve"> </w:t>
      </w:r>
      <w:r>
        <w:rPr>
          <w:color w:val="231F20"/>
          <w:sz w:val="19"/>
        </w:rPr>
        <w:t>de</w:t>
      </w:r>
      <w:r>
        <w:rPr>
          <w:color w:val="231F20"/>
          <w:spacing w:val="-10"/>
          <w:sz w:val="19"/>
        </w:rPr>
        <w:t xml:space="preserve"> </w:t>
      </w:r>
      <w:r>
        <w:rPr>
          <w:color w:val="231F20"/>
          <w:sz w:val="19"/>
        </w:rPr>
        <w:t>los</w:t>
      </w:r>
      <w:r>
        <w:rPr>
          <w:color w:val="231F20"/>
          <w:spacing w:val="-9"/>
          <w:sz w:val="19"/>
        </w:rPr>
        <w:t xml:space="preserve"> </w:t>
      </w:r>
      <w:r>
        <w:rPr>
          <w:color w:val="231F20"/>
          <w:sz w:val="19"/>
        </w:rPr>
        <w:t>partidos políticos</w:t>
      </w:r>
      <w:r>
        <w:rPr>
          <w:color w:val="231F20"/>
          <w:spacing w:val="-9"/>
          <w:sz w:val="19"/>
        </w:rPr>
        <w:t xml:space="preserve"> </w:t>
      </w:r>
      <w:r>
        <w:rPr>
          <w:color w:val="231F20"/>
          <w:sz w:val="19"/>
        </w:rPr>
        <w:t>o</w:t>
      </w:r>
      <w:r>
        <w:rPr>
          <w:color w:val="231F20"/>
          <w:spacing w:val="-9"/>
          <w:sz w:val="19"/>
        </w:rPr>
        <w:t xml:space="preserve"> </w:t>
      </w:r>
      <w:r>
        <w:rPr>
          <w:color w:val="231F20"/>
          <w:sz w:val="19"/>
        </w:rPr>
        <w:t>de</w:t>
      </w:r>
      <w:r>
        <w:rPr>
          <w:color w:val="231F20"/>
          <w:spacing w:val="-11"/>
          <w:sz w:val="19"/>
        </w:rPr>
        <w:t xml:space="preserve"> </w:t>
      </w:r>
      <w:r>
        <w:rPr>
          <w:color w:val="231F20"/>
          <w:sz w:val="19"/>
        </w:rPr>
        <w:t>particulares,</w:t>
      </w:r>
      <w:r>
        <w:rPr>
          <w:color w:val="231F20"/>
          <w:spacing w:val="-11"/>
          <w:sz w:val="19"/>
        </w:rPr>
        <w:t xml:space="preserve"> </w:t>
      </w:r>
      <w:r>
        <w:rPr>
          <w:color w:val="231F20"/>
          <w:sz w:val="19"/>
        </w:rPr>
        <w:t>pueda</w:t>
      </w:r>
      <w:r>
        <w:rPr>
          <w:color w:val="231F20"/>
          <w:spacing w:val="-9"/>
          <w:sz w:val="19"/>
        </w:rPr>
        <w:t xml:space="preserve"> </w:t>
      </w:r>
      <w:r>
        <w:rPr>
          <w:color w:val="231F20"/>
          <w:sz w:val="19"/>
        </w:rPr>
        <w:t>servir</w:t>
      </w:r>
      <w:r>
        <w:rPr>
          <w:color w:val="231F20"/>
          <w:spacing w:val="-10"/>
          <w:sz w:val="19"/>
        </w:rPr>
        <w:t xml:space="preserve"> </w:t>
      </w:r>
      <w:r>
        <w:rPr>
          <w:color w:val="231F20"/>
          <w:sz w:val="19"/>
        </w:rPr>
        <w:t>para</w:t>
      </w:r>
      <w:r>
        <w:rPr>
          <w:color w:val="231F20"/>
          <w:spacing w:val="-10"/>
          <w:sz w:val="19"/>
        </w:rPr>
        <w:t xml:space="preserve"> </w:t>
      </w:r>
      <w:r>
        <w:rPr>
          <w:color w:val="231F20"/>
          <w:sz w:val="19"/>
        </w:rPr>
        <w:t>la</w:t>
      </w:r>
      <w:r>
        <w:rPr>
          <w:color w:val="231F20"/>
          <w:spacing w:val="-9"/>
          <w:sz w:val="19"/>
        </w:rPr>
        <w:t xml:space="preserve"> </w:t>
      </w:r>
      <w:r>
        <w:rPr>
          <w:color w:val="231F20"/>
          <w:sz w:val="19"/>
        </w:rPr>
        <w:t>sustanciación</w:t>
      </w:r>
      <w:r>
        <w:rPr>
          <w:color w:val="231F20"/>
          <w:spacing w:val="-9"/>
          <w:sz w:val="19"/>
        </w:rPr>
        <w:t xml:space="preserve"> </w:t>
      </w:r>
      <w:r>
        <w:rPr>
          <w:color w:val="231F20"/>
          <w:sz w:val="19"/>
        </w:rPr>
        <w:t>de</w:t>
      </w:r>
      <w:r>
        <w:rPr>
          <w:color w:val="231F20"/>
          <w:spacing w:val="-9"/>
          <w:sz w:val="19"/>
        </w:rPr>
        <w:t xml:space="preserve"> </w:t>
      </w:r>
      <w:r>
        <w:rPr>
          <w:color w:val="231F20"/>
          <w:sz w:val="19"/>
        </w:rPr>
        <w:t>los</w:t>
      </w:r>
      <w:r>
        <w:rPr>
          <w:color w:val="231F20"/>
          <w:spacing w:val="-10"/>
          <w:sz w:val="19"/>
        </w:rPr>
        <w:t xml:space="preserve"> </w:t>
      </w:r>
      <w:r>
        <w:rPr>
          <w:color w:val="231F20"/>
          <w:sz w:val="19"/>
        </w:rPr>
        <w:t>expedientes,</w:t>
      </w:r>
      <w:r>
        <w:rPr>
          <w:color w:val="231F20"/>
          <w:spacing w:val="-12"/>
          <w:sz w:val="19"/>
        </w:rPr>
        <w:t xml:space="preserve"> </w:t>
      </w:r>
      <w:r>
        <w:rPr>
          <w:color w:val="231F20"/>
          <w:sz w:val="19"/>
        </w:rPr>
        <w:t>siempre</w:t>
      </w:r>
      <w:r>
        <w:rPr>
          <w:color w:val="231F20"/>
          <w:spacing w:val="-10"/>
          <w:sz w:val="19"/>
        </w:rPr>
        <w:t xml:space="preserve"> </w:t>
      </w:r>
      <w:r>
        <w:rPr>
          <w:color w:val="231F20"/>
          <w:sz w:val="19"/>
        </w:rPr>
        <w:t>que</w:t>
      </w:r>
      <w:r>
        <w:rPr>
          <w:color w:val="231F20"/>
          <w:spacing w:val="-9"/>
          <w:sz w:val="19"/>
        </w:rPr>
        <w:t xml:space="preserve"> </w:t>
      </w:r>
      <w:r>
        <w:rPr>
          <w:color w:val="231F20"/>
          <w:sz w:val="19"/>
        </w:rPr>
        <w:t>ello</w:t>
      </w:r>
      <w:r>
        <w:rPr>
          <w:color w:val="231F20"/>
          <w:spacing w:val="-9"/>
          <w:sz w:val="19"/>
        </w:rPr>
        <w:t xml:space="preserve"> </w:t>
      </w:r>
      <w:r>
        <w:rPr>
          <w:color w:val="231F20"/>
          <w:sz w:val="19"/>
        </w:rPr>
        <w:t>no sea</w:t>
      </w:r>
      <w:r>
        <w:rPr>
          <w:color w:val="231F20"/>
          <w:spacing w:val="-5"/>
          <w:sz w:val="19"/>
        </w:rPr>
        <w:t xml:space="preserve"> </w:t>
      </w:r>
      <w:r>
        <w:rPr>
          <w:color w:val="231F20"/>
          <w:sz w:val="19"/>
        </w:rPr>
        <w:t>obstáculo</w:t>
      </w:r>
      <w:r>
        <w:rPr>
          <w:color w:val="231F20"/>
          <w:spacing w:val="-4"/>
          <w:sz w:val="19"/>
        </w:rPr>
        <w:t xml:space="preserve"> </w:t>
      </w:r>
      <w:r>
        <w:rPr>
          <w:color w:val="231F20"/>
          <w:sz w:val="19"/>
        </w:rPr>
        <w:t>para</w:t>
      </w:r>
      <w:r>
        <w:rPr>
          <w:color w:val="231F20"/>
          <w:spacing w:val="-4"/>
          <w:sz w:val="19"/>
        </w:rPr>
        <w:t xml:space="preserve"> </w:t>
      </w:r>
      <w:r>
        <w:rPr>
          <w:color w:val="231F20"/>
          <w:sz w:val="19"/>
        </w:rPr>
        <w:t>resolver</w:t>
      </w:r>
      <w:r>
        <w:rPr>
          <w:color w:val="231F20"/>
          <w:spacing w:val="-4"/>
          <w:sz w:val="19"/>
        </w:rPr>
        <w:t xml:space="preserve"> </w:t>
      </w:r>
      <w:r>
        <w:rPr>
          <w:color w:val="231F20"/>
          <w:sz w:val="19"/>
        </w:rPr>
        <w:t>dentro</w:t>
      </w:r>
      <w:r>
        <w:rPr>
          <w:color w:val="231F20"/>
          <w:spacing w:val="-5"/>
          <w:sz w:val="19"/>
        </w:rPr>
        <w:t xml:space="preserve"> </w:t>
      </w:r>
      <w:r>
        <w:rPr>
          <w:color w:val="231F20"/>
          <w:sz w:val="19"/>
        </w:rPr>
        <w:t>de</w:t>
      </w:r>
      <w:r>
        <w:rPr>
          <w:color w:val="231F20"/>
          <w:spacing w:val="-4"/>
          <w:sz w:val="19"/>
        </w:rPr>
        <w:t xml:space="preserve"> </w:t>
      </w:r>
      <w:r>
        <w:rPr>
          <w:color w:val="231F20"/>
          <w:sz w:val="19"/>
        </w:rPr>
        <w:t>los</w:t>
      </w:r>
      <w:r>
        <w:rPr>
          <w:color w:val="231F20"/>
          <w:spacing w:val="-2"/>
          <w:sz w:val="19"/>
        </w:rPr>
        <w:t xml:space="preserve"> </w:t>
      </w:r>
      <w:r>
        <w:rPr>
          <w:color w:val="231F20"/>
          <w:sz w:val="19"/>
        </w:rPr>
        <w:t>plazos</w:t>
      </w:r>
      <w:r>
        <w:rPr>
          <w:color w:val="231F20"/>
          <w:spacing w:val="-2"/>
          <w:sz w:val="19"/>
        </w:rPr>
        <w:t xml:space="preserve"> </w:t>
      </w:r>
      <w:r>
        <w:rPr>
          <w:color w:val="231F20"/>
          <w:sz w:val="19"/>
        </w:rPr>
        <w:t>establecidos,</w:t>
      </w:r>
      <w:r>
        <w:rPr>
          <w:color w:val="231F20"/>
          <w:spacing w:val="-5"/>
          <w:sz w:val="19"/>
        </w:rPr>
        <w:t xml:space="preserve"> </w:t>
      </w:r>
      <w:r>
        <w:rPr>
          <w:color w:val="231F20"/>
          <w:sz w:val="19"/>
        </w:rPr>
        <w:t>de</w:t>
      </w:r>
      <w:r>
        <w:rPr>
          <w:color w:val="231F20"/>
          <w:spacing w:val="-5"/>
          <w:sz w:val="19"/>
        </w:rPr>
        <w:t xml:space="preserve"> </w:t>
      </w:r>
      <w:r>
        <w:rPr>
          <w:color w:val="231F20"/>
          <w:sz w:val="19"/>
        </w:rPr>
        <w:t>conformidad</w:t>
      </w:r>
      <w:r>
        <w:rPr>
          <w:color w:val="231F20"/>
          <w:spacing w:val="-3"/>
          <w:sz w:val="19"/>
        </w:rPr>
        <w:t xml:space="preserve"> </w:t>
      </w:r>
      <w:r>
        <w:rPr>
          <w:color w:val="231F20"/>
          <w:sz w:val="19"/>
        </w:rPr>
        <w:t>con</w:t>
      </w:r>
      <w:r>
        <w:rPr>
          <w:color w:val="231F20"/>
          <w:spacing w:val="-4"/>
          <w:sz w:val="19"/>
        </w:rPr>
        <w:t xml:space="preserve"> </w:t>
      </w:r>
      <w:r>
        <w:rPr>
          <w:color w:val="231F20"/>
          <w:sz w:val="19"/>
        </w:rPr>
        <w:t>lo</w:t>
      </w:r>
      <w:r>
        <w:rPr>
          <w:color w:val="231F20"/>
          <w:spacing w:val="-4"/>
          <w:sz w:val="19"/>
        </w:rPr>
        <w:t xml:space="preserve"> </w:t>
      </w:r>
      <w:r>
        <w:rPr>
          <w:color w:val="231F20"/>
          <w:sz w:val="19"/>
        </w:rPr>
        <w:t>señalado</w:t>
      </w:r>
      <w:r>
        <w:rPr>
          <w:color w:val="231F20"/>
          <w:spacing w:val="-4"/>
          <w:sz w:val="19"/>
        </w:rPr>
        <w:t xml:space="preserve"> </w:t>
      </w:r>
      <w:r>
        <w:rPr>
          <w:color w:val="231F20"/>
          <w:sz w:val="19"/>
        </w:rPr>
        <w:t>en</w:t>
      </w:r>
      <w:r>
        <w:rPr>
          <w:color w:val="231F20"/>
          <w:spacing w:val="-4"/>
          <w:sz w:val="19"/>
        </w:rPr>
        <w:t xml:space="preserve"> </w:t>
      </w:r>
      <w:r>
        <w:rPr>
          <w:color w:val="231F20"/>
          <w:sz w:val="19"/>
        </w:rPr>
        <w:t>el Código;</w:t>
      </w:r>
    </w:p>
    <w:p w14:paraId="1A869C4E" w14:textId="77777777" w:rsidR="00AB6F48" w:rsidRDefault="00AB6F48" w:rsidP="00AB6F48">
      <w:pPr>
        <w:pStyle w:val="Textoindependiente"/>
        <w:spacing w:before="2"/>
      </w:pPr>
    </w:p>
    <w:p w14:paraId="392710A3" w14:textId="6D6479B5" w:rsidR="00AB6F48" w:rsidRPr="006A22DE" w:rsidRDefault="00AB6F48" w:rsidP="00AB6F48">
      <w:pPr>
        <w:pStyle w:val="Prrafodelista"/>
        <w:numPr>
          <w:ilvl w:val="0"/>
          <w:numId w:val="23"/>
        </w:numPr>
        <w:tabs>
          <w:tab w:val="left" w:pos="922"/>
        </w:tabs>
        <w:ind w:right="219"/>
        <w:rPr>
          <w:sz w:val="19"/>
        </w:rPr>
      </w:pPr>
      <w:r>
        <w:rPr>
          <w:color w:val="231F20"/>
          <w:sz w:val="19"/>
        </w:rPr>
        <w:t>La acreditación por parte del promovente de la personería; identificación del acto o resolución impugnada y autoridad</w:t>
      </w:r>
      <w:r>
        <w:rPr>
          <w:color w:val="231F20"/>
          <w:spacing w:val="-3"/>
          <w:sz w:val="19"/>
        </w:rPr>
        <w:t xml:space="preserve"> </w:t>
      </w:r>
      <w:r>
        <w:rPr>
          <w:color w:val="231F20"/>
          <w:sz w:val="19"/>
        </w:rPr>
        <w:t>responsable;</w:t>
      </w:r>
    </w:p>
    <w:p w14:paraId="45BF0AF1" w14:textId="77777777" w:rsidR="006A22DE" w:rsidRPr="006A22DE" w:rsidRDefault="006A22DE" w:rsidP="006A22DE">
      <w:pPr>
        <w:pStyle w:val="Prrafodelista"/>
        <w:rPr>
          <w:sz w:val="19"/>
        </w:rPr>
      </w:pPr>
    </w:p>
    <w:p w14:paraId="65027CE4" w14:textId="77777777" w:rsidR="00AB6F48" w:rsidRDefault="00AB6F48" w:rsidP="00AB6F48">
      <w:pPr>
        <w:pStyle w:val="Prrafodelista"/>
        <w:numPr>
          <w:ilvl w:val="0"/>
          <w:numId w:val="23"/>
        </w:numPr>
        <w:tabs>
          <w:tab w:val="left" w:pos="894"/>
        </w:tabs>
        <w:spacing w:before="94"/>
        <w:ind w:left="893" w:hanging="356"/>
        <w:rPr>
          <w:sz w:val="19"/>
        </w:rPr>
      </w:pPr>
      <w:r>
        <w:rPr>
          <w:color w:val="231F20"/>
          <w:sz w:val="19"/>
        </w:rPr>
        <w:t>La tramitación de los medios de</w:t>
      </w:r>
      <w:r>
        <w:rPr>
          <w:color w:val="231F20"/>
          <w:spacing w:val="-4"/>
          <w:sz w:val="19"/>
        </w:rPr>
        <w:t xml:space="preserve"> </w:t>
      </w:r>
      <w:r>
        <w:rPr>
          <w:color w:val="231F20"/>
          <w:sz w:val="19"/>
        </w:rPr>
        <w:t>impugnación;</w:t>
      </w:r>
    </w:p>
    <w:p w14:paraId="2B7E2892" w14:textId="77777777" w:rsidR="00AB6F48" w:rsidRDefault="00AB6F48" w:rsidP="00AB6F48">
      <w:pPr>
        <w:pStyle w:val="Textoindependiente"/>
        <w:spacing w:before="2"/>
      </w:pPr>
    </w:p>
    <w:p w14:paraId="21E7388A" w14:textId="77777777" w:rsidR="00AB6F48" w:rsidRDefault="00AB6F48" w:rsidP="00AB6F48">
      <w:pPr>
        <w:pStyle w:val="Prrafodelista"/>
        <w:numPr>
          <w:ilvl w:val="0"/>
          <w:numId w:val="23"/>
        </w:numPr>
        <w:tabs>
          <w:tab w:val="left" w:pos="901"/>
        </w:tabs>
        <w:spacing w:before="1"/>
        <w:ind w:left="900"/>
        <w:rPr>
          <w:sz w:val="19"/>
        </w:rPr>
      </w:pPr>
      <w:r>
        <w:rPr>
          <w:color w:val="231F20"/>
          <w:sz w:val="19"/>
        </w:rPr>
        <w:t>La remisión de cualquier documento relacionado con la integración de los</w:t>
      </w:r>
      <w:r>
        <w:rPr>
          <w:color w:val="231F20"/>
          <w:spacing w:val="-21"/>
          <w:sz w:val="19"/>
        </w:rPr>
        <w:t xml:space="preserve"> </w:t>
      </w:r>
      <w:r>
        <w:rPr>
          <w:color w:val="231F20"/>
          <w:sz w:val="19"/>
        </w:rPr>
        <w:t>expedientes;</w:t>
      </w:r>
    </w:p>
    <w:p w14:paraId="3E70D542" w14:textId="77777777" w:rsidR="00AB6F48" w:rsidRDefault="00AB6F48" w:rsidP="00AB6F48">
      <w:pPr>
        <w:pStyle w:val="Textoindependiente"/>
        <w:spacing w:before="11"/>
        <w:rPr>
          <w:sz w:val="18"/>
        </w:rPr>
      </w:pPr>
    </w:p>
    <w:p w14:paraId="09B217A0" w14:textId="77777777" w:rsidR="00AB6F48" w:rsidRDefault="00AB6F48" w:rsidP="00AB6F48">
      <w:pPr>
        <w:pStyle w:val="Prrafodelista"/>
        <w:numPr>
          <w:ilvl w:val="0"/>
          <w:numId w:val="23"/>
        </w:numPr>
        <w:tabs>
          <w:tab w:val="left" w:pos="902"/>
        </w:tabs>
        <w:ind w:left="901" w:right="240"/>
        <w:rPr>
          <w:sz w:val="19"/>
        </w:rPr>
      </w:pPr>
      <w:r>
        <w:rPr>
          <w:color w:val="231F20"/>
          <w:sz w:val="19"/>
        </w:rPr>
        <w:t>La</w:t>
      </w:r>
      <w:r>
        <w:rPr>
          <w:color w:val="231F20"/>
          <w:spacing w:val="-14"/>
          <w:sz w:val="19"/>
        </w:rPr>
        <w:t xml:space="preserve"> </w:t>
      </w:r>
      <w:r>
        <w:rPr>
          <w:color w:val="231F20"/>
          <w:sz w:val="19"/>
        </w:rPr>
        <w:t>ratificación</w:t>
      </w:r>
      <w:r>
        <w:rPr>
          <w:color w:val="231F20"/>
          <w:spacing w:val="-14"/>
          <w:sz w:val="19"/>
        </w:rPr>
        <w:t xml:space="preserve"> </w:t>
      </w:r>
      <w:r>
        <w:rPr>
          <w:color w:val="231F20"/>
          <w:sz w:val="19"/>
        </w:rPr>
        <w:t>del</w:t>
      </w:r>
      <w:r>
        <w:rPr>
          <w:color w:val="231F20"/>
          <w:spacing w:val="-13"/>
          <w:sz w:val="19"/>
        </w:rPr>
        <w:t xml:space="preserve"> </w:t>
      </w:r>
      <w:r>
        <w:rPr>
          <w:color w:val="231F20"/>
          <w:sz w:val="19"/>
        </w:rPr>
        <w:t>desistimiento</w:t>
      </w:r>
      <w:r>
        <w:rPr>
          <w:color w:val="231F20"/>
          <w:spacing w:val="-14"/>
          <w:sz w:val="19"/>
        </w:rPr>
        <w:t xml:space="preserve"> </w:t>
      </w:r>
      <w:r>
        <w:rPr>
          <w:color w:val="231F20"/>
          <w:sz w:val="19"/>
        </w:rPr>
        <w:t>de</w:t>
      </w:r>
      <w:r>
        <w:rPr>
          <w:color w:val="231F20"/>
          <w:spacing w:val="-14"/>
          <w:sz w:val="19"/>
        </w:rPr>
        <w:t xml:space="preserve"> </w:t>
      </w:r>
      <w:r>
        <w:rPr>
          <w:color w:val="231F20"/>
          <w:sz w:val="19"/>
        </w:rPr>
        <w:t>los</w:t>
      </w:r>
      <w:r>
        <w:rPr>
          <w:color w:val="231F20"/>
          <w:spacing w:val="-12"/>
          <w:sz w:val="19"/>
        </w:rPr>
        <w:t xml:space="preserve"> </w:t>
      </w:r>
      <w:r>
        <w:rPr>
          <w:color w:val="231F20"/>
          <w:sz w:val="19"/>
        </w:rPr>
        <w:t>medios</w:t>
      </w:r>
      <w:r>
        <w:rPr>
          <w:color w:val="231F20"/>
          <w:spacing w:val="-13"/>
          <w:sz w:val="19"/>
        </w:rPr>
        <w:t xml:space="preserve"> </w:t>
      </w:r>
      <w:r>
        <w:rPr>
          <w:color w:val="231F20"/>
          <w:sz w:val="19"/>
        </w:rPr>
        <w:t>de</w:t>
      </w:r>
      <w:r>
        <w:rPr>
          <w:color w:val="231F20"/>
          <w:spacing w:val="-10"/>
          <w:sz w:val="19"/>
        </w:rPr>
        <w:t xml:space="preserve"> </w:t>
      </w:r>
      <w:r>
        <w:rPr>
          <w:color w:val="231F20"/>
          <w:sz w:val="19"/>
        </w:rPr>
        <w:t>impugnación,</w:t>
      </w:r>
      <w:r>
        <w:rPr>
          <w:color w:val="231F20"/>
          <w:spacing w:val="-14"/>
          <w:sz w:val="19"/>
        </w:rPr>
        <w:t xml:space="preserve"> </w:t>
      </w:r>
      <w:r>
        <w:rPr>
          <w:color w:val="231F20"/>
          <w:sz w:val="19"/>
        </w:rPr>
        <w:t>así</w:t>
      </w:r>
      <w:r>
        <w:rPr>
          <w:color w:val="231F20"/>
          <w:spacing w:val="-14"/>
          <w:sz w:val="19"/>
        </w:rPr>
        <w:t xml:space="preserve"> </w:t>
      </w:r>
      <w:r>
        <w:rPr>
          <w:color w:val="231F20"/>
          <w:sz w:val="19"/>
        </w:rPr>
        <w:t>como</w:t>
      </w:r>
      <w:r>
        <w:rPr>
          <w:color w:val="231F20"/>
          <w:spacing w:val="-14"/>
          <w:sz w:val="19"/>
        </w:rPr>
        <w:t xml:space="preserve"> </w:t>
      </w:r>
      <w:r>
        <w:rPr>
          <w:color w:val="231F20"/>
          <w:sz w:val="19"/>
        </w:rPr>
        <w:t>de</w:t>
      </w:r>
      <w:r>
        <w:rPr>
          <w:color w:val="231F20"/>
          <w:spacing w:val="-14"/>
          <w:sz w:val="19"/>
        </w:rPr>
        <w:t xml:space="preserve"> </w:t>
      </w:r>
      <w:r>
        <w:rPr>
          <w:color w:val="231F20"/>
          <w:sz w:val="19"/>
        </w:rPr>
        <w:t>cualquier</w:t>
      </w:r>
      <w:r>
        <w:rPr>
          <w:color w:val="231F20"/>
          <w:spacing w:val="-14"/>
          <w:sz w:val="19"/>
        </w:rPr>
        <w:t xml:space="preserve"> </w:t>
      </w:r>
      <w:r>
        <w:rPr>
          <w:color w:val="231F20"/>
          <w:sz w:val="19"/>
        </w:rPr>
        <w:t>documento</w:t>
      </w:r>
      <w:r>
        <w:rPr>
          <w:color w:val="231F20"/>
          <w:spacing w:val="-14"/>
          <w:sz w:val="19"/>
        </w:rPr>
        <w:t xml:space="preserve"> </w:t>
      </w:r>
      <w:r>
        <w:rPr>
          <w:color w:val="231F20"/>
          <w:sz w:val="19"/>
        </w:rPr>
        <w:t>que obre en los expedientes en instrucción y se considere pertinente;</w:t>
      </w:r>
      <w:r>
        <w:rPr>
          <w:color w:val="231F20"/>
          <w:spacing w:val="-13"/>
          <w:sz w:val="19"/>
        </w:rPr>
        <w:t xml:space="preserve"> </w:t>
      </w:r>
      <w:r>
        <w:rPr>
          <w:color w:val="231F20"/>
          <w:sz w:val="19"/>
        </w:rPr>
        <w:t>y</w:t>
      </w:r>
    </w:p>
    <w:p w14:paraId="10411604" w14:textId="77777777" w:rsidR="00AB6F48" w:rsidRDefault="00AB6F48" w:rsidP="00AB6F48">
      <w:pPr>
        <w:pStyle w:val="Textoindependiente"/>
      </w:pPr>
    </w:p>
    <w:p w14:paraId="2BF65678" w14:textId="77777777" w:rsidR="00AB6F48" w:rsidRDefault="00AB6F48" w:rsidP="00AB6F48">
      <w:pPr>
        <w:pStyle w:val="Prrafodelista"/>
        <w:numPr>
          <w:ilvl w:val="0"/>
          <w:numId w:val="23"/>
        </w:numPr>
        <w:tabs>
          <w:tab w:val="left" w:pos="900"/>
          <w:tab w:val="left" w:pos="902"/>
        </w:tabs>
        <w:ind w:left="901"/>
        <w:rPr>
          <w:sz w:val="19"/>
        </w:rPr>
      </w:pPr>
      <w:r>
        <w:rPr>
          <w:color w:val="231F20"/>
          <w:sz w:val="19"/>
        </w:rPr>
        <w:t>El cumplimiento de las ejecutorias en las cuales hayan fungido como</w:t>
      </w:r>
      <w:r>
        <w:rPr>
          <w:color w:val="231F20"/>
          <w:spacing w:val="-15"/>
          <w:sz w:val="19"/>
        </w:rPr>
        <w:t xml:space="preserve"> </w:t>
      </w:r>
      <w:r>
        <w:rPr>
          <w:color w:val="231F20"/>
          <w:sz w:val="19"/>
        </w:rPr>
        <w:t>Ponentes.</w:t>
      </w:r>
    </w:p>
    <w:p w14:paraId="24600A38" w14:textId="77777777" w:rsidR="00AB6F48" w:rsidRDefault="00AB6F48" w:rsidP="00AB6F48">
      <w:pPr>
        <w:pStyle w:val="Textoindependiente"/>
        <w:spacing w:before="8"/>
        <w:rPr>
          <w:sz w:val="18"/>
        </w:rPr>
      </w:pPr>
    </w:p>
    <w:p w14:paraId="1374CAE8" w14:textId="77777777" w:rsidR="00AB6F48" w:rsidRDefault="00AB6F48" w:rsidP="00AB6F48">
      <w:pPr>
        <w:pStyle w:val="Textoindependiente"/>
        <w:spacing w:before="1" w:line="242" w:lineRule="auto"/>
        <w:ind w:left="181" w:right="240" w:hanging="1"/>
        <w:jc w:val="both"/>
      </w:pPr>
      <w:r>
        <w:rPr>
          <w:b/>
          <w:color w:val="231F20"/>
        </w:rPr>
        <w:t xml:space="preserve">Artículo 106. </w:t>
      </w:r>
      <w:r>
        <w:rPr>
          <w:color w:val="231F20"/>
        </w:rPr>
        <w:t>Para lograr el oportuno cumplimiento de sus requerimientos y determinaciones en general, el Tribunal, a través de la Presidencia y en su caso, la Magistrada o el Magistrado Instructor, podrán prevenir sobre la aplicación de cualquiera de los medios de apremio a que se refiere el artículo 328 del Código.</w:t>
      </w:r>
    </w:p>
    <w:p w14:paraId="0298E17B" w14:textId="77777777" w:rsidR="00AB6F48" w:rsidRDefault="00AB6F48" w:rsidP="00AB6F48">
      <w:pPr>
        <w:pStyle w:val="Textoindependiente"/>
        <w:spacing w:before="4"/>
        <w:rPr>
          <w:sz w:val="18"/>
        </w:rPr>
      </w:pPr>
    </w:p>
    <w:p w14:paraId="3E0ECBD4" w14:textId="77777777" w:rsidR="00AB6F48" w:rsidRDefault="00AB6F48" w:rsidP="00AB6F48">
      <w:pPr>
        <w:pStyle w:val="Ttulo3"/>
        <w:ind w:right="62"/>
      </w:pPr>
      <w:r>
        <w:rPr>
          <w:color w:val="231F20"/>
        </w:rPr>
        <w:t>CAPÍTULO III</w:t>
      </w:r>
    </w:p>
    <w:p w14:paraId="5F961DF3" w14:textId="77777777" w:rsidR="00290B47" w:rsidRDefault="00AB6F48" w:rsidP="00290B47">
      <w:pPr>
        <w:spacing w:line="480" w:lineRule="auto"/>
        <w:ind w:left="181" w:right="49" w:firstLine="1900"/>
        <w:rPr>
          <w:b/>
          <w:color w:val="231F20"/>
          <w:sz w:val="19"/>
        </w:rPr>
      </w:pPr>
      <w:r>
        <w:rPr>
          <w:b/>
          <w:color w:val="231F20"/>
          <w:sz w:val="19"/>
        </w:rPr>
        <w:t xml:space="preserve">Del </w:t>
      </w:r>
      <w:proofErr w:type="spellStart"/>
      <w:r>
        <w:rPr>
          <w:b/>
          <w:color w:val="231F20"/>
          <w:sz w:val="19"/>
        </w:rPr>
        <w:t>Desechamiento</w:t>
      </w:r>
      <w:proofErr w:type="spellEnd"/>
      <w:r>
        <w:rPr>
          <w:b/>
          <w:color w:val="231F20"/>
          <w:sz w:val="19"/>
        </w:rPr>
        <w:t xml:space="preserve">, la Improcedencia y del Sobreseimiento </w:t>
      </w:r>
    </w:p>
    <w:p w14:paraId="58AE5AEF" w14:textId="3CBDFCC0" w:rsidR="00AB6F48" w:rsidRDefault="00AB6F48" w:rsidP="00290B47">
      <w:pPr>
        <w:spacing w:line="480" w:lineRule="auto"/>
        <w:ind w:left="284" w:right="49"/>
        <w:rPr>
          <w:sz w:val="19"/>
        </w:rPr>
      </w:pPr>
      <w:r>
        <w:rPr>
          <w:b/>
          <w:color w:val="231F20"/>
          <w:sz w:val="19"/>
        </w:rPr>
        <w:t>Artículo 107</w:t>
      </w:r>
      <w:r>
        <w:rPr>
          <w:color w:val="231F20"/>
          <w:sz w:val="19"/>
        </w:rPr>
        <w:t>. Los recursos interpuestos se desecharán de plano, cuando:</w:t>
      </w:r>
    </w:p>
    <w:p w14:paraId="33E36847" w14:textId="77777777" w:rsidR="00AB6F48" w:rsidRDefault="00AB6F48" w:rsidP="00AB6F48">
      <w:pPr>
        <w:pStyle w:val="Prrafodelista"/>
        <w:numPr>
          <w:ilvl w:val="0"/>
          <w:numId w:val="22"/>
        </w:numPr>
        <w:tabs>
          <w:tab w:val="left" w:pos="889"/>
          <w:tab w:val="left" w:pos="890"/>
        </w:tabs>
        <w:spacing w:before="3"/>
        <w:rPr>
          <w:sz w:val="19"/>
        </w:rPr>
      </w:pPr>
      <w:r>
        <w:rPr>
          <w:color w:val="231F20"/>
          <w:sz w:val="19"/>
        </w:rPr>
        <w:t>No se presente por escrito ante la autoridad</w:t>
      </w:r>
      <w:r>
        <w:rPr>
          <w:color w:val="231F20"/>
          <w:spacing w:val="-10"/>
          <w:sz w:val="19"/>
        </w:rPr>
        <w:t xml:space="preserve"> </w:t>
      </w:r>
      <w:r>
        <w:rPr>
          <w:color w:val="231F20"/>
          <w:sz w:val="19"/>
        </w:rPr>
        <w:t>correspondiente;</w:t>
      </w:r>
    </w:p>
    <w:p w14:paraId="36244363" w14:textId="77777777" w:rsidR="00AB6F48" w:rsidRDefault="00AB6F48" w:rsidP="00AB6F48">
      <w:pPr>
        <w:pStyle w:val="Textoindependiente"/>
      </w:pPr>
    </w:p>
    <w:p w14:paraId="2839ED68" w14:textId="77777777" w:rsidR="00AB6F48" w:rsidRDefault="00AB6F48" w:rsidP="00AB6F48">
      <w:pPr>
        <w:pStyle w:val="Prrafodelista"/>
        <w:numPr>
          <w:ilvl w:val="0"/>
          <w:numId w:val="22"/>
        </w:numPr>
        <w:tabs>
          <w:tab w:val="left" w:pos="889"/>
          <w:tab w:val="left" w:pos="890"/>
        </w:tabs>
        <w:ind w:hanging="426"/>
        <w:rPr>
          <w:sz w:val="19"/>
        </w:rPr>
      </w:pPr>
      <w:r>
        <w:rPr>
          <w:color w:val="231F20"/>
          <w:sz w:val="19"/>
        </w:rPr>
        <w:t>Se incumpla cualquiera de los requisitos previstos por el artículo 302 del</w:t>
      </w:r>
      <w:r>
        <w:rPr>
          <w:color w:val="231F20"/>
          <w:spacing w:val="-16"/>
          <w:sz w:val="19"/>
        </w:rPr>
        <w:t xml:space="preserve"> </w:t>
      </w:r>
      <w:r>
        <w:rPr>
          <w:color w:val="231F20"/>
          <w:sz w:val="19"/>
        </w:rPr>
        <w:t>Código;</w:t>
      </w:r>
    </w:p>
    <w:p w14:paraId="51556A59" w14:textId="77777777" w:rsidR="00AB6F48" w:rsidRDefault="00AB6F48" w:rsidP="00AB6F48">
      <w:pPr>
        <w:pStyle w:val="Textoindependiente"/>
      </w:pPr>
    </w:p>
    <w:p w14:paraId="54DDC1AE" w14:textId="77777777" w:rsidR="00AB6F48" w:rsidRDefault="00AB6F48" w:rsidP="00AB6F48">
      <w:pPr>
        <w:pStyle w:val="Prrafodelista"/>
        <w:numPr>
          <w:ilvl w:val="0"/>
          <w:numId w:val="22"/>
        </w:numPr>
        <w:tabs>
          <w:tab w:val="left" w:pos="890"/>
        </w:tabs>
        <w:ind w:right="245"/>
        <w:rPr>
          <w:sz w:val="19"/>
        </w:rPr>
      </w:pPr>
      <w:r>
        <w:rPr>
          <w:color w:val="231F20"/>
          <w:sz w:val="19"/>
        </w:rPr>
        <w:t>Resulte</w:t>
      </w:r>
      <w:r>
        <w:rPr>
          <w:color w:val="231F20"/>
          <w:spacing w:val="-18"/>
          <w:sz w:val="19"/>
        </w:rPr>
        <w:t xml:space="preserve"> </w:t>
      </w:r>
      <w:r>
        <w:rPr>
          <w:color w:val="231F20"/>
          <w:sz w:val="19"/>
        </w:rPr>
        <w:t>evidentemente</w:t>
      </w:r>
      <w:r>
        <w:rPr>
          <w:color w:val="231F20"/>
          <w:spacing w:val="-17"/>
          <w:sz w:val="19"/>
        </w:rPr>
        <w:t xml:space="preserve"> </w:t>
      </w:r>
      <w:r>
        <w:rPr>
          <w:color w:val="231F20"/>
          <w:sz w:val="19"/>
        </w:rPr>
        <w:t>frívolo</w:t>
      </w:r>
      <w:r>
        <w:rPr>
          <w:color w:val="231F20"/>
          <w:spacing w:val="-17"/>
          <w:sz w:val="19"/>
        </w:rPr>
        <w:t xml:space="preserve"> </w:t>
      </w:r>
      <w:r>
        <w:rPr>
          <w:color w:val="231F20"/>
          <w:sz w:val="19"/>
        </w:rPr>
        <w:t>o</w:t>
      </w:r>
      <w:r>
        <w:rPr>
          <w:color w:val="231F20"/>
          <w:spacing w:val="-17"/>
          <w:sz w:val="19"/>
        </w:rPr>
        <w:t xml:space="preserve"> </w:t>
      </w:r>
      <w:r>
        <w:rPr>
          <w:color w:val="231F20"/>
          <w:sz w:val="19"/>
        </w:rPr>
        <w:t>cuya</w:t>
      </w:r>
      <w:r>
        <w:rPr>
          <w:color w:val="231F20"/>
          <w:spacing w:val="-18"/>
          <w:sz w:val="19"/>
        </w:rPr>
        <w:t xml:space="preserve"> </w:t>
      </w:r>
      <w:r>
        <w:rPr>
          <w:color w:val="231F20"/>
          <w:sz w:val="19"/>
        </w:rPr>
        <w:t>notoria</w:t>
      </w:r>
      <w:r>
        <w:rPr>
          <w:color w:val="231F20"/>
          <w:spacing w:val="-20"/>
          <w:sz w:val="19"/>
        </w:rPr>
        <w:t xml:space="preserve"> </w:t>
      </w:r>
      <w:r>
        <w:rPr>
          <w:color w:val="231F20"/>
          <w:sz w:val="19"/>
        </w:rPr>
        <w:t>improcedencia</w:t>
      </w:r>
      <w:r>
        <w:rPr>
          <w:color w:val="231F20"/>
          <w:spacing w:val="-17"/>
          <w:sz w:val="19"/>
        </w:rPr>
        <w:t xml:space="preserve"> </w:t>
      </w:r>
      <w:r>
        <w:rPr>
          <w:color w:val="231F20"/>
          <w:sz w:val="19"/>
        </w:rPr>
        <w:t>se</w:t>
      </w:r>
      <w:r>
        <w:rPr>
          <w:color w:val="231F20"/>
          <w:spacing w:val="-20"/>
          <w:sz w:val="19"/>
        </w:rPr>
        <w:t xml:space="preserve"> </w:t>
      </w:r>
      <w:r>
        <w:rPr>
          <w:color w:val="231F20"/>
          <w:sz w:val="19"/>
        </w:rPr>
        <w:t>derive</w:t>
      </w:r>
      <w:r>
        <w:rPr>
          <w:color w:val="231F20"/>
          <w:spacing w:val="-17"/>
          <w:sz w:val="19"/>
        </w:rPr>
        <w:t xml:space="preserve"> </w:t>
      </w:r>
      <w:r>
        <w:rPr>
          <w:color w:val="231F20"/>
          <w:sz w:val="19"/>
        </w:rPr>
        <w:t>de</w:t>
      </w:r>
      <w:r>
        <w:rPr>
          <w:color w:val="231F20"/>
          <w:spacing w:val="-17"/>
          <w:sz w:val="19"/>
        </w:rPr>
        <w:t xml:space="preserve"> </w:t>
      </w:r>
      <w:r>
        <w:rPr>
          <w:color w:val="231F20"/>
          <w:sz w:val="19"/>
        </w:rPr>
        <w:t>las</w:t>
      </w:r>
      <w:r>
        <w:rPr>
          <w:color w:val="231F20"/>
          <w:spacing w:val="-17"/>
          <w:sz w:val="19"/>
        </w:rPr>
        <w:t xml:space="preserve"> </w:t>
      </w:r>
      <w:r>
        <w:rPr>
          <w:color w:val="231F20"/>
          <w:sz w:val="19"/>
        </w:rPr>
        <w:t>disposiciones</w:t>
      </w:r>
      <w:r>
        <w:rPr>
          <w:color w:val="231F20"/>
          <w:spacing w:val="-17"/>
          <w:sz w:val="19"/>
        </w:rPr>
        <w:t xml:space="preserve"> </w:t>
      </w:r>
      <w:r>
        <w:rPr>
          <w:color w:val="231F20"/>
          <w:sz w:val="19"/>
        </w:rPr>
        <w:t>del</w:t>
      </w:r>
      <w:r>
        <w:rPr>
          <w:color w:val="231F20"/>
          <w:spacing w:val="-18"/>
          <w:sz w:val="19"/>
        </w:rPr>
        <w:t xml:space="preserve"> </w:t>
      </w:r>
      <w:r>
        <w:rPr>
          <w:color w:val="231F20"/>
          <w:sz w:val="19"/>
        </w:rPr>
        <w:t>Código, y</w:t>
      </w:r>
    </w:p>
    <w:p w14:paraId="5A5C18E2" w14:textId="77777777" w:rsidR="00AB6F48" w:rsidRDefault="00AB6F48" w:rsidP="00AB6F48">
      <w:pPr>
        <w:pStyle w:val="Textoindependiente"/>
        <w:spacing w:before="11"/>
        <w:rPr>
          <w:sz w:val="18"/>
        </w:rPr>
      </w:pPr>
    </w:p>
    <w:p w14:paraId="1A338CCA" w14:textId="77777777" w:rsidR="00AB6F48" w:rsidRDefault="00AB6F48" w:rsidP="00AB6F48">
      <w:pPr>
        <w:pStyle w:val="Prrafodelista"/>
        <w:numPr>
          <w:ilvl w:val="0"/>
          <w:numId w:val="22"/>
        </w:numPr>
        <w:tabs>
          <w:tab w:val="left" w:pos="890"/>
        </w:tabs>
        <w:ind w:right="250"/>
        <w:rPr>
          <w:sz w:val="19"/>
        </w:rPr>
      </w:pPr>
      <w:r>
        <w:rPr>
          <w:color w:val="231F20"/>
          <w:sz w:val="19"/>
        </w:rPr>
        <w:t>No existan hechos y agravios expuestos o habiéndose señalado solo hechos, de ellos no se pueda deducir agravio</w:t>
      </w:r>
      <w:r>
        <w:rPr>
          <w:color w:val="231F20"/>
          <w:spacing w:val="-2"/>
          <w:sz w:val="19"/>
        </w:rPr>
        <w:t xml:space="preserve"> </w:t>
      </w:r>
      <w:r>
        <w:rPr>
          <w:color w:val="231F20"/>
          <w:sz w:val="19"/>
        </w:rPr>
        <w:t>alguno.</w:t>
      </w:r>
    </w:p>
    <w:p w14:paraId="46ACF06F" w14:textId="77777777" w:rsidR="00AB6F48" w:rsidRDefault="00AB6F48" w:rsidP="00AB6F48">
      <w:pPr>
        <w:pStyle w:val="Textoindependiente"/>
        <w:spacing w:before="9"/>
        <w:rPr>
          <w:sz w:val="18"/>
        </w:rPr>
      </w:pPr>
    </w:p>
    <w:p w14:paraId="73909E00" w14:textId="77777777" w:rsidR="00AB6F48" w:rsidRDefault="00AB6F48" w:rsidP="00AB6F48">
      <w:pPr>
        <w:pStyle w:val="Textoindependiente"/>
        <w:ind w:left="181"/>
        <w:jc w:val="both"/>
      </w:pPr>
      <w:r>
        <w:rPr>
          <w:b/>
          <w:color w:val="231F20"/>
        </w:rPr>
        <w:t xml:space="preserve">Artículo 108. </w:t>
      </w:r>
      <w:r>
        <w:rPr>
          <w:color w:val="231F20"/>
        </w:rPr>
        <w:t>Los recursos que regula el Código se considerarán improcedentes en los siguientes casos:</w:t>
      </w:r>
    </w:p>
    <w:p w14:paraId="0E0A5160" w14:textId="77777777" w:rsidR="00AB6F48" w:rsidRDefault="00AB6F48" w:rsidP="00AB6F48">
      <w:pPr>
        <w:pStyle w:val="Textoindependiente"/>
        <w:spacing w:before="5"/>
      </w:pPr>
    </w:p>
    <w:p w14:paraId="3CE08E97" w14:textId="77777777" w:rsidR="00AB6F48" w:rsidRDefault="00AB6F48" w:rsidP="00AB6F48">
      <w:pPr>
        <w:pStyle w:val="Prrafodelista"/>
        <w:numPr>
          <w:ilvl w:val="0"/>
          <w:numId w:val="21"/>
        </w:numPr>
        <w:tabs>
          <w:tab w:val="left" w:pos="890"/>
        </w:tabs>
        <w:ind w:right="247"/>
        <w:rPr>
          <w:sz w:val="19"/>
        </w:rPr>
      </w:pPr>
      <w:r>
        <w:rPr>
          <w:color w:val="231F20"/>
          <w:sz w:val="19"/>
        </w:rPr>
        <w:t>Cuando los medios de impugnación procedentes no se hubieran interpuesto dentro del plazo señalado en el</w:t>
      </w:r>
      <w:r>
        <w:rPr>
          <w:color w:val="231F20"/>
          <w:spacing w:val="-2"/>
          <w:sz w:val="19"/>
        </w:rPr>
        <w:t xml:space="preserve"> </w:t>
      </w:r>
      <w:r>
        <w:rPr>
          <w:color w:val="231F20"/>
          <w:sz w:val="19"/>
        </w:rPr>
        <w:t>Código;</w:t>
      </w:r>
    </w:p>
    <w:p w14:paraId="0DCB11F9" w14:textId="77777777" w:rsidR="00AB6F48" w:rsidRDefault="00AB6F48" w:rsidP="00AB6F48">
      <w:pPr>
        <w:pStyle w:val="Textoindependiente"/>
      </w:pPr>
    </w:p>
    <w:p w14:paraId="427D2C23" w14:textId="77777777" w:rsidR="00AB6F48" w:rsidRDefault="00AB6F48" w:rsidP="00AB6F48">
      <w:pPr>
        <w:pStyle w:val="Prrafodelista"/>
        <w:numPr>
          <w:ilvl w:val="0"/>
          <w:numId w:val="21"/>
        </w:numPr>
        <w:tabs>
          <w:tab w:val="left" w:pos="889"/>
          <w:tab w:val="left" w:pos="890"/>
        </w:tabs>
        <w:ind w:hanging="426"/>
        <w:rPr>
          <w:sz w:val="19"/>
        </w:rPr>
      </w:pPr>
      <w:r>
        <w:rPr>
          <w:color w:val="231F20"/>
          <w:sz w:val="19"/>
        </w:rPr>
        <w:t>Cuando se pretenda impugnar actos o</w:t>
      </w:r>
      <w:r>
        <w:rPr>
          <w:color w:val="231F20"/>
          <w:spacing w:val="-5"/>
          <w:sz w:val="19"/>
        </w:rPr>
        <w:t xml:space="preserve"> </w:t>
      </w:r>
      <w:r>
        <w:rPr>
          <w:color w:val="231F20"/>
          <w:sz w:val="19"/>
        </w:rPr>
        <w:t>resoluciones:</w:t>
      </w:r>
    </w:p>
    <w:p w14:paraId="57131AC6" w14:textId="77777777" w:rsidR="00AB6F48" w:rsidRDefault="00AB6F48" w:rsidP="00AB6F48">
      <w:pPr>
        <w:pStyle w:val="Textoindependiente"/>
      </w:pPr>
    </w:p>
    <w:p w14:paraId="12F6F287" w14:textId="77777777" w:rsidR="00AB6F48" w:rsidRDefault="00AB6F48" w:rsidP="00AB6F48">
      <w:pPr>
        <w:pStyle w:val="Prrafodelista"/>
        <w:numPr>
          <w:ilvl w:val="0"/>
          <w:numId w:val="20"/>
        </w:numPr>
        <w:tabs>
          <w:tab w:val="left" w:pos="902"/>
        </w:tabs>
        <w:rPr>
          <w:sz w:val="19"/>
        </w:rPr>
      </w:pPr>
      <w:r>
        <w:rPr>
          <w:color w:val="231F20"/>
          <w:sz w:val="19"/>
        </w:rPr>
        <w:t>Que no afecten el interés jurídico del</w:t>
      </w:r>
      <w:r>
        <w:rPr>
          <w:color w:val="231F20"/>
          <w:spacing w:val="-6"/>
          <w:sz w:val="19"/>
        </w:rPr>
        <w:t xml:space="preserve"> </w:t>
      </w:r>
      <w:r>
        <w:rPr>
          <w:color w:val="231F20"/>
          <w:sz w:val="19"/>
        </w:rPr>
        <w:t>actor;</w:t>
      </w:r>
    </w:p>
    <w:p w14:paraId="26C2DB4B" w14:textId="77777777" w:rsidR="00AB6F48" w:rsidRDefault="00AB6F48" w:rsidP="00AB6F48">
      <w:pPr>
        <w:pStyle w:val="Textoindependiente"/>
        <w:spacing w:before="11"/>
        <w:rPr>
          <w:sz w:val="18"/>
        </w:rPr>
      </w:pPr>
    </w:p>
    <w:p w14:paraId="1C639335" w14:textId="77777777" w:rsidR="00AB6F48" w:rsidRDefault="00AB6F48" w:rsidP="00AB6F48">
      <w:pPr>
        <w:pStyle w:val="Prrafodelista"/>
        <w:numPr>
          <w:ilvl w:val="0"/>
          <w:numId w:val="20"/>
        </w:numPr>
        <w:tabs>
          <w:tab w:val="left" w:pos="902"/>
        </w:tabs>
        <w:rPr>
          <w:sz w:val="19"/>
        </w:rPr>
      </w:pPr>
      <w:r>
        <w:rPr>
          <w:color w:val="231F20"/>
          <w:sz w:val="19"/>
        </w:rPr>
        <w:t>Consumados de un modo</w:t>
      </w:r>
      <w:r>
        <w:rPr>
          <w:color w:val="231F20"/>
          <w:spacing w:val="1"/>
          <w:sz w:val="19"/>
        </w:rPr>
        <w:t xml:space="preserve"> </w:t>
      </w:r>
      <w:r>
        <w:rPr>
          <w:color w:val="231F20"/>
          <w:sz w:val="19"/>
        </w:rPr>
        <w:t>irreparable;</w:t>
      </w:r>
    </w:p>
    <w:p w14:paraId="33130C41" w14:textId="77777777" w:rsidR="00AB6F48" w:rsidRDefault="00AB6F48" w:rsidP="00AB6F48">
      <w:pPr>
        <w:pStyle w:val="Textoindependiente"/>
      </w:pPr>
    </w:p>
    <w:p w14:paraId="7CC9F5B2" w14:textId="77777777" w:rsidR="00AB6F48" w:rsidRDefault="00AB6F48" w:rsidP="00AB6F48">
      <w:pPr>
        <w:pStyle w:val="Prrafodelista"/>
        <w:numPr>
          <w:ilvl w:val="0"/>
          <w:numId w:val="20"/>
        </w:numPr>
        <w:tabs>
          <w:tab w:val="left" w:pos="902"/>
        </w:tabs>
        <w:ind w:right="243" w:hanging="360"/>
        <w:rPr>
          <w:sz w:val="19"/>
        </w:rPr>
      </w:pPr>
      <w:r>
        <w:rPr>
          <w:color w:val="231F20"/>
          <w:sz w:val="19"/>
        </w:rPr>
        <w:t>Que constituyan actos consentidos por las manifestaciones de voluntad que entrañen ese consentimiento;</w:t>
      </w:r>
    </w:p>
    <w:p w14:paraId="6AE3B6EE" w14:textId="77777777" w:rsidR="00AB6F48" w:rsidRDefault="00AB6F48" w:rsidP="00AB6F48">
      <w:pPr>
        <w:pStyle w:val="Textoindependiente"/>
      </w:pPr>
    </w:p>
    <w:p w14:paraId="3CEDBFAC" w14:textId="77777777" w:rsidR="00AB6F48" w:rsidRDefault="00AB6F48" w:rsidP="00AB6F48">
      <w:pPr>
        <w:pStyle w:val="Prrafodelista"/>
        <w:numPr>
          <w:ilvl w:val="0"/>
          <w:numId w:val="20"/>
        </w:numPr>
        <w:tabs>
          <w:tab w:val="left" w:pos="903"/>
        </w:tabs>
        <w:ind w:left="902" w:hanging="362"/>
        <w:rPr>
          <w:sz w:val="19"/>
        </w:rPr>
      </w:pPr>
      <w:r>
        <w:rPr>
          <w:color w:val="231F20"/>
          <w:sz w:val="19"/>
        </w:rPr>
        <w:t>En los que el recurrente carezca de legitimación en los términos del</w:t>
      </w:r>
      <w:r>
        <w:rPr>
          <w:color w:val="231F20"/>
          <w:spacing w:val="-8"/>
          <w:sz w:val="19"/>
        </w:rPr>
        <w:t xml:space="preserve"> </w:t>
      </w:r>
      <w:r>
        <w:rPr>
          <w:color w:val="231F20"/>
          <w:sz w:val="19"/>
        </w:rPr>
        <w:t>Código;</w:t>
      </w:r>
    </w:p>
    <w:p w14:paraId="07DF0307" w14:textId="77777777" w:rsidR="00AB6F48" w:rsidRDefault="00AB6F48" w:rsidP="00AB6F48">
      <w:pPr>
        <w:pStyle w:val="Textoindependiente"/>
      </w:pPr>
    </w:p>
    <w:p w14:paraId="1183D958" w14:textId="77777777" w:rsidR="00AB6F48" w:rsidRDefault="00AB6F48" w:rsidP="00AB6F48">
      <w:pPr>
        <w:pStyle w:val="Prrafodelista"/>
        <w:numPr>
          <w:ilvl w:val="0"/>
          <w:numId w:val="20"/>
        </w:numPr>
        <w:tabs>
          <w:tab w:val="left" w:pos="903"/>
        </w:tabs>
        <w:ind w:left="902" w:right="245"/>
        <w:rPr>
          <w:sz w:val="19"/>
        </w:rPr>
      </w:pPr>
      <w:r>
        <w:rPr>
          <w:color w:val="231F20"/>
          <w:sz w:val="19"/>
        </w:rPr>
        <w:t>En los que no se hayan agotado las instancias previas establecidas por las leyes para combatir los actos o resoluciones electorales y en virtud de las cuales se pudieran haber modificado, revocado o anulado.</w:t>
      </w:r>
    </w:p>
    <w:p w14:paraId="0A35C87C" w14:textId="77777777" w:rsidR="00AB6F48" w:rsidRDefault="00AB6F48" w:rsidP="00AB6F48">
      <w:pPr>
        <w:pStyle w:val="Textoindependiente"/>
      </w:pPr>
    </w:p>
    <w:p w14:paraId="4C58E369" w14:textId="77777777" w:rsidR="00AB6F48" w:rsidRDefault="00AB6F48" w:rsidP="00AB6F48">
      <w:pPr>
        <w:pStyle w:val="Prrafodelista"/>
        <w:numPr>
          <w:ilvl w:val="0"/>
          <w:numId w:val="21"/>
        </w:numPr>
        <w:tabs>
          <w:tab w:val="left" w:pos="891"/>
        </w:tabs>
        <w:ind w:left="890" w:right="245"/>
        <w:rPr>
          <w:sz w:val="19"/>
        </w:rPr>
      </w:pPr>
      <w:r>
        <w:rPr>
          <w:color w:val="231F20"/>
          <w:sz w:val="19"/>
        </w:rPr>
        <w:t>Cuando</w:t>
      </w:r>
      <w:r>
        <w:rPr>
          <w:color w:val="231F20"/>
          <w:spacing w:val="-14"/>
          <w:sz w:val="19"/>
        </w:rPr>
        <w:t xml:space="preserve"> </w:t>
      </w:r>
      <w:r>
        <w:rPr>
          <w:color w:val="231F20"/>
          <w:sz w:val="19"/>
        </w:rPr>
        <w:t>no</w:t>
      </w:r>
      <w:r>
        <w:rPr>
          <w:color w:val="231F20"/>
          <w:spacing w:val="-14"/>
          <w:sz w:val="19"/>
        </w:rPr>
        <w:t xml:space="preserve"> </w:t>
      </w:r>
      <w:r>
        <w:rPr>
          <w:color w:val="231F20"/>
          <w:sz w:val="19"/>
        </w:rPr>
        <w:t>se</w:t>
      </w:r>
      <w:r>
        <w:rPr>
          <w:color w:val="231F20"/>
          <w:spacing w:val="-14"/>
          <w:sz w:val="19"/>
        </w:rPr>
        <w:t xml:space="preserve"> </w:t>
      </w:r>
      <w:r>
        <w:rPr>
          <w:color w:val="231F20"/>
          <w:sz w:val="19"/>
        </w:rPr>
        <w:t>ofrezcan</w:t>
      </w:r>
      <w:r>
        <w:rPr>
          <w:color w:val="231F20"/>
          <w:spacing w:val="-14"/>
          <w:sz w:val="19"/>
        </w:rPr>
        <w:t xml:space="preserve"> </w:t>
      </w:r>
      <w:r>
        <w:rPr>
          <w:color w:val="231F20"/>
          <w:sz w:val="19"/>
        </w:rPr>
        <w:t>pruebas,</w:t>
      </w:r>
      <w:r>
        <w:rPr>
          <w:color w:val="231F20"/>
          <w:spacing w:val="-13"/>
          <w:sz w:val="19"/>
        </w:rPr>
        <w:t xml:space="preserve"> </w:t>
      </w:r>
      <w:r>
        <w:rPr>
          <w:color w:val="231F20"/>
          <w:sz w:val="19"/>
        </w:rPr>
        <w:t>salvo</w:t>
      </w:r>
      <w:r>
        <w:rPr>
          <w:color w:val="231F20"/>
          <w:spacing w:val="-14"/>
          <w:sz w:val="19"/>
        </w:rPr>
        <w:t xml:space="preserve"> </w:t>
      </w:r>
      <w:r>
        <w:rPr>
          <w:color w:val="231F20"/>
          <w:sz w:val="19"/>
        </w:rPr>
        <w:t>que</w:t>
      </w:r>
      <w:r>
        <w:rPr>
          <w:color w:val="231F20"/>
          <w:spacing w:val="-14"/>
          <w:sz w:val="19"/>
        </w:rPr>
        <w:t xml:space="preserve"> </w:t>
      </w:r>
      <w:r>
        <w:rPr>
          <w:color w:val="231F20"/>
          <w:sz w:val="19"/>
        </w:rPr>
        <w:t>la</w:t>
      </w:r>
      <w:r>
        <w:rPr>
          <w:color w:val="231F20"/>
          <w:spacing w:val="-14"/>
          <w:sz w:val="19"/>
        </w:rPr>
        <w:t xml:space="preserve"> </w:t>
      </w:r>
      <w:r>
        <w:rPr>
          <w:color w:val="231F20"/>
          <w:sz w:val="19"/>
        </w:rPr>
        <w:t>violación</w:t>
      </w:r>
      <w:r>
        <w:rPr>
          <w:color w:val="231F20"/>
          <w:spacing w:val="-13"/>
          <w:sz w:val="19"/>
        </w:rPr>
        <w:t xml:space="preserve"> </w:t>
      </w:r>
      <w:r>
        <w:rPr>
          <w:color w:val="231F20"/>
          <w:sz w:val="19"/>
        </w:rPr>
        <w:t>reclamada</w:t>
      </w:r>
      <w:r>
        <w:rPr>
          <w:color w:val="231F20"/>
          <w:spacing w:val="-14"/>
          <w:sz w:val="19"/>
        </w:rPr>
        <w:t xml:space="preserve"> </w:t>
      </w:r>
      <w:r>
        <w:rPr>
          <w:color w:val="231F20"/>
          <w:sz w:val="19"/>
        </w:rPr>
        <w:t>verse</w:t>
      </w:r>
      <w:r>
        <w:rPr>
          <w:color w:val="231F20"/>
          <w:spacing w:val="-14"/>
          <w:sz w:val="19"/>
        </w:rPr>
        <w:t xml:space="preserve"> </w:t>
      </w:r>
      <w:r>
        <w:rPr>
          <w:color w:val="231F20"/>
          <w:sz w:val="19"/>
        </w:rPr>
        <w:t>exclusivamente</w:t>
      </w:r>
      <w:r>
        <w:rPr>
          <w:color w:val="231F20"/>
          <w:spacing w:val="-14"/>
          <w:sz w:val="19"/>
        </w:rPr>
        <w:t xml:space="preserve"> </w:t>
      </w:r>
      <w:r>
        <w:rPr>
          <w:color w:val="231F20"/>
          <w:sz w:val="19"/>
        </w:rPr>
        <w:t>sobre</w:t>
      </w:r>
      <w:r>
        <w:rPr>
          <w:color w:val="231F20"/>
          <w:spacing w:val="-14"/>
          <w:sz w:val="19"/>
        </w:rPr>
        <w:t xml:space="preserve"> </w:t>
      </w:r>
      <w:r>
        <w:rPr>
          <w:color w:val="231F20"/>
          <w:sz w:val="19"/>
        </w:rPr>
        <w:t>puntos de</w:t>
      </w:r>
      <w:r>
        <w:rPr>
          <w:color w:val="231F20"/>
          <w:spacing w:val="-2"/>
          <w:sz w:val="19"/>
        </w:rPr>
        <w:t xml:space="preserve"> </w:t>
      </w:r>
      <w:r>
        <w:rPr>
          <w:color w:val="231F20"/>
          <w:sz w:val="19"/>
        </w:rPr>
        <w:t>derecho;</w:t>
      </w:r>
    </w:p>
    <w:p w14:paraId="09190CFD" w14:textId="77777777" w:rsidR="00AB6F48" w:rsidRDefault="00AB6F48" w:rsidP="00AB6F48">
      <w:pPr>
        <w:pStyle w:val="Textoindependiente"/>
      </w:pPr>
    </w:p>
    <w:p w14:paraId="2113F139" w14:textId="77777777" w:rsidR="00AB6F48" w:rsidRDefault="00AB6F48" w:rsidP="00AB6F48">
      <w:pPr>
        <w:pStyle w:val="Prrafodelista"/>
        <w:numPr>
          <w:ilvl w:val="0"/>
          <w:numId w:val="21"/>
        </w:numPr>
        <w:tabs>
          <w:tab w:val="left" w:pos="891"/>
        </w:tabs>
        <w:ind w:left="890" w:hanging="426"/>
        <w:rPr>
          <w:sz w:val="19"/>
        </w:rPr>
      </w:pPr>
      <w:r>
        <w:rPr>
          <w:color w:val="231F20"/>
          <w:sz w:val="19"/>
        </w:rPr>
        <w:t>Cuando no reúnan los requisitos que señala el Código para que proceda el</w:t>
      </w:r>
      <w:r>
        <w:rPr>
          <w:color w:val="231F20"/>
          <w:spacing w:val="-18"/>
          <w:sz w:val="19"/>
        </w:rPr>
        <w:t xml:space="preserve"> </w:t>
      </w:r>
      <w:r>
        <w:rPr>
          <w:color w:val="231F20"/>
          <w:sz w:val="19"/>
        </w:rPr>
        <w:t>recurso.</w:t>
      </w:r>
    </w:p>
    <w:p w14:paraId="1519CABC" w14:textId="77777777" w:rsidR="00AB6F48" w:rsidRDefault="00AB6F48" w:rsidP="00AB6F48">
      <w:pPr>
        <w:pStyle w:val="Textoindependiente"/>
      </w:pPr>
    </w:p>
    <w:p w14:paraId="19835C86" w14:textId="77777777" w:rsidR="00AB6F48" w:rsidRDefault="00AB6F48" w:rsidP="00AB6F48">
      <w:pPr>
        <w:pStyle w:val="Prrafodelista"/>
        <w:numPr>
          <w:ilvl w:val="0"/>
          <w:numId w:val="21"/>
        </w:numPr>
        <w:tabs>
          <w:tab w:val="left" w:pos="891"/>
        </w:tabs>
        <w:ind w:left="890" w:right="236"/>
        <w:rPr>
          <w:sz w:val="19"/>
        </w:rPr>
      </w:pPr>
      <w:r>
        <w:rPr>
          <w:color w:val="231F20"/>
          <w:sz w:val="19"/>
        </w:rPr>
        <w:t>Cuando la o el promovente impugne más de una elección en el mismo escrito, con excepción de las elecciones de diputaciones por el principio de mayoría relativa y de representación proporcional, se deberá estar a lo</w:t>
      </w:r>
      <w:r>
        <w:rPr>
          <w:color w:val="231F20"/>
          <w:spacing w:val="-5"/>
          <w:sz w:val="19"/>
        </w:rPr>
        <w:t xml:space="preserve"> </w:t>
      </w:r>
      <w:r>
        <w:rPr>
          <w:color w:val="231F20"/>
          <w:sz w:val="19"/>
        </w:rPr>
        <w:t>siguiente:</w:t>
      </w:r>
    </w:p>
    <w:p w14:paraId="5F814C6E" w14:textId="77777777" w:rsidR="00AB6F48" w:rsidRDefault="00AB6F48" w:rsidP="00AB6F48">
      <w:pPr>
        <w:pStyle w:val="Textoindependiente"/>
        <w:spacing w:before="11"/>
        <w:rPr>
          <w:sz w:val="18"/>
        </w:rPr>
      </w:pPr>
    </w:p>
    <w:p w14:paraId="7E5E0A4C" w14:textId="77777777" w:rsidR="00AB6F48" w:rsidRDefault="00AB6F48" w:rsidP="00AB6F48">
      <w:pPr>
        <w:pStyle w:val="Prrafodelista"/>
        <w:numPr>
          <w:ilvl w:val="0"/>
          <w:numId w:val="19"/>
        </w:numPr>
        <w:tabs>
          <w:tab w:val="left" w:pos="903"/>
        </w:tabs>
        <w:ind w:right="244" w:hanging="360"/>
        <w:rPr>
          <w:sz w:val="19"/>
        </w:rPr>
      </w:pPr>
      <w:r>
        <w:rPr>
          <w:color w:val="231F20"/>
          <w:sz w:val="19"/>
        </w:rPr>
        <w:t>Si del análisis integral del escrito de demanda se advierte con claridad la intención manifiesta hacia cuál de las elecciones se inclina el impugnante, debe entrarse al estudio de la acción que se infiere de</w:t>
      </w:r>
      <w:r>
        <w:rPr>
          <w:color w:val="231F20"/>
          <w:spacing w:val="-2"/>
          <w:sz w:val="19"/>
        </w:rPr>
        <w:t xml:space="preserve"> </w:t>
      </w:r>
      <w:r>
        <w:rPr>
          <w:color w:val="231F20"/>
          <w:sz w:val="19"/>
        </w:rPr>
        <w:t>ello;</w:t>
      </w:r>
    </w:p>
    <w:p w14:paraId="78BE0CDA" w14:textId="77777777" w:rsidR="00AB6F48" w:rsidRDefault="00AB6F48" w:rsidP="00AB6F48">
      <w:pPr>
        <w:pStyle w:val="Textoindependiente"/>
        <w:spacing w:before="2"/>
      </w:pPr>
    </w:p>
    <w:p w14:paraId="552C957C" w14:textId="49765F7D" w:rsidR="00AB6F48" w:rsidRPr="006A22DE" w:rsidRDefault="00AB6F48" w:rsidP="00AB6F48">
      <w:pPr>
        <w:pStyle w:val="Prrafodelista"/>
        <w:numPr>
          <w:ilvl w:val="0"/>
          <w:numId w:val="19"/>
        </w:numPr>
        <w:tabs>
          <w:tab w:val="left" w:pos="903"/>
        </w:tabs>
        <w:spacing w:before="175" w:line="242" w:lineRule="auto"/>
        <w:ind w:left="940" w:right="240"/>
        <w:rPr>
          <w:sz w:val="19"/>
          <w:szCs w:val="19"/>
        </w:rPr>
      </w:pPr>
      <w:r w:rsidRPr="006A22DE">
        <w:rPr>
          <w:color w:val="231F20"/>
          <w:sz w:val="19"/>
        </w:rPr>
        <w:t>En el supuesto de que no se pueda dilucidar con claridad la intención del promovente, siempre y cuando</w:t>
      </w:r>
      <w:r w:rsidRPr="006A22DE">
        <w:rPr>
          <w:color w:val="231F20"/>
          <w:spacing w:val="-9"/>
          <w:sz w:val="19"/>
        </w:rPr>
        <w:t xml:space="preserve"> </w:t>
      </w:r>
      <w:r w:rsidRPr="006A22DE">
        <w:rPr>
          <w:color w:val="231F20"/>
          <w:sz w:val="19"/>
        </w:rPr>
        <w:t>los</w:t>
      </w:r>
      <w:r w:rsidRPr="006A22DE">
        <w:rPr>
          <w:color w:val="231F20"/>
          <w:spacing w:val="-7"/>
          <w:sz w:val="19"/>
        </w:rPr>
        <w:t xml:space="preserve"> </w:t>
      </w:r>
      <w:r w:rsidRPr="006A22DE">
        <w:rPr>
          <w:color w:val="231F20"/>
          <w:sz w:val="19"/>
        </w:rPr>
        <w:t>plazos</w:t>
      </w:r>
      <w:r w:rsidRPr="006A22DE">
        <w:rPr>
          <w:color w:val="231F20"/>
          <w:spacing w:val="-8"/>
          <w:sz w:val="19"/>
        </w:rPr>
        <w:t xml:space="preserve"> </w:t>
      </w:r>
      <w:r w:rsidRPr="006A22DE">
        <w:rPr>
          <w:color w:val="231F20"/>
          <w:sz w:val="19"/>
        </w:rPr>
        <w:t>jurisdiccionales</w:t>
      </w:r>
      <w:r w:rsidRPr="006A22DE">
        <w:rPr>
          <w:color w:val="231F20"/>
          <w:spacing w:val="-7"/>
          <w:sz w:val="19"/>
        </w:rPr>
        <w:t xml:space="preserve"> </w:t>
      </w:r>
      <w:r w:rsidRPr="006A22DE">
        <w:rPr>
          <w:color w:val="231F20"/>
          <w:sz w:val="19"/>
        </w:rPr>
        <w:t>lo</w:t>
      </w:r>
      <w:r w:rsidRPr="006A22DE">
        <w:rPr>
          <w:color w:val="231F20"/>
          <w:spacing w:val="-9"/>
          <w:sz w:val="19"/>
        </w:rPr>
        <w:t xml:space="preserve"> </w:t>
      </w:r>
      <w:r w:rsidRPr="006A22DE">
        <w:rPr>
          <w:color w:val="231F20"/>
          <w:sz w:val="19"/>
        </w:rPr>
        <w:t>permitan,</w:t>
      </w:r>
      <w:r w:rsidRPr="006A22DE">
        <w:rPr>
          <w:color w:val="231F20"/>
          <w:spacing w:val="-8"/>
          <w:sz w:val="19"/>
        </w:rPr>
        <w:t xml:space="preserve"> </w:t>
      </w:r>
      <w:r w:rsidRPr="006A22DE">
        <w:rPr>
          <w:color w:val="231F20"/>
          <w:sz w:val="19"/>
        </w:rPr>
        <w:t>se</w:t>
      </w:r>
      <w:r w:rsidRPr="006A22DE">
        <w:rPr>
          <w:color w:val="231F20"/>
          <w:spacing w:val="-8"/>
          <w:sz w:val="19"/>
        </w:rPr>
        <w:t xml:space="preserve"> </w:t>
      </w:r>
      <w:r w:rsidRPr="006A22DE">
        <w:rPr>
          <w:color w:val="231F20"/>
          <w:sz w:val="19"/>
        </w:rPr>
        <w:t>formulará</w:t>
      </w:r>
      <w:r w:rsidRPr="006A22DE">
        <w:rPr>
          <w:color w:val="231F20"/>
          <w:spacing w:val="-9"/>
          <w:sz w:val="19"/>
        </w:rPr>
        <w:t xml:space="preserve"> </w:t>
      </w:r>
      <w:r w:rsidRPr="006A22DE">
        <w:rPr>
          <w:color w:val="231F20"/>
          <w:sz w:val="19"/>
        </w:rPr>
        <w:t>requerimiento</w:t>
      </w:r>
      <w:r w:rsidRPr="006A22DE">
        <w:rPr>
          <w:color w:val="231F20"/>
          <w:spacing w:val="-8"/>
          <w:sz w:val="19"/>
        </w:rPr>
        <w:t xml:space="preserve"> </w:t>
      </w:r>
      <w:r w:rsidRPr="006A22DE">
        <w:rPr>
          <w:color w:val="231F20"/>
          <w:sz w:val="19"/>
        </w:rPr>
        <w:t>a</w:t>
      </w:r>
      <w:r w:rsidRPr="006A22DE">
        <w:rPr>
          <w:color w:val="231F20"/>
          <w:spacing w:val="-7"/>
          <w:sz w:val="19"/>
        </w:rPr>
        <w:t xml:space="preserve"> </w:t>
      </w:r>
      <w:r w:rsidRPr="006A22DE">
        <w:rPr>
          <w:color w:val="231F20"/>
          <w:sz w:val="19"/>
        </w:rPr>
        <w:t>la</w:t>
      </w:r>
      <w:r w:rsidRPr="006A22DE">
        <w:rPr>
          <w:color w:val="231F20"/>
          <w:spacing w:val="-8"/>
          <w:sz w:val="19"/>
        </w:rPr>
        <w:t xml:space="preserve"> </w:t>
      </w:r>
      <w:r w:rsidRPr="006A22DE">
        <w:rPr>
          <w:color w:val="231F20"/>
          <w:sz w:val="19"/>
        </w:rPr>
        <w:t>parte</w:t>
      </w:r>
      <w:r w:rsidRPr="006A22DE">
        <w:rPr>
          <w:color w:val="231F20"/>
          <w:spacing w:val="-7"/>
          <w:sz w:val="19"/>
        </w:rPr>
        <w:t xml:space="preserve"> </w:t>
      </w:r>
      <w:r w:rsidRPr="006A22DE">
        <w:rPr>
          <w:color w:val="231F20"/>
          <w:sz w:val="19"/>
        </w:rPr>
        <w:t>actora</w:t>
      </w:r>
      <w:r w:rsidRPr="006A22DE">
        <w:rPr>
          <w:color w:val="231F20"/>
          <w:spacing w:val="-8"/>
          <w:sz w:val="19"/>
        </w:rPr>
        <w:t xml:space="preserve"> </w:t>
      </w:r>
      <w:r w:rsidRPr="006A22DE">
        <w:rPr>
          <w:color w:val="231F20"/>
          <w:sz w:val="19"/>
        </w:rPr>
        <w:t>para</w:t>
      </w:r>
      <w:r w:rsidRPr="006A22DE">
        <w:rPr>
          <w:color w:val="231F20"/>
          <w:spacing w:val="-9"/>
          <w:sz w:val="19"/>
        </w:rPr>
        <w:t xml:space="preserve"> </w:t>
      </w:r>
      <w:r w:rsidRPr="006A22DE">
        <w:rPr>
          <w:color w:val="231F20"/>
          <w:sz w:val="19"/>
        </w:rPr>
        <w:t>que,</w:t>
      </w:r>
      <w:r w:rsidR="006A22DE" w:rsidRPr="006A22DE">
        <w:rPr>
          <w:color w:val="231F20"/>
          <w:sz w:val="19"/>
        </w:rPr>
        <w:t xml:space="preserve"> </w:t>
      </w:r>
      <w:r w:rsidRPr="006A22DE">
        <w:rPr>
          <w:color w:val="231F20"/>
          <w:sz w:val="19"/>
          <w:szCs w:val="19"/>
        </w:rPr>
        <w:t>dentro</w:t>
      </w:r>
      <w:r w:rsidRPr="006A22DE">
        <w:rPr>
          <w:color w:val="231F20"/>
          <w:spacing w:val="-16"/>
          <w:sz w:val="19"/>
          <w:szCs w:val="19"/>
        </w:rPr>
        <w:t xml:space="preserve"> </w:t>
      </w:r>
      <w:r w:rsidRPr="006A22DE">
        <w:rPr>
          <w:color w:val="231F20"/>
          <w:sz w:val="19"/>
          <w:szCs w:val="19"/>
        </w:rPr>
        <w:t>del</w:t>
      </w:r>
      <w:r w:rsidRPr="006A22DE">
        <w:rPr>
          <w:color w:val="231F20"/>
          <w:spacing w:val="-15"/>
          <w:sz w:val="19"/>
          <w:szCs w:val="19"/>
        </w:rPr>
        <w:t xml:space="preserve"> </w:t>
      </w:r>
      <w:r w:rsidRPr="006A22DE">
        <w:rPr>
          <w:color w:val="231F20"/>
          <w:sz w:val="19"/>
          <w:szCs w:val="19"/>
        </w:rPr>
        <w:t>plazo</w:t>
      </w:r>
      <w:r w:rsidRPr="006A22DE">
        <w:rPr>
          <w:color w:val="231F20"/>
          <w:spacing w:val="-16"/>
          <w:sz w:val="19"/>
          <w:szCs w:val="19"/>
        </w:rPr>
        <w:t xml:space="preserve"> </w:t>
      </w:r>
      <w:r w:rsidRPr="006A22DE">
        <w:rPr>
          <w:color w:val="231F20"/>
          <w:sz w:val="19"/>
          <w:szCs w:val="19"/>
        </w:rPr>
        <w:t>de</w:t>
      </w:r>
      <w:r w:rsidRPr="006A22DE">
        <w:rPr>
          <w:color w:val="231F20"/>
          <w:spacing w:val="-19"/>
          <w:sz w:val="19"/>
          <w:szCs w:val="19"/>
        </w:rPr>
        <w:t xml:space="preserve"> </w:t>
      </w:r>
      <w:r w:rsidRPr="006A22DE">
        <w:rPr>
          <w:color w:val="231F20"/>
          <w:sz w:val="19"/>
          <w:szCs w:val="19"/>
        </w:rPr>
        <w:t>veinticuatro</w:t>
      </w:r>
      <w:r w:rsidRPr="006A22DE">
        <w:rPr>
          <w:color w:val="231F20"/>
          <w:spacing w:val="-16"/>
          <w:sz w:val="19"/>
          <w:szCs w:val="19"/>
        </w:rPr>
        <w:t xml:space="preserve"> </w:t>
      </w:r>
      <w:r w:rsidRPr="006A22DE">
        <w:rPr>
          <w:color w:val="231F20"/>
          <w:sz w:val="19"/>
          <w:szCs w:val="19"/>
        </w:rPr>
        <w:t>horas</w:t>
      </w:r>
      <w:r w:rsidRPr="006A22DE">
        <w:rPr>
          <w:color w:val="231F20"/>
          <w:spacing w:val="-16"/>
          <w:sz w:val="19"/>
          <w:szCs w:val="19"/>
        </w:rPr>
        <w:t xml:space="preserve"> </w:t>
      </w:r>
      <w:r w:rsidRPr="006A22DE">
        <w:rPr>
          <w:color w:val="231F20"/>
          <w:sz w:val="19"/>
          <w:szCs w:val="19"/>
        </w:rPr>
        <w:t>contadas</w:t>
      </w:r>
      <w:r w:rsidRPr="006A22DE">
        <w:rPr>
          <w:color w:val="231F20"/>
          <w:spacing w:val="-17"/>
          <w:sz w:val="19"/>
          <w:szCs w:val="19"/>
        </w:rPr>
        <w:t xml:space="preserve"> </w:t>
      </w:r>
      <w:r w:rsidRPr="006A22DE">
        <w:rPr>
          <w:color w:val="231F20"/>
          <w:sz w:val="19"/>
          <w:szCs w:val="19"/>
        </w:rPr>
        <w:t>a</w:t>
      </w:r>
      <w:r w:rsidRPr="006A22DE">
        <w:rPr>
          <w:color w:val="231F20"/>
          <w:spacing w:val="-19"/>
          <w:sz w:val="19"/>
          <w:szCs w:val="19"/>
        </w:rPr>
        <w:t xml:space="preserve"> </w:t>
      </w:r>
      <w:r w:rsidRPr="006A22DE">
        <w:rPr>
          <w:color w:val="231F20"/>
          <w:sz w:val="19"/>
          <w:szCs w:val="19"/>
        </w:rPr>
        <w:t>partir</w:t>
      </w:r>
      <w:r w:rsidRPr="006A22DE">
        <w:rPr>
          <w:color w:val="231F20"/>
          <w:spacing w:val="-16"/>
          <w:sz w:val="19"/>
          <w:szCs w:val="19"/>
        </w:rPr>
        <w:t xml:space="preserve"> </w:t>
      </w:r>
      <w:r w:rsidRPr="006A22DE">
        <w:rPr>
          <w:color w:val="231F20"/>
          <w:sz w:val="19"/>
          <w:szCs w:val="19"/>
        </w:rPr>
        <w:t>de</w:t>
      </w:r>
      <w:r w:rsidRPr="006A22DE">
        <w:rPr>
          <w:color w:val="231F20"/>
          <w:spacing w:val="-16"/>
          <w:sz w:val="19"/>
          <w:szCs w:val="19"/>
        </w:rPr>
        <w:t xml:space="preserve"> </w:t>
      </w:r>
      <w:r w:rsidRPr="006A22DE">
        <w:rPr>
          <w:color w:val="231F20"/>
          <w:sz w:val="19"/>
          <w:szCs w:val="19"/>
        </w:rPr>
        <w:t>que</w:t>
      </w:r>
      <w:r w:rsidRPr="006A22DE">
        <w:rPr>
          <w:color w:val="231F20"/>
          <w:spacing w:val="-16"/>
          <w:sz w:val="19"/>
          <w:szCs w:val="19"/>
        </w:rPr>
        <w:t xml:space="preserve"> </w:t>
      </w:r>
      <w:r w:rsidRPr="006A22DE">
        <w:rPr>
          <w:color w:val="231F20"/>
          <w:sz w:val="19"/>
          <w:szCs w:val="19"/>
        </w:rPr>
        <w:t>le</w:t>
      </w:r>
      <w:r w:rsidRPr="006A22DE">
        <w:rPr>
          <w:color w:val="231F20"/>
          <w:spacing w:val="-19"/>
          <w:sz w:val="19"/>
          <w:szCs w:val="19"/>
        </w:rPr>
        <w:t xml:space="preserve"> </w:t>
      </w:r>
      <w:r w:rsidRPr="006A22DE">
        <w:rPr>
          <w:color w:val="231F20"/>
          <w:sz w:val="19"/>
          <w:szCs w:val="19"/>
        </w:rPr>
        <w:t>sea</w:t>
      </w:r>
      <w:r w:rsidRPr="006A22DE">
        <w:rPr>
          <w:color w:val="231F20"/>
          <w:spacing w:val="-16"/>
          <w:sz w:val="19"/>
          <w:szCs w:val="19"/>
        </w:rPr>
        <w:t xml:space="preserve"> </w:t>
      </w:r>
      <w:r w:rsidRPr="006A22DE">
        <w:rPr>
          <w:color w:val="231F20"/>
          <w:sz w:val="19"/>
          <w:szCs w:val="19"/>
        </w:rPr>
        <w:t>notificado</w:t>
      </w:r>
      <w:r w:rsidRPr="006A22DE">
        <w:rPr>
          <w:color w:val="231F20"/>
          <w:spacing w:val="-22"/>
          <w:sz w:val="19"/>
          <w:szCs w:val="19"/>
        </w:rPr>
        <w:t xml:space="preserve"> </w:t>
      </w:r>
      <w:r w:rsidRPr="006A22DE">
        <w:rPr>
          <w:color w:val="231F20"/>
          <w:sz w:val="19"/>
          <w:szCs w:val="19"/>
        </w:rPr>
        <w:t>el</w:t>
      </w:r>
      <w:r w:rsidRPr="006A22DE">
        <w:rPr>
          <w:color w:val="231F20"/>
          <w:spacing w:val="-15"/>
          <w:sz w:val="19"/>
          <w:szCs w:val="19"/>
        </w:rPr>
        <w:t xml:space="preserve"> </w:t>
      </w:r>
      <w:r w:rsidRPr="006A22DE">
        <w:rPr>
          <w:color w:val="231F20"/>
          <w:sz w:val="19"/>
          <w:szCs w:val="19"/>
        </w:rPr>
        <w:t>proveído</w:t>
      </w:r>
      <w:r w:rsidRPr="006A22DE">
        <w:rPr>
          <w:color w:val="231F20"/>
          <w:spacing w:val="-16"/>
          <w:sz w:val="19"/>
          <w:szCs w:val="19"/>
        </w:rPr>
        <w:t xml:space="preserve"> </w:t>
      </w:r>
      <w:r w:rsidRPr="006A22DE">
        <w:rPr>
          <w:color w:val="231F20"/>
          <w:sz w:val="19"/>
          <w:szCs w:val="19"/>
        </w:rPr>
        <w:t>respectivo, identifique la elección impugnada;</w:t>
      </w:r>
      <w:r w:rsidRPr="006A22DE">
        <w:rPr>
          <w:color w:val="231F20"/>
          <w:spacing w:val="-3"/>
          <w:sz w:val="19"/>
          <w:szCs w:val="19"/>
        </w:rPr>
        <w:t xml:space="preserve"> </w:t>
      </w:r>
      <w:r w:rsidRPr="006A22DE">
        <w:rPr>
          <w:color w:val="231F20"/>
          <w:sz w:val="19"/>
          <w:szCs w:val="19"/>
        </w:rPr>
        <w:t>y</w:t>
      </w:r>
    </w:p>
    <w:p w14:paraId="2A6F8C4A" w14:textId="77777777" w:rsidR="00AB6F48" w:rsidRDefault="00AB6F48" w:rsidP="00AB6F48">
      <w:pPr>
        <w:pStyle w:val="Textoindependiente"/>
        <w:spacing w:before="10"/>
        <w:rPr>
          <w:sz w:val="18"/>
        </w:rPr>
      </w:pPr>
    </w:p>
    <w:p w14:paraId="1465CF59" w14:textId="77777777" w:rsidR="00AB6F48" w:rsidRDefault="00AB6F48" w:rsidP="00AB6F48">
      <w:pPr>
        <w:pStyle w:val="Prrafodelista"/>
        <w:numPr>
          <w:ilvl w:val="0"/>
          <w:numId w:val="19"/>
        </w:numPr>
        <w:tabs>
          <w:tab w:val="left" w:pos="941"/>
        </w:tabs>
        <w:ind w:left="940" w:right="201"/>
        <w:rPr>
          <w:sz w:val="19"/>
        </w:rPr>
      </w:pPr>
      <w:r>
        <w:rPr>
          <w:color w:val="231F20"/>
          <w:sz w:val="19"/>
        </w:rPr>
        <w:t>Si</w:t>
      </w:r>
      <w:r>
        <w:rPr>
          <w:color w:val="231F20"/>
          <w:spacing w:val="-11"/>
          <w:sz w:val="19"/>
        </w:rPr>
        <w:t xml:space="preserve"> </w:t>
      </w:r>
      <w:r>
        <w:rPr>
          <w:color w:val="231F20"/>
          <w:sz w:val="19"/>
        </w:rPr>
        <w:t>del</w:t>
      </w:r>
      <w:r>
        <w:rPr>
          <w:color w:val="231F20"/>
          <w:spacing w:val="-10"/>
          <w:sz w:val="19"/>
        </w:rPr>
        <w:t xml:space="preserve"> </w:t>
      </w:r>
      <w:r>
        <w:rPr>
          <w:color w:val="231F20"/>
          <w:sz w:val="19"/>
        </w:rPr>
        <w:t>análisis</w:t>
      </w:r>
      <w:r>
        <w:rPr>
          <w:color w:val="231F20"/>
          <w:spacing w:val="-11"/>
          <w:sz w:val="19"/>
        </w:rPr>
        <w:t xml:space="preserve"> </w:t>
      </w:r>
      <w:r>
        <w:rPr>
          <w:color w:val="231F20"/>
          <w:sz w:val="19"/>
        </w:rPr>
        <w:t>integral</w:t>
      </w:r>
      <w:r>
        <w:rPr>
          <w:color w:val="231F20"/>
          <w:spacing w:val="-10"/>
          <w:sz w:val="19"/>
        </w:rPr>
        <w:t xml:space="preserve"> </w:t>
      </w:r>
      <w:r>
        <w:rPr>
          <w:color w:val="231F20"/>
          <w:sz w:val="19"/>
        </w:rPr>
        <w:t>del</w:t>
      </w:r>
      <w:r>
        <w:rPr>
          <w:color w:val="231F20"/>
          <w:spacing w:val="-10"/>
          <w:sz w:val="19"/>
        </w:rPr>
        <w:t xml:space="preserve"> </w:t>
      </w:r>
      <w:r>
        <w:rPr>
          <w:color w:val="231F20"/>
          <w:sz w:val="19"/>
        </w:rPr>
        <w:t>respectivo</w:t>
      </w:r>
      <w:r>
        <w:rPr>
          <w:color w:val="231F20"/>
          <w:spacing w:val="-11"/>
          <w:sz w:val="19"/>
        </w:rPr>
        <w:t xml:space="preserve"> </w:t>
      </w:r>
      <w:r>
        <w:rPr>
          <w:color w:val="231F20"/>
          <w:sz w:val="19"/>
        </w:rPr>
        <w:t>escrito</w:t>
      </w:r>
      <w:r>
        <w:rPr>
          <w:color w:val="231F20"/>
          <w:spacing w:val="-11"/>
          <w:sz w:val="19"/>
        </w:rPr>
        <w:t xml:space="preserve"> </w:t>
      </w:r>
      <w:r>
        <w:rPr>
          <w:color w:val="231F20"/>
          <w:sz w:val="19"/>
        </w:rPr>
        <w:t>no</w:t>
      </w:r>
      <w:r>
        <w:rPr>
          <w:color w:val="231F20"/>
          <w:spacing w:val="-11"/>
          <w:sz w:val="19"/>
        </w:rPr>
        <w:t xml:space="preserve"> </w:t>
      </w:r>
      <w:r>
        <w:rPr>
          <w:color w:val="231F20"/>
          <w:sz w:val="19"/>
        </w:rPr>
        <w:t>es</w:t>
      </w:r>
      <w:r>
        <w:rPr>
          <w:color w:val="231F20"/>
          <w:spacing w:val="-10"/>
          <w:sz w:val="19"/>
        </w:rPr>
        <w:t xml:space="preserve"> </w:t>
      </w:r>
      <w:r>
        <w:rPr>
          <w:color w:val="231F20"/>
          <w:sz w:val="19"/>
        </w:rPr>
        <w:t>posible</w:t>
      </w:r>
      <w:r>
        <w:rPr>
          <w:color w:val="231F20"/>
          <w:spacing w:val="-7"/>
          <w:sz w:val="19"/>
        </w:rPr>
        <w:t xml:space="preserve"> </w:t>
      </w:r>
      <w:r>
        <w:rPr>
          <w:color w:val="231F20"/>
          <w:sz w:val="19"/>
        </w:rPr>
        <w:t>inferir</w:t>
      </w:r>
      <w:r>
        <w:rPr>
          <w:color w:val="231F20"/>
          <w:spacing w:val="-11"/>
          <w:sz w:val="19"/>
        </w:rPr>
        <w:t xml:space="preserve"> </w:t>
      </w:r>
      <w:r>
        <w:rPr>
          <w:color w:val="231F20"/>
          <w:sz w:val="19"/>
        </w:rPr>
        <w:t>claramente</w:t>
      </w:r>
      <w:r>
        <w:rPr>
          <w:color w:val="231F20"/>
          <w:spacing w:val="-11"/>
          <w:sz w:val="19"/>
        </w:rPr>
        <w:t xml:space="preserve"> </w:t>
      </w:r>
      <w:r>
        <w:rPr>
          <w:color w:val="231F20"/>
          <w:sz w:val="19"/>
        </w:rPr>
        <w:t>cuál</w:t>
      </w:r>
      <w:r>
        <w:rPr>
          <w:color w:val="231F20"/>
          <w:spacing w:val="-10"/>
          <w:sz w:val="19"/>
        </w:rPr>
        <w:t xml:space="preserve"> </w:t>
      </w:r>
      <w:r>
        <w:rPr>
          <w:color w:val="231F20"/>
          <w:sz w:val="19"/>
        </w:rPr>
        <w:t>elección</w:t>
      </w:r>
      <w:r>
        <w:rPr>
          <w:color w:val="231F20"/>
          <w:spacing w:val="-12"/>
          <w:sz w:val="19"/>
        </w:rPr>
        <w:t xml:space="preserve"> </w:t>
      </w:r>
      <w:r>
        <w:rPr>
          <w:color w:val="231F20"/>
          <w:sz w:val="19"/>
        </w:rPr>
        <w:t>se</w:t>
      </w:r>
      <w:r>
        <w:rPr>
          <w:color w:val="231F20"/>
          <w:spacing w:val="-11"/>
          <w:sz w:val="19"/>
        </w:rPr>
        <w:t xml:space="preserve"> </w:t>
      </w:r>
      <w:r>
        <w:rPr>
          <w:color w:val="231F20"/>
          <w:sz w:val="19"/>
        </w:rPr>
        <w:t>impugna y tampoco formular a la parte actora el requerimiento para que lo precise, el Tribunal deberá determinar</w:t>
      </w:r>
      <w:r>
        <w:rPr>
          <w:color w:val="231F20"/>
          <w:spacing w:val="-12"/>
          <w:sz w:val="19"/>
        </w:rPr>
        <w:t xml:space="preserve"> </w:t>
      </w:r>
      <w:r>
        <w:rPr>
          <w:color w:val="231F20"/>
          <w:sz w:val="19"/>
        </w:rPr>
        <w:t>cuál</w:t>
      </w:r>
      <w:r>
        <w:rPr>
          <w:color w:val="231F20"/>
          <w:spacing w:val="-13"/>
          <w:sz w:val="19"/>
        </w:rPr>
        <w:t xml:space="preserve"> </w:t>
      </w:r>
      <w:r>
        <w:rPr>
          <w:color w:val="231F20"/>
          <w:sz w:val="19"/>
        </w:rPr>
        <w:t>es</w:t>
      </w:r>
      <w:r>
        <w:rPr>
          <w:color w:val="231F20"/>
          <w:spacing w:val="-13"/>
          <w:sz w:val="19"/>
        </w:rPr>
        <w:t xml:space="preserve"> </w:t>
      </w:r>
      <w:r>
        <w:rPr>
          <w:color w:val="231F20"/>
          <w:sz w:val="19"/>
        </w:rPr>
        <w:t>la</w:t>
      </w:r>
      <w:r>
        <w:rPr>
          <w:color w:val="231F20"/>
          <w:spacing w:val="-14"/>
          <w:sz w:val="19"/>
        </w:rPr>
        <w:t xml:space="preserve"> </w:t>
      </w:r>
      <w:r>
        <w:rPr>
          <w:color w:val="231F20"/>
          <w:sz w:val="19"/>
        </w:rPr>
        <w:t>elección</w:t>
      </w:r>
      <w:r>
        <w:rPr>
          <w:color w:val="231F20"/>
          <w:spacing w:val="-13"/>
          <w:sz w:val="19"/>
        </w:rPr>
        <w:t xml:space="preserve"> </w:t>
      </w:r>
      <w:r>
        <w:rPr>
          <w:color w:val="231F20"/>
          <w:sz w:val="19"/>
        </w:rPr>
        <w:t>impugnada,</w:t>
      </w:r>
      <w:r>
        <w:rPr>
          <w:color w:val="231F20"/>
          <w:spacing w:val="-11"/>
          <w:sz w:val="19"/>
        </w:rPr>
        <w:t xml:space="preserve"> </w:t>
      </w:r>
      <w:r>
        <w:rPr>
          <w:color w:val="231F20"/>
          <w:sz w:val="19"/>
        </w:rPr>
        <w:t>con</w:t>
      </w:r>
      <w:r>
        <w:rPr>
          <w:color w:val="231F20"/>
          <w:spacing w:val="-14"/>
          <w:sz w:val="19"/>
        </w:rPr>
        <w:t xml:space="preserve"> </w:t>
      </w:r>
      <w:r>
        <w:rPr>
          <w:color w:val="231F20"/>
          <w:sz w:val="19"/>
        </w:rPr>
        <w:t>base</w:t>
      </w:r>
      <w:r>
        <w:rPr>
          <w:color w:val="231F20"/>
          <w:spacing w:val="-13"/>
          <w:sz w:val="19"/>
        </w:rPr>
        <w:t xml:space="preserve"> </w:t>
      </w:r>
      <w:r>
        <w:rPr>
          <w:color w:val="231F20"/>
          <w:sz w:val="19"/>
        </w:rPr>
        <w:t>en</w:t>
      </w:r>
      <w:r>
        <w:rPr>
          <w:color w:val="231F20"/>
          <w:spacing w:val="-14"/>
          <w:sz w:val="19"/>
        </w:rPr>
        <w:t xml:space="preserve"> </w:t>
      </w:r>
      <w:r>
        <w:rPr>
          <w:color w:val="231F20"/>
          <w:sz w:val="19"/>
        </w:rPr>
        <w:t>los</w:t>
      </w:r>
      <w:r>
        <w:rPr>
          <w:color w:val="231F20"/>
          <w:spacing w:val="-13"/>
          <w:sz w:val="19"/>
        </w:rPr>
        <w:t xml:space="preserve"> </w:t>
      </w:r>
      <w:r>
        <w:rPr>
          <w:color w:val="231F20"/>
          <w:sz w:val="19"/>
        </w:rPr>
        <w:t>agravios</w:t>
      </w:r>
      <w:r>
        <w:rPr>
          <w:color w:val="231F20"/>
          <w:spacing w:val="-13"/>
          <w:sz w:val="19"/>
        </w:rPr>
        <w:t xml:space="preserve"> </w:t>
      </w:r>
      <w:r>
        <w:rPr>
          <w:color w:val="231F20"/>
          <w:sz w:val="19"/>
        </w:rPr>
        <w:t>y</w:t>
      </w:r>
      <w:r>
        <w:rPr>
          <w:color w:val="231F20"/>
          <w:spacing w:val="-12"/>
          <w:sz w:val="19"/>
        </w:rPr>
        <w:t xml:space="preserve"> </w:t>
      </w:r>
      <w:r>
        <w:rPr>
          <w:color w:val="231F20"/>
          <w:sz w:val="19"/>
        </w:rPr>
        <w:lastRenderedPageBreak/>
        <w:t>viabilidad</w:t>
      </w:r>
      <w:r>
        <w:rPr>
          <w:color w:val="231F20"/>
          <w:spacing w:val="-14"/>
          <w:sz w:val="19"/>
        </w:rPr>
        <w:t xml:space="preserve"> </w:t>
      </w:r>
      <w:r>
        <w:rPr>
          <w:color w:val="231F20"/>
          <w:sz w:val="19"/>
        </w:rPr>
        <w:t>jurídica</w:t>
      </w:r>
      <w:r>
        <w:rPr>
          <w:color w:val="231F20"/>
          <w:spacing w:val="-14"/>
          <w:sz w:val="19"/>
        </w:rPr>
        <w:t xml:space="preserve"> </w:t>
      </w:r>
      <w:r>
        <w:rPr>
          <w:color w:val="231F20"/>
          <w:sz w:val="19"/>
        </w:rPr>
        <w:t>para</w:t>
      </w:r>
      <w:r>
        <w:rPr>
          <w:color w:val="231F20"/>
          <w:spacing w:val="-13"/>
          <w:sz w:val="19"/>
        </w:rPr>
        <w:t xml:space="preserve"> </w:t>
      </w:r>
      <w:r>
        <w:rPr>
          <w:color w:val="231F20"/>
          <w:sz w:val="19"/>
        </w:rPr>
        <w:t>combatir determinado acto y, consecuentemente, dictar un fallo de</w:t>
      </w:r>
      <w:r>
        <w:rPr>
          <w:color w:val="231F20"/>
          <w:spacing w:val="-12"/>
          <w:sz w:val="19"/>
        </w:rPr>
        <w:t xml:space="preserve"> </w:t>
      </w:r>
      <w:r>
        <w:rPr>
          <w:color w:val="231F20"/>
          <w:sz w:val="19"/>
        </w:rPr>
        <w:t>fondo.</w:t>
      </w:r>
    </w:p>
    <w:p w14:paraId="20D0425B" w14:textId="77777777" w:rsidR="00AB6F48" w:rsidRDefault="00AB6F48" w:rsidP="00AB6F48">
      <w:pPr>
        <w:pStyle w:val="Textoindependiente"/>
        <w:spacing w:before="11"/>
        <w:rPr>
          <w:sz w:val="18"/>
        </w:rPr>
      </w:pPr>
    </w:p>
    <w:p w14:paraId="708E594C" w14:textId="77777777" w:rsidR="00AB6F48" w:rsidRDefault="00AB6F48" w:rsidP="00AB6F48">
      <w:pPr>
        <w:pStyle w:val="Prrafodelista"/>
        <w:numPr>
          <w:ilvl w:val="0"/>
          <w:numId w:val="19"/>
        </w:numPr>
        <w:tabs>
          <w:tab w:val="left" w:pos="942"/>
        </w:tabs>
        <w:ind w:left="941" w:right="203"/>
        <w:rPr>
          <w:sz w:val="19"/>
        </w:rPr>
      </w:pPr>
      <w:r>
        <w:rPr>
          <w:color w:val="231F20"/>
          <w:sz w:val="19"/>
        </w:rPr>
        <w:t>El medio de impugnación será desechado o sobreseído, según el caso, por la elección que se tenga por no</w:t>
      </w:r>
      <w:r>
        <w:rPr>
          <w:color w:val="231F20"/>
          <w:spacing w:val="-3"/>
          <w:sz w:val="19"/>
        </w:rPr>
        <w:t xml:space="preserve"> </w:t>
      </w:r>
      <w:r>
        <w:rPr>
          <w:color w:val="231F20"/>
          <w:sz w:val="19"/>
        </w:rPr>
        <w:t>impugnada.</w:t>
      </w:r>
    </w:p>
    <w:p w14:paraId="2004BA50" w14:textId="77777777" w:rsidR="00AB6F48" w:rsidRDefault="00AB6F48" w:rsidP="00AB6F48">
      <w:pPr>
        <w:pStyle w:val="Textoindependiente"/>
        <w:spacing w:before="9"/>
        <w:rPr>
          <w:sz w:val="18"/>
        </w:rPr>
      </w:pPr>
    </w:p>
    <w:p w14:paraId="706C52B8" w14:textId="77777777" w:rsidR="00AB6F48" w:rsidRDefault="00AB6F48" w:rsidP="00AB6F48">
      <w:pPr>
        <w:pStyle w:val="Textoindependiente"/>
        <w:spacing w:line="242" w:lineRule="auto"/>
        <w:ind w:left="221" w:right="199" w:hanging="1"/>
        <w:jc w:val="both"/>
      </w:pPr>
      <w:r>
        <w:rPr>
          <w:b/>
          <w:color w:val="231F20"/>
        </w:rPr>
        <w:t>Artículo</w:t>
      </w:r>
      <w:r>
        <w:rPr>
          <w:b/>
          <w:color w:val="231F20"/>
          <w:spacing w:val="-5"/>
        </w:rPr>
        <w:t xml:space="preserve"> </w:t>
      </w:r>
      <w:r>
        <w:rPr>
          <w:b/>
          <w:color w:val="231F20"/>
        </w:rPr>
        <w:t>109.</w:t>
      </w:r>
      <w:r>
        <w:rPr>
          <w:b/>
          <w:color w:val="231F20"/>
          <w:spacing w:val="-5"/>
        </w:rPr>
        <w:t xml:space="preserve"> </w:t>
      </w:r>
      <w:r>
        <w:rPr>
          <w:color w:val="231F20"/>
        </w:rPr>
        <w:t>El</w:t>
      </w:r>
      <w:r>
        <w:rPr>
          <w:color w:val="231F20"/>
          <w:spacing w:val="-4"/>
        </w:rPr>
        <w:t xml:space="preserve"> </w:t>
      </w:r>
      <w:r>
        <w:rPr>
          <w:color w:val="231F20"/>
        </w:rPr>
        <w:t>error</w:t>
      </w:r>
      <w:r>
        <w:rPr>
          <w:color w:val="231F20"/>
          <w:spacing w:val="-6"/>
        </w:rPr>
        <w:t xml:space="preserve"> </w:t>
      </w:r>
      <w:r>
        <w:rPr>
          <w:color w:val="231F20"/>
        </w:rPr>
        <w:t>en</w:t>
      </w:r>
      <w:r>
        <w:rPr>
          <w:color w:val="231F20"/>
          <w:spacing w:val="-5"/>
        </w:rPr>
        <w:t xml:space="preserve"> </w:t>
      </w:r>
      <w:r>
        <w:rPr>
          <w:color w:val="231F20"/>
        </w:rPr>
        <w:t>la</w:t>
      </w:r>
      <w:r>
        <w:rPr>
          <w:color w:val="231F20"/>
          <w:spacing w:val="-5"/>
        </w:rPr>
        <w:t xml:space="preserve"> </w:t>
      </w:r>
      <w:r>
        <w:rPr>
          <w:color w:val="231F20"/>
        </w:rPr>
        <w:t>designación</w:t>
      </w:r>
      <w:r>
        <w:rPr>
          <w:color w:val="231F20"/>
          <w:spacing w:val="-5"/>
        </w:rPr>
        <w:t xml:space="preserve"> </w:t>
      </w:r>
      <w:r>
        <w:rPr>
          <w:color w:val="231F20"/>
        </w:rPr>
        <w:t>de</w:t>
      </w:r>
      <w:r>
        <w:rPr>
          <w:color w:val="231F20"/>
          <w:spacing w:val="-5"/>
        </w:rPr>
        <w:t xml:space="preserve"> </w:t>
      </w:r>
      <w:r>
        <w:rPr>
          <w:color w:val="231F20"/>
        </w:rPr>
        <w:t>la</w:t>
      </w:r>
      <w:r>
        <w:rPr>
          <w:color w:val="231F20"/>
          <w:spacing w:val="-5"/>
        </w:rPr>
        <w:t xml:space="preserve"> </w:t>
      </w:r>
      <w:r>
        <w:rPr>
          <w:color w:val="231F20"/>
        </w:rPr>
        <w:t>vía</w:t>
      </w:r>
      <w:r>
        <w:rPr>
          <w:color w:val="231F20"/>
          <w:spacing w:val="-5"/>
        </w:rPr>
        <w:t xml:space="preserve"> </w:t>
      </w:r>
      <w:r>
        <w:rPr>
          <w:color w:val="231F20"/>
        </w:rPr>
        <w:t>no</w:t>
      </w:r>
      <w:r>
        <w:rPr>
          <w:color w:val="231F20"/>
          <w:spacing w:val="-5"/>
        </w:rPr>
        <w:t xml:space="preserve"> </w:t>
      </w:r>
      <w:r>
        <w:rPr>
          <w:color w:val="231F20"/>
        </w:rPr>
        <w:t>dará</w:t>
      </w:r>
      <w:r>
        <w:rPr>
          <w:color w:val="231F20"/>
          <w:spacing w:val="-3"/>
        </w:rPr>
        <w:t xml:space="preserve"> </w:t>
      </w:r>
      <w:r>
        <w:rPr>
          <w:color w:val="231F20"/>
        </w:rPr>
        <w:t>lugar</w:t>
      </w:r>
      <w:r>
        <w:rPr>
          <w:color w:val="231F20"/>
          <w:spacing w:val="-5"/>
        </w:rPr>
        <w:t xml:space="preserve"> </w:t>
      </w:r>
      <w:r>
        <w:rPr>
          <w:color w:val="231F20"/>
        </w:rPr>
        <w:t>a</w:t>
      </w:r>
      <w:r>
        <w:rPr>
          <w:color w:val="231F20"/>
          <w:spacing w:val="-5"/>
        </w:rPr>
        <w:t xml:space="preserve"> </w:t>
      </w:r>
      <w:r>
        <w:rPr>
          <w:color w:val="231F20"/>
        </w:rPr>
        <w:t>la</w:t>
      </w:r>
      <w:r>
        <w:rPr>
          <w:color w:val="231F20"/>
          <w:spacing w:val="-5"/>
        </w:rPr>
        <w:t xml:space="preserve"> </w:t>
      </w:r>
      <w:r>
        <w:rPr>
          <w:color w:val="231F20"/>
        </w:rPr>
        <w:t>improcedencia</w:t>
      </w:r>
      <w:r>
        <w:rPr>
          <w:color w:val="231F20"/>
          <w:spacing w:val="-5"/>
        </w:rPr>
        <w:t xml:space="preserve"> </w:t>
      </w:r>
      <w:r>
        <w:rPr>
          <w:color w:val="231F20"/>
        </w:rPr>
        <w:t>del</w:t>
      </w:r>
      <w:r>
        <w:rPr>
          <w:color w:val="231F20"/>
          <w:spacing w:val="-4"/>
        </w:rPr>
        <w:t xml:space="preserve"> </w:t>
      </w:r>
      <w:r>
        <w:rPr>
          <w:color w:val="231F20"/>
        </w:rPr>
        <w:t>medio</w:t>
      </w:r>
      <w:r>
        <w:rPr>
          <w:color w:val="231F20"/>
          <w:spacing w:val="-5"/>
        </w:rPr>
        <w:t xml:space="preserve"> </w:t>
      </w:r>
      <w:r>
        <w:rPr>
          <w:color w:val="231F20"/>
        </w:rPr>
        <w:t>de</w:t>
      </w:r>
      <w:r>
        <w:rPr>
          <w:color w:val="231F20"/>
          <w:spacing w:val="-5"/>
        </w:rPr>
        <w:t xml:space="preserve"> </w:t>
      </w:r>
      <w:r>
        <w:rPr>
          <w:color w:val="231F20"/>
        </w:rPr>
        <w:t>impugnación intentado, sino al</w:t>
      </w:r>
      <w:r>
        <w:rPr>
          <w:color w:val="231F20"/>
          <w:spacing w:val="-3"/>
        </w:rPr>
        <w:t xml:space="preserve"> </w:t>
      </w:r>
      <w:r>
        <w:rPr>
          <w:color w:val="231F20"/>
        </w:rPr>
        <w:t>reencauzamiento.</w:t>
      </w:r>
    </w:p>
    <w:p w14:paraId="06AE5DE0" w14:textId="77777777" w:rsidR="00AB6F48" w:rsidRDefault="00AB6F48" w:rsidP="00AB6F48">
      <w:pPr>
        <w:pStyle w:val="Textoindependiente"/>
        <w:spacing w:before="9"/>
        <w:rPr>
          <w:sz w:val="18"/>
        </w:rPr>
      </w:pPr>
    </w:p>
    <w:p w14:paraId="6A5405C2" w14:textId="77777777" w:rsidR="00AB6F48" w:rsidRDefault="00AB6F48" w:rsidP="00AB6F48">
      <w:pPr>
        <w:pStyle w:val="Textoindependiente"/>
        <w:ind w:left="221" w:right="198"/>
        <w:jc w:val="both"/>
      </w:pPr>
      <w:r>
        <w:rPr>
          <w:color w:val="231F20"/>
        </w:rPr>
        <w:t>No</w:t>
      </w:r>
      <w:r>
        <w:rPr>
          <w:color w:val="231F20"/>
          <w:spacing w:val="-5"/>
        </w:rPr>
        <w:t xml:space="preserve"> </w:t>
      </w:r>
      <w:r>
        <w:rPr>
          <w:color w:val="231F20"/>
        </w:rPr>
        <w:t>procederá</w:t>
      </w:r>
      <w:r>
        <w:rPr>
          <w:color w:val="231F20"/>
          <w:spacing w:val="-5"/>
        </w:rPr>
        <w:t xml:space="preserve"> </w:t>
      </w:r>
      <w:r>
        <w:rPr>
          <w:color w:val="231F20"/>
        </w:rPr>
        <w:t>el</w:t>
      </w:r>
      <w:r>
        <w:rPr>
          <w:color w:val="231F20"/>
          <w:spacing w:val="-2"/>
        </w:rPr>
        <w:t xml:space="preserve"> </w:t>
      </w:r>
      <w:proofErr w:type="spellStart"/>
      <w:r>
        <w:rPr>
          <w:color w:val="231F20"/>
        </w:rPr>
        <w:t>desechamiento</w:t>
      </w:r>
      <w:proofErr w:type="spellEnd"/>
      <w:r>
        <w:rPr>
          <w:color w:val="231F20"/>
          <w:spacing w:val="-4"/>
        </w:rPr>
        <w:t xml:space="preserve"> </w:t>
      </w:r>
      <w:r>
        <w:rPr>
          <w:color w:val="231F20"/>
        </w:rPr>
        <w:t>previsto</w:t>
      </w:r>
      <w:r>
        <w:rPr>
          <w:color w:val="231F20"/>
          <w:spacing w:val="-4"/>
        </w:rPr>
        <w:t xml:space="preserve"> </w:t>
      </w:r>
      <w:r>
        <w:rPr>
          <w:color w:val="231F20"/>
        </w:rPr>
        <w:t>en</w:t>
      </w:r>
      <w:r>
        <w:rPr>
          <w:color w:val="231F20"/>
          <w:spacing w:val="-4"/>
        </w:rPr>
        <w:t xml:space="preserve"> </w:t>
      </w:r>
      <w:r>
        <w:rPr>
          <w:color w:val="231F20"/>
        </w:rPr>
        <w:t>el</w:t>
      </w:r>
      <w:r>
        <w:rPr>
          <w:color w:val="231F20"/>
          <w:spacing w:val="-5"/>
        </w:rPr>
        <w:t xml:space="preserve"> </w:t>
      </w:r>
      <w:r>
        <w:rPr>
          <w:color w:val="231F20"/>
        </w:rPr>
        <w:t>artículo</w:t>
      </w:r>
      <w:r>
        <w:rPr>
          <w:color w:val="231F20"/>
          <w:spacing w:val="-7"/>
        </w:rPr>
        <w:t xml:space="preserve"> </w:t>
      </w:r>
      <w:r>
        <w:rPr>
          <w:color w:val="231F20"/>
        </w:rPr>
        <w:t>303,</w:t>
      </w:r>
      <w:r>
        <w:rPr>
          <w:color w:val="231F20"/>
          <w:spacing w:val="-4"/>
        </w:rPr>
        <w:t xml:space="preserve"> </w:t>
      </w:r>
      <w:r>
        <w:rPr>
          <w:color w:val="231F20"/>
        </w:rPr>
        <w:t>fracción</w:t>
      </w:r>
      <w:r>
        <w:rPr>
          <w:color w:val="231F20"/>
          <w:spacing w:val="-7"/>
        </w:rPr>
        <w:t xml:space="preserve"> </w:t>
      </w:r>
      <w:r>
        <w:rPr>
          <w:color w:val="231F20"/>
        </w:rPr>
        <w:t>I</w:t>
      </w:r>
      <w:r>
        <w:rPr>
          <w:color w:val="231F20"/>
          <w:spacing w:val="-4"/>
        </w:rPr>
        <w:t xml:space="preserve"> </w:t>
      </w:r>
      <w:r>
        <w:rPr>
          <w:color w:val="231F20"/>
        </w:rPr>
        <w:t>del</w:t>
      </w:r>
      <w:r>
        <w:rPr>
          <w:color w:val="231F20"/>
          <w:spacing w:val="-4"/>
        </w:rPr>
        <w:t xml:space="preserve"> </w:t>
      </w:r>
      <w:r>
        <w:rPr>
          <w:color w:val="231F20"/>
        </w:rPr>
        <w:t>Código,</w:t>
      </w:r>
      <w:r>
        <w:rPr>
          <w:color w:val="231F20"/>
          <w:spacing w:val="-5"/>
        </w:rPr>
        <w:t xml:space="preserve"> </w:t>
      </w:r>
      <w:r>
        <w:rPr>
          <w:color w:val="231F20"/>
        </w:rPr>
        <w:t>en</w:t>
      </w:r>
      <w:r>
        <w:rPr>
          <w:color w:val="231F20"/>
          <w:spacing w:val="-5"/>
        </w:rPr>
        <w:t xml:space="preserve"> </w:t>
      </w:r>
      <w:r>
        <w:rPr>
          <w:color w:val="231F20"/>
        </w:rPr>
        <w:t>caso</w:t>
      </w:r>
      <w:r>
        <w:rPr>
          <w:color w:val="231F20"/>
          <w:spacing w:val="-5"/>
        </w:rPr>
        <w:t xml:space="preserve"> </w:t>
      </w:r>
      <w:r>
        <w:rPr>
          <w:color w:val="231F20"/>
        </w:rPr>
        <w:t>de</w:t>
      </w:r>
      <w:r>
        <w:rPr>
          <w:color w:val="231F20"/>
          <w:spacing w:val="-3"/>
        </w:rPr>
        <w:t xml:space="preserve"> </w:t>
      </w:r>
      <w:r>
        <w:rPr>
          <w:color w:val="231F20"/>
        </w:rPr>
        <w:t>que</w:t>
      </w:r>
      <w:r>
        <w:rPr>
          <w:color w:val="231F20"/>
          <w:spacing w:val="-6"/>
        </w:rPr>
        <w:t xml:space="preserve"> </w:t>
      </w:r>
      <w:r>
        <w:rPr>
          <w:color w:val="231F20"/>
        </w:rPr>
        <w:t>el</w:t>
      </w:r>
      <w:r>
        <w:rPr>
          <w:color w:val="231F20"/>
          <w:spacing w:val="-2"/>
        </w:rPr>
        <w:t xml:space="preserve"> </w:t>
      </w:r>
      <w:r>
        <w:rPr>
          <w:color w:val="231F20"/>
        </w:rPr>
        <w:t>medio</w:t>
      </w:r>
      <w:r>
        <w:rPr>
          <w:color w:val="231F20"/>
          <w:spacing w:val="-5"/>
        </w:rPr>
        <w:t xml:space="preserve"> </w:t>
      </w:r>
      <w:r>
        <w:rPr>
          <w:color w:val="231F20"/>
        </w:rPr>
        <w:t>de impugnación</w:t>
      </w:r>
      <w:r>
        <w:rPr>
          <w:color w:val="231F20"/>
          <w:spacing w:val="-15"/>
        </w:rPr>
        <w:t xml:space="preserve"> </w:t>
      </w:r>
      <w:r>
        <w:rPr>
          <w:color w:val="231F20"/>
        </w:rPr>
        <w:t>se</w:t>
      </w:r>
      <w:r>
        <w:rPr>
          <w:color w:val="231F20"/>
          <w:spacing w:val="-14"/>
        </w:rPr>
        <w:t xml:space="preserve"> </w:t>
      </w:r>
      <w:r>
        <w:rPr>
          <w:color w:val="231F20"/>
        </w:rPr>
        <w:t>presente</w:t>
      </w:r>
      <w:r>
        <w:rPr>
          <w:color w:val="231F20"/>
          <w:spacing w:val="-14"/>
        </w:rPr>
        <w:t xml:space="preserve"> </w:t>
      </w:r>
      <w:r>
        <w:rPr>
          <w:color w:val="231F20"/>
        </w:rPr>
        <w:t>ante</w:t>
      </w:r>
      <w:r>
        <w:rPr>
          <w:color w:val="231F20"/>
          <w:spacing w:val="-14"/>
        </w:rPr>
        <w:t xml:space="preserve"> </w:t>
      </w:r>
      <w:r>
        <w:rPr>
          <w:color w:val="231F20"/>
        </w:rPr>
        <w:t>autoridad</w:t>
      </w:r>
      <w:r>
        <w:rPr>
          <w:color w:val="231F20"/>
          <w:spacing w:val="-14"/>
        </w:rPr>
        <w:t xml:space="preserve"> </w:t>
      </w:r>
      <w:r>
        <w:rPr>
          <w:color w:val="231F20"/>
        </w:rPr>
        <w:t>u</w:t>
      </w:r>
      <w:r>
        <w:rPr>
          <w:color w:val="231F20"/>
          <w:spacing w:val="-14"/>
        </w:rPr>
        <w:t xml:space="preserve"> </w:t>
      </w:r>
      <w:r>
        <w:rPr>
          <w:color w:val="231F20"/>
        </w:rPr>
        <w:t>órgano</w:t>
      </w:r>
      <w:r>
        <w:rPr>
          <w:color w:val="231F20"/>
          <w:spacing w:val="-13"/>
        </w:rPr>
        <w:t xml:space="preserve"> </w:t>
      </w:r>
      <w:r>
        <w:rPr>
          <w:color w:val="231F20"/>
        </w:rPr>
        <w:t>partidista</w:t>
      </w:r>
      <w:r>
        <w:rPr>
          <w:color w:val="231F20"/>
          <w:spacing w:val="-14"/>
        </w:rPr>
        <w:t xml:space="preserve"> </w:t>
      </w:r>
      <w:r>
        <w:rPr>
          <w:color w:val="231F20"/>
        </w:rPr>
        <w:t>distinto</w:t>
      </w:r>
      <w:r>
        <w:rPr>
          <w:color w:val="231F20"/>
          <w:spacing w:val="-14"/>
        </w:rPr>
        <w:t xml:space="preserve"> </w:t>
      </w:r>
      <w:r>
        <w:rPr>
          <w:color w:val="231F20"/>
        </w:rPr>
        <w:t>del</w:t>
      </w:r>
      <w:r>
        <w:rPr>
          <w:color w:val="231F20"/>
          <w:spacing w:val="-13"/>
        </w:rPr>
        <w:t xml:space="preserve"> </w:t>
      </w:r>
      <w:r>
        <w:rPr>
          <w:color w:val="231F20"/>
        </w:rPr>
        <w:t>responsable,</w:t>
      </w:r>
      <w:r>
        <w:rPr>
          <w:color w:val="231F20"/>
          <w:spacing w:val="-14"/>
        </w:rPr>
        <w:t xml:space="preserve"> </w:t>
      </w:r>
      <w:r>
        <w:rPr>
          <w:color w:val="231F20"/>
        </w:rPr>
        <w:t>siempre</w:t>
      </w:r>
      <w:r>
        <w:rPr>
          <w:color w:val="231F20"/>
          <w:spacing w:val="-13"/>
        </w:rPr>
        <w:t xml:space="preserve"> </w:t>
      </w:r>
      <w:r>
        <w:rPr>
          <w:color w:val="231F20"/>
        </w:rPr>
        <w:t>que</w:t>
      </w:r>
      <w:r>
        <w:rPr>
          <w:color w:val="231F20"/>
          <w:spacing w:val="-14"/>
        </w:rPr>
        <w:t xml:space="preserve"> </w:t>
      </w:r>
      <w:r>
        <w:rPr>
          <w:color w:val="231F20"/>
        </w:rPr>
        <w:t>sea</w:t>
      </w:r>
      <w:r>
        <w:rPr>
          <w:color w:val="231F20"/>
          <w:spacing w:val="-14"/>
        </w:rPr>
        <w:t xml:space="preserve"> </w:t>
      </w:r>
      <w:r>
        <w:rPr>
          <w:color w:val="231F20"/>
        </w:rPr>
        <w:t>remitido y recibido por el responsable antes del vencimiento del plazo</w:t>
      </w:r>
      <w:r>
        <w:rPr>
          <w:color w:val="231F20"/>
          <w:spacing w:val="-11"/>
        </w:rPr>
        <w:t xml:space="preserve"> </w:t>
      </w:r>
      <w:r>
        <w:rPr>
          <w:color w:val="231F20"/>
        </w:rPr>
        <w:t>legal.</w:t>
      </w:r>
    </w:p>
    <w:p w14:paraId="346DC3D6" w14:textId="77777777" w:rsidR="00AB6F48" w:rsidRDefault="00AB6F48" w:rsidP="00AB6F48">
      <w:pPr>
        <w:pStyle w:val="Textoindependiente"/>
        <w:spacing w:before="9"/>
        <w:rPr>
          <w:sz w:val="18"/>
        </w:rPr>
      </w:pPr>
    </w:p>
    <w:p w14:paraId="71FEB2D8" w14:textId="77777777" w:rsidR="00AB6F48" w:rsidRDefault="00AB6F48" w:rsidP="00AB6F48">
      <w:pPr>
        <w:spacing w:before="1"/>
        <w:ind w:left="221"/>
        <w:jc w:val="both"/>
        <w:rPr>
          <w:sz w:val="19"/>
        </w:rPr>
      </w:pPr>
      <w:r>
        <w:rPr>
          <w:b/>
          <w:color w:val="231F20"/>
          <w:sz w:val="19"/>
        </w:rPr>
        <w:t xml:space="preserve">Artículo 110. </w:t>
      </w:r>
      <w:r>
        <w:rPr>
          <w:color w:val="231F20"/>
          <w:sz w:val="19"/>
        </w:rPr>
        <w:t>El sobreseimiento de los recursos procede cuando:</w:t>
      </w:r>
    </w:p>
    <w:p w14:paraId="531FFAF5" w14:textId="77777777" w:rsidR="00AB6F48" w:rsidRDefault="00AB6F48" w:rsidP="00AB6F48">
      <w:pPr>
        <w:pStyle w:val="Textoindependiente"/>
        <w:spacing w:before="2"/>
      </w:pPr>
    </w:p>
    <w:p w14:paraId="0CEB77D4" w14:textId="77777777" w:rsidR="00AB6F48" w:rsidRDefault="00AB6F48" w:rsidP="00AB6F48">
      <w:pPr>
        <w:pStyle w:val="Prrafodelista"/>
        <w:numPr>
          <w:ilvl w:val="0"/>
          <w:numId w:val="18"/>
        </w:numPr>
        <w:tabs>
          <w:tab w:val="left" w:pos="929"/>
          <w:tab w:val="left" w:pos="930"/>
        </w:tabs>
        <w:ind w:hanging="426"/>
        <w:rPr>
          <w:sz w:val="19"/>
        </w:rPr>
      </w:pPr>
      <w:r>
        <w:rPr>
          <w:color w:val="231F20"/>
          <w:sz w:val="19"/>
        </w:rPr>
        <w:t>El recurrente se desista expresamente por</w:t>
      </w:r>
      <w:r>
        <w:rPr>
          <w:color w:val="231F20"/>
          <w:spacing w:val="-6"/>
          <w:sz w:val="19"/>
        </w:rPr>
        <w:t xml:space="preserve"> </w:t>
      </w:r>
      <w:r>
        <w:rPr>
          <w:color w:val="231F20"/>
          <w:sz w:val="19"/>
        </w:rPr>
        <w:t>escrito;</w:t>
      </w:r>
    </w:p>
    <w:p w14:paraId="4060A5EE" w14:textId="77777777" w:rsidR="00AB6F48" w:rsidRDefault="00AB6F48" w:rsidP="00AB6F48">
      <w:pPr>
        <w:pStyle w:val="Textoindependiente"/>
      </w:pPr>
    </w:p>
    <w:p w14:paraId="56CA71DA" w14:textId="77777777" w:rsidR="00AB6F48" w:rsidRDefault="00AB6F48" w:rsidP="00AB6F48">
      <w:pPr>
        <w:pStyle w:val="Prrafodelista"/>
        <w:numPr>
          <w:ilvl w:val="0"/>
          <w:numId w:val="18"/>
        </w:numPr>
        <w:tabs>
          <w:tab w:val="left" w:pos="930"/>
        </w:tabs>
        <w:ind w:right="201"/>
        <w:rPr>
          <w:sz w:val="19"/>
        </w:rPr>
      </w:pPr>
      <w:r>
        <w:rPr>
          <w:color w:val="231F20"/>
          <w:sz w:val="19"/>
        </w:rPr>
        <w:t>La</w:t>
      </w:r>
      <w:r>
        <w:rPr>
          <w:color w:val="231F20"/>
          <w:spacing w:val="-9"/>
          <w:sz w:val="19"/>
        </w:rPr>
        <w:t xml:space="preserve"> </w:t>
      </w:r>
      <w:r>
        <w:rPr>
          <w:color w:val="231F20"/>
          <w:sz w:val="19"/>
        </w:rPr>
        <w:t>autoridad</w:t>
      </w:r>
      <w:r>
        <w:rPr>
          <w:color w:val="231F20"/>
          <w:spacing w:val="-8"/>
          <w:sz w:val="19"/>
        </w:rPr>
        <w:t xml:space="preserve"> </w:t>
      </w:r>
      <w:r>
        <w:rPr>
          <w:color w:val="231F20"/>
          <w:sz w:val="19"/>
        </w:rPr>
        <w:t>responsable</w:t>
      </w:r>
      <w:r>
        <w:rPr>
          <w:color w:val="231F20"/>
          <w:spacing w:val="-8"/>
          <w:sz w:val="19"/>
        </w:rPr>
        <w:t xml:space="preserve"> </w:t>
      </w:r>
      <w:r>
        <w:rPr>
          <w:color w:val="231F20"/>
          <w:sz w:val="19"/>
        </w:rPr>
        <w:t>del</w:t>
      </w:r>
      <w:r>
        <w:rPr>
          <w:color w:val="231F20"/>
          <w:spacing w:val="-9"/>
          <w:sz w:val="19"/>
        </w:rPr>
        <w:t xml:space="preserve"> </w:t>
      </w:r>
      <w:r>
        <w:rPr>
          <w:color w:val="231F20"/>
          <w:sz w:val="19"/>
        </w:rPr>
        <w:t>acto</w:t>
      </w:r>
      <w:r>
        <w:rPr>
          <w:color w:val="231F20"/>
          <w:spacing w:val="-8"/>
          <w:sz w:val="19"/>
        </w:rPr>
        <w:t xml:space="preserve"> </w:t>
      </w:r>
      <w:r>
        <w:rPr>
          <w:color w:val="231F20"/>
          <w:sz w:val="19"/>
        </w:rPr>
        <w:t>o</w:t>
      </w:r>
      <w:r>
        <w:rPr>
          <w:color w:val="231F20"/>
          <w:spacing w:val="-8"/>
          <w:sz w:val="19"/>
        </w:rPr>
        <w:t xml:space="preserve"> </w:t>
      </w:r>
      <w:r>
        <w:rPr>
          <w:color w:val="231F20"/>
          <w:sz w:val="19"/>
        </w:rPr>
        <w:t>resolución</w:t>
      </w:r>
      <w:r>
        <w:rPr>
          <w:color w:val="231F20"/>
          <w:spacing w:val="-8"/>
          <w:sz w:val="19"/>
        </w:rPr>
        <w:t xml:space="preserve"> </w:t>
      </w:r>
      <w:r>
        <w:rPr>
          <w:color w:val="231F20"/>
          <w:sz w:val="19"/>
        </w:rPr>
        <w:t>impugnado</w:t>
      </w:r>
      <w:r>
        <w:rPr>
          <w:color w:val="231F20"/>
          <w:spacing w:val="-8"/>
          <w:sz w:val="19"/>
        </w:rPr>
        <w:t xml:space="preserve"> </w:t>
      </w:r>
      <w:r>
        <w:rPr>
          <w:color w:val="231F20"/>
          <w:sz w:val="19"/>
        </w:rPr>
        <w:t>lo</w:t>
      </w:r>
      <w:r>
        <w:rPr>
          <w:color w:val="231F20"/>
          <w:spacing w:val="-8"/>
          <w:sz w:val="19"/>
        </w:rPr>
        <w:t xml:space="preserve"> </w:t>
      </w:r>
      <w:r>
        <w:rPr>
          <w:color w:val="231F20"/>
          <w:sz w:val="19"/>
        </w:rPr>
        <w:t>modifique</w:t>
      </w:r>
      <w:r>
        <w:rPr>
          <w:color w:val="231F20"/>
          <w:spacing w:val="-8"/>
          <w:sz w:val="19"/>
        </w:rPr>
        <w:t xml:space="preserve"> </w:t>
      </w:r>
      <w:r>
        <w:rPr>
          <w:color w:val="231F20"/>
          <w:sz w:val="19"/>
        </w:rPr>
        <w:t>o</w:t>
      </w:r>
      <w:r>
        <w:rPr>
          <w:color w:val="231F20"/>
          <w:spacing w:val="-9"/>
          <w:sz w:val="19"/>
        </w:rPr>
        <w:t xml:space="preserve"> </w:t>
      </w:r>
      <w:r>
        <w:rPr>
          <w:color w:val="231F20"/>
          <w:sz w:val="19"/>
        </w:rPr>
        <w:t>revoque,</w:t>
      </w:r>
      <w:r>
        <w:rPr>
          <w:color w:val="231F20"/>
          <w:spacing w:val="-8"/>
          <w:sz w:val="19"/>
        </w:rPr>
        <w:t xml:space="preserve"> </w:t>
      </w:r>
      <w:r>
        <w:rPr>
          <w:color w:val="231F20"/>
          <w:sz w:val="19"/>
        </w:rPr>
        <w:t>de</w:t>
      </w:r>
      <w:r>
        <w:rPr>
          <w:color w:val="231F20"/>
          <w:spacing w:val="-8"/>
          <w:sz w:val="19"/>
        </w:rPr>
        <w:t xml:space="preserve"> </w:t>
      </w:r>
      <w:r>
        <w:rPr>
          <w:color w:val="231F20"/>
          <w:sz w:val="19"/>
        </w:rPr>
        <w:t>tal</w:t>
      </w:r>
      <w:r>
        <w:rPr>
          <w:color w:val="231F20"/>
          <w:spacing w:val="-7"/>
          <w:sz w:val="19"/>
        </w:rPr>
        <w:t xml:space="preserve"> </w:t>
      </w:r>
      <w:r>
        <w:rPr>
          <w:color w:val="231F20"/>
          <w:sz w:val="19"/>
        </w:rPr>
        <w:t>manera</w:t>
      </w:r>
      <w:r>
        <w:rPr>
          <w:color w:val="231F20"/>
          <w:spacing w:val="-8"/>
          <w:sz w:val="19"/>
        </w:rPr>
        <w:t xml:space="preserve"> </w:t>
      </w:r>
      <w:r>
        <w:rPr>
          <w:color w:val="231F20"/>
          <w:sz w:val="19"/>
        </w:rPr>
        <w:t>que quede sin materia antes de que se dicte resolución o</w:t>
      </w:r>
      <w:r>
        <w:rPr>
          <w:color w:val="231F20"/>
          <w:spacing w:val="-11"/>
          <w:sz w:val="19"/>
        </w:rPr>
        <w:t xml:space="preserve"> </w:t>
      </w:r>
      <w:r>
        <w:rPr>
          <w:color w:val="231F20"/>
          <w:sz w:val="19"/>
        </w:rPr>
        <w:t>sentencia;</w:t>
      </w:r>
    </w:p>
    <w:p w14:paraId="2F7EA298" w14:textId="77777777" w:rsidR="00AB6F48" w:rsidRDefault="00AB6F48" w:rsidP="00AB6F48">
      <w:pPr>
        <w:pStyle w:val="Textoindependiente"/>
        <w:spacing w:before="11"/>
        <w:rPr>
          <w:sz w:val="18"/>
        </w:rPr>
      </w:pPr>
    </w:p>
    <w:p w14:paraId="2830785D" w14:textId="77777777" w:rsidR="00AB6F48" w:rsidRDefault="00AB6F48" w:rsidP="00AB6F48">
      <w:pPr>
        <w:pStyle w:val="Prrafodelista"/>
        <w:numPr>
          <w:ilvl w:val="0"/>
          <w:numId w:val="18"/>
        </w:numPr>
        <w:tabs>
          <w:tab w:val="left" w:pos="930"/>
        </w:tabs>
        <w:ind w:right="208"/>
        <w:rPr>
          <w:sz w:val="19"/>
        </w:rPr>
      </w:pPr>
      <w:r>
        <w:rPr>
          <w:color w:val="231F20"/>
          <w:sz w:val="19"/>
        </w:rPr>
        <w:t>Admitido el recurso, aparezca o sobrevenga alguna causal de improcedencia en los términos del Código,</w:t>
      </w:r>
      <w:r>
        <w:rPr>
          <w:color w:val="231F20"/>
          <w:spacing w:val="-2"/>
          <w:sz w:val="19"/>
        </w:rPr>
        <w:t xml:space="preserve"> </w:t>
      </w:r>
      <w:r>
        <w:rPr>
          <w:color w:val="231F20"/>
          <w:sz w:val="19"/>
        </w:rPr>
        <w:t>y</w:t>
      </w:r>
    </w:p>
    <w:p w14:paraId="668644C6" w14:textId="77777777" w:rsidR="00AB6F48" w:rsidRDefault="00AB6F48" w:rsidP="00AB6F48">
      <w:pPr>
        <w:pStyle w:val="Textoindependiente"/>
      </w:pPr>
    </w:p>
    <w:p w14:paraId="48095A96" w14:textId="77777777" w:rsidR="00AB6F48" w:rsidRDefault="00AB6F48" w:rsidP="00AB6F48">
      <w:pPr>
        <w:pStyle w:val="Prrafodelista"/>
        <w:numPr>
          <w:ilvl w:val="0"/>
          <w:numId w:val="18"/>
        </w:numPr>
        <w:tabs>
          <w:tab w:val="left" w:pos="930"/>
        </w:tabs>
        <w:ind w:right="206"/>
        <w:rPr>
          <w:sz w:val="19"/>
        </w:rPr>
      </w:pPr>
      <w:r>
        <w:rPr>
          <w:color w:val="231F20"/>
          <w:sz w:val="19"/>
        </w:rPr>
        <w:t>El recurrente pierda su acreditación o registro; el recurrente fallezca o sea suspendido o privado de sus derechos político- electorales.</w:t>
      </w:r>
    </w:p>
    <w:p w14:paraId="29E51398" w14:textId="77777777" w:rsidR="00AB6F48" w:rsidRDefault="00AB6F48" w:rsidP="00AB6F48">
      <w:pPr>
        <w:pStyle w:val="Textoindependiente"/>
        <w:spacing w:before="2"/>
      </w:pPr>
    </w:p>
    <w:p w14:paraId="542D85A9" w14:textId="77777777" w:rsidR="00AB6F48" w:rsidRDefault="00AB6F48" w:rsidP="00AB6F48">
      <w:pPr>
        <w:pStyle w:val="Textoindependiente"/>
        <w:ind w:left="221" w:right="204"/>
        <w:jc w:val="both"/>
      </w:pPr>
      <w:r>
        <w:rPr>
          <w:color w:val="231F20"/>
        </w:rPr>
        <w:t>Cuando se actualice alguno de los supuestos a que se refieren las fracciones del párrafo anterior, la Magistrada o el Magistrado que conozca del asunto propondrá el sobreseimiento al Pleno.</w:t>
      </w:r>
    </w:p>
    <w:p w14:paraId="716D7D42" w14:textId="77777777" w:rsidR="00AB6F48" w:rsidRDefault="00AB6F48" w:rsidP="00AB6F48">
      <w:pPr>
        <w:pStyle w:val="Textoindependiente"/>
        <w:spacing w:before="9"/>
        <w:rPr>
          <w:sz w:val="18"/>
        </w:rPr>
      </w:pPr>
    </w:p>
    <w:p w14:paraId="106B3727" w14:textId="77777777" w:rsidR="00AB6F48" w:rsidRDefault="00AB6F48" w:rsidP="00AB6F48">
      <w:pPr>
        <w:pStyle w:val="Ttulo3"/>
        <w:ind w:left="295"/>
      </w:pPr>
      <w:r>
        <w:rPr>
          <w:color w:val="231F20"/>
        </w:rPr>
        <w:t>TÍTULO SEGUNDO</w:t>
      </w:r>
    </w:p>
    <w:p w14:paraId="7C2F957A" w14:textId="77777777" w:rsidR="00AB6F48" w:rsidRDefault="00AB6F48" w:rsidP="00290B47">
      <w:pPr>
        <w:ind w:right="-93"/>
        <w:jc w:val="center"/>
        <w:rPr>
          <w:b/>
          <w:sz w:val="19"/>
        </w:rPr>
      </w:pPr>
      <w:r>
        <w:rPr>
          <w:b/>
          <w:color w:val="231F20"/>
          <w:sz w:val="19"/>
        </w:rPr>
        <w:t>De la sustanciación y de la resolución de los medios de impugnación en materia electoral</w:t>
      </w:r>
    </w:p>
    <w:p w14:paraId="48866002" w14:textId="77777777" w:rsidR="00AB6F48" w:rsidRDefault="00AB6F48" w:rsidP="00AB6F48">
      <w:pPr>
        <w:pStyle w:val="Textoindependiente"/>
        <w:rPr>
          <w:b/>
        </w:rPr>
      </w:pPr>
    </w:p>
    <w:p w14:paraId="661DFBC6" w14:textId="77777777" w:rsidR="00AB6F48" w:rsidRDefault="00AB6F48" w:rsidP="00AB6F48">
      <w:pPr>
        <w:pStyle w:val="Ttulo3"/>
        <w:ind w:left="291"/>
      </w:pPr>
      <w:r>
        <w:rPr>
          <w:color w:val="231F20"/>
        </w:rPr>
        <w:t>CAPÍTULO I</w:t>
      </w:r>
    </w:p>
    <w:p w14:paraId="2750CCF9" w14:textId="77777777" w:rsidR="00AB6F48" w:rsidRDefault="00AB6F48" w:rsidP="00AB6F48">
      <w:pPr>
        <w:ind w:left="292" w:right="276"/>
        <w:jc w:val="center"/>
        <w:rPr>
          <w:b/>
          <w:sz w:val="19"/>
        </w:rPr>
      </w:pPr>
      <w:r>
        <w:rPr>
          <w:b/>
          <w:color w:val="231F20"/>
          <w:sz w:val="19"/>
        </w:rPr>
        <w:t>Del trámite</w:t>
      </w:r>
    </w:p>
    <w:p w14:paraId="61D43177" w14:textId="77777777" w:rsidR="00AB6F48" w:rsidRDefault="00AB6F48" w:rsidP="00AB6F48">
      <w:pPr>
        <w:pStyle w:val="Textoindependiente"/>
        <w:rPr>
          <w:b/>
        </w:rPr>
      </w:pPr>
    </w:p>
    <w:p w14:paraId="247A873C" w14:textId="77777777" w:rsidR="00AB6F48" w:rsidRDefault="00AB6F48" w:rsidP="00AB6F48">
      <w:pPr>
        <w:pStyle w:val="Textoindependiente"/>
        <w:ind w:left="221" w:right="201"/>
        <w:jc w:val="both"/>
      </w:pPr>
      <w:r>
        <w:rPr>
          <w:b/>
          <w:color w:val="231F20"/>
        </w:rPr>
        <w:t xml:space="preserve">Artículo 111. </w:t>
      </w:r>
      <w:r>
        <w:rPr>
          <w:color w:val="231F20"/>
        </w:rPr>
        <w:t>La autoridad u órgano partidista que reciba un medio de impugnación, en contra de un acto emitido o resolución dictada por ella y que deba ser resuelto por el Tribunal, bajo su más estricta responsabilidad y de inmediato deberá, por la vía más expedita, dar aviso de su presentación al Tribunal, precisando:</w:t>
      </w:r>
    </w:p>
    <w:p w14:paraId="0BA2DCF2" w14:textId="77777777" w:rsidR="00AB6F48" w:rsidRDefault="00AB6F48" w:rsidP="00AB6F48">
      <w:pPr>
        <w:pStyle w:val="Textoindependiente"/>
        <w:spacing w:before="2"/>
      </w:pPr>
    </w:p>
    <w:p w14:paraId="0202E2B8" w14:textId="77777777" w:rsidR="00AB6F48" w:rsidRDefault="00AB6F48" w:rsidP="00AB6F48">
      <w:pPr>
        <w:pStyle w:val="Prrafodelista"/>
        <w:numPr>
          <w:ilvl w:val="0"/>
          <w:numId w:val="17"/>
        </w:numPr>
        <w:tabs>
          <w:tab w:val="left" w:pos="929"/>
          <w:tab w:val="left" w:pos="930"/>
        </w:tabs>
        <w:ind w:hanging="426"/>
        <w:rPr>
          <w:sz w:val="19"/>
        </w:rPr>
      </w:pPr>
      <w:r>
        <w:rPr>
          <w:color w:val="231F20"/>
          <w:sz w:val="19"/>
        </w:rPr>
        <w:t>Actor;</w:t>
      </w:r>
    </w:p>
    <w:p w14:paraId="43C0662A" w14:textId="77777777" w:rsidR="00AB6F48" w:rsidRDefault="00AB6F48" w:rsidP="00AB6F48">
      <w:pPr>
        <w:pStyle w:val="Textoindependiente"/>
      </w:pPr>
    </w:p>
    <w:p w14:paraId="471C3160" w14:textId="77777777" w:rsidR="00AB6F48" w:rsidRDefault="00AB6F48" w:rsidP="00AB6F48">
      <w:pPr>
        <w:pStyle w:val="Prrafodelista"/>
        <w:numPr>
          <w:ilvl w:val="0"/>
          <w:numId w:val="17"/>
        </w:numPr>
        <w:tabs>
          <w:tab w:val="left" w:pos="929"/>
          <w:tab w:val="left" w:pos="930"/>
        </w:tabs>
        <w:spacing w:before="1"/>
        <w:ind w:hanging="426"/>
        <w:rPr>
          <w:sz w:val="19"/>
        </w:rPr>
      </w:pPr>
      <w:r>
        <w:rPr>
          <w:color w:val="231F20"/>
          <w:sz w:val="19"/>
        </w:rPr>
        <w:t>Acto o resolución</w:t>
      </w:r>
      <w:r>
        <w:rPr>
          <w:color w:val="231F20"/>
          <w:spacing w:val="-3"/>
          <w:sz w:val="19"/>
        </w:rPr>
        <w:t xml:space="preserve"> </w:t>
      </w:r>
      <w:r>
        <w:rPr>
          <w:color w:val="231F20"/>
          <w:sz w:val="19"/>
        </w:rPr>
        <w:t>impugnada;</w:t>
      </w:r>
    </w:p>
    <w:p w14:paraId="1F9F11BC" w14:textId="77777777" w:rsidR="00AB6F48" w:rsidRDefault="00AB6F48" w:rsidP="00AB6F48">
      <w:pPr>
        <w:pStyle w:val="Textoindependiente"/>
        <w:spacing w:before="11"/>
        <w:rPr>
          <w:sz w:val="18"/>
        </w:rPr>
      </w:pPr>
    </w:p>
    <w:p w14:paraId="34781551" w14:textId="77777777" w:rsidR="00AB6F48" w:rsidRDefault="00AB6F48" w:rsidP="00AB6F48">
      <w:pPr>
        <w:pStyle w:val="Prrafodelista"/>
        <w:numPr>
          <w:ilvl w:val="0"/>
          <w:numId w:val="17"/>
        </w:numPr>
        <w:tabs>
          <w:tab w:val="left" w:pos="929"/>
          <w:tab w:val="left" w:pos="930"/>
        </w:tabs>
        <w:ind w:hanging="426"/>
        <w:rPr>
          <w:sz w:val="19"/>
        </w:rPr>
      </w:pPr>
      <w:r>
        <w:rPr>
          <w:color w:val="231F20"/>
          <w:sz w:val="19"/>
        </w:rPr>
        <w:t>Fecha y horas exactas de su</w:t>
      </w:r>
      <w:r>
        <w:rPr>
          <w:color w:val="231F20"/>
          <w:spacing w:val="-5"/>
          <w:sz w:val="19"/>
        </w:rPr>
        <w:t xml:space="preserve"> </w:t>
      </w:r>
      <w:r>
        <w:rPr>
          <w:color w:val="231F20"/>
          <w:sz w:val="19"/>
        </w:rPr>
        <w:t>recepción.</w:t>
      </w:r>
    </w:p>
    <w:p w14:paraId="7DD68ADB" w14:textId="77777777" w:rsidR="00AB6F48" w:rsidRDefault="00AB6F48" w:rsidP="00AB6F48">
      <w:pPr>
        <w:pStyle w:val="Textoindependiente"/>
      </w:pPr>
    </w:p>
    <w:p w14:paraId="2A99E9DF" w14:textId="77777777" w:rsidR="00AB6F48" w:rsidRDefault="00AB6F48" w:rsidP="00290B47">
      <w:pPr>
        <w:pStyle w:val="Textoindependiente"/>
        <w:ind w:right="76"/>
        <w:jc w:val="both"/>
      </w:pPr>
      <w:r>
        <w:rPr>
          <w:color w:val="231F20"/>
        </w:rPr>
        <w:t>Además, deberá remitir copia simple del medio de impugnación y demás documentación que se acompañe.</w:t>
      </w:r>
    </w:p>
    <w:p w14:paraId="6DADE2A8" w14:textId="77777777" w:rsidR="00AB6F48" w:rsidRDefault="00AB6F48" w:rsidP="00AB6F48">
      <w:pPr>
        <w:pStyle w:val="Textoindependiente"/>
      </w:pPr>
    </w:p>
    <w:p w14:paraId="42DD2E48" w14:textId="77777777" w:rsidR="00AB6F48" w:rsidRDefault="00AB6F48" w:rsidP="00AB6F48">
      <w:pPr>
        <w:pStyle w:val="Textoindependiente"/>
        <w:ind w:left="221" w:right="196"/>
        <w:jc w:val="both"/>
      </w:pPr>
      <w:r>
        <w:rPr>
          <w:color w:val="231F20"/>
        </w:rPr>
        <w:t>Se entiende por la vía más expedita, el envío inmediato por correo electrónico a las cuentas que el Tribunal determine para ello, y posteriormente su envío físico en los términos antes precisados.</w:t>
      </w:r>
    </w:p>
    <w:p w14:paraId="3A4565AF" w14:textId="77777777" w:rsidR="00AB6F48" w:rsidRDefault="00AB6F48" w:rsidP="00AB6F48">
      <w:pPr>
        <w:pStyle w:val="Textoindependiente"/>
        <w:spacing w:before="8"/>
        <w:rPr>
          <w:sz w:val="18"/>
        </w:rPr>
      </w:pPr>
    </w:p>
    <w:p w14:paraId="135AC923" w14:textId="77777777" w:rsidR="00AB6F48" w:rsidRDefault="00AB6F48" w:rsidP="00AB6F48">
      <w:pPr>
        <w:pStyle w:val="Textoindependiente"/>
        <w:spacing w:before="1" w:line="242" w:lineRule="auto"/>
        <w:ind w:left="221" w:right="204"/>
        <w:jc w:val="both"/>
      </w:pPr>
      <w:r>
        <w:rPr>
          <w:b/>
          <w:color w:val="231F20"/>
        </w:rPr>
        <w:t xml:space="preserve">Artículo 112. </w:t>
      </w:r>
      <w:r>
        <w:rPr>
          <w:color w:val="231F20"/>
        </w:rPr>
        <w:t>Dentro de las veinticuatro horas siguientes al vencimiento del plazo a que se refiere la fracción II del artículo 311 del Código, la autoridad responsable del acto o resolución impugnada deberá remitir al Tribunal, lo siguiente:</w:t>
      </w:r>
    </w:p>
    <w:p w14:paraId="1CE30009" w14:textId="77777777" w:rsidR="00AB6F48" w:rsidRDefault="00AB6F48" w:rsidP="00AB6F48">
      <w:pPr>
        <w:pStyle w:val="Textoindependiente"/>
        <w:spacing w:before="9"/>
        <w:rPr>
          <w:sz w:val="18"/>
        </w:rPr>
      </w:pPr>
    </w:p>
    <w:p w14:paraId="4B851536" w14:textId="69820855" w:rsidR="00AB6F48" w:rsidRPr="006A22DE" w:rsidRDefault="00AB6F48" w:rsidP="00AB6F48">
      <w:pPr>
        <w:pStyle w:val="Prrafodelista"/>
        <w:numPr>
          <w:ilvl w:val="0"/>
          <w:numId w:val="16"/>
        </w:numPr>
        <w:tabs>
          <w:tab w:val="left" w:pos="930"/>
        </w:tabs>
        <w:ind w:right="205"/>
        <w:rPr>
          <w:sz w:val="19"/>
        </w:rPr>
      </w:pPr>
      <w:r>
        <w:rPr>
          <w:color w:val="231F20"/>
          <w:sz w:val="19"/>
        </w:rPr>
        <w:t>El escrito original mediante el cual se presenta el medio de impugnación, las pruebas y la documentación que se haya acompañado al</w:t>
      </w:r>
      <w:r>
        <w:rPr>
          <w:color w:val="231F20"/>
          <w:spacing w:val="-8"/>
          <w:sz w:val="19"/>
        </w:rPr>
        <w:t xml:space="preserve"> </w:t>
      </w:r>
      <w:r>
        <w:rPr>
          <w:color w:val="231F20"/>
          <w:sz w:val="19"/>
        </w:rPr>
        <w:t>mismo;</w:t>
      </w:r>
    </w:p>
    <w:p w14:paraId="2BD81A3F" w14:textId="77777777" w:rsidR="00AB6F48" w:rsidRDefault="00AB6F48" w:rsidP="00AB6F48">
      <w:pPr>
        <w:pStyle w:val="Prrafodelista"/>
        <w:numPr>
          <w:ilvl w:val="0"/>
          <w:numId w:val="16"/>
        </w:numPr>
        <w:tabs>
          <w:tab w:val="left" w:pos="909"/>
        </w:tabs>
        <w:spacing w:before="94" w:line="242" w:lineRule="auto"/>
        <w:ind w:left="908" w:right="224"/>
        <w:rPr>
          <w:sz w:val="19"/>
        </w:rPr>
      </w:pPr>
      <w:r>
        <w:rPr>
          <w:color w:val="231F20"/>
          <w:sz w:val="19"/>
        </w:rPr>
        <w:t xml:space="preserve">La copia del documento en que conste el acto o resolución impugnada y la demás </w:t>
      </w:r>
      <w:r>
        <w:rPr>
          <w:color w:val="231F20"/>
          <w:sz w:val="19"/>
        </w:rPr>
        <w:lastRenderedPageBreak/>
        <w:t>documentación relacionada y pertinente que obre en su</w:t>
      </w:r>
      <w:r>
        <w:rPr>
          <w:color w:val="231F20"/>
          <w:spacing w:val="-9"/>
          <w:sz w:val="19"/>
        </w:rPr>
        <w:t xml:space="preserve"> </w:t>
      </w:r>
      <w:r>
        <w:rPr>
          <w:color w:val="231F20"/>
          <w:sz w:val="19"/>
        </w:rPr>
        <w:t>poder;</w:t>
      </w:r>
    </w:p>
    <w:p w14:paraId="1C73A055" w14:textId="77777777" w:rsidR="00AB6F48" w:rsidRDefault="00AB6F48" w:rsidP="00AB6F48">
      <w:pPr>
        <w:pStyle w:val="Textoindependiente"/>
        <w:spacing w:before="9"/>
        <w:rPr>
          <w:sz w:val="18"/>
        </w:rPr>
      </w:pPr>
    </w:p>
    <w:p w14:paraId="1ADA8E42" w14:textId="77777777" w:rsidR="00AB6F48" w:rsidRDefault="00AB6F48" w:rsidP="00AB6F48">
      <w:pPr>
        <w:pStyle w:val="Prrafodelista"/>
        <w:numPr>
          <w:ilvl w:val="0"/>
          <w:numId w:val="16"/>
        </w:numPr>
        <w:tabs>
          <w:tab w:val="left" w:pos="909"/>
        </w:tabs>
        <w:ind w:left="908" w:right="226"/>
        <w:rPr>
          <w:sz w:val="19"/>
        </w:rPr>
      </w:pPr>
      <w:r>
        <w:rPr>
          <w:color w:val="231F20"/>
          <w:sz w:val="19"/>
        </w:rPr>
        <w:t>En</w:t>
      </w:r>
      <w:r>
        <w:rPr>
          <w:color w:val="231F20"/>
          <w:spacing w:val="-5"/>
          <w:sz w:val="19"/>
        </w:rPr>
        <w:t xml:space="preserve"> </w:t>
      </w:r>
      <w:r>
        <w:rPr>
          <w:color w:val="231F20"/>
          <w:sz w:val="19"/>
        </w:rPr>
        <w:t>su</w:t>
      </w:r>
      <w:r>
        <w:rPr>
          <w:color w:val="231F20"/>
          <w:spacing w:val="-7"/>
          <w:sz w:val="19"/>
        </w:rPr>
        <w:t xml:space="preserve"> </w:t>
      </w:r>
      <w:r>
        <w:rPr>
          <w:color w:val="231F20"/>
          <w:sz w:val="19"/>
        </w:rPr>
        <w:t>caso,</w:t>
      </w:r>
      <w:r>
        <w:rPr>
          <w:color w:val="231F20"/>
          <w:spacing w:val="-7"/>
          <w:sz w:val="19"/>
        </w:rPr>
        <w:t xml:space="preserve"> </w:t>
      </w:r>
      <w:r>
        <w:rPr>
          <w:color w:val="231F20"/>
          <w:sz w:val="19"/>
        </w:rPr>
        <w:t>los</w:t>
      </w:r>
      <w:r>
        <w:rPr>
          <w:color w:val="231F20"/>
          <w:spacing w:val="-3"/>
          <w:sz w:val="19"/>
        </w:rPr>
        <w:t xml:space="preserve"> </w:t>
      </w:r>
      <w:r>
        <w:rPr>
          <w:color w:val="231F20"/>
          <w:sz w:val="19"/>
        </w:rPr>
        <w:t>escritos</w:t>
      </w:r>
      <w:r>
        <w:rPr>
          <w:color w:val="231F20"/>
          <w:spacing w:val="-4"/>
          <w:sz w:val="19"/>
        </w:rPr>
        <w:t xml:space="preserve"> </w:t>
      </w:r>
      <w:r>
        <w:rPr>
          <w:color w:val="231F20"/>
          <w:sz w:val="19"/>
        </w:rPr>
        <w:t>de</w:t>
      </w:r>
      <w:r>
        <w:rPr>
          <w:color w:val="231F20"/>
          <w:spacing w:val="-7"/>
          <w:sz w:val="19"/>
        </w:rPr>
        <w:t xml:space="preserve"> </w:t>
      </w:r>
      <w:r>
        <w:rPr>
          <w:color w:val="231F20"/>
          <w:sz w:val="19"/>
        </w:rPr>
        <w:t>los</w:t>
      </w:r>
      <w:r>
        <w:rPr>
          <w:color w:val="231F20"/>
          <w:spacing w:val="-4"/>
          <w:sz w:val="19"/>
        </w:rPr>
        <w:t xml:space="preserve"> </w:t>
      </w:r>
      <w:r>
        <w:rPr>
          <w:color w:val="231F20"/>
          <w:sz w:val="19"/>
        </w:rPr>
        <w:t>terceros</w:t>
      </w:r>
      <w:r>
        <w:rPr>
          <w:color w:val="231F20"/>
          <w:spacing w:val="-4"/>
          <w:sz w:val="19"/>
        </w:rPr>
        <w:t xml:space="preserve"> </w:t>
      </w:r>
      <w:r>
        <w:rPr>
          <w:color w:val="231F20"/>
          <w:sz w:val="19"/>
        </w:rPr>
        <w:t>interesados</w:t>
      </w:r>
      <w:r>
        <w:rPr>
          <w:color w:val="231F20"/>
          <w:spacing w:val="-5"/>
          <w:sz w:val="19"/>
        </w:rPr>
        <w:t xml:space="preserve"> </w:t>
      </w:r>
      <w:r>
        <w:rPr>
          <w:color w:val="231F20"/>
          <w:sz w:val="19"/>
        </w:rPr>
        <w:t>y</w:t>
      </w:r>
      <w:r>
        <w:rPr>
          <w:color w:val="231F20"/>
          <w:spacing w:val="-6"/>
          <w:sz w:val="19"/>
        </w:rPr>
        <w:t xml:space="preserve"> </w:t>
      </w:r>
      <w:r>
        <w:rPr>
          <w:color w:val="231F20"/>
          <w:sz w:val="19"/>
        </w:rPr>
        <w:t>coadyuvantes,</w:t>
      </w:r>
      <w:r>
        <w:rPr>
          <w:color w:val="231F20"/>
          <w:spacing w:val="-5"/>
          <w:sz w:val="19"/>
        </w:rPr>
        <w:t xml:space="preserve"> </w:t>
      </w:r>
      <w:r>
        <w:rPr>
          <w:color w:val="231F20"/>
          <w:sz w:val="19"/>
        </w:rPr>
        <w:t>las</w:t>
      </w:r>
      <w:r>
        <w:rPr>
          <w:color w:val="231F20"/>
          <w:spacing w:val="-3"/>
          <w:sz w:val="19"/>
        </w:rPr>
        <w:t xml:space="preserve"> </w:t>
      </w:r>
      <w:r>
        <w:rPr>
          <w:color w:val="231F20"/>
          <w:sz w:val="19"/>
        </w:rPr>
        <w:t>pruebas</w:t>
      </w:r>
      <w:r>
        <w:rPr>
          <w:color w:val="231F20"/>
          <w:spacing w:val="-3"/>
          <w:sz w:val="19"/>
        </w:rPr>
        <w:t xml:space="preserve"> </w:t>
      </w:r>
      <w:r>
        <w:rPr>
          <w:color w:val="231F20"/>
          <w:sz w:val="19"/>
        </w:rPr>
        <w:t>y</w:t>
      </w:r>
      <w:r>
        <w:rPr>
          <w:color w:val="231F20"/>
          <w:spacing w:val="-6"/>
          <w:sz w:val="19"/>
        </w:rPr>
        <w:t xml:space="preserve"> </w:t>
      </w:r>
      <w:r>
        <w:rPr>
          <w:color w:val="231F20"/>
          <w:sz w:val="19"/>
        </w:rPr>
        <w:t>la</w:t>
      </w:r>
      <w:r>
        <w:rPr>
          <w:color w:val="231F20"/>
          <w:spacing w:val="-7"/>
          <w:sz w:val="19"/>
        </w:rPr>
        <w:t xml:space="preserve"> </w:t>
      </w:r>
      <w:r>
        <w:rPr>
          <w:color w:val="231F20"/>
          <w:sz w:val="19"/>
        </w:rPr>
        <w:t>documentación que se haya acompañado a los</w:t>
      </w:r>
      <w:r>
        <w:rPr>
          <w:color w:val="231F20"/>
          <w:spacing w:val="-4"/>
          <w:sz w:val="19"/>
        </w:rPr>
        <w:t xml:space="preserve"> </w:t>
      </w:r>
      <w:r>
        <w:rPr>
          <w:color w:val="231F20"/>
          <w:sz w:val="19"/>
        </w:rPr>
        <w:t>mismos;</w:t>
      </w:r>
    </w:p>
    <w:p w14:paraId="4D90485A" w14:textId="77777777" w:rsidR="00AB6F48" w:rsidRDefault="00AB6F48" w:rsidP="00AB6F48">
      <w:pPr>
        <w:pStyle w:val="Textoindependiente"/>
      </w:pPr>
    </w:p>
    <w:p w14:paraId="33347E63" w14:textId="77777777" w:rsidR="00AB6F48" w:rsidRDefault="00AB6F48" w:rsidP="00AB6F48">
      <w:pPr>
        <w:pStyle w:val="Prrafodelista"/>
        <w:numPr>
          <w:ilvl w:val="0"/>
          <w:numId w:val="16"/>
        </w:numPr>
        <w:tabs>
          <w:tab w:val="left" w:pos="909"/>
        </w:tabs>
        <w:ind w:left="908" w:right="226"/>
        <w:rPr>
          <w:sz w:val="19"/>
        </w:rPr>
      </w:pPr>
      <w:r>
        <w:rPr>
          <w:color w:val="231F20"/>
          <w:sz w:val="19"/>
        </w:rPr>
        <w:t>En los juicios de nulidad, el expediente completo con todas las actas y las hojas de incidentes levantadas por la autoridad electoral, así como los escritos de incidentes y de protesta que se hubieren</w:t>
      </w:r>
      <w:r>
        <w:rPr>
          <w:color w:val="231F20"/>
          <w:spacing w:val="-2"/>
          <w:sz w:val="19"/>
        </w:rPr>
        <w:t xml:space="preserve"> </w:t>
      </w:r>
      <w:r>
        <w:rPr>
          <w:color w:val="231F20"/>
          <w:sz w:val="19"/>
        </w:rPr>
        <w:t>presentado;</w:t>
      </w:r>
    </w:p>
    <w:p w14:paraId="7FE15FB2" w14:textId="77777777" w:rsidR="00AB6F48" w:rsidRDefault="00AB6F48" w:rsidP="00AB6F48">
      <w:pPr>
        <w:pStyle w:val="Textoindependiente"/>
      </w:pPr>
    </w:p>
    <w:p w14:paraId="042137AA" w14:textId="77777777" w:rsidR="00AB6F48" w:rsidRDefault="00AB6F48" w:rsidP="00AB6F48">
      <w:pPr>
        <w:pStyle w:val="Prrafodelista"/>
        <w:numPr>
          <w:ilvl w:val="0"/>
          <w:numId w:val="16"/>
        </w:numPr>
        <w:tabs>
          <w:tab w:val="left" w:pos="908"/>
          <w:tab w:val="left" w:pos="909"/>
        </w:tabs>
        <w:ind w:left="908" w:hanging="426"/>
        <w:rPr>
          <w:sz w:val="19"/>
        </w:rPr>
      </w:pPr>
      <w:r>
        <w:rPr>
          <w:color w:val="231F20"/>
          <w:sz w:val="19"/>
        </w:rPr>
        <w:t>El informe circunstanciado, que por lo menos deberá</w:t>
      </w:r>
      <w:r>
        <w:rPr>
          <w:color w:val="231F20"/>
          <w:spacing w:val="-7"/>
          <w:sz w:val="19"/>
        </w:rPr>
        <w:t xml:space="preserve"> </w:t>
      </w:r>
      <w:r>
        <w:rPr>
          <w:color w:val="231F20"/>
          <w:sz w:val="19"/>
        </w:rPr>
        <w:t>contener:</w:t>
      </w:r>
    </w:p>
    <w:p w14:paraId="09611BF3" w14:textId="77777777" w:rsidR="00AB6F48" w:rsidRDefault="00AB6F48" w:rsidP="00AB6F48">
      <w:pPr>
        <w:pStyle w:val="Textoindependiente"/>
      </w:pPr>
    </w:p>
    <w:p w14:paraId="6D79ECAD" w14:textId="77777777" w:rsidR="00AB6F48" w:rsidRDefault="00AB6F48" w:rsidP="00AB6F48">
      <w:pPr>
        <w:pStyle w:val="Prrafodelista"/>
        <w:numPr>
          <w:ilvl w:val="0"/>
          <w:numId w:val="15"/>
        </w:numPr>
        <w:tabs>
          <w:tab w:val="left" w:pos="921"/>
        </w:tabs>
        <w:rPr>
          <w:sz w:val="19"/>
        </w:rPr>
      </w:pPr>
      <w:r>
        <w:rPr>
          <w:color w:val="231F20"/>
          <w:sz w:val="19"/>
        </w:rPr>
        <w:t>En</w:t>
      </w:r>
      <w:r>
        <w:rPr>
          <w:color w:val="231F20"/>
          <w:spacing w:val="-3"/>
          <w:sz w:val="19"/>
        </w:rPr>
        <w:t xml:space="preserve"> </w:t>
      </w:r>
      <w:r>
        <w:rPr>
          <w:color w:val="231F20"/>
          <w:sz w:val="19"/>
        </w:rPr>
        <w:t>su</w:t>
      </w:r>
      <w:r>
        <w:rPr>
          <w:color w:val="231F20"/>
          <w:spacing w:val="-3"/>
          <w:sz w:val="19"/>
        </w:rPr>
        <w:t xml:space="preserve"> </w:t>
      </w:r>
      <w:r>
        <w:rPr>
          <w:color w:val="231F20"/>
          <w:sz w:val="19"/>
        </w:rPr>
        <w:t>caso,</w:t>
      </w:r>
      <w:r>
        <w:rPr>
          <w:color w:val="231F20"/>
          <w:spacing w:val="-5"/>
          <w:sz w:val="19"/>
        </w:rPr>
        <w:t xml:space="preserve"> </w:t>
      </w:r>
      <w:r>
        <w:rPr>
          <w:color w:val="231F20"/>
          <w:sz w:val="19"/>
        </w:rPr>
        <w:t>la</w:t>
      </w:r>
      <w:r>
        <w:rPr>
          <w:color w:val="231F20"/>
          <w:spacing w:val="-3"/>
          <w:sz w:val="19"/>
        </w:rPr>
        <w:t xml:space="preserve"> </w:t>
      </w:r>
      <w:r>
        <w:rPr>
          <w:color w:val="231F20"/>
          <w:sz w:val="19"/>
        </w:rPr>
        <w:t>mención</w:t>
      </w:r>
      <w:r>
        <w:rPr>
          <w:color w:val="231F20"/>
          <w:spacing w:val="-3"/>
          <w:sz w:val="19"/>
        </w:rPr>
        <w:t xml:space="preserve"> </w:t>
      </w:r>
      <w:r>
        <w:rPr>
          <w:color w:val="231F20"/>
          <w:sz w:val="19"/>
        </w:rPr>
        <w:t>de</w:t>
      </w:r>
      <w:r>
        <w:rPr>
          <w:color w:val="231F20"/>
          <w:spacing w:val="-3"/>
          <w:sz w:val="19"/>
        </w:rPr>
        <w:t xml:space="preserve"> </w:t>
      </w:r>
      <w:r>
        <w:rPr>
          <w:color w:val="231F20"/>
          <w:sz w:val="19"/>
        </w:rPr>
        <w:t>si</w:t>
      </w:r>
      <w:r>
        <w:rPr>
          <w:color w:val="231F20"/>
          <w:spacing w:val="-3"/>
          <w:sz w:val="19"/>
        </w:rPr>
        <w:t xml:space="preserve"> </w:t>
      </w:r>
      <w:r>
        <w:rPr>
          <w:color w:val="231F20"/>
          <w:sz w:val="19"/>
        </w:rPr>
        <w:t>el</w:t>
      </w:r>
      <w:r>
        <w:rPr>
          <w:color w:val="231F20"/>
          <w:spacing w:val="-1"/>
          <w:sz w:val="19"/>
        </w:rPr>
        <w:t xml:space="preserve"> </w:t>
      </w:r>
      <w:r>
        <w:rPr>
          <w:color w:val="231F20"/>
          <w:sz w:val="19"/>
        </w:rPr>
        <w:t>recurrente</w:t>
      </w:r>
      <w:r>
        <w:rPr>
          <w:color w:val="231F20"/>
          <w:spacing w:val="-2"/>
          <w:sz w:val="19"/>
        </w:rPr>
        <w:t xml:space="preserve"> </w:t>
      </w:r>
      <w:r>
        <w:rPr>
          <w:color w:val="231F20"/>
          <w:sz w:val="19"/>
        </w:rPr>
        <w:t>o</w:t>
      </w:r>
      <w:r>
        <w:rPr>
          <w:color w:val="231F20"/>
          <w:spacing w:val="-3"/>
          <w:sz w:val="19"/>
        </w:rPr>
        <w:t xml:space="preserve"> </w:t>
      </w:r>
      <w:r>
        <w:rPr>
          <w:color w:val="231F20"/>
          <w:sz w:val="19"/>
        </w:rPr>
        <w:t>el</w:t>
      </w:r>
      <w:r>
        <w:rPr>
          <w:color w:val="231F20"/>
          <w:spacing w:val="-1"/>
          <w:sz w:val="19"/>
        </w:rPr>
        <w:t xml:space="preserve"> </w:t>
      </w:r>
      <w:r>
        <w:rPr>
          <w:color w:val="231F20"/>
          <w:sz w:val="19"/>
        </w:rPr>
        <w:t>compareciente,</w:t>
      </w:r>
      <w:r>
        <w:rPr>
          <w:color w:val="231F20"/>
          <w:spacing w:val="-3"/>
          <w:sz w:val="19"/>
        </w:rPr>
        <w:t xml:space="preserve"> </w:t>
      </w:r>
      <w:r>
        <w:rPr>
          <w:color w:val="231F20"/>
          <w:sz w:val="19"/>
        </w:rPr>
        <w:t>tienen</w:t>
      </w:r>
      <w:r>
        <w:rPr>
          <w:color w:val="231F20"/>
          <w:spacing w:val="-2"/>
          <w:sz w:val="19"/>
        </w:rPr>
        <w:t xml:space="preserve"> </w:t>
      </w:r>
      <w:r>
        <w:rPr>
          <w:color w:val="231F20"/>
          <w:sz w:val="19"/>
        </w:rPr>
        <w:t>reconocida</w:t>
      </w:r>
      <w:r>
        <w:rPr>
          <w:color w:val="231F20"/>
          <w:spacing w:val="-3"/>
          <w:sz w:val="19"/>
        </w:rPr>
        <w:t xml:space="preserve"> </w:t>
      </w:r>
      <w:r>
        <w:rPr>
          <w:color w:val="231F20"/>
          <w:sz w:val="19"/>
        </w:rPr>
        <w:t>su</w:t>
      </w:r>
      <w:r>
        <w:rPr>
          <w:color w:val="231F20"/>
          <w:spacing w:val="-3"/>
          <w:sz w:val="19"/>
        </w:rPr>
        <w:t xml:space="preserve"> </w:t>
      </w:r>
      <w:r>
        <w:rPr>
          <w:color w:val="231F20"/>
          <w:sz w:val="19"/>
        </w:rPr>
        <w:t>personería;</w:t>
      </w:r>
    </w:p>
    <w:p w14:paraId="797999E9" w14:textId="77777777" w:rsidR="00AB6F48" w:rsidRDefault="00AB6F48" w:rsidP="00AB6F48">
      <w:pPr>
        <w:pStyle w:val="Textoindependiente"/>
        <w:spacing w:before="11"/>
        <w:rPr>
          <w:sz w:val="18"/>
        </w:rPr>
      </w:pPr>
    </w:p>
    <w:p w14:paraId="49128398" w14:textId="77777777" w:rsidR="00AB6F48" w:rsidRDefault="00AB6F48" w:rsidP="00AB6F48">
      <w:pPr>
        <w:pStyle w:val="Prrafodelista"/>
        <w:numPr>
          <w:ilvl w:val="0"/>
          <w:numId w:val="15"/>
        </w:numPr>
        <w:tabs>
          <w:tab w:val="left" w:pos="921"/>
        </w:tabs>
        <w:ind w:left="921" w:right="228"/>
        <w:rPr>
          <w:sz w:val="19"/>
        </w:rPr>
      </w:pPr>
      <w:r>
        <w:rPr>
          <w:color w:val="231F20"/>
          <w:sz w:val="19"/>
        </w:rPr>
        <w:t>Los motivos y fundamentos jurídicos que considere pertinentes para sostener la legalidad del acto o resolución</w:t>
      </w:r>
      <w:r>
        <w:rPr>
          <w:color w:val="231F20"/>
          <w:spacing w:val="-4"/>
          <w:sz w:val="19"/>
        </w:rPr>
        <w:t xml:space="preserve"> </w:t>
      </w:r>
      <w:r>
        <w:rPr>
          <w:color w:val="231F20"/>
          <w:sz w:val="19"/>
        </w:rPr>
        <w:t>impugnado;</w:t>
      </w:r>
    </w:p>
    <w:p w14:paraId="664F331C" w14:textId="77777777" w:rsidR="00AB6F48" w:rsidRDefault="00AB6F48" w:rsidP="00AB6F48">
      <w:pPr>
        <w:pStyle w:val="Textoindependiente"/>
      </w:pPr>
    </w:p>
    <w:p w14:paraId="0768B1A9" w14:textId="77777777" w:rsidR="00AB6F48" w:rsidRDefault="00AB6F48" w:rsidP="00AB6F48">
      <w:pPr>
        <w:pStyle w:val="Prrafodelista"/>
        <w:numPr>
          <w:ilvl w:val="0"/>
          <w:numId w:val="15"/>
        </w:numPr>
        <w:tabs>
          <w:tab w:val="left" w:pos="921"/>
        </w:tabs>
        <w:ind w:left="921" w:right="224"/>
        <w:rPr>
          <w:sz w:val="19"/>
        </w:rPr>
      </w:pPr>
      <w:r>
        <w:rPr>
          <w:color w:val="231F20"/>
          <w:sz w:val="19"/>
        </w:rPr>
        <w:t>Incorporar las cédulas que se hayan fijado con motivo de la interposición de los medios de impugnación;</w:t>
      </w:r>
      <w:r>
        <w:rPr>
          <w:color w:val="231F20"/>
          <w:spacing w:val="-2"/>
          <w:sz w:val="19"/>
        </w:rPr>
        <w:t xml:space="preserve"> </w:t>
      </w:r>
      <w:r>
        <w:rPr>
          <w:color w:val="231F20"/>
          <w:sz w:val="19"/>
        </w:rPr>
        <w:t>y</w:t>
      </w:r>
    </w:p>
    <w:p w14:paraId="567456DE" w14:textId="77777777" w:rsidR="00AB6F48" w:rsidRDefault="00AB6F48" w:rsidP="00AB6F48">
      <w:pPr>
        <w:pStyle w:val="Textoindependiente"/>
      </w:pPr>
    </w:p>
    <w:p w14:paraId="48355E83" w14:textId="77777777" w:rsidR="00AB6F48" w:rsidRDefault="00AB6F48" w:rsidP="00AB6F48">
      <w:pPr>
        <w:pStyle w:val="Prrafodelista"/>
        <w:numPr>
          <w:ilvl w:val="0"/>
          <w:numId w:val="15"/>
        </w:numPr>
        <w:tabs>
          <w:tab w:val="left" w:pos="922"/>
        </w:tabs>
        <w:ind w:left="921"/>
        <w:rPr>
          <w:sz w:val="19"/>
        </w:rPr>
      </w:pPr>
      <w:r>
        <w:rPr>
          <w:color w:val="231F20"/>
          <w:sz w:val="19"/>
        </w:rPr>
        <w:t>La firma del funcionario que lo</w:t>
      </w:r>
      <w:r>
        <w:rPr>
          <w:color w:val="231F20"/>
          <w:spacing w:val="-7"/>
          <w:sz w:val="19"/>
        </w:rPr>
        <w:t xml:space="preserve"> </w:t>
      </w:r>
      <w:r>
        <w:rPr>
          <w:color w:val="231F20"/>
          <w:sz w:val="19"/>
        </w:rPr>
        <w:t>rinde.</w:t>
      </w:r>
    </w:p>
    <w:p w14:paraId="42779597" w14:textId="77777777" w:rsidR="00AB6F48" w:rsidRDefault="00AB6F48" w:rsidP="00AB6F48">
      <w:pPr>
        <w:pStyle w:val="Textoindependiente"/>
      </w:pPr>
    </w:p>
    <w:p w14:paraId="00B29F12" w14:textId="77777777" w:rsidR="00AB6F48" w:rsidRDefault="00AB6F48" w:rsidP="00AB6F48">
      <w:pPr>
        <w:pStyle w:val="Prrafodelista"/>
        <w:numPr>
          <w:ilvl w:val="0"/>
          <w:numId w:val="16"/>
        </w:numPr>
        <w:tabs>
          <w:tab w:val="left" w:pos="910"/>
        </w:tabs>
        <w:ind w:left="909" w:hanging="426"/>
        <w:rPr>
          <w:sz w:val="19"/>
        </w:rPr>
      </w:pPr>
      <w:r>
        <w:rPr>
          <w:color w:val="231F20"/>
          <w:sz w:val="19"/>
        </w:rPr>
        <w:t>Cualquier otro documento que estime necesario para la resolución del</w:t>
      </w:r>
      <w:r>
        <w:rPr>
          <w:color w:val="231F20"/>
          <w:spacing w:val="-15"/>
          <w:sz w:val="19"/>
        </w:rPr>
        <w:t xml:space="preserve"> </w:t>
      </w:r>
      <w:r>
        <w:rPr>
          <w:color w:val="231F20"/>
          <w:sz w:val="19"/>
        </w:rPr>
        <w:t>asunto.</w:t>
      </w:r>
    </w:p>
    <w:p w14:paraId="5F8D2784" w14:textId="77777777" w:rsidR="00AB6F48" w:rsidRDefault="00AB6F48" w:rsidP="00AB6F48">
      <w:pPr>
        <w:pStyle w:val="Textoindependiente"/>
        <w:spacing w:before="9"/>
        <w:rPr>
          <w:sz w:val="18"/>
        </w:rPr>
      </w:pPr>
    </w:p>
    <w:p w14:paraId="4531D2B6" w14:textId="77777777" w:rsidR="00AB6F48" w:rsidRDefault="00AB6F48" w:rsidP="00AB6F48">
      <w:pPr>
        <w:pStyle w:val="Ttulo3"/>
        <w:ind w:right="22"/>
      </w:pPr>
      <w:r>
        <w:rPr>
          <w:color w:val="231F20"/>
        </w:rPr>
        <w:t>CAPÍTULO II</w:t>
      </w:r>
    </w:p>
    <w:p w14:paraId="236D7AAB" w14:textId="77777777" w:rsidR="00AB6F48" w:rsidRDefault="00AB6F48" w:rsidP="00AB6F48">
      <w:pPr>
        <w:ind w:right="18"/>
        <w:jc w:val="center"/>
        <w:rPr>
          <w:b/>
          <w:sz w:val="19"/>
        </w:rPr>
      </w:pPr>
      <w:r>
        <w:rPr>
          <w:b/>
          <w:color w:val="231F20"/>
          <w:sz w:val="19"/>
        </w:rPr>
        <w:t>De la Sustanciación</w:t>
      </w:r>
    </w:p>
    <w:p w14:paraId="3A07B0D6" w14:textId="77777777" w:rsidR="00AB6F48" w:rsidRDefault="00AB6F48" w:rsidP="00AB6F48">
      <w:pPr>
        <w:pStyle w:val="Textoindependiente"/>
        <w:rPr>
          <w:b/>
        </w:rPr>
      </w:pPr>
    </w:p>
    <w:p w14:paraId="5417DCDB" w14:textId="77777777" w:rsidR="00AB6F48" w:rsidRDefault="00AB6F48" w:rsidP="00AB6F48">
      <w:pPr>
        <w:pStyle w:val="Textoindependiente"/>
        <w:spacing w:line="242" w:lineRule="auto"/>
        <w:ind w:left="201" w:right="219"/>
        <w:jc w:val="both"/>
      </w:pPr>
      <w:r>
        <w:rPr>
          <w:b/>
          <w:color w:val="231F20"/>
        </w:rPr>
        <w:t xml:space="preserve">Artículo 113. </w:t>
      </w:r>
      <w:r>
        <w:rPr>
          <w:color w:val="231F20"/>
        </w:rPr>
        <w:t>Recibida la documentación a que se refiere el artículo anterior, el Tribunal realizará los actos y ordenará</w:t>
      </w:r>
      <w:r>
        <w:rPr>
          <w:color w:val="231F20"/>
          <w:spacing w:val="-15"/>
        </w:rPr>
        <w:t xml:space="preserve"> </w:t>
      </w:r>
      <w:r>
        <w:rPr>
          <w:color w:val="231F20"/>
        </w:rPr>
        <w:t>las</w:t>
      </w:r>
      <w:r>
        <w:rPr>
          <w:color w:val="231F20"/>
          <w:spacing w:val="-13"/>
        </w:rPr>
        <w:t xml:space="preserve"> </w:t>
      </w:r>
      <w:r>
        <w:rPr>
          <w:color w:val="231F20"/>
        </w:rPr>
        <w:t>diligencias</w:t>
      </w:r>
      <w:r>
        <w:rPr>
          <w:color w:val="231F20"/>
          <w:spacing w:val="-15"/>
        </w:rPr>
        <w:t xml:space="preserve"> </w:t>
      </w:r>
      <w:r>
        <w:rPr>
          <w:color w:val="231F20"/>
        </w:rPr>
        <w:t>que</w:t>
      </w:r>
      <w:r>
        <w:rPr>
          <w:color w:val="231F20"/>
          <w:spacing w:val="-15"/>
        </w:rPr>
        <w:t xml:space="preserve"> </w:t>
      </w:r>
      <w:r>
        <w:rPr>
          <w:color w:val="231F20"/>
        </w:rPr>
        <w:t>sean</w:t>
      </w:r>
      <w:r>
        <w:rPr>
          <w:color w:val="231F20"/>
          <w:spacing w:val="-15"/>
        </w:rPr>
        <w:t xml:space="preserve"> </w:t>
      </w:r>
      <w:r>
        <w:rPr>
          <w:color w:val="231F20"/>
        </w:rPr>
        <w:t>necesarias</w:t>
      </w:r>
      <w:r>
        <w:rPr>
          <w:color w:val="231F20"/>
          <w:spacing w:val="-13"/>
        </w:rPr>
        <w:t xml:space="preserve"> </w:t>
      </w:r>
      <w:r>
        <w:rPr>
          <w:color w:val="231F20"/>
        </w:rPr>
        <w:t>para</w:t>
      </w:r>
      <w:r>
        <w:rPr>
          <w:color w:val="231F20"/>
          <w:spacing w:val="-14"/>
        </w:rPr>
        <w:t xml:space="preserve"> </w:t>
      </w:r>
      <w:r>
        <w:rPr>
          <w:color w:val="231F20"/>
        </w:rPr>
        <w:t>la</w:t>
      </w:r>
      <w:r>
        <w:rPr>
          <w:color w:val="231F20"/>
          <w:spacing w:val="-14"/>
        </w:rPr>
        <w:t xml:space="preserve"> </w:t>
      </w:r>
      <w:r>
        <w:rPr>
          <w:color w:val="231F20"/>
        </w:rPr>
        <w:t>sustanciación</w:t>
      </w:r>
      <w:r>
        <w:rPr>
          <w:color w:val="231F20"/>
          <w:spacing w:val="-14"/>
        </w:rPr>
        <w:t xml:space="preserve"> </w:t>
      </w:r>
      <w:r>
        <w:rPr>
          <w:color w:val="231F20"/>
        </w:rPr>
        <w:t>de</w:t>
      </w:r>
      <w:r>
        <w:rPr>
          <w:color w:val="231F20"/>
          <w:spacing w:val="-14"/>
        </w:rPr>
        <w:t xml:space="preserve"> </w:t>
      </w:r>
      <w:r>
        <w:rPr>
          <w:color w:val="231F20"/>
        </w:rPr>
        <w:t>los</w:t>
      </w:r>
      <w:r>
        <w:rPr>
          <w:color w:val="231F20"/>
          <w:spacing w:val="-15"/>
        </w:rPr>
        <w:t xml:space="preserve"> </w:t>
      </w:r>
      <w:r>
        <w:rPr>
          <w:color w:val="231F20"/>
        </w:rPr>
        <w:t>expedientes</w:t>
      </w:r>
      <w:r>
        <w:rPr>
          <w:color w:val="231F20"/>
          <w:spacing w:val="-10"/>
        </w:rPr>
        <w:t xml:space="preserve"> </w:t>
      </w:r>
      <w:r>
        <w:rPr>
          <w:color w:val="231F20"/>
        </w:rPr>
        <w:t>y</w:t>
      </w:r>
      <w:r>
        <w:rPr>
          <w:color w:val="231F20"/>
          <w:spacing w:val="-15"/>
        </w:rPr>
        <w:t xml:space="preserve"> </w:t>
      </w:r>
      <w:r>
        <w:rPr>
          <w:color w:val="231F20"/>
        </w:rPr>
        <w:t>revisará</w:t>
      </w:r>
      <w:r>
        <w:rPr>
          <w:color w:val="231F20"/>
          <w:spacing w:val="-14"/>
        </w:rPr>
        <w:t xml:space="preserve"> </w:t>
      </w:r>
      <w:r>
        <w:rPr>
          <w:color w:val="231F20"/>
        </w:rPr>
        <w:t>que</w:t>
      </w:r>
      <w:r>
        <w:rPr>
          <w:color w:val="231F20"/>
          <w:spacing w:val="-14"/>
        </w:rPr>
        <w:t xml:space="preserve"> </w:t>
      </w:r>
      <w:r>
        <w:rPr>
          <w:color w:val="231F20"/>
        </w:rPr>
        <w:t>el</w:t>
      </w:r>
      <w:r>
        <w:rPr>
          <w:color w:val="231F20"/>
          <w:spacing w:val="-13"/>
        </w:rPr>
        <w:t xml:space="preserve"> </w:t>
      </w:r>
      <w:r>
        <w:rPr>
          <w:color w:val="231F20"/>
        </w:rPr>
        <w:t>escrito por el que interpone el recurso y el de tercero interesado reúna todos los requisitos previstos en el Código, y en su</w:t>
      </w:r>
      <w:r>
        <w:rPr>
          <w:color w:val="231F20"/>
          <w:spacing w:val="-3"/>
        </w:rPr>
        <w:t xml:space="preserve"> </w:t>
      </w:r>
      <w:r>
        <w:rPr>
          <w:color w:val="231F20"/>
        </w:rPr>
        <w:t>caso:</w:t>
      </w:r>
    </w:p>
    <w:p w14:paraId="3280929A" w14:textId="77777777" w:rsidR="00AB6F48" w:rsidRDefault="00AB6F48" w:rsidP="00AB6F48">
      <w:pPr>
        <w:pStyle w:val="Textoindependiente"/>
        <w:spacing w:before="7"/>
        <w:rPr>
          <w:sz w:val="18"/>
        </w:rPr>
      </w:pPr>
    </w:p>
    <w:p w14:paraId="0984FE02" w14:textId="77777777" w:rsidR="00AB6F48" w:rsidRDefault="00AB6F48" w:rsidP="00AB6F48">
      <w:pPr>
        <w:pStyle w:val="Prrafodelista"/>
        <w:numPr>
          <w:ilvl w:val="0"/>
          <w:numId w:val="14"/>
        </w:numPr>
        <w:tabs>
          <w:tab w:val="left" w:pos="922"/>
        </w:tabs>
        <w:ind w:right="225"/>
        <w:rPr>
          <w:sz w:val="19"/>
        </w:rPr>
      </w:pPr>
      <w:r>
        <w:rPr>
          <w:color w:val="231F20"/>
          <w:sz w:val="19"/>
        </w:rPr>
        <w:t>Será desechado de plano el recurso, cuando se dé alguno de los supuestos previstos en el Código, o bien se acredite cualquiera de las causales de improcedencia enunciados en el mismo;</w:t>
      </w:r>
      <w:r>
        <w:rPr>
          <w:color w:val="231F20"/>
          <w:spacing w:val="-29"/>
          <w:sz w:val="19"/>
        </w:rPr>
        <w:t xml:space="preserve"> </w:t>
      </w:r>
      <w:r>
        <w:rPr>
          <w:color w:val="231F20"/>
          <w:sz w:val="19"/>
        </w:rPr>
        <w:t>y</w:t>
      </w:r>
    </w:p>
    <w:p w14:paraId="4E1140F5" w14:textId="77777777" w:rsidR="00AB6F48" w:rsidRDefault="00AB6F48" w:rsidP="00AB6F48">
      <w:pPr>
        <w:pStyle w:val="Textoindependiente"/>
      </w:pPr>
    </w:p>
    <w:p w14:paraId="06F5D39E" w14:textId="77777777" w:rsidR="00AB6F48" w:rsidRDefault="00AB6F48" w:rsidP="00AB6F48">
      <w:pPr>
        <w:pStyle w:val="Prrafodelista"/>
        <w:numPr>
          <w:ilvl w:val="0"/>
          <w:numId w:val="14"/>
        </w:numPr>
        <w:tabs>
          <w:tab w:val="left" w:pos="922"/>
        </w:tabs>
        <w:spacing w:before="1"/>
        <w:ind w:right="225"/>
        <w:rPr>
          <w:sz w:val="19"/>
        </w:rPr>
      </w:pPr>
      <w:r>
        <w:rPr>
          <w:color w:val="231F20"/>
          <w:sz w:val="19"/>
        </w:rPr>
        <w:t>Se tendrá por no presentado el escrito de tercero interesado en caso de que éste incumpla con los requisitos señalados en dicho</w:t>
      </w:r>
      <w:r>
        <w:rPr>
          <w:color w:val="231F20"/>
          <w:spacing w:val="-4"/>
          <w:sz w:val="19"/>
        </w:rPr>
        <w:t xml:space="preserve"> </w:t>
      </w:r>
      <w:r>
        <w:rPr>
          <w:color w:val="231F20"/>
          <w:sz w:val="19"/>
        </w:rPr>
        <w:t>ordenamiento.</w:t>
      </w:r>
    </w:p>
    <w:p w14:paraId="1FC41B5C" w14:textId="77777777" w:rsidR="00AB6F48" w:rsidRDefault="00AB6F48" w:rsidP="00AB6F48">
      <w:pPr>
        <w:pStyle w:val="Textoindependiente"/>
        <w:spacing w:before="8"/>
        <w:rPr>
          <w:sz w:val="18"/>
        </w:rPr>
      </w:pPr>
    </w:p>
    <w:p w14:paraId="415A4C6C" w14:textId="77777777" w:rsidR="00AB6F48" w:rsidRDefault="00AB6F48" w:rsidP="00AB6F48">
      <w:pPr>
        <w:pStyle w:val="Ttulo3"/>
        <w:ind w:right="21"/>
      </w:pPr>
      <w:r>
        <w:rPr>
          <w:color w:val="231F20"/>
        </w:rPr>
        <w:t>CAPÍTULO III</w:t>
      </w:r>
    </w:p>
    <w:p w14:paraId="4032A752" w14:textId="77777777" w:rsidR="00AB6F48" w:rsidRDefault="00AB6F48" w:rsidP="00AB6F48">
      <w:pPr>
        <w:ind w:left="1700" w:right="1719"/>
        <w:jc w:val="center"/>
        <w:rPr>
          <w:b/>
          <w:sz w:val="19"/>
        </w:rPr>
      </w:pPr>
      <w:r>
        <w:rPr>
          <w:b/>
          <w:color w:val="231F20"/>
          <w:sz w:val="19"/>
        </w:rPr>
        <w:t>De las Resoluciones y Sentencias</w:t>
      </w:r>
    </w:p>
    <w:p w14:paraId="7249D7B1" w14:textId="77777777" w:rsidR="00AB6F48" w:rsidRDefault="00AB6F48" w:rsidP="00AB6F48">
      <w:pPr>
        <w:pStyle w:val="Textoindependiente"/>
        <w:rPr>
          <w:b/>
        </w:rPr>
      </w:pPr>
    </w:p>
    <w:p w14:paraId="15E49884" w14:textId="77777777" w:rsidR="00AB6F48" w:rsidRDefault="00AB6F48" w:rsidP="00AB6F48">
      <w:pPr>
        <w:pStyle w:val="Textoindependiente"/>
        <w:spacing w:line="242" w:lineRule="auto"/>
        <w:ind w:left="201" w:right="217"/>
        <w:jc w:val="both"/>
      </w:pPr>
      <w:r>
        <w:rPr>
          <w:b/>
          <w:color w:val="231F20"/>
        </w:rPr>
        <w:t xml:space="preserve">Artículo 114. </w:t>
      </w:r>
      <w:r>
        <w:rPr>
          <w:color w:val="231F20"/>
        </w:rPr>
        <w:t>Los acuerdos plenarios y sentencias interlocutorias o definitivas que pronuncie el Tribunal, deberán hacerse constar por escrito y contendrán:</w:t>
      </w:r>
    </w:p>
    <w:p w14:paraId="7DBBB320" w14:textId="77777777" w:rsidR="00AB6F48" w:rsidRDefault="00AB6F48" w:rsidP="00AB6F48">
      <w:pPr>
        <w:pStyle w:val="Textoindependiente"/>
        <w:spacing w:before="9"/>
        <w:rPr>
          <w:sz w:val="18"/>
        </w:rPr>
      </w:pPr>
    </w:p>
    <w:p w14:paraId="24D3D527" w14:textId="77777777" w:rsidR="00AB6F48" w:rsidRDefault="00AB6F48" w:rsidP="00AB6F48">
      <w:pPr>
        <w:pStyle w:val="Prrafodelista"/>
        <w:numPr>
          <w:ilvl w:val="0"/>
          <w:numId w:val="13"/>
        </w:numPr>
        <w:tabs>
          <w:tab w:val="left" w:pos="909"/>
          <w:tab w:val="left" w:pos="910"/>
        </w:tabs>
        <w:spacing w:before="1"/>
        <w:ind w:hanging="426"/>
        <w:rPr>
          <w:sz w:val="19"/>
        </w:rPr>
      </w:pPr>
      <w:r>
        <w:rPr>
          <w:color w:val="231F20"/>
          <w:sz w:val="19"/>
        </w:rPr>
        <w:t>La fecha, el lugar y el órgano electoral que la</w:t>
      </w:r>
      <w:r>
        <w:rPr>
          <w:color w:val="231F20"/>
          <w:spacing w:val="-9"/>
          <w:sz w:val="19"/>
        </w:rPr>
        <w:t xml:space="preserve"> </w:t>
      </w:r>
      <w:r>
        <w:rPr>
          <w:color w:val="231F20"/>
          <w:sz w:val="19"/>
        </w:rPr>
        <w:t>dicta;</w:t>
      </w:r>
    </w:p>
    <w:p w14:paraId="6DA4FCD3" w14:textId="77777777" w:rsidR="00AB6F48" w:rsidRDefault="00AB6F48" w:rsidP="00AB6F48">
      <w:pPr>
        <w:pStyle w:val="Textoindependiente"/>
        <w:spacing w:before="11"/>
        <w:rPr>
          <w:sz w:val="18"/>
        </w:rPr>
      </w:pPr>
    </w:p>
    <w:p w14:paraId="6D842BAD" w14:textId="77777777" w:rsidR="00AB6F48" w:rsidRDefault="00AB6F48" w:rsidP="00AB6F48">
      <w:pPr>
        <w:pStyle w:val="Prrafodelista"/>
        <w:numPr>
          <w:ilvl w:val="0"/>
          <w:numId w:val="13"/>
        </w:numPr>
        <w:tabs>
          <w:tab w:val="left" w:pos="909"/>
          <w:tab w:val="left" w:pos="910"/>
        </w:tabs>
        <w:ind w:hanging="426"/>
        <w:rPr>
          <w:sz w:val="19"/>
        </w:rPr>
      </w:pPr>
      <w:r>
        <w:rPr>
          <w:color w:val="231F20"/>
          <w:sz w:val="19"/>
        </w:rPr>
        <w:t>El resumen de los hechos o puntos de derecho</w:t>
      </w:r>
      <w:r>
        <w:rPr>
          <w:color w:val="231F20"/>
          <w:spacing w:val="-9"/>
          <w:sz w:val="19"/>
        </w:rPr>
        <w:t xml:space="preserve"> </w:t>
      </w:r>
      <w:r>
        <w:rPr>
          <w:color w:val="231F20"/>
          <w:sz w:val="19"/>
        </w:rPr>
        <w:t>controvertidos;</w:t>
      </w:r>
    </w:p>
    <w:p w14:paraId="028C83F6" w14:textId="77777777" w:rsidR="00AB6F48" w:rsidRDefault="00AB6F48" w:rsidP="00AB6F48">
      <w:pPr>
        <w:pStyle w:val="Textoindependiente"/>
      </w:pPr>
    </w:p>
    <w:p w14:paraId="63AF2E6F" w14:textId="77777777" w:rsidR="00AB6F48" w:rsidRDefault="00AB6F48" w:rsidP="00AB6F48">
      <w:pPr>
        <w:pStyle w:val="Prrafodelista"/>
        <w:numPr>
          <w:ilvl w:val="0"/>
          <w:numId w:val="13"/>
        </w:numPr>
        <w:tabs>
          <w:tab w:val="left" w:pos="910"/>
        </w:tabs>
        <w:ind w:right="219"/>
        <w:rPr>
          <w:sz w:val="19"/>
        </w:rPr>
      </w:pPr>
      <w:r>
        <w:rPr>
          <w:color w:val="231F20"/>
          <w:sz w:val="19"/>
        </w:rPr>
        <w:t>En</w:t>
      </w:r>
      <w:r>
        <w:rPr>
          <w:color w:val="231F20"/>
          <w:spacing w:val="-4"/>
          <w:sz w:val="19"/>
        </w:rPr>
        <w:t xml:space="preserve"> </w:t>
      </w:r>
      <w:r>
        <w:rPr>
          <w:color w:val="231F20"/>
          <w:sz w:val="19"/>
        </w:rPr>
        <w:t>su</w:t>
      </w:r>
      <w:r>
        <w:rPr>
          <w:color w:val="231F20"/>
          <w:spacing w:val="-6"/>
          <w:sz w:val="19"/>
        </w:rPr>
        <w:t xml:space="preserve"> </w:t>
      </w:r>
      <w:r>
        <w:rPr>
          <w:color w:val="231F20"/>
          <w:sz w:val="19"/>
        </w:rPr>
        <w:t>caso,</w:t>
      </w:r>
      <w:r>
        <w:rPr>
          <w:color w:val="231F20"/>
          <w:spacing w:val="-4"/>
          <w:sz w:val="19"/>
        </w:rPr>
        <w:t xml:space="preserve"> </w:t>
      </w:r>
      <w:r>
        <w:rPr>
          <w:color w:val="231F20"/>
          <w:sz w:val="19"/>
        </w:rPr>
        <w:t>el</w:t>
      </w:r>
      <w:r>
        <w:rPr>
          <w:color w:val="231F20"/>
          <w:spacing w:val="-3"/>
          <w:sz w:val="19"/>
        </w:rPr>
        <w:t xml:space="preserve"> </w:t>
      </w:r>
      <w:r>
        <w:rPr>
          <w:color w:val="231F20"/>
          <w:sz w:val="19"/>
        </w:rPr>
        <w:t>análisis</w:t>
      </w:r>
      <w:r>
        <w:rPr>
          <w:color w:val="231F20"/>
          <w:spacing w:val="-3"/>
          <w:sz w:val="19"/>
        </w:rPr>
        <w:t xml:space="preserve"> </w:t>
      </w:r>
      <w:r>
        <w:rPr>
          <w:color w:val="231F20"/>
          <w:sz w:val="19"/>
        </w:rPr>
        <w:t>de</w:t>
      </w:r>
      <w:r>
        <w:rPr>
          <w:color w:val="231F20"/>
          <w:spacing w:val="-6"/>
          <w:sz w:val="19"/>
        </w:rPr>
        <w:t xml:space="preserve"> </w:t>
      </w:r>
      <w:r>
        <w:rPr>
          <w:color w:val="231F20"/>
          <w:sz w:val="19"/>
        </w:rPr>
        <w:t>los</w:t>
      </w:r>
      <w:r>
        <w:rPr>
          <w:color w:val="231F20"/>
          <w:spacing w:val="-5"/>
          <w:sz w:val="19"/>
        </w:rPr>
        <w:t xml:space="preserve"> </w:t>
      </w:r>
      <w:r>
        <w:rPr>
          <w:color w:val="231F20"/>
          <w:sz w:val="19"/>
        </w:rPr>
        <w:t>agravios, así</w:t>
      </w:r>
      <w:r>
        <w:rPr>
          <w:color w:val="231F20"/>
          <w:spacing w:val="-4"/>
          <w:sz w:val="19"/>
        </w:rPr>
        <w:t xml:space="preserve"> </w:t>
      </w:r>
      <w:r>
        <w:rPr>
          <w:color w:val="231F20"/>
          <w:sz w:val="19"/>
        </w:rPr>
        <w:t>como</w:t>
      </w:r>
      <w:r>
        <w:rPr>
          <w:color w:val="231F20"/>
          <w:spacing w:val="-4"/>
          <w:sz w:val="19"/>
        </w:rPr>
        <w:t xml:space="preserve"> </w:t>
      </w:r>
      <w:r>
        <w:rPr>
          <w:color w:val="231F20"/>
          <w:sz w:val="19"/>
        </w:rPr>
        <w:t>el</w:t>
      </w:r>
      <w:r>
        <w:rPr>
          <w:color w:val="231F20"/>
          <w:spacing w:val="-2"/>
          <w:sz w:val="19"/>
        </w:rPr>
        <w:t xml:space="preserve"> </w:t>
      </w:r>
      <w:r>
        <w:rPr>
          <w:color w:val="231F20"/>
          <w:sz w:val="19"/>
        </w:rPr>
        <w:t>examen</w:t>
      </w:r>
      <w:r>
        <w:rPr>
          <w:color w:val="231F20"/>
          <w:spacing w:val="-4"/>
          <w:sz w:val="19"/>
        </w:rPr>
        <w:t xml:space="preserve"> </w:t>
      </w:r>
      <w:r>
        <w:rPr>
          <w:color w:val="231F20"/>
          <w:sz w:val="19"/>
        </w:rPr>
        <w:t>y</w:t>
      </w:r>
      <w:r>
        <w:rPr>
          <w:color w:val="231F20"/>
          <w:spacing w:val="-4"/>
          <w:sz w:val="19"/>
        </w:rPr>
        <w:t xml:space="preserve"> </w:t>
      </w:r>
      <w:r>
        <w:rPr>
          <w:color w:val="231F20"/>
          <w:sz w:val="19"/>
        </w:rPr>
        <w:t>valoración</w:t>
      </w:r>
      <w:r>
        <w:rPr>
          <w:color w:val="231F20"/>
          <w:spacing w:val="-4"/>
          <w:sz w:val="19"/>
        </w:rPr>
        <w:t xml:space="preserve"> </w:t>
      </w:r>
      <w:r>
        <w:rPr>
          <w:color w:val="231F20"/>
          <w:sz w:val="19"/>
        </w:rPr>
        <w:t>de</w:t>
      </w:r>
      <w:r>
        <w:rPr>
          <w:color w:val="231F20"/>
          <w:spacing w:val="-4"/>
          <w:sz w:val="19"/>
        </w:rPr>
        <w:t xml:space="preserve"> </w:t>
      </w:r>
      <w:r>
        <w:rPr>
          <w:color w:val="231F20"/>
          <w:sz w:val="19"/>
        </w:rPr>
        <w:t>las</w:t>
      </w:r>
      <w:r>
        <w:rPr>
          <w:color w:val="231F20"/>
          <w:spacing w:val="-5"/>
          <w:sz w:val="19"/>
        </w:rPr>
        <w:t xml:space="preserve"> </w:t>
      </w:r>
      <w:r>
        <w:rPr>
          <w:color w:val="231F20"/>
          <w:sz w:val="19"/>
        </w:rPr>
        <w:t>pruebas</w:t>
      </w:r>
      <w:r>
        <w:rPr>
          <w:color w:val="231F20"/>
          <w:spacing w:val="-2"/>
          <w:sz w:val="19"/>
        </w:rPr>
        <w:t xml:space="preserve"> </w:t>
      </w:r>
      <w:r>
        <w:rPr>
          <w:color w:val="231F20"/>
          <w:sz w:val="19"/>
        </w:rPr>
        <w:t>que</w:t>
      </w:r>
      <w:r>
        <w:rPr>
          <w:color w:val="231F20"/>
          <w:spacing w:val="-3"/>
          <w:sz w:val="19"/>
        </w:rPr>
        <w:t xml:space="preserve"> </w:t>
      </w:r>
      <w:r>
        <w:rPr>
          <w:color w:val="231F20"/>
          <w:sz w:val="19"/>
        </w:rPr>
        <w:t>resulten pertinentes;</w:t>
      </w:r>
    </w:p>
    <w:p w14:paraId="52954FC3" w14:textId="77777777" w:rsidR="00AB6F48" w:rsidRDefault="00AB6F48" w:rsidP="00AB6F48">
      <w:pPr>
        <w:pStyle w:val="Textoindependiente"/>
      </w:pPr>
    </w:p>
    <w:p w14:paraId="4521CAD9" w14:textId="77777777" w:rsidR="00AB6F48" w:rsidRDefault="00AB6F48" w:rsidP="00AB6F48">
      <w:pPr>
        <w:pStyle w:val="Prrafodelista"/>
        <w:numPr>
          <w:ilvl w:val="0"/>
          <w:numId w:val="13"/>
        </w:numPr>
        <w:tabs>
          <w:tab w:val="left" w:pos="910"/>
        </w:tabs>
        <w:ind w:right="219"/>
        <w:rPr>
          <w:sz w:val="19"/>
        </w:rPr>
      </w:pPr>
      <w:r>
        <w:rPr>
          <w:color w:val="231F20"/>
          <w:sz w:val="19"/>
        </w:rPr>
        <w:t>Los fundamentos jurídicos y razonamientos lógico-jurídicos que sirvan de base para la resolución o sentencia;</w:t>
      </w:r>
    </w:p>
    <w:p w14:paraId="3C6FCCF6" w14:textId="77777777" w:rsidR="00AB6F48" w:rsidRDefault="00AB6F48" w:rsidP="00AB6F48">
      <w:pPr>
        <w:pStyle w:val="Textoindependiente"/>
      </w:pPr>
    </w:p>
    <w:p w14:paraId="2816C2F3" w14:textId="77777777" w:rsidR="00AB6F48" w:rsidRDefault="00AB6F48" w:rsidP="00AB6F48">
      <w:pPr>
        <w:pStyle w:val="Prrafodelista"/>
        <w:numPr>
          <w:ilvl w:val="0"/>
          <w:numId w:val="13"/>
        </w:numPr>
        <w:tabs>
          <w:tab w:val="left" w:pos="909"/>
          <w:tab w:val="left" w:pos="910"/>
        </w:tabs>
        <w:ind w:hanging="426"/>
        <w:rPr>
          <w:sz w:val="19"/>
        </w:rPr>
      </w:pPr>
      <w:r>
        <w:rPr>
          <w:color w:val="231F20"/>
          <w:sz w:val="19"/>
        </w:rPr>
        <w:t>Los puntos resolutivos; y</w:t>
      </w:r>
    </w:p>
    <w:p w14:paraId="0C41A5FE" w14:textId="77777777" w:rsidR="00AB6F48" w:rsidRDefault="00AB6F48" w:rsidP="00AB6F48">
      <w:pPr>
        <w:pStyle w:val="Textoindependiente"/>
      </w:pPr>
    </w:p>
    <w:p w14:paraId="4D89C036" w14:textId="77777777" w:rsidR="00AB6F48" w:rsidRDefault="00AB6F48" w:rsidP="00AB6F48">
      <w:pPr>
        <w:pStyle w:val="Prrafodelista"/>
        <w:numPr>
          <w:ilvl w:val="0"/>
          <w:numId w:val="13"/>
        </w:numPr>
        <w:tabs>
          <w:tab w:val="left" w:pos="910"/>
        </w:tabs>
        <w:ind w:hanging="426"/>
        <w:rPr>
          <w:sz w:val="19"/>
        </w:rPr>
      </w:pPr>
      <w:r>
        <w:rPr>
          <w:color w:val="231F20"/>
          <w:sz w:val="19"/>
        </w:rPr>
        <w:t>En su caso, el plazo para su</w:t>
      </w:r>
      <w:r>
        <w:rPr>
          <w:color w:val="231F20"/>
          <w:spacing w:val="-8"/>
          <w:sz w:val="19"/>
        </w:rPr>
        <w:t xml:space="preserve"> </w:t>
      </w:r>
      <w:r>
        <w:rPr>
          <w:color w:val="231F20"/>
          <w:sz w:val="19"/>
        </w:rPr>
        <w:t>cumplimiento.</w:t>
      </w:r>
    </w:p>
    <w:p w14:paraId="389FC7A3" w14:textId="77777777" w:rsidR="00AB6F48" w:rsidRDefault="00AB6F48" w:rsidP="00AB6F48">
      <w:pPr>
        <w:pStyle w:val="Textoindependiente"/>
        <w:spacing w:before="9"/>
        <w:rPr>
          <w:sz w:val="18"/>
        </w:rPr>
      </w:pPr>
    </w:p>
    <w:p w14:paraId="64BA80E5" w14:textId="77777777" w:rsidR="00AB6F48" w:rsidRDefault="00AB6F48" w:rsidP="00AB6F48">
      <w:pPr>
        <w:pStyle w:val="Textoindependiente"/>
        <w:spacing w:line="242" w:lineRule="auto"/>
        <w:ind w:left="201" w:right="218"/>
        <w:jc w:val="both"/>
      </w:pPr>
      <w:r>
        <w:rPr>
          <w:b/>
          <w:color w:val="231F20"/>
        </w:rPr>
        <w:t>Artículo</w:t>
      </w:r>
      <w:r>
        <w:rPr>
          <w:b/>
          <w:color w:val="231F20"/>
          <w:spacing w:val="-5"/>
        </w:rPr>
        <w:t xml:space="preserve"> </w:t>
      </w:r>
      <w:r>
        <w:rPr>
          <w:b/>
          <w:color w:val="231F20"/>
        </w:rPr>
        <w:t>115.</w:t>
      </w:r>
      <w:r>
        <w:rPr>
          <w:b/>
          <w:color w:val="231F20"/>
          <w:spacing w:val="-4"/>
        </w:rPr>
        <w:t xml:space="preserve"> </w:t>
      </w:r>
      <w:r>
        <w:rPr>
          <w:color w:val="231F20"/>
        </w:rPr>
        <w:t>Al</w:t>
      </w:r>
      <w:r>
        <w:rPr>
          <w:color w:val="231F20"/>
          <w:spacing w:val="-3"/>
        </w:rPr>
        <w:t xml:space="preserve"> </w:t>
      </w:r>
      <w:r>
        <w:rPr>
          <w:color w:val="231F20"/>
        </w:rPr>
        <w:t>resolver</w:t>
      </w:r>
      <w:r>
        <w:rPr>
          <w:color w:val="231F20"/>
          <w:spacing w:val="-5"/>
        </w:rPr>
        <w:t xml:space="preserve"> </w:t>
      </w:r>
      <w:r>
        <w:rPr>
          <w:color w:val="231F20"/>
        </w:rPr>
        <w:t>los</w:t>
      </w:r>
      <w:r>
        <w:rPr>
          <w:color w:val="231F20"/>
          <w:spacing w:val="-5"/>
        </w:rPr>
        <w:t xml:space="preserve"> </w:t>
      </w:r>
      <w:r>
        <w:rPr>
          <w:color w:val="231F20"/>
        </w:rPr>
        <w:t>medios</w:t>
      </w:r>
      <w:r>
        <w:rPr>
          <w:color w:val="231F20"/>
          <w:spacing w:val="-2"/>
        </w:rPr>
        <w:t xml:space="preserve"> </w:t>
      </w:r>
      <w:r>
        <w:rPr>
          <w:color w:val="231F20"/>
        </w:rPr>
        <w:t>de</w:t>
      </w:r>
      <w:r>
        <w:rPr>
          <w:color w:val="231F20"/>
          <w:spacing w:val="-5"/>
        </w:rPr>
        <w:t xml:space="preserve"> </w:t>
      </w:r>
      <w:r>
        <w:rPr>
          <w:color w:val="231F20"/>
        </w:rPr>
        <w:t>impugnación previstos</w:t>
      </w:r>
      <w:r>
        <w:rPr>
          <w:color w:val="231F20"/>
          <w:spacing w:val="-2"/>
        </w:rPr>
        <w:t xml:space="preserve"> </w:t>
      </w:r>
      <w:r>
        <w:rPr>
          <w:color w:val="231F20"/>
        </w:rPr>
        <w:t>en</w:t>
      </w:r>
      <w:r>
        <w:rPr>
          <w:color w:val="231F20"/>
          <w:spacing w:val="-6"/>
        </w:rPr>
        <w:t xml:space="preserve"> </w:t>
      </w:r>
      <w:r>
        <w:rPr>
          <w:color w:val="231F20"/>
        </w:rPr>
        <w:t>el</w:t>
      </w:r>
      <w:r>
        <w:rPr>
          <w:color w:val="231F20"/>
          <w:spacing w:val="-2"/>
        </w:rPr>
        <w:t xml:space="preserve"> </w:t>
      </w:r>
      <w:r>
        <w:rPr>
          <w:color w:val="231F20"/>
        </w:rPr>
        <w:t>Código,</w:t>
      </w:r>
      <w:r>
        <w:rPr>
          <w:color w:val="231F20"/>
          <w:spacing w:val="-6"/>
        </w:rPr>
        <w:t xml:space="preserve"> </w:t>
      </w:r>
      <w:r>
        <w:rPr>
          <w:color w:val="231F20"/>
        </w:rPr>
        <w:t>el</w:t>
      </w:r>
      <w:r>
        <w:rPr>
          <w:color w:val="231F20"/>
          <w:spacing w:val="-2"/>
        </w:rPr>
        <w:t xml:space="preserve"> </w:t>
      </w:r>
      <w:r>
        <w:rPr>
          <w:color w:val="231F20"/>
        </w:rPr>
        <w:t>acuerdo</w:t>
      </w:r>
      <w:r>
        <w:rPr>
          <w:color w:val="231F20"/>
          <w:spacing w:val="-4"/>
        </w:rPr>
        <w:t xml:space="preserve"> </w:t>
      </w:r>
      <w:r>
        <w:rPr>
          <w:color w:val="231F20"/>
        </w:rPr>
        <w:t>y</w:t>
      </w:r>
      <w:r>
        <w:rPr>
          <w:color w:val="231F20"/>
          <w:spacing w:val="-5"/>
        </w:rPr>
        <w:t xml:space="preserve"> </w:t>
      </w:r>
      <w:r>
        <w:rPr>
          <w:color w:val="231F20"/>
        </w:rPr>
        <w:t>este</w:t>
      </w:r>
      <w:r>
        <w:rPr>
          <w:color w:val="231F20"/>
          <w:spacing w:val="-5"/>
        </w:rPr>
        <w:t xml:space="preserve"> </w:t>
      </w:r>
      <w:r>
        <w:rPr>
          <w:color w:val="231F20"/>
        </w:rPr>
        <w:lastRenderedPageBreak/>
        <w:t>reglamento,</w:t>
      </w:r>
      <w:r>
        <w:rPr>
          <w:color w:val="231F20"/>
          <w:spacing w:val="-4"/>
        </w:rPr>
        <w:t xml:space="preserve"> </w:t>
      </w:r>
      <w:r>
        <w:rPr>
          <w:color w:val="231F20"/>
        </w:rPr>
        <w:t>el Tribunal deberá suplir las deficiencias u omisiones en los agravios cuando los mismo puedan ser claramente deducidos de los hechos expuestos.</w:t>
      </w:r>
    </w:p>
    <w:p w14:paraId="61EFB25F" w14:textId="77777777" w:rsidR="00AB6F48" w:rsidRDefault="00AB6F48" w:rsidP="00AB6F48">
      <w:pPr>
        <w:pStyle w:val="Textoindependiente"/>
        <w:spacing w:before="7"/>
        <w:rPr>
          <w:sz w:val="18"/>
        </w:rPr>
      </w:pPr>
    </w:p>
    <w:p w14:paraId="439AD6E7" w14:textId="132D6677" w:rsidR="00AB6F48" w:rsidRDefault="00AB6F48" w:rsidP="00AB6F48">
      <w:pPr>
        <w:pStyle w:val="Textoindependiente"/>
        <w:ind w:left="201"/>
        <w:jc w:val="both"/>
        <w:rPr>
          <w:color w:val="231F20"/>
        </w:rPr>
      </w:pPr>
      <w:r>
        <w:rPr>
          <w:b/>
          <w:color w:val="231F20"/>
        </w:rPr>
        <w:t xml:space="preserve">Artículo 116. </w:t>
      </w:r>
      <w:r>
        <w:rPr>
          <w:color w:val="231F20"/>
        </w:rPr>
        <w:t>En el procedimiento ante el Tribunal se observará lo siguiente:</w:t>
      </w:r>
    </w:p>
    <w:p w14:paraId="4FC09282" w14:textId="29C176AB" w:rsidR="006A22DE" w:rsidRDefault="006A22DE" w:rsidP="00AB6F48">
      <w:pPr>
        <w:pStyle w:val="Textoindependiente"/>
        <w:ind w:left="201"/>
        <w:jc w:val="both"/>
      </w:pPr>
    </w:p>
    <w:p w14:paraId="31619A64" w14:textId="77777777" w:rsidR="00AB6F48" w:rsidRDefault="00AB6F48" w:rsidP="00AB6F48">
      <w:pPr>
        <w:pStyle w:val="Prrafodelista"/>
        <w:numPr>
          <w:ilvl w:val="0"/>
          <w:numId w:val="12"/>
        </w:numPr>
        <w:tabs>
          <w:tab w:val="left" w:pos="910"/>
        </w:tabs>
        <w:spacing w:before="94" w:line="242" w:lineRule="auto"/>
        <w:ind w:right="225"/>
        <w:rPr>
          <w:sz w:val="19"/>
        </w:rPr>
      </w:pPr>
      <w:r>
        <w:rPr>
          <w:color w:val="231F20"/>
          <w:sz w:val="19"/>
        </w:rPr>
        <w:t>La Presidencia, ordenará que se publique en los estrados respectivos, por lo menos con veinticuatro horas de antelación, la lista de los asuntos que serán ventilados en cada</w:t>
      </w:r>
      <w:r>
        <w:rPr>
          <w:color w:val="231F20"/>
          <w:spacing w:val="-24"/>
          <w:sz w:val="19"/>
        </w:rPr>
        <w:t xml:space="preserve"> </w:t>
      </w:r>
      <w:r>
        <w:rPr>
          <w:color w:val="231F20"/>
          <w:sz w:val="19"/>
        </w:rPr>
        <w:t>sesión.</w:t>
      </w:r>
    </w:p>
    <w:p w14:paraId="086CC83F" w14:textId="77777777" w:rsidR="00AB6F48" w:rsidRDefault="00AB6F48" w:rsidP="00AB6F48">
      <w:pPr>
        <w:pStyle w:val="Textoindependiente"/>
        <w:spacing w:before="9"/>
        <w:rPr>
          <w:sz w:val="18"/>
        </w:rPr>
      </w:pPr>
    </w:p>
    <w:p w14:paraId="504ACB2A" w14:textId="77777777" w:rsidR="00AB6F48" w:rsidRDefault="00AB6F48" w:rsidP="00AB6F48">
      <w:pPr>
        <w:pStyle w:val="Prrafodelista"/>
        <w:numPr>
          <w:ilvl w:val="0"/>
          <w:numId w:val="12"/>
        </w:numPr>
        <w:tabs>
          <w:tab w:val="left" w:pos="910"/>
        </w:tabs>
        <w:ind w:right="225"/>
        <w:rPr>
          <w:sz w:val="19"/>
        </w:rPr>
      </w:pPr>
      <w:r>
        <w:rPr>
          <w:color w:val="231F20"/>
          <w:sz w:val="19"/>
        </w:rPr>
        <w:t>El</w:t>
      </w:r>
      <w:r>
        <w:rPr>
          <w:color w:val="231F20"/>
          <w:spacing w:val="-8"/>
          <w:sz w:val="19"/>
        </w:rPr>
        <w:t xml:space="preserve"> </w:t>
      </w:r>
      <w:r>
        <w:rPr>
          <w:color w:val="231F20"/>
          <w:sz w:val="19"/>
        </w:rPr>
        <w:t>Tribunal</w:t>
      </w:r>
      <w:r>
        <w:rPr>
          <w:color w:val="231F20"/>
          <w:spacing w:val="-7"/>
          <w:sz w:val="19"/>
        </w:rPr>
        <w:t xml:space="preserve"> </w:t>
      </w:r>
      <w:r>
        <w:rPr>
          <w:color w:val="231F20"/>
          <w:sz w:val="19"/>
        </w:rPr>
        <w:t>dictará</w:t>
      </w:r>
      <w:r>
        <w:rPr>
          <w:color w:val="231F20"/>
          <w:spacing w:val="-7"/>
          <w:sz w:val="19"/>
        </w:rPr>
        <w:t xml:space="preserve"> </w:t>
      </w:r>
      <w:r>
        <w:rPr>
          <w:color w:val="231F20"/>
          <w:sz w:val="19"/>
        </w:rPr>
        <w:t>sus</w:t>
      </w:r>
      <w:r>
        <w:rPr>
          <w:color w:val="231F20"/>
          <w:spacing w:val="-7"/>
          <w:sz w:val="19"/>
        </w:rPr>
        <w:t xml:space="preserve"> </w:t>
      </w:r>
      <w:r>
        <w:rPr>
          <w:color w:val="231F20"/>
          <w:sz w:val="19"/>
        </w:rPr>
        <w:t>sentencias</w:t>
      </w:r>
      <w:r>
        <w:rPr>
          <w:color w:val="231F20"/>
          <w:spacing w:val="-7"/>
          <w:sz w:val="19"/>
        </w:rPr>
        <w:t xml:space="preserve"> </w:t>
      </w:r>
      <w:r>
        <w:rPr>
          <w:color w:val="231F20"/>
          <w:sz w:val="19"/>
        </w:rPr>
        <w:t>en</w:t>
      </w:r>
      <w:r>
        <w:rPr>
          <w:color w:val="231F20"/>
          <w:spacing w:val="-8"/>
          <w:sz w:val="19"/>
        </w:rPr>
        <w:t xml:space="preserve"> </w:t>
      </w:r>
      <w:r>
        <w:rPr>
          <w:color w:val="231F20"/>
          <w:sz w:val="19"/>
        </w:rPr>
        <w:t>sesión</w:t>
      </w:r>
      <w:r>
        <w:rPr>
          <w:color w:val="231F20"/>
          <w:spacing w:val="-8"/>
          <w:sz w:val="19"/>
        </w:rPr>
        <w:t xml:space="preserve"> </w:t>
      </w:r>
      <w:r>
        <w:rPr>
          <w:color w:val="231F20"/>
          <w:sz w:val="19"/>
        </w:rPr>
        <w:t>pública,</w:t>
      </w:r>
      <w:r>
        <w:rPr>
          <w:color w:val="231F20"/>
          <w:spacing w:val="-8"/>
          <w:sz w:val="19"/>
        </w:rPr>
        <w:t xml:space="preserve"> </w:t>
      </w:r>
      <w:r>
        <w:rPr>
          <w:color w:val="231F20"/>
          <w:sz w:val="19"/>
        </w:rPr>
        <w:t>de</w:t>
      </w:r>
      <w:r>
        <w:rPr>
          <w:color w:val="231F20"/>
          <w:spacing w:val="-8"/>
          <w:sz w:val="19"/>
        </w:rPr>
        <w:t xml:space="preserve"> </w:t>
      </w:r>
      <w:r>
        <w:rPr>
          <w:color w:val="231F20"/>
          <w:sz w:val="19"/>
        </w:rPr>
        <w:t>conformidad</w:t>
      </w:r>
      <w:r>
        <w:rPr>
          <w:color w:val="231F20"/>
          <w:spacing w:val="-8"/>
          <w:sz w:val="19"/>
        </w:rPr>
        <w:t xml:space="preserve"> </w:t>
      </w:r>
      <w:r>
        <w:rPr>
          <w:color w:val="231F20"/>
          <w:sz w:val="19"/>
        </w:rPr>
        <w:t>con</w:t>
      </w:r>
      <w:r>
        <w:rPr>
          <w:color w:val="231F20"/>
          <w:spacing w:val="-8"/>
          <w:sz w:val="19"/>
        </w:rPr>
        <w:t xml:space="preserve"> </w:t>
      </w:r>
      <w:r>
        <w:rPr>
          <w:color w:val="231F20"/>
          <w:sz w:val="19"/>
        </w:rPr>
        <w:t>lo</w:t>
      </w:r>
      <w:r>
        <w:rPr>
          <w:color w:val="231F20"/>
          <w:spacing w:val="-8"/>
          <w:sz w:val="19"/>
        </w:rPr>
        <w:t xml:space="preserve"> </w:t>
      </w:r>
      <w:r>
        <w:rPr>
          <w:color w:val="231F20"/>
          <w:sz w:val="19"/>
        </w:rPr>
        <w:t>que</w:t>
      </w:r>
      <w:r>
        <w:rPr>
          <w:color w:val="231F20"/>
          <w:spacing w:val="-8"/>
          <w:sz w:val="19"/>
        </w:rPr>
        <w:t xml:space="preserve"> </w:t>
      </w:r>
      <w:r>
        <w:rPr>
          <w:color w:val="231F20"/>
          <w:sz w:val="19"/>
        </w:rPr>
        <w:t>establezca</w:t>
      </w:r>
      <w:r>
        <w:rPr>
          <w:color w:val="231F20"/>
          <w:spacing w:val="-8"/>
          <w:sz w:val="19"/>
        </w:rPr>
        <w:t xml:space="preserve"> </w:t>
      </w:r>
      <w:r>
        <w:rPr>
          <w:color w:val="231F20"/>
          <w:sz w:val="19"/>
        </w:rPr>
        <w:t>el</w:t>
      </w:r>
      <w:r>
        <w:rPr>
          <w:color w:val="231F20"/>
          <w:spacing w:val="-7"/>
          <w:sz w:val="19"/>
        </w:rPr>
        <w:t xml:space="preserve"> </w:t>
      </w:r>
      <w:r>
        <w:rPr>
          <w:color w:val="231F20"/>
          <w:sz w:val="19"/>
        </w:rPr>
        <w:t>Código y este reglamento, así como las reglas y el procedimiento</w:t>
      </w:r>
      <w:r>
        <w:rPr>
          <w:color w:val="231F20"/>
          <w:spacing w:val="-10"/>
          <w:sz w:val="19"/>
        </w:rPr>
        <w:t xml:space="preserve"> </w:t>
      </w:r>
      <w:r>
        <w:rPr>
          <w:color w:val="231F20"/>
          <w:sz w:val="19"/>
        </w:rPr>
        <w:t>siguiente:</w:t>
      </w:r>
    </w:p>
    <w:p w14:paraId="6060DF86" w14:textId="77777777" w:rsidR="00AB6F48" w:rsidRDefault="00AB6F48" w:rsidP="00AB6F48">
      <w:pPr>
        <w:pStyle w:val="Textoindependiente"/>
      </w:pPr>
    </w:p>
    <w:p w14:paraId="7F6C0CA4" w14:textId="77777777" w:rsidR="00AB6F48" w:rsidRDefault="00AB6F48" w:rsidP="00AB6F48">
      <w:pPr>
        <w:pStyle w:val="Prrafodelista"/>
        <w:numPr>
          <w:ilvl w:val="0"/>
          <w:numId w:val="11"/>
        </w:numPr>
        <w:tabs>
          <w:tab w:val="left" w:pos="922"/>
        </w:tabs>
        <w:ind w:right="218"/>
        <w:rPr>
          <w:sz w:val="19"/>
        </w:rPr>
      </w:pPr>
      <w:r>
        <w:rPr>
          <w:color w:val="231F20"/>
          <w:sz w:val="19"/>
        </w:rPr>
        <w:t>Abierta</w:t>
      </w:r>
      <w:r>
        <w:rPr>
          <w:color w:val="231F20"/>
          <w:spacing w:val="-6"/>
          <w:sz w:val="19"/>
        </w:rPr>
        <w:t xml:space="preserve"> </w:t>
      </w:r>
      <w:r>
        <w:rPr>
          <w:color w:val="231F20"/>
          <w:sz w:val="19"/>
        </w:rPr>
        <w:t>la</w:t>
      </w:r>
      <w:r>
        <w:rPr>
          <w:color w:val="231F20"/>
          <w:spacing w:val="-6"/>
          <w:sz w:val="19"/>
        </w:rPr>
        <w:t xml:space="preserve"> </w:t>
      </w:r>
      <w:r>
        <w:rPr>
          <w:color w:val="231F20"/>
          <w:sz w:val="19"/>
        </w:rPr>
        <w:t>sesión</w:t>
      </w:r>
      <w:r>
        <w:rPr>
          <w:color w:val="231F20"/>
          <w:spacing w:val="-6"/>
          <w:sz w:val="19"/>
        </w:rPr>
        <w:t xml:space="preserve"> </w:t>
      </w:r>
      <w:r>
        <w:rPr>
          <w:color w:val="231F20"/>
          <w:sz w:val="19"/>
        </w:rPr>
        <w:t>pública</w:t>
      </w:r>
      <w:r>
        <w:rPr>
          <w:color w:val="231F20"/>
          <w:spacing w:val="-6"/>
          <w:sz w:val="19"/>
        </w:rPr>
        <w:t xml:space="preserve"> </w:t>
      </w:r>
      <w:r>
        <w:rPr>
          <w:color w:val="231F20"/>
          <w:sz w:val="19"/>
        </w:rPr>
        <w:t>por</w:t>
      </w:r>
      <w:r>
        <w:rPr>
          <w:color w:val="231F20"/>
          <w:spacing w:val="-9"/>
          <w:sz w:val="19"/>
        </w:rPr>
        <w:t xml:space="preserve"> </w:t>
      </w:r>
      <w:r>
        <w:rPr>
          <w:color w:val="231F20"/>
          <w:sz w:val="19"/>
        </w:rPr>
        <w:t>la</w:t>
      </w:r>
      <w:r>
        <w:rPr>
          <w:color w:val="231F20"/>
          <w:spacing w:val="-6"/>
          <w:sz w:val="19"/>
        </w:rPr>
        <w:t xml:space="preserve"> </w:t>
      </w:r>
      <w:r>
        <w:rPr>
          <w:color w:val="231F20"/>
          <w:sz w:val="19"/>
        </w:rPr>
        <w:t>Presidencia</w:t>
      </w:r>
      <w:r>
        <w:rPr>
          <w:color w:val="231F20"/>
          <w:spacing w:val="-6"/>
          <w:sz w:val="19"/>
        </w:rPr>
        <w:t xml:space="preserve"> </w:t>
      </w:r>
      <w:r>
        <w:rPr>
          <w:color w:val="231F20"/>
          <w:sz w:val="19"/>
        </w:rPr>
        <w:t>y</w:t>
      </w:r>
      <w:r>
        <w:rPr>
          <w:color w:val="231F20"/>
          <w:spacing w:val="-7"/>
          <w:sz w:val="19"/>
        </w:rPr>
        <w:t xml:space="preserve"> </w:t>
      </w:r>
      <w:r>
        <w:rPr>
          <w:color w:val="231F20"/>
          <w:sz w:val="19"/>
        </w:rPr>
        <w:t>verificado</w:t>
      </w:r>
      <w:r>
        <w:rPr>
          <w:color w:val="231F20"/>
          <w:spacing w:val="-5"/>
          <w:sz w:val="19"/>
        </w:rPr>
        <w:t xml:space="preserve"> </w:t>
      </w:r>
      <w:r>
        <w:rPr>
          <w:color w:val="231F20"/>
          <w:sz w:val="19"/>
        </w:rPr>
        <w:t>el</w:t>
      </w:r>
      <w:r>
        <w:rPr>
          <w:color w:val="231F20"/>
          <w:spacing w:val="-7"/>
          <w:sz w:val="19"/>
        </w:rPr>
        <w:t xml:space="preserve"> </w:t>
      </w:r>
      <w:r>
        <w:rPr>
          <w:color w:val="231F20"/>
          <w:sz w:val="19"/>
        </w:rPr>
        <w:t>quórum</w:t>
      </w:r>
      <w:r>
        <w:rPr>
          <w:color w:val="231F20"/>
          <w:spacing w:val="-6"/>
          <w:sz w:val="19"/>
        </w:rPr>
        <w:t xml:space="preserve"> </w:t>
      </w:r>
      <w:r>
        <w:rPr>
          <w:color w:val="231F20"/>
          <w:sz w:val="19"/>
        </w:rPr>
        <w:t>legal</w:t>
      </w:r>
      <w:r>
        <w:rPr>
          <w:color w:val="231F20"/>
          <w:spacing w:val="-4"/>
          <w:sz w:val="19"/>
        </w:rPr>
        <w:t xml:space="preserve"> </w:t>
      </w:r>
      <w:r>
        <w:rPr>
          <w:color w:val="231F20"/>
          <w:sz w:val="19"/>
        </w:rPr>
        <w:t>por</w:t>
      </w:r>
      <w:r>
        <w:rPr>
          <w:color w:val="231F20"/>
          <w:spacing w:val="-6"/>
          <w:sz w:val="19"/>
        </w:rPr>
        <w:t xml:space="preserve"> </w:t>
      </w:r>
      <w:r>
        <w:rPr>
          <w:color w:val="231F20"/>
          <w:sz w:val="19"/>
        </w:rPr>
        <w:t>la</w:t>
      </w:r>
      <w:r>
        <w:rPr>
          <w:color w:val="231F20"/>
          <w:spacing w:val="-6"/>
          <w:sz w:val="19"/>
        </w:rPr>
        <w:t xml:space="preserve"> </w:t>
      </w:r>
      <w:r>
        <w:rPr>
          <w:color w:val="231F20"/>
          <w:sz w:val="19"/>
        </w:rPr>
        <w:t>Secretaría</w:t>
      </w:r>
      <w:r>
        <w:rPr>
          <w:color w:val="231F20"/>
          <w:spacing w:val="-6"/>
          <w:sz w:val="19"/>
        </w:rPr>
        <w:t xml:space="preserve"> </w:t>
      </w:r>
      <w:r>
        <w:rPr>
          <w:color w:val="231F20"/>
          <w:sz w:val="19"/>
        </w:rPr>
        <w:t>General,</w:t>
      </w:r>
      <w:r>
        <w:rPr>
          <w:color w:val="231F20"/>
          <w:spacing w:val="-5"/>
          <w:sz w:val="19"/>
        </w:rPr>
        <w:t xml:space="preserve"> </w:t>
      </w:r>
      <w:r>
        <w:rPr>
          <w:color w:val="231F20"/>
          <w:sz w:val="19"/>
        </w:rPr>
        <w:t>se procederá a dar cuenta por medio de las secretarías de estudio adscritas a cada magistratura, de cada</w:t>
      </w:r>
      <w:r>
        <w:rPr>
          <w:color w:val="231F20"/>
          <w:spacing w:val="-6"/>
          <w:sz w:val="19"/>
        </w:rPr>
        <w:t xml:space="preserve"> </w:t>
      </w:r>
      <w:r>
        <w:rPr>
          <w:color w:val="231F20"/>
          <w:sz w:val="19"/>
        </w:rPr>
        <w:t>uno</w:t>
      </w:r>
      <w:r>
        <w:rPr>
          <w:color w:val="231F20"/>
          <w:spacing w:val="-6"/>
          <w:sz w:val="19"/>
        </w:rPr>
        <w:t xml:space="preserve"> </w:t>
      </w:r>
      <w:r>
        <w:rPr>
          <w:color w:val="231F20"/>
          <w:sz w:val="19"/>
        </w:rPr>
        <w:t>de</w:t>
      </w:r>
      <w:r>
        <w:rPr>
          <w:color w:val="231F20"/>
          <w:spacing w:val="-9"/>
          <w:sz w:val="19"/>
        </w:rPr>
        <w:t xml:space="preserve"> </w:t>
      </w:r>
      <w:r>
        <w:rPr>
          <w:color w:val="231F20"/>
          <w:sz w:val="19"/>
        </w:rPr>
        <w:t>los</w:t>
      </w:r>
      <w:r>
        <w:rPr>
          <w:color w:val="231F20"/>
          <w:spacing w:val="-8"/>
          <w:sz w:val="19"/>
        </w:rPr>
        <w:t xml:space="preserve"> </w:t>
      </w:r>
      <w:r>
        <w:rPr>
          <w:color w:val="231F20"/>
          <w:sz w:val="19"/>
        </w:rPr>
        <w:t>asuntos</w:t>
      </w:r>
      <w:r>
        <w:rPr>
          <w:color w:val="231F20"/>
          <w:spacing w:val="-8"/>
          <w:sz w:val="19"/>
        </w:rPr>
        <w:t xml:space="preserve"> </w:t>
      </w:r>
      <w:r>
        <w:rPr>
          <w:color w:val="231F20"/>
          <w:sz w:val="19"/>
        </w:rPr>
        <w:t>listados</w:t>
      </w:r>
      <w:r>
        <w:rPr>
          <w:color w:val="231F20"/>
          <w:spacing w:val="-5"/>
          <w:sz w:val="19"/>
        </w:rPr>
        <w:t xml:space="preserve"> </w:t>
      </w:r>
      <w:r>
        <w:rPr>
          <w:color w:val="231F20"/>
          <w:sz w:val="19"/>
        </w:rPr>
        <w:t>con</w:t>
      </w:r>
      <w:r>
        <w:rPr>
          <w:color w:val="231F20"/>
          <w:spacing w:val="-9"/>
          <w:sz w:val="19"/>
        </w:rPr>
        <w:t xml:space="preserve"> </w:t>
      </w:r>
      <w:r>
        <w:rPr>
          <w:color w:val="231F20"/>
          <w:sz w:val="19"/>
        </w:rPr>
        <w:t>las</w:t>
      </w:r>
      <w:r>
        <w:rPr>
          <w:color w:val="231F20"/>
          <w:spacing w:val="-8"/>
          <w:sz w:val="19"/>
        </w:rPr>
        <w:t xml:space="preserve"> </w:t>
      </w:r>
      <w:r>
        <w:rPr>
          <w:color w:val="231F20"/>
          <w:sz w:val="19"/>
        </w:rPr>
        <w:t>consideraciones</w:t>
      </w:r>
      <w:r>
        <w:rPr>
          <w:color w:val="231F20"/>
          <w:spacing w:val="-8"/>
          <w:sz w:val="19"/>
        </w:rPr>
        <w:t xml:space="preserve"> </w:t>
      </w:r>
      <w:r>
        <w:rPr>
          <w:color w:val="231F20"/>
          <w:sz w:val="19"/>
        </w:rPr>
        <w:t>y</w:t>
      </w:r>
      <w:r>
        <w:rPr>
          <w:color w:val="231F20"/>
          <w:spacing w:val="-7"/>
          <w:sz w:val="19"/>
        </w:rPr>
        <w:t xml:space="preserve"> </w:t>
      </w:r>
      <w:r>
        <w:rPr>
          <w:color w:val="231F20"/>
          <w:sz w:val="19"/>
        </w:rPr>
        <w:t>preceptos</w:t>
      </w:r>
      <w:r>
        <w:rPr>
          <w:color w:val="231F20"/>
          <w:spacing w:val="-6"/>
          <w:sz w:val="19"/>
        </w:rPr>
        <w:t xml:space="preserve"> </w:t>
      </w:r>
      <w:r>
        <w:rPr>
          <w:color w:val="231F20"/>
          <w:sz w:val="19"/>
        </w:rPr>
        <w:t>jurídicos</w:t>
      </w:r>
      <w:r>
        <w:rPr>
          <w:color w:val="231F20"/>
          <w:spacing w:val="-6"/>
          <w:sz w:val="19"/>
        </w:rPr>
        <w:t xml:space="preserve"> </w:t>
      </w:r>
      <w:r>
        <w:rPr>
          <w:color w:val="231F20"/>
          <w:sz w:val="19"/>
        </w:rPr>
        <w:t>en</w:t>
      </w:r>
      <w:r>
        <w:rPr>
          <w:color w:val="231F20"/>
          <w:spacing w:val="-9"/>
          <w:sz w:val="19"/>
        </w:rPr>
        <w:t xml:space="preserve"> </w:t>
      </w:r>
      <w:r>
        <w:rPr>
          <w:color w:val="231F20"/>
          <w:sz w:val="19"/>
        </w:rPr>
        <w:t>que</w:t>
      </w:r>
      <w:r>
        <w:rPr>
          <w:color w:val="231F20"/>
          <w:spacing w:val="-9"/>
          <w:sz w:val="19"/>
        </w:rPr>
        <w:t xml:space="preserve"> </w:t>
      </w:r>
      <w:r>
        <w:rPr>
          <w:color w:val="231F20"/>
          <w:sz w:val="19"/>
        </w:rPr>
        <w:t>se</w:t>
      </w:r>
      <w:r>
        <w:rPr>
          <w:color w:val="231F20"/>
          <w:spacing w:val="-8"/>
          <w:sz w:val="19"/>
        </w:rPr>
        <w:t xml:space="preserve"> </w:t>
      </w:r>
      <w:r>
        <w:rPr>
          <w:color w:val="231F20"/>
          <w:sz w:val="19"/>
        </w:rPr>
        <w:t>funden,</w:t>
      </w:r>
      <w:r>
        <w:rPr>
          <w:color w:val="231F20"/>
          <w:spacing w:val="-7"/>
          <w:sz w:val="19"/>
        </w:rPr>
        <w:t xml:space="preserve"> </w:t>
      </w:r>
      <w:r>
        <w:rPr>
          <w:color w:val="231F20"/>
          <w:sz w:val="19"/>
        </w:rPr>
        <w:t>así como el sentido de los puntos resolutivos que se proponen, procediendo a su discusión por el pleno y cuando la presidencia los considere suficientemente discutidos, los someterá a votación. Las sentencias se aprobarán por unanimidad o por mayoría de</w:t>
      </w:r>
      <w:r>
        <w:rPr>
          <w:color w:val="231F20"/>
          <w:spacing w:val="-10"/>
          <w:sz w:val="19"/>
        </w:rPr>
        <w:t xml:space="preserve"> </w:t>
      </w:r>
      <w:r>
        <w:rPr>
          <w:color w:val="231F20"/>
          <w:sz w:val="19"/>
        </w:rPr>
        <w:t>votos;</w:t>
      </w:r>
    </w:p>
    <w:p w14:paraId="6F2DDE2B" w14:textId="77777777" w:rsidR="00AB6F48" w:rsidRDefault="00AB6F48" w:rsidP="00AB6F48">
      <w:pPr>
        <w:pStyle w:val="Textoindependiente"/>
        <w:spacing w:before="11"/>
        <w:rPr>
          <w:sz w:val="18"/>
        </w:rPr>
      </w:pPr>
    </w:p>
    <w:p w14:paraId="4DB11BB8" w14:textId="77777777" w:rsidR="00AB6F48" w:rsidRDefault="00AB6F48" w:rsidP="00AB6F48">
      <w:pPr>
        <w:pStyle w:val="Prrafodelista"/>
        <w:numPr>
          <w:ilvl w:val="0"/>
          <w:numId w:val="11"/>
        </w:numPr>
        <w:tabs>
          <w:tab w:val="left" w:pos="923"/>
        </w:tabs>
        <w:ind w:right="215"/>
        <w:rPr>
          <w:sz w:val="19"/>
        </w:rPr>
      </w:pPr>
      <w:r>
        <w:rPr>
          <w:color w:val="231F20"/>
          <w:sz w:val="19"/>
        </w:rPr>
        <w:t>Si el proyecto que se presenta es votado en contra por la mayoría del Tribunal, a propuesta de la Presidencia se designará a otro Magistrado, para que, dentro de un plazo de veinticuatro horas contadas a partir de que concluya la sesión respectiva, engrose el fallo con las consideraciones y razonamientos jurídicos correspondientes;</w:t>
      </w:r>
      <w:r>
        <w:rPr>
          <w:color w:val="231F20"/>
          <w:spacing w:val="-2"/>
          <w:sz w:val="19"/>
        </w:rPr>
        <w:t xml:space="preserve"> </w:t>
      </w:r>
      <w:r>
        <w:rPr>
          <w:color w:val="231F20"/>
          <w:sz w:val="19"/>
        </w:rPr>
        <w:t>y</w:t>
      </w:r>
    </w:p>
    <w:p w14:paraId="1E8144AD" w14:textId="77777777" w:rsidR="00AB6F48" w:rsidRDefault="00AB6F48" w:rsidP="00AB6F48">
      <w:pPr>
        <w:pStyle w:val="Textoindependiente"/>
      </w:pPr>
    </w:p>
    <w:p w14:paraId="60346ABA" w14:textId="77777777" w:rsidR="00AB6F48" w:rsidRDefault="00AB6F48" w:rsidP="00AB6F48">
      <w:pPr>
        <w:pStyle w:val="Prrafodelista"/>
        <w:numPr>
          <w:ilvl w:val="0"/>
          <w:numId w:val="11"/>
        </w:numPr>
        <w:tabs>
          <w:tab w:val="left" w:pos="923"/>
        </w:tabs>
        <w:ind w:right="224" w:hanging="360"/>
        <w:rPr>
          <w:sz w:val="19"/>
        </w:rPr>
      </w:pPr>
      <w:r>
        <w:rPr>
          <w:color w:val="231F20"/>
          <w:sz w:val="19"/>
        </w:rPr>
        <w:t>En las sesiones públicas solo podrán participar y hacer uso de la palabra los integrantes del Pleno, ya sea directamente o a través de su Secretaría de Estudio y la Secretaría General levantará el acta circunstanciada</w:t>
      </w:r>
      <w:r>
        <w:rPr>
          <w:color w:val="231F20"/>
          <w:spacing w:val="-1"/>
          <w:sz w:val="19"/>
        </w:rPr>
        <w:t xml:space="preserve"> </w:t>
      </w:r>
      <w:r>
        <w:rPr>
          <w:color w:val="231F20"/>
          <w:sz w:val="19"/>
        </w:rPr>
        <w:t>correspondiente.</w:t>
      </w:r>
    </w:p>
    <w:p w14:paraId="55EF3F28" w14:textId="77777777" w:rsidR="00AB6F48" w:rsidRDefault="00AB6F48" w:rsidP="00AB6F48">
      <w:pPr>
        <w:pStyle w:val="Textoindependiente"/>
      </w:pPr>
    </w:p>
    <w:p w14:paraId="5656B659" w14:textId="77777777" w:rsidR="00AB6F48" w:rsidRDefault="00AB6F48" w:rsidP="00AB6F48">
      <w:pPr>
        <w:pStyle w:val="Textoindependiente"/>
        <w:ind w:left="202" w:right="223"/>
        <w:jc w:val="both"/>
      </w:pPr>
      <w:r>
        <w:rPr>
          <w:color w:val="231F20"/>
        </w:rPr>
        <w:t>En casos extraordinarios la Presidencia del Tribunal, previa autorización del Pleno, podrá diferir la resolución de un asunto listado.</w:t>
      </w:r>
    </w:p>
    <w:p w14:paraId="579E65D9" w14:textId="77777777" w:rsidR="00AB6F48" w:rsidRDefault="00AB6F48" w:rsidP="00AB6F48">
      <w:pPr>
        <w:pStyle w:val="Textoindependiente"/>
        <w:spacing w:before="9"/>
        <w:rPr>
          <w:sz w:val="18"/>
        </w:rPr>
      </w:pPr>
    </w:p>
    <w:p w14:paraId="72B616C9" w14:textId="77777777" w:rsidR="00AB6F48" w:rsidRDefault="00AB6F48" w:rsidP="00AB6F48">
      <w:pPr>
        <w:pStyle w:val="Textoindependiente"/>
        <w:spacing w:line="242" w:lineRule="auto"/>
        <w:ind w:left="202" w:right="214"/>
        <w:jc w:val="both"/>
      </w:pPr>
      <w:r>
        <w:rPr>
          <w:b/>
          <w:color w:val="231F20"/>
        </w:rPr>
        <w:t xml:space="preserve">Artículo 117. </w:t>
      </w:r>
      <w:r>
        <w:rPr>
          <w:color w:val="231F20"/>
        </w:rPr>
        <w:t>Las sentencias que dicte el Tribunal podrán confirmar, modificar o revocar los actos o resoluciones impugnados y serán definitivas.</w:t>
      </w:r>
    </w:p>
    <w:p w14:paraId="4E951EDF" w14:textId="77777777" w:rsidR="00AB6F48" w:rsidRDefault="00AB6F48" w:rsidP="00AB6F48">
      <w:pPr>
        <w:pStyle w:val="Textoindependiente"/>
        <w:spacing w:before="7"/>
        <w:rPr>
          <w:sz w:val="18"/>
        </w:rPr>
      </w:pPr>
    </w:p>
    <w:p w14:paraId="49CE229C" w14:textId="77777777" w:rsidR="00AB6F48" w:rsidRDefault="00AB6F48" w:rsidP="00AB6F48">
      <w:pPr>
        <w:pStyle w:val="Ttulo3"/>
        <w:ind w:right="18"/>
      </w:pPr>
      <w:r>
        <w:rPr>
          <w:color w:val="231F20"/>
        </w:rPr>
        <w:t>CAPÍTULO IV</w:t>
      </w:r>
    </w:p>
    <w:p w14:paraId="04128D19" w14:textId="77777777" w:rsidR="00AB6F48" w:rsidRDefault="00AB6F48" w:rsidP="00AB6F48">
      <w:pPr>
        <w:ind w:right="18"/>
        <w:jc w:val="center"/>
        <w:rPr>
          <w:b/>
          <w:sz w:val="19"/>
        </w:rPr>
      </w:pPr>
      <w:r>
        <w:rPr>
          <w:b/>
          <w:color w:val="231F20"/>
          <w:sz w:val="19"/>
        </w:rPr>
        <w:t>De las notificaciones</w:t>
      </w:r>
    </w:p>
    <w:p w14:paraId="56BBA410" w14:textId="77777777" w:rsidR="00AB6F48" w:rsidRDefault="00AB6F48" w:rsidP="00AB6F48">
      <w:pPr>
        <w:pStyle w:val="Textoindependiente"/>
        <w:spacing w:before="2"/>
        <w:rPr>
          <w:b/>
        </w:rPr>
      </w:pPr>
    </w:p>
    <w:p w14:paraId="7791EB8D" w14:textId="77777777" w:rsidR="00AB6F48" w:rsidRDefault="00AB6F48" w:rsidP="00AB6F48">
      <w:pPr>
        <w:pStyle w:val="Textoindependiente"/>
        <w:spacing w:line="242" w:lineRule="auto"/>
        <w:ind w:left="202" w:right="226"/>
        <w:jc w:val="both"/>
      </w:pPr>
      <w:r>
        <w:rPr>
          <w:b/>
          <w:color w:val="231F20"/>
        </w:rPr>
        <w:t xml:space="preserve">Artículo 118. </w:t>
      </w:r>
      <w:r>
        <w:rPr>
          <w:color w:val="231F20"/>
        </w:rPr>
        <w:t>Notificación es el acto procesal por el que las autoridades electorales en el ámbito de su competencia, hacen saber a las partes y a los interesados la determinación de un acto o su resolución.</w:t>
      </w:r>
    </w:p>
    <w:p w14:paraId="34067616" w14:textId="77777777" w:rsidR="00AB6F48" w:rsidRDefault="00AB6F48" w:rsidP="00AB6F48">
      <w:pPr>
        <w:pStyle w:val="Textoindependiente"/>
        <w:spacing w:before="7"/>
        <w:rPr>
          <w:sz w:val="18"/>
        </w:rPr>
      </w:pPr>
    </w:p>
    <w:p w14:paraId="76ECF930" w14:textId="77777777" w:rsidR="00AB6F48" w:rsidRDefault="00AB6F48" w:rsidP="00AB6F48">
      <w:pPr>
        <w:pStyle w:val="Textoindependiente"/>
        <w:ind w:left="202"/>
        <w:jc w:val="both"/>
      </w:pPr>
      <w:r>
        <w:rPr>
          <w:b/>
          <w:color w:val="231F20"/>
        </w:rPr>
        <w:t xml:space="preserve">Artículo 119. </w:t>
      </w:r>
      <w:r>
        <w:rPr>
          <w:color w:val="231F20"/>
        </w:rPr>
        <w:t>Las notificaciones surtirán sus efectos el mismo día en que se practiquen.</w:t>
      </w:r>
    </w:p>
    <w:p w14:paraId="7C20A669" w14:textId="77777777" w:rsidR="00AB6F48" w:rsidRDefault="00AB6F48" w:rsidP="00AB6F48">
      <w:pPr>
        <w:pStyle w:val="Textoindependiente"/>
        <w:spacing w:before="3"/>
      </w:pPr>
    </w:p>
    <w:p w14:paraId="0B9D13A4" w14:textId="77777777" w:rsidR="00AB6F48" w:rsidRDefault="00AB6F48" w:rsidP="00AB6F48">
      <w:pPr>
        <w:pStyle w:val="Textoindependiente"/>
        <w:ind w:left="202" w:right="224"/>
        <w:jc w:val="both"/>
      </w:pPr>
      <w:r>
        <w:rPr>
          <w:color w:val="231F20"/>
        </w:rPr>
        <w:t>Durante</w:t>
      </w:r>
      <w:r>
        <w:rPr>
          <w:color w:val="231F20"/>
          <w:spacing w:val="-10"/>
        </w:rPr>
        <w:t xml:space="preserve"> </w:t>
      </w:r>
      <w:r>
        <w:rPr>
          <w:color w:val="231F20"/>
        </w:rPr>
        <w:t>los</w:t>
      </w:r>
      <w:r>
        <w:rPr>
          <w:color w:val="231F20"/>
          <w:spacing w:val="-9"/>
        </w:rPr>
        <w:t xml:space="preserve"> </w:t>
      </w:r>
      <w:r>
        <w:rPr>
          <w:color w:val="231F20"/>
        </w:rPr>
        <w:t>procesos</w:t>
      </w:r>
      <w:r>
        <w:rPr>
          <w:color w:val="231F20"/>
          <w:spacing w:val="-9"/>
        </w:rPr>
        <w:t xml:space="preserve"> </w:t>
      </w:r>
      <w:r>
        <w:rPr>
          <w:color w:val="231F20"/>
        </w:rPr>
        <w:t>electorales,</w:t>
      </w:r>
      <w:r>
        <w:rPr>
          <w:color w:val="231F20"/>
          <w:spacing w:val="-10"/>
        </w:rPr>
        <w:t xml:space="preserve"> </w:t>
      </w:r>
      <w:r>
        <w:rPr>
          <w:color w:val="231F20"/>
        </w:rPr>
        <w:t>el</w:t>
      </w:r>
      <w:r>
        <w:rPr>
          <w:color w:val="231F20"/>
          <w:spacing w:val="-11"/>
        </w:rPr>
        <w:t xml:space="preserve"> </w:t>
      </w:r>
      <w:r>
        <w:rPr>
          <w:color w:val="231F20"/>
        </w:rPr>
        <w:t>Tribunal</w:t>
      </w:r>
      <w:r>
        <w:rPr>
          <w:color w:val="231F20"/>
          <w:spacing w:val="-9"/>
        </w:rPr>
        <w:t xml:space="preserve"> </w:t>
      </w:r>
      <w:r>
        <w:rPr>
          <w:color w:val="231F20"/>
        </w:rPr>
        <w:t>podrá</w:t>
      </w:r>
      <w:r>
        <w:rPr>
          <w:color w:val="231F20"/>
          <w:spacing w:val="-10"/>
        </w:rPr>
        <w:t xml:space="preserve"> </w:t>
      </w:r>
      <w:r>
        <w:rPr>
          <w:color w:val="231F20"/>
        </w:rPr>
        <w:t>notificar</w:t>
      </w:r>
      <w:r>
        <w:rPr>
          <w:color w:val="231F20"/>
          <w:spacing w:val="-11"/>
        </w:rPr>
        <w:t xml:space="preserve"> </w:t>
      </w:r>
      <w:r>
        <w:rPr>
          <w:color w:val="231F20"/>
        </w:rPr>
        <w:t>sus</w:t>
      </w:r>
      <w:r>
        <w:rPr>
          <w:color w:val="231F20"/>
          <w:spacing w:val="-8"/>
        </w:rPr>
        <w:t xml:space="preserve"> </w:t>
      </w:r>
      <w:r>
        <w:rPr>
          <w:color w:val="231F20"/>
        </w:rPr>
        <w:t>actos,</w:t>
      </w:r>
      <w:r>
        <w:rPr>
          <w:color w:val="231F20"/>
          <w:spacing w:val="-10"/>
        </w:rPr>
        <w:t xml:space="preserve"> </w:t>
      </w:r>
      <w:r>
        <w:rPr>
          <w:color w:val="231F20"/>
        </w:rPr>
        <w:t>resoluciones</w:t>
      </w:r>
      <w:r>
        <w:rPr>
          <w:color w:val="231F20"/>
          <w:spacing w:val="-9"/>
        </w:rPr>
        <w:t xml:space="preserve"> </w:t>
      </w:r>
      <w:r>
        <w:rPr>
          <w:color w:val="231F20"/>
        </w:rPr>
        <w:t>o</w:t>
      </w:r>
      <w:r>
        <w:rPr>
          <w:color w:val="231F20"/>
          <w:spacing w:val="-15"/>
        </w:rPr>
        <w:t xml:space="preserve"> </w:t>
      </w:r>
      <w:r>
        <w:rPr>
          <w:color w:val="231F20"/>
        </w:rPr>
        <w:t>sentencias</w:t>
      </w:r>
      <w:r>
        <w:rPr>
          <w:color w:val="231F20"/>
          <w:spacing w:val="-10"/>
        </w:rPr>
        <w:t xml:space="preserve"> </w:t>
      </w:r>
      <w:r>
        <w:rPr>
          <w:color w:val="231F20"/>
        </w:rPr>
        <w:t>en</w:t>
      </w:r>
      <w:r>
        <w:rPr>
          <w:color w:val="231F20"/>
          <w:spacing w:val="-10"/>
        </w:rPr>
        <w:t xml:space="preserve"> </w:t>
      </w:r>
      <w:r>
        <w:rPr>
          <w:color w:val="231F20"/>
        </w:rPr>
        <w:t>cualquier día y</w:t>
      </w:r>
      <w:r>
        <w:rPr>
          <w:color w:val="231F20"/>
          <w:spacing w:val="-3"/>
        </w:rPr>
        <w:t xml:space="preserve"> </w:t>
      </w:r>
      <w:r>
        <w:rPr>
          <w:color w:val="231F20"/>
        </w:rPr>
        <w:t>hora.</w:t>
      </w:r>
    </w:p>
    <w:p w14:paraId="24073A0B" w14:textId="77777777" w:rsidR="00AB6F48" w:rsidRDefault="00AB6F48" w:rsidP="00AB6F48">
      <w:pPr>
        <w:pStyle w:val="Textoindependiente"/>
        <w:spacing w:before="11"/>
        <w:rPr>
          <w:sz w:val="18"/>
        </w:rPr>
      </w:pPr>
    </w:p>
    <w:p w14:paraId="444A8C11" w14:textId="77777777" w:rsidR="00AB6F48" w:rsidRDefault="00AB6F48" w:rsidP="00AB6F48">
      <w:pPr>
        <w:pStyle w:val="Textoindependiente"/>
        <w:ind w:left="202" w:right="220"/>
        <w:jc w:val="both"/>
      </w:pPr>
      <w:r>
        <w:rPr>
          <w:color w:val="231F20"/>
        </w:rPr>
        <w:t>En los casos no previstos en el Código y el Reglamento, se aplicarán supletoriamente las reglas previstas en la Ley del Procedimiento Contencioso Administrativo para el Estado de Aguascalientes, respecto a las notificaciones.</w:t>
      </w:r>
    </w:p>
    <w:p w14:paraId="7AEC3A5E" w14:textId="77777777" w:rsidR="00AB6F48" w:rsidRDefault="00AB6F48" w:rsidP="00AB6F48">
      <w:pPr>
        <w:pStyle w:val="Textoindependiente"/>
        <w:spacing w:before="9"/>
        <w:rPr>
          <w:sz w:val="18"/>
        </w:rPr>
      </w:pPr>
    </w:p>
    <w:p w14:paraId="53883251" w14:textId="77777777" w:rsidR="00AB6F48" w:rsidRDefault="00AB6F48" w:rsidP="00AB6F48">
      <w:pPr>
        <w:ind w:left="202"/>
        <w:jc w:val="both"/>
        <w:rPr>
          <w:sz w:val="19"/>
        </w:rPr>
      </w:pPr>
      <w:r>
        <w:rPr>
          <w:b/>
          <w:color w:val="231F20"/>
          <w:sz w:val="19"/>
        </w:rPr>
        <w:t xml:space="preserve">Artículo 120. </w:t>
      </w:r>
      <w:r>
        <w:rPr>
          <w:color w:val="231F20"/>
          <w:sz w:val="19"/>
        </w:rPr>
        <w:t>Las notificaciones se podrán hacer:</w:t>
      </w:r>
    </w:p>
    <w:p w14:paraId="2AFF252B" w14:textId="77777777" w:rsidR="00AB6F48" w:rsidRDefault="00AB6F48" w:rsidP="00AB6F48">
      <w:pPr>
        <w:pStyle w:val="Textoindependiente"/>
        <w:spacing w:before="2"/>
      </w:pPr>
    </w:p>
    <w:p w14:paraId="1941B100" w14:textId="77777777" w:rsidR="00AB6F48" w:rsidRDefault="00AB6F48" w:rsidP="00AB6F48">
      <w:pPr>
        <w:pStyle w:val="Prrafodelista"/>
        <w:numPr>
          <w:ilvl w:val="0"/>
          <w:numId w:val="10"/>
        </w:numPr>
        <w:tabs>
          <w:tab w:val="left" w:pos="909"/>
          <w:tab w:val="left" w:pos="911"/>
        </w:tabs>
        <w:ind w:hanging="426"/>
        <w:rPr>
          <w:sz w:val="19"/>
        </w:rPr>
      </w:pPr>
      <w:r>
        <w:rPr>
          <w:color w:val="231F20"/>
          <w:sz w:val="19"/>
        </w:rPr>
        <w:t>Personalmente;</w:t>
      </w:r>
    </w:p>
    <w:p w14:paraId="08300054" w14:textId="77777777" w:rsidR="00AB6F48" w:rsidRDefault="00AB6F48" w:rsidP="00AB6F48">
      <w:pPr>
        <w:pStyle w:val="Textoindependiente"/>
      </w:pPr>
    </w:p>
    <w:p w14:paraId="34895A40" w14:textId="77777777" w:rsidR="00AB6F48" w:rsidRDefault="00AB6F48" w:rsidP="00AB6F48">
      <w:pPr>
        <w:pStyle w:val="Prrafodelista"/>
        <w:numPr>
          <w:ilvl w:val="0"/>
          <w:numId w:val="10"/>
        </w:numPr>
        <w:tabs>
          <w:tab w:val="left" w:pos="909"/>
          <w:tab w:val="left" w:pos="911"/>
        </w:tabs>
        <w:ind w:hanging="426"/>
        <w:rPr>
          <w:sz w:val="19"/>
        </w:rPr>
      </w:pPr>
      <w:r>
        <w:rPr>
          <w:color w:val="231F20"/>
          <w:sz w:val="19"/>
        </w:rPr>
        <w:t>Por</w:t>
      </w:r>
      <w:r>
        <w:rPr>
          <w:color w:val="231F20"/>
          <w:spacing w:val="-2"/>
          <w:sz w:val="19"/>
        </w:rPr>
        <w:t xml:space="preserve"> </w:t>
      </w:r>
      <w:r>
        <w:rPr>
          <w:color w:val="231F20"/>
          <w:sz w:val="19"/>
        </w:rPr>
        <w:t>cédula;</w:t>
      </w:r>
    </w:p>
    <w:p w14:paraId="14582AE2" w14:textId="77777777" w:rsidR="00AB6F48" w:rsidRDefault="00AB6F48" w:rsidP="00AB6F48">
      <w:pPr>
        <w:pStyle w:val="Textoindependiente"/>
      </w:pPr>
    </w:p>
    <w:p w14:paraId="1571ED95" w14:textId="77777777" w:rsidR="00AB6F48" w:rsidRDefault="00AB6F48" w:rsidP="00AB6F48">
      <w:pPr>
        <w:pStyle w:val="Prrafodelista"/>
        <w:numPr>
          <w:ilvl w:val="0"/>
          <w:numId w:val="10"/>
        </w:numPr>
        <w:tabs>
          <w:tab w:val="left" w:pos="909"/>
          <w:tab w:val="left" w:pos="911"/>
        </w:tabs>
        <w:spacing w:before="1"/>
        <w:ind w:hanging="426"/>
        <w:rPr>
          <w:sz w:val="19"/>
        </w:rPr>
      </w:pPr>
      <w:r>
        <w:rPr>
          <w:color w:val="231F20"/>
          <w:sz w:val="19"/>
        </w:rPr>
        <w:t>En</w:t>
      </w:r>
      <w:r>
        <w:rPr>
          <w:color w:val="231F20"/>
          <w:spacing w:val="-2"/>
          <w:sz w:val="19"/>
        </w:rPr>
        <w:t xml:space="preserve"> </w:t>
      </w:r>
      <w:r>
        <w:rPr>
          <w:color w:val="231F20"/>
          <w:sz w:val="19"/>
        </w:rPr>
        <w:t>estrados;</w:t>
      </w:r>
    </w:p>
    <w:p w14:paraId="4EB41990" w14:textId="77777777" w:rsidR="00AB6F48" w:rsidRDefault="00AB6F48" w:rsidP="00AB6F48">
      <w:pPr>
        <w:pStyle w:val="Textoindependiente"/>
        <w:spacing w:before="11"/>
        <w:rPr>
          <w:sz w:val="18"/>
        </w:rPr>
      </w:pPr>
    </w:p>
    <w:p w14:paraId="6E457822" w14:textId="77777777" w:rsidR="00AB6F48" w:rsidRDefault="00AB6F48" w:rsidP="00AB6F48">
      <w:pPr>
        <w:pStyle w:val="Prrafodelista"/>
        <w:numPr>
          <w:ilvl w:val="0"/>
          <w:numId w:val="10"/>
        </w:numPr>
        <w:tabs>
          <w:tab w:val="left" w:pos="911"/>
        </w:tabs>
        <w:ind w:hanging="426"/>
        <w:rPr>
          <w:sz w:val="19"/>
        </w:rPr>
      </w:pPr>
      <w:r>
        <w:rPr>
          <w:color w:val="231F20"/>
          <w:sz w:val="19"/>
        </w:rPr>
        <w:t>Por</w:t>
      </w:r>
      <w:r>
        <w:rPr>
          <w:color w:val="231F20"/>
          <w:spacing w:val="-2"/>
          <w:sz w:val="19"/>
        </w:rPr>
        <w:t xml:space="preserve"> </w:t>
      </w:r>
      <w:r>
        <w:rPr>
          <w:color w:val="231F20"/>
          <w:sz w:val="19"/>
        </w:rPr>
        <w:t>oficio;</w:t>
      </w:r>
    </w:p>
    <w:p w14:paraId="7A1EB3D9" w14:textId="77777777" w:rsidR="00AB6F48" w:rsidRDefault="00AB6F48" w:rsidP="00AB6F48">
      <w:pPr>
        <w:pStyle w:val="Textoindependiente"/>
      </w:pPr>
    </w:p>
    <w:p w14:paraId="06E683A5" w14:textId="77777777" w:rsidR="00AB6F48" w:rsidRDefault="00AB6F48" w:rsidP="00AB6F48">
      <w:pPr>
        <w:pStyle w:val="Prrafodelista"/>
        <w:numPr>
          <w:ilvl w:val="0"/>
          <w:numId w:val="10"/>
        </w:numPr>
        <w:tabs>
          <w:tab w:val="left" w:pos="909"/>
          <w:tab w:val="left" w:pos="911"/>
        </w:tabs>
        <w:ind w:hanging="426"/>
        <w:rPr>
          <w:sz w:val="19"/>
        </w:rPr>
      </w:pPr>
      <w:r>
        <w:rPr>
          <w:color w:val="231F20"/>
          <w:sz w:val="19"/>
        </w:rPr>
        <w:t>Por correo certificado o por</w:t>
      </w:r>
      <w:r>
        <w:rPr>
          <w:color w:val="231F20"/>
          <w:spacing w:val="-6"/>
          <w:sz w:val="19"/>
        </w:rPr>
        <w:t xml:space="preserve"> </w:t>
      </w:r>
      <w:r>
        <w:rPr>
          <w:color w:val="231F20"/>
          <w:sz w:val="19"/>
        </w:rPr>
        <w:t>telegrama;</w:t>
      </w:r>
    </w:p>
    <w:p w14:paraId="54551580" w14:textId="77777777" w:rsidR="00AB6F48" w:rsidRDefault="00AB6F48" w:rsidP="00AB6F48">
      <w:pPr>
        <w:pStyle w:val="Textoindependiente"/>
        <w:spacing w:before="11"/>
        <w:rPr>
          <w:sz w:val="18"/>
        </w:rPr>
      </w:pPr>
    </w:p>
    <w:p w14:paraId="5F26B10E" w14:textId="77777777" w:rsidR="00AB6F48" w:rsidRDefault="00AB6F48" w:rsidP="00AB6F48">
      <w:pPr>
        <w:pStyle w:val="Prrafodelista"/>
        <w:numPr>
          <w:ilvl w:val="0"/>
          <w:numId w:val="10"/>
        </w:numPr>
        <w:tabs>
          <w:tab w:val="left" w:pos="910"/>
        </w:tabs>
        <w:ind w:left="909"/>
        <w:rPr>
          <w:sz w:val="19"/>
        </w:rPr>
      </w:pPr>
      <w:r>
        <w:rPr>
          <w:color w:val="231F20"/>
          <w:sz w:val="19"/>
        </w:rPr>
        <w:t>Mediante la publicación en el Periódico Oficial del</w:t>
      </w:r>
      <w:r>
        <w:rPr>
          <w:color w:val="231F20"/>
          <w:spacing w:val="-9"/>
          <w:sz w:val="19"/>
        </w:rPr>
        <w:t xml:space="preserve"> </w:t>
      </w:r>
      <w:r>
        <w:rPr>
          <w:color w:val="231F20"/>
          <w:sz w:val="19"/>
        </w:rPr>
        <w:t>Estado;</w:t>
      </w:r>
    </w:p>
    <w:p w14:paraId="6A6352F4" w14:textId="77777777" w:rsidR="00AB6F48" w:rsidRDefault="00AB6F48" w:rsidP="00AB6F48">
      <w:pPr>
        <w:pStyle w:val="Textoindependiente"/>
      </w:pPr>
    </w:p>
    <w:p w14:paraId="7F7257EB" w14:textId="77777777" w:rsidR="00AB6F48" w:rsidRDefault="00AB6F48" w:rsidP="00AB6F48">
      <w:pPr>
        <w:pStyle w:val="Prrafodelista"/>
        <w:numPr>
          <w:ilvl w:val="0"/>
          <w:numId w:val="10"/>
        </w:numPr>
        <w:tabs>
          <w:tab w:val="left" w:pos="910"/>
        </w:tabs>
        <w:ind w:left="909"/>
        <w:rPr>
          <w:sz w:val="19"/>
        </w:rPr>
      </w:pPr>
      <w:r>
        <w:rPr>
          <w:color w:val="231F20"/>
          <w:sz w:val="19"/>
        </w:rPr>
        <w:t>Por correo electrónico;</w:t>
      </w:r>
      <w:r>
        <w:rPr>
          <w:color w:val="231F20"/>
          <w:spacing w:val="-4"/>
          <w:sz w:val="19"/>
        </w:rPr>
        <w:t xml:space="preserve"> </w:t>
      </w:r>
      <w:r>
        <w:rPr>
          <w:color w:val="231F20"/>
          <w:sz w:val="19"/>
        </w:rPr>
        <w:t>y</w:t>
      </w:r>
    </w:p>
    <w:p w14:paraId="60A3C72F" w14:textId="77777777" w:rsidR="00AB6F48" w:rsidRDefault="00AB6F48" w:rsidP="00AB6F48">
      <w:pPr>
        <w:pStyle w:val="Textoindependiente"/>
        <w:spacing w:before="2"/>
      </w:pPr>
    </w:p>
    <w:p w14:paraId="061D36CF" w14:textId="552B09C8" w:rsidR="00AB6F48" w:rsidRPr="006A22DE" w:rsidRDefault="00AB6F48" w:rsidP="00AB6F48">
      <w:pPr>
        <w:pStyle w:val="Prrafodelista"/>
        <w:numPr>
          <w:ilvl w:val="0"/>
          <w:numId w:val="10"/>
        </w:numPr>
        <w:tabs>
          <w:tab w:val="left" w:pos="910"/>
        </w:tabs>
        <w:ind w:left="909" w:right="220"/>
        <w:rPr>
          <w:sz w:val="19"/>
        </w:rPr>
      </w:pPr>
      <w:r>
        <w:rPr>
          <w:color w:val="231F20"/>
          <w:sz w:val="19"/>
        </w:rPr>
        <w:t>Vía fax con su respectivo acuse de recibo, según se requiera para la eficacia del acto, resolución o sentencia a notificar, salvo disposición expresa del Código o este</w:t>
      </w:r>
      <w:r>
        <w:rPr>
          <w:color w:val="231F20"/>
          <w:spacing w:val="-20"/>
          <w:sz w:val="19"/>
        </w:rPr>
        <w:t xml:space="preserve"> </w:t>
      </w:r>
      <w:r>
        <w:rPr>
          <w:color w:val="231F20"/>
          <w:sz w:val="19"/>
        </w:rPr>
        <w:t>Reglamento.</w:t>
      </w:r>
    </w:p>
    <w:p w14:paraId="2EFBC3D0" w14:textId="77777777" w:rsidR="006A22DE" w:rsidRPr="006A22DE" w:rsidRDefault="006A22DE" w:rsidP="006A22DE">
      <w:pPr>
        <w:pStyle w:val="Prrafodelista"/>
        <w:rPr>
          <w:sz w:val="19"/>
        </w:rPr>
      </w:pPr>
    </w:p>
    <w:p w14:paraId="2202FB8B" w14:textId="14EE8F3D" w:rsidR="00AB6F48" w:rsidRDefault="00AB6F48" w:rsidP="00AB6F48">
      <w:pPr>
        <w:pStyle w:val="Textoindependiente"/>
        <w:spacing w:before="159" w:line="244" w:lineRule="auto"/>
        <w:ind w:left="240" w:right="187"/>
        <w:jc w:val="both"/>
      </w:pPr>
      <w:r>
        <w:rPr>
          <w:b/>
          <w:color w:val="231F20"/>
        </w:rPr>
        <w:t xml:space="preserve">Artículo 121. </w:t>
      </w:r>
      <w:r>
        <w:rPr>
          <w:color w:val="231F20"/>
        </w:rPr>
        <w:t>Las notificaciones personales se harán al interesado a más tardar al día siguiente del que se emitió el acto o se dictó la resolución o sentencia. Se entenderán personales cuando se trate de:</w:t>
      </w:r>
    </w:p>
    <w:p w14:paraId="6778CDD3" w14:textId="77777777" w:rsidR="00AB6F48" w:rsidRDefault="00AB6F48" w:rsidP="00AB6F48">
      <w:pPr>
        <w:pStyle w:val="Textoindependiente"/>
        <w:spacing w:before="8"/>
        <w:rPr>
          <w:sz w:val="18"/>
        </w:rPr>
      </w:pPr>
    </w:p>
    <w:p w14:paraId="207CF8B0" w14:textId="77777777" w:rsidR="00AB6F48" w:rsidRDefault="00AB6F48" w:rsidP="00AB6F48">
      <w:pPr>
        <w:pStyle w:val="Prrafodelista"/>
        <w:numPr>
          <w:ilvl w:val="0"/>
          <w:numId w:val="9"/>
        </w:numPr>
        <w:tabs>
          <w:tab w:val="left" w:pos="948"/>
          <w:tab w:val="left" w:pos="949"/>
        </w:tabs>
        <w:ind w:hanging="426"/>
        <w:rPr>
          <w:sz w:val="19"/>
        </w:rPr>
      </w:pPr>
      <w:r>
        <w:rPr>
          <w:color w:val="231F20"/>
          <w:sz w:val="19"/>
        </w:rPr>
        <w:t xml:space="preserve">La admisión, </w:t>
      </w:r>
      <w:proofErr w:type="spellStart"/>
      <w:r>
        <w:rPr>
          <w:color w:val="231F20"/>
          <w:sz w:val="19"/>
        </w:rPr>
        <w:t>desechamiento</w:t>
      </w:r>
      <w:proofErr w:type="spellEnd"/>
      <w:r>
        <w:rPr>
          <w:color w:val="231F20"/>
          <w:sz w:val="19"/>
        </w:rPr>
        <w:t xml:space="preserve"> o sobreseimiento del</w:t>
      </w:r>
      <w:r>
        <w:rPr>
          <w:color w:val="231F20"/>
          <w:spacing w:val="-5"/>
          <w:sz w:val="19"/>
        </w:rPr>
        <w:t xml:space="preserve"> </w:t>
      </w:r>
      <w:r>
        <w:rPr>
          <w:color w:val="231F20"/>
          <w:sz w:val="19"/>
        </w:rPr>
        <w:t>recurso;</w:t>
      </w:r>
    </w:p>
    <w:p w14:paraId="755D3407" w14:textId="77777777" w:rsidR="00AB6F48" w:rsidRDefault="00AB6F48" w:rsidP="00AB6F48">
      <w:pPr>
        <w:pStyle w:val="Textoindependiente"/>
        <w:spacing w:before="11"/>
        <w:rPr>
          <w:sz w:val="18"/>
        </w:rPr>
      </w:pPr>
    </w:p>
    <w:p w14:paraId="13A1E44F" w14:textId="77777777" w:rsidR="00AB6F48" w:rsidRDefault="00AB6F48" w:rsidP="00AB6F48">
      <w:pPr>
        <w:pStyle w:val="Prrafodelista"/>
        <w:numPr>
          <w:ilvl w:val="0"/>
          <w:numId w:val="9"/>
        </w:numPr>
        <w:tabs>
          <w:tab w:val="left" w:pos="948"/>
          <w:tab w:val="left" w:pos="949"/>
        </w:tabs>
        <w:ind w:hanging="426"/>
        <w:rPr>
          <w:sz w:val="19"/>
        </w:rPr>
      </w:pPr>
      <w:r>
        <w:rPr>
          <w:color w:val="231F20"/>
          <w:sz w:val="19"/>
        </w:rPr>
        <w:t>La que consista en un</w:t>
      </w:r>
      <w:r>
        <w:rPr>
          <w:color w:val="231F20"/>
          <w:spacing w:val="-1"/>
          <w:sz w:val="19"/>
        </w:rPr>
        <w:t xml:space="preserve"> </w:t>
      </w:r>
      <w:r>
        <w:rPr>
          <w:color w:val="231F20"/>
          <w:sz w:val="19"/>
        </w:rPr>
        <w:t>requerimiento;</w:t>
      </w:r>
    </w:p>
    <w:p w14:paraId="44C0769A" w14:textId="77777777" w:rsidR="00AB6F48" w:rsidRDefault="00AB6F48" w:rsidP="00AB6F48">
      <w:pPr>
        <w:pStyle w:val="Textoindependiente"/>
      </w:pPr>
    </w:p>
    <w:p w14:paraId="2692CBDC" w14:textId="77777777" w:rsidR="00AB6F48" w:rsidRDefault="00AB6F48" w:rsidP="00AB6F48">
      <w:pPr>
        <w:pStyle w:val="Prrafodelista"/>
        <w:numPr>
          <w:ilvl w:val="0"/>
          <w:numId w:val="9"/>
        </w:numPr>
        <w:tabs>
          <w:tab w:val="left" w:pos="948"/>
          <w:tab w:val="left" w:pos="949"/>
        </w:tabs>
        <w:ind w:hanging="426"/>
        <w:rPr>
          <w:sz w:val="19"/>
        </w:rPr>
      </w:pPr>
      <w:r>
        <w:rPr>
          <w:color w:val="231F20"/>
          <w:sz w:val="19"/>
        </w:rPr>
        <w:t>La que mande citar a los testigos, peritos o a un tercero;</w:t>
      </w:r>
      <w:r>
        <w:rPr>
          <w:color w:val="231F20"/>
          <w:spacing w:val="-2"/>
          <w:sz w:val="19"/>
        </w:rPr>
        <w:t xml:space="preserve"> </w:t>
      </w:r>
      <w:r>
        <w:rPr>
          <w:color w:val="231F20"/>
          <w:sz w:val="19"/>
        </w:rPr>
        <w:t>y</w:t>
      </w:r>
    </w:p>
    <w:p w14:paraId="68A38F8F" w14:textId="77777777" w:rsidR="00AB6F48" w:rsidRDefault="00AB6F48" w:rsidP="00AB6F48">
      <w:pPr>
        <w:pStyle w:val="Textoindependiente"/>
      </w:pPr>
    </w:p>
    <w:p w14:paraId="65C75C94" w14:textId="77777777" w:rsidR="00AB6F48" w:rsidRDefault="00AB6F48" w:rsidP="00AB6F48">
      <w:pPr>
        <w:pStyle w:val="Prrafodelista"/>
        <w:numPr>
          <w:ilvl w:val="0"/>
          <w:numId w:val="9"/>
        </w:numPr>
        <w:tabs>
          <w:tab w:val="left" w:pos="949"/>
        </w:tabs>
        <w:ind w:hanging="426"/>
        <w:rPr>
          <w:sz w:val="19"/>
        </w:rPr>
      </w:pPr>
      <w:r>
        <w:rPr>
          <w:color w:val="231F20"/>
          <w:sz w:val="19"/>
        </w:rPr>
        <w:t>La resolución o sentencia</w:t>
      </w:r>
      <w:r>
        <w:rPr>
          <w:color w:val="231F20"/>
          <w:spacing w:val="-4"/>
          <w:sz w:val="19"/>
        </w:rPr>
        <w:t xml:space="preserve"> </w:t>
      </w:r>
      <w:r>
        <w:rPr>
          <w:color w:val="231F20"/>
          <w:sz w:val="19"/>
        </w:rPr>
        <w:t>definitivas.</w:t>
      </w:r>
    </w:p>
    <w:p w14:paraId="2C378EBB" w14:textId="77777777" w:rsidR="00AB6F48" w:rsidRDefault="00AB6F48" w:rsidP="00AB6F48">
      <w:pPr>
        <w:pStyle w:val="Textoindependiente"/>
      </w:pPr>
    </w:p>
    <w:p w14:paraId="6A6B642A" w14:textId="77777777" w:rsidR="00AB6F48" w:rsidRDefault="00AB6F48" w:rsidP="00AB6F48">
      <w:pPr>
        <w:pStyle w:val="Textoindependiente"/>
        <w:ind w:left="240" w:right="181"/>
        <w:jc w:val="both"/>
      </w:pPr>
      <w:r>
        <w:rPr>
          <w:color w:val="231F20"/>
        </w:rPr>
        <w:t>Cuando</w:t>
      </w:r>
      <w:r>
        <w:rPr>
          <w:color w:val="231F20"/>
          <w:spacing w:val="-13"/>
        </w:rPr>
        <w:t xml:space="preserve"> </w:t>
      </w:r>
      <w:r>
        <w:rPr>
          <w:color w:val="231F20"/>
        </w:rPr>
        <w:t>se</w:t>
      </w:r>
      <w:r>
        <w:rPr>
          <w:color w:val="231F20"/>
          <w:spacing w:val="-13"/>
        </w:rPr>
        <w:t xml:space="preserve"> </w:t>
      </w:r>
      <w:r>
        <w:rPr>
          <w:color w:val="231F20"/>
        </w:rPr>
        <w:t>realice</w:t>
      </w:r>
      <w:r>
        <w:rPr>
          <w:color w:val="231F20"/>
          <w:spacing w:val="-13"/>
        </w:rPr>
        <w:t xml:space="preserve"> </w:t>
      </w:r>
      <w:r>
        <w:rPr>
          <w:color w:val="231F20"/>
        </w:rPr>
        <w:t>la</w:t>
      </w:r>
      <w:r>
        <w:rPr>
          <w:color w:val="231F20"/>
          <w:spacing w:val="-15"/>
        </w:rPr>
        <w:t xml:space="preserve"> </w:t>
      </w:r>
      <w:r>
        <w:rPr>
          <w:color w:val="231F20"/>
        </w:rPr>
        <w:t>notificación</w:t>
      </w:r>
      <w:r>
        <w:rPr>
          <w:color w:val="231F20"/>
          <w:spacing w:val="-13"/>
        </w:rPr>
        <w:t xml:space="preserve"> </w:t>
      </w:r>
      <w:r>
        <w:rPr>
          <w:color w:val="231F20"/>
        </w:rPr>
        <w:t>al</w:t>
      </w:r>
      <w:r>
        <w:rPr>
          <w:color w:val="231F20"/>
          <w:spacing w:val="-12"/>
        </w:rPr>
        <w:t xml:space="preserve"> </w:t>
      </w:r>
      <w:r>
        <w:rPr>
          <w:color w:val="231F20"/>
        </w:rPr>
        <w:t>IEE</w:t>
      </w:r>
      <w:r>
        <w:rPr>
          <w:color w:val="231F20"/>
          <w:spacing w:val="-11"/>
        </w:rPr>
        <w:t xml:space="preserve"> </w:t>
      </w:r>
      <w:r>
        <w:rPr>
          <w:color w:val="231F20"/>
        </w:rPr>
        <w:t>o</w:t>
      </w:r>
      <w:r>
        <w:rPr>
          <w:color w:val="231F20"/>
          <w:spacing w:val="-15"/>
        </w:rPr>
        <w:t xml:space="preserve"> </w:t>
      </w:r>
      <w:r>
        <w:rPr>
          <w:color w:val="231F20"/>
        </w:rPr>
        <w:t>a</w:t>
      </w:r>
      <w:r>
        <w:rPr>
          <w:color w:val="231F20"/>
          <w:spacing w:val="-13"/>
        </w:rPr>
        <w:t xml:space="preserve"> </w:t>
      </w:r>
      <w:r>
        <w:rPr>
          <w:color w:val="231F20"/>
        </w:rPr>
        <w:t>alguno</w:t>
      </w:r>
      <w:r>
        <w:rPr>
          <w:color w:val="231F20"/>
          <w:spacing w:val="-15"/>
        </w:rPr>
        <w:t xml:space="preserve"> </w:t>
      </w:r>
      <w:r>
        <w:rPr>
          <w:color w:val="231F20"/>
        </w:rPr>
        <w:t>de</w:t>
      </w:r>
      <w:r>
        <w:rPr>
          <w:color w:val="231F20"/>
          <w:spacing w:val="-14"/>
        </w:rPr>
        <w:t xml:space="preserve"> </w:t>
      </w:r>
      <w:r>
        <w:rPr>
          <w:color w:val="231F20"/>
        </w:rPr>
        <w:t>sus</w:t>
      </w:r>
      <w:r>
        <w:rPr>
          <w:color w:val="231F20"/>
          <w:spacing w:val="-12"/>
        </w:rPr>
        <w:t xml:space="preserve"> </w:t>
      </w:r>
      <w:r>
        <w:rPr>
          <w:color w:val="231F20"/>
        </w:rPr>
        <w:t>órganos,</w:t>
      </w:r>
      <w:r>
        <w:rPr>
          <w:color w:val="231F20"/>
          <w:spacing w:val="-13"/>
        </w:rPr>
        <w:t xml:space="preserve"> </w:t>
      </w:r>
      <w:r>
        <w:rPr>
          <w:color w:val="231F20"/>
        </w:rPr>
        <w:t>ésta</w:t>
      </w:r>
      <w:r>
        <w:rPr>
          <w:color w:val="231F20"/>
          <w:spacing w:val="-15"/>
        </w:rPr>
        <w:t xml:space="preserve"> </w:t>
      </w:r>
      <w:r>
        <w:rPr>
          <w:color w:val="231F20"/>
        </w:rPr>
        <w:t>se</w:t>
      </w:r>
      <w:r>
        <w:rPr>
          <w:color w:val="231F20"/>
          <w:spacing w:val="-13"/>
        </w:rPr>
        <w:t xml:space="preserve"> </w:t>
      </w:r>
      <w:r>
        <w:rPr>
          <w:color w:val="231F20"/>
        </w:rPr>
        <w:t>hará</w:t>
      </w:r>
      <w:r>
        <w:rPr>
          <w:color w:val="231F20"/>
          <w:spacing w:val="-13"/>
        </w:rPr>
        <w:t xml:space="preserve"> </w:t>
      </w:r>
      <w:r>
        <w:rPr>
          <w:color w:val="231F20"/>
        </w:rPr>
        <w:t>por</w:t>
      </w:r>
      <w:r>
        <w:rPr>
          <w:color w:val="231F20"/>
          <w:spacing w:val="-13"/>
        </w:rPr>
        <w:t xml:space="preserve"> </w:t>
      </w:r>
      <w:r>
        <w:rPr>
          <w:color w:val="231F20"/>
        </w:rPr>
        <w:t>oficio,</w:t>
      </w:r>
      <w:r>
        <w:rPr>
          <w:color w:val="231F20"/>
          <w:spacing w:val="-12"/>
        </w:rPr>
        <w:t xml:space="preserve"> </w:t>
      </w:r>
      <w:r>
        <w:rPr>
          <w:color w:val="231F20"/>
        </w:rPr>
        <w:t>al</w:t>
      </w:r>
      <w:r>
        <w:rPr>
          <w:color w:val="231F20"/>
          <w:spacing w:val="-14"/>
        </w:rPr>
        <w:t xml:space="preserve"> </w:t>
      </w:r>
      <w:r>
        <w:rPr>
          <w:color w:val="231F20"/>
        </w:rPr>
        <w:t>cual</w:t>
      </w:r>
      <w:r>
        <w:rPr>
          <w:color w:val="231F20"/>
          <w:spacing w:val="-14"/>
        </w:rPr>
        <w:t xml:space="preserve"> </w:t>
      </w:r>
      <w:r>
        <w:rPr>
          <w:color w:val="231F20"/>
        </w:rPr>
        <w:t>se</w:t>
      </w:r>
      <w:r>
        <w:rPr>
          <w:color w:val="231F20"/>
          <w:spacing w:val="-15"/>
        </w:rPr>
        <w:t xml:space="preserve"> </w:t>
      </w:r>
      <w:r>
        <w:rPr>
          <w:color w:val="231F20"/>
        </w:rPr>
        <w:t>le</w:t>
      </w:r>
      <w:r>
        <w:rPr>
          <w:color w:val="231F20"/>
          <w:spacing w:val="-13"/>
        </w:rPr>
        <w:t xml:space="preserve"> </w:t>
      </w:r>
      <w:r>
        <w:rPr>
          <w:color w:val="231F20"/>
        </w:rPr>
        <w:t>anexará copia certificada de la resolución o sentencia</w:t>
      </w:r>
      <w:r>
        <w:rPr>
          <w:color w:val="231F20"/>
          <w:spacing w:val="-8"/>
        </w:rPr>
        <w:t xml:space="preserve"> </w:t>
      </w:r>
      <w:r>
        <w:rPr>
          <w:color w:val="231F20"/>
        </w:rPr>
        <w:t>definitiva.</w:t>
      </w:r>
    </w:p>
    <w:p w14:paraId="34EE7CFE" w14:textId="77777777" w:rsidR="00AB6F48" w:rsidRDefault="00AB6F48" w:rsidP="00AB6F48">
      <w:pPr>
        <w:pStyle w:val="Textoindependiente"/>
        <w:spacing w:before="8"/>
        <w:rPr>
          <w:sz w:val="18"/>
        </w:rPr>
      </w:pPr>
    </w:p>
    <w:p w14:paraId="3C3DFF08" w14:textId="77777777" w:rsidR="00AB6F48" w:rsidRDefault="00AB6F48" w:rsidP="00AB6F48">
      <w:pPr>
        <w:spacing w:before="1"/>
        <w:ind w:left="240"/>
        <w:jc w:val="both"/>
        <w:rPr>
          <w:sz w:val="19"/>
        </w:rPr>
      </w:pPr>
      <w:r>
        <w:rPr>
          <w:b/>
          <w:color w:val="231F20"/>
          <w:sz w:val="19"/>
        </w:rPr>
        <w:t xml:space="preserve">Artículo 122. </w:t>
      </w:r>
      <w:r>
        <w:rPr>
          <w:color w:val="231F20"/>
          <w:sz w:val="19"/>
        </w:rPr>
        <w:t>Las cédulas de notificación personal deberán contener:</w:t>
      </w:r>
    </w:p>
    <w:p w14:paraId="316D98D2" w14:textId="77777777" w:rsidR="00AB6F48" w:rsidRDefault="00AB6F48" w:rsidP="00AB6F48">
      <w:pPr>
        <w:pStyle w:val="Textoindependiente"/>
        <w:spacing w:before="2"/>
      </w:pPr>
    </w:p>
    <w:p w14:paraId="548C6BA2" w14:textId="77777777" w:rsidR="00AB6F48" w:rsidRDefault="00AB6F48" w:rsidP="00AB6F48">
      <w:pPr>
        <w:pStyle w:val="Prrafodelista"/>
        <w:numPr>
          <w:ilvl w:val="0"/>
          <w:numId w:val="8"/>
        </w:numPr>
        <w:tabs>
          <w:tab w:val="left" w:pos="948"/>
          <w:tab w:val="left" w:pos="949"/>
        </w:tabs>
        <w:ind w:hanging="426"/>
        <w:rPr>
          <w:sz w:val="19"/>
        </w:rPr>
      </w:pPr>
      <w:r>
        <w:rPr>
          <w:color w:val="231F20"/>
          <w:sz w:val="19"/>
        </w:rPr>
        <w:t>La descripción del acto, resolución o sentencia que se</w:t>
      </w:r>
      <w:r>
        <w:rPr>
          <w:color w:val="231F20"/>
          <w:spacing w:val="-14"/>
          <w:sz w:val="19"/>
        </w:rPr>
        <w:t xml:space="preserve"> </w:t>
      </w:r>
      <w:r>
        <w:rPr>
          <w:color w:val="231F20"/>
          <w:sz w:val="19"/>
        </w:rPr>
        <w:t>notifica;</w:t>
      </w:r>
    </w:p>
    <w:p w14:paraId="2A09FA4C" w14:textId="77777777" w:rsidR="00AB6F48" w:rsidRDefault="00AB6F48" w:rsidP="00AB6F48">
      <w:pPr>
        <w:pStyle w:val="Textoindependiente"/>
      </w:pPr>
    </w:p>
    <w:p w14:paraId="5BD40448" w14:textId="77777777" w:rsidR="00AB6F48" w:rsidRDefault="00AB6F48" w:rsidP="00AB6F48">
      <w:pPr>
        <w:pStyle w:val="Prrafodelista"/>
        <w:numPr>
          <w:ilvl w:val="0"/>
          <w:numId w:val="8"/>
        </w:numPr>
        <w:tabs>
          <w:tab w:val="left" w:pos="948"/>
          <w:tab w:val="left" w:pos="949"/>
        </w:tabs>
        <w:ind w:hanging="426"/>
        <w:rPr>
          <w:sz w:val="19"/>
        </w:rPr>
      </w:pPr>
      <w:r>
        <w:rPr>
          <w:color w:val="231F20"/>
          <w:sz w:val="19"/>
        </w:rPr>
        <w:t>Lugar, hora y fecha en que se</w:t>
      </w:r>
      <w:r>
        <w:rPr>
          <w:color w:val="231F20"/>
          <w:spacing w:val="-7"/>
          <w:sz w:val="19"/>
        </w:rPr>
        <w:t xml:space="preserve"> </w:t>
      </w:r>
      <w:r>
        <w:rPr>
          <w:color w:val="231F20"/>
          <w:sz w:val="19"/>
        </w:rPr>
        <w:t>hace;</w:t>
      </w:r>
    </w:p>
    <w:p w14:paraId="6FB533B7" w14:textId="77777777" w:rsidR="00AB6F48" w:rsidRDefault="00AB6F48" w:rsidP="00AB6F48">
      <w:pPr>
        <w:pStyle w:val="Textoindependiente"/>
      </w:pPr>
    </w:p>
    <w:p w14:paraId="158DF376" w14:textId="77777777" w:rsidR="00AB6F48" w:rsidRDefault="00AB6F48" w:rsidP="00AB6F48">
      <w:pPr>
        <w:pStyle w:val="Prrafodelista"/>
        <w:numPr>
          <w:ilvl w:val="0"/>
          <w:numId w:val="8"/>
        </w:numPr>
        <w:tabs>
          <w:tab w:val="left" w:pos="948"/>
          <w:tab w:val="left" w:pos="949"/>
        </w:tabs>
        <w:ind w:hanging="426"/>
        <w:rPr>
          <w:sz w:val="19"/>
        </w:rPr>
      </w:pPr>
      <w:r>
        <w:rPr>
          <w:color w:val="231F20"/>
          <w:sz w:val="19"/>
        </w:rPr>
        <w:t>Nombre de la persona con quien se entienda la diligencia;</w:t>
      </w:r>
      <w:r>
        <w:rPr>
          <w:color w:val="231F20"/>
          <w:spacing w:val="-11"/>
          <w:sz w:val="19"/>
        </w:rPr>
        <w:t xml:space="preserve"> </w:t>
      </w:r>
      <w:r>
        <w:rPr>
          <w:color w:val="231F20"/>
          <w:sz w:val="19"/>
        </w:rPr>
        <w:t>y</w:t>
      </w:r>
    </w:p>
    <w:p w14:paraId="01C1B2A3" w14:textId="77777777" w:rsidR="00AB6F48" w:rsidRDefault="00AB6F48" w:rsidP="00AB6F48">
      <w:pPr>
        <w:pStyle w:val="Textoindependiente"/>
      </w:pPr>
    </w:p>
    <w:p w14:paraId="7EEED69A" w14:textId="77777777" w:rsidR="00AB6F48" w:rsidRDefault="00AB6F48" w:rsidP="00AB6F48">
      <w:pPr>
        <w:pStyle w:val="Prrafodelista"/>
        <w:numPr>
          <w:ilvl w:val="0"/>
          <w:numId w:val="8"/>
        </w:numPr>
        <w:tabs>
          <w:tab w:val="left" w:pos="949"/>
        </w:tabs>
        <w:ind w:hanging="426"/>
        <w:rPr>
          <w:sz w:val="19"/>
        </w:rPr>
      </w:pPr>
      <w:r>
        <w:rPr>
          <w:color w:val="231F20"/>
          <w:sz w:val="19"/>
        </w:rPr>
        <w:t>Firma del actuario o notificador y sello</w:t>
      </w:r>
      <w:r>
        <w:rPr>
          <w:color w:val="231F20"/>
          <w:spacing w:val="-27"/>
          <w:sz w:val="19"/>
        </w:rPr>
        <w:t xml:space="preserve"> </w:t>
      </w:r>
      <w:r>
        <w:rPr>
          <w:color w:val="231F20"/>
          <w:sz w:val="19"/>
        </w:rPr>
        <w:t>oficial.</w:t>
      </w:r>
    </w:p>
    <w:p w14:paraId="2BABC56A" w14:textId="77777777" w:rsidR="00AB6F48" w:rsidRDefault="00AB6F48" w:rsidP="00AB6F48">
      <w:pPr>
        <w:pStyle w:val="Textoindependiente"/>
      </w:pPr>
    </w:p>
    <w:p w14:paraId="77C13A76" w14:textId="77777777" w:rsidR="00AB6F48" w:rsidRDefault="00AB6F48" w:rsidP="00AB6F48">
      <w:pPr>
        <w:pStyle w:val="Textoindependiente"/>
        <w:ind w:left="240" w:right="185"/>
        <w:jc w:val="both"/>
      </w:pPr>
      <w:r>
        <w:rPr>
          <w:color w:val="231F20"/>
        </w:rPr>
        <w:t>Si no se encuentra presente el interesado, se deberá dejar citatorio para que esté presente en el lugar al día hábil siguiente, señalando una hora determinada, y en caso de que el interesado no atienda el citatorio, se entenderá la notificación con la persona que esté en el</w:t>
      </w:r>
      <w:r>
        <w:rPr>
          <w:color w:val="231F20"/>
          <w:spacing w:val="-6"/>
        </w:rPr>
        <w:t xml:space="preserve"> </w:t>
      </w:r>
      <w:r>
        <w:rPr>
          <w:color w:val="231F20"/>
        </w:rPr>
        <w:t>domicilio.</w:t>
      </w:r>
    </w:p>
    <w:p w14:paraId="4AECC198" w14:textId="77777777" w:rsidR="00AB6F48" w:rsidRDefault="00AB6F48" w:rsidP="00AB6F48">
      <w:pPr>
        <w:pStyle w:val="Textoindependiente"/>
      </w:pPr>
    </w:p>
    <w:p w14:paraId="77CBC074" w14:textId="77777777" w:rsidR="00AB6F48" w:rsidRDefault="00AB6F48" w:rsidP="00AB6F48">
      <w:pPr>
        <w:pStyle w:val="Textoindependiente"/>
        <w:ind w:left="240" w:right="183"/>
        <w:jc w:val="both"/>
      </w:pPr>
      <w:r>
        <w:rPr>
          <w:color w:val="231F20"/>
        </w:rPr>
        <w:t>Si el domicilio está cerrado o la persona con la que se entiende la diligencia se niega a recibir la cédula, el funcionario</w:t>
      </w:r>
      <w:r>
        <w:rPr>
          <w:color w:val="231F20"/>
          <w:spacing w:val="-14"/>
        </w:rPr>
        <w:t xml:space="preserve"> </w:t>
      </w:r>
      <w:r>
        <w:rPr>
          <w:color w:val="231F20"/>
        </w:rPr>
        <w:t>responsable</w:t>
      </w:r>
      <w:r>
        <w:rPr>
          <w:color w:val="231F20"/>
          <w:spacing w:val="-13"/>
        </w:rPr>
        <w:t xml:space="preserve"> </w:t>
      </w:r>
      <w:r>
        <w:rPr>
          <w:color w:val="231F20"/>
        </w:rPr>
        <w:t>de</w:t>
      </w:r>
      <w:r>
        <w:rPr>
          <w:color w:val="231F20"/>
          <w:spacing w:val="-13"/>
        </w:rPr>
        <w:t xml:space="preserve"> </w:t>
      </w:r>
      <w:r>
        <w:rPr>
          <w:color w:val="231F20"/>
        </w:rPr>
        <w:t>la</w:t>
      </w:r>
      <w:r>
        <w:rPr>
          <w:color w:val="231F20"/>
          <w:spacing w:val="-16"/>
        </w:rPr>
        <w:t xml:space="preserve"> </w:t>
      </w:r>
      <w:r>
        <w:rPr>
          <w:color w:val="231F20"/>
        </w:rPr>
        <w:t>notificación</w:t>
      </w:r>
      <w:r>
        <w:rPr>
          <w:color w:val="231F20"/>
          <w:spacing w:val="-13"/>
        </w:rPr>
        <w:t xml:space="preserve"> </w:t>
      </w:r>
      <w:r>
        <w:rPr>
          <w:color w:val="231F20"/>
        </w:rPr>
        <w:t>la</w:t>
      </w:r>
      <w:r>
        <w:rPr>
          <w:color w:val="231F20"/>
          <w:spacing w:val="-15"/>
        </w:rPr>
        <w:t xml:space="preserve"> </w:t>
      </w:r>
      <w:r>
        <w:rPr>
          <w:color w:val="231F20"/>
        </w:rPr>
        <w:t>fijará</w:t>
      </w:r>
      <w:r>
        <w:rPr>
          <w:color w:val="231F20"/>
          <w:spacing w:val="-14"/>
        </w:rPr>
        <w:t xml:space="preserve"> </w:t>
      </w:r>
      <w:r>
        <w:rPr>
          <w:color w:val="231F20"/>
        </w:rPr>
        <w:t>junto</w:t>
      </w:r>
      <w:r>
        <w:rPr>
          <w:color w:val="231F20"/>
          <w:spacing w:val="-14"/>
        </w:rPr>
        <w:t xml:space="preserve"> </w:t>
      </w:r>
      <w:r>
        <w:rPr>
          <w:color w:val="231F20"/>
        </w:rPr>
        <w:t>con</w:t>
      </w:r>
      <w:r>
        <w:rPr>
          <w:color w:val="231F20"/>
          <w:spacing w:val="-13"/>
        </w:rPr>
        <w:t xml:space="preserve"> </w:t>
      </w:r>
      <w:r>
        <w:rPr>
          <w:color w:val="231F20"/>
        </w:rPr>
        <w:t>la</w:t>
      </w:r>
      <w:r>
        <w:rPr>
          <w:color w:val="231F20"/>
          <w:spacing w:val="-13"/>
        </w:rPr>
        <w:t xml:space="preserve"> </w:t>
      </w:r>
      <w:r>
        <w:rPr>
          <w:color w:val="231F20"/>
        </w:rPr>
        <w:t>copia</w:t>
      </w:r>
      <w:r>
        <w:rPr>
          <w:color w:val="231F20"/>
          <w:spacing w:val="-13"/>
        </w:rPr>
        <w:t xml:space="preserve"> </w:t>
      </w:r>
      <w:r>
        <w:rPr>
          <w:color w:val="231F20"/>
        </w:rPr>
        <w:t>del</w:t>
      </w:r>
      <w:r>
        <w:rPr>
          <w:color w:val="231F20"/>
          <w:spacing w:val="-13"/>
        </w:rPr>
        <w:t xml:space="preserve"> </w:t>
      </w:r>
      <w:r>
        <w:rPr>
          <w:color w:val="231F20"/>
        </w:rPr>
        <w:t>auto,</w:t>
      </w:r>
      <w:r>
        <w:rPr>
          <w:color w:val="231F20"/>
          <w:spacing w:val="-13"/>
        </w:rPr>
        <w:t xml:space="preserve"> </w:t>
      </w:r>
      <w:r>
        <w:rPr>
          <w:color w:val="231F20"/>
        </w:rPr>
        <w:t>resolución</w:t>
      </w:r>
      <w:r>
        <w:rPr>
          <w:color w:val="231F20"/>
          <w:spacing w:val="-15"/>
        </w:rPr>
        <w:t xml:space="preserve"> </w:t>
      </w:r>
      <w:r>
        <w:rPr>
          <w:color w:val="231F20"/>
        </w:rPr>
        <w:t>o</w:t>
      </w:r>
      <w:r>
        <w:rPr>
          <w:color w:val="231F20"/>
          <w:spacing w:val="-14"/>
        </w:rPr>
        <w:t xml:space="preserve"> </w:t>
      </w:r>
      <w:r>
        <w:rPr>
          <w:color w:val="231F20"/>
        </w:rPr>
        <w:t>sentencia</w:t>
      </w:r>
      <w:r>
        <w:rPr>
          <w:color w:val="231F20"/>
          <w:spacing w:val="-13"/>
        </w:rPr>
        <w:t xml:space="preserve"> </w:t>
      </w:r>
      <w:r>
        <w:rPr>
          <w:color w:val="231F20"/>
        </w:rPr>
        <w:t>a</w:t>
      </w:r>
      <w:r>
        <w:rPr>
          <w:color w:val="231F20"/>
          <w:spacing w:val="-13"/>
        </w:rPr>
        <w:t xml:space="preserve"> </w:t>
      </w:r>
      <w:r>
        <w:rPr>
          <w:color w:val="231F20"/>
        </w:rPr>
        <w:t>notificar, en</w:t>
      </w:r>
      <w:r>
        <w:rPr>
          <w:color w:val="231F20"/>
          <w:spacing w:val="-11"/>
        </w:rPr>
        <w:t xml:space="preserve"> </w:t>
      </w:r>
      <w:r>
        <w:rPr>
          <w:color w:val="231F20"/>
        </w:rPr>
        <w:t>un</w:t>
      </w:r>
      <w:r>
        <w:rPr>
          <w:color w:val="231F20"/>
          <w:spacing w:val="-10"/>
        </w:rPr>
        <w:t xml:space="preserve"> </w:t>
      </w:r>
      <w:r>
        <w:rPr>
          <w:color w:val="231F20"/>
        </w:rPr>
        <w:t>lugar</w:t>
      </w:r>
      <w:r>
        <w:rPr>
          <w:color w:val="231F20"/>
          <w:spacing w:val="-9"/>
        </w:rPr>
        <w:t xml:space="preserve"> </w:t>
      </w:r>
      <w:r>
        <w:rPr>
          <w:color w:val="231F20"/>
        </w:rPr>
        <w:t>visible</w:t>
      </w:r>
      <w:r>
        <w:rPr>
          <w:color w:val="231F20"/>
          <w:spacing w:val="-12"/>
        </w:rPr>
        <w:t xml:space="preserve"> </w:t>
      </w:r>
      <w:r>
        <w:rPr>
          <w:color w:val="231F20"/>
        </w:rPr>
        <w:t>del</w:t>
      </w:r>
      <w:r>
        <w:rPr>
          <w:color w:val="231F20"/>
          <w:spacing w:val="-9"/>
        </w:rPr>
        <w:t xml:space="preserve"> </w:t>
      </w:r>
      <w:r>
        <w:rPr>
          <w:color w:val="231F20"/>
        </w:rPr>
        <w:t>local,</w:t>
      </w:r>
      <w:r>
        <w:rPr>
          <w:color w:val="231F20"/>
          <w:spacing w:val="-11"/>
        </w:rPr>
        <w:t xml:space="preserve"> </w:t>
      </w:r>
      <w:r>
        <w:rPr>
          <w:color w:val="231F20"/>
        </w:rPr>
        <w:t>asentará</w:t>
      </w:r>
      <w:r>
        <w:rPr>
          <w:color w:val="231F20"/>
          <w:spacing w:val="-12"/>
        </w:rPr>
        <w:t xml:space="preserve"> </w:t>
      </w:r>
      <w:r>
        <w:rPr>
          <w:color w:val="231F20"/>
        </w:rPr>
        <w:t>la</w:t>
      </w:r>
      <w:r>
        <w:rPr>
          <w:color w:val="231F20"/>
          <w:spacing w:val="-11"/>
        </w:rPr>
        <w:t xml:space="preserve"> </w:t>
      </w:r>
      <w:r>
        <w:rPr>
          <w:color w:val="231F20"/>
        </w:rPr>
        <w:t>razón</w:t>
      </w:r>
      <w:r>
        <w:rPr>
          <w:color w:val="231F20"/>
          <w:spacing w:val="-8"/>
        </w:rPr>
        <w:t xml:space="preserve"> </w:t>
      </w:r>
      <w:r>
        <w:rPr>
          <w:color w:val="231F20"/>
        </w:rPr>
        <w:t>correspondiente</w:t>
      </w:r>
      <w:r>
        <w:rPr>
          <w:color w:val="231F20"/>
          <w:spacing w:val="-10"/>
        </w:rPr>
        <w:t xml:space="preserve"> </w:t>
      </w:r>
      <w:r>
        <w:rPr>
          <w:color w:val="231F20"/>
        </w:rPr>
        <w:t>en</w:t>
      </w:r>
      <w:r>
        <w:rPr>
          <w:color w:val="231F20"/>
          <w:spacing w:val="-11"/>
        </w:rPr>
        <w:t xml:space="preserve"> </w:t>
      </w:r>
      <w:r>
        <w:rPr>
          <w:color w:val="231F20"/>
        </w:rPr>
        <w:t>autos</w:t>
      </w:r>
      <w:r>
        <w:rPr>
          <w:color w:val="231F20"/>
          <w:spacing w:val="-10"/>
        </w:rPr>
        <w:t xml:space="preserve"> </w:t>
      </w:r>
      <w:r>
        <w:rPr>
          <w:color w:val="231F20"/>
        </w:rPr>
        <w:t>debiendo</w:t>
      </w:r>
      <w:r>
        <w:rPr>
          <w:color w:val="231F20"/>
          <w:spacing w:val="-10"/>
        </w:rPr>
        <w:t xml:space="preserve"> </w:t>
      </w:r>
      <w:r>
        <w:rPr>
          <w:color w:val="231F20"/>
        </w:rPr>
        <w:t>firmar</w:t>
      </w:r>
      <w:r>
        <w:rPr>
          <w:color w:val="231F20"/>
          <w:spacing w:val="-12"/>
        </w:rPr>
        <w:t xml:space="preserve"> </w:t>
      </w:r>
      <w:r>
        <w:rPr>
          <w:color w:val="231F20"/>
        </w:rPr>
        <w:t>el</w:t>
      </w:r>
      <w:r>
        <w:rPr>
          <w:color w:val="231F20"/>
          <w:spacing w:val="-9"/>
        </w:rPr>
        <w:t xml:space="preserve"> </w:t>
      </w:r>
      <w:r>
        <w:rPr>
          <w:color w:val="231F20"/>
        </w:rPr>
        <w:t>acta</w:t>
      </w:r>
      <w:r>
        <w:rPr>
          <w:color w:val="231F20"/>
          <w:spacing w:val="-10"/>
        </w:rPr>
        <w:t xml:space="preserve"> </w:t>
      </w:r>
      <w:r>
        <w:rPr>
          <w:color w:val="231F20"/>
        </w:rPr>
        <w:t>que</w:t>
      </w:r>
      <w:r>
        <w:rPr>
          <w:color w:val="231F20"/>
          <w:spacing w:val="-11"/>
        </w:rPr>
        <w:t xml:space="preserve"> </w:t>
      </w:r>
      <w:r>
        <w:rPr>
          <w:color w:val="231F20"/>
        </w:rPr>
        <w:t>para</w:t>
      </w:r>
      <w:r>
        <w:rPr>
          <w:color w:val="231F20"/>
          <w:spacing w:val="-9"/>
        </w:rPr>
        <w:t xml:space="preserve"> </w:t>
      </w:r>
      <w:r>
        <w:rPr>
          <w:color w:val="231F20"/>
        </w:rPr>
        <w:t>tales efectos</w:t>
      </w:r>
      <w:r>
        <w:rPr>
          <w:color w:val="231F20"/>
          <w:spacing w:val="-5"/>
        </w:rPr>
        <w:t xml:space="preserve"> </w:t>
      </w:r>
      <w:r>
        <w:rPr>
          <w:color w:val="231F20"/>
        </w:rPr>
        <w:t>levante</w:t>
      </w:r>
      <w:r>
        <w:rPr>
          <w:color w:val="231F20"/>
          <w:spacing w:val="-5"/>
        </w:rPr>
        <w:t xml:space="preserve"> </w:t>
      </w:r>
      <w:r>
        <w:rPr>
          <w:color w:val="231F20"/>
        </w:rPr>
        <w:t>y</w:t>
      </w:r>
      <w:r>
        <w:rPr>
          <w:color w:val="231F20"/>
          <w:spacing w:val="-6"/>
        </w:rPr>
        <w:t xml:space="preserve"> </w:t>
      </w:r>
      <w:r>
        <w:rPr>
          <w:color w:val="231F20"/>
        </w:rPr>
        <w:t>recabará</w:t>
      </w:r>
      <w:r>
        <w:rPr>
          <w:color w:val="231F20"/>
          <w:spacing w:val="-6"/>
        </w:rPr>
        <w:t xml:space="preserve"> </w:t>
      </w:r>
      <w:r>
        <w:rPr>
          <w:color w:val="231F20"/>
        </w:rPr>
        <w:t>la</w:t>
      </w:r>
      <w:r>
        <w:rPr>
          <w:color w:val="231F20"/>
          <w:spacing w:val="-5"/>
        </w:rPr>
        <w:t xml:space="preserve"> </w:t>
      </w:r>
      <w:r>
        <w:rPr>
          <w:color w:val="231F20"/>
        </w:rPr>
        <w:t>firma</w:t>
      </w:r>
      <w:r>
        <w:rPr>
          <w:color w:val="231F20"/>
          <w:spacing w:val="-6"/>
        </w:rPr>
        <w:t xml:space="preserve"> </w:t>
      </w:r>
      <w:r>
        <w:rPr>
          <w:color w:val="231F20"/>
        </w:rPr>
        <w:t>de</w:t>
      </w:r>
      <w:r>
        <w:rPr>
          <w:color w:val="231F20"/>
          <w:spacing w:val="-5"/>
        </w:rPr>
        <w:t xml:space="preserve"> </w:t>
      </w:r>
      <w:r>
        <w:rPr>
          <w:color w:val="231F20"/>
        </w:rPr>
        <w:t>por</w:t>
      </w:r>
      <w:r>
        <w:rPr>
          <w:color w:val="231F20"/>
          <w:spacing w:val="-4"/>
        </w:rPr>
        <w:t xml:space="preserve"> </w:t>
      </w:r>
      <w:r>
        <w:rPr>
          <w:color w:val="231F20"/>
        </w:rPr>
        <w:t>lo</w:t>
      </w:r>
      <w:r>
        <w:rPr>
          <w:color w:val="231F20"/>
          <w:spacing w:val="-3"/>
        </w:rPr>
        <w:t xml:space="preserve"> </w:t>
      </w:r>
      <w:r>
        <w:rPr>
          <w:color w:val="231F20"/>
        </w:rPr>
        <w:t>menos</w:t>
      </w:r>
      <w:r>
        <w:rPr>
          <w:color w:val="231F20"/>
          <w:spacing w:val="-4"/>
        </w:rPr>
        <w:t xml:space="preserve"> </w:t>
      </w:r>
      <w:r>
        <w:rPr>
          <w:color w:val="231F20"/>
        </w:rPr>
        <w:t>dos</w:t>
      </w:r>
      <w:r>
        <w:rPr>
          <w:color w:val="231F20"/>
          <w:spacing w:val="-4"/>
        </w:rPr>
        <w:t xml:space="preserve"> </w:t>
      </w:r>
      <w:r>
        <w:rPr>
          <w:color w:val="231F20"/>
        </w:rPr>
        <w:t>testigos,</w:t>
      </w:r>
      <w:r>
        <w:rPr>
          <w:color w:val="231F20"/>
          <w:spacing w:val="-6"/>
        </w:rPr>
        <w:t xml:space="preserve"> </w:t>
      </w:r>
      <w:r>
        <w:rPr>
          <w:color w:val="231F20"/>
        </w:rPr>
        <w:t>y</w:t>
      </w:r>
      <w:r>
        <w:rPr>
          <w:color w:val="231F20"/>
          <w:spacing w:val="-6"/>
        </w:rPr>
        <w:t xml:space="preserve"> </w:t>
      </w:r>
      <w:r>
        <w:rPr>
          <w:color w:val="231F20"/>
        </w:rPr>
        <w:t>también</w:t>
      </w:r>
      <w:r>
        <w:rPr>
          <w:color w:val="231F20"/>
          <w:spacing w:val="-6"/>
        </w:rPr>
        <w:t xml:space="preserve"> </w:t>
      </w:r>
      <w:r>
        <w:rPr>
          <w:color w:val="231F20"/>
        </w:rPr>
        <w:t>procederá</w:t>
      </w:r>
      <w:r>
        <w:rPr>
          <w:color w:val="231F20"/>
          <w:spacing w:val="-3"/>
        </w:rPr>
        <w:t xml:space="preserve"> </w:t>
      </w:r>
      <w:r>
        <w:rPr>
          <w:color w:val="231F20"/>
        </w:rPr>
        <w:t>a</w:t>
      </w:r>
      <w:r>
        <w:rPr>
          <w:color w:val="231F20"/>
          <w:spacing w:val="-6"/>
        </w:rPr>
        <w:t xml:space="preserve"> </w:t>
      </w:r>
      <w:r>
        <w:rPr>
          <w:color w:val="231F20"/>
        </w:rPr>
        <w:t>fijar</w:t>
      </w:r>
      <w:r>
        <w:rPr>
          <w:color w:val="231F20"/>
          <w:spacing w:val="-5"/>
        </w:rPr>
        <w:t xml:space="preserve"> </w:t>
      </w:r>
      <w:r>
        <w:rPr>
          <w:color w:val="231F20"/>
        </w:rPr>
        <w:t>la</w:t>
      </w:r>
      <w:r>
        <w:rPr>
          <w:color w:val="231F20"/>
          <w:spacing w:val="-6"/>
        </w:rPr>
        <w:t xml:space="preserve"> </w:t>
      </w:r>
      <w:r>
        <w:rPr>
          <w:color w:val="231F20"/>
        </w:rPr>
        <w:t>notificación</w:t>
      </w:r>
      <w:r>
        <w:rPr>
          <w:color w:val="231F20"/>
          <w:spacing w:val="-5"/>
        </w:rPr>
        <w:t xml:space="preserve"> </w:t>
      </w:r>
      <w:r>
        <w:rPr>
          <w:color w:val="231F20"/>
        </w:rPr>
        <w:t>en los estrados.</w:t>
      </w:r>
    </w:p>
    <w:p w14:paraId="5EA312FB" w14:textId="77777777" w:rsidR="00AB6F48" w:rsidRDefault="00AB6F48" w:rsidP="00AB6F48">
      <w:pPr>
        <w:pStyle w:val="Textoindependiente"/>
        <w:spacing w:before="2"/>
      </w:pPr>
    </w:p>
    <w:p w14:paraId="311C164E" w14:textId="77777777" w:rsidR="00AB6F48" w:rsidRDefault="00AB6F48" w:rsidP="00AB6F48">
      <w:pPr>
        <w:pStyle w:val="Textoindependiente"/>
        <w:ind w:left="240" w:right="184"/>
        <w:jc w:val="both"/>
      </w:pPr>
      <w:r>
        <w:rPr>
          <w:color w:val="231F20"/>
        </w:rPr>
        <w:t>En todos los casos, al realizar una notificación personal, se dejará en el expediente la cédula respectiva y copia del auto, resolución o sentencia, asentando la razón de la diligencia.</w:t>
      </w:r>
    </w:p>
    <w:p w14:paraId="1D907020" w14:textId="77777777" w:rsidR="00AB6F48" w:rsidRDefault="00AB6F48" w:rsidP="00AB6F48">
      <w:pPr>
        <w:pStyle w:val="Textoindependiente"/>
      </w:pPr>
    </w:p>
    <w:p w14:paraId="492A4188" w14:textId="77777777" w:rsidR="00AB6F48" w:rsidRDefault="00AB6F48" w:rsidP="00AB6F48">
      <w:pPr>
        <w:pStyle w:val="Textoindependiente"/>
        <w:ind w:left="240" w:right="176"/>
        <w:jc w:val="both"/>
      </w:pPr>
      <w:r>
        <w:rPr>
          <w:color w:val="231F20"/>
        </w:rPr>
        <w:t>Cuando los promoventes omitan señalar domicilio, o éste no resulte cierto o bien se encuentre ubicado fuera de la ciudad en la que tenga su sede la autoridad que realice la notificación de las resoluciones a que se refiere este artículo, ésta se practicará por estrados.</w:t>
      </w:r>
    </w:p>
    <w:p w14:paraId="7520EA4D" w14:textId="77777777" w:rsidR="00AB6F48" w:rsidRDefault="00AB6F48" w:rsidP="00AB6F48">
      <w:pPr>
        <w:pStyle w:val="Textoindependiente"/>
        <w:spacing w:before="9"/>
        <w:rPr>
          <w:sz w:val="18"/>
        </w:rPr>
      </w:pPr>
    </w:p>
    <w:p w14:paraId="0AC97B65" w14:textId="77777777" w:rsidR="00AB6F48" w:rsidRDefault="00AB6F48" w:rsidP="00AB6F48">
      <w:pPr>
        <w:pStyle w:val="Textoindependiente"/>
        <w:ind w:left="240" w:right="177" w:hanging="1"/>
        <w:jc w:val="both"/>
      </w:pPr>
      <w:r>
        <w:rPr>
          <w:b/>
          <w:color w:val="231F20"/>
        </w:rPr>
        <w:t xml:space="preserve">Artículo 123. </w:t>
      </w:r>
      <w:r>
        <w:rPr>
          <w:color w:val="231F20"/>
        </w:rPr>
        <w:t>Los estrados son los lugares públicos destinados en las oficinas del Tribunal y los electrónicos que</w:t>
      </w:r>
      <w:r>
        <w:rPr>
          <w:color w:val="231F20"/>
          <w:spacing w:val="-14"/>
        </w:rPr>
        <w:t xml:space="preserve"> </w:t>
      </w:r>
      <w:r>
        <w:rPr>
          <w:color w:val="231F20"/>
        </w:rPr>
        <w:t>se</w:t>
      </w:r>
      <w:r>
        <w:rPr>
          <w:color w:val="231F20"/>
          <w:spacing w:val="-13"/>
        </w:rPr>
        <w:t xml:space="preserve"> </w:t>
      </w:r>
      <w:r>
        <w:rPr>
          <w:color w:val="231F20"/>
        </w:rPr>
        <w:t>encuentran</w:t>
      </w:r>
      <w:r>
        <w:rPr>
          <w:color w:val="231F20"/>
          <w:spacing w:val="-13"/>
        </w:rPr>
        <w:t xml:space="preserve"> </w:t>
      </w:r>
      <w:r>
        <w:rPr>
          <w:color w:val="231F20"/>
        </w:rPr>
        <w:t>en</w:t>
      </w:r>
      <w:r>
        <w:rPr>
          <w:color w:val="231F20"/>
          <w:spacing w:val="-13"/>
        </w:rPr>
        <w:t xml:space="preserve"> </w:t>
      </w:r>
      <w:r>
        <w:rPr>
          <w:color w:val="231F20"/>
        </w:rPr>
        <w:t>la</w:t>
      </w:r>
      <w:r>
        <w:rPr>
          <w:color w:val="231F20"/>
          <w:spacing w:val="-14"/>
        </w:rPr>
        <w:t xml:space="preserve"> </w:t>
      </w:r>
      <w:r>
        <w:rPr>
          <w:color w:val="231F20"/>
        </w:rPr>
        <w:t>página</w:t>
      </w:r>
      <w:r>
        <w:rPr>
          <w:color w:val="231F20"/>
          <w:spacing w:val="-13"/>
        </w:rPr>
        <w:t xml:space="preserve"> </w:t>
      </w:r>
      <w:r>
        <w:rPr>
          <w:color w:val="231F20"/>
        </w:rPr>
        <w:t>de</w:t>
      </w:r>
      <w:r>
        <w:rPr>
          <w:color w:val="231F20"/>
          <w:spacing w:val="-13"/>
        </w:rPr>
        <w:t xml:space="preserve"> </w:t>
      </w:r>
      <w:r>
        <w:rPr>
          <w:color w:val="231F20"/>
        </w:rPr>
        <w:t>internet</w:t>
      </w:r>
      <w:r>
        <w:rPr>
          <w:color w:val="231F20"/>
          <w:spacing w:val="-13"/>
        </w:rPr>
        <w:t xml:space="preserve"> </w:t>
      </w:r>
      <w:r>
        <w:rPr>
          <w:color w:val="231F20"/>
        </w:rPr>
        <w:t>oficial</w:t>
      </w:r>
      <w:r>
        <w:rPr>
          <w:color w:val="231F20"/>
          <w:spacing w:val="-13"/>
        </w:rPr>
        <w:t xml:space="preserve"> </w:t>
      </w:r>
      <w:r>
        <w:rPr>
          <w:color w:val="231F20"/>
        </w:rPr>
        <w:t>del</w:t>
      </w:r>
      <w:r>
        <w:rPr>
          <w:color w:val="231F20"/>
          <w:spacing w:val="-12"/>
        </w:rPr>
        <w:t xml:space="preserve"> </w:t>
      </w:r>
      <w:r>
        <w:rPr>
          <w:color w:val="231F20"/>
        </w:rPr>
        <w:t>Tribunal,</w:t>
      </w:r>
      <w:r>
        <w:rPr>
          <w:color w:val="231F20"/>
          <w:spacing w:val="-9"/>
        </w:rPr>
        <w:t xml:space="preserve"> </w:t>
      </w:r>
      <w:r>
        <w:rPr>
          <w:color w:val="231F20"/>
        </w:rPr>
        <w:t>para</w:t>
      </w:r>
      <w:r>
        <w:rPr>
          <w:color w:val="231F20"/>
          <w:spacing w:val="-14"/>
        </w:rPr>
        <w:t xml:space="preserve"> </w:t>
      </w:r>
      <w:r>
        <w:rPr>
          <w:color w:val="231F20"/>
        </w:rPr>
        <w:t>que</w:t>
      </w:r>
      <w:r>
        <w:rPr>
          <w:color w:val="231F20"/>
          <w:spacing w:val="-13"/>
        </w:rPr>
        <w:t xml:space="preserve"> </w:t>
      </w:r>
      <w:r>
        <w:rPr>
          <w:color w:val="231F20"/>
        </w:rPr>
        <w:t>sean</w:t>
      </w:r>
      <w:r>
        <w:rPr>
          <w:color w:val="231F20"/>
          <w:spacing w:val="-13"/>
        </w:rPr>
        <w:t xml:space="preserve"> </w:t>
      </w:r>
      <w:r>
        <w:rPr>
          <w:color w:val="231F20"/>
        </w:rPr>
        <w:t>colocadas</w:t>
      </w:r>
      <w:r>
        <w:rPr>
          <w:color w:val="231F20"/>
          <w:spacing w:val="-12"/>
        </w:rPr>
        <w:t xml:space="preserve"> </w:t>
      </w:r>
      <w:r>
        <w:rPr>
          <w:color w:val="231F20"/>
        </w:rPr>
        <w:t>las</w:t>
      </w:r>
      <w:r>
        <w:rPr>
          <w:color w:val="231F20"/>
          <w:spacing w:val="-13"/>
        </w:rPr>
        <w:t xml:space="preserve"> </w:t>
      </w:r>
      <w:r>
        <w:rPr>
          <w:color w:val="231F20"/>
        </w:rPr>
        <w:t>copias</w:t>
      </w:r>
      <w:r>
        <w:rPr>
          <w:color w:val="231F20"/>
          <w:spacing w:val="-9"/>
        </w:rPr>
        <w:t xml:space="preserve"> </w:t>
      </w:r>
      <w:r>
        <w:rPr>
          <w:color w:val="231F20"/>
        </w:rPr>
        <w:t>y</w:t>
      </w:r>
      <w:r>
        <w:rPr>
          <w:color w:val="231F20"/>
          <w:spacing w:val="-14"/>
        </w:rPr>
        <w:t xml:space="preserve"> </w:t>
      </w:r>
      <w:r>
        <w:rPr>
          <w:color w:val="231F20"/>
        </w:rPr>
        <w:t>versiones electrónicas de los documentos, autos, acuerdos, resoluciones y sentencias que les recaigan, para su notificación y</w:t>
      </w:r>
      <w:r>
        <w:rPr>
          <w:color w:val="231F20"/>
          <w:spacing w:val="-3"/>
        </w:rPr>
        <w:t xml:space="preserve"> </w:t>
      </w:r>
      <w:r>
        <w:rPr>
          <w:color w:val="231F20"/>
        </w:rPr>
        <w:t>publicidad.</w:t>
      </w:r>
    </w:p>
    <w:p w14:paraId="6E8F8910" w14:textId="77777777" w:rsidR="00AB6F48" w:rsidRDefault="00AB6F48" w:rsidP="00AB6F48">
      <w:pPr>
        <w:pStyle w:val="Textoindependiente"/>
        <w:spacing w:before="11"/>
        <w:rPr>
          <w:sz w:val="18"/>
        </w:rPr>
      </w:pPr>
    </w:p>
    <w:p w14:paraId="138A0D92" w14:textId="1E976B88" w:rsidR="00AB6F48" w:rsidRDefault="00AB6F48" w:rsidP="00AB6F48">
      <w:pPr>
        <w:pStyle w:val="Textoindependiente"/>
        <w:spacing w:line="242" w:lineRule="auto"/>
        <w:ind w:left="240" w:right="186"/>
        <w:jc w:val="both"/>
        <w:rPr>
          <w:color w:val="231F20"/>
        </w:rPr>
      </w:pPr>
      <w:r>
        <w:rPr>
          <w:b/>
          <w:color w:val="231F20"/>
        </w:rPr>
        <w:t xml:space="preserve">Artículo 124. </w:t>
      </w:r>
      <w:r>
        <w:rPr>
          <w:color w:val="231F20"/>
        </w:rPr>
        <w:t xml:space="preserve">La notificación por correo se hará en pieza certificada agregándose al expediente el </w:t>
      </w:r>
      <w:r>
        <w:rPr>
          <w:color w:val="231F20"/>
        </w:rPr>
        <w:lastRenderedPageBreak/>
        <w:t>acuse de recibo postal.</w:t>
      </w:r>
    </w:p>
    <w:p w14:paraId="3204FC80" w14:textId="77777777" w:rsidR="00290B47" w:rsidRDefault="00290B47" w:rsidP="00AB6F48">
      <w:pPr>
        <w:pStyle w:val="Textoindependiente"/>
        <w:spacing w:line="242" w:lineRule="auto"/>
        <w:ind w:left="240" w:right="186"/>
        <w:jc w:val="both"/>
      </w:pPr>
    </w:p>
    <w:p w14:paraId="32375D1A" w14:textId="77777777" w:rsidR="00AB6F48" w:rsidRDefault="00AB6F48" w:rsidP="00AB6F48">
      <w:pPr>
        <w:pStyle w:val="Textoindependiente"/>
        <w:ind w:left="240" w:right="185"/>
        <w:jc w:val="both"/>
      </w:pPr>
      <w:r>
        <w:rPr>
          <w:color w:val="231F20"/>
        </w:rPr>
        <w:t>La</w:t>
      </w:r>
      <w:r>
        <w:rPr>
          <w:color w:val="231F20"/>
          <w:spacing w:val="-7"/>
        </w:rPr>
        <w:t xml:space="preserve"> </w:t>
      </w:r>
      <w:r>
        <w:rPr>
          <w:color w:val="231F20"/>
        </w:rPr>
        <w:t>notificación</w:t>
      </w:r>
      <w:r>
        <w:rPr>
          <w:color w:val="231F20"/>
          <w:spacing w:val="-6"/>
        </w:rPr>
        <w:t xml:space="preserve"> </w:t>
      </w:r>
      <w:r>
        <w:rPr>
          <w:color w:val="231F20"/>
        </w:rPr>
        <w:t>por</w:t>
      </w:r>
      <w:r>
        <w:rPr>
          <w:color w:val="231F20"/>
          <w:spacing w:val="-7"/>
        </w:rPr>
        <w:t xml:space="preserve"> </w:t>
      </w:r>
      <w:r>
        <w:rPr>
          <w:color w:val="231F20"/>
        </w:rPr>
        <w:t>telegrama</w:t>
      </w:r>
      <w:r>
        <w:rPr>
          <w:color w:val="231F20"/>
          <w:spacing w:val="-4"/>
        </w:rPr>
        <w:t xml:space="preserve"> </w:t>
      </w:r>
      <w:r>
        <w:rPr>
          <w:color w:val="231F20"/>
        </w:rPr>
        <w:t>se</w:t>
      </w:r>
      <w:r>
        <w:rPr>
          <w:color w:val="231F20"/>
          <w:spacing w:val="-6"/>
        </w:rPr>
        <w:t xml:space="preserve"> </w:t>
      </w:r>
      <w:r>
        <w:rPr>
          <w:color w:val="231F20"/>
        </w:rPr>
        <w:t>hará</w:t>
      </w:r>
      <w:r>
        <w:rPr>
          <w:color w:val="231F20"/>
          <w:spacing w:val="-7"/>
        </w:rPr>
        <w:t xml:space="preserve"> </w:t>
      </w:r>
      <w:r>
        <w:rPr>
          <w:color w:val="231F20"/>
        </w:rPr>
        <w:t>enviándola</w:t>
      </w:r>
      <w:r>
        <w:rPr>
          <w:color w:val="231F20"/>
          <w:spacing w:val="-6"/>
        </w:rPr>
        <w:t xml:space="preserve"> </w:t>
      </w:r>
      <w:r>
        <w:rPr>
          <w:color w:val="231F20"/>
        </w:rPr>
        <w:t>por</w:t>
      </w:r>
      <w:r>
        <w:rPr>
          <w:color w:val="231F20"/>
          <w:spacing w:val="-5"/>
        </w:rPr>
        <w:t xml:space="preserve"> </w:t>
      </w:r>
      <w:r>
        <w:rPr>
          <w:color w:val="231F20"/>
        </w:rPr>
        <w:t>duplicado</w:t>
      </w:r>
      <w:r>
        <w:rPr>
          <w:color w:val="231F20"/>
          <w:spacing w:val="-5"/>
        </w:rPr>
        <w:t xml:space="preserve"> </w:t>
      </w:r>
      <w:r>
        <w:rPr>
          <w:color w:val="231F20"/>
        </w:rPr>
        <w:t>para</w:t>
      </w:r>
      <w:r>
        <w:rPr>
          <w:color w:val="231F20"/>
          <w:spacing w:val="-7"/>
        </w:rPr>
        <w:t xml:space="preserve"> </w:t>
      </w:r>
      <w:r>
        <w:rPr>
          <w:color w:val="231F20"/>
        </w:rPr>
        <w:t>que</w:t>
      </w:r>
      <w:r>
        <w:rPr>
          <w:color w:val="231F20"/>
          <w:spacing w:val="-5"/>
        </w:rPr>
        <w:t xml:space="preserve"> </w:t>
      </w:r>
      <w:r>
        <w:rPr>
          <w:color w:val="231F20"/>
        </w:rPr>
        <w:t>la</w:t>
      </w:r>
      <w:r>
        <w:rPr>
          <w:color w:val="231F20"/>
          <w:spacing w:val="-7"/>
        </w:rPr>
        <w:t xml:space="preserve"> </w:t>
      </w:r>
      <w:r>
        <w:rPr>
          <w:color w:val="231F20"/>
        </w:rPr>
        <w:t>oficina</w:t>
      </w:r>
      <w:r>
        <w:rPr>
          <w:color w:val="231F20"/>
          <w:spacing w:val="-6"/>
        </w:rPr>
        <w:t xml:space="preserve"> </w:t>
      </w:r>
      <w:r>
        <w:rPr>
          <w:color w:val="231F20"/>
        </w:rPr>
        <w:t>que</w:t>
      </w:r>
      <w:r>
        <w:rPr>
          <w:color w:val="231F20"/>
          <w:spacing w:val="-6"/>
        </w:rPr>
        <w:t xml:space="preserve"> </w:t>
      </w:r>
      <w:r>
        <w:rPr>
          <w:color w:val="231F20"/>
        </w:rPr>
        <w:t>la</w:t>
      </w:r>
      <w:r>
        <w:rPr>
          <w:color w:val="231F20"/>
          <w:spacing w:val="-6"/>
        </w:rPr>
        <w:t xml:space="preserve"> </w:t>
      </w:r>
      <w:r>
        <w:rPr>
          <w:color w:val="231F20"/>
        </w:rPr>
        <w:t>trasmita</w:t>
      </w:r>
      <w:r>
        <w:rPr>
          <w:color w:val="231F20"/>
          <w:spacing w:val="-7"/>
        </w:rPr>
        <w:t xml:space="preserve"> </w:t>
      </w:r>
      <w:r>
        <w:rPr>
          <w:color w:val="231F20"/>
        </w:rPr>
        <w:t>devuelva</w:t>
      </w:r>
      <w:r>
        <w:rPr>
          <w:color w:val="231F20"/>
          <w:spacing w:val="-6"/>
        </w:rPr>
        <w:t xml:space="preserve"> </w:t>
      </w:r>
      <w:r>
        <w:rPr>
          <w:color w:val="231F20"/>
        </w:rPr>
        <w:t>el ejemplar sellado que se agregará al</w:t>
      </w:r>
      <w:r>
        <w:rPr>
          <w:color w:val="231F20"/>
          <w:spacing w:val="-4"/>
        </w:rPr>
        <w:t xml:space="preserve"> </w:t>
      </w:r>
      <w:r>
        <w:rPr>
          <w:color w:val="231F20"/>
        </w:rPr>
        <w:t>expediente.</w:t>
      </w:r>
    </w:p>
    <w:p w14:paraId="10FB77BA" w14:textId="77777777" w:rsidR="00AB6F48" w:rsidRDefault="00AB6F48" w:rsidP="00AB6F48">
      <w:pPr>
        <w:pStyle w:val="Textoindependiente"/>
        <w:spacing w:before="10"/>
        <w:rPr>
          <w:sz w:val="18"/>
        </w:rPr>
      </w:pPr>
    </w:p>
    <w:p w14:paraId="1A2CE6C6" w14:textId="77777777" w:rsidR="00AB6F48" w:rsidRDefault="00AB6F48" w:rsidP="00AB6F48">
      <w:pPr>
        <w:pStyle w:val="Textoindependiente"/>
        <w:ind w:left="240" w:right="182"/>
        <w:jc w:val="both"/>
      </w:pPr>
      <w:r>
        <w:rPr>
          <w:color w:val="231F20"/>
        </w:rPr>
        <w:t>Exclusivamente</w:t>
      </w:r>
      <w:r>
        <w:rPr>
          <w:color w:val="231F20"/>
          <w:spacing w:val="-5"/>
        </w:rPr>
        <w:t xml:space="preserve"> </w:t>
      </w:r>
      <w:r>
        <w:rPr>
          <w:color w:val="231F20"/>
        </w:rPr>
        <w:t>en</w:t>
      </w:r>
      <w:r>
        <w:rPr>
          <w:color w:val="231F20"/>
          <w:spacing w:val="-6"/>
        </w:rPr>
        <w:t xml:space="preserve"> </w:t>
      </w:r>
      <w:r>
        <w:rPr>
          <w:color w:val="231F20"/>
        </w:rPr>
        <w:t>casos</w:t>
      </w:r>
      <w:r>
        <w:rPr>
          <w:color w:val="231F20"/>
          <w:spacing w:val="-6"/>
        </w:rPr>
        <w:t xml:space="preserve"> </w:t>
      </w:r>
      <w:r>
        <w:rPr>
          <w:color w:val="231F20"/>
        </w:rPr>
        <w:t>urgentes</w:t>
      </w:r>
      <w:r>
        <w:rPr>
          <w:color w:val="231F20"/>
          <w:spacing w:val="-4"/>
        </w:rPr>
        <w:t xml:space="preserve"> </w:t>
      </w:r>
      <w:r>
        <w:rPr>
          <w:color w:val="231F20"/>
        </w:rPr>
        <w:t>o</w:t>
      </w:r>
      <w:r>
        <w:rPr>
          <w:color w:val="231F20"/>
          <w:spacing w:val="-6"/>
        </w:rPr>
        <w:t xml:space="preserve"> </w:t>
      </w:r>
      <w:r>
        <w:rPr>
          <w:color w:val="231F20"/>
        </w:rPr>
        <w:t>extraordinarios</w:t>
      </w:r>
      <w:r>
        <w:rPr>
          <w:color w:val="231F20"/>
          <w:spacing w:val="-6"/>
        </w:rPr>
        <w:t xml:space="preserve"> </w:t>
      </w:r>
      <w:r>
        <w:rPr>
          <w:color w:val="231F20"/>
        </w:rPr>
        <w:t>y</w:t>
      </w:r>
      <w:r>
        <w:rPr>
          <w:color w:val="231F20"/>
          <w:spacing w:val="-7"/>
        </w:rPr>
        <w:t xml:space="preserve"> </w:t>
      </w:r>
      <w:r>
        <w:rPr>
          <w:color w:val="231F20"/>
        </w:rPr>
        <w:t>a</w:t>
      </w:r>
      <w:r>
        <w:rPr>
          <w:color w:val="231F20"/>
          <w:spacing w:val="-5"/>
        </w:rPr>
        <w:t xml:space="preserve"> </w:t>
      </w:r>
      <w:r>
        <w:rPr>
          <w:color w:val="231F20"/>
        </w:rPr>
        <w:t>juicio</w:t>
      </w:r>
      <w:r>
        <w:rPr>
          <w:color w:val="231F20"/>
          <w:spacing w:val="-6"/>
        </w:rPr>
        <w:t xml:space="preserve"> </w:t>
      </w:r>
      <w:r>
        <w:rPr>
          <w:color w:val="231F20"/>
        </w:rPr>
        <w:t>de</w:t>
      </w:r>
      <w:r>
        <w:rPr>
          <w:color w:val="231F20"/>
          <w:spacing w:val="-6"/>
        </w:rPr>
        <w:t xml:space="preserve"> </w:t>
      </w:r>
      <w:r>
        <w:rPr>
          <w:color w:val="231F20"/>
        </w:rPr>
        <w:t>quienes</w:t>
      </w:r>
      <w:r>
        <w:rPr>
          <w:color w:val="231F20"/>
          <w:spacing w:val="-6"/>
        </w:rPr>
        <w:t xml:space="preserve"> </w:t>
      </w:r>
      <w:r>
        <w:rPr>
          <w:color w:val="231F20"/>
        </w:rPr>
        <w:t>presidan</w:t>
      </w:r>
      <w:r>
        <w:rPr>
          <w:color w:val="231F20"/>
          <w:spacing w:val="-6"/>
        </w:rPr>
        <w:t xml:space="preserve"> </w:t>
      </w:r>
      <w:r>
        <w:rPr>
          <w:color w:val="231F20"/>
        </w:rPr>
        <w:t>los</w:t>
      </w:r>
      <w:r>
        <w:rPr>
          <w:color w:val="231F20"/>
          <w:spacing w:val="-7"/>
        </w:rPr>
        <w:t xml:space="preserve"> </w:t>
      </w:r>
      <w:r>
        <w:rPr>
          <w:color w:val="231F20"/>
        </w:rPr>
        <w:t>órganos</w:t>
      </w:r>
      <w:r>
        <w:rPr>
          <w:color w:val="231F20"/>
          <w:spacing w:val="-4"/>
        </w:rPr>
        <w:t xml:space="preserve"> </w:t>
      </w:r>
      <w:r>
        <w:rPr>
          <w:color w:val="231F20"/>
        </w:rPr>
        <w:t>competentes, las notificaciones que se ordenen podrán hacerse a través de fax y surtirán sus efectos a partir de que se tenga constancia de su recepción o se acuse de</w:t>
      </w:r>
      <w:r>
        <w:rPr>
          <w:color w:val="231F20"/>
          <w:spacing w:val="-11"/>
        </w:rPr>
        <w:t xml:space="preserve"> </w:t>
      </w:r>
      <w:r>
        <w:rPr>
          <w:color w:val="231F20"/>
        </w:rPr>
        <w:t>recibido.</w:t>
      </w:r>
    </w:p>
    <w:p w14:paraId="479E095B" w14:textId="77777777" w:rsidR="00AB6F48" w:rsidRDefault="00AB6F48" w:rsidP="00AB6F48">
      <w:pPr>
        <w:pStyle w:val="Textoindependiente"/>
        <w:spacing w:before="11"/>
        <w:rPr>
          <w:sz w:val="18"/>
        </w:rPr>
      </w:pPr>
    </w:p>
    <w:p w14:paraId="14D9B038" w14:textId="6381BF7D" w:rsidR="00AB6F48" w:rsidRDefault="00AB6F48" w:rsidP="00AB6F48">
      <w:pPr>
        <w:pStyle w:val="Textoindependiente"/>
        <w:ind w:left="240" w:right="177"/>
        <w:jc w:val="both"/>
        <w:rPr>
          <w:color w:val="231F20"/>
        </w:rPr>
      </w:pPr>
      <w:r>
        <w:rPr>
          <w:color w:val="231F20"/>
        </w:rPr>
        <w:t>Cuando se realice la notificación por correo electrónico, se generará respecto de cada resolución a notificar una diligencia electrónica de la que se asentará un registro en autos y para tal efecto, la Actuaria o Actuario levantará una certificación que contendrá por lo menos, el folio, el número de expediente, el destinatario, la resolución de que se trate, fecha y hora de la constancia electrónica de que se recibió en su destino, misma que se agregará a los autos para que se tenga por hecha la notificación, momento a partir del cual surtirá efectos la notificación.</w:t>
      </w:r>
    </w:p>
    <w:p w14:paraId="039C1507" w14:textId="15DF4F43" w:rsidR="006A22DE" w:rsidRDefault="006A22DE" w:rsidP="00AB6F48">
      <w:pPr>
        <w:pStyle w:val="Textoindependiente"/>
        <w:ind w:left="240" w:right="177"/>
        <w:jc w:val="both"/>
        <w:rPr>
          <w:color w:val="231F20"/>
        </w:rPr>
      </w:pPr>
    </w:p>
    <w:p w14:paraId="6C21C550" w14:textId="77777777" w:rsidR="00AB6F48" w:rsidRDefault="00AB6F48" w:rsidP="00AB6F48">
      <w:pPr>
        <w:pStyle w:val="Textoindependiente"/>
        <w:spacing w:before="94" w:line="242" w:lineRule="auto"/>
        <w:ind w:left="221" w:right="203"/>
        <w:jc w:val="both"/>
      </w:pPr>
      <w:r>
        <w:rPr>
          <w:b/>
          <w:color w:val="231F20"/>
        </w:rPr>
        <w:t xml:space="preserve">Artículo 125. </w:t>
      </w:r>
      <w:r>
        <w:rPr>
          <w:color w:val="231F20"/>
        </w:rPr>
        <w:t>No requerirán de notificación personal y surtirán sus efectos al día siguiente de su publicación, los actos o resoluciones que, en los términos de las leyes aplicables, o por acuerdo del órgano competente, se publiquen en el Periódico Oficial del Estado o en los diarios de mayor circulación, o en lugares públicos, o mediante la fijación de cédulas en los estrados físicos y electrónicos de los órganos del Tribunal.</w:t>
      </w:r>
    </w:p>
    <w:p w14:paraId="669B7A55" w14:textId="77777777" w:rsidR="00AB6F48" w:rsidRDefault="00AB6F48" w:rsidP="00AB6F48">
      <w:pPr>
        <w:pStyle w:val="Textoindependiente"/>
        <w:spacing w:before="5"/>
        <w:rPr>
          <w:sz w:val="18"/>
        </w:rPr>
      </w:pPr>
    </w:p>
    <w:p w14:paraId="75B0FAD9" w14:textId="77777777" w:rsidR="00AB6F48" w:rsidRDefault="00AB6F48" w:rsidP="00AB6F48">
      <w:pPr>
        <w:pStyle w:val="Ttulo3"/>
        <w:ind w:left="293"/>
      </w:pPr>
      <w:r>
        <w:rPr>
          <w:color w:val="231F20"/>
        </w:rPr>
        <w:t>CAPÍTULO V</w:t>
      </w:r>
    </w:p>
    <w:p w14:paraId="21944D39" w14:textId="77777777" w:rsidR="00AB6F48" w:rsidRDefault="00AB6F48" w:rsidP="00AB6F48">
      <w:pPr>
        <w:ind w:left="295" w:right="276"/>
        <w:jc w:val="center"/>
        <w:rPr>
          <w:b/>
          <w:sz w:val="19"/>
        </w:rPr>
      </w:pPr>
      <w:r>
        <w:rPr>
          <w:b/>
          <w:color w:val="231F20"/>
          <w:sz w:val="19"/>
        </w:rPr>
        <w:t>De la Acumulación</w:t>
      </w:r>
    </w:p>
    <w:p w14:paraId="516336E2" w14:textId="77777777" w:rsidR="00AB6F48" w:rsidRDefault="00AB6F48" w:rsidP="00AB6F48">
      <w:pPr>
        <w:pStyle w:val="Textoindependiente"/>
        <w:rPr>
          <w:b/>
        </w:rPr>
      </w:pPr>
    </w:p>
    <w:p w14:paraId="663D5843" w14:textId="77777777" w:rsidR="00AB6F48" w:rsidRDefault="00AB6F48" w:rsidP="00AB6F48">
      <w:pPr>
        <w:pStyle w:val="Textoindependiente"/>
        <w:spacing w:line="242" w:lineRule="auto"/>
        <w:ind w:left="221" w:right="198" w:hanging="1"/>
        <w:jc w:val="both"/>
      </w:pPr>
      <w:r>
        <w:rPr>
          <w:b/>
          <w:color w:val="231F20"/>
        </w:rPr>
        <w:t>Artículo</w:t>
      </w:r>
      <w:r>
        <w:rPr>
          <w:b/>
          <w:color w:val="231F20"/>
          <w:spacing w:val="-6"/>
        </w:rPr>
        <w:t xml:space="preserve"> </w:t>
      </w:r>
      <w:r>
        <w:rPr>
          <w:b/>
          <w:color w:val="231F20"/>
        </w:rPr>
        <w:t>126.</w:t>
      </w:r>
      <w:r>
        <w:rPr>
          <w:b/>
          <w:color w:val="231F20"/>
          <w:spacing w:val="-6"/>
        </w:rPr>
        <w:t xml:space="preserve"> </w:t>
      </w:r>
      <w:r>
        <w:rPr>
          <w:color w:val="231F20"/>
        </w:rPr>
        <w:t>Para</w:t>
      </w:r>
      <w:r>
        <w:rPr>
          <w:color w:val="231F20"/>
          <w:spacing w:val="-5"/>
        </w:rPr>
        <w:t xml:space="preserve"> </w:t>
      </w:r>
      <w:r>
        <w:rPr>
          <w:color w:val="231F20"/>
        </w:rPr>
        <w:t>la</w:t>
      </w:r>
      <w:r>
        <w:rPr>
          <w:color w:val="231F20"/>
          <w:spacing w:val="-6"/>
        </w:rPr>
        <w:t xml:space="preserve"> </w:t>
      </w:r>
      <w:r>
        <w:rPr>
          <w:color w:val="231F20"/>
        </w:rPr>
        <w:t>resolución</w:t>
      </w:r>
      <w:r>
        <w:rPr>
          <w:color w:val="231F20"/>
          <w:spacing w:val="-6"/>
        </w:rPr>
        <w:t xml:space="preserve"> </w:t>
      </w:r>
      <w:r>
        <w:rPr>
          <w:color w:val="231F20"/>
        </w:rPr>
        <w:t>pronta</w:t>
      </w:r>
      <w:r>
        <w:rPr>
          <w:color w:val="231F20"/>
          <w:spacing w:val="-6"/>
        </w:rPr>
        <w:t xml:space="preserve"> </w:t>
      </w:r>
      <w:r>
        <w:rPr>
          <w:color w:val="231F20"/>
        </w:rPr>
        <w:t>y</w:t>
      </w:r>
      <w:r>
        <w:rPr>
          <w:color w:val="231F20"/>
          <w:spacing w:val="-7"/>
        </w:rPr>
        <w:t xml:space="preserve"> </w:t>
      </w:r>
      <w:r>
        <w:rPr>
          <w:color w:val="231F20"/>
        </w:rPr>
        <w:t>expedita</w:t>
      </w:r>
      <w:r>
        <w:rPr>
          <w:color w:val="231F20"/>
          <w:spacing w:val="-6"/>
        </w:rPr>
        <w:t xml:space="preserve"> </w:t>
      </w:r>
      <w:r>
        <w:rPr>
          <w:color w:val="231F20"/>
        </w:rPr>
        <w:t>de</w:t>
      </w:r>
      <w:r>
        <w:rPr>
          <w:color w:val="231F20"/>
          <w:spacing w:val="-6"/>
        </w:rPr>
        <w:t xml:space="preserve"> </w:t>
      </w:r>
      <w:r>
        <w:rPr>
          <w:color w:val="231F20"/>
        </w:rPr>
        <w:t>los</w:t>
      </w:r>
      <w:r>
        <w:rPr>
          <w:color w:val="231F20"/>
          <w:spacing w:val="-6"/>
        </w:rPr>
        <w:t xml:space="preserve"> </w:t>
      </w:r>
      <w:r>
        <w:rPr>
          <w:color w:val="231F20"/>
        </w:rPr>
        <w:t>medios</w:t>
      </w:r>
      <w:r>
        <w:rPr>
          <w:color w:val="231F20"/>
          <w:spacing w:val="-6"/>
        </w:rPr>
        <w:t xml:space="preserve"> </w:t>
      </w:r>
      <w:r>
        <w:rPr>
          <w:color w:val="231F20"/>
        </w:rPr>
        <w:t>de</w:t>
      </w:r>
      <w:r>
        <w:rPr>
          <w:color w:val="231F20"/>
          <w:spacing w:val="-6"/>
        </w:rPr>
        <w:t xml:space="preserve"> </w:t>
      </w:r>
      <w:r>
        <w:rPr>
          <w:color w:val="231F20"/>
        </w:rPr>
        <w:t>impugnación</w:t>
      </w:r>
      <w:r>
        <w:rPr>
          <w:color w:val="231F20"/>
          <w:spacing w:val="-6"/>
        </w:rPr>
        <w:t xml:space="preserve"> </w:t>
      </w:r>
      <w:r>
        <w:rPr>
          <w:color w:val="231F20"/>
        </w:rPr>
        <w:t>previstos</w:t>
      </w:r>
      <w:r>
        <w:rPr>
          <w:color w:val="231F20"/>
          <w:spacing w:val="-4"/>
        </w:rPr>
        <w:t xml:space="preserve"> </w:t>
      </w:r>
      <w:r>
        <w:rPr>
          <w:color w:val="231F20"/>
        </w:rPr>
        <w:t>en</w:t>
      </w:r>
      <w:r>
        <w:rPr>
          <w:color w:val="231F20"/>
          <w:spacing w:val="-6"/>
        </w:rPr>
        <w:t xml:space="preserve"> </w:t>
      </w:r>
      <w:r>
        <w:rPr>
          <w:color w:val="231F20"/>
        </w:rPr>
        <w:t>el</w:t>
      </w:r>
      <w:r>
        <w:rPr>
          <w:color w:val="231F20"/>
          <w:spacing w:val="-5"/>
        </w:rPr>
        <w:t xml:space="preserve"> </w:t>
      </w:r>
      <w:r>
        <w:rPr>
          <w:color w:val="231F20"/>
        </w:rPr>
        <w:t>Código y</w:t>
      </w:r>
      <w:r>
        <w:rPr>
          <w:color w:val="231F20"/>
          <w:spacing w:val="-7"/>
        </w:rPr>
        <w:t xml:space="preserve"> </w:t>
      </w:r>
      <w:r>
        <w:rPr>
          <w:color w:val="231F20"/>
        </w:rPr>
        <w:t>los lineamientos los órganos competentes del Tribunal podrán determinar su</w:t>
      </w:r>
      <w:r>
        <w:rPr>
          <w:color w:val="231F20"/>
          <w:spacing w:val="-13"/>
        </w:rPr>
        <w:t xml:space="preserve"> </w:t>
      </w:r>
      <w:r>
        <w:rPr>
          <w:color w:val="231F20"/>
        </w:rPr>
        <w:t>acumulación.</w:t>
      </w:r>
    </w:p>
    <w:p w14:paraId="5A6FEC36" w14:textId="77777777" w:rsidR="00AB6F48" w:rsidRDefault="00AB6F48" w:rsidP="00AB6F48">
      <w:pPr>
        <w:pStyle w:val="Textoindependiente"/>
        <w:spacing w:before="9"/>
        <w:rPr>
          <w:sz w:val="18"/>
        </w:rPr>
      </w:pPr>
    </w:p>
    <w:p w14:paraId="12C5C6B6" w14:textId="77777777" w:rsidR="00AB6F48" w:rsidRDefault="00AB6F48" w:rsidP="00AB6F48">
      <w:pPr>
        <w:pStyle w:val="Textoindependiente"/>
        <w:ind w:left="221" w:right="206"/>
        <w:jc w:val="both"/>
      </w:pPr>
      <w:r>
        <w:rPr>
          <w:color w:val="231F20"/>
        </w:rPr>
        <w:t>La acumulación podrá decretarse al inicio o durante la substanciación, o para la resolución de los medios de impugnación y PES, competencia del Tribunal.</w:t>
      </w:r>
    </w:p>
    <w:p w14:paraId="4864E798" w14:textId="77777777" w:rsidR="00AB6F48" w:rsidRDefault="00AB6F48" w:rsidP="00AB6F48">
      <w:pPr>
        <w:pStyle w:val="Textoindependiente"/>
      </w:pPr>
    </w:p>
    <w:p w14:paraId="621583E4" w14:textId="77777777" w:rsidR="00AB6F48" w:rsidRDefault="00AB6F48" w:rsidP="00AB6F48">
      <w:pPr>
        <w:pStyle w:val="Textoindependiente"/>
        <w:ind w:left="221" w:right="198"/>
        <w:jc w:val="both"/>
      </w:pPr>
      <w:r>
        <w:rPr>
          <w:color w:val="231F20"/>
        </w:rPr>
        <w:t>Podrán</w:t>
      </w:r>
      <w:r>
        <w:rPr>
          <w:color w:val="231F20"/>
          <w:spacing w:val="-14"/>
        </w:rPr>
        <w:t xml:space="preserve"> </w:t>
      </w:r>
      <w:r>
        <w:rPr>
          <w:color w:val="231F20"/>
        </w:rPr>
        <w:t>acumularse</w:t>
      </w:r>
      <w:r>
        <w:rPr>
          <w:color w:val="231F20"/>
          <w:spacing w:val="-13"/>
        </w:rPr>
        <w:t xml:space="preserve"> </w:t>
      </w:r>
      <w:r>
        <w:rPr>
          <w:color w:val="231F20"/>
        </w:rPr>
        <w:t>los</w:t>
      </w:r>
      <w:r>
        <w:rPr>
          <w:color w:val="231F20"/>
          <w:spacing w:val="-13"/>
        </w:rPr>
        <w:t xml:space="preserve"> </w:t>
      </w:r>
      <w:r>
        <w:rPr>
          <w:color w:val="231F20"/>
        </w:rPr>
        <w:t>expedientes</w:t>
      </w:r>
      <w:r>
        <w:rPr>
          <w:color w:val="231F20"/>
          <w:spacing w:val="-12"/>
        </w:rPr>
        <w:t xml:space="preserve"> </w:t>
      </w:r>
      <w:r>
        <w:rPr>
          <w:color w:val="231F20"/>
        </w:rPr>
        <w:t>de</w:t>
      </w:r>
      <w:r>
        <w:rPr>
          <w:color w:val="231F20"/>
          <w:spacing w:val="-13"/>
        </w:rPr>
        <w:t xml:space="preserve"> </w:t>
      </w:r>
      <w:r>
        <w:rPr>
          <w:color w:val="231F20"/>
        </w:rPr>
        <w:t>aquellos</w:t>
      </w:r>
      <w:r>
        <w:rPr>
          <w:color w:val="231F20"/>
          <w:spacing w:val="-13"/>
        </w:rPr>
        <w:t xml:space="preserve"> </w:t>
      </w:r>
      <w:r>
        <w:rPr>
          <w:color w:val="231F20"/>
        </w:rPr>
        <w:t>recursos</w:t>
      </w:r>
      <w:r>
        <w:rPr>
          <w:color w:val="231F20"/>
          <w:spacing w:val="-12"/>
        </w:rPr>
        <w:t xml:space="preserve"> </w:t>
      </w:r>
      <w:r>
        <w:rPr>
          <w:color w:val="231F20"/>
        </w:rPr>
        <w:t>en</w:t>
      </w:r>
      <w:r>
        <w:rPr>
          <w:color w:val="231F20"/>
          <w:spacing w:val="-14"/>
        </w:rPr>
        <w:t xml:space="preserve"> </w:t>
      </w:r>
      <w:r>
        <w:rPr>
          <w:color w:val="231F20"/>
        </w:rPr>
        <w:t>que</w:t>
      </w:r>
      <w:r>
        <w:rPr>
          <w:color w:val="231F20"/>
          <w:spacing w:val="-13"/>
        </w:rPr>
        <w:t xml:space="preserve"> </w:t>
      </w:r>
      <w:r>
        <w:rPr>
          <w:color w:val="231F20"/>
        </w:rPr>
        <w:t>se</w:t>
      </w:r>
      <w:r>
        <w:rPr>
          <w:color w:val="231F20"/>
          <w:spacing w:val="-13"/>
        </w:rPr>
        <w:t xml:space="preserve"> </w:t>
      </w:r>
      <w:r>
        <w:rPr>
          <w:color w:val="231F20"/>
        </w:rPr>
        <w:t>impugne</w:t>
      </w:r>
      <w:r>
        <w:rPr>
          <w:color w:val="231F20"/>
          <w:spacing w:val="-14"/>
        </w:rPr>
        <w:t xml:space="preserve"> </w:t>
      </w:r>
      <w:r>
        <w:rPr>
          <w:color w:val="231F20"/>
        </w:rPr>
        <w:t>simultáneamente,</w:t>
      </w:r>
      <w:r>
        <w:rPr>
          <w:color w:val="231F20"/>
          <w:spacing w:val="-11"/>
        </w:rPr>
        <w:t xml:space="preserve"> </w:t>
      </w:r>
      <w:r>
        <w:rPr>
          <w:color w:val="231F20"/>
        </w:rPr>
        <w:t>por</w:t>
      </w:r>
      <w:r>
        <w:rPr>
          <w:color w:val="231F20"/>
          <w:spacing w:val="-14"/>
        </w:rPr>
        <w:t xml:space="preserve"> </w:t>
      </w:r>
      <w:r>
        <w:rPr>
          <w:color w:val="231F20"/>
          <w:spacing w:val="3"/>
        </w:rPr>
        <w:t>dos</w:t>
      </w:r>
      <w:r>
        <w:rPr>
          <w:color w:val="231F20"/>
          <w:spacing w:val="-12"/>
        </w:rPr>
        <w:t xml:space="preserve"> </w:t>
      </w:r>
      <w:r>
        <w:rPr>
          <w:color w:val="231F20"/>
        </w:rPr>
        <w:t>o</w:t>
      </w:r>
      <w:r>
        <w:rPr>
          <w:color w:val="231F20"/>
          <w:spacing w:val="-11"/>
        </w:rPr>
        <w:t xml:space="preserve"> </w:t>
      </w:r>
      <w:r>
        <w:rPr>
          <w:color w:val="231F20"/>
        </w:rPr>
        <w:t>más partidos políticos o en su caso candidato independiente, el mismo acto o resolución, o aquellos expedientes de los recursos que guarden</w:t>
      </w:r>
      <w:r>
        <w:rPr>
          <w:color w:val="231F20"/>
          <w:spacing w:val="-1"/>
        </w:rPr>
        <w:t xml:space="preserve"> </w:t>
      </w:r>
      <w:r>
        <w:rPr>
          <w:color w:val="231F20"/>
        </w:rPr>
        <w:t>conexidad.</w:t>
      </w:r>
    </w:p>
    <w:p w14:paraId="6E719B37" w14:textId="77777777" w:rsidR="00AB6F48" w:rsidRDefault="00AB6F48" w:rsidP="00AB6F48">
      <w:pPr>
        <w:pStyle w:val="Textoindependiente"/>
      </w:pPr>
    </w:p>
    <w:p w14:paraId="175C8192" w14:textId="77777777" w:rsidR="00AB6F48" w:rsidRDefault="00AB6F48" w:rsidP="00AB6F48">
      <w:pPr>
        <w:pStyle w:val="Textoindependiente"/>
        <w:spacing w:before="1"/>
        <w:ind w:left="221" w:right="196" w:hanging="1"/>
        <w:jc w:val="both"/>
      </w:pPr>
      <w:r>
        <w:rPr>
          <w:color w:val="231F20"/>
        </w:rPr>
        <w:t>La Presidencia y la Secretaría General podrán, desde el acuerdo de turno, determinar la acumulación de dos o más medios de impugnación o procedimientos especiales sancionadores.</w:t>
      </w:r>
    </w:p>
    <w:p w14:paraId="52E389CA" w14:textId="77777777" w:rsidR="00AB6F48" w:rsidRDefault="00AB6F48" w:rsidP="00AB6F48">
      <w:pPr>
        <w:pStyle w:val="Textoindependiente"/>
        <w:spacing w:before="8"/>
        <w:rPr>
          <w:sz w:val="18"/>
        </w:rPr>
      </w:pPr>
    </w:p>
    <w:p w14:paraId="7E29FCB8" w14:textId="77777777" w:rsidR="00AB6F48" w:rsidRDefault="00AB6F48" w:rsidP="00AB6F48">
      <w:pPr>
        <w:pStyle w:val="Ttulo3"/>
        <w:ind w:left="294"/>
      </w:pPr>
      <w:r>
        <w:rPr>
          <w:color w:val="231F20"/>
        </w:rPr>
        <w:t>CAPÍTULO VI</w:t>
      </w:r>
    </w:p>
    <w:p w14:paraId="2BD12617" w14:textId="77777777" w:rsidR="00AB6F48" w:rsidRDefault="00AB6F48" w:rsidP="00AB6F48">
      <w:pPr>
        <w:ind w:left="291" w:right="276"/>
        <w:jc w:val="center"/>
        <w:rPr>
          <w:b/>
          <w:sz w:val="19"/>
        </w:rPr>
      </w:pPr>
      <w:r>
        <w:rPr>
          <w:b/>
          <w:color w:val="231F20"/>
          <w:sz w:val="19"/>
        </w:rPr>
        <w:t>De los medios de apremio y de las correcciones disciplinarias</w:t>
      </w:r>
    </w:p>
    <w:p w14:paraId="11AF14F4" w14:textId="77777777" w:rsidR="00AB6F48" w:rsidRDefault="00AB6F48" w:rsidP="00AB6F48">
      <w:pPr>
        <w:pStyle w:val="Textoindependiente"/>
        <w:rPr>
          <w:b/>
        </w:rPr>
      </w:pPr>
    </w:p>
    <w:p w14:paraId="04C38AE5" w14:textId="77777777" w:rsidR="00AB6F48" w:rsidRDefault="00AB6F48" w:rsidP="00290B47">
      <w:pPr>
        <w:pStyle w:val="Textoindependiente"/>
        <w:spacing w:line="242" w:lineRule="auto"/>
        <w:ind w:left="222" w:right="-93" w:hanging="1"/>
        <w:jc w:val="both"/>
      </w:pPr>
      <w:r>
        <w:rPr>
          <w:b/>
          <w:color w:val="231F20"/>
        </w:rPr>
        <w:t>Artículo</w:t>
      </w:r>
      <w:r>
        <w:rPr>
          <w:b/>
          <w:color w:val="231F20"/>
          <w:spacing w:val="-7"/>
        </w:rPr>
        <w:t xml:space="preserve"> </w:t>
      </w:r>
      <w:r>
        <w:rPr>
          <w:b/>
          <w:color w:val="231F20"/>
        </w:rPr>
        <w:t>127.</w:t>
      </w:r>
      <w:r>
        <w:rPr>
          <w:b/>
          <w:color w:val="231F20"/>
          <w:spacing w:val="-3"/>
        </w:rPr>
        <w:t xml:space="preserve"> </w:t>
      </w:r>
      <w:r>
        <w:rPr>
          <w:color w:val="231F20"/>
        </w:rPr>
        <w:t>Para</w:t>
      </w:r>
      <w:r>
        <w:rPr>
          <w:color w:val="231F20"/>
          <w:spacing w:val="-7"/>
        </w:rPr>
        <w:t xml:space="preserve"> </w:t>
      </w:r>
      <w:r>
        <w:rPr>
          <w:color w:val="231F20"/>
        </w:rPr>
        <w:t>hacer</w:t>
      </w:r>
      <w:r>
        <w:rPr>
          <w:color w:val="231F20"/>
          <w:spacing w:val="-6"/>
        </w:rPr>
        <w:t xml:space="preserve"> </w:t>
      </w:r>
      <w:r>
        <w:rPr>
          <w:color w:val="231F20"/>
        </w:rPr>
        <w:t>cumplir</w:t>
      </w:r>
      <w:r>
        <w:rPr>
          <w:color w:val="231F20"/>
          <w:spacing w:val="-7"/>
        </w:rPr>
        <w:t xml:space="preserve"> </w:t>
      </w:r>
      <w:r>
        <w:rPr>
          <w:color w:val="231F20"/>
        </w:rPr>
        <w:t>las</w:t>
      </w:r>
      <w:r>
        <w:rPr>
          <w:color w:val="231F20"/>
          <w:spacing w:val="-6"/>
        </w:rPr>
        <w:t xml:space="preserve"> </w:t>
      </w:r>
      <w:r>
        <w:rPr>
          <w:color w:val="231F20"/>
        </w:rPr>
        <w:t>disposiciones</w:t>
      </w:r>
      <w:r>
        <w:rPr>
          <w:color w:val="231F20"/>
          <w:spacing w:val="-5"/>
        </w:rPr>
        <w:t xml:space="preserve"> </w:t>
      </w:r>
      <w:r>
        <w:rPr>
          <w:color w:val="231F20"/>
        </w:rPr>
        <w:t>del</w:t>
      </w:r>
      <w:r>
        <w:rPr>
          <w:color w:val="231F20"/>
          <w:spacing w:val="-6"/>
        </w:rPr>
        <w:t xml:space="preserve"> </w:t>
      </w:r>
      <w:r>
        <w:rPr>
          <w:color w:val="231F20"/>
        </w:rPr>
        <w:t>Código,</w:t>
      </w:r>
      <w:r>
        <w:rPr>
          <w:color w:val="231F20"/>
          <w:spacing w:val="-6"/>
        </w:rPr>
        <w:t xml:space="preserve"> </w:t>
      </w:r>
      <w:r>
        <w:rPr>
          <w:color w:val="231F20"/>
        </w:rPr>
        <w:t>el</w:t>
      </w:r>
      <w:r>
        <w:rPr>
          <w:color w:val="231F20"/>
          <w:spacing w:val="-6"/>
        </w:rPr>
        <w:t xml:space="preserve"> </w:t>
      </w:r>
      <w:r>
        <w:rPr>
          <w:color w:val="231F20"/>
        </w:rPr>
        <w:t>Reglamento</w:t>
      </w:r>
      <w:r>
        <w:rPr>
          <w:color w:val="231F20"/>
          <w:spacing w:val="-5"/>
        </w:rPr>
        <w:t xml:space="preserve"> </w:t>
      </w:r>
      <w:r>
        <w:rPr>
          <w:color w:val="231F20"/>
        </w:rPr>
        <w:t>y</w:t>
      </w:r>
      <w:r>
        <w:rPr>
          <w:color w:val="231F20"/>
          <w:spacing w:val="-6"/>
        </w:rPr>
        <w:t xml:space="preserve"> </w:t>
      </w:r>
      <w:r>
        <w:rPr>
          <w:color w:val="231F20"/>
        </w:rPr>
        <w:t>las</w:t>
      </w:r>
      <w:r>
        <w:rPr>
          <w:color w:val="231F20"/>
          <w:spacing w:val="-5"/>
        </w:rPr>
        <w:t xml:space="preserve"> </w:t>
      </w:r>
      <w:r>
        <w:rPr>
          <w:color w:val="231F20"/>
        </w:rPr>
        <w:t>sentencias</w:t>
      </w:r>
      <w:r>
        <w:rPr>
          <w:color w:val="231F20"/>
          <w:spacing w:val="-5"/>
        </w:rPr>
        <w:t xml:space="preserve"> </w:t>
      </w:r>
      <w:r>
        <w:rPr>
          <w:color w:val="231F20"/>
        </w:rPr>
        <w:t>que</w:t>
      </w:r>
      <w:r>
        <w:rPr>
          <w:color w:val="231F20"/>
          <w:spacing w:val="-6"/>
        </w:rPr>
        <w:t xml:space="preserve"> </w:t>
      </w:r>
      <w:r>
        <w:rPr>
          <w:color w:val="231F20"/>
        </w:rPr>
        <w:t>se</w:t>
      </w:r>
      <w:r>
        <w:rPr>
          <w:color w:val="231F20"/>
          <w:spacing w:val="1"/>
        </w:rPr>
        <w:t xml:space="preserve"> </w:t>
      </w:r>
      <w:r>
        <w:rPr>
          <w:color w:val="231F20"/>
        </w:rPr>
        <w:t>dicten, así como para mantener el orden, el respeto y la consideración debidos, el Tribunal y las Ponencias, podrá aplicar discrecionalmente los medios de apremio y las correcciones disciplinarias</w:t>
      </w:r>
      <w:r>
        <w:rPr>
          <w:color w:val="231F20"/>
          <w:spacing w:val="-18"/>
        </w:rPr>
        <w:t xml:space="preserve"> </w:t>
      </w:r>
      <w:r>
        <w:rPr>
          <w:color w:val="231F20"/>
        </w:rPr>
        <w:t>siguientes:</w:t>
      </w:r>
    </w:p>
    <w:p w14:paraId="5CB413C9" w14:textId="77777777" w:rsidR="00AB6F48" w:rsidRDefault="00AB6F48" w:rsidP="00AB6F48">
      <w:pPr>
        <w:pStyle w:val="Textoindependiente"/>
        <w:spacing w:before="7"/>
        <w:rPr>
          <w:sz w:val="18"/>
        </w:rPr>
      </w:pPr>
    </w:p>
    <w:p w14:paraId="0367E063" w14:textId="77777777" w:rsidR="00AB6F48" w:rsidRDefault="00AB6F48" w:rsidP="00AB6F48">
      <w:pPr>
        <w:pStyle w:val="Prrafodelista"/>
        <w:numPr>
          <w:ilvl w:val="0"/>
          <w:numId w:val="7"/>
        </w:numPr>
        <w:tabs>
          <w:tab w:val="left" w:pos="930"/>
          <w:tab w:val="left" w:pos="931"/>
        </w:tabs>
        <w:ind w:hanging="426"/>
        <w:rPr>
          <w:sz w:val="19"/>
        </w:rPr>
      </w:pPr>
      <w:r>
        <w:rPr>
          <w:color w:val="231F20"/>
          <w:sz w:val="19"/>
        </w:rPr>
        <w:t>Apercibimiento;</w:t>
      </w:r>
    </w:p>
    <w:p w14:paraId="4317EBB0" w14:textId="77777777" w:rsidR="00AB6F48" w:rsidRDefault="00AB6F48" w:rsidP="00AB6F48">
      <w:pPr>
        <w:pStyle w:val="Textoindependiente"/>
        <w:spacing w:before="3"/>
      </w:pPr>
    </w:p>
    <w:p w14:paraId="07B9A1D9" w14:textId="77777777" w:rsidR="00AB6F48" w:rsidRDefault="00AB6F48" w:rsidP="00AB6F48">
      <w:pPr>
        <w:pStyle w:val="Prrafodelista"/>
        <w:numPr>
          <w:ilvl w:val="0"/>
          <w:numId w:val="7"/>
        </w:numPr>
        <w:tabs>
          <w:tab w:val="left" w:pos="930"/>
          <w:tab w:val="left" w:pos="931"/>
        </w:tabs>
        <w:ind w:hanging="426"/>
        <w:rPr>
          <w:sz w:val="19"/>
        </w:rPr>
      </w:pPr>
      <w:r>
        <w:rPr>
          <w:color w:val="231F20"/>
          <w:sz w:val="19"/>
        </w:rPr>
        <w:t>Amonestación;</w:t>
      </w:r>
    </w:p>
    <w:p w14:paraId="7782AC50" w14:textId="77777777" w:rsidR="00AB6F48" w:rsidRDefault="00AB6F48" w:rsidP="00AB6F48">
      <w:pPr>
        <w:pStyle w:val="Textoindependiente"/>
        <w:spacing w:before="11"/>
        <w:rPr>
          <w:sz w:val="18"/>
        </w:rPr>
      </w:pPr>
    </w:p>
    <w:p w14:paraId="6B1978E3" w14:textId="77777777" w:rsidR="00AB6F48" w:rsidRDefault="00AB6F48" w:rsidP="00290B47">
      <w:pPr>
        <w:pStyle w:val="Prrafodelista"/>
        <w:numPr>
          <w:ilvl w:val="0"/>
          <w:numId w:val="7"/>
        </w:numPr>
        <w:tabs>
          <w:tab w:val="left" w:pos="930"/>
          <w:tab w:val="left" w:pos="931"/>
        </w:tabs>
        <w:ind w:right="-93"/>
        <w:rPr>
          <w:sz w:val="19"/>
        </w:rPr>
      </w:pPr>
      <w:r>
        <w:rPr>
          <w:color w:val="231F20"/>
          <w:sz w:val="19"/>
        </w:rPr>
        <w:t>Multa de diez a cien veces el valor diario de la Unidad de Medida y Actualización. En caso de reincidencia se podrá aplicar hasta el doble de la cantidad</w:t>
      </w:r>
      <w:r>
        <w:rPr>
          <w:color w:val="231F20"/>
          <w:spacing w:val="-16"/>
          <w:sz w:val="19"/>
        </w:rPr>
        <w:t xml:space="preserve"> </w:t>
      </w:r>
      <w:r>
        <w:rPr>
          <w:color w:val="231F20"/>
          <w:sz w:val="19"/>
        </w:rPr>
        <w:t>señalada;</w:t>
      </w:r>
    </w:p>
    <w:p w14:paraId="4B3F982C" w14:textId="77777777" w:rsidR="00AB6F48" w:rsidRDefault="00AB6F48" w:rsidP="00AB6F48">
      <w:pPr>
        <w:pStyle w:val="Textoindependiente"/>
      </w:pPr>
    </w:p>
    <w:p w14:paraId="61BDA5A0" w14:textId="77777777" w:rsidR="00AB6F48" w:rsidRDefault="00AB6F48" w:rsidP="00AB6F48">
      <w:pPr>
        <w:pStyle w:val="Prrafodelista"/>
        <w:numPr>
          <w:ilvl w:val="0"/>
          <w:numId w:val="7"/>
        </w:numPr>
        <w:tabs>
          <w:tab w:val="left" w:pos="931"/>
        </w:tabs>
        <w:ind w:hanging="426"/>
        <w:rPr>
          <w:sz w:val="19"/>
        </w:rPr>
      </w:pPr>
      <w:r>
        <w:rPr>
          <w:color w:val="231F20"/>
          <w:sz w:val="19"/>
        </w:rPr>
        <w:t>Auxilio de la fuerza pública,</w:t>
      </w:r>
      <w:r>
        <w:rPr>
          <w:color w:val="231F20"/>
          <w:spacing w:val="-9"/>
          <w:sz w:val="19"/>
        </w:rPr>
        <w:t xml:space="preserve"> </w:t>
      </w:r>
      <w:r>
        <w:rPr>
          <w:color w:val="231F20"/>
          <w:sz w:val="19"/>
        </w:rPr>
        <w:t>y</w:t>
      </w:r>
    </w:p>
    <w:p w14:paraId="4387DC91" w14:textId="77777777" w:rsidR="00AB6F48" w:rsidRDefault="00AB6F48" w:rsidP="00AB6F48">
      <w:pPr>
        <w:pStyle w:val="Textoindependiente"/>
      </w:pPr>
    </w:p>
    <w:p w14:paraId="4E2580AA" w14:textId="77777777" w:rsidR="00AB6F48" w:rsidRDefault="00AB6F48" w:rsidP="00AB6F48">
      <w:pPr>
        <w:pStyle w:val="Prrafodelista"/>
        <w:numPr>
          <w:ilvl w:val="0"/>
          <w:numId w:val="7"/>
        </w:numPr>
        <w:tabs>
          <w:tab w:val="left" w:pos="930"/>
          <w:tab w:val="left" w:pos="931"/>
        </w:tabs>
        <w:ind w:hanging="426"/>
        <w:rPr>
          <w:sz w:val="19"/>
        </w:rPr>
      </w:pPr>
      <w:r>
        <w:rPr>
          <w:color w:val="231F20"/>
          <w:sz w:val="19"/>
        </w:rPr>
        <w:t>Arresto hasta por treinta y seis</w:t>
      </w:r>
      <w:r>
        <w:rPr>
          <w:color w:val="231F20"/>
          <w:spacing w:val="-6"/>
          <w:sz w:val="19"/>
        </w:rPr>
        <w:t xml:space="preserve"> </w:t>
      </w:r>
      <w:r>
        <w:rPr>
          <w:color w:val="231F20"/>
          <w:sz w:val="19"/>
        </w:rPr>
        <w:t>horas.</w:t>
      </w:r>
    </w:p>
    <w:p w14:paraId="0FC5D95F" w14:textId="77777777" w:rsidR="00AB6F48" w:rsidRDefault="00AB6F48" w:rsidP="00AB6F48">
      <w:pPr>
        <w:pStyle w:val="Textoindependiente"/>
      </w:pPr>
    </w:p>
    <w:p w14:paraId="3430BC4C" w14:textId="77777777" w:rsidR="00AB6F48" w:rsidRDefault="00AB6F48" w:rsidP="00AB6F48">
      <w:pPr>
        <w:pStyle w:val="Textoindependiente"/>
        <w:ind w:left="222"/>
        <w:jc w:val="both"/>
      </w:pPr>
      <w:r>
        <w:rPr>
          <w:color w:val="231F20"/>
        </w:rPr>
        <w:t>Lo anterior sin perjuicio de que en caso de resultar algún ilícito, se dé parte a la autoridad competente.</w:t>
      </w:r>
    </w:p>
    <w:p w14:paraId="4CB47E95" w14:textId="77777777" w:rsidR="00AB6F48" w:rsidRDefault="00AB6F48" w:rsidP="00AB6F48">
      <w:pPr>
        <w:pStyle w:val="Textoindependiente"/>
        <w:spacing w:before="9"/>
        <w:rPr>
          <w:sz w:val="18"/>
        </w:rPr>
      </w:pPr>
    </w:p>
    <w:p w14:paraId="43690534" w14:textId="1D3D1DF8" w:rsidR="00AB6F48" w:rsidRDefault="00AB6F48" w:rsidP="00290B47">
      <w:pPr>
        <w:pStyle w:val="Textoindependiente"/>
        <w:spacing w:line="242" w:lineRule="auto"/>
        <w:ind w:left="222" w:right="-93"/>
        <w:jc w:val="both"/>
      </w:pPr>
      <w:r>
        <w:rPr>
          <w:b/>
          <w:color w:val="231F20"/>
        </w:rPr>
        <w:lastRenderedPageBreak/>
        <w:t xml:space="preserve">Artículo 128. </w:t>
      </w:r>
      <w:r>
        <w:rPr>
          <w:color w:val="231F20"/>
        </w:rPr>
        <w:t>Los medios de apremio a que se refiere el artículo anterior serán aplicados por la Presidencia del Tribunal o las Magistradas y Magistrados Instructores, por s</w:t>
      </w:r>
      <w:r w:rsidR="00290B47">
        <w:rPr>
          <w:color w:val="231F20"/>
        </w:rPr>
        <w:t>í</w:t>
      </w:r>
      <w:r w:rsidR="006A22DE">
        <w:rPr>
          <w:color w:val="231F20"/>
        </w:rPr>
        <w:t xml:space="preserve"> </w:t>
      </w:r>
      <w:r>
        <w:rPr>
          <w:color w:val="231F20"/>
        </w:rPr>
        <w:t>mismos o con el apoyo de la autoridad competente.</w:t>
      </w:r>
    </w:p>
    <w:p w14:paraId="2EF96506" w14:textId="77777777" w:rsidR="00AB6F48" w:rsidRDefault="00AB6F48" w:rsidP="00290B47">
      <w:pPr>
        <w:pStyle w:val="Textoindependiente"/>
        <w:spacing w:before="7"/>
        <w:ind w:right="-93"/>
        <w:rPr>
          <w:sz w:val="18"/>
        </w:rPr>
      </w:pPr>
    </w:p>
    <w:p w14:paraId="30A55572" w14:textId="77777777" w:rsidR="00AB6F48" w:rsidRDefault="00AB6F48" w:rsidP="00290B47">
      <w:pPr>
        <w:pStyle w:val="Textoindependiente"/>
        <w:ind w:left="222" w:right="-93"/>
        <w:jc w:val="both"/>
      </w:pPr>
      <w:r>
        <w:rPr>
          <w:color w:val="231F20"/>
        </w:rPr>
        <w:t>Las correcciones disciplinarias serán aplicadas por la Presidencia del Tribunal, por sí mismo o con el apoyo de la autoridad competente.</w:t>
      </w:r>
    </w:p>
    <w:p w14:paraId="51CBCE14" w14:textId="77777777" w:rsidR="00AB6F48" w:rsidRDefault="00AB6F48" w:rsidP="00290B47">
      <w:pPr>
        <w:pStyle w:val="Textoindependiente"/>
        <w:spacing w:before="9"/>
        <w:ind w:right="-93"/>
        <w:rPr>
          <w:sz w:val="18"/>
        </w:rPr>
      </w:pPr>
    </w:p>
    <w:p w14:paraId="12ADC30A" w14:textId="77777777" w:rsidR="00AB6F48" w:rsidRDefault="00AB6F48" w:rsidP="00290B47">
      <w:pPr>
        <w:pStyle w:val="Textoindependiente"/>
        <w:spacing w:before="1" w:line="242" w:lineRule="auto"/>
        <w:ind w:left="222" w:right="-93"/>
        <w:jc w:val="both"/>
      </w:pPr>
      <w:r>
        <w:rPr>
          <w:b/>
          <w:color w:val="231F20"/>
        </w:rPr>
        <w:t>Artículo</w:t>
      </w:r>
      <w:r>
        <w:rPr>
          <w:b/>
          <w:color w:val="231F20"/>
          <w:spacing w:val="-10"/>
        </w:rPr>
        <w:t xml:space="preserve"> </w:t>
      </w:r>
      <w:r>
        <w:rPr>
          <w:b/>
          <w:color w:val="231F20"/>
        </w:rPr>
        <w:t>129.</w:t>
      </w:r>
      <w:r>
        <w:rPr>
          <w:b/>
          <w:color w:val="231F20"/>
          <w:spacing w:val="-9"/>
        </w:rPr>
        <w:t xml:space="preserve"> </w:t>
      </w:r>
      <w:r>
        <w:rPr>
          <w:color w:val="231F20"/>
        </w:rPr>
        <w:t>Las</w:t>
      </w:r>
      <w:r>
        <w:rPr>
          <w:color w:val="231F20"/>
          <w:spacing w:val="-7"/>
        </w:rPr>
        <w:t xml:space="preserve"> </w:t>
      </w:r>
      <w:r>
        <w:rPr>
          <w:color w:val="231F20"/>
        </w:rPr>
        <w:t>multas</w:t>
      </w:r>
      <w:r>
        <w:rPr>
          <w:color w:val="231F20"/>
          <w:spacing w:val="-8"/>
        </w:rPr>
        <w:t xml:space="preserve"> </w:t>
      </w:r>
      <w:r>
        <w:rPr>
          <w:color w:val="231F20"/>
        </w:rPr>
        <w:t>que</w:t>
      </w:r>
      <w:r>
        <w:rPr>
          <w:color w:val="231F20"/>
          <w:spacing w:val="-9"/>
        </w:rPr>
        <w:t xml:space="preserve"> </w:t>
      </w:r>
      <w:r>
        <w:rPr>
          <w:color w:val="231F20"/>
        </w:rPr>
        <w:t>lleguen</w:t>
      </w:r>
      <w:r>
        <w:rPr>
          <w:color w:val="231F20"/>
          <w:spacing w:val="-11"/>
        </w:rPr>
        <w:t xml:space="preserve"> </w:t>
      </w:r>
      <w:r>
        <w:rPr>
          <w:color w:val="231F20"/>
        </w:rPr>
        <w:t>a</w:t>
      </w:r>
      <w:r>
        <w:rPr>
          <w:color w:val="231F20"/>
          <w:spacing w:val="-9"/>
        </w:rPr>
        <w:t xml:space="preserve"> </w:t>
      </w:r>
      <w:r>
        <w:rPr>
          <w:color w:val="231F20"/>
        </w:rPr>
        <w:t>imponerse</w:t>
      </w:r>
      <w:r>
        <w:rPr>
          <w:color w:val="231F20"/>
          <w:spacing w:val="-8"/>
        </w:rPr>
        <w:t xml:space="preserve"> </w:t>
      </w:r>
      <w:r>
        <w:rPr>
          <w:color w:val="231F20"/>
        </w:rPr>
        <w:t>deberán</w:t>
      </w:r>
      <w:r>
        <w:rPr>
          <w:color w:val="231F20"/>
          <w:spacing w:val="-9"/>
        </w:rPr>
        <w:t xml:space="preserve"> </w:t>
      </w:r>
      <w:r>
        <w:rPr>
          <w:color w:val="231F20"/>
        </w:rPr>
        <w:t>ser</w:t>
      </w:r>
      <w:r>
        <w:rPr>
          <w:color w:val="231F20"/>
          <w:spacing w:val="-10"/>
        </w:rPr>
        <w:t xml:space="preserve"> </w:t>
      </w:r>
      <w:r>
        <w:rPr>
          <w:color w:val="231F20"/>
        </w:rPr>
        <w:t>pagadas</w:t>
      </w:r>
      <w:r>
        <w:rPr>
          <w:color w:val="231F20"/>
          <w:spacing w:val="-9"/>
        </w:rPr>
        <w:t xml:space="preserve"> </w:t>
      </w:r>
      <w:r>
        <w:rPr>
          <w:color w:val="231F20"/>
        </w:rPr>
        <w:t>en</w:t>
      </w:r>
      <w:r>
        <w:rPr>
          <w:color w:val="231F20"/>
          <w:spacing w:val="-5"/>
        </w:rPr>
        <w:t xml:space="preserve"> </w:t>
      </w:r>
      <w:r>
        <w:rPr>
          <w:color w:val="231F20"/>
        </w:rPr>
        <w:t>la</w:t>
      </w:r>
      <w:r>
        <w:rPr>
          <w:color w:val="231F20"/>
          <w:spacing w:val="-11"/>
        </w:rPr>
        <w:t xml:space="preserve"> </w:t>
      </w:r>
      <w:r>
        <w:rPr>
          <w:color w:val="231F20"/>
        </w:rPr>
        <w:t>Dirección</w:t>
      </w:r>
      <w:r>
        <w:rPr>
          <w:color w:val="231F20"/>
          <w:spacing w:val="-8"/>
        </w:rPr>
        <w:t xml:space="preserve"> </w:t>
      </w:r>
      <w:r>
        <w:rPr>
          <w:color w:val="231F20"/>
        </w:rPr>
        <w:t>de</w:t>
      </w:r>
      <w:r>
        <w:rPr>
          <w:color w:val="231F20"/>
          <w:spacing w:val="-9"/>
        </w:rPr>
        <w:t xml:space="preserve"> </w:t>
      </w:r>
      <w:r>
        <w:rPr>
          <w:color w:val="231F20"/>
        </w:rPr>
        <w:t>Administración</w:t>
      </w:r>
      <w:r>
        <w:rPr>
          <w:color w:val="231F20"/>
          <w:spacing w:val="-7"/>
        </w:rPr>
        <w:t xml:space="preserve"> </w:t>
      </w:r>
      <w:r>
        <w:rPr>
          <w:color w:val="231F20"/>
          <w:spacing w:val="-3"/>
        </w:rPr>
        <w:t xml:space="preserve">del </w:t>
      </w:r>
      <w:r>
        <w:rPr>
          <w:color w:val="231F20"/>
        </w:rPr>
        <w:t>Tribunal dentro de los cinco días siguientes a que se haya efectuado la notificación del requerimiento respectivo.</w:t>
      </w:r>
    </w:p>
    <w:p w14:paraId="2F200E15" w14:textId="77777777" w:rsidR="00AB6F48" w:rsidRDefault="00AB6F48" w:rsidP="00290B47">
      <w:pPr>
        <w:pStyle w:val="Textoindependiente"/>
        <w:spacing w:before="6"/>
        <w:ind w:right="-93"/>
        <w:rPr>
          <w:sz w:val="18"/>
        </w:rPr>
      </w:pPr>
    </w:p>
    <w:p w14:paraId="7BC8FEFC" w14:textId="77777777" w:rsidR="00AB6F48" w:rsidRDefault="00AB6F48" w:rsidP="00290B47">
      <w:pPr>
        <w:pStyle w:val="Textoindependiente"/>
        <w:spacing w:before="1"/>
        <w:ind w:left="222" w:right="-93"/>
        <w:jc w:val="both"/>
      </w:pPr>
      <w:r>
        <w:rPr>
          <w:color w:val="231F20"/>
        </w:rPr>
        <w:t>Para hacer efectivas las multas, si el infractor o infractores no cumplen con su obligación, tratándose de partidos políticos, asociaciones políticas u órganos de partido, el Tribunal girará oficio al IEE o al INE, según sea el caso, a efecto de que retenga el monto de la multa de la ministración más próxima que reciba con motivo del financiamiento público, y sea entregado al Tribunal.</w:t>
      </w:r>
    </w:p>
    <w:p w14:paraId="68EB1510" w14:textId="77777777" w:rsidR="00AB6F48" w:rsidRDefault="00AB6F48" w:rsidP="00290B47">
      <w:pPr>
        <w:pStyle w:val="Textoindependiente"/>
        <w:spacing w:before="11"/>
        <w:ind w:right="-93"/>
        <w:rPr>
          <w:sz w:val="18"/>
        </w:rPr>
      </w:pPr>
    </w:p>
    <w:p w14:paraId="1D93E90C" w14:textId="77B7E2E3" w:rsidR="00AB6F48" w:rsidRDefault="00AB6F48" w:rsidP="00290B47">
      <w:pPr>
        <w:pStyle w:val="Textoindependiente"/>
        <w:ind w:left="222" w:right="-93"/>
        <w:jc w:val="both"/>
        <w:rPr>
          <w:color w:val="231F20"/>
        </w:rPr>
      </w:pPr>
      <w:r>
        <w:rPr>
          <w:color w:val="231F20"/>
        </w:rPr>
        <w:t>En el caso de particulares, ya sean personas físicas o morales, se dará vista a la Secretaría de Finanzas a efecto de que procedan a su cobro, conforme a la legislación aplicable y obtenido el pago, remita el monto a la Dirección de Administración del Tribunal.</w:t>
      </w:r>
    </w:p>
    <w:p w14:paraId="64880E2E" w14:textId="5294F452" w:rsidR="006A22DE" w:rsidRDefault="006A22DE" w:rsidP="00AB6F48">
      <w:pPr>
        <w:pStyle w:val="Textoindependiente"/>
        <w:ind w:left="222" w:right="199"/>
        <w:jc w:val="both"/>
        <w:rPr>
          <w:color w:val="231F20"/>
        </w:rPr>
      </w:pPr>
    </w:p>
    <w:p w14:paraId="5A328EBF" w14:textId="3B6CA25F" w:rsidR="00AB6F48" w:rsidRDefault="00AB6F48" w:rsidP="00AB6F48">
      <w:pPr>
        <w:pStyle w:val="Ttulo3"/>
        <w:spacing w:before="179"/>
        <w:ind w:left="295"/>
      </w:pPr>
      <w:r>
        <w:rPr>
          <w:color w:val="231F20"/>
        </w:rPr>
        <w:t>CAPÍTULO VII</w:t>
      </w:r>
    </w:p>
    <w:p w14:paraId="609B2D92" w14:textId="77777777" w:rsidR="00AB6F48" w:rsidRDefault="00AB6F48" w:rsidP="00AB6F48">
      <w:pPr>
        <w:spacing w:before="2"/>
        <w:ind w:left="291" w:right="276"/>
        <w:jc w:val="center"/>
        <w:rPr>
          <w:b/>
          <w:sz w:val="19"/>
        </w:rPr>
      </w:pPr>
      <w:r>
        <w:rPr>
          <w:b/>
          <w:color w:val="231F20"/>
          <w:sz w:val="19"/>
        </w:rPr>
        <w:t>De los Incidentes</w:t>
      </w:r>
    </w:p>
    <w:p w14:paraId="3C30215E" w14:textId="77777777" w:rsidR="00AB6F48" w:rsidRDefault="00AB6F48" w:rsidP="00AB6F48">
      <w:pPr>
        <w:pStyle w:val="Textoindependiente"/>
        <w:spacing w:before="1"/>
        <w:rPr>
          <w:b/>
        </w:rPr>
      </w:pPr>
    </w:p>
    <w:p w14:paraId="1D7CD922" w14:textId="77777777" w:rsidR="00AB6F48" w:rsidRDefault="00AB6F48" w:rsidP="00AB6F48">
      <w:pPr>
        <w:pStyle w:val="Textoindependiente"/>
        <w:ind w:left="220" w:right="199"/>
        <w:jc w:val="both"/>
      </w:pPr>
      <w:r>
        <w:rPr>
          <w:b/>
          <w:color w:val="231F20"/>
        </w:rPr>
        <w:t>Artículo 130</w:t>
      </w:r>
      <w:r>
        <w:rPr>
          <w:color w:val="231F20"/>
        </w:rPr>
        <w:t>. Los incidentes que no tuvieren una regulación específica en el Código serán tramitados y resueltos, de conformidad con las disposiciones relativas a la Ley General del Sistema de Medios de Impugnación</w:t>
      </w:r>
      <w:r>
        <w:rPr>
          <w:color w:val="231F20"/>
          <w:spacing w:val="-9"/>
        </w:rPr>
        <w:t xml:space="preserve"> </w:t>
      </w:r>
      <w:r>
        <w:rPr>
          <w:color w:val="231F20"/>
        </w:rPr>
        <w:t>en</w:t>
      </w:r>
      <w:r>
        <w:rPr>
          <w:color w:val="231F20"/>
          <w:spacing w:val="-7"/>
        </w:rPr>
        <w:t xml:space="preserve"> </w:t>
      </w:r>
      <w:r>
        <w:rPr>
          <w:color w:val="231F20"/>
        </w:rPr>
        <w:t>Materia</w:t>
      </w:r>
      <w:r>
        <w:rPr>
          <w:color w:val="231F20"/>
          <w:spacing w:val="-8"/>
        </w:rPr>
        <w:t xml:space="preserve"> </w:t>
      </w:r>
      <w:r>
        <w:rPr>
          <w:color w:val="231F20"/>
        </w:rPr>
        <w:t>Electoral</w:t>
      </w:r>
      <w:r>
        <w:rPr>
          <w:color w:val="231F20"/>
          <w:spacing w:val="-9"/>
        </w:rPr>
        <w:t xml:space="preserve"> </w:t>
      </w:r>
      <w:r>
        <w:rPr>
          <w:color w:val="231F20"/>
        </w:rPr>
        <w:t>y,</w:t>
      </w:r>
      <w:r>
        <w:rPr>
          <w:color w:val="231F20"/>
          <w:spacing w:val="-8"/>
        </w:rPr>
        <w:t xml:space="preserve"> </w:t>
      </w:r>
      <w:r>
        <w:rPr>
          <w:color w:val="231F20"/>
        </w:rPr>
        <w:t>en</w:t>
      </w:r>
      <w:r>
        <w:rPr>
          <w:color w:val="231F20"/>
          <w:spacing w:val="-9"/>
        </w:rPr>
        <w:t xml:space="preserve"> </w:t>
      </w:r>
      <w:r>
        <w:rPr>
          <w:color w:val="231F20"/>
        </w:rPr>
        <w:t>su</w:t>
      </w:r>
      <w:r>
        <w:rPr>
          <w:color w:val="231F20"/>
          <w:spacing w:val="-8"/>
        </w:rPr>
        <w:t xml:space="preserve"> </w:t>
      </w:r>
      <w:r>
        <w:rPr>
          <w:color w:val="231F20"/>
        </w:rPr>
        <w:t>caso,</w:t>
      </w:r>
      <w:r>
        <w:rPr>
          <w:color w:val="231F20"/>
          <w:spacing w:val="-8"/>
        </w:rPr>
        <w:t xml:space="preserve"> </w:t>
      </w:r>
      <w:r>
        <w:rPr>
          <w:color w:val="231F20"/>
        </w:rPr>
        <w:t>de</w:t>
      </w:r>
      <w:r>
        <w:rPr>
          <w:color w:val="231F20"/>
          <w:spacing w:val="-8"/>
        </w:rPr>
        <w:t xml:space="preserve"> </w:t>
      </w:r>
      <w:r>
        <w:rPr>
          <w:color w:val="231F20"/>
        </w:rPr>
        <w:t>la</w:t>
      </w:r>
      <w:r>
        <w:rPr>
          <w:color w:val="231F20"/>
          <w:spacing w:val="-9"/>
        </w:rPr>
        <w:t xml:space="preserve"> </w:t>
      </w:r>
      <w:r>
        <w:rPr>
          <w:color w:val="231F20"/>
        </w:rPr>
        <w:t>Ley</w:t>
      </w:r>
      <w:r>
        <w:rPr>
          <w:color w:val="231F20"/>
          <w:spacing w:val="-7"/>
        </w:rPr>
        <w:t xml:space="preserve"> </w:t>
      </w:r>
      <w:r>
        <w:rPr>
          <w:color w:val="231F20"/>
        </w:rPr>
        <w:t>del</w:t>
      </w:r>
      <w:r>
        <w:rPr>
          <w:color w:val="231F20"/>
          <w:spacing w:val="-8"/>
        </w:rPr>
        <w:t xml:space="preserve"> </w:t>
      </w:r>
      <w:r>
        <w:rPr>
          <w:color w:val="231F20"/>
        </w:rPr>
        <w:t>Procedimiento</w:t>
      </w:r>
      <w:r>
        <w:rPr>
          <w:color w:val="231F20"/>
          <w:spacing w:val="-8"/>
        </w:rPr>
        <w:t xml:space="preserve"> </w:t>
      </w:r>
      <w:r>
        <w:rPr>
          <w:color w:val="231F20"/>
        </w:rPr>
        <w:t>Contencioso</w:t>
      </w:r>
      <w:r>
        <w:rPr>
          <w:color w:val="231F20"/>
          <w:spacing w:val="-9"/>
        </w:rPr>
        <w:t xml:space="preserve"> </w:t>
      </w:r>
      <w:r>
        <w:rPr>
          <w:color w:val="231F20"/>
        </w:rPr>
        <w:t>Administrativo</w:t>
      </w:r>
      <w:r>
        <w:rPr>
          <w:color w:val="231F20"/>
          <w:spacing w:val="-8"/>
        </w:rPr>
        <w:t xml:space="preserve"> </w:t>
      </w:r>
      <w:r>
        <w:rPr>
          <w:color w:val="231F20"/>
        </w:rPr>
        <w:t>para el Estado de Aguascalientes, sujetándose a lo</w:t>
      </w:r>
      <w:r>
        <w:rPr>
          <w:color w:val="231F20"/>
          <w:spacing w:val="-9"/>
        </w:rPr>
        <w:t xml:space="preserve"> </w:t>
      </w:r>
      <w:r>
        <w:rPr>
          <w:color w:val="231F20"/>
        </w:rPr>
        <w:t>siguiente:</w:t>
      </w:r>
    </w:p>
    <w:p w14:paraId="59A2B9DA" w14:textId="77777777" w:rsidR="00AB6F48" w:rsidRDefault="00AB6F48" w:rsidP="00AB6F48">
      <w:pPr>
        <w:pStyle w:val="Textoindependiente"/>
        <w:spacing w:before="2"/>
      </w:pPr>
    </w:p>
    <w:p w14:paraId="52C0CB7E" w14:textId="77777777" w:rsidR="00AB6F48" w:rsidRDefault="00AB6F48" w:rsidP="00AB6F48">
      <w:pPr>
        <w:pStyle w:val="Prrafodelista"/>
        <w:numPr>
          <w:ilvl w:val="0"/>
          <w:numId w:val="6"/>
        </w:numPr>
        <w:tabs>
          <w:tab w:val="left" w:pos="929"/>
        </w:tabs>
        <w:ind w:right="198"/>
        <w:rPr>
          <w:sz w:val="19"/>
        </w:rPr>
      </w:pPr>
      <w:r>
        <w:rPr>
          <w:color w:val="231F20"/>
          <w:sz w:val="19"/>
        </w:rPr>
        <w:t>Los</w:t>
      </w:r>
      <w:r>
        <w:rPr>
          <w:color w:val="231F20"/>
          <w:spacing w:val="-9"/>
          <w:sz w:val="19"/>
        </w:rPr>
        <w:t xml:space="preserve"> </w:t>
      </w:r>
      <w:r>
        <w:rPr>
          <w:color w:val="231F20"/>
          <w:sz w:val="19"/>
        </w:rPr>
        <w:t>incidentes</w:t>
      </w:r>
      <w:r>
        <w:rPr>
          <w:color w:val="231F20"/>
          <w:spacing w:val="-8"/>
          <w:sz w:val="19"/>
        </w:rPr>
        <w:t xml:space="preserve"> </w:t>
      </w:r>
      <w:r>
        <w:rPr>
          <w:color w:val="231F20"/>
          <w:sz w:val="19"/>
        </w:rPr>
        <w:t>promovidos</w:t>
      </w:r>
      <w:r>
        <w:rPr>
          <w:color w:val="231F20"/>
          <w:spacing w:val="-8"/>
          <w:sz w:val="19"/>
        </w:rPr>
        <w:t xml:space="preserve"> </w:t>
      </w:r>
      <w:r>
        <w:rPr>
          <w:color w:val="231F20"/>
          <w:sz w:val="19"/>
        </w:rPr>
        <w:t>antes</w:t>
      </w:r>
      <w:r>
        <w:rPr>
          <w:color w:val="231F20"/>
          <w:spacing w:val="-9"/>
          <w:sz w:val="19"/>
        </w:rPr>
        <w:t xml:space="preserve"> </w:t>
      </w:r>
      <w:r>
        <w:rPr>
          <w:color w:val="231F20"/>
          <w:sz w:val="19"/>
        </w:rPr>
        <w:t>de</w:t>
      </w:r>
      <w:r>
        <w:rPr>
          <w:color w:val="231F20"/>
          <w:spacing w:val="-9"/>
          <w:sz w:val="19"/>
        </w:rPr>
        <w:t xml:space="preserve"> </w:t>
      </w:r>
      <w:r>
        <w:rPr>
          <w:color w:val="231F20"/>
          <w:sz w:val="19"/>
        </w:rPr>
        <w:t>emitirse</w:t>
      </w:r>
      <w:r>
        <w:rPr>
          <w:color w:val="231F20"/>
          <w:spacing w:val="-9"/>
          <w:sz w:val="19"/>
        </w:rPr>
        <w:t xml:space="preserve"> </w:t>
      </w:r>
      <w:r>
        <w:rPr>
          <w:color w:val="231F20"/>
          <w:sz w:val="19"/>
        </w:rPr>
        <w:t>la</w:t>
      </w:r>
      <w:r>
        <w:rPr>
          <w:color w:val="231F20"/>
          <w:spacing w:val="-12"/>
          <w:sz w:val="19"/>
        </w:rPr>
        <w:t xml:space="preserve"> </w:t>
      </w:r>
      <w:r>
        <w:rPr>
          <w:color w:val="231F20"/>
          <w:sz w:val="19"/>
        </w:rPr>
        <w:t>resolución</w:t>
      </w:r>
      <w:r>
        <w:rPr>
          <w:color w:val="231F20"/>
          <w:spacing w:val="-11"/>
          <w:sz w:val="19"/>
        </w:rPr>
        <w:t xml:space="preserve"> </w:t>
      </w:r>
      <w:r>
        <w:rPr>
          <w:color w:val="231F20"/>
          <w:sz w:val="19"/>
        </w:rPr>
        <w:t>en</w:t>
      </w:r>
      <w:r>
        <w:rPr>
          <w:color w:val="231F20"/>
          <w:spacing w:val="-9"/>
          <w:sz w:val="19"/>
        </w:rPr>
        <w:t xml:space="preserve"> </w:t>
      </w:r>
      <w:r>
        <w:rPr>
          <w:color w:val="231F20"/>
          <w:sz w:val="19"/>
        </w:rPr>
        <w:t>el</w:t>
      </w:r>
      <w:r>
        <w:rPr>
          <w:color w:val="231F20"/>
          <w:spacing w:val="-9"/>
          <w:sz w:val="19"/>
        </w:rPr>
        <w:t xml:space="preserve"> </w:t>
      </w:r>
      <w:r>
        <w:rPr>
          <w:color w:val="231F20"/>
          <w:sz w:val="19"/>
        </w:rPr>
        <w:t>principal,</w:t>
      </w:r>
      <w:r>
        <w:rPr>
          <w:color w:val="231F20"/>
          <w:spacing w:val="-9"/>
          <w:sz w:val="19"/>
        </w:rPr>
        <w:t xml:space="preserve"> </w:t>
      </w:r>
      <w:r>
        <w:rPr>
          <w:color w:val="231F20"/>
          <w:sz w:val="19"/>
        </w:rPr>
        <w:t>no</w:t>
      </w:r>
      <w:r>
        <w:rPr>
          <w:color w:val="231F20"/>
          <w:spacing w:val="-11"/>
          <w:sz w:val="19"/>
        </w:rPr>
        <w:t xml:space="preserve"> </w:t>
      </w:r>
      <w:r>
        <w:rPr>
          <w:color w:val="231F20"/>
          <w:sz w:val="19"/>
        </w:rPr>
        <w:t>generarán</w:t>
      </w:r>
      <w:r>
        <w:rPr>
          <w:color w:val="231F20"/>
          <w:spacing w:val="-10"/>
          <w:sz w:val="19"/>
        </w:rPr>
        <w:t xml:space="preserve"> </w:t>
      </w:r>
      <w:r>
        <w:rPr>
          <w:color w:val="231F20"/>
          <w:sz w:val="19"/>
        </w:rPr>
        <w:t>la</w:t>
      </w:r>
      <w:r>
        <w:rPr>
          <w:color w:val="231F20"/>
          <w:spacing w:val="-9"/>
          <w:sz w:val="19"/>
        </w:rPr>
        <w:t xml:space="preserve"> </w:t>
      </w:r>
      <w:r>
        <w:rPr>
          <w:color w:val="231F20"/>
          <w:sz w:val="19"/>
        </w:rPr>
        <w:t>suspensión de éste, por lo que se tramitarán por cuerda</w:t>
      </w:r>
      <w:r>
        <w:rPr>
          <w:color w:val="231F20"/>
          <w:spacing w:val="-12"/>
          <w:sz w:val="19"/>
        </w:rPr>
        <w:t xml:space="preserve"> </w:t>
      </w:r>
      <w:r>
        <w:rPr>
          <w:color w:val="231F20"/>
          <w:sz w:val="19"/>
        </w:rPr>
        <w:t>separada;</w:t>
      </w:r>
    </w:p>
    <w:p w14:paraId="494B7ECF" w14:textId="77777777" w:rsidR="00AB6F48" w:rsidRDefault="00AB6F48" w:rsidP="00AB6F48">
      <w:pPr>
        <w:pStyle w:val="Textoindependiente"/>
        <w:spacing w:before="11"/>
        <w:rPr>
          <w:sz w:val="18"/>
        </w:rPr>
      </w:pPr>
    </w:p>
    <w:p w14:paraId="704CA376" w14:textId="77777777" w:rsidR="00AB6F48" w:rsidRDefault="00AB6F48" w:rsidP="00AB6F48">
      <w:pPr>
        <w:pStyle w:val="Prrafodelista"/>
        <w:numPr>
          <w:ilvl w:val="0"/>
          <w:numId w:val="6"/>
        </w:numPr>
        <w:tabs>
          <w:tab w:val="left" w:pos="929"/>
        </w:tabs>
        <w:ind w:right="198"/>
        <w:rPr>
          <w:sz w:val="19"/>
        </w:rPr>
      </w:pPr>
      <w:r>
        <w:rPr>
          <w:color w:val="231F20"/>
          <w:sz w:val="19"/>
        </w:rPr>
        <w:t>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w:t>
      </w:r>
      <w:r>
        <w:rPr>
          <w:color w:val="231F20"/>
          <w:spacing w:val="-6"/>
          <w:sz w:val="19"/>
        </w:rPr>
        <w:t xml:space="preserve"> </w:t>
      </w:r>
      <w:r>
        <w:rPr>
          <w:color w:val="231F20"/>
          <w:sz w:val="19"/>
        </w:rPr>
        <w:t>en</w:t>
      </w:r>
      <w:r>
        <w:rPr>
          <w:color w:val="231F20"/>
          <w:spacing w:val="-6"/>
          <w:sz w:val="19"/>
        </w:rPr>
        <w:t xml:space="preserve"> </w:t>
      </w:r>
      <w:r>
        <w:rPr>
          <w:color w:val="231F20"/>
          <w:sz w:val="19"/>
        </w:rPr>
        <w:t>el</w:t>
      </w:r>
      <w:r>
        <w:rPr>
          <w:color w:val="231F20"/>
          <w:spacing w:val="-4"/>
          <w:sz w:val="19"/>
        </w:rPr>
        <w:t xml:space="preserve"> </w:t>
      </w:r>
      <w:r>
        <w:rPr>
          <w:color w:val="231F20"/>
          <w:sz w:val="19"/>
        </w:rPr>
        <w:t>auto</w:t>
      </w:r>
      <w:r>
        <w:rPr>
          <w:color w:val="231F20"/>
          <w:spacing w:val="-5"/>
          <w:sz w:val="19"/>
        </w:rPr>
        <w:t xml:space="preserve"> </w:t>
      </w:r>
      <w:r>
        <w:rPr>
          <w:color w:val="231F20"/>
          <w:sz w:val="19"/>
        </w:rPr>
        <w:t>que</w:t>
      </w:r>
      <w:r>
        <w:rPr>
          <w:color w:val="231F20"/>
          <w:spacing w:val="-4"/>
          <w:sz w:val="19"/>
        </w:rPr>
        <w:t xml:space="preserve"> </w:t>
      </w:r>
      <w:r>
        <w:rPr>
          <w:color w:val="231F20"/>
          <w:sz w:val="19"/>
        </w:rPr>
        <w:t>admita</w:t>
      </w:r>
      <w:r>
        <w:rPr>
          <w:color w:val="231F20"/>
          <w:spacing w:val="-6"/>
          <w:sz w:val="19"/>
        </w:rPr>
        <w:t xml:space="preserve"> </w:t>
      </w:r>
      <w:r>
        <w:rPr>
          <w:color w:val="231F20"/>
          <w:sz w:val="19"/>
        </w:rPr>
        <w:t>a</w:t>
      </w:r>
      <w:r>
        <w:rPr>
          <w:color w:val="231F20"/>
          <w:spacing w:val="-6"/>
          <w:sz w:val="19"/>
        </w:rPr>
        <w:t xml:space="preserve"> </w:t>
      </w:r>
      <w:r>
        <w:rPr>
          <w:color w:val="231F20"/>
          <w:sz w:val="19"/>
        </w:rPr>
        <w:t>trámite</w:t>
      </w:r>
      <w:r>
        <w:rPr>
          <w:color w:val="231F20"/>
          <w:spacing w:val="-5"/>
          <w:sz w:val="19"/>
        </w:rPr>
        <w:t xml:space="preserve"> </w:t>
      </w:r>
      <w:r>
        <w:rPr>
          <w:color w:val="231F20"/>
          <w:sz w:val="19"/>
        </w:rPr>
        <w:t>el</w:t>
      </w:r>
      <w:r>
        <w:rPr>
          <w:color w:val="231F20"/>
          <w:spacing w:val="-5"/>
          <w:sz w:val="19"/>
        </w:rPr>
        <w:t xml:space="preserve"> </w:t>
      </w:r>
      <w:r>
        <w:rPr>
          <w:color w:val="231F20"/>
          <w:sz w:val="19"/>
        </w:rPr>
        <w:t>incidente,</w:t>
      </w:r>
      <w:r>
        <w:rPr>
          <w:color w:val="231F20"/>
          <w:spacing w:val="-5"/>
          <w:sz w:val="19"/>
        </w:rPr>
        <w:t xml:space="preserve"> </w:t>
      </w:r>
      <w:r>
        <w:rPr>
          <w:color w:val="231F20"/>
          <w:sz w:val="19"/>
        </w:rPr>
        <w:t>debiendo</w:t>
      </w:r>
      <w:r>
        <w:rPr>
          <w:color w:val="231F20"/>
          <w:spacing w:val="-5"/>
          <w:sz w:val="19"/>
        </w:rPr>
        <w:t xml:space="preserve"> </w:t>
      </w:r>
      <w:r>
        <w:rPr>
          <w:color w:val="231F20"/>
          <w:sz w:val="19"/>
        </w:rPr>
        <w:t>para</w:t>
      </w:r>
      <w:r>
        <w:rPr>
          <w:color w:val="231F20"/>
          <w:spacing w:val="-5"/>
          <w:sz w:val="19"/>
        </w:rPr>
        <w:t xml:space="preserve"> </w:t>
      </w:r>
      <w:r>
        <w:rPr>
          <w:color w:val="231F20"/>
          <w:sz w:val="19"/>
        </w:rPr>
        <w:t>ello</w:t>
      </w:r>
      <w:r>
        <w:rPr>
          <w:color w:val="231F20"/>
          <w:spacing w:val="-6"/>
          <w:sz w:val="19"/>
        </w:rPr>
        <w:t xml:space="preserve"> </w:t>
      </w:r>
      <w:r>
        <w:rPr>
          <w:color w:val="231F20"/>
          <w:sz w:val="19"/>
        </w:rPr>
        <w:t>tener</w:t>
      </w:r>
      <w:r>
        <w:rPr>
          <w:color w:val="231F20"/>
          <w:spacing w:val="-7"/>
          <w:sz w:val="19"/>
        </w:rPr>
        <w:t xml:space="preserve"> </w:t>
      </w:r>
      <w:r>
        <w:rPr>
          <w:color w:val="231F20"/>
          <w:sz w:val="19"/>
        </w:rPr>
        <w:t>en</w:t>
      </w:r>
      <w:r>
        <w:rPr>
          <w:color w:val="231F20"/>
          <w:spacing w:val="-5"/>
          <w:sz w:val="19"/>
        </w:rPr>
        <w:t xml:space="preserve"> </w:t>
      </w:r>
      <w:r>
        <w:rPr>
          <w:color w:val="231F20"/>
          <w:sz w:val="19"/>
        </w:rPr>
        <w:t>cuenta</w:t>
      </w:r>
      <w:r>
        <w:rPr>
          <w:color w:val="231F20"/>
          <w:spacing w:val="-6"/>
          <w:sz w:val="19"/>
        </w:rPr>
        <w:t xml:space="preserve"> </w:t>
      </w:r>
      <w:r>
        <w:rPr>
          <w:color w:val="231F20"/>
          <w:sz w:val="19"/>
        </w:rPr>
        <w:t>la</w:t>
      </w:r>
      <w:r>
        <w:rPr>
          <w:color w:val="231F20"/>
          <w:spacing w:val="-5"/>
          <w:sz w:val="19"/>
        </w:rPr>
        <w:t xml:space="preserve"> </w:t>
      </w:r>
      <w:r>
        <w:rPr>
          <w:color w:val="231F20"/>
          <w:sz w:val="19"/>
        </w:rPr>
        <w:t>urgencia que</w:t>
      </w:r>
      <w:r>
        <w:rPr>
          <w:color w:val="231F20"/>
          <w:spacing w:val="-4"/>
          <w:sz w:val="19"/>
        </w:rPr>
        <w:t xml:space="preserve"> </w:t>
      </w:r>
      <w:r>
        <w:rPr>
          <w:color w:val="231F20"/>
          <w:sz w:val="19"/>
        </w:rPr>
        <w:t>exista</w:t>
      </w:r>
      <w:r>
        <w:rPr>
          <w:color w:val="231F20"/>
          <w:spacing w:val="-4"/>
          <w:sz w:val="19"/>
        </w:rPr>
        <w:t xml:space="preserve"> </w:t>
      </w:r>
      <w:r>
        <w:rPr>
          <w:color w:val="231F20"/>
          <w:sz w:val="19"/>
        </w:rPr>
        <w:t>para</w:t>
      </w:r>
      <w:r>
        <w:rPr>
          <w:color w:val="231F20"/>
          <w:spacing w:val="-4"/>
          <w:sz w:val="19"/>
        </w:rPr>
        <w:t xml:space="preserve"> </w:t>
      </w:r>
      <w:r>
        <w:rPr>
          <w:color w:val="231F20"/>
          <w:sz w:val="19"/>
        </w:rPr>
        <w:t>resolver</w:t>
      </w:r>
      <w:r>
        <w:rPr>
          <w:color w:val="231F20"/>
          <w:spacing w:val="-4"/>
          <w:sz w:val="19"/>
        </w:rPr>
        <w:t xml:space="preserve"> </w:t>
      </w:r>
      <w:r>
        <w:rPr>
          <w:color w:val="231F20"/>
          <w:sz w:val="19"/>
        </w:rPr>
        <w:t>el</w:t>
      </w:r>
      <w:r>
        <w:rPr>
          <w:color w:val="231F20"/>
          <w:spacing w:val="-3"/>
          <w:sz w:val="19"/>
        </w:rPr>
        <w:t xml:space="preserve"> </w:t>
      </w:r>
      <w:r>
        <w:rPr>
          <w:color w:val="231F20"/>
          <w:sz w:val="19"/>
        </w:rPr>
        <w:t>asunto</w:t>
      </w:r>
      <w:r>
        <w:rPr>
          <w:color w:val="231F20"/>
          <w:spacing w:val="-4"/>
          <w:sz w:val="19"/>
        </w:rPr>
        <w:t xml:space="preserve"> </w:t>
      </w:r>
      <w:r>
        <w:rPr>
          <w:color w:val="231F20"/>
          <w:sz w:val="19"/>
        </w:rPr>
        <w:t>principal,</w:t>
      </w:r>
      <w:r>
        <w:rPr>
          <w:color w:val="231F20"/>
          <w:spacing w:val="-6"/>
          <w:sz w:val="19"/>
        </w:rPr>
        <w:t xml:space="preserve"> </w:t>
      </w:r>
      <w:r>
        <w:rPr>
          <w:color w:val="231F20"/>
          <w:sz w:val="19"/>
        </w:rPr>
        <w:t>incidental</w:t>
      </w:r>
      <w:r>
        <w:rPr>
          <w:color w:val="231F20"/>
          <w:spacing w:val="-3"/>
          <w:sz w:val="19"/>
        </w:rPr>
        <w:t xml:space="preserve"> </w:t>
      </w:r>
      <w:r>
        <w:rPr>
          <w:color w:val="231F20"/>
          <w:sz w:val="19"/>
        </w:rPr>
        <w:t>o</w:t>
      </w:r>
      <w:r>
        <w:rPr>
          <w:color w:val="231F20"/>
          <w:spacing w:val="-4"/>
          <w:sz w:val="19"/>
        </w:rPr>
        <w:t xml:space="preserve"> </w:t>
      </w:r>
      <w:r>
        <w:rPr>
          <w:color w:val="231F20"/>
          <w:sz w:val="19"/>
        </w:rPr>
        <w:t>ambos,</w:t>
      </w:r>
      <w:r>
        <w:rPr>
          <w:color w:val="231F20"/>
          <w:spacing w:val="-4"/>
          <w:sz w:val="19"/>
        </w:rPr>
        <w:t xml:space="preserve"> </w:t>
      </w:r>
      <w:r>
        <w:rPr>
          <w:color w:val="231F20"/>
          <w:sz w:val="19"/>
        </w:rPr>
        <w:t>fundando</w:t>
      </w:r>
      <w:r>
        <w:rPr>
          <w:color w:val="231F20"/>
          <w:spacing w:val="-3"/>
          <w:sz w:val="19"/>
        </w:rPr>
        <w:t xml:space="preserve"> </w:t>
      </w:r>
      <w:r>
        <w:rPr>
          <w:color w:val="231F20"/>
          <w:sz w:val="19"/>
        </w:rPr>
        <w:t>y</w:t>
      </w:r>
      <w:r>
        <w:rPr>
          <w:color w:val="231F20"/>
          <w:spacing w:val="-5"/>
          <w:sz w:val="19"/>
        </w:rPr>
        <w:t xml:space="preserve"> </w:t>
      </w:r>
      <w:r>
        <w:rPr>
          <w:color w:val="231F20"/>
          <w:sz w:val="19"/>
        </w:rPr>
        <w:t>motivando</w:t>
      </w:r>
      <w:r>
        <w:rPr>
          <w:color w:val="231F20"/>
          <w:spacing w:val="-2"/>
          <w:sz w:val="19"/>
        </w:rPr>
        <w:t xml:space="preserve"> </w:t>
      </w:r>
      <w:r>
        <w:rPr>
          <w:color w:val="231F20"/>
          <w:sz w:val="19"/>
        </w:rPr>
        <w:t>su</w:t>
      </w:r>
      <w:r>
        <w:rPr>
          <w:color w:val="231F20"/>
          <w:spacing w:val="-4"/>
          <w:sz w:val="19"/>
        </w:rPr>
        <w:t xml:space="preserve"> </w:t>
      </w:r>
      <w:r>
        <w:rPr>
          <w:color w:val="231F20"/>
          <w:sz w:val="19"/>
        </w:rPr>
        <w:t>actuación;</w:t>
      </w:r>
    </w:p>
    <w:p w14:paraId="4727E505" w14:textId="77777777" w:rsidR="00AB6F48" w:rsidRDefault="00AB6F48" w:rsidP="00AB6F48">
      <w:pPr>
        <w:pStyle w:val="Textoindependiente"/>
      </w:pPr>
    </w:p>
    <w:p w14:paraId="6089D418" w14:textId="77777777" w:rsidR="00AB6F48" w:rsidRDefault="00AB6F48" w:rsidP="00AB6F48">
      <w:pPr>
        <w:pStyle w:val="Prrafodelista"/>
        <w:numPr>
          <w:ilvl w:val="0"/>
          <w:numId w:val="6"/>
        </w:numPr>
        <w:tabs>
          <w:tab w:val="left" w:pos="929"/>
        </w:tabs>
        <w:ind w:right="209"/>
        <w:rPr>
          <w:sz w:val="19"/>
        </w:rPr>
      </w:pPr>
      <w:r>
        <w:rPr>
          <w:color w:val="231F20"/>
          <w:sz w:val="19"/>
        </w:rPr>
        <w:t>En el ofrecimiento, admisión y desahogo de pruebas, atendiendo a la naturaleza de la materia electoral, deberán aplicarse las reglas establecidas en el Código;</w:t>
      </w:r>
      <w:r>
        <w:rPr>
          <w:color w:val="231F20"/>
          <w:spacing w:val="-13"/>
          <w:sz w:val="19"/>
        </w:rPr>
        <w:t xml:space="preserve"> </w:t>
      </w:r>
      <w:r>
        <w:rPr>
          <w:color w:val="231F20"/>
          <w:sz w:val="19"/>
        </w:rPr>
        <w:t>y</w:t>
      </w:r>
    </w:p>
    <w:p w14:paraId="229A9069" w14:textId="77777777" w:rsidR="00AB6F48" w:rsidRDefault="00AB6F48" w:rsidP="00AB6F48">
      <w:pPr>
        <w:pStyle w:val="Textoindependiente"/>
      </w:pPr>
    </w:p>
    <w:p w14:paraId="1EA2D102" w14:textId="77777777" w:rsidR="00AB6F48" w:rsidRDefault="00AB6F48" w:rsidP="00AB6F48">
      <w:pPr>
        <w:pStyle w:val="Prrafodelista"/>
        <w:numPr>
          <w:ilvl w:val="0"/>
          <w:numId w:val="6"/>
        </w:numPr>
        <w:tabs>
          <w:tab w:val="left" w:pos="929"/>
        </w:tabs>
        <w:rPr>
          <w:sz w:val="19"/>
        </w:rPr>
      </w:pPr>
      <w:r>
        <w:rPr>
          <w:color w:val="231F20"/>
          <w:sz w:val="19"/>
        </w:rPr>
        <w:t>Las sentencias interlocutorias serán definitivas e</w:t>
      </w:r>
      <w:r>
        <w:rPr>
          <w:color w:val="231F20"/>
          <w:spacing w:val="-4"/>
          <w:sz w:val="19"/>
        </w:rPr>
        <w:t xml:space="preserve"> </w:t>
      </w:r>
      <w:r>
        <w:rPr>
          <w:color w:val="231F20"/>
          <w:sz w:val="19"/>
        </w:rPr>
        <w:t>inatacables.</w:t>
      </w:r>
    </w:p>
    <w:p w14:paraId="6738EA6E" w14:textId="77777777" w:rsidR="00AB6F48" w:rsidRDefault="00AB6F48" w:rsidP="00AB6F48">
      <w:pPr>
        <w:pStyle w:val="Textoindependiente"/>
        <w:spacing w:before="9"/>
        <w:rPr>
          <w:sz w:val="18"/>
        </w:rPr>
      </w:pPr>
    </w:p>
    <w:p w14:paraId="0D865A5A" w14:textId="77777777" w:rsidR="00AB6F48" w:rsidRDefault="00AB6F48" w:rsidP="00AB6F48">
      <w:pPr>
        <w:pStyle w:val="Ttulo3"/>
        <w:ind w:left="292"/>
      </w:pPr>
      <w:r>
        <w:rPr>
          <w:color w:val="231F20"/>
        </w:rPr>
        <w:t>CAPÍTULO VIII</w:t>
      </w:r>
    </w:p>
    <w:p w14:paraId="7644E0BF" w14:textId="77777777" w:rsidR="00AB6F48" w:rsidRDefault="00AB6F48" w:rsidP="00AB6F48">
      <w:pPr>
        <w:ind w:left="291" w:right="276"/>
        <w:jc w:val="center"/>
        <w:rPr>
          <w:b/>
          <w:sz w:val="19"/>
        </w:rPr>
      </w:pPr>
      <w:r>
        <w:rPr>
          <w:b/>
          <w:color w:val="231F20"/>
          <w:sz w:val="19"/>
        </w:rPr>
        <w:t>De las Sentencias</w:t>
      </w:r>
    </w:p>
    <w:p w14:paraId="4B6EE61D" w14:textId="77777777" w:rsidR="00AB6F48" w:rsidRDefault="00AB6F48" w:rsidP="00AB6F48">
      <w:pPr>
        <w:pStyle w:val="Textoindependiente"/>
        <w:rPr>
          <w:b/>
        </w:rPr>
      </w:pPr>
    </w:p>
    <w:p w14:paraId="787EC192" w14:textId="77777777" w:rsidR="00AB6F48" w:rsidRDefault="00AB6F48" w:rsidP="00AB6F48">
      <w:pPr>
        <w:pStyle w:val="Ttulo3"/>
        <w:ind w:left="295"/>
      </w:pPr>
      <w:r>
        <w:rPr>
          <w:color w:val="231F20"/>
        </w:rPr>
        <w:t>De la Aclaración de</w:t>
      </w:r>
      <w:r>
        <w:rPr>
          <w:color w:val="231F20"/>
          <w:spacing w:val="-21"/>
        </w:rPr>
        <w:t xml:space="preserve"> </w:t>
      </w:r>
      <w:r>
        <w:rPr>
          <w:color w:val="231F20"/>
        </w:rPr>
        <w:t>Sentencias</w:t>
      </w:r>
    </w:p>
    <w:p w14:paraId="31D4F27B" w14:textId="77777777" w:rsidR="00AB6F48" w:rsidRDefault="00AB6F48" w:rsidP="00AB6F48">
      <w:pPr>
        <w:pStyle w:val="Textoindependiente"/>
        <w:rPr>
          <w:b/>
        </w:rPr>
      </w:pPr>
    </w:p>
    <w:p w14:paraId="516716A6" w14:textId="77777777" w:rsidR="00AB6F48" w:rsidRDefault="00AB6F48" w:rsidP="00AB6F48">
      <w:pPr>
        <w:pStyle w:val="Textoindependiente"/>
        <w:spacing w:line="242" w:lineRule="auto"/>
        <w:ind w:left="220" w:right="202"/>
        <w:jc w:val="both"/>
      </w:pPr>
      <w:r>
        <w:rPr>
          <w:b/>
          <w:color w:val="231F20"/>
        </w:rPr>
        <w:t xml:space="preserve">Artículo 131. </w:t>
      </w:r>
      <w:r>
        <w:rPr>
          <w:color w:val="231F20"/>
        </w:rPr>
        <w:t>El Pleno podrá, cuando lo juzguen necesario, aclarar un término o expresión, o precisar los efectos de una sentencia, siempre y cuando esto no implique una alteración sustancial de sus puntos resolutivos o de su sentido, para lo cual se emitirá un Acuerdo</w:t>
      </w:r>
      <w:r>
        <w:rPr>
          <w:color w:val="231F20"/>
          <w:spacing w:val="-14"/>
        </w:rPr>
        <w:t xml:space="preserve"> </w:t>
      </w:r>
      <w:r>
        <w:rPr>
          <w:color w:val="231F20"/>
        </w:rPr>
        <w:t>Plenario.</w:t>
      </w:r>
    </w:p>
    <w:p w14:paraId="7ADCC075" w14:textId="77777777" w:rsidR="00AB6F48" w:rsidRDefault="00AB6F48" w:rsidP="00AB6F48">
      <w:pPr>
        <w:pStyle w:val="Textoindependiente"/>
        <w:spacing w:before="7"/>
        <w:rPr>
          <w:sz w:val="18"/>
        </w:rPr>
      </w:pPr>
    </w:p>
    <w:p w14:paraId="01D046C3" w14:textId="77777777" w:rsidR="00AB6F48" w:rsidRDefault="00AB6F48" w:rsidP="00AB6F48">
      <w:pPr>
        <w:pStyle w:val="Textoindependiente"/>
        <w:spacing w:line="242" w:lineRule="auto"/>
        <w:ind w:left="220" w:right="205"/>
        <w:jc w:val="both"/>
      </w:pPr>
      <w:r>
        <w:rPr>
          <w:b/>
          <w:color w:val="231F20"/>
        </w:rPr>
        <w:t>Artículo</w:t>
      </w:r>
      <w:r>
        <w:rPr>
          <w:b/>
          <w:color w:val="231F20"/>
          <w:spacing w:val="-4"/>
        </w:rPr>
        <w:t xml:space="preserve"> </w:t>
      </w:r>
      <w:r>
        <w:rPr>
          <w:b/>
          <w:color w:val="231F20"/>
        </w:rPr>
        <w:t>132.</w:t>
      </w:r>
      <w:r>
        <w:rPr>
          <w:b/>
          <w:color w:val="231F20"/>
          <w:spacing w:val="-6"/>
        </w:rPr>
        <w:t xml:space="preserve"> </w:t>
      </w:r>
      <w:r>
        <w:rPr>
          <w:color w:val="231F20"/>
        </w:rPr>
        <w:t>La</w:t>
      </w:r>
      <w:r>
        <w:rPr>
          <w:color w:val="231F20"/>
          <w:spacing w:val="-3"/>
        </w:rPr>
        <w:t xml:space="preserve"> </w:t>
      </w:r>
      <w:r>
        <w:rPr>
          <w:color w:val="231F20"/>
        </w:rPr>
        <w:t>aclaración</w:t>
      </w:r>
      <w:r>
        <w:rPr>
          <w:color w:val="231F20"/>
          <w:spacing w:val="-5"/>
        </w:rPr>
        <w:t xml:space="preserve"> </w:t>
      </w:r>
      <w:r>
        <w:rPr>
          <w:color w:val="231F20"/>
        </w:rPr>
        <w:t>de</w:t>
      </w:r>
      <w:r>
        <w:rPr>
          <w:color w:val="231F20"/>
          <w:spacing w:val="-4"/>
        </w:rPr>
        <w:t xml:space="preserve"> </w:t>
      </w:r>
      <w:r>
        <w:rPr>
          <w:color w:val="231F20"/>
        </w:rPr>
        <w:t>una</w:t>
      </w:r>
      <w:r>
        <w:rPr>
          <w:color w:val="231F20"/>
          <w:spacing w:val="-6"/>
        </w:rPr>
        <w:t xml:space="preserve"> </w:t>
      </w:r>
      <w:r>
        <w:rPr>
          <w:color w:val="231F20"/>
        </w:rPr>
        <w:t>sentencia</w:t>
      </w:r>
      <w:r>
        <w:rPr>
          <w:color w:val="231F20"/>
          <w:spacing w:val="-5"/>
        </w:rPr>
        <w:t xml:space="preserve"> </w:t>
      </w:r>
      <w:r>
        <w:rPr>
          <w:color w:val="231F20"/>
        </w:rPr>
        <w:t>procederá</w:t>
      </w:r>
      <w:r>
        <w:rPr>
          <w:color w:val="231F20"/>
          <w:spacing w:val="-4"/>
        </w:rPr>
        <w:t xml:space="preserve"> </w:t>
      </w:r>
      <w:r>
        <w:rPr>
          <w:color w:val="231F20"/>
        </w:rPr>
        <w:t>de</w:t>
      </w:r>
      <w:r>
        <w:rPr>
          <w:color w:val="231F20"/>
          <w:spacing w:val="-6"/>
        </w:rPr>
        <w:t xml:space="preserve"> </w:t>
      </w:r>
      <w:r>
        <w:rPr>
          <w:color w:val="231F20"/>
        </w:rPr>
        <w:t>oficio</w:t>
      </w:r>
      <w:r>
        <w:rPr>
          <w:color w:val="231F20"/>
          <w:spacing w:val="-3"/>
        </w:rPr>
        <w:t xml:space="preserve"> </w:t>
      </w:r>
      <w:r>
        <w:rPr>
          <w:color w:val="231F20"/>
        </w:rPr>
        <w:t>o</w:t>
      </w:r>
      <w:r>
        <w:rPr>
          <w:color w:val="231F20"/>
          <w:spacing w:val="-6"/>
        </w:rPr>
        <w:t xml:space="preserve"> </w:t>
      </w:r>
      <w:r>
        <w:rPr>
          <w:color w:val="231F20"/>
        </w:rPr>
        <w:t>a</w:t>
      </w:r>
      <w:r>
        <w:rPr>
          <w:color w:val="231F20"/>
          <w:spacing w:val="-6"/>
        </w:rPr>
        <w:t xml:space="preserve"> </w:t>
      </w:r>
      <w:r>
        <w:rPr>
          <w:color w:val="231F20"/>
        </w:rPr>
        <w:t>petición</w:t>
      </w:r>
      <w:r>
        <w:rPr>
          <w:color w:val="231F20"/>
          <w:spacing w:val="-5"/>
        </w:rPr>
        <w:t xml:space="preserve"> </w:t>
      </w:r>
      <w:r>
        <w:rPr>
          <w:color w:val="231F20"/>
        </w:rPr>
        <w:t>de</w:t>
      </w:r>
      <w:r>
        <w:rPr>
          <w:color w:val="231F20"/>
          <w:spacing w:val="-4"/>
        </w:rPr>
        <w:t xml:space="preserve"> </w:t>
      </w:r>
      <w:r>
        <w:rPr>
          <w:color w:val="231F20"/>
        </w:rPr>
        <w:t>parte</w:t>
      </w:r>
      <w:r>
        <w:rPr>
          <w:color w:val="231F20"/>
          <w:spacing w:val="-5"/>
        </w:rPr>
        <w:t xml:space="preserve"> </w:t>
      </w:r>
      <w:r>
        <w:rPr>
          <w:color w:val="231F20"/>
        </w:rPr>
        <w:t>y</w:t>
      </w:r>
      <w:r>
        <w:rPr>
          <w:color w:val="231F20"/>
          <w:spacing w:val="-5"/>
        </w:rPr>
        <w:t xml:space="preserve"> </w:t>
      </w:r>
      <w:r>
        <w:rPr>
          <w:color w:val="231F20"/>
        </w:rPr>
        <w:t>tendrá</w:t>
      </w:r>
      <w:r>
        <w:rPr>
          <w:color w:val="231F20"/>
          <w:spacing w:val="-3"/>
        </w:rPr>
        <w:t xml:space="preserve"> </w:t>
      </w:r>
      <w:r>
        <w:rPr>
          <w:color w:val="231F20"/>
        </w:rPr>
        <w:t>que</w:t>
      </w:r>
      <w:r>
        <w:rPr>
          <w:color w:val="231F20"/>
          <w:spacing w:val="-5"/>
        </w:rPr>
        <w:t xml:space="preserve"> </w:t>
      </w:r>
      <w:r>
        <w:rPr>
          <w:color w:val="231F20"/>
        </w:rPr>
        <w:t>ajustarse a lo</w:t>
      </w:r>
      <w:r>
        <w:rPr>
          <w:color w:val="231F20"/>
          <w:spacing w:val="-3"/>
        </w:rPr>
        <w:t xml:space="preserve"> </w:t>
      </w:r>
      <w:r>
        <w:rPr>
          <w:color w:val="231F20"/>
        </w:rPr>
        <w:t>siguiente:</w:t>
      </w:r>
    </w:p>
    <w:p w14:paraId="2E375CDD" w14:textId="77777777" w:rsidR="00AB6F48" w:rsidRDefault="00AB6F48" w:rsidP="00AB6F48">
      <w:pPr>
        <w:pStyle w:val="Textoindependiente"/>
        <w:spacing w:before="10"/>
        <w:rPr>
          <w:sz w:val="18"/>
        </w:rPr>
      </w:pPr>
    </w:p>
    <w:p w14:paraId="1CF262B5" w14:textId="77777777" w:rsidR="00AB6F48" w:rsidRDefault="00AB6F48" w:rsidP="00AB6F48">
      <w:pPr>
        <w:pStyle w:val="Prrafodelista"/>
        <w:numPr>
          <w:ilvl w:val="0"/>
          <w:numId w:val="5"/>
        </w:numPr>
        <w:tabs>
          <w:tab w:val="left" w:pos="930"/>
        </w:tabs>
        <w:ind w:right="199"/>
        <w:rPr>
          <w:sz w:val="19"/>
        </w:rPr>
      </w:pPr>
      <w:r>
        <w:rPr>
          <w:color w:val="231F20"/>
          <w:sz w:val="19"/>
        </w:rPr>
        <w:t>Resolver la contradicción, ambigüedad, oscuridad, omisión o errores simples o de redacción de la sentencia;</w:t>
      </w:r>
    </w:p>
    <w:p w14:paraId="19C16AC2" w14:textId="77777777" w:rsidR="00AB6F48" w:rsidRDefault="00AB6F48" w:rsidP="00AB6F48">
      <w:pPr>
        <w:pStyle w:val="Textoindependiente"/>
        <w:spacing w:before="11"/>
        <w:rPr>
          <w:sz w:val="18"/>
        </w:rPr>
      </w:pPr>
    </w:p>
    <w:p w14:paraId="2C296660" w14:textId="77777777" w:rsidR="00AB6F48" w:rsidRDefault="00AB6F48" w:rsidP="00AB6F48">
      <w:pPr>
        <w:pStyle w:val="Prrafodelista"/>
        <w:numPr>
          <w:ilvl w:val="0"/>
          <w:numId w:val="5"/>
        </w:numPr>
        <w:tabs>
          <w:tab w:val="left" w:pos="928"/>
          <w:tab w:val="left" w:pos="930"/>
        </w:tabs>
        <w:ind w:hanging="426"/>
        <w:rPr>
          <w:sz w:val="19"/>
        </w:rPr>
      </w:pPr>
      <w:r>
        <w:rPr>
          <w:color w:val="231F20"/>
          <w:sz w:val="19"/>
        </w:rPr>
        <w:lastRenderedPageBreak/>
        <w:t>Solo podrá realizarla el Pleno a propuesta de la Magistratura</w:t>
      </w:r>
      <w:r>
        <w:rPr>
          <w:color w:val="231F20"/>
          <w:spacing w:val="-13"/>
          <w:sz w:val="19"/>
        </w:rPr>
        <w:t xml:space="preserve"> </w:t>
      </w:r>
      <w:r>
        <w:rPr>
          <w:color w:val="231F20"/>
          <w:sz w:val="19"/>
        </w:rPr>
        <w:t>Instructora;</w:t>
      </w:r>
    </w:p>
    <w:p w14:paraId="4B4938CE" w14:textId="77777777" w:rsidR="00AB6F48" w:rsidRDefault="00AB6F48" w:rsidP="00AB6F48">
      <w:pPr>
        <w:pStyle w:val="Textoindependiente"/>
      </w:pPr>
    </w:p>
    <w:p w14:paraId="53151F0F" w14:textId="77777777" w:rsidR="00AB6F48" w:rsidRDefault="00AB6F48" w:rsidP="00AB6F48">
      <w:pPr>
        <w:pStyle w:val="Prrafodelista"/>
        <w:numPr>
          <w:ilvl w:val="0"/>
          <w:numId w:val="5"/>
        </w:numPr>
        <w:tabs>
          <w:tab w:val="left" w:pos="930"/>
        </w:tabs>
        <w:ind w:right="199"/>
        <w:rPr>
          <w:sz w:val="19"/>
        </w:rPr>
      </w:pPr>
      <w:r>
        <w:rPr>
          <w:color w:val="231F20"/>
          <w:sz w:val="19"/>
        </w:rPr>
        <w:t>Solo podrá llevarse a cabo respecto de cuestiones discutidas en el litigio y tomadas en cuenta al emitirse la decisión;</w:t>
      </w:r>
      <w:r>
        <w:rPr>
          <w:color w:val="231F20"/>
          <w:spacing w:val="-4"/>
          <w:sz w:val="19"/>
        </w:rPr>
        <w:t xml:space="preserve"> </w:t>
      </w:r>
      <w:r>
        <w:rPr>
          <w:color w:val="231F20"/>
          <w:sz w:val="19"/>
        </w:rPr>
        <w:t>y</w:t>
      </w:r>
    </w:p>
    <w:p w14:paraId="6C5575B0" w14:textId="77777777" w:rsidR="00AB6F48" w:rsidRDefault="00AB6F48" w:rsidP="00AB6F48">
      <w:pPr>
        <w:pStyle w:val="Textoindependiente"/>
      </w:pPr>
    </w:p>
    <w:p w14:paraId="2590C8B7" w14:textId="77777777" w:rsidR="00AB6F48" w:rsidRDefault="00AB6F48" w:rsidP="00AB6F48">
      <w:pPr>
        <w:pStyle w:val="Prrafodelista"/>
        <w:numPr>
          <w:ilvl w:val="0"/>
          <w:numId w:val="5"/>
        </w:numPr>
        <w:tabs>
          <w:tab w:val="left" w:pos="929"/>
        </w:tabs>
        <w:ind w:left="928"/>
        <w:rPr>
          <w:sz w:val="19"/>
        </w:rPr>
      </w:pPr>
      <w:r>
        <w:rPr>
          <w:color w:val="231F20"/>
          <w:sz w:val="19"/>
        </w:rPr>
        <w:t>En forma alguna podrá modificar lo resuelto en el fondo del</w:t>
      </w:r>
      <w:r>
        <w:rPr>
          <w:color w:val="231F20"/>
          <w:spacing w:val="-13"/>
          <w:sz w:val="19"/>
        </w:rPr>
        <w:t xml:space="preserve"> </w:t>
      </w:r>
      <w:r>
        <w:rPr>
          <w:color w:val="231F20"/>
          <w:sz w:val="19"/>
        </w:rPr>
        <w:t>asunto.</w:t>
      </w:r>
    </w:p>
    <w:p w14:paraId="3E70DDFC" w14:textId="77777777" w:rsidR="00AB6F48" w:rsidRDefault="00AB6F48" w:rsidP="00AB6F48">
      <w:pPr>
        <w:pStyle w:val="Textoindependiente"/>
        <w:spacing w:before="8"/>
        <w:rPr>
          <w:sz w:val="18"/>
        </w:rPr>
      </w:pPr>
    </w:p>
    <w:p w14:paraId="0B00EDA8" w14:textId="77777777" w:rsidR="00AB6F48" w:rsidRDefault="00AB6F48" w:rsidP="00AB6F48">
      <w:pPr>
        <w:pStyle w:val="Ttulo3"/>
        <w:spacing w:before="1"/>
        <w:ind w:left="291"/>
      </w:pPr>
      <w:r>
        <w:rPr>
          <w:color w:val="231F20"/>
        </w:rPr>
        <w:t>Del Cumplimiento y de la Ejecución de las Sentencias</w:t>
      </w:r>
    </w:p>
    <w:p w14:paraId="3DAA0918" w14:textId="77777777" w:rsidR="00AB6F48" w:rsidRDefault="00AB6F48" w:rsidP="00AB6F48">
      <w:pPr>
        <w:pStyle w:val="Textoindependiente"/>
        <w:spacing w:before="11"/>
        <w:rPr>
          <w:b/>
          <w:sz w:val="18"/>
        </w:rPr>
      </w:pPr>
    </w:p>
    <w:p w14:paraId="3F2BA700" w14:textId="77777777" w:rsidR="00AB6F48" w:rsidRDefault="00AB6F48" w:rsidP="00AB6F48">
      <w:pPr>
        <w:pStyle w:val="Textoindependiente"/>
        <w:ind w:left="220" w:right="198"/>
        <w:jc w:val="both"/>
      </w:pPr>
      <w:r>
        <w:rPr>
          <w:b/>
          <w:color w:val="231F20"/>
        </w:rPr>
        <w:t xml:space="preserve">Artículo 133. </w:t>
      </w:r>
      <w:r>
        <w:rPr>
          <w:color w:val="231F20"/>
        </w:rPr>
        <w:t>Luego de que se emita la sentencia mediante la que se haya revocado o modificado el acto reclamado o la resolución impugnada, el Pleno comunicará la misma por oficio y sin demora alguna a las autoridades u órganos responsables que hayan emitido el acto reclamado para su cumplimiento, y la harán saber a las demás partes a través de los medios previstos en el Código.</w:t>
      </w:r>
    </w:p>
    <w:p w14:paraId="08B27735" w14:textId="77777777" w:rsidR="00AB6F48" w:rsidRDefault="00AB6F48" w:rsidP="00AB6F48">
      <w:pPr>
        <w:pStyle w:val="Textoindependiente"/>
        <w:spacing w:before="3"/>
      </w:pPr>
    </w:p>
    <w:p w14:paraId="4193D551" w14:textId="77777777" w:rsidR="00AB6F48" w:rsidRDefault="00AB6F48" w:rsidP="00AB6F48">
      <w:pPr>
        <w:pStyle w:val="Textoindependiente"/>
        <w:ind w:left="220" w:right="203"/>
        <w:jc w:val="both"/>
      </w:pPr>
      <w:r>
        <w:rPr>
          <w:color w:val="231F20"/>
        </w:rPr>
        <w:t>En</w:t>
      </w:r>
      <w:r>
        <w:rPr>
          <w:color w:val="231F20"/>
          <w:spacing w:val="-9"/>
        </w:rPr>
        <w:t xml:space="preserve"> </w:t>
      </w:r>
      <w:r>
        <w:rPr>
          <w:color w:val="231F20"/>
        </w:rPr>
        <w:t>casos</w:t>
      </w:r>
      <w:r>
        <w:rPr>
          <w:color w:val="231F20"/>
          <w:spacing w:val="-7"/>
        </w:rPr>
        <w:t xml:space="preserve"> </w:t>
      </w:r>
      <w:r>
        <w:rPr>
          <w:color w:val="231F20"/>
        </w:rPr>
        <w:t>urgentes</w:t>
      </w:r>
      <w:r>
        <w:rPr>
          <w:color w:val="231F20"/>
          <w:spacing w:val="-7"/>
        </w:rPr>
        <w:t xml:space="preserve"> </w:t>
      </w:r>
      <w:r>
        <w:rPr>
          <w:color w:val="231F20"/>
        </w:rPr>
        <w:t>y</w:t>
      </w:r>
      <w:r>
        <w:rPr>
          <w:color w:val="231F20"/>
          <w:spacing w:val="-9"/>
        </w:rPr>
        <w:t xml:space="preserve"> </w:t>
      </w:r>
      <w:r>
        <w:rPr>
          <w:color w:val="231F20"/>
        </w:rPr>
        <w:t>de</w:t>
      </w:r>
      <w:r>
        <w:rPr>
          <w:color w:val="231F20"/>
          <w:spacing w:val="-8"/>
        </w:rPr>
        <w:t xml:space="preserve"> </w:t>
      </w:r>
      <w:r>
        <w:rPr>
          <w:color w:val="231F20"/>
        </w:rPr>
        <w:t>notorio</w:t>
      </w:r>
      <w:r>
        <w:rPr>
          <w:color w:val="231F20"/>
          <w:spacing w:val="-8"/>
        </w:rPr>
        <w:t xml:space="preserve"> </w:t>
      </w:r>
      <w:r>
        <w:rPr>
          <w:color w:val="231F20"/>
        </w:rPr>
        <w:t>perjuicio</w:t>
      </w:r>
      <w:r>
        <w:rPr>
          <w:color w:val="231F20"/>
          <w:spacing w:val="-8"/>
        </w:rPr>
        <w:t xml:space="preserve"> </w:t>
      </w:r>
      <w:r>
        <w:rPr>
          <w:color w:val="231F20"/>
        </w:rPr>
        <w:t>para</w:t>
      </w:r>
      <w:r>
        <w:rPr>
          <w:color w:val="231F20"/>
          <w:spacing w:val="-10"/>
        </w:rPr>
        <w:t xml:space="preserve"> </w:t>
      </w:r>
      <w:r>
        <w:rPr>
          <w:color w:val="231F20"/>
        </w:rPr>
        <w:t>la</w:t>
      </w:r>
      <w:r>
        <w:rPr>
          <w:color w:val="231F20"/>
          <w:spacing w:val="-8"/>
        </w:rPr>
        <w:t xml:space="preserve"> </w:t>
      </w:r>
      <w:r>
        <w:rPr>
          <w:color w:val="231F20"/>
        </w:rPr>
        <w:t>parte</w:t>
      </w:r>
      <w:r>
        <w:rPr>
          <w:color w:val="231F20"/>
          <w:spacing w:val="-8"/>
        </w:rPr>
        <w:t xml:space="preserve"> </w:t>
      </w:r>
      <w:r>
        <w:rPr>
          <w:color w:val="231F20"/>
        </w:rPr>
        <w:t>actora,</w:t>
      </w:r>
      <w:r>
        <w:rPr>
          <w:color w:val="231F20"/>
          <w:spacing w:val="-8"/>
        </w:rPr>
        <w:t xml:space="preserve"> </w:t>
      </w:r>
      <w:r>
        <w:rPr>
          <w:color w:val="231F20"/>
        </w:rPr>
        <w:t>podrá</w:t>
      </w:r>
      <w:r>
        <w:rPr>
          <w:color w:val="231F20"/>
          <w:spacing w:val="-8"/>
        </w:rPr>
        <w:t xml:space="preserve"> </w:t>
      </w:r>
      <w:r>
        <w:rPr>
          <w:color w:val="231F20"/>
        </w:rPr>
        <w:t>ordenarse</w:t>
      </w:r>
      <w:r>
        <w:rPr>
          <w:color w:val="231F20"/>
          <w:spacing w:val="-8"/>
        </w:rPr>
        <w:t xml:space="preserve"> </w:t>
      </w:r>
      <w:r>
        <w:rPr>
          <w:color w:val="231F20"/>
        </w:rPr>
        <w:t>por</w:t>
      </w:r>
      <w:r>
        <w:rPr>
          <w:color w:val="231F20"/>
          <w:spacing w:val="-9"/>
        </w:rPr>
        <w:t xml:space="preserve"> </w:t>
      </w:r>
      <w:r>
        <w:rPr>
          <w:color w:val="231F20"/>
        </w:rPr>
        <w:t>fax</w:t>
      </w:r>
      <w:r>
        <w:rPr>
          <w:color w:val="231F20"/>
          <w:spacing w:val="-7"/>
        </w:rPr>
        <w:t xml:space="preserve"> </w:t>
      </w:r>
      <w:r>
        <w:rPr>
          <w:color w:val="231F20"/>
        </w:rPr>
        <w:t>o</w:t>
      </w:r>
      <w:r>
        <w:rPr>
          <w:color w:val="231F20"/>
          <w:spacing w:val="-9"/>
        </w:rPr>
        <w:t xml:space="preserve"> </w:t>
      </w:r>
      <w:r>
        <w:rPr>
          <w:color w:val="231F20"/>
        </w:rPr>
        <w:t>por</w:t>
      </w:r>
      <w:r>
        <w:rPr>
          <w:color w:val="231F20"/>
          <w:spacing w:val="-9"/>
        </w:rPr>
        <w:t xml:space="preserve"> </w:t>
      </w:r>
      <w:r>
        <w:rPr>
          <w:color w:val="231F20"/>
        </w:rPr>
        <w:t>correo</w:t>
      </w:r>
      <w:r>
        <w:rPr>
          <w:color w:val="231F20"/>
          <w:spacing w:val="-8"/>
        </w:rPr>
        <w:t xml:space="preserve"> </w:t>
      </w:r>
      <w:r>
        <w:rPr>
          <w:color w:val="231F20"/>
        </w:rPr>
        <w:t>electrónico la notificación de</w:t>
      </w:r>
      <w:r>
        <w:rPr>
          <w:color w:val="231F20"/>
          <w:spacing w:val="-38"/>
        </w:rPr>
        <w:t xml:space="preserve"> </w:t>
      </w:r>
      <w:r>
        <w:rPr>
          <w:color w:val="231F20"/>
        </w:rPr>
        <w:t>la ejecutoria, sin perjuicio de comunicarla íntegramente, conforme al párrafo anterior.</w:t>
      </w:r>
    </w:p>
    <w:p w14:paraId="5F6B4C95" w14:textId="77777777" w:rsidR="00AB6F48" w:rsidRDefault="00AB6F48" w:rsidP="00AB6F48">
      <w:pPr>
        <w:pStyle w:val="Textoindependiente"/>
        <w:spacing w:before="11"/>
        <w:rPr>
          <w:sz w:val="18"/>
        </w:rPr>
      </w:pPr>
    </w:p>
    <w:p w14:paraId="3265C6E6" w14:textId="77777777" w:rsidR="00AB6F48" w:rsidRDefault="00AB6F48" w:rsidP="00AB6F48">
      <w:pPr>
        <w:pStyle w:val="Textoindependiente"/>
        <w:ind w:left="220" w:right="198"/>
        <w:jc w:val="both"/>
      </w:pPr>
      <w:r>
        <w:rPr>
          <w:color w:val="231F20"/>
        </w:rPr>
        <w:t>En el propio oficio en que se haga la notificación a la autoridad u órgano responsable que hayan emitido el acto reclamado se les prevendrá que informen sobre el cumplimiento de la sentencia en el plazo que le sea solicitado y que deberán acompañar las constancias que lo acrediten.</w:t>
      </w:r>
    </w:p>
    <w:p w14:paraId="058C2612" w14:textId="77777777" w:rsidR="00AB6F48" w:rsidRDefault="00AB6F48" w:rsidP="00AB6F48">
      <w:pPr>
        <w:pStyle w:val="Textoindependiente"/>
        <w:spacing w:before="9"/>
        <w:rPr>
          <w:sz w:val="18"/>
        </w:rPr>
      </w:pPr>
    </w:p>
    <w:p w14:paraId="6C9D4313" w14:textId="77777777" w:rsidR="00AB6F48" w:rsidRDefault="00AB6F48" w:rsidP="00AB6F48">
      <w:pPr>
        <w:pStyle w:val="Textoindependiente"/>
        <w:spacing w:line="244" w:lineRule="auto"/>
        <w:ind w:left="220" w:right="198" w:hanging="1"/>
        <w:jc w:val="both"/>
      </w:pPr>
      <w:r>
        <w:rPr>
          <w:b/>
          <w:color w:val="231F20"/>
        </w:rPr>
        <w:t xml:space="preserve">Artículo 134. </w:t>
      </w:r>
      <w:r>
        <w:rPr>
          <w:color w:val="231F20"/>
        </w:rPr>
        <w:t>En relación con el cumplimiento de las sentencias, las partes podrán promover el incidente de cumplimiento, el que se sujetará al procedimiento siguiente:</w:t>
      </w:r>
    </w:p>
    <w:p w14:paraId="68231521" w14:textId="77777777" w:rsidR="00AB6F48" w:rsidRDefault="00AB6F48" w:rsidP="00AB6F48">
      <w:pPr>
        <w:pStyle w:val="Textoindependiente"/>
        <w:spacing w:before="7"/>
        <w:rPr>
          <w:sz w:val="18"/>
        </w:rPr>
      </w:pPr>
    </w:p>
    <w:p w14:paraId="1766E52F" w14:textId="627D1A87" w:rsidR="00AB6F48" w:rsidRPr="006A22DE" w:rsidRDefault="00AB6F48" w:rsidP="00AB6F48">
      <w:pPr>
        <w:pStyle w:val="Prrafodelista"/>
        <w:numPr>
          <w:ilvl w:val="0"/>
          <w:numId w:val="4"/>
        </w:numPr>
        <w:tabs>
          <w:tab w:val="left" w:pos="930"/>
        </w:tabs>
        <w:spacing w:before="94" w:line="242" w:lineRule="auto"/>
        <w:ind w:left="928" w:right="201"/>
        <w:rPr>
          <w:sz w:val="19"/>
          <w:szCs w:val="19"/>
        </w:rPr>
      </w:pPr>
      <w:r w:rsidRPr="006A22DE">
        <w:rPr>
          <w:color w:val="231F20"/>
          <w:sz w:val="19"/>
        </w:rPr>
        <w:t>Recibido el escrito por el que se promueve el incidente de cumplimiento, la Presidencia del Tribunal ordenará integrar el expediente respectivo y turnará los autos a la o el Magistrado que haya</w:t>
      </w:r>
      <w:r w:rsidRPr="006A22DE">
        <w:rPr>
          <w:color w:val="231F20"/>
          <w:spacing w:val="14"/>
          <w:sz w:val="19"/>
        </w:rPr>
        <w:t xml:space="preserve"> </w:t>
      </w:r>
      <w:r w:rsidRPr="006A22DE">
        <w:rPr>
          <w:color w:val="231F20"/>
          <w:sz w:val="19"/>
        </w:rPr>
        <w:t>fungido</w:t>
      </w:r>
      <w:r w:rsidR="006A22DE">
        <w:rPr>
          <w:color w:val="231F20"/>
          <w:sz w:val="19"/>
        </w:rPr>
        <w:t xml:space="preserve"> </w:t>
      </w:r>
      <w:r w:rsidRPr="006A22DE">
        <w:rPr>
          <w:color w:val="231F20"/>
          <w:sz w:val="19"/>
          <w:szCs w:val="19"/>
        </w:rPr>
        <w:t>como Instructor o que, en su caso, se haya encargado del engrose de la resolución cuyo incumplimiento se formula, para efectos de la elaboración del proyecto respectivo;</w:t>
      </w:r>
    </w:p>
    <w:p w14:paraId="6172F2EC" w14:textId="77777777" w:rsidR="00AB6F48" w:rsidRDefault="00AB6F48" w:rsidP="00AB6F48">
      <w:pPr>
        <w:pStyle w:val="Textoindependiente"/>
        <w:spacing w:before="10"/>
        <w:rPr>
          <w:sz w:val="18"/>
        </w:rPr>
      </w:pPr>
    </w:p>
    <w:p w14:paraId="11DE2014" w14:textId="77777777" w:rsidR="00AB6F48" w:rsidRDefault="00AB6F48" w:rsidP="00AB6F48">
      <w:pPr>
        <w:pStyle w:val="Prrafodelista"/>
        <w:numPr>
          <w:ilvl w:val="0"/>
          <w:numId w:val="4"/>
        </w:numPr>
        <w:tabs>
          <w:tab w:val="left" w:pos="929"/>
        </w:tabs>
        <w:ind w:left="928" w:right="200"/>
        <w:rPr>
          <w:sz w:val="19"/>
        </w:rPr>
      </w:pPr>
      <w:r>
        <w:rPr>
          <w:color w:val="231F20"/>
          <w:sz w:val="19"/>
        </w:rPr>
        <w:t>La o el Magistrado requerirá la rendición de un informe a la autoridad u órgano responsable o vinculado al cumplimiento, dentro del plazo que al efecto determine. A dicho informe se deberá acompañar la documentación que acredite lo</w:t>
      </w:r>
      <w:r>
        <w:rPr>
          <w:color w:val="231F20"/>
          <w:spacing w:val="-9"/>
          <w:sz w:val="19"/>
        </w:rPr>
        <w:t xml:space="preserve"> </w:t>
      </w:r>
      <w:r>
        <w:rPr>
          <w:color w:val="231F20"/>
          <w:sz w:val="19"/>
        </w:rPr>
        <w:t>informado;</w:t>
      </w:r>
    </w:p>
    <w:p w14:paraId="118158AA" w14:textId="77777777" w:rsidR="00AB6F48" w:rsidRDefault="00AB6F48" w:rsidP="00AB6F48">
      <w:pPr>
        <w:pStyle w:val="Textoindependiente"/>
        <w:spacing w:before="11"/>
        <w:rPr>
          <w:sz w:val="18"/>
        </w:rPr>
      </w:pPr>
    </w:p>
    <w:p w14:paraId="2A332A7B" w14:textId="77777777" w:rsidR="00AB6F48" w:rsidRDefault="00AB6F48" w:rsidP="00AB6F48">
      <w:pPr>
        <w:pStyle w:val="Prrafodelista"/>
        <w:numPr>
          <w:ilvl w:val="0"/>
          <w:numId w:val="4"/>
        </w:numPr>
        <w:tabs>
          <w:tab w:val="left" w:pos="929"/>
        </w:tabs>
        <w:ind w:left="928" w:right="206"/>
        <w:rPr>
          <w:sz w:val="19"/>
        </w:rPr>
      </w:pPr>
      <w:r>
        <w:rPr>
          <w:color w:val="231F20"/>
          <w:sz w:val="19"/>
        </w:rPr>
        <w:t>Con</w:t>
      </w:r>
      <w:r>
        <w:rPr>
          <w:color w:val="231F20"/>
          <w:spacing w:val="-11"/>
          <w:sz w:val="19"/>
        </w:rPr>
        <w:t xml:space="preserve"> </w:t>
      </w:r>
      <w:r>
        <w:rPr>
          <w:color w:val="231F20"/>
          <w:sz w:val="19"/>
        </w:rPr>
        <w:t>el</w:t>
      </w:r>
      <w:r>
        <w:rPr>
          <w:color w:val="231F20"/>
          <w:spacing w:val="-9"/>
          <w:sz w:val="19"/>
        </w:rPr>
        <w:t xml:space="preserve"> </w:t>
      </w:r>
      <w:r>
        <w:rPr>
          <w:color w:val="231F20"/>
          <w:sz w:val="19"/>
        </w:rPr>
        <w:t>informe</w:t>
      </w:r>
      <w:r>
        <w:rPr>
          <w:color w:val="231F20"/>
          <w:spacing w:val="-11"/>
          <w:sz w:val="19"/>
        </w:rPr>
        <w:t xml:space="preserve"> </w:t>
      </w:r>
      <w:r>
        <w:rPr>
          <w:color w:val="231F20"/>
          <w:sz w:val="19"/>
        </w:rPr>
        <w:t>y</w:t>
      </w:r>
      <w:r>
        <w:rPr>
          <w:color w:val="231F20"/>
          <w:spacing w:val="-12"/>
          <w:sz w:val="19"/>
        </w:rPr>
        <w:t xml:space="preserve"> </w:t>
      </w:r>
      <w:r>
        <w:rPr>
          <w:color w:val="231F20"/>
          <w:sz w:val="19"/>
        </w:rPr>
        <w:t>la</w:t>
      </w:r>
      <w:r>
        <w:rPr>
          <w:color w:val="231F20"/>
          <w:spacing w:val="-11"/>
          <w:sz w:val="19"/>
        </w:rPr>
        <w:t xml:space="preserve"> </w:t>
      </w:r>
      <w:r>
        <w:rPr>
          <w:color w:val="231F20"/>
          <w:sz w:val="19"/>
        </w:rPr>
        <w:t>documentación</w:t>
      </w:r>
      <w:r>
        <w:rPr>
          <w:color w:val="231F20"/>
          <w:spacing w:val="-10"/>
          <w:sz w:val="19"/>
        </w:rPr>
        <w:t xml:space="preserve"> </w:t>
      </w:r>
      <w:r>
        <w:rPr>
          <w:color w:val="231F20"/>
          <w:sz w:val="19"/>
        </w:rPr>
        <w:t>correspondiente,</w:t>
      </w:r>
      <w:r>
        <w:rPr>
          <w:color w:val="231F20"/>
          <w:spacing w:val="-11"/>
          <w:sz w:val="19"/>
        </w:rPr>
        <w:t xml:space="preserve"> </w:t>
      </w:r>
      <w:r>
        <w:rPr>
          <w:color w:val="231F20"/>
          <w:sz w:val="19"/>
        </w:rPr>
        <w:t>se</w:t>
      </w:r>
      <w:r>
        <w:rPr>
          <w:color w:val="231F20"/>
          <w:spacing w:val="-11"/>
          <w:sz w:val="19"/>
        </w:rPr>
        <w:t xml:space="preserve"> </w:t>
      </w:r>
      <w:r>
        <w:rPr>
          <w:color w:val="231F20"/>
          <w:sz w:val="19"/>
        </w:rPr>
        <w:t>dará</w:t>
      </w:r>
      <w:r>
        <w:rPr>
          <w:color w:val="231F20"/>
          <w:spacing w:val="-11"/>
          <w:sz w:val="19"/>
        </w:rPr>
        <w:t xml:space="preserve"> </w:t>
      </w:r>
      <w:r>
        <w:rPr>
          <w:color w:val="231F20"/>
          <w:sz w:val="19"/>
        </w:rPr>
        <w:t>vista</w:t>
      </w:r>
      <w:r>
        <w:rPr>
          <w:color w:val="231F20"/>
          <w:spacing w:val="-10"/>
          <w:sz w:val="19"/>
        </w:rPr>
        <w:t xml:space="preserve"> </w:t>
      </w:r>
      <w:r>
        <w:rPr>
          <w:color w:val="231F20"/>
          <w:sz w:val="19"/>
        </w:rPr>
        <w:t>al</w:t>
      </w:r>
      <w:r>
        <w:rPr>
          <w:color w:val="231F20"/>
          <w:spacing w:val="-9"/>
          <w:sz w:val="19"/>
        </w:rPr>
        <w:t xml:space="preserve"> </w:t>
      </w:r>
      <w:proofErr w:type="spellStart"/>
      <w:r>
        <w:rPr>
          <w:color w:val="231F20"/>
          <w:sz w:val="19"/>
        </w:rPr>
        <w:t>incidentista</w:t>
      </w:r>
      <w:proofErr w:type="spellEnd"/>
      <w:r>
        <w:rPr>
          <w:color w:val="231F20"/>
          <w:spacing w:val="-10"/>
          <w:sz w:val="19"/>
        </w:rPr>
        <w:t xml:space="preserve"> </w:t>
      </w:r>
      <w:r>
        <w:rPr>
          <w:color w:val="231F20"/>
          <w:sz w:val="19"/>
        </w:rPr>
        <w:t>con</w:t>
      </w:r>
      <w:r>
        <w:rPr>
          <w:color w:val="231F20"/>
          <w:spacing w:val="-10"/>
          <w:sz w:val="19"/>
        </w:rPr>
        <w:t xml:space="preserve"> </w:t>
      </w:r>
      <w:r>
        <w:rPr>
          <w:color w:val="231F20"/>
          <w:sz w:val="19"/>
        </w:rPr>
        <w:t>el</w:t>
      </w:r>
      <w:r>
        <w:rPr>
          <w:color w:val="231F20"/>
          <w:spacing w:val="-12"/>
          <w:sz w:val="19"/>
        </w:rPr>
        <w:t xml:space="preserve"> </w:t>
      </w:r>
      <w:r>
        <w:rPr>
          <w:color w:val="231F20"/>
          <w:sz w:val="19"/>
        </w:rPr>
        <w:t>fin</w:t>
      </w:r>
      <w:r>
        <w:rPr>
          <w:color w:val="231F20"/>
          <w:spacing w:val="-11"/>
          <w:sz w:val="19"/>
        </w:rPr>
        <w:t xml:space="preserve"> </w:t>
      </w:r>
      <w:r>
        <w:rPr>
          <w:color w:val="231F20"/>
          <w:sz w:val="19"/>
        </w:rPr>
        <w:t>de</w:t>
      </w:r>
      <w:r>
        <w:rPr>
          <w:color w:val="231F20"/>
          <w:spacing w:val="-10"/>
          <w:sz w:val="19"/>
        </w:rPr>
        <w:t xml:space="preserve"> </w:t>
      </w:r>
      <w:r>
        <w:rPr>
          <w:color w:val="231F20"/>
          <w:sz w:val="19"/>
        </w:rPr>
        <w:t>que</w:t>
      </w:r>
      <w:r>
        <w:rPr>
          <w:color w:val="231F20"/>
          <w:spacing w:val="-10"/>
          <w:sz w:val="19"/>
        </w:rPr>
        <w:t xml:space="preserve"> </w:t>
      </w:r>
      <w:r>
        <w:rPr>
          <w:color w:val="231F20"/>
          <w:sz w:val="19"/>
        </w:rPr>
        <w:t>éste manifieste lo que a su interés</w:t>
      </w:r>
      <w:r>
        <w:rPr>
          <w:color w:val="231F20"/>
          <w:spacing w:val="-9"/>
          <w:sz w:val="19"/>
        </w:rPr>
        <w:t xml:space="preserve"> </w:t>
      </w:r>
      <w:r>
        <w:rPr>
          <w:color w:val="231F20"/>
          <w:sz w:val="19"/>
        </w:rPr>
        <w:t>convenga;</w:t>
      </w:r>
    </w:p>
    <w:p w14:paraId="07F1776B" w14:textId="77777777" w:rsidR="00AB6F48" w:rsidRDefault="00AB6F48" w:rsidP="00AB6F48">
      <w:pPr>
        <w:pStyle w:val="Textoindependiente"/>
      </w:pPr>
    </w:p>
    <w:p w14:paraId="557F0954" w14:textId="77777777" w:rsidR="00AB6F48" w:rsidRDefault="00AB6F48" w:rsidP="00AB6F48">
      <w:pPr>
        <w:pStyle w:val="Prrafodelista"/>
        <w:numPr>
          <w:ilvl w:val="0"/>
          <w:numId w:val="4"/>
        </w:numPr>
        <w:tabs>
          <w:tab w:val="left" w:pos="929"/>
        </w:tabs>
        <w:ind w:left="928" w:right="205"/>
        <w:rPr>
          <w:sz w:val="19"/>
        </w:rPr>
      </w:pPr>
      <w:r>
        <w:rPr>
          <w:color w:val="231F20"/>
          <w:sz w:val="19"/>
        </w:rPr>
        <w:t xml:space="preserve">Los requerimientos a la responsable y la vista </w:t>
      </w:r>
      <w:r>
        <w:rPr>
          <w:color w:val="231F20"/>
          <w:spacing w:val="2"/>
          <w:sz w:val="19"/>
        </w:rPr>
        <w:t xml:space="preserve">al </w:t>
      </w:r>
      <w:proofErr w:type="spellStart"/>
      <w:r>
        <w:rPr>
          <w:color w:val="231F20"/>
          <w:sz w:val="19"/>
        </w:rPr>
        <w:t>incidentista</w:t>
      </w:r>
      <w:proofErr w:type="spellEnd"/>
      <w:r>
        <w:rPr>
          <w:color w:val="231F20"/>
          <w:sz w:val="19"/>
        </w:rPr>
        <w:t xml:space="preserve"> podrán hacerse las veces que la o el Magistrado considere necesario, a fin de estar en posibilidad de emitir la resolución incidental que corresponda;</w:t>
      </w:r>
    </w:p>
    <w:p w14:paraId="0595C3F8" w14:textId="77777777" w:rsidR="00AB6F48" w:rsidRDefault="00AB6F48" w:rsidP="00AB6F48">
      <w:pPr>
        <w:pStyle w:val="Textoindependiente"/>
        <w:spacing w:before="11"/>
        <w:rPr>
          <w:sz w:val="18"/>
        </w:rPr>
      </w:pPr>
    </w:p>
    <w:p w14:paraId="5D8BBC83" w14:textId="77777777" w:rsidR="00AB6F48" w:rsidRDefault="00AB6F48" w:rsidP="00AB6F48">
      <w:pPr>
        <w:pStyle w:val="Prrafodelista"/>
        <w:numPr>
          <w:ilvl w:val="0"/>
          <w:numId w:val="4"/>
        </w:numPr>
        <w:tabs>
          <w:tab w:val="left" w:pos="929"/>
        </w:tabs>
        <w:ind w:left="928" w:right="195"/>
        <w:rPr>
          <w:sz w:val="19"/>
        </w:rPr>
      </w:pPr>
      <w:r>
        <w:rPr>
          <w:color w:val="231F20"/>
          <w:sz w:val="19"/>
        </w:rPr>
        <w:t>En los requerimientos, la o el Magistrado podrá pedir oficiosamente documentación o cualquier constancia que considere pertinente para la resolución del</w:t>
      </w:r>
      <w:r>
        <w:rPr>
          <w:color w:val="231F20"/>
          <w:spacing w:val="-12"/>
          <w:sz w:val="19"/>
        </w:rPr>
        <w:t xml:space="preserve"> </w:t>
      </w:r>
      <w:r>
        <w:rPr>
          <w:color w:val="231F20"/>
          <w:sz w:val="19"/>
        </w:rPr>
        <w:t>asunto;</w:t>
      </w:r>
    </w:p>
    <w:p w14:paraId="54CBC900" w14:textId="77777777" w:rsidR="00AB6F48" w:rsidRDefault="00AB6F48" w:rsidP="00AB6F48">
      <w:pPr>
        <w:pStyle w:val="Textoindependiente"/>
      </w:pPr>
    </w:p>
    <w:p w14:paraId="28EAF5EB" w14:textId="77777777" w:rsidR="00AB6F48" w:rsidRDefault="00AB6F48" w:rsidP="00AB6F48">
      <w:pPr>
        <w:pStyle w:val="Prrafodelista"/>
        <w:numPr>
          <w:ilvl w:val="0"/>
          <w:numId w:val="4"/>
        </w:numPr>
        <w:tabs>
          <w:tab w:val="left" w:pos="929"/>
        </w:tabs>
        <w:ind w:left="928" w:right="196"/>
        <w:rPr>
          <w:sz w:val="19"/>
        </w:rPr>
      </w:pPr>
      <w:r>
        <w:rPr>
          <w:color w:val="231F20"/>
          <w:sz w:val="19"/>
        </w:rPr>
        <w:t>Agotada la sustanciación, la o el Magistrado propondrá al Pleno el proyecto de sentencia interlocutoria, la que podrá dictarse incluso si no se rindió el informe dentro del plazo concedido, tomando</w:t>
      </w:r>
      <w:r>
        <w:rPr>
          <w:color w:val="231F20"/>
          <w:spacing w:val="-4"/>
          <w:sz w:val="19"/>
        </w:rPr>
        <w:t xml:space="preserve"> </w:t>
      </w:r>
      <w:r>
        <w:rPr>
          <w:color w:val="231F20"/>
          <w:sz w:val="19"/>
        </w:rPr>
        <w:t>como</w:t>
      </w:r>
      <w:r>
        <w:rPr>
          <w:color w:val="231F20"/>
          <w:spacing w:val="-4"/>
          <w:sz w:val="19"/>
        </w:rPr>
        <w:t xml:space="preserve"> </w:t>
      </w:r>
      <w:r>
        <w:rPr>
          <w:color w:val="231F20"/>
          <w:sz w:val="19"/>
        </w:rPr>
        <w:t>base</w:t>
      </w:r>
      <w:r>
        <w:rPr>
          <w:color w:val="231F20"/>
          <w:spacing w:val="-4"/>
          <w:sz w:val="19"/>
        </w:rPr>
        <w:t xml:space="preserve"> </w:t>
      </w:r>
      <w:r>
        <w:rPr>
          <w:color w:val="231F20"/>
          <w:sz w:val="19"/>
        </w:rPr>
        <w:t>las</w:t>
      </w:r>
      <w:r>
        <w:rPr>
          <w:color w:val="231F20"/>
          <w:spacing w:val="-3"/>
          <w:sz w:val="19"/>
        </w:rPr>
        <w:t xml:space="preserve"> </w:t>
      </w:r>
      <w:r>
        <w:rPr>
          <w:color w:val="231F20"/>
          <w:sz w:val="19"/>
        </w:rPr>
        <w:t>constancias</w:t>
      </w:r>
      <w:r>
        <w:rPr>
          <w:color w:val="231F20"/>
          <w:spacing w:val="-3"/>
          <w:sz w:val="19"/>
        </w:rPr>
        <w:t xml:space="preserve"> </w:t>
      </w:r>
      <w:r>
        <w:rPr>
          <w:color w:val="231F20"/>
          <w:sz w:val="19"/>
        </w:rPr>
        <w:t>que</w:t>
      </w:r>
      <w:r>
        <w:rPr>
          <w:color w:val="231F20"/>
          <w:spacing w:val="-3"/>
          <w:sz w:val="19"/>
        </w:rPr>
        <w:t xml:space="preserve"> </w:t>
      </w:r>
      <w:r>
        <w:rPr>
          <w:color w:val="231F20"/>
          <w:sz w:val="19"/>
        </w:rPr>
        <w:t>obren</w:t>
      </w:r>
      <w:r>
        <w:rPr>
          <w:color w:val="231F20"/>
          <w:spacing w:val="-5"/>
          <w:sz w:val="19"/>
        </w:rPr>
        <w:t xml:space="preserve"> </w:t>
      </w:r>
      <w:r>
        <w:rPr>
          <w:color w:val="231F20"/>
          <w:sz w:val="19"/>
        </w:rPr>
        <w:t>en</w:t>
      </w:r>
      <w:r>
        <w:rPr>
          <w:color w:val="231F20"/>
          <w:spacing w:val="-3"/>
          <w:sz w:val="19"/>
        </w:rPr>
        <w:t xml:space="preserve"> </w:t>
      </w:r>
      <w:r>
        <w:rPr>
          <w:color w:val="231F20"/>
          <w:sz w:val="19"/>
        </w:rPr>
        <w:t>autos</w:t>
      </w:r>
      <w:r>
        <w:rPr>
          <w:color w:val="231F20"/>
          <w:spacing w:val="-3"/>
          <w:sz w:val="19"/>
        </w:rPr>
        <w:t xml:space="preserve"> </w:t>
      </w:r>
      <w:r>
        <w:rPr>
          <w:color w:val="231F20"/>
          <w:sz w:val="19"/>
        </w:rPr>
        <w:t>y</w:t>
      </w:r>
      <w:r>
        <w:rPr>
          <w:color w:val="231F20"/>
          <w:spacing w:val="-6"/>
          <w:sz w:val="19"/>
        </w:rPr>
        <w:t xml:space="preserve"> </w:t>
      </w:r>
      <w:r>
        <w:rPr>
          <w:color w:val="231F20"/>
          <w:sz w:val="19"/>
        </w:rPr>
        <w:t>las</w:t>
      </w:r>
      <w:r>
        <w:rPr>
          <w:color w:val="231F20"/>
          <w:spacing w:val="-2"/>
          <w:sz w:val="19"/>
        </w:rPr>
        <w:t xml:space="preserve"> </w:t>
      </w:r>
      <w:r>
        <w:rPr>
          <w:color w:val="231F20"/>
          <w:sz w:val="19"/>
        </w:rPr>
        <w:t>que</w:t>
      </w:r>
      <w:r>
        <w:rPr>
          <w:color w:val="231F20"/>
          <w:spacing w:val="-3"/>
          <w:sz w:val="19"/>
        </w:rPr>
        <w:t xml:space="preserve"> </w:t>
      </w:r>
      <w:r>
        <w:rPr>
          <w:color w:val="231F20"/>
          <w:sz w:val="19"/>
        </w:rPr>
        <w:t>oficiosamente</w:t>
      </w:r>
      <w:r>
        <w:rPr>
          <w:color w:val="231F20"/>
          <w:spacing w:val="-4"/>
          <w:sz w:val="19"/>
        </w:rPr>
        <w:t xml:space="preserve"> </w:t>
      </w:r>
      <w:r>
        <w:rPr>
          <w:color w:val="231F20"/>
          <w:sz w:val="19"/>
        </w:rPr>
        <w:t>hubiera</w:t>
      </w:r>
      <w:r>
        <w:rPr>
          <w:color w:val="231F20"/>
          <w:spacing w:val="-4"/>
          <w:sz w:val="19"/>
        </w:rPr>
        <w:t xml:space="preserve"> </w:t>
      </w:r>
      <w:r>
        <w:rPr>
          <w:color w:val="231F20"/>
          <w:sz w:val="19"/>
        </w:rPr>
        <w:t>obtenido;</w:t>
      </w:r>
    </w:p>
    <w:p w14:paraId="58E907F2" w14:textId="77777777" w:rsidR="00AB6F48" w:rsidRDefault="00AB6F48" w:rsidP="00AB6F48">
      <w:pPr>
        <w:pStyle w:val="Textoindependiente"/>
      </w:pPr>
    </w:p>
    <w:p w14:paraId="7EE2A501" w14:textId="77777777" w:rsidR="00AB6F48" w:rsidRDefault="00AB6F48" w:rsidP="00AB6F48">
      <w:pPr>
        <w:pStyle w:val="Prrafodelista"/>
        <w:numPr>
          <w:ilvl w:val="0"/>
          <w:numId w:val="4"/>
        </w:numPr>
        <w:tabs>
          <w:tab w:val="left" w:pos="929"/>
        </w:tabs>
        <w:ind w:left="928" w:right="198"/>
        <w:rPr>
          <w:sz w:val="19"/>
        </w:rPr>
      </w:pPr>
      <w:r>
        <w:rPr>
          <w:color w:val="231F20"/>
          <w:sz w:val="19"/>
        </w:rPr>
        <w:t>Cuando el incidente de cumplimiento resulte fundado, el Pleno otorgará al órgano o autoridad contumaz un plazo razonable para que cumpla con la sentencia, y establecerá las medidas que considere adecuadas para lograrlo, bajo apercibimiento que, de no hacerlo, se le aplicará alguno de los medios de apremio a que se refiere el artículo 130 de este reglamento;</w:t>
      </w:r>
      <w:r>
        <w:rPr>
          <w:color w:val="231F20"/>
          <w:spacing w:val="-18"/>
          <w:sz w:val="19"/>
        </w:rPr>
        <w:t xml:space="preserve"> </w:t>
      </w:r>
      <w:r>
        <w:rPr>
          <w:color w:val="231F20"/>
          <w:sz w:val="19"/>
        </w:rPr>
        <w:t>y</w:t>
      </w:r>
    </w:p>
    <w:p w14:paraId="57E10C40" w14:textId="77777777" w:rsidR="00AB6F48" w:rsidRDefault="00AB6F48" w:rsidP="00AB6F48">
      <w:pPr>
        <w:pStyle w:val="Textoindependiente"/>
      </w:pPr>
    </w:p>
    <w:p w14:paraId="6F9FDAE0" w14:textId="77777777" w:rsidR="00AB6F48" w:rsidRDefault="00AB6F48" w:rsidP="00AB6F48">
      <w:pPr>
        <w:pStyle w:val="Prrafodelista"/>
        <w:numPr>
          <w:ilvl w:val="0"/>
          <w:numId w:val="4"/>
        </w:numPr>
        <w:tabs>
          <w:tab w:val="left" w:pos="929"/>
        </w:tabs>
        <w:ind w:left="928" w:right="207"/>
        <w:rPr>
          <w:sz w:val="19"/>
        </w:rPr>
      </w:pPr>
      <w:r>
        <w:rPr>
          <w:color w:val="231F20"/>
          <w:sz w:val="19"/>
        </w:rPr>
        <w:t>Para efectos de garantizar el debido cumplimiento de las sentencias, del Tribunal podrán requerir el apoyo de otras autoridades, en el ámbito de sus</w:t>
      </w:r>
      <w:r>
        <w:rPr>
          <w:color w:val="231F20"/>
          <w:spacing w:val="-5"/>
          <w:sz w:val="19"/>
        </w:rPr>
        <w:t xml:space="preserve"> </w:t>
      </w:r>
      <w:r>
        <w:rPr>
          <w:color w:val="231F20"/>
          <w:sz w:val="19"/>
        </w:rPr>
        <w:t>competencias.</w:t>
      </w:r>
    </w:p>
    <w:p w14:paraId="629CA53B" w14:textId="77777777" w:rsidR="00AB6F48" w:rsidRDefault="00AB6F48" w:rsidP="00AB6F48">
      <w:pPr>
        <w:pStyle w:val="Textoindependiente"/>
        <w:spacing w:before="9"/>
        <w:rPr>
          <w:sz w:val="18"/>
        </w:rPr>
      </w:pPr>
    </w:p>
    <w:p w14:paraId="2E7BAAF7" w14:textId="77777777" w:rsidR="00AB6F48" w:rsidRDefault="00AB6F48" w:rsidP="00AB6F48">
      <w:pPr>
        <w:pStyle w:val="Ttulo3"/>
        <w:ind w:left="294"/>
      </w:pPr>
      <w:r>
        <w:rPr>
          <w:color w:val="231F20"/>
        </w:rPr>
        <w:lastRenderedPageBreak/>
        <w:t>TÍTULO TERCERO</w:t>
      </w:r>
    </w:p>
    <w:p w14:paraId="595A9A19" w14:textId="77777777" w:rsidR="00AB6F48" w:rsidRDefault="00AB6F48" w:rsidP="00AB6F48">
      <w:pPr>
        <w:spacing w:before="2"/>
        <w:ind w:left="290" w:right="276"/>
        <w:jc w:val="center"/>
        <w:rPr>
          <w:b/>
          <w:sz w:val="19"/>
        </w:rPr>
      </w:pPr>
      <w:r>
        <w:rPr>
          <w:b/>
          <w:color w:val="231F20"/>
          <w:sz w:val="19"/>
        </w:rPr>
        <w:t>De las Audiencias de Alegatos</w:t>
      </w:r>
    </w:p>
    <w:p w14:paraId="03D69F28" w14:textId="77777777" w:rsidR="00AB6F48" w:rsidRDefault="00AB6F48" w:rsidP="00AB6F48">
      <w:pPr>
        <w:pStyle w:val="Textoindependiente"/>
        <w:rPr>
          <w:b/>
        </w:rPr>
      </w:pPr>
    </w:p>
    <w:p w14:paraId="5BA46E7D" w14:textId="77777777" w:rsidR="00AB6F48" w:rsidRDefault="00AB6F48" w:rsidP="00AB6F48">
      <w:pPr>
        <w:pStyle w:val="Textoindependiente"/>
        <w:ind w:left="220" w:right="197"/>
        <w:jc w:val="both"/>
      </w:pPr>
      <w:r>
        <w:rPr>
          <w:b/>
          <w:color w:val="231F20"/>
        </w:rPr>
        <w:t xml:space="preserve">Artículo 135. </w:t>
      </w:r>
      <w:r>
        <w:rPr>
          <w:color w:val="231F20"/>
        </w:rPr>
        <w:t>Las partes que así lo soliciten podrán acudir, por sí mismas o acompañadas de sus representantes</w:t>
      </w:r>
      <w:r>
        <w:rPr>
          <w:color w:val="231F20"/>
          <w:spacing w:val="-10"/>
        </w:rPr>
        <w:t xml:space="preserve"> </w:t>
      </w:r>
      <w:r>
        <w:rPr>
          <w:color w:val="231F20"/>
        </w:rPr>
        <w:t>legales,</w:t>
      </w:r>
      <w:r>
        <w:rPr>
          <w:color w:val="231F20"/>
          <w:spacing w:val="-14"/>
        </w:rPr>
        <w:t xml:space="preserve"> </w:t>
      </w:r>
      <w:r>
        <w:rPr>
          <w:color w:val="231F20"/>
        </w:rPr>
        <w:t>con</w:t>
      </w:r>
      <w:r>
        <w:rPr>
          <w:color w:val="231F20"/>
          <w:spacing w:val="-13"/>
        </w:rPr>
        <w:t xml:space="preserve"> </w:t>
      </w:r>
      <w:r>
        <w:rPr>
          <w:color w:val="231F20"/>
        </w:rPr>
        <w:t>las</w:t>
      </w:r>
      <w:r>
        <w:rPr>
          <w:color w:val="231F20"/>
          <w:spacing w:val="-10"/>
        </w:rPr>
        <w:t xml:space="preserve"> </w:t>
      </w:r>
      <w:r>
        <w:rPr>
          <w:color w:val="231F20"/>
        </w:rPr>
        <w:t>y</w:t>
      </w:r>
      <w:r>
        <w:rPr>
          <w:color w:val="231F20"/>
          <w:spacing w:val="-13"/>
        </w:rPr>
        <w:t xml:space="preserve"> </w:t>
      </w:r>
      <w:r>
        <w:rPr>
          <w:color w:val="231F20"/>
        </w:rPr>
        <w:t>los</w:t>
      </w:r>
      <w:r>
        <w:rPr>
          <w:color w:val="231F20"/>
          <w:spacing w:val="-12"/>
        </w:rPr>
        <w:t xml:space="preserve"> </w:t>
      </w:r>
      <w:r>
        <w:rPr>
          <w:color w:val="231F20"/>
        </w:rPr>
        <w:t>magistrados</w:t>
      </w:r>
      <w:r>
        <w:rPr>
          <w:color w:val="231F20"/>
          <w:spacing w:val="-10"/>
        </w:rPr>
        <w:t xml:space="preserve"> </w:t>
      </w:r>
      <w:r>
        <w:rPr>
          <w:color w:val="231F20"/>
        </w:rPr>
        <w:t>a</w:t>
      </w:r>
      <w:r>
        <w:rPr>
          <w:color w:val="231F20"/>
          <w:spacing w:val="-12"/>
        </w:rPr>
        <w:t xml:space="preserve"> </w:t>
      </w:r>
      <w:r>
        <w:rPr>
          <w:color w:val="231F20"/>
        </w:rPr>
        <w:t>una</w:t>
      </w:r>
      <w:r>
        <w:rPr>
          <w:color w:val="231F20"/>
          <w:spacing w:val="-11"/>
        </w:rPr>
        <w:t xml:space="preserve"> </w:t>
      </w:r>
      <w:r>
        <w:rPr>
          <w:color w:val="231F20"/>
        </w:rPr>
        <w:t>audiencia</w:t>
      </w:r>
      <w:r>
        <w:rPr>
          <w:color w:val="231F20"/>
          <w:spacing w:val="-13"/>
        </w:rPr>
        <w:t xml:space="preserve"> </w:t>
      </w:r>
      <w:r>
        <w:rPr>
          <w:color w:val="231F20"/>
        </w:rPr>
        <w:t>con</w:t>
      </w:r>
      <w:r>
        <w:rPr>
          <w:color w:val="231F20"/>
          <w:spacing w:val="-14"/>
        </w:rPr>
        <w:t xml:space="preserve"> </w:t>
      </w:r>
      <w:r>
        <w:rPr>
          <w:color w:val="231F20"/>
        </w:rPr>
        <w:t>carácter</w:t>
      </w:r>
      <w:r>
        <w:rPr>
          <w:color w:val="231F20"/>
          <w:spacing w:val="-12"/>
        </w:rPr>
        <w:t xml:space="preserve"> </w:t>
      </w:r>
      <w:r>
        <w:rPr>
          <w:color w:val="231F20"/>
        </w:rPr>
        <w:t>de</w:t>
      </w:r>
      <w:r>
        <w:rPr>
          <w:color w:val="231F20"/>
          <w:spacing w:val="-10"/>
        </w:rPr>
        <w:t xml:space="preserve"> </w:t>
      </w:r>
      <w:r>
        <w:rPr>
          <w:color w:val="231F20"/>
        </w:rPr>
        <w:t>pública</w:t>
      </w:r>
      <w:r>
        <w:rPr>
          <w:color w:val="231F20"/>
          <w:spacing w:val="-12"/>
        </w:rPr>
        <w:t xml:space="preserve"> </w:t>
      </w:r>
      <w:r>
        <w:rPr>
          <w:color w:val="231F20"/>
        </w:rPr>
        <w:t>a</w:t>
      </w:r>
      <w:r>
        <w:rPr>
          <w:color w:val="231F20"/>
          <w:spacing w:val="-12"/>
        </w:rPr>
        <w:t xml:space="preserve"> </w:t>
      </w:r>
      <w:r>
        <w:rPr>
          <w:color w:val="231F20"/>
        </w:rPr>
        <w:t>emitir</w:t>
      </w:r>
      <w:r>
        <w:rPr>
          <w:color w:val="231F20"/>
          <w:spacing w:val="-14"/>
        </w:rPr>
        <w:t xml:space="preserve"> </w:t>
      </w:r>
      <w:r>
        <w:rPr>
          <w:color w:val="231F20"/>
        </w:rPr>
        <w:t>los</w:t>
      </w:r>
      <w:r>
        <w:rPr>
          <w:color w:val="231F20"/>
          <w:spacing w:val="-13"/>
        </w:rPr>
        <w:t xml:space="preserve"> </w:t>
      </w:r>
      <w:r>
        <w:rPr>
          <w:color w:val="231F20"/>
        </w:rPr>
        <w:t>alegatos que consideren oportunos, en cualquier momento de la sustanciación de los medios de impugnación y PES, hasta antes de la celebración de la sesión pública de resolución, misma que se desarrollará de conformidad a los Acuerdos y/o lineamientos que expida el</w:t>
      </w:r>
      <w:r>
        <w:rPr>
          <w:color w:val="231F20"/>
          <w:spacing w:val="-7"/>
        </w:rPr>
        <w:t xml:space="preserve"> </w:t>
      </w:r>
      <w:r>
        <w:rPr>
          <w:color w:val="231F20"/>
        </w:rPr>
        <w:t>Pleno.</w:t>
      </w:r>
    </w:p>
    <w:p w14:paraId="4E2F8AA6" w14:textId="77777777" w:rsidR="00AB6F48" w:rsidRDefault="00AB6F48" w:rsidP="00AB6F48">
      <w:pPr>
        <w:pStyle w:val="Textoindependiente"/>
      </w:pPr>
    </w:p>
    <w:p w14:paraId="10E6E8F6" w14:textId="77777777" w:rsidR="00AB6F48" w:rsidRDefault="00AB6F48" w:rsidP="00AB6F48">
      <w:pPr>
        <w:pStyle w:val="Ttulo3"/>
        <w:ind w:left="297"/>
      </w:pPr>
      <w:r>
        <w:rPr>
          <w:color w:val="231F20"/>
        </w:rPr>
        <w:t>TÍTULO CUARTO</w:t>
      </w:r>
    </w:p>
    <w:p w14:paraId="0583D301" w14:textId="77777777" w:rsidR="00AB6F48" w:rsidRDefault="00AB6F48" w:rsidP="00AB6F48">
      <w:pPr>
        <w:ind w:left="291" w:right="276"/>
        <w:jc w:val="center"/>
        <w:rPr>
          <w:b/>
          <w:sz w:val="19"/>
        </w:rPr>
      </w:pPr>
      <w:r>
        <w:rPr>
          <w:b/>
          <w:color w:val="231F20"/>
          <w:sz w:val="19"/>
        </w:rPr>
        <w:t>De la Jurisprudencia</w:t>
      </w:r>
    </w:p>
    <w:p w14:paraId="2D42723B" w14:textId="77777777" w:rsidR="00AB6F48" w:rsidRDefault="00AB6F48" w:rsidP="00AB6F48">
      <w:pPr>
        <w:pStyle w:val="Textoindependiente"/>
        <w:rPr>
          <w:b/>
        </w:rPr>
      </w:pPr>
    </w:p>
    <w:p w14:paraId="692502FE" w14:textId="77777777" w:rsidR="00AB6F48" w:rsidRDefault="00AB6F48" w:rsidP="00AB6F48">
      <w:pPr>
        <w:pStyle w:val="Textoindependiente"/>
        <w:spacing w:line="242" w:lineRule="auto"/>
        <w:ind w:left="221" w:right="196"/>
        <w:jc w:val="both"/>
      </w:pPr>
      <w:r>
        <w:rPr>
          <w:b/>
          <w:color w:val="231F20"/>
        </w:rPr>
        <w:t xml:space="preserve">Artículo 136. </w:t>
      </w:r>
      <w:r>
        <w:rPr>
          <w:color w:val="231F20"/>
        </w:rPr>
        <w:t>La jurisprudencia del Tribunal será por reiteración, se integrará con tres sentencias que contengan el mismo criterio de aplicación, interpretación o integración de una norma de igual o similar contenido.</w:t>
      </w:r>
    </w:p>
    <w:p w14:paraId="4BF0C801" w14:textId="77777777" w:rsidR="00AB6F48" w:rsidRDefault="00AB6F48" w:rsidP="00AB6F48">
      <w:pPr>
        <w:pStyle w:val="Textoindependiente"/>
        <w:spacing w:before="7"/>
        <w:rPr>
          <w:sz w:val="18"/>
        </w:rPr>
      </w:pPr>
    </w:p>
    <w:p w14:paraId="6F35A042" w14:textId="77777777" w:rsidR="00AB6F48" w:rsidRDefault="00AB6F48" w:rsidP="00AB6F48">
      <w:pPr>
        <w:pStyle w:val="Textoindependiente"/>
        <w:ind w:left="221" w:right="209"/>
        <w:jc w:val="both"/>
      </w:pPr>
      <w:r>
        <w:rPr>
          <w:color w:val="231F20"/>
        </w:rPr>
        <w:t>Serán tesis relevantes los criterios esenciales tomados en sentencias emitidas por el Pleno que por su trascendencia se estime que constituyen precedente.</w:t>
      </w:r>
    </w:p>
    <w:p w14:paraId="7751F245" w14:textId="77777777" w:rsidR="00AB6F48" w:rsidRDefault="00AB6F48" w:rsidP="00AB6F48">
      <w:pPr>
        <w:pStyle w:val="Textoindependiente"/>
        <w:spacing w:before="9"/>
        <w:rPr>
          <w:sz w:val="18"/>
        </w:rPr>
      </w:pPr>
    </w:p>
    <w:p w14:paraId="1DC8294B" w14:textId="77777777" w:rsidR="00AB6F48" w:rsidRDefault="00AB6F48" w:rsidP="00AB6F48">
      <w:pPr>
        <w:pStyle w:val="Textoindependiente"/>
        <w:spacing w:line="242" w:lineRule="auto"/>
        <w:ind w:left="221" w:right="204"/>
        <w:jc w:val="both"/>
      </w:pPr>
      <w:r>
        <w:rPr>
          <w:b/>
          <w:color w:val="231F20"/>
        </w:rPr>
        <w:t>Artículo</w:t>
      </w:r>
      <w:r>
        <w:rPr>
          <w:b/>
          <w:color w:val="231F20"/>
          <w:spacing w:val="-10"/>
        </w:rPr>
        <w:t xml:space="preserve"> </w:t>
      </w:r>
      <w:r>
        <w:rPr>
          <w:b/>
          <w:color w:val="231F20"/>
        </w:rPr>
        <w:t>137.</w:t>
      </w:r>
      <w:r>
        <w:rPr>
          <w:b/>
          <w:color w:val="231F20"/>
          <w:spacing w:val="-11"/>
        </w:rPr>
        <w:t xml:space="preserve"> </w:t>
      </w:r>
      <w:r>
        <w:rPr>
          <w:color w:val="231F20"/>
        </w:rPr>
        <w:t>Para</w:t>
      </w:r>
      <w:r>
        <w:rPr>
          <w:color w:val="231F20"/>
          <w:spacing w:val="-10"/>
        </w:rPr>
        <w:t xml:space="preserve"> </w:t>
      </w:r>
      <w:r>
        <w:rPr>
          <w:color w:val="231F20"/>
        </w:rPr>
        <w:t>la</w:t>
      </w:r>
      <w:r>
        <w:rPr>
          <w:color w:val="231F20"/>
          <w:spacing w:val="-11"/>
        </w:rPr>
        <w:t xml:space="preserve"> </w:t>
      </w:r>
      <w:r>
        <w:rPr>
          <w:color w:val="231F20"/>
        </w:rPr>
        <w:t>sistematización</w:t>
      </w:r>
      <w:r>
        <w:rPr>
          <w:color w:val="231F20"/>
          <w:spacing w:val="-11"/>
        </w:rPr>
        <w:t xml:space="preserve"> </w:t>
      </w:r>
      <w:r>
        <w:rPr>
          <w:color w:val="231F20"/>
        </w:rPr>
        <w:t>de</w:t>
      </w:r>
      <w:r>
        <w:rPr>
          <w:color w:val="231F20"/>
          <w:spacing w:val="-10"/>
        </w:rPr>
        <w:t xml:space="preserve"> </w:t>
      </w:r>
      <w:r>
        <w:rPr>
          <w:color w:val="231F20"/>
        </w:rPr>
        <w:t>las</w:t>
      </w:r>
      <w:r>
        <w:rPr>
          <w:color w:val="231F20"/>
          <w:spacing w:val="-9"/>
        </w:rPr>
        <w:t xml:space="preserve"> </w:t>
      </w:r>
      <w:r>
        <w:rPr>
          <w:color w:val="231F20"/>
        </w:rPr>
        <w:t>tesis</w:t>
      </w:r>
      <w:r>
        <w:rPr>
          <w:color w:val="231F20"/>
          <w:spacing w:val="-11"/>
        </w:rPr>
        <w:t xml:space="preserve"> </w:t>
      </w:r>
      <w:r>
        <w:rPr>
          <w:color w:val="231F20"/>
        </w:rPr>
        <w:t>relevantes</w:t>
      </w:r>
      <w:r>
        <w:rPr>
          <w:color w:val="231F20"/>
          <w:spacing w:val="-10"/>
        </w:rPr>
        <w:t xml:space="preserve"> </w:t>
      </w:r>
      <w:r>
        <w:rPr>
          <w:color w:val="231F20"/>
        </w:rPr>
        <w:t>y</w:t>
      </w:r>
      <w:r>
        <w:rPr>
          <w:color w:val="231F20"/>
          <w:spacing w:val="-10"/>
        </w:rPr>
        <w:t xml:space="preserve"> </w:t>
      </w:r>
      <w:r>
        <w:rPr>
          <w:color w:val="231F20"/>
        </w:rPr>
        <w:t>jurisprudencias</w:t>
      </w:r>
      <w:r>
        <w:rPr>
          <w:color w:val="231F20"/>
          <w:spacing w:val="-9"/>
        </w:rPr>
        <w:t xml:space="preserve"> </w:t>
      </w:r>
      <w:r>
        <w:rPr>
          <w:color w:val="231F20"/>
        </w:rPr>
        <w:t>que</w:t>
      </w:r>
      <w:r>
        <w:rPr>
          <w:color w:val="231F20"/>
          <w:spacing w:val="-11"/>
        </w:rPr>
        <w:t xml:space="preserve"> </w:t>
      </w:r>
      <w:r>
        <w:rPr>
          <w:color w:val="231F20"/>
        </w:rPr>
        <w:t>establezca</w:t>
      </w:r>
      <w:r>
        <w:rPr>
          <w:color w:val="231F20"/>
          <w:spacing w:val="-11"/>
        </w:rPr>
        <w:t xml:space="preserve"> </w:t>
      </w:r>
      <w:r>
        <w:rPr>
          <w:color w:val="231F20"/>
        </w:rPr>
        <w:t>el</w:t>
      </w:r>
      <w:r>
        <w:rPr>
          <w:color w:val="231F20"/>
          <w:spacing w:val="-9"/>
        </w:rPr>
        <w:t xml:space="preserve"> </w:t>
      </w:r>
      <w:r>
        <w:rPr>
          <w:color w:val="231F20"/>
        </w:rPr>
        <w:t>Pleno</w:t>
      </w:r>
      <w:r>
        <w:rPr>
          <w:color w:val="231F20"/>
          <w:spacing w:val="-11"/>
        </w:rPr>
        <w:t xml:space="preserve"> </w:t>
      </w:r>
      <w:r>
        <w:rPr>
          <w:color w:val="231F20"/>
        </w:rPr>
        <w:t>deberá estarse a lo ordenado en los Acuerdos Generales que el mismo emita para tales</w:t>
      </w:r>
      <w:r>
        <w:rPr>
          <w:color w:val="231F20"/>
          <w:spacing w:val="-23"/>
        </w:rPr>
        <w:t xml:space="preserve"> </w:t>
      </w:r>
      <w:r>
        <w:rPr>
          <w:color w:val="231F20"/>
        </w:rPr>
        <w:t>efectos.</w:t>
      </w:r>
    </w:p>
    <w:p w14:paraId="22E4EF33" w14:textId="77777777" w:rsidR="00AB6F48" w:rsidRDefault="00AB6F48" w:rsidP="00AB6F48">
      <w:pPr>
        <w:pStyle w:val="Textoindependiente"/>
        <w:spacing w:before="7"/>
        <w:rPr>
          <w:sz w:val="18"/>
        </w:rPr>
      </w:pPr>
    </w:p>
    <w:p w14:paraId="43B93FE8" w14:textId="77777777" w:rsidR="00AB6F48" w:rsidRDefault="00AB6F48" w:rsidP="00AB6F48">
      <w:pPr>
        <w:pStyle w:val="Textoindependiente"/>
        <w:spacing w:line="242" w:lineRule="auto"/>
        <w:ind w:left="221" w:right="203" w:hanging="1"/>
        <w:jc w:val="both"/>
      </w:pPr>
      <w:r>
        <w:rPr>
          <w:b/>
          <w:color w:val="231F20"/>
        </w:rPr>
        <w:t xml:space="preserve">Artículo 138. </w:t>
      </w:r>
      <w:r>
        <w:rPr>
          <w:color w:val="231F20"/>
        </w:rPr>
        <w:t>Para la publicación de las tesis y jurisprudencias que establezca el Pleno deberá estarse a lo ordenado en los Acuerdos Generales que se emitan para tales efectos.</w:t>
      </w:r>
    </w:p>
    <w:p w14:paraId="34D592F4" w14:textId="77777777" w:rsidR="00AB6F48" w:rsidRDefault="00AB6F48" w:rsidP="00AB6F48">
      <w:pPr>
        <w:pStyle w:val="Textoindependiente"/>
        <w:spacing w:before="7"/>
        <w:rPr>
          <w:sz w:val="18"/>
        </w:rPr>
      </w:pPr>
    </w:p>
    <w:p w14:paraId="00737529" w14:textId="77777777" w:rsidR="00AB6F48" w:rsidRDefault="00AB6F48" w:rsidP="00AB6F48">
      <w:pPr>
        <w:pStyle w:val="Textoindependiente"/>
        <w:spacing w:line="242" w:lineRule="auto"/>
        <w:ind w:left="221" w:right="207"/>
        <w:jc w:val="both"/>
      </w:pPr>
      <w:r>
        <w:rPr>
          <w:b/>
          <w:color w:val="231F20"/>
        </w:rPr>
        <w:t>Artículo</w:t>
      </w:r>
      <w:r>
        <w:rPr>
          <w:b/>
          <w:color w:val="231F20"/>
          <w:spacing w:val="-5"/>
        </w:rPr>
        <w:t xml:space="preserve"> </w:t>
      </w:r>
      <w:r>
        <w:rPr>
          <w:b/>
          <w:color w:val="231F20"/>
        </w:rPr>
        <w:t>139.</w:t>
      </w:r>
      <w:r>
        <w:rPr>
          <w:b/>
          <w:color w:val="231F20"/>
          <w:spacing w:val="-6"/>
        </w:rPr>
        <w:t xml:space="preserve"> </w:t>
      </w:r>
      <w:r>
        <w:rPr>
          <w:color w:val="231F20"/>
        </w:rPr>
        <w:t>El</w:t>
      </w:r>
      <w:r>
        <w:rPr>
          <w:color w:val="231F20"/>
          <w:spacing w:val="-6"/>
        </w:rPr>
        <w:t xml:space="preserve"> </w:t>
      </w:r>
      <w:r>
        <w:rPr>
          <w:color w:val="231F20"/>
        </w:rPr>
        <w:t>Tribunal</w:t>
      </w:r>
      <w:r>
        <w:rPr>
          <w:color w:val="231F20"/>
          <w:spacing w:val="-5"/>
        </w:rPr>
        <w:t xml:space="preserve"> </w:t>
      </w:r>
      <w:r>
        <w:rPr>
          <w:color w:val="231F20"/>
        </w:rPr>
        <w:t>podrá</w:t>
      </w:r>
      <w:r>
        <w:rPr>
          <w:color w:val="231F20"/>
          <w:spacing w:val="-6"/>
        </w:rPr>
        <w:t xml:space="preserve"> </w:t>
      </w:r>
      <w:r>
        <w:rPr>
          <w:color w:val="231F20"/>
        </w:rPr>
        <w:t>apartarse</w:t>
      </w:r>
      <w:r>
        <w:rPr>
          <w:color w:val="231F20"/>
          <w:spacing w:val="-7"/>
        </w:rPr>
        <w:t xml:space="preserve"> </w:t>
      </w:r>
      <w:r>
        <w:rPr>
          <w:color w:val="231F20"/>
        </w:rPr>
        <w:t>de</w:t>
      </w:r>
      <w:r>
        <w:rPr>
          <w:color w:val="231F20"/>
          <w:spacing w:val="-6"/>
        </w:rPr>
        <w:t xml:space="preserve"> </w:t>
      </w:r>
      <w:r>
        <w:rPr>
          <w:color w:val="231F20"/>
        </w:rPr>
        <w:t>los</w:t>
      </w:r>
      <w:r>
        <w:rPr>
          <w:color w:val="231F20"/>
          <w:spacing w:val="-5"/>
        </w:rPr>
        <w:t xml:space="preserve"> </w:t>
      </w:r>
      <w:r>
        <w:rPr>
          <w:color w:val="231F20"/>
        </w:rPr>
        <w:t>criterios</w:t>
      </w:r>
      <w:r>
        <w:rPr>
          <w:color w:val="231F20"/>
          <w:spacing w:val="-6"/>
        </w:rPr>
        <w:t xml:space="preserve"> </w:t>
      </w:r>
      <w:r>
        <w:rPr>
          <w:color w:val="231F20"/>
        </w:rPr>
        <w:t>de</w:t>
      </w:r>
      <w:r>
        <w:rPr>
          <w:color w:val="231F20"/>
          <w:spacing w:val="-6"/>
        </w:rPr>
        <w:t xml:space="preserve"> </w:t>
      </w:r>
      <w:r>
        <w:rPr>
          <w:color w:val="231F20"/>
        </w:rPr>
        <w:t>jurisprudencia</w:t>
      </w:r>
      <w:r>
        <w:rPr>
          <w:color w:val="231F20"/>
          <w:spacing w:val="-6"/>
        </w:rPr>
        <w:t xml:space="preserve"> </w:t>
      </w:r>
      <w:r>
        <w:rPr>
          <w:color w:val="231F20"/>
        </w:rPr>
        <w:t>establecidos</w:t>
      </w:r>
      <w:r>
        <w:rPr>
          <w:color w:val="231F20"/>
          <w:spacing w:val="-6"/>
        </w:rPr>
        <w:t xml:space="preserve"> </w:t>
      </w:r>
      <w:r>
        <w:rPr>
          <w:color w:val="231F20"/>
        </w:rPr>
        <w:t>siempre</w:t>
      </w:r>
      <w:r>
        <w:rPr>
          <w:color w:val="231F20"/>
          <w:spacing w:val="-4"/>
        </w:rPr>
        <w:t xml:space="preserve"> </w:t>
      </w:r>
      <w:r>
        <w:rPr>
          <w:color w:val="231F20"/>
        </w:rPr>
        <w:t>y</w:t>
      </w:r>
      <w:r>
        <w:rPr>
          <w:color w:val="231F20"/>
          <w:spacing w:val="-8"/>
        </w:rPr>
        <w:t xml:space="preserve"> </w:t>
      </w:r>
      <w:r>
        <w:rPr>
          <w:color w:val="231F20"/>
        </w:rPr>
        <w:t>cuando</w:t>
      </w:r>
      <w:r>
        <w:rPr>
          <w:color w:val="231F20"/>
          <w:spacing w:val="-6"/>
        </w:rPr>
        <w:t xml:space="preserve"> </w:t>
      </w:r>
      <w:r>
        <w:rPr>
          <w:color w:val="231F20"/>
        </w:rPr>
        <w:t>en la nueva resolución se precisen los razonamientos y motivos jurídicos</w:t>
      </w:r>
      <w:r>
        <w:rPr>
          <w:color w:val="231F20"/>
          <w:spacing w:val="-14"/>
        </w:rPr>
        <w:t xml:space="preserve"> </w:t>
      </w:r>
      <w:r>
        <w:rPr>
          <w:color w:val="231F20"/>
        </w:rPr>
        <w:t>correspondientes.</w:t>
      </w:r>
    </w:p>
    <w:p w14:paraId="68624330" w14:textId="77777777" w:rsidR="00AB6F48" w:rsidRDefault="00AB6F48" w:rsidP="00AB6F48">
      <w:pPr>
        <w:pStyle w:val="Textoindependiente"/>
        <w:spacing w:before="10"/>
        <w:rPr>
          <w:sz w:val="18"/>
        </w:rPr>
      </w:pPr>
    </w:p>
    <w:p w14:paraId="1CB88978" w14:textId="746FA3F4" w:rsidR="00AB6F48" w:rsidRDefault="00AB6F48" w:rsidP="00AB6F48">
      <w:pPr>
        <w:pStyle w:val="Textoindependiente"/>
        <w:ind w:left="221" w:right="202"/>
        <w:jc w:val="both"/>
        <w:rPr>
          <w:color w:val="231F20"/>
        </w:rPr>
      </w:pPr>
      <w:r>
        <w:rPr>
          <w:color w:val="231F20"/>
        </w:rPr>
        <w:t>La</w:t>
      </w:r>
      <w:r>
        <w:rPr>
          <w:color w:val="231F20"/>
          <w:spacing w:val="-15"/>
        </w:rPr>
        <w:t xml:space="preserve"> </w:t>
      </w:r>
      <w:r>
        <w:rPr>
          <w:color w:val="231F20"/>
        </w:rPr>
        <w:t>interrupción</w:t>
      </w:r>
      <w:r>
        <w:rPr>
          <w:color w:val="231F20"/>
          <w:spacing w:val="-15"/>
        </w:rPr>
        <w:t xml:space="preserve"> </w:t>
      </w:r>
      <w:r>
        <w:rPr>
          <w:color w:val="231F20"/>
        </w:rPr>
        <w:t>de</w:t>
      </w:r>
      <w:r>
        <w:rPr>
          <w:color w:val="231F20"/>
          <w:spacing w:val="-15"/>
        </w:rPr>
        <w:t xml:space="preserve"> </w:t>
      </w:r>
      <w:r>
        <w:rPr>
          <w:color w:val="231F20"/>
        </w:rPr>
        <w:t>la</w:t>
      </w:r>
      <w:r>
        <w:rPr>
          <w:color w:val="231F20"/>
          <w:spacing w:val="-15"/>
        </w:rPr>
        <w:t xml:space="preserve"> </w:t>
      </w:r>
      <w:r>
        <w:rPr>
          <w:color w:val="231F20"/>
        </w:rPr>
        <w:t>obligatoriedad</w:t>
      </w:r>
      <w:r>
        <w:rPr>
          <w:color w:val="231F20"/>
          <w:spacing w:val="-15"/>
        </w:rPr>
        <w:t xml:space="preserve"> </w:t>
      </w:r>
      <w:r>
        <w:rPr>
          <w:color w:val="231F20"/>
        </w:rPr>
        <w:t>de</w:t>
      </w:r>
      <w:r>
        <w:rPr>
          <w:color w:val="231F20"/>
          <w:spacing w:val="-15"/>
        </w:rPr>
        <w:t xml:space="preserve"> </w:t>
      </w:r>
      <w:r>
        <w:rPr>
          <w:color w:val="231F20"/>
        </w:rPr>
        <w:t>las</w:t>
      </w:r>
      <w:r>
        <w:rPr>
          <w:color w:val="231F20"/>
          <w:spacing w:val="-14"/>
        </w:rPr>
        <w:t xml:space="preserve"> </w:t>
      </w:r>
      <w:r>
        <w:rPr>
          <w:color w:val="231F20"/>
        </w:rPr>
        <w:t>jurisprudencias</w:t>
      </w:r>
      <w:r>
        <w:rPr>
          <w:color w:val="231F20"/>
          <w:spacing w:val="-18"/>
        </w:rPr>
        <w:t xml:space="preserve"> </w:t>
      </w:r>
      <w:r>
        <w:rPr>
          <w:color w:val="231F20"/>
        </w:rPr>
        <w:t>deberá</w:t>
      </w:r>
      <w:r>
        <w:rPr>
          <w:color w:val="231F20"/>
          <w:spacing w:val="-15"/>
        </w:rPr>
        <w:t xml:space="preserve"> </w:t>
      </w:r>
      <w:r>
        <w:rPr>
          <w:color w:val="231F20"/>
        </w:rPr>
        <w:t>hacerse</w:t>
      </w:r>
      <w:r>
        <w:rPr>
          <w:color w:val="231F20"/>
          <w:spacing w:val="-15"/>
        </w:rPr>
        <w:t xml:space="preserve"> </w:t>
      </w:r>
      <w:r>
        <w:rPr>
          <w:color w:val="231F20"/>
        </w:rPr>
        <w:t>del</w:t>
      </w:r>
      <w:r>
        <w:rPr>
          <w:color w:val="231F20"/>
          <w:spacing w:val="-14"/>
        </w:rPr>
        <w:t xml:space="preserve"> </w:t>
      </w:r>
      <w:r>
        <w:rPr>
          <w:color w:val="231F20"/>
        </w:rPr>
        <w:t>conocimiento</w:t>
      </w:r>
      <w:r>
        <w:rPr>
          <w:color w:val="231F20"/>
          <w:spacing w:val="-15"/>
        </w:rPr>
        <w:t xml:space="preserve"> </w:t>
      </w:r>
      <w:r>
        <w:rPr>
          <w:color w:val="231F20"/>
        </w:rPr>
        <w:t>de</w:t>
      </w:r>
      <w:r>
        <w:rPr>
          <w:color w:val="231F20"/>
          <w:spacing w:val="-14"/>
        </w:rPr>
        <w:t xml:space="preserve"> </w:t>
      </w:r>
      <w:r>
        <w:rPr>
          <w:color w:val="231F20"/>
        </w:rPr>
        <w:t>las</w:t>
      </w:r>
      <w:r>
        <w:rPr>
          <w:color w:val="231F20"/>
          <w:spacing w:val="-14"/>
        </w:rPr>
        <w:t xml:space="preserve"> </w:t>
      </w:r>
      <w:r>
        <w:rPr>
          <w:color w:val="231F20"/>
        </w:rPr>
        <w:t>autoridades electorales locales, a través de la certificación respectiva que realice la Secretaría General, así como por el medio de difusión del</w:t>
      </w:r>
      <w:r>
        <w:rPr>
          <w:color w:val="231F20"/>
          <w:spacing w:val="-3"/>
        </w:rPr>
        <w:t xml:space="preserve"> </w:t>
      </w:r>
      <w:r>
        <w:rPr>
          <w:color w:val="231F20"/>
        </w:rPr>
        <w:t>Tribunal.</w:t>
      </w:r>
    </w:p>
    <w:p w14:paraId="79F1AB97" w14:textId="4750CC0C" w:rsidR="006A22DE" w:rsidRDefault="006A22DE" w:rsidP="00AB6F48">
      <w:pPr>
        <w:pStyle w:val="Textoindependiente"/>
        <w:ind w:left="221" w:right="202"/>
        <w:jc w:val="both"/>
        <w:rPr>
          <w:color w:val="231F20"/>
        </w:rPr>
      </w:pPr>
    </w:p>
    <w:p w14:paraId="04B342A7" w14:textId="77777777" w:rsidR="00AB6F48" w:rsidRDefault="00AB6F48" w:rsidP="00AB6F48">
      <w:pPr>
        <w:pStyle w:val="Ttulo3"/>
        <w:spacing w:before="171"/>
        <w:ind w:left="1680" w:right="1719"/>
      </w:pPr>
      <w:r>
        <w:rPr>
          <w:color w:val="231F20"/>
        </w:rPr>
        <w:t>TÍTULO QUINTO</w:t>
      </w:r>
    </w:p>
    <w:p w14:paraId="6C10C261" w14:textId="77777777" w:rsidR="00AB6F48" w:rsidRDefault="00AB6F48" w:rsidP="00AB6F48">
      <w:pPr>
        <w:spacing w:before="2"/>
        <w:ind w:right="45"/>
        <w:jc w:val="center"/>
        <w:rPr>
          <w:b/>
          <w:sz w:val="19"/>
        </w:rPr>
      </w:pPr>
      <w:r>
        <w:rPr>
          <w:b/>
          <w:color w:val="231F20"/>
          <w:sz w:val="19"/>
        </w:rPr>
        <w:t>De las Responsabilidades Administrativas</w:t>
      </w:r>
    </w:p>
    <w:p w14:paraId="59FDE88A" w14:textId="77777777" w:rsidR="00AB6F48" w:rsidRDefault="00AB6F48" w:rsidP="00AB6F48">
      <w:pPr>
        <w:pStyle w:val="Textoindependiente"/>
        <w:rPr>
          <w:b/>
        </w:rPr>
      </w:pPr>
    </w:p>
    <w:p w14:paraId="7CCEE626" w14:textId="77777777" w:rsidR="00AB6F48" w:rsidRDefault="00AB6F48" w:rsidP="00AB6F48">
      <w:pPr>
        <w:pStyle w:val="Ttulo3"/>
        <w:ind w:left="1680" w:right="1719"/>
      </w:pPr>
      <w:r>
        <w:rPr>
          <w:color w:val="231F20"/>
        </w:rPr>
        <w:t>CAPÍTULO ÚNICO</w:t>
      </w:r>
    </w:p>
    <w:p w14:paraId="28602EDA" w14:textId="77777777" w:rsidR="00AB6F48" w:rsidRDefault="00AB6F48" w:rsidP="00AB6F48">
      <w:pPr>
        <w:ind w:right="41"/>
        <w:jc w:val="center"/>
        <w:rPr>
          <w:b/>
          <w:sz w:val="19"/>
        </w:rPr>
      </w:pPr>
      <w:r>
        <w:rPr>
          <w:b/>
          <w:color w:val="231F20"/>
          <w:sz w:val="19"/>
        </w:rPr>
        <w:t>De las faltas administrativas</w:t>
      </w:r>
    </w:p>
    <w:p w14:paraId="0CF21C2B" w14:textId="77777777" w:rsidR="00AB6F48" w:rsidRDefault="00AB6F48" w:rsidP="00AB6F48">
      <w:pPr>
        <w:pStyle w:val="Textoindependiente"/>
        <w:rPr>
          <w:b/>
        </w:rPr>
      </w:pPr>
    </w:p>
    <w:p w14:paraId="3F2F4F39" w14:textId="77777777" w:rsidR="00AB6F48" w:rsidRDefault="00AB6F48" w:rsidP="00AB6F48">
      <w:pPr>
        <w:ind w:left="190"/>
        <w:rPr>
          <w:i/>
          <w:sz w:val="19"/>
        </w:rPr>
      </w:pPr>
      <w:r>
        <w:rPr>
          <w:b/>
          <w:color w:val="231F20"/>
          <w:sz w:val="19"/>
        </w:rPr>
        <w:t xml:space="preserve">Artículo 140. </w:t>
      </w:r>
      <w:r>
        <w:rPr>
          <w:i/>
          <w:color w:val="231F20"/>
          <w:sz w:val="19"/>
        </w:rPr>
        <w:t>Se deroga</w:t>
      </w:r>
      <w:r>
        <w:rPr>
          <w:i/>
          <w:color w:val="231F20"/>
          <w:spacing w:val="-20"/>
          <w:sz w:val="19"/>
        </w:rPr>
        <w:t xml:space="preserve"> </w:t>
      </w:r>
      <w:r>
        <w:rPr>
          <w:i/>
          <w:color w:val="231F20"/>
          <w:sz w:val="19"/>
        </w:rPr>
        <w:t>(06/01/2020)</w:t>
      </w:r>
    </w:p>
    <w:p w14:paraId="14FF20FD" w14:textId="77777777" w:rsidR="00AB6F48" w:rsidRDefault="00AB6F48" w:rsidP="00AB6F48">
      <w:pPr>
        <w:pStyle w:val="Textoindependiente"/>
        <w:rPr>
          <w:i/>
        </w:rPr>
      </w:pPr>
    </w:p>
    <w:p w14:paraId="1AA1573D" w14:textId="77777777" w:rsidR="00AB6F48" w:rsidRDefault="00AB6F48" w:rsidP="00AB6F48">
      <w:pPr>
        <w:ind w:left="190"/>
        <w:rPr>
          <w:i/>
          <w:sz w:val="19"/>
        </w:rPr>
      </w:pPr>
      <w:r>
        <w:rPr>
          <w:b/>
          <w:color w:val="231F20"/>
          <w:sz w:val="19"/>
        </w:rPr>
        <w:t xml:space="preserve">Artículo 141. </w:t>
      </w:r>
      <w:r>
        <w:rPr>
          <w:i/>
          <w:color w:val="231F20"/>
          <w:sz w:val="19"/>
        </w:rPr>
        <w:t>Se deroga</w:t>
      </w:r>
      <w:r>
        <w:rPr>
          <w:i/>
          <w:color w:val="231F20"/>
          <w:spacing w:val="-22"/>
          <w:sz w:val="19"/>
        </w:rPr>
        <w:t xml:space="preserve"> </w:t>
      </w:r>
      <w:r>
        <w:rPr>
          <w:i/>
          <w:color w:val="231F20"/>
          <w:sz w:val="19"/>
        </w:rPr>
        <w:t>(06/01/2020)</w:t>
      </w:r>
    </w:p>
    <w:p w14:paraId="3A9C8405" w14:textId="77777777" w:rsidR="00AB6F48" w:rsidRDefault="00AB6F48" w:rsidP="00AB6F48">
      <w:pPr>
        <w:pStyle w:val="Textoindependiente"/>
        <w:rPr>
          <w:i/>
        </w:rPr>
      </w:pPr>
    </w:p>
    <w:p w14:paraId="21818AE3" w14:textId="77777777" w:rsidR="00AB6F48" w:rsidRDefault="00AB6F48" w:rsidP="00AB6F48">
      <w:pPr>
        <w:pStyle w:val="Ttulo3"/>
        <w:ind w:right="35"/>
      </w:pPr>
      <w:r>
        <w:rPr>
          <w:color w:val="231F20"/>
        </w:rPr>
        <w:t>TÍTULO SEXTO</w:t>
      </w:r>
    </w:p>
    <w:p w14:paraId="2D0574BF" w14:textId="353FDD79" w:rsidR="00290B47" w:rsidRDefault="00AB6F48" w:rsidP="00290B47">
      <w:pPr>
        <w:spacing w:line="480" w:lineRule="auto"/>
        <w:ind w:right="49"/>
        <w:jc w:val="center"/>
        <w:rPr>
          <w:b/>
          <w:color w:val="231F20"/>
          <w:sz w:val="19"/>
        </w:rPr>
      </w:pPr>
      <w:r>
        <w:rPr>
          <w:b/>
          <w:color w:val="231F20"/>
          <w:sz w:val="19"/>
        </w:rPr>
        <w:t>Del Fondo de Administración de Justicia Electoral</w:t>
      </w:r>
    </w:p>
    <w:p w14:paraId="01B9DC7E" w14:textId="045787E8" w:rsidR="00AB6F48" w:rsidRDefault="00AB6F48" w:rsidP="00290B47">
      <w:pPr>
        <w:spacing w:line="480" w:lineRule="auto"/>
        <w:ind w:left="142" w:right="-93"/>
        <w:rPr>
          <w:sz w:val="19"/>
        </w:rPr>
      </w:pPr>
      <w:r>
        <w:rPr>
          <w:b/>
          <w:color w:val="231F20"/>
          <w:sz w:val="19"/>
        </w:rPr>
        <w:t xml:space="preserve">Artículo 142. </w:t>
      </w:r>
      <w:r>
        <w:rPr>
          <w:color w:val="231F20"/>
          <w:sz w:val="19"/>
        </w:rPr>
        <w:t>El fondo para la administración de justicia electoral, se integra con:</w:t>
      </w:r>
    </w:p>
    <w:p w14:paraId="524C7FD3" w14:textId="77777777" w:rsidR="00AB6F48" w:rsidRDefault="00AB6F48" w:rsidP="00AB6F48">
      <w:pPr>
        <w:pStyle w:val="Prrafodelista"/>
        <w:numPr>
          <w:ilvl w:val="0"/>
          <w:numId w:val="3"/>
        </w:numPr>
        <w:tabs>
          <w:tab w:val="left" w:pos="911"/>
        </w:tabs>
        <w:spacing w:before="2"/>
        <w:rPr>
          <w:sz w:val="19"/>
        </w:rPr>
      </w:pPr>
      <w:r>
        <w:rPr>
          <w:color w:val="231F20"/>
          <w:sz w:val="19"/>
        </w:rPr>
        <w:t>Donaciones, herencias y/o</w:t>
      </w:r>
      <w:r>
        <w:rPr>
          <w:color w:val="231F20"/>
          <w:spacing w:val="-3"/>
          <w:sz w:val="19"/>
        </w:rPr>
        <w:t xml:space="preserve"> </w:t>
      </w:r>
      <w:r>
        <w:rPr>
          <w:color w:val="231F20"/>
          <w:sz w:val="19"/>
        </w:rPr>
        <w:t>legados;</w:t>
      </w:r>
    </w:p>
    <w:p w14:paraId="5BD0A861" w14:textId="77777777" w:rsidR="00AB6F48" w:rsidRDefault="00AB6F48" w:rsidP="00AB6F48">
      <w:pPr>
        <w:pStyle w:val="Textoindependiente"/>
      </w:pPr>
    </w:p>
    <w:p w14:paraId="6ED88334" w14:textId="77777777" w:rsidR="00AB6F48" w:rsidRDefault="00AB6F48" w:rsidP="00AB6F48">
      <w:pPr>
        <w:pStyle w:val="Prrafodelista"/>
        <w:numPr>
          <w:ilvl w:val="0"/>
          <w:numId w:val="3"/>
        </w:numPr>
        <w:tabs>
          <w:tab w:val="left" w:pos="912"/>
        </w:tabs>
        <w:ind w:left="911"/>
        <w:rPr>
          <w:sz w:val="19"/>
        </w:rPr>
      </w:pPr>
      <w:r>
        <w:rPr>
          <w:color w:val="231F20"/>
          <w:sz w:val="19"/>
        </w:rPr>
        <w:t>Las multas impuestas por el Tribunal, en el ejercicio de la actividad jurisdiccional;</w:t>
      </w:r>
      <w:r>
        <w:rPr>
          <w:color w:val="231F20"/>
          <w:spacing w:val="-9"/>
          <w:sz w:val="19"/>
        </w:rPr>
        <w:t xml:space="preserve"> </w:t>
      </w:r>
      <w:r>
        <w:rPr>
          <w:color w:val="231F20"/>
          <w:sz w:val="19"/>
        </w:rPr>
        <w:t>y</w:t>
      </w:r>
    </w:p>
    <w:p w14:paraId="032E464C" w14:textId="77777777" w:rsidR="00AB6F48" w:rsidRDefault="00AB6F48" w:rsidP="00AB6F48">
      <w:pPr>
        <w:pStyle w:val="Textoindependiente"/>
      </w:pPr>
    </w:p>
    <w:p w14:paraId="214B945F" w14:textId="77777777" w:rsidR="00AB6F48" w:rsidRDefault="00AB6F48" w:rsidP="00AB6F48">
      <w:pPr>
        <w:pStyle w:val="Prrafodelista"/>
        <w:numPr>
          <w:ilvl w:val="0"/>
          <w:numId w:val="3"/>
        </w:numPr>
        <w:tabs>
          <w:tab w:val="left" w:pos="911"/>
          <w:tab w:val="left" w:pos="912"/>
        </w:tabs>
        <w:ind w:left="911"/>
        <w:rPr>
          <w:sz w:val="19"/>
        </w:rPr>
      </w:pPr>
      <w:r>
        <w:rPr>
          <w:color w:val="231F20"/>
          <w:sz w:val="19"/>
        </w:rPr>
        <w:t>Los ingresos por cualquier otro concepto distinto al financiamiento</w:t>
      </w:r>
      <w:r>
        <w:rPr>
          <w:color w:val="231F20"/>
          <w:spacing w:val="-13"/>
          <w:sz w:val="19"/>
        </w:rPr>
        <w:t xml:space="preserve"> </w:t>
      </w:r>
      <w:r>
        <w:rPr>
          <w:color w:val="231F20"/>
          <w:sz w:val="19"/>
        </w:rPr>
        <w:t>público.</w:t>
      </w:r>
    </w:p>
    <w:p w14:paraId="6B87D448" w14:textId="77777777" w:rsidR="00AB6F48" w:rsidRDefault="00AB6F48" w:rsidP="00AB6F48">
      <w:pPr>
        <w:pStyle w:val="Textoindependiente"/>
        <w:spacing w:before="9"/>
        <w:rPr>
          <w:sz w:val="18"/>
        </w:rPr>
      </w:pPr>
    </w:p>
    <w:p w14:paraId="54E7C1D8" w14:textId="77777777" w:rsidR="00AB6F48" w:rsidRDefault="00AB6F48" w:rsidP="00AB6F48">
      <w:pPr>
        <w:pStyle w:val="Textoindependiente"/>
        <w:spacing w:line="242" w:lineRule="auto"/>
        <w:ind w:left="191" w:right="233"/>
        <w:jc w:val="both"/>
      </w:pPr>
      <w:r>
        <w:rPr>
          <w:b/>
          <w:color w:val="231F20"/>
        </w:rPr>
        <w:t xml:space="preserve">Artículo 143. </w:t>
      </w:r>
      <w:r>
        <w:rPr>
          <w:color w:val="231F20"/>
        </w:rPr>
        <w:t>La Presidencia del Tribunal, tendrá a su cargo el manejo y administración del fondo para la administración de justicia electoral, el cual se destinará a sufragar los gastos, en la medida de la capacidad presupuestaria del mismo, que se originen con motivo de:</w:t>
      </w:r>
    </w:p>
    <w:p w14:paraId="5A0466B1" w14:textId="77777777" w:rsidR="00AB6F48" w:rsidRDefault="00AB6F48" w:rsidP="00AB6F48">
      <w:pPr>
        <w:pStyle w:val="Textoindependiente"/>
        <w:spacing w:before="7"/>
        <w:rPr>
          <w:sz w:val="18"/>
        </w:rPr>
      </w:pPr>
    </w:p>
    <w:p w14:paraId="75E46B5D" w14:textId="77777777" w:rsidR="00AB6F48" w:rsidRDefault="00AB6F48" w:rsidP="00AB6F48">
      <w:pPr>
        <w:pStyle w:val="Prrafodelista"/>
        <w:numPr>
          <w:ilvl w:val="0"/>
          <w:numId w:val="2"/>
        </w:numPr>
        <w:tabs>
          <w:tab w:val="left" w:pos="912"/>
        </w:tabs>
        <w:ind w:right="233"/>
        <w:rPr>
          <w:sz w:val="19"/>
        </w:rPr>
      </w:pPr>
      <w:r>
        <w:rPr>
          <w:color w:val="231F20"/>
          <w:sz w:val="19"/>
        </w:rPr>
        <w:t>La</w:t>
      </w:r>
      <w:r>
        <w:rPr>
          <w:color w:val="231F20"/>
          <w:spacing w:val="-11"/>
          <w:sz w:val="19"/>
        </w:rPr>
        <w:t xml:space="preserve"> </w:t>
      </w:r>
      <w:r>
        <w:rPr>
          <w:color w:val="231F20"/>
          <w:sz w:val="19"/>
        </w:rPr>
        <w:t>participación</w:t>
      </w:r>
      <w:r>
        <w:rPr>
          <w:color w:val="231F20"/>
          <w:spacing w:val="-11"/>
          <w:sz w:val="19"/>
        </w:rPr>
        <w:t xml:space="preserve"> </w:t>
      </w:r>
      <w:r>
        <w:rPr>
          <w:color w:val="231F20"/>
          <w:sz w:val="19"/>
        </w:rPr>
        <w:t>de</w:t>
      </w:r>
      <w:r>
        <w:rPr>
          <w:color w:val="231F20"/>
          <w:spacing w:val="-11"/>
          <w:sz w:val="19"/>
        </w:rPr>
        <w:t xml:space="preserve"> </w:t>
      </w:r>
      <w:r>
        <w:rPr>
          <w:color w:val="231F20"/>
          <w:sz w:val="19"/>
        </w:rPr>
        <w:t>los</w:t>
      </w:r>
      <w:r>
        <w:rPr>
          <w:color w:val="231F20"/>
          <w:spacing w:val="-10"/>
          <w:sz w:val="19"/>
        </w:rPr>
        <w:t xml:space="preserve"> </w:t>
      </w:r>
      <w:r>
        <w:rPr>
          <w:color w:val="231F20"/>
          <w:sz w:val="19"/>
        </w:rPr>
        <w:t>integrantes</w:t>
      </w:r>
      <w:r>
        <w:rPr>
          <w:color w:val="231F20"/>
          <w:spacing w:val="-11"/>
          <w:sz w:val="19"/>
        </w:rPr>
        <w:t xml:space="preserve"> </w:t>
      </w:r>
      <w:r>
        <w:rPr>
          <w:color w:val="231F20"/>
          <w:sz w:val="19"/>
        </w:rPr>
        <w:t>del</w:t>
      </w:r>
      <w:r>
        <w:rPr>
          <w:color w:val="231F20"/>
          <w:spacing w:val="-10"/>
          <w:sz w:val="19"/>
        </w:rPr>
        <w:t xml:space="preserve"> </w:t>
      </w:r>
      <w:r>
        <w:rPr>
          <w:color w:val="231F20"/>
          <w:sz w:val="19"/>
        </w:rPr>
        <w:t>Pleno</w:t>
      </w:r>
      <w:r>
        <w:rPr>
          <w:color w:val="231F20"/>
          <w:spacing w:val="-11"/>
          <w:sz w:val="19"/>
        </w:rPr>
        <w:t xml:space="preserve"> </w:t>
      </w:r>
      <w:r>
        <w:rPr>
          <w:color w:val="231F20"/>
          <w:sz w:val="19"/>
        </w:rPr>
        <w:t>y</w:t>
      </w:r>
      <w:r>
        <w:rPr>
          <w:color w:val="231F20"/>
          <w:spacing w:val="-13"/>
          <w:sz w:val="19"/>
        </w:rPr>
        <w:t xml:space="preserve"> </w:t>
      </w:r>
      <w:r>
        <w:rPr>
          <w:color w:val="231F20"/>
          <w:sz w:val="19"/>
        </w:rPr>
        <w:t>el</w:t>
      </w:r>
      <w:r>
        <w:rPr>
          <w:color w:val="231F20"/>
          <w:spacing w:val="-10"/>
          <w:sz w:val="19"/>
        </w:rPr>
        <w:t xml:space="preserve"> </w:t>
      </w:r>
      <w:r>
        <w:rPr>
          <w:color w:val="231F20"/>
          <w:sz w:val="19"/>
        </w:rPr>
        <w:t>personal</w:t>
      </w:r>
      <w:r>
        <w:rPr>
          <w:color w:val="231F20"/>
          <w:spacing w:val="-8"/>
          <w:sz w:val="19"/>
        </w:rPr>
        <w:t xml:space="preserve"> </w:t>
      </w:r>
      <w:r>
        <w:rPr>
          <w:color w:val="231F20"/>
          <w:sz w:val="19"/>
        </w:rPr>
        <w:t>del</w:t>
      </w:r>
      <w:r>
        <w:rPr>
          <w:color w:val="231F20"/>
          <w:spacing w:val="-10"/>
          <w:sz w:val="19"/>
        </w:rPr>
        <w:t xml:space="preserve"> </w:t>
      </w:r>
      <w:r>
        <w:rPr>
          <w:color w:val="231F20"/>
          <w:sz w:val="19"/>
        </w:rPr>
        <w:t>Tribunal</w:t>
      </w:r>
      <w:r>
        <w:rPr>
          <w:color w:val="231F20"/>
          <w:spacing w:val="-11"/>
          <w:sz w:val="19"/>
        </w:rPr>
        <w:t xml:space="preserve"> </w:t>
      </w:r>
      <w:r>
        <w:rPr>
          <w:color w:val="231F20"/>
          <w:sz w:val="19"/>
        </w:rPr>
        <w:t>en</w:t>
      </w:r>
      <w:r>
        <w:rPr>
          <w:color w:val="231F20"/>
          <w:spacing w:val="-11"/>
          <w:sz w:val="19"/>
        </w:rPr>
        <w:t xml:space="preserve"> </w:t>
      </w:r>
      <w:r>
        <w:rPr>
          <w:color w:val="231F20"/>
          <w:sz w:val="19"/>
        </w:rPr>
        <w:t>congresos</w:t>
      </w:r>
      <w:r>
        <w:rPr>
          <w:color w:val="231F20"/>
          <w:spacing w:val="-10"/>
          <w:sz w:val="19"/>
        </w:rPr>
        <w:t xml:space="preserve"> </w:t>
      </w:r>
      <w:r>
        <w:rPr>
          <w:color w:val="231F20"/>
          <w:sz w:val="19"/>
        </w:rPr>
        <w:t>y</w:t>
      </w:r>
      <w:r>
        <w:rPr>
          <w:color w:val="231F20"/>
          <w:spacing w:val="-12"/>
          <w:sz w:val="19"/>
        </w:rPr>
        <w:t xml:space="preserve"> </w:t>
      </w:r>
      <w:r>
        <w:rPr>
          <w:color w:val="231F20"/>
          <w:sz w:val="19"/>
        </w:rPr>
        <w:lastRenderedPageBreak/>
        <w:t>capacitaciones en materia</w:t>
      </w:r>
      <w:r>
        <w:rPr>
          <w:color w:val="231F20"/>
          <w:spacing w:val="-3"/>
          <w:sz w:val="19"/>
        </w:rPr>
        <w:t xml:space="preserve"> </w:t>
      </w:r>
      <w:r>
        <w:rPr>
          <w:color w:val="231F20"/>
          <w:sz w:val="19"/>
        </w:rPr>
        <w:t>electoral;</w:t>
      </w:r>
    </w:p>
    <w:p w14:paraId="56F7D189" w14:textId="77777777" w:rsidR="00AB6F48" w:rsidRDefault="00AB6F48" w:rsidP="00AB6F48">
      <w:pPr>
        <w:pStyle w:val="Textoindependiente"/>
      </w:pPr>
    </w:p>
    <w:p w14:paraId="7C2E4D42" w14:textId="77777777" w:rsidR="00AB6F48" w:rsidRDefault="00AB6F48" w:rsidP="00AB6F48">
      <w:pPr>
        <w:pStyle w:val="Prrafodelista"/>
        <w:numPr>
          <w:ilvl w:val="0"/>
          <w:numId w:val="2"/>
        </w:numPr>
        <w:tabs>
          <w:tab w:val="left" w:pos="912"/>
        </w:tabs>
        <w:ind w:right="240"/>
        <w:rPr>
          <w:sz w:val="19"/>
        </w:rPr>
      </w:pPr>
      <w:r>
        <w:rPr>
          <w:color w:val="231F20"/>
          <w:sz w:val="19"/>
        </w:rPr>
        <w:t>La adquisición de equipo, mobiliario y libros de consulta que sea necesario al Tribunal y que no se encuentre autorizado en el</w:t>
      </w:r>
      <w:r>
        <w:rPr>
          <w:color w:val="231F20"/>
          <w:spacing w:val="1"/>
          <w:sz w:val="19"/>
        </w:rPr>
        <w:t xml:space="preserve"> </w:t>
      </w:r>
      <w:r>
        <w:rPr>
          <w:color w:val="231F20"/>
          <w:sz w:val="19"/>
        </w:rPr>
        <w:t>presupuesto;</w:t>
      </w:r>
    </w:p>
    <w:p w14:paraId="1756CAAD" w14:textId="77777777" w:rsidR="00AB6F48" w:rsidRDefault="00AB6F48" w:rsidP="00AB6F48">
      <w:pPr>
        <w:pStyle w:val="Textoindependiente"/>
        <w:spacing w:before="2"/>
      </w:pPr>
    </w:p>
    <w:p w14:paraId="77A9FF53" w14:textId="77777777" w:rsidR="00AB6F48" w:rsidRDefault="00AB6F48" w:rsidP="00AB6F48">
      <w:pPr>
        <w:pStyle w:val="Prrafodelista"/>
        <w:numPr>
          <w:ilvl w:val="0"/>
          <w:numId w:val="2"/>
        </w:numPr>
        <w:tabs>
          <w:tab w:val="left" w:pos="911"/>
          <w:tab w:val="left" w:pos="912"/>
        </w:tabs>
        <w:rPr>
          <w:sz w:val="19"/>
        </w:rPr>
      </w:pPr>
      <w:r>
        <w:rPr>
          <w:color w:val="231F20"/>
          <w:sz w:val="19"/>
        </w:rPr>
        <w:t>La capacitación, mejoramiento y especialización profesional del personal del</w:t>
      </w:r>
      <w:r>
        <w:rPr>
          <w:color w:val="231F20"/>
          <w:spacing w:val="-14"/>
          <w:sz w:val="19"/>
        </w:rPr>
        <w:t xml:space="preserve"> </w:t>
      </w:r>
      <w:r>
        <w:rPr>
          <w:color w:val="231F20"/>
          <w:sz w:val="19"/>
        </w:rPr>
        <w:t>Tribunal;</w:t>
      </w:r>
    </w:p>
    <w:p w14:paraId="4FB500FF" w14:textId="77777777" w:rsidR="00AB6F48" w:rsidRDefault="00AB6F48" w:rsidP="00AB6F48">
      <w:pPr>
        <w:pStyle w:val="Textoindependiente"/>
      </w:pPr>
    </w:p>
    <w:p w14:paraId="6DF41B90" w14:textId="77777777" w:rsidR="00AB6F48" w:rsidRDefault="00AB6F48" w:rsidP="00AB6F48">
      <w:pPr>
        <w:pStyle w:val="Prrafodelista"/>
        <w:numPr>
          <w:ilvl w:val="0"/>
          <w:numId w:val="2"/>
        </w:numPr>
        <w:tabs>
          <w:tab w:val="left" w:pos="912"/>
        </w:tabs>
        <w:spacing w:before="1"/>
        <w:rPr>
          <w:sz w:val="19"/>
        </w:rPr>
      </w:pPr>
      <w:r>
        <w:rPr>
          <w:color w:val="231F20"/>
          <w:sz w:val="19"/>
        </w:rPr>
        <w:t>Apoyo a causas benéficas que sean determinadas por el</w:t>
      </w:r>
      <w:r>
        <w:rPr>
          <w:color w:val="231F20"/>
          <w:spacing w:val="-6"/>
          <w:sz w:val="19"/>
        </w:rPr>
        <w:t xml:space="preserve"> </w:t>
      </w:r>
      <w:r>
        <w:rPr>
          <w:color w:val="231F20"/>
          <w:sz w:val="19"/>
        </w:rPr>
        <w:t>Pleno.</w:t>
      </w:r>
    </w:p>
    <w:p w14:paraId="48D256DA" w14:textId="77777777" w:rsidR="00AB6F48" w:rsidRDefault="00AB6F48" w:rsidP="00AB6F48">
      <w:pPr>
        <w:pStyle w:val="Textoindependiente"/>
        <w:spacing w:before="8"/>
        <w:rPr>
          <w:sz w:val="18"/>
        </w:rPr>
      </w:pPr>
    </w:p>
    <w:p w14:paraId="485AC6A1" w14:textId="77777777" w:rsidR="00AB6F48" w:rsidRDefault="00AB6F48" w:rsidP="00AB6F48">
      <w:pPr>
        <w:pStyle w:val="Textoindependiente"/>
        <w:spacing w:before="1"/>
        <w:ind w:left="191" w:right="227" w:hanging="1"/>
        <w:jc w:val="both"/>
      </w:pPr>
      <w:r>
        <w:rPr>
          <w:b/>
          <w:color w:val="231F20"/>
        </w:rPr>
        <w:t>Artículo</w:t>
      </w:r>
      <w:r>
        <w:rPr>
          <w:b/>
          <w:color w:val="231F20"/>
          <w:spacing w:val="-10"/>
        </w:rPr>
        <w:t xml:space="preserve"> </w:t>
      </w:r>
      <w:r>
        <w:rPr>
          <w:b/>
          <w:color w:val="231F20"/>
        </w:rPr>
        <w:t>144.</w:t>
      </w:r>
      <w:r>
        <w:rPr>
          <w:b/>
          <w:color w:val="231F20"/>
          <w:spacing w:val="-9"/>
        </w:rPr>
        <w:t xml:space="preserve"> </w:t>
      </w:r>
      <w:r>
        <w:rPr>
          <w:color w:val="231F20"/>
        </w:rPr>
        <w:t>La</w:t>
      </w:r>
      <w:r>
        <w:rPr>
          <w:color w:val="231F20"/>
          <w:spacing w:val="-6"/>
        </w:rPr>
        <w:t xml:space="preserve"> </w:t>
      </w:r>
      <w:r>
        <w:rPr>
          <w:color w:val="231F20"/>
        </w:rPr>
        <w:t>Dirección</w:t>
      </w:r>
      <w:r>
        <w:rPr>
          <w:color w:val="231F20"/>
          <w:spacing w:val="-9"/>
        </w:rPr>
        <w:t xml:space="preserve"> </w:t>
      </w:r>
      <w:r>
        <w:rPr>
          <w:color w:val="231F20"/>
        </w:rPr>
        <w:t>de</w:t>
      </w:r>
      <w:r>
        <w:rPr>
          <w:color w:val="231F20"/>
          <w:spacing w:val="-9"/>
        </w:rPr>
        <w:t xml:space="preserve"> </w:t>
      </w:r>
      <w:r>
        <w:rPr>
          <w:color w:val="231F20"/>
        </w:rPr>
        <w:t>Administración</w:t>
      </w:r>
      <w:r>
        <w:rPr>
          <w:color w:val="231F20"/>
          <w:spacing w:val="-6"/>
        </w:rPr>
        <w:t xml:space="preserve"> </w:t>
      </w:r>
      <w:r>
        <w:rPr>
          <w:color w:val="231F20"/>
        </w:rPr>
        <w:t>informará</w:t>
      </w:r>
      <w:r>
        <w:rPr>
          <w:color w:val="231F20"/>
          <w:spacing w:val="-7"/>
        </w:rPr>
        <w:t xml:space="preserve"> </w:t>
      </w:r>
      <w:r>
        <w:rPr>
          <w:color w:val="231F20"/>
        </w:rPr>
        <w:t>mensualmente</w:t>
      </w:r>
      <w:r>
        <w:rPr>
          <w:color w:val="231F20"/>
          <w:spacing w:val="-9"/>
        </w:rPr>
        <w:t xml:space="preserve"> </w:t>
      </w:r>
      <w:r>
        <w:rPr>
          <w:color w:val="231F20"/>
        </w:rPr>
        <w:t>al</w:t>
      </w:r>
      <w:r>
        <w:rPr>
          <w:color w:val="231F20"/>
          <w:spacing w:val="-7"/>
        </w:rPr>
        <w:t xml:space="preserve"> </w:t>
      </w:r>
      <w:r>
        <w:rPr>
          <w:color w:val="231F20"/>
        </w:rPr>
        <w:t>Pleno,</w:t>
      </w:r>
      <w:r>
        <w:rPr>
          <w:color w:val="231F20"/>
          <w:spacing w:val="-9"/>
        </w:rPr>
        <w:t xml:space="preserve"> </w:t>
      </w:r>
      <w:r>
        <w:rPr>
          <w:color w:val="231F20"/>
        </w:rPr>
        <w:t>el</w:t>
      </w:r>
      <w:r>
        <w:rPr>
          <w:color w:val="231F20"/>
          <w:spacing w:val="-8"/>
        </w:rPr>
        <w:t xml:space="preserve"> </w:t>
      </w:r>
      <w:r>
        <w:rPr>
          <w:color w:val="231F20"/>
        </w:rPr>
        <w:t>estado</w:t>
      </w:r>
      <w:r>
        <w:rPr>
          <w:color w:val="231F20"/>
          <w:spacing w:val="-9"/>
        </w:rPr>
        <w:t xml:space="preserve"> </w:t>
      </w:r>
      <w:r>
        <w:rPr>
          <w:color w:val="231F20"/>
        </w:rPr>
        <w:t>contable</w:t>
      </w:r>
      <w:r>
        <w:rPr>
          <w:color w:val="231F20"/>
          <w:spacing w:val="-9"/>
        </w:rPr>
        <w:t xml:space="preserve"> </w:t>
      </w:r>
      <w:r>
        <w:rPr>
          <w:color w:val="231F20"/>
        </w:rPr>
        <w:t>del</w:t>
      </w:r>
      <w:r>
        <w:rPr>
          <w:color w:val="231F20"/>
          <w:spacing w:val="-9"/>
        </w:rPr>
        <w:t xml:space="preserve"> </w:t>
      </w:r>
      <w:r>
        <w:rPr>
          <w:color w:val="231F20"/>
        </w:rPr>
        <w:t>fondo, que se integra con los depósitos provenientes del pago de las multas que sean impuestas en el ejercicio de la actividad jurisdiccional y de las ganancias que lleguen a obtenerse con motivo, de donaciones, herencias y/o</w:t>
      </w:r>
      <w:r>
        <w:rPr>
          <w:color w:val="231F20"/>
          <w:spacing w:val="-2"/>
        </w:rPr>
        <w:t xml:space="preserve"> </w:t>
      </w:r>
      <w:r>
        <w:rPr>
          <w:color w:val="231F20"/>
        </w:rPr>
        <w:t>legados.</w:t>
      </w:r>
    </w:p>
    <w:p w14:paraId="5D82FBBB" w14:textId="77777777" w:rsidR="00AB6F48" w:rsidRDefault="00AB6F48" w:rsidP="00AB6F48">
      <w:pPr>
        <w:pStyle w:val="Textoindependiente"/>
        <w:spacing w:before="11"/>
        <w:rPr>
          <w:sz w:val="18"/>
        </w:rPr>
      </w:pPr>
    </w:p>
    <w:p w14:paraId="05002EB2" w14:textId="77777777" w:rsidR="00AB6F48" w:rsidRDefault="00AB6F48" w:rsidP="00AB6F48">
      <w:pPr>
        <w:pStyle w:val="Ttulo3"/>
        <w:ind w:left="1680" w:right="1719"/>
      </w:pPr>
      <w:r>
        <w:rPr>
          <w:color w:val="231F20"/>
        </w:rPr>
        <w:t>TRANSITORIOS.</w:t>
      </w:r>
    </w:p>
    <w:p w14:paraId="730C1C82" w14:textId="77777777" w:rsidR="00AB6F48" w:rsidRDefault="00AB6F48" w:rsidP="00AB6F48">
      <w:pPr>
        <w:pStyle w:val="Textoindependiente"/>
        <w:spacing w:before="11"/>
        <w:rPr>
          <w:b/>
          <w:sz w:val="18"/>
        </w:rPr>
      </w:pPr>
    </w:p>
    <w:p w14:paraId="32AE89C2" w14:textId="77777777" w:rsidR="00AB6F48" w:rsidRDefault="00AB6F48" w:rsidP="00AB6F48">
      <w:pPr>
        <w:pStyle w:val="Textoindependiente"/>
        <w:ind w:left="191"/>
      </w:pPr>
      <w:r>
        <w:rPr>
          <w:b/>
          <w:color w:val="231F20"/>
        </w:rPr>
        <w:t xml:space="preserve">PRIMERO. </w:t>
      </w:r>
      <w:r>
        <w:rPr>
          <w:color w:val="231F20"/>
        </w:rPr>
        <w:t>El presente Reglamento entrará en vigor al día siguiente de su aprobación.</w:t>
      </w:r>
    </w:p>
    <w:p w14:paraId="6CE7ABEB" w14:textId="77777777" w:rsidR="00AB6F48" w:rsidRDefault="00AB6F48" w:rsidP="00AB6F48">
      <w:pPr>
        <w:pStyle w:val="Textoindependiente"/>
        <w:spacing w:before="2"/>
      </w:pPr>
    </w:p>
    <w:p w14:paraId="0EBB4B6A" w14:textId="77777777" w:rsidR="00AB6F48" w:rsidRDefault="00AB6F48" w:rsidP="00AB6F48">
      <w:pPr>
        <w:pStyle w:val="Textoindependiente"/>
        <w:ind w:left="192" w:right="226"/>
        <w:jc w:val="both"/>
      </w:pPr>
      <w:r>
        <w:rPr>
          <w:color w:val="231F20"/>
        </w:rPr>
        <w:t>El</w:t>
      </w:r>
      <w:r>
        <w:rPr>
          <w:color w:val="231F20"/>
          <w:spacing w:val="-6"/>
        </w:rPr>
        <w:t xml:space="preserve"> </w:t>
      </w:r>
      <w:r>
        <w:rPr>
          <w:co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or w:val="231F20"/>
          <w:spacing w:val="-8"/>
        </w:rPr>
        <w:t xml:space="preserve"> </w:t>
      </w:r>
      <w:r>
        <w:rPr>
          <w:color w:val="231F20"/>
        </w:rPr>
        <w:t>aprobado</w:t>
      </w:r>
      <w:r>
        <w:rPr>
          <w:color w:val="231F20"/>
          <w:spacing w:val="-6"/>
        </w:rPr>
        <w:t xml:space="preserve"> </w:t>
      </w:r>
      <w:r>
        <w:rPr>
          <w:color w:val="231F20"/>
        </w:rPr>
        <w:t>en</w:t>
      </w:r>
      <w:r>
        <w:rPr>
          <w:color w:val="231F20"/>
          <w:spacing w:val="-7"/>
        </w:rPr>
        <w:t xml:space="preserve"> </w:t>
      </w:r>
      <w:r>
        <w:rPr>
          <w:color w:val="231F20"/>
        </w:rPr>
        <w:t>sesión</w:t>
      </w:r>
      <w:r>
        <w:rPr>
          <w:color w:val="231F20"/>
          <w:spacing w:val="-8"/>
        </w:rPr>
        <w:t xml:space="preserve"> </w:t>
      </w:r>
      <w:r>
        <w:rPr>
          <w:color w:val="231F20"/>
        </w:rPr>
        <w:t>privada</w:t>
      </w:r>
      <w:r>
        <w:rPr>
          <w:color w:val="231F20"/>
          <w:spacing w:val="-6"/>
        </w:rPr>
        <w:t xml:space="preserve"> </w:t>
      </w:r>
      <w:r>
        <w:rPr>
          <w:color w:val="231F20"/>
        </w:rPr>
        <w:t>del</w:t>
      </w:r>
      <w:r>
        <w:rPr>
          <w:color w:val="231F20"/>
          <w:spacing w:val="-8"/>
        </w:rPr>
        <w:t xml:space="preserve"> </w:t>
      </w:r>
      <w:r>
        <w:rPr>
          <w:color w:val="231F20"/>
        </w:rPr>
        <w:t>Pleno</w:t>
      </w:r>
      <w:r>
        <w:rPr>
          <w:color w:val="231F20"/>
          <w:spacing w:val="-6"/>
        </w:rPr>
        <w:t xml:space="preserve"> </w:t>
      </w:r>
      <w:r>
        <w:rPr>
          <w:color w:val="231F20"/>
        </w:rPr>
        <w:t>del</w:t>
      </w:r>
      <w:r>
        <w:rPr>
          <w:color w:val="231F20"/>
          <w:spacing w:val="-5"/>
        </w:rPr>
        <w:t xml:space="preserve"> </w:t>
      </w:r>
      <w:r>
        <w:rPr>
          <w:color w:val="231F20"/>
        </w:rPr>
        <w:t>Tribunal</w:t>
      </w:r>
      <w:r>
        <w:rPr>
          <w:color w:val="231F20"/>
          <w:spacing w:val="-8"/>
        </w:rPr>
        <w:t xml:space="preserve"> </w:t>
      </w:r>
      <w:r>
        <w:rPr>
          <w:color w:val="231F20"/>
        </w:rPr>
        <w:t>celebrada</w:t>
      </w:r>
      <w:r>
        <w:rPr>
          <w:color w:val="231F20"/>
          <w:spacing w:val="-9"/>
        </w:rPr>
        <w:t xml:space="preserve"> </w:t>
      </w:r>
      <w:r>
        <w:rPr>
          <w:color w:val="231F20"/>
        </w:rPr>
        <w:t>el</w:t>
      </w:r>
      <w:r>
        <w:rPr>
          <w:color w:val="231F20"/>
          <w:spacing w:val="-1"/>
        </w:rPr>
        <w:t xml:space="preserve"> </w:t>
      </w:r>
      <w:r>
        <w:rPr>
          <w:color w:val="231F20"/>
        </w:rPr>
        <w:t>seis</w:t>
      </w:r>
      <w:r>
        <w:rPr>
          <w:color w:val="231F20"/>
          <w:spacing w:val="-5"/>
        </w:rPr>
        <w:t xml:space="preserve"> </w:t>
      </w:r>
      <w:r>
        <w:rPr>
          <w:color w:val="231F20"/>
        </w:rPr>
        <w:t>de</w:t>
      </w:r>
      <w:r>
        <w:rPr>
          <w:color w:val="231F20"/>
          <w:spacing w:val="-8"/>
        </w:rPr>
        <w:t xml:space="preserve"> </w:t>
      </w:r>
      <w:r>
        <w:rPr>
          <w:color w:val="231F20"/>
        </w:rPr>
        <w:t>enero</w:t>
      </w:r>
      <w:r>
        <w:rPr>
          <w:color w:val="231F20"/>
          <w:spacing w:val="-7"/>
        </w:rPr>
        <w:t xml:space="preserve"> </w:t>
      </w:r>
      <w:r>
        <w:rPr>
          <w:color w:val="231F20"/>
        </w:rPr>
        <w:t>de</w:t>
      </w:r>
      <w:r>
        <w:rPr>
          <w:color w:val="231F20"/>
          <w:spacing w:val="-7"/>
        </w:rPr>
        <w:t xml:space="preserve"> </w:t>
      </w:r>
      <w:r>
        <w:rPr>
          <w:color w:val="231F20"/>
        </w:rPr>
        <w:t xml:space="preserve">dos mil veinte, por votación unánime de la Magistrada Claudia </w:t>
      </w:r>
      <w:proofErr w:type="spellStart"/>
      <w:r>
        <w:rPr>
          <w:color w:val="231F20"/>
        </w:rPr>
        <w:t>Eloisa</w:t>
      </w:r>
      <w:proofErr w:type="spellEnd"/>
      <w:r>
        <w:rPr>
          <w:color w:val="231F20"/>
        </w:rPr>
        <w:t xml:space="preserve"> Díaz de León González, y los Magistrados Jorge Ramón Díaz de León Gutiérrez y Héctor Salvador Hernández Gallegos, ante el </w:t>
      </w:r>
      <w:proofErr w:type="gramStart"/>
      <w:r>
        <w:rPr>
          <w:color w:val="231F20"/>
        </w:rPr>
        <w:t>Secretario General</w:t>
      </w:r>
      <w:proofErr w:type="gramEnd"/>
      <w:r>
        <w:rPr>
          <w:color w:val="231F20"/>
        </w:rPr>
        <w:t xml:space="preserve"> de Acuerdos quien firma y da</w:t>
      </w:r>
      <w:r>
        <w:rPr>
          <w:color w:val="231F20"/>
          <w:spacing w:val="-8"/>
        </w:rPr>
        <w:t xml:space="preserve"> </w:t>
      </w:r>
      <w:r>
        <w:rPr>
          <w:color w:val="231F20"/>
        </w:rPr>
        <w:t>fe.</w:t>
      </w:r>
    </w:p>
    <w:p w14:paraId="4248CA7E" w14:textId="77777777" w:rsidR="00AB6F48" w:rsidRDefault="00AB6F48" w:rsidP="00AB6F48">
      <w:pPr>
        <w:pStyle w:val="Textoindependiente"/>
        <w:rPr>
          <w:sz w:val="20"/>
        </w:rPr>
      </w:pPr>
    </w:p>
    <w:p w14:paraId="4F223E3A" w14:textId="77777777" w:rsidR="006A22DE" w:rsidRDefault="006A22DE" w:rsidP="00AB6F48">
      <w:pPr>
        <w:pStyle w:val="Ttulo3"/>
        <w:spacing w:line="190" w:lineRule="exact"/>
        <w:ind w:left="1680" w:right="1719"/>
        <w:rPr>
          <w:color w:val="231F20"/>
        </w:rPr>
      </w:pPr>
    </w:p>
    <w:p w14:paraId="2BC3EA0B" w14:textId="743C7A06" w:rsidR="00AB6F48" w:rsidRDefault="00AB6F48" w:rsidP="008D6DC4">
      <w:pPr>
        <w:pStyle w:val="Ttulo3"/>
        <w:spacing w:line="190" w:lineRule="exact"/>
        <w:ind w:right="49"/>
      </w:pPr>
      <w:r>
        <w:rPr>
          <w:color w:val="231F20"/>
        </w:rPr>
        <w:t>LIC. JORGE RAMÓN DÍAZ DE LEÓN GUTIÉRREZ</w:t>
      </w:r>
    </w:p>
    <w:p w14:paraId="15F66836" w14:textId="32665A34" w:rsidR="00AB6F48" w:rsidRDefault="00AB6F48" w:rsidP="00AB6F48">
      <w:pPr>
        <w:ind w:right="43"/>
        <w:jc w:val="center"/>
        <w:rPr>
          <w:b/>
          <w:color w:val="231F20"/>
          <w:sz w:val="19"/>
        </w:rPr>
      </w:pPr>
      <w:r>
        <w:rPr>
          <w:b/>
          <w:color w:val="231F20"/>
          <w:sz w:val="19"/>
        </w:rPr>
        <w:t>MAGISTRADO PRESIDENTE</w:t>
      </w:r>
    </w:p>
    <w:p w14:paraId="1B9F4832" w14:textId="48A16EB2" w:rsidR="008D6DC4" w:rsidRDefault="008D6DC4" w:rsidP="00AB6F48">
      <w:pPr>
        <w:ind w:right="43"/>
        <w:jc w:val="center"/>
        <w:rPr>
          <w:b/>
          <w:color w:val="231F20"/>
          <w:sz w:val="19"/>
        </w:rPr>
      </w:pPr>
    </w:p>
    <w:p w14:paraId="742075E8" w14:textId="1C583DEB" w:rsidR="008D6DC4" w:rsidRDefault="008D6DC4" w:rsidP="00AB6F48">
      <w:pPr>
        <w:ind w:right="43"/>
        <w:jc w:val="center"/>
        <w:rPr>
          <w:b/>
          <w:color w:val="231F20"/>
          <w:sz w:val="19"/>
        </w:rPr>
      </w:pPr>
    </w:p>
    <w:p w14:paraId="365AF40D" w14:textId="58E9EAC1" w:rsidR="008D6DC4" w:rsidRDefault="008D6DC4" w:rsidP="008D6DC4">
      <w:pPr>
        <w:pStyle w:val="Ttulo3"/>
        <w:ind w:right="18"/>
        <w:jc w:val="left"/>
        <w:rPr>
          <w:color w:val="231F20"/>
        </w:rPr>
      </w:pPr>
      <w:r>
        <w:rPr>
          <w:color w:val="231F20"/>
        </w:rPr>
        <w:t xml:space="preserve">LIC. HÉCTOR SALVADOR </w:t>
      </w:r>
      <w:r>
        <w:rPr>
          <w:color w:val="231F20"/>
        </w:rPr>
        <w:tab/>
      </w:r>
      <w:r>
        <w:rPr>
          <w:color w:val="231F20"/>
        </w:rPr>
        <w:tab/>
      </w:r>
      <w:r>
        <w:rPr>
          <w:color w:val="231F20"/>
        </w:rPr>
        <w:tab/>
      </w:r>
      <w:r>
        <w:rPr>
          <w:color w:val="231F20"/>
        </w:rPr>
        <w:tab/>
      </w:r>
      <w:r w:rsidR="00290B47">
        <w:rPr>
          <w:color w:val="231F20"/>
        </w:rPr>
        <w:tab/>
      </w:r>
      <w:r>
        <w:rPr>
          <w:color w:val="231F20"/>
        </w:rPr>
        <w:t>LIC. CLAUDIA ELOISA DÍAZ</w:t>
      </w:r>
    </w:p>
    <w:p w14:paraId="2ADE4447" w14:textId="20DFE16E" w:rsidR="008D6DC4" w:rsidRDefault="008D6DC4" w:rsidP="008D6DC4">
      <w:pPr>
        <w:pStyle w:val="Ttulo3"/>
        <w:ind w:right="18"/>
        <w:jc w:val="left"/>
      </w:pPr>
      <w:r>
        <w:rPr>
          <w:color w:val="231F20"/>
        </w:rPr>
        <w:t>HERNÁNDEZ GALLEGOS</w:t>
      </w:r>
      <w:r>
        <w:rPr>
          <w:color w:val="231F20"/>
        </w:rPr>
        <w:tab/>
      </w:r>
      <w:r>
        <w:rPr>
          <w:color w:val="231F20"/>
        </w:rPr>
        <w:tab/>
      </w:r>
      <w:r>
        <w:rPr>
          <w:color w:val="231F20"/>
        </w:rPr>
        <w:tab/>
      </w:r>
      <w:r w:rsidR="00290B47">
        <w:rPr>
          <w:color w:val="231F20"/>
        </w:rPr>
        <w:tab/>
      </w:r>
      <w:r>
        <w:rPr>
          <w:color w:val="231F20"/>
        </w:rPr>
        <w:tab/>
        <w:t xml:space="preserve">     DE LEÓN GONZÁLEZ</w:t>
      </w:r>
    </w:p>
    <w:p w14:paraId="2BEE1FCD" w14:textId="47D80157" w:rsidR="008D6DC4" w:rsidRDefault="008D6DC4" w:rsidP="008D6DC4">
      <w:pPr>
        <w:ind w:right="18"/>
        <w:rPr>
          <w:b/>
          <w:color w:val="231F20"/>
          <w:sz w:val="19"/>
        </w:rPr>
      </w:pPr>
      <w:r>
        <w:rPr>
          <w:b/>
          <w:color w:val="231F20"/>
          <w:sz w:val="19"/>
        </w:rPr>
        <w:t xml:space="preserve">         MAGISTRADO</w:t>
      </w:r>
      <w:r>
        <w:rPr>
          <w:b/>
          <w:color w:val="231F20"/>
          <w:sz w:val="19"/>
        </w:rPr>
        <w:tab/>
      </w:r>
      <w:r>
        <w:rPr>
          <w:b/>
          <w:color w:val="231F20"/>
          <w:sz w:val="19"/>
        </w:rPr>
        <w:tab/>
      </w:r>
      <w:r>
        <w:rPr>
          <w:b/>
          <w:color w:val="231F20"/>
          <w:sz w:val="19"/>
        </w:rPr>
        <w:tab/>
      </w:r>
      <w:r>
        <w:rPr>
          <w:b/>
          <w:color w:val="231F20"/>
          <w:sz w:val="19"/>
        </w:rPr>
        <w:tab/>
      </w:r>
      <w:r w:rsidR="00290B47">
        <w:rPr>
          <w:b/>
          <w:color w:val="231F20"/>
          <w:sz w:val="19"/>
        </w:rPr>
        <w:tab/>
      </w:r>
      <w:r>
        <w:rPr>
          <w:b/>
          <w:color w:val="231F20"/>
          <w:sz w:val="19"/>
        </w:rPr>
        <w:tab/>
        <w:t xml:space="preserve">          MAGISTRADA</w:t>
      </w:r>
    </w:p>
    <w:p w14:paraId="4F109F32" w14:textId="4BB8189B" w:rsidR="008D6DC4" w:rsidRDefault="008D6DC4" w:rsidP="008D6DC4">
      <w:pPr>
        <w:ind w:right="18"/>
        <w:rPr>
          <w:b/>
          <w:color w:val="231F20"/>
          <w:sz w:val="19"/>
        </w:rPr>
      </w:pPr>
    </w:p>
    <w:p w14:paraId="7094CB2C" w14:textId="77777777" w:rsidR="008D6DC4" w:rsidRDefault="008D6DC4" w:rsidP="008D6DC4">
      <w:pPr>
        <w:ind w:right="18"/>
        <w:rPr>
          <w:b/>
          <w:color w:val="231F20"/>
          <w:sz w:val="19"/>
        </w:rPr>
      </w:pPr>
    </w:p>
    <w:p w14:paraId="2B1E71D0" w14:textId="77777777" w:rsidR="008D6DC4" w:rsidRDefault="00AB6F48" w:rsidP="008D6DC4">
      <w:pPr>
        <w:ind w:right="49" w:firstLine="16"/>
        <w:jc w:val="center"/>
        <w:rPr>
          <w:b/>
          <w:color w:val="231F20"/>
          <w:sz w:val="19"/>
        </w:rPr>
      </w:pPr>
      <w:r>
        <w:rPr>
          <w:b/>
          <w:color w:val="231F20"/>
          <w:sz w:val="19"/>
        </w:rPr>
        <w:t xml:space="preserve">MTRO. JESÚS OCIEL BAENA SAUCEDO </w:t>
      </w:r>
    </w:p>
    <w:p w14:paraId="75F2781A" w14:textId="731FEEF0" w:rsidR="00E23EA1" w:rsidRDefault="00AB6F48" w:rsidP="008D6DC4">
      <w:pPr>
        <w:ind w:right="49" w:firstLine="16"/>
        <w:jc w:val="center"/>
      </w:pPr>
      <w:r>
        <w:rPr>
          <w:b/>
          <w:color w:val="231F20"/>
          <w:sz w:val="19"/>
        </w:rPr>
        <w:t>SECRETARIO GENERAL DE ACUERDOS</w:t>
      </w:r>
    </w:p>
    <w:sectPr w:rsidR="00E23E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D40"/>
    <w:multiLevelType w:val="hybridMultilevel"/>
    <w:tmpl w:val="B04CE8EC"/>
    <w:lvl w:ilvl="0" w:tplc="314445EC">
      <w:start w:val="1"/>
      <w:numFmt w:val="upperRoman"/>
      <w:lvlText w:val="%1."/>
      <w:lvlJc w:val="left"/>
      <w:pPr>
        <w:ind w:left="909" w:hanging="425"/>
      </w:pPr>
      <w:rPr>
        <w:rFonts w:ascii="Arial" w:eastAsia="Arial" w:hAnsi="Arial" w:cs="Arial" w:hint="default"/>
        <w:b/>
        <w:bCs/>
        <w:color w:val="231F20"/>
        <w:w w:val="99"/>
        <w:sz w:val="19"/>
        <w:szCs w:val="19"/>
        <w:lang w:val="es-ES" w:eastAsia="en-US" w:bidi="ar-SA"/>
      </w:rPr>
    </w:lvl>
    <w:lvl w:ilvl="1" w:tplc="BD7E3208">
      <w:numFmt w:val="bullet"/>
      <w:lvlText w:val="•"/>
      <w:lvlJc w:val="left"/>
      <w:pPr>
        <w:ind w:left="1770" w:hanging="425"/>
      </w:pPr>
      <w:rPr>
        <w:rFonts w:hint="default"/>
        <w:lang w:val="es-ES" w:eastAsia="en-US" w:bidi="ar-SA"/>
      </w:rPr>
    </w:lvl>
    <w:lvl w:ilvl="2" w:tplc="B59CB910">
      <w:numFmt w:val="bullet"/>
      <w:lvlText w:val="•"/>
      <w:lvlJc w:val="left"/>
      <w:pPr>
        <w:ind w:left="2640" w:hanging="425"/>
      </w:pPr>
      <w:rPr>
        <w:rFonts w:hint="default"/>
        <w:lang w:val="es-ES" w:eastAsia="en-US" w:bidi="ar-SA"/>
      </w:rPr>
    </w:lvl>
    <w:lvl w:ilvl="3" w:tplc="39B42C4A">
      <w:numFmt w:val="bullet"/>
      <w:lvlText w:val="•"/>
      <w:lvlJc w:val="left"/>
      <w:pPr>
        <w:ind w:left="3510" w:hanging="425"/>
      </w:pPr>
      <w:rPr>
        <w:rFonts w:hint="default"/>
        <w:lang w:val="es-ES" w:eastAsia="en-US" w:bidi="ar-SA"/>
      </w:rPr>
    </w:lvl>
    <w:lvl w:ilvl="4" w:tplc="63A4297C">
      <w:numFmt w:val="bullet"/>
      <w:lvlText w:val="•"/>
      <w:lvlJc w:val="left"/>
      <w:pPr>
        <w:ind w:left="4380" w:hanging="425"/>
      </w:pPr>
      <w:rPr>
        <w:rFonts w:hint="default"/>
        <w:lang w:val="es-ES" w:eastAsia="en-US" w:bidi="ar-SA"/>
      </w:rPr>
    </w:lvl>
    <w:lvl w:ilvl="5" w:tplc="FF7A9C40">
      <w:numFmt w:val="bullet"/>
      <w:lvlText w:val="•"/>
      <w:lvlJc w:val="left"/>
      <w:pPr>
        <w:ind w:left="5250" w:hanging="425"/>
      </w:pPr>
      <w:rPr>
        <w:rFonts w:hint="default"/>
        <w:lang w:val="es-ES" w:eastAsia="en-US" w:bidi="ar-SA"/>
      </w:rPr>
    </w:lvl>
    <w:lvl w:ilvl="6" w:tplc="B074D6E2">
      <w:numFmt w:val="bullet"/>
      <w:lvlText w:val="•"/>
      <w:lvlJc w:val="left"/>
      <w:pPr>
        <w:ind w:left="6120" w:hanging="425"/>
      </w:pPr>
      <w:rPr>
        <w:rFonts w:hint="default"/>
        <w:lang w:val="es-ES" w:eastAsia="en-US" w:bidi="ar-SA"/>
      </w:rPr>
    </w:lvl>
    <w:lvl w:ilvl="7" w:tplc="50B0E162">
      <w:numFmt w:val="bullet"/>
      <w:lvlText w:val="•"/>
      <w:lvlJc w:val="left"/>
      <w:pPr>
        <w:ind w:left="6990" w:hanging="425"/>
      </w:pPr>
      <w:rPr>
        <w:rFonts w:hint="default"/>
        <w:lang w:val="es-ES" w:eastAsia="en-US" w:bidi="ar-SA"/>
      </w:rPr>
    </w:lvl>
    <w:lvl w:ilvl="8" w:tplc="0F2C8EBE">
      <w:numFmt w:val="bullet"/>
      <w:lvlText w:val="•"/>
      <w:lvlJc w:val="left"/>
      <w:pPr>
        <w:ind w:left="7860" w:hanging="425"/>
      </w:pPr>
      <w:rPr>
        <w:rFonts w:hint="default"/>
        <w:lang w:val="es-ES" w:eastAsia="en-US" w:bidi="ar-SA"/>
      </w:rPr>
    </w:lvl>
  </w:abstractNum>
  <w:abstractNum w:abstractNumId="1" w15:restartNumberingAfterBreak="0">
    <w:nsid w:val="02FC2066"/>
    <w:multiLevelType w:val="hybridMultilevel"/>
    <w:tmpl w:val="2F4030AC"/>
    <w:lvl w:ilvl="0" w:tplc="873A1CCE">
      <w:start w:val="1"/>
      <w:numFmt w:val="upperRoman"/>
      <w:lvlText w:val="%1."/>
      <w:lvlJc w:val="left"/>
      <w:pPr>
        <w:ind w:left="933" w:hanging="483"/>
      </w:pPr>
      <w:rPr>
        <w:rFonts w:ascii="Arial" w:eastAsia="Arial" w:hAnsi="Arial" w:cs="Arial" w:hint="default"/>
        <w:b/>
        <w:bCs/>
        <w:color w:val="231F20"/>
        <w:w w:val="99"/>
        <w:sz w:val="19"/>
        <w:szCs w:val="19"/>
        <w:lang w:val="es-ES" w:eastAsia="en-US" w:bidi="ar-SA"/>
      </w:rPr>
    </w:lvl>
    <w:lvl w:ilvl="1" w:tplc="4B463592">
      <w:numFmt w:val="bullet"/>
      <w:lvlText w:val="•"/>
      <w:lvlJc w:val="left"/>
      <w:pPr>
        <w:ind w:left="1806" w:hanging="483"/>
      </w:pPr>
      <w:rPr>
        <w:rFonts w:hint="default"/>
        <w:lang w:val="es-ES" w:eastAsia="en-US" w:bidi="ar-SA"/>
      </w:rPr>
    </w:lvl>
    <w:lvl w:ilvl="2" w:tplc="7D92CD3C">
      <w:numFmt w:val="bullet"/>
      <w:lvlText w:val="•"/>
      <w:lvlJc w:val="left"/>
      <w:pPr>
        <w:ind w:left="2672" w:hanging="483"/>
      </w:pPr>
      <w:rPr>
        <w:rFonts w:hint="default"/>
        <w:lang w:val="es-ES" w:eastAsia="en-US" w:bidi="ar-SA"/>
      </w:rPr>
    </w:lvl>
    <w:lvl w:ilvl="3" w:tplc="0D908884">
      <w:numFmt w:val="bullet"/>
      <w:lvlText w:val="•"/>
      <w:lvlJc w:val="left"/>
      <w:pPr>
        <w:ind w:left="3538" w:hanging="483"/>
      </w:pPr>
      <w:rPr>
        <w:rFonts w:hint="default"/>
        <w:lang w:val="es-ES" w:eastAsia="en-US" w:bidi="ar-SA"/>
      </w:rPr>
    </w:lvl>
    <w:lvl w:ilvl="4" w:tplc="BCF8FF40">
      <w:numFmt w:val="bullet"/>
      <w:lvlText w:val="•"/>
      <w:lvlJc w:val="left"/>
      <w:pPr>
        <w:ind w:left="4404" w:hanging="483"/>
      </w:pPr>
      <w:rPr>
        <w:rFonts w:hint="default"/>
        <w:lang w:val="es-ES" w:eastAsia="en-US" w:bidi="ar-SA"/>
      </w:rPr>
    </w:lvl>
    <w:lvl w:ilvl="5" w:tplc="CA388560">
      <w:numFmt w:val="bullet"/>
      <w:lvlText w:val="•"/>
      <w:lvlJc w:val="left"/>
      <w:pPr>
        <w:ind w:left="5270" w:hanging="483"/>
      </w:pPr>
      <w:rPr>
        <w:rFonts w:hint="default"/>
        <w:lang w:val="es-ES" w:eastAsia="en-US" w:bidi="ar-SA"/>
      </w:rPr>
    </w:lvl>
    <w:lvl w:ilvl="6" w:tplc="4C6E916E">
      <w:numFmt w:val="bullet"/>
      <w:lvlText w:val="•"/>
      <w:lvlJc w:val="left"/>
      <w:pPr>
        <w:ind w:left="6136" w:hanging="483"/>
      </w:pPr>
      <w:rPr>
        <w:rFonts w:hint="default"/>
        <w:lang w:val="es-ES" w:eastAsia="en-US" w:bidi="ar-SA"/>
      </w:rPr>
    </w:lvl>
    <w:lvl w:ilvl="7" w:tplc="9704EB7E">
      <w:numFmt w:val="bullet"/>
      <w:lvlText w:val="•"/>
      <w:lvlJc w:val="left"/>
      <w:pPr>
        <w:ind w:left="7002" w:hanging="483"/>
      </w:pPr>
      <w:rPr>
        <w:rFonts w:hint="default"/>
        <w:lang w:val="es-ES" w:eastAsia="en-US" w:bidi="ar-SA"/>
      </w:rPr>
    </w:lvl>
    <w:lvl w:ilvl="8" w:tplc="BFA4799C">
      <w:numFmt w:val="bullet"/>
      <w:lvlText w:val="•"/>
      <w:lvlJc w:val="left"/>
      <w:pPr>
        <w:ind w:left="7868" w:hanging="483"/>
      </w:pPr>
      <w:rPr>
        <w:rFonts w:hint="default"/>
        <w:lang w:val="es-ES" w:eastAsia="en-US" w:bidi="ar-SA"/>
      </w:rPr>
    </w:lvl>
  </w:abstractNum>
  <w:abstractNum w:abstractNumId="2" w15:restartNumberingAfterBreak="0">
    <w:nsid w:val="03F73BFF"/>
    <w:multiLevelType w:val="hybridMultilevel"/>
    <w:tmpl w:val="DA8246FE"/>
    <w:lvl w:ilvl="0" w:tplc="F6C0AE0E">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04B86A5C">
      <w:numFmt w:val="bullet"/>
      <w:lvlText w:val="•"/>
      <w:lvlJc w:val="left"/>
      <w:pPr>
        <w:ind w:left="1788" w:hanging="425"/>
      </w:pPr>
      <w:rPr>
        <w:rFonts w:hint="default"/>
        <w:lang w:val="es-ES" w:eastAsia="en-US" w:bidi="ar-SA"/>
      </w:rPr>
    </w:lvl>
    <w:lvl w:ilvl="2" w:tplc="C9EA910A">
      <w:numFmt w:val="bullet"/>
      <w:lvlText w:val="•"/>
      <w:lvlJc w:val="left"/>
      <w:pPr>
        <w:ind w:left="2656" w:hanging="425"/>
      </w:pPr>
      <w:rPr>
        <w:rFonts w:hint="default"/>
        <w:lang w:val="es-ES" w:eastAsia="en-US" w:bidi="ar-SA"/>
      </w:rPr>
    </w:lvl>
    <w:lvl w:ilvl="3" w:tplc="C8B8D96C">
      <w:numFmt w:val="bullet"/>
      <w:lvlText w:val="•"/>
      <w:lvlJc w:val="left"/>
      <w:pPr>
        <w:ind w:left="3524" w:hanging="425"/>
      </w:pPr>
      <w:rPr>
        <w:rFonts w:hint="default"/>
        <w:lang w:val="es-ES" w:eastAsia="en-US" w:bidi="ar-SA"/>
      </w:rPr>
    </w:lvl>
    <w:lvl w:ilvl="4" w:tplc="99D28E88">
      <w:numFmt w:val="bullet"/>
      <w:lvlText w:val="•"/>
      <w:lvlJc w:val="left"/>
      <w:pPr>
        <w:ind w:left="4392" w:hanging="425"/>
      </w:pPr>
      <w:rPr>
        <w:rFonts w:hint="default"/>
        <w:lang w:val="es-ES" w:eastAsia="en-US" w:bidi="ar-SA"/>
      </w:rPr>
    </w:lvl>
    <w:lvl w:ilvl="5" w:tplc="61E28F78">
      <w:numFmt w:val="bullet"/>
      <w:lvlText w:val="•"/>
      <w:lvlJc w:val="left"/>
      <w:pPr>
        <w:ind w:left="5260" w:hanging="425"/>
      </w:pPr>
      <w:rPr>
        <w:rFonts w:hint="default"/>
        <w:lang w:val="es-ES" w:eastAsia="en-US" w:bidi="ar-SA"/>
      </w:rPr>
    </w:lvl>
    <w:lvl w:ilvl="6" w:tplc="5F582B1C">
      <w:numFmt w:val="bullet"/>
      <w:lvlText w:val="•"/>
      <w:lvlJc w:val="left"/>
      <w:pPr>
        <w:ind w:left="6128" w:hanging="425"/>
      </w:pPr>
      <w:rPr>
        <w:rFonts w:hint="default"/>
        <w:lang w:val="es-ES" w:eastAsia="en-US" w:bidi="ar-SA"/>
      </w:rPr>
    </w:lvl>
    <w:lvl w:ilvl="7" w:tplc="2A36B530">
      <w:numFmt w:val="bullet"/>
      <w:lvlText w:val="•"/>
      <w:lvlJc w:val="left"/>
      <w:pPr>
        <w:ind w:left="6996" w:hanging="425"/>
      </w:pPr>
      <w:rPr>
        <w:rFonts w:hint="default"/>
        <w:lang w:val="es-ES" w:eastAsia="en-US" w:bidi="ar-SA"/>
      </w:rPr>
    </w:lvl>
    <w:lvl w:ilvl="8" w:tplc="87F65F1E">
      <w:numFmt w:val="bullet"/>
      <w:lvlText w:val="•"/>
      <w:lvlJc w:val="left"/>
      <w:pPr>
        <w:ind w:left="7864" w:hanging="425"/>
      </w:pPr>
      <w:rPr>
        <w:rFonts w:hint="default"/>
        <w:lang w:val="es-ES" w:eastAsia="en-US" w:bidi="ar-SA"/>
      </w:rPr>
    </w:lvl>
  </w:abstractNum>
  <w:abstractNum w:abstractNumId="3" w15:restartNumberingAfterBreak="0">
    <w:nsid w:val="046120C7"/>
    <w:multiLevelType w:val="hybridMultilevel"/>
    <w:tmpl w:val="544EC8B4"/>
    <w:lvl w:ilvl="0" w:tplc="4308ECD2">
      <w:start w:val="1"/>
      <w:numFmt w:val="upperRoman"/>
      <w:lvlText w:val="%1."/>
      <w:lvlJc w:val="left"/>
      <w:pPr>
        <w:ind w:left="889" w:hanging="425"/>
      </w:pPr>
      <w:rPr>
        <w:rFonts w:ascii="Arial" w:eastAsia="Arial" w:hAnsi="Arial" w:cs="Arial" w:hint="default"/>
        <w:b/>
        <w:bCs/>
        <w:color w:val="231F20"/>
        <w:w w:val="99"/>
        <w:sz w:val="19"/>
        <w:szCs w:val="19"/>
        <w:lang w:val="es-ES" w:eastAsia="en-US" w:bidi="ar-SA"/>
      </w:rPr>
    </w:lvl>
    <w:lvl w:ilvl="1" w:tplc="C2EEBF34">
      <w:numFmt w:val="bullet"/>
      <w:lvlText w:val="•"/>
      <w:lvlJc w:val="left"/>
      <w:pPr>
        <w:ind w:left="1752" w:hanging="425"/>
      </w:pPr>
      <w:rPr>
        <w:rFonts w:hint="default"/>
        <w:lang w:val="es-ES" w:eastAsia="en-US" w:bidi="ar-SA"/>
      </w:rPr>
    </w:lvl>
    <w:lvl w:ilvl="2" w:tplc="C560A896">
      <w:numFmt w:val="bullet"/>
      <w:lvlText w:val="•"/>
      <w:lvlJc w:val="left"/>
      <w:pPr>
        <w:ind w:left="2624" w:hanging="425"/>
      </w:pPr>
      <w:rPr>
        <w:rFonts w:hint="default"/>
        <w:lang w:val="es-ES" w:eastAsia="en-US" w:bidi="ar-SA"/>
      </w:rPr>
    </w:lvl>
    <w:lvl w:ilvl="3" w:tplc="20C6D1BE">
      <w:numFmt w:val="bullet"/>
      <w:lvlText w:val="•"/>
      <w:lvlJc w:val="left"/>
      <w:pPr>
        <w:ind w:left="3496" w:hanging="425"/>
      </w:pPr>
      <w:rPr>
        <w:rFonts w:hint="default"/>
        <w:lang w:val="es-ES" w:eastAsia="en-US" w:bidi="ar-SA"/>
      </w:rPr>
    </w:lvl>
    <w:lvl w:ilvl="4" w:tplc="12D01AAA">
      <w:numFmt w:val="bullet"/>
      <w:lvlText w:val="•"/>
      <w:lvlJc w:val="left"/>
      <w:pPr>
        <w:ind w:left="4368" w:hanging="425"/>
      </w:pPr>
      <w:rPr>
        <w:rFonts w:hint="default"/>
        <w:lang w:val="es-ES" w:eastAsia="en-US" w:bidi="ar-SA"/>
      </w:rPr>
    </w:lvl>
    <w:lvl w:ilvl="5" w:tplc="63CE6F04">
      <w:numFmt w:val="bullet"/>
      <w:lvlText w:val="•"/>
      <w:lvlJc w:val="left"/>
      <w:pPr>
        <w:ind w:left="5240" w:hanging="425"/>
      </w:pPr>
      <w:rPr>
        <w:rFonts w:hint="default"/>
        <w:lang w:val="es-ES" w:eastAsia="en-US" w:bidi="ar-SA"/>
      </w:rPr>
    </w:lvl>
    <w:lvl w:ilvl="6" w:tplc="5314A524">
      <w:numFmt w:val="bullet"/>
      <w:lvlText w:val="•"/>
      <w:lvlJc w:val="left"/>
      <w:pPr>
        <w:ind w:left="6112" w:hanging="425"/>
      </w:pPr>
      <w:rPr>
        <w:rFonts w:hint="default"/>
        <w:lang w:val="es-ES" w:eastAsia="en-US" w:bidi="ar-SA"/>
      </w:rPr>
    </w:lvl>
    <w:lvl w:ilvl="7" w:tplc="D494E1AC">
      <w:numFmt w:val="bullet"/>
      <w:lvlText w:val="•"/>
      <w:lvlJc w:val="left"/>
      <w:pPr>
        <w:ind w:left="6984" w:hanging="425"/>
      </w:pPr>
      <w:rPr>
        <w:rFonts w:hint="default"/>
        <w:lang w:val="es-ES" w:eastAsia="en-US" w:bidi="ar-SA"/>
      </w:rPr>
    </w:lvl>
    <w:lvl w:ilvl="8" w:tplc="0266847A">
      <w:numFmt w:val="bullet"/>
      <w:lvlText w:val="•"/>
      <w:lvlJc w:val="left"/>
      <w:pPr>
        <w:ind w:left="7856" w:hanging="425"/>
      </w:pPr>
      <w:rPr>
        <w:rFonts w:hint="default"/>
        <w:lang w:val="es-ES" w:eastAsia="en-US" w:bidi="ar-SA"/>
      </w:rPr>
    </w:lvl>
  </w:abstractNum>
  <w:abstractNum w:abstractNumId="4" w15:restartNumberingAfterBreak="0">
    <w:nsid w:val="04CA57A1"/>
    <w:multiLevelType w:val="hybridMultilevel"/>
    <w:tmpl w:val="72606D9E"/>
    <w:lvl w:ilvl="0" w:tplc="E36E992A">
      <w:start w:val="1"/>
      <w:numFmt w:val="upperRoman"/>
      <w:lvlText w:val="%1."/>
      <w:lvlJc w:val="left"/>
      <w:pPr>
        <w:ind w:left="957" w:hanging="437"/>
      </w:pPr>
      <w:rPr>
        <w:rFonts w:ascii="Arial" w:eastAsia="Arial" w:hAnsi="Arial" w:cs="Arial" w:hint="default"/>
        <w:b/>
        <w:bCs/>
        <w:i w:val="0"/>
        <w:iCs/>
        <w:color w:val="231F20"/>
        <w:w w:val="99"/>
        <w:sz w:val="19"/>
        <w:szCs w:val="19"/>
        <w:lang w:val="es-ES" w:eastAsia="en-US" w:bidi="ar-SA"/>
      </w:rPr>
    </w:lvl>
    <w:lvl w:ilvl="1" w:tplc="8C7845B8">
      <w:numFmt w:val="bullet"/>
      <w:lvlText w:val="•"/>
      <w:lvlJc w:val="left"/>
      <w:pPr>
        <w:ind w:left="1824" w:hanging="437"/>
      </w:pPr>
      <w:rPr>
        <w:rFonts w:hint="default"/>
        <w:lang w:val="es-ES" w:eastAsia="en-US" w:bidi="ar-SA"/>
      </w:rPr>
    </w:lvl>
    <w:lvl w:ilvl="2" w:tplc="F27E70F8">
      <w:numFmt w:val="bullet"/>
      <w:lvlText w:val="•"/>
      <w:lvlJc w:val="left"/>
      <w:pPr>
        <w:ind w:left="2688" w:hanging="437"/>
      </w:pPr>
      <w:rPr>
        <w:rFonts w:hint="default"/>
        <w:lang w:val="es-ES" w:eastAsia="en-US" w:bidi="ar-SA"/>
      </w:rPr>
    </w:lvl>
    <w:lvl w:ilvl="3" w:tplc="694ACE76">
      <w:numFmt w:val="bullet"/>
      <w:lvlText w:val="•"/>
      <w:lvlJc w:val="left"/>
      <w:pPr>
        <w:ind w:left="3552" w:hanging="437"/>
      </w:pPr>
      <w:rPr>
        <w:rFonts w:hint="default"/>
        <w:lang w:val="es-ES" w:eastAsia="en-US" w:bidi="ar-SA"/>
      </w:rPr>
    </w:lvl>
    <w:lvl w:ilvl="4" w:tplc="0A221E84">
      <w:numFmt w:val="bullet"/>
      <w:lvlText w:val="•"/>
      <w:lvlJc w:val="left"/>
      <w:pPr>
        <w:ind w:left="4416" w:hanging="437"/>
      </w:pPr>
      <w:rPr>
        <w:rFonts w:hint="default"/>
        <w:lang w:val="es-ES" w:eastAsia="en-US" w:bidi="ar-SA"/>
      </w:rPr>
    </w:lvl>
    <w:lvl w:ilvl="5" w:tplc="0F7C5496">
      <w:numFmt w:val="bullet"/>
      <w:lvlText w:val="•"/>
      <w:lvlJc w:val="left"/>
      <w:pPr>
        <w:ind w:left="5280" w:hanging="437"/>
      </w:pPr>
      <w:rPr>
        <w:rFonts w:hint="default"/>
        <w:lang w:val="es-ES" w:eastAsia="en-US" w:bidi="ar-SA"/>
      </w:rPr>
    </w:lvl>
    <w:lvl w:ilvl="6" w:tplc="5ECC1306">
      <w:numFmt w:val="bullet"/>
      <w:lvlText w:val="•"/>
      <w:lvlJc w:val="left"/>
      <w:pPr>
        <w:ind w:left="6144" w:hanging="437"/>
      </w:pPr>
      <w:rPr>
        <w:rFonts w:hint="default"/>
        <w:lang w:val="es-ES" w:eastAsia="en-US" w:bidi="ar-SA"/>
      </w:rPr>
    </w:lvl>
    <w:lvl w:ilvl="7" w:tplc="4CC6B352">
      <w:numFmt w:val="bullet"/>
      <w:lvlText w:val="•"/>
      <w:lvlJc w:val="left"/>
      <w:pPr>
        <w:ind w:left="7008" w:hanging="437"/>
      </w:pPr>
      <w:rPr>
        <w:rFonts w:hint="default"/>
        <w:lang w:val="es-ES" w:eastAsia="en-US" w:bidi="ar-SA"/>
      </w:rPr>
    </w:lvl>
    <w:lvl w:ilvl="8" w:tplc="BE963A9C">
      <w:numFmt w:val="bullet"/>
      <w:lvlText w:val="•"/>
      <w:lvlJc w:val="left"/>
      <w:pPr>
        <w:ind w:left="7872" w:hanging="437"/>
      </w:pPr>
      <w:rPr>
        <w:rFonts w:hint="default"/>
        <w:lang w:val="es-ES" w:eastAsia="en-US" w:bidi="ar-SA"/>
      </w:rPr>
    </w:lvl>
  </w:abstractNum>
  <w:abstractNum w:abstractNumId="5" w15:restartNumberingAfterBreak="0">
    <w:nsid w:val="06D3026D"/>
    <w:multiLevelType w:val="hybridMultilevel"/>
    <w:tmpl w:val="684230E4"/>
    <w:lvl w:ilvl="0" w:tplc="EBB89224">
      <w:start w:val="1"/>
      <w:numFmt w:val="upperRoman"/>
      <w:lvlText w:val="%1."/>
      <w:lvlJc w:val="left"/>
      <w:pPr>
        <w:ind w:left="946" w:hanging="483"/>
      </w:pPr>
      <w:rPr>
        <w:rFonts w:ascii="Arial" w:eastAsia="Arial" w:hAnsi="Arial" w:cs="Arial" w:hint="default"/>
        <w:b/>
        <w:bCs/>
        <w:color w:val="231F20"/>
        <w:w w:val="99"/>
        <w:sz w:val="19"/>
        <w:szCs w:val="19"/>
        <w:lang w:val="es-ES" w:eastAsia="en-US" w:bidi="ar-SA"/>
      </w:rPr>
    </w:lvl>
    <w:lvl w:ilvl="1" w:tplc="D7E27D50">
      <w:numFmt w:val="bullet"/>
      <w:lvlText w:val="•"/>
      <w:lvlJc w:val="left"/>
      <w:pPr>
        <w:ind w:left="1806" w:hanging="483"/>
      </w:pPr>
      <w:rPr>
        <w:rFonts w:hint="default"/>
        <w:lang w:val="es-ES" w:eastAsia="en-US" w:bidi="ar-SA"/>
      </w:rPr>
    </w:lvl>
    <w:lvl w:ilvl="2" w:tplc="CDBAE4C4">
      <w:numFmt w:val="bullet"/>
      <w:lvlText w:val="•"/>
      <w:lvlJc w:val="left"/>
      <w:pPr>
        <w:ind w:left="2672" w:hanging="483"/>
      </w:pPr>
      <w:rPr>
        <w:rFonts w:hint="default"/>
        <w:lang w:val="es-ES" w:eastAsia="en-US" w:bidi="ar-SA"/>
      </w:rPr>
    </w:lvl>
    <w:lvl w:ilvl="3" w:tplc="B316DE38">
      <w:numFmt w:val="bullet"/>
      <w:lvlText w:val="•"/>
      <w:lvlJc w:val="left"/>
      <w:pPr>
        <w:ind w:left="3538" w:hanging="483"/>
      </w:pPr>
      <w:rPr>
        <w:rFonts w:hint="default"/>
        <w:lang w:val="es-ES" w:eastAsia="en-US" w:bidi="ar-SA"/>
      </w:rPr>
    </w:lvl>
    <w:lvl w:ilvl="4" w:tplc="988A8A68">
      <w:numFmt w:val="bullet"/>
      <w:lvlText w:val="•"/>
      <w:lvlJc w:val="left"/>
      <w:pPr>
        <w:ind w:left="4404" w:hanging="483"/>
      </w:pPr>
      <w:rPr>
        <w:rFonts w:hint="default"/>
        <w:lang w:val="es-ES" w:eastAsia="en-US" w:bidi="ar-SA"/>
      </w:rPr>
    </w:lvl>
    <w:lvl w:ilvl="5" w:tplc="22881374">
      <w:numFmt w:val="bullet"/>
      <w:lvlText w:val="•"/>
      <w:lvlJc w:val="left"/>
      <w:pPr>
        <w:ind w:left="5270" w:hanging="483"/>
      </w:pPr>
      <w:rPr>
        <w:rFonts w:hint="default"/>
        <w:lang w:val="es-ES" w:eastAsia="en-US" w:bidi="ar-SA"/>
      </w:rPr>
    </w:lvl>
    <w:lvl w:ilvl="6" w:tplc="CB529B14">
      <w:numFmt w:val="bullet"/>
      <w:lvlText w:val="•"/>
      <w:lvlJc w:val="left"/>
      <w:pPr>
        <w:ind w:left="6136" w:hanging="483"/>
      </w:pPr>
      <w:rPr>
        <w:rFonts w:hint="default"/>
        <w:lang w:val="es-ES" w:eastAsia="en-US" w:bidi="ar-SA"/>
      </w:rPr>
    </w:lvl>
    <w:lvl w:ilvl="7" w:tplc="DE3E8DE8">
      <w:numFmt w:val="bullet"/>
      <w:lvlText w:val="•"/>
      <w:lvlJc w:val="left"/>
      <w:pPr>
        <w:ind w:left="7002" w:hanging="483"/>
      </w:pPr>
      <w:rPr>
        <w:rFonts w:hint="default"/>
        <w:lang w:val="es-ES" w:eastAsia="en-US" w:bidi="ar-SA"/>
      </w:rPr>
    </w:lvl>
    <w:lvl w:ilvl="8" w:tplc="5EAC8108">
      <w:numFmt w:val="bullet"/>
      <w:lvlText w:val="•"/>
      <w:lvlJc w:val="left"/>
      <w:pPr>
        <w:ind w:left="7868" w:hanging="483"/>
      </w:pPr>
      <w:rPr>
        <w:rFonts w:hint="default"/>
        <w:lang w:val="es-ES" w:eastAsia="en-US" w:bidi="ar-SA"/>
      </w:rPr>
    </w:lvl>
  </w:abstractNum>
  <w:abstractNum w:abstractNumId="6" w15:restartNumberingAfterBreak="0">
    <w:nsid w:val="079171A5"/>
    <w:multiLevelType w:val="hybridMultilevel"/>
    <w:tmpl w:val="31ACF858"/>
    <w:lvl w:ilvl="0" w:tplc="14903FEE">
      <w:start w:val="1"/>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FF24D106">
      <w:numFmt w:val="bullet"/>
      <w:lvlText w:val="•"/>
      <w:lvlJc w:val="left"/>
      <w:pPr>
        <w:ind w:left="1806" w:hanging="425"/>
      </w:pPr>
      <w:rPr>
        <w:rFonts w:hint="default"/>
        <w:lang w:val="es-ES" w:eastAsia="en-US" w:bidi="ar-SA"/>
      </w:rPr>
    </w:lvl>
    <w:lvl w:ilvl="2" w:tplc="7BE8F44C">
      <w:numFmt w:val="bullet"/>
      <w:lvlText w:val="•"/>
      <w:lvlJc w:val="left"/>
      <w:pPr>
        <w:ind w:left="2672" w:hanging="425"/>
      </w:pPr>
      <w:rPr>
        <w:rFonts w:hint="default"/>
        <w:lang w:val="es-ES" w:eastAsia="en-US" w:bidi="ar-SA"/>
      </w:rPr>
    </w:lvl>
    <w:lvl w:ilvl="3" w:tplc="A7227024">
      <w:numFmt w:val="bullet"/>
      <w:lvlText w:val="•"/>
      <w:lvlJc w:val="left"/>
      <w:pPr>
        <w:ind w:left="3538" w:hanging="425"/>
      </w:pPr>
      <w:rPr>
        <w:rFonts w:hint="default"/>
        <w:lang w:val="es-ES" w:eastAsia="en-US" w:bidi="ar-SA"/>
      </w:rPr>
    </w:lvl>
    <w:lvl w:ilvl="4" w:tplc="B3B00B96">
      <w:numFmt w:val="bullet"/>
      <w:lvlText w:val="•"/>
      <w:lvlJc w:val="left"/>
      <w:pPr>
        <w:ind w:left="4404" w:hanging="425"/>
      </w:pPr>
      <w:rPr>
        <w:rFonts w:hint="default"/>
        <w:lang w:val="es-ES" w:eastAsia="en-US" w:bidi="ar-SA"/>
      </w:rPr>
    </w:lvl>
    <w:lvl w:ilvl="5" w:tplc="DE84EEBC">
      <w:numFmt w:val="bullet"/>
      <w:lvlText w:val="•"/>
      <w:lvlJc w:val="left"/>
      <w:pPr>
        <w:ind w:left="5270" w:hanging="425"/>
      </w:pPr>
      <w:rPr>
        <w:rFonts w:hint="default"/>
        <w:lang w:val="es-ES" w:eastAsia="en-US" w:bidi="ar-SA"/>
      </w:rPr>
    </w:lvl>
    <w:lvl w:ilvl="6" w:tplc="49EEC6FA">
      <w:numFmt w:val="bullet"/>
      <w:lvlText w:val="•"/>
      <w:lvlJc w:val="left"/>
      <w:pPr>
        <w:ind w:left="6136" w:hanging="425"/>
      </w:pPr>
      <w:rPr>
        <w:rFonts w:hint="default"/>
        <w:lang w:val="es-ES" w:eastAsia="en-US" w:bidi="ar-SA"/>
      </w:rPr>
    </w:lvl>
    <w:lvl w:ilvl="7" w:tplc="21C6EA0C">
      <w:numFmt w:val="bullet"/>
      <w:lvlText w:val="•"/>
      <w:lvlJc w:val="left"/>
      <w:pPr>
        <w:ind w:left="7002" w:hanging="425"/>
      </w:pPr>
      <w:rPr>
        <w:rFonts w:hint="default"/>
        <w:lang w:val="es-ES" w:eastAsia="en-US" w:bidi="ar-SA"/>
      </w:rPr>
    </w:lvl>
    <w:lvl w:ilvl="8" w:tplc="7E0AC67C">
      <w:numFmt w:val="bullet"/>
      <w:lvlText w:val="•"/>
      <w:lvlJc w:val="left"/>
      <w:pPr>
        <w:ind w:left="7868" w:hanging="425"/>
      </w:pPr>
      <w:rPr>
        <w:rFonts w:hint="default"/>
        <w:lang w:val="es-ES" w:eastAsia="en-US" w:bidi="ar-SA"/>
      </w:rPr>
    </w:lvl>
  </w:abstractNum>
  <w:abstractNum w:abstractNumId="7" w15:restartNumberingAfterBreak="0">
    <w:nsid w:val="093015CE"/>
    <w:multiLevelType w:val="hybridMultilevel"/>
    <w:tmpl w:val="60425E5E"/>
    <w:lvl w:ilvl="0" w:tplc="907EB12E">
      <w:start w:val="1"/>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D220C51A">
      <w:numFmt w:val="bullet"/>
      <w:lvlText w:val="•"/>
      <w:lvlJc w:val="left"/>
      <w:pPr>
        <w:ind w:left="1806" w:hanging="425"/>
      </w:pPr>
      <w:rPr>
        <w:rFonts w:hint="default"/>
        <w:lang w:val="es-ES" w:eastAsia="en-US" w:bidi="ar-SA"/>
      </w:rPr>
    </w:lvl>
    <w:lvl w:ilvl="2" w:tplc="FC2E3748">
      <w:numFmt w:val="bullet"/>
      <w:lvlText w:val="•"/>
      <w:lvlJc w:val="left"/>
      <w:pPr>
        <w:ind w:left="2672" w:hanging="425"/>
      </w:pPr>
      <w:rPr>
        <w:rFonts w:hint="default"/>
        <w:lang w:val="es-ES" w:eastAsia="en-US" w:bidi="ar-SA"/>
      </w:rPr>
    </w:lvl>
    <w:lvl w:ilvl="3" w:tplc="24E49722">
      <w:numFmt w:val="bullet"/>
      <w:lvlText w:val="•"/>
      <w:lvlJc w:val="left"/>
      <w:pPr>
        <w:ind w:left="3538" w:hanging="425"/>
      </w:pPr>
      <w:rPr>
        <w:rFonts w:hint="default"/>
        <w:lang w:val="es-ES" w:eastAsia="en-US" w:bidi="ar-SA"/>
      </w:rPr>
    </w:lvl>
    <w:lvl w:ilvl="4" w:tplc="7744F4A4">
      <w:numFmt w:val="bullet"/>
      <w:lvlText w:val="•"/>
      <w:lvlJc w:val="left"/>
      <w:pPr>
        <w:ind w:left="4404" w:hanging="425"/>
      </w:pPr>
      <w:rPr>
        <w:rFonts w:hint="default"/>
        <w:lang w:val="es-ES" w:eastAsia="en-US" w:bidi="ar-SA"/>
      </w:rPr>
    </w:lvl>
    <w:lvl w:ilvl="5" w:tplc="E758C5DE">
      <w:numFmt w:val="bullet"/>
      <w:lvlText w:val="•"/>
      <w:lvlJc w:val="left"/>
      <w:pPr>
        <w:ind w:left="5270" w:hanging="425"/>
      </w:pPr>
      <w:rPr>
        <w:rFonts w:hint="default"/>
        <w:lang w:val="es-ES" w:eastAsia="en-US" w:bidi="ar-SA"/>
      </w:rPr>
    </w:lvl>
    <w:lvl w:ilvl="6" w:tplc="83782BA8">
      <w:numFmt w:val="bullet"/>
      <w:lvlText w:val="•"/>
      <w:lvlJc w:val="left"/>
      <w:pPr>
        <w:ind w:left="6136" w:hanging="425"/>
      </w:pPr>
      <w:rPr>
        <w:rFonts w:hint="default"/>
        <w:lang w:val="es-ES" w:eastAsia="en-US" w:bidi="ar-SA"/>
      </w:rPr>
    </w:lvl>
    <w:lvl w:ilvl="7" w:tplc="3A7AA67C">
      <w:numFmt w:val="bullet"/>
      <w:lvlText w:val="•"/>
      <w:lvlJc w:val="left"/>
      <w:pPr>
        <w:ind w:left="7002" w:hanging="425"/>
      </w:pPr>
      <w:rPr>
        <w:rFonts w:hint="default"/>
        <w:lang w:val="es-ES" w:eastAsia="en-US" w:bidi="ar-SA"/>
      </w:rPr>
    </w:lvl>
    <w:lvl w:ilvl="8" w:tplc="8B523542">
      <w:numFmt w:val="bullet"/>
      <w:lvlText w:val="•"/>
      <w:lvlJc w:val="left"/>
      <w:pPr>
        <w:ind w:left="7868" w:hanging="425"/>
      </w:pPr>
      <w:rPr>
        <w:rFonts w:hint="default"/>
        <w:lang w:val="es-ES" w:eastAsia="en-US" w:bidi="ar-SA"/>
      </w:rPr>
    </w:lvl>
  </w:abstractNum>
  <w:abstractNum w:abstractNumId="8" w15:restartNumberingAfterBreak="0">
    <w:nsid w:val="0A7B4BB5"/>
    <w:multiLevelType w:val="hybridMultilevel"/>
    <w:tmpl w:val="562AEF3C"/>
    <w:lvl w:ilvl="0" w:tplc="6540BEDE">
      <w:start w:val="1"/>
      <w:numFmt w:val="upperRoman"/>
      <w:lvlText w:val="%1."/>
      <w:lvlJc w:val="left"/>
      <w:pPr>
        <w:ind w:left="909" w:hanging="425"/>
      </w:pPr>
      <w:rPr>
        <w:rFonts w:ascii="Arial" w:eastAsia="Arial" w:hAnsi="Arial" w:cs="Arial" w:hint="default"/>
        <w:b/>
        <w:bCs/>
        <w:color w:val="231F20"/>
        <w:w w:val="99"/>
        <w:sz w:val="19"/>
        <w:szCs w:val="19"/>
        <w:lang w:val="es-ES" w:eastAsia="en-US" w:bidi="ar-SA"/>
      </w:rPr>
    </w:lvl>
    <w:lvl w:ilvl="1" w:tplc="DC1E03D2">
      <w:numFmt w:val="bullet"/>
      <w:lvlText w:val="•"/>
      <w:lvlJc w:val="left"/>
      <w:pPr>
        <w:ind w:left="1770" w:hanging="425"/>
      </w:pPr>
      <w:rPr>
        <w:rFonts w:hint="default"/>
        <w:lang w:val="es-ES" w:eastAsia="en-US" w:bidi="ar-SA"/>
      </w:rPr>
    </w:lvl>
    <w:lvl w:ilvl="2" w:tplc="EBB64592">
      <w:numFmt w:val="bullet"/>
      <w:lvlText w:val="•"/>
      <w:lvlJc w:val="left"/>
      <w:pPr>
        <w:ind w:left="2640" w:hanging="425"/>
      </w:pPr>
      <w:rPr>
        <w:rFonts w:hint="default"/>
        <w:lang w:val="es-ES" w:eastAsia="en-US" w:bidi="ar-SA"/>
      </w:rPr>
    </w:lvl>
    <w:lvl w:ilvl="3" w:tplc="4BB012BA">
      <w:numFmt w:val="bullet"/>
      <w:lvlText w:val="•"/>
      <w:lvlJc w:val="left"/>
      <w:pPr>
        <w:ind w:left="3510" w:hanging="425"/>
      </w:pPr>
      <w:rPr>
        <w:rFonts w:hint="default"/>
        <w:lang w:val="es-ES" w:eastAsia="en-US" w:bidi="ar-SA"/>
      </w:rPr>
    </w:lvl>
    <w:lvl w:ilvl="4" w:tplc="C1EAD7D4">
      <w:numFmt w:val="bullet"/>
      <w:lvlText w:val="•"/>
      <w:lvlJc w:val="left"/>
      <w:pPr>
        <w:ind w:left="4380" w:hanging="425"/>
      </w:pPr>
      <w:rPr>
        <w:rFonts w:hint="default"/>
        <w:lang w:val="es-ES" w:eastAsia="en-US" w:bidi="ar-SA"/>
      </w:rPr>
    </w:lvl>
    <w:lvl w:ilvl="5" w:tplc="73E0D648">
      <w:numFmt w:val="bullet"/>
      <w:lvlText w:val="•"/>
      <w:lvlJc w:val="left"/>
      <w:pPr>
        <w:ind w:left="5250" w:hanging="425"/>
      </w:pPr>
      <w:rPr>
        <w:rFonts w:hint="default"/>
        <w:lang w:val="es-ES" w:eastAsia="en-US" w:bidi="ar-SA"/>
      </w:rPr>
    </w:lvl>
    <w:lvl w:ilvl="6" w:tplc="2424BE5C">
      <w:numFmt w:val="bullet"/>
      <w:lvlText w:val="•"/>
      <w:lvlJc w:val="left"/>
      <w:pPr>
        <w:ind w:left="6120" w:hanging="425"/>
      </w:pPr>
      <w:rPr>
        <w:rFonts w:hint="default"/>
        <w:lang w:val="es-ES" w:eastAsia="en-US" w:bidi="ar-SA"/>
      </w:rPr>
    </w:lvl>
    <w:lvl w:ilvl="7" w:tplc="8752DE0C">
      <w:numFmt w:val="bullet"/>
      <w:lvlText w:val="•"/>
      <w:lvlJc w:val="left"/>
      <w:pPr>
        <w:ind w:left="6990" w:hanging="425"/>
      </w:pPr>
      <w:rPr>
        <w:rFonts w:hint="default"/>
        <w:lang w:val="es-ES" w:eastAsia="en-US" w:bidi="ar-SA"/>
      </w:rPr>
    </w:lvl>
    <w:lvl w:ilvl="8" w:tplc="296A47DA">
      <w:numFmt w:val="bullet"/>
      <w:lvlText w:val="•"/>
      <w:lvlJc w:val="left"/>
      <w:pPr>
        <w:ind w:left="7860" w:hanging="425"/>
      </w:pPr>
      <w:rPr>
        <w:rFonts w:hint="default"/>
        <w:lang w:val="es-ES" w:eastAsia="en-US" w:bidi="ar-SA"/>
      </w:rPr>
    </w:lvl>
  </w:abstractNum>
  <w:abstractNum w:abstractNumId="9" w15:restartNumberingAfterBreak="0">
    <w:nsid w:val="0B4467D3"/>
    <w:multiLevelType w:val="hybridMultilevel"/>
    <w:tmpl w:val="B74C8514"/>
    <w:lvl w:ilvl="0" w:tplc="DCB46C6C">
      <w:start w:val="1"/>
      <w:numFmt w:val="upperRoman"/>
      <w:lvlText w:val="%1."/>
      <w:lvlJc w:val="left"/>
      <w:pPr>
        <w:ind w:left="949" w:hanging="425"/>
      </w:pPr>
      <w:rPr>
        <w:rFonts w:ascii="Arial" w:eastAsia="Arial" w:hAnsi="Arial" w:cs="Arial" w:hint="default"/>
        <w:b/>
        <w:bCs/>
        <w:color w:val="231F20"/>
        <w:w w:val="99"/>
        <w:sz w:val="19"/>
        <w:szCs w:val="19"/>
        <w:lang w:val="es-ES" w:eastAsia="en-US" w:bidi="ar-SA"/>
      </w:rPr>
    </w:lvl>
    <w:lvl w:ilvl="1" w:tplc="0672BCE6">
      <w:numFmt w:val="bullet"/>
      <w:lvlText w:val="•"/>
      <w:lvlJc w:val="left"/>
      <w:pPr>
        <w:ind w:left="1806" w:hanging="425"/>
      </w:pPr>
      <w:rPr>
        <w:rFonts w:hint="default"/>
        <w:lang w:val="es-ES" w:eastAsia="en-US" w:bidi="ar-SA"/>
      </w:rPr>
    </w:lvl>
    <w:lvl w:ilvl="2" w:tplc="5ABEC83E">
      <w:numFmt w:val="bullet"/>
      <w:lvlText w:val="•"/>
      <w:lvlJc w:val="left"/>
      <w:pPr>
        <w:ind w:left="2672" w:hanging="425"/>
      </w:pPr>
      <w:rPr>
        <w:rFonts w:hint="default"/>
        <w:lang w:val="es-ES" w:eastAsia="en-US" w:bidi="ar-SA"/>
      </w:rPr>
    </w:lvl>
    <w:lvl w:ilvl="3" w:tplc="83DAD064">
      <w:numFmt w:val="bullet"/>
      <w:lvlText w:val="•"/>
      <w:lvlJc w:val="left"/>
      <w:pPr>
        <w:ind w:left="3538" w:hanging="425"/>
      </w:pPr>
      <w:rPr>
        <w:rFonts w:hint="default"/>
        <w:lang w:val="es-ES" w:eastAsia="en-US" w:bidi="ar-SA"/>
      </w:rPr>
    </w:lvl>
    <w:lvl w:ilvl="4" w:tplc="4D30A6FA">
      <w:numFmt w:val="bullet"/>
      <w:lvlText w:val="•"/>
      <w:lvlJc w:val="left"/>
      <w:pPr>
        <w:ind w:left="4404" w:hanging="425"/>
      </w:pPr>
      <w:rPr>
        <w:rFonts w:hint="default"/>
        <w:lang w:val="es-ES" w:eastAsia="en-US" w:bidi="ar-SA"/>
      </w:rPr>
    </w:lvl>
    <w:lvl w:ilvl="5" w:tplc="47AC05EC">
      <w:numFmt w:val="bullet"/>
      <w:lvlText w:val="•"/>
      <w:lvlJc w:val="left"/>
      <w:pPr>
        <w:ind w:left="5270" w:hanging="425"/>
      </w:pPr>
      <w:rPr>
        <w:rFonts w:hint="default"/>
        <w:lang w:val="es-ES" w:eastAsia="en-US" w:bidi="ar-SA"/>
      </w:rPr>
    </w:lvl>
    <w:lvl w:ilvl="6" w:tplc="70EC86E8">
      <w:numFmt w:val="bullet"/>
      <w:lvlText w:val="•"/>
      <w:lvlJc w:val="left"/>
      <w:pPr>
        <w:ind w:left="6136" w:hanging="425"/>
      </w:pPr>
      <w:rPr>
        <w:rFonts w:hint="default"/>
        <w:lang w:val="es-ES" w:eastAsia="en-US" w:bidi="ar-SA"/>
      </w:rPr>
    </w:lvl>
    <w:lvl w:ilvl="7" w:tplc="EAAEC190">
      <w:numFmt w:val="bullet"/>
      <w:lvlText w:val="•"/>
      <w:lvlJc w:val="left"/>
      <w:pPr>
        <w:ind w:left="7002" w:hanging="425"/>
      </w:pPr>
      <w:rPr>
        <w:rFonts w:hint="default"/>
        <w:lang w:val="es-ES" w:eastAsia="en-US" w:bidi="ar-SA"/>
      </w:rPr>
    </w:lvl>
    <w:lvl w:ilvl="8" w:tplc="53507880">
      <w:numFmt w:val="bullet"/>
      <w:lvlText w:val="•"/>
      <w:lvlJc w:val="left"/>
      <w:pPr>
        <w:ind w:left="7868" w:hanging="425"/>
      </w:pPr>
      <w:rPr>
        <w:rFonts w:hint="default"/>
        <w:lang w:val="es-ES" w:eastAsia="en-US" w:bidi="ar-SA"/>
      </w:rPr>
    </w:lvl>
  </w:abstractNum>
  <w:abstractNum w:abstractNumId="10" w15:restartNumberingAfterBreak="0">
    <w:nsid w:val="0B736F82"/>
    <w:multiLevelType w:val="hybridMultilevel"/>
    <w:tmpl w:val="2D2A054C"/>
    <w:lvl w:ilvl="0" w:tplc="7F9E3266">
      <w:start w:val="1"/>
      <w:numFmt w:val="lowerLetter"/>
      <w:lvlText w:val="%1)"/>
      <w:lvlJc w:val="left"/>
      <w:pPr>
        <w:ind w:left="922" w:hanging="361"/>
      </w:pPr>
      <w:rPr>
        <w:rFonts w:ascii="Arial" w:eastAsia="Arial" w:hAnsi="Arial" w:cs="Arial" w:hint="default"/>
        <w:color w:val="231F20"/>
        <w:w w:val="99"/>
        <w:sz w:val="19"/>
        <w:szCs w:val="19"/>
        <w:lang w:val="es-ES" w:eastAsia="en-US" w:bidi="ar-SA"/>
      </w:rPr>
    </w:lvl>
    <w:lvl w:ilvl="1" w:tplc="F4DA15B0">
      <w:numFmt w:val="bullet"/>
      <w:lvlText w:val="•"/>
      <w:lvlJc w:val="left"/>
      <w:pPr>
        <w:ind w:left="1788" w:hanging="361"/>
      </w:pPr>
      <w:rPr>
        <w:rFonts w:hint="default"/>
        <w:lang w:val="es-ES" w:eastAsia="en-US" w:bidi="ar-SA"/>
      </w:rPr>
    </w:lvl>
    <w:lvl w:ilvl="2" w:tplc="6C706FDA">
      <w:numFmt w:val="bullet"/>
      <w:lvlText w:val="•"/>
      <w:lvlJc w:val="left"/>
      <w:pPr>
        <w:ind w:left="2656" w:hanging="361"/>
      </w:pPr>
      <w:rPr>
        <w:rFonts w:hint="default"/>
        <w:lang w:val="es-ES" w:eastAsia="en-US" w:bidi="ar-SA"/>
      </w:rPr>
    </w:lvl>
    <w:lvl w:ilvl="3" w:tplc="93826F76">
      <w:numFmt w:val="bullet"/>
      <w:lvlText w:val="•"/>
      <w:lvlJc w:val="left"/>
      <w:pPr>
        <w:ind w:left="3524" w:hanging="361"/>
      </w:pPr>
      <w:rPr>
        <w:rFonts w:hint="default"/>
        <w:lang w:val="es-ES" w:eastAsia="en-US" w:bidi="ar-SA"/>
      </w:rPr>
    </w:lvl>
    <w:lvl w:ilvl="4" w:tplc="6D8037BE">
      <w:numFmt w:val="bullet"/>
      <w:lvlText w:val="•"/>
      <w:lvlJc w:val="left"/>
      <w:pPr>
        <w:ind w:left="4392" w:hanging="361"/>
      </w:pPr>
      <w:rPr>
        <w:rFonts w:hint="default"/>
        <w:lang w:val="es-ES" w:eastAsia="en-US" w:bidi="ar-SA"/>
      </w:rPr>
    </w:lvl>
    <w:lvl w:ilvl="5" w:tplc="BFFCC732">
      <w:numFmt w:val="bullet"/>
      <w:lvlText w:val="•"/>
      <w:lvlJc w:val="left"/>
      <w:pPr>
        <w:ind w:left="5260" w:hanging="361"/>
      </w:pPr>
      <w:rPr>
        <w:rFonts w:hint="default"/>
        <w:lang w:val="es-ES" w:eastAsia="en-US" w:bidi="ar-SA"/>
      </w:rPr>
    </w:lvl>
    <w:lvl w:ilvl="6" w:tplc="560A1352">
      <w:numFmt w:val="bullet"/>
      <w:lvlText w:val="•"/>
      <w:lvlJc w:val="left"/>
      <w:pPr>
        <w:ind w:left="6128" w:hanging="361"/>
      </w:pPr>
      <w:rPr>
        <w:rFonts w:hint="default"/>
        <w:lang w:val="es-ES" w:eastAsia="en-US" w:bidi="ar-SA"/>
      </w:rPr>
    </w:lvl>
    <w:lvl w:ilvl="7" w:tplc="7BC80966">
      <w:numFmt w:val="bullet"/>
      <w:lvlText w:val="•"/>
      <w:lvlJc w:val="left"/>
      <w:pPr>
        <w:ind w:left="6996" w:hanging="361"/>
      </w:pPr>
      <w:rPr>
        <w:rFonts w:hint="default"/>
        <w:lang w:val="es-ES" w:eastAsia="en-US" w:bidi="ar-SA"/>
      </w:rPr>
    </w:lvl>
    <w:lvl w:ilvl="8" w:tplc="C97E8CB8">
      <w:numFmt w:val="bullet"/>
      <w:lvlText w:val="•"/>
      <w:lvlJc w:val="left"/>
      <w:pPr>
        <w:ind w:left="7864" w:hanging="361"/>
      </w:pPr>
      <w:rPr>
        <w:rFonts w:hint="default"/>
        <w:lang w:val="es-ES" w:eastAsia="en-US" w:bidi="ar-SA"/>
      </w:rPr>
    </w:lvl>
  </w:abstractNum>
  <w:abstractNum w:abstractNumId="11" w15:restartNumberingAfterBreak="0">
    <w:nsid w:val="0E807625"/>
    <w:multiLevelType w:val="hybridMultilevel"/>
    <w:tmpl w:val="97A65AA0"/>
    <w:lvl w:ilvl="0" w:tplc="3648D918">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24C048C2">
      <w:numFmt w:val="bullet"/>
      <w:lvlText w:val="•"/>
      <w:lvlJc w:val="left"/>
      <w:pPr>
        <w:ind w:left="1788" w:hanging="425"/>
      </w:pPr>
      <w:rPr>
        <w:rFonts w:hint="default"/>
        <w:lang w:val="es-ES" w:eastAsia="en-US" w:bidi="ar-SA"/>
      </w:rPr>
    </w:lvl>
    <w:lvl w:ilvl="2" w:tplc="8C029FB8">
      <w:numFmt w:val="bullet"/>
      <w:lvlText w:val="•"/>
      <w:lvlJc w:val="left"/>
      <w:pPr>
        <w:ind w:left="2656" w:hanging="425"/>
      </w:pPr>
      <w:rPr>
        <w:rFonts w:hint="default"/>
        <w:lang w:val="es-ES" w:eastAsia="en-US" w:bidi="ar-SA"/>
      </w:rPr>
    </w:lvl>
    <w:lvl w:ilvl="3" w:tplc="C9F8A670">
      <w:numFmt w:val="bullet"/>
      <w:lvlText w:val="•"/>
      <w:lvlJc w:val="left"/>
      <w:pPr>
        <w:ind w:left="3524" w:hanging="425"/>
      </w:pPr>
      <w:rPr>
        <w:rFonts w:hint="default"/>
        <w:lang w:val="es-ES" w:eastAsia="en-US" w:bidi="ar-SA"/>
      </w:rPr>
    </w:lvl>
    <w:lvl w:ilvl="4" w:tplc="8D7C46EE">
      <w:numFmt w:val="bullet"/>
      <w:lvlText w:val="•"/>
      <w:lvlJc w:val="left"/>
      <w:pPr>
        <w:ind w:left="4392" w:hanging="425"/>
      </w:pPr>
      <w:rPr>
        <w:rFonts w:hint="default"/>
        <w:lang w:val="es-ES" w:eastAsia="en-US" w:bidi="ar-SA"/>
      </w:rPr>
    </w:lvl>
    <w:lvl w:ilvl="5" w:tplc="AFDC0378">
      <w:numFmt w:val="bullet"/>
      <w:lvlText w:val="•"/>
      <w:lvlJc w:val="left"/>
      <w:pPr>
        <w:ind w:left="5260" w:hanging="425"/>
      </w:pPr>
      <w:rPr>
        <w:rFonts w:hint="default"/>
        <w:lang w:val="es-ES" w:eastAsia="en-US" w:bidi="ar-SA"/>
      </w:rPr>
    </w:lvl>
    <w:lvl w:ilvl="6" w:tplc="6B040E7E">
      <w:numFmt w:val="bullet"/>
      <w:lvlText w:val="•"/>
      <w:lvlJc w:val="left"/>
      <w:pPr>
        <w:ind w:left="6128" w:hanging="425"/>
      </w:pPr>
      <w:rPr>
        <w:rFonts w:hint="default"/>
        <w:lang w:val="es-ES" w:eastAsia="en-US" w:bidi="ar-SA"/>
      </w:rPr>
    </w:lvl>
    <w:lvl w:ilvl="7" w:tplc="69E27CBC">
      <w:numFmt w:val="bullet"/>
      <w:lvlText w:val="•"/>
      <w:lvlJc w:val="left"/>
      <w:pPr>
        <w:ind w:left="6996" w:hanging="425"/>
      </w:pPr>
      <w:rPr>
        <w:rFonts w:hint="default"/>
        <w:lang w:val="es-ES" w:eastAsia="en-US" w:bidi="ar-SA"/>
      </w:rPr>
    </w:lvl>
    <w:lvl w:ilvl="8" w:tplc="A5E85D5A">
      <w:numFmt w:val="bullet"/>
      <w:lvlText w:val="•"/>
      <w:lvlJc w:val="left"/>
      <w:pPr>
        <w:ind w:left="7864" w:hanging="425"/>
      </w:pPr>
      <w:rPr>
        <w:rFonts w:hint="default"/>
        <w:lang w:val="es-ES" w:eastAsia="en-US" w:bidi="ar-SA"/>
      </w:rPr>
    </w:lvl>
  </w:abstractNum>
  <w:abstractNum w:abstractNumId="12" w15:restartNumberingAfterBreak="0">
    <w:nsid w:val="102A4585"/>
    <w:multiLevelType w:val="hybridMultilevel"/>
    <w:tmpl w:val="93F00CC4"/>
    <w:lvl w:ilvl="0" w:tplc="FEA0F212">
      <w:start w:val="1"/>
      <w:numFmt w:val="upperRoman"/>
      <w:lvlText w:val="%1."/>
      <w:lvlJc w:val="left"/>
      <w:pPr>
        <w:ind w:left="904" w:hanging="425"/>
      </w:pPr>
      <w:rPr>
        <w:rFonts w:ascii="Arial" w:eastAsia="Arial" w:hAnsi="Arial" w:cs="Arial" w:hint="default"/>
        <w:b/>
        <w:bCs/>
        <w:color w:val="231F20"/>
        <w:w w:val="99"/>
        <w:sz w:val="19"/>
        <w:szCs w:val="19"/>
        <w:lang w:val="es-ES" w:eastAsia="en-US" w:bidi="ar-SA"/>
      </w:rPr>
    </w:lvl>
    <w:lvl w:ilvl="1" w:tplc="1FBAA76C">
      <w:numFmt w:val="bullet"/>
      <w:lvlText w:val="•"/>
      <w:lvlJc w:val="left"/>
      <w:pPr>
        <w:ind w:left="1770" w:hanging="425"/>
      </w:pPr>
      <w:rPr>
        <w:rFonts w:hint="default"/>
        <w:lang w:val="es-ES" w:eastAsia="en-US" w:bidi="ar-SA"/>
      </w:rPr>
    </w:lvl>
    <w:lvl w:ilvl="2" w:tplc="58E4A1A4">
      <w:numFmt w:val="bullet"/>
      <w:lvlText w:val="•"/>
      <w:lvlJc w:val="left"/>
      <w:pPr>
        <w:ind w:left="2640" w:hanging="425"/>
      </w:pPr>
      <w:rPr>
        <w:rFonts w:hint="default"/>
        <w:lang w:val="es-ES" w:eastAsia="en-US" w:bidi="ar-SA"/>
      </w:rPr>
    </w:lvl>
    <w:lvl w:ilvl="3" w:tplc="A926B158">
      <w:numFmt w:val="bullet"/>
      <w:lvlText w:val="•"/>
      <w:lvlJc w:val="left"/>
      <w:pPr>
        <w:ind w:left="3510" w:hanging="425"/>
      </w:pPr>
      <w:rPr>
        <w:rFonts w:hint="default"/>
        <w:lang w:val="es-ES" w:eastAsia="en-US" w:bidi="ar-SA"/>
      </w:rPr>
    </w:lvl>
    <w:lvl w:ilvl="4" w:tplc="15885F06">
      <w:numFmt w:val="bullet"/>
      <w:lvlText w:val="•"/>
      <w:lvlJc w:val="left"/>
      <w:pPr>
        <w:ind w:left="4380" w:hanging="425"/>
      </w:pPr>
      <w:rPr>
        <w:rFonts w:hint="default"/>
        <w:lang w:val="es-ES" w:eastAsia="en-US" w:bidi="ar-SA"/>
      </w:rPr>
    </w:lvl>
    <w:lvl w:ilvl="5" w:tplc="F7AE880E">
      <w:numFmt w:val="bullet"/>
      <w:lvlText w:val="•"/>
      <w:lvlJc w:val="left"/>
      <w:pPr>
        <w:ind w:left="5250" w:hanging="425"/>
      </w:pPr>
      <w:rPr>
        <w:rFonts w:hint="default"/>
        <w:lang w:val="es-ES" w:eastAsia="en-US" w:bidi="ar-SA"/>
      </w:rPr>
    </w:lvl>
    <w:lvl w:ilvl="6" w:tplc="FB3E2C24">
      <w:numFmt w:val="bullet"/>
      <w:lvlText w:val="•"/>
      <w:lvlJc w:val="left"/>
      <w:pPr>
        <w:ind w:left="6120" w:hanging="425"/>
      </w:pPr>
      <w:rPr>
        <w:rFonts w:hint="default"/>
        <w:lang w:val="es-ES" w:eastAsia="en-US" w:bidi="ar-SA"/>
      </w:rPr>
    </w:lvl>
    <w:lvl w:ilvl="7" w:tplc="F0AA6ADE">
      <w:numFmt w:val="bullet"/>
      <w:lvlText w:val="•"/>
      <w:lvlJc w:val="left"/>
      <w:pPr>
        <w:ind w:left="6990" w:hanging="425"/>
      </w:pPr>
      <w:rPr>
        <w:rFonts w:hint="default"/>
        <w:lang w:val="es-ES" w:eastAsia="en-US" w:bidi="ar-SA"/>
      </w:rPr>
    </w:lvl>
    <w:lvl w:ilvl="8" w:tplc="4482B13C">
      <w:numFmt w:val="bullet"/>
      <w:lvlText w:val="•"/>
      <w:lvlJc w:val="left"/>
      <w:pPr>
        <w:ind w:left="7860" w:hanging="425"/>
      </w:pPr>
      <w:rPr>
        <w:rFonts w:hint="default"/>
        <w:lang w:val="es-ES" w:eastAsia="en-US" w:bidi="ar-SA"/>
      </w:rPr>
    </w:lvl>
  </w:abstractNum>
  <w:abstractNum w:abstractNumId="13" w15:restartNumberingAfterBreak="0">
    <w:nsid w:val="11C72708"/>
    <w:multiLevelType w:val="hybridMultilevel"/>
    <w:tmpl w:val="37BEEDF4"/>
    <w:lvl w:ilvl="0" w:tplc="37426F6E">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3D26349A">
      <w:numFmt w:val="bullet"/>
      <w:lvlText w:val="•"/>
      <w:lvlJc w:val="left"/>
      <w:pPr>
        <w:ind w:left="1788" w:hanging="425"/>
      </w:pPr>
      <w:rPr>
        <w:rFonts w:hint="default"/>
        <w:lang w:val="es-ES" w:eastAsia="en-US" w:bidi="ar-SA"/>
      </w:rPr>
    </w:lvl>
    <w:lvl w:ilvl="2" w:tplc="68B0BBB6">
      <w:numFmt w:val="bullet"/>
      <w:lvlText w:val="•"/>
      <w:lvlJc w:val="left"/>
      <w:pPr>
        <w:ind w:left="2656" w:hanging="425"/>
      </w:pPr>
      <w:rPr>
        <w:rFonts w:hint="default"/>
        <w:lang w:val="es-ES" w:eastAsia="en-US" w:bidi="ar-SA"/>
      </w:rPr>
    </w:lvl>
    <w:lvl w:ilvl="3" w:tplc="A956E0A8">
      <w:numFmt w:val="bullet"/>
      <w:lvlText w:val="•"/>
      <w:lvlJc w:val="left"/>
      <w:pPr>
        <w:ind w:left="3524" w:hanging="425"/>
      </w:pPr>
      <w:rPr>
        <w:rFonts w:hint="default"/>
        <w:lang w:val="es-ES" w:eastAsia="en-US" w:bidi="ar-SA"/>
      </w:rPr>
    </w:lvl>
    <w:lvl w:ilvl="4" w:tplc="2D92AD00">
      <w:numFmt w:val="bullet"/>
      <w:lvlText w:val="•"/>
      <w:lvlJc w:val="left"/>
      <w:pPr>
        <w:ind w:left="4392" w:hanging="425"/>
      </w:pPr>
      <w:rPr>
        <w:rFonts w:hint="default"/>
        <w:lang w:val="es-ES" w:eastAsia="en-US" w:bidi="ar-SA"/>
      </w:rPr>
    </w:lvl>
    <w:lvl w:ilvl="5" w:tplc="7B34E3F6">
      <w:numFmt w:val="bullet"/>
      <w:lvlText w:val="•"/>
      <w:lvlJc w:val="left"/>
      <w:pPr>
        <w:ind w:left="5260" w:hanging="425"/>
      </w:pPr>
      <w:rPr>
        <w:rFonts w:hint="default"/>
        <w:lang w:val="es-ES" w:eastAsia="en-US" w:bidi="ar-SA"/>
      </w:rPr>
    </w:lvl>
    <w:lvl w:ilvl="6" w:tplc="FB5A5512">
      <w:numFmt w:val="bullet"/>
      <w:lvlText w:val="•"/>
      <w:lvlJc w:val="left"/>
      <w:pPr>
        <w:ind w:left="6128" w:hanging="425"/>
      </w:pPr>
      <w:rPr>
        <w:rFonts w:hint="default"/>
        <w:lang w:val="es-ES" w:eastAsia="en-US" w:bidi="ar-SA"/>
      </w:rPr>
    </w:lvl>
    <w:lvl w:ilvl="7" w:tplc="EF1A4B56">
      <w:numFmt w:val="bullet"/>
      <w:lvlText w:val="•"/>
      <w:lvlJc w:val="left"/>
      <w:pPr>
        <w:ind w:left="6996" w:hanging="425"/>
      </w:pPr>
      <w:rPr>
        <w:rFonts w:hint="default"/>
        <w:lang w:val="es-ES" w:eastAsia="en-US" w:bidi="ar-SA"/>
      </w:rPr>
    </w:lvl>
    <w:lvl w:ilvl="8" w:tplc="7556E270">
      <w:numFmt w:val="bullet"/>
      <w:lvlText w:val="•"/>
      <w:lvlJc w:val="left"/>
      <w:pPr>
        <w:ind w:left="7864" w:hanging="425"/>
      </w:pPr>
      <w:rPr>
        <w:rFonts w:hint="default"/>
        <w:lang w:val="es-ES" w:eastAsia="en-US" w:bidi="ar-SA"/>
      </w:rPr>
    </w:lvl>
  </w:abstractNum>
  <w:abstractNum w:abstractNumId="14" w15:restartNumberingAfterBreak="0">
    <w:nsid w:val="12F156CC"/>
    <w:multiLevelType w:val="hybridMultilevel"/>
    <w:tmpl w:val="34CA8CE4"/>
    <w:lvl w:ilvl="0" w:tplc="88300418">
      <w:start w:val="1"/>
      <w:numFmt w:val="upperRoman"/>
      <w:lvlText w:val="%1."/>
      <w:lvlJc w:val="left"/>
      <w:pPr>
        <w:ind w:left="909" w:hanging="425"/>
      </w:pPr>
      <w:rPr>
        <w:rFonts w:ascii="Arial" w:eastAsia="Arial" w:hAnsi="Arial" w:cs="Arial" w:hint="default"/>
        <w:b/>
        <w:bCs/>
        <w:color w:val="231F20"/>
        <w:w w:val="99"/>
        <w:sz w:val="19"/>
        <w:szCs w:val="19"/>
        <w:lang w:val="es-ES" w:eastAsia="en-US" w:bidi="ar-SA"/>
      </w:rPr>
    </w:lvl>
    <w:lvl w:ilvl="1" w:tplc="7FA0C456">
      <w:numFmt w:val="bullet"/>
      <w:lvlText w:val="•"/>
      <w:lvlJc w:val="left"/>
      <w:pPr>
        <w:ind w:left="1770" w:hanging="425"/>
      </w:pPr>
      <w:rPr>
        <w:rFonts w:hint="default"/>
        <w:lang w:val="es-ES" w:eastAsia="en-US" w:bidi="ar-SA"/>
      </w:rPr>
    </w:lvl>
    <w:lvl w:ilvl="2" w:tplc="AEE893F0">
      <w:numFmt w:val="bullet"/>
      <w:lvlText w:val="•"/>
      <w:lvlJc w:val="left"/>
      <w:pPr>
        <w:ind w:left="2640" w:hanging="425"/>
      </w:pPr>
      <w:rPr>
        <w:rFonts w:hint="default"/>
        <w:lang w:val="es-ES" w:eastAsia="en-US" w:bidi="ar-SA"/>
      </w:rPr>
    </w:lvl>
    <w:lvl w:ilvl="3" w:tplc="EC066A7C">
      <w:numFmt w:val="bullet"/>
      <w:lvlText w:val="•"/>
      <w:lvlJc w:val="left"/>
      <w:pPr>
        <w:ind w:left="3510" w:hanging="425"/>
      </w:pPr>
      <w:rPr>
        <w:rFonts w:hint="default"/>
        <w:lang w:val="es-ES" w:eastAsia="en-US" w:bidi="ar-SA"/>
      </w:rPr>
    </w:lvl>
    <w:lvl w:ilvl="4" w:tplc="A51A44C6">
      <w:numFmt w:val="bullet"/>
      <w:lvlText w:val="•"/>
      <w:lvlJc w:val="left"/>
      <w:pPr>
        <w:ind w:left="4380" w:hanging="425"/>
      </w:pPr>
      <w:rPr>
        <w:rFonts w:hint="default"/>
        <w:lang w:val="es-ES" w:eastAsia="en-US" w:bidi="ar-SA"/>
      </w:rPr>
    </w:lvl>
    <w:lvl w:ilvl="5" w:tplc="C37E7358">
      <w:numFmt w:val="bullet"/>
      <w:lvlText w:val="•"/>
      <w:lvlJc w:val="left"/>
      <w:pPr>
        <w:ind w:left="5250" w:hanging="425"/>
      </w:pPr>
      <w:rPr>
        <w:rFonts w:hint="default"/>
        <w:lang w:val="es-ES" w:eastAsia="en-US" w:bidi="ar-SA"/>
      </w:rPr>
    </w:lvl>
    <w:lvl w:ilvl="6" w:tplc="9208D222">
      <w:numFmt w:val="bullet"/>
      <w:lvlText w:val="•"/>
      <w:lvlJc w:val="left"/>
      <w:pPr>
        <w:ind w:left="6120" w:hanging="425"/>
      </w:pPr>
      <w:rPr>
        <w:rFonts w:hint="default"/>
        <w:lang w:val="es-ES" w:eastAsia="en-US" w:bidi="ar-SA"/>
      </w:rPr>
    </w:lvl>
    <w:lvl w:ilvl="7" w:tplc="0694950E">
      <w:numFmt w:val="bullet"/>
      <w:lvlText w:val="•"/>
      <w:lvlJc w:val="left"/>
      <w:pPr>
        <w:ind w:left="6990" w:hanging="425"/>
      </w:pPr>
      <w:rPr>
        <w:rFonts w:hint="default"/>
        <w:lang w:val="es-ES" w:eastAsia="en-US" w:bidi="ar-SA"/>
      </w:rPr>
    </w:lvl>
    <w:lvl w:ilvl="8" w:tplc="A2E8058A">
      <w:numFmt w:val="bullet"/>
      <w:lvlText w:val="•"/>
      <w:lvlJc w:val="left"/>
      <w:pPr>
        <w:ind w:left="7860" w:hanging="425"/>
      </w:pPr>
      <w:rPr>
        <w:rFonts w:hint="default"/>
        <w:lang w:val="es-ES" w:eastAsia="en-US" w:bidi="ar-SA"/>
      </w:rPr>
    </w:lvl>
  </w:abstractNum>
  <w:abstractNum w:abstractNumId="15" w15:restartNumberingAfterBreak="0">
    <w:nsid w:val="149C69FE"/>
    <w:multiLevelType w:val="hybridMultilevel"/>
    <w:tmpl w:val="FF8C45B4"/>
    <w:lvl w:ilvl="0" w:tplc="8E48D742">
      <w:start w:val="1"/>
      <w:numFmt w:val="upperRoman"/>
      <w:lvlText w:val="%1."/>
      <w:lvlJc w:val="left"/>
      <w:pPr>
        <w:ind w:left="909" w:hanging="425"/>
      </w:pPr>
      <w:rPr>
        <w:rFonts w:ascii="Arial" w:eastAsia="Arial" w:hAnsi="Arial" w:cs="Arial" w:hint="default"/>
        <w:b/>
        <w:bCs/>
        <w:color w:val="231F20"/>
        <w:w w:val="99"/>
        <w:sz w:val="19"/>
        <w:szCs w:val="19"/>
        <w:lang w:val="es-ES" w:eastAsia="en-US" w:bidi="ar-SA"/>
      </w:rPr>
    </w:lvl>
    <w:lvl w:ilvl="1" w:tplc="B4D278AA">
      <w:numFmt w:val="bullet"/>
      <w:lvlText w:val="•"/>
      <w:lvlJc w:val="left"/>
      <w:pPr>
        <w:ind w:left="1770" w:hanging="425"/>
      </w:pPr>
      <w:rPr>
        <w:rFonts w:hint="default"/>
        <w:lang w:val="es-ES" w:eastAsia="en-US" w:bidi="ar-SA"/>
      </w:rPr>
    </w:lvl>
    <w:lvl w:ilvl="2" w:tplc="730C20A8">
      <w:numFmt w:val="bullet"/>
      <w:lvlText w:val="•"/>
      <w:lvlJc w:val="left"/>
      <w:pPr>
        <w:ind w:left="2640" w:hanging="425"/>
      </w:pPr>
      <w:rPr>
        <w:rFonts w:hint="default"/>
        <w:lang w:val="es-ES" w:eastAsia="en-US" w:bidi="ar-SA"/>
      </w:rPr>
    </w:lvl>
    <w:lvl w:ilvl="3" w:tplc="27843936">
      <w:numFmt w:val="bullet"/>
      <w:lvlText w:val="•"/>
      <w:lvlJc w:val="left"/>
      <w:pPr>
        <w:ind w:left="3510" w:hanging="425"/>
      </w:pPr>
      <w:rPr>
        <w:rFonts w:hint="default"/>
        <w:lang w:val="es-ES" w:eastAsia="en-US" w:bidi="ar-SA"/>
      </w:rPr>
    </w:lvl>
    <w:lvl w:ilvl="4" w:tplc="5C06E7D4">
      <w:numFmt w:val="bullet"/>
      <w:lvlText w:val="•"/>
      <w:lvlJc w:val="left"/>
      <w:pPr>
        <w:ind w:left="4380" w:hanging="425"/>
      </w:pPr>
      <w:rPr>
        <w:rFonts w:hint="default"/>
        <w:lang w:val="es-ES" w:eastAsia="en-US" w:bidi="ar-SA"/>
      </w:rPr>
    </w:lvl>
    <w:lvl w:ilvl="5" w:tplc="44F0F8D8">
      <w:numFmt w:val="bullet"/>
      <w:lvlText w:val="•"/>
      <w:lvlJc w:val="left"/>
      <w:pPr>
        <w:ind w:left="5250" w:hanging="425"/>
      </w:pPr>
      <w:rPr>
        <w:rFonts w:hint="default"/>
        <w:lang w:val="es-ES" w:eastAsia="en-US" w:bidi="ar-SA"/>
      </w:rPr>
    </w:lvl>
    <w:lvl w:ilvl="6" w:tplc="FD542292">
      <w:numFmt w:val="bullet"/>
      <w:lvlText w:val="•"/>
      <w:lvlJc w:val="left"/>
      <w:pPr>
        <w:ind w:left="6120" w:hanging="425"/>
      </w:pPr>
      <w:rPr>
        <w:rFonts w:hint="default"/>
        <w:lang w:val="es-ES" w:eastAsia="en-US" w:bidi="ar-SA"/>
      </w:rPr>
    </w:lvl>
    <w:lvl w:ilvl="7" w:tplc="A4D6130A">
      <w:numFmt w:val="bullet"/>
      <w:lvlText w:val="•"/>
      <w:lvlJc w:val="left"/>
      <w:pPr>
        <w:ind w:left="6990" w:hanging="425"/>
      </w:pPr>
      <w:rPr>
        <w:rFonts w:hint="default"/>
        <w:lang w:val="es-ES" w:eastAsia="en-US" w:bidi="ar-SA"/>
      </w:rPr>
    </w:lvl>
    <w:lvl w:ilvl="8" w:tplc="E6640750">
      <w:numFmt w:val="bullet"/>
      <w:lvlText w:val="•"/>
      <w:lvlJc w:val="left"/>
      <w:pPr>
        <w:ind w:left="7860" w:hanging="425"/>
      </w:pPr>
      <w:rPr>
        <w:rFonts w:hint="default"/>
        <w:lang w:val="es-ES" w:eastAsia="en-US" w:bidi="ar-SA"/>
      </w:rPr>
    </w:lvl>
  </w:abstractNum>
  <w:abstractNum w:abstractNumId="16" w15:restartNumberingAfterBreak="0">
    <w:nsid w:val="178A4FAE"/>
    <w:multiLevelType w:val="hybridMultilevel"/>
    <w:tmpl w:val="0284EEEE"/>
    <w:lvl w:ilvl="0" w:tplc="E67484F8">
      <w:start w:val="1"/>
      <w:numFmt w:val="upperRoman"/>
      <w:lvlText w:val="%1."/>
      <w:lvlJc w:val="left"/>
      <w:pPr>
        <w:ind w:left="928" w:hanging="483"/>
      </w:pPr>
      <w:rPr>
        <w:rFonts w:ascii="Arial" w:eastAsia="Arial" w:hAnsi="Arial" w:cs="Arial" w:hint="default"/>
        <w:b/>
        <w:bCs/>
        <w:color w:val="231F20"/>
        <w:w w:val="99"/>
        <w:sz w:val="19"/>
        <w:szCs w:val="19"/>
        <w:lang w:val="es-ES" w:eastAsia="en-US" w:bidi="ar-SA"/>
      </w:rPr>
    </w:lvl>
    <w:lvl w:ilvl="1" w:tplc="A27604BA">
      <w:numFmt w:val="bullet"/>
      <w:lvlText w:val="•"/>
      <w:lvlJc w:val="left"/>
      <w:pPr>
        <w:ind w:left="1788" w:hanging="483"/>
      </w:pPr>
      <w:rPr>
        <w:rFonts w:hint="default"/>
        <w:lang w:val="es-ES" w:eastAsia="en-US" w:bidi="ar-SA"/>
      </w:rPr>
    </w:lvl>
    <w:lvl w:ilvl="2" w:tplc="9E92F84C">
      <w:numFmt w:val="bullet"/>
      <w:lvlText w:val="•"/>
      <w:lvlJc w:val="left"/>
      <w:pPr>
        <w:ind w:left="2656" w:hanging="483"/>
      </w:pPr>
      <w:rPr>
        <w:rFonts w:hint="default"/>
        <w:lang w:val="es-ES" w:eastAsia="en-US" w:bidi="ar-SA"/>
      </w:rPr>
    </w:lvl>
    <w:lvl w:ilvl="3" w:tplc="3C2CC9DC">
      <w:numFmt w:val="bullet"/>
      <w:lvlText w:val="•"/>
      <w:lvlJc w:val="left"/>
      <w:pPr>
        <w:ind w:left="3524" w:hanging="483"/>
      </w:pPr>
      <w:rPr>
        <w:rFonts w:hint="default"/>
        <w:lang w:val="es-ES" w:eastAsia="en-US" w:bidi="ar-SA"/>
      </w:rPr>
    </w:lvl>
    <w:lvl w:ilvl="4" w:tplc="8744ABD4">
      <w:numFmt w:val="bullet"/>
      <w:lvlText w:val="•"/>
      <w:lvlJc w:val="left"/>
      <w:pPr>
        <w:ind w:left="4392" w:hanging="483"/>
      </w:pPr>
      <w:rPr>
        <w:rFonts w:hint="default"/>
        <w:lang w:val="es-ES" w:eastAsia="en-US" w:bidi="ar-SA"/>
      </w:rPr>
    </w:lvl>
    <w:lvl w:ilvl="5" w:tplc="68C01A4A">
      <w:numFmt w:val="bullet"/>
      <w:lvlText w:val="•"/>
      <w:lvlJc w:val="left"/>
      <w:pPr>
        <w:ind w:left="5260" w:hanging="483"/>
      </w:pPr>
      <w:rPr>
        <w:rFonts w:hint="default"/>
        <w:lang w:val="es-ES" w:eastAsia="en-US" w:bidi="ar-SA"/>
      </w:rPr>
    </w:lvl>
    <w:lvl w:ilvl="6" w:tplc="DDB4EC4C">
      <w:numFmt w:val="bullet"/>
      <w:lvlText w:val="•"/>
      <w:lvlJc w:val="left"/>
      <w:pPr>
        <w:ind w:left="6128" w:hanging="483"/>
      </w:pPr>
      <w:rPr>
        <w:rFonts w:hint="default"/>
        <w:lang w:val="es-ES" w:eastAsia="en-US" w:bidi="ar-SA"/>
      </w:rPr>
    </w:lvl>
    <w:lvl w:ilvl="7" w:tplc="A3E4F220">
      <w:numFmt w:val="bullet"/>
      <w:lvlText w:val="•"/>
      <w:lvlJc w:val="left"/>
      <w:pPr>
        <w:ind w:left="6996" w:hanging="483"/>
      </w:pPr>
      <w:rPr>
        <w:rFonts w:hint="default"/>
        <w:lang w:val="es-ES" w:eastAsia="en-US" w:bidi="ar-SA"/>
      </w:rPr>
    </w:lvl>
    <w:lvl w:ilvl="8" w:tplc="75BC14AE">
      <w:numFmt w:val="bullet"/>
      <w:lvlText w:val="•"/>
      <w:lvlJc w:val="left"/>
      <w:pPr>
        <w:ind w:left="7864" w:hanging="483"/>
      </w:pPr>
      <w:rPr>
        <w:rFonts w:hint="default"/>
        <w:lang w:val="es-ES" w:eastAsia="en-US" w:bidi="ar-SA"/>
      </w:rPr>
    </w:lvl>
  </w:abstractNum>
  <w:abstractNum w:abstractNumId="17" w15:restartNumberingAfterBreak="0">
    <w:nsid w:val="18616594"/>
    <w:multiLevelType w:val="hybridMultilevel"/>
    <w:tmpl w:val="396C6720"/>
    <w:lvl w:ilvl="0" w:tplc="BEC05510">
      <w:start w:val="1"/>
      <w:numFmt w:val="upperRoman"/>
      <w:lvlText w:val="%1."/>
      <w:lvlJc w:val="left"/>
      <w:pPr>
        <w:ind w:left="889" w:hanging="425"/>
      </w:pPr>
      <w:rPr>
        <w:rFonts w:ascii="Arial" w:eastAsia="Arial" w:hAnsi="Arial" w:cs="Arial" w:hint="default"/>
        <w:b/>
        <w:bCs/>
        <w:color w:val="231F20"/>
        <w:w w:val="99"/>
        <w:sz w:val="19"/>
        <w:szCs w:val="19"/>
        <w:lang w:val="es-ES" w:eastAsia="en-US" w:bidi="ar-SA"/>
      </w:rPr>
    </w:lvl>
    <w:lvl w:ilvl="1" w:tplc="B7AE3E44">
      <w:numFmt w:val="bullet"/>
      <w:lvlText w:val="•"/>
      <w:lvlJc w:val="left"/>
      <w:pPr>
        <w:ind w:left="1752" w:hanging="425"/>
      </w:pPr>
      <w:rPr>
        <w:rFonts w:hint="default"/>
        <w:lang w:val="es-ES" w:eastAsia="en-US" w:bidi="ar-SA"/>
      </w:rPr>
    </w:lvl>
    <w:lvl w:ilvl="2" w:tplc="345AD758">
      <w:numFmt w:val="bullet"/>
      <w:lvlText w:val="•"/>
      <w:lvlJc w:val="left"/>
      <w:pPr>
        <w:ind w:left="2624" w:hanging="425"/>
      </w:pPr>
      <w:rPr>
        <w:rFonts w:hint="default"/>
        <w:lang w:val="es-ES" w:eastAsia="en-US" w:bidi="ar-SA"/>
      </w:rPr>
    </w:lvl>
    <w:lvl w:ilvl="3" w:tplc="E0A00FF4">
      <w:numFmt w:val="bullet"/>
      <w:lvlText w:val="•"/>
      <w:lvlJc w:val="left"/>
      <w:pPr>
        <w:ind w:left="3496" w:hanging="425"/>
      </w:pPr>
      <w:rPr>
        <w:rFonts w:hint="default"/>
        <w:lang w:val="es-ES" w:eastAsia="en-US" w:bidi="ar-SA"/>
      </w:rPr>
    </w:lvl>
    <w:lvl w:ilvl="4" w:tplc="6716507C">
      <w:numFmt w:val="bullet"/>
      <w:lvlText w:val="•"/>
      <w:lvlJc w:val="left"/>
      <w:pPr>
        <w:ind w:left="4368" w:hanging="425"/>
      </w:pPr>
      <w:rPr>
        <w:rFonts w:hint="default"/>
        <w:lang w:val="es-ES" w:eastAsia="en-US" w:bidi="ar-SA"/>
      </w:rPr>
    </w:lvl>
    <w:lvl w:ilvl="5" w:tplc="3738BFF6">
      <w:numFmt w:val="bullet"/>
      <w:lvlText w:val="•"/>
      <w:lvlJc w:val="left"/>
      <w:pPr>
        <w:ind w:left="5240" w:hanging="425"/>
      </w:pPr>
      <w:rPr>
        <w:rFonts w:hint="default"/>
        <w:lang w:val="es-ES" w:eastAsia="en-US" w:bidi="ar-SA"/>
      </w:rPr>
    </w:lvl>
    <w:lvl w:ilvl="6" w:tplc="C724240E">
      <w:numFmt w:val="bullet"/>
      <w:lvlText w:val="•"/>
      <w:lvlJc w:val="left"/>
      <w:pPr>
        <w:ind w:left="6112" w:hanging="425"/>
      </w:pPr>
      <w:rPr>
        <w:rFonts w:hint="default"/>
        <w:lang w:val="es-ES" w:eastAsia="en-US" w:bidi="ar-SA"/>
      </w:rPr>
    </w:lvl>
    <w:lvl w:ilvl="7" w:tplc="90B298E2">
      <w:numFmt w:val="bullet"/>
      <w:lvlText w:val="•"/>
      <w:lvlJc w:val="left"/>
      <w:pPr>
        <w:ind w:left="6984" w:hanging="425"/>
      </w:pPr>
      <w:rPr>
        <w:rFonts w:hint="default"/>
        <w:lang w:val="es-ES" w:eastAsia="en-US" w:bidi="ar-SA"/>
      </w:rPr>
    </w:lvl>
    <w:lvl w:ilvl="8" w:tplc="A3E073E8">
      <w:numFmt w:val="bullet"/>
      <w:lvlText w:val="•"/>
      <w:lvlJc w:val="left"/>
      <w:pPr>
        <w:ind w:left="7856" w:hanging="425"/>
      </w:pPr>
      <w:rPr>
        <w:rFonts w:hint="default"/>
        <w:lang w:val="es-ES" w:eastAsia="en-US" w:bidi="ar-SA"/>
      </w:rPr>
    </w:lvl>
  </w:abstractNum>
  <w:abstractNum w:abstractNumId="18" w15:restartNumberingAfterBreak="0">
    <w:nsid w:val="18C31F91"/>
    <w:multiLevelType w:val="hybridMultilevel"/>
    <w:tmpl w:val="83BEA020"/>
    <w:lvl w:ilvl="0" w:tplc="98FA553E">
      <w:start w:val="1"/>
      <w:numFmt w:val="upperRoman"/>
      <w:lvlText w:val="%1."/>
      <w:lvlJc w:val="left"/>
      <w:pPr>
        <w:ind w:left="968" w:hanging="425"/>
        <w:jc w:val="right"/>
      </w:pPr>
      <w:rPr>
        <w:rFonts w:ascii="Arial" w:eastAsia="Arial" w:hAnsi="Arial" w:cs="Arial" w:hint="default"/>
        <w:b/>
        <w:bCs/>
        <w:color w:val="231F20"/>
        <w:w w:val="99"/>
        <w:sz w:val="19"/>
        <w:szCs w:val="19"/>
        <w:lang w:val="es-ES" w:eastAsia="en-US" w:bidi="ar-SA"/>
      </w:rPr>
    </w:lvl>
    <w:lvl w:ilvl="1" w:tplc="B770B6FC">
      <w:numFmt w:val="bullet"/>
      <w:lvlText w:val="•"/>
      <w:lvlJc w:val="left"/>
      <w:pPr>
        <w:ind w:left="1824" w:hanging="425"/>
      </w:pPr>
      <w:rPr>
        <w:rFonts w:hint="default"/>
        <w:lang w:val="es-ES" w:eastAsia="en-US" w:bidi="ar-SA"/>
      </w:rPr>
    </w:lvl>
    <w:lvl w:ilvl="2" w:tplc="79BCB24E">
      <w:numFmt w:val="bullet"/>
      <w:lvlText w:val="•"/>
      <w:lvlJc w:val="left"/>
      <w:pPr>
        <w:ind w:left="2688" w:hanging="425"/>
      </w:pPr>
      <w:rPr>
        <w:rFonts w:hint="default"/>
        <w:lang w:val="es-ES" w:eastAsia="en-US" w:bidi="ar-SA"/>
      </w:rPr>
    </w:lvl>
    <w:lvl w:ilvl="3" w:tplc="CF769F42">
      <w:numFmt w:val="bullet"/>
      <w:lvlText w:val="•"/>
      <w:lvlJc w:val="left"/>
      <w:pPr>
        <w:ind w:left="3552" w:hanging="425"/>
      </w:pPr>
      <w:rPr>
        <w:rFonts w:hint="default"/>
        <w:lang w:val="es-ES" w:eastAsia="en-US" w:bidi="ar-SA"/>
      </w:rPr>
    </w:lvl>
    <w:lvl w:ilvl="4" w:tplc="1D88750C">
      <w:numFmt w:val="bullet"/>
      <w:lvlText w:val="•"/>
      <w:lvlJc w:val="left"/>
      <w:pPr>
        <w:ind w:left="4416" w:hanging="425"/>
      </w:pPr>
      <w:rPr>
        <w:rFonts w:hint="default"/>
        <w:lang w:val="es-ES" w:eastAsia="en-US" w:bidi="ar-SA"/>
      </w:rPr>
    </w:lvl>
    <w:lvl w:ilvl="5" w:tplc="C690FA3A">
      <w:numFmt w:val="bullet"/>
      <w:lvlText w:val="•"/>
      <w:lvlJc w:val="left"/>
      <w:pPr>
        <w:ind w:left="5280" w:hanging="425"/>
      </w:pPr>
      <w:rPr>
        <w:rFonts w:hint="default"/>
        <w:lang w:val="es-ES" w:eastAsia="en-US" w:bidi="ar-SA"/>
      </w:rPr>
    </w:lvl>
    <w:lvl w:ilvl="6" w:tplc="4D80A9AA">
      <w:numFmt w:val="bullet"/>
      <w:lvlText w:val="•"/>
      <w:lvlJc w:val="left"/>
      <w:pPr>
        <w:ind w:left="6144" w:hanging="425"/>
      </w:pPr>
      <w:rPr>
        <w:rFonts w:hint="default"/>
        <w:lang w:val="es-ES" w:eastAsia="en-US" w:bidi="ar-SA"/>
      </w:rPr>
    </w:lvl>
    <w:lvl w:ilvl="7" w:tplc="77127908">
      <w:numFmt w:val="bullet"/>
      <w:lvlText w:val="•"/>
      <w:lvlJc w:val="left"/>
      <w:pPr>
        <w:ind w:left="7008" w:hanging="425"/>
      </w:pPr>
      <w:rPr>
        <w:rFonts w:hint="default"/>
        <w:lang w:val="es-ES" w:eastAsia="en-US" w:bidi="ar-SA"/>
      </w:rPr>
    </w:lvl>
    <w:lvl w:ilvl="8" w:tplc="9DAAF662">
      <w:numFmt w:val="bullet"/>
      <w:lvlText w:val="•"/>
      <w:lvlJc w:val="left"/>
      <w:pPr>
        <w:ind w:left="7872" w:hanging="425"/>
      </w:pPr>
      <w:rPr>
        <w:rFonts w:hint="default"/>
        <w:lang w:val="es-ES" w:eastAsia="en-US" w:bidi="ar-SA"/>
      </w:rPr>
    </w:lvl>
  </w:abstractNum>
  <w:abstractNum w:abstractNumId="19" w15:restartNumberingAfterBreak="0">
    <w:nsid w:val="1B8A29EE"/>
    <w:multiLevelType w:val="hybridMultilevel"/>
    <w:tmpl w:val="8E444030"/>
    <w:lvl w:ilvl="0" w:tplc="FC40CC3C">
      <w:start w:val="1"/>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AAE6C094">
      <w:numFmt w:val="bullet"/>
      <w:lvlText w:val="•"/>
      <w:lvlJc w:val="left"/>
      <w:pPr>
        <w:ind w:left="1806" w:hanging="425"/>
      </w:pPr>
      <w:rPr>
        <w:rFonts w:hint="default"/>
        <w:lang w:val="es-ES" w:eastAsia="en-US" w:bidi="ar-SA"/>
      </w:rPr>
    </w:lvl>
    <w:lvl w:ilvl="2" w:tplc="7C02E6B4">
      <w:numFmt w:val="bullet"/>
      <w:lvlText w:val="•"/>
      <w:lvlJc w:val="left"/>
      <w:pPr>
        <w:ind w:left="2672" w:hanging="425"/>
      </w:pPr>
      <w:rPr>
        <w:rFonts w:hint="default"/>
        <w:lang w:val="es-ES" w:eastAsia="en-US" w:bidi="ar-SA"/>
      </w:rPr>
    </w:lvl>
    <w:lvl w:ilvl="3" w:tplc="2D428496">
      <w:numFmt w:val="bullet"/>
      <w:lvlText w:val="•"/>
      <w:lvlJc w:val="left"/>
      <w:pPr>
        <w:ind w:left="3538" w:hanging="425"/>
      </w:pPr>
      <w:rPr>
        <w:rFonts w:hint="default"/>
        <w:lang w:val="es-ES" w:eastAsia="en-US" w:bidi="ar-SA"/>
      </w:rPr>
    </w:lvl>
    <w:lvl w:ilvl="4" w:tplc="0E7AE314">
      <w:numFmt w:val="bullet"/>
      <w:lvlText w:val="•"/>
      <w:lvlJc w:val="left"/>
      <w:pPr>
        <w:ind w:left="4404" w:hanging="425"/>
      </w:pPr>
      <w:rPr>
        <w:rFonts w:hint="default"/>
        <w:lang w:val="es-ES" w:eastAsia="en-US" w:bidi="ar-SA"/>
      </w:rPr>
    </w:lvl>
    <w:lvl w:ilvl="5" w:tplc="36C0CDF0">
      <w:numFmt w:val="bullet"/>
      <w:lvlText w:val="•"/>
      <w:lvlJc w:val="left"/>
      <w:pPr>
        <w:ind w:left="5270" w:hanging="425"/>
      </w:pPr>
      <w:rPr>
        <w:rFonts w:hint="default"/>
        <w:lang w:val="es-ES" w:eastAsia="en-US" w:bidi="ar-SA"/>
      </w:rPr>
    </w:lvl>
    <w:lvl w:ilvl="6" w:tplc="F3E426FE">
      <w:numFmt w:val="bullet"/>
      <w:lvlText w:val="•"/>
      <w:lvlJc w:val="left"/>
      <w:pPr>
        <w:ind w:left="6136" w:hanging="425"/>
      </w:pPr>
      <w:rPr>
        <w:rFonts w:hint="default"/>
        <w:lang w:val="es-ES" w:eastAsia="en-US" w:bidi="ar-SA"/>
      </w:rPr>
    </w:lvl>
    <w:lvl w:ilvl="7" w:tplc="664E3BF4">
      <w:numFmt w:val="bullet"/>
      <w:lvlText w:val="•"/>
      <w:lvlJc w:val="left"/>
      <w:pPr>
        <w:ind w:left="7002" w:hanging="425"/>
      </w:pPr>
      <w:rPr>
        <w:rFonts w:hint="default"/>
        <w:lang w:val="es-ES" w:eastAsia="en-US" w:bidi="ar-SA"/>
      </w:rPr>
    </w:lvl>
    <w:lvl w:ilvl="8" w:tplc="6E9A6262">
      <w:numFmt w:val="bullet"/>
      <w:lvlText w:val="•"/>
      <w:lvlJc w:val="left"/>
      <w:pPr>
        <w:ind w:left="7868" w:hanging="425"/>
      </w:pPr>
      <w:rPr>
        <w:rFonts w:hint="default"/>
        <w:lang w:val="es-ES" w:eastAsia="en-US" w:bidi="ar-SA"/>
      </w:rPr>
    </w:lvl>
  </w:abstractNum>
  <w:abstractNum w:abstractNumId="20" w15:restartNumberingAfterBreak="0">
    <w:nsid w:val="1E2E0B37"/>
    <w:multiLevelType w:val="hybridMultilevel"/>
    <w:tmpl w:val="C938E89C"/>
    <w:lvl w:ilvl="0" w:tplc="5C5A85BA">
      <w:start w:val="1"/>
      <w:numFmt w:val="upperRoman"/>
      <w:lvlText w:val="%1."/>
      <w:lvlJc w:val="left"/>
      <w:pPr>
        <w:ind w:left="1015" w:hanging="512"/>
      </w:pPr>
      <w:rPr>
        <w:rFonts w:ascii="Arial" w:eastAsia="Arial" w:hAnsi="Arial" w:cs="Arial" w:hint="default"/>
        <w:b/>
        <w:bCs/>
        <w:color w:val="231F20"/>
        <w:w w:val="99"/>
        <w:sz w:val="19"/>
        <w:szCs w:val="19"/>
        <w:lang w:val="es-ES" w:eastAsia="en-US" w:bidi="ar-SA"/>
      </w:rPr>
    </w:lvl>
    <w:lvl w:ilvl="1" w:tplc="A210D8C2">
      <w:numFmt w:val="bullet"/>
      <w:lvlText w:val="•"/>
      <w:lvlJc w:val="left"/>
      <w:pPr>
        <w:ind w:left="1878" w:hanging="512"/>
      </w:pPr>
      <w:rPr>
        <w:rFonts w:hint="default"/>
        <w:lang w:val="es-ES" w:eastAsia="en-US" w:bidi="ar-SA"/>
      </w:rPr>
    </w:lvl>
    <w:lvl w:ilvl="2" w:tplc="0D222226">
      <w:numFmt w:val="bullet"/>
      <w:lvlText w:val="•"/>
      <w:lvlJc w:val="left"/>
      <w:pPr>
        <w:ind w:left="2736" w:hanging="512"/>
      </w:pPr>
      <w:rPr>
        <w:rFonts w:hint="default"/>
        <w:lang w:val="es-ES" w:eastAsia="en-US" w:bidi="ar-SA"/>
      </w:rPr>
    </w:lvl>
    <w:lvl w:ilvl="3" w:tplc="5D76E8CC">
      <w:numFmt w:val="bullet"/>
      <w:lvlText w:val="•"/>
      <w:lvlJc w:val="left"/>
      <w:pPr>
        <w:ind w:left="3594" w:hanging="512"/>
      </w:pPr>
      <w:rPr>
        <w:rFonts w:hint="default"/>
        <w:lang w:val="es-ES" w:eastAsia="en-US" w:bidi="ar-SA"/>
      </w:rPr>
    </w:lvl>
    <w:lvl w:ilvl="4" w:tplc="9C84F3D6">
      <w:numFmt w:val="bullet"/>
      <w:lvlText w:val="•"/>
      <w:lvlJc w:val="left"/>
      <w:pPr>
        <w:ind w:left="4452" w:hanging="512"/>
      </w:pPr>
      <w:rPr>
        <w:rFonts w:hint="default"/>
        <w:lang w:val="es-ES" w:eastAsia="en-US" w:bidi="ar-SA"/>
      </w:rPr>
    </w:lvl>
    <w:lvl w:ilvl="5" w:tplc="0F964394">
      <w:numFmt w:val="bullet"/>
      <w:lvlText w:val="•"/>
      <w:lvlJc w:val="left"/>
      <w:pPr>
        <w:ind w:left="5310" w:hanging="512"/>
      </w:pPr>
      <w:rPr>
        <w:rFonts w:hint="default"/>
        <w:lang w:val="es-ES" w:eastAsia="en-US" w:bidi="ar-SA"/>
      </w:rPr>
    </w:lvl>
    <w:lvl w:ilvl="6" w:tplc="FB76820C">
      <w:numFmt w:val="bullet"/>
      <w:lvlText w:val="•"/>
      <w:lvlJc w:val="left"/>
      <w:pPr>
        <w:ind w:left="6168" w:hanging="512"/>
      </w:pPr>
      <w:rPr>
        <w:rFonts w:hint="default"/>
        <w:lang w:val="es-ES" w:eastAsia="en-US" w:bidi="ar-SA"/>
      </w:rPr>
    </w:lvl>
    <w:lvl w:ilvl="7" w:tplc="74A206A4">
      <w:numFmt w:val="bullet"/>
      <w:lvlText w:val="•"/>
      <w:lvlJc w:val="left"/>
      <w:pPr>
        <w:ind w:left="7026" w:hanging="512"/>
      </w:pPr>
      <w:rPr>
        <w:rFonts w:hint="default"/>
        <w:lang w:val="es-ES" w:eastAsia="en-US" w:bidi="ar-SA"/>
      </w:rPr>
    </w:lvl>
    <w:lvl w:ilvl="8" w:tplc="04A6953A">
      <w:numFmt w:val="bullet"/>
      <w:lvlText w:val="•"/>
      <w:lvlJc w:val="left"/>
      <w:pPr>
        <w:ind w:left="7884" w:hanging="512"/>
      </w:pPr>
      <w:rPr>
        <w:rFonts w:hint="default"/>
        <w:lang w:val="es-ES" w:eastAsia="en-US" w:bidi="ar-SA"/>
      </w:rPr>
    </w:lvl>
  </w:abstractNum>
  <w:abstractNum w:abstractNumId="21" w15:restartNumberingAfterBreak="0">
    <w:nsid w:val="1EA027B0"/>
    <w:multiLevelType w:val="hybridMultilevel"/>
    <w:tmpl w:val="87345D9A"/>
    <w:lvl w:ilvl="0" w:tplc="69D812CE">
      <w:start w:val="1"/>
      <w:numFmt w:val="lowerLetter"/>
      <w:lvlText w:val="%1)"/>
      <w:lvlJc w:val="left"/>
      <w:pPr>
        <w:ind w:left="920" w:hanging="361"/>
      </w:pPr>
      <w:rPr>
        <w:rFonts w:ascii="Arial" w:eastAsia="Arial" w:hAnsi="Arial" w:cs="Arial" w:hint="default"/>
        <w:color w:val="231F20"/>
        <w:w w:val="99"/>
        <w:sz w:val="19"/>
        <w:szCs w:val="19"/>
        <w:lang w:val="es-ES" w:eastAsia="en-US" w:bidi="ar-SA"/>
      </w:rPr>
    </w:lvl>
    <w:lvl w:ilvl="1" w:tplc="D286EBC2">
      <w:numFmt w:val="bullet"/>
      <w:lvlText w:val="•"/>
      <w:lvlJc w:val="left"/>
      <w:pPr>
        <w:ind w:left="1788" w:hanging="361"/>
      </w:pPr>
      <w:rPr>
        <w:rFonts w:hint="default"/>
        <w:lang w:val="es-ES" w:eastAsia="en-US" w:bidi="ar-SA"/>
      </w:rPr>
    </w:lvl>
    <w:lvl w:ilvl="2" w:tplc="1D464C98">
      <w:numFmt w:val="bullet"/>
      <w:lvlText w:val="•"/>
      <w:lvlJc w:val="left"/>
      <w:pPr>
        <w:ind w:left="2656" w:hanging="361"/>
      </w:pPr>
      <w:rPr>
        <w:rFonts w:hint="default"/>
        <w:lang w:val="es-ES" w:eastAsia="en-US" w:bidi="ar-SA"/>
      </w:rPr>
    </w:lvl>
    <w:lvl w:ilvl="3" w:tplc="C03687D0">
      <w:numFmt w:val="bullet"/>
      <w:lvlText w:val="•"/>
      <w:lvlJc w:val="left"/>
      <w:pPr>
        <w:ind w:left="3524" w:hanging="361"/>
      </w:pPr>
      <w:rPr>
        <w:rFonts w:hint="default"/>
        <w:lang w:val="es-ES" w:eastAsia="en-US" w:bidi="ar-SA"/>
      </w:rPr>
    </w:lvl>
    <w:lvl w:ilvl="4" w:tplc="B858A238">
      <w:numFmt w:val="bullet"/>
      <w:lvlText w:val="•"/>
      <w:lvlJc w:val="left"/>
      <w:pPr>
        <w:ind w:left="4392" w:hanging="361"/>
      </w:pPr>
      <w:rPr>
        <w:rFonts w:hint="default"/>
        <w:lang w:val="es-ES" w:eastAsia="en-US" w:bidi="ar-SA"/>
      </w:rPr>
    </w:lvl>
    <w:lvl w:ilvl="5" w:tplc="E8EAFF04">
      <w:numFmt w:val="bullet"/>
      <w:lvlText w:val="•"/>
      <w:lvlJc w:val="left"/>
      <w:pPr>
        <w:ind w:left="5260" w:hanging="361"/>
      </w:pPr>
      <w:rPr>
        <w:rFonts w:hint="default"/>
        <w:lang w:val="es-ES" w:eastAsia="en-US" w:bidi="ar-SA"/>
      </w:rPr>
    </w:lvl>
    <w:lvl w:ilvl="6" w:tplc="EBEEB0C6">
      <w:numFmt w:val="bullet"/>
      <w:lvlText w:val="•"/>
      <w:lvlJc w:val="left"/>
      <w:pPr>
        <w:ind w:left="6128" w:hanging="361"/>
      </w:pPr>
      <w:rPr>
        <w:rFonts w:hint="default"/>
        <w:lang w:val="es-ES" w:eastAsia="en-US" w:bidi="ar-SA"/>
      </w:rPr>
    </w:lvl>
    <w:lvl w:ilvl="7" w:tplc="322AE8EA">
      <w:numFmt w:val="bullet"/>
      <w:lvlText w:val="•"/>
      <w:lvlJc w:val="left"/>
      <w:pPr>
        <w:ind w:left="6996" w:hanging="361"/>
      </w:pPr>
      <w:rPr>
        <w:rFonts w:hint="default"/>
        <w:lang w:val="es-ES" w:eastAsia="en-US" w:bidi="ar-SA"/>
      </w:rPr>
    </w:lvl>
    <w:lvl w:ilvl="8" w:tplc="E3EEC7C4">
      <w:numFmt w:val="bullet"/>
      <w:lvlText w:val="•"/>
      <w:lvlJc w:val="left"/>
      <w:pPr>
        <w:ind w:left="7864" w:hanging="361"/>
      </w:pPr>
      <w:rPr>
        <w:rFonts w:hint="default"/>
        <w:lang w:val="es-ES" w:eastAsia="en-US" w:bidi="ar-SA"/>
      </w:rPr>
    </w:lvl>
  </w:abstractNum>
  <w:abstractNum w:abstractNumId="22" w15:restartNumberingAfterBreak="0">
    <w:nsid w:val="1EB111A0"/>
    <w:multiLevelType w:val="hybridMultilevel"/>
    <w:tmpl w:val="BB5C28A6"/>
    <w:lvl w:ilvl="0" w:tplc="E71225F6">
      <w:start w:val="1"/>
      <w:numFmt w:val="lowerLetter"/>
      <w:lvlText w:val="%1)"/>
      <w:lvlJc w:val="left"/>
      <w:pPr>
        <w:ind w:left="882" w:hanging="286"/>
      </w:pPr>
      <w:rPr>
        <w:rFonts w:ascii="Arial" w:eastAsia="Arial" w:hAnsi="Arial" w:cs="Arial" w:hint="default"/>
        <w:color w:val="231F20"/>
        <w:w w:val="99"/>
        <w:sz w:val="19"/>
        <w:szCs w:val="19"/>
        <w:lang w:val="es-ES" w:eastAsia="en-US" w:bidi="ar-SA"/>
      </w:rPr>
    </w:lvl>
    <w:lvl w:ilvl="1" w:tplc="A36C0438">
      <w:numFmt w:val="bullet"/>
      <w:lvlText w:val="•"/>
      <w:lvlJc w:val="left"/>
      <w:pPr>
        <w:ind w:left="1752" w:hanging="286"/>
      </w:pPr>
      <w:rPr>
        <w:rFonts w:hint="default"/>
        <w:lang w:val="es-ES" w:eastAsia="en-US" w:bidi="ar-SA"/>
      </w:rPr>
    </w:lvl>
    <w:lvl w:ilvl="2" w:tplc="3EF80004">
      <w:numFmt w:val="bullet"/>
      <w:lvlText w:val="•"/>
      <w:lvlJc w:val="left"/>
      <w:pPr>
        <w:ind w:left="2624" w:hanging="286"/>
      </w:pPr>
      <w:rPr>
        <w:rFonts w:hint="default"/>
        <w:lang w:val="es-ES" w:eastAsia="en-US" w:bidi="ar-SA"/>
      </w:rPr>
    </w:lvl>
    <w:lvl w:ilvl="3" w:tplc="EC52C35E">
      <w:numFmt w:val="bullet"/>
      <w:lvlText w:val="•"/>
      <w:lvlJc w:val="left"/>
      <w:pPr>
        <w:ind w:left="3496" w:hanging="286"/>
      </w:pPr>
      <w:rPr>
        <w:rFonts w:hint="default"/>
        <w:lang w:val="es-ES" w:eastAsia="en-US" w:bidi="ar-SA"/>
      </w:rPr>
    </w:lvl>
    <w:lvl w:ilvl="4" w:tplc="88EE8D36">
      <w:numFmt w:val="bullet"/>
      <w:lvlText w:val="•"/>
      <w:lvlJc w:val="left"/>
      <w:pPr>
        <w:ind w:left="4368" w:hanging="286"/>
      </w:pPr>
      <w:rPr>
        <w:rFonts w:hint="default"/>
        <w:lang w:val="es-ES" w:eastAsia="en-US" w:bidi="ar-SA"/>
      </w:rPr>
    </w:lvl>
    <w:lvl w:ilvl="5" w:tplc="BF72060A">
      <w:numFmt w:val="bullet"/>
      <w:lvlText w:val="•"/>
      <w:lvlJc w:val="left"/>
      <w:pPr>
        <w:ind w:left="5240" w:hanging="286"/>
      </w:pPr>
      <w:rPr>
        <w:rFonts w:hint="default"/>
        <w:lang w:val="es-ES" w:eastAsia="en-US" w:bidi="ar-SA"/>
      </w:rPr>
    </w:lvl>
    <w:lvl w:ilvl="6" w:tplc="05A4B954">
      <w:numFmt w:val="bullet"/>
      <w:lvlText w:val="•"/>
      <w:lvlJc w:val="left"/>
      <w:pPr>
        <w:ind w:left="6112" w:hanging="286"/>
      </w:pPr>
      <w:rPr>
        <w:rFonts w:hint="default"/>
        <w:lang w:val="es-ES" w:eastAsia="en-US" w:bidi="ar-SA"/>
      </w:rPr>
    </w:lvl>
    <w:lvl w:ilvl="7" w:tplc="564AA552">
      <w:numFmt w:val="bullet"/>
      <w:lvlText w:val="•"/>
      <w:lvlJc w:val="left"/>
      <w:pPr>
        <w:ind w:left="6984" w:hanging="286"/>
      </w:pPr>
      <w:rPr>
        <w:rFonts w:hint="default"/>
        <w:lang w:val="es-ES" w:eastAsia="en-US" w:bidi="ar-SA"/>
      </w:rPr>
    </w:lvl>
    <w:lvl w:ilvl="8" w:tplc="B4466588">
      <w:numFmt w:val="bullet"/>
      <w:lvlText w:val="•"/>
      <w:lvlJc w:val="left"/>
      <w:pPr>
        <w:ind w:left="7856" w:hanging="286"/>
      </w:pPr>
      <w:rPr>
        <w:rFonts w:hint="default"/>
        <w:lang w:val="es-ES" w:eastAsia="en-US" w:bidi="ar-SA"/>
      </w:rPr>
    </w:lvl>
  </w:abstractNum>
  <w:abstractNum w:abstractNumId="23" w15:restartNumberingAfterBreak="0">
    <w:nsid w:val="1EE4481A"/>
    <w:multiLevelType w:val="hybridMultilevel"/>
    <w:tmpl w:val="A32EA41C"/>
    <w:lvl w:ilvl="0" w:tplc="4C1E7BBA">
      <w:start w:val="1"/>
      <w:numFmt w:val="lowerLetter"/>
      <w:lvlText w:val="%1)"/>
      <w:lvlJc w:val="left"/>
      <w:pPr>
        <w:ind w:left="957" w:hanging="361"/>
      </w:pPr>
      <w:rPr>
        <w:rFonts w:ascii="Arial" w:eastAsia="Arial" w:hAnsi="Arial" w:cs="Arial" w:hint="default"/>
        <w:color w:val="231F20"/>
        <w:w w:val="99"/>
        <w:sz w:val="19"/>
        <w:szCs w:val="19"/>
        <w:lang w:val="es-ES" w:eastAsia="en-US" w:bidi="ar-SA"/>
      </w:rPr>
    </w:lvl>
    <w:lvl w:ilvl="1" w:tplc="362CA306">
      <w:numFmt w:val="bullet"/>
      <w:lvlText w:val="•"/>
      <w:lvlJc w:val="left"/>
      <w:pPr>
        <w:ind w:left="1824" w:hanging="361"/>
      </w:pPr>
      <w:rPr>
        <w:rFonts w:hint="default"/>
        <w:lang w:val="es-ES" w:eastAsia="en-US" w:bidi="ar-SA"/>
      </w:rPr>
    </w:lvl>
    <w:lvl w:ilvl="2" w:tplc="BC267B3A">
      <w:numFmt w:val="bullet"/>
      <w:lvlText w:val="•"/>
      <w:lvlJc w:val="left"/>
      <w:pPr>
        <w:ind w:left="2688" w:hanging="361"/>
      </w:pPr>
      <w:rPr>
        <w:rFonts w:hint="default"/>
        <w:lang w:val="es-ES" w:eastAsia="en-US" w:bidi="ar-SA"/>
      </w:rPr>
    </w:lvl>
    <w:lvl w:ilvl="3" w:tplc="E0D6F07C">
      <w:numFmt w:val="bullet"/>
      <w:lvlText w:val="•"/>
      <w:lvlJc w:val="left"/>
      <w:pPr>
        <w:ind w:left="3552" w:hanging="361"/>
      </w:pPr>
      <w:rPr>
        <w:rFonts w:hint="default"/>
        <w:lang w:val="es-ES" w:eastAsia="en-US" w:bidi="ar-SA"/>
      </w:rPr>
    </w:lvl>
    <w:lvl w:ilvl="4" w:tplc="65E4744A">
      <w:numFmt w:val="bullet"/>
      <w:lvlText w:val="•"/>
      <w:lvlJc w:val="left"/>
      <w:pPr>
        <w:ind w:left="4416" w:hanging="361"/>
      </w:pPr>
      <w:rPr>
        <w:rFonts w:hint="default"/>
        <w:lang w:val="es-ES" w:eastAsia="en-US" w:bidi="ar-SA"/>
      </w:rPr>
    </w:lvl>
    <w:lvl w:ilvl="5" w:tplc="A10A92AE">
      <w:numFmt w:val="bullet"/>
      <w:lvlText w:val="•"/>
      <w:lvlJc w:val="left"/>
      <w:pPr>
        <w:ind w:left="5280" w:hanging="361"/>
      </w:pPr>
      <w:rPr>
        <w:rFonts w:hint="default"/>
        <w:lang w:val="es-ES" w:eastAsia="en-US" w:bidi="ar-SA"/>
      </w:rPr>
    </w:lvl>
    <w:lvl w:ilvl="6" w:tplc="C506EEF8">
      <w:numFmt w:val="bullet"/>
      <w:lvlText w:val="•"/>
      <w:lvlJc w:val="left"/>
      <w:pPr>
        <w:ind w:left="6144" w:hanging="361"/>
      </w:pPr>
      <w:rPr>
        <w:rFonts w:hint="default"/>
        <w:lang w:val="es-ES" w:eastAsia="en-US" w:bidi="ar-SA"/>
      </w:rPr>
    </w:lvl>
    <w:lvl w:ilvl="7" w:tplc="54A4A20A">
      <w:numFmt w:val="bullet"/>
      <w:lvlText w:val="•"/>
      <w:lvlJc w:val="left"/>
      <w:pPr>
        <w:ind w:left="7008" w:hanging="361"/>
      </w:pPr>
      <w:rPr>
        <w:rFonts w:hint="default"/>
        <w:lang w:val="es-ES" w:eastAsia="en-US" w:bidi="ar-SA"/>
      </w:rPr>
    </w:lvl>
    <w:lvl w:ilvl="8" w:tplc="0AFA7894">
      <w:numFmt w:val="bullet"/>
      <w:lvlText w:val="•"/>
      <w:lvlJc w:val="left"/>
      <w:pPr>
        <w:ind w:left="7872" w:hanging="361"/>
      </w:pPr>
      <w:rPr>
        <w:rFonts w:hint="default"/>
        <w:lang w:val="es-ES" w:eastAsia="en-US" w:bidi="ar-SA"/>
      </w:rPr>
    </w:lvl>
  </w:abstractNum>
  <w:abstractNum w:abstractNumId="24" w15:restartNumberingAfterBreak="0">
    <w:nsid w:val="21561E57"/>
    <w:multiLevelType w:val="hybridMultilevel"/>
    <w:tmpl w:val="5972FC94"/>
    <w:lvl w:ilvl="0" w:tplc="63D45BA2">
      <w:start w:val="1"/>
      <w:numFmt w:val="lowerLetter"/>
      <w:lvlText w:val="%1)"/>
      <w:lvlJc w:val="left"/>
      <w:pPr>
        <w:ind w:left="961" w:hanging="361"/>
      </w:pPr>
      <w:rPr>
        <w:rFonts w:ascii="Arial" w:eastAsia="Arial" w:hAnsi="Arial" w:cs="Arial" w:hint="default"/>
        <w:color w:val="231F20"/>
        <w:w w:val="99"/>
        <w:sz w:val="19"/>
        <w:szCs w:val="19"/>
        <w:lang w:val="es-ES" w:eastAsia="en-US" w:bidi="ar-SA"/>
      </w:rPr>
    </w:lvl>
    <w:lvl w:ilvl="1" w:tplc="ABE2AE14">
      <w:numFmt w:val="bullet"/>
      <w:lvlText w:val="•"/>
      <w:lvlJc w:val="left"/>
      <w:pPr>
        <w:ind w:left="1824" w:hanging="361"/>
      </w:pPr>
      <w:rPr>
        <w:rFonts w:hint="default"/>
        <w:lang w:val="es-ES" w:eastAsia="en-US" w:bidi="ar-SA"/>
      </w:rPr>
    </w:lvl>
    <w:lvl w:ilvl="2" w:tplc="D17400E8">
      <w:numFmt w:val="bullet"/>
      <w:lvlText w:val="•"/>
      <w:lvlJc w:val="left"/>
      <w:pPr>
        <w:ind w:left="2688" w:hanging="361"/>
      </w:pPr>
      <w:rPr>
        <w:rFonts w:hint="default"/>
        <w:lang w:val="es-ES" w:eastAsia="en-US" w:bidi="ar-SA"/>
      </w:rPr>
    </w:lvl>
    <w:lvl w:ilvl="3" w:tplc="2A58BB8E">
      <w:numFmt w:val="bullet"/>
      <w:lvlText w:val="•"/>
      <w:lvlJc w:val="left"/>
      <w:pPr>
        <w:ind w:left="3552" w:hanging="361"/>
      </w:pPr>
      <w:rPr>
        <w:rFonts w:hint="default"/>
        <w:lang w:val="es-ES" w:eastAsia="en-US" w:bidi="ar-SA"/>
      </w:rPr>
    </w:lvl>
    <w:lvl w:ilvl="4" w:tplc="D92C2FDC">
      <w:numFmt w:val="bullet"/>
      <w:lvlText w:val="•"/>
      <w:lvlJc w:val="left"/>
      <w:pPr>
        <w:ind w:left="4416" w:hanging="361"/>
      </w:pPr>
      <w:rPr>
        <w:rFonts w:hint="default"/>
        <w:lang w:val="es-ES" w:eastAsia="en-US" w:bidi="ar-SA"/>
      </w:rPr>
    </w:lvl>
    <w:lvl w:ilvl="5" w:tplc="6480F0A8">
      <w:numFmt w:val="bullet"/>
      <w:lvlText w:val="•"/>
      <w:lvlJc w:val="left"/>
      <w:pPr>
        <w:ind w:left="5280" w:hanging="361"/>
      </w:pPr>
      <w:rPr>
        <w:rFonts w:hint="default"/>
        <w:lang w:val="es-ES" w:eastAsia="en-US" w:bidi="ar-SA"/>
      </w:rPr>
    </w:lvl>
    <w:lvl w:ilvl="6" w:tplc="E80E2220">
      <w:numFmt w:val="bullet"/>
      <w:lvlText w:val="•"/>
      <w:lvlJc w:val="left"/>
      <w:pPr>
        <w:ind w:left="6144" w:hanging="361"/>
      </w:pPr>
      <w:rPr>
        <w:rFonts w:hint="default"/>
        <w:lang w:val="es-ES" w:eastAsia="en-US" w:bidi="ar-SA"/>
      </w:rPr>
    </w:lvl>
    <w:lvl w:ilvl="7" w:tplc="68A875AA">
      <w:numFmt w:val="bullet"/>
      <w:lvlText w:val="•"/>
      <w:lvlJc w:val="left"/>
      <w:pPr>
        <w:ind w:left="7008" w:hanging="361"/>
      </w:pPr>
      <w:rPr>
        <w:rFonts w:hint="default"/>
        <w:lang w:val="es-ES" w:eastAsia="en-US" w:bidi="ar-SA"/>
      </w:rPr>
    </w:lvl>
    <w:lvl w:ilvl="8" w:tplc="63CAD9CC">
      <w:numFmt w:val="bullet"/>
      <w:lvlText w:val="•"/>
      <w:lvlJc w:val="left"/>
      <w:pPr>
        <w:ind w:left="7872" w:hanging="361"/>
      </w:pPr>
      <w:rPr>
        <w:rFonts w:hint="default"/>
        <w:lang w:val="es-ES" w:eastAsia="en-US" w:bidi="ar-SA"/>
      </w:rPr>
    </w:lvl>
  </w:abstractNum>
  <w:abstractNum w:abstractNumId="25" w15:restartNumberingAfterBreak="0">
    <w:nsid w:val="224E46B8"/>
    <w:multiLevelType w:val="hybridMultilevel"/>
    <w:tmpl w:val="6B46D876"/>
    <w:lvl w:ilvl="0" w:tplc="BB5E999E">
      <w:start w:val="1"/>
      <w:numFmt w:val="lowerLetter"/>
      <w:lvlText w:val="%1)"/>
      <w:lvlJc w:val="left"/>
      <w:pPr>
        <w:ind w:left="921" w:hanging="361"/>
      </w:pPr>
      <w:rPr>
        <w:rFonts w:ascii="Arial" w:eastAsia="Arial" w:hAnsi="Arial" w:cs="Arial" w:hint="default"/>
        <w:color w:val="231F20"/>
        <w:w w:val="99"/>
        <w:sz w:val="19"/>
        <w:szCs w:val="19"/>
        <w:lang w:val="es-ES" w:eastAsia="en-US" w:bidi="ar-SA"/>
      </w:rPr>
    </w:lvl>
    <w:lvl w:ilvl="1" w:tplc="EE8C131E">
      <w:numFmt w:val="bullet"/>
      <w:lvlText w:val="•"/>
      <w:lvlJc w:val="left"/>
      <w:pPr>
        <w:ind w:left="1788" w:hanging="361"/>
      </w:pPr>
      <w:rPr>
        <w:rFonts w:hint="default"/>
        <w:lang w:val="es-ES" w:eastAsia="en-US" w:bidi="ar-SA"/>
      </w:rPr>
    </w:lvl>
    <w:lvl w:ilvl="2" w:tplc="D6BA290C">
      <w:numFmt w:val="bullet"/>
      <w:lvlText w:val="•"/>
      <w:lvlJc w:val="left"/>
      <w:pPr>
        <w:ind w:left="2656" w:hanging="361"/>
      </w:pPr>
      <w:rPr>
        <w:rFonts w:hint="default"/>
        <w:lang w:val="es-ES" w:eastAsia="en-US" w:bidi="ar-SA"/>
      </w:rPr>
    </w:lvl>
    <w:lvl w:ilvl="3" w:tplc="05087EC6">
      <w:numFmt w:val="bullet"/>
      <w:lvlText w:val="•"/>
      <w:lvlJc w:val="left"/>
      <w:pPr>
        <w:ind w:left="3524" w:hanging="361"/>
      </w:pPr>
      <w:rPr>
        <w:rFonts w:hint="default"/>
        <w:lang w:val="es-ES" w:eastAsia="en-US" w:bidi="ar-SA"/>
      </w:rPr>
    </w:lvl>
    <w:lvl w:ilvl="4" w:tplc="DBB4272E">
      <w:numFmt w:val="bullet"/>
      <w:lvlText w:val="•"/>
      <w:lvlJc w:val="left"/>
      <w:pPr>
        <w:ind w:left="4392" w:hanging="361"/>
      </w:pPr>
      <w:rPr>
        <w:rFonts w:hint="default"/>
        <w:lang w:val="es-ES" w:eastAsia="en-US" w:bidi="ar-SA"/>
      </w:rPr>
    </w:lvl>
    <w:lvl w:ilvl="5" w:tplc="882465AA">
      <w:numFmt w:val="bullet"/>
      <w:lvlText w:val="•"/>
      <w:lvlJc w:val="left"/>
      <w:pPr>
        <w:ind w:left="5260" w:hanging="361"/>
      </w:pPr>
      <w:rPr>
        <w:rFonts w:hint="default"/>
        <w:lang w:val="es-ES" w:eastAsia="en-US" w:bidi="ar-SA"/>
      </w:rPr>
    </w:lvl>
    <w:lvl w:ilvl="6" w:tplc="9656EEA2">
      <w:numFmt w:val="bullet"/>
      <w:lvlText w:val="•"/>
      <w:lvlJc w:val="left"/>
      <w:pPr>
        <w:ind w:left="6128" w:hanging="361"/>
      </w:pPr>
      <w:rPr>
        <w:rFonts w:hint="default"/>
        <w:lang w:val="es-ES" w:eastAsia="en-US" w:bidi="ar-SA"/>
      </w:rPr>
    </w:lvl>
    <w:lvl w:ilvl="7" w:tplc="3CB2EADA">
      <w:numFmt w:val="bullet"/>
      <w:lvlText w:val="•"/>
      <w:lvlJc w:val="left"/>
      <w:pPr>
        <w:ind w:left="6996" w:hanging="361"/>
      </w:pPr>
      <w:rPr>
        <w:rFonts w:hint="default"/>
        <w:lang w:val="es-ES" w:eastAsia="en-US" w:bidi="ar-SA"/>
      </w:rPr>
    </w:lvl>
    <w:lvl w:ilvl="8" w:tplc="370A050C">
      <w:numFmt w:val="bullet"/>
      <w:lvlText w:val="•"/>
      <w:lvlJc w:val="left"/>
      <w:pPr>
        <w:ind w:left="7864" w:hanging="361"/>
      </w:pPr>
      <w:rPr>
        <w:rFonts w:hint="default"/>
        <w:lang w:val="es-ES" w:eastAsia="en-US" w:bidi="ar-SA"/>
      </w:rPr>
    </w:lvl>
  </w:abstractNum>
  <w:abstractNum w:abstractNumId="26" w15:restartNumberingAfterBreak="0">
    <w:nsid w:val="229F5FB7"/>
    <w:multiLevelType w:val="hybridMultilevel"/>
    <w:tmpl w:val="62EED894"/>
    <w:lvl w:ilvl="0" w:tplc="4F224F7C">
      <w:start w:val="1"/>
      <w:numFmt w:val="upperRoman"/>
      <w:lvlText w:val="%1."/>
      <w:lvlJc w:val="left"/>
      <w:pPr>
        <w:ind w:left="946" w:hanging="437"/>
      </w:pPr>
      <w:rPr>
        <w:rFonts w:ascii="Arial" w:eastAsia="Arial" w:hAnsi="Arial" w:cs="Arial" w:hint="default"/>
        <w:b/>
        <w:bCs/>
        <w:color w:val="231F20"/>
        <w:w w:val="99"/>
        <w:sz w:val="19"/>
        <w:szCs w:val="19"/>
        <w:lang w:val="es-ES" w:eastAsia="en-US" w:bidi="ar-SA"/>
      </w:rPr>
    </w:lvl>
    <w:lvl w:ilvl="1" w:tplc="DFCAEBCE">
      <w:numFmt w:val="bullet"/>
      <w:lvlText w:val="•"/>
      <w:lvlJc w:val="left"/>
      <w:pPr>
        <w:ind w:left="1806" w:hanging="437"/>
      </w:pPr>
      <w:rPr>
        <w:rFonts w:hint="default"/>
        <w:lang w:val="es-ES" w:eastAsia="en-US" w:bidi="ar-SA"/>
      </w:rPr>
    </w:lvl>
    <w:lvl w:ilvl="2" w:tplc="EA02D990">
      <w:numFmt w:val="bullet"/>
      <w:lvlText w:val="•"/>
      <w:lvlJc w:val="left"/>
      <w:pPr>
        <w:ind w:left="2672" w:hanging="437"/>
      </w:pPr>
      <w:rPr>
        <w:rFonts w:hint="default"/>
        <w:lang w:val="es-ES" w:eastAsia="en-US" w:bidi="ar-SA"/>
      </w:rPr>
    </w:lvl>
    <w:lvl w:ilvl="3" w:tplc="FE84A9F8">
      <w:numFmt w:val="bullet"/>
      <w:lvlText w:val="•"/>
      <w:lvlJc w:val="left"/>
      <w:pPr>
        <w:ind w:left="3538" w:hanging="437"/>
      </w:pPr>
      <w:rPr>
        <w:rFonts w:hint="default"/>
        <w:lang w:val="es-ES" w:eastAsia="en-US" w:bidi="ar-SA"/>
      </w:rPr>
    </w:lvl>
    <w:lvl w:ilvl="4" w:tplc="275A1AE0">
      <w:numFmt w:val="bullet"/>
      <w:lvlText w:val="•"/>
      <w:lvlJc w:val="left"/>
      <w:pPr>
        <w:ind w:left="4404" w:hanging="437"/>
      </w:pPr>
      <w:rPr>
        <w:rFonts w:hint="default"/>
        <w:lang w:val="es-ES" w:eastAsia="en-US" w:bidi="ar-SA"/>
      </w:rPr>
    </w:lvl>
    <w:lvl w:ilvl="5" w:tplc="531475B8">
      <w:numFmt w:val="bullet"/>
      <w:lvlText w:val="•"/>
      <w:lvlJc w:val="left"/>
      <w:pPr>
        <w:ind w:left="5270" w:hanging="437"/>
      </w:pPr>
      <w:rPr>
        <w:rFonts w:hint="default"/>
        <w:lang w:val="es-ES" w:eastAsia="en-US" w:bidi="ar-SA"/>
      </w:rPr>
    </w:lvl>
    <w:lvl w:ilvl="6" w:tplc="A6721098">
      <w:numFmt w:val="bullet"/>
      <w:lvlText w:val="•"/>
      <w:lvlJc w:val="left"/>
      <w:pPr>
        <w:ind w:left="6136" w:hanging="437"/>
      </w:pPr>
      <w:rPr>
        <w:rFonts w:hint="default"/>
        <w:lang w:val="es-ES" w:eastAsia="en-US" w:bidi="ar-SA"/>
      </w:rPr>
    </w:lvl>
    <w:lvl w:ilvl="7" w:tplc="D8CA5BC0">
      <w:numFmt w:val="bullet"/>
      <w:lvlText w:val="•"/>
      <w:lvlJc w:val="left"/>
      <w:pPr>
        <w:ind w:left="7002" w:hanging="437"/>
      </w:pPr>
      <w:rPr>
        <w:rFonts w:hint="default"/>
        <w:lang w:val="es-ES" w:eastAsia="en-US" w:bidi="ar-SA"/>
      </w:rPr>
    </w:lvl>
    <w:lvl w:ilvl="8" w:tplc="6B38AE1C">
      <w:numFmt w:val="bullet"/>
      <w:lvlText w:val="•"/>
      <w:lvlJc w:val="left"/>
      <w:pPr>
        <w:ind w:left="7868" w:hanging="437"/>
      </w:pPr>
      <w:rPr>
        <w:rFonts w:hint="default"/>
        <w:lang w:val="es-ES" w:eastAsia="en-US" w:bidi="ar-SA"/>
      </w:rPr>
    </w:lvl>
  </w:abstractNum>
  <w:abstractNum w:abstractNumId="27" w15:restartNumberingAfterBreak="0">
    <w:nsid w:val="240344E1"/>
    <w:multiLevelType w:val="hybridMultilevel"/>
    <w:tmpl w:val="75F246DC"/>
    <w:lvl w:ilvl="0" w:tplc="E5AE000E">
      <w:start w:val="1"/>
      <w:numFmt w:val="upperRoman"/>
      <w:lvlText w:val="%1."/>
      <w:lvlJc w:val="left"/>
      <w:pPr>
        <w:ind w:left="948" w:hanging="425"/>
        <w:jc w:val="right"/>
      </w:pPr>
      <w:rPr>
        <w:rFonts w:ascii="Arial" w:eastAsia="Arial" w:hAnsi="Arial" w:cs="Arial" w:hint="default"/>
        <w:b/>
        <w:bCs/>
        <w:color w:val="231F20"/>
        <w:w w:val="99"/>
        <w:sz w:val="19"/>
        <w:szCs w:val="19"/>
        <w:lang w:val="es-ES" w:eastAsia="en-US" w:bidi="ar-SA"/>
      </w:rPr>
    </w:lvl>
    <w:lvl w:ilvl="1" w:tplc="65D8A880">
      <w:numFmt w:val="bullet"/>
      <w:lvlText w:val="•"/>
      <w:lvlJc w:val="left"/>
      <w:pPr>
        <w:ind w:left="1806" w:hanging="425"/>
      </w:pPr>
      <w:rPr>
        <w:rFonts w:hint="default"/>
        <w:lang w:val="es-ES" w:eastAsia="en-US" w:bidi="ar-SA"/>
      </w:rPr>
    </w:lvl>
    <w:lvl w:ilvl="2" w:tplc="B9627D4A">
      <w:numFmt w:val="bullet"/>
      <w:lvlText w:val="•"/>
      <w:lvlJc w:val="left"/>
      <w:pPr>
        <w:ind w:left="2672" w:hanging="425"/>
      </w:pPr>
      <w:rPr>
        <w:rFonts w:hint="default"/>
        <w:lang w:val="es-ES" w:eastAsia="en-US" w:bidi="ar-SA"/>
      </w:rPr>
    </w:lvl>
    <w:lvl w:ilvl="3" w:tplc="1AB86BCC">
      <w:numFmt w:val="bullet"/>
      <w:lvlText w:val="•"/>
      <w:lvlJc w:val="left"/>
      <w:pPr>
        <w:ind w:left="3538" w:hanging="425"/>
      </w:pPr>
      <w:rPr>
        <w:rFonts w:hint="default"/>
        <w:lang w:val="es-ES" w:eastAsia="en-US" w:bidi="ar-SA"/>
      </w:rPr>
    </w:lvl>
    <w:lvl w:ilvl="4" w:tplc="096E0102">
      <w:numFmt w:val="bullet"/>
      <w:lvlText w:val="•"/>
      <w:lvlJc w:val="left"/>
      <w:pPr>
        <w:ind w:left="4404" w:hanging="425"/>
      </w:pPr>
      <w:rPr>
        <w:rFonts w:hint="default"/>
        <w:lang w:val="es-ES" w:eastAsia="en-US" w:bidi="ar-SA"/>
      </w:rPr>
    </w:lvl>
    <w:lvl w:ilvl="5" w:tplc="13B09A20">
      <w:numFmt w:val="bullet"/>
      <w:lvlText w:val="•"/>
      <w:lvlJc w:val="left"/>
      <w:pPr>
        <w:ind w:left="5270" w:hanging="425"/>
      </w:pPr>
      <w:rPr>
        <w:rFonts w:hint="default"/>
        <w:lang w:val="es-ES" w:eastAsia="en-US" w:bidi="ar-SA"/>
      </w:rPr>
    </w:lvl>
    <w:lvl w:ilvl="6" w:tplc="44667366">
      <w:numFmt w:val="bullet"/>
      <w:lvlText w:val="•"/>
      <w:lvlJc w:val="left"/>
      <w:pPr>
        <w:ind w:left="6136" w:hanging="425"/>
      </w:pPr>
      <w:rPr>
        <w:rFonts w:hint="default"/>
        <w:lang w:val="es-ES" w:eastAsia="en-US" w:bidi="ar-SA"/>
      </w:rPr>
    </w:lvl>
    <w:lvl w:ilvl="7" w:tplc="8790415A">
      <w:numFmt w:val="bullet"/>
      <w:lvlText w:val="•"/>
      <w:lvlJc w:val="left"/>
      <w:pPr>
        <w:ind w:left="7002" w:hanging="425"/>
      </w:pPr>
      <w:rPr>
        <w:rFonts w:hint="default"/>
        <w:lang w:val="es-ES" w:eastAsia="en-US" w:bidi="ar-SA"/>
      </w:rPr>
    </w:lvl>
    <w:lvl w:ilvl="8" w:tplc="6EA294EC">
      <w:numFmt w:val="bullet"/>
      <w:lvlText w:val="•"/>
      <w:lvlJc w:val="left"/>
      <w:pPr>
        <w:ind w:left="7868" w:hanging="425"/>
      </w:pPr>
      <w:rPr>
        <w:rFonts w:hint="default"/>
        <w:lang w:val="es-ES" w:eastAsia="en-US" w:bidi="ar-SA"/>
      </w:rPr>
    </w:lvl>
  </w:abstractNum>
  <w:abstractNum w:abstractNumId="28" w15:restartNumberingAfterBreak="0">
    <w:nsid w:val="25126805"/>
    <w:multiLevelType w:val="hybridMultilevel"/>
    <w:tmpl w:val="A54A8F10"/>
    <w:lvl w:ilvl="0" w:tplc="EFF896EE">
      <w:start w:val="1"/>
      <w:numFmt w:val="upperRoman"/>
      <w:lvlText w:val="%1."/>
      <w:lvlJc w:val="left"/>
      <w:pPr>
        <w:ind w:left="928" w:hanging="425"/>
      </w:pPr>
      <w:rPr>
        <w:rFonts w:ascii="Arial" w:eastAsia="Arial" w:hAnsi="Arial" w:cs="Arial" w:hint="default"/>
        <w:b/>
        <w:bCs/>
        <w:color w:val="231F20"/>
        <w:w w:val="99"/>
        <w:sz w:val="19"/>
        <w:szCs w:val="19"/>
        <w:lang w:val="es-ES" w:eastAsia="en-US" w:bidi="ar-SA"/>
      </w:rPr>
    </w:lvl>
    <w:lvl w:ilvl="1" w:tplc="BAF4CA2A">
      <w:numFmt w:val="bullet"/>
      <w:lvlText w:val="•"/>
      <w:lvlJc w:val="left"/>
      <w:pPr>
        <w:ind w:left="1788" w:hanging="425"/>
      </w:pPr>
      <w:rPr>
        <w:rFonts w:hint="default"/>
        <w:lang w:val="es-ES" w:eastAsia="en-US" w:bidi="ar-SA"/>
      </w:rPr>
    </w:lvl>
    <w:lvl w:ilvl="2" w:tplc="2B863F46">
      <w:numFmt w:val="bullet"/>
      <w:lvlText w:val="•"/>
      <w:lvlJc w:val="left"/>
      <w:pPr>
        <w:ind w:left="2656" w:hanging="425"/>
      </w:pPr>
      <w:rPr>
        <w:rFonts w:hint="default"/>
        <w:lang w:val="es-ES" w:eastAsia="en-US" w:bidi="ar-SA"/>
      </w:rPr>
    </w:lvl>
    <w:lvl w:ilvl="3" w:tplc="DD2C7D44">
      <w:numFmt w:val="bullet"/>
      <w:lvlText w:val="•"/>
      <w:lvlJc w:val="left"/>
      <w:pPr>
        <w:ind w:left="3524" w:hanging="425"/>
      </w:pPr>
      <w:rPr>
        <w:rFonts w:hint="default"/>
        <w:lang w:val="es-ES" w:eastAsia="en-US" w:bidi="ar-SA"/>
      </w:rPr>
    </w:lvl>
    <w:lvl w:ilvl="4" w:tplc="1222FB3E">
      <w:numFmt w:val="bullet"/>
      <w:lvlText w:val="•"/>
      <w:lvlJc w:val="left"/>
      <w:pPr>
        <w:ind w:left="4392" w:hanging="425"/>
      </w:pPr>
      <w:rPr>
        <w:rFonts w:hint="default"/>
        <w:lang w:val="es-ES" w:eastAsia="en-US" w:bidi="ar-SA"/>
      </w:rPr>
    </w:lvl>
    <w:lvl w:ilvl="5" w:tplc="2CAAFDC6">
      <w:numFmt w:val="bullet"/>
      <w:lvlText w:val="•"/>
      <w:lvlJc w:val="left"/>
      <w:pPr>
        <w:ind w:left="5260" w:hanging="425"/>
      </w:pPr>
      <w:rPr>
        <w:rFonts w:hint="default"/>
        <w:lang w:val="es-ES" w:eastAsia="en-US" w:bidi="ar-SA"/>
      </w:rPr>
    </w:lvl>
    <w:lvl w:ilvl="6" w:tplc="3B72F5D2">
      <w:numFmt w:val="bullet"/>
      <w:lvlText w:val="•"/>
      <w:lvlJc w:val="left"/>
      <w:pPr>
        <w:ind w:left="6128" w:hanging="425"/>
      </w:pPr>
      <w:rPr>
        <w:rFonts w:hint="default"/>
        <w:lang w:val="es-ES" w:eastAsia="en-US" w:bidi="ar-SA"/>
      </w:rPr>
    </w:lvl>
    <w:lvl w:ilvl="7" w:tplc="13AAD646">
      <w:numFmt w:val="bullet"/>
      <w:lvlText w:val="•"/>
      <w:lvlJc w:val="left"/>
      <w:pPr>
        <w:ind w:left="6996" w:hanging="425"/>
      </w:pPr>
      <w:rPr>
        <w:rFonts w:hint="default"/>
        <w:lang w:val="es-ES" w:eastAsia="en-US" w:bidi="ar-SA"/>
      </w:rPr>
    </w:lvl>
    <w:lvl w:ilvl="8" w:tplc="CAAA948E">
      <w:numFmt w:val="bullet"/>
      <w:lvlText w:val="•"/>
      <w:lvlJc w:val="left"/>
      <w:pPr>
        <w:ind w:left="7864" w:hanging="425"/>
      </w:pPr>
      <w:rPr>
        <w:rFonts w:hint="default"/>
        <w:lang w:val="es-ES" w:eastAsia="en-US" w:bidi="ar-SA"/>
      </w:rPr>
    </w:lvl>
  </w:abstractNum>
  <w:abstractNum w:abstractNumId="29" w15:restartNumberingAfterBreak="0">
    <w:nsid w:val="261D54D0"/>
    <w:multiLevelType w:val="hybridMultilevel"/>
    <w:tmpl w:val="DBD64DCA"/>
    <w:lvl w:ilvl="0" w:tplc="92821DDA">
      <w:start w:val="1"/>
      <w:numFmt w:val="upperRoman"/>
      <w:lvlText w:val="%1."/>
      <w:lvlJc w:val="left"/>
      <w:pPr>
        <w:ind w:left="889" w:hanging="425"/>
      </w:pPr>
      <w:rPr>
        <w:rFonts w:ascii="Arial" w:eastAsia="Arial" w:hAnsi="Arial" w:cs="Arial" w:hint="default"/>
        <w:b/>
        <w:bCs/>
        <w:color w:val="231F20"/>
        <w:w w:val="99"/>
        <w:sz w:val="19"/>
        <w:szCs w:val="19"/>
        <w:lang w:val="es-ES" w:eastAsia="en-US" w:bidi="ar-SA"/>
      </w:rPr>
    </w:lvl>
    <w:lvl w:ilvl="1" w:tplc="AF10AE90">
      <w:numFmt w:val="bullet"/>
      <w:lvlText w:val="•"/>
      <w:lvlJc w:val="left"/>
      <w:pPr>
        <w:ind w:left="1752" w:hanging="425"/>
      </w:pPr>
      <w:rPr>
        <w:rFonts w:hint="default"/>
        <w:lang w:val="es-ES" w:eastAsia="en-US" w:bidi="ar-SA"/>
      </w:rPr>
    </w:lvl>
    <w:lvl w:ilvl="2" w:tplc="3C4A6DA2">
      <w:numFmt w:val="bullet"/>
      <w:lvlText w:val="•"/>
      <w:lvlJc w:val="left"/>
      <w:pPr>
        <w:ind w:left="2624" w:hanging="425"/>
      </w:pPr>
      <w:rPr>
        <w:rFonts w:hint="default"/>
        <w:lang w:val="es-ES" w:eastAsia="en-US" w:bidi="ar-SA"/>
      </w:rPr>
    </w:lvl>
    <w:lvl w:ilvl="3" w:tplc="4A285C00">
      <w:numFmt w:val="bullet"/>
      <w:lvlText w:val="•"/>
      <w:lvlJc w:val="left"/>
      <w:pPr>
        <w:ind w:left="3496" w:hanging="425"/>
      </w:pPr>
      <w:rPr>
        <w:rFonts w:hint="default"/>
        <w:lang w:val="es-ES" w:eastAsia="en-US" w:bidi="ar-SA"/>
      </w:rPr>
    </w:lvl>
    <w:lvl w:ilvl="4" w:tplc="D7EC2E8A">
      <w:numFmt w:val="bullet"/>
      <w:lvlText w:val="•"/>
      <w:lvlJc w:val="left"/>
      <w:pPr>
        <w:ind w:left="4368" w:hanging="425"/>
      </w:pPr>
      <w:rPr>
        <w:rFonts w:hint="default"/>
        <w:lang w:val="es-ES" w:eastAsia="en-US" w:bidi="ar-SA"/>
      </w:rPr>
    </w:lvl>
    <w:lvl w:ilvl="5" w:tplc="DC1478A6">
      <w:numFmt w:val="bullet"/>
      <w:lvlText w:val="•"/>
      <w:lvlJc w:val="left"/>
      <w:pPr>
        <w:ind w:left="5240" w:hanging="425"/>
      </w:pPr>
      <w:rPr>
        <w:rFonts w:hint="default"/>
        <w:lang w:val="es-ES" w:eastAsia="en-US" w:bidi="ar-SA"/>
      </w:rPr>
    </w:lvl>
    <w:lvl w:ilvl="6" w:tplc="F81C075A">
      <w:numFmt w:val="bullet"/>
      <w:lvlText w:val="•"/>
      <w:lvlJc w:val="left"/>
      <w:pPr>
        <w:ind w:left="6112" w:hanging="425"/>
      </w:pPr>
      <w:rPr>
        <w:rFonts w:hint="default"/>
        <w:lang w:val="es-ES" w:eastAsia="en-US" w:bidi="ar-SA"/>
      </w:rPr>
    </w:lvl>
    <w:lvl w:ilvl="7" w:tplc="406E4FAA">
      <w:numFmt w:val="bullet"/>
      <w:lvlText w:val="•"/>
      <w:lvlJc w:val="left"/>
      <w:pPr>
        <w:ind w:left="6984" w:hanging="425"/>
      </w:pPr>
      <w:rPr>
        <w:rFonts w:hint="default"/>
        <w:lang w:val="es-ES" w:eastAsia="en-US" w:bidi="ar-SA"/>
      </w:rPr>
    </w:lvl>
    <w:lvl w:ilvl="8" w:tplc="A3D01576">
      <w:numFmt w:val="bullet"/>
      <w:lvlText w:val="•"/>
      <w:lvlJc w:val="left"/>
      <w:pPr>
        <w:ind w:left="7856" w:hanging="425"/>
      </w:pPr>
      <w:rPr>
        <w:rFonts w:hint="default"/>
        <w:lang w:val="es-ES" w:eastAsia="en-US" w:bidi="ar-SA"/>
      </w:rPr>
    </w:lvl>
  </w:abstractNum>
  <w:abstractNum w:abstractNumId="30" w15:restartNumberingAfterBreak="0">
    <w:nsid w:val="27FC2323"/>
    <w:multiLevelType w:val="hybridMultilevel"/>
    <w:tmpl w:val="74FC819E"/>
    <w:lvl w:ilvl="0" w:tplc="E94E1072">
      <w:start w:val="1"/>
      <w:numFmt w:val="upperRoman"/>
      <w:lvlText w:val="%1."/>
      <w:lvlJc w:val="left"/>
      <w:pPr>
        <w:ind w:left="908" w:hanging="425"/>
      </w:pPr>
      <w:rPr>
        <w:rFonts w:ascii="Arial" w:eastAsia="Arial" w:hAnsi="Arial" w:cs="Arial" w:hint="default"/>
        <w:b/>
        <w:bCs/>
        <w:color w:val="231F20"/>
        <w:w w:val="99"/>
        <w:sz w:val="19"/>
        <w:szCs w:val="19"/>
        <w:lang w:val="es-ES" w:eastAsia="en-US" w:bidi="ar-SA"/>
      </w:rPr>
    </w:lvl>
    <w:lvl w:ilvl="1" w:tplc="54D60F40">
      <w:numFmt w:val="bullet"/>
      <w:lvlText w:val="•"/>
      <w:lvlJc w:val="left"/>
      <w:pPr>
        <w:ind w:left="1770" w:hanging="425"/>
      </w:pPr>
      <w:rPr>
        <w:rFonts w:hint="default"/>
        <w:lang w:val="es-ES" w:eastAsia="en-US" w:bidi="ar-SA"/>
      </w:rPr>
    </w:lvl>
    <w:lvl w:ilvl="2" w:tplc="8AAC78FA">
      <w:numFmt w:val="bullet"/>
      <w:lvlText w:val="•"/>
      <w:lvlJc w:val="left"/>
      <w:pPr>
        <w:ind w:left="2640" w:hanging="425"/>
      </w:pPr>
      <w:rPr>
        <w:rFonts w:hint="default"/>
        <w:lang w:val="es-ES" w:eastAsia="en-US" w:bidi="ar-SA"/>
      </w:rPr>
    </w:lvl>
    <w:lvl w:ilvl="3" w:tplc="B3149BCC">
      <w:numFmt w:val="bullet"/>
      <w:lvlText w:val="•"/>
      <w:lvlJc w:val="left"/>
      <w:pPr>
        <w:ind w:left="3510" w:hanging="425"/>
      </w:pPr>
      <w:rPr>
        <w:rFonts w:hint="default"/>
        <w:lang w:val="es-ES" w:eastAsia="en-US" w:bidi="ar-SA"/>
      </w:rPr>
    </w:lvl>
    <w:lvl w:ilvl="4" w:tplc="5EB81CB4">
      <w:numFmt w:val="bullet"/>
      <w:lvlText w:val="•"/>
      <w:lvlJc w:val="left"/>
      <w:pPr>
        <w:ind w:left="4380" w:hanging="425"/>
      </w:pPr>
      <w:rPr>
        <w:rFonts w:hint="default"/>
        <w:lang w:val="es-ES" w:eastAsia="en-US" w:bidi="ar-SA"/>
      </w:rPr>
    </w:lvl>
    <w:lvl w:ilvl="5" w:tplc="7260681E">
      <w:numFmt w:val="bullet"/>
      <w:lvlText w:val="•"/>
      <w:lvlJc w:val="left"/>
      <w:pPr>
        <w:ind w:left="5250" w:hanging="425"/>
      </w:pPr>
      <w:rPr>
        <w:rFonts w:hint="default"/>
        <w:lang w:val="es-ES" w:eastAsia="en-US" w:bidi="ar-SA"/>
      </w:rPr>
    </w:lvl>
    <w:lvl w:ilvl="6" w:tplc="E830299C">
      <w:numFmt w:val="bullet"/>
      <w:lvlText w:val="•"/>
      <w:lvlJc w:val="left"/>
      <w:pPr>
        <w:ind w:left="6120" w:hanging="425"/>
      </w:pPr>
      <w:rPr>
        <w:rFonts w:hint="default"/>
        <w:lang w:val="es-ES" w:eastAsia="en-US" w:bidi="ar-SA"/>
      </w:rPr>
    </w:lvl>
    <w:lvl w:ilvl="7" w:tplc="9F24AC12">
      <w:numFmt w:val="bullet"/>
      <w:lvlText w:val="•"/>
      <w:lvlJc w:val="left"/>
      <w:pPr>
        <w:ind w:left="6990" w:hanging="425"/>
      </w:pPr>
      <w:rPr>
        <w:rFonts w:hint="default"/>
        <w:lang w:val="es-ES" w:eastAsia="en-US" w:bidi="ar-SA"/>
      </w:rPr>
    </w:lvl>
    <w:lvl w:ilvl="8" w:tplc="C6D2DE0C">
      <w:numFmt w:val="bullet"/>
      <w:lvlText w:val="•"/>
      <w:lvlJc w:val="left"/>
      <w:pPr>
        <w:ind w:left="7860" w:hanging="425"/>
      </w:pPr>
      <w:rPr>
        <w:rFonts w:hint="default"/>
        <w:lang w:val="es-ES" w:eastAsia="en-US" w:bidi="ar-SA"/>
      </w:rPr>
    </w:lvl>
  </w:abstractNum>
  <w:abstractNum w:abstractNumId="31" w15:restartNumberingAfterBreak="0">
    <w:nsid w:val="28F16C32"/>
    <w:multiLevelType w:val="hybridMultilevel"/>
    <w:tmpl w:val="EF7E50A2"/>
    <w:lvl w:ilvl="0" w:tplc="DB9CAC62">
      <w:start w:val="1"/>
      <w:numFmt w:val="lowerLetter"/>
      <w:lvlText w:val="%1)"/>
      <w:lvlJc w:val="left"/>
      <w:pPr>
        <w:ind w:left="941" w:hanging="361"/>
      </w:pPr>
      <w:rPr>
        <w:rFonts w:ascii="Arial" w:eastAsia="Arial" w:hAnsi="Arial" w:cs="Arial" w:hint="default"/>
        <w:color w:val="231F20"/>
        <w:w w:val="99"/>
        <w:sz w:val="19"/>
        <w:szCs w:val="19"/>
        <w:lang w:val="es-ES" w:eastAsia="en-US" w:bidi="ar-SA"/>
      </w:rPr>
    </w:lvl>
    <w:lvl w:ilvl="1" w:tplc="9C4CBA64">
      <w:numFmt w:val="bullet"/>
      <w:lvlText w:val="•"/>
      <w:lvlJc w:val="left"/>
      <w:pPr>
        <w:ind w:left="1806" w:hanging="361"/>
      </w:pPr>
      <w:rPr>
        <w:rFonts w:hint="default"/>
        <w:lang w:val="es-ES" w:eastAsia="en-US" w:bidi="ar-SA"/>
      </w:rPr>
    </w:lvl>
    <w:lvl w:ilvl="2" w:tplc="12EC55FE">
      <w:numFmt w:val="bullet"/>
      <w:lvlText w:val="•"/>
      <w:lvlJc w:val="left"/>
      <w:pPr>
        <w:ind w:left="2672" w:hanging="361"/>
      </w:pPr>
      <w:rPr>
        <w:rFonts w:hint="default"/>
        <w:lang w:val="es-ES" w:eastAsia="en-US" w:bidi="ar-SA"/>
      </w:rPr>
    </w:lvl>
    <w:lvl w:ilvl="3" w:tplc="75FA68A2">
      <w:numFmt w:val="bullet"/>
      <w:lvlText w:val="•"/>
      <w:lvlJc w:val="left"/>
      <w:pPr>
        <w:ind w:left="3538" w:hanging="361"/>
      </w:pPr>
      <w:rPr>
        <w:rFonts w:hint="default"/>
        <w:lang w:val="es-ES" w:eastAsia="en-US" w:bidi="ar-SA"/>
      </w:rPr>
    </w:lvl>
    <w:lvl w:ilvl="4" w:tplc="6F64CCA4">
      <w:numFmt w:val="bullet"/>
      <w:lvlText w:val="•"/>
      <w:lvlJc w:val="left"/>
      <w:pPr>
        <w:ind w:left="4404" w:hanging="361"/>
      </w:pPr>
      <w:rPr>
        <w:rFonts w:hint="default"/>
        <w:lang w:val="es-ES" w:eastAsia="en-US" w:bidi="ar-SA"/>
      </w:rPr>
    </w:lvl>
    <w:lvl w:ilvl="5" w:tplc="64965F8E">
      <w:numFmt w:val="bullet"/>
      <w:lvlText w:val="•"/>
      <w:lvlJc w:val="left"/>
      <w:pPr>
        <w:ind w:left="5270" w:hanging="361"/>
      </w:pPr>
      <w:rPr>
        <w:rFonts w:hint="default"/>
        <w:lang w:val="es-ES" w:eastAsia="en-US" w:bidi="ar-SA"/>
      </w:rPr>
    </w:lvl>
    <w:lvl w:ilvl="6" w:tplc="26F27718">
      <w:numFmt w:val="bullet"/>
      <w:lvlText w:val="•"/>
      <w:lvlJc w:val="left"/>
      <w:pPr>
        <w:ind w:left="6136" w:hanging="361"/>
      </w:pPr>
      <w:rPr>
        <w:rFonts w:hint="default"/>
        <w:lang w:val="es-ES" w:eastAsia="en-US" w:bidi="ar-SA"/>
      </w:rPr>
    </w:lvl>
    <w:lvl w:ilvl="7" w:tplc="5E904F0E">
      <w:numFmt w:val="bullet"/>
      <w:lvlText w:val="•"/>
      <w:lvlJc w:val="left"/>
      <w:pPr>
        <w:ind w:left="7002" w:hanging="361"/>
      </w:pPr>
      <w:rPr>
        <w:rFonts w:hint="default"/>
        <w:lang w:val="es-ES" w:eastAsia="en-US" w:bidi="ar-SA"/>
      </w:rPr>
    </w:lvl>
    <w:lvl w:ilvl="8" w:tplc="578AD46C">
      <w:numFmt w:val="bullet"/>
      <w:lvlText w:val="•"/>
      <w:lvlJc w:val="left"/>
      <w:pPr>
        <w:ind w:left="7868" w:hanging="361"/>
      </w:pPr>
      <w:rPr>
        <w:rFonts w:hint="default"/>
        <w:lang w:val="es-ES" w:eastAsia="en-US" w:bidi="ar-SA"/>
      </w:rPr>
    </w:lvl>
  </w:abstractNum>
  <w:abstractNum w:abstractNumId="32" w15:restartNumberingAfterBreak="0">
    <w:nsid w:val="29FC7163"/>
    <w:multiLevelType w:val="hybridMultilevel"/>
    <w:tmpl w:val="45286A20"/>
    <w:lvl w:ilvl="0" w:tplc="E1C61B8C">
      <w:start w:val="1"/>
      <w:numFmt w:val="lowerLetter"/>
      <w:lvlText w:val="%1)"/>
      <w:lvlJc w:val="left"/>
      <w:pPr>
        <w:ind w:left="921" w:hanging="361"/>
      </w:pPr>
      <w:rPr>
        <w:rFonts w:ascii="Arial" w:eastAsia="Arial" w:hAnsi="Arial" w:cs="Arial" w:hint="default"/>
        <w:color w:val="231F20"/>
        <w:w w:val="99"/>
        <w:sz w:val="19"/>
        <w:szCs w:val="19"/>
        <w:lang w:val="es-ES" w:eastAsia="en-US" w:bidi="ar-SA"/>
      </w:rPr>
    </w:lvl>
    <w:lvl w:ilvl="1" w:tplc="0BDE9AE2">
      <w:numFmt w:val="bullet"/>
      <w:lvlText w:val="•"/>
      <w:lvlJc w:val="left"/>
      <w:pPr>
        <w:ind w:left="1788" w:hanging="361"/>
      </w:pPr>
      <w:rPr>
        <w:rFonts w:hint="default"/>
        <w:lang w:val="es-ES" w:eastAsia="en-US" w:bidi="ar-SA"/>
      </w:rPr>
    </w:lvl>
    <w:lvl w:ilvl="2" w:tplc="4F200D0C">
      <w:numFmt w:val="bullet"/>
      <w:lvlText w:val="•"/>
      <w:lvlJc w:val="left"/>
      <w:pPr>
        <w:ind w:left="2656" w:hanging="361"/>
      </w:pPr>
      <w:rPr>
        <w:rFonts w:hint="default"/>
        <w:lang w:val="es-ES" w:eastAsia="en-US" w:bidi="ar-SA"/>
      </w:rPr>
    </w:lvl>
    <w:lvl w:ilvl="3" w:tplc="DCE26874">
      <w:numFmt w:val="bullet"/>
      <w:lvlText w:val="•"/>
      <w:lvlJc w:val="left"/>
      <w:pPr>
        <w:ind w:left="3524" w:hanging="361"/>
      </w:pPr>
      <w:rPr>
        <w:rFonts w:hint="default"/>
        <w:lang w:val="es-ES" w:eastAsia="en-US" w:bidi="ar-SA"/>
      </w:rPr>
    </w:lvl>
    <w:lvl w:ilvl="4" w:tplc="838282E8">
      <w:numFmt w:val="bullet"/>
      <w:lvlText w:val="•"/>
      <w:lvlJc w:val="left"/>
      <w:pPr>
        <w:ind w:left="4392" w:hanging="361"/>
      </w:pPr>
      <w:rPr>
        <w:rFonts w:hint="default"/>
        <w:lang w:val="es-ES" w:eastAsia="en-US" w:bidi="ar-SA"/>
      </w:rPr>
    </w:lvl>
    <w:lvl w:ilvl="5" w:tplc="666A7AF4">
      <w:numFmt w:val="bullet"/>
      <w:lvlText w:val="•"/>
      <w:lvlJc w:val="left"/>
      <w:pPr>
        <w:ind w:left="5260" w:hanging="361"/>
      </w:pPr>
      <w:rPr>
        <w:rFonts w:hint="default"/>
        <w:lang w:val="es-ES" w:eastAsia="en-US" w:bidi="ar-SA"/>
      </w:rPr>
    </w:lvl>
    <w:lvl w:ilvl="6" w:tplc="4DCA96EE">
      <w:numFmt w:val="bullet"/>
      <w:lvlText w:val="•"/>
      <w:lvlJc w:val="left"/>
      <w:pPr>
        <w:ind w:left="6128" w:hanging="361"/>
      </w:pPr>
      <w:rPr>
        <w:rFonts w:hint="default"/>
        <w:lang w:val="es-ES" w:eastAsia="en-US" w:bidi="ar-SA"/>
      </w:rPr>
    </w:lvl>
    <w:lvl w:ilvl="7" w:tplc="C4929A22">
      <w:numFmt w:val="bullet"/>
      <w:lvlText w:val="•"/>
      <w:lvlJc w:val="left"/>
      <w:pPr>
        <w:ind w:left="6996" w:hanging="361"/>
      </w:pPr>
      <w:rPr>
        <w:rFonts w:hint="default"/>
        <w:lang w:val="es-ES" w:eastAsia="en-US" w:bidi="ar-SA"/>
      </w:rPr>
    </w:lvl>
    <w:lvl w:ilvl="8" w:tplc="A17EF602">
      <w:numFmt w:val="bullet"/>
      <w:lvlText w:val="•"/>
      <w:lvlJc w:val="left"/>
      <w:pPr>
        <w:ind w:left="7864" w:hanging="361"/>
      </w:pPr>
      <w:rPr>
        <w:rFonts w:hint="default"/>
        <w:lang w:val="es-ES" w:eastAsia="en-US" w:bidi="ar-SA"/>
      </w:rPr>
    </w:lvl>
  </w:abstractNum>
  <w:abstractNum w:abstractNumId="33" w15:restartNumberingAfterBreak="0">
    <w:nsid w:val="2D416512"/>
    <w:multiLevelType w:val="hybridMultilevel"/>
    <w:tmpl w:val="509E1606"/>
    <w:lvl w:ilvl="0" w:tplc="387AF3F8">
      <w:start w:val="1"/>
      <w:numFmt w:val="upperRoman"/>
      <w:lvlText w:val="%1."/>
      <w:lvlJc w:val="left"/>
      <w:pPr>
        <w:ind w:left="960" w:hanging="360"/>
      </w:pPr>
      <w:rPr>
        <w:rFonts w:ascii="Arial" w:eastAsia="Arial" w:hAnsi="Arial" w:cs="Arial" w:hint="default"/>
        <w:b/>
        <w:bCs/>
        <w:color w:val="231F20"/>
        <w:w w:val="99"/>
        <w:sz w:val="19"/>
        <w:szCs w:val="19"/>
        <w:lang w:val="es-ES" w:eastAsia="en-US" w:bidi="ar-SA"/>
      </w:rPr>
    </w:lvl>
    <w:lvl w:ilvl="1" w:tplc="2BA0E5D0">
      <w:numFmt w:val="bullet"/>
      <w:lvlText w:val="•"/>
      <w:lvlJc w:val="left"/>
      <w:pPr>
        <w:ind w:left="1824" w:hanging="360"/>
      </w:pPr>
      <w:rPr>
        <w:rFonts w:hint="default"/>
        <w:lang w:val="es-ES" w:eastAsia="en-US" w:bidi="ar-SA"/>
      </w:rPr>
    </w:lvl>
    <w:lvl w:ilvl="2" w:tplc="F3327526">
      <w:numFmt w:val="bullet"/>
      <w:lvlText w:val="•"/>
      <w:lvlJc w:val="left"/>
      <w:pPr>
        <w:ind w:left="2688" w:hanging="360"/>
      </w:pPr>
      <w:rPr>
        <w:rFonts w:hint="default"/>
        <w:lang w:val="es-ES" w:eastAsia="en-US" w:bidi="ar-SA"/>
      </w:rPr>
    </w:lvl>
    <w:lvl w:ilvl="3" w:tplc="BD2CC114">
      <w:numFmt w:val="bullet"/>
      <w:lvlText w:val="•"/>
      <w:lvlJc w:val="left"/>
      <w:pPr>
        <w:ind w:left="3552" w:hanging="360"/>
      </w:pPr>
      <w:rPr>
        <w:rFonts w:hint="default"/>
        <w:lang w:val="es-ES" w:eastAsia="en-US" w:bidi="ar-SA"/>
      </w:rPr>
    </w:lvl>
    <w:lvl w:ilvl="4" w:tplc="BAEA24A0">
      <w:numFmt w:val="bullet"/>
      <w:lvlText w:val="•"/>
      <w:lvlJc w:val="left"/>
      <w:pPr>
        <w:ind w:left="4416" w:hanging="360"/>
      </w:pPr>
      <w:rPr>
        <w:rFonts w:hint="default"/>
        <w:lang w:val="es-ES" w:eastAsia="en-US" w:bidi="ar-SA"/>
      </w:rPr>
    </w:lvl>
    <w:lvl w:ilvl="5" w:tplc="62828B74">
      <w:numFmt w:val="bullet"/>
      <w:lvlText w:val="•"/>
      <w:lvlJc w:val="left"/>
      <w:pPr>
        <w:ind w:left="5280" w:hanging="360"/>
      </w:pPr>
      <w:rPr>
        <w:rFonts w:hint="default"/>
        <w:lang w:val="es-ES" w:eastAsia="en-US" w:bidi="ar-SA"/>
      </w:rPr>
    </w:lvl>
    <w:lvl w:ilvl="6" w:tplc="4DE6CFFC">
      <w:numFmt w:val="bullet"/>
      <w:lvlText w:val="•"/>
      <w:lvlJc w:val="left"/>
      <w:pPr>
        <w:ind w:left="6144" w:hanging="360"/>
      </w:pPr>
      <w:rPr>
        <w:rFonts w:hint="default"/>
        <w:lang w:val="es-ES" w:eastAsia="en-US" w:bidi="ar-SA"/>
      </w:rPr>
    </w:lvl>
    <w:lvl w:ilvl="7" w:tplc="6F625CDC">
      <w:numFmt w:val="bullet"/>
      <w:lvlText w:val="•"/>
      <w:lvlJc w:val="left"/>
      <w:pPr>
        <w:ind w:left="7008" w:hanging="360"/>
      </w:pPr>
      <w:rPr>
        <w:rFonts w:hint="default"/>
        <w:lang w:val="es-ES" w:eastAsia="en-US" w:bidi="ar-SA"/>
      </w:rPr>
    </w:lvl>
    <w:lvl w:ilvl="8" w:tplc="0166DC9E">
      <w:numFmt w:val="bullet"/>
      <w:lvlText w:val="•"/>
      <w:lvlJc w:val="left"/>
      <w:pPr>
        <w:ind w:left="7872" w:hanging="360"/>
      </w:pPr>
      <w:rPr>
        <w:rFonts w:hint="default"/>
        <w:lang w:val="es-ES" w:eastAsia="en-US" w:bidi="ar-SA"/>
      </w:rPr>
    </w:lvl>
  </w:abstractNum>
  <w:abstractNum w:abstractNumId="34" w15:restartNumberingAfterBreak="0">
    <w:nsid w:val="2E2D3383"/>
    <w:multiLevelType w:val="hybridMultilevel"/>
    <w:tmpl w:val="CA688630"/>
    <w:lvl w:ilvl="0" w:tplc="58A2B296">
      <w:start w:val="1"/>
      <w:numFmt w:val="lowerLetter"/>
      <w:lvlText w:val="%1)"/>
      <w:lvlJc w:val="left"/>
      <w:pPr>
        <w:ind w:left="862" w:hanging="361"/>
      </w:pPr>
      <w:rPr>
        <w:rFonts w:ascii="Arial" w:eastAsia="Arial" w:hAnsi="Arial" w:cs="Arial" w:hint="default"/>
        <w:color w:val="231F20"/>
        <w:w w:val="99"/>
        <w:sz w:val="19"/>
        <w:szCs w:val="19"/>
        <w:lang w:val="es-ES" w:eastAsia="en-US" w:bidi="ar-SA"/>
      </w:rPr>
    </w:lvl>
    <w:lvl w:ilvl="1" w:tplc="B12A4DF6">
      <w:numFmt w:val="bullet"/>
      <w:lvlText w:val="•"/>
      <w:lvlJc w:val="left"/>
      <w:pPr>
        <w:ind w:left="1734" w:hanging="361"/>
      </w:pPr>
      <w:rPr>
        <w:rFonts w:hint="default"/>
        <w:lang w:val="es-ES" w:eastAsia="en-US" w:bidi="ar-SA"/>
      </w:rPr>
    </w:lvl>
    <w:lvl w:ilvl="2" w:tplc="31EEBDF2">
      <w:numFmt w:val="bullet"/>
      <w:lvlText w:val="•"/>
      <w:lvlJc w:val="left"/>
      <w:pPr>
        <w:ind w:left="2608" w:hanging="361"/>
      </w:pPr>
      <w:rPr>
        <w:rFonts w:hint="default"/>
        <w:lang w:val="es-ES" w:eastAsia="en-US" w:bidi="ar-SA"/>
      </w:rPr>
    </w:lvl>
    <w:lvl w:ilvl="3" w:tplc="8A542846">
      <w:numFmt w:val="bullet"/>
      <w:lvlText w:val="•"/>
      <w:lvlJc w:val="left"/>
      <w:pPr>
        <w:ind w:left="3482" w:hanging="361"/>
      </w:pPr>
      <w:rPr>
        <w:rFonts w:hint="default"/>
        <w:lang w:val="es-ES" w:eastAsia="en-US" w:bidi="ar-SA"/>
      </w:rPr>
    </w:lvl>
    <w:lvl w:ilvl="4" w:tplc="755A878A">
      <w:numFmt w:val="bullet"/>
      <w:lvlText w:val="•"/>
      <w:lvlJc w:val="left"/>
      <w:pPr>
        <w:ind w:left="4356" w:hanging="361"/>
      </w:pPr>
      <w:rPr>
        <w:rFonts w:hint="default"/>
        <w:lang w:val="es-ES" w:eastAsia="en-US" w:bidi="ar-SA"/>
      </w:rPr>
    </w:lvl>
    <w:lvl w:ilvl="5" w:tplc="59B01CDA">
      <w:numFmt w:val="bullet"/>
      <w:lvlText w:val="•"/>
      <w:lvlJc w:val="left"/>
      <w:pPr>
        <w:ind w:left="5230" w:hanging="361"/>
      </w:pPr>
      <w:rPr>
        <w:rFonts w:hint="default"/>
        <w:lang w:val="es-ES" w:eastAsia="en-US" w:bidi="ar-SA"/>
      </w:rPr>
    </w:lvl>
    <w:lvl w:ilvl="6" w:tplc="39CCB9DC">
      <w:numFmt w:val="bullet"/>
      <w:lvlText w:val="•"/>
      <w:lvlJc w:val="left"/>
      <w:pPr>
        <w:ind w:left="6104" w:hanging="361"/>
      </w:pPr>
      <w:rPr>
        <w:rFonts w:hint="default"/>
        <w:lang w:val="es-ES" w:eastAsia="en-US" w:bidi="ar-SA"/>
      </w:rPr>
    </w:lvl>
    <w:lvl w:ilvl="7" w:tplc="C150C08E">
      <w:numFmt w:val="bullet"/>
      <w:lvlText w:val="•"/>
      <w:lvlJc w:val="left"/>
      <w:pPr>
        <w:ind w:left="6978" w:hanging="361"/>
      </w:pPr>
      <w:rPr>
        <w:rFonts w:hint="default"/>
        <w:lang w:val="es-ES" w:eastAsia="en-US" w:bidi="ar-SA"/>
      </w:rPr>
    </w:lvl>
    <w:lvl w:ilvl="8" w:tplc="8E0279AA">
      <w:numFmt w:val="bullet"/>
      <w:lvlText w:val="•"/>
      <w:lvlJc w:val="left"/>
      <w:pPr>
        <w:ind w:left="7852" w:hanging="361"/>
      </w:pPr>
      <w:rPr>
        <w:rFonts w:hint="default"/>
        <w:lang w:val="es-ES" w:eastAsia="en-US" w:bidi="ar-SA"/>
      </w:rPr>
    </w:lvl>
  </w:abstractNum>
  <w:abstractNum w:abstractNumId="35" w15:restartNumberingAfterBreak="0">
    <w:nsid w:val="347E7C7A"/>
    <w:multiLevelType w:val="hybridMultilevel"/>
    <w:tmpl w:val="66F42958"/>
    <w:lvl w:ilvl="0" w:tplc="96604632">
      <w:start w:val="1"/>
      <w:numFmt w:val="upperRoman"/>
      <w:lvlText w:val="%1."/>
      <w:lvlJc w:val="left"/>
      <w:pPr>
        <w:ind w:left="952" w:hanging="483"/>
      </w:pPr>
      <w:rPr>
        <w:rFonts w:ascii="Arial" w:eastAsia="Arial" w:hAnsi="Arial" w:cs="Arial" w:hint="default"/>
        <w:b/>
        <w:bCs/>
        <w:color w:val="231F20"/>
        <w:w w:val="99"/>
        <w:sz w:val="19"/>
        <w:szCs w:val="19"/>
        <w:lang w:val="es-ES" w:eastAsia="en-US" w:bidi="ar-SA"/>
      </w:rPr>
    </w:lvl>
    <w:lvl w:ilvl="1" w:tplc="60283F32">
      <w:numFmt w:val="bullet"/>
      <w:lvlText w:val="•"/>
      <w:lvlJc w:val="left"/>
      <w:pPr>
        <w:ind w:left="1824" w:hanging="483"/>
      </w:pPr>
      <w:rPr>
        <w:rFonts w:hint="default"/>
        <w:lang w:val="es-ES" w:eastAsia="en-US" w:bidi="ar-SA"/>
      </w:rPr>
    </w:lvl>
    <w:lvl w:ilvl="2" w:tplc="F2F8B006">
      <w:numFmt w:val="bullet"/>
      <w:lvlText w:val="•"/>
      <w:lvlJc w:val="left"/>
      <w:pPr>
        <w:ind w:left="2688" w:hanging="483"/>
      </w:pPr>
      <w:rPr>
        <w:rFonts w:hint="default"/>
        <w:lang w:val="es-ES" w:eastAsia="en-US" w:bidi="ar-SA"/>
      </w:rPr>
    </w:lvl>
    <w:lvl w:ilvl="3" w:tplc="696CBBCE">
      <w:numFmt w:val="bullet"/>
      <w:lvlText w:val="•"/>
      <w:lvlJc w:val="left"/>
      <w:pPr>
        <w:ind w:left="3552" w:hanging="483"/>
      </w:pPr>
      <w:rPr>
        <w:rFonts w:hint="default"/>
        <w:lang w:val="es-ES" w:eastAsia="en-US" w:bidi="ar-SA"/>
      </w:rPr>
    </w:lvl>
    <w:lvl w:ilvl="4" w:tplc="71EE3B22">
      <w:numFmt w:val="bullet"/>
      <w:lvlText w:val="•"/>
      <w:lvlJc w:val="left"/>
      <w:pPr>
        <w:ind w:left="4416" w:hanging="483"/>
      </w:pPr>
      <w:rPr>
        <w:rFonts w:hint="default"/>
        <w:lang w:val="es-ES" w:eastAsia="en-US" w:bidi="ar-SA"/>
      </w:rPr>
    </w:lvl>
    <w:lvl w:ilvl="5" w:tplc="E9ECC538">
      <w:numFmt w:val="bullet"/>
      <w:lvlText w:val="•"/>
      <w:lvlJc w:val="left"/>
      <w:pPr>
        <w:ind w:left="5280" w:hanging="483"/>
      </w:pPr>
      <w:rPr>
        <w:rFonts w:hint="default"/>
        <w:lang w:val="es-ES" w:eastAsia="en-US" w:bidi="ar-SA"/>
      </w:rPr>
    </w:lvl>
    <w:lvl w:ilvl="6" w:tplc="6BD8CA32">
      <w:numFmt w:val="bullet"/>
      <w:lvlText w:val="•"/>
      <w:lvlJc w:val="left"/>
      <w:pPr>
        <w:ind w:left="6144" w:hanging="483"/>
      </w:pPr>
      <w:rPr>
        <w:rFonts w:hint="default"/>
        <w:lang w:val="es-ES" w:eastAsia="en-US" w:bidi="ar-SA"/>
      </w:rPr>
    </w:lvl>
    <w:lvl w:ilvl="7" w:tplc="9F2E1CDC">
      <w:numFmt w:val="bullet"/>
      <w:lvlText w:val="•"/>
      <w:lvlJc w:val="left"/>
      <w:pPr>
        <w:ind w:left="7008" w:hanging="483"/>
      </w:pPr>
      <w:rPr>
        <w:rFonts w:hint="default"/>
        <w:lang w:val="es-ES" w:eastAsia="en-US" w:bidi="ar-SA"/>
      </w:rPr>
    </w:lvl>
    <w:lvl w:ilvl="8" w:tplc="76EA7618">
      <w:numFmt w:val="bullet"/>
      <w:lvlText w:val="•"/>
      <w:lvlJc w:val="left"/>
      <w:pPr>
        <w:ind w:left="7872" w:hanging="483"/>
      </w:pPr>
      <w:rPr>
        <w:rFonts w:hint="default"/>
        <w:lang w:val="es-ES" w:eastAsia="en-US" w:bidi="ar-SA"/>
      </w:rPr>
    </w:lvl>
  </w:abstractNum>
  <w:abstractNum w:abstractNumId="36" w15:restartNumberingAfterBreak="0">
    <w:nsid w:val="3B347FA8"/>
    <w:multiLevelType w:val="hybridMultilevel"/>
    <w:tmpl w:val="44A4D380"/>
    <w:lvl w:ilvl="0" w:tplc="926CBDB0">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B01E09A8">
      <w:numFmt w:val="bullet"/>
      <w:lvlText w:val="•"/>
      <w:lvlJc w:val="left"/>
      <w:pPr>
        <w:ind w:left="1788" w:hanging="425"/>
      </w:pPr>
      <w:rPr>
        <w:rFonts w:hint="default"/>
        <w:lang w:val="es-ES" w:eastAsia="en-US" w:bidi="ar-SA"/>
      </w:rPr>
    </w:lvl>
    <w:lvl w:ilvl="2" w:tplc="B4F6F240">
      <w:numFmt w:val="bullet"/>
      <w:lvlText w:val="•"/>
      <w:lvlJc w:val="left"/>
      <w:pPr>
        <w:ind w:left="2656" w:hanging="425"/>
      </w:pPr>
      <w:rPr>
        <w:rFonts w:hint="default"/>
        <w:lang w:val="es-ES" w:eastAsia="en-US" w:bidi="ar-SA"/>
      </w:rPr>
    </w:lvl>
    <w:lvl w:ilvl="3" w:tplc="221A865A">
      <w:numFmt w:val="bullet"/>
      <w:lvlText w:val="•"/>
      <w:lvlJc w:val="left"/>
      <w:pPr>
        <w:ind w:left="3524" w:hanging="425"/>
      </w:pPr>
      <w:rPr>
        <w:rFonts w:hint="default"/>
        <w:lang w:val="es-ES" w:eastAsia="en-US" w:bidi="ar-SA"/>
      </w:rPr>
    </w:lvl>
    <w:lvl w:ilvl="4" w:tplc="8F9278F8">
      <w:numFmt w:val="bullet"/>
      <w:lvlText w:val="•"/>
      <w:lvlJc w:val="left"/>
      <w:pPr>
        <w:ind w:left="4392" w:hanging="425"/>
      </w:pPr>
      <w:rPr>
        <w:rFonts w:hint="default"/>
        <w:lang w:val="es-ES" w:eastAsia="en-US" w:bidi="ar-SA"/>
      </w:rPr>
    </w:lvl>
    <w:lvl w:ilvl="5" w:tplc="2EB8B216">
      <w:numFmt w:val="bullet"/>
      <w:lvlText w:val="•"/>
      <w:lvlJc w:val="left"/>
      <w:pPr>
        <w:ind w:left="5260" w:hanging="425"/>
      </w:pPr>
      <w:rPr>
        <w:rFonts w:hint="default"/>
        <w:lang w:val="es-ES" w:eastAsia="en-US" w:bidi="ar-SA"/>
      </w:rPr>
    </w:lvl>
    <w:lvl w:ilvl="6" w:tplc="A81013D2">
      <w:numFmt w:val="bullet"/>
      <w:lvlText w:val="•"/>
      <w:lvlJc w:val="left"/>
      <w:pPr>
        <w:ind w:left="6128" w:hanging="425"/>
      </w:pPr>
      <w:rPr>
        <w:rFonts w:hint="default"/>
        <w:lang w:val="es-ES" w:eastAsia="en-US" w:bidi="ar-SA"/>
      </w:rPr>
    </w:lvl>
    <w:lvl w:ilvl="7" w:tplc="C57818F4">
      <w:numFmt w:val="bullet"/>
      <w:lvlText w:val="•"/>
      <w:lvlJc w:val="left"/>
      <w:pPr>
        <w:ind w:left="6996" w:hanging="425"/>
      </w:pPr>
      <w:rPr>
        <w:rFonts w:hint="default"/>
        <w:lang w:val="es-ES" w:eastAsia="en-US" w:bidi="ar-SA"/>
      </w:rPr>
    </w:lvl>
    <w:lvl w:ilvl="8" w:tplc="93A0DE78">
      <w:numFmt w:val="bullet"/>
      <w:lvlText w:val="•"/>
      <w:lvlJc w:val="left"/>
      <w:pPr>
        <w:ind w:left="7864" w:hanging="425"/>
      </w:pPr>
      <w:rPr>
        <w:rFonts w:hint="default"/>
        <w:lang w:val="es-ES" w:eastAsia="en-US" w:bidi="ar-SA"/>
      </w:rPr>
    </w:lvl>
  </w:abstractNum>
  <w:abstractNum w:abstractNumId="37" w15:restartNumberingAfterBreak="0">
    <w:nsid w:val="3C7E77A7"/>
    <w:multiLevelType w:val="hybridMultilevel"/>
    <w:tmpl w:val="2264B452"/>
    <w:lvl w:ilvl="0" w:tplc="22CC3696">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A04E5D0A">
      <w:numFmt w:val="bullet"/>
      <w:lvlText w:val="•"/>
      <w:lvlJc w:val="left"/>
      <w:pPr>
        <w:ind w:left="1788" w:hanging="425"/>
      </w:pPr>
      <w:rPr>
        <w:rFonts w:hint="default"/>
        <w:lang w:val="es-ES" w:eastAsia="en-US" w:bidi="ar-SA"/>
      </w:rPr>
    </w:lvl>
    <w:lvl w:ilvl="2" w:tplc="C04CA4E0">
      <w:numFmt w:val="bullet"/>
      <w:lvlText w:val="•"/>
      <w:lvlJc w:val="left"/>
      <w:pPr>
        <w:ind w:left="2656" w:hanging="425"/>
      </w:pPr>
      <w:rPr>
        <w:rFonts w:hint="default"/>
        <w:lang w:val="es-ES" w:eastAsia="en-US" w:bidi="ar-SA"/>
      </w:rPr>
    </w:lvl>
    <w:lvl w:ilvl="3" w:tplc="CE1A6356">
      <w:numFmt w:val="bullet"/>
      <w:lvlText w:val="•"/>
      <w:lvlJc w:val="left"/>
      <w:pPr>
        <w:ind w:left="3524" w:hanging="425"/>
      </w:pPr>
      <w:rPr>
        <w:rFonts w:hint="default"/>
        <w:lang w:val="es-ES" w:eastAsia="en-US" w:bidi="ar-SA"/>
      </w:rPr>
    </w:lvl>
    <w:lvl w:ilvl="4" w:tplc="66A2B522">
      <w:numFmt w:val="bullet"/>
      <w:lvlText w:val="•"/>
      <w:lvlJc w:val="left"/>
      <w:pPr>
        <w:ind w:left="4392" w:hanging="425"/>
      </w:pPr>
      <w:rPr>
        <w:rFonts w:hint="default"/>
        <w:lang w:val="es-ES" w:eastAsia="en-US" w:bidi="ar-SA"/>
      </w:rPr>
    </w:lvl>
    <w:lvl w:ilvl="5" w:tplc="8F9E1640">
      <w:numFmt w:val="bullet"/>
      <w:lvlText w:val="•"/>
      <w:lvlJc w:val="left"/>
      <w:pPr>
        <w:ind w:left="5260" w:hanging="425"/>
      </w:pPr>
      <w:rPr>
        <w:rFonts w:hint="default"/>
        <w:lang w:val="es-ES" w:eastAsia="en-US" w:bidi="ar-SA"/>
      </w:rPr>
    </w:lvl>
    <w:lvl w:ilvl="6" w:tplc="F96A2392">
      <w:numFmt w:val="bullet"/>
      <w:lvlText w:val="•"/>
      <w:lvlJc w:val="left"/>
      <w:pPr>
        <w:ind w:left="6128" w:hanging="425"/>
      </w:pPr>
      <w:rPr>
        <w:rFonts w:hint="default"/>
        <w:lang w:val="es-ES" w:eastAsia="en-US" w:bidi="ar-SA"/>
      </w:rPr>
    </w:lvl>
    <w:lvl w:ilvl="7" w:tplc="12E091AC">
      <w:numFmt w:val="bullet"/>
      <w:lvlText w:val="•"/>
      <w:lvlJc w:val="left"/>
      <w:pPr>
        <w:ind w:left="6996" w:hanging="425"/>
      </w:pPr>
      <w:rPr>
        <w:rFonts w:hint="default"/>
        <w:lang w:val="es-ES" w:eastAsia="en-US" w:bidi="ar-SA"/>
      </w:rPr>
    </w:lvl>
    <w:lvl w:ilvl="8" w:tplc="D886305C">
      <w:numFmt w:val="bullet"/>
      <w:lvlText w:val="•"/>
      <w:lvlJc w:val="left"/>
      <w:pPr>
        <w:ind w:left="7864" w:hanging="425"/>
      </w:pPr>
      <w:rPr>
        <w:rFonts w:hint="default"/>
        <w:lang w:val="es-ES" w:eastAsia="en-US" w:bidi="ar-SA"/>
      </w:rPr>
    </w:lvl>
  </w:abstractNum>
  <w:abstractNum w:abstractNumId="38" w15:restartNumberingAfterBreak="0">
    <w:nsid w:val="3DE36A47"/>
    <w:multiLevelType w:val="hybridMultilevel"/>
    <w:tmpl w:val="D062F758"/>
    <w:lvl w:ilvl="0" w:tplc="93CEDB1A">
      <w:start w:val="1"/>
      <w:numFmt w:val="upperRoman"/>
      <w:lvlText w:val="%1."/>
      <w:lvlJc w:val="left"/>
      <w:pPr>
        <w:ind w:left="952" w:hanging="425"/>
        <w:jc w:val="right"/>
      </w:pPr>
      <w:rPr>
        <w:rFonts w:ascii="Arial" w:eastAsia="Arial" w:hAnsi="Arial" w:cs="Arial" w:hint="default"/>
        <w:b/>
        <w:bCs/>
        <w:color w:val="231F20"/>
        <w:w w:val="99"/>
        <w:sz w:val="19"/>
        <w:szCs w:val="19"/>
        <w:lang w:val="es-ES" w:eastAsia="en-US" w:bidi="ar-SA"/>
      </w:rPr>
    </w:lvl>
    <w:lvl w:ilvl="1" w:tplc="F7A646BC">
      <w:start w:val="1"/>
      <w:numFmt w:val="upperRoman"/>
      <w:lvlText w:val="%2."/>
      <w:lvlJc w:val="left"/>
      <w:pPr>
        <w:ind w:left="948" w:hanging="425"/>
      </w:pPr>
      <w:rPr>
        <w:rFonts w:ascii="Arial" w:eastAsia="Arial" w:hAnsi="Arial" w:cs="Arial" w:hint="default"/>
        <w:b/>
        <w:bCs/>
        <w:color w:val="231F20"/>
        <w:w w:val="99"/>
        <w:sz w:val="19"/>
        <w:szCs w:val="19"/>
        <w:lang w:val="es-ES" w:eastAsia="en-US" w:bidi="ar-SA"/>
      </w:rPr>
    </w:lvl>
    <w:lvl w:ilvl="2" w:tplc="0A0849D6">
      <w:numFmt w:val="bullet"/>
      <w:lvlText w:val="•"/>
      <w:lvlJc w:val="left"/>
      <w:pPr>
        <w:ind w:left="1920" w:hanging="425"/>
      </w:pPr>
      <w:rPr>
        <w:rFonts w:hint="default"/>
        <w:lang w:val="es-ES" w:eastAsia="en-US" w:bidi="ar-SA"/>
      </w:rPr>
    </w:lvl>
    <w:lvl w:ilvl="3" w:tplc="F5A6A684">
      <w:numFmt w:val="bullet"/>
      <w:lvlText w:val="•"/>
      <w:lvlJc w:val="left"/>
      <w:pPr>
        <w:ind w:left="2880" w:hanging="425"/>
      </w:pPr>
      <w:rPr>
        <w:rFonts w:hint="default"/>
        <w:lang w:val="es-ES" w:eastAsia="en-US" w:bidi="ar-SA"/>
      </w:rPr>
    </w:lvl>
    <w:lvl w:ilvl="4" w:tplc="AD7AA536">
      <w:numFmt w:val="bullet"/>
      <w:lvlText w:val="•"/>
      <w:lvlJc w:val="left"/>
      <w:pPr>
        <w:ind w:left="3840" w:hanging="425"/>
      </w:pPr>
      <w:rPr>
        <w:rFonts w:hint="default"/>
        <w:lang w:val="es-ES" w:eastAsia="en-US" w:bidi="ar-SA"/>
      </w:rPr>
    </w:lvl>
    <w:lvl w:ilvl="5" w:tplc="9AE000C6">
      <w:numFmt w:val="bullet"/>
      <w:lvlText w:val="•"/>
      <w:lvlJc w:val="left"/>
      <w:pPr>
        <w:ind w:left="4800" w:hanging="425"/>
      </w:pPr>
      <w:rPr>
        <w:rFonts w:hint="default"/>
        <w:lang w:val="es-ES" w:eastAsia="en-US" w:bidi="ar-SA"/>
      </w:rPr>
    </w:lvl>
    <w:lvl w:ilvl="6" w:tplc="021E8886">
      <w:numFmt w:val="bullet"/>
      <w:lvlText w:val="•"/>
      <w:lvlJc w:val="left"/>
      <w:pPr>
        <w:ind w:left="5760" w:hanging="425"/>
      </w:pPr>
      <w:rPr>
        <w:rFonts w:hint="default"/>
        <w:lang w:val="es-ES" w:eastAsia="en-US" w:bidi="ar-SA"/>
      </w:rPr>
    </w:lvl>
    <w:lvl w:ilvl="7" w:tplc="1C544C76">
      <w:numFmt w:val="bullet"/>
      <w:lvlText w:val="•"/>
      <w:lvlJc w:val="left"/>
      <w:pPr>
        <w:ind w:left="6720" w:hanging="425"/>
      </w:pPr>
      <w:rPr>
        <w:rFonts w:hint="default"/>
        <w:lang w:val="es-ES" w:eastAsia="en-US" w:bidi="ar-SA"/>
      </w:rPr>
    </w:lvl>
    <w:lvl w:ilvl="8" w:tplc="BD40D63E">
      <w:numFmt w:val="bullet"/>
      <w:lvlText w:val="•"/>
      <w:lvlJc w:val="left"/>
      <w:pPr>
        <w:ind w:left="7680" w:hanging="425"/>
      </w:pPr>
      <w:rPr>
        <w:rFonts w:hint="default"/>
        <w:lang w:val="es-ES" w:eastAsia="en-US" w:bidi="ar-SA"/>
      </w:rPr>
    </w:lvl>
  </w:abstractNum>
  <w:abstractNum w:abstractNumId="39" w15:restartNumberingAfterBreak="0">
    <w:nsid w:val="3FC9543F"/>
    <w:multiLevelType w:val="hybridMultilevel"/>
    <w:tmpl w:val="66B6F0AA"/>
    <w:lvl w:ilvl="0" w:tplc="462C8F4A">
      <w:start w:val="1"/>
      <w:numFmt w:val="lowerLetter"/>
      <w:lvlText w:val="%1)"/>
      <w:lvlJc w:val="left"/>
      <w:pPr>
        <w:ind w:left="920" w:hanging="361"/>
      </w:pPr>
      <w:rPr>
        <w:rFonts w:ascii="Arial" w:eastAsia="Arial" w:hAnsi="Arial" w:cs="Arial" w:hint="default"/>
        <w:color w:val="231F20"/>
        <w:w w:val="99"/>
        <w:sz w:val="19"/>
        <w:szCs w:val="19"/>
        <w:lang w:val="es-ES" w:eastAsia="en-US" w:bidi="ar-SA"/>
      </w:rPr>
    </w:lvl>
    <w:lvl w:ilvl="1" w:tplc="B1A20020">
      <w:numFmt w:val="bullet"/>
      <w:lvlText w:val="•"/>
      <w:lvlJc w:val="left"/>
      <w:pPr>
        <w:ind w:left="1788" w:hanging="361"/>
      </w:pPr>
      <w:rPr>
        <w:rFonts w:hint="default"/>
        <w:lang w:val="es-ES" w:eastAsia="en-US" w:bidi="ar-SA"/>
      </w:rPr>
    </w:lvl>
    <w:lvl w:ilvl="2" w:tplc="256C23B0">
      <w:numFmt w:val="bullet"/>
      <w:lvlText w:val="•"/>
      <w:lvlJc w:val="left"/>
      <w:pPr>
        <w:ind w:left="2656" w:hanging="361"/>
      </w:pPr>
      <w:rPr>
        <w:rFonts w:hint="default"/>
        <w:lang w:val="es-ES" w:eastAsia="en-US" w:bidi="ar-SA"/>
      </w:rPr>
    </w:lvl>
    <w:lvl w:ilvl="3" w:tplc="80D4E82A">
      <w:numFmt w:val="bullet"/>
      <w:lvlText w:val="•"/>
      <w:lvlJc w:val="left"/>
      <w:pPr>
        <w:ind w:left="3524" w:hanging="361"/>
      </w:pPr>
      <w:rPr>
        <w:rFonts w:hint="default"/>
        <w:lang w:val="es-ES" w:eastAsia="en-US" w:bidi="ar-SA"/>
      </w:rPr>
    </w:lvl>
    <w:lvl w:ilvl="4" w:tplc="201673A2">
      <w:numFmt w:val="bullet"/>
      <w:lvlText w:val="•"/>
      <w:lvlJc w:val="left"/>
      <w:pPr>
        <w:ind w:left="4392" w:hanging="361"/>
      </w:pPr>
      <w:rPr>
        <w:rFonts w:hint="default"/>
        <w:lang w:val="es-ES" w:eastAsia="en-US" w:bidi="ar-SA"/>
      </w:rPr>
    </w:lvl>
    <w:lvl w:ilvl="5" w:tplc="876CDA58">
      <w:numFmt w:val="bullet"/>
      <w:lvlText w:val="•"/>
      <w:lvlJc w:val="left"/>
      <w:pPr>
        <w:ind w:left="5260" w:hanging="361"/>
      </w:pPr>
      <w:rPr>
        <w:rFonts w:hint="default"/>
        <w:lang w:val="es-ES" w:eastAsia="en-US" w:bidi="ar-SA"/>
      </w:rPr>
    </w:lvl>
    <w:lvl w:ilvl="6" w:tplc="173A8CBA">
      <w:numFmt w:val="bullet"/>
      <w:lvlText w:val="•"/>
      <w:lvlJc w:val="left"/>
      <w:pPr>
        <w:ind w:left="6128" w:hanging="361"/>
      </w:pPr>
      <w:rPr>
        <w:rFonts w:hint="default"/>
        <w:lang w:val="es-ES" w:eastAsia="en-US" w:bidi="ar-SA"/>
      </w:rPr>
    </w:lvl>
    <w:lvl w:ilvl="7" w:tplc="659454B4">
      <w:numFmt w:val="bullet"/>
      <w:lvlText w:val="•"/>
      <w:lvlJc w:val="left"/>
      <w:pPr>
        <w:ind w:left="6996" w:hanging="361"/>
      </w:pPr>
      <w:rPr>
        <w:rFonts w:hint="default"/>
        <w:lang w:val="es-ES" w:eastAsia="en-US" w:bidi="ar-SA"/>
      </w:rPr>
    </w:lvl>
    <w:lvl w:ilvl="8" w:tplc="FB3CE0CC">
      <w:numFmt w:val="bullet"/>
      <w:lvlText w:val="•"/>
      <w:lvlJc w:val="left"/>
      <w:pPr>
        <w:ind w:left="7864" w:hanging="361"/>
      </w:pPr>
      <w:rPr>
        <w:rFonts w:hint="default"/>
        <w:lang w:val="es-ES" w:eastAsia="en-US" w:bidi="ar-SA"/>
      </w:rPr>
    </w:lvl>
  </w:abstractNum>
  <w:abstractNum w:abstractNumId="40" w15:restartNumberingAfterBreak="0">
    <w:nsid w:val="420C79DE"/>
    <w:multiLevelType w:val="hybridMultilevel"/>
    <w:tmpl w:val="061E052C"/>
    <w:lvl w:ilvl="0" w:tplc="B0E23A98">
      <w:start w:val="1"/>
      <w:numFmt w:val="upperRoman"/>
      <w:lvlText w:val="%1."/>
      <w:lvlJc w:val="left"/>
      <w:pPr>
        <w:ind w:left="908" w:hanging="425"/>
      </w:pPr>
      <w:rPr>
        <w:rFonts w:ascii="Arial" w:eastAsia="Arial" w:hAnsi="Arial" w:cs="Arial" w:hint="default"/>
        <w:b/>
        <w:bCs/>
        <w:color w:val="231F20"/>
        <w:w w:val="99"/>
        <w:sz w:val="19"/>
        <w:szCs w:val="19"/>
        <w:lang w:val="es-ES" w:eastAsia="en-US" w:bidi="ar-SA"/>
      </w:rPr>
    </w:lvl>
    <w:lvl w:ilvl="1" w:tplc="25523886">
      <w:numFmt w:val="bullet"/>
      <w:lvlText w:val="•"/>
      <w:lvlJc w:val="left"/>
      <w:pPr>
        <w:ind w:left="1770" w:hanging="425"/>
      </w:pPr>
      <w:rPr>
        <w:rFonts w:hint="default"/>
        <w:lang w:val="es-ES" w:eastAsia="en-US" w:bidi="ar-SA"/>
      </w:rPr>
    </w:lvl>
    <w:lvl w:ilvl="2" w:tplc="E3E0A7C2">
      <w:numFmt w:val="bullet"/>
      <w:lvlText w:val="•"/>
      <w:lvlJc w:val="left"/>
      <w:pPr>
        <w:ind w:left="2640" w:hanging="425"/>
      </w:pPr>
      <w:rPr>
        <w:rFonts w:hint="default"/>
        <w:lang w:val="es-ES" w:eastAsia="en-US" w:bidi="ar-SA"/>
      </w:rPr>
    </w:lvl>
    <w:lvl w:ilvl="3" w:tplc="53960300">
      <w:numFmt w:val="bullet"/>
      <w:lvlText w:val="•"/>
      <w:lvlJc w:val="left"/>
      <w:pPr>
        <w:ind w:left="3510" w:hanging="425"/>
      </w:pPr>
      <w:rPr>
        <w:rFonts w:hint="default"/>
        <w:lang w:val="es-ES" w:eastAsia="en-US" w:bidi="ar-SA"/>
      </w:rPr>
    </w:lvl>
    <w:lvl w:ilvl="4" w:tplc="6A407208">
      <w:numFmt w:val="bullet"/>
      <w:lvlText w:val="•"/>
      <w:lvlJc w:val="left"/>
      <w:pPr>
        <w:ind w:left="4380" w:hanging="425"/>
      </w:pPr>
      <w:rPr>
        <w:rFonts w:hint="default"/>
        <w:lang w:val="es-ES" w:eastAsia="en-US" w:bidi="ar-SA"/>
      </w:rPr>
    </w:lvl>
    <w:lvl w:ilvl="5" w:tplc="3DF65DBA">
      <w:numFmt w:val="bullet"/>
      <w:lvlText w:val="•"/>
      <w:lvlJc w:val="left"/>
      <w:pPr>
        <w:ind w:left="5250" w:hanging="425"/>
      </w:pPr>
      <w:rPr>
        <w:rFonts w:hint="default"/>
        <w:lang w:val="es-ES" w:eastAsia="en-US" w:bidi="ar-SA"/>
      </w:rPr>
    </w:lvl>
    <w:lvl w:ilvl="6" w:tplc="4282F2A8">
      <w:numFmt w:val="bullet"/>
      <w:lvlText w:val="•"/>
      <w:lvlJc w:val="left"/>
      <w:pPr>
        <w:ind w:left="6120" w:hanging="425"/>
      </w:pPr>
      <w:rPr>
        <w:rFonts w:hint="default"/>
        <w:lang w:val="es-ES" w:eastAsia="en-US" w:bidi="ar-SA"/>
      </w:rPr>
    </w:lvl>
    <w:lvl w:ilvl="7" w:tplc="D4763DD6">
      <w:numFmt w:val="bullet"/>
      <w:lvlText w:val="•"/>
      <w:lvlJc w:val="left"/>
      <w:pPr>
        <w:ind w:left="6990" w:hanging="425"/>
      </w:pPr>
      <w:rPr>
        <w:rFonts w:hint="default"/>
        <w:lang w:val="es-ES" w:eastAsia="en-US" w:bidi="ar-SA"/>
      </w:rPr>
    </w:lvl>
    <w:lvl w:ilvl="8" w:tplc="BE9013B8">
      <w:numFmt w:val="bullet"/>
      <w:lvlText w:val="•"/>
      <w:lvlJc w:val="left"/>
      <w:pPr>
        <w:ind w:left="7860" w:hanging="425"/>
      </w:pPr>
      <w:rPr>
        <w:rFonts w:hint="default"/>
        <w:lang w:val="es-ES" w:eastAsia="en-US" w:bidi="ar-SA"/>
      </w:rPr>
    </w:lvl>
  </w:abstractNum>
  <w:abstractNum w:abstractNumId="41" w15:restartNumberingAfterBreak="0">
    <w:nsid w:val="489B1974"/>
    <w:multiLevelType w:val="hybridMultilevel"/>
    <w:tmpl w:val="4A9840BE"/>
    <w:lvl w:ilvl="0" w:tplc="1B7AA028">
      <w:start w:val="1"/>
      <w:numFmt w:val="upperRoman"/>
      <w:lvlText w:val="%1."/>
      <w:lvlJc w:val="left"/>
      <w:pPr>
        <w:ind w:left="908" w:hanging="425"/>
      </w:pPr>
      <w:rPr>
        <w:rFonts w:ascii="Arial" w:eastAsia="Arial" w:hAnsi="Arial" w:cs="Arial" w:hint="default"/>
        <w:b/>
        <w:bCs/>
        <w:color w:val="231F20"/>
        <w:w w:val="99"/>
        <w:sz w:val="19"/>
        <w:szCs w:val="19"/>
        <w:lang w:val="es-ES" w:eastAsia="en-US" w:bidi="ar-SA"/>
      </w:rPr>
    </w:lvl>
    <w:lvl w:ilvl="1" w:tplc="A35C7D98">
      <w:numFmt w:val="bullet"/>
      <w:lvlText w:val="•"/>
      <w:lvlJc w:val="left"/>
      <w:pPr>
        <w:ind w:left="1770" w:hanging="425"/>
      </w:pPr>
      <w:rPr>
        <w:rFonts w:hint="default"/>
        <w:lang w:val="es-ES" w:eastAsia="en-US" w:bidi="ar-SA"/>
      </w:rPr>
    </w:lvl>
    <w:lvl w:ilvl="2" w:tplc="98E4F694">
      <w:numFmt w:val="bullet"/>
      <w:lvlText w:val="•"/>
      <w:lvlJc w:val="left"/>
      <w:pPr>
        <w:ind w:left="2640" w:hanging="425"/>
      </w:pPr>
      <w:rPr>
        <w:rFonts w:hint="default"/>
        <w:lang w:val="es-ES" w:eastAsia="en-US" w:bidi="ar-SA"/>
      </w:rPr>
    </w:lvl>
    <w:lvl w:ilvl="3" w:tplc="2C620EA6">
      <w:numFmt w:val="bullet"/>
      <w:lvlText w:val="•"/>
      <w:lvlJc w:val="left"/>
      <w:pPr>
        <w:ind w:left="3510" w:hanging="425"/>
      </w:pPr>
      <w:rPr>
        <w:rFonts w:hint="default"/>
        <w:lang w:val="es-ES" w:eastAsia="en-US" w:bidi="ar-SA"/>
      </w:rPr>
    </w:lvl>
    <w:lvl w:ilvl="4" w:tplc="49B4F210">
      <w:numFmt w:val="bullet"/>
      <w:lvlText w:val="•"/>
      <w:lvlJc w:val="left"/>
      <w:pPr>
        <w:ind w:left="4380" w:hanging="425"/>
      </w:pPr>
      <w:rPr>
        <w:rFonts w:hint="default"/>
        <w:lang w:val="es-ES" w:eastAsia="en-US" w:bidi="ar-SA"/>
      </w:rPr>
    </w:lvl>
    <w:lvl w:ilvl="5" w:tplc="15642538">
      <w:numFmt w:val="bullet"/>
      <w:lvlText w:val="•"/>
      <w:lvlJc w:val="left"/>
      <w:pPr>
        <w:ind w:left="5250" w:hanging="425"/>
      </w:pPr>
      <w:rPr>
        <w:rFonts w:hint="default"/>
        <w:lang w:val="es-ES" w:eastAsia="en-US" w:bidi="ar-SA"/>
      </w:rPr>
    </w:lvl>
    <w:lvl w:ilvl="6" w:tplc="4484F5DE">
      <w:numFmt w:val="bullet"/>
      <w:lvlText w:val="•"/>
      <w:lvlJc w:val="left"/>
      <w:pPr>
        <w:ind w:left="6120" w:hanging="425"/>
      </w:pPr>
      <w:rPr>
        <w:rFonts w:hint="default"/>
        <w:lang w:val="es-ES" w:eastAsia="en-US" w:bidi="ar-SA"/>
      </w:rPr>
    </w:lvl>
    <w:lvl w:ilvl="7" w:tplc="E0BE7E7C">
      <w:numFmt w:val="bullet"/>
      <w:lvlText w:val="•"/>
      <w:lvlJc w:val="left"/>
      <w:pPr>
        <w:ind w:left="6990" w:hanging="425"/>
      </w:pPr>
      <w:rPr>
        <w:rFonts w:hint="default"/>
        <w:lang w:val="es-ES" w:eastAsia="en-US" w:bidi="ar-SA"/>
      </w:rPr>
    </w:lvl>
    <w:lvl w:ilvl="8" w:tplc="BAACCF28">
      <w:numFmt w:val="bullet"/>
      <w:lvlText w:val="•"/>
      <w:lvlJc w:val="left"/>
      <w:pPr>
        <w:ind w:left="7860" w:hanging="425"/>
      </w:pPr>
      <w:rPr>
        <w:rFonts w:hint="default"/>
        <w:lang w:val="es-ES" w:eastAsia="en-US" w:bidi="ar-SA"/>
      </w:rPr>
    </w:lvl>
  </w:abstractNum>
  <w:abstractNum w:abstractNumId="42" w15:restartNumberingAfterBreak="0">
    <w:nsid w:val="48C5024E"/>
    <w:multiLevelType w:val="hybridMultilevel"/>
    <w:tmpl w:val="478E6ECA"/>
    <w:lvl w:ilvl="0" w:tplc="B58AF160">
      <w:start w:val="1"/>
      <w:numFmt w:val="upperRoman"/>
      <w:lvlText w:val="%1."/>
      <w:lvlJc w:val="left"/>
      <w:pPr>
        <w:ind w:left="928" w:hanging="425"/>
      </w:pPr>
      <w:rPr>
        <w:rFonts w:ascii="Arial" w:eastAsia="Arial" w:hAnsi="Arial" w:cs="Arial" w:hint="default"/>
        <w:b/>
        <w:bCs/>
        <w:color w:val="231F20"/>
        <w:w w:val="99"/>
        <w:sz w:val="19"/>
        <w:szCs w:val="19"/>
        <w:lang w:val="es-ES" w:eastAsia="en-US" w:bidi="ar-SA"/>
      </w:rPr>
    </w:lvl>
    <w:lvl w:ilvl="1" w:tplc="996AEE18">
      <w:numFmt w:val="bullet"/>
      <w:lvlText w:val="•"/>
      <w:lvlJc w:val="left"/>
      <w:pPr>
        <w:ind w:left="1788" w:hanging="425"/>
      </w:pPr>
      <w:rPr>
        <w:rFonts w:hint="default"/>
        <w:lang w:val="es-ES" w:eastAsia="en-US" w:bidi="ar-SA"/>
      </w:rPr>
    </w:lvl>
    <w:lvl w:ilvl="2" w:tplc="ACD2700A">
      <w:numFmt w:val="bullet"/>
      <w:lvlText w:val="•"/>
      <w:lvlJc w:val="left"/>
      <w:pPr>
        <w:ind w:left="2656" w:hanging="425"/>
      </w:pPr>
      <w:rPr>
        <w:rFonts w:hint="default"/>
        <w:lang w:val="es-ES" w:eastAsia="en-US" w:bidi="ar-SA"/>
      </w:rPr>
    </w:lvl>
    <w:lvl w:ilvl="3" w:tplc="C3788F66">
      <w:numFmt w:val="bullet"/>
      <w:lvlText w:val="•"/>
      <w:lvlJc w:val="left"/>
      <w:pPr>
        <w:ind w:left="3524" w:hanging="425"/>
      </w:pPr>
      <w:rPr>
        <w:rFonts w:hint="default"/>
        <w:lang w:val="es-ES" w:eastAsia="en-US" w:bidi="ar-SA"/>
      </w:rPr>
    </w:lvl>
    <w:lvl w:ilvl="4" w:tplc="CF6CF0D2">
      <w:numFmt w:val="bullet"/>
      <w:lvlText w:val="•"/>
      <w:lvlJc w:val="left"/>
      <w:pPr>
        <w:ind w:left="4392" w:hanging="425"/>
      </w:pPr>
      <w:rPr>
        <w:rFonts w:hint="default"/>
        <w:lang w:val="es-ES" w:eastAsia="en-US" w:bidi="ar-SA"/>
      </w:rPr>
    </w:lvl>
    <w:lvl w:ilvl="5" w:tplc="567685D6">
      <w:numFmt w:val="bullet"/>
      <w:lvlText w:val="•"/>
      <w:lvlJc w:val="left"/>
      <w:pPr>
        <w:ind w:left="5260" w:hanging="425"/>
      </w:pPr>
      <w:rPr>
        <w:rFonts w:hint="default"/>
        <w:lang w:val="es-ES" w:eastAsia="en-US" w:bidi="ar-SA"/>
      </w:rPr>
    </w:lvl>
    <w:lvl w:ilvl="6" w:tplc="F44E0400">
      <w:numFmt w:val="bullet"/>
      <w:lvlText w:val="•"/>
      <w:lvlJc w:val="left"/>
      <w:pPr>
        <w:ind w:left="6128" w:hanging="425"/>
      </w:pPr>
      <w:rPr>
        <w:rFonts w:hint="default"/>
        <w:lang w:val="es-ES" w:eastAsia="en-US" w:bidi="ar-SA"/>
      </w:rPr>
    </w:lvl>
    <w:lvl w:ilvl="7" w:tplc="E5A2FD7C">
      <w:numFmt w:val="bullet"/>
      <w:lvlText w:val="•"/>
      <w:lvlJc w:val="left"/>
      <w:pPr>
        <w:ind w:left="6996" w:hanging="425"/>
      </w:pPr>
      <w:rPr>
        <w:rFonts w:hint="default"/>
        <w:lang w:val="es-ES" w:eastAsia="en-US" w:bidi="ar-SA"/>
      </w:rPr>
    </w:lvl>
    <w:lvl w:ilvl="8" w:tplc="2668DD08">
      <w:numFmt w:val="bullet"/>
      <w:lvlText w:val="•"/>
      <w:lvlJc w:val="left"/>
      <w:pPr>
        <w:ind w:left="7864" w:hanging="425"/>
      </w:pPr>
      <w:rPr>
        <w:rFonts w:hint="default"/>
        <w:lang w:val="es-ES" w:eastAsia="en-US" w:bidi="ar-SA"/>
      </w:rPr>
    </w:lvl>
  </w:abstractNum>
  <w:abstractNum w:abstractNumId="43" w15:restartNumberingAfterBreak="0">
    <w:nsid w:val="4BC47461"/>
    <w:multiLevelType w:val="hybridMultilevel"/>
    <w:tmpl w:val="002872FA"/>
    <w:lvl w:ilvl="0" w:tplc="6720D584">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A17A627C">
      <w:numFmt w:val="bullet"/>
      <w:lvlText w:val="•"/>
      <w:lvlJc w:val="left"/>
      <w:pPr>
        <w:ind w:left="1788" w:hanging="425"/>
      </w:pPr>
      <w:rPr>
        <w:rFonts w:hint="default"/>
        <w:lang w:val="es-ES" w:eastAsia="en-US" w:bidi="ar-SA"/>
      </w:rPr>
    </w:lvl>
    <w:lvl w:ilvl="2" w:tplc="8C0E83FA">
      <w:numFmt w:val="bullet"/>
      <w:lvlText w:val="•"/>
      <w:lvlJc w:val="left"/>
      <w:pPr>
        <w:ind w:left="2656" w:hanging="425"/>
      </w:pPr>
      <w:rPr>
        <w:rFonts w:hint="default"/>
        <w:lang w:val="es-ES" w:eastAsia="en-US" w:bidi="ar-SA"/>
      </w:rPr>
    </w:lvl>
    <w:lvl w:ilvl="3" w:tplc="6CDE1706">
      <w:numFmt w:val="bullet"/>
      <w:lvlText w:val="•"/>
      <w:lvlJc w:val="left"/>
      <w:pPr>
        <w:ind w:left="3524" w:hanging="425"/>
      </w:pPr>
      <w:rPr>
        <w:rFonts w:hint="default"/>
        <w:lang w:val="es-ES" w:eastAsia="en-US" w:bidi="ar-SA"/>
      </w:rPr>
    </w:lvl>
    <w:lvl w:ilvl="4" w:tplc="A7A8747E">
      <w:numFmt w:val="bullet"/>
      <w:lvlText w:val="•"/>
      <w:lvlJc w:val="left"/>
      <w:pPr>
        <w:ind w:left="4392" w:hanging="425"/>
      </w:pPr>
      <w:rPr>
        <w:rFonts w:hint="default"/>
        <w:lang w:val="es-ES" w:eastAsia="en-US" w:bidi="ar-SA"/>
      </w:rPr>
    </w:lvl>
    <w:lvl w:ilvl="5" w:tplc="7AF22856">
      <w:numFmt w:val="bullet"/>
      <w:lvlText w:val="•"/>
      <w:lvlJc w:val="left"/>
      <w:pPr>
        <w:ind w:left="5260" w:hanging="425"/>
      </w:pPr>
      <w:rPr>
        <w:rFonts w:hint="default"/>
        <w:lang w:val="es-ES" w:eastAsia="en-US" w:bidi="ar-SA"/>
      </w:rPr>
    </w:lvl>
    <w:lvl w:ilvl="6" w:tplc="B0C0332A">
      <w:numFmt w:val="bullet"/>
      <w:lvlText w:val="•"/>
      <w:lvlJc w:val="left"/>
      <w:pPr>
        <w:ind w:left="6128" w:hanging="425"/>
      </w:pPr>
      <w:rPr>
        <w:rFonts w:hint="default"/>
        <w:lang w:val="es-ES" w:eastAsia="en-US" w:bidi="ar-SA"/>
      </w:rPr>
    </w:lvl>
    <w:lvl w:ilvl="7" w:tplc="3FA89196">
      <w:numFmt w:val="bullet"/>
      <w:lvlText w:val="•"/>
      <w:lvlJc w:val="left"/>
      <w:pPr>
        <w:ind w:left="6996" w:hanging="425"/>
      </w:pPr>
      <w:rPr>
        <w:rFonts w:hint="default"/>
        <w:lang w:val="es-ES" w:eastAsia="en-US" w:bidi="ar-SA"/>
      </w:rPr>
    </w:lvl>
    <w:lvl w:ilvl="8" w:tplc="CC7C69FC">
      <w:numFmt w:val="bullet"/>
      <w:lvlText w:val="•"/>
      <w:lvlJc w:val="left"/>
      <w:pPr>
        <w:ind w:left="7864" w:hanging="425"/>
      </w:pPr>
      <w:rPr>
        <w:rFonts w:hint="default"/>
        <w:lang w:val="es-ES" w:eastAsia="en-US" w:bidi="ar-SA"/>
      </w:rPr>
    </w:lvl>
  </w:abstractNum>
  <w:abstractNum w:abstractNumId="44" w15:restartNumberingAfterBreak="0">
    <w:nsid w:val="4F263795"/>
    <w:multiLevelType w:val="hybridMultilevel"/>
    <w:tmpl w:val="2FC28284"/>
    <w:lvl w:ilvl="0" w:tplc="805E35C4">
      <w:start w:val="1"/>
      <w:numFmt w:val="upperRoman"/>
      <w:lvlText w:val="%1."/>
      <w:lvlJc w:val="left"/>
      <w:pPr>
        <w:ind w:left="986" w:hanging="483"/>
      </w:pPr>
      <w:rPr>
        <w:rFonts w:ascii="Arial" w:eastAsia="Arial" w:hAnsi="Arial" w:cs="Arial" w:hint="default"/>
        <w:b/>
        <w:bCs/>
        <w:color w:val="231F20"/>
        <w:w w:val="99"/>
        <w:sz w:val="19"/>
        <w:szCs w:val="19"/>
        <w:lang w:val="es-ES" w:eastAsia="en-US" w:bidi="ar-SA"/>
      </w:rPr>
    </w:lvl>
    <w:lvl w:ilvl="1" w:tplc="13CCD0B6">
      <w:numFmt w:val="bullet"/>
      <w:lvlText w:val="•"/>
      <w:lvlJc w:val="left"/>
      <w:pPr>
        <w:ind w:left="1842" w:hanging="483"/>
      </w:pPr>
      <w:rPr>
        <w:rFonts w:hint="default"/>
        <w:lang w:val="es-ES" w:eastAsia="en-US" w:bidi="ar-SA"/>
      </w:rPr>
    </w:lvl>
    <w:lvl w:ilvl="2" w:tplc="8CB8EA4E">
      <w:numFmt w:val="bullet"/>
      <w:lvlText w:val="•"/>
      <w:lvlJc w:val="left"/>
      <w:pPr>
        <w:ind w:left="2704" w:hanging="483"/>
      </w:pPr>
      <w:rPr>
        <w:rFonts w:hint="default"/>
        <w:lang w:val="es-ES" w:eastAsia="en-US" w:bidi="ar-SA"/>
      </w:rPr>
    </w:lvl>
    <w:lvl w:ilvl="3" w:tplc="6F30163A">
      <w:numFmt w:val="bullet"/>
      <w:lvlText w:val="•"/>
      <w:lvlJc w:val="left"/>
      <w:pPr>
        <w:ind w:left="3566" w:hanging="483"/>
      </w:pPr>
      <w:rPr>
        <w:rFonts w:hint="default"/>
        <w:lang w:val="es-ES" w:eastAsia="en-US" w:bidi="ar-SA"/>
      </w:rPr>
    </w:lvl>
    <w:lvl w:ilvl="4" w:tplc="F52C4000">
      <w:numFmt w:val="bullet"/>
      <w:lvlText w:val="•"/>
      <w:lvlJc w:val="left"/>
      <w:pPr>
        <w:ind w:left="4428" w:hanging="483"/>
      </w:pPr>
      <w:rPr>
        <w:rFonts w:hint="default"/>
        <w:lang w:val="es-ES" w:eastAsia="en-US" w:bidi="ar-SA"/>
      </w:rPr>
    </w:lvl>
    <w:lvl w:ilvl="5" w:tplc="91AACAC4">
      <w:numFmt w:val="bullet"/>
      <w:lvlText w:val="•"/>
      <w:lvlJc w:val="left"/>
      <w:pPr>
        <w:ind w:left="5290" w:hanging="483"/>
      </w:pPr>
      <w:rPr>
        <w:rFonts w:hint="default"/>
        <w:lang w:val="es-ES" w:eastAsia="en-US" w:bidi="ar-SA"/>
      </w:rPr>
    </w:lvl>
    <w:lvl w:ilvl="6" w:tplc="706EABC6">
      <w:numFmt w:val="bullet"/>
      <w:lvlText w:val="•"/>
      <w:lvlJc w:val="left"/>
      <w:pPr>
        <w:ind w:left="6152" w:hanging="483"/>
      </w:pPr>
      <w:rPr>
        <w:rFonts w:hint="default"/>
        <w:lang w:val="es-ES" w:eastAsia="en-US" w:bidi="ar-SA"/>
      </w:rPr>
    </w:lvl>
    <w:lvl w:ilvl="7" w:tplc="7D8E4080">
      <w:numFmt w:val="bullet"/>
      <w:lvlText w:val="•"/>
      <w:lvlJc w:val="left"/>
      <w:pPr>
        <w:ind w:left="7014" w:hanging="483"/>
      </w:pPr>
      <w:rPr>
        <w:rFonts w:hint="default"/>
        <w:lang w:val="es-ES" w:eastAsia="en-US" w:bidi="ar-SA"/>
      </w:rPr>
    </w:lvl>
    <w:lvl w:ilvl="8" w:tplc="00E6C9FE">
      <w:numFmt w:val="bullet"/>
      <w:lvlText w:val="•"/>
      <w:lvlJc w:val="left"/>
      <w:pPr>
        <w:ind w:left="7876" w:hanging="483"/>
      </w:pPr>
      <w:rPr>
        <w:rFonts w:hint="default"/>
        <w:lang w:val="es-ES" w:eastAsia="en-US" w:bidi="ar-SA"/>
      </w:rPr>
    </w:lvl>
  </w:abstractNum>
  <w:abstractNum w:abstractNumId="45" w15:restartNumberingAfterBreak="0">
    <w:nsid w:val="504A737D"/>
    <w:multiLevelType w:val="hybridMultilevel"/>
    <w:tmpl w:val="AA44A5F6"/>
    <w:lvl w:ilvl="0" w:tplc="5414D648">
      <w:start w:val="1"/>
      <w:numFmt w:val="upperRoman"/>
      <w:lvlText w:val="%1."/>
      <w:lvlJc w:val="left"/>
      <w:pPr>
        <w:ind w:left="933" w:hanging="425"/>
      </w:pPr>
      <w:rPr>
        <w:rFonts w:ascii="Arial" w:eastAsia="Arial" w:hAnsi="Arial" w:cs="Arial" w:hint="default"/>
        <w:b/>
        <w:bCs/>
        <w:color w:val="231F20"/>
        <w:w w:val="99"/>
        <w:sz w:val="19"/>
        <w:szCs w:val="19"/>
        <w:lang w:val="es-ES" w:eastAsia="en-US" w:bidi="ar-SA"/>
      </w:rPr>
    </w:lvl>
    <w:lvl w:ilvl="1" w:tplc="404C0248">
      <w:numFmt w:val="bullet"/>
      <w:lvlText w:val="•"/>
      <w:lvlJc w:val="left"/>
      <w:pPr>
        <w:ind w:left="1806" w:hanging="425"/>
      </w:pPr>
      <w:rPr>
        <w:rFonts w:hint="default"/>
        <w:lang w:val="es-ES" w:eastAsia="en-US" w:bidi="ar-SA"/>
      </w:rPr>
    </w:lvl>
    <w:lvl w:ilvl="2" w:tplc="FE00EECE">
      <w:numFmt w:val="bullet"/>
      <w:lvlText w:val="•"/>
      <w:lvlJc w:val="left"/>
      <w:pPr>
        <w:ind w:left="2672" w:hanging="425"/>
      </w:pPr>
      <w:rPr>
        <w:rFonts w:hint="default"/>
        <w:lang w:val="es-ES" w:eastAsia="en-US" w:bidi="ar-SA"/>
      </w:rPr>
    </w:lvl>
    <w:lvl w:ilvl="3" w:tplc="DBA6F45E">
      <w:numFmt w:val="bullet"/>
      <w:lvlText w:val="•"/>
      <w:lvlJc w:val="left"/>
      <w:pPr>
        <w:ind w:left="3538" w:hanging="425"/>
      </w:pPr>
      <w:rPr>
        <w:rFonts w:hint="default"/>
        <w:lang w:val="es-ES" w:eastAsia="en-US" w:bidi="ar-SA"/>
      </w:rPr>
    </w:lvl>
    <w:lvl w:ilvl="4" w:tplc="430A625A">
      <w:numFmt w:val="bullet"/>
      <w:lvlText w:val="•"/>
      <w:lvlJc w:val="left"/>
      <w:pPr>
        <w:ind w:left="4404" w:hanging="425"/>
      </w:pPr>
      <w:rPr>
        <w:rFonts w:hint="default"/>
        <w:lang w:val="es-ES" w:eastAsia="en-US" w:bidi="ar-SA"/>
      </w:rPr>
    </w:lvl>
    <w:lvl w:ilvl="5" w:tplc="8B4C6748">
      <w:numFmt w:val="bullet"/>
      <w:lvlText w:val="•"/>
      <w:lvlJc w:val="left"/>
      <w:pPr>
        <w:ind w:left="5270" w:hanging="425"/>
      </w:pPr>
      <w:rPr>
        <w:rFonts w:hint="default"/>
        <w:lang w:val="es-ES" w:eastAsia="en-US" w:bidi="ar-SA"/>
      </w:rPr>
    </w:lvl>
    <w:lvl w:ilvl="6" w:tplc="9236B010">
      <w:numFmt w:val="bullet"/>
      <w:lvlText w:val="•"/>
      <w:lvlJc w:val="left"/>
      <w:pPr>
        <w:ind w:left="6136" w:hanging="425"/>
      </w:pPr>
      <w:rPr>
        <w:rFonts w:hint="default"/>
        <w:lang w:val="es-ES" w:eastAsia="en-US" w:bidi="ar-SA"/>
      </w:rPr>
    </w:lvl>
    <w:lvl w:ilvl="7" w:tplc="E708C7B2">
      <w:numFmt w:val="bullet"/>
      <w:lvlText w:val="•"/>
      <w:lvlJc w:val="left"/>
      <w:pPr>
        <w:ind w:left="7002" w:hanging="425"/>
      </w:pPr>
      <w:rPr>
        <w:rFonts w:hint="default"/>
        <w:lang w:val="es-ES" w:eastAsia="en-US" w:bidi="ar-SA"/>
      </w:rPr>
    </w:lvl>
    <w:lvl w:ilvl="8" w:tplc="6F209640">
      <w:numFmt w:val="bullet"/>
      <w:lvlText w:val="•"/>
      <w:lvlJc w:val="left"/>
      <w:pPr>
        <w:ind w:left="7868" w:hanging="425"/>
      </w:pPr>
      <w:rPr>
        <w:rFonts w:hint="default"/>
        <w:lang w:val="es-ES" w:eastAsia="en-US" w:bidi="ar-SA"/>
      </w:rPr>
    </w:lvl>
  </w:abstractNum>
  <w:abstractNum w:abstractNumId="46" w15:restartNumberingAfterBreak="0">
    <w:nsid w:val="528E506F"/>
    <w:multiLevelType w:val="hybridMultilevel"/>
    <w:tmpl w:val="0E786D2E"/>
    <w:lvl w:ilvl="0" w:tplc="D67AC33E">
      <w:start w:val="1"/>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B4BC1472">
      <w:numFmt w:val="bullet"/>
      <w:lvlText w:val="•"/>
      <w:lvlJc w:val="left"/>
      <w:pPr>
        <w:ind w:left="1806" w:hanging="425"/>
      </w:pPr>
      <w:rPr>
        <w:rFonts w:hint="default"/>
        <w:lang w:val="es-ES" w:eastAsia="en-US" w:bidi="ar-SA"/>
      </w:rPr>
    </w:lvl>
    <w:lvl w:ilvl="2" w:tplc="D8001A94">
      <w:numFmt w:val="bullet"/>
      <w:lvlText w:val="•"/>
      <w:lvlJc w:val="left"/>
      <w:pPr>
        <w:ind w:left="2672" w:hanging="425"/>
      </w:pPr>
      <w:rPr>
        <w:rFonts w:hint="default"/>
        <w:lang w:val="es-ES" w:eastAsia="en-US" w:bidi="ar-SA"/>
      </w:rPr>
    </w:lvl>
    <w:lvl w:ilvl="3" w:tplc="06D0D7E8">
      <w:numFmt w:val="bullet"/>
      <w:lvlText w:val="•"/>
      <w:lvlJc w:val="left"/>
      <w:pPr>
        <w:ind w:left="3538" w:hanging="425"/>
      </w:pPr>
      <w:rPr>
        <w:rFonts w:hint="default"/>
        <w:lang w:val="es-ES" w:eastAsia="en-US" w:bidi="ar-SA"/>
      </w:rPr>
    </w:lvl>
    <w:lvl w:ilvl="4" w:tplc="92321698">
      <w:numFmt w:val="bullet"/>
      <w:lvlText w:val="•"/>
      <w:lvlJc w:val="left"/>
      <w:pPr>
        <w:ind w:left="4404" w:hanging="425"/>
      </w:pPr>
      <w:rPr>
        <w:rFonts w:hint="default"/>
        <w:lang w:val="es-ES" w:eastAsia="en-US" w:bidi="ar-SA"/>
      </w:rPr>
    </w:lvl>
    <w:lvl w:ilvl="5" w:tplc="3E72E4AC">
      <w:numFmt w:val="bullet"/>
      <w:lvlText w:val="•"/>
      <w:lvlJc w:val="left"/>
      <w:pPr>
        <w:ind w:left="5270" w:hanging="425"/>
      </w:pPr>
      <w:rPr>
        <w:rFonts w:hint="default"/>
        <w:lang w:val="es-ES" w:eastAsia="en-US" w:bidi="ar-SA"/>
      </w:rPr>
    </w:lvl>
    <w:lvl w:ilvl="6" w:tplc="34B67118">
      <w:numFmt w:val="bullet"/>
      <w:lvlText w:val="•"/>
      <w:lvlJc w:val="left"/>
      <w:pPr>
        <w:ind w:left="6136" w:hanging="425"/>
      </w:pPr>
      <w:rPr>
        <w:rFonts w:hint="default"/>
        <w:lang w:val="es-ES" w:eastAsia="en-US" w:bidi="ar-SA"/>
      </w:rPr>
    </w:lvl>
    <w:lvl w:ilvl="7" w:tplc="02664074">
      <w:numFmt w:val="bullet"/>
      <w:lvlText w:val="•"/>
      <w:lvlJc w:val="left"/>
      <w:pPr>
        <w:ind w:left="7002" w:hanging="425"/>
      </w:pPr>
      <w:rPr>
        <w:rFonts w:hint="default"/>
        <w:lang w:val="es-ES" w:eastAsia="en-US" w:bidi="ar-SA"/>
      </w:rPr>
    </w:lvl>
    <w:lvl w:ilvl="8" w:tplc="06F2E036">
      <w:numFmt w:val="bullet"/>
      <w:lvlText w:val="•"/>
      <w:lvlJc w:val="left"/>
      <w:pPr>
        <w:ind w:left="7868" w:hanging="425"/>
      </w:pPr>
      <w:rPr>
        <w:rFonts w:hint="default"/>
        <w:lang w:val="es-ES" w:eastAsia="en-US" w:bidi="ar-SA"/>
      </w:rPr>
    </w:lvl>
  </w:abstractNum>
  <w:abstractNum w:abstractNumId="47" w15:restartNumberingAfterBreak="0">
    <w:nsid w:val="535D62A2"/>
    <w:multiLevelType w:val="hybridMultilevel"/>
    <w:tmpl w:val="3DAA1E80"/>
    <w:lvl w:ilvl="0" w:tplc="8996E2CE">
      <w:start w:val="1"/>
      <w:numFmt w:val="upperRoman"/>
      <w:lvlText w:val="%1."/>
      <w:lvlJc w:val="left"/>
      <w:pPr>
        <w:ind w:left="1092" w:hanging="569"/>
      </w:pPr>
      <w:rPr>
        <w:rFonts w:ascii="Arial" w:eastAsia="Arial" w:hAnsi="Arial" w:cs="Arial" w:hint="default"/>
        <w:b/>
        <w:bCs/>
        <w:color w:val="231F20"/>
        <w:w w:val="99"/>
        <w:sz w:val="19"/>
        <w:szCs w:val="19"/>
        <w:lang w:val="es-ES" w:eastAsia="en-US" w:bidi="ar-SA"/>
      </w:rPr>
    </w:lvl>
    <w:lvl w:ilvl="1" w:tplc="A65ED2D6">
      <w:numFmt w:val="bullet"/>
      <w:lvlText w:val="•"/>
      <w:lvlJc w:val="left"/>
      <w:pPr>
        <w:ind w:left="1950" w:hanging="569"/>
      </w:pPr>
      <w:rPr>
        <w:rFonts w:hint="default"/>
        <w:lang w:val="es-ES" w:eastAsia="en-US" w:bidi="ar-SA"/>
      </w:rPr>
    </w:lvl>
    <w:lvl w:ilvl="2" w:tplc="EBFCB4C6">
      <w:numFmt w:val="bullet"/>
      <w:lvlText w:val="•"/>
      <w:lvlJc w:val="left"/>
      <w:pPr>
        <w:ind w:left="2800" w:hanging="569"/>
      </w:pPr>
      <w:rPr>
        <w:rFonts w:hint="default"/>
        <w:lang w:val="es-ES" w:eastAsia="en-US" w:bidi="ar-SA"/>
      </w:rPr>
    </w:lvl>
    <w:lvl w:ilvl="3" w:tplc="C32E6D66">
      <w:numFmt w:val="bullet"/>
      <w:lvlText w:val="•"/>
      <w:lvlJc w:val="left"/>
      <w:pPr>
        <w:ind w:left="3650" w:hanging="569"/>
      </w:pPr>
      <w:rPr>
        <w:rFonts w:hint="default"/>
        <w:lang w:val="es-ES" w:eastAsia="en-US" w:bidi="ar-SA"/>
      </w:rPr>
    </w:lvl>
    <w:lvl w:ilvl="4" w:tplc="80C6912C">
      <w:numFmt w:val="bullet"/>
      <w:lvlText w:val="•"/>
      <w:lvlJc w:val="left"/>
      <w:pPr>
        <w:ind w:left="4500" w:hanging="569"/>
      </w:pPr>
      <w:rPr>
        <w:rFonts w:hint="default"/>
        <w:lang w:val="es-ES" w:eastAsia="en-US" w:bidi="ar-SA"/>
      </w:rPr>
    </w:lvl>
    <w:lvl w:ilvl="5" w:tplc="B48CF7E0">
      <w:numFmt w:val="bullet"/>
      <w:lvlText w:val="•"/>
      <w:lvlJc w:val="left"/>
      <w:pPr>
        <w:ind w:left="5350" w:hanging="569"/>
      </w:pPr>
      <w:rPr>
        <w:rFonts w:hint="default"/>
        <w:lang w:val="es-ES" w:eastAsia="en-US" w:bidi="ar-SA"/>
      </w:rPr>
    </w:lvl>
    <w:lvl w:ilvl="6" w:tplc="F11A28DA">
      <w:numFmt w:val="bullet"/>
      <w:lvlText w:val="•"/>
      <w:lvlJc w:val="left"/>
      <w:pPr>
        <w:ind w:left="6200" w:hanging="569"/>
      </w:pPr>
      <w:rPr>
        <w:rFonts w:hint="default"/>
        <w:lang w:val="es-ES" w:eastAsia="en-US" w:bidi="ar-SA"/>
      </w:rPr>
    </w:lvl>
    <w:lvl w:ilvl="7" w:tplc="C038D800">
      <w:numFmt w:val="bullet"/>
      <w:lvlText w:val="•"/>
      <w:lvlJc w:val="left"/>
      <w:pPr>
        <w:ind w:left="7050" w:hanging="569"/>
      </w:pPr>
      <w:rPr>
        <w:rFonts w:hint="default"/>
        <w:lang w:val="es-ES" w:eastAsia="en-US" w:bidi="ar-SA"/>
      </w:rPr>
    </w:lvl>
    <w:lvl w:ilvl="8" w:tplc="F06AD0CC">
      <w:numFmt w:val="bullet"/>
      <w:lvlText w:val="•"/>
      <w:lvlJc w:val="left"/>
      <w:pPr>
        <w:ind w:left="7900" w:hanging="569"/>
      </w:pPr>
      <w:rPr>
        <w:rFonts w:hint="default"/>
        <w:lang w:val="es-ES" w:eastAsia="en-US" w:bidi="ar-SA"/>
      </w:rPr>
    </w:lvl>
  </w:abstractNum>
  <w:abstractNum w:abstractNumId="48" w15:restartNumberingAfterBreak="0">
    <w:nsid w:val="550E3143"/>
    <w:multiLevelType w:val="hybridMultilevel"/>
    <w:tmpl w:val="3E6E590A"/>
    <w:lvl w:ilvl="0" w:tplc="406A9088">
      <w:start w:val="1"/>
      <w:numFmt w:val="upperRoman"/>
      <w:lvlText w:val="%1."/>
      <w:lvlJc w:val="left"/>
      <w:pPr>
        <w:ind w:left="949" w:hanging="425"/>
      </w:pPr>
      <w:rPr>
        <w:rFonts w:ascii="Arial" w:eastAsia="Arial" w:hAnsi="Arial" w:cs="Arial" w:hint="default"/>
        <w:b/>
        <w:bCs/>
        <w:color w:val="231F20"/>
        <w:w w:val="99"/>
        <w:sz w:val="19"/>
        <w:szCs w:val="19"/>
        <w:lang w:val="es-ES" w:eastAsia="en-US" w:bidi="ar-SA"/>
      </w:rPr>
    </w:lvl>
    <w:lvl w:ilvl="1" w:tplc="54221EC4">
      <w:numFmt w:val="bullet"/>
      <w:lvlText w:val="•"/>
      <w:lvlJc w:val="left"/>
      <w:pPr>
        <w:ind w:left="1806" w:hanging="425"/>
      </w:pPr>
      <w:rPr>
        <w:rFonts w:hint="default"/>
        <w:lang w:val="es-ES" w:eastAsia="en-US" w:bidi="ar-SA"/>
      </w:rPr>
    </w:lvl>
    <w:lvl w:ilvl="2" w:tplc="B750FA28">
      <w:numFmt w:val="bullet"/>
      <w:lvlText w:val="•"/>
      <w:lvlJc w:val="left"/>
      <w:pPr>
        <w:ind w:left="2672" w:hanging="425"/>
      </w:pPr>
      <w:rPr>
        <w:rFonts w:hint="default"/>
        <w:lang w:val="es-ES" w:eastAsia="en-US" w:bidi="ar-SA"/>
      </w:rPr>
    </w:lvl>
    <w:lvl w:ilvl="3" w:tplc="72AA8744">
      <w:numFmt w:val="bullet"/>
      <w:lvlText w:val="•"/>
      <w:lvlJc w:val="left"/>
      <w:pPr>
        <w:ind w:left="3538" w:hanging="425"/>
      </w:pPr>
      <w:rPr>
        <w:rFonts w:hint="default"/>
        <w:lang w:val="es-ES" w:eastAsia="en-US" w:bidi="ar-SA"/>
      </w:rPr>
    </w:lvl>
    <w:lvl w:ilvl="4" w:tplc="A894BBD2">
      <w:numFmt w:val="bullet"/>
      <w:lvlText w:val="•"/>
      <w:lvlJc w:val="left"/>
      <w:pPr>
        <w:ind w:left="4404" w:hanging="425"/>
      </w:pPr>
      <w:rPr>
        <w:rFonts w:hint="default"/>
        <w:lang w:val="es-ES" w:eastAsia="en-US" w:bidi="ar-SA"/>
      </w:rPr>
    </w:lvl>
    <w:lvl w:ilvl="5" w:tplc="E90873AA">
      <w:numFmt w:val="bullet"/>
      <w:lvlText w:val="•"/>
      <w:lvlJc w:val="left"/>
      <w:pPr>
        <w:ind w:left="5270" w:hanging="425"/>
      </w:pPr>
      <w:rPr>
        <w:rFonts w:hint="default"/>
        <w:lang w:val="es-ES" w:eastAsia="en-US" w:bidi="ar-SA"/>
      </w:rPr>
    </w:lvl>
    <w:lvl w:ilvl="6" w:tplc="CC58D1C6">
      <w:numFmt w:val="bullet"/>
      <w:lvlText w:val="•"/>
      <w:lvlJc w:val="left"/>
      <w:pPr>
        <w:ind w:left="6136" w:hanging="425"/>
      </w:pPr>
      <w:rPr>
        <w:rFonts w:hint="default"/>
        <w:lang w:val="es-ES" w:eastAsia="en-US" w:bidi="ar-SA"/>
      </w:rPr>
    </w:lvl>
    <w:lvl w:ilvl="7" w:tplc="4080D12C">
      <w:numFmt w:val="bullet"/>
      <w:lvlText w:val="•"/>
      <w:lvlJc w:val="left"/>
      <w:pPr>
        <w:ind w:left="7002" w:hanging="425"/>
      </w:pPr>
      <w:rPr>
        <w:rFonts w:hint="default"/>
        <w:lang w:val="es-ES" w:eastAsia="en-US" w:bidi="ar-SA"/>
      </w:rPr>
    </w:lvl>
    <w:lvl w:ilvl="8" w:tplc="2E7A87F2">
      <w:numFmt w:val="bullet"/>
      <w:lvlText w:val="•"/>
      <w:lvlJc w:val="left"/>
      <w:pPr>
        <w:ind w:left="7868" w:hanging="425"/>
      </w:pPr>
      <w:rPr>
        <w:rFonts w:hint="default"/>
        <w:lang w:val="es-ES" w:eastAsia="en-US" w:bidi="ar-SA"/>
      </w:rPr>
    </w:lvl>
  </w:abstractNum>
  <w:abstractNum w:abstractNumId="49" w15:restartNumberingAfterBreak="0">
    <w:nsid w:val="56356A80"/>
    <w:multiLevelType w:val="hybridMultilevel"/>
    <w:tmpl w:val="01102516"/>
    <w:lvl w:ilvl="0" w:tplc="1ECCDC66">
      <w:start w:val="1"/>
      <w:numFmt w:val="lowerLetter"/>
      <w:lvlText w:val="%1)"/>
      <w:lvlJc w:val="left"/>
      <w:pPr>
        <w:ind w:left="945" w:hanging="361"/>
      </w:pPr>
      <w:rPr>
        <w:rFonts w:ascii="Arial" w:eastAsia="Arial" w:hAnsi="Arial" w:cs="Arial" w:hint="default"/>
        <w:color w:val="231F20"/>
        <w:w w:val="99"/>
        <w:sz w:val="19"/>
        <w:szCs w:val="19"/>
        <w:lang w:val="es-ES" w:eastAsia="en-US" w:bidi="ar-SA"/>
      </w:rPr>
    </w:lvl>
    <w:lvl w:ilvl="1" w:tplc="F364DB56">
      <w:numFmt w:val="bullet"/>
      <w:lvlText w:val="•"/>
      <w:lvlJc w:val="left"/>
      <w:pPr>
        <w:ind w:left="1806" w:hanging="361"/>
      </w:pPr>
      <w:rPr>
        <w:rFonts w:hint="default"/>
        <w:lang w:val="es-ES" w:eastAsia="en-US" w:bidi="ar-SA"/>
      </w:rPr>
    </w:lvl>
    <w:lvl w:ilvl="2" w:tplc="2A1E454A">
      <w:numFmt w:val="bullet"/>
      <w:lvlText w:val="•"/>
      <w:lvlJc w:val="left"/>
      <w:pPr>
        <w:ind w:left="2672" w:hanging="361"/>
      </w:pPr>
      <w:rPr>
        <w:rFonts w:hint="default"/>
        <w:lang w:val="es-ES" w:eastAsia="en-US" w:bidi="ar-SA"/>
      </w:rPr>
    </w:lvl>
    <w:lvl w:ilvl="3" w:tplc="785AB01A">
      <w:numFmt w:val="bullet"/>
      <w:lvlText w:val="•"/>
      <w:lvlJc w:val="left"/>
      <w:pPr>
        <w:ind w:left="3538" w:hanging="361"/>
      </w:pPr>
      <w:rPr>
        <w:rFonts w:hint="default"/>
        <w:lang w:val="es-ES" w:eastAsia="en-US" w:bidi="ar-SA"/>
      </w:rPr>
    </w:lvl>
    <w:lvl w:ilvl="4" w:tplc="6980C484">
      <w:numFmt w:val="bullet"/>
      <w:lvlText w:val="•"/>
      <w:lvlJc w:val="left"/>
      <w:pPr>
        <w:ind w:left="4404" w:hanging="361"/>
      </w:pPr>
      <w:rPr>
        <w:rFonts w:hint="default"/>
        <w:lang w:val="es-ES" w:eastAsia="en-US" w:bidi="ar-SA"/>
      </w:rPr>
    </w:lvl>
    <w:lvl w:ilvl="5" w:tplc="9910A8F6">
      <w:numFmt w:val="bullet"/>
      <w:lvlText w:val="•"/>
      <w:lvlJc w:val="left"/>
      <w:pPr>
        <w:ind w:left="5270" w:hanging="361"/>
      </w:pPr>
      <w:rPr>
        <w:rFonts w:hint="default"/>
        <w:lang w:val="es-ES" w:eastAsia="en-US" w:bidi="ar-SA"/>
      </w:rPr>
    </w:lvl>
    <w:lvl w:ilvl="6" w:tplc="7E5CEB6E">
      <w:numFmt w:val="bullet"/>
      <w:lvlText w:val="•"/>
      <w:lvlJc w:val="left"/>
      <w:pPr>
        <w:ind w:left="6136" w:hanging="361"/>
      </w:pPr>
      <w:rPr>
        <w:rFonts w:hint="default"/>
        <w:lang w:val="es-ES" w:eastAsia="en-US" w:bidi="ar-SA"/>
      </w:rPr>
    </w:lvl>
    <w:lvl w:ilvl="7" w:tplc="8316673A">
      <w:numFmt w:val="bullet"/>
      <w:lvlText w:val="•"/>
      <w:lvlJc w:val="left"/>
      <w:pPr>
        <w:ind w:left="7002" w:hanging="361"/>
      </w:pPr>
      <w:rPr>
        <w:rFonts w:hint="default"/>
        <w:lang w:val="es-ES" w:eastAsia="en-US" w:bidi="ar-SA"/>
      </w:rPr>
    </w:lvl>
    <w:lvl w:ilvl="8" w:tplc="A4F4ACF0">
      <w:numFmt w:val="bullet"/>
      <w:lvlText w:val="•"/>
      <w:lvlJc w:val="left"/>
      <w:pPr>
        <w:ind w:left="7868" w:hanging="361"/>
      </w:pPr>
      <w:rPr>
        <w:rFonts w:hint="default"/>
        <w:lang w:val="es-ES" w:eastAsia="en-US" w:bidi="ar-SA"/>
      </w:rPr>
    </w:lvl>
  </w:abstractNum>
  <w:abstractNum w:abstractNumId="50" w15:restartNumberingAfterBreak="0">
    <w:nsid w:val="56391AE6"/>
    <w:multiLevelType w:val="hybridMultilevel"/>
    <w:tmpl w:val="1C4048B8"/>
    <w:lvl w:ilvl="0" w:tplc="4D24D968">
      <w:start w:val="1"/>
      <w:numFmt w:val="upperRoman"/>
      <w:lvlText w:val="%1."/>
      <w:lvlJc w:val="left"/>
      <w:pPr>
        <w:ind w:left="950" w:hanging="425"/>
        <w:jc w:val="right"/>
      </w:pPr>
      <w:rPr>
        <w:rFonts w:ascii="Arial" w:eastAsia="Arial" w:hAnsi="Arial" w:cs="Arial" w:hint="default"/>
        <w:b/>
        <w:bCs/>
        <w:color w:val="231F20"/>
        <w:w w:val="99"/>
        <w:sz w:val="19"/>
        <w:szCs w:val="19"/>
        <w:lang w:val="es-ES" w:eastAsia="en-US" w:bidi="ar-SA"/>
      </w:rPr>
    </w:lvl>
    <w:lvl w:ilvl="1" w:tplc="EA821FA8">
      <w:numFmt w:val="bullet"/>
      <w:lvlText w:val="•"/>
      <w:lvlJc w:val="left"/>
      <w:pPr>
        <w:ind w:left="1824" w:hanging="425"/>
      </w:pPr>
      <w:rPr>
        <w:rFonts w:hint="default"/>
        <w:lang w:val="es-ES" w:eastAsia="en-US" w:bidi="ar-SA"/>
      </w:rPr>
    </w:lvl>
    <w:lvl w:ilvl="2" w:tplc="CE260F5E">
      <w:numFmt w:val="bullet"/>
      <w:lvlText w:val="•"/>
      <w:lvlJc w:val="left"/>
      <w:pPr>
        <w:ind w:left="2688" w:hanging="425"/>
      </w:pPr>
      <w:rPr>
        <w:rFonts w:hint="default"/>
        <w:lang w:val="es-ES" w:eastAsia="en-US" w:bidi="ar-SA"/>
      </w:rPr>
    </w:lvl>
    <w:lvl w:ilvl="3" w:tplc="F76C9504">
      <w:numFmt w:val="bullet"/>
      <w:lvlText w:val="•"/>
      <w:lvlJc w:val="left"/>
      <w:pPr>
        <w:ind w:left="3552" w:hanging="425"/>
      </w:pPr>
      <w:rPr>
        <w:rFonts w:hint="default"/>
        <w:lang w:val="es-ES" w:eastAsia="en-US" w:bidi="ar-SA"/>
      </w:rPr>
    </w:lvl>
    <w:lvl w:ilvl="4" w:tplc="56B8296E">
      <w:numFmt w:val="bullet"/>
      <w:lvlText w:val="•"/>
      <w:lvlJc w:val="left"/>
      <w:pPr>
        <w:ind w:left="4416" w:hanging="425"/>
      </w:pPr>
      <w:rPr>
        <w:rFonts w:hint="default"/>
        <w:lang w:val="es-ES" w:eastAsia="en-US" w:bidi="ar-SA"/>
      </w:rPr>
    </w:lvl>
    <w:lvl w:ilvl="5" w:tplc="E37ED9AE">
      <w:numFmt w:val="bullet"/>
      <w:lvlText w:val="•"/>
      <w:lvlJc w:val="left"/>
      <w:pPr>
        <w:ind w:left="5280" w:hanging="425"/>
      </w:pPr>
      <w:rPr>
        <w:rFonts w:hint="default"/>
        <w:lang w:val="es-ES" w:eastAsia="en-US" w:bidi="ar-SA"/>
      </w:rPr>
    </w:lvl>
    <w:lvl w:ilvl="6" w:tplc="7F92A524">
      <w:numFmt w:val="bullet"/>
      <w:lvlText w:val="•"/>
      <w:lvlJc w:val="left"/>
      <w:pPr>
        <w:ind w:left="6144" w:hanging="425"/>
      </w:pPr>
      <w:rPr>
        <w:rFonts w:hint="default"/>
        <w:lang w:val="es-ES" w:eastAsia="en-US" w:bidi="ar-SA"/>
      </w:rPr>
    </w:lvl>
    <w:lvl w:ilvl="7" w:tplc="C8D057AE">
      <w:numFmt w:val="bullet"/>
      <w:lvlText w:val="•"/>
      <w:lvlJc w:val="left"/>
      <w:pPr>
        <w:ind w:left="7008" w:hanging="425"/>
      </w:pPr>
      <w:rPr>
        <w:rFonts w:hint="default"/>
        <w:lang w:val="es-ES" w:eastAsia="en-US" w:bidi="ar-SA"/>
      </w:rPr>
    </w:lvl>
    <w:lvl w:ilvl="8" w:tplc="3392DACA">
      <w:numFmt w:val="bullet"/>
      <w:lvlText w:val="•"/>
      <w:lvlJc w:val="left"/>
      <w:pPr>
        <w:ind w:left="7872" w:hanging="425"/>
      </w:pPr>
      <w:rPr>
        <w:rFonts w:hint="default"/>
        <w:lang w:val="es-ES" w:eastAsia="en-US" w:bidi="ar-SA"/>
      </w:rPr>
    </w:lvl>
  </w:abstractNum>
  <w:abstractNum w:abstractNumId="51" w15:restartNumberingAfterBreak="0">
    <w:nsid w:val="5699793A"/>
    <w:multiLevelType w:val="hybridMultilevel"/>
    <w:tmpl w:val="3264945A"/>
    <w:lvl w:ilvl="0" w:tplc="E40C480E">
      <w:start w:val="1"/>
      <w:numFmt w:val="upperRoman"/>
      <w:lvlText w:val="%1."/>
      <w:lvlJc w:val="left"/>
      <w:pPr>
        <w:ind w:left="948" w:hanging="425"/>
      </w:pPr>
      <w:rPr>
        <w:rFonts w:hint="default"/>
        <w:b/>
        <w:bCs/>
        <w:i w:val="0"/>
        <w:iCs/>
        <w:w w:val="99"/>
        <w:lang w:val="es-ES" w:eastAsia="en-US" w:bidi="ar-SA"/>
      </w:rPr>
    </w:lvl>
    <w:lvl w:ilvl="1" w:tplc="E3386578">
      <w:numFmt w:val="bullet"/>
      <w:lvlText w:val="•"/>
      <w:lvlJc w:val="left"/>
      <w:pPr>
        <w:ind w:left="1806" w:hanging="425"/>
      </w:pPr>
      <w:rPr>
        <w:rFonts w:hint="default"/>
        <w:lang w:val="es-ES" w:eastAsia="en-US" w:bidi="ar-SA"/>
      </w:rPr>
    </w:lvl>
    <w:lvl w:ilvl="2" w:tplc="1CDA44EE">
      <w:numFmt w:val="bullet"/>
      <w:lvlText w:val="•"/>
      <w:lvlJc w:val="left"/>
      <w:pPr>
        <w:ind w:left="2672" w:hanging="425"/>
      </w:pPr>
      <w:rPr>
        <w:rFonts w:hint="default"/>
        <w:lang w:val="es-ES" w:eastAsia="en-US" w:bidi="ar-SA"/>
      </w:rPr>
    </w:lvl>
    <w:lvl w:ilvl="3" w:tplc="E5466000">
      <w:numFmt w:val="bullet"/>
      <w:lvlText w:val="•"/>
      <w:lvlJc w:val="left"/>
      <w:pPr>
        <w:ind w:left="3538" w:hanging="425"/>
      </w:pPr>
      <w:rPr>
        <w:rFonts w:hint="default"/>
        <w:lang w:val="es-ES" w:eastAsia="en-US" w:bidi="ar-SA"/>
      </w:rPr>
    </w:lvl>
    <w:lvl w:ilvl="4" w:tplc="7BF4C790">
      <w:numFmt w:val="bullet"/>
      <w:lvlText w:val="•"/>
      <w:lvlJc w:val="left"/>
      <w:pPr>
        <w:ind w:left="4404" w:hanging="425"/>
      </w:pPr>
      <w:rPr>
        <w:rFonts w:hint="default"/>
        <w:lang w:val="es-ES" w:eastAsia="en-US" w:bidi="ar-SA"/>
      </w:rPr>
    </w:lvl>
    <w:lvl w:ilvl="5" w:tplc="8648EF74">
      <w:numFmt w:val="bullet"/>
      <w:lvlText w:val="•"/>
      <w:lvlJc w:val="left"/>
      <w:pPr>
        <w:ind w:left="5270" w:hanging="425"/>
      </w:pPr>
      <w:rPr>
        <w:rFonts w:hint="default"/>
        <w:lang w:val="es-ES" w:eastAsia="en-US" w:bidi="ar-SA"/>
      </w:rPr>
    </w:lvl>
    <w:lvl w:ilvl="6" w:tplc="B37E8CB2">
      <w:numFmt w:val="bullet"/>
      <w:lvlText w:val="•"/>
      <w:lvlJc w:val="left"/>
      <w:pPr>
        <w:ind w:left="6136" w:hanging="425"/>
      </w:pPr>
      <w:rPr>
        <w:rFonts w:hint="default"/>
        <w:lang w:val="es-ES" w:eastAsia="en-US" w:bidi="ar-SA"/>
      </w:rPr>
    </w:lvl>
    <w:lvl w:ilvl="7" w:tplc="1610D9CE">
      <w:numFmt w:val="bullet"/>
      <w:lvlText w:val="•"/>
      <w:lvlJc w:val="left"/>
      <w:pPr>
        <w:ind w:left="7002" w:hanging="425"/>
      </w:pPr>
      <w:rPr>
        <w:rFonts w:hint="default"/>
        <w:lang w:val="es-ES" w:eastAsia="en-US" w:bidi="ar-SA"/>
      </w:rPr>
    </w:lvl>
    <w:lvl w:ilvl="8" w:tplc="38DE179C">
      <w:numFmt w:val="bullet"/>
      <w:lvlText w:val="•"/>
      <w:lvlJc w:val="left"/>
      <w:pPr>
        <w:ind w:left="7868" w:hanging="425"/>
      </w:pPr>
      <w:rPr>
        <w:rFonts w:hint="default"/>
        <w:lang w:val="es-ES" w:eastAsia="en-US" w:bidi="ar-SA"/>
      </w:rPr>
    </w:lvl>
  </w:abstractNum>
  <w:abstractNum w:abstractNumId="52" w15:restartNumberingAfterBreak="0">
    <w:nsid w:val="5A536503"/>
    <w:multiLevelType w:val="hybridMultilevel"/>
    <w:tmpl w:val="D4D6AB5E"/>
    <w:lvl w:ilvl="0" w:tplc="1F648418">
      <w:start w:val="1"/>
      <w:numFmt w:val="upperRoman"/>
      <w:lvlText w:val="%1."/>
      <w:lvlJc w:val="left"/>
      <w:pPr>
        <w:ind w:left="345" w:hanging="159"/>
      </w:pPr>
      <w:rPr>
        <w:rFonts w:ascii="Arial" w:eastAsia="Arial" w:hAnsi="Arial" w:cs="Arial" w:hint="default"/>
        <w:color w:val="231F20"/>
        <w:w w:val="99"/>
        <w:sz w:val="19"/>
        <w:szCs w:val="19"/>
        <w:lang w:val="es-ES" w:eastAsia="en-US" w:bidi="ar-SA"/>
      </w:rPr>
    </w:lvl>
    <w:lvl w:ilvl="1" w:tplc="A9B2C19C">
      <w:start w:val="1"/>
      <w:numFmt w:val="upperRoman"/>
      <w:lvlText w:val="%2."/>
      <w:lvlJc w:val="left"/>
      <w:pPr>
        <w:ind w:left="952" w:hanging="483"/>
      </w:pPr>
      <w:rPr>
        <w:rFonts w:ascii="Arial" w:eastAsia="Arial" w:hAnsi="Arial" w:cs="Arial" w:hint="default"/>
        <w:b/>
        <w:bCs/>
        <w:i w:val="0"/>
        <w:iCs/>
        <w:color w:val="231F20"/>
        <w:w w:val="99"/>
        <w:sz w:val="19"/>
        <w:szCs w:val="19"/>
        <w:lang w:val="es-ES" w:eastAsia="en-US" w:bidi="ar-SA"/>
      </w:rPr>
    </w:lvl>
    <w:lvl w:ilvl="2" w:tplc="C8F03B70">
      <w:numFmt w:val="bullet"/>
      <w:lvlText w:val="•"/>
      <w:lvlJc w:val="left"/>
      <w:pPr>
        <w:ind w:left="1920" w:hanging="483"/>
      </w:pPr>
      <w:rPr>
        <w:rFonts w:hint="default"/>
        <w:lang w:val="es-ES" w:eastAsia="en-US" w:bidi="ar-SA"/>
      </w:rPr>
    </w:lvl>
    <w:lvl w:ilvl="3" w:tplc="BB649C6E">
      <w:numFmt w:val="bullet"/>
      <w:lvlText w:val="•"/>
      <w:lvlJc w:val="left"/>
      <w:pPr>
        <w:ind w:left="2880" w:hanging="483"/>
      </w:pPr>
      <w:rPr>
        <w:rFonts w:hint="default"/>
        <w:lang w:val="es-ES" w:eastAsia="en-US" w:bidi="ar-SA"/>
      </w:rPr>
    </w:lvl>
    <w:lvl w:ilvl="4" w:tplc="9A3C7784">
      <w:numFmt w:val="bullet"/>
      <w:lvlText w:val="•"/>
      <w:lvlJc w:val="left"/>
      <w:pPr>
        <w:ind w:left="3840" w:hanging="483"/>
      </w:pPr>
      <w:rPr>
        <w:rFonts w:hint="default"/>
        <w:lang w:val="es-ES" w:eastAsia="en-US" w:bidi="ar-SA"/>
      </w:rPr>
    </w:lvl>
    <w:lvl w:ilvl="5" w:tplc="921CACAE">
      <w:numFmt w:val="bullet"/>
      <w:lvlText w:val="•"/>
      <w:lvlJc w:val="left"/>
      <w:pPr>
        <w:ind w:left="4800" w:hanging="483"/>
      </w:pPr>
      <w:rPr>
        <w:rFonts w:hint="default"/>
        <w:lang w:val="es-ES" w:eastAsia="en-US" w:bidi="ar-SA"/>
      </w:rPr>
    </w:lvl>
    <w:lvl w:ilvl="6" w:tplc="32E28988">
      <w:numFmt w:val="bullet"/>
      <w:lvlText w:val="•"/>
      <w:lvlJc w:val="left"/>
      <w:pPr>
        <w:ind w:left="5760" w:hanging="483"/>
      </w:pPr>
      <w:rPr>
        <w:rFonts w:hint="default"/>
        <w:lang w:val="es-ES" w:eastAsia="en-US" w:bidi="ar-SA"/>
      </w:rPr>
    </w:lvl>
    <w:lvl w:ilvl="7" w:tplc="C2D62C68">
      <w:numFmt w:val="bullet"/>
      <w:lvlText w:val="•"/>
      <w:lvlJc w:val="left"/>
      <w:pPr>
        <w:ind w:left="6720" w:hanging="483"/>
      </w:pPr>
      <w:rPr>
        <w:rFonts w:hint="default"/>
        <w:lang w:val="es-ES" w:eastAsia="en-US" w:bidi="ar-SA"/>
      </w:rPr>
    </w:lvl>
    <w:lvl w:ilvl="8" w:tplc="E4F4FB3A">
      <w:numFmt w:val="bullet"/>
      <w:lvlText w:val="•"/>
      <w:lvlJc w:val="left"/>
      <w:pPr>
        <w:ind w:left="7680" w:hanging="483"/>
      </w:pPr>
      <w:rPr>
        <w:rFonts w:hint="default"/>
        <w:lang w:val="es-ES" w:eastAsia="en-US" w:bidi="ar-SA"/>
      </w:rPr>
    </w:lvl>
  </w:abstractNum>
  <w:abstractNum w:abstractNumId="53" w15:restartNumberingAfterBreak="0">
    <w:nsid w:val="5A6E06EB"/>
    <w:multiLevelType w:val="hybridMultilevel"/>
    <w:tmpl w:val="30CA3EC2"/>
    <w:lvl w:ilvl="0" w:tplc="F9409A18">
      <w:start w:val="1"/>
      <w:numFmt w:val="upperRoman"/>
      <w:lvlText w:val="%1."/>
      <w:lvlJc w:val="left"/>
      <w:pPr>
        <w:ind w:left="910" w:hanging="425"/>
      </w:pPr>
      <w:rPr>
        <w:rFonts w:ascii="Arial" w:eastAsia="Arial" w:hAnsi="Arial" w:cs="Arial" w:hint="default"/>
        <w:b/>
        <w:bCs/>
        <w:color w:val="231F20"/>
        <w:w w:val="99"/>
        <w:sz w:val="19"/>
        <w:szCs w:val="19"/>
        <w:lang w:val="es-ES" w:eastAsia="en-US" w:bidi="ar-SA"/>
      </w:rPr>
    </w:lvl>
    <w:lvl w:ilvl="1" w:tplc="20EA0796">
      <w:numFmt w:val="bullet"/>
      <w:lvlText w:val="•"/>
      <w:lvlJc w:val="left"/>
      <w:pPr>
        <w:ind w:left="1788" w:hanging="425"/>
      </w:pPr>
      <w:rPr>
        <w:rFonts w:hint="default"/>
        <w:lang w:val="es-ES" w:eastAsia="en-US" w:bidi="ar-SA"/>
      </w:rPr>
    </w:lvl>
    <w:lvl w:ilvl="2" w:tplc="6CAEB8CA">
      <w:numFmt w:val="bullet"/>
      <w:lvlText w:val="•"/>
      <w:lvlJc w:val="left"/>
      <w:pPr>
        <w:ind w:left="2656" w:hanging="425"/>
      </w:pPr>
      <w:rPr>
        <w:rFonts w:hint="default"/>
        <w:lang w:val="es-ES" w:eastAsia="en-US" w:bidi="ar-SA"/>
      </w:rPr>
    </w:lvl>
    <w:lvl w:ilvl="3" w:tplc="B562294E">
      <w:numFmt w:val="bullet"/>
      <w:lvlText w:val="•"/>
      <w:lvlJc w:val="left"/>
      <w:pPr>
        <w:ind w:left="3524" w:hanging="425"/>
      </w:pPr>
      <w:rPr>
        <w:rFonts w:hint="default"/>
        <w:lang w:val="es-ES" w:eastAsia="en-US" w:bidi="ar-SA"/>
      </w:rPr>
    </w:lvl>
    <w:lvl w:ilvl="4" w:tplc="DCE4B6E8">
      <w:numFmt w:val="bullet"/>
      <w:lvlText w:val="•"/>
      <w:lvlJc w:val="left"/>
      <w:pPr>
        <w:ind w:left="4392" w:hanging="425"/>
      </w:pPr>
      <w:rPr>
        <w:rFonts w:hint="default"/>
        <w:lang w:val="es-ES" w:eastAsia="en-US" w:bidi="ar-SA"/>
      </w:rPr>
    </w:lvl>
    <w:lvl w:ilvl="5" w:tplc="6D2CB044">
      <w:numFmt w:val="bullet"/>
      <w:lvlText w:val="•"/>
      <w:lvlJc w:val="left"/>
      <w:pPr>
        <w:ind w:left="5260" w:hanging="425"/>
      </w:pPr>
      <w:rPr>
        <w:rFonts w:hint="default"/>
        <w:lang w:val="es-ES" w:eastAsia="en-US" w:bidi="ar-SA"/>
      </w:rPr>
    </w:lvl>
    <w:lvl w:ilvl="6" w:tplc="B5E23154">
      <w:numFmt w:val="bullet"/>
      <w:lvlText w:val="•"/>
      <w:lvlJc w:val="left"/>
      <w:pPr>
        <w:ind w:left="6128" w:hanging="425"/>
      </w:pPr>
      <w:rPr>
        <w:rFonts w:hint="default"/>
        <w:lang w:val="es-ES" w:eastAsia="en-US" w:bidi="ar-SA"/>
      </w:rPr>
    </w:lvl>
    <w:lvl w:ilvl="7" w:tplc="BA689C48">
      <w:numFmt w:val="bullet"/>
      <w:lvlText w:val="•"/>
      <w:lvlJc w:val="left"/>
      <w:pPr>
        <w:ind w:left="6996" w:hanging="425"/>
      </w:pPr>
      <w:rPr>
        <w:rFonts w:hint="default"/>
        <w:lang w:val="es-ES" w:eastAsia="en-US" w:bidi="ar-SA"/>
      </w:rPr>
    </w:lvl>
    <w:lvl w:ilvl="8" w:tplc="08D66038">
      <w:numFmt w:val="bullet"/>
      <w:lvlText w:val="•"/>
      <w:lvlJc w:val="left"/>
      <w:pPr>
        <w:ind w:left="7864" w:hanging="425"/>
      </w:pPr>
      <w:rPr>
        <w:rFonts w:hint="default"/>
        <w:lang w:val="es-ES" w:eastAsia="en-US" w:bidi="ar-SA"/>
      </w:rPr>
    </w:lvl>
  </w:abstractNum>
  <w:abstractNum w:abstractNumId="54" w15:restartNumberingAfterBreak="0">
    <w:nsid w:val="5C3E0DCD"/>
    <w:multiLevelType w:val="hybridMultilevel"/>
    <w:tmpl w:val="3446B2BA"/>
    <w:lvl w:ilvl="0" w:tplc="220C92F0">
      <w:start w:val="1"/>
      <w:numFmt w:val="upperRoman"/>
      <w:lvlText w:val="%1."/>
      <w:lvlJc w:val="left"/>
      <w:pPr>
        <w:ind w:left="894" w:hanging="425"/>
      </w:pPr>
      <w:rPr>
        <w:rFonts w:ascii="Arial" w:eastAsia="Arial" w:hAnsi="Arial" w:cs="Arial" w:hint="default"/>
        <w:b/>
        <w:bCs/>
        <w:color w:val="231F20"/>
        <w:w w:val="99"/>
        <w:sz w:val="19"/>
        <w:szCs w:val="19"/>
        <w:lang w:val="es-ES" w:eastAsia="en-US" w:bidi="ar-SA"/>
      </w:rPr>
    </w:lvl>
    <w:lvl w:ilvl="1" w:tplc="73120812">
      <w:numFmt w:val="bullet"/>
      <w:lvlText w:val="•"/>
      <w:lvlJc w:val="left"/>
      <w:pPr>
        <w:ind w:left="1770" w:hanging="425"/>
      </w:pPr>
      <w:rPr>
        <w:rFonts w:hint="default"/>
        <w:lang w:val="es-ES" w:eastAsia="en-US" w:bidi="ar-SA"/>
      </w:rPr>
    </w:lvl>
    <w:lvl w:ilvl="2" w:tplc="DEA05D08">
      <w:numFmt w:val="bullet"/>
      <w:lvlText w:val="•"/>
      <w:lvlJc w:val="left"/>
      <w:pPr>
        <w:ind w:left="2640" w:hanging="425"/>
      </w:pPr>
      <w:rPr>
        <w:rFonts w:hint="default"/>
        <w:lang w:val="es-ES" w:eastAsia="en-US" w:bidi="ar-SA"/>
      </w:rPr>
    </w:lvl>
    <w:lvl w:ilvl="3" w:tplc="65B09F5C">
      <w:numFmt w:val="bullet"/>
      <w:lvlText w:val="•"/>
      <w:lvlJc w:val="left"/>
      <w:pPr>
        <w:ind w:left="3510" w:hanging="425"/>
      </w:pPr>
      <w:rPr>
        <w:rFonts w:hint="default"/>
        <w:lang w:val="es-ES" w:eastAsia="en-US" w:bidi="ar-SA"/>
      </w:rPr>
    </w:lvl>
    <w:lvl w:ilvl="4" w:tplc="2F3A2D38">
      <w:numFmt w:val="bullet"/>
      <w:lvlText w:val="•"/>
      <w:lvlJc w:val="left"/>
      <w:pPr>
        <w:ind w:left="4380" w:hanging="425"/>
      </w:pPr>
      <w:rPr>
        <w:rFonts w:hint="default"/>
        <w:lang w:val="es-ES" w:eastAsia="en-US" w:bidi="ar-SA"/>
      </w:rPr>
    </w:lvl>
    <w:lvl w:ilvl="5" w:tplc="3D86BA34">
      <w:numFmt w:val="bullet"/>
      <w:lvlText w:val="•"/>
      <w:lvlJc w:val="left"/>
      <w:pPr>
        <w:ind w:left="5250" w:hanging="425"/>
      </w:pPr>
      <w:rPr>
        <w:rFonts w:hint="default"/>
        <w:lang w:val="es-ES" w:eastAsia="en-US" w:bidi="ar-SA"/>
      </w:rPr>
    </w:lvl>
    <w:lvl w:ilvl="6" w:tplc="D758E6FA">
      <w:numFmt w:val="bullet"/>
      <w:lvlText w:val="•"/>
      <w:lvlJc w:val="left"/>
      <w:pPr>
        <w:ind w:left="6120" w:hanging="425"/>
      </w:pPr>
      <w:rPr>
        <w:rFonts w:hint="default"/>
        <w:lang w:val="es-ES" w:eastAsia="en-US" w:bidi="ar-SA"/>
      </w:rPr>
    </w:lvl>
    <w:lvl w:ilvl="7" w:tplc="8E56FA72">
      <w:numFmt w:val="bullet"/>
      <w:lvlText w:val="•"/>
      <w:lvlJc w:val="left"/>
      <w:pPr>
        <w:ind w:left="6990" w:hanging="425"/>
      </w:pPr>
      <w:rPr>
        <w:rFonts w:hint="default"/>
        <w:lang w:val="es-ES" w:eastAsia="en-US" w:bidi="ar-SA"/>
      </w:rPr>
    </w:lvl>
    <w:lvl w:ilvl="8" w:tplc="8E6ADB1C">
      <w:numFmt w:val="bullet"/>
      <w:lvlText w:val="•"/>
      <w:lvlJc w:val="left"/>
      <w:pPr>
        <w:ind w:left="7860" w:hanging="425"/>
      </w:pPr>
      <w:rPr>
        <w:rFonts w:hint="default"/>
        <w:lang w:val="es-ES" w:eastAsia="en-US" w:bidi="ar-SA"/>
      </w:rPr>
    </w:lvl>
  </w:abstractNum>
  <w:abstractNum w:abstractNumId="55" w15:restartNumberingAfterBreak="0">
    <w:nsid w:val="5D234B7D"/>
    <w:multiLevelType w:val="hybridMultilevel"/>
    <w:tmpl w:val="7C740FD6"/>
    <w:lvl w:ilvl="0" w:tplc="0422E390">
      <w:start w:val="1"/>
      <w:numFmt w:val="upperRoman"/>
      <w:lvlText w:val="%1."/>
      <w:lvlJc w:val="left"/>
      <w:pPr>
        <w:ind w:left="909" w:hanging="425"/>
      </w:pPr>
      <w:rPr>
        <w:rFonts w:ascii="Arial" w:eastAsia="Arial" w:hAnsi="Arial" w:cs="Arial" w:hint="default"/>
        <w:b/>
        <w:bCs/>
        <w:color w:val="231F20"/>
        <w:w w:val="99"/>
        <w:sz w:val="19"/>
        <w:szCs w:val="19"/>
        <w:lang w:val="es-ES" w:eastAsia="en-US" w:bidi="ar-SA"/>
      </w:rPr>
    </w:lvl>
    <w:lvl w:ilvl="1" w:tplc="A5984B9C">
      <w:numFmt w:val="bullet"/>
      <w:lvlText w:val="•"/>
      <w:lvlJc w:val="left"/>
      <w:pPr>
        <w:ind w:left="1770" w:hanging="425"/>
      </w:pPr>
      <w:rPr>
        <w:rFonts w:hint="default"/>
        <w:lang w:val="es-ES" w:eastAsia="en-US" w:bidi="ar-SA"/>
      </w:rPr>
    </w:lvl>
    <w:lvl w:ilvl="2" w:tplc="1C0EC1E4">
      <w:numFmt w:val="bullet"/>
      <w:lvlText w:val="•"/>
      <w:lvlJc w:val="left"/>
      <w:pPr>
        <w:ind w:left="2640" w:hanging="425"/>
      </w:pPr>
      <w:rPr>
        <w:rFonts w:hint="default"/>
        <w:lang w:val="es-ES" w:eastAsia="en-US" w:bidi="ar-SA"/>
      </w:rPr>
    </w:lvl>
    <w:lvl w:ilvl="3" w:tplc="F82A0158">
      <w:numFmt w:val="bullet"/>
      <w:lvlText w:val="•"/>
      <w:lvlJc w:val="left"/>
      <w:pPr>
        <w:ind w:left="3510" w:hanging="425"/>
      </w:pPr>
      <w:rPr>
        <w:rFonts w:hint="default"/>
        <w:lang w:val="es-ES" w:eastAsia="en-US" w:bidi="ar-SA"/>
      </w:rPr>
    </w:lvl>
    <w:lvl w:ilvl="4" w:tplc="FAC05CC2">
      <w:numFmt w:val="bullet"/>
      <w:lvlText w:val="•"/>
      <w:lvlJc w:val="left"/>
      <w:pPr>
        <w:ind w:left="4380" w:hanging="425"/>
      </w:pPr>
      <w:rPr>
        <w:rFonts w:hint="default"/>
        <w:lang w:val="es-ES" w:eastAsia="en-US" w:bidi="ar-SA"/>
      </w:rPr>
    </w:lvl>
    <w:lvl w:ilvl="5" w:tplc="12E64B34">
      <w:numFmt w:val="bullet"/>
      <w:lvlText w:val="•"/>
      <w:lvlJc w:val="left"/>
      <w:pPr>
        <w:ind w:left="5250" w:hanging="425"/>
      </w:pPr>
      <w:rPr>
        <w:rFonts w:hint="default"/>
        <w:lang w:val="es-ES" w:eastAsia="en-US" w:bidi="ar-SA"/>
      </w:rPr>
    </w:lvl>
    <w:lvl w:ilvl="6" w:tplc="781E9C64">
      <w:numFmt w:val="bullet"/>
      <w:lvlText w:val="•"/>
      <w:lvlJc w:val="left"/>
      <w:pPr>
        <w:ind w:left="6120" w:hanging="425"/>
      </w:pPr>
      <w:rPr>
        <w:rFonts w:hint="default"/>
        <w:lang w:val="es-ES" w:eastAsia="en-US" w:bidi="ar-SA"/>
      </w:rPr>
    </w:lvl>
    <w:lvl w:ilvl="7" w:tplc="53882168">
      <w:numFmt w:val="bullet"/>
      <w:lvlText w:val="•"/>
      <w:lvlJc w:val="left"/>
      <w:pPr>
        <w:ind w:left="6990" w:hanging="425"/>
      </w:pPr>
      <w:rPr>
        <w:rFonts w:hint="default"/>
        <w:lang w:val="es-ES" w:eastAsia="en-US" w:bidi="ar-SA"/>
      </w:rPr>
    </w:lvl>
    <w:lvl w:ilvl="8" w:tplc="EAF66996">
      <w:numFmt w:val="bullet"/>
      <w:lvlText w:val="•"/>
      <w:lvlJc w:val="left"/>
      <w:pPr>
        <w:ind w:left="7860" w:hanging="425"/>
      </w:pPr>
      <w:rPr>
        <w:rFonts w:hint="default"/>
        <w:lang w:val="es-ES" w:eastAsia="en-US" w:bidi="ar-SA"/>
      </w:rPr>
    </w:lvl>
  </w:abstractNum>
  <w:abstractNum w:abstractNumId="56" w15:restartNumberingAfterBreak="0">
    <w:nsid w:val="65443C44"/>
    <w:multiLevelType w:val="hybridMultilevel"/>
    <w:tmpl w:val="6096BADA"/>
    <w:lvl w:ilvl="0" w:tplc="ECDA213A">
      <w:start w:val="1"/>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F806BD1C">
      <w:numFmt w:val="bullet"/>
      <w:lvlText w:val="•"/>
      <w:lvlJc w:val="left"/>
      <w:pPr>
        <w:ind w:left="1806" w:hanging="425"/>
      </w:pPr>
      <w:rPr>
        <w:rFonts w:hint="default"/>
        <w:lang w:val="es-ES" w:eastAsia="en-US" w:bidi="ar-SA"/>
      </w:rPr>
    </w:lvl>
    <w:lvl w:ilvl="2" w:tplc="4D2AB86E">
      <w:numFmt w:val="bullet"/>
      <w:lvlText w:val="•"/>
      <w:lvlJc w:val="left"/>
      <w:pPr>
        <w:ind w:left="2672" w:hanging="425"/>
      </w:pPr>
      <w:rPr>
        <w:rFonts w:hint="default"/>
        <w:lang w:val="es-ES" w:eastAsia="en-US" w:bidi="ar-SA"/>
      </w:rPr>
    </w:lvl>
    <w:lvl w:ilvl="3" w:tplc="E8E8BAEE">
      <w:numFmt w:val="bullet"/>
      <w:lvlText w:val="•"/>
      <w:lvlJc w:val="left"/>
      <w:pPr>
        <w:ind w:left="3538" w:hanging="425"/>
      </w:pPr>
      <w:rPr>
        <w:rFonts w:hint="default"/>
        <w:lang w:val="es-ES" w:eastAsia="en-US" w:bidi="ar-SA"/>
      </w:rPr>
    </w:lvl>
    <w:lvl w:ilvl="4" w:tplc="EAD6CA4C">
      <w:numFmt w:val="bullet"/>
      <w:lvlText w:val="•"/>
      <w:lvlJc w:val="left"/>
      <w:pPr>
        <w:ind w:left="4404" w:hanging="425"/>
      </w:pPr>
      <w:rPr>
        <w:rFonts w:hint="default"/>
        <w:lang w:val="es-ES" w:eastAsia="en-US" w:bidi="ar-SA"/>
      </w:rPr>
    </w:lvl>
    <w:lvl w:ilvl="5" w:tplc="4A5E606C">
      <w:numFmt w:val="bullet"/>
      <w:lvlText w:val="•"/>
      <w:lvlJc w:val="left"/>
      <w:pPr>
        <w:ind w:left="5270" w:hanging="425"/>
      </w:pPr>
      <w:rPr>
        <w:rFonts w:hint="default"/>
        <w:lang w:val="es-ES" w:eastAsia="en-US" w:bidi="ar-SA"/>
      </w:rPr>
    </w:lvl>
    <w:lvl w:ilvl="6" w:tplc="7838926E">
      <w:numFmt w:val="bullet"/>
      <w:lvlText w:val="•"/>
      <w:lvlJc w:val="left"/>
      <w:pPr>
        <w:ind w:left="6136" w:hanging="425"/>
      </w:pPr>
      <w:rPr>
        <w:rFonts w:hint="default"/>
        <w:lang w:val="es-ES" w:eastAsia="en-US" w:bidi="ar-SA"/>
      </w:rPr>
    </w:lvl>
    <w:lvl w:ilvl="7" w:tplc="1F7E8E7A">
      <w:numFmt w:val="bullet"/>
      <w:lvlText w:val="•"/>
      <w:lvlJc w:val="left"/>
      <w:pPr>
        <w:ind w:left="7002" w:hanging="425"/>
      </w:pPr>
      <w:rPr>
        <w:rFonts w:hint="default"/>
        <w:lang w:val="es-ES" w:eastAsia="en-US" w:bidi="ar-SA"/>
      </w:rPr>
    </w:lvl>
    <w:lvl w:ilvl="8" w:tplc="4ADC4E7A">
      <w:numFmt w:val="bullet"/>
      <w:lvlText w:val="•"/>
      <w:lvlJc w:val="left"/>
      <w:pPr>
        <w:ind w:left="7868" w:hanging="425"/>
      </w:pPr>
      <w:rPr>
        <w:rFonts w:hint="default"/>
        <w:lang w:val="es-ES" w:eastAsia="en-US" w:bidi="ar-SA"/>
      </w:rPr>
    </w:lvl>
  </w:abstractNum>
  <w:abstractNum w:abstractNumId="57" w15:restartNumberingAfterBreak="0">
    <w:nsid w:val="65C337C1"/>
    <w:multiLevelType w:val="hybridMultilevel"/>
    <w:tmpl w:val="387073FC"/>
    <w:lvl w:ilvl="0" w:tplc="FF585850">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623ADF78">
      <w:numFmt w:val="bullet"/>
      <w:lvlText w:val="•"/>
      <w:lvlJc w:val="left"/>
      <w:pPr>
        <w:ind w:left="1788" w:hanging="425"/>
      </w:pPr>
      <w:rPr>
        <w:rFonts w:hint="default"/>
        <w:lang w:val="es-ES" w:eastAsia="en-US" w:bidi="ar-SA"/>
      </w:rPr>
    </w:lvl>
    <w:lvl w:ilvl="2" w:tplc="8EF4A528">
      <w:numFmt w:val="bullet"/>
      <w:lvlText w:val="•"/>
      <w:lvlJc w:val="left"/>
      <w:pPr>
        <w:ind w:left="2656" w:hanging="425"/>
      </w:pPr>
      <w:rPr>
        <w:rFonts w:hint="default"/>
        <w:lang w:val="es-ES" w:eastAsia="en-US" w:bidi="ar-SA"/>
      </w:rPr>
    </w:lvl>
    <w:lvl w:ilvl="3" w:tplc="63CAA942">
      <w:numFmt w:val="bullet"/>
      <w:lvlText w:val="•"/>
      <w:lvlJc w:val="left"/>
      <w:pPr>
        <w:ind w:left="3524" w:hanging="425"/>
      </w:pPr>
      <w:rPr>
        <w:rFonts w:hint="default"/>
        <w:lang w:val="es-ES" w:eastAsia="en-US" w:bidi="ar-SA"/>
      </w:rPr>
    </w:lvl>
    <w:lvl w:ilvl="4" w:tplc="B79C55E4">
      <w:numFmt w:val="bullet"/>
      <w:lvlText w:val="•"/>
      <w:lvlJc w:val="left"/>
      <w:pPr>
        <w:ind w:left="4392" w:hanging="425"/>
      </w:pPr>
      <w:rPr>
        <w:rFonts w:hint="default"/>
        <w:lang w:val="es-ES" w:eastAsia="en-US" w:bidi="ar-SA"/>
      </w:rPr>
    </w:lvl>
    <w:lvl w:ilvl="5" w:tplc="873A59CC">
      <w:numFmt w:val="bullet"/>
      <w:lvlText w:val="•"/>
      <w:lvlJc w:val="left"/>
      <w:pPr>
        <w:ind w:left="5260" w:hanging="425"/>
      </w:pPr>
      <w:rPr>
        <w:rFonts w:hint="default"/>
        <w:lang w:val="es-ES" w:eastAsia="en-US" w:bidi="ar-SA"/>
      </w:rPr>
    </w:lvl>
    <w:lvl w:ilvl="6" w:tplc="4992E9DA">
      <w:numFmt w:val="bullet"/>
      <w:lvlText w:val="•"/>
      <w:lvlJc w:val="left"/>
      <w:pPr>
        <w:ind w:left="6128" w:hanging="425"/>
      </w:pPr>
      <w:rPr>
        <w:rFonts w:hint="default"/>
        <w:lang w:val="es-ES" w:eastAsia="en-US" w:bidi="ar-SA"/>
      </w:rPr>
    </w:lvl>
    <w:lvl w:ilvl="7" w:tplc="E91ED9AE">
      <w:numFmt w:val="bullet"/>
      <w:lvlText w:val="•"/>
      <w:lvlJc w:val="left"/>
      <w:pPr>
        <w:ind w:left="6996" w:hanging="425"/>
      </w:pPr>
      <w:rPr>
        <w:rFonts w:hint="default"/>
        <w:lang w:val="es-ES" w:eastAsia="en-US" w:bidi="ar-SA"/>
      </w:rPr>
    </w:lvl>
    <w:lvl w:ilvl="8" w:tplc="6B18CFE8">
      <w:numFmt w:val="bullet"/>
      <w:lvlText w:val="•"/>
      <w:lvlJc w:val="left"/>
      <w:pPr>
        <w:ind w:left="7864" w:hanging="425"/>
      </w:pPr>
      <w:rPr>
        <w:rFonts w:hint="default"/>
        <w:lang w:val="es-ES" w:eastAsia="en-US" w:bidi="ar-SA"/>
      </w:rPr>
    </w:lvl>
  </w:abstractNum>
  <w:abstractNum w:abstractNumId="58" w15:restartNumberingAfterBreak="0">
    <w:nsid w:val="665C212F"/>
    <w:multiLevelType w:val="hybridMultilevel"/>
    <w:tmpl w:val="814010A8"/>
    <w:lvl w:ilvl="0" w:tplc="6A5A6B6A">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3E84B0E4">
      <w:numFmt w:val="bullet"/>
      <w:lvlText w:val="•"/>
      <w:lvlJc w:val="left"/>
      <w:pPr>
        <w:ind w:left="1788" w:hanging="425"/>
      </w:pPr>
      <w:rPr>
        <w:rFonts w:hint="default"/>
        <w:lang w:val="es-ES" w:eastAsia="en-US" w:bidi="ar-SA"/>
      </w:rPr>
    </w:lvl>
    <w:lvl w:ilvl="2" w:tplc="A4FCD932">
      <w:numFmt w:val="bullet"/>
      <w:lvlText w:val="•"/>
      <w:lvlJc w:val="left"/>
      <w:pPr>
        <w:ind w:left="2656" w:hanging="425"/>
      </w:pPr>
      <w:rPr>
        <w:rFonts w:hint="default"/>
        <w:lang w:val="es-ES" w:eastAsia="en-US" w:bidi="ar-SA"/>
      </w:rPr>
    </w:lvl>
    <w:lvl w:ilvl="3" w:tplc="ED5A3DD8">
      <w:numFmt w:val="bullet"/>
      <w:lvlText w:val="•"/>
      <w:lvlJc w:val="left"/>
      <w:pPr>
        <w:ind w:left="3524" w:hanging="425"/>
      </w:pPr>
      <w:rPr>
        <w:rFonts w:hint="default"/>
        <w:lang w:val="es-ES" w:eastAsia="en-US" w:bidi="ar-SA"/>
      </w:rPr>
    </w:lvl>
    <w:lvl w:ilvl="4" w:tplc="DFD81EC8">
      <w:numFmt w:val="bullet"/>
      <w:lvlText w:val="•"/>
      <w:lvlJc w:val="left"/>
      <w:pPr>
        <w:ind w:left="4392" w:hanging="425"/>
      </w:pPr>
      <w:rPr>
        <w:rFonts w:hint="default"/>
        <w:lang w:val="es-ES" w:eastAsia="en-US" w:bidi="ar-SA"/>
      </w:rPr>
    </w:lvl>
    <w:lvl w:ilvl="5" w:tplc="1EB698F4">
      <w:numFmt w:val="bullet"/>
      <w:lvlText w:val="•"/>
      <w:lvlJc w:val="left"/>
      <w:pPr>
        <w:ind w:left="5260" w:hanging="425"/>
      </w:pPr>
      <w:rPr>
        <w:rFonts w:hint="default"/>
        <w:lang w:val="es-ES" w:eastAsia="en-US" w:bidi="ar-SA"/>
      </w:rPr>
    </w:lvl>
    <w:lvl w:ilvl="6" w:tplc="6F024066">
      <w:numFmt w:val="bullet"/>
      <w:lvlText w:val="•"/>
      <w:lvlJc w:val="left"/>
      <w:pPr>
        <w:ind w:left="6128" w:hanging="425"/>
      </w:pPr>
      <w:rPr>
        <w:rFonts w:hint="default"/>
        <w:lang w:val="es-ES" w:eastAsia="en-US" w:bidi="ar-SA"/>
      </w:rPr>
    </w:lvl>
    <w:lvl w:ilvl="7" w:tplc="DED29F10">
      <w:numFmt w:val="bullet"/>
      <w:lvlText w:val="•"/>
      <w:lvlJc w:val="left"/>
      <w:pPr>
        <w:ind w:left="6996" w:hanging="425"/>
      </w:pPr>
      <w:rPr>
        <w:rFonts w:hint="default"/>
        <w:lang w:val="es-ES" w:eastAsia="en-US" w:bidi="ar-SA"/>
      </w:rPr>
    </w:lvl>
    <w:lvl w:ilvl="8" w:tplc="A9A22E3C">
      <w:numFmt w:val="bullet"/>
      <w:lvlText w:val="•"/>
      <w:lvlJc w:val="left"/>
      <w:pPr>
        <w:ind w:left="7864" w:hanging="425"/>
      </w:pPr>
      <w:rPr>
        <w:rFonts w:hint="default"/>
        <w:lang w:val="es-ES" w:eastAsia="en-US" w:bidi="ar-SA"/>
      </w:rPr>
    </w:lvl>
  </w:abstractNum>
  <w:abstractNum w:abstractNumId="59" w15:restartNumberingAfterBreak="0">
    <w:nsid w:val="66B33B67"/>
    <w:multiLevelType w:val="hybridMultilevel"/>
    <w:tmpl w:val="25905754"/>
    <w:lvl w:ilvl="0" w:tplc="C09E0D54">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8AE01C42">
      <w:numFmt w:val="bullet"/>
      <w:lvlText w:val="•"/>
      <w:lvlJc w:val="left"/>
      <w:pPr>
        <w:ind w:left="1788" w:hanging="425"/>
      </w:pPr>
      <w:rPr>
        <w:rFonts w:hint="default"/>
        <w:lang w:val="es-ES" w:eastAsia="en-US" w:bidi="ar-SA"/>
      </w:rPr>
    </w:lvl>
    <w:lvl w:ilvl="2" w:tplc="92D6AB54">
      <w:numFmt w:val="bullet"/>
      <w:lvlText w:val="•"/>
      <w:lvlJc w:val="left"/>
      <w:pPr>
        <w:ind w:left="2656" w:hanging="425"/>
      </w:pPr>
      <w:rPr>
        <w:rFonts w:hint="default"/>
        <w:lang w:val="es-ES" w:eastAsia="en-US" w:bidi="ar-SA"/>
      </w:rPr>
    </w:lvl>
    <w:lvl w:ilvl="3" w:tplc="641E70B2">
      <w:numFmt w:val="bullet"/>
      <w:lvlText w:val="•"/>
      <w:lvlJc w:val="left"/>
      <w:pPr>
        <w:ind w:left="3524" w:hanging="425"/>
      </w:pPr>
      <w:rPr>
        <w:rFonts w:hint="default"/>
        <w:lang w:val="es-ES" w:eastAsia="en-US" w:bidi="ar-SA"/>
      </w:rPr>
    </w:lvl>
    <w:lvl w:ilvl="4" w:tplc="EB3E3E7E">
      <w:numFmt w:val="bullet"/>
      <w:lvlText w:val="•"/>
      <w:lvlJc w:val="left"/>
      <w:pPr>
        <w:ind w:left="4392" w:hanging="425"/>
      </w:pPr>
      <w:rPr>
        <w:rFonts w:hint="default"/>
        <w:lang w:val="es-ES" w:eastAsia="en-US" w:bidi="ar-SA"/>
      </w:rPr>
    </w:lvl>
    <w:lvl w:ilvl="5" w:tplc="E744D44A">
      <w:numFmt w:val="bullet"/>
      <w:lvlText w:val="•"/>
      <w:lvlJc w:val="left"/>
      <w:pPr>
        <w:ind w:left="5260" w:hanging="425"/>
      </w:pPr>
      <w:rPr>
        <w:rFonts w:hint="default"/>
        <w:lang w:val="es-ES" w:eastAsia="en-US" w:bidi="ar-SA"/>
      </w:rPr>
    </w:lvl>
    <w:lvl w:ilvl="6" w:tplc="D1AA24A4">
      <w:numFmt w:val="bullet"/>
      <w:lvlText w:val="•"/>
      <w:lvlJc w:val="left"/>
      <w:pPr>
        <w:ind w:left="6128" w:hanging="425"/>
      </w:pPr>
      <w:rPr>
        <w:rFonts w:hint="default"/>
        <w:lang w:val="es-ES" w:eastAsia="en-US" w:bidi="ar-SA"/>
      </w:rPr>
    </w:lvl>
    <w:lvl w:ilvl="7" w:tplc="EC368568">
      <w:numFmt w:val="bullet"/>
      <w:lvlText w:val="•"/>
      <w:lvlJc w:val="left"/>
      <w:pPr>
        <w:ind w:left="6996" w:hanging="425"/>
      </w:pPr>
      <w:rPr>
        <w:rFonts w:hint="default"/>
        <w:lang w:val="es-ES" w:eastAsia="en-US" w:bidi="ar-SA"/>
      </w:rPr>
    </w:lvl>
    <w:lvl w:ilvl="8" w:tplc="54D0473A">
      <w:numFmt w:val="bullet"/>
      <w:lvlText w:val="•"/>
      <w:lvlJc w:val="left"/>
      <w:pPr>
        <w:ind w:left="7864" w:hanging="425"/>
      </w:pPr>
      <w:rPr>
        <w:rFonts w:hint="default"/>
        <w:lang w:val="es-ES" w:eastAsia="en-US" w:bidi="ar-SA"/>
      </w:rPr>
    </w:lvl>
  </w:abstractNum>
  <w:abstractNum w:abstractNumId="60" w15:restartNumberingAfterBreak="0">
    <w:nsid w:val="66F20D2D"/>
    <w:multiLevelType w:val="hybridMultilevel"/>
    <w:tmpl w:val="6C5EB402"/>
    <w:lvl w:ilvl="0" w:tplc="3642D6DA">
      <w:start w:val="1"/>
      <w:numFmt w:val="lowerLetter"/>
      <w:lvlText w:val="%1)"/>
      <w:lvlJc w:val="left"/>
      <w:pPr>
        <w:ind w:left="902" w:hanging="361"/>
      </w:pPr>
      <w:rPr>
        <w:rFonts w:ascii="Arial" w:eastAsia="Arial" w:hAnsi="Arial" w:cs="Arial" w:hint="default"/>
        <w:color w:val="231F20"/>
        <w:w w:val="99"/>
        <w:sz w:val="19"/>
        <w:szCs w:val="19"/>
        <w:lang w:val="es-ES" w:eastAsia="en-US" w:bidi="ar-SA"/>
      </w:rPr>
    </w:lvl>
    <w:lvl w:ilvl="1" w:tplc="23B8AB2A">
      <w:numFmt w:val="bullet"/>
      <w:lvlText w:val="•"/>
      <w:lvlJc w:val="left"/>
      <w:pPr>
        <w:ind w:left="1770" w:hanging="361"/>
      </w:pPr>
      <w:rPr>
        <w:rFonts w:hint="default"/>
        <w:lang w:val="es-ES" w:eastAsia="en-US" w:bidi="ar-SA"/>
      </w:rPr>
    </w:lvl>
    <w:lvl w:ilvl="2" w:tplc="DB72405C">
      <w:numFmt w:val="bullet"/>
      <w:lvlText w:val="•"/>
      <w:lvlJc w:val="left"/>
      <w:pPr>
        <w:ind w:left="2640" w:hanging="361"/>
      </w:pPr>
      <w:rPr>
        <w:rFonts w:hint="default"/>
        <w:lang w:val="es-ES" w:eastAsia="en-US" w:bidi="ar-SA"/>
      </w:rPr>
    </w:lvl>
    <w:lvl w:ilvl="3" w:tplc="6570E45A">
      <w:numFmt w:val="bullet"/>
      <w:lvlText w:val="•"/>
      <w:lvlJc w:val="left"/>
      <w:pPr>
        <w:ind w:left="3510" w:hanging="361"/>
      </w:pPr>
      <w:rPr>
        <w:rFonts w:hint="default"/>
        <w:lang w:val="es-ES" w:eastAsia="en-US" w:bidi="ar-SA"/>
      </w:rPr>
    </w:lvl>
    <w:lvl w:ilvl="4" w:tplc="074E8C52">
      <w:numFmt w:val="bullet"/>
      <w:lvlText w:val="•"/>
      <w:lvlJc w:val="left"/>
      <w:pPr>
        <w:ind w:left="4380" w:hanging="361"/>
      </w:pPr>
      <w:rPr>
        <w:rFonts w:hint="default"/>
        <w:lang w:val="es-ES" w:eastAsia="en-US" w:bidi="ar-SA"/>
      </w:rPr>
    </w:lvl>
    <w:lvl w:ilvl="5" w:tplc="C45442DE">
      <w:numFmt w:val="bullet"/>
      <w:lvlText w:val="•"/>
      <w:lvlJc w:val="left"/>
      <w:pPr>
        <w:ind w:left="5250" w:hanging="361"/>
      </w:pPr>
      <w:rPr>
        <w:rFonts w:hint="default"/>
        <w:lang w:val="es-ES" w:eastAsia="en-US" w:bidi="ar-SA"/>
      </w:rPr>
    </w:lvl>
    <w:lvl w:ilvl="6" w:tplc="92D45184">
      <w:numFmt w:val="bullet"/>
      <w:lvlText w:val="•"/>
      <w:lvlJc w:val="left"/>
      <w:pPr>
        <w:ind w:left="6120" w:hanging="361"/>
      </w:pPr>
      <w:rPr>
        <w:rFonts w:hint="default"/>
        <w:lang w:val="es-ES" w:eastAsia="en-US" w:bidi="ar-SA"/>
      </w:rPr>
    </w:lvl>
    <w:lvl w:ilvl="7" w:tplc="B2F4A94C">
      <w:numFmt w:val="bullet"/>
      <w:lvlText w:val="•"/>
      <w:lvlJc w:val="left"/>
      <w:pPr>
        <w:ind w:left="6990" w:hanging="361"/>
      </w:pPr>
      <w:rPr>
        <w:rFonts w:hint="default"/>
        <w:lang w:val="es-ES" w:eastAsia="en-US" w:bidi="ar-SA"/>
      </w:rPr>
    </w:lvl>
    <w:lvl w:ilvl="8" w:tplc="4246DC8A">
      <w:numFmt w:val="bullet"/>
      <w:lvlText w:val="•"/>
      <w:lvlJc w:val="left"/>
      <w:pPr>
        <w:ind w:left="7860" w:hanging="361"/>
      </w:pPr>
      <w:rPr>
        <w:rFonts w:hint="default"/>
        <w:lang w:val="es-ES" w:eastAsia="en-US" w:bidi="ar-SA"/>
      </w:rPr>
    </w:lvl>
  </w:abstractNum>
  <w:abstractNum w:abstractNumId="61" w15:restartNumberingAfterBreak="0">
    <w:nsid w:val="67DE04BA"/>
    <w:multiLevelType w:val="hybridMultilevel"/>
    <w:tmpl w:val="F59044E6"/>
    <w:lvl w:ilvl="0" w:tplc="7D023090">
      <w:start w:val="1"/>
      <w:numFmt w:val="upperRoman"/>
      <w:lvlText w:val="%1."/>
      <w:lvlJc w:val="left"/>
      <w:pPr>
        <w:ind w:left="895" w:hanging="425"/>
      </w:pPr>
      <w:rPr>
        <w:rFonts w:ascii="Arial" w:eastAsia="Arial" w:hAnsi="Arial" w:cs="Arial" w:hint="default"/>
        <w:b/>
        <w:bCs/>
        <w:color w:val="231F20"/>
        <w:w w:val="99"/>
        <w:sz w:val="19"/>
        <w:szCs w:val="19"/>
        <w:lang w:val="es-ES" w:eastAsia="en-US" w:bidi="ar-SA"/>
      </w:rPr>
    </w:lvl>
    <w:lvl w:ilvl="1" w:tplc="55CC0E18">
      <w:numFmt w:val="bullet"/>
      <w:lvlText w:val="•"/>
      <w:lvlJc w:val="left"/>
      <w:pPr>
        <w:ind w:left="1770" w:hanging="425"/>
      </w:pPr>
      <w:rPr>
        <w:rFonts w:hint="default"/>
        <w:lang w:val="es-ES" w:eastAsia="en-US" w:bidi="ar-SA"/>
      </w:rPr>
    </w:lvl>
    <w:lvl w:ilvl="2" w:tplc="09A2DF44">
      <w:numFmt w:val="bullet"/>
      <w:lvlText w:val="•"/>
      <w:lvlJc w:val="left"/>
      <w:pPr>
        <w:ind w:left="2640" w:hanging="425"/>
      </w:pPr>
      <w:rPr>
        <w:rFonts w:hint="default"/>
        <w:lang w:val="es-ES" w:eastAsia="en-US" w:bidi="ar-SA"/>
      </w:rPr>
    </w:lvl>
    <w:lvl w:ilvl="3" w:tplc="E1BEC0EA">
      <w:numFmt w:val="bullet"/>
      <w:lvlText w:val="•"/>
      <w:lvlJc w:val="left"/>
      <w:pPr>
        <w:ind w:left="3510" w:hanging="425"/>
      </w:pPr>
      <w:rPr>
        <w:rFonts w:hint="default"/>
        <w:lang w:val="es-ES" w:eastAsia="en-US" w:bidi="ar-SA"/>
      </w:rPr>
    </w:lvl>
    <w:lvl w:ilvl="4" w:tplc="7850F860">
      <w:numFmt w:val="bullet"/>
      <w:lvlText w:val="•"/>
      <w:lvlJc w:val="left"/>
      <w:pPr>
        <w:ind w:left="4380" w:hanging="425"/>
      </w:pPr>
      <w:rPr>
        <w:rFonts w:hint="default"/>
        <w:lang w:val="es-ES" w:eastAsia="en-US" w:bidi="ar-SA"/>
      </w:rPr>
    </w:lvl>
    <w:lvl w:ilvl="5" w:tplc="0B04D854">
      <w:numFmt w:val="bullet"/>
      <w:lvlText w:val="•"/>
      <w:lvlJc w:val="left"/>
      <w:pPr>
        <w:ind w:left="5250" w:hanging="425"/>
      </w:pPr>
      <w:rPr>
        <w:rFonts w:hint="default"/>
        <w:lang w:val="es-ES" w:eastAsia="en-US" w:bidi="ar-SA"/>
      </w:rPr>
    </w:lvl>
    <w:lvl w:ilvl="6" w:tplc="A82088A0">
      <w:numFmt w:val="bullet"/>
      <w:lvlText w:val="•"/>
      <w:lvlJc w:val="left"/>
      <w:pPr>
        <w:ind w:left="6120" w:hanging="425"/>
      </w:pPr>
      <w:rPr>
        <w:rFonts w:hint="default"/>
        <w:lang w:val="es-ES" w:eastAsia="en-US" w:bidi="ar-SA"/>
      </w:rPr>
    </w:lvl>
    <w:lvl w:ilvl="7" w:tplc="DBD65D18">
      <w:numFmt w:val="bullet"/>
      <w:lvlText w:val="•"/>
      <w:lvlJc w:val="left"/>
      <w:pPr>
        <w:ind w:left="6990" w:hanging="425"/>
      </w:pPr>
      <w:rPr>
        <w:rFonts w:hint="default"/>
        <w:lang w:val="es-ES" w:eastAsia="en-US" w:bidi="ar-SA"/>
      </w:rPr>
    </w:lvl>
    <w:lvl w:ilvl="8" w:tplc="BAACE118">
      <w:numFmt w:val="bullet"/>
      <w:lvlText w:val="•"/>
      <w:lvlJc w:val="left"/>
      <w:pPr>
        <w:ind w:left="7860" w:hanging="425"/>
      </w:pPr>
      <w:rPr>
        <w:rFonts w:hint="default"/>
        <w:lang w:val="es-ES" w:eastAsia="en-US" w:bidi="ar-SA"/>
      </w:rPr>
    </w:lvl>
  </w:abstractNum>
  <w:abstractNum w:abstractNumId="62" w15:restartNumberingAfterBreak="0">
    <w:nsid w:val="693E3151"/>
    <w:multiLevelType w:val="hybridMultilevel"/>
    <w:tmpl w:val="799013A6"/>
    <w:lvl w:ilvl="0" w:tplc="2050217E">
      <w:start w:val="1"/>
      <w:numFmt w:val="upperRoman"/>
      <w:lvlText w:val="%1."/>
      <w:lvlJc w:val="left"/>
      <w:pPr>
        <w:ind w:left="917" w:hanging="425"/>
      </w:pPr>
      <w:rPr>
        <w:rFonts w:ascii="Arial" w:eastAsia="Arial" w:hAnsi="Arial" w:cs="Arial" w:hint="default"/>
        <w:b/>
        <w:bCs/>
        <w:color w:val="231F20"/>
        <w:w w:val="99"/>
        <w:sz w:val="19"/>
        <w:szCs w:val="19"/>
        <w:lang w:val="es-ES" w:eastAsia="en-US" w:bidi="ar-SA"/>
      </w:rPr>
    </w:lvl>
    <w:lvl w:ilvl="1" w:tplc="698C7CA0">
      <w:numFmt w:val="bullet"/>
      <w:lvlText w:val="•"/>
      <w:lvlJc w:val="left"/>
      <w:pPr>
        <w:ind w:left="1788" w:hanging="425"/>
      </w:pPr>
      <w:rPr>
        <w:rFonts w:hint="default"/>
        <w:lang w:val="es-ES" w:eastAsia="en-US" w:bidi="ar-SA"/>
      </w:rPr>
    </w:lvl>
    <w:lvl w:ilvl="2" w:tplc="94E474E6">
      <w:numFmt w:val="bullet"/>
      <w:lvlText w:val="•"/>
      <w:lvlJc w:val="left"/>
      <w:pPr>
        <w:ind w:left="2656" w:hanging="425"/>
      </w:pPr>
      <w:rPr>
        <w:rFonts w:hint="default"/>
        <w:lang w:val="es-ES" w:eastAsia="en-US" w:bidi="ar-SA"/>
      </w:rPr>
    </w:lvl>
    <w:lvl w:ilvl="3" w:tplc="1DD60950">
      <w:numFmt w:val="bullet"/>
      <w:lvlText w:val="•"/>
      <w:lvlJc w:val="left"/>
      <w:pPr>
        <w:ind w:left="3524" w:hanging="425"/>
      </w:pPr>
      <w:rPr>
        <w:rFonts w:hint="default"/>
        <w:lang w:val="es-ES" w:eastAsia="en-US" w:bidi="ar-SA"/>
      </w:rPr>
    </w:lvl>
    <w:lvl w:ilvl="4" w:tplc="97C86C22">
      <w:numFmt w:val="bullet"/>
      <w:lvlText w:val="•"/>
      <w:lvlJc w:val="left"/>
      <w:pPr>
        <w:ind w:left="4392" w:hanging="425"/>
      </w:pPr>
      <w:rPr>
        <w:rFonts w:hint="default"/>
        <w:lang w:val="es-ES" w:eastAsia="en-US" w:bidi="ar-SA"/>
      </w:rPr>
    </w:lvl>
    <w:lvl w:ilvl="5" w:tplc="EDEE5AC2">
      <w:numFmt w:val="bullet"/>
      <w:lvlText w:val="•"/>
      <w:lvlJc w:val="left"/>
      <w:pPr>
        <w:ind w:left="5260" w:hanging="425"/>
      </w:pPr>
      <w:rPr>
        <w:rFonts w:hint="default"/>
        <w:lang w:val="es-ES" w:eastAsia="en-US" w:bidi="ar-SA"/>
      </w:rPr>
    </w:lvl>
    <w:lvl w:ilvl="6" w:tplc="4D46FAC2">
      <w:numFmt w:val="bullet"/>
      <w:lvlText w:val="•"/>
      <w:lvlJc w:val="left"/>
      <w:pPr>
        <w:ind w:left="6128" w:hanging="425"/>
      </w:pPr>
      <w:rPr>
        <w:rFonts w:hint="default"/>
        <w:lang w:val="es-ES" w:eastAsia="en-US" w:bidi="ar-SA"/>
      </w:rPr>
    </w:lvl>
    <w:lvl w:ilvl="7" w:tplc="9C6C7EB6">
      <w:numFmt w:val="bullet"/>
      <w:lvlText w:val="•"/>
      <w:lvlJc w:val="left"/>
      <w:pPr>
        <w:ind w:left="6996" w:hanging="425"/>
      </w:pPr>
      <w:rPr>
        <w:rFonts w:hint="default"/>
        <w:lang w:val="es-ES" w:eastAsia="en-US" w:bidi="ar-SA"/>
      </w:rPr>
    </w:lvl>
    <w:lvl w:ilvl="8" w:tplc="AA96C57C">
      <w:numFmt w:val="bullet"/>
      <w:lvlText w:val="•"/>
      <w:lvlJc w:val="left"/>
      <w:pPr>
        <w:ind w:left="7864" w:hanging="425"/>
      </w:pPr>
      <w:rPr>
        <w:rFonts w:hint="default"/>
        <w:lang w:val="es-ES" w:eastAsia="en-US" w:bidi="ar-SA"/>
      </w:rPr>
    </w:lvl>
  </w:abstractNum>
  <w:abstractNum w:abstractNumId="63" w15:restartNumberingAfterBreak="0">
    <w:nsid w:val="6A9A6275"/>
    <w:multiLevelType w:val="hybridMultilevel"/>
    <w:tmpl w:val="F58E0936"/>
    <w:lvl w:ilvl="0" w:tplc="9A2AC5A4">
      <w:start w:val="1"/>
      <w:numFmt w:val="upperRoman"/>
      <w:lvlText w:val="%1."/>
      <w:lvlJc w:val="left"/>
      <w:pPr>
        <w:ind w:left="888" w:hanging="425"/>
      </w:pPr>
      <w:rPr>
        <w:rFonts w:ascii="Arial" w:eastAsia="Arial" w:hAnsi="Arial" w:cs="Arial" w:hint="default"/>
        <w:b/>
        <w:bCs/>
        <w:color w:val="231F20"/>
        <w:w w:val="99"/>
        <w:sz w:val="19"/>
        <w:szCs w:val="19"/>
        <w:lang w:val="es-ES" w:eastAsia="en-US" w:bidi="ar-SA"/>
      </w:rPr>
    </w:lvl>
    <w:lvl w:ilvl="1" w:tplc="D85CC28A">
      <w:numFmt w:val="bullet"/>
      <w:lvlText w:val="•"/>
      <w:lvlJc w:val="left"/>
      <w:pPr>
        <w:ind w:left="1752" w:hanging="425"/>
      </w:pPr>
      <w:rPr>
        <w:rFonts w:hint="default"/>
        <w:lang w:val="es-ES" w:eastAsia="en-US" w:bidi="ar-SA"/>
      </w:rPr>
    </w:lvl>
    <w:lvl w:ilvl="2" w:tplc="C4EC34E0">
      <w:numFmt w:val="bullet"/>
      <w:lvlText w:val="•"/>
      <w:lvlJc w:val="left"/>
      <w:pPr>
        <w:ind w:left="2624" w:hanging="425"/>
      </w:pPr>
      <w:rPr>
        <w:rFonts w:hint="default"/>
        <w:lang w:val="es-ES" w:eastAsia="en-US" w:bidi="ar-SA"/>
      </w:rPr>
    </w:lvl>
    <w:lvl w:ilvl="3" w:tplc="DF72B63C">
      <w:numFmt w:val="bullet"/>
      <w:lvlText w:val="•"/>
      <w:lvlJc w:val="left"/>
      <w:pPr>
        <w:ind w:left="3496" w:hanging="425"/>
      </w:pPr>
      <w:rPr>
        <w:rFonts w:hint="default"/>
        <w:lang w:val="es-ES" w:eastAsia="en-US" w:bidi="ar-SA"/>
      </w:rPr>
    </w:lvl>
    <w:lvl w:ilvl="4" w:tplc="D4FA3548">
      <w:numFmt w:val="bullet"/>
      <w:lvlText w:val="•"/>
      <w:lvlJc w:val="left"/>
      <w:pPr>
        <w:ind w:left="4368" w:hanging="425"/>
      </w:pPr>
      <w:rPr>
        <w:rFonts w:hint="default"/>
        <w:lang w:val="es-ES" w:eastAsia="en-US" w:bidi="ar-SA"/>
      </w:rPr>
    </w:lvl>
    <w:lvl w:ilvl="5" w:tplc="5EDCB4A0">
      <w:numFmt w:val="bullet"/>
      <w:lvlText w:val="•"/>
      <w:lvlJc w:val="left"/>
      <w:pPr>
        <w:ind w:left="5240" w:hanging="425"/>
      </w:pPr>
      <w:rPr>
        <w:rFonts w:hint="default"/>
        <w:lang w:val="es-ES" w:eastAsia="en-US" w:bidi="ar-SA"/>
      </w:rPr>
    </w:lvl>
    <w:lvl w:ilvl="6" w:tplc="D8C45B16">
      <w:numFmt w:val="bullet"/>
      <w:lvlText w:val="•"/>
      <w:lvlJc w:val="left"/>
      <w:pPr>
        <w:ind w:left="6112" w:hanging="425"/>
      </w:pPr>
      <w:rPr>
        <w:rFonts w:hint="default"/>
        <w:lang w:val="es-ES" w:eastAsia="en-US" w:bidi="ar-SA"/>
      </w:rPr>
    </w:lvl>
    <w:lvl w:ilvl="7" w:tplc="C744FF50">
      <w:numFmt w:val="bullet"/>
      <w:lvlText w:val="•"/>
      <w:lvlJc w:val="left"/>
      <w:pPr>
        <w:ind w:left="6984" w:hanging="425"/>
      </w:pPr>
      <w:rPr>
        <w:rFonts w:hint="default"/>
        <w:lang w:val="es-ES" w:eastAsia="en-US" w:bidi="ar-SA"/>
      </w:rPr>
    </w:lvl>
    <w:lvl w:ilvl="8" w:tplc="3B407EA8">
      <w:numFmt w:val="bullet"/>
      <w:lvlText w:val="•"/>
      <w:lvlJc w:val="left"/>
      <w:pPr>
        <w:ind w:left="7856" w:hanging="425"/>
      </w:pPr>
      <w:rPr>
        <w:rFonts w:hint="default"/>
        <w:lang w:val="es-ES" w:eastAsia="en-US" w:bidi="ar-SA"/>
      </w:rPr>
    </w:lvl>
  </w:abstractNum>
  <w:abstractNum w:abstractNumId="64" w15:restartNumberingAfterBreak="0">
    <w:nsid w:val="6C36270F"/>
    <w:multiLevelType w:val="hybridMultilevel"/>
    <w:tmpl w:val="62FCB384"/>
    <w:lvl w:ilvl="0" w:tplc="771AA9F6">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D13450EE">
      <w:numFmt w:val="bullet"/>
      <w:lvlText w:val="•"/>
      <w:lvlJc w:val="left"/>
      <w:pPr>
        <w:ind w:left="1788" w:hanging="425"/>
      </w:pPr>
      <w:rPr>
        <w:rFonts w:hint="default"/>
        <w:lang w:val="es-ES" w:eastAsia="en-US" w:bidi="ar-SA"/>
      </w:rPr>
    </w:lvl>
    <w:lvl w:ilvl="2" w:tplc="2C94B6C8">
      <w:numFmt w:val="bullet"/>
      <w:lvlText w:val="•"/>
      <w:lvlJc w:val="left"/>
      <w:pPr>
        <w:ind w:left="2656" w:hanging="425"/>
      </w:pPr>
      <w:rPr>
        <w:rFonts w:hint="default"/>
        <w:lang w:val="es-ES" w:eastAsia="en-US" w:bidi="ar-SA"/>
      </w:rPr>
    </w:lvl>
    <w:lvl w:ilvl="3" w:tplc="C48EF282">
      <w:numFmt w:val="bullet"/>
      <w:lvlText w:val="•"/>
      <w:lvlJc w:val="left"/>
      <w:pPr>
        <w:ind w:left="3524" w:hanging="425"/>
      </w:pPr>
      <w:rPr>
        <w:rFonts w:hint="default"/>
        <w:lang w:val="es-ES" w:eastAsia="en-US" w:bidi="ar-SA"/>
      </w:rPr>
    </w:lvl>
    <w:lvl w:ilvl="4" w:tplc="0DD2A6FE">
      <w:numFmt w:val="bullet"/>
      <w:lvlText w:val="•"/>
      <w:lvlJc w:val="left"/>
      <w:pPr>
        <w:ind w:left="4392" w:hanging="425"/>
      </w:pPr>
      <w:rPr>
        <w:rFonts w:hint="default"/>
        <w:lang w:val="es-ES" w:eastAsia="en-US" w:bidi="ar-SA"/>
      </w:rPr>
    </w:lvl>
    <w:lvl w:ilvl="5" w:tplc="F20AFA18">
      <w:numFmt w:val="bullet"/>
      <w:lvlText w:val="•"/>
      <w:lvlJc w:val="left"/>
      <w:pPr>
        <w:ind w:left="5260" w:hanging="425"/>
      </w:pPr>
      <w:rPr>
        <w:rFonts w:hint="default"/>
        <w:lang w:val="es-ES" w:eastAsia="en-US" w:bidi="ar-SA"/>
      </w:rPr>
    </w:lvl>
    <w:lvl w:ilvl="6" w:tplc="0082CC14">
      <w:numFmt w:val="bullet"/>
      <w:lvlText w:val="•"/>
      <w:lvlJc w:val="left"/>
      <w:pPr>
        <w:ind w:left="6128" w:hanging="425"/>
      </w:pPr>
      <w:rPr>
        <w:rFonts w:hint="default"/>
        <w:lang w:val="es-ES" w:eastAsia="en-US" w:bidi="ar-SA"/>
      </w:rPr>
    </w:lvl>
    <w:lvl w:ilvl="7" w:tplc="B2D8A70E">
      <w:numFmt w:val="bullet"/>
      <w:lvlText w:val="•"/>
      <w:lvlJc w:val="left"/>
      <w:pPr>
        <w:ind w:left="6996" w:hanging="425"/>
      </w:pPr>
      <w:rPr>
        <w:rFonts w:hint="default"/>
        <w:lang w:val="es-ES" w:eastAsia="en-US" w:bidi="ar-SA"/>
      </w:rPr>
    </w:lvl>
    <w:lvl w:ilvl="8" w:tplc="696CE27E">
      <w:numFmt w:val="bullet"/>
      <w:lvlText w:val="•"/>
      <w:lvlJc w:val="left"/>
      <w:pPr>
        <w:ind w:left="7864" w:hanging="425"/>
      </w:pPr>
      <w:rPr>
        <w:rFonts w:hint="default"/>
        <w:lang w:val="es-ES" w:eastAsia="en-US" w:bidi="ar-SA"/>
      </w:rPr>
    </w:lvl>
  </w:abstractNum>
  <w:abstractNum w:abstractNumId="65" w15:restartNumberingAfterBreak="0">
    <w:nsid w:val="6FA01620"/>
    <w:multiLevelType w:val="hybridMultilevel"/>
    <w:tmpl w:val="DD64DD92"/>
    <w:lvl w:ilvl="0" w:tplc="E4A08EB0">
      <w:start w:val="1"/>
      <w:numFmt w:val="lowerLetter"/>
      <w:lvlText w:val="%1)"/>
      <w:lvlJc w:val="left"/>
      <w:pPr>
        <w:ind w:left="910" w:hanging="361"/>
      </w:pPr>
      <w:rPr>
        <w:rFonts w:ascii="Arial" w:eastAsia="Arial" w:hAnsi="Arial" w:cs="Arial" w:hint="default"/>
        <w:color w:val="231F20"/>
        <w:w w:val="99"/>
        <w:sz w:val="19"/>
        <w:szCs w:val="19"/>
        <w:lang w:val="es-ES" w:eastAsia="en-US" w:bidi="ar-SA"/>
      </w:rPr>
    </w:lvl>
    <w:lvl w:ilvl="1" w:tplc="7E1A50F0">
      <w:numFmt w:val="bullet"/>
      <w:lvlText w:val="•"/>
      <w:lvlJc w:val="left"/>
      <w:pPr>
        <w:ind w:left="1788" w:hanging="361"/>
      </w:pPr>
      <w:rPr>
        <w:rFonts w:hint="default"/>
        <w:lang w:val="es-ES" w:eastAsia="en-US" w:bidi="ar-SA"/>
      </w:rPr>
    </w:lvl>
    <w:lvl w:ilvl="2" w:tplc="9D5AFBE6">
      <w:numFmt w:val="bullet"/>
      <w:lvlText w:val="•"/>
      <w:lvlJc w:val="left"/>
      <w:pPr>
        <w:ind w:left="2656" w:hanging="361"/>
      </w:pPr>
      <w:rPr>
        <w:rFonts w:hint="default"/>
        <w:lang w:val="es-ES" w:eastAsia="en-US" w:bidi="ar-SA"/>
      </w:rPr>
    </w:lvl>
    <w:lvl w:ilvl="3" w:tplc="2FB20EF2">
      <w:numFmt w:val="bullet"/>
      <w:lvlText w:val="•"/>
      <w:lvlJc w:val="left"/>
      <w:pPr>
        <w:ind w:left="3524" w:hanging="361"/>
      </w:pPr>
      <w:rPr>
        <w:rFonts w:hint="default"/>
        <w:lang w:val="es-ES" w:eastAsia="en-US" w:bidi="ar-SA"/>
      </w:rPr>
    </w:lvl>
    <w:lvl w:ilvl="4" w:tplc="D850FFD0">
      <w:numFmt w:val="bullet"/>
      <w:lvlText w:val="•"/>
      <w:lvlJc w:val="left"/>
      <w:pPr>
        <w:ind w:left="4392" w:hanging="361"/>
      </w:pPr>
      <w:rPr>
        <w:rFonts w:hint="default"/>
        <w:lang w:val="es-ES" w:eastAsia="en-US" w:bidi="ar-SA"/>
      </w:rPr>
    </w:lvl>
    <w:lvl w:ilvl="5" w:tplc="9C04B8DC">
      <w:numFmt w:val="bullet"/>
      <w:lvlText w:val="•"/>
      <w:lvlJc w:val="left"/>
      <w:pPr>
        <w:ind w:left="5260" w:hanging="361"/>
      </w:pPr>
      <w:rPr>
        <w:rFonts w:hint="default"/>
        <w:lang w:val="es-ES" w:eastAsia="en-US" w:bidi="ar-SA"/>
      </w:rPr>
    </w:lvl>
    <w:lvl w:ilvl="6" w:tplc="419C8B02">
      <w:numFmt w:val="bullet"/>
      <w:lvlText w:val="•"/>
      <w:lvlJc w:val="left"/>
      <w:pPr>
        <w:ind w:left="6128" w:hanging="361"/>
      </w:pPr>
      <w:rPr>
        <w:rFonts w:hint="default"/>
        <w:lang w:val="es-ES" w:eastAsia="en-US" w:bidi="ar-SA"/>
      </w:rPr>
    </w:lvl>
    <w:lvl w:ilvl="7" w:tplc="43BC12E4">
      <w:numFmt w:val="bullet"/>
      <w:lvlText w:val="•"/>
      <w:lvlJc w:val="left"/>
      <w:pPr>
        <w:ind w:left="6996" w:hanging="361"/>
      </w:pPr>
      <w:rPr>
        <w:rFonts w:hint="default"/>
        <w:lang w:val="es-ES" w:eastAsia="en-US" w:bidi="ar-SA"/>
      </w:rPr>
    </w:lvl>
    <w:lvl w:ilvl="8" w:tplc="FC6E9990">
      <w:numFmt w:val="bullet"/>
      <w:lvlText w:val="•"/>
      <w:lvlJc w:val="left"/>
      <w:pPr>
        <w:ind w:left="7864" w:hanging="361"/>
      </w:pPr>
      <w:rPr>
        <w:rFonts w:hint="default"/>
        <w:lang w:val="es-ES" w:eastAsia="en-US" w:bidi="ar-SA"/>
      </w:rPr>
    </w:lvl>
  </w:abstractNum>
  <w:abstractNum w:abstractNumId="66" w15:restartNumberingAfterBreak="0">
    <w:nsid w:val="70485AC2"/>
    <w:multiLevelType w:val="hybridMultilevel"/>
    <w:tmpl w:val="26A2760C"/>
    <w:lvl w:ilvl="0" w:tplc="2550D218">
      <w:start w:val="6"/>
      <w:numFmt w:val="upperRoman"/>
      <w:lvlText w:val="%1."/>
      <w:lvlJc w:val="left"/>
      <w:pPr>
        <w:ind w:left="948" w:hanging="425"/>
      </w:pPr>
      <w:rPr>
        <w:rFonts w:ascii="Arial" w:eastAsia="Arial" w:hAnsi="Arial" w:cs="Arial" w:hint="default"/>
        <w:b/>
        <w:bCs/>
        <w:color w:val="231F20"/>
        <w:w w:val="99"/>
        <w:sz w:val="19"/>
        <w:szCs w:val="19"/>
        <w:lang w:val="es-ES" w:eastAsia="en-US" w:bidi="ar-SA"/>
      </w:rPr>
    </w:lvl>
    <w:lvl w:ilvl="1" w:tplc="961429C8">
      <w:numFmt w:val="bullet"/>
      <w:lvlText w:val="•"/>
      <w:lvlJc w:val="left"/>
      <w:pPr>
        <w:ind w:left="1806" w:hanging="425"/>
      </w:pPr>
      <w:rPr>
        <w:rFonts w:hint="default"/>
        <w:lang w:val="es-ES" w:eastAsia="en-US" w:bidi="ar-SA"/>
      </w:rPr>
    </w:lvl>
    <w:lvl w:ilvl="2" w:tplc="658C0752">
      <w:numFmt w:val="bullet"/>
      <w:lvlText w:val="•"/>
      <w:lvlJc w:val="left"/>
      <w:pPr>
        <w:ind w:left="2672" w:hanging="425"/>
      </w:pPr>
      <w:rPr>
        <w:rFonts w:hint="default"/>
        <w:lang w:val="es-ES" w:eastAsia="en-US" w:bidi="ar-SA"/>
      </w:rPr>
    </w:lvl>
    <w:lvl w:ilvl="3" w:tplc="10D622EE">
      <w:numFmt w:val="bullet"/>
      <w:lvlText w:val="•"/>
      <w:lvlJc w:val="left"/>
      <w:pPr>
        <w:ind w:left="3538" w:hanging="425"/>
      </w:pPr>
      <w:rPr>
        <w:rFonts w:hint="default"/>
        <w:lang w:val="es-ES" w:eastAsia="en-US" w:bidi="ar-SA"/>
      </w:rPr>
    </w:lvl>
    <w:lvl w:ilvl="4" w:tplc="57CA5AFE">
      <w:numFmt w:val="bullet"/>
      <w:lvlText w:val="•"/>
      <w:lvlJc w:val="left"/>
      <w:pPr>
        <w:ind w:left="4404" w:hanging="425"/>
      </w:pPr>
      <w:rPr>
        <w:rFonts w:hint="default"/>
        <w:lang w:val="es-ES" w:eastAsia="en-US" w:bidi="ar-SA"/>
      </w:rPr>
    </w:lvl>
    <w:lvl w:ilvl="5" w:tplc="15025126">
      <w:numFmt w:val="bullet"/>
      <w:lvlText w:val="•"/>
      <w:lvlJc w:val="left"/>
      <w:pPr>
        <w:ind w:left="5270" w:hanging="425"/>
      </w:pPr>
      <w:rPr>
        <w:rFonts w:hint="default"/>
        <w:lang w:val="es-ES" w:eastAsia="en-US" w:bidi="ar-SA"/>
      </w:rPr>
    </w:lvl>
    <w:lvl w:ilvl="6" w:tplc="93D86114">
      <w:numFmt w:val="bullet"/>
      <w:lvlText w:val="•"/>
      <w:lvlJc w:val="left"/>
      <w:pPr>
        <w:ind w:left="6136" w:hanging="425"/>
      </w:pPr>
      <w:rPr>
        <w:rFonts w:hint="default"/>
        <w:lang w:val="es-ES" w:eastAsia="en-US" w:bidi="ar-SA"/>
      </w:rPr>
    </w:lvl>
    <w:lvl w:ilvl="7" w:tplc="95BCE9D0">
      <w:numFmt w:val="bullet"/>
      <w:lvlText w:val="•"/>
      <w:lvlJc w:val="left"/>
      <w:pPr>
        <w:ind w:left="7002" w:hanging="425"/>
      </w:pPr>
      <w:rPr>
        <w:rFonts w:hint="default"/>
        <w:lang w:val="es-ES" w:eastAsia="en-US" w:bidi="ar-SA"/>
      </w:rPr>
    </w:lvl>
    <w:lvl w:ilvl="8" w:tplc="64E29210">
      <w:numFmt w:val="bullet"/>
      <w:lvlText w:val="•"/>
      <w:lvlJc w:val="left"/>
      <w:pPr>
        <w:ind w:left="7868" w:hanging="425"/>
      </w:pPr>
      <w:rPr>
        <w:rFonts w:hint="default"/>
        <w:lang w:val="es-ES" w:eastAsia="en-US" w:bidi="ar-SA"/>
      </w:rPr>
    </w:lvl>
  </w:abstractNum>
  <w:abstractNum w:abstractNumId="67" w15:restartNumberingAfterBreak="0">
    <w:nsid w:val="70EF4C62"/>
    <w:multiLevelType w:val="hybridMultilevel"/>
    <w:tmpl w:val="1B701656"/>
    <w:lvl w:ilvl="0" w:tplc="2E7CD76E">
      <w:start w:val="1"/>
      <w:numFmt w:val="lowerLetter"/>
      <w:lvlText w:val="%1)"/>
      <w:lvlJc w:val="left"/>
      <w:pPr>
        <w:ind w:left="911" w:hanging="361"/>
      </w:pPr>
      <w:rPr>
        <w:rFonts w:ascii="Arial" w:eastAsia="Arial" w:hAnsi="Arial" w:cs="Arial" w:hint="default"/>
        <w:color w:val="231F20"/>
        <w:w w:val="99"/>
        <w:sz w:val="19"/>
        <w:szCs w:val="19"/>
        <w:lang w:val="es-ES" w:eastAsia="en-US" w:bidi="ar-SA"/>
      </w:rPr>
    </w:lvl>
    <w:lvl w:ilvl="1" w:tplc="1B9A3244">
      <w:numFmt w:val="bullet"/>
      <w:lvlText w:val="•"/>
      <w:lvlJc w:val="left"/>
      <w:pPr>
        <w:ind w:left="1788" w:hanging="361"/>
      </w:pPr>
      <w:rPr>
        <w:rFonts w:hint="default"/>
        <w:lang w:val="es-ES" w:eastAsia="en-US" w:bidi="ar-SA"/>
      </w:rPr>
    </w:lvl>
    <w:lvl w:ilvl="2" w:tplc="E654B4D6">
      <w:numFmt w:val="bullet"/>
      <w:lvlText w:val="•"/>
      <w:lvlJc w:val="left"/>
      <w:pPr>
        <w:ind w:left="2656" w:hanging="361"/>
      </w:pPr>
      <w:rPr>
        <w:rFonts w:hint="default"/>
        <w:lang w:val="es-ES" w:eastAsia="en-US" w:bidi="ar-SA"/>
      </w:rPr>
    </w:lvl>
    <w:lvl w:ilvl="3" w:tplc="E46C9CCA">
      <w:numFmt w:val="bullet"/>
      <w:lvlText w:val="•"/>
      <w:lvlJc w:val="left"/>
      <w:pPr>
        <w:ind w:left="3524" w:hanging="361"/>
      </w:pPr>
      <w:rPr>
        <w:rFonts w:hint="default"/>
        <w:lang w:val="es-ES" w:eastAsia="en-US" w:bidi="ar-SA"/>
      </w:rPr>
    </w:lvl>
    <w:lvl w:ilvl="4" w:tplc="71B4815E">
      <w:numFmt w:val="bullet"/>
      <w:lvlText w:val="•"/>
      <w:lvlJc w:val="left"/>
      <w:pPr>
        <w:ind w:left="4392" w:hanging="361"/>
      </w:pPr>
      <w:rPr>
        <w:rFonts w:hint="default"/>
        <w:lang w:val="es-ES" w:eastAsia="en-US" w:bidi="ar-SA"/>
      </w:rPr>
    </w:lvl>
    <w:lvl w:ilvl="5" w:tplc="7E3E8F98">
      <w:numFmt w:val="bullet"/>
      <w:lvlText w:val="•"/>
      <w:lvlJc w:val="left"/>
      <w:pPr>
        <w:ind w:left="5260" w:hanging="361"/>
      </w:pPr>
      <w:rPr>
        <w:rFonts w:hint="default"/>
        <w:lang w:val="es-ES" w:eastAsia="en-US" w:bidi="ar-SA"/>
      </w:rPr>
    </w:lvl>
    <w:lvl w:ilvl="6" w:tplc="1FC29520">
      <w:numFmt w:val="bullet"/>
      <w:lvlText w:val="•"/>
      <w:lvlJc w:val="left"/>
      <w:pPr>
        <w:ind w:left="6128" w:hanging="361"/>
      </w:pPr>
      <w:rPr>
        <w:rFonts w:hint="default"/>
        <w:lang w:val="es-ES" w:eastAsia="en-US" w:bidi="ar-SA"/>
      </w:rPr>
    </w:lvl>
    <w:lvl w:ilvl="7" w:tplc="54F0D332">
      <w:numFmt w:val="bullet"/>
      <w:lvlText w:val="•"/>
      <w:lvlJc w:val="left"/>
      <w:pPr>
        <w:ind w:left="6996" w:hanging="361"/>
      </w:pPr>
      <w:rPr>
        <w:rFonts w:hint="default"/>
        <w:lang w:val="es-ES" w:eastAsia="en-US" w:bidi="ar-SA"/>
      </w:rPr>
    </w:lvl>
    <w:lvl w:ilvl="8" w:tplc="B1D0E5FC">
      <w:numFmt w:val="bullet"/>
      <w:lvlText w:val="•"/>
      <w:lvlJc w:val="left"/>
      <w:pPr>
        <w:ind w:left="7864" w:hanging="361"/>
      </w:pPr>
      <w:rPr>
        <w:rFonts w:hint="default"/>
        <w:lang w:val="es-ES" w:eastAsia="en-US" w:bidi="ar-SA"/>
      </w:rPr>
    </w:lvl>
  </w:abstractNum>
  <w:abstractNum w:abstractNumId="68" w15:restartNumberingAfterBreak="0">
    <w:nsid w:val="716917CD"/>
    <w:multiLevelType w:val="hybridMultilevel"/>
    <w:tmpl w:val="ACE2EBB8"/>
    <w:lvl w:ilvl="0" w:tplc="A34C293A">
      <w:start w:val="1"/>
      <w:numFmt w:val="lowerLetter"/>
      <w:lvlText w:val="%1)"/>
      <w:lvlJc w:val="left"/>
      <w:pPr>
        <w:ind w:left="861" w:hanging="361"/>
      </w:pPr>
      <w:rPr>
        <w:rFonts w:ascii="Arial" w:eastAsia="Arial" w:hAnsi="Arial" w:cs="Arial" w:hint="default"/>
        <w:color w:val="231F20"/>
        <w:w w:val="99"/>
        <w:sz w:val="19"/>
        <w:szCs w:val="19"/>
        <w:lang w:val="es-ES" w:eastAsia="en-US" w:bidi="ar-SA"/>
      </w:rPr>
    </w:lvl>
    <w:lvl w:ilvl="1" w:tplc="FCA4B53A">
      <w:numFmt w:val="bullet"/>
      <w:lvlText w:val="•"/>
      <w:lvlJc w:val="left"/>
      <w:pPr>
        <w:ind w:left="1734" w:hanging="361"/>
      </w:pPr>
      <w:rPr>
        <w:rFonts w:hint="default"/>
        <w:lang w:val="es-ES" w:eastAsia="en-US" w:bidi="ar-SA"/>
      </w:rPr>
    </w:lvl>
    <w:lvl w:ilvl="2" w:tplc="091A87AA">
      <w:numFmt w:val="bullet"/>
      <w:lvlText w:val="•"/>
      <w:lvlJc w:val="left"/>
      <w:pPr>
        <w:ind w:left="2608" w:hanging="361"/>
      </w:pPr>
      <w:rPr>
        <w:rFonts w:hint="default"/>
        <w:lang w:val="es-ES" w:eastAsia="en-US" w:bidi="ar-SA"/>
      </w:rPr>
    </w:lvl>
    <w:lvl w:ilvl="3" w:tplc="F8EAC18E">
      <w:numFmt w:val="bullet"/>
      <w:lvlText w:val="•"/>
      <w:lvlJc w:val="left"/>
      <w:pPr>
        <w:ind w:left="3482" w:hanging="361"/>
      </w:pPr>
      <w:rPr>
        <w:rFonts w:hint="default"/>
        <w:lang w:val="es-ES" w:eastAsia="en-US" w:bidi="ar-SA"/>
      </w:rPr>
    </w:lvl>
    <w:lvl w:ilvl="4" w:tplc="EC923CEA">
      <w:numFmt w:val="bullet"/>
      <w:lvlText w:val="•"/>
      <w:lvlJc w:val="left"/>
      <w:pPr>
        <w:ind w:left="4356" w:hanging="361"/>
      </w:pPr>
      <w:rPr>
        <w:rFonts w:hint="default"/>
        <w:lang w:val="es-ES" w:eastAsia="en-US" w:bidi="ar-SA"/>
      </w:rPr>
    </w:lvl>
    <w:lvl w:ilvl="5" w:tplc="65B09DBC">
      <w:numFmt w:val="bullet"/>
      <w:lvlText w:val="•"/>
      <w:lvlJc w:val="left"/>
      <w:pPr>
        <w:ind w:left="5230" w:hanging="361"/>
      </w:pPr>
      <w:rPr>
        <w:rFonts w:hint="default"/>
        <w:lang w:val="es-ES" w:eastAsia="en-US" w:bidi="ar-SA"/>
      </w:rPr>
    </w:lvl>
    <w:lvl w:ilvl="6" w:tplc="D6306F9C">
      <w:numFmt w:val="bullet"/>
      <w:lvlText w:val="•"/>
      <w:lvlJc w:val="left"/>
      <w:pPr>
        <w:ind w:left="6104" w:hanging="361"/>
      </w:pPr>
      <w:rPr>
        <w:rFonts w:hint="default"/>
        <w:lang w:val="es-ES" w:eastAsia="en-US" w:bidi="ar-SA"/>
      </w:rPr>
    </w:lvl>
    <w:lvl w:ilvl="7" w:tplc="153E3C5A">
      <w:numFmt w:val="bullet"/>
      <w:lvlText w:val="•"/>
      <w:lvlJc w:val="left"/>
      <w:pPr>
        <w:ind w:left="6978" w:hanging="361"/>
      </w:pPr>
      <w:rPr>
        <w:rFonts w:hint="default"/>
        <w:lang w:val="es-ES" w:eastAsia="en-US" w:bidi="ar-SA"/>
      </w:rPr>
    </w:lvl>
    <w:lvl w:ilvl="8" w:tplc="AACC0656">
      <w:numFmt w:val="bullet"/>
      <w:lvlText w:val="•"/>
      <w:lvlJc w:val="left"/>
      <w:pPr>
        <w:ind w:left="7852" w:hanging="361"/>
      </w:pPr>
      <w:rPr>
        <w:rFonts w:hint="default"/>
        <w:lang w:val="es-ES" w:eastAsia="en-US" w:bidi="ar-SA"/>
      </w:rPr>
    </w:lvl>
  </w:abstractNum>
  <w:abstractNum w:abstractNumId="69" w15:restartNumberingAfterBreak="0">
    <w:nsid w:val="7266107A"/>
    <w:multiLevelType w:val="hybridMultilevel"/>
    <w:tmpl w:val="93CA1936"/>
    <w:lvl w:ilvl="0" w:tplc="792C1A32">
      <w:start w:val="1"/>
      <w:numFmt w:val="upperRoman"/>
      <w:lvlText w:val="%1."/>
      <w:lvlJc w:val="left"/>
      <w:pPr>
        <w:ind w:left="908" w:hanging="425"/>
      </w:pPr>
      <w:rPr>
        <w:rFonts w:ascii="Arial" w:eastAsia="Arial" w:hAnsi="Arial" w:cs="Arial" w:hint="default"/>
        <w:b/>
        <w:bCs/>
        <w:color w:val="231F20"/>
        <w:w w:val="99"/>
        <w:sz w:val="19"/>
        <w:szCs w:val="19"/>
        <w:lang w:val="es-ES" w:eastAsia="en-US" w:bidi="ar-SA"/>
      </w:rPr>
    </w:lvl>
    <w:lvl w:ilvl="1" w:tplc="6AC0ABD6">
      <w:numFmt w:val="bullet"/>
      <w:lvlText w:val="•"/>
      <w:lvlJc w:val="left"/>
      <w:pPr>
        <w:ind w:left="1770" w:hanging="425"/>
      </w:pPr>
      <w:rPr>
        <w:rFonts w:hint="default"/>
        <w:lang w:val="es-ES" w:eastAsia="en-US" w:bidi="ar-SA"/>
      </w:rPr>
    </w:lvl>
    <w:lvl w:ilvl="2" w:tplc="B3D2F296">
      <w:numFmt w:val="bullet"/>
      <w:lvlText w:val="•"/>
      <w:lvlJc w:val="left"/>
      <w:pPr>
        <w:ind w:left="2640" w:hanging="425"/>
      </w:pPr>
      <w:rPr>
        <w:rFonts w:hint="default"/>
        <w:lang w:val="es-ES" w:eastAsia="en-US" w:bidi="ar-SA"/>
      </w:rPr>
    </w:lvl>
    <w:lvl w:ilvl="3" w:tplc="FAD0AE8E">
      <w:numFmt w:val="bullet"/>
      <w:lvlText w:val="•"/>
      <w:lvlJc w:val="left"/>
      <w:pPr>
        <w:ind w:left="3510" w:hanging="425"/>
      </w:pPr>
      <w:rPr>
        <w:rFonts w:hint="default"/>
        <w:lang w:val="es-ES" w:eastAsia="en-US" w:bidi="ar-SA"/>
      </w:rPr>
    </w:lvl>
    <w:lvl w:ilvl="4" w:tplc="2604CE42">
      <w:numFmt w:val="bullet"/>
      <w:lvlText w:val="•"/>
      <w:lvlJc w:val="left"/>
      <w:pPr>
        <w:ind w:left="4380" w:hanging="425"/>
      </w:pPr>
      <w:rPr>
        <w:rFonts w:hint="default"/>
        <w:lang w:val="es-ES" w:eastAsia="en-US" w:bidi="ar-SA"/>
      </w:rPr>
    </w:lvl>
    <w:lvl w:ilvl="5" w:tplc="53F0AB7C">
      <w:numFmt w:val="bullet"/>
      <w:lvlText w:val="•"/>
      <w:lvlJc w:val="left"/>
      <w:pPr>
        <w:ind w:left="5250" w:hanging="425"/>
      </w:pPr>
      <w:rPr>
        <w:rFonts w:hint="default"/>
        <w:lang w:val="es-ES" w:eastAsia="en-US" w:bidi="ar-SA"/>
      </w:rPr>
    </w:lvl>
    <w:lvl w:ilvl="6" w:tplc="221620D0">
      <w:numFmt w:val="bullet"/>
      <w:lvlText w:val="•"/>
      <w:lvlJc w:val="left"/>
      <w:pPr>
        <w:ind w:left="6120" w:hanging="425"/>
      </w:pPr>
      <w:rPr>
        <w:rFonts w:hint="default"/>
        <w:lang w:val="es-ES" w:eastAsia="en-US" w:bidi="ar-SA"/>
      </w:rPr>
    </w:lvl>
    <w:lvl w:ilvl="7" w:tplc="2374A562">
      <w:numFmt w:val="bullet"/>
      <w:lvlText w:val="•"/>
      <w:lvlJc w:val="left"/>
      <w:pPr>
        <w:ind w:left="6990" w:hanging="425"/>
      </w:pPr>
      <w:rPr>
        <w:rFonts w:hint="default"/>
        <w:lang w:val="es-ES" w:eastAsia="en-US" w:bidi="ar-SA"/>
      </w:rPr>
    </w:lvl>
    <w:lvl w:ilvl="8" w:tplc="230E4EC0">
      <w:numFmt w:val="bullet"/>
      <w:lvlText w:val="•"/>
      <w:lvlJc w:val="left"/>
      <w:pPr>
        <w:ind w:left="7860" w:hanging="425"/>
      </w:pPr>
      <w:rPr>
        <w:rFonts w:hint="default"/>
        <w:lang w:val="es-ES" w:eastAsia="en-US" w:bidi="ar-SA"/>
      </w:rPr>
    </w:lvl>
  </w:abstractNum>
  <w:abstractNum w:abstractNumId="70" w15:restartNumberingAfterBreak="0">
    <w:nsid w:val="74E242D7"/>
    <w:multiLevelType w:val="hybridMultilevel"/>
    <w:tmpl w:val="0B70141A"/>
    <w:lvl w:ilvl="0" w:tplc="6ECABA8A">
      <w:start w:val="1"/>
      <w:numFmt w:val="lowerLetter"/>
      <w:lvlText w:val="%1)"/>
      <w:lvlJc w:val="left"/>
      <w:pPr>
        <w:ind w:left="941" w:hanging="361"/>
      </w:pPr>
      <w:rPr>
        <w:rFonts w:ascii="Arial" w:eastAsia="Arial" w:hAnsi="Arial" w:cs="Arial" w:hint="default"/>
        <w:color w:val="231F20"/>
        <w:w w:val="99"/>
        <w:sz w:val="19"/>
        <w:szCs w:val="19"/>
        <w:lang w:val="es-ES" w:eastAsia="en-US" w:bidi="ar-SA"/>
      </w:rPr>
    </w:lvl>
    <w:lvl w:ilvl="1" w:tplc="B3CC3488">
      <w:numFmt w:val="bullet"/>
      <w:lvlText w:val="•"/>
      <w:lvlJc w:val="left"/>
      <w:pPr>
        <w:ind w:left="1806" w:hanging="361"/>
      </w:pPr>
      <w:rPr>
        <w:rFonts w:hint="default"/>
        <w:lang w:val="es-ES" w:eastAsia="en-US" w:bidi="ar-SA"/>
      </w:rPr>
    </w:lvl>
    <w:lvl w:ilvl="2" w:tplc="A12214F6">
      <w:numFmt w:val="bullet"/>
      <w:lvlText w:val="•"/>
      <w:lvlJc w:val="left"/>
      <w:pPr>
        <w:ind w:left="2672" w:hanging="361"/>
      </w:pPr>
      <w:rPr>
        <w:rFonts w:hint="default"/>
        <w:lang w:val="es-ES" w:eastAsia="en-US" w:bidi="ar-SA"/>
      </w:rPr>
    </w:lvl>
    <w:lvl w:ilvl="3" w:tplc="6FB2602E">
      <w:numFmt w:val="bullet"/>
      <w:lvlText w:val="•"/>
      <w:lvlJc w:val="left"/>
      <w:pPr>
        <w:ind w:left="3538" w:hanging="361"/>
      </w:pPr>
      <w:rPr>
        <w:rFonts w:hint="default"/>
        <w:lang w:val="es-ES" w:eastAsia="en-US" w:bidi="ar-SA"/>
      </w:rPr>
    </w:lvl>
    <w:lvl w:ilvl="4" w:tplc="3BCEC4EE">
      <w:numFmt w:val="bullet"/>
      <w:lvlText w:val="•"/>
      <w:lvlJc w:val="left"/>
      <w:pPr>
        <w:ind w:left="4404" w:hanging="361"/>
      </w:pPr>
      <w:rPr>
        <w:rFonts w:hint="default"/>
        <w:lang w:val="es-ES" w:eastAsia="en-US" w:bidi="ar-SA"/>
      </w:rPr>
    </w:lvl>
    <w:lvl w:ilvl="5" w:tplc="557250D2">
      <w:numFmt w:val="bullet"/>
      <w:lvlText w:val="•"/>
      <w:lvlJc w:val="left"/>
      <w:pPr>
        <w:ind w:left="5270" w:hanging="361"/>
      </w:pPr>
      <w:rPr>
        <w:rFonts w:hint="default"/>
        <w:lang w:val="es-ES" w:eastAsia="en-US" w:bidi="ar-SA"/>
      </w:rPr>
    </w:lvl>
    <w:lvl w:ilvl="6" w:tplc="DD746E4E">
      <w:numFmt w:val="bullet"/>
      <w:lvlText w:val="•"/>
      <w:lvlJc w:val="left"/>
      <w:pPr>
        <w:ind w:left="6136" w:hanging="361"/>
      </w:pPr>
      <w:rPr>
        <w:rFonts w:hint="default"/>
        <w:lang w:val="es-ES" w:eastAsia="en-US" w:bidi="ar-SA"/>
      </w:rPr>
    </w:lvl>
    <w:lvl w:ilvl="7" w:tplc="0CF0A23E">
      <w:numFmt w:val="bullet"/>
      <w:lvlText w:val="•"/>
      <w:lvlJc w:val="left"/>
      <w:pPr>
        <w:ind w:left="7002" w:hanging="361"/>
      </w:pPr>
      <w:rPr>
        <w:rFonts w:hint="default"/>
        <w:lang w:val="es-ES" w:eastAsia="en-US" w:bidi="ar-SA"/>
      </w:rPr>
    </w:lvl>
    <w:lvl w:ilvl="8" w:tplc="D3421CC2">
      <w:numFmt w:val="bullet"/>
      <w:lvlText w:val="•"/>
      <w:lvlJc w:val="left"/>
      <w:pPr>
        <w:ind w:left="7868" w:hanging="361"/>
      </w:pPr>
      <w:rPr>
        <w:rFonts w:hint="default"/>
        <w:lang w:val="es-ES" w:eastAsia="en-US" w:bidi="ar-SA"/>
      </w:rPr>
    </w:lvl>
  </w:abstractNum>
  <w:abstractNum w:abstractNumId="71" w15:restartNumberingAfterBreak="0">
    <w:nsid w:val="75BD2884"/>
    <w:multiLevelType w:val="hybridMultilevel"/>
    <w:tmpl w:val="1C6CC14A"/>
    <w:lvl w:ilvl="0" w:tplc="C14E58EA">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8B140DAC">
      <w:numFmt w:val="bullet"/>
      <w:lvlText w:val="•"/>
      <w:lvlJc w:val="left"/>
      <w:pPr>
        <w:ind w:left="1788" w:hanging="425"/>
      </w:pPr>
      <w:rPr>
        <w:rFonts w:hint="default"/>
        <w:lang w:val="es-ES" w:eastAsia="en-US" w:bidi="ar-SA"/>
      </w:rPr>
    </w:lvl>
    <w:lvl w:ilvl="2" w:tplc="DDE4F500">
      <w:numFmt w:val="bullet"/>
      <w:lvlText w:val="•"/>
      <w:lvlJc w:val="left"/>
      <w:pPr>
        <w:ind w:left="2656" w:hanging="425"/>
      </w:pPr>
      <w:rPr>
        <w:rFonts w:hint="default"/>
        <w:lang w:val="es-ES" w:eastAsia="en-US" w:bidi="ar-SA"/>
      </w:rPr>
    </w:lvl>
    <w:lvl w:ilvl="3" w:tplc="BE706CB0">
      <w:numFmt w:val="bullet"/>
      <w:lvlText w:val="•"/>
      <w:lvlJc w:val="left"/>
      <w:pPr>
        <w:ind w:left="3524" w:hanging="425"/>
      </w:pPr>
      <w:rPr>
        <w:rFonts w:hint="default"/>
        <w:lang w:val="es-ES" w:eastAsia="en-US" w:bidi="ar-SA"/>
      </w:rPr>
    </w:lvl>
    <w:lvl w:ilvl="4" w:tplc="13F043C0">
      <w:numFmt w:val="bullet"/>
      <w:lvlText w:val="•"/>
      <w:lvlJc w:val="left"/>
      <w:pPr>
        <w:ind w:left="4392" w:hanging="425"/>
      </w:pPr>
      <w:rPr>
        <w:rFonts w:hint="default"/>
        <w:lang w:val="es-ES" w:eastAsia="en-US" w:bidi="ar-SA"/>
      </w:rPr>
    </w:lvl>
    <w:lvl w:ilvl="5" w:tplc="97DE99EC">
      <w:numFmt w:val="bullet"/>
      <w:lvlText w:val="•"/>
      <w:lvlJc w:val="left"/>
      <w:pPr>
        <w:ind w:left="5260" w:hanging="425"/>
      </w:pPr>
      <w:rPr>
        <w:rFonts w:hint="default"/>
        <w:lang w:val="es-ES" w:eastAsia="en-US" w:bidi="ar-SA"/>
      </w:rPr>
    </w:lvl>
    <w:lvl w:ilvl="6" w:tplc="9CCCBE8C">
      <w:numFmt w:val="bullet"/>
      <w:lvlText w:val="•"/>
      <w:lvlJc w:val="left"/>
      <w:pPr>
        <w:ind w:left="6128" w:hanging="425"/>
      </w:pPr>
      <w:rPr>
        <w:rFonts w:hint="default"/>
        <w:lang w:val="es-ES" w:eastAsia="en-US" w:bidi="ar-SA"/>
      </w:rPr>
    </w:lvl>
    <w:lvl w:ilvl="7" w:tplc="B3040E4E">
      <w:numFmt w:val="bullet"/>
      <w:lvlText w:val="•"/>
      <w:lvlJc w:val="left"/>
      <w:pPr>
        <w:ind w:left="6996" w:hanging="425"/>
      </w:pPr>
      <w:rPr>
        <w:rFonts w:hint="default"/>
        <w:lang w:val="es-ES" w:eastAsia="en-US" w:bidi="ar-SA"/>
      </w:rPr>
    </w:lvl>
    <w:lvl w:ilvl="8" w:tplc="2E9EAF16">
      <w:numFmt w:val="bullet"/>
      <w:lvlText w:val="•"/>
      <w:lvlJc w:val="left"/>
      <w:pPr>
        <w:ind w:left="7864" w:hanging="425"/>
      </w:pPr>
      <w:rPr>
        <w:rFonts w:hint="default"/>
        <w:lang w:val="es-ES" w:eastAsia="en-US" w:bidi="ar-SA"/>
      </w:rPr>
    </w:lvl>
  </w:abstractNum>
  <w:abstractNum w:abstractNumId="72" w15:restartNumberingAfterBreak="0">
    <w:nsid w:val="774C71AE"/>
    <w:multiLevelType w:val="hybridMultilevel"/>
    <w:tmpl w:val="FD1A57EC"/>
    <w:lvl w:ilvl="0" w:tplc="8E22161E">
      <w:start w:val="1"/>
      <w:numFmt w:val="upperRoman"/>
      <w:lvlText w:val="%1."/>
      <w:lvlJc w:val="left"/>
      <w:pPr>
        <w:ind w:left="930" w:hanging="425"/>
      </w:pPr>
      <w:rPr>
        <w:rFonts w:ascii="Arial" w:eastAsia="Arial" w:hAnsi="Arial" w:cs="Arial" w:hint="default"/>
        <w:b/>
        <w:bCs/>
        <w:color w:val="231F20"/>
        <w:w w:val="99"/>
        <w:sz w:val="19"/>
        <w:szCs w:val="19"/>
        <w:lang w:val="es-ES" w:eastAsia="en-US" w:bidi="ar-SA"/>
      </w:rPr>
    </w:lvl>
    <w:lvl w:ilvl="1" w:tplc="CA604C46">
      <w:numFmt w:val="bullet"/>
      <w:lvlText w:val="•"/>
      <w:lvlJc w:val="left"/>
      <w:pPr>
        <w:ind w:left="1806" w:hanging="425"/>
      </w:pPr>
      <w:rPr>
        <w:rFonts w:hint="default"/>
        <w:lang w:val="es-ES" w:eastAsia="en-US" w:bidi="ar-SA"/>
      </w:rPr>
    </w:lvl>
    <w:lvl w:ilvl="2" w:tplc="9132C540">
      <w:numFmt w:val="bullet"/>
      <w:lvlText w:val="•"/>
      <w:lvlJc w:val="left"/>
      <w:pPr>
        <w:ind w:left="2672" w:hanging="425"/>
      </w:pPr>
      <w:rPr>
        <w:rFonts w:hint="default"/>
        <w:lang w:val="es-ES" w:eastAsia="en-US" w:bidi="ar-SA"/>
      </w:rPr>
    </w:lvl>
    <w:lvl w:ilvl="3" w:tplc="C7ACC0D4">
      <w:numFmt w:val="bullet"/>
      <w:lvlText w:val="•"/>
      <w:lvlJc w:val="left"/>
      <w:pPr>
        <w:ind w:left="3538" w:hanging="425"/>
      </w:pPr>
      <w:rPr>
        <w:rFonts w:hint="default"/>
        <w:lang w:val="es-ES" w:eastAsia="en-US" w:bidi="ar-SA"/>
      </w:rPr>
    </w:lvl>
    <w:lvl w:ilvl="4" w:tplc="2D9E717E">
      <w:numFmt w:val="bullet"/>
      <w:lvlText w:val="•"/>
      <w:lvlJc w:val="left"/>
      <w:pPr>
        <w:ind w:left="4404" w:hanging="425"/>
      </w:pPr>
      <w:rPr>
        <w:rFonts w:hint="default"/>
        <w:lang w:val="es-ES" w:eastAsia="en-US" w:bidi="ar-SA"/>
      </w:rPr>
    </w:lvl>
    <w:lvl w:ilvl="5" w:tplc="5D2267B2">
      <w:numFmt w:val="bullet"/>
      <w:lvlText w:val="•"/>
      <w:lvlJc w:val="left"/>
      <w:pPr>
        <w:ind w:left="5270" w:hanging="425"/>
      </w:pPr>
      <w:rPr>
        <w:rFonts w:hint="default"/>
        <w:lang w:val="es-ES" w:eastAsia="en-US" w:bidi="ar-SA"/>
      </w:rPr>
    </w:lvl>
    <w:lvl w:ilvl="6" w:tplc="A72CB4D2">
      <w:numFmt w:val="bullet"/>
      <w:lvlText w:val="•"/>
      <w:lvlJc w:val="left"/>
      <w:pPr>
        <w:ind w:left="6136" w:hanging="425"/>
      </w:pPr>
      <w:rPr>
        <w:rFonts w:hint="default"/>
        <w:lang w:val="es-ES" w:eastAsia="en-US" w:bidi="ar-SA"/>
      </w:rPr>
    </w:lvl>
    <w:lvl w:ilvl="7" w:tplc="5D7827DC">
      <w:numFmt w:val="bullet"/>
      <w:lvlText w:val="•"/>
      <w:lvlJc w:val="left"/>
      <w:pPr>
        <w:ind w:left="7002" w:hanging="425"/>
      </w:pPr>
      <w:rPr>
        <w:rFonts w:hint="default"/>
        <w:lang w:val="es-ES" w:eastAsia="en-US" w:bidi="ar-SA"/>
      </w:rPr>
    </w:lvl>
    <w:lvl w:ilvl="8" w:tplc="81D2DF18">
      <w:numFmt w:val="bullet"/>
      <w:lvlText w:val="•"/>
      <w:lvlJc w:val="left"/>
      <w:pPr>
        <w:ind w:left="7868" w:hanging="425"/>
      </w:pPr>
      <w:rPr>
        <w:rFonts w:hint="default"/>
        <w:lang w:val="es-ES" w:eastAsia="en-US" w:bidi="ar-SA"/>
      </w:rPr>
    </w:lvl>
  </w:abstractNum>
  <w:abstractNum w:abstractNumId="73" w15:restartNumberingAfterBreak="0">
    <w:nsid w:val="77541E2A"/>
    <w:multiLevelType w:val="hybridMultilevel"/>
    <w:tmpl w:val="C512F842"/>
    <w:lvl w:ilvl="0" w:tplc="99BA06BC">
      <w:start w:val="1"/>
      <w:numFmt w:val="lowerLetter"/>
      <w:lvlText w:val="%1)"/>
      <w:lvlJc w:val="left"/>
      <w:pPr>
        <w:ind w:left="960" w:hanging="361"/>
      </w:pPr>
      <w:rPr>
        <w:rFonts w:ascii="Arial" w:eastAsia="Arial" w:hAnsi="Arial" w:cs="Arial" w:hint="default"/>
        <w:color w:val="231F20"/>
        <w:w w:val="99"/>
        <w:sz w:val="19"/>
        <w:szCs w:val="19"/>
        <w:lang w:val="es-ES" w:eastAsia="en-US" w:bidi="ar-SA"/>
      </w:rPr>
    </w:lvl>
    <w:lvl w:ilvl="1" w:tplc="DE0C1A8E">
      <w:numFmt w:val="bullet"/>
      <w:lvlText w:val="•"/>
      <w:lvlJc w:val="left"/>
      <w:pPr>
        <w:ind w:left="1824" w:hanging="361"/>
      </w:pPr>
      <w:rPr>
        <w:rFonts w:hint="default"/>
        <w:lang w:val="es-ES" w:eastAsia="en-US" w:bidi="ar-SA"/>
      </w:rPr>
    </w:lvl>
    <w:lvl w:ilvl="2" w:tplc="2984FFF2">
      <w:numFmt w:val="bullet"/>
      <w:lvlText w:val="•"/>
      <w:lvlJc w:val="left"/>
      <w:pPr>
        <w:ind w:left="2688" w:hanging="361"/>
      </w:pPr>
      <w:rPr>
        <w:rFonts w:hint="default"/>
        <w:lang w:val="es-ES" w:eastAsia="en-US" w:bidi="ar-SA"/>
      </w:rPr>
    </w:lvl>
    <w:lvl w:ilvl="3" w:tplc="74E6FA52">
      <w:numFmt w:val="bullet"/>
      <w:lvlText w:val="•"/>
      <w:lvlJc w:val="left"/>
      <w:pPr>
        <w:ind w:left="3552" w:hanging="361"/>
      </w:pPr>
      <w:rPr>
        <w:rFonts w:hint="default"/>
        <w:lang w:val="es-ES" w:eastAsia="en-US" w:bidi="ar-SA"/>
      </w:rPr>
    </w:lvl>
    <w:lvl w:ilvl="4" w:tplc="D660A996">
      <w:numFmt w:val="bullet"/>
      <w:lvlText w:val="•"/>
      <w:lvlJc w:val="left"/>
      <w:pPr>
        <w:ind w:left="4416" w:hanging="361"/>
      </w:pPr>
      <w:rPr>
        <w:rFonts w:hint="default"/>
        <w:lang w:val="es-ES" w:eastAsia="en-US" w:bidi="ar-SA"/>
      </w:rPr>
    </w:lvl>
    <w:lvl w:ilvl="5" w:tplc="71B81866">
      <w:numFmt w:val="bullet"/>
      <w:lvlText w:val="•"/>
      <w:lvlJc w:val="left"/>
      <w:pPr>
        <w:ind w:left="5280" w:hanging="361"/>
      </w:pPr>
      <w:rPr>
        <w:rFonts w:hint="default"/>
        <w:lang w:val="es-ES" w:eastAsia="en-US" w:bidi="ar-SA"/>
      </w:rPr>
    </w:lvl>
    <w:lvl w:ilvl="6" w:tplc="6B680A7E">
      <w:numFmt w:val="bullet"/>
      <w:lvlText w:val="•"/>
      <w:lvlJc w:val="left"/>
      <w:pPr>
        <w:ind w:left="6144" w:hanging="361"/>
      </w:pPr>
      <w:rPr>
        <w:rFonts w:hint="default"/>
        <w:lang w:val="es-ES" w:eastAsia="en-US" w:bidi="ar-SA"/>
      </w:rPr>
    </w:lvl>
    <w:lvl w:ilvl="7" w:tplc="CD76C2F6">
      <w:numFmt w:val="bullet"/>
      <w:lvlText w:val="•"/>
      <w:lvlJc w:val="left"/>
      <w:pPr>
        <w:ind w:left="7008" w:hanging="361"/>
      </w:pPr>
      <w:rPr>
        <w:rFonts w:hint="default"/>
        <w:lang w:val="es-ES" w:eastAsia="en-US" w:bidi="ar-SA"/>
      </w:rPr>
    </w:lvl>
    <w:lvl w:ilvl="8" w:tplc="EEF244AC">
      <w:numFmt w:val="bullet"/>
      <w:lvlText w:val="•"/>
      <w:lvlJc w:val="left"/>
      <w:pPr>
        <w:ind w:left="7872" w:hanging="361"/>
      </w:pPr>
      <w:rPr>
        <w:rFonts w:hint="default"/>
        <w:lang w:val="es-ES" w:eastAsia="en-US" w:bidi="ar-SA"/>
      </w:rPr>
    </w:lvl>
  </w:abstractNum>
  <w:abstractNum w:abstractNumId="74" w15:restartNumberingAfterBreak="0">
    <w:nsid w:val="775E2528"/>
    <w:multiLevelType w:val="hybridMultilevel"/>
    <w:tmpl w:val="587625EE"/>
    <w:lvl w:ilvl="0" w:tplc="9E1C29FE">
      <w:start w:val="1"/>
      <w:numFmt w:val="lowerLetter"/>
      <w:lvlText w:val="%1)"/>
      <w:lvlJc w:val="left"/>
      <w:pPr>
        <w:ind w:left="921" w:hanging="361"/>
      </w:pPr>
      <w:rPr>
        <w:rFonts w:ascii="Arial" w:eastAsia="Arial" w:hAnsi="Arial" w:cs="Arial" w:hint="default"/>
        <w:color w:val="231F20"/>
        <w:w w:val="99"/>
        <w:sz w:val="19"/>
        <w:szCs w:val="19"/>
        <w:lang w:val="es-ES" w:eastAsia="en-US" w:bidi="ar-SA"/>
      </w:rPr>
    </w:lvl>
    <w:lvl w:ilvl="1" w:tplc="64B6311C">
      <w:numFmt w:val="bullet"/>
      <w:lvlText w:val="•"/>
      <w:lvlJc w:val="left"/>
      <w:pPr>
        <w:ind w:left="1788" w:hanging="361"/>
      </w:pPr>
      <w:rPr>
        <w:rFonts w:hint="default"/>
        <w:lang w:val="es-ES" w:eastAsia="en-US" w:bidi="ar-SA"/>
      </w:rPr>
    </w:lvl>
    <w:lvl w:ilvl="2" w:tplc="63948CE6">
      <w:numFmt w:val="bullet"/>
      <w:lvlText w:val="•"/>
      <w:lvlJc w:val="left"/>
      <w:pPr>
        <w:ind w:left="2656" w:hanging="361"/>
      </w:pPr>
      <w:rPr>
        <w:rFonts w:hint="default"/>
        <w:lang w:val="es-ES" w:eastAsia="en-US" w:bidi="ar-SA"/>
      </w:rPr>
    </w:lvl>
    <w:lvl w:ilvl="3" w:tplc="FDBA6672">
      <w:numFmt w:val="bullet"/>
      <w:lvlText w:val="•"/>
      <w:lvlJc w:val="left"/>
      <w:pPr>
        <w:ind w:left="3524" w:hanging="361"/>
      </w:pPr>
      <w:rPr>
        <w:rFonts w:hint="default"/>
        <w:lang w:val="es-ES" w:eastAsia="en-US" w:bidi="ar-SA"/>
      </w:rPr>
    </w:lvl>
    <w:lvl w:ilvl="4" w:tplc="9FC83F58">
      <w:numFmt w:val="bullet"/>
      <w:lvlText w:val="•"/>
      <w:lvlJc w:val="left"/>
      <w:pPr>
        <w:ind w:left="4392" w:hanging="361"/>
      </w:pPr>
      <w:rPr>
        <w:rFonts w:hint="default"/>
        <w:lang w:val="es-ES" w:eastAsia="en-US" w:bidi="ar-SA"/>
      </w:rPr>
    </w:lvl>
    <w:lvl w:ilvl="5" w:tplc="83CED6AC">
      <w:numFmt w:val="bullet"/>
      <w:lvlText w:val="•"/>
      <w:lvlJc w:val="left"/>
      <w:pPr>
        <w:ind w:left="5260" w:hanging="361"/>
      </w:pPr>
      <w:rPr>
        <w:rFonts w:hint="default"/>
        <w:lang w:val="es-ES" w:eastAsia="en-US" w:bidi="ar-SA"/>
      </w:rPr>
    </w:lvl>
    <w:lvl w:ilvl="6" w:tplc="FD380D1C">
      <w:numFmt w:val="bullet"/>
      <w:lvlText w:val="•"/>
      <w:lvlJc w:val="left"/>
      <w:pPr>
        <w:ind w:left="6128" w:hanging="361"/>
      </w:pPr>
      <w:rPr>
        <w:rFonts w:hint="default"/>
        <w:lang w:val="es-ES" w:eastAsia="en-US" w:bidi="ar-SA"/>
      </w:rPr>
    </w:lvl>
    <w:lvl w:ilvl="7" w:tplc="47CE04FC">
      <w:numFmt w:val="bullet"/>
      <w:lvlText w:val="•"/>
      <w:lvlJc w:val="left"/>
      <w:pPr>
        <w:ind w:left="6996" w:hanging="361"/>
      </w:pPr>
      <w:rPr>
        <w:rFonts w:hint="default"/>
        <w:lang w:val="es-ES" w:eastAsia="en-US" w:bidi="ar-SA"/>
      </w:rPr>
    </w:lvl>
    <w:lvl w:ilvl="8" w:tplc="7ABAC964">
      <w:numFmt w:val="bullet"/>
      <w:lvlText w:val="•"/>
      <w:lvlJc w:val="left"/>
      <w:pPr>
        <w:ind w:left="7864" w:hanging="361"/>
      </w:pPr>
      <w:rPr>
        <w:rFonts w:hint="default"/>
        <w:lang w:val="es-ES" w:eastAsia="en-US" w:bidi="ar-SA"/>
      </w:rPr>
    </w:lvl>
  </w:abstractNum>
  <w:abstractNum w:abstractNumId="75" w15:restartNumberingAfterBreak="0">
    <w:nsid w:val="785B057A"/>
    <w:multiLevelType w:val="hybridMultilevel"/>
    <w:tmpl w:val="A39663E2"/>
    <w:lvl w:ilvl="0" w:tplc="4DF4162E">
      <w:start w:val="1"/>
      <w:numFmt w:val="upperRoman"/>
      <w:lvlText w:val="%1."/>
      <w:lvlJc w:val="left"/>
      <w:pPr>
        <w:ind w:left="889" w:hanging="425"/>
      </w:pPr>
      <w:rPr>
        <w:rFonts w:ascii="Arial" w:eastAsia="Arial" w:hAnsi="Arial" w:cs="Arial" w:hint="default"/>
        <w:b/>
        <w:bCs/>
        <w:color w:val="231F20"/>
        <w:w w:val="99"/>
        <w:sz w:val="19"/>
        <w:szCs w:val="19"/>
        <w:lang w:val="es-ES" w:eastAsia="en-US" w:bidi="ar-SA"/>
      </w:rPr>
    </w:lvl>
    <w:lvl w:ilvl="1" w:tplc="5374E618">
      <w:numFmt w:val="bullet"/>
      <w:lvlText w:val="•"/>
      <w:lvlJc w:val="left"/>
      <w:pPr>
        <w:ind w:left="1752" w:hanging="425"/>
      </w:pPr>
      <w:rPr>
        <w:rFonts w:hint="default"/>
        <w:lang w:val="es-ES" w:eastAsia="en-US" w:bidi="ar-SA"/>
      </w:rPr>
    </w:lvl>
    <w:lvl w:ilvl="2" w:tplc="B66AB12A">
      <w:numFmt w:val="bullet"/>
      <w:lvlText w:val="•"/>
      <w:lvlJc w:val="left"/>
      <w:pPr>
        <w:ind w:left="2624" w:hanging="425"/>
      </w:pPr>
      <w:rPr>
        <w:rFonts w:hint="default"/>
        <w:lang w:val="es-ES" w:eastAsia="en-US" w:bidi="ar-SA"/>
      </w:rPr>
    </w:lvl>
    <w:lvl w:ilvl="3" w:tplc="4C5022DA">
      <w:numFmt w:val="bullet"/>
      <w:lvlText w:val="•"/>
      <w:lvlJc w:val="left"/>
      <w:pPr>
        <w:ind w:left="3496" w:hanging="425"/>
      </w:pPr>
      <w:rPr>
        <w:rFonts w:hint="default"/>
        <w:lang w:val="es-ES" w:eastAsia="en-US" w:bidi="ar-SA"/>
      </w:rPr>
    </w:lvl>
    <w:lvl w:ilvl="4" w:tplc="7D2C8544">
      <w:numFmt w:val="bullet"/>
      <w:lvlText w:val="•"/>
      <w:lvlJc w:val="left"/>
      <w:pPr>
        <w:ind w:left="4368" w:hanging="425"/>
      </w:pPr>
      <w:rPr>
        <w:rFonts w:hint="default"/>
        <w:lang w:val="es-ES" w:eastAsia="en-US" w:bidi="ar-SA"/>
      </w:rPr>
    </w:lvl>
    <w:lvl w:ilvl="5" w:tplc="E8A45CCA">
      <w:numFmt w:val="bullet"/>
      <w:lvlText w:val="•"/>
      <w:lvlJc w:val="left"/>
      <w:pPr>
        <w:ind w:left="5240" w:hanging="425"/>
      </w:pPr>
      <w:rPr>
        <w:rFonts w:hint="default"/>
        <w:lang w:val="es-ES" w:eastAsia="en-US" w:bidi="ar-SA"/>
      </w:rPr>
    </w:lvl>
    <w:lvl w:ilvl="6" w:tplc="28CED0B2">
      <w:numFmt w:val="bullet"/>
      <w:lvlText w:val="•"/>
      <w:lvlJc w:val="left"/>
      <w:pPr>
        <w:ind w:left="6112" w:hanging="425"/>
      </w:pPr>
      <w:rPr>
        <w:rFonts w:hint="default"/>
        <w:lang w:val="es-ES" w:eastAsia="en-US" w:bidi="ar-SA"/>
      </w:rPr>
    </w:lvl>
    <w:lvl w:ilvl="7" w:tplc="CB1C8994">
      <w:numFmt w:val="bullet"/>
      <w:lvlText w:val="•"/>
      <w:lvlJc w:val="left"/>
      <w:pPr>
        <w:ind w:left="6984" w:hanging="425"/>
      </w:pPr>
      <w:rPr>
        <w:rFonts w:hint="default"/>
        <w:lang w:val="es-ES" w:eastAsia="en-US" w:bidi="ar-SA"/>
      </w:rPr>
    </w:lvl>
    <w:lvl w:ilvl="8" w:tplc="90269524">
      <w:numFmt w:val="bullet"/>
      <w:lvlText w:val="•"/>
      <w:lvlJc w:val="left"/>
      <w:pPr>
        <w:ind w:left="7856" w:hanging="425"/>
      </w:pPr>
      <w:rPr>
        <w:rFonts w:hint="default"/>
        <w:lang w:val="es-ES" w:eastAsia="en-US" w:bidi="ar-SA"/>
      </w:rPr>
    </w:lvl>
  </w:abstractNum>
  <w:abstractNum w:abstractNumId="76" w15:restartNumberingAfterBreak="0">
    <w:nsid w:val="7883181E"/>
    <w:multiLevelType w:val="hybridMultilevel"/>
    <w:tmpl w:val="CA6E7FB6"/>
    <w:lvl w:ilvl="0" w:tplc="CBE258F6">
      <w:start w:val="1"/>
      <w:numFmt w:val="upperRoman"/>
      <w:lvlText w:val="%1."/>
      <w:lvlJc w:val="left"/>
      <w:pPr>
        <w:ind w:left="929" w:hanging="425"/>
      </w:pPr>
      <w:rPr>
        <w:rFonts w:ascii="Arial" w:eastAsia="Arial" w:hAnsi="Arial" w:cs="Arial" w:hint="default"/>
        <w:b/>
        <w:bCs/>
        <w:color w:val="231F20"/>
        <w:w w:val="99"/>
        <w:sz w:val="19"/>
        <w:szCs w:val="19"/>
        <w:lang w:val="es-ES" w:eastAsia="en-US" w:bidi="ar-SA"/>
      </w:rPr>
    </w:lvl>
    <w:lvl w:ilvl="1" w:tplc="4BCE8F5E">
      <w:numFmt w:val="bullet"/>
      <w:lvlText w:val="•"/>
      <w:lvlJc w:val="left"/>
      <w:pPr>
        <w:ind w:left="1788" w:hanging="425"/>
      </w:pPr>
      <w:rPr>
        <w:rFonts w:hint="default"/>
        <w:lang w:val="es-ES" w:eastAsia="en-US" w:bidi="ar-SA"/>
      </w:rPr>
    </w:lvl>
    <w:lvl w:ilvl="2" w:tplc="9BA6B31C">
      <w:numFmt w:val="bullet"/>
      <w:lvlText w:val="•"/>
      <w:lvlJc w:val="left"/>
      <w:pPr>
        <w:ind w:left="2656" w:hanging="425"/>
      </w:pPr>
      <w:rPr>
        <w:rFonts w:hint="default"/>
        <w:lang w:val="es-ES" w:eastAsia="en-US" w:bidi="ar-SA"/>
      </w:rPr>
    </w:lvl>
    <w:lvl w:ilvl="3" w:tplc="AA342F5E">
      <w:numFmt w:val="bullet"/>
      <w:lvlText w:val="•"/>
      <w:lvlJc w:val="left"/>
      <w:pPr>
        <w:ind w:left="3524" w:hanging="425"/>
      </w:pPr>
      <w:rPr>
        <w:rFonts w:hint="default"/>
        <w:lang w:val="es-ES" w:eastAsia="en-US" w:bidi="ar-SA"/>
      </w:rPr>
    </w:lvl>
    <w:lvl w:ilvl="4" w:tplc="AB5C9306">
      <w:numFmt w:val="bullet"/>
      <w:lvlText w:val="•"/>
      <w:lvlJc w:val="left"/>
      <w:pPr>
        <w:ind w:left="4392" w:hanging="425"/>
      </w:pPr>
      <w:rPr>
        <w:rFonts w:hint="default"/>
        <w:lang w:val="es-ES" w:eastAsia="en-US" w:bidi="ar-SA"/>
      </w:rPr>
    </w:lvl>
    <w:lvl w:ilvl="5" w:tplc="D7568542">
      <w:numFmt w:val="bullet"/>
      <w:lvlText w:val="•"/>
      <w:lvlJc w:val="left"/>
      <w:pPr>
        <w:ind w:left="5260" w:hanging="425"/>
      </w:pPr>
      <w:rPr>
        <w:rFonts w:hint="default"/>
        <w:lang w:val="es-ES" w:eastAsia="en-US" w:bidi="ar-SA"/>
      </w:rPr>
    </w:lvl>
    <w:lvl w:ilvl="6" w:tplc="CF7EB222">
      <w:numFmt w:val="bullet"/>
      <w:lvlText w:val="•"/>
      <w:lvlJc w:val="left"/>
      <w:pPr>
        <w:ind w:left="6128" w:hanging="425"/>
      </w:pPr>
      <w:rPr>
        <w:rFonts w:hint="default"/>
        <w:lang w:val="es-ES" w:eastAsia="en-US" w:bidi="ar-SA"/>
      </w:rPr>
    </w:lvl>
    <w:lvl w:ilvl="7" w:tplc="4AB4571C">
      <w:numFmt w:val="bullet"/>
      <w:lvlText w:val="•"/>
      <w:lvlJc w:val="left"/>
      <w:pPr>
        <w:ind w:left="6996" w:hanging="425"/>
      </w:pPr>
      <w:rPr>
        <w:rFonts w:hint="default"/>
        <w:lang w:val="es-ES" w:eastAsia="en-US" w:bidi="ar-SA"/>
      </w:rPr>
    </w:lvl>
    <w:lvl w:ilvl="8" w:tplc="2B04A80E">
      <w:numFmt w:val="bullet"/>
      <w:lvlText w:val="•"/>
      <w:lvlJc w:val="left"/>
      <w:pPr>
        <w:ind w:left="7864" w:hanging="425"/>
      </w:pPr>
      <w:rPr>
        <w:rFonts w:hint="default"/>
        <w:lang w:val="es-ES" w:eastAsia="en-US" w:bidi="ar-SA"/>
      </w:rPr>
    </w:lvl>
  </w:abstractNum>
  <w:abstractNum w:abstractNumId="77" w15:restartNumberingAfterBreak="0">
    <w:nsid w:val="7A94592B"/>
    <w:multiLevelType w:val="hybridMultilevel"/>
    <w:tmpl w:val="3CD403F4"/>
    <w:lvl w:ilvl="0" w:tplc="1898CF46">
      <w:start w:val="1"/>
      <w:numFmt w:val="lowerLetter"/>
      <w:lvlText w:val="%1)"/>
      <w:lvlJc w:val="left"/>
      <w:pPr>
        <w:ind w:left="901" w:hanging="361"/>
      </w:pPr>
      <w:rPr>
        <w:rFonts w:ascii="Arial" w:eastAsia="Arial" w:hAnsi="Arial" w:cs="Arial" w:hint="default"/>
        <w:color w:val="231F20"/>
        <w:w w:val="99"/>
        <w:sz w:val="19"/>
        <w:szCs w:val="19"/>
        <w:lang w:val="es-ES" w:eastAsia="en-US" w:bidi="ar-SA"/>
      </w:rPr>
    </w:lvl>
    <w:lvl w:ilvl="1" w:tplc="61C09C86">
      <w:numFmt w:val="bullet"/>
      <w:lvlText w:val="•"/>
      <w:lvlJc w:val="left"/>
      <w:pPr>
        <w:ind w:left="1770" w:hanging="361"/>
      </w:pPr>
      <w:rPr>
        <w:rFonts w:hint="default"/>
        <w:lang w:val="es-ES" w:eastAsia="en-US" w:bidi="ar-SA"/>
      </w:rPr>
    </w:lvl>
    <w:lvl w:ilvl="2" w:tplc="68EE0C0A">
      <w:numFmt w:val="bullet"/>
      <w:lvlText w:val="•"/>
      <w:lvlJc w:val="left"/>
      <w:pPr>
        <w:ind w:left="2640" w:hanging="361"/>
      </w:pPr>
      <w:rPr>
        <w:rFonts w:hint="default"/>
        <w:lang w:val="es-ES" w:eastAsia="en-US" w:bidi="ar-SA"/>
      </w:rPr>
    </w:lvl>
    <w:lvl w:ilvl="3" w:tplc="5D1A368E">
      <w:numFmt w:val="bullet"/>
      <w:lvlText w:val="•"/>
      <w:lvlJc w:val="left"/>
      <w:pPr>
        <w:ind w:left="3510" w:hanging="361"/>
      </w:pPr>
      <w:rPr>
        <w:rFonts w:hint="default"/>
        <w:lang w:val="es-ES" w:eastAsia="en-US" w:bidi="ar-SA"/>
      </w:rPr>
    </w:lvl>
    <w:lvl w:ilvl="4" w:tplc="65CE1FE6">
      <w:numFmt w:val="bullet"/>
      <w:lvlText w:val="•"/>
      <w:lvlJc w:val="left"/>
      <w:pPr>
        <w:ind w:left="4380" w:hanging="361"/>
      </w:pPr>
      <w:rPr>
        <w:rFonts w:hint="default"/>
        <w:lang w:val="es-ES" w:eastAsia="en-US" w:bidi="ar-SA"/>
      </w:rPr>
    </w:lvl>
    <w:lvl w:ilvl="5" w:tplc="2618B5B8">
      <w:numFmt w:val="bullet"/>
      <w:lvlText w:val="•"/>
      <w:lvlJc w:val="left"/>
      <w:pPr>
        <w:ind w:left="5250" w:hanging="361"/>
      </w:pPr>
      <w:rPr>
        <w:rFonts w:hint="default"/>
        <w:lang w:val="es-ES" w:eastAsia="en-US" w:bidi="ar-SA"/>
      </w:rPr>
    </w:lvl>
    <w:lvl w:ilvl="6" w:tplc="06345AC2">
      <w:numFmt w:val="bullet"/>
      <w:lvlText w:val="•"/>
      <w:lvlJc w:val="left"/>
      <w:pPr>
        <w:ind w:left="6120" w:hanging="361"/>
      </w:pPr>
      <w:rPr>
        <w:rFonts w:hint="default"/>
        <w:lang w:val="es-ES" w:eastAsia="en-US" w:bidi="ar-SA"/>
      </w:rPr>
    </w:lvl>
    <w:lvl w:ilvl="7" w:tplc="37C84D12">
      <w:numFmt w:val="bullet"/>
      <w:lvlText w:val="•"/>
      <w:lvlJc w:val="left"/>
      <w:pPr>
        <w:ind w:left="6990" w:hanging="361"/>
      </w:pPr>
      <w:rPr>
        <w:rFonts w:hint="default"/>
        <w:lang w:val="es-ES" w:eastAsia="en-US" w:bidi="ar-SA"/>
      </w:rPr>
    </w:lvl>
    <w:lvl w:ilvl="8" w:tplc="FB6AA088">
      <w:numFmt w:val="bullet"/>
      <w:lvlText w:val="•"/>
      <w:lvlJc w:val="left"/>
      <w:pPr>
        <w:ind w:left="7860" w:hanging="361"/>
      </w:pPr>
      <w:rPr>
        <w:rFonts w:hint="default"/>
        <w:lang w:val="es-ES" w:eastAsia="en-US" w:bidi="ar-SA"/>
      </w:rPr>
    </w:lvl>
  </w:abstractNum>
  <w:abstractNum w:abstractNumId="78" w15:restartNumberingAfterBreak="0">
    <w:nsid w:val="7CF52086"/>
    <w:multiLevelType w:val="hybridMultilevel"/>
    <w:tmpl w:val="FF46E9EE"/>
    <w:lvl w:ilvl="0" w:tplc="E0E2DA44">
      <w:start w:val="1"/>
      <w:numFmt w:val="lowerLetter"/>
      <w:lvlText w:val="%1)"/>
      <w:lvlJc w:val="left"/>
      <w:pPr>
        <w:ind w:left="964" w:hanging="361"/>
        <w:jc w:val="right"/>
      </w:pPr>
      <w:rPr>
        <w:rFonts w:ascii="Arial" w:eastAsia="Arial" w:hAnsi="Arial" w:cs="Arial" w:hint="default"/>
        <w:color w:val="231F20"/>
        <w:w w:val="99"/>
        <w:sz w:val="19"/>
        <w:szCs w:val="19"/>
        <w:lang w:val="es-ES" w:eastAsia="en-US" w:bidi="ar-SA"/>
      </w:rPr>
    </w:lvl>
    <w:lvl w:ilvl="1" w:tplc="F1A04094">
      <w:numFmt w:val="bullet"/>
      <w:lvlText w:val="•"/>
      <w:lvlJc w:val="left"/>
      <w:pPr>
        <w:ind w:left="1824" w:hanging="361"/>
      </w:pPr>
      <w:rPr>
        <w:rFonts w:hint="default"/>
        <w:lang w:val="es-ES" w:eastAsia="en-US" w:bidi="ar-SA"/>
      </w:rPr>
    </w:lvl>
    <w:lvl w:ilvl="2" w:tplc="E294F43E">
      <w:numFmt w:val="bullet"/>
      <w:lvlText w:val="•"/>
      <w:lvlJc w:val="left"/>
      <w:pPr>
        <w:ind w:left="2688" w:hanging="361"/>
      </w:pPr>
      <w:rPr>
        <w:rFonts w:hint="default"/>
        <w:lang w:val="es-ES" w:eastAsia="en-US" w:bidi="ar-SA"/>
      </w:rPr>
    </w:lvl>
    <w:lvl w:ilvl="3" w:tplc="8EEA088E">
      <w:numFmt w:val="bullet"/>
      <w:lvlText w:val="•"/>
      <w:lvlJc w:val="left"/>
      <w:pPr>
        <w:ind w:left="3552" w:hanging="361"/>
      </w:pPr>
      <w:rPr>
        <w:rFonts w:hint="default"/>
        <w:lang w:val="es-ES" w:eastAsia="en-US" w:bidi="ar-SA"/>
      </w:rPr>
    </w:lvl>
    <w:lvl w:ilvl="4" w:tplc="B00EC00E">
      <w:numFmt w:val="bullet"/>
      <w:lvlText w:val="•"/>
      <w:lvlJc w:val="left"/>
      <w:pPr>
        <w:ind w:left="4416" w:hanging="361"/>
      </w:pPr>
      <w:rPr>
        <w:rFonts w:hint="default"/>
        <w:lang w:val="es-ES" w:eastAsia="en-US" w:bidi="ar-SA"/>
      </w:rPr>
    </w:lvl>
    <w:lvl w:ilvl="5" w:tplc="891EDFD0">
      <w:numFmt w:val="bullet"/>
      <w:lvlText w:val="•"/>
      <w:lvlJc w:val="left"/>
      <w:pPr>
        <w:ind w:left="5280" w:hanging="361"/>
      </w:pPr>
      <w:rPr>
        <w:rFonts w:hint="default"/>
        <w:lang w:val="es-ES" w:eastAsia="en-US" w:bidi="ar-SA"/>
      </w:rPr>
    </w:lvl>
    <w:lvl w:ilvl="6" w:tplc="B82CF7A6">
      <w:numFmt w:val="bullet"/>
      <w:lvlText w:val="•"/>
      <w:lvlJc w:val="left"/>
      <w:pPr>
        <w:ind w:left="6144" w:hanging="361"/>
      </w:pPr>
      <w:rPr>
        <w:rFonts w:hint="default"/>
        <w:lang w:val="es-ES" w:eastAsia="en-US" w:bidi="ar-SA"/>
      </w:rPr>
    </w:lvl>
    <w:lvl w:ilvl="7" w:tplc="56DCC994">
      <w:numFmt w:val="bullet"/>
      <w:lvlText w:val="•"/>
      <w:lvlJc w:val="left"/>
      <w:pPr>
        <w:ind w:left="7008" w:hanging="361"/>
      </w:pPr>
      <w:rPr>
        <w:rFonts w:hint="default"/>
        <w:lang w:val="es-ES" w:eastAsia="en-US" w:bidi="ar-SA"/>
      </w:rPr>
    </w:lvl>
    <w:lvl w:ilvl="8" w:tplc="E9E225E2">
      <w:numFmt w:val="bullet"/>
      <w:lvlText w:val="•"/>
      <w:lvlJc w:val="left"/>
      <w:pPr>
        <w:ind w:left="7872" w:hanging="361"/>
      </w:pPr>
      <w:rPr>
        <w:rFonts w:hint="default"/>
        <w:lang w:val="es-ES" w:eastAsia="en-US" w:bidi="ar-SA"/>
      </w:rPr>
    </w:lvl>
  </w:abstractNum>
  <w:num w:numId="1" w16cid:durableId="244387171">
    <w:abstractNumId w:val="38"/>
  </w:num>
  <w:num w:numId="2" w16cid:durableId="1136335777">
    <w:abstractNumId w:val="67"/>
  </w:num>
  <w:num w:numId="3" w16cid:durableId="358315000">
    <w:abstractNumId w:val="65"/>
  </w:num>
  <w:num w:numId="4" w16cid:durableId="1261254785">
    <w:abstractNumId w:val="13"/>
  </w:num>
  <w:num w:numId="5" w16cid:durableId="1533571312">
    <w:abstractNumId w:val="76"/>
  </w:num>
  <w:num w:numId="6" w16cid:durableId="129827394">
    <w:abstractNumId w:val="28"/>
  </w:num>
  <w:num w:numId="7" w16cid:durableId="1053042549">
    <w:abstractNumId w:val="72"/>
  </w:num>
  <w:num w:numId="8" w16cid:durableId="1952978056">
    <w:abstractNumId w:val="46"/>
  </w:num>
  <w:num w:numId="9" w16cid:durableId="1629892289">
    <w:abstractNumId w:val="19"/>
  </w:num>
  <w:num w:numId="10" w16cid:durableId="1410925244">
    <w:abstractNumId w:val="53"/>
  </w:num>
  <w:num w:numId="11" w16cid:durableId="600257089">
    <w:abstractNumId w:val="10"/>
  </w:num>
  <w:num w:numId="12" w16cid:durableId="729578998">
    <w:abstractNumId w:val="0"/>
  </w:num>
  <w:num w:numId="13" w16cid:durableId="277445512">
    <w:abstractNumId w:val="8"/>
  </w:num>
  <w:num w:numId="14" w16cid:durableId="1624190957">
    <w:abstractNumId w:val="25"/>
  </w:num>
  <w:num w:numId="15" w16cid:durableId="1130585514">
    <w:abstractNumId w:val="39"/>
  </w:num>
  <w:num w:numId="16" w16cid:durableId="35474142">
    <w:abstractNumId w:val="64"/>
  </w:num>
  <w:num w:numId="17" w16cid:durableId="1597711464">
    <w:abstractNumId w:val="36"/>
  </w:num>
  <w:num w:numId="18" w16cid:durableId="1600138386">
    <w:abstractNumId w:val="58"/>
  </w:num>
  <w:num w:numId="19" w16cid:durableId="517963064">
    <w:abstractNumId w:val="60"/>
  </w:num>
  <w:num w:numId="20" w16cid:durableId="510991391">
    <w:abstractNumId w:val="77"/>
  </w:num>
  <w:num w:numId="21" w16cid:durableId="314918527">
    <w:abstractNumId w:val="75"/>
  </w:num>
  <w:num w:numId="22" w16cid:durableId="970281640">
    <w:abstractNumId w:val="17"/>
  </w:num>
  <w:num w:numId="23" w16cid:durableId="1243878620">
    <w:abstractNumId w:val="32"/>
  </w:num>
  <w:num w:numId="24" w16cid:durableId="1585650953">
    <w:abstractNumId w:val="74"/>
  </w:num>
  <w:num w:numId="25" w16cid:durableId="720597930">
    <w:abstractNumId w:val="15"/>
  </w:num>
  <w:num w:numId="26" w16cid:durableId="288511512">
    <w:abstractNumId w:val="55"/>
  </w:num>
  <w:num w:numId="27" w16cid:durableId="787967793">
    <w:abstractNumId w:val="22"/>
  </w:num>
  <w:num w:numId="28" w16cid:durableId="58595587">
    <w:abstractNumId w:val="69"/>
  </w:num>
  <w:num w:numId="29" w16cid:durableId="942420764">
    <w:abstractNumId w:val="30"/>
  </w:num>
  <w:num w:numId="30" w16cid:durableId="22369646">
    <w:abstractNumId w:val="3"/>
  </w:num>
  <w:num w:numId="31" w16cid:durableId="658584047">
    <w:abstractNumId w:val="41"/>
  </w:num>
  <w:num w:numId="32" w16cid:durableId="1606421762">
    <w:abstractNumId w:val="11"/>
  </w:num>
  <w:num w:numId="33" w16cid:durableId="809592340">
    <w:abstractNumId w:val="35"/>
  </w:num>
  <w:num w:numId="34" w16cid:durableId="1574705340">
    <w:abstractNumId w:val="61"/>
  </w:num>
  <w:num w:numId="35" w16cid:durableId="575481756">
    <w:abstractNumId w:val="37"/>
  </w:num>
  <w:num w:numId="36" w16cid:durableId="1023363477">
    <w:abstractNumId w:val="43"/>
  </w:num>
  <w:num w:numId="37" w16cid:durableId="292488135">
    <w:abstractNumId w:val="21"/>
  </w:num>
  <w:num w:numId="38" w16cid:durableId="710615518">
    <w:abstractNumId w:val="5"/>
  </w:num>
  <w:num w:numId="39" w16cid:durableId="1995137183">
    <w:abstractNumId w:val="29"/>
  </w:num>
  <w:num w:numId="40" w16cid:durableId="181091161">
    <w:abstractNumId w:val="71"/>
  </w:num>
  <w:num w:numId="41" w16cid:durableId="2016036814">
    <w:abstractNumId w:val="42"/>
  </w:num>
  <w:num w:numId="42" w16cid:durableId="1603999986">
    <w:abstractNumId w:val="20"/>
  </w:num>
  <w:num w:numId="43" w16cid:durableId="963851582">
    <w:abstractNumId w:val="52"/>
  </w:num>
  <w:num w:numId="44" w16cid:durableId="1556357531">
    <w:abstractNumId w:val="54"/>
  </w:num>
  <w:num w:numId="45" w16cid:durableId="1838307291">
    <w:abstractNumId w:val="18"/>
  </w:num>
  <w:num w:numId="46" w16cid:durableId="1141579158">
    <w:abstractNumId w:val="6"/>
  </w:num>
  <w:num w:numId="47" w16cid:durableId="1101492165">
    <w:abstractNumId w:val="56"/>
  </w:num>
  <w:num w:numId="48" w16cid:durableId="377903027">
    <w:abstractNumId w:val="7"/>
  </w:num>
  <w:num w:numId="49" w16cid:durableId="622544926">
    <w:abstractNumId w:val="1"/>
  </w:num>
  <w:num w:numId="50" w16cid:durableId="1782264326">
    <w:abstractNumId w:val="2"/>
  </w:num>
  <w:num w:numId="51" w16cid:durableId="1211385516">
    <w:abstractNumId w:val="16"/>
  </w:num>
  <w:num w:numId="52" w16cid:durableId="138156801">
    <w:abstractNumId w:val="27"/>
  </w:num>
  <w:num w:numId="53" w16cid:durableId="590118240">
    <w:abstractNumId w:val="48"/>
  </w:num>
  <w:num w:numId="54" w16cid:durableId="311762785">
    <w:abstractNumId w:val="9"/>
  </w:num>
  <w:num w:numId="55" w16cid:durableId="2083946103">
    <w:abstractNumId w:val="62"/>
  </w:num>
  <w:num w:numId="56" w16cid:durableId="1835145842">
    <w:abstractNumId w:val="44"/>
  </w:num>
  <w:num w:numId="57" w16cid:durableId="1226909841">
    <w:abstractNumId w:val="59"/>
  </w:num>
  <w:num w:numId="58" w16cid:durableId="1860507637">
    <w:abstractNumId w:val="57"/>
  </w:num>
  <w:num w:numId="59" w16cid:durableId="1365131871">
    <w:abstractNumId w:val="47"/>
  </w:num>
  <w:num w:numId="60" w16cid:durableId="2097437075">
    <w:abstractNumId w:val="14"/>
  </w:num>
  <w:num w:numId="61" w16cid:durableId="943072825">
    <w:abstractNumId w:val="40"/>
  </w:num>
  <w:num w:numId="62" w16cid:durableId="2359425">
    <w:abstractNumId w:val="12"/>
  </w:num>
  <w:num w:numId="63" w16cid:durableId="13843177">
    <w:abstractNumId w:val="70"/>
  </w:num>
  <w:num w:numId="64" w16cid:durableId="900097317">
    <w:abstractNumId w:val="31"/>
  </w:num>
  <w:num w:numId="65" w16cid:durableId="405035304">
    <w:abstractNumId w:val="49"/>
  </w:num>
  <w:num w:numId="66" w16cid:durableId="691995021">
    <w:abstractNumId w:val="45"/>
  </w:num>
  <w:num w:numId="67" w16cid:durableId="580219114">
    <w:abstractNumId w:val="26"/>
  </w:num>
  <w:num w:numId="68" w16cid:durableId="2125731053">
    <w:abstractNumId w:val="23"/>
  </w:num>
  <w:num w:numId="69" w16cid:durableId="1867282089">
    <w:abstractNumId w:val="4"/>
  </w:num>
  <w:num w:numId="70" w16cid:durableId="1992101177">
    <w:abstractNumId w:val="66"/>
  </w:num>
  <w:num w:numId="71" w16cid:durableId="2113818472">
    <w:abstractNumId w:val="51"/>
  </w:num>
  <w:num w:numId="72" w16cid:durableId="425883796">
    <w:abstractNumId w:val="33"/>
  </w:num>
  <w:num w:numId="73" w16cid:durableId="649092316">
    <w:abstractNumId w:val="63"/>
  </w:num>
  <w:num w:numId="74" w16cid:durableId="1006518243">
    <w:abstractNumId w:val="50"/>
  </w:num>
  <w:num w:numId="75" w16cid:durableId="701826366">
    <w:abstractNumId w:val="24"/>
  </w:num>
  <w:num w:numId="76" w16cid:durableId="1516384610">
    <w:abstractNumId w:val="73"/>
  </w:num>
  <w:num w:numId="77" w16cid:durableId="664749878">
    <w:abstractNumId w:val="34"/>
  </w:num>
  <w:num w:numId="78" w16cid:durableId="492723571">
    <w:abstractNumId w:val="68"/>
  </w:num>
  <w:num w:numId="79" w16cid:durableId="1467040016">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48"/>
    <w:rsid w:val="00290B47"/>
    <w:rsid w:val="00397A57"/>
    <w:rsid w:val="004641A2"/>
    <w:rsid w:val="005A0C78"/>
    <w:rsid w:val="006106B9"/>
    <w:rsid w:val="006A22DE"/>
    <w:rsid w:val="006E07BE"/>
    <w:rsid w:val="008C274D"/>
    <w:rsid w:val="008D6DC4"/>
    <w:rsid w:val="00AB6F48"/>
    <w:rsid w:val="00AF3FF6"/>
    <w:rsid w:val="00E23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A09D"/>
  <w15:chartTrackingRefBased/>
  <w15:docId w15:val="{B0E86F8C-046E-432C-ABD9-1CEA66F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48"/>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AB6F48"/>
    <w:pPr>
      <w:ind w:right="37"/>
      <w:jc w:val="center"/>
      <w:outlineLvl w:val="0"/>
    </w:pPr>
    <w:rPr>
      <w:rFonts w:ascii="Arial Narrow" w:eastAsia="Arial Narrow" w:hAnsi="Arial Narrow" w:cs="Arial Narrow"/>
      <w:sz w:val="28"/>
      <w:szCs w:val="28"/>
    </w:rPr>
  </w:style>
  <w:style w:type="paragraph" w:styleId="Ttulo2">
    <w:name w:val="heading 2"/>
    <w:basedOn w:val="Normal"/>
    <w:link w:val="Ttulo2Car"/>
    <w:uiPriority w:val="9"/>
    <w:unhideWhenUsed/>
    <w:qFormat/>
    <w:rsid w:val="00AB6F48"/>
    <w:pPr>
      <w:spacing w:before="170"/>
      <w:ind w:right="190"/>
      <w:jc w:val="center"/>
      <w:outlineLvl w:val="1"/>
    </w:pPr>
    <w:rPr>
      <w:rFonts w:ascii="Calibri" w:eastAsia="Calibri" w:hAnsi="Calibri" w:cs="Calibri"/>
    </w:rPr>
  </w:style>
  <w:style w:type="paragraph" w:styleId="Ttulo3">
    <w:name w:val="heading 3"/>
    <w:basedOn w:val="Normal"/>
    <w:link w:val="Ttulo3Car"/>
    <w:uiPriority w:val="9"/>
    <w:unhideWhenUsed/>
    <w:qFormat/>
    <w:rsid w:val="00AB6F48"/>
    <w:pPr>
      <w:ind w:right="276"/>
      <w:jc w:val="center"/>
      <w:outlineLvl w:val="2"/>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F48"/>
    <w:rPr>
      <w:rFonts w:ascii="Arial Narrow" w:eastAsia="Arial Narrow" w:hAnsi="Arial Narrow" w:cs="Arial Narrow"/>
      <w:sz w:val="28"/>
      <w:szCs w:val="28"/>
      <w:lang w:val="es-ES"/>
    </w:rPr>
  </w:style>
  <w:style w:type="character" w:customStyle="1" w:styleId="Ttulo2Car">
    <w:name w:val="Título 2 Car"/>
    <w:basedOn w:val="Fuentedeprrafopredeter"/>
    <w:link w:val="Ttulo2"/>
    <w:uiPriority w:val="9"/>
    <w:rsid w:val="00AB6F48"/>
    <w:rPr>
      <w:rFonts w:ascii="Calibri" w:eastAsia="Calibri" w:hAnsi="Calibri" w:cs="Calibri"/>
      <w:lang w:val="es-ES"/>
    </w:rPr>
  </w:style>
  <w:style w:type="character" w:customStyle="1" w:styleId="Ttulo3Car">
    <w:name w:val="Título 3 Car"/>
    <w:basedOn w:val="Fuentedeprrafopredeter"/>
    <w:link w:val="Ttulo3"/>
    <w:uiPriority w:val="9"/>
    <w:rsid w:val="00AB6F48"/>
    <w:rPr>
      <w:rFonts w:ascii="Arial" w:eastAsia="Arial" w:hAnsi="Arial" w:cs="Arial"/>
      <w:b/>
      <w:bCs/>
      <w:sz w:val="19"/>
      <w:szCs w:val="19"/>
      <w:lang w:val="es-ES"/>
    </w:rPr>
  </w:style>
  <w:style w:type="table" w:customStyle="1" w:styleId="TableNormal">
    <w:name w:val="Table Normal"/>
    <w:uiPriority w:val="2"/>
    <w:semiHidden/>
    <w:unhideWhenUsed/>
    <w:qFormat/>
    <w:rsid w:val="00AB6F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AB6F48"/>
    <w:pPr>
      <w:spacing w:before="79"/>
      <w:ind w:left="426"/>
    </w:pPr>
    <w:rPr>
      <w:b/>
      <w:bCs/>
      <w:sz w:val="19"/>
      <w:szCs w:val="19"/>
    </w:rPr>
  </w:style>
  <w:style w:type="paragraph" w:styleId="TDC2">
    <w:name w:val="toc 2"/>
    <w:basedOn w:val="Normal"/>
    <w:uiPriority w:val="1"/>
    <w:qFormat/>
    <w:rsid w:val="00AB6F48"/>
    <w:pPr>
      <w:spacing w:before="82"/>
      <w:ind w:left="426"/>
    </w:pPr>
    <w:rPr>
      <w:sz w:val="19"/>
      <w:szCs w:val="19"/>
    </w:rPr>
  </w:style>
  <w:style w:type="paragraph" w:styleId="TDC3">
    <w:name w:val="toc 3"/>
    <w:basedOn w:val="Normal"/>
    <w:uiPriority w:val="1"/>
    <w:qFormat/>
    <w:rsid w:val="00AB6F48"/>
    <w:pPr>
      <w:spacing w:before="79"/>
      <w:ind w:left="426"/>
    </w:pPr>
    <w:rPr>
      <w:b/>
      <w:bCs/>
      <w:i/>
    </w:rPr>
  </w:style>
  <w:style w:type="paragraph" w:styleId="TDC4">
    <w:name w:val="toc 4"/>
    <w:basedOn w:val="Normal"/>
    <w:uiPriority w:val="1"/>
    <w:qFormat/>
    <w:rsid w:val="00AB6F48"/>
    <w:pPr>
      <w:spacing w:before="77"/>
      <w:ind w:left="488" w:right="276"/>
      <w:jc w:val="center"/>
    </w:pPr>
    <w:rPr>
      <w:b/>
      <w:bCs/>
      <w:sz w:val="19"/>
      <w:szCs w:val="19"/>
    </w:rPr>
  </w:style>
  <w:style w:type="paragraph" w:styleId="Textoindependiente">
    <w:name w:val="Body Text"/>
    <w:basedOn w:val="Normal"/>
    <w:link w:val="TextoindependienteCar"/>
    <w:uiPriority w:val="1"/>
    <w:qFormat/>
    <w:rsid w:val="00AB6F48"/>
    <w:rPr>
      <w:sz w:val="19"/>
      <w:szCs w:val="19"/>
    </w:rPr>
  </w:style>
  <w:style w:type="character" w:customStyle="1" w:styleId="TextoindependienteCar">
    <w:name w:val="Texto independiente Car"/>
    <w:basedOn w:val="Fuentedeprrafopredeter"/>
    <w:link w:val="Textoindependiente"/>
    <w:uiPriority w:val="1"/>
    <w:rsid w:val="00AB6F48"/>
    <w:rPr>
      <w:rFonts w:ascii="Arial" w:eastAsia="Arial" w:hAnsi="Arial" w:cs="Arial"/>
      <w:sz w:val="19"/>
      <w:szCs w:val="19"/>
      <w:lang w:val="es-ES"/>
    </w:rPr>
  </w:style>
  <w:style w:type="paragraph" w:styleId="Ttulo">
    <w:name w:val="Title"/>
    <w:basedOn w:val="Normal"/>
    <w:link w:val="TtuloCar"/>
    <w:uiPriority w:val="10"/>
    <w:qFormat/>
    <w:rsid w:val="00AB6F48"/>
    <w:pPr>
      <w:spacing w:before="75" w:line="1488" w:lineRule="exact"/>
      <w:ind w:right="40"/>
      <w:jc w:val="center"/>
    </w:pPr>
    <w:rPr>
      <w:rFonts w:ascii="Gill Sans MT" w:eastAsia="Gill Sans MT" w:hAnsi="Gill Sans MT" w:cs="Gill Sans MT"/>
      <w:sz w:val="134"/>
      <w:szCs w:val="134"/>
    </w:rPr>
  </w:style>
  <w:style w:type="character" w:customStyle="1" w:styleId="TtuloCar">
    <w:name w:val="Título Car"/>
    <w:basedOn w:val="Fuentedeprrafopredeter"/>
    <w:link w:val="Ttulo"/>
    <w:uiPriority w:val="10"/>
    <w:rsid w:val="00AB6F48"/>
    <w:rPr>
      <w:rFonts w:ascii="Gill Sans MT" w:eastAsia="Gill Sans MT" w:hAnsi="Gill Sans MT" w:cs="Gill Sans MT"/>
      <w:sz w:val="134"/>
      <w:szCs w:val="134"/>
      <w:lang w:val="es-ES"/>
    </w:rPr>
  </w:style>
  <w:style w:type="paragraph" w:styleId="Prrafodelista">
    <w:name w:val="List Paragraph"/>
    <w:basedOn w:val="Normal"/>
    <w:uiPriority w:val="1"/>
    <w:qFormat/>
    <w:rsid w:val="00AB6F48"/>
    <w:pPr>
      <w:ind w:left="948" w:hanging="425"/>
      <w:jc w:val="both"/>
    </w:pPr>
  </w:style>
  <w:style w:type="paragraph" w:customStyle="1" w:styleId="TableParagraph">
    <w:name w:val="Table Paragraph"/>
    <w:basedOn w:val="Normal"/>
    <w:uiPriority w:val="1"/>
    <w:qFormat/>
    <w:rsid w:val="00AB6F4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53</Pages>
  <Words>22857</Words>
  <Characters>125719</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3</dc:creator>
  <cp:keywords/>
  <dc:description/>
  <cp:lastModifiedBy>Auxiliar 3</cp:lastModifiedBy>
  <cp:revision>3</cp:revision>
  <dcterms:created xsi:type="dcterms:W3CDTF">2022-11-23T19:39:00Z</dcterms:created>
  <dcterms:modified xsi:type="dcterms:W3CDTF">2022-11-23T23:46:00Z</dcterms:modified>
</cp:coreProperties>
</file>