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514C90ED" w:rsidR="006E7BAE" w:rsidRPr="00BA2D0D" w:rsidRDefault="003E628B" w:rsidP="00A245CE">
      <w:pPr>
        <w:tabs>
          <w:tab w:val="left" w:pos="3544"/>
        </w:tabs>
        <w:spacing w:after="0"/>
        <w:ind w:left="4820"/>
        <w:contextualSpacing/>
        <w:mirrorIndents/>
        <w:jc w:val="both"/>
        <w:rPr>
          <w:rFonts w:ascii="Arial Nova Light" w:hAnsi="Arial Nova Light" w:cs="Arial"/>
          <w:b/>
          <w:sz w:val="24"/>
          <w:szCs w:val="24"/>
        </w:rPr>
      </w:pPr>
      <w:bookmarkStart w:id="0" w:name="_Hlk509577805"/>
      <w:bookmarkStart w:id="1" w:name="_Hlk516743181"/>
      <w:r w:rsidRPr="00BA2D0D">
        <w:rPr>
          <w:rFonts w:ascii="Arial Nova Light" w:hAnsi="Arial Nova Light" w:cs="Arial"/>
          <w:b/>
          <w:sz w:val="24"/>
          <w:szCs w:val="24"/>
        </w:rPr>
        <w:t>PROCEDIMIENTO ESPECIAL SANCIONADOR.</w:t>
      </w:r>
    </w:p>
    <w:p w14:paraId="50108068" w14:textId="77777777" w:rsidR="00DC647C" w:rsidRPr="00BA2D0D" w:rsidRDefault="00DC647C" w:rsidP="00A245CE">
      <w:pPr>
        <w:tabs>
          <w:tab w:val="left" w:pos="3544"/>
        </w:tabs>
        <w:spacing w:after="0"/>
        <w:ind w:left="4820"/>
        <w:contextualSpacing/>
        <w:mirrorIndents/>
        <w:jc w:val="both"/>
        <w:rPr>
          <w:rFonts w:ascii="Arial Nova Light" w:hAnsi="Arial Nova Light" w:cs="Arial"/>
          <w:b/>
          <w:sz w:val="24"/>
          <w:szCs w:val="24"/>
        </w:rPr>
      </w:pPr>
    </w:p>
    <w:p w14:paraId="299F04FA" w14:textId="13521C33" w:rsidR="006E7BAE" w:rsidRPr="00BA2D0D" w:rsidRDefault="006E7BAE" w:rsidP="00A245CE">
      <w:pPr>
        <w:tabs>
          <w:tab w:val="left" w:pos="3544"/>
        </w:tabs>
        <w:spacing w:after="0"/>
        <w:ind w:left="4820"/>
        <w:contextualSpacing/>
        <w:mirrorIndents/>
        <w:jc w:val="both"/>
        <w:rPr>
          <w:rFonts w:ascii="Arial Nova Light" w:hAnsi="Arial Nova Light" w:cs="Arial"/>
          <w:sz w:val="24"/>
          <w:szCs w:val="24"/>
        </w:rPr>
      </w:pPr>
      <w:r w:rsidRPr="00BA2D0D">
        <w:rPr>
          <w:rFonts w:ascii="Arial Nova Light" w:hAnsi="Arial Nova Light" w:cs="Arial"/>
          <w:b/>
          <w:sz w:val="24"/>
          <w:szCs w:val="24"/>
        </w:rPr>
        <w:t xml:space="preserve">EXPEDIENTE: </w:t>
      </w:r>
      <w:r w:rsidRPr="00BA2D0D">
        <w:rPr>
          <w:rFonts w:ascii="Arial Nova Light" w:hAnsi="Arial Nova Light" w:cs="Arial"/>
          <w:sz w:val="24"/>
          <w:szCs w:val="24"/>
        </w:rPr>
        <w:t>TEEA-</w:t>
      </w:r>
      <w:r w:rsidR="00F80CB2" w:rsidRPr="00BA2D0D">
        <w:rPr>
          <w:rFonts w:ascii="Arial Nova Light" w:hAnsi="Arial Nova Light" w:cs="Arial"/>
          <w:sz w:val="24"/>
          <w:szCs w:val="24"/>
        </w:rPr>
        <w:t>PES</w:t>
      </w:r>
      <w:r w:rsidR="00D3248E" w:rsidRPr="00BA2D0D">
        <w:rPr>
          <w:rFonts w:ascii="Arial Nova Light" w:hAnsi="Arial Nova Light" w:cs="Arial"/>
          <w:sz w:val="24"/>
          <w:szCs w:val="24"/>
        </w:rPr>
        <w:t>-</w:t>
      </w:r>
      <w:r w:rsidR="00CF4C85" w:rsidRPr="00BA2D0D">
        <w:rPr>
          <w:rFonts w:ascii="Arial Nova Light" w:hAnsi="Arial Nova Light" w:cs="Arial"/>
          <w:sz w:val="24"/>
          <w:szCs w:val="24"/>
        </w:rPr>
        <w:t>0</w:t>
      </w:r>
      <w:r w:rsidR="0038332F" w:rsidRPr="00BA2D0D">
        <w:rPr>
          <w:rFonts w:ascii="Arial Nova Light" w:hAnsi="Arial Nova Light" w:cs="Arial"/>
          <w:sz w:val="24"/>
          <w:szCs w:val="24"/>
        </w:rPr>
        <w:t>60</w:t>
      </w:r>
      <w:r w:rsidR="00C01D33" w:rsidRPr="00BA2D0D">
        <w:rPr>
          <w:rFonts w:ascii="Arial Nova Light" w:hAnsi="Arial Nova Light" w:cs="Arial"/>
          <w:sz w:val="24"/>
          <w:szCs w:val="24"/>
        </w:rPr>
        <w:t>/2021</w:t>
      </w:r>
      <w:r w:rsidR="00FF63E4" w:rsidRPr="00BA2D0D">
        <w:rPr>
          <w:rFonts w:ascii="Arial Nova Light" w:hAnsi="Arial Nova Light" w:cs="Arial"/>
          <w:sz w:val="24"/>
          <w:szCs w:val="24"/>
        </w:rPr>
        <w:t>.</w:t>
      </w:r>
    </w:p>
    <w:p w14:paraId="38CC13E8" w14:textId="77777777" w:rsidR="00DC647C" w:rsidRPr="00BA2D0D" w:rsidRDefault="00DC647C" w:rsidP="00A245CE">
      <w:pPr>
        <w:tabs>
          <w:tab w:val="left" w:pos="3544"/>
        </w:tabs>
        <w:spacing w:after="0"/>
        <w:ind w:left="4820"/>
        <w:contextualSpacing/>
        <w:mirrorIndents/>
        <w:jc w:val="both"/>
        <w:rPr>
          <w:rFonts w:ascii="Arial Nova Light" w:hAnsi="Arial Nova Light" w:cs="Arial"/>
          <w:b/>
          <w:sz w:val="24"/>
          <w:szCs w:val="24"/>
        </w:rPr>
      </w:pPr>
    </w:p>
    <w:p w14:paraId="548EB765" w14:textId="241AF23F" w:rsidR="006E7BAE" w:rsidRPr="00BA2D0D" w:rsidRDefault="00F80CB2" w:rsidP="00A245CE">
      <w:pPr>
        <w:tabs>
          <w:tab w:val="left" w:pos="3544"/>
        </w:tabs>
        <w:spacing w:after="0"/>
        <w:ind w:left="4820"/>
        <w:contextualSpacing/>
        <w:mirrorIndents/>
        <w:jc w:val="both"/>
        <w:rPr>
          <w:rFonts w:ascii="Arial Nova Light" w:hAnsi="Arial Nova Light" w:cs="Arial"/>
          <w:sz w:val="24"/>
          <w:szCs w:val="24"/>
        </w:rPr>
      </w:pPr>
      <w:r w:rsidRPr="00BA2D0D">
        <w:rPr>
          <w:rFonts w:ascii="Arial Nova Light" w:hAnsi="Arial Nova Light" w:cs="Arial"/>
          <w:b/>
          <w:sz w:val="24"/>
          <w:szCs w:val="24"/>
        </w:rPr>
        <w:t>DENUNCIANTE</w:t>
      </w:r>
      <w:r w:rsidR="006E7BAE" w:rsidRPr="00BA2D0D">
        <w:rPr>
          <w:rFonts w:ascii="Arial Nova Light" w:hAnsi="Arial Nova Light" w:cs="Arial"/>
          <w:b/>
          <w:sz w:val="24"/>
          <w:szCs w:val="24"/>
        </w:rPr>
        <w:t>:</w:t>
      </w:r>
      <w:r w:rsidR="002D04BC" w:rsidRPr="00BA2D0D">
        <w:rPr>
          <w:rFonts w:ascii="Arial Nova Light" w:hAnsi="Arial Nova Light" w:cs="Arial"/>
          <w:b/>
          <w:sz w:val="24"/>
          <w:szCs w:val="24"/>
        </w:rPr>
        <w:t xml:space="preserve"> </w:t>
      </w:r>
      <w:r w:rsidR="002F0AC9" w:rsidRPr="00BA2D0D">
        <w:rPr>
          <w:rFonts w:ascii="Arial Nova Light" w:eastAsia="Arial" w:hAnsi="Arial Nova Light" w:cs="Arial"/>
          <w:bCs/>
          <w:color w:val="FFFFFF" w:themeColor="background1"/>
          <w:sz w:val="24"/>
          <w:szCs w:val="24"/>
          <w:highlight w:val="black"/>
        </w:rPr>
        <w:t>ELIMINADO: DATO PERSONAL CONFIDENCIAL</w:t>
      </w:r>
      <w:r w:rsidR="002F0AC9" w:rsidRPr="00BA2D0D">
        <w:rPr>
          <w:rStyle w:val="Refdenotaalpie"/>
          <w:rFonts w:ascii="Arial Nova Light" w:eastAsia="Arial" w:hAnsi="Arial Nova Light" w:cs="Arial"/>
          <w:bCs/>
          <w:color w:val="FFFFFF" w:themeColor="background1"/>
          <w:sz w:val="24"/>
          <w:szCs w:val="24"/>
          <w:highlight w:val="black"/>
        </w:rPr>
        <w:footnoteReference w:id="1"/>
      </w:r>
    </w:p>
    <w:p w14:paraId="7D6418CD" w14:textId="77777777" w:rsidR="00DC647C" w:rsidRPr="00BA2D0D" w:rsidRDefault="00DC647C" w:rsidP="00A245CE">
      <w:pPr>
        <w:tabs>
          <w:tab w:val="left" w:pos="3544"/>
        </w:tabs>
        <w:spacing w:after="0"/>
        <w:ind w:left="4820"/>
        <w:contextualSpacing/>
        <w:mirrorIndents/>
        <w:jc w:val="both"/>
        <w:rPr>
          <w:rFonts w:ascii="Arial Nova Light" w:hAnsi="Arial Nova Light" w:cs="Arial"/>
          <w:b/>
          <w:sz w:val="24"/>
          <w:szCs w:val="24"/>
        </w:rPr>
      </w:pPr>
    </w:p>
    <w:p w14:paraId="021E8FF6" w14:textId="08248DE4" w:rsidR="00297EB1" w:rsidRPr="00BA2D0D" w:rsidRDefault="00F80CB2" w:rsidP="00A245CE">
      <w:pPr>
        <w:tabs>
          <w:tab w:val="left" w:pos="3544"/>
        </w:tabs>
        <w:spacing w:after="0"/>
        <w:ind w:left="4820"/>
        <w:contextualSpacing/>
        <w:mirrorIndents/>
        <w:jc w:val="both"/>
        <w:rPr>
          <w:rFonts w:ascii="Arial Nova Light" w:hAnsi="Arial Nova Light" w:cs="Arial"/>
          <w:sz w:val="24"/>
          <w:szCs w:val="24"/>
        </w:rPr>
      </w:pPr>
      <w:r w:rsidRPr="00BA2D0D">
        <w:rPr>
          <w:rFonts w:ascii="Arial Nova Light" w:hAnsi="Arial Nova Light" w:cs="Arial"/>
          <w:b/>
          <w:sz w:val="24"/>
          <w:szCs w:val="24"/>
        </w:rPr>
        <w:t>DENUNCIADO</w:t>
      </w:r>
      <w:r w:rsidR="004A3A09" w:rsidRPr="00BA2D0D">
        <w:rPr>
          <w:rFonts w:ascii="Arial Nova Light" w:hAnsi="Arial Nova Light" w:cs="Arial"/>
          <w:b/>
          <w:sz w:val="24"/>
          <w:szCs w:val="24"/>
        </w:rPr>
        <w:t>:</w:t>
      </w:r>
      <w:bookmarkStart w:id="2" w:name="_Hlk75943613"/>
      <w:r w:rsidR="0038332F" w:rsidRPr="00BA2D0D">
        <w:rPr>
          <w:rFonts w:ascii="Arial Nova Light" w:hAnsi="Arial Nova Light" w:cs="Arial"/>
          <w:sz w:val="24"/>
          <w:szCs w:val="24"/>
        </w:rPr>
        <w:t xml:space="preserve"> </w:t>
      </w:r>
      <w:r w:rsidR="008B4C94" w:rsidRPr="00BA2D0D">
        <w:rPr>
          <w:rFonts w:ascii="Arial Nova Light" w:hAnsi="Arial Nova Light" w:cs="Arial"/>
          <w:sz w:val="24"/>
          <w:szCs w:val="24"/>
        </w:rPr>
        <w:t xml:space="preserve">C. </w:t>
      </w:r>
      <w:r w:rsidR="0038332F" w:rsidRPr="00BA2D0D">
        <w:rPr>
          <w:rFonts w:ascii="Arial Nova Light" w:hAnsi="Arial Nova Light" w:cs="Arial"/>
          <w:sz w:val="24"/>
          <w:szCs w:val="24"/>
        </w:rPr>
        <w:t>Sergio Augusto López Ramírez, en su carácter de apoderado general del Partido Verde Ecologista de México en Aguascalientes</w:t>
      </w:r>
      <w:r w:rsidR="00C01D33" w:rsidRPr="00BA2D0D">
        <w:rPr>
          <w:rFonts w:ascii="Arial Nova Light" w:hAnsi="Arial Nova Light" w:cs="Arial"/>
          <w:sz w:val="24"/>
          <w:szCs w:val="24"/>
        </w:rPr>
        <w:t>.</w:t>
      </w:r>
    </w:p>
    <w:bookmarkEnd w:id="2"/>
    <w:p w14:paraId="3551B515" w14:textId="77777777" w:rsidR="00DC647C" w:rsidRPr="00BA2D0D" w:rsidRDefault="00DC647C" w:rsidP="00A245CE">
      <w:pPr>
        <w:tabs>
          <w:tab w:val="left" w:pos="3544"/>
        </w:tabs>
        <w:spacing w:after="0"/>
        <w:ind w:left="4820"/>
        <w:contextualSpacing/>
        <w:mirrorIndents/>
        <w:jc w:val="both"/>
        <w:rPr>
          <w:rFonts w:ascii="Arial Nova Light" w:hAnsi="Arial Nova Light" w:cs="Arial"/>
          <w:b/>
          <w:sz w:val="24"/>
          <w:szCs w:val="24"/>
        </w:rPr>
      </w:pPr>
    </w:p>
    <w:p w14:paraId="698583EA" w14:textId="11876CBC" w:rsidR="006D6EE3" w:rsidRPr="00BA2D0D" w:rsidRDefault="006E7BAE" w:rsidP="00A245CE">
      <w:pPr>
        <w:tabs>
          <w:tab w:val="left" w:pos="3544"/>
        </w:tabs>
        <w:spacing w:after="0"/>
        <w:ind w:left="4820"/>
        <w:contextualSpacing/>
        <w:mirrorIndents/>
        <w:jc w:val="both"/>
        <w:rPr>
          <w:rFonts w:ascii="Arial Nova Light" w:hAnsi="Arial Nova Light" w:cs="Arial"/>
          <w:sz w:val="24"/>
          <w:szCs w:val="24"/>
        </w:rPr>
      </w:pPr>
      <w:r w:rsidRPr="00BA2D0D">
        <w:rPr>
          <w:rFonts w:ascii="Arial Nova Light" w:hAnsi="Arial Nova Light" w:cs="Arial"/>
          <w:b/>
          <w:sz w:val="24"/>
          <w:szCs w:val="24"/>
        </w:rPr>
        <w:t xml:space="preserve">MAGISTRADA PONENTE: </w:t>
      </w:r>
      <w:r w:rsidR="00555F38" w:rsidRPr="00BA2D0D">
        <w:rPr>
          <w:rFonts w:ascii="Arial Nova Light" w:hAnsi="Arial Nova Light" w:cs="Arial"/>
          <w:sz w:val="24"/>
          <w:szCs w:val="24"/>
        </w:rPr>
        <w:t>Claudia</w:t>
      </w:r>
      <w:r w:rsidR="00CE7265" w:rsidRPr="00BA2D0D">
        <w:rPr>
          <w:rFonts w:ascii="Arial Nova Light" w:hAnsi="Arial Nova Light" w:cs="Arial"/>
          <w:sz w:val="24"/>
          <w:szCs w:val="24"/>
        </w:rPr>
        <w:t xml:space="preserve"> </w:t>
      </w:r>
      <w:r w:rsidR="00A245CE" w:rsidRPr="00BA2D0D">
        <w:rPr>
          <w:rFonts w:ascii="Arial Nova Light" w:hAnsi="Arial Nova Light" w:cs="Arial"/>
          <w:sz w:val="24"/>
          <w:szCs w:val="24"/>
        </w:rPr>
        <w:t>Eloísa</w:t>
      </w:r>
      <w:r w:rsidR="006D6EE3" w:rsidRPr="00BA2D0D">
        <w:rPr>
          <w:rFonts w:ascii="Arial Nova Light" w:hAnsi="Arial Nova Light" w:cs="Arial"/>
          <w:sz w:val="24"/>
          <w:szCs w:val="24"/>
        </w:rPr>
        <w:t xml:space="preserve"> Díaz de León González</w:t>
      </w:r>
      <w:r w:rsidRPr="00BA2D0D">
        <w:rPr>
          <w:rFonts w:ascii="Arial Nova Light" w:hAnsi="Arial Nova Light" w:cs="Arial"/>
          <w:sz w:val="24"/>
          <w:szCs w:val="24"/>
        </w:rPr>
        <w:t>.</w:t>
      </w:r>
    </w:p>
    <w:p w14:paraId="06495E8B" w14:textId="77777777" w:rsidR="00DC647C" w:rsidRPr="00BA2D0D" w:rsidRDefault="00DC647C" w:rsidP="00A245CE">
      <w:pPr>
        <w:tabs>
          <w:tab w:val="left" w:pos="3544"/>
        </w:tabs>
        <w:spacing w:after="0"/>
        <w:ind w:left="4820"/>
        <w:contextualSpacing/>
        <w:mirrorIndents/>
        <w:jc w:val="both"/>
        <w:rPr>
          <w:rFonts w:ascii="Arial Nova Light" w:hAnsi="Arial Nova Light" w:cs="Arial"/>
          <w:b/>
          <w:sz w:val="24"/>
          <w:szCs w:val="24"/>
        </w:rPr>
      </w:pPr>
    </w:p>
    <w:p w14:paraId="4222A704" w14:textId="1A9CA3EC" w:rsidR="006D6EE3" w:rsidRPr="00BA2D0D" w:rsidRDefault="006E7BAE" w:rsidP="00A245CE">
      <w:pPr>
        <w:tabs>
          <w:tab w:val="left" w:pos="3544"/>
        </w:tabs>
        <w:spacing w:after="0"/>
        <w:ind w:left="4820"/>
        <w:contextualSpacing/>
        <w:mirrorIndents/>
        <w:jc w:val="both"/>
        <w:rPr>
          <w:rFonts w:ascii="Arial Nova Light" w:hAnsi="Arial Nova Light" w:cs="Arial"/>
          <w:sz w:val="24"/>
          <w:szCs w:val="24"/>
        </w:rPr>
      </w:pPr>
      <w:r w:rsidRPr="00BA2D0D">
        <w:rPr>
          <w:rFonts w:ascii="Arial Nova Light" w:hAnsi="Arial Nova Light" w:cs="Arial"/>
          <w:b/>
          <w:sz w:val="24"/>
          <w:szCs w:val="24"/>
        </w:rPr>
        <w:t>SECRETARI</w:t>
      </w:r>
      <w:r w:rsidR="005C1261" w:rsidRPr="00BA2D0D">
        <w:rPr>
          <w:rFonts w:ascii="Arial Nova Light" w:hAnsi="Arial Nova Light" w:cs="Arial"/>
          <w:b/>
          <w:sz w:val="24"/>
          <w:szCs w:val="24"/>
        </w:rPr>
        <w:t>O</w:t>
      </w:r>
      <w:r w:rsidRPr="00BA2D0D">
        <w:rPr>
          <w:rFonts w:ascii="Arial Nova Light" w:hAnsi="Arial Nova Light" w:cs="Arial"/>
          <w:b/>
          <w:sz w:val="24"/>
          <w:szCs w:val="24"/>
        </w:rPr>
        <w:t xml:space="preserve"> DE ESTUDIO</w:t>
      </w:r>
      <w:r w:rsidR="000B54B4" w:rsidRPr="00BA2D0D">
        <w:rPr>
          <w:rStyle w:val="Refdenotaalpie"/>
          <w:rFonts w:ascii="Arial Nova Light" w:hAnsi="Arial Nova Light" w:cs="Arial"/>
          <w:b/>
          <w:sz w:val="24"/>
          <w:szCs w:val="24"/>
        </w:rPr>
        <w:footnoteReference w:id="2"/>
      </w:r>
      <w:r w:rsidRPr="00BA2D0D">
        <w:rPr>
          <w:rFonts w:ascii="Arial Nova Light" w:hAnsi="Arial Nova Light" w:cs="Arial"/>
          <w:b/>
          <w:sz w:val="24"/>
          <w:szCs w:val="24"/>
        </w:rPr>
        <w:t xml:space="preserve">: </w:t>
      </w:r>
      <w:r w:rsidR="005C1261" w:rsidRPr="00BA2D0D">
        <w:rPr>
          <w:rFonts w:ascii="Arial Nova Light" w:hAnsi="Arial Nova Light" w:cs="Arial"/>
          <w:sz w:val="24"/>
          <w:szCs w:val="24"/>
        </w:rPr>
        <w:t>Néstor Enrique Rivera López</w:t>
      </w:r>
      <w:r w:rsidR="006D6EE3" w:rsidRPr="00BA2D0D">
        <w:rPr>
          <w:rFonts w:ascii="Arial Nova Light" w:hAnsi="Arial Nova Light" w:cs="Arial"/>
          <w:sz w:val="24"/>
          <w:szCs w:val="24"/>
        </w:rPr>
        <w:t xml:space="preserve">. </w:t>
      </w:r>
    </w:p>
    <w:p w14:paraId="466E0A5C" w14:textId="77777777" w:rsidR="005C1261" w:rsidRPr="00BA2D0D"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6FB38B63" w:rsidR="006E7BAE" w:rsidRPr="00BA2D0D" w:rsidRDefault="006E7BAE" w:rsidP="00741540">
      <w:pPr>
        <w:tabs>
          <w:tab w:val="left" w:pos="3544"/>
        </w:tabs>
        <w:spacing w:after="0" w:line="360" w:lineRule="auto"/>
        <w:contextualSpacing/>
        <w:mirrorIndents/>
        <w:jc w:val="right"/>
        <w:rPr>
          <w:rFonts w:ascii="Arial Nova Light" w:hAnsi="Arial Nova Light" w:cs="Arial"/>
          <w:sz w:val="24"/>
          <w:szCs w:val="24"/>
        </w:rPr>
      </w:pPr>
      <w:r w:rsidRPr="00BA2D0D">
        <w:rPr>
          <w:rFonts w:ascii="Arial Nova Light" w:hAnsi="Arial Nova Light" w:cs="Arial"/>
          <w:sz w:val="24"/>
          <w:szCs w:val="24"/>
        </w:rPr>
        <w:t>Aguascalientes, Aguascalientes, a</w:t>
      </w:r>
      <w:r w:rsidR="0009797C" w:rsidRPr="00BA2D0D">
        <w:rPr>
          <w:rFonts w:ascii="Arial Nova Light" w:hAnsi="Arial Nova Light" w:cs="Arial"/>
          <w:sz w:val="24"/>
          <w:szCs w:val="24"/>
        </w:rPr>
        <w:t xml:space="preserve"> </w:t>
      </w:r>
      <w:r w:rsidR="00F44394" w:rsidRPr="00BA2D0D">
        <w:rPr>
          <w:rFonts w:ascii="Arial Nova Light" w:hAnsi="Arial Nova Light" w:cs="Arial"/>
          <w:sz w:val="24"/>
          <w:szCs w:val="24"/>
        </w:rPr>
        <w:t>doce</w:t>
      </w:r>
      <w:r w:rsidR="00DC647C" w:rsidRPr="00BA2D0D">
        <w:rPr>
          <w:rFonts w:ascii="Arial Nova Light" w:hAnsi="Arial Nova Light" w:cs="Arial"/>
          <w:sz w:val="24"/>
          <w:szCs w:val="24"/>
        </w:rPr>
        <w:t xml:space="preserve"> de octubre</w:t>
      </w:r>
      <w:r w:rsidR="00EE39F9" w:rsidRPr="00BA2D0D">
        <w:rPr>
          <w:rFonts w:ascii="Arial Nova Light" w:hAnsi="Arial Nova Light" w:cs="Arial"/>
          <w:sz w:val="24"/>
          <w:szCs w:val="24"/>
        </w:rPr>
        <w:t xml:space="preserve"> </w:t>
      </w:r>
      <w:r w:rsidRPr="00BA2D0D">
        <w:rPr>
          <w:rFonts w:ascii="Arial Nova Light" w:hAnsi="Arial Nova Light" w:cs="Arial"/>
          <w:sz w:val="24"/>
          <w:szCs w:val="24"/>
        </w:rPr>
        <w:t xml:space="preserve">de dos mil </w:t>
      </w:r>
      <w:r w:rsidR="00FF63E4" w:rsidRPr="00BA2D0D">
        <w:rPr>
          <w:rFonts w:ascii="Arial Nova Light" w:hAnsi="Arial Nova Light" w:cs="Arial"/>
          <w:sz w:val="24"/>
          <w:szCs w:val="24"/>
        </w:rPr>
        <w:t>veintiuno</w:t>
      </w:r>
      <w:r w:rsidRPr="00BA2D0D">
        <w:rPr>
          <w:rFonts w:ascii="Arial Nova Light" w:hAnsi="Arial Nova Light" w:cs="Arial"/>
          <w:sz w:val="24"/>
          <w:szCs w:val="24"/>
        </w:rPr>
        <w:t>.</w:t>
      </w:r>
    </w:p>
    <w:p w14:paraId="6A72ADD8" w14:textId="77777777" w:rsidR="006E7BAE" w:rsidRPr="00BA2D0D" w:rsidRDefault="006E7BAE" w:rsidP="00741540">
      <w:pPr>
        <w:pStyle w:val="NormalWeb"/>
        <w:spacing w:before="0" w:beforeAutospacing="0" w:after="0" w:afterAutospacing="0" w:line="360" w:lineRule="auto"/>
        <w:contextualSpacing/>
        <w:mirrorIndents/>
        <w:jc w:val="both"/>
        <w:rPr>
          <w:rFonts w:ascii="Arial Nova Light" w:hAnsi="Arial Nova Light" w:cs="Arial"/>
        </w:rPr>
      </w:pPr>
    </w:p>
    <w:p w14:paraId="022B6EC8" w14:textId="1B2DDA9F" w:rsidR="00C71C67" w:rsidRPr="00BA2D0D" w:rsidRDefault="006E7BAE" w:rsidP="00741540">
      <w:pPr>
        <w:pStyle w:val="NormalWeb"/>
        <w:spacing w:before="0" w:beforeAutospacing="0" w:after="0" w:afterAutospacing="0" w:line="360" w:lineRule="auto"/>
        <w:contextualSpacing/>
        <w:mirrorIndents/>
        <w:jc w:val="both"/>
        <w:rPr>
          <w:rFonts w:ascii="Arial Nova Light" w:hAnsi="Arial Nova Light" w:cs="Arial"/>
        </w:rPr>
      </w:pPr>
      <w:r w:rsidRPr="00BA2D0D">
        <w:rPr>
          <w:rFonts w:ascii="Arial Nova Light" w:hAnsi="Arial Nova Light" w:cs="Arial"/>
          <w:b/>
        </w:rPr>
        <w:t>Sentencia definitiva</w:t>
      </w:r>
      <w:r w:rsidR="009C436E" w:rsidRPr="00BA2D0D">
        <w:rPr>
          <w:rStyle w:val="Refdenotaalpie"/>
          <w:rFonts w:ascii="Arial Nova Light" w:hAnsi="Arial Nova Light" w:cs="Arial"/>
          <w:b/>
        </w:rPr>
        <w:footnoteReference w:id="3"/>
      </w:r>
      <w:r w:rsidR="009C436E" w:rsidRPr="00BA2D0D">
        <w:rPr>
          <w:rFonts w:ascii="Arial Nova Light" w:hAnsi="Arial Nova Light" w:cs="Arial"/>
          <w:b/>
        </w:rPr>
        <w:t>,</w:t>
      </w:r>
      <w:r w:rsidR="009C436E" w:rsidRPr="00BA2D0D">
        <w:rPr>
          <w:rFonts w:ascii="Arial Nova Light" w:hAnsi="Arial Nova Light" w:cs="Arial"/>
        </w:rPr>
        <w:t xml:space="preserve"> </w:t>
      </w:r>
      <w:r w:rsidR="003F3DF5" w:rsidRPr="00BA2D0D">
        <w:rPr>
          <w:rFonts w:ascii="Arial Nova Light" w:hAnsi="Arial Nova Light" w:cs="Arial"/>
        </w:rPr>
        <w:t xml:space="preserve">que </w:t>
      </w:r>
      <w:r w:rsidR="00B97500" w:rsidRPr="00BA2D0D">
        <w:rPr>
          <w:rFonts w:ascii="Arial Nova Light" w:hAnsi="Arial Nova Light" w:cs="Arial"/>
          <w:b/>
        </w:rPr>
        <w:t xml:space="preserve">declara </w:t>
      </w:r>
      <w:r w:rsidR="009E1A9A" w:rsidRPr="00BA2D0D">
        <w:rPr>
          <w:rFonts w:ascii="Arial Nova Light" w:hAnsi="Arial Nova Light" w:cs="Arial"/>
          <w:b/>
        </w:rPr>
        <w:t xml:space="preserve">existente </w:t>
      </w:r>
      <w:r w:rsidR="00B54F38" w:rsidRPr="00BA2D0D">
        <w:rPr>
          <w:rFonts w:ascii="Arial Nova Light" w:hAnsi="Arial Nova Light" w:cs="Arial"/>
          <w:bCs/>
        </w:rPr>
        <w:t>la</w:t>
      </w:r>
      <w:r w:rsidR="00E81FE3" w:rsidRPr="00BA2D0D">
        <w:rPr>
          <w:rFonts w:ascii="Arial Nova Light" w:hAnsi="Arial Nova Light" w:cs="Arial"/>
          <w:bCs/>
        </w:rPr>
        <w:t xml:space="preserve"> </w:t>
      </w:r>
      <w:r w:rsidR="00C01D33" w:rsidRPr="00BA2D0D">
        <w:rPr>
          <w:rFonts w:ascii="Arial Nova Light" w:hAnsi="Arial Nova Light" w:cs="Arial"/>
          <w:bCs/>
        </w:rPr>
        <w:t>violencia política contra la mujer en razón de género</w:t>
      </w:r>
      <w:r w:rsidR="00307BB9" w:rsidRPr="00BA2D0D">
        <w:rPr>
          <w:rFonts w:ascii="Arial Nova Light" w:hAnsi="Arial Nova Light" w:cs="Arial"/>
          <w:bCs/>
        </w:rPr>
        <w:t>,</w:t>
      </w:r>
      <w:r w:rsidR="006A1871" w:rsidRPr="00BA2D0D">
        <w:rPr>
          <w:rFonts w:ascii="Arial Nova Light" w:hAnsi="Arial Nova Light" w:cs="Arial"/>
          <w:bCs/>
        </w:rPr>
        <w:t xml:space="preserve"> </w:t>
      </w:r>
      <w:r w:rsidR="00B54F38" w:rsidRPr="00BA2D0D">
        <w:rPr>
          <w:rFonts w:ascii="Arial Nova Light" w:hAnsi="Arial Nova Light" w:cs="Arial"/>
          <w:bCs/>
        </w:rPr>
        <w:t>atribuida a</w:t>
      </w:r>
      <w:r w:rsidR="00AE1235" w:rsidRPr="00BA2D0D">
        <w:rPr>
          <w:rFonts w:ascii="Arial Nova Light" w:hAnsi="Arial Nova Light" w:cs="Arial"/>
          <w:bCs/>
        </w:rPr>
        <w:t xml:space="preserve">l </w:t>
      </w:r>
      <w:r w:rsidR="008B4C94" w:rsidRPr="00BA2D0D">
        <w:rPr>
          <w:rFonts w:ascii="Arial Nova Light" w:hAnsi="Arial Nova Light" w:cs="Arial"/>
          <w:bCs/>
        </w:rPr>
        <w:t xml:space="preserve">C. Sergio Augusto López Ramírez, </w:t>
      </w:r>
      <w:r w:rsidR="00B54F38" w:rsidRPr="00BA2D0D">
        <w:rPr>
          <w:rFonts w:ascii="Arial Nova Light" w:hAnsi="Arial Nova Light" w:cs="Arial"/>
          <w:bCs/>
        </w:rPr>
        <w:t xml:space="preserve">en su calidad </w:t>
      </w:r>
      <w:r w:rsidR="00AE1235" w:rsidRPr="00BA2D0D">
        <w:rPr>
          <w:rFonts w:ascii="Arial Nova Light" w:hAnsi="Arial Nova Light" w:cs="Arial"/>
          <w:bCs/>
        </w:rPr>
        <w:t>apoderado general del Partido Verde Ecologista de México</w:t>
      </w:r>
      <w:r w:rsidR="008B4C94" w:rsidRPr="00BA2D0D">
        <w:rPr>
          <w:rFonts w:ascii="Arial Nova Light" w:hAnsi="Arial Nova Light" w:cs="Arial"/>
          <w:bCs/>
        </w:rPr>
        <w:t xml:space="preserve"> en Aguascalientes</w:t>
      </w:r>
      <w:r w:rsidR="00612256" w:rsidRPr="00BA2D0D">
        <w:rPr>
          <w:rFonts w:ascii="Arial Nova Light" w:hAnsi="Arial Nova Light" w:cs="Arial"/>
          <w:bCs/>
        </w:rPr>
        <w:t>,</w:t>
      </w:r>
      <w:r w:rsidR="00B54F38" w:rsidRPr="00BA2D0D">
        <w:rPr>
          <w:rFonts w:ascii="Arial Nova Light" w:hAnsi="Arial Nova Light" w:cs="Arial"/>
          <w:bCs/>
        </w:rPr>
        <w:t xml:space="preserve"> derivado d</w:t>
      </w:r>
      <w:r w:rsidR="0004742A" w:rsidRPr="00BA2D0D">
        <w:rPr>
          <w:rFonts w:ascii="Arial Nova Light" w:hAnsi="Arial Nova Light" w:cs="Arial"/>
          <w:bCs/>
        </w:rPr>
        <w:t>e diversas expresiones efectuadas en perjuicio de la denunciante.</w:t>
      </w:r>
    </w:p>
    <w:p w14:paraId="791655E6" w14:textId="77777777" w:rsidR="003F3DF5" w:rsidRPr="00BA2D0D" w:rsidRDefault="003F3DF5" w:rsidP="00741540">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A2D0D" w:rsidRDefault="007D6C13" w:rsidP="00741540">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A2D0D">
        <w:rPr>
          <w:rFonts w:ascii="Arial Nova Light" w:hAnsi="Arial Nova Light" w:cs="Arial"/>
          <w:b/>
        </w:rPr>
        <w:t xml:space="preserve">ANTECEDENTES. </w:t>
      </w:r>
    </w:p>
    <w:p w14:paraId="2298447D" w14:textId="77777777" w:rsidR="007D6C13" w:rsidRPr="00BA2D0D" w:rsidRDefault="007D6C13" w:rsidP="00741540">
      <w:pPr>
        <w:pStyle w:val="NormalWeb"/>
        <w:spacing w:before="0" w:beforeAutospacing="0" w:after="0" w:afterAutospacing="0" w:line="360" w:lineRule="auto"/>
        <w:ind w:left="76"/>
        <w:contextualSpacing/>
        <w:mirrorIndents/>
        <w:jc w:val="both"/>
        <w:rPr>
          <w:rFonts w:ascii="Arial Nova Light" w:hAnsi="Arial Nova Light" w:cs="Arial"/>
        </w:rPr>
      </w:pPr>
    </w:p>
    <w:p w14:paraId="3EA577C8" w14:textId="77777777" w:rsidR="003E628B" w:rsidRPr="00BA2D0D" w:rsidRDefault="008E0C25" w:rsidP="00741540">
      <w:pPr>
        <w:pStyle w:val="NormalWeb"/>
        <w:numPr>
          <w:ilvl w:val="1"/>
          <w:numId w:val="2"/>
        </w:numPr>
        <w:spacing w:after="0" w:line="360" w:lineRule="auto"/>
        <w:contextualSpacing/>
        <w:mirrorIndents/>
        <w:rPr>
          <w:rFonts w:ascii="Arial Nova Light" w:hAnsi="Arial Nova Light" w:cs="Arial"/>
          <w:b/>
        </w:rPr>
      </w:pPr>
      <w:bookmarkStart w:id="4" w:name="_Hlk70863513"/>
      <w:r w:rsidRPr="00BA2D0D">
        <w:rPr>
          <w:rFonts w:ascii="Arial Nova Light" w:hAnsi="Arial Nova Light" w:cs="Arial"/>
          <w:b/>
        </w:rPr>
        <w:t xml:space="preserve"> </w:t>
      </w:r>
      <w:r w:rsidR="00336B78" w:rsidRPr="00BA2D0D">
        <w:rPr>
          <w:rFonts w:ascii="Arial Nova Light" w:hAnsi="Arial Nova Light" w:cs="Arial"/>
          <w:b/>
        </w:rPr>
        <w:t>P</w:t>
      </w:r>
      <w:r w:rsidRPr="00BA2D0D">
        <w:rPr>
          <w:rFonts w:ascii="Arial Nova Light" w:hAnsi="Arial Nova Light" w:cs="Arial"/>
          <w:b/>
        </w:rPr>
        <w:t xml:space="preserve">roceso </w:t>
      </w:r>
      <w:r w:rsidR="00336B78" w:rsidRPr="00BA2D0D">
        <w:rPr>
          <w:rFonts w:ascii="Arial Nova Light" w:hAnsi="Arial Nova Light" w:cs="Arial"/>
          <w:b/>
        </w:rPr>
        <w:t>E</w:t>
      </w:r>
      <w:r w:rsidRPr="00BA2D0D">
        <w:rPr>
          <w:rFonts w:ascii="Arial Nova Light" w:hAnsi="Arial Nova Light" w:cs="Arial"/>
          <w:b/>
        </w:rPr>
        <w:t xml:space="preserve">lectoral </w:t>
      </w:r>
      <w:r w:rsidR="003E628B" w:rsidRPr="00BA2D0D">
        <w:rPr>
          <w:rFonts w:ascii="Arial Nova Light" w:hAnsi="Arial Nova Light" w:cs="Arial"/>
          <w:b/>
        </w:rPr>
        <w:t>Concurrente Ordinario</w:t>
      </w:r>
      <w:r w:rsidR="00C06C71" w:rsidRPr="00BA2D0D">
        <w:rPr>
          <w:rFonts w:ascii="Arial Nova Light" w:hAnsi="Arial Nova Light" w:cs="Arial"/>
          <w:b/>
        </w:rPr>
        <w:t xml:space="preserve"> </w:t>
      </w:r>
      <w:r w:rsidR="00F07E1C" w:rsidRPr="00BA2D0D">
        <w:rPr>
          <w:rFonts w:ascii="Arial Nova Light" w:hAnsi="Arial Nova Light" w:cs="Arial"/>
          <w:b/>
        </w:rPr>
        <w:t>20</w:t>
      </w:r>
      <w:r w:rsidR="003E628B" w:rsidRPr="00BA2D0D">
        <w:rPr>
          <w:rFonts w:ascii="Arial Nova Light" w:hAnsi="Arial Nova Light" w:cs="Arial"/>
          <w:b/>
        </w:rPr>
        <w:t>20</w:t>
      </w:r>
      <w:r w:rsidR="00F07E1C" w:rsidRPr="00BA2D0D">
        <w:rPr>
          <w:rFonts w:ascii="Arial Nova Light" w:hAnsi="Arial Nova Light" w:cs="Arial"/>
          <w:b/>
        </w:rPr>
        <w:t>-20</w:t>
      </w:r>
      <w:r w:rsidR="003E628B" w:rsidRPr="00BA2D0D">
        <w:rPr>
          <w:rFonts w:ascii="Arial Nova Light" w:hAnsi="Arial Nova Light" w:cs="Arial"/>
          <w:b/>
        </w:rPr>
        <w:t>21</w:t>
      </w:r>
      <w:r w:rsidR="00F07E1C" w:rsidRPr="00BA2D0D">
        <w:rPr>
          <w:rFonts w:ascii="Arial Nova Light" w:hAnsi="Arial Nova Light" w:cs="Arial"/>
          <w:b/>
        </w:rPr>
        <w:t xml:space="preserve">. </w:t>
      </w:r>
    </w:p>
    <w:p w14:paraId="2A29D277" w14:textId="05C896BC" w:rsidR="003E628B" w:rsidRPr="00BA2D0D" w:rsidRDefault="003E628B" w:rsidP="00741540">
      <w:pPr>
        <w:pStyle w:val="NormalWeb"/>
        <w:spacing w:line="360" w:lineRule="auto"/>
        <w:contextualSpacing/>
        <w:mirrorIndents/>
        <w:jc w:val="both"/>
        <w:rPr>
          <w:rFonts w:ascii="Arial Nova Light" w:hAnsi="Arial Nova Light" w:cs="Arial"/>
        </w:rPr>
      </w:pPr>
      <w:r w:rsidRPr="00BA2D0D">
        <w:rPr>
          <w:rFonts w:ascii="Arial Nova Light" w:hAnsi="Arial Nova Light" w:cs="Arial"/>
        </w:rPr>
        <w:t>El tres de noviembre de dos mil veinte, dio inicio el proceso electoral concurrente ordinario 2020-2021, para la renovación de los Ayuntamientos y Diputaciones del Estado de Aguascalientes.</w:t>
      </w:r>
    </w:p>
    <w:p w14:paraId="7B4B6AF5" w14:textId="77777777" w:rsidR="00DF53AB" w:rsidRPr="00BA2D0D" w:rsidRDefault="00DF53AB" w:rsidP="00741540">
      <w:pPr>
        <w:pStyle w:val="NormalWeb"/>
        <w:spacing w:line="360" w:lineRule="auto"/>
        <w:contextualSpacing/>
        <w:mirrorIndents/>
        <w:jc w:val="both"/>
        <w:rPr>
          <w:rFonts w:ascii="Arial Nova Light" w:hAnsi="Arial Nova Light" w:cs="Arial"/>
        </w:rPr>
      </w:pPr>
    </w:p>
    <w:p w14:paraId="51548CC4" w14:textId="6EC3D9B2" w:rsidR="003E628B" w:rsidRPr="00BA2D0D" w:rsidRDefault="003E628B" w:rsidP="00741540">
      <w:pPr>
        <w:pStyle w:val="NormalWeb"/>
        <w:spacing w:line="360" w:lineRule="auto"/>
        <w:contextualSpacing/>
        <w:mirrorIndents/>
        <w:rPr>
          <w:rFonts w:ascii="Arial Nova Light" w:hAnsi="Arial Nova Light" w:cs="Arial"/>
        </w:rPr>
      </w:pPr>
      <w:r w:rsidRPr="00BA2D0D">
        <w:rPr>
          <w:rFonts w:ascii="Arial Nova Light" w:hAnsi="Arial Nova Light" w:cs="Arial"/>
          <w:bCs/>
        </w:rPr>
        <w:t>P</w:t>
      </w:r>
      <w:r w:rsidRPr="00BA2D0D">
        <w:rPr>
          <w:rFonts w:ascii="Arial Nova Light" w:hAnsi="Arial Nova Light" w:cs="Arial"/>
        </w:rPr>
        <w:t xml:space="preserve">ara el Municipio de </w:t>
      </w:r>
      <w:r w:rsidR="006A1871" w:rsidRPr="00BA2D0D">
        <w:rPr>
          <w:rFonts w:ascii="Arial Nova Light" w:hAnsi="Arial Nova Light" w:cs="Arial"/>
        </w:rPr>
        <w:t>Aguascalientes</w:t>
      </w:r>
      <w:r w:rsidRPr="00BA2D0D">
        <w:rPr>
          <w:rFonts w:ascii="Arial Nova Light" w:hAnsi="Arial Nova Light" w:cs="Arial"/>
        </w:rPr>
        <w:t xml:space="preserve">, los plazos </w:t>
      </w:r>
      <w:r w:rsidR="004314D0" w:rsidRPr="00BA2D0D">
        <w:rPr>
          <w:rFonts w:ascii="Arial Nova Light" w:hAnsi="Arial Nova Light" w:cs="Arial"/>
        </w:rPr>
        <w:t>fueron</w:t>
      </w:r>
      <w:r w:rsidRPr="00BA2D0D">
        <w:rPr>
          <w:rFonts w:ascii="Arial Nova Light" w:hAnsi="Arial Nova Light" w:cs="Arial"/>
        </w:rPr>
        <w:t xml:space="preserve"> los siguientes: </w:t>
      </w:r>
    </w:p>
    <w:p w14:paraId="7C2B2F8A" w14:textId="77777777" w:rsidR="003E628B" w:rsidRPr="00BA2D0D" w:rsidRDefault="003E628B" w:rsidP="00741540">
      <w:pPr>
        <w:pStyle w:val="NormalWeb"/>
        <w:spacing w:line="360" w:lineRule="auto"/>
        <w:contextualSpacing/>
        <w:mirrorIndents/>
        <w:rPr>
          <w:rFonts w:ascii="Arial Nova Light" w:hAnsi="Arial Nova Light" w:cs="Arial"/>
          <w:i/>
        </w:rPr>
      </w:pPr>
      <w:r w:rsidRPr="00BA2D0D">
        <w:rPr>
          <w:rFonts w:ascii="Arial Nova Light" w:hAnsi="Arial Nova Light" w:cs="Arial"/>
          <w:b/>
          <w:i/>
        </w:rPr>
        <w:t>a)</w:t>
      </w:r>
      <w:r w:rsidRPr="00BA2D0D">
        <w:rPr>
          <w:rFonts w:ascii="Arial Nova Light" w:hAnsi="Arial Nova Light" w:cs="Arial"/>
          <w:i/>
        </w:rPr>
        <w:tab/>
      </w:r>
      <w:r w:rsidRPr="00BA2D0D">
        <w:rPr>
          <w:rFonts w:ascii="Arial Nova Light" w:hAnsi="Arial Nova Light" w:cs="Arial"/>
          <w:b/>
          <w:i/>
        </w:rPr>
        <w:t>Precampaña</w:t>
      </w:r>
      <w:r w:rsidRPr="00BA2D0D">
        <w:rPr>
          <w:rFonts w:ascii="Arial Nova Light" w:hAnsi="Arial Nova Light" w:cs="Arial"/>
          <w:i/>
        </w:rPr>
        <w:t>: Del dos al treinta y uno de enero de dos mil veintiuno.</w:t>
      </w:r>
    </w:p>
    <w:p w14:paraId="1FCBBABE" w14:textId="77777777" w:rsidR="003E628B" w:rsidRPr="00BA2D0D" w:rsidRDefault="003E628B" w:rsidP="00741540">
      <w:pPr>
        <w:pStyle w:val="NormalWeb"/>
        <w:spacing w:line="360" w:lineRule="auto"/>
        <w:contextualSpacing/>
        <w:mirrorIndents/>
        <w:rPr>
          <w:rFonts w:ascii="Arial Nova Light" w:hAnsi="Arial Nova Light" w:cs="Arial"/>
          <w:i/>
        </w:rPr>
      </w:pPr>
      <w:r w:rsidRPr="00BA2D0D">
        <w:rPr>
          <w:rFonts w:ascii="Arial Nova Light" w:hAnsi="Arial Nova Light" w:cs="Arial"/>
          <w:b/>
          <w:i/>
        </w:rPr>
        <w:t>b)</w:t>
      </w:r>
      <w:r w:rsidRPr="00BA2D0D">
        <w:rPr>
          <w:rFonts w:ascii="Arial Nova Light" w:hAnsi="Arial Nova Light" w:cs="Arial"/>
          <w:i/>
        </w:rPr>
        <w:tab/>
      </w:r>
      <w:r w:rsidRPr="00BA2D0D">
        <w:rPr>
          <w:rFonts w:ascii="Arial Nova Light" w:hAnsi="Arial Nova Light" w:cs="Arial"/>
          <w:b/>
          <w:i/>
        </w:rPr>
        <w:t>Campaña</w:t>
      </w:r>
      <w:r w:rsidRPr="00BA2D0D">
        <w:rPr>
          <w:rFonts w:ascii="Arial Nova Light" w:hAnsi="Arial Nova Light" w:cs="Arial"/>
          <w:i/>
        </w:rPr>
        <w:t>: Del diecinueve de abril al dos de junio de dos mil veintiuno.</w:t>
      </w:r>
    </w:p>
    <w:p w14:paraId="65C7DD5E" w14:textId="77777777" w:rsidR="003E628B" w:rsidRPr="00BA2D0D" w:rsidRDefault="003E628B" w:rsidP="00741540">
      <w:pPr>
        <w:pStyle w:val="NormalWeb"/>
        <w:spacing w:line="360" w:lineRule="auto"/>
        <w:contextualSpacing/>
        <w:mirrorIndents/>
        <w:rPr>
          <w:rFonts w:ascii="Arial Nova Light" w:hAnsi="Arial Nova Light" w:cs="Arial"/>
          <w:i/>
        </w:rPr>
      </w:pPr>
      <w:r w:rsidRPr="00BA2D0D">
        <w:rPr>
          <w:rFonts w:ascii="Arial Nova Light" w:hAnsi="Arial Nova Light" w:cs="Arial"/>
          <w:b/>
          <w:i/>
        </w:rPr>
        <w:lastRenderedPageBreak/>
        <w:t>c)</w:t>
      </w:r>
      <w:r w:rsidRPr="00BA2D0D">
        <w:rPr>
          <w:rFonts w:ascii="Arial Nova Light" w:hAnsi="Arial Nova Light" w:cs="Arial"/>
          <w:i/>
        </w:rPr>
        <w:tab/>
      </w:r>
      <w:r w:rsidRPr="00BA2D0D">
        <w:rPr>
          <w:rFonts w:ascii="Arial Nova Light" w:hAnsi="Arial Nova Light" w:cs="Arial"/>
          <w:b/>
          <w:i/>
        </w:rPr>
        <w:t>Veda Electoral</w:t>
      </w:r>
      <w:r w:rsidRPr="00BA2D0D">
        <w:rPr>
          <w:rFonts w:ascii="Arial Nova Light" w:hAnsi="Arial Nova Light" w:cs="Arial"/>
          <w:i/>
        </w:rPr>
        <w:t xml:space="preserve">: Tres días antes de la Jornada Electoral. </w:t>
      </w:r>
    </w:p>
    <w:p w14:paraId="71D336CD" w14:textId="311E174A" w:rsidR="003E628B" w:rsidRPr="00BA2D0D" w:rsidRDefault="003E628B" w:rsidP="00741540">
      <w:pPr>
        <w:pStyle w:val="NormalWeb"/>
        <w:spacing w:line="360" w:lineRule="auto"/>
        <w:contextualSpacing/>
        <w:mirrorIndents/>
        <w:rPr>
          <w:rFonts w:ascii="Arial Nova Light" w:hAnsi="Arial Nova Light" w:cs="Arial"/>
          <w:i/>
        </w:rPr>
      </w:pPr>
      <w:r w:rsidRPr="00BA2D0D">
        <w:rPr>
          <w:rFonts w:ascii="Arial Nova Light" w:hAnsi="Arial Nova Light" w:cs="Arial"/>
          <w:b/>
          <w:i/>
        </w:rPr>
        <w:t>d)</w:t>
      </w:r>
      <w:r w:rsidRPr="00BA2D0D">
        <w:rPr>
          <w:rFonts w:ascii="Arial Nova Light" w:hAnsi="Arial Nova Light" w:cs="Arial"/>
          <w:i/>
        </w:rPr>
        <w:tab/>
      </w:r>
      <w:r w:rsidRPr="00BA2D0D">
        <w:rPr>
          <w:rFonts w:ascii="Arial Nova Light" w:hAnsi="Arial Nova Light" w:cs="Arial"/>
          <w:b/>
          <w:i/>
        </w:rPr>
        <w:t>Jornada Electoral</w:t>
      </w:r>
      <w:r w:rsidRPr="00BA2D0D">
        <w:rPr>
          <w:rFonts w:ascii="Arial Nova Light" w:hAnsi="Arial Nova Light" w:cs="Arial"/>
          <w:i/>
        </w:rPr>
        <w:t>: El día seis de junio de dos mil veintiuno.</w:t>
      </w:r>
    </w:p>
    <w:p w14:paraId="6A704AE5" w14:textId="77777777" w:rsidR="00DC4172" w:rsidRPr="00BA2D0D" w:rsidRDefault="00DC4172" w:rsidP="00741540">
      <w:pPr>
        <w:pStyle w:val="NormalWeb"/>
        <w:spacing w:line="360" w:lineRule="auto"/>
        <w:contextualSpacing/>
        <w:mirrorIndents/>
        <w:rPr>
          <w:rFonts w:ascii="Arial Nova Light" w:hAnsi="Arial Nova Light" w:cs="Arial"/>
          <w:i/>
        </w:rPr>
      </w:pPr>
    </w:p>
    <w:bookmarkEnd w:id="4"/>
    <w:p w14:paraId="6441C897" w14:textId="2DAD536C" w:rsidR="000F0818" w:rsidRPr="00BA2D0D" w:rsidRDefault="00106DFA" w:rsidP="00741540">
      <w:pPr>
        <w:pStyle w:val="NormalWeb"/>
        <w:spacing w:before="0" w:beforeAutospacing="0" w:after="0" w:afterAutospacing="0" w:line="360" w:lineRule="auto"/>
        <w:contextualSpacing/>
        <w:mirrorIndents/>
        <w:jc w:val="both"/>
        <w:rPr>
          <w:rFonts w:ascii="Arial Nova Light" w:hAnsi="Arial Nova Light" w:cs="Arial"/>
          <w:color w:val="000000" w:themeColor="text1"/>
        </w:rPr>
      </w:pPr>
      <w:r w:rsidRPr="00BA2D0D">
        <w:rPr>
          <w:rFonts w:ascii="Arial Nova Light" w:hAnsi="Arial Nova Light" w:cs="Arial"/>
          <w:b/>
        </w:rPr>
        <w:t>1.2.</w:t>
      </w:r>
      <w:r w:rsidR="003E628B" w:rsidRPr="00BA2D0D">
        <w:rPr>
          <w:rFonts w:ascii="Arial Nova Light" w:hAnsi="Arial Nova Light" w:cs="Arial"/>
          <w:b/>
        </w:rPr>
        <w:t xml:space="preserve"> </w:t>
      </w:r>
      <w:r w:rsidR="00D50C40" w:rsidRPr="00BA2D0D">
        <w:rPr>
          <w:rFonts w:ascii="Arial Nova Light" w:hAnsi="Arial Nova Light" w:cs="Arial"/>
          <w:b/>
        </w:rPr>
        <w:t xml:space="preserve">Presentación de la denuncia.   </w:t>
      </w:r>
      <w:r w:rsidR="005D72AE" w:rsidRPr="00BA2D0D">
        <w:rPr>
          <w:rFonts w:ascii="Arial Nova Light" w:hAnsi="Arial Nova Light" w:cs="Arial"/>
          <w:bCs/>
        </w:rPr>
        <w:t xml:space="preserve">El </w:t>
      </w:r>
      <w:r w:rsidR="006A1871" w:rsidRPr="00BA2D0D">
        <w:rPr>
          <w:rFonts w:ascii="Arial Nova Light" w:hAnsi="Arial Nova Light" w:cs="Arial"/>
          <w:bCs/>
        </w:rPr>
        <w:t>primero de junio</w:t>
      </w:r>
      <w:r w:rsidR="005D72AE" w:rsidRPr="00BA2D0D">
        <w:rPr>
          <w:rFonts w:ascii="Arial Nova Light" w:hAnsi="Arial Nova Light" w:cs="Arial"/>
          <w:bCs/>
        </w:rPr>
        <w:t xml:space="preserve">, </w:t>
      </w:r>
      <w:r w:rsidR="001863A6" w:rsidRPr="00BA2D0D">
        <w:rPr>
          <w:rFonts w:ascii="Arial Nova Light" w:hAnsi="Arial Nova Light" w:cs="Arial"/>
        </w:rPr>
        <w:t>la</w:t>
      </w:r>
      <w:r w:rsidR="00A245CE" w:rsidRPr="00BA2D0D">
        <w:rPr>
          <w:rFonts w:ascii="Arial Nova Light" w:hAnsi="Arial Nova Light" w:cs="Arial"/>
        </w:rPr>
        <w:t xml:space="preserve"> C.</w:t>
      </w:r>
      <w:r w:rsidR="001863A6" w:rsidRPr="00BA2D0D">
        <w:rPr>
          <w:rFonts w:ascii="Arial Nova Light" w:hAnsi="Arial Nova Light" w:cs="Arial"/>
        </w:rPr>
        <w:t xml:space="preserve"> </w:t>
      </w:r>
      <w:r w:rsidR="00A245CE" w:rsidRPr="00BA2D0D">
        <w:rPr>
          <w:rFonts w:ascii="Arial Nova Light" w:eastAsia="Arial" w:hAnsi="Arial Nova Light" w:cs="Arial"/>
          <w:bCs/>
          <w:color w:val="FFFFFF" w:themeColor="background1"/>
          <w:highlight w:val="black"/>
        </w:rPr>
        <w:t>ELIMINADO: DATO PERSONAL CONFIDENCIAL</w:t>
      </w:r>
      <w:r w:rsidR="00A245CE" w:rsidRPr="00BA2D0D">
        <w:rPr>
          <w:rFonts w:ascii="Arial Nova Light" w:eastAsia="Arial" w:hAnsi="Arial Nova Light" w:cs="Arial"/>
          <w:bCs/>
          <w:color w:val="FFFFFF" w:themeColor="background1"/>
        </w:rPr>
        <w:t xml:space="preserve"> </w:t>
      </w:r>
      <w:r w:rsidR="001863A6" w:rsidRPr="00BA2D0D">
        <w:rPr>
          <w:rFonts w:ascii="Arial Nova Light" w:hAnsi="Arial Nova Light" w:cs="Arial"/>
        </w:rPr>
        <w:t>en su calidad de</w:t>
      </w:r>
      <w:r w:rsidR="00E47D52" w:rsidRPr="00BA2D0D">
        <w:rPr>
          <w:rFonts w:ascii="Arial Nova Light" w:hAnsi="Arial Nova Light" w:cs="Arial"/>
        </w:rPr>
        <w:t xml:space="preserve"> entonces candidata a la presidencia municipal de </w:t>
      </w:r>
      <w:r w:rsidR="006A1871" w:rsidRPr="00BA2D0D">
        <w:rPr>
          <w:rFonts w:ascii="Arial Nova Light" w:hAnsi="Arial Nova Light" w:cs="Arial"/>
        </w:rPr>
        <w:t>Aguascalientes</w:t>
      </w:r>
      <w:r w:rsidR="00E47D52" w:rsidRPr="00BA2D0D">
        <w:rPr>
          <w:rFonts w:ascii="Arial Nova Light" w:hAnsi="Arial Nova Light" w:cs="Arial"/>
        </w:rPr>
        <w:t>,</w:t>
      </w:r>
      <w:r w:rsidR="001863A6" w:rsidRPr="00BA2D0D">
        <w:rPr>
          <w:rFonts w:ascii="Arial Nova Light" w:hAnsi="Arial Nova Light" w:cs="Arial"/>
        </w:rPr>
        <w:t xml:space="preserve"> </w:t>
      </w:r>
      <w:r w:rsidR="003F3DF5" w:rsidRPr="00BA2D0D">
        <w:rPr>
          <w:rFonts w:ascii="Arial Nova Light" w:hAnsi="Arial Nova Light" w:cs="Arial"/>
        </w:rPr>
        <w:t>presentó denuncia</w:t>
      </w:r>
      <w:r w:rsidR="003F3DF5" w:rsidRPr="00BA2D0D">
        <w:rPr>
          <w:rFonts w:ascii="Arial Nova Light" w:hAnsi="Arial Nova Light" w:cs="Arial"/>
          <w:color w:val="FF0000"/>
        </w:rPr>
        <w:t xml:space="preserve"> </w:t>
      </w:r>
      <w:r w:rsidR="005D72AE" w:rsidRPr="00BA2D0D">
        <w:rPr>
          <w:rFonts w:ascii="Arial Nova Light" w:hAnsi="Arial Nova Light" w:cs="Arial"/>
          <w:color w:val="000000" w:themeColor="text1"/>
        </w:rPr>
        <w:t xml:space="preserve">ante </w:t>
      </w:r>
      <w:r w:rsidR="00E47D52" w:rsidRPr="00BA2D0D">
        <w:rPr>
          <w:rFonts w:ascii="Arial Nova Light" w:hAnsi="Arial Nova Light" w:cs="Arial"/>
          <w:color w:val="000000" w:themeColor="text1"/>
        </w:rPr>
        <w:t>el IEE</w:t>
      </w:r>
      <w:r w:rsidR="005D72AE" w:rsidRPr="00BA2D0D">
        <w:rPr>
          <w:rFonts w:ascii="Arial Nova Light" w:hAnsi="Arial Nova Light" w:cs="Arial"/>
          <w:color w:val="000000" w:themeColor="text1"/>
        </w:rPr>
        <w:t xml:space="preserve">, </w:t>
      </w:r>
      <w:r w:rsidR="00E47D52" w:rsidRPr="00BA2D0D">
        <w:rPr>
          <w:rFonts w:ascii="Arial Nova Light" w:hAnsi="Arial Nova Light" w:cs="Arial"/>
          <w:color w:val="000000" w:themeColor="text1"/>
        </w:rPr>
        <w:t xml:space="preserve">por </w:t>
      </w:r>
      <w:r w:rsidR="006A1871" w:rsidRPr="00BA2D0D">
        <w:rPr>
          <w:rFonts w:ascii="Arial Nova Light" w:hAnsi="Arial Nova Light" w:cs="Arial"/>
          <w:color w:val="000000" w:themeColor="text1"/>
        </w:rPr>
        <w:t>presuntos actos de violencia política contra la mujer en razón de género</w:t>
      </w:r>
      <w:r w:rsidR="00457F3A" w:rsidRPr="00BA2D0D">
        <w:rPr>
          <w:rFonts w:ascii="Arial Nova Light" w:hAnsi="Arial Nova Light" w:cs="Arial"/>
          <w:color w:val="000000" w:themeColor="text1"/>
        </w:rPr>
        <w:t xml:space="preserve"> al interior del PVEM.</w:t>
      </w:r>
    </w:p>
    <w:p w14:paraId="0C1D97B5" w14:textId="77777777" w:rsidR="00E47D52" w:rsidRPr="00BA2D0D" w:rsidRDefault="00E47D52" w:rsidP="00741540">
      <w:pPr>
        <w:pStyle w:val="NormalWeb"/>
        <w:spacing w:before="0" w:beforeAutospacing="0" w:after="0" w:afterAutospacing="0" w:line="360" w:lineRule="auto"/>
        <w:contextualSpacing/>
        <w:mirrorIndents/>
        <w:jc w:val="both"/>
        <w:rPr>
          <w:rFonts w:ascii="Arial Nova Light" w:hAnsi="Arial Nova Light" w:cs="Arial"/>
          <w:color w:val="000000" w:themeColor="text1"/>
        </w:rPr>
      </w:pPr>
    </w:p>
    <w:p w14:paraId="39A0859B" w14:textId="17375FB2" w:rsidR="003F3DF5" w:rsidRPr="00BA2D0D" w:rsidRDefault="000F0818" w:rsidP="00741540">
      <w:pPr>
        <w:pStyle w:val="NormalWeb"/>
        <w:spacing w:before="0" w:beforeAutospacing="0" w:after="0" w:afterAutospacing="0" w:line="360" w:lineRule="auto"/>
        <w:contextualSpacing/>
        <w:mirrorIndents/>
        <w:jc w:val="both"/>
        <w:rPr>
          <w:rFonts w:ascii="Arial Nova Light" w:hAnsi="Arial Nova Light" w:cs="Arial"/>
        </w:rPr>
      </w:pPr>
      <w:r w:rsidRPr="00BA2D0D">
        <w:rPr>
          <w:rFonts w:ascii="Arial Nova Light" w:hAnsi="Arial Nova Light" w:cs="Arial"/>
          <w:b/>
          <w:bCs/>
          <w:color w:val="000000" w:themeColor="text1"/>
        </w:rPr>
        <w:t xml:space="preserve">1.3. </w:t>
      </w:r>
      <w:r w:rsidR="00E47D52" w:rsidRPr="00BA2D0D">
        <w:rPr>
          <w:rFonts w:ascii="Arial Nova Light" w:hAnsi="Arial Nova Light" w:cs="Arial"/>
          <w:b/>
          <w:bCs/>
          <w:color w:val="000000" w:themeColor="text1"/>
        </w:rPr>
        <w:t>Radicación</w:t>
      </w:r>
      <w:r w:rsidR="00457F3A" w:rsidRPr="00BA2D0D">
        <w:rPr>
          <w:rFonts w:ascii="Arial Nova Light" w:hAnsi="Arial Nova Light" w:cs="Arial"/>
          <w:b/>
          <w:bCs/>
          <w:color w:val="000000" w:themeColor="text1"/>
        </w:rPr>
        <w:t xml:space="preserve"> </w:t>
      </w:r>
      <w:r w:rsidRPr="00BA2D0D">
        <w:rPr>
          <w:rFonts w:ascii="Arial Nova Light" w:hAnsi="Arial Nova Light" w:cs="Arial"/>
          <w:b/>
          <w:bCs/>
          <w:color w:val="000000" w:themeColor="text1"/>
        </w:rPr>
        <w:t>de la denuncia en el IEE</w:t>
      </w:r>
      <w:r w:rsidRPr="00BA2D0D">
        <w:rPr>
          <w:rFonts w:ascii="Arial Nova Light" w:hAnsi="Arial Nova Light" w:cs="Arial"/>
          <w:color w:val="000000" w:themeColor="text1"/>
        </w:rPr>
        <w:t xml:space="preserve">. </w:t>
      </w:r>
      <w:r w:rsidR="003F3DF5" w:rsidRPr="00BA2D0D">
        <w:rPr>
          <w:rFonts w:ascii="Arial Nova Light" w:hAnsi="Arial Nova Light" w:cs="Arial"/>
        </w:rPr>
        <w:t xml:space="preserve">El </w:t>
      </w:r>
      <w:r w:rsidR="00457F3A" w:rsidRPr="00BA2D0D">
        <w:rPr>
          <w:rFonts w:ascii="Arial Nova Light" w:hAnsi="Arial Nova Light" w:cs="Arial"/>
        </w:rPr>
        <w:t>dos de junio</w:t>
      </w:r>
      <w:r w:rsidR="008303FA" w:rsidRPr="00BA2D0D">
        <w:rPr>
          <w:rFonts w:ascii="Arial Nova Light" w:hAnsi="Arial Nova Light" w:cs="Arial"/>
        </w:rPr>
        <w:t xml:space="preserve">, </w:t>
      </w:r>
      <w:r w:rsidR="003F3DF5" w:rsidRPr="00BA2D0D">
        <w:rPr>
          <w:rFonts w:ascii="Arial Nova Light" w:hAnsi="Arial Nova Light" w:cs="Arial"/>
        </w:rPr>
        <w:t xml:space="preserve">el </w:t>
      </w:r>
      <w:proofErr w:type="gramStart"/>
      <w:r w:rsidR="003F3DF5" w:rsidRPr="00BA2D0D">
        <w:rPr>
          <w:rFonts w:ascii="Arial Nova Light" w:hAnsi="Arial Nova Light" w:cs="Arial"/>
        </w:rPr>
        <w:t>Secretar</w:t>
      </w:r>
      <w:r w:rsidR="000904C4" w:rsidRPr="00BA2D0D">
        <w:rPr>
          <w:rFonts w:ascii="Arial Nova Light" w:hAnsi="Arial Nova Light" w:cs="Arial"/>
        </w:rPr>
        <w:t>io Ejecutivo</w:t>
      </w:r>
      <w:proofErr w:type="gramEnd"/>
      <w:r w:rsidR="000904C4" w:rsidRPr="00BA2D0D">
        <w:rPr>
          <w:rFonts w:ascii="Arial Nova Light" w:hAnsi="Arial Nova Light" w:cs="Arial"/>
        </w:rPr>
        <w:t xml:space="preserve"> del IEE</w:t>
      </w:r>
      <w:r w:rsidR="003F3DF5" w:rsidRPr="00BA2D0D">
        <w:rPr>
          <w:rFonts w:ascii="Arial Nova Light" w:hAnsi="Arial Nova Light" w:cs="Arial"/>
        </w:rPr>
        <w:t xml:space="preserve"> </w:t>
      </w:r>
      <w:r w:rsidRPr="00BA2D0D">
        <w:rPr>
          <w:rFonts w:ascii="Arial Nova Light" w:hAnsi="Arial Nova Light" w:cs="Arial"/>
        </w:rPr>
        <w:t>recibió la denuncia de mérito</w:t>
      </w:r>
      <w:r w:rsidR="00457F3A" w:rsidRPr="00BA2D0D">
        <w:rPr>
          <w:rFonts w:ascii="Arial Nova Light" w:hAnsi="Arial Nova Light" w:cs="Arial"/>
        </w:rPr>
        <w:t xml:space="preserve">, la </w:t>
      </w:r>
      <w:r w:rsidR="003F3DF5" w:rsidRPr="00BA2D0D">
        <w:rPr>
          <w:rFonts w:ascii="Arial Nova Light" w:hAnsi="Arial Nova Light" w:cs="Arial"/>
        </w:rPr>
        <w:t>radicó</w:t>
      </w:r>
      <w:r w:rsidR="00457F3A" w:rsidRPr="00BA2D0D">
        <w:rPr>
          <w:rFonts w:ascii="Arial Nova Light" w:hAnsi="Arial Nova Light" w:cs="Arial"/>
        </w:rPr>
        <w:t xml:space="preserve"> y admitió</w:t>
      </w:r>
      <w:r w:rsidR="003F3DF5" w:rsidRPr="00BA2D0D">
        <w:rPr>
          <w:rFonts w:ascii="Arial Nova Light" w:hAnsi="Arial Nova Light" w:cs="Arial"/>
        </w:rPr>
        <w:t xml:space="preserve"> bajo el número de expediente IEE/PES/0</w:t>
      </w:r>
      <w:r w:rsidR="00457F3A" w:rsidRPr="00BA2D0D">
        <w:rPr>
          <w:rFonts w:ascii="Arial Nova Light" w:hAnsi="Arial Nova Light" w:cs="Arial"/>
        </w:rPr>
        <w:t>80</w:t>
      </w:r>
      <w:r w:rsidR="003F3DF5" w:rsidRPr="00BA2D0D">
        <w:rPr>
          <w:rFonts w:ascii="Arial Nova Light" w:hAnsi="Arial Nova Light" w:cs="Arial"/>
        </w:rPr>
        <w:t>/2021</w:t>
      </w:r>
      <w:r w:rsidR="00457F3A" w:rsidRPr="00BA2D0D">
        <w:rPr>
          <w:rFonts w:ascii="Arial Nova Light" w:hAnsi="Arial Nova Light" w:cs="Arial"/>
        </w:rPr>
        <w:t>.</w:t>
      </w:r>
    </w:p>
    <w:p w14:paraId="09D9A0A8" w14:textId="77777777" w:rsidR="009E36FC" w:rsidRPr="00BA2D0D" w:rsidRDefault="009E36FC" w:rsidP="00741540">
      <w:pPr>
        <w:pStyle w:val="NormalWeb"/>
        <w:spacing w:before="0" w:beforeAutospacing="0" w:after="0" w:afterAutospacing="0" w:line="360" w:lineRule="auto"/>
        <w:contextualSpacing/>
        <w:mirrorIndents/>
        <w:jc w:val="both"/>
        <w:rPr>
          <w:rFonts w:ascii="Arial Nova Light" w:hAnsi="Arial Nova Light" w:cs="Arial"/>
          <w:color w:val="000000" w:themeColor="text1"/>
        </w:rPr>
      </w:pPr>
    </w:p>
    <w:p w14:paraId="079EB81B" w14:textId="339FDEE9" w:rsidR="009E36FC" w:rsidRPr="00BA2D0D" w:rsidRDefault="009E36FC" w:rsidP="00741540">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r w:rsidRPr="00BA2D0D">
        <w:rPr>
          <w:rFonts w:ascii="Arial Nova Light" w:eastAsia="Times New Roman" w:hAnsi="Arial Nova Light" w:cs="Arial"/>
          <w:b/>
          <w:sz w:val="24"/>
          <w:szCs w:val="24"/>
        </w:rPr>
        <w:t xml:space="preserve">1.4. </w:t>
      </w:r>
      <w:r w:rsidR="00457F3A" w:rsidRPr="00BA2D0D">
        <w:rPr>
          <w:rFonts w:ascii="Arial Nova Light" w:eastAsia="Times New Roman" w:hAnsi="Arial Nova Light" w:cs="Arial"/>
          <w:b/>
          <w:sz w:val="24"/>
          <w:szCs w:val="24"/>
        </w:rPr>
        <w:t>Protección de datos personales</w:t>
      </w:r>
      <w:r w:rsidRPr="00BA2D0D">
        <w:rPr>
          <w:rFonts w:ascii="Arial Nova Light" w:eastAsia="Times New Roman" w:hAnsi="Arial Nova Light" w:cs="Arial"/>
          <w:b/>
          <w:sz w:val="24"/>
          <w:szCs w:val="24"/>
        </w:rPr>
        <w:t xml:space="preserve">. </w:t>
      </w:r>
      <w:bookmarkStart w:id="5" w:name="_Hlk80385318"/>
      <w:r w:rsidRPr="00BA2D0D">
        <w:rPr>
          <w:rFonts w:ascii="Arial Nova Light" w:eastAsia="Times New Roman" w:hAnsi="Arial Nova Light" w:cs="Arial"/>
          <w:bCs/>
          <w:sz w:val="24"/>
          <w:szCs w:val="24"/>
        </w:rPr>
        <w:t>En</w:t>
      </w:r>
      <w:bookmarkEnd w:id="5"/>
      <w:r w:rsidR="00457F3A" w:rsidRPr="00BA2D0D">
        <w:rPr>
          <w:rFonts w:ascii="Arial Nova Light" w:eastAsia="Times New Roman" w:hAnsi="Arial Nova Light" w:cs="Arial"/>
          <w:bCs/>
          <w:sz w:val="24"/>
          <w:szCs w:val="24"/>
        </w:rPr>
        <w:t xml:space="preserve"> la misma fecha del punto que antecede, el </w:t>
      </w:r>
      <w:proofErr w:type="gramStart"/>
      <w:r w:rsidR="00457F3A" w:rsidRPr="00BA2D0D">
        <w:rPr>
          <w:rFonts w:ascii="Arial Nova Light" w:eastAsia="Times New Roman" w:hAnsi="Arial Nova Light" w:cs="Arial"/>
          <w:bCs/>
          <w:sz w:val="24"/>
          <w:szCs w:val="24"/>
        </w:rPr>
        <w:t>Secretario Ejecutivo</w:t>
      </w:r>
      <w:proofErr w:type="gramEnd"/>
      <w:r w:rsidR="00457F3A" w:rsidRPr="00BA2D0D">
        <w:rPr>
          <w:rFonts w:ascii="Arial Nova Light" w:eastAsia="Times New Roman" w:hAnsi="Arial Nova Light" w:cs="Arial"/>
          <w:bCs/>
          <w:sz w:val="24"/>
          <w:szCs w:val="24"/>
        </w:rPr>
        <w:t xml:space="preserve"> del IEE hizo del conocimiento de las partes involucradas en el procedimiento sancionador de mérito, que la denunciante ejerció su oposición a cualquier tipo de publicación respecto a sus datos personales</w:t>
      </w:r>
      <w:r w:rsidR="00723987" w:rsidRPr="00BA2D0D">
        <w:rPr>
          <w:rFonts w:ascii="Arial Nova Light" w:eastAsia="Times New Roman" w:hAnsi="Arial Nova Light" w:cs="Arial"/>
          <w:bCs/>
          <w:sz w:val="24"/>
          <w:szCs w:val="24"/>
        </w:rPr>
        <w:t>.</w:t>
      </w:r>
    </w:p>
    <w:p w14:paraId="5A4920C3" w14:textId="77777777" w:rsidR="00C118B6" w:rsidRPr="00BA2D0D" w:rsidRDefault="00C118B6" w:rsidP="00741540">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Cs/>
          <w:sz w:val="24"/>
          <w:szCs w:val="24"/>
        </w:rPr>
      </w:pPr>
    </w:p>
    <w:p w14:paraId="7C792C66" w14:textId="59C81F0A" w:rsidR="000C7C8A" w:rsidRPr="00BA2D0D" w:rsidRDefault="000F0818" w:rsidP="00741540">
      <w:pPr>
        <w:shd w:val="clear" w:color="auto" w:fill="FFFFFF"/>
        <w:tabs>
          <w:tab w:val="left" w:pos="426"/>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b/>
          <w:sz w:val="24"/>
          <w:szCs w:val="24"/>
        </w:rPr>
        <w:t>1.</w:t>
      </w:r>
      <w:r w:rsidR="00457F3A" w:rsidRPr="00BA2D0D">
        <w:rPr>
          <w:rFonts w:ascii="Arial Nova Light" w:eastAsia="Times New Roman" w:hAnsi="Arial Nova Light" w:cs="Arial"/>
          <w:b/>
          <w:sz w:val="24"/>
          <w:szCs w:val="24"/>
        </w:rPr>
        <w:t>5</w:t>
      </w:r>
      <w:r w:rsidRPr="00BA2D0D">
        <w:rPr>
          <w:rFonts w:ascii="Arial Nova Light" w:eastAsia="Times New Roman" w:hAnsi="Arial Nova Light" w:cs="Arial"/>
          <w:b/>
          <w:sz w:val="24"/>
          <w:szCs w:val="24"/>
        </w:rPr>
        <w:t xml:space="preserve">. </w:t>
      </w:r>
      <w:r w:rsidR="00657220" w:rsidRPr="00BA2D0D">
        <w:rPr>
          <w:rFonts w:ascii="Arial Nova Light" w:eastAsia="Times New Roman" w:hAnsi="Arial Nova Light" w:cs="Arial"/>
          <w:b/>
          <w:sz w:val="24"/>
          <w:szCs w:val="24"/>
        </w:rPr>
        <w:t>Admisión de la denuncia</w:t>
      </w:r>
      <w:r w:rsidR="00851F37" w:rsidRPr="00BA2D0D">
        <w:rPr>
          <w:rFonts w:ascii="Arial Nova Light" w:eastAsia="Times New Roman" w:hAnsi="Arial Nova Light" w:cs="Arial"/>
          <w:b/>
          <w:sz w:val="24"/>
          <w:szCs w:val="24"/>
        </w:rPr>
        <w:t>.</w:t>
      </w:r>
      <w:r w:rsidR="00CE7265" w:rsidRPr="00BA2D0D">
        <w:rPr>
          <w:rFonts w:ascii="Arial Nova Light" w:eastAsia="Times New Roman" w:hAnsi="Arial Nova Light" w:cs="Arial"/>
          <w:b/>
          <w:sz w:val="24"/>
          <w:szCs w:val="24"/>
        </w:rPr>
        <w:t xml:space="preserve"> </w:t>
      </w:r>
      <w:r w:rsidR="00851F37" w:rsidRPr="00BA2D0D">
        <w:rPr>
          <w:rFonts w:ascii="Arial Nova Light" w:eastAsia="Times New Roman" w:hAnsi="Arial Nova Light" w:cs="Arial"/>
          <w:sz w:val="24"/>
          <w:szCs w:val="24"/>
        </w:rPr>
        <w:t>E</w:t>
      </w:r>
      <w:r w:rsidR="000904C4" w:rsidRPr="00BA2D0D">
        <w:rPr>
          <w:rFonts w:ascii="Arial Nova Light" w:eastAsia="Times New Roman" w:hAnsi="Arial Nova Light" w:cs="Arial"/>
          <w:sz w:val="24"/>
          <w:szCs w:val="24"/>
        </w:rPr>
        <w:t>l</w:t>
      </w:r>
      <w:r w:rsidR="008303FA" w:rsidRPr="00BA2D0D">
        <w:rPr>
          <w:rFonts w:ascii="Arial Nova Light" w:eastAsia="Times New Roman" w:hAnsi="Arial Nova Light" w:cs="Arial"/>
          <w:sz w:val="24"/>
          <w:szCs w:val="24"/>
        </w:rPr>
        <w:t xml:space="preserve"> </w:t>
      </w:r>
      <w:r w:rsidR="00457F3A" w:rsidRPr="00BA2D0D">
        <w:rPr>
          <w:rFonts w:ascii="Arial Nova Light" w:eastAsia="Times New Roman" w:hAnsi="Arial Nova Light" w:cs="Arial"/>
          <w:sz w:val="24"/>
          <w:szCs w:val="24"/>
        </w:rPr>
        <w:t>mismo dos de junio</w:t>
      </w:r>
      <w:r w:rsidR="005C1E7F" w:rsidRPr="00BA2D0D">
        <w:rPr>
          <w:rFonts w:ascii="Arial Nova Light" w:eastAsia="Times New Roman" w:hAnsi="Arial Nova Light" w:cs="Arial"/>
          <w:sz w:val="24"/>
          <w:szCs w:val="24"/>
        </w:rPr>
        <w:t>,</w:t>
      </w:r>
      <w:r w:rsidR="000904C4" w:rsidRPr="00BA2D0D">
        <w:rPr>
          <w:rFonts w:ascii="Arial Nova Light" w:eastAsia="Times New Roman" w:hAnsi="Arial Nova Light" w:cs="Arial"/>
          <w:sz w:val="24"/>
          <w:szCs w:val="24"/>
        </w:rPr>
        <w:t xml:space="preserve"> el </w:t>
      </w:r>
      <w:proofErr w:type="gramStart"/>
      <w:r w:rsidR="000904C4" w:rsidRPr="00BA2D0D">
        <w:rPr>
          <w:rFonts w:ascii="Arial Nova Light" w:eastAsia="Times New Roman" w:hAnsi="Arial Nova Light" w:cs="Arial"/>
          <w:sz w:val="24"/>
          <w:szCs w:val="24"/>
        </w:rPr>
        <w:t>Secretario Ejecutivo</w:t>
      </w:r>
      <w:proofErr w:type="gramEnd"/>
      <w:r w:rsidR="000904C4" w:rsidRPr="00BA2D0D">
        <w:rPr>
          <w:rFonts w:ascii="Arial Nova Light" w:eastAsia="Times New Roman" w:hAnsi="Arial Nova Light" w:cs="Arial"/>
          <w:sz w:val="24"/>
          <w:szCs w:val="24"/>
        </w:rPr>
        <w:t xml:space="preserve"> </w:t>
      </w:r>
      <w:r w:rsidR="008C094E" w:rsidRPr="00BA2D0D">
        <w:rPr>
          <w:rFonts w:ascii="Arial Nova Light" w:eastAsia="Times New Roman" w:hAnsi="Arial Nova Light" w:cs="Arial"/>
          <w:sz w:val="24"/>
          <w:szCs w:val="24"/>
        </w:rPr>
        <w:t xml:space="preserve">del IEE </w:t>
      </w:r>
      <w:r w:rsidR="00851F37" w:rsidRPr="00BA2D0D">
        <w:rPr>
          <w:rFonts w:ascii="Arial Nova Light" w:eastAsia="Times New Roman" w:hAnsi="Arial Nova Light" w:cs="Arial"/>
          <w:sz w:val="24"/>
          <w:szCs w:val="24"/>
        </w:rPr>
        <w:t>dictó el acuerdo de admisión</w:t>
      </w:r>
      <w:r w:rsidR="00105433" w:rsidRPr="00BA2D0D">
        <w:rPr>
          <w:rFonts w:ascii="Arial Nova Light" w:eastAsia="Times New Roman" w:hAnsi="Arial Nova Light" w:cs="Arial"/>
          <w:sz w:val="24"/>
          <w:szCs w:val="24"/>
        </w:rPr>
        <w:t>, señalando fecha para la celebración de la Audiencia de Pruebas y Alegatos</w:t>
      </w:r>
      <w:r w:rsidR="00992C5C" w:rsidRPr="00BA2D0D">
        <w:rPr>
          <w:rFonts w:ascii="Arial Nova Light" w:eastAsia="Times New Roman" w:hAnsi="Arial Nova Light" w:cs="Arial"/>
          <w:sz w:val="24"/>
          <w:szCs w:val="24"/>
        </w:rPr>
        <w:t xml:space="preserve">. </w:t>
      </w:r>
    </w:p>
    <w:p w14:paraId="6D5BA17D" w14:textId="6F4F36F6" w:rsidR="005017A2" w:rsidRPr="00BA2D0D" w:rsidRDefault="005017A2" w:rsidP="00741540">
      <w:pPr>
        <w:shd w:val="clear" w:color="auto" w:fill="FFFFFF"/>
        <w:tabs>
          <w:tab w:val="left" w:pos="426"/>
        </w:tabs>
        <w:spacing w:after="0" w:line="360" w:lineRule="auto"/>
        <w:jc w:val="both"/>
        <w:rPr>
          <w:rFonts w:ascii="Arial Nova Light" w:eastAsia="Times New Roman" w:hAnsi="Arial Nova Light" w:cs="Arial"/>
          <w:sz w:val="24"/>
          <w:szCs w:val="24"/>
        </w:rPr>
      </w:pPr>
    </w:p>
    <w:p w14:paraId="4CFC73A0" w14:textId="1C98F4FA" w:rsidR="005017A2" w:rsidRPr="00BA2D0D" w:rsidRDefault="005017A2" w:rsidP="00741540">
      <w:pPr>
        <w:shd w:val="clear" w:color="auto" w:fill="FFFFFF"/>
        <w:tabs>
          <w:tab w:val="left" w:pos="426"/>
        </w:tabs>
        <w:spacing w:after="0" w:line="360" w:lineRule="auto"/>
        <w:jc w:val="both"/>
        <w:rPr>
          <w:rFonts w:ascii="Arial Nova Light" w:eastAsia="Times New Roman" w:hAnsi="Arial Nova Light" w:cs="Arial"/>
          <w:b/>
          <w:bCs/>
          <w:sz w:val="24"/>
          <w:szCs w:val="24"/>
        </w:rPr>
      </w:pPr>
      <w:r w:rsidRPr="00BA2D0D">
        <w:rPr>
          <w:rFonts w:ascii="Arial Nova Light" w:eastAsia="Times New Roman" w:hAnsi="Arial Nova Light" w:cs="Arial"/>
          <w:b/>
          <w:bCs/>
          <w:sz w:val="24"/>
          <w:szCs w:val="24"/>
        </w:rPr>
        <w:t xml:space="preserve">1.6. Medidas cautelares. </w:t>
      </w:r>
      <w:r w:rsidRPr="00BA2D0D">
        <w:rPr>
          <w:rFonts w:ascii="Arial Nova Light" w:eastAsia="Times New Roman" w:hAnsi="Arial Nova Light" w:cs="Arial"/>
          <w:sz w:val="24"/>
          <w:szCs w:val="24"/>
        </w:rPr>
        <w:t xml:space="preserve">En fecha cinco de junio, la Comisión de Quejas y Denuncias del IEE consideró viable adoptar medidas de protección, a efecto de salvaguardar la seguridad de la denunciante y su familia, en relación a posibles actos de represalia por parte del C. Sergio Augusto López </w:t>
      </w:r>
      <w:r w:rsidR="0009797C" w:rsidRPr="00BA2D0D">
        <w:rPr>
          <w:rFonts w:ascii="Arial Nova Light" w:eastAsia="Times New Roman" w:hAnsi="Arial Nova Light" w:cs="Arial"/>
          <w:sz w:val="24"/>
          <w:szCs w:val="24"/>
        </w:rPr>
        <w:t>Ramírez</w:t>
      </w:r>
      <w:r w:rsidRPr="00BA2D0D">
        <w:rPr>
          <w:rFonts w:ascii="Arial Nova Light" w:eastAsia="Times New Roman" w:hAnsi="Arial Nova Light" w:cs="Arial"/>
          <w:sz w:val="24"/>
          <w:szCs w:val="24"/>
        </w:rPr>
        <w:t>.</w:t>
      </w:r>
    </w:p>
    <w:p w14:paraId="1A85DA19" w14:textId="77777777" w:rsidR="00106DFA" w:rsidRPr="00BA2D0D" w:rsidRDefault="00106DFA" w:rsidP="00741540">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479A2677" w14:textId="6E5834E9" w:rsidR="00935D4B" w:rsidRPr="00BA2D0D" w:rsidRDefault="000F0818" w:rsidP="00741540">
      <w:pPr>
        <w:shd w:val="clear" w:color="auto" w:fill="FFFFFF"/>
        <w:tabs>
          <w:tab w:val="left" w:pos="426"/>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b/>
          <w:sz w:val="24"/>
          <w:szCs w:val="24"/>
        </w:rPr>
        <w:t>1.</w:t>
      </w:r>
      <w:r w:rsidR="005017A2" w:rsidRPr="00BA2D0D">
        <w:rPr>
          <w:rFonts w:ascii="Arial Nova Light" w:eastAsia="Times New Roman" w:hAnsi="Arial Nova Light" w:cs="Arial"/>
          <w:b/>
          <w:sz w:val="24"/>
          <w:szCs w:val="24"/>
        </w:rPr>
        <w:t>7</w:t>
      </w:r>
      <w:r w:rsidRPr="00BA2D0D">
        <w:rPr>
          <w:rFonts w:ascii="Arial Nova Light" w:eastAsia="Times New Roman" w:hAnsi="Arial Nova Light" w:cs="Arial"/>
          <w:b/>
          <w:sz w:val="24"/>
          <w:szCs w:val="24"/>
        </w:rPr>
        <w:t xml:space="preserve">. </w:t>
      </w:r>
      <w:r w:rsidR="000C2F5B" w:rsidRPr="00BA2D0D">
        <w:rPr>
          <w:rFonts w:ascii="Arial Nova Light" w:eastAsia="Times New Roman" w:hAnsi="Arial Nova Light" w:cs="Arial"/>
          <w:b/>
          <w:sz w:val="24"/>
          <w:szCs w:val="24"/>
        </w:rPr>
        <w:t>Integr</w:t>
      </w:r>
      <w:r w:rsidR="00BD1803" w:rsidRPr="00BA2D0D">
        <w:rPr>
          <w:rFonts w:ascii="Arial Nova Light" w:eastAsia="Times New Roman" w:hAnsi="Arial Nova Light" w:cs="Arial"/>
          <w:b/>
          <w:sz w:val="24"/>
          <w:szCs w:val="24"/>
        </w:rPr>
        <w:t xml:space="preserve">ación del expediente </w:t>
      </w:r>
      <w:r w:rsidR="00106DFA" w:rsidRPr="00BA2D0D">
        <w:rPr>
          <w:rFonts w:ascii="Arial Nova Light" w:eastAsia="Times New Roman" w:hAnsi="Arial Nova Light" w:cs="Arial"/>
          <w:b/>
          <w:sz w:val="24"/>
          <w:szCs w:val="24"/>
        </w:rPr>
        <w:t>IEE/PES/0</w:t>
      </w:r>
      <w:r w:rsidR="00457F3A" w:rsidRPr="00BA2D0D">
        <w:rPr>
          <w:rFonts w:ascii="Arial Nova Light" w:eastAsia="Times New Roman" w:hAnsi="Arial Nova Light" w:cs="Arial"/>
          <w:b/>
          <w:sz w:val="24"/>
          <w:szCs w:val="24"/>
        </w:rPr>
        <w:t>80</w:t>
      </w:r>
      <w:r w:rsidR="00106DFA" w:rsidRPr="00BA2D0D">
        <w:rPr>
          <w:rFonts w:ascii="Arial Nova Light" w:eastAsia="Times New Roman" w:hAnsi="Arial Nova Light" w:cs="Arial"/>
          <w:b/>
          <w:sz w:val="24"/>
          <w:szCs w:val="24"/>
        </w:rPr>
        <w:t xml:space="preserve">/2021 </w:t>
      </w:r>
      <w:r w:rsidR="000C2F5B" w:rsidRPr="00BA2D0D">
        <w:rPr>
          <w:rFonts w:ascii="Arial Nova Light" w:eastAsia="Times New Roman" w:hAnsi="Arial Nova Light" w:cs="Arial"/>
          <w:b/>
          <w:sz w:val="24"/>
          <w:szCs w:val="24"/>
        </w:rPr>
        <w:t xml:space="preserve">y remisión al Tribunal. </w:t>
      </w:r>
      <w:r w:rsidR="00851F37" w:rsidRPr="00BA2D0D">
        <w:rPr>
          <w:rFonts w:ascii="Arial Nova Light" w:eastAsia="Times New Roman" w:hAnsi="Arial Nova Light" w:cs="Arial"/>
          <w:sz w:val="24"/>
          <w:szCs w:val="24"/>
        </w:rPr>
        <w:t>E</w:t>
      </w:r>
      <w:r w:rsidR="00DD7877" w:rsidRPr="00BA2D0D">
        <w:rPr>
          <w:rFonts w:ascii="Arial Nova Light" w:eastAsia="Times New Roman" w:hAnsi="Arial Nova Light" w:cs="Arial"/>
          <w:sz w:val="24"/>
          <w:szCs w:val="24"/>
        </w:rPr>
        <w:t>n fecha</w:t>
      </w:r>
      <w:r w:rsidR="00103C31" w:rsidRPr="00BA2D0D">
        <w:rPr>
          <w:rFonts w:ascii="Arial Nova Light" w:eastAsia="Times New Roman" w:hAnsi="Arial Nova Light" w:cs="Arial"/>
          <w:sz w:val="24"/>
          <w:szCs w:val="24"/>
        </w:rPr>
        <w:t xml:space="preserve"> </w:t>
      </w:r>
      <w:r w:rsidR="00935D4B" w:rsidRPr="00BA2D0D">
        <w:rPr>
          <w:rFonts w:ascii="Arial Nova Light" w:eastAsia="Times New Roman" w:hAnsi="Arial Nova Light" w:cs="Arial"/>
          <w:sz w:val="24"/>
          <w:szCs w:val="24"/>
        </w:rPr>
        <w:t>cinco de junio</w:t>
      </w:r>
      <w:r w:rsidR="008303FA" w:rsidRPr="00BA2D0D">
        <w:rPr>
          <w:rFonts w:ascii="Arial Nova Light" w:eastAsia="Times New Roman" w:hAnsi="Arial Nova Light" w:cs="Arial"/>
          <w:sz w:val="24"/>
          <w:szCs w:val="24"/>
        </w:rPr>
        <w:t xml:space="preserve">, </w:t>
      </w:r>
      <w:r w:rsidR="00851F37" w:rsidRPr="00BA2D0D">
        <w:rPr>
          <w:rFonts w:ascii="Arial Nova Light" w:eastAsia="Times New Roman" w:hAnsi="Arial Nova Light" w:cs="Arial"/>
          <w:sz w:val="24"/>
          <w:szCs w:val="24"/>
        </w:rPr>
        <w:t xml:space="preserve">se celebró la Audiencia de Pruebas y Alegatos, </w:t>
      </w:r>
      <w:r w:rsidR="00C853BE" w:rsidRPr="00BA2D0D">
        <w:rPr>
          <w:rFonts w:ascii="Arial Nova Light" w:eastAsia="Times New Roman" w:hAnsi="Arial Nova Light" w:cs="Arial"/>
          <w:sz w:val="24"/>
          <w:szCs w:val="24"/>
        </w:rPr>
        <w:t xml:space="preserve">y </w:t>
      </w:r>
      <w:r w:rsidR="00B74253" w:rsidRPr="00BA2D0D">
        <w:rPr>
          <w:rFonts w:ascii="Arial Nova Light" w:eastAsia="Times New Roman" w:hAnsi="Arial Nova Light" w:cs="Arial"/>
          <w:sz w:val="24"/>
          <w:szCs w:val="24"/>
        </w:rPr>
        <w:t>una vez desahogada</w:t>
      </w:r>
      <w:r w:rsidR="002D04BC" w:rsidRPr="00BA2D0D">
        <w:rPr>
          <w:rFonts w:ascii="Arial Nova Light" w:eastAsia="Times New Roman" w:hAnsi="Arial Nova Light" w:cs="Arial"/>
          <w:sz w:val="24"/>
          <w:szCs w:val="24"/>
        </w:rPr>
        <w:t>,</w:t>
      </w:r>
      <w:r w:rsidR="00B74253" w:rsidRPr="00BA2D0D">
        <w:rPr>
          <w:rFonts w:ascii="Arial Nova Light" w:eastAsia="Times New Roman" w:hAnsi="Arial Nova Light" w:cs="Arial"/>
          <w:sz w:val="24"/>
          <w:szCs w:val="24"/>
        </w:rPr>
        <w:t xml:space="preserve"> </w:t>
      </w:r>
      <w:r w:rsidR="00851F37" w:rsidRPr="00BA2D0D">
        <w:rPr>
          <w:rFonts w:ascii="Arial Nova Light" w:eastAsia="Times New Roman" w:hAnsi="Arial Nova Light" w:cs="Arial"/>
          <w:sz w:val="24"/>
          <w:szCs w:val="24"/>
        </w:rPr>
        <w:t xml:space="preserve">el </w:t>
      </w:r>
      <w:proofErr w:type="gramStart"/>
      <w:r w:rsidR="00851F37" w:rsidRPr="00BA2D0D">
        <w:rPr>
          <w:rFonts w:ascii="Arial Nova Light" w:eastAsia="Times New Roman" w:hAnsi="Arial Nova Light" w:cs="Arial"/>
          <w:sz w:val="24"/>
          <w:szCs w:val="24"/>
        </w:rPr>
        <w:t xml:space="preserve">Secretario </w:t>
      </w:r>
      <w:r w:rsidR="000904C4" w:rsidRPr="00BA2D0D">
        <w:rPr>
          <w:rFonts w:ascii="Arial Nova Light" w:eastAsia="Times New Roman" w:hAnsi="Arial Nova Light" w:cs="Arial"/>
          <w:sz w:val="24"/>
          <w:szCs w:val="24"/>
        </w:rPr>
        <w:t>Ejecutivo</w:t>
      </w:r>
      <w:proofErr w:type="gramEnd"/>
      <w:r w:rsidR="00851F37" w:rsidRPr="00BA2D0D">
        <w:rPr>
          <w:rFonts w:ascii="Arial Nova Light" w:eastAsia="Times New Roman" w:hAnsi="Arial Nova Light" w:cs="Arial"/>
          <w:sz w:val="24"/>
          <w:szCs w:val="24"/>
        </w:rPr>
        <w:t xml:space="preserve"> </w:t>
      </w:r>
      <w:r w:rsidR="00C853BE" w:rsidRPr="00BA2D0D">
        <w:rPr>
          <w:rFonts w:ascii="Arial Nova Light" w:eastAsia="Times New Roman" w:hAnsi="Arial Nova Light" w:cs="Arial"/>
          <w:sz w:val="24"/>
          <w:szCs w:val="24"/>
        </w:rPr>
        <w:t xml:space="preserve">al considerar debidamente integrado el expediente </w:t>
      </w:r>
      <w:r w:rsidR="00106DFA" w:rsidRPr="00BA2D0D">
        <w:rPr>
          <w:rFonts w:ascii="Arial Nova Light" w:eastAsia="Times New Roman" w:hAnsi="Arial Nova Light" w:cs="Arial"/>
          <w:bCs/>
          <w:sz w:val="24"/>
          <w:szCs w:val="24"/>
        </w:rPr>
        <w:t>IEE/PES/0</w:t>
      </w:r>
      <w:r w:rsidR="00935D4B" w:rsidRPr="00BA2D0D">
        <w:rPr>
          <w:rFonts w:ascii="Arial Nova Light" w:eastAsia="Times New Roman" w:hAnsi="Arial Nova Light" w:cs="Arial"/>
          <w:bCs/>
          <w:sz w:val="24"/>
          <w:szCs w:val="24"/>
        </w:rPr>
        <w:t>80</w:t>
      </w:r>
      <w:r w:rsidR="00106DFA" w:rsidRPr="00BA2D0D">
        <w:rPr>
          <w:rFonts w:ascii="Arial Nova Light" w:eastAsia="Times New Roman" w:hAnsi="Arial Nova Light" w:cs="Arial"/>
          <w:bCs/>
          <w:sz w:val="24"/>
          <w:szCs w:val="24"/>
        </w:rPr>
        <w:t>/2021</w:t>
      </w:r>
      <w:r w:rsidR="00C853BE" w:rsidRPr="00BA2D0D">
        <w:rPr>
          <w:rFonts w:ascii="Arial Nova Light" w:eastAsia="Times New Roman" w:hAnsi="Arial Nova Light" w:cs="Arial"/>
          <w:sz w:val="24"/>
          <w:szCs w:val="24"/>
        </w:rPr>
        <w:t xml:space="preserve">, </w:t>
      </w:r>
      <w:r w:rsidR="00851F37" w:rsidRPr="00BA2D0D">
        <w:rPr>
          <w:rFonts w:ascii="Arial Nova Light" w:eastAsia="Times New Roman" w:hAnsi="Arial Nova Light" w:cs="Arial"/>
          <w:sz w:val="24"/>
          <w:szCs w:val="24"/>
        </w:rPr>
        <w:t xml:space="preserve">ordenó </w:t>
      </w:r>
      <w:r w:rsidR="00165BBA" w:rsidRPr="00BA2D0D">
        <w:rPr>
          <w:rFonts w:ascii="Arial Nova Light" w:eastAsia="Times New Roman" w:hAnsi="Arial Nova Light" w:cs="Arial"/>
          <w:sz w:val="24"/>
          <w:szCs w:val="24"/>
        </w:rPr>
        <w:t xml:space="preserve">remitirlo </w:t>
      </w:r>
      <w:r w:rsidR="00C853BE" w:rsidRPr="00BA2D0D">
        <w:rPr>
          <w:rFonts w:ascii="Arial Nova Light" w:eastAsia="Times New Roman" w:hAnsi="Arial Nova Light" w:cs="Arial"/>
          <w:sz w:val="24"/>
          <w:szCs w:val="24"/>
        </w:rPr>
        <w:t xml:space="preserve">a este Tribunal, </w:t>
      </w:r>
      <w:r w:rsidR="00106DFA" w:rsidRPr="00BA2D0D">
        <w:rPr>
          <w:rFonts w:ascii="Arial Nova Light" w:eastAsia="Times New Roman" w:hAnsi="Arial Nova Light" w:cs="Arial"/>
          <w:sz w:val="24"/>
          <w:szCs w:val="24"/>
        </w:rPr>
        <w:t>siendo recibido</w:t>
      </w:r>
      <w:r w:rsidR="00DD7877" w:rsidRPr="00BA2D0D">
        <w:rPr>
          <w:rFonts w:ascii="Arial Nova Light" w:eastAsia="Times New Roman" w:hAnsi="Arial Nova Light" w:cs="Arial"/>
          <w:sz w:val="24"/>
          <w:szCs w:val="24"/>
        </w:rPr>
        <w:t xml:space="preserve"> en</w:t>
      </w:r>
      <w:r w:rsidR="008C094E" w:rsidRPr="00BA2D0D">
        <w:rPr>
          <w:rFonts w:ascii="Arial Nova Light" w:eastAsia="Times New Roman" w:hAnsi="Arial Nova Light" w:cs="Arial"/>
          <w:sz w:val="24"/>
          <w:szCs w:val="24"/>
        </w:rPr>
        <w:t xml:space="preserve"> </w:t>
      </w:r>
      <w:r w:rsidR="00935D4B" w:rsidRPr="00BA2D0D">
        <w:rPr>
          <w:rFonts w:ascii="Arial Nova Light" w:eastAsia="Times New Roman" w:hAnsi="Arial Nova Light" w:cs="Arial"/>
          <w:sz w:val="24"/>
          <w:szCs w:val="24"/>
        </w:rPr>
        <w:t>fecha seis de junio.</w:t>
      </w:r>
    </w:p>
    <w:p w14:paraId="1DBE07B9" w14:textId="77777777" w:rsidR="00935D4B" w:rsidRPr="00BA2D0D" w:rsidRDefault="00935D4B" w:rsidP="00741540">
      <w:pPr>
        <w:shd w:val="clear" w:color="auto" w:fill="FFFFFF"/>
        <w:tabs>
          <w:tab w:val="left" w:pos="426"/>
        </w:tabs>
        <w:spacing w:after="0" w:line="360" w:lineRule="auto"/>
        <w:jc w:val="both"/>
        <w:rPr>
          <w:rFonts w:ascii="Arial Nova Light" w:eastAsia="Times New Roman" w:hAnsi="Arial Nova Light" w:cs="Arial"/>
          <w:sz w:val="24"/>
          <w:szCs w:val="24"/>
        </w:rPr>
      </w:pPr>
    </w:p>
    <w:p w14:paraId="7DFCFFE2" w14:textId="23CE4569" w:rsidR="00165BBA" w:rsidRPr="00BA2D0D" w:rsidRDefault="000F0818" w:rsidP="00741540">
      <w:pPr>
        <w:shd w:val="clear" w:color="auto" w:fill="FFFFFF"/>
        <w:tabs>
          <w:tab w:val="left" w:pos="426"/>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b/>
          <w:sz w:val="24"/>
          <w:szCs w:val="24"/>
        </w:rPr>
        <w:t>1.</w:t>
      </w:r>
      <w:r w:rsidR="005017A2" w:rsidRPr="00BA2D0D">
        <w:rPr>
          <w:rFonts w:ascii="Arial Nova Light" w:eastAsia="Times New Roman" w:hAnsi="Arial Nova Light" w:cs="Arial"/>
          <w:b/>
          <w:sz w:val="24"/>
          <w:szCs w:val="24"/>
        </w:rPr>
        <w:t>8</w:t>
      </w:r>
      <w:r w:rsidRPr="00BA2D0D">
        <w:rPr>
          <w:rFonts w:ascii="Arial Nova Light" w:eastAsia="Times New Roman" w:hAnsi="Arial Nova Light" w:cs="Arial"/>
          <w:b/>
          <w:sz w:val="24"/>
          <w:szCs w:val="24"/>
        </w:rPr>
        <w:t xml:space="preserve">. </w:t>
      </w:r>
      <w:r w:rsidR="00657220" w:rsidRPr="00BA2D0D">
        <w:rPr>
          <w:rFonts w:ascii="Arial Nova Light" w:eastAsia="Times New Roman" w:hAnsi="Arial Nova Light" w:cs="Arial"/>
          <w:b/>
          <w:sz w:val="24"/>
          <w:szCs w:val="24"/>
        </w:rPr>
        <w:t xml:space="preserve">Radicación </w:t>
      </w:r>
      <w:r w:rsidR="00BD1803" w:rsidRPr="00BA2D0D">
        <w:rPr>
          <w:rFonts w:ascii="Arial Nova Light" w:eastAsia="Times New Roman" w:hAnsi="Arial Nova Light" w:cs="Arial"/>
          <w:b/>
          <w:sz w:val="24"/>
          <w:szCs w:val="24"/>
        </w:rPr>
        <w:t>del expediente TEEA-PES-</w:t>
      </w:r>
      <w:r w:rsidR="00D532BD" w:rsidRPr="00BA2D0D">
        <w:rPr>
          <w:rFonts w:ascii="Arial Nova Light" w:eastAsia="Times New Roman" w:hAnsi="Arial Nova Light" w:cs="Arial"/>
          <w:b/>
          <w:sz w:val="24"/>
          <w:szCs w:val="24"/>
        </w:rPr>
        <w:t>0</w:t>
      </w:r>
      <w:r w:rsidR="008C094E" w:rsidRPr="00BA2D0D">
        <w:rPr>
          <w:rFonts w:ascii="Arial Nova Light" w:eastAsia="Times New Roman" w:hAnsi="Arial Nova Light" w:cs="Arial"/>
          <w:b/>
          <w:sz w:val="24"/>
          <w:szCs w:val="24"/>
        </w:rPr>
        <w:t>93</w:t>
      </w:r>
      <w:r w:rsidR="00DD7877" w:rsidRPr="00BA2D0D">
        <w:rPr>
          <w:rFonts w:ascii="Arial Nova Light" w:eastAsia="Times New Roman" w:hAnsi="Arial Nova Light" w:cs="Arial"/>
          <w:b/>
          <w:sz w:val="24"/>
          <w:szCs w:val="24"/>
        </w:rPr>
        <w:t>/20</w:t>
      </w:r>
      <w:r w:rsidR="00165BBA" w:rsidRPr="00BA2D0D">
        <w:rPr>
          <w:rFonts w:ascii="Arial Nova Light" w:eastAsia="Times New Roman" w:hAnsi="Arial Nova Light" w:cs="Arial"/>
          <w:b/>
          <w:sz w:val="24"/>
          <w:szCs w:val="24"/>
        </w:rPr>
        <w:t>21</w:t>
      </w:r>
      <w:r w:rsidR="00DD7877" w:rsidRPr="00BA2D0D">
        <w:rPr>
          <w:rFonts w:ascii="Arial Nova Light" w:eastAsia="Times New Roman" w:hAnsi="Arial Nova Light" w:cs="Arial"/>
          <w:b/>
          <w:sz w:val="24"/>
          <w:szCs w:val="24"/>
        </w:rPr>
        <w:t xml:space="preserve"> </w:t>
      </w:r>
      <w:r w:rsidR="00657220" w:rsidRPr="00BA2D0D">
        <w:rPr>
          <w:rFonts w:ascii="Arial Nova Light" w:eastAsia="Times New Roman" w:hAnsi="Arial Nova Light" w:cs="Arial"/>
          <w:b/>
          <w:sz w:val="24"/>
          <w:szCs w:val="24"/>
        </w:rPr>
        <w:t xml:space="preserve">y turno a Ponencia. </w:t>
      </w:r>
      <w:r w:rsidR="00165BBA" w:rsidRPr="00BA2D0D">
        <w:rPr>
          <w:rFonts w:ascii="Arial Nova Light" w:eastAsia="Times New Roman" w:hAnsi="Arial Nova Light" w:cs="Arial"/>
          <w:sz w:val="24"/>
          <w:szCs w:val="24"/>
        </w:rPr>
        <w:t>Mediante Acuerdo de Turno de Presidencia</w:t>
      </w:r>
      <w:r w:rsidR="00977821" w:rsidRPr="00BA2D0D">
        <w:rPr>
          <w:rFonts w:ascii="Arial Nova Light" w:eastAsia="Times New Roman" w:hAnsi="Arial Nova Light" w:cs="Arial"/>
          <w:sz w:val="24"/>
          <w:szCs w:val="24"/>
        </w:rPr>
        <w:t xml:space="preserve">, en fecha </w:t>
      </w:r>
      <w:r w:rsidR="00935D4B" w:rsidRPr="00BA2D0D">
        <w:rPr>
          <w:rFonts w:ascii="Arial Nova Light" w:eastAsia="Times New Roman" w:hAnsi="Arial Nova Light" w:cs="Arial"/>
          <w:sz w:val="24"/>
          <w:szCs w:val="24"/>
        </w:rPr>
        <w:t>seis de junio</w:t>
      </w:r>
      <w:r w:rsidR="008C094E" w:rsidRPr="00BA2D0D">
        <w:rPr>
          <w:rFonts w:ascii="Arial Nova Light" w:eastAsia="Times New Roman" w:hAnsi="Arial Nova Light" w:cs="Arial"/>
          <w:sz w:val="24"/>
          <w:szCs w:val="24"/>
        </w:rPr>
        <w:t xml:space="preserve"> </w:t>
      </w:r>
      <w:r w:rsidR="00165BBA" w:rsidRPr="00BA2D0D">
        <w:rPr>
          <w:rFonts w:ascii="Arial Nova Light" w:eastAsia="Times New Roman" w:hAnsi="Arial Nova Light" w:cs="Arial"/>
          <w:sz w:val="24"/>
          <w:szCs w:val="24"/>
        </w:rPr>
        <w:t xml:space="preserve">se </w:t>
      </w:r>
      <w:r w:rsidR="003C6A1D" w:rsidRPr="00BA2D0D">
        <w:rPr>
          <w:rFonts w:ascii="Arial Nova Light" w:eastAsia="Times New Roman" w:hAnsi="Arial Nova Light" w:cs="Arial"/>
          <w:sz w:val="24"/>
          <w:szCs w:val="24"/>
        </w:rPr>
        <w:t>ordenó el registro del asunto en el Libro de</w:t>
      </w:r>
      <w:r w:rsidR="006171E0" w:rsidRPr="00BA2D0D">
        <w:rPr>
          <w:rFonts w:ascii="Arial Nova Light" w:eastAsia="Times New Roman" w:hAnsi="Arial Nova Light" w:cs="Arial"/>
          <w:sz w:val="24"/>
          <w:szCs w:val="24"/>
        </w:rPr>
        <w:t xml:space="preserve"> Gobierno de </w:t>
      </w:r>
      <w:r w:rsidR="003C6A1D" w:rsidRPr="00BA2D0D">
        <w:rPr>
          <w:rFonts w:ascii="Arial Nova Light" w:eastAsia="Times New Roman" w:hAnsi="Arial Nova Light" w:cs="Arial"/>
          <w:sz w:val="24"/>
          <w:szCs w:val="24"/>
        </w:rPr>
        <w:t xml:space="preserve">Procedimientos Especiales Sancionadores, </w:t>
      </w:r>
      <w:r w:rsidR="00DD7877" w:rsidRPr="00BA2D0D">
        <w:rPr>
          <w:rFonts w:ascii="Arial Nova Light" w:eastAsia="Times New Roman" w:hAnsi="Arial Nova Light" w:cs="Arial"/>
          <w:sz w:val="24"/>
          <w:szCs w:val="24"/>
        </w:rPr>
        <w:t xml:space="preserve">al que correspondió el número de expediente </w:t>
      </w:r>
      <w:r w:rsidR="00977821" w:rsidRPr="00BA2D0D">
        <w:rPr>
          <w:rFonts w:ascii="Arial Nova Light" w:eastAsia="Times New Roman" w:hAnsi="Arial Nova Light" w:cs="Arial"/>
          <w:b/>
          <w:sz w:val="24"/>
          <w:szCs w:val="24"/>
        </w:rPr>
        <w:t>TEEA-PES-</w:t>
      </w:r>
      <w:r w:rsidR="00D532BD" w:rsidRPr="00BA2D0D">
        <w:rPr>
          <w:rFonts w:ascii="Arial Nova Light" w:eastAsia="Times New Roman" w:hAnsi="Arial Nova Light" w:cs="Arial"/>
          <w:b/>
          <w:sz w:val="24"/>
          <w:szCs w:val="24"/>
        </w:rPr>
        <w:t>0</w:t>
      </w:r>
      <w:r w:rsidR="00935D4B" w:rsidRPr="00BA2D0D">
        <w:rPr>
          <w:rFonts w:ascii="Arial Nova Light" w:eastAsia="Times New Roman" w:hAnsi="Arial Nova Light" w:cs="Arial"/>
          <w:b/>
          <w:sz w:val="24"/>
          <w:szCs w:val="24"/>
        </w:rPr>
        <w:t>60</w:t>
      </w:r>
      <w:r w:rsidR="003C6A1D" w:rsidRPr="00BA2D0D">
        <w:rPr>
          <w:rFonts w:ascii="Arial Nova Light" w:eastAsia="Times New Roman" w:hAnsi="Arial Nova Light" w:cs="Arial"/>
          <w:b/>
          <w:sz w:val="24"/>
          <w:szCs w:val="24"/>
        </w:rPr>
        <w:t>/</w:t>
      </w:r>
      <w:r w:rsidR="00D532BD" w:rsidRPr="00BA2D0D">
        <w:rPr>
          <w:rFonts w:ascii="Arial Nova Light" w:eastAsia="Times New Roman" w:hAnsi="Arial Nova Light" w:cs="Arial"/>
          <w:b/>
          <w:sz w:val="24"/>
          <w:szCs w:val="24"/>
        </w:rPr>
        <w:t>20</w:t>
      </w:r>
      <w:r w:rsidR="000904C4" w:rsidRPr="00BA2D0D">
        <w:rPr>
          <w:rFonts w:ascii="Arial Nova Light" w:eastAsia="Times New Roman" w:hAnsi="Arial Nova Light" w:cs="Arial"/>
          <w:b/>
          <w:sz w:val="24"/>
          <w:szCs w:val="24"/>
        </w:rPr>
        <w:t>21</w:t>
      </w:r>
      <w:r w:rsidR="00DD7877" w:rsidRPr="00BA2D0D">
        <w:rPr>
          <w:rFonts w:ascii="Arial Nova Light" w:eastAsia="Times New Roman" w:hAnsi="Arial Nova Light" w:cs="Arial"/>
          <w:b/>
          <w:sz w:val="24"/>
          <w:szCs w:val="24"/>
        </w:rPr>
        <w:t xml:space="preserve"> </w:t>
      </w:r>
      <w:r w:rsidR="00DD7877" w:rsidRPr="00BA2D0D">
        <w:rPr>
          <w:rFonts w:ascii="Arial Nova Light" w:eastAsia="Times New Roman" w:hAnsi="Arial Nova Light" w:cs="Arial"/>
          <w:sz w:val="24"/>
          <w:szCs w:val="24"/>
        </w:rPr>
        <w:t xml:space="preserve">y </w:t>
      </w:r>
      <w:r w:rsidR="00165BBA" w:rsidRPr="00BA2D0D">
        <w:rPr>
          <w:rFonts w:ascii="Arial Nova Light" w:eastAsia="Times New Roman" w:hAnsi="Arial Nova Light" w:cs="Arial"/>
          <w:sz w:val="24"/>
          <w:szCs w:val="24"/>
        </w:rPr>
        <w:t>se</w:t>
      </w:r>
      <w:r w:rsidR="00DD7877" w:rsidRPr="00BA2D0D">
        <w:rPr>
          <w:rFonts w:ascii="Arial Nova Light" w:eastAsia="Times New Roman" w:hAnsi="Arial Nova Light" w:cs="Arial"/>
          <w:sz w:val="24"/>
          <w:szCs w:val="24"/>
        </w:rPr>
        <w:t xml:space="preserve"> turnó </w:t>
      </w:r>
      <w:r w:rsidR="003C6A1D" w:rsidRPr="00BA2D0D">
        <w:rPr>
          <w:rFonts w:ascii="Arial Nova Light" w:eastAsia="Times New Roman" w:hAnsi="Arial Nova Light" w:cs="Arial"/>
          <w:sz w:val="24"/>
          <w:szCs w:val="24"/>
        </w:rPr>
        <w:t xml:space="preserve">a la </w:t>
      </w:r>
      <w:r w:rsidR="00B74253" w:rsidRPr="00BA2D0D">
        <w:rPr>
          <w:rFonts w:ascii="Arial Nova Light" w:eastAsia="Times New Roman" w:hAnsi="Arial Nova Light" w:cs="Arial"/>
          <w:sz w:val="24"/>
          <w:szCs w:val="24"/>
        </w:rPr>
        <w:t>P</w:t>
      </w:r>
      <w:r w:rsidR="003C6A1D" w:rsidRPr="00BA2D0D">
        <w:rPr>
          <w:rFonts w:ascii="Arial Nova Light" w:eastAsia="Times New Roman" w:hAnsi="Arial Nova Light" w:cs="Arial"/>
          <w:sz w:val="24"/>
          <w:szCs w:val="24"/>
        </w:rPr>
        <w:t>onencia de la</w:t>
      </w:r>
      <w:r w:rsidR="00165BBA" w:rsidRPr="00BA2D0D">
        <w:rPr>
          <w:rFonts w:ascii="Arial Nova Light" w:eastAsia="Times New Roman" w:hAnsi="Arial Nova Light" w:cs="Arial"/>
          <w:sz w:val="24"/>
          <w:szCs w:val="24"/>
        </w:rPr>
        <w:t xml:space="preserve"> Magistrada Claudia Eloisa Díaz de León González</w:t>
      </w:r>
      <w:r w:rsidR="008F1C7D" w:rsidRPr="00BA2D0D">
        <w:rPr>
          <w:rFonts w:ascii="Arial Nova Light" w:eastAsia="Times New Roman" w:hAnsi="Arial Nova Light" w:cs="Arial"/>
          <w:sz w:val="24"/>
          <w:szCs w:val="24"/>
        </w:rPr>
        <w:t xml:space="preserve">. </w:t>
      </w:r>
    </w:p>
    <w:p w14:paraId="3D449154" w14:textId="0A880F46" w:rsidR="00935D4B" w:rsidRPr="00BA2D0D" w:rsidRDefault="00935D4B" w:rsidP="00741540">
      <w:pPr>
        <w:shd w:val="clear" w:color="auto" w:fill="FFFFFF"/>
        <w:tabs>
          <w:tab w:val="left" w:pos="426"/>
        </w:tabs>
        <w:spacing w:after="0" w:line="360" w:lineRule="auto"/>
        <w:jc w:val="both"/>
        <w:rPr>
          <w:rFonts w:ascii="Arial Nova Light" w:eastAsia="Times New Roman" w:hAnsi="Arial Nova Light" w:cs="Arial"/>
          <w:sz w:val="24"/>
          <w:szCs w:val="24"/>
        </w:rPr>
      </w:pPr>
    </w:p>
    <w:p w14:paraId="20BE960C" w14:textId="126A10CD" w:rsidR="00935D4B" w:rsidRPr="00BA2D0D" w:rsidRDefault="00935D4B" w:rsidP="00741540">
      <w:pPr>
        <w:shd w:val="clear" w:color="auto" w:fill="FFFFFF"/>
        <w:tabs>
          <w:tab w:val="left" w:pos="426"/>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b/>
          <w:bCs/>
          <w:sz w:val="24"/>
          <w:szCs w:val="24"/>
        </w:rPr>
        <w:t>1.</w:t>
      </w:r>
      <w:r w:rsidR="005017A2" w:rsidRPr="00BA2D0D">
        <w:rPr>
          <w:rFonts w:ascii="Arial Nova Light" w:eastAsia="Times New Roman" w:hAnsi="Arial Nova Light" w:cs="Arial"/>
          <w:b/>
          <w:bCs/>
          <w:sz w:val="24"/>
          <w:szCs w:val="24"/>
        </w:rPr>
        <w:t>9</w:t>
      </w:r>
      <w:r w:rsidRPr="00BA2D0D">
        <w:rPr>
          <w:rFonts w:ascii="Arial Nova Light" w:eastAsia="Times New Roman" w:hAnsi="Arial Nova Light" w:cs="Arial"/>
          <w:b/>
          <w:bCs/>
          <w:sz w:val="24"/>
          <w:szCs w:val="24"/>
        </w:rPr>
        <w:t xml:space="preserve">. Acuerdo plenario de reposición del procedimiento. </w:t>
      </w:r>
      <w:r w:rsidRPr="00BA2D0D">
        <w:rPr>
          <w:rFonts w:ascii="Arial Nova Light" w:eastAsia="Times New Roman" w:hAnsi="Arial Nova Light" w:cs="Arial"/>
          <w:sz w:val="24"/>
          <w:szCs w:val="24"/>
        </w:rPr>
        <w:t>En fecha nueve de junio, al no contar con los elementos suficientes a efecto de resolver las pretensiones de la quejosa, este Tribunal Electoral emitió acuerdo plenario de reposición del procedimiento, a efecto de que el IEE se allegara de mayores elementos de prueba que abonaran a la debida integración del expediente de mérito.</w:t>
      </w:r>
    </w:p>
    <w:p w14:paraId="6684DA37" w14:textId="11B45B0E" w:rsidR="00935D4B" w:rsidRPr="00BA2D0D" w:rsidRDefault="00935D4B" w:rsidP="00741540">
      <w:pPr>
        <w:shd w:val="clear" w:color="auto" w:fill="FFFFFF"/>
        <w:tabs>
          <w:tab w:val="left" w:pos="426"/>
        </w:tabs>
        <w:spacing w:after="0" w:line="360" w:lineRule="auto"/>
        <w:jc w:val="both"/>
        <w:rPr>
          <w:rFonts w:ascii="Arial Nova Light" w:eastAsia="Times New Roman" w:hAnsi="Arial Nova Light" w:cs="Arial"/>
          <w:sz w:val="24"/>
          <w:szCs w:val="24"/>
        </w:rPr>
      </w:pPr>
    </w:p>
    <w:p w14:paraId="4F15F137" w14:textId="246C6F10" w:rsidR="00935D4B" w:rsidRPr="00BA2D0D" w:rsidRDefault="00935D4B" w:rsidP="00741540">
      <w:pPr>
        <w:shd w:val="clear" w:color="auto" w:fill="FFFFFF"/>
        <w:tabs>
          <w:tab w:val="left" w:pos="426"/>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b/>
          <w:bCs/>
          <w:sz w:val="24"/>
          <w:szCs w:val="24"/>
        </w:rPr>
        <w:t>1.</w:t>
      </w:r>
      <w:r w:rsidR="005017A2" w:rsidRPr="00BA2D0D">
        <w:rPr>
          <w:rFonts w:ascii="Arial Nova Light" w:eastAsia="Times New Roman" w:hAnsi="Arial Nova Light" w:cs="Arial"/>
          <w:b/>
          <w:bCs/>
          <w:sz w:val="24"/>
          <w:szCs w:val="24"/>
        </w:rPr>
        <w:t>10</w:t>
      </w:r>
      <w:r w:rsidRPr="00BA2D0D">
        <w:rPr>
          <w:rFonts w:ascii="Arial Nova Light" w:eastAsia="Times New Roman" w:hAnsi="Arial Nova Light" w:cs="Arial"/>
          <w:b/>
          <w:bCs/>
          <w:sz w:val="24"/>
          <w:szCs w:val="24"/>
        </w:rPr>
        <w:t xml:space="preserve">. Nueva remisión del expediente. </w:t>
      </w:r>
      <w:r w:rsidRPr="00BA2D0D">
        <w:rPr>
          <w:rFonts w:ascii="Arial Nova Light" w:eastAsia="Times New Roman" w:hAnsi="Arial Nova Light" w:cs="Arial"/>
          <w:sz w:val="24"/>
          <w:szCs w:val="24"/>
        </w:rPr>
        <w:t xml:space="preserve">Una vez cumplido con lo anterior, en fecha veinticinco de agosto, se </w:t>
      </w:r>
      <w:r w:rsidR="002227C7" w:rsidRPr="00BA2D0D">
        <w:rPr>
          <w:rFonts w:ascii="Arial Nova Light" w:eastAsia="Times New Roman" w:hAnsi="Arial Nova Light" w:cs="Arial"/>
          <w:sz w:val="24"/>
          <w:szCs w:val="24"/>
        </w:rPr>
        <w:t>recibió en este Tribunal Electoral el expediente identificado con la clave TEEA-PES-060/2021.</w:t>
      </w:r>
    </w:p>
    <w:p w14:paraId="039526C2" w14:textId="77777777" w:rsidR="00975174" w:rsidRPr="00BA2D0D" w:rsidRDefault="00975174" w:rsidP="00741540">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48BE8D76" w:rsidR="00AE73E0" w:rsidRPr="00BA2D0D" w:rsidRDefault="00217D92" w:rsidP="00741540">
      <w:pPr>
        <w:shd w:val="clear" w:color="auto" w:fill="FFFFFF"/>
        <w:tabs>
          <w:tab w:val="left" w:pos="426"/>
        </w:tabs>
        <w:spacing w:after="0" w:line="360" w:lineRule="auto"/>
        <w:jc w:val="both"/>
        <w:rPr>
          <w:rFonts w:ascii="Arial Nova Light" w:hAnsi="Arial Nova Light" w:cs="Arial"/>
          <w:sz w:val="24"/>
          <w:szCs w:val="24"/>
        </w:rPr>
      </w:pPr>
      <w:r w:rsidRPr="00BA2D0D">
        <w:rPr>
          <w:rFonts w:ascii="Arial Nova Light" w:eastAsia="Times New Roman" w:hAnsi="Arial Nova Light" w:cs="Arial"/>
          <w:b/>
          <w:sz w:val="24"/>
          <w:szCs w:val="24"/>
        </w:rPr>
        <w:t>1.</w:t>
      </w:r>
      <w:r w:rsidR="002227C7" w:rsidRPr="00BA2D0D">
        <w:rPr>
          <w:rFonts w:ascii="Arial Nova Light" w:eastAsia="Times New Roman" w:hAnsi="Arial Nova Light" w:cs="Arial"/>
          <w:b/>
          <w:sz w:val="24"/>
          <w:szCs w:val="24"/>
        </w:rPr>
        <w:t>1</w:t>
      </w:r>
      <w:r w:rsidR="005017A2" w:rsidRPr="00BA2D0D">
        <w:rPr>
          <w:rFonts w:ascii="Arial Nova Light" w:eastAsia="Times New Roman" w:hAnsi="Arial Nova Light" w:cs="Arial"/>
          <w:b/>
          <w:sz w:val="24"/>
          <w:szCs w:val="24"/>
        </w:rPr>
        <w:t>1</w:t>
      </w:r>
      <w:r w:rsidRPr="00BA2D0D">
        <w:rPr>
          <w:rFonts w:ascii="Arial Nova Light" w:eastAsia="Times New Roman" w:hAnsi="Arial Nova Light" w:cs="Arial"/>
          <w:b/>
          <w:sz w:val="24"/>
          <w:szCs w:val="24"/>
        </w:rPr>
        <w:t xml:space="preserve">. </w:t>
      </w:r>
      <w:r w:rsidR="00D64061" w:rsidRPr="00BA2D0D">
        <w:rPr>
          <w:rFonts w:ascii="Arial Nova Light" w:eastAsia="Times New Roman" w:hAnsi="Arial Nova Light" w:cs="Arial"/>
          <w:b/>
          <w:sz w:val="24"/>
          <w:szCs w:val="24"/>
        </w:rPr>
        <w:t>Resolución primera instancia</w:t>
      </w:r>
      <w:r w:rsidR="007260DC" w:rsidRPr="00BA2D0D">
        <w:rPr>
          <w:rFonts w:ascii="Arial Nova Light" w:eastAsia="Times New Roman" w:hAnsi="Arial Nova Light" w:cs="Arial"/>
          <w:b/>
          <w:sz w:val="24"/>
          <w:szCs w:val="24"/>
        </w:rPr>
        <w:t xml:space="preserve">. </w:t>
      </w:r>
      <w:r w:rsidR="004F3332" w:rsidRPr="00BA2D0D">
        <w:rPr>
          <w:rFonts w:ascii="Arial Nova Light" w:hAnsi="Arial Nova Light" w:cs="Arial"/>
          <w:sz w:val="24"/>
          <w:szCs w:val="24"/>
        </w:rPr>
        <w:t>El primero de septiembre</w:t>
      </w:r>
      <w:r w:rsidR="00E55025" w:rsidRPr="00BA2D0D">
        <w:rPr>
          <w:rFonts w:ascii="Arial Nova Light" w:hAnsi="Arial Nova Light" w:cs="Arial"/>
          <w:sz w:val="24"/>
          <w:szCs w:val="24"/>
        </w:rPr>
        <w:t xml:space="preserve"> </w:t>
      </w:r>
      <w:r w:rsidR="004A75CA" w:rsidRPr="00BA2D0D">
        <w:rPr>
          <w:rFonts w:ascii="Arial Nova Light" w:hAnsi="Arial Nova Light" w:cs="Arial"/>
          <w:sz w:val="24"/>
          <w:szCs w:val="24"/>
        </w:rPr>
        <w:t xml:space="preserve">mediante sentencia definitiva, </w:t>
      </w:r>
      <w:r w:rsidR="004F3332" w:rsidRPr="00BA2D0D">
        <w:rPr>
          <w:rFonts w:ascii="Arial Nova Light" w:hAnsi="Arial Nova Light" w:cs="Arial"/>
          <w:sz w:val="24"/>
          <w:szCs w:val="24"/>
        </w:rPr>
        <w:t>este Tribunal Electoral</w:t>
      </w:r>
      <w:bookmarkStart w:id="6" w:name="_Hlk499556802"/>
      <w:bookmarkEnd w:id="3"/>
      <w:r w:rsidR="004F3332" w:rsidRPr="00BA2D0D">
        <w:rPr>
          <w:rFonts w:ascii="Arial Nova Light" w:hAnsi="Arial Nova Light" w:cs="Arial"/>
          <w:sz w:val="24"/>
          <w:szCs w:val="24"/>
        </w:rPr>
        <w:t xml:space="preserve"> </w:t>
      </w:r>
      <w:r w:rsidR="00E55025" w:rsidRPr="00BA2D0D">
        <w:rPr>
          <w:rFonts w:ascii="Arial Nova Light" w:hAnsi="Arial Nova Light" w:cs="Arial"/>
          <w:sz w:val="24"/>
          <w:szCs w:val="24"/>
        </w:rPr>
        <w:t xml:space="preserve">resolvió la denuncia de mérito, </w:t>
      </w:r>
      <w:r w:rsidR="004F3332" w:rsidRPr="00BA2D0D">
        <w:rPr>
          <w:rFonts w:ascii="Arial Nova Light" w:hAnsi="Arial Nova Light" w:cs="Arial"/>
          <w:sz w:val="24"/>
          <w:szCs w:val="24"/>
        </w:rPr>
        <w:t>declar</w:t>
      </w:r>
      <w:r w:rsidR="00E55025" w:rsidRPr="00BA2D0D">
        <w:rPr>
          <w:rFonts w:ascii="Arial Nova Light" w:hAnsi="Arial Nova Light" w:cs="Arial"/>
          <w:sz w:val="24"/>
          <w:szCs w:val="24"/>
        </w:rPr>
        <w:t>ando</w:t>
      </w:r>
      <w:r w:rsidR="004F3332" w:rsidRPr="00BA2D0D">
        <w:rPr>
          <w:rFonts w:ascii="Arial Nova Light" w:hAnsi="Arial Nova Light" w:cs="Arial"/>
          <w:sz w:val="24"/>
          <w:szCs w:val="24"/>
        </w:rPr>
        <w:t xml:space="preserve"> inexistente la infracción </w:t>
      </w:r>
      <w:r w:rsidR="004A75CA" w:rsidRPr="00BA2D0D">
        <w:rPr>
          <w:rFonts w:ascii="Arial Nova Light" w:hAnsi="Arial Nova Light" w:cs="Arial"/>
          <w:sz w:val="24"/>
          <w:szCs w:val="24"/>
        </w:rPr>
        <w:t>objeto de la denuncia inicial.</w:t>
      </w:r>
    </w:p>
    <w:p w14:paraId="1A1E2642" w14:textId="778B2D24" w:rsidR="00CC48C0" w:rsidRPr="00BA2D0D" w:rsidRDefault="00CC48C0" w:rsidP="00741540">
      <w:pPr>
        <w:shd w:val="clear" w:color="auto" w:fill="FFFFFF"/>
        <w:tabs>
          <w:tab w:val="left" w:pos="426"/>
        </w:tabs>
        <w:spacing w:after="0" w:line="360" w:lineRule="auto"/>
        <w:jc w:val="both"/>
        <w:rPr>
          <w:rFonts w:ascii="Arial Nova Light" w:hAnsi="Arial Nova Light" w:cs="Arial"/>
          <w:sz w:val="24"/>
          <w:szCs w:val="24"/>
        </w:rPr>
      </w:pPr>
    </w:p>
    <w:p w14:paraId="561B12D8" w14:textId="32510997" w:rsidR="00CC48C0" w:rsidRPr="00BA2D0D" w:rsidRDefault="00CC48C0" w:rsidP="00741540">
      <w:pPr>
        <w:shd w:val="clear" w:color="auto" w:fill="FFFFFF"/>
        <w:tabs>
          <w:tab w:val="left" w:pos="426"/>
        </w:tabs>
        <w:spacing w:after="0" w:line="360" w:lineRule="auto"/>
        <w:jc w:val="both"/>
        <w:rPr>
          <w:rFonts w:ascii="Arial Nova Light" w:hAnsi="Arial Nova Light" w:cs="Arial"/>
          <w:sz w:val="24"/>
          <w:szCs w:val="24"/>
        </w:rPr>
      </w:pPr>
      <w:r w:rsidRPr="00BA2D0D">
        <w:rPr>
          <w:rFonts w:ascii="Arial Nova Light" w:eastAsia="Times New Roman" w:hAnsi="Arial Nova Light" w:cs="Arial"/>
          <w:b/>
          <w:sz w:val="24"/>
          <w:szCs w:val="24"/>
        </w:rPr>
        <w:t xml:space="preserve">1.12. </w:t>
      </w:r>
      <w:r w:rsidR="008C4AE7" w:rsidRPr="00BA2D0D">
        <w:rPr>
          <w:rFonts w:ascii="Arial Nova Light" w:eastAsia="Times New Roman" w:hAnsi="Arial Nova Light" w:cs="Arial"/>
          <w:b/>
          <w:sz w:val="24"/>
          <w:szCs w:val="24"/>
        </w:rPr>
        <w:t>Impugnación.</w:t>
      </w:r>
      <w:r w:rsidRPr="00BA2D0D">
        <w:rPr>
          <w:rFonts w:ascii="Arial Nova Light" w:eastAsia="Times New Roman" w:hAnsi="Arial Nova Light" w:cs="Arial"/>
          <w:b/>
          <w:sz w:val="24"/>
          <w:szCs w:val="24"/>
        </w:rPr>
        <w:t xml:space="preserve"> </w:t>
      </w:r>
      <w:r w:rsidR="008C4AE7" w:rsidRPr="00BA2D0D">
        <w:rPr>
          <w:rFonts w:ascii="Arial Nova Light" w:eastAsia="Times New Roman" w:hAnsi="Arial Nova Light" w:cs="Arial"/>
          <w:bCs/>
          <w:sz w:val="24"/>
          <w:szCs w:val="24"/>
        </w:rPr>
        <w:t>Inconforme con el sentido del fallo precisado en el numeral anterior, e</w:t>
      </w:r>
      <w:r w:rsidRPr="00BA2D0D">
        <w:rPr>
          <w:rFonts w:ascii="Arial Nova Light" w:hAnsi="Arial Nova Light" w:cs="Arial"/>
          <w:bCs/>
          <w:sz w:val="24"/>
          <w:szCs w:val="24"/>
        </w:rPr>
        <w:t>l</w:t>
      </w:r>
      <w:r w:rsidRPr="00BA2D0D">
        <w:rPr>
          <w:rFonts w:ascii="Arial Nova Light" w:hAnsi="Arial Nova Light" w:cs="Arial"/>
          <w:sz w:val="24"/>
          <w:szCs w:val="24"/>
        </w:rPr>
        <w:t xml:space="preserve"> seis de septiembre</w:t>
      </w:r>
      <w:r w:rsidR="008C4AE7" w:rsidRPr="00BA2D0D">
        <w:rPr>
          <w:rFonts w:ascii="Arial Nova Light" w:hAnsi="Arial Nova Light" w:cs="Arial"/>
          <w:sz w:val="24"/>
          <w:szCs w:val="24"/>
        </w:rPr>
        <w:t>, la denunciante recurrió la sentencia del Tribunal Electoral del Estado de Aguascalientes ante la Sala Regional Monterrey.</w:t>
      </w:r>
    </w:p>
    <w:p w14:paraId="69E9A41E" w14:textId="434A10EE" w:rsidR="005269C9" w:rsidRPr="00BA2D0D" w:rsidRDefault="005269C9" w:rsidP="00741540">
      <w:pPr>
        <w:shd w:val="clear" w:color="auto" w:fill="FFFFFF"/>
        <w:tabs>
          <w:tab w:val="left" w:pos="426"/>
        </w:tabs>
        <w:spacing w:after="0" w:line="360" w:lineRule="auto"/>
        <w:jc w:val="both"/>
        <w:rPr>
          <w:rFonts w:ascii="Arial Nova Light" w:hAnsi="Arial Nova Light" w:cs="Arial"/>
          <w:sz w:val="24"/>
          <w:szCs w:val="24"/>
        </w:rPr>
      </w:pPr>
    </w:p>
    <w:p w14:paraId="1F83BF76" w14:textId="33A0EFE0" w:rsidR="005269C9" w:rsidRPr="00BA2D0D" w:rsidRDefault="005269C9" w:rsidP="00741540">
      <w:pPr>
        <w:shd w:val="clear" w:color="auto" w:fill="FFFFFF"/>
        <w:tabs>
          <w:tab w:val="left" w:pos="426"/>
        </w:tabs>
        <w:spacing w:after="0" w:line="360" w:lineRule="auto"/>
        <w:jc w:val="both"/>
        <w:rPr>
          <w:rFonts w:ascii="Arial Nova Light" w:hAnsi="Arial Nova Light" w:cs="Arial"/>
          <w:sz w:val="24"/>
          <w:szCs w:val="24"/>
        </w:rPr>
      </w:pPr>
      <w:r w:rsidRPr="00BA2D0D">
        <w:rPr>
          <w:rFonts w:ascii="Arial Nova Light" w:eastAsia="Times New Roman" w:hAnsi="Arial Nova Light" w:cs="Arial"/>
          <w:b/>
          <w:sz w:val="24"/>
          <w:szCs w:val="24"/>
        </w:rPr>
        <w:t xml:space="preserve">1.13. Sentencia de Sala Regional. </w:t>
      </w:r>
      <w:r w:rsidR="00E61415" w:rsidRPr="00BA2D0D">
        <w:rPr>
          <w:rFonts w:ascii="Arial Nova Light" w:hAnsi="Arial Nova Light" w:cs="Arial"/>
          <w:sz w:val="24"/>
          <w:szCs w:val="24"/>
        </w:rPr>
        <w:t>El cinco de octubre</w:t>
      </w:r>
      <w:r w:rsidR="00F91CC5" w:rsidRPr="00BA2D0D">
        <w:rPr>
          <w:rFonts w:ascii="Arial Nova Light" w:hAnsi="Arial Nova Light" w:cs="Arial"/>
          <w:sz w:val="24"/>
          <w:szCs w:val="24"/>
        </w:rPr>
        <w:t xml:space="preserve">, la Magistrada y los Magistrados integrantes de la Sala Regional del TEPJF correspondiente a la Segunda </w:t>
      </w:r>
      <w:r w:rsidR="00BC7A79" w:rsidRPr="00BA2D0D">
        <w:rPr>
          <w:rFonts w:ascii="Arial Nova Light" w:hAnsi="Arial Nova Light" w:cs="Arial"/>
          <w:sz w:val="24"/>
          <w:szCs w:val="24"/>
        </w:rPr>
        <w:t>Circunscripción</w:t>
      </w:r>
      <w:r w:rsidR="00F91CC5" w:rsidRPr="00BA2D0D">
        <w:rPr>
          <w:rFonts w:ascii="Arial Nova Light" w:hAnsi="Arial Nova Light" w:cs="Arial"/>
          <w:sz w:val="24"/>
          <w:szCs w:val="24"/>
        </w:rPr>
        <w:t xml:space="preserve"> Electoral Plurinominal</w:t>
      </w:r>
      <w:r w:rsidR="00BC7A79" w:rsidRPr="00BA2D0D">
        <w:rPr>
          <w:rFonts w:ascii="Arial Nova Light" w:hAnsi="Arial Nova Light" w:cs="Arial"/>
          <w:sz w:val="24"/>
          <w:szCs w:val="24"/>
        </w:rPr>
        <w:t xml:space="preserve">, </w:t>
      </w:r>
      <w:r w:rsidR="00DF53AB" w:rsidRPr="00BA2D0D">
        <w:rPr>
          <w:rFonts w:ascii="Arial Nova Light" w:hAnsi="Arial Nova Light" w:cs="Arial"/>
          <w:sz w:val="24"/>
          <w:szCs w:val="24"/>
        </w:rPr>
        <w:t>ordenaron</w:t>
      </w:r>
      <w:r w:rsidR="00B14C6D" w:rsidRPr="00BA2D0D">
        <w:rPr>
          <w:rFonts w:ascii="Arial Nova Light" w:hAnsi="Arial Nova Light" w:cs="Arial"/>
          <w:sz w:val="24"/>
          <w:szCs w:val="24"/>
        </w:rPr>
        <w:t xml:space="preserve"> a este Tribunal Electoral local, la emisión de una </w:t>
      </w:r>
      <w:r w:rsidR="00C8148A" w:rsidRPr="00BA2D0D">
        <w:rPr>
          <w:rFonts w:ascii="Arial Nova Light" w:hAnsi="Arial Nova Light" w:cs="Arial"/>
          <w:sz w:val="24"/>
          <w:szCs w:val="24"/>
        </w:rPr>
        <w:t>nueva</w:t>
      </w:r>
      <w:r w:rsidR="00B14C6D" w:rsidRPr="00BA2D0D">
        <w:rPr>
          <w:rFonts w:ascii="Arial Nova Light" w:hAnsi="Arial Nova Light" w:cs="Arial"/>
          <w:sz w:val="24"/>
          <w:szCs w:val="24"/>
        </w:rPr>
        <w:t xml:space="preserve"> resolución </w:t>
      </w:r>
      <w:r w:rsidR="00C8148A" w:rsidRPr="00BA2D0D">
        <w:rPr>
          <w:rFonts w:ascii="Arial Nova Light" w:hAnsi="Arial Nova Light" w:cs="Arial"/>
          <w:sz w:val="24"/>
          <w:szCs w:val="24"/>
        </w:rPr>
        <w:t>tomando en consideración los efectos precisados</w:t>
      </w:r>
      <w:r w:rsidR="00DF53AB" w:rsidRPr="00BA2D0D">
        <w:rPr>
          <w:rFonts w:ascii="Arial Nova Light" w:hAnsi="Arial Nova Light" w:cs="Arial"/>
          <w:sz w:val="24"/>
          <w:szCs w:val="24"/>
        </w:rPr>
        <w:t xml:space="preserve"> en la sentencia SM-JDC-942/2021</w:t>
      </w:r>
      <w:r w:rsidR="00C8148A" w:rsidRPr="00BA2D0D">
        <w:rPr>
          <w:rFonts w:ascii="Arial Nova Light" w:hAnsi="Arial Nova Light" w:cs="Arial"/>
          <w:sz w:val="24"/>
          <w:szCs w:val="24"/>
        </w:rPr>
        <w:t>.</w:t>
      </w:r>
    </w:p>
    <w:p w14:paraId="0B7841DF" w14:textId="77777777" w:rsidR="005269C9" w:rsidRPr="00BA2D0D" w:rsidRDefault="005269C9" w:rsidP="00741540">
      <w:pPr>
        <w:shd w:val="clear" w:color="auto" w:fill="FFFFFF"/>
        <w:tabs>
          <w:tab w:val="left" w:pos="426"/>
        </w:tabs>
        <w:spacing w:after="0" w:line="360" w:lineRule="auto"/>
        <w:jc w:val="both"/>
        <w:rPr>
          <w:rFonts w:ascii="Arial Nova Light" w:hAnsi="Arial Nova Light" w:cs="Arial"/>
          <w:sz w:val="24"/>
          <w:szCs w:val="24"/>
        </w:rPr>
      </w:pPr>
    </w:p>
    <w:p w14:paraId="4B6DABC4" w14:textId="4963599E" w:rsidR="008C6172"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hAnsi="Arial Nova Light" w:cs="Arial"/>
          <w:b/>
          <w:sz w:val="24"/>
          <w:szCs w:val="24"/>
        </w:rPr>
      </w:pPr>
      <w:r w:rsidRPr="00BA2D0D">
        <w:rPr>
          <w:rFonts w:ascii="Arial Nova Light" w:hAnsi="Arial Nova Light" w:cs="Arial"/>
          <w:b/>
          <w:sz w:val="24"/>
          <w:szCs w:val="24"/>
        </w:rPr>
        <w:t xml:space="preserve">2. </w:t>
      </w:r>
      <w:r w:rsidR="006E7BAE" w:rsidRPr="00BA2D0D">
        <w:rPr>
          <w:rFonts w:ascii="Arial Nova Light" w:hAnsi="Arial Nova Light" w:cs="Arial"/>
          <w:b/>
          <w:sz w:val="24"/>
          <w:szCs w:val="24"/>
        </w:rPr>
        <w:t xml:space="preserve">COMPETENCIA. </w:t>
      </w:r>
      <w:bookmarkEnd w:id="6"/>
    </w:p>
    <w:p w14:paraId="2279E9FF" w14:textId="77777777" w:rsidR="008C6172" w:rsidRPr="00BA2D0D" w:rsidRDefault="008C617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1A950FDF" w14:textId="493C1EE4"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Este Tribunal Electoral, ejerce jurisdicción y el Pleno tiene competencia para conocer y resolver el presente procedimiento especial sancionador, de conformidad con lo dispuesto en los artículos 252, fracción II, 268, 274 y 275 del Código Electoral del Estado.</w:t>
      </w:r>
    </w:p>
    <w:p w14:paraId="70648F16" w14:textId="14580591"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 xml:space="preserve">Lo anterior, en virtud de que la denuncia bajo estudio podría configurar una infracción a la normatividad electoral con incidencia en el Proceso Electoral 2020-2021, en específico por la supuesta comisión de </w:t>
      </w:r>
      <w:r w:rsidR="000B223F" w:rsidRPr="00BA2D0D">
        <w:rPr>
          <w:rFonts w:ascii="Arial Nova Light" w:eastAsia="Arial Nova" w:hAnsi="Arial Nova Light" w:cs="Arial"/>
          <w:sz w:val="24"/>
          <w:szCs w:val="24"/>
        </w:rPr>
        <w:t>v</w:t>
      </w:r>
      <w:r w:rsidRPr="00BA2D0D">
        <w:rPr>
          <w:rFonts w:ascii="Arial Nova Light" w:eastAsia="Arial Nova" w:hAnsi="Arial Nova Light" w:cs="Arial"/>
          <w:sz w:val="24"/>
          <w:szCs w:val="24"/>
        </w:rPr>
        <w:t xml:space="preserve">iolencia </w:t>
      </w:r>
      <w:r w:rsidR="000B223F" w:rsidRPr="00BA2D0D">
        <w:rPr>
          <w:rFonts w:ascii="Arial Nova Light" w:eastAsia="Arial Nova" w:hAnsi="Arial Nova Light" w:cs="Arial"/>
          <w:sz w:val="24"/>
          <w:szCs w:val="24"/>
        </w:rPr>
        <w:t>p</w:t>
      </w:r>
      <w:r w:rsidRPr="00BA2D0D">
        <w:rPr>
          <w:rFonts w:ascii="Arial Nova Light" w:eastAsia="Arial Nova" w:hAnsi="Arial Nova Light" w:cs="Arial"/>
          <w:sz w:val="24"/>
          <w:szCs w:val="24"/>
        </w:rPr>
        <w:t xml:space="preserve">olítica contra la </w:t>
      </w:r>
      <w:r w:rsidR="000B223F" w:rsidRPr="00BA2D0D">
        <w:rPr>
          <w:rFonts w:ascii="Arial Nova Light" w:eastAsia="Arial Nova" w:hAnsi="Arial Nova Light" w:cs="Arial"/>
          <w:sz w:val="24"/>
          <w:szCs w:val="24"/>
        </w:rPr>
        <w:t>m</w:t>
      </w:r>
      <w:r w:rsidRPr="00BA2D0D">
        <w:rPr>
          <w:rFonts w:ascii="Arial Nova Light" w:eastAsia="Arial Nova" w:hAnsi="Arial Nova Light" w:cs="Arial"/>
          <w:sz w:val="24"/>
          <w:szCs w:val="24"/>
        </w:rPr>
        <w:t xml:space="preserve">ujer en </w:t>
      </w:r>
      <w:r w:rsidR="000B223F" w:rsidRPr="00BA2D0D">
        <w:rPr>
          <w:rFonts w:ascii="Arial Nova Light" w:eastAsia="Arial Nova" w:hAnsi="Arial Nova Light" w:cs="Arial"/>
          <w:sz w:val="24"/>
          <w:szCs w:val="24"/>
        </w:rPr>
        <w:t>r</w:t>
      </w:r>
      <w:r w:rsidRPr="00BA2D0D">
        <w:rPr>
          <w:rFonts w:ascii="Arial Nova Light" w:eastAsia="Arial Nova" w:hAnsi="Arial Nova Light" w:cs="Arial"/>
          <w:sz w:val="24"/>
          <w:szCs w:val="24"/>
        </w:rPr>
        <w:t xml:space="preserve">azón de </w:t>
      </w:r>
      <w:r w:rsidR="000B223F" w:rsidRPr="00BA2D0D">
        <w:rPr>
          <w:rFonts w:ascii="Arial Nova Light" w:eastAsia="Arial Nova" w:hAnsi="Arial Nova Light" w:cs="Arial"/>
          <w:sz w:val="24"/>
          <w:szCs w:val="24"/>
        </w:rPr>
        <w:t>g</w:t>
      </w:r>
      <w:r w:rsidRPr="00BA2D0D">
        <w:rPr>
          <w:rFonts w:ascii="Arial Nova Light" w:eastAsia="Arial Nova" w:hAnsi="Arial Nova Light" w:cs="Arial"/>
          <w:sz w:val="24"/>
          <w:szCs w:val="24"/>
        </w:rPr>
        <w:t>énero</w:t>
      </w:r>
      <w:r w:rsidR="000B223F" w:rsidRPr="00BA2D0D">
        <w:rPr>
          <w:rStyle w:val="Refdenotaalpie"/>
          <w:rFonts w:ascii="Arial Nova Light" w:eastAsia="Arial Nova" w:hAnsi="Arial Nova Light" w:cs="Arial"/>
          <w:sz w:val="24"/>
          <w:szCs w:val="24"/>
        </w:rPr>
        <w:footnoteReference w:id="4"/>
      </w:r>
      <w:r w:rsidR="002227C7" w:rsidRPr="00BA2D0D">
        <w:rPr>
          <w:rFonts w:ascii="Arial Nova Light" w:eastAsia="Arial Nova" w:hAnsi="Arial Nova Light" w:cs="Arial"/>
          <w:sz w:val="24"/>
          <w:szCs w:val="24"/>
        </w:rPr>
        <w:t>.</w:t>
      </w:r>
    </w:p>
    <w:p w14:paraId="5CD239B9" w14:textId="77777777"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07FD5C6E" w14:textId="77777777"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
          <w:bCs/>
          <w:sz w:val="24"/>
          <w:szCs w:val="24"/>
        </w:rPr>
      </w:pPr>
      <w:r w:rsidRPr="00BA2D0D">
        <w:rPr>
          <w:rFonts w:ascii="Arial Nova Light" w:eastAsia="Arial Nova" w:hAnsi="Arial Nova Light" w:cs="Arial"/>
          <w:sz w:val="24"/>
          <w:szCs w:val="24"/>
        </w:rPr>
        <w:t xml:space="preserve">Además, lo precisado encuentra sustento en la Jurisprudencia 25/2015, de rubro: </w:t>
      </w:r>
      <w:r w:rsidRPr="00BA2D0D">
        <w:rPr>
          <w:rFonts w:ascii="Arial Nova Light" w:eastAsia="Arial Nova" w:hAnsi="Arial Nova Light" w:cs="Arial"/>
          <w:b/>
          <w:bCs/>
          <w:sz w:val="24"/>
          <w:szCs w:val="24"/>
        </w:rPr>
        <w:t>COMPETENCIA. SISTEMA DE DISTRIBUCIÓN PARA CONOCER, SUSTANCIAR Y RESOLVER PROCEDIMIENTOS SANCIONADORES.</w:t>
      </w:r>
    </w:p>
    <w:p w14:paraId="1DCFA2DB" w14:textId="77777777"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41A77C8E" w14:textId="77777777"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En ese sentido, el Tribunal Electoral del Poder Judicial de la Federación</w:t>
      </w:r>
      <w:r w:rsidRPr="00BA2D0D">
        <w:rPr>
          <w:rFonts w:ascii="Arial Nova Light" w:eastAsia="Arial Nova" w:hAnsi="Arial Nova Light" w:cs="Arial"/>
          <w:sz w:val="24"/>
          <w:szCs w:val="24"/>
          <w:vertAlign w:val="superscript"/>
        </w:rPr>
        <w:footnoteReference w:id="5"/>
      </w:r>
      <w:r w:rsidRPr="00BA2D0D">
        <w:rPr>
          <w:rFonts w:ascii="Arial Nova Light" w:eastAsia="Arial Nova" w:hAnsi="Arial Nova Light" w:cs="Arial"/>
          <w:sz w:val="24"/>
          <w:szCs w:val="24"/>
        </w:rPr>
        <w:t>, ha sostenido que es válido concluir que la vía del procedimiento especial sancionador se instauró para dar curso a los procedimientos sancionadores interpuestos durante el curso de un proceso electoral, en la cual se ponga en conocimiento de la autoridad conductas que el legislador ha establecido expresamente pero también cuando de alguna manera, se identifique que la conducta denunciada puede incidir, directa o indirectamente, en los comicios en curso dado su carácter coercitivo, preventivo y sumario, lo que posibilita restablecer rápidamente el orden jurídico trastocado.</w:t>
      </w:r>
    </w:p>
    <w:p w14:paraId="51623AFC" w14:textId="77777777" w:rsidR="009E346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3C68AF0E" w14:textId="48E41D70" w:rsidR="006A3A19" w:rsidRPr="00BA2D0D" w:rsidRDefault="009E3469"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De ahí que, este Tribunal es competente para resolver el presente asunto.</w:t>
      </w:r>
    </w:p>
    <w:p w14:paraId="724A2083" w14:textId="20CE2A31" w:rsidR="005A6384" w:rsidRPr="00BA2D0D" w:rsidRDefault="005A6384"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23AB44FC" w14:textId="77777777" w:rsidR="005A6384" w:rsidRPr="00BA2D0D" w:rsidRDefault="005A6384"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b/>
          <w:bCs/>
          <w:sz w:val="24"/>
          <w:szCs w:val="24"/>
        </w:rPr>
        <w:t>3. OPORTUNIDAD.</w:t>
      </w:r>
      <w:r w:rsidRPr="00BA2D0D">
        <w:rPr>
          <w:rFonts w:ascii="Arial Nova Light" w:eastAsia="Arial Nova" w:hAnsi="Arial Nova Light" w:cs="Arial"/>
          <w:sz w:val="24"/>
          <w:szCs w:val="24"/>
        </w:rPr>
        <w:t xml:space="preserve"> </w:t>
      </w:r>
    </w:p>
    <w:p w14:paraId="7C8248B1" w14:textId="77777777" w:rsidR="005A6384" w:rsidRPr="00BA2D0D" w:rsidRDefault="005A6384"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sz w:val="24"/>
          <w:szCs w:val="24"/>
        </w:rPr>
      </w:pPr>
    </w:p>
    <w:p w14:paraId="2D2BA3A4" w14:textId="77777777" w:rsidR="005A6384" w:rsidRPr="00BA2D0D" w:rsidRDefault="005A6384"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
          <w:bCs/>
          <w:sz w:val="24"/>
          <w:szCs w:val="24"/>
        </w:rPr>
      </w:pPr>
      <w:r w:rsidRPr="00BA2D0D">
        <w:rPr>
          <w:rFonts w:ascii="Arial Nova Light" w:eastAsia="Arial Nova" w:hAnsi="Arial Nova Light" w:cs="Arial"/>
          <w:sz w:val="24"/>
          <w:szCs w:val="24"/>
        </w:rPr>
        <w:t>Se cumple con tal requisito, toda vez que los hechos denunciados, relacionados con la supuesta actualización de VPMG, produce consecuencias en tanto sus efectos no cesen, por lo tanto, se estima que existe una situación de tracto sucesivo, ante la subsistencia del hecho controvertido, y con ello el plazo legal no podría estimarse agotado, en términos de la Jurisprudencia 6/2007</w:t>
      </w:r>
      <w:r w:rsidRPr="00BA2D0D">
        <w:rPr>
          <w:rFonts w:ascii="Arial Nova Light" w:eastAsia="Arial Nova" w:hAnsi="Arial Nova Light" w:cs="Arial"/>
          <w:sz w:val="24"/>
          <w:szCs w:val="24"/>
          <w:vertAlign w:val="superscript"/>
        </w:rPr>
        <w:footnoteReference w:id="6"/>
      </w:r>
      <w:r w:rsidRPr="00BA2D0D">
        <w:rPr>
          <w:rFonts w:ascii="Arial Nova Light" w:eastAsia="Arial Nova" w:hAnsi="Arial Nova Light" w:cs="Arial"/>
          <w:sz w:val="24"/>
          <w:szCs w:val="24"/>
        </w:rPr>
        <w:t xml:space="preserve">, de rubro: </w:t>
      </w:r>
      <w:r w:rsidRPr="00BA2D0D">
        <w:rPr>
          <w:rFonts w:ascii="Arial Nova Light" w:eastAsia="Arial Nova" w:hAnsi="Arial Nova Light" w:cs="Arial"/>
          <w:b/>
          <w:bCs/>
          <w:sz w:val="24"/>
          <w:szCs w:val="24"/>
        </w:rPr>
        <w:t>PLAZOS LEGALES. CÓMPUTO PARA EL EJERCICIO DE UN DERECHO O LA LIBERACIÓN DE UNA OBLIGACIÓN, CUANDO SE TRATA DE ACTOS DE TRACTO SUCESIVO.</w:t>
      </w:r>
      <w:r w:rsidRPr="00BA2D0D">
        <w:rPr>
          <w:rFonts w:ascii="Arial Nova Light" w:eastAsia="Arial Nova" w:hAnsi="Arial Nova Light" w:cs="Arial"/>
          <w:sz w:val="24"/>
          <w:szCs w:val="24"/>
        </w:rPr>
        <w:t xml:space="preserve"> Por lo tanto, es oportuna la presentación de su denuncia.</w:t>
      </w:r>
    </w:p>
    <w:p w14:paraId="7E318F6F" w14:textId="77777777" w:rsidR="005A6384" w:rsidRPr="00BA2D0D" w:rsidRDefault="005A6384"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w:b/>
          <w:bCs/>
          <w:sz w:val="24"/>
          <w:szCs w:val="24"/>
        </w:rPr>
      </w:pPr>
    </w:p>
    <w:p w14:paraId="5A1F8509" w14:textId="77777777" w:rsidR="009E3469" w:rsidRPr="00BA2D0D" w:rsidRDefault="009E3469" w:rsidP="00741540">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p>
    <w:p w14:paraId="2EAD7D24" w14:textId="21F55188" w:rsidR="008C4A8C" w:rsidRPr="00BA2D0D" w:rsidRDefault="005A6384" w:rsidP="00741540">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r w:rsidRPr="00BA2D0D">
        <w:rPr>
          <w:rFonts w:ascii="Arial Nova Light" w:hAnsi="Arial Nova Light" w:cs="Arial"/>
          <w:b/>
          <w:sz w:val="24"/>
          <w:szCs w:val="24"/>
        </w:rPr>
        <w:t>4</w:t>
      </w:r>
      <w:r w:rsidR="009E3469" w:rsidRPr="00BA2D0D">
        <w:rPr>
          <w:rFonts w:ascii="Arial Nova Light" w:hAnsi="Arial Nova Light" w:cs="Arial"/>
          <w:b/>
          <w:sz w:val="24"/>
          <w:szCs w:val="24"/>
        </w:rPr>
        <w:t xml:space="preserve">. </w:t>
      </w:r>
      <w:r w:rsidR="00AA06BA" w:rsidRPr="00BA2D0D">
        <w:rPr>
          <w:rFonts w:ascii="Arial Nova Light" w:hAnsi="Arial Nova Light" w:cs="Arial"/>
          <w:b/>
          <w:sz w:val="24"/>
          <w:szCs w:val="24"/>
        </w:rPr>
        <w:t>PERSONERÍA</w:t>
      </w:r>
      <w:r w:rsidR="00303BB1" w:rsidRPr="00BA2D0D">
        <w:rPr>
          <w:rFonts w:ascii="Arial Nova Light" w:hAnsi="Arial Nova Light" w:cs="Arial"/>
          <w:b/>
          <w:sz w:val="24"/>
          <w:szCs w:val="24"/>
        </w:rPr>
        <w:t xml:space="preserve">. </w:t>
      </w:r>
    </w:p>
    <w:p w14:paraId="5B459450" w14:textId="1757ACF6" w:rsidR="008C4A8C" w:rsidRPr="00BA2D0D" w:rsidRDefault="008C4A8C" w:rsidP="00741540">
      <w:pPr>
        <w:pStyle w:val="Prrafodelista"/>
        <w:pBdr>
          <w:top w:val="nil"/>
          <w:left w:val="nil"/>
          <w:bottom w:val="nil"/>
          <w:right w:val="nil"/>
          <w:between w:val="nil"/>
        </w:pBdr>
        <w:tabs>
          <w:tab w:val="left" w:pos="567"/>
        </w:tabs>
        <w:spacing w:after="0" w:line="360" w:lineRule="auto"/>
        <w:ind w:left="0" w:right="36"/>
        <w:jc w:val="both"/>
        <w:rPr>
          <w:rFonts w:ascii="Arial Nova Light" w:hAnsi="Arial Nova Light" w:cs="Arial"/>
          <w:b/>
          <w:sz w:val="24"/>
          <w:szCs w:val="24"/>
        </w:rPr>
      </w:pPr>
    </w:p>
    <w:p w14:paraId="3C9C66E5" w14:textId="4A22BAA2" w:rsidR="008C4A8C" w:rsidRPr="00BA2D0D" w:rsidRDefault="008C4A8C" w:rsidP="00DC417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r w:rsidRPr="00BA2D0D">
        <w:rPr>
          <w:rFonts w:ascii="Arial Nova Light" w:hAnsi="Arial Nova Light" w:cs="Arial"/>
          <w:sz w:val="24"/>
          <w:szCs w:val="24"/>
        </w:rPr>
        <w:t>La autoridad instructora tuvo por acreditada la personería del denunciante y denunciado de la siguiente manera</w:t>
      </w:r>
      <w:r w:rsidR="00B45E9D" w:rsidRPr="00BA2D0D">
        <w:rPr>
          <w:rFonts w:ascii="Arial Nova Light" w:hAnsi="Arial Nova Light" w:cs="Arial"/>
          <w:sz w:val="24"/>
          <w:szCs w:val="24"/>
        </w:rPr>
        <w:t>:</w:t>
      </w:r>
    </w:p>
    <w:p w14:paraId="315EC007" w14:textId="77777777" w:rsidR="00DC4172" w:rsidRPr="00BA2D0D" w:rsidRDefault="00DC4172" w:rsidP="00DC4172">
      <w:pPr>
        <w:pBdr>
          <w:top w:val="nil"/>
          <w:left w:val="nil"/>
          <w:bottom w:val="nil"/>
          <w:right w:val="nil"/>
          <w:between w:val="nil"/>
        </w:pBdr>
        <w:tabs>
          <w:tab w:val="left" w:pos="567"/>
        </w:tabs>
        <w:spacing w:after="0" w:line="360" w:lineRule="auto"/>
        <w:ind w:right="36"/>
        <w:jc w:val="both"/>
        <w:rPr>
          <w:rFonts w:ascii="Arial Nova Light" w:hAnsi="Arial Nova Light" w:cs="Arial"/>
          <w:sz w:val="24"/>
          <w:szCs w:val="24"/>
        </w:rPr>
      </w:pPr>
    </w:p>
    <w:p w14:paraId="16CAB1F3" w14:textId="16FC0B33" w:rsidR="00B71A90" w:rsidRPr="00BA2D0D" w:rsidRDefault="0008654E" w:rsidP="0008654E">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bCs/>
          <w:sz w:val="24"/>
          <w:szCs w:val="24"/>
        </w:rPr>
      </w:pPr>
      <w:r w:rsidRPr="00BA2D0D">
        <w:rPr>
          <w:rFonts w:ascii="Arial Nova Light" w:hAnsi="Arial Nova Light" w:cs="Arial"/>
          <w:b/>
          <w:sz w:val="24"/>
          <w:szCs w:val="24"/>
        </w:rPr>
        <w:t>a)</w:t>
      </w:r>
      <w:r w:rsidRPr="00BA2D0D">
        <w:rPr>
          <w:rFonts w:ascii="Arial Nova Light" w:hAnsi="Arial Nova Light" w:cs="Arial"/>
          <w:bCs/>
          <w:sz w:val="24"/>
          <w:szCs w:val="24"/>
        </w:rPr>
        <w:t xml:space="preserve"> </w:t>
      </w:r>
      <w:r w:rsidR="002227C7" w:rsidRPr="00BA2D0D">
        <w:rPr>
          <w:rFonts w:ascii="Arial Nova Light" w:hAnsi="Arial Nova Light" w:cs="Arial"/>
          <w:bCs/>
          <w:sz w:val="24"/>
          <w:szCs w:val="24"/>
        </w:rPr>
        <w:t xml:space="preserve">A la </w:t>
      </w:r>
      <w:r w:rsidR="00851166" w:rsidRPr="00BA2D0D">
        <w:rPr>
          <w:rFonts w:ascii="Arial Nova Light" w:hAnsi="Arial Nova Light" w:cs="Arial"/>
          <w:bCs/>
          <w:sz w:val="24"/>
          <w:szCs w:val="24"/>
        </w:rPr>
        <w:t>C.</w:t>
      </w:r>
      <w:r w:rsidR="002227C7" w:rsidRPr="00BA2D0D">
        <w:rPr>
          <w:rFonts w:ascii="Arial Nova Light" w:hAnsi="Arial Nova Light" w:cs="Arial"/>
          <w:bCs/>
          <w:i/>
          <w:iCs/>
          <w:sz w:val="24"/>
          <w:szCs w:val="24"/>
        </w:rPr>
        <w:t xml:space="preserve"> </w:t>
      </w:r>
      <w:r w:rsidR="00B45E9D" w:rsidRPr="00BA2D0D">
        <w:rPr>
          <w:rFonts w:ascii="Arial Nova Light" w:eastAsia="Arial" w:hAnsi="Arial Nova Light" w:cs="Arial"/>
          <w:bCs/>
          <w:color w:val="FFFFFF" w:themeColor="background1"/>
          <w:sz w:val="24"/>
          <w:szCs w:val="24"/>
          <w:highlight w:val="black"/>
        </w:rPr>
        <w:t>ELIMINADO: DATO PERSONAL CONFIDENCIAL</w:t>
      </w:r>
      <w:r w:rsidR="00B45E9D" w:rsidRPr="00BA2D0D">
        <w:rPr>
          <w:rFonts w:ascii="Arial Nova Light" w:eastAsia="Arial" w:hAnsi="Arial Nova Light" w:cs="Arial"/>
          <w:bCs/>
          <w:color w:val="FFFFFF" w:themeColor="background1"/>
        </w:rPr>
        <w:t xml:space="preserve"> </w:t>
      </w:r>
      <w:r w:rsidR="00851166" w:rsidRPr="00BA2D0D">
        <w:rPr>
          <w:rFonts w:ascii="Arial Nova Light" w:hAnsi="Arial Nova Light" w:cs="Arial"/>
          <w:bCs/>
          <w:sz w:val="24"/>
          <w:szCs w:val="24"/>
        </w:rPr>
        <w:t>en su calidad de</w:t>
      </w:r>
      <w:r w:rsidR="009E3469" w:rsidRPr="00BA2D0D">
        <w:rPr>
          <w:rFonts w:ascii="Arial Nova Light" w:hAnsi="Arial Nova Light" w:cs="Arial"/>
          <w:bCs/>
          <w:sz w:val="24"/>
          <w:szCs w:val="24"/>
        </w:rPr>
        <w:t xml:space="preserve"> entonces candidata a la Presidencia Municipal de </w:t>
      </w:r>
      <w:r w:rsidR="002227C7" w:rsidRPr="00BA2D0D">
        <w:rPr>
          <w:rFonts w:ascii="Arial Nova Light" w:hAnsi="Arial Nova Light" w:cs="Arial"/>
          <w:bCs/>
          <w:sz w:val="24"/>
          <w:szCs w:val="24"/>
        </w:rPr>
        <w:t>Aguascalientes</w:t>
      </w:r>
      <w:r w:rsidR="00F942F5" w:rsidRPr="00BA2D0D">
        <w:rPr>
          <w:rFonts w:ascii="Arial Nova Light" w:hAnsi="Arial Nova Light" w:cs="Arial"/>
          <w:bCs/>
          <w:sz w:val="24"/>
          <w:szCs w:val="24"/>
        </w:rPr>
        <w:t>,</w:t>
      </w:r>
      <w:r w:rsidR="00851166" w:rsidRPr="00BA2D0D">
        <w:rPr>
          <w:rFonts w:ascii="Arial Nova Light" w:hAnsi="Arial Nova Light" w:cs="Arial"/>
          <w:bCs/>
          <w:sz w:val="24"/>
          <w:szCs w:val="24"/>
        </w:rPr>
        <w:t xml:space="preserve"> </w:t>
      </w:r>
      <w:r w:rsidR="00A21764" w:rsidRPr="00BA2D0D">
        <w:rPr>
          <w:rFonts w:ascii="Arial Nova Light" w:eastAsia="Arial Nova" w:hAnsi="Arial Nova Light" w:cs="Arial Nova"/>
          <w:bCs/>
          <w:sz w:val="24"/>
          <w:szCs w:val="24"/>
        </w:rPr>
        <w:t>se le tiene por reconocida su personalidad</w:t>
      </w:r>
      <w:r w:rsidR="0009797C" w:rsidRPr="00BA2D0D">
        <w:rPr>
          <w:rFonts w:ascii="Arial Nova Light" w:eastAsia="Arial Nova" w:hAnsi="Arial Nova Light" w:cs="Arial Nova"/>
          <w:bCs/>
          <w:sz w:val="24"/>
          <w:szCs w:val="24"/>
        </w:rPr>
        <w:t xml:space="preserve"> tanto en el IEE como en el presente asunto</w:t>
      </w:r>
      <w:r w:rsidR="00A21764" w:rsidRPr="00BA2D0D">
        <w:rPr>
          <w:rFonts w:ascii="Arial Nova Light" w:eastAsia="Arial Nova" w:hAnsi="Arial Nova Light" w:cs="Arial Nova"/>
          <w:bCs/>
          <w:sz w:val="24"/>
          <w:szCs w:val="24"/>
        </w:rPr>
        <w:t>.</w:t>
      </w:r>
      <w:r w:rsidR="006A3A19" w:rsidRPr="00BA2D0D">
        <w:rPr>
          <w:rFonts w:ascii="Arial Nova Light" w:eastAsia="Arial Nova" w:hAnsi="Arial Nova Light" w:cs="Arial Nova"/>
          <w:bCs/>
          <w:sz w:val="24"/>
          <w:szCs w:val="24"/>
        </w:rPr>
        <w:t xml:space="preserve"> </w:t>
      </w:r>
    </w:p>
    <w:p w14:paraId="5655F1C6" w14:textId="77777777" w:rsidR="0008654E" w:rsidRPr="00BA2D0D" w:rsidRDefault="0008654E" w:rsidP="0008654E">
      <w:pPr>
        <w:pStyle w:val="Prrafodelista"/>
        <w:pBdr>
          <w:top w:val="nil"/>
          <w:left w:val="nil"/>
          <w:bottom w:val="nil"/>
          <w:right w:val="nil"/>
          <w:between w:val="nil"/>
        </w:pBdr>
        <w:tabs>
          <w:tab w:val="left" w:pos="567"/>
        </w:tabs>
        <w:spacing w:after="0" w:line="360" w:lineRule="auto"/>
        <w:ind w:left="927" w:right="567"/>
        <w:jc w:val="both"/>
        <w:rPr>
          <w:rFonts w:ascii="Arial Nova Light" w:eastAsia="Arial Nova" w:hAnsi="Arial Nova Light" w:cs="Arial Nova"/>
          <w:sz w:val="24"/>
          <w:szCs w:val="24"/>
        </w:rPr>
      </w:pPr>
    </w:p>
    <w:p w14:paraId="52D22F3C" w14:textId="4E221C05" w:rsidR="002227C7" w:rsidRPr="00BA2D0D" w:rsidRDefault="00B45E9D" w:rsidP="00DC4172">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r w:rsidRPr="00BA2D0D">
        <w:rPr>
          <w:rFonts w:ascii="Arial Nova Light" w:eastAsia="Arial Nova" w:hAnsi="Arial Nova Light" w:cs="Arial Nova"/>
          <w:b/>
          <w:bCs/>
          <w:sz w:val="24"/>
          <w:szCs w:val="24"/>
        </w:rPr>
        <w:t>b)</w:t>
      </w:r>
      <w:r w:rsidRPr="00BA2D0D">
        <w:rPr>
          <w:rFonts w:ascii="Arial Nova Light" w:eastAsia="Arial Nova" w:hAnsi="Arial Nova Light" w:cs="Arial Nova"/>
          <w:sz w:val="24"/>
          <w:szCs w:val="24"/>
        </w:rPr>
        <w:t xml:space="preserve"> </w:t>
      </w:r>
      <w:r w:rsidR="002227C7" w:rsidRPr="00BA2D0D">
        <w:rPr>
          <w:rFonts w:ascii="Arial Nova Light" w:eastAsia="Arial Nova" w:hAnsi="Arial Nova Light" w:cs="Arial Nova"/>
          <w:sz w:val="24"/>
          <w:szCs w:val="24"/>
        </w:rPr>
        <w:t>Por su parte, el C. Sergio Augusto López Ramírez, tiene personalidad reconocida como apoderado general del PVEM.</w:t>
      </w:r>
    </w:p>
    <w:p w14:paraId="0D99BB2B" w14:textId="77777777" w:rsidR="00DC4172" w:rsidRPr="00BA2D0D" w:rsidRDefault="00DC4172" w:rsidP="00DC4172">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p>
    <w:p w14:paraId="7B993D29" w14:textId="426B1DAE" w:rsidR="00F624AC" w:rsidRPr="00BA2D0D" w:rsidRDefault="00E24184" w:rsidP="00DC4172">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sidRPr="00BA2D0D">
        <w:rPr>
          <w:rFonts w:ascii="Arial Nova Light" w:hAnsi="Arial Nova Light" w:cs="Arial"/>
          <w:b/>
        </w:rPr>
        <w:t xml:space="preserve">5. </w:t>
      </w:r>
      <w:r w:rsidR="00DF3C22" w:rsidRPr="00BA2D0D">
        <w:rPr>
          <w:rFonts w:ascii="Arial Nova Light" w:hAnsi="Arial Nova Light" w:cs="Arial"/>
          <w:b/>
        </w:rPr>
        <w:t>HECHOS DENUNCIADOS Y DEFENSA</w:t>
      </w:r>
      <w:r w:rsidRPr="00BA2D0D">
        <w:rPr>
          <w:rFonts w:ascii="Arial Nova Light" w:hAnsi="Arial Nova Light" w:cs="Arial"/>
          <w:b/>
        </w:rPr>
        <w:t>S</w:t>
      </w:r>
      <w:r w:rsidR="00511284" w:rsidRPr="00BA2D0D">
        <w:rPr>
          <w:rFonts w:ascii="Arial Nova Light" w:hAnsi="Arial Nova Light" w:cs="Arial"/>
          <w:b/>
        </w:rPr>
        <w:t xml:space="preserve">. </w:t>
      </w:r>
    </w:p>
    <w:p w14:paraId="140C6060" w14:textId="39DA0CC1" w:rsidR="00E24184" w:rsidRPr="00BA2D0D" w:rsidRDefault="00E24184"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7D2825B2" w14:textId="7857741C" w:rsidR="00E24184" w:rsidRPr="00BA2D0D" w:rsidRDefault="00E24184"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sidRPr="00BA2D0D">
        <w:rPr>
          <w:rFonts w:ascii="Arial Nova Light" w:hAnsi="Arial Nova Light" w:cs="Arial"/>
          <w:bCs/>
        </w:rPr>
        <w:t>Para efectos prácticos, esta autoridad jurisdiccional considera oportuno sintetizar los argumentos expuestos en sus escritos de queja, por parte del denunciante y del denunciado. Esto, para seguir con la fijación de los puntos materia del procedimiento a dirimir en la presente sentencia.</w:t>
      </w:r>
    </w:p>
    <w:p w14:paraId="1B63E960" w14:textId="77777777" w:rsidR="00E24184" w:rsidRPr="00BA2D0D" w:rsidRDefault="00E24184"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6BFC509F" w14:textId="77777777" w:rsidR="00DF24C8" w:rsidRPr="00BA2D0D" w:rsidRDefault="00E24184"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sidRPr="00BA2D0D">
        <w:rPr>
          <w:rFonts w:ascii="Arial Nova Light" w:hAnsi="Arial Nova Light" w:cs="Arial"/>
          <w:b/>
        </w:rPr>
        <w:t xml:space="preserve">5.1. </w:t>
      </w:r>
      <w:r w:rsidR="00DF24C8" w:rsidRPr="00BA2D0D">
        <w:rPr>
          <w:rFonts w:ascii="Arial Nova Light" w:hAnsi="Arial Nova Light" w:cs="Arial"/>
          <w:b/>
        </w:rPr>
        <w:t>Hechos denunciados</w:t>
      </w:r>
      <w:r w:rsidR="00A21764" w:rsidRPr="00BA2D0D">
        <w:rPr>
          <w:rFonts w:ascii="Arial Nova Light" w:hAnsi="Arial Nova Light" w:cs="Arial"/>
          <w:b/>
        </w:rPr>
        <w:t xml:space="preserve">. </w:t>
      </w:r>
    </w:p>
    <w:p w14:paraId="2F9F0603" w14:textId="77777777" w:rsidR="00DF24C8" w:rsidRPr="00BA2D0D" w:rsidRDefault="00DF24C8"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2F1A2D02" w14:textId="77777777" w:rsidR="00DF24C8" w:rsidRPr="00BA2D0D" w:rsidRDefault="00F942F5" w:rsidP="00741540">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rPr>
      </w:pPr>
      <w:r w:rsidRPr="00BA2D0D">
        <w:rPr>
          <w:rFonts w:ascii="Arial Nova Light" w:hAnsi="Arial Nova Light" w:cs="Arial"/>
        </w:rPr>
        <w:t>La denunciante</w:t>
      </w:r>
      <w:r w:rsidR="00FD751F" w:rsidRPr="00BA2D0D">
        <w:rPr>
          <w:rFonts w:ascii="Arial Nova Light" w:hAnsi="Arial Nova Light" w:cs="Arial"/>
        </w:rPr>
        <w:t>, en su escrito controvierte</w:t>
      </w:r>
      <w:r w:rsidR="00FD751F" w:rsidRPr="00BA2D0D">
        <w:rPr>
          <w:rFonts w:ascii="Arial Nova Light" w:eastAsia="Arial Nova" w:hAnsi="Arial Nova Light" w:cs="Arial Nova"/>
          <w:bCs/>
        </w:rPr>
        <w:t xml:space="preserve"> hechos </w:t>
      </w:r>
      <w:r w:rsidR="009E3469" w:rsidRPr="00BA2D0D">
        <w:rPr>
          <w:rFonts w:ascii="Arial Nova Light" w:eastAsia="Arial Nova" w:hAnsi="Arial Nova Light" w:cs="Arial Nova"/>
          <w:bCs/>
        </w:rPr>
        <w:t>que,</w:t>
      </w:r>
      <w:r w:rsidR="00FD751F" w:rsidRPr="00BA2D0D">
        <w:rPr>
          <w:rFonts w:ascii="Arial Nova Light" w:eastAsia="Arial Nova" w:hAnsi="Arial Nova Light" w:cs="Arial Nova"/>
        </w:rPr>
        <w:t xml:space="preserve"> a su parecer</w:t>
      </w:r>
      <w:r w:rsidR="000B223F" w:rsidRPr="00BA2D0D">
        <w:rPr>
          <w:rFonts w:ascii="Arial Nova Light" w:eastAsia="Arial Nova" w:hAnsi="Arial Nova Light" w:cs="Arial Nova"/>
        </w:rPr>
        <w:t>,</w:t>
      </w:r>
      <w:r w:rsidR="00FD751F" w:rsidRPr="00BA2D0D">
        <w:rPr>
          <w:rFonts w:ascii="Arial Nova Light" w:eastAsia="Arial Nova" w:hAnsi="Arial Nova Light" w:cs="Arial Nova"/>
        </w:rPr>
        <w:t xml:space="preserve"> constituyen actos </w:t>
      </w:r>
      <w:r w:rsidR="009E3469" w:rsidRPr="00BA2D0D">
        <w:rPr>
          <w:rFonts w:ascii="Arial Nova Light" w:eastAsia="Arial Nova" w:hAnsi="Arial Nova Light" w:cs="Arial Nova"/>
        </w:rPr>
        <w:t xml:space="preserve">que actualizan VPMG </w:t>
      </w:r>
      <w:r w:rsidR="000B223F" w:rsidRPr="00BA2D0D">
        <w:rPr>
          <w:rFonts w:ascii="Arial Nova Light" w:eastAsia="Arial Nova" w:hAnsi="Arial Nova Light" w:cs="Arial Nova"/>
        </w:rPr>
        <w:t>en su contra, derivado de</w:t>
      </w:r>
      <w:r w:rsidR="002227C7" w:rsidRPr="00BA2D0D">
        <w:rPr>
          <w:rFonts w:ascii="Arial Nova Light" w:eastAsia="Arial Nova" w:hAnsi="Arial Nova Light" w:cs="Arial Nova"/>
        </w:rPr>
        <w:t xml:space="preserve"> diversas acciones provenientes del </w:t>
      </w:r>
      <w:r w:rsidR="00F31F82" w:rsidRPr="00BA2D0D">
        <w:rPr>
          <w:rFonts w:ascii="Arial Nova Light" w:eastAsia="Arial Nova" w:hAnsi="Arial Nova Light" w:cs="Arial Nova"/>
        </w:rPr>
        <w:t xml:space="preserve">C. </w:t>
      </w:r>
      <w:r w:rsidR="00F31F82" w:rsidRPr="00BA2D0D">
        <w:rPr>
          <w:rFonts w:ascii="Arial Nova Light" w:hAnsi="Arial Nova Light" w:cs="Arial"/>
          <w:bCs/>
        </w:rPr>
        <w:t xml:space="preserve">Sergio Augusto López Ramírez, </w:t>
      </w:r>
      <w:r w:rsidR="002227C7" w:rsidRPr="00BA2D0D">
        <w:rPr>
          <w:rFonts w:ascii="Arial Nova Light" w:eastAsia="Arial Nova" w:hAnsi="Arial Nova Light" w:cs="Arial Nova"/>
        </w:rPr>
        <w:t>apoderado legal del PVEM</w:t>
      </w:r>
      <w:r w:rsidR="000B223F" w:rsidRPr="00BA2D0D">
        <w:rPr>
          <w:rFonts w:ascii="Arial Nova Light" w:eastAsia="Arial Nova" w:hAnsi="Arial Nova Light" w:cs="Arial Nova"/>
        </w:rPr>
        <w:t xml:space="preserve">. </w:t>
      </w:r>
    </w:p>
    <w:p w14:paraId="40403E4B" w14:textId="77777777" w:rsidR="00DF24C8" w:rsidRPr="00BA2D0D" w:rsidRDefault="00DF24C8" w:rsidP="00741540">
      <w:pPr>
        <w:pStyle w:val="NormalWeb"/>
        <w:tabs>
          <w:tab w:val="left" w:pos="284"/>
        </w:tabs>
        <w:spacing w:before="0" w:beforeAutospacing="0" w:after="0" w:afterAutospacing="0" w:line="360" w:lineRule="auto"/>
        <w:contextualSpacing/>
        <w:mirrorIndents/>
        <w:jc w:val="both"/>
        <w:rPr>
          <w:rFonts w:ascii="Arial Nova Light" w:eastAsia="Arial Nova" w:hAnsi="Arial Nova Light" w:cs="Arial Nova"/>
        </w:rPr>
      </w:pPr>
    </w:p>
    <w:p w14:paraId="2F7B0455" w14:textId="1A3D645F" w:rsidR="008F38C3" w:rsidRPr="00BA2D0D" w:rsidRDefault="000B223F"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sidRPr="00BA2D0D">
        <w:rPr>
          <w:rFonts w:ascii="Arial Nova Light" w:eastAsia="Arial Nova" w:hAnsi="Arial Nova Light" w:cs="Arial Nova"/>
        </w:rPr>
        <w:t>Al respecto, señala lo siguiente:</w:t>
      </w:r>
    </w:p>
    <w:p w14:paraId="53FDE41A" w14:textId="77777777" w:rsidR="006821DF" w:rsidRPr="00BA2D0D" w:rsidRDefault="006821DF"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41F39940" w14:textId="0E7B51D2" w:rsidR="00B75120" w:rsidRPr="00BA2D0D" w:rsidRDefault="0002030D" w:rsidP="00741540">
      <w:pPr>
        <w:pStyle w:val="NormalWeb"/>
        <w:numPr>
          <w:ilvl w:val="0"/>
          <w:numId w:val="35"/>
        </w:numPr>
        <w:tabs>
          <w:tab w:val="left" w:pos="284"/>
        </w:tabs>
        <w:spacing w:before="0" w:beforeAutospacing="0" w:after="0" w:afterAutospacing="0" w:line="360" w:lineRule="auto"/>
        <w:ind w:left="851" w:right="567"/>
        <w:contextualSpacing/>
        <w:mirrorIndents/>
        <w:jc w:val="both"/>
        <w:rPr>
          <w:rFonts w:ascii="Arial Nova Light" w:hAnsi="Arial Nova Light" w:cs="Arial"/>
          <w:bCs/>
        </w:rPr>
      </w:pPr>
      <w:r w:rsidRPr="00BA2D0D">
        <w:rPr>
          <w:rFonts w:ascii="Arial Nova Light" w:hAnsi="Arial Nova Light" w:cs="Arial"/>
          <w:bCs/>
        </w:rPr>
        <w:t>Manifiesta, que el</w:t>
      </w:r>
      <w:r w:rsidR="00F31F82" w:rsidRPr="00BA2D0D">
        <w:rPr>
          <w:rFonts w:ascii="Arial Nova Light" w:hAnsi="Arial Nova Light" w:cs="Arial"/>
          <w:bCs/>
        </w:rPr>
        <w:t xml:space="preserve"> C. Sergio Augusto López Ramírez dejó de otorgar los medios económicos necesarios y suficientes para ejercer su candidatura a la presidencia municipal de Aguascalientes. Al respecto, recibió respuesta en el sentido de que</w:t>
      </w:r>
      <w:r w:rsidR="00215DFA" w:rsidRPr="00BA2D0D">
        <w:rPr>
          <w:rFonts w:ascii="Arial Nova Light" w:hAnsi="Arial Nova Light" w:cs="Arial"/>
          <w:bCs/>
        </w:rPr>
        <w:t>:</w:t>
      </w:r>
      <w:r w:rsidR="00F31F82" w:rsidRPr="00BA2D0D">
        <w:rPr>
          <w:rFonts w:ascii="Arial Nova Light" w:hAnsi="Arial Nova Light" w:cs="Arial"/>
          <w:bCs/>
        </w:rPr>
        <w:t xml:space="preserve"> </w:t>
      </w:r>
      <w:bookmarkStart w:id="7" w:name="_Hlk84504810"/>
      <w:r w:rsidR="00F31F82" w:rsidRPr="00BA2D0D">
        <w:rPr>
          <w:rFonts w:ascii="Arial Nova Light" w:hAnsi="Arial Nova Light" w:cs="Arial"/>
          <w:bCs/>
        </w:rPr>
        <w:t xml:space="preserve">“las mujeres no éramos capaces de gobernar porque no estamos capacitadas, </w:t>
      </w:r>
      <w:bookmarkEnd w:id="7"/>
      <w:r w:rsidR="00F31F82" w:rsidRPr="00BA2D0D">
        <w:rPr>
          <w:rFonts w:ascii="Arial Nova Light" w:hAnsi="Arial Nova Light" w:cs="Arial"/>
          <w:bCs/>
        </w:rPr>
        <w:t>además que decía que donde yo pisaba, ya no volvía a crecer el pasto” dirigiéndose a ella, según refiere, de una forma denigrante y denostándola públicamente con los compañeros del PVEM</w:t>
      </w:r>
      <w:r w:rsidR="00B75120" w:rsidRPr="00BA2D0D">
        <w:rPr>
          <w:rFonts w:ascii="Arial Nova Light" w:hAnsi="Arial Nova Light" w:cs="Arial"/>
          <w:bCs/>
        </w:rPr>
        <w:t>.</w:t>
      </w:r>
    </w:p>
    <w:p w14:paraId="3EA6034C" w14:textId="2C390EB8" w:rsidR="00B75120" w:rsidRPr="00BA2D0D" w:rsidRDefault="00B75120" w:rsidP="00741540">
      <w:pPr>
        <w:pStyle w:val="NormalWeb"/>
        <w:numPr>
          <w:ilvl w:val="0"/>
          <w:numId w:val="13"/>
        </w:numPr>
        <w:tabs>
          <w:tab w:val="left" w:pos="284"/>
        </w:tabs>
        <w:spacing w:before="0" w:beforeAutospacing="0" w:after="0" w:afterAutospacing="0" w:line="360" w:lineRule="auto"/>
        <w:ind w:left="709" w:right="567" w:firstLine="0"/>
        <w:contextualSpacing/>
        <w:mirrorIndents/>
        <w:jc w:val="both"/>
        <w:rPr>
          <w:rFonts w:ascii="Arial Nova Light" w:hAnsi="Arial Nova Light" w:cs="Arial"/>
          <w:b/>
          <w:bCs/>
        </w:rPr>
      </w:pPr>
      <w:r w:rsidRPr="00BA2D0D">
        <w:rPr>
          <w:rFonts w:ascii="Arial Nova Light" w:hAnsi="Arial Nova Light" w:cs="Arial"/>
          <w:bCs/>
        </w:rPr>
        <w:t>Hace el señalamiento de que, la VPMG también se ejerce a través de la falta de entrega de recursos públicos necesarios para el desarrollo de la campaña de la denunciante, pues el sobrellevarla sin recursos genera violencia psicológica.</w:t>
      </w:r>
      <w:r w:rsidR="001B5F6B" w:rsidRPr="00BA2D0D">
        <w:rPr>
          <w:rFonts w:ascii="Arial Nova Light" w:hAnsi="Arial Nova Light" w:cs="Arial"/>
          <w:bCs/>
        </w:rPr>
        <w:t xml:space="preserve"> Aunado a lo anterior, se agravia en razón a que el C. Gerardo Misael Girón Montoya, iba a ser </w:t>
      </w:r>
      <w:r w:rsidR="001B5F6B" w:rsidRPr="00BA2D0D">
        <w:rPr>
          <w:rFonts w:ascii="Arial Nova Light" w:hAnsi="Arial Nova Light" w:cs="Arial"/>
          <w:bCs/>
        </w:rPr>
        <w:lastRenderedPageBreak/>
        <w:t xml:space="preserve">designado nuevo dirigente del PVEM, quien solo cuenta con cinco años de partencia en el partido y nunca ha sido candidato. </w:t>
      </w:r>
    </w:p>
    <w:p w14:paraId="7D7C06E1" w14:textId="77777777" w:rsidR="00F31F82" w:rsidRPr="00BA2D0D" w:rsidRDefault="00F31F82" w:rsidP="00741540">
      <w:pPr>
        <w:pStyle w:val="NormalWeb"/>
        <w:tabs>
          <w:tab w:val="left" w:pos="284"/>
        </w:tabs>
        <w:spacing w:before="0" w:beforeAutospacing="0" w:after="0" w:afterAutospacing="0" w:line="360" w:lineRule="auto"/>
        <w:ind w:left="709" w:right="567"/>
        <w:contextualSpacing/>
        <w:mirrorIndents/>
        <w:jc w:val="both"/>
        <w:rPr>
          <w:rFonts w:ascii="Arial Nova Light" w:hAnsi="Arial Nova Light" w:cs="Arial"/>
          <w:bCs/>
        </w:rPr>
      </w:pPr>
    </w:p>
    <w:p w14:paraId="4BC84CD8" w14:textId="63664093" w:rsidR="00D0281D" w:rsidRPr="00BA2D0D" w:rsidRDefault="00D0281D" w:rsidP="00741540">
      <w:pPr>
        <w:pStyle w:val="NormalWeb"/>
        <w:numPr>
          <w:ilvl w:val="0"/>
          <w:numId w:val="13"/>
        </w:numPr>
        <w:tabs>
          <w:tab w:val="left" w:pos="284"/>
        </w:tabs>
        <w:spacing w:before="0" w:beforeAutospacing="0" w:after="0" w:afterAutospacing="0" w:line="360" w:lineRule="auto"/>
        <w:ind w:left="709" w:right="567" w:firstLine="0"/>
        <w:contextualSpacing/>
        <w:mirrorIndents/>
        <w:jc w:val="both"/>
        <w:rPr>
          <w:rFonts w:ascii="Arial Nova Light" w:hAnsi="Arial Nova Light" w:cs="Arial"/>
          <w:bCs/>
        </w:rPr>
      </w:pPr>
      <w:r w:rsidRPr="00BA2D0D">
        <w:rPr>
          <w:rFonts w:ascii="Arial Nova Light" w:hAnsi="Arial Nova Light" w:cs="Arial"/>
          <w:bCs/>
        </w:rPr>
        <w:t>Señala</w:t>
      </w:r>
      <w:r w:rsidR="00F31F82" w:rsidRPr="00BA2D0D">
        <w:rPr>
          <w:rFonts w:ascii="Arial Nova Light" w:hAnsi="Arial Nova Light" w:cs="Arial"/>
          <w:bCs/>
        </w:rPr>
        <w:t xml:space="preserve"> que el dirigente del PVEM, siempre </w:t>
      </w:r>
      <w:r w:rsidR="00B75120" w:rsidRPr="00BA2D0D">
        <w:rPr>
          <w:rFonts w:ascii="Arial Nova Light" w:hAnsi="Arial Nova Light" w:cs="Arial"/>
          <w:bCs/>
        </w:rPr>
        <w:t>se ha referido a la quejosa con palabras ofensivas y altisonantes, pues según refiere, siempre que la buscaba le decía “me vale verga donde esté, la quiero aquí ya” y “usted no es nada ni nadie porque su problema es el ego”</w:t>
      </w:r>
      <w:r w:rsidRPr="00BA2D0D">
        <w:rPr>
          <w:rFonts w:ascii="Arial Nova Light" w:hAnsi="Arial Nova Light" w:cs="Arial"/>
          <w:bCs/>
        </w:rPr>
        <w:t>.</w:t>
      </w:r>
    </w:p>
    <w:p w14:paraId="4515EAAE" w14:textId="77777777" w:rsidR="000B223F" w:rsidRPr="00BA2D0D" w:rsidRDefault="000B223F" w:rsidP="00741540">
      <w:pPr>
        <w:pStyle w:val="NormalWeb"/>
        <w:tabs>
          <w:tab w:val="left" w:pos="284"/>
        </w:tabs>
        <w:spacing w:before="0" w:beforeAutospacing="0" w:after="0" w:afterAutospacing="0" w:line="360" w:lineRule="auto"/>
        <w:ind w:left="709" w:right="567"/>
        <w:contextualSpacing/>
        <w:mirrorIndents/>
        <w:jc w:val="both"/>
        <w:rPr>
          <w:rFonts w:ascii="Arial Nova Light" w:hAnsi="Arial Nova Light" w:cs="Arial"/>
          <w:bCs/>
        </w:rPr>
      </w:pPr>
    </w:p>
    <w:p w14:paraId="5F304841" w14:textId="10216AC2" w:rsidR="00805A19" w:rsidRPr="00BA2D0D" w:rsidRDefault="00805A19" w:rsidP="00741540">
      <w:pPr>
        <w:pStyle w:val="NormalWeb"/>
        <w:numPr>
          <w:ilvl w:val="0"/>
          <w:numId w:val="13"/>
        </w:numPr>
        <w:tabs>
          <w:tab w:val="left" w:pos="284"/>
        </w:tabs>
        <w:spacing w:before="0" w:beforeAutospacing="0" w:after="0" w:afterAutospacing="0" w:line="360" w:lineRule="auto"/>
        <w:ind w:left="709" w:right="567" w:firstLine="0"/>
        <w:contextualSpacing/>
        <w:mirrorIndents/>
        <w:jc w:val="both"/>
        <w:rPr>
          <w:rFonts w:ascii="Arial Nova Light" w:hAnsi="Arial Nova Light" w:cs="Arial"/>
          <w:bCs/>
        </w:rPr>
      </w:pPr>
      <w:r w:rsidRPr="00BA2D0D">
        <w:rPr>
          <w:rFonts w:ascii="Arial Nova Light" w:hAnsi="Arial Nova Light" w:cs="Arial"/>
          <w:bCs/>
        </w:rPr>
        <w:t xml:space="preserve">Finalmente, señala que </w:t>
      </w:r>
      <w:r w:rsidR="00B75120" w:rsidRPr="00BA2D0D">
        <w:rPr>
          <w:rFonts w:ascii="Arial Nova Light" w:hAnsi="Arial Nova Light" w:cs="Arial"/>
          <w:bCs/>
        </w:rPr>
        <w:t>después</w:t>
      </w:r>
      <w:r w:rsidRPr="00BA2D0D">
        <w:rPr>
          <w:rFonts w:ascii="Arial Nova Light" w:hAnsi="Arial Nova Light" w:cs="Arial"/>
          <w:bCs/>
        </w:rPr>
        <w:t xml:space="preserve"> de la presentación de su denuncia</w:t>
      </w:r>
      <w:r w:rsidR="00B75120" w:rsidRPr="00BA2D0D">
        <w:rPr>
          <w:rFonts w:ascii="Arial Nova Light" w:hAnsi="Arial Nova Light" w:cs="Arial"/>
          <w:bCs/>
        </w:rPr>
        <w:t xml:space="preserve">, se ha presentado afuera de su domicilio una persona que conozco como parte del personal del C. Sergio Augusto López Ramírez, y según su dicho, </w:t>
      </w:r>
      <w:r w:rsidR="005017A2" w:rsidRPr="00BA2D0D">
        <w:rPr>
          <w:rFonts w:ascii="Arial Nova Light" w:hAnsi="Arial Nova Light" w:cs="Arial"/>
          <w:bCs/>
        </w:rPr>
        <w:t xml:space="preserve">la asecha diciéndole que </w:t>
      </w:r>
      <w:r w:rsidR="005017A2" w:rsidRPr="00BA2D0D">
        <w:rPr>
          <w:rFonts w:ascii="Arial Nova Light" w:hAnsi="Arial Nova Light" w:cs="Arial"/>
          <w:bCs/>
          <w:i/>
          <w:iCs/>
        </w:rPr>
        <w:t>“le bajara a mi teatro y que podían pasarle cosas a la suscrita y a mi familia”</w:t>
      </w:r>
      <w:r w:rsidR="005017A2" w:rsidRPr="00BA2D0D">
        <w:rPr>
          <w:rFonts w:ascii="Arial Nova Light" w:hAnsi="Arial Nova Light" w:cs="Arial"/>
          <w:bCs/>
        </w:rPr>
        <w:t>, además de que, “</w:t>
      </w:r>
      <w:r w:rsidR="005017A2" w:rsidRPr="00BA2D0D">
        <w:rPr>
          <w:rFonts w:ascii="Arial Nova Light" w:hAnsi="Arial Nova Light" w:cs="Arial"/>
          <w:bCs/>
          <w:i/>
          <w:iCs/>
        </w:rPr>
        <w:t>me abrían las puertas del coche y bajaban los vidrios, para que me diera cuenta y asustarme”</w:t>
      </w:r>
      <w:r w:rsidR="005017A2" w:rsidRPr="00BA2D0D">
        <w:rPr>
          <w:rFonts w:ascii="Arial Nova Light" w:hAnsi="Arial Nova Light" w:cs="Arial"/>
          <w:bCs/>
        </w:rPr>
        <w:t>.</w:t>
      </w:r>
    </w:p>
    <w:p w14:paraId="2C211BA8" w14:textId="0D2EC29E" w:rsidR="00805A19" w:rsidRPr="00BA2D0D" w:rsidRDefault="00805A19"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p>
    <w:p w14:paraId="36C0F416" w14:textId="77777777" w:rsidR="003B7957" w:rsidRPr="00BA2D0D" w:rsidRDefault="003B7957"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r w:rsidRPr="00BA2D0D">
        <w:rPr>
          <w:rFonts w:ascii="Arial Nova Light" w:hAnsi="Arial Nova Light" w:cs="Arial"/>
          <w:b/>
        </w:rPr>
        <w:t xml:space="preserve">5.2. </w:t>
      </w:r>
      <w:r w:rsidR="003F06B3" w:rsidRPr="00BA2D0D">
        <w:rPr>
          <w:rFonts w:ascii="Arial Nova Light" w:hAnsi="Arial Nova Light" w:cs="Arial"/>
          <w:b/>
        </w:rPr>
        <w:t xml:space="preserve">Defensa del </w:t>
      </w:r>
      <w:r w:rsidR="0080595A" w:rsidRPr="00BA2D0D">
        <w:rPr>
          <w:rFonts w:ascii="Arial Nova Light" w:hAnsi="Arial Nova Light" w:cs="Arial"/>
          <w:b/>
        </w:rPr>
        <w:t>denunciado C. Sergio Augusto López Ramírez</w:t>
      </w:r>
      <w:r w:rsidR="008F38C3" w:rsidRPr="00BA2D0D">
        <w:rPr>
          <w:rFonts w:ascii="Arial Nova Light" w:hAnsi="Arial Nova Light" w:cs="Arial"/>
          <w:b/>
        </w:rPr>
        <w:t>, PVEM y Gerardo Misael Girón Montoya.</w:t>
      </w:r>
      <w:r w:rsidR="0080595A" w:rsidRPr="00BA2D0D">
        <w:rPr>
          <w:rFonts w:ascii="Arial Nova Light" w:hAnsi="Arial Nova Light" w:cs="Arial"/>
          <w:b/>
        </w:rPr>
        <w:t xml:space="preserve"> </w:t>
      </w:r>
    </w:p>
    <w:p w14:paraId="4FEFE74C" w14:textId="77777777" w:rsidR="003B7957" w:rsidRPr="00BA2D0D" w:rsidRDefault="003B7957"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09E16FA9" w14:textId="2360B441" w:rsidR="003F06B3" w:rsidRPr="00BA2D0D" w:rsidRDefault="008F38C3"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Cs/>
        </w:rPr>
      </w:pPr>
      <w:r w:rsidRPr="00BA2D0D">
        <w:rPr>
          <w:rFonts w:ascii="Arial Nova Light" w:hAnsi="Arial Nova Light" w:cs="Arial"/>
          <w:bCs/>
        </w:rPr>
        <w:t>Los denunciados</w:t>
      </w:r>
      <w:r w:rsidR="001B5F6B" w:rsidRPr="00BA2D0D">
        <w:rPr>
          <w:rFonts w:ascii="Arial Nova Light" w:hAnsi="Arial Nova Light" w:cs="Arial"/>
          <w:bCs/>
        </w:rPr>
        <w:t xml:space="preserve">, presentaron escritos de contestación idénticos, </w:t>
      </w:r>
      <w:r w:rsidR="0080595A" w:rsidRPr="00BA2D0D">
        <w:rPr>
          <w:rFonts w:ascii="Arial Nova Light" w:hAnsi="Arial Nova Light" w:cs="Arial"/>
          <w:bCs/>
        </w:rPr>
        <w:t>manif</w:t>
      </w:r>
      <w:r w:rsidR="001B5F6B" w:rsidRPr="00BA2D0D">
        <w:rPr>
          <w:rFonts w:ascii="Arial Nova Light" w:hAnsi="Arial Nova Light" w:cs="Arial"/>
          <w:bCs/>
        </w:rPr>
        <w:t>estando</w:t>
      </w:r>
      <w:r w:rsidR="0080595A" w:rsidRPr="00BA2D0D">
        <w:rPr>
          <w:rFonts w:ascii="Arial Nova Light" w:hAnsi="Arial Nova Light" w:cs="Arial"/>
          <w:bCs/>
        </w:rPr>
        <w:t xml:space="preserve"> lo siguiente: </w:t>
      </w:r>
    </w:p>
    <w:p w14:paraId="23088784" w14:textId="23F674D3" w:rsidR="0080595A" w:rsidRPr="00BA2D0D" w:rsidRDefault="0080595A" w:rsidP="00741540">
      <w:pPr>
        <w:pStyle w:val="NormalWeb"/>
        <w:tabs>
          <w:tab w:val="left" w:pos="284"/>
        </w:tabs>
        <w:spacing w:before="0" w:beforeAutospacing="0" w:after="0" w:afterAutospacing="0" w:line="360" w:lineRule="auto"/>
        <w:contextualSpacing/>
        <w:mirrorIndents/>
        <w:jc w:val="both"/>
        <w:rPr>
          <w:rFonts w:ascii="Arial Nova Light" w:hAnsi="Arial Nova Light" w:cs="Arial"/>
          <w:b/>
        </w:rPr>
      </w:pPr>
    </w:p>
    <w:p w14:paraId="40EC7D2C" w14:textId="36F1D1D8" w:rsidR="001B5F6B" w:rsidRPr="00BA2D0D" w:rsidRDefault="001B5F6B" w:rsidP="00741540">
      <w:pPr>
        <w:pStyle w:val="NormalWeb"/>
        <w:numPr>
          <w:ilvl w:val="0"/>
          <w:numId w:val="29"/>
        </w:numPr>
        <w:tabs>
          <w:tab w:val="left" w:pos="284"/>
        </w:tabs>
        <w:spacing w:before="0" w:beforeAutospacing="0" w:after="0" w:afterAutospacing="0" w:line="360" w:lineRule="auto"/>
        <w:ind w:left="567" w:right="567" w:firstLine="0"/>
        <w:contextualSpacing/>
        <w:mirrorIndents/>
        <w:jc w:val="both"/>
        <w:rPr>
          <w:rFonts w:ascii="Arial Nova Light" w:hAnsi="Arial Nova Light" w:cs="Arial"/>
          <w:bCs/>
        </w:rPr>
      </w:pPr>
      <w:r w:rsidRPr="00BA2D0D">
        <w:rPr>
          <w:rFonts w:ascii="Arial Nova Light" w:hAnsi="Arial Nova Light" w:cs="Arial"/>
          <w:bCs/>
        </w:rPr>
        <w:t>Manifiestan que contrario a lo señalado por la denunciante, el C. Sergio Augusto López Ramírez sigue siendo dirigente del PVEM.</w:t>
      </w:r>
    </w:p>
    <w:p w14:paraId="760C1425" w14:textId="77777777" w:rsidR="001B5F6B" w:rsidRPr="00BA2D0D" w:rsidRDefault="001B5F6B" w:rsidP="00741540">
      <w:pPr>
        <w:pStyle w:val="NormalWeb"/>
        <w:tabs>
          <w:tab w:val="left" w:pos="284"/>
        </w:tabs>
        <w:spacing w:before="0" w:beforeAutospacing="0" w:after="0" w:afterAutospacing="0" w:line="360" w:lineRule="auto"/>
        <w:ind w:left="567" w:right="567"/>
        <w:contextualSpacing/>
        <w:mirrorIndents/>
        <w:jc w:val="both"/>
        <w:rPr>
          <w:rFonts w:ascii="Arial Nova Light" w:hAnsi="Arial Nova Light" w:cs="Arial"/>
          <w:bCs/>
        </w:rPr>
      </w:pPr>
    </w:p>
    <w:p w14:paraId="2B47E29D" w14:textId="41EBA183" w:rsidR="00573059" w:rsidRPr="00BA2D0D" w:rsidRDefault="0080595A" w:rsidP="00741540">
      <w:pPr>
        <w:pStyle w:val="NormalWeb"/>
        <w:numPr>
          <w:ilvl w:val="0"/>
          <w:numId w:val="27"/>
        </w:numPr>
        <w:tabs>
          <w:tab w:val="left" w:pos="284"/>
        </w:tabs>
        <w:spacing w:before="0" w:beforeAutospacing="0" w:after="0" w:afterAutospacing="0" w:line="360" w:lineRule="auto"/>
        <w:ind w:left="567" w:right="567" w:firstLine="0"/>
        <w:contextualSpacing/>
        <w:mirrorIndents/>
        <w:jc w:val="both"/>
        <w:rPr>
          <w:rFonts w:ascii="Arial Nova Light" w:hAnsi="Arial Nova Light" w:cs="Arial"/>
          <w:bCs/>
        </w:rPr>
      </w:pPr>
      <w:r w:rsidRPr="00BA2D0D">
        <w:rPr>
          <w:rFonts w:ascii="Arial Nova Light" w:hAnsi="Arial Nova Light" w:cs="Arial"/>
          <w:bCs/>
        </w:rPr>
        <w:t>Señala</w:t>
      </w:r>
      <w:r w:rsidR="0078210B" w:rsidRPr="00BA2D0D">
        <w:rPr>
          <w:rFonts w:ascii="Arial Nova Light" w:hAnsi="Arial Nova Light" w:cs="Arial"/>
          <w:bCs/>
        </w:rPr>
        <w:t>n</w:t>
      </w:r>
      <w:r w:rsidRPr="00BA2D0D">
        <w:rPr>
          <w:rFonts w:ascii="Arial Nova Light" w:hAnsi="Arial Nova Light" w:cs="Arial"/>
          <w:bCs/>
        </w:rPr>
        <w:t xml:space="preserve"> que, a la candidatura de la denunciante, se le apoyó desde el inicio de su campaña hasta el término de la misma. Además, refiere que la </w:t>
      </w:r>
      <w:r w:rsidR="00401D88" w:rsidRPr="00BA2D0D">
        <w:rPr>
          <w:rFonts w:ascii="Arial Nova Light" w:hAnsi="Arial Nova Light" w:cs="Arial"/>
          <w:bCs/>
        </w:rPr>
        <w:t xml:space="preserve">C. </w:t>
      </w:r>
      <w:r w:rsidR="00401D88" w:rsidRPr="00BA2D0D">
        <w:rPr>
          <w:rFonts w:ascii="Arial Nova Light" w:eastAsia="Arial" w:hAnsi="Arial Nova Light" w:cs="Arial"/>
          <w:bCs/>
          <w:color w:val="FFFFFF" w:themeColor="background1"/>
          <w:highlight w:val="black"/>
        </w:rPr>
        <w:t>ELIMINADO: DATO PERSONAL CONFIDENCIAL</w:t>
      </w:r>
      <w:r w:rsidRPr="00BA2D0D">
        <w:rPr>
          <w:rFonts w:ascii="Arial Nova Light" w:hAnsi="Arial Nova Light" w:cs="Arial"/>
          <w:b/>
          <w:i/>
          <w:iCs/>
        </w:rPr>
        <w:t xml:space="preserve"> </w:t>
      </w:r>
      <w:r w:rsidRPr="00BA2D0D">
        <w:rPr>
          <w:rFonts w:ascii="Arial Nova Light" w:hAnsi="Arial Nova Light" w:cs="Arial"/>
          <w:bCs/>
        </w:rPr>
        <w:t>decidió irse del PVEM el día veinticuatro de mayo</w:t>
      </w:r>
      <w:r w:rsidR="00573059" w:rsidRPr="00BA2D0D">
        <w:rPr>
          <w:rFonts w:ascii="Arial Nova Light" w:hAnsi="Arial Nova Light" w:cs="Arial"/>
          <w:bCs/>
        </w:rPr>
        <w:t xml:space="preserve"> sin entablar conversación alguna con el suscrito.</w:t>
      </w:r>
    </w:p>
    <w:p w14:paraId="67B94CC2" w14:textId="77777777" w:rsidR="00573059" w:rsidRPr="00BA2D0D" w:rsidRDefault="00573059" w:rsidP="00741540">
      <w:pPr>
        <w:pStyle w:val="NormalWeb"/>
        <w:tabs>
          <w:tab w:val="left" w:pos="284"/>
        </w:tabs>
        <w:spacing w:before="0" w:beforeAutospacing="0" w:after="0" w:afterAutospacing="0" w:line="360" w:lineRule="auto"/>
        <w:ind w:left="567" w:right="567"/>
        <w:contextualSpacing/>
        <w:mirrorIndents/>
        <w:jc w:val="both"/>
        <w:rPr>
          <w:rFonts w:ascii="Arial Nova Light" w:hAnsi="Arial Nova Light" w:cs="Arial"/>
          <w:bCs/>
        </w:rPr>
      </w:pPr>
    </w:p>
    <w:p w14:paraId="63DBDBE8" w14:textId="3A331C29" w:rsidR="00573059" w:rsidRPr="00BA2D0D" w:rsidRDefault="00573059" w:rsidP="00741540">
      <w:pPr>
        <w:pStyle w:val="NormalWeb"/>
        <w:numPr>
          <w:ilvl w:val="0"/>
          <w:numId w:val="35"/>
        </w:numPr>
        <w:tabs>
          <w:tab w:val="left" w:pos="284"/>
        </w:tabs>
        <w:spacing w:before="0" w:beforeAutospacing="0" w:after="0" w:afterAutospacing="0" w:line="360" w:lineRule="auto"/>
        <w:ind w:left="851" w:right="567"/>
        <w:contextualSpacing/>
        <w:mirrorIndents/>
        <w:jc w:val="both"/>
        <w:rPr>
          <w:rFonts w:ascii="Arial Nova Light" w:hAnsi="Arial Nova Light" w:cs="Arial"/>
          <w:bCs/>
        </w:rPr>
      </w:pPr>
      <w:r w:rsidRPr="00BA2D0D">
        <w:rPr>
          <w:rFonts w:ascii="Arial Nova Light" w:hAnsi="Arial Nova Light" w:cs="Arial"/>
          <w:bCs/>
        </w:rPr>
        <w:t>Dentro de la narrativa de los hechos de la denunciante, no se encuentra VPMG, en razón a que la misma tiene la candidatura a la presidencia municipal y además la primera posición de representación proporcional, su tía es suplente en ambas candidaturas, su hijo es candidato de representación proporcional en la segunda posición y dos de sus primas hermanas también son candidatas del PVEM, además de que refiere, impulsó tres de candidaturas a diputaciones locales.</w:t>
      </w:r>
    </w:p>
    <w:p w14:paraId="55CC30CD" w14:textId="77777777" w:rsidR="00F44394" w:rsidRPr="00BA2D0D" w:rsidRDefault="00F44394" w:rsidP="00F44394">
      <w:pPr>
        <w:pStyle w:val="NormalWeb"/>
        <w:tabs>
          <w:tab w:val="left" w:pos="284"/>
        </w:tabs>
        <w:spacing w:before="0" w:beforeAutospacing="0" w:after="0" w:afterAutospacing="0" w:line="360" w:lineRule="auto"/>
        <w:ind w:left="851" w:right="567"/>
        <w:contextualSpacing/>
        <w:mirrorIndents/>
        <w:jc w:val="both"/>
        <w:rPr>
          <w:rFonts w:ascii="Arial Nova Light" w:hAnsi="Arial Nova Light" w:cs="Arial"/>
          <w:bCs/>
        </w:rPr>
      </w:pPr>
    </w:p>
    <w:p w14:paraId="18A651B3" w14:textId="01C9BFBF" w:rsidR="00F44394" w:rsidRPr="00BA2D0D" w:rsidRDefault="00573059" w:rsidP="00F44394">
      <w:pPr>
        <w:pStyle w:val="NormalWeb"/>
        <w:numPr>
          <w:ilvl w:val="0"/>
          <w:numId w:val="35"/>
        </w:numPr>
        <w:tabs>
          <w:tab w:val="left" w:pos="284"/>
        </w:tabs>
        <w:spacing w:before="0" w:beforeAutospacing="0" w:after="0" w:afterAutospacing="0" w:line="360" w:lineRule="auto"/>
        <w:ind w:left="851" w:right="567"/>
        <w:contextualSpacing/>
        <w:mirrorIndents/>
        <w:jc w:val="both"/>
        <w:rPr>
          <w:rFonts w:ascii="Arial Nova Light" w:hAnsi="Arial Nova Light" w:cs="Arial"/>
          <w:bCs/>
        </w:rPr>
      </w:pPr>
      <w:r w:rsidRPr="00BA2D0D">
        <w:rPr>
          <w:rFonts w:ascii="Arial Nova Light" w:hAnsi="Arial Nova Light" w:cs="Arial"/>
          <w:bCs/>
        </w:rPr>
        <w:t>En ese sentido, manifiesta</w:t>
      </w:r>
      <w:r w:rsidR="003D751E" w:rsidRPr="00BA2D0D">
        <w:rPr>
          <w:rFonts w:ascii="Arial Nova Light" w:hAnsi="Arial Nova Light" w:cs="Arial"/>
          <w:bCs/>
        </w:rPr>
        <w:t>n</w:t>
      </w:r>
      <w:r w:rsidRPr="00BA2D0D">
        <w:rPr>
          <w:rFonts w:ascii="Arial Nova Light" w:hAnsi="Arial Nova Light" w:cs="Arial"/>
          <w:bCs/>
        </w:rPr>
        <w:t xml:space="preserve"> que la denunciante omitió tomar en cuenta en su planilla a varios jóvenes que están trabajando de manera activa y en su lugar impulso familiares y amigos. Asimismo, refiere que a la denunciante se le dejó llevar la organización de su candidatura de la manera que ella quiso.</w:t>
      </w:r>
    </w:p>
    <w:p w14:paraId="613A67A0" w14:textId="77777777" w:rsidR="00F44394" w:rsidRPr="00BA2D0D" w:rsidRDefault="00F44394" w:rsidP="00F44394">
      <w:pPr>
        <w:pStyle w:val="NormalWeb"/>
        <w:tabs>
          <w:tab w:val="left" w:pos="284"/>
        </w:tabs>
        <w:spacing w:before="0" w:beforeAutospacing="0" w:after="0" w:afterAutospacing="0" w:line="360" w:lineRule="auto"/>
        <w:ind w:left="851" w:right="567"/>
        <w:contextualSpacing/>
        <w:mirrorIndents/>
        <w:jc w:val="both"/>
        <w:rPr>
          <w:rFonts w:ascii="Arial Nova Light" w:hAnsi="Arial Nova Light" w:cs="Arial"/>
          <w:bCs/>
        </w:rPr>
      </w:pPr>
    </w:p>
    <w:p w14:paraId="42DDE67E" w14:textId="4A41E67E" w:rsidR="008F38C3" w:rsidRPr="00BA2D0D" w:rsidRDefault="008F38C3" w:rsidP="00741540">
      <w:pPr>
        <w:pStyle w:val="NormalWeb"/>
        <w:numPr>
          <w:ilvl w:val="0"/>
          <w:numId w:val="35"/>
        </w:numPr>
        <w:tabs>
          <w:tab w:val="left" w:pos="284"/>
        </w:tabs>
        <w:spacing w:before="0" w:beforeAutospacing="0" w:after="0" w:afterAutospacing="0" w:line="360" w:lineRule="auto"/>
        <w:ind w:left="851" w:right="567"/>
        <w:contextualSpacing/>
        <w:mirrorIndents/>
        <w:jc w:val="both"/>
        <w:rPr>
          <w:rFonts w:ascii="Arial Nova Light" w:hAnsi="Arial Nova Light" w:cs="Arial"/>
          <w:bCs/>
        </w:rPr>
      </w:pPr>
      <w:r w:rsidRPr="00BA2D0D">
        <w:rPr>
          <w:rFonts w:ascii="Arial Nova Light" w:hAnsi="Arial Nova Light" w:cs="Arial"/>
          <w:bCs/>
        </w:rPr>
        <w:t>Finalmente, hace</w:t>
      </w:r>
      <w:r w:rsidR="003D751E" w:rsidRPr="00BA2D0D">
        <w:rPr>
          <w:rFonts w:ascii="Arial Nova Light" w:hAnsi="Arial Nova Light" w:cs="Arial"/>
          <w:bCs/>
        </w:rPr>
        <w:t>n</w:t>
      </w:r>
      <w:r w:rsidRPr="00BA2D0D">
        <w:rPr>
          <w:rFonts w:ascii="Arial Nova Light" w:hAnsi="Arial Nova Light" w:cs="Arial"/>
          <w:bCs/>
        </w:rPr>
        <w:t xml:space="preserve"> de manifiesto que la denunciante ejerció VPMG en contra de la Dra. Genny </w:t>
      </w:r>
      <w:proofErr w:type="spellStart"/>
      <w:r w:rsidRPr="00BA2D0D">
        <w:rPr>
          <w:rFonts w:ascii="Arial Nova Light" w:hAnsi="Arial Nova Light" w:cs="Arial"/>
          <w:bCs/>
        </w:rPr>
        <w:t>Jeaneth</w:t>
      </w:r>
      <w:proofErr w:type="spellEnd"/>
      <w:r w:rsidRPr="00BA2D0D">
        <w:rPr>
          <w:rFonts w:ascii="Arial Nova Light" w:hAnsi="Arial Nova Light" w:cs="Arial"/>
          <w:bCs/>
        </w:rPr>
        <w:t xml:space="preserve"> López Valenzuela, ya que considera que no tiene ni los méritos ni la capacidad suficiente para poder ser candidata a Diputada.</w:t>
      </w:r>
    </w:p>
    <w:p w14:paraId="509F57BD" w14:textId="77777777" w:rsidR="003D751E" w:rsidRPr="00BA2D0D" w:rsidRDefault="003D751E" w:rsidP="00741540">
      <w:pPr>
        <w:pStyle w:val="Prrafodelista"/>
        <w:spacing w:after="160" w:line="360" w:lineRule="auto"/>
        <w:ind w:left="0"/>
        <w:jc w:val="both"/>
        <w:rPr>
          <w:rFonts w:ascii="Arial Nova Light" w:hAnsi="Arial Nova Light"/>
          <w:b/>
          <w:bCs/>
          <w:sz w:val="24"/>
          <w:szCs w:val="24"/>
        </w:rPr>
      </w:pPr>
    </w:p>
    <w:p w14:paraId="3A3C4B42" w14:textId="77777777" w:rsidR="003D751E" w:rsidRPr="00BA2D0D" w:rsidRDefault="003D751E" w:rsidP="00741540">
      <w:pPr>
        <w:pStyle w:val="Prrafodelista"/>
        <w:spacing w:after="160" w:line="360" w:lineRule="auto"/>
        <w:ind w:left="0"/>
        <w:jc w:val="both"/>
        <w:rPr>
          <w:rFonts w:ascii="Arial Nova Light" w:hAnsi="Arial Nova Light"/>
          <w:b/>
          <w:bCs/>
          <w:sz w:val="24"/>
          <w:szCs w:val="24"/>
        </w:rPr>
      </w:pPr>
      <w:r w:rsidRPr="00BA2D0D">
        <w:rPr>
          <w:rFonts w:ascii="Arial Nova Light" w:hAnsi="Arial Nova Light"/>
          <w:b/>
          <w:bCs/>
          <w:sz w:val="24"/>
          <w:szCs w:val="24"/>
        </w:rPr>
        <w:t xml:space="preserve">6. </w:t>
      </w:r>
      <w:r w:rsidR="00C27742" w:rsidRPr="00BA2D0D">
        <w:rPr>
          <w:rFonts w:ascii="Arial Nova Light" w:hAnsi="Arial Nova Light"/>
          <w:b/>
          <w:bCs/>
          <w:sz w:val="24"/>
          <w:szCs w:val="24"/>
        </w:rPr>
        <w:t>ALEGATOS.</w:t>
      </w:r>
      <w:r w:rsidR="00ED354F" w:rsidRPr="00BA2D0D">
        <w:rPr>
          <w:rFonts w:ascii="Arial Nova Light" w:hAnsi="Arial Nova Light"/>
          <w:b/>
          <w:bCs/>
          <w:sz w:val="24"/>
          <w:szCs w:val="24"/>
        </w:rPr>
        <w:t xml:space="preserve"> </w:t>
      </w:r>
    </w:p>
    <w:p w14:paraId="1CCB1F67" w14:textId="77777777" w:rsidR="001E11CE" w:rsidRPr="00BA2D0D" w:rsidRDefault="001E11CE" w:rsidP="00741540">
      <w:pPr>
        <w:pStyle w:val="Prrafodelista"/>
        <w:spacing w:after="160" w:line="360" w:lineRule="auto"/>
        <w:rPr>
          <w:rFonts w:ascii="Arial Nova Light" w:eastAsia="Arial Nova" w:hAnsi="Arial Nova Light" w:cs="Arial Nova"/>
          <w:sz w:val="24"/>
          <w:szCs w:val="24"/>
        </w:rPr>
      </w:pPr>
    </w:p>
    <w:p w14:paraId="433B9EF3" w14:textId="3780691E" w:rsidR="00C27742" w:rsidRPr="00BA2D0D" w:rsidRDefault="001E11CE" w:rsidP="00741540">
      <w:pPr>
        <w:pStyle w:val="Prrafodelista"/>
        <w:spacing w:after="160" w:line="360" w:lineRule="auto"/>
        <w:ind w:left="0"/>
        <w:jc w:val="both"/>
        <w:rPr>
          <w:rFonts w:ascii="Arial Nova Light" w:hAnsi="Arial Nova Light"/>
          <w:b/>
          <w:bCs/>
          <w:sz w:val="24"/>
          <w:szCs w:val="24"/>
        </w:rPr>
      </w:pPr>
      <w:r w:rsidRPr="00BA2D0D">
        <w:rPr>
          <w:rFonts w:ascii="Arial Nova Light" w:eastAsia="Arial Nova" w:hAnsi="Arial Nova Light" w:cs="Arial Nova"/>
          <w:bCs/>
          <w:sz w:val="24"/>
          <w:szCs w:val="24"/>
        </w:rPr>
        <w:t xml:space="preserve">Tomando en consideración que dentro de las formalidades esenciales del procedimiento se encuentra el derecho de las partes a formular alegatos, debe estimarse que a fin de garantizar el derecho de defensa y atender en su integridad la denuncia planteada, este órgano jurisdiccional debe tomarlos en consideración al resolver el Procedimiento Especial Sancionador que no ocupa; resulta aplicable la jurisprudencia 29/2012 de rubro: </w:t>
      </w:r>
      <w:r w:rsidRPr="00BA2D0D">
        <w:rPr>
          <w:rFonts w:ascii="Arial Nova Light" w:eastAsia="Arial Nova" w:hAnsi="Arial Nova Light" w:cs="Arial Nova"/>
          <w:b/>
          <w:sz w:val="24"/>
          <w:szCs w:val="24"/>
        </w:rPr>
        <w:t>“ALEGATOS. LA AUTORIDAD ADMINISTRATIVA ELECTORAL DEBE TOMARLOS EN CONSIDERACIÓN AL RESOLVER EL PROCECIDIMIENTO ESPECIAL SANCIONADOR</w:t>
      </w:r>
      <w:r w:rsidR="00C27742" w:rsidRPr="00BA2D0D">
        <w:rPr>
          <w:rFonts w:ascii="Arial Nova Light" w:eastAsia="Arial Nova" w:hAnsi="Arial Nova Light" w:cs="Arial Nova"/>
          <w:b/>
          <w:sz w:val="24"/>
          <w:szCs w:val="24"/>
        </w:rPr>
        <w:t>”.</w:t>
      </w:r>
      <w:r w:rsidR="00C27742" w:rsidRPr="00BA2D0D">
        <w:rPr>
          <w:rStyle w:val="Refdenotaalpie"/>
          <w:rFonts w:ascii="Arial Nova Light" w:eastAsia="Arial Nova" w:hAnsi="Arial Nova Light" w:cs="Arial Nova"/>
          <w:b/>
          <w:sz w:val="24"/>
          <w:szCs w:val="24"/>
        </w:rPr>
        <w:footnoteReference w:id="7"/>
      </w:r>
    </w:p>
    <w:p w14:paraId="7A729121" w14:textId="77777777" w:rsidR="009E3469" w:rsidRPr="00BA2D0D" w:rsidRDefault="009E3469" w:rsidP="00741540">
      <w:pPr>
        <w:pStyle w:val="Prrafodelista"/>
        <w:spacing w:after="160" w:line="360" w:lineRule="auto"/>
        <w:ind w:left="0"/>
        <w:jc w:val="both"/>
        <w:rPr>
          <w:rFonts w:ascii="Arial Nova Light" w:hAnsi="Arial Nova Light"/>
          <w:b/>
          <w:bCs/>
          <w:sz w:val="24"/>
          <w:szCs w:val="24"/>
        </w:rPr>
      </w:pPr>
    </w:p>
    <w:p w14:paraId="6149D481" w14:textId="5310F406" w:rsidR="006C615F" w:rsidRPr="00BA2D0D" w:rsidRDefault="006C615F" w:rsidP="00741540">
      <w:pPr>
        <w:pStyle w:val="Prrafodelista"/>
        <w:spacing w:after="160" w:line="360" w:lineRule="auto"/>
        <w:ind w:left="0"/>
        <w:jc w:val="both"/>
        <w:rPr>
          <w:rFonts w:ascii="Arial Nova Light" w:eastAsia="Arial Nova" w:hAnsi="Arial Nova Light" w:cs="Arial Nova"/>
          <w:sz w:val="24"/>
          <w:szCs w:val="24"/>
        </w:rPr>
      </w:pPr>
      <w:r w:rsidRPr="00BA2D0D">
        <w:rPr>
          <w:rFonts w:ascii="Arial Nova Light" w:eastAsia="Arial Nova" w:hAnsi="Arial Nova Light" w:cs="Arial Nova"/>
          <w:sz w:val="24"/>
          <w:szCs w:val="24"/>
        </w:rPr>
        <w:t xml:space="preserve">En ese entendido, de las constancias que obran y del acta de la audiencia de pruebas y alegatos, tenemos que la parte </w:t>
      </w:r>
      <w:r w:rsidR="00254B87" w:rsidRPr="00BA2D0D">
        <w:rPr>
          <w:rFonts w:ascii="Arial Nova Light" w:eastAsia="Arial Nova" w:hAnsi="Arial Nova Light" w:cs="Arial Nova"/>
          <w:sz w:val="24"/>
          <w:szCs w:val="24"/>
        </w:rPr>
        <w:t xml:space="preserve">denunciante </w:t>
      </w:r>
      <w:r w:rsidR="002F37F1" w:rsidRPr="00BA2D0D">
        <w:rPr>
          <w:rFonts w:ascii="Arial Nova Light" w:eastAsia="Arial Nova" w:hAnsi="Arial Nova Light" w:cs="Arial Nova"/>
          <w:sz w:val="24"/>
          <w:szCs w:val="24"/>
        </w:rPr>
        <w:t xml:space="preserve">compareció ratificando en todos y cada uno de sus puntos su escrito inicial de denuncia. </w:t>
      </w:r>
    </w:p>
    <w:p w14:paraId="4C6E6BF6" w14:textId="77777777" w:rsidR="001E11CE" w:rsidRPr="00BA2D0D" w:rsidRDefault="001E11CE" w:rsidP="00741540">
      <w:pPr>
        <w:pStyle w:val="Prrafodelista"/>
        <w:spacing w:after="160" w:line="360" w:lineRule="auto"/>
        <w:ind w:left="0"/>
        <w:jc w:val="both"/>
        <w:rPr>
          <w:rFonts w:ascii="Arial Nova Light" w:eastAsia="Arial Nova" w:hAnsi="Arial Nova Light" w:cs="Arial Nova"/>
          <w:sz w:val="24"/>
          <w:szCs w:val="24"/>
        </w:rPr>
      </w:pPr>
    </w:p>
    <w:p w14:paraId="3A531BD7" w14:textId="58050BC5" w:rsidR="00E11E4E" w:rsidRPr="00BA2D0D" w:rsidRDefault="001A3F5D" w:rsidP="00741540">
      <w:pPr>
        <w:spacing w:after="0" w:line="360" w:lineRule="auto"/>
        <w:jc w:val="both"/>
        <w:rPr>
          <w:rFonts w:ascii="Arial Nova Light" w:hAnsi="Arial Nova Light" w:cs="Arial"/>
          <w:b/>
          <w:bCs/>
          <w:i/>
          <w:sz w:val="24"/>
          <w:szCs w:val="24"/>
        </w:rPr>
      </w:pPr>
      <w:r w:rsidRPr="00BA2D0D">
        <w:rPr>
          <w:rFonts w:ascii="Arial Nova Light" w:eastAsia="Arial Nova" w:hAnsi="Arial Nova Light" w:cs="Arial Nova"/>
          <w:iCs/>
          <w:sz w:val="24"/>
          <w:szCs w:val="24"/>
        </w:rPr>
        <w:t xml:space="preserve">En cuanto hace a los </w:t>
      </w:r>
      <w:r w:rsidR="00480D73" w:rsidRPr="00BA2D0D">
        <w:rPr>
          <w:rFonts w:ascii="Arial Nova Light" w:eastAsia="Arial Nova" w:hAnsi="Arial Nova Light" w:cs="Arial Nova"/>
          <w:iCs/>
          <w:sz w:val="24"/>
          <w:szCs w:val="24"/>
        </w:rPr>
        <w:t>alegatos de</w:t>
      </w:r>
      <w:r w:rsidR="00254B87" w:rsidRPr="00BA2D0D">
        <w:rPr>
          <w:rFonts w:ascii="Arial Nova Light" w:eastAsia="Arial Nova" w:hAnsi="Arial Nova Light" w:cs="Arial Nova"/>
          <w:iCs/>
          <w:sz w:val="24"/>
          <w:szCs w:val="24"/>
        </w:rPr>
        <w:t xml:space="preserve"> los denunciados</w:t>
      </w:r>
      <w:r w:rsidR="003F06B3" w:rsidRPr="00BA2D0D">
        <w:rPr>
          <w:rFonts w:ascii="Arial Nova Light" w:eastAsia="Arial Nova" w:hAnsi="Arial Nova Light" w:cs="Arial Nova"/>
          <w:iCs/>
          <w:sz w:val="24"/>
          <w:szCs w:val="24"/>
        </w:rPr>
        <w:t xml:space="preserve">, </w:t>
      </w:r>
      <w:r w:rsidR="000B223F" w:rsidRPr="00BA2D0D">
        <w:rPr>
          <w:rFonts w:ascii="Arial Nova Light" w:eastAsia="Arial Nova" w:hAnsi="Arial Nova Light" w:cs="Arial Nova"/>
          <w:iCs/>
          <w:sz w:val="24"/>
          <w:szCs w:val="24"/>
        </w:rPr>
        <w:t>de los autos del expediente</w:t>
      </w:r>
      <w:r w:rsidR="00E11E4E" w:rsidRPr="00BA2D0D">
        <w:rPr>
          <w:rFonts w:ascii="Arial Nova Light" w:eastAsia="Arial Nova" w:hAnsi="Arial Nova Light" w:cs="Arial Nova"/>
          <w:iCs/>
          <w:sz w:val="24"/>
          <w:szCs w:val="24"/>
        </w:rPr>
        <w:t xml:space="preserve">, </w:t>
      </w:r>
      <w:r w:rsidR="002F37F1" w:rsidRPr="00BA2D0D">
        <w:rPr>
          <w:rFonts w:ascii="Arial Nova Light" w:eastAsia="Arial Nova" w:hAnsi="Arial Nova Light" w:cs="Arial Nova"/>
          <w:iCs/>
          <w:sz w:val="24"/>
          <w:szCs w:val="24"/>
        </w:rPr>
        <w:t xml:space="preserve">se tienen escritos idénticos, mismos que se describen en el apartado </w:t>
      </w:r>
      <w:r w:rsidR="002F37F1" w:rsidRPr="00BA2D0D">
        <w:rPr>
          <w:rFonts w:ascii="Arial Nova Light" w:eastAsia="Arial Nova" w:hAnsi="Arial Nova Light" w:cs="Arial Nova"/>
          <w:b/>
          <w:bCs/>
          <w:i/>
          <w:sz w:val="24"/>
          <w:szCs w:val="24"/>
        </w:rPr>
        <w:t xml:space="preserve">4.2. </w:t>
      </w:r>
      <w:r w:rsidR="002F37F1" w:rsidRPr="00BA2D0D">
        <w:rPr>
          <w:rFonts w:ascii="Arial Nova Light" w:hAnsi="Arial Nova Light" w:cs="Arial"/>
          <w:b/>
          <w:bCs/>
          <w:i/>
          <w:sz w:val="24"/>
          <w:szCs w:val="24"/>
        </w:rPr>
        <w:t>Defensa del denunciado C. Sergio Augusto López Ramírez, PVEM y Gerardo Misael Girón Montoya.</w:t>
      </w:r>
    </w:p>
    <w:p w14:paraId="54A15C02" w14:textId="77777777" w:rsidR="00741540" w:rsidRPr="00BA2D0D" w:rsidRDefault="00741540" w:rsidP="00741540">
      <w:pPr>
        <w:spacing w:after="0" w:line="360" w:lineRule="auto"/>
        <w:jc w:val="both"/>
        <w:rPr>
          <w:rFonts w:ascii="Arial Nova Light" w:eastAsia="Arial Nova" w:hAnsi="Arial Nova Light" w:cs="Arial Nova"/>
          <w:b/>
          <w:bCs/>
          <w:i/>
          <w:sz w:val="24"/>
          <w:szCs w:val="24"/>
        </w:rPr>
      </w:pPr>
    </w:p>
    <w:p w14:paraId="04D773D9" w14:textId="4D539197" w:rsidR="000B11E2" w:rsidRPr="00BA2D0D" w:rsidRDefault="00484B4A" w:rsidP="00741540">
      <w:pPr>
        <w:spacing w:after="0" w:line="360" w:lineRule="auto"/>
        <w:jc w:val="both"/>
        <w:rPr>
          <w:rFonts w:ascii="Arial Nova Light" w:hAnsi="Arial Nova Light"/>
          <w:b/>
          <w:bCs/>
          <w:sz w:val="24"/>
          <w:szCs w:val="24"/>
        </w:rPr>
      </w:pPr>
      <w:r w:rsidRPr="00BA2D0D">
        <w:rPr>
          <w:rFonts w:ascii="Arial Nova Light" w:eastAsia="Arial Nova" w:hAnsi="Arial Nova Light" w:cs="Arial Nova"/>
          <w:b/>
          <w:bCs/>
          <w:iCs/>
          <w:sz w:val="24"/>
          <w:szCs w:val="24"/>
        </w:rPr>
        <w:t>7</w:t>
      </w:r>
      <w:r w:rsidR="00E11E4E" w:rsidRPr="00BA2D0D">
        <w:rPr>
          <w:rFonts w:ascii="Arial Nova Light" w:eastAsia="Arial Nova" w:hAnsi="Arial Nova Light" w:cs="Arial Nova"/>
          <w:iCs/>
          <w:sz w:val="24"/>
          <w:szCs w:val="24"/>
        </w:rPr>
        <w:t xml:space="preserve">. </w:t>
      </w:r>
      <w:r w:rsidR="000B11E2" w:rsidRPr="00BA2D0D">
        <w:rPr>
          <w:rFonts w:ascii="Arial Nova Light" w:hAnsi="Arial Nova Light"/>
          <w:b/>
          <w:bCs/>
          <w:sz w:val="24"/>
          <w:szCs w:val="24"/>
        </w:rPr>
        <w:t>MEDIOS DE CONVICCIÓN.</w:t>
      </w:r>
    </w:p>
    <w:p w14:paraId="1A053808" w14:textId="77777777" w:rsidR="00741540" w:rsidRPr="00BA2D0D" w:rsidRDefault="00741540" w:rsidP="00741540">
      <w:pPr>
        <w:spacing w:after="0" w:line="360" w:lineRule="auto"/>
        <w:jc w:val="both"/>
        <w:rPr>
          <w:rFonts w:ascii="Arial Nova Light" w:hAnsi="Arial Nova Light"/>
          <w:b/>
          <w:bCs/>
          <w:sz w:val="24"/>
          <w:szCs w:val="24"/>
        </w:rPr>
      </w:pPr>
    </w:p>
    <w:p w14:paraId="0CB2F5B7" w14:textId="71EA1EDD" w:rsidR="001A3F5D" w:rsidRPr="00BA2D0D" w:rsidRDefault="000B11E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sz w:val="24"/>
          <w:szCs w:val="24"/>
        </w:rPr>
        <w:lastRenderedPageBreak/>
        <w:t xml:space="preserve">Antes de analizar la legalidad, o no, del hecho denunciado, es necesario verificar su existencia y las circunstancias de su realización, a partir de los medios de prueba que constan en el expediente. </w:t>
      </w:r>
    </w:p>
    <w:p w14:paraId="3DAEEB89" w14:textId="77777777" w:rsidR="00D50C40" w:rsidRPr="00BA2D0D" w:rsidRDefault="00D50C40"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0E1F751F" w14:textId="77777777" w:rsidR="00480D73" w:rsidRPr="00BA2D0D" w:rsidRDefault="000B11E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sz w:val="24"/>
          <w:szCs w:val="24"/>
        </w:rPr>
        <w:t xml:space="preserve">En atención a ello, las pruebas aportadas en el presente procedimiento se valoran y se concentran en el </w:t>
      </w:r>
      <w:r w:rsidRPr="00BA2D0D">
        <w:rPr>
          <w:rFonts w:ascii="Arial Nova Light" w:eastAsia="Arial Nova" w:hAnsi="Arial Nova Light" w:cs="Arial Nova"/>
          <w:b/>
          <w:bCs/>
          <w:sz w:val="24"/>
          <w:szCs w:val="24"/>
        </w:rPr>
        <w:t>ANEXO ÚNICO</w:t>
      </w:r>
      <w:r w:rsidRPr="00BA2D0D">
        <w:rPr>
          <w:rFonts w:ascii="Arial Nova Light" w:eastAsia="Arial Nova" w:hAnsi="Arial Nova Light" w:cs="Arial Nova"/>
          <w:sz w:val="24"/>
          <w:szCs w:val="24"/>
        </w:rPr>
        <w:t xml:space="preserve"> de esta sentencia, no obstante, a continuación, se precisan los medios probatorios ofrecidos por las partes y admitidos por la autoridad substanciadora:</w:t>
      </w:r>
    </w:p>
    <w:p w14:paraId="21884E95" w14:textId="77777777" w:rsidR="00480D73" w:rsidRPr="00BA2D0D" w:rsidRDefault="00480D73"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C6AA615" w14:textId="3E7A9253" w:rsidR="00820968" w:rsidRPr="00BA2D0D" w:rsidRDefault="00484B4A" w:rsidP="00741540">
      <w:pPr>
        <w:pBdr>
          <w:top w:val="nil"/>
          <w:left w:val="nil"/>
          <w:bottom w:val="nil"/>
          <w:right w:val="nil"/>
          <w:between w:val="nil"/>
        </w:pBdr>
        <w:tabs>
          <w:tab w:val="left" w:pos="567"/>
        </w:tabs>
        <w:spacing w:after="0" w:line="360" w:lineRule="auto"/>
        <w:ind w:right="36"/>
        <w:jc w:val="both"/>
        <w:rPr>
          <w:rFonts w:ascii="Arial Nova Light" w:eastAsia="Arial" w:hAnsi="Arial Nova Light" w:cs="Arial"/>
          <w:bCs/>
          <w:color w:val="FFFFFF" w:themeColor="background1"/>
          <w:sz w:val="24"/>
          <w:szCs w:val="24"/>
        </w:rPr>
      </w:pPr>
      <w:r w:rsidRPr="00BA2D0D">
        <w:rPr>
          <w:rFonts w:ascii="Arial Nova Light" w:eastAsia="Arial Nova" w:hAnsi="Arial Nova Light" w:cs="Arial Nova"/>
          <w:b/>
          <w:bCs/>
          <w:sz w:val="24"/>
          <w:szCs w:val="24"/>
        </w:rPr>
        <w:t xml:space="preserve">7.1. </w:t>
      </w:r>
      <w:r w:rsidR="004637EB" w:rsidRPr="00BA2D0D">
        <w:rPr>
          <w:rFonts w:ascii="Arial Nova Light" w:eastAsia="Arial Nova" w:hAnsi="Arial Nova Light" w:cs="Arial Nova"/>
          <w:b/>
          <w:bCs/>
          <w:sz w:val="24"/>
          <w:szCs w:val="24"/>
        </w:rPr>
        <w:t xml:space="preserve">PRUEBAS OFRECIDAS POR </w:t>
      </w:r>
      <w:r w:rsidR="00254B87" w:rsidRPr="00BA2D0D">
        <w:rPr>
          <w:rFonts w:ascii="Arial Nova Light" w:eastAsia="Arial Nova" w:hAnsi="Arial Nova Light" w:cs="Arial Nova"/>
          <w:b/>
          <w:bCs/>
          <w:sz w:val="24"/>
          <w:szCs w:val="24"/>
        </w:rPr>
        <w:t>LA</w:t>
      </w:r>
      <w:r w:rsidR="004637EB" w:rsidRPr="00BA2D0D">
        <w:rPr>
          <w:rFonts w:ascii="Arial Nova Light" w:eastAsia="Arial Nova" w:hAnsi="Arial Nova Light" w:cs="Arial Nova"/>
          <w:b/>
          <w:bCs/>
          <w:sz w:val="24"/>
          <w:szCs w:val="24"/>
        </w:rPr>
        <w:t xml:space="preserve"> DENUNCIANTE </w:t>
      </w:r>
      <w:r w:rsidR="00254B87" w:rsidRPr="00BA2D0D">
        <w:rPr>
          <w:rFonts w:ascii="Arial Nova Light" w:eastAsia="Arial Nova" w:hAnsi="Arial Nova Light" w:cs="Arial Nova"/>
          <w:b/>
          <w:bCs/>
          <w:sz w:val="24"/>
          <w:szCs w:val="24"/>
        </w:rPr>
        <w:t xml:space="preserve">LA </w:t>
      </w:r>
      <w:r w:rsidR="00254B87" w:rsidRPr="00BA2D0D">
        <w:rPr>
          <w:rFonts w:ascii="Arial Nova Light" w:eastAsia="Arial Nova" w:hAnsi="Arial Nova Light" w:cs="Arial Nova"/>
          <w:b/>
          <w:bCs/>
          <w:i/>
          <w:iCs/>
          <w:sz w:val="24"/>
          <w:szCs w:val="24"/>
        </w:rPr>
        <w:t xml:space="preserve">C. </w:t>
      </w:r>
      <w:r w:rsidRPr="00BA2D0D">
        <w:rPr>
          <w:rFonts w:ascii="Arial Nova Light" w:eastAsia="Arial" w:hAnsi="Arial Nova Light" w:cs="Arial"/>
          <w:bCs/>
          <w:color w:val="FFFFFF" w:themeColor="background1"/>
          <w:sz w:val="24"/>
          <w:szCs w:val="24"/>
          <w:highlight w:val="black"/>
        </w:rPr>
        <w:t>ELIMINADO: DATO PERSONAL CONFIDENCIAL</w:t>
      </w:r>
      <w:r w:rsidR="000C5B08" w:rsidRPr="00BA2D0D">
        <w:rPr>
          <w:rFonts w:ascii="Arial Nova Light" w:eastAsia="Arial" w:hAnsi="Arial Nova Light" w:cs="Arial"/>
          <w:bCs/>
          <w:color w:val="FFFFFF" w:themeColor="background1"/>
          <w:sz w:val="24"/>
          <w:szCs w:val="24"/>
        </w:rPr>
        <w:t>.</w:t>
      </w:r>
    </w:p>
    <w:p w14:paraId="207B8A6F" w14:textId="77777777" w:rsidR="000C5B08" w:rsidRPr="00BA2D0D" w:rsidRDefault="000C5B08"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4ECA6EA6" w14:textId="25A7A276" w:rsidR="00820968" w:rsidRPr="00BA2D0D" w:rsidRDefault="000C5B08" w:rsidP="00741540">
      <w:pPr>
        <w:pStyle w:val="Prrafodelista"/>
        <w:pBdr>
          <w:top w:val="nil"/>
          <w:left w:val="nil"/>
          <w:bottom w:val="nil"/>
          <w:right w:val="nil"/>
          <w:between w:val="nil"/>
        </w:pBdr>
        <w:spacing w:after="0" w:line="360" w:lineRule="auto"/>
        <w:ind w:left="567" w:right="567"/>
        <w:jc w:val="both"/>
        <w:rPr>
          <w:rFonts w:ascii="Arial Nova Light" w:eastAsia="Arial Nova" w:hAnsi="Arial Nova Light" w:cs="Arial Nova"/>
          <w:sz w:val="24"/>
          <w:szCs w:val="24"/>
        </w:rPr>
      </w:pPr>
      <w:r w:rsidRPr="00BA2D0D">
        <w:rPr>
          <w:rFonts w:ascii="Arial Nova Light" w:eastAsia="Arial Nova" w:hAnsi="Arial Nova Light" w:cs="Arial Nova"/>
          <w:b/>
          <w:bCs/>
          <w:sz w:val="24"/>
          <w:szCs w:val="24"/>
        </w:rPr>
        <w:t xml:space="preserve">a) </w:t>
      </w:r>
      <w:r w:rsidR="002F37F1" w:rsidRPr="00BA2D0D">
        <w:rPr>
          <w:rFonts w:ascii="Arial Nova Light" w:eastAsia="Arial Nova" w:hAnsi="Arial Nova Light" w:cs="Arial Nova"/>
          <w:sz w:val="24"/>
          <w:szCs w:val="24"/>
        </w:rPr>
        <w:t>CONFESIONAL</w:t>
      </w:r>
      <w:r w:rsidR="00820968" w:rsidRPr="00BA2D0D">
        <w:rPr>
          <w:rFonts w:ascii="Arial Nova Light" w:eastAsia="Arial Nova" w:hAnsi="Arial Nova Light" w:cs="Arial Nova"/>
          <w:sz w:val="24"/>
          <w:szCs w:val="24"/>
        </w:rPr>
        <w:t>.</w:t>
      </w:r>
      <w:r w:rsidR="00820968" w:rsidRPr="00BA2D0D">
        <w:rPr>
          <w:rFonts w:ascii="Arial Nova Light" w:eastAsia="Arial Nova" w:hAnsi="Arial Nova Light" w:cs="Arial Nova"/>
          <w:b/>
          <w:bCs/>
          <w:sz w:val="24"/>
          <w:szCs w:val="24"/>
        </w:rPr>
        <w:t xml:space="preserve"> </w:t>
      </w:r>
      <w:r w:rsidR="00820968" w:rsidRPr="00BA2D0D">
        <w:rPr>
          <w:rFonts w:ascii="Arial Nova Light" w:eastAsia="Arial Nova" w:hAnsi="Arial Nova Light" w:cs="Arial Nova"/>
          <w:sz w:val="24"/>
          <w:szCs w:val="24"/>
        </w:rPr>
        <w:t xml:space="preserve">Consistente en </w:t>
      </w:r>
      <w:r w:rsidR="002F37F1" w:rsidRPr="00BA2D0D">
        <w:rPr>
          <w:rFonts w:ascii="Arial Nova Light" w:eastAsia="Arial Nova" w:hAnsi="Arial Nova Light" w:cs="Arial Nova"/>
          <w:sz w:val="24"/>
          <w:szCs w:val="24"/>
        </w:rPr>
        <w:t>la fe de hechos levantada ante el notario público número 46 del Estado de Aguascalientes.</w:t>
      </w:r>
    </w:p>
    <w:p w14:paraId="03D64D0B" w14:textId="77777777" w:rsidR="000C5B08" w:rsidRPr="00BA2D0D" w:rsidRDefault="000C5B08" w:rsidP="00741540">
      <w:pPr>
        <w:pStyle w:val="Prrafodelista"/>
        <w:pBdr>
          <w:top w:val="nil"/>
          <w:left w:val="nil"/>
          <w:bottom w:val="nil"/>
          <w:right w:val="nil"/>
          <w:between w:val="nil"/>
        </w:pBdr>
        <w:spacing w:after="0" w:line="360" w:lineRule="auto"/>
        <w:ind w:left="567" w:right="567"/>
        <w:jc w:val="both"/>
        <w:rPr>
          <w:rFonts w:ascii="Arial Nova Light" w:eastAsia="Arial Nova" w:hAnsi="Arial Nova Light" w:cs="Arial Nova"/>
          <w:sz w:val="24"/>
          <w:szCs w:val="24"/>
        </w:rPr>
      </w:pPr>
    </w:p>
    <w:p w14:paraId="5E458C89" w14:textId="53BB8A5F" w:rsidR="00820968" w:rsidRPr="00BA2D0D" w:rsidRDefault="000C5B08" w:rsidP="00741540">
      <w:pPr>
        <w:pStyle w:val="Prrafodelista"/>
        <w:pBdr>
          <w:top w:val="nil"/>
          <w:left w:val="nil"/>
          <w:bottom w:val="nil"/>
          <w:right w:val="nil"/>
          <w:between w:val="nil"/>
        </w:pBdr>
        <w:spacing w:after="0" w:line="360" w:lineRule="auto"/>
        <w:ind w:left="567" w:right="567"/>
        <w:jc w:val="both"/>
        <w:rPr>
          <w:rFonts w:ascii="Arial Nova Light" w:eastAsia="Arial Nova" w:hAnsi="Arial Nova Light" w:cs="Arial Nova"/>
          <w:sz w:val="24"/>
          <w:szCs w:val="24"/>
        </w:rPr>
      </w:pPr>
      <w:r w:rsidRPr="00BA2D0D">
        <w:rPr>
          <w:rFonts w:ascii="Arial Nova Light" w:eastAsia="Arial Nova" w:hAnsi="Arial Nova Light" w:cs="Arial Nova"/>
          <w:b/>
          <w:bCs/>
          <w:sz w:val="24"/>
          <w:szCs w:val="24"/>
        </w:rPr>
        <w:t>b)</w:t>
      </w:r>
      <w:r w:rsidRPr="00BA2D0D">
        <w:rPr>
          <w:rFonts w:ascii="Arial Nova Light" w:eastAsia="Arial Nova" w:hAnsi="Arial Nova Light" w:cs="Arial Nova"/>
          <w:sz w:val="24"/>
          <w:szCs w:val="24"/>
        </w:rPr>
        <w:t xml:space="preserve"> </w:t>
      </w:r>
      <w:r w:rsidR="002F37F1" w:rsidRPr="00BA2D0D">
        <w:rPr>
          <w:rFonts w:ascii="Arial Nova Light" w:eastAsia="Arial Nova" w:hAnsi="Arial Nova Light" w:cs="Arial Nova"/>
          <w:sz w:val="24"/>
          <w:szCs w:val="24"/>
        </w:rPr>
        <w:t>TESTIM</w:t>
      </w:r>
      <w:r w:rsidR="00696413" w:rsidRPr="00BA2D0D">
        <w:rPr>
          <w:rFonts w:ascii="Arial Nova Light" w:eastAsia="Arial Nova" w:hAnsi="Arial Nova Light" w:cs="Arial Nova"/>
          <w:sz w:val="24"/>
          <w:szCs w:val="24"/>
        </w:rPr>
        <w:t>O</w:t>
      </w:r>
      <w:r w:rsidR="002F37F1" w:rsidRPr="00BA2D0D">
        <w:rPr>
          <w:rFonts w:ascii="Arial Nova Light" w:eastAsia="Arial Nova" w:hAnsi="Arial Nova Light" w:cs="Arial Nova"/>
          <w:sz w:val="24"/>
          <w:szCs w:val="24"/>
        </w:rPr>
        <w:t>NIALES</w:t>
      </w:r>
      <w:r w:rsidR="00820968" w:rsidRPr="00BA2D0D">
        <w:rPr>
          <w:rFonts w:ascii="Arial Nova Light" w:eastAsia="Arial Nova" w:hAnsi="Arial Nova Light" w:cs="Arial Nova"/>
          <w:sz w:val="24"/>
          <w:szCs w:val="24"/>
        </w:rPr>
        <w:t>. Consistente</w:t>
      </w:r>
      <w:r w:rsidR="00242412" w:rsidRPr="00BA2D0D">
        <w:rPr>
          <w:rFonts w:ascii="Arial Nova Light" w:eastAsia="Arial Nova" w:hAnsi="Arial Nova Light" w:cs="Arial Nova"/>
          <w:sz w:val="24"/>
          <w:szCs w:val="24"/>
        </w:rPr>
        <w:t>s</w:t>
      </w:r>
      <w:r w:rsidR="00820968" w:rsidRPr="00BA2D0D">
        <w:rPr>
          <w:rFonts w:ascii="Arial Nova Light" w:eastAsia="Arial Nova" w:hAnsi="Arial Nova Light" w:cs="Arial Nova"/>
          <w:sz w:val="24"/>
          <w:szCs w:val="24"/>
        </w:rPr>
        <w:t xml:space="preserve"> en</w:t>
      </w:r>
      <w:r w:rsidR="00242412" w:rsidRPr="00BA2D0D">
        <w:rPr>
          <w:rFonts w:ascii="Arial Nova Light" w:eastAsia="Arial Nova" w:hAnsi="Arial Nova Light" w:cs="Arial Nova"/>
          <w:sz w:val="24"/>
          <w:szCs w:val="24"/>
        </w:rPr>
        <w:t xml:space="preserve"> las manifestaciones de los CC. Christian Alexander Hernández García, Moisés Cornejo Capetillo, Martha Ximena de León Belloso y Lorena Stephanie Prieto Reyes en la </w:t>
      </w:r>
      <w:proofErr w:type="spellStart"/>
      <w:r w:rsidR="00242412" w:rsidRPr="00BA2D0D">
        <w:rPr>
          <w:rFonts w:ascii="Arial Nova Light" w:eastAsia="Arial Nova" w:hAnsi="Arial Nova Light" w:cs="Arial Nova"/>
          <w:sz w:val="24"/>
          <w:szCs w:val="24"/>
        </w:rPr>
        <w:t>fé</w:t>
      </w:r>
      <w:proofErr w:type="spellEnd"/>
      <w:r w:rsidR="00242412" w:rsidRPr="00BA2D0D">
        <w:rPr>
          <w:rFonts w:ascii="Arial Nova Light" w:eastAsia="Arial Nova" w:hAnsi="Arial Nova Light" w:cs="Arial Nova"/>
          <w:sz w:val="24"/>
          <w:szCs w:val="24"/>
        </w:rPr>
        <w:t xml:space="preserve"> de hechos antes citada</w:t>
      </w:r>
      <w:r w:rsidR="00820968" w:rsidRPr="00BA2D0D">
        <w:rPr>
          <w:rFonts w:ascii="Arial Nova Light" w:eastAsia="Arial Nova" w:hAnsi="Arial Nova Light" w:cs="Arial Nova"/>
          <w:sz w:val="24"/>
          <w:szCs w:val="24"/>
        </w:rPr>
        <w:t>.</w:t>
      </w:r>
    </w:p>
    <w:p w14:paraId="1E1B402D" w14:textId="77777777" w:rsidR="00AB7792" w:rsidRPr="00BA2D0D" w:rsidRDefault="00AB7792" w:rsidP="00741540">
      <w:pPr>
        <w:pStyle w:val="Prrafodelista"/>
        <w:pBdr>
          <w:top w:val="nil"/>
          <w:left w:val="nil"/>
          <w:bottom w:val="nil"/>
          <w:right w:val="nil"/>
          <w:between w:val="nil"/>
        </w:pBdr>
        <w:spacing w:after="0" w:line="360" w:lineRule="auto"/>
        <w:ind w:left="0" w:right="36"/>
        <w:jc w:val="both"/>
        <w:rPr>
          <w:rFonts w:ascii="Arial Nova Light" w:eastAsia="Arial Nova" w:hAnsi="Arial Nova Light" w:cs="Arial Nova"/>
          <w:sz w:val="24"/>
          <w:szCs w:val="24"/>
        </w:rPr>
      </w:pPr>
    </w:p>
    <w:p w14:paraId="0066AE33" w14:textId="06CAF6C1" w:rsidR="00492C0A" w:rsidRPr="00BA2D0D" w:rsidRDefault="00492C0A" w:rsidP="00741540">
      <w:pPr>
        <w:pStyle w:val="Prrafodelista"/>
        <w:numPr>
          <w:ilvl w:val="1"/>
          <w:numId w:val="34"/>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b/>
          <w:bCs/>
          <w:sz w:val="24"/>
          <w:szCs w:val="24"/>
        </w:rPr>
        <w:t xml:space="preserve">PRUEBAS </w:t>
      </w:r>
      <w:r w:rsidR="00242412" w:rsidRPr="00BA2D0D">
        <w:rPr>
          <w:rFonts w:ascii="Arial Nova Light" w:eastAsia="Arial Nova" w:hAnsi="Arial Nova Light" w:cs="Arial Nova"/>
          <w:b/>
          <w:bCs/>
          <w:sz w:val="24"/>
          <w:szCs w:val="24"/>
        </w:rPr>
        <w:t>OFRECIDAS POR EL DENUNCIADO</w:t>
      </w:r>
      <w:r w:rsidRPr="00BA2D0D">
        <w:rPr>
          <w:rFonts w:ascii="Arial Nova Light" w:eastAsia="Arial Nova" w:hAnsi="Arial Nova Light" w:cs="Arial Nova"/>
          <w:b/>
          <w:bCs/>
          <w:sz w:val="24"/>
          <w:szCs w:val="24"/>
        </w:rPr>
        <w:t>.</w:t>
      </w:r>
    </w:p>
    <w:p w14:paraId="3C77C6BD" w14:textId="5A1016E7" w:rsidR="00242412" w:rsidRPr="00BA2D0D" w:rsidRDefault="00242412" w:rsidP="0074154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
          <w:bCs/>
          <w:sz w:val="24"/>
          <w:szCs w:val="24"/>
        </w:rPr>
      </w:pPr>
      <w:bookmarkStart w:id="8" w:name="_Hlk80967525"/>
    </w:p>
    <w:p w14:paraId="04480A50" w14:textId="2D2D5F85" w:rsidR="00242412" w:rsidRPr="00BA2D0D" w:rsidRDefault="000C5B08" w:rsidP="00741540">
      <w:pPr>
        <w:pStyle w:val="Prrafodelista"/>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r w:rsidRPr="00BA2D0D">
        <w:rPr>
          <w:rFonts w:ascii="Arial Nova Light" w:eastAsia="Arial Nova" w:hAnsi="Arial Nova Light" w:cs="Arial Nova"/>
          <w:b/>
          <w:bCs/>
          <w:sz w:val="24"/>
          <w:szCs w:val="24"/>
        </w:rPr>
        <w:t xml:space="preserve">a) </w:t>
      </w:r>
      <w:r w:rsidR="00242412" w:rsidRPr="00BA2D0D">
        <w:rPr>
          <w:rFonts w:ascii="Arial Nova Light" w:eastAsia="Arial Nova" w:hAnsi="Arial Nova Light" w:cs="Arial Nova"/>
          <w:sz w:val="24"/>
          <w:szCs w:val="24"/>
        </w:rPr>
        <w:t>DOCUMENTAL PÚBLICA. Consistente en la constancia que acredita al Lic. Sergio Augusto López Ramírez como dirigente del PVEM.</w:t>
      </w:r>
    </w:p>
    <w:bookmarkEnd w:id="8"/>
    <w:p w14:paraId="57B48E2B" w14:textId="44BEFB3C" w:rsidR="00242412" w:rsidRPr="00BA2D0D" w:rsidRDefault="00242412" w:rsidP="00741540">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
          <w:bCs/>
          <w:sz w:val="24"/>
          <w:szCs w:val="24"/>
        </w:rPr>
      </w:pPr>
    </w:p>
    <w:p w14:paraId="6DB9110C" w14:textId="7907FBF9" w:rsidR="00242412" w:rsidRPr="00BA2D0D" w:rsidRDefault="00242412" w:rsidP="00741540">
      <w:pPr>
        <w:pStyle w:val="Prrafodelista"/>
        <w:numPr>
          <w:ilvl w:val="1"/>
          <w:numId w:val="34"/>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b/>
          <w:bCs/>
          <w:sz w:val="24"/>
          <w:szCs w:val="24"/>
        </w:rPr>
        <w:t>PRUEBAS OFRECIDAS POR EL PVEM.</w:t>
      </w:r>
    </w:p>
    <w:p w14:paraId="76C5BD5A" w14:textId="77777777" w:rsidR="00242412" w:rsidRPr="00BA2D0D" w:rsidRDefault="0024241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6E32C5BE" w14:textId="3772DEF1" w:rsidR="00242412" w:rsidRPr="00BA2D0D" w:rsidRDefault="000C2B76" w:rsidP="00741540">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bookmarkStart w:id="9" w:name="_Hlk80967608"/>
      <w:bookmarkStart w:id="10" w:name="_Hlk80967615"/>
      <w:r w:rsidRPr="00BA2D0D">
        <w:rPr>
          <w:rFonts w:ascii="Arial Nova Light" w:eastAsia="Arial Nova" w:hAnsi="Arial Nova Light" w:cs="Arial Nova"/>
          <w:b/>
          <w:bCs/>
          <w:sz w:val="24"/>
          <w:szCs w:val="24"/>
        </w:rPr>
        <w:t xml:space="preserve">a) </w:t>
      </w:r>
      <w:r w:rsidR="00242412" w:rsidRPr="00BA2D0D">
        <w:rPr>
          <w:rFonts w:ascii="Arial Nova Light" w:eastAsia="Arial Nova" w:hAnsi="Arial Nova Light" w:cs="Arial Nova"/>
          <w:sz w:val="24"/>
          <w:szCs w:val="24"/>
        </w:rPr>
        <w:t>DOCUMENTAL PÚBLICA.</w:t>
      </w:r>
      <w:r w:rsidR="00242412" w:rsidRPr="00BA2D0D">
        <w:rPr>
          <w:rFonts w:ascii="Arial Nova Light" w:eastAsia="Arial Nova" w:hAnsi="Arial Nova Light" w:cs="Arial Nova"/>
          <w:b/>
          <w:bCs/>
          <w:sz w:val="24"/>
          <w:szCs w:val="24"/>
        </w:rPr>
        <w:t xml:space="preserve"> </w:t>
      </w:r>
      <w:r w:rsidR="00242412" w:rsidRPr="00BA2D0D">
        <w:rPr>
          <w:rFonts w:ascii="Arial Nova Light" w:eastAsia="Arial Nova" w:hAnsi="Arial Nova Light" w:cs="Arial Nova"/>
          <w:sz w:val="24"/>
          <w:szCs w:val="24"/>
        </w:rPr>
        <w:t>Consistente en la constancia que acredita al Lic. Sergio Augusto López Ramírez como dirigente del PVEM.</w:t>
      </w:r>
      <w:bookmarkEnd w:id="9"/>
    </w:p>
    <w:bookmarkEnd w:id="10"/>
    <w:p w14:paraId="55002D49" w14:textId="3FAB3C00" w:rsidR="00242412" w:rsidRPr="00BA2D0D" w:rsidRDefault="0024241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2729A2B2" w14:textId="26E0B4E0" w:rsidR="00242412" w:rsidRPr="00BA2D0D" w:rsidRDefault="00242412" w:rsidP="00741540">
      <w:pPr>
        <w:pStyle w:val="Prrafodelista"/>
        <w:numPr>
          <w:ilvl w:val="1"/>
          <w:numId w:val="34"/>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BA2D0D">
        <w:rPr>
          <w:rFonts w:ascii="Arial Nova Light" w:eastAsia="Arial Nova" w:hAnsi="Arial Nova Light" w:cs="Arial Nova"/>
          <w:b/>
          <w:bCs/>
          <w:sz w:val="24"/>
          <w:szCs w:val="24"/>
        </w:rPr>
        <w:t>PRUEBAS OFRECIDAS POR EL C. GERARDO MISAEL GIRÓN MONTOYA.</w:t>
      </w:r>
    </w:p>
    <w:p w14:paraId="4EBBCFAF" w14:textId="49A5146C" w:rsidR="00242412" w:rsidRPr="00BA2D0D" w:rsidRDefault="0024241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0D017A4F" w14:textId="3B8DBC93" w:rsidR="00242412" w:rsidRPr="00BA2D0D" w:rsidRDefault="00242412" w:rsidP="00741540">
      <w:pPr>
        <w:pBdr>
          <w:top w:val="nil"/>
          <w:left w:val="nil"/>
          <w:bottom w:val="nil"/>
          <w:right w:val="nil"/>
          <w:between w:val="nil"/>
        </w:pBdr>
        <w:tabs>
          <w:tab w:val="left" w:pos="567"/>
        </w:tabs>
        <w:spacing w:after="0" w:line="360" w:lineRule="auto"/>
        <w:ind w:left="567" w:right="567"/>
        <w:jc w:val="both"/>
        <w:rPr>
          <w:rFonts w:ascii="Arial Nova Light" w:eastAsia="Arial Nova" w:hAnsi="Arial Nova Light" w:cs="Arial Nova"/>
          <w:sz w:val="24"/>
          <w:szCs w:val="24"/>
        </w:rPr>
      </w:pPr>
      <w:bookmarkStart w:id="11" w:name="_Hlk80968055"/>
      <w:r w:rsidRPr="00BA2D0D">
        <w:rPr>
          <w:rFonts w:ascii="Arial Nova Light" w:eastAsia="Arial Nova" w:hAnsi="Arial Nova Light" w:cs="Arial Nova"/>
          <w:b/>
          <w:bCs/>
          <w:sz w:val="24"/>
          <w:szCs w:val="24"/>
        </w:rPr>
        <w:t>a</w:t>
      </w:r>
      <w:r w:rsidR="000C2B76" w:rsidRPr="00BA2D0D">
        <w:rPr>
          <w:rFonts w:ascii="Arial Nova Light" w:eastAsia="Arial Nova" w:hAnsi="Arial Nova Light" w:cs="Arial Nova"/>
          <w:b/>
          <w:bCs/>
          <w:sz w:val="24"/>
          <w:szCs w:val="24"/>
        </w:rPr>
        <w:t xml:space="preserve">) </w:t>
      </w:r>
      <w:r w:rsidRPr="00BA2D0D">
        <w:rPr>
          <w:rFonts w:ascii="Arial Nova Light" w:eastAsia="Arial Nova" w:hAnsi="Arial Nova Light" w:cs="Arial Nova"/>
          <w:b/>
          <w:bCs/>
          <w:sz w:val="24"/>
          <w:szCs w:val="24"/>
        </w:rPr>
        <w:t xml:space="preserve">DOCUMENTAL PÚBLICA. </w:t>
      </w:r>
      <w:bookmarkEnd w:id="11"/>
      <w:r w:rsidRPr="00BA2D0D">
        <w:rPr>
          <w:rFonts w:ascii="Arial Nova Light" w:eastAsia="Arial Nova" w:hAnsi="Arial Nova Light" w:cs="Arial Nova"/>
          <w:sz w:val="24"/>
          <w:szCs w:val="24"/>
        </w:rPr>
        <w:t>Consistente en la constancia que acredita al Lic. Sergio Augusto López Ramírez como dirigente del PVEM.</w:t>
      </w:r>
    </w:p>
    <w:p w14:paraId="0C447BA5" w14:textId="785E2061" w:rsidR="00242412" w:rsidRPr="00BA2D0D" w:rsidRDefault="0024241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5D0D4CC6" w14:textId="7E0DEEF9" w:rsidR="00242412" w:rsidRPr="00BA2D0D" w:rsidRDefault="00242412" w:rsidP="00741540">
      <w:pPr>
        <w:pStyle w:val="Prrafodelista"/>
        <w:numPr>
          <w:ilvl w:val="1"/>
          <w:numId w:val="34"/>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BA2D0D">
        <w:rPr>
          <w:rFonts w:ascii="Arial Nova Light" w:eastAsia="Arial Nova" w:hAnsi="Arial Nova Light" w:cs="Arial Nova"/>
          <w:b/>
          <w:bCs/>
          <w:sz w:val="24"/>
          <w:szCs w:val="24"/>
        </w:rPr>
        <w:t>PRUEBAS OFRECIDAS POR TODAS LAS PARTES.</w:t>
      </w:r>
    </w:p>
    <w:p w14:paraId="7932EB3A" w14:textId="357660EF" w:rsidR="00492C0A" w:rsidRPr="00BA2D0D" w:rsidRDefault="00492C0A"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9718712" w14:textId="4C9D862E"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BA2D0D">
        <w:rPr>
          <w:rFonts w:ascii="Arial Nova Light" w:eastAsia="Arial Nova" w:hAnsi="Arial Nova Light" w:cs="Arial Nova"/>
          <w:b/>
          <w:bCs/>
          <w:sz w:val="24"/>
          <w:szCs w:val="24"/>
        </w:rPr>
        <w:t>a.</w:t>
      </w:r>
      <w:r w:rsidRPr="00BA2D0D">
        <w:rPr>
          <w:rFonts w:ascii="Arial Nova Light" w:eastAsia="Arial Nova" w:hAnsi="Arial Nova Light" w:cs="Arial Nova"/>
          <w:b/>
          <w:bCs/>
          <w:sz w:val="24"/>
          <w:szCs w:val="24"/>
        </w:rPr>
        <w:tab/>
        <w:t xml:space="preserve"> PRESUNCIONAL E INSTRUMENTAL.</w:t>
      </w:r>
    </w:p>
    <w:p w14:paraId="515969D0" w14:textId="77777777"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7219"/>
      </w:tblGrid>
      <w:tr w:rsidR="00A676D2" w:rsidRPr="00BA2D0D" w14:paraId="2822172E" w14:textId="77777777" w:rsidTr="008442FA">
        <w:trPr>
          <w:trHeight w:val="425"/>
        </w:trPr>
        <w:tc>
          <w:tcPr>
            <w:tcW w:w="2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3D2B86" w14:textId="77777777"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BA2D0D">
              <w:rPr>
                <w:rFonts w:ascii="Arial Nova Light" w:eastAsia="Arial Nova" w:hAnsi="Arial Nova Light" w:cs="Arial Nova"/>
                <w:b/>
                <w:bCs/>
                <w:sz w:val="24"/>
                <w:szCs w:val="24"/>
              </w:rPr>
              <w:t>Presuncional</w:t>
            </w:r>
          </w:p>
        </w:tc>
        <w:tc>
          <w:tcPr>
            <w:tcW w:w="7219" w:type="dxa"/>
            <w:tcBorders>
              <w:top w:val="single" w:sz="4" w:space="0" w:color="auto"/>
              <w:left w:val="single" w:sz="4" w:space="0" w:color="auto"/>
              <w:bottom w:val="single" w:sz="4" w:space="0" w:color="auto"/>
              <w:right w:val="single" w:sz="4" w:space="0" w:color="auto"/>
            </w:tcBorders>
            <w:shd w:val="clear" w:color="auto" w:fill="auto"/>
          </w:tcPr>
          <w:p w14:paraId="3BBBA127" w14:textId="77777777"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sz w:val="24"/>
                <w:szCs w:val="24"/>
              </w:rPr>
              <w:t>En su doble aspecto, legal y humana, consistente en las deducciones lógico-jurídicas relacionadas con las más recientes consideraciones jurisprudenciales en materia electoral que al efecto sean formuladas por la autoridad resolutora respecto de los hechos expuestos y el caudal probatorio aportado en lo que beneficie al interés de la promovente.</w:t>
            </w:r>
          </w:p>
        </w:tc>
      </w:tr>
      <w:tr w:rsidR="00A676D2" w:rsidRPr="00BA2D0D" w14:paraId="116C162A" w14:textId="77777777" w:rsidTr="008442FA">
        <w:trPr>
          <w:trHeight w:val="425"/>
        </w:trPr>
        <w:tc>
          <w:tcPr>
            <w:tcW w:w="2699" w:type="dxa"/>
            <w:tcBorders>
              <w:top w:val="single" w:sz="4" w:space="0" w:color="auto"/>
            </w:tcBorders>
            <w:shd w:val="clear" w:color="auto" w:fill="D9D9D9" w:themeFill="background1" w:themeFillShade="D9"/>
          </w:tcPr>
          <w:p w14:paraId="3EE01A86" w14:textId="77777777"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r w:rsidRPr="00BA2D0D">
              <w:rPr>
                <w:rFonts w:ascii="Arial Nova Light" w:eastAsia="Arial Nova" w:hAnsi="Arial Nova Light" w:cs="Arial Nova"/>
                <w:b/>
                <w:bCs/>
                <w:sz w:val="24"/>
                <w:szCs w:val="24"/>
              </w:rPr>
              <w:t>Instrumental de actuaciones</w:t>
            </w:r>
          </w:p>
        </w:tc>
        <w:tc>
          <w:tcPr>
            <w:tcW w:w="7219" w:type="dxa"/>
            <w:tcBorders>
              <w:top w:val="single" w:sz="4" w:space="0" w:color="auto"/>
            </w:tcBorders>
            <w:shd w:val="clear" w:color="auto" w:fill="auto"/>
          </w:tcPr>
          <w:p w14:paraId="36666637" w14:textId="77777777"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sz w:val="24"/>
                <w:szCs w:val="24"/>
              </w:rPr>
              <w:t>Todas y cada una de las actuaciones y documentos que conformen el expediente en que se actúa con motivo de la denuncia, en todo lo que le beneficie y se acredita en relación a sus dichos.</w:t>
            </w:r>
          </w:p>
        </w:tc>
      </w:tr>
    </w:tbl>
    <w:p w14:paraId="7A9AF5FD" w14:textId="77777777"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p>
    <w:p w14:paraId="12994B05" w14:textId="2C146D64" w:rsidR="00A676D2" w:rsidRPr="00BA2D0D" w:rsidRDefault="00A676D2"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A2D0D">
        <w:rPr>
          <w:rFonts w:ascii="Arial Nova Light" w:eastAsia="Arial Nova" w:hAnsi="Arial Nova Light" w:cs="Arial Nova"/>
          <w:sz w:val="24"/>
          <w:szCs w:val="24"/>
        </w:rPr>
        <w:t xml:space="preserve">En relación con las pruebas ofrecidas como técnicas, </w:t>
      </w:r>
      <w:proofErr w:type="spellStart"/>
      <w:r w:rsidRPr="00BA2D0D">
        <w:rPr>
          <w:rFonts w:ascii="Arial Nova Light" w:eastAsia="Arial Nova" w:hAnsi="Arial Nova Light" w:cs="Arial Nova"/>
          <w:sz w:val="24"/>
          <w:szCs w:val="24"/>
        </w:rPr>
        <w:t>presuncional</w:t>
      </w:r>
      <w:proofErr w:type="spellEnd"/>
      <w:r w:rsidRPr="00BA2D0D">
        <w:rPr>
          <w:rFonts w:ascii="Arial Nova Light" w:eastAsia="Arial Nova" w:hAnsi="Arial Nova Light" w:cs="Arial Nova"/>
          <w:sz w:val="24"/>
          <w:szCs w:val="24"/>
        </w:rPr>
        <w:t xml:space="preserve"> legal y humana, e instrumental de actuaciones, sólo harán prueba plena cuando a juicio de este órgano, en concatenación con los demás elementos que obren en el expediente, las afirmaciones de las partes, la verdad conocida y el recto raciocinio que guardan entre sí, generen convicción sobre la veracidad de los hechos afirmados, de acuerdo con lo estipulado por el artículo 256, tercer párrafo del Código Electoral. </w:t>
      </w:r>
    </w:p>
    <w:p w14:paraId="637A5E3F" w14:textId="4B263098" w:rsidR="00807C6E" w:rsidRPr="00BA2D0D" w:rsidRDefault="00807C6E" w:rsidP="00741540">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b/>
          <w:bCs/>
          <w:sz w:val="24"/>
          <w:szCs w:val="24"/>
        </w:rPr>
      </w:pPr>
    </w:p>
    <w:p w14:paraId="40F3CB22" w14:textId="72C44C1A" w:rsidR="00E963E2" w:rsidRPr="00BA2D0D" w:rsidRDefault="002311C4" w:rsidP="00741540">
      <w:pPr>
        <w:pStyle w:val="Prrafodelista"/>
        <w:pBdr>
          <w:top w:val="nil"/>
          <w:left w:val="nil"/>
          <w:bottom w:val="nil"/>
          <w:right w:val="nil"/>
          <w:between w:val="nil"/>
        </w:pBdr>
        <w:tabs>
          <w:tab w:val="left" w:pos="0"/>
        </w:tabs>
        <w:spacing w:line="360" w:lineRule="auto"/>
        <w:ind w:left="0" w:right="36"/>
        <w:jc w:val="both"/>
        <w:rPr>
          <w:rFonts w:ascii="Arial Nova Light" w:eastAsia="Arial Nova" w:hAnsi="Arial Nova Light" w:cs="Arial Nova"/>
          <w:sz w:val="24"/>
          <w:szCs w:val="24"/>
        </w:rPr>
      </w:pPr>
      <w:r w:rsidRPr="00BA2D0D">
        <w:rPr>
          <w:rFonts w:ascii="Arial Nova Light" w:hAnsi="Arial Nova Light"/>
          <w:b/>
          <w:bCs/>
          <w:sz w:val="24"/>
          <w:szCs w:val="24"/>
        </w:rPr>
        <w:t xml:space="preserve">8. </w:t>
      </w:r>
      <w:r w:rsidR="00E963E2" w:rsidRPr="00BA2D0D">
        <w:rPr>
          <w:rFonts w:ascii="Arial Nova Light" w:hAnsi="Arial Nova Light"/>
          <w:b/>
          <w:bCs/>
          <w:sz w:val="24"/>
          <w:szCs w:val="24"/>
        </w:rPr>
        <w:t xml:space="preserve">HECHOS ACREDITADOS. </w:t>
      </w:r>
      <w:r w:rsidR="002354F8" w:rsidRPr="00BA2D0D">
        <w:rPr>
          <w:rFonts w:ascii="Arial Nova Light" w:hAnsi="Arial Nova Light"/>
          <w:b/>
          <w:bCs/>
          <w:sz w:val="24"/>
          <w:szCs w:val="24"/>
        </w:rPr>
        <w:t xml:space="preserve"> </w:t>
      </w:r>
      <w:r w:rsidR="002354F8" w:rsidRPr="00BA2D0D">
        <w:rPr>
          <w:rFonts w:ascii="Arial Nova Light" w:hAnsi="Arial Nova Light"/>
          <w:sz w:val="24"/>
          <w:szCs w:val="24"/>
        </w:rPr>
        <w:t>De</w:t>
      </w:r>
      <w:r w:rsidR="00E963E2" w:rsidRPr="00BA2D0D">
        <w:rPr>
          <w:rFonts w:ascii="Arial Nova Light" w:hAnsi="Arial Nova Light"/>
          <w:sz w:val="24"/>
          <w:szCs w:val="24"/>
        </w:rPr>
        <w:t xml:space="preserve"> </w:t>
      </w:r>
      <w:r w:rsidR="00E963E2" w:rsidRPr="00BA2D0D">
        <w:rPr>
          <w:rFonts w:ascii="Arial Nova Light" w:eastAsia="Arial Nova" w:hAnsi="Arial Nova Light" w:cs="Arial Nova"/>
          <w:sz w:val="24"/>
          <w:szCs w:val="24"/>
        </w:rPr>
        <w:t>una valoración en conjunto de los medios de prueba referidos, analizados por este Tribunal bajo las reglas de la lógica, la experiencia y la sana crítica, con fundamento en el artículo 310 del Código Electoral, al describirse el total de las pruebas que obran en el expediente en el ANEXO ÚNICO, corresponde identificar los hechos que fueron acreditados.</w:t>
      </w:r>
    </w:p>
    <w:p w14:paraId="2003A64F" w14:textId="77777777" w:rsidR="00323F34" w:rsidRPr="00BA2D0D" w:rsidRDefault="00323F34" w:rsidP="00741540">
      <w:pPr>
        <w:pStyle w:val="Prrafodelista"/>
        <w:pBdr>
          <w:top w:val="nil"/>
          <w:left w:val="nil"/>
          <w:bottom w:val="nil"/>
          <w:right w:val="nil"/>
          <w:between w:val="nil"/>
        </w:pBdr>
        <w:tabs>
          <w:tab w:val="left" w:pos="0"/>
        </w:tabs>
        <w:spacing w:line="360" w:lineRule="auto"/>
        <w:ind w:left="0" w:right="36"/>
        <w:jc w:val="both"/>
        <w:rPr>
          <w:rFonts w:ascii="Arial Nova Light" w:eastAsia="Arial Nova" w:hAnsi="Arial Nova Light" w:cs="Arial Nova"/>
          <w:sz w:val="24"/>
          <w:szCs w:val="24"/>
        </w:rPr>
      </w:pPr>
    </w:p>
    <w:p w14:paraId="26126B74" w14:textId="372CDF84" w:rsidR="008D30EE" w:rsidRPr="00BA2D0D" w:rsidRDefault="00E963E2" w:rsidP="00741540">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BA2D0D">
        <w:rPr>
          <w:rFonts w:ascii="Arial Nova Light" w:hAnsi="Arial Nova Light"/>
          <w:b/>
          <w:bCs/>
          <w:sz w:val="24"/>
          <w:szCs w:val="24"/>
        </w:rPr>
        <w:t xml:space="preserve">Calidad del denunciante. </w:t>
      </w:r>
      <w:r w:rsidR="00DD2A2E" w:rsidRPr="00BA2D0D">
        <w:rPr>
          <w:rFonts w:ascii="Arial Nova Light" w:hAnsi="Arial Nova Light"/>
          <w:sz w:val="24"/>
          <w:szCs w:val="24"/>
        </w:rPr>
        <w:t xml:space="preserve"> </w:t>
      </w:r>
      <w:r w:rsidR="002311C4" w:rsidRPr="00BA2D0D">
        <w:rPr>
          <w:rFonts w:ascii="Arial Nova Light" w:hAnsi="Arial Nova Light"/>
          <w:sz w:val="24"/>
          <w:szCs w:val="24"/>
        </w:rPr>
        <w:t>Este Tribunal Electoral advierte que la denunciante</w:t>
      </w:r>
      <w:r w:rsidRPr="00BA2D0D">
        <w:rPr>
          <w:rFonts w:ascii="Arial Nova Light" w:hAnsi="Arial Nova Light"/>
          <w:sz w:val="24"/>
          <w:szCs w:val="24"/>
        </w:rPr>
        <w:t xml:space="preserve"> acude </w:t>
      </w:r>
      <w:r w:rsidR="007116DB" w:rsidRPr="00BA2D0D">
        <w:rPr>
          <w:rFonts w:ascii="Arial Nova Light" w:hAnsi="Arial Nova Light"/>
          <w:sz w:val="24"/>
          <w:szCs w:val="24"/>
        </w:rPr>
        <w:t xml:space="preserve">en su calidad </w:t>
      </w:r>
      <w:r w:rsidR="00D9342D" w:rsidRPr="00BA2D0D">
        <w:rPr>
          <w:rFonts w:ascii="Arial Nova Light" w:hAnsi="Arial Nova Light"/>
          <w:sz w:val="24"/>
          <w:szCs w:val="24"/>
        </w:rPr>
        <w:t xml:space="preserve">de </w:t>
      </w:r>
      <w:r w:rsidR="00323F34" w:rsidRPr="00BA2D0D">
        <w:rPr>
          <w:rFonts w:ascii="Arial Nova Light" w:hAnsi="Arial Nova Light"/>
          <w:sz w:val="24"/>
          <w:szCs w:val="24"/>
        </w:rPr>
        <w:t xml:space="preserve">entonces candidata a la presidencia municipal de </w:t>
      </w:r>
      <w:r w:rsidR="00A676D2" w:rsidRPr="00BA2D0D">
        <w:rPr>
          <w:rFonts w:ascii="Arial Nova Light" w:hAnsi="Arial Nova Light"/>
          <w:sz w:val="24"/>
          <w:szCs w:val="24"/>
        </w:rPr>
        <w:t>Aguascalientes.</w:t>
      </w:r>
    </w:p>
    <w:p w14:paraId="4F87A072" w14:textId="77777777" w:rsidR="004E24F3" w:rsidRPr="00BA2D0D" w:rsidRDefault="004E24F3" w:rsidP="004E24F3">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bCs/>
          <w:sz w:val="24"/>
          <w:szCs w:val="24"/>
        </w:rPr>
      </w:pPr>
    </w:p>
    <w:p w14:paraId="4F6443FB" w14:textId="7CACA0EC" w:rsidR="00A676D2" w:rsidRPr="00BA2D0D" w:rsidRDefault="00A676D2" w:rsidP="00741540">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sz w:val="24"/>
          <w:szCs w:val="24"/>
        </w:rPr>
      </w:pPr>
      <w:r w:rsidRPr="00BA2D0D">
        <w:rPr>
          <w:rFonts w:ascii="Arial Nova Light" w:hAnsi="Arial Nova Light"/>
          <w:b/>
          <w:bCs/>
          <w:sz w:val="24"/>
          <w:szCs w:val="24"/>
        </w:rPr>
        <w:t xml:space="preserve">Calidad del denunciado. </w:t>
      </w:r>
      <w:r w:rsidRPr="00BA2D0D">
        <w:rPr>
          <w:rFonts w:ascii="Arial Nova Light" w:hAnsi="Arial Nova Light"/>
          <w:sz w:val="24"/>
          <w:szCs w:val="24"/>
        </w:rPr>
        <w:t>El C. Sergio Augusto López Ramírez, tiene calidad reconocida como apoderado general del PVEM.</w:t>
      </w:r>
    </w:p>
    <w:p w14:paraId="28875045" w14:textId="0CA63FDC" w:rsidR="00A676D2" w:rsidRPr="00BA2D0D" w:rsidRDefault="00A676D2" w:rsidP="0008654E">
      <w:pPr>
        <w:pStyle w:val="Prrafodelista"/>
        <w:numPr>
          <w:ilvl w:val="0"/>
          <w:numId w:val="6"/>
        </w:numPr>
        <w:pBdr>
          <w:top w:val="nil"/>
          <w:left w:val="nil"/>
          <w:bottom w:val="nil"/>
          <w:right w:val="nil"/>
          <w:between w:val="nil"/>
        </w:pBdr>
        <w:tabs>
          <w:tab w:val="left" w:pos="0"/>
        </w:tabs>
        <w:spacing w:after="0" w:line="360" w:lineRule="auto"/>
        <w:ind w:right="36"/>
        <w:jc w:val="both"/>
        <w:rPr>
          <w:rFonts w:ascii="Arial Nova Light" w:hAnsi="Arial Nova Light"/>
          <w:sz w:val="24"/>
          <w:szCs w:val="24"/>
        </w:rPr>
      </w:pPr>
      <w:r w:rsidRPr="00BA2D0D">
        <w:rPr>
          <w:rFonts w:ascii="Arial Nova Light" w:hAnsi="Arial Nova Light"/>
          <w:b/>
          <w:bCs/>
          <w:sz w:val="24"/>
          <w:szCs w:val="24"/>
        </w:rPr>
        <w:t>Calidad del PVEM.</w:t>
      </w:r>
      <w:r w:rsidRPr="00BA2D0D">
        <w:rPr>
          <w:rFonts w:ascii="Arial Nova Light" w:hAnsi="Arial Nova Light"/>
          <w:sz w:val="24"/>
          <w:szCs w:val="24"/>
        </w:rPr>
        <w:t xml:space="preserve"> El PVEM tiene su calidad de partido postulante.</w:t>
      </w:r>
    </w:p>
    <w:p w14:paraId="7103EA94" w14:textId="77777777" w:rsidR="004B050C" w:rsidRPr="00BA2D0D" w:rsidRDefault="004B050C" w:rsidP="0008654E">
      <w:pPr>
        <w:pStyle w:val="Prrafodelista"/>
        <w:tabs>
          <w:tab w:val="left" w:pos="0"/>
          <w:tab w:val="left" w:pos="426"/>
        </w:tabs>
        <w:spacing w:after="0" w:line="360" w:lineRule="auto"/>
        <w:ind w:left="0" w:right="36"/>
        <w:mirrorIndents/>
        <w:jc w:val="both"/>
        <w:rPr>
          <w:rFonts w:ascii="Arial Nova Light" w:hAnsi="Arial Nova Light" w:cs="Arial"/>
          <w:b/>
          <w:sz w:val="24"/>
          <w:szCs w:val="24"/>
        </w:rPr>
      </w:pPr>
    </w:p>
    <w:p w14:paraId="1C7E9200" w14:textId="3ECD793E" w:rsidR="000B223F" w:rsidRPr="00BA2D0D" w:rsidRDefault="00056406" w:rsidP="0008654E">
      <w:pPr>
        <w:tabs>
          <w:tab w:val="left" w:pos="0"/>
          <w:tab w:val="left" w:pos="426"/>
        </w:tabs>
        <w:spacing w:after="0" w:line="360" w:lineRule="auto"/>
        <w:ind w:right="36"/>
        <w:mirrorIndents/>
        <w:jc w:val="both"/>
        <w:rPr>
          <w:rFonts w:ascii="Arial Nova Light" w:eastAsia="Arial Nova" w:hAnsi="Arial Nova Light" w:cs="Arial Nova"/>
          <w:sz w:val="24"/>
          <w:szCs w:val="24"/>
        </w:rPr>
      </w:pPr>
      <w:r w:rsidRPr="00BA2D0D">
        <w:rPr>
          <w:rFonts w:ascii="Arial Nova Light" w:hAnsi="Arial Nova Light" w:cs="Arial"/>
          <w:b/>
          <w:sz w:val="24"/>
          <w:szCs w:val="24"/>
        </w:rPr>
        <w:t xml:space="preserve">9. </w:t>
      </w:r>
      <w:r w:rsidR="005D24D3" w:rsidRPr="00BA2D0D">
        <w:rPr>
          <w:rFonts w:ascii="Arial Nova Light" w:hAnsi="Arial Nova Light" w:cs="Arial"/>
          <w:b/>
          <w:sz w:val="24"/>
          <w:szCs w:val="24"/>
        </w:rPr>
        <w:t xml:space="preserve">ESTUDIO DE FONDO. </w:t>
      </w:r>
    </w:p>
    <w:p w14:paraId="33348E3C" w14:textId="77777777" w:rsidR="00056406" w:rsidRPr="00BA2D0D" w:rsidRDefault="00056406" w:rsidP="0008654E">
      <w:pPr>
        <w:pStyle w:val="Prrafodelista"/>
        <w:tabs>
          <w:tab w:val="left" w:pos="0"/>
          <w:tab w:val="left" w:pos="426"/>
        </w:tabs>
        <w:spacing w:after="0" w:line="360" w:lineRule="auto"/>
        <w:ind w:left="450" w:right="36"/>
        <w:mirrorIndents/>
        <w:jc w:val="both"/>
        <w:rPr>
          <w:rFonts w:ascii="Arial Nova Light" w:eastAsia="Arial Nova" w:hAnsi="Arial Nova Light" w:cs="Arial Nova"/>
          <w:sz w:val="24"/>
          <w:szCs w:val="24"/>
        </w:rPr>
      </w:pPr>
    </w:p>
    <w:p w14:paraId="3FA73F1A" w14:textId="77777777" w:rsidR="009C48B7" w:rsidRPr="00BA2D0D" w:rsidRDefault="00056406" w:rsidP="0008654E">
      <w:pPr>
        <w:pStyle w:val="Prrafodelista"/>
        <w:tabs>
          <w:tab w:val="left" w:pos="0"/>
          <w:tab w:val="left" w:pos="426"/>
        </w:tabs>
        <w:spacing w:after="0" w:line="360" w:lineRule="auto"/>
        <w:ind w:left="0" w:right="36"/>
        <w:mirrorIndents/>
        <w:jc w:val="both"/>
        <w:rPr>
          <w:rFonts w:ascii="Arial Nova Light" w:hAnsi="Arial Nova Light" w:cs="Arial"/>
          <w:b/>
          <w:sz w:val="24"/>
          <w:szCs w:val="24"/>
        </w:rPr>
      </w:pPr>
      <w:r w:rsidRPr="00BA2D0D">
        <w:rPr>
          <w:rFonts w:ascii="Arial Nova Light" w:hAnsi="Arial Nova Light" w:cs="Arial"/>
          <w:b/>
          <w:sz w:val="24"/>
          <w:szCs w:val="24"/>
        </w:rPr>
        <w:lastRenderedPageBreak/>
        <w:t xml:space="preserve">9.1. </w:t>
      </w:r>
      <w:r w:rsidR="00C30B78" w:rsidRPr="00BA2D0D">
        <w:rPr>
          <w:rFonts w:ascii="Arial Nova Light" w:hAnsi="Arial Nova Light" w:cs="Arial"/>
          <w:b/>
          <w:sz w:val="24"/>
          <w:szCs w:val="24"/>
        </w:rPr>
        <w:t xml:space="preserve">PLANTEAMIENTO DE LA CONTROVERSIA. </w:t>
      </w:r>
    </w:p>
    <w:p w14:paraId="67DEF24E" w14:textId="77777777" w:rsidR="009C48B7" w:rsidRPr="00BA2D0D" w:rsidRDefault="009C48B7" w:rsidP="0008654E">
      <w:pPr>
        <w:pStyle w:val="Prrafodelista"/>
        <w:tabs>
          <w:tab w:val="left" w:pos="0"/>
          <w:tab w:val="left" w:pos="426"/>
        </w:tabs>
        <w:spacing w:after="0" w:line="360" w:lineRule="auto"/>
        <w:ind w:left="0" w:right="36"/>
        <w:mirrorIndents/>
        <w:jc w:val="both"/>
        <w:rPr>
          <w:rFonts w:ascii="Arial Nova Light" w:hAnsi="Arial Nova Light" w:cs="Arial"/>
          <w:b/>
          <w:sz w:val="24"/>
          <w:szCs w:val="24"/>
        </w:rPr>
      </w:pPr>
    </w:p>
    <w:p w14:paraId="57BAB67E" w14:textId="6002D62A" w:rsidR="00D50C40" w:rsidRPr="00BA2D0D" w:rsidRDefault="006E0C00" w:rsidP="0008654E">
      <w:pPr>
        <w:pStyle w:val="Prrafodelista"/>
        <w:tabs>
          <w:tab w:val="left" w:pos="0"/>
          <w:tab w:val="left" w:pos="426"/>
        </w:tabs>
        <w:spacing w:after="0" w:line="360" w:lineRule="auto"/>
        <w:ind w:left="0" w:right="36"/>
        <w:mirrorIndents/>
        <w:jc w:val="both"/>
        <w:rPr>
          <w:rFonts w:ascii="Arial Nova Light" w:eastAsia="Arial" w:hAnsi="Arial Nova Light" w:cs="Arial"/>
          <w:bCs/>
          <w:color w:val="FFFFFF" w:themeColor="background1"/>
          <w:sz w:val="24"/>
          <w:szCs w:val="24"/>
        </w:rPr>
      </w:pPr>
      <w:r w:rsidRPr="00BA2D0D">
        <w:rPr>
          <w:rFonts w:ascii="Arial Nova Light" w:eastAsia="Arial Nova" w:hAnsi="Arial Nova Light" w:cs="Arial Nova"/>
          <w:sz w:val="24"/>
          <w:szCs w:val="24"/>
        </w:rPr>
        <w:t xml:space="preserve">En el presente procedimiento especial sancionador, el aspecto a dilucidar, es determinar la existencia de los hechos denunciados y en su caso, si del contenido del mismo se configura, o no, </w:t>
      </w:r>
      <w:r w:rsidR="00DE7160" w:rsidRPr="00BA2D0D">
        <w:rPr>
          <w:rFonts w:ascii="Arial Nova Light" w:eastAsia="Arial Nova" w:hAnsi="Arial Nova Light" w:cs="Arial Nova"/>
          <w:bCs/>
          <w:color w:val="000000" w:themeColor="text1"/>
          <w:sz w:val="24"/>
          <w:szCs w:val="24"/>
        </w:rPr>
        <w:t>la existencia de</w:t>
      </w:r>
      <w:r w:rsidR="00D50C40" w:rsidRPr="00BA2D0D">
        <w:rPr>
          <w:rFonts w:ascii="Arial Nova Light" w:eastAsia="Arial Nova" w:hAnsi="Arial Nova Light" w:cs="Arial Nova"/>
          <w:bCs/>
          <w:color w:val="000000" w:themeColor="text1"/>
          <w:sz w:val="24"/>
          <w:szCs w:val="24"/>
        </w:rPr>
        <w:t xml:space="preserve"> actos de </w:t>
      </w:r>
      <w:r w:rsidR="00DE7160" w:rsidRPr="00BA2D0D">
        <w:rPr>
          <w:rFonts w:ascii="Arial Nova Light" w:eastAsia="Arial Nova" w:hAnsi="Arial Nova Light" w:cs="Arial Nova"/>
          <w:bCs/>
          <w:color w:val="000000" w:themeColor="text1"/>
          <w:sz w:val="24"/>
          <w:szCs w:val="24"/>
        </w:rPr>
        <w:t xml:space="preserve">VPGM </w:t>
      </w:r>
      <w:r w:rsidR="00AE1235" w:rsidRPr="00BA2D0D">
        <w:rPr>
          <w:rFonts w:ascii="Arial Nova Light" w:eastAsia="Arial Nova" w:hAnsi="Arial Nova Light" w:cs="Arial Nova"/>
          <w:bCs/>
          <w:color w:val="000000" w:themeColor="text1"/>
          <w:sz w:val="24"/>
          <w:szCs w:val="24"/>
        </w:rPr>
        <w:t xml:space="preserve">en contra de la </w:t>
      </w:r>
      <w:r w:rsidR="00AE1235" w:rsidRPr="00BA2D0D">
        <w:rPr>
          <w:rFonts w:ascii="Arial Nova Light" w:eastAsia="Arial Nova" w:hAnsi="Arial Nova Light" w:cs="Arial Nova"/>
          <w:b/>
          <w:i/>
          <w:iCs/>
          <w:color w:val="000000" w:themeColor="text1"/>
          <w:sz w:val="24"/>
          <w:szCs w:val="24"/>
        </w:rPr>
        <w:t xml:space="preserve">C. </w:t>
      </w:r>
      <w:r w:rsidR="004E24F3" w:rsidRPr="00BA2D0D">
        <w:rPr>
          <w:rFonts w:ascii="Arial Nova Light" w:eastAsia="Arial" w:hAnsi="Arial Nova Light" w:cs="Arial"/>
          <w:bCs/>
          <w:color w:val="FFFFFF" w:themeColor="background1"/>
          <w:sz w:val="24"/>
          <w:szCs w:val="24"/>
          <w:highlight w:val="black"/>
        </w:rPr>
        <w:t>ELIMINADO: DATO PERSONAL CONFIDENCIAL</w:t>
      </w:r>
      <w:r w:rsidR="004E24F3" w:rsidRPr="00BA2D0D">
        <w:rPr>
          <w:rFonts w:ascii="Arial Nova Light" w:eastAsia="Arial" w:hAnsi="Arial Nova Light" w:cs="Arial"/>
          <w:bCs/>
          <w:color w:val="FFFFFF" w:themeColor="background1"/>
          <w:sz w:val="24"/>
          <w:szCs w:val="24"/>
        </w:rPr>
        <w:t>.</w:t>
      </w:r>
    </w:p>
    <w:p w14:paraId="24BD66FC" w14:textId="77777777" w:rsidR="004E24F3" w:rsidRPr="00BA2D0D" w:rsidRDefault="004E24F3" w:rsidP="00741540">
      <w:pPr>
        <w:pStyle w:val="Prrafodelista"/>
        <w:tabs>
          <w:tab w:val="left" w:pos="0"/>
          <w:tab w:val="left" w:pos="426"/>
        </w:tabs>
        <w:spacing w:line="360" w:lineRule="auto"/>
        <w:ind w:left="0" w:right="36"/>
        <w:mirrorIndents/>
        <w:jc w:val="both"/>
        <w:rPr>
          <w:rFonts w:ascii="Arial Nova Light" w:eastAsia="Arial Nova" w:hAnsi="Arial Nova Light" w:cs="Arial Nova"/>
          <w:sz w:val="24"/>
          <w:szCs w:val="24"/>
        </w:rPr>
      </w:pPr>
    </w:p>
    <w:p w14:paraId="4FFB484F" w14:textId="77777777" w:rsidR="009C48B7" w:rsidRPr="00BA2D0D" w:rsidRDefault="00056406" w:rsidP="00293FF8">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Nova"/>
          <w:b/>
          <w:sz w:val="24"/>
          <w:szCs w:val="24"/>
        </w:rPr>
      </w:pPr>
      <w:r w:rsidRPr="00BA2D0D">
        <w:rPr>
          <w:rFonts w:ascii="Arial Nova Light" w:eastAsia="Arial Nova" w:hAnsi="Arial Nova Light" w:cs="Arial Nova"/>
          <w:b/>
          <w:sz w:val="24"/>
          <w:szCs w:val="24"/>
        </w:rPr>
        <w:t xml:space="preserve">9.2. </w:t>
      </w:r>
      <w:r w:rsidR="00C32C0B" w:rsidRPr="00BA2D0D">
        <w:rPr>
          <w:rFonts w:ascii="Arial Nova Light" w:eastAsia="Arial Nova" w:hAnsi="Arial Nova Light" w:cs="Arial Nova"/>
          <w:b/>
          <w:sz w:val="24"/>
          <w:szCs w:val="24"/>
        </w:rPr>
        <w:t xml:space="preserve">METODOLOGÍA.  </w:t>
      </w:r>
    </w:p>
    <w:p w14:paraId="23D58D04" w14:textId="77777777" w:rsidR="009C48B7" w:rsidRPr="00BA2D0D" w:rsidRDefault="009C48B7" w:rsidP="00293FF8">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Nova"/>
          <w:b/>
          <w:sz w:val="24"/>
          <w:szCs w:val="24"/>
        </w:rPr>
      </w:pPr>
    </w:p>
    <w:p w14:paraId="3B404510" w14:textId="7611CC3F" w:rsidR="00D2146B" w:rsidRPr="00BA2D0D" w:rsidRDefault="00C32C0B" w:rsidP="00293FF8">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Nova"/>
          <w:bCs/>
          <w:sz w:val="24"/>
          <w:szCs w:val="24"/>
        </w:rPr>
        <w:t xml:space="preserve">En un primer apartado, se asentará el marco jurídico aplicable a efecto de establecer lo que la legislación regula en cuanto </w:t>
      </w:r>
      <w:r w:rsidR="00864D4E" w:rsidRPr="00BA2D0D">
        <w:rPr>
          <w:rFonts w:ascii="Arial Nova Light" w:eastAsia="Arial Nova" w:hAnsi="Arial Nova Light" w:cs="Arial Nova"/>
          <w:bCs/>
          <w:sz w:val="24"/>
          <w:szCs w:val="24"/>
        </w:rPr>
        <w:t>a los parámetros que las autoridades jurisdiccionales deben atender a efecto de juzgar con perspectiva de género</w:t>
      </w:r>
      <w:r w:rsidR="00293FF8" w:rsidRPr="00BA2D0D">
        <w:rPr>
          <w:rFonts w:ascii="Arial Nova Light" w:eastAsia="Arial Nova" w:hAnsi="Arial Nova Light" w:cs="Arial Nova"/>
          <w:bCs/>
          <w:sz w:val="24"/>
          <w:szCs w:val="24"/>
        </w:rPr>
        <w:t>;</w:t>
      </w:r>
      <w:r w:rsidR="00864D4E" w:rsidRPr="00BA2D0D">
        <w:rPr>
          <w:rFonts w:ascii="Arial Nova Light" w:eastAsia="Arial Nova" w:hAnsi="Arial Nova Light" w:cs="Arial Nova"/>
          <w:bCs/>
          <w:sz w:val="24"/>
          <w:szCs w:val="24"/>
        </w:rPr>
        <w:t xml:space="preserve"> posteriormente</w:t>
      </w:r>
      <w:r w:rsidR="00293FF8" w:rsidRPr="00BA2D0D">
        <w:rPr>
          <w:rFonts w:ascii="Arial Nova Light" w:eastAsia="Arial Nova" w:hAnsi="Arial Nova Light" w:cs="Arial Nova"/>
          <w:bCs/>
          <w:sz w:val="24"/>
          <w:szCs w:val="24"/>
        </w:rPr>
        <w:t>,</w:t>
      </w:r>
      <w:r w:rsidR="00864D4E" w:rsidRPr="00BA2D0D">
        <w:rPr>
          <w:rFonts w:ascii="Arial Nova Light" w:eastAsia="Arial Nova" w:hAnsi="Arial Nova Light" w:cs="Arial Nova"/>
          <w:bCs/>
          <w:sz w:val="24"/>
          <w:szCs w:val="24"/>
        </w:rPr>
        <w:t xml:space="preserve"> </w:t>
      </w:r>
      <w:r w:rsidR="00293FF8" w:rsidRPr="00BA2D0D">
        <w:rPr>
          <w:rFonts w:ascii="Arial Nova Light" w:eastAsia="Arial Nova" w:hAnsi="Arial Nova Light" w:cs="Arial"/>
          <w:bCs/>
          <w:sz w:val="24"/>
          <w:szCs w:val="24"/>
        </w:rPr>
        <w:t>s</w:t>
      </w:r>
      <w:r w:rsidR="00D2146B" w:rsidRPr="00BA2D0D">
        <w:rPr>
          <w:rFonts w:ascii="Arial Nova Light" w:eastAsia="Arial Nova" w:hAnsi="Arial Nova Light" w:cs="Arial"/>
          <w:bCs/>
          <w:sz w:val="24"/>
          <w:szCs w:val="24"/>
        </w:rPr>
        <w:t xml:space="preserve">e </w:t>
      </w:r>
      <w:r w:rsidR="00293FF8" w:rsidRPr="00BA2D0D">
        <w:rPr>
          <w:rFonts w:ascii="Arial Nova Light" w:eastAsia="Arial Nova" w:hAnsi="Arial Nova Light" w:cs="Arial"/>
          <w:bCs/>
          <w:sz w:val="24"/>
          <w:szCs w:val="24"/>
        </w:rPr>
        <w:t>estudiarán</w:t>
      </w:r>
      <w:r w:rsidR="00D2146B" w:rsidRPr="00BA2D0D">
        <w:rPr>
          <w:rFonts w:ascii="Arial Nova Light" w:eastAsia="Arial Nova" w:hAnsi="Arial Nova Light" w:cs="Arial"/>
          <w:bCs/>
          <w:sz w:val="24"/>
          <w:szCs w:val="24"/>
        </w:rPr>
        <w:t xml:space="preserve"> las expresiones vertidas </w:t>
      </w:r>
      <w:r w:rsidR="00293FF8" w:rsidRPr="00BA2D0D">
        <w:rPr>
          <w:rFonts w:ascii="Arial Nova Light" w:eastAsia="Arial Nova" w:hAnsi="Arial Nova Light" w:cs="Arial"/>
          <w:bCs/>
          <w:sz w:val="24"/>
          <w:szCs w:val="24"/>
        </w:rPr>
        <w:t>por el denunciado</w:t>
      </w:r>
      <w:r w:rsidR="00D2146B" w:rsidRPr="00BA2D0D">
        <w:rPr>
          <w:rFonts w:ascii="Arial Nova Light" w:eastAsia="Arial Nova" w:hAnsi="Arial Nova Light" w:cs="Arial"/>
          <w:bCs/>
          <w:sz w:val="24"/>
          <w:szCs w:val="24"/>
        </w:rPr>
        <w:t>, para analizar si encuadran, o no, como VPMG, y, de ser así se concluirá con el estudio de la responsabilidad de los denunciados.</w:t>
      </w:r>
    </w:p>
    <w:p w14:paraId="765ABEBF" w14:textId="1254ACEF" w:rsidR="00530227" w:rsidRPr="00BA2D0D" w:rsidRDefault="00530227" w:rsidP="00293FF8">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p>
    <w:p w14:paraId="243911AF" w14:textId="77777777" w:rsidR="00530227" w:rsidRPr="00BA2D0D" w:rsidRDefault="00530227" w:rsidP="00530227">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Al respecto, se debe tener en cuenta que, para resolver el presente asunto, este Pleno se ceñirá a las directrices contenidas en la Tesis IV.2o.A.38 K (10a.), de rubro: PERSPECTIVA DE GÉNERO. EL ANÁLISIS DE LOS ASUNTOS EN LOS QUE EXISTA ALGUNA PRESUNCIÓN SOBRE LA EXISTENCIA DE CUALQUIER TIPO DE DISCRIMINACIÓN CONTRA LA MUJER, DEBE REALIZARSE BAJO ESA VISIÓN, QUE IMPLICA CUESTIONAR LA NEUTRALIDAD DE LOS ACTOS DE AUTORIDAD Y LAS NORMAS, ASÍ COMO DETERMINAR SI EL ENFOQUE JURÍDICO FORMAL RESULTA SUFICIENTE PARA LOGRAR LA IGUALDAD, COMBINÁNDOLO CON LA APLICACIÓN DE LOS ESTÁNDARES MÁS ALTOS DE PROTECCIÓN DE LOS DERECHOS DE LAS PERSONAS, EN CUMPLIMIENTO AL ARTÍCULO 1o. DE LA CONSTITUCIÓN FEDERAL Y LOS TRATADOS INTERNACIONALES EN LA MATERIA SUSCRITOS POR EL ESTADO MEXICANO.</w:t>
      </w:r>
    </w:p>
    <w:p w14:paraId="557B16ED" w14:textId="77777777" w:rsidR="00530227" w:rsidRPr="00BA2D0D" w:rsidRDefault="00530227" w:rsidP="00293FF8">
      <w:pPr>
        <w:pBdr>
          <w:top w:val="nil"/>
          <w:left w:val="nil"/>
          <w:bottom w:val="nil"/>
          <w:right w:val="nil"/>
          <w:between w:val="nil"/>
        </w:pBdr>
        <w:tabs>
          <w:tab w:val="left" w:pos="284"/>
        </w:tabs>
        <w:spacing w:after="0" w:line="360" w:lineRule="auto"/>
        <w:ind w:right="36"/>
        <w:jc w:val="both"/>
        <w:rPr>
          <w:rFonts w:ascii="Arial Nova Light" w:eastAsia="Arial Nova" w:hAnsi="Arial Nova Light" w:cs="Arial"/>
          <w:bCs/>
          <w:sz w:val="24"/>
          <w:szCs w:val="24"/>
        </w:rPr>
      </w:pPr>
    </w:p>
    <w:p w14:paraId="314B6D1C" w14:textId="54EADB7B" w:rsidR="004E24F3" w:rsidRPr="00BA2D0D" w:rsidRDefault="00530227" w:rsidP="004E24F3">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BA2D0D">
        <w:rPr>
          <w:rFonts w:ascii="Arial Nova Light" w:hAnsi="Arial Nova Light" w:cs="Arial"/>
          <w:b/>
        </w:rPr>
        <w:t xml:space="preserve">9.3. </w:t>
      </w:r>
      <w:r w:rsidR="0072332D" w:rsidRPr="00BA2D0D">
        <w:rPr>
          <w:rFonts w:ascii="Arial Nova Light" w:hAnsi="Arial Nova Light" w:cs="Arial"/>
          <w:b/>
        </w:rPr>
        <w:t>MARCO JURÍDICO.</w:t>
      </w:r>
      <w:r w:rsidR="00C32C0B" w:rsidRPr="00BA2D0D">
        <w:rPr>
          <w:rFonts w:ascii="Arial Nova Light" w:hAnsi="Arial Nova Light" w:cs="Arial"/>
          <w:b/>
        </w:rPr>
        <w:t xml:space="preserve"> </w:t>
      </w:r>
      <w:r w:rsidR="00191A51" w:rsidRPr="00BA2D0D">
        <w:rPr>
          <w:rFonts w:ascii="Arial Nova Light" w:eastAsia="Arial Nova" w:hAnsi="Arial Nova Light" w:cs="Arial Nova"/>
          <w:b/>
          <w:sz w:val="24"/>
          <w:szCs w:val="24"/>
        </w:rPr>
        <w:t xml:space="preserve"> </w:t>
      </w:r>
    </w:p>
    <w:p w14:paraId="2B541CD2" w14:textId="77777777" w:rsidR="004E24F3" w:rsidRPr="00BA2D0D" w:rsidRDefault="004E24F3" w:rsidP="004E24F3">
      <w:pPr>
        <w:pBdr>
          <w:top w:val="nil"/>
          <w:left w:val="nil"/>
          <w:bottom w:val="nil"/>
          <w:right w:val="nil"/>
          <w:between w:val="nil"/>
        </w:pBdr>
        <w:spacing w:after="0" w:line="360" w:lineRule="auto"/>
        <w:jc w:val="both"/>
        <w:rPr>
          <w:rFonts w:ascii="Arial Nova Light" w:eastAsia="Arial Nova" w:hAnsi="Arial Nova Light" w:cs="Arial Nova"/>
          <w:b/>
          <w:sz w:val="24"/>
          <w:szCs w:val="24"/>
        </w:rPr>
      </w:pPr>
    </w:p>
    <w:p w14:paraId="12CF8DAC" w14:textId="35A58E62" w:rsidR="00191A51" w:rsidRPr="00BA2D0D" w:rsidRDefault="00191A51" w:rsidP="004E24F3">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BA2D0D">
        <w:rPr>
          <w:rFonts w:ascii="Arial Nova Light" w:eastAsia="Arial Nova" w:hAnsi="Arial Nova Light" w:cs="Arial Nova"/>
          <w:b/>
          <w:sz w:val="24"/>
          <w:szCs w:val="24"/>
        </w:rPr>
        <w:t>Violencia Política contra la Mujer por Razón de Género</w:t>
      </w:r>
    </w:p>
    <w:p w14:paraId="57C063FF"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bookmarkStart w:id="12" w:name="_Hlk81240556"/>
      <w:r w:rsidRPr="00BA2D0D">
        <w:rPr>
          <w:rFonts w:ascii="Arial Nova Light" w:eastAsia="Times New Roman" w:hAnsi="Arial Nova Light" w:cs="Arial"/>
          <w:sz w:val="24"/>
          <w:szCs w:val="24"/>
        </w:rPr>
        <w:lastRenderedPageBreak/>
        <w:t>Es criterio de la Sala Superior</w:t>
      </w:r>
      <w:r w:rsidRPr="00BA2D0D">
        <w:rPr>
          <w:rFonts w:ascii="Arial Nova Light" w:eastAsia="Times New Roman" w:hAnsi="Arial Nova Light" w:cs="Arial"/>
          <w:sz w:val="24"/>
          <w:szCs w:val="24"/>
          <w:vertAlign w:val="superscript"/>
        </w:rPr>
        <w:footnoteReference w:id="8"/>
      </w:r>
      <w:r w:rsidRPr="00BA2D0D">
        <w:rPr>
          <w:rFonts w:ascii="Arial Nova Light" w:eastAsia="Times New Roman" w:hAnsi="Arial Nova Light" w:cs="Arial"/>
          <w:sz w:val="24"/>
          <w:szCs w:val="24"/>
        </w:rPr>
        <w:t xml:space="preserve"> y de la Suprema Corte de Justicia de la Nación</w:t>
      </w:r>
      <w:r w:rsidRPr="00BA2D0D">
        <w:rPr>
          <w:rFonts w:ascii="Arial Nova Light" w:eastAsia="Times New Roman" w:hAnsi="Arial Nova Light" w:cs="Arial"/>
          <w:sz w:val="24"/>
          <w:szCs w:val="24"/>
          <w:vertAlign w:val="superscript"/>
        </w:rPr>
        <w:footnoteReference w:id="9"/>
      </w:r>
      <w:r w:rsidRPr="00BA2D0D">
        <w:rPr>
          <w:rFonts w:ascii="Arial Nova Light" w:eastAsia="Times New Roman" w:hAnsi="Arial Nova Light" w:cs="Arial"/>
          <w:sz w:val="24"/>
          <w:szCs w:val="24"/>
        </w:rPr>
        <w:t>, que la impartición de justicia con perspectiva de género consiste en una aproximación de análisis de los casos, que permita detectar las asimetrías de poder que comprometen el acceso a la justicia, considerando las situaciones de desventaja, de violencia, o de discriminación o vulnerabilidad por razones de género, ya que, debe velarse porque toda controversia jurisdiccional garantice el acceso a la justicia de forma efectiva e igualitaria, cuestionando los posibles estereotipos de género y evitando invisibilizar las violaciones alegadas</w:t>
      </w:r>
      <w:r w:rsidRPr="00BA2D0D">
        <w:rPr>
          <w:rFonts w:ascii="Arial Nova Light" w:eastAsia="Times New Roman" w:hAnsi="Arial Nova Light" w:cs="Arial"/>
          <w:sz w:val="24"/>
          <w:szCs w:val="24"/>
          <w:vertAlign w:val="superscript"/>
        </w:rPr>
        <w:footnoteReference w:id="10"/>
      </w:r>
      <w:r w:rsidRPr="00BA2D0D">
        <w:rPr>
          <w:rFonts w:ascii="Arial Nova Light" w:eastAsia="Times New Roman" w:hAnsi="Arial Nova Light" w:cs="Arial"/>
          <w:sz w:val="24"/>
          <w:szCs w:val="24"/>
        </w:rPr>
        <w:t>.</w:t>
      </w:r>
    </w:p>
    <w:p w14:paraId="0AC91471"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5F21EE9E"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t>Así, el cumplimiento de los principios de igualdad y no discriminación, y en específico, la atención de la violencia contra las mujeres debe procurarse tanto por las autoridades electorales como por los partidos políticos, en tanto entidades de interés público.</w:t>
      </w:r>
    </w:p>
    <w:p w14:paraId="33CC0CC0"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3611E410"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t xml:space="preserve">Lo cual exige un actuar responsable y efectivo de los poderes públicos, pero también de los partidos políticos, quienes tienen el deber de contribuir a revertir y transformar las relaciones tradicionales de dominación entre hombres y mujeres y la perpetuación de estereotipos que fomenten la discriminación. </w:t>
      </w:r>
    </w:p>
    <w:p w14:paraId="67670A22"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76FCAFC3" w14:textId="3B6D1CFF"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t>Ese mandato se reconoce en los artículos 1º, párrafo 1 y 4° de la Constitución Federal, así como en el artículo 5 y 10 c de la Convención sobre la Eliminación de todas las formas de Discriminación contra la Mujer</w:t>
      </w:r>
      <w:r w:rsidRPr="00BA2D0D">
        <w:rPr>
          <w:rFonts w:ascii="Arial Nova Light" w:eastAsia="Times New Roman" w:hAnsi="Arial Nova Light" w:cs="Arial"/>
          <w:sz w:val="24"/>
          <w:szCs w:val="24"/>
          <w:vertAlign w:val="superscript"/>
        </w:rPr>
        <w:footnoteReference w:id="11"/>
      </w:r>
      <w:r w:rsidRPr="00BA2D0D">
        <w:rPr>
          <w:rFonts w:ascii="Arial Nova Light" w:eastAsia="Times New Roman" w:hAnsi="Arial Nova Light" w:cs="Arial"/>
          <w:sz w:val="24"/>
          <w:szCs w:val="24"/>
        </w:rPr>
        <w:t>, así como los artículos 6.b y 8.b de la Convención interamericana para prevenir, sancionar y erradicar la violencia contra la mujer, que obligan al Estado mexicano a tomar medidas para modificar los patrones socioculturales de género, a fin de eliminar los prejuicios y prácticas basadas en el estereotipo de hombres y mujeres.</w:t>
      </w:r>
    </w:p>
    <w:p w14:paraId="63FE235F" w14:textId="77777777" w:rsidR="001E093B" w:rsidRPr="00BA2D0D" w:rsidRDefault="001E093B" w:rsidP="00864D4E">
      <w:pPr>
        <w:tabs>
          <w:tab w:val="left" w:pos="2380"/>
        </w:tabs>
        <w:spacing w:after="0" w:line="360" w:lineRule="auto"/>
        <w:jc w:val="both"/>
        <w:rPr>
          <w:rFonts w:ascii="Arial Nova Light" w:eastAsia="Times New Roman" w:hAnsi="Arial Nova Light" w:cs="Arial"/>
          <w:sz w:val="24"/>
          <w:szCs w:val="24"/>
        </w:rPr>
      </w:pPr>
    </w:p>
    <w:p w14:paraId="14B6D528"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El artículo 1°, en el quinto párrafo de la Constitución Federal, prohíbe toda discriminación motivada por origen étnico o nacional, el género, la edad, la discapacidad; o cualquier otra que atente </w:t>
      </w:r>
      <w:r w:rsidRPr="00BA2D0D">
        <w:rPr>
          <w:rFonts w:ascii="Arial Nova Light" w:eastAsia="Arial Nova" w:hAnsi="Arial Nova Light" w:cs="Arial Nova"/>
          <w:bCs/>
          <w:color w:val="000000"/>
          <w:sz w:val="24"/>
          <w:szCs w:val="24"/>
        </w:rPr>
        <w:lastRenderedPageBreak/>
        <w:t>contra la dignidad humana y que tenga por objeto menoscabar o anular los derechos y libertades de las personas.</w:t>
      </w:r>
    </w:p>
    <w:p w14:paraId="451C1328"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Para lograr la efectividad de tal disposición, se exige a todas las autoridades el promover, respetar, proteger y garantizar los derechos humanos de conformidad con los principios de universalidad, interdependencia, indivisibilidad y progresividad, y el Estado deberá prevenir, investigar, sancionar y reparar las violaciones a los derechos humanos.</w:t>
      </w:r>
    </w:p>
    <w:p w14:paraId="6117C523"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país.</w:t>
      </w:r>
    </w:p>
    <w:p w14:paraId="67F2C739"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BA2D0D">
        <w:rPr>
          <w:rFonts w:ascii="Arial Nova Light" w:eastAsia="Arial Nova" w:hAnsi="Arial Nova Light" w:cs="Arial Nova"/>
          <w:bCs/>
          <w:color w:val="000000"/>
          <w:sz w:val="24"/>
          <w:szCs w:val="24"/>
        </w:rPr>
        <w:t xml:space="preserve">En ese entendimiento, la Primera Sala de la Suprema Corte, ha reconocido la importancia de la perspectiva de género en el acceso de las mujeres a la justicia, partiendo para ello de la interpretación de </w:t>
      </w:r>
      <w:r w:rsidRPr="00BA2D0D">
        <w:rPr>
          <w:rFonts w:ascii="Arial Nova Light" w:eastAsia="Arial Nova" w:hAnsi="Arial Nova Light" w:cs="Arial Nova"/>
          <w:b/>
          <w:color w:val="000000"/>
          <w:sz w:val="24"/>
          <w:szCs w:val="24"/>
        </w:rPr>
        <w:t>la Convención sobre la Eliminación de todas formas de Discriminación contra la Mujer</w:t>
      </w:r>
      <w:r w:rsidRPr="00BA2D0D">
        <w:rPr>
          <w:rFonts w:ascii="Arial Nova Light" w:eastAsia="Arial Nova" w:hAnsi="Arial Nova Light" w:cs="Arial Nova"/>
          <w:bCs/>
          <w:color w:val="000000"/>
          <w:sz w:val="24"/>
          <w:szCs w:val="24"/>
        </w:rPr>
        <w:t xml:space="preserve"> (CEDAW, por sus siglas en inglés), y precisó que las autoridades jurisdiccionales están obligadas a analizar el marco normativo e institucional a fin de detectar la posible utilización de </w:t>
      </w:r>
      <w:r w:rsidRPr="00BA2D0D">
        <w:rPr>
          <w:rFonts w:ascii="Arial Nova Light" w:eastAsia="Arial Nova" w:hAnsi="Arial Nova Light" w:cs="Arial Nova"/>
          <w:b/>
          <w:color w:val="000000"/>
          <w:sz w:val="24"/>
          <w:szCs w:val="24"/>
        </w:rPr>
        <w:t>estereotipos</w:t>
      </w:r>
      <w:r w:rsidRPr="00BA2D0D">
        <w:rPr>
          <w:rFonts w:ascii="Arial Nova Light" w:eastAsia="Arial Nova" w:hAnsi="Arial Nova Light" w:cs="Arial Nova"/>
          <w:bCs/>
          <w:color w:val="000000"/>
          <w:sz w:val="24"/>
          <w:szCs w:val="24"/>
        </w:rPr>
        <w:t xml:space="preserve"> sobre las funciones de uno u otro género. </w:t>
      </w:r>
    </w:p>
    <w:p w14:paraId="67D1CB0B"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BA2D0D">
        <w:rPr>
          <w:rFonts w:ascii="Arial Nova Light" w:eastAsia="Arial Nova" w:hAnsi="Arial Nova Light" w:cs="Arial Nova"/>
          <w:bCs/>
          <w:color w:val="000000"/>
          <w:sz w:val="24"/>
          <w:szCs w:val="24"/>
        </w:rPr>
        <w:t xml:space="preserve">Además, la Segunda Sala ha señalado que los </w:t>
      </w:r>
      <w:r w:rsidRPr="00BA2D0D">
        <w:rPr>
          <w:rFonts w:ascii="Arial Nova Light" w:eastAsia="Arial Nova" w:hAnsi="Arial Nova Light" w:cs="Arial Nova"/>
          <w:b/>
          <w:color w:val="000000"/>
          <w:sz w:val="24"/>
          <w:szCs w:val="24"/>
        </w:rPr>
        <w:t>estereotipos</w:t>
      </w:r>
      <w:r w:rsidRPr="00BA2D0D">
        <w:rPr>
          <w:rFonts w:ascii="Arial Nova Light" w:eastAsia="Arial Nova" w:hAnsi="Arial Nova Light" w:cs="Arial Nova"/>
          <w:bCs/>
          <w:color w:val="000000"/>
          <w:sz w:val="24"/>
          <w:szCs w:val="24"/>
        </w:rPr>
        <w:t xml:space="preserve"> de género que producen situaciones de desventaja al juzgar, afectan tanto a mujeres como a hombres; de ahí que la perspectiva de género deba aplicarse en todos los casos que involucren relaciones asimétricas, prejuicios y patrones estereotípicos, independientemente del género de los involucrados, con el fin de detectar y eliminar las barreras y los obstáculos que discriminan a las personas por su pertenencia al grupo de "mujeres" u "hombres" .</w:t>
      </w:r>
      <w:r w:rsidRPr="00BA2D0D">
        <w:rPr>
          <w:rFonts w:ascii="Arial Nova Light" w:eastAsia="Arial Nova" w:hAnsi="Arial Nova Light" w:cs="Arial Nova"/>
          <w:bCs/>
          <w:color w:val="FF0000"/>
          <w:sz w:val="24"/>
          <w:szCs w:val="24"/>
        </w:rPr>
        <w:t xml:space="preserve"> </w:t>
      </w:r>
    </w:p>
    <w:p w14:paraId="76675011"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En este sentido, la SCJN ha considerado que el reconocimiento de los derechos de la mujer a una vida libre de violencia y discriminación y de acceso a la justicia en condiciones de igualdad, exige que todos los órganos jurisdiccionales del país impartan justicia con perspectiva de género.</w:t>
      </w:r>
    </w:p>
    <w:p w14:paraId="74778BAB"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Lo anterior con base en la jurisprudencia</w:t>
      </w:r>
      <w:r w:rsidRPr="00BA2D0D">
        <w:rPr>
          <w:rStyle w:val="Refdenotaalpie"/>
          <w:rFonts w:ascii="Arial Nova Light" w:eastAsia="Arial Nova" w:hAnsi="Arial Nova Light" w:cs="Arial Nova"/>
          <w:bCs/>
          <w:sz w:val="24"/>
          <w:szCs w:val="24"/>
        </w:rPr>
        <w:footnoteReference w:id="12"/>
      </w:r>
      <w:r w:rsidRPr="00BA2D0D">
        <w:rPr>
          <w:rFonts w:ascii="Arial Nova Light" w:eastAsia="Arial Nova" w:hAnsi="Arial Nova Light" w:cs="Arial Nova"/>
          <w:bCs/>
          <w:sz w:val="24"/>
          <w:szCs w:val="24"/>
        </w:rPr>
        <w:t xml:space="preserve"> de rubro: “ACCESO A LA JUSTICIA EN CONDICIONES DE IGUALDAD. ELEMENTOS PARA JUZGAR CON PERSPECTIVA DE GÉNERO”, en la cual se </w:t>
      </w:r>
      <w:r w:rsidRPr="00BA2D0D">
        <w:rPr>
          <w:rFonts w:ascii="Arial Nova Light" w:eastAsia="Arial Nova" w:hAnsi="Arial Nova Light" w:cs="Arial Nova"/>
          <w:bCs/>
          <w:sz w:val="24"/>
          <w:szCs w:val="24"/>
        </w:rPr>
        <w:lastRenderedPageBreak/>
        <w:t xml:space="preserve">establecieron los pasos que las y los operadores de justicia deben seguir para cumplir con su obligación de juzgar con perspectiva de género, los cuales son: </w:t>
      </w:r>
    </w:p>
    <w:p w14:paraId="293603C0"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 xml:space="preserve">“1. Identificar si existen situaciones de poder que, por cuestiones de género, expliquen un desequilibrio entre las partes de la controversia. </w:t>
      </w:r>
    </w:p>
    <w:p w14:paraId="183AB47E"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 xml:space="preserve">2. Cuestionar los hechos y valorar las pruebas desechando estereotipos o prejuicios de género, a fin de visualizar las situaciones de desventaja provocadas por condiciones de sexo o género. </w:t>
      </w:r>
    </w:p>
    <w:p w14:paraId="1F2B1427"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 xml:space="preserve">3. Ordenar las pruebas necesarias para visibilizar situaciones de violencia, vulnerabilidad o discriminación por razones de género, en caso de que el material probatorio no sea suficiente para aclararlas. </w:t>
      </w:r>
    </w:p>
    <w:p w14:paraId="52B0CF7E"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 xml:space="preserve">4. De detectarse una situación de desventaja por cuestiones de género, cuestionar la neutralidad del derecho aplicable y evaluar el impacto diferenciado de la solución propuesta para buscar una resolución justa e igualitaria de acuerdo al contexto de desigualdad por condiciones de género. </w:t>
      </w:r>
    </w:p>
    <w:p w14:paraId="6414FEDF"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 xml:space="preserve">5. Aplicar los estándares de derechos humanos de todas las personas involucradas, especialmente los niños y niñas. </w:t>
      </w:r>
    </w:p>
    <w:p w14:paraId="148292A5"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6. Evitar el uso del lenguaje basado en estereotipos o prejuicios, el cual deberá remplazarse por un lenguaje incluyente.”</w:t>
      </w:r>
    </w:p>
    <w:p w14:paraId="7040916A"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En sincronía, con lo anterior, la CEDAW, en su exposición de motivos, señala que la máxima participación de la mujer, en igualdad de condiciones con el hombre, en todos los campos, es indispensable para el desarrollo pleno y completo de un país. </w:t>
      </w:r>
    </w:p>
    <w:p w14:paraId="781788AA"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Asimismo, en su artículo primero precisa que la expresión “discriminación contra la mujer” </w:t>
      </w:r>
      <w:r w:rsidRPr="00BA2D0D">
        <w:rPr>
          <w:rFonts w:ascii="Arial Nova Light" w:eastAsia="Arial Nova" w:hAnsi="Arial Nova Light" w:cs="Arial Nova"/>
          <w:bCs/>
          <w:color w:val="000000"/>
          <w:sz w:val="24"/>
          <w:szCs w:val="24"/>
          <w:u w:val="single"/>
        </w:rPr>
        <w:t>denotará toda distinción, exclusión a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o en cualquier otra esfera.</w:t>
      </w:r>
    </w:p>
    <w:p w14:paraId="39E2D705"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A la vez, el artículo 7 del mismo ordenamiento,  refiere que los Estados Partes, tomarán todas las medidas apropiadas para eliminar la discriminación contra la mujer en la vida política y pública del </w:t>
      </w:r>
      <w:r w:rsidRPr="00BA2D0D">
        <w:rPr>
          <w:rFonts w:ascii="Arial Nova Light" w:eastAsia="Arial Nova" w:hAnsi="Arial Nova Light" w:cs="Arial Nova"/>
          <w:bCs/>
          <w:color w:val="000000"/>
          <w:sz w:val="24"/>
          <w:szCs w:val="24"/>
        </w:rPr>
        <w:lastRenderedPageBreak/>
        <w:t>país y, en particular, garantizarán a las mujeres, en igualdad de condiciones con los hombres, y en el derecho: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p w14:paraId="4E5FBEFF"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Ahora bien, la Convención de Belém do Pará</w:t>
      </w:r>
      <w:r w:rsidRPr="00BA2D0D">
        <w:rPr>
          <w:rFonts w:ascii="Arial Nova Light" w:eastAsia="Arial Nova" w:hAnsi="Arial Nova Light" w:cs="Arial Nova"/>
          <w:bCs/>
          <w:color w:val="FF0000"/>
          <w:sz w:val="24"/>
          <w:szCs w:val="24"/>
        </w:rPr>
        <w:t>,</w:t>
      </w:r>
      <w:r w:rsidRPr="00BA2D0D">
        <w:rPr>
          <w:rFonts w:ascii="Arial Nova Light" w:eastAsia="Arial Nova" w:hAnsi="Arial Nova Light" w:cs="Arial Nova"/>
          <w:bCs/>
          <w:color w:val="000000"/>
          <w:sz w:val="24"/>
          <w:szCs w:val="24"/>
        </w:rPr>
        <w:t xml:space="preserve"> 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4A2F10DB"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En ese sentido, el artículo 1° indica que debe entenderse como violencia cualquier acción o conducta, basada en su género, que cause muerte, daño o sufrimiento físico, sexual o psicológico a la mujer, tanto en el ámbito público como en el privado.</w:t>
      </w:r>
    </w:p>
    <w:p w14:paraId="0AA681B2"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Además, en su artículo 4 refiere que toda mujer tiene derecho al reconocimiento, goce, ejercicio y protección de todos los derechos humanos y a las libertades consagradas por los instrumentos regionales e internacionales sobre derechos humanos, y en su inciso j), señala el derecho a tener igualdad de acceso a las funciones públicas de su país y a participar en los asuntos públicos incluyendo la toma de decisiones.</w:t>
      </w:r>
    </w:p>
    <w:p w14:paraId="30CA3EDD"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En mismo orden de ideas, la Ley Modelo Interamericana para Prevenir, Sancionar y Erradicar la Violencia contra las Mujeres en la Vida Política</w:t>
      </w:r>
      <w:r w:rsidRPr="00BA2D0D">
        <w:rPr>
          <w:rStyle w:val="Refdenotaalpie"/>
          <w:rFonts w:ascii="Arial Nova Light" w:eastAsia="Arial Nova" w:hAnsi="Arial Nova Light" w:cs="Arial Nova"/>
          <w:bCs/>
          <w:color w:val="000000"/>
          <w:sz w:val="24"/>
          <w:szCs w:val="24"/>
        </w:rPr>
        <w:footnoteReference w:id="13"/>
      </w:r>
      <w:r w:rsidRPr="00BA2D0D">
        <w:rPr>
          <w:rFonts w:ascii="Arial Nova Light" w:eastAsia="Arial Nova" w:hAnsi="Arial Nova Light" w:cs="Arial Nova"/>
          <w:bCs/>
          <w:color w:val="000000"/>
          <w:sz w:val="24"/>
          <w:szCs w:val="24"/>
        </w:rPr>
        <w:t>, adopta el concepto amplio de vida pública y política, lo cual significa que la protección se extienda a todas las mujeres que participan en los espacios de la vida pública y a todas las instituciones del Estado, particularmente a los cargos de gobierno, desde el plano internacional al plano local;  para asegurar condiciones igualitarias, libres de discriminación y violencia, en el ejercicio de los derechos políticos.</w:t>
      </w:r>
    </w:p>
    <w:p w14:paraId="59DA7CC6"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BA2D0D">
        <w:rPr>
          <w:rFonts w:ascii="Arial Nova Light" w:hAnsi="Arial Nova Light"/>
          <w:sz w:val="24"/>
          <w:szCs w:val="24"/>
        </w:rPr>
        <w:t xml:space="preserve">En la misma Ley, se establece que algunas manifestaciones o actos de esta violencia política contra la mujer son: </w:t>
      </w:r>
    </w:p>
    <w:p w14:paraId="2DF1A5A0"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BA2D0D">
        <w:rPr>
          <w:rFonts w:ascii="Arial Nova Light" w:hAnsi="Arial Nova Light"/>
          <w:i/>
          <w:iCs/>
        </w:rPr>
        <w:lastRenderedPageBreak/>
        <w:t xml:space="preserve">“• Expresiones que las ofendan en el ejercicio de sus funciones políticas, con base en estereotipos de género, con el objetivo o el resultado de dañar su imagen pública y/o limitar o anular sus derechos políticos. </w:t>
      </w:r>
    </w:p>
    <w:p w14:paraId="2A6BC1F8"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BA2D0D">
        <w:rPr>
          <w:rFonts w:ascii="Arial Nova Light" w:hAnsi="Arial Nova Light"/>
          <w:i/>
          <w:iCs/>
        </w:rPr>
        <w:t xml:space="preserve">• Actos u omisiones que dañen en cualquier forma su campaña electoral y le impidan desarrollar la competencia electoral en condiciones de igualdad. </w:t>
      </w:r>
    </w:p>
    <w:p w14:paraId="02FD0E94"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BA2D0D">
        <w:rPr>
          <w:rFonts w:ascii="Arial Nova Light" w:hAnsi="Arial Nova Light"/>
          <w:i/>
          <w:iCs/>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p>
    <w:p w14:paraId="4125022E"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BA2D0D">
        <w:rPr>
          <w:rFonts w:ascii="Arial Nova Light" w:hAnsi="Arial Nova Light"/>
          <w:sz w:val="24"/>
          <w:szCs w:val="24"/>
        </w:rPr>
        <w:t xml:space="preserve">Entre otros, se reconocen los siguientes tipos de violencia (a través de la cual se ejerce la violencia política contra las mujeres): </w:t>
      </w:r>
    </w:p>
    <w:p w14:paraId="43D18451"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BA2D0D">
        <w:rPr>
          <w:rFonts w:ascii="Arial Nova Light" w:hAnsi="Arial Nova Light"/>
          <w:i/>
          <w:iCs/>
        </w:rPr>
        <w:t>•</w:t>
      </w:r>
      <w:r w:rsidRPr="00BA2D0D">
        <w:rPr>
          <w:rFonts w:ascii="Arial Nova Light" w:hAnsi="Arial Nova Light"/>
          <w:b/>
          <w:bCs/>
          <w:i/>
          <w:iCs/>
        </w:rPr>
        <w:t>Violencia psicológica</w:t>
      </w:r>
      <w:r w:rsidRPr="00BA2D0D">
        <w:rPr>
          <w:rFonts w:ascii="Arial Nova Light" w:hAnsi="Arial Nova Light"/>
          <w:i/>
          <w:iCs/>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57CDED98"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hAnsi="Arial Nova Light"/>
          <w:i/>
          <w:iCs/>
        </w:rPr>
      </w:pPr>
      <w:r w:rsidRPr="00BA2D0D">
        <w:rPr>
          <w:rFonts w:ascii="Arial Nova Light" w:hAnsi="Arial Nova Light"/>
          <w:i/>
          <w:iCs/>
        </w:rPr>
        <w:t>•</w:t>
      </w:r>
      <w:r w:rsidRPr="00BA2D0D">
        <w:rPr>
          <w:rFonts w:ascii="Arial Nova Light" w:hAnsi="Arial Nova Light"/>
          <w:b/>
          <w:bCs/>
          <w:i/>
          <w:iCs/>
        </w:rPr>
        <w:t>Violencia sexual</w:t>
      </w:r>
      <w:r w:rsidRPr="00BA2D0D">
        <w:rPr>
          <w:rFonts w:ascii="Arial Nova Light" w:hAnsi="Arial Nova Light"/>
          <w:i/>
          <w:iCs/>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1220B5B7"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hAnsi="Arial Nova Light"/>
          <w:b/>
          <w:bCs/>
          <w:i/>
          <w:iCs/>
        </w:rPr>
        <w:t>•Violencia simbólica contra las mujeres en política</w:t>
      </w:r>
      <w:r w:rsidRPr="00BA2D0D">
        <w:rPr>
          <w:rFonts w:ascii="Arial Nova Light" w:hAnsi="Arial Nova Light"/>
          <w:i/>
          <w:iCs/>
        </w:rPr>
        <w:t xml:space="preserve">: Se caracteriza por ser una violencia invisible, implícita, que busca deslegitimar a las mujeres a través de los estereotipos de género que les niegan habilidades para la política. </w:t>
      </w:r>
    </w:p>
    <w:p w14:paraId="0BE7EAA0"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BA2D0D">
        <w:rPr>
          <w:rFonts w:ascii="Arial Nova Light" w:eastAsia="Arial Nova" w:hAnsi="Arial Nova Light" w:cs="Arial Nova"/>
          <w:bCs/>
          <w:sz w:val="24"/>
          <w:szCs w:val="24"/>
        </w:rPr>
        <w:t>En concordancia con la Ley Modelo,</w:t>
      </w:r>
      <w:r w:rsidRPr="00BA2D0D">
        <w:rPr>
          <w:rFonts w:ascii="Arial Nova Light" w:hAnsi="Arial Nova Light"/>
          <w:sz w:val="24"/>
          <w:szCs w:val="24"/>
        </w:rPr>
        <w:t xml:space="preserve">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conflicto y competencia fuerte, desinhibida y combativa, y por lo tanto, es una característica constante el que se estereotipe a la mujer.</w:t>
      </w:r>
    </w:p>
    <w:p w14:paraId="5B20B7FE"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BA2D0D">
        <w:rPr>
          <w:rFonts w:ascii="Arial Nova Light" w:hAnsi="Arial Nova Light"/>
          <w:sz w:val="24"/>
          <w:szCs w:val="24"/>
        </w:rPr>
        <w:lastRenderedPageBreak/>
        <w:t xml:space="preserve">Los </w:t>
      </w:r>
      <w:r w:rsidRPr="00BA2D0D">
        <w:rPr>
          <w:rFonts w:ascii="Arial Nova Light" w:hAnsi="Arial Nova Light"/>
          <w:b/>
          <w:bCs/>
          <w:sz w:val="24"/>
          <w:szCs w:val="24"/>
        </w:rPr>
        <w:t>estereotipos</w:t>
      </w:r>
      <w:r w:rsidRPr="00BA2D0D">
        <w:rPr>
          <w:rFonts w:ascii="Arial Nova Light" w:hAnsi="Arial Nova Light"/>
          <w:sz w:val="24"/>
          <w:szCs w:val="24"/>
        </w:rPr>
        <w:t xml:space="preserve"> de género son ideas preconcebidas y generalizadas sobre lo que son y deben hacer los hombres y las mujeres, en razón de sus diferentes funciones físicas, biológicas, sexuales y sociales, que tienen como base una sociedad que otorga la creencia que el género/ sexo masculino tiene mayor jerarquía que el femenino, con lo cual se crea una relación de poder históricamente desigual. </w:t>
      </w:r>
    </w:p>
    <w:p w14:paraId="113F6A23"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BA2D0D">
        <w:rPr>
          <w:rFonts w:ascii="Arial Nova Light" w:hAnsi="Arial Nova Light"/>
          <w:sz w:val="24"/>
          <w:szCs w:val="24"/>
        </w:rPr>
        <w:t>Estos por sí mismos son nocivos, máxime cuando niegan un derecho, imponen una carga, limitan la autonomía de las mujeres, así como la toma de decisiones acerca de sus proyectos de vida.</w:t>
      </w:r>
    </w:p>
    <w:p w14:paraId="48D7728B"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hAnsi="Arial Nova Light"/>
          <w:sz w:val="24"/>
          <w:szCs w:val="24"/>
        </w:rPr>
      </w:pPr>
      <w:r w:rsidRPr="00BA2D0D">
        <w:rPr>
          <w:rFonts w:ascii="Arial Nova Light" w:hAnsi="Arial Nova Light"/>
          <w:sz w:val="24"/>
          <w:szCs w:val="24"/>
        </w:rPr>
        <w:t>El protocolo también nos recuerda que la violencia política contra las mujeres, muchas veces, se encuentra normalizada y, por tanto, invisibilizada y aceptada. Puede consistir en prácticas tan comunes que ni siquiera se cuestionan.</w:t>
      </w:r>
    </w:p>
    <w:p w14:paraId="0C521052"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
          <w:color w:val="000000"/>
          <w:sz w:val="24"/>
          <w:szCs w:val="24"/>
        </w:rPr>
      </w:pPr>
      <w:r w:rsidRPr="00BA2D0D">
        <w:rPr>
          <w:rFonts w:ascii="Arial Nova Light" w:eastAsia="Arial Nova" w:hAnsi="Arial Nova Light" w:cs="Arial Nova"/>
          <w:bCs/>
          <w:color w:val="000000"/>
          <w:sz w:val="24"/>
          <w:szCs w:val="24"/>
        </w:rPr>
        <w:t>Por otra parte, la Declaración sobre la Violencia y el Acoso Político contra las Mujeres</w:t>
      </w:r>
      <w:r w:rsidRPr="00BA2D0D">
        <w:rPr>
          <w:rStyle w:val="Refdenotaalpie"/>
          <w:rFonts w:ascii="Arial Nova Light" w:eastAsia="Arial Nova" w:hAnsi="Arial Nova Light" w:cs="Arial Nova"/>
          <w:bCs/>
          <w:color w:val="000000"/>
          <w:sz w:val="24"/>
          <w:szCs w:val="24"/>
        </w:rPr>
        <w:footnoteReference w:id="14"/>
      </w:r>
      <w:r w:rsidRPr="00BA2D0D">
        <w:rPr>
          <w:rFonts w:ascii="Arial Nova Light" w:eastAsia="Arial Nova" w:hAnsi="Arial Nova Light" w:cs="Arial Nova"/>
          <w:bCs/>
          <w:color w:val="000000"/>
          <w:sz w:val="24"/>
          <w:szCs w:val="24"/>
        </w:rPr>
        <w:t>, parte de los Mecanismos de Seguimiento de la Convención de Belém do Pará, establece que la utilización de la violencia simbólica como instrumento de discusión política afecta gravemente al ejercicio de los derechos políticos de las mujeres; además, que la violencia y el acoso político contra las mujeres revisten particular gravedad cuando son perpetrados por autoridades públicas</w:t>
      </w:r>
      <w:r w:rsidRPr="00BA2D0D">
        <w:rPr>
          <w:rFonts w:ascii="Arial Nova Light" w:eastAsia="Arial Nova" w:hAnsi="Arial Nova Light" w:cs="Arial Nova"/>
          <w:b/>
          <w:color w:val="000000"/>
          <w:sz w:val="24"/>
          <w:szCs w:val="24"/>
        </w:rPr>
        <w:t>.</w:t>
      </w:r>
    </w:p>
    <w:p w14:paraId="4348DAC1"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En concordancia con lo anterior, el TEPJF, emitió el Protocolo para Atender la Violencia Política Contra las Mujeres en el que determinó que la violencia política por razón de género comprende todas aquellas acciones u omisiones de personas, servidoras o servidores públicos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5CFCE418"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BA2D0D">
        <w:rPr>
          <w:rFonts w:ascii="Arial Nova Light" w:eastAsia="Arial Nova" w:hAnsi="Arial Nova Light" w:cs="Arial Nova"/>
          <w:bCs/>
          <w:color w:val="000000"/>
          <w:sz w:val="24"/>
          <w:szCs w:val="24"/>
        </w:rPr>
        <w:t>Lo anterior tiene sustento en la jurisprudencia 48/2016 de rubro: VIOLENCIA POLÍTICA POR RAZONES DE GÉNERO. LAS AUTORIDADES ELECTORALES ESTÁN OBLIGADAS A EVITAR LA AFECTACIÓN DE DERECHOS POLÍTICOS ELECTORALES.</w:t>
      </w:r>
    </w:p>
    <w:p w14:paraId="6CC75F95"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Además, la Sala Superior en la jurisprudencia 21/2018, de rubro: VIOLENCIA POLÍTICA DE GÉNERO. ELEMENTOS QUE LA ACTUALIZAN EN EL DEBATE POLÍTICO, estableció que, para </w:t>
      </w:r>
      <w:r w:rsidRPr="00BA2D0D">
        <w:rPr>
          <w:rFonts w:ascii="Arial Nova Light" w:eastAsia="Arial Nova" w:hAnsi="Arial Nova Light" w:cs="Arial Nova"/>
          <w:bCs/>
          <w:color w:val="000000"/>
          <w:sz w:val="24"/>
          <w:szCs w:val="24"/>
        </w:rPr>
        <w:lastRenderedPageBreak/>
        <w:t>acreditar la existencia de violencia política de género dentro de un debate político, se debía de analizar si las expresiones reúnen los siguientes elementos:</w:t>
      </w:r>
    </w:p>
    <w:p w14:paraId="37AAC26D"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color w:val="000000"/>
        </w:rPr>
        <w:t>•</w:t>
      </w:r>
      <w:r w:rsidRPr="00BA2D0D">
        <w:rPr>
          <w:rFonts w:ascii="Arial Nova Light" w:eastAsia="Arial Nova" w:hAnsi="Arial Nova Light" w:cs="Arial Nova"/>
          <w:bCs/>
          <w:i/>
          <w:iCs/>
          <w:color w:val="000000"/>
        </w:rPr>
        <w:tab/>
        <w:t>Sucede en el marco del ejercicio de derechos político-electorales o bien en el ejercicio de un cargo público.</w:t>
      </w:r>
    </w:p>
    <w:p w14:paraId="2CF1ADA2"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Es perpetrado por el Estado o sus agentes, por superiores jerárquicos, colegas de trabajo, partidos políticos o representantes de los mismos; medios de comunicación y sus integrantes, un particular y/o un grupo de personas.</w:t>
      </w:r>
    </w:p>
    <w:p w14:paraId="4E9EF81E"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Es simbólico, verbal, patrimonial, económico, físico, sexual y/o psicológico.</w:t>
      </w:r>
    </w:p>
    <w:p w14:paraId="43A16FB0"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Tiene por objeto o resultado menoscabar o anular el reconocimiento, goce y/o ejercicio de los derechos político-electorales de las mujeres, y;</w:t>
      </w:r>
    </w:p>
    <w:p w14:paraId="23469625"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 xml:space="preserve">Si se basa en elementos de género, es decir: i. se dirige a una mujer por ser mujer, </w:t>
      </w:r>
      <w:proofErr w:type="spellStart"/>
      <w:r w:rsidRPr="00BA2D0D">
        <w:rPr>
          <w:rFonts w:ascii="Arial Nova Light" w:eastAsia="Arial Nova" w:hAnsi="Arial Nova Light" w:cs="Arial Nova"/>
          <w:bCs/>
          <w:i/>
          <w:iCs/>
          <w:color w:val="000000"/>
        </w:rPr>
        <w:t>ii</w:t>
      </w:r>
      <w:proofErr w:type="spellEnd"/>
      <w:r w:rsidRPr="00BA2D0D">
        <w:rPr>
          <w:rFonts w:ascii="Arial Nova Light" w:eastAsia="Arial Nova" w:hAnsi="Arial Nova Light" w:cs="Arial Nova"/>
          <w:bCs/>
          <w:i/>
          <w:iCs/>
          <w:color w:val="000000"/>
        </w:rPr>
        <w:t xml:space="preserve">. tiene un impacto diferenciado en las mujeres; </w:t>
      </w:r>
      <w:proofErr w:type="spellStart"/>
      <w:r w:rsidRPr="00BA2D0D">
        <w:rPr>
          <w:rFonts w:ascii="Arial Nova Light" w:eastAsia="Arial Nova" w:hAnsi="Arial Nova Light" w:cs="Arial Nova"/>
          <w:bCs/>
          <w:i/>
          <w:iCs/>
          <w:color w:val="000000"/>
        </w:rPr>
        <w:t>iii</w:t>
      </w:r>
      <w:proofErr w:type="spellEnd"/>
      <w:r w:rsidRPr="00BA2D0D">
        <w:rPr>
          <w:rFonts w:ascii="Arial Nova Light" w:eastAsia="Arial Nova" w:hAnsi="Arial Nova Light" w:cs="Arial Nova"/>
          <w:bCs/>
          <w:i/>
          <w:iCs/>
          <w:color w:val="000000"/>
        </w:rPr>
        <w:t>. afecta desproporcionadamente a las mujeres.</w:t>
      </w:r>
    </w:p>
    <w:p w14:paraId="65FACFCC"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Es oportuno externar que el pasado trece de abril del dos mil veinte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marco legal que configura un nuevo diseño institucional para la protección de los derechos fundamentales de las mujeres y la sanción de este tipo de irregularidades.</w:t>
      </w:r>
    </w:p>
    <w:p w14:paraId="6202B473"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FF0000"/>
          <w:sz w:val="24"/>
          <w:szCs w:val="24"/>
        </w:rPr>
      </w:pPr>
      <w:r w:rsidRPr="00BA2D0D">
        <w:rPr>
          <w:rFonts w:ascii="Arial Nova Light" w:eastAsia="Arial Nova" w:hAnsi="Arial Nova Light" w:cs="Arial Nova"/>
          <w:bCs/>
          <w:color w:val="000000"/>
          <w:sz w:val="24"/>
          <w:szCs w:val="24"/>
        </w:rPr>
        <w:t xml:space="preserve">Por su parte el Código Electoral Local, fue reformado el pasado 29 de junio de dos mil veinte en materia de VPMG.  </w:t>
      </w:r>
    </w:p>
    <w:p w14:paraId="1CD19CD6"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Las disposiciones reformadas, en el ámbito de su aplicación esencialmente tienen el siguiente contenido:</w:t>
      </w:r>
    </w:p>
    <w:p w14:paraId="307A774A"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r>
      <w:r w:rsidRPr="00BA2D0D">
        <w:rPr>
          <w:rFonts w:ascii="Arial Nova Light" w:eastAsia="Arial Nova" w:hAnsi="Arial Nova Light" w:cs="Arial Nova"/>
          <w:b/>
          <w:i/>
          <w:iCs/>
          <w:color w:val="000000"/>
        </w:rPr>
        <w:t>Sustantiva</w:t>
      </w:r>
      <w:r w:rsidRPr="00BA2D0D">
        <w:rPr>
          <w:rFonts w:ascii="Arial Nova Light" w:eastAsia="Arial Nova" w:hAnsi="Arial Nova Light" w:cs="Arial Nova"/>
          <w:bCs/>
          <w:i/>
          <w:iCs/>
          <w:color w:val="000000"/>
        </w:rPr>
        <w:t xml:space="preserve">: al prever las conductas que se considerarán como de violencia política en razón de género y, un conjunto de derechos político-electorales a </w:t>
      </w:r>
      <w:r w:rsidRPr="00BA2D0D">
        <w:rPr>
          <w:rFonts w:ascii="Arial Nova Light" w:eastAsia="Arial Nova" w:hAnsi="Arial Nova Light" w:cs="Arial Nova"/>
          <w:bCs/>
          <w:i/>
          <w:iCs/>
          <w:color w:val="000000"/>
        </w:rPr>
        <w:lastRenderedPageBreak/>
        <w:t>favor de las mujeres. Además, se tipifica el delito de violencia política contra las mujeres en razón de género.</w:t>
      </w:r>
    </w:p>
    <w:p w14:paraId="653F188A"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r>
      <w:r w:rsidRPr="00BA2D0D">
        <w:rPr>
          <w:rFonts w:ascii="Arial Nova Light" w:eastAsia="Arial Nova" w:hAnsi="Arial Nova Light" w:cs="Arial Nova"/>
          <w:b/>
          <w:i/>
          <w:iCs/>
          <w:color w:val="000000"/>
        </w:rPr>
        <w:t>Adjetivas</w:t>
      </w:r>
      <w:r w:rsidRPr="00BA2D0D">
        <w:rPr>
          <w:rFonts w:ascii="Arial Nova Light" w:eastAsia="Arial Nova" w:hAnsi="Arial Nova Light" w:cs="Arial Nova"/>
          <w:bCs/>
          <w:i/>
          <w:iCs/>
          <w:color w:val="000000"/>
        </w:rPr>
        <w:t>: se establece un régimen de distribución de competencias, los procedimientos y mecanismos de protección de los derechos fundamentales de las mujeres; así como un régimen sancionatorio.</w:t>
      </w:r>
    </w:p>
    <w:p w14:paraId="409D4AFD"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En esencia, se definió la VPMG, 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6D52921E"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De la reforma se destaca que, 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13BC6A4F"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color w:val="000000"/>
        </w:rPr>
        <w:t>•</w:t>
      </w:r>
      <w:r w:rsidRPr="00BA2D0D">
        <w:rPr>
          <w:rFonts w:ascii="Arial Nova Light" w:eastAsia="Arial Nova" w:hAnsi="Arial Nova Light" w:cs="Arial Nova"/>
          <w:bCs/>
          <w:i/>
          <w:iCs/>
          <w:color w:val="000000"/>
        </w:rPr>
        <w:tab/>
        <w:t xml:space="preserve">Indemnización de la víctima; </w:t>
      </w:r>
    </w:p>
    <w:p w14:paraId="3E471145"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 xml:space="preserve">Restitución inmediata en el cargo al que fue obligada a renunciar por motivos de violencia; </w:t>
      </w:r>
    </w:p>
    <w:p w14:paraId="476E633A"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 xml:space="preserve">Disculpa pública, y </w:t>
      </w:r>
    </w:p>
    <w:p w14:paraId="70E175C5" w14:textId="77777777" w:rsidR="006C0343" w:rsidRPr="00BA2D0D" w:rsidRDefault="006C0343" w:rsidP="006C0343">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color w:val="000000"/>
        </w:rPr>
      </w:pPr>
      <w:r w:rsidRPr="00BA2D0D">
        <w:rPr>
          <w:rFonts w:ascii="Arial Nova Light" w:eastAsia="Arial Nova" w:hAnsi="Arial Nova Light" w:cs="Arial Nova"/>
          <w:bCs/>
          <w:i/>
          <w:iCs/>
          <w:color w:val="000000"/>
        </w:rPr>
        <w:t>•</w:t>
      </w:r>
      <w:r w:rsidRPr="00BA2D0D">
        <w:rPr>
          <w:rFonts w:ascii="Arial Nova Light" w:eastAsia="Arial Nova" w:hAnsi="Arial Nova Light" w:cs="Arial Nova"/>
          <w:bCs/>
          <w:i/>
          <w:iCs/>
          <w:color w:val="000000"/>
        </w:rPr>
        <w:tab/>
        <w:t>Medidas de no repetición.</w:t>
      </w:r>
    </w:p>
    <w:p w14:paraId="146FEE45"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25148F88" w14:textId="77777777" w:rsidR="006C0343" w:rsidRPr="00BA2D0D" w:rsidRDefault="006C0343" w:rsidP="006C0343">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color w:val="000000"/>
          <w:sz w:val="24"/>
          <w:szCs w:val="24"/>
        </w:rPr>
      </w:pPr>
      <w:r w:rsidRPr="00BA2D0D">
        <w:rPr>
          <w:rFonts w:ascii="Arial Nova Light" w:eastAsia="Arial Nova" w:hAnsi="Arial Nova Light" w:cs="Arial Nova"/>
          <w:bCs/>
          <w:color w:val="000000"/>
          <w:sz w:val="24"/>
          <w:szCs w:val="24"/>
        </w:rPr>
        <w:t>En consecuencia, conforme a lo anterior, se reconoce que las mujeres tienen derecho a vivir libres de violencia, lo que incluye el derecho a no ser discriminada, a ser valorada y educada libre de patrones estereotipados de comportamiento y prácticas sociales y culturales basadas en conceptos de inferioridad o subordinación, así como a ejercer libre y plenamente sus derechos civiles, políticos, económicos, sociales y culturales.</w:t>
      </w:r>
    </w:p>
    <w:p w14:paraId="4FAA2526" w14:textId="01C36083"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lastRenderedPageBreak/>
        <w:t xml:space="preserve">En </w:t>
      </w:r>
      <w:r w:rsidR="00942380" w:rsidRPr="00BA2D0D">
        <w:rPr>
          <w:rFonts w:ascii="Arial Nova Light" w:eastAsia="Times New Roman" w:hAnsi="Arial Nova Light" w:cs="Arial"/>
          <w:sz w:val="24"/>
          <w:szCs w:val="24"/>
        </w:rPr>
        <w:t xml:space="preserve">ese </w:t>
      </w:r>
      <w:r w:rsidRPr="00BA2D0D">
        <w:rPr>
          <w:rFonts w:ascii="Arial Nova Light" w:eastAsia="Times New Roman" w:hAnsi="Arial Nova Light" w:cs="Arial"/>
          <w:sz w:val="24"/>
          <w:szCs w:val="24"/>
        </w:rPr>
        <w:t xml:space="preserve">sentido, la Sala Superior del Tribunal Electoral del Poder Judicial de la Federación, ha sostenido que se tiene la obligación de que, en el análisis de los casos que se plantean, atendiendo a las particularidades y contextos, se debe juzgar con perspectiva de género, a efecto de detectar la existencia de posibles estereotipos discriminadores. </w:t>
      </w:r>
    </w:p>
    <w:p w14:paraId="4D601179"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798B33A8"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t>Por otra parte, la presentación de mujeres en una situación aparente de violencia en la propaganda electoral no implica, por ese sólo hecho, una utilización indebida de estereotipos, sino que, según el contexto en que esto se haga, puede entenderse como una denuncia precisamente de dicha situación y un modo de hacerla visible.</w:t>
      </w:r>
    </w:p>
    <w:p w14:paraId="6C49B907"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634C2B44"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t>Así, el Alto Tribunal del País ha estimado que la obligación de impartir justicia con perspectiva de género debe operar como regla general, y enfatizarse en aquellos casos donde se esté ante grupos de especial vulnerabilidad, como mujeres y niñas indígenas, por lo que el juzgador debe determinar la operabilidad de derecho conforme a los preceptos fundamentales de orden constitucional y convencional, procurando en todo momento que los paradigmas imperantes de discriminación por razón de género no tengan una injerencia negativa en la impartición de justicia; por el contrario, atendiendo precisamente a tales prejuicios o estereotipos, el juzgador debe considerar las situaciones de desventaja que tiene las mujeres, sobre todo cuando es factible que existan factores que potencialicen su discriminación, como pueden ser las consideraciones de pobreza y barreras culturales y lingüísticas.</w:t>
      </w:r>
      <w:r w:rsidRPr="00BA2D0D">
        <w:rPr>
          <w:rFonts w:ascii="Arial Nova Light" w:eastAsia="Times New Roman" w:hAnsi="Arial Nova Light" w:cs="Arial"/>
          <w:sz w:val="24"/>
          <w:szCs w:val="24"/>
          <w:vertAlign w:val="superscript"/>
        </w:rPr>
        <w:footnoteReference w:id="15"/>
      </w:r>
    </w:p>
    <w:p w14:paraId="7C24B4EE"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135A6A61"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r w:rsidRPr="00BA2D0D">
        <w:rPr>
          <w:rFonts w:ascii="Arial Nova Light" w:eastAsia="Times New Roman" w:hAnsi="Arial Nova Light" w:cs="Arial"/>
          <w:sz w:val="24"/>
          <w:szCs w:val="24"/>
        </w:rPr>
        <w:t xml:space="preserve">En tanto, el Alto Tribunal ha definido que juzgar con perspectiva de género, es el deber de impartir justicia sobre la base del reconocimiento de la particular </w:t>
      </w:r>
      <w:r w:rsidRPr="00BA2D0D">
        <w:rPr>
          <w:rFonts w:ascii="Arial Nova Light" w:eastAsia="Times New Roman" w:hAnsi="Arial Nova Light" w:cs="Arial"/>
          <w:sz w:val="24"/>
          <w:szCs w:val="24"/>
          <w:u w:val="single"/>
        </w:rPr>
        <w:t>situación de desventaja</w:t>
      </w:r>
      <w:r w:rsidRPr="00BA2D0D">
        <w:rPr>
          <w:rFonts w:ascii="Arial Nova Light" w:eastAsia="Times New Roman" w:hAnsi="Arial Nova Light" w:cs="Arial"/>
          <w:sz w:val="24"/>
          <w:szCs w:val="24"/>
        </w:rPr>
        <w:t xml:space="preserve"> en la cual históricamente se han encontrado las mujeres -pero no necesariamente está presente en cada caso-, como consecuencia de la construcción que socioculturalmente se ha desarrollado en torno a la posición y al rol que debían asumir, como un corolario inevitable de su sexo.</w:t>
      </w:r>
    </w:p>
    <w:bookmarkEnd w:id="12"/>
    <w:p w14:paraId="0EAFD69F" w14:textId="77777777" w:rsidR="00864D4E" w:rsidRPr="00BA2D0D" w:rsidRDefault="00864D4E" w:rsidP="00864D4E">
      <w:pPr>
        <w:tabs>
          <w:tab w:val="left" w:pos="2380"/>
        </w:tabs>
        <w:spacing w:after="0" w:line="360" w:lineRule="auto"/>
        <w:jc w:val="both"/>
        <w:rPr>
          <w:rFonts w:ascii="Arial Nova Light" w:eastAsia="Times New Roman" w:hAnsi="Arial Nova Light" w:cs="Arial"/>
          <w:sz w:val="24"/>
          <w:szCs w:val="24"/>
        </w:rPr>
      </w:pPr>
    </w:p>
    <w:p w14:paraId="70ADD9F2" w14:textId="06A99B42" w:rsidR="009B0A1E" w:rsidRPr="00BA2D0D" w:rsidRDefault="00CE6713" w:rsidP="000F65B0">
      <w:pPr>
        <w:pStyle w:val="Prrafodelista"/>
        <w:tabs>
          <w:tab w:val="left" w:pos="0"/>
          <w:tab w:val="left" w:pos="426"/>
        </w:tabs>
        <w:spacing w:after="0" w:line="360" w:lineRule="auto"/>
        <w:ind w:left="0" w:right="36"/>
        <w:mirrorIndents/>
        <w:jc w:val="both"/>
        <w:rPr>
          <w:rFonts w:ascii="Arial Nova Light" w:hAnsi="Arial Nova Light" w:cs="Arial"/>
          <w:b/>
          <w:bCs/>
          <w:sz w:val="24"/>
          <w:szCs w:val="24"/>
        </w:rPr>
      </w:pPr>
      <w:r w:rsidRPr="00BA2D0D">
        <w:rPr>
          <w:rFonts w:ascii="Arial Nova Light" w:hAnsi="Arial Nova Light" w:cs="Arial"/>
          <w:b/>
          <w:bCs/>
          <w:sz w:val="24"/>
          <w:szCs w:val="24"/>
        </w:rPr>
        <w:t>10</w:t>
      </w:r>
      <w:r w:rsidR="009B0A1E" w:rsidRPr="00BA2D0D">
        <w:rPr>
          <w:rFonts w:ascii="Arial Nova Light" w:hAnsi="Arial Nova Light" w:cs="Arial"/>
          <w:b/>
          <w:bCs/>
          <w:sz w:val="24"/>
          <w:szCs w:val="24"/>
        </w:rPr>
        <w:t xml:space="preserve">. </w:t>
      </w:r>
      <w:r w:rsidR="00963A3D" w:rsidRPr="00BA2D0D">
        <w:rPr>
          <w:rFonts w:ascii="Arial Nova Light" w:hAnsi="Arial Nova Light" w:cs="Arial"/>
          <w:b/>
          <w:bCs/>
          <w:sz w:val="24"/>
          <w:szCs w:val="24"/>
        </w:rPr>
        <w:t xml:space="preserve">CASO CONCRETO. </w:t>
      </w:r>
    </w:p>
    <w:p w14:paraId="065C0719" w14:textId="77777777" w:rsidR="009B0A1E" w:rsidRPr="00BA2D0D" w:rsidRDefault="009B0A1E" w:rsidP="000F65B0">
      <w:pPr>
        <w:pStyle w:val="Prrafodelista"/>
        <w:tabs>
          <w:tab w:val="left" w:pos="0"/>
          <w:tab w:val="left" w:pos="426"/>
        </w:tabs>
        <w:spacing w:after="0" w:line="360" w:lineRule="auto"/>
        <w:ind w:left="0" w:right="36"/>
        <w:mirrorIndents/>
        <w:jc w:val="both"/>
        <w:rPr>
          <w:rFonts w:ascii="Arial Nova Light" w:hAnsi="Arial Nova Light" w:cs="Arial"/>
          <w:sz w:val="24"/>
          <w:szCs w:val="24"/>
        </w:rPr>
      </w:pPr>
    </w:p>
    <w:p w14:paraId="679EE892" w14:textId="6A9ECA14" w:rsidR="00307BB9" w:rsidRPr="00BA2D0D" w:rsidRDefault="00DA76BA" w:rsidP="000F65B0">
      <w:pPr>
        <w:pStyle w:val="Prrafodelista"/>
        <w:tabs>
          <w:tab w:val="left" w:pos="0"/>
          <w:tab w:val="left" w:pos="426"/>
        </w:tabs>
        <w:spacing w:after="0" w:line="360" w:lineRule="auto"/>
        <w:ind w:left="0" w:right="36"/>
        <w:mirrorIndents/>
        <w:jc w:val="both"/>
        <w:rPr>
          <w:rFonts w:ascii="Arial Nova Light" w:eastAsia="Arial" w:hAnsi="Arial Nova Light" w:cs="Arial"/>
          <w:bCs/>
          <w:color w:val="FFFFFF" w:themeColor="background1"/>
          <w:sz w:val="24"/>
          <w:szCs w:val="24"/>
        </w:rPr>
      </w:pPr>
      <w:r w:rsidRPr="00BA2D0D">
        <w:rPr>
          <w:rFonts w:ascii="Arial Nova Light" w:hAnsi="Arial Nova Light" w:cs="Arial"/>
          <w:sz w:val="24"/>
          <w:szCs w:val="24"/>
        </w:rPr>
        <w:t>Es necesario recordar que la materia a analizar en el presente asunto es que, si derivado de una serie de actos y manifestaciones presuntamente llevadas a cabo por</w:t>
      </w:r>
      <w:r w:rsidR="00772157" w:rsidRPr="00BA2D0D">
        <w:rPr>
          <w:rFonts w:ascii="Arial Nova Light" w:hAnsi="Arial Nova Light" w:cs="Arial"/>
          <w:sz w:val="24"/>
          <w:szCs w:val="24"/>
        </w:rPr>
        <w:t xml:space="preserve"> el C.</w:t>
      </w:r>
      <w:r w:rsidRPr="00BA2D0D">
        <w:rPr>
          <w:rFonts w:ascii="Arial Nova Light" w:hAnsi="Arial Nova Light" w:cs="Arial"/>
          <w:sz w:val="24"/>
          <w:szCs w:val="24"/>
        </w:rPr>
        <w:t xml:space="preserve"> Sergio Augusto López </w:t>
      </w:r>
      <w:r w:rsidRPr="00BA2D0D">
        <w:rPr>
          <w:rFonts w:ascii="Arial Nova Light" w:hAnsi="Arial Nova Light" w:cs="Arial"/>
          <w:sz w:val="24"/>
          <w:szCs w:val="24"/>
        </w:rPr>
        <w:lastRenderedPageBreak/>
        <w:t>Ramírez</w:t>
      </w:r>
      <w:r w:rsidR="007978B9" w:rsidRPr="00BA2D0D">
        <w:rPr>
          <w:rFonts w:ascii="Arial Nova Light" w:hAnsi="Arial Nova Light" w:cs="Arial"/>
          <w:sz w:val="24"/>
          <w:szCs w:val="24"/>
        </w:rPr>
        <w:t>,</w:t>
      </w:r>
      <w:r w:rsidRPr="00BA2D0D">
        <w:rPr>
          <w:rFonts w:ascii="Arial Nova Light" w:hAnsi="Arial Nova Light" w:cs="Arial"/>
          <w:sz w:val="24"/>
          <w:szCs w:val="24"/>
        </w:rPr>
        <w:t xml:space="preserve"> se configura la infracción relativa a VPMG en contra de</w:t>
      </w:r>
      <w:r w:rsidR="000F65B0" w:rsidRPr="00BA2D0D">
        <w:rPr>
          <w:rFonts w:ascii="Arial Nova Light" w:hAnsi="Arial Nova Light" w:cs="Arial"/>
          <w:sz w:val="24"/>
          <w:szCs w:val="24"/>
        </w:rPr>
        <w:t xml:space="preserve"> la C.</w:t>
      </w:r>
      <w:r w:rsidR="000F65B0" w:rsidRPr="00BA2D0D">
        <w:rPr>
          <w:rFonts w:ascii="Arial Nova Light" w:eastAsia="Arial Nova" w:hAnsi="Arial Nova Light" w:cs="Arial Nova"/>
          <w:b/>
          <w:i/>
          <w:iCs/>
          <w:color w:val="000000" w:themeColor="text1"/>
          <w:sz w:val="24"/>
          <w:szCs w:val="24"/>
        </w:rPr>
        <w:t xml:space="preserve"> </w:t>
      </w:r>
      <w:r w:rsidR="000F65B0" w:rsidRPr="00BA2D0D">
        <w:rPr>
          <w:rFonts w:ascii="Arial Nova Light" w:eastAsia="Arial" w:hAnsi="Arial Nova Light" w:cs="Arial"/>
          <w:bCs/>
          <w:color w:val="FFFFFF" w:themeColor="background1"/>
          <w:sz w:val="24"/>
          <w:szCs w:val="24"/>
          <w:highlight w:val="black"/>
        </w:rPr>
        <w:t>ELIMINADO: DATO PERSONAL CONFIDENCIAL</w:t>
      </w:r>
      <w:r w:rsidRPr="00BA2D0D">
        <w:rPr>
          <w:rFonts w:ascii="Arial Nova Light" w:hAnsi="Arial Nova Light" w:cs="Arial"/>
          <w:sz w:val="24"/>
          <w:szCs w:val="24"/>
        </w:rPr>
        <w:t xml:space="preserve"> vulnerando así su esfera de derechos </w:t>
      </w:r>
      <w:r w:rsidRPr="00BA2D0D">
        <w:rPr>
          <w:rFonts w:ascii="Arial Nova Light" w:hAnsi="Arial Nova Light" w:cs="Arial"/>
          <w:b/>
          <w:bCs/>
          <w:sz w:val="24"/>
          <w:szCs w:val="24"/>
        </w:rPr>
        <w:t xml:space="preserve">político-electorales. </w:t>
      </w:r>
    </w:p>
    <w:p w14:paraId="04E9D907" w14:textId="4F839E0D" w:rsidR="00BA7A83" w:rsidRPr="00BA2D0D" w:rsidRDefault="00BA7A83"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4ABBC1C" w14:textId="5BACA602" w:rsidR="00836930" w:rsidRPr="00BA2D0D" w:rsidRDefault="00BA7A83"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Así, tenemos que l</w:t>
      </w:r>
      <w:r w:rsidR="00836930" w:rsidRPr="00BA2D0D">
        <w:rPr>
          <w:rFonts w:ascii="Arial Nova Light" w:eastAsia="Arial" w:hAnsi="Arial Nova Light" w:cs="Arial"/>
          <w:spacing w:val="4"/>
          <w:sz w:val="24"/>
          <w:szCs w:val="24"/>
        </w:rPr>
        <w:t xml:space="preserve">a denunciante refiere que se ha ejercido violencia política en su contra, </w:t>
      </w:r>
      <w:r w:rsidR="007978B9" w:rsidRPr="00BA2D0D">
        <w:rPr>
          <w:rFonts w:ascii="Arial Nova Light" w:eastAsia="Arial" w:hAnsi="Arial Nova Light" w:cs="Arial"/>
          <w:spacing w:val="4"/>
          <w:sz w:val="24"/>
          <w:szCs w:val="24"/>
        </w:rPr>
        <w:t>al apuntar</w:t>
      </w:r>
      <w:r w:rsidR="00140656" w:rsidRPr="00BA2D0D">
        <w:rPr>
          <w:rFonts w:ascii="Arial Nova Light" w:eastAsia="Arial" w:hAnsi="Arial Nova Light" w:cs="Arial"/>
          <w:spacing w:val="4"/>
          <w:sz w:val="24"/>
          <w:szCs w:val="24"/>
        </w:rPr>
        <w:t xml:space="preserve"> que no ha sido designada como dirigente estatal del PVEM; además, manifiesta que ha sido objeto de </w:t>
      </w:r>
      <w:r w:rsidR="00694582" w:rsidRPr="00BA2D0D">
        <w:rPr>
          <w:rFonts w:ascii="Arial Nova Light" w:eastAsia="Arial" w:hAnsi="Arial Nova Light" w:cs="Arial"/>
          <w:spacing w:val="4"/>
          <w:sz w:val="24"/>
          <w:szCs w:val="24"/>
        </w:rPr>
        <w:t xml:space="preserve">presiones psicológicas por parte del C. Sergio Augusto López Ramírez, en virtud de que </w:t>
      </w:r>
      <w:r w:rsidR="00A05433" w:rsidRPr="00BA2D0D">
        <w:rPr>
          <w:rFonts w:ascii="Arial Nova Light" w:eastAsia="Arial" w:hAnsi="Arial Nova Light" w:cs="Arial"/>
          <w:spacing w:val="4"/>
          <w:sz w:val="24"/>
          <w:szCs w:val="24"/>
        </w:rPr>
        <w:t xml:space="preserve">dejó de otorgar los medios necesarios y suficientes para su campaña electoral. </w:t>
      </w:r>
    </w:p>
    <w:p w14:paraId="44B18C9B" w14:textId="6A6BE0EF" w:rsidR="00A05433" w:rsidRPr="00BA2D0D" w:rsidRDefault="00A05433"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7A12DBB" w14:textId="55931721" w:rsidR="00A05433" w:rsidRPr="00BA2D0D" w:rsidRDefault="008927F9"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Además, l</w:t>
      </w:r>
      <w:r w:rsidR="009B4A60" w:rsidRPr="00BA2D0D">
        <w:rPr>
          <w:rFonts w:ascii="Arial Nova Light" w:eastAsia="Arial" w:hAnsi="Arial Nova Light" w:cs="Arial"/>
          <w:spacing w:val="4"/>
          <w:sz w:val="24"/>
          <w:szCs w:val="24"/>
        </w:rPr>
        <w:t xml:space="preserve">a denunciante, sostiene que ha sido blanco del denunciado, quien a dicho de la actora, que </w:t>
      </w:r>
      <w:r w:rsidR="008D77E4" w:rsidRPr="00BA2D0D">
        <w:rPr>
          <w:rFonts w:ascii="Arial Nova Light" w:eastAsia="Arial" w:hAnsi="Arial Nova Light" w:cs="Arial"/>
          <w:spacing w:val="4"/>
          <w:sz w:val="24"/>
          <w:szCs w:val="24"/>
          <w:u w:val="single"/>
        </w:rPr>
        <w:t>ella</w:t>
      </w:r>
      <w:r w:rsidR="008D77E4" w:rsidRPr="00BA2D0D">
        <w:rPr>
          <w:rFonts w:ascii="Arial Nova Light" w:eastAsia="Arial" w:hAnsi="Arial Nova Light" w:cs="Arial"/>
          <w:spacing w:val="4"/>
          <w:sz w:val="24"/>
          <w:szCs w:val="24"/>
        </w:rPr>
        <w:t xml:space="preserve"> </w:t>
      </w:r>
      <w:r w:rsidR="00721BB7" w:rsidRPr="00BA2D0D">
        <w:rPr>
          <w:rFonts w:ascii="Arial Nova Light" w:eastAsia="Arial" w:hAnsi="Arial Nova Light" w:cs="Arial"/>
          <w:b/>
          <w:bCs/>
          <w:i/>
          <w:iCs/>
          <w:spacing w:val="4"/>
          <w:sz w:val="24"/>
          <w:szCs w:val="24"/>
        </w:rPr>
        <w:t>“</w:t>
      </w:r>
      <w:r w:rsidR="008D77E4" w:rsidRPr="00BA2D0D">
        <w:rPr>
          <w:rFonts w:ascii="Arial Nova Light" w:eastAsia="Arial" w:hAnsi="Arial Nova Light" w:cs="Arial"/>
          <w:b/>
          <w:bCs/>
          <w:i/>
          <w:iCs/>
          <w:spacing w:val="4"/>
          <w:sz w:val="24"/>
          <w:szCs w:val="24"/>
        </w:rPr>
        <w:t>estaba solo para cumplir una cuota de género</w:t>
      </w:r>
      <w:r w:rsidR="00721BB7" w:rsidRPr="00BA2D0D">
        <w:rPr>
          <w:rFonts w:ascii="Arial Nova Light" w:eastAsia="Arial" w:hAnsi="Arial Nova Light" w:cs="Arial"/>
          <w:i/>
          <w:iCs/>
          <w:spacing w:val="4"/>
          <w:sz w:val="24"/>
          <w:szCs w:val="24"/>
        </w:rPr>
        <w:t>”</w:t>
      </w:r>
      <w:r w:rsidR="008D77E4" w:rsidRPr="00BA2D0D">
        <w:rPr>
          <w:rFonts w:ascii="Arial Nova Light" w:eastAsia="Arial" w:hAnsi="Arial Nova Light" w:cs="Arial"/>
          <w:i/>
          <w:iCs/>
          <w:spacing w:val="4"/>
          <w:sz w:val="24"/>
          <w:szCs w:val="24"/>
        </w:rPr>
        <w:t>;</w:t>
      </w:r>
      <w:r w:rsidR="008D77E4" w:rsidRPr="00BA2D0D">
        <w:rPr>
          <w:rFonts w:ascii="Arial Nova Light" w:eastAsia="Arial" w:hAnsi="Arial Nova Light" w:cs="Arial"/>
          <w:spacing w:val="4"/>
          <w:sz w:val="24"/>
          <w:szCs w:val="24"/>
        </w:rPr>
        <w:t xml:space="preserve"> </w:t>
      </w:r>
      <w:r w:rsidR="00D51B99" w:rsidRPr="00BA2D0D">
        <w:rPr>
          <w:rFonts w:ascii="Arial Nova Light" w:eastAsia="Arial" w:hAnsi="Arial Nova Light" w:cs="Arial"/>
          <w:i/>
          <w:iCs/>
          <w:spacing w:val="4"/>
          <w:sz w:val="24"/>
          <w:szCs w:val="24"/>
        </w:rPr>
        <w:t>“</w:t>
      </w:r>
      <w:r w:rsidR="008D77E4" w:rsidRPr="00BA2D0D">
        <w:rPr>
          <w:rFonts w:ascii="Arial Nova Light" w:eastAsia="Arial" w:hAnsi="Arial Nova Light" w:cs="Arial"/>
          <w:b/>
          <w:bCs/>
          <w:i/>
          <w:iCs/>
          <w:spacing w:val="4"/>
          <w:sz w:val="24"/>
          <w:szCs w:val="24"/>
        </w:rPr>
        <w:t>que las mujeres no éramos capaces de gobernar porque no estamos capacitadas</w:t>
      </w:r>
      <w:r w:rsidR="008D77E4" w:rsidRPr="00BA2D0D">
        <w:rPr>
          <w:rFonts w:ascii="Arial Nova Light" w:eastAsia="Arial" w:hAnsi="Arial Nova Light" w:cs="Arial"/>
          <w:i/>
          <w:iCs/>
          <w:spacing w:val="4"/>
          <w:sz w:val="24"/>
          <w:szCs w:val="24"/>
        </w:rPr>
        <w:t>”; “</w:t>
      </w:r>
      <w:r w:rsidR="008D77E4" w:rsidRPr="00BA2D0D">
        <w:rPr>
          <w:rFonts w:ascii="Arial Nova Light" w:eastAsia="Arial" w:hAnsi="Arial Nova Light" w:cs="Arial"/>
          <w:b/>
          <w:bCs/>
          <w:i/>
          <w:iCs/>
          <w:spacing w:val="4"/>
          <w:sz w:val="24"/>
          <w:szCs w:val="24"/>
        </w:rPr>
        <w:t>que donde yo pisaba</w:t>
      </w:r>
      <w:r w:rsidR="00C509AC" w:rsidRPr="00BA2D0D">
        <w:rPr>
          <w:rFonts w:ascii="Arial Nova Light" w:eastAsia="Arial" w:hAnsi="Arial Nova Light" w:cs="Arial"/>
          <w:b/>
          <w:bCs/>
          <w:i/>
          <w:iCs/>
          <w:spacing w:val="4"/>
          <w:sz w:val="24"/>
          <w:szCs w:val="24"/>
        </w:rPr>
        <w:t>, ya no volvía a crecer el pasto</w:t>
      </w:r>
      <w:r w:rsidR="00C509AC" w:rsidRPr="00BA2D0D">
        <w:rPr>
          <w:rFonts w:ascii="Arial Nova Light" w:eastAsia="Arial" w:hAnsi="Arial Nova Light" w:cs="Arial"/>
          <w:i/>
          <w:iCs/>
          <w:spacing w:val="4"/>
          <w:sz w:val="24"/>
          <w:szCs w:val="24"/>
        </w:rPr>
        <w:t>”</w:t>
      </w:r>
      <w:r w:rsidR="00D51B99" w:rsidRPr="00BA2D0D">
        <w:rPr>
          <w:rFonts w:ascii="Arial Nova Light" w:eastAsia="Arial" w:hAnsi="Arial Nova Light" w:cs="Arial"/>
          <w:i/>
          <w:iCs/>
          <w:spacing w:val="4"/>
          <w:sz w:val="24"/>
          <w:szCs w:val="24"/>
        </w:rPr>
        <w:t xml:space="preserve">; </w:t>
      </w:r>
      <w:r w:rsidR="00D51B99" w:rsidRPr="00BA2D0D">
        <w:rPr>
          <w:rFonts w:ascii="Arial Nova Light" w:eastAsia="Arial" w:hAnsi="Arial Nova Light" w:cs="Arial"/>
          <w:spacing w:val="4"/>
          <w:sz w:val="24"/>
          <w:szCs w:val="24"/>
        </w:rPr>
        <w:t>expresiones que la actora considera denigrante</w:t>
      </w:r>
      <w:r w:rsidR="00772157" w:rsidRPr="00BA2D0D">
        <w:rPr>
          <w:rFonts w:ascii="Arial Nova Light" w:eastAsia="Arial" w:hAnsi="Arial Nova Light" w:cs="Arial"/>
          <w:spacing w:val="4"/>
          <w:sz w:val="24"/>
          <w:szCs w:val="24"/>
        </w:rPr>
        <w:t>s</w:t>
      </w:r>
      <w:r w:rsidR="00D51B99" w:rsidRPr="00BA2D0D">
        <w:rPr>
          <w:rFonts w:ascii="Arial Nova Light" w:eastAsia="Arial" w:hAnsi="Arial Nova Light" w:cs="Arial"/>
          <w:spacing w:val="4"/>
          <w:sz w:val="24"/>
          <w:szCs w:val="24"/>
        </w:rPr>
        <w:t xml:space="preserve"> y denostadoras de su persona. </w:t>
      </w:r>
    </w:p>
    <w:p w14:paraId="0132CFEE" w14:textId="155F87E0" w:rsidR="00D51B99" w:rsidRPr="00BA2D0D" w:rsidRDefault="00D51B99"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CEC4883" w14:textId="22237D2A" w:rsidR="00D51B99" w:rsidRPr="00BA2D0D" w:rsidRDefault="008927F9"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Por otro lado,</w:t>
      </w:r>
      <w:r w:rsidR="00DD5743" w:rsidRPr="00BA2D0D">
        <w:rPr>
          <w:rFonts w:ascii="Arial Nova Light" w:eastAsia="Arial" w:hAnsi="Arial Nova Light" w:cs="Arial"/>
          <w:spacing w:val="4"/>
          <w:sz w:val="24"/>
          <w:szCs w:val="24"/>
        </w:rPr>
        <w:t xml:space="preserve"> refiere que el denunciado le hablaba y le decía: “</w:t>
      </w:r>
      <w:r w:rsidR="0098464C" w:rsidRPr="00BA2D0D">
        <w:rPr>
          <w:rFonts w:ascii="Arial Nova Light" w:eastAsia="Arial" w:hAnsi="Arial Nova Light" w:cs="Arial"/>
          <w:b/>
          <w:bCs/>
          <w:i/>
          <w:iCs/>
          <w:spacing w:val="4"/>
          <w:sz w:val="24"/>
          <w:szCs w:val="24"/>
        </w:rPr>
        <w:t>Me vale verga donde esté, ¡la quiero aquí ya</w:t>
      </w:r>
      <w:r w:rsidR="0098464C" w:rsidRPr="00BA2D0D">
        <w:rPr>
          <w:rFonts w:ascii="Arial Nova Light" w:eastAsia="Arial" w:hAnsi="Arial Nova Light" w:cs="Arial"/>
          <w:i/>
          <w:iCs/>
          <w:spacing w:val="4"/>
          <w:sz w:val="24"/>
          <w:szCs w:val="24"/>
        </w:rPr>
        <w:t>!”; “</w:t>
      </w:r>
      <w:r w:rsidR="00DD5743" w:rsidRPr="00BA2D0D">
        <w:rPr>
          <w:rFonts w:ascii="Arial Nova Light" w:eastAsia="Arial" w:hAnsi="Arial Nova Light" w:cs="Arial"/>
          <w:b/>
          <w:bCs/>
          <w:i/>
          <w:iCs/>
          <w:spacing w:val="4"/>
          <w:sz w:val="24"/>
          <w:szCs w:val="24"/>
        </w:rPr>
        <w:t>Usted no es nada</w:t>
      </w:r>
      <w:r w:rsidR="0098464C" w:rsidRPr="00BA2D0D">
        <w:rPr>
          <w:rFonts w:ascii="Arial Nova Light" w:eastAsia="Arial" w:hAnsi="Arial Nova Light" w:cs="Arial"/>
          <w:b/>
          <w:bCs/>
          <w:i/>
          <w:iCs/>
          <w:spacing w:val="4"/>
          <w:sz w:val="24"/>
          <w:szCs w:val="24"/>
        </w:rPr>
        <w:t xml:space="preserve"> ni nadie por qué su problema es el ego</w:t>
      </w:r>
      <w:r w:rsidR="0098464C" w:rsidRPr="00BA2D0D">
        <w:rPr>
          <w:rFonts w:ascii="Arial Nova Light" w:eastAsia="Arial" w:hAnsi="Arial Nova Light" w:cs="Arial"/>
          <w:i/>
          <w:iCs/>
          <w:spacing w:val="4"/>
          <w:sz w:val="24"/>
          <w:szCs w:val="24"/>
        </w:rPr>
        <w:t>”;</w:t>
      </w:r>
      <w:r w:rsidR="0098464C" w:rsidRPr="00BA2D0D">
        <w:rPr>
          <w:rFonts w:ascii="Arial Nova Light" w:eastAsia="Arial" w:hAnsi="Arial Nova Light" w:cs="Arial"/>
          <w:spacing w:val="4"/>
          <w:sz w:val="24"/>
          <w:szCs w:val="24"/>
        </w:rPr>
        <w:t xml:space="preserve"> así, señala la denunciante </w:t>
      </w:r>
      <w:r w:rsidR="00B826D3" w:rsidRPr="00BA2D0D">
        <w:rPr>
          <w:rFonts w:ascii="Arial Nova Light" w:eastAsia="Arial" w:hAnsi="Arial Nova Light" w:cs="Arial"/>
          <w:spacing w:val="4"/>
          <w:sz w:val="24"/>
          <w:szCs w:val="24"/>
        </w:rPr>
        <w:t>que,</w:t>
      </w:r>
      <w:r w:rsidR="0098464C" w:rsidRPr="00BA2D0D">
        <w:rPr>
          <w:rFonts w:ascii="Arial Nova Light" w:eastAsia="Arial" w:hAnsi="Arial Nova Light" w:cs="Arial"/>
          <w:spacing w:val="4"/>
          <w:sz w:val="24"/>
          <w:szCs w:val="24"/>
        </w:rPr>
        <w:t xml:space="preserve"> en diferentes momentos, el </w:t>
      </w:r>
      <w:r w:rsidR="00683716" w:rsidRPr="00BA2D0D">
        <w:rPr>
          <w:rFonts w:ascii="Arial Nova Light" w:eastAsia="Arial" w:hAnsi="Arial Nova Light" w:cs="Arial"/>
          <w:spacing w:val="4"/>
          <w:sz w:val="24"/>
          <w:szCs w:val="24"/>
        </w:rPr>
        <w:t xml:space="preserve">C. Sergio Augusto López Ramírez se dirigió a ella y a otros candidatos con palabras ofensivas y altisonantes. </w:t>
      </w:r>
    </w:p>
    <w:p w14:paraId="1820F9DD" w14:textId="72502609" w:rsidR="00683716" w:rsidRPr="00BA2D0D" w:rsidRDefault="00683716"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7D01172" w14:textId="18406271" w:rsidR="00D334B3" w:rsidRPr="00BA2D0D" w:rsidRDefault="00D334B3"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Por último, la denunciante expone que tras denunciar públicamente los hechos que narra, una persona que la propia actora reconoce como parte del equipo de trabajo del denunciado, la asechó a las afueras de su domicilio</w:t>
      </w:r>
      <w:r w:rsidR="006D345F" w:rsidRPr="00BA2D0D">
        <w:rPr>
          <w:rFonts w:ascii="Arial Nova Light" w:eastAsia="Arial" w:hAnsi="Arial Nova Light" w:cs="Arial"/>
          <w:spacing w:val="4"/>
          <w:sz w:val="24"/>
          <w:szCs w:val="24"/>
        </w:rPr>
        <w:t>, recibiendo amenazas hacia su persona y familia.</w:t>
      </w:r>
    </w:p>
    <w:p w14:paraId="790D4F68" w14:textId="0EAC3821" w:rsidR="006D345F" w:rsidRPr="00BA2D0D" w:rsidRDefault="006D345F"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B4BDAD2" w14:textId="372DCF8B" w:rsidR="00F72CC9" w:rsidRPr="00BA2D0D" w:rsidRDefault="00CE6713"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r w:rsidRPr="00BA2D0D">
        <w:rPr>
          <w:rFonts w:ascii="Arial Nova Light" w:eastAsia="Arial" w:hAnsi="Arial Nova Light" w:cs="Arial"/>
          <w:b/>
          <w:bCs/>
          <w:spacing w:val="4"/>
          <w:sz w:val="24"/>
          <w:szCs w:val="24"/>
        </w:rPr>
        <w:t>10.1</w:t>
      </w:r>
      <w:r w:rsidR="00A94EEB" w:rsidRPr="00BA2D0D">
        <w:rPr>
          <w:rFonts w:ascii="Arial Nova Light" w:eastAsia="Arial" w:hAnsi="Arial Nova Light" w:cs="Arial"/>
          <w:b/>
          <w:bCs/>
          <w:spacing w:val="4"/>
          <w:sz w:val="24"/>
          <w:szCs w:val="24"/>
        </w:rPr>
        <w:t>.</w:t>
      </w:r>
      <w:r w:rsidR="00A94EEB" w:rsidRPr="00BA2D0D">
        <w:rPr>
          <w:rFonts w:ascii="Arial Nova Light" w:eastAsia="Arial" w:hAnsi="Arial Nova Light" w:cs="Arial"/>
          <w:spacing w:val="4"/>
          <w:sz w:val="24"/>
          <w:szCs w:val="24"/>
        </w:rPr>
        <w:t xml:space="preserve"> </w:t>
      </w:r>
      <w:r w:rsidR="00A94EEB" w:rsidRPr="00BA2D0D">
        <w:rPr>
          <w:rFonts w:ascii="Arial Nova Light" w:eastAsia="Arial" w:hAnsi="Arial Nova Light" w:cs="Arial"/>
          <w:b/>
          <w:bCs/>
          <w:spacing w:val="4"/>
          <w:sz w:val="24"/>
          <w:szCs w:val="24"/>
        </w:rPr>
        <w:t xml:space="preserve"> No se acredita VPMG en cuanto a la supuesta falta de recursos en su campaña electoral. </w:t>
      </w:r>
    </w:p>
    <w:p w14:paraId="737FDBA3" w14:textId="77777777" w:rsidR="00CE6713" w:rsidRPr="00BA2D0D" w:rsidRDefault="00CE6713"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F5FA0B5" w14:textId="2F25FBB3" w:rsidR="00C24D43" w:rsidRPr="00BA2D0D" w:rsidRDefault="00A507F4"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Inicialmente, l</w:t>
      </w:r>
      <w:r w:rsidR="00327512" w:rsidRPr="00BA2D0D">
        <w:rPr>
          <w:rFonts w:ascii="Arial Nova Light" w:eastAsia="Arial" w:hAnsi="Arial Nova Light" w:cs="Arial"/>
          <w:spacing w:val="4"/>
          <w:sz w:val="24"/>
          <w:szCs w:val="24"/>
        </w:rPr>
        <w:t xml:space="preserve">a actora, </w:t>
      </w:r>
      <w:r w:rsidR="00CE6713" w:rsidRPr="00BA2D0D">
        <w:rPr>
          <w:rFonts w:ascii="Arial Nova Light" w:eastAsia="Arial" w:hAnsi="Arial Nova Light" w:cs="Arial"/>
          <w:spacing w:val="4"/>
          <w:sz w:val="24"/>
          <w:szCs w:val="24"/>
        </w:rPr>
        <w:t xml:space="preserve">refiere </w:t>
      </w:r>
      <w:r w:rsidR="00327512" w:rsidRPr="00BA2D0D">
        <w:rPr>
          <w:rFonts w:ascii="Arial Nova Light" w:eastAsia="Arial" w:hAnsi="Arial Nova Light" w:cs="Arial"/>
          <w:spacing w:val="4"/>
          <w:sz w:val="24"/>
          <w:szCs w:val="24"/>
        </w:rPr>
        <w:t xml:space="preserve">en su escrito </w:t>
      </w:r>
      <w:r w:rsidR="00CE6713" w:rsidRPr="00BA2D0D">
        <w:rPr>
          <w:rFonts w:ascii="Arial Nova Light" w:eastAsia="Arial" w:hAnsi="Arial Nova Light" w:cs="Arial"/>
          <w:spacing w:val="4"/>
          <w:sz w:val="24"/>
          <w:szCs w:val="24"/>
        </w:rPr>
        <w:t>inicial</w:t>
      </w:r>
      <w:r w:rsidR="00327512" w:rsidRPr="00BA2D0D">
        <w:rPr>
          <w:rFonts w:ascii="Arial Nova Light" w:eastAsia="Arial" w:hAnsi="Arial Nova Light" w:cs="Arial"/>
          <w:spacing w:val="4"/>
          <w:sz w:val="24"/>
          <w:szCs w:val="24"/>
        </w:rPr>
        <w:t xml:space="preserve">, que </w:t>
      </w:r>
      <w:r w:rsidR="00DF6926" w:rsidRPr="00BA2D0D">
        <w:rPr>
          <w:rFonts w:ascii="Arial Nova Light" w:eastAsia="Arial" w:hAnsi="Arial Nova Light" w:cs="Arial"/>
          <w:spacing w:val="4"/>
          <w:sz w:val="24"/>
          <w:szCs w:val="24"/>
        </w:rPr>
        <w:t xml:space="preserve">el denunciado </w:t>
      </w:r>
      <w:r w:rsidR="00C24D43" w:rsidRPr="00BA2D0D">
        <w:rPr>
          <w:rFonts w:ascii="Arial Nova Light" w:eastAsia="Arial" w:hAnsi="Arial Nova Light" w:cs="Arial"/>
          <w:spacing w:val="4"/>
          <w:sz w:val="24"/>
          <w:szCs w:val="24"/>
        </w:rPr>
        <w:t xml:space="preserve">obstaculizó y limitó la entrega de recursos económicos para el desarrollo de su campaña electoral como candidata a la alcaldía de </w:t>
      </w:r>
      <w:r w:rsidR="0049754A" w:rsidRPr="00BA2D0D">
        <w:rPr>
          <w:rFonts w:ascii="Arial Nova Light" w:eastAsia="Arial" w:hAnsi="Arial Nova Light" w:cs="Arial"/>
          <w:spacing w:val="4"/>
          <w:sz w:val="24"/>
          <w:szCs w:val="24"/>
        </w:rPr>
        <w:t>Aguascalientes</w:t>
      </w:r>
      <w:r w:rsidR="00C24D43" w:rsidRPr="00BA2D0D">
        <w:rPr>
          <w:rFonts w:ascii="Arial Nova Light" w:eastAsia="Arial" w:hAnsi="Arial Nova Light" w:cs="Arial"/>
          <w:spacing w:val="4"/>
          <w:sz w:val="24"/>
          <w:szCs w:val="24"/>
        </w:rPr>
        <w:t xml:space="preserve">. </w:t>
      </w:r>
    </w:p>
    <w:p w14:paraId="654EF14F" w14:textId="5C98090C" w:rsidR="00C24D43" w:rsidRPr="00BA2D0D" w:rsidRDefault="00C24D43"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F9FEA39" w14:textId="47E4DA0E" w:rsidR="00C24D43" w:rsidRPr="00BA2D0D" w:rsidRDefault="00C24D43"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Al respecto, el denunciado, en su comparecencia </w:t>
      </w:r>
      <w:r w:rsidR="00CB5505" w:rsidRPr="00BA2D0D">
        <w:rPr>
          <w:rFonts w:ascii="Arial Nova Light" w:eastAsia="Arial" w:hAnsi="Arial Nova Light" w:cs="Arial"/>
          <w:spacing w:val="4"/>
          <w:sz w:val="24"/>
          <w:szCs w:val="24"/>
        </w:rPr>
        <w:t xml:space="preserve">expresa que “se le </w:t>
      </w:r>
      <w:r w:rsidR="00BC201A" w:rsidRPr="00BA2D0D">
        <w:rPr>
          <w:rFonts w:ascii="Arial Nova Light" w:eastAsia="Arial" w:hAnsi="Arial Nova Light" w:cs="Arial"/>
          <w:spacing w:val="4"/>
          <w:sz w:val="24"/>
          <w:szCs w:val="24"/>
        </w:rPr>
        <w:t>apoyó, -</w:t>
      </w:r>
      <w:r w:rsidR="00CB5505" w:rsidRPr="00BA2D0D">
        <w:rPr>
          <w:rFonts w:ascii="Arial Nova Light" w:eastAsia="Arial" w:hAnsi="Arial Nova Light" w:cs="Arial"/>
          <w:spacing w:val="4"/>
          <w:sz w:val="24"/>
          <w:szCs w:val="24"/>
        </w:rPr>
        <w:t xml:space="preserve">a la candidata-desde el inicio de su campaña hasta el término”. </w:t>
      </w:r>
    </w:p>
    <w:p w14:paraId="3BBC3C22" w14:textId="3F5BC708" w:rsidR="0028448C" w:rsidRPr="00BA2D0D" w:rsidRDefault="0028448C"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3EEF6036" w14:textId="51977A1B" w:rsidR="0028448C" w:rsidRPr="00BA2D0D" w:rsidRDefault="0028448C"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lastRenderedPageBreak/>
        <w:t xml:space="preserve">En ese sentido, como ya ha sido señalado, este Tribunal </w:t>
      </w:r>
      <w:r w:rsidR="00F570B0" w:rsidRPr="00BA2D0D">
        <w:rPr>
          <w:rFonts w:ascii="Arial Nova Light" w:eastAsia="Arial" w:hAnsi="Arial Nova Light" w:cs="Arial"/>
          <w:spacing w:val="4"/>
          <w:sz w:val="24"/>
          <w:szCs w:val="24"/>
        </w:rPr>
        <w:t xml:space="preserve">asume el deber de juzgar con perspectiva de género, buscando en todo momento evitar la discriminación, la desigualdad y sobre todo el detrimento de los derechos político-electorales de las mujeres por razón de género. </w:t>
      </w:r>
    </w:p>
    <w:p w14:paraId="3B34395F" w14:textId="5D89CA00" w:rsidR="00F570B0" w:rsidRPr="00BA2D0D" w:rsidRDefault="00F570B0"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A174FB3" w14:textId="071F4ABE" w:rsidR="00F570B0" w:rsidRPr="00BA2D0D" w:rsidRDefault="0076781C"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w:hAnsi="Arial Nova Light" w:cs="Arial"/>
          <w:spacing w:val="4"/>
          <w:sz w:val="24"/>
          <w:szCs w:val="24"/>
        </w:rPr>
        <w:t xml:space="preserve">Así, acorde con lo establecido en la </w:t>
      </w:r>
      <w:r w:rsidRPr="00BA2D0D">
        <w:rPr>
          <w:rFonts w:ascii="Arial Nova Light" w:eastAsia="Arial" w:hAnsi="Arial Nova Light" w:cs="Arial"/>
          <w:b/>
          <w:bCs/>
          <w:spacing w:val="4"/>
          <w:sz w:val="24"/>
          <w:szCs w:val="24"/>
        </w:rPr>
        <w:t>jurisprudencia</w:t>
      </w:r>
      <w:r w:rsidRPr="00BA2D0D">
        <w:rPr>
          <w:rStyle w:val="Refdenotaalpie"/>
          <w:rFonts w:ascii="Arial Nova Light" w:eastAsia="Arial Nova" w:hAnsi="Arial Nova Light" w:cs="Arial Nova"/>
          <w:bCs/>
          <w:sz w:val="24"/>
          <w:szCs w:val="24"/>
        </w:rPr>
        <w:footnoteReference w:id="16"/>
      </w:r>
      <w:r w:rsidRPr="00BA2D0D">
        <w:rPr>
          <w:rFonts w:ascii="Arial Nova Light" w:eastAsia="Arial Nova" w:hAnsi="Arial Nova Light" w:cs="Arial Nova"/>
          <w:bCs/>
          <w:sz w:val="24"/>
          <w:szCs w:val="24"/>
        </w:rPr>
        <w:t xml:space="preserve"> de rubro: </w:t>
      </w:r>
      <w:r w:rsidRPr="00BA2D0D">
        <w:rPr>
          <w:rFonts w:ascii="Arial Nova Light" w:eastAsia="Arial Nova" w:hAnsi="Arial Nova Light" w:cs="Arial Nova"/>
          <w:b/>
          <w:i/>
          <w:iCs/>
          <w:sz w:val="24"/>
          <w:szCs w:val="24"/>
        </w:rPr>
        <w:t>“ACCESO A LA JUSTICIA EN CONDICIONES DE IGUALDAD. ELEMENTOS PARA JUZGAR CON PERSPECTIVA DE GÉNERO”</w:t>
      </w:r>
      <w:r w:rsidRPr="00BA2D0D">
        <w:rPr>
          <w:rFonts w:ascii="Arial Nova Light" w:eastAsia="Arial Nova" w:hAnsi="Arial Nova Light" w:cs="Arial Nova"/>
          <w:bCs/>
          <w:sz w:val="24"/>
          <w:szCs w:val="24"/>
        </w:rPr>
        <w:t xml:space="preserve">, en la cual se establecieron los pasos que las y los operadores de justicia deben seguir para cumplir con su obligación de juzgar con perspectiva de género, al analizar las pruebas y los informes que obran en autos, se tiene lo siguiente: </w:t>
      </w:r>
    </w:p>
    <w:p w14:paraId="56831E62" w14:textId="7F317AC0" w:rsidR="0076781C" w:rsidRPr="00BA2D0D" w:rsidRDefault="0076781C"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283F2032" w14:textId="75FF3A55" w:rsidR="0076781C" w:rsidRPr="00BA2D0D" w:rsidRDefault="004B1FFC"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 xml:space="preserve">La denunciante puntualiza actos tendientes a la limitación de los recursos económicos destinados para su campaña electoral. </w:t>
      </w:r>
      <w:r w:rsidR="00A90E60" w:rsidRPr="00BA2D0D">
        <w:rPr>
          <w:rFonts w:ascii="Arial Nova Light" w:eastAsia="Arial Nova" w:hAnsi="Arial Nova Light" w:cs="Arial Nova"/>
          <w:bCs/>
          <w:sz w:val="24"/>
          <w:szCs w:val="24"/>
        </w:rPr>
        <w:t>A</w:t>
      </w:r>
      <w:r w:rsidRPr="00BA2D0D">
        <w:rPr>
          <w:rFonts w:ascii="Arial Nova Light" w:eastAsia="Arial Nova" w:hAnsi="Arial Nova Light" w:cs="Arial Nova"/>
          <w:bCs/>
          <w:sz w:val="24"/>
          <w:szCs w:val="24"/>
        </w:rPr>
        <w:t xml:space="preserve">nte tal situación, se requirió </w:t>
      </w:r>
      <w:r w:rsidR="00A90E60" w:rsidRPr="00BA2D0D">
        <w:rPr>
          <w:rFonts w:ascii="Arial Nova Light" w:eastAsia="Arial Nova" w:hAnsi="Arial Nova Light" w:cs="Arial Nova"/>
          <w:bCs/>
          <w:sz w:val="24"/>
          <w:szCs w:val="24"/>
        </w:rPr>
        <w:t xml:space="preserve">tanto al PVEM como a la Unidad Técnica de Fiscalización del INE, el desglose de gastos asignados y erogados por la denunciante, a efecto de determinar si efectivamente encuentra un sustento la acusación de referencia. </w:t>
      </w:r>
    </w:p>
    <w:p w14:paraId="5B6DC03E" w14:textId="1C7503FC" w:rsidR="00A90E60" w:rsidRPr="00BA2D0D" w:rsidRDefault="00A90E60"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50269EE1" w14:textId="44A2846E" w:rsidR="00A90E60" w:rsidRPr="00BA2D0D" w:rsidRDefault="00C85F1D"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Al respecto, ambas instancias requeridas remitieron a la autoridad instructora la información solicitada.</w:t>
      </w:r>
    </w:p>
    <w:p w14:paraId="29BF50EB" w14:textId="2B9022DC" w:rsidR="00C85F1D" w:rsidRPr="00BA2D0D" w:rsidRDefault="00C85F1D"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53962371" w14:textId="5E590B76" w:rsidR="00C85F1D" w:rsidRPr="00BA2D0D" w:rsidRDefault="00C85F1D"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Al analizar el informe</w:t>
      </w:r>
      <w:r w:rsidR="007B5203" w:rsidRPr="00BA2D0D">
        <w:rPr>
          <w:rStyle w:val="Refdenotaalpie"/>
          <w:rFonts w:ascii="Arial Nova Light" w:eastAsia="Arial Nova" w:hAnsi="Arial Nova Light" w:cs="Arial Nova"/>
          <w:bCs/>
          <w:sz w:val="24"/>
          <w:szCs w:val="24"/>
        </w:rPr>
        <w:footnoteReference w:id="17"/>
      </w:r>
      <w:r w:rsidRPr="00BA2D0D">
        <w:rPr>
          <w:rFonts w:ascii="Arial Nova Light" w:eastAsia="Arial Nova" w:hAnsi="Arial Nova Light" w:cs="Arial Nova"/>
          <w:bCs/>
          <w:sz w:val="24"/>
          <w:szCs w:val="24"/>
        </w:rPr>
        <w:t xml:space="preserve"> </w:t>
      </w:r>
      <w:r w:rsidR="006B3F4F" w:rsidRPr="00BA2D0D">
        <w:rPr>
          <w:rFonts w:ascii="Arial Nova Light" w:eastAsia="Arial Nova" w:hAnsi="Arial Nova Light" w:cs="Arial Nova"/>
          <w:bCs/>
          <w:sz w:val="24"/>
          <w:szCs w:val="24"/>
        </w:rPr>
        <w:t xml:space="preserve">arrojado </w:t>
      </w:r>
      <w:r w:rsidR="001C595A" w:rsidRPr="00BA2D0D">
        <w:rPr>
          <w:rFonts w:ascii="Arial Nova Light" w:eastAsia="Arial Nova" w:hAnsi="Arial Nova Light" w:cs="Arial Nova"/>
          <w:bCs/>
          <w:sz w:val="24"/>
          <w:szCs w:val="24"/>
        </w:rPr>
        <w:t xml:space="preserve">por el Sistema Integral de Fiscalización del INE, en relación con la candidata denunciante, tenemos que </w:t>
      </w:r>
      <w:r w:rsidR="00EA6957" w:rsidRPr="00BA2D0D">
        <w:rPr>
          <w:rFonts w:ascii="Arial Nova Light" w:eastAsia="Arial Nova" w:hAnsi="Arial Nova Light" w:cs="Arial Nova"/>
          <w:bCs/>
          <w:sz w:val="24"/>
          <w:szCs w:val="24"/>
        </w:rPr>
        <w:t>los</w:t>
      </w:r>
      <w:r w:rsidR="001C595A" w:rsidRPr="00BA2D0D">
        <w:rPr>
          <w:rFonts w:ascii="Arial Nova Light" w:eastAsia="Arial Nova" w:hAnsi="Arial Nova Light" w:cs="Arial Nova"/>
          <w:b/>
          <w:sz w:val="24"/>
          <w:szCs w:val="24"/>
        </w:rPr>
        <w:t xml:space="preserve"> recursos asignados </w:t>
      </w:r>
      <w:r w:rsidR="00EA6957" w:rsidRPr="00BA2D0D">
        <w:rPr>
          <w:rFonts w:ascii="Arial Nova Light" w:eastAsia="Arial Nova" w:hAnsi="Arial Nova Light" w:cs="Arial Nova"/>
          <w:b/>
          <w:sz w:val="24"/>
          <w:szCs w:val="24"/>
        </w:rPr>
        <w:t>a la actora</w:t>
      </w:r>
      <w:r w:rsidR="001C595A" w:rsidRPr="00BA2D0D">
        <w:rPr>
          <w:rFonts w:ascii="Arial Nova Light" w:eastAsia="Arial Nova" w:hAnsi="Arial Nova Light" w:cs="Arial Nova"/>
          <w:bCs/>
          <w:sz w:val="24"/>
          <w:szCs w:val="24"/>
        </w:rPr>
        <w:t xml:space="preserve">, </w:t>
      </w:r>
      <w:r w:rsidR="00EA6957" w:rsidRPr="00BA2D0D">
        <w:rPr>
          <w:rFonts w:ascii="Arial Nova Light" w:eastAsia="Arial Nova" w:hAnsi="Arial Nova Light" w:cs="Arial Nova"/>
          <w:bCs/>
          <w:sz w:val="24"/>
          <w:szCs w:val="24"/>
        </w:rPr>
        <w:t xml:space="preserve">fueron erogados en su </w:t>
      </w:r>
      <w:r w:rsidR="00EA6957" w:rsidRPr="00BA2D0D">
        <w:rPr>
          <w:rFonts w:ascii="Arial Nova Light" w:eastAsia="Arial Nova" w:hAnsi="Arial Nova Light" w:cs="Arial Nova"/>
          <w:b/>
          <w:sz w:val="24"/>
          <w:szCs w:val="24"/>
        </w:rPr>
        <w:t>totalidad</w:t>
      </w:r>
      <w:r w:rsidR="00EA6957" w:rsidRPr="00BA2D0D">
        <w:rPr>
          <w:rFonts w:ascii="Arial Nova Light" w:eastAsia="Arial Nova" w:hAnsi="Arial Nova Light" w:cs="Arial Nova"/>
          <w:bCs/>
          <w:sz w:val="24"/>
          <w:szCs w:val="24"/>
        </w:rPr>
        <w:t xml:space="preserve"> en la campaña que encabezó, apreciando un desglose por rubros en donde se deja de manifiesto </w:t>
      </w:r>
      <w:r w:rsidR="0049754A" w:rsidRPr="00BA2D0D">
        <w:rPr>
          <w:rFonts w:ascii="Arial Nova Light" w:eastAsia="Arial Nova" w:hAnsi="Arial Nova Light" w:cs="Arial Nova"/>
          <w:bCs/>
          <w:sz w:val="24"/>
          <w:szCs w:val="24"/>
        </w:rPr>
        <w:t>que,</w:t>
      </w:r>
      <w:r w:rsidR="00EA6957" w:rsidRPr="00BA2D0D">
        <w:rPr>
          <w:rFonts w:ascii="Arial Nova Light" w:eastAsia="Arial Nova" w:hAnsi="Arial Nova Light" w:cs="Arial Nova"/>
          <w:bCs/>
          <w:sz w:val="24"/>
          <w:szCs w:val="24"/>
        </w:rPr>
        <w:t xml:space="preserve"> </w:t>
      </w:r>
      <w:r w:rsidR="007B5203" w:rsidRPr="00BA2D0D">
        <w:rPr>
          <w:rFonts w:ascii="Arial Nova Light" w:eastAsia="Arial Nova" w:hAnsi="Arial Nova Light" w:cs="Arial Nova"/>
          <w:bCs/>
          <w:sz w:val="24"/>
          <w:szCs w:val="24"/>
        </w:rPr>
        <w:t xml:space="preserve">si recibió el dinero para su campaña, contrario a lo que alega en su escrito de denuncia. </w:t>
      </w:r>
    </w:p>
    <w:p w14:paraId="19198A2E" w14:textId="77777777" w:rsidR="00A959C3" w:rsidRPr="00BA2D0D" w:rsidRDefault="00A959C3"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74EE1504" w14:textId="494184F7" w:rsidR="00303207" w:rsidRPr="00BA2D0D" w:rsidRDefault="008B4C94" w:rsidP="0081592B">
      <w:pPr>
        <w:pBdr>
          <w:top w:val="nil"/>
          <w:left w:val="nil"/>
          <w:bottom w:val="nil"/>
          <w:right w:val="nil"/>
          <w:between w:val="nil"/>
        </w:pBdr>
        <w:tabs>
          <w:tab w:val="left" w:pos="0"/>
        </w:tabs>
        <w:spacing w:after="0" w:line="360" w:lineRule="auto"/>
        <w:ind w:right="36"/>
        <w:rPr>
          <w:rFonts w:ascii="Arial Nova Light" w:eastAsia="Arial Nova" w:hAnsi="Arial Nova Light" w:cs="Arial Nova"/>
          <w:bCs/>
          <w:color w:val="FF0000"/>
          <w:sz w:val="24"/>
          <w:szCs w:val="24"/>
        </w:rPr>
      </w:pPr>
      <w:r w:rsidRPr="00BA2D0D">
        <w:rPr>
          <w:rFonts w:ascii="Arial Nova Light" w:hAnsi="Arial Nova Light"/>
          <w:noProof/>
        </w:rPr>
        <w:lastRenderedPageBreak/>
        <w:drawing>
          <wp:anchor distT="0" distB="0" distL="114300" distR="114300" simplePos="0" relativeHeight="251659264" behindDoc="1" locked="0" layoutInCell="1" allowOverlap="1" wp14:anchorId="5134C507" wp14:editId="67A77139">
            <wp:simplePos x="0" y="0"/>
            <wp:positionH relativeFrom="column">
              <wp:posOffset>4248785</wp:posOffset>
            </wp:positionH>
            <wp:positionV relativeFrom="paragraph">
              <wp:posOffset>-3175</wp:posOffset>
            </wp:positionV>
            <wp:extent cx="2042795" cy="328104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795" cy="32810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2D0D">
        <w:rPr>
          <w:rFonts w:ascii="Arial Nova Light" w:hAnsi="Arial Nova Light"/>
          <w:noProof/>
        </w:rPr>
        <w:drawing>
          <wp:anchor distT="0" distB="0" distL="114300" distR="114300" simplePos="0" relativeHeight="251658240" behindDoc="1" locked="0" layoutInCell="1" allowOverlap="1" wp14:anchorId="6E4F820B" wp14:editId="398E6FDA">
            <wp:simplePos x="0" y="0"/>
            <wp:positionH relativeFrom="column">
              <wp:posOffset>2078576</wp:posOffset>
            </wp:positionH>
            <wp:positionV relativeFrom="paragraph">
              <wp:posOffset>-3175</wp:posOffset>
            </wp:positionV>
            <wp:extent cx="2170706" cy="3280274"/>
            <wp:effectExtent l="0" t="0" r="127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0706" cy="3280274"/>
                    </a:xfrm>
                    <a:prstGeom prst="rect">
                      <a:avLst/>
                    </a:prstGeom>
                    <a:noFill/>
                    <a:ln>
                      <a:noFill/>
                    </a:ln>
                  </pic:spPr>
                </pic:pic>
              </a:graphicData>
            </a:graphic>
            <wp14:sizeRelH relativeFrom="page">
              <wp14:pctWidth>0</wp14:pctWidth>
            </wp14:sizeRelH>
            <wp14:sizeRelV relativeFrom="page">
              <wp14:pctHeight>0</wp14:pctHeight>
            </wp14:sizeRelV>
          </wp:anchor>
        </w:drawing>
      </w:r>
      <w:r w:rsidR="00982FEE" w:rsidRPr="00BA2D0D">
        <w:rPr>
          <w:rFonts w:ascii="Arial Nova Light" w:eastAsia="Arial Nova" w:hAnsi="Arial Nova Light" w:cs="Arial Nova"/>
          <w:bCs/>
          <w:noProof/>
          <w:color w:val="FF0000"/>
          <w:sz w:val="24"/>
          <w:szCs w:val="24"/>
        </w:rPr>
        <w:drawing>
          <wp:inline distT="0" distB="0" distL="0" distR="0" wp14:anchorId="3AF9BDE5" wp14:editId="44FC3348">
            <wp:extent cx="2130949" cy="3280885"/>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51732" cy="3312883"/>
                    </a:xfrm>
                    <a:prstGeom prst="rect">
                      <a:avLst/>
                    </a:prstGeom>
                    <a:noFill/>
                    <a:ln>
                      <a:noFill/>
                    </a:ln>
                  </pic:spPr>
                </pic:pic>
              </a:graphicData>
            </a:graphic>
          </wp:inline>
        </w:drawing>
      </w:r>
    </w:p>
    <w:p w14:paraId="2F6D9C8C" w14:textId="16EF0CCE" w:rsidR="00303207" w:rsidRPr="00BA2D0D" w:rsidRDefault="00303207"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 xml:space="preserve">Además, en autos es posible observar la distribución por candidaturas registradas por el PVEM, en donde es visible que la actora, recibió el porcentaje </w:t>
      </w:r>
      <w:r w:rsidR="002B7373" w:rsidRPr="00BA2D0D">
        <w:rPr>
          <w:rFonts w:ascii="Arial Nova Light" w:eastAsia="Arial Nova" w:hAnsi="Arial Nova Light" w:cs="Arial Nova"/>
          <w:bCs/>
          <w:sz w:val="24"/>
          <w:szCs w:val="24"/>
        </w:rPr>
        <w:t>más</w:t>
      </w:r>
      <w:r w:rsidRPr="00BA2D0D">
        <w:rPr>
          <w:rFonts w:ascii="Arial Nova Light" w:eastAsia="Arial Nova" w:hAnsi="Arial Nova Light" w:cs="Arial Nova"/>
          <w:bCs/>
          <w:sz w:val="24"/>
          <w:szCs w:val="24"/>
        </w:rPr>
        <w:t xml:space="preserve"> elevado de apoyo económico a su campaña en comparación con el resto de los candidatos y candidatas del partido, </w:t>
      </w:r>
      <w:r w:rsidR="00B00D45" w:rsidRPr="00BA2D0D">
        <w:rPr>
          <w:rFonts w:ascii="Arial Nova Light" w:eastAsia="Arial Nova" w:hAnsi="Arial Nova Light" w:cs="Arial Nova"/>
          <w:bCs/>
          <w:sz w:val="24"/>
          <w:szCs w:val="24"/>
        </w:rPr>
        <w:t xml:space="preserve">es decir, en promedio 8% </w:t>
      </w:r>
      <w:r w:rsidR="002B7373" w:rsidRPr="00BA2D0D">
        <w:rPr>
          <w:rFonts w:ascii="Arial Nova Light" w:eastAsia="Arial Nova" w:hAnsi="Arial Nova Light" w:cs="Arial Nova"/>
          <w:bCs/>
          <w:sz w:val="24"/>
          <w:szCs w:val="24"/>
        </w:rPr>
        <w:t>más</w:t>
      </w:r>
      <w:r w:rsidR="00B00D45" w:rsidRPr="00BA2D0D">
        <w:rPr>
          <w:rFonts w:ascii="Arial Nova Light" w:eastAsia="Arial Nova" w:hAnsi="Arial Nova Light" w:cs="Arial Nova"/>
          <w:bCs/>
          <w:sz w:val="24"/>
          <w:szCs w:val="24"/>
        </w:rPr>
        <w:t xml:space="preserve"> que el resto de los candidatos del partido. </w:t>
      </w:r>
    </w:p>
    <w:p w14:paraId="0F275157" w14:textId="72683026" w:rsidR="00B00D45" w:rsidRPr="00BA2D0D" w:rsidRDefault="00B00D45" w:rsidP="00F72CC9">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206DB8BA" w14:textId="2E569A70" w:rsidR="0005531A" w:rsidRPr="00BA2D0D" w:rsidRDefault="00085648" w:rsidP="00085648">
      <w:pPr>
        <w:pBdr>
          <w:top w:val="nil"/>
          <w:left w:val="nil"/>
          <w:bottom w:val="nil"/>
          <w:right w:val="nil"/>
          <w:between w:val="nil"/>
        </w:pBdr>
        <w:tabs>
          <w:tab w:val="left" w:pos="0"/>
        </w:tabs>
        <w:spacing w:after="0" w:line="360" w:lineRule="auto"/>
        <w:ind w:right="36"/>
        <w:jc w:val="center"/>
        <w:rPr>
          <w:rFonts w:ascii="Arial Nova Light" w:eastAsia="Arial Nova" w:hAnsi="Arial Nova Light" w:cs="Arial Nova"/>
          <w:bCs/>
          <w:color w:val="FF0000"/>
          <w:sz w:val="24"/>
          <w:szCs w:val="24"/>
        </w:rPr>
      </w:pPr>
      <w:r w:rsidRPr="00BA2D0D">
        <w:rPr>
          <w:rFonts w:ascii="Arial Nova Light" w:eastAsia="Arial Nova" w:hAnsi="Arial Nova Light" w:cs="Arial Nova"/>
          <w:bCs/>
          <w:noProof/>
          <w:color w:val="FF0000"/>
          <w:sz w:val="24"/>
          <w:szCs w:val="24"/>
        </w:rPr>
        <w:drawing>
          <wp:inline distT="0" distB="0" distL="0" distR="0" wp14:anchorId="571D6CD4" wp14:editId="7F9ADD1C">
            <wp:extent cx="4751512" cy="253365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56100" cy="2536097"/>
                    </a:xfrm>
                    <a:prstGeom prst="rect">
                      <a:avLst/>
                    </a:prstGeom>
                    <a:noFill/>
                    <a:ln>
                      <a:noFill/>
                    </a:ln>
                  </pic:spPr>
                </pic:pic>
              </a:graphicData>
            </a:graphic>
          </wp:inline>
        </w:drawing>
      </w:r>
    </w:p>
    <w:p w14:paraId="6EF4B8C6" w14:textId="590CE0D4" w:rsidR="00734545" w:rsidRPr="00BA2D0D" w:rsidRDefault="00734545"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 xml:space="preserve">Entonces, tras analizar las evidencias que obran en </w:t>
      </w:r>
      <w:r w:rsidR="0089215C" w:rsidRPr="00BA2D0D">
        <w:rPr>
          <w:rFonts w:ascii="Arial Nova Light" w:eastAsia="Arial Nova" w:hAnsi="Arial Nova Light" w:cs="Arial Nova"/>
          <w:bCs/>
          <w:sz w:val="24"/>
          <w:szCs w:val="24"/>
        </w:rPr>
        <w:t>el expediente</w:t>
      </w:r>
      <w:r w:rsidRPr="00BA2D0D">
        <w:rPr>
          <w:rFonts w:ascii="Arial Nova Light" w:eastAsia="Arial Nova" w:hAnsi="Arial Nova Light" w:cs="Arial Nova"/>
          <w:bCs/>
          <w:sz w:val="24"/>
          <w:szCs w:val="24"/>
        </w:rPr>
        <w:t xml:space="preserve">, este Tribunal advierte </w:t>
      </w:r>
      <w:r w:rsidR="00452709" w:rsidRPr="00BA2D0D">
        <w:rPr>
          <w:rFonts w:ascii="Arial Nova Light" w:eastAsia="Arial Nova" w:hAnsi="Arial Nova Light" w:cs="Arial Nova"/>
          <w:bCs/>
          <w:sz w:val="24"/>
          <w:szCs w:val="24"/>
        </w:rPr>
        <w:t>que es inexistente la</w:t>
      </w:r>
      <w:r w:rsidRPr="00BA2D0D">
        <w:rPr>
          <w:rFonts w:ascii="Arial Nova Light" w:eastAsia="Arial Nova" w:hAnsi="Arial Nova Light" w:cs="Arial Nova"/>
          <w:bCs/>
          <w:sz w:val="24"/>
          <w:szCs w:val="24"/>
        </w:rPr>
        <w:t xml:space="preserve"> VPMG </w:t>
      </w:r>
      <w:r w:rsidR="00452709" w:rsidRPr="00BA2D0D">
        <w:rPr>
          <w:rFonts w:ascii="Arial Nova Light" w:eastAsia="Arial Nova" w:hAnsi="Arial Nova Light" w:cs="Arial Nova"/>
          <w:bCs/>
          <w:sz w:val="24"/>
          <w:szCs w:val="24"/>
        </w:rPr>
        <w:t xml:space="preserve">apuntada, </w:t>
      </w:r>
      <w:r w:rsidRPr="00BA2D0D">
        <w:rPr>
          <w:rFonts w:ascii="Arial Nova Light" w:eastAsia="Arial Nova" w:hAnsi="Arial Nova Light" w:cs="Arial Nova"/>
          <w:bCs/>
          <w:sz w:val="24"/>
          <w:szCs w:val="24"/>
        </w:rPr>
        <w:t>en relación a la acusación de la limitación de recursos económicos para la campaña electoral de la actora.</w:t>
      </w:r>
    </w:p>
    <w:p w14:paraId="301F6843" w14:textId="4BF27AEB" w:rsidR="00734545" w:rsidRPr="00BA2D0D" w:rsidRDefault="00734545"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30626682" w14:textId="5C081B4E" w:rsidR="00181A76" w:rsidRPr="00BA2D0D" w:rsidRDefault="00181A76"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Lo anterior, porque contrario a lo manifestado por la actora, se advierte que los recursos que el PVEM destinó para la campaña electoral, fueron erogados precisamente en los actos, acciones, publicidad y demás, que la entonces candidata dispuso para su estrategia publicitaria electoral.</w:t>
      </w:r>
    </w:p>
    <w:p w14:paraId="3E0C58E0" w14:textId="7ABA6589" w:rsidR="00181A76" w:rsidRPr="00BA2D0D" w:rsidRDefault="00181A76"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5BD622A4" w14:textId="3B7D79C6" w:rsidR="00181A76" w:rsidRPr="00BA2D0D" w:rsidRDefault="009961C9"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r w:rsidRPr="00BA2D0D">
        <w:rPr>
          <w:rFonts w:ascii="Arial Nova Light" w:eastAsia="Arial Nova" w:hAnsi="Arial Nova Light" w:cs="Arial Nova"/>
          <w:bCs/>
          <w:sz w:val="24"/>
          <w:szCs w:val="24"/>
        </w:rPr>
        <w:t xml:space="preserve">Así, es evidente </w:t>
      </w:r>
      <w:r w:rsidR="008B5AB7" w:rsidRPr="00BA2D0D">
        <w:rPr>
          <w:rFonts w:ascii="Arial Nova Light" w:eastAsia="Arial Nova" w:hAnsi="Arial Nova Light" w:cs="Arial Nova"/>
          <w:bCs/>
          <w:sz w:val="24"/>
          <w:szCs w:val="24"/>
        </w:rPr>
        <w:t>que,</w:t>
      </w:r>
      <w:r w:rsidRPr="00BA2D0D">
        <w:rPr>
          <w:rFonts w:ascii="Arial Nova Light" w:eastAsia="Arial Nova" w:hAnsi="Arial Nova Light" w:cs="Arial Nova"/>
          <w:bCs/>
          <w:sz w:val="24"/>
          <w:szCs w:val="24"/>
        </w:rPr>
        <w:t xml:space="preserve"> en cuanto a los recursos económicos, no se advierte un trato desigual o limitado hacia la candidata, incluso se observa que su campaña fue la mayormente beneficiada en comparación con el resto de los candidatos de su partido político. </w:t>
      </w:r>
    </w:p>
    <w:p w14:paraId="12082404" w14:textId="5D5A5C95" w:rsidR="009961C9" w:rsidRPr="00BA2D0D" w:rsidRDefault="009961C9"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Cs/>
          <w:sz w:val="24"/>
          <w:szCs w:val="24"/>
        </w:rPr>
      </w:pPr>
    </w:p>
    <w:p w14:paraId="6E9EA3A2" w14:textId="58833193" w:rsidR="009961C9" w:rsidRPr="00BA2D0D" w:rsidRDefault="009961C9" w:rsidP="0005531A">
      <w:pPr>
        <w:pBdr>
          <w:top w:val="nil"/>
          <w:left w:val="nil"/>
          <w:bottom w:val="nil"/>
          <w:right w:val="nil"/>
          <w:between w:val="nil"/>
        </w:pBdr>
        <w:tabs>
          <w:tab w:val="left" w:pos="0"/>
        </w:tabs>
        <w:spacing w:after="0" w:line="360" w:lineRule="auto"/>
        <w:ind w:right="36"/>
        <w:jc w:val="both"/>
        <w:rPr>
          <w:rFonts w:ascii="Arial Nova Light" w:eastAsia="Arial Nova" w:hAnsi="Arial Nova Light" w:cs="Arial Nova"/>
          <w:b/>
          <w:sz w:val="24"/>
          <w:szCs w:val="24"/>
        </w:rPr>
      </w:pPr>
      <w:r w:rsidRPr="00BA2D0D">
        <w:rPr>
          <w:rFonts w:ascii="Arial Nova Light" w:eastAsia="Arial Nova" w:hAnsi="Arial Nova Light" w:cs="Arial Nova"/>
          <w:bCs/>
          <w:sz w:val="24"/>
          <w:szCs w:val="24"/>
        </w:rPr>
        <w:t xml:space="preserve">Por tanto, </w:t>
      </w:r>
      <w:r w:rsidR="008B5AB7" w:rsidRPr="00BA2D0D">
        <w:rPr>
          <w:rFonts w:ascii="Arial Nova Light" w:eastAsia="Arial Nova" w:hAnsi="Arial Nova Light" w:cs="Arial Nova"/>
          <w:bCs/>
          <w:sz w:val="24"/>
          <w:szCs w:val="24"/>
        </w:rPr>
        <w:t xml:space="preserve">siguiendo la línea establecida en la Jurisprudencia 21/2018, en donde se establece que para que </w:t>
      </w:r>
      <w:r w:rsidR="00027C4A" w:rsidRPr="00BA2D0D">
        <w:rPr>
          <w:rFonts w:ascii="Arial Nova Light" w:eastAsia="Arial Nova" w:hAnsi="Arial Nova Light" w:cs="Arial Nova"/>
          <w:bCs/>
          <w:sz w:val="24"/>
          <w:szCs w:val="24"/>
        </w:rPr>
        <w:t xml:space="preserve">se actualice la VPMG, deben reunirse los elementos en ella contenidos, tenemos </w:t>
      </w:r>
      <w:r w:rsidR="00A507F4" w:rsidRPr="00BA2D0D">
        <w:rPr>
          <w:rFonts w:ascii="Arial Nova Light" w:eastAsia="Arial Nova" w:hAnsi="Arial Nova Light" w:cs="Arial Nova"/>
          <w:bCs/>
          <w:sz w:val="24"/>
          <w:szCs w:val="24"/>
        </w:rPr>
        <w:t>que,</w:t>
      </w:r>
      <w:r w:rsidR="00027C4A" w:rsidRPr="00BA2D0D">
        <w:rPr>
          <w:rFonts w:ascii="Arial Nova Light" w:eastAsia="Arial Nova" w:hAnsi="Arial Nova Light" w:cs="Arial Nova"/>
          <w:bCs/>
          <w:sz w:val="24"/>
          <w:szCs w:val="24"/>
        </w:rPr>
        <w:t xml:space="preserve"> de los hechos narrados y acreditados en el presente Procedimiento, no se advierte que suceda en el marco del ejercicio de sus derechos político-electorales, pues como ya se evidenció, la actora </w:t>
      </w:r>
      <w:r w:rsidR="00027C4A" w:rsidRPr="00BA2D0D">
        <w:rPr>
          <w:rFonts w:ascii="Arial Nova Light" w:eastAsia="Arial Nova" w:hAnsi="Arial Nova Light" w:cs="Arial Nova"/>
          <w:b/>
          <w:sz w:val="24"/>
          <w:szCs w:val="24"/>
        </w:rPr>
        <w:t xml:space="preserve">si recibió y erogó los recursos asignados a su campaña electoral. </w:t>
      </w:r>
    </w:p>
    <w:p w14:paraId="7FF1FA77" w14:textId="74EFA59F" w:rsidR="006D345F" w:rsidRPr="00BA2D0D" w:rsidRDefault="006D345F"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p>
    <w:p w14:paraId="5E51DDBC" w14:textId="39437B13" w:rsidR="00F72CC9" w:rsidRPr="00BA2D0D" w:rsidRDefault="00800A6F"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r w:rsidRPr="00BA2D0D">
        <w:rPr>
          <w:rFonts w:ascii="Arial Nova Light" w:eastAsia="Arial" w:hAnsi="Arial Nova Light" w:cs="Arial"/>
          <w:b/>
          <w:bCs/>
          <w:spacing w:val="4"/>
          <w:sz w:val="24"/>
          <w:szCs w:val="24"/>
        </w:rPr>
        <w:t xml:space="preserve">10.2 </w:t>
      </w:r>
      <w:r w:rsidR="00A94EEB" w:rsidRPr="00BA2D0D">
        <w:rPr>
          <w:rFonts w:ascii="Arial Nova Light" w:eastAsia="Arial" w:hAnsi="Arial Nova Light" w:cs="Arial"/>
          <w:b/>
          <w:bCs/>
          <w:spacing w:val="4"/>
          <w:sz w:val="24"/>
          <w:szCs w:val="24"/>
        </w:rPr>
        <w:t xml:space="preserve">No se acredita VPMG en cuanto a la designación de cargos partidistas. </w:t>
      </w:r>
    </w:p>
    <w:p w14:paraId="6CD54DCF" w14:textId="77777777" w:rsidR="00800A6F" w:rsidRPr="00BA2D0D" w:rsidRDefault="00800A6F"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3FB207E" w14:textId="705FC01F" w:rsidR="007B6A6D" w:rsidRPr="00BA2D0D" w:rsidRDefault="00A507F4"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Posteriormente</w:t>
      </w:r>
      <w:r w:rsidR="00691DBC" w:rsidRPr="00BA2D0D">
        <w:rPr>
          <w:rFonts w:ascii="Arial Nova Light" w:eastAsia="Arial" w:hAnsi="Arial Nova Light" w:cs="Arial"/>
          <w:spacing w:val="4"/>
          <w:sz w:val="24"/>
          <w:szCs w:val="24"/>
        </w:rPr>
        <w:t xml:space="preserve">, en </w:t>
      </w:r>
      <w:r w:rsidRPr="00BA2D0D">
        <w:rPr>
          <w:rFonts w:ascii="Arial Nova Light" w:eastAsia="Arial" w:hAnsi="Arial Nova Light" w:cs="Arial"/>
          <w:spacing w:val="4"/>
          <w:sz w:val="24"/>
          <w:szCs w:val="24"/>
        </w:rPr>
        <w:t>el</w:t>
      </w:r>
      <w:r w:rsidR="00691DBC" w:rsidRPr="00BA2D0D">
        <w:rPr>
          <w:rFonts w:ascii="Arial Nova Light" w:eastAsia="Arial" w:hAnsi="Arial Nova Light" w:cs="Arial"/>
          <w:spacing w:val="4"/>
          <w:sz w:val="24"/>
          <w:szCs w:val="24"/>
        </w:rPr>
        <w:t xml:space="preserve"> escrito de denuncia, </w:t>
      </w:r>
      <w:r w:rsidRPr="00BA2D0D">
        <w:rPr>
          <w:rFonts w:ascii="Arial Nova Light" w:eastAsia="Arial" w:hAnsi="Arial Nova Light" w:cs="Arial"/>
          <w:spacing w:val="4"/>
          <w:sz w:val="24"/>
          <w:szCs w:val="24"/>
        </w:rPr>
        <w:t xml:space="preserve">la accionante </w:t>
      </w:r>
      <w:r w:rsidR="00691DBC" w:rsidRPr="00BA2D0D">
        <w:rPr>
          <w:rFonts w:ascii="Arial Nova Light" w:eastAsia="Arial" w:hAnsi="Arial Nova Light" w:cs="Arial"/>
          <w:spacing w:val="4"/>
          <w:sz w:val="24"/>
          <w:szCs w:val="24"/>
        </w:rPr>
        <w:t xml:space="preserve">relata que </w:t>
      </w:r>
      <w:r w:rsidR="00101DEC" w:rsidRPr="00BA2D0D">
        <w:rPr>
          <w:rFonts w:ascii="Arial Nova Light" w:eastAsia="Arial" w:hAnsi="Arial Nova Light" w:cs="Arial"/>
          <w:spacing w:val="4"/>
          <w:sz w:val="24"/>
          <w:szCs w:val="24"/>
        </w:rPr>
        <w:t>-</w:t>
      </w:r>
      <w:r w:rsidR="00691DBC" w:rsidRPr="00BA2D0D">
        <w:rPr>
          <w:rFonts w:ascii="Arial Nova Light" w:eastAsia="Arial" w:hAnsi="Arial Nova Light" w:cs="Arial"/>
          <w:spacing w:val="4"/>
          <w:sz w:val="24"/>
          <w:szCs w:val="24"/>
        </w:rPr>
        <w:t>con base a los años de militancia que dice tener en el PVEM</w:t>
      </w:r>
      <w:r w:rsidR="00101DEC" w:rsidRPr="00BA2D0D">
        <w:rPr>
          <w:rFonts w:ascii="Arial Nova Light" w:eastAsia="Arial" w:hAnsi="Arial Nova Light" w:cs="Arial"/>
          <w:spacing w:val="4"/>
          <w:sz w:val="24"/>
          <w:szCs w:val="24"/>
        </w:rPr>
        <w:t>-</w:t>
      </w:r>
      <w:r w:rsidR="00691DBC" w:rsidRPr="00BA2D0D">
        <w:rPr>
          <w:rFonts w:ascii="Arial Nova Light" w:eastAsia="Arial" w:hAnsi="Arial Nova Light" w:cs="Arial"/>
          <w:spacing w:val="4"/>
          <w:sz w:val="24"/>
          <w:szCs w:val="24"/>
        </w:rPr>
        <w:t xml:space="preserve">, ha solicitado en diversas ocasiones la dirigencia estatal del partido, la cual, refiere que es ostentada por un Tercero que no es parte del actual Procedimiento </w:t>
      </w:r>
      <w:r w:rsidR="007B6A6D" w:rsidRPr="00BA2D0D">
        <w:rPr>
          <w:rFonts w:ascii="Arial Nova Light" w:eastAsia="Arial" w:hAnsi="Arial Nova Light" w:cs="Arial"/>
          <w:spacing w:val="4"/>
          <w:sz w:val="24"/>
          <w:szCs w:val="24"/>
        </w:rPr>
        <w:t>Especial Sancionador.</w:t>
      </w:r>
    </w:p>
    <w:p w14:paraId="0BAAB33D" w14:textId="77777777" w:rsidR="007B6A6D" w:rsidRPr="00BA2D0D" w:rsidRDefault="007B6A6D"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7B5A8B2" w14:textId="77777777" w:rsidR="007B6A6D" w:rsidRPr="00BA2D0D" w:rsidRDefault="007B6A6D"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Pese a lo anterior, la actora reconoce que ostenta un cargo de dirección dentro del PVEM, y que además fue postulada como candidata a la Alcaldía y como candidata a la 1ª Regiduría por el Principio de RP.</w:t>
      </w:r>
    </w:p>
    <w:p w14:paraId="76BE56EA" w14:textId="77777777" w:rsidR="007B6A6D" w:rsidRPr="00BA2D0D" w:rsidRDefault="007B6A6D"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41DE78A" w14:textId="5FFFC26A" w:rsidR="00A2501D" w:rsidRPr="00BA2D0D" w:rsidRDefault="00452709"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Además, s</w:t>
      </w:r>
      <w:r w:rsidR="007B6A6D" w:rsidRPr="00BA2D0D">
        <w:rPr>
          <w:rFonts w:ascii="Arial Nova Light" w:eastAsia="Arial" w:hAnsi="Arial Nova Light" w:cs="Arial"/>
          <w:spacing w:val="4"/>
          <w:sz w:val="24"/>
          <w:szCs w:val="24"/>
        </w:rPr>
        <w:t xml:space="preserve">eñala que su cargo </w:t>
      </w:r>
      <w:r w:rsidR="00A2501D" w:rsidRPr="00BA2D0D">
        <w:rPr>
          <w:rFonts w:ascii="Arial Nova Light" w:eastAsia="Arial" w:hAnsi="Arial Nova Light" w:cs="Arial"/>
          <w:spacing w:val="4"/>
          <w:sz w:val="24"/>
          <w:szCs w:val="24"/>
        </w:rPr>
        <w:t xml:space="preserve">dentro del Comité Municipal, fue asignado de conformidad con los procesos internos previstos en la normativa de su Partido. </w:t>
      </w:r>
    </w:p>
    <w:p w14:paraId="55C08B09" w14:textId="77777777" w:rsidR="00A2501D" w:rsidRPr="00BA2D0D" w:rsidRDefault="00A2501D"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C194349" w14:textId="77777777" w:rsidR="000451F9" w:rsidRPr="00BA2D0D" w:rsidRDefault="000451F9"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Al respecto, el denunciado, refiere que efectivamente la Actora, ostenta un cargo en el Comité Directivo Municipal del PVEM y que fue postulada como candidata a los cargos que refiere, según el proceso de selección interna de su partido, del cual, incluso se ven beneficiados familiares directos de la denunciante. </w:t>
      </w:r>
    </w:p>
    <w:p w14:paraId="3BDFB0ED" w14:textId="77777777" w:rsidR="000451F9" w:rsidRPr="00BA2D0D" w:rsidRDefault="000451F9"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1EE89B78" w14:textId="1771ECD1" w:rsidR="000451F9" w:rsidRPr="00BA2D0D" w:rsidRDefault="000451F9"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Así, </w:t>
      </w:r>
      <w:r w:rsidR="00F51330" w:rsidRPr="00BA2D0D">
        <w:rPr>
          <w:rFonts w:ascii="Arial Nova Light" w:eastAsia="Arial" w:hAnsi="Arial Nova Light" w:cs="Arial"/>
          <w:spacing w:val="4"/>
          <w:sz w:val="24"/>
          <w:szCs w:val="24"/>
        </w:rPr>
        <w:t xml:space="preserve">retomando los elementos establecidos por la jurisprudencia, </w:t>
      </w:r>
      <w:r w:rsidR="002347C5" w:rsidRPr="00BA2D0D">
        <w:rPr>
          <w:rFonts w:ascii="Arial Nova Light" w:eastAsia="Arial" w:hAnsi="Arial Nova Light" w:cs="Arial"/>
          <w:spacing w:val="4"/>
          <w:sz w:val="24"/>
          <w:szCs w:val="24"/>
        </w:rPr>
        <w:t xml:space="preserve">este órgano jurisdiccional estima que </w:t>
      </w:r>
      <w:r w:rsidR="00452709" w:rsidRPr="00BA2D0D">
        <w:rPr>
          <w:rFonts w:ascii="Arial Nova Light" w:eastAsia="Arial" w:hAnsi="Arial Nova Light" w:cs="Arial"/>
          <w:spacing w:val="4"/>
          <w:sz w:val="24"/>
          <w:szCs w:val="24"/>
        </w:rPr>
        <w:t xml:space="preserve">en esta porción de la queja </w:t>
      </w:r>
      <w:r w:rsidR="002347C5" w:rsidRPr="00BA2D0D">
        <w:rPr>
          <w:rFonts w:ascii="Arial Nova Light" w:eastAsia="Arial" w:hAnsi="Arial Nova Light" w:cs="Arial"/>
          <w:spacing w:val="4"/>
          <w:sz w:val="24"/>
          <w:szCs w:val="24"/>
        </w:rPr>
        <w:t xml:space="preserve">no se acredita la infracción denunciada, toda vez que no se cumple con la totalidad de los elementos antes mencionados como se muestra a </w:t>
      </w:r>
      <w:r w:rsidR="002347C5" w:rsidRPr="00BA2D0D">
        <w:rPr>
          <w:rFonts w:ascii="Arial Nova Light" w:eastAsia="Arial" w:hAnsi="Arial Nova Light" w:cs="Arial"/>
          <w:spacing w:val="4"/>
          <w:sz w:val="24"/>
          <w:szCs w:val="24"/>
        </w:rPr>
        <w:lastRenderedPageBreak/>
        <w:t>continuación, y tampoco la citada conducta encuadra en lo establecido en la Ley General de Acceso de las Mujeres a una Vida Libre de Violencia.</w:t>
      </w:r>
    </w:p>
    <w:p w14:paraId="494F1943" w14:textId="7A88F907" w:rsidR="00417F95" w:rsidRPr="00BA2D0D" w:rsidRDefault="00417F95"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3C66BA3" w14:textId="1678B35E" w:rsidR="00417F95" w:rsidRPr="00BA2D0D" w:rsidRDefault="00417F95"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b/>
          <w:bCs/>
          <w:spacing w:val="4"/>
          <w:sz w:val="24"/>
          <w:szCs w:val="24"/>
        </w:rPr>
        <w:t>Por la persona que presuntamente lo realiza.</w:t>
      </w:r>
      <w:r w:rsidRPr="00BA2D0D">
        <w:rPr>
          <w:rFonts w:ascii="Arial Nova Light" w:eastAsia="Arial" w:hAnsi="Arial Nova Light" w:cs="Arial"/>
          <w:spacing w:val="4"/>
          <w:sz w:val="24"/>
          <w:szCs w:val="24"/>
        </w:rPr>
        <w:t xml:space="preserve"> Este elemento se actualiza, pues la responsabilidad se atribuye al C. Sergio Augusto</w:t>
      </w:r>
      <w:r w:rsidR="00D41E05" w:rsidRPr="00BA2D0D">
        <w:rPr>
          <w:rFonts w:ascii="Arial Nova Light" w:eastAsia="Arial" w:hAnsi="Arial Nova Light" w:cs="Arial"/>
          <w:spacing w:val="4"/>
          <w:sz w:val="24"/>
          <w:szCs w:val="24"/>
        </w:rPr>
        <w:t xml:space="preserve"> López Ramírez, dirigente Estatal del PVEM. </w:t>
      </w:r>
    </w:p>
    <w:p w14:paraId="2F85D4AC" w14:textId="3C3C94D0" w:rsidR="00D41E05" w:rsidRPr="00BA2D0D" w:rsidRDefault="00D41E05"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B25D097" w14:textId="29E27DC8" w:rsidR="00D41E05" w:rsidRPr="00BA2D0D" w:rsidRDefault="00DE4C9A"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b/>
          <w:bCs/>
          <w:spacing w:val="4"/>
          <w:sz w:val="24"/>
          <w:szCs w:val="24"/>
        </w:rPr>
        <w:t>Por el contexto en el que se realiza</w:t>
      </w:r>
      <w:r w:rsidRPr="00BA2D0D">
        <w:rPr>
          <w:rFonts w:ascii="Arial Nova Light" w:eastAsia="Arial" w:hAnsi="Arial Nova Light" w:cs="Arial"/>
          <w:spacing w:val="4"/>
          <w:sz w:val="24"/>
          <w:szCs w:val="24"/>
        </w:rPr>
        <w:t>. Este elemento se colma, dado que la quejosa fue candidata registrada, haciendo valer su derecho de votar y ser votada en la vertiente de acceso al cargo.</w:t>
      </w:r>
    </w:p>
    <w:p w14:paraId="710018BA" w14:textId="2BC184D1" w:rsidR="00DE4C9A" w:rsidRPr="00BA2D0D" w:rsidRDefault="00DE4C9A" w:rsidP="00F72CC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93EE44C" w14:textId="77777777" w:rsidR="000F5A15"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b/>
          <w:bCs/>
          <w:spacing w:val="4"/>
          <w:sz w:val="24"/>
          <w:szCs w:val="24"/>
        </w:rPr>
        <w:t>Por la intención de la conducta.</w:t>
      </w:r>
      <w:r w:rsidRPr="00BA2D0D">
        <w:rPr>
          <w:rFonts w:ascii="Arial Nova Light" w:eastAsia="Arial" w:hAnsi="Arial Nova Light" w:cs="Arial"/>
          <w:spacing w:val="4"/>
          <w:sz w:val="24"/>
          <w:szCs w:val="24"/>
        </w:rPr>
        <w:t xml:space="preserve"> Para determinar si una conducta se basó en elementos de género, se requiere el análisis de un elemento subjetivo, es decir la intención de la persona emisora del mensaje o acto, para establecer si esta se encontraba relacionada con la condición de mujer de la denunciante o no, lo cual no ocurre como se lee a continuación.</w:t>
      </w:r>
    </w:p>
    <w:p w14:paraId="5403703F" w14:textId="77777777" w:rsidR="000F5A15" w:rsidRPr="00BA2D0D" w:rsidRDefault="000F5A15"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9B67FBD" w14:textId="4CC8F247"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La intención, constituye un hecho interno y subjetivo de la persona emisora del mensaje. En ese sentido, es necesario partir de hechos objetivos o externos, entendiendo por tales, los acontecimientos producidos en la realidad sensible con la intervención humana (hechos externos humanos) o sin ella (hechos externos naturales).</w:t>
      </w:r>
    </w:p>
    <w:p w14:paraId="3D6A59AF" w14:textId="77777777" w:rsidR="000F5A15" w:rsidRPr="00BA2D0D" w:rsidRDefault="000F5A15"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1CB785BB" w14:textId="63C2A615"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Los hechos objetivos sirven como base para acreditar mediante inferencias los hechos internos, los cuales denotan los motivos, intenciones o finalidad de una conducta o el conocimiento de un hecho por parte de alguien.</w:t>
      </w:r>
    </w:p>
    <w:p w14:paraId="4792053D" w14:textId="77777777"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122D9A8" w14:textId="245A4CAA"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Es así como, el análisis integral de las conductas denunciadas es el referente para demostrar los hechos internos; es decir, que la presunta intención de menoscabar o anular el reconocimiento goce y/o ejercicio de los derechos político-electorales de las mujeres, se basó en elementos de género.</w:t>
      </w:r>
    </w:p>
    <w:p w14:paraId="373BE2B6" w14:textId="77777777" w:rsidR="00101DEC" w:rsidRPr="00BA2D0D" w:rsidRDefault="00101DEC"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5FA8D6C" w14:textId="3BCF5ADA"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Al respecto, la denunciante manifiesta que, se actualiza la VPMG, al haber sido obstaculizada para ocupar el cargo </w:t>
      </w:r>
      <w:r w:rsidR="000F5A15" w:rsidRPr="00BA2D0D">
        <w:rPr>
          <w:rFonts w:ascii="Arial Nova Light" w:eastAsia="Arial" w:hAnsi="Arial Nova Light" w:cs="Arial"/>
          <w:spacing w:val="4"/>
          <w:sz w:val="24"/>
          <w:szCs w:val="24"/>
        </w:rPr>
        <w:t xml:space="preserve">de dirigente estatal, teniendo en consideración la antigüedad </w:t>
      </w:r>
      <w:r w:rsidR="008B24CF" w:rsidRPr="00BA2D0D">
        <w:rPr>
          <w:rFonts w:ascii="Arial Nova Light" w:eastAsia="Arial" w:hAnsi="Arial Nova Light" w:cs="Arial"/>
          <w:spacing w:val="4"/>
          <w:sz w:val="24"/>
          <w:szCs w:val="24"/>
        </w:rPr>
        <w:t xml:space="preserve">que ostenta dentro del PVEM. </w:t>
      </w:r>
    </w:p>
    <w:p w14:paraId="1CDD3ADC" w14:textId="6E27BF58" w:rsidR="008B24CF" w:rsidRPr="00BA2D0D" w:rsidRDefault="008B24CF"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5F26B195" w14:textId="10180AB1" w:rsidR="003C36A9" w:rsidRPr="00BA2D0D" w:rsidRDefault="001938AB"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lastRenderedPageBreak/>
        <w:t>Así</w:t>
      </w:r>
      <w:r w:rsidR="008B24CF" w:rsidRPr="00BA2D0D">
        <w:rPr>
          <w:rFonts w:ascii="Arial Nova Light" w:eastAsia="Arial" w:hAnsi="Arial Nova Light" w:cs="Arial"/>
          <w:spacing w:val="4"/>
          <w:sz w:val="24"/>
          <w:szCs w:val="24"/>
        </w:rPr>
        <w:t>, e</w:t>
      </w:r>
      <w:r w:rsidR="003C36A9" w:rsidRPr="00BA2D0D">
        <w:rPr>
          <w:rFonts w:ascii="Arial Nova Light" w:eastAsia="Arial" w:hAnsi="Arial Nova Light" w:cs="Arial"/>
          <w:spacing w:val="4"/>
          <w:sz w:val="24"/>
          <w:szCs w:val="24"/>
        </w:rPr>
        <w:t>n principio debe mencionarse que para est</w:t>
      </w:r>
      <w:r w:rsidR="008B24CF" w:rsidRPr="00BA2D0D">
        <w:rPr>
          <w:rFonts w:ascii="Arial Nova Light" w:eastAsia="Arial" w:hAnsi="Arial Nova Light" w:cs="Arial"/>
          <w:spacing w:val="4"/>
          <w:sz w:val="24"/>
          <w:szCs w:val="24"/>
        </w:rPr>
        <w:t xml:space="preserve">e Tribunal </w:t>
      </w:r>
      <w:r w:rsidR="003C36A9" w:rsidRPr="00BA2D0D">
        <w:rPr>
          <w:rFonts w:ascii="Arial Nova Light" w:eastAsia="Arial" w:hAnsi="Arial Nova Light" w:cs="Arial"/>
          <w:spacing w:val="4"/>
          <w:sz w:val="24"/>
          <w:szCs w:val="24"/>
        </w:rPr>
        <w:t>es prioritario evitar y contribuir a la eliminación de estereotipos de género que afecten, menoscaben o limiten el desarrollo de las mujeres en los cargos públicos y en el desarrollo de los derechos político-electorales. Sin embargo, sobre el particular, esta autoridad considera que no se está en presencia de éstos.</w:t>
      </w:r>
    </w:p>
    <w:p w14:paraId="6A778634" w14:textId="77777777"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BB360DC" w14:textId="78AE07E3"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 Ello es así, porque del análisis integral de las constancias del expediente, </w:t>
      </w:r>
      <w:r w:rsidR="008B24CF" w:rsidRPr="00BA2D0D">
        <w:rPr>
          <w:rFonts w:ascii="Arial Nova Light" w:eastAsia="Arial" w:hAnsi="Arial Nova Light" w:cs="Arial"/>
          <w:spacing w:val="4"/>
          <w:sz w:val="24"/>
          <w:szCs w:val="24"/>
        </w:rPr>
        <w:t xml:space="preserve">y de las manifestaciones propias de la actora, </w:t>
      </w:r>
      <w:r w:rsidRPr="00BA2D0D">
        <w:rPr>
          <w:rFonts w:ascii="Arial Nova Light" w:eastAsia="Arial" w:hAnsi="Arial Nova Light" w:cs="Arial"/>
          <w:spacing w:val="4"/>
          <w:sz w:val="24"/>
          <w:szCs w:val="24"/>
        </w:rPr>
        <w:t xml:space="preserve">se advierte que contrario a lo señalado </w:t>
      </w:r>
      <w:r w:rsidR="008B24CF" w:rsidRPr="00BA2D0D">
        <w:rPr>
          <w:rFonts w:ascii="Arial Nova Light" w:eastAsia="Arial" w:hAnsi="Arial Nova Light" w:cs="Arial"/>
          <w:spacing w:val="4"/>
          <w:sz w:val="24"/>
          <w:szCs w:val="24"/>
        </w:rPr>
        <w:t xml:space="preserve">no existen </w:t>
      </w:r>
      <w:r w:rsidRPr="00BA2D0D">
        <w:rPr>
          <w:rFonts w:ascii="Arial Nova Light" w:eastAsia="Arial" w:hAnsi="Arial Nova Light" w:cs="Arial"/>
          <w:spacing w:val="4"/>
          <w:sz w:val="24"/>
          <w:szCs w:val="24"/>
        </w:rPr>
        <w:t>actos</w:t>
      </w:r>
      <w:r w:rsidR="00277E26" w:rsidRPr="00BA2D0D">
        <w:rPr>
          <w:rFonts w:ascii="Arial Nova Light" w:eastAsia="Arial" w:hAnsi="Arial Nova Light" w:cs="Arial"/>
          <w:spacing w:val="4"/>
          <w:sz w:val="24"/>
          <w:szCs w:val="24"/>
        </w:rPr>
        <w:t xml:space="preserve"> que </w:t>
      </w:r>
      <w:r w:rsidRPr="00BA2D0D">
        <w:rPr>
          <w:rFonts w:ascii="Arial Nova Light" w:eastAsia="Arial" w:hAnsi="Arial Nova Light" w:cs="Arial"/>
          <w:spacing w:val="4"/>
          <w:sz w:val="24"/>
          <w:szCs w:val="24"/>
        </w:rPr>
        <w:t>estén relacionados con la condición de mujer de la denunciante, ni se le coloca en una posición que busque atribuirle estereotipos de género en su perjuicio.</w:t>
      </w:r>
    </w:p>
    <w:p w14:paraId="466821A2" w14:textId="77777777" w:rsidR="003C36A9" w:rsidRPr="00BA2D0D" w:rsidRDefault="003C36A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3DF1E38" w14:textId="6D243387" w:rsidR="003C36A9" w:rsidRPr="00BA2D0D" w:rsidRDefault="00277E26"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Incluso, la propia actora refiere que el cargo que ostenta dentro del PVEM fue asignado conforme a lo establecido en su normativa interna, así como los procesos de selección de candidaturas, por lo que no se advierte que se haya obstaculizado de manera alguna el acceso a sus derechos político-electorales. </w:t>
      </w:r>
    </w:p>
    <w:p w14:paraId="20D9B728" w14:textId="5B544FC6" w:rsidR="00121E05" w:rsidRPr="00BA2D0D" w:rsidRDefault="00121E05"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C853B64" w14:textId="01344A18" w:rsidR="00121E05" w:rsidRPr="00BA2D0D" w:rsidRDefault="00121E05"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Asimismo, tampoco es posible advertir una sentencia </w:t>
      </w:r>
      <w:r w:rsidR="000770B5" w:rsidRPr="00BA2D0D">
        <w:rPr>
          <w:rFonts w:ascii="Arial Nova Light" w:eastAsia="Arial" w:hAnsi="Arial Nova Light" w:cs="Arial"/>
          <w:spacing w:val="4"/>
          <w:sz w:val="24"/>
          <w:szCs w:val="24"/>
        </w:rPr>
        <w:t xml:space="preserve">favorable a la promovente, en el que este Tribunal se haya pronunciado respecto de los procesos internos de selección de candidatos del PVEM, por lo que se infiere que la designación de las candidaturas fue acorde a sus lineamientos y autodeterminación. </w:t>
      </w:r>
    </w:p>
    <w:p w14:paraId="1F3D8412" w14:textId="16005EE3" w:rsidR="00121E05" w:rsidRPr="00BA2D0D" w:rsidRDefault="00121E05"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744F4B8" w14:textId="680670F0" w:rsidR="00121E05" w:rsidRPr="00BA2D0D" w:rsidRDefault="00452709" w:rsidP="003C36A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En este orden de id</w:t>
      </w:r>
      <w:r w:rsidR="00E32E3F" w:rsidRPr="00BA2D0D">
        <w:rPr>
          <w:rFonts w:ascii="Arial Nova Light" w:eastAsia="Arial" w:hAnsi="Arial Nova Light" w:cs="Arial"/>
          <w:spacing w:val="4"/>
          <w:sz w:val="24"/>
          <w:szCs w:val="24"/>
        </w:rPr>
        <w:t>e</w:t>
      </w:r>
      <w:r w:rsidRPr="00BA2D0D">
        <w:rPr>
          <w:rFonts w:ascii="Arial Nova Light" w:eastAsia="Arial" w:hAnsi="Arial Nova Light" w:cs="Arial"/>
          <w:spacing w:val="4"/>
          <w:sz w:val="24"/>
          <w:szCs w:val="24"/>
        </w:rPr>
        <w:t>as, las acciones analizadas en este capítulo no actualizan</w:t>
      </w:r>
      <w:r w:rsidR="00121E05" w:rsidRPr="00BA2D0D">
        <w:rPr>
          <w:rFonts w:ascii="Arial Nova Light" w:eastAsia="Arial" w:hAnsi="Arial Nova Light" w:cs="Arial"/>
          <w:spacing w:val="4"/>
          <w:sz w:val="24"/>
          <w:szCs w:val="24"/>
        </w:rPr>
        <w:t xml:space="preserve"> la existencia de VPMG en cuanto a el ejercicio de sus derechos político-electorales en la vida intrapartidista de la actora. </w:t>
      </w:r>
    </w:p>
    <w:p w14:paraId="36E222C3" w14:textId="18A15FE2" w:rsidR="00A94EEB" w:rsidRPr="00BA2D0D" w:rsidRDefault="00A94EEB"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p>
    <w:p w14:paraId="69BCA849" w14:textId="719BABBA" w:rsidR="00A94EEB" w:rsidRPr="00BA2D0D" w:rsidRDefault="00A30881"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r w:rsidRPr="00BA2D0D">
        <w:rPr>
          <w:rFonts w:ascii="Arial Nova Light" w:eastAsia="Arial" w:hAnsi="Arial Nova Light" w:cs="Arial"/>
          <w:b/>
          <w:bCs/>
          <w:spacing w:val="4"/>
          <w:sz w:val="24"/>
          <w:szCs w:val="24"/>
        </w:rPr>
        <w:t xml:space="preserve">10.3. </w:t>
      </w:r>
      <w:r w:rsidRPr="00BA2D0D">
        <w:rPr>
          <w:rFonts w:ascii="Arial Nova Light" w:hAnsi="Arial Nova Light" w:cs="Arial"/>
          <w:b/>
          <w:bCs/>
          <w:sz w:val="24"/>
          <w:szCs w:val="24"/>
        </w:rPr>
        <w:t>Se actualizan los elementos constitutivos de violencia política por razón de género</w:t>
      </w:r>
      <w:r w:rsidR="00A94EEB" w:rsidRPr="00BA2D0D">
        <w:rPr>
          <w:rFonts w:ascii="Arial Nova Light" w:eastAsia="Arial" w:hAnsi="Arial Nova Light" w:cs="Arial"/>
          <w:b/>
          <w:bCs/>
          <w:spacing w:val="4"/>
          <w:sz w:val="24"/>
          <w:szCs w:val="24"/>
        </w:rPr>
        <w:t xml:space="preserve"> </w:t>
      </w:r>
      <w:r w:rsidR="001C4E60" w:rsidRPr="00BA2D0D">
        <w:rPr>
          <w:rFonts w:ascii="Arial Nova Light" w:eastAsia="Arial" w:hAnsi="Arial Nova Light" w:cs="Arial"/>
          <w:b/>
          <w:bCs/>
          <w:spacing w:val="4"/>
          <w:sz w:val="24"/>
          <w:szCs w:val="24"/>
        </w:rPr>
        <w:t>en cuanto a las expresiones denunciadas</w:t>
      </w:r>
      <w:r w:rsidRPr="00BA2D0D">
        <w:rPr>
          <w:rFonts w:ascii="Arial Nova Light" w:eastAsia="Arial" w:hAnsi="Arial Nova Light" w:cs="Arial"/>
          <w:b/>
          <w:bCs/>
          <w:spacing w:val="4"/>
          <w:sz w:val="24"/>
          <w:szCs w:val="24"/>
        </w:rPr>
        <w:t>.</w:t>
      </w:r>
    </w:p>
    <w:p w14:paraId="7C17F062" w14:textId="3D6DDC82" w:rsidR="00DA5E2B" w:rsidRPr="00BA2D0D" w:rsidRDefault="00DA5E2B" w:rsidP="00836930">
      <w:pPr>
        <w:pBdr>
          <w:top w:val="nil"/>
          <w:left w:val="nil"/>
          <w:bottom w:val="nil"/>
          <w:right w:val="nil"/>
          <w:between w:val="nil"/>
        </w:pBdr>
        <w:tabs>
          <w:tab w:val="left" w:pos="0"/>
        </w:tabs>
        <w:spacing w:after="0" w:line="360" w:lineRule="auto"/>
        <w:ind w:right="36"/>
        <w:jc w:val="both"/>
        <w:rPr>
          <w:rFonts w:ascii="Arial Nova Light" w:eastAsia="Arial" w:hAnsi="Arial Nova Light" w:cs="Arial"/>
          <w:b/>
          <w:bCs/>
          <w:spacing w:val="4"/>
          <w:sz w:val="24"/>
          <w:szCs w:val="24"/>
        </w:rPr>
      </w:pPr>
    </w:p>
    <w:p w14:paraId="2DD8762C" w14:textId="53245B4E" w:rsidR="005753B9" w:rsidRPr="00BA2D0D" w:rsidRDefault="005753B9" w:rsidP="005753B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Primeramente, cabe precisar que la actora </w:t>
      </w:r>
      <w:r w:rsidR="009F6016" w:rsidRPr="00BA2D0D">
        <w:rPr>
          <w:rFonts w:ascii="Arial Nova Light" w:eastAsia="Arial" w:hAnsi="Arial Nova Light" w:cs="Arial"/>
          <w:spacing w:val="4"/>
          <w:sz w:val="24"/>
          <w:szCs w:val="24"/>
        </w:rPr>
        <w:t>acusa</w:t>
      </w:r>
      <w:r w:rsidRPr="00BA2D0D">
        <w:rPr>
          <w:rFonts w:ascii="Arial Nova Light" w:eastAsia="Arial" w:hAnsi="Arial Nova Light" w:cs="Arial"/>
          <w:spacing w:val="4"/>
          <w:sz w:val="24"/>
          <w:szCs w:val="24"/>
        </w:rPr>
        <w:t xml:space="preserve"> en su escrito </w:t>
      </w:r>
      <w:r w:rsidR="0027597E" w:rsidRPr="00BA2D0D">
        <w:rPr>
          <w:rFonts w:ascii="Arial Nova Light" w:eastAsia="Arial" w:hAnsi="Arial Nova Light" w:cs="Arial"/>
          <w:spacing w:val="4"/>
          <w:sz w:val="24"/>
          <w:szCs w:val="24"/>
        </w:rPr>
        <w:t xml:space="preserve">inicial </w:t>
      </w:r>
      <w:r w:rsidRPr="00BA2D0D">
        <w:rPr>
          <w:rFonts w:ascii="Arial Nova Light" w:eastAsia="Arial" w:hAnsi="Arial Nova Light" w:cs="Arial"/>
          <w:spacing w:val="4"/>
          <w:sz w:val="24"/>
          <w:szCs w:val="24"/>
        </w:rPr>
        <w:t xml:space="preserve">diversas expresiones presuntamente realizadas por el denunciado, </w:t>
      </w:r>
      <w:r w:rsidR="0027597E" w:rsidRPr="00BA2D0D">
        <w:rPr>
          <w:rFonts w:ascii="Arial Nova Light" w:eastAsia="Arial" w:hAnsi="Arial Nova Light" w:cs="Arial"/>
          <w:spacing w:val="4"/>
          <w:sz w:val="24"/>
          <w:szCs w:val="24"/>
        </w:rPr>
        <w:t>sosteniendo</w:t>
      </w:r>
      <w:r w:rsidRPr="00BA2D0D">
        <w:rPr>
          <w:rFonts w:ascii="Arial Nova Light" w:eastAsia="Arial" w:hAnsi="Arial Nova Light" w:cs="Arial"/>
          <w:spacing w:val="4"/>
          <w:sz w:val="24"/>
          <w:szCs w:val="24"/>
        </w:rPr>
        <w:t xml:space="preserve"> su dicho con un acta notarial que contiene el testimonio de diversos ciudadanos y ciudadanas. </w:t>
      </w:r>
    </w:p>
    <w:p w14:paraId="643A4E8C" w14:textId="77777777" w:rsidR="005753B9" w:rsidRPr="00BA2D0D" w:rsidRDefault="005753B9" w:rsidP="005753B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2BE44586" w14:textId="77777777" w:rsidR="005753B9" w:rsidRPr="00BA2D0D" w:rsidRDefault="005753B9" w:rsidP="005753B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Para puntualizar, es necesario retomar las frases que considera violentas en su contra: </w:t>
      </w:r>
    </w:p>
    <w:p w14:paraId="6F4BF866" w14:textId="77777777" w:rsidR="005753B9" w:rsidRPr="00BA2D0D" w:rsidRDefault="005753B9" w:rsidP="005753B9">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335E5928" w14:textId="77777777" w:rsidR="00FD2E16" w:rsidRPr="00BA2D0D" w:rsidRDefault="00FD2E16" w:rsidP="00FD2E16">
      <w:pPr>
        <w:spacing w:after="0" w:line="360" w:lineRule="auto"/>
        <w:ind w:left="567" w:right="567"/>
        <w:rPr>
          <w:rFonts w:ascii="Arial Nova Light" w:eastAsia="Arial" w:hAnsi="Arial Nova Light" w:cs="Arial"/>
          <w:i/>
          <w:iCs/>
          <w:spacing w:val="4"/>
          <w:sz w:val="24"/>
          <w:szCs w:val="24"/>
        </w:rPr>
      </w:pPr>
      <w:r w:rsidRPr="00BA2D0D">
        <w:rPr>
          <w:rFonts w:ascii="Arial Nova Light" w:eastAsia="Arial" w:hAnsi="Arial Nova Light" w:cs="Arial"/>
          <w:i/>
          <w:iCs/>
          <w:spacing w:val="4"/>
          <w:sz w:val="24"/>
          <w:szCs w:val="24"/>
        </w:rPr>
        <w:lastRenderedPageBreak/>
        <w:t>- [La actora] estaba solo para cumplir con una cuota de género y que [el denunciado] no permitiría que los enanos crecieran.</w:t>
      </w:r>
    </w:p>
    <w:p w14:paraId="458F1CD0" w14:textId="77777777" w:rsidR="00FD2E16" w:rsidRPr="00BA2D0D" w:rsidRDefault="00FD2E16" w:rsidP="00FD2E16">
      <w:pPr>
        <w:spacing w:after="0" w:line="360" w:lineRule="auto"/>
        <w:ind w:left="567" w:right="567"/>
        <w:rPr>
          <w:rFonts w:ascii="Arial Nova Light" w:eastAsia="Arial" w:hAnsi="Arial Nova Light" w:cs="Arial"/>
          <w:i/>
          <w:iCs/>
          <w:spacing w:val="4"/>
          <w:sz w:val="24"/>
          <w:szCs w:val="24"/>
        </w:rPr>
      </w:pPr>
      <w:r w:rsidRPr="00BA2D0D">
        <w:rPr>
          <w:rFonts w:ascii="Arial Nova Light" w:eastAsia="Arial" w:hAnsi="Arial Nova Light" w:cs="Arial"/>
          <w:i/>
          <w:iCs/>
          <w:spacing w:val="4"/>
          <w:sz w:val="24"/>
          <w:szCs w:val="24"/>
        </w:rPr>
        <w:t>- Que las mujeres no éramos capaces de gobernar porque no estamos capacitadas o que las mujeres no deberían participar en política porque no están preparadas y que le hacen daño.</w:t>
      </w:r>
    </w:p>
    <w:p w14:paraId="1E5123C4" w14:textId="77777777" w:rsidR="00FD2E16" w:rsidRPr="00BA2D0D" w:rsidRDefault="00FD2E16" w:rsidP="00FD2E16">
      <w:pPr>
        <w:spacing w:after="0" w:line="360" w:lineRule="auto"/>
        <w:ind w:left="567" w:right="567"/>
        <w:rPr>
          <w:rFonts w:ascii="Arial Nova Light" w:eastAsia="Arial" w:hAnsi="Arial Nova Light" w:cs="Arial"/>
          <w:i/>
          <w:iCs/>
          <w:spacing w:val="4"/>
          <w:sz w:val="24"/>
          <w:szCs w:val="24"/>
        </w:rPr>
      </w:pPr>
      <w:r w:rsidRPr="00BA2D0D">
        <w:rPr>
          <w:rFonts w:ascii="Arial Nova Light" w:eastAsia="Arial" w:hAnsi="Arial Nova Light" w:cs="Arial"/>
          <w:i/>
          <w:iCs/>
          <w:spacing w:val="4"/>
          <w:sz w:val="24"/>
          <w:szCs w:val="24"/>
        </w:rPr>
        <w:t xml:space="preserve">- Usted ya se cree mucho </w:t>
      </w:r>
      <w:proofErr w:type="spellStart"/>
      <w:r w:rsidRPr="00BA2D0D">
        <w:rPr>
          <w:rFonts w:ascii="Arial Nova Light" w:eastAsia="Arial" w:hAnsi="Arial Nova Light" w:cs="Arial"/>
          <w:i/>
          <w:iCs/>
          <w:spacing w:val="4"/>
          <w:sz w:val="24"/>
          <w:szCs w:val="24"/>
        </w:rPr>
        <w:t>Sarai</w:t>
      </w:r>
      <w:proofErr w:type="spellEnd"/>
      <w:r w:rsidRPr="00BA2D0D">
        <w:rPr>
          <w:rFonts w:ascii="Arial Nova Light" w:eastAsia="Arial" w:hAnsi="Arial Nova Light" w:cs="Arial"/>
          <w:i/>
          <w:iCs/>
          <w:spacing w:val="4"/>
          <w:sz w:val="24"/>
          <w:szCs w:val="24"/>
        </w:rPr>
        <w:t>, nomás recuerde que donde usted pisa no crece el pasto.</w:t>
      </w:r>
    </w:p>
    <w:p w14:paraId="29D5E5A1" w14:textId="77777777" w:rsidR="00FD2E16" w:rsidRPr="00BA2D0D" w:rsidRDefault="00FD2E16" w:rsidP="00FD2E16">
      <w:pPr>
        <w:spacing w:after="0" w:line="360" w:lineRule="auto"/>
        <w:ind w:left="567" w:right="567"/>
        <w:rPr>
          <w:rFonts w:ascii="Arial Nova Light" w:eastAsia="Arial" w:hAnsi="Arial Nova Light" w:cs="Arial"/>
          <w:i/>
          <w:iCs/>
          <w:spacing w:val="4"/>
          <w:sz w:val="24"/>
          <w:szCs w:val="24"/>
        </w:rPr>
      </w:pPr>
      <w:r w:rsidRPr="00BA2D0D">
        <w:rPr>
          <w:rFonts w:ascii="Arial Nova Light" w:eastAsia="Arial" w:hAnsi="Arial Nova Light" w:cs="Arial"/>
          <w:i/>
          <w:iCs/>
          <w:spacing w:val="4"/>
          <w:sz w:val="24"/>
          <w:szCs w:val="24"/>
        </w:rPr>
        <w:t>- Me vale verga dónde esté ¡la quiero aquí ya!</w:t>
      </w:r>
    </w:p>
    <w:p w14:paraId="56E635BC" w14:textId="32E3DC7F" w:rsidR="0027597E" w:rsidRPr="00BA2D0D" w:rsidRDefault="00FD2E16" w:rsidP="00FD2E16">
      <w:pPr>
        <w:spacing w:after="0" w:line="360" w:lineRule="auto"/>
        <w:ind w:left="567" w:right="567"/>
        <w:rPr>
          <w:rFonts w:ascii="Arial Nova Light" w:eastAsia="Arial" w:hAnsi="Arial Nova Light" w:cs="Arial"/>
          <w:i/>
          <w:iCs/>
          <w:spacing w:val="4"/>
          <w:sz w:val="24"/>
          <w:szCs w:val="24"/>
        </w:rPr>
      </w:pPr>
      <w:r w:rsidRPr="00BA2D0D">
        <w:rPr>
          <w:rFonts w:ascii="Arial Nova Light" w:eastAsia="Arial" w:hAnsi="Arial Nova Light" w:cs="Arial"/>
          <w:i/>
          <w:iCs/>
          <w:spacing w:val="4"/>
          <w:sz w:val="24"/>
          <w:szCs w:val="24"/>
        </w:rPr>
        <w:t>- Usted quién chingados se cree que es, sabe que usted porque [sic] nunca va a ser nadie y no es nadie porque tiene un problema de ego, se siente tan chingona que todavía se atrevió a meter al parásito de su hijo en la planilla en la que ni usted ni él van a lograr</w:t>
      </w:r>
    </w:p>
    <w:p w14:paraId="6A8EBEFD" w14:textId="77777777" w:rsidR="00FD2E16" w:rsidRPr="00BA2D0D" w:rsidRDefault="00FD2E16" w:rsidP="00FD2E16">
      <w:pPr>
        <w:spacing w:after="0" w:line="360" w:lineRule="auto"/>
        <w:rPr>
          <w:rFonts w:ascii="Arial Nova Light" w:hAnsi="Arial Nova Light"/>
          <w:sz w:val="24"/>
          <w:szCs w:val="24"/>
        </w:rPr>
      </w:pPr>
    </w:p>
    <w:p w14:paraId="428425AF" w14:textId="74F14CBE" w:rsidR="005461B8" w:rsidRPr="00BA2D0D" w:rsidRDefault="004D4353" w:rsidP="0042721E">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En tal sentido</w:t>
      </w:r>
      <w:r w:rsidR="0042721E" w:rsidRPr="00BA2D0D">
        <w:rPr>
          <w:rFonts w:ascii="Arial Nova Light" w:eastAsia="Arial" w:hAnsi="Arial Nova Light" w:cs="Arial"/>
          <w:spacing w:val="4"/>
          <w:sz w:val="24"/>
          <w:szCs w:val="24"/>
        </w:rPr>
        <w:t>,</w:t>
      </w:r>
      <w:r w:rsidR="00834586" w:rsidRPr="00BA2D0D">
        <w:rPr>
          <w:rFonts w:ascii="Arial Nova Light" w:eastAsia="Arial" w:hAnsi="Arial Nova Light" w:cs="Arial"/>
          <w:spacing w:val="4"/>
          <w:sz w:val="24"/>
          <w:szCs w:val="24"/>
        </w:rPr>
        <w:t xml:space="preserve"> si bien no se pueden tener por debidamente acreditados </w:t>
      </w:r>
      <w:r w:rsidRPr="00BA2D0D">
        <w:rPr>
          <w:rFonts w:ascii="Arial Nova Light" w:eastAsia="Arial" w:hAnsi="Arial Nova Light" w:cs="Arial"/>
          <w:spacing w:val="4"/>
          <w:sz w:val="24"/>
          <w:szCs w:val="24"/>
        </w:rPr>
        <w:t xml:space="preserve">los hechos con base a las actas notariales </w:t>
      </w:r>
      <w:r w:rsidR="00542B64" w:rsidRPr="00BA2D0D">
        <w:rPr>
          <w:rFonts w:ascii="Arial Nova Light" w:eastAsia="Arial" w:hAnsi="Arial Nova Light" w:cs="Arial"/>
          <w:spacing w:val="4"/>
          <w:sz w:val="24"/>
          <w:szCs w:val="24"/>
        </w:rPr>
        <w:t>respectivas</w:t>
      </w:r>
      <w:r w:rsidR="00745B57" w:rsidRPr="00BA2D0D">
        <w:rPr>
          <w:rStyle w:val="Refdenotaalpie"/>
          <w:rFonts w:ascii="Arial Nova Light" w:eastAsia="Arial" w:hAnsi="Arial Nova Light" w:cs="Arial"/>
          <w:spacing w:val="4"/>
          <w:sz w:val="24"/>
          <w:szCs w:val="24"/>
        </w:rPr>
        <w:footnoteReference w:id="18"/>
      </w:r>
      <w:r w:rsidRPr="00BA2D0D">
        <w:rPr>
          <w:rFonts w:ascii="Arial Nova Light" w:eastAsia="Arial" w:hAnsi="Arial Nova Light" w:cs="Arial"/>
          <w:spacing w:val="4"/>
          <w:sz w:val="24"/>
          <w:szCs w:val="24"/>
        </w:rPr>
        <w:t xml:space="preserve">; además de que </w:t>
      </w:r>
      <w:r w:rsidR="00C821D1" w:rsidRPr="00BA2D0D">
        <w:rPr>
          <w:rFonts w:ascii="Arial Nova Light" w:eastAsia="Arial" w:hAnsi="Arial Nova Light" w:cs="Arial"/>
          <w:spacing w:val="4"/>
          <w:sz w:val="24"/>
          <w:szCs w:val="24"/>
        </w:rPr>
        <w:t>se advierte</w:t>
      </w:r>
      <w:r w:rsidR="0042721E" w:rsidRPr="00BA2D0D">
        <w:rPr>
          <w:rFonts w:ascii="Arial Nova Light" w:eastAsia="Arial" w:hAnsi="Arial Nova Light" w:cs="Arial"/>
          <w:spacing w:val="4"/>
          <w:sz w:val="24"/>
          <w:szCs w:val="24"/>
        </w:rPr>
        <w:t xml:space="preserve"> que las frases precisadas se dan en un plano oculto </w:t>
      </w:r>
      <w:r w:rsidR="00C506F6" w:rsidRPr="00BA2D0D">
        <w:rPr>
          <w:rFonts w:ascii="Arial Nova Light" w:eastAsia="Arial" w:hAnsi="Arial Nova Light" w:cs="Arial"/>
          <w:spacing w:val="4"/>
          <w:sz w:val="24"/>
          <w:szCs w:val="24"/>
        </w:rPr>
        <w:t>mediante</w:t>
      </w:r>
      <w:r w:rsidR="0042721E" w:rsidRPr="00BA2D0D">
        <w:rPr>
          <w:rFonts w:ascii="Arial Nova Light" w:eastAsia="Arial" w:hAnsi="Arial Nova Light" w:cs="Arial"/>
          <w:spacing w:val="4"/>
          <w:sz w:val="24"/>
          <w:szCs w:val="24"/>
        </w:rPr>
        <w:t xml:space="preserve"> </w:t>
      </w:r>
      <w:r w:rsidR="00C506F6" w:rsidRPr="00BA2D0D">
        <w:rPr>
          <w:rFonts w:ascii="Arial Nova Light" w:eastAsia="Arial" w:hAnsi="Arial Nova Light" w:cs="Arial"/>
          <w:spacing w:val="4"/>
          <w:sz w:val="24"/>
          <w:szCs w:val="24"/>
        </w:rPr>
        <w:t>conversaciones</w:t>
      </w:r>
      <w:r w:rsidR="0042721E" w:rsidRPr="00BA2D0D">
        <w:rPr>
          <w:rFonts w:ascii="Arial Nova Light" w:eastAsia="Arial" w:hAnsi="Arial Nova Light" w:cs="Arial"/>
          <w:spacing w:val="4"/>
          <w:sz w:val="24"/>
          <w:szCs w:val="24"/>
        </w:rPr>
        <w:t xml:space="preserve"> entabladas </w:t>
      </w:r>
      <w:r w:rsidR="005461B8" w:rsidRPr="00BA2D0D">
        <w:rPr>
          <w:rFonts w:ascii="Arial Nova Light" w:eastAsia="Arial" w:hAnsi="Arial Nova Light" w:cs="Arial"/>
          <w:spacing w:val="4"/>
          <w:sz w:val="24"/>
          <w:szCs w:val="24"/>
        </w:rPr>
        <w:t>entre el</w:t>
      </w:r>
      <w:r w:rsidR="00333962" w:rsidRPr="00BA2D0D">
        <w:rPr>
          <w:rFonts w:ascii="Arial Nova Light" w:eastAsia="Arial" w:hAnsi="Arial Nova Light" w:cs="Arial"/>
          <w:spacing w:val="4"/>
          <w:sz w:val="24"/>
          <w:szCs w:val="24"/>
        </w:rPr>
        <w:t xml:space="preserve"> </w:t>
      </w:r>
      <w:r w:rsidR="005461B8" w:rsidRPr="00BA2D0D">
        <w:rPr>
          <w:rFonts w:ascii="Arial Nova Light" w:eastAsia="Arial" w:hAnsi="Arial Nova Light" w:cs="Arial"/>
          <w:spacing w:val="4"/>
          <w:sz w:val="24"/>
          <w:szCs w:val="24"/>
        </w:rPr>
        <w:t>agresor y la víctima</w:t>
      </w:r>
      <w:r w:rsidR="004A0823" w:rsidRPr="00BA2D0D">
        <w:rPr>
          <w:rFonts w:ascii="Arial Nova Light" w:eastAsia="Arial" w:hAnsi="Arial Nova Light" w:cs="Arial"/>
          <w:spacing w:val="4"/>
          <w:sz w:val="24"/>
          <w:szCs w:val="24"/>
        </w:rPr>
        <w:t xml:space="preserve">; </w:t>
      </w:r>
      <w:r w:rsidR="0000700B" w:rsidRPr="00BA2D0D">
        <w:rPr>
          <w:rFonts w:ascii="Arial Nova Light" w:eastAsia="Arial" w:hAnsi="Arial Nova Light" w:cs="Arial"/>
          <w:spacing w:val="4"/>
          <w:sz w:val="24"/>
          <w:szCs w:val="24"/>
        </w:rPr>
        <w:t>notoriamente</w:t>
      </w:r>
      <w:r w:rsidR="004A0823" w:rsidRPr="00BA2D0D">
        <w:rPr>
          <w:rFonts w:ascii="Arial Nova Light" w:eastAsia="Arial" w:hAnsi="Arial Nova Light" w:cs="Arial"/>
          <w:spacing w:val="4"/>
          <w:sz w:val="24"/>
          <w:szCs w:val="24"/>
        </w:rPr>
        <w:t xml:space="preserve"> debe operar la </w:t>
      </w:r>
      <w:r w:rsidR="0000700B" w:rsidRPr="00BA2D0D">
        <w:rPr>
          <w:rFonts w:ascii="Arial Nova Light" w:eastAsia="Arial" w:hAnsi="Arial Nova Light" w:cs="Arial"/>
          <w:spacing w:val="4"/>
          <w:sz w:val="24"/>
          <w:szCs w:val="24"/>
        </w:rPr>
        <w:t>reversión</w:t>
      </w:r>
      <w:r w:rsidR="004A0823" w:rsidRPr="00BA2D0D">
        <w:rPr>
          <w:rFonts w:ascii="Arial Nova Light" w:eastAsia="Arial" w:hAnsi="Arial Nova Light" w:cs="Arial"/>
          <w:spacing w:val="4"/>
          <w:sz w:val="24"/>
          <w:szCs w:val="24"/>
        </w:rPr>
        <w:t xml:space="preserve"> de la carga de la prueba</w:t>
      </w:r>
      <w:r w:rsidR="00845D5C" w:rsidRPr="00BA2D0D">
        <w:rPr>
          <w:rFonts w:ascii="Arial Nova Light" w:eastAsia="Arial" w:hAnsi="Arial Nova Light" w:cs="Arial"/>
          <w:spacing w:val="4"/>
          <w:sz w:val="24"/>
          <w:szCs w:val="24"/>
        </w:rPr>
        <w:t xml:space="preserve"> al obviar que el denunciado se encuentra en una mejor posición para probar en contra de los hechos</w:t>
      </w:r>
      <w:r w:rsidR="00554438" w:rsidRPr="00BA2D0D">
        <w:rPr>
          <w:rFonts w:ascii="Arial Nova Light" w:eastAsia="Arial" w:hAnsi="Arial Nova Light" w:cs="Arial"/>
          <w:spacing w:val="4"/>
          <w:sz w:val="24"/>
          <w:szCs w:val="24"/>
        </w:rPr>
        <w:t>.</w:t>
      </w:r>
    </w:p>
    <w:p w14:paraId="001939D7" w14:textId="62CCAE24" w:rsidR="00554438" w:rsidRPr="00BA2D0D" w:rsidRDefault="00554438" w:rsidP="0042721E">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61418E64" w14:textId="7B63A3EB" w:rsidR="00554438" w:rsidRPr="00BA2D0D" w:rsidRDefault="00554438" w:rsidP="0042721E">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 xml:space="preserve">La Sala Superior en el precedente SUP-REC-91/2020 estableció </w:t>
      </w:r>
      <w:r w:rsidR="00404923" w:rsidRPr="00BA2D0D">
        <w:rPr>
          <w:rFonts w:ascii="Arial Nova Light" w:eastAsia="Arial" w:hAnsi="Arial Nova Light" w:cs="Arial"/>
          <w:spacing w:val="4"/>
          <w:sz w:val="24"/>
          <w:szCs w:val="24"/>
        </w:rPr>
        <w:t>que,</w:t>
      </w:r>
      <w:r w:rsidRPr="00BA2D0D">
        <w:rPr>
          <w:rFonts w:ascii="Arial Nova Light" w:eastAsia="Arial" w:hAnsi="Arial Nova Light" w:cs="Arial"/>
          <w:spacing w:val="4"/>
          <w:sz w:val="24"/>
          <w:szCs w:val="24"/>
        </w:rPr>
        <w:t xml:space="preserve"> en los casos de violencia política de género, la prueba que aporta la posible víctima goza de presunción de veracidad sobre lo que acontece en los hechos narrados, y que así, opera la figura de la reversión de la carga de la prueba, por tanto, le corresponde la persona demandada desvirtuar de manera fehaciente la inexistencia de los hechos en los que se base la infracción.  Para así, evitar traslade a las posibles víctimas la responsabilidad de aportar lo necesario para probar los hechos</w:t>
      </w:r>
    </w:p>
    <w:p w14:paraId="28A5CE85" w14:textId="77777777" w:rsidR="005461B8" w:rsidRPr="00BA2D0D" w:rsidRDefault="005461B8" w:rsidP="0042721E">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07899477" w14:textId="45E8074E" w:rsidR="005753B9" w:rsidRPr="00BA2D0D" w:rsidRDefault="00C821D1"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lastRenderedPageBreak/>
        <w:t>En este contexto</w:t>
      </w:r>
      <w:r w:rsidR="00915616" w:rsidRPr="00BA2D0D">
        <w:rPr>
          <w:rFonts w:ascii="Arial Nova Light" w:eastAsia="Arial" w:hAnsi="Arial Nova Light" w:cs="Arial"/>
          <w:spacing w:val="4"/>
          <w:sz w:val="24"/>
          <w:szCs w:val="24"/>
        </w:rPr>
        <w:t xml:space="preserve">, </w:t>
      </w:r>
      <w:r w:rsidR="00845D5C" w:rsidRPr="00BA2D0D">
        <w:rPr>
          <w:rFonts w:ascii="Arial Nova Light" w:eastAsia="Arial" w:hAnsi="Arial Nova Light" w:cs="Arial"/>
          <w:spacing w:val="4"/>
          <w:sz w:val="24"/>
          <w:szCs w:val="24"/>
        </w:rPr>
        <w:t xml:space="preserve">y </w:t>
      </w:r>
      <w:r w:rsidRPr="00BA2D0D">
        <w:rPr>
          <w:rFonts w:ascii="Arial Nova Light" w:eastAsia="Arial" w:hAnsi="Arial Nova Light" w:cs="Arial"/>
          <w:spacing w:val="4"/>
          <w:sz w:val="24"/>
          <w:szCs w:val="24"/>
        </w:rPr>
        <w:t xml:space="preserve">tras un análisis </w:t>
      </w:r>
      <w:r w:rsidR="00542B64" w:rsidRPr="00BA2D0D">
        <w:rPr>
          <w:rFonts w:ascii="Arial Nova Light" w:eastAsia="Arial" w:hAnsi="Arial Nova Light" w:cs="Arial"/>
          <w:spacing w:val="4"/>
          <w:sz w:val="24"/>
          <w:szCs w:val="24"/>
        </w:rPr>
        <w:t>exhaustivo</w:t>
      </w:r>
      <w:r w:rsidRPr="00BA2D0D">
        <w:rPr>
          <w:rFonts w:ascii="Arial Nova Light" w:eastAsia="Arial" w:hAnsi="Arial Nova Light" w:cs="Arial"/>
          <w:spacing w:val="4"/>
          <w:sz w:val="24"/>
          <w:szCs w:val="24"/>
        </w:rPr>
        <w:t xml:space="preserve"> </w:t>
      </w:r>
      <w:r w:rsidR="00915616" w:rsidRPr="00BA2D0D">
        <w:rPr>
          <w:rFonts w:ascii="Arial Nova Light" w:eastAsia="Arial" w:hAnsi="Arial Nova Light" w:cs="Arial"/>
          <w:spacing w:val="4"/>
          <w:sz w:val="24"/>
          <w:szCs w:val="24"/>
        </w:rPr>
        <w:t xml:space="preserve">del escrito de contestación de la </w:t>
      </w:r>
      <w:r w:rsidR="00354C45" w:rsidRPr="00BA2D0D">
        <w:rPr>
          <w:rFonts w:ascii="Arial Nova Light" w:eastAsia="Arial" w:hAnsi="Arial Nova Light" w:cs="Arial"/>
          <w:spacing w:val="4"/>
          <w:sz w:val="24"/>
          <w:szCs w:val="24"/>
        </w:rPr>
        <w:t>denuncia, este</w:t>
      </w:r>
      <w:r w:rsidR="000E110E" w:rsidRPr="00BA2D0D">
        <w:rPr>
          <w:rFonts w:ascii="Arial Nova Light" w:eastAsia="Arial" w:hAnsi="Arial Nova Light" w:cs="Arial"/>
          <w:spacing w:val="4"/>
          <w:sz w:val="24"/>
          <w:szCs w:val="24"/>
        </w:rPr>
        <w:t xml:space="preserve"> Tribunal Electoral considera que </w:t>
      </w:r>
      <w:r w:rsidR="00915616" w:rsidRPr="00BA2D0D">
        <w:rPr>
          <w:rFonts w:ascii="Arial Nova Light" w:eastAsia="Arial" w:hAnsi="Arial Nova Light" w:cs="Arial"/>
          <w:spacing w:val="4"/>
          <w:sz w:val="24"/>
          <w:szCs w:val="24"/>
        </w:rPr>
        <w:t>la defensa del denunciado no n</w:t>
      </w:r>
      <w:r w:rsidR="000E110E" w:rsidRPr="00BA2D0D">
        <w:rPr>
          <w:rFonts w:ascii="Arial Nova Light" w:eastAsia="Arial" w:hAnsi="Arial Nova Light" w:cs="Arial"/>
          <w:spacing w:val="4"/>
          <w:sz w:val="24"/>
          <w:szCs w:val="24"/>
        </w:rPr>
        <w:t>egó</w:t>
      </w:r>
      <w:r w:rsidR="00915616" w:rsidRPr="00BA2D0D">
        <w:rPr>
          <w:rFonts w:ascii="Arial Nova Light" w:eastAsia="Arial" w:hAnsi="Arial Nova Light" w:cs="Arial"/>
          <w:spacing w:val="4"/>
          <w:sz w:val="24"/>
          <w:szCs w:val="24"/>
        </w:rPr>
        <w:t xml:space="preserve"> </w:t>
      </w:r>
      <w:r w:rsidR="000E110E" w:rsidRPr="00BA2D0D">
        <w:rPr>
          <w:rFonts w:ascii="Arial Nova Light" w:eastAsia="Arial" w:hAnsi="Arial Nova Light" w:cs="Arial"/>
          <w:spacing w:val="4"/>
          <w:sz w:val="24"/>
          <w:szCs w:val="24"/>
        </w:rPr>
        <w:t>las</w:t>
      </w:r>
      <w:r w:rsidR="00915616" w:rsidRPr="00BA2D0D">
        <w:rPr>
          <w:rFonts w:ascii="Arial Nova Light" w:eastAsia="Arial" w:hAnsi="Arial Nova Light" w:cs="Arial"/>
          <w:spacing w:val="4"/>
          <w:sz w:val="24"/>
          <w:szCs w:val="24"/>
        </w:rPr>
        <w:t xml:space="preserve"> expresiones</w:t>
      </w:r>
      <w:r w:rsidR="000E110E" w:rsidRPr="00BA2D0D">
        <w:rPr>
          <w:rFonts w:ascii="Arial Nova Light" w:eastAsia="Arial" w:hAnsi="Arial Nova Light" w:cs="Arial"/>
          <w:spacing w:val="4"/>
          <w:sz w:val="24"/>
          <w:szCs w:val="24"/>
        </w:rPr>
        <w:t xml:space="preserve"> que se le imputaban</w:t>
      </w:r>
      <w:r w:rsidR="00DE68ED" w:rsidRPr="00BA2D0D">
        <w:rPr>
          <w:rFonts w:ascii="Arial Nova Light" w:eastAsia="Arial" w:hAnsi="Arial Nova Light" w:cs="Arial"/>
          <w:spacing w:val="4"/>
          <w:sz w:val="24"/>
          <w:szCs w:val="24"/>
        </w:rPr>
        <w:t>,</w:t>
      </w:r>
      <w:r w:rsidR="000E110E" w:rsidRPr="00BA2D0D">
        <w:rPr>
          <w:rFonts w:ascii="Arial Nova Light" w:eastAsia="Arial" w:hAnsi="Arial Nova Light" w:cs="Arial"/>
          <w:spacing w:val="4"/>
          <w:sz w:val="24"/>
          <w:szCs w:val="24"/>
        </w:rPr>
        <w:t xml:space="preserve"> </w:t>
      </w:r>
      <w:r w:rsidR="00B31FA6" w:rsidRPr="00BA2D0D">
        <w:rPr>
          <w:rFonts w:ascii="Arial Nova Light" w:eastAsia="Arial" w:hAnsi="Arial Nova Light" w:cs="Arial"/>
          <w:spacing w:val="4"/>
          <w:sz w:val="24"/>
          <w:szCs w:val="24"/>
        </w:rPr>
        <w:t>ni se desvinc</w:t>
      </w:r>
      <w:r w:rsidR="00DE68ED" w:rsidRPr="00BA2D0D">
        <w:rPr>
          <w:rFonts w:ascii="Arial Nova Light" w:eastAsia="Arial" w:hAnsi="Arial Nova Light" w:cs="Arial"/>
          <w:spacing w:val="4"/>
          <w:sz w:val="24"/>
          <w:szCs w:val="24"/>
        </w:rPr>
        <w:t>uló</w:t>
      </w:r>
      <w:r w:rsidR="00B31FA6" w:rsidRPr="00BA2D0D">
        <w:rPr>
          <w:rFonts w:ascii="Arial Nova Light" w:eastAsia="Arial" w:hAnsi="Arial Nova Light" w:cs="Arial"/>
          <w:spacing w:val="4"/>
          <w:sz w:val="24"/>
          <w:szCs w:val="24"/>
        </w:rPr>
        <w:t xml:space="preserve"> de las mismas, </w:t>
      </w:r>
      <w:r w:rsidR="00915616" w:rsidRPr="00BA2D0D">
        <w:rPr>
          <w:rFonts w:ascii="Arial Nova Light" w:eastAsia="Arial" w:hAnsi="Arial Nova Light" w:cs="Arial"/>
          <w:spacing w:val="4"/>
          <w:sz w:val="24"/>
          <w:szCs w:val="24"/>
        </w:rPr>
        <w:t xml:space="preserve">por lo que estas deben tenerse por </w:t>
      </w:r>
      <w:r w:rsidR="006A046B" w:rsidRPr="00BA2D0D">
        <w:rPr>
          <w:rFonts w:ascii="Arial Nova Light" w:eastAsia="Arial" w:hAnsi="Arial Nova Light" w:cs="Arial"/>
          <w:spacing w:val="4"/>
          <w:sz w:val="24"/>
          <w:szCs w:val="24"/>
        </w:rPr>
        <w:t>ciertas</w:t>
      </w:r>
      <w:r w:rsidR="00915616" w:rsidRPr="00BA2D0D">
        <w:rPr>
          <w:rFonts w:ascii="Arial Nova Light" w:eastAsia="Arial" w:hAnsi="Arial Nova Light" w:cs="Arial"/>
          <w:spacing w:val="4"/>
          <w:sz w:val="24"/>
          <w:szCs w:val="24"/>
        </w:rPr>
        <w:t>.</w:t>
      </w:r>
    </w:p>
    <w:p w14:paraId="30E53CF7" w14:textId="77777777" w:rsidR="0042721E" w:rsidRPr="00BA2D0D" w:rsidRDefault="0042721E"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468D18DA" w14:textId="100E16B3" w:rsidR="00DA5E2B" w:rsidRPr="00BA2D0D" w:rsidRDefault="00D43839"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Ahora bien, u</w:t>
      </w:r>
      <w:r w:rsidR="00DA5E2B" w:rsidRPr="00BA2D0D">
        <w:rPr>
          <w:rFonts w:ascii="Arial Nova Light" w:eastAsia="Arial" w:hAnsi="Arial Nova Light" w:cs="Arial"/>
          <w:spacing w:val="4"/>
          <w:sz w:val="24"/>
          <w:szCs w:val="24"/>
        </w:rPr>
        <w:t>na vez que se tienen por acreditados los hechos narrados, en virtud de que no hubo negativa expresa de su comisión</w:t>
      </w:r>
      <w:r w:rsidR="0019352B" w:rsidRPr="00BA2D0D">
        <w:rPr>
          <w:rFonts w:ascii="Arial Nova Light" w:eastAsia="Arial" w:hAnsi="Arial Nova Light" w:cs="Arial"/>
          <w:spacing w:val="4"/>
          <w:sz w:val="24"/>
          <w:szCs w:val="24"/>
        </w:rPr>
        <w:t xml:space="preserve"> verbal</w:t>
      </w:r>
      <w:r w:rsidR="00DA5E2B" w:rsidRPr="00BA2D0D">
        <w:rPr>
          <w:rFonts w:ascii="Arial Nova Light" w:eastAsia="Arial" w:hAnsi="Arial Nova Light" w:cs="Arial"/>
          <w:spacing w:val="4"/>
          <w:sz w:val="24"/>
          <w:szCs w:val="24"/>
        </w:rPr>
        <w:t xml:space="preserve"> por parte del denunciado, se procede a calificar si tales expresiones realizadas, encuadran dentro de alguna conducta de infracción de VPMG.</w:t>
      </w:r>
    </w:p>
    <w:p w14:paraId="080B3488" w14:textId="77777777" w:rsidR="00DA5E2B" w:rsidRPr="00BA2D0D" w:rsidRDefault="00DA5E2B"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3AB13946" w14:textId="41EDE228" w:rsidR="00DA5E2B" w:rsidRPr="00BA2D0D" w:rsidRDefault="00DA5E2B"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r w:rsidRPr="00BA2D0D">
        <w:rPr>
          <w:rFonts w:ascii="Arial Nova Light" w:eastAsia="Arial" w:hAnsi="Arial Nova Light" w:cs="Arial"/>
          <w:spacing w:val="4"/>
          <w:sz w:val="24"/>
          <w:szCs w:val="24"/>
        </w:rPr>
        <w:t>En esta tesitura, se debe considerar que los preceptos que homogéneamente contemplan como VPMG, encuadran en el siguiente tipo punitivo: “Cualquiera otra acción que lesione o dañe la dignidad, integridad o libertad de las mujeres en el ejercicio de sus derechos políticos y electorales.”</w:t>
      </w:r>
    </w:p>
    <w:p w14:paraId="5E09E88E" w14:textId="3D2B6920" w:rsidR="001259D1" w:rsidRPr="00BA2D0D" w:rsidRDefault="001259D1"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79F924E4" w14:textId="3F19CBAA" w:rsidR="001259D1" w:rsidRPr="00BA2D0D" w:rsidRDefault="00B60633" w:rsidP="001259D1">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Así</w:t>
      </w:r>
      <w:r w:rsidR="001259D1" w:rsidRPr="00BA2D0D">
        <w:rPr>
          <w:rFonts w:ascii="Arial Nova Light" w:hAnsi="Arial Nova Light" w:cs="Arial"/>
          <w:sz w:val="24"/>
          <w:szCs w:val="24"/>
        </w:rPr>
        <w:t xml:space="preserve">, este Tribunal considera que si bien, la autoridad investigadora, puede establecer las probables infracciones en que puede incurrir el denunciado en un procedimiento perteneciente a la naturaleza del </w:t>
      </w:r>
      <w:r w:rsidR="001259D1" w:rsidRPr="00BA2D0D">
        <w:rPr>
          <w:rFonts w:ascii="Arial Nova Light" w:hAnsi="Arial Nova Light" w:cs="Arial"/>
          <w:i/>
          <w:iCs/>
          <w:sz w:val="24"/>
          <w:szCs w:val="24"/>
        </w:rPr>
        <w:t xml:space="preserve">ius </w:t>
      </w:r>
      <w:proofErr w:type="spellStart"/>
      <w:r w:rsidR="001259D1" w:rsidRPr="00BA2D0D">
        <w:rPr>
          <w:rFonts w:ascii="Arial Nova Light" w:hAnsi="Arial Nova Light" w:cs="Arial"/>
          <w:i/>
          <w:iCs/>
          <w:sz w:val="24"/>
          <w:szCs w:val="24"/>
        </w:rPr>
        <w:t>punendi</w:t>
      </w:r>
      <w:proofErr w:type="spellEnd"/>
      <w:r w:rsidR="001259D1" w:rsidRPr="00BA2D0D">
        <w:rPr>
          <w:rFonts w:ascii="Arial Nova Light" w:hAnsi="Arial Nova Light" w:cs="Arial"/>
          <w:sz w:val="24"/>
          <w:szCs w:val="24"/>
        </w:rPr>
        <w:t xml:space="preserve">; lo cierto es que, es </w:t>
      </w:r>
      <w:r w:rsidR="006A046B" w:rsidRPr="00BA2D0D">
        <w:rPr>
          <w:rFonts w:ascii="Arial Nova Light" w:hAnsi="Arial Nova Light" w:cs="Arial"/>
          <w:sz w:val="24"/>
          <w:szCs w:val="24"/>
        </w:rPr>
        <w:t>e</w:t>
      </w:r>
      <w:r w:rsidR="001259D1" w:rsidRPr="00BA2D0D">
        <w:rPr>
          <w:rFonts w:ascii="Arial Nova Light" w:hAnsi="Arial Nova Light" w:cs="Arial"/>
          <w:sz w:val="24"/>
          <w:szCs w:val="24"/>
        </w:rPr>
        <w:t>l Tribunal resolutor al que corresponde examinar los hechos imputados, y encuadrar la conducta que se adecua a la infracción.</w:t>
      </w:r>
    </w:p>
    <w:p w14:paraId="087C0D39" w14:textId="77777777" w:rsidR="001259D1" w:rsidRPr="00BA2D0D" w:rsidRDefault="001259D1" w:rsidP="001259D1">
      <w:pPr>
        <w:spacing w:after="0" w:line="360" w:lineRule="auto"/>
        <w:jc w:val="both"/>
        <w:rPr>
          <w:rFonts w:ascii="Arial Nova Light" w:hAnsi="Arial Nova Light" w:cs="Arial"/>
          <w:sz w:val="24"/>
          <w:szCs w:val="24"/>
        </w:rPr>
      </w:pPr>
    </w:p>
    <w:p w14:paraId="09CCDE37" w14:textId="77777777" w:rsidR="001259D1" w:rsidRPr="00BA2D0D" w:rsidRDefault="001259D1" w:rsidP="001259D1">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Ello en tanto que, ha sido doctrina de la Suprema Corte de Justicia de la Nación</w:t>
      </w:r>
      <w:r w:rsidRPr="00BA2D0D">
        <w:rPr>
          <w:rStyle w:val="Refdenotaalpie"/>
          <w:rFonts w:ascii="Arial Nova Light" w:hAnsi="Arial Nova Light" w:cs="Arial"/>
          <w:sz w:val="24"/>
          <w:szCs w:val="24"/>
        </w:rPr>
        <w:footnoteReference w:id="19"/>
      </w:r>
      <w:r w:rsidRPr="00BA2D0D">
        <w:rPr>
          <w:rFonts w:ascii="Arial Nova Light" w:hAnsi="Arial Nova Light" w:cs="Arial"/>
          <w:sz w:val="24"/>
          <w:szCs w:val="24"/>
        </w:rPr>
        <w:t>, la circunstancia de que la clasificación o reclasificación del delito y/o ilícito, debe emprenderse por el Juez, pues le corresponde la tutela jurisdiccional de la clasificación del ilícito y la sanción.</w:t>
      </w:r>
    </w:p>
    <w:p w14:paraId="456CCCC9" w14:textId="77777777" w:rsidR="001259D1" w:rsidRPr="00BA2D0D" w:rsidRDefault="001259D1" w:rsidP="00DA5E2B">
      <w:pPr>
        <w:pBdr>
          <w:top w:val="nil"/>
          <w:left w:val="nil"/>
          <w:bottom w:val="nil"/>
          <w:right w:val="nil"/>
          <w:between w:val="nil"/>
        </w:pBdr>
        <w:tabs>
          <w:tab w:val="left" w:pos="0"/>
        </w:tabs>
        <w:spacing w:after="0" w:line="360" w:lineRule="auto"/>
        <w:ind w:right="36"/>
        <w:jc w:val="both"/>
        <w:rPr>
          <w:rFonts w:ascii="Arial Nova Light" w:eastAsia="Arial" w:hAnsi="Arial Nova Light" w:cs="Arial"/>
          <w:spacing w:val="4"/>
          <w:sz w:val="24"/>
          <w:szCs w:val="24"/>
        </w:rPr>
      </w:pPr>
    </w:p>
    <w:p w14:paraId="592BBBA9" w14:textId="339C5C24" w:rsidR="006D153B" w:rsidRPr="00BA2D0D" w:rsidRDefault="006D153B" w:rsidP="006D15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En cuanto a la clasificación de la infracción, </w:t>
      </w:r>
      <w:r w:rsidR="0019352B" w:rsidRPr="00BA2D0D">
        <w:rPr>
          <w:rFonts w:ascii="Arial Nova Light" w:hAnsi="Arial Nova Light" w:cs="Arial"/>
          <w:sz w:val="24"/>
          <w:szCs w:val="24"/>
        </w:rPr>
        <w:t>en relación con las expresiones</w:t>
      </w:r>
      <w:r w:rsidR="0019352B" w:rsidRPr="00BA2D0D">
        <w:rPr>
          <w:rFonts w:ascii="Arial Nova Light" w:eastAsiaTheme="minorHAnsi" w:hAnsi="Arial Nova Light" w:cs="Arial"/>
          <w:bCs/>
          <w:lang w:eastAsia="en-US"/>
        </w:rPr>
        <w:t xml:space="preserve">: </w:t>
      </w:r>
      <w:r w:rsidR="0019352B" w:rsidRPr="00BA2D0D">
        <w:rPr>
          <w:rFonts w:ascii="Arial Nova Light" w:eastAsiaTheme="minorHAnsi" w:hAnsi="Arial Nova Light" w:cs="Arial"/>
          <w:b/>
          <w:lang w:eastAsia="en-US"/>
        </w:rPr>
        <w:t>“</w:t>
      </w:r>
      <w:r w:rsidR="0019352B" w:rsidRPr="00BA2D0D">
        <w:rPr>
          <w:rFonts w:ascii="Arial Nova Light" w:hAnsi="Arial Nova Light" w:cs="Arial"/>
          <w:b/>
          <w:sz w:val="24"/>
          <w:szCs w:val="24"/>
        </w:rPr>
        <w:t>la suscrita estaba solo para cumplir una cuota de género”</w:t>
      </w:r>
      <w:r w:rsidR="003331BC" w:rsidRPr="00BA2D0D">
        <w:rPr>
          <w:rFonts w:ascii="Arial Nova Light" w:hAnsi="Arial Nova Light" w:cs="Arial"/>
          <w:b/>
          <w:sz w:val="24"/>
          <w:szCs w:val="24"/>
        </w:rPr>
        <w:t xml:space="preserve"> </w:t>
      </w:r>
      <w:r w:rsidR="003331BC" w:rsidRPr="00BA2D0D">
        <w:rPr>
          <w:rFonts w:ascii="Arial Nova Light" w:hAnsi="Arial Nova Light" w:cs="Arial"/>
          <w:bCs/>
          <w:sz w:val="24"/>
          <w:szCs w:val="24"/>
        </w:rPr>
        <w:t xml:space="preserve">y </w:t>
      </w:r>
      <w:r w:rsidR="0019352B" w:rsidRPr="00BA2D0D">
        <w:rPr>
          <w:rFonts w:ascii="Arial Nova Light" w:hAnsi="Arial Nova Light" w:cs="Arial"/>
          <w:b/>
          <w:sz w:val="24"/>
          <w:szCs w:val="24"/>
        </w:rPr>
        <w:t>“las mujeres no éramos capaces de gobernar porque no estamos capacitadas</w:t>
      </w:r>
      <w:r w:rsidR="003331BC" w:rsidRPr="00BA2D0D">
        <w:rPr>
          <w:rFonts w:ascii="Arial Nova Light" w:hAnsi="Arial Nova Light" w:cs="Arial"/>
          <w:b/>
          <w:sz w:val="24"/>
          <w:szCs w:val="24"/>
        </w:rPr>
        <w:t>”</w:t>
      </w:r>
      <w:r w:rsidR="003331BC" w:rsidRPr="00BA2D0D">
        <w:rPr>
          <w:rFonts w:ascii="Arial Nova Light" w:hAnsi="Arial Nova Light" w:cs="Arial"/>
          <w:bCs/>
          <w:sz w:val="24"/>
          <w:szCs w:val="24"/>
        </w:rPr>
        <w:t xml:space="preserve"> </w:t>
      </w:r>
      <w:r w:rsidRPr="00BA2D0D">
        <w:rPr>
          <w:rFonts w:ascii="Arial Nova Light" w:hAnsi="Arial Nova Light" w:cs="Arial"/>
          <w:sz w:val="24"/>
          <w:szCs w:val="24"/>
        </w:rPr>
        <w:t xml:space="preserve">este Tribunal, considera </w:t>
      </w:r>
      <w:r w:rsidR="00F874F0" w:rsidRPr="00BA2D0D">
        <w:rPr>
          <w:rFonts w:ascii="Arial Nova Light" w:hAnsi="Arial Nova Light" w:cs="Arial"/>
          <w:sz w:val="24"/>
          <w:szCs w:val="24"/>
        </w:rPr>
        <w:t>que estas</w:t>
      </w:r>
      <w:r w:rsidRPr="00BA2D0D">
        <w:rPr>
          <w:rFonts w:ascii="Arial Nova Light" w:hAnsi="Arial Nova Light" w:cs="Arial"/>
          <w:sz w:val="24"/>
          <w:szCs w:val="24"/>
        </w:rPr>
        <w:t xml:space="preserve"> configura</w:t>
      </w:r>
      <w:r w:rsidR="003331BC" w:rsidRPr="00BA2D0D">
        <w:rPr>
          <w:rFonts w:ascii="Arial Nova Light" w:hAnsi="Arial Nova Light" w:cs="Arial"/>
          <w:sz w:val="24"/>
          <w:szCs w:val="24"/>
        </w:rPr>
        <w:t>n</w:t>
      </w:r>
      <w:r w:rsidRPr="00BA2D0D">
        <w:rPr>
          <w:rFonts w:ascii="Arial Nova Light" w:hAnsi="Arial Nova Light" w:cs="Arial"/>
          <w:sz w:val="24"/>
          <w:szCs w:val="24"/>
        </w:rPr>
        <w:t xml:space="preserve"> la infracción en materia electoral, contenida en los artículos 442 Bis inciso f), de la Ley General de Instituciones y Procedimientos Electorales, y 20 Ter fracción XXII, de la Ley General de Acceso a las Mujeres a una vida sin violencia</w:t>
      </w:r>
      <w:r w:rsidR="00F874F0" w:rsidRPr="00BA2D0D">
        <w:rPr>
          <w:rFonts w:ascii="Arial Nova Light" w:hAnsi="Arial Nova Light" w:cs="Arial"/>
          <w:sz w:val="24"/>
          <w:szCs w:val="24"/>
        </w:rPr>
        <w:t>.</w:t>
      </w:r>
    </w:p>
    <w:p w14:paraId="7DCB2D8A" w14:textId="77777777" w:rsidR="006D153B" w:rsidRPr="00BA2D0D" w:rsidRDefault="006D153B" w:rsidP="006D153B">
      <w:pPr>
        <w:spacing w:after="0" w:line="360" w:lineRule="auto"/>
        <w:jc w:val="both"/>
        <w:rPr>
          <w:rFonts w:ascii="Arial Nova Light" w:hAnsi="Arial Nova Light" w:cs="Arial"/>
          <w:sz w:val="24"/>
          <w:szCs w:val="24"/>
        </w:rPr>
      </w:pPr>
    </w:p>
    <w:p w14:paraId="769EFD97" w14:textId="77777777" w:rsidR="006D153B" w:rsidRPr="00BA2D0D" w:rsidRDefault="006D153B" w:rsidP="006D15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Fundamentos que establecen como causa de infracción: </w:t>
      </w:r>
    </w:p>
    <w:p w14:paraId="4C7390CD" w14:textId="77777777" w:rsidR="006D153B" w:rsidRPr="00BA2D0D" w:rsidRDefault="006D153B" w:rsidP="006D153B">
      <w:pPr>
        <w:spacing w:after="0" w:line="360" w:lineRule="auto"/>
        <w:ind w:left="567" w:right="567"/>
        <w:jc w:val="both"/>
        <w:rPr>
          <w:rFonts w:ascii="Arial Nova Light" w:hAnsi="Arial Nova Light" w:cs="Arial"/>
          <w:sz w:val="24"/>
          <w:szCs w:val="24"/>
        </w:rPr>
      </w:pPr>
    </w:p>
    <w:p w14:paraId="0886E78F" w14:textId="2B7A21B9" w:rsidR="006D153B" w:rsidRPr="00BA2D0D" w:rsidRDefault="006D153B" w:rsidP="006D153B">
      <w:pPr>
        <w:spacing w:after="0" w:line="360" w:lineRule="auto"/>
        <w:ind w:left="709" w:right="567" w:hanging="142"/>
        <w:jc w:val="both"/>
        <w:rPr>
          <w:rFonts w:ascii="Arial Nova Light" w:hAnsi="Arial Nova Light" w:cs="Arial"/>
          <w:sz w:val="24"/>
          <w:szCs w:val="24"/>
        </w:rPr>
      </w:pPr>
      <w:r w:rsidRPr="00BA2D0D">
        <w:rPr>
          <w:rFonts w:ascii="Arial Nova Light" w:hAnsi="Arial Nova Light" w:cs="Arial"/>
          <w:sz w:val="24"/>
          <w:szCs w:val="24"/>
        </w:rPr>
        <w:lastRenderedPageBreak/>
        <w:t>• Cualquiera otra acción que lesione o dañe la dignidad, integridad o libertad de las mujeres en el ejercicio de sus derechos políticos y electorales.</w:t>
      </w:r>
    </w:p>
    <w:p w14:paraId="076C75E6" w14:textId="77777777" w:rsidR="003331BC" w:rsidRPr="00BA2D0D" w:rsidRDefault="003331BC" w:rsidP="006D153B">
      <w:pPr>
        <w:spacing w:after="0" w:line="360" w:lineRule="auto"/>
        <w:ind w:left="709" w:right="567" w:hanging="142"/>
        <w:jc w:val="both"/>
        <w:rPr>
          <w:rFonts w:ascii="Arial Nova Light" w:hAnsi="Arial Nova Light" w:cs="Arial"/>
          <w:sz w:val="24"/>
          <w:szCs w:val="24"/>
        </w:rPr>
      </w:pPr>
    </w:p>
    <w:p w14:paraId="2DC24209" w14:textId="20122E83" w:rsidR="006D153B" w:rsidRPr="00BA2D0D" w:rsidRDefault="00D43839" w:rsidP="006D15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Así,</w:t>
      </w:r>
      <w:r w:rsidR="006D153B" w:rsidRPr="00BA2D0D">
        <w:rPr>
          <w:rFonts w:ascii="Arial Nova Light" w:hAnsi="Arial Nova Light" w:cs="Arial"/>
          <w:sz w:val="24"/>
          <w:szCs w:val="24"/>
        </w:rPr>
        <w:t xml:space="preserve"> tal causal de infracción, debe ser examinada acorde al modelo de intelección diseñado por la Sala Superior del Tribunal Electoral del Poder Judicial de la Federación, en la tesis de Jurisprudencia 21/2018, que reza: </w:t>
      </w:r>
    </w:p>
    <w:p w14:paraId="014AB10A" w14:textId="77777777" w:rsidR="006D153B" w:rsidRPr="00BA2D0D" w:rsidRDefault="006D153B" w:rsidP="006D153B">
      <w:pPr>
        <w:spacing w:after="0" w:line="360" w:lineRule="auto"/>
        <w:jc w:val="both"/>
        <w:rPr>
          <w:rFonts w:ascii="Arial Nova Light" w:hAnsi="Arial Nova Light" w:cs="Arial"/>
          <w:sz w:val="24"/>
          <w:szCs w:val="24"/>
        </w:rPr>
      </w:pPr>
    </w:p>
    <w:p w14:paraId="1D7C25D8" w14:textId="77777777" w:rsidR="006D153B" w:rsidRPr="00BA2D0D" w:rsidRDefault="006D153B" w:rsidP="006D153B">
      <w:pPr>
        <w:spacing w:after="0" w:line="360" w:lineRule="auto"/>
        <w:ind w:left="567" w:right="851"/>
        <w:jc w:val="both"/>
        <w:rPr>
          <w:rFonts w:ascii="Arial Nova Light" w:hAnsi="Arial Nova Light" w:cs="Arial"/>
          <w:sz w:val="24"/>
          <w:szCs w:val="24"/>
        </w:rPr>
      </w:pPr>
      <w:r w:rsidRPr="00BA2D0D">
        <w:rPr>
          <w:rFonts w:ascii="Arial Nova Light" w:hAnsi="Arial Nova Light" w:cs="Arial"/>
          <w:b/>
          <w:bCs/>
          <w:sz w:val="24"/>
          <w:szCs w:val="24"/>
        </w:rPr>
        <w:t xml:space="preserve">VIOLENCIA POLÍTICA DE GÉNERO. ELEMENTOS QUE LA ACTUALIZAN EN EL DEBATE POLÍTICO.- </w:t>
      </w:r>
      <w:r w:rsidRPr="00BA2D0D">
        <w:rPr>
          <w:rFonts w:ascii="Arial Nova Light" w:hAnsi="Arial Nova Light" w:cs="Arial"/>
          <w:sz w:val="24"/>
          <w:szCs w:val="24"/>
        </w:rPr>
        <w:t xml:space="preserve">De una interpretación sistemática y funcional de los artículos 1°, 6°, y 41, Base I, Apartado C, de la Constitución Política de los Estados Unidos Mexicanos; y del Protocolo para Atender la Violencia Política contra las Mujeres, se advierte que para acreditar la existencia de violencia política de género dentro de un debate político, quien juzga debe analizar si en el acto u omisión concurren los siguientes elementos: 1. Sucede en el marco del ejercicio de derechos político-electorales o bien en el ejercicio de un cargo público; 2. Es perpetrado por el Estado o sus agentes, por superiores jerárquicos, colegas de trabajo, partidos políticos o representantes de los mismos; medios de comunicación y sus integrantes, un particular y/o un grupo de personas; 3. Es simbólico, verbal, patrimonial, económico, físico, sexual y/o psicológico; 4. Tiene por objeto o resultado menoscabar o anular el reconocimiento, goce y/o ejercicio de los derechos político electorales de las mujeres, y 5. Se basa en elementos de género, es decir: i. se dirige a una mujer por ser mujer, </w:t>
      </w:r>
      <w:proofErr w:type="spellStart"/>
      <w:r w:rsidRPr="00BA2D0D">
        <w:rPr>
          <w:rFonts w:ascii="Arial Nova Light" w:hAnsi="Arial Nova Light" w:cs="Arial"/>
          <w:sz w:val="24"/>
          <w:szCs w:val="24"/>
        </w:rPr>
        <w:t>ii</w:t>
      </w:r>
      <w:proofErr w:type="spellEnd"/>
      <w:r w:rsidRPr="00BA2D0D">
        <w:rPr>
          <w:rFonts w:ascii="Arial Nova Light" w:hAnsi="Arial Nova Light" w:cs="Arial"/>
          <w:sz w:val="24"/>
          <w:szCs w:val="24"/>
        </w:rPr>
        <w:t xml:space="preserve">. tiene un impacto diferenciado en las mujeres; </w:t>
      </w:r>
      <w:proofErr w:type="spellStart"/>
      <w:r w:rsidRPr="00BA2D0D">
        <w:rPr>
          <w:rFonts w:ascii="Arial Nova Light" w:hAnsi="Arial Nova Light" w:cs="Arial"/>
          <w:sz w:val="24"/>
          <w:szCs w:val="24"/>
        </w:rPr>
        <w:t>iii</w:t>
      </w:r>
      <w:proofErr w:type="spellEnd"/>
      <w:r w:rsidRPr="00BA2D0D">
        <w:rPr>
          <w:rFonts w:ascii="Arial Nova Light" w:hAnsi="Arial Nova Light" w:cs="Arial"/>
          <w:sz w:val="24"/>
          <w:szCs w:val="24"/>
        </w:rPr>
        <w:t>. afecta desproporcionadamente a las mujeres. En ese sentido, las expresiones que se den en el contexto de un debate político en el marco de un proceso electoral, que reúnan todos los elementos anteriores, constituyen violencia política contra las mujeres por razones de género.</w:t>
      </w:r>
    </w:p>
    <w:p w14:paraId="3EC48485" w14:textId="77777777" w:rsidR="006D153B" w:rsidRPr="00BA2D0D" w:rsidRDefault="006D153B" w:rsidP="006D153B">
      <w:pPr>
        <w:spacing w:after="0" w:line="360" w:lineRule="auto"/>
        <w:jc w:val="both"/>
        <w:rPr>
          <w:rFonts w:ascii="Arial Nova Light" w:hAnsi="Arial Nova Light" w:cs="Arial"/>
          <w:sz w:val="24"/>
          <w:szCs w:val="24"/>
        </w:rPr>
      </w:pPr>
    </w:p>
    <w:p w14:paraId="141CACE0" w14:textId="0C8E66B1" w:rsidR="006D153B" w:rsidRPr="00BA2D0D" w:rsidRDefault="006D153B" w:rsidP="006D15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En tal sentido, se procede al análisis del cumplimiento o no de los elementos que cita la jurisprudencia anterior, de la siguiente manera: </w:t>
      </w:r>
    </w:p>
    <w:p w14:paraId="1E8C3F5B" w14:textId="05673EEF" w:rsidR="0086493B" w:rsidRPr="00BA2D0D" w:rsidRDefault="0086493B" w:rsidP="006D153B">
      <w:pPr>
        <w:spacing w:after="0" w:line="360" w:lineRule="auto"/>
        <w:jc w:val="both"/>
        <w:rPr>
          <w:rFonts w:ascii="Arial Nova Light" w:hAnsi="Arial Nova Light" w:cs="Arial"/>
          <w:sz w:val="24"/>
          <w:szCs w:val="24"/>
        </w:rPr>
      </w:pPr>
    </w:p>
    <w:tbl>
      <w:tblPr>
        <w:tblStyle w:val="Tablaconcuadrcula"/>
        <w:tblW w:w="0" w:type="auto"/>
        <w:jc w:val="center"/>
        <w:tblLook w:val="04A0" w:firstRow="1" w:lastRow="0" w:firstColumn="1" w:lastColumn="0" w:noHBand="0" w:noVBand="1"/>
      </w:tblPr>
      <w:tblGrid>
        <w:gridCol w:w="2525"/>
        <w:gridCol w:w="1464"/>
        <w:gridCol w:w="5924"/>
      </w:tblGrid>
      <w:tr w:rsidR="0086493B" w:rsidRPr="00BA2D0D" w14:paraId="36238564" w14:textId="77777777" w:rsidTr="005753B9">
        <w:trPr>
          <w:jc w:val="center"/>
        </w:trPr>
        <w:tc>
          <w:tcPr>
            <w:tcW w:w="2374" w:type="dxa"/>
            <w:shd w:val="clear" w:color="auto" w:fill="000000" w:themeFill="text1"/>
          </w:tcPr>
          <w:p w14:paraId="31AC47AD" w14:textId="77777777" w:rsidR="0086493B" w:rsidRPr="00BA2D0D" w:rsidRDefault="0086493B" w:rsidP="00892E53">
            <w:pPr>
              <w:spacing w:line="360" w:lineRule="auto"/>
              <w:jc w:val="center"/>
              <w:rPr>
                <w:rFonts w:ascii="Arial Nova Light" w:hAnsi="Arial Nova Light" w:cs="Arial"/>
                <w:color w:val="FFFFFF" w:themeColor="background1"/>
              </w:rPr>
            </w:pPr>
            <w:r w:rsidRPr="00BA2D0D">
              <w:rPr>
                <w:rFonts w:ascii="Arial Nova Light" w:hAnsi="Arial Nova Light" w:cs="Arial"/>
                <w:color w:val="FFFFFF" w:themeColor="background1"/>
              </w:rPr>
              <w:t>Elemento a acreditar.</w:t>
            </w:r>
          </w:p>
        </w:tc>
        <w:tc>
          <w:tcPr>
            <w:tcW w:w="1307" w:type="dxa"/>
            <w:shd w:val="clear" w:color="auto" w:fill="000000" w:themeFill="text1"/>
          </w:tcPr>
          <w:p w14:paraId="3946755D" w14:textId="77777777" w:rsidR="0086493B" w:rsidRPr="00BA2D0D" w:rsidRDefault="0086493B" w:rsidP="00892E53">
            <w:pPr>
              <w:spacing w:line="360" w:lineRule="auto"/>
              <w:jc w:val="center"/>
              <w:rPr>
                <w:rFonts w:ascii="Arial Nova Light" w:hAnsi="Arial Nova Light" w:cs="Arial"/>
                <w:color w:val="FFFFFF" w:themeColor="background1"/>
              </w:rPr>
            </w:pPr>
            <w:r w:rsidRPr="00BA2D0D">
              <w:rPr>
                <w:rFonts w:ascii="Arial Nova Light" w:hAnsi="Arial Nova Light" w:cs="Arial"/>
                <w:color w:val="FFFFFF" w:themeColor="background1"/>
              </w:rPr>
              <w:t>Acreditación.</w:t>
            </w:r>
          </w:p>
        </w:tc>
        <w:tc>
          <w:tcPr>
            <w:tcW w:w="6232" w:type="dxa"/>
            <w:shd w:val="clear" w:color="auto" w:fill="000000" w:themeFill="text1"/>
          </w:tcPr>
          <w:p w14:paraId="5F114F7E" w14:textId="77777777" w:rsidR="0086493B" w:rsidRPr="00BA2D0D" w:rsidRDefault="0086493B" w:rsidP="00892E53">
            <w:pPr>
              <w:spacing w:line="360" w:lineRule="auto"/>
              <w:jc w:val="center"/>
              <w:rPr>
                <w:rFonts w:ascii="Arial Nova Light" w:hAnsi="Arial Nova Light" w:cs="Arial"/>
                <w:color w:val="FFFFFF" w:themeColor="background1"/>
              </w:rPr>
            </w:pPr>
            <w:r w:rsidRPr="00BA2D0D">
              <w:rPr>
                <w:rFonts w:ascii="Arial Nova Light" w:hAnsi="Arial Nova Light" w:cs="Arial"/>
                <w:color w:val="FFFFFF" w:themeColor="background1"/>
              </w:rPr>
              <w:t>Motivación.</w:t>
            </w:r>
          </w:p>
        </w:tc>
      </w:tr>
      <w:tr w:rsidR="0086493B" w:rsidRPr="00BA2D0D" w14:paraId="7B5D9487" w14:textId="77777777" w:rsidTr="00892E53">
        <w:trPr>
          <w:jc w:val="center"/>
        </w:trPr>
        <w:tc>
          <w:tcPr>
            <w:tcW w:w="2374" w:type="dxa"/>
          </w:tcPr>
          <w:p w14:paraId="0BC12765" w14:textId="77777777" w:rsidR="0086493B" w:rsidRPr="00BA2D0D" w:rsidRDefault="0086493B" w:rsidP="00892E53">
            <w:pPr>
              <w:jc w:val="both"/>
              <w:rPr>
                <w:rFonts w:ascii="Arial Nova Light" w:hAnsi="Arial Nova Light" w:cs="Arial"/>
              </w:rPr>
            </w:pPr>
            <w:r w:rsidRPr="00BA2D0D">
              <w:rPr>
                <w:rFonts w:ascii="Arial Nova Light" w:hAnsi="Arial Nova Light" w:cs="Arial"/>
              </w:rPr>
              <w:t xml:space="preserve">Sucede en el marco del ejercicio de derechos político-electorales o </w:t>
            </w:r>
            <w:r w:rsidRPr="00BA2D0D">
              <w:rPr>
                <w:rFonts w:ascii="Arial Nova Light" w:hAnsi="Arial Nova Light" w:cs="Arial"/>
              </w:rPr>
              <w:lastRenderedPageBreak/>
              <w:t>bien en el ejercicio de un cargo público.</w:t>
            </w:r>
          </w:p>
        </w:tc>
        <w:tc>
          <w:tcPr>
            <w:tcW w:w="1307" w:type="dxa"/>
          </w:tcPr>
          <w:p w14:paraId="0C110DE9" w14:textId="77777777" w:rsidR="0086493B" w:rsidRPr="00BA2D0D" w:rsidRDefault="0086493B" w:rsidP="00892E53">
            <w:pPr>
              <w:spacing w:line="360" w:lineRule="auto"/>
              <w:jc w:val="center"/>
              <w:rPr>
                <w:rFonts w:ascii="Arial Nova Light" w:hAnsi="Arial Nova Light" w:cs="Arial"/>
                <w:i/>
                <w:iCs/>
              </w:rPr>
            </w:pPr>
            <w:r w:rsidRPr="00BA2D0D">
              <w:rPr>
                <w:rFonts w:ascii="Arial Nova Light" w:hAnsi="Arial Nova Light" w:cs="Arial"/>
                <w:i/>
                <w:iCs/>
              </w:rPr>
              <w:lastRenderedPageBreak/>
              <w:sym w:font="Wingdings" w:char="F0FC"/>
            </w:r>
          </w:p>
        </w:tc>
        <w:tc>
          <w:tcPr>
            <w:tcW w:w="6232" w:type="dxa"/>
          </w:tcPr>
          <w:p w14:paraId="054F4A50" w14:textId="71A43E26" w:rsidR="0086493B" w:rsidRPr="00BA2D0D" w:rsidRDefault="0086493B" w:rsidP="005F12D8">
            <w:pPr>
              <w:spacing w:after="0"/>
              <w:jc w:val="both"/>
              <w:rPr>
                <w:rFonts w:ascii="Arial Nova Light" w:hAnsi="Arial Nova Light" w:cs="Arial"/>
              </w:rPr>
            </w:pPr>
            <w:r w:rsidRPr="00BA2D0D">
              <w:rPr>
                <w:rFonts w:ascii="Arial Nova Light" w:hAnsi="Arial Nova Light" w:cs="Arial"/>
              </w:rPr>
              <w:t xml:space="preserve">Se configura en los hechos </w:t>
            </w:r>
            <w:r w:rsidR="005F12D8" w:rsidRPr="00BA2D0D">
              <w:rPr>
                <w:rFonts w:ascii="Arial Nova Light" w:hAnsi="Arial Nova Light" w:cs="Arial"/>
              </w:rPr>
              <w:t>denunciados</w:t>
            </w:r>
            <w:r w:rsidRPr="00BA2D0D">
              <w:rPr>
                <w:rFonts w:ascii="Arial Nova Light" w:hAnsi="Arial Nova Light" w:cs="Arial"/>
              </w:rPr>
              <w:t xml:space="preserve">, toda vez que, dentro de esa temporalidad, la denunciante </w:t>
            </w:r>
            <w:r w:rsidR="00E71514" w:rsidRPr="00BA2D0D">
              <w:rPr>
                <w:rFonts w:ascii="Arial Nova Light" w:hAnsi="Arial Nova Light" w:cs="Arial"/>
              </w:rPr>
              <w:t xml:space="preserve">fue aspirante a </w:t>
            </w:r>
            <w:r w:rsidR="00E71514" w:rsidRPr="00BA2D0D">
              <w:rPr>
                <w:rFonts w:ascii="Arial Nova Light" w:hAnsi="Arial Nova Light" w:cs="Arial"/>
              </w:rPr>
              <w:lastRenderedPageBreak/>
              <w:t>un cargo partidista y también fue</w:t>
            </w:r>
            <w:r w:rsidRPr="00BA2D0D">
              <w:rPr>
                <w:rFonts w:ascii="Arial Nova Light" w:hAnsi="Arial Nova Light" w:cs="Arial"/>
              </w:rPr>
              <w:t xml:space="preserve"> candidata a </w:t>
            </w:r>
            <w:proofErr w:type="gramStart"/>
            <w:r w:rsidRPr="00BA2D0D">
              <w:rPr>
                <w:rFonts w:ascii="Arial Nova Light" w:hAnsi="Arial Nova Light" w:cs="Arial"/>
              </w:rPr>
              <w:t>Presidenta</w:t>
            </w:r>
            <w:proofErr w:type="gramEnd"/>
            <w:r w:rsidRPr="00BA2D0D">
              <w:rPr>
                <w:rFonts w:ascii="Arial Nova Light" w:hAnsi="Arial Nova Light" w:cs="Arial"/>
              </w:rPr>
              <w:t xml:space="preserve"> Municipal de Aguascalientes.</w:t>
            </w:r>
          </w:p>
          <w:p w14:paraId="3CD7CE28" w14:textId="77777777" w:rsidR="00A43CEB" w:rsidRPr="00BA2D0D" w:rsidRDefault="00A43CEB" w:rsidP="005F12D8">
            <w:pPr>
              <w:spacing w:after="0"/>
              <w:jc w:val="both"/>
              <w:rPr>
                <w:rFonts w:ascii="Arial Nova Light" w:hAnsi="Arial Nova Light" w:cs="Arial"/>
              </w:rPr>
            </w:pPr>
          </w:p>
          <w:p w14:paraId="068A1BEA" w14:textId="5F3CDBEE" w:rsidR="0086493B" w:rsidRPr="00BA2D0D" w:rsidRDefault="0086493B" w:rsidP="00892E53">
            <w:pPr>
              <w:ind w:right="36"/>
              <w:jc w:val="both"/>
              <w:rPr>
                <w:rFonts w:ascii="Arial Nova Light" w:hAnsi="Arial Nova Light" w:cs="Arial"/>
                <w:i/>
                <w:iCs/>
              </w:rPr>
            </w:pPr>
            <w:r w:rsidRPr="00BA2D0D">
              <w:rPr>
                <w:rFonts w:ascii="Arial Nova Light" w:hAnsi="Arial Nova Light" w:cs="Arial"/>
              </w:rPr>
              <w:t xml:space="preserve">En mérito de lo anterior, este Tribunal considera que efectivamente las manifestaciones propiciadas por </w:t>
            </w:r>
            <w:r w:rsidR="005F12D8" w:rsidRPr="00BA2D0D">
              <w:rPr>
                <w:rFonts w:ascii="Arial Nova Light" w:hAnsi="Arial Nova Light" w:cs="Arial"/>
              </w:rPr>
              <w:t>el acusado</w:t>
            </w:r>
            <w:r w:rsidR="00D125A5" w:rsidRPr="00BA2D0D">
              <w:rPr>
                <w:rFonts w:ascii="Arial Nova Light" w:hAnsi="Arial Nova Light" w:cs="Arial"/>
              </w:rPr>
              <w:t xml:space="preserve"> </w:t>
            </w:r>
            <w:r w:rsidRPr="00BA2D0D">
              <w:rPr>
                <w:rFonts w:ascii="Arial Nova Light" w:hAnsi="Arial Nova Light" w:cs="Arial"/>
              </w:rPr>
              <w:t xml:space="preserve">en contra de </w:t>
            </w:r>
            <w:r w:rsidRPr="00BA2D0D">
              <w:rPr>
                <w:rFonts w:ascii="Arial Nova Light" w:eastAsia="Arial" w:hAnsi="Arial Nova Light" w:cs="Arial"/>
                <w:bCs/>
                <w:color w:val="FFFFFF" w:themeColor="background1"/>
                <w:highlight w:val="black"/>
              </w:rPr>
              <w:t>ELIMINADO: DATO PERSONAL CONFIDENCIAL</w:t>
            </w:r>
            <w:r w:rsidRPr="00BA2D0D">
              <w:rPr>
                <w:rFonts w:ascii="Arial Nova Light" w:hAnsi="Arial Nova Light" w:cs="Arial"/>
              </w:rPr>
              <w:t>, sí se hicieron en un marco de ejercicio de derechos político-electorales y de ejercicio político, dado que, los hechos denunciados se realizaron en un marco de imputaciones de la denunciada como figura política y no en marco de debate civil.</w:t>
            </w:r>
          </w:p>
        </w:tc>
      </w:tr>
      <w:tr w:rsidR="0086493B" w:rsidRPr="00BA2D0D" w14:paraId="285C621A" w14:textId="77777777" w:rsidTr="00892E53">
        <w:trPr>
          <w:jc w:val="center"/>
        </w:trPr>
        <w:tc>
          <w:tcPr>
            <w:tcW w:w="2374" w:type="dxa"/>
          </w:tcPr>
          <w:p w14:paraId="50180BE8" w14:textId="77777777" w:rsidR="0086493B" w:rsidRPr="00BA2D0D" w:rsidRDefault="0086493B" w:rsidP="00892E53">
            <w:pPr>
              <w:jc w:val="both"/>
              <w:rPr>
                <w:rFonts w:ascii="Arial Nova Light" w:hAnsi="Arial Nova Light" w:cs="Arial"/>
              </w:rPr>
            </w:pPr>
            <w:r w:rsidRPr="00BA2D0D">
              <w:rPr>
                <w:rFonts w:ascii="Arial Nova Light" w:hAnsi="Arial Nova Light" w:cs="Arial"/>
              </w:rPr>
              <w:lastRenderedPageBreak/>
              <w:t>Es perpetrado por el Estado o sus agentes, por superiores jerárquicos, colegas de trabajo, partidos políticos o representantes de los mismos; medios de comunicación y sus integrantes, un particular y/o un grupo de personas.</w:t>
            </w:r>
          </w:p>
        </w:tc>
        <w:tc>
          <w:tcPr>
            <w:tcW w:w="1307" w:type="dxa"/>
          </w:tcPr>
          <w:p w14:paraId="458DAFB4" w14:textId="77777777" w:rsidR="0086493B" w:rsidRPr="00BA2D0D" w:rsidRDefault="0086493B" w:rsidP="00892E53">
            <w:pPr>
              <w:spacing w:line="360" w:lineRule="auto"/>
              <w:jc w:val="center"/>
              <w:rPr>
                <w:rFonts w:ascii="Arial Nova Light" w:hAnsi="Arial Nova Light" w:cs="Arial"/>
                <w:i/>
                <w:iCs/>
              </w:rPr>
            </w:pPr>
            <w:r w:rsidRPr="00BA2D0D">
              <w:rPr>
                <w:rFonts w:ascii="Arial Nova Light" w:hAnsi="Arial Nova Light" w:cs="Arial"/>
                <w:i/>
                <w:iCs/>
              </w:rPr>
              <w:sym w:font="Wingdings" w:char="F0FC"/>
            </w:r>
          </w:p>
        </w:tc>
        <w:tc>
          <w:tcPr>
            <w:tcW w:w="6232" w:type="dxa"/>
          </w:tcPr>
          <w:p w14:paraId="679A5FDC" w14:textId="787F6C39" w:rsidR="0086493B" w:rsidRPr="00BA2D0D" w:rsidRDefault="005E56DC" w:rsidP="00892E53">
            <w:pPr>
              <w:tabs>
                <w:tab w:val="left" w:pos="9923"/>
              </w:tabs>
              <w:jc w:val="both"/>
              <w:rPr>
                <w:rFonts w:ascii="Arial Nova Light" w:hAnsi="Arial Nova Light" w:cs="Arial"/>
                <w:i/>
                <w:iCs/>
              </w:rPr>
            </w:pPr>
            <w:r w:rsidRPr="00BA2D0D">
              <w:rPr>
                <w:rFonts w:ascii="Arial Nova Light" w:hAnsi="Arial Nova Light" w:cs="Arial"/>
              </w:rPr>
              <w:t xml:space="preserve">El denunciado, es </w:t>
            </w:r>
            <w:r w:rsidR="00A43CEB" w:rsidRPr="00BA2D0D">
              <w:rPr>
                <w:rFonts w:ascii="Arial Nova Light" w:hAnsi="Arial Nova Light" w:cs="Arial"/>
              </w:rPr>
              <w:t>dirigente</w:t>
            </w:r>
            <w:r w:rsidR="0086493B" w:rsidRPr="00BA2D0D">
              <w:rPr>
                <w:rFonts w:ascii="Arial Nova Light" w:eastAsia="Arial" w:hAnsi="Arial Nova Light" w:cs="Arial"/>
                <w:spacing w:val="1"/>
              </w:rPr>
              <w:t xml:space="preserve"> de un partido político, por lo que, en su generalidad, </w:t>
            </w:r>
            <w:r w:rsidRPr="00BA2D0D">
              <w:rPr>
                <w:rFonts w:ascii="Arial Nova Light" w:eastAsia="Arial" w:hAnsi="Arial Nova Light" w:cs="Arial"/>
                <w:spacing w:val="1"/>
              </w:rPr>
              <w:t>resulta ser</w:t>
            </w:r>
            <w:r w:rsidR="0086493B" w:rsidRPr="00BA2D0D">
              <w:rPr>
                <w:rFonts w:ascii="Arial Nova Light" w:eastAsia="Arial" w:hAnsi="Arial Nova Light" w:cs="Arial"/>
                <w:spacing w:val="1"/>
              </w:rPr>
              <w:t xml:space="preserve"> sujeto susceptible de infracción en términos de la normativa electoral.</w:t>
            </w:r>
          </w:p>
        </w:tc>
      </w:tr>
      <w:tr w:rsidR="0086493B" w:rsidRPr="00BA2D0D" w14:paraId="54887793" w14:textId="77777777" w:rsidTr="00892E53">
        <w:trPr>
          <w:jc w:val="center"/>
        </w:trPr>
        <w:tc>
          <w:tcPr>
            <w:tcW w:w="2374" w:type="dxa"/>
          </w:tcPr>
          <w:p w14:paraId="7B2C377D" w14:textId="77777777" w:rsidR="0086493B" w:rsidRPr="00BA2D0D" w:rsidRDefault="0086493B" w:rsidP="00892E53">
            <w:pPr>
              <w:jc w:val="both"/>
              <w:rPr>
                <w:rFonts w:ascii="Arial Nova Light" w:hAnsi="Arial Nova Light" w:cs="Arial"/>
              </w:rPr>
            </w:pPr>
            <w:r w:rsidRPr="00BA2D0D">
              <w:rPr>
                <w:rFonts w:ascii="Arial Nova Light" w:hAnsi="Arial Nova Light" w:cs="Arial"/>
              </w:rPr>
              <w:t>Es simbólico, verbal, patrimonial, económico, físico, sexual y/o psicológico</w:t>
            </w:r>
          </w:p>
        </w:tc>
        <w:tc>
          <w:tcPr>
            <w:tcW w:w="1307" w:type="dxa"/>
          </w:tcPr>
          <w:p w14:paraId="6A59B184" w14:textId="77777777" w:rsidR="0086493B" w:rsidRPr="00BA2D0D" w:rsidRDefault="0086493B" w:rsidP="00892E53">
            <w:pPr>
              <w:spacing w:line="360" w:lineRule="auto"/>
              <w:jc w:val="center"/>
              <w:rPr>
                <w:rFonts w:ascii="Arial Nova Light" w:hAnsi="Arial Nova Light" w:cs="Arial"/>
                <w:i/>
                <w:iCs/>
              </w:rPr>
            </w:pPr>
            <w:r w:rsidRPr="00BA2D0D">
              <w:rPr>
                <w:rFonts w:ascii="Arial Nova Light" w:hAnsi="Arial Nova Light" w:cs="Arial"/>
                <w:i/>
                <w:iCs/>
              </w:rPr>
              <w:sym w:font="Wingdings" w:char="F0FC"/>
            </w:r>
          </w:p>
        </w:tc>
        <w:tc>
          <w:tcPr>
            <w:tcW w:w="6232" w:type="dxa"/>
          </w:tcPr>
          <w:p w14:paraId="17889674" w14:textId="4A10A863" w:rsidR="0086493B" w:rsidRPr="00BA2D0D" w:rsidRDefault="0086493B" w:rsidP="00892E53">
            <w:pPr>
              <w:tabs>
                <w:tab w:val="left" w:pos="9923"/>
              </w:tabs>
              <w:jc w:val="both"/>
              <w:rPr>
                <w:rFonts w:ascii="Arial Nova Light" w:eastAsia="Arial" w:hAnsi="Arial Nova Light" w:cs="Arial"/>
                <w:spacing w:val="1"/>
              </w:rPr>
            </w:pPr>
            <w:r w:rsidRPr="00BA2D0D">
              <w:rPr>
                <w:rFonts w:ascii="Arial Nova Light" w:eastAsia="Arial" w:hAnsi="Arial Nova Light" w:cs="Arial"/>
                <w:spacing w:val="1"/>
              </w:rPr>
              <w:t xml:space="preserve">Las manifestaciones en contra de la víctima, </w:t>
            </w:r>
            <w:r w:rsidR="00D125A5" w:rsidRPr="00BA2D0D">
              <w:rPr>
                <w:rFonts w:ascii="Arial Nova Light" w:eastAsia="Arial" w:hAnsi="Arial Nova Light" w:cs="Arial"/>
                <w:spacing w:val="1"/>
              </w:rPr>
              <w:t xml:space="preserve">por su propia naturaleza </w:t>
            </w:r>
            <w:r w:rsidRPr="00BA2D0D">
              <w:rPr>
                <w:rFonts w:ascii="Arial Nova Light" w:eastAsia="Arial" w:hAnsi="Arial Nova Light" w:cs="Arial"/>
                <w:spacing w:val="1"/>
              </w:rPr>
              <w:t>son verbal</w:t>
            </w:r>
            <w:r w:rsidR="00056010" w:rsidRPr="00BA2D0D">
              <w:rPr>
                <w:rFonts w:ascii="Arial Nova Light" w:eastAsia="Arial" w:hAnsi="Arial Nova Light" w:cs="Arial"/>
                <w:spacing w:val="1"/>
              </w:rPr>
              <w:t>es</w:t>
            </w:r>
            <w:r w:rsidRPr="00BA2D0D">
              <w:rPr>
                <w:rFonts w:ascii="Arial Nova Light" w:eastAsia="Arial" w:hAnsi="Arial Nova Light" w:cs="Arial"/>
                <w:spacing w:val="1"/>
              </w:rPr>
              <w:t>, simbólica</w:t>
            </w:r>
            <w:r w:rsidR="00056010" w:rsidRPr="00BA2D0D">
              <w:rPr>
                <w:rFonts w:ascii="Arial Nova Light" w:eastAsia="Arial" w:hAnsi="Arial Nova Light" w:cs="Arial"/>
                <w:spacing w:val="1"/>
              </w:rPr>
              <w:t>s</w:t>
            </w:r>
            <w:r w:rsidRPr="00BA2D0D">
              <w:rPr>
                <w:rFonts w:ascii="Arial Nova Light" w:eastAsia="Arial" w:hAnsi="Arial Nova Light" w:cs="Arial"/>
                <w:spacing w:val="1"/>
              </w:rPr>
              <w:t xml:space="preserve"> y psicológi</w:t>
            </w:r>
            <w:r w:rsidR="00D125A5" w:rsidRPr="00BA2D0D">
              <w:rPr>
                <w:rFonts w:ascii="Arial Nova Light" w:eastAsia="Arial" w:hAnsi="Arial Nova Light" w:cs="Arial"/>
                <w:spacing w:val="1"/>
              </w:rPr>
              <w:t>ca</w:t>
            </w:r>
            <w:r w:rsidR="00056010" w:rsidRPr="00BA2D0D">
              <w:rPr>
                <w:rFonts w:ascii="Arial Nova Light" w:eastAsia="Arial" w:hAnsi="Arial Nova Light" w:cs="Arial"/>
                <w:spacing w:val="1"/>
              </w:rPr>
              <w:t>s</w:t>
            </w:r>
            <w:r w:rsidR="00A43CEB" w:rsidRPr="00BA2D0D">
              <w:rPr>
                <w:rFonts w:ascii="Arial Nova Light" w:eastAsia="Arial" w:hAnsi="Arial Nova Light" w:cs="Arial"/>
                <w:spacing w:val="1"/>
              </w:rPr>
              <w:t xml:space="preserve">, dado que se trataron de </w:t>
            </w:r>
            <w:r w:rsidR="00E71514" w:rsidRPr="00BA2D0D">
              <w:rPr>
                <w:rFonts w:ascii="Arial Nova Light" w:eastAsia="Arial" w:hAnsi="Arial Nova Light" w:cs="Arial"/>
                <w:spacing w:val="1"/>
              </w:rPr>
              <w:t>críticas</w:t>
            </w:r>
            <w:r w:rsidR="00A43CEB" w:rsidRPr="00BA2D0D">
              <w:rPr>
                <w:rFonts w:ascii="Arial Nova Light" w:eastAsia="Arial" w:hAnsi="Arial Nova Light" w:cs="Arial"/>
                <w:spacing w:val="1"/>
              </w:rPr>
              <w:t xml:space="preserve"> </w:t>
            </w:r>
            <w:r w:rsidR="00597FB6" w:rsidRPr="00BA2D0D">
              <w:rPr>
                <w:rFonts w:ascii="Arial Nova Light" w:eastAsia="Arial" w:hAnsi="Arial Nova Light" w:cs="Arial"/>
                <w:spacing w:val="1"/>
              </w:rPr>
              <w:t>tendentes a negar e invisibilizar la capacidad, preparación y eficiencia para desempeñar una candidatura.</w:t>
            </w:r>
          </w:p>
          <w:p w14:paraId="6E0090C4" w14:textId="5A582CFD" w:rsidR="0086493B" w:rsidRPr="00BA2D0D" w:rsidRDefault="00056010" w:rsidP="001505A3">
            <w:pPr>
              <w:tabs>
                <w:tab w:val="left" w:pos="9923"/>
              </w:tabs>
              <w:spacing w:after="0"/>
              <w:jc w:val="both"/>
              <w:rPr>
                <w:rFonts w:ascii="Arial Nova Light" w:hAnsi="Arial Nova Light" w:cs="Arial"/>
              </w:rPr>
            </w:pPr>
            <w:r w:rsidRPr="00BA2D0D">
              <w:rPr>
                <w:rFonts w:ascii="Arial Nova Light" w:hAnsi="Arial Nova Light" w:cs="Arial"/>
              </w:rPr>
              <w:t>Es decir</w:t>
            </w:r>
            <w:r w:rsidR="0086493B" w:rsidRPr="00BA2D0D">
              <w:rPr>
                <w:rFonts w:ascii="Arial Nova Light" w:hAnsi="Arial Nova Light" w:cs="Arial"/>
              </w:rPr>
              <w:t xml:space="preserve">, son simbólicas y psicológicas, en tanto que, </w:t>
            </w:r>
            <w:r w:rsidRPr="00BA2D0D">
              <w:rPr>
                <w:rFonts w:ascii="Arial Nova Light" w:hAnsi="Arial Nova Light" w:cs="Arial"/>
              </w:rPr>
              <w:t>el</w:t>
            </w:r>
            <w:r w:rsidR="0086493B" w:rsidRPr="00BA2D0D">
              <w:rPr>
                <w:rFonts w:ascii="Arial Nova Light" w:hAnsi="Arial Nova Light" w:cs="Arial"/>
              </w:rPr>
              <w:t xml:space="preserve"> denunciado utiliz</w:t>
            </w:r>
            <w:r w:rsidRPr="00BA2D0D">
              <w:rPr>
                <w:rFonts w:ascii="Arial Nova Light" w:hAnsi="Arial Nova Light" w:cs="Arial"/>
              </w:rPr>
              <w:t>ó</w:t>
            </w:r>
            <w:r w:rsidR="0086493B" w:rsidRPr="00BA2D0D">
              <w:rPr>
                <w:rFonts w:ascii="Arial Nova Light" w:hAnsi="Arial Nova Light" w:cs="Arial"/>
              </w:rPr>
              <w:t xml:space="preserve"> manifestaciones ofensivas</w:t>
            </w:r>
            <w:r w:rsidR="00E71514" w:rsidRPr="00BA2D0D">
              <w:rPr>
                <w:rFonts w:ascii="Arial Nova Light" w:hAnsi="Arial Nova Light" w:cs="Arial"/>
              </w:rPr>
              <w:t>,</w:t>
            </w:r>
            <w:r w:rsidR="0086493B" w:rsidRPr="00BA2D0D">
              <w:rPr>
                <w:rFonts w:ascii="Arial Nova Light" w:hAnsi="Arial Nova Light" w:cs="Arial"/>
              </w:rPr>
              <w:t xml:space="preserve"> degradantes</w:t>
            </w:r>
            <w:r w:rsidR="00E71514" w:rsidRPr="00BA2D0D">
              <w:rPr>
                <w:rFonts w:ascii="Arial Nova Light" w:hAnsi="Arial Nova Light" w:cs="Arial"/>
              </w:rPr>
              <w:t xml:space="preserve"> y misóginas</w:t>
            </w:r>
            <w:r w:rsidR="0086493B" w:rsidRPr="00BA2D0D">
              <w:rPr>
                <w:rFonts w:ascii="Arial Nova Light" w:hAnsi="Arial Nova Light" w:cs="Arial"/>
              </w:rPr>
              <w:t xml:space="preserve"> para d</w:t>
            </w:r>
            <w:r w:rsidR="00C9284B" w:rsidRPr="00BA2D0D">
              <w:rPr>
                <w:rFonts w:ascii="Arial Nova Light" w:hAnsi="Arial Nova Light" w:cs="Arial"/>
              </w:rPr>
              <w:t>enostar y dirigirse hacia</w:t>
            </w:r>
            <w:r w:rsidR="006E65B2" w:rsidRPr="00BA2D0D">
              <w:rPr>
                <w:rFonts w:ascii="Arial Nova Light" w:hAnsi="Arial Nova Light" w:cs="Arial"/>
              </w:rPr>
              <w:t xml:space="preserve"> l</w:t>
            </w:r>
            <w:r w:rsidR="0086493B" w:rsidRPr="00BA2D0D">
              <w:rPr>
                <w:rFonts w:ascii="Arial Nova Light" w:hAnsi="Arial Nova Light" w:cs="Arial"/>
              </w:rPr>
              <w:t>a denunciante, pues se exponen posicionamientos tendentes a discriminar</w:t>
            </w:r>
            <w:r w:rsidR="001C6905" w:rsidRPr="00BA2D0D">
              <w:rPr>
                <w:rFonts w:ascii="Arial Nova Light" w:hAnsi="Arial Nova Light" w:cs="Arial"/>
              </w:rPr>
              <w:t xml:space="preserve">la </w:t>
            </w:r>
            <w:r w:rsidR="0086493B" w:rsidRPr="00BA2D0D">
              <w:rPr>
                <w:rFonts w:ascii="Arial Nova Light" w:hAnsi="Arial Nova Light" w:cs="Arial"/>
              </w:rPr>
              <w:t>por el hecho de ser mujer, al ponderar el hecho de que por ser mujer no cuenta con atributos de capacidad</w:t>
            </w:r>
            <w:r w:rsidR="001C6905" w:rsidRPr="00BA2D0D">
              <w:rPr>
                <w:rFonts w:ascii="Arial Nova Light" w:hAnsi="Arial Nova Light" w:cs="Arial"/>
              </w:rPr>
              <w:t>. M</w:t>
            </w:r>
            <w:r w:rsidR="0086493B" w:rsidRPr="00BA2D0D">
              <w:rPr>
                <w:rFonts w:ascii="Arial Nova Light" w:hAnsi="Arial Nova Light" w:cs="Arial"/>
              </w:rPr>
              <w:t>anifestaciones que lastiman y no abonan a su papel político ni al debate público.</w:t>
            </w:r>
          </w:p>
          <w:p w14:paraId="26BEAAFD" w14:textId="77777777" w:rsidR="0086493B" w:rsidRPr="00BA2D0D" w:rsidRDefault="0086493B" w:rsidP="001505A3">
            <w:pPr>
              <w:tabs>
                <w:tab w:val="left" w:pos="9923"/>
              </w:tabs>
              <w:spacing w:after="0"/>
              <w:jc w:val="both"/>
              <w:rPr>
                <w:rFonts w:ascii="Arial Nova Light" w:hAnsi="Arial Nova Light" w:cs="Arial"/>
              </w:rPr>
            </w:pPr>
          </w:p>
          <w:p w14:paraId="7BB26214" w14:textId="1A7D66C6" w:rsidR="0086493B" w:rsidRPr="00BA2D0D" w:rsidRDefault="0086493B" w:rsidP="001505A3">
            <w:pPr>
              <w:tabs>
                <w:tab w:val="left" w:pos="9923"/>
              </w:tabs>
              <w:spacing w:after="0"/>
              <w:jc w:val="both"/>
              <w:rPr>
                <w:rFonts w:ascii="Arial Nova Light" w:hAnsi="Arial Nova Light" w:cs="Arial"/>
              </w:rPr>
            </w:pPr>
            <w:r w:rsidRPr="00BA2D0D">
              <w:rPr>
                <w:rFonts w:ascii="Arial Nova Light" w:hAnsi="Arial Nova Light" w:cs="Arial"/>
              </w:rPr>
              <w:t xml:space="preserve">Luego, al señalar </w:t>
            </w:r>
            <w:r w:rsidR="00056010" w:rsidRPr="00BA2D0D">
              <w:rPr>
                <w:rFonts w:ascii="Arial Nova Light" w:hAnsi="Arial Nova Light" w:cs="Arial"/>
              </w:rPr>
              <w:t>que las mujeres no son capaces de gobernar,</w:t>
            </w:r>
            <w:r w:rsidRPr="00BA2D0D">
              <w:rPr>
                <w:rFonts w:ascii="Arial Nova Light" w:hAnsi="Arial Nova Light" w:cs="Arial"/>
              </w:rPr>
              <w:t xml:space="preserve"> </w:t>
            </w:r>
            <w:r w:rsidR="00B21046" w:rsidRPr="00BA2D0D">
              <w:rPr>
                <w:rFonts w:ascii="Arial Nova Light" w:hAnsi="Arial Nova Light" w:cs="Arial"/>
              </w:rPr>
              <w:t xml:space="preserve">y que la quejosa solo fue colocada en la candidatura para cumplir con las cuotas de género, </w:t>
            </w:r>
            <w:r w:rsidRPr="00BA2D0D">
              <w:rPr>
                <w:rFonts w:ascii="Arial Nova Light" w:hAnsi="Arial Nova Light" w:cs="Arial"/>
              </w:rPr>
              <w:t>se entrama una exposición de repulsión y antipatía en contra de la denunciante.</w:t>
            </w:r>
          </w:p>
          <w:p w14:paraId="57DC7160" w14:textId="3EF65999" w:rsidR="006E65B2" w:rsidRPr="00BA2D0D" w:rsidRDefault="006E65B2" w:rsidP="001505A3">
            <w:pPr>
              <w:tabs>
                <w:tab w:val="left" w:pos="9923"/>
              </w:tabs>
              <w:spacing w:after="0"/>
              <w:jc w:val="both"/>
              <w:rPr>
                <w:rFonts w:ascii="Arial Nova Light" w:hAnsi="Arial Nova Light" w:cs="Arial"/>
              </w:rPr>
            </w:pPr>
          </w:p>
          <w:p w14:paraId="41116CD1" w14:textId="5B290680" w:rsidR="0086493B" w:rsidRPr="00BA2D0D" w:rsidRDefault="006E65B2" w:rsidP="001505A3">
            <w:pPr>
              <w:tabs>
                <w:tab w:val="left" w:pos="9923"/>
              </w:tabs>
              <w:spacing w:after="0"/>
              <w:jc w:val="both"/>
              <w:rPr>
                <w:rFonts w:ascii="Arial Nova Light" w:hAnsi="Arial Nova Light" w:cs="Arial"/>
              </w:rPr>
            </w:pPr>
            <w:proofErr w:type="gramStart"/>
            <w:r w:rsidRPr="00BA2D0D">
              <w:rPr>
                <w:rFonts w:ascii="Arial Nova Light" w:hAnsi="Arial Nova Light" w:cs="Arial"/>
              </w:rPr>
              <w:t xml:space="preserve">No pasa a desapercibido las frases utilizadas en contra de la denunciante, consistentes en “me vale verga </w:t>
            </w:r>
            <w:r w:rsidR="00726369" w:rsidRPr="00BA2D0D">
              <w:rPr>
                <w:rFonts w:ascii="Arial Nova Light" w:hAnsi="Arial Nova Light" w:cs="Arial"/>
              </w:rPr>
              <w:t>dónde esté, la quiero aquí ya!</w:t>
            </w:r>
            <w:proofErr w:type="gramEnd"/>
            <w:r w:rsidR="00726369" w:rsidRPr="00BA2D0D">
              <w:rPr>
                <w:rFonts w:ascii="Arial Nova Light" w:hAnsi="Arial Nova Light" w:cs="Arial"/>
              </w:rPr>
              <w:t xml:space="preserve">”, “usted no es nada ni nadie </w:t>
            </w:r>
            <w:proofErr w:type="spellStart"/>
            <w:r w:rsidR="00726369" w:rsidRPr="00BA2D0D">
              <w:rPr>
                <w:rFonts w:ascii="Arial Nova Light" w:hAnsi="Arial Nova Light" w:cs="Arial"/>
              </w:rPr>
              <w:t>por que</w:t>
            </w:r>
            <w:proofErr w:type="spellEnd"/>
            <w:r w:rsidR="00726369" w:rsidRPr="00BA2D0D">
              <w:rPr>
                <w:rFonts w:ascii="Arial Nova Light" w:hAnsi="Arial Nova Light" w:cs="Arial"/>
              </w:rPr>
              <w:t xml:space="preserve"> su </w:t>
            </w:r>
            <w:r w:rsidR="00726369" w:rsidRPr="00BA2D0D">
              <w:rPr>
                <w:rFonts w:ascii="Arial Nova Light" w:hAnsi="Arial Nova Light" w:cs="Arial"/>
              </w:rPr>
              <w:lastRenderedPageBreak/>
              <w:t xml:space="preserve">problema es el ego”, </w:t>
            </w:r>
            <w:r w:rsidR="008B0B19" w:rsidRPr="00BA2D0D">
              <w:rPr>
                <w:rFonts w:ascii="Arial Nova Light" w:hAnsi="Arial Nova Light" w:cs="Arial"/>
              </w:rPr>
              <w:t>“donde usted pisa no vuelve a crecer el pasto”</w:t>
            </w:r>
            <w:r w:rsidR="001C6905" w:rsidRPr="00BA2D0D">
              <w:rPr>
                <w:rFonts w:ascii="Arial Nova Light" w:hAnsi="Arial Nova Light" w:cs="Arial"/>
              </w:rPr>
              <w:t xml:space="preserve">; </w:t>
            </w:r>
            <w:r w:rsidR="0086493B" w:rsidRPr="00BA2D0D">
              <w:rPr>
                <w:rFonts w:ascii="Arial Nova Light" w:hAnsi="Arial Nova Light" w:cs="Arial"/>
              </w:rPr>
              <w:t>genera</w:t>
            </w:r>
            <w:r w:rsidR="008B0B19" w:rsidRPr="00BA2D0D">
              <w:rPr>
                <w:rFonts w:ascii="Arial Nova Light" w:hAnsi="Arial Nova Light" w:cs="Arial"/>
              </w:rPr>
              <w:t>n</w:t>
            </w:r>
            <w:r w:rsidR="0086493B" w:rsidRPr="00BA2D0D">
              <w:rPr>
                <w:rFonts w:ascii="Arial Nova Light" w:hAnsi="Arial Nova Light" w:cs="Arial"/>
              </w:rPr>
              <w:t xml:space="preserve"> en apreciación de este Tribunal, una desproporción en el debate político, </w:t>
            </w:r>
            <w:r w:rsidR="00EA67A3" w:rsidRPr="00BA2D0D">
              <w:rPr>
                <w:rFonts w:ascii="Arial Nova Light" w:hAnsi="Arial Nova Light" w:cs="Arial"/>
              </w:rPr>
              <w:t>ya que</w:t>
            </w:r>
            <w:r w:rsidR="0086493B" w:rsidRPr="00BA2D0D">
              <w:rPr>
                <w:rFonts w:ascii="Arial Nova Light" w:hAnsi="Arial Nova Light" w:cs="Arial"/>
              </w:rPr>
              <w:t xml:space="preserve"> tales expresiones, son violentas y denigrantes hacia la víctima.</w:t>
            </w:r>
          </w:p>
        </w:tc>
      </w:tr>
      <w:tr w:rsidR="0086493B" w:rsidRPr="00BA2D0D" w14:paraId="4C688AB8" w14:textId="77777777" w:rsidTr="00892E53">
        <w:trPr>
          <w:jc w:val="center"/>
        </w:trPr>
        <w:tc>
          <w:tcPr>
            <w:tcW w:w="2374" w:type="dxa"/>
          </w:tcPr>
          <w:p w14:paraId="12602097" w14:textId="77777777" w:rsidR="0086493B" w:rsidRPr="00BA2D0D" w:rsidRDefault="0086493B" w:rsidP="00892E53">
            <w:pPr>
              <w:jc w:val="both"/>
              <w:rPr>
                <w:rFonts w:ascii="Arial Nova Light" w:hAnsi="Arial Nova Light" w:cs="Arial"/>
              </w:rPr>
            </w:pPr>
            <w:r w:rsidRPr="00BA2D0D">
              <w:rPr>
                <w:rFonts w:ascii="Arial Nova Light" w:hAnsi="Arial Nova Light" w:cs="Arial"/>
              </w:rPr>
              <w:lastRenderedPageBreak/>
              <w:t>Tiene por objeto o resultado menoscabar o anular el reconocimiento, goce y/o ejercicio de los derechos político-electorales de las mujeres</w:t>
            </w:r>
          </w:p>
        </w:tc>
        <w:tc>
          <w:tcPr>
            <w:tcW w:w="1307" w:type="dxa"/>
          </w:tcPr>
          <w:p w14:paraId="0CCF00B3" w14:textId="77777777" w:rsidR="0086493B" w:rsidRPr="00BA2D0D" w:rsidRDefault="0086493B" w:rsidP="00892E53">
            <w:pPr>
              <w:spacing w:line="360" w:lineRule="auto"/>
              <w:jc w:val="center"/>
              <w:rPr>
                <w:rFonts w:ascii="Arial Nova Light" w:hAnsi="Arial Nova Light" w:cs="Arial"/>
                <w:i/>
                <w:iCs/>
              </w:rPr>
            </w:pPr>
            <w:r w:rsidRPr="00BA2D0D">
              <w:rPr>
                <w:rFonts w:ascii="Arial Nova Light" w:hAnsi="Arial Nova Light" w:cs="Arial"/>
                <w:i/>
                <w:iCs/>
              </w:rPr>
              <w:sym w:font="Wingdings" w:char="F0FC"/>
            </w:r>
          </w:p>
        </w:tc>
        <w:tc>
          <w:tcPr>
            <w:tcW w:w="6232" w:type="dxa"/>
          </w:tcPr>
          <w:p w14:paraId="7C5A7D35" w14:textId="31D5DAB9" w:rsidR="0086493B" w:rsidRPr="00BA2D0D" w:rsidRDefault="0086493B" w:rsidP="001505A3">
            <w:pPr>
              <w:tabs>
                <w:tab w:val="left" w:pos="9923"/>
              </w:tabs>
              <w:spacing w:after="0"/>
              <w:jc w:val="both"/>
              <w:rPr>
                <w:rFonts w:ascii="Arial Nova Light" w:hAnsi="Arial Nova Light" w:cs="Arial"/>
              </w:rPr>
            </w:pPr>
            <w:r w:rsidRPr="00BA2D0D">
              <w:rPr>
                <w:rFonts w:ascii="Arial Nova Light" w:hAnsi="Arial Nova Light" w:cs="Arial"/>
              </w:rPr>
              <w:t xml:space="preserve">Se tiene por acreditado en el presente procedimiento; ello en tanto que, </w:t>
            </w:r>
            <w:r w:rsidR="002063CC" w:rsidRPr="00BA2D0D">
              <w:rPr>
                <w:rFonts w:ascii="Arial Nova Light" w:hAnsi="Arial Nova Light" w:cs="Arial"/>
              </w:rPr>
              <w:t>las manifestaciones precisadas</w:t>
            </w:r>
            <w:r w:rsidR="00DF081F" w:rsidRPr="00BA2D0D">
              <w:rPr>
                <w:rFonts w:ascii="Arial Nova Light" w:hAnsi="Arial Nova Light" w:cs="Arial"/>
              </w:rPr>
              <w:t xml:space="preserve"> tienen </w:t>
            </w:r>
            <w:r w:rsidRPr="00BA2D0D">
              <w:rPr>
                <w:rFonts w:ascii="Arial Nova Light" w:hAnsi="Arial Nova Light" w:cs="Arial"/>
              </w:rPr>
              <w:t xml:space="preserve">el objeto de menospreciar </w:t>
            </w:r>
            <w:r w:rsidR="002063CC" w:rsidRPr="00BA2D0D">
              <w:rPr>
                <w:rFonts w:ascii="Arial Nova Light" w:hAnsi="Arial Nova Light" w:cs="Arial"/>
              </w:rPr>
              <w:t>las</w:t>
            </w:r>
            <w:r w:rsidRPr="00BA2D0D">
              <w:rPr>
                <w:rFonts w:ascii="Arial Nova Light" w:hAnsi="Arial Nova Light" w:cs="Arial"/>
              </w:rPr>
              <w:t xml:space="preserve"> cualidades políticas</w:t>
            </w:r>
            <w:r w:rsidR="002063CC" w:rsidRPr="00BA2D0D">
              <w:rPr>
                <w:rFonts w:ascii="Arial Nova Light" w:hAnsi="Arial Nova Light" w:cs="Arial"/>
              </w:rPr>
              <w:t xml:space="preserve"> de la denunciante</w:t>
            </w:r>
            <w:r w:rsidRPr="00BA2D0D">
              <w:rPr>
                <w:rFonts w:ascii="Arial Nova Light" w:hAnsi="Arial Nova Light" w:cs="Arial"/>
              </w:rPr>
              <w:t>, pues e</w:t>
            </w:r>
            <w:r w:rsidR="002063CC" w:rsidRPr="00BA2D0D">
              <w:rPr>
                <w:rFonts w:ascii="Arial Nova Light" w:hAnsi="Arial Nova Light" w:cs="Arial"/>
              </w:rPr>
              <w:t>n</w:t>
            </w:r>
            <w:r w:rsidRPr="00BA2D0D">
              <w:rPr>
                <w:rFonts w:ascii="Arial Nova Light" w:hAnsi="Arial Nova Light" w:cs="Arial"/>
              </w:rPr>
              <w:t xml:space="preserve"> </w:t>
            </w:r>
            <w:r w:rsidR="007D3AEC" w:rsidRPr="00BA2D0D">
              <w:rPr>
                <w:rFonts w:ascii="Arial Nova Light" w:hAnsi="Arial Nova Light" w:cs="Arial"/>
              </w:rPr>
              <w:t xml:space="preserve">el </w:t>
            </w:r>
            <w:r w:rsidRPr="00BA2D0D">
              <w:rPr>
                <w:rFonts w:ascii="Arial Nova Light" w:hAnsi="Arial Nova Light" w:cs="Arial"/>
              </w:rPr>
              <w:t xml:space="preserve">contexto en que se </w:t>
            </w:r>
            <w:r w:rsidR="007D3AEC" w:rsidRPr="00BA2D0D">
              <w:rPr>
                <w:rFonts w:ascii="Arial Nova Light" w:hAnsi="Arial Nova Light" w:cs="Arial"/>
              </w:rPr>
              <w:t>concluye que</w:t>
            </w:r>
            <w:r w:rsidRPr="00BA2D0D">
              <w:rPr>
                <w:rFonts w:ascii="Arial Nova Light" w:hAnsi="Arial Nova Light" w:cs="Arial"/>
              </w:rPr>
              <w:t xml:space="preserve"> propósito es de</w:t>
            </w:r>
            <w:r w:rsidR="007D3AEC" w:rsidRPr="00BA2D0D">
              <w:rPr>
                <w:rFonts w:ascii="Arial Nova Light" w:hAnsi="Arial Nova Light" w:cs="Arial"/>
              </w:rPr>
              <w:t>nostar sus derechos político-electorales.</w:t>
            </w:r>
          </w:p>
          <w:p w14:paraId="36826493" w14:textId="77777777" w:rsidR="0086493B" w:rsidRPr="00BA2D0D" w:rsidRDefault="0086493B" w:rsidP="001505A3">
            <w:pPr>
              <w:tabs>
                <w:tab w:val="left" w:pos="9923"/>
              </w:tabs>
              <w:spacing w:after="0"/>
              <w:jc w:val="both"/>
              <w:rPr>
                <w:rFonts w:ascii="Arial Nova Light" w:hAnsi="Arial Nova Light" w:cs="Arial"/>
              </w:rPr>
            </w:pPr>
          </w:p>
          <w:p w14:paraId="43591ADE" w14:textId="77777777" w:rsidR="0086493B" w:rsidRPr="00BA2D0D" w:rsidRDefault="0086493B" w:rsidP="001505A3">
            <w:pPr>
              <w:tabs>
                <w:tab w:val="left" w:pos="9923"/>
              </w:tabs>
              <w:spacing w:after="0"/>
              <w:jc w:val="both"/>
              <w:rPr>
                <w:rFonts w:ascii="Arial Nova Light" w:hAnsi="Arial Nova Light" w:cs="Arial"/>
                <w:i/>
                <w:iCs/>
              </w:rPr>
            </w:pPr>
            <w:r w:rsidRPr="00BA2D0D">
              <w:rPr>
                <w:rFonts w:ascii="Arial Nova Light" w:hAnsi="Arial Nova Light" w:cs="Arial"/>
              </w:rPr>
              <w:t>Por lo que este Tribunal estima que sí se dio dentro de un contexto de anular el reconocimiento de capacidad de la víctima en el desempeño de su candidatura.</w:t>
            </w:r>
          </w:p>
        </w:tc>
      </w:tr>
      <w:tr w:rsidR="0086493B" w:rsidRPr="00BA2D0D" w14:paraId="7C96F320" w14:textId="77777777" w:rsidTr="00892E53">
        <w:trPr>
          <w:jc w:val="center"/>
        </w:trPr>
        <w:tc>
          <w:tcPr>
            <w:tcW w:w="2374" w:type="dxa"/>
          </w:tcPr>
          <w:p w14:paraId="619E870A" w14:textId="77777777" w:rsidR="0086493B" w:rsidRPr="00BA2D0D" w:rsidRDefault="0086493B" w:rsidP="00892E53">
            <w:pPr>
              <w:jc w:val="both"/>
              <w:rPr>
                <w:rFonts w:ascii="Arial Nova Light" w:hAnsi="Arial Nova Light" w:cs="Arial"/>
              </w:rPr>
            </w:pPr>
            <w:r w:rsidRPr="00BA2D0D">
              <w:rPr>
                <w:rFonts w:ascii="Arial Nova Light" w:hAnsi="Arial Nova Light" w:cs="Arial"/>
              </w:rPr>
              <w:t xml:space="preserve">Se basa en elementos de género, es decir: i. se dirige a una mujer por ser mujer, </w:t>
            </w:r>
            <w:proofErr w:type="spellStart"/>
            <w:r w:rsidRPr="00BA2D0D">
              <w:rPr>
                <w:rFonts w:ascii="Arial Nova Light" w:hAnsi="Arial Nova Light" w:cs="Arial"/>
              </w:rPr>
              <w:t>ii</w:t>
            </w:r>
            <w:proofErr w:type="spellEnd"/>
            <w:r w:rsidRPr="00BA2D0D">
              <w:rPr>
                <w:rFonts w:ascii="Arial Nova Light" w:hAnsi="Arial Nova Light" w:cs="Arial"/>
              </w:rPr>
              <w:t xml:space="preserve">. tiene un impacto diferenciado en las mujeres; </w:t>
            </w:r>
            <w:proofErr w:type="spellStart"/>
            <w:r w:rsidRPr="00BA2D0D">
              <w:rPr>
                <w:rFonts w:ascii="Arial Nova Light" w:hAnsi="Arial Nova Light" w:cs="Arial"/>
              </w:rPr>
              <w:t>iii</w:t>
            </w:r>
            <w:proofErr w:type="spellEnd"/>
            <w:r w:rsidRPr="00BA2D0D">
              <w:rPr>
                <w:rFonts w:ascii="Arial Nova Light" w:hAnsi="Arial Nova Light" w:cs="Arial"/>
              </w:rPr>
              <w:t>. afecta desproporcionadamente a las mujeres.</w:t>
            </w:r>
          </w:p>
        </w:tc>
        <w:tc>
          <w:tcPr>
            <w:tcW w:w="1307" w:type="dxa"/>
          </w:tcPr>
          <w:p w14:paraId="19AF6E71" w14:textId="77777777" w:rsidR="0086493B" w:rsidRPr="00BA2D0D" w:rsidRDefault="0086493B" w:rsidP="00892E53">
            <w:pPr>
              <w:spacing w:line="360" w:lineRule="auto"/>
              <w:jc w:val="center"/>
              <w:rPr>
                <w:rFonts w:ascii="Arial Nova Light" w:hAnsi="Arial Nova Light" w:cs="Arial"/>
                <w:i/>
                <w:iCs/>
              </w:rPr>
            </w:pPr>
            <w:r w:rsidRPr="00BA2D0D">
              <w:rPr>
                <w:rFonts w:ascii="Arial Nova Light" w:hAnsi="Arial Nova Light" w:cs="Arial"/>
                <w:i/>
                <w:iCs/>
              </w:rPr>
              <w:sym w:font="Wingdings" w:char="F0FC"/>
            </w:r>
          </w:p>
        </w:tc>
        <w:tc>
          <w:tcPr>
            <w:tcW w:w="6232" w:type="dxa"/>
          </w:tcPr>
          <w:p w14:paraId="7A2C966D" w14:textId="77777777" w:rsidR="0086493B" w:rsidRPr="00BA2D0D" w:rsidRDefault="0086493B" w:rsidP="007D3AEC">
            <w:pPr>
              <w:tabs>
                <w:tab w:val="left" w:pos="9923"/>
              </w:tabs>
              <w:spacing w:after="0"/>
              <w:jc w:val="both"/>
              <w:rPr>
                <w:rFonts w:ascii="Arial Nova Light" w:hAnsi="Arial Nova Light" w:cs="Arial"/>
              </w:rPr>
            </w:pPr>
            <w:r w:rsidRPr="00BA2D0D">
              <w:rPr>
                <w:rFonts w:ascii="Arial Nova Light" w:hAnsi="Arial Nova Light" w:cs="Arial"/>
              </w:rPr>
              <w:t xml:space="preserve">Las frases </w:t>
            </w:r>
            <w:proofErr w:type="spellStart"/>
            <w:r w:rsidRPr="00BA2D0D">
              <w:rPr>
                <w:rFonts w:ascii="Arial Nova Light" w:hAnsi="Arial Nova Light" w:cs="Arial"/>
              </w:rPr>
              <w:t>denostativas</w:t>
            </w:r>
            <w:proofErr w:type="spellEnd"/>
            <w:r w:rsidRPr="00BA2D0D">
              <w:rPr>
                <w:rFonts w:ascii="Arial Nova Light" w:hAnsi="Arial Nova Light" w:cs="Arial"/>
              </w:rPr>
              <w:t xml:space="preserve"> que se profirieron van encaminadas a anular el reconocimiento de los derechos político electorales del género femenino de la denunciante frente a su candidatura por su condición de mujer.</w:t>
            </w:r>
          </w:p>
          <w:p w14:paraId="1B93C857" w14:textId="77777777" w:rsidR="0086493B" w:rsidRPr="00BA2D0D" w:rsidRDefault="0086493B" w:rsidP="007D3AEC">
            <w:pPr>
              <w:tabs>
                <w:tab w:val="left" w:pos="9923"/>
              </w:tabs>
              <w:spacing w:after="0"/>
              <w:jc w:val="both"/>
              <w:rPr>
                <w:rFonts w:ascii="Arial Nova Light" w:hAnsi="Arial Nova Light" w:cs="Arial"/>
              </w:rPr>
            </w:pPr>
          </w:p>
          <w:p w14:paraId="0F796516" w14:textId="3C245BCC" w:rsidR="0086493B" w:rsidRPr="00BA2D0D" w:rsidRDefault="0086493B" w:rsidP="007D3AEC">
            <w:pPr>
              <w:tabs>
                <w:tab w:val="left" w:pos="9923"/>
              </w:tabs>
              <w:spacing w:after="0"/>
              <w:jc w:val="both"/>
              <w:rPr>
                <w:rFonts w:ascii="Arial Nova Light" w:hAnsi="Arial Nova Light" w:cs="Arial"/>
              </w:rPr>
            </w:pPr>
            <w:r w:rsidRPr="00BA2D0D">
              <w:rPr>
                <w:rFonts w:ascii="Arial Nova Light" w:hAnsi="Arial Nova Light" w:cs="Arial"/>
              </w:rPr>
              <w:t>Por tanto, el discurso va dirigido a violentar a la denunciante, y tiene un impacto diferenciado sobre las mujeres, por atribuir a la víctima condiciones subversivas tales como</w:t>
            </w:r>
            <w:r w:rsidR="007D3AEC" w:rsidRPr="00BA2D0D">
              <w:rPr>
                <w:rFonts w:ascii="Arial Nova Light" w:hAnsi="Arial Nova Light" w:cs="Arial"/>
              </w:rPr>
              <w:t xml:space="preserve"> que por ser mujer no tiene capacidad para gobernar y que solo fue impuesta para cumplir con las cuotas de género</w:t>
            </w:r>
            <w:r w:rsidRPr="00BA2D0D">
              <w:rPr>
                <w:rFonts w:ascii="Arial Nova Light" w:hAnsi="Arial Nova Light" w:cs="Arial"/>
              </w:rPr>
              <w:t xml:space="preserve">, </w:t>
            </w:r>
            <w:r w:rsidR="00266838" w:rsidRPr="00BA2D0D">
              <w:rPr>
                <w:rFonts w:ascii="Arial Nova Light" w:hAnsi="Arial Nova Light" w:cs="Arial"/>
              </w:rPr>
              <w:t>por lo que tales dichos</w:t>
            </w:r>
            <w:r w:rsidRPr="00BA2D0D">
              <w:rPr>
                <w:rFonts w:ascii="Arial Nova Light" w:hAnsi="Arial Nova Light" w:cs="Arial"/>
              </w:rPr>
              <w:t xml:space="preserve"> sí impacta</w:t>
            </w:r>
            <w:r w:rsidR="00266838" w:rsidRPr="00BA2D0D">
              <w:rPr>
                <w:rFonts w:ascii="Arial Nova Light" w:hAnsi="Arial Nova Light" w:cs="Arial"/>
              </w:rPr>
              <w:t>n</w:t>
            </w:r>
            <w:r w:rsidRPr="00BA2D0D">
              <w:rPr>
                <w:rFonts w:ascii="Arial Nova Light" w:hAnsi="Arial Nova Light" w:cs="Arial"/>
              </w:rPr>
              <w:t xml:space="preserve"> de manera diferenciada a la mujer, mediante la utilización de estereotipos dirigidos a ella, en razón de su género.</w:t>
            </w:r>
          </w:p>
          <w:p w14:paraId="3F27A84D" w14:textId="77777777" w:rsidR="0086493B" w:rsidRPr="00BA2D0D" w:rsidRDefault="0086493B" w:rsidP="00892E53">
            <w:pPr>
              <w:tabs>
                <w:tab w:val="left" w:pos="9923"/>
              </w:tabs>
              <w:jc w:val="both"/>
              <w:rPr>
                <w:rFonts w:ascii="Arial Nova Light" w:hAnsi="Arial Nova Light" w:cs="Arial"/>
              </w:rPr>
            </w:pPr>
          </w:p>
          <w:p w14:paraId="6F706B5C" w14:textId="77777777" w:rsidR="0086493B" w:rsidRPr="00BA2D0D" w:rsidRDefault="0086493B" w:rsidP="00266838">
            <w:pPr>
              <w:tabs>
                <w:tab w:val="left" w:pos="9923"/>
              </w:tabs>
              <w:spacing w:after="0"/>
              <w:jc w:val="both"/>
              <w:rPr>
                <w:rFonts w:ascii="Arial Nova Light" w:hAnsi="Arial Nova Light" w:cs="Arial"/>
              </w:rPr>
            </w:pPr>
            <w:r w:rsidRPr="00BA2D0D">
              <w:rPr>
                <w:rFonts w:ascii="Arial Nova Light" w:hAnsi="Arial Nova Light" w:cs="Arial"/>
              </w:rPr>
              <w:t>También se considera que afecta desproporcionadamente a las mujeres, en tanto que, las expresiones permean el ambiente machista en el debate público en el Estado.</w:t>
            </w:r>
          </w:p>
          <w:p w14:paraId="46D39D03" w14:textId="77777777" w:rsidR="0086493B" w:rsidRPr="00BA2D0D" w:rsidRDefault="0086493B" w:rsidP="00266838">
            <w:pPr>
              <w:tabs>
                <w:tab w:val="left" w:pos="9923"/>
              </w:tabs>
              <w:spacing w:after="0"/>
              <w:jc w:val="both"/>
              <w:rPr>
                <w:rFonts w:ascii="Arial Nova Light" w:hAnsi="Arial Nova Light" w:cs="Arial"/>
                <w:i/>
                <w:iCs/>
              </w:rPr>
            </w:pPr>
          </w:p>
          <w:p w14:paraId="3F3B47D8" w14:textId="4C75F213" w:rsidR="0086493B" w:rsidRPr="00BA2D0D" w:rsidRDefault="0086493B" w:rsidP="00266838">
            <w:pPr>
              <w:tabs>
                <w:tab w:val="left" w:pos="9923"/>
              </w:tabs>
              <w:spacing w:after="0"/>
              <w:jc w:val="both"/>
              <w:rPr>
                <w:rFonts w:ascii="Arial Nova Light" w:hAnsi="Arial Nova Light" w:cs="Arial"/>
              </w:rPr>
            </w:pPr>
            <w:r w:rsidRPr="00BA2D0D">
              <w:rPr>
                <w:rFonts w:ascii="Arial Nova Light" w:hAnsi="Arial Nova Light" w:cs="Arial"/>
              </w:rPr>
              <w:t xml:space="preserve">De igual forma, tiene un impacto diferenciado en las mujeres, dado que utiliza un lenguaje violento al </w:t>
            </w:r>
            <w:r w:rsidR="00266838" w:rsidRPr="00BA2D0D">
              <w:rPr>
                <w:rFonts w:ascii="Arial Nova Light" w:hAnsi="Arial Nova Light" w:cs="Arial"/>
              </w:rPr>
              <w:t xml:space="preserve">menoscabar su calidad personal y sus méritos </w:t>
            </w:r>
            <w:r w:rsidR="005746AD" w:rsidRPr="00BA2D0D">
              <w:rPr>
                <w:rFonts w:ascii="Arial Nova Light" w:hAnsi="Arial Nova Light" w:cs="Arial"/>
              </w:rPr>
              <w:t>políticos.</w:t>
            </w:r>
            <w:r w:rsidRPr="00BA2D0D">
              <w:rPr>
                <w:rFonts w:ascii="Arial Nova Light" w:hAnsi="Arial Nova Light" w:cs="Arial"/>
              </w:rPr>
              <w:t xml:space="preserve"> </w:t>
            </w:r>
          </w:p>
          <w:p w14:paraId="603FF572" w14:textId="77777777" w:rsidR="0086493B" w:rsidRPr="00BA2D0D" w:rsidRDefault="0086493B" w:rsidP="00892E53">
            <w:pPr>
              <w:tabs>
                <w:tab w:val="left" w:pos="9923"/>
              </w:tabs>
              <w:jc w:val="both"/>
              <w:rPr>
                <w:rFonts w:ascii="Arial Nova Light" w:hAnsi="Arial Nova Light" w:cs="Arial"/>
              </w:rPr>
            </w:pPr>
          </w:p>
          <w:p w14:paraId="10B7F74D" w14:textId="65CA0D1A" w:rsidR="0086493B" w:rsidRPr="00BA2D0D" w:rsidRDefault="0086493B" w:rsidP="00892E53">
            <w:pPr>
              <w:tabs>
                <w:tab w:val="left" w:pos="9923"/>
              </w:tabs>
              <w:jc w:val="both"/>
              <w:rPr>
                <w:rFonts w:ascii="Arial Nova Light" w:hAnsi="Arial Nova Light" w:cs="Arial"/>
                <w:i/>
                <w:iCs/>
              </w:rPr>
            </w:pPr>
            <w:r w:rsidRPr="00BA2D0D">
              <w:rPr>
                <w:rFonts w:ascii="Arial Nova Light" w:hAnsi="Arial Nova Light" w:cs="Arial"/>
              </w:rPr>
              <w:t xml:space="preserve">Por ello se arriba a la conclusión de </w:t>
            </w:r>
            <w:proofErr w:type="gramStart"/>
            <w:r w:rsidRPr="00BA2D0D">
              <w:rPr>
                <w:rFonts w:ascii="Arial Nova Light" w:hAnsi="Arial Nova Light" w:cs="Arial"/>
              </w:rPr>
              <w:t>que</w:t>
            </w:r>
            <w:proofErr w:type="gramEnd"/>
            <w:r w:rsidRPr="00BA2D0D">
              <w:rPr>
                <w:rFonts w:ascii="Arial Nova Light" w:hAnsi="Arial Nova Light" w:cs="Arial"/>
              </w:rPr>
              <w:t xml:space="preserve"> al haberse imputado tales expresiones de violencia, si provocaron un impacto diferenciado en la victima en su identidad femenina</w:t>
            </w:r>
            <w:r w:rsidR="0036731E" w:rsidRPr="00BA2D0D">
              <w:rPr>
                <w:rFonts w:ascii="Arial Nova Light" w:hAnsi="Arial Nova Light" w:cs="Arial"/>
              </w:rPr>
              <w:t>.</w:t>
            </w:r>
          </w:p>
        </w:tc>
      </w:tr>
    </w:tbl>
    <w:p w14:paraId="5B53DA3B" w14:textId="77777777" w:rsidR="00FF0446" w:rsidRPr="00BA2D0D" w:rsidRDefault="00FF0446" w:rsidP="00093E75">
      <w:pPr>
        <w:spacing w:after="0" w:line="360" w:lineRule="auto"/>
        <w:jc w:val="both"/>
        <w:rPr>
          <w:rFonts w:ascii="Arial Nova Light" w:hAnsi="Arial Nova Light" w:cs="Arial"/>
          <w:sz w:val="24"/>
          <w:szCs w:val="24"/>
        </w:rPr>
      </w:pPr>
    </w:p>
    <w:p w14:paraId="19529CDE" w14:textId="16F8A162" w:rsidR="00093E75" w:rsidRPr="00BA2D0D" w:rsidRDefault="0086493B" w:rsidP="00093E75">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Del análisis anterior, se advierte que las frases denunciadas menoscabaron el derecho político-electoral a ser votada de la denunciante, en virtud de la afectación que estas pudieron tener durante el proceso electoral actual</w:t>
      </w:r>
      <w:r w:rsidR="00093E75" w:rsidRPr="00BA2D0D">
        <w:rPr>
          <w:rFonts w:ascii="Arial Nova Light" w:hAnsi="Arial Nova Light" w:cs="Arial"/>
          <w:sz w:val="24"/>
          <w:szCs w:val="24"/>
        </w:rPr>
        <w:t xml:space="preserve">, puesto que se ejecutan señalamientos que demeritan indubitablemente las capacidades intelectuales y demás fortalezas políticas de la víctima, siendo </w:t>
      </w:r>
      <w:r w:rsidR="00093E75" w:rsidRPr="00BA2D0D">
        <w:rPr>
          <w:rFonts w:ascii="Arial Nova Light" w:hAnsi="Arial Nova Light" w:cs="Arial"/>
          <w:sz w:val="24"/>
          <w:szCs w:val="24"/>
        </w:rPr>
        <w:lastRenderedPageBreak/>
        <w:t xml:space="preserve">contrario a la lucha incesante de la mujer de ser vista, valorada y empoderarse en asuntos políticos. </w:t>
      </w:r>
    </w:p>
    <w:p w14:paraId="16BEB9EA" w14:textId="1158A301" w:rsidR="0086493B" w:rsidRPr="00BA2D0D" w:rsidRDefault="0086493B" w:rsidP="0086493B">
      <w:pPr>
        <w:spacing w:after="0" w:line="360" w:lineRule="auto"/>
        <w:jc w:val="both"/>
        <w:rPr>
          <w:rFonts w:ascii="Arial Nova Light" w:hAnsi="Arial Nova Light" w:cs="Arial"/>
          <w:sz w:val="24"/>
          <w:szCs w:val="24"/>
        </w:rPr>
      </w:pPr>
    </w:p>
    <w:p w14:paraId="54A461EF" w14:textId="418A7760"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Lo anterior es así, toda vez </w:t>
      </w:r>
      <w:r w:rsidR="00EA0282" w:rsidRPr="00BA2D0D">
        <w:rPr>
          <w:rFonts w:ascii="Arial Nova Light" w:hAnsi="Arial Nova Light" w:cs="Arial"/>
          <w:sz w:val="24"/>
          <w:szCs w:val="24"/>
        </w:rPr>
        <w:t>que,</w:t>
      </w:r>
      <w:r w:rsidRPr="00BA2D0D">
        <w:rPr>
          <w:rFonts w:ascii="Arial Nova Light" w:hAnsi="Arial Nova Light" w:cs="Arial"/>
          <w:sz w:val="24"/>
          <w:szCs w:val="24"/>
        </w:rPr>
        <w:t xml:space="preserve"> con las expresiones</w:t>
      </w:r>
      <w:r w:rsidR="0036731E" w:rsidRPr="00BA2D0D">
        <w:rPr>
          <w:rFonts w:ascii="Arial Nova Light" w:hAnsi="Arial Nova Light" w:cs="Arial"/>
          <w:sz w:val="24"/>
          <w:szCs w:val="24"/>
        </w:rPr>
        <w:t xml:space="preserve"> ya analizadas</w:t>
      </w:r>
      <w:r w:rsidRPr="00BA2D0D">
        <w:rPr>
          <w:rFonts w:ascii="Arial Nova Light" w:hAnsi="Arial Nova Light" w:cs="Arial"/>
          <w:sz w:val="24"/>
          <w:szCs w:val="24"/>
        </w:rPr>
        <w:t xml:space="preserve">, </w:t>
      </w:r>
      <w:r w:rsidR="00246833" w:rsidRPr="00BA2D0D">
        <w:rPr>
          <w:rFonts w:ascii="Arial Nova Light" w:hAnsi="Arial Nova Light" w:cs="Arial"/>
          <w:sz w:val="24"/>
          <w:szCs w:val="24"/>
        </w:rPr>
        <w:t xml:space="preserve">no pueden considerarse como una expresión legitima del derecho a la libertad de expresión y el debate </w:t>
      </w:r>
      <w:proofErr w:type="gramStart"/>
      <w:r w:rsidR="00246833" w:rsidRPr="00BA2D0D">
        <w:rPr>
          <w:rFonts w:ascii="Arial Nova Light" w:hAnsi="Arial Nova Light" w:cs="Arial"/>
          <w:sz w:val="24"/>
          <w:szCs w:val="24"/>
        </w:rPr>
        <w:t>público  pues</w:t>
      </w:r>
      <w:proofErr w:type="gramEnd"/>
      <w:r w:rsidR="00246833" w:rsidRPr="00BA2D0D">
        <w:rPr>
          <w:rFonts w:ascii="Arial Nova Light" w:hAnsi="Arial Nova Light" w:cs="Arial"/>
          <w:sz w:val="24"/>
          <w:szCs w:val="24"/>
        </w:rPr>
        <w:t xml:space="preserve"> esta </w:t>
      </w:r>
      <w:r w:rsidRPr="00BA2D0D">
        <w:rPr>
          <w:rFonts w:ascii="Arial Nova Light" w:hAnsi="Arial Nova Light" w:cs="Arial"/>
          <w:sz w:val="24"/>
          <w:szCs w:val="24"/>
        </w:rPr>
        <w:t>generan una afectación a la integridad de la víctima</w:t>
      </w:r>
      <w:r w:rsidR="0036731E" w:rsidRPr="00BA2D0D">
        <w:rPr>
          <w:rFonts w:ascii="Arial Nova Light" w:hAnsi="Arial Nova Light" w:cs="Arial"/>
          <w:sz w:val="24"/>
          <w:szCs w:val="24"/>
        </w:rPr>
        <w:t xml:space="preserve">; además de que </w:t>
      </w:r>
      <w:r w:rsidRPr="00BA2D0D">
        <w:rPr>
          <w:rFonts w:ascii="Arial Nova Light" w:hAnsi="Arial Nova Light" w:cs="Arial"/>
          <w:sz w:val="24"/>
          <w:szCs w:val="24"/>
        </w:rPr>
        <w:t xml:space="preserve">tales comentarios encuadran en estereotipos machistas, que pretender </w:t>
      </w:r>
      <w:r w:rsidR="00EA0282" w:rsidRPr="00BA2D0D">
        <w:rPr>
          <w:rFonts w:ascii="Arial Nova Light" w:hAnsi="Arial Nova Light" w:cs="Arial"/>
          <w:sz w:val="24"/>
          <w:szCs w:val="24"/>
        </w:rPr>
        <w:t xml:space="preserve">establecer que </w:t>
      </w:r>
      <w:r w:rsidRPr="00BA2D0D">
        <w:rPr>
          <w:rFonts w:ascii="Arial Nova Light" w:hAnsi="Arial Nova Light" w:cs="Arial"/>
          <w:sz w:val="24"/>
          <w:szCs w:val="24"/>
        </w:rPr>
        <w:t xml:space="preserve">las mujeres por el hecho de serlas </w:t>
      </w:r>
      <w:r w:rsidR="00EA0282" w:rsidRPr="00BA2D0D">
        <w:rPr>
          <w:rFonts w:ascii="Arial Nova Light" w:hAnsi="Arial Nova Light" w:cs="Arial"/>
          <w:sz w:val="24"/>
          <w:szCs w:val="24"/>
        </w:rPr>
        <w:t>no pueden ocupar cargos públicos.</w:t>
      </w:r>
    </w:p>
    <w:p w14:paraId="4D6F3D92" w14:textId="77777777" w:rsidR="00EA0282" w:rsidRPr="00BA2D0D" w:rsidRDefault="00EA0282" w:rsidP="0086493B">
      <w:pPr>
        <w:spacing w:after="0" w:line="360" w:lineRule="auto"/>
        <w:jc w:val="both"/>
        <w:rPr>
          <w:rFonts w:ascii="Arial Nova Light" w:hAnsi="Arial Nova Light" w:cs="Arial"/>
          <w:sz w:val="24"/>
          <w:szCs w:val="24"/>
        </w:rPr>
      </w:pPr>
    </w:p>
    <w:p w14:paraId="663B853A" w14:textId="7C463DA8"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En ese sentido, </w:t>
      </w:r>
      <w:r w:rsidR="005F39CF" w:rsidRPr="00BA2D0D">
        <w:rPr>
          <w:rFonts w:ascii="Arial Nova Light" w:hAnsi="Arial Nova Light" w:cs="Arial"/>
          <w:sz w:val="24"/>
          <w:szCs w:val="24"/>
        </w:rPr>
        <w:t>la agresión verbal se efectúa en perjuicio de la denunciante</w:t>
      </w:r>
      <w:r w:rsidRPr="00BA2D0D">
        <w:rPr>
          <w:rFonts w:ascii="Arial Nova Light" w:hAnsi="Arial Nova Light" w:cs="Arial"/>
          <w:sz w:val="24"/>
          <w:szCs w:val="24"/>
        </w:rPr>
        <w:t xml:space="preserve"> en su calidad de candidata, </w:t>
      </w:r>
      <w:r w:rsidR="002C0AF3" w:rsidRPr="00BA2D0D">
        <w:rPr>
          <w:rFonts w:ascii="Arial Nova Light" w:hAnsi="Arial Nova Light" w:cs="Arial"/>
          <w:sz w:val="24"/>
          <w:szCs w:val="24"/>
        </w:rPr>
        <w:t>además de</w:t>
      </w:r>
      <w:r w:rsidRPr="00BA2D0D">
        <w:rPr>
          <w:rFonts w:ascii="Arial Nova Light" w:hAnsi="Arial Nova Light" w:cs="Arial"/>
          <w:sz w:val="24"/>
          <w:szCs w:val="24"/>
        </w:rPr>
        <w:t xml:space="preserve"> ataca</w:t>
      </w:r>
      <w:r w:rsidR="002C0AF3" w:rsidRPr="00BA2D0D">
        <w:rPr>
          <w:rFonts w:ascii="Arial Nova Light" w:hAnsi="Arial Nova Light" w:cs="Arial"/>
          <w:sz w:val="24"/>
          <w:szCs w:val="24"/>
        </w:rPr>
        <w:t>r</w:t>
      </w:r>
      <w:r w:rsidRPr="00BA2D0D">
        <w:rPr>
          <w:rFonts w:ascii="Arial Nova Light" w:hAnsi="Arial Nova Light" w:cs="Arial"/>
          <w:sz w:val="24"/>
          <w:szCs w:val="24"/>
        </w:rPr>
        <w:t xml:space="preserve"> </w:t>
      </w:r>
      <w:r w:rsidR="002C0AF3" w:rsidRPr="00BA2D0D">
        <w:rPr>
          <w:rFonts w:ascii="Arial Nova Light" w:hAnsi="Arial Nova Light" w:cs="Arial"/>
          <w:sz w:val="24"/>
          <w:szCs w:val="24"/>
        </w:rPr>
        <w:t xml:space="preserve">a </w:t>
      </w:r>
      <w:r w:rsidRPr="00BA2D0D">
        <w:rPr>
          <w:rFonts w:ascii="Arial Nova Light" w:hAnsi="Arial Nova Light" w:cs="Arial"/>
          <w:sz w:val="24"/>
          <w:szCs w:val="24"/>
        </w:rPr>
        <w:t xml:space="preserve">su persona, su reputación y </w:t>
      </w:r>
      <w:r w:rsidR="002C0AF3" w:rsidRPr="00BA2D0D">
        <w:rPr>
          <w:rFonts w:ascii="Arial Nova Light" w:hAnsi="Arial Nova Light" w:cs="Arial"/>
          <w:sz w:val="24"/>
          <w:szCs w:val="24"/>
        </w:rPr>
        <w:t xml:space="preserve">al </w:t>
      </w:r>
      <w:r w:rsidRPr="00BA2D0D">
        <w:rPr>
          <w:rFonts w:ascii="Arial Nova Light" w:hAnsi="Arial Nova Light" w:cs="Arial"/>
          <w:sz w:val="24"/>
          <w:szCs w:val="24"/>
        </w:rPr>
        <w:t>discrimina</w:t>
      </w:r>
      <w:r w:rsidR="002C0AF3" w:rsidRPr="00BA2D0D">
        <w:rPr>
          <w:rFonts w:ascii="Arial Nova Light" w:hAnsi="Arial Nova Light" w:cs="Arial"/>
          <w:sz w:val="24"/>
          <w:szCs w:val="24"/>
        </w:rPr>
        <w:t>rla</w:t>
      </w:r>
      <w:r w:rsidRPr="00BA2D0D">
        <w:rPr>
          <w:rFonts w:ascii="Arial Nova Light" w:hAnsi="Arial Nova Light" w:cs="Arial"/>
          <w:sz w:val="24"/>
          <w:szCs w:val="24"/>
        </w:rPr>
        <w:t xml:space="preserve"> por su género</w:t>
      </w:r>
      <w:r w:rsidR="00093E75" w:rsidRPr="00BA2D0D">
        <w:rPr>
          <w:rFonts w:ascii="Arial Nova Light" w:hAnsi="Arial Nova Light" w:cs="Arial"/>
          <w:sz w:val="24"/>
          <w:szCs w:val="24"/>
        </w:rPr>
        <w:t xml:space="preserve">; </w:t>
      </w:r>
      <w:r w:rsidRPr="00BA2D0D">
        <w:rPr>
          <w:rFonts w:ascii="Arial Nova Light" w:hAnsi="Arial Nova Light" w:cs="Arial"/>
          <w:sz w:val="24"/>
          <w:szCs w:val="24"/>
        </w:rPr>
        <w:t xml:space="preserve">por ende, esta autoridad estima, que las </w:t>
      </w:r>
      <w:r w:rsidR="00093E75" w:rsidRPr="00BA2D0D">
        <w:rPr>
          <w:rFonts w:ascii="Arial Nova Light" w:hAnsi="Arial Nova Light" w:cs="Arial"/>
          <w:sz w:val="24"/>
          <w:szCs w:val="24"/>
        </w:rPr>
        <w:t>manifestaciones</w:t>
      </w:r>
      <w:r w:rsidRPr="00BA2D0D">
        <w:rPr>
          <w:rFonts w:ascii="Arial Nova Light" w:hAnsi="Arial Nova Light" w:cs="Arial"/>
          <w:sz w:val="24"/>
          <w:szCs w:val="24"/>
        </w:rPr>
        <w:t xml:space="preserve"> vertidas</w:t>
      </w:r>
      <w:r w:rsidR="002C0AF3" w:rsidRPr="00BA2D0D">
        <w:rPr>
          <w:rFonts w:ascii="Arial Nova Light" w:hAnsi="Arial Nova Light" w:cs="Arial"/>
          <w:sz w:val="24"/>
          <w:szCs w:val="24"/>
        </w:rPr>
        <w:t xml:space="preserve"> y plenamente acreditadas,</w:t>
      </w:r>
      <w:r w:rsidRPr="00BA2D0D">
        <w:rPr>
          <w:rFonts w:ascii="Arial Nova Light" w:hAnsi="Arial Nova Light" w:cs="Arial"/>
          <w:sz w:val="24"/>
          <w:szCs w:val="24"/>
        </w:rPr>
        <w:t xml:space="preserve"> tienen sustento en prejuicios de género que representan a las mujeres en una situación de inferioridad</w:t>
      </w:r>
      <w:r w:rsidR="00093E75" w:rsidRPr="00BA2D0D">
        <w:rPr>
          <w:rFonts w:ascii="Arial Nova Light" w:hAnsi="Arial Nova Light" w:cs="Arial"/>
          <w:sz w:val="24"/>
          <w:szCs w:val="24"/>
        </w:rPr>
        <w:t>.</w:t>
      </w:r>
    </w:p>
    <w:p w14:paraId="74F3BA8F" w14:textId="77777777" w:rsidR="0086493B" w:rsidRPr="00BA2D0D" w:rsidRDefault="0086493B" w:rsidP="0086493B">
      <w:pPr>
        <w:spacing w:after="0" w:line="360" w:lineRule="auto"/>
        <w:jc w:val="both"/>
        <w:rPr>
          <w:rFonts w:ascii="Arial Nova Light" w:hAnsi="Arial Nova Light" w:cs="Arial"/>
          <w:sz w:val="24"/>
          <w:szCs w:val="24"/>
        </w:rPr>
      </w:pPr>
    </w:p>
    <w:p w14:paraId="454907F2" w14:textId="77777777"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Es de precisar que, los estereotipos de género son ideas preconcebidas y generalizadas sobre lo que son y deben hacer las mujeres y lo que son y deben hacer los hombres, en razón de sus diferentes funciones físicas, biológicas, sexuales y sociales. Más ampliamente, los estereotipos pueden pensarse como las convenciones que sostienen la práctica social del género. Se trata de patrones rígidos, prejuicios, cuya transgresión tiende a ser sancionada socialmente.</w:t>
      </w:r>
      <w:r w:rsidRPr="00BA2D0D">
        <w:rPr>
          <w:rFonts w:ascii="Arial Nova Light" w:hAnsi="Arial Nova Light" w:cs="Arial"/>
          <w:sz w:val="24"/>
          <w:szCs w:val="24"/>
          <w:vertAlign w:val="superscript"/>
        </w:rPr>
        <w:footnoteReference w:id="20"/>
      </w:r>
    </w:p>
    <w:p w14:paraId="1DC29C78" w14:textId="77777777" w:rsidR="0086493B" w:rsidRPr="00BA2D0D" w:rsidRDefault="0086493B" w:rsidP="0086493B">
      <w:pPr>
        <w:spacing w:after="0" w:line="360" w:lineRule="auto"/>
        <w:jc w:val="both"/>
        <w:rPr>
          <w:rFonts w:ascii="Arial Nova Light" w:hAnsi="Arial Nova Light" w:cs="Arial"/>
          <w:sz w:val="24"/>
          <w:szCs w:val="24"/>
        </w:rPr>
      </w:pPr>
    </w:p>
    <w:p w14:paraId="4DF95AFE" w14:textId="5C01AD9F"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Por lo que, a criterio de este Tribunal, es evidente que las manifestaciones realizadas no van encaminadas a realizar señalamientos relativos al desempeño de la campaña de la hoy denunciante</w:t>
      </w:r>
      <w:r w:rsidR="0043342C" w:rsidRPr="00BA2D0D">
        <w:rPr>
          <w:rFonts w:ascii="Arial Nova Light" w:hAnsi="Arial Nova Light" w:cs="Arial"/>
          <w:sz w:val="24"/>
          <w:szCs w:val="24"/>
        </w:rPr>
        <w:t xml:space="preserve"> o de su calidad moral; sino </w:t>
      </w:r>
      <w:proofErr w:type="gramStart"/>
      <w:r w:rsidR="0043342C" w:rsidRPr="00BA2D0D">
        <w:rPr>
          <w:rFonts w:ascii="Arial Nova Light" w:hAnsi="Arial Nova Light" w:cs="Arial"/>
          <w:sz w:val="24"/>
          <w:szCs w:val="24"/>
        </w:rPr>
        <w:t>que</w:t>
      </w:r>
      <w:proofErr w:type="gramEnd"/>
      <w:r w:rsidRPr="00BA2D0D">
        <w:rPr>
          <w:rFonts w:ascii="Arial Nova Light" w:hAnsi="Arial Nova Light" w:cs="Arial"/>
          <w:sz w:val="24"/>
          <w:szCs w:val="24"/>
        </w:rPr>
        <w:t xml:space="preserve"> por el contrario, optan por inmiscuirse en cuestiones basadas en estereotipos de género </w:t>
      </w:r>
      <w:r w:rsidR="00204BE3" w:rsidRPr="00BA2D0D">
        <w:rPr>
          <w:rFonts w:ascii="Arial Nova Light" w:hAnsi="Arial Nova Light" w:cs="Arial"/>
          <w:sz w:val="24"/>
          <w:szCs w:val="24"/>
        </w:rPr>
        <w:t>que</w:t>
      </w:r>
      <w:r w:rsidRPr="00BA2D0D">
        <w:rPr>
          <w:rFonts w:ascii="Arial Nova Light" w:hAnsi="Arial Nova Light" w:cs="Arial"/>
          <w:sz w:val="24"/>
          <w:szCs w:val="24"/>
        </w:rPr>
        <w:t xml:space="preserve"> refuerzan la desigualdad entre hombres y mujeres, sobrepasando el ámbito de la deliberación política al relacionarse con estereotipos de género</w:t>
      </w:r>
      <w:r w:rsidR="00204BE3" w:rsidRPr="00BA2D0D">
        <w:rPr>
          <w:rFonts w:ascii="Arial Nova Light" w:hAnsi="Arial Nova Light" w:cs="Arial"/>
          <w:sz w:val="24"/>
          <w:szCs w:val="24"/>
        </w:rPr>
        <w:t>.</w:t>
      </w:r>
    </w:p>
    <w:p w14:paraId="0FBBC2C1" w14:textId="77777777" w:rsidR="0086493B" w:rsidRPr="00BA2D0D" w:rsidRDefault="0086493B" w:rsidP="0086493B">
      <w:pPr>
        <w:spacing w:after="0" w:line="360" w:lineRule="auto"/>
        <w:jc w:val="both"/>
        <w:rPr>
          <w:rFonts w:ascii="Arial Nova Light" w:hAnsi="Arial Nova Light" w:cs="Arial"/>
          <w:sz w:val="24"/>
          <w:szCs w:val="24"/>
        </w:rPr>
      </w:pPr>
    </w:p>
    <w:p w14:paraId="312B0F06" w14:textId="3F94C0A8" w:rsidR="0086493B" w:rsidRPr="00BA2D0D" w:rsidRDefault="00204BE3"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En este orden de ideas, se concluye que:</w:t>
      </w:r>
      <w:r w:rsidR="0086493B" w:rsidRPr="00BA2D0D">
        <w:rPr>
          <w:rFonts w:ascii="Arial Nova Light" w:hAnsi="Arial Nova Light" w:cs="Arial"/>
          <w:sz w:val="24"/>
          <w:szCs w:val="24"/>
        </w:rPr>
        <w:t xml:space="preserve"> </w:t>
      </w:r>
    </w:p>
    <w:p w14:paraId="5BEC39C3" w14:textId="77777777" w:rsidR="0086493B" w:rsidRPr="00BA2D0D" w:rsidRDefault="0086493B" w:rsidP="0086493B">
      <w:pPr>
        <w:spacing w:after="0" w:line="360" w:lineRule="auto"/>
        <w:jc w:val="both"/>
        <w:rPr>
          <w:rFonts w:ascii="Arial Nova Light" w:hAnsi="Arial Nova Light" w:cs="Arial"/>
          <w:sz w:val="24"/>
          <w:szCs w:val="24"/>
        </w:rPr>
      </w:pPr>
    </w:p>
    <w:p w14:paraId="1070CCDA" w14:textId="77777777" w:rsidR="0086493B" w:rsidRPr="00BA2D0D" w:rsidRDefault="0086493B" w:rsidP="0086493B">
      <w:pPr>
        <w:numPr>
          <w:ilvl w:val="0"/>
          <w:numId w:val="37"/>
        </w:num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Se vio afectada la integridad como mujer de la víctima, teniendo un impacto diferenciado por su condición de mujer, mediante el uso de estereotipos. </w:t>
      </w:r>
    </w:p>
    <w:p w14:paraId="526F86F5" w14:textId="61B14861" w:rsidR="0086493B" w:rsidRPr="00BA2D0D" w:rsidRDefault="0086493B" w:rsidP="0086493B">
      <w:pPr>
        <w:numPr>
          <w:ilvl w:val="0"/>
          <w:numId w:val="37"/>
        </w:numPr>
        <w:spacing w:after="0" w:line="360" w:lineRule="auto"/>
        <w:jc w:val="both"/>
        <w:rPr>
          <w:rFonts w:ascii="Arial Nova Light" w:hAnsi="Arial Nova Light" w:cs="Arial"/>
          <w:sz w:val="24"/>
          <w:szCs w:val="24"/>
        </w:rPr>
      </w:pPr>
      <w:r w:rsidRPr="00BA2D0D">
        <w:rPr>
          <w:rFonts w:ascii="Arial Nova Light" w:hAnsi="Arial Nova Light" w:cs="Arial"/>
          <w:sz w:val="24"/>
          <w:szCs w:val="24"/>
        </w:rPr>
        <w:lastRenderedPageBreak/>
        <w:t xml:space="preserve">Se cuestionan </w:t>
      </w:r>
      <w:r w:rsidR="00204BE3" w:rsidRPr="00BA2D0D">
        <w:rPr>
          <w:rFonts w:ascii="Arial Nova Light" w:hAnsi="Arial Nova Light" w:cs="Arial"/>
          <w:sz w:val="24"/>
          <w:szCs w:val="24"/>
        </w:rPr>
        <w:t>la capacidad de la víctima</w:t>
      </w:r>
      <w:r w:rsidRPr="00BA2D0D">
        <w:rPr>
          <w:rFonts w:ascii="Arial Nova Light" w:hAnsi="Arial Nova Light" w:cs="Arial"/>
          <w:sz w:val="24"/>
          <w:szCs w:val="24"/>
        </w:rPr>
        <w:t xml:space="preserve">, sugiriendo que </w:t>
      </w:r>
      <w:r w:rsidR="00204BE3" w:rsidRPr="00BA2D0D">
        <w:rPr>
          <w:rFonts w:ascii="Arial Nova Light" w:hAnsi="Arial Nova Light" w:cs="Arial"/>
          <w:sz w:val="24"/>
          <w:szCs w:val="24"/>
        </w:rPr>
        <w:t>por el hecho de ser mujer cuenta con</w:t>
      </w:r>
      <w:r w:rsidRPr="00BA2D0D">
        <w:rPr>
          <w:rFonts w:ascii="Arial Nova Light" w:hAnsi="Arial Nova Light" w:cs="Arial"/>
          <w:sz w:val="24"/>
          <w:szCs w:val="24"/>
        </w:rPr>
        <w:t xml:space="preserve"> menores atributos para poder competir en una contienda electoral</w:t>
      </w:r>
      <w:r w:rsidR="00204BE3" w:rsidRPr="00BA2D0D">
        <w:rPr>
          <w:rFonts w:ascii="Arial Nova Light" w:hAnsi="Arial Nova Light" w:cs="Arial"/>
          <w:sz w:val="24"/>
          <w:szCs w:val="24"/>
        </w:rPr>
        <w:t xml:space="preserve"> y/</w:t>
      </w:r>
      <w:proofErr w:type="spellStart"/>
      <w:r w:rsidR="00204BE3" w:rsidRPr="00BA2D0D">
        <w:rPr>
          <w:rFonts w:ascii="Arial Nova Light" w:hAnsi="Arial Nova Light" w:cs="Arial"/>
          <w:sz w:val="24"/>
          <w:szCs w:val="24"/>
        </w:rPr>
        <w:t>o</w:t>
      </w:r>
      <w:proofErr w:type="spellEnd"/>
      <w:r w:rsidR="00204BE3" w:rsidRPr="00BA2D0D">
        <w:rPr>
          <w:rFonts w:ascii="Arial Nova Light" w:hAnsi="Arial Nova Light" w:cs="Arial"/>
          <w:sz w:val="24"/>
          <w:szCs w:val="24"/>
        </w:rPr>
        <w:t xml:space="preserve"> ocupar una posición </w:t>
      </w:r>
      <w:r w:rsidR="0046349E" w:rsidRPr="00BA2D0D">
        <w:rPr>
          <w:rFonts w:ascii="Arial Nova Light" w:hAnsi="Arial Nova Light" w:cs="Arial"/>
          <w:sz w:val="24"/>
          <w:szCs w:val="24"/>
        </w:rPr>
        <w:t>pública</w:t>
      </w:r>
      <w:r w:rsidR="00204BE3" w:rsidRPr="00BA2D0D">
        <w:rPr>
          <w:rFonts w:ascii="Arial Nova Light" w:hAnsi="Arial Nova Light" w:cs="Arial"/>
          <w:sz w:val="24"/>
          <w:szCs w:val="24"/>
        </w:rPr>
        <w:t>.</w:t>
      </w:r>
    </w:p>
    <w:p w14:paraId="1B9954F3" w14:textId="50BFE493" w:rsidR="0086493B" w:rsidRPr="00BA2D0D" w:rsidRDefault="0086493B" w:rsidP="0086493B">
      <w:pPr>
        <w:numPr>
          <w:ilvl w:val="0"/>
          <w:numId w:val="37"/>
        </w:num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Se </w:t>
      </w:r>
      <w:r w:rsidR="0046349E" w:rsidRPr="00BA2D0D">
        <w:rPr>
          <w:rFonts w:ascii="Arial Nova Light" w:hAnsi="Arial Nova Light" w:cs="Arial"/>
          <w:sz w:val="24"/>
          <w:szCs w:val="24"/>
        </w:rPr>
        <w:t>establece la idea de que la única razón por la cual las mujeres participan en la contienda electoral, es por cumplir con las disposiciones normativas que obligan a ello.</w:t>
      </w:r>
    </w:p>
    <w:p w14:paraId="645CAFFD" w14:textId="77777777" w:rsidR="0086493B" w:rsidRPr="00BA2D0D" w:rsidRDefault="0086493B" w:rsidP="0086493B">
      <w:pPr>
        <w:spacing w:after="0" w:line="360" w:lineRule="auto"/>
        <w:jc w:val="both"/>
        <w:rPr>
          <w:rFonts w:ascii="Arial Nova Light" w:hAnsi="Arial Nova Light" w:cs="Arial"/>
          <w:sz w:val="24"/>
          <w:szCs w:val="24"/>
        </w:rPr>
      </w:pPr>
    </w:p>
    <w:p w14:paraId="52D86236" w14:textId="5D751FC5" w:rsidR="0086493B" w:rsidRPr="00BA2D0D" w:rsidRDefault="0086493B" w:rsidP="0086493B">
      <w:pPr>
        <w:spacing w:after="0" w:line="360" w:lineRule="auto"/>
        <w:jc w:val="both"/>
        <w:rPr>
          <w:rFonts w:ascii="Arial Nova Light" w:hAnsi="Arial Nova Light" w:cs="Arial"/>
          <w:b/>
          <w:bCs/>
          <w:sz w:val="24"/>
          <w:szCs w:val="24"/>
        </w:rPr>
      </w:pPr>
      <w:r w:rsidRPr="00BA2D0D">
        <w:rPr>
          <w:rFonts w:ascii="Arial Nova Light" w:hAnsi="Arial Nova Light" w:cs="Arial"/>
          <w:sz w:val="24"/>
          <w:szCs w:val="24"/>
        </w:rPr>
        <w:t xml:space="preserve">De tal forma que, de ninguna manera pueden tolerarse manifestaciones que tiendan a configurar VPMG, y </w:t>
      </w:r>
      <w:r w:rsidR="00C46468" w:rsidRPr="00BA2D0D">
        <w:rPr>
          <w:rFonts w:ascii="Arial Nova Light" w:hAnsi="Arial Nova Light" w:cs="Arial"/>
          <w:sz w:val="24"/>
          <w:szCs w:val="24"/>
        </w:rPr>
        <w:t xml:space="preserve">que </w:t>
      </w:r>
      <w:r w:rsidRPr="00BA2D0D">
        <w:rPr>
          <w:rFonts w:ascii="Arial Nova Light" w:hAnsi="Arial Nova Light" w:cs="Arial"/>
          <w:sz w:val="24"/>
          <w:szCs w:val="24"/>
        </w:rPr>
        <w:t xml:space="preserve">con dicho lenguaje se pretenda discriminarlas. Bajo este parámetro, </w:t>
      </w:r>
      <w:r w:rsidRPr="00BA2D0D">
        <w:rPr>
          <w:rFonts w:ascii="Arial Nova Light" w:hAnsi="Arial Nova Light" w:cs="Arial"/>
          <w:b/>
          <w:bCs/>
          <w:sz w:val="24"/>
          <w:szCs w:val="24"/>
        </w:rPr>
        <w:t>se debe rechazar todo aquel lenguaje con estereotipos de género o sexista, que tenga por finalidad menoscabar el derecho de las mujeres por el solo hecho de serlo.</w:t>
      </w:r>
    </w:p>
    <w:p w14:paraId="523CA1A2" w14:textId="77777777" w:rsidR="0086493B" w:rsidRPr="00BA2D0D" w:rsidRDefault="0086493B" w:rsidP="0086493B">
      <w:pPr>
        <w:spacing w:after="0" w:line="360" w:lineRule="auto"/>
        <w:jc w:val="both"/>
        <w:rPr>
          <w:rFonts w:ascii="Arial Nova Light" w:hAnsi="Arial Nova Light" w:cs="Arial"/>
          <w:sz w:val="24"/>
          <w:szCs w:val="24"/>
        </w:rPr>
      </w:pPr>
    </w:p>
    <w:p w14:paraId="7B11B2E4" w14:textId="77777777"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En esas condiciones, este órgano jurisdiccional considera que las frases analizadas, se encuentran basadas en elementos de género, pues como se precisó en párrafos previos, los estereotipos de género son patrones rígidos, prejuicios, cuya transgresión tiende a ser sancionada socialmente, y estos son nocivos cuando niegan un derecho, imponen una carga, limitan la autonomía de las mujeres, la toma de decisiones acerca de sus vidas y sus proyectos vitales o su desarrollo personal o profesional.</w:t>
      </w:r>
    </w:p>
    <w:p w14:paraId="7BFB18FA" w14:textId="77777777"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Al respecto, debe tenerse en cuenta que el lenguaje influye en la percepción que las personas tienen de la realidad, provocando que los prejuicios sociales, mismos que sirven de base para las prácticas de exclusión, se arraiguen en la sociedad mediante expresiones que predisponen la marginación de ciertas personas, creando estereotipos que se refieren a aquel que contiene explícita o implícitamente juicios de valor negativos o de rechazo, sobre los integrantes de un grupo social determinado.</w:t>
      </w:r>
      <w:r w:rsidRPr="00BA2D0D">
        <w:rPr>
          <w:rFonts w:ascii="Arial Nova Light" w:hAnsi="Arial Nova Light" w:cs="Arial"/>
          <w:sz w:val="24"/>
          <w:szCs w:val="24"/>
          <w:vertAlign w:val="superscript"/>
        </w:rPr>
        <w:footnoteReference w:id="21"/>
      </w:r>
    </w:p>
    <w:p w14:paraId="18DFA277" w14:textId="77777777"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Ahora bien, el rechazo de estas expresiones tiene un sustento constitucional y convencional, porque, precisamente, debe evitarse discursos discriminatorios y el abuso de los medios de comunicación social, para amedrentar contra un grupo vulnerable como el género femenino, que busca lograr una igualdad de resultados en la conformación de los órganos de decisión del poder.</w:t>
      </w:r>
    </w:p>
    <w:p w14:paraId="37C16E40" w14:textId="77777777" w:rsidR="0086493B" w:rsidRPr="00BA2D0D" w:rsidRDefault="0086493B" w:rsidP="0086493B">
      <w:pPr>
        <w:spacing w:after="0" w:line="360" w:lineRule="auto"/>
        <w:jc w:val="both"/>
        <w:rPr>
          <w:rFonts w:ascii="Arial Nova Light" w:hAnsi="Arial Nova Light" w:cs="Arial"/>
          <w:sz w:val="24"/>
          <w:szCs w:val="24"/>
        </w:rPr>
      </w:pPr>
    </w:p>
    <w:p w14:paraId="12AF7182" w14:textId="533FC941" w:rsidR="0086493B" w:rsidRPr="00BA2D0D" w:rsidRDefault="0086493B" w:rsidP="0086493B">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 xml:space="preserve">En consecuencia, </w:t>
      </w:r>
      <w:r w:rsidRPr="00BA2D0D">
        <w:rPr>
          <w:rFonts w:ascii="Arial Nova Light" w:hAnsi="Arial Nova Light" w:cs="Arial"/>
          <w:b/>
          <w:bCs/>
          <w:sz w:val="24"/>
          <w:szCs w:val="24"/>
        </w:rPr>
        <w:t>se acredita la existencia de violencia política en razón de género</w:t>
      </w:r>
      <w:r w:rsidRPr="00BA2D0D">
        <w:rPr>
          <w:rFonts w:ascii="Arial Nova Light" w:hAnsi="Arial Nova Light" w:cs="Arial"/>
          <w:sz w:val="24"/>
          <w:szCs w:val="24"/>
        </w:rPr>
        <w:t xml:space="preserve">, atribuida </w:t>
      </w:r>
      <w:r w:rsidR="00C46468" w:rsidRPr="00BA2D0D">
        <w:rPr>
          <w:rFonts w:ascii="Arial Nova Light" w:hAnsi="Arial Nova Light" w:cs="Arial"/>
          <w:sz w:val="24"/>
          <w:szCs w:val="24"/>
        </w:rPr>
        <w:t xml:space="preserve">al C. </w:t>
      </w:r>
      <w:r w:rsidR="005753B9" w:rsidRPr="00BA2D0D">
        <w:rPr>
          <w:rFonts w:ascii="Arial Nova Light" w:hAnsi="Arial Nova Light" w:cs="Arial"/>
          <w:sz w:val="24"/>
          <w:szCs w:val="24"/>
        </w:rPr>
        <w:t xml:space="preserve">Sergio Augusto López </w:t>
      </w:r>
      <w:r w:rsidR="00F835BF" w:rsidRPr="00BA2D0D">
        <w:rPr>
          <w:rFonts w:ascii="Arial Nova Light" w:hAnsi="Arial Nova Light" w:cs="Arial"/>
          <w:sz w:val="24"/>
          <w:szCs w:val="24"/>
        </w:rPr>
        <w:t>Ramírez</w:t>
      </w:r>
      <w:r w:rsidRPr="00BA2D0D">
        <w:rPr>
          <w:rFonts w:ascii="Arial Nova Light" w:hAnsi="Arial Nova Light" w:cs="Arial"/>
          <w:sz w:val="24"/>
          <w:szCs w:val="24"/>
        </w:rPr>
        <w:t>.</w:t>
      </w:r>
    </w:p>
    <w:p w14:paraId="6FA23D0C" w14:textId="3189628F" w:rsidR="0086493B" w:rsidRPr="00BA2D0D" w:rsidRDefault="0086493B" w:rsidP="0086493B">
      <w:pPr>
        <w:spacing w:after="0" w:line="360" w:lineRule="auto"/>
        <w:jc w:val="both"/>
        <w:rPr>
          <w:rFonts w:ascii="Arial Nova Light" w:hAnsi="Arial Nova Light" w:cs="Arial"/>
          <w:i/>
          <w:iCs/>
          <w:sz w:val="24"/>
          <w:szCs w:val="24"/>
        </w:rPr>
      </w:pPr>
    </w:p>
    <w:p w14:paraId="7D3895DD" w14:textId="4B62B2E0" w:rsidR="008D2715" w:rsidRPr="00BA2D0D" w:rsidRDefault="008D2715" w:rsidP="008D2715">
      <w:pPr>
        <w:spacing w:after="0" w:line="360" w:lineRule="auto"/>
        <w:jc w:val="both"/>
        <w:rPr>
          <w:rFonts w:ascii="Arial Nova Light" w:hAnsi="Arial Nova Light" w:cs="Arial"/>
          <w:b/>
          <w:sz w:val="24"/>
          <w:szCs w:val="24"/>
        </w:rPr>
      </w:pPr>
      <w:r w:rsidRPr="00BA2D0D">
        <w:rPr>
          <w:rFonts w:ascii="Arial Nova Light" w:hAnsi="Arial Nova Light" w:cs="Arial"/>
          <w:b/>
          <w:sz w:val="24"/>
          <w:szCs w:val="24"/>
        </w:rPr>
        <w:t xml:space="preserve">11. INDIVIDUALIZACIÓN DE LA SANCIÓN. </w:t>
      </w:r>
    </w:p>
    <w:p w14:paraId="2475070E" w14:textId="77777777" w:rsidR="00D26E0E" w:rsidRPr="00BA2D0D" w:rsidRDefault="00D26E0E" w:rsidP="008D2715">
      <w:pPr>
        <w:spacing w:after="0" w:line="360" w:lineRule="auto"/>
        <w:jc w:val="both"/>
        <w:rPr>
          <w:rFonts w:ascii="Arial Nova Light" w:hAnsi="Arial Nova Light" w:cs="Arial"/>
          <w:b/>
          <w:sz w:val="24"/>
          <w:szCs w:val="24"/>
        </w:rPr>
      </w:pPr>
    </w:p>
    <w:p w14:paraId="318A4B3F" w14:textId="40DFAC1B" w:rsidR="008D2715" w:rsidRPr="00BA2D0D" w:rsidRDefault="008D2715" w:rsidP="00D26E0E">
      <w:pPr>
        <w:spacing w:after="0" w:line="360" w:lineRule="auto"/>
        <w:jc w:val="both"/>
        <w:rPr>
          <w:rFonts w:ascii="Arial Nova Light" w:hAnsi="Arial Nova Light" w:cs="Arial"/>
          <w:b/>
          <w:bCs/>
          <w:sz w:val="24"/>
          <w:szCs w:val="24"/>
        </w:rPr>
      </w:pPr>
      <w:r w:rsidRPr="00BA2D0D">
        <w:rPr>
          <w:rFonts w:ascii="Arial Nova Light" w:hAnsi="Arial Nova Light" w:cs="Arial"/>
          <w:b/>
          <w:bCs/>
          <w:sz w:val="24"/>
          <w:szCs w:val="24"/>
        </w:rPr>
        <w:t>11.1. análisis de la conducta de los infractores</w:t>
      </w:r>
      <w:r w:rsidRPr="00BA2D0D">
        <w:rPr>
          <w:rStyle w:val="Refdenotaalpie"/>
          <w:rFonts w:ascii="Arial Nova Light" w:hAnsi="Arial Nova Light" w:cs="Arial"/>
          <w:b/>
          <w:bCs/>
          <w:sz w:val="24"/>
          <w:szCs w:val="24"/>
        </w:rPr>
        <w:footnoteReference w:id="22"/>
      </w:r>
      <w:r w:rsidRPr="00BA2D0D">
        <w:rPr>
          <w:rFonts w:ascii="Arial Nova Light" w:hAnsi="Arial Nova Light" w:cs="Arial"/>
          <w:b/>
          <w:bCs/>
          <w:sz w:val="24"/>
          <w:szCs w:val="24"/>
        </w:rPr>
        <w:t>.</w:t>
      </w:r>
    </w:p>
    <w:p w14:paraId="33208E0A" w14:textId="6FDD1D3A" w:rsidR="008D2715" w:rsidRPr="00BA2D0D" w:rsidRDefault="008D2715" w:rsidP="00D26E0E">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Acreditada la existencia de la infracción consistente en VPMG por las expresiones denunciadas, se debe ahora determinar la calificación de la falta y la sanción que le corresponde, en términos del artículo 251 del Código Electoral.</w:t>
      </w:r>
    </w:p>
    <w:p w14:paraId="10B7237F" w14:textId="77777777" w:rsidR="00D26E0E" w:rsidRPr="00BA2D0D" w:rsidRDefault="00D26E0E" w:rsidP="00D26E0E">
      <w:pPr>
        <w:spacing w:after="0" w:line="360" w:lineRule="auto"/>
        <w:jc w:val="both"/>
        <w:rPr>
          <w:rFonts w:ascii="Arial Nova Light" w:hAnsi="Arial Nova Light" w:cs="Arial"/>
          <w:sz w:val="24"/>
          <w:szCs w:val="24"/>
        </w:rPr>
      </w:pPr>
    </w:p>
    <w:p w14:paraId="0837979C" w14:textId="659465B6" w:rsidR="00D26E0E" w:rsidRPr="00BA2D0D" w:rsidRDefault="00D26E0E" w:rsidP="00D26E0E">
      <w:pPr>
        <w:spacing w:after="0" w:line="360" w:lineRule="auto"/>
        <w:jc w:val="both"/>
        <w:rPr>
          <w:rFonts w:ascii="Arial Nova Light" w:hAnsi="Arial Nova Light" w:cs="Arial"/>
          <w:b/>
          <w:bCs/>
          <w:sz w:val="24"/>
          <w:szCs w:val="24"/>
        </w:rPr>
      </w:pPr>
      <w:r w:rsidRPr="00BA2D0D">
        <w:rPr>
          <w:rFonts w:ascii="Arial Nova Light" w:hAnsi="Arial Nova Light" w:cs="Arial"/>
          <w:b/>
          <w:bCs/>
          <w:sz w:val="24"/>
          <w:szCs w:val="24"/>
        </w:rPr>
        <w:t>I. Las circunstancias de modo, tiempo y lugar en que se concretó la conducta.</w:t>
      </w:r>
    </w:p>
    <w:p w14:paraId="79043973" w14:textId="21EBC0FE" w:rsidR="00D26E0E" w:rsidRPr="00BA2D0D" w:rsidRDefault="00D26E0E" w:rsidP="0062242E">
      <w:pPr>
        <w:spacing w:after="0" w:line="360" w:lineRule="auto"/>
        <w:jc w:val="both"/>
        <w:rPr>
          <w:rFonts w:ascii="Arial Nova Light" w:hAnsi="Arial Nova Light" w:cs="Arial"/>
          <w:sz w:val="24"/>
          <w:szCs w:val="24"/>
        </w:rPr>
      </w:pPr>
      <w:r w:rsidRPr="00BA2D0D">
        <w:rPr>
          <w:rFonts w:ascii="Arial Nova Light" w:hAnsi="Arial Nova Light" w:cs="Arial"/>
          <w:b/>
          <w:bCs/>
          <w:sz w:val="24"/>
          <w:szCs w:val="24"/>
        </w:rPr>
        <w:t>Modo.</w:t>
      </w:r>
      <w:r w:rsidRPr="00BA2D0D">
        <w:rPr>
          <w:rFonts w:ascii="Arial Nova Light" w:hAnsi="Arial Nova Light" w:cs="Arial"/>
          <w:sz w:val="24"/>
          <w:szCs w:val="24"/>
        </w:rPr>
        <w:t xml:space="preserve"> Los actos constitutivos de VPMG, fueron emitidos </w:t>
      </w:r>
      <w:r w:rsidR="000A5E8C" w:rsidRPr="00BA2D0D">
        <w:rPr>
          <w:rFonts w:ascii="Arial Nova Light" w:hAnsi="Arial Nova Light" w:cs="Arial"/>
          <w:sz w:val="24"/>
          <w:szCs w:val="24"/>
        </w:rPr>
        <w:t>dentro del marco de</w:t>
      </w:r>
      <w:r w:rsidR="008A3097" w:rsidRPr="00BA2D0D">
        <w:rPr>
          <w:rFonts w:ascii="Arial Nova Light" w:hAnsi="Arial Nova Light" w:cs="Arial"/>
          <w:sz w:val="24"/>
          <w:szCs w:val="24"/>
        </w:rPr>
        <w:t xml:space="preserve"> los derechos político electorales de la </w:t>
      </w:r>
      <w:r w:rsidR="007B7BE0" w:rsidRPr="00BA2D0D">
        <w:rPr>
          <w:rFonts w:ascii="Arial Nova Light" w:hAnsi="Arial Nova Light" w:cs="Arial"/>
          <w:sz w:val="24"/>
          <w:szCs w:val="24"/>
        </w:rPr>
        <w:t>víctima</w:t>
      </w:r>
      <w:r w:rsidR="008A3097" w:rsidRPr="00BA2D0D">
        <w:rPr>
          <w:rFonts w:ascii="Arial Nova Light" w:hAnsi="Arial Nova Light" w:cs="Arial"/>
          <w:sz w:val="24"/>
          <w:szCs w:val="24"/>
        </w:rPr>
        <w:t xml:space="preserve"> a través de diversas conversaciones con el denunciado.</w:t>
      </w:r>
    </w:p>
    <w:p w14:paraId="6C57A7A3" w14:textId="77777777" w:rsidR="0062242E" w:rsidRPr="00BA2D0D" w:rsidRDefault="0062242E" w:rsidP="0062242E">
      <w:pPr>
        <w:spacing w:after="0" w:line="360" w:lineRule="auto"/>
        <w:jc w:val="both"/>
        <w:rPr>
          <w:rFonts w:ascii="Arial Nova Light" w:hAnsi="Arial Nova Light" w:cs="Arial"/>
          <w:sz w:val="24"/>
          <w:szCs w:val="24"/>
        </w:rPr>
      </w:pPr>
    </w:p>
    <w:p w14:paraId="321CDC3A" w14:textId="53BF407E" w:rsidR="00D26E0E" w:rsidRPr="00BA2D0D" w:rsidRDefault="00D26E0E" w:rsidP="0062242E">
      <w:pPr>
        <w:spacing w:after="0" w:line="360" w:lineRule="auto"/>
        <w:jc w:val="both"/>
        <w:rPr>
          <w:rFonts w:ascii="Arial Nova Light" w:hAnsi="Arial Nova Light" w:cs="Arial"/>
          <w:sz w:val="24"/>
          <w:szCs w:val="24"/>
        </w:rPr>
      </w:pPr>
      <w:r w:rsidRPr="00BA2D0D">
        <w:rPr>
          <w:rFonts w:ascii="Arial Nova Light" w:hAnsi="Arial Nova Light" w:cs="Arial"/>
          <w:b/>
          <w:bCs/>
          <w:sz w:val="24"/>
          <w:szCs w:val="24"/>
        </w:rPr>
        <w:t>Tiempo</w:t>
      </w:r>
      <w:r w:rsidRPr="00BA2D0D">
        <w:rPr>
          <w:rFonts w:ascii="Arial Nova Light" w:hAnsi="Arial Nova Light" w:cs="Arial"/>
          <w:sz w:val="24"/>
          <w:szCs w:val="24"/>
        </w:rPr>
        <w:t xml:space="preserve">. </w:t>
      </w:r>
      <w:r w:rsidR="007B7BE0" w:rsidRPr="00BA2D0D">
        <w:rPr>
          <w:rFonts w:ascii="Arial Nova Light" w:hAnsi="Arial Nova Light" w:cs="Arial"/>
          <w:sz w:val="24"/>
          <w:szCs w:val="24"/>
        </w:rPr>
        <w:t>Se dio dentro de varias etapas que conllevan el Proceso Electoral 2020-2021, tal y como se aprecia en el escrito inicial de denuncia</w:t>
      </w:r>
      <w:r w:rsidR="00FE4E57" w:rsidRPr="00BA2D0D">
        <w:rPr>
          <w:rFonts w:ascii="Arial Nova Light" w:hAnsi="Arial Nova Light" w:cs="Arial"/>
          <w:sz w:val="24"/>
          <w:szCs w:val="24"/>
        </w:rPr>
        <w:t xml:space="preserve"> en relación con el acta notarial adjunta en el expediente de mérito.</w:t>
      </w:r>
    </w:p>
    <w:p w14:paraId="3D920649" w14:textId="77777777" w:rsidR="0062242E" w:rsidRPr="00BA2D0D" w:rsidRDefault="0062242E" w:rsidP="0062242E">
      <w:pPr>
        <w:spacing w:after="0" w:line="360" w:lineRule="auto"/>
        <w:jc w:val="both"/>
        <w:rPr>
          <w:rFonts w:ascii="Arial Nova Light" w:eastAsia="Arial" w:hAnsi="Arial Nova Light" w:cs="Arial"/>
          <w:spacing w:val="1"/>
          <w:sz w:val="24"/>
          <w:szCs w:val="24"/>
        </w:rPr>
      </w:pPr>
    </w:p>
    <w:p w14:paraId="6C913CF9" w14:textId="3AE7FB07" w:rsidR="00D26E0E" w:rsidRPr="00BA2D0D" w:rsidRDefault="00D26E0E" w:rsidP="0062242E">
      <w:pPr>
        <w:spacing w:after="0" w:line="360" w:lineRule="auto"/>
        <w:jc w:val="both"/>
        <w:rPr>
          <w:rFonts w:ascii="Arial Nova Light" w:eastAsia="Arial Nova" w:hAnsi="Arial Nova Light" w:cs="Arial"/>
          <w:sz w:val="24"/>
          <w:szCs w:val="24"/>
        </w:rPr>
      </w:pPr>
      <w:r w:rsidRPr="00BA2D0D">
        <w:rPr>
          <w:rFonts w:ascii="Arial Nova Light" w:eastAsia="Arial Nova" w:hAnsi="Arial Nova Light" w:cs="Arial"/>
          <w:sz w:val="24"/>
          <w:szCs w:val="24"/>
        </w:rPr>
        <w:t xml:space="preserve">Además, el hecho denunciado, produce consecuencias en tanto sus efectos no cesen, entonces, ante la subsistencia del hecho controvertido el plazo legal no podría estimarse agotado, en términos de la Jurisprudencia 6/2007, de rubro: </w:t>
      </w:r>
      <w:r w:rsidRPr="00BA2D0D">
        <w:rPr>
          <w:rFonts w:ascii="Arial Nova Light" w:eastAsia="Arial Nova" w:hAnsi="Arial Nova Light" w:cs="Arial"/>
          <w:b/>
          <w:bCs/>
          <w:sz w:val="24"/>
          <w:szCs w:val="24"/>
        </w:rPr>
        <w:t>PLAZOS LEGALES.</w:t>
      </w:r>
      <w:r w:rsidRPr="00BA2D0D">
        <w:rPr>
          <w:rFonts w:ascii="Arial Nova Light" w:eastAsia="Arial Nova" w:hAnsi="Arial Nova Light" w:cs="Arial"/>
          <w:sz w:val="24"/>
          <w:szCs w:val="24"/>
        </w:rPr>
        <w:t xml:space="preserve"> </w:t>
      </w:r>
      <w:r w:rsidRPr="00BA2D0D">
        <w:rPr>
          <w:rFonts w:ascii="Arial Nova Light" w:eastAsia="Arial Nova" w:hAnsi="Arial Nova Light" w:cs="Arial"/>
          <w:b/>
          <w:bCs/>
          <w:sz w:val="24"/>
          <w:szCs w:val="24"/>
        </w:rPr>
        <w:t>CÓMPUTO PARA EL EJERCICIO DE UN DERECHO O LA LIBERACIÓN DE UNA OBLIGACIÓN, CUANDO SE TRATA DE ACTOS DE TRACTO SUCESIVO</w:t>
      </w:r>
      <w:r w:rsidRPr="00BA2D0D">
        <w:rPr>
          <w:rFonts w:ascii="Arial Nova Light" w:eastAsia="Arial Nova" w:hAnsi="Arial Nova Light" w:cs="Arial"/>
          <w:sz w:val="24"/>
          <w:szCs w:val="24"/>
        </w:rPr>
        <w:t>.</w:t>
      </w:r>
    </w:p>
    <w:p w14:paraId="7095FD1A" w14:textId="77777777" w:rsidR="00FF0446" w:rsidRPr="00BA2D0D" w:rsidRDefault="00FF0446" w:rsidP="0062242E">
      <w:pPr>
        <w:spacing w:after="0" w:line="360" w:lineRule="auto"/>
        <w:jc w:val="both"/>
        <w:rPr>
          <w:rFonts w:ascii="Arial Nova Light" w:eastAsia="Arial Nova" w:hAnsi="Arial Nova Light" w:cs="Arial"/>
          <w:sz w:val="24"/>
          <w:szCs w:val="24"/>
        </w:rPr>
      </w:pPr>
    </w:p>
    <w:p w14:paraId="2E599FE3" w14:textId="60A552E2" w:rsidR="00D26E0E" w:rsidRPr="00BA2D0D" w:rsidRDefault="00D26E0E" w:rsidP="00A16004">
      <w:pPr>
        <w:spacing w:after="0" w:line="360" w:lineRule="auto"/>
        <w:jc w:val="both"/>
        <w:rPr>
          <w:rFonts w:ascii="Arial Nova Light" w:hAnsi="Arial Nova Light" w:cs="Arial"/>
          <w:sz w:val="24"/>
          <w:szCs w:val="24"/>
        </w:rPr>
      </w:pPr>
      <w:r w:rsidRPr="00BA2D0D">
        <w:rPr>
          <w:rFonts w:ascii="Arial Nova Light" w:hAnsi="Arial Nova Light" w:cs="Arial"/>
          <w:b/>
          <w:bCs/>
          <w:sz w:val="24"/>
          <w:szCs w:val="24"/>
        </w:rPr>
        <w:t>Lugar.</w:t>
      </w:r>
      <w:r w:rsidRPr="00BA2D0D">
        <w:rPr>
          <w:rFonts w:ascii="Arial Nova Light" w:hAnsi="Arial Nova Light" w:cs="Arial"/>
          <w:sz w:val="24"/>
          <w:szCs w:val="24"/>
        </w:rPr>
        <w:t xml:space="preserve"> </w:t>
      </w:r>
      <w:r w:rsidR="0062242E" w:rsidRPr="00BA2D0D">
        <w:rPr>
          <w:rFonts w:ascii="Arial Nova Light" w:hAnsi="Arial Nova Light" w:cs="Arial"/>
          <w:sz w:val="24"/>
          <w:szCs w:val="24"/>
        </w:rPr>
        <w:t xml:space="preserve">Las manifestaciones se dieron </w:t>
      </w:r>
      <w:r w:rsidR="00665CD5" w:rsidRPr="00BA2D0D">
        <w:rPr>
          <w:rFonts w:ascii="Arial Nova Light" w:hAnsi="Arial Nova Light" w:cs="Arial"/>
          <w:sz w:val="24"/>
          <w:szCs w:val="24"/>
        </w:rPr>
        <w:t xml:space="preserve">en conversaciones privadas entre la </w:t>
      </w:r>
      <w:r w:rsidR="00FE4E57" w:rsidRPr="00BA2D0D">
        <w:rPr>
          <w:rFonts w:ascii="Arial Nova Light" w:hAnsi="Arial Nova Light" w:cs="Arial"/>
          <w:sz w:val="24"/>
          <w:szCs w:val="24"/>
        </w:rPr>
        <w:t>víctima</w:t>
      </w:r>
      <w:r w:rsidR="00665CD5" w:rsidRPr="00BA2D0D">
        <w:rPr>
          <w:rFonts w:ascii="Arial Nova Light" w:hAnsi="Arial Nova Light" w:cs="Arial"/>
          <w:sz w:val="24"/>
          <w:szCs w:val="24"/>
        </w:rPr>
        <w:t xml:space="preserve"> y el victimario.</w:t>
      </w:r>
    </w:p>
    <w:p w14:paraId="1C1A731C" w14:textId="77777777" w:rsidR="00A16004" w:rsidRPr="00BA2D0D" w:rsidRDefault="00A16004" w:rsidP="00A16004">
      <w:pPr>
        <w:spacing w:after="0" w:line="360" w:lineRule="auto"/>
        <w:jc w:val="both"/>
        <w:rPr>
          <w:rFonts w:ascii="Arial Nova Light" w:hAnsi="Arial Nova Light" w:cs="Arial"/>
          <w:sz w:val="24"/>
          <w:szCs w:val="24"/>
        </w:rPr>
      </w:pPr>
    </w:p>
    <w:p w14:paraId="0A97745A" w14:textId="16EF59C8" w:rsidR="008E646F" w:rsidRPr="00BA2D0D" w:rsidRDefault="00D26E0E" w:rsidP="00574470">
      <w:pPr>
        <w:spacing w:after="0" w:line="360" w:lineRule="auto"/>
        <w:jc w:val="both"/>
        <w:rPr>
          <w:rFonts w:ascii="Arial Nova Light" w:hAnsi="Arial Nova Light" w:cs="Arial"/>
          <w:b/>
          <w:bCs/>
          <w:sz w:val="24"/>
          <w:szCs w:val="24"/>
        </w:rPr>
      </w:pPr>
      <w:r w:rsidRPr="00BA2D0D">
        <w:rPr>
          <w:rFonts w:ascii="Arial Nova Light" w:hAnsi="Arial Nova Light" w:cs="Arial"/>
          <w:b/>
          <w:bCs/>
          <w:sz w:val="24"/>
          <w:szCs w:val="24"/>
        </w:rPr>
        <w:t>II. Condiciones externas y Medios de Ejecución</w:t>
      </w:r>
    </w:p>
    <w:p w14:paraId="526BE539" w14:textId="1F08B658" w:rsidR="00574470" w:rsidRPr="00BA2D0D" w:rsidRDefault="008E646F" w:rsidP="00574470">
      <w:pPr>
        <w:spacing w:after="0" w:line="360" w:lineRule="auto"/>
        <w:jc w:val="both"/>
        <w:rPr>
          <w:rFonts w:ascii="Arial Nova Light" w:hAnsi="Arial Nova Light" w:cs="Arial"/>
          <w:sz w:val="24"/>
          <w:szCs w:val="24"/>
        </w:rPr>
      </w:pPr>
      <w:r w:rsidRPr="00BA2D0D">
        <w:rPr>
          <w:rFonts w:ascii="Arial Nova Light" w:hAnsi="Arial Nova Light" w:cs="Arial"/>
          <w:sz w:val="24"/>
          <w:szCs w:val="24"/>
        </w:rPr>
        <w:t>El denunciado</w:t>
      </w:r>
      <w:r w:rsidR="00D26E0E" w:rsidRPr="00BA2D0D">
        <w:rPr>
          <w:rFonts w:ascii="Arial Nova Light" w:hAnsi="Arial Nova Light" w:cs="Arial"/>
          <w:sz w:val="24"/>
          <w:szCs w:val="24"/>
        </w:rPr>
        <w:t>, ejerci</w:t>
      </w:r>
      <w:r w:rsidRPr="00BA2D0D">
        <w:rPr>
          <w:rFonts w:ascii="Arial Nova Light" w:hAnsi="Arial Nova Light" w:cs="Arial"/>
          <w:sz w:val="24"/>
          <w:szCs w:val="24"/>
        </w:rPr>
        <w:t>ó</w:t>
      </w:r>
      <w:r w:rsidR="00D26E0E" w:rsidRPr="00BA2D0D">
        <w:rPr>
          <w:rFonts w:ascii="Arial Nova Light" w:hAnsi="Arial Nova Light" w:cs="Arial"/>
          <w:sz w:val="24"/>
          <w:szCs w:val="24"/>
        </w:rPr>
        <w:t xml:space="preserve"> violencia política en razón de género en contra de la denunciante al realizar </w:t>
      </w:r>
      <w:r w:rsidRPr="00BA2D0D">
        <w:rPr>
          <w:rFonts w:ascii="Arial Nova Light" w:hAnsi="Arial Nova Light" w:cs="Arial"/>
          <w:sz w:val="24"/>
          <w:szCs w:val="24"/>
        </w:rPr>
        <w:t xml:space="preserve">manifestaciones </w:t>
      </w:r>
      <w:r w:rsidR="00D26E0E" w:rsidRPr="00BA2D0D">
        <w:rPr>
          <w:rFonts w:ascii="Arial Nova Light" w:hAnsi="Arial Nova Light" w:cs="Arial"/>
          <w:sz w:val="24"/>
          <w:szCs w:val="24"/>
        </w:rPr>
        <w:t>estereotipadas, generando violencia simbólica en contra de la denunciante, por lo que la conducta encuadra en violencia política en razón de género.</w:t>
      </w:r>
    </w:p>
    <w:p w14:paraId="2C481C58" w14:textId="77777777" w:rsidR="00745B57" w:rsidRPr="00BA2D0D" w:rsidRDefault="00745B57" w:rsidP="00574470">
      <w:pPr>
        <w:spacing w:after="0" w:line="360" w:lineRule="auto"/>
        <w:jc w:val="both"/>
        <w:rPr>
          <w:rFonts w:ascii="Arial Nova Light" w:hAnsi="Arial Nova Light" w:cs="Arial"/>
          <w:sz w:val="24"/>
          <w:szCs w:val="24"/>
        </w:rPr>
      </w:pPr>
    </w:p>
    <w:p w14:paraId="42BABAC1" w14:textId="77777777" w:rsidR="00D26E0E" w:rsidRPr="00BA2D0D" w:rsidRDefault="00D26E0E" w:rsidP="00574470">
      <w:pPr>
        <w:spacing w:after="0" w:line="360" w:lineRule="auto"/>
        <w:jc w:val="both"/>
        <w:rPr>
          <w:rFonts w:ascii="Arial Nova Light" w:hAnsi="Arial Nova Light" w:cs="Arial"/>
          <w:sz w:val="24"/>
          <w:szCs w:val="24"/>
        </w:rPr>
      </w:pPr>
      <w:r w:rsidRPr="00BA2D0D">
        <w:rPr>
          <w:rFonts w:ascii="Arial Nova Light" w:hAnsi="Arial Nova Light" w:cs="Arial"/>
          <w:b/>
          <w:bCs/>
          <w:sz w:val="24"/>
          <w:szCs w:val="24"/>
        </w:rPr>
        <w:t>III. Bien jurídico tutelado.</w:t>
      </w:r>
      <w:r w:rsidRPr="00BA2D0D">
        <w:rPr>
          <w:rFonts w:ascii="Arial Nova Light" w:hAnsi="Arial Nova Light" w:cs="Arial"/>
          <w:sz w:val="24"/>
          <w:szCs w:val="24"/>
        </w:rPr>
        <w:t xml:space="preserve"> </w:t>
      </w:r>
    </w:p>
    <w:p w14:paraId="34250AD2" w14:textId="1C5D57A5" w:rsidR="00D26E0E" w:rsidRPr="00BA2D0D" w:rsidRDefault="00D26E0E" w:rsidP="00574470">
      <w:pPr>
        <w:spacing w:after="0" w:line="360" w:lineRule="auto"/>
        <w:ind w:right="36"/>
        <w:jc w:val="both"/>
        <w:rPr>
          <w:rFonts w:ascii="Arial Nova Light" w:hAnsi="Arial Nova Light" w:cs="Arial"/>
          <w:sz w:val="24"/>
          <w:szCs w:val="24"/>
        </w:rPr>
      </w:pPr>
      <w:r w:rsidRPr="00BA2D0D">
        <w:rPr>
          <w:rFonts w:ascii="Arial Nova Light" w:hAnsi="Arial Nova Light" w:cs="Arial"/>
          <w:sz w:val="24"/>
          <w:szCs w:val="24"/>
        </w:rPr>
        <w:t xml:space="preserve">Se afectó el derecho político a ser votada de </w:t>
      </w:r>
      <w:r w:rsidRPr="00BA2D0D">
        <w:rPr>
          <w:rFonts w:ascii="Arial Nova Light" w:eastAsia="Arial" w:hAnsi="Arial Nova Light" w:cs="Arial"/>
          <w:bCs/>
          <w:color w:val="FFFFFF" w:themeColor="background1"/>
          <w:sz w:val="24"/>
          <w:szCs w:val="24"/>
          <w:highlight w:val="black"/>
        </w:rPr>
        <w:t>ELIMINADO: DATO PERSONAL CONFIDENCIAL</w:t>
      </w:r>
      <w:r w:rsidRPr="00BA2D0D">
        <w:rPr>
          <w:rFonts w:ascii="Arial Nova Light" w:eastAsia="Arial" w:hAnsi="Arial Nova Light" w:cs="Arial"/>
          <w:bCs/>
          <w:color w:val="FFFFFF" w:themeColor="background1"/>
          <w:sz w:val="24"/>
          <w:szCs w:val="24"/>
        </w:rPr>
        <w:t xml:space="preserve"> </w:t>
      </w:r>
      <w:r w:rsidRPr="00BA2D0D">
        <w:rPr>
          <w:rFonts w:ascii="Arial Nova Light" w:eastAsia="Arial" w:hAnsi="Arial Nova Light" w:cs="Arial"/>
          <w:bCs/>
          <w:sz w:val="24"/>
          <w:szCs w:val="24"/>
        </w:rPr>
        <w:t xml:space="preserve">en </w:t>
      </w:r>
      <w:r w:rsidRPr="00BA2D0D">
        <w:rPr>
          <w:rFonts w:ascii="Arial Nova Light" w:hAnsi="Arial Nova Light" w:cs="Arial"/>
          <w:sz w:val="24"/>
          <w:szCs w:val="24"/>
        </w:rPr>
        <w:t>cuanto a la posibilidad de acceder a una vida política libre de violencia por razón de género, en su calidad de candidata a la alcaldía de Aguascalientes.</w:t>
      </w:r>
    </w:p>
    <w:p w14:paraId="43F82138" w14:textId="77777777" w:rsidR="00574470" w:rsidRPr="00BA2D0D" w:rsidRDefault="00574470" w:rsidP="00574470">
      <w:pPr>
        <w:spacing w:after="0" w:line="360" w:lineRule="auto"/>
        <w:ind w:right="36"/>
        <w:jc w:val="both"/>
        <w:rPr>
          <w:rFonts w:ascii="Arial Nova Light" w:hAnsi="Arial Nova Light" w:cs="Arial"/>
          <w:sz w:val="24"/>
          <w:szCs w:val="24"/>
        </w:rPr>
      </w:pPr>
    </w:p>
    <w:p w14:paraId="36E578F0" w14:textId="77777777" w:rsidR="00574470" w:rsidRPr="00BA2D0D" w:rsidRDefault="00D26E0E" w:rsidP="00574470">
      <w:pPr>
        <w:spacing w:after="0" w:line="360" w:lineRule="auto"/>
        <w:ind w:right="36"/>
        <w:jc w:val="both"/>
        <w:rPr>
          <w:rFonts w:ascii="Arial Nova Light" w:eastAsia="Arial Nova" w:hAnsi="Arial Nova Light" w:cs="Arial"/>
          <w:b/>
          <w:sz w:val="24"/>
          <w:szCs w:val="24"/>
        </w:rPr>
      </w:pPr>
      <w:r w:rsidRPr="00BA2D0D">
        <w:rPr>
          <w:rFonts w:ascii="Arial Nova Light" w:eastAsia="Arial Nova" w:hAnsi="Arial Nova Light" w:cs="Arial"/>
          <w:b/>
          <w:sz w:val="24"/>
          <w:szCs w:val="24"/>
        </w:rPr>
        <w:t>IV. Reincidencia.</w:t>
      </w:r>
    </w:p>
    <w:p w14:paraId="4BA9605C" w14:textId="0D3F3698" w:rsidR="00D26E0E" w:rsidRPr="00BA2D0D" w:rsidRDefault="00D26E0E" w:rsidP="00574470">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 xml:space="preserve">No existen antecedente alguno en el Catálogo de Sujetos Sancionados que evidencie que </w:t>
      </w:r>
      <w:r w:rsidR="00574470" w:rsidRPr="00BA2D0D">
        <w:rPr>
          <w:rFonts w:ascii="Arial Nova Light" w:eastAsia="Arial Nova" w:hAnsi="Arial Nova Light" w:cs="Arial"/>
          <w:bCs/>
          <w:sz w:val="24"/>
          <w:szCs w:val="24"/>
        </w:rPr>
        <w:t xml:space="preserve">el C. Sergio Augusto </w:t>
      </w:r>
      <w:r w:rsidR="0067643C" w:rsidRPr="00BA2D0D">
        <w:rPr>
          <w:rFonts w:ascii="Arial Nova Light" w:eastAsia="Arial Nova" w:hAnsi="Arial Nova Light" w:cs="Arial"/>
          <w:bCs/>
          <w:sz w:val="24"/>
          <w:szCs w:val="24"/>
        </w:rPr>
        <w:t>López</w:t>
      </w:r>
      <w:r w:rsidR="00574470" w:rsidRPr="00BA2D0D">
        <w:rPr>
          <w:rFonts w:ascii="Arial Nova Light" w:eastAsia="Arial Nova" w:hAnsi="Arial Nova Light" w:cs="Arial"/>
          <w:bCs/>
          <w:sz w:val="24"/>
          <w:szCs w:val="24"/>
        </w:rPr>
        <w:t xml:space="preserve"> </w:t>
      </w:r>
      <w:r w:rsidR="0067643C" w:rsidRPr="00BA2D0D">
        <w:rPr>
          <w:rFonts w:ascii="Arial Nova Light" w:eastAsia="Arial Nova" w:hAnsi="Arial Nova Light" w:cs="Arial"/>
          <w:bCs/>
          <w:sz w:val="24"/>
          <w:szCs w:val="24"/>
        </w:rPr>
        <w:t>Ramírez</w:t>
      </w:r>
      <w:r w:rsidRPr="00BA2D0D">
        <w:rPr>
          <w:rFonts w:ascii="Arial Nova Light" w:hAnsi="Arial Nova Light" w:cs="Arial"/>
          <w:sz w:val="24"/>
          <w:szCs w:val="24"/>
        </w:rPr>
        <w:t>,</w:t>
      </w:r>
      <w:r w:rsidRPr="00BA2D0D">
        <w:rPr>
          <w:rFonts w:ascii="Arial Nova Light" w:eastAsia="Arial Nova" w:hAnsi="Arial Nova Light" w:cs="Arial"/>
          <w:bCs/>
          <w:sz w:val="24"/>
          <w:szCs w:val="24"/>
        </w:rPr>
        <w:t xml:space="preserve"> haya sido sancionado </w:t>
      </w:r>
      <w:r w:rsidR="0067643C" w:rsidRPr="00BA2D0D">
        <w:rPr>
          <w:rFonts w:ascii="Arial Nova Light" w:eastAsia="Arial Nova" w:hAnsi="Arial Nova Light" w:cs="Arial"/>
          <w:bCs/>
          <w:sz w:val="24"/>
          <w:szCs w:val="24"/>
        </w:rPr>
        <w:t>en</w:t>
      </w:r>
      <w:r w:rsidRPr="00BA2D0D">
        <w:rPr>
          <w:rFonts w:ascii="Arial Nova Light" w:eastAsia="Arial Nova" w:hAnsi="Arial Nova Light" w:cs="Arial"/>
          <w:bCs/>
          <w:sz w:val="24"/>
          <w:szCs w:val="24"/>
        </w:rPr>
        <w:t xml:space="preserve"> este Tribunal por la misma conducta, por lo que no se acredita la reincidencia.</w:t>
      </w:r>
    </w:p>
    <w:p w14:paraId="4D1E1D44" w14:textId="77777777" w:rsidR="0067643C" w:rsidRPr="00BA2D0D" w:rsidRDefault="0067643C" w:rsidP="00574470">
      <w:pPr>
        <w:spacing w:after="0" w:line="360" w:lineRule="auto"/>
        <w:ind w:right="36"/>
        <w:jc w:val="both"/>
        <w:rPr>
          <w:rFonts w:ascii="Arial Nova Light" w:eastAsia="Arial Nova" w:hAnsi="Arial Nova Light" w:cs="Arial"/>
          <w:bCs/>
          <w:sz w:val="24"/>
          <w:szCs w:val="24"/>
        </w:rPr>
      </w:pPr>
    </w:p>
    <w:p w14:paraId="7EBAF183" w14:textId="77777777" w:rsidR="00D26E0E" w:rsidRPr="00BA2D0D" w:rsidRDefault="00D26E0E" w:rsidP="0067643C">
      <w:pPr>
        <w:spacing w:after="0" w:line="360" w:lineRule="auto"/>
        <w:ind w:right="36"/>
        <w:jc w:val="both"/>
        <w:rPr>
          <w:rFonts w:ascii="Arial Nova Light" w:eastAsia="Arial Nova" w:hAnsi="Arial Nova Light" w:cs="Arial"/>
          <w:b/>
          <w:sz w:val="24"/>
          <w:szCs w:val="24"/>
        </w:rPr>
      </w:pPr>
      <w:r w:rsidRPr="00BA2D0D">
        <w:rPr>
          <w:rFonts w:ascii="Arial Nova Light" w:eastAsia="Arial Nova" w:hAnsi="Arial Nova Light" w:cs="Arial"/>
          <w:b/>
          <w:sz w:val="24"/>
          <w:szCs w:val="24"/>
        </w:rPr>
        <w:t>V. Beneficio económico o lucro.</w:t>
      </w:r>
    </w:p>
    <w:p w14:paraId="64D03529" w14:textId="0D8FFDC5" w:rsidR="00D26E0E" w:rsidRPr="00BA2D0D" w:rsidRDefault="00D26E0E" w:rsidP="0067643C">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No existen elementos de los que se desprenda beneficio económico alguno con motivo de la publicación del mensaje constitutivo de violencia política en razón de género.</w:t>
      </w:r>
    </w:p>
    <w:p w14:paraId="68071F58" w14:textId="77777777" w:rsidR="0067643C" w:rsidRPr="00BA2D0D" w:rsidRDefault="0067643C" w:rsidP="0067643C">
      <w:pPr>
        <w:spacing w:after="0" w:line="360" w:lineRule="auto"/>
        <w:ind w:right="36"/>
        <w:jc w:val="both"/>
        <w:rPr>
          <w:rFonts w:ascii="Arial Nova Light" w:eastAsia="Arial Nova" w:hAnsi="Arial Nova Light" w:cs="Arial"/>
          <w:bCs/>
          <w:sz w:val="24"/>
          <w:szCs w:val="24"/>
        </w:rPr>
      </w:pPr>
    </w:p>
    <w:p w14:paraId="2DAB51F8" w14:textId="77777777" w:rsidR="00D26E0E" w:rsidRPr="00BA2D0D" w:rsidRDefault="00D26E0E" w:rsidP="0067643C">
      <w:pPr>
        <w:spacing w:after="0" w:line="360" w:lineRule="auto"/>
        <w:ind w:right="36"/>
        <w:jc w:val="both"/>
        <w:rPr>
          <w:rFonts w:ascii="Arial Nova Light" w:eastAsia="Arial Nova" w:hAnsi="Arial Nova Light" w:cs="Arial"/>
          <w:b/>
          <w:sz w:val="24"/>
          <w:szCs w:val="24"/>
        </w:rPr>
      </w:pPr>
      <w:r w:rsidRPr="00BA2D0D">
        <w:rPr>
          <w:rFonts w:ascii="Arial Nova Light" w:eastAsia="Arial Nova" w:hAnsi="Arial Nova Light" w:cs="Arial"/>
          <w:b/>
          <w:sz w:val="24"/>
          <w:szCs w:val="24"/>
        </w:rPr>
        <w:t>IV. Sobre la calificación.</w:t>
      </w:r>
    </w:p>
    <w:p w14:paraId="2B65B1CB" w14:textId="779B771F" w:rsidR="00D26E0E" w:rsidRPr="00BA2D0D" w:rsidRDefault="00D26E0E" w:rsidP="00B973C6">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 xml:space="preserve">De conformidad con el artículo 246, fracción IV, del Código Electoral, son infracciones de los </w:t>
      </w:r>
      <w:r w:rsidR="00A649F5" w:rsidRPr="00BA2D0D">
        <w:rPr>
          <w:rFonts w:ascii="Arial Nova Light" w:eastAsia="Arial Nova" w:hAnsi="Arial Nova Light" w:cs="Arial"/>
          <w:bCs/>
          <w:sz w:val="24"/>
          <w:szCs w:val="24"/>
        </w:rPr>
        <w:t>de los dirigentes de partidos políticos</w:t>
      </w:r>
      <w:r w:rsidRPr="00BA2D0D">
        <w:rPr>
          <w:rFonts w:ascii="Arial Nova Light" w:eastAsia="Arial Nova" w:hAnsi="Arial Nova Light" w:cs="Arial"/>
          <w:bCs/>
          <w:sz w:val="24"/>
          <w:szCs w:val="24"/>
        </w:rPr>
        <w:t xml:space="preserve">, la realización de actos que constituyan VPMG, y en concordancia con el artículo 250 A, inciso k) y n), del mismo ordenamiento, se establece que serán conductas sancionables </w:t>
      </w:r>
      <w:r w:rsidR="00D81D93" w:rsidRPr="00BA2D0D">
        <w:rPr>
          <w:rFonts w:ascii="Arial Nova Light" w:eastAsia="Arial Nova" w:hAnsi="Arial Nova Light" w:cs="Arial"/>
          <w:bCs/>
          <w:sz w:val="24"/>
          <w:szCs w:val="24"/>
        </w:rPr>
        <w:t xml:space="preserve">el </w:t>
      </w:r>
      <w:r w:rsidRPr="00BA2D0D">
        <w:rPr>
          <w:rFonts w:ascii="Arial Nova Light" w:eastAsia="Arial Nova" w:hAnsi="Arial Nova Light" w:cs="Arial"/>
          <w:bCs/>
          <w:sz w:val="24"/>
          <w:szCs w:val="24"/>
        </w:rPr>
        <w:t>ejercer violencia física, sexual, simbólica, psicológica, económica o patrimonial contra una mujer en ejercicio de sus derechos político-electorales; y cualquiera otra acción que lesione o dañe la dignidad, integridad o libertad de las mujeres en el ejercicio de sus derechos político-electorales.</w:t>
      </w:r>
    </w:p>
    <w:p w14:paraId="6612E64F" w14:textId="77777777" w:rsidR="00B973C6" w:rsidRPr="00BA2D0D" w:rsidRDefault="00B973C6" w:rsidP="00B973C6">
      <w:pPr>
        <w:spacing w:after="0" w:line="360" w:lineRule="auto"/>
        <w:ind w:right="36"/>
        <w:jc w:val="both"/>
        <w:rPr>
          <w:rFonts w:ascii="Arial Nova Light" w:eastAsia="Arial Nova" w:hAnsi="Arial Nova Light" w:cs="Arial"/>
          <w:bCs/>
          <w:sz w:val="24"/>
          <w:szCs w:val="24"/>
        </w:rPr>
      </w:pPr>
    </w:p>
    <w:p w14:paraId="776291FC" w14:textId="611B801D" w:rsidR="00D26E0E" w:rsidRPr="00BA2D0D" w:rsidRDefault="00D26E0E" w:rsidP="00B973C6">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Aunado a lo anterior, la Ley Modelo Interamericana, en cuanto a la conducta desplegada por los denunciados, encuadra dentro de la conducta prevista en el artículo 6, inciso o), que a la literalidad señala lo siguiente:</w:t>
      </w:r>
    </w:p>
    <w:p w14:paraId="770EB585" w14:textId="77777777" w:rsidR="00FC6D48" w:rsidRPr="00BA2D0D" w:rsidRDefault="00FC6D48" w:rsidP="00B973C6">
      <w:pPr>
        <w:spacing w:after="0" w:line="360" w:lineRule="auto"/>
        <w:ind w:right="36"/>
        <w:jc w:val="both"/>
        <w:rPr>
          <w:rFonts w:ascii="Arial Nova Light" w:eastAsia="Arial Nova" w:hAnsi="Arial Nova Light" w:cs="Arial"/>
          <w:bCs/>
          <w:sz w:val="24"/>
          <w:szCs w:val="24"/>
        </w:rPr>
      </w:pPr>
    </w:p>
    <w:p w14:paraId="1B875734" w14:textId="77777777" w:rsidR="00D26E0E" w:rsidRPr="00BA2D0D" w:rsidRDefault="00D26E0E" w:rsidP="00D26E0E">
      <w:pPr>
        <w:spacing w:line="360" w:lineRule="auto"/>
        <w:ind w:left="851" w:right="851"/>
        <w:jc w:val="both"/>
        <w:rPr>
          <w:rFonts w:ascii="Arial Nova Light" w:eastAsia="Arial Nova" w:hAnsi="Arial Nova Light" w:cs="Arial"/>
          <w:bCs/>
          <w:i/>
          <w:iCs/>
          <w:sz w:val="24"/>
          <w:szCs w:val="24"/>
        </w:rPr>
      </w:pPr>
      <w:r w:rsidRPr="00BA2D0D">
        <w:rPr>
          <w:rFonts w:ascii="Arial Nova Light" w:eastAsia="Arial Nova" w:hAnsi="Arial Nova Light" w:cs="Arial"/>
          <w:bCs/>
          <w:i/>
          <w:iCs/>
          <w:sz w:val="24"/>
          <w:szCs w:val="24"/>
        </w:rPr>
        <w:t xml:space="preserve">“Artículo 6. Manifestaciones de la violencia contra las mujeres en le vida política. </w:t>
      </w:r>
    </w:p>
    <w:p w14:paraId="322913AC" w14:textId="77777777" w:rsidR="00D26E0E" w:rsidRPr="00BA2D0D" w:rsidRDefault="00D26E0E" w:rsidP="00D26E0E">
      <w:pPr>
        <w:spacing w:line="360" w:lineRule="auto"/>
        <w:ind w:left="851" w:right="851"/>
        <w:jc w:val="both"/>
        <w:rPr>
          <w:rFonts w:ascii="Arial Nova Light" w:eastAsia="Arial Nova" w:hAnsi="Arial Nova Light" w:cs="Arial"/>
          <w:bCs/>
          <w:i/>
          <w:iCs/>
          <w:sz w:val="24"/>
          <w:szCs w:val="24"/>
        </w:rPr>
      </w:pPr>
      <w:r w:rsidRPr="00BA2D0D">
        <w:rPr>
          <w:rFonts w:ascii="Arial Nova Light" w:eastAsia="Arial Nova" w:hAnsi="Arial Nova Light" w:cs="Arial"/>
          <w:bCs/>
          <w:i/>
          <w:iCs/>
          <w:sz w:val="24"/>
          <w:szCs w:val="24"/>
        </w:rPr>
        <w:t xml:space="preserve">[…] </w:t>
      </w:r>
    </w:p>
    <w:p w14:paraId="6CE486A6" w14:textId="19F4EF7F" w:rsidR="00D26E0E" w:rsidRPr="00BA2D0D" w:rsidRDefault="00D26E0E" w:rsidP="00B973C6">
      <w:pPr>
        <w:spacing w:after="0" w:line="360" w:lineRule="auto"/>
        <w:ind w:left="851" w:right="851"/>
        <w:jc w:val="both"/>
        <w:rPr>
          <w:rFonts w:ascii="Arial Nova Light" w:eastAsia="Arial Nova" w:hAnsi="Arial Nova Light" w:cs="Arial"/>
          <w:bCs/>
          <w:i/>
          <w:iCs/>
          <w:sz w:val="24"/>
          <w:szCs w:val="24"/>
        </w:rPr>
      </w:pPr>
      <w:r w:rsidRPr="00BA2D0D">
        <w:rPr>
          <w:rFonts w:ascii="Arial Nova Light" w:eastAsia="Arial Nova" w:hAnsi="Arial Nova Light" w:cs="Arial"/>
          <w:bCs/>
          <w:i/>
          <w:iCs/>
          <w:sz w:val="24"/>
          <w:szCs w:val="24"/>
        </w:rPr>
        <w:t>o) Divulguen imágenes, mensajes o revelen información de las mujeres en ejercicio de sus derechos políticos, por cualquier medio físico o virtual, en la propaganda político-electoral o en cualquier otra que, basadas en estereotipos de género transmitan y/o reproduzcan relaciones de dominación, desigualdad, discriminación contra las mujeres, con el objetivo de menoscabar su imagen pública y/o limitar sus derechos políticos”.</w:t>
      </w:r>
    </w:p>
    <w:p w14:paraId="64949474" w14:textId="77777777" w:rsidR="00B973C6" w:rsidRPr="00BA2D0D" w:rsidRDefault="00B973C6" w:rsidP="00B973C6">
      <w:pPr>
        <w:spacing w:after="0" w:line="360" w:lineRule="auto"/>
        <w:ind w:left="851" w:right="851"/>
        <w:jc w:val="both"/>
        <w:rPr>
          <w:rFonts w:ascii="Arial Nova Light" w:eastAsia="Arial Nova" w:hAnsi="Arial Nova Light" w:cs="Arial"/>
          <w:bCs/>
          <w:i/>
          <w:iCs/>
          <w:sz w:val="24"/>
          <w:szCs w:val="24"/>
        </w:rPr>
      </w:pPr>
    </w:p>
    <w:p w14:paraId="429E5B1A" w14:textId="47F1C9D4" w:rsidR="00D26E0E" w:rsidRPr="00BA2D0D" w:rsidRDefault="00D26E0E" w:rsidP="00B973C6">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lastRenderedPageBreak/>
        <w:t xml:space="preserve">Al respecto, de conformidad con lo previsto por el artículo 41, de la propia Ley Modelo la citada infracción es considerada como </w:t>
      </w:r>
      <w:r w:rsidRPr="00BA2D0D">
        <w:rPr>
          <w:rFonts w:ascii="Arial Nova Light" w:eastAsia="Arial Nova" w:hAnsi="Arial Nova Light" w:cs="Arial"/>
          <w:b/>
          <w:sz w:val="24"/>
          <w:szCs w:val="24"/>
        </w:rPr>
        <w:t>grave ordinaria</w:t>
      </w:r>
      <w:r w:rsidR="002F25D9" w:rsidRPr="00BA2D0D">
        <w:rPr>
          <w:rFonts w:ascii="Arial Nova Light" w:eastAsia="Arial Nova" w:hAnsi="Arial Nova Light" w:cs="Arial"/>
          <w:bCs/>
          <w:sz w:val="24"/>
          <w:szCs w:val="24"/>
        </w:rPr>
        <w:t>.</w:t>
      </w:r>
    </w:p>
    <w:p w14:paraId="21D8A2F5" w14:textId="0EF05BC9" w:rsidR="002F25D9" w:rsidRPr="00BA2D0D" w:rsidRDefault="002F25D9" w:rsidP="00B973C6">
      <w:pPr>
        <w:spacing w:after="0" w:line="360" w:lineRule="auto"/>
        <w:ind w:right="36"/>
        <w:jc w:val="both"/>
        <w:rPr>
          <w:rFonts w:ascii="Arial Nova Light" w:eastAsia="Arial Nova" w:hAnsi="Arial Nova Light" w:cs="Arial"/>
          <w:bCs/>
          <w:sz w:val="24"/>
          <w:szCs w:val="24"/>
        </w:rPr>
      </w:pPr>
    </w:p>
    <w:p w14:paraId="5D215B3E" w14:textId="5DA30F1D" w:rsidR="002F25D9" w:rsidRPr="00BA2D0D" w:rsidRDefault="002F25D9" w:rsidP="002F25D9">
      <w:pPr>
        <w:spacing w:after="0" w:line="360" w:lineRule="auto"/>
        <w:ind w:right="36"/>
        <w:jc w:val="both"/>
        <w:rPr>
          <w:rFonts w:ascii="Arial Nova Light" w:eastAsia="Arial Nova" w:hAnsi="Arial Nova Light" w:cs="Arial"/>
          <w:b/>
          <w:bCs/>
          <w:sz w:val="24"/>
          <w:szCs w:val="24"/>
        </w:rPr>
      </w:pPr>
      <w:r w:rsidRPr="00BA2D0D">
        <w:rPr>
          <w:rFonts w:ascii="Arial Nova Light" w:eastAsia="Arial Nova" w:hAnsi="Arial Nova Light" w:cs="Arial"/>
          <w:b/>
          <w:bCs/>
          <w:sz w:val="24"/>
          <w:szCs w:val="24"/>
        </w:rPr>
        <w:t>12. SANCIÓN A IMPONER.</w:t>
      </w:r>
    </w:p>
    <w:p w14:paraId="63B62F2A"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5F3C4FB3"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Para determinar la sanción que corresponde resulta aplicable la jurisprudencia 157/2005 emitida por la Primera Sala de la Suprema Corte de Justicia de la Nación, de rubro: “</w:t>
      </w:r>
      <w:r w:rsidRPr="00BA2D0D">
        <w:rPr>
          <w:rFonts w:ascii="Arial Nova Light" w:eastAsia="Arial Nova" w:hAnsi="Arial Nova Light" w:cs="Arial"/>
          <w:b/>
          <w:bCs/>
          <w:sz w:val="24"/>
          <w:szCs w:val="24"/>
        </w:rPr>
        <w:t>INDIVIDUALIZACIÓN DE LA PENA. DEBE SER CONGRUENTE CON EL GRADO DE CULPABILIDAD ATRIBUIDO AL INCULPADO, PUDIENDO EL JUZGADOR ACREDITAR DICHO EXTREMO A TRAVÉS DE CUALQUIER MÉTODO QUE RESULTE IDÓNEO PARA ELLO”.</w:t>
      </w:r>
    </w:p>
    <w:p w14:paraId="27CA6005" w14:textId="77777777" w:rsidR="002F25D9" w:rsidRPr="00BA2D0D" w:rsidRDefault="002F25D9" w:rsidP="002F25D9">
      <w:pPr>
        <w:spacing w:after="0" w:line="360" w:lineRule="auto"/>
        <w:ind w:right="36"/>
        <w:jc w:val="both"/>
        <w:rPr>
          <w:rFonts w:ascii="Arial Nova Light" w:eastAsia="Arial Nova" w:hAnsi="Arial Nova Light" w:cs="Arial"/>
          <w:b/>
          <w:bCs/>
          <w:i/>
          <w:sz w:val="24"/>
          <w:szCs w:val="24"/>
        </w:rPr>
      </w:pPr>
    </w:p>
    <w:p w14:paraId="19D25910" w14:textId="071373A9" w:rsidR="002F25D9" w:rsidRPr="00BA2D0D" w:rsidRDefault="00DA58A8" w:rsidP="002F25D9">
      <w:pPr>
        <w:spacing w:after="0" w:line="360" w:lineRule="auto"/>
        <w:ind w:right="36"/>
        <w:jc w:val="both"/>
        <w:rPr>
          <w:rFonts w:ascii="Arial Nova Light" w:eastAsia="Arial Nova" w:hAnsi="Arial Nova Light" w:cs="Arial"/>
          <w:b/>
          <w:bCs/>
          <w:sz w:val="24"/>
          <w:szCs w:val="24"/>
        </w:rPr>
      </w:pPr>
      <w:r w:rsidRPr="00BA2D0D">
        <w:rPr>
          <w:rFonts w:ascii="Arial Nova Light" w:eastAsia="Arial Nova" w:hAnsi="Arial Nova Light" w:cs="Arial"/>
          <w:b/>
          <w:bCs/>
          <w:sz w:val="24"/>
          <w:szCs w:val="24"/>
        </w:rPr>
        <w:t xml:space="preserve">12.1. </w:t>
      </w:r>
      <w:r w:rsidR="002F25D9" w:rsidRPr="00BA2D0D">
        <w:rPr>
          <w:rFonts w:ascii="Arial Nova Light" w:eastAsia="Arial Nova" w:hAnsi="Arial Nova Light" w:cs="Arial"/>
          <w:b/>
          <w:bCs/>
          <w:sz w:val="24"/>
          <w:szCs w:val="24"/>
        </w:rPr>
        <w:t>FIJACIÓN DE LA MULTA.</w:t>
      </w:r>
    </w:p>
    <w:p w14:paraId="1048DC56" w14:textId="77777777" w:rsidR="001F0445" w:rsidRPr="00BA2D0D" w:rsidRDefault="001F0445" w:rsidP="002F25D9">
      <w:pPr>
        <w:spacing w:after="0" w:line="360" w:lineRule="auto"/>
        <w:ind w:right="36"/>
        <w:jc w:val="both"/>
        <w:rPr>
          <w:rFonts w:ascii="Arial Nova Light" w:eastAsia="Arial Nova" w:hAnsi="Arial Nova Light" w:cs="Arial"/>
          <w:b/>
          <w:bCs/>
          <w:sz w:val="24"/>
          <w:szCs w:val="24"/>
        </w:rPr>
      </w:pPr>
    </w:p>
    <w:p w14:paraId="35AF8BF6"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r w:rsidRPr="00BA2D0D">
        <w:rPr>
          <w:rFonts w:ascii="Arial Nova Light" w:eastAsia="Arial Nova" w:hAnsi="Arial Nova Light" w:cs="Arial"/>
          <w:bCs/>
          <w:iCs/>
          <w:sz w:val="24"/>
          <w:szCs w:val="24"/>
        </w:rPr>
        <w:t>La Sala Superior ha establecido que la autoridad, tratándose de la fijación de una sanción, se encuentra obligada a especificar en forma pormenorizada, lógica y congruente, las razones que influyen en su ánimo, para determinar el quantum, o bien, el tipo de sanción, elementos jurídicamente relevantes para cumplir con el principio de racionalidad de la pena, al atender al comportamiento sancionable y a las circunstancias que concurren al caso concreto</w:t>
      </w:r>
      <w:r w:rsidRPr="00BA2D0D">
        <w:rPr>
          <w:rFonts w:ascii="Arial Nova Light" w:eastAsia="Arial Nova" w:hAnsi="Arial Nova Light" w:cs="Arial"/>
          <w:bCs/>
          <w:iCs/>
          <w:sz w:val="24"/>
          <w:szCs w:val="24"/>
          <w:vertAlign w:val="superscript"/>
        </w:rPr>
        <w:footnoteReference w:id="23"/>
      </w:r>
      <w:r w:rsidRPr="00BA2D0D">
        <w:rPr>
          <w:rFonts w:ascii="Arial Nova Light" w:eastAsia="Arial Nova" w:hAnsi="Arial Nova Light" w:cs="Arial"/>
          <w:bCs/>
          <w:iCs/>
          <w:sz w:val="24"/>
          <w:szCs w:val="24"/>
        </w:rPr>
        <w:t>.</w:t>
      </w:r>
    </w:p>
    <w:p w14:paraId="2A992B58"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p>
    <w:p w14:paraId="512093AD"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r w:rsidRPr="00BA2D0D">
        <w:rPr>
          <w:rFonts w:ascii="Arial Nova Light" w:eastAsia="Arial Nova" w:hAnsi="Arial Nova Light" w:cs="Arial"/>
          <w:bCs/>
          <w:iCs/>
          <w:sz w:val="24"/>
          <w:szCs w:val="24"/>
        </w:rPr>
        <w:t>Si bien, estamos ante un caso en el cual es necesario resaltar la importancia que tiene para una mujer gozar de una vida libre de violencia, y participar en las contiendas electorales libre de estereotipos de género; de manera correlativa la trascendencia, es que los denunciados comprendan y reconozca el rol activo que desempeña para construir una sociedad igualitaria.</w:t>
      </w:r>
    </w:p>
    <w:p w14:paraId="69CE4357"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p>
    <w:p w14:paraId="28FA453C" w14:textId="009E82BD" w:rsidR="002F25D9" w:rsidRPr="00BA2D0D" w:rsidRDefault="002F25D9" w:rsidP="002F25D9">
      <w:pPr>
        <w:spacing w:after="0" w:line="360" w:lineRule="auto"/>
        <w:ind w:right="36"/>
        <w:jc w:val="both"/>
        <w:rPr>
          <w:rFonts w:ascii="Arial Nova Light" w:eastAsia="Arial Nova" w:hAnsi="Arial Nova Light" w:cs="Arial"/>
          <w:bCs/>
          <w:iCs/>
          <w:sz w:val="24"/>
          <w:szCs w:val="24"/>
        </w:rPr>
      </w:pPr>
      <w:r w:rsidRPr="00BA2D0D">
        <w:rPr>
          <w:rFonts w:ascii="Arial Nova Light" w:eastAsia="Arial Nova" w:hAnsi="Arial Nova Light" w:cs="Arial"/>
          <w:bCs/>
          <w:iCs/>
          <w:sz w:val="24"/>
          <w:szCs w:val="24"/>
        </w:rPr>
        <w:t>En concordancia con lo anterior, más allá de la sanción a imponer, esta sentencia lo que busca es sensibilizar a</w:t>
      </w:r>
      <w:r w:rsidR="00DA58A8" w:rsidRPr="00BA2D0D">
        <w:rPr>
          <w:rFonts w:ascii="Arial Nova Light" w:eastAsia="Arial Nova" w:hAnsi="Arial Nova Light" w:cs="Arial"/>
          <w:bCs/>
          <w:iCs/>
          <w:sz w:val="24"/>
          <w:szCs w:val="24"/>
        </w:rPr>
        <w:t>l</w:t>
      </w:r>
      <w:r w:rsidRPr="00BA2D0D">
        <w:rPr>
          <w:rFonts w:ascii="Arial Nova Light" w:eastAsia="Arial Nova" w:hAnsi="Arial Nova Light" w:cs="Arial"/>
          <w:bCs/>
          <w:iCs/>
          <w:sz w:val="24"/>
          <w:szCs w:val="24"/>
        </w:rPr>
        <w:t xml:space="preserve"> denunciado, para brindarle las herramientas que le permita</w:t>
      </w:r>
      <w:r w:rsidR="00DA58A8" w:rsidRPr="00BA2D0D">
        <w:rPr>
          <w:rFonts w:ascii="Arial Nova Light" w:eastAsia="Arial Nova" w:hAnsi="Arial Nova Light" w:cs="Arial"/>
          <w:bCs/>
          <w:iCs/>
          <w:sz w:val="24"/>
          <w:szCs w:val="24"/>
        </w:rPr>
        <w:t>n</w:t>
      </w:r>
      <w:r w:rsidRPr="00BA2D0D">
        <w:rPr>
          <w:rFonts w:ascii="Arial Nova Light" w:eastAsia="Arial Nova" w:hAnsi="Arial Nova Light" w:cs="Arial"/>
          <w:bCs/>
          <w:iCs/>
          <w:sz w:val="24"/>
          <w:szCs w:val="24"/>
        </w:rPr>
        <w:t xml:space="preserve"> contar con un filtro de género y a futuro se abstenga de este tipo de expresiones</w:t>
      </w:r>
      <w:r w:rsidR="00DA58A8" w:rsidRPr="00BA2D0D">
        <w:rPr>
          <w:rFonts w:ascii="Arial Nova Light" w:eastAsia="Arial Nova" w:hAnsi="Arial Nova Light" w:cs="Arial"/>
          <w:bCs/>
          <w:iCs/>
          <w:sz w:val="24"/>
          <w:szCs w:val="24"/>
        </w:rPr>
        <w:t>.</w:t>
      </w:r>
    </w:p>
    <w:p w14:paraId="243EE677"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p>
    <w:p w14:paraId="1C1C2AA4"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r w:rsidRPr="00BA2D0D">
        <w:rPr>
          <w:rFonts w:ascii="Arial Nova Light" w:eastAsia="Arial Nova" w:hAnsi="Arial Nova Light" w:cs="Arial"/>
          <w:bCs/>
          <w:iCs/>
          <w:sz w:val="24"/>
          <w:szCs w:val="24"/>
        </w:rPr>
        <w:t xml:space="preserve">Así, tomando en consideración los elementos objetivos y subjetivos de las infracciones, especialmente los bienes jurídicos tutelados, las circunstancias particulares del incumplimiento, así como la finalidad de las sanciones, que es la de disuadir la posible comisión de faltas similares </w:t>
      </w:r>
      <w:r w:rsidRPr="00BA2D0D">
        <w:rPr>
          <w:rFonts w:ascii="Arial Nova Light" w:eastAsia="Arial Nova" w:hAnsi="Arial Nova Light" w:cs="Arial"/>
          <w:bCs/>
          <w:iCs/>
          <w:sz w:val="24"/>
          <w:szCs w:val="24"/>
        </w:rPr>
        <w:lastRenderedPageBreak/>
        <w:t>en el futuro, y atendiendo a que los parámetros establecidos</w:t>
      </w:r>
      <w:r w:rsidRPr="00BA2D0D">
        <w:rPr>
          <w:rFonts w:ascii="Arial Nova Light" w:eastAsia="Arial Nova" w:hAnsi="Arial Nova Light" w:cs="Arial"/>
          <w:b/>
          <w:bCs/>
          <w:i/>
          <w:iCs/>
          <w:sz w:val="24"/>
          <w:szCs w:val="24"/>
        </w:rPr>
        <w:t>;</w:t>
      </w:r>
      <w:r w:rsidRPr="00BA2D0D">
        <w:rPr>
          <w:rFonts w:ascii="Arial Nova Light" w:eastAsia="Arial Nova" w:hAnsi="Arial Nova Light" w:cs="Arial"/>
          <w:bCs/>
          <w:iCs/>
          <w:sz w:val="24"/>
          <w:szCs w:val="24"/>
        </w:rPr>
        <w:t xml:space="preserve"> se estima que lo pertinente es establecer una sanción consisten en:</w:t>
      </w:r>
      <w:r w:rsidRPr="00BA2D0D">
        <w:rPr>
          <w:rFonts w:ascii="Arial Nova Light" w:eastAsia="Arial Nova" w:hAnsi="Arial Nova Light" w:cs="Arial"/>
          <w:bCs/>
          <w:iCs/>
          <w:sz w:val="24"/>
          <w:szCs w:val="24"/>
          <w:vertAlign w:val="superscript"/>
        </w:rPr>
        <w:footnoteReference w:id="24"/>
      </w:r>
    </w:p>
    <w:p w14:paraId="7F9C8D06" w14:textId="77777777" w:rsidR="002F25D9" w:rsidRPr="00BA2D0D" w:rsidRDefault="002F25D9" w:rsidP="002F25D9">
      <w:pPr>
        <w:spacing w:after="0" w:line="360" w:lineRule="auto"/>
        <w:ind w:right="36"/>
        <w:jc w:val="both"/>
        <w:rPr>
          <w:rFonts w:ascii="Arial Nova Light" w:eastAsia="Arial Nova" w:hAnsi="Arial Nova Light" w:cs="Arial"/>
          <w:bCs/>
          <w:iCs/>
          <w:sz w:val="24"/>
          <w:szCs w:val="24"/>
        </w:rPr>
      </w:pPr>
    </w:p>
    <w:p w14:paraId="33DB08E8" w14:textId="059A17C3"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
          <w:bCs/>
          <w:iCs/>
          <w:sz w:val="24"/>
          <w:szCs w:val="24"/>
        </w:rPr>
        <w:t>A)</w:t>
      </w:r>
      <w:r w:rsidRPr="00BA2D0D">
        <w:rPr>
          <w:rFonts w:ascii="Arial Nova Light" w:eastAsia="Arial Nova" w:hAnsi="Arial Nova Light" w:cs="Arial"/>
          <w:bCs/>
          <w:iCs/>
          <w:sz w:val="24"/>
          <w:szCs w:val="24"/>
        </w:rPr>
        <w:t xml:space="preserve"> A</w:t>
      </w:r>
      <w:r w:rsidR="00725435" w:rsidRPr="00BA2D0D">
        <w:rPr>
          <w:rFonts w:ascii="Arial Nova Light" w:eastAsia="Arial Nova" w:hAnsi="Arial Nova Light" w:cs="Arial"/>
          <w:bCs/>
          <w:iCs/>
          <w:sz w:val="24"/>
          <w:szCs w:val="24"/>
        </w:rPr>
        <w:t>l</w:t>
      </w:r>
      <w:r w:rsidRPr="00BA2D0D">
        <w:rPr>
          <w:rFonts w:ascii="Arial Nova Light" w:eastAsia="Arial Nova" w:hAnsi="Arial Nova Light" w:cs="Arial"/>
          <w:bCs/>
          <w:iCs/>
          <w:sz w:val="24"/>
          <w:szCs w:val="24"/>
        </w:rPr>
        <w:t xml:space="preserve"> ciudadano </w:t>
      </w:r>
      <w:r w:rsidR="00725435" w:rsidRPr="00BA2D0D">
        <w:rPr>
          <w:rFonts w:ascii="Arial Nova Light" w:eastAsia="Arial Nova" w:hAnsi="Arial Nova Light" w:cs="Arial"/>
          <w:b/>
          <w:bCs/>
          <w:sz w:val="24"/>
          <w:szCs w:val="24"/>
        </w:rPr>
        <w:t>Sergio A</w:t>
      </w:r>
      <w:r w:rsidR="00CF10DF" w:rsidRPr="00BA2D0D">
        <w:rPr>
          <w:rFonts w:ascii="Arial Nova Light" w:eastAsia="Arial Nova" w:hAnsi="Arial Nova Light" w:cs="Arial"/>
          <w:b/>
          <w:bCs/>
          <w:sz w:val="24"/>
          <w:szCs w:val="24"/>
        </w:rPr>
        <w:t>u</w:t>
      </w:r>
      <w:r w:rsidR="00725435" w:rsidRPr="00BA2D0D">
        <w:rPr>
          <w:rFonts w:ascii="Arial Nova Light" w:eastAsia="Arial Nova" w:hAnsi="Arial Nova Light" w:cs="Arial"/>
          <w:b/>
          <w:bCs/>
          <w:sz w:val="24"/>
          <w:szCs w:val="24"/>
        </w:rPr>
        <w:t>g</w:t>
      </w:r>
      <w:r w:rsidR="00CF10DF" w:rsidRPr="00BA2D0D">
        <w:rPr>
          <w:rFonts w:ascii="Arial Nova Light" w:eastAsia="Arial Nova" w:hAnsi="Arial Nova Light" w:cs="Arial"/>
          <w:b/>
          <w:bCs/>
          <w:sz w:val="24"/>
          <w:szCs w:val="24"/>
        </w:rPr>
        <w:t>u</w:t>
      </w:r>
      <w:r w:rsidR="00725435" w:rsidRPr="00BA2D0D">
        <w:rPr>
          <w:rFonts w:ascii="Arial Nova Light" w:eastAsia="Arial Nova" w:hAnsi="Arial Nova Light" w:cs="Arial"/>
          <w:b/>
          <w:bCs/>
          <w:sz w:val="24"/>
          <w:szCs w:val="24"/>
        </w:rPr>
        <w:t>sto López Ramírez</w:t>
      </w:r>
      <w:r w:rsidRPr="00BA2D0D">
        <w:rPr>
          <w:rFonts w:ascii="Arial Nova Light" w:eastAsia="Arial Nova" w:hAnsi="Arial Nova Light" w:cs="Arial"/>
          <w:bCs/>
          <w:sz w:val="24"/>
          <w:szCs w:val="24"/>
        </w:rPr>
        <w:t xml:space="preserve">; de conformidad con el artículo 246, fracción IV, </w:t>
      </w:r>
      <w:r w:rsidR="00725435" w:rsidRPr="00BA2D0D">
        <w:rPr>
          <w:rFonts w:ascii="Arial Nova Light" w:eastAsia="Arial Nova" w:hAnsi="Arial Nova Light" w:cs="Arial"/>
          <w:bCs/>
          <w:sz w:val="24"/>
          <w:szCs w:val="24"/>
        </w:rPr>
        <w:t xml:space="preserve">en relación con </w:t>
      </w:r>
      <w:r w:rsidR="008B2002" w:rsidRPr="00BA2D0D">
        <w:rPr>
          <w:rFonts w:ascii="Arial Nova Light" w:eastAsia="Arial Nova" w:hAnsi="Arial Nova Light" w:cs="Arial"/>
          <w:bCs/>
          <w:sz w:val="24"/>
          <w:szCs w:val="24"/>
        </w:rPr>
        <w:t xml:space="preserve">el párrafo segundo </w:t>
      </w:r>
      <w:r w:rsidRPr="00BA2D0D">
        <w:rPr>
          <w:rFonts w:ascii="Arial Nova Light" w:eastAsia="Arial Nova" w:hAnsi="Arial Nova Light" w:cs="Arial"/>
          <w:bCs/>
          <w:sz w:val="24"/>
          <w:szCs w:val="24"/>
        </w:rPr>
        <w:t xml:space="preserve">numeral III, del Código Electoral, se impone una </w:t>
      </w:r>
      <w:r w:rsidRPr="00BA2D0D">
        <w:rPr>
          <w:rFonts w:ascii="Arial Nova Light" w:eastAsia="Arial Nova" w:hAnsi="Arial Nova Light" w:cs="Arial"/>
          <w:b/>
          <w:bCs/>
          <w:sz w:val="24"/>
          <w:szCs w:val="24"/>
        </w:rPr>
        <w:t>sanción consistente en la multa prevista en la ley</w:t>
      </w:r>
      <w:r w:rsidRPr="00BA2D0D">
        <w:rPr>
          <w:rFonts w:ascii="Arial Nova Light" w:eastAsia="Arial Nova" w:hAnsi="Arial Nova Light" w:cs="Arial"/>
          <w:bCs/>
          <w:sz w:val="24"/>
          <w:szCs w:val="24"/>
        </w:rPr>
        <w:t>, de cincuenta veces el valor diario de la unidad de medida y actualización</w:t>
      </w:r>
      <w:r w:rsidRPr="00BA2D0D">
        <w:rPr>
          <w:rFonts w:ascii="Arial Nova Light" w:eastAsia="Arial Nova" w:hAnsi="Arial Nova Light" w:cs="Arial"/>
          <w:bCs/>
          <w:sz w:val="24"/>
          <w:szCs w:val="24"/>
          <w:vertAlign w:val="superscript"/>
        </w:rPr>
        <w:footnoteReference w:id="25"/>
      </w:r>
      <w:r w:rsidRPr="00BA2D0D">
        <w:rPr>
          <w:rFonts w:ascii="Arial Nova Light" w:eastAsia="Arial Nova" w:hAnsi="Arial Nova Light" w:cs="Arial"/>
          <w:bCs/>
          <w:sz w:val="24"/>
          <w:szCs w:val="24"/>
        </w:rPr>
        <w:t xml:space="preserve"> (UMA), equivalente a </w:t>
      </w:r>
      <w:r w:rsidRPr="00BA2D0D">
        <w:rPr>
          <w:rFonts w:ascii="Arial Nova Light" w:eastAsia="Arial Nova" w:hAnsi="Arial Nova Light" w:cs="Arial"/>
          <w:b/>
          <w:bCs/>
          <w:sz w:val="24"/>
          <w:szCs w:val="24"/>
        </w:rPr>
        <w:t>$4,481.00 (cuatro mil cuatrocientos ochenta y un pesos 00/100 m.n.</w:t>
      </w:r>
      <w:r w:rsidRPr="00BA2D0D">
        <w:rPr>
          <w:rFonts w:ascii="Arial Nova Light" w:eastAsia="Arial Nova" w:hAnsi="Arial Nova Light" w:cs="Arial"/>
          <w:bCs/>
          <w:sz w:val="24"/>
          <w:szCs w:val="24"/>
        </w:rPr>
        <w:t xml:space="preserve">) </w:t>
      </w:r>
    </w:p>
    <w:p w14:paraId="1097D5BA"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2BEF0907" w14:textId="51ACE21E" w:rsidR="002F25D9" w:rsidRPr="00BA2D0D" w:rsidRDefault="002F25D9" w:rsidP="002F25D9">
      <w:pPr>
        <w:spacing w:after="0" w:line="360" w:lineRule="auto"/>
        <w:ind w:right="36"/>
        <w:jc w:val="both"/>
        <w:rPr>
          <w:rFonts w:ascii="Arial Nova Light" w:eastAsia="Arial Nova" w:hAnsi="Arial Nova Light" w:cs="Arial"/>
          <w:b/>
          <w:bCs/>
          <w:sz w:val="24"/>
          <w:szCs w:val="24"/>
        </w:rPr>
      </w:pPr>
      <w:r w:rsidRPr="00BA2D0D">
        <w:rPr>
          <w:rFonts w:ascii="Arial Nova Light" w:eastAsia="Arial Nova" w:hAnsi="Arial Nova Light" w:cs="Arial"/>
          <w:b/>
          <w:bCs/>
          <w:sz w:val="24"/>
          <w:szCs w:val="24"/>
        </w:rPr>
        <w:t>12.</w:t>
      </w:r>
      <w:r w:rsidR="00C956E4" w:rsidRPr="00BA2D0D">
        <w:rPr>
          <w:rFonts w:ascii="Arial Nova Light" w:eastAsia="Arial Nova" w:hAnsi="Arial Nova Light" w:cs="Arial"/>
          <w:b/>
          <w:bCs/>
          <w:sz w:val="24"/>
          <w:szCs w:val="24"/>
        </w:rPr>
        <w:t>2</w:t>
      </w:r>
      <w:r w:rsidRPr="00BA2D0D">
        <w:rPr>
          <w:rFonts w:ascii="Arial Nova Light" w:eastAsia="Arial Nova" w:hAnsi="Arial Nova Light" w:cs="Arial"/>
          <w:b/>
          <w:bCs/>
          <w:sz w:val="24"/>
          <w:szCs w:val="24"/>
        </w:rPr>
        <w:t>. MEDIDAS DE REPARACIÓN INTEGRAL.</w:t>
      </w:r>
    </w:p>
    <w:p w14:paraId="0C3A1DD3" w14:textId="77777777" w:rsidR="002F25D9" w:rsidRPr="00BA2D0D" w:rsidRDefault="002F25D9" w:rsidP="002F25D9">
      <w:pPr>
        <w:spacing w:after="0" w:line="360" w:lineRule="auto"/>
        <w:ind w:right="36"/>
        <w:jc w:val="both"/>
        <w:rPr>
          <w:rFonts w:ascii="Arial Nova Light" w:eastAsia="Arial Nova" w:hAnsi="Arial Nova Light" w:cs="Arial"/>
          <w:b/>
          <w:bCs/>
          <w:sz w:val="24"/>
          <w:szCs w:val="24"/>
        </w:rPr>
      </w:pPr>
    </w:p>
    <w:p w14:paraId="2C96D7AF"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De conformidad con las razones contenidas en la jurisprudencia emitida por la Sala Superior del Tribunal Electoral</w:t>
      </w:r>
      <w:r w:rsidRPr="00BA2D0D">
        <w:rPr>
          <w:rFonts w:ascii="Arial Nova Light" w:eastAsia="Arial Nova" w:hAnsi="Arial Nova Light" w:cs="Arial"/>
          <w:bCs/>
          <w:sz w:val="24"/>
          <w:szCs w:val="24"/>
          <w:vertAlign w:val="superscript"/>
        </w:rPr>
        <w:footnoteReference w:id="26"/>
      </w:r>
      <w:r w:rsidRPr="00BA2D0D">
        <w:rPr>
          <w:rFonts w:ascii="Arial Nova Light" w:eastAsia="Arial Nova" w:hAnsi="Arial Nova Light" w:cs="Arial"/>
          <w:bCs/>
          <w:sz w:val="24"/>
          <w:szCs w:val="24"/>
        </w:rPr>
        <w:t>, existe la obligación de las autoridades jurisdiccionales electorales, ante casos de violencia política por razones de género, de delinear las acciones para no dejar impunes los hechos y reparar el daño a las víctimas.</w:t>
      </w:r>
    </w:p>
    <w:p w14:paraId="31DD189C"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0A05EFD1"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Con base en lo anterior, y teniendo presente que en el caso si quedó acreditada la existencia de violencia política en razón de género, es que con fundamento en el artículo 1 de la Constitución Política de los Estados Unidos Mexicanos y 124, fracciones I y II, de la Ley General de Acceso de las Mujeres a una Vida Libre de Violencia, lo procedente es reparar el derecho humano que se vulneró a la denunciante, mediante una reparación integral.</w:t>
      </w:r>
    </w:p>
    <w:p w14:paraId="20CDE1EB"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1560C8AB"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En este sentido, en los informes anuales de dos mil diez y dos mil once, la Corte Interamericana de Derechos Humanos incluyó definiciones de las medidas a las cuales se refiere el artículo 63 de la Convención Americana sobre Derechos Humanos. Sobre este particular, señaló que las medidas de satisfacción se encuentran dirigidas a reparar el daño inmaterial (sufrimientos y las aflicciones causadas por la violación, como el menoscabo de valores muy significativos para las personas y cualquier alteración, de carácter no pecuniario, en las condiciones de existencia de las víctimas).</w:t>
      </w:r>
    </w:p>
    <w:p w14:paraId="3CFF08DC"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1F03B75E"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lastRenderedPageBreak/>
        <w:t>Por su parte, las garantías de no repetición son medidas tendientes a que no vuelvan a ocurrir violaciones a los derechos humanos como las sucedidas en el caso que nos ocupa.</w:t>
      </w:r>
    </w:p>
    <w:p w14:paraId="6C9E43A6"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0E96217B"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Así, las garantías de protección tienen un alcance o repercusión pública y, en muchas ocasiones, resuelven problemas estructurales viéndose beneficiadas no sólo las víctimas del caso, sino también otros miembros y grupos de la sociedad.</w:t>
      </w:r>
    </w:p>
    <w:p w14:paraId="308F2DFF"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7FE45FF5"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 xml:space="preserve">En relación con lo anterior, en su artículo 26 la Ley General de Acceso de las Mujeres a una Vida Libre de Violencia, señala: </w:t>
      </w:r>
    </w:p>
    <w:p w14:paraId="77422F6A"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4121E7A0" w14:textId="77777777" w:rsidR="002F25D9" w:rsidRPr="00BA2D0D" w:rsidRDefault="002F25D9" w:rsidP="002F25D9">
      <w:pPr>
        <w:spacing w:after="0" w:line="360" w:lineRule="auto"/>
        <w:ind w:right="36"/>
        <w:jc w:val="both"/>
        <w:rPr>
          <w:rFonts w:ascii="Arial Nova Light" w:eastAsia="Arial Nova" w:hAnsi="Arial Nova Light" w:cs="Arial"/>
          <w:bCs/>
          <w:i/>
          <w:iCs/>
          <w:sz w:val="24"/>
          <w:szCs w:val="24"/>
        </w:rPr>
      </w:pPr>
      <w:r w:rsidRPr="00BA2D0D">
        <w:rPr>
          <w:rFonts w:ascii="Arial Nova Light" w:eastAsia="Arial Nova" w:hAnsi="Arial Nova Light" w:cs="Arial"/>
          <w:bCs/>
          <w:i/>
          <w:iCs/>
          <w:sz w:val="24"/>
          <w:szCs w:val="24"/>
        </w:rPr>
        <w:t xml:space="preserve">“Las víctimas tienen derecho a ser reparadas de manera oportuna, plena, diferenciada, transformadora, integral y efectiva por el daño que han sufrido como consecuencia del delito o hecho </w:t>
      </w:r>
      <w:proofErr w:type="spellStart"/>
      <w:r w:rsidRPr="00BA2D0D">
        <w:rPr>
          <w:rFonts w:ascii="Arial Nova Light" w:eastAsia="Arial Nova" w:hAnsi="Arial Nova Light" w:cs="Arial"/>
          <w:bCs/>
          <w:i/>
          <w:iCs/>
          <w:sz w:val="24"/>
          <w:szCs w:val="24"/>
        </w:rPr>
        <w:t>victimizante</w:t>
      </w:r>
      <w:proofErr w:type="spellEnd"/>
      <w:r w:rsidRPr="00BA2D0D">
        <w:rPr>
          <w:rFonts w:ascii="Arial Nova Light" w:eastAsia="Arial Nova" w:hAnsi="Arial Nova Light" w:cs="Arial"/>
          <w:bCs/>
          <w:i/>
          <w:iCs/>
          <w:sz w:val="24"/>
          <w:szCs w:val="24"/>
        </w:rPr>
        <w:t xml:space="preserve"> que las ha afectado o de las violaciones de derechos humanos que han sufrido, comprendiendo </w:t>
      </w:r>
      <w:r w:rsidRPr="00BA2D0D">
        <w:rPr>
          <w:rFonts w:ascii="Arial Nova Light" w:eastAsia="Arial Nova" w:hAnsi="Arial Nova Light" w:cs="Arial"/>
          <w:b/>
          <w:bCs/>
          <w:i/>
          <w:iCs/>
          <w:sz w:val="24"/>
          <w:szCs w:val="24"/>
        </w:rPr>
        <w:t>medidas de restitución, rehabilitación, compensación, satisfacción y medidas de no repetición”.</w:t>
      </w:r>
    </w:p>
    <w:p w14:paraId="4CBFB12D" w14:textId="77777777" w:rsidR="002F25D9" w:rsidRPr="00BA2D0D" w:rsidRDefault="002F25D9" w:rsidP="002F25D9">
      <w:pPr>
        <w:spacing w:after="0" w:line="360" w:lineRule="auto"/>
        <w:ind w:right="36"/>
        <w:jc w:val="both"/>
        <w:rPr>
          <w:rFonts w:ascii="Arial Nova Light" w:eastAsia="Arial Nova" w:hAnsi="Arial Nova Light" w:cs="Arial"/>
          <w:b/>
          <w:bCs/>
          <w:i/>
          <w:iCs/>
          <w:sz w:val="24"/>
          <w:szCs w:val="24"/>
        </w:rPr>
      </w:pPr>
      <w:r w:rsidRPr="00BA2D0D">
        <w:rPr>
          <w:rFonts w:ascii="Arial Nova Light" w:eastAsia="Arial Nova" w:hAnsi="Arial Nova Light" w:cs="Arial"/>
          <w:b/>
          <w:bCs/>
          <w:i/>
          <w:iCs/>
          <w:sz w:val="24"/>
          <w:szCs w:val="24"/>
        </w:rPr>
        <w:t>Lo resaltado es propio.</w:t>
      </w:r>
    </w:p>
    <w:p w14:paraId="70FCF332"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330ABBED"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Por lo tanto, este Tribunal procede a dictar las medidas pertinentes para restituir a la denunciante el ejercicio efectivo de su derecho vulnerado, así como dar cumplimiento cabal a la presente sentencia.</w:t>
      </w:r>
    </w:p>
    <w:p w14:paraId="3DD84931"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7A3C6D5A" w14:textId="4D10FFED" w:rsidR="00631C67" w:rsidRPr="00BA2D0D" w:rsidRDefault="002F25D9" w:rsidP="00631C67">
      <w:pPr>
        <w:spacing w:after="0" w:line="360" w:lineRule="auto"/>
        <w:ind w:right="36"/>
        <w:jc w:val="both"/>
        <w:rPr>
          <w:rFonts w:ascii="Arial Nova Light" w:eastAsia="Arial" w:hAnsi="Arial Nova Light" w:cs="Arial"/>
          <w:b/>
          <w:bCs/>
          <w:sz w:val="24"/>
          <w:szCs w:val="24"/>
          <w:highlight w:val="black"/>
        </w:rPr>
      </w:pPr>
      <w:r w:rsidRPr="00BA2D0D">
        <w:rPr>
          <w:rFonts w:ascii="Arial Nova Light" w:eastAsia="Arial Nova" w:hAnsi="Arial Nova Light" w:cs="Arial"/>
          <w:bCs/>
          <w:sz w:val="24"/>
          <w:szCs w:val="24"/>
        </w:rPr>
        <w:t>Así, es que de conformidad a lo establecido por el artículo 250, párrafo segundo, inciso k) y n), del Código Electoral, se ordena como medidas de protección, a</w:t>
      </w:r>
      <w:r w:rsidR="00F23C9C" w:rsidRPr="00BA2D0D">
        <w:rPr>
          <w:rFonts w:ascii="Arial Nova Light" w:eastAsia="Arial Nova" w:hAnsi="Arial Nova Light" w:cs="Arial"/>
          <w:bCs/>
          <w:sz w:val="24"/>
          <w:szCs w:val="24"/>
        </w:rPr>
        <w:t>l</w:t>
      </w:r>
      <w:r w:rsidRPr="00BA2D0D">
        <w:rPr>
          <w:rFonts w:ascii="Arial Nova Light" w:eastAsia="Arial Nova" w:hAnsi="Arial Nova Light" w:cs="Arial"/>
          <w:bCs/>
          <w:sz w:val="24"/>
          <w:szCs w:val="24"/>
        </w:rPr>
        <w:t xml:space="preserve"> </w:t>
      </w:r>
      <w:r w:rsidR="00F23C9C" w:rsidRPr="00BA2D0D">
        <w:rPr>
          <w:rFonts w:ascii="Arial Nova Light" w:eastAsia="Arial Nova" w:hAnsi="Arial Nova Light" w:cs="Arial"/>
          <w:sz w:val="24"/>
          <w:szCs w:val="24"/>
        </w:rPr>
        <w:t>Sergio Augusto López Ramírez</w:t>
      </w:r>
      <w:r w:rsidRPr="00BA2D0D">
        <w:rPr>
          <w:rFonts w:ascii="Arial Nova Light" w:eastAsia="Arial Nova" w:hAnsi="Arial Nova Light" w:cs="Arial"/>
          <w:b/>
          <w:bCs/>
          <w:sz w:val="24"/>
          <w:szCs w:val="24"/>
        </w:rPr>
        <w:t>,</w:t>
      </w:r>
      <w:r w:rsidRPr="00BA2D0D">
        <w:rPr>
          <w:rFonts w:ascii="Arial Nova Light" w:eastAsia="Arial Nova" w:hAnsi="Arial Nova Light" w:cs="Arial"/>
          <w:bCs/>
          <w:sz w:val="24"/>
          <w:szCs w:val="24"/>
        </w:rPr>
        <w:t xml:space="preserve"> </w:t>
      </w:r>
      <w:r w:rsidRPr="00BA2D0D">
        <w:rPr>
          <w:rFonts w:ascii="Arial Nova Light" w:eastAsia="Arial Nova" w:hAnsi="Arial Nova Light" w:cs="Arial"/>
          <w:bCs/>
          <w:sz w:val="24"/>
          <w:szCs w:val="24"/>
          <w:u w:val="single"/>
        </w:rPr>
        <w:t xml:space="preserve">abstenerse de realizar acciones que de manera directa o indirecta tengan por objeto o resultado, intimidar, molestar o causar un daño o perjuicio a la </w:t>
      </w:r>
      <w:r w:rsidR="00385725" w:rsidRPr="00BA2D0D">
        <w:rPr>
          <w:rFonts w:ascii="Arial Nova Light" w:eastAsia="Arial Nova" w:hAnsi="Arial Nova Light" w:cs="Arial"/>
          <w:bCs/>
          <w:sz w:val="24"/>
          <w:szCs w:val="24"/>
          <w:u w:val="single"/>
        </w:rPr>
        <w:t>víctima</w:t>
      </w:r>
      <w:r w:rsidRPr="00BA2D0D">
        <w:rPr>
          <w:rFonts w:ascii="Arial Nova Light" w:eastAsia="Arial Nova" w:hAnsi="Arial Nova Light" w:cs="Arial"/>
          <w:bCs/>
          <w:sz w:val="24"/>
          <w:szCs w:val="24"/>
        </w:rPr>
        <w:t xml:space="preserve"> </w:t>
      </w:r>
      <w:r w:rsidR="00D41F90" w:rsidRPr="00BA2D0D">
        <w:rPr>
          <w:rFonts w:ascii="Arial Nova Light" w:eastAsia="Arial" w:hAnsi="Arial Nova Light" w:cs="Arial"/>
          <w:bCs/>
          <w:color w:val="FFFFFF" w:themeColor="background1"/>
          <w:sz w:val="24"/>
          <w:szCs w:val="24"/>
          <w:highlight w:val="black"/>
        </w:rPr>
        <w:t>ELIMINADO: DATO PERSONAL CONFIDENCIAL</w:t>
      </w:r>
      <w:r w:rsidR="00631C67" w:rsidRPr="00BA2D0D">
        <w:rPr>
          <w:rFonts w:ascii="Arial Nova Light" w:eastAsia="Arial" w:hAnsi="Arial Nova Light" w:cs="Arial"/>
          <w:bCs/>
          <w:sz w:val="24"/>
          <w:szCs w:val="24"/>
        </w:rPr>
        <w:t xml:space="preserve">; </w:t>
      </w:r>
      <w:r w:rsidR="00631C67" w:rsidRPr="00BA2D0D">
        <w:rPr>
          <w:rFonts w:ascii="Arial Nova Light" w:eastAsia="Arial" w:hAnsi="Arial Nova Light" w:cs="Arial"/>
          <w:bCs/>
          <w:sz w:val="24"/>
          <w:szCs w:val="24"/>
          <w:u w:val="single"/>
        </w:rPr>
        <w:t>además de vincular a la Secretaría de Seguridad Pública Municipal</w:t>
      </w:r>
      <w:r w:rsidR="00631C67" w:rsidRPr="00BA2D0D">
        <w:rPr>
          <w:rFonts w:ascii="Arial Nova Light" w:eastAsia="Arial" w:hAnsi="Arial Nova Light" w:cs="Arial"/>
          <w:bCs/>
          <w:sz w:val="24"/>
          <w:szCs w:val="24"/>
        </w:rPr>
        <w:t xml:space="preserve"> a través de su </w:t>
      </w:r>
      <w:r w:rsidR="00611182" w:rsidRPr="00BA2D0D">
        <w:rPr>
          <w:rFonts w:ascii="Arial Nova Light" w:eastAsia="Arial" w:hAnsi="Arial Nova Light" w:cs="Arial"/>
          <w:bCs/>
          <w:sz w:val="24"/>
          <w:szCs w:val="24"/>
        </w:rPr>
        <w:t>unidad especializada</w:t>
      </w:r>
      <w:r w:rsidR="00631C67" w:rsidRPr="00BA2D0D">
        <w:rPr>
          <w:rFonts w:ascii="Arial Nova Light" w:eastAsia="Arial" w:hAnsi="Arial Nova Light" w:cs="Arial"/>
          <w:bCs/>
          <w:sz w:val="24"/>
          <w:szCs w:val="24"/>
        </w:rPr>
        <w:t xml:space="preserve"> de protección para mujeres, a la implementación de un mecanismo para evitar un posible atentado contra la víctima en su integridad física.</w:t>
      </w:r>
    </w:p>
    <w:p w14:paraId="7672A8DC" w14:textId="77777777" w:rsidR="001F0445" w:rsidRPr="00BA2D0D" w:rsidRDefault="001F0445" w:rsidP="002F25D9">
      <w:pPr>
        <w:spacing w:after="0" w:line="360" w:lineRule="auto"/>
        <w:ind w:right="36"/>
        <w:jc w:val="both"/>
        <w:rPr>
          <w:rFonts w:ascii="Arial Nova Light" w:eastAsia="Arial Nova" w:hAnsi="Arial Nova Light" w:cs="Arial"/>
          <w:bCs/>
          <w:sz w:val="24"/>
          <w:szCs w:val="24"/>
        </w:rPr>
      </w:pPr>
    </w:p>
    <w:p w14:paraId="0C6A9227" w14:textId="6274A666"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Asimismo, como garantía de satisfacción, se exhorta</w:t>
      </w:r>
      <w:r w:rsidR="00D41F90" w:rsidRPr="00BA2D0D">
        <w:rPr>
          <w:rFonts w:ascii="Arial Nova Light" w:eastAsia="Arial Nova" w:hAnsi="Arial Nova Light" w:cs="Arial"/>
          <w:bCs/>
          <w:sz w:val="24"/>
          <w:szCs w:val="24"/>
        </w:rPr>
        <w:t xml:space="preserve"> al C.</w:t>
      </w:r>
      <w:r w:rsidRPr="00BA2D0D">
        <w:rPr>
          <w:rFonts w:ascii="Arial Nova Light" w:eastAsia="Arial Nova" w:hAnsi="Arial Nova Light" w:cs="Arial"/>
          <w:bCs/>
          <w:sz w:val="24"/>
          <w:szCs w:val="24"/>
        </w:rPr>
        <w:t xml:space="preserve"> </w:t>
      </w:r>
      <w:r w:rsidR="00D41F90" w:rsidRPr="00BA2D0D">
        <w:rPr>
          <w:rFonts w:ascii="Arial Nova Light" w:eastAsia="Arial Nova" w:hAnsi="Arial Nova Light" w:cs="Arial"/>
          <w:b/>
          <w:bCs/>
          <w:sz w:val="24"/>
          <w:szCs w:val="24"/>
        </w:rPr>
        <w:t>Sergio Augusto López Ramírez</w:t>
      </w:r>
      <w:r w:rsidRPr="00BA2D0D">
        <w:rPr>
          <w:rFonts w:ascii="Arial Nova Light" w:eastAsia="Arial Nova" w:hAnsi="Arial Nova Light" w:cs="Arial"/>
          <w:bCs/>
          <w:sz w:val="24"/>
          <w:szCs w:val="24"/>
        </w:rPr>
        <w:t xml:space="preserve">, a que, en un periodo no mayor a </w:t>
      </w:r>
      <w:r w:rsidRPr="00BA2D0D">
        <w:rPr>
          <w:rFonts w:ascii="Arial Nova Light" w:eastAsia="Arial Nova" w:hAnsi="Arial Nova Light" w:cs="Arial"/>
          <w:b/>
          <w:bCs/>
          <w:sz w:val="24"/>
          <w:szCs w:val="24"/>
        </w:rPr>
        <w:t>cinco días naturales</w:t>
      </w:r>
      <w:r w:rsidRPr="00BA2D0D">
        <w:rPr>
          <w:rFonts w:ascii="Arial Nova Light" w:eastAsia="Arial Nova" w:hAnsi="Arial Nova Light" w:cs="Arial"/>
          <w:bCs/>
          <w:sz w:val="24"/>
          <w:szCs w:val="24"/>
        </w:rPr>
        <w:t xml:space="preserve"> a partir de la notificación del presente fallo, externe una </w:t>
      </w:r>
      <w:r w:rsidRPr="00BA2D0D">
        <w:rPr>
          <w:rFonts w:ascii="Arial Nova Light" w:eastAsia="Arial Nova" w:hAnsi="Arial Nova Light" w:cs="Arial"/>
          <w:bCs/>
          <w:sz w:val="24"/>
          <w:szCs w:val="24"/>
          <w:u w:val="single"/>
        </w:rPr>
        <w:t>disculpa pública</w:t>
      </w:r>
      <w:r w:rsidR="00D41F90" w:rsidRPr="00BA2D0D">
        <w:rPr>
          <w:rFonts w:ascii="Arial Nova Light" w:eastAsia="Arial Nova" w:hAnsi="Arial Nova Light" w:cs="Arial"/>
          <w:bCs/>
          <w:sz w:val="24"/>
          <w:szCs w:val="24"/>
        </w:rPr>
        <w:t xml:space="preserve"> a la víctima; la cual deberá</w:t>
      </w:r>
      <w:r w:rsidRPr="00BA2D0D">
        <w:rPr>
          <w:rFonts w:ascii="Arial Nova Light" w:eastAsia="Arial Nova" w:hAnsi="Arial Nova Light" w:cs="Arial"/>
          <w:bCs/>
          <w:sz w:val="24"/>
          <w:szCs w:val="24"/>
        </w:rPr>
        <w:t xml:space="preserve"> </w:t>
      </w:r>
      <w:r w:rsidR="004A310C" w:rsidRPr="00BA2D0D">
        <w:rPr>
          <w:rFonts w:ascii="Arial Nova Light" w:eastAsia="Arial Nova" w:hAnsi="Arial Nova Light" w:cs="Arial"/>
          <w:bCs/>
          <w:sz w:val="24"/>
          <w:szCs w:val="24"/>
        </w:rPr>
        <w:t>acreditar ante este Tribunal Electoral con las constancias pertinentes.</w:t>
      </w:r>
    </w:p>
    <w:p w14:paraId="6F759E2F"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6B5CC6F0" w14:textId="1FD06360" w:rsidR="002F25D9" w:rsidRPr="00BA2D0D" w:rsidRDefault="00611182"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lastRenderedPageBreak/>
        <w:t>Luego</w:t>
      </w:r>
      <w:r w:rsidR="00C33242" w:rsidRPr="00BA2D0D">
        <w:rPr>
          <w:rFonts w:ascii="Arial Nova Light" w:eastAsia="Arial Nova" w:hAnsi="Arial Nova Light" w:cs="Arial"/>
          <w:bCs/>
          <w:sz w:val="24"/>
          <w:szCs w:val="24"/>
        </w:rPr>
        <w:t xml:space="preserve">, como medida de no </w:t>
      </w:r>
      <w:r w:rsidR="008A582C" w:rsidRPr="00BA2D0D">
        <w:rPr>
          <w:rFonts w:ascii="Arial Nova Light" w:eastAsia="Arial Nova" w:hAnsi="Arial Nova Light" w:cs="Arial"/>
          <w:bCs/>
          <w:sz w:val="24"/>
          <w:szCs w:val="24"/>
        </w:rPr>
        <w:t>re</w:t>
      </w:r>
      <w:r w:rsidR="00C33242" w:rsidRPr="00BA2D0D">
        <w:rPr>
          <w:rFonts w:ascii="Arial Nova Light" w:eastAsia="Arial Nova" w:hAnsi="Arial Nova Light" w:cs="Arial"/>
          <w:bCs/>
          <w:sz w:val="24"/>
          <w:szCs w:val="24"/>
        </w:rPr>
        <w:t>petición,</w:t>
      </w:r>
      <w:r w:rsidR="004A310C" w:rsidRPr="00BA2D0D">
        <w:rPr>
          <w:rFonts w:ascii="Arial Nova Light" w:eastAsia="Arial Nova" w:hAnsi="Arial Nova Light" w:cs="Arial"/>
          <w:bCs/>
          <w:sz w:val="24"/>
          <w:szCs w:val="24"/>
        </w:rPr>
        <w:t xml:space="preserve"> </w:t>
      </w:r>
      <w:r w:rsidR="002F25D9" w:rsidRPr="00BA2D0D">
        <w:rPr>
          <w:rFonts w:ascii="Arial Nova Light" w:eastAsia="Arial Nova" w:hAnsi="Arial Nova Light" w:cs="Arial"/>
          <w:bCs/>
          <w:sz w:val="24"/>
          <w:szCs w:val="24"/>
        </w:rPr>
        <w:t xml:space="preserve">en un plazo no mayor a diez días contados a partir de la presente sentencia, </w:t>
      </w:r>
      <w:r w:rsidR="00356D44" w:rsidRPr="00BA2D0D">
        <w:rPr>
          <w:rFonts w:ascii="Arial Nova Light" w:eastAsia="Arial Nova" w:hAnsi="Arial Nova Light" w:cs="Arial"/>
          <w:bCs/>
          <w:sz w:val="24"/>
          <w:szCs w:val="24"/>
        </w:rPr>
        <w:t xml:space="preserve">el victimario </w:t>
      </w:r>
      <w:r w:rsidR="002F25D9" w:rsidRPr="00BA2D0D">
        <w:rPr>
          <w:rFonts w:ascii="Arial Nova Light" w:eastAsia="Arial Nova" w:hAnsi="Arial Nova Light" w:cs="Arial"/>
          <w:bCs/>
          <w:sz w:val="24"/>
          <w:szCs w:val="24"/>
        </w:rPr>
        <w:t xml:space="preserve">deberá solicitar al IEE, y/o al Instituto Aguascalentense de la Mujer una </w:t>
      </w:r>
      <w:r w:rsidR="002F25D9" w:rsidRPr="00BA2D0D">
        <w:rPr>
          <w:rFonts w:ascii="Arial Nova Light" w:eastAsia="Arial Nova" w:hAnsi="Arial Nova Light" w:cs="Arial"/>
          <w:bCs/>
          <w:sz w:val="24"/>
          <w:szCs w:val="24"/>
          <w:u w:val="single"/>
        </w:rPr>
        <w:t>capacitación en materia de VPMG</w:t>
      </w:r>
      <w:r w:rsidR="00356D44" w:rsidRPr="00BA2D0D">
        <w:rPr>
          <w:rFonts w:ascii="Arial Nova Light" w:eastAsia="Arial Nova" w:hAnsi="Arial Nova Light" w:cs="Arial"/>
          <w:bCs/>
          <w:sz w:val="24"/>
          <w:szCs w:val="24"/>
        </w:rPr>
        <w:t>; p</w:t>
      </w:r>
      <w:r w:rsidR="002F25D9" w:rsidRPr="00BA2D0D">
        <w:rPr>
          <w:rFonts w:ascii="Arial Nova Light" w:eastAsia="Arial Nova" w:hAnsi="Arial Nova Light" w:cs="Arial"/>
          <w:bCs/>
          <w:sz w:val="24"/>
          <w:szCs w:val="24"/>
        </w:rPr>
        <w:t>or lo que se vincula a tales instituciones para que habiliten o en su caso, diseñen un curso/taller a efecto de capacitar y sensibilizar a</w:t>
      </w:r>
      <w:r w:rsidR="004A310C" w:rsidRPr="00BA2D0D">
        <w:rPr>
          <w:rFonts w:ascii="Arial Nova Light" w:eastAsia="Arial Nova" w:hAnsi="Arial Nova Light" w:cs="Arial"/>
          <w:bCs/>
          <w:sz w:val="24"/>
          <w:szCs w:val="24"/>
        </w:rPr>
        <w:t>l</w:t>
      </w:r>
      <w:r w:rsidR="002F25D9" w:rsidRPr="00BA2D0D">
        <w:rPr>
          <w:rFonts w:ascii="Arial Nova Light" w:eastAsia="Arial Nova" w:hAnsi="Arial Nova Light" w:cs="Arial"/>
          <w:bCs/>
          <w:sz w:val="24"/>
          <w:szCs w:val="24"/>
        </w:rPr>
        <w:t xml:space="preserve"> denunciado</w:t>
      </w:r>
      <w:r w:rsidR="004A310C" w:rsidRPr="00BA2D0D">
        <w:rPr>
          <w:rFonts w:ascii="Arial Nova Light" w:eastAsia="Arial Nova" w:hAnsi="Arial Nova Light" w:cs="Arial"/>
          <w:bCs/>
          <w:sz w:val="24"/>
          <w:szCs w:val="24"/>
        </w:rPr>
        <w:t>;</w:t>
      </w:r>
      <w:r w:rsidR="002F25D9" w:rsidRPr="00BA2D0D">
        <w:rPr>
          <w:rFonts w:ascii="Arial Nova Light" w:eastAsia="Arial Nova" w:hAnsi="Arial Nova Light" w:cs="Arial"/>
          <w:bCs/>
          <w:sz w:val="24"/>
          <w:szCs w:val="24"/>
        </w:rPr>
        <w:t xml:space="preserve"> </w:t>
      </w:r>
      <w:r w:rsidR="004A310C" w:rsidRPr="00BA2D0D">
        <w:rPr>
          <w:rFonts w:ascii="Arial Nova Light" w:eastAsia="Arial Nova" w:hAnsi="Arial Nova Light" w:cs="Arial"/>
          <w:bCs/>
          <w:sz w:val="24"/>
          <w:szCs w:val="24"/>
        </w:rPr>
        <w:t>y,</w:t>
      </w:r>
      <w:r w:rsidR="002F25D9" w:rsidRPr="00BA2D0D">
        <w:rPr>
          <w:rFonts w:ascii="Arial Nova Light" w:eastAsia="Arial Nova" w:hAnsi="Arial Nova Light" w:cs="Arial"/>
          <w:bCs/>
          <w:sz w:val="24"/>
          <w:szCs w:val="24"/>
        </w:rPr>
        <w:t xml:space="preserve"> una vez culminadas las capacitaciones remita las respectivas constancias a este Tribunal. </w:t>
      </w:r>
    </w:p>
    <w:p w14:paraId="6148C578"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3FCC762B"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Las anteriores consideraciones, son congruentes con la obligación de toda autoridad, conforme al artículo 1º de la Constitución, de reparar las vulneraciones a los derechos humanos. También es igualmente acorde con los criterios de la Corte Interamericana de Derechos Humanos, en relación con la reparación integral del daño, incluidas medidas de alcance o repercusión pública.</w:t>
      </w:r>
    </w:p>
    <w:p w14:paraId="21DE26D7"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6284CA10"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r w:rsidRPr="00BA2D0D">
        <w:rPr>
          <w:rFonts w:ascii="Arial Nova Light" w:eastAsia="Arial Nova" w:hAnsi="Arial Nova Light" w:cs="Arial"/>
          <w:bCs/>
          <w:sz w:val="24"/>
          <w:szCs w:val="24"/>
        </w:rPr>
        <w:t xml:space="preserve">En consecuencia, en relación a la publicidad de las Sanciones que se imponen, esta sentencia deberá publicarse en la página de internet, y en el Catálogo de Sujetos Sancionados de este Tribunal. </w:t>
      </w:r>
    </w:p>
    <w:p w14:paraId="1B48BE5A" w14:textId="77777777" w:rsidR="002F25D9" w:rsidRPr="00BA2D0D" w:rsidRDefault="002F25D9" w:rsidP="002F25D9">
      <w:pPr>
        <w:spacing w:after="0" w:line="360" w:lineRule="auto"/>
        <w:ind w:right="36"/>
        <w:jc w:val="both"/>
        <w:rPr>
          <w:rFonts w:ascii="Arial Nova Light" w:eastAsia="Arial Nova" w:hAnsi="Arial Nova Light" w:cs="Arial"/>
          <w:bCs/>
          <w:sz w:val="24"/>
          <w:szCs w:val="24"/>
        </w:rPr>
      </w:pPr>
    </w:p>
    <w:p w14:paraId="50BB43CF" w14:textId="6F061AC6" w:rsidR="002F25D9" w:rsidRPr="00BA2D0D" w:rsidRDefault="002F25D9" w:rsidP="002F25D9">
      <w:pPr>
        <w:spacing w:after="0" w:line="360" w:lineRule="auto"/>
        <w:ind w:right="36"/>
        <w:jc w:val="both"/>
        <w:rPr>
          <w:rFonts w:ascii="Arial Nova Light" w:eastAsia="Arial Nova" w:hAnsi="Arial Nova Light" w:cs="Arial"/>
          <w:bCs/>
          <w:sz w:val="24"/>
          <w:szCs w:val="24"/>
          <w:u w:val="single"/>
        </w:rPr>
      </w:pPr>
      <w:r w:rsidRPr="00BA2D0D">
        <w:rPr>
          <w:rFonts w:ascii="Arial Nova Light" w:eastAsia="Arial Nova" w:hAnsi="Arial Nova Light" w:cs="Arial"/>
          <w:b/>
          <w:sz w:val="24"/>
          <w:szCs w:val="24"/>
        </w:rPr>
        <w:t xml:space="preserve">Se apercibe </w:t>
      </w:r>
      <w:r w:rsidRPr="00BA2D0D">
        <w:rPr>
          <w:rFonts w:ascii="Arial Nova Light" w:eastAsia="Arial Nova" w:hAnsi="Arial Nova Light" w:cs="Arial"/>
          <w:bCs/>
          <w:sz w:val="24"/>
          <w:szCs w:val="24"/>
        </w:rPr>
        <w:t>a</w:t>
      </w:r>
      <w:r w:rsidR="00A119E4" w:rsidRPr="00BA2D0D">
        <w:rPr>
          <w:rFonts w:ascii="Arial Nova Light" w:eastAsia="Arial Nova" w:hAnsi="Arial Nova Light" w:cs="Arial"/>
          <w:bCs/>
          <w:sz w:val="24"/>
          <w:szCs w:val="24"/>
        </w:rPr>
        <w:t>l</w:t>
      </w:r>
      <w:r w:rsidRPr="00BA2D0D">
        <w:rPr>
          <w:rFonts w:ascii="Arial Nova Light" w:eastAsia="Arial Nova" w:hAnsi="Arial Nova Light" w:cs="Arial"/>
          <w:bCs/>
          <w:sz w:val="24"/>
          <w:szCs w:val="24"/>
        </w:rPr>
        <w:t xml:space="preserve"> sancionado para que, en caso de incumplimiento a lo ordenado, en los plazos señalados, se ordenarán las medidas necesarias para su debida ejecución y se instruirá para su inscripción en el </w:t>
      </w:r>
      <w:r w:rsidRPr="00BA2D0D">
        <w:rPr>
          <w:rFonts w:ascii="Arial Nova Light" w:eastAsia="Arial Nova" w:hAnsi="Arial Nova Light" w:cs="Arial"/>
          <w:bCs/>
          <w:sz w:val="24"/>
          <w:szCs w:val="24"/>
          <w:u w:val="single"/>
        </w:rPr>
        <w:t>Registro Estatal de Personas Sancionadas en Materia de Violencia Política contra las Mujeres en Razón de Género.</w:t>
      </w:r>
    </w:p>
    <w:p w14:paraId="583E0ED8" w14:textId="77777777" w:rsidR="00084501" w:rsidRPr="00BA2D0D" w:rsidRDefault="00084501" w:rsidP="002F25D9">
      <w:pPr>
        <w:spacing w:after="0" w:line="360" w:lineRule="auto"/>
        <w:ind w:right="36"/>
        <w:jc w:val="both"/>
        <w:rPr>
          <w:rFonts w:ascii="Arial Nova Light" w:eastAsia="Arial Nova" w:hAnsi="Arial Nova Light" w:cs="Arial"/>
          <w:bCs/>
          <w:sz w:val="24"/>
          <w:szCs w:val="24"/>
        </w:rPr>
      </w:pPr>
    </w:p>
    <w:p w14:paraId="3E7F5A27" w14:textId="678573A9" w:rsidR="00904BA2" w:rsidRPr="00BA2D0D" w:rsidRDefault="00904BA2" w:rsidP="00904BA2">
      <w:pPr>
        <w:spacing w:after="0" w:line="360" w:lineRule="auto"/>
        <w:ind w:right="36"/>
        <w:jc w:val="both"/>
        <w:rPr>
          <w:rFonts w:ascii="Arial Nova Light" w:hAnsi="Arial Nova Light" w:cs="Arial"/>
          <w:b/>
          <w:bCs/>
          <w:sz w:val="24"/>
          <w:szCs w:val="24"/>
        </w:rPr>
      </w:pPr>
      <w:r w:rsidRPr="00BA2D0D">
        <w:rPr>
          <w:rFonts w:ascii="Arial Nova Light" w:eastAsia="Arial Nova" w:hAnsi="Arial Nova Light" w:cs="Arial"/>
          <w:b/>
          <w:bCs/>
          <w:sz w:val="24"/>
          <w:szCs w:val="24"/>
        </w:rPr>
        <w:t>12.</w:t>
      </w:r>
      <w:r w:rsidR="00631C67" w:rsidRPr="00BA2D0D">
        <w:rPr>
          <w:rFonts w:ascii="Arial Nova Light" w:eastAsia="Arial Nova" w:hAnsi="Arial Nova Light" w:cs="Arial"/>
          <w:b/>
          <w:bCs/>
          <w:sz w:val="24"/>
          <w:szCs w:val="24"/>
        </w:rPr>
        <w:t>3</w:t>
      </w:r>
      <w:r w:rsidRPr="00BA2D0D">
        <w:rPr>
          <w:rFonts w:ascii="Arial Nova Light" w:eastAsia="Arial Nova" w:hAnsi="Arial Nova Light" w:cs="Arial"/>
          <w:b/>
          <w:bCs/>
          <w:sz w:val="24"/>
          <w:szCs w:val="24"/>
        </w:rPr>
        <w:t xml:space="preserve">. </w:t>
      </w:r>
      <w:r w:rsidRPr="00BA2D0D">
        <w:rPr>
          <w:rFonts w:ascii="Arial Nova Light" w:hAnsi="Arial Nova Light" w:cs="Arial"/>
          <w:b/>
          <w:bCs/>
          <w:sz w:val="24"/>
          <w:szCs w:val="24"/>
        </w:rPr>
        <w:t>Vista a la Fiscalía Especializada en Delitos Electorales en el Estado</w:t>
      </w:r>
    </w:p>
    <w:p w14:paraId="05B2FB0E" w14:textId="3E5607B3" w:rsidR="00F52747" w:rsidRPr="00BA2D0D" w:rsidRDefault="00F52747" w:rsidP="00904BA2">
      <w:pPr>
        <w:spacing w:after="0" w:line="360" w:lineRule="auto"/>
        <w:ind w:right="36"/>
        <w:jc w:val="both"/>
        <w:rPr>
          <w:rFonts w:ascii="Arial Nova Light" w:hAnsi="Arial Nova Light" w:cs="Arial"/>
          <w:b/>
          <w:bCs/>
          <w:sz w:val="24"/>
          <w:szCs w:val="24"/>
        </w:rPr>
      </w:pPr>
    </w:p>
    <w:p w14:paraId="0572400A" w14:textId="70EDE8F3" w:rsidR="00F52747" w:rsidRPr="00BA2D0D" w:rsidRDefault="002F58E9" w:rsidP="00904BA2">
      <w:pPr>
        <w:spacing w:after="0" w:line="360" w:lineRule="auto"/>
        <w:ind w:right="36"/>
        <w:jc w:val="both"/>
        <w:rPr>
          <w:rFonts w:ascii="Arial Nova Light" w:eastAsia="Arial Nova" w:hAnsi="Arial Nova Light" w:cs="Arial"/>
          <w:b/>
          <w:bCs/>
          <w:sz w:val="24"/>
          <w:szCs w:val="24"/>
        </w:rPr>
      </w:pPr>
      <w:r w:rsidRPr="00BA2D0D">
        <w:rPr>
          <w:rFonts w:ascii="Arial Nova Light" w:eastAsia="Arial Nova" w:hAnsi="Arial Nova Light" w:cs="Arial"/>
          <w:sz w:val="24"/>
          <w:szCs w:val="24"/>
        </w:rPr>
        <w:t>Procede lo correspondiente</w:t>
      </w:r>
      <w:r w:rsidR="00F52747" w:rsidRPr="00BA2D0D">
        <w:rPr>
          <w:rFonts w:ascii="Arial Nova Light" w:eastAsia="Arial Nova" w:hAnsi="Arial Nova Light" w:cs="Arial"/>
          <w:sz w:val="24"/>
          <w:szCs w:val="24"/>
        </w:rPr>
        <w:t>, en la inteligencia de que constituye un principio general de derecho el que toda autoridad debe dar vista a las autoridades competentes si, en el ejercicio de sus funciones, tiene conocimiento de hechos que podrían constituir la probable comisión de un delito.</w:t>
      </w:r>
    </w:p>
    <w:p w14:paraId="36B25BB1" w14:textId="77777777" w:rsidR="00904BA2" w:rsidRPr="00BA2D0D" w:rsidRDefault="00904BA2" w:rsidP="00904BA2">
      <w:pPr>
        <w:spacing w:after="0" w:line="360" w:lineRule="auto"/>
        <w:ind w:right="36"/>
        <w:jc w:val="both"/>
        <w:rPr>
          <w:rFonts w:ascii="Arial Nova Light" w:eastAsia="Arial Nova" w:hAnsi="Arial Nova Light" w:cs="Arial"/>
          <w:b/>
          <w:bCs/>
          <w:sz w:val="24"/>
          <w:szCs w:val="24"/>
        </w:rPr>
      </w:pPr>
    </w:p>
    <w:p w14:paraId="4838E51A" w14:textId="159A0BA6" w:rsidR="00904BA2" w:rsidRPr="00BA2D0D" w:rsidRDefault="002F58E9" w:rsidP="00904BA2">
      <w:pPr>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No obstante,</w:t>
      </w:r>
      <w:r w:rsidR="00F52747" w:rsidRPr="00BA2D0D">
        <w:rPr>
          <w:rFonts w:ascii="Arial Nova Light" w:eastAsia="Arial Nova" w:hAnsi="Arial Nova Light" w:cs="Arial"/>
          <w:sz w:val="24"/>
          <w:szCs w:val="24"/>
        </w:rPr>
        <w:t xml:space="preserve"> si este</w:t>
      </w:r>
      <w:r w:rsidR="00955ACD" w:rsidRPr="00BA2D0D">
        <w:rPr>
          <w:rFonts w:ascii="Arial Nova Light" w:eastAsia="Arial Nova" w:hAnsi="Arial Nova Light" w:cs="Arial"/>
          <w:sz w:val="24"/>
          <w:szCs w:val="24"/>
        </w:rPr>
        <w:t xml:space="preserve"> Tribunal Electoral no es competente para determinar la comisión o no de un delito electoral, no puede ser pasivo ante los planteamientos vertidos en la denuncia inicial, por lo que se considera procedente dar vista a la Fiscalía Especializada en Delitos Electorales en el Estado para que en el ámbito de sus atribuciones determine lo que en derecho corresponda.</w:t>
      </w:r>
    </w:p>
    <w:p w14:paraId="49B9EC50" w14:textId="77777777" w:rsidR="00904BA2" w:rsidRPr="00BA2D0D" w:rsidRDefault="00904BA2" w:rsidP="00904BA2">
      <w:pPr>
        <w:spacing w:after="0" w:line="360" w:lineRule="auto"/>
        <w:ind w:right="36"/>
        <w:jc w:val="both"/>
        <w:rPr>
          <w:rFonts w:ascii="Arial Nova Light" w:eastAsia="Arial Nova" w:hAnsi="Arial Nova Light" w:cs="Arial"/>
          <w:sz w:val="24"/>
          <w:szCs w:val="24"/>
        </w:rPr>
      </w:pPr>
    </w:p>
    <w:p w14:paraId="7CAB990B" w14:textId="1B269BD2" w:rsidR="00904BA2" w:rsidRPr="00BA2D0D" w:rsidRDefault="00904BA2" w:rsidP="00904BA2">
      <w:pPr>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 xml:space="preserve">Mismas conclusiones ha planteado la Sala Superior, específicamente en el fallo recaído al expediente SUP-RAP-801/2015 y acumulados, en donde establecen que, si la autoridad estima </w:t>
      </w:r>
      <w:r w:rsidRPr="00BA2D0D">
        <w:rPr>
          <w:rFonts w:ascii="Arial Nova Light" w:eastAsia="Arial Nova" w:hAnsi="Arial Nova Light" w:cs="Arial"/>
          <w:sz w:val="24"/>
          <w:szCs w:val="24"/>
        </w:rPr>
        <w:lastRenderedPageBreak/>
        <w:t>que en algún acto se puede actualizar un supuesto previsto en la ley como delito electoral, se debe participar al órgano encargado de la investigación de delitos para que estime lo pertinente.</w:t>
      </w:r>
    </w:p>
    <w:p w14:paraId="33348029" w14:textId="77777777" w:rsidR="0002454F" w:rsidRPr="00BA2D0D" w:rsidRDefault="0002454F" w:rsidP="00904BA2">
      <w:pPr>
        <w:spacing w:after="0" w:line="360" w:lineRule="auto"/>
        <w:ind w:right="36"/>
        <w:jc w:val="both"/>
        <w:rPr>
          <w:rFonts w:ascii="Arial Nova Light" w:eastAsia="Arial Nova" w:hAnsi="Arial Nova Light" w:cs="Arial"/>
          <w:sz w:val="24"/>
          <w:szCs w:val="24"/>
        </w:rPr>
      </w:pPr>
    </w:p>
    <w:p w14:paraId="5E1B2EFC" w14:textId="2C2BF397" w:rsidR="00904BA2" w:rsidRPr="00BA2D0D" w:rsidRDefault="00904BA2" w:rsidP="00904BA2">
      <w:pPr>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Lo expuesto, tiene sustento en el artículo 21, párrafos primero y segundo de la Constitución Federal,</w:t>
      </w:r>
      <w:r w:rsidRPr="00BA2D0D">
        <w:rPr>
          <w:rFonts w:ascii="Arial Nova Light" w:eastAsia="Arial Nova" w:hAnsi="Arial Nova Light" w:cs="Arial"/>
          <w:sz w:val="24"/>
          <w:szCs w:val="24"/>
          <w:vertAlign w:val="superscript"/>
        </w:rPr>
        <w:footnoteReference w:id="27"/>
      </w:r>
      <w:r w:rsidRPr="00BA2D0D">
        <w:rPr>
          <w:rFonts w:ascii="Arial Nova Light" w:eastAsia="Arial Nova" w:hAnsi="Arial Nova Light" w:cs="Arial"/>
          <w:sz w:val="24"/>
          <w:szCs w:val="24"/>
        </w:rPr>
        <w:t xml:space="preserve"> en relación a la cláusula sexta</w:t>
      </w:r>
      <w:r w:rsidRPr="00BA2D0D">
        <w:rPr>
          <w:rFonts w:ascii="Arial Nova Light" w:eastAsia="Arial Nova" w:hAnsi="Arial Nova Light" w:cs="Arial"/>
          <w:sz w:val="24"/>
          <w:szCs w:val="24"/>
          <w:vertAlign w:val="superscript"/>
        </w:rPr>
        <w:footnoteReference w:id="28"/>
      </w:r>
      <w:r w:rsidRPr="00BA2D0D">
        <w:rPr>
          <w:rFonts w:ascii="Arial Nova Light" w:eastAsia="Arial Nova" w:hAnsi="Arial Nova Light" w:cs="Arial"/>
          <w:sz w:val="24"/>
          <w:szCs w:val="24"/>
        </w:rPr>
        <w:t xml:space="preserve"> del “Convenio de Colaboración en Materia de Capacitación, Difusión, Divulgación e Intercambio de Información para Prevenir y Perseguir la Comisión de los Delitos Electorales”</w:t>
      </w:r>
      <w:r w:rsidRPr="00BA2D0D">
        <w:rPr>
          <w:rFonts w:ascii="Arial Nova Light" w:eastAsia="Arial Nova" w:hAnsi="Arial Nova Light" w:cs="Arial"/>
          <w:sz w:val="24"/>
          <w:szCs w:val="24"/>
          <w:vertAlign w:val="superscript"/>
        </w:rPr>
        <w:footnoteReference w:id="29"/>
      </w:r>
      <w:r w:rsidRPr="00BA2D0D">
        <w:rPr>
          <w:rFonts w:ascii="Arial Nova Light" w:eastAsia="Arial Nova" w:hAnsi="Arial Nova Light" w:cs="Arial"/>
          <w:sz w:val="24"/>
          <w:szCs w:val="24"/>
        </w:rPr>
        <w:t xml:space="preserve"> que celebran las autoridades de la materia en el Estado.</w:t>
      </w:r>
    </w:p>
    <w:p w14:paraId="53E65A47" w14:textId="77777777" w:rsidR="00904BA2" w:rsidRPr="00BA2D0D" w:rsidRDefault="00904BA2" w:rsidP="00904BA2">
      <w:pPr>
        <w:spacing w:after="0" w:line="360" w:lineRule="auto"/>
        <w:ind w:right="36"/>
        <w:jc w:val="both"/>
        <w:rPr>
          <w:rFonts w:ascii="Arial Nova Light" w:eastAsia="Arial Nova" w:hAnsi="Arial Nova Light" w:cs="Arial"/>
          <w:sz w:val="24"/>
          <w:szCs w:val="24"/>
        </w:rPr>
      </w:pPr>
    </w:p>
    <w:p w14:paraId="472242BD" w14:textId="00257991" w:rsidR="00904BA2" w:rsidRPr="00BA2D0D" w:rsidRDefault="00904BA2" w:rsidP="00904BA2">
      <w:pPr>
        <w:spacing w:after="0" w:line="360" w:lineRule="auto"/>
        <w:ind w:right="36"/>
        <w:jc w:val="both"/>
        <w:rPr>
          <w:rFonts w:ascii="Arial Nova Light" w:eastAsia="Arial Nova" w:hAnsi="Arial Nova Light" w:cs="Arial"/>
          <w:sz w:val="24"/>
          <w:szCs w:val="24"/>
        </w:rPr>
      </w:pPr>
      <w:r w:rsidRPr="00BA2D0D">
        <w:rPr>
          <w:rFonts w:ascii="Arial Nova Light" w:eastAsia="Arial Nova" w:hAnsi="Arial Nova Light" w:cs="Arial"/>
          <w:sz w:val="24"/>
          <w:szCs w:val="24"/>
        </w:rPr>
        <w:t xml:space="preserve">Por ende, es pertinente dar </w:t>
      </w:r>
      <w:r w:rsidRPr="00BA2D0D">
        <w:rPr>
          <w:rFonts w:ascii="Arial Nova Light" w:eastAsia="Arial Nova" w:hAnsi="Arial Nova Light" w:cs="Arial"/>
          <w:b/>
          <w:bCs/>
          <w:sz w:val="24"/>
          <w:szCs w:val="24"/>
        </w:rPr>
        <w:t>vista a la Fiscalía</w:t>
      </w:r>
      <w:r w:rsidRPr="00BA2D0D">
        <w:rPr>
          <w:rFonts w:ascii="Arial Nova Light" w:eastAsia="Arial Nova" w:hAnsi="Arial Nova Light" w:cs="Arial"/>
          <w:sz w:val="24"/>
          <w:szCs w:val="24"/>
        </w:rPr>
        <w:t xml:space="preserve"> de los hechos suscitados en el presente asunto, con copia certificada de la presente sentencia, así como de las constancias del expediente del juicio que nos ocupa, para que a partir de los hechos que se hacen de su conocimiento determine en el ámbito de sus atribuciones lo que en derecho corresponda.</w:t>
      </w:r>
    </w:p>
    <w:p w14:paraId="2EEDC3B5" w14:textId="77777777" w:rsidR="00AE1235" w:rsidRPr="00BA2D0D" w:rsidRDefault="00AE1235" w:rsidP="00AE1235">
      <w:pPr>
        <w:pStyle w:val="Prrafodelista"/>
        <w:pBdr>
          <w:top w:val="nil"/>
          <w:left w:val="nil"/>
          <w:bottom w:val="nil"/>
          <w:right w:val="nil"/>
          <w:between w:val="nil"/>
        </w:pBdr>
        <w:tabs>
          <w:tab w:val="left" w:pos="0"/>
        </w:tabs>
        <w:spacing w:after="0" w:line="360" w:lineRule="auto"/>
        <w:ind w:left="0" w:right="36"/>
        <w:jc w:val="both"/>
        <w:rPr>
          <w:rFonts w:ascii="Arial Nova Light" w:eastAsia="Arial" w:hAnsi="Arial Nova Light" w:cs="Arial"/>
          <w:spacing w:val="4"/>
          <w:sz w:val="24"/>
          <w:szCs w:val="24"/>
        </w:rPr>
      </w:pPr>
    </w:p>
    <w:bookmarkEnd w:id="0"/>
    <w:p w14:paraId="6E8A7777" w14:textId="07047CAA" w:rsidR="006E7BAE" w:rsidRPr="00BA2D0D" w:rsidRDefault="006E7BAE" w:rsidP="00056406">
      <w:pPr>
        <w:pStyle w:val="Prrafodelista"/>
        <w:numPr>
          <w:ilvl w:val="0"/>
          <w:numId w:val="34"/>
        </w:numPr>
        <w:spacing w:after="0" w:line="360" w:lineRule="auto"/>
        <w:jc w:val="both"/>
        <w:rPr>
          <w:rFonts w:ascii="Arial Nova Light" w:hAnsi="Arial Nova Light" w:cs="Arial"/>
          <w:sz w:val="24"/>
          <w:szCs w:val="24"/>
        </w:rPr>
      </w:pPr>
      <w:r w:rsidRPr="00BA2D0D">
        <w:rPr>
          <w:rFonts w:ascii="Arial Nova Light" w:hAnsi="Arial Nova Light" w:cs="Arial"/>
          <w:b/>
          <w:sz w:val="24"/>
          <w:szCs w:val="24"/>
        </w:rPr>
        <w:t xml:space="preserve">RESOLUTIVOS. </w:t>
      </w:r>
    </w:p>
    <w:p w14:paraId="5115FFDF" w14:textId="77777777" w:rsidR="00221697" w:rsidRPr="00BA2D0D" w:rsidRDefault="00221697" w:rsidP="00823B17">
      <w:pPr>
        <w:pStyle w:val="NormalWeb"/>
        <w:spacing w:before="0" w:beforeAutospacing="0" w:after="0" w:afterAutospacing="0" w:line="360" w:lineRule="auto"/>
        <w:contextualSpacing/>
        <w:mirrorIndents/>
        <w:jc w:val="both"/>
        <w:rPr>
          <w:rFonts w:ascii="Arial Nova Light" w:hAnsi="Arial Nova Light" w:cs="Arial"/>
          <w:b/>
        </w:rPr>
      </w:pPr>
    </w:p>
    <w:p w14:paraId="3CD946F5" w14:textId="24E1734A" w:rsidR="0009215F" w:rsidRPr="00BA2D0D" w:rsidRDefault="0009215F" w:rsidP="0009215F">
      <w:pPr>
        <w:pStyle w:val="NormalWeb"/>
        <w:spacing w:before="0" w:beforeAutospacing="0" w:after="0" w:afterAutospacing="0" w:line="360" w:lineRule="auto"/>
        <w:contextualSpacing/>
        <w:mirrorIndents/>
        <w:jc w:val="both"/>
        <w:rPr>
          <w:rFonts w:ascii="Arial Nova Light" w:hAnsi="Arial Nova Light" w:cs="Arial"/>
          <w:b/>
          <w:bCs/>
        </w:rPr>
      </w:pPr>
      <w:r w:rsidRPr="00BA2D0D">
        <w:rPr>
          <w:rFonts w:ascii="Arial Nova Light" w:hAnsi="Arial Nova Light" w:cs="Arial"/>
          <w:b/>
        </w:rPr>
        <w:t>PRIMERO</w:t>
      </w:r>
      <w:r w:rsidR="00307BB9" w:rsidRPr="00BA2D0D">
        <w:rPr>
          <w:rFonts w:ascii="Arial Nova Light" w:hAnsi="Arial Nova Light" w:cs="Arial"/>
          <w:b/>
        </w:rPr>
        <w:t>.</w:t>
      </w:r>
      <w:r w:rsidR="006E7BAE" w:rsidRPr="00BA2D0D">
        <w:rPr>
          <w:rFonts w:ascii="Arial Nova Light" w:hAnsi="Arial Nova Light" w:cs="Arial"/>
          <w:b/>
        </w:rPr>
        <w:t xml:space="preserve"> </w:t>
      </w:r>
      <w:r w:rsidRPr="00BA2D0D">
        <w:rPr>
          <w:rFonts w:ascii="Arial Nova Light" w:hAnsi="Arial Nova Light" w:cs="Arial"/>
        </w:rPr>
        <w:t xml:space="preserve">Se acredita la </w:t>
      </w:r>
      <w:r w:rsidR="0002454F" w:rsidRPr="00BA2D0D">
        <w:rPr>
          <w:rFonts w:ascii="Arial Nova Light" w:hAnsi="Arial Nova Light" w:cs="Arial"/>
        </w:rPr>
        <w:t xml:space="preserve">violencia política contra la mujer en </w:t>
      </w:r>
      <w:r w:rsidRPr="00BA2D0D">
        <w:rPr>
          <w:rFonts w:ascii="Arial Nova Light" w:hAnsi="Arial Nova Light" w:cs="Arial"/>
        </w:rPr>
        <w:t>razón</w:t>
      </w:r>
      <w:r w:rsidR="0002454F" w:rsidRPr="00BA2D0D">
        <w:rPr>
          <w:rFonts w:ascii="Arial Nova Light" w:hAnsi="Arial Nova Light" w:cs="Arial"/>
        </w:rPr>
        <w:t xml:space="preserve"> d</w:t>
      </w:r>
      <w:r w:rsidRPr="00BA2D0D">
        <w:rPr>
          <w:rFonts w:ascii="Arial Nova Light" w:hAnsi="Arial Nova Light" w:cs="Arial"/>
        </w:rPr>
        <w:t>e</w:t>
      </w:r>
      <w:r w:rsidR="0002454F" w:rsidRPr="00BA2D0D">
        <w:rPr>
          <w:rFonts w:ascii="Arial Nova Light" w:hAnsi="Arial Nova Light" w:cs="Arial"/>
        </w:rPr>
        <w:t xml:space="preserve"> </w:t>
      </w:r>
      <w:r w:rsidRPr="00BA2D0D">
        <w:rPr>
          <w:rFonts w:ascii="Arial Nova Light" w:hAnsi="Arial Nova Light" w:cs="Arial"/>
        </w:rPr>
        <w:t>género cometida por el C. Sergio Augusto López Ramírez</w:t>
      </w:r>
      <w:r w:rsidR="00156556" w:rsidRPr="00BA2D0D">
        <w:rPr>
          <w:rFonts w:ascii="Arial Nova Light" w:hAnsi="Arial Nova Light" w:cs="Arial"/>
        </w:rPr>
        <w:t>.</w:t>
      </w:r>
      <w:r w:rsidR="00156556" w:rsidRPr="00BA2D0D">
        <w:rPr>
          <w:rFonts w:ascii="Arial Nova Light" w:hAnsi="Arial Nova Light" w:cs="Arial"/>
          <w:b/>
          <w:bCs/>
        </w:rPr>
        <w:t xml:space="preserve"> </w:t>
      </w:r>
    </w:p>
    <w:p w14:paraId="540600BA" w14:textId="7683F1A7" w:rsidR="00605E98" w:rsidRPr="00BA2D0D" w:rsidRDefault="00605E98" w:rsidP="00823B17">
      <w:pPr>
        <w:pStyle w:val="NormalWeb"/>
        <w:spacing w:before="0" w:beforeAutospacing="0" w:after="0" w:afterAutospacing="0" w:line="360" w:lineRule="auto"/>
        <w:contextualSpacing/>
        <w:mirrorIndents/>
        <w:jc w:val="both"/>
        <w:rPr>
          <w:rFonts w:ascii="Arial Nova Light" w:hAnsi="Arial Nova Light" w:cs="Arial"/>
          <w:b/>
          <w:bCs/>
        </w:rPr>
      </w:pPr>
    </w:p>
    <w:p w14:paraId="6B99FD14" w14:textId="592BE0C9" w:rsidR="0009215F" w:rsidRPr="00BA2D0D" w:rsidRDefault="0009215F" w:rsidP="0009215F">
      <w:pPr>
        <w:pStyle w:val="NormalWeb"/>
        <w:spacing w:before="0" w:beforeAutospacing="0" w:after="0" w:afterAutospacing="0" w:line="360" w:lineRule="auto"/>
        <w:contextualSpacing/>
        <w:mirrorIndents/>
        <w:jc w:val="both"/>
        <w:rPr>
          <w:rFonts w:ascii="Arial Nova Light" w:hAnsi="Arial Nova Light" w:cs="Arial"/>
        </w:rPr>
      </w:pPr>
      <w:r w:rsidRPr="00BA2D0D">
        <w:rPr>
          <w:rFonts w:ascii="Arial Nova Light" w:hAnsi="Arial Nova Light" w:cs="Arial"/>
          <w:b/>
        </w:rPr>
        <w:t xml:space="preserve">SEGUNDO. </w:t>
      </w:r>
      <w:r w:rsidRPr="00BA2D0D">
        <w:rPr>
          <w:rFonts w:ascii="Arial Nova Light" w:hAnsi="Arial Nova Light" w:cs="Arial"/>
        </w:rPr>
        <w:t xml:space="preserve">Se impone al sujeto responsable </w:t>
      </w:r>
      <w:r w:rsidR="00156556" w:rsidRPr="00BA2D0D">
        <w:rPr>
          <w:rFonts w:ascii="Arial Nova Light" w:hAnsi="Arial Nova Light" w:cs="Arial"/>
        </w:rPr>
        <w:t>una multa consistente en cincuenta veces el valor de la unidad de medida y actualización, equivalente a la cantidad de $</w:t>
      </w:r>
      <w:r w:rsidR="00156556" w:rsidRPr="00BA2D0D">
        <w:rPr>
          <w:rFonts w:ascii="Arial Nova Light" w:hAnsi="Arial Nova Light" w:cs="Arial"/>
          <w:b/>
          <w:bCs/>
        </w:rPr>
        <w:t>4,481.00 (cuatro mil cuatrocientos ochenta y un pesos 00/100 m.n.),</w:t>
      </w:r>
      <w:r w:rsidR="00156556" w:rsidRPr="00BA2D0D">
        <w:rPr>
          <w:rFonts w:ascii="Arial Nova Light" w:hAnsi="Arial Nova Light" w:cs="Arial"/>
        </w:rPr>
        <w:t xml:space="preserve"> además de las </w:t>
      </w:r>
      <w:r w:rsidR="00156556" w:rsidRPr="00BA2D0D">
        <w:rPr>
          <w:rFonts w:ascii="Arial Nova Light" w:hAnsi="Arial Nova Light" w:cs="Arial"/>
          <w:b/>
          <w:bCs/>
        </w:rPr>
        <w:t>medidas de reparación</w:t>
      </w:r>
      <w:r w:rsidR="00156556" w:rsidRPr="00BA2D0D">
        <w:rPr>
          <w:rFonts w:ascii="Arial Nova Light" w:hAnsi="Arial Nova Light" w:cs="Arial"/>
        </w:rPr>
        <w:t xml:space="preserve"> integral previstas.</w:t>
      </w:r>
    </w:p>
    <w:p w14:paraId="4191C3FB" w14:textId="10183E4A" w:rsidR="00AF32DE" w:rsidRPr="00BA2D0D" w:rsidRDefault="00AF32DE" w:rsidP="0009215F">
      <w:pPr>
        <w:pStyle w:val="NormalWeb"/>
        <w:spacing w:before="0" w:beforeAutospacing="0" w:after="0" w:afterAutospacing="0" w:line="360" w:lineRule="auto"/>
        <w:contextualSpacing/>
        <w:mirrorIndents/>
        <w:jc w:val="both"/>
        <w:rPr>
          <w:rFonts w:ascii="Arial Nova Light" w:hAnsi="Arial Nova Light" w:cs="Arial"/>
        </w:rPr>
      </w:pPr>
    </w:p>
    <w:p w14:paraId="493B608C" w14:textId="7449F888" w:rsidR="00AF32DE" w:rsidRPr="00BA2D0D" w:rsidRDefault="00AF32DE" w:rsidP="00AF32DE">
      <w:pPr>
        <w:pStyle w:val="NormalWeb"/>
        <w:spacing w:before="0" w:beforeAutospacing="0" w:after="0" w:afterAutospacing="0" w:line="360" w:lineRule="auto"/>
        <w:contextualSpacing/>
        <w:mirrorIndents/>
        <w:jc w:val="both"/>
        <w:rPr>
          <w:rFonts w:ascii="Arial Nova Light" w:hAnsi="Arial Nova Light" w:cs="Arial"/>
        </w:rPr>
      </w:pPr>
      <w:r w:rsidRPr="00BA2D0D">
        <w:rPr>
          <w:rFonts w:ascii="Arial Nova Light" w:hAnsi="Arial Nova Light" w:cs="Arial"/>
          <w:b/>
        </w:rPr>
        <w:t xml:space="preserve">TERCERO. </w:t>
      </w:r>
      <w:r w:rsidRPr="00BA2D0D">
        <w:rPr>
          <w:rFonts w:ascii="Arial Nova Light" w:hAnsi="Arial Nova Light" w:cs="Arial"/>
        </w:rPr>
        <w:t>Se vincula a la Secretar</w:t>
      </w:r>
      <w:r w:rsidR="00D7352A" w:rsidRPr="00BA2D0D">
        <w:rPr>
          <w:rFonts w:ascii="Arial Nova Light" w:hAnsi="Arial Nova Light" w:cs="Arial"/>
        </w:rPr>
        <w:t>í</w:t>
      </w:r>
      <w:r w:rsidRPr="00BA2D0D">
        <w:rPr>
          <w:rFonts w:ascii="Arial Nova Light" w:hAnsi="Arial Nova Light" w:cs="Arial"/>
        </w:rPr>
        <w:t>a de Seguridad Publica del Municipio de Aguascalientes, para que</w:t>
      </w:r>
      <w:r w:rsidR="002B371A" w:rsidRPr="00BA2D0D">
        <w:rPr>
          <w:rFonts w:ascii="Arial Nova Light" w:hAnsi="Arial Nova Light" w:cs="Arial"/>
        </w:rPr>
        <w:t>,</w:t>
      </w:r>
      <w:r w:rsidRPr="00BA2D0D">
        <w:rPr>
          <w:rFonts w:ascii="Arial Nova Light" w:hAnsi="Arial Nova Light" w:cs="Arial"/>
        </w:rPr>
        <w:t xml:space="preserve"> con plena libertad, analice posibles </w:t>
      </w:r>
      <w:r w:rsidRPr="00BA2D0D">
        <w:rPr>
          <w:rFonts w:ascii="Arial Nova Light" w:hAnsi="Arial Nova Light" w:cs="Arial"/>
          <w:b/>
          <w:bCs/>
        </w:rPr>
        <w:t>medidas de protección</w:t>
      </w:r>
      <w:r w:rsidRPr="00BA2D0D">
        <w:rPr>
          <w:rFonts w:ascii="Arial Nova Light" w:hAnsi="Arial Nova Light" w:cs="Arial"/>
        </w:rPr>
        <w:t xml:space="preserve"> o procedimientos que consideren oportunos para la salvaguarda de la integridad física de la </w:t>
      </w:r>
      <w:r w:rsidR="00D7352A" w:rsidRPr="00BA2D0D">
        <w:rPr>
          <w:rFonts w:ascii="Arial Nova Light" w:hAnsi="Arial Nova Light" w:cs="Arial"/>
        </w:rPr>
        <w:t>víctima</w:t>
      </w:r>
      <w:r w:rsidR="002B371A" w:rsidRPr="00BA2D0D">
        <w:rPr>
          <w:rFonts w:ascii="Arial Nova Light" w:hAnsi="Arial Nova Light" w:cs="Arial"/>
        </w:rPr>
        <w:t>.</w:t>
      </w:r>
    </w:p>
    <w:p w14:paraId="54D075A3" w14:textId="5C3DCE59" w:rsidR="002B371A" w:rsidRPr="00BA2D0D" w:rsidRDefault="002B371A" w:rsidP="00AF32DE">
      <w:pPr>
        <w:pStyle w:val="NormalWeb"/>
        <w:spacing w:before="0" w:beforeAutospacing="0" w:after="0" w:afterAutospacing="0" w:line="360" w:lineRule="auto"/>
        <w:contextualSpacing/>
        <w:mirrorIndents/>
        <w:jc w:val="both"/>
        <w:rPr>
          <w:rFonts w:ascii="Arial Nova Light" w:hAnsi="Arial Nova Light" w:cs="Arial"/>
        </w:rPr>
      </w:pPr>
    </w:p>
    <w:p w14:paraId="084164E9" w14:textId="496E2D72" w:rsidR="002B371A" w:rsidRPr="00BA2D0D" w:rsidRDefault="00F4473E" w:rsidP="002B371A">
      <w:pPr>
        <w:pStyle w:val="NormalWeb"/>
        <w:spacing w:before="0" w:beforeAutospacing="0" w:after="0" w:afterAutospacing="0" w:line="360" w:lineRule="auto"/>
        <w:contextualSpacing/>
        <w:mirrorIndents/>
        <w:jc w:val="both"/>
        <w:rPr>
          <w:rFonts w:ascii="Arial Nova Light" w:eastAsia="Arial Nova" w:hAnsi="Arial Nova Light" w:cs="Arial"/>
        </w:rPr>
      </w:pPr>
      <w:r w:rsidRPr="00BA2D0D">
        <w:rPr>
          <w:rFonts w:ascii="Arial Nova Light" w:hAnsi="Arial Nova Light" w:cs="Arial"/>
          <w:b/>
        </w:rPr>
        <w:t>CUARTO</w:t>
      </w:r>
      <w:r w:rsidR="002B371A" w:rsidRPr="00BA2D0D">
        <w:rPr>
          <w:rFonts w:ascii="Arial Nova Light" w:hAnsi="Arial Nova Light" w:cs="Arial"/>
          <w:b/>
        </w:rPr>
        <w:t xml:space="preserve">. </w:t>
      </w:r>
      <w:r w:rsidR="002B371A" w:rsidRPr="00BA2D0D">
        <w:rPr>
          <w:rFonts w:ascii="Arial Nova Light" w:hAnsi="Arial Nova Light" w:cs="Arial"/>
        </w:rPr>
        <w:t xml:space="preserve">Se da vista a la </w:t>
      </w:r>
      <w:r w:rsidRPr="00BA2D0D">
        <w:rPr>
          <w:rFonts w:ascii="Arial Nova Light" w:eastAsia="Arial Nova" w:hAnsi="Arial Nova Light" w:cs="Arial"/>
        </w:rPr>
        <w:t>Fiscalía Especializada en Delitos Electorales en el Estado.</w:t>
      </w:r>
    </w:p>
    <w:p w14:paraId="22D2578A" w14:textId="7A751CE6" w:rsidR="00F4473E" w:rsidRPr="00BA2D0D" w:rsidRDefault="00F4473E" w:rsidP="002B371A">
      <w:pPr>
        <w:pStyle w:val="NormalWeb"/>
        <w:spacing w:before="0" w:beforeAutospacing="0" w:after="0" w:afterAutospacing="0" w:line="360" w:lineRule="auto"/>
        <w:contextualSpacing/>
        <w:mirrorIndents/>
        <w:jc w:val="both"/>
        <w:rPr>
          <w:rFonts w:ascii="Arial Nova Light" w:eastAsia="Arial Nova" w:hAnsi="Arial Nova Light" w:cs="Arial"/>
        </w:rPr>
      </w:pPr>
    </w:p>
    <w:p w14:paraId="48F1C032" w14:textId="67897930" w:rsidR="00F4473E" w:rsidRPr="00BA2D0D" w:rsidRDefault="00F4473E" w:rsidP="00F4473E">
      <w:pPr>
        <w:pStyle w:val="NormalWeb"/>
        <w:spacing w:before="0" w:beforeAutospacing="0" w:after="0" w:afterAutospacing="0" w:line="360" w:lineRule="auto"/>
        <w:contextualSpacing/>
        <w:mirrorIndents/>
        <w:jc w:val="both"/>
        <w:rPr>
          <w:rFonts w:ascii="Arial Nova Light" w:eastAsia="Arial Nova" w:hAnsi="Arial Nova Light" w:cs="Arial"/>
        </w:rPr>
      </w:pPr>
      <w:r w:rsidRPr="00BA2D0D">
        <w:rPr>
          <w:rFonts w:ascii="Arial Nova Light" w:hAnsi="Arial Nova Light" w:cs="Arial"/>
          <w:b/>
        </w:rPr>
        <w:lastRenderedPageBreak/>
        <w:t xml:space="preserve">QUINTO. </w:t>
      </w:r>
      <w:r w:rsidRPr="00BA2D0D">
        <w:rPr>
          <w:rFonts w:ascii="Arial Nova Light" w:hAnsi="Arial Nova Light" w:cs="Arial"/>
        </w:rPr>
        <w:t>Publíquese esta sentencia en la página de internet de este Tribunal, y en el Catálogo de Sujetos Sancionados.</w:t>
      </w:r>
    </w:p>
    <w:p w14:paraId="3178746D" w14:textId="75174C3E" w:rsidR="0009215F" w:rsidRPr="00BA2D0D" w:rsidRDefault="00375A79" w:rsidP="00823B17">
      <w:pPr>
        <w:pStyle w:val="NormalWeb"/>
        <w:spacing w:line="360" w:lineRule="auto"/>
        <w:mirrorIndents/>
        <w:jc w:val="both"/>
        <w:rPr>
          <w:rFonts w:ascii="Arial Nova Light" w:hAnsi="Arial Nova Light" w:cs="Arial"/>
        </w:rPr>
      </w:pPr>
      <w:r w:rsidRPr="00BA2D0D">
        <w:rPr>
          <w:rFonts w:ascii="Arial Nova Light" w:hAnsi="Arial Nova Light" w:cs="Arial"/>
          <w:b/>
        </w:rPr>
        <w:t xml:space="preserve">NOTIFÍQUESE. </w:t>
      </w:r>
      <w:r w:rsidR="006E7BAE" w:rsidRPr="00BA2D0D">
        <w:rPr>
          <w:rFonts w:ascii="Arial Nova Light" w:hAnsi="Arial Nova Light" w:cs="Arial"/>
        </w:rPr>
        <w:tab/>
      </w:r>
    </w:p>
    <w:p w14:paraId="612D80A8" w14:textId="779B7731" w:rsidR="006E7BAE" w:rsidRPr="00BA2D0D" w:rsidRDefault="006E7BAE" w:rsidP="00823B17">
      <w:pPr>
        <w:pStyle w:val="NormalWeb"/>
        <w:spacing w:line="360" w:lineRule="auto"/>
        <w:contextualSpacing/>
        <w:mirrorIndents/>
        <w:jc w:val="both"/>
        <w:rPr>
          <w:rFonts w:ascii="Arial Nova Light" w:hAnsi="Arial Nova Light" w:cs="Arial"/>
        </w:rPr>
      </w:pPr>
      <w:r w:rsidRPr="00BA2D0D">
        <w:rPr>
          <w:rFonts w:ascii="Arial Nova Light" w:hAnsi="Arial Nova Light" w:cs="Arial"/>
        </w:rPr>
        <w:t xml:space="preserve">Así lo resolvió el Tribunal Electoral del Estado de Aguascalientes, por </w:t>
      </w:r>
      <w:r w:rsidR="00BA2D0D" w:rsidRPr="00BA2D0D">
        <w:rPr>
          <w:rFonts w:ascii="Arial Nova Light" w:hAnsi="Arial Nova Light" w:cs="Arial"/>
          <w:bCs/>
        </w:rPr>
        <w:t>unanimidad</w:t>
      </w:r>
      <w:r w:rsidRPr="00BA2D0D">
        <w:rPr>
          <w:rFonts w:ascii="Arial Nova Light" w:hAnsi="Arial Nova Light" w:cs="Arial"/>
          <w:bCs/>
        </w:rPr>
        <w:t xml:space="preserve"> </w:t>
      </w:r>
      <w:r w:rsidRPr="00BA2D0D">
        <w:rPr>
          <w:rFonts w:ascii="Arial Nova Light" w:hAnsi="Arial Nova Light" w:cs="Arial"/>
        </w:rPr>
        <w:t>de votos de la</w:t>
      </w:r>
      <w:r w:rsidR="00375A79" w:rsidRPr="00BA2D0D">
        <w:rPr>
          <w:rFonts w:ascii="Arial Nova Light" w:hAnsi="Arial Nova Light" w:cs="Arial"/>
        </w:rPr>
        <w:t>s</w:t>
      </w:r>
      <w:r w:rsidRPr="00BA2D0D">
        <w:rPr>
          <w:rFonts w:ascii="Arial Nova Light" w:hAnsi="Arial Nova Light" w:cs="Arial"/>
        </w:rPr>
        <w:t xml:space="preserve"> Magistrada</w:t>
      </w:r>
      <w:r w:rsidR="00375A79" w:rsidRPr="00BA2D0D">
        <w:rPr>
          <w:rFonts w:ascii="Arial Nova Light" w:hAnsi="Arial Nova Light" w:cs="Arial"/>
        </w:rPr>
        <w:t>s</w:t>
      </w:r>
      <w:r w:rsidRPr="00BA2D0D">
        <w:rPr>
          <w:rFonts w:ascii="Arial Nova Light" w:hAnsi="Arial Nova Light" w:cs="Arial"/>
        </w:rPr>
        <w:t xml:space="preserve"> y Magistrado que lo integran, ante el </w:t>
      </w:r>
      <w:proofErr w:type="gramStart"/>
      <w:r w:rsidRPr="00BA2D0D">
        <w:rPr>
          <w:rFonts w:ascii="Arial Nova Light" w:hAnsi="Arial Nova Light" w:cs="Arial"/>
        </w:rPr>
        <w:t>Secretario General</w:t>
      </w:r>
      <w:proofErr w:type="gramEnd"/>
      <w:r w:rsidRPr="00BA2D0D">
        <w:rPr>
          <w:rFonts w:ascii="Arial Nova Light" w:hAnsi="Arial Nova Light" w:cs="Arial"/>
        </w:rPr>
        <w:t xml:space="preserve"> de Acuerdos, quien autoriza y da fe.</w:t>
      </w:r>
    </w:p>
    <w:p w14:paraId="29AD9363" w14:textId="77777777" w:rsidR="006E7BAE" w:rsidRPr="00BA2D0D" w:rsidRDefault="006E7BAE" w:rsidP="00823B17">
      <w:pPr>
        <w:pStyle w:val="NormalWeb"/>
        <w:spacing w:line="360" w:lineRule="auto"/>
        <w:contextualSpacing/>
        <w:mirrorIndents/>
        <w:jc w:val="center"/>
        <w:rPr>
          <w:rFonts w:ascii="Arial Nova Light" w:hAnsi="Arial Nova Light" w:cs="Arial"/>
          <w:b/>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46167D" w:rsidRPr="00BA2D0D" w14:paraId="0718DD0B" w14:textId="77777777" w:rsidTr="007E03FF">
        <w:trPr>
          <w:trHeight w:val="2136"/>
        </w:trPr>
        <w:tc>
          <w:tcPr>
            <w:tcW w:w="9118" w:type="dxa"/>
            <w:gridSpan w:val="2"/>
          </w:tcPr>
          <w:p w14:paraId="62083BD0" w14:textId="1DB01896"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13" w:name="_Hlk68778058"/>
            <w:bookmarkEnd w:id="1"/>
            <w:r w:rsidRPr="00BA2D0D">
              <w:rPr>
                <w:rFonts w:ascii="Arial Nova Light" w:eastAsia="Arial Nova" w:hAnsi="Arial Nova Light" w:cs="Arial Nova"/>
                <w:b/>
                <w:sz w:val="24"/>
                <w:szCs w:val="24"/>
              </w:rPr>
              <w:t>MAGISTRADA PRESIDENTA</w:t>
            </w:r>
          </w:p>
          <w:p w14:paraId="15D74E55"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7FE4C9A6"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CLAUDIA ELOISA DÍAZ DE LEÓN GONZÁLEZ</w:t>
            </w:r>
          </w:p>
        </w:tc>
      </w:tr>
      <w:tr w:rsidR="0046167D" w:rsidRPr="00BA2D0D" w14:paraId="01C2124E" w14:textId="77777777" w:rsidTr="007E03FF">
        <w:tc>
          <w:tcPr>
            <w:tcW w:w="4558" w:type="dxa"/>
          </w:tcPr>
          <w:p w14:paraId="5FE4ACA9"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2C0BC0A" w14:textId="2F3BBDFB"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MAGISTRADA</w:t>
            </w:r>
          </w:p>
          <w:p w14:paraId="16FAB403"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AD88B8B"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 xml:space="preserve">LAURA HORTENSIA </w:t>
            </w:r>
          </w:p>
          <w:p w14:paraId="506E0CAA"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LLAMAS HERNÁNDEZ</w:t>
            </w:r>
          </w:p>
        </w:tc>
        <w:tc>
          <w:tcPr>
            <w:tcW w:w="4560" w:type="dxa"/>
          </w:tcPr>
          <w:p w14:paraId="28E8C64D" w14:textId="4D681F9A"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050C4B12"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MAGISTRADO</w:t>
            </w:r>
          </w:p>
          <w:p w14:paraId="43A8B5E0"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A561F07"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 xml:space="preserve">HÉCTOR SALVADOR </w:t>
            </w:r>
          </w:p>
          <w:p w14:paraId="14F1226B"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HERNÁNDEZ GALLEGOS</w:t>
            </w:r>
          </w:p>
        </w:tc>
      </w:tr>
      <w:tr w:rsidR="0046167D" w:rsidRPr="00BA2D0D" w14:paraId="4DB0DFFE" w14:textId="77777777" w:rsidTr="007E03FF">
        <w:tc>
          <w:tcPr>
            <w:tcW w:w="9118" w:type="dxa"/>
            <w:gridSpan w:val="2"/>
          </w:tcPr>
          <w:p w14:paraId="284477A9"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5AF5F61"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SECRETARIO GENERAL DE ACUERDOS</w:t>
            </w:r>
          </w:p>
          <w:p w14:paraId="13EB0AC2"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B086FAC" w14:textId="77777777" w:rsidR="0046167D" w:rsidRPr="00BA2D0D" w:rsidRDefault="0046167D" w:rsidP="007E03FF">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BA2D0D">
              <w:rPr>
                <w:rFonts w:ascii="Arial Nova Light" w:eastAsia="Arial Nova" w:hAnsi="Arial Nova Light" w:cs="Arial Nova"/>
                <w:b/>
                <w:sz w:val="24"/>
                <w:szCs w:val="24"/>
              </w:rPr>
              <w:t>JESÚS OCIEL BAENA SUCEDO</w:t>
            </w:r>
          </w:p>
        </w:tc>
      </w:tr>
      <w:bookmarkEnd w:id="13"/>
    </w:tbl>
    <w:p w14:paraId="02FBF517" w14:textId="26C6DD06" w:rsidR="00867367" w:rsidRPr="00BA2D0D" w:rsidRDefault="00867367" w:rsidP="00823B17">
      <w:pPr>
        <w:pStyle w:val="NormalWeb"/>
        <w:spacing w:line="360" w:lineRule="auto"/>
        <w:contextualSpacing/>
        <w:mirrorIndents/>
        <w:jc w:val="center"/>
        <w:rPr>
          <w:rFonts w:ascii="Arial Nova Light" w:hAnsi="Arial Nova Light" w:cs="Arial"/>
          <w:b/>
        </w:rPr>
      </w:pPr>
    </w:p>
    <w:p w14:paraId="361A025A" w14:textId="1ED90200" w:rsidR="00742A38" w:rsidRPr="00BA2D0D" w:rsidRDefault="00742A38" w:rsidP="00823B17">
      <w:pPr>
        <w:pStyle w:val="NormalWeb"/>
        <w:spacing w:line="360" w:lineRule="auto"/>
        <w:contextualSpacing/>
        <w:mirrorIndents/>
        <w:jc w:val="center"/>
        <w:rPr>
          <w:rFonts w:ascii="Arial Nova Light" w:hAnsi="Arial Nova Light" w:cs="Arial"/>
          <w:b/>
        </w:rPr>
      </w:pPr>
    </w:p>
    <w:sectPr w:rsidR="00742A38" w:rsidRPr="00BA2D0D" w:rsidSect="002F73B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CCAB6" w14:textId="77777777" w:rsidR="006A659A" w:rsidRDefault="006A659A" w:rsidP="006E7BAE">
      <w:pPr>
        <w:spacing w:after="0" w:line="240" w:lineRule="auto"/>
      </w:pPr>
      <w:r>
        <w:separator/>
      </w:r>
    </w:p>
  </w:endnote>
  <w:endnote w:type="continuationSeparator" w:id="0">
    <w:p w14:paraId="60604176" w14:textId="77777777" w:rsidR="006A659A" w:rsidRDefault="006A659A"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altName w:val="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422E" w14:textId="77777777" w:rsidR="00F44B89" w:rsidRDefault="00F44B8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894FC" w14:textId="77777777" w:rsidR="00F44B89" w:rsidRDefault="00F44B8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FF8D6" w14:textId="77777777" w:rsidR="00F44B89" w:rsidRDefault="00F44B8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132D1" w14:textId="77777777" w:rsidR="006A659A" w:rsidRDefault="006A659A" w:rsidP="006E7BAE">
      <w:pPr>
        <w:spacing w:after="0" w:line="240" w:lineRule="auto"/>
      </w:pPr>
      <w:r>
        <w:separator/>
      </w:r>
    </w:p>
  </w:footnote>
  <w:footnote w:type="continuationSeparator" w:id="0">
    <w:p w14:paraId="102BE20F" w14:textId="77777777" w:rsidR="006A659A" w:rsidRDefault="006A659A" w:rsidP="006E7BAE">
      <w:pPr>
        <w:spacing w:after="0" w:line="240" w:lineRule="auto"/>
      </w:pPr>
      <w:r>
        <w:continuationSeparator/>
      </w:r>
    </w:p>
  </w:footnote>
  <w:footnote w:id="1">
    <w:p w14:paraId="522CBE1C" w14:textId="4F6F0ED1" w:rsidR="002F0AC9" w:rsidRPr="009C48B7" w:rsidRDefault="002F0AC9" w:rsidP="00332CE9">
      <w:pPr>
        <w:spacing w:after="0"/>
        <w:jc w:val="both"/>
        <w:rPr>
          <w:rFonts w:ascii="Arial Nova" w:hAnsi="Arial Nova" w:cs="Arial"/>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w:t>
      </w:r>
      <w:r w:rsidRPr="009C48B7">
        <w:rPr>
          <w:rFonts w:ascii="Arial Nova" w:hAnsi="Arial Nova" w:cs="Arial"/>
          <w:sz w:val="16"/>
          <w:szCs w:val="16"/>
        </w:rPr>
        <w:t xml:space="preserve">Testado por contener datos personales que hacen a personas físicas identificables, por lo que se apreciará la leyenda: </w:t>
      </w:r>
      <w:r w:rsidRPr="009C48B7">
        <w:rPr>
          <w:rFonts w:ascii="Arial Nova" w:hAnsi="Arial Nova" w:cs="Arial"/>
          <w:b/>
          <w:bCs/>
          <w:sz w:val="16"/>
          <w:szCs w:val="16"/>
        </w:rPr>
        <w:t>ELIMINADO: DATO PERSONAL CONFIDENCIAL</w:t>
      </w:r>
      <w:r w:rsidRPr="009C48B7">
        <w:rPr>
          <w:rFonts w:ascii="Arial Nova" w:hAnsi="Arial Nova" w:cs="Arial"/>
          <w:sz w:val="16"/>
          <w:szCs w:val="16"/>
        </w:rPr>
        <w:t>; con fundamento en Artículos 23, 68, fracción VI y 116, de la Ley General de Transparencia y Acceso a la Información Pública; así como el 3, fracción IX y 31, de la Ley General de Protección de Datos Personales en Posesión de Sujetos Obligados.</w:t>
      </w:r>
    </w:p>
  </w:footnote>
  <w:footnote w:id="2">
    <w:p w14:paraId="2087A0EF" w14:textId="17381017" w:rsidR="00A76652" w:rsidRPr="009C48B7" w:rsidRDefault="00A76652" w:rsidP="00332CE9">
      <w:pPr>
        <w:pStyle w:val="Textonotapie"/>
        <w:jc w:val="both"/>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Encargado de despacho de la Secretaría de Estudio de la Ponencia I, del TEEA. </w:t>
      </w:r>
    </w:p>
  </w:footnote>
  <w:footnote w:id="3">
    <w:p w14:paraId="42C54061" w14:textId="42EFAA36" w:rsidR="009C436E" w:rsidRPr="009C436E" w:rsidRDefault="009C436E" w:rsidP="002F0AC9">
      <w:pPr>
        <w:pStyle w:val="Textonotapie"/>
        <w:jc w:val="both"/>
        <w:rPr>
          <w:rFonts w:ascii="Arial Nova Light" w:hAnsi="Arial Nova Light"/>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En acatamiento a la diversa SM-JDC-942/2021</w:t>
      </w:r>
    </w:p>
  </w:footnote>
  <w:footnote w:id="4">
    <w:p w14:paraId="022991F0" w14:textId="7FEC16A9" w:rsidR="000B223F" w:rsidRPr="009C48B7" w:rsidRDefault="000B223F">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w:t>
      </w:r>
      <w:r w:rsidRPr="009C48B7">
        <w:rPr>
          <w:rFonts w:ascii="Arial Nova" w:eastAsia="Arial Nova" w:hAnsi="Arial Nova" w:cs="Arial"/>
          <w:sz w:val="16"/>
          <w:szCs w:val="16"/>
        </w:rPr>
        <w:t>Violencia política contra la mujer en razón de género, en lo sucesivo VPMG.</w:t>
      </w:r>
    </w:p>
  </w:footnote>
  <w:footnote w:id="5">
    <w:p w14:paraId="0260FB6F" w14:textId="77777777" w:rsidR="009E3469" w:rsidRPr="009C48B7" w:rsidRDefault="009E3469" w:rsidP="009E3469">
      <w:pPr>
        <w:pStyle w:val="Textonotapie"/>
        <w:rPr>
          <w:rFonts w:ascii="Arial Nova" w:hAnsi="Arial Nova"/>
          <w:lang w:val="en-US"/>
        </w:rPr>
      </w:pPr>
      <w:r w:rsidRPr="009C48B7">
        <w:rPr>
          <w:rStyle w:val="Refdenotaalpie"/>
          <w:rFonts w:ascii="Arial Nova" w:hAnsi="Arial Nova" w:cs="Arial"/>
          <w:sz w:val="16"/>
          <w:szCs w:val="16"/>
        </w:rPr>
        <w:footnoteRef/>
      </w:r>
      <w:r w:rsidRPr="009C48B7">
        <w:rPr>
          <w:rFonts w:ascii="Arial Nova" w:hAnsi="Arial Nova" w:cs="Arial"/>
          <w:sz w:val="16"/>
          <w:szCs w:val="16"/>
          <w:lang w:val="en-US"/>
        </w:rPr>
        <w:t xml:space="preserve"> </w:t>
      </w:r>
      <w:r w:rsidRPr="009C48B7">
        <w:rPr>
          <w:rFonts w:ascii="Arial Nova" w:eastAsia="Arial Nova" w:hAnsi="Arial Nova" w:cs="Arial"/>
          <w:sz w:val="16"/>
          <w:szCs w:val="16"/>
          <w:lang w:val="en-US"/>
        </w:rPr>
        <w:t>SUP-JDC-9973/2020, SUP-REP-111/2020 y SG-JE-45/2020.</w:t>
      </w:r>
    </w:p>
  </w:footnote>
  <w:footnote w:id="6">
    <w:p w14:paraId="3702D2A7" w14:textId="77777777" w:rsidR="005A6384" w:rsidRPr="00496506" w:rsidRDefault="005A6384" w:rsidP="005A6384">
      <w:pPr>
        <w:rPr>
          <w:rFonts w:ascii="Arial Nova Light" w:hAnsi="Arial Nova Light"/>
          <w:sz w:val="16"/>
          <w:szCs w:val="16"/>
        </w:rPr>
      </w:pPr>
      <w:r w:rsidRPr="009C48B7">
        <w:rPr>
          <w:rFonts w:ascii="Arial Nova" w:hAnsi="Arial Nova"/>
          <w:sz w:val="16"/>
          <w:szCs w:val="16"/>
        </w:rPr>
        <w:footnoteRef/>
      </w:r>
      <w:r w:rsidRPr="009C48B7">
        <w:rPr>
          <w:rFonts w:ascii="Arial Nova" w:hAnsi="Arial Nova"/>
          <w:sz w:val="16"/>
          <w:szCs w:val="16"/>
        </w:rPr>
        <w:t xml:space="preserve"> </w:t>
      </w:r>
      <w:r w:rsidRPr="009C48B7">
        <w:rPr>
          <w:rFonts w:ascii="Arial Nova" w:hAnsi="Arial Nova" w:cs="Arial"/>
          <w:sz w:val="16"/>
          <w:szCs w:val="16"/>
        </w:rPr>
        <w:t xml:space="preserve">Jurisprudencia 6/2007. De rubro </w:t>
      </w:r>
      <w:r w:rsidRPr="009C48B7">
        <w:rPr>
          <w:rFonts w:ascii="Arial Nova" w:hAnsi="Arial Nova" w:cs="Arial"/>
          <w:sz w:val="16"/>
          <w:szCs w:val="16"/>
          <w:shd w:val="clear" w:color="auto" w:fill="FFFFFF"/>
        </w:rPr>
        <w:t>PLAZOS LEGALES. CÓMPUTO PARA EL EJERCICIO DE UN DERECHO O LA LIBERACIÓN DE UNA OBLIGACIÓN, CUANDO SE TRATA DE ACTOS DE TRACTO SUCESIVO.</w:t>
      </w:r>
    </w:p>
  </w:footnote>
  <w:footnote w:id="7">
    <w:p w14:paraId="2E36BF7F" w14:textId="582EC3AD" w:rsidR="00A76652" w:rsidRPr="009C48B7" w:rsidRDefault="00A76652">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w:t>
      </w:r>
      <w:r w:rsidRPr="009C48B7">
        <w:rPr>
          <w:rFonts w:ascii="Arial Nova" w:eastAsia="Arial Nova" w:hAnsi="Arial Nova" w:cs="Arial Nova"/>
          <w:sz w:val="16"/>
          <w:szCs w:val="16"/>
        </w:rPr>
        <w:t>Consultable en la Compilación 1997-2013, Jurisprudencia y tesis en materia electoral, del Tribunal Electoral del Poder Judicial de la Federación, páginas 129 y 130.</w:t>
      </w:r>
    </w:p>
  </w:footnote>
  <w:footnote w:id="8">
    <w:p w14:paraId="64E558AD" w14:textId="77777777" w:rsidR="00864D4E" w:rsidRPr="009C48B7" w:rsidRDefault="00864D4E" w:rsidP="00864D4E">
      <w:pPr>
        <w:pStyle w:val="Textonotapie"/>
        <w:jc w:val="both"/>
        <w:rPr>
          <w:rFonts w:ascii="Arial Nova" w:hAnsi="Arial Nova" w:cs="Arial"/>
          <w:sz w:val="16"/>
          <w:szCs w:val="16"/>
        </w:rPr>
      </w:pPr>
      <w:r w:rsidRPr="009C48B7">
        <w:rPr>
          <w:rStyle w:val="Refdenotaalpie"/>
          <w:rFonts w:ascii="Arial Nova" w:hAnsi="Arial Nova" w:cs="Arial"/>
          <w:sz w:val="16"/>
          <w:szCs w:val="16"/>
        </w:rPr>
        <w:footnoteRef/>
      </w:r>
      <w:r w:rsidRPr="009C48B7">
        <w:rPr>
          <w:rFonts w:ascii="Arial Nova" w:hAnsi="Arial Nova" w:cs="Arial"/>
          <w:sz w:val="16"/>
          <w:szCs w:val="16"/>
        </w:rPr>
        <w:t xml:space="preserve"> </w:t>
      </w:r>
      <w:r w:rsidRPr="009C48B7">
        <w:rPr>
          <w:rFonts w:ascii="Arial Nova" w:hAnsi="Arial Nova" w:cs="Arial"/>
          <w:b/>
          <w:bCs/>
          <w:sz w:val="16"/>
          <w:szCs w:val="16"/>
        </w:rPr>
        <w:t>SUP-JDC-383/2016</w:t>
      </w:r>
      <w:r w:rsidRPr="009C48B7">
        <w:rPr>
          <w:rFonts w:ascii="Arial Nova" w:hAnsi="Arial Nova" w:cs="Arial"/>
          <w:sz w:val="16"/>
          <w:szCs w:val="16"/>
        </w:rPr>
        <w:t xml:space="preserve"> y el </w:t>
      </w:r>
      <w:r w:rsidRPr="009C48B7">
        <w:rPr>
          <w:rFonts w:ascii="Arial Nova" w:hAnsi="Arial Nova" w:cs="Arial"/>
          <w:b/>
          <w:bCs/>
          <w:sz w:val="16"/>
          <w:szCs w:val="16"/>
        </w:rPr>
        <w:t>SUP-JDC-18/2017.</w:t>
      </w:r>
    </w:p>
  </w:footnote>
  <w:footnote w:id="9">
    <w:p w14:paraId="4D87DDDB" w14:textId="77777777" w:rsidR="00864D4E" w:rsidRPr="009C48B7" w:rsidRDefault="00864D4E" w:rsidP="00864D4E">
      <w:pPr>
        <w:pStyle w:val="Textonotapie"/>
        <w:jc w:val="both"/>
        <w:rPr>
          <w:rFonts w:ascii="Arial Nova" w:hAnsi="Arial Nova"/>
          <w:sz w:val="16"/>
          <w:szCs w:val="16"/>
        </w:rPr>
      </w:pPr>
      <w:r w:rsidRPr="009C48B7">
        <w:rPr>
          <w:rStyle w:val="Refdenotaalpie"/>
          <w:rFonts w:ascii="Arial Nova" w:hAnsi="Arial Nova" w:cs="Arial"/>
          <w:sz w:val="16"/>
          <w:szCs w:val="16"/>
        </w:rPr>
        <w:footnoteRef/>
      </w:r>
      <w:r w:rsidRPr="009C48B7">
        <w:rPr>
          <w:rFonts w:ascii="Arial Nova" w:hAnsi="Arial Nova" w:cs="Arial"/>
          <w:sz w:val="16"/>
          <w:szCs w:val="16"/>
        </w:rPr>
        <w:t xml:space="preserve"> Jurisprudencia 1a./J. 22/2016. Publicada en la Gaceta del Semanario Judicial de la Federación, libro 29 de abril de 2016, tomo II, página 836, de rubro “</w:t>
      </w:r>
      <w:r w:rsidRPr="009C48B7">
        <w:rPr>
          <w:rFonts w:ascii="Arial Nova" w:hAnsi="Arial Nova" w:cs="Arial"/>
          <w:b/>
          <w:bCs/>
          <w:sz w:val="16"/>
          <w:szCs w:val="16"/>
        </w:rPr>
        <w:t>ACCESO A LA JUSTICIA EN CONDICIONES DE IGUALDAD. ELEMENTOS PARA JUZGAR CON PERSPECTIVA DE GÉNERO</w:t>
      </w:r>
      <w:r w:rsidRPr="009C48B7">
        <w:rPr>
          <w:rFonts w:ascii="Arial Nova" w:hAnsi="Arial Nova" w:cs="Arial"/>
          <w:sz w:val="16"/>
          <w:szCs w:val="16"/>
        </w:rPr>
        <w:t>”.</w:t>
      </w:r>
    </w:p>
  </w:footnote>
  <w:footnote w:id="10">
    <w:p w14:paraId="705701CF" w14:textId="77777777" w:rsidR="00864D4E" w:rsidRPr="009C48B7" w:rsidRDefault="00864D4E" w:rsidP="00864D4E">
      <w:pPr>
        <w:pStyle w:val="Textonotapie"/>
        <w:jc w:val="both"/>
        <w:rPr>
          <w:rFonts w:ascii="Arial Nova" w:hAnsi="Arial Nova" w:cs="Arial"/>
          <w:sz w:val="16"/>
          <w:szCs w:val="16"/>
        </w:rPr>
      </w:pPr>
      <w:r w:rsidRPr="009C48B7">
        <w:rPr>
          <w:rStyle w:val="Refdenotaalpie"/>
          <w:rFonts w:ascii="Arial Nova" w:hAnsi="Arial Nova" w:cs="Arial"/>
          <w:sz w:val="16"/>
          <w:szCs w:val="16"/>
        </w:rPr>
        <w:footnoteRef/>
      </w:r>
      <w:r w:rsidRPr="009C48B7">
        <w:rPr>
          <w:rFonts w:ascii="Arial Nova" w:hAnsi="Arial Nova" w:cs="Arial"/>
          <w:sz w:val="16"/>
          <w:szCs w:val="16"/>
        </w:rPr>
        <w:t xml:space="preserve"> Tesis P. XX/2015 (10a.). Publicada en la Gaceta del Semanario Judicial de la Federación, libro 22, septiembre de 2015, tomo I, página 35, de rubro “</w:t>
      </w:r>
      <w:r w:rsidRPr="009C48B7">
        <w:rPr>
          <w:rFonts w:ascii="Arial Nova" w:hAnsi="Arial Nova" w:cs="Arial"/>
          <w:b/>
          <w:bCs/>
          <w:sz w:val="16"/>
          <w:szCs w:val="16"/>
        </w:rPr>
        <w:t>IMPARTICIÓN DE JUSTICIA CON PERSPECTIVA DE GÉNERO. OBLIGACIONES QUE DEBE CUMPLIR EL ESTADO MEXICANO EN LA MATERIA”.</w:t>
      </w:r>
    </w:p>
  </w:footnote>
  <w:footnote w:id="11">
    <w:p w14:paraId="54ED4794" w14:textId="77777777" w:rsidR="00864D4E" w:rsidRPr="0087082A" w:rsidRDefault="00864D4E" w:rsidP="00864D4E">
      <w:pPr>
        <w:pStyle w:val="Textonotapie"/>
        <w:jc w:val="both"/>
        <w:rPr>
          <w:rFonts w:ascii="Arial" w:hAnsi="Arial" w:cs="Arial"/>
        </w:rPr>
      </w:pPr>
      <w:r w:rsidRPr="009C48B7">
        <w:rPr>
          <w:rStyle w:val="Refdenotaalpie"/>
          <w:rFonts w:ascii="Arial Nova" w:hAnsi="Arial Nova" w:cs="Arial"/>
          <w:sz w:val="16"/>
          <w:szCs w:val="16"/>
        </w:rPr>
        <w:footnoteRef/>
      </w:r>
      <w:r w:rsidRPr="009C48B7">
        <w:rPr>
          <w:rFonts w:ascii="Arial Nova" w:hAnsi="Arial Nova" w:cs="Arial"/>
          <w:sz w:val="16"/>
          <w:szCs w:val="16"/>
        </w:rPr>
        <w:t xml:space="preserve"> </w:t>
      </w:r>
      <w:r w:rsidRPr="009C48B7">
        <w:rPr>
          <w:rFonts w:ascii="Arial Nova" w:hAnsi="Arial Nova" w:cs="Arial"/>
          <w:b/>
          <w:bCs/>
          <w:sz w:val="16"/>
          <w:szCs w:val="16"/>
        </w:rPr>
        <w:t>Artículo 5.</w:t>
      </w:r>
      <w:r w:rsidRPr="009C48B7">
        <w:rPr>
          <w:rFonts w:ascii="Arial Nova" w:hAnsi="Arial Nova" w:cs="Arial"/>
          <w:sz w:val="16"/>
          <w:szCs w:val="16"/>
        </w:rPr>
        <w:t xml:space="preserve"> “Los Estados Partes tomarán todas las medidas apropiadas para: </w:t>
      </w:r>
      <w:r w:rsidRPr="009C48B7">
        <w:rPr>
          <w:rFonts w:ascii="Arial Nova" w:hAnsi="Arial Nova" w:cs="Arial"/>
          <w:b/>
          <w:bCs/>
          <w:sz w:val="16"/>
          <w:szCs w:val="16"/>
        </w:rPr>
        <w:t>a)</w:t>
      </w:r>
      <w:r w:rsidRPr="009C48B7">
        <w:rPr>
          <w:rFonts w:ascii="Arial Nova" w:hAnsi="Arial Nova" w:cs="Arial"/>
          <w:sz w:val="16"/>
          <w:szCs w:val="16"/>
        </w:rPr>
        <w:t xml:space="preserve"> Modificar los patrones socioculturales de conducta de hombres y mujeres, con miras a alcanzar la eliminación de los prejuicios y las prácticas consuetudinarias y de cualquier otra índole que estén basados en la idea de la inferioridad o superioridad de cualquiera de los sexos o en funciones estereotipadas de hombres y mujeres; </w:t>
      </w:r>
      <w:r w:rsidRPr="009C48B7">
        <w:rPr>
          <w:rFonts w:ascii="Arial Nova" w:hAnsi="Arial Nova" w:cs="Arial"/>
          <w:b/>
          <w:bCs/>
          <w:sz w:val="16"/>
          <w:szCs w:val="16"/>
        </w:rPr>
        <w:t>b)</w:t>
      </w:r>
      <w:r w:rsidRPr="009C48B7">
        <w:rPr>
          <w:rFonts w:ascii="Arial Nova" w:hAnsi="Arial Nova" w:cs="Arial"/>
          <w:sz w:val="16"/>
          <w:szCs w:val="16"/>
        </w:rPr>
        <w:t xml:space="preserve"> Garantizar que la educación familiar incluya una comprensión adecuada de la maternidad como función social y el reconocimiento de la responsabilidad común de hombres y mujeres en cuanto a la educación y al desarrollo de sus hijos, en la inteligencia de que el interés de los hijos constituirá la consideración primordial en todos los casos”.</w:t>
      </w:r>
    </w:p>
  </w:footnote>
  <w:footnote w:id="12">
    <w:p w14:paraId="20D30C4E" w14:textId="77777777" w:rsidR="006C0343" w:rsidRPr="009C48B7" w:rsidRDefault="006C0343" w:rsidP="006C0343">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Jurisprudencia 1a./J. 2/2016 (10a.), registro de IUS 2011430, publicada en la Gaceta del Semanario Judicial de la Federación, Décima Época, Libro 29, abril de 2016, Tomo II, página 836.</w:t>
      </w:r>
    </w:p>
  </w:footnote>
  <w:footnote w:id="13">
    <w:p w14:paraId="5B8BD324" w14:textId="77777777" w:rsidR="006C0343" w:rsidRPr="009C48B7" w:rsidRDefault="006C0343" w:rsidP="006C0343">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En lo sucesivo, Ley Modelo</w:t>
      </w:r>
    </w:p>
  </w:footnote>
  <w:footnote w:id="14">
    <w:p w14:paraId="1E2FFEDF" w14:textId="77777777" w:rsidR="006C0343" w:rsidRPr="009C48B7" w:rsidRDefault="006C0343" w:rsidP="006C0343">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Disponible en la URL: http://www.oas.org/es/mesecvi/docs/declaracion-esp.pdf</w:t>
      </w:r>
    </w:p>
  </w:footnote>
  <w:footnote w:id="15">
    <w:p w14:paraId="7D40A5C1" w14:textId="77777777" w:rsidR="00864D4E" w:rsidRPr="009C48B7" w:rsidRDefault="00864D4E" w:rsidP="00864D4E">
      <w:pPr>
        <w:pStyle w:val="Textonotapie"/>
        <w:rPr>
          <w:rFonts w:ascii="Arial Nova" w:hAnsi="Arial Nova" w:cs="Arial"/>
          <w:sz w:val="16"/>
          <w:szCs w:val="16"/>
        </w:rPr>
      </w:pPr>
      <w:r w:rsidRPr="009C48B7">
        <w:rPr>
          <w:rStyle w:val="Refdenotaalpie"/>
          <w:rFonts w:ascii="Arial Nova" w:hAnsi="Arial Nova" w:cs="Arial"/>
          <w:sz w:val="16"/>
          <w:szCs w:val="16"/>
        </w:rPr>
        <w:footnoteRef/>
      </w:r>
      <w:r w:rsidRPr="009C48B7">
        <w:rPr>
          <w:rFonts w:ascii="Arial Nova" w:hAnsi="Arial Nova" w:cs="Arial"/>
          <w:sz w:val="16"/>
          <w:szCs w:val="16"/>
        </w:rPr>
        <w:t xml:space="preserve"> Criterio sostenido en la tesis de jurisprudencia P. XX/2015, de rubro: “</w:t>
      </w:r>
      <w:r w:rsidRPr="009C48B7">
        <w:rPr>
          <w:rFonts w:ascii="Arial Nova" w:hAnsi="Arial Nova" w:cs="Arial"/>
          <w:b/>
          <w:bCs/>
          <w:sz w:val="16"/>
          <w:szCs w:val="16"/>
        </w:rPr>
        <w:t>IMPARTICIÓN DE JUSTICIA CON PERSPECTIVA DE GÉNERO. OBLIGACIONES DEL ESTADO MEXICANO EN LA MATERIA.”</w:t>
      </w:r>
    </w:p>
  </w:footnote>
  <w:footnote w:id="16">
    <w:p w14:paraId="66A91CB3" w14:textId="77777777" w:rsidR="0076781C" w:rsidRPr="009C48B7" w:rsidRDefault="0076781C" w:rsidP="0076781C">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Jurisprudencia 1a./J. 2/2016 (10a.), registro de IUS 2011430, publicada en la Gaceta del Semanario Judicial de la Federación, Décima Época, Libro 29, abril de 2016, Tomo II, página 836.</w:t>
      </w:r>
    </w:p>
  </w:footnote>
  <w:footnote w:id="17">
    <w:p w14:paraId="48613D43" w14:textId="062A73AB" w:rsidR="007B5203" w:rsidRPr="009C48B7" w:rsidRDefault="007B5203">
      <w:pPr>
        <w:pStyle w:val="Textonotapie"/>
        <w:rPr>
          <w:rFonts w:ascii="Arial Nova" w:hAnsi="Arial Nova"/>
          <w:sz w:val="16"/>
          <w:szCs w:val="16"/>
        </w:rPr>
      </w:pPr>
      <w:r w:rsidRPr="009C48B7">
        <w:rPr>
          <w:rStyle w:val="Refdenotaalpie"/>
          <w:rFonts w:ascii="Arial Nova" w:hAnsi="Arial Nova"/>
          <w:sz w:val="16"/>
          <w:szCs w:val="16"/>
        </w:rPr>
        <w:footnoteRef/>
      </w:r>
      <w:r w:rsidRPr="009C48B7">
        <w:rPr>
          <w:rFonts w:ascii="Arial Nova" w:hAnsi="Arial Nova"/>
          <w:sz w:val="16"/>
          <w:szCs w:val="16"/>
        </w:rPr>
        <w:t xml:space="preserve"> Informe visible en fojas del expediente TEEA-PES-060/2021. </w:t>
      </w:r>
    </w:p>
  </w:footnote>
  <w:footnote w:id="18">
    <w:p w14:paraId="3CE4D457" w14:textId="77777777" w:rsidR="007B059E" w:rsidRPr="00A3237C" w:rsidRDefault="00745B57" w:rsidP="007B059E">
      <w:pPr>
        <w:spacing w:line="360" w:lineRule="auto"/>
        <w:jc w:val="both"/>
        <w:rPr>
          <w:rFonts w:ascii="Arial Nova" w:hAnsi="Arial Nova" w:cs="Arial"/>
          <w:sz w:val="16"/>
          <w:szCs w:val="16"/>
        </w:rPr>
      </w:pPr>
      <w:r w:rsidRPr="00A3237C">
        <w:rPr>
          <w:rStyle w:val="Refdenotaalpie"/>
          <w:rFonts w:ascii="Arial Nova" w:hAnsi="Arial Nova"/>
          <w:sz w:val="16"/>
          <w:szCs w:val="16"/>
        </w:rPr>
        <w:footnoteRef/>
      </w:r>
      <w:r w:rsidRPr="00A3237C">
        <w:rPr>
          <w:rFonts w:ascii="Arial Nova" w:hAnsi="Arial Nova"/>
          <w:sz w:val="16"/>
          <w:szCs w:val="16"/>
        </w:rPr>
        <w:t xml:space="preserve"> </w:t>
      </w:r>
      <w:r w:rsidR="007B059E" w:rsidRPr="00A3237C">
        <w:rPr>
          <w:rFonts w:ascii="Arial Nova" w:hAnsi="Arial Nova" w:cs="Arial"/>
          <w:sz w:val="16"/>
          <w:szCs w:val="16"/>
        </w:rPr>
        <w:t xml:space="preserve">En el caso, del análisis de los documentos notariales aportados por el accionante, esta autoridad de justicia electoral advierte que </w:t>
      </w:r>
      <w:r w:rsidR="007B059E" w:rsidRPr="00A3237C">
        <w:rPr>
          <w:rFonts w:ascii="Arial Nova" w:hAnsi="Arial Nova" w:cs="Arial"/>
          <w:b/>
          <w:bCs/>
          <w:sz w:val="16"/>
          <w:szCs w:val="16"/>
        </w:rPr>
        <w:t>el notario público sólo se concretó a certificar los testimonios que le fueron manifestados personalmente</w:t>
      </w:r>
      <w:r w:rsidR="007B059E" w:rsidRPr="00A3237C">
        <w:rPr>
          <w:rFonts w:ascii="Arial Nova" w:hAnsi="Arial Nova" w:cs="Arial"/>
          <w:sz w:val="16"/>
          <w:szCs w:val="16"/>
        </w:rPr>
        <w:t>, en la realidad y tiempo en que se realizó la diligencia solicitada; sin embargo, de la redacción del fedatario no se permite generar una convicción en cuanto a la veracidad y autenticidad de lo que le fue manifestado.</w:t>
      </w:r>
    </w:p>
    <w:p w14:paraId="681A173F" w14:textId="31B2DE01" w:rsidR="00745B57" w:rsidRPr="00745B57" w:rsidRDefault="00745B57">
      <w:pPr>
        <w:pStyle w:val="Textonotapie"/>
        <w:rPr>
          <w:rFonts w:ascii="Arial Nova" w:hAnsi="Arial Nova"/>
        </w:rPr>
      </w:pPr>
    </w:p>
  </w:footnote>
  <w:footnote w:id="19">
    <w:p w14:paraId="13758F4B" w14:textId="77777777" w:rsidR="001259D1" w:rsidRPr="00745B57" w:rsidRDefault="001259D1" w:rsidP="001259D1">
      <w:pPr>
        <w:pStyle w:val="Textonotapie"/>
        <w:jc w:val="both"/>
        <w:rPr>
          <w:rFonts w:ascii="Arial Nova" w:hAnsi="Arial Nova" w:cs="Arial"/>
          <w:sz w:val="18"/>
          <w:szCs w:val="18"/>
        </w:rPr>
      </w:pPr>
      <w:r w:rsidRPr="00745B57">
        <w:rPr>
          <w:rStyle w:val="Refdenotaalpie"/>
          <w:rFonts w:ascii="Arial Nova" w:hAnsi="Arial Nova" w:cs="Arial"/>
          <w:sz w:val="16"/>
          <w:szCs w:val="16"/>
        </w:rPr>
        <w:footnoteRef/>
      </w:r>
      <w:r w:rsidRPr="00745B57">
        <w:rPr>
          <w:rFonts w:ascii="Arial Nova" w:hAnsi="Arial Nova" w:cs="Arial"/>
          <w:sz w:val="16"/>
          <w:szCs w:val="16"/>
        </w:rPr>
        <w:t xml:space="preserve"> Véase las tesis: 1a. XXVI/2003, 1a. CXI/2014 (10a.) y 1a./J. 16/2012 (10a.), de la Primera Sala de la Suprema Corte de Justicia de la Nación.</w:t>
      </w:r>
    </w:p>
  </w:footnote>
  <w:footnote w:id="20">
    <w:p w14:paraId="3E0CF7BC" w14:textId="77777777" w:rsidR="0086493B" w:rsidRPr="00745B57" w:rsidRDefault="0086493B" w:rsidP="0086493B">
      <w:pPr>
        <w:pStyle w:val="Textonotapie"/>
        <w:jc w:val="both"/>
        <w:rPr>
          <w:rFonts w:ascii="Arial Nova" w:hAnsi="Arial Nova" w:cs="Arial"/>
        </w:rPr>
      </w:pPr>
      <w:r w:rsidRPr="00745B57">
        <w:rPr>
          <w:rStyle w:val="Refdenotaalpie"/>
          <w:rFonts w:ascii="Arial Nova" w:hAnsi="Arial Nova" w:cs="Arial"/>
          <w:sz w:val="16"/>
          <w:szCs w:val="16"/>
        </w:rPr>
        <w:footnoteRef/>
      </w:r>
      <w:r w:rsidRPr="00745B57">
        <w:rPr>
          <w:rFonts w:ascii="Arial Nova" w:hAnsi="Arial Nova" w:cs="Arial"/>
          <w:sz w:val="16"/>
          <w:szCs w:val="16"/>
        </w:rPr>
        <w:t xml:space="preserve"> Protocolo para la Atención de la Violencia Política contra las Mujeres en Razón de Género, edición 2017. Consultable en la página https://www.gob.mx/conavim/documentos/protocolo-para-la-atención-de-la-violenciacontra-las-mujeres-en-razón-de-genero-2017</w:t>
      </w:r>
    </w:p>
  </w:footnote>
  <w:footnote w:id="21">
    <w:p w14:paraId="1288C33D" w14:textId="77777777" w:rsidR="0086493B" w:rsidRPr="00745B57" w:rsidRDefault="0086493B" w:rsidP="0086493B">
      <w:pPr>
        <w:pStyle w:val="Textonotapie"/>
        <w:jc w:val="both"/>
        <w:rPr>
          <w:rFonts w:ascii="Arial Nova" w:hAnsi="Arial Nova" w:cs="Arial"/>
          <w:sz w:val="16"/>
          <w:szCs w:val="16"/>
        </w:rPr>
      </w:pPr>
      <w:r w:rsidRPr="00745B57">
        <w:rPr>
          <w:rStyle w:val="Refdenotaalpie"/>
          <w:rFonts w:ascii="Arial Nova" w:hAnsi="Arial Nova" w:cs="Arial"/>
          <w:sz w:val="16"/>
          <w:szCs w:val="16"/>
        </w:rPr>
        <w:footnoteRef/>
      </w:r>
      <w:r w:rsidRPr="00745B57">
        <w:rPr>
          <w:rFonts w:ascii="Arial Nova" w:hAnsi="Arial Nova" w:cs="Arial"/>
          <w:sz w:val="16"/>
          <w:szCs w:val="16"/>
        </w:rPr>
        <w:t xml:space="preserve"> </w:t>
      </w:r>
      <w:r w:rsidRPr="00745B57">
        <w:rPr>
          <w:rFonts w:ascii="Arial Nova" w:hAnsi="Arial Nova" w:cs="Arial"/>
          <w:sz w:val="16"/>
          <w:szCs w:val="16"/>
          <w:shd w:val="clear" w:color="auto" w:fill="FFFFFF"/>
        </w:rPr>
        <w:t>Primera Sala, tesis aislada 1a. CXXXIII/2015 (10a.), de rubro: “LIBERTAD DE EXPRESIÓN. RELACIÓN ENTRE EL LENGUAJE DOMINANTE EN UNA SOCIEDAD Y LA CONSTRUCCIÓN DE ESTEREOTIPOS.”</w:t>
      </w:r>
    </w:p>
  </w:footnote>
  <w:footnote w:id="22">
    <w:p w14:paraId="02F5E609" w14:textId="77777777" w:rsidR="008D2715" w:rsidRPr="00B6033E" w:rsidRDefault="008D2715" w:rsidP="008D2715">
      <w:pPr>
        <w:pStyle w:val="Textonotapie"/>
        <w:jc w:val="both"/>
        <w:rPr>
          <w:rFonts w:ascii="Arial" w:hAnsi="Arial" w:cs="Arial"/>
          <w:sz w:val="18"/>
          <w:szCs w:val="18"/>
        </w:rPr>
      </w:pPr>
      <w:r w:rsidRPr="00745B57">
        <w:rPr>
          <w:rStyle w:val="Refdenotaalpie"/>
          <w:rFonts w:ascii="Arial Nova" w:hAnsi="Arial Nova" w:cs="Arial"/>
          <w:sz w:val="16"/>
          <w:szCs w:val="16"/>
        </w:rPr>
        <w:footnoteRef/>
      </w:r>
      <w:r w:rsidRPr="00745B57">
        <w:rPr>
          <w:rFonts w:ascii="Arial Nova" w:hAnsi="Arial Nova" w:cs="Arial"/>
          <w:sz w:val="16"/>
          <w:szCs w:val="16"/>
        </w:rPr>
        <w:t xml:space="preserve"> </w:t>
      </w:r>
      <w:r w:rsidRPr="00745B57">
        <w:rPr>
          <w:rFonts w:ascii="Arial Nova" w:hAnsi="Arial Nova" w:cs="Arial"/>
          <w:color w:val="000000"/>
          <w:sz w:val="16"/>
          <w:szCs w:val="16"/>
        </w:rPr>
        <w:t xml:space="preserve">Al respecto resulta orientador, el criterio, emitido por la Suprema Corte de Justicia de la Nación, con el siguiente rubro: </w:t>
      </w:r>
      <w:r w:rsidRPr="00745B57">
        <w:rPr>
          <w:rFonts w:ascii="Arial Nova" w:hAnsi="Arial Nova" w:cs="Arial"/>
          <w:b/>
          <w:bCs/>
          <w:color w:val="000000"/>
          <w:sz w:val="16"/>
          <w:szCs w:val="16"/>
        </w:rPr>
        <w:t>INDIVIDUALIZACIÓN DE LA PENA. DEBE SER CONGRUENTE CON EL GRADO DE CULPABILIDAD ATRIBUIDO AL INCULPADO, PUDIENDO EL JUZGADOR ACREDITAR DICHO EXTREMO A TRAVÉS DE CUALQUIER MÉTODO QUE RESULTE IDÓNEO PARA ELLO.</w:t>
      </w:r>
    </w:p>
  </w:footnote>
  <w:footnote w:id="23">
    <w:p w14:paraId="1CB3D986" w14:textId="77777777" w:rsidR="002F25D9" w:rsidRPr="00391F00" w:rsidRDefault="002F25D9" w:rsidP="002F25D9">
      <w:pPr>
        <w:pStyle w:val="Textonotapie"/>
        <w:jc w:val="both"/>
        <w:rPr>
          <w:rFonts w:ascii="Arial" w:hAnsi="Arial" w:cs="Arial"/>
          <w:sz w:val="18"/>
          <w:szCs w:val="18"/>
        </w:rPr>
      </w:pPr>
      <w:r w:rsidRPr="008007CC">
        <w:rPr>
          <w:rStyle w:val="Refdenotaalpie"/>
          <w:rFonts w:ascii="Arial" w:hAnsi="Arial" w:cs="Arial"/>
          <w:sz w:val="18"/>
          <w:szCs w:val="18"/>
        </w:rPr>
        <w:footnoteRef/>
      </w:r>
      <w:r w:rsidRPr="008007CC">
        <w:rPr>
          <w:rFonts w:ascii="Arial" w:hAnsi="Arial" w:cs="Arial"/>
          <w:sz w:val="18"/>
          <w:szCs w:val="18"/>
        </w:rPr>
        <w:t xml:space="preserve"> SUP-REP-221/2015.</w:t>
      </w:r>
    </w:p>
  </w:footnote>
  <w:footnote w:id="24">
    <w:p w14:paraId="3AACAF5D" w14:textId="77777777" w:rsidR="002F25D9" w:rsidRPr="00C33242" w:rsidRDefault="002F25D9" w:rsidP="002F25D9">
      <w:pPr>
        <w:pStyle w:val="Textonotapie"/>
        <w:jc w:val="both"/>
        <w:rPr>
          <w:rFonts w:ascii="Arial Nova" w:hAnsi="Arial Nova" w:cs="Arial"/>
          <w:sz w:val="18"/>
          <w:szCs w:val="18"/>
        </w:rPr>
      </w:pPr>
      <w:r w:rsidRPr="00C33242">
        <w:rPr>
          <w:rStyle w:val="Refdenotaalpie"/>
          <w:rFonts w:ascii="Arial Nova" w:hAnsi="Arial Nova" w:cs="Arial"/>
          <w:sz w:val="16"/>
          <w:szCs w:val="16"/>
        </w:rPr>
        <w:footnoteRef/>
      </w:r>
      <w:r w:rsidRPr="00C33242">
        <w:rPr>
          <w:rFonts w:ascii="Arial Nova" w:hAnsi="Arial Nova" w:cs="Arial"/>
          <w:sz w:val="16"/>
          <w:szCs w:val="16"/>
        </w:rPr>
        <w:t xml:space="preserve"> El caso, en razón que las sanciones que se imponen consisten en multas mínimas previstas por la ley, resulta innecesario el análisis de las condiciones socioeconómicas de los infractores.</w:t>
      </w:r>
    </w:p>
  </w:footnote>
  <w:footnote w:id="25">
    <w:p w14:paraId="0DD059C8" w14:textId="77777777" w:rsidR="002F25D9" w:rsidRPr="00C33242" w:rsidRDefault="002F25D9" w:rsidP="002F25D9">
      <w:pPr>
        <w:pStyle w:val="Textonotapie"/>
        <w:rPr>
          <w:rFonts w:ascii="Arial Nova" w:hAnsi="Arial Nova" w:cs="Arial"/>
          <w:sz w:val="16"/>
          <w:szCs w:val="16"/>
        </w:rPr>
      </w:pPr>
      <w:r w:rsidRPr="00C33242">
        <w:rPr>
          <w:rStyle w:val="Refdenotaalpie"/>
          <w:rFonts w:ascii="Arial Nova" w:hAnsi="Arial Nova" w:cs="Arial"/>
          <w:sz w:val="16"/>
          <w:szCs w:val="16"/>
        </w:rPr>
        <w:footnoteRef/>
      </w:r>
      <w:r w:rsidRPr="00C33242">
        <w:rPr>
          <w:rFonts w:ascii="Arial Nova" w:hAnsi="Arial Nova" w:cs="Arial"/>
          <w:sz w:val="16"/>
          <w:szCs w:val="16"/>
        </w:rPr>
        <w:t xml:space="preserve"> Valor UMA actualizado a 2021 $89.62 pesos, fuente INEGI. </w:t>
      </w:r>
    </w:p>
  </w:footnote>
  <w:footnote w:id="26">
    <w:p w14:paraId="5FBBAEA7" w14:textId="77777777" w:rsidR="002F25D9" w:rsidRPr="00C33242" w:rsidRDefault="002F25D9" w:rsidP="002F25D9">
      <w:pPr>
        <w:pStyle w:val="Textonotapie"/>
        <w:jc w:val="both"/>
        <w:rPr>
          <w:rFonts w:ascii="Arial Nova" w:hAnsi="Arial Nova" w:cs="Arial"/>
          <w:sz w:val="16"/>
          <w:szCs w:val="16"/>
        </w:rPr>
      </w:pPr>
      <w:r w:rsidRPr="00C33242">
        <w:rPr>
          <w:rStyle w:val="Refdenotaalpie"/>
          <w:rFonts w:ascii="Arial Nova" w:hAnsi="Arial Nova" w:cs="Arial"/>
          <w:sz w:val="16"/>
          <w:szCs w:val="16"/>
        </w:rPr>
        <w:footnoteRef/>
      </w:r>
      <w:r w:rsidRPr="00C33242">
        <w:rPr>
          <w:rFonts w:ascii="Arial Nova" w:hAnsi="Arial Nova" w:cs="Arial"/>
          <w:sz w:val="16"/>
          <w:szCs w:val="16"/>
        </w:rPr>
        <w:t xml:space="preserve"> </w:t>
      </w:r>
      <w:r w:rsidRPr="00C33242">
        <w:rPr>
          <w:rFonts w:ascii="Arial Nova" w:hAnsi="Arial Nova" w:cs="Arial"/>
          <w:sz w:val="16"/>
          <w:szCs w:val="16"/>
          <w:shd w:val="clear" w:color="auto" w:fill="FFFFFF"/>
        </w:rPr>
        <w:t>Jurisprudencia </w:t>
      </w:r>
      <w:r w:rsidRPr="00C33242">
        <w:rPr>
          <w:rFonts w:ascii="Arial Nova" w:hAnsi="Arial Nova" w:cs="Arial"/>
          <w:b/>
          <w:bCs/>
          <w:sz w:val="16"/>
          <w:szCs w:val="16"/>
          <w:shd w:val="clear" w:color="auto" w:fill="FFFFFF"/>
        </w:rPr>
        <w:t>48/2016</w:t>
      </w:r>
      <w:r w:rsidRPr="00C33242">
        <w:rPr>
          <w:rFonts w:ascii="Arial Nova" w:hAnsi="Arial Nova" w:cs="Arial"/>
          <w:sz w:val="16"/>
          <w:szCs w:val="16"/>
          <w:shd w:val="clear" w:color="auto" w:fill="FFFFFF"/>
        </w:rPr>
        <w:t>, de rubro: “</w:t>
      </w:r>
      <w:r w:rsidRPr="00C33242">
        <w:rPr>
          <w:rFonts w:ascii="Arial Nova" w:hAnsi="Arial Nova" w:cs="Arial"/>
          <w:b/>
          <w:bCs/>
          <w:sz w:val="16"/>
          <w:szCs w:val="16"/>
          <w:shd w:val="clear" w:color="auto" w:fill="FFFFFF"/>
        </w:rPr>
        <w:t>VIOLENCIA POLÍTICA POR RAZONES DE GÉNERO. LAS AUTORIDADES ELECTORALES ESTÁN OBLIGADAS A EVITAR LA AFECTACIÓN DE DERECHOS POLÍTICOS ELECTORALES</w:t>
      </w:r>
      <w:r w:rsidRPr="00C33242">
        <w:rPr>
          <w:rFonts w:ascii="Arial Nova" w:hAnsi="Arial Nova" w:cs="Arial"/>
          <w:sz w:val="16"/>
          <w:szCs w:val="16"/>
          <w:shd w:val="clear" w:color="auto" w:fill="FFFFFF"/>
        </w:rPr>
        <w:t>”.</w:t>
      </w:r>
    </w:p>
    <w:p w14:paraId="3E282305" w14:textId="77777777" w:rsidR="002F25D9" w:rsidRDefault="002F25D9" w:rsidP="002F25D9">
      <w:pPr>
        <w:pStyle w:val="Textonotapie"/>
      </w:pPr>
    </w:p>
  </w:footnote>
  <w:footnote w:id="27">
    <w:p w14:paraId="08672A8D" w14:textId="77777777" w:rsidR="00904BA2" w:rsidRPr="003319DB" w:rsidRDefault="00904BA2" w:rsidP="00904BA2">
      <w:pPr>
        <w:pStyle w:val="Textonotapie"/>
        <w:jc w:val="both"/>
        <w:rPr>
          <w:rFonts w:ascii="Arial Nova" w:hAnsi="Arial Nova" w:cs="Arial"/>
          <w:sz w:val="16"/>
          <w:szCs w:val="16"/>
        </w:rPr>
      </w:pPr>
      <w:r w:rsidRPr="003319DB">
        <w:rPr>
          <w:rStyle w:val="Refdenotaalpie"/>
          <w:rFonts w:ascii="Arial Nova" w:hAnsi="Arial Nova" w:cs="Arial"/>
          <w:sz w:val="16"/>
          <w:szCs w:val="16"/>
        </w:rPr>
        <w:footnoteRef/>
      </w:r>
      <w:r w:rsidRPr="003319DB">
        <w:rPr>
          <w:rFonts w:ascii="Arial Nova" w:hAnsi="Arial Nova" w:cs="Arial"/>
          <w:sz w:val="16"/>
          <w:szCs w:val="16"/>
        </w:rPr>
        <w:t xml:space="preserve"> Artículo 21. La investigación de los delitos corresponde al Ministerio Público y a las policías, las cuales actuarán bajo la conducción y mando de aquél en el ejercicio de esta función. </w:t>
      </w:r>
    </w:p>
    <w:p w14:paraId="78D8072F" w14:textId="77777777" w:rsidR="00904BA2" w:rsidRPr="003319DB" w:rsidRDefault="00904BA2" w:rsidP="00904BA2">
      <w:pPr>
        <w:pStyle w:val="Textonotapie"/>
        <w:jc w:val="both"/>
        <w:rPr>
          <w:rFonts w:ascii="Arial Nova" w:hAnsi="Arial Nova" w:cs="Arial"/>
          <w:sz w:val="16"/>
          <w:szCs w:val="16"/>
        </w:rPr>
      </w:pPr>
      <w:r w:rsidRPr="003319DB">
        <w:rPr>
          <w:rFonts w:ascii="Arial Nova" w:hAnsi="Arial Nova" w:cs="Arial"/>
          <w:sz w:val="16"/>
          <w:szCs w:val="16"/>
        </w:rPr>
        <w:t>El ejercicio de la acción penal ante los tribunales corresponde al Ministerio Público. La ley determinará los casos en que los particulares podrán ejercer la acción penal ante la autoridad judicial.</w:t>
      </w:r>
    </w:p>
  </w:footnote>
  <w:footnote w:id="28">
    <w:p w14:paraId="12989D79" w14:textId="77777777" w:rsidR="00904BA2" w:rsidRPr="003319DB" w:rsidRDefault="00904BA2" w:rsidP="00904BA2">
      <w:pPr>
        <w:pStyle w:val="Textonotapie"/>
        <w:jc w:val="both"/>
        <w:rPr>
          <w:rFonts w:ascii="Arial Nova" w:hAnsi="Arial Nova" w:cs="Arial"/>
          <w:i/>
          <w:iCs/>
          <w:sz w:val="16"/>
          <w:szCs w:val="16"/>
        </w:rPr>
      </w:pPr>
      <w:r w:rsidRPr="003319DB">
        <w:rPr>
          <w:rStyle w:val="Refdenotaalpie"/>
          <w:rFonts w:ascii="Arial Nova" w:hAnsi="Arial Nova" w:cs="Arial"/>
          <w:sz w:val="16"/>
          <w:szCs w:val="16"/>
        </w:rPr>
        <w:footnoteRef/>
      </w:r>
      <w:r w:rsidRPr="003319DB">
        <w:rPr>
          <w:rFonts w:ascii="Arial Nova" w:hAnsi="Arial Nova" w:cs="Arial"/>
          <w:sz w:val="16"/>
          <w:szCs w:val="16"/>
        </w:rPr>
        <w:t xml:space="preserve"> SEXTA. COMPROMISOS DEL “TEEA”. </w:t>
      </w:r>
      <w:r w:rsidRPr="003319DB">
        <w:rPr>
          <w:rFonts w:ascii="Arial Nova" w:hAnsi="Arial Nova" w:cs="Arial"/>
          <w:i/>
          <w:iCs/>
          <w:sz w:val="16"/>
          <w:szCs w:val="16"/>
        </w:rPr>
        <w:t>h) dar vista a la “FISCALIA ESPECIALIZADA EN DELITOS ELECTORALES” de aquellas sentencias dictadas por el “TEEA” que puedan contener datos sobre la posible comisión de algún delito en materia electoral.</w:t>
      </w:r>
    </w:p>
  </w:footnote>
  <w:footnote w:id="29">
    <w:p w14:paraId="03DDE721" w14:textId="77777777" w:rsidR="00904BA2" w:rsidRDefault="00904BA2" w:rsidP="00904BA2">
      <w:pPr>
        <w:pStyle w:val="Textonotapie"/>
        <w:jc w:val="both"/>
      </w:pPr>
      <w:r w:rsidRPr="003319DB">
        <w:rPr>
          <w:rStyle w:val="Refdenotaalpie"/>
          <w:rFonts w:ascii="Arial Nova" w:hAnsi="Arial Nova" w:cs="Arial"/>
          <w:sz w:val="16"/>
          <w:szCs w:val="16"/>
        </w:rPr>
        <w:footnoteRef/>
      </w:r>
      <w:r w:rsidRPr="003319DB">
        <w:rPr>
          <w:rFonts w:ascii="Arial Nova" w:hAnsi="Arial Nova" w:cs="Arial"/>
          <w:sz w:val="16"/>
          <w:szCs w:val="16"/>
        </w:rPr>
        <w:t xml:space="preserve"> Consultable en https://www.fiscalia-aguascalientes.gob.mx/docs/transparencia/Fraccion-27/PDF/convenio_fepade.pdf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3266E" w14:textId="1E005FFA" w:rsidR="00F44B89" w:rsidRDefault="00F44B89">
    <w:pPr>
      <w:pStyle w:val="Encabezado"/>
    </w:pPr>
    <w:r>
      <w:rPr>
        <w:noProof/>
      </w:rPr>
      <w:pict w14:anchorId="79005D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17172"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7DDA39EA" w:rsidR="00A76652" w:rsidRDefault="00F44B89" w:rsidP="00266F24">
    <w:pPr>
      <w:pStyle w:val="Encabezado"/>
      <w:jc w:val="center"/>
      <w:rPr>
        <w:rFonts w:ascii="Arial" w:hAnsi="Arial" w:cs="Arial"/>
        <w:b/>
        <w:sz w:val="18"/>
        <w:szCs w:val="18"/>
      </w:rPr>
    </w:pPr>
    <w:r>
      <w:rPr>
        <w:noProof/>
      </w:rPr>
      <w:pict w14:anchorId="0BB019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17173"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6A659A"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98E8A" w14:textId="0AF44B29" w:rsidR="00F44B89" w:rsidRDefault="00F44B89">
    <w:pPr>
      <w:pStyle w:val="Encabezado"/>
    </w:pPr>
    <w:r>
      <w:rPr>
        <w:noProof/>
      </w:rPr>
      <w:pict w14:anchorId="22AE11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617171"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E34DC"/>
    <w:multiLevelType w:val="multilevel"/>
    <w:tmpl w:val="1FA09CA8"/>
    <w:lvl w:ilvl="0">
      <w:start w:val="9"/>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 w15:restartNumberingAfterBreak="0">
    <w:nsid w:val="00D87EB0"/>
    <w:multiLevelType w:val="hybridMultilevel"/>
    <w:tmpl w:val="6AF21CBA"/>
    <w:lvl w:ilvl="0" w:tplc="EBBE980C">
      <w:start w:val="10"/>
      <w:numFmt w:val="decimal"/>
      <w:lvlText w:val="%1."/>
      <w:lvlJc w:val="left"/>
      <w:pPr>
        <w:ind w:left="735" w:hanging="375"/>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5B50DBB"/>
    <w:multiLevelType w:val="hybridMultilevel"/>
    <w:tmpl w:val="3154D222"/>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 w15:restartNumberingAfterBreak="0">
    <w:nsid w:val="063844F7"/>
    <w:multiLevelType w:val="hybridMultilevel"/>
    <w:tmpl w:val="3CA8665A"/>
    <w:lvl w:ilvl="0" w:tplc="B5642BE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992879"/>
    <w:multiLevelType w:val="hybridMultilevel"/>
    <w:tmpl w:val="61D48798"/>
    <w:lvl w:ilvl="0" w:tplc="86A03EB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815DDE"/>
    <w:multiLevelType w:val="multilevel"/>
    <w:tmpl w:val="E2AEC9BA"/>
    <w:lvl w:ilvl="0">
      <w:start w:val="8"/>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0FCF29F0"/>
    <w:multiLevelType w:val="hybridMultilevel"/>
    <w:tmpl w:val="BC70874A"/>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7" w15:restartNumberingAfterBreak="0">
    <w:nsid w:val="105B28CB"/>
    <w:multiLevelType w:val="hybridMultilevel"/>
    <w:tmpl w:val="21529A9C"/>
    <w:lvl w:ilvl="0" w:tplc="CFEE661A">
      <w:start w:val="1"/>
      <w:numFmt w:val="decimal"/>
      <w:lvlText w:val="%1."/>
      <w:lvlJc w:val="left"/>
      <w:pPr>
        <w:ind w:left="360" w:hanging="360"/>
      </w:pPr>
      <w:rPr>
        <w:rFonts w:hint="default"/>
        <w:color w:val="000000" w:themeColor="text1"/>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11E94496"/>
    <w:multiLevelType w:val="hybridMultilevel"/>
    <w:tmpl w:val="CB5038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8B73DE"/>
    <w:multiLevelType w:val="multilevel"/>
    <w:tmpl w:val="4E0A4BAA"/>
    <w:lvl w:ilvl="0">
      <w:start w:val="4"/>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0" w15:restartNumberingAfterBreak="0">
    <w:nsid w:val="241A3F72"/>
    <w:multiLevelType w:val="hybridMultilevel"/>
    <w:tmpl w:val="81C268C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8A340DA"/>
    <w:multiLevelType w:val="hybridMultilevel"/>
    <w:tmpl w:val="A8FE8204"/>
    <w:lvl w:ilvl="0" w:tplc="754C4176">
      <w:start w:val="1"/>
      <w:numFmt w:val="decimal"/>
      <w:lvlText w:val="%1."/>
      <w:lvlJc w:val="left"/>
      <w:pPr>
        <w:ind w:left="1353" w:hanging="36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2" w15:restartNumberingAfterBreak="0">
    <w:nsid w:val="2C087B82"/>
    <w:multiLevelType w:val="hybridMultilevel"/>
    <w:tmpl w:val="AD18241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08362D"/>
    <w:multiLevelType w:val="hybridMultilevel"/>
    <w:tmpl w:val="F440D22E"/>
    <w:lvl w:ilvl="0" w:tplc="B2C6E234">
      <w:start w:val="1"/>
      <w:numFmt w:val="upperRoman"/>
      <w:lvlText w:val="%1."/>
      <w:lvlJc w:val="left"/>
      <w:pPr>
        <w:ind w:left="1080" w:hanging="720"/>
      </w:pPr>
      <w:rPr>
        <w:rFonts w:hint="default"/>
        <w:b/>
        <w:bCs w:val="0"/>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4" w15:restartNumberingAfterBreak="0">
    <w:nsid w:val="33685FD4"/>
    <w:multiLevelType w:val="multilevel"/>
    <w:tmpl w:val="14347FB8"/>
    <w:lvl w:ilvl="0">
      <w:start w:val="7"/>
      <w:numFmt w:val="decimal"/>
      <w:lvlText w:val="%1."/>
      <w:lvlJc w:val="left"/>
      <w:pPr>
        <w:ind w:left="390" w:hanging="39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33893F7B"/>
    <w:multiLevelType w:val="multilevel"/>
    <w:tmpl w:val="094AD67E"/>
    <w:lvl w:ilvl="0">
      <w:start w:val="6"/>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36977125"/>
    <w:multiLevelType w:val="hybridMultilevel"/>
    <w:tmpl w:val="D9DECE3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 w15:restartNumberingAfterBreak="0">
    <w:nsid w:val="39EB1BF1"/>
    <w:multiLevelType w:val="multilevel"/>
    <w:tmpl w:val="313C2B4C"/>
    <w:lvl w:ilvl="0">
      <w:start w:val="1"/>
      <w:numFmt w:val="decimal"/>
      <w:lvlText w:val="%1."/>
      <w:lvlJc w:val="left"/>
      <w:pPr>
        <w:ind w:left="357" w:hanging="357"/>
      </w:pPr>
      <w:rPr>
        <w:rFonts w:ascii="Arial Nova" w:eastAsia="Times New Roman" w:hAnsi="Arial Nova" w:cs="Arial" w:hint="default"/>
        <w:b/>
        <w:sz w:val="24"/>
      </w:rPr>
    </w:lvl>
    <w:lvl w:ilvl="1">
      <w:start w:val="1"/>
      <w:numFmt w:val="none"/>
      <w:isLgl/>
      <w:lvlText w:val="1.1."/>
      <w:lvlJc w:val="left"/>
      <w:pPr>
        <w:ind w:left="0" w:firstLine="0"/>
      </w:pPr>
      <w:rPr>
        <w:rFonts w:hint="default"/>
        <w:b/>
      </w:rPr>
    </w:lvl>
    <w:lvl w:ilvl="2">
      <w:start w:val="1"/>
      <w:numFmt w:val="lowerRoman"/>
      <w:lvlText w:val="%3."/>
      <w:lvlJc w:val="left"/>
      <w:pPr>
        <w:ind w:left="357" w:hanging="357"/>
      </w:pPr>
      <w:rPr>
        <w:rFonts w:hint="default"/>
        <w:b/>
      </w:rPr>
    </w:lvl>
    <w:lvl w:ilvl="3">
      <w:start w:val="1"/>
      <w:numFmt w:val="decimal"/>
      <w:lvlText w:val="(%4)"/>
      <w:lvlJc w:val="left"/>
      <w:pPr>
        <w:ind w:left="357" w:hanging="357"/>
      </w:pPr>
      <w:rPr>
        <w:rFonts w:hint="default"/>
        <w:b/>
      </w:rPr>
    </w:lvl>
    <w:lvl w:ilvl="4">
      <w:start w:val="1"/>
      <w:numFmt w:val="lowerLetter"/>
      <w:lvlText w:val="(%5)"/>
      <w:lvlJc w:val="left"/>
      <w:pPr>
        <w:ind w:left="357" w:hanging="357"/>
      </w:pPr>
      <w:rPr>
        <w:rFonts w:hint="default"/>
        <w:b/>
      </w:rPr>
    </w:lvl>
    <w:lvl w:ilvl="5">
      <w:start w:val="1"/>
      <w:numFmt w:val="lowerRoman"/>
      <w:lvlText w:val="(%6)"/>
      <w:lvlJc w:val="left"/>
      <w:pPr>
        <w:ind w:left="357" w:hanging="357"/>
      </w:pPr>
      <w:rPr>
        <w:rFonts w:hint="default"/>
        <w:b/>
      </w:rPr>
    </w:lvl>
    <w:lvl w:ilvl="6">
      <w:start w:val="1"/>
      <w:numFmt w:val="decimal"/>
      <w:lvlText w:val="%7."/>
      <w:lvlJc w:val="left"/>
      <w:pPr>
        <w:ind w:left="357" w:hanging="357"/>
      </w:pPr>
      <w:rPr>
        <w:rFonts w:hint="default"/>
        <w:b/>
      </w:rPr>
    </w:lvl>
    <w:lvl w:ilvl="7">
      <w:start w:val="1"/>
      <w:numFmt w:val="lowerLetter"/>
      <w:lvlText w:val="%8."/>
      <w:lvlJc w:val="left"/>
      <w:pPr>
        <w:ind w:left="357" w:hanging="357"/>
      </w:pPr>
      <w:rPr>
        <w:rFonts w:ascii="Arial Nova" w:hAnsi="Arial Nova" w:hint="default"/>
        <w:b/>
        <w:sz w:val="24"/>
      </w:rPr>
    </w:lvl>
    <w:lvl w:ilvl="8">
      <w:start w:val="1"/>
      <w:numFmt w:val="lowerRoman"/>
      <w:lvlText w:val="%9."/>
      <w:lvlJc w:val="left"/>
      <w:pPr>
        <w:ind w:left="357" w:hanging="357"/>
      </w:pPr>
      <w:rPr>
        <w:rFonts w:hint="default"/>
        <w:b/>
      </w:rPr>
    </w:lvl>
  </w:abstractNum>
  <w:abstractNum w:abstractNumId="18" w15:restartNumberingAfterBreak="0">
    <w:nsid w:val="3A076DC3"/>
    <w:multiLevelType w:val="hybridMultilevel"/>
    <w:tmpl w:val="76AAF616"/>
    <w:lvl w:ilvl="0" w:tplc="7674A32C">
      <w:start w:val="1"/>
      <w:numFmt w:val="upperRoman"/>
      <w:lvlText w:val="%1."/>
      <w:lvlJc w:val="left"/>
      <w:pPr>
        <w:ind w:left="1080" w:hanging="72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3D896284"/>
    <w:multiLevelType w:val="hybridMultilevel"/>
    <w:tmpl w:val="0C7AEA18"/>
    <w:lvl w:ilvl="0" w:tplc="DC3681F4">
      <w:start w:val="1"/>
      <w:numFmt w:val="lowerLetter"/>
      <w:lvlText w:val="%1."/>
      <w:lvlJc w:val="left"/>
      <w:pPr>
        <w:ind w:left="720" w:hanging="36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0" w15:restartNumberingAfterBreak="0">
    <w:nsid w:val="43FD72F4"/>
    <w:multiLevelType w:val="hybridMultilevel"/>
    <w:tmpl w:val="30023ACC"/>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1" w15:restartNumberingAfterBreak="0">
    <w:nsid w:val="4B8A282D"/>
    <w:multiLevelType w:val="hybridMultilevel"/>
    <w:tmpl w:val="EC98412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2" w15:restartNumberingAfterBreak="0">
    <w:nsid w:val="4CB20672"/>
    <w:multiLevelType w:val="hybridMultilevel"/>
    <w:tmpl w:val="52C49484"/>
    <w:lvl w:ilvl="0" w:tplc="0E10C6EC">
      <w:start w:val="1"/>
      <w:numFmt w:val="decimal"/>
      <w:lvlText w:val="%1."/>
      <w:lvlJc w:val="left"/>
      <w:pPr>
        <w:ind w:left="360" w:hanging="360"/>
      </w:pPr>
      <w:rPr>
        <w:b/>
        <w:bCs/>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23"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A407AF"/>
    <w:multiLevelType w:val="hybridMultilevel"/>
    <w:tmpl w:val="69123E8A"/>
    <w:lvl w:ilvl="0" w:tplc="4D08B8CE">
      <w:start w:val="1"/>
      <w:numFmt w:val="lowerLetter"/>
      <w:lvlText w:val="%1)"/>
      <w:lvlJc w:val="left"/>
      <w:pPr>
        <w:ind w:left="927" w:hanging="360"/>
      </w:pPr>
      <w:rPr>
        <w:rFonts w:eastAsiaTheme="minorEastAsia" w:cs="Arial"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15:restartNumberingAfterBreak="0">
    <w:nsid w:val="55D642F5"/>
    <w:multiLevelType w:val="hybridMultilevel"/>
    <w:tmpl w:val="095A3C6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565F3443"/>
    <w:multiLevelType w:val="hybridMultilevel"/>
    <w:tmpl w:val="33B04EE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15:restartNumberingAfterBreak="0">
    <w:nsid w:val="57E41C27"/>
    <w:multiLevelType w:val="hybridMultilevel"/>
    <w:tmpl w:val="B0D687E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8" w15:restartNumberingAfterBreak="0">
    <w:nsid w:val="59B24D15"/>
    <w:multiLevelType w:val="multilevel"/>
    <w:tmpl w:val="B6F8F678"/>
    <w:lvl w:ilvl="0">
      <w:start w:val="9"/>
      <w:numFmt w:val="decimal"/>
      <w:lvlText w:val="%1"/>
      <w:lvlJc w:val="left"/>
      <w:pPr>
        <w:ind w:left="375" w:hanging="375"/>
      </w:pPr>
      <w:rPr>
        <w:rFonts w:hint="default"/>
        <w:b/>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9" w15:restartNumberingAfterBreak="0">
    <w:nsid w:val="607A0305"/>
    <w:multiLevelType w:val="hybridMultilevel"/>
    <w:tmpl w:val="2996B61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0" w15:restartNumberingAfterBreak="0">
    <w:nsid w:val="61431ABE"/>
    <w:multiLevelType w:val="hybridMultilevel"/>
    <w:tmpl w:val="7A5A4C76"/>
    <w:lvl w:ilvl="0" w:tplc="85B25DF2">
      <w:start w:val="3"/>
      <w:numFmt w:val="lowerLetter"/>
      <w:lvlText w:val="%1."/>
      <w:lvlJc w:val="left"/>
      <w:pPr>
        <w:ind w:left="720" w:hanging="360"/>
      </w:pPr>
      <w:rPr>
        <w:rFonts w:ascii="Arial Nova Light" w:hAnsi="Arial Nova Light" w:hint="default"/>
        <w:sz w:val="24"/>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1"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2"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CBF21D6"/>
    <w:multiLevelType w:val="hybridMultilevel"/>
    <w:tmpl w:val="77CC3376"/>
    <w:lvl w:ilvl="0" w:tplc="A8C62D00">
      <w:start w:val="1"/>
      <w:numFmt w:val="lowerLetter"/>
      <w:lvlText w:val="%1."/>
      <w:lvlJc w:val="left"/>
      <w:pPr>
        <w:ind w:left="720" w:hanging="360"/>
      </w:pPr>
      <w:rPr>
        <w:rFonts w:hint="default"/>
        <w:b/>
        <w:bCs/>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4" w15:restartNumberingAfterBreak="0">
    <w:nsid w:val="6FF72FFC"/>
    <w:multiLevelType w:val="hybridMultilevel"/>
    <w:tmpl w:val="AB5EB6E0"/>
    <w:lvl w:ilvl="0" w:tplc="57388F28">
      <w:start w:val="1"/>
      <w:numFmt w:val="low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num w:numId="1">
    <w:abstractNumId w:val="36"/>
  </w:num>
  <w:num w:numId="2">
    <w:abstractNumId w:val="17"/>
  </w:num>
  <w:num w:numId="3">
    <w:abstractNumId w:val="16"/>
  </w:num>
  <w:num w:numId="4">
    <w:abstractNumId w:val="32"/>
  </w:num>
  <w:num w:numId="5">
    <w:abstractNumId w:val="31"/>
  </w:num>
  <w:num w:numId="6">
    <w:abstractNumId w:val="23"/>
  </w:num>
  <w:num w:numId="7">
    <w:abstractNumId w:val="7"/>
  </w:num>
  <w:num w:numId="8">
    <w:abstractNumId w:val="4"/>
  </w:num>
  <w:num w:numId="9">
    <w:abstractNumId w:val="9"/>
  </w:num>
  <w:num w:numId="10">
    <w:abstractNumId w:val="5"/>
  </w:num>
  <w:num w:numId="11">
    <w:abstractNumId w:val="22"/>
  </w:num>
  <w:num w:numId="12">
    <w:abstractNumId w:val="29"/>
  </w:num>
  <w:num w:numId="13">
    <w:abstractNumId w:val="6"/>
  </w:num>
  <w:num w:numId="14">
    <w:abstractNumId w:val="27"/>
  </w:num>
  <w:num w:numId="15">
    <w:abstractNumId w:val="2"/>
  </w:num>
  <w:num w:numId="16">
    <w:abstractNumId w:val="34"/>
  </w:num>
  <w:num w:numId="17">
    <w:abstractNumId w:val="11"/>
  </w:num>
  <w:num w:numId="18">
    <w:abstractNumId w:val="35"/>
  </w:num>
  <w:num w:numId="19">
    <w:abstractNumId w:val="30"/>
  </w:num>
  <w:num w:numId="20">
    <w:abstractNumId w:val="18"/>
  </w:num>
  <w:num w:numId="21">
    <w:abstractNumId w:val="12"/>
  </w:num>
  <w:num w:numId="22">
    <w:abstractNumId w:val="25"/>
  </w:num>
  <w:num w:numId="23">
    <w:abstractNumId w:val="1"/>
  </w:num>
  <w:num w:numId="24">
    <w:abstractNumId w:val="28"/>
  </w:num>
  <w:num w:numId="25">
    <w:abstractNumId w:val="0"/>
  </w:num>
  <w:num w:numId="26">
    <w:abstractNumId w:val="13"/>
  </w:num>
  <w:num w:numId="27">
    <w:abstractNumId w:val="26"/>
  </w:num>
  <w:num w:numId="28">
    <w:abstractNumId w:val="10"/>
  </w:num>
  <w:num w:numId="29">
    <w:abstractNumId w:val="21"/>
  </w:num>
  <w:num w:numId="30">
    <w:abstractNumId w:val="19"/>
  </w:num>
  <w:num w:numId="31">
    <w:abstractNumId w:val="33"/>
  </w:num>
  <w:num w:numId="32">
    <w:abstractNumId w:val="15"/>
  </w:num>
  <w:num w:numId="33">
    <w:abstractNumId w:val="8"/>
  </w:num>
  <w:num w:numId="34">
    <w:abstractNumId w:val="14"/>
  </w:num>
  <w:num w:numId="35">
    <w:abstractNumId w:val="20"/>
  </w:num>
  <w:num w:numId="36">
    <w:abstractNumId w:val="24"/>
  </w:num>
  <w:num w:numId="3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42F3"/>
    <w:rsid w:val="0000700B"/>
    <w:rsid w:val="00007128"/>
    <w:rsid w:val="00007E5A"/>
    <w:rsid w:val="00011EB7"/>
    <w:rsid w:val="00014DD0"/>
    <w:rsid w:val="0001596B"/>
    <w:rsid w:val="0001696F"/>
    <w:rsid w:val="000175A2"/>
    <w:rsid w:val="0002030D"/>
    <w:rsid w:val="00022C9F"/>
    <w:rsid w:val="00022F86"/>
    <w:rsid w:val="00024512"/>
    <w:rsid w:val="0002454F"/>
    <w:rsid w:val="00025422"/>
    <w:rsid w:val="00027C4A"/>
    <w:rsid w:val="000304C2"/>
    <w:rsid w:val="00031370"/>
    <w:rsid w:val="00033A4C"/>
    <w:rsid w:val="00035050"/>
    <w:rsid w:val="00037CA8"/>
    <w:rsid w:val="0004072B"/>
    <w:rsid w:val="00040E88"/>
    <w:rsid w:val="00043D4B"/>
    <w:rsid w:val="00043EC7"/>
    <w:rsid w:val="000451F9"/>
    <w:rsid w:val="00045BA4"/>
    <w:rsid w:val="0004742A"/>
    <w:rsid w:val="000478D6"/>
    <w:rsid w:val="00051060"/>
    <w:rsid w:val="0005109B"/>
    <w:rsid w:val="0005154F"/>
    <w:rsid w:val="00051DCA"/>
    <w:rsid w:val="00052E02"/>
    <w:rsid w:val="0005531A"/>
    <w:rsid w:val="00056010"/>
    <w:rsid w:val="00056289"/>
    <w:rsid w:val="00056406"/>
    <w:rsid w:val="00061962"/>
    <w:rsid w:val="00063150"/>
    <w:rsid w:val="00063290"/>
    <w:rsid w:val="000650F2"/>
    <w:rsid w:val="000660EB"/>
    <w:rsid w:val="00066524"/>
    <w:rsid w:val="0007287C"/>
    <w:rsid w:val="00073110"/>
    <w:rsid w:val="000759A5"/>
    <w:rsid w:val="00075A5F"/>
    <w:rsid w:val="000770B5"/>
    <w:rsid w:val="000807BA"/>
    <w:rsid w:val="0008098C"/>
    <w:rsid w:val="000830F1"/>
    <w:rsid w:val="00083C73"/>
    <w:rsid w:val="00083FA2"/>
    <w:rsid w:val="00084501"/>
    <w:rsid w:val="00084B60"/>
    <w:rsid w:val="00085648"/>
    <w:rsid w:val="0008614F"/>
    <w:rsid w:val="0008654E"/>
    <w:rsid w:val="000876BE"/>
    <w:rsid w:val="000904C4"/>
    <w:rsid w:val="00092110"/>
    <w:rsid w:val="0009215F"/>
    <w:rsid w:val="00092B25"/>
    <w:rsid w:val="00093E75"/>
    <w:rsid w:val="000942AB"/>
    <w:rsid w:val="00096130"/>
    <w:rsid w:val="000963AC"/>
    <w:rsid w:val="0009719F"/>
    <w:rsid w:val="000975C6"/>
    <w:rsid w:val="000976DF"/>
    <w:rsid w:val="0009797C"/>
    <w:rsid w:val="000A03F5"/>
    <w:rsid w:val="000A0A47"/>
    <w:rsid w:val="000A1934"/>
    <w:rsid w:val="000A2310"/>
    <w:rsid w:val="000A364F"/>
    <w:rsid w:val="000A44DE"/>
    <w:rsid w:val="000A5E8C"/>
    <w:rsid w:val="000A7521"/>
    <w:rsid w:val="000B02FC"/>
    <w:rsid w:val="000B11E2"/>
    <w:rsid w:val="000B223F"/>
    <w:rsid w:val="000B43FC"/>
    <w:rsid w:val="000B4A8C"/>
    <w:rsid w:val="000B4D46"/>
    <w:rsid w:val="000B54B4"/>
    <w:rsid w:val="000B7CD9"/>
    <w:rsid w:val="000C245C"/>
    <w:rsid w:val="000C2B76"/>
    <w:rsid w:val="000C2F5B"/>
    <w:rsid w:val="000C3506"/>
    <w:rsid w:val="000C5B08"/>
    <w:rsid w:val="000C73B0"/>
    <w:rsid w:val="000C7C8A"/>
    <w:rsid w:val="000C7C9A"/>
    <w:rsid w:val="000D11B9"/>
    <w:rsid w:val="000D4118"/>
    <w:rsid w:val="000D6431"/>
    <w:rsid w:val="000D6837"/>
    <w:rsid w:val="000D6EBE"/>
    <w:rsid w:val="000E110E"/>
    <w:rsid w:val="000E3E42"/>
    <w:rsid w:val="000E73A2"/>
    <w:rsid w:val="000F0818"/>
    <w:rsid w:val="000F3FAD"/>
    <w:rsid w:val="000F5A15"/>
    <w:rsid w:val="000F65B0"/>
    <w:rsid w:val="000F7CD5"/>
    <w:rsid w:val="00101DEC"/>
    <w:rsid w:val="00102E54"/>
    <w:rsid w:val="00103C31"/>
    <w:rsid w:val="00105433"/>
    <w:rsid w:val="00106DFA"/>
    <w:rsid w:val="00107E49"/>
    <w:rsid w:val="00112EBE"/>
    <w:rsid w:val="0011309E"/>
    <w:rsid w:val="00113968"/>
    <w:rsid w:val="0011490E"/>
    <w:rsid w:val="00114CD2"/>
    <w:rsid w:val="001152A8"/>
    <w:rsid w:val="001158BD"/>
    <w:rsid w:val="00116F98"/>
    <w:rsid w:val="0011700C"/>
    <w:rsid w:val="0012072F"/>
    <w:rsid w:val="00121E05"/>
    <w:rsid w:val="001226DA"/>
    <w:rsid w:val="001238CE"/>
    <w:rsid w:val="00125347"/>
    <w:rsid w:val="001259D1"/>
    <w:rsid w:val="001318FA"/>
    <w:rsid w:val="00133916"/>
    <w:rsid w:val="00136FE4"/>
    <w:rsid w:val="00137C59"/>
    <w:rsid w:val="00140299"/>
    <w:rsid w:val="00140656"/>
    <w:rsid w:val="001406BF"/>
    <w:rsid w:val="001409B0"/>
    <w:rsid w:val="00142A49"/>
    <w:rsid w:val="0014565C"/>
    <w:rsid w:val="001463C8"/>
    <w:rsid w:val="00146DF3"/>
    <w:rsid w:val="00147E63"/>
    <w:rsid w:val="001505A3"/>
    <w:rsid w:val="0015078A"/>
    <w:rsid w:val="00150904"/>
    <w:rsid w:val="00152E05"/>
    <w:rsid w:val="001542F3"/>
    <w:rsid w:val="00156556"/>
    <w:rsid w:val="00156D2F"/>
    <w:rsid w:val="00163C05"/>
    <w:rsid w:val="00164198"/>
    <w:rsid w:val="0016499E"/>
    <w:rsid w:val="00164F55"/>
    <w:rsid w:val="00165BBA"/>
    <w:rsid w:val="00171623"/>
    <w:rsid w:val="00173BAD"/>
    <w:rsid w:val="00175F9A"/>
    <w:rsid w:val="00177D47"/>
    <w:rsid w:val="001818F0"/>
    <w:rsid w:val="00181A76"/>
    <w:rsid w:val="0018285D"/>
    <w:rsid w:val="001853D7"/>
    <w:rsid w:val="0018589B"/>
    <w:rsid w:val="001863A6"/>
    <w:rsid w:val="001870E8"/>
    <w:rsid w:val="00187859"/>
    <w:rsid w:val="00187F95"/>
    <w:rsid w:val="00191164"/>
    <w:rsid w:val="00191A51"/>
    <w:rsid w:val="0019352B"/>
    <w:rsid w:val="001938AB"/>
    <w:rsid w:val="00194E83"/>
    <w:rsid w:val="001A0A36"/>
    <w:rsid w:val="001A16E1"/>
    <w:rsid w:val="001A3276"/>
    <w:rsid w:val="001A3F5D"/>
    <w:rsid w:val="001A4D49"/>
    <w:rsid w:val="001A53F5"/>
    <w:rsid w:val="001A7D64"/>
    <w:rsid w:val="001B16D8"/>
    <w:rsid w:val="001B2D6F"/>
    <w:rsid w:val="001B5F6B"/>
    <w:rsid w:val="001B748C"/>
    <w:rsid w:val="001B7E13"/>
    <w:rsid w:val="001C1236"/>
    <w:rsid w:val="001C1BCC"/>
    <w:rsid w:val="001C3E69"/>
    <w:rsid w:val="001C4E60"/>
    <w:rsid w:val="001C595A"/>
    <w:rsid w:val="001C6013"/>
    <w:rsid w:val="001C6905"/>
    <w:rsid w:val="001C7723"/>
    <w:rsid w:val="001D1F62"/>
    <w:rsid w:val="001D3285"/>
    <w:rsid w:val="001D38B3"/>
    <w:rsid w:val="001D6863"/>
    <w:rsid w:val="001D7E06"/>
    <w:rsid w:val="001E093B"/>
    <w:rsid w:val="001E0D21"/>
    <w:rsid w:val="001E11CE"/>
    <w:rsid w:val="001E2E1F"/>
    <w:rsid w:val="001E47CD"/>
    <w:rsid w:val="001E53C9"/>
    <w:rsid w:val="001E58E4"/>
    <w:rsid w:val="001E6B36"/>
    <w:rsid w:val="001F02B4"/>
    <w:rsid w:val="001F0445"/>
    <w:rsid w:val="001F05C2"/>
    <w:rsid w:val="001F1DC9"/>
    <w:rsid w:val="001F54CA"/>
    <w:rsid w:val="001F5D03"/>
    <w:rsid w:val="00200621"/>
    <w:rsid w:val="002012E7"/>
    <w:rsid w:val="00202A61"/>
    <w:rsid w:val="00202AAC"/>
    <w:rsid w:val="00203795"/>
    <w:rsid w:val="0020393C"/>
    <w:rsid w:val="002044F0"/>
    <w:rsid w:val="00204BE3"/>
    <w:rsid w:val="002063CC"/>
    <w:rsid w:val="00210555"/>
    <w:rsid w:val="00210B6A"/>
    <w:rsid w:val="00213481"/>
    <w:rsid w:val="00213C8C"/>
    <w:rsid w:val="00215848"/>
    <w:rsid w:val="00215DFA"/>
    <w:rsid w:val="0021720D"/>
    <w:rsid w:val="00217D92"/>
    <w:rsid w:val="002215BD"/>
    <w:rsid w:val="00221697"/>
    <w:rsid w:val="002227C7"/>
    <w:rsid w:val="00222B8C"/>
    <w:rsid w:val="002238B6"/>
    <w:rsid w:val="00224420"/>
    <w:rsid w:val="0022461D"/>
    <w:rsid w:val="00224786"/>
    <w:rsid w:val="002256F3"/>
    <w:rsid w:val="002258C2"/>
    <w:rsid w:val="00225B25"/>
    <w:rsid w:val="0023085C"/>
    <w:rsid w:val="002311C4"/>
    <w:rsid w:val="002317F0"/>
    <w:rsid w:val="00232D32"/>
    <w:rsid w:val="00233F72"/>
    <w:rsid w:val="002344AC"/>
    <w:rsid w:val="002347C5"/>
    <w:rsid w:val="002354F8"/>
    <w:rsid w:val="00236BC9"/>
    <w:rsid w:val="00236FF0"/>
    <w:rsid w:val="002374AB"/>
    <w:rsid w:val="0023793C"/>
    <w:rsid w:val="00242412"/>
    <w:rsid w:val="002429D1"/>
    <w:rsid w:val="0024479C"/>
    <w:rsid w:val="00246833"/>
    <w:rsid w:val="00251C55"/>
    <w:rsid w:val="00252954"/>
    <w:rsid w:val="00254B87"/>
    <w:rsid w:val="00254FC7"/>
    <w:rsid w:val="002557B6"/>
    <w:rsid w:val="00260A83"/>
    <w:rsid w:val="00262DE8"/>
    <w:rsid w:val="002641E6"/>
    <w:rsid w:val="00266838"/>
    <w:rsid w:val="002669F7"/>
    <w:rsid w:val="00266F24"/>
    <w:rsid w:val="00267764"/>
    <w:rsid w:val="002677A1"/>
    <w:rsid w:val="00267D86"/>
    <w:rsid w:val="00270A40"/>
    <w:rsid w:val="00272A19"/>
    <w:rsid w:val="00273ED8"/>
    <w:rsid w:val="00275283"/>
    <w:rsid w:val="0027597E"/>
    <w:rsid w:val="00277E26"/>
    <w:rsid w:val="0028045D"/>
    <w:rsid w:val="00283553"/>
    <w:rsid w:val="002837F3"/>
    <w:rsid w:val="0028448C"/>
    <w:rsid w:val="00286044"/>
    <w:rsid w:val="002866E3"/>
    <w:rsid w:val="00286BC4"/>
    <w:rsid w:val="0029078C"/>
    <w:rsid w:val="00293E7B"/>
    <w:rsid w:val="00293FF8"/>
    <w:rsid w:val="0029481E"/>
    <w:rsid w:val="00295AF3"/>
    <w:rsid w:val="00297EB1"/>
    <w:rsid w:val="002A355E"/>
    <w:rsid w:val="002A6388"/>
    <w:rsid w:val="002A7382"/>
    <w:rsid w:val="002A7F8C"/>
    <w:rsid w:val="002B2290"/>
    <w:rsid w:val="002B292E"/>
    <w:rsid w:val="002B2EFF"/>
    <w:rsid w:val="002B3648"/>
    <w:rsid w:val="002B371A"/>
    <w:rsid w:val="002B3B87"/>
    <w:rsid w:val="002B5A1D"/>
    <w:rsid w:val="002B7373"/>
    <w:rsid w:val="002C0AF3"/>
    <w:rsid w:val="002C484E"/>
    <w:rsid w:val="002C5275"/>
    <w:rsid w:val="002C7C03"/>
    <w:rsid w:val="002D04BC"/>
    <w:rsid w:val="002D0D77"/>
    <w:rsid w:val="002D180C"/>
    <w:rsid w:val="002D2113"/>
    <w:rsid w:val="002D24C7"/>
    <w:rsid w:val="002D3A7A"/>
    <w:rsid w:val="002D4F04"/>
    <w:rsid w:val="002E0366"/>
    <w:rsid w:val="002E0A89"/>
    <w:rsid w:val="002E1C3A"/>
    <w:rsid w:val="002E36AE"/>
    <w:rsid w:val="002E3863"/>
    <w:rsid w:val="002E3D73"/>
    <w:rsid w:val="002E47EA"/>
    <w:rsid w:val="002E5527"/>
    <w:rsid w:val="002E55B2"/>
    <w:rsid w:val="002E68EF"/>
    <w:rsid w:val="002F0A8C"/>
    <w:rsid w:val="002F0AC9"/>
    <w:rsid w:val="002F25D9"/>
    <w:rsid w:val="002F26FE"/>
    <w:rsid w:val="002F37F1"/>
    <w:rsid w:val="002F58E9"/>
    <w:rsid w:val="002F73B6"/>
    <w:rsid w:val="002F76B7"/>
    <w:rsid w:val="00300EE8"/>
    <w:rsid w:val="00303207"/>
    <w:rsid w:val="0030340F"/>
    <w:rsid w:val="00303BB1"/>
    <w:rsid w:val="003044DD"/>
    <w:rsid w:val="00305373"/>
    <w:rsid w:val="00305FF2"/>
    <w:rsid w:val="00306003"/>
    <w:rsid w:val="00306142"/>
    <w:rsid w:val="00306A1F"/>
    <w:rsid w:val="00307BB9"/>
    <w:rsid w:val="00307E9A"/>
    <w:rsid w:val="00311628"/>
    <w:rsid w:val="0031614B"/>
    <w:rsid w:val="003163B6"/>
    <w:rsid w:val="00317B80"/>
    <w:rsid w:val="00321E45"/>
    <w:rsid w:val="00322403"/>
    <w:rsid w:val="00322F08"/>
    <w:rsid w:val="00323D85"/>
    <w:rsid w:val="00323F34"/>
    <w:rsid w:val="00324487"/>
    <w:rsid w:val="00325CAB"/>
    <w:rsid w:val="00326547"/>
    <w:rsid w:val="00326A63"/>
    <w:rsid w:val="00326D9A"/>
    <w:rsid w:val="00327512"/>
    <w:rsid w:val="003300FF"/>
    <w:rsid w:val="003319D7"/>
    <w:rsid w:val="003319DB"/>
    <w:rsid w:val="00332724"/>
    <w:rsid w:val="00332C78"/>
    <w:rsid w:val="00332CE9"/>
    <w:rsid w:val="003331BC"/>
    <w:rsid w:val="00333962"/>
    <w:rsid w:val="003340DC"/>
    <w:rsid w:val="003355E8"/>
    <w:rsid w:val="00335E40"/>
    <w:rsid w:val="00336721"/>
    <w:rsid w:val="00336B78"/>
    <w:rsid w:val="003400E2"/>
    <w:rsid w:val="003435D3"/>
    <w:rsid w:val="0034421C"/>
    <w:rsid w:val="003458DA"/>
    <w:rsid w:val="00345E00"/>
    <w:rsid w:val="0035074B"/>
    <w:rsid w:val="00351A68"/>
    <w:rsid w:val="00351F53"/>
    <w:rsid w:val="0035211A"/>
    <w:rsid w:val="003534DB"/>
    <w:rsid w:val="00354C45"/>
    <w:rsid w:val="00354DE0"/>
    <w:rsid w:val="00356D44"/>
    <w:rsid w:val="003615D6"/>
    <w:rsid w:val="00361FC6"/>
    <w:rsid w:val="0036302E"/>
    <w:rsid w:val="0036514D"/>
    <w:rsid w:val="00365AC2"/>
    <w:rsid w:val="00366285"/>
    <w:rsid w:val="0036731E"/>
    <w:rsid w:val="00367E10"/>
    <w:rsid w:val="0037449A"/>
    <w:rsid w:val="00375A79"/>
    <w:rsid w:val="00375B40"/>
    <w:rsid w:val="003827D7"/>
    <w:rsid w:val="0038332F"/>
    <w:rsid w:val="00384F13"/>
    <w:rsid w:val="00385725"/>
    <w:rsid w:val="003863A3"/>
    <w:rsid w:val="0038670B"/>
    <w:rsid w:val="00387655"/>
    <w:rsid w:val="00390810"/>
    <w:rsid w:val="003916E7"/>
    <w:rsid w:val="0039320C"/>
    <w:rsid w:val="00394CD4"/>
    <w:rsid w:val="003A0591"/>
    <w:rsid w:val="003A3806"/>
    <w:rsid w:val="003A3C77"/>
    <w:rsid w:val="003A51C1"/>
    <w:rsid w:val="003A6510"/>
    <w:rsid w:val="003A7B4D"/>
    <w:rsid w:val="003B2BE8"/>
    <w:rsid w:val="003B46D3"/>
    <w:rsid w:val="003B7957"/>
    <w:rsid w:val="003C0CC4"/>
    <w:rsid w:val="003C138A"/>
    <w:rsid w:val="003C2CEE"/>
    <w:rsid w:val="003C36A9"/>
    <w:rsid w:val="003C3B61"/>
    <w:rsid w:val="003C56E7"/>
    <w:rsid w:val="003C5822"/>
    <w:rsid w:val="003C6A1D"/>
    <w:rsid w:val="003C73C2"/>
    <w:rsid w:val="003D0AE5"/>
    <w:rsid w:val="003D118A"/>
    <w:rsid w:val="003D2B34"/>
    <w:rsid w:val="003D2FEC"/>
    <w:rsid w:val="003D3CEA"/>
    <w:rsid w:val="003D6632"/>
    <w:rsid w:val="003D68B4"/>
    <w:rsid w:val="003D751E"/>
    <w:rsid w:val="003E117B"/>
    <w:rsid w:val="003E20F3"/>
    <w:rsid w:val="003E3778"/>
    <w:rsid w:val="003E496B"/>
    <w:rsid w:val="003E628B"/>
    <w:rsid w:val="003E69AF"/>
    <w:rsid w:val="003F0271"/>
    <w:rsid w:val="003F0392"/>
    <w:rsid w:val="003F05F0"/>
    <w:rsid w:val="003F06B3"/>
    <w:rsid w:val="003F201D"/>
    <w:rsid w:val="003F29CD"/>
    <w:rsid w:val="003F3DF5"/>
    <w:rsid w:val="00400C10"/>
    <w:rsid w:val="00401D88"/>
    <w:rsid w:val="00402B02"/>
    <w:rsid w:val="004030D5"/>
    <w:rsid w:val="00404923"/>
    <w:rsid w:val="00405396"/>
    <w:rsid w:val="00405AD8"/>
    <w:rsid w:val="00405DCF"/>
    <w:rsid w:val="0040635C"/>
    <w:rsid w:val="004078CC"/>
    <w:rsid w:val="00416944"/>
    <w:rsid w:val="00417D49"/>
    <w:rsid w:val="00417F95"/>
    <w:rsid w:val="00420FC2"/>
    <w:rsid w:val="004262AF"/>
    <w:rsid w:val="00426437"/>
    <w:rsid w:val="0042721E"/>
    <w:rsid w:val="0042779D"/>
    <w:rsid w:val="004314D0"/>
    <w:rsid w:val="0043233C"/>
    <w:rsid w:val="0043342C"/>
    <w:rsid w:val="00433540"/>
    <w:rsid w:val="00436681"/>
    <w:rsid w:val="00436FD5"/>
    <w:rsid w:val="0044132F"/>
    <w:rsid w:val="00443E6D"/>
    <w:rsid w:val="00444A58"/>
    <w:rsid w:val="00450156"/>
    <w:rsid w:val="00451BD5"/>
    <w:rsid w:val="00452709"/>
    <w:rsid w:val="00452AA0"/>
    <w:rsid w:val="00452BC7"/>
    <w:rsid w:val="00453A14"/>
    <w:rsid w:val="00454486"/>
    <w:rsid w:val="00455E75"/>
    <w:rsid w:val="00456122"/>
    <w:rsid w:val="00457B2C"/>
    <w:rsid w:val="00457C44"/>
    <w:rsid w:val="00457F3A"/>
    <w:rsid w:val="00460829"/>
    <w:rsid w:val="0046167D"/>
    <w:rsid w:val="00461B0C"/>
    <w:rsid w:val="0046349E"/>
    <w:rsid w:val="004637EB"/>
    <w:rsid w:val="00463CBA"/>
    <w:rsid w:val="004735DB"/>
    <w:rsid w:val="00473689"/>
    <w:rsid w:val="0047376E"/>
    <w:rsid w:val="004742F8"/>
    <w:rsid w:val="00474C66"/>
    <w:rsid w:val="00475244"/>
    <w:rsid w:val="004767A4"/>
    <w:rsid w:val="00476B2F"/>
    <w:rsid w:val="004774EA"/>
    <w:rsid w:val="004777D9"/>
    <w:rsid w:val="00480D73"/>
    <w:rsid w:val="00482A4E"/>
    <w:rsid w:val="00482A87"/>
    <w:rsid w:val="00484B4A"/>
    <w:rsid w:val="00486107"/>
    <w:rsid w:val="00486138"/>
    <w:rsid w:val="004865BF"/>
    <w:rsid w:val="0049175E"/>
    <w:rsid w:val="004923DC"/>
    <w:rsid w:val="00492C0A"/>
    <w:rsid w:val="00493C94"/>
    <w:rsid w:val="00493F68"/>
    <w:rsid w:val="00494236"/>
    <w:rsid w:val="004953DF"/>
    <w:rsid w:val="00495A18"/>
    <w:rsid w:val="0049670B"/>
    <w:rsid w:val="004971AA"/>
    <w:rsid w:val="0049754A"/>
    <w:rsid w:val="004A0823"/>
    <w:rsid w:val="004A0D22"/>
    <w:rsid w:val="004A18DE"/>
    <w:rsid w:val="004A310C"/>
    <w:rsid w:val="004A3A09"/>
    <w:rsid w:val="004A5251"/>
    <w:rsid w:val="004A52DE"/>
    <w:rsid w:val="004A6252"/>
    <w:rsid w:val="004A6CA4"/>
    <w:rsid w:val="004A75CA"/>
    <w:rsid w:val="004B050C"/>
    <w:rsid w:val="004B1FFC"/>
    <w:rsid w:val="004B2882"/>
    <w:rsid w:val="004B4CF4"/>
    <w:rsid w:val="004B6767"/>
    <w:rsid w:val="004C1DBB"/>
    <w:rsid w:val="004C36A8"/>
    <w:rsid w:val="004C4104"/>
    <w:rsid w:val="004C4BE9"/>
    <w:rsid w:val="004C51CF"/>
    <w:rsid w:val="004C51D9"/>
    <w:rsid w:val="004D148B"/>
    <w:rsid w:val="004D2D1A"/>
    <w:rsid w:val="004D3D6D"/>
    <w:rsid w:val="004D4353"/>
    <w:rsid w:val="004D4B88"/>
    <w:rsid w:val="004D557E"/>
    <w:rsid w:val="004D5F8D"/>
    <w:rsid w:val="004E006F"/>
    <w:rsid w:val="004E08A7"/>
    <w:rsid w:val="004E13F5"/>
    <w:rsid w:val="004E14B4"/>
    <w:rsid w:val="004E24F3"/>
    <w:rsid w:val="004E2B8B"/>
    <w:rsid w:val="004E5536"/>
    <w:rsid w:val="004E5BBF"/>
    <w:rsid w:val="004F03F0"/>
    <w:rsid w:val="004F04AE"/>
    <w:rsid w:val="004F1F43"/>
    <w:rsid w:val="004F3332"/>
    <w:rsid w:val="004F33A6"/>
    <w:rsid w:val="004F4EFC"/>
    <w:rsid w:val="004F5965"/>
    <w:rsid w:val="004F5EC7"/>
    <w:rsid w:val="004F693C"/>
    <w:rsid w:val="00500D6B"/>
    <w:rsid w:val="00501790"/>
    <w:rsid w:val="005017A2"/>
    <w:rsid w:val="00501A2F"/>
    <w:rsid w:val="0050245C"/>
    <w:rsid w:val="00502736"/>
    <w:rsid w:val="005027C4"/>
    <w:rsid w:val="005033F9"/>
    <w:rsid w:val="005072FD"/>
    <w:rsid w:val="0051022B"/>
    <w:rsid w:val="005108CF"/>
    <w:rsid w:val="00511284"/>
    <w:rsid w:val="005114FE"/>
    <w:rsid w:val="0051243B"/>
    <w:rsid w:val="005149E1"/>
    <w:rsid w:val="005163A8"/>
    <w:rsid w:val="005224E8"/>
    <w:rsid w:val="005226DF"/>
    <w:rsid w:val="00525D3F"/>
    <w:rsid w:val="005269C9"/>
    <w:rsid w:val="005270BD"/>
    <w:rsid w:val="00527A06"/>
    <w:rsid w:val="00530227"/>
    <w:rsid w:val="0053371E"/>
    <w:rsid w:val="005349BB"/>
    <w:rsid w:val="00537ED5"/>
    <w:rsid w:val="005408CC"/>
    <w:rsid w:val="00540A99"/>
    <w:rsid w:val="00541B9F"/>
    <w:rsid w:val="00542B64"/>
    <w:rsid w:val="00543171"/>
    <w:rsid w:val="00543A29"/>
    <w:rsid w:val="005457FA"/>
    <w:rsid w:val="00545811"/>
    <w:rsid w:val="005458C1"/>
    <w:rsid w:val="005461B8"/>
    <w:rsid w:val="005473DC"/>
    <w:rsid w:val="00547434"/>
    <w:rsid w:val="00551821"/>
    <w:rsid w:val="0055230D"/>
    <w:rsid w:val="00554438"/>
    <w:rsid w:val="00555643"/>
    <w:rsid w:val="00555F38"/>
    <w:rsid w:val="00556A09"/>
    <w:rsid w:val="00556F50"/>
    <w:rsid w:val="00557029"/>
    <w:rsid w:val="00563421"/>
    <w:rsid w:val="005645FC"/>
    <w:rsid w:val="0056499F"/>
    <w:rsid w:val="00564CF4"/>
    <w:rsid w:val="00565B29"/>
    <w:rsid w:val="005705AA"/>
    <w:rsid w:val="0057065F"/>
    <w:rsid w:val="00573059"/>
    <w:rsid w:val="00573E99"/>
    <w:rsid w:val="00574470"/>
    <w:rsid w:val="005746AD"/>
    <w:rsid w:val="005748D4"/>
    <w:rsid w:val="005751EA"/>
    <w:rsid w:val="005753B9"/>
    <w:rsid w:val="0057556B"/>
    <w:rsid w:val="00577E10"/>
    <w:rsid w:val="00580987"/>
    <w:rsid w:val="00581AF0"/>
    <w:rsid w:val="00582036"/>
    <w:rsid w:val="00583F48"/>
    <w:rsid w:val="0058453B"/>
    <w:rsid w:val="00585CD7"/>
    <w:rsid w:val="005865D2"/>
    <w:rsid w:val="005866EB"/>
    <w:rsid w:val="00590345"/>
    <w:rsid w:val="00591B92"/>
    <w:rsid w:val="00591E52"/>
    <w:rsid w:val="00592488"/>
    <w:rsid w:val="005953AF"/>
    <w:rsid w:val="00595714"/>
    <w:rsid w:val="005958FA"/>
    <w:rsid w:val="00597C1B"/>
    <w:rsid w:val="00597FB6"/>
    <w:rsid w:val="005A4FD6"/>
    <w:rsid w:val="005A6384"/>
    <w:rsid w:val="005B0CB6"/>
    <w:rsid w:val="005B0D39"/>
    <w:rsid w:val="005B1C54"/>
    <w:rsid w:val="005B2757"/>
    <w:rsid w:val="005B2782"/>
    <w:rsid w:val="005B468C"/>
    <w:rsid w:val="005B5CB5"/>
    <w:rsid w:val="005B7D94"/>
    <w:rsid w:val="005C1261"/>
    <w:rsid w:val="005C1952"/>
    <w:rsid w:val="005C1E7F"/>
    <w:rsid w:val="005C4A73"/>
    <w:rsid w:val="005C5354"/>
    <w:rsid w:val="005D034B"/>
    <w:rsid w:val="005D14A9"/>
    <w:rsid w:val="005D24D3"/>
    <w:rsid w:val="005D31BE"/>
    <w:rsid w:val="005D41FF"/>
    <w:rsid w:val="005D4D23"/>
    <w:rsid w:val="005D6E6B"/>
    <w:rsid w:val="005D72AE"/>
    <w:rsid w:val="005E016A"/>
    <w:rsid w:val="005E149E"/>
    <w:rsid w:val="005E1A5E"/>
    <w:rsid w:val="005E1F57"/>
    <w:rsid w:val="005E533F"/>
    <w:rsid w:val="005E5342"/>
    <w:rsid w:val="005E56DC"/>
    <w:rsid w:val="005E7429"/>
    <w:rsid w:val="005F0497"/>
    <w:rsid w:val="005F12D8"/>
    <w:rsid w:val="005F39CF"/>
    <w:rsid w:val="005F6C82"/>
    <w:rsid w:val="006042EF"/>
    <w:rsid w:val="00605E98"/>
    <w:rsid w:val="006074C8"/>
    <w:rsid w:val="00611182"/>
    <w:rsid w:val="00611223"/>
    <w:rsid w:val="00612256"/>
    <w:rsid w:val="00612E0E"/>
    <w:rsid w:val="00615C39"/>
    <w:rsid w:val="00616AE7"/>
    <w:rsid w:val="00616C11"/>
    <w:rsid w:val="006171E0"/>
    <w:rsid w:val="00617B07"/>
    <w:rsid w:val="00620688"/>
    <w:rsid w:val="0062102E"/>
    <w:rsid w:val="00621D1A"/>
    <w:rsid w:val="0062242E"/>
    <w:rsid w:val="006244FF"/>
    <w:rsid w:val="006257C1"/>
    <w:rsid w:val="00627161"/>
    <w:rsid w:val="00627FCE"/>
    <w:rsid w:val="00630CD3"/>
    <w:rsid w:val="00631C67"/>
    <w:rsid w:val="006322F4"/>
    <w:rsid w:val="00633124"/>
    <w:rsid w:val="00634379"/>
    <w:rsid w:val="00634486"/>
    <w:rsid w:val="006352A6"/>
    <w:rsid w:val="006362EE"/>
    <w:rsid w:val="0063632A"/>
    <w:rsid w:val="0064225A"/>
    <w:rsid w:val="00642D1B"/>
    <w:rsid w:val="00644026"/>
    <w:rsid w:val="00644C11"/>
    <w:rsid w:val="00650B72"/>
    <w:rsid w:val="00651221"/>
    <w:rsid w:val="0065160F"/>
    <w:rsid w:val="00652620"/>
    <w:rsid w:val="00652DB7"/>
    <w:rsid w:val="00652E22"/>
    <w:rsid w:val="00653727"/>
    <w:rsid w:val="0065492A"/>
    <w:rsid w:val="00655BDE"/>
    <w:rsid w:val="00657220"/>
    <w:rsid w:val="00660D7B"/>
    <w:rsid w:val="00664B9C"/>
    <w:rsid w:val="006654E5"/>
    <w:rsid w:val="00665CD5"/>
    <w:rsid w:val="00670930"/>
    <w:rsid w:val="00673965"/>
    <w:rsid w:val="00674277"/>
    <w:rsid w:val="00674474"/>
    <w:rsid w:val="0067636F"/>
    <w:rsid w:val="0067643C"/>
    <w:rsid w:val="0067729D"/>
    <w:rsid w:val="00677996"/>
    <w:rsid w:val="006821DF"/>
    <w:rsid w:val="00683716"/>
    <w:rsid w:val="0068547E"/>
    <w:rsid w:val="0069018E"/>
    <w:rsid w:val="00691DBC"/>
    <w:rsid w:val="00692A94"/>
    <w:rsid w:val="00694334"/>
    <w:rsid w:val="00694582"/>
    <w:rsid w:val="0069534C"/>
    <w:rsid w:val="00696083"/>
    <w:rsid w:val="006963CD"/>
    <w:rsid w:val="00696413"/>
    <w:rsid w:val="006A046B"/>
    <w:rsid w:val="006A1871"/>
    <w:rsid w:val="006A1D9F"/>
    <w:rsid w:val="006A2C58"/>
    <w:rsid w:val="006A334A"/>
    <w:rsid w:val="006A388A"/>
    <w:rsid w:val="006A3A19"/>
    <w:rsid w:val="006A47E3"/>
    <w:rsid w:val="006A4B35"/>
    <w:rsid w:val="006A659A"/>
    <w:rsid w:val="006A78B5"/>
    <w:rsid w:val="006A7A70"/>
    <w:rsid w:val="006B0BB4"/>
    <w:rsid w:val="006B0CED"/>
    <w:rsid w:val="006B2419"/>
    <w:rsid w:val="006B3F4F"/>
    <w:rsid w:val="006B7D21"/>
    <w:rsid w:val="006C0343"/>
    <w:rsid w:val="006C159B"/>
    <w:rsid w:val="006C29BA"/>
    <w:rsid w:val="006C615F"/>
    <w:rsid w:val="006C7A6C"/>
    <w:rsid w:val="006C7E06"/>
    <w:rsid w:val="006D04CC"/>
    <w:rsid w:val="006D153B"/>
    <w:rsid w:val="006D17DD"/>
    <w:rsid w:val="006D1EC7"/>
    <w:rsid w:val="006D2F99"/>
    <w:rsid w:val="006D345F"/>
    <w:rsid w:val="006D6EE3"/>
    <w:rsid w:val="006D7549"/>
    <w:rsid w:val="006D76B0"/>
    <w:rsid w:val="006E0C00"/>
    <w:rsid w:val="006E0E7E"/>
    <w:rsid w:val="006E4E82"/>
    <w:rsid w:val="006E50A0"/>
    <w:rsid w:val="006E51D6"/>
    <w:rsid w:val="006E65B2"/>
    <w:rsid w:val="006E74F2"/>
    <w:rsid w:val="006E775C"/>
    <w:rsid w:val="006E7BAE"/>
    <w:rsid w:val="006F0435"/>
    <w:rsid w:val="006F358F"/>
    <w:rsid w:val="006F3CD3"/>
    <w:rsid w:val="006F3E42"/>
    <w:rsid w:val="006F6113"/>
    <w:rsid w:val="00700E88"/>
    <w:rsid w:val="007048D5"/>
    <w:rsid w:val="00707195"/>
    <w:rsid w:val="007075AA"/>
    <w:rsid w:val="007116DB"/>
    <w:rsid w:val="00711DA1"/>
    <w:rsid w:val="00711F1C"/>
    <w:rsid w:val="007151DA"/>
    <w:rsid w:val="007169D9"/>
    <w:rsid w:val="00721BB7"/>
    <w:rsid w:val="0072332D"/>
    <w:rsid w:val="00723987"/>
    <w:rsid w:val="00723D33"/>
    <w:rsid w:val="00725435"/>
    <w:rsid w:val="007260DC"/>
    <w:rsid w:val="00726369"/>
    <w:rsid w:val="00726DE1"/>
    <w:rsid w:val="00727BB2"/>
    <w:rsid w:val="00732F6C"/>
    <w:rsid w:val="00734108"/>
    <w:rsid w:val="00734545"/>
    <w:rsid w:val="00734F9F"/>
    <w:rsid w:val="00736379"/>
    <w:rsid w:val="007372D5"/>
    <w:rsid w:val="00737B2C"/>
    <w:rsid w:val="00740CC1"/>
    <w:rsid w:val="00740D46"/>
    <w:rsid w:val="00741540"/>
    <w:rsid w:val="0074175E"/>
    <w:rsid w:val="00741844"/>
    <w:rsid w:val="00742399"/>
    <w:rsid w:val="00742A38"/>
    <w:rsid w:val="00743492"/>
    <w:rsid w:val="00743B8E"/>
    <w:rsid w:val="0074505A"/>
    <w:rsid w:val="00745B57"/>
    <w:rsid w:val="0074646E"/>
    <w:rsid w:val="00751BC3"/>
    <w:rsid w:val="007550F3"/>
    <w:rsid w:val="00755707"/>
    <w:rsid w:val="00756BDC"/>
    <w:rsid w:val="00756E61"/>
    <w:rsid w:val="00757B5E"/>
    <w:rsid w:val="00760234"/>
    <w:rsid w:val="00763AB5"/>
    <w:rsid w:val="00765227"/>
    <w:rsid w:val="00766BC7"/>
    <w:rsid w:val="0076781C"/>
    <w:rsid w:val="00767D15"/>
    <w:rsid w:val="00772157"/>
    <w:rsid w:val="007750FA"/>
    <w:rsid w:val="00776320"/>
    <w:rsid w:val="0077665A"/>
    <w:rsid w:val="00776A2E"/>
    <w:rsid w:val="00777355"/>
    <w:rsid w:val="0078210B"/>
    <w:rsid w:val="0078281C"/>
    <w:rsid w:val="00783C1C"/>
    <w:rsid w:val="00784932"/>
    <w:rsid w:val="0078543A"/>
    <w:rsid w:val="00785D3A"/>
    <w:rsid w:val="00786321"/>
    <w:rsid w:val="00786C64"/>
    <w:rsid w:val="00787333"/>
    <w:rsid w:val="00787DE0"/>
    <w:rsid w:val="00792D70"/>
    <w:rsid w:val="0079515C"/>
    <w:rsid w:val="007978B9"/>
    <w:rsid w:val="00797A2F"/>
    <w:rsid w:val="007A10C6"/>
    <w:rsid w:val="007A3944"/>
    <w:rsid w:val="007A7A95"/>
    <w:rsid w:val="007B059E"/>
    <w:rsid w:val="007B0D71"/>
    <w:rsid w:val="007B144A"/>
    <w:rsid w:val="007B3094"/>
    <w:rsid w:val="007B5203"/>
    <w:rsid w:val="007B6746"/>
    <w:rsid w:val="007B6A6D"/>
    <w:rsid w:val="007B6C2A"/>
    <w:rsid w:val="007B7297"/>
    <w:rsid w:val="007B7BE0"/>
    <w:rsid w:val="007C0C55"/>
    <w:rsid w:val="007C0D49"/>
    <w:rsid w:val="007C1C4B"/>
    <w:rsid w:val="007C3085"/>
    <w:rsid w:val="007C34FA"/>
    <w:rsid w:val="007C42F4"/>
    <w:rsid w:val="007C5278"/>
    <w:rsid w:val="007C60AE"/>
    <w:rsid w:val="007D065B"/>
    <w:rsid w:val="007D170E"/>
    <w:rsid w:val="007D18C0"/>
    <w:rsid w:val="007D3AEC"/>
    <w:rsid w:val="007D42AA"/>
    <w:rsid w:val="007D44DA"/>
    <w:rsid w:val="007D57CF"/>
    <w:rsid w:val="007D58BC"/>
    <w:rsid w:val="007D6C13"/>
    <w:rsid w:val="007D7A10"/>
    <w:rsid w:val="007E0F9E"/>
    <w:rsid w:val="007E214E"/>
    <w:rsid w:val="007E284E"/>
    <w:rsid w:val="007E6951"/>
    <w:rsid w:val="007E6AB5"/>
    <w:rsid w:val="007E6B57"/>
    <w:rsid w:val="007F5437"/>
    <w:rsid w:val="007F65AA"/>
    <w:rsid w:val="007F7CF9"/>
    <w:rsid w:val="007F7FA9"/>
    <w:rsid w:val="00800A6F"/>
    <w:rsid w:val="00803626"/>
    <w:rsid w:val="008052C7"/>
    <w:rsid w:val="0080595A"/>
    <w:rsid w:val="00805A19"/>
    <w:rsid w:val="00806505"/>
    <w:rsid w:val="0080679A"/>
    <w:rsid w:val="00807046"/>
    <w:rsid w:val="008073EB"/>
    <w:rsid w:val="00807C6E"/>
    <w:rsid w:val="00807FA3"/>
    <w:rsid w:val="00813E94"/>
    <w:rsid w:val="008143D9"/>
    <w:rsid w:val="0081592B"/>
    <w:rsid w:val="00815A6E"/>
    <w:rsid w:val="00816F15"/>
    <w:rsid w:val="00820968"/>
    <w:rsid w:val="008212DD"/>
    <w:rsid w:val="00821AAF"/>
    <w:rsid w:val="00822FF5"/>
    <w:rsid w:val="00823B17"/>
    <w:rsid w:val="00823D47"/>
    <w:rsid w:val="008253BD"/>
    <w:rsid w:val="00826A43"/>
    <w:rsid w:val="008303FA"/>
    <w:rsid w:val="00832124"/>
    <w:rsid w:val="00834586"/>
    <w:rsid w:val="008349B8"/>
    <w:rsid w:val="008360A7"/>
    <w:rsid w:val="00836930"/>
    <w:rsid w:val="00840046"/>
    <w:rsid w:val="008405B3"/>
    <w:rsid w:val="008406E4"/>
    <w:rsid w:val="0084269E"/>
    <w:rsid w:val="008428A8"/>
    <w:rsid w:val="00845CAA"/>
    <w:rsid w:val="00845D5C"/>
    <w:rsid w:val="00845EE9"/>
    <w:rsid w:val="00846EB2"/>
    <w:rsid w:val="00847A4A"/>
    <w:rsid w:val="00851166"/>
    <w:rsid w:val="00851D0C"/>
    <w:rsid w:val="00851F11"/>
    <w:rsid w:val="00851F37"/>
    <w:rsid w:val="0085481C"/>
    <w:rsid w:val="00854848"/>
    <w:rsid w:val="0085522A"/>
    <w:rsid w:val="0085522E"/>
    <w:rsid w:val="00855689"/>
    <w:rsid w:val="00855C16"/>
    <w:rsid w:val="00855C83"/>
    <w:rsid w:val="00856129"/>
    <w:rsid w:val="008569BC"/>
    <w:rsid w:val="008569E3"/>
    <w:rsid w:val="00860608"/>
    <w:rsid w:val="00862FCF"/>
    <w:rsid w:val="0086493B"/>
    <w:rsid w:val="00864C6E"/>
    <w:rsid w:val="00864D4E"/>
    <w:rsid w:val="00867367"/>
    <w:rsid w:val="0087190B"/>
    <w:rsid w:val="00872428"/>
    <w:rsid w:val="00872E2F"/>
    <w:rsid w:val="00872FC7"/>
    <w:rsid w:val="00873A6E"/>
    <w:rsid w:val="00873B6D"/>
    <w:rsid w:val="0087593B"/>
    <w:rsid w:val="0087682B"/>
    <w:rsid w:val="00877EDD"/>
    <w:rsid w:val="0088048E"/>
    <w:rsid w:val="00886532"/>
    <w:rsid w:val="00886F7A"/>
    <w:rsid w:val="00891D2F"/>
    <w:rsid w:val="0089215C"/>
    <w:rsid w:val="008921D7"/>
    <w:rsid w:val="008927F9"/>
    <w:rsid w:val="00893127"/>
    <w:rsid w:val="00893CD8"/>
    <w:rsid w:val="00895912"/>
    <w:rsid w:val="008959EF"/>
    <w:rsid w:val="00896AB2"/>
    <w:rsid w:val="008A2501"/>
    <w:rsid w:val="008A3097"/>
    <w:rsid w:val="008A582C"/>
    <w:rsid w:val="008A7C84"/>
    <w:rsid w:val="008B0071"/>
    <w:rsid w:val="008B0B19"/>
    <w:rsid w:val="008B0F8D"/>
    <w:rsid w:val="008B121F"/>
    <w:rsid w:val="008B1670"/>
    <w:rsid w:val="008B2002"/>
    <w:rsid w:val="008B24CF"/>
    <w:rsid w:val="008B4C94"/>
    <w:rsid w:val="008B5AB7"/>
    <w:rsid w:val="008B745B"/>
    <w:rsid w:val="008B75DB"/>
    <w:rsid w:val="008C0056"/>
    <w:rsid w:val="008C094E"/>
    <w:rsid w:val="008C4771"/>
    <w:rsid w:val="008C4A8C"/>
    <w:rsid w:val="008C4AE7"/>
    <w:rsid w:val="008C4C71"/>
    <w:rsid w:val="008C4E37"/>
    <w:rsid w:val="008C5AE8"/>
    <w:rsid w:val="008C6172"/>
    <w:rsid w:val="008D0B9D"/>
    <w:rsid w:val="008D0FE0"/>
    <w:rsid w:val="008D129C"/>
    <w:rsid w:val="008D2715"/>
    <w:rsid w:val="008D30EE"/>
    <w:rsid w:val="008D3718"/>
    <w:rsid w:val="008D4506"/>
    <w:rsid w:val="008D492E"/>
    <w:rsid w:val="008D509F"/>
    <w:rsid w:val="008D6E50"/>
    <w:rsid w:val="008D77E4"/>
    <w:rsid w:val="008E035E"/>
    <w:rsid w:val="008E0C25"/>
    <w:rsid w:val="008E300E"/>
    <w:rsid w:val="008E5CCD"/>
    <w:rsid w:val="008E646F"/>
    <w:rsid w:val="008F0726"/>
    <w:rsid w:val="008F0F96"/>
    <w:rsid w:val="008F14C4"/>
    <w:rsid w:val="008F1C7D"/>
    <w:rsid w:val="008F2A6F"/>
    <w:rsid w:val="008F38C3"/>
    <w:rsid w:val="008F3C85"/>
    <w:rsid w:val="008F451B"/>
    <w:rsid w:val="009010FE"/>
    <w:rsid w:val="00902F29"/>
    <w:rsid w:val="009035DC"/>
    <w:rsid w:val="00904BA2"/>
    <w:rsid w:val="00906413"/>
    <w:rsid w:val="00910CDF"/>
    <w:rsid w:val="00911439"/>
    <w:rsid w:val="0091145C"/>
    <w:rsid w:val="00911475"/>
    <w:rsid w:val="009114F0"/>
    <w:rsid w:val="009117C0"/>
    <w:rsid w:val="00912567"/>
    <w:rsid w:val="009132C7"/>
    <w:rsid w:val="009138C1"/>
    <w:rsid w:val="00913C4C"/>
    <w:rsid w:val="00915616"/>
    <w:rsid w:val="00915D57"/>
    <w:rsid w:val="0091722C"/>
    <w:rsid w:val="009204DD"/>
    <w:rsid w:val="00921548"/>
    <w:rsid w:val="009217BD"/>
    <w:rsid w:val="009219EB"/>
    <w:rsid w:val="00923A83"/>
    <w:rsid w:val="00927ACD"/>
    <w:rsid w:val="00927FA0"/>
    <w:rsid w:val="009307B7"/>
    <w:rsid w:val="00932540"/>
    <w:rsid w:val="009334C0"/>
    <w:rsid w:val="00935D4B"/>
    <w:rsid w:val="00936B11"/>
    <w:rsid w:val="00936DFE"/>
    <w:rsid w:val="00941105"/>
    <w:rsid w:val="00941CCE"/>
    <w:rsid w:val="00942380"/>
    <w:rsid w:val="00945CCF"/>
    <w:rsid w:val="00950D06"/>
    <w:rsid w:val="00951382"/>
    <w:rsid w:val="00951EF0"/>
    <w:rsid w:val="0095387A"/>
    <w:rsid w:val="00955ACD"/>
    <w:rsid w:val="009560D4"/>
    <w:rsid w:val="009617DF"/>
    <w:rsid w:val="009617E2"/>
    <w:rsid w:val="009618B7"/>
    <w:rsid w:val="00963A3D"/>
    <w:rsid w:val="00964F24"/>
    <w:rsid w:val="00965BB1"/>
    <w:rsid w:val="00965DAC"/>
    <w:rsid w:val="009702F9"/>
    <w:rsid w:val="009706D2"/>
    <w:rsid w:val="00971C7C"/>
    <w:rsid w:val="00974159"/>
    <w:rsid w:val="00975174"/>
    <w:rsid w:val="00977821"/>
    <w:rsid w:val="0098095F"/>
    <w:rsid w:val="0098096B"/>
    <w:rsid w:val="00981ABA"/>
    <w:rsid w:val="00981F71"/>
    <w:rsid w:val="009820F8"/>
    <w:rsid w:val="00982BD0"/>
    <w:rsid w:val="00982FEE"/>
    <w:rsid w:val="00983003"/>
    <w:rsid w:val="00983130"/>
    <w:rsid w:val="0098464C"/>
    <w:rsid w:val="00984EE7"/>
    <w:rsid w:val="009858DC"/>
    <w:rsid w:val="00985AB6"/>
    <w:rsid w:val="0098697A"/>
    <w:rsid w:val="00986E77"/>
    <w:rsid w:val="00992C5C"/>
    <w:rsid w:val="00993F43"/>
    <w:rsid w:val="00994AF3"/>
    <w:rsid w:val="009961C9"/>
    <w:rsid w:val="00996556"/>
    <w:rsid w:val="009A1D32"/>
    <w:rsid w:val="009A20F6"/>
    <w:rsid w:val="009A4B1B"/>
    <w:rsid w:val="009A76C7"/>
    <w:rsid w:val="009B0066"/>
    <w:rsid w:val="009B0A1E"/>
    <w:rsid w:val="009B0F31"/>
    <w:rsid w:val="009B177E"/>
    <w:rsid w:val="009B3CAE"/>
    <w:rsid w:val="009B4A60"/>
    <w:rsid w:val="009B6184"/>
    <w:rsid w:val="009C436E"/>
    <w:rsid w:val="009C4519"/>
    <w:rsid w:val="009C46AB"/>
    <w:rsid w:val="009C48A1"/>
    <w:rsid w:val="009C48B7"/>
    <w:rsid w:val="009C4C95"/>
    <w:rsid w:val="009C5350"/>
    <w:rsid w:val="009C668A"/>
    <w:rsid w:val="009C73C1"/>
    <w:rsid w:val="009D188E"/>
    <w:rsid w:val="009D2BB9"/>
    <w:rsid w:val="009D3FE4"/>
    <w:rsid w:val="009D78A5"/>
    <w:rsid w:val="009E0B8C"/>
    <w:rsid w:val="009E1A9A"/>
    <w:rsid w:val="009E3469"/>
    <w:rsid w:val="009E36FC"/>
    <w:rsid w:val="009E7FA8"/>
    <w:rsid w:val="009F126C"/>
    <w:rsid w:val="009F17E4"/>
    <w:rsid w:val="009F352B"/>
    <w:rsid w:val="009F35C6"/>
    <w:rsid w:val="009F5218"/>
    <w:rsid w:val="009F5627"/>
    <w:rsid w:val="009F6016"/>
    <w:rsid w:val="009F7B5A"/>
    <w:rsid w:val="00A0270D"/>
    <w:rsid w:val="00A05433"/>
    <w:rsid w:val="00A05D4D"/>
    <w:rsid w:val="00A064D2"/>
    <w:rsid w:val="00A0782C"/>
    <w:rsid w:val="00A119E4"/>
    <w:rsid w:val="00A11A31"/>
    <w:rsid w:val="00A14563"/>
    <w:rsid w:val="00A16004"/>
    <w:rsid w:val="00A16346"/>
    <w:rsid w:val="00A1729F"/>
    <w:rsid w:val="00A17954"/>
    <w:rsid w:val="00A21764"/>
    <w:rsid w:val="00A22284"/>
    <w:rsid w:val="00A22541"/>
    <w:rsid w:val="00A245CE"/>
    <w:rsid w:val="00A2501D"/>
    <w:rsid w:val="00A2502B"/>
    <w:rsid w:val="00A26591"/>
    <w:rsid w:val="00A26AA8"/>
    <w:rsid w:val="00A30881"/>
    <w:rsid w:val="00A30BDC"/>
    <w:rsid w:val="00A30D24"/>
    <w:rsid w:val="00A31543"/>
    <w:rsid w:val="00A3237C"/>
    <w:rsid w:val="00A370FE"/>
    <w:rsid w:val="00A37BFE"/>
    <w:rsid w:val="00A404D1"/>
    <w:rsid w:val="00A42B04"/>
    <w:rsid w:val="00A43BCF"/>
    <w:rsid w:val="00A43CEB"/>
    <w:rsid w:val="00A44577"/>
    <w:rsid w:val="00A44B1F"/>
    <w:rsid w:val="00A461B1"/>
    <w:rsid w:val="00A47BE8"/>
    <w:rsid w:val="00A507F4"/>
    <w:rsid w:val="00A508A4"/>
    <w:rsid w:val="00A559A0"/>
    <w:rsid w:val="00A57A78"/>
    <w:rsid w:val="00A57B55"/>
    <w:rsid w:val="00A61F93"/>
    <w:rsid w:val="00A6376D"/>
    <w:rsid w:val="00A649F5"/>
    <w:rsid w:val="00A65391"/>
    <w:rsid w:val="00A66028"/>
    <w:rsid w:val="00A66F7F"/>
    <w:rsid w:val="00A676D2"/>
    <w:rsid w:val="00A70196"/>
    <w:rsid w:val="00A7131A"/>
    <w:rsid w:val="00A72159"/>
    <w:rsid w:val="00A75F11"/>
    <w:rsid w:val="00A76652"/>
    <w:rsid w:val="00A80018"/>
    <w:rsid w:val="00A80BC3"/>
    <w:rsid w:val="00A81335"/>
    <w:rsid w:val="00A81A56"/>
    <w:rsid w:val="00A82A83"/>
    <w:rsid w:val="00A840B1"/>
    <w:rsid w:val="00A84151"/>
    <w:rsid w:val="00A905E1"/>
    <w:rsid w:val="00A90E60"/>
    <w:rsid w:val="00A94EEB"/>
    <w:rsid w:val="00A95649"/>
    <w:rsid w:val="00A959C3"/>
    <w:rsid w:val="00AA06BA"/>
    <w:rsid w:val="00AA2576"/>
    <w:rsid w:val="00AA3571"/>
    <w:rsid w:val="00AA5931"/>
    <w:rsid w:val="00AA597A"/>
    <w:rsid w:val="00AA5FAA"/>
    <w:rsid w:val="00AB19C8"/>
    <w:rsid w:val="00AB1D2F"/>
    <w:rsid w:val="00AB5009"/>
    <w:rsid w:val="00AB5383"/>
    <w:rsid w:val="00AB68C9"/>
    <w:rsid w:val="00AB7792"/>
    <w:rsid w:val="00AB7A9A"/>
    <w:rsid w:val="00AC02C0"/>
    <w:rsid w:val="00AC0BED"/>
    <w:rsid w:val="00AC12E0"/>
    <w:rsid w:val="00AC2A06"/>
    <w:rsid w:val="00AC54D7"/>
    <w:rsid w:val="00AC5CCE"/>
    <w:rsid w:val="00AC640C"/>
    <w:rsid w:val="00AC66A4"/>
    <w:rsid w:val="00AC6B80"/>
    <w:rsid w:val="00AC6DD7"/>
    <w:rsid w:val="00AC71AF"/>
    <w:rsid w:val="00AD7053"/>
    <w:rsid w:val="00AE1235"/>
    <w:rsid w:val="00AE196B"/>
    <w:rsid w:val="00AE4E0D"/>
    <w:rsid w:val="00AE60BC"/>
    <w:rsid w:val="00AE65D3"/>
    <w:rsid w:val="00AE73E0"/>
    <w:rsid w:val="00AE7C2D"/>
    <w:rsid w:val="00AF013D"/>
    <w:rsid w:val="00AF0DCA"/>
    <w:rsid w:val="00AF1348"/>
    <w:rsid w:val="00AF201E"/>
    <w:rsid w:val="00AF226C"/>
    <w:rsid w:val="00AF32DE"/>
    <w:rsid w:val="00AF42C7"/>
    <w:rsid w:val="00AF52AA"/>
    <w:rsid w:val="00AF530E"/>
    <w:rsid w:val="00AF57B4"/>
    <w:rsid w:val="00AF5D8C"/>
    <w:rsid w:val="00B007A3"/>
    <w:rsid w:val="00B00D45"/>
    <w:rsid w:val="00B05CCE"/>
    <w:rsid w:val="00B07B51"/>
    <w:rsid w:val="00B10A11"/>
    <w:rsid w:val="00B117A1"/>
    <w:rsid w:val="00B11AE3"/>
    <w:rsid w:val="00B14C6D"/>
    <w:rsid w:val="00B16430"/>
    <w:rsid w:val="00B2061F"/>
    <w:rsid w:val="00B21046"/>
    <w:rsid w:val="00B217A1"/>
    <w:rsid w:val="00B21BCB"/>
    <w:rsid w:val="00B22B99"/>
    <w:rsid w:val="00B23491"/>
    <w:rsid w:val="00B25B82"/>
    <w:rsid w:val="00B26336"/>
    <w:rsid w:val="00B26C34"/>
    <w:rsid w:val="00B26E49"/>
    <w:rsid w:val="00B3003A"/>
    <w:rsid w:val="00B307EB"/>
    <w:rsid w:val="00B317F6"/>
    <w:rsid w:val="00B31FA6"/>
    <w:rsid w:val="00B328BB"/>
    <w:rsid w:val="00B350EF"/>
    <w:rsid w:val="00B35D17"/>
    <w:rsid w:val="00B3622F"/>
    <w:rsid w:val="00B36C0B"/>
    <w:rsid w:val="00B41594"/>
    <w:rsid w:val="00B41D86"/>
    <w:rsid w:val="00B41F50"/>
    <w:rsid w:val="00B44F65"/>
    <w:rsid w:val="00B45322"/>
    <w:rsid w:val="00B45E9D"/>
    <w:rsid w:val="00B46C61"/>
    <w:rsid w:val="00B507EE"/>
    <w:rsid w:val="00B54F38"/>
    <w:rsid w:val="00B55683"/>
    <w:rsid w:val="00B559B4"/>
    <w:rsid w:val="00B562BF"/>
    <w:rsid w:val="00B563B1"/>
    <w:rsid w:val="00B60633"/>
    <w:rsid w:val="00B62B2F"/>
    <w:rsid w:val="00B64ABA"/>
    <w:rsid w:val="00B668D4"/>
    <w:rsid w:val="00B67658"/>
    <w:rsid w:val="00B67E22"/>
    <w:rsid w:val="00B71A90"/>
    <w:rsid w:val="00B72B36"/>
    <w:rsid w:val="00B7397E"/>
    <w:rsid w:val="00B74253"/>
    <w:rsid w:val="00B75120"/>
    <w:rsid w:val="00B826D3"/>
    <w:rsid w:val="00B8524D"/>
    <w:rsid w:val="00B8552B"/>
    <w:rsid w:val="00B85C4B"/>
    <w:rsid w:val="00B8650F"/>
    <w:rsid w:val="00B87F12"/>
    <w:rsid w:val="00B936D9"/>
    <w:rsid w:val="00B94792"/>
    <w:rsid w:val="00B95133"/>
    <w:rsid w:val="00B96F4E"/>
    <w:rsid w:val="00B973C6"/>
    <w:rsid w:val="00B97500"/>
    <w:rsid w:val="00BA2D0D"/>
    <w:rsid w:val="00BA3767"/>
    <w:rsid w:val="00BA5A3C"/>
    <w:rsid w:val="00BA7A83"/>
    <w:rsid w:val="00BB126D"/>
    <w:rsid w:val="00BB24B6"/>
    <w:rsid w:val="00BC0C50"/>
    <w:rsid w:val="00BC201A"/>
    <w:rsid w:val="00BC25F2"/>
    <w:rsid w:val="00BC35EB"/>
    <w:rsid w:val="00BC4936"/>
    <w:rsid w:val="00BC5B3A"/>
    <w:rsid w:val="00BC6157"/>
    <w:rsid w:val="00BC65F6"/>
    <w:rsid w:val="00BC6816"/>
    <w:rsid w:val="00BC7A79"/>
    <w:rsid w:val="00BC7AC9"/>
    <w:rsid w:val="00BD0B3D"/>
    <w:rsid w:val="00BD1803"/>
    <w:rsid w:val="00BD7068"/>
    <w:rsid w:val="00BE03A8"/>
    <w:rsid w:val="00BE068B"/>
    <w:rsid w:val="00BE2175"/>
    <w:rsid w:val="00BE2335"/>
    <w:rsid w:val="00BE2B0C"/>
    <w:rsid w:val="00BE3A75"/>
    <w:rsid w:val="00BE4B66"/>
    <w:rsid w:val="00BE6772"/>
    <w:rsid w:val="00BE6A69"/>
    <w:rsid w:val="00BF2D31"/>
    <w:rsid w:val="00BF4639"/>
    <w:rsid w:val="00BF47A8"/>
    <w:rsid w:val="00BF4E8A"/>
    <w:rsid w:val="00BF546A"/>
    <w:rsid w:val="00BF6107"/>
    <w:rsid w:val="00BF6944"/>
    <w:rsid w:val="00BF699B"/>
    <w:rsid w:val="00BF780A"/>
    <w:rsid w:val="00BF7F8B"/>
    <w:rsid w:val="00C01142"/>
    <w:rsid w:val="00C018D9"/>
    <w:rsid w:val="00C01D33"/>
    <w:rsid w:val="00C0388E"/>
    <w:rsid w:val="00C045B4"/>
    <w:rsid w:val="00C06C71"/>
    <w:rsid w:val="00C10CDC"/>
    <w:rsid w:val="00C118B6"/>
    <w:rsid w:val="00C12A8A"/>
    <w:rsid w:val="00C144B6"/>
    <w:rsid w:val="00C14563"/>
    <w:rsid w:val="00C17D35"/>
    <w:rsid w:val="00C21D73"/>
    <w:rsid w:val="00C24D43"/>
    <w:rsid w:val="00C255A3"/>
    <w:rsid w:val="00C26EC3"/>
    <w:rsid w:val="00C27738"/>
    <w:rsid w:val="00C27742"/>
    <w:rsid w:val="00C30016"/>
    <w:rsid w:val="00C301D1"/>
    <w:rsid w:val="00C30B78"/>
    <w:rsid w:val="00C31B64"/>
    <w:rsid w:val="00C324B7"/>
    <w:rsid w:val="00C32C0B"/>
    <w:rsid w:val="00C32FEF"/>
    <w:rsid w:val="00C33242"/>
    <w:rsid w:val="00C34D9E"/>
    <w:rsid w:val="00C35002"/>
    <w:rsid w:val="00C35864"/>
    <w:rsid w:val="00C36833"/>
    <w:rsid w:val="00C36F55"/>
    <w:rsid w:val="00C3707F"/>
    <w:rsid w:val="00C408EA"/>
    <w:rsid w:val="00C447D1"/>
    <w:rsid w:val="00C46468"/>
    <w:rsid w:val="00C506F6"/>
    <w:rsid w:val="00C509AC"/>
    <w:rsid w:val="00C5122A"/>
    <w:rsid w:val="00C53C6F"/>
    <w:rsid w:val="00C53DB7"/>
    <w:rsid w:val="00C55E62"/>
    <w:rsid w:val="00C5604C"/>
    <w:rsid w:val="00C57516"/>
    <w:rsid w:val="00C614DF"/>
    <w:rsid w:val="00C6187C"/>
    <w:rsid w:val="00C63AE0"/>
    <w:rsid w:val="00C63F37"/>
    <w:rsid w:val="00C64F27"/>
    <w:rsid w:val="00C7176B"/>
    <w:rsid w:val="00C71C67"/>
    <w:rsid w:val="00C724B3"/>
    <w:rsid w:val="00C7287D"/>
    <w:rsid w:val="00C740F1"/>
    <w:rsid w:val="00C77683"/>
    <w:rsid w:val="00C8148A"/>
    <w:rsid w:val="00C821D1"/>
    <w:rsid w:val="00C82E00"/>
    <w:rsid w:val="00C84602"/>
    <w:rsid w:val="00C853BE"/>
    <w:rsid w:val="00C856E6"/>
    <w:rsid w:val="00C857B8"/>
    <w:rsid w:val="00C85F1D"/>
    <w:rsid w:val="00C86C14"/>
    <w:rsid w:val="00C9284B"/>
    <w:rsid w:val="00C92BF8"/>
    <w:rsid w:val="00C933F5"/>
    <w:rsid w:val="00C956E4"/>
    <w:rsid w:val="00C963B2"/>
    <w:rsid w:val="00C963E2"/>
    <w:rsid w:val="00C96986"/>
    <w:rsid w:val="00C97461"/>
    <w:rsid w:val="00CA21BF"/>
    <w:rsid w:val="00CA62D7"/>
    <w:rsid w:val="00CA74F6"/>
    <w:rsid w:val="00CA7624"/>
    <w:rsid w:val="00CB203D"/>
    <w:rsid w:val="00CB2133"/>
    <w:rsid w:val="00CB5505"/>
    <w:rsid w:val="00CB561A"/>
    <w:rsid w:val="00CC01AE"/>
    <w:rsid w:val="00CC1696"/>
    <w:rsid w:val="00CC17B1"/>
    <w:rsid w:val="00CC47ED"/>
    <w:rsid w:val="00CC48C0"/>
    <w:rsid w:val="00CC4A31"/>
    <w:rsid w:val="00CC4B7B"/>
    <w:rsid w:val="00CC4D40"/>
    <w:rsid w:val="00CC4EDF"/>
    <w:rsid w:val="00CC52F8"/>
    <w:rsid w:val="00CC72FC"/>
    <w:rsid w:val="00CD0CAC"/>
    <w:rsid w:val="00CD1535"/>
    <w:rsid w:val="00CD15EF"/>
    <w:rsid w:val="00CD18EA"/>
    <w:rsid w:val="00CD43F7"/>
    <w:rsid w:val="00CD5A9D"/>
    <w:rsid w:val="00CE1E03"/>
    <w:rsid w:val="00CE2AF4"/>
    <w:rsid w:val="00CE381F"/>
    <w:rsid w:val="00CE63A8"/>
    <w:rsid w:val="00CE6713"/>
    <w:rsid w:val="00CE7265"/>
    <w:rsid w:val="00CF10DF"/>
    <w:rsid w:val="00CF3344"/>
    <w:rsid w:val="00CF4C85"/>
    <w:rsid w:val="00D00A43"/>
    <w:rsid w:val="00D01738"/>
    <w:rsid w:val="00D0281D"/>
    <w:rsid w:val="00D02DA3"/>
    <w:rsid w:val="00D037E3"/>
    <w:rsid w:val="00D049CA"/>
    <w:rsid w:val="00D11081"/>
    <w:rsid w:val="00D1160B"/>
    <w:rsid w:val="00D124AE"/>
    <w:rsid w:val="00D125A5"/>
    <w:rsid w:val="00D145CF"/>
    <w:rsid w:val="00D157A3"/>
    <w:rsid w:val="00D16180"/>
    <w:rsid w:val="00D2146B"/>
    <w:rsid w:val="00D25BCC"/>
    <w:rsid w:val="00D267D3"/>
    <w:rsid w:val="00D26E0E"/>
    <w:rsid w:val="00D2733B"/>
    <w:rsid w:val="00D30372"/>
    <w:rsid w:val="00D30780"/>
    <w:rsid w:val="00D313D2"/>
    <w:rsid w:val="00D3248E"/>
    <w:rsid w:val="00D332FA"/>
    <w:rsid w:val="00D334B3"/>
    <w:rsid w:val="00D33606"/>
    <w:rsid w:val="00D342BD"/>
    <w:rsid w:val="00D35573"/>
    <w:rsid w:val="00D36F11"/>
    <w:rsid w:val="00D40C59"/>
    <w:rsid w:val="00D40EEF"/>
    <w:rsid w:val="00D41E05"/>
    <w:rsid w:val="00D41F90"/>
    <w:rsid w:val="00D43839"/>
    <w:rsid w:val="00D43BA8"/>
    <w:rsid w:val="00D44A0F"/>
    <w:rsid w:val="00D473B2"/>
    <w:rsid w:val="00D47B34"/>
    <w:rsid w:val="00D50A3E"/>
    <w:rsid w:val="00D50C40"/>
    <w:rsid w:val="00D51ABF"/>
    <w:rsid w:val="00D51B99"/>
    <w:rsid w:val="00D532BD"/>
    <w:rsid w:val="00D55A2F"/>
    <w:rsid w:val="00D567BA"/>
    <w:rsid w:val="00D570E5"/>
    <w:rsid w:val="00D60C25"/>
    <w:rsid w:val="00D60D3B"/>
    <w:rsid w:val="00D62367"/>
    <w:rsid w:val="00D6390C"/>
    <w:rsid w:val="00D64061"/>
    <w:rsid w:val="00D6531F"/>
    <w:rsid w:val="00D66AAD"/>
    <w:rsid w:val="00D70472"/>
    <w:rsid w:val="00D70B80"/>
    <w:rsid w:val="00D71229"/>
    <w:rsid w:val="00D71338"/>
    <w:rsid w:val="00D71C7D"/>
    <w:rsid w:val="00D72F7B"/>
    <w:rsid w:val="00D7352A"/>
    <w:rsid w:val="00D738E8"/>
    <w:rsid w:val="00D74082"/>
    <w:rsid w:val="00D76283"/>
    <w:rsid w:val="00D80394"/>
    <w:rsid w:val="00D810CE"/>
    <w:rsid w:val="00D810D3"/>
    <w:rsid w:val="00D81D93"/>
    <w:rsid w:val="00D86A9F"/>
    <w:rsid w:val="00D914C8"/>
    <w:rsid w:val="00D914E4"/>
    <w:rsid w:val="00D9342D"/>
    <w:rsid w:val="00D94EE9"/>
    <w:rsid w:val="00D95B4B"/>
    <w:rsid w:val="00D96580"/>
    <w:rsid w:val="00D96B98"/>
    <w:rsid w:val="00D97340"/>
    <w:rsid w:val="00DA1540"/>
    <w:rsid w:val="00DA53DC"/>
    <w:rsid w:val="00DA58A8"/>
    <w:rsid w:val="00DA5E2B"/>
    <w:rsid w:val="00DA76BA"/>
    <w:rsid w:val="00DA7A17"/>
    <w:rsid w:val="00DB2D55"/>
    <w:rsid w:val="00DB5ED2"/>
    <w:rsid w:val="00DB64B4"/>
    <w:rsid w:val="00DB6706"/>
    <w:rsid w:val="00DB6A78"/>
    <w:rsid w:val="00DC4172"/>
    <w:rsid w:val="00DC621B"/>
    <w:rsid w:val="00DC647C"/>
    <w:rsid w:val="00DC64F2"/>
    <w:rsid w:val="00DC6B32"/>
    <w:rsid w:val="00DD18F6"/>
    <w:rsid w:val="00DD2A2E"/>
    <w:rsid w:val="00DD4C38"/>
    <w:rsid w:val="00DD5743"/>
    <w:rsid w:val="00DD6AAB"/>
    <w:rsid w:val="00DD6C28"/>
    <w:rsid w:val="00DD7877"/>
    <w:rsid w:val="00DD7A0B"/>
    <w:rsid w:val="00DD7C83"/>
    <w:rsid w:val="00DE120A"/>
    <w:rsid w:val="00DE120F"/>
    <w:rsid w:val="00DE1305"/>
    <w:rsid w:val="00DE1343"/>
    <w:rsid w:val="00DE2FCF"/>
    <w:rsid w:val="00DE42B6"/>
    <w:rsid w:val="00DE4C9A"/>
    <w:rsid w:val="00DE63A9"/>
    <w:rsid w:val="00DE68ED"/>
    <w:rsid w:val="00DE7160"/>
    <w:rsid w:val="00DE7626"/>
    <w:rsid w:val="00DF081F"/>
    <w:rsid w:val="00DF0D40"/>
    <w:rsid w:val="00DF16CB"/>
    <w:rsid w:val="00DF24C8"/>
    <w:rsid w:val="00DF323C"/>
    <w:rsid w:val="00DF3C22"/>
    <w:rsid w:val="00DF53AB"/>
    <w:rsid w:val="00DF5B4C"/>
    <w:rsid w:val="00DF5BF7"/>
    <w:rsid w:val="00DF651C"/>
    <w:rsid w:val="00DF6926"/>
    <w:rsid w:val="00DF73EA"/>
    <w:rsid w:val="00E04E8E"/>
    <w:rsid w:val="00E065BF"/>
    <w:rsid w:val="00E11E4E"/>
    <w:rsid w:val="00E12F72"/>
    <w:rsid w:val="00E149A8"/>
    <w:rsid w:val="00E14CF9"/>
    <w:rsid w:val="00E157FB"/>
    <w:rsid w:val="00E15CB5"/>
    <w:rsid w:val="00E15FC1"/>
    <w:rsid w:val="00E20AA3"/>
    <w:rsid w:val="00E2275A"/>
    <w:rsid w:val="00E23CC9"/>
    <w:rsid w:val="00E23E22"/>
    <w:rsid w:val="00E24184"/>
    <w:rsid w:val="00E24A6C"/>
    <w:rsid w:val="00E24FE5"/>
    <w:rsid w:val="00E26C64"/>
    <w:rsid w:val="00E3020F"/>
    <w:rsid w:val="00E30406"/>
    <w:rsid w:val="00E319ED"/>
    <w:rsid w:val="00E32E3F"/>
    <w:rsid w:val="00E37691"/>
    <w:rsid w:val="00E415C8"/>
    <w:rsid w:val="00E42497"/>
    <w:rsid w:val="00E449EC"/>
    <w:rsid w:val="00E47D52"/>
    <w:rsid w:val="00E50321"/>
    <w:rsid w:val="00E5104D"/>
    <w:rsid w:val="00E55025"/>
    <w:rsid w:val="00E56972"/>
    <w:rsid w:val="00E56CE4"/>
    <w:rsid w:val="00E61415"/>
    <w:rsid w:val="00E617DC"/>
    <w:rsid w:val="00E61AFC"/>
    <w:rsid w:val="00E61DE7"/>
    <w:rsid w:val="00E61F50"/>
    <w:rsid w:val="00E6204D"/>
    <w:rsid w:val="00E626CF"/>
    <w:rsid w:val="00E63A9E"/>
    <w:rsid w:val="00E64F28"/>
    <w:rsid w:val="00E652FD"/>
    <w:rsid w:val="00E6610C"/>
    <w:rsid w:val="00E66387"/>
    <w:rsid w:val="00E6675B"/>
    <w:rsid w:val="00E708ED"/>
    <w:rsid w:val="00E71514"/>
    <w:rsid w:val="00E77135"/>
    <w:rsid w:val="00E77633"/>
    <w:rsid w:val="00E77B13"/>
    <w:rsid w:val="00E77E6C"/>
    <w:rsid w:val="00E818EB"/>
    <w:rsid w:val="00E81DCD"/>
    <w:rsid w:val="00E81FE3"/>
    <w:rsid w:val="00E83109"/>
    <w:rsid w:val="00E83DE9"/>
    <w:rsid w:val="00E863D3"/>
    <w:rsid w:val="00E866BE"/>
    <w:rsid w:val="00E86C52"/>
    <w:rsid w:val="00E87C70"/>
    <w:rsid w:val="00E87F03"/>
    <w:rsid w:val="00E9074C"/>
    <w:rsid w:val="00E90EF3"/>
    <w:rsid w:val="00E91CDB"/>
    <w:rsid w:val="00E92414"/>
    <w:rsid w:val="00E935EC"/>
    <w:rsid w:val="00E944F3"/>
    <w:rsid w:val="00E963E2"/>
    <w:rsid w:val="00E96D4A"/>
    <w:rsid w:val="00EA0282"/>
    <w:rsid w:val="00EA170C"/>
    <w:rsid w:val="00EA2013"/>
    <w:rsid w:val="00EA20CF"/>
    <w:rsid w:val="00EA2386"/>
    <w:rsid w:val="00EA3B07"/>
    <w:rsid w:val="00EA478F"/>
    <w:rsid w:val="00EA67A3"/>
    <w:rsid w:val="00EA6957"/>
    <w:rsid w:val="00EB07EB"/>
    <w:rsid w:val="00EB0BEF"/>
    <w:rsid w:val="00EB2894"/>
    <w:rsid w:val="00EB3536"/>
    <w:rsid w:val="00EC1BEC"/>
    <w:rsid w:val="00EC3600"/>
    <w:rsid w:val="00EC6FF3"/>
    <w:rsid w:val="00ED100C"/>
    <w:rsid w:val="00ED1414"/>
    <w:rsid w:val="00ED1584"/>
    <w:rsid w:val="00ED1DD2"/>
    <w:rsid w:val="00ED253C"/>
    <w:rsid w:val="00ED354F"/>
    <w:rsid w:val="00ED4C7E"/>
    <w:rsid w:val="00EE10F6"/>
    <w:rsid w:val="00EE34F0"/>
    <w:rsid w:val="00EE39F9"/>
    <w:rsid w:val="00EE451A"/>
    <w:rsid w:val="00EE7079"/>
    <w:rsid w:val="00EF323A"/>
    <w:rsid w:val="00EF38A8"/>
    <w:rsid w:val="00EF4442"/>
    <w:rsid w:val="00EF6643"/>
    <w:rsid w:val="00EF7659"/>
    <w:rsid w:val="00EF7E6F"/>
    <w:rsid w:val="00EF7E74"/>
    <w:rsid w:val="00F010DC"/>
    <w:rsid w:val="00F02AA9"/>
    <w:rsid w:val="00F04977"/>
    <w:rsid w:val="00F05F2D"/>
    <w:rsid w:val="00F06629"/>
    <w:rsid w:val="00F07C17"/>
    <w:rsid w:val="00F07E1C"/>
    <w:rsid w:val="00F11A03"/>
    <w:rsid w:val="00F11D9F"/>
    <w:rsid w:val="00F176BB"/>
    <w:rsid w:val="00F17A57"/>
    <w:rsid w:val="00F21791"/>
    <w:rsid w:val="00F23AD0"/>
    <w:rsid w:val="00F23C9C"/>
    <w:rsid w:val="00F27389"/>
    <w:rsid w:val="00F27B28"/>
    <w:rsid w:val="00F304FA"/>
    <w:rsid w:val="00F31F82"/>
    <w:rsid w:val="00F34334"/>
    <w:rsid w:val="00F34588"/>
    <w:rsid w:val="00F379F5"/>
    <w:rsid w:val="00F41055"/>
    <w:rsid w:val="00F42802"/>
    <w:rsid w:val="00F44394"/>
    <w:rsid w:val="00F4473E"/>
    <w:rsid w:val="00F44B89"/>
    <w:rsid w:val="00F50F3C"/>
    <w:rsid w:val="00F51330"/>
    <w:rsid w:val="00F513DE"/>
    <w:rsid w:val="00F521AF"/>
    <w:rsid w:val="00F52695"/>
    <w:rsid w:val="00F52747"/>
    <w:rsid w:val="00F570B0"/>
    <w:rsid w:val="00F57928"/>
    <w:rsid w:val="00F57D7F"/>
    <w:rsid w:val="00F624AC"/>
    <w:rsid w:val="00F62CF4"/>
    <w:rsid w:val="00F65F49"/>
    <w:rsid w:val="00F6764E"/>
    <w:rsid w:val="00F7032A"/>
    <w:rsid w:val="00F72CC9"/>
    <w:rsid w:val="00F76856"/>
    <w:rsid w:val="00F7686D"/>
    <w:rsid w:val="00F76AD5"/>
    <w:rsid w:val="00F77FEA"/>
    <w:rsid w:val="00F80CB2"/>
    <w:rsid w:val="00F80DCB"/>
    <w:rsid w:val="00F81DF3"/>
    <w:rsid w:val="00F81F04"/>
    <w:rsid w:val="00F835BF"/>
    <w:rsid w:val="00F874F0"/>
    <w:rsid w:val="00F8753B"/>
    <w:rsid w:val="00F900CD"/>
    <w:rsid w:val="00F90DF6"/>
    <w:rsid w:val="00F91CA5"/>
    <w:rsid w:val="00F91CC5"/>
    <w:rsid w:val="00F9265F"/>
    <w:rsid w:val="00F942F5"/>
    <w:rsid w:val="00F9726B"/>
    <w:rsid w:val="00FA1D57"/>
    <w:rsid w:val="00FA3813"/>
    <w:rsid w:val="00FA39D4"/>
    <w:rsid w:val="00FA4207"/>
    <w:rsid w:val="00FA57A1"/>
    <w:rsid w:val="00FA7CE0"/>
    <w:rsid w:val="00FB0A5E"/>
    <w:rsid w:val="00FB151E"/>
    <w:rsid w:val="00FB274F"/>
    <w:rsid w:val="00FB3304"/>
    <w:rsid w:val="00FB3674"/>
    <w:rsid w:val="00FB6B84"/>
    <w:rsid w:val="00FB7CCD"/>
    <w:rsid w:val="00FC1B8D"/>
    <w:rsid w:val="00FC450E"/>
    <w:rsid w:val="00FC67F1"/>
    <w:rsid w:val="00FC6D48"/>
    <w:rsid w:val="00FD0C39"/>
    <w:rsid w:val="00FD1927"/>
    <w:rsid w:val="00FD2E16"/>
    <w:rsid w:val="00FD3C7A"/>
    <w:rsid w:val="00FD3E8C"/>
    <w:rsid w:val="00FD585D"/>
    <w:rsid w:val="00FD5A13"/>
    <w:rsid w:val="00FD751F"/>
    <w:rsid w:val="00FE4E57"/>
    <w:rsid w:val="00FF0446"/>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paragraph" w:styleId="Sinespaciado">
    <w:name w:val="No Spacing"/>
    <w:uiPriority w:val="1"/>
    <w:qFormat/>
    <w:rsid w:val="00923A83"/>
    <w:pPr>
      <w:spacing w:after="0" w:line="240" w:lineRule="auto"/>
    </w:pPr>
    <w:rPr>
      <w:rFonts w:eastAsiaTheme="minorEastAsia"/>
      <w:lang w:eastAsia="es-MX"/>
    </w:rPr>
  </w:style>
  <w:style w:type="character" w:customStyle="1" w:styleId="apple-converted-space">
    <w:name w:val="apple-converted-space"/>
    <w:basedOn w:val="Fuentedeprrafopredeter"/>
    <w:rsid w:val="00D50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49646">
      <w:bodyDiv w:val="1"/>
      <w:marLeft w:val="0"/>
      <w:marRight w:val="0"/>
      <w:marTop w:val="0"/>
      <w:marBottom w:val="0"/>
      <w:divBdr>
        <w:top w:val="none" w:sz="0" w:space="0" w:color="auto"/>
        <w:left w:val="none" w:sz="0" w:space="0" w:color="auto"/>
        <w:bottom w:val="none" w:sz="0" w:space="0" w:color="auto"/>
        <w:right w:val="none" w:sz="0" w:space="0" w:color="auto"/>
      </w:divBdr>
    </w:div>
    <w:div w:id="106125667">
      <w:bodyDiv w:val="1"/>
      <w:marLeft w:val="0"/>
      <w:marRight w:val="0"/>
      <w:marTop w:val="0"/>
      <w:marBottom w:val="0"/>
      <w:divBdr>
        <w:top w:val="none" w:sz="0" w:space="0" w:color="auto"/>
        <w:left w:val="none" w:sz="0" w:space="0" w:color="auto"/>
        <w:bottom w:val="none" w:sz="0" w:space="0" w:color="auto"/>
        <w:right w:val="none" w:sz="0" w:space="0" w:color="auto"/>
      </w:divBdr>
    </w:div>
    <w:div w:id="15711745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505172400">
      <w:bodyDiv w:val="1"/>
      <w:marLeft w:val="0"/>
      <w:marRight w:val="0"/>
      <w:marTop w:val="0"/>
      <w:marBottom w:val="0"/>
      <w:divBdr>
        <w:top w:val="none" w:sz="0" w:space="0" w:color="auto"/>
        <w:left w:val="none" w:sz="0" w:space="0" w:color="auto"/>
        <w:bottom w:val="none" w:sz="0" w:space="0" w:color="auto"/>
        <w:right w:val="none" w:sz="0" w:space="0" w:color="auto"/>
      </w:divBdr>
    </w:div>
    <w:div w:id="574319194">
      <w:bodyDiv w:val="1"/>
      <w:marLeft w:val="0"/>
      <w:marRight w:val="0"/>
      <w:marTop w:val="0"/>
      <w:marBottom w:val="0"/>
      <w:divBdr>
        <w:top w:val="none" w:sz="0" w:space="0" w:color="auto"/>
        <w:left w:val="none" w:sz="0" w:space="0" w:color="auto"/>
        <w:bottom w:val="none" w:sz="0" w:space="0" w:color="auto"/>
        <w:right w:val="none" w:sz="0" w:space="0" w:color="auto"/>
      </w:divBdr>
    </w:div>
    <w:div w:id="583757477">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02641152">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58563762">
      <w:bodyDiv w:val="1"/>
      <w:marLeft w:val="0"/>
      <w:marRight w:val="0"/>
      <w:marTop w:val="0"/>
      <w:marBottom w:val="0"/>
      <w:divBdr>
        <w:top w:val="none" w:sz="0" w:space="0" w:color="auto"/>
        <w:left w:val="none" w:sz="0" w:space="0" w:color="auto"/>
        <w:bottom w:val="none" w:sz="0" w:space="0" w:color="auto"/>
        <w:right w:val="none" w:sz="0" w:space="0" w:color="auto"/>
      </w:divBdr>
    </w:div>
    <w:div w:id="1375615330">
      <w:bodyDiv w:val="1"/>
      <w:marLeft w:val="0"/>
      <w:marRight w:val="0"/>
      <w:marTop w:val="0"/>
      <w:marBottom w:val="0"/>
      <w:divBdr>
        <w:top w:val="none" w:sz="0" w:space="0" w:color="auto"/>
        <w:left w:val="none" w:sz="0" w:space="0" w:color="auto"/>
        <w:bottom w:val="none" w:sz="0" w:space="0" w:color="auto"/>
        <w:right w:val="none" w:sz="0" w:space="0" w:color="auto"/>
      </w:divBdr>
    </w:div>
    <w:div w:id="1391995036">
      <w:bodyDiv w:val="1"/>
      <w:marLeft w:val="0"/>
      <w:marRight w:val="0"/>
      <w:marTop w:val="0"/>
      <w:marBottom w:val="0"/>
      <w:divBdr>
        <w:top w:val="none" w:sz="0" w:space="0" w:color="auto"/>
        <w:left w:val="none" w:sz="0" w:space="0" w:color="auto"/>
        <w:bottom w:val="none" w:sz="0" w:space="0" w:color="auto"/>
        <w:right w:val="none" w:sz="0" w:space="0" w:color="auto"/>
      </w:divBdr>
    </w:div>
    <w:div w:id="1408769484">
      <w:bodyDiv w:val="1"/>
      <w:marLeft w:val="0"/>
      <w:marRight w:val="0"/>
      <w:marTop w:val="0"/>
      <w:marBottom w:val="0"/>
      <w:divBdr>
        <w:top w:val="none" w:sz="0" w:space="0" w:color="auto"/>
        <w:left w:val="none" w:sz="0" w:space="0" w:color="auto"/>
        <w:bottom w:val="none" w:sz="0" w:space="0" w:color="auto"/>
        <w:right w:val="none" w:sz="0" w:space="0" w:color="auto"/>
      </w:divBdr>
    </w:div>
    <w:div w:id="1492287073">
      <w:bodyDiv w:val="1"/>
      <w:marLeft w:val="0"/>
      <w:marRight w:val="0"/>
      <w:marTop w:val="0"/>
      <w:marBottom w:val="0"/>
      <w:divBdr>
        <w:top w:val="none" w:sz="0" w:space="0" w:color="auto"/>
        <w:left w:val="none" w:sz="0" w:space="0" w:color="auto"/>
        <w:bottom w:val="none" w:sz="0" w:space="0" w:color="auto"/>
        <w:right w:val="none" w:sz="0" w:space="0" w:color="auto"/>
      </w:divBdr>
    </w:div>
    <w:div w:id="1572041394">
      <w:bodyDiv w:val="1"/>
      <w:marLeft w:val="0"/>
      <w:marRight w:val="0"/>
      <w:marTop w:val="0"/>
      <w:marBottom w:val="0"/>
      <w:divBdr>
        <w:top w:val="none" w:sz="0" w:space="0" w:color="auto"/>
        <w:left w:val="none" w:sz="0" w:space="0" w:color="auto"/>
        <w:bottom w:val="none" w:sz="0" w:space="0" w:color="auto"/>
        <w:right w:val="none" w:sz="0" w:space="0" w:color="auto"/>
      </w:divBdr>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13508897">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4261582">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11771</Words>
  <Characters>64745</Characters>
  <Application>Microsoft Office Word</Application>
  <DocSecurity>0</DocSecurity>
  <Lines>539</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3</cp:revision>
  <cp:lastPrinted>2021-07-02T19:28:00Z</cp:lastPrinted>
  <dcterms:created xsi:type="dcterms:W3CDTF">2021-10-12T21:25:00Z</dcterms:created>
  <dcterms:modified xsi:type="dcterms:W3CDTF">2021-10-12T21:26:00Z</dcterms:modified>
</cp:coreProperties>
</file>