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D96D" w14:textId="77777777" w:rsidR="00F75D2D" w:rsidRDefault="00E70665">
      <w:pPr>
        <w:ind w:left="3969" w:right="36"/>
        <w:jc w:val="both"/>
        <w:rPr>
          <w:rFonts w:ascii="Arial" w:eastAsia="Arial" w:hAnsi="Arial" w:cs="Arial"/>
          <w:b/>
          <w:sz w:val="24"/>
          <w:szCs w:val="24"/>
        </w:rPr>
      </w:pPr>
      <w:bookmarkStart w:id="0" w:name="_gjdgxs" w:colFirst="0" w:colLast="0"/>
      <w:bookmarkEnd w:id="0"/>
      <w:r>
        <w:rPr>
          <w:rFonts w:ascii="Arial" w:eastAsia="Arial" w:hAnsi="Arial" w:cs="Arial"/>
          <w:b/>
          <w:sz w:val="24"/>
          <w:szCs w:val="24"/>
        </w:rPr>
        <w:t>PROCEDIMIENTO ESPECIAL SANCIONADOR.</w:t>
      </w:r>
    </w:p>
    <w:p w14:paraId="326E02B7" w14:textId="77777777" w:rsidR="00F75D2D" w:rsidRDefault="00F75D2D">
      <w:pPr>
        <w:pBdr>
          <w:top w:val="nil"/>
          <w:left w:val="nil"/>
          <w:bottom w:val="nil"/>
          <w:right w:val="nil"/>
          <w:between w:val="nil"/>
        </w:pBdr>
        <w:rPr>
          <w:rFonts w:ascii="Arial" w:eastAsia="Arial" w:hAnsi="Arial" w:cs="Arial"/>
          <w:color w:val="000000"/>
          <w:sz w:val="14"/>
          <w:szCs w:val="14"/>
        </w:rPr>
      </w:pPr>
    </w:p>
    <w:p w14:paraId="416AF156" w14:textId="77777777" w:rsidR="00F75D2D" w:rsidRDefault="00E70665">
      <w:pPr>
        <w:ind w:left="3969" w:right="36"/>
        <w:jc w:val="both"/>
        <w:rPr>
          <w:rFonts w:ascii="Arial" w:eastAsia="Arial" w:hAnsi="Arial" w:cs="Arial"/>
          <w:b/>
          <w:sz w:val="24"/>
          <w:szCs w:val="24"/>
        </w:rPr>
      </w:pPr>
      <w:r>
        <w:rPr>
          <w:rFonts w:ascii="Arial" w:eastAsia="Arial" w:hAnsi="Arial" w:cs="Arial"/>
          <w:b/>
          <w:sz w:val="24"/>
          <w:szCs w:val="24"/>
        </w:rPr>
        <w:t xml:space="preserve">EXPEDIENTE: </w:t>
      </w:r>
      <w:r>
        <w:rPr>
          <w:rFonts w:ascii="Arial" w:eastAsia="Arial" w:hAnsi="Arial" w:cs="Arial"/>
          <w:sz w:val="24"/>
          <w:szCs w:val="24"/>
        </w:rPr>
        <w:t>TEEA-PES-064/2021.</w:t>
      </w:r>
      <w:r>
        <w:rPr>
          <w:rFonts w:ascii="Arial" w:eastAsia="Arial" w:hAnsi="Arial" w:cs="Arial"/>
          <w:b/>
          <w:sz w:val="24"/>
          <w:szCs w:val="24"/>
        </w:rPr>
        <w:t xml:space="preserve"> </w:t>
      </w:r>
    </w:p>
    <w:p w14:paraId="3EB93554" w14:textId="77777777" w:rsidR="00F75D2D" w:rsidRDefault="00F75D2D">
      <w:pPr>
        <w:ind w:left="3969" w:right="36"/>
        <w:jc w:val="both"/>
        <w:rPr>
          <w:rFonts w:ascii="Arial" w:eastAsia="Arial" w:hAnsi="Arial" w:cs="Arial"/>
          <w:b/>
          <w:sz w:val="14"/>
          <w:szCs w:val="14"/>
        </w:rPr>
      </w:pPr>
    </w:p>
    <w:p w14:paraId="623F9D1F" w14:textId="77777777" w:rsidR="00F75D2D" w:rsidRDefault="00E70665">
      <w:pPr>
        <w:ind w:left="3969" w:right="36"/>
        <w:jc w:val="both"/>
        <w:rPr>
          <w:rFonts w:ascii="Arial" w:eastAsia="Arial" w:hAnsi="Arial" w:cs="Arial"/>
          <w:sz w:val="24"/>
          <w:szCs w:val="24"/>
        </w:rPr>
      </w:pPr>
      <w:r>
        <w:rPr>
          <w:rFonts w:ascii="Arial" w:eastAsia="Arial" w:hAnsi="Arial" w:cs="Arial"/>
          <w:b/>
          <w:sz w:val="24"/>
          <w:szCs w:val="24"/>
        </w:rPr>
        <w:t>DENUNCIANTE:</w:t>
      </w:r>
      <w:r>
        <w:rPr>
          <w:rFonts w:ascii="Arial" w:eastAsia="Arial" w:hAnsi="Arial" w:cs="Arial"/>
          <w:sz w:val="24"/>
          <w:szCs w:val="24"/>
        </w:rPr>
        <w:t xml:space="preserve"> PARTIDO ACCIÓN NACIONAL.</w:t>
      </w:r>
    </w:p>
    <w:p w14:paraId="3D7BA4A6" w14:textId="77777777" w:rsidR="00F75D2D" w:rsidRDefault="00F75D2D">
      <w:pPr>
        <w:ind w:left="3969" w:right="36"/>
        <w:jc w:val="both"/>
        <w:rPr>
          <w:rFonts w:ascii="Arial" w:eastAsia="Arial" w:hAnsi="Arial" w:cs="Arial"/>
          <w:sz w:val="14"/>
          <w:szCs w:val="14"/>
        </w:rPr>
      </w:pPr>
    </w:p>
    <w:p w14:paraId="4B684DD8" w14:textId="69E3381D" w:rsidR="00F75D2D" w:rsidRDefault="00E70665">
      <w:pPr>
        <w:ind w:left="3969" w:right="36"/>
        <w:jc w:val="both"/>
        <w:rPr>
          <w:rFonts w:ascii="Arial" w:eastAsia="Arial" w:hAnsi="Arial" w:cs="Arial"/>
          <w:sz w:val="24"/>
          <w:szCs w:val="24"/>
        </w:rPr>
      </w:pPr>
      <w:r>
        <w:rPr>
          <w:rFonts w:ascii="Arial" w:eastAsia="Arial" w:hAnsi="Arial" w:cs="Arial"/>
          <w:b/>
          <w:sz w:val="24"/>
          <w:szCs w:val="24"/>
        </w:rPr>
        <w:t xml:space="preserve">DENUNCIADO: </w:t>
      </w:r>
      <w:r>
        <w:rPr>
          <w:rFonts w:ascii="Arial" w:eastAsia="Arial" w:hAnsi="Arial" w:cs="Arial"/>
          <w:sz w:val="24"/>
          <w:szCs w:val="24"/>
        </w:rPr>
        <w:t>EUSEBIO ENRIQUE DELGADO ESPARZA</w:t>
      </w:r>
      <w:r w:rsidR="00424E9E">
        <w:rPr>
          <w:rFonts w:ascii="Arial" w:eastAsia="Arial" w:hAnsi="Arial" w:cs="Arial"/>
          <w:sz w:val="24"/>
          <w:szCs w:val="24"/>
        </w:rPr>
        <w:t>,</w:t>
      </w:r>
      <w:r>
        <w:rPr>
          <w:rFonts w:ascii="Arial" w:eastAsia="Arial" w:hAnsi="Arial" w:cs="Arial"/>
          <w:sz w:val="24"/>
          <w:szCs w:val="24"/>
        </w:rPr>
        <w:t xml:space="preserve"> CANADIDATO DEL PARTIDO VERDE ECOLOGISTA DE MÉXICO A LA PRESIDENCIA MUNICIPAL DE COSÍO</w:t>
      </w:r>
      <w:r w:rsidR="00424E9E">
        <w:rPr>
          <w:rFonts w:ascii="Arial" w:eastAsia="Arial" w:hAnsi="Arial" w:cs="Arial"/>
          <w:sz w:val="24"/>
          <w:szCs w:val="24"/>
        </w:rPr>
        <w:t>, AGUASCALIENTES.</w:t>
      </w:r>
    </w:p>
    <w:p w14:paraId="7B7F33A1" w14:textId="77777777" w:rsidR="00F75D2D" w:rsidRDefault="00F75D2D">
      <w:pPr>
        <w:pBdr>
          <w:top w:val="nil"/>
          <w:left w:val="nil"/>
          <w:bottom w:val="nil"/>
          <w:right w:val="nil"/>
          <w:between w:val="nil"/>
        </w:pBdr>
        <w:rPr>
          <w:rFonts w:ascii="Arial" w:eastAsia="Arial" w:hAnsi="Arial" w:cs="Arial"/>
          <w:color w:val="000000"/>
          <w:sz w:val="14"/>
          <w:szCs w:val="14"/>
        </w:rPr>
      </w:pPr>
    </w:p>
    <w:p w14:paraId="59EC915C" w14:textId="77777777" w:rsidR="00F75D2D" w:rsidRDefault="00E70665">
      <w:pPr>
        <w:ind w:left="3969" w:right="36"/>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63916996" w14:textId="77777777" w:rsidR="00F75D2D" w:rsidRDefault="00F75D2D">
      <w:pPr>
        <w:pBdr>
          <w:top w:val="nil"/>
          <w:left w:val="nil"/>
          <w:bottom w:val="nil"/>
          <w:right w:val="nil"/>
          <w:between w:val="nil"/>
        </w:pBdr>
        <w:rPr>
          <w:rFonts w:ascii="Arial" w:eastAsia="Arial" w:hAnsi="Arial" w:cs="Arial"/>
          <w:color w:val="000000"/>
          <w:sz w:val="14"/>
          <w:szCs w:val="14"/>
        </w:rPr>
      </w:pPr>
    </w:p>
    <w:p w14:paraId="5C8C804C" w14:textId="77777777" w:rsidR="00F75D2D" w:rsidRDefault="00E70665">
      <w:pPr>
        <w:ind w:left="3969" w:right="36"/>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1522D787" w14:textId="77777777" w:rsidR="00F75D2D" w:rsidRDefault="00F75D2D">
      <w:pPr>
        <w:ind w:left="3969" w:right="36"/>
        <w:jc w:val="both"/>
        <w:rPr>
          <w:rFonts w:ascii="Arial" w:eastAsia="Arial" w:hAnsi="Arial" w:cs="Arial"/>
          <w:sz w:val="24"/>
          <w:szCs w:val="24"/>
        </w:rPr>
      </w:pPr>
    </w:p>
    <w:p w14:paraId="74B30971" w14:textId="77777777" w:rsidR="00F75D2D" w:rsidRDefault="00E70665">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IGNACIO ALEJANDRO MARTÍNEZ SOTO.</w:t>
      </w:r>
    </w:p>
    <w:p w14:paraId="6962CD7B" w14:textId="77777777" w:rsidR="00F75D2D" w:rsidRDefault="00F75D2D" w:rsidP="00DA334E">
      <w:pPr>
        <w:pStyle w:val="Sinespaciado"/>
      </w:pPr>
    </w:p>
    <w:p w14:paraId="0E71E2DE" w14:textId="6457957F" w:rsidR="00F75D2D" w:rsidRDefault="00E70665">
      <w:pPr>
        <w:pBdr>
          <w:top w:val="nil"/>
          <w:left w:val="nil"/>
          <w:bottom w:val="nil"/>
          <w:right w:val="nil"/>
          <w:between w:val="nil"/>
        </w:pBdr>
        <w:spacing w:line="360" w:lineRule="auto"/>
        <w:ind w:right="36"/>
        <w:jc w:val="right"/>
        <w:rPr>
          <w:rFonts w:ascii="Arial" w:eastAsia="Arial" w:hAnsi="Arial" w:cs="Arial"/>
          <w:sz w:val="24"/>
          <w:szCs w:val="24"/>
        </w:rPr>
      </w:pPr>
      <w:r w:rsidRPr="0060605F">
        <w:rPr>
          <w:rFonts w:ascii="Arial" w:eastAsia="Arial" w:hAnsi="Arial" w:cs="Arial"/>
          <w:sz w:val="24"/>
          <w:szCs w:val="24"/>
        </w:rPr>
        <w:t xml:space="preserve">Aguascalientes, Aguascalientes, </w:t>
      </w:r>
      <w:r w:rsidRPr="0060605F">
        <w:rPr>
          <w:rFonts w:ascii="Arial" w:eastAsia="Arial" w:hAnsi="Arial" w:cs="Arial"/>
          <w:color w:val="000000"/>
          <w:sz w:val="24"/>
          <w:szCs w:val="24"/>
        </w:rPr>
        <w:t xml:space="preserve">a </w:t>
      </w:r>
      <w:r w:rsidR="00EC4401">
        <w:rPr>
          <w:rFonts w:ascii="Arial" w:eastAsia="Arial" w:hAnsi="Arial" w:cs="Arial"/>
          <w:color w:val="000000"/>
          <w:sz w:val="24"/>
          <w:szCs w:val="24"/>
        </w:rPr>
        <w:t xml:space="preserve">17 </w:t>
      </w:r>
      <w:r w:rsidRPr="0060605F">
        <w:rPr>
          <w:rFonts w:ascii="Arial" w:eastAsia="Arial" w:hAnsi="Arial" w:cs="Arial"/>
          <w:color w:val="000000"/>
          <w:sz w:val="24"/>
          <w:szCs w:val="24"/>
        </w:rPr>
        <w:t xml:space="preserve">de </w:t>
      </w:r>
      <w:r w:rsidR="00BC3D93" w:rsidRPr="0060605F">
        <w:rPr>
          <w:rFonts w:ascii="Arial" w:eastAsia="Arial" w:hAnsi="Arial" w:cs="Arial"/>
          <w:color w:val="000000"/>
          <w:sz w:val="24"/>
          <w:szCs w:val="24"/>
        </w:rPr>
        <w:t xml:space="preserve">junio de </w:t>
      </w:r>
      <w:r w:rsidRPr="0060605F">
        <w:rPr>
          <w:rFonts w:ascii="Arial" w:eastAsia="Arial" w:hAnsi="Arial" w:cs="Arial"/>
          <w:color w:val="000000"/>
          <w:sz w:val="24"/>
          <w:szCs w:val="24"/>
        </w:rPr>
        <w:t>2021</w:t>
      </w:r>
      <w:r w:rsidRPr="0060605F">
        <w:rPr>
          <w:rFonts w:ascii="Arial" w:eastAsia="Arial" w:hAnsi="Arial" w:cs="Arial"/>
          <w:sz w:val="24"/>
          <w:szCs w:val="24"/>
        </w:rPr>
        <w:t>.</w:t>
      </w:r>
    </w:p>
    <w:p w14:paraId="421929CD" w14:textId="77777777" w:rsidR="00F75D2D" w:rsidRDefault="00F75D2D">
      <w:pPr>
        <w:pBdr>
          <w:top w:val="nil"/>
          <w:left w:val="nil"/>
          <w:bottom w:val="nil"/>
          <w:right w:val="nil"/>
          <w:between w:val="nil"/>
        </w:pBdr>
        <w:rPr>
          <w:color w:val="000000"/>
        </w:rPr>
      </w:pPr>
    </w:p>
    <w:p w14:paraId="5A657E6E" w14:textId="3C6D9320" w:rsidR="00F75D2D" w:rsidRPr="00DA334E" w:rsidRDefault="00E70665">
      <w:pPr>
        <w:spacing w:line="360" w:lineRule="auto"/>
        <w:jc w:val="both"/>
        <w:rPr>
          <w:rFonts w:ascii="Arial" w:eastAsia="Arial" w:hAnsi="Arial" w:cs="Arial"/>
          <w:sz w:val="28"/>
          <w:szCs w:val="28"/>
        </w:rPr>
      </w:pPr>
      <w:bookmarkStart w:id="1" w:name="_30j0zll" w:colFirst="0" w:colLast="0"/>
      <w:bookmarkEnd w:id="1"/>
      <w:r w:rsidRPr="00BC3D93">
        <w:rPr>
          <w:rFonts w:ascii="Arial" w:eastAsia="Arial" w:hAnsi="Arial" w:cs="Arial"/>
          <w:b/>
          <w:sz w:val="24"/>
          <w:szCs w:val="24"/>
        </w:rPr>
        <w:t xml:space="preserve">Sentencia del Tribunal Electoral </w:t>
      </w:r>
      <w:r w:rsidRPr="00BC3D93">
        <w:rPr>
          <w:rFonts w:ascii="Arial" w:eastAsia="Arial" w:hAnsi="Arial" w:cs="Arial"/>
          <w:sz w:val="24"/>
          <w:szCs w:val="24"/>
        </w:rPr>
        <w:t xml:space="preserve">que declara la </w:t>
      </w:r>
      <w:r w:rsidRPr="00BC3D93">
        <w:rPr>
          <w:rFonts w:ascii="Arial" w:eastAsia="Arial" w:hAnsi="Arial" w:cs="Arial"/>
          <w:b/>
          <w:sz w:val="24"/>
          <w:szCs w:val="24"/>
        </w:rPr>
        <w:t>existencia de la infracción</w:t>
      </w:r>
      <w:r w:rsidRPr="00BC3D93">
        <w:rPr>
          <w:rFonts w:ascii="Arial" w:eastAsia="Arial" w:hAnsi="Arial" w:cs="Arial"/>
          <w:sz w:val="24"/>
          <w:szCs w:val="24"/>
        </w:rPr>
        <w:t xml:space="preserve"> atribuida </w:t>
      </w:r>
      <w:r w:rsidR="00BC3D93" w:rsidRPr="00BC3D93">
        <w:rPr>
          <w:rFonts w:ascii="Arial" w:eastAsia="Arial" w:hAnsi="Arial" w:cs="Arial"/>
          <w:sz w:val="24"/>
          <w:szCs w:val="24"/>
        </w:rPr>
        <w:t>al c</w:t>
      </w:r>
      <w:r w:rsidR="00BC3D93">
        <w:rPr>
          <w:rFonts w:ascii="Arial" w:eastAsia="Arial" w:hAnsi="Arial" w:cs="Arial"/>
          <w:sz w:val="24"/>
          <w:szCs w:val="24"/>
        </w:rPr>
        <w:t>iudadano</w:t>
      </w:r>
      <w:r w:rsidR="00BC3D93" w:rsidRPr="00BC3D93">
        <w:rPr>
          <w:rFonts w:ascii="Arial" w:eastAsia="Arial" w:hAnsi="Arial" w:cs="Arial"/>
          <w:sz w:val="24"/>
          <w:szCs w:val="24"/>
        </w:rPr>
        <w:t xml:space="preserve"> Eusebio Enrique Delgado Esparza</w:t>
      </w:r>
      <w:r w:rsidRPr="00BC3D93">
        <w:rPr>
          <w:rFonts w:ascii="Arial" w:eastAsia="Arial" w:hAnsi="Arial" w:cs="Arial"/>
          <w:sz w:val="24"/>
          <w:szCs w:val="24"/>
        </w:rPr>
        <w:t>,</w:t>
      </w:r>
      <w:r w:rsidR="00811CDE">
        <w:rPr>
          <w:rFonts w:ascii="Arial" w:eastAsia="Arial" w:hAnsi="Arial" w:cs="Arial"/>
          <w:sz w:val="24"/>
          <w:szCs w:val="24"/>
        </w:rPr>
        <w:t xml:space="preserve"> entonces</w:t>
      </w:r>
      <w:r w:rsidRPr="00BC3D93">
        <w:rPr>
          <w:rFonts w:ascii="Arial" w:eastAsia="Arial" w:hAnsi="Arial" w:cs="Arial"/>
          <w:sz w:val="24"/>
          <w:szCs w:val="24"/>
        </w:rPr>
        <w:t xml:space="preserve"> candidat</w:t>
      </w:r>
      <w:r w:rsidR="00BC3D93" w:rsidRPr="00BC3D93">
        <w:rPr>
          <w:rFonts w:ascii="Arial" w:eastAsia="Arial" w:hAnsi="Arial" w:cs="Arial"/>
          <w:sz w:val="24"/>
          <w:szCs w:val="24"/>
        </w:rPr>
        <w:t>o</w:t>
      </w:r>
      <w:r w:rsidRPr="00BC3D93">
        <w:rPr>
          <w:rFonts w:ascii="Arial" w:eastAsia="Arial" w:hAnsi="Arial" w:cs="Arial"/>
          <w:sz w:val="24"/>
          <w:szCs w:val="24"/>
        </w:rPr>
        <w:t xml:space="preserve"> </w:t>
      </w:r>
      <w:r w:rsidR="00BC3D93" w:rsidRPr="00BC3D93">
        <w:rPr>
          <w:rFonts w:ascii="Arial" w:eastAsia="Arial" w:hAnsi="Arial" w:cs="Arial"/>
          <w:sz w:val="24"/>
          <w:szCs w:val="24"/>
        </w:rPr>
        <w:t>a la Presidencia Municipal del Ayuntamiento de Cosío</w:t>
      </w:r>
      <w:r w:rsidRPr="00BC3D93">
        <w:rPr>
          <w:rFonts w:ascii="Arial" w:eastAsia="Arial" w:hAnsi="Arial" w:cs="Arial"/>
          <w:sz w:val="24"/>
          <w:szCs w:val="24"/>
        </w:rPr>
        <w:t xml:space="preserve">, </w:t>
      </w:r>
      <w:r w:rsidRPr="00BC3D93">
        <w:rPr>
          <w:rFonts w:ascii="Arial" w:eastAsia="Arial" w:hAnsi="Arial" w:cs="Arial"/>
          <w:b/>
          <w:sz w:val="24"/>
          <w:szCs w:val="24"/>
        </w:rPr>
        <w:t>consistente en la vulneración al interés superior de la niñez</w:t>
      </w:r>
      <w:r w:rsidRPr="00BC3D93">
        <w:rPr>
          <w:rFonts w:ascii="Arial" w:eastAsia="Arial" w:hAnsi="Arial" w:cs="Arial"/>
          <w:sz w:val="24"/>
          <w:szCs w:val="24"/>
        </w:rPr>
        <w:t xml:space="preserve"> por la difusión de diversas imágenes y videos, a través de </w:t>
      </w:r>
      <w:r w:rsidR="00BC3D93" w:rsidRPr="00BC3D93">
        <w:rPr>
          <w:rFonts w:ascii="Arial" w:eastAsia="Arial" w:hAnsi="Arial" w:cs="Arial"/>
          <w:sz w:val="24"/>
          <w:szCs w:val="24"/>
        </w:rPr>
        <w:t>su fan page de</w:t>
      </w:r>
      <w:r w:rsidRPr="00BC3D93">
        <w:rPr>
          <w:rFonts w:ascii="Arial" w:eastAsia="Arial" w:hAnsi="Arial" w:cs="Arial"/>
          <w:sz w:val="24"/>
          <w:szCs w:val="24"/>
        </w:rPr>
        <w:t xml:space="preserve"> Facebook; porque</w:t>
      </w:r>
      <w:r w:rsidR="00BC3D93" w:rsidRPr="00BC3D93">
        <w:rPr>
          <w:rFonts w:ascii="Arial" w:eastAsia="Arial" w:hAnsi="Arial" w:cs="Arial"/>
          <w:sz w:val="24"/>
          <w:szCs w:val="24"/>
        </w:rPr>
        <w:t xml:space="preserve"> </w:t>
      </w:r>
      <w:r w:rsidRPr="00BC3D93">
        <w:rPr>
          <w:rFonts w:ascii="Arial" w:eastAsia="Arial" w:hAnsi="Arial" w:cs="Arial"/>
          <w:sz w:val="24"/>
          <w:szCs w:val="24"/>
        </w:rPr>
        <w:t>este Tribunal considera que</w:t>
      </w:r>
      <w:r w:rsidR="00DA334E">
        <w:rPr>
          <w:rFonts w:ascii="Arial" w:eastAsia="Arial" w:hAnsi="Arial" w:cs="Arial"/>
          <w:sz w:val="24"/>
          <w:szCs w:val="24"/>
        </w:rPr>
        <w:t>:</w:t>
      </w:r>
      <w:r w:rsidRPr="00BC3D93">
        <w:rPr>
          <w:rFonts w:ascii="Arial" w:eastAsia="Arial" w:hAnsi="Arial" w:cs="Arial"/>
          <w:sz w:val="24"/>
          <w:szCs w:val="24"/>
        </w:rPr>
        <w:t xml:space="preserve"> </w:t>
      </w:r>
      <w:r w:rsidR="00565BDC">
        <w:rPr>
          <w:rFonts w:ascii="Arial" w:eastAsia="Arial" w:hAnsi="Arial" w:cs="Arial"/>
          <w:b/>
          <w:bCs/>
          <w:i/>
          <w:iCs/>
          <w:sz w:val="24"/>
          <w:szCs w:val="24"/>
        </w:rPr>
        <w:t>i</w:t>
      </w:r>
      <w:r w:rsidR="00BC3D93" w:rsidRPr="00BC3D93">
        <w:rPr>
          <w:rFonts w:ascii="Arial" w:eastAsia="Arial" w:hAnsi="Arial" w:cs="Arial"/>
          <w:b/>
          <w:bCs/>
          <w:i/>
          <w:iCs/>
          <w:sz w:val="24"/>
          <w:szCs w:val="24"/>
        </w:rPr>
        <w:t>)</w:t>
      </w:r>
      <w:r w:rsidR="00565BDC">
        <w:rPr>
          <w:rFonts w:ascii="Arial" w:eastAsia="Arial" w:hAnsi="Arial" w:cs="Arial"/>
          <w:b/>
          <w:bCs/>
          <w:i/>
          <w:iCs/>
          <w:sz w:val="24"/>
          <w:szCs w:val="24"/>
        </w:rPr>
        <w:t xml:space="preserve"> a)</w:t>
      </w:r>
      <w:r w:rsidR="00BC3D93" w:rsidRPr="00BC3D93">
        <w:rPr>
          <w:rFonts w:ascii="Arial" w:eastAsia="Arial" w:hAnsi="Arial" w:cs="Arial"/>
          <w:sz w:val="24"/>
          <w:szCs w:val="24"/>
        </w:rPr>
        <w:t xml:space="preserve"> </w:t>
      </w:r>
      <w:r w:rsidR="00DA334E">
        <w:rPr>
          <w:rFonts w:ascii="Arial" w:eastAsia="Arial" w:hAnsi="Arial" w:cs="Arial"/>
          <w:sz w:val="24"/>
          <w:szCs w:val="24"/>
        </w:rPr>
        <w:t>si bien</w:t>
      </w:r>
      <w:r w:rsidRPr="00BC3D93">
        <w:rPr>
          <w:rFonts w:ascii="Arial" w:eastAsia="Arial" w:hAnsi="Arial" w:cs="Arial"/>
          <w:sz w:val="24"/>
          <w:szCs w:val="24"/>
        </w:rPr>
        <w:t xml:space="preserve"> </w:t>
      </w:r>
      <w:r w:rsidR="00BC3D93" w:rsidRPr="00BC3D93">
        <w:rPr>
          <w:rFonts w:ascii="Arial" w:eastAsia="Arial" w:hAnsi="Arial" w:cs="Arial"/>
          <w:sz w:val="24"/>
          <w:szCs w:val="24"/>
        </w:rPr>
        <w:t xml:space="preserve">el denunciado aportó cincuenta y un formatos de consentimiento, estos no cumplieron con los requisitos exigidos por la normativa electoral, </w:t>
      </w:r>
      <w:r w:rsidR="00BC3D93" w:rsidRPr="00BC3D93">
        <w:rPr>
          <w:rFonts w:ascii="Arial" w:eastAsia="Arial" w:hAnsi="Arial" w:cs="Arial"/>
          <w:b/>
          <w:bCs/>
          <w:i/>
          <w:iCs/>
          <w:sz w:val="24"/>
          <w:szCs w:val="24"/>
        </w:rPr>
        <w:t>b)</w:t>
      </w:r>
      <w:r w:rsidR="00BC3D93" w:rsidRPr="00BC3D93">
        <w:rPr>
          <w:rFonts w:ascii="Arial" w:eastAsia="Arial" w:hAnsi="Arial" w:cs="Arial"/>
          <w:b/>
          <w:bCs/>
          <w:sz w:val="24"/>
          <w:szCs w:val="24"/>
        </w:rPr>
        <w:t xml:space="preserve"> </w:t>
      </w:r>
      <w:r w:rsidR="00BC3D93" w:rsidRPr="00BC3D93">
        <w:rPr>
          <w:rFonts w:ascii="Arial" w:eastAsia="Arial" w:hAnsi="Arial" w:cs="Arial"/>
          <w:sz w:val="24"/>
          <w:szCs w:val="24"/>
        </w:rPr>
        <w:t>del análisis de las publicaciones denunciadas se advirtió la aparición de un mayor número de menores</w:t>
      </w:r>
      <w:r w:rsidRPr="00BC3D93">
        <w:rPr>
          <w:rFonts w:ascii="Arial" w:eastAsia="Arial" w:hAnsi="Arial" w:cs="Arial"/>
          <w:sz w:val="24"/>
          <w:szCs w:val="24"/>
        </w:rPr>
        <w:t xml:space="preserve">, de ahí que </w:t>
      </w:r>
      <w:r w:rsidR="00BC3D93" w:rsidRPr="00BC3D93">
        <w:rPr>
          <w:rFonts w:ascii="Arial" w:eastAsia="Arial" w:hAnsi="Arial" w:cs="Arial"/>
          <w:b/>
          <w:sz w:val="24"/>
          <w:szCs w:val="24"/>
        </w:rPr>
        <w:t xml:space="preserve">al no contar con </w:t>
      </w:r>
      <w:r w:rsidRPr="00BC3D93">
        <w:rPr>
          <w:rFonts w:ascii="Arial" w:eastAsia="Arial" w:hAnsi="Arial" w:cs="Arial"/>
          <w:b/>
          <w:sz w:val="24"/>
          <w:szCs w:val="24"/>
        </w:rPr>
        <w:t>los permisos correspondientes</w:t>
      </w:r>
      <w:r w:rsidRPr="00BC3D93">
        <w:rPr>
          <w:rFonts w:ascii="Arial" w:eastAsia="Arial" w:hAnsi="Arial" w:cs="Arial"/>
          <w:sz w:val="24"/>
          <w:szCs w:val="24"/>
        </w:rPr>
        <w:t xml:space="preserve"> </w:t>
      </w:r>
      <w:r w:rsidR="00BC3D93" w:rsidRPr="00BC3D93">
        <w:rPr>
          <w:rFonts w:ascii="Arial" w:eastAsia="Arial" w:hAnsi="Arial" w:cs="Arial"/>
          <w:sz w:val="24"/>
          <w:szCs w:val="24"/>
        </w:rPr>
        <w:t>tenía el deber de</w:t>
      </w:r>
      <w:r w:rsidRPr="00BC3D93">
        <w:rPr>
          <w:rFonts w:ascii="Arial" w:eastAsia="Arial" w:hAnsi="Arial" w:cs="Arial"/>
          <w:sz w:val="24"/>
          <w:szCs w:val="24"/>
        </w:rPr>
        <w:t xml:space="preserve"> ocultar o hacer irreconocible la imagen de las y los menores</w:t>
      </w:r>
      <w:r w:rsidR="00565BDC">
        <w:rPr>
          <w:rFonts w:ascii="Arial" w:eastAsia="Arial" w:hAnsi="Arial" w:cs="Arial"/>
          <w:sz w:val="24"/>
          <w:szCs w:val="24"/>
        </w:rPr>
        <w:t xml:space="preserve"> y; </w:t>
      </w:r>
      <w:proofErr w:type="spellStart"/>
      <w:r w:rsidR="00565BDC">
        <w:rPr>
          <w:rFonts w:ascii="Arial" w:eastAsia="Arial" w:hAnsi="Arial" w:cs="Arial"/>
          <w:b/>
          <w:bCs/>
          <w:i/>
          <w:iCs/>
          <w:sz w:val="24"/>
          <w:szCs w:val="24"/>
        </w:rPr>
        <w:t>ii</w:t>
      </w:r>
      <w:proofErr w:type="spellEnd"/>
      <w:r w:rsidR="00565BDC">
        <w:rPr>
          <w:rFonts w:ascii="Arial" w:eastAsia="Arial" w:hAnsi="Arial" w:cs="Arial"/>
          <w:b/>
          <w:bCs/>
          <w:i/>
          <w:iCs/>
          <w:sz w:val="24"/>
          <w:szCs w:val="24"/>
        </w:rPr>
        <w:t>)</w:t>
      </w:r>
      <w:r w:rsidRPr="00BC3D93">
        <w:rPr>
          <w:rFonts w:ascii="Arial" w:eastAsia="Arial" w:hAnsi="Arial" w:cs="Arial"/>
          <w:sz w:val="24"/>
          <w:szCs w:val="24"/>
        </w:rPr>
        <w:t xml:space="preserve"> </w:t>
      </w:r>
      <w:r w:rsidR="00565BDC">
        <w:rPr>
          <w:rFonts w:ascii="Arial" w:eastAsia="Arial" w:hAnsi="Arial" w:cs="Arial"/>
          <w:sz w:val="24"/>
          <w:szCs w:val="24"/>
        </w:rPr>
        <w:t>a</w:t>
      </w:r>
      <w:r w:rsidR="00DA334E">
        <w:rPr>
          <w:rFonts w:ascii="Arial" w:eastAsia="Arial" w:hAnsi="Arial" w:cs="Arial"/>
          <w:sz w:val="24"/>
          <w:szCs w:val="24"/>
        </w:rPr>
        <w:t xml:space="preserve">simismo, se declara la </w:t>
      </w:r>
      <w:r w:rsidR="00DA334E" w:rsidRPr="00DA334E">
        <w:rPr>
          <w:rFonts w:ascii="Arial" w:eastAsia="Arial" w:hAnsi="Arial" w:cs="Arial"/>
          <w:b/>
          <w:bCs/>
          <w:sz w:val="24"/>
          <w:szCs w:val="24"/>
        </w:rPr>
        <w:t xml:space="preserve">existencia de </w:t>
      </w:r>
      <w:r w:rsidR="00DA334E" w:rsidRPr="00DA334E">
        <w:rPr>
          <w:rFonts w:ascii="Arial" w:eastAsia="Arial Nova" w:hAnsi="Arial" w:cs="Arial"/>
          <w:b/>
          <w:bCs/>
          <w:sz w:val="24"/>
          <w:szCs w:val="24"/>
        </w:rPr>
        <w:t>la responsabilida</w:t>
      </w:r>
      <w:r w:rsidR="00DA334E" w:rsidRPr="00DA334E">
        <w:rPr>
          <w:rFonts w:ascii="Arial" w:eastAsia="Arial Nova" w:hAnsi="Arial" w:cs="Arial"/>
          <w:b/>
          <w:sz w:val="24"/>
          <w:szCs w:val="24"/>
        </w:rPr>
        <w:t>d</w:t>
      </w:r>
      <w:r w:rsidR="00DA334E" w:rsidRPr="00DA334E">
        <w:rPr>
          <w:rFonts w:ascii="Arial" w:eastAsia="Arial Nova" w:hAnsi="Arial" w:cs="Arial"/>
          <w:bCs/>
          <w:sz w:val="24"/>
          <w:szCs w:val="24"/>
        </w:rPr>
        <w:t xml:space="preserve"> atribuida </w:t>
      </w:r>
      <w:r w:rsidR="00DA334E" w:rsidRPr="00DA334E">
        <w:rPr>
          <w:rFonts w:ascii="Arial" w:eastAsia="Arial Nova" w:hAnsi="Arial" w:cs="Arial"/>
          <w:b/>
          <w:sz w:val="24"/>
          <w:szCs w:val="24"/>
        </w:rPr>
        <w:t>al PVEM</w:t>
      </w:r>
      <w:r w:rsidR="00DA334E" w:rsidRPr="00DA334E">
        <w:rPr>
          <w:rFonts w:ascii="Arial" w:eastAsia="Arial Nova" w:hAnsi="Arial" w:cs="Arial"/>
          <w:bCs/>
          <w:sz w:val="24"/>
          <w:szCs w:val="24"/>
        </w:rPr>
        <w:t>, por incumplir el deber de cuidado, en los términos de la presente sentencia.</w:t>
      </w:r>
    </w:p>
    <w:p w14:paraId="02B01D74" w14:textId="77777777" w:rsidR="00F75D2D" w:rsidRPr="00BC3D93" w:rsidRDefault="00E70665" w:rsidP="00DA334E">
      <w:pPr>
        <w:keepNext/>
        <w:keepLines/>
        <w:pBdr>
          <w:top w:val="nil"/>
          <w:left w:val="nil"/>
          <w:bottom w:val="nil"/>
          <w:right w:val="nil"/>
          <w:between w:val="nil"/>
        </w:pBdr>
        <w:tabs>
          <w:tab w:val="left" w:pos="3402"/>
        </w:tabs>
        <w:ind w:left="4320" w:right="-518" w:firstLine="141"/>
        <w:rPr>
          <w:rFonts w:ascii="Arial" w:eastAsia="Arial" w:hAnsi="Arial" w:cs="Arial"/>
          <w:b/>
          <w:color w:val="000000"/>
          <w:sz w:val="16"/>
          <w:szCs w:val="16"/>
        </w:rPr>
      </w:pPr>
      <w:r w:rsidRPr="00BC3D93">
        <w:rPr>
          <w:rFonts w:ascii="Arial" w:eastAsia="Arial" w:hAnsi="Arial" w:cs="Arial"/>
          <w:b/>
          <w:color w:val="000000"/>
          <w:sz w:val="16"/>
          <w:szCs w:val="16"/>
        </w:rPr>
        <w:t>Índice</w:t>
      </w:r>
    </w:p>
    <w:p w14:paraId="3966964D" w14:textId="77777777" w:rsidR="00F75D2D" w:rsidRPr="00BC3D93" w:rsidRDefault="00E70665" w:rsidP="00DA334E">
      <w:pPr>
        <w:tabs>
          <w:tab w:val="left" w:pos="3402"/>
        </w:tabs>
        <w:ind w:left="1488" w:right="-518"/>
        <w:rPr>
          <w:rFonts w:ascii="Arial" w:eastAsia="Arial" w:hAnsi="Arial" w:cs="Arial"/>
          <w:sz w:val="16"/>
          <w:szCs w:val="16"/>
        </w:rPr>
      </w:pPr>
      <w:r w:rsidRPr="00BC3D93">
        <w:rPr>
          <w:rFonts w:ascii="Arial" w:eastAsia="Arial" w:hAnsi="Arial" w:cs="Arial"/>
          <w:sz w:val="16"/>
          <w:szCs w:val="16"/>
        </w:rPr>
        <w:t>Antecedentes del caso …………………………………………………………………………...2</w:t>
      </w:r>
    </w:p>
    <w:p w14:paraId="2FA0D36E" w14:textId="77777777" w:rsidR="00F75D2D" w:rsidRPr="00BC3D93" w:rsidRDefault="00E70665" w:rsidP="00DA334E">
      <w:pPr>
        <w:tabs>
          <w:tab w:val="left" w:pos="3402"/>
        </w:tabs>
        <w:ind w:left="1488" w:right="-518"/>
        <w:rPr>
          <w:rFonts w:ascii="Arial" w:eastAsia="Arial" w:hAnsi="Arial" w:cs="Arial"/>
          <w:sz w:val="16"/>
          <w:szCs w:val="16"/>
        </w:rPr>
      </w:pPr>
      <w:r w:rsidRPr="00BC3D93">
        <w:rPr>
          <w:rFonts w:ascii="Arial" w:eastAsia="Arial" w:hAnsi="Arial" w:cs="Arial"/>
          <w:sz w:val="16"/>
          <w:szCs w:val="16"/>
        </w:rPr>
        <w:t>Competencia ………………………………………………………………………………………2</w:t>
      </w:r>
    </w:p>
    <w:p w14:paraId="47DBEA11" w14:textId="77777777" w:rsidR="00F75D2D" w:rsidRPr="00BC3D93" w:rsidRDefault="00E70665" w:rsidP="00DA334E">
      <w:pPr>
        <w:tabs>
          <w:tab w:val="left" w:pos="3402"/>
        </w:tabs>
        <w:ind w:left="1488" w:right="-518"/>
        <w:rPr>
          <w:rFonts w:ascii="Arial" w:eastAsia="Arial" w:hAnsi="Arial" w:cs="Arial"/>
          <w:sz w:val="16"/>
          <w:szCs w:val="16"/>
        </w:rPr>
      </w:pPr>
      <w:r w:rsidRPr="00BC3D93">
        <w:rPr>
          <w:rFonts w:ascii="Arial" w:eastAsia="Arial" w:hAnsi="Arial" w:cs="Arial"/>
          <w:sz w:val="16"/>
          <w:szCs w:val="16"/>
        </w:rPr>
        <w:t>Personería …………………………………………………………………………………………2</w:t>
      </w:r>
    </w:p>
    <w:p w14:paraId="5AAF767A" w14:textId="77777777" w:rsidR="00F75D2D" w:rsidRPr="00BC3D93" w:rsidRDefault="00E70665" w:rsidP="00DA334E">
      <w:pPr>
        <w:tabs>
          <w:tab w:val="left" w:pos="3402"/>
        </w:tabs>
        <w:ind w:left="1488" w:right="-518"/>
        <w:rPr>
          <w:rFonts w:ascii="Arial" w:eastAsia="Arial" w:hAnsi="Arial" w:cs="Arial"/>
          <w:sz w:val="16"/>
          <w:szCs w:val="16"/>
        </w:rPr>
      </w:pPr>
      <w:r w:rsidRPr="00BC3D93">
        <w:rPr>
          <w:rFonts w:ascii="Arial" w:eastAsia="Arial" w:hAnsi="Arial" w:cs="Arial"/>
          <w:sz w:val="16"/>
          <w:szCs w:val="16"/>
        </w:rPr>
        <w:t>Estudio de fondo………………………………………………………………………………......3</w:t>
      </w:r>
    </w:p>
    <w:p w14:paraId="1860FA2B" w14:textId="0F99CD3F" w:rsidR="00F75D2D" w:rsidRPr="00BC3D93" w:rsidRDefault="00E70665" w:rsidP="00DA334E">
      <w:pPr>
        <w:tabs>
          <w:tab w:val="left" w:pos="3402"/>
        </w:tabs>
        <w:ind w:left="1488" w:right="-518"/>
        <w:rPr>
          <w:rFonts w:ascii="Arial" w:eastAsia="Arial" w:hAnsi="Arial" w:cs="Arial"/>
          <w:sz w:val="16"/>
          <w:szCs w:val="16"/>
        </w:rPr>
      </w:pPr>
      <w:r w:rsidRPr="00BC3D93">
        <w:rPr>
          <w:rFonts w:ascii="Arial" w:eastAsia="Arial" w:hAnsi="Arial" w:cs="Arial"/>
          <w:sz w:val="16"/>
          <w:szCs w:val="16"/>
        </w:rPr>
        <w:t>Análisis de fondo ……………………………………………………………………………</w:t>
      </w:r>
      <w:proofErr w:type="gramStart"/>
      <w:r w:rsidRPr="00BC3D93">
        <w:rPr>
          <w:rFonts w:ascii="Arial" w:eastAsia="Arial" w:hAnsi="Arial" w:cs="Arial"/>
          <w:sz w:val="16"/>
          <w:szCs w:val="16"/>
        </w:rPr>
        <w:t>…….</w:t>
      </w:r>
      <w:proofErr w:type="gramEnd"/>
      <w:r w:rsidR="00472016">
        <w:rPr>
          <w:rFonts w:ascii="Arial" w:eastAsia="Arial" w:hAnsi="Arial" w:cs="Arial"/>
          <w:sz w:val="16"/>
          <w:szCs w:val="16"/>
        </w:rPr>
        <w:t>5</w:t>
      </w:r>
    </w:p>
    <w:p w14:paraId="1E24342F" w14:textId="4F08D5F2" w:rsidR="00F75D2D" w:rsidRPr="00BC3D93" w:rsidRDefault="00E70665" w:rsidP="00DA334E">
      <w:pPr>
        <w:tabs>
          <w:tab w:val="left" w:pos="3402"/>
          <w:tab w:val="right" w:pos="8263"/>
          <w:tab w:val="left" w:pos="8789"/>
        </w:tabs>
        <w:ind w:left="1488" w:right="-518"/>
        <w:rPr>
          <w:rFonts w:ascii="Arial" w:eastAsia="Arial" w:hAnsi="Arial" w:cs="Arial"/>
          <w:sz w:val="16"/>
          <w:szCs w:val="16"/>
        </w:rPr>
      </w:pPr>
      <w:r w:rsidRPr="00BC3D93">
        <w:rPr>
          <w:rFonts w:ascii="Arial" w:eastAsia="Arial" w:hAnsi="Arial" w:cs="Arial"/>
          <w:sz w:val="16"/>
          <w:szCs w:val="16"/>
        </w:rPr>
        <w:t xml:space="preserve">Individualización de la </w:t>
      </w:r>
      <w:proofErr w:type="gramStart"/>
      <w:r w:rsidRPr="00BC3D93">
        <w:rPr>
          <w:rFonts w:ascii="Arial" w:eastAsia="Arial" w:hAnsi="Arial" w:cs="Arial"/>
          <w:sz w:val="16"/>
          <w:szCs w:val="16"/>
        </w:rPr>
        <w:t>sanción.…</w:t>
      </w:r>
      <w:proofErr w:type="gramEnd"/>
      <w:r w:rsidRPr="00BC3D93">
        <w:rPr>
          <w:rFonts w:ascii="Arial" w:eastAsia="Arial" w:hAnsi="Arial" w:cs="Arial"/>
          <w:sz w:val="16"/>
          <w:szCs w:val="16"/>
        </w:rPr>
        <w:t>..………………………………………………………….... 1</w:t>
      </w:r>
      <w:r w:rsidR="00EC4401">
        <w:rPr>
          <w:rFonts w:ascii="Arial" w:eastAsia="Arial" w:hAnsi="Arial" w:cs="Arial"/>
          <w:sz w:val="16"/>
          <w:szCs w:val="16"/>
        </w:rPr>
        <w:t>3</w:t>
      </w:r>
    </w:p>
    <w:p w14:paraId="10304E73" w14:textId="47C3FE27" w:rsidR="00F75D2D" w:rsidRDefault="00E70665" w:rsidP="00DA334E">
      <w:pPr>
        <w:tabs>
          <w:tab w:val="left" w:pos="3402"/>
          <w:tab w:val="right" w:pos="8263"/>
        </w:tabs>
        <w:ind w:left="1488" w:right="-518"/>
        <w:rPr>
          <w:rFonts w:ascii="Arial" w:eastAsia="Arial" w:hAnsi="Arial" w:cs="Arial"/>
          <w:b/>
          <w:sz w:val="16"/>
          <w:szCs w:val="16"/>
        </w:rPr>
      </w:pPr>
      <w:r w:rsidRPr="00BC3D93">
        <w:rPr>
          <w:rFonts w:ascii="Arial" w:eastAsia="Arial" w:hAnsi="Arial" w:cs="Arial"/>
          <w:sz w:val="16"/>
          <w:szCs w:val="16"/>
        </w:rPr>
        <w:t>Resolutivo ………………………………………………………………………………………...1</w:t>
      </w:r>
      <w:r w:rsidR="00EC4401">
        <w:rPr>
          <w:rFonts w:ascii="Arial" w:eastAsia="Arial" w:hAnsi="Arial" w:cs="Arial"/>
          <w:sz w:val="16"/>
          <w:szCs w:val="16"/>
        </w:rPr>
        <w:t>8</w:t>
      </w:r>
    </w:p>
    <w:p w14:paraId="283E500B" w14:textId="77777777" w:rsidR="00F75D2D" w:rsidRDefault="00E70665" w:rsidP="00DA334E">
      <w:pPr>
        <w:tabs>
          <w:tab w:val="left" w:pos="4320"/>
        </w:tabs>
        <w:spacing w:line="360" w:lineRule="auto"/>
        <w:ind w:left="4320" w:right="2324" w:firstLine="708"/>
        <w:rPr>
          <w:rFonts w:ascii="Arial" w:eastAsia="Arial" w:hAnsi="Arial" w:cs="Arial"/>
          <w:b/>
          <w:sz w:val="16"/>
          <w:szCs w:val="16"/>
        </w:rPr>
      </w:pPr>
      <w:r>
        <w:rPr>
          <w:rFonts w:ascii="Arial" w:eastAsia="Arial" w:hAnsi="Arial" w:cs="Arial"/>
          <w:b/>
          <w:sz w:val="16"/>
          <w:szCs w:val="16"/>
        </w:rPr>
        <w:t>Glosario</w:t>
      </w:r>
    </w:p>
    <w:tbl>
      <w:tblPr>
        <w:tblStyle w:val="a"/>
        <w:tblW w:w="6232" w:type="dxa"/>
        <w:jc w:val="center"/>
        <w:tblInd w:w="0" w:type="dxa"/>
        <w:tblLayout w:type="fixed"/>
        <w:tblLook w:val="0400" w:firstRow="0" w:lastRow="0" w:firstColumn="0" w:lastColumn="0" w:noHBand="0" w:noVBand="1"/>
      </w:tblPr>
      <w:tblGrid>
        <w:gridCol w:w="1700"/>
        <w:gridCol w:w="4532"/>
      </w:tblGrid>
      <w:tr w:rsidR="00F75D2D" w14:paraId="1B3E7B39" w14:textId="77777777" w:rsidTr="00DA334E">
        <w:trPr>
          <w:trHeight w:val="578"/>
          <w:jc w:val="center"/>
        </w:trPr>
        <w:tc>
          <w:tcPr>
            <w:tcW w:w="1700" w:type="dxa"/>
          </w:tcPr>
          <w:p w14:paraId="242404C6" w14:textId="77777777" w:rsidR="00F75D2D" w:rsidRDefault="00E70665" w:rsidP="00DA334E">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Denunciante:</w:t>
            </w:r>
          </w:p>
          <w:p w14:paraId="14D7DA9A" w14:textId="77777777" w:rsidR="00F75D2D" w:rsidRDefault="00E70665" w:rsidP="00DA334E">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 xml:space="preserve">Denunciado: </w:t>
            </w:r>
          </w:p>
          <w:p w14:paraId="37EA020A" w14:textId="77777777" w:rsidR="00F75D2D" w:rsidRDefault="00F75D2D" w:rsidP="00DA334E">
            <w:pPr>
              <w:tabs>
                <w:tab w:val="left" w:pos="4320"/>
              </w:tabs>
              <w:spacing w:line="276" w:lineRule="auto"/>
              <w:jc w:val="both"/>
              <w:rPr>
                <w:rFonts w:ascii="Arial" w:eastAsia="Arial" w:hAnsi="Arial" w:cs="Arial"/>
                <w:b/>
                <w:sz w:val="16"/>
                <w:szCs w:val="16"/>
              </w:rPr>
            </w:pPr>
          </w:p>
          <w:p w14:paraId="275D0709" w14:textId="77777777" w:rsidR="00F75D2D" w:rsidRDefault="00E70665" w:rsidP="00DA334E">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PAN:</w:t>
            </w:r>
          </w:p>
          <w:p w14:paraId="36E3B019" w14:textId="77777777" w:rsidR="00F75D2D" w:rsidRDefault="00E70665" w:rsidP="00DA334E">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PVEM:</w:t>
            </w:r>
          </w:p>
          <w:p w14:paraId="6D7B3C3A" w14:textId="77777777" w:rsidR="00F75D2D" w:rsidRDefault="00E70665" w:rsidP="00DA334E">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Instituto local:</w:t>
            </w:r>
          </w:p>
        </w:tc>
        <w:tc>
          <w:tcPr>
            <w:tcW w:w="4532" w:type="dxa"/>
          </w:tcPr>
          <w:p w14:paraId="2BC2758E" w14:textId="77777777" w:rsidR="00F75D2D" w:rsidRDefault="00E70665" w:rsidP="00DA334E">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Partido Acción Nacional.</w:t>
            </w:r>
          </w:p>
          <w:p w14:paraId="5E24A56C" w14:textId="35CE0566" w:rsidR="00F75D2D" w:rsidRDefault="00E70665" w:rsidP="00DA334E">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Eusebio Enrique Delgado Esparza</w:t>
            </w:r>
            <w:r w:rsidR="00811CDE">
              <w:rPr>
                <w:rFonts w:ascii="Arial" w:eastAsia="Arial" w:hAnsi="Arial" w:cs="Arial"/>
                <w:sz w:val="16"/>
                <w:szCs w:val="16"/>
              </w:rPr>
              <w:t>, entonces</w:t>
            </w:r>
            <w:r>
              <w:rPr>
                <w:rFonts w:ascii="Arial" w:eastAsia="Arial" w:hAnsi="Arial" w:cs="Arial"/>
                <w:sz w:val="16"/>
                <w:szCs w:val="16"/>
              </w:rPr>
              <w:t xml:space="preserve"> candidato del Partido Verde Ecologista de México a la Presidencia Municipal de Cosío.</w:t>
            </w:r>
          </w:p>
          <w:p w14:paraId="3EEAFC19" w14:textId="77777777" w:rsidR="00F75D2D" w:rsidRDefault="00E70665" w:rsidP="00DA334E">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Partido Acción Nacional.</w:t>
            </w:r>
          </w:p>
          <w:p w14:paraId="57D61915" w14:textId="77777777" w:rsidR="00F75D2D" w:rsidRDefault="00E70665" w:rsidP="00DA334E">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 xml:space="preserve">Partido Verde Ecologista de México. </w:t>
            </w:r>
          </w:p>
          <w:p w14:paraId="4F9ED42C" w14:textId="77777777" w:rsidR="00F75D2D" w:rsidRDefault="00E70665" w:rsidP="00DA334E">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Instituto Estatal Electoral de Aguascalientes.</w:t>
            </w:r>
          </w:p>
        </w:tc>
      </w:tr>
      <w:tr w:rsidR="00472016" w14:paraId="0EC1BC24" w14:textId="77777777" w:rsidTr="00472016">
        <w:trPr>
          <w:trHeight w:val="129"/>
          <w:jc w:val="center"/>
        </w:trPr>
        <w:tc>
          <w:tcPr>
            <w:tcW w:w="1700" w:type="dxa"/>
          </w:tcPr>
          <w:p w14:paraId="2EB3E45F" w14:textId="4020C87A" w:rsidR="00472016" w:rsidRDefault="00472016" w:rsidP="00472016">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Consejo General:</w:t>
            </w:r>
          </w:p>
        </w:tc>
        <w:tc>
          <w:tcPr>
            <w:tcW w:w="4532" w:type="dxa"/>
          </w:tcPr>
          <w:p w14:paraId="464CE388" w14:textId="44B7C2F7" w:rsidR="00472016" w:rsidRDefault="00472016" w:rsidP="00472016">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Consejo General del Instituto Estatal Electoral.</w:t>
            </w:r>
          </w:p>
        </w:tc>
      </w:tr>
      <w:tr w:rsidR="00472016" w14:paraId="18D1EF53" w14:textId="77777777" w:rsidTr="00DA334E">
        <w:trPr>
          <w:trHeight w:val="155"/>
          <w:jc w:val="center"/>
        </w:trPr>
        <w:tc>
          <w:tcPr>
            <w:tcW w:w="1700" w:type="dxa"/>
          </w:tcPr>
          <w:p w14:paraId="4709E803" w14:textId="77777777" w:rsidR="00472016" w:rsidRDefault="00472016" w:rsidP="00472016">
            <w:pPr>
              <w:spacing w:line="276" w:lineRule="auto"/>
              <w:jc w:val="both"/>
              <w:rPr>
                <w:rFonts w:ascii="Arial" w:eastAsia="Arial" w:hAnsi="Arial" w:cs="Arial"/>
                <w:b/>
                <w:sz w:val="16"/>
                <w:szCs w:val="16"/>
              </w:rPr>
            </w:pPr>
            <w:r>
              <w:rPr>
                <w:rFonts w:ascii="Arial" w:eastAsia="Arial" w:hAnsi="Arial" w:cs="Arial"/>
                <w:b/>
                <w:sz w:val="16"/>
                <w:szCs w:val="16"/>
              </w:rPr>
              <w:t>DEPPP:</w:t>
            </w:r>
          </w:p>
        </w:tc>
        <w:tc>
          <w:tcPr>
            <w:tcW w:w="4532" w:type="dxa"/>
          </w:tcPr>
          <w:p w14:paraId="62169EAB" w14:textId="77777777" w:rsidR="00472016" w:rsidRDefault="00472016" w:rsidP="00472016">
            <w:pPr>
              <w:spacing w:line="276" w:lineRule="auto"/>
              <w:ind w:right="-95"/>
              <w:jc w:val="both"/>
              <w:rPr>
                <w:rFonts w:ascii="Arial" w:eastAsia="Arial" w:hAnsi="Arial" w:cs="Arial"/>
                <w:sz w:val="16"/>
                <w:szCs w:val="16"/>
              </w:rPr>
            </w:pPr>
            <w:r>
              <w:rPr>
                <w:rFonts w:ascii="Arial" w:eastAsia="Arial" w:hAnsi="Arial" w:cs="Arial"/>
                <w:sz w:val="16"/>
                <w:szCs w:val="16"/>
              </w:rPr>
              <w:t>Dirección Ejecutiva de Prerrogativas y Partidos Políticos</w:t>
            </w:r>
          </w:p>
        </w:tc>
      </w:tr>
      <w:tr w:rsidR="00472016" w14:paraId="0D1D04FA" w14:textId="77777777" w:rsidTr="00DA334E">
        <w:trPr>
          <w:trHeight w:val="184"/>
          <w:jc w:val="center"/>
        </w:trPr>
        <w:tc>
          <w:tcPr>
            <w:tcW w:w="1700" w:type="dxa"/>
          </w:tcPr>
          <w:p w14:paraId="48D6F787" w14:textId="77777777" w:rsidR="00472016" w:rsidRDefault="00472016" w:rsidP="00472016">
            <w:pPr>
              <w:spacing w:line="276" w:lineRule="auto"/>
              <w:jc w:val="both"/>
              <w:rPr>
                <w:rFonts w:ascii="Arial" w:eastAsia="Arial" w:hAnsi="Arial" w:cs="Arial"/>
                <w:b/>
                <w:sz w:val="16"/>
                <w:szCs w:val="16"/>
              </w:rPr>
            </w:pPr>
            <w:r>
              <w:rPr>
                <w:rFonts w:ascii="Arial" w:eastAsia="Arial" w:hAnsi="Arial" w:cs="Arial"/>
                <w:b/>
                <w:sz w:val="16"/>
                <w:szCs w:val="16"/>
              </w:rPr>
              <w:t>INE:</w:t>
            </w:r>
          </w:p>
        </w:tc>
        <w:tc>
          <w:tcPr>
            <w:tcW w:w="4532" w:type="dxa"/>
          </w:tcPr>
          <w:p w14:paraId="79E2CE9B" w14:textId="77777777" w:rsidR="00472016" w:rsidRDefault="00472016" w:rsidP="00472016">
            <w:pPr>
              <w:spacing w:line="276" w:lineRule="auto"/>
              <w:ind w:right="-95"/>
              <w:jc w:val="both"/>
              <w:rPr>
                <w:rFonts w:ascii="Arial" w:eastAsia="Arial" w:hAnsi="Arial" w:cs="Arial"/>
                <w:sz w:val="16"/>
                <w:szCs w:val="16"/>
              </w:rPr>
            </w:pPr>
            <w:r>
              <w:rPr>
                <w:rFonts w:ascii="Arial" w:eastAsia="Arial" w:hAnsi="Arial" w:cs="Arial"/>
                <w:sz w:val="16"/>
                <w:szCs w:val="16"/>
              </w:rPr>
              <w:t>Instituto Nacional Electoral.</w:t>
            </w:r>
          </w:p>
        </w:tc>
      </w:tr>
      <w:tr w:rsidR="00472016" w14:paraId="702D369E" w14:textId="77777777" w:rsidTr="00DA334E">
        <w:trPr>
          <w:trHeight w:val="184"/>
          <w:jc w:val="center"/>
        </w:trPr>
        <w:tc>
          <w:tcPr>
            <w:tcW w:w="1700" w:type="dxa"/>
          </w:tcPr>
          <w:p w14:paraId="554A0400" w14:textId="26E12BF0" w:rsidR="00472016" w:rsidRDefault="00472016" w:rsidP="00472016">
            <w:pPr>
              <w:tabs>
                <w:tab w:val="left" w:pos="4320"/>
              </w:tabs>
              <w:spacing w:line="276" w:lineRule="auto"/>
              <w:jc w:val="both"/>
              <w:rPr>
                <w:rFonts w:ascii="Arial" w:eastAsia="Arial" w:hAnsi="Arial" w:cs="Arial"/>
                <w:b/>
                <w:sz w:val="16"/>
                <w:szCs w:val="16"/>
              </w:rPr>
            </w:pPr>
            <w:r>
              <w:rPr>
                <w:rFonts w:ascii="Arial" w:eastAsia="Arial" w:hAnsi="Arial" w:cs="Arial"/>
                <w:b/>
                <w:sz w:val="16"/>
                <w:szCs w:val="16"/>
              </w:rPr>
              <w:t>Código Electoral:</w:t>
            </w:r>
          </w:p>
        </w:tc>
        <w:tc>
          <w:tcPr>
            <w:tcW w:w="4532" w:type="dxa"/>
          </w:tcPr>
          <w:p w14:paraId="138854E3" w14:textId="4CFF30F7" w:rsidR="00472016" w:rsidRDefault="00472016" w:rsidP="00472016">
            <w:pPr>
              <w:tabs>
                <w:tab w:val="left" w:pos="4320"/>
              </w:tabs>
              <w:spacing w:line="276" w:lineRule="auto"/>
              <w:ind w:right="-95"/>
              <w:jc w:val="both"/>
              <w:rPr>
                <w:rFonts w:ascii="Arial" w:eastAsia="Arial" w:hAnsi="Arial" w:cs="Arial"/>
                <w:sz w:val="16"/>
                <w:szCs w:val="16"/>
              </w:rPr>
            </w:pPr>
            <w:r>
              <w:rPr>
                <w:rFonts w:ascii="Arial" w:eastAsia="Arial" w:hAnsi="Arial" w:cs="Arial"/>
                <w:sz w:val="16"/>
                <w:szCs w:val="16"/>
              </w:rPr>
              <w:t>Código Electoral del Estado de Aguascalientes.</w:t>
            </w:r>
          </w:p>
        </w:tc>
      </w:tr>
      <w:tr w:rsidR="00472016" w14:paraId="7EFC10D2" w14:textId="77777777" w:rsidTr="00DA334E">
        <w:trPr>
          <w:trHeight w:val="184"/>
          <w:jc w:val="center"/>
        </w:trPr>
        <w:tc>
          <w:tcPr>
            <w:tcW w:w="1700" w:type="dxa"/>
          </w:tcPr>
          <w:p w14:paraId="2D549741" w14:textId="77777777" w:rsidR="00472016" w:rsidRDefault="00472016" w:rsidP="00472016">
            <w:pPr>
              <w:spacing w:line="276" w:lineRule="auto"/>
              <w:jc w:val="both"/>
              <w:rPr>
                <w:rFonts w:ascii="Arial" w:eastAsia="Arial" w:hAnsi="Arial" w:cs="Arial"/>
                <w:b/>
                <w:sz w:val="16"/>
                <w:szCs w:val="16"/>
              </w:rPr>
            </w:pPr>
            <w:r>
              <w:rPr>
                <w:rFonts w:ascii="Arial" w:eastAsia="Arial" w:hAnsi="Arial" w:cs="Arial"/>
                <w:b/>
                <w:sz w:val="16"/>
                <w:szCs w:val="16"/>
              </w:rPr>
              <w:t>LEGIPE:</w:t>
            </w:r>
          </w:p>
        </w:tc>
        <w:tc>
          <w:tcPr>
            <w:tcW w:w="4532" w:type="dxa"/>
          </w:tcPr>
          <w:p w14:paraId="213B6771" w14:textId="77777777" w:rsidR="00472016" w:rsidRDefault="00472016" w:rsidP="00472016">
            <w:pPr>
              <w:spacing w:line="276" w:lineRule="auto"/>
              <w:ind w:right="-95"/>
              <w:jc w:val="both"/>
              <w:rPr>
                <w:rFonts w:ascii="Arial" w:eastAsia="Arial" w:hAnsi="Arial" w:cs="Arial"/>
                <w:sz w:val="16"/>
                <w:szCs w:val="16"/>
              </w:rPr>
            </w:pPr>
            <w:r>
              <w:rPr>
                <w:rFonts w:ascii="Arial" w:eastAsia="Arial" w:hAnsi="Arial" w:cs="Arial"/>
                <w:sz w:val="16"/>
                <w:szCs w:val="16"/>
              </w:rPr>
              <w:t>Ley General de instituciones y Procedimientos Electorales.</w:t>
            </w:r>
          </w:p>
        </w:tc>
      </w:tr>
      <w:tr w:rsidR="00472016" w14:paraId="05F08078" w14:textId="77777777" w:rsidTr="00DA334E">
        <w:trPr>
          <w:trHeight w:val="184"/>
          <w:jc w:val="center"/>
        </w:trPr>
        <w:tc>
          <w:tcPr>
            <w:tcW w:w="1700" w:type="dxa"/>
          </w:tcPr>
          <w:p w14:paraId="6BF14C5B" w14:textId="77777777" w:rsidR="00472016" w:rsidRDefault="00472016" w:rsidP="00472016">
            <w:pPr>
              <w:spacing w:line="276" w:lineRule="auto"/>
              <w:jc w:val="both"/>
              <w:rPr>
                <w:rFonts w:ascii="Arial" w:eastAsia="Arial" w:hAnsi="Arial" w:cs="Arial"/>
                <w:b/>
                <w:sz w:val="16"/>
                <w:szCs w:val="16"/>
              </w:rPr>
            </w:pPr>
            <w:r>
              <w:rPr>
                <w:rFonts w:ascii="Arial" w:eastAsia="Arial" w:hAnsi="Arial" w:cs="Arial"/>
                <w:b/>
                <w:sz w:val="16"/>
                <w:szCs w:val="16"/>
              </w:rPr>
              <w:lastRenderedPageBreak/>
              <w:t>Lineamientos:</w:t>
            </w:r>
          </w:p>
          <w:p w14:paraId="7FA9948D" w14:textId="77777777" w:rsidR="00472016" w:rsidRDefault="00472016" w:rsidP="00472016">
            <w:pPr>
              <w:spacing w:line="276" w:lineRule="auto"/>
              <w:jc w:val="both"/>
              <w:rPr>
                <w:rFonts w:ascii="Arial" w:eastAsia="Arial" w:hAnsi="Arial" w:cs="Arial"/>
                <w:b/>
                <w:sz w:val="16"/>
                <w:szCs w:val="16"/>
              </w:rPr>
            </w:pPr>
          </w:p>
          <w:p w14:paraId="61D53823" w14:textId="77777777" w:rsidR="00472016" w:rsidRDefault="00472016" w:rsidP="00472016">
            <w:pPr>
              <w:spacing w:line="276" w:lineRule="auto"/>
              <w:jc w:val="both"/>
              <w:rPr>
                <w:rFonts w:ascii="Arial" w:eastAsia="Arial" w:hAnsi="Arial" w:cs="Arial"/>
                <w:b/>
                <w:sz w:val="16"/>
                <w:szCs w:val="16"/>
              </w:rPr>
            </w:pPr>
          </w:p>
          <w:p w14:paraId="6BF0EA41" w14:textId="58B1CD00" w:rsidR="00472016" w:rsidRDefault="00472016" w:rsidP="00472016">
            <w:pPr>
              <w:spacing w:line="276" w:lineRule="auto"/>
              <w:jc w:val="both"/>
              <w:rPr>
                <w:rFonts w:ascii="Arial" w:eastAsia="Arial" w:hAnsi="Arial" w:cs="Arial"/>
                <w:b/>
                <w:sz w:val="16"/>
                <w:szCs w:val="16"/>
              </w:rPr>
            </w:pPr>
            <w:r>
              <w:rPr>
                <w:rFonts w:ascii="Arial" w:eastAsia="Arial" w:hAnsi="Arial" w:cs="Arial"/>
                <w:b/>
                <w:sz w:val="16"/>
                <w:szCs w:val="16"/>
              </w:rPr>
              <w:t>Manual:</w:t>
            </w:r>
          </w:p>
        </w:tc>
        <w:tc>
          <w:tcPr>
            <w:tcW w:w="4532" w:type="dxa"/>
          </w:tcPr>
          <w:p w14:paraId="3E6DBD87" w14:textId="72681607" w:rsidR="00472016" w:rsidRDefault="00472016" w:rsidP="00472016">
            <w:pPr>
              <w:spacing w:line="276" w:lineRule="auto"/>
              <w:ind w:right="-95"/>
              <w:jc w:val="both"/>
              <w:rPr>
                <w:rFonts w:ascii="Arial" w:eastAsia="Arial" w:hAnsi="Arial" w:cs="Arial"/>
                <w:sz w:val="16"/>
                <w:szCs w:val="16"/>
              </w:rPr>
            </w:pPr>
            <w:r w:rsidRPr="00472016">
              <w:rPr>
                <w:rFonts w:ascii="Arial" w:eastAsia="Arial" w:hAnsi="Arial" w:cs="Arial"/>
                <w:sz w:val="16"/>
                <w:szCs w:val="16"/>
              </w:rPr>
              <w:t>Lineamientos para la Protección de Niñas, Niños y Adolescentes en Materia de Propaganda y Mensajes Electorales</w:t>
            </w:r>
            <w:r>
              <w:rPr>
                <w:rFonts w:ascii="Arial" w:eastAsia="Arial" w:hAnsi="Arial" w:cs="Arial"/>
                <w:sz w:val="16"/>
                <w:szCs w:val="16"/>
              </w:rPr>
              <w:t>.</w:t>
            </w:r>
          </w:p>
          <w:p w14:paraId="1457C36A" w14:textId="095D3682" w:rsidR="00472016" w:rsidRDefault="00472016" w:rsidP="00472016">
            <w:pPr>
              <w:spacing w:line="276" w:lineRule="auto"/>
              <w:ind w:right="-95"/>
              <w:jc w:val="both"/>
              <w:rPr>
                <w:rFonts w:ascii="Arial" w:eastAsia="Arial" w:hAnsi="Arial" w:cs="Arial"/>
                <w:sz w:val="16"/>
                <w:szCs w:val="16"/>
              </w:rPr>
            </w:pPr>
            <w:r>
              <w:rPr>
                <w:rFonts w:ascii="Arial" w:eastAsia="Arial" w:hAnsi="Arial" w:cs="Arial"/>
                <w:sz w:val="16"/>
                <w:szCs w:val="16"/>
              </w:rPr>
              <w:t xml:space="preserve">Manual para la Protección de los Derechos de </w:t>
            </w:r>
            <w:r w:rsidRPr="00472016">
              <w:rPr>
                <w:rFonts w:ascii="Arial" w:eastAsia="Arial" w:hAnsi="Arial" w:cs="Arial"/>
                <w:sz w:val="16"/>
                <w:szCs w:val="16"/>
              </w:rPr>
              <w:t xml:space="preserve">Niñas, Niños y Adolescentes en Materia de Propaganda </w:t>
            </w:r>
            <w:r>
              <w:rPr>
                <w:rFonts w:ascii="Arial" w:eastAsia="Arial" w:hAnsi="Arial" w:cs="Arial"/>
                <w:sz w:val="16"/>
                <w:szCs w:val="16"/>
              </w:rPr>
              <w:t>Político-Electoral.</w:t>
            </w:r>
          </w:p>
        </w:tc>
      </w:tr>
    </w:tbl>
    <w:p w14:paraId="334C54F5" w14:textId="77777777" w:rsidR="00472016" w:rsidRPr="00472016" w:rsidRDefault="00472016" w:rsidP="00472016">
      <w:pPr>
        <w:pBdr>
          <w:top w:val="nil"/>
          <w:left w:val="nil"/>
          <w:bottom w:val="nil"/>
          <w:right w:val="nil"/>
          <w:between w:val="nil"/>
        </w:pBdr>
        <w:tabs>
          <w:tab w:val="left" w:pos="284"/>
        </w:tabs>
        <w:spacing w:line="360" w:lineRule="auto"/>
        <w:ind w:left="1080" w:right="36"/>
        <w:jc w:val="both"/>
        <w:rPr>
          <w:rFonts w:ascii="Arial" w:eastAsia="Arial" w:hAnsi="Arial" w:cs="Arial"/>
          <w:color w:val="000000"/>
          <w:sz w:val="24"/>
          <w:szCs w:val="24"/>
        </w:rPr>
      </w:pPr>
    </w:p>
    <w:p w14:paraId="271E4007" w14:textId="5800D731" w:rsidR="00F75D2D" w:rsidRDefault="00E70665">
      <w:pPr>
        <w:numPr>
          <w:ilvl w:val="0"/>
          <w:numId w:val="9"/>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Pr>
          <w:rFonts w:ascii="Arial" w:eastAsia="Arial" w:hAnsi="Arial" w:cs="Arial"/>
          <w:b/>
          <w:color w:val="000000"/>
          <w:sz w:val="24"/>
          <w:szCs w:val="24"/>
        </w:rPr>
        <w:t>Antecedentes del caso</w:t>
      </w:r>
      <w:r>
        <w:rPr>
          <w:rFonts w:ascii="Arial" w:eastAsia="Arial" w:hAnsi="Arial" w:cs="Arial"/>
          <w:b/>
          <w:color w:val="000000"/>
          <w:sz w:val="24"/>
          <w:szCs w:val="24"/>
          <w:vertAlign w:val="superscript"/>
        </w:rPr>
        <w:footnoteReference w:id="2"/>
      </w:r>
    </w:p>
    <w:p w14:paraId="4E8B0A35" w14:textId="77777777" w:rsidR="00F75D2D" w:rsidRDefault="00F75D2D" w:rsidP="00DA334E">
      <w:pPr>
        <w:pStyle w:val="Sinespaciado"/>
      </w:pPr>
    </w:p>
    <w:p w14:paraId="47137FE6" w14:textId="77777777" w:rsidR="00F75D2D" w:rsidRDefault="00E70665">
      <w:pPr>
        <w:numPr>
          <w:ilvl w:val="0"/>
          <w:numId w:val="10"/>
        </w:numPr>
        <w:pBdr>
          <w:top w:val="nil"/>
          <w:left w:val="nil"/>
          <w:bottom w:val="nil"/>
          <w:right w:val="nil"/>
          <w:between w:val="nil"/>
        </w:pBdr>
        <w:tabs>
          <w:tab w:val="left" w:pos="284"/>
          <w:tab w:val="left" w:pos="567"/>
        </w:tabs>
        <w:spacing w:line="360" w:lineRule="auto"/>
        <w:ind w:left="0" w:right="36" w:firstLine="0"/>
        <w:jc w:val="both"/>
        <w:rPr>
          <w:color w:val="000000"/>
        </w:rPr>
      </w:pPr>
      <w:r>
        <w:rPr>
          <w:rFonts w:ascii="Arial" w:eastAsia="Arial" w:hAnsi="Arial" w:cs="Arial"/>
          <w:b/>
          <w:color w:val="000000"/>
          <w:sz w:val="24"/>
          <w:szCs w:val="24"/>
        </w:rPr>
        <w:t xml:space="preserve">PEL (2020-2021). </w:t>
      </w:r>
      <w:r>
        <w:rPr>
          <w:rFonts w:ascii="Arial" w:eastAsia="Arial" w:hAnsi="Arial" w:cs="Arial"/>
          <w:color w:val="000000"/>
          <w:sz w:val="24"/>
          <w:szCs w:val="24"/>
        </w:rPr>
        <w:t>El 3 de noviembre de 2020, inició el proceso electoral para renovar los Ayuntamientos y Diputaciones del Estado de Aguascalientes.</w:t>
      </w:r>
      <w:r>
        <w:rPr>
          <w:rFonts w:ascii="Arial" w:eastAsia="Arial" w:hAnsi="Arial" w:cs="Arial"/>
          <w:color w:val="000000"/>
          <w:sz w:val="24"/>
          <w:szCs w:val="24"/>
          <w:vertAlign w:val="superscript"/>
        </w:rPr>
        <w:footnoteReference w:id="3"/>
      </w:r>
    </w:p>
    <w:p w14:paraId="521E82EE" w14:textId="77777777" w:rsidR="00F75D2D" w:rsidRDefault="00F75D2D">
      <w:pPr>
        <w:pBdr>
          <w:top w:val="nil"/>
          <w:left w:val="nil"/>
          <w:bottom w:val="nil"/>
          <w:right w:val="nil"/>
          <w:between w:val="nil"/>
        </w:pBdr>
        <w:rPr>
          <w:color w:val="000000"/>
        </w:rPr>
      </w:pPr>
    </w:p>
    <w:p w14:paraId="0A4C3CFA" w14:textId="3F91AD58" w:rsidR="00AD65B3" w:rsidRDefault="00E70665">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bookmarkStart w:id="2" w:name="_1fob9te" w:colFirst="0" w:colLast="0"/>
      <w:bookmarkEnd w:id="2"/>
      <w:r>
        <w:rPr>
          <w:rFonts w:ascii="Arial" w:eastAsia="Arial" w:hAnsi="Arial" w:cs="Arial"/>
          <w:b/>
          <w:sz w:val="24"/>
          <w:szCs w:val="24"/>
        </w:rPr>
        <w:t xml:space="preserve">2. Denuncia. </w:t>
      </w:r>
      <w:r>
        <w:rPr>
          <w:rFonts w:ascii="Arial" w:eastAsia="Arial" w:hAnsi="Arial" w:cs="Arial"/>
          <w:sz w:val="24"/>
          <w:szCs w:val="24"/>
        </w:rPr>
        <w:t>El 27 de mayo, el PAN presentó una queja ante el Consejo Municipal de Cos</w:t>
      </w:r>
      <w:r w:rsidR="00DA334E">
        <w:rPr>
          <w:rFonts w:ascii="Arial" w:eastAsia="Arial" w:hAnsi="Arial" w:cs="Arial"/>
          <w:sz w:val="24"/>
          <w:szCs w:val="24"/>
        </w:rPr>
        <w:t>ío</w:t>
      </w:r>
      <w:r>
        <w:rPr>
          <w:rFonts w:ascii="Arial" w:eastAsia="Arial" w:hAnsi="Arial" w:cs="Arial"/>
          <w:sz w:val="24"/>
          <w:szCs w:val="24"/>
        </w:rPr>
        <w:t xml:space="preserve"> en contra de Eusebio Enrique Delgado Esparza, en su carácter de candidato del PVEM a la Presidencia Municipal de </w:t>
      </w:r>
      <w:r w:rsidR="00424E9E">
        <w:rPr>
          <w:rFonts w:ascii="Arial" w:eastAsia="Arial" w:hAnsi="Arial" w:cs="Arial"/>
          <w:sz w:val="24"/>
          <w:szCs w:val="24"/>
        </w:rPr>
        <w:t>dicho Ayuntamiento</w:t>
      </w:r>
      <w:r>
        <w:rPr>
          <w:rFonts w:ascii="Arial" w:eastAsia="Arial" w:hAnsi="Arial" w:cs="Arial"/>
          <w:sz w:val="24"/>
          <w:szCs w:val="24"/>
        </w:rPr>
        <w:t>, por la supuesta utilización de propaganda en la que aparece la imagen de menores de edad, difundida a través de su página de Facebook con el fin de promocionar su candidatura.</w:t>
      </w:r>
      <w:r w:rsidR="004E11D2">
        <w:rPr>
          <w:rFonts w:ascii="Arial" w:eastAsia="Arial" w:hAnsi="Arial" w:cs="Arial"/>
          <w:sz w:val="24"/>
          <w:szCs w:val="24"/>
        </w:rPr>
        <w:t xml:space="preserve"> </w:t>
      </w:r>
      <w:r w:rsidR="00AD65B3">
        <w:rPr>
          <w:rFonts w:ascii="Arial" w:eastAsia="Arial" w:hAnsi="Arial" w:cs="Arial"/>
          <w:sz w:val="24"/>
          <w:szCs w:val="24"/>
        </w:rPr>
        <w:t>También solicitó la admisión de medidas cautelares.</w:t>
      </w:r>
    </w:p>
    <w:p w14:paraId="2D63BFF7" w14:textId="77777777" w:rsidR="00F75D2D" w:rsidRDefault="00F75D2D">
      <w:pPr>
        <w:pBdr>
          <w:top w:val="nil"/>
          <w:left w:val="nil"/>
          <w:bottom w:val="nil"/>
          <w:right w:val="nil"/>
          <w:between w:val="nil"/>
        </w:pBdr>
        <w:rPr>
          <w:color w:val="000000"/>
        </w:rPr>
      </w:pPr>
    </w:p>
    <w:p w14:paraId="66C830FB" w14:textId="2B463C71" w:rsidR="00F75D2D" w:rsidRDefault="00E70665">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 xml:space="preserve">3. Admisión. </w:t>
      </w:r>
      <w:r>
        <w:rPr>
          <w:rFonts w:ascii="Arial" w:eastAsia="Arial" w:hAnsi="Arial" w:cs="Arial"/>
          <w:sz w:val="24"/>
          <w:szCs w:val="24"/>
        </w:rPr>
        <w:t>El 3 de junio, el Secretario Ejecutivo admitió a trámite la denuncia y le asignó el número de expediente IEE/PES/066/2021.</w:t>
      </w:r>
    </w:p>
    <w:p w14:paraId="3D421908" w14:textId="77777777" w:rsidR="004E11D2" w:rsidRDefault="004E11D2" w:rsidP="004E11D2">
      <w:pPr>
        <w:pStyle w:val="Sinespaciado"/>
        <w:rPr>
          <w:rFonts w:eastAsia="Arial"/>
        </w:rPr>
      </w:pPr>
    </w:p>
    <w:p w14:paraId="40897618" w14:textId="23FA3933" w:rsidR="004E11D2" w:rsidRDefault="004E11D2" w:rsidP="004E11D2">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4</w:t>
      </w:r>
      <w:r w:rsidRPr="001D254E">
        <w:rPr>
          <w:rFonts w:ascii="Arial" w:eastAsia="Arial" w:hAnsi="Arial" w:cs="Arial"/>
          <w:b/>
          <w:sz w:val="24"/>
          <w:szCs w:val="24"/>
        </w:rPr>
        <w:t>. Medidas cautelares</w:t>
      </w:r>
      <w:r w:rsidRPr="004E11D2">
        <w:rPr>
          <w:rFonts w:ascii="Arial" w:eastAsia="Arial" w:hAnsi="Arial" w:cs="Arial"/>
          <w:b/>
          <w:sz w:val="24"/>
          <w:szCs w:val="24"/>
        </w:rPr>
        <w:t xml:space="preserve">. </w:t>
      </w:r>
      <w:r w:rsidRPr="004E11D2">
        <w:rPr>
          <w:rFonts w:ascii="Arial" w:eastAsia="Arial" w:hAnsi="Arial" w:cs="Arial"/>
          <w:sz w:val="24"/>
          <w:szCs w:val="24"/>
        </w:rPr>
        <w:t xml:space="preserve">El 6 de </w:t>
      </w:r>
      <w:r>
        <w:rPr>
          <w:rFonts w:ascii="Arial" w:eastAsia="Arial" w:hAnsi="Arial" w:cs="Arial"/>
          <w:sz w:val="24"/>
          <w:szCs w:val="24"/>
        </w:rPr>
        <w:t xml:space="preserve">junio, </w:t>
      </w:r>
      <w:r w:rsidRPr="001D254E">
        <w:rPr>
          <w:rFonts w:ascii="Arial" w:eastAsia="Arial" w:hAnsi="Arial" w:cs="Arial"/>
          <w:sz w:val="24"/>
          <w:szCs w:val="24"/>
        </w:rPr>
        <w:t xml:space="preserve">la Comisión de Quejas y Denuncias declaró </w:t>
      </w:r>
      <w:r w:rsidRPr="00DC5B03">
        <w:rPr>
          <w:rFonts w:ascii="Arial" w:eastAsia="Arial" w:hAnsi="Arial" w:cs="Arial"/>
          <w:b/>
          <w:sz w:val="24"/>
          <w:szCs w:val="24"/>
        </w:rPr>
        <w:t>procedente</w:t>
      </w:r>
      <w:r w:rsidRPr="001D254E">
        <w:rPr>
          <w:rFonts w:ascii="Arial" w:eastAsia="Arial" w:hAnsi="Arial" w:cs="Arial"/>
          <w:sz w:val="24"/>
          <w:szCs w:val="24"/>
        </w:rPr>
        <w:t xml:space="preserve"> la</w:t>
      </w:r>
      <w:r>
        <w:rPr>
          <w:rFonts w:ascii="Arial" w:eastAsia="Arial" w:hAnsi="Arial" w:cs="Arial"/>
          <w:sz w:val="24"/>
          <w:szCs w:val="24"/>
        </w:rPr>
        <w:t xml:space="preserve"> adopción de</w:t>
      </w:r>
      <w:r w:rsidRPr="001D254E">
        <w:rPr>
          <w:rFonts w:ascii="Arial" w:eastAsia="Arial" w:hAnsi="Arial" w:cs="Arial"/>
          <w:sz w:val="24"/>
          <w:szCs w:val="24"/>
        </w:rPr>
        <w:t xml:space="preserve"> </w:t>
      </w:r>
      <w:r>
        <w:rPr>
          <w:rFonts w:ascii="Arial" w:eastAsia="Arial" w:hAnsi="Arial" w:cs="Arial"/>
          <w:sz w:val="24"/>
          <w:szCs w:val="24"/>
        </w:rPr>
        <w:t xml:space="preserve">las </w:t>
      </w:r>
      <w:r w:rsidRPr="001D254E">
        <w:rPr>
          <w:rFonts w:ascii="Arial" w:eastAsia="Arial" w:hAnsi="Arial" w:cs="Arial"/>
          <w:sz w:val="24"/>
          <w:szCs w:val="24"/>
        </w:rPr>
        <w:t>medidas cautelares solicit</w:t>
      </w:r>
      <w:r>
        <w:rPr>
          <w:rFonts w:ascii="Arial" w:eastAsia="Arial" w:hAnsi="Arial" w:cs="Arial"/>
          <w:sz w:val="24"/>
          <w:szCs w:val="24"/>
        </w:rPr>
        <w:t xml:space="preserve">adas, al </w:t>
      </w:r>
      <w:r w:rsidRPr="001D254E">
        <w:rPr>
          <w:rFonts w:ascii="Arial" w:eastAsia="Arial" w:hAnsi="Arial" w:cs="Arial"/>
          <w:sz w:val="24"/>
          <w:szCs w:val="24"/>
        </w:rPr>
        <w:t>considerar que</w:t>
      </w:r>
      <w:r>
        <w:rPr>
          <w:rFonts w:ascii="Arial" w:eastAsia="Arial" w:hAnsi="Arial" w:cs="Arial"/>
          <w:sz w:val="24"/>
          <w:szCs w:val="24"/>
        </w:rPr>
        <w:t xml:space="preserve"> en las publicaciones denunciadas se observan menores de edad, sin que exista certeza</w:t>
      </w:r>
      <w:r w:rsidR="00DA334E">
        <w:rPr>
          <w:rFonts w:ascii="Arial" w:eastAsia="Arial" w:hAnsi="Arial" w:cs="Arial"/>
          <w:sz w:val="24"/>
          <w:szCs w:val="24"/>
        </w:rPr>
        <w:t xml:space="preserve"> de</w:t>
      </w:r>
      <w:r>
        <w:rPr>
          <w:rFonts w:ascii="Arial" w:eastAsia="Arial" w:hAnsi="Arial" w:cs="Arial"/>
          <w:sz w:val="24"/>
          <w:szCs w:val="24"/>
        </w:rPr>
        <w:t xml:space="preserve"> </w:t>
      </w:r>
      <w:r w:rsidR="00DA334E">
        <w:rPr>
          <w:rFonts w:ascii="Arial" w:eastAsia="Arial" w:hAnsi="Arial" w:cs="Arial"/>
          <w:sz w:val="24"/>
          <w:szCs w:val="24"/>
        </w:rPr>
        <w:t>que se haya otorgado el</w:t>
      </w:r>
      <w:r>
        <w:rPr>
          <w:rFonts w:ascii="Arial" w:eastAsia="Arial" w:hAnsi="Arial" w:cs="Arial"/>
          <w:sz w:val="24"/>
          <w:szCs w:val="24"/>
        </w:rPr>
        <w:t xml:space="preserve"> consentimiento de su parte </w:t>
      </w:r>
      <w:r w:rsidR="00DA334E">
        <w:rPr>
          <w:rFonts w:ascii="Arial" w:eastAsia="Arial" w:hAnsi="Arial" w:cs="Arial"/>
          <w:sz w:val="24"/>
          <w:szCs w:val="24"/>
        </w:rPr>
        <w:t>ni</w:t>
      </w:r>
      <w:r>
        <w:rPr>
          <w:rFonts w:ascii="Arial" w:eastAsia="Arial" w:hAnsi="Arial" w:cs="Arial"/>
          <w:sz w:val="24"/>
          <w:szCs w:val="24"/>
        </w:rPr>
        <w:t xml:space="preserve"> de </w:t>
      </w:r>
      <w:r w:rsidR="00FC1562">
        <w:rPr>
          <w:rFonts w:ascii="Arial" w:eastAsia="Arial" w:hAnsi="Arial" w:cs="Arial"/>
          <w:sz w:val="24"/>
          <w:szCs w:val="24"/>
        </w:rPr>
        <w:t>padre, madre o tutor</w:t>
      </w:r>
      <w:r>
        <w:rPr>
          <w:rFonts w:ascii="Arial" w:eastAsia="Arial" w:hAnsi="Arial" w:cs="Arial"/>
          <w:sz w:val="24"/>
          <w:szCs w:val="24"/>
        </w:rPr>
        <w:t xml:space="preserve"> y, por tanto, ordenó al</w:t>
      </w:r>
      <w:r w:rsidR="00811CDE">
        <w:rPr>
          <w:rFonts w:ascii="Arial" w:eastAsia="Arial" w:hAnsi="Arial" w:cs="Arial"/>
          <w:sz w:val="24"/>
          <w:szCs w:val="24"/>
        </w:rPr>
        <w:t xml:space="preserve"> entonces</w:t>
      </w:r>
      <w:r>
        <w:rPr>
          <w:rFonts w:ascii="Arial" w:eastAsia="Arial" w:hAnsi="Arial" w:cs="Arial"/>
          <w:sz w:val="24"/>
          <w:szCs w:val="24"/>
        </w:rPr>
        <w:t xml:space="preserve"> candidato en cuestión que de manera inmediata bajara las publicaciones realizadas en 26 enlaces electrónicos. </w:t>
      </w:r>
      <w:r w:rsidR="007A5416">
        <w:rPr>
          <w:rFonts w:ascii="Arial" w:eastAsia="Arial" w:hAnsi="Arial" w:cs="Arial"/>
          <w:sz w:val="24"/>
          <w:szCs w:val="24"/>
        </w:rPr>
        <w:t>El 8 siguiente, la autoridad administrativa certificó el cumplimiento a dichas medidas.</w:t>
      </w:r>
    </w:p>
    <w:p w14:paraId="290C0D9D" w14:textId="77777777" w:rsidR="00F75D2D" w:rsidRDefault="00F75D2D">
      <w:pPr>
        <w:pBdr>
          <w:top w:val="nil"/>
          <w:left w:val="nil"/>
          <w:bottom w:val="nil"/>
          <w:right w:val="nil"/>
          <w:between w:val="nil"/>
        </w:pBdr>
        <w:rPr>
          <w:color w:val="000000"/>
        </w:rPr>
      </w:pPr>
    </w:p>
    <w:p w14:paraId="4E730040" w14:textId="45D34841" w:rsidR="00F75D2D" w:rsidRDefault="007A541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b/>
          <w:color w:val="000000"/>
          <w:sz w:val="24"/>
          <w:szCs w:val="24"/>
        </w:rPr>
        <w:t>5</w:t>
      </w:r>
      <w:r w:rsidR="00E70665">
        <w:rPr>
          <w:rFonts w:ascii="Arial" w:eastAsia="Arial" w:hAnsi="Arial" w:cs="Arial"/>
          <w:b/>
          <w:color w:val="000000"/>
          <w:sz w:val="24"/>
          <w:szCs w:val="24"/>
        </w:rPr>
        <w:t xml:space="preserve">. Audiencia de alegatos y remisión del expediente. </w:t>
      </w:r>
      <w:r w:rsidR="00E70665">
        <w:rPr>
          <w:rFonts w:ascii="Arial" w:eastAsia="Arial" w:hAnsi="Arial" w:cs="Arial"/>
          <w:color w:val="000000"/>
          <w:sz w:val="24"/>
          <w:szCs w:val="24"/>
        </w:rPr>
        <w:t xml:space="preserve">El 6 de junio, se celebró la audiencia de pruebas y alegatos. Posteriormente, el Secretario Ejecutivo ordenó realizar el informe circunstanciado y remitió el expediente a este Tribunal. El 7 siguiente, </w:t>
      </w:r>
      <w:r w:rsidR="00E70665">
        <w:rPr>
          <w:rFonts w:ascii="Arial" w:eastAsia="Arial" w:hAnsi="Arial" w:cs="Arial"/>
          <w:sz w:val="24"/>
          <w:szCs w:val="24"/>
        </w:rPr>
        <w:t xml:space="preserve">se recibió en la oficialía de partes de este Tribunal, el expediente (IEE/PES/066/2021) en cuestión. </w:t>
      </w:r>
    </w:p>
    <w:p w14:paraId="2CDD6447" w14:textId="77777777" w:rsidR="00F75D2D" w:rsidRDefault="00F75D2D" w:rsidP="00FC1562">
      <w:pPr>
        <w:pStyle w:val="Sinespaciado"/>
      </w:pPr>
    </w:p>
    <w:p w14:paraId="445CC724" w14:textId="2435B781" w:rsidR="00F75D2D" w:rsidRDefault="007A5416">
      <w:pPr>
        <w:pBdr>
          <w:top w:val="nil"/>
          <w:left w:val="nil"/>
          <w:bottom w:val="nil"/>
          <w:right w:val="nil"/>
          <w:between w:val="nil"/>
        </w:pBdr>
        <w:tabs>
          <w:tab w:val="left" w:pos="567"/>
        </w:tabs>
        <w:spacing w:line="360" w:lineRule="auto"/>
        <w:ind w:right="36"/>
        <w:jc w:val="both"/>
        <w:rPr>
          <w:rFonts w:ascii="Arial" w:eastAsia="Arial" w:hAnsi="Arial" w:cs="Arial"/>
          <w:b/>
          <w:sz w:val="24"/>
          <w:szCs w:val="24"/>
        </w:rPr>
      </w:pPr>
      <w:r>
        <w:rPr>
          <w:rFonts w:ascii="Arial" w:eastAsia="Arial" w:hAnsi="Arial" w:cs="Arial"/>
          <w:b/>
          <w:sz w:val="24"/>
          <w:szCs w:val="24"/>
        </w:rPr>
        <w:t>6</w:t>
      </w:r>
      <w:r w:rsidR="00E70665">
        <w:rPr>
          <w:rFonts w:ascii="Arial" w:eastAsia="Arial" w:hAnsi="Arial" w:cs="Arial"/>
          <w:b/>
          <w:sz w:val="24"/>
          <w:szCs w:val="24"/>
        </w:rPr>
        <w:t xml:space="preserve">. Turno, radicación y formulación del proyecto de resolución TEEA-PES-64/2021. </w:t>
      </w:r>
      <w:r w:rsidR="00E70665">
        <w:rPr>
          <w:rFonts w:ascii="Arial" w:eastAsia="Arial" w:hAnsi="Arial" w:cs="Arial"/>
          <w:sz w:val="24"/>
          <w:szCs w:val="24"/>
        </w:rPr>
        <w:t xml:space="preserve">El </w:t>
      </w:r>
      <w:r w:rsidR="00472016">
        <w:rPr>
          <w:rFonts w:ascii="Arial" w:eastAsia="Arial" w:hAnsi="Arial" w:cs="Arial"/>
          <w:sz w:val="24"/>
          <w:szCs w:val="24"/>
        </w:rPr>
        <w:t>8</w:t>
      </w:r>
      <w:r w:rsidR="00E70665">
        <w:rPr>
          <w:rFonts w:ascii="Arial" w:eastAsia="Arial" w:hAnsi="Arial" w:cs="Arial"/>
          <w:sz w:val="24"/>
          <w:szCs w:val="24"/>
        </w:rPr>
        <w:t xml:space="preserve"> de </w:t>
      </w:r>
      <w:r w:rsidR="00424E9E">
        <w:rPr>
          <w:rFonts w:ascii="Arial" w:eastAsia="Arial" w:hAnsi="Arial" w:cs="Arial"/>
          <w:sz w:val="24"/>
          <w:szCs w:val="24"/>
        </w:rPr>
        <w:t>junio</w:t>
      </w:r>
      <w:r w:rsidR="00E70665">
        <w:rPr>
          <w:rFonts w:ascii="Arial" w:eastAsia="Arial" w:hAnsi="Arial" w:cs="Arial"/>
          <w:sz w:val="24"/>
          <w:szCs w:val="24"/>
        </w:rPr>
        <w:t>, la Magistrada Presidenta ordenó el registro del asunto con el número de expediente TEEA-PES-064/2021 y lo turnó a la ponencia de la Magistrada Laura Hortensia Llamas Hernández, quien en su oportunidad lo radicó y ordenó la formulación del proyecto.</w:t>
      </w:r>
      <w:r w:rsidR="00E70665">
        <w:rPr>
          <w:rFonts w:ascii="Arial" w:eastAsia="Arial" w:hAnsi="Arial" w:cs="Arial"/>
          <w:sz w:val="24"/>
          <w:szCs w:val="24"/>
          <w:vertAlign w:val="superscript"/>
        </w:rPr>
        <w:footnoteReference w:id="4"/>
      </w:r>
    </w:p>
    <w:p w14:paraId="365097A1" w14:textId="77777777" w:rsidR="00F75D2D" w:rsidRDefault="00F75D2D" w:rsidP="00FC1562">
      <w:pPr>
        <w:pStyle w:val="Sinespaciado"/>
      </w:pPr>
    </w:p>
    <w:p w14:paraId="4CD5D660" w14:textId="77777777" w:rsidR="00F75D2D" w:rsidRDefault="00E70665">
      <w:pPr>
        <w:pBdr>
          <w:top w:val="nil"/>
          <w:left w:val="nil"/>
          <w:bottom w:val="nil"/>
          <w:right w:val="nil"/>
          <w:between w:val="nil"/>
        </w:pBdr>
        <w:tabs>
          <w:tab w:val="left" w:pos="284"/>
        </w:tabs>
        <w:spacing w:line="360" w:lineRule="auto"/>
        <w:ind w:right="36"/>
        <w:jc w:val="both"/>
        <w:rPr>
          <w:rFonts w:ascii="Arial" w:eastAsia="Arial" w:hAnsi="Arial" w:cs="Arial"/>
          <w:b/>
          <w:sz w:val="24"/>
          <w:szCs w:val="24"/>
        </w:rPr>
      </w:pPr>
      <w:r>
        <w:rPr>
          <w:rFonts w:ascii="Arial" w:eastAsia="Arial" w:hAnsi="Arial" w:cs="Arial"/>
          <w:b/>
          <w:sz w:val="24"/>
          <w:szCs w:val="24"/>
        </w:rPr>
        <w:lastRenderedPageBreak/>
        <w:t xml:space="preserve">II. Competencia. </w:t>
      </w:r>
      <w:r>
        <w:rPr>
          <w:rFonts w:ascii="Arial" w:eastAsia="Arial" w:hAnsi="Arial" w:cs="Arial"/>
          <w:sz w:val="24"/>
          <w:szCs w:val="24"/>
        </w:rPr>
        <w:t xml:space="preserve">Este Tribunal es competente para resolver el presente procedimiento especial sancionador, porque se relaciona con la posible vulneración al interés superior de la niñez, obligación que se encuentra prevista en el artículo 244 fracción IV del Código Electoral, por la utilización de menores de edad en propaganda electoral. Lo anterior, de conformidad con los artículos 252, fracción II, 268, 274 y 275 del Código Electoral. </w:t>
      </w:r>
    </w:p>
    <w:p w14:paraId="428E0761" w14:textId="77777777" w:rsidR="00F75D2D" w:rsidRDefault="00F75D2D">
      <w:pPr>
        <w:pBdr>
          <w:top w:val="nil"/>
          <w:left w:val="nil"/>
          <w:bottom w:val="nil"/>
          <w:right w:val="nil"/>
          <w:between w:val="nil"/>
        </w:pBdr>
        <w:rPr>
          <w:color w:val="000000"/>
        </w:rPr>
      </w:pPr>
    </w:p>
    <w:p w14:paraId="576C6914" w14:textId="5F184CB1" w:rsidR="00F75D2D" w:rsidRPr="007A5416" w:rsidRDefault="00E70665" w:rsidP="007A5416">
      <w:pPr>
        <w:numPr>
          <w:ilvl w:val="0"/>
          <w:numId w:val="9"/>
        </w:numPr>
        <w:pBdr>
          <w:top w:val="nil"/>
          <w:left w:val="nil"/>
          <w:bottom w:val="nil"/>
          <w:right w:val="nil"/>
          <w:between w:val="nil"/>
        </w:pBdr>
        <w:tabs>
          <w:tab w:val="left" w:pos="426"/>
        </w:tabs>
        <w:spacing w:line="360" w:lineRule="auto"/>
        <w:ind w:left="0" w:right="36" w:firstLine="0"/>
        <w:jc w:val="both"/>
        <w:rPr>
          <w:rFonts w:ascii="Arial" w:eastAsia="Arial" w:hAnsi="Arial" w:cs="Arial"/>
          <w:color w:val="000000"/>
          <w:sz w:val="24"/>
          <w:szCs w:val="24"/>
        </w:rPr>
      </w:pPr>
      <w:r>
        <w:rPr>
          <w:rFonts w:ascii="Arial" w:eastAsia="Arial" w:hAnsi="Arial" w:cs="Arial"/>
          <w:b/>
          <w:color w:val="000000"/>
          <w:sz w:val="24"/>
          <w:szCs w:val="24"/>
        </w:rPr>
        <w:t xml:space="preserve">Personería. </w:t>
      </w:r>
      <w:r>
        <w:rPr>
          <w:rFonts w:ascii="Arial" w:eastAsia="Arial" w:hAnsi="Arial" w:cs="Arial"/>
          <w:color w:val="000000"/>
          <w:sz w:val="24"/>
          <w:szCs w:val="24"/>
        </w:rPr>
        <w:t xml:space="preserve">La autoridad instructora tuvo por acreditada la personería del denunciante y </w:t>
      </w:r>
      <w:r w:rsidR="00424E9E">
        <w:rPr>
          <w:rFonts w:ascii="Arial" w:eastAsia="Arial" w:hAnsi="Arial" w:cs="Arial"/>
          <w:color w:val="000000"/>
          <w:sz w:val="24"/>
          <w:szCs w:val="24"/>
        </w:rPr>
        <w:t>el</w:t>
      </w:r>
      <w:r>
        <w:rPr>
          <w:rFonts w:ascii="Arial" w:eastAsia="Arial" w:hAnsi="Arial" w:cs="Arial"/>
          <w:color w:val="000000"/>
          <w:sz w:val="24"/>
          <w:szCs w:val="24"/>
        </w:rPr>
        <w:t xml:space="preserve"> denunciad</w:t>
      </w:r>
      <w:r w:rsidR="00424E9E">
        <w:rPr>
          <w:rFonts w:ascii="Arial" w:eastAsia="Arial" w:hAnsi="Arial" w:cs="Arial"/>
          <w:color w:val="000000"/>
          <w:sz w:val="24"/>
          <w:szCs w:val="24"/>
        </w:rPr>
        <w:t>o</w:t>
      </w:r>
      <w:r>
        <w:rPr>
          <w:rFonts w:ascii="Arial" w:eastAsia="Arial" w:hAnsi="Arial" w:cs="Arial"/>
          <w:color w:val="000000"/>
          <w:sz w:val="24"/>
          <w:szCs w:val="24"/>
        </w:rPr>
        <w:t>.</w:t>
      </w:r>
    </w:p>
    <w:p w14:paraId="75080B70" w14:textId="77777777" w:rsidR="00F75D2D" w:rsidRDefault="00F75D2D">
      <w:pPr>
        <w:pBdr>
          <w:top w:val="nil"/>
          <w:left w:val="nil"/>
          <w:bottom w:val="nil"/>
          <w:right w:val="nil"/>
          <w:between w:val="nil"/>
        </w:pBdr>
        <w:rPr>
          <w:color w:val="000000"/>
        </w:rPr>
      </w:pPr>
    </w:p>
    <w:p w14:paraId="50ABCC76" w14:textId="77777777" w:rsidR="00F75D2D" w:rsidRDefault="00E70665">
      <w:pPr>
        <w:numPr>
          <w:ilvl w:val="0"/>
          <w:numId w:val="9"/>
        </w:numPr>
        <w:pBdr>
          <w:top w:val="nil"/>
          <w:left w:val="nil"/>
          <w:bottom w:val="nil"/>
          <w:right w:val="nil"/>
          <w:between w:val="nil"/>
        </w:pBdr>
        <w:tabs>
          <w:tab w:val="left" w:pos="426"/>
        </w:tabs>
        <w:spacing w:line="360" w:lineRule="auto"/>
        <w:ind w:right="36" w:hanging="862"/>
        <w:jc w:val="both"/>
        <w:rPr>
          <w:rFonts w:ascii="Arial" w:eastAsia="Arial" w:hAnsi="Arial" w:cs="Arial"/>
          <w:color w:val="000000"/>
          <w:sz w:val="24"/>
          <w:szCs w:val="24"/>
        </w:rPr>
      </w:pPr>
      <w:r>
        <w:rPr>
          <w:rFonts w:ascii="Arial" w:eastAsia="Arial" w:hAnsi="Arial" w:cs="Arial"/>
          <w:b/>
          <w:color w:val="000000"/>
          <w:sz w:val="24"/>
          <w:szCs w:val="24"/>
        </w:rPr>
        <w:t>Estudio de fondo</w:t>
      </w:r>
    </w:p>
    <w:p w14:paraId="69CF9F9C" w14:textId="77777777" w:rsidR="00F75D2D" w:rsidRPr="00413638" w:rsidRDefault="00F75D2D" w:rsidP="00424E9E">
      <w:pPr>
        <w:pStyle w:val="Sinespaciado"/>
        <w:rPr>
          <w:sz w:val="14"/>
          <w:szCs w:val="14"/>
        </w:rPr>
      </w:pPr>
    </w:p>
    <w:p w14:paraId="5D2B0E38" w14:textId="77777777" w:rsidR="00F75D2D" w:rsidRDefault="00E70665">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1. Hechos denunciados </w:t>
      </w:r>
    </w:p>
    <w:p w14:paraId="57CD5F6C" w14:textId="77777777" w:rsidR="00F75D2D" w:rsidRPr="00413638" w:rsidRDefault="00F75D2D" w:rsidP="00424E9E">
      <w:pPr>
        <w:pStyle w:val="Sinespaciado"/>
        <w:rPr>
          <w:sz w:val="16"/>
          <w:szCs w:val="16"/>
        </w:rPr>
      </w:pPr>
    </w:p>
    <w:p w14:paraId="7CD28D58" w14:textId="1FC12823" w:rsidR="00F75D2D" w:rsidRDefault="00E70665">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bookmarkStart w:id="3" w:name="_3znysh7" w:colFirst="0" w:colLast="0"/>
      <w:bookmarkEnd w:id="3"/>
      <w:r>
        <w:rPr>
          <w:rFonts w:ascii="Arial" w:eastAsia="Arial" w:hAnsi="Arial" w:cs="Arial"/>
          <w:b/>
          <w:sz w:val="24"/>
          <w:szCs w:val="24"/>
        </w:rPr>
        <w:t>1.1.</w:t>
      </w:r>
      <w:r>
        <w:rPr>
          <w:rFonts w:ascii="Arial" w:eastAsia="Arial" w:hAnsi="Arial" w:cs="Arial"/>
          <w:b/>
          <w:i/>
          <w:sz w:val="24"/>
          <w:szCs w:val="24"/>
        </w:rPr>
        <w:t xml:space="preserve"> </w:t>
      </w:r>
      <w:r>
        <w:rPr>
          <w:rFonts w:ascii="Arial" w:eastAsia="Arial" w:hAnsi="Arial" w:cs="Arial"/>
          <w:b/>
          <w:sz w:val="24"/>
          <w:szCs w:val="24"/>
        </w:rPr>
        <w:t xml:space="preserve">En contra de Eusebio Enrique Delgado Esparza. </w:t>
      </w:r>
      <w:r>
        <w:rPr>
          <w:rFonts w:ascii="Arial" w:eastAsia="Arial" w:hAnsi="Arial" w:cs="Arial"/>
          <w:sz w:val="24"/>
          <w:szCs w:val="24"/>
        </w:rPr>
        <w:t xml:space="preserve">El PAN refiere que el </w:t>
      </w:r>
      <w:r w:rsidR="00811CDE">
        <w:rPr>
          <w:rFonts w:ascii="Arial" w:eastAsia="Arial" w:hAnsi="Arial" w:cs="Arial"/>
          <w:sz w:val="24"/>
          <w:szCs w:val="24"/>
        </w:rPr>
        <w:t xml:space="preserve">entonces </w:t>
      </w:r>
      <w:r>
        <w:rPr>
          <w:rFonts w:ascii="Arial" w:eastAsia="Arial" w:hAnsi="Arial" w:cs="Arial"/>
          <w:sz w:val="24"/>
          <w:szCs w:val="24"/>
        </w:rPr>
        <w:t xml:space="preserve">candidato denunciado </w:t>
      </w:r>
      <w:r>
        <w:rPr>
          <w:rFonts w:ascii="Arial" w:eastAsia="Arial" w:hAnsi="Arial" w:cs="Arial"/>
          <w:b/>
          <w:sz w:val="24"/>
          <w:szCs w:val="24"/>
        </w:rPr>
        <w:t>utiliz</w:t>
      </w:r>
      <w:r w:rsidR="00FC1562">
        <w:rPr>
          <w:rFonts w:ascii="Arial" w:eastAsia="Arial" w:hAnsi="Arial" w:cs="Arial"/>
          <w:b/>
          <w:sz w:val="24"/>
          <w:szCs w:val="24"/>
        </w:rPr>
        <w:t>ó</w:t>
      </w:r>
      <w:r>
        <w:rPr>
          <w:rFonts w:ascii="Arial" w:eastAsia="Arial" w:hAnsi="Arial" w:cs="Arial"/>
          <w:b/>
          <w:sz w:val="24"/>
          <w:szCs w:val="24"/>
        </w:rPr>
        <w:t xml:space="preserve"> la imagen de menores de edad </w:t>
      </w:r>
      <w:r>
        <w:rPr>
          <w:rFonts w:ascii="Arial" w:eastAsia="Arial" w:hAnsi="Arial" w:cs="Arial"/>
          <w:sz w:val="24"/>
          <w:szCs w:val="24"/>
        </w:rPr>
        <w:t xml:space="preserve">para promocionar </w:t>
      </w:r>
      <w:r w:rsidR="008D60A5">
        <w:rPr>
          <w:rFonts w:ascii="Arial" w:eastAsia="Arial" w:hAnsi="Arial" w:cs="Arial"/>
          <w:sz w:val="24"/>
          <w:szCs w:val="24"/>
        </w:rPr>
        <w:t>su</w:t>
      </w:r>
      <w:r>
        <w:rPr>
          <w:rFonts w:ascii="Arial" w:eastAsia="Arial" w:hAnsi="Arial" w:cs="Arial"/>
          <w:sz w:val="24"/>
          <w:szCs w:val="24"/>
        </w:rPr>
        <w:t xml:space="preserve"> candidatura, a partir de los hechos siguientes: </w:t>
      </w:r>
    </w:p>
    <w:p w14:paraId="236A4DBA" w14:textId="77777777" w:rsidR="007A5416" w:rsidRPr="00FC1562" w:rsidRDefault="007A5416" w:rsidP="00FC1562">
      <w:pPr>
        <w:pStyle w:val="Sinespaciado"/>
        <w:rPr>
          <w:rFonts w:eastAsia="Arial"/>
        </w:rPr>
      </w:pPr>
    </w:p>
    <w:p w14:paraId="34856460" w14:textId="4417223B" w:rsidR="00F75D2D" w:rsidRDefault="00E70665">
      <w:pPr>
        <w:numPr>
          <w:ilvl w:val="0"/>
          <w:numId w:val="3"/>
        </w:numPr>
        <w:pBdr>
          <w:top w:val="nil"/>
          <w:left w:val="nil"/>
          <w:bottom w:val="nil"/>
          <w:right w:val="nil"/>
          <w:between w:val="nil"/>
        </w:pBdr>
        <w:spacing w:line="360" w:lineRule="auto"/>
        <w:ind w:left="426" w:right="36" w:hanging="426"/>
        <w:jc w:val="both"/>
        <w:rPr>
          <w:color w:val="000000"/>
          <w:sz w:val="24"/>
          <w:szCs w:val="24"/>
        </w:rPr>
      </w:pPr>
      <w:r>
        <w:rPr>
          <w:rFonts w:ascii="Arial" w:eastAsia="Arial" w:hAnsi="Arial" w:cs="Arial"/>
          <w:color w:val="000000"/>
          <w:sz w:val="24"/>
          <w:szCs w:val="24"/>
        </w:rPr>
        <w:t>Del 2</w:t>
      </w:r>
      <w:r w:rsidR="00941405">
        <w:rPr>
          <w:rFonts w:ascii="Arial" w:eastAsia="Arial" w:hAnsi="Arial" w:cs="Arial"/>
          <w:color w:val="000000"/>
          <w:sz w:val="24"/>
          <w:szCs w:val="24"/>
        </w:rPr>
        <w:t>4</w:t>
      </w:r>
      <w:r>
        <w:rPr>
          <w:rFonts w:ascii="Arial" w:eastAsia="Arial" w:hAnsi="Arial" w:cs="Arial"/>
          <w:color w:val="000000"/>
          <w:sz w:val="24"/>
          <w:szCs w:val="24"/>
        </w:rPr>
        <w:t xml:space="preserve"> de marzo al 25 de mayo, el</w:t>
      </w:r>
      <w:r w:rsidR="00811CDE">
        <w:rPr>
          <w:rFonts w:ascii="Arial" w:eastAsia="Arial" w:hAnsi="Arial" w:cs="Arial"/>
          <w:color w:val="000000"/>
          <w:sz w:val="24"/>
          <w:szCs w:val="24"/>
        </w:rPr>
        <w:t xml:space="preserve"> entonces</w:t>
      </w:r>
      <w:r>
        <w:rPr>
          <w:rFonts w:ascii="Arial" w:eastAsia="Arial" w:hAnsi="Arial" w:cs="Arial"/>
          <w:color w:val="000000"/>
          <w:sz w:val="24"/>
          <w:szCs w:val="24"/>
        </w:rPr>
        <w:t xml:space="preserve"> candidato </w:t>
      </w:r>
      <w:r w:rsidR="00410E37">
        <w:rPr>
          <w:rFonts w:ascii="Arial" w:eastAsia="Arial" w:hAnsi="Arial" w:cs="Arial"/>
          <w:color w:val="000000"/>
          <w:sz w:val="24"/>
          <w:szCs w:val="24"/>
        </w:rPr>
        <w:t>en cuestión</w:t>
      </w:r>
      <w:r>
        <w:rPr>
          <w:rFonts w:ascii="Arial" w:eastAsia="Arial" w:hAnsi="Arial" w:cs="Arial"/>
          <w:color w:val="000000"/>
          <w:sz w:val="24"/>
          <w:szCs w:val="24"/>
        </w:rPr>
        <w:t xml:space="preserve"> realizó una serie de publicaciones en su perfil de Facebook, de nombre “Chevo Delgado” -</w:t>
      </w:r>
      <w:r w:rsidR="008D60A5">
        <w:rPr>
          <w:rFonts w:ascii="Arial" w:eastAsia="Arial" w:hAnsi="Arial" w:cs="Arial"/>
          <w:color w:val="000000"/>
          <w:sz w:val="24"/>
          <w:szCs w:val="24"/>
        </w:rPr>
        <w:t xml:space="preserve">el cual </w:t>
      </w:r>
      <w:r>
        <w:rPr>
          <w:rFonts w:ascii="Arial" w:eastAsia="Arial" w:hAnsi="Arial" w:cs="Arial"/>
          <w:color w:val="000000"/>
          <w:sz w:val="24"/>
          <w:szCs w:val="24"/>
        </w:rPr>
        <w:t>pertenece al denunciado- que incluían fotografías y videos en l</w:t>
      </w:r>
      <w:r w:rsidR="008D60A5">
        <w:rPr>
          <w:rFonts w:ascii="Arial" w:eastAsia="Arial" w:hAnsi="Arial" w:cs="Arial"/>
          <w:color w:val="000000"/>
          <w:sz w:val="24"/>
          <w:szCs w:val="24"/>
        </w:rPr>
        <w:t>o</w:t>
      </w:r>
      <w:r>
        <w:rPr>
          <w:rFonts w:ascii="Arial" w:eastAsia="Arial" w:hAnsi="Arial" w:cs="Arial"/>
          <w:color w:val="000000"/>
          <w:sz w:val="24"/>
          <w:szCs w:val="24"/>
        </w:rPr>
        <w:t>s que aparecen menores de edad, exponiendo su imagen con el objetivo de posicionarse electoralmente y, por tanto, vulneró el interés superior de dichos menores, así como los principios de neutralidad y equidad en la contienda.</w:t>
      </w:r>
    </w:p>
    <w:p w14:paraId="7C689701" w14:textId="77777777" w:rsidR="00F75D2D" w:rsidRPr="00413638" w:rsidRDefault="00F75D2D" w:rsidP="00413638">
      <w:pPr>
        <w:pStyle w:val="Sinespaciado"/>
        <w:rPr>
          <w:sz w:val="16"/>
          <w:szCs w:val="16"/>
        </w:rPr>
      </w:pPr>
    </w:p>
    <w:p w14:paraId="5376034A" w14:textId="6BA3E676" w:rsidR="00F75D2D" w:rsidRDefault="00565BDC">
      <w:pPr>
        <w:tabs>
          <w:tab w:val="left" w:pos="426"/>
        </w:tabs>
        <w:spacing w:line="360" w:lineRule="auto"/>
        <w:jc w:val="both"/>
        <w:rPr>
          <w:rFonts w:ascii="Arial" w:eastAsia="Arial" w:hAnsi="Arial" w:cs="Arial"/>
          <w:sz w:val="24"/>
          <w:szCs w:val="24"/>
        </w:rPr>
      </w:pPr>
      <w:r>
        <w:rPr>
          <w:rFonts w:ascii="Arial" w:eastAsia="Arial" w:hAnsi="Arial" w:cs="Arial"/>
          <w:sz w:val="24"/>
          <w:szCs w:val="24"/>
        </w:rPr>
        <w:t>Es conveniente señalar que l</w:t>
      </w:r>
      <w:r w:rsidR="00E70665">
        <w:rPr>
          <w:rFonts w:ascii="Arial" w:eastAsia="Arial" w:hAnsi="Arial" w:cs="Arial"/>
          <w:sz w:val="24"/>
          <w:szCs w:val="24"/>
        </w:rPr>
        <w:t xml:space="preserve">as imágenes y capturas de pantallas de los videos denunciados se encuentran en el anexo </w:t>
      </w:r>
      <w:r w:rsidR="008D60A5">
        <w:rPr>
          <w:rFonts w:ascii="Arial" w:eastAsia="Arial" w:hAnsi="Arial" w:cs="Arial"/>
          <w:sz w:val="24"/>
          <w:szCs w:val="24"/>
        </w:rPr>
        <w:t>único</w:t>
      </w:r>
      <w:r w:rsidR="00E70665">
        <w:rPr>
          <w:rFonts w:ascii="Arial" w:eastAsia="Arial" w:hAnsi="Arial" w:cs="Arial"/>
          <w:sz w:val="24"/>
          <w:szCs w:val="24"/>
        </w:rPr>
        <w:t xml:space="preserve"> de la presente sentencia.</w:t>
      </w:r>
    </w:p>
    <w:p w14:paraId="476702D4" w14:textId="55E46627" w:rsidR="00FC1562" w:rsidRDefault="00FC1562" w:rsidP="00FC1562">
      <w:pPr>
        <w:pStyle w:val="Sinespaciado"/>
        <w:rPr>
          <w:rFonts w:eastAsia="Arial"/>
        </w:rPr>
      </w:pPr>
    </w:p>
    <w:p w14:paraId="362FD450" w14:textId="16B20C35" w:rsidR="00FC1562" w:rsidRDefault="00FC1562" w:rsidP="00FC1562">
      <w:pPr>
        <w:tabs>
          <w:tab w:val="left" w:pos="426"/>
        </w:tabs>
        <w:spacing w:line="360" w:lineRule="auto"/>
        <w:jc w:val="both"/>
        <w:rPr>
          <w:rFonts w:ascii="Arial" w:eastAsia="Arial" w:hAnsi="Arial" w:cs="Arial"/>
          <w:sz w:val="24"/>
          <w:szCs w:val="24"/>
        </w:rPr>
      </w:pPr>
      <w:r w:rsidRPr="00FC1562">
        <w:rPr>
          <w:rFonts w:ascii="Arial" w:eastAsia="Arial" w:hAnsi="Arial" w:cs="Arial"/>
          <w:b/>
          <w:bCs/>
          <w:sz w:val="24"/>
          <w:szCs w:val="24"/>
        </w:rPr>
        <w:t xml:space="preserve">1.2. En contra del PVEM. </w:t>
      </w:r>
      <w:r w:rsidRPr="00F57741">
        <w:rPr>
          <w:rFonts w:ascii="Arial" w:eastAsia="Arial" w:hAnsi="Arial" w:cs="Arial"/>
          <w:sz w:val="24"/>
          <w:szCs w:val="24"/>
        </w:rPr>
        <w:t>El denunciante menciona</w:t>
      </w:r>
      <w:r>
        <w:rPr>
          <w:rFonts w:ascii="Arial" w:eastAsia="Arial" w:hAnsi="Arial" w:cs="Arial"/>
          <w:sz w:val="24"/>
          <w:szCs w:val="24"/>
        </w:rPr>
        <w:t xml:space="preserve"> que el partido </w:t>
      </w:r>
      <w:r w:rsidRPr="00F57741">
        <w:rPr>
          <w:rFonts w:ascii="Arial" w:eastAsia="Arial" w:hAnsi="Arial" w:cs="Arial"/>
          <w:b/>
          <w:bCs/>
          <w:sz w:val="24"/>
          <w:szCs w:val="24"/>
        </w:rPr>
        <w:t>i</w:t>
      </w:r>
      <w:r>
        <w:rPr>
          <w:rFonts w:ascii="Arial" w:eastAsia="Arial" w:hAnsi="Arial" w:cs="Arial"/>
          <w:b/>
          <w:bCs/>
          <w:sz w:val="24"/>
          <w:szCs w:val="24"/>
        </w:rPr>
        <w:t>ncumplió</w:t>
      </w:r>
      <w:r w:rsidRPr="00F57741">
        <w:rPr>
          <w:rFonts w:ascii="Arial" w:eastAsia="Arial" w:hAnsi="Arial" w:cs="Arial"/>
          <w:b/>
          <w:bCs/>
          <w:sz w:val="24"/>
          <w:szCs w:val="24"/>
        </w:rPr>
        <w:t xml:space="preserve"> su deber de cuidar </w:t>
      </w:r>
      <w:r w:rsidRPr="00F57741">
        <w:rPr>
          <w:rFonts w:ascii="Arial" w:eastAsia="Arial" w:hAnsi="Arial" w:cs="Arial"/>
          <w:sz w:val="24"/>
          <w:szCs w:val="24"/>
        </w:rPr>
        <w:t xml:space="preserve">que el </w:t>
      </w:r>
      <w:r w:rsidR="00811CDE">
        <w:rPr>
          <w:rFonts w:ascii="Arial" w:eastAsia="Arial" w:hAnsi="Arial" w:cs="Arial"/>
          <w:sz w:val="24"/>
          <w:szCs w:val="24"/>
        </w:rPr>
        <w:t>denunciado</w:t>
      </w:r>
      <w:r w:rsidRPr="00F57741">
        <w:rPr>
          <w:rFonts w:ascii="Arial" w:eastAsia="Arial" w:hAnsi="Arial" w:cs="Arial"/>
          <w:sz w:val="24"/>
          <w:szCs w:val="24"/>
        </w:rPr>
        <w:t xml:space="preserve"> no </w:t>
      </w:r>
      <w:r>
        <w:rPr>
          <w:rFonts w:ascii="Arial" w:eastAsia="Arial" w:hAnsi="Arial" w:cs="Arial"/>
          <w:sz w:val="24"/>
          <w:szCs w:val="24"/>
        </w:rPr>
        <w:t>vulnerara</w:t>
      </w:r>
      <w:r w:rsidRPr="00F57741">
        <w:rPr>
          <w:rFonts w:ascii="Arial" w:eastAsia="Arial" w:hAnsi="Arial" w:cs="Arial"/>
          <w:sz w:val="24"/>
          <w:szCs w:val="24"/>
        </w:rPr>
        <w:t xml:space="preserve"> la normativa electoral.</w:t>
      </w:r>
    </w:p>
    <w:p w14:paraId="71690685" w14:textId="77777777" w:rsidR="00F75D2D" w:rsidRPr="00413638" w:rsidRDefault="00F75D2D" w:rsidP="00413638">
      <w:pPr>
        <w:pStyle w:val="Sinespaciado"/>
        <w:rPr>
          <w:sz w:val="16"/>
          <w:szCs w:val="16"/>
        </w:rPr>
      </w:pPr>
    </w:p>
    <w:p w14:paraId="652C17F2" w14:textId="215AED75" w:rsidR="00F75D2D" w:rsidRDefault="00E70665">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2. Defensas de Eusebio Enrique Delgado Esparza y el PVEM.  </w:t>
      </w:r>
      <w:r>
        <w:rPr>
          <w:rFonts w:ascii="Arial" w:eastAsia="Arial" w:hAnsi="Arial" w:cs="Arial"/>
          <w:color w:val="000000"/>
          <w:sz w:val="24"/>
          <w:szCs w:val="24"/>
        </w:rPr>
        <w:t>En su escrito de contestación, refiere básicamente lo siguiente:</w:t>
      </w:r>
    </w:p>
    <w:p w14:paraId="679F9406" w14:textId="145100C1" w:rsidR="00F75D2D" w:rsidRDefault="00E70665">
      <w:pPr>
        <w:numPr>
          <w:ilvl w:val="0"/>
          <w:numId w:val="6"/>
        </w:numPr>
        <w:pBdr>
          <w:top w:val="nil"/>
          <w:left w:val="nil"/>
          <w:bottom w:val="nil"/>
          <w:right w:val="nil"/>
          <w:between w:val="nil"/>
        </w:pBdr>
        <w:spacing w:line="360" w:lineRule="auto"/>
        <w:ind w:left="284" w:hanging="284"/>
        <w:jc w:val="both"/>
        <w:rPr>
          <w:color w:val="000000"/>
          <w:sz w:val="24"/>
          <w:szCs w:val="24"/>
        </w:rPr>
      </w:pPr>
      <w:r>
        <w:rPr>
          <w:rFonts w:ascii="Arial" w:eastAsia="Arial" w:hAnsi="Arial" w:cs="Arial"/>
          <w:color w:val="000000"/>
          <w:sz w:val="24"/>
          <w:szCs w:val="24"/>
        </w:rPr>
        <w:t>La</w:t>
      </w:r>
      <w:r w:rsidR="008D60A5">
        <w:rPr>
          <w:rFonts w:ascii="Arial" w:eastAsia="Arial" w:hAnsi="Arial" w:cs="Arial"/>
          <w:color w:val="000000"/>
          <w:sz w:val="24"/>
          <w:szCs w:val="24"/>
        </w:rPr>
        <w:t>s</w:t>
      </w:r>
      <w:r>
        <w:rPr>
          <w:rFonts w:ascii="Arial" w:eastAsia="Arial" w:hAnsi="Arial" w:cs="Arial"/>
          <w:color w:val="000000"/>
          <w:sz w:val="24"/>
          <w:szCs w:val="24"/>
        </w:rPr>
        <w:t xml:space="preserve"> publicaci</w:t>
      </w:r>
      <w:r w:rsidR="008D60A5">
        <w:rPr>
          <w:rFonts w:ascii="Arial" w:eastAsia="Arial" w:hAnsi="Arial" w:cs="Arial"/>
          <w:color w:val="000000"/>
          <w:sz w:val="24"/>
          <w:szCs w:val="24"/>
        </w:rPr>
        <w:t>ones</w:t>
      </w:r>
      <w:r>
        <w:rPr>
          <w:rFonts w:ascii="Arial" w:eastAsia="Arial" w:hAnsi="Arial" w:cs="Arial"/>
          <w:color w:val="000000"/>
          <w:sz w:val="24"/>
          <w:szCs w:val="24"/>
        </w:rPr>
        <w:t xml:space="preserve"> denunciada</w:t>
      </w:r>
      <w:r w:rsidR="008D60A5">
        <w:rPr>
          <w:rFonts w:ascii="Arial" w:eastAsia="Arial" w:hAnsi="Arial" w:cs="Arial"/>
          <w:color w:val="000000"/>
          <w:sz w:val="24"/>
          <w:szCs w:val="24"/>
        </w:rPr>
        <w:t>s</w:t>
      </w:r>
      <w:r>
        <w:rPr>
          <w:rFonts w:ascii="Arial" w:eastAsia="Arial" w:hAnsi="Arial" w:cs="Arial"/>
          <w:color w:val="000000"/>
          <w:sz w:val="24"/>
          <w:szCs w:val="24"/>
        </w:rPr>
        <w:t xml:space="preserve"> </w:t>
      </w:r>
      <w:r w:rsidR="008D60A5">
        <w:rPr>
          <w:rFonts w:ascii="Arial" w:eastAsia="Arial" w:hAnsi="Arial" w:cs="Arial"/>
          <w:color w:val="000000"/>
          <w:sz w:val="24"/>
          <w:szCs w:val="24"/>
        </w:rPr>
        <w:t>realizadas durante los meses de marzo y abril</w:t>
      </w:r>
      <w:r>
        <w:rPr>
          <w:rFonts w:ascii="Arial" w:eastAsia="Arial" w:hAnsi="Arial" w:cs="Arial"/>
          <w:color w:val="000000"/>
          <w:sz w:val="24"/>
          <w:szCs w:val="24"/>
        </w:rPr>
        <w:t xml:space="preserve"> no puede</w:t>
      </w:r>
      <w:r w:rsidR="008D60A5">
        <w:rPr>
          <w:rFonts w:ascii="Arial" w:eastAsia="Arial" w:hAnsi="Arial" w:cs="Arial"/>
          <w:color w:val="000000"/>
          <w:sz w:val="24"/>
          <w:szCs w:val="24"/>
        </w:rPr>
        <w:t>n</w:t>
      </w:r>
      <w:r>
        <w:rPr>
          <w:rFonts w:ascii="Arial" w:eastAsia="Arial" w:hAnsi="Arial" w:cs="Arial"/>
          <w:color w:val="000000"/>
          <w:sz w:val="24"/>
          <w:szCs w:val="24"/>
        </w:rPr>
        <w:t xml:space="preserve"> </w:t>
      </w:r>
      <w:r w:rsidR="008D60A5">
        <w:rPr>
          <w:rFonts w:ascii="Arial" w:eastAsia="Arial" w:hAnsi="Arial" w:cs="Arial"/>
          <w:color w:val="000000"/>
          <w:sz w:val="24"/>
          <w:szCs w:val="24"/>
        </w:rPr>
        <w:t>considerarse</w:t>
      </w:r>
      <w:r>
        <w:rPr>
          <w:rFonts w:ascii="Arial" w:eastAsia="Arial" w:hAnsi="Arial" w:cs="Arial"/>
          <w:color w:val="000000"/>
          <w:sz w:val="24"/>
          <w:szCs w:val="24"/>
        </w:rPr>
        <w:t xml:space="preserve"> propaganda electoral</w:t>
      </w:r>
      <w:r w:rsidR="008D60A5">
        <w:rPr>
          <w:rFonts w:ascii="Arial" w:eastAsia="Arial" w:hAnsi="Arial" w:cs="Arial"/>
          <w:color w:val="000000"/>
          <w:sz w:val="24"/>
          <w:szCs w:val="24"/>
        </w:rPr>
        <w:t>,</w:t>
      </w:r>
      <w:r>
        <w:rPr>
          <w:rFonts w:ascii="Arial" w:eastAsia="Arial" w:hAnsi="Arial" w:cs="Arial"/>
          <w:color w:val="000000"/>
          <w:sz w:val="24"/>
          <w:szCs w:val="24"/>
        </w:rPr>
        <w:t xml:space="preserve"> pues en dicho municipio </w:t>
      </w:r>
      <w:r w:rsidR="008D60A5">
        <w:rPr>
          <w:rFonts w:ascii="Arial" w:eastAsia="Arial" w:hAnsi="Arial" w:cs="Arial"/>
          <w:color w:val="000000"/>
          <w:sz w:val="24"/>
          <w:szCs w:val="24"/>
        </w:rPr>
        <w:t>el periodo de</w:t>
      </w:r>
      <w:r>
        <w:rPr>
          <w:rFonts w:ascii="Arial" w:eastAsia="Arial" w:hAnsi="Arial" w:cs="Arial"/>
          <w:color w:val="000000"/>
          <w:sz w:val="24"/>
          <w:szCs w:val="24"/>
        </w:rPr>
        <w:t xml:space="preserve"> campaña comenz</w:t>
      </w:r>
      <w:r w:rsidR="008D60A5">
        <w:rPr>
          <w:rFonts w:ascii="Arial" w:eastAsia="Arial" w:hAnsi="Arial" w:cs="Arial"/>
          <w:color w:val="000000"/>
          <w:sz w:val="24"/>
          <w:szCs w:val="24"/>
        </w:rPr>
        <w:t>ó</w:t>
      </w:r>
      <w:r>
        <w:rPr>
          <w:rFonts w:ascii="Arial" w:eastAsia="Arial" w:hAnsi="Arial" w:cs="Arial"/>
          <w:color w:val="000000"/>
          <w:sz w:val="24"/>
          <w:szCs w:val="24"/>
        </w:rPr>
        <w:t xml:space="preserve"> el </w:t>
      </w:r>
      <w:r w:rsidR="008D60A5">
        <w:rPr>
          <w:rFonts w:ascii="Arial" w:eastAsia="Arial" w:hAnsi="Arial" w:cs="Arial"/>
          <w:color w:val="000000"/>
          <w:sz w:val="24"/>
          <w:szCs w:val="24"/>
        </w:rPr>
        <w:t>5</w:t>
      </w:r>
      <w:r>
        <w:rPr>
          <w:rFonts w:ascii="Arial" w:eastAsia="Arial" w:hAnsi="Arial" w:cs="Arial"/>
          <w:color w:val="000000"/>
          <w:sz w:val="24"/>
          <w:szCs w:val="24"/>
        </w:rPr>
        <w:t xml:space="preserve"> de mayo.</w:t>
      </w:r>
    </w:p>
    <w:p w14:paraId="6FFEA6B5" w14:textId="25CCB18B" w:rsidR="00F75D2D" w:rsidRPr="008D60A5" w:rsidRDefault="00565BDC">
      <w:pPr>
        <w:numPr>
          <w:ilvl w:val="0"/>
          <w:numId w:val="6"/>
        </w:numPr>
        <w:pBdr>
          <w:top w:val="nil"/>
          <w:left w:val="nil"/>
          <w:bottom w:val="nil"/>
          <w:right w:val="nil"/>
          <w:between w:val="nil"/>
        </w:pBdr>
        <w:spacing w:line="360" w:lineRule="auto"/>
        <w:ind w:left="284" w:hanging="284"/>
        <w:jc w:val="both"/>
        <w:rPr>
          <w:color w:val="000000"/>
        </w:rPr>
      </w:pPr>
      <w:r>
        <w:rPr>
          <w:rFonts w:ascii="Arial" w:eastAsia="Arial" w:hAnsi="Arial" w:cs="Arial"/>
          <w:color w:val="000000"/>
          <w:sz w:val="24"/>
          <w:szCs w:val="24"/>
        </w:rPr>
        <w:t>Afirma que</w:t>
      </w:r>
      <w:r w:rsidR="00E70665">
        <w:rPr>
          <w:rFonts w:ascii="Arial" w:eastAsia="Arial" w:hAnsi="Arial" w:cs="Arial"/>
          <w:color w:val="000000"/>
          <w:sz w:val="24"/>
          <w:szCs w:val="24"/>
        </w:rPr>
        <w:t xml:space="preserve"> </w:t>
      </w:r>
      <w:r w:rsidR="008D60A5">
        <w:rPr>
          <w:rFonts w:ascii="Arial" w:eastAsia="Arial" w:hAnsi="Arial" w:cs="Arial"/>
          <w:color w:val="000000"/>
          <w:sz w:val="24"/>
          <w:szCs w:val="24"/>
        </w:rPr>
        <w:t xml:space="preserve">recabó los permisos necesarios </w:t>
      </w:r>
      <w:r w:rsidR="00843D36">
        <w:rPr>
          <w:rFonts w:ascii="Arial" w:eastAsia="Arial" w:hAnsi="Arial" w:cs="Arial"/>
          <w:color w:val="000000"/>
          <w:sz w:val="24"/>
          <w:szCs w:val="24"/>
        </w:rPr>
        <w:t>que exige el Manual</w:t>
      </w:r>
      <w:r w:rsidR="00C03D0E">
        <w:rPr>
          <w:rFonts w:ascii="Arial" w:eastAsia="Arial" w:hAnsi="Arial" w:cs="Arial"/>
          <w:color w:val="000000"/>
          <w:sz w:val="24"/>
          <w:szCs w:val="24"/>
        </w:rPr>
        <w:t>,</w:t>
      </w:r>
      <w:r w:rsidR="00843D36">
        <w:rPr>
          <w:rFonts w:ascii="Arial" w:eastAsia="Arial" w:hAnsi="Arial" w:cs="Arial"/>
          <w:color w:val="000000"/>
          <w:sz w:val="24"/>
          <w:szCs w:val="24"/>
        </w:rPr>
        <w:t xml:space="preserve"> </w:t>
      </w:r>
      <w:r w:rsidR="008D60A5">
        <w:rPr>
          <w:rFonts w:ascii="Arial" w:eastAsia="Arial" w:hAnsi="Arial" w:cs="Arial"/>
          <w:color w:val="000000"/>
          <w:sz w:val="24"/>
          <w:szCs w:val="24"/>
        </w:rPr>
        <w:t>para que</w:t>
      </w:r>
      <w:r w:rsidR="00843D36">
        <w:rPr>
          <w:rFonts w:ascii="Arial" w:eastAsia="Arial" w:hAnsi="Arial" w:cs="Arial"/>
          <w:color w:val="000000"/>
          <w:sz w:val="24"/>
          <w:szCs w:val="24"/>
        </w:rPr>
        <w:t xml:space="preserve"> aparezcan </w:t>
      </w:r>
      <w:r w:rsidR="008D60A5">
        <w:rPr>
          <w:rFonts w:ascii="Arial" w:eastAsia="Arial" w:hAnsi="Arial" w:cs="Arial"/>
          <w:color w:val="000000"/>
          <w:sz w:val="24"/>
          <w:szCs w:val="24"/>
        </w:rPr>
        <w:t>menores</w:t>
      </w:r>
      <w:r w:rsidR="00843D36">
        <w:rPr>
          <w:rFonts w:ascii="Arial" w:eastAsia="Arial" w:hAnsi="Arial" w:cs="Arial"/>
          <w:color w:val="000000"/>
          <w:sz w:val="24"/>
          <w:szCs w:val="24"/>
        </w:rPr>
        <w:t xml:space="preserve"> de edad </w:t>
      </w:r>
      <w:r w:rsidR="008D60A5">
        <w:rPr>
          <w:rFonts w:ascii="Arial" w:eastAsia="Arial" w:hAnsi="Arial" w:cs="Arial"/>
          <w:color w:val="000000"/>
          <w:sz w:val="24"/>
          <w:szCs w:val="24"/>
        </w:rPr>
        <w:t>en su propaganda electoral</w:t>
      </w:r>
      <w:r w:rsidR="00843D36">
        <w:rPr>
          <w:rFonts w:ascii="Arial" w:eastAsia="Arial" w:hAnsi="Arial" w:cs="Arial"/>
          <w:color w:val="000000"/>
          <w:sz w:val="24"/>
          <w:szCs w:val="24"/>
        </w:rPr>
        <w:t>.</w:t>
      </w:r>
      <w:r w:rsidR="00E70665">
        <w:rPr>
          <w:rFonts w:ascii="Arial" w:eastAsia="Arial" w:hAnsi="Arial" w:cs="Arial"/>
          <w:color w:val="000000"/>
          <w:sz w:val="24"/>
          <w:szCs w:val="24"/>
        </w:rPr>
        <w:t xml:space="preserve"> </w:t>
      </w:r>
    </w:p>
    <w:p w14:paraId="4D53864F" w14:textId="77777777" w:rsidR="008D60A5" w:rsidRPr="00413638" w:rsidRDefault="008D60A5" w:rsidP="00413638">
      <w:pPr>
        <w:pStyle w:val="Sinespaciado"/>
        <w:rPr>
          <w:sz w:val="16"/>
          <w:szCs w:val="16"/>
        </w:rPr>
      </w:pPr>
    </w:p>
    <w:p w14:paraId="2986BE1C" w14:textId="77A827A9" w:rsidR="00410E37" w:rsidRDefault="00E70665">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3. Descripción de los medios de prueba. </w:t>
      </w:r>
      <w:r>
        <w:rPr>
          <w:rFonts w:ascii="Arial" w:eastAsia="Arial" w:hAnsi="Arial" w:cs="Arial"/>
          <w:color w:val="000000"/>
          <w:sz w:val="24"/>
          <w:szCs w:val="24"/>
        </w:rPr>
        <w:t>Como se advierte de la audiencia de pruebas y alegatos, a las partes les fueron admitidas y desahogadas las probanzas siguientes:</w:t>
      </w:r>
    </w:p>
    <w:p w14:paraId="36366941" w14:textId="3BCDA150" w:rsidR="00F75D2D" w:rsidRDefault="00F75D2D" w:rsidP="00413638">
      <w:pPr>
        <w:pStyle w:val="Sinespaciado"/>
        <w:rPr>
          <w:sz w:val="14"/>
          <w:szCs w:val="14"/>
        </w:rPr>
      </w:pPr>
    </w:p>
    <w:p w14:paraId="5AB23E8C" w14:textId="03165B74" w:rsidR="00472016" w:rsidRDefault="00472016" w:rsidP="00413638">
      <w:pPr>
        <w:pStyle w:val="Sinespaciado"/>
        <w:rPr>
          <w:sz w:val="14"/>
          <w:szCs w:val="14"/>
        </w:rPr>
      </w:pPr>
    </w:p>
    <w:p w14:paraId="0BBF1569" w14:textId="77777777" w:rsidR="00472016" w:rsidRPr="00413638" w:rsidRDefault="00472016" w:rsidP="00413638">
      <w:pPr>
        <w:pStyle w:val="Sinespaciado"/>
        <w:rPr>
          <w:sz w:val="14"/>
          <w:szCs w:val="14"/>
        </w:rPr>
      </w:pPr>
    </w:p>
    <w:p w14:paraId="6070A573" w14:textId="77777777" w:rsidR="00F75D2D" w:rsidRDefault="00E70665">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3.1. Pruebas aportadas por el denunciante:</w:t>
      </w:r>
    </w:p>
    <w:tbl>
      <w:tblPr>
        <w:tblStyle w:val="a0"/>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F75D2D" w14:paraId="6DCE8F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5C880784" w14:textId="77777777" w:rsidR="00F75D2D" w:rsidRDefault="00E70665">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69952B84" w14:textId="77777777" w:rsidR="00F75D2D" w:rsidRDefault="00E7066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1AB35B9E" w14:textId="77777777" w:rsidR="00F75D2D" w:rsidRDefault="00E70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F75D2D" w14:paraId="7B25FF7B" w14:textId="77777777" w:rsidTr="0041363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305" w:type="dxa"/>
          </w:tcPr>
          <w:p w14:paraId="2855601F" w14:textId="77777777" w:rsidR="00F75D2D" w:rsidRDefault="00E70665">
            <w:pPr>
              <w:jc w:val="center"/>
              <w:rPr>
                <w:rFonts w:ascii="Arial" w:eastAsia="Arial" w:hAnsi="Arial" w:cs="Arial"/>
                <w:sz w:val="16"/>
                <w:szCs w:val="16"/>
              </w:rPr>
            </w:pPr>
            <w:r>
              <w:rPr>
                <w:rFonts w:ascii="Arial" w:eastAsia="Arial" w:hAnsi="Arial" w:cs="Arial"/>
                <w:sz w:val="16"/>
                <w:szCs w:val="16"/>
              </w:rPr>
              <w:t>1</w:t>
            </w:r>
          </w:p>
        </w:tc>
        <w:tc>
          <w:tcPr>
            <w:tcW w:w="2261" w:type="dxa"/>
          </w:tcPr>
          <w:p w14:paraId="6E55403A" w14:textId="77777777" w:rsidR="00F75D2D" w:rsidRDefault="00E70665">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Documental publica</w:t>
            </w:r>
          </w:p>
        </w:tc>
        <w:tc>
          <w:tcPr>
            <w:tcW w:w="6250" w:type="dxa"/>
          </w:tcPr>
          <w:p w14:paraId="578DEF66" w14:textId="77777777" w:rsidR="00F75D2D" w:rsidRDefault="00E70665">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La oficialía electoral realizada por el Instituto local, con número de diligencia (IEE/OE/210/2021) relativa a las publicaciones de Facebook denunciadas.</w:t>
            </w:r>
          </w:p>
        </w:tc>
      </w:tr>
      <w:tr w:rsidR="00F75D2D" w14:paraId="445C948A" w14:textId="77777777" w:rsidTr="00413638">
        <w:trPr>
          <w:trHeight w:val="409"/>
        </w:trPr>
        <w:tc>
          <w:tcPr>
            <w:cnfStyle w:val="001000000000" w:firstRow="0" w:lastRow="0" w:firstColumn="1" w:lastColumn="0" w:oddVBand="0" w:evenVBand="0" w:oddHBand="0" w:evenHBand="0" w:firstRowFirstColumn="0" w:firstRowLastColumn="0" w:lastRowFirstColumn="0" w:lastRowLastColumn="0"/>
            <w:tcW w:w="305" w:type="dxa"/>
          </w:tcPr>
          <w:p w14:paraId="7BC7134E" w14:textId="77777777" w:rsidR="00F75D2D" w:rsidRDefault="00E70665">
            <w:pPr>
              <w:rPr>
                <w:rFonts w:ascii="Arial" w:eastAsia="Arial" w:hAnsi="Arial" w:cs="Arial"/>
                <w:sz w:val="16"/>
                <w:szCs w:val="16"/>
              </w:rPr>
            </w:pPr>
            <w:r>
              <w:rPr>
                <w:rFonts w:ascii="Arial" w:eastAsia="Arial" w:hAnsi="Arial" w:cs="Arial"/>
                <w:sz w:val="16"/>
                <w:szCs w:val="16"/>
              </w:rPr>
              <w:t>2</w:t>
            </w:r>
          </w:p>
        </w:tc>
        <w:tc>
          <w:tcPr>
            <w:tcW w:w="2261" w:type="dxa"/>
          </w:tcPr>
          <w:p w14:paraId="1F3CA0D5" w14:textId="76605E03" w:rsidR="00F75D2D" w:rsidRDefault="00843D36">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roofErr w:type="gramStart"/>
            <w:r>
              <w:rPr>
                <w:rFonts w:ascii="Arial" w:eastAsia="Arial" w:hAnsi="Arial" w:cs="Arial"/>
                <w:b/>
                <w:sz w:val="16"/>
                <w:szCs w:val="16"/>
              </w:rPr>
              <w:t>Documental pública</w:t>
            </w:r>
            <w:proofErr w:type="gramEnd"/>
            <w:r w:rsidR="00E70665">
              <w:rPr>
                <w:rFonts w:ascii="Arial" w:eastAsia="Arial" w:hAnsi="Arial" w:cs="Arial"/>
                <w:b/>
                <w:sz w:val="16"/>
                <w:szCs w:val="16"/>
              </w:rPr>
              <w:t xml:space="preserve"> </w:t>
            </w:r>
          </w:p>
        </w:tc>
        <w:tc>
          <w:tcPr>
            <w:tcW w:w="6250" w:type="dxa"/>
          </w:tcPr>
          <w:p w14:paraId="73F2CAD7" w14:textId="2F3B06A6" w:rsidR="00F75D2D" w:rsidRDefault="0041363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Las fotografías anexadas al escrito de denuncia, las cuales se admitieron como </w:t>
            </w:r>
            <w:proofErr w:type="gramStart"/>
            <w:r>
              <w:rPr>
                <w:rFonts w:ascii="Arial" w:eastAsia="Arial" w:hAnsi="Arial" w:cs="Arial"/>
                <w:sz w:val="16"/>
                <w:szCs w:val="16"/>
              </w:rPr>
              <w:t>documental pública</w:t>
            </w:r>
            <w:proofErr w:type="gramEnd"/>
            <w:r>
              <w:rPr>
                <w:rFonts w:ascii="Arial" w:eastAsia="Arial" w:hAnsi="Arial" w:cs="Arial"/>
                <w:sz w:val="16"/>
                <w:szCs w:val="16"/>
              </w:rPr>
              <w:t xml:space="preserve"> al ser coincidentes con la oficialía electoral (IEE/OE/210/2021).</w:t>
            </w:r>
          </w:p>
        </w:tc>
      </w:tr>
      <w:tr w:rsidR="00413638" w14:paraId="3B901F44" w14:textId="77777777" w:rsidTr="00F75D2D">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5" w:type="dxa"/>
          </w:tcPr>
          <w:p w14:paraId="0B2E4DE0" w14:textId="3CF2E6D0" w:rsidR="00413638" w:rsidRDefault="00413638">
            <w:pPr>
              <w:rPr>
                <w:rFonts w:ascii="Arial" w:eastAsia="Arial" w:hAnsi="Arial" w:cs="Arial"/>
                <w:sz w:val="16"/>
                <w:szCs w:val="16"/>
              </w:rPr>
            </w:pPr>
            <w:r>
              <w:rPr>
                <w:rFonts w:ascii="Arial" w:eastAsia="Arial" w:hAnsi="Arial" w:cs="Arial"/>
                <w:sz w:val="16"/>
                <w:szCs w:val="16"/>
              </w:rPr>
              <w:t>3</w:t>
            </w:r>
          </w:p>
        </w:tc>
        <w:tc>
          <w:tcPr>
            <w:tcW w:w="2261" w:type="dxa"/>
          </w:tcPr>
          <w:p w14:paraId="0A6E50E3" w14:textId="649ED8E0" w:rsidR="00413638" w:rsidRDefault="00413638">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Técnica</w:t>
            </w:r>
          </w:p>
        </w:tc>
        <w:tc>
          <w:tcPr>
            <w:tcW w:w="6250" w:type="dxa"/>
          </w:tcPr>
          <w:p w14:paraId="4521C505" w14:textId="15A91779" w:rsidR="00413638" w:rsidRDefault="0041363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5 videos aportados mediante un disco compacto. </w:t>
            </w:r>
          </w:p>
        </w:tc>
      </w:tr>
      <w:tr w:rsidR="00F75D2D" w14:paraId="071FB386" w14:textId="77777777" w:rsidTr="00F75D2D">
        <w:trPr>
          <w:trHeight w:val="225"/>
        </w:trPr>
        <w:tc>
          <w:tcPr>
            <w:cnfStyle w:val="001000000000" w:firstRow="0" w:lastRow="0" w:firstColumn="1" w:lastColumn="0" w:oddVBand="0" w:evenVBand="0" w:oddHBand="0" w:evenHBand="0" w:firstRowFirstColumn="0" w:firstRowLastColumn="0" w:lastRowFirstColumn="0" w:lastRowLastColumn="0"/>
            <w:tcW w:w="305" w:type="dxa"/>
          </w:tcPr>
          <w:p w14:paraId="5F9A6315" w14:textId="77777777" w:rsidR="00F75D2D" w:rsidRDefault="00E70665">
            <w:pPr>
              <w:jc w:val="center"/>
              <w:rPr>
                <w:rFonts w:ascii="Arial" w:eastAsia="Arial" w:hAnsi="Arial" w:cs="Arial"/>
                <w:sz w:val="16"/>
                <w:szCs w:val="16"/>
              </w:rPr>
            </w:pPr>
            <w:r>
              <w:rPr>
                <w:rFonts w:ascii="Arial" w:eastAsia="Arial" w:hAnsi="Arial" w:cs="Arial"/>
                <w:sz w:val="16"/>
                <w:szCs w:val="16"/>
              </w:rPr>
              <w:t>4</w:t>
            </w:r>
          </w:p>
        </w:tc>
        <w:tc>
          <w:tcPr>
            <w:tcW w:w="2261" w:type="dxa"/>
          </w:tcPr>
          <w:p w14:paraId="40D803E1" w14:textId="77777777" w:rsidR="00F75D2D" w:rsidRDefault="00E70665">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3A19B41E" w14:textId="77777777" w:rsidR="00F75D2D" w:rsidRDefault="00E70665">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F75D2D" w14:paraId="3505F5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6636E03D" w14:textId="77777777" w:rsidR="00F75D2D" w:rsidRDefault="00E70665">
            <w:pPr>
              <w:jc w:val="center"/>
              <w:rPr>
                <w:rFonts w:ascii="Arial" w:eastAsia="Arial" w:hAnsi="Arial" w:cs="Arial"/>
                <w:sz w:val="16"/>
                <w:szCs w:val="16"/>
              </w:rPr>
            </w:pPr>
            <w:r>
              <w:rPr>
                <w:rFonts w:ascii="Arial" w:eastAsia="Arial" w:hAnsi="Arial" w:cs="Arial"/>
                <w:sz w:val="16"/>
                <w:szCs w:val="16"/>
              </w:rPr>
              <w:t>5</w:t>
            </w:r>
          </w:p>
        </w:tc>
        <w:tc>
          <w:tcPr>
            <w:tcW w:w="2261" w:type="dxa"/>
          </w:tcPr>
          <w:p w14:paraId="624565B7" w14:textId="77777777" w:rsidR="00F75D2D" w:rsidRDefault="00E70665">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1B5C0A5B" w14:textId="77777777" w:rsidR="00F75D2D" w:rsidRDefault="00E70665">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40AC567C" w14:textId="77777777" w:rsidR="00F75D2D" w:rsidRDefault="00F75D2D" w:rsidP="00C24358"/>
    <w:p w14:paraId="2E7EB3B5" w14:textId="77777777" w:rsidR="00F75D2D" w:rsidRDefault="00E70665">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3.2. Pruebas aportadas por el PVEM:</w:t>
      </w:r>
    </w:p>
    <w:tbl>
      <w:tblPr>
        <w:tblStyle w:val="a1"/>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F75D2D" w14:paraId="3E5B57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4DC0E65E" w14:textId="77777777" w:rsidR="00F75D2D" w:rsidRDefault="00E70665">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7C528627" w14:textId="77777777" w:rsidR="00F75D2D" w:rsidRDefault="00E7066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04F1767D" w14:textId="77777777" w:rsidR="00F75D2D" w:rsidRDefault="00E70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F75D2D" w14:paraId="55268E28" w14:textId="77777777" w:rsidTr="0041363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305" w:type="dxa"/>
          </w:tcPr>
          <w:p w14:paraId="513F5F83" w14:textId="77777777" w:rsidR="00F75D2D" w:rsidRDefault="00E70665">
            <w:pPr>
              <w:jc w:val="center"/>
              <w:rPr>
                <w:rFonts w:ascii="Arial" w:eastAsia="Arial" w:hAnsi="Arial" w:cs="Arial"/>
                <w:sz w:val="16"/>
                <w:szCs w:val="16"/>
              </w:rPr>
            </w:pPr>
            <w:r>
              <w:rPr>
                <w:rFonts w:ascii="Arial" w:eastAsia="Arial" w:hAnsi="Arial" w:cs="Arial"/>
                <w:sz w:val="16"/>
                <w:szCs w:val="16"/>
              </w:rPr>
              <w:t>1</w:t>
            </w:r>
          </w:p>
        </w:tc>
        <w:tc>
          <w:tcPr>
            <w:tcW w:w="2261" w:type="dxa"/>
          </w:tcPr>
          <w:p w14:paraId="0740125D" w14:textId="77777777" w:rsidR="00F75D2D" w:rsidRDefault="00E70665">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roofErr w:type="gramStart"/>
            <w:r>
              <w:rPr>
                <w:rFonts w:ascii="Arial" w:eastAsia="Arial" w:hAnsi="Arial" w:cs="Arial"/>
                <w:b/>
                <w:sz w:val="16"/>
                <w:szCs w:val="16"/>
              </w:rPr>
              <w:t>Documentales privadas</w:t>
            </w:r>
            <w:proofErr w:type="gramEnd"/>
          </w:p>
        </w:tc>
        <w:tc>
          <w:tcPr>
            <w:tcW w:w="6250" w:type="dxa"/>
          </w:tcPr>
          <w:p w14:paraId="400D313B" w14:textId="6FF2E4E7" w:rsidR="00F75D2D" w:rsidRDefault="00E70665">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Los cincuenta y un permisos de los padres o tutores para que los menores </w:t>
            </w:r>
            <w:r w:rsidR="00413638">
              <w:rPr>
                <w:rFonts w:ascii="Arial" w:eastAsia="Arial" w:hAnsi="Arial" w:cs="Arial"/>
                <w:sz w:val="16"/>
                <w:szCs w:val="16"/>
              </w:rPr>
              <w:t xml:space="preserve">de edad </w:t>
            </w:r>
            <w:r>
              <w:rPr>
                <w:rFonts w:ascii="Arial" w:eastAsia="Arial" w:hAnsi="Arial" w:cs="Arial"/>
                <w:sz w:val="16"/>
                <w:szCs w:val="16"/>
              </w:rPr>
              <w:t>aparezcan en las publicaciones denunciadas</w:t>
            </w:r>
            <w:r w:rsidR="00413638">
              <w:rPr>
                <w:rFonts w:ascii="Arial" w:eastAsia="Arial" w:hAnsi="Arial" w:cs="Arial"/>
                <w:sz w:val="16"/>
                <w:szCs w:val="16"/>
              </w:rPr>
              <w:t>.</w:t>
            </w:r>
          </w:p>
        </w:tc>
      </w:tr>
      <w:tr w:rsidR="00F75D2D" w14:paraId="1A81EA14" w14:textId="77777777" w:rsidTr="00413638">
        <w:trPr>
          <w:trHeight w:val="431"/>
        </w:trPr>
        <w:tc>
          <w:tcPr>
            <w:cnfStyle w:val="001000000000" w:firstRow="0" w:lastRow="0" w:firstColumn="1" w:lastColumn="0" w:oddVBand="0" w:evenVBand="0" w:oddHBand="0" w:evenHBand="0" w:firstRowFirstColumn="0" w:firstRowLastColumn="0" w:lastRowFirstColumn="0" w:lastRowLastColumn="0"/>
            <w:tcW w:w="305" w:type="dxa"/>
          </w:tcPr>
          <w:p w14:paraId="432879AF" w14:textId="77777777" w:rsidR="00F75D2D" w:rsidRDefault="00E70665">
            <w:pPr>
              <w:jc w:val="center"/>
              <w:rPr>
                <w:rFonts w:ascii="Arial" w:eastAsia="Arial" w:hAnsi="Arial" w:cs="Arial"/>
                <w:sz w:val="16"/>
                <w:szCs w:val="16"/>
              </w:rPr>
            </w:pPr>
            <w:r>
              <w:rPr>
                <w:rFonts w:ascii="Arial" w:eastAsia="Arial" w:hAnsi="Arial" w:cs="Arial"/>
                <w:sz w:val="16"/>
                <w:szCs w:val="16"/>
              </w:rPr>
              <w:t>2</w:t>
            </w:r>
          </w:p>
        </w:tc>
        <w:tc>
          <w:tcPr>
            <w:tcW w:w="2261" w:type="dxa"/>
          </w:tcPr>
          <w:p w14:paraId="02D110A9" w14:textId="77777777" w:rsidR="00F75D2D" w:rsidRDefault="00E70665">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2978CDF5" w14:textId="77777777" w:rsidR="00F75D2D" w:rsidRDefault="00E70665">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F75D2D" w14:paraId="7793B9D5" w14:textId="77777777" w:rsidTr="0041363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05" w:type="dxa"/>
          </w:tcPr>
          <w:p w14:paraId="04FDC2FB" w14:textId="77777777" w:rsidR="00F75D2D" w:rsidRDefault="00E70665">
            <w:pPr>
              <w:jc w:val="center"/>
              <w:rPr>
                <w:rFonts w:ascii="Arial" w:eastAsia="Arial" w:hAnsi="Arial" w:cs="Arial"/>
                <w:sz w:val="16"/>
                <w:szCs w:val="16"/>
              </w:rPr>
            </w:pPr>
            <w:r>
              <w:rPr>
                <w:rFonts w:ascii="Arial" w:eastAsia="Arial" w:hAnsi="Arial" w:cs="Arial"/>
                <w:sz w:val="16"/>
                <w:szCs w:val="16"/>
              </w:rPr>
              <w:t>3</w:t>
            </w:r>
          </w:p>
        </w:tc>
        <w:tc>
          <w:tcPr>
            <w:tcW w:w="2261" w:type="dxa"/>
          </w:tcPr>
          <w:p w14:paraId="162DD620" w14:textId="77777777" w:rsidR="00F75D2D" w:rsidRDefault="00E70665">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777C5347" w14:textId="77777777" w:rsidR="00F75D2D" w:rsidRDefault="00E70665">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C24358" w14:paraId="07D47D0B" w14:textId="77777777" w:rsidTr="00413638">
        <w:trPr>
          <w:trHeight w:val="440"/>
        </w:trPr>
        <w:tc>
          <w:tcPr>
            <w:cnfStyle w:val="001000000000" w:firstRow="0" w:lastRow="0" w:firstColumn="1" w:lastColumn="0" w:oddVBand="0" w:evenVBand="0" w:oddHBand="0" w:evenHBand="0" w:firstRowFirstColumn="0" w:firstRowLastColumn="0" w:lastRowFirstColumn="0" w:lastRowLastColumn="0"/>
            <w:tcW w:w="305" w:type="dxa"/>
          </w:tcPr>
          <w:p w14:paraId="39E845E0" w14:textId="77777777" w:rsidR="00C24358" w:rsidRDefault="00C24358">
            <w:pPr>
              <w:jc w:val="center"/>
              <w:rPr>
                <w:rFonts w:ascii="Arial" w:eastAsia="Arial" w:hAnsi="Arial" w:cs="Arial"/>
                <w:sz w:val="16"/>
                <w:szCs w:val="16"/>
              </w:rPr>
            </w:pPr>
          </w:p>
        </w:tc>
        <w:tc>
          <w:tcPr>
            <w:tcW w:w="2261" w:type="dxa"/>
          </w:tcPr>
          <w:p w14:paraId="1ECD76BF" w14:textId="77777777" w:rsidR="00C24358" w:rsidRDefault="00C24358">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6250" w:type="dxa"/>
          </w:tcPr>
          <w:p w14:paraId="4B514518" w14:textId="77777777" w:rsidR="00C24358" w:rsidRDefault="00C2435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bl>
    <w:p w14:paraId="46AF696C" w14:textId="77777777" w:rsidR="00C24358" w:rsidRDefault="00C24358" w:rsidP="00C24358">
      <w:pPr>
        <w:pStyle w:val="Sinespaciado"/>
        <w:rPr>
          <w:rFonts w:eastAsia="Arial"/>
        </w:rPr>
      </w:pPr>
      <w:bookmarkStart w:id="4" w:name="_2et92p0" w:colFirst="0" w:colLast="0"/>
      <w:bookmarkEnd w:id="4"/>
    </w:p>
    <w:p w14:paraId="200738F2" w14:textId="07223748" w:rsidR="00F75D2D" w:rsidRDefault="00E70665">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3.3. Pruebas aportadas por el denunciado:</w:t>
      </w:r>
    </w:p>
    <w:tbl>
      <w:tblPr>
        <w:tblStyle w:val="a2"/>
        <w:tblW w:w="8816"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05"/>
        <w:gridCol w:w="2261"/>
        <w:gridCol w:w="6250"/>
      </w:tblGrid>
      <w:tr w:rsidR="00F75D2D" w14:paraId="19D5D5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 w:type="dxa"/>
          </w:tcPr>
          <w:p w14:paraId="50205FE0" w14:textId="77777777" w:rsidR="00F75D2D" w:rsidRDefault="00E70665">
            <w:pPr>
              <w:jc w:val="center"/>
              <w:rPr>
                <w:rFonts w:ascii="Arial" w:eastAsia="Arial" w:hAnsi="Arial" w:cs="Arial"/>
                <w:sz w:val="16"/>
                <w:szCs w:val="16"/>
              </w:rPr>
            </w:pPr>
            <w:r>
              <w:rPr>
                <w:rFonts w:ascii="Arial" w:eastAsia="Arial" w:hAnsi="Arial" w:cs="Arial"/>
                <w:color w:val="000000"/>
                <w:sz w:val="16"/>
                <w:szCs w:val="16"/>
              </w:rPr>
              <w:t>#</w:t>
            </w:r>
          </w:p>
        </w:tc>
        <w:tc>
          <w:tcPr>
            <w:tcW w:w="2261" w:type="dxa"/>
          </w:tcPr>
          <w:p w14:paraId="050AE48D" w14:textId="77777777" w:rsidR="00F75D2D" w:rsidRDefault="00E7066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Prueba</w:t>
            </w:r>
          </w:p>
        </w:tc>
        <w:tc>
          <w:tcPr>
            <w:tcW w:w="6250" w:type="dxa"/>
          </w:tcPr>
          <w:p w14:paraId="0DEEB657" w14:textId="77777777" w:rsidR="00F75D2D" w:rsidRDefault="00E70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color w:val="000000"/>
                <w:sz w:val="16"/>
                <w:szCs w:val="16"/>
              </w:rPr>
              <w:t>Consistente en</w:t>
            </w:r>
          </w:p>
        </w:tc>
      </w:tr>
      <w:tr w:rsidR="00F75D2D" w14:paraId="1C8F27B2" w14:textId="77777777" w:rsidTr="0041363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305" w:type="dxa"/>
          </w:tcPr>
          <w:p w14:paraId="3B5F7085" w14:textId="77777777" w:rsidR="00F75D2D" w:rsidRDefault="00E70665">
            <w:pPr>
              <w:jc w:val="center"/>
              <w:rPr>
                <w:rFonts w:ascii="Arial" w:eastAsia="Arial" w:hAnsi="Arial" w:cs="Arial"/>
                <w:sz w:val="16"/>
                <w:szCs w:val="16"/>
              </w:rPr>
            </w:pPr>
            <w:r>
              <w:rPr>
                <w:rFonts w:ascii="Arial" w:eastAsia="Arial" w:hAnsi="Arial" w:cs="Arial"/>
                <w:sz w:val="16"/>
                <w:szCs w:val="16"/>
              </w:rPr>
              <w:t>1</w:t>
            </w:r>
          </w:p>
        </w:tc>
        <w:tc>
          <w:tcPr>
            <w:tcW w:w="2261" w:type="dxa"/>
          </w:tcPr>
          <w:p w14:paraId="576C6400" w14:textId="77777777" w:rsidR="00F75D2D" w:rsidRDefault="00E70665">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roofErr w:type="gramStart"/>
            <w:r>
              <w:rPr>
                <w:rFonts w:ascii="Arial" w:eastAsia="Arial" w:hAnsi="Arial" w:cs="Arial"/>
                <w:b/>
                <w:sz w:val="16"/>
                <w:szCs w:val="16"/>
              </w:rPr>
              <w:t>Documentales privadas</w:t>
            </w:r>
            <w:proofErr w:type="gramEnd"/>
          </w:p>
        </w:tc>
        <w:tc>
          <w:tcPr>
            <w:tcW w:w="6250" w:type="dxa"/>
          </w:tcPr>
          <w:p w14:paraId="74452AFD" w14:textId="16814616" w:rsidR="00F75D2D" w:rsidRDefault="00E70665">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Los cincuenta y un permisos de los padres o tutores para que los menores aparezcan en las publicaciones denunciadas</w:t>
            </w:r>
            <w:r w:rsidR="00413638">
              <w:rPr>
                <w:rFonts w:ascii="Arial" w:eastAsia="Arial" w:hAnsi="Arial" w:cs="Arial"/>
                <w:sz w:val="16"/>
                <w:szCs w:val="16"/>
              </w:rPr>
              <w:t>, las cuales son coincidentes con las ofertadas por el PVEM.</w:t>
            </w:r>
          </w:p>
        </w:tc>
      </w:tr>
      <w:tr w:rsidR="00F75D2D" w14:paraId="4F055A9A" w14:textId="77777777" w:rsidTr="00413638">
        <w:trPr>
          <w:trHeight w:val="414"/>
        </w:trPr>
        <w:tc>
          <w:tcPr>
            <w:cnfStyle w:val="001000000000" w:firstRow="0" w:lastRow="0" w:firstColumn="1" w:lastColumn="0" w:oddVBand="0" w:evenVBand="0" w:oddHBand="0" w:evenHBand="0" w:firstRowFirstColumn="0" w:firstRowLastColumn="0" w:lastRowFirstColumn="0" w:lastRowLastColumn="0"/>
            <w:tcW w:w="305" w:type="dxa"/>
          </w:tcPr>
          <w:p w14:paraId="3AF28DD6" w14:textId="77777777" w:rsidR="00F75D2D" w:rsidRDefault="00E70665">
            <w:pPr>
              <w:jc w:val="center"/>
              <w:rPr>
                <w:rFonts w:ascii="Arial" w:eastAsia="Arial" w:hAnsi="Arial" w:cs="Arial"/>
                <w:sz w:val="16"/>
                <w:szCs w:val="16"/>
              </w:rPr>
            </w:pPr>
            <w:r>
              <w:rPr>
                <w:rFonts w:ascii="Arial" w:eastAsia="Arial" w:hAnsi="Arial" w:cs="Arial"/>
                <w:sz w:val="16"/>
                <w:szCs w:val="16"/>
              </w:rPr>
              <w:t>2</w:t>
            </w:r>
          </w:p>
        </w:tc>
        <w:tc>
          <w:tcPr>
            <w:tcW w:w="2261" w:type="dxa"/>
          </w:tcPr>
          <w:p w14:paraId="06383119" w14:textId="77777777" w:rsidR="00F75D2D" w:rsidRDefault="00E70665">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Instrumental de actuaciones</w:t>
            </w:r>
          </w:p>
        </w:tc>
        <w:tc>
          <w:tcPr>
            <w:tcW w:w="6250" w:type="dxa"/>
          </w:tcPr>
          <w:p w14:paraId="34C04434" w14:textId="77777777" w:rsidR="00F75D2D" w:rsidRDefault="00E70665">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r w:rsidR="00F75D2D" w14:paraId="6CFA04AA" w14:textId="77777777" w:rsidTr="00413638">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05" w:type="dxa"/>
          </w:tcPr>
          <w:p w14:paraId="1B71AC60" w14:textId="77777777" w:rsidR="00F75D2D" w:rsidRDefault="00E70665">
            <w:pPr>
              <w:jc w:val="center"/>
              <w:rPr>
                <w:rFonts w:ascii="Arial" w:eastAsia="Arial" w:hAnsi="Arial" w:cs="Arial"/>
                <w:sz w:val="16"/>
                <w:szCs w:val="16"/>
              </w:rPr>
            </w:pPr>
            <w:r>
              <w:rPr>
                <w:rFonts w:ascii="Arial" w:eastAsia="Arial" w:hAnsi="Arial" w:cs="Arial"/>
                <w:sz w:val="16"/>
                <w:szCs w:val="16"/>
              </w:rPr>
              <w:t>3</w:t>
            </w:r>
          </w:p>
        </w:tc>
        <w:tc>
          <w:tcPr>
            <w:tcW w:w="2261" w:type="dxa"/>
          </w:tcPr>
          <w:p w14:paraId="72EE9DF6" w14:textId="77777777" w:rsidR="00F75D2D" w:rsidRDefault="00E70665">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Presuncional legal y humana</w:t>
            </w:r>
          </w:p>
        </w:tc>
        <w:tc>
          <w:tcPr>
            <w:tcW w:w="6250" w:type="dxa"/>
          </w:tcPr>
          <w:p w14:paraId="472EE452" w14:textId="77777777" w:rsidR="00F75D2D" w:rsidRDefault="00E70665">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Todo lo que por su contenido y alcance favorezca a sus intereses.</w:t>
            </w:r>
          </w:p>
        </w:tc>
      </w:tr>
    </w:tbl>
    <w:p w14:paraId="4E91D6A8" w14:textId="77777777" w:rsidR="00F75D2D" w:rsidRDefault="00F75D2D" w:rsidP="00413638">
      <w:pPr>
        <w:pStyle w:val="Sinespaciado"/>
        <w:rPr>
          <w:rFonts w:eastAsia="Arial"/>
        </w:rPr>
      </w:pPr>
    </w:p>
    <w:p w14:paraId="4BE4D042" w14:textId="77777777" w:rsidR="00F75D2D" w:rsidRDefault="00E70665">
      <w:pPr>
        <w:pBdr>
          <w:top w:val="nil"/>
          <w:left w:val="nil"/>
          <w:bottom w:val="nil"/>
          <w:right w:val="nil"/>
          <w:between w:val="nil"/>
        </w:pBdr>
        <w:tabs>
          <w:tab w:val="left" w:pos="567"/>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3.4 Valoración de pruebas. </w:t>
      </w:r>
      <w:r>
        <w:rPr>
          <w:rFonts w:ascii="Arial" w:eastAsia="Arial" w:hAnsi="Arial" w:cs="Arial"/>
          <w:color w:val="000000"/>
          <w:sz w:val="24"/>
          <w:szCs w:val="24"/>
        </w:rPr>
        <w:t>Las pruebas antes descritas, se valoran conforme a al Código Electoral.</w:t>
      </w:r>
      <w:r>
        <w:rPr>
          <w:rFonts w:ascii="Arial" w:eastAsia="Arial" w:hAnsi="Arial" w:cs="Arial"/>
          <w:color w:val="000000"/>
          <w:sz w:val="24"/>
          <w:szCs w:val="24"/>
          <w:vertAlign w:val="superscript"/>
        </w:rPr>
        <w:t xml:space="preserve"> </w:t>
      </w:r>
      <w:r>
        <w:rPr>
          <w:rFonts w:ascii="Arial" w:eastAsia="Arial" w:hAnsi="Arial" w:cs="Arial"/>
          <w:color w:val="000000"/>
          <w:sz w:val="24"/>
          <w:szCs w:val="24"/>
          <w:vertAlign w:val="superscript"/>
        </w:rPr>
        <w:footnoteReference w:id="5"/>
      </w:r>
    </w:p>
    <w:p w14:paraId="24165D07" w14:textId="77777777" w:rsidR="00F75D2D" w:rsidRPr="007A5416" w:rsidRDefault="00F75D2D" w:rsidP="007A5416">
      <w:pPr>
        <w:pStyle w:val="Sinespaciado"/>
        <w:rPr>
          <w:rFonts w:eastAsia="Arial"/>
        </w:rPr>
      </w:pPr>
    </w:p>
    <w:p w14:paraId="08FBA259" w14:textId="77777777" w:rsidR="00F75D2D" w:rsidRDefault="00E70665">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color w:val="000000"/>
          <w:sz w:val="24"/>
          <w:szCs w:val="24"/>
        </w:rPr>
        <w:t xml:space="preserve">4.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388FEAC7" w14:textId="77777777" w:rsidR="00F75D2D" w:rsidRDefault="00F75D2D">
      <w:pPr>
        <w:pBdr>
          <w:top w:val="nil"/>
          <w:left w:val="nil"/>
          <w:bottom w:val="nil"/>
          <w:right w:val="nil"/>
          <w:between w:val="nil"/>
        </w:pBdr>
        <w:rPr>
          <w:color w:val="000000"/>
          <w:sz w:val="10"/>
          <w:szCs w:val="10"/>
        </w:rPr>
      </w:pPr>
    </w:p>
    <w:p w14:paraId="042EA1D9" w14:textId="7537A378" w:rsidR="00F75D2D" w:rsidRDefault="00E70665">
      <w:pPr>
        <w:numPr>
          <w:ilvl w:val="0"/>
          <w:numId w:val="1"/>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La calidad de Eusebio Enrique Esparza Delgado</w:t>
      </w:r>
      <w:r w:rsidR="00413638">
        <w:rPr>
          <w:rFonts w:ascii="Arial" w:eastAsia="Arial" w:hAnsi="Arial" w:cs="Arial"/>
          <w:color w:val="000000"/>
          <w:sz w:val="24"/>
          <w:szCs w:val="24"/>
        </w:rPr>
        <w:t>,</w:t>
      </w:r>
      <w:r>
        <w:rPr>
          <w:rFonts w:ascii="Arial" w:eastAsia="Arial" w:hAnsi="Arial" w:cs="Arial"/>
          <w:color w:val="000000"/>
          <w:sz w:val="24"/>
          <w:szCs w:val="24"/>
        </w:rPr>
        <w:t xml:space="preserve"> como</w:t>
      </w:r>
      <w:r w:rsidR="00811CDE">
        <w:rPr>
          <w:rFonts w:ascii="Arial" w:eastAsia="Arial" w:hAnsi="Arial" w:cs="Arial"/>
          <w:color w:val="000000"/>
          <w:sz w:val="24"/>
          <w:szCs w:val="24"/>
        </w:rPr>
        <w:t xml:space="preserve"> entonces</w:t>
      </w:r>
      <w:r>
        <w:rPr>
          <w:rFonts w:ascii="Arial" w:eastAsia="Arial" w:hAnsi="Arial" w:cs="Arial"/>
          <w:color w:val="000000"/>
          <w:sz w:val="24"/>
          <w:szCs w:val="24"/>
        </w:rPr>
        <w:t xml:space="preserve"> candidato del PVEM a la Presidencia Municipal de</w:t>
      </w:r>
      <w:r w:rsidR="00413638">
        <w:rPr>
          <w:rFonts w:ascii="Arial" w:eastAsia="Arial" w:hAnsi="Arial" w:cs="Arial"/>
          <w:color w:val="000000"/>
          <w:sz w:val="24"/>
          <w:szCs w:val="24"/>
        </w:rPr>
        <w:t>l Ayuntamiento de</w:t>
      </w:r>
      <w:r>
        <w:rPr>
          <w:rFonts w:ascii="Arial" w:eastAsia="Arial" w:hAnsi="Arial" w:cs="Arial"/>
          <w:color w:val="000000"/>
          <w:sz w:val="24"/>
          <w:szCs w:val="24"/>
        </w:rPr>
        <w:t xml:space="preserve"> Cosío</w:t>
      </w:r>
      <w:r w:rsidR="00413638">
        <w:rPr>
          <w:rFonts w:ascii="Arial" w:eastAsia="Arial" w:hAnsi="Arial" w:cs="Arial"/>
          <w:color w:val="000000"/>
          <w:sz w:val="24"/>
          <w:szCs w:val="24"/>
        </w:rPr>
        <w:t>, Aguascalientes.</w:t>
      </w:r>
    </w:p>
    <w:p w14:paraId="0C03B53D" w14:textId="1C9EEFAE" w:rsidR="00F75D2D" w:rsidRDefault="00E70665">
      <w:pPr>
        <w:numPr>
          <w:ilvl w:val="0"/>
          <w:numId w:val="1"/>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t>La existencia del perfil del perfil de Facebook “Chevo Delgado”</w:t>
      </w:r>
      <w:r w:rsidR="00413638">
        <w:rPr>
          <w:rFonts w:ascii="Arial" w:eastAsia="Arial" w:hAnsi="Arial" w:cs="Arial"/>
          <w:color w:val="000000"/>
          <w:sz w:val="24"/>
          <w:szCs w:val="24"/>
        </w:rPr>
        <w:t>, perteneciente al denunciado.</w:t>
      </w:r>
    </w:p>
    <w:p w14:paraId="7351B1B8" w14:textId="2B21B3D7" w:rsidR="007A5416" w:rsidRPr="00410E37" w:rsidRDefault="00E70665" w:rsidP="00410E37">
      <w:pPr>
        <w:numPr>
          <w:ilvl w:val="0"/>
          <w:numId w:val="1"/>
        </w:numPr>
        <w:pBdr>
          <w:top w:val="nil"/>
          <w:left w:val="nil"/>
          <w:bottom w:val="nil"/>
          <w:right w:val="nil"/>
          <w:between w:val="nil"/>
        </w:pBdr>
        <w:tabs>
          <w:tab w:val="left" w:pos="284"/>
        </w:tabs>
        <w:spacing w:line="360" w:lineRule="auto"/>
        <w:ind w:left="0" w:right="36" w:firstLine="0"/>
        <w:jc w:val="both"/>
        <w:rPr>
          <w:color w:val="000000"/>
          <w:sz w:val="24"/>
          <w:szCs w:val="24"/>
        </w:rPr>
      </w:pPr>
      <w:r>
        <w:rPr>
          <w:rFonts w:ascii="Arial" w:eastAsia="Arial" w:hAnsi="Arial" w:cs="Arial"/>
          <w:color w:val="000000"/>
          <w:sz w:val="24"/>
          <w:szCs w:val="24"/>
        </w:rPr>
        <w:lastRenderedPageBreak/>
        <w:t xml:space="preserve">La existencia de los enlaces electrónicos en los cuales, en su mayoría, se difundió contenido propagandístico en el que promocionaba la candidatura de la parte denunciada y, a su vez, la aparición de menores de edad. </w:t>
      </w:r>
    </w:p>
    <w:p w14:paraId="6604F9D6" w14:textId="77777777" w:rsidR="007A5416" w:rsidRDefault="007A5416">
      <w:pPr>
        <w:pBdr>
          <w:top w:val="nil"/>
          <w:left w:val="nil"/>
          <w:bottom w:val="nil"/>
          <w:right w:val="nil"/>
          <w:between w:val="nil"/>
        </w:pBdr>
        <w:rPr>
          <w:color w:val="000000"/>
        </w:rPr>
      </w:pPr>
    </w:p>
    <w:p w14:paraId="18B62DF1" w14:textId="77777777" w:rsidR="00F75D2D" w:rsidRDefault="00E70665">
      <w:pPr>
        <w:numPr>
          <w:ilvl w:val="0"/>
          <w:numId w:val="9"/>
        </w:numPr>
        <w:pBdr>
          <w:top w:val="nil"/>
          <w:left w:val="nil"/>
          <w:bottom w:val="nil"/>
          <w:right w:val="nil"/>
          <w:between w:val="nil"/>
        </w:pBdr>
        <w:tabs>
          <w:tab w:val="left" w:pos="426"/>
        </w:tabs>
        <w:spacing w:line="360" w:lineRule="auto"/>
        <w:ind w:right="36" w:hanging="862"/>
        <w:jc w:val="both"/>
        <w:rPr>
          <w:rFonts w:ascii="Arial" w:eastAsia="Arial" w:hAnsi="Arial" w:cs="Arial"/>
          <w:color w:val="000000"/>
          <w:sz w:val="24"/>
          <w:szCs w:val="24"/>
        </w:rPr>
      </w:pPr>
      <w:r>
        <w:rPr>
          <w:rFonts w:ascii="Arial" w:eastAsia="Arial" w:hAnsi="Arial" w:cs="Arial"/>
          <w:b/>
          <w:color w:val="000000"/>
          <w:sz w:val="24"/>
          <w:szCs w:val="24"/>
        </w:rPr>
        <w:t>Análisis de fondo</w:t>
      </w:r>
    </w:p>
    <w:p w14:paraId="200D45D4" w14:textId="77777777" w:rsidR="00F75D2D" w:rsidRDefault="00F75D2D" w:rsidP="00413638">
      <w:pPr>
        <w:pStyle w:val="Sinespaciado"/>
      </w:pPr>
    </w:p>
    <w:p w14:paraId="383C903C" w14:textId="77777777" w:rsidR="00F75D2D" w:rsidRDefault="00E70665" w:rsidP="00413638">
      <w:pPr>
        <w:numPr>
          <w:ilvl w:val="0"/>
          <w:numId w:val="4"/>
        </w:numPr>
        <w:pBdr>
          <w:top w:val="nil"/>
          <w:left w:val="nil"/>
          <w:bottom w:val="nil"/>
          <w:right w:val="nil"/>
          <w:between w:val="nil"/>
        </w:pBdr>
        <w:tabs>
          <w:tab w:val="left" w:pos="426"/>
        </w:tabs>
        <w:spacing w:line="360"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 Tribunal considera que la controversia a definir consiste en determinar lo siguiente:</w:t>
      </w:r>
      <w:r>
        <w:rPr>
          <w:rFonts w:ascii="Arial" w:eastAsia="Arial" w:hAnsi="Arial" w:cs="Arial"/>
          <w:b/>
          <w:color w:val="000000"/>
          <w:sz w:val="24"/>
          <w:szCs w:val="24"/>
        </w:rPr>
        <w:t xml:space="preserve"> </w:t>
      </w:r>
    </w:p>
    <w:p w14:paraId="06762CCF" w14:textId="77777777" w:rsidR="00F75D2D" w:rsidRDefault="00F75D2D" w:rsidP="00413638">
      <w:pPr>
        <w:pStyle w:val="Sinespaciado"/>
      </w:pPr>
    </w:p>
    <w:p w14:paraId="0A4F1EE1" w14:textId="328EA03E" w:rsidR="00413638" w:rsidRDefault="00E70665" w:rsidP="007A5416">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Pr>
          <w:rFonts w:ascii="Arial" w:eastAsia="Arial" w:hAnsi="Arial" w:cs="Arial"/>
          <w:b/>
          <w:i/>
          <w:color w:val="000000"/>
          <w:sz w:val="24"/>
          <w:szCs w:val="24"/>
        </w:rPr>
        <w:t>i)</w:t>
      </w:r>
      <w:r>
        <w:rPr>
          <w:rFonts w:ascii="Arial" w:eastAsia="Arial" w:hAnsi="Arial" w:cs="Arial"/>
          <w:color w:val="000000"/>
          <w:sz w:val="24"/>
          <w:szCs w:val="24"/>
        </w:rPr>
        <w:t xml:space="preserve"> ¿Si el contenido de las publicaciones denunciadas y la difusión de estas a través de </w:t>
      </w:r>
      <w:r w:rsidR="00413638">
        <w:rPr>
          <w:rFonts w:ascii="Arial" w:eastAsia="Arial" w:hAnsi="Arial" w:cs="Arial"/>
          <w:color w:val="000000"/>
          <w:sz w:val="24"/>
          <w:szCs w:val="24"/>
        </w:rPr>
        <w:t>la referida cuenta</w:t>
      </w:r>
      <w:r>
        <w:rPr>
          <w:rFonts w:ascii="Arial" w:eastAsia="Arial" w:hAnsi="Arial" w:cs="Arial"/>
          <w:color w:val="000000"/>
          <w:sz w:val="24"/>
          <w:szCs w:val="24"/>
        </w:rPr>
        <w:t xml:space="preserve"> de la red social Facebook, vulneraron el interés superior de la niñez?</w:t>
      </w:r>
    </w:p>
    <w:p w14:paraId="24A62C2A" w14:textId="77777777" w:rsidR="007A5416" w:rsidRPr="007A5416" w:rsidRDefault="007A5416" w:rsidP="007A5416">
      <w:pPr>
        <w:pStyle w:val="Sinespaciado"/>
        <w:rPr>
          <w:rFonts w:eastAsia="Arial"/>
        </w:rPr>
      </w:pPr>
    </w:p>
    <w:p w14:paraId="785DF7EC" w14:textId="61FACEB5" w:rsidR="00F75D2D" w:rsidRDefault="00E70665">
      <w:pPr>
        <w:pBdr>
          <w:top w:val="nil"/>
          <w:left w:val="nil"/>
          <w:bottom w:val="nil"/>
          <w:right w:val="nil"/>
          <w:between w:val="nil"/>
        </w:pBdr>
        <w:tabs>
          <w:tab w:val="left" w:pos="284"/>
        </w:tabs>
        <w:spacing w:line="360" w:lineRule="auto"/>
        <w:ind w:right="36"/>
        <w:jc w:val="both"/>
        <w:rPr>
          <w:rFonts w:ascii="Arial" w:eastAsia="Arial" w:hAnsi="Arial" w:cs="Arial"/>
          <w:sz w:val="24"/>
          <w:szCs w:val="24"/>
        </w:rPr>
      </w:pPr>
      <w:r>
        <w:rPr>
          <w:rFonts w:ascii="Arial" w:eastAsia="Arial" w:hAnsi="Arial" w:cs="Arial"/>
          <w:b/>
          <w:sz w:val="24"/>
          <w:szCs w:val="24"/>
          <w:u w:val="single"/>
        </w:rPr>
        <w:t>Aparatado</w:t>
      </w:r>
      <w:r>
        <w:rPr>
          <w:rFonts w:ascii="Arial" w:eastAsia="Arial" w:hAnsi="Arial" w:cs="Arial"/>
          <w:b/>
          <w:sz w:val="2"/>
          <w:szCs w:val="2"/>
          <w:u w:val="single"/>
        </w:rPr>
        <w:t xml:space="preserve"> </w:t>
      </w:r>
      <w:r>
        <w:rPr>
          <w:rFonts w:ascii="Arial" w:eastAsia="Arial" w:hAnsi="Arial" w:cs="Arial"/>
          <w:b/>
          <w:sz w:val="24"/>
          <w:szCs w:val="24"/>
          <w:u w:val="single"/>
        </w:rPr>
        <w:t>I.</w:t>
      </w:r>
      <w:r>
        <w:rPr>
          <w:rFonts w:ascii="Arial" w:eastAsia="Arial" w:hAnsi="Arial" w:cs="Arial"/>
          <w:b/>
          <w:sz w:val="24"/>
          <w:szCs w:val="24"/>
        </w:rPr>
        <w:t xml:space="preserve"> Decisión. </w:t>
      </w:r>
      <w:r>
        <w:rPr>
          <w:rFonts w:ascii="Arial" w:eastAsia="Arial" w:hAnsi="Arial" w:cs="Arial"/>
          <w:sz w:val="24"/>
          <w:szCs w:val="24"/>
        </w:rPr>
        <w:t xml:space="preserve">Este Tribunal considera que </w:t>
      </w:r>
      <w:r>
        <w:rPr>
          <w:rFonts w:ascii="Arial" w:eastAsia="Arial" w:hAnsi="Arial" w:cs="Arial"/>
          <w:b/>
          <w:sz w:val="24"/>
          <w:szCs w:val="24"/>
        </w:rPr>
        <w:t>las publicaciones</w:t>
      </w:r>
      <w:r>
        <w:rPr>
          <w:rFonts w:ascii="Arial" w:eastAsia="Arial" w:hAnsi="Arial" w:cs="Arial"/>
          <w:sz w:val="24"/>
          <w:szCs w:val="24"/>
        </w:rPr>
        <w:t xml:space="preserve"> denunciadas </w:t>
      </w:r>
      <w:r>
        <w:rPr>
          <w:rFonts w:ascii="Arial" w:eastAsia="Arial" w:hAnsi="Arial" w:cs="Arial"/>
          <w:b/>
          <w:sz w:val="24"/>
          <w:szCs w:val="24"/>
        </w:rPr>
        <w:t>vulneraron el interés superior de la niñez</w:t>
      </w:r>
      <w:r>
        <w:rPr>
          <w:rFonts w:ascii="Arial" w:eastAsia="Arial" w:hAnsi="Arial" w:cs="Arial"/>
          <w:sz w:val="24"/>
          <w:szCs w:val="24"/>
        </w:rPr>
        <w:t xml:space="preserve">, porque </w:t>
      </w:r>
      <w:r w:rsidR="00D50D0A">
        <w:rPr>
          <w:rFonts w:ascii="Arial" w:eastAsia="Arial" w:hAnsi="Arial" w:cs="Arial"/>
          <w:sz w:val="24"/>
          <w:szCs w:val="24"/>
        </w:rPr>
        <w:t xml:space="preserve">el </w:t>
      </w:r>
      <w:r w:rsidR="00811CDE">
        <w:rPr>
          <w:rFonts w:ascii="Arial" w:eastAsia="Arial" w:hAnsi="Arial" w:cs="Arial"/>
          <w:sz w:val="24"/>
          <w:szCs w:val="24"/>
        </w:rPr>
        <w:t xml:space="preserve">entonces </w:t>
      </w:r>
      <w:r w:rsidR="00D50D0A">
        <w:rPr>
          <w:rFonts w:ascii="Arial" w:eastAsia="Arial" w:hAnsi="Arial" w:cs="Arial"/>
          <w:sz w:val="24"/>
          <w:szCs w:val="24"/>
        </w:rPr>
        <w:t xml:space="preserve">candidato denunciado </w:t>
      </w:r>
      <w:r w:rsidR="00D50D0A" w:rsidRPr="00D50D0A">
        <w:rPr>
          <w:rFonts w:ascii="Arial" w:eastAsia="Arial" w:hAnsi="Arial" w:cs="Arial"/>
          <w:b/>
          <w:bCs/>
          <w:sz w:val="24"/>
          <w:szCs w:val="24"/>
        </w:rPr>
        <w:t>no cumplió con los requisitos</w:t>
      </w:r>
      <w:r w:rsidR="00D50D0A">
        <w:rPr>
          <w:rFonts w:ascii="Arial" w:eastAsia="Arial" w:hAnsi="Arial" w:cs="Arial"/>
          <w:sz w:val="24"/>
          <w:szCs w:val="24"/>
        </w:rPr>
        <w:t xml:space="preserve"> establecidos en el Manual </w:t>
      </w:r>
      <w:r w:rsidR="00C03D0E">
        <w:rPr>
          <w:rFonts w:ascii="Arial" w:eastAsia="Arial" w:hAnsi="Arial" w:cs="Arial"/>
          <w:sz w:val="24"/>
          <w:szCs w:val="24"/>
        </w:rPr>
        <w:t>y los Lineamientos de la materia</w:t>
      </w:r>
      <w:r w:rsidR="00D50D0A">
        <w:rPr>
          <w:rFonts w:ascii="Arial" w:eastAsia="Arial" w:hAnsi="Arial" w:cs="Arial"/>
          <w:sz w:val="24"/>
          <w:szCs w:val="24"/>
        </w:rPr>
        <w:t>, para la aparición de menores de edad en su propaganda electoral y, por tanto, vulneró el interés superior de la niñez.</w:t>
      </w:r>
    </w:p>
    <w:p w14:paraId="47FD0BF9" w14:textId="77777777" w:rsidR="00F75D2D" w:rsidRPr="00C24358" w:rsidRDefault="00F75D2D" w:rsidP="00C24358">
      <w:pPr>
        <w:pStyle w:val="Sinespaciado"/>
        <w:rPr>
          <w:sz w:val="18"/>
          <w:szCs w:val="18"/>
        </w:rPr>
      </w:pPr>
    </w:p>
    <w:p w14:paraId="51C13762" w14:textId="77777777" w:rsidR="00F75D2D" w:rsidRDefault="00E70665">
      <w:pPr>
        <w:spacing w:line="360" w:lineRule="auto"/>
        <w:jc w:val="both"/>
        <w:rPr>
          <w:rFonts w:ascii="Arial" w:eastAsia="Arial" w:hAnsi="Arial" w:cs="Arial"/>
          <w:b/>
          <w:sz w:val="24"/>
          <w:szCs w:val="24"/>
        </w:rPr>
      </w:pPr>
      <w:r>
        <w:rPr>
          <w:rFonts w:ascii="Arial" w:eastAsia="Arial" w:hAnsi="Arial" w:cs="Arial"/>
          <w:b/>
          <w:sz w:val="24"/>
          <w:szCs w:val="24"/>
          <w:u w:val="single"/>
        </w:rPr>
        <w:t>Aparatado II.</w:t>
      </w:r>
      <w:r>
        <w:rPr>
          <w:rFonts w:ascii="Arial" w:eastAsia="Arial" w:hAnsi="Arial" w:cs="Arial"/>
          <w:b/>
          <w:sz w:val="24"/>
          <w:szCs w:val="24"/>
        </w:rPr>
        <w:t xml:space="preserve"> Desarrollo y justificación de la decisión </w:t>
      </w:r>
    </w:p>
    <w:p w14:paraId="5CE55047" w14:textId="77777777" w:rsidR="00F75D2D" w:rsidRDefault="00F75D2D" w:rsidP="003F48F8">
      <w:pPr>
        <w:pStyle w:val="Sinespaciado"/>
      </w:pPr>
    </w:p>
    <w:p w14:paraId="6445A2FC" w14:textId="77777777" w:rsidR="00F75D2D" w:rsidRDefault="00E70665">
      <w:pPr>
        <w:numPr>
          <w:ilvl w:val="1"/>
          <w:numId w:val="7"/>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Marco normativo del principio del interés superior de la niñez</w:t>
      </w:r>
    </w:p>
    <w:p w14:paraId="5E8A8CAA" w14:textId="77777777" w:rsidR="00F75D2D" w:rsidRDefault="00F75D2D" w:rsidP="003F48F8">
      <w:pPr>
        <w:pStyle w:val="Sinespaciado"/>
      </w:pPr>
    </w:p>
    <w:p w14:paraId="04433DE9" w14:textId="3CA50D54" w:rsidR="00F75D2D" w:rsidRDefault="00E70665">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 artículo 3</w:t>
      </w:r>
      <w:r w:rsidR="00472016">
        <w:rPr>
          <w:rFonts w:ascii="Arial" w:eastAsia="Arial" w:hAnsi="Arial" w:cs="Arial"/>
          <w:color w:val="000000"/>
          <w:sz w:val="24"/>
          <w:szCs w:val="24"/>
        </w:rPr>
        <w:t>°</w:t>
      </w:r>
      <w:r>
        <w:rPr>
          <w:rFonts w:ascii="Arial" w:eastAsia="Arial" w:hAnsi="Arial" w:cs="Arial"/>
          <w:color w:val="000000"/>
          <w:sz w:val="24"/>
          <w:szCs w:val="24"/>
        </w:rPr>
        <w:t>, numeral 1, de la Convención Sobre los Derechos del Niño</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exige la obligación a </w:t>
      </w:r>
      <w:r w:rsidRPr="00D50D0A">
        <w:rPr>
          <w:rFonts w:ascii="Arial" w:eastAsia="Arial" w:hAnsi="Arial" w:cs="Arial"/>
          <w:b/>
          <w:bCs/>
          <w:color w:val="000000"/>
          <w:sz w:val="24"/>
          <w:szCs w:val="24"/>
        </w:rPr>
        <w:t>las instituciones, autoridades y tribunales de los Estados</w:t>
      </w:r>
      <w:r>
        <w:rPr>
          <w:rFonts w:ascii="Arial" w:eastAsia="Arial" w:hAnsi="Arial" w:cs="Arial"/>
          <w:color w:val="000000"/>
          <w:sz w:val="24"/>
          <w:szCs w:val="24"/>
        </w:rPr>
        <w:t xml:space="preserve"> parte, de adoptar las medidas necesarias para </w:t>
      </w:r>
      <w:r w:rsidRPr="00D50D0A">
        <w:rPr>
          <w:rFonts w:ascii="Arial" w:eastAsia="Arial" w:hAnsi="Arial" w:cs="Arial"/>
          <w:b/>
          <w:bCs/>
          <w:color w:val="000000"/>
          <w:sz w:val="24"/>
          <w:szCs w:val="24"/>
        </w:rPr>
        <w:t>maximizar y garantizar la protección</w:t>
      </w:r>
      <w:r>
        <w:rPr>
          <w:rFonts w:ascii="Arial" w:eastAsia="Arial" w:hAnsi="Arial" w:cs="Arial"/>
          <w:color w:val="000000"/>
          <w:sz w:val="24"/>
          <w:szCs w:val="24"/>
        </w:rPr>
        <w:t xml:space="preserve"> y efectividad </w:t>
      </w:r>
      <w:r w:rsidRPr="00D50D0A">
        <w:rPr>
          <w:rFonts w:ascii="Arial" w:eastAsia="Arial" w:hAnsi="Arial" w:cs="Arial"/>
          <w:b/>
          <w:bCs/>
          <w:color w:val="000000"/>
          <w:sz w:val="24"/>
          <w:szCs w:val="24"/>
        </w:rPr>
        <w:t>de los derechos de las niñas, niños y adolescentes</w:t>
      </w:r>
      <w:r>
        <w:rPr>
          <w:rFonts w:ascii="Arial" w:eastAsia="Arial" w:hAnsi="Arial" w:cs="Arial"/>
          <w:color w:val="000000"/>
          <w:sz w:val="24"/>
          <w:szCs w:val="24"/>
        </w:rPr>
        <w:t>, atendiendo en todo momento el principio del interés superior de la niñez.</w:t>
      </w:r>
    </w:p>
    <w:p w14:paraId="22AAD98E" w14:textId="77777777" w:rsidR="00F75D2D" w:rsidRDefault="00F75D2D" w:rsidP="003F48F8">
      <w:pPr>
        <w:pStyle w:val="Sinespaciado"/>
      </w:pPr>
    </w:p>
    <w:p w14:paraId="67FA51D4" w14:textId="38C3ED53" w:rsidR="00D50D0A" w:rsidRDefault="00E70665" w:rsidP="00410E37">
      <w:pPr>
        <w:spacing w:line="360" w:lineRule="auto"/>
        <w:jc w:val="both"/>
        <w:rPr>
          <w:rFonts w:ascii="Arial" w:eastAsia="Arial" w:hAnsi="Arial" w:cs="Arial"/>
          <w:sz w:val="24"/>
          <w:szCs w:val="24"/>
        </w:rPr>
      </w:pPr>
      <w:r>
        <w:rPr>
          <w:rFonts w:ascii="Arial" w:eastAsia="Arial" w:hAnsi="Arial" w:cs="Arial"/>
          <w:sz w:val="24"/>
          <w:szCs w:val="24"/>
        </w:rPr>
        <w:t>Por su parte, el artículo 4</w:t>
      </w:r>
      <w:r w:rsidR="00472016">
        <w:rPr>
          <w:rFonts w:ascii="Arial" w:eastAsia="Arial" w:hAnsi="Arial" w:cs="Arial"/>
          <w:sz w:val="24"/>
          <w:szCs w:val="24"/>
        </w:rPr>
        <w:t>°</w:t>
      </w:r>
      <w:r>
        <w:rPr>
          <w:rFonts w:ascii="Arial" w:eastAsia="Arial" w:hAnsi="Arial" w:cs="Arial"/>
          <w:sz w:val="24"/>
          <w:szCs w:val="24"/>
        </w:rPr>
        <w:t>, párrafo noveno, de la Constitución Federal</w:t>
      </w:r>
      <w:r>
        <w:rPr>
          <w:rFonts w:ascii="Arial" w:eastAsia="Arial" w:hAnsi="Arial" w:cs="Arial"/>
          <w:sz w:val="24"/>
          <w:szCs w:val="24"/>
          <w:vertAlign w:val="superscript"/>
        </w:rPr>
        <w:footnoteReference w:id="7"/>
      </w:r>
      <w:r>
        <w:rPr>
          <w:rFonts w:ascii="Arial" w:eastAsia="Arial" w:hAnsi="Arial" w:cs="Arial"/>
          <w:sz w:val="24"/>
          <w:szCs w:val="24"/>
        </w:rPr>
        <w:t xml:space="preserve"> establece la obligación para el Estado Mexicano, de velar y cumplir con dicho principio, lo cual implica garantizar de la manera más plena sus derechos, en la toma de decisiones y las actuaciones en ejercicio de sus funciones. </w:t>
      </w:r>
    </w:p>
    <w:p w14:paraId="4F745C19" w14:textId="77777777" w:rsidR="00565BDC" w:rsidRPr="00410E37" w:rsidRDefault="00565BDC" w:rsidP="00410E37">
      <w:pPr>
        <w:spacing w:line="360" w:lineRule="auto"/>
        <w:jc w:val="both"/>
        <w:rPr>
          <w:rFonts w:ascii="Arial" w:eastAsia="Arial" w:hAnsi="Arial" w:cs="Arial"/>
          <w:sz w:val="24"/>
          <w:szCs w:val="24"/>
        </w:rPr>
      </w:pPr>
    </w:p>
    <w:p w14:paraId="45B78851" w14:textId="77777777" w:rsidR="00F75D2D" w:rsidRDefault="00E70665" w:rsidP="00D50D0A">
      <w:pPr>
        <w:pBdr>
          <w:top w:val="nil"/>
          <w:left w:val="nil"/>
          <w:bottom w:val="nil"/>
          <w:right w:val="nil"/>
          <w:between w:val="nil"/>
        </w:pBdr>
        <w:spacing w:after="24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Al respecto, la SCJN</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xml:space="preserve"> sostuvo que el interés superior de la niñez es un concepto complejo, por ser: </w:t>
      </w:r>
      <w:r>
        <w:rPr>
          <w:rFonts w:ascii="Arial" w:eastAsia="Arial" w:hAnsi="Arial" w:cs="Arial"/>
          <w:b/>
          <w:i/>
          <w:color w:val="000000"/>
          <w:sz w:val="24"/>
          <w:szCs w:val="24"/>
        </w:rPr>
        <w:t>i)</w:t>
      </w:r>
      <w:r>
        <w:rPr>
          <w:rFonts w:ascii="Arial" w:eastAsia="Arial" w:hAnsi="Arial" w:cs="Arial"/>
          <w:color w:val="000000"/>
          <w:sz w:val="24"/>
          <w:szCs w:val="24"/>
        </w:rPr>
        <w:t xml:space="preserve"> un derecho sustantivo; </w:t>
      </w:r>
      <w:proofErr w:type="spellStart"/>
      <w:r>
        <w:rPr>
          <w:rFonts w:ascii="Arial" w:eastAsia="Arial" w:hAnsi="Arial" w:cs="Arial"/>
          <w:b/>
          <w:i/>
          <w:color w:val="000000"/>
          <w:sz w:val="24"/>
          <w:szCs w:val="24"/>
        </w:rPr>
        <w:t>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un principio jurídico interpretativo fundamental; y </w:t>
      </w:r>
      <w:proofErr w:type="spellStart"/>
      <w:r>
        <w:rPr>
          <w:rFonts w:ascii="Arial" w:eastAsia="Arial" w:hAnsi="Arial" w:cs="Arial"/>
          <w:b/>
          <w:i/>
          <w:color w:val="000000"/>
          <w:sz w:val="24"/>
          <w:szCs w:val="24"/>
        </w:rPr>
        <w:t>iii</w:t>
      </w:r>
      <w:proofErr w:type="spellEnd"/>
      <w:r>
        <w:rPr>
          <w:rFonts w:ascii="Arial" w:eastAsia="Arial" w:hAnsi="Arial" w:cs="Arial"/>
          <w:b/>
          <w:i/>
          <w:color w:val="000000"/>
          <w:sz w:val="24"/>
          <w:szCs w:val="24"/>
        </w:rPr>
        <w:t>)</w:t>
      </w:r>
      <w:r>
        <w:rPr>
          <w:rFonts w:ascii="Arial" w:eastAsia="Arial" w:hAnsi="Arial" w:cs="Arial"/>
          <w:color w:val="000000"/>
          <w:sz w:val="24"/>
          <w:szCs w:val="24"/>
        </w:rPr>
        <w:t xml:space="preserve"> una norma de procedimiento, lo que exige que cualquier medida que los involucre, su interés superior deberá ser la consideración primordial, lo cual incluye no sólo las decisiones, sino también todos los actos, conductas, propuestas, servicios, procedimientos y demás iniciativas.</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 xml:space="preserve"> </w:t>
      </w:r>
    </w:p>
    <w:p w14:paraId="2CF56916" w14:textId="77777777" w:rsidR="00F75D2D" w:rsidRDefault="00E70665">
      <w:pPr>
        <w:spacing w:line="360" w:lineRule="auto"/>
        <w:jc w:val="both"/>
        <w:rPr>
          <w:rFonts w:ascii="Arial" w:eastAsia="Arial" w:hAnsi="Arial" w:cs="Arial"/>
          <w:sz w:val="24"/>
          <w:szCs w:val="24"/>
        </w:rPr>
      </w:pPr>
      <w:r>
        <w:rPr>
          <w:rFonts w:ascii="Arial" w:eastAsia="Arial" w:hAnsi="Arial" w:cs="Arial"/>
          <w:sz w:val="24"/>
          <w:szCs w:val="24"/>
        </w:rPr>
        <w:t>En tanto, la Ley General de los Derechos de Niñas, Niños y Adolescentes, en concordancia con la Ley de la materia en el Estado</w:t>
      </w:r>
      <w:r>
        <w:rPr>
          <w:rFonts w:ascii="Arial" w:eastAsia="Arial" w:hAnsi="Arial" w:cs="Arial"/>
          <w:sz w:val="24"/>
          <w:szCs w:val="24"/>
          <w:vertAlign w:val="superscript"/>
        </w:rPr>
        <w:footnoteReference w:id="10"/>
      </w:r>
      <w:r>
        <w:rPr>
          <w:rFonts w:ascii="Arial" w:eastAsia="Arial" w:hAnsi="Arial" w:cs="Arial"/>
          <w:sz w:val="24"/>
          <w:szCs w:val="24"/>
        </w:rPr>
        <w:t xml:space="preserve"> prevén que, para garantizar los derechos de los menores, </w:t>
      </w:r>
      <w:r w:rsidRPr="00D50D0A">
        <w:rPr>
          <w:rFonts w:ascii="Arial" w:eastAsia="Arial" w:hAnsi="Arial" w:cs="Arial"/>
          <w:b/>
          <w:bCs/>
          <w:sz w:val="24"/>
          <w:szCs w:val="24"/>
        </w:rPr>
        <w:t>todas las</w:t>
      </w:r>
      <w:r>
        <w:rPr>
          <w:rFonts w:ascii="Arial" w:eastAsia="Arial" w:hAnsi="Arial" w:cs="Arial"/>
          <w:sz w:val="24"/>
          <w:szCs w:val="24"/>
        </w:rPr>
        <w:t xml:space="preserve"> </w:t>
      </w:r>
      <w:r w:rsidRPr="00D50D0A">
        <w:rPr>
          <w:rFonts w:ascii="Arial" w:eastAsia="Arial" w:hAnsi="Arial" w:cs="Arial"/>
          <w:b/>
          <w:bCs/>
          <w:sz w:val="24"/>
          <w:szCs w:val="24"/>
        </w:rPr>
        <w:t>autoridades</w:t>
      </w:r>
      <w:r>
        <w:rPr>
          <w:rFonts w:ascii="Arial" w:eastAsia="Arial" w:hAnsi="Arial" w:cs="Arial"/>
          <w:sz w:val="24"/>
          <w:szCs w:val="24"/>
        </w:rPr>
        <w:t xml:space="preserve"> en el ámbito de sus competencias </w:t>
      </w:r>
      <w:r w:rsidRPr="00D50D0A">
        <w:rPr>
          <w:rFonts w:ascii="Arial" w:eastAsia="Arial" w:hAnsi="Arial" w:cs="Arial"/>
          <w:b/>
          <w:bCs/>
          <w:sz w:val="24"/>
          <w:szCs w:val="24"/>
        </w:rPr>
        <w:t>realizarán las acciones y medidas</w:t>
      </w:r>
      <w:r>
        <w:rPr>
          <w:rFonts w:ascii="Arial" w:eastAsia="Arial" w:hAnsi="Arial" w:cs="Arial"/>
          <w:sz w:val="24"/>
          <w:szCs w:val="24"/>
        </w:rPr>
        <w:t xml:space="preserve"> necesarias para tal efecto. </w:t>
      </w:r>
    </w:p>
    <w:p w14:paraId="5DCD4CC7" w14:textId="77777777" w:rsidR="00F75D2D" w:rsidRDefault="00F75D2D">
      <w:pPr>
        <w:pBdr>
          <w:top w:val="nil"/>
          <w:left w:val="nil"/>
          <w:bottom w:val="nil"/>
          <w:right w:val="nil"/>
          <w:between w:val="nil"/>
        </w:pBdr>
        <w:rPr>
          <w:color w:val="000000"/>
        </w:rPr>
      </w:pPr>
    </w:p>
    <w:p w14:paraId="28075BB1" w14:textId="77777777" w:rsidR="00F75D2D" w:rsidRDefault="00E70665">
      <w:pPr>
        <w:spacing w:line="360" w:lineRule="auto"/>
        <w:jc w:val="both"/>
        <w:rPr>
          <w:rFonts w:ascii="Arial" w:eastAsia="Arial" w:hAnsi="Arial" w:cs="Arial"/>
          <w:sz w:val="24"/>
          <w:szCs w:val="24"/>
        </w:rPr>
      </w:pPr>
      <w:r>
        <w:rPr>
          <w:rFonts w:ascii="Arial" w:eastAsia="Arial" w:hAnsi="Arial" w:cs="Arial"/>
          <w:sz w:val="24"/>
          <w:szCs w:val="24"/>
        </w:rPr>
        <w:t xml:space="preserve">Asimismo, tal Ley General dispone que en la toma de decisiones sobre una cuestión debatida que involucre a tal grupo (menores), debe </w:t>
      </w:r>
      <w:r w:rsidRPr="00D50D0A">
        <w:rPr>
          <w:rFonts w:ascii="Arial" w:eastAsia="Arial" w:hAnsi="Arial" w:cs="Arial"/>
          <w:b/>
          <w:bCs/>
          <w:sz w:val="24"/>
          <w:szCs w:val="24"/>
        </w:rPr>
        <w:t>considerarse de manera primordial el interés superior de la niñez</w:t>
      </w:r>
      <w:r>
        <w:rPr>
          <w:rFonts w:ascii="Arial" w:eastAsia="Arial" w:hAnsi="Arial" w:cs="Arial"/>
          <w:sz w:val="24"/>
          <w:szCs w:val="24"/>
        </w:rPr>
        <w:t xml:space="preserve"> y que, en todo caso, cuando se presenten distintas interpretaciones, se deberá atender a lo establecido en la Constitución Federal y en los tratados internacionales de los que México forma parte. </w:t>
      </w:r>
    </w:p>
    <w:p w14:paraId="3D555045" w14:textId="77777777" w:rsidR="00F75D2D" w:rsidRDefault="00F75D2D">
      <w:pPr>
        <w:pBdr>
          <w:top w:val="nil"/>
          <w:left w:val="nil"/>
          <w:bottom w:val="nil"/>
          <w:right w:val="nil"/>
          <w:between w:val="nil"/>
        </w:pBdr>
        <w:rPr>
          <w:color w:val="000000"/>
        </w:rPr>
      </w:pPr>
    </w:p>
    <w:p w14:paraId="0CF53F09" w14:textId="77777777" w:rsidR="00F75D2D" w:rsidRDefault="00E70665">
      <w:pPr>
        <w:spacing w:line="360" w:lineRule="auto"/>
        <w:jc w:val="both"/>
        <w:rPr>
          <w:rFonts w:ascii="Arial" w:eastAsia="Arial" w:hAnsi="Arial" w:cs="Arial"/>
          <w:sz w:val="24"/>
          <w:szCs w:val="24"/>
        </w:rPr>
      </w:pPr>
      <w:r>
        <w:rPr>
          <w:rFonts w:ascii="Arial" w:eastAsia="Arial" w:hAnsi="Arial" w:cs="Arial"/>
          <w:sz w:val="24"/>
          <w:szCs w:val="24"/>
        </w:rPr>
        <w:t>Lo anterior, porque cuando se trate de una toma de decisión que pudiese afectarlos, ya sea en lo individual o colectivo, se tiene que evaluar y ponderar las posibles repercusiones, garantizando en todo momento la protección más amplia a sus derechos.</w:t>
      </w:r>
    </w:p>
    <w:p w14:paraId="377FF930" w14:textId="77777777" w:rsidR="00F75D2D" w:rsidRDefault="00F75D2D">
      <w:pPr>
        <w:pBdr>
          <w:top w:val="nil"/>
          <w:left w:val="nil"/>
          <w:bottom w:val="nil"/>
          <w:right w:val="nil"/>
          <w:between w:val="nil"/>
        </w:pBdr>
        <w:rPr>
          <w:color w:val="000000"/>
        </w:rPr>
      </w:pPr>
    </w:p>
    <w:p w14:paraId="438773C3" w14:textId="77777777" w:rsidR="00F75D2D" w:rsidRDefault="00E70665">
      <w:pPr>
        <w:spacing w:line="360" w:lineRule="auto"/>
        <w:jc w:val="both"/>
        <w:rPr>
          <w:rFonts w:ascii="Arial" w:eastAsia="Arial" w:hAnsi="Arial" w:cs="Arial"/>
          <w:sz w:val="24"/>
          <w:szCs w:val="24"/>
        </w:rPr>
      </w:pPr>
      <w:r>
        <w:rPr>
          <w:rFonts w:ascii="Arial" w:eastAsia="Arial" w:hAnsi="Arial" w:cs="Arial"/>
          <w:sz w:val="24"/>
          <w:szCs w:val="24"/>
        </w:rPr>
        <w:t>En tal sentido, el Consejo General del INE aprobó el acuerdo</w:t>
      </w:r>
      <w:r>
        <w:rPr>
          <w:rFonts w:ascii="Arial" w:eastAsia="Arial" w:hAnsi="Arial" w:cs="Arial"/>
          <w:sz w:val="24"/>
          <w:szCs w:val="24"/>
          <w:vertAlign w:val="superscript"/>
        </w:rPr>
        <w:footnoteReference w:id="11"/>
      </w:r>
      <w:r>
        <w:rPr>
          <w:rFonts w:ascii="Arial" w:eastAsia="Arial" w:hAnsi="Arial" w:cs="Arial"/>
          <w:sz w:val="24"/>
          <w:szCs w:val="24"/>
        </w:rPr>
        <w:t xml:space="preserve"> que modificó los Lineamientos para la Protección de Niñas, Niños y Adolescentes en Materia de Propaganda y Mensajes Electorales, los cuales son de aplicación general y de observancia obligatoria -entre otros- para los partidos políticos y candidaturas. </w:t>
      </w:r>
    </w:p>
    <w:p w14:paraId="3E70EB10" w14:textId="77777777" w:rsidR="00F75D2D" w:rsidRDefault="00F75D2D">
      <w:pPr>
        <w:pBdr>
          <w:top w:val="nil"/>
          <w:left w:val="nil"/>
          <w:bottom w:val="nil"/>
          <w:right w:val="nil"/>
          <w:between w:val="nil"/>
        </w:pBdr>
        <w:rPr>
          <w:color w:val="000000"/>
        </w:rPr>
      </w:pPr>
    </w:p>
    <w:p w14:paraId="0CF69BE2" w14:textId="088AFD5C" w:rsidR="00F75D2D" w:rsidRDefault="00E70665">
      <w:pPr>
        <w:spacing w:line="360" w:lineRule="auto"/>
        <w:jc w:val="both"/>
        <w:rPr>
          <w:rFonts w:ascii="Arial" w:eastAsia="Arial" w:hAnsi="Arial" w:cs="Arial"/>
          <w:sz w:val="24"/>
          <w:szCs w:val="24"/>
        </w:rPr>
      </w:pPr>
      <w:r>
        <w:rPr>
          <w:rFonts w:ascii="Arial" w:eastAsia="Arial" w:hAnsi="Arial" w:cs="Arial"/>
          <w:sz w:val="24"/>
          <w:szCs w:val="24"/>
        </w:rPr>
        <w:t xml:space="preserve">De igual manera, en el ámbito estatal se deberá observar el Manual para la Protección de los Derechos de Niñas, Niños y Adolescentes en Materia Político-Electoral del IEE, </w:t>
      </w:r>
      <w:r w:rsidR="00565BDC">
        <w:rPr>
          <w:rFonts w:ascii="Arial" w:eastAsia="Arial" w:hAnsi="Arial" w:cs="Arial"/>
          <w:sz w:val="24"/>
          <w:szCs w:val="24"/>
        </w:rPr>
        <w:t>en los que</w:t>
      </w:r>
      <w:r>
        <w:rPr>
          <w:rFonts w:ascii="Arial" w:eastAsia="Arial" w:hAnsi="Arial" w:cs="Arial"/>
          <w:sz w:val="24"/>
          <w:szCs w:val="24"/>
        </w:rPr>
        <w:t xml:space="preserve"> se establecen los requisitos mínimos para garantizar su protección</w:t>
      </w:r>
      <w:r w:rsidR="00565BDC">
        <w:rPr>
          <w:rFonts w:ascii="Arial" w:eastAsia="Arial" w:hAnsi="Arial" w:cs="Arial"/>
          <w:sz w:val="24"/>
          <w:szCs w:val="24"/>
        </w:rPr>
        <w:t>, lineamientos que fueron emitidos por el Consejo General del Instituto Local, que tienen como propósito salvaguardar el interés superior del menor.</w:t>
      </w:r>
    </w:p>
    <w:p w14:paraId="6BC6E31F" w14:textId="77777777" w:rsidR="00F75D2D" w:rsidRDefault="00F75D2D">
      <w:pPr>
        <w:pBdr>
          <w:top w:val="nil"/>
          <w:left w:val="nil"/>
          <w:bottom w:val="nil"/>
          <w:right w:val="nil"/>
          <w:between w:val="nil"/>
        </w:pBdr>
        <w:rPr>
          <w:color w:val="000000"/>
        </w:rPr>
      </w:pPr>
    </w:p>
    <w:p w14:paraId="48041B0A" w14:textId="77777777" w:rsidR="00F75D2D" w:rsidRDefault="00E70665">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De ahí que tales entes y sujetos obligados, durante el ejercicio de sus actividades ordinarias dentro del proceso electoral, tienen el deber de </w:t>
      </w:r>
      <w:r>
        <w:rPr>
          <w:rFonts w:ascii="Arial" w:eastAsia="Arial" w:hAnsi="Arial" w:cs="Arial"/>
          <w:b/>
          <w:sz w:val="24"/>
          <w:szCs w:val="24"/>
        </w:rPr>
        <w:t xml:space="preserve">ajustar todos sus actos y mensajes </w:t>
      </w:r>
      <w:r>
        <w:rPr>
          <w:rFonts w:ascii="Arial" w:eastAsia="Arial" w:hAnsi="Arial" w:cs="Arial"/>
          <w:sz w:val="24"/>
          <w:szCs w:val="24"/>
        </w:rPr>
        <w:t xml:space="preserve">de carácter político-electoral cuando se advierta la aparición de niñas, niños y/o adolescentes, </w:t>
      </w:r>
      <w:r>
        <w:rPr>
          <w:rFonts w:ascii="Arial" w:eastAsia="Arial" w:hAnsi="Arial" w:cs="Arial"/>
          <w:b/>
          <w:sz w:val="24"/>
          <w:szCs w:val="24"/>
        </w:rPr>
        <w:t>a fin de velar por el interés superior de la niñez</w:t>
      </w:r>
      <w:r>
        <w:rPr>
          <w:rFonts w:ascii="Arial" w:eastAsia="Arial" w:hAnsi="Arial" w:cs="Arial"/>
          <w:sz w:val="24"/>
          <w:szCs w:val="24"/>
        </w:rPr>
        <w:t xml:space="preserve">. Ello, con independencia del medio a través del cual se difundan, ya sea radio, televisión, medios impresos, </w:t>
      </w:r>
      <w:r>
        <w:rPr>
          <w:rFonts w:ascii="Arial" w:eastAsia="Arial" w:hAnsi="Arial" w:cs="Arial"/>
          <w:b/>
          <w:sz w:val="24"/>
          <w:szCs w:val="24"/>
        </w:rPr>
        <w:t>redes sociales</w:t>
      </w:r>
      <w:r>
        <w:rPr>
          <w:rFonts w:ascii="Arial" w:eastAsia="Arial" w:hAnsi="Arial" w:cs="Arial"/>
          <w:sz w:val="24"/>
          <w:szCs w:val="24"/>
        </w:rPr>
        <w:t xml:space="preserve"> o cualquier plataforma digital.</w:t>
      </w:r>
    </w:p>
    <w:p w14:paraId="608E355C" w14:textId="77777777" w:rsidR="00F75D2D" w:rsidRPr="003F48F8" w:rsidRDefault="00F75D2D" w:rsidP="003F48F8">
      <w:pPr>
        <w:pStyle w:val="Sinespaciado"/>
        <w:rPr>
          <w:sz w:val="14"/>
          <w:szCs w:val="14"/>
        </w:rPr>
      </w:pPr>
    </w:p>
    <w:p w14:paraId="4AA1E562" w14:textId="4B3226BD" w:rsidR="00F75D2D" w:rsidRDefault="00E70665">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Es </w:t>
      </w:r>
      <w:r w:rsidR="00565BDC">
        <w:rPr>
          <w:rFonts w:ascii="Arial" w:eastAsia="Arial" w:hAnsi="Arial" w:cs="Arial"/>
          <w:color w:val="000000"/>
          <w:sz w:val="24"/>
          <w:szCs w:val="24"/>
        </w:rPr>
        <w:t>conveniente</w:t>
      </w:r>
      <w:r>
        <w:rPr>
          <w:rFonts w:ascii="Arial" w:eastAsia="Arial" w:hAnsi="Arial" w:cs="Arial"/>
          <w:color w:val="000000"/>
          <w:sz w:val="24"/>
          <w:szCs w:val="24"/>
        </w:rPr>
        <w:t xml:space="preserve"> señalar que lo anterior no implica la prohibición de la participación de menores de edad en publicidad con finalidad electoral, sin embargo, bajo tal directriz de protección a la infancia, sí </w:t>
      </w:r>
      <w:r w:rsidRPr="00AD65B3">
        <w:rPr>
          <w:rFonts w:ascii="Arial" w:eastAsia="Arial" w:hAnsi="Arial" w:cs="Arial"/>
          <w:b/>
          <w:bCs/>
          <w:color w:val="000000"/>
          <w:sz w:val="24"/>
          <w:szCs w:val="24"/>
        </w:rPr>
        <w:t>resulta necesari</w:t>
      </w:r>
      <w:r w:rsidR="00AD65B3">
        <w:rPr>
          <w:rFonts w:ascii="Arial" w:eastAsia="Arial" w:hAnsi="Arial" w:cs="Arial"/>
          <w:b/>
          <w:bCs/>
          <w:color w:val="000000"/>
          <w:sz w:val="24"/>
          <w:szCs w:val="24"/>
        </w:rPr>
        <w:t>o</w:t>
      </w:r>
      <w:r w:rsidRPr="00AD65B3">
        <w:rPr>
          <w:rFonts w:ascii="Arial" w:eastAsia="Arial" w:hAnsi="Arial" w:cs="Arial"/>
          <w:b/>
          <w:bCs/>
          <w:color w:val="000000"/>
          <w:sz w:val="24"/>
          <w:szCs w:val="24"/>
        </w:rPr>
        <w:t xml:space="preserve"> </w:t>
      </w:r>
      <w:r w:rsidR="00AD65B3">
        <w:rPr>
          <w:rFonts w:ascii="Arial" w:eastAsia="Arial" w:hAnsi="Arial" w:cs="Arial"/>
          <w:b/>
          <w:bCs/>
          <w:color w:val="000000"/>
          <w:sz w:val="24"/>
          <w:szCs w:val="24"/>
        </w:rPr>
        <w:t>implementar</w:t>
      </w:r>
      <w:r w:rsidRPr="00AD65B3">
        <w:rPr>
          <w:rFonts w:ascii="Arial" w:eastAsia="Arial" w:hAnsi="Arial" w:cs="Arial"/>
          <w:b/>
          <w:bCs/>
          <w:color w:val="000000"/>
          <w:sz w:val="24"/>
          <w:szCs w:val="24"/>
        </w:rPr>
        <w:t xml:space="preserve"> mayores diligencias en cuanto al uso de su imagen</w:t>
      </w:r>
      <w:r>
        <w:rPr>
          <w:rFonts w:ascii="Arial" w:eastAsia="Arial" w:hAnsi="Arial" w:cs="Arial"/>
          <w:color w:val="000000"/>
          <w:sz w:val="24"/>
          <w:szCs w:val="24"/>
        </w:rPr>
        <w:t xml:space="preserve">, las cuales -según lo contempla </w:t>
      </w:r>
      <w:r w:rsidRPr="00AD65B3">
        <w:rPr>
          <w:rFonts w:ascii="Arial" w:eastAsia="Arial" w:hAnsi="Arial" w:cs="Arial"/>
          <w:b/>
          <w:bCs/>
          <w:color w:val="000000"/>
          <w:sz w:val="24"/>
          <w:szCs w:val="24"/>
        </w:rPr>
        <w:t>el</w:t>
      </w:r>
      <w:r w:rsidR="003F48F8">
        <w:rPr>
          <w:rFonts w:ascii="Arial" w:eastAsia="Arial" w:hAnsi="Arial" w:cs="Arial"/>
          <w:b/>
          <w:bCs/>
          <w:color w:val="000000"/>
          <w:sz w:val="24"/>
          <w:szCs w:val="24"/>
        </w:rPr>
        <w:t xml:space="preserve"> artículo 13 del</w:t>
      </w:r>
      <w:r w:rsidRPr="00AD65B3">
        <w:rPr>
          <w:rFonts w:ascii="Arial" w:eastAsia="Arial" w:hAnsi="Arial" w:cs="Arial"/>
          <w:b/>
          <w:bCs/>
          <w:color w:val="000000"/>
          <w:sz w:val="24"/>
          <w:szCs w:val="24"/>
        </w:rPr>
        <w:t xml:space="preserve"> Manual</w:t>
      </w:r>
      <w:r>
        <w:rPr>
          <w:rFonts w:ascii="Arial" w:eastAsia="Arial" w:hAnsi="Arial" w:cs="Arial"/>
          <w:color w:val="000000"/>
          <w:sz w:val="24"/>
          <w:szCs w:val="24"/>
        </w:rPr>
        <w:t>- son las siguientes:</w:t>
      </w:r>
    </w:p>
    <w:p w14:paraId="3FE9CE12" w14:textId="77777777" w:rsidR="00F75D2D" w:rsidRPr="00C24358" w:rsidRDefault="00F75D2D">
      <w:pPr>
        <w:pBdr>
          <w:top w:val="nil"/>
          <w:left w:val="nil"/>
          <w:bottom w:val="nil"/>
          <w:right w:val="nil"/>
          <w:between w:val="nil"/>
        </w:pBdr>
        <w:tabs>
          <w:tab w:val="left" w:pos="426"/>
        </w:tabs>
        <w:rPr>
          <w:color w:val="000000"/>
          <w:sz w:val="14"/>
          <w:szCs w:val="14"/>
        </w:rPr>
      </w:pPr>
    </w:p>
    <w:p w14:paraId="7434E0B8" w14:textId="4A856963"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 xml:space="preserve">Nombre completo y domicilio </w:t>
      </w:r>
      <w:r w:rsidRPr="003F48F8">
        <w:rPr>
          <w:rFonts w:ascii="Arial" w:hAnsi="Arial" w:cs="Arial"/>
          <w:b/>
          <w:bCs/>
          <w:sz w:val="24"/>
          <w:szCs w:val="24"/>
          <w:u w:val="single"/>
        </w:rPr>
        <w:t>de la madre y del padre</w:t>
      </w:r>
      <w:r w:rsidRPr="003F48F8">
        <w:rPr>
          <w:rFonts w:ascii="Arial" w:hAnsi="Arial" w:cs="Arial"/>
          <w:sz w:val="24"/>
          <w:szCs w:val="24"/>
        </w:rPr>
        <w:t xml:space="preserve"> o tutor;</w:t>
      </w:r>
    </w:p>
    <w:p w14:paraId="2B9DE57C" w14:textId="77777777"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El nombre completo y domicilio de la niña, niño o adolescente;</w:t>
      </w:r>
    </w:p>
    <w:p w14:paraId="63799C96" w14:textId="13C4EA88"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La mención expresa del padre y la madre o de quien ejerza la patria potestad o del tutor de que conoce el propósito, las características, los riesgos, el alcance, el medio de difusión y el contenido de la propaganda político-electoral;</w:t>
      </w:r>
    </w:p>
    <w:p w14:paraId="4B791ED4" w14:textId="075B503D"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En su caso, la mención expresa del supuesto en que la niña, el niño o adolescente no hable o comprenda el idioma español, la información le haya sido proporcionada en el idioma o lenguaje comprensible para éste</w:t>
      </w:r>
      <w:r w:rsidR="003F48F8" w:rsidRPr="003F48F8">
        <w:rPr>
          <w:rFonts w:ascii="Arial" w:hAnsi="Arial" w:cs="Arial"/>
          <w:sz w:val="24"/>
          <w:szCs w:val="24"/>
        </w:rPr>
        <w:t>;</w:t>
      </w:r>
    </w:p>
    <w:p w14:paraId="00A079EB" w14:textId="74C7DA2F"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La mención expresa de autorización para que la imagen, voz y/u otro dato que haga identificable al menor aparezca en la propaganda político-electoral;</w:t>
      </w:r>
    </w:p>
    <w:p w14:paraId="2771EA1D" w14:textId="4E143C28"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 xml:space="preserve">La </w:t>
      </w:r>
      <w:r w:rsidRPr="003F48F8">
        <w:rPr>
          <w:rFonts w:ascii="Arial" w:hAnsi="Arial" w:cs="Arial"/>
          <w:b/>
          <w:bCs/>
          <w:sz w:val="24"/>
          <w:szCs w:val="24"/>
          <w:u w:val="single"/>
        </w:rPr>
        <w:t>mención expresa de que el niño, niña o adolescente emitió una opinión informada</w:t>
      </w:r>
      <w:r w:rsidRPr="003F48F8">
        <w:rPr>
          <w:rFonts w:ascii="Arial" w:hAnsi="Arial" w:cs="Arial"/>
          <w:sz w:val="24"/>
          <w:szCs w:val="24"/>
        </w:rPr>
        <w:t xml:space="preserve"> sobre conocer el propósito, las características, los riesgos y el alcance sobre su participación en la propaganda político-electoral;</w:t>
      </w:r>
    </w:p>
    <w:p w14:paraId="582F27C9" w14:textId="30E919EA"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 xml:space="preserve">La </w:t>
      </w:r>
      <w:r w:rsidRPr="003F48F8">
        <w:rPr>
          <w:rFonts w:ascii="Arial" w:hAnsi="Arial" w:cs="Arial"/>
          <w:b/>
          <w:bCs/>
          <w:sz w:val="24"/>
          <w:szCs w:val="24"/>
          <w:u w:val="single"/>
        </w:rPr>
        <w:t>mención expresa de la entrega del aviso de privacidad</w:t>
      </w:r>
      <w:r w:rsidRPr="003F48F8">
        <w:rPr>
          <w:rFonts w:ascii="Arial" w:hAnsi="Arial" w:cs="Arial"/>
          <w:sz w:val="24"/>
          <w:szCs w:val="24"/>
        </w:rPr>
        <w:t xml:space="preserve"> de tratamiento de datos personales a la madre y el padre o de quien ejerza la patria potestad</w:t>
      </w:r>
      <w:r w:rsidR="003F48F8">
        <w:rPr>
          <w:rFonts w:ascii="Arial" w:hAnsi="Arial" w:cs="Arial"/>
          <w:sz w:val="24"/>
          <w:szCs w:val="24"/>
        </w:rPr>
        <w:t>;</w:t>
      </w:r>
    </w:p>
    <w:p w14:paraId="241639C7" w14:textId="77777777"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La firma autógrafa del padre y la madre, de quien ejerza la patria potestad, del tutor o, en su caso, del o de la titular de la autoridad que los supla; y</w:t>
      </w:r>
    </w:p>
    <w:p w14:paraId="03B34ABC" w14:textId="77777777" w:rsidR="00C24358" w:rsidRPr="003F48F8" w:rsidRDefault="00C24358" w:rsidP="00C24358">
      <w:pPr>
        <w:pStyle w:val="Prrafodelista"/>
        <w:numPr>
          <w:ilvl w:val="0"/>
          <w:numId w:val="17"/>
        </w:numPr>
        <w:spacing w:line="360" w:lineRule="auto"/>
        <w:ind w:left="426" w:hanging="142"/>
        <w:jc w:val="both"/>
        <w:rPr>
          <w:rFonts w:ascii="Arial" w:hAnsi="Arial" w:cs="Arial"/>
          <w:sz w:val="24"/>
          <w:szCs w:val="24"/>
        </w:rPr>
      </w:pPr>
      <w:r w:rsidRPr="003F48F8">
        <w:rPr>
          <w:rFonts w:ascii="Arial" w:hAnsi="Arial" w:cs="Arial"/>
          <w:sz w:val="24"/>
          <w:szCs w:val="24"/>
        </w:rPr>
        <w:t>Lugar y fecha de emisión del formato;</w:t>
      </w:r>
    </w:p>
    <w:p w14:paraId="53D4D49E" w14:textId="77777777" w:rsidR="00C24358" w:rsidRPr="003F48F8" w:rsidRDefault="00C24358" w:rsidP="003F48F8">
      <w:pPr>
        <w:pStyle w:val="Sinespaciado"/>
        <w:rPr>
          <w:sz w:val="22"/>
          <w:szCs w:val="22"/>
        </w:rPr>
      </w:pPr>
    </w:p>
    <w:p w14:paraId="1046ADB2" w14:textId="00764229" w:rsidR="00C24358" w:rsidRPr="003F48F8" w:rsidRDefault="00C24358" w:rsidP="003F48F8">
      <w:pPr>
        <w:pStyle w:val="Prrafodelista"/>
        <w:spacing w:line="360" w:lineRule="auto"/>
        <w:ind w:left="567" w:hanging="567"/>
        <w:jc w:val="both"/>
        <w:rPr>
          <w:rFonts w:ascii="Arial" w:hAnsi="Arial" w:cs="Arial"/>
          <w:sz w:val="24"/>
          <w:szCs w:val="24"/>
          <w:u w:val="single"/>
        </w:rPr>
      </w:pPr>
      <w:r w:rsidRPr="003F48F8">
        <w:rPr>
          <w:rFonts w:ascii="Arial" w:hAnsi="Arial" w:cs="Arial"/>
          <w:sz w:val="24"/>
          <w:szCs w:val="24"/>
          <w:u w:val="single"/>
        </w:rPr>
        <w:t>El formato de consentimiento deberá acompañarse de:</w:t>
      </w:r>
    </w:p>
    <w:p w14:paraId="02823D44" w14:textId="77777777" w:rsidR="00C24358" w:rsidRPr="003F48F8" w:rsidRDefault="00C24358" w:rsidP="003F48F8">
      <w:pPr>
        <w:pStyle w:val="Sinespaciado"/>
      </w:pPr>
    </w:p>
    <w:p w14:paraId="597504A3" w14:textId="1F22F403" w:rsidR="00C24358" w:rsidRPr="003F48F8" w:rsidRDefault="00C24358" w:rsidP="003F48F8">
      <w:pPr>
        <w:pStyle w:val="Prrafodelista"/>
        <w:numPr>
          <w:ilvl w:val="0"/>
          <w:numId w:val="18"/>
        </w:numPr>
        <w:spacing w:line="360" w:lineRule="auto"/>
        <w:ind w:left="426" w:hanging="142"/>
        <w:jc w:val="both"/>
        <w:rPr>
          <w:rFonts w:ascii="Arial" w:hAnsi="Arial" w:cs="Arial"/>
          <w:sz w:val="24"/>
          <w:szCs w:val="24"/>
        </w:rPr>
      </w:pPr>
      <w:r w:rsidRPr="003F48F8">
        <w:rPr>
          <w:rFonts w:ascii="Arial" w:hAnsi="Arial" w:cs="Arial"/>
          <w:sz w:val="24"/>
          <w:szCs w:val="24"/>
        </w:rPr>
        <w:t xml:space="preserve">Copia de la </w:t>
      </w:r>
      <w:r w:rsidRPr="003F48F8">
        <w:rPr>
          <w:rFonts w:ascii="Arial" w:hAnsi="Arial" w:cs="Arial"/>
          <w:b/>
          <w:bCs/>
          <w:sz w:val="24"/>
          <w:szCs w:val="24"/>
        </w:rPr>
        <w:t xml:space="preserve">identificación oficial de la </w:t>
      </w:r>
      <w:r w:rsidRPr="003F48F8">
        <w:rPr>
          <w:rFonts w:ascii="Arial" w:hAnsi="Arial" w:cs="Arial"/>
          <w:b/>
          <w:bCs/>
          <w:sz w:val="24"/>
          <w:szCs w:val="24"/>
          <w:u w:val="single"/>
        </w:rPr>
        <w:t>madre y del padre</w:t>
      </w:r>
      <w:r w:rsidRPr="003F48F8">
        <w:rPr>
          <w:rFonts w:ascii="Arial" w:hAnsi="Arial" w:cs="Arial"/>
          <w:sz w:val="24"/>
          <w:szCs w:val="24"/>
        </w:rPr>
        <w:t>, de quien ejerza la patria potestad o del tutor</w:t>
      </w:r>
      <w:r w:rsidR="003F48F8">
        <w:rPr>
          <w:rFonts w:ascii="Arial" w:hAnsi="Arial" w:cs="Arial"/>
          <w:sz w:val="24"/>
          <w:szCs w:val="24"/>
        </w:rPr>
        <w:t>;</w:t>
      </w:r>
    </w:p>
    <w:p w14:paraId="793FBE20" w14:textId="14B1299C" w:rsidR="00C24358" w:rsidRPr="003F48F8" w:rsidRDefault="00C24358" w:rsidP="003F48F8">
      <w:pPr>
        <w:pStyle w:val="Prrafodelista"/>
        <w:numPr>
          <w:ilvl w:val="0"/>
          <w:numId w:val="18"/>
        </w:numPr>
        <w:spacing w:line="360" w:lineRule="auto"/>
        <w:ind w:left="426" w:hanging="142"/>
        <w:jc w:val="both"/>
        <w:rPr>
          <w:rFonts w:ascii="Arial" w:hAnsi="Arial" w:cs="Arial"/>
          <w:sz w:val="24"/>
          <w:szCs w:val="24"/>
        </w:rPr>
      </w:pPr>
      <w:r w:rsidRPr="003F48F8">
        <w:rPr>
          <w:rFonts w:ascii="Arial" w:hAnsi="Arial" w:cs="Arial"/>
          <w:sz w:val="24"/>
          <w:szCs w:val="24"/>
        </w:rPr>
        <w:t>Copia del acta de nacimiento de la niña, niño o adolescente</w:t>
      </w:r>
      <w:r w:rsidR="003F48F8">
        <w:rPr>
          <w:rFonts w:ascii="Arial" w:hAnsi="Arial" w:cs="Arial"/>
          <w:sz w:val="24"/>
          <w:szCs w:val="24"/>
        </w:rPr>
        <w:t xml:space="preserve"> </w:t>
      </w:r>
      <w:r w:rsidRPr="003F48F8">
        <w:rPr>
          <w:rFonts w:ascii="Arial" w:hAnsi="Arial" w:cs="Arial"/>
          <w:b/>
          <w:bCs/>
          <w:sz w:val="24"/>
          <w:szCs w:val="24"/>
          <w:u w:val="single"/>
        </w:rPr>
        <w:t>o cualquier documento necesario para acreditar el vínculo entre la niña, niño y/o adolescente y la o las personas que otorguen el consentimiento</w:t>
      </w:r>
      <w:r w:rsidRPr="003F48F8">
        <w:rPr>
          <w:rFonts w:ascii="Arial" w:hAnsi="Arial" w:cs="Arial"/>
          <w:sz w:val="24"/>
          <w:szCs w:val="24"/>
        </w:rPr>
        <w:t>;</w:t>
      </w:r>
    </w:p>
    <w:p w14:paraId="1D6DCB76" w14:textId="77777777" w:rsidR="00C24358" w:rsidRPr="003F48F8" w:rsidRDefault="00C24358" w:rsidP="003F48F8">
      <w:pPr>
        <w:pStyle w:val="Prrafodelista"/>
        <w:numPr>
          <w:ilvl w:val="0"/>
          <w:numId w:val="18"/>
        </w:numPr>
        <w:spacing w:line="360" w:lineRule="auto"/>
        <w:ind w:left="426" w:hanging="142"/>
        <w:jc w:val="both"/>
        <w:rPr>
          <w:rFonts w:ascii="Arial" w:hAnsi="Arial" w:cs="Arial"/>
          <w:sz w:val="24"/>
          <w:szCs w:val="24"/>
        </w:rPr>
      </w:pPr>
      <w:r w:rsidRPr="003F48F8">
        <w:rPr>
          <w:rFonts w:ascii="Arial" w:hAnsi="Arial" w:cs="Arial"/>
          <w:sz w:val="24"/>
          <w:szCs w:val="24"/>
        </w:rPr>
        <w:t xml:space="preserve">Copia de la identificación con fotografía, sea escolar, deportiva o cualquiera en la cual </w:t>
      </w:r>
      <w:r w:rsidRPr="003F48F8">
        <w:rPr>
          <w:rFonts w:ascii="Arial" w:hAnsi="Arial" w:cs="Arial"/>
          <w:b/>
          <w:bCs/>
          <w:sz w:val="24"/>
          <w:szCs w:val="24"/>
          <w:u w:val="single"/>
        </w:rPr>
        <w:t>se identifique a la niña, niño o adolescente</w:t>
      </w:r>
      <w:r w:rsidRPr="003F48F8">
        <w:rPr>
          <w:rFonts w:ascii="Arial" w:hAnsi="Arial" w:cs="Arial"/>
          <w:sz w:val="24"/>
          <w:szCs w:val="24"/>
        </w:rPr>
        <w:t>; y</w:t>
      </w:r>
    </w:p>
    <w:p w14:paraId="3ABE665A" w14:textId="5E04F986" w:rsidR="00AD65B3" w:rsidRDefault="00C24358" w:rsidP="00AD65B3">
      <w:pPr>
        <w:pStyle w:val="Prrafodelista"/>
        <w:numPr>
          <w:ilvl w:val="0"/>
          <w:numId w:val="18"/>
        </w:numPr>
        <w:spacing w:line="360" w:lineRule="auto"/>
        <w:ind w:left="426" w:hanging="142"/>
        <w:jc w:val="both"/>
        <w:rPr>
          <w:rFonts w:ascii="Arial" w:hAnsi="Arial" w:cs="Arial"/>
          <w:sz w:val="24"/>
          <w:szCs w:val="24"/>
        </w:rPr>
      </w:pPr>
      <w:r w:rsidRPr="003F48F8">
        <w:rPr>
          <w:rFonts w:ascii="Arial" w:hAnsi="Arial" w:cs="Arial"/>
          <w:sz w:val="24"/>
          <w:szCs w:val="24"/>
        </w:rPr>
        <w:lastRenderedPageBreak/>
        <w:t>En su caso, copia de la identificación oficial del traductor asignado por los sujetos obligados.</w:t>
      </w:r>
    </w:p>
    <w:p w14:paraId="7FE573D9" w14:textId="77777777" w:rsidR="00565BDC" w:rsidRPr="003F48F8" w:rsidRDefault="00565BDC" w:rsidP="00565BDC">
      <w:pPr>
        <w:pStyle w:val="Sinespaciado"/>
      </w:pPr>
    </w:p>
    <w:p w14:paraId="06A33CF0" w14:textId="77777777" w:rsidR="00F75D2D" w:rsidRDefault="00E70665">
      <w:pPr>
        <w:pBdr>
          <w:top w:val="nil"/>
          <w:left w:val="nil"/>
          <w:bottom w:val="nil"/>
          <w:right w:val="nil"/>
          <w:between w:val="nil"/>
        </w:pBdr>
        <w:tabs>
          <w:tab w:val="left" w:pos="42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Por su parte, </w:t>
      </w:r>
      <w:r w:rsidRPr="00AD65B3">
        <w:rPr>
          <w:rFonts w:ascii="Arial" w:eastAsia="Arial" w:hAnsi="Arial" w:cs="Arial"/>
          <w:b/>
          <w:bCs/>
          <w:color w:val="000000"/>
          <w:sz w:val="24"/>
          <w:szCs w:val="24"/>
        </w:rPr>
        <w:t>los Lineamientos</w:t>
      </w:r>
      <w:r>
        <w:rPr>
          <w:rFonts w:ascii="Arial" w:eastAsia="Arial" w:hAnsi="Arial" w:cs="Arial"/>
          <w:color w:val="000000"/>
          <w:sz w:val="24"/>
          <w:szCs w:val="24"/>
        </w:rPr>
        <w:t xml:space="preserve"> establecen -entre otros- ciertos requisitos para que pueda mostrarse la imagen de niñas, niños y adolescentes:</w:t>
      </w:r>
    </w:p>
    <w:p w14:paraId="3F6566A1" w14:textId="77777777" w:rsidR="00F75D2D" w:rsidRDefault="00F75D2D">
      <w:pPr>
        <w:pBdr>
          <w:top w:val="nil"/>
          <w:left w:val="nil"/>
          <w:bottom w:val="nil"/>
          <w:right w:val="nil"/>
          <w:between w:val="nil"/>
        </w:pBdr>
        <w:rPr>
          <w:color w:val="000000"/>
        </w:rPr>
      </w:pPr>
    </w:p>
    <w:p w14:paraId="301F051B" w14:textId="77777777" w:rsidR="00F75D2D" w:rsidRPr="00565BDC" w:rsidRDefault="00E70665">
      <w:pPr>
        <w:numPr>
          <w:ilvl w:val="0"/>
          <w:numId w:val="2"/>
        </w:numPr>
        <w:pBdr>
          <w:top w:val="nil"/>
          <w:left w:val="nil"/>
          <w:bottom w:val="nil"/>
          <w:right w:val="nil"/>
          <w:between w:val="nil"/>
        </w:pBdr>
        <w:tabs>
          <w:tab w:val="left" w:pos="426"/>
        </w:tabs>
        <w:spacing w:line="360" w:lineRule="auto"/>
        <w:ind w:left="0" w:right="49" w:firstLine="0"/>
        <w:jc w:val="both"/>
        <w:rPr>
          <w:rFonts w:ascii="Arial" w:eastAsia="Arial" w:hAnsi="Arial" w:cs="Arial"/>
          <w:b/>
          <w:bCs/>
          <w:color w:val="000000"/>
          <w:sz w:val="24"/>
          <w:szCs w:val="24"/>
        </w:rPr>
      </w:pPr>
      <w:r>
        <w:rPr>
          <w:rFonts w:ascii="Arial" w:eastAsia="Arial" w:hAnsi="Arial" w:cs="Arial"/>
          <w:color w:val="000000"/>
          <w:sz w:val="24"/>
          <w:szCs w:val="24"/>
        </w:rPr>
        <w:t xml:space="preserve">El </w:t>
      </w:r>
      <w:r>
        <w:rPr>
          <w:rFonts w:ascii="Arial" w:eastAsia="Arial" w:hAnsi="Arial" w:cs="Arial"/>
          <w:b/>
          <w:color w:val="000000"/>
          <w:sz w:val="24"/>
          <w:szCs w:val="24"/>
        </w:rPr>
        <w:t>consentimiento</w:t>
      </w:r>
      <w:r>
        <w:rPr>
          <w:rFonts w:ascii="Arial" w:eastAsia="Arial" w:hAnsi="Arial" w:cs="Arial"/>
          <w:color w:val="000000"/>
          <w:sz w:val="24"/>
          <w:szCs w:val="24"/>
        </w:rPr>
        <w:t xml:space="preserve"> de la madre y del padre, de quien ejerza la patria potestad o de los tutores, por escrito, informado e individual, señalándose su nombre completo y domicilio de cada uno, así como del menor de que se trate. La mención expresa de autorización para que el menor aparezca en la propaganda político electoral o mensaje; </w:t>
      </w:r>
      <w:r w:rsidRPr="00565BDC">
        <w:rPr>
          <w:rFonts w:ascii="Arial" w:eastAsia="Arial" w:hAnsi="Arial" w:cs="Arial"/>
          <w:b/>
          <w:bCs/>
          <w:color w:val="000000"/>
          <w:sz w:val="24"/>
          <w:szCs w:val="24"/>
        </w:rPr>
        <w:t>copia de su identificación oficial y firma autógrafa de ambos padres.</w:t>
      </w:r>
    </w:p>
    <w:p w14:paraId="3113B5C0" w14:textId="77777777" w:rsidR="00F75D2D" w:rsidRDefault="00F75D2D">
      <w:pPr>
        <w:pBdr>
          <w:top w:val="nil"/>
          <w:left w:val="nil"/>
          <w:bottom w:val="nil"/>
          <w:right w:val="nil"/>
          <w:between w:val="nil"/>
        </w:pBdr>
        <w:ind w:right="49"/>
        <w:rPr>
          <w:color w:val="000000"/>
        </w:rPr>
      </w:pPr>
    </w:p>
    <w:p w14:paraId="5C305187" w14:textId="5C9F42FE" w:rsidR="00F75D2D" w:rsidRDefault="00E70665">
      <w:pPr>
        <w:numPr>
          <w:ilvl w:val="0"/>
          <w:numId w:val="2"/>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El deber de </w:t>
      </w:r>
      <w:r>
        <w:rPr>
          <w:rFonts w:ascii="Arial" w:eastAsia="Arial" w:hAnsi="Arial" w:cs="Arial"/>
          <w:b/>
          <w:color w:val="000000"/>
          <w:sz w:val="24"/>
          <w:szCs w:val="24"/>
        </w:rPr>
        <w:t>recabar</w:t>
      </w:r>
      <w:r>
        <w:rPr>
          <w:rFonts w:ascii="Arial" w:eastAsia="Arial" w:hAnsi="Arial" w:cs="Arial"/>
          <w:color w:val="000000"/>
          <w:sz w:val="24"/>
          <w:szCs w:val="24"/>
        </w:rPr>
        <w:t xml:space="preserve"> la </w:t>
      </w:r>
      <w:r>
        <w:rPr>
          <w:rFonts w:ascii="Arial" w:eastAsia="Arial" w:hAnsi="Arial" w:cs="Arial"/>
          <w:b/>
          <w:color w:val="000000"/>
          <w:sz w:val="24"/>
          <w:szCs w:val="24"/>
        </w:rPr>
        <w:t>opinión informada</w:t>
      </w:r>
      <w:r>
        <w:rPr>
          <w:rFonts w:ascii="Arial" w:eastAsia="Arial" w:hAnsi="Arial" w:cs="Arial"/>
          <w:color w:val="000000"/>
          <w:sz w:val="24"/>
          <w:szCs w:val="24"/>
        </w:rPr>
        <w:t xml:space="preserve"> de las niñas y los niños</w:t>
      </w:r>
      <w:r w:rsidR="00472016">
        <w:rPr>
          <w:rFonts w:ascii="Arial" w:eastAsia="Arial" w:hAnsi="Arial" w:cs="Arial"/>
          <w:color w:val="000000"/>
          <w:sz w:val="24"/>
          <w:szCs w:val="24"/>
        </w:rPr>
        <w:t xml:space="preserve"> menores</w:t>
      </w:r>
      <w:r>
        <w:rPr>
          <w:rFonts w:ascii="Arial" w:eastAsia="Arial" w:hAnsi="Arial" w:cs="Arial"/>
          <w:color w:val="000000"/>
          <w:sz w:val="24"/>
          <w:szCs w:val="24"/>
        </w:rPr>
        <w:t xml:space="preserve"> entre 6 y 18 años de edad </w:t>
      </w:r>
      <w:r>
        <w:rPr>
          <w:rFonts w:ascii="Arial" w:eastAsia="Arial" w:hAnsi="Arial" w:cs="Arial"/>
          <w:b/>
          <w:color w:val="000000"/>
          <w:sz w:val="24"/>
          <w:szCs w:val="24"/>
        </w:rPr>
        <w:t>sobre su participación</w:t>
      </w:r>
      <w:r>
        <w:rPr>
          <w:rFonts w:ascii="Arial" w:eastAsia="Arial" w:hAnsi="Arial" w:cs="Arial"/>
          <w:color w:val="000000"/>
          <w:sz w:val="24"/>
          <w:szCs w:val="24"/>
        </w:rPr>
        <w:t xml:space="preserve"> en propaganda político electoral o mensajes de las autoridades electorales. Para ello, el lineamiento señala </w:t>
      </w:r>
      <w:r w:rsidR="00565BDC">
        <w:rPr>
          <w:rFonts w:ascii="Arial" w:eastAsia="Arial" w:hAnsi="Arial" w:cs="Arial"/>
          <w:color w:val="000000"/>
          <w:sz w:val="24"/>
          <w:szCs w:val="24"/>
        </w:rPr>
        <w:t>que tal</w:t>
      </w:r>
      <w:r>
        <w:rPr>
          <w:rFonts w:ascii="Arial" w:eastAsia="Arial" w:hAnsi="Arial" w:cs="Arial"/>
          <w:color w:val="000000"/>
          <w:sz w:val="24"/>
          <w:szCs w:val="24"/>
        </w:rPr>
        <w:t xml:space="preserve"> información deberá ser propia, individual, libre, expresa y recabada conforme al formato que proporcionará la autoridad electoral.</w:t>
      </w:r>
      <w:r>
        <w:rPr>
          <w:rFonts w:ascii="Arial" w:eastAsia="Arial" w:hAnsi="Arial" w:cs="Arial"/>
          <w:color w:val="000000"/>
          <w:sz w:val="24"/>
          <w:szCs w:val="24"/>
          <w:vertAlign w:val="superscript"/>
        </w:rPr>
        <w:footnoteReference w:id="12"/>
      </w:r>
    </w:p>
    <w:p w14:paraId="44B48C86" w14:textId="77777777" w:rsidR="00F75D2D" w:rsidRDefault="00F75D2D">
      <w:pPr>
        <w:pBdr>
          <w:top w:val="nil"/>
          <w:left w:val="nil"/>
          <w:bottom w:val="nil"/>
          <w:right w:val="nil"/>
          <w:between w:val="nil"/>
        </w:pBdr>
        <w:ind w:right="49"/>
        <w:rPr>
          <w:color w:val="000000"/>
        </w:rPr>
      </w:pPr>
    </w:p>
    <w:p w14:paraId="5D7FBA68" w14:textId="7964FF16" w:rsidR="00F75D2D" w:rsidRDefault="001F58B4">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Asimismo,</w:t>
      </w:r>
      <w:r w:rsidR="00E70665">
        <w:rPr>
          <w:rFonts w:ascii="Arial" w:eastAsia="Arial" w:hAnsi="Arial" w:cs="Arial"/>
          <w:color w:val="000000"/>
          <w:sz w:val="24"/>
          <w:szCs w:val="24"/>
        </w:rPr>
        <w:t xml:space="preserve"> se establece que no será necesario recabar la opinión informada de la niña o del niño menor de 6 años de edad o de las personas cuya discapacidad les impida manifestar su opinión sobre su participación en la propaganda político-electoral o mensaje, sino únicamente el consentimiento de la madre y del padre, de quien ejerza la patria potestad, del tutor o de la autoridad que los supla. </w:t>
      </w:r>
    </w:p>
    <w:p w14:paraId="081F1DCC" w14:textId="77777777" w:rsidR="00F75D2D" w:rsidRDefault="00F75D2D">
      <w:pPr>
        <w:pBdr>
          <w:top w:val="nil"/>
          <w:left w:val="nil"/>
          <w:bottom w:val="nil"/>
          <w:right w:val="nil"/>
          <w:between w:val="nil"/>
        </w:pBdr>
        <w:rPr>
          <w:color w:val="000000"/>
        </w:rPr>
      </w:pPr>
    </w:p>
    <w:p w14:paraId="2CC6D1CF" w14:textId="77777777" w:rsidR="00F75D2D" w:rsidRDefault="00E70665">
      <w:pPr>
        <w:pBdr>
          <w:top w:val="nil"/>
          <w:left w:val="nil"/>
          <w:bottom w:val="nil"/>
          <w:right w:val="nil"/>
          <w:between w:val="nil"/>
        </w:pBdr>
        <w:tabs>
          <w:tab w:val="left" w:pos="426"/>
        </w:tabs>
        <w:spacing w:line="36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En tal sentido, deberán proporcionarles la </w:t>
      </w:r>
      <w:r>
        <w:rPr>
          <w:rFonts w:ascii="Arial" w:eastAsia="Arial" w:hAnsi="Arial" w:cs="Arial"/>
          <w:b/>
          <w:color w:val="000000"/>
          <w:sz w:val="24"/>
          <w:szCs w:val="24"/>
        </w:rPr>
        <w:t>máxima información</w:t>
      </w:r>
      <w:r>
        <w:rPr>
          <w:rFonts w:ascii="Arial" w:eastAsia="Arial" w:hAnsi="Arial" w:cs="Arial"/>
          <w:color w:val="000000"/>
          <w:sz w:val="24"/>
          <w:szCs w:val="24"/>
        </w:rPr>
        <w:t xml:space="preserve"> sobre sus derechos, opciones y riesgos respecto de la propaganda político-electoral o mensajes de las autoridades electorales. Además, se prevé que la niña, el niño o la o el adolescente deberá ser escuchado en un entorno que le permita emitir su opinión sin presión alguna, sin ser sometido a engaños y sin inducirlo a error sobre si participa o no en la propaganda político-electoral o mensaje. </w:t>
      </w:r>
    </w:p>
    <w:p w14:paraId="626BBC9A" w14:textId="77777777" w:rsidR="00F75D2D" w:rsidRDefault="00F75D2D">
      <w:pPr>
        <w:pBdr>
          <w:top w:val="nil"/>
          <w:left w:val="nil"/>
          <w:bottom w:val="nil"/>
          <w:right w:val="nil"/>
          <w:between w:val="nil"/>
        </w:pBdr>
        <w:ind w:right="49"/>
        <w:rPr>
          <w:color w:val="000000"/>
        </w:rPr>
      </w:pPr>
    </w:p>
    <w:p w14:paraId="62E7ED3F" w14:textId="0C68EC7A" w:rsidR="00F75D2D" w:rsidRPr="001F58B4" w:rsidRDefault="00E70665" w:rsidP="001F58B4">
      <w:pPr>
        <w:numPr>
          <w:ilvl w:val="0"/>
          <w:numId w:val="2"/>
        </w:numPr>
        <w:pBdr>
          <w:top w:val="nil"/>
          <w:left w:val="nil"/>
          <w:bottom w:val="nil"/>
          <w:right w:val="nil"/>
          <w:between w:val="nil"/>
        </w:pBdr>
        <w:tabs>
          <w:tab w:val="left" w:pos="426"/>
        </w:tabs>
        <w:spacing w:line="360" w:lineRule="auto"/>
        <w:ind w:left="0" w:right="49" w:firstLine="0"/>
        <w:jc w:val="both"/>
        <w:rPr>
          <w:rFonts w:ascii="Arial" w:eastAsia="Arial" w:hAnsi="Arial" w:cs="Arial"/>
          <w:color w:val="000000"/>
          <w:sz w:val="24"/>
          <w:szCs w:val="24"/>
        </w:rPr>
      </w:pPr>
      <w:r>
        <w:rPr>
          <w:rFonts w:ascii="Arial" w:eastAsia="Arial" w:hAnsi="Arial" w:cs="Arial"/>
          <w:color w:val="000000"/>
          <w:sz w:val="24"/>
          <w:szCs w:val="24"/>
        </w:rPr>
        <w:t xml:space="preserve">Los sujetos obligados que en su propaganda político electoral o mensaje incluyan de manera indirecta o incidental a menores de edad, </w:t>
      </w:r>
      <w:r>
        <w:rPr>
          <w:rFonts w:ascii="Arial" w:eastAsia="Arial" w:hAnsi="Arial" w:cs="Arial"/>
          <w:b/>
          <w:color w:val="000000"/>
          <w:sz w:val="24"/>
          <w:szCs w:val="24"/>
        </w:rPr>
        <w:t>deberá documentar el consentimiento</w:t>
      </w:r>
      <w:r>
        <w:rPr>
          <w:rFonts w:ascii="Arial" w:eastAsia="Arial" w:hAnsi="Arial" w:cs="Arial"/>
          <w:color w:val="000000"/>
          <w:sz w:val="24"/>
          <w:szCs w:val="24"/>
        </w:rPr>
        <w:t xml:space="preserve"> y la </w:t>
      </w:r>
      <w:r>
        <w:rPr>
          <w:rFonts w:ascii="Arial" w:eastAsia="Arial" w:hAnsi="Arial" w:cs="Arial"/>
          <w:b/>
          <w:color w:val="000000"/>
          <w:sz w:val="24"/>
          <w:szCs w:val="24"/>
        </w:rPr>
        <w:t xml:space="preserve">opinión </w:t>
      </w:r>
      <w:r>
        <w:rPr>
          <w:rFonts w:ascii="Arial" w:eastAsia="Arial" w:hAnsi="Arial" w:cs="Arial"/>
          <w:color w:val="000000"/>
          <w:sz w:val="24"/>
          <w:szCs w:val="24"/>
        </w:rPr>
        <w:t>previstos en los incisos anteriores</w:t>
      </w:r>
      <w:r>
        <w:rPr>
          <w:rFonts w:ascii="Arial" w:eastAsia="Arial" w:hAnsi="Arial" w:cs="Arial"/>
          <w:b/>
          <w:color w:val="000000"/>
          <w:sz w:val="24"/>
          <w:szCs w:val="24"/>
        </w:rPr>
        <w:t>, conservar el original y entregar</w:t>
      </w:r>
      <w:r>
        <w:rPr>
          <w:rFonts w:ascii="Arial" w:eastAsia="Arial" w:hAnsi="Arial" w:cs="Arial"/>
          <w:color w:val="000000"/>
          <w:sz w:val="24"/>
          <w:szCs w:val="24"/>
        </w:rPr>
        <w:t xml:space="preserve">, en su caso por conducto de las Juntas Locales Ejecutivas, con copia a la DEPPP, a través del sistema electrónico de entrega y recepción de materiales electorales del INE. </w:t>
      </w:r>
    </w:p>
    <w:p w14:paraId="76857E06" w14:textId="35CFC2E6" w:rsidR="00F75D2D" w:rsidRDefault="00E70665">
      <w:pPr>
        <w:pBdr>
          <w:top w:val="nil"/>
          <w:left w:val="nil"/>
          <w:bottom w:val="nil"/>
          <w:right w:val="nil"/>
          <w:between w:val="nil"/>
        </w:pBdr>
        <w:tabs>
          <w:tab w:val="left" w:pos="426"/>
        </w:tabs>
        <w:spacing w:line="360" w:lineRule="auto"/>
        <w:jc w:val="both"/>
        <w:rPr>
          <w:rFonts w:ascii="Arial" w:eastAsia="Arial" w:hAnsi="Arial" w:cs="Arial"/>
          <w:b/>
          <w:color w:val="000000"/>
          <w:sz w:val="24"/>
          <w:szCs w:val="24"/>
        </w:rPr>
      </w:pPr>
      <w:r>
        <w:rPr>
          <w:rFonts w:ascii="Arial" w:eastAsia="Arial" w:hAnsi="Arial" w:cs="Arial"/>
          <w:color w:val="000000"/>
          <w:sz w:val="24"/>
          <w:szCs w:val="24"/>
        </w:rPr>
        <w:lastRenderedPageBreak/>
        <w:t xml:space="preserve">De lo anterior, se puede concluir </w:t>
      </w:r>
      <w:r w:rsidR="00AD65B3">
        <w:rPr>
          <w:rFonts w:ascii="Arial" w:eastAsia="Arial" w:hAnsi="Arial" w:cs="Arial"/>
          <w:b/>
          <w:color w:val="000000"/>
          <w:sz w:val="24"/>
          <w:szCs w:val="24"/>
        </w:rPr>
        <w:t xml:space="preserve">el deber </w:t>
      </w:r>
      <w:r>
        <w:rPr>
          <w:rFonts w:ascii="Arial" w:eastAsia="Arial" w:hAnsi="Arial" w:cs="Arial"/>
          <w:color w:val="000000"/>
          <w:sz w:val="24"/>
          <w:szCs w:val="24"/>
        </w:rPr>
        <w:t xml:space="preserve">de los sujetos obligados, en este caso, </w:t>
      </w:r>
      <w:r>
        <w:rPr>
          <w:rFonts w:ascii="Arial" w:eastAsia="Arial" w:hAnsi="Arial" w:cs="Arial"/>
          <w:b/>
          <w:color w:val="000000"/>
          <w:sz w:val="24"/>
          <w:szCs w:val="24"/>
        </w:rPr>
        <w:t>de quienes ostenten una candidatura</w:t>
      </w:r>
      <w:r>
        <w:rPr>
          <w:rFonts w:ascii="Arial" w:eastAsia="Arial" w:hAnsi="Arial" w:cs="Arial"/>
          <w:color w:val="000000"/>
          <w:sz w:val="24"/>
          <w:szCs w:val="24"/>
        </w:rPr>
        <w:t xml:space="preserve">, de cumplir con una serie de requisitos cuando pretendan incluir la aparición de menores de edad en propaganda electoral, ello con el propósito </w:t>
      </w:r>
      <w:r>
        <w:rPr>
          <w:rFonts w:ascii="Arial" w:eastAsia="Arial" w:hAnsi="Arial" w:cs="Arial"/>
          <w:b/>
          <w:color w:val="000000"/>
          <w:sz w:val="24"/>
          <w:szCs w:val="24"/>
        </w:rPr>
        <w:t>de maximizar y proteger</w:t>
      </w:r>
      <w:r>
        <w:rPr>
          <w:rFonts w:ascii="Arial" w:eastAsia="Arial" w:hAnsi="Arial" w:cs="Arial"/>
          <w:color w:val="000000"/>
          <w:sz w:val="24"/>
          <w:szCs w:val="24"/>
        </w:rPr>
        <w:t xml:space="preserve"> sus derechos y, a su vez, de velar por </w:t>
      </w:r>
      <w:r>
        <w:rPr>
          <w:rFonts w:ascii="Arial" w:eastAsia="Arial" w:hAnsi="Arial" w:cs="Arial"/>
          <w:b/>
          <w:color w:val="000000"/>
          <w:sz w:val="24"/>
          <w:szCs w:val="24"/>
        </w:rPr>
        <w:t>el interés superior de la niñez.</w:t>
      </w:r>
    </w:p>
    <w:p w14:paraId="7A409AD8" w14:textId="77777777" w:rsidR="00F75D2D" w:rsidRDefault="00F75D2D">
      <w:pPr>
        <w:pBdr>
          <w:top w:val="nil"/>
          <w:left w:val="nil"/>
          <w:bottom w:val="nil"/>
          <w:right w:val="nil"/>
          <w:between w:val="nil"/>
        </w:pBdr>
        <w:rPr>
          <w:color w:val="000000"/>
        </w:rPr>
      </w:pPr>
    </w:p>
    <w:p w14:paraId="1B815B9D" w14:textId="77777777" w:rsidR="00F75D2D" w:rsidRDefault="00E70665">
      <w:pPr>
        <w:numPr>
          <w:ilvl w:val="0"/>
          <w:numId w:val="7"/>
        </w:numPr>
        <w:pBdr>
          <w:top w:val="nil"/>
          <w:left w:val="nil"/>
          <w:bottom w:val="nil"/>
          <w:right w:val="nil"/>
          <w:between w:val="nil"/>
        </w:pBdr>
        <w:tabs>
          <w:tab w:val="left" w:pos="5461"/>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Caso concreto </w:t>
      </w:r>
    </w:p>
    <w:p w14:paraId="4CA45559" w14:textId="77777777" w:rsidR="00F75D2D" w:rsidRDefault="00F75D2D">
      <w:pPr>
        <w:pBdr>
          <w:top w:val="nil"/>
          <w:left w:val="nil"/>
          <w:bottom w:val="nil"/>
          <w:right w:val="nil"/>
          <w:between w:val="nil"/>
        </w:pBdr>
        <w:rPr>
          <w:color w:val="000000"/>
        </w:rPr>
      </w:pPr>
    </w:p>
    <w:p w14:paraId="2120089F" w14:textId="01B8BD9A" w:rsidR="00AD65B3" w:rsidRDefault="00E70665" w:rsidP="00AD65B3">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El PAN refiere en su demanda que Eusebio Enrique Delgado Esparza,</w:t>
      </w:r>
      <w:r w:rsidR="00811CDE">
        <w:rPr>
          <w:rFonts w:ascii="Arial" w:eastAsia="Arial" w:hAnsi="Arial" w:cs="Arial"/>
          <w:color w:val="000000"/>
          <w:sz w:val="24"/>
          <w:szCs w:val="24"/>
        </w:rPr>
        <w:t xml:space="preserve"> entonces</w:t>
      </w:r>
      <w:r>
        <w:rPr>
          <w:rFonts w:ascii="Arial" w:eastAsia="Arial" w:hAnsi="Arial" w:cs="Arial"/>
          <w:color w:val="000000"/>
          <w:sz w:val="24"/>
          <w:szCs w:val="24"/>
        </w:rPr>
        <w:t xml:space="preserve"> candidato del PVEM a la Presidencia Municipal de Cosío, vulneró el interés superior de la niñez al utilizar la imagen de varios menores de edad, a través de diversas publicaciones en su </w:t>
      </w:r>
      <w:r w:rsidR="00AD65B3">
        <w:rPr>
          <w:rFonts w:ascii="Arial" w:eastAsia="Arial" w:hAnsi="Arial" w:cs="Arial"/>
          <w:color w:val="000000"/>
          <w:sz w:val="24"/>
          <w:szCs w:val="24"/>
        </w:rPr>
        <w:t>fan page</w:t>
      </w:r>
      <w:r>
        <w:rPr>
          <w:rFonts w:ascii="Arial" w:eastAsia="Arial" w:hAnsi="Arial" w:cs="Arial"/>
          <w:color w:val="000000"/>
          <w:sz w:val="24"/>
          <w:szCs w:val="24"/>
        </w:rPr>
        <w:t xml:space="preserve"> de Facebook “Chevo Delgado”, en donde se </w:t>
      </w:r>
      <w:r w:rsidR="00AD65B3">
        <w:rPr>
          <w:rFonts w:ascii="Arial" w:eastAsia="Arial" w:hAnsi="Arial" w:cs="Arial"/>
          <w:color w:val="000000"/>
          <w:sz w:val="24"/>
          <w:szCs w:val="24"/>
        </w:rPr>
        <w:t>observa la presencia</w:t>
      </w:r>
      <w:r>
        <w:rPr>
          <w:rFonts w:ascii="Arial" w:eastAsia="Arial" w:hAnsi="Arial" w:cs="Arial"/>
          <w:color w:val="000000"/>
          <w:sz w:val="24"/>
          <w:szCs w:val="24"/>
        </w:rPr>
        <w:t xml:space="preserve"> de niñas, niños y adolescentes</w:t>
      </w:r>
      <w:r w:rsidR="00AD65B3">
        <w:rPr>
          <w:rFonts w:ascii="Arial" w:eastAsia="Arial" w:hAnsi="Arial" w:cs="Arial"/>
          <w:color w:val="000000"/>
          <w:sz w:val="24"/>
          <w:szCs w:val="24"/>
        </w:rPr>
        <w:t xml:space="preserve"> en diversos actos proselitistas del </w:t>
      </w:r>
      <w:r w:rsidR="00811CDE">
        <w:rPr>
          <w:rFonts w:ascii="Arial" w:eastAsia="Arial" w:hAnsi="Arial" w:cs="Arial"/>
          <w:color w:val="000000"/>
          <w:sz w:val="24"/>
          <w:szCs w:val="24"/>
        </w:rPr>
        <w:t>denunciado.</w:t>
      </w:r>
    </w:p>
    <w:p w14:paraId="05985022" w14:textId="77777777" w:rsidR="00AD65B3" w:rsidRPr="003F48F8" w:rsidRDefault="00AD65B3" w:rsidP="003F48F8">
      <w:pPr>
        <w:pStyle w:val="Sinespaciado"/>
        <w:rPr>
          <w:rFonts w:eastAsia="Arial"/>
        </w:rPr>
      </w:pPr>
    </w:p>
    <w:p w14:paraId="444A5674" w14:textId="48542FA9" w:rsidR="00F75D2D" w:rsidRPr="00AD65B3" w:rsidRDefault="00AD65B3" w:rsidP="00AD65B3">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Lo anterior, sin contar con los permisos necesarios</w:t>
      </w:r>
      <w:r w:rsidR="00780E93">
        <w:rPr>
          <w:rFonts w:ascii="Arial" w:eastAsia="Arial" w:hAnsi="Arial" w:cs="Arial"/>
          <w:color w:val="000000"/>
          <w:sz w:val="24"/>
          <w:szCs w:val="24"/>
        </w:rPr>
        <w:t xml:space="preserve"> que exige la ley,</w:t>
      </w:r>
      <w:r>
        <w:rPr>
          <w:rFonts w:ascii="Arial" w:eastAsia="Arial" w:hAnsi="Arial" w:cs="Arial"/>
          <w:color w:val="000000"/>
          <w:sz w:val="24"/>
          <w:szCs w:val="24"/>
        </w:rPr>
        <w:t xml:space="preserve"> lo que generó la exposición de su intimidad personal y familiar, así como su honra y reputación,</w:t>
      </w:r>
      <w:r w:rsidR="00E70665">
        <w:rPr>
          <w:rFonts w:ascii="Arial" w:eastAsia="Arial" w:hAnsi="Arial" w:cs="Arial"/>
          <w:color w:val="000000"/>
          <w:sz w:val="24"/>
          <w:szCs w:val="24"/>
        </w:rPr>
        <w:t xml:space="preserve"> con la finalidad de obtener un beneficio en la contienda.</w:t>
      </w:r>
    </w:p>
    <w:p w14:paraId="72E38331" w14:textId="77777777" w:rsidR="00F75D2D" w:rsidRDefault="00F75D2D">
      <w:pPr>
        <w:pBdr>
          <w:top w:val="nil"/>
          <w:left w:val="nil"/>
          <w:bottom w:val="nil"/>
          <w:right w:val="nil"/>
          <w:between w:val="nil"/>
        </w:pBdr>
        <w:rPr>
          <w:color w:val="000000"/>
        </w:rPr>
      </w:pPr>
    </w:p>
    <w:p w14:paraId="1D2CF3F3" w14:textId="60B54614" w:rsidR="00F75D2D" w:rsidRDefault="00E70665">
      <w:pPr>
        <w:numPr>
          <w:ilvl w:val="0"/>
          <w:numId w:val="7"/>
        </w:numPr>
        <w:pBdr>
          <w:top w:val="nil"/>
          <w:left w:val="nil"/>
          <w:bottom w:val="nil"/>
          <w:right w:val="nil"/>
          <w:between w:val="nil"/>
        </w:pBdr>
        <w:tabs>
          <w:tab w:val="left" w:pos="284"/>
        </w:tabs>
        <w:spacing w:line="360" w:lineRule="auto"/>
        <w:ind w:left="0" w:right="36" w:firstLine="0"/>
        <w:jc w:val="both"/>
        <w:rPr>
          <w:rFonts w:ascii="Arial" w:eastAsia="Arial" w:hAnsi="Arial" w:cs="Arial"/>
          <w:b/>
          <w:color w:val="000000"/>
          <w:sz w:val="24"/>
          <w:szCs w:val="24"/>
        </w:rPr>
      </w:pPr>
      <w:r>
        <w:rPr>
          <w:rFonts w:ascii="Arial" w:eastAsia="Arial" w:hAnsi="Arial" w:cs="Arial"/>
          <w:b/>
          <w:color w:val="000000"/>
          <w:sz w:val="24"/>
          <w:szCs w:val="24"/>
        </w:rPr>
        <w:t xml:space="preserve">Valoración </w:t>
      </w:r>
    </w:p>
    <w:p w14:paraId="0A842D1F" w14:textId="77777777" w:rsidR="00B826F6" w:rsidRPr="00B826F6" w:rsidRDefault="00B826F6" w:rsidP="00B826F6">
      <w:pPr>
        <w:pStyle w:val="Sinespaciado"/>
        <w:rPr>
          <w:rFonts w:eastAsia="Arial"/>
        </w:rPr>
      </w:pPr>
    </w:p>
    <w:p w14:paraId="222BBEC2" w14:textId="55159842" w:rsidR="00B826F6" w:rsidRPr="00B826F6" w:rsidRDefault="001F58B4" w:rsidP="00B826F6">
      <w:pPr>
        <w:pStyle w:val="Sinespaciado"/>
        <w:spacing w:line="360" w:lineRule="auto"/>
        <w:jc w:val="both"/>
        <w:rPr>
          <w:rFonts w:ascii="Arial" w:eastAsia="Arial" w:hAnsi="Arial" w:cs="Arial"/>
          <w:b/>
          <w:bCs/>
          <w:sz w:val="24"/>
          <w:szCs w:val="24"/>
        </w:rPr>
      </w:pPr>
      <w:r>
        <w:rPr>
          <w:rFonts w:ascii="Arial" w:eastAsia="Arial" w:hAnsi="Arial" w:cs="Arial"/>
          <w:b/>
          <w:bCs/>
          <w:i/>
          <w:iCs/>
          <w:sz w:val="24"/>
          <w:szCs w:val="24"/>
        </w:rPr>
        <w:t>i</w:t>
      </w:r>
      <w:r w:rsidR="00B826F6" w:rsidRPr="00B826F6">
        <w:rPr>
          <w:rFonts w:ascii="Arial" w:eastAsia="Arial" w:hAnsi="Arial" w:cs="Arial"/>
          <w:b/>
          <w:bCs/>
          <w:i/>
          <w:iCs/>
          <w:sz w:val="24"/>
          <w:szCs w:val="24"/>
        </w:rPr>
        <w:t xml:space="preserve">) </w:t>
      </w:r>
      <w:r w:rsidR="00B826F6" w:rsidRPr="00B826F6">
        <w:rPr>
          <w:rFonts w:ascii="Arial" w:eastAsia="Arial" w:hAnsi="Arial" w:cs="Arial"/>
          <w:b/>
          <w:bCs/>
          <w:sz w:val="24"/>
          <w:szCs w:val="24"/>
        </w:rPr>
        <w:t xml:space="preserve">Los formatos de consentimiento del uso de la imagen de los menores no cumplieron los requisitos </w:t>
      </w:r>
      <w:r w:rsidR="00B826F6">
        <w:rPr>
          <w:rFonts w:ascii="Arial" w:eastAsia="Arial" w:hAnsi="Arial" w:cs="Arial"/>
          <w:b/>
          <w:bCs/>
          <w:sz w:val="24"/>
          <w:szCs w:val="24"/>
        </w:rPr>
        <w:t>establecidos por el Manual</w:t>
      </w:r>
    </w:p>
    <w:p w14:paraId="4E68C53C" w14:textId="77777777" w:rsidR="00B826F6" w:rsidRDefault="00B826F6" w:rsidP="00E65AED">
      <w:pPr>
        <w:pStyle w:val="Sinespaciado"/>
        <w:rPr>
          <w:rFonts w:eastAsia="Arial"/>
        </w:rPr>
      </w:pPr>
    </w:p>
    <w:p w14:paraId="2B9508F2" w14:textId="3BBAC20A" w:rsidR="00780E93" w:rsidRDefault="00780E93"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Al respecto, este Tribunal considera que las publicaciones denunciadas </w:t>
      </w:r>
      <w:r w:rsidRPr="003F48F8">
        <w:rPr>
          <w:rFonts w:ascii="Arial" w:eastAsia="Arial" w:hAnsi="Arial" w:cs="Arial"/>
          <w:b/>
          <w:color w:val="000000"/>
          <w:sz w:val="24"/>
          <w:szCs w:val="24"/>
        </w:rPr>
        <w:t>vulneraron el principio del interés superior de la niñez</w:t>
      </w:r>
      <w:r>
        <w:rPr>
          <w:rFonts w:ascii="Arial" w:eastAsia="Arial" w:hAnsi="Arial" w:cs="Arial"/>
          <w:bCs/>
          <w:color w:val="000000"/>
          <w:sz w:val="24"/>
          <w:szCs w:val="24"/>
        </w:rPr>
        <w:t>, porque la parte denunciada no comprobó la existencia de los permisos (correspondientes a los menores que aparecieron en tales publicaciones) que demostraran que cumplió con la totalidad de los requisitos exigido</w:t>
      </w:r>
      <w:r w:rsidR="00224AA8">
        <w:rPr>
          <w:rFonts w:ascii="Arial" w:eastAsia="Arial" w:hAnsi="Arial" w:cs="Arial"/>
          <w:bCs/>
          <w:color w:val="000000"/>
          <w:sz w:val="24"/>
          <w:szCs w:val="24"/>
        </w:rPr>
        <w:t>s</w:t>
      </w:r>
      <w:r>
        <w:rPr>
          <w:rFonts w:ascii="Arial" w:eastAsia="Arial" w:hAnsi="Arial" w:cs="Arial"/>
          <w:bCs/>
          <w:color w:val="000000"/>
          <w:sz w:val="24"/>
          <w:szCs w:val="24"/>
        </w:rPr>
        <w:t xml:space="preserve"> </w:t>
      </w:r>
      <w:r w:rsidR="0061262C">
        <w:rPr>
          <w:rFonts w:ascii="Arial" w:eastAsia="Arial" w:hAnsi="Arial" w:cs="Arial"/>
          <w:bCs/>
          <w:color w:val="000000"/>
          <w:sz w:val="24"/>
          <w:szCs w:val="24"/>
        </w:rPr>
        <w:t>tanto por el Manual, como por los Lineamientos.</w:t>
      </w:r>
    </w:p>
    <w:p w14:paraId="0DDD4D5A" w14:textId="7DED3B00" w:rsidR="00780E93" w:rsidRPr="003F48F8" w:rsidRDefault="00780E93" w:rsidP="003F48F8">
      <w:pPr>
        <w:pStyle w:val="Sinespaciado"/>
        <w:rPr>
          <w:rFonts w:eastAsia="Arial"/>
        </w:rPr>
      </w:pPr>
    </w:p>
    <w:p w14:paraId="659C847C" w14:textId="1832B997" w:rsidR="00267F20" w:rsidRPr="00F977F5" w:rsidRDefault="00780E93" w:rsidP="00F977F5">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Lo anterior es así, ya que si bien es cierto que el </w:t>
      </w:r>
      <w:r w:rsidR="00811CDE">
        <w:rPr>
          <w:rFonts w:ascii="Arial" w:eastAsia="Arial" w:hAnsi="Arial" w:cs="Arial"/>
          <w:bCs/>
          <w:color w:val="000000"/>
          <w:sz w:val="24"/>
          <w:szCs w:val="24"/>
        </w:rPr>
        <w:t xml:space="preserve">entonces </w:t>
      </w:r>
      <w:r>
        <w:rPr>
          <w:rFonts w:ascii="Arial" w:eastAsia="Arial" w:hAnsi="Arial" w:cs="Arial"/>
          <w:bCs/>
          <w:color w:val="000000"/>
          <w:sz w:val="24"/>
          <w:szCs w:val="24"/>
        </w:rPr>
        <w:t xml:space="preserve">candidato aportó cincuenta y un </w:t>
      </w:r>
      <w:proofErr w:type="gramStart"/>
      <w:r w:rsidR="00B826F6">
        <w:rPr>
          <w:rFonts w:ascii="Arial" w:eastAsia="Arial" w:hAnsi="Arial" w:cs="Arial"/>
          <w:bCs/>
          <w:color w:val="000000"/>
          <w:sz w:val="24"/>
          <w:szCs w:val="24"/>
        </w:rPr>
        <w:t>documentales privadas</w:t>
      </w:r>
      <w:proofErr w:type="gramEnd"/>
      <w:r>
        <w:rPr>
          <w:rFonts w:ascii="Arial" w:eastAsia="Arial" w:hAnsi="Arial" w:cs="Arial"/>
          <w:bCs/>
          <w:color w:val="000000"/>
          <w:sz w:val="24"/>
          <w:szCs w:val="24"/>
        </w:rPr>
        <w:t xml:space="preserve"> </w:t>
      </w:r>
      <w:r w:rsidR="001F58B4">
        <w:rPr>
          <w:rFonts w:ascii="Arial" w:eastAsia="Arial" w:hAnsi="Arial" w:cs="Arial"/>
          <w:bCs/>
          <w:color w:val="000000"/>
          <w:sz w:val="24"/>
          <w:szCs w:val="24"/>
        </w:rPr>
        <w:t>relativas a</w:t>
      </w:r>
      <w:r>
        <w:rPr>
          <w:rFonts w:ascii="Arial" w:eastAsia="Arial" w:hAnsi="Arial" w:cs="Arial"/>
          <w:bCs/>
          <w:color w:val="000000"/>
          <w:sz w:val="24"/>
          <w:szCs w:val="24"/>
        </w:rPr>
        <w:t xml:space="preserve"> </w:t>
      </w:r>
      <w:r w:rsidR="00267F20">
        <w:rPr>
          <w:rFonts w:ascii="Arial" w:eastAsia="Arial" w:hAnsi="Arial" w:cs="Arial"/>
          <w:bCs/>
          <w:color w:val="000000"/>
          <w:sz w:val="24"/>
          <w:szCs w:val="24"/>
        </w:rPr>
        <w:t>los formatos de consentimiento para la aparición</w:t>
      </w:r>
      <w:r w:rsidR="00E65AED">
        <w:rPr>
          <w:rFonts w:ascii="Arial" w:eastAsia="Arial" w:hAnsi="Arial" w:cs="Arial"/>
          <w:bCs/>
          <w:color w:val="000000"/>
          <w:sz w:val="24"/>
          <w:szCs w:val="24"/>
        </w:rPr>
        <w:t xml:space="preserve"> de</w:t>
      </w:r>
      <w:r w:rsidR="00267F20">
        <w:rPr>
          <w:rFonts w:ascii="Arial" w:eastAsia="Arial" w:hAnsi="Arial" w:cs="Arial"/>
          <w:bCs/>
          <w:color w:val="000000"/>
          <w:sz w:val="24"/>
          <w:szCs w:val="24"/>
        </w:rPr>
        <w:t xml:space="preserve"> menores de edad</w:t>
      </w:r>
      <w:r>
        <w:rPr>
          <w:rFonts w:ascii="Arial" w:eastAsia="Arial" w:hAnsi="Arial" w:cs="Arial"/>
          <w:bCs/>
          <w:color w:val="000000"/>
          <w:sz w:val="24"/>
          <w:szCs w:val="24"/>
        </w:rPr>
        <w:t xml:space="preserve"> </w:t>
      </w:r>
      <w:r w:rsidR="00E65AED">
        <w:rPr>
          <w:rFonts w:ascii="Arial" w:eastAsia="Arial" w:hAnsi="Arial" w:cs="Arial"/>
          <w:bCs/>
          <w:color w:val="000000"/>
          <w:sz w:val="24"/>
          <w:szCs w:val="24"/>
        </w:rPr>
        <w:t>-</w:t>
      </w:r>
      <w:r w:rsidR="00267F20">
        <w:rPr>
          <w:rFonts w:ascii="Arial" w:eastAsia="Arial" w:hAnsi="Arial" w:cs="Arial"/>
          <w:bCs/>
          <w:color w:val="000000"/>
          <w:sz w:val="24"/>
          <w:szCs w:val="24"/>
        </w:rPr>
        <w:t xml:space="preserve">supuestamente </w:t>
      </w:r>
      <w:r w:rsidR="003F48F8">
        <w:rPr>
          <w:rFonts w:ascii="Arial" w:eastAsia="Arial" w:hAnsi="Arial" w:cs="Arial"/>
          <w:bCs/>
          <w:color w:val="000000"/>
          <w:sz w:val="24"/>
          <w:szCs w:val="24"/>
        </w:rPr>
        <w:t>firmados</w:t>
      </w:r>
      <w:r w:rsidR="00267F20">
        <w:rPr>
          <w:rFonts w:ascii="Arial" w:eastAsia="Arial" w:hAnsi="Arial" w:cs="Arial"/>
          <w:bCs/>
          <w:color w:val="000000"/>
          <w:sz w:val="24"/>
          <w:szCs w:val="24"/>
        </w:rPr>
        <w:t xml:space="preserve"> por quienes </w:t>
      </w:r>
      <w:r w:rsidR="003F48F8">
        <w:rPr>
          <w:rFonts w:ascii="Arial" w:eastAsia="Arial" w:hAnsi="Arial" w:cs="Arial"/>
          <w:bCs/>
          <w:color w:val="000000"/>
          <w:sz w:val="24"/>
          <w:szCs w:val="24"/>
        </w:rPr>
        <w:t xml:space="preserve">deben y pueden otorgarlos-, </w:t>
      </w:r>
      <w:r w:rsidR="00267F20">
        <w:rPr>
          <w:rFonts w:ascii="Arial" w:eastAsia="Arial" w:hAnsi="Arial" w:cs="Arial"/>
          <w:bCs/>
          <w:color w:val="000000"/>
          <w:sz w:val="24"/>
          <w:szCs w:val="24"/>
        </w:rPr>
        <w:t xml:space="preserve">también es que </w:t>
      </w:r>
      <w:r w:rsidR="001F58B4">
        <w:rPr>
          <w:rFonts w:ascii="Arial" w:eastAsia="Arial" w:hAnsi="Arial" w:cs="Arial"/>
          <w:bCs/>
          <w:color w:val="000000"/>
          <w:sz w:val="24"/>
          <w:szCs w:val="24"/>
        </w:rPr>
        <w:t xml:space="preserve">de </w:t>
      </w:r>
      <w:r w:rsidR="00267F20" w:rsidRPr="003F48F8">
        <w:rPr>
          <w:rFonts w:ascii="Arial" w:eastAsia="Arial" w:hAnsi="Arial" w:cs="Arial"/>
          <w:b/>
          <w:color w:val="000000"/>
          <w:sz w:val="24"/>
          <w:szCs w:val="24"/>
        </w:rPr>
        <w:t>tales permisos no</w:t>
      </w:r>
      <w:r w:rsidR="00224AA8" w:rsidRPr="003F48F8">
        <w:rPr>
          <w:rFonts w:ascii="Arial" w:eastAsia="Arial" w:hAnsi="Arial" w:cs="Arial"/>
          <w:b/>
          <w:color w:val="000000"/>
          <w:sz w:val="24"/>
          <w:szCs w:val="24"/>
        </w:rPr>
        <w:t xml:space="preserve"> observaron</w:t>
      </w:r>
      <w:r w:rsidR="00267F20" w:rsidRPr="003F48F8">
        <w:rPr>
          <w:rFonts w:ascii="Arial" w:eastAsia="Arial" w:hAnsi="Arial" w:cs="Arial"/>
          <w:b/>
          <w:color w:val="000000"/>
          <w:sz w:val="24"/>
          <w:szCs w:val="24"/>
        </w:rPr>
        <w:t xml:space="preserve"> los requisitos que exige la normativa electoral</w:t>
      </w:r>
      <w:r w:rsidR="00957E9E">
        <w:rPr>
          <w:rFonts w:ascii="Arial" w:eastAsia="Arial" w:hAnsi="Arial" w:cs="Arial"/>
          <w:bCs/>
          <w:color w:val="000000"/>
          <w:sz w:val="24"/>
          <w:szCs w:val="24"/>
        </w:rPr>
        <w:t>, pues</w:t>
      </w:r>
      <w:r w:rsidR="00267F20">
        <w:rPr>
          <w:rFonts w:ascii="Arial" w:eastAsia="Arial" w:hAnsi="Arial" w:cs="Arial"/>
          <w:bCs/>
          <w:color w:val="000000"/>
          <w:sz w:val="24"/>
          <w:szCs w:val="24"/>
        </w:rPr>
        <w:t xml:space="preserve"> </w:t>
      </w:r>
      <w:r w:rsidR="00957E9E">
        <w:rPr>
          <w:rFonts w:ascii="Arial" w:eastAsia="Arial" w:hAnsi="Arial" w:cs="Arial"/>
          <w:bCs/>
          <w:color w:val="000000"/>
          <w:sz w:val="24"/>
          <w:szCs w:val="24"/>
        </w:rPr>
        <w:t>el referido formato incumplió</w:t>
      </w:r>
      <w:r w:rsidR="0061262C">
        <w:rPr>
          <w:rFonts w:ascii="Arial" w:eastAsia="Arial" w:hAnsi="Arial" w:cs="Arial"/>
          <w:bCs/>
          <w:color w:val="000000"/>
          <w:sz w:val="24"/>
          <w:szCs w:val="24"/>
        </w:rPr>
        <w:t xml:space="preserve"> lo dispuesto en</w:t>
      </w:r>
      <w:r w:rsidR="00957E9E">
        <w:rPr>
          <w:rFonts w:ascii="Arial" w:eastAsia="Arial" w:hAnsi="Arial" w:cs="Arial"/>
          <w:bCs/>
          <w:color w:val="000000"/>
          <w:sz w:val="24"/>
          <w:szCs w:val="24"/>
        </w:rPr>
        <w:t xml:space="preserve"> las fracciones I, VI y VII, del artículo 13 del Manual</w:t>
      </w:r>
      <w:r w:rsidR="0061262C">
        <w:rPr>
          <w:rStyle w:val="Refdenotaalpie"/>
          <w:rFonts w:ascii="Arial" w:eastAsia="Arial" w:hAnsi="Arial" w:cs="Arial"/>
          <w:bCs/>
          <w:color w:val="000000"/>
          <w:sz w:val="24"/>
          <w:szCs w:val="24"/>
        </w:rPr>
        <w:footnoteReference w:id="13"/>
      </w:r>
      <w:r w:rsidR="00957E9E">
        <w:rPr>
          <w:rFonts w:ascii="Arial" w:eastAsia="Arial" w:hAnsi="Arial" w:cs="Arial"/>
          <w:bCs/>
          <w:color w:val="000000"/>
          <w:sz w:val="24"/>
          <w:szCs w:val="24"/>
        </w:rPr>
        <w:t>.</w:t>
      </w:r>
    </w:p>
    <w:p w14:paraId="32C7AC19" w14:textId="12969806" w:rsidR="00540484" w:rsidRDefault="00267F20"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lastRenderedPageBreak/>
        <w:t>Ello</w:t>
      </w:r>
      <w:r w:rsidR="00E65AED">
        <w:rPr>
          <w:rFonts w:ascii="Arial" w:eastAsia="Arial" w:hAnsi="Arial" w:cs="Arial"/>
          <w:bCs/>
          <w:color w:val="000000"/>
          <w:sz w:val="24"/>
          <w:szCs w:val="24"/>
        </w:rPr>
        <w:t xml:space="preserve">, </w:t>
      </w:r>
      <w:r w:rsidR="001F58B4">
        <w:rPr>
          <w:rFonts w:ascii="Arial" w:eastAsia="Arial" w:hAnsi="Arial" w:cs="Arial"/>
          <w:bCs/>
          <w:color w:val="000000"/>
          <w:sz w:val="24"/>
          <w:szCs w:val="24"/>
        </w:rPr>
        <w:t>dado que</w:t>
      </w:r>
      <w:r w:rsidR="00E65AED">
        <w:rPr>
          <w:rFonts w:ascii="Arial" w:eastAsia="Arial" w:hAnsi="Arial" w:cs="Arial"/>
          <w:bCs/>
          <w:color w:val="000000"/>
          <w:sz w:val="24"/>
          <w:szCs w:val="24"/>
        </w:rPr>
        <w:t xml:space="preserve">, </w:t>
      </w:r>
      <w:r w:rsidR="00957E9E">
        <w:rPr>
          <w:rFonts w:ascii="Arial" w:eastAsia="Arial" w:hAnsi="Arial" w:cs="Arial"/>
          <w:bCs/>
          <w:color w:val="000000"/>
          <w:sz w:val="24"/>
          <w:szCs w:val="24"/>
        </w:rPr>
        <w:t>la fracción primera</w:t>
      </w:r>
      <w:r w:rsidR="00E65AED">
        <w:rPr>
          <w:rFonts w:ascii="Arial" w:eastAsia="Arial" w:hAnsi="Arial" w:cs="Arial"/>
          <w:bCs/>
          <w:color w:val="000000"/>
          <w:sz w:val="24"/>
          <w:szCs w:val="24"/>
        </w:rPr>
        <w:t xml:space="preserve"> indica que </w:t>
      </w:r>
      <w:r w:rsidR="00540484">
        <w:rPr>
          <w:rFonts w:ascii="Arial" w:eastAsia="Arial" w:hAnsi="Arial" w:cs="Arial"/>
          <w:bCs/>
          <w:color w:val="000000"/>
          <w:sz w:val="24"/>
          <w:szCs w:val="24"/>
        </w:rPr>
        <w:t xml:space="preserve">tal formato </w:t>
      </w:r>
      <w:r w:rsidR="00E65AED">
        <w:rPr>
          <w:rFonts w:ascii="Arial" w:eastAsia="Arial" w:hAnsi="Arial" w:cs="Arial"/>
          <w:bCs/>
          <w:color w:val="000000"/>
          <w:sz w:val="24"/>
          <w:szCs w:val="24"/>
        </w:rPr>
        <w:t>deberá contener el nombre</w:t>
      </w:r>
      <w:r w:rsidR="00540484">
        <w:rPr>
          <w:rFonts w:ascii="Arial" w:eastAsia="Arial" w:hAnsi="Arial" w:cs="Arial"/>
          <w:bCs/>
          <w:color w:val="000000"/>
          <w:sz w:val="24"/>
          <w:szCs w:val="24"/>
        </w:rPr>
        <w:t xml:space="preserve"> completo de la </w:t>
      </w:r>
      <w:r w:rsidR="00540484" w:rsidRPr="003F48F8">
        <w:rPr>
          <w:rFonts w:ascii="Arial" w:eastAsia="Arial" w:hAnsi="Arial" w:cs="Arial"/>
          <w:b/>
          <w:color w:val="000000"/>
          <w:sz w:val="24"/>
          <w:szCs w:val="24"/>
          <w:u w:val="single"/>
        </w:rPr>
        <w:t xml:space="preserve">madre </w:t>
      </w:r>
      <w:r w:rsidR="003F48F8" w:rsidRPr="003F48F8">
        <w:rPr>
          <w:rFonts w:ascii="Arial" w:eastAsia="Arial" w:hAnsi="Arial" w:cs="Arial"/>
          <w:b/>
          <w:color w:val="000000"/>
          <w:sz w:val="24"/>
          <w:szCs w:val="24"/>
          <w:u w:val="single"/>
        </w:rPr>
        <w:t>y</w:t>
      </w:r>
      <w:r w:rsidR="00540484" w:rsidRPr="003F48F8">
        <w:rPr>
          <w:rFonts w:ascii="Arial" w:eastAsia="Arial" w:hAnsi="Arial" w:cs="Arial"/>
          <w:b/>
          <w:color w:val="000000"/>
          <w:sz w:val="24"/>
          <w:szCs w:val="24"/>
          <w:u w:val="single"/>
        </w:rPr>
        <w:t xml:space="preserve"> del padre</w:t>
      </w:r>
      <w:r w:rsidR="00540484">
        <w:rPr>
          <w:rFonts w:ascii="Arial" w:eastAsia="Arial" w:hAnsi="Arial" w:cs="Arial"/>
          <w:bCs/>
          <w:color w:val="000000"/>
          <w:sz w:val="24"/>
          <w:szCs w:val="24"/>
        </w:rPr>
        <w:t>, es decir,</w:t>
      </w:r>
      <w:r w:rsidR="00957E9E">
        <w:rPr>
          <w:rFonts w:ascii="Arial" w:eastAsia="Arial" w:hAnsi="Arial" w:cs="Arial"/>
          <w:bCs/>
          <w:color w:val="000000"/>
          <w:sz w:val="24"/>
          <w:szCs w:val="24"/>
        </w:rPr>
        <w:t xml:space="preserve"> no ofrece la posibilidad de </w:t>
      </w:r>
      <w:r w:rsidR="0061262C">
        <w:rPr>
          <w:rFonts w:ascii="Arial" w:eastAsia="Arial" w:hAnsi="Arial" w:cs="Arial"/>
          <w:bCs/>
          <w:color w:val="000000"/>
          <w:sz w:val="24"/>
          <w:szCs w:val="24"/>
        </w:rPr>
        <w:t>que sea</w:t>
      </w:r>
      <w:r w:rsidR="00957E9E">
        <w:rPr>
          <w:rFonts w:ascii="Arial" w:eastAsia="Arial" w:hAnsi="Arial" w:cs="Arial"/>
          <w:bCs/>
          <w:color w:val="000000"/>
          <w:sz w:val="24"/>
          <w:szCs w:val="24"/>
        </w:rPr>
        <w:t xml:space="preserve"> </w:t>
      </w:r>
      <w:r w:rsidR="0061262C">
        <w:rPr>
          <w:rFonts w:ascii="Arial" w:eastAsia="Arial" w:hAnsi="Arial" w:cs="Arial"/>
          <w:bCs/>
          <w:color w:val="000000"/>
          <w:sz w:val="24"/>
          <w:szCs w:val="24"/>
        </w:rPr>
        <w:t xml:space="preserve">la mamá </w:t>
      </w:r>
      <w:r w:rsidR="0061262C" w:rsidRPr="0061262C">
        <w:rPr>
          <w:rFonts w:ascii="Arial" w:eastAsia="Arial" w:hAnsi="Arial" w:cs="Arial"/>
          <w:b/>
          <w:color w:val="000000"/>
          <w:sz w:val="24"/>
          <w:szCs w:val="24"/>
        </w:rPr>
        <w:t>o</w:t>
      </w:r>
      <w:r w:rsidR="0061262C">
        <w:rPr>
          <w:rFonts w:ascii="Arial" w:eastAsia="Arial" w:hAnsi="Arial" w:cs="Arial"/>
          <w:bCs/>
          <w:color w:val="000000"/>
          <w:sz w:val="24"/>
          <w:szCs w:val="24"/>
        </w:rPr>
        <w:t xml:space="preserve"> el papá del menor quien autorice el uso de su imagen</w:t>
      </w:r>
      <w:r w:rsidR="00957E9E">
        <w:rPr>
          <w:rFonts w:ascii="Arial" w:eastAsia="Arial" w:hAnsi="Arial" w:cs="Arial"/>
          <w:bCs/>
          <w:color w:val="000000"/>
          <w:sz w:val="24"/>
          <w:szCs w:val="24"/>
        </w:rPr>
        <w:t xml:space="preserve">, así que al no establecerse tal disyuntiva </w:t>
      </w:r>
      <w:r w:rsidR="00957E9E" w:rsidRPr="0061262C">
        <w:rPr>
          <w:rFonts w:ascii="Arial" w:eastAsia="Arial" w:hAnsi="Arial" w:cs="Arial"/>
          <w:b/>
          <w:color w:val="000000"/>
          <w:sz w:val="24"/>
          <w:szCs w:val="24"/>
        </w:rPr>
        <w:t>lo correcto</w:t>
      </w:r>
      <w:r w:rsidR="00957E9E">
        <w:rPr>
          <w:rFonts w:ascii="Arial" w:eastAsia="Arial" w:hAnsi="Arial" w:cs="Arial"/>
          <w:bCs/>
          <w:color w:val="000000"/>
          <w:sz w:val="24"/>
          <w:szCs w:val="24"/>
        </w:rPr>
        <w:t xml:space="preserve"> </w:t>
      </w:r>
      <w:r w:rsidR="00957E9E" w:rsidRPr="0061262C">
        <w:rPr>
          <w:rFonts w:ascii="Arial" w:eastAsia="Arial" w:hAnsi="Arial" w:cs="Arial"/>
          <w:b/>
          <w:color w:val="000000"/>
          <w:sz w:val="24"/>
          <w:szCs w:val="24"/>
        </w:rPr>
        <w:t>era que</w:t>
      </w:r>
      <w:r w:rsidR="00957E9E">
        <w:rPr>
          <w:rFonts w:ascii="Arial" w:eastAsia="Arial" w:hAnsi="Arial" w:cs="Arial"/>
          <w:bCs/>
          <w:color w:val="000000"/>
          <w:sz w:val="24"/>
          <w:szCs w:val="24"/>
        </w:rPr>
        <w:t xml:space="preserve"> </w:t>
      </w:r>
      <w:r w:rsidR="0061262C" w:rsidRPr="0061262C">
        <w:rPr>
          <w:rFonts w:ascii="Arial" w:eastAsia="Arial" w:hAnsi="Arial" w:cs="Arial"/>
          <w:b/>
          <w:color w:val="000000"/>
          <w:sz w:val="24"/>
          <w:szCs w:val="24"/>
        </w:rPr>
        <w:t>ambos</w:t>
      </w:r>
      <w:r w:rsidR="00957E9E" w:rsidRPr="0061262C">
        <w:rPr>
          <w:rFonts w:ascii="Arial" w:eastAsia="Arial" w:hAnsi="Arial" w:cs="Arial"/>
          <w:b/>
          <w:color w:val="000000"/>
          <w:sz w:val="24"/>
          <w:szCs w:val="24"/>
        </w:rPr>
        <w:t xml:space="preserve"> autorizaran su aparición</w:t>
      </w:r>
      <w:r w:rsidR="00957E9E">
        <w:rPr>
          <w:rFonts w:ascii="Arial" w:eastAsia="Arial" w:hAnsi="Arial" w:cs="Arial"/>
          <w:bCs/>
          <w:color w:val="000000"/>
          <w:sz w:val="24"/>
          <w:szCs w:val="24"/>
        </w:rPr>
        <w:t xml:space="preserve"> en la propaganda electoral</w:t>
      </w:r>
      <w:r w:rsidR="0061262C">
        <w:rPr>
          <w:rFonts w:ascii="Arial" w:eastAsia="Arial" w:hAnsi="Arial" w:cs="Arial"/>
          <w:bCs/>
          <w:color w:val="000000"/>
          <w:sz w:val="24"/>
          <w:szCs w:val="24"/>
        </w:rPr>
        <w:t xml:space="preserve"> y, si tal situación no era posible, se aportaran los documentos necesarios para demostrarlo,</w:t>
      </w:r>
      <w:r w:rsidR="00540484">
        <w:rPr>
          <w:rFonts w:ascii="Arial" w:eastAsia="Arial" w:hAnsi="Arial" w:cs="Arial"/>
          <w:bCs/>
          <w:color w:val="000000"/>
          <w:sz w:val="24"/>
          <w:szCs w:val="24"/>
        </w:rPr>
        <w:t xml:space="preserve"> lo cual, en el caso no sucedió, pues únicamente se plasmó el nombre de uno de ellos. </w:t>
      </w:r>
    </w:p>
    <w:p w14:paraId="0297FE46" w14:textId="77777777" w:rsidR="00540484" w:rsidRPr="0061262C" w:rsidRDefault="00540484" w:rsidP="0061262C">
      <w:pPr>
        <w:pStyle w:val="Sinespaciado"/>
        <w:rPr>
          <w:rFonts w:eastAsia="Arial"/>
        </w:rPr>
      </w:pPr>
    </w:p>
    <w:p w14:paraId="7250C41B" w14:textId="4B729DA4" w:rsidR="00267F20" w:rsidRDefault="00540484"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Por su parte, la fracción </w:t>
      </w:r>
      <w:r w:rsidR="00957E9E">
        <w:rPr>
          <w:rFonts w:ascii="Arial" w:eastAsia="Arial" w:hAnsi="Arial" w:cs="Arial"/>
          <w:bCs/>
          <w:color w:val="000000"/>
          <w:sz w:val="24"/>
          <w:szCs w:val="24"/>
        </w:rPr>
        <w:t>sexta</w:t>
      </w:r>
      <w:r w:rsidR="00BD1CE2">
        <w:rPr>
          <w:rFonts w:ascii="Arial" w:eastAsia="Arial" w:hAnsi="Arial" w:cs="Arial"/>
          <w:bCs/>
          <w:color w:val="000000"/>
          <w:sz w:val="24"/>
          <w:szCs w:val="24"/>
        </w:rPr>
        <w:t>,</w:t>
      </w:r>
      <w:r>
        <w:rPr>
          <w:rFonts w:ascii="Arial" w:eastAsia="Arial" w:hAnsi="Arial" w:cs="Arial"/>
          <w:bCs/>
          <w:color w:val="000000"/>
          <w:sz w:val="24"/>
          <w:szCs w:val="24"/>
        </w:rPr>
        <w:t xml:space="preserve"> exige que</w:t>
      </w:r>
      <w:r w:rsidR="00430C8C">
        <w:rPr>
          <w:rFonts w:ascii="Arial" w:eastAsia="Arial" w:hAnsi="Arial" w:cs="Arial"/>
          <w:bCs/>
          <w:color w:val="000000"/>
          <w:sz w:val="24"/>
          <w:szCs w:val="24"/>
        </w:rPr>
        <w:t xml:space="preserve"> la mención expresa de que</w:t>
      </w:r>
      <w:r>
        <w:rPr>
          <w:rFonts w:ascii="Arial" w:eastAsia="Arial" w:hAnsi="Arial" w:cs="Arial"/>
          <w:bCs/>
          <w:color w:val="000000"/>
          <w:sz w:val="24"/>
          <w:szCs w:val="24"/>
        </w:rPr>
        <w:t xml:space="preserve"> </w:t>
      </w:r>
      <w:r w:rsidR="00430C8C">
        <w:rPr>
          <w:rFonts w:ascii="Arial" w:eastAsia="Arial" w:hAnsi="Arial" w:cs="Arial"/>
          <w:bCs/>
          <w:color w:val="000000"/>
          <w:sz w:val="24"/>
          <w:szCs w:val="24"/>
        </w:rPr>
        <w:t xml:space="preserve">el niño, niña o adolescente, emitió una opinión informada </w:t>
      </w:r>
      <w:r w:rsidR="00BD1CE2">
        <w:rPr>
          <w:rFonts w:ascii="Arial" w:eastAsia="Arial" w:hAnsi="Arial" w:cs="Arial"/>
          <w:bCs/>
          <w:color w:val="000000"/>
          <w:sz w:val="24"/>
          <w:szCs w:val="24"/>
        </w:rPr>
        <w:t>respecto al</w:t>
      </w:r>
      <w:r w:rsidR="00430C8C">
        <w:rPr>
          <w:rFonts w:ascii="Arial" w:eastAsia="Arial" w:hAnsi="Arial" w:cs="Arial"/>
          <w:bCs/>
          <w:color w:val="000000"/>
          <w:sz w:val="24"/>
          <w:szCs w:val="24"/>
        </w:rPr>
        <w:t xml:space="preserve"> conocimiento del propósito, características, riesgo y alcance de su participación en la propaganda en cuestión, situación que tampoco </w:t>
      </w:r>
      <w:r w:rsidR="00BD1CE2">
        <w:rPr>
          <w:rFonts w:ascii="Arial" w:eastAsia="Arial" w:hAnsi="Arial" w:cs="Arial"/>
          <w:bCs/>
          <w:color w:val="000000"/>
          <w:sz w:val="24"/>
          <w:szCs w:val="24"/>
        </w:rPr>
        <w:t>ocurre</w:t>
      </w:r>
      <w:r w:rsidR="00430C8C">
        <w:rPr>
          <w:rFonts w:ascii="Arial" w:eastAsia="Arial" w:hAnsi="Arial" w:cs="Arial"/>
          <w:bCs/>
          <w:color w:val="000000"/>
          <w:sz w:val="24"/>
          <w:szCs w:val="24"/>
        </w:rPr>
        <w:t xml:space="preserve">, pues únicamente </w:t>
      </w:r>
      <w:r w:rsidR="00BD1CE2">
        <w:rPr>
          <w:rFonts w:ascii="Arial" w:eastAsia="Arial" w:hAnsi="Arial" w:cs="Arial"/>
          <w:bCs/>
          <w:color w:val="000000"/>
          <w:sz w:val="24"/>
          <w:szCs w:val="24"/>
        </w:rPr>
        <w:t>menciona</w:t>
      </w:r>
      <w:r w:rsidR="00430C8C">
        <w:rPr>
          <w:rFonts w:ascii="Arial" w:eastAsia="Arial" w:hAnsi="Arial" w:cs="Arial"/>
          <w:bCs/>
          <w:color w:val="000000"/>
          <w:sz w:val="24"/>
          <w:szCs w:val="24"/>
        </w:rPr>
        <w:t xml:space="preserve"> que la persona que autoriza la utilización de la imagen del menor </w:t>
      </w:r>
      <w:r w:rsidR="00BD1CE2">
        <w:rPr>
          <w:rFonts w:ascii="Arial" w:eastAsia="Arial" w:hAnsi="Arial" w:cs="Arial"/>
          <w:bCs/>
          <w:color w:val="000000"/>
          <w:sz w:val="24"/>
          <w:szCs w:val="24"/>
        </w:rPr>
        <w:t xml:space="preserve">(padre, madre o tutor) </w:t>
      </w:r>
      <w:r w:rsidR="00430C8C">
        <w:rPr>
          <w:rFonts w:ascii="Arial" w:eastAsia="Arial" w:hAnsi="Arial" w:cs="Arial"/>
          <w:bCs/>
          <w:color w:val="000000"/>
          <w:sz w:val="24"/>
          <w:szCs w:val="24"/>
        </w:rPr>
        <w:t xml:space="preserve">conoce </w:t>
      </w:r>
      <w:r w:rsidR="00BD1CE2">
        <w:rPr>
          <w:rFonts w:ascii="Arial" w:eastAsia="Arial" w:hAnsi="Arial" w:cs="Arial"/>
          <w:bCs/>
          <w:color w:val="000000"/>
          <w:sz w:val="24"/>
          <w:szCs w:val="24"/>
        </w:rPr>
        <w:t xml:space="preserve">o está consciente de </w:t>
      </w:r>
      <w:r w:rsidR="00430C8C">
        <w:rPr>
          <w:rFonts w:ascii="Arial" w:eastAsia="Arial" w:hAnsi="Arial" w:cs="Arial"/>
          <w:bCs/>
          <w:color w:val="000000"/>
          <w:sz w:val="24"/>
          <w:szCs w:val="24"/>
        </w:rPr>
        <w:t xml:space="preserve">dichas circunstancias, lo cual </w:t>
      </w:r>
      <w:r w:rsidR="00430C8C" w:rsidRPr="0061262C">
        <w:rPr>
          <w:rFonts w:ascii="Arial" w:eastAsia="Arial" w:hAnsi="Arial" w:cs="Arial"/>
          <w:b/>
          <w:color w:val="000000"/>
          <w:sz w:val="24"/>
          <w:szCs w:val="24"/>
        </w:rPr>
        <w:t xml:space="preserve">no </w:t>
      </w:r>
      <w:r w:rsidR="00BD1CE2" w:rsidRPr="0061262C">
        <w:rPr>
          <w:rFonts w:ascii="Arial" w:eastAsia="Arial" w:hAnsi="Arial" w:cs="Arial"/>
          <w:b/>
          <w:color w:val="000000"/>
          <w:sz w:val="24"/>
          <w:szCs w:val="24"/>
        </w:rPr>
        <w:t>demuestra que el o la menor entiende la finalidad y posibles consecuencias de participar en tales actos</w:t>
      </w:r>
      <w:r w:rsidR="00BD1CE2">
        <w:rPr>
          <w:rFonts w:ascii="Arial" w:eastAsia="Arial" w:hAnsi="Arial" w:cs="Arial"/>
          <w:bCs/>
          <w:color w:val="000000"/>
          <w:sz w:val="24"/>
          <w:szCs w:val="24"/>
        </w:rPr>
        <w:t xml:space="preserve">, </w:t>
      </w:r>
      <w:r w:rsidR="001F58B4">
        <w:rPr>
          <w:rFonts w:ascii="Arial" w:eastAsia="Arial" w:hAnsi="Arial" w:cs="Arial"/>
          <w:bCs/>
          <w:color w:val="000000"/>
          <w:sz w:val="24"/>
          <w:szCs w:val="24"/>
        </w:rPr>
        <w:t>situación que</w:t>
      </w:r>
      <w:r w:rsidR="00BD1CE2">
        <w:rPr>
          <w:rFonts w:ascii="Arial" w:eastAsia="Arial" w:hAnsi="Arial" w:cs="Arial"/>
          <w:bCs/>
          <w:color w:val="000000"/>
          <w:sz w:val="24"/>
          <w:szCs w:val="24"/>
        </w:rPr>
        <w:t xml:space="preserve"> </w:t>
      </w:r>
      <w:r w:rsidR="0061262C">
        <w:rPr>
          <w:rFonts w:ascii="Arial" w:eastAsia="Arial" w:hAnsi="Arial" w:cs="Arial"/>
          <w:bCs/>
          <w:color w:val="000000"/>
          <w:sz w:val="24"/>
          <w:szCs w:val="24"/>
        </w:rPr>
        <w:t xml:space="preserve">incumple </w:t>
      </w:r>
      <w:r w:rsidR="00BD1CE2">
        <w:rPr>
          <w:rFonts w:ascii="Arial" w:eastAsia="Arial" w:hAnsi="Arial" w:cs="Arial"/>
          <w:bCs/>
          <w:color w:val="000000"/>
          <w:sz w:val="24"/>
          <w:szCs w:val="24"/>
        </w:rPr>
        <w:t>el objetivo primordial de</w:t>
      </w:r>
      <w:r w:rsidR="001F58B4">
        <w:rPr>
          <w:rFonts w:ascii="Arial" w:eastAsia="Arial" w:hAnsi="Arial" w:cs="Arial"/>
          <w:bCs/>
          <w:color w:val="000000"/>
          <w:sz w:val="24"/>
          <w:szCs w:val="24"/>
        </w:rPr>
        <w:t>l</w:t>
      </w:r>
      <w:r w:rsidR="00BD1CE2">
        <w:rPr>
          <w:rFonts w:ascii="Arial" w:eastAsia="Arial" w:hAnsi="Arial" w:cs="Arial"/>
          <w:bCs/>
          <w:color w:val="000000"/>
          <w:sz w:val="24"/>
          <w:szCs w:val="24"/>
        </w:rPr>
        <w:t xml:space="preserve"> requisito</w:t>
      </w:r>
      <w:r w:rsidR="001F58B4">
        <w:rPr>
          <w:rFonts w:ascii="Arial" w:eastAsia="Arial" w:hAnsi="Arial" w:cs="Arial"/>
          <w:bCs/>
          <w:color w:val="000000"/>
          <w:sz w:val="24"/>
          <w:szCs w:val="24"/>
        </w:rPr>
        <w:t xml:space="preserve"> en cuestión</w:t>
      </w:r>
      <w:r w:rsidR="00BD1CE2">
        <w:rPr>
          <w:rFonts w:ascii="Arial" w:eastAsia="Arial" w:hAnsi="Arial" w:cs="Arial"/>
          <w:bCs/>
          <w:color w:val="000000"/>
          <w:sz w:val="24"/>
          <w:szCs w:val="24"/>
        </w:rPr>
        <w:t xml:space="preserve">. </w:t>
      </w:r>
    </w:p>
    <w:p w14:paraId="272C940D" w14:textId="74388312" w:rsidR="00430C8C" w:rsidRDefault="00430C8C" w:rsidP="00BD1CE2">
      <w:pPr>
        <w:pStyle w:val="Sinespaciado"/>
        <w:rPr>
          <w:rFonts w:eastAsia="Arial"/>
        </w:rPr>
      </w:pPr>
    </w:p>
    <w:p w14:paraId="37094D44" w14:textId="1304008A" w:rsidR="00430C8C" w:rsidRDefault="00430C8C"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Por último, se advierte que tampoco </w:t>
      </w:r>
      <w:r w:rsidR="001F58B4">
        <w:rPr>
          <w:rFonts w:ascii="Arial" w:eastAsia="Arial" w:hAnsi="Arial" w:cs="Arial"/>
          <w:bCs/>
          <w:color w:val="000000"/>
          <w:sz w:val="24"/>
          <w:szCs w:val="24"/>
        </w:rPr>
        <w:t>se cumplió</w:t>
      </w:r>
      <w:r>
        <w:rPr>
          <w:rFonts w:ascii="Arial" w:eastAsia="Arial" w:hAnsi="Arial" w:cs="Arial"/>
          <w:bCs/>
          <w:color w:val="000000"/>
          <w:sz w:val="24"/>
          <w:szCs w:val="24"/>
        </w:rPr>
        <w:t xml:space="preserve"> </w:t>
      </w:r>
      <w:r w:rsidR="0061262C">
        <w:rPr>
          <w:rFonts w:ascii="Arial" w:eastAsia="Arial" w:hAnsi="Arial" w:cs="Arial"/>
          <w:bCs/>
          <w:color w:val="000000"/>
          <w:sz w:val="24"/>
          <w:szCs w:val="24"/>
        </w:rPr>
        <w:t>con la fracción séptima del referido artículo, que establece</w:t>
      </w:r>
      <w:r>
        <w:rPr>
          <w:rFonts w:ascii="Arial" w:eastAsia="Arial" w:hAnsi="Arial" w:cs="Arial"/>
          <w:bCs/>
          <w:color w:val="000000"/>
          <w:sz w:val="24"/>
          <w:szCs w:val="24"/>
        </w:rPr>
        <w:t xml:space="preserve"> la obligación </w:t>
      </w:r>
      <w:r w:rsidR="0061262C">
        <w:rPr>
          <w:rFonts w:ascii="Arial" w:eastAsia="Arial" w:hAnsi="Arial" w:cs="Arial"/>
          <w:bCs/>
          <w:color w:val="000000"/>
          <w:sz w:val="24"/>
          <w:szCs w:val="24"/>
        </w:rPr>
        <w:t>de mencionar expresamente que se hizo</w:t>
      </w:r>
      <w:r>
        <w:rPr>
          <w:rFonts w:ascii="Arial" w:eastAsia="Arial" w:hAnsi="Arial" w:cs="Arial"/>
          <w:bCs/>
          <w:color w:val="000000"/>
          <w:sz w:val="24"/>
          <w:szCs w:val="24"/>
        </w:rPr>
        <w:t xml:space="preserve"> entrega del aviso de privacidad, pues en tal documento </w:t>
      </w:r>
      <w:r w:rsidRPr="0061262C">
        <w:rPr>
          <w:rFonts w:ascii="Arial" w:eastAsia="Arial" w:hAnsi="Arial" w:cs="Arial"/>
          <w:b/>
          <w:color w:val="000000"/>
          <w:sz w:val="24"/>
          <w:szCs w:val="24"/>
        </w:rPr>
        <w:t>no se señala o refiere</w:t>
      </w:r>
      <w:r w:rsidR="00BD1CE2" w:rsidRPr="0061262C">
        <w:rPr>
          <w:rFonts w:ascii="Arial" w:eastAsia="Arial" w:hAnsi="Arial" w:cs="Arial"/>
          <w:b/>
          <w:color w:val="000000"/>
          <w:sz w:val="24"/>
          <w:szCs w:val="24"/>
        </w:rPr>
        <w:t xml:space="preserve"> que este se dio a conocer</w:t>
      </w:r>
      <w:r w:rsidR="00BD1CE2">
        <w:rPr>
          <w:rFonts w:ascii="Arial" w:eastAsia="Arial" w:hAnsi="Arial" w:cs="Arial"/>
          <w:bCs/>
          <w:color w:val="000000"/>
          <w:sz w:val="24"/>
          <w:szCs w:val="24"/>
        </w:rPr>
        <w:t xml:space="preserve"> y, por tanto, </w:t>
      </w:r>
      <w:r w:rsidR="00BD1CE2" w:rsidRPr="00B826F6">
        <w:rPr>
          <w:rFonts w:ascii="Arial" w:eastAsia="Arial" w:hAnsi="Arial" w:cs="Arial"/>
          <w:b/>
          <w:color w:val="000000"/>
          <w:sz w:val="24"/>
          <w:szCs w:val="24"/>
        </w:rPr>
        <w:t xml:space="preserve">genera incertidumbre respecto al </w:t>
      </w:r>
      <w:r w:rsidRPr="00B826F6">
        <w:rPr>
          <w:rFonts w:ascii="Arial" w:eastAsia="Arial" w:hAnsi="Arial" w:cs="Arial"/>
          <w:b/>
          <w:color w:val="000000"/>
          <w:sz w:val="24"/>
          <w:szCs w:val="24"/>
        </w:rPr>
        <w:t xml:space="preserve">tratamiento que se dará a los datos personales </w:t>
      </w:r>
      <w:r>
        <w:rPr>
          <w:rFonts w:ascii="Arial" w:eastAsia="Arial" w:hAnsi="Arial" w:cs="Arial"/>
          <w:bCs/>
          <w:color w:val="000000"/>
          <w:sz w:val="24"/>
          <w:szCs w:val="24"/>
        </w:rPr>
        <w:t xml:space="preserve">de la persona menor de edad. </w:t>
      </w:r>
    </w:p>
    <w:p w14:paraId="6A7F885F" w14:textId="399F9475" w:rsidR="00430C8C" w:rsidRDefault="00430C8C" w:rsidP="004C33DD">
      <w:pPr>
        <w:pStyle w:val="Sinespaciado"/>
        <w:rPr>
          <w:rFonts w:eastAsia="Arial"/>
        </w:rPr>
      </w:pPr>
    </w:p>
    <w:p w14:paraId="169ACC97" w14:textId="3236C921" w:rsidR="00780E93" w:rsidRDefault="00B826F6"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Además, e</w:t>
      </w:r>
      <w:r w:rsidR="00DD1645">
        <w:rPr>
          <w:rFonts w:ascii="Arial" w:eastAsia="Arial" w:hAnsi="Arial" w:cs="Arial"/>
          <w:bCs/>
          <w:color w:val="000000"/>
          <w:sz w:val="24"/>
          <w:szCs w:val="24"/>
        </w:rPr>
        <w:t xml:space="preserve">s </w:t>
      </w:r>
      <w:r w:rsidR="001F58B4">
        <w:rPr>
          <w:rFonts w:ascii="Arial" w:eastAsia="Arial" w:hAnsi="Arial" w:cs="Arial"/>
          <w:bCs/>
          <w:color w:val="000000"/>
          <w:sz w:val="24"/>
          <w:szCs w:val="24"/>
        </w:rPr>
        <w:t>conveniente</w:t>
      </w:r>
      <w:r w:rsidR="00DD1645">
        <w:rPr>
          <w:rFonts w:ascii="Arial" w:eastAsia="Arial" w:hAnsi="Arial" w:cs="Arial"/>
          <w:bCs/>
          <w:color w:val="000000"/>
          <w:sz w:val="24"/>
          <w:szCs w:val="24"/>
        </w:rPr>
        <w:t xml:space="preserve"> señalar que de la revisión efectuada por este Tribunal</w:t>
      </w:r>
      <w:r>
        <w:rPr>
          <w:rFonts w:ascii="Arial" w:eastAsia="Arial" w:hAnsi="Arial" w:cs="Arial"/>
          <w:bCs/>
          <w:color w:val="000000"/>
          <w:sz w:val="24"/>
          <w:szCs w:val="24"/>
        </w:rPr>
        <w:t>,</w:t>
      </w:r>
      <w:r w:rsidR="00430C8C">
        <w:rPr>
          <w:rFonts w:ascii="Arial" w:eastAsia="Arial" w:hAnsi="Arial" w:cs="Arial"/>
          <w:bCs/>
          <w:color w:val="000000"/>
          <w:sz w:val="24"/>
          <w:szCs w:val="24"/>
        </w:rPr>
        <w:t xml:space="preserve"> se advierte que </w:t>
      </w:r>
      <w:r w:rsidR="00430C8C" w:rsidRPr="00B826F6">
        <w:rPr>
          <w:rFonts w:ascii="Arial" w:eastAsia="Arial" w:hAnsi="Arial" w:cs="Arial"/>
          <w:b/>
          <w:color w:val="000000"/>
          <w:sz w:val="24"/>
          <w:szCs w:val="24"/>
        </w:rPr>
        <w:t xml:space="preserve">no se </w:t>
      </w:r>
      <w:r w:rsidR="00DD1645" w:rsidRPr="00B826F6">
        <w:rPr>
          <w:rFonts w:ascii="Arial" w:eastAsia="Arial" w:hAnsi="Arial" w:cs="Arial"/>
          <w:b/>
          <w:color w:val="000000"/>
          <w:sz w:val="24"/>
          <w:szCs w:val="24"/>
        </w:rPr>
        <w:t>adjuntaron</w:t>
      </w:r>
      <w:r w:rsidR="00430C8C" w:rsidRPr="00B826F6">
        <w:rPr>
          <w:rFonts w:ascii="Arial" w:eastAsia="Arial" w:hAnsi="Arial" w:cs="Arial"/>
          <w:b/>
          <w:color w:val="000000"/>
          <w:sz w:val="24"/>
          <w:szCs w:val="24"/>
        </w:rPr>
        <w:t xml:space="preserve"> </w:t>
      </w:r>
      <w:r w:rsidR="00BD1CE2" w:rsidRPr="00B826F6">
        <w:rPr>
          <w:rFonts w:ascii="Arial" w:eastAsia="Arial" w:hAnsi="Arial" w:cs="Arial"/>
          <w:b/>
          <w:color w:val="000000"/>
          <w:sz w:val="24"/>
          <w:szCs w:val="24"/>
        </w:rPr>
        <w:t xml:space="preserve">las </w:t>
      </w:r>
      <w:r w:rsidR="00430C8C" w:rsidRPr="00B826F6">
        <w:rPr>
          <w:rFonts w:ascii="Arial" w:eastAsia="Arial" w:hAnsi="Arial" w:cs="Arial"/>
          <w:b/>
          <w:color w:val="000000"/>
          <w:sz w:val="24"/>
          <w:szCs w:val="24"/>
        </w:rPr>
        <w:t>copias de identificación</w:t>
      </w:r>
      <w:r w:rsidR="00430C8C">
        <w:rPr>
          <w:rFonts w:ascii="Arial" w:eastAsia="Arial" w:hAnsi="Arial" w:cs="Arial"/>
          <w:bCs/>
          <w:color w:val="000000"/>
          <w:sz w:val="24"/>
          <w:szCs w:val="24"/>
        </w:rPr>
        <w:t xml:space="preserve"> </w:t>
      </w:r>
      <w:r w:rsidR="00430C8C" w:rsidRPr="00B826F6">
        <w:rPr>
          <w:rFonts w:ascii="Arial" w:eastAsia="Arial" w:hAnsi="Arial" w:cs="Arial"/>
          <w:b/>
          <w:color w:val="000000"/>
          <w:sz w:val="24"/>
          <w:szCs w:val="24"/>
        </w:rPr>
        <w:t>con fotografía</w:t>
      </w:r>
      <w:r w:rsidR="00DD1645" w:rsidRPr="00B826F6">
        <w:rPr>
          <w:rFonts w:ascii="Arial" w:eastAsia="Arial" w:hAnsi="Arial" w:cs="Arial"/>
          <w:b/>
          <w:color w:val="000000"/>
          <w:sz w:val="24"/>
          <w:szCs w:val="24"/>
        </w:rPr>
        <w:t xml:space="preserve"> de los menores</w:t>
      </w:r>
      <w:r w:rsidR="00DD1645">
        <w:rPr>
          <w:rFonts w:ascii="Arial" w:eastAsia="Arial" w:hAnsi="Arial" w:cs="Arial"/>
          <w:bCs/>
          <w:color w:val="000000"/>
          <w:sz w:val="24"/>
          <w:szCs w:val="24"/>
        </w:rPr>
        <w:t xml:space="preserve"> en cuestión, ello a fin de</w:t>
      </w:r>
      <w:r w:rsidR="00430C8C">
        <w:rPr>
          <w:rFonts w:ascii="Arial" w:eastAsia="Arial" w:hAnsi="Arial" w:cs="Arial"/>
          <w:bCs/>
          <w:color w:val="000000"/>
          <w:sz w:val="24"/>
          <w:szCs w:val="24"/>
        </w:rPr>
        <w:t xml:space="preserve"> que </w:t>
      </w:r>
      <w:r w:rsidR="00DD1645">
        <w:rPr>
          <w:rFonts w:ascii="Arial" w:eastAsia="Arial" w:hAnsi="Arial" w:cs="Arial"/>
          <w:bCs/>
          <w:color w:val="000000"/>
          <w:sz w:val="24"/>
          <w:szCs w:val="24"/>
        </w:rPr>
        <w:t>permitiera</w:t>
      </w:r>
      <w:r w:rsidR="00430C8C">
        <w:rPr>
          <w:rFonts w:ascii="Arial" w:eastAsia="Arial" w:hAnsi="Arial" w:cs="Arial"/>
          <w:bCs/>
          <w:color w:val="000000"/>
          <w:sz w:val="24"/>
          <w:szCs w:val="24"/>
        </w:rPr>
        <w:t xml:space="preserve"> a esta autoridad corroborar que efectivamente, los datos proporcionados </w:t>
      </w:r>
      <w:r w:rsidR="00BD1CE2">
        <w:rPr>
          <w:rFonts w:ascii="Arial" w:eastAsia="Arial" w:hAnsi="Arial" w:cs="Arial"/>
          <w:bCs/>
          <w:color w:val="000000"/>
          <w:sz w:val="24"/>
          <w:szCs w:val="24"/>
        </w:rPr>
        <w:t xml:space="preserve">en el formato de consentimiento </w:t>
      </w:r>
      <w:r w:rsidR="00DD1645">
        <w:rPr>
          <w:rFonts w:ascii="Arial" w:eastAsia="Arial" w:hAnsi="Arial" w:cs="Arial"/>
          <w:bCs/>
          <w:color w:val="000000"/>
          <w:sz w:val="24"/>
          <w:szCs w:val="24"/>
        </w:rPr>
        <w:t xml:space="preserve">(nombre del menor) </w:t>
      </w:r>
      <w:r w:rsidR="00430C8C">
        <w:rPr>
          <w:rFonts w:ascii="Arial" w:eastAsia="Arial" w:hAnsi="Arial" w:cs="Arial"/>
          <w:bCs/>
          <w:color w:val="000000"/>
          <w:sz w:val="24"/>
          <w:szCs w:val="24"/>
        </w:rPr>
        <w:t xml:space="preserve">coinciden con la imagen del niño, niña o adolescente que </w:t>
      </w:r>
      <w:r w:rsidR="00DD1645">
        <w:rPr>
          <w:rFonts w:ascii="Arial" w:eastAsia="Arial" w:hAnsi="Arial" w:cs="Arial"/>
          <w:bCs/>
          <w:color w:val="000000"/>
          <w:sz w:val="24"/>
          <w:szCs w:val="24"/>
        </w:rPr>
        <w:t>apareció en la referida propaganda</w:t>
      </w:r>
      <w:r w:rsidR="00430C8C">
        <w:rPr>
          <w:rFonts w:ascii="Arial" w:eastAsia="Arial" w:hAnsi="Arial" w:cs="Arial"/>
          <w:bCs/>
          <w:color w:val="000000"/>
          <w:sz w:val="24"/>
          <w:szCs w:val="24"/>
        </w:rPr>
        <w:t xml:space="preserve">, </w:t>
      </w:r>
      <w:r w:rsidR="00B60139">
        <w:rPr>
          <w:rFonts w:ascii="Arial" w:eastAsia="Arial" w:hAnsi="Arial" w:cs="Arial"/>
          <w:bCs/>
          <w:color w:val="000000"/>
          <w:sz w:val="24"/>
          <w:szCs w:val="24"/>
        </w:rPr>
        <w:t>tal y como lo señala la fracción III, párrafo segundo de</w:t>
      </w:r>
      <w:r w:rsidR="00DD1645">
        <w:rPr>
          <w:rFonts w:ascii="Arial" w:eastAsia="Arial" w:hAnsi="Arial" w:cs="Arial"/>
          <w:bCs/>
          <w:color w:val="000000"/>
          <w:sz w:val="24"/>
          <w:szCs w:val="24"/>
        </w:rPr>
        <w:t>l citado</w:t>
      </w:r>
      <w:r w:rsidR="00B60139">
        <w:rPr>
          <w:rFonts w:ascii="Arial" w:eastAsia="Arial" w:hAnsi="Arial" w:cs="Arial"/>
          <w:bCs/>
          <w:color w:val="000000"/>
          <w:sz w:val="24"/>
          <w:szCs w:val="24"/>
        </w:rPr>
        <w:t xml:space="preserve"> artículo. </w:t>
      </w:r>
    </w:p>
    <w:p w14:paraId="66C3208D" w14:textId="66C4C0E6" w:rsidR="00B60139" w:rsidRPr="00B826F6" w:rsidRDefault="00B60139" w:rsidP="00B826F6">
      <w:pPr>
        <w:pStyle w:val="Sinespaciado"/>
        <w:rPr>
          <w:rFonts w:eastAsia="Arial"/>
        </w:rPr>
      </w:pPr>
    </w:p>
    <w:p w14:paraId="18BEDD60" w14:textId="7697545A" w:rsidR="00B826F6" w:rsidRDefault="001F58B4"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Incluso</w:t>
      </w:r>
      <w:r w:rsidR="00B60139">
        <w:rPr>
          <w:rFonts w:ascii="Arial" w:eastAsia="Arial" w:hAnsi="Arial" w:cs="Arial"/>
          <w:bCs/>
          <w:color w:val="000000"/>
          <w:sz w:val="24"/>
          <w:szCs w:val="24"/>
        </w:rPr>
        <w:t xml:space="preserve">, se logra observar </w:t>
      </w:r>
      <w:r w:rsidR="00DD1645">
        <w:rPr>
          <w:rFonts w:ascii="Arial" w:eastAsia="Arial" w:hAnsi="Arial" w:cs="Arial"/>
          <w:bCs/>
          <w:color w:val="000000"/>
          <w:sz w:val="24"/>
          <w:szCs w:val="24"/>
        </w:rPr>
        <w:t>la existencia de</w:t>
      </w:r>
      <w:r w:rsidR="00B60139">
        <w:rPr>
          <w:rFonts w:ascii="Arial" w:eastAsia="Arial" w:hAnsi="Arial" w:cs="Arial"/>
          <w:bCs/>
          <w:color w:val="000000"/>
          <w:sz w:val="24"/>
          <w:szCs w:val="24"/>
        </w:rPr>
        <w:t xml:space="preserve"> diversas irregularidades</w:t>
      </w:r>
      <w:r w:rsidR="00DD1645">
        <w:rPr>
          <w:rFonts w:ascii="Arial" w:eastAsia="Arial" w:hAnsi="Arial" w:cs="Arial"/>
          <w:bCs/>
          <w:color w:val="000000"/>
          <w:sz w:val="24"/>
          <w:szCs w:val="24"/>
        </w:rPr>
        <w:t>, pues de dicho</w:t>
      </w:r>
      <w:r w:rsidR="00B60139">
        <w:rPr>
          <w:rFonts w:ascii="Arial" w:eastAsia="Arial" w:hAnsi="Arial" w:cs="Arial"/>
          <w:bCs/>
          <w:color w:val="000000"/>
          <w:sz w:val="24"/>
          <w:szCs w:val="24"/>
        </w:rPr>
        <w:t xml:space="preserve"> análisis se identificó </w:t>
      </w:r>
      <w:proofErr w:type="gramStart"/>
      <w:r w:rsidR="00B60139">
        <w:rPr>
          <w:rFonts w:ascii="Arial" w:eastAsia="Arial" w:hAnsi="Arial" w:cs="Arial"/>
          <w:bCs/>
          <w:color w:val="000000"/>
          <w:sz w:val="24"/>
          <w:szCs w:val="24"/>
        </w:rPr>
        <w:t>que</w:t>
      </w:r>
      <w:proofErr w:type="gramEnd"/>
      <w:r w:rsidR="00B826F6">
        <w:rPr>
          <w:rFonts w:ascii="Arial" w:eastAsia="Arial" w:hAnsi="Arial" w:cs="Arial"/>
          <w:bCs/>
          <w:color w:val="000000"/>
          <w:sz w:val="24"/>
          <w:szCs w:val="24"/>
        </w:rPr>
        <w:t xml:space="preserve"> en algunos casos,</w:t>
      </w:r>
      <w:r w:rsidR="00B60139">
        <w:rPr>
          <w:rFonts w:ascii="Arial" w:eastAsia="Arial" w:hAnsi="Arial" w:cs="Arial"/>
          <w:bCs/>
          <w:color w:val="000000"/>
          <w:sz w:val="24"/>
          <w:szCs w:val="24"/>
        </w:rPr>
        <w:t xml:space="preserve"> </w:t>
      </w:r>
      <w:r w:rsidR="00B60139" w:rsidRPr="00B826F6">
        <w:rPr>
          <w:rFonts w:ascii="Arial" w:eastAsia="Arial" w:hAnsi="Arial" w:cs="Arial"/>
          <w:b/>
          <w:color w:val="000000"/>
          <w:sz w:val="24"/>
          <w:szCs w:val="24"/>
        </w:rPr>
        <w:t>los apellidos de</w:t>
      </w:r>
      <w:r w:rsidR="00B826F6" w:rsidRPr="00B826F6">
        <w:rPr>
          <w:rFonts w:ascii="Arial" w:eastAsia="Arial" w:hAnsi="Arial" w:cs="Arial"/>
          <w:b/>
          <w:color w:val="000000"/>
          <w:sz w:val="24"/>
          <w:szCs w:val="24"/>
        </w:rPr>
        <w:t xml:space="preserve"> quien podía y debía otorgar la autorización</w:t>
      </w:r>
      <w:r w:rsidR="00DD1645" w:rsidRPr="00B826F6">
        <w:rPr>
          <w:rFonts w:ascii="Arial" w:eastAsia="Arial" w:hAnsi="Arial" w:cs="Arial"/>
          <w:b/>
          <w:color w:val="000000"/>
          <w:sz w:val="24"/>
          <w:szCs w:val="24"/>
        </w:rPr>
        <w:t>, no coinciden</w:t>
      </w:r>
      <w:r w:rsidR="00B60139" w:rsidRPr="00B826F6">
        <w:rPr>
          <w:rFonts w:ascii="Arial" w:eastAsia="Arial" w:hAnsi="Arial" w:cs="Arial"/>
          <w:b/>
          <w:color w:val="000000"/>
          <w:sz w:val="24"/>
          <w:szCs w:val="24"/>
        </w:rPr>
        <w:t xml:space="preserve"> con los apellidos de</w:t>
      </w:r>
      <w:r w:rsidR="00DD1645" w:rsidRPr="00B826F6">
        <w:rPr>
          <w:rFonts w:ascii="Arial" w:eastAsia="Arial" w:hAnsi="Arial" w:cs="Arial"/>
          <w:b/>
          <w:color w:val="000000"/>
          <w:sz w:val="24"/>
          <w:szCs w:val="24"/>
        </w:rPr>
        <w:t xml:space="preserve"> las y</w:t>
      </w:r>
      <w:r w:rsidR="00B60139" w:rsidRPr="00B826F6">
        <w:rPr>
          <w:rFonts w:ascii="Arial" w:eastAsia="Arial" w:hAnsi="Arial" w:cs="Arial"/>
          <w:b/>
          <w:color w:val="000000"/>
          <w:sz w:val="24"/>
          <w:szCs w:val="24"/>
        </w:rPr>
        <w:t xml:space="preserve"> los menores</w:t>
      </w:r>
      <w:r w:rsidR="00B60139">
        <w:rPr>
          <w:rFonts w:ascii="Arial" w:eastAsia="Arial" w:hAnsi="Arial" w:cs="Arial"/>
          <w:bCs/>
          <w:color w:val="000000"/>
          <w:sz w:val="24"/>
          <w:szCs w:val="24"/>
        </w:rPr>
        <w:t xml:space="preserve"> y, por tanto, al no haberse anexado la documentación idónea que permitiera esclarecer el nexo familiar entre ambos, </w:t>
      </w:r>
      <w:r w:rsidR="00B60139" w:rsidRPr="00B826F6">
        <w:rPr>
          <w:rFonts w:ascii="Arial" w:eastAsia="Arial" w:hAnsi="Arial" w:cs="Arial"/>
          <w:b/>
          <w:color w:val="000000"/>
          <w:sz w:val="24"/>
          <w:szCs w:val="24"/>
        </w:rPr>
        <w:t xml:space="preserve">generó incertidumbre respecto a la </w:t>
      </w:r>
      <w:r w:rsidR="00DD1645" w:rsidRPr="00B826F6">
        <w:rPr>
          <w:rFonts w:ascii="Arial" w:eastAsia="Arial" w:hAnsi="Arial" w:cs="Arial"/>
          <w:b/>
          <w:color w:val="000000"/>
          <w:sz w:val="24"/>
          <w:szCs w:val="24"/>
        </w:rPr>
        <w:t>autenticidad</w:t>
      </w:r>
      <w:r w:rsidR="00B60139" w:rsidRPr="00B826F6">
        <w:rPr>
          <w:rFonts w:ascii="Arial" w:eastAsia="Arial" w:hAnsi="Arial" w:cs="Arial"/>
          <w:b/>
          <w:color w:val="000000"/>
          <w:sz w:val="24"/>
          <w:szCs w:val="24"/>
        </w:rPr>
        <w:t xml:space="preserve"> de los mismos</w:t>
      </w:r>
      <w:r w:rsidR="00B826F6">
        <w:rPr>
          <w:rFonts w:ascii="Arial" w:eastAsia="Arial" w:hAnsi="Arial" w:cs="Arial"/>
          <w:bCs/>
          <w:color w:val="000000"/>
          <w:sz w:val="24"/>
          <w:szCs w:val="24"/>
        </w:rPr>
        <w:t>.</w:t>
      </w:r>
      <w:r w:rsidR="00DD1645">
        <w:rPr>
          <w:rFonts w:ascii="Arial" w:eastAsia="Arial" w:hAnsi="Arial" w:cs="Arial"/>
          <w:bCs/>
          <w:color w:val="000000"/>
          <w:sz w:val="24"/>
          <w:szCs w:val="24"/>
        </w:rPr>
        <w:t xml:space="preserve"> </w:t>
      </w:r>
    </w:p>
    <w:p w14:paraId="37672142" w14:textId="77777777" w:rsidR="00B826F6" w:rsidRDefault="00B826F6" w:rsidP="00B826F6">
      <w:pPr>
        <w:pStyle w:val="Sinespaciado"/>
        <w:rPr>
          <w:rFonts w:eastAsia="Arial"/>
        </w:rPr>
      </w:pPr>
    </w:p>
    <w:p w14:paraId="288B0226" w14:textId="100A3DAA" w:rsidR="00B826F6" w:rsidRDefault="00B826F6" w:rsidP="00B826F6">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lastRenderedPageBreak/>
        <w:t>De ahí que</w:t>
      </w:r>
      <w:r w:rsidR="00DD1645">
        <w:rPr>
          <w:rFonts w:ascii="Arial" w:eastAsia="Arial" w:hAnsi="Arial" w:cs="Arial"/>
          <w:bCs/>
          <w:color w:val="000000"/>
          <w:sz w:val="24"/>
          <w:szCs w:val="24"/>
        </w:rPr>
        <w:t xml:space="preserve">, </w:t>
      </w:r>
      <w:r w:rsidR="00B60139">
        <w:rPr>
          <w:rFonts w:ascii="Arial" w:eastAsia="Arial" w:hAnsi="Arial" w:cs="Arial"/>
          <w:bCs/>
          <w:color w:val="000000"/>
          <w:sz w:val="24"/>
          <w:szCs w:val="24"/>
        </w:rPr>
        <w:t xml:space="preserve">la mayoría de los formatos se encontraban incompletos, </w:t>
      </w:r>
      <w:r w:rsidR="001F58B4">
        <w:rPr>
          <w:rFonts w:ascii="Arial" w:eastAsia="Arial" w:hAnsi="Arial" w:cs="Arial"/>
          <w:bCs/>
          <w:color w:val="000000"/>
          <w:sz w:val="24"/>
          <w:szCs w:val="24"/>
        </w:rPr>
        <w:t>ya que</w:t>
      </w:r>
      <w:r w:rsidR="00B60139">
        <w:rPr>
          <w:rFonts w:ascii="Arial" w:eastAsia="Arial" w:hAnsi="Arial" w:cs="Arial"/>
          <w:bCs/>
          <w:color w:val="000000"/>
          <w:sz w:val="24"/>
          <w:szCs w:val="24"/>
        </w:rPr>
        <w:t xml:space="preserve"> no anexaron la documentación oficial exigida por el Manual o bien, datos como los nombres de los menores o de los padres se asentaron de manera errónea.</w:t>
      </w:r>
      <w:r>
        <w:rPr>
          <w:rFonts w:ascii="Arial" w:eastAsia="Arial" w:hAnsi="Arial" w:cs="Arial"/>
          <w:bCs/>
          <w:color w:val="000000"/>
          <w:sz w:val="24"/>
          <w:szCs w:val="24"/>
        </w:rPr>
        <w:t xml:space="preserve"> </w:t>
      </w:r>
    </w:p>
    <w:p w14:paraId="73EC6B5C" w14:textId="77777777" w:rsidR="001F58B4" w:rsidRPr="001F58B4" w:rsidRDefault="001F58B4" w:rsidP="001F58B4">
      <w:pPr>
        <w:pStyle w:val="Sinespaciado"/>
        <w:rPr>
          <w:rFonts w:eastAsia="Arial"/>
        </w:rPr>
      </w:pPr>
    </w:p>
    <w:p w14:paraId="57B455D6" w14:textId="52633326" w:rsidR="001F58B4" w:rsidRDefault="001F58B4" w:rsidP="00B826F6">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Finalmente, este órgano jurisdiccional considera que no le asiste la razón a la parte denunciada en cuanto a que el hecho de que las imágenes y videos no se hubiesen difundido durante la campaña, implica que no pueda considerarse como propaganda. Ello, porque de acuerdo al artículo 1° y 2° del Manual</w:t>
      </w:r>
      <w:r>
        <w:rPr>
          <w:rStyle w:val="Refdenotaalpie"/>
          <w:rFonts w:ascii="Arial" w:eastAsia="Arial" w:hAnsi="Arial" w:cs="Arial"/>
          <w:bCs/>
          <w:color w:val="000000"/>
          <w:sz w:val="24"/>
          <w:szCs w:val="24"/>
        </w:rPr>
        <w:footnoteReference w:id="14"/>
      </w:r>
      <w:r>
        <w:rPr>
          <w:rFonts w:ascii="Arial" w:eastAsia="Arial" w:hAnsi="Arial" w:cs="Arial"/>
          <w:bCs/>
          <w:color w:val="000000"/>
          <w:sz w:val="24"/>
          <w:szCs w:val="24"/>
        </w:rPr>
        <w:t xml:space="preserve"> las obligaciones en materia de menores son exigibles durante todo el proceso electoral, es decir, que también son aplicables previo a la campaña.</w:t>
      </w:r>
    </w:p>
    <w:p w14:paraId="0697362D" w14:textId="77777777" w:rsidR="00B826F6" w:rsidRDefault="00B826F6" w:rsidP="00B826F6">
      <w:pPr>
        <w:pStyle w:val="Sinespaciado"/>
        <w:rPr>
          <w:rFonts w:eastAsia="Arial"/>
        </w:rPr>
      </w:pPr>
    </w:p>
    <w:p w14:paraId="1A074A04" w14:textId="6F68F4FA" w:rsidR="00B826F6" w:rsidRDefault="00B826F6" w:rsidP="00B826F6">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Por tanto, ante la omisión de observar tales requisitos para recabar los permisos correspondientes, este órgano jurisdiccional considera que se puso en riesgo a las y los menores de edad, así como su derecho a la intimidad, por lo que existió una afectación al interés superior de la niñez.</w:t>
      </w:r>
    </w:p>
    <w:p w14:paraId="75ABD138" w14:textId="39F21202" w:rsidR="00B60139" w:rsidRDefault="00B60139" w:rsidP="00B826F6">
      <w:pPr>
        <w:pStyle w:val="Sinespaciado"/>
        <w:rPr>
          <w:rFonts w:eastAsia="Arial"/>
        </w:rPr>
      </w:pPr>
    </w:p>
    <w:p w14:paraId="16A9B8A9" w14:textId="43216018" w:rsidR="00B826F6" w:rsidRPr="00B826F6" w:rsidRDefault="001F58B4" w:rsidP="00780E93">
      <w:pPr>
        <w:pBdr>
          <w:top w:val="nil"/>
          <w:left w:val="nil"/>
          <w:bottom w:val="nil"/>
          <w:right w:val="nil"/>
          <w:between w:val="nil"/>
        </w:pBdr>
        <w:tabs>
          <w:tab w:val="left" w:pos="284"/>
        </w:tabs>
        <w:spacing w:line="360" w:lineRule="auto"/>
        <w:ind w:right="36"/>
        <w:jc w:val="both"/>
        <w:rPr>
          <w:rFonts w:ascii="Arial" w:eastAsia="Arial" w:hAnsi="Arial" w:cs="Arial"/>
          <w:b/>
          <w:color w:val="000000"/>
          <w:sz w:val="24"/>
          <w:szCs w:val="24"/>
        </w:rPr>
      </w:pPr>
      <w:proofErr w:type="spellStart"/>
      <w:r>
        <w:rPr>
          <w:rFonts w:ascii="Arial" w:eastAsia="Arial" w:hAnsi="Arial" w:cs="Arial"/>
          <w:b/>
          <w:i/>
          <w:iCs/>
          <w:color w:val="000000"/>
          <w:sz w:val="24"/>
          <w:szCs w:val="24"/>
        </w:rPr>
        <w:t>ii</w:t>
      </w:r>
      <w:proofErr w:type="spellEnd"/>
      <w:r w:rsidR="00B826F6" w:rsidRPr="00B826F6">
        <w:rPr>
          <w:rFonts w:ascii="Arial" w:eastAsia="Arial" w:hAnsi="Arial" w:cs="Arial"/>
          <w:b/>
          <w:i/>
          <w:iCs/>
          <w:color w:val="000000"/>
          <w:sz w:val="24"/>
          <w:szCs w:val="24"/>
        </w:rPr>
        <w:t xml:space="preserve">) </w:t>
      </w:r>
      <w:r w:rsidR="00B826F6" w:rsidRPr="00B826F6">
        <w:rPr>
          <w:rFonts w:ascii="Arial" w:eastAsia="Arial" w:hAnsi="Arial" w:cs="Arial"/>
          <w:b/>
          <w:color w:val="000000"/>
          <w:sz w:val="24"/>
          <w:szCs w:val="24"/>
        </w:rPr>
        <w:t>Del análisis realizado por este Tribunal se advirtió la aparición de un mayor número de menores</w:t>
      </w:r>
    </w:p>
    <w:p w14:paraId="1F064419" w14:textId="587AAEFB" w:rsidR="00DD1645" w:rsidRPr="00F977F5" w:rsidRDefault="00DD1645" w:rsidP="00F977F5">
      <w:pPr>
        <w:pStyle w:val="Sinespaciado"/>
        <w:rPr>
          <w:rFonts w:eastAsia="Arial"/>
        </w:rPr>
      </w:pPr>
    </w:p>
    <w:p w14:paraId="4D9DDE19" w14:textId="65A3A493" w:rsidR="00B826F6" w:rsidRPr="00893BD6" w:rsidRDefault="00893BD6" w:rsidP="00893BD6">
      <w:pPr>
        <w:pStyle w:val="Sinespaciado"/>
        <w:spacing w:line="360" w:lineRule="auto"/>
        <w:jc w:val="both"/>
        <w:rPr>
          <w:rFonts w:ascii="Arial" w:eastAsia="Arial" w:hAnsi="Arial" w:cs="Arial"/>
          <w:bCs/>
          <w:color w:val="000000"/>
          <w:sz w:val="24"/>
          <w:szCs w:val="24"/>
        </w:rPr>
      </w:pPr>
      <w:r w:rsidRPr="00893BD6">
        <w:rPr>
          <w:rFonts w:ascii="Arial" w:eastAsia="Arial" w:hAnsi="Arial" w:cs="Arial"/>
          <w:sz w:val="24"/>
          <w:szCs w:val="24"/>
        </w:rPr>
        <w:t xml:space="preserve">Como se adelantó, de </w:t>
      </w:r>
      <w:r w:rsidR="004A3497" w:rsidRPr="00893BD6">
        <w:rPr>
          <w:rFonts w:ascii="Arial" w:eastAsia="Arial" w:hAnsi="Arial" w:cs="Arial"/>
          <w:bCs/>
          <w:color w:val="000000"/>
          <w:sz w:val="24"/>
          <w:szCs w:val="24"/>
        </w:rPr>
        <w:t>un estudio exhaustivo de las imágenes y videos denunciados</w:t>
      </w:r>
      <w:r>
        <w:rPr>
          <w:rFonts w:ascii="Arial" w:eastAsia="Arial" w:hAnsi="Arial" w:cs="Arial"/>
          <w:bCs/>
          <w:color w:val="000000"/>
          <w:sz w:val="24"/>
          <w:szCs w:val="24"/>
        </w:rPr>
        <w:t xml:space="preserve"> por parte de</w:t>
      </w:r>
      <w:r w:rsidR="004A3497" w:rsidRPr="00893BD6">
        <w:rPr>
          <w:rFonts w:ascii="Arial" w:eastAsia="Arial" w:hAnsi="Arial" w:cs="Arial"/>
          <w:bCs/>
          <w:color w:val="000000"/>
          <w:sz w:val="24"/>
          <w:szCs w:val="24"/>
        </w:rPr>
        <w:t xml:space="preserve"> </w:t>
      </w:r>
      <w:r>
        <w:rPr>
          <w:rFonts w:ascii="Arial" w:eastAsia="Arial" w:hAnsi="Arial" w:cs="Arial"/>
          <w:bCs/>
          <w:color w:val="000000"/>
          <w:sz w:val="24"/>
          <w:szCs w:val="24"/>
        </w:rPr>
        <w:t>este órgano jurisdiccional, se advirtió</w:t>
      </w:r>
      <w:r w:rsidR="00B826F6" w:rsidRPr="00893BD6">
        <w:rPr>
          <w:rFonts w:ascii="Arial" w:eastAsia="Arial" w:hAnsi="Arial" w:cs="Arial"/>
          <w:bCs/>
          <w:color w:val="000000"/>
          <w:sz w:val="24"/>
          <w:szCs w:val="24"/>
        </w:rPr>
        <w:t xml:space="preserve"> la existencia de una mayor </w:t>
      </w:r>
      <w:r w:rsidR="004A3497" w:rsidRPr="00893BD6">
        <w:rPr>
          <w:rFonts w:ascii="Arial" w:eastAsia="Arial" w:hAnsi="Arial" w:cs="Arial"/>
          <w:bCs/>
          <w:color w:val="000000"/>
          <w:sz w:val="24"/>
          <w:szCs w:val="24"/>
        </w:rPr>
        <w:t xml:space="preserve">cantidad </w:t>
      </w:r>
      <w:r w:rsidR="00B826F6" w:rsidRPr="00893BD6">
        <w:rPr>
          <w:rFonts w:ascii="Arial" w:eastAsia="Arial" w:hAnsi="Arial" w:cs="Arial"/>
          <w:bCs/>
          <w:color w:val="000000"/>
          <w:sz w:val="24"/>
          <w:szCs w:val="24"/>
        </w:rPr>
        <w:t>de niñas, niños y adolescentes</w:t>
      </w:r>
      <w:r w:rsidR="004A3497" w:rsidRPr="00893BD6">
        <w:rPr>
          <w:rFonts w:ascii="Arial" w:eastAsia="Arial" w:hAnsi="Arial" w:cs="Arial"/>
          <w:bCs/>
          <w:color w:val="000000"/>
          <w:sz w:val="24"/>
          <w:szCs w:val="24"/>
        </w:rPr>
        <w:t>, de los cuales no se adjunt</w:t>
      </w:r>
      <w:r>
        <w:rPr>
          <w:rFonts w:ascii="Arial" w:eastAsia="Arial" w:hAnsi="Arial" w:cs="Arial"/>
          <w:bCs/>
          <w:color w:val="000000"/>
          <w:sz w:val="24"/>
          <w:szCs w:val="24"/>
        </w:rPr>
        <w:t>ó</w:t>
      </w:r>
      <w:r w:rsidR="004A3497" w:rsidRPr="00893BD6">
        <w:rPr>
          <w:rFonts w:ascii="Arial" w:eastAsia="Arial" w:hAnsi="Arial" w:cs="Arial"/>
          <w:bCs/>
          <w:color w:val="000000"/>
          <w:sz w:val="24"/>
          <w:szCs w:val="24"/>
        </w:rPr>
        <w:t xml:space="preserve"> permiso o autorización del uso de su imagen</w:t>
      </w:r>
      <w:r>
        <w:rPr>
          <w:rFonts w:ascii="Arial" w:eastAsia="Arial" w:hAnsi="Arial" w:cs="Arial"/>
          <w:bCs/>
          <w:color w:val="000000"/>
          <w:sz w:val="24"/>
          <w:szCs w:val="24"/>
        </w:rPr>
        <w:t xml:space="preserve"> ni tampoco se demostró que se hubiese realizado</w:t>
      </w:r>
      <w:r w:rsidR="004A3497" w:rsidRPr="00893BD6">
        <w:rPr>
          <w:rFonts w:ascii="Arial" w:eastAsia="Arial" w:hAnsi="Arial" w:cs="Arial"/>
          <w:bCs/>
          <w:color w:val="000000"/>
          <w:sz w:val="24"/>
          <w:szCs w:val="24"/>
        </w:rPr>
        <w:t xml:space="preserve"> alguna acción tendiente a proteger su intimidad, honra o reputación. </w:t>
      </w:r>
    </w:p>
    <w:p w14:paraId="5457AB7B" w14:textId="18FFA98D" w:rsidR="004A3497" w:rsidRPr="001F58B4" w:rsidRDefault="004A3497" w:rsidP="001F58B4">
      <w:pPr>
        <w:pStyle w:val="Sinespaciado"/>
        <w:rPr>
          <w:rFonts w:eastAsia="Arial"/>
        </w:rPr>
      </w:pPr>
    </w:p>
    <w:p w14:paraId="1A7B580A" w14:textId="362F082D" w:rsidR="00F5013D" w:rsidRDefault="00893BD6"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Esto es así, porque de </w:t>
      </w:r>
      <w:r w:rsidR="004A3497">
        <w:rPr>
          <w:rFonts w:ascii="Arial" w:eastAsia="Arial" w:hAnsi="Arial" w:cs="Arial"/>
          <w:bCs/>
          <w:color w:val="000000"/>
          <w:sz w:val="24"/>
          <w:szCs w:val="24"/>
        </w:rPr>
        <w:t>las publicaciones en cuestión</w:t>
      </w:r>
      <w:r>
        <w:rPr>
          <w:rFonts w:ascii="Arial" w:eastAsia="Arial" w:hAnsi="Arial" w:cs="Arial"/>
          <w:bCs/>
          <w:color w:val="000000"/>
          <w:sz w:val="24"/>
          <w:szCs w:val="24"/>
        </w:rPr>
        <w:t>,</w:t>
      </w:r>
      <w:r w:rsidR="004A3497">
        <w:rPr>
          <w:rFonts w:ascii="Arial" w:eastAsia="Arial" w:hAnsi="Arial" w:cs="Arial"/>
          <w:bCs/>
          <w:color w:val="000000"/>
          <w:sz w:val="24"/>
          <w:szCs w:val="24"/>
        </w:rPr>
        <w:t xml:space="preserve"> </w:t>
      </w:r>
      <w:r>
        <w:rPr>
          <w:rFonts w:ascii="Arial" w:eastAsia="Arial" w:hAnsi="Arial" w:cs="Arial"/>
          <w:bCs/>
          <w:color w:val="000000"/>
          <w:sz w:val="24"/>
          <w:szCs w:val="24"/>
        </w:rPr>
        <w:t xml:space="preserve">se observa que son visibles </w:t>
      </w:r>
      <w:r w:rsidR="00937C2A">
        <w:rPr>
          <w:rFonts w:ascii="Arial" w:eastAsia="Arial" w:hAnsi="Arial" w:cs="Arial"/>
          <w:bCs/>
          <w:color w:val="000000"/>
          <w:sz w:val="24"/>
          <w:szCs w:val="24"/>
        </w:rPr>
        <w:t>5</w:t>
      </w:r>
      <w:r w:rsidR="00A658C4">
        <w:rPr>
          <w:rFonts w:ascii="Arial" w:eastAsia="Arial" w:hAnsi="Arial" w:cs="Arial"/>
          <w:bCs/>
          <w:color w:val="000000"/>
          <w:sz w:val="24"/>
          <w:szCs w:val="24"/>
        </w:rPr>
        <w:t>69</w:t>
      </w:r>
      <w:r>
        <w:rPr>
          <w:rFonts w:ascii="Arial" w:eastAsia="Arial" w:hAnsi="Arial" w:cs="Arial"/>
          <w:bCs/>
          <w:color w:val="000000"/>
          <w:sz w:val="24"/>
          <w:szCs w:val="24"/>
        </w:rPr>
        <w:t xml:space="preserve"> menores de edad, de los cuales, </w:t>
      </w:r>
      <w:r w:rsidR="00F5013D">
        <w:rPr>
          <w:rFonts w:ascii="Arial" w:eastAsia="Arial" w:hAnsi="Arial" w:cs="Arial"/>
          <w:bCs/>
          <w:color w:val="000000"/>
          <w:sz w:val="24"/>
          <w:szCs w:val="24"/>
        </w:rPr>
        <w:t xml:space="preserve">-con independencia de </w:t>
      </w:r>
      <w:r w:rsidR="00F977F5">
        <w:rPr>
          <w:rFonts w:ascii="Arial" w:eastAsia="Arial" w:hAnsi="Arial" w:cs="Arial"/>
          <w:bCs/>
          <w:color w:val="000000"/>
          <w:sz w:val="24"/>
          <w:szCs w:val="24"/>
        </w:rPr>
        <w:t xml:space="preserve">si </w:t>
      </w:r>
      <w:r w:rsidR="00F5013D">
        <w:rPr>
          <w:rFonts w:ascii="Arial" w:eastAsia="Arial" w:hAnsi="Arial" w:cs="Arial"/>
          <w:bCs/>
          <w:color w:val="000000"/>
          <w:sz w:val="24"/>
          <w:szCs w:val="24"/>
        </w:rPr>
        <w:t xml:space="preserve">tal aparición fue de manera incidental o directa- </w:t>
      </w:r>
      <w:r w:rsidRPr="00F5013D">
        <w:rPr>
          <w:rFonts w:ascii="Arial" w:eastAsia="Arial" w:hAnsi="Arial" w:cs="Arial"/>
          <w:b/>
          <w:color w:val="000000"/>
          <w:sz w:val="24"/>
          <w:szCs w:val="24"/>
        </w:rPr>
        <w:t>el</w:t>
      </w:r>
      <w:r w:rsidR="00811CDE">
        <w:rPr>
          <w:rFonts w:ascii="Arial" w:eastAsia="Arial" w:hAnsi="Arial" w:cs="Arial"/>
          <w:b/>
          <w:color w:val="000000"/>
          <w:sz w:val="24"/>
          <w:szCs w:val="24"/>
        </w:rPr>
        <w:t xml:space="preserve"> entonces</w:t>
      </w:r>
      <w:r w:rsidRPr="00F5013D">
        <w:rPr>
          <w:rFonts w:ascii="Arial" w:eastAsia="Arial" w:hAnsi="Arial" w:cs="Arial"/>
          <w:b/>
          <w:color w:val="000000"/>
          <w:sz w:val="24"/>
          <w:szCs w:val="24"/>
        </w:rPr>
        <w:t xml:space="preserve"> candidato tenía el deber de recabar los permisos necesarios</w:t>
      </w:r>
      <w:r>
        <w:rPr>
          <w:rFonts w:ascii="Arial" w:eastAsia="Arial" w:hAnsi="Arial" w:cs="Arial"/>
          <w:bCs/>
          <w:color w:val="000000"/>
          <w:sz w:val="24"/>
          <w:szCs w:val="24"/>
        </w:rPr>
        <w:t xml:space="preserve"> </w:t>
      </w:r>
      <w:r w:rsidR="00F5013D">
        <w:rPr>
          <w:rFonts w:ascii="Arial" w:eastAsia="Arial" w:hAnsi="Arial" w:cs="Arial"/>
          <w:bCs/>
          <w:color w:val="000000"/>
          <w:sz w:val="24"/>
          <w:szCs w:val="24"/>
        </w:rPr>
        <w:t xml:space="preserve">que se prevén tanto en los Lineamientos como en el Manual </w:t>
      </w:r>
      <w:r w:rsidR="00F5013D">
        <w:rPr>
          <w:rFonts w:ascii="Arial" w:eastAsia="Arial" w:hAnsi="Arial" w:cs="Arial"/>
          <w:bCs/>
          <w:color w:val="000000"/>
          <w:sz w:val="24"/>
          <w:szCs w:val="24"/>
        </w:rPr>
        <w:lastRenderedPageBreak/>
        <w:t>o</w:t>
      </w:r>
      <w:r>
        <w:rPr>
          <w:rFonts w:ascii="Arial" w:eastAsia="Arial" w:hAnsi="Arial" w:cs="Arial"/>
          <w:bCs/>
          <w:color w:val="000000"/>
          <w:sz w:val="24"/>
          <w:szCs w:val="24"/>
        </w:rPr>
        <w:t xml:space="preserve">, en su caso, difuminar, ocultar o hacer irreconocible la imagen, voz o cualquier otro dato que los hiciera identificables, a </w:t>
      </w:r>
      <w:r w:rsidR="00F5013D">
        <w:rPr>
          <w:rFonts w:ascii="Arial" w:eastAsia="Arial" w:hAnsi="Arial" w:cs="Arial"/>
          <w:bCs/>
          <w:color w:val="000000"/>
          <w:sz w:val="24"/>
          <w:szCs w:val="24"/>
        </w:rPr>
        <w:t>fin de salvaguardar su imagen.</w:t>
      </w:r>
      <w:r w:rsidR="00F5013D">
        <w:rPr>
          <w:rStyle w:val="Refdenotaalpie"/>
          <w:rFonts w:ascii="Arial" w:eastAsia="Arial" w:hAnsi="Arial" w:cs="Arial"/>
          <w:bCs/>
          <w:color w:val="000000"/>
          <w:sz w:val="24"/>
          <w:szCs w:val="24"/>
        </w:rPr>
        <w:footnoteReference w:id="15"/>
      </w:r>
    </w:p>
    <w:p w14:paraId="1E350EE6" w14:textId="74894BD1" w:rsidR="00F5013D" w:rsidRDefault="00F5013D" w:rsidP="00F977F5">
      <w:pPr>
        <w:pStyle w:val="Sinespaciado"/>
        <w:rPr>
          <w:rFonts w:eastAsia="Arial"/>
        </w:rPr>
      </w:pPr>
    </w:p>
    <w:p w14:paraId="66EDCD49" w14:textId="07E1CEB8" w:rsidR="00F977F5" w:rsidRDefault="00F5013D"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Lo anterior, a pesar de</w:t>
      </w:r>
      <w:r w:rsidR="00F977F5">
        <w:rPr>
          <w:rFonts w:ascii="Arial" w:eastAsia="Arial" w:hAnsi="Arial" w:cs="Arial"/>
          <w:bCs/>
          <w:color w:val="000000"/>
          <w:sz w:val="24"/>
          <w:szCs w:val="24"/>
        </w:rPr>
        <w:t xml:space="preserve"> que se presenten factores como</w:t>
      </w:r>
      <w:r>
        <w:rPr>
          <w:rFonts w:ascii="Arial" w:eastAsia="Arial" w:hAnsi="Arial" w:cs="Arial"/>
          <w:bCs/>
          <w:color w:val="000000"/>
          <w:sz w:val="24"/>
          <w:szCs w:val="24"/>
        </w:rPr>
        <w:t xml:space="preserve"> la lejanía</w:t>
      </w:r>
      <w:r w:rsidR="00F977F5">
        <w:rPr>
          <w:rFonts w:ascii="Arial" w:eastAsia="Arial" w:hAnsi="Arial" w:cs="Arial"/>
          <w:bCs/>
          <w:color w:val="000000"/>
          <w:sz w:val="24"/>
          <w:szCs w:val="24"/>
        </w:rPr>
        <w:t xml:space="preserve"> o </w:t>
      </w:r>
      <w:r>
        <w:rPr>
          <w:rFonts w:ascii="Arial" w:eastAsia="Arial" w:hAnsi="Arial" w:cs="Arial"/>
          <w:bCs/>
          <w:color w:val="000000"/>
          <w:sz w:val="24"/>
          <w:szCs w:val="24"/>
        </w:rPr>
        <w:t>postura</w:t>
      </w:r>
      <w:r w:rsidR="00F977F5" w:rsidRPr="00F977F5">
        <w:rPr>
          <w:rFonts w:ascii="Arial" w:eastAsia="Arial" w:hAnsi="Arial" w:cs="Arial"/>
          <w:bCs/>
          <w:color w:val="000000"/>
          <w:sz w:val="24"/>
          <w:szCs w:val="24"/>
        </w:rPr>
        <w:t xml:space="preserve"> </w:t>
      </w:r>
      <w:r w:rsidR="00F977F5">
        <w:rPr>
          <w:rFonts w:ascii="Arial" w:eastAsia="Arial" w:hAnsi="Arial" w:cs="Arial"/>
          <w:bCs/>
          <w:color w:val="000000"/>
          <w:sz w:val="24"/>
          <w:szCs w:val="24"/>
        </w:rPr>
        <w:t>de la toma</w:t>
      </w:r>
      <w:r>
        <w:rPr>
          <w:rFonts w:ascii="Arial" w:eastAsia="Arial" w:hAnsi="Arial" w:cs="Arial"/>
          <w:bCs/>
          <w:color w:val="000000"/>
          <w:sz w:val="24"/>
          <w:szCs w:val="24"/>
        </w:rPr>
        <w:t xml:space="preserve">, </w:t>
      </w:r>
      <w:r w:rsidR="00F977F5">
        <w:rPr>
          <w:rFonts w:ascii="Arial" w:eastAsia="Arial" w:hAnsi="Arial" w:cs="Arial"/>
          <w:bCs/>
          <w:color w:val="000000"/>
          <w:sz w:val="24"/>
          <w:szCs w:val="24"/>
        </w:rPr>
        <w:t xml:space="preserve">la </w:t>
      </w:r>
      <w:r>
        <w:rPr>
          <w:rFonts w:ascii="Arial" w:eastAsia="Arial" w:hAnsi="Arial" w:cs="Arial"/>
          <w:bCs/>
          <w:color w:val="000000"/>
          <w:sz w:val="24"/>
          <w:szCs w:val="24"/>
        </w:rPr>
        <w:t>calidad o iluminación del video o</w:t>
      </w:r>
      <w:r w:rsidR="00F977F5">
        <w:rPr>
          <w:rFonts w:ascii="Arial" w:eastAsia="Arial" w:hAnsi="Arial" w:cs="Arial"/>
          <w:bCs/>
          <w:color w:val="000000"/>
          <w:sz w:val="24"/>
          <w:szCs w:val="24"/>
        </w:rPr>
        <w:t xml:space="preserve"> bien,</w:t>
      </w:r>
      <w:r>
        <w:rPr>
          <w:rFonts w:ascii="Arial" w:eastAsia="Arial" w:hAnsi="Arial" w:cs="Arial"/>
          <w:bCs/>
          <w:color w:val="000000"/>
          <w:sz w:val="24"/>
          <w:szCs w:val="24"/>
        </w:rPr>
        <w:t xml:space="preserve"> de que las o los menores de edad utilicen cubrebocas, </w:t>
      </w:r>
      <w:r w:rsidR="00F977F5">
        <w:rPr>
          <w:rFonts w:ascii="Arial" w:eastAsia="Arial" w:hAnsi="Arial" w:cs="Arial"/>
          <w:bCs/>
          <w:color w:val="000000"/>
          <w:sz w:val="24"/>
          <w:szCs w:val="24"/>
        </w:rPr>
        <w:t>pues ello no exime al</w:t>
      </w:r>
      <w:r w:rsidR="00811CDE">
        <w:rPr>
          <w:rFonts w:ascii="Arial" w:eastAsia="Arial" w:hAnsi="Arial" w:cs="Arial"/>
          <w:bCs/>
          <w:color w:val="000000"/>
          <w:sz w:val="24"/>
          <w:szCs w:val="24"/>
        </w:rPr>
        <w:t xml:space="preserve"> entonces</w:t>
      </w:r>
      <w:r w:rsidR="00F977F5">
        <w:rPr>
          <w:rFonts w:ascii="Arial" w:eastAsia="Arial" w:hAnsi="Arial" w:cs="Arial"/>
          <w:bCs/>
          <w:color w:val="000000"/>
          <w:sz w:val="24"/>
          <w:szCs w:val="24"/>
        </w:rPr>
        <w:t xml:space="preserve"> candidato denunciado de la obligación de preservar su identidad.</w:t>
      </w:r>
      <w:r w:rsidR="00F977F5">
        <w:rPr>
          <w:rStyle w:val="Refdenotaalpie"/>
          <w:rFonts w:ascii="Arial" w:eastAsia="Arial" w:hAnsi="Arial" w:cs="Arial"/>
          <w:bCs/>
          <w:color w:val="000000"/>
          <w:sz w:val="24"/>
          <w:szCs w:val="24"/>
        </w:rPr>
        <w:footnoteReference w:id="16"/>
      </w:r>
    </w:p>
    <w:p w14:paraId="3469FA82" w14:textId="60BC0F50" w:rsidR="00B60139" w:rsidRDefault="00B60139" w:rsidP="00DD1645">
      <w:pPr>
        <w:pStyle w:val="Sinespaciado"/>
        <w:rPr>
          <w:rFonts w:eastAsia="Arial"/>
        </w:rPr>
      </w:pPr>
    </w:p>
    <w:p w14:paraId="29A451D8" w14:textId="6CF3CF7F" w:rsidR="00B60139" w:rsidRPr="00B60139" w:rsidRDefault="00C554E7"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Por tanto, el hecho de que </w:t>
      </w:r>
      <w:r w:rsidR="00F977F5">
        <w:rPr>
          <w:rFonts w:ascii="Arial" w:eastAsia="Arial" w:hAnsi="Arial" w:cs="Arial"/>
          <w:bCs/>
          <w:color w:val="000000"/>
          <w:sz w:val="24"/>
          <w:szCs w:val="24"/>
        </w:rPr>
        <w:t>el denunciado</w:t>
      </w:r>
      <w:r>
        <w:rPr>
          <w:rFonts w:ascii="Arial" w:eastAsia="Arial" w:hAnsi="Arial" w:cs="Arial"/>
          <w:bCs/>
          <w:color w:val="000000"/>
          <w:sz w:val="24"/>
          <w:szCs w:val="24"/>
        </w:rPr>
        <w:t xml:space="preserve"> hubiese </w:t>
      </w:r>
      <w:r w:rsidR="00F977F5">
        <w:rPr>
          <w:rFonts w:ascii="Arial" w:eastAsia="Arial" w:hAnsi="Arial" w:cs="Arial"/>
          <w:bCs/>
          <w:color w:val="000000"/>
          <w:sz w:val="24"/>
          <w:szCs w:val="24"/>
        </w:rPr>
        <w:t>otorgado</w:t>
      </w:r>
      <w:r w:rsidR="00B831FC">
        <w:rPr>
          <w:rFonts w:ascii="Arial" w:eastAsia="Arial" w:hAnsi="Arial" w:cs="Arial"/>
          <w:bCs/>
          <w:color w:val="000000"/>
          <w:sz w:val="24"/>
          <w:szCs w:val="24"/>
        </w:rPr>
        <w:t xml:space="preserve"> la</w:t>
      </w:r>
      <w:r w:rsidR="00F977F5">
        <w:rPr>
          <w:rFonts w:ascii="Arial" w:eastAsia="Arial" w:hAnsi="Arial" w:cs="Arial"/>
          <w:bCs/>
          <w:color w:val="000000"/>
          <w:sz w:val="24"/>
          <w:szCs w:val="24"/>
        </w:rPr>
        <w:t xml:space="preserve"> documentación insuficiente para </w:t>
      </w:r>
      <w:r>
        <w:rPr>
          <w:rFonts w:ascii="Arial" w:eastAsia="Arial" w:hAnsi="Arial" w:cs="Arial"/>
          <w:bCs/>
          <w:color w:val="000000"/>
          <w:sz w:val="24"/>
          <w:szCs w:val="24"/>
        </w:rPr>
        <w:t xml:space="preserve">cumplir </w:t>
      </w:r>
      <w:r w:rsidR="00F977F5">
        <w:rPr>
          <w:rFonts w:ascii="Arial" w:eastAsia="Arial" w:hAnsi="Arial" w:cs="Arial"/>
          <w:bCs/>
          <w:color w:val="000000"/>
          <w:sz w:val="24"/>
          <w:szCs w:val="24"/>
        </w:rPr>
        <w:t>con</w:t>
      </w:r>
      <w:r>
        <w:rPr>
          <w:rFonts w:ascii="Arial" w:eastAsia="Arial" w:hAnsi="Arial" w:cs="Arial"/>
          <w:bCs/>
          <w:color w:val="000000"/>
          <w:sz w:val="24"/>
          <w:szCs w:val="24"/>
        </w:rPr>
        <w:t xml:space="preserve"> los requisitos que establece </w:t>
      </w:r>
      <w:r w:rsidR="00F977F5">
        <w:rPr>
          <w:rFonts w:ascii="Arial" w:eastAsia="Arial" w:hAnsi="Arial" w:cs="Arial"/>
          <w:bCs/>
          <w:color w:val="000000"/>
          <w:sz w:val="24"/>
          <w:szCs w:val="24"/>
        </w:rPr>
        <w:t>el Manual en la materia</w:t>
      </w:r>
      <w:r>
        <w:rPr>
          <w:rFonts w:ascii="Arial" w:eastAsia="Arial" w:hAnsi="Arial" w:cs="Arial"/>
          <w:bCs/>
          <w:color w:val="000000"/>
          <w:sz w:val="24"/>
          <w:szCs w:val="24"/>
        </w:rPr>
        <w:t>, implica</w:t>
      </w:r>
      <w:r w:rsidR="00B831FC">
        <w:rPr>
          <w:rFonts w:ascii="Arial" w:eastAsia="Arial" w:hAnsi="Arial" w:cs="Arial"/>
          <w:bCs/>
          <w:color w:val="000000"/>
          <w:sz w:val="24"/>
          <w:szCs w:val="24"/>
        </w:rPr>
        <w:t xml:space="preserve"> que</w:t>
      </w:r>
      <w:r>
        <w:rPr>
          <w:rFonts w:ascii="Arial" w:eastAsia="Arial" w:hAnsi="Arial" w:cs="Arial"/>
          <w:bCs/>
          <w:color w:val="000000"/>
          <w:sz w:val="24"/>
          <w:szCs w:val="24"/>
        </w:rPr>
        <w:t xml:space="preserve"> </w:t>
      </w:r>
      <w:r w:rsidR="00241B25">
        <w:rPr>
          <w:rFonts w:ascii="Arial" w:eastAsia="Arial" w:hAnsi="Arial" w:cs="Arial"/>
          <w:bCs/>
          <w:color w:val="000000"/>
          <w:sz w:val="24"/>
          <w:szCs w:val="24"/>
        </w:rPr>
        <w:t xml:space="preserve">el </w:t>
      </w:r>
      <w:r w:rsidR="00811CDE">
        <w:rPr>
          <w:rFonts w:ascii="Arial" w:eastAsia="Arial" w:hAnsi="Arial" w:cs="Arial"/>
          <w:bCs/>
          <w:color w:val="000000"/>
          <w:sz w:val="24"/>
          <w:szCs w:val="24"/>
        </w:rPr>
        <w:t>denunciado</w:t>
      </w:r>
      <w:r w:rsidR="00241B25">
        <w:rPr>
          <w:rFonts w:ascii="Arial" w:eastAsia="Arial" w:hAnsi="Arial" w:cs="Arial"/>
          <w:bCs/>
          <w:color w:val="000000"/>
          <w:sz w:val="24"/>
          <w:szCs w:val="24"/>
        </w:rPr>
        <w:t xml:space="preserve"> tenía el deber de </w:t>
      </w:r>
      <w:r w:rsidR="00241B25" w:rsidRPr="008971EC">
        <w:rPr>
          <w:rFonts w:ascii="Arial" w:hAnsi="Arial" w:cs="Arial"/>
          <w:color w:val="000000" w:themeColor="text1"/>
          <w:sz w:val="24"/>
          <w:szCs w:val="24"/>
          <w:shd w:val="clear" w:color="auto" w:fill="FFFFFF"/>
        </w:rPr>
        <w:t xml:space="preserve">difuminar, ocultar o </w:t>
      </w:r>
      <w:r w:rsidR="00241B25" w:rsidRPr="000C60BB">
        <w:rPr>
          <w:rFonts w:ascii="Arial" w:hAnsi="Arial" w:cs="Arial"/>
          <w:b/>
          <w:bCs/>
          <w:color w:val="000000" w:themeColor="text1"/>
          <w:sz w:val="24"/>
          <w:szCs w:val="24"/>
          <w:shd w:val="clear" w:color="auto" w:fill="FFFFFF"/>
        </w:rPr>
        <w:t>hacer irreconocible la imagen de las y los menores</w:t>
      </w:r>
      <w:r w:rsidR="00241B25" w:rsidRPr="000C60BB">
        <w:rPr>
          <w:rFonts w:ascii="Arial" w:hAnsi="Arial" w:cs="Arial"/>
          <w:color w:val="000000" w:themeColor="text1"/>
          <w:sz w:val="24"/>
          <w:szCs w:val="24"/>
          <w:shd w:val="clear" w:color="auto" w:fill="FFFFFF"/>
        </w:rPr>
        <w:t xml:space="preserve"> </w:t>
      </w:r>
      <w:r w:rsidR="00241B25" w:rsidRPr="008971EC">
        <w:rPr>
          <w:rFonts w:ascii="Arial" w:hAnsi="Arial" w:cs="Arial"/>
          <w:color w:val="000000" w:themeColor="text1"/>
          <w:sz w:val="24"/>
          <w:szCs w:val="24"/>
          <w:shd w:val="clear" w:color="auto" w:fill="FFFFFF"/>
        </w:rPr>
        <w:t>en sus publicaciones, con el propósito de garantizar la máxima protección de su dignidad y derechos.</w:t>
      </w:r>
    </w:p>
    <w:p w14:paraId="7444DF40" w14:textId="360AD8E9" w:rsidR="00780E93" w:rsidRPr="00E02638" w:rsidRDefault="00780E93" w:rsidP="00E02638">
      <w:pPr>
        <w:pStyle w:val="Sinespaciado"/>
        <w:rPr>
          <w:rFonts w:eastAsia="Arial"/>
        </w:rPr>
      </w:pPr>
    </w:p>
    <w:p w14:paraId="5930251B" w14:textId="088B1638" w:rsidR="00241B25" w:rsidRDefault="00241B25" w:rsidP="00780E93">
      <w:pPr>
        <w:pBdr>
          <w:top w:val="nil"/>
          <w:left w:val="nil"/>
          <w:bottom w:val="nil"/>
          <w:right w:val="nil"/>
          <w:between w:val="nil"/>
        </w:pBdr>
        <w:tabs>
          <w:tab w:val="left" w:pos="284"/>
        </w:tabs>
        <w:spacing w:line="360" w:lineRule="auto"/>
        <w:ind w:right="36"/>
        <w:jc w:val="both"/>
        <w:rPr>
          <w:rFonts w:ascii="Arial" w:eastAsia="Arial" w:hAnsi="Arial" w:cs="Arial"/>
          <w:bCs/>
          <w:color w:val="000000"/>
          <w:sz w:val="24"/>
          <w:szCs w:val="24"/>
        </w:rPr>
      </w:pPr>
      <w:r>
        <w:rPr>
          <w:rFonts w:ascii="Arial" w:eastAsia="Arial" w:hAnsi="Arial" w:cs="Arial"/>
          <w:bCs/>
          <w:color w:val="000000"/>
          <w:sz w:val="24"/>
          <w:szCs w:val="24"/>
        </w:rPr>
        <w:t xml:space="preserve">En consecuencia, como </w:t>
      </w:r>
      <w:r w:rsidR="00B831FC">
        <w:rPr>
          <w:rFonts w:ascii="Arial" w:eastAsia="Arial" w:hAnsi="Arial" w:cs="Arial"/>
          <w:bCs/>
          <w:color w:val="000000"/>
          <w:sz w:val="24"/>
          <w:szCs w:val="24"/>
        </w:rPr>
        <w:t>comentó</w:t>
      </w:r>
      <w:r>
        <w:rPr>
          <w:rFonts w:ascii="Arial" w:eastAsia="Arial" w:hAnsi="Arial" w:cs="Arial"/>
          <w:bCs/>
          <w:color w:val="000000"/>
          <w:sz w:val="24"/>
          <w:szCs w:val="24"/>
        </w:rPr>
        <w:t xml:space="preserve">, el </w:t>
      </w:r>
      <w:r w:rsidR="00811CDE">
        <w:rPr>
          <w:rFonts w:ascii="Arial" w:eastAsia="Arial" w:hAnsi="Arial" w:cs="Arial"/>
          <w:bCs/>
          <w:color w:val="000000"/>
          <w:sz w:val="24"/>
          <w:szCs w:val="24"/>
        </w:rPr>
        <w:t xml:space="preserve">entonces </w:t>
      </w:r>
      <w:r>
        <w:rPr>
          <w:rFonts w:ascii="Arial" w:eastAsia="Arial" w:hAnsi="Arial" w:cs="Arial"/>
          <w:bCs/>
          <w:color w:val="000000"/>
          <w:sz w:val="24"/>
          <w:szCs w:val="24"/>
        </w:rPr>
        <w:t xml:space="preserve">candidato Eusebio Enrique Delgado Esparza, vulneró el interés superior de la niñez porque no protegió la imagen de las y los </w:t>
      </w:r>
      <w:r w:rsidR="00937C2A">
        <w:rPr>
          <w:rFonts w:ascii="Arial" w:eastAsia="Arial" w:hAnsi="Arial" w:cs="Arial"/>
          <w:bCs/>
          <w:color w:val="000000"/>
          <w:sz w:val="24"/>
          <w:szCs w:val="24"/>
        </w:rPr>
        <w:t>5</w:t>
      </w:r>
      <w:r w:rsidR="00A658C4">
        <w:rPr>
          <w:rFonts w:ascii="Arial" w:eastAsia="Arial" w:hAnsi="Arial" w:cs="Arial"/>
          <w:bCs/>
          <w:color w:val="000000"/>
          <w:sz w:val="24"/>
          <w:szCs w:val="24"/>
        </w:rPr>
        <w:t>69</w:t>
      </w:r>
      <w:r>
        <w:rPr>
          <w:rFonts w:ascii="Arial" w:eastAsia="Arial" w:hAnsi="Arial" w:cs="Arial"/>
          <w:bCs/>
          <w:color w:val="000000"/>
          <w:sz w:val="24"/>
          <w:szCs w:val="24"/>
        </w:rPr>
        <w:t xml:space="preserve"> menores que son identificables y, por tanto, este Tribunal tiene el deber de analizar todos l</w:t>
      </w:r>
      <w:r w:rsidR="00B00898">
        <w:rPr>
          <w:rFonts w:ascii="Arial" w:eastAsia="Arial" w:hAnsi="Arial" w:cs="Arial"/>
          <w:bCs/>
          <w:color w:val="000000"/>
          <w:sz w:val="24"/>
          <w:szCs w:val="24"/>
        </w:rPr>
        <w:t xml:space="preserve">os escenarios que demuestren la participación de niños, niñas y adolescentes. </w:t>
      </w:r>
    </w:p>
    <w:p w14:paraId="17BA141C" w14:textId="58A22D8B" w:rsidR="00C655DE" w:rsidRDefault="00C655DE" w:rsidP="00C655DE">
      <w:pPr>
        <w:pStyle w:val="Sinespaciado"/>
        <w:rPr>
          <w:rFonts w:eastAsia="Arial"/>
        </w:rPr>
      </w:pPr>
    </w:p>
    <w:p w14:paraId="5D0E5086" w14:textId="77777777" w:rsidR="00C655DE" w:rsidRDefault="00C655DE" w:rsidP="00C655DE">
      <w:pPr>
        <w:pStyle w:val="Prrafodelista"/>
        <w:numPr>
          <w:ilvl w:val="0"/>
          <w:numId w:val="16"/>
        </w:numPr>
        <w:tabs>
          <w:tab w:val="left" w:pos="426"/>
        </w:tabs>
        <w:spacing w:line="360" w:lineRule="auto"/>
        <w:ind w:left="0" w:firstLine="0"/>
        <w:jc w:val="both"/>
        <w:rPr>
          <w:rFonts w:ascii="Arial" w:hAnsi="Arial" w:cs="Arial"/>
          <w:sz w:val="24"/>
          <w:szCs w:val="24"/>
        </w:rPr>
      </w:pPr>
      <w:r w:rsidRPr="008B4459">
        <w:rPr>
          <w:rFonts w:ascii="Arial" w:hAnsi="Arial" w:cs="Arial"/>
          <w:b/>
          <w:bCs/>
          <w:sz w:val="24"/>
          <w:szCs w:val="24"/>
          <w:u w:val="single"/>
        </w:rPr>
        <w:t>Culpa in vigilando</w:t>
      </w:r>
    </w:p>
    <w:p w14:paraId="09340664" w14:textId="77777777" w:rsidR="00C655DE" w:rsidRPr="00852EA2" w:rsidRDefault="00C655DE" w:rsidP="00C655DE">
      <w:pPr>
        <w:pStyle w:val="Sinespaciado"/>
      </w:pPr>
    </w:p>
    <w:p w14:paraId="2BE5D869" w14:textId="5C6D786C" w:rsidR="00C655DE" w:rsidRPr="008B4459" w:rsidRDefault="00C655DE" w:rsidP="00C655DE">
      <w:pPr>
        <w:pStyle w:val="Prrafodelista"/>
        <w:tabs>
          <w:tab w:val="left" w:pos="426"/>
        </w:tabs>
        <w:spacing w:line="360" w:lineRule="auto"/>
        <w:ind w:left="0"/>
        <w:jc w:val="both"/>
        <w:rPr>
          <w:rFonts w:ascii="Arial" w:hAnsi="Arial" w:cs="Arial"/>
          <w:sz w:val="24"/>
          <w:szCs w:val="24"/>
        </w:rPr>
      </w:pPr>
      <w:r w:rsidRPr="008B4459">
        <w:rPr>
          <w:rFonts w:ascii="Arial" w:hAnsi="Arial" w:cs="Arial"/>
          <w:sz w:val="24"/>
          <w:szCs w:val="24"/>
        </w:rPr>
        <w:t xml:space="preserve">Este Tribunal Electoral determina la existencia de la infracción atribuida </w:t>
      </w:r>
      <w:r>
        <w:rPr>
          <w:rFonts w:ascii="Arial" w:hAnsi="Arial" w:cs="Arial"/>
          <w:sz w:val="24"/>
          <w:szCs w:val="24"/>
        </w:rPr>
        <w:t>a</w:t>
      </w:r>
      <w:r>
        <w:rPr>
          <w:rFonts w:ascii="Arial" w:eastAsia="Arial" w:hAnsi="Arial" w:cs="Arial"/>
          <w:sz w:val="24"/>
          <w:szCs w:val="24"/>
        </w:rPr>
        <w:t>l Partido Verde Ecologista de México</w:t>
      </w:r>
      <w:r>
        <w:rPr>
          <w:rFonts w:ascii="Arial" w:hAnsi="Arial" w:cs="Arial"/>
          <w:sz w:val="24"/>
          <w:szCs w:val="24"/>
        </w:rPr>
        <w:t>,</w:t>
      </w:r>
      <w:r w:rsidRPr="008B4459">
        <w:rPr>
          <w:rFonts w:ascii="Arial" w:hAnsi="Arial" w:cs="Arial"/>
          <w:sz w:val="24"/>
          <w:szCs w:val="24"/>
        </w:rPr>
        <w:t xml:space="preserve"> relacionada con la </w:t>
      </w:r>
      <w:r w:rsidRPr="00B974C3">
        <w:rPr>
          <w:rFonts w:ascii="Arial" w:hAnsi="Arial" w:cs="Arial"/>
          <w:b/>
          <w:bCs/>
          <w:sz w:val="24"/>
          <w:szCs w:val="24"/>
        </w:rPr>
        <w:t>omisión</w:t>
      </w:r>
      <w:r w:rsidRPr="008B4459">
        <w:rPr>
          <w:rFonts w:ascii="Arial" w:hAnsi="Arial" w:cs="Arial"/>
          <w:sz w:val="24"/>
          <w:szCs w:val="24"/>
        </w:rPr>
        <w:t xml:space="preserve"> a su deber de cuidado en cuanto a la conducta realizada por su</w:t>
      </w:r>
      <w:r w:rsidR="00811CDE">
        <w:rPr>
          <w:rFonts w:ascii="Arial" w:hAnsi="Arial" w:cs="Arial"/>
          <w:sz w:val="24"/>
          <w:szCs w:val="24"/>
        </w:rPr>
        <w:t xml:space="preserve"> entonces</w:t>
      </w:r>
      <w:r w:rsidRPr="008B4459">
        <w:rPr>
          <w:rFonts w:ascii="Arial" w:hAnsi="Arial" w:cs="Arial"/>
          <w:sz w:val="24"/>
          <w:szCs w:val="24"/>
        </w:rPr>
        <w:t xml:space="preserve"> candidat</w:t>
      </w:r>
      <w:r>
        <w:rPr>
          <w:rFonts w:ascii="Arial" w:hAnsi="Arial" w:cs="Arial"/>
          <w:sz w:val="24"/>
          <w:szCs w:val="24"/>
        </w:rPr>
        <w:t>o</w:t>
      </w:r>
      <w:r w:rsidRPr="008B4459">
        <w:rPr>
          <w:rFonts w:ascii="Arial" w:hAnsi="Arial" w:cs="Arial"/>
          <w:sz w:val="24"/>
          <w:szCs w:val="24"/>
        </w:rPr>
        <w:t xml:space="preserve"> a la </w:t>
      </w:r>
      <w:r>
        <w:rPr>
          <w:rFonts w:ascii="Arial" w:hAnsi="Arial" w:cs="Arial"/>
          <w:sz w:val="24"/>
          <w:szCs w:val="24"/>
        </w:rPr>
        <w:t>P</w:t>
      </w:r>
      <w:r w:rsidRPr="008B4459">
        <w:rPr>
          <w:rFonts w:ascii="Arial" w:hAnsi="Arial" w:cs="Arial"/>
          <w:sz w:val="24"/>
          <w:szCs w:val="24"/>
        </w:rPr>
        <w:t xml:space="preserve">residencia </w:t>
      </w:r>
      <w:r>
        <w:rPr>
          <w:rFonts w:ascii="Arial" w:hAnsi="Arial" w:cs="Arial"/>
          <w:sz w:val="24"/>
          <w:szCs w:val="24"/>
        </w:rPr>
        <w:t>M</w:t>
      </w:r>
      <w:r w:rsidRPr="008B4459">
        <w:rPr>
          <w:rFonts w:ascii="Arial" w:hAnsi="Arial" w:cs="Arial"/>
          <w:sz w:val="24"/>
          <w:szCs w:val="24"/>
        </w:rPr>
        <w:t xml:space="preserve">unicipal </w:t>
      </w:r>
      <w:r>
        <w:rPr>
          <w:rFonts w:ascii="Arial" w:hAnsi="Arial" w:cs="Arial"/>
          <w:sz w:val="24"/>
          <w:szCs w:val="24"/>
        </w:rPr>
        <w:t>del Ayuntamiento de Cosío, Aguascalientes.</w:t>
      </w:r>
      <w:r w:rsidRPr="008B4459">
        <w:rPr>
          <w:rFonts w:ascii="Arial" w:hAnsi="Arial" w:cs="Arial"/>
          <w:sz w:val="24"/>
          <w:szCs w:val="24"/>
        </w:rPr>
        <w:t xml:space="preserve"> </w:t>
      </w:r>
    </w:p>
    <w:p w14:paraId="2BAC02D2" w14:textId="77777777" w:rsidR="00C655DE" w:rsidRPr="00FA6FEA" w:rsidRDefault="00C655DE" w:rsidP="00C655DE">
      <w:pPr>
        <w:pStyle w:val="Sinespaciado"/>
      </w:pPr>
    </w:p>
    <w:p w14:paraId="00F5017E" w14:textId="279E2EFF" w:rsidR="00C655DE" w:rsidRPr="001D254E" w:rsidRDefault="00C655DE" w:rsidP="00C655DE">
      <w:pPr>
        <w:tabs>
          <w:tab w:val="left" w:pos="5461"/>
        </w:tabs>
        <w:spacing w:after="280" w:line="360" w:lineRule="auto"/>
        <w:jc w:val="both"/>
        <w:rPr>
          <w:rFonts w:ascii="Arial" w:hAnsi="Arial" w:cs="Arial"/>
          <w:sz w:val="24"/>
          <w:szCs w:val="24"/>
        </w:rPr>
      </w:pPr>
      <w:r w:rsidRPr="001D254E">
        <w:rPr>
          <w:rFonts w:ascii="Arial" w:hAnsi="Arial" w:cs="Arial"/>
          <w:sz w:val="24"/>
          <w:szCs w:val="24"/>
        </w:rPr>
        <w:t xml:space="preserve">Lo anterior es así, porque del análisis integral de los hechos denunciados, así como de las pruebas ofrecidas se concluyó que </w:t>
      </w:r>
      <w:r w:rsidR="00DF4862">
        <w:rPr>
          <w:rFonts w:ascii="Arial" w:hAnsi="Arial" w:cs="Arial"/>
          <w:sz w:val="24"/>
          <w:szCs w:val="24"/>
        </w:rPr>
        <w:t>el</w:t>
      </w:r>
      <w:r w:rsidR="00811CDE">
        <w:rPr>
          <w:rFonts w:ascii="Arial" w:hAnsi="Arial" w:cs="Arial"/>
          <w:sz w:val="24"/>
          <w:szCs w:val="24"/>
        </w:rPr>
        <w:t xml:space="preserve"> entonces</w:t>
      </w:r>
      <w:r w:rsidR="00DF4862">
        <w:rPr>
          <w:rFonts w:ascii="Arial" w:hAnsi="Arial" w:cs="Arial"/>
          <w:sz w:val="24"/>
          <w:szCs w:val="24"/>
        </w:rPr>
        <w:t xml:space="preserve"> candidato</w:t>
      </w:r>
      <w:r w:rsidRPr="001D254E">
        <w:rPr>
          <w:rFonts w:ascii="Arial" w:hAnsi="Arial" w:cs="Arial"/>
          <w:sz w:val="24"/>
          <w:szCs w:val="24"/>
        </w:rPr>
        <w:t xml:space="preserve"> cuestionad</w:t>
      </w:r>
      <w:r w:rsidR="00DF4862">
        <w:rPr>
          <w:rFonts w:ascii="Arial" w:hAnsi="Arial" w:cs="Arial"/>
          <w:sz w:val="24"/>
          <w:szCs w:val="24"/>
        </w:rPr>
        <w:t>o</w:t>
      </w:r>
      <w:r w:rsidRPr="001D254E">
        <w:rPr>
          <w:rFonts w:ascii="Arial" w:hAnsi="Arial" w:cs="Arial"/>
          <w:sz w:val="24"/>
          <w:szCs w:val="24"/>
        </w:rPr>
        <w:t xml:space="preserve"> vulneró las reglas en materia de propaganda electoral y, por tanto, </w:t>
      </w:r>
      <w:r w:rsidRPr="0075198E">
        <w:rPr>
          <w:rFonts w:ascii="Arial" w:hAnsi="Arial" w:cs="Arial"/>
          <w:b/>
          <w:bCs/>
          <w:sz w:val="24"/>
          <w:szCs w:val="24"/>
        </w:rPr>
        <w:t>resulta válido reprochar el incumplimiento al deber de garantes a</w:t>
      </w:r>
      <w:r>
        <w:rPr>
          <w:rFonts w:ascii="Arial" w:hAnsi="Arial" w:cs="Arial"/>
          <w:b/>
          <w:bCs/>
          <w:sz w:val="24"/>
          <w:szCs w:val="24"/>
        </w:rPr>
        <w:t>l PVEM</w:t>
      </w:r>
      <w:r w:rsidRPr="001D254E">
        <w:rPr>
          <w:rFonts w:ascii="Arial" w:hAnsi="Arial" w:cs="Arial"/>
          <w:sz w:val="24"/>
          <w:szCs w:val="24"/>
        </w:rPr>
        <w:t>.</w:t>
      </w:r>
    </w:p>
    <w:p w14:paraId="5246F206" w14:textId="7D11421E" w:rsidR="00C655DE" w:rsidRDefault="00C655DE" w:rsidP="00C655DE">
      <w:pPr>
        <w:tabs>
          <w:tab w:val="left" w:pos="5461"/>
        </w:tabs>
        <w:spacing w:line="360" w:lineRule="auto"/>
        <w:jc w:val="both"/>
        <w:rPr>
          <w:rFonts w:ascii="Arial" w:hAnsi="Arial" w:cs="Arial"/>
          <w:sz w:val="24"/>
          <w:szCs w:val="24"/>
        </w:rPr>
      </w:pPr>
      <w:r w:rsidRPr="001D254E">
        <w:rPr>
          <w:rFonts w:ascii="Arial" w:hAnsi="Arial" w:cs="Arial"/>
          <w:sz w:val="24"/>
          <w:szCs w:val="24"/>
        </w:rPr>
        <w:t xml:space="preserve">Esto, tomando en cuenta que </w:t>
      </w:r>
      <w:r>
        <w:rPr>
          <w:rFonts w:ascii="Arial" w:hAnsi="Arial" w:cs="Arial"/>
          <w:sz w:val="24"/>
          <w:szCs w:val="24"/>
        </w:rPr>
        <w:t>el</w:t>
      </w:r>
      <w:r w:rsidRPr="001D254E">
        <w:rPr>
          <w:rFonts w:ascii="Arial" w:hAnsi="Arial" w:cs="Arial"/>
          <w:sz w:val="24"/>
          <w:szCs w:val="24"/>
        </w:rPr>
        <w:t xml:space="preserve"> referido instituto político tiene el deber de garantizar que las actividades realizadas por sus candidatos </w:t>
      </w:r>
      <w:r>
        <w:rPr>
          <w:rFonts w:ascii="Arial" w:hAnsi="Arial" w:cs="Arial"/>
          <w:sz w:val="24"/>
          <w:szCs w:val="24"/>
        </w:rPr>
        <w:t xml:space="preserve">y candidatas </w:t>
      </w:r>
      <w:r w:rsidRPr="001D254E">
        <w:rPr>
          <w:rFonts w:ascii="Arial" w:hAnsi="Arial" w:cs="Arial"/>
          <w:sz w:val="24"/>
          <w:szCs w:val="24"/>
        </w:rPr>
        <w:t>cumplan con las reglas previstas en el marco normativo vigente.</w:t>
      </w:r>
      <w:r w:rsidRPr="001D254E">
        <w:rPr>
          <w:rStyle w:val="Refdenotaalpie"/>
          <w:rFonts w:ascii="Arial" w:hAnsi="Arial" w:cs="Arial"/>
          <w:sz w:val="24"/>
          <w:szCs w:val="24"/>
        </w:rPr>
        <w:footnoteReference w:id="17"/>
      </w:r>
      <w:r w:rsidRPr="001D254E">
        <w:rPr>
          <w:rFonts w:ascii="Arial" w:hAnsi="Arial" w:cs="Arial"/>
          <w:sz w:val="24"/>
          <w:szCs w:val="24"/>
        </w:rPr>
        <w:t xml:space="preserve"> </w:t>
      </w:r>
    </w:p>
    <w:p w14:paraId="06BFB351" w14:textId="77777777" w:rsidR="00C655DE" w:rsidRDefault="00C655DE" w:rsidP="00C655DE">
      <w:pPr>
        <w:pStyle w:val="Sinespaciado"/>
      </w:pPr>
    </w:p>
    <w:p w14:paraId="034ECEEB" w14:textId="05ABC5FD" w:rsidR="00C655DE" w:rsidRDefault="00C655DE" w:rsidP="00C655DE">
      <w:pPr>
        <w:tabs>
          <w:tab w:val="left" w:pos="5461"/>
        </w:tabs>
        <w:spacing w:line="360" w:lineRule="auto"/>
        <w:jc w:val="both"/>
        <w:rPr>
          <w:rFonts w:ascii="Arial" w:hAnsi="Arial" w:cs="Arial"/>
          <w:sz w:val="24"/>
          <w:szCs w:val="24"/>
        </w:rPr>
      </w:pPr>
      <w:r>
        <w:rPr>
          <w:rFonts w:ascii="Arial" w:hAnsi="Arial" w:cs="Arial"/>
          <w:sz w:val="24"/>
          <w:szCs w:val="24"/>
        </w:rPr>
        <w:lastRenderedPageBreak/>
        <w:t xml:space="preserve">Por tanto, este órgano jurisdiccional considera necesario imponer a dicho instituto político una sanción consistente en una </w:t>
      </w:r>
      <w:r w:rsidRPr="004C33CE">
        <w:rPr>
          <w:rFonts w:ascii="Arial" w:hAnsi="Arial" w:cs="Arial"/>
          <w:b/>
          <w:bCs/>
          <w:sz w:val="24"/>
          <w:szCs w:val="24"/>
          <w:u w:val="single"/>
        </w:rPr>
        <w:t>amonestación pública</w:t>
      </w:r>
      <w:r>
        <w:rPr>
          <w:rFonts w:ascii="Arial" w:hAnsi="Arial" w:cs="Arial"/>
          <w:sz w:val="24"/>
          <w:szCs w:val="24"/>
        </w:rPr>
        <w:t xml:space="preserve">, </w:t>
      </w:r>
      <w:r w:rsidRPr="00B831FC">
        <w:rPr>
          <w:rFonts w:ascii="Arial" w:hAnsi="Arial" w:cs="Arial"/>
          <w:b/>
          <w:bCs/>
          <w:sz w:val="24"/>
          <w:szCs w:val="24"/>
          <w:u w:val="single"/>
        </w:rPr>
        <w:t>en atención a su omisión de cuidar y vigilar que su candidato no vulnerara la normativa</w:t>
      </w:r>
      <w:r>
        <w:rPr>
          <w:rFonts w:ascii="Arial" w:hAnsi="Arial" w:cs="Arial"/>
          <w:sz w:val="24"/>
          <w:szCs w:val="24"/>
        </w:rPr>
        <w:t>. Ello de conformidad al artículo 242, segundo párrafo, fracción I, del Código Electoral</w:t>
      </w:r>
      <w:r>
        <w:rPr>
          <w:rStyle w:val="Refdenotaalpie"/>
          <w:rFonts w:ascii="Arial" w:hAnsi="Arial" w:cs="Arial"/>
          <w:sz w:val="24"/>
          <w:szCs w:val="24"/>
        </w:rPr>
        <w:footnoteReference w:id="18"/>
      </w:r>
      <w:r>
        <w:rPr>
          <w:rFonts w:ascii="Arial" w:hAnsi="Arial" w:cs="Arial"/>
          <w:sz w:val="24"/>
          <w:szCs w:val="24"/>
        </w:rPr>
        <w:t>.</w:t>
      </w:r>
    </w:p>
    <w:p w14:paraId="0164D276" w14:textId="77777777" w:rsidR="00C655DE" w:rsidRPr="001D254E" w:rsidRDefault="00C655DE" w:rsidP="00C655DE">
      <w:pPr>
        <w:pStyle w:val="Sinespaciado"/>
      </w:pPr>
    </w:p>
    <w:p w14:paraId="13EA981E" w14:textId="77777777" w:rsidR="00C655DE" w:rsidRPr="008B4459" w:rsidRDefault="00C655DE" w:rsidP="00C655DE">
      <w:pPr>
        <w:pStyle w:val="Prrafodelista"/>
        <w:numPr>
          <w:ilvl w:val="0"/>
          <w:numId w:val="16"/>
        </w:numPr>
        <w:tabs>
          <w:tab w:val="left" w:pos="426"/>
        </w:tabs>
        <w:spacing w:after="280" w:line="360" w:lineRule="auto"/>
        <w:ind w:left="0" w:firstLine="0"/>
        <w:jc w:val="both"/>
        <w:rPr>
          <w:rFonts w:ascii="Arial" w:hAnsi="Arial" w:cs="Arial"/>
          <w:b/>
          <w:bCs/>
          <w:sz w:val="24"/>
          <w:szCs w:val="24"/>
          <w:u w:val="single"/>
        </w:rPr>
      </w:pPr>
      <w:r w:rsidRPr="008B4459">
        <w:rPr>
          <w:rFonts w:ascii="Arial" w:hAnsi="Arial" w:cs="Arial"/>
          <w:b/>
          <w:bCs/>
          <w:sz w:val="24"/>
          <w:szCs w:val="24"/>
          <w:u w:val="single"/>
        </w:rPr>
        <w:t>Responsabilidad de las partes involucradas</w:t>
      </w:r>
    </w:p>
    <w:p w14:paraId="60BA1040" w14:textId="5ACCD9E6" w:rsidR="00C655DE" w:rsidRPr="00C655DE" w:rsidRDefault="00C655DE" w:rsidP="00C655DE">
      <w:pPr>
        <w:tabs>
          <w:tab w:val="left" w:pos="5461"/>
        </w:tabs>
        <w:spacing w:line="360" w:lineRule="auto"/>
        <w:jc w:val="both"/>
      </w:pPr>
      <w:r w:rsidRPr="001D254E">
        <w:rPr>
          <w:rFonts w:ascii="Arial" w:hAnsi="Arial" w:cs="Arial"/>
          <w:sz w:val="24"/>
          <w:szCs w:val="24"/>
        </w:rPr>
        <w:t xml:space="preserve">Este órgano jurisdiccional estima que: </w:t>
      </w:r>
      <w:r w:rsidRPr="001D254E">
        <w:rPr>
          <w:rFonts w:ascii="Arial" w:hAnsi="Arial" w:cs="Arial"/>
          <w:b/>
          <w:bCs/>
          <w:i/>
          <w:iCs/>
          <w:sz w:val="24"/>
          <w:szCs w:val="24"/>
        </w:rPr>
        <w:t xml:space="preserve">a) </w:t>
      </w:r>
      <w:r w:rsidR="00BC3D93">
        <w:rPr>
          <w:rFonts w:ascii="Arial" w:hAnsi="Arial" w:cs="Arial"/>
          <w:sz w:val="24"/>
          <w:szCs w:val="24"/>
        </w:rPr>
        <w:t>Eusebio Enrique Delgado Esparza</w:t>
      </w:r>
      <w:r w:rsidRPr="001D254E">
        <w:rPr>
          <w:rFonts w:ascii="Arial" w:hAnsi="Arial" w:cs="Arial"/>
          <w:sz w:val="24"/>
          <w:szCs w:val="24"/>
        </w:rPr>
        <w:t xml:space="preserve">, </w:t>
      </w:r>
      <w:r w:rsidR="00811CDE">
        <w:rPr>
          <w:rFonts w:ascii="Arial" w:hAnsi="Arial" w:cs="Arial"/>
          <w:sz w:val="24"/>
          <w:szCs w:val="24"/>
        </w:rPr>
        <w:t xml:space="preserve">entonces </w:t>
      </w:r>
      <w:r w:rsidRPr="001D254E">
        <w:rPr>
          <w:rFonts w:ascii="Arial" w:hAnsi="Arial" w:cs="Arial"/>
          <w:sz w:val="24"/>
          <w:szCs w:val="24"/>
        </w:rPr>
        <w:t>candidat</w:t>
      </w:r>
      <w:r w:rsidR="00BC3D93">
        <w:rPr>
          <w:rFonts w:ascii="Arial" w:hAnsi="Arial" w:cs="Arial"/>
          <w:sz w:val="24"/>
          <w:szCs w:val="24"/>
        </w:rPr>
        <w:t xml:space="preserve">o del PVEM </w:t>
      </w:r>
      <w:r w:rsidRPr="001D254E">
        <w:rPr>
          <w:rFonts w:ascii="Arial" w:hAnsi="Arial" w:cs="Arial"/>
          <w:sz w:val="24"/>
          <w:szCs w:val="24"/>
        </w:rPr>
        <w:t xml:space="preserve">a la Presidencia Municipal de </w:t>
      </w:r>
      <w:r w:rsidR="00BC3D93">
        <w:rPr>
          <w:rFonts w:ascii="Arial" w:hAnsi="Arial" w:cs="Arial"/>
          <w:sz w:val="24"/>
          <w:szCs w:val="24"/>
        </w:rPr>
        <w:t>Cosío</w:t>
      </w:r>
      <w:r w:rsidRPr="001D254E">
        <w:rPr>
          <w:rFonts w:ascii="Arial" w:hAnsi="Arial" w:cs="Arial"/>
          <w:sz w:val="24"/>
          <w:szCs w:val="24"/>
        </w:rPr>
        <w:t>, vulner</w:t>
      </w:r>
      <w:r w:rsidR="00BC3D93">
        <w:rPr>
          <w:rFonts w:ascii="Arial" w:hAnsi="Arial" w:cs="Arial"/>
          <w:sz w:val="24"/>
          <w:szCs w:val="24"/>
        </w:rPr>
        <w:t>ó el a</w:t>
      </w:r>
      <w:r w:rsidR="00BC3D93" w:rsidRPr="001A7210">
        <w:rPr>
          <w:rFonts w:ascii="Arial" w:hAnsi="Arial" w:cs="Arial"/>
          <w:sz w:val="24"/>
          <w:szCs w:val="24"/>
        </w:rPr>
        <w:t>rtículo 4, párrafo noveno de la Constitución Federal, así como lo dispuesto por el artículo 244, primer párrafo, fracción IV</w:t>
      </w:r>
      <w:r w:rsidR="00DF4862">
        <w:rPr>
          <w:rFonts w:ascii="Arial" w:hAnsi="Arial" w:cs="Arial"/>
          <w:sz w:val="24"/>
          <w:szCs w:val="24"/>
        </w:rPr>
        <w:t>,</w:t>
      </w:r>
      <w:r w:rsidR="00BC3D93" w:rsidRPr="001A7210">
        <w:rPr>
          <w:rFonts w:ascii="Arial" w:hAnsi="Arial" w:cs="Arial"/>
          <w:sz w:val="24"/>
          <w:szCs w:val="24"/>
        </w:rPr>
        <w:t xml:space="preserve"> del Código Electoral</w:t>
      </w:r>
      <w:r w:rsidR="00BC3D93">
        <w:rPr>
          <w:rFonts w:ascii="Arial" w:hAnsi="Arial" w:cs="Arial"/>
          <w:sz w:val="24"/>
          <w:szCs w:val="24"/>
        </w:rPr>
        <w:t xml:space="preserve"> </w:t>
      </w:r>
      <w:r w:rsidRPr="001D254E">
        <w:rPr>
          <w:rFonts w:ascii="Arial" w:hAnsi="Arial" w:cs="Arial"/>
          <w:sz w:val="24"/>
          <w:szCs w:val="24"/>
        </w:rPr>
        <w:t xml:space="preserve">y, </w:t>
      </w:r>
      <w:r w:rsidRPr="001D254E">
        <w:rPr>
          <w:rFonts w:ascii="Arial" w:hAnsi="Arial" w:cs="Arial"/>
          <w:b/>
          <w:bCs/>
          <w:i/>
          <w:iCs/>
          <w:sz w:val="24"/>
          <w:szCs w:val="24"/>
        </w:rPr>
        <w:t xml:space="preserve">b) </w:t>
      </w:r>
      <w:r w:rsidR="00BC3D93">
        <w:rPr>
          <w:rFonts w:ascii="Arial" w:hAnsi="Arial" w:cs="Arial"/>
          <w:sz w:val="24"/>
          <w:szCs w:val="24"/>
        </w:rPr>
        <w:t>el Partido Verde Ecologista de México</w:t>
      </w:r>
      <w:r>
        <w:rPr>
          <w:rFonts w:ascii="Arial" w:hAnsi="Arial" w:cs="Arial"/>
          <w:sz w:val="24"/>
          <w:szCs w:val="24"/>
        </w:rPr>
        <w:t xml:space="preserve"> incumpl</w:t>
      </w:r>
      <w:r w:rsidR="00BC3D93">
        <w:rPr>
          <w:rFonts w:ascii="Arial" w:hAnsi="Arial" w:cs="Arial"/>
          <w:sz w:val="24"/>
          <w:szCs w:val="24"/>
        </w:rPr>
        <w:t>ió</w:t>
      </w:r>
      <w:r>
        <w:rPr>
          <w:rFonts w:ascii="Arial" w:hAnsi="Arial" w:cs="Arial"/>
          <w:sz w:val="24"/>
          <w:szCs w:val="24"/>
        </w:rPr>
        <w:t xml:space="preserve"> </w:t>
      </w:r>
      <w:r w:rsidRPr="001D254E">
        <w:rPr>
          <w:rFonts w:ascii="Arial" w:hAnsi="Arial" w:cs="Arial"/>
          <w:sz w:val="24"/>
          <w:szCs w:val="24"/>
        </w:rPr>
        <w:t>su deber de cuidado en cuanto a la conducta denunciada y, por tanto, vulneró el primer párrafo, inciso a), del artículo 25, de la Ley General de Partidos Políticos.</w:t>
      </w:r>
      <w:r>
        <w:rPr>
          <w:rStyle w:val="Refdenotaalpie"/>
          <w:rFonts w:ascii="Arial" w:hAnsi="Arial" w:cs="Arial"/>
          <w:sz w:val="24"/>
          <w:szCs w:val="24"/>
        </w:rPr>
        <w:footnoteReference w:id="19"/>
      </w:r>
    </w:p>
    <w:p w14:paraId="711D459A" w14:textId="77777777" w:rsidR="00DF4862" w:rsidRPr="009916C5" w:rsidRDefault="00DF4862" w:rsidP="009916C5">
      <w:pPr>
        <w:pStyle w:val="Sinespaciado"/>
        <w:rPr>
          <w:rFonts w:eastAsia="Arial"/>
        </w:rPr>
      </w:pPr>
    </w:p>
    <w:p w14:paraId="60978293" w14:textId="77777777" w:rsidR="00F75D2D" w:rsidRDefault="00E70665">
      <w:pPr>
        <w:numPr>
          <w:ilvl w:val="0"/>
          <w:numId w:val="5"/>
        </w:numPr>
        <w:pBdr>
          <w:top w:val="nil"/>
          <w:left w:val="nil"/>
          <w:bottom w:val="nil"/>
          <w:right w:val="nil"/>
          <w:between w:val="nil"/>
        </w:pBdr>
        <w:spacing w:line="360" w:lineRule="auto"/>
        <w:ind w:left="284" w:hanging="284"/>
        <w:rPr>
          <w:b/>
          <w:color w:val="000000"/>
          <w:sz w:val="24"/>
          <w:szCs w:val="24"/>
          <w:u w:val="single"/>
        </w:rPr>
      </w:pPr>
      <w:r>
        <w:rPr>
          <w:rFonts w:ascii="Arial" w:eastAsia="Arial" w:hAnsi="Arial" w:cs="Arial"/>
          <w:b/>
          <w:color w:val="000000"/>
          <w:sz w:val="24"/>
          <w:szCs w:val="24"/>
          <w:u w:val="single"/>
        </w:rPr>
        <w:t xml:space="preserve">Individualización de la sanción </w:t>
      </w:r>
    </w:p>
    <w:p w14:paraId="2F791E51" w14:textId="77777777" w:rsidR="00F75D2D" w:rsidRDefault="00F75D2D">
      <w:pPr>
        <w:pBdr>
          <w:top w:val="nil"/>
          <w:left w:val="nil"/>
          <w:bottom w:val="nil"/>
          <w:right w:val="nil"/>
          <w:between w:val="nil"/>
        </w:pBdr>
        <w:rPr>
          <w:color w:val="000000"/>
        </w:rPr>
      </w:pPr>
    </w:p>
    <w:p w14:paraId="515FB3A1" w14:textId="77777777" w:rsidR="00E70665" w:rsidRDefault="00E70665" w:rsidP="00E70665">
      <w:pPr>
        <w:spacing w:line="360" w:lineRule="auto"/>
        <w:jc w:val="both"/>
        <w:rPr>
          <w:rFonts w:ascii="Arial" w:hAnsi="Arial" w:cs="Arial"/>
          <w:sz w:val="24"/>
          <w:szCs w:val="24"/>
        </w:rPr>
      </w:pPr>
      <w:r w:rsidRPr="00C674BE">
        <w:rPr>
          <w:rFonts w:ascii="Arial" w:hAnsi="Arial" w:cs="Arial"/>
          <w:sz w:val="24"/>
          <w:szCs w:val="24"/>
        </w:rPr>
        <w:t xml:space="preserve">Una vez verificada la falta, procede determinar la clase de sanción que legalmente corresponda, </w:t>
      </w:r>
      <w:r>
        <w:rPr>
          <w:rFonts w:ascii="Arial" w:hAnsi="Arial" w:cs="Arial"/>
          <w:sz w:val="24"/>
          <w:szCs w:val="24"/>
        </w:rPr>
        <w:t>tomando en cuenta lo siguiente:</w:t>
      </w:r>
    </w:p>
    <w:p w14:paraId="5F7B1482" w14:textId="77777777" w:rsidR="00E70665" w:rsidRPr="00477980" w:rsidRDefault="00E70665" w:rsidP="00E70665">
      <w:pPr>
        <w:pStyle w:val="Sinespaciado"/>
      </w:pPr>
    </w:p>
    <w:p w14:paraId="0FCEA415" w14:textId="77777777" w:rsidR="00E70665" w:rsidRPr="00775C9A" w:rsidRDefault="00E70665" w:rsidP="00E70665">
      <w:pPr>
        <w:pStyle w:val="Prrafodelista"/>
        <w:numPr>
          <w:ilvl w:val="0"/>
          <w:numId w:val="12"/>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La importancia de la norma transgredida, señalando los preceptos o valores que se trastocaron o se vieron amenazados y la importancia de esa norma dentro del sistema electoral.</w:t>
      </w:r>
    </w:p>
    <w:p w14:paraId="05797FD7" w14:textId="77777777" w:rsidR="00E70665" w:rsidRPr="00775C9A" w:rsidRDefault="00E70665" w:rsidP="00E70665">
      <w:pPr>
        <w:pStyle w:val="Prrafodelista"/>
        <w:numPr>
          <w:ilvl w:val="0"/>
          <w:numId w:val="12"/>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Efectos que produce la transgresión, los fines, bienes y valores jurídicos tutelados por la norma (puesta en peligro o resultado).</w:t>
      </w:r>
    </w:p>
    <w:p w14:paraId="212A1627" w14:textId="77777777" w:rsidR="00E70665" w:rsidRPr="00775C9A" w:rsidRDefault="00E70665" w:rsidP="00E70665">
      <w:pPr>
        <w:pStyle w:val="Prrafodelista"/>
        <w:numPr>
          <w:ilvl w:val="0"/>
          <w:numId w:val="12"/>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El tipo de infracción y la comisión intencional o culposa de la falta, análisis que atañe verificar si el responsable fijó su voluntad para el fin o efecto producido, o bien, pudo prever su resultado.</w:t>
      </w:r>
    </w:p>
    <w:p w14:paraId="66A08EBD" w14:textId="77777777" w:rsidR="00E70665" w:rsidRPr="00775C9A" w:rsidRDefault="00E70665" w:rsidP="00E70665">
      <w:pPr>
        <w:pStyle w:val="Prrafodelista"/>
        <w:numPr>
          <w:ilvl w:val="0"/>
          <w:numId w:val="12"/>
        </w:numPr>
        <w:spacing w:after="160" w:line="360" w:lineRule="auto"/>
        <w:ind w:left="284" w:hanging="284"/>
        <w:jc w:val="both"/>
        <w:rPr>
          <w:rFonts w:ascii="Arial" w:hAnsi="Arial" w:cs="Arial"/>
          <w:bCs/>
          <w:color w:val="000000"/>
          <w:sz w:val="24"/>
          <w:szCs w:val="24"/>
        </w:rPr>
      </w:pPr>
      <w:r w:rsidRPr="00775C9A">
        <w:rPr>
          <w:rFonts w:ascii="Arial" w:hAnsi="Arial" w:cs="Arial"/>
          <w:bCs/>
          <w:color w:val="000000"/>
          <w:sz w:val="24"/>
          <w:szCs w:val="24"/>
        </w:rPr>
        <w:t>Si existió singularidad o pluralidad de las faltas cometidas</w:t>
      </w:r>
      <w:r>
        <w:rPr>
          <w:rFonts w:ascii="Arial" w:hAnsi="Arial" w:cs="Arial"/>
          <w:bCs/>
          <w:color w:val="000000"/>
          <w:sz w:val="24"/>
          <w:szCs w:val="24"/>
        </w:rPr>
        <w:t xml:space="preserve"> y </w:t>
      </w:r>
      <w:r w:rsidRPr="00775C9A">
        <w:rPr>
          <w:rFonts w:ascii="Arial" w:hAnsi="Arial" w:cs="Arial"/>
          <w:bCs/>
          <w:color w:val="000000"/>
          <w:sz w:val="24"/>
          <w:szCs w:val="24"/>
        </w:rPr>
        <w:t>si la conducta fue reiterada.</w:t>
      </w:r>
    </w:p>
    <w:p w14:paraId="3890C7D2" w14:textId="231EBBE1"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 xml:space="preserve">Ello permitirá calificar la infracción como </w:t>
      </w:r>
      <w:r w:rsidR="00DF4862">
        <w:rPr>
          <w:rFonts w:ascii="Arial" w:hAnsi="Arial" w:cs="Arial"/>
          <w:b/>
          <w:color w:val="000000"/>
          <w:sz w:val="24"/>
          <w:szCs w:val="24"/>
        </w:rPr>
        <w:t>levísima, leve</w:t>
      </w:r>
      <w:r w:rsidRPr="00E1318C">
        <w:rPr>
          <w:rFonts w:ascii="Arial" w:hAnsi="Arial" w:cs="Arial"/>
          <w:b/>
          <w:color w:val="000000"/>
          <w:sz w:val="24"/>
          <w:szCs w:val="24"/>
        </w:rPr>
        <w:t xml:space="preserve"> o grave</w:t>
      </w:r>
      <w:r w:rsidR="00DF4862">
        <w:rPr>
          <w:rFonts w:ascii="Arial" w:hAnsi="Arial" w:cs="Arial"/>
          <w:b/>
          <w:color w:val="000000"/>
          <w:sz w:val="24"/>
          <w:szCs w:val="24"/>
        </w:rPr>
        <w:t xml:space="preserve"> y</w:t>
      </w:r>
      <w:r w:rsidR="00DF4862">
        <w:rPr>
          <w:rFonts w:ascii="Arial" w:hAnsi="Arial" w:cs="Arial"/>
          <w:bCs/>
          <w:color w:val="000000"/>
          <w:sz w:val="24"/>
          <w:szCs w:val="24"/>
        </w:rPr>
        <w:t xml:space="preserve">, en este supuesto, precisar si la falta es </w:t>
      </w:r>
      <w:r w:rsidR="00DF4862" w:rsidRPr="00DF4862">
        <w:rPr>
          <w:rFonts w:ascii="Arial" w:hAnsi="Arial" w:cs="Arial"/>
          <w:b/>
          <w:color w:val="000000"/>
          <w:sz w:val="24"/>
          <w:szCs w:val="24"/>
        </w:rPr>
        <w:t>ordinaria, especial o mayor</w:t>
      </w:r>
      <w:r w:rsidR="00DF4862">
        <w:rPr>
          <w:rFonts w:ascii="Arial" w:hAnsi="Arial" w:cs="Arial"/>
          <w:bCs/>
          <w:color w:val="000000"/>
          <w:sz w:val="24"/>
          <w:szCs w:val="24"/>
        </w:rPr>
        <w:t>,</w:t>
      </w:r>
      <w:r>
        <w:rPr>
          <w:rFonts w:ascii="Arial" w:hAnsi="Arial" w:cs="Arial"/>
          <w:b/>
          <w:color w:val="000000"/>
          <w:sz w:val="24"/>
          <w:szCs w:val="24"/>
        </w:rPr>
        <w:t xml:space="preserve"> </w:t>
      </w:r>
      <w:r>
        <w:rPr>
          <w:rFonts w:ascii="Arial" w:hAnsi="Arial" w:cs="Arial"/>
          <w:bCs/>
          <w:color w:val="000000"/>
          <w:sz w:val="24"/>
          <w:szCs w:val="24"/>
        </w:rPr>
        <w:t>para poder determinar y seleccionar la clase de sanción que se deba aplicar al caso concreto.</w:t>
      </w:r>
    </w:p>
    <w:p w14:paraId="254E90FE" w14:textId="77777777" w:rsidR="00E70665" w:rsidRPr="00477980" w:rsidRDefault="00E70665" w:rsidP="00E70665">
      <w:pPr>
        <w:pStyle w:val="Sinespaciado"/>
      </w:pPr>
    </w:p>
    <w:p w14:paraId="521D219C" w14:textId="77777777"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Por su parte, el Código Electoral contempla un mínimo y un máximo respecto a la graduación de la sanción, por tanto, el artículo 244, párrafo segundo</w:t>
      </w:r>
      <w:r>
        <w:rPr>
          <w:rStyle w:val="Refdenotaalpie"/>
          <w:rFonts w:ascii="Arial" w:hAnsi="Arial" w:cs="Arial"/>
          <w:bCs/>
          <w:color w:val="000000"/>
          <w:sz w:val="24"/>
          <w:szCs w:val="24"/>
        </w:rPr>
        <w:footnoteReference w:id="20"/>
      </w:r>
      <w:r>
        <w:rPr>
          <w:rFonts w:ascii="Arial" w:hAnsi="Arial" w:cs="Arial"/>
          <w:bCs/>
          <w:color w:val="000000"/>
          <w:sz w:val="24"/>
          <w:szCs w:val="24"/>
        </w:rPr>
        <w:t xml:space="preserve"> establece el </w:t>
      </w:r>
      <w:r>
        <w:rPr>
          <w:rFonts w:ascii="Arial" w:hAnsi="Arial" w:cs="Arial"/>
          <w:bCs/>
          <w:color w:val="000000"/>
          <w:sz w:val="24"/>
          <w:szCs w:val="24"/>
        </w:rPr>
        <w:lastRenderedPageBreak/>
        <w:t xml:space="preserve">catálogo de sanciones a imponer cuando los sujetos infractores ostenten una candidatura, las cuales van desde amonestación pública hasta la pérdida o cancelación del registro. </w:t>
      </w:r>
    </w:p>
    <w:p w14:paraId="429F467F" w14:textId="77777777" w:rsidR="00E70665" w:rsidRPr="003B4EE9" w:rsidRDefault="00E70665" w:rsidP="00E70665">
      <w:pPr>
        <w:pStyle w:val="Sinespaciado"/>
      </w:pPr>
    </w:p>
    <w:p w14:paraId="73605465" w14:textId="77777777"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A su vez, el artículo 251</w:t>
      </w:r>
      <w:r>
        <w:rPr>
          <w:rStyle w:val="Refdenotaalpie"/>
          <w:rFonts w:ascii="Arial" w:hAnsi="Arial" w:cs="Arial"/>
          <w:bCs/>
          <w:color w:val="000000"/>
          <w:sz w:val="24"/>
          <w:szCs w:val="24"/>
        </w:rPr>
        <w:footnoteReference w:id="21"/>
      </w:r>
      <w:r>
        <w:rPr>
          <w:rFonts w:ascii="Arial" w:hAnsi="Arial" w:cs="Arial"/>
          <w:bCs/>
          <w:color w:val="000000"/>
          <w:sz w:val="24"/>
          <w:szCs w:val="24"/>
        </w:rPr>
        <w:t xml:space="preserve"> dispone que para la individualizar las sanciones, una vez que se tenga plenamente acreditada la existencia de una infracción y su imputación, la autoridad deberá tomar en cuenta las circunstancias que rodearon la conducta que vulneró la norma.</w:t>
      </w:r>
    </w:p>
    <w:p w14:paraId="519293DC" w14:textId="77777777" w:rsidR="00E70665" w:rsidRDefault="00E70665" w:rsidP="00E70665">
      <w:pPr>
        <w:pStyle w:val="Sinespaciado"/>
      </w:pPr>
    </w:p>
    <w:p w14:paraId="7F3F51C9" w14:textId="77777777"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 xml:space="preserve">Por tanto, tomando en consideración los elementos objetivos y subjetivos que se acreditaron en la valoración de la presente sentencia, lo procedente es calificar debidamente la falta, valorando los siguientes elementos: </w:t>
      </w:r>
    </w:p>
    <w:p w14:paraId="3B317751" w14:textId="77777777" w:rsidR="00E70665" w:rsidRDefault="00E70665" w:rsidP="00E70665">
      <w:pPr>
        <w:pStyle w:val="Sinespaciado"/>
      </w:pPr>
    </w:p>
    <w:p w14:paraId="73BB3C75" w14:textId="77777777" w:rsidR="00E70665" w:rsidRDefault="00E70665" w:rsidP="00E70665">
      <w:pPr>
        <w:pStyle w:val="Prrafodelista"/>
        <w:numPr>
          <w:ilvl w:val="0"/>
          <w:numId w:val="11"/>
        </w:numPr>
        <w:tabs>
          <w:tab w:val="left" w:pos="426"/>
        </w:tabs>
        <w:spacing w:line="360" w:lineRule="auto"/>
        <w:ind w:left="0" w:firstLine="0"/>
        <w:jc w:val="both"/>
        <w:rPr>
          <w:rFonts w:ascii="Arial" w:hAnsi="Arial" w:cs="Arial"/>
          <w:bCs/>
          <w:color w:val="000000"/>
          <w:sz w:val="24"/>
          <w:szCs w:val="24"/>
        </w:rPr>
      </w:pPr>
      <w:r w:rsidRPr="00FE6015">
        <w:rPr>
          <w:rFonts w:ascii="Arial" w:hAnsi="Arial" w:cs="Arial"/>
          <w:b/>
          <w:color w:val="000000"/>
          <w:sz w:val="24"/>
          <w:szCs w:val="24"/>
        </w:rPr>
        <w:t>Bien jurídico tutelado.</w:t>
      </w:r>
      <w:r w:rsidRPr="00105884">
        <w:rPr>
          <w:rFonts w:ascii="Arial" w:hAnsi="Arial" w:cs="Arial"/>
          <w:b/>
          <w:color w:val="000000"/>
          <w:sz w:val="24"/>
          <w:szCs w:val="24"/>
        </w:rPr>
        <w:t xml:space="preserve"> </w:t>
      </w:r>
      <w:r w:rsidRPr="00552A8D">
        <w:rPr>
          <w:rFonts w:ascii="Arial" w:hAnsi="Arial" w:cs="Arial"/>
          <w:bCs/>
          <w:color w:val="000000"/>
          <w:sz w:val="24"/>
          <w:szCs w:val="24"/>
        </w:rPr>
        <w:t xml:space="preserve">El bien jurídico directamente tutelado en las normas constitucionales es proteger </w:t>
      </w:r>
      <w:r>
        <w:rPr>
          <w:rFonts w:ascii="Arial" w:hAnsi="Arial" w:cs="Arial"/>
          <w:bCs/>
          <w:color w:val="000000"/>
          <w:sz w:val="24"/>
          <w:szCs w:val="24"/>
        </w:rPr>
        <w:t xml:space="preserve">la integridad, honra, imagen y los derechos de las personas menores de edad. </w:t>
      </w:r>
    </w:p>
    <w:p w14:paraId="710B5321" w14:textId="77777777" w:rsidR="00E70665" w:rsidRDefault="00E70665" w:rsidP="00E70665">
      <w:pPr>
        <w:pStyle w:val="Sinespaciado"/>
      </w:pPr>
    </w:p>
    <w:p w14:paraId="5A81184A" w14:textId="77777777" w:rsidR="00E70665" w:rsidRDefault="00E70665" w:rsidP="00E70665">
      <w:pPr>
        <w:spacing w:line="360" w:lineRule="auto"/>
        <w:jc w:val="both"/>
        <w:rPr>
          <w:rFonts w:ascii="Arial" w:hAnsi="Arial" w:cs="Arial"/>
          <w:sz w:val="24"/>
          <w:szCs w:val="24"/>
        </w:rPr>
      </w:pPr>
      <w:proofErr w:type="spellStart"/>
      <w:r w:rsidRPr="004B1D4F">
        <w:rPr>
          <w:rFonts w:ascii="Arial" w:hAnsi="Arial" w:cs="Arial"/>
          <w:b/>
          <w:bCs/>
          <w:i/>
          <w:iCs/>
          <w:sz w:val="24"/>
          <w:szCs w:val="24"/>
        </w:rPr>
        <w:t>ii</w:t>
      </w:r>
      <w:proofErr w:type="spellEnd"/>
      <w:r w:rsidRPr="004B1D4F">
        <w:rPr>
          <w:rFonts w:ascii="Arial" w:hAnsi="Arial" w:cs="Arial"/>
          <w:b/>
          <w:bCs/>
          <w:i/>
          <w:iCs/>
          <w:sz w:val="24"/>
          <w:szCs w:val="24"/>
        </w:rPr>
        <w:t>)</w:t>
      </w:r>
      <w:r w:rsidRPr="004B1D4F">
        <w:rPr>
          <w:rFonts w:ascii="Arial" w:hAnsi="Arial" w:cs="Arial"/>
          <w:b/>
          <w:bCs/>
          <w:sz w:val="24"/>
          <w:szCs w:val="24"/>
        </w:rPr>
        <w:t xml:space="preserve"> Singularidad o pluralidad de las faltas</w:t>
      </w:r>
      <w:r w:rsidRPr="00552A8D">
        <w:rPr>
          <w:rFonts w:ascii="Arial" w:hAnsi="Arial" w:cs="Arial"/>
          <w:b/>
          <w:bCs/>
          <w:sz w:val="24"/>
          <w:szCs w:val="24"/>
        </w:rPr>
        <w:t>.</w:t>
      </w:r>
      <w:r w:rsidRPr="00552A8D">
        <w:rPr>
          <w:rFonts w:ascii="Arial" w:hAnsi="Arial" w:cs="Arial"/>
          <w:sz w:val="24"/>
          <w:szCs w:val="24"/>
        </w:rPr>
        <w:t xml:space="preserve"> La comisión de dicha conducta no puede considerarse como una pluralidad de infracciones o de faltas administrativas, pues se trató de una sola conducta</w:t>
      </w:r>
      <w:r>
        <w:rPr>
          <w:rFonts w:ascii="Arial" w:hAnsi="Arial" w:cs="Arial"/>
          <w:sz w:val="24"/>
          <w:szCs w:val="24"/>
        </w:rPr>
        <w:t xml:space="preserve"> (propaganda en la que aparecieron menores de edad, sin cumplir con los requisitos previstos en el marco normativo).</w:t>
      </w:r>
    </w:p>
    <w:p w14:paraId="258DC01A" w14:textId="77777777" w:rsidR="00E70665" w:rsidRDefault="00E70665" w:rsidP="00E70665">
      <w:pPr>
        <w:pStyle w:val="Sinespaciado"/>
      </w:pPr>
    </w:p>
    <w:p w14:paraId="4A0F6A87" w14:textId="77777777" w:rsidR="00E70665" w:rsidRDefault="00E70665" w:rsidP="00E70665">
      <w:pPr>
        <w:spacing w:line="360" w:lineRule="auto"/>
        <w:jc w:val="both"/>
        <w:rPr>
          <w:rFonts w:ascii="Arial" w:hAnsi="Arial" w:cs="Arial"/>
          <w:b/>
          <w:bCs/>
          <w:sz w:val="24"/>
          <w:szCs w:val="24"/>
        </w:rPr>
      </w:pPr>
      <w:proofErr w:type="spellStart"/>
      <w:r w:rsidRPr="00E46C8D">
        <w:rPr>
          <w:rFonts w:ascii="Arial" w:hAnsi="Arial" w:cs="Arial"/>
          <w:b/>
          <w:bCs/>
          <w:i/>
          <w:iCs/>
          <w:sz w:val="24"/>
          <w:szCs w:val="24"/>
        </w:rPr>
        <w:t>iii</w:t>
      </w:r>
      <w:proofErr w:type="spellEnd"/>
      <w:r w:rsidRPr="00E46C8D">
        <w:rPr>
          <w:rFonts w:ascii="Arial" w:hAnsi="Arial" w:cs="Arial"/>
          <w:b/>
          <w:bCs/>
          <w:i/>
          <w:iCs/>
          <w:sz w:val="24"/>
          <w:szCs w:val="24"/>
        </w:rPr>
        <w:t>)</w:t>
      </w:r>
      <w:r w:rsidRPr="00552A8D">
        <w:rPr>
          <w:rFonts w:ascii="Arial" w:hAnsi="Arial" w:cs="Arial"/>
          <w:b/>
          <w:bCs/>
          <w:sz w:val="24"/>
          <w:szCs w:val="24"/>
        </w:rPr>
        <w:t xml:space="preserve"> Circunstancias de modo, tiempo y lugar</w:t>
      </w:r>
      <w:r>
        <w:rPr>
          <w:rFonts w:ascii="Arial" w:hAnsi="Arial" w:cs="Arial"/>
          <w:b/>
          <w:bCs/>
          <w:sz w:val="24"/>
          <w:szCs w:val="24"/>
        </w:rPr>
        <w:t>:</w:t>
      </w:r>
    </w:p>
    <w:p w14:paraId="4C76A904" w14:textId="77777777" w:rsidR="00E70665" w:rsidRPr="00B041C7" w:rsidRDefault="00E70665" w:rsidP="00E70665">
      <w:pPr>
        <w:pStyle w:val="Sinespaciado"/>
      </w:pPr>
    </w:p>
    <w:p w14:paraId="7F3ECE79" w14:textId="49EEEEED" w:rsidR="00E70665" w:rsidRPr="00F92993" w:rsidRDefault="00E70665" w:rsidP="00E70665">
      <w:pPr>
        <w:pStyle w:val="Prrafodelista"/>
        <w:numPr>
          <w:ilvl w:val="0"/>
          <w:numId w:val="13"/>
        </w:numPr>
        <w:spacing w:after="160" w:line="360" w:lineRule="auto"/>
        <w:ind w:left="284" w:hanging="284"/>
        <w:jc w:val="both"/>
        <w:rPr>
          <w:rFonts w:ascii="Arial" w:hAnsi="Arial" w:cs="Arial"/>
          <w:sz w:val="24"/>
          <w:szCs w:val="24"/>
        </w:rPr>
      </w:pPr>
      <w:r w:rsidRPr="00F92993">
        <w:rPr>
          <w:rFonts w:ascii="Arial" w:hAnsi="Arial" w:cs="Arial"/>
          <w:b/>
          <w:bCs/>
          <w:sz w:val="24"/>
          <w:szCs w:val="24"/>
        </w:rPr>
        <w:t>Modo.</w:t>
      </w:r>
      <w:r w:rsidRPr="00F92993">
        <w:rPr>
          <w:rFonts w:ascii="Arial" w:hAnsi="Arial" w:cs="Arial"/>
          <w:sz w:val="24"/>
          <w:szCs w:val="24"/>
        </w:rPr>
        <w:t xml:space="preserve"> La </w:t>
      </w:r>
      <w:r>
        <w:rPr>
          <w:rFonts w:ascii="Arial" w:hAnsi="Arial" w:cs="Arial"/>
          <w:sz w:val="24"/>
          <w:szCs w:val="24"/>
        </w:rPr>
        <w:t>conducta</w:t>
      </w:r>
      <w:r w:rsidRPr="00F92993">
        <w:rPr>
          <w:rFonts w:ascii="Arial" w:hAnsi="Arial" w:cs="Arial"/>
          <w:sz w:val="24"/>
          <w:szCs w:val="24"/>
        </w:rPr>
        <w:t xml:space="preserve"> consistió en la difusión de </w:t>
      </w:r>
      <w:r w:rsidR="000254BE">
        <w:rPr>
          <w:rFonts w:ascii="Arial" w:hAnsi="Arial" w:cs="Arial"/>
          <w:sz w:val="24"/>
          <w:szCs w:val="24"/>
        </w:rPr>
        <w:t>veintiséis</w:t>
      </w:r>
      <w:r>
        <w:rPr>
          <w:rFonts w:ascii="Arial" w:hAnsi="Arial" w:cs="Arial"/>
          <w:sz w:val="24"/>
          <w:szCs w:val="24"/>
        </w:rPr>
        <w:t xml:space="preserve"> publicaciones</w:t>
      </w:r>
      <w:r w:rsidRPr="00F92993">
        <w:rPr>
          <w:rFonts w:ascii="Arial" w:hAnsi="Arial" w:cs="Arial"/>
          <w:sz w:val="24"/>
          <w:szCs w:val="24"/>
        </w:rPr>
        <w:t xml:space="preserve"> </w:t>
      </w:r>
      <w:r>
        <w:rPr>
          <w:rFonts w:ascii="Arial" w:hAnsi="Arial" w:cs="Arial"/>
          <w:sz w:val="24"/>
          <w:szCs w:val="24"/>
        </w:rPr>
        <w:t>-</w:t>
      </w:r>
      <w:r w:rsidR="000254BE">
        <w:rPr>
          <w:rFonts w:ascii="Arial" w:hAnsi="Arial" w:cs="Arial"/>
          <w:sz w:val="24"/>
          <w:szCs w:val="24"/>
        </w:rPr>
        <w:t>seis</w:t>
      </w:r>
      <w:r>
        <w:rPr>
          <w:rFonts w:ascii="Arial" w:hAnsi="Arial" w:cs="Arial"/>
          <w:sz w:val="24"/>
          <w:szCs w:val="24"/>
        </w:rPr>
        <w:t xml:space="preserve"> fotografías y </w:t>
      </w:r>
      <w:r w:rsidR="000254BE">
        <w:rPr>
          <w:rFonts w:ascii="Arial" w:hAnsi="Arial" w:cs="Arial"/>
          <w:sz w:val="24"/>
          <w:szCs w:val="24"/>
        </w:rPr>
        <w:t>veinte</w:t>
      </w:r>
      <w:r>
        <w:rPr>
          <w:rFonts w:ascii="Arial" w:hAnsi="Arial" w:cs="Arial"/>
          <w:sz w:val="24"/>
          <w:szCs w:val="24"/>
        </w:rPr>
        <w:t xml:space="preserve"> videos- </w:t>
      </w:r>
      <w:r w:rsidRPr="00F92993">
        <w:rPr>
          <w:rFonts w:ascii="Arial" w:hAnsi="Arial" w:cs="Arial"/>
          <w:sz w:val="24"/>
          <w:szCs w:val="24"/>
        </w:rPr>
        <w:t xml:space="preserve">a través de la </w:t>
      </w:r>
      <w:r w:rsidRPr="00F92993">
        <w:rPr>
          <w:rFonts w:ascii="Arial" w:hAnsi="Arial" w:cs="Arial"/>
          <w:i/>
          <w:iCs/>
          <w:sz w:val="24"/>
          <w:szCs w:val="24"/>
        </w:rPr>
        <w:t xml:space="preserve">fan page </w:t>
      </w:r>
      <w:r w:rsidRPr="00F92993">
        <w:rPr>
          <w:rFonts w:ascii="Arial" w:hAnsi="Arial" w:cs="Arial"/>
          <w:sz w:val="24"/>
          <w:szCs w:val="24"/>
        </w:rPr>
        <w:t>de Facebook</w:t>
      </w:r>
      <w:r w:rsidR="000254BE">
        <w:rPr>
          <w:rFonts w:ascii="Arial" w:hAnsi="Arial" w:cs="Arial"/>
          <w:sz w:val="24"/>
          <w:szCs w:val="24"/>
        </w:rPr>
        <w:t xml:space="preserve">, de nombre </w:t>
      </w:r>
      <w:r>
        <w:rPr>
          <w:rFonts w:ascii="Arial" w:hAnsi="Arial" w:cs="Arial"/>
          <w:sz w:val="24"/>
          <w:szCs w:val="24"/>
        </w:rPr>
        <w:t>“</w:t>
      </w:r>
      <w:r w:rsidR="000254BE">
        <w:rPr>
          <w:rFonts w:ascii="Arial" w:hAnsi="Arial" w:cs="Arial"/>
          <w:sz w:val="24"/>
          <w:szCs w:val="24"/>
        </w:rPr>
        <w:t>Chevo Delgado</w:t>
      </w:r>
      <w:r>
        <w:rPr>
          <w:rFonts w:ascii="Arial" w:hAnsi="Arial" w:cs="Arial"/>
          <w:sz w:val="24"/>
          <w:szCs w:val="24"/>
        </w:rPr>
        <w:t>”</w:t>
      </w:r>
      <w:r w:rsidR="000254BE">
        <w:rPr>
          <w:rFonts w:ascii="Arial" w:hAnsi="Arial" w:cs="Arial"/>
          <w:sz w:val="24"/>
          <w:szCs w:val="24"/>
        </w:rPr>
        <w:t>, perteneciente al denunciado. D</w:t>
      </w:r>
      <w:r>
        <w:rPr>
          <w:rFonts w:ascii="Arial" w:hAnsi="Arial" w:cs="Arial"/>
          <w:sz w:val="24"/>
          <w:szCs w:val="24"/>
        </w:rPr>
        <w:t xml:space="preserve">el análisis de dichas publicaciones, se observó la aparición de </w:t>
      </w:r>
      <w:r w:rsidR="00937C2A" w:rsidRPr="00937C2A">
        <w:rPr>
          <w:rFonts w:ascii="Arial" w:eastAsia="Arial" w:hAnsi="Arial" w:cs="Arial"/>
          <w:bCs/>
          <w:color w:val="000000"/>
          <w:sz w:val="24"/>
          <w:szCs w:val="24"/>
        </w:rPr>
        <w:t>5</w:t>
      </w:r>
      <w:r w:rsidR="00A658C4">
        <w:rPr>
          <w:rFonts w:ascii="Arial" w:eastAsia="Arial" w:hAnsi="Arial" w:cs="Arial"/>
          <w:bCs/>
          <w:color w:val="000000"/>
          <w:sz w:val="24"/>
          <w:szCs w:val="24"/>
        </w:rPr>
        <w:t>69</w:t>
      </w:r>
      <w:r w:rsidR="000254BE" w:rsidRPr="00937C2A">
        <w:rPr>
          <w:rFonts w:ascii="Arial" w:hAnsi="Arial" w:cs="Arial"/>
          <w:b/>
          <w:bCs/>
          <w:sz w:val="24"/>
          <w:szCs w:val="24"/>
        </w:rPr>
        <w:t xml:space="preserve"> (</w:t>
      </w:r>
      <w:r w:rsidR="00937C2A" w:rsidRPr="00937C2A">
        <w:rPr>
          <w:rFonts w:ascii="Arial" w:hAnsi="Arial" w:cs="Arial"/>
          <w:b/>
          <w:bCs/>
          <w:sz w:val="24"/>
          <w:szCs w:val="24"/>
        </w:rPr>
        <w:t xml:space="preserve">quinientos </w:t>
      </w:r>
      <w:r w:rsidR="00EC4401">
        <w:rPr>
          <w:rFonts w:ascii="Arial" w:hAnsi="Arial" w:cs="Arial"/>
          <w:b/>
          <w:bCs/>
          <w:sz w:val="24"/>
          <w:szCs w:val="24"/>
        </w:rPr>
        <w:t>sesenta</w:t>
      </w:r>
      <w:r w:rsidR="00937C2A" w:rsidRPr="00937C2A">
        <w:rPr>
          <w:rFonts w:ascii="Arial" w:hAnsi="Arial" w:cs="Arial"/>
          <w:b/>
          <w:bCs/>
          <w:sz w:val="24"/>
          <w:szCs w:val="24"/>
        </w:rPr>
        <w:t xml:space="preserve"> y </w:t>
      </w:r>
      <w:r w:rsidR="00A658C4">
        <w:rPr>
          <w:rFonts w:ascii="Arial" w:hAnsi="Arial" w:cs="Arial"/>
          <w:b/>
          <w:bCs/>
          <w:sz w:val="24"/>
          <w:szCs w:val="24"/>
        </w:rPr>
        <w:t>nueve</w:t>
      </w:r>
      <w:r w:rsidR="000254BE">
        <w:rPr>
          <w:rFonts w:ascii="Arial" w:hAnsi="Arial" w:cs="Arial"/>
          <w:b/>
          <w:bCs/>
          <w:sz w:val="24"/>
          <w:szCs w:val="24"/>
        </w:rPr>
        <w:t xml:space="preserve">) </w:t>
      </w:r>
      <w:r w:rsidR="000254BE">
        <w:rPr>
          <w:rFonts w:ascii="Arial" w:hAnsi="Arial" w:cs="Arial"/>
          <w:sz w:val="24"/>
          <w:szCs w:val="24"/>
        </w:rPr>
        <w:t>menores</w:t>
      </w:r>
      <w:r>
        <w:rPr>
          <w:rFonts w:ascii="Arial" w:hAnsi="Arial" w:cs="Arial"/>
          <w:sz w:val="24"/>
          <w:szCs w:val="24"/>
        </w:rPr>
        <w:t xml:space="preserve"> de edad</w:t>
      </w:r>
      <w:r w:rsidR="00596F9B">
        <w:rPr>
          <w:rFonts w:ascii="Arial" w:hAnsi="Arial" w:cs="Arial"/>
          <w:sz w:val="24"/>
          <w:szCs w:val="24"/>
        </w:rPr>
        <w:t>, sin los permisos correspondientes.</w:t>
      </w:r>
    </w:p>
    <w:p w14:paraId="2783F7DD" w14:textId="6D1A751C" w:rsidR="00E70665" w:rsidRPr="00C81172" w:rsidRDefault="00E70665" w:rsidP="00E70665">
      <w:pPr>
        <w:pStyle w:val="Prrafodelista"/>
        <w:numPr>
          <w:ilvl w:val="0"/>
          <w:numId w:val="13"/>
        </w:numPr>
        <w:spacing w:after="160" w:line="360" w:lineRule="auto"/>
        <w:ind w:left="284" w:hanging="284"/>
        <w:jc w:val="both"/>
        <w:rPr>
          <w:rFonts w:ascii="Arial" w:hAnsi="Arial" w:cs="Arial"/>
          <w:sz w:val="24"/>
          <w:szCs w:val="24"/>
        </w:rPr>
      </w:pPr>
      <w:r w:rsidRPr="00F92993">
        <w:rPr>
          <w:rFonts w:ascii="Arial" w:hAnsi="Arial" w:cs="Arial"/>
          <w:b/>
          <w:bCs/>
          <w:sz w:val="24"/>
          <w:szCs w:val="24"/>
        </w:rPr>
        <w:lastRenderedPageBreak/>
        <w:t>Tiempo.</w:t>
      </w:r>
      <w:r w:rsidRPr="00F92993">
        <w:rPr>
          <w:rFonts w:ascii="Arial" w:hAnsi="Arial" w:cs="Arial"/>
          <w:sz w:val="24"/>
          <w:szCs w:val="24"/>
        </w:rPr>
        <w:t xml:space="preserve"> La conducta se realizó durante el periodo comprendido del </w:t>
      </w:r>
      <w:r w:rsidR="00CA6E20">
        <w:rPr>
          <w:rFonts w:ascii="Arial" w:hAnsi="Arial" w:cs="Arial"/>
          <w:sz w:val="24"/>
          <w:szCs w:val="24"/>
        </w:rPr>
        <w:t>24</w:t>
      </w:r>
      <w:r>
        <w:rPr>
          <w:rFonts w:ascii="Arial" w:hAnsi="Arial" w:cs="Arial"/>
          <w:sz w:val="24"/>
          <w:szCs w:val="24"/>
        </w:rPr>
        <w:t xml:space="preserve"> de </w:t>
      </w:r>
      <w:r w:rsidR="00CA6E20">
        <w:rPr>
          <w:rFonts w:ascii="Arial" w:hAnsi="Arial" w:cs="Arial"/>
          <w:sz w:val="24"/>
          <w:szCs w:val="24"/>
        </w:rPr>
        <w:t>marzo</w:t>
      </w:r>
      <w:r>
        <w:rPr>
          <w:rFonts w:ascii="Arial" w:hAnsi="Arial" w:cs="Arial"/>
          <w:sz w:val="24"/>
          <w:szCs w:val="24"/>
        </w:rPr>
        <w:t xml:space="preserve"> </w:t>
      </w:r>
      <w:r w:rsidRPr="00F92993">
        <w:rPr>
          <w:rFonts w:ascii="Arial" w:hAnsi="Arial" w:cs="Arial"/>
          <w:sz w:val="24"/>
          <w:szCs w:val="24"/>
        </w:rPr>
        <w:t xml:space="preserve">al </w:t>
      </w:r>
      <w:r w:rsidR="00CA6E20">
        <w:rPr>
          <w:rFonts w:ascii="Arial" w:hAnsi="Arial" w:cs="Arial"/>
          <w:sz w:val="24"/>
          <w:szCs w:val="24"/>
        </w:rPr>
        <w:t>27</w:t>
      </w:r>
      <w:r>
        <w:rPr>
          <w:rFonts w:ascii="Arial" w:hAnsi="Arial" w:cs="Arial"/>
          <w:sz w:val="24"/>
          <w:szCs w:val="24"/>
        </w:rPr>
        <w:t xml:space="preserve"> de mayo</w:t>
      </w:r>
      <w:r w:rsidRPr="00F92993">
        <w:rPr>
          <w:rFonts w:ascii="Arial" w:hAnsi="Arial" w:cs="Arial"/>
          <w:sz w:val="24"/>
          <w:szCs w:val="24"/>
        </w:rPr>
        <w:t xml:space="preserve">, </w:t>
      </w:r>
      <w:r w:rsidR="00CA6E20">
        <w:rPr>
          <w:rFonts w:ascii="Arial" w:hAnsi="Arial" w:cs="Arial"/>
          <w:sz w:val="24"/>
          <w:szCs w:val="24"/>
        </w:rPr>
        <w:t>asimismo</w:t>
      </w:r>
      <w:r>
        <w:rPr>
          <w:rFonts w:ascii="Arial" w:hAnsi="Arial" w:cs="Arial"/>
          <w:sz w:val="24"/>
          <w:szCs w:val="24"/>
        </w:rPr>
        <w:t xml:space="preserve"> tales publicaciones se retiraron el día </w:t>
      </w:r>
      <w:r w:rsidR="00CA6E20">
        <w:rPr>
          <w:rFonts w:ascii="Arial" w:hAnsi="Arial" w:cs="Arial"/>
          <w:sz w:val="24"/>
          <w:szCs w:val="24"/>
        </w:rPr>
        <w:t>8</w:t>
      </w:r>
      <w:r>
        <w:rPr>
          <w:rFonts w:ascii="Arial" w:hAnsi="Arial" w:cs="Arial"/>
          <w:sz w:val="24"/>
          <w:szCs w:val="24"/>
        </w:rPr>
        <w:t xml:space="preserve"> de </w:t>
      </w:r>
      <w:r w:rsidR="00CA6E20">
        <w:rPr>
          <w:rFonts w:ascii="Arial" w:hAnsi="Arial" w:cs="Arial"/>
          <w:sz w:val="24"/>
          <w:szCs w:val="24"/>
        </w:rPr>
        <w:t>junio</w:t>
      </w:r>
      <w:r>
        <w:rPr>
          <w:rFonts w:ascii="Arial" w:hAnsi="Arial" w:cs="Arial"/>
          <w:sz w:val="24"/>
          <w:szCs w:val="24"/>
        </w:rPr>
        <w:t>, según se certificó por la oficialía electoral (IEE/OE/</w:t>
      </w:r>
      <w:r w:rsidR="00CA6E20">
        <w:rPr>
          <w:rFonts w:ascii="Arial" w:hAnsi="Arial" w:cs="Arial"/>
          <w:sz w:val="24"/>
          <w:szCs w:val="24"/>
        </w:rPr>
        <w:t>233</w:t>
      </w:r>
      <w:r>
        <w:rPr>
          <w:rFonts w:ascii="Arial" w:hAnsi="Arial" w:cs="Arial"/>
          <w:sz w:val="24"/>
          <w:szCs w:val="24"/>
        </w:rPr>
        <w:t xml:space="preserve">/2021), </w:t>
      </w:r>
      <w:r w:rsidRPr="00F92993">
        <w:rPr>
          <w:rFonts w:ascii="Arial" w:hAnsi="Arial" w:cs="Arial"/>
          <w:sz w:val="24"/>
          <w:szCs w:val="24"/>
        </w:rPr>
        <w:t xml:space="preserve">por tanto, </w:t>
      </w:r>
      <w:r>
        <w:rPr>
          <w:rFonts w:ascii="Arial" w:hAnsi="Arial" w:cs="Arial"/>
          <w:sz w:val="24"/>
          <w:szCs w:val="24"/>
        </w:rPr>
        <w:t>dichas publicaciones</w:t>
      </w:r>
      <w:r w:rsidRPr="00F92993">
        <w:rPr>
          <w:rFonts w:ascii="Arial" w:hAnsi="Arial" w:cs="Arial"/>
          <w:sz w:val="24"/>
          <w:szCs w:val="24"/>
        </w:rPr>
        <w:t xml:space="preserve"> estu</w:t>
      </w:r>
      <w:r>
        <w:rPr>
          <w:rFonts w:ascii="Arial" w:hAnsi="Arial" w:cs="Arial"/>
          <w:sz w:val="24"/>
          <w:szCs w:val="24"/>
        </w:rPr>
        <w:t>vieron</w:t>
      </w:r>
      <w:r w:rsidRPr="00F92993">
        <w:rPr>
          <w:rFonts w:ascii="Arial" w:hAnsi="Arial" w:cs="Arial"/>
          <w:sz w:val="24"/>
          <w:szCs w:val="24"/>
        </w:rPr>
        <w:t xml:space="preserve"> en la red </w:t>
      </w:r>
      <w:r>
        <w:rPr>
          <w:rFonts w:ascii="Arial" w:hAnsi="Arial" w:cs="Arial"/>
          <w:sz w:val="24"/>
          <w:szCs w:val="24"/>
        </w:rPr>
        <w:t xml:space="preserve">social Facebook </w:t>
      </w:r>
      <w:r w:rsidRPr="00F92993">
        <w:rPr>
          <w:rFonts w:ascii="Arial" w:hAnsi="Arial" w:cs="Arial"/>
          <w:sz w:val="24"/>
          <w:szCs w:val="24"/>
        </w:rPr>
        <w:t xml:space="preserve">durante </w:t>
      </w:r>
      <w:r>
        <w:rPr>
          <w:rFonts w:ascii="Arial" w:hAnsi="Arial" w:cs="Arial"/>
          <w:sz w:val="24"/>
          <w:szCs w:val="24"/>
        </w:rPr>
        <w:t xml:space="preserve">un promedio de </w:t>
      </w:r>
      <w:r w:rsidR="00CA6E20">
        <w:rPr>
          <w:rFonts w:ascii="Arial" w:hAnsi="Arial" w:cs="Arial"/>
          <w:sz w:val="24"/>
          <w:szCs w:val="24"/>
        </w:rPr>
        <w:t>treinta</w:t>
      </w:r>
      <w:r w:rsidRPr="00F92993">
        <w:rPr>
          <w:rFonts w:ascii="Arial" w:hAnsi="Arial" w:cs="Arial"/>
          <w:sz w:val="24"/>
          <w:szCs w:val="24"/>
        </w:rPr>
        <w:t xml:space="preserve"> días dentro del periodo de </w:t>
      </w:r>
      <w:proofErr w:type="spellStart"/>
      <w:r w:rsidR="00596F9B">
        <w:rPr>
          <w:rFonts w:ascii="Arial" w:hAnsi="Arial" w:cs="Arial"/>
          <w:sz w:val="24"/>
          <w:szCs w:val="24"/>
        </w:rPr>
        <w:t>intercampaña</w:t>
      </w:r>
      <w:proofErr w:type="spellEnd"/>
      <w:r w:rsidR="00CA6E20">
        <w:rPr>
          <w:rFonts w:ascii="Arial" w:hAnsi="Arial" w:cs="Arial"/>
          <w:sz w:val="24"/>
          <w:szCs w:val="24"/>
        </w:rPr>
        <w:t xml:space="preserve"> y </w:t>
      </w:r>
      <w:r w:rsidRPr="00F92993">
        <w:rPr>
          <w:rFonts w:ascii="Arial" w:hAnsi="Arial" w:cs="Arial"/>
          <w:sz w:val="24"/>
          <w:szCs w:val="24"/>
        </w:rPr>
        <w:t>campaña</w:t>
      </w:r>
      <w:r w:rsidR="00CA6E20">
        <w:rPr>
          <w:rFonts w:ascii="Arial" w:hAnsi="Arial" w:cs="Arial"/>
          <w:sz w:val="24"/>
          <w:szCs w:val="24"/>
        </w:rPr>
        <w:t>, respectivamente,</w:t>
      </w:r>
      <w:r w:rsidRPr="00F92993">
        <w:rPr>
          <w:rFonts w:ascii="Arial" w:hAnsi="Arial" w:cs="Arial"/>
          <w:sz w:val="24"/>
          <w:szCs w:val="24"/>
        </w:rPr>
        <w:t xml:space="preserve"> del proceso electoral local.</w:t>
      </w:r>
    </w:p>
    <w:p w14:paraId="0CC88F29" w14:textId="3B0522F3" w:rsidR="00E70665" w:rsidRPr="00F92993" w:rsidRDefault="00E70665" w:rsidP="00E70665">
      <w:pPr>
        <w:pStyle w:val="Prrafodelista"/>
        <w:numPr>
          <w:ilvl w:val="0"/>
          <w:numId w:val="13"/>
        </w:numPr>
        <w:spacing w:line="360" w:lineRule="auto"/>
        <w:ind w:left="284" w:hanging="284"/>
        <w:jc w:val="both"/>
        <w:rPr>
          <w:rFonts w:ascii="Arial" w:hAnsi="Arial" w:cs="Arial"/>
          <w:sz w:val="24"/>
          <w:szCs w:val="24"/>
        </w:rPr>
      </w:pPr>
      <w:r w:rsidRPr="00F92993">
        <w:rPr>
          <w:rFonts w:ascii="Arial" w:hAnsi="Arial" w:cs="Arial"/>
          <w:b/>
          <w:bCs/>
          <w:sz w:val="24"/>
          <w:szCs w:val="24"/>
        </w:rPr>
        <w:t>Lugar.</w:t>
      </w:r>
      <w:r w:rsidRPr="00F92993">
        <w:rPr>
          <w:rFonts w:ascii="Arial" w:hAnsi="Arial" w:cs="Arial"/>
          <w:sz w:val="24"/>
          <w:szCs w:val="24"/>
        </w:rPr>
        <w:t xml:space="preserve"> La propaganda se transmitió a través de la red social</w:t>
      </w:r>
      <w:r>
        <w:rPr>
          <w:rFonts w:ascii="Arial" w:hAnsi="Arial" w:cs="Arial"/>
          <w:sz w:val="24"/>
          <w:szCs w:val="24"/>
        </w:rPr>
        <w:t xml:space="preserve"> de</w:t>
      </w:r>
      <w:r w:rsidRPr="00F92993">
        <w:rPr>
          <w:rFonts w:ascii="Arial" w:hAnsi="Arial" w:cs="Arial"/>
          <w:sz w:val="24"/>
          <w:szCs w:val="24"/>
        </w:rPr>
        <w:t xml:space="preserve"> Facebook, en la </w:t>
      </w:r>
      <w:r w:rsidRPr="00F92993">
        <w:rPr>
          <w:rFonts w:ascii="Arial" w:hAnsi="Arial" w:cs="Arial"/>
          <w:i/>
          <w:iCs/>
          <w:sz w:val="24"/>
          <w:szCs w:val="24"/>
        </w:rPr>
        <w:t>fan pag</w:t>
      </w:r>
      <w:r w:rsidR="00596F9B">
        <w:rPr>
          <w:rFonts w:ascii="Arial" w:hAnsi="Arial" w:cs="Arial"/>
          <w:i/>
          <w:iCs/>
          <w:sz w:val="24"/>
          <w:szCs w:val="24"/>
        </w:rPr>
        <w:t>e</w:t>
      </w:r>
      <w:r w:rsidRPr="00F92993">
        <w:rPr>
          <w:rFonts w:ascii="Arial" w:hAnsi="Arial" w:cs="Arial"/>
          <w:i/>
          <w:iCs/>
          <w:sz w:val="24"/>
          <w:szCs w:val="24"/>
        </w:rPr>
        <w:t xml:space="preserve"> </w:t>
      </w:r>
      <w:r w:rsidRPr="00F92993">
        <w:rPr>
          <w:rFonts w:ascii="Arial" w:hAnsi="Arial" w:cs="Arial"/>
          <w:sz w:val="24"/>
          <w:szCs w:val="24"/>
        </w:rPr>
        <w:t>de</w:t>
      </w:r>
      <w:r>
        <w:rPr>
          <w:rFonts w:ascii="Arial" w:hAnsi="Arial" w:cs="Arial"/>
          <w:sz w:val="24"/>
          <w:szCs w:val="24"/>
        </w:rPr>
        <w:t xml:space="preserve"> </w:t>
      </w:r>
      <w:r w:rsidRPr="00F92993">
        <w:rPr>
          <w:rFonts w:ascii="Arial" w:hAnsi="Arial" w:cs="Arial"/>
          <w:sz w:val="24"/>
          <w:szCs w:val="24"/>
        </w:rPr>
        <w:t>nombre</w:t>
      </w:r>
      <w:r>
        <w:rPr>
          <w:rFonts w:ascii="Arial" w:hAnsi="Arial" w:cs="Arial"/>
          <w:sz w:val="24"/>
          <w:szCs w:val="24"/>
        </w:rPr>
        <w:t>:</w:t>
      </w:r>
      <w:r w:rsidRPr="00F92993">
        <w:rPr>
          <w:rFonts w:ascii="Arial" w:hAnsi="Arial" w:cs="Arial"/>
          <w:sz w:val="24"/>
          <w:szCs w:val="24"/>
        </w:rPr>
        <w:t xml:space="preserve"> “</w:t>
      </w:r>
      <w:r w:rsidR="00596F9B">
        <w:rPr>
          <w:rFonts w:ascii="Arial" w:hAnsi="Arial" w:cs="Arial"/>
          <w:sz w:val="24"/>
          <w:szCs w:val="24"/>
        </w:rPr>
        <w:t>Chavo Delgado</w:t>
      </w:r>
      <w:r w:rsidRPr="00F92993">
        <w:rPr>
          <w:rFonts w:ascii="Arial" w:hAnsi="Arial" w:cs="Arial"/>
          <w:sz w:val="24"/>
          <w:szCs w:val="24"/>
        </w:rPr>
        <w:t>”</w:t>
      </w:r>
      <w:r>
        <w:rPr>
          <w:rFonts w:ascii="Arial" w:hAnsi="Arial" w:cs="Arial"/>
          <w:sz w:val="24"/>
          <w:szCs w:val="24"/>
        </w:rPr>
        <w:t xml:space="preserve">. </w:t>
      </w:r>
    </w:p>
    <w:p w14:paraId="0528E261" w14:textId="77777777" w:rsidR="00E70665" w:rsidRDefault="00E70665" w:rsidP="00E70665">
      <w:pPr>
        <w:pStyle w:val="Sinespaciado"/>
      </w:pPr>
    </w:p>
    <w:p w14:paraId="0C81457C" w14:textId="7BA71786" w:rsidR="00E70665" w:rsidRDefault="00E70665" w:rsidP="00E70665">
      <w:pPr>
        <w:spacing w:line="360" w:lineRule="auto"/>
        <w:jc w:val="both"/>
        <w:rPr>
          <w:rFonts w:ascii="Arial" w:hAnsi="Arial" w:cs="Arial"/>
          <w:sz w:val="24"/>
          <w:szCs w:val="24"/>
        </w:rPr>
      </w:pPr>
      <w:proofErr w:type="spellStart"/>
      <w:r w:rsidRPr="00E46C8D">
        <w:rPr>
          <w:rFonts w:ascii="Arial" w:hAnsi="Arial" w:cs="Arial"/>
          <w:b/>
          <w:bCs/>
          <w:i/>
          <w:iCs/>
          <w:sz w:val="24"/>
          <w:szCs w:val="24"/>
        </w:rPr>
        <w:t>iv</w:t>
      </w:r>
      <w:proofErr w:type="spellEnd"/>
      <w:r w:rsidRPr="00E46C8D">
        <w:rPr>
          <w:rFonts w:ascii="Arial" w:hAnsi="Arial" w:cs="Arial"/>
          <w:b/>
          <w:bCs/>
          <w:i/>
          <w:iCs/>
          <w:sz w:val="24"/>
          <w:szCs w:val="24"/>
        </w:rPr>
        <w:t>)</w:t>
      </w:r>
      <w:r w:rsidRPr="00AF3075">
        <w:rPr>
          <w:rFonts w:ascii="Arial" w:hAnsi="Arial" w:cs="Arial"/>
          <w:b/>
          <w:bCs/>
          <w:sz w:val="24"/>
          <w:szCs w:val="24"/>
        </w:rPr>
        <w:t xml:space="preserve"> Condiciones externas y medios de ejecución.</w:t>
      </w:r>
      <w:r>
        <w:rPr>
          <w:rFonts w:ascii="Arial" w:hAnsi="Arial" w:cs="Arial"/>
          <w:sz w:val="24"/>
          <w:szCs w:val="24"/>
        </w:rPr>
        <w:t xml:space="preserve"> La difusión de</w:t>
      </w:r>
      <w:r w:rsidR="00596F9B">
        <w:rPr>
          <w:rFonts w:ascii="Arial" w:hAnsi="Arial" w:cs="Arial"/>
          <w:sz w:val="24"/>
          <w:szCs w:val="24"/>
        </w:rPr>
        <w:t xml:space="preserve"> las fotografías y </w:t>
      </w:r>
      <w:r>
        <w:rPr>
          <w:rFonts w:ascii="Arial" w:hAnsi="Arial" w:cs="Arial"/>
          <w:sz w:val="24"/>
          <w:szCs w:val="24"/>
        </w:rPr>
        <w:t>video</w:t>
      </w:r>
      <w:r w:rsidR="00596F9B">
        <w:rPr>
          <w:rFonts w:ascii="Arial" w:hAnsi="Arial" w:cs="Arial"/>
          <w:sz w:val="24"/>
          <w:szCs w:val="24"/>
        </w:rPr>
        <w:t>s</w:t>
      </w:r>
      <w:r>
        <w:rPr>
          <w:rFonts w:ascii="Arial" w:hAnsi="Arial" w:cs="Arial"/>
          <w:sz w:val="24"/>
          <w:szCs w:val="24"/>
        </w:rPr>
        <w:t xml:space="preserve"> se realizó en el contexto del desarrollo del periodo de </w:t>
      </w:r>
      <w:proofErr w:type="spellStart"/>
      <w:r w:rsidR="00596F9B">
        <w:rPr>
          <w:rFonts w:ascii="Arial" w:hAnsi="Arial" w:cs="Arial"/>
          <w:sz w:val="24"/>
          <w:szCs w:val="24"/>
        </w:rPr>
        <w:t>intercampaña</w:t>
      </w:r>
      <w:proofErr w:type="spellEnd"/>
      <w:r w:rsidR="00596F9B">
        <w:rPr>
          <w:rFonts w:ascii="Arial" w:hAnsi="Arial" w:cs="Arial"/>
          <w:sz w:val="24"/>
          <w:szCs w:val="24"/>
        </w:rPr>
        <w:t xml:space="preserve"> y </w:t>
      </w:r>
      <w:r w:rsidRPr="006702E1">
        <w:rPr>
          <w:rFonts w:ascii="Arial" w:hAnsi="Arial" w:cs="Arial"/>
          <w:sz w:val="24"/>
          <w:szCs w:val="24"/>
        </w:rPr>
        <w:t>campaña</w:t>
      </w:r>
      <w:r w:rsidRPr="00AF3075">
        <w:rPr>
          <w:rFonts w:ascii="Arial" w:hAnsi="Arial" w:cs="Arial"/>
          <w:sz w:val="24"/>
          <w:szCs w:val="24"/>
        </w:rPr>
        <w:t xml:space="preserve"> </w:t>
      </w:r>
      <w:r>
        <w:rPr>
          <w:rFonts w:ascii="Arial" w:hAnsi="Arial" w:cs="Arial"/>
          <w:sz w:val="24"/>
          <w:szCs w:val="24"/>
        </w:rPr>
        <w:t xml:space="preserve">dentro </w:t>
      </w:r>
      <w:r w:rsidRPr="00AF3075">
        <w:rPr>
          <w:rFonts w:ascii="Arial" w:hAnsi="Arial" w:cs="Arial"/>
          <w:sz w:val="24"/>
          <w:szCs w:val="24"/>
        </w:rPr>
        <w:t xml:space="preserve">del proceso electoral </w:t>
      </w:r>
      <w:r>
        <w:rPr>
          <w:rFonts w:ascii="Arial" w:hAnsi="Arial" w:cs="Arial"/>
          <w:sz w:val="24"/>
          <w:szCs w:val="24"/>
        </w:rPr>
        <w:t>local, a través de</w:t>
      </w:r>
      <w:r w:rsidRPr="00AF3075">
        <w:rPr>
          <w:rFonts w:ascii="Arial" w:hAnsi="Arial" w:cs="Arial"/>
          <w:sz w:val="24"/>
          <w:szCs w:val="24"/>
        </w:rPr>
        <w:t xml:space="preserve"> la</w:t>
      </w:r>
      <w:r>
        <w:rPr>
          <w:rFonts w:ascii="Arial" w:hAnsi="Arial" w:cs="Arial"/>
          <w:sz w:val="24"/>
          <w:szCs w:val="24"/>
        </w:rPr>
        <w:t xml:space="preserve"> red social Facebook</w:t>
      </w:r>
      <w:r w:rsidR="00596F9B">
        <w:rPr>
          <w:rFonts w:ascii="Arial" w:hAnsi="Arial" w:cs="Arial"/>
          <w:sz w:val="24"/>
          <w:szCs w:val="24"/>
        </w:rPr>
        <w:t>, perteneciente al</w:t>
      </w:r>
      <w:r w:rsidR="00811CDE">
        <w:rPr>
          <w:rFonts w:ascii="Arial" w:hAnsi="Arial" w:cs="Arial"/>
          <w:sz w:val="24"/>
          <w:szCs w:val="24"/>
        </w:rPr>
        <w:t xml:space="preserve"> entonces</w:t>
      </w:r>
      <w:r w:rsidR="00596F9B">
        <w:rPr>
          <w:rFonts w:ascii="Arial" w:hAnsi="Arial" w:cs="Arial"/>
          <w:sz w:val="24"/>
          <w:szCs w:val="24"/>
        </w:rPr>
        <w:t xml:space="preserve"> candidato denunciado.</w:t>
      </w:r>
    </w:p>
    <w:p w14:paraId="565359E5" w14:textId="77777777" w:rsidR="00E70665" w:rsidRPr="00B041C7" w:rsidRDefault="00E70665" w:rsidP="00E70665">
      <w:pPr>
        <w:pStyle w:val="Sinespaciado"/>
      </w:pPr>
    </w:p>
    <w:p w14:paraId="56AC9AB4" w14:textId="77777777" w:rsidR="00E70665" w:rsidRDefault="00E70665" w:rsidP="00E70665">
      <w:pPr>
        <w:spacing w:line="360" w:lineRule="auto"/>
        <w:jc w:val="both"/>
        <w:rPr>
          <w:rFonts w:ascii="Arial" w:hAnsi="Arial" w:cs="Arial"/>
          <w:sz w:val="24"/>
          <w:szCs w:val="24"/>
        </w:rPr>
      </w:pPr>
      <w:r w:rsidRPr="00E46C8D">
        <w:rPr>
          <w:rFonts w:ascii="Arial" w:hAnsi="Arial" w:cs="Arial"/>
          <w:b/>
          <w:bCs/>
          <w:i/>
          <w:iCs/>
          <w:sz w:val="24"/>
          <w:szCs w:val="24"/>
        </w:rPr>
        <w:t>v)</w:t>
      </w:r>
      <w:r w:rsidRPr="00E46C8D">
        <w:rPr>
          <w:rFonts w:ascii="Arial" w:hAnsi="Arial" w:cs="Arial"/>
          <w:b/>
          <w:bCs/>
          <w:sz w:val="24"/>
          <w:szCs w:val="24"/>
        </w:rPr>
        <w:t xml:space="preserve"> Beneficio o lucro.</w:t>
      </w:r>
      <w:r w:rsidRPr="00AF3075">
        <w:rPr>
          <w:rFonts w:ascii="Arial" w:hAnsi="Arial" w:cs="Arial"/>
          <w:sz w:val="24"/>
          <w:szCs w:val="24"/>
        </w:rPr>
        <w:t xml:space="preserve"> No se acredita un beneficio económico cuantificable.</w:t>
      </w:r>
    </w:p>
    <w:p w14:paraId="36B7D68A" w14:textId="77777777" w:rsidR="00E70665" w:rsidRDefault="00E70665" w:rsidP="00E70665">
      <w:pPr>
        <w:pStyle w:val="Sinespaciado"/>
      </w:pPr>
    </w:p>
    <w:p w14:paraId="162EABB4" w14:textId="6DDA0485" w:rsidR="009916C5" w:rsidRPr="009916C5" w:rsidRDefault="00E70665" w:rsidP="009916C5">
      <w:pPr>
        <w:spacing w:line="360" w:lineRule="auto"/>
        <w:jc w:val="both"/>
        <w:rPr>
          <w:rFonts w:ascii="Arial" w:hAnsi="Arial" w:cs="Arial"/>
          <w:sz w:val="24"/>
          <w:szCs w:val="24"/>
        </w:rPr>
      </w:pPr>
      <w:r w:rsidRPr="00E46C8D">
        <w:rPr>
          <w:rFonts w:ascii="Arial" w:hAnsi="Arial" w:cs="Arial"/>
          <w:b/>
          <w:bCs/>
          <w:i/>
          <w:iCs/>
          <w:sz w:val="24"/>
          <w:szCs w:val="24"/>
        </w:rPr>
        <w:t>vi)</w:t>
      </w:r>
      <w:r w:rsidRPr="00E46C8D">
        <w:rPr>
          <w:rFonts w:ascii="Arial" w:hAnsi="Arial" w:cs="Arial"/>
          <w:b/>
          <w:bCs/>
          <w:sz w:val="24"/>
          <w:szCs w:val="24"/>
        </w:rPr>
        <w:t xml:space="preserve"> Intencionalidad (comisión dolosa o culposa).</w:t>
      </w:r>
      <w:r w:rsidRPr="00E46C8D">
        <w:rPr>
          <w:rFonts w:ascii="Arial" w:hAnsi="Arial" w:cs="Arial"/>
          <w:sz w:val="24"/>
          <w:szCs w:val="24"/>
        </w:rPr>
        <w:t xml:space="preserve"> Se encuentra acreditado que </w:t>
      </w:r>
      <w:r w:rsidR="00596F9B">
        <w:rPr>
          <w:rFonts w:ascii="Arial" w:hAnsi="Arial" w:cs="Arial"/>
          <w:sz w:val="24"/>
          <w:szCs w:val="24"/>
        </w:rPr>
        <w:t xml:space="preserve">el </w:t>
      </w:r>
      <w:r w:rsidR="00811CDE">
        <w:rPr>
          <w:rFonts w:ascii="Arial" w:hAnsi="Arial" w:cs="Arial"/>
          <w:sz w:val="24"/>
          <w:szCs w:val="24"/>
        </w:rPr>
        <w:t xml:space="preserve">denunciado </w:t>
      </w:r>
      <w:r w:rsidR="00596F9B">
        <w:rPr>
          <w:rFonts w:ascii="Arial" w:hAnsi="Arial" w:cs="Arial"/>
          <w:sz w:val="24"/>
          <w:szCs w:val="24"/>
        </w:rPr>
        <w:t>en cuestión</w:t>
      </w:r>
      <w:r w:rsidRPr="00E46C8D">
        <w:rPr>
          <w:rFonts w:ascii="Arial" w:hAnsi="Arial" w:cs="Arial"/>
          <w:sz w:val="24"/>
          <w:szCs w:val="24"/>
        </w:rPr>
        <w:t xml:space="preserve"> tuvo la intención de </w:t>
      </w:r>
      <w:r>
        <w:rPr>
          <w:rFonts w:ascii="Arial" w:hAnsi="Arial" w:cs="Arial"/>
          <w:sz w:val="24"/>
          <w:szCs w:val="24"/>
        </w:rPr>
        <w:t xml:space="preserve">difundir las fotografías, así como los videos que contenían imágenes de menores de edad sin los permisos correspondientes o bien, sin utilizar las herramientas necesarias para hacerlos irreconocibles, </w:t>
      </w:r>
      <w:r w:rsidRPr="00E46C8D">
        <w:rPr>
          <w:rFonts w:ascii="Arial" w:hAnsi="Arial" w:cs="Arial"/>
          <w:sz w:val="24"/>
          <w:szCs w:val="24"/>
        </w:rPr>
        <w:t xml:space="preserve">con la finalidad de obtener </w:t>
      </w:r>
      <w:r>
        <w:rPr>
          <w:rFonts w:ascii="Arial" w:hAnsi="Arial" w:cs="Arial"/>
          <w:sz w:val="24"/>
          <w:szCs w:val="24"/>
        </w:rPr>
        <w:t>un</w:t>
      </w:r>
      <w:r w:rsidRPr="00E46C8D">
        <w:rPr>
          <w:rFonts w:ascii="Arial" w:hAnsi="Arial" w:cs="Arial"/>
          <w:sz w:val="24"/>
          <w:szCs w:val="24"/>
        </w:rPr>
        <w:t xml:space="preserve"> posicionamiento durante el presente proceso electoral</w:t>
      </w:r>
      <w:r w:rsidR="009916C5">
        <w:rPr>
          <w:rFonts w:ascii="Arial" w:hAnsi="Arial" w:cs="Arial"/>
          <w:sz w:val="24"/>
          <w:szCs w:val="24"/>
        </w:rPr>
        <w:t>.</w:t>
      </w:r>
    </w:p>
    <w:p w14:paraId="47578C97" w14:textId="77777777" w:rsidR="00E70665" w:rsidRPr="00477980" w:rsidRDefault="00E70665" w:rsidP="00E70665">
      <w:pPr>
        <w:pStyle w:val="Prrafodelista"/>
        <w:numPr>
          <w:ilvl w:val="0"/>
          <w:numId w:val="14"/>
        </w:numPr>
        <w:spacing w:line="360" w:lineRule="auto"/>
        <w:ind w:left="284" w:hanging="284"/>
        <w:jc w:val="both"/>
        <w:rPr>
          <w:rFonts w:ascii="Arial" w:hAnsi="Arial" w:cs="Arial"/>
          <w:b/>
          <w:bCs/>
          <w:sz w:val="24"/>
          <w:szCs w:val="24"/>
          <w:u w:val="single"/>
        </w:rPr>
      </w:pPr>
      <w:r w:rsidRPr="00477980">
        <w:rPr>
          <w:rFonts w:ascii="Arial" w:hAnsi="Arial" w:cs="Arial"/>
          <w:b/>
          <w:bCs/>
          <w:sz w:val="24"/>
          <w:szCs w:val="24"/>
          <w:u w:val="single"/>
        </w:rPr>
        <w:t>Calificación de la responsabilidad</w:t>
      </w:r>
    </w:p>
    <w:p w14:paraId="04B9671C" w14:textId="77777777" w:rsidR="00E70665" w:rsidRPr="00A10187" w:rsidRDefault="00E70665" w:rsidP="00E70665">
      <w:pPr>
        <w:pStyle w:val="Sinespaciado"/>
      </w:pPr>
    </w:p>
    <w:p w14:paraId="57B54003" w14:textId="6DA3370E" w:rsidR="00E70665" w:rsidRDefault="00E70665" w:rsidP="00E70665">
      <w:pPr>
        <w:spacing w:line="360" w:lineRule="auto"/>
        <w:jc w:val="both"/>
        <w:rPr>
          <w:rFonts w:ascii="Arial" w:hAnsi="Arial" w:cs="Arial"/>
          <w:sz w:val="24"/>
          <w:szCs w:val="24"/>
        </w:rPr>
      </w:pPr>
      <w:r w:rsidRPr="00E00398">
        <w:rPr>
          <w:rFonts w:ascii="Arial" w:hAnsi="Arial" w:cs="Arial"/>
          <w:sz w:val="24"/>
          <w:szCs w:val="24"/>
        </w:rPr>
        <w:t xml:space="preserve">A partir de las circunstancias en el presente caso, </w:t>
      </w:r>
      <w:r>
        <w:rPr>
          <w:rFonts w:ascii="Arial" w:hAnsi="Arial" w:cs="Arial"/>
          <w:sz w:val="24"/>
          <w:szCs w:val="24"/>
        </w:rPr>
        <w:t>este Tribunal Electoral</w:t>
      </w:r>
      <w:r w:rsidRPr="00E00398">
        <w:rPr>
          <w:rFonts w:ascii="Arial" w:hAnsi="Arial" w:cs="Arial"/>
          <w:sz w:val="24"/>
          <w:szCs w:val="24"/>
        </w:rPr>
        <w:t xml:space="preserve"> estima que la infracción en que incurrió </w:t>
      </w:r>
      <w:r w:rsidR="00DF4862">
        <w:rPr>
          <w:rFonts w:ascii="Arial" w:hAnsi="Arial" w:cs="Arial"/>
          <w:sz w:val="24"/>
          <w:szCs w:val="24"/>
        </w:rPr>
        <w:t>el</w:t>
      </w:r>
      <w:r w:rsidR="00811CDE">
        <w:rPr>
          <w:rFonts w:ascii="Arial" w:hAnsi="Arial" w:cs="Arial"/>
          <w:sz w:val="24"/>
          <w:szCs w:val="24"/>
        </w:rPr>
        <w:t xml:space="preserve"> entonces</w:t>
      </w:r>
      <w:r w:rsidR="00DF4862">
        <w:rPr>
          <w:rFonts w:ascii="Arial" w:hAnsi="Arial" w:cs="Arial"/>
          <w:sz w:val="24"/>
          <w:szCs w:val="24"/>
        </w:rPr>
        <w:t xml:space="preserve"> candidato</w:t>
      </w:r>
      <w:r w:rsidRPr="00E00398">
        <w:rPr>
          <w:rFonts w:ascii="Arial" w:hAnsi="Arial" w:cs="Arial"/>
          <w:sz w:val="24"/>
          <w:szCs w:val="24"/>
        </w:rPr>
        <w:t xml:space="preserve"> denunciad</w:t>
      </w:r>
      <w:r w:rsidR="00DF4862">
        <w:rPr>
          <w:rFonts w:ascii="Arial" w:hAnsi="Arial" w:cs="Arial"/>
          <w:sz w:val="24"/>
          <w:szCs w:val="24"/>
        </w:rPr>
        <w:t xml:space="preserve">o </w:t>
      </w:r>
      <w:r w:rsidRPr="00E00398">
        <w:rPr>
          <w:rFonts w:ascii="Arial" w:hAnsi="Arial" w:cs="Arial"/>
          <w:sz w:val="24"/>
          <w:szCs w:val="24"/>
        </w:rPr>
        <w:t>es</w:t>
      </w:r>
      <w:r>
        <w:rPr>
          <w:rFonts w:ascii="Arial" w:hAnsi="Arial" w:cs="Arial"/>
          <w:sz w:val="24"/>
          <w:szCs w:val="24"/>
        </w:rPr>
        <w:t xml:space="preserve"> </w:t>
      </w:r>
      <w:r>
        <w:rPr>
          <w:rFonts w:ascii="Arial" w:hAnsi="Arial" w:cs="Arial"/>
          <w:b/>
          <w:bCs/>
          <w:sz w:val="24"/>
          <w:szCs w:val="24"/>
        </w:rPr>
        <w:t>grave ordinaria</w:t>
      </w:r>
      <w:r w:rsidRPr="00BC421B">
        <w:rPr>
          <w:rFonts w:ascii="Arial" w:hAnsi="Arial" w:cs="Arial"/>
          <w:b/>
          <w:bCs/>
          <w:sz w:val="24"/>
          <w:szCs w:val="24"/>
        </w:rPr>
        <w:t>.</w:t>
      </w:r>
      <w:r>
        <w:rPr>
          <w:rFonts w:ascii="Arial" w:hAnsi="Arial" w:cs="Arial"/>
          <w:sz w:val="24"/>
          <w:szCs w:val="24"/>
        </w:rPr>
        <w:t xml:space="preserve"> </w:t>
      </w:r>
    </w:p>
    <w:p w14:paraId="5F659EAF" w14:textId="77777777" w:rsidR="00E70665" w:rsidRPr="00A10187" w:rsidRDefault="00E70665" w:rsidP="00E70665">
      <w:pPr>
        <w:pStyle w:val="Sinespaciado"/>
      </w:pPr>
    </w:p>
    <w:p w14:paraId="5885997B" w14:textId="550C8EBD"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 xml:space="preserve">Ello es así, porque en el caso los bienes jurídicos tutelados son la dignidad, intimidad, honra, reputación y derechos de </w:t>
      </w:r>
      <w:r w:rsidR="00937C2A">
        <w:rPr>
          <w:rFonts w:ascii="Arial" w:eastAsia="Arial" w:hAnsi="Arial" w:cs="Arial"/>
          <w:bCs/>
          <w:color w:val="000000"/>
          <w:sz w:val="24"/>
          <w:szCs w:val="24"/>
        </w:rPr>
        <w:t>5</w:t>
      </w:r>
      <w:r w:rsidR="00A658C4">
        <w:rPr>
          <w:rFonts w:ascii="Arial" w:eastAsia="Arial" w:hAnsi="Arial" w:cs="Arial"/>
          <w:bCs/>
          <w:color w:val="000000"/>
          <w:sz w:val="24"/>
          <w:szCs w:val="24"/>
        </w:rPr>
        <w:t>69</w:t>
      </w:r>
      <w:r w:rsidRPr="00937C2A">
        <w:rPr>
          <w:rFonts w:ascii="Arial" w:hAnsi="Arial" w:cs="Arial"/>
          <w:b/>
          <w:color w:val="000000"/>
          <w:sz w:val="24"/>
          <w:szCs w:val="24"/>
        </w:rPr>
        <w:t xml:space="preserve"> (</w:t>
      </w:r>
      <w:r w:rsidR="00937C2A" w:rsidRPr="00937C2A">
        <w:rPr>
          <w:rFonts w:ascii="Arial" w:hAnsi="Arial" w:cs="Arial"/>
          <w:b/>
          <w:color w:val="000000"/>
          <w:sz w:val="24"/>
          <w:szCs w:val="24"/>
        </w:rPr>
        <w:t xml:space="preserve">quinientos </w:t>
      </w:r>
      <w:r w:rsidR="00EC4401">
        <w:rPr>
          <w:rFonts w:ascii="Arial" w:hAnsi="Arial" w:cs="Arial"/>
          <w:b/>
          <w:color w:val="000000"/>
          <w:sz w:val="24"/>
          <w:szCs w:val="24"/>
        </w:rPr>
        <w:t>sesenta</w:t>
      </w:r>
      <w:r w:rsidR="00937C2A" w:rsidRPr="00937C2A">
        <w:rPr>
          <w:rFonts w:ascii="Arial" w:hAnsi="Arial" w:cs="Arial"/>
          <w:b/>
          <w:color w:val="000000"/>
          <w:sz w:val="24"/>
          <w:szCs w:val="24"/>
        </w:rPr>
        <w:t xml:space="preserve"> y </w:t>
      </w:r>
      <w:r w:rsidR="00A658C4">
        <w:rPr>
          <w:rFonts w:ascii="Arial" w:hAnsi="Arial" w:cs="Arial"/>
          <w:b/>
          <w:color w:val="000000"/>
          <w:sz w:val="24"/>
          <w:szCs w:val="24"/>
        </w:rPr>
        <w:t>nueve</w:t>
      </w:r>
      <w:r w:rsidRPr="00937C2A">
        <w:rPr>
          <w:rFonts w:ascii="Arial" w:hAnsi="Arial" w:cs="Arial"/>
          <w:b/>
          <w:color w:val="000000"/>
          <w:sz w:val="24"/>
          <w:szCs w:val="24"/>
        </w:rPr>
        <w:t>) menores de edad</w:t>
      </w:r>
      <w:r>
        <w:rPr>
          <w:rFonts w:ascii="Arial" w:hAnsi="Arial" w:cs="Arial"/>
          <w:b/>
          <w:color w:val="000000"/>
          <w:sz w:val="24"/>
          <w:szCs w:val="24"/>
        </w:rPr>
        <w:t xml:space="preserve"> </w:t>
      </w:r>
      <w:r>
        <w:rPr>
          <w:rFonts w:ascii="Arial" w:hAnsi="Arial" w:cs="Arial"/>
          <w:bCs/>
          <w:color w:val="000000"/>
          <w:sz w:val="24"/>
          <w:szCs w:val="24"/>
        </w:rPr>
        <w:t xml:space="preserve">quienes podían identificarse en las </w:t>
      </w:r>
      <w:r w:rsidR="00596F9B">
        <w:rPr>
          <w:rFonts w:ascii="Arial" w:hAnsi="Arial" w:cs="Arial"/>
          <w:bCs/>
          <w:color w:val="000000"/>
          <w:sz w:val="24"/>
          <w:szCs w:val="24"/>
        </w:rPr>
        <w:t>seis</w:t>
      </w:r>
      <w:r>
        <w:rPr>
          <w:rFonts w:ascii="Arial" w:hAnsi="Arial" w:cs="Arial"/>
          <w:bCs/>
          <w:color w:val="000000"/>
          <w:sz w:val="24"/>
          <w:szCs w:val="24"/>
        </w:rPr>
        <w:t xml:space="preserve"> imágenes y </w:t>
      </w:r>
      <w:r w:rsidR="00596F9B">
        <w:rPr>
          <w:rFonts w:ascii="Arial" w:hAnsi="Arial" w:cs="Arial"/>
          <w:bCs/>
          <w:color w:val="000000"/>
          <w:sz w:val="24"/>
          <w:szCs w:val="24"/>
        </w:rPr>
        <w:t>veinte</w:t>
      </w:r>
      <w:r>
        <w:rPr>
          <w:rFonts w:ascii="Arial" w:hAnsi="Arial" w:cs="Arial"/>
          <w:bCs/>
          <w:color w:val="000000"/>
          <w:sz w:val="24"/>
          <w:szCs w:val="24"/>
        </w:rPr>
        <w:t xml:space="preserve"> videos, difundidos en la red social Facebook. </w:t>
      </w:r>
    </w:p>
    <w:p w14:paraId="65978174" w14:textId="77777777" w:rsidR="00E70665" w:rsidRPr="00A10187" w:rsidRDefault="00E70665" w:rsidP="00E70665">
      <w:pPr>
        <w:pStyle w:val="Sinespaciado"/>
      </w:pPr>
    </w:p>
    <w:p w14:paraId="004E262C" w14:textId="7CF98EDF"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 xml:space="preserve">Además, como ya se señaló, dichas imágenes y videos estuvieron en la referida red social, un promedio de </w:t>
      </w:r>
      <w:r w:rsidR="00596F9B">
        <w:rPr>
          <w:rFonts w:ascii="Arial" w:hAnsi="Arial" w:cs="Arial"/>
          <w:bCs/>
          <w:color w:val="000000"/>
          <w:sz w:val="24"/>
          <w:szCs w:val="24"/>
        </w:rPr>
        <w:t>treinta</w:t>
      </w:r>
      <w:r>
        <w:rPr>
          <w:rFonts w:ascii="Arial" w:hAnsi="Arial" w:cs="Arial"/>
          <w:bCs/>
          <w:color w:val="000000"/>
          <w:sz w:val="24"/>
          <w:szCs w:val="24"/>
        </w:rPr>
        <w:t xml:space="preserve"> días, durante los cuales la identidad de las y los menores que aparecieron en ellos estuvo en peligro, porque una vez que la información se sube a internet, es incierto saber quiénes cuentan con ella, y el uso que le darán, por ello, el entorno digital se considera un medio peligroso para los menores cuando se difunde información sobre su persona.</w:t>
      </w:r>
      <w:r>
        <w:rPr>
          <w:rStyle w:val="Refdenotaalpie"/>
          <w:rFonts w:ascii="Arial" w:hAnsi="Arial" w:cs="Arial"/>
          <w:bCs/>
          <w:color w:val="000000"/>
          <w:sz w:val="24"/>
          <w:szCs w:val="24"/>
        </w:rPr>
        <w:footnoteReference w:id="22"/>
      </w:r>
    </w:p>
    <w:p w14:paraId="511B1018" w14:textId="77777777" w:rsidR="00E70665" w:rsidRPr="00A10187" w:rsidRDefault="00E70665" w:rsidP="00E70665">
      <w:pPr>
        <w:pStyle w:val="Sinespaciado"/>
      </w:pPr>
    </w:p>
    <w:p w14:paraId="164545B6" w14:textId="55803025"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Lo anterior</w:t>
      </w:r>
      <w:r w:rsidR="00DF4862">
        <w:rPr>
          <w:rFonts w:ascii="Arial" w:hAnsi="Arial" w:cs="Arial"/>
          <w:bCs/>
          <w:color w:val="000000"/>
          <w:sz w:val="24"/>
          <w:szCs w:val="24"/>
        </w:rPr>
        <w:t>,</w:t>
      </w:r>
      <w:r w:rsidRPr="0078292E">
        <w:rPr>
          <w:rFonts w:ascii="Arial" w:hAnsi="Arial" w:cs="Arial"/>
          <w:bCs/>
          <w:color w:val="000000"/>
          <w:sz w:val="24"/>
          <w:szCs w:val="24"/>
        </w:rPr>
        <w:t xml:space="preserve"> demuestra que</w:t>
      </w:r>
      <w:r>
        <w:rPr>
          <w:rFonts w:ascii="Arial" w:hAnsi="Arial" w:cs="Arial"/>
          <w:bCs/>
          <w:color w:val="000000"/>
          <w:sz w:val="24"/>
          <w:szCs w:val="24"/>
        </w:rPr>
        <w:t xml:space="preserve"> </w:t>
      </w:r>
      <w:r w:rsidR="00596F9B" w:rsidRPr="009916C5">
        <w:rPr>
          <w:rFonts w:ascii="Arial" w:hAnsi="Arial" w:cs="Arial"/>
          <w:b/>
          <w:color w:val="000000"/>
          <w:sz w:val="24"/>
          <w:szCs w:val="24"/>
        </w:rPr>
        <w:t>el</w:t>
      </w:r>
      <w:r w:rsidR="00811CDE">
        <w:rPr>
          <w:rFonts w:ascii="Arial" w:hAnsi="Arial" w:cs="Arial"/>
          <w:b/>
          <w:color w:val="000000"/>
          <w:sz w:val="24"/>
          <w:szCs w:val="24"/>
        </w:rPr>
        <w:t xml:space="preserve"> entonces</w:t>
      </w:r>
      <w:r w:rsidRPr="009916C5">
        <w:rPr>
          <w:rFonts w:ascii="Arial" w:hAnsi="Arial" w:cs="Arial"/>
          <w:b/>
          <w:color w:val="000000"/>
          <w:sz w:val="24"/>
          <w:szCs w:val="24"/>
        </w:rPr>
        <w:t xml:space="preserve"> </w:t>
      </w:r>
      <w:r w:rsidR="00596F9B" w:rsidRPr="009916C5">
        <w:rPr>
          <w:rFonts w:ascii="Arial" w:hAnsi="Arial" w:cs="Arial"/>
          <w:b/>
          <w:color w:val="000000"/>
          <w:sz w:val="24"/>
          <w:szCs w:val="24"/>
        </w:rPr>
        <w:t>candidato denunciado</w:t>
      </w:r>
      <w:r w:rsidRPr="009916C5">
        <w:rPr>
          <w:rFonts w:ascii="Arial" w:hAnsi="Arial" w:cs="Arial"/>
          <w:b/>
          <w:color w:val="000000"/>
          <w:sz w:val="24"/>
          <w:szCs w:val="24"/>
        </w:rPr>
        <w:t xml:space="preserve"> no tuvo el menor cuidado, empatía ni sensibilización </w:t>
      </w:r>
      <w:r>
        <w:rPr>
          <w:rFonts w:ascii="Arial" w:hAnsi="Arial" w:cs="Arial"/>
          <w:bCs/>
          <w:color w:val="000000"/>
          <w:sz w:val="24"/>
          <w:szCs w:val="24"/>
        </w:rPr>
        <w:t xml:space="preserve">sobre el tema y, a su vez, demostró un </w:t>
      </w:r>
      <w:r>
        <w:rPr>
          <w:rFonts w:ascii="Arial" w:hAnsi="Arial" w:cs="Arial"/>
          <w:bCs/>
          <w:color w:val="000000"/>
          <w:sz w:val="24"/>
          <w:szCs w:val="24"/>
        </w:rPr>
        <w:lastRenderedPageBreak/>
        <w:t>desconocimiento sobre las posibles consecuencias de publicar propaganda electoral en la que aparezcan menores de edad.</w:t>
      </w:r>
    </w:p>
    <w:p w14:paraId="7A900293" w14:textId="77777777" w:rsidR="00E70665" w:rsidRPr="00CE386D" w:rsidRDefault="00E70665" w:rsidP="00CE386D">
      <w:pPr>
        <w:pStyle w:val="Sinespaciado"/>
      </w:pPr>
    </w:p>
    <w:p w14:paraId="01BFA8BC" w14:textId="1CBF4CF8"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Es conveniente señalar que si bien este Tribunal ha sostenido el criterio relativo a que el impacto que tengan ciertos actos o publicaciones en las redes sociales, depende de la voluntad que tenga el usuario para interactuar con ellas, lo cierto es que al tratarse de un grupo de especial vulnerabilidad</w:t>
      </w:r>
      <w:r w:rsidR="00596F9B">
        <w:rPr>
          <w:rFonts w:ascii="Arial" w:hAnsi="Arial" w:cs="Arial"/>
          <w:bCs/>
          <w:color w:val="000000"/>
          <w:sz w:val="24"/>
          <w:szCs w:val="24"/>
        </w:rPr>
        <w:t xml:space="preserve"> (menores)</w:t>
      </w:r>
      <w:r>
        <w:rPr>
          <w:rFonts w:ascii="Arial" w:hAnsi="Arial" w:cs="Arial"/>
          <w:bCs/>
          <w:color w:val="000000"/>
          <w:sz w:val="24"/>
          <w:szCs w:val="24"/>
        </w:rPr>
        <w:t xml:space="preserve">, implica que </w:t>
      </w:r>
      <w:r w:rsidR="00596F9B">
        <w:rPr>
          <w:rFonts w:ascii="Arial" w:hAnsi="Arial" w:cs="Arial"/>
          <w:bCs/>
          <w:color w:val="000000"/>
          <w:sz w:val="24"/>
          <w:szCs w:val="24"/>
        </w:rPr>
        <w:t>al denunciado</w:t>
      </w:r>
      <w:r>
        <w:rPr>
          <w:rFonts w:ascii="Arial" w:hAnsi="Arial" w:cs="Arial"/>
          <w:bCs/>
          <w:color w:val="000000"/>
          <w:sz w:val="24"/>
          <w:szCs w:val="24"/>
        </w:rPr>
        <w:t xml:space="preserve"> </w:t>
      </w:r>
      <w:r w:rsidR="00596F9B">
        <w:rPr>
          <w:rFonts w:ascii="Arial" w:hAnsi="Arial" w:cs="Arial"/>
          <w:bCs/>
          <w:color w:val="000000"/>
          <w:sz w:val="24"/>
          <w:szCs w:val="24"/>
        </w:rPr>
        <w:t>le correspondía tener</w:t>
      </w:r>
      <w:r>
        <w:rPr>
          <w:rFonts w:ascii="Arial" w:hAnsi="Arial" w:cs="Arial"/>
          <w:bCs/>
          <w:color w:val="000000"/>
          <w:sz w:val="24"/>
          <w:szCs w:val="24"/>
        </w:rPr>
        <w:t xml:space="preserve"> un mayor cuidado en sus actuaciones.</w:t>
      </w:r>
    </w:p>
    <w:p w14:paraId="30B8D3FE" w14:textId="77777777" w:rsidR="00E70665" w:rsidRDefault="00E70665" w:rsidP="00E70665">
      <w:pPr>
        <w:pStyle w:val="Sinespaciado"/>
      </w:pPr>
    </w:p>
    <w:p w14:paraId="20DD145E" w14:textId="3726FA4B" w:rsidR="00E70665" w:rsidRDefault="00E70665" w:rsidP="00CE386D">
      <w:pPr>
        <w:spacing w:line="360" w:lineRule="auto"/>
        <w:jc w:val="both"/>
        <w:rPr>
          <w:rFonts w:ascii="Arial" w:hAnsi="Arial" w:cs="Arial"/>
          <w:bCs/>
          <w:color w:val="000000"/>
          <w:sz w:val="24"/>
          <w:szCs w:val="24"/>
        </w:rPr>
      </w:pPr>
      <w:r>
        <w:rPr>
          <w:rFonts w:ascii="Arial" w:hAnsi="Arial" w:cs="Arial"/>
          <w:bCs/>
          <w:color w:val="000000"/>
          <w:sz w:val="24"/>
          <w:szCs w:val="24"/>
        </w:rPr>
        <w:t xml:space="preserve">De ahí que debió procurar un mayor cuidado y diligencia para la inclusión de la imagen de las y los menores, ello porque se encuentran en un </w:t>
      </w:r>
      <w:r w:rsidR="00596F9B">
        <w:rPr>
          <w:rFonts w:ascii="Arial" w:hAnsi="Arial" w:cs="Arial"/>
          <w:bCs/>
          <w:color w:val="000000"/>
          <w:sz w:val="24"/>
          <w:szCs w:val="24"/>
        </w:rPr>
        <w:t>g</w:t>
      </w:r>
      <w:r>
        <w:rPr>
          <w:rFonts w:ascii="Arial" w:hAnsi="Arial" w:cs="Arial"/>
          <w:bCs/>
          <w:color w:val="000000"/>
          <w:sz w:val="24"/>
          <w:szCs w:val="24"/>
        </w:rPr>
        <w:t>rado</w:t>
      </w:r>
      <w:r w:rsidR="00596F9B">
        <w:rPr>
          <w:rFonts w:ascii="Arial" w:hAnsi="Arial" w:cs="Arial"/>
          <w:bCs/>
          <w:color w:val="000000"/>
          <w:sz w:val="24"/>
          <w:szCs w:val="24"/>
        </w:rPr>
        <w:t xml:space="preserve"> más alto</w:t>
      </w:r>
      <w:r>
        <w:rPr>
          <w:rFonts w:ascii="Arial" w:hAnsi="Arial" w:cs="Arial"/>
          <w:bCs/>
          <w:color w:val="000000"/>
          <w:sz w:val="24"/>
          <w:szCs w:val="24"/>
        </w:rPr>
        <w:t xml:space="preserve"> de vulnerabilidad y</w:t>
      </w:r>
      <w:r w:rsidR="00596F9B">
        <w:rPr>
          <w:rFonts w:ascii="Arial" w:hAnsi="Arial" w:cs="Arial"/>
          <w:bCs/>
          <w:color w:val="000000"/>
          <w:sz w:val="24"/>
          <w:szCs w:val="24"/>
        </w:rPr>
        <w:t>, por tanto,</w:t>
      </w:r>
      <w:r>
        <w:rPr>
          <w:rFonts w:ascii="Arial" w:hAnsi="Arial" w:cs="Arial"/>
          <w:bCs/>
          <w:color w:val="000000"/>
          <w:sz w:val="24"/>
          <w:szCs w:val="24"/>
        </w:rPr>
        <w:t xml:space="preserve"> cuentan con una protección constitucional y convencional reforzada. </w:t>
      </w:r>
    </w:p>
    <w:p w14:paraId="6D5CE590" w14:textId="77777777" w:rsidR="00DF4862" w:rsidRPr="00CE386D" w:rsidRDefault="00DF4862" w:rsidP="00DF4862">
      <w:pPr>
        <w:pStyle w:val="Sinespaciado"/>
      </w:pPr>
    </w:p>
    <w:p w14:paraId="5C631E42" w14:textId="0BB6ED9A" w:rsidR="00E70665" w:rsidRDefault="00E70665" w:rsidP="00E70665">
      <w:pPr>
        <w:spacing w:line="360" w:lineRule="auto"/>
        <w:jc w:val="both"/>
        <w:rPr>
          <w:rFonts w:ascii="Arial" w:hAnsi="Arial" w:cs="Arial"/>
          <w:bCs/>
          <w:color w:val="000000"/>
          <w:sz w:val="24"/>
          <w:szCs w:val="24"/>
        </w:rPr>
      </w:pPr>
      <w:r>
        <w:rPr>
          <w:rFonts w:ascii="Arial" w:hAnsi="Arial" w:cs="Arial"/>
          <w:bCs/>
          <w:color w:val="000000"/>
          <w:sz w:val="24"/>
          <w:szCs w:val="24"/>
        </w:rPr>
        <w:t xml:space="preserve">Por tanto, en atención a que la conducta infractora realizada por </w:t>
      </w:r>
      <w:r w:rsidR="00CE386D">
        <w:rPr>
          <w:rFonts w:ascii="Arial" w:hAnsi="Arial" w:cs="Arial"/>
          <w:bCs/>
          <w:color w:val="000000"/>
          <w:sz w:val="24"/>
          <w:szCs w:val="24"/>
        </w:rPr>
        <w:t>el denunciado</w:t>
      </w:r>
      <w:r>
        <w:rPr>
          <w:rFonts w:ascii="Arial" w:hAnsi="Arial" w:cs="Arial"/>
          <w:bCs/>
          <w:color w:val="000000"/>
          <w:sz w:val="24"/>
          <w:szCs w:val="24"/>
        </w:rPr>
        <w:t xml:space="preserve"> contraviene e inobserva el interés superior de la niñez, este Tribunal estima que la calificación como </w:t>
      </w:r>
      <w:r w:rsidRPr="002E24C3">
        <w:rPr>
          <w:rFonts w:ascii="Arial" w:hAnsi="Arial" w:cs="Arial"/>
          <w:b/>
          <w:color w:val="000000"/>
          <w:sz w:val="24"/>
          <w:szCs w:val="24"/>
        </w:rPr>
        <w:t>grave ordinaria</w:t>
      </w:r>
      <w:r>
        <w:rPr>
          <w:rFonts w:ascii="Arial" w:hAnsi="Arial" w:cs="Arial"/>
          <w:bCs/>
          <w:color w:val="000000"/>
          <w:sz w:val="24"/>
          <w:szCs w:val="24"/>
        </w:rPr>
        <w:t xml:space="preserve"> es adecuada.</w:t>
      </w:r>
    </w:p>
    <w:p w14:paraId="618CA816" w14:textId="77777777" w:rsidR="00E70665" w:rsidRDefault="00E70665" w:rsidP="00E70665">
      <w:pPr>
        <w:pStyle w:val="Sinespaciado"/>
      </w:pPr>
    </w:p>
    <w:p w14:paraId="6C193339" w14:textId="77777777" w:rsidR="00E70665" w:rsidRPr="00477980" w:rsidRDefault="00E70665" w:rsidP="00E70665">
      <w:pPr>
        <w:pStyle w:val="Prrafodelista"/>
        <w:numPr>
          <w:ilvl w:val="0"/>
          <w:numId w:val="14"/>
        </w:numPr>
        <w:spacing w:line="360" w:lineRule="auto"/>
        <w:ind w:left="284" w:hanging="284"/>
        <w:jc w:val="both"/>
      </w:pPr>
      <w:r w:rsidRPr="00477980">
        <w:rPr>
          <w:rFonts w:ascii="Arial" w:hAnsi="Arial" w:cs="Arial"/>
          <w:b/>
          <w:color w:val="000000"/>
          <w:sz w:val="24"/>
          <w:szCs w:val="24"/>
          <w:u w:val="single"/>
        </w:rPr>
        <w:t>Sanción</w:t>
      </w:r>
    </w:p>
    <w:p w14:paraId="1DCF0CBE" w14:textId="77777777" w:rsidR="00E70665" w:rsidRPr="0000505C" w:rsidRDefault="00E70665" w:rsidP="00E70665"/>
    <w:p w14:paraId="2B289264" w14:textId="14F0FBCC" w:rsidR="00E70665" w:rsidRDefault="00E70665" w:rsidP="00E70665">
      <w:pPr>
        <w:spacing w:line="360" w:lineRule="auto"/>
        <w:jc w:val="both"/>
        <w:rPr>
          <w:rFonts w:ascii="Arial" w:hAnsi="Arial" w:cs="Arial"/>
          <w:sz w:val="24"/>
          <w:szCs w:val="24"/>
        </w:rPr>
      </w:pPr>
      <w:r w:rsidRPr="004E79E7">
        <w:rPr>
          <w:rFonts w:ascii="Arial" w:hAnsi="Arial" w:cs="Arial"/>
          <w:sz w:val="24"/>
          <w:szCs w:val="24"/>
        </w:rPr>
        <w:t xml:space="preserve">Teniendo presente los elementos objetivos y subjetivos de la infracción, especialmente, los bienes jurídicos protegidos y los efectos de la misma, así como la conducta, se determina que </w:t>
      </w:r>
      <w:r>
        <w:rPr>
          <w:rFonts w:ascii="Arial" w:hAnsi="Arial" w:cs="Arial"/>
          <w:sz w:val="24"/>
          <w:szCs w:val="24"/>
        </w:rPr>
        <w:t xml:space="preserve">lo procedente es imponer </w:t>
      </w:r>
      <w:r w:rsidR="00CE386D">
        <w:rPr>
          <w:rFonts w:ascii="Arial" w:hAnsi="Arial" w:cs="Arial"/>
          <w:sz w:val="24"/>
          <w:szCs w:val="24"/>
        </w:rPr>
        <w:t>a</w:t>
      </w:r>
      <w:r w:rsidR="00811CDE">
        <w:rPr>
          <w:rFonts w:ascii="Arial" w:hAnsi="Arial" w:cs="Arial"/>
          <w:sz w:val="24"/>
          <w:szCs w:val="24"/>
        </w:rPr>
        <w:t xml:space="preserve"> </w:t>
      </w:r>
      <w:r w:rsidR="00CE386D">
        <w:rPr>
          <w:rFonts w:ascii="Arial" w:hAnsi="Arial" w:cs="Arial"/>
          <w:sz w:val="24"/>
          <w:szCs w:val="24"/>
        </w:rPr>
        <w:t>Eusebio Enrique Delgado Esparza</w:t>
      </w:r>
      <w:r>
        <w:rPr>
          <w:rFonts w:ascii="Arial" w:hAnsi="Arial" w:cs="Arial"/>
          <w:sz w:val="24"/>
          <w:szCs w:val="24"/>
        </w:rPr>
        <w:t>, la sanción prevista en el artículo 244, párrafo segundo, fracción III, del Código Electoral</w:t>
      </w:r>
      <w:r>
        <w:rPr>
          <w:rStyle w:val="Refdenotaalpie"/>
          <w:rFonts w:ascii="Arial" w:hAnsi="Arial" w:cs="Arial"/>
          <w:sz w:val="24"/>
          <w:szCs w:val="24"/>
        </w:rPr>
        <w:footnoteReference w:id="23"/>
      </w:r>
      <w:r>
        <w:rPr>
          <w:rFonts w:ascii="Arial" w:hAnsi="Arial" w:cs="Arial"/>
          <w:sz w:val="24"/>
          <w:szCs w:val="24"/>
        </w:rPr>
        <w:t xml:space="preserve"> consistente en una </w:t>
      </w:r>
      <w:r w:rsidRPr="00D573B7">
        <w:rPr>
          <w:rFonts w:ascii="Arial" w:hAnsi="Arial" w:cs="Arial"/>
          <w:b/>
          <w:bCs/>
          <w:sz w:val="24"/>
          <w:szCs w:val="24"/>
        </w:rPr>
        <w:t xml:space="preserve">multa de </w:t>
      </w:r>
      <w:r w:rsidR="00D573B7" w:rsidRPr="00D573B7">
        <w:rPr>
          <w:rFonts w:ascii="Arial" w:hAnsi="Arial" w:cs="Arial"/>
          <w:b/>
          <w:bCs/>
          <w:sz w:val="24"/>
          <w:szCs w:val="24"/>
        </w:rPr>
        <w:t>200</w:t>
      </w:r>
      <w:r w:rsidRPr="00D573B7">
        <w:rPr>
          <w:rFonts w:ascii="Arial" w:hAnsi="Arial" w:cs="Arial"/>
          <w:b/>
          <w:bCs/>
          <w:sz w:val="24"/>
          <w:szCs w:val="24"/>
        </w:rPr>
        <w:t xml:space="preserve"> UMAS</w:t>
      </w:r>
      <w:r w:rsidRPr="00D573B7">
        <w:rPr>
          <w:rFonts w:ascii="Arial" w:hAnsi="Arial" w:cs="Arial"/>
          <w:sz w:val="24"/>
          <w:szCs w:val="24"/>
        </w:rPr>
        <w:t xml:space="preserve"> (</w:t>
      </w:r>
      <w:r w:rsidR="00D573B7" w:rsidRPr="00D573B7">
        <w:rPr>
          <w:rFonts w:ascii="Arial" w:hAnsi="Arial" w:cs="Arial"/>
          <w:sz w:val="24"/>
          <w:szCs w:val="24"/>
        </w:rPr>
        <w:t xml:space="preserve">Doscientas </w:t>
      </w:r>
      <w:r w:rsidRPr="00D573B7">
        <w:rPr>
          <w:rFonts w:ascii="Arial" w:hAnsi="Arial" w:cs="Arial"/>
          <w:sz w:val="24"/>
          <w:szCs w:val="24"/>
        </w:rPr>
        <w:t>Unidades de Medida y Actualización</w:t>
      </w:r>
      <w:r w:rsidRPr="00D573B7">
        <w:rPr>
          <w:rStyle w:val="Refdenotaalpie"/>
          <w:rFonts w:ascii="Arial" w:hAnsi="Arial" w:cs="Arial"/>
          <w:sz w:val="24"/>
          <w:szCs w:val="24"/>
        </w:rPr>
        <w:footnoteReference w:id="24"/>
      </w:r>
      <w:r w:rsidRPr="00D573B7">
        <w:rPr>
          <w:rFonts w:ascii="Arial" w:hAnsi="Arial" w:cs="Arial"/>
          <w:sz w:val="24"/>
          <w:szCs w:val="24"/>
        </w:rPr>
        <w:t xml:space="preserve">) equivalente a </w:t>
      </w:r>
      <w:r w:rsidR="00D573B7" w:rsidRPr="00D573B7">
        <w:rPr>
          <w:rFonts w:ascii="Arial" w:hAnsi="Arial" w:cs="Arial"/>
          <w:sz w:val="24"/>
          <w:szCs w:val="24"/>
        </w:rPr>
        <w:t>$17,924.00</w:t>
      </w:r>
      <w:r w:rsidRPr="00D573B7">
        <w:rPr>
          <w:rFonts w:ascii="Arial" w:hAnsi="Arial" w:cs="Arial"/>
          <w:sz w:val="24"/>
          <w:szCs w:val="24"/>
        </w:rPr>
        <w:t xml:space="preserve"> (</w:t>
      </w:r>
      <w:r w:rsidR="00D573B7" w:rsidRPr="00D573B7">
        <w:rPr>
          <w:rFonts w:ascii="Arial" w:hAnsi="Arial" w:cs="Arial"/>
          <w:sz w:val="24"/>
          <w:szCs w:val="24"/>
        </w:rPr>
        <w:t>Diecisiete mil novecientos veinticuatro</w:t>
      </w:r>
      <w:r w:rsidRPr="00D573B7">
        <w:rPr>
          <w:rFonts w:ascii="Arial" w:hAnsi="Arial" w:cs="Arial"/>
          <w:sz w:val="24"/>
          <w:szCs w:val="24"/>
        </w:rPr>
        <w:t xml:space="preserve"> pesos 00/100 M.N.)</w:t>
      </w:r>
      <w:r w:rsidR="00CE386D" w:rsidRPr="00D573B7">
        <w:rPr>
          <w:rFonts w:ascii="Arial" w:hAnsi="Arial" w:cs="Arial"/>
          <w:sz w:val="24"/>
          <w:szCs w:val="24"/>
        </w:rPr>
        <w:t>.</w:t>
      </w:r>
    </w:p>
    <w:p w14:paraId="4E84D71A" w14:textId="77777777" w:rsidR="00E70665" w:rsidRPr="00A10187" w:rsidRDefault="00E70665" w:rsidP="00E70665">
      <w:pPr>
        <w:pStyle w:val="Sinespaciado"/>
      </w:pPr>
    </w:p>
    <w:p w14:paraId="593CD2F1" w14:textId="3AEEB7DB" w:rsidR="00E70665" w:rsidRDefault="00E70665" w:rsidP="00E70665">
      <w:pPr>
        <w:spacing w:line="360" w:lineRule="auto"/>
        <w:jc w:val="both"/>
        <w:rPr>
          <w:rFonts w:ascii="Arial" w:hAnsi="Arial" w:cs="Arial"/>
          <w:sz w:val="24"/>
          <w:szCs w:val="24"/>
        </w:rPr>
      </w:pPr>
      <w:r>
        <w:rPr>
          <w:rFonts w:ascii="Arial" w:hAnsi="Arial" w:cs="Arial"/>
          <w:sz w:val="24"/>
          <w:szCs w:val="24"/>
        </w:rPr>
        <w:t xml:space="preserve">Lo anterior, porque se pretende hacer conciencia en </w:t>
      </w:r>
      <w:r w:rsidR="00CE386D">
        <w:rPr>
          <w:rFonts w:ascii="Arial" w:hAnsi="Arial" w:cs="Arial"/>
          <w:sz w:val="24"/>
          <w:szCs w:val="24"/>
        </w:rPr>
        <w:t>el</w:t>
      </w:r>
      <w:r w:rsidR="00811CDE">
        <w:rPr>
          <w:rFonts w:ascii="Arial" w:hAnsi="Arial" w:cs="Arial"/>
          <w:sz w:val="24"/>
          <w:szCs w:val="24"/>
        </w:rPr>
        <w:t xml:space="preserve"> entonces</w:t>
      </w:r>
      <w:r>
        <w:rPr>
          <w:rFonts w:ascii="Arial" w:hAnsi="Arial" w:cs="Arial"/>
          <w:sz w:val="24"/>
          <w:szCs w:val="24"/>
        </w:rPr>
        <w:t xml:space="preserve"> candidat</w:t>
      </w:r>
      <w:r w:rsidR="00CE386D">
        <w:rPr>
          <w:rFonts w:ascii="Arial" w:hAnsi="Arial" w:cs="Arial"/>
          <w:sz w:val="24"/>
          <w:szCs w:val="24"/>
        </w:rPr>
        <w:t>o</w:t>
      </w:r>
      <w:r>
        <w:rPr>
          <w:rFonts w:ascii="Arial" w:hAnsi="Arial" w:cs="Arial"/>
          <w:sz w:val="24"/>
          <w:szCs w:val="24"/>
        </w:rPr>
        <w:t xml:space="preserve"> denunciad</w:t>
      </w:r>
      <w:r w:rsidR="00CE386D">
        <w:rPr>
          <w:rFonts w:ascii="Arial" w:hAnsi="Arial" w:cs="Arial"/>
          <w:sz w:val="24"/>
          <w:szCs w:val="24"/>
        </w:rPr>
        <w:t>o</w:t>
      </w:r>
      <w:r>
        <w:rPr>
          <w:rFonts w:ascii="Arial" w:hAnsi="Arial" w:cs="Arial"/>
          <w:sz w:val="24"/>
          <w:szCs w:val="24"/>
        </w:rPr>
        <w:t xml:space="preserve">, a fin de que actúe con un mayor deber de cuidado, cuando se utilice la imagen de menores en propaganda electoral, y, por tanto, una posible vulneración al principio de interés superior de la niñez, tal como ocurrió en el presente caso. </w:t>
      </w:r>
    </w:p>
    <w:p w14:paraId="0D7540DE" w14:textId="77777777" w:rsidR="00E70665" w:rsidRDefault="00E70665" w:rsidP="00E70665">
      <w:pPr>
        <w:pStyle w:val="Sinespaciado"/>
      </w:pPr>
    </w:p>
    <w:p w14:paraId="66464BE7" w14:textId="77777777" w:rsidR="00E70665" w:rsidRPr="00C65531" w:rsidRDefault="00E70665" w:rsidP="00E70665">
      <w:pPr>
        <w:pStyle w:val="Sinespaciado"/>
        <w:spacing w:line="360" w:lineRule="auto"/>
        <w:jc w:val="both"/>
        <w:rPr>
          <w:rFonts w:ascii="Arial" w:hAnsi="Arial" w:cs="Arial"/>
          <w:sz w:val="24"/>
          <w:szCs w:val="24"/>
        </w:rPr>
      </w:pPr>
      <w:r w:rsidRPr="00C65531">
        <w:rPr>
          <w:rFonts w:ascii="Arial" w:hAnsi="Arial" w:cs="Arial"/>
          <w:sz w:val="24"/>
          <w:szCs w:val="24"/>
        </w:rPr>
        <w:t xml:space="preserve">Esto es así, tomando en cuenta la doble finalidad de la aplicación de las sanciones, es decir, una prevención general: impedir la comisión de otros hechos irregulares y, </w:t>
      </w:r>
      <w:r w:rsidRPr="00C65531">
        <w:rPr>
          <w:rFonts w:ascii="Arial" w:hAnsi="Arial" w:cs="Arial"/>
          <w:sz w:val="24"/>
          <w:szCs w:val="24"/>
        </w:rPr>
        <w:lastRenderedPageBreak/>
        <w:t xml:space="preserve">especial: es decir, una aplicación al responsable de la infracción para persuadirlo y evitar que vuelva a transgredir la normativa. </w:t>
      </w:r>
    </w:p>
    <w:p w14:paraId="31DAD328" w14:textId="77777777" w:rsidR="00E70665" w:rsidRPr="002A1C65" w:rsidRDefault="00E70665" w:rsidP="00E70665">
      <w:pPr>
        <w:pStyle w:val="Sinespaciado"/>
      </w:pPr>
    </w:p>
    <w:p w14:paraId="32E37123" w14:textId="0CB9FD81" w:rsidR="00E70665" w:rsidRDefault="00E70665" w:rsidP="00E70665">
      <w:pPr>
        <w:spacing w:line="360" w:lineRule="auto"/>
        <w:jc w:val="both"/>
        <w:rPr>
          <w:rFonts w:ascii="Arial" w:hAnsi="Arial" w:cs="Arial"/>
          <w:sz w:val="24"/>
          <w:szCs w:val="24"/>
        </w:rPr>
      </w:pPr>
      <w:r>
        <w:rPr>
          <w:rFonts w:ascii="Arial" w:hAnsi="Arial" w:cs="Arial"/>
          <w:sz w:val="24"/>
          <w:szCs w:val="24"/>
        </w:rPr>
        <w:t>Por tanto, la</w:t>
      </w:r>
      <w:r w:rsidRPr="00AF428B">
        <w:rPr>
          <w:rFonts w:ascii="Arial" w:hAnsi="Arial" w:cs="Arial"/>
          <w:sz w:val="24"/>
          <w:szCs w:val="24"/>
        </w:rPr>
        <w:t xml:space="preserve"> proporcionalidad de la sanción </w:t>
      </w:r>
      <w:r>
        <w:rPr>
          <w:rFonts w:ascii="Arial" w:hAnsi="Arial" w:cs="Arial"/>
          <w:sz w:val="24"/>
          <w:szCs w:val="24"/>
        </w:rPr>
        <w:t xml:space="preserve">de una multa consistente </w:t>
      </w:r>
      <w:r w:rsidRPr="00D573B7">
        <w:rPr>
          <w:rFonts w:ascii="Arial" w:hAnsi="Arial" w:cs="Arial"/>
          <w:sz w:val="24"/>
          <w:szCs w:val="24"/>
        </w:rPr>
        <w:t xml:space="preserve">en </w:t>
      </w:r>
      <w:r w:rsidR="00D573B7" w:rsidRPr="00D573B7">
        <w:rPr>
          <w:rFonts w:ascii="Arial" w:hAnsi="Arial" w:cs="Arial"/>
          <w:sz w:val="24"/>
          <w:szCs w:val="24"/>
        </w:rPr>
        <w:t>200</w:t>
      </w:r>
      <w:r w:rsidRPr="00D573B7">
        <w:rPr>
          <w:rFonts w:ascii="Arial" w:hAnsi="Arial" w:cs="Arial"/>
          <w:sz w:val="24"/>
          <w:szCs w:val="24"/>
        </w:rPr>
        <w:t xml:space="preserve"> UMAS</w:t>
      </w:r>
      <w:r>
        <w:rPr>
          <w:rFonts w:ascii="Arial" w:hAnsi="Arial" w:cs="Arial"/>
          <w:sz w:val="24"/>
          <w:szCs w:val="24"/>
        </w:rPr>
        <w:t xml:space="preserve"> encuentra justificación dentro del análisis del contexto del caso en particular, pues como se </w:t>
      </w:r>
      <w:r w:rsidR="00DF4862">
        <w:rPr>
          <w:rFonts w:ascii="Arial" w:hAnsi="Arial" w:cs="Arial"/>
          <w:sz w:val="24"/>
          <w:szCs w:val="24"/>
        </w:rPr>
        <w:t>expuso</w:t>
      </w:r>
      <w:r w:rsidR="00CE386D">
        <w:rPr>
          <w:rFonts w:ascii="Arial" w:hAnsi="Arial" w:cs="Arial"/>
          <w:sz w:val="24"/>
          <w:szCs w:val="24"/>
        </w:rPr>
        <w:t>:</w:t>
      </w:r>
    </w:p>
    <w:p w14:paraId="5A7809C1" w14:textId="77777777" w:rsidR="00E70665" w:rsidRPr="002F7B53" w:rsidRDefault="00E70665" w:rsidP="00E70665">
      <w:pPr>
        <w:shd w:val="clear" w:color="auto" w:fill="FFFFFF"/>
        <w:tabs>
          <w:tab w:val="left" w:pos="142"/>
          <w:tab w:val="left" w:pos="284"/>
        </w:tabs>
        <w:spacing w:before="280"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Norma transgredida:</w:t>
      </w:r>
      <w:r w:rsidRPr="002F7B53">
        <w:rPr>
          <w:rFonts w:ascii="Arial" w:hAnsi="Arial" w:cs="Arial"/>
          <w:sz w:val="24"/>
          <w:szCs w:val="24"/>
        </w:rPr>
        <w:t xml:space="preserve"> </w:t>
      </w:r>
      <w:r>
        <w:rPr>
          <w:rFonts w:ascii="Arial" w:hAnsi="Arial" w:cs="Arial"/>
          <w:sz w:val="24"/>
          <w:szCs w:val="24"/>
        </w:rPr>
        <w:t>Lo es el a</w:t>
      </w:r>
      <w:r w:rsidRPr="001A7210">
        <w:rPr>
          <w:rFonts w:ascii="Arial" w:hAnsi="Arial" w:cs="Arial"/>
          <w:sz w:val="24"/>
          <w:szCs w:val="24"/>
        </w:rPr>
        <w:t>rtículo 4, párrafo noveno de la Constitución Federal, así como lo dispuesto por el artículo 244, primer párrafo, fracción IV del Código Electoral.</w:t>
      </w:r>
    </w:p>
    <w:p w14:paraId="4A1B1A3D" w14:textId="77777777"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B</w:t>
      </w:r>
      <w:r>
        <w:rPr>
          <w:rFonts w:ascii="Arial" w:hAnsi="Arial" w:cs="Arial"/>
          <w:i/>
          <w:iCs/>
          <w:sz w:val="24"/>
          <w:szCs w:val="24"/>
        </w:rPr>
        <w:t>ie</w:t>
      </w:r>
      <w:r w:rsidRPr="00E96FAA">
        <w:rPr>
          <w:rFonts w:ascii="Arial" w:hAnsi="Arial" w:cs="Arial"/>
          <w:i/>
          <w:iCs/>
          <w:sz w:val="24"/>
          <w:szCs w:val="24"/>
        </w:rPr>
        <w:t>n jurídico tutelado:</w:t>
      </w:r>
      <w:r w:rsidRPr="002F7B53">
        <w:rPr>
          <w:rFonts w:ascii="Arial" w:hAnsi="Arial" w:cs="Arial"/>
          <w:sz w:val="24"/>
          <w:szCs w:val="24"/>
        </w:rPr>
        <w:t xml:space="preserve"> El principio del interés superior de la niñez;</w:t>
      </w:r>
    </w:p>
    <w:p w14:paraId="0CCA69EF" w14:textId="0E700ABD"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Modo:</w:t>
      </w:r>
      <w:r w:rsidRPr="002F7B53">
        <w:rPr>
          <w:rFonts w:ascii="Arial" w:hAnsi="Arial" w:cs="Arial"/>
          <w:sz w:val="24"/>
          <w:szCs w:val="24"/>
        </w:rPr>
        <w:t xml:space="preserve"> Difusión en la red social Facebook de </w:t>
      </w:r>
      <w:r w:rsidR="00CE386D">
        <w:rPr>
          <w:rFonts w:ascii="Arial" w:hAnsi="Arial" w:cs="Arial"/>
          <w:sz w:val="24"/>
          <w:szCs w:val="24"/>
        </w:rPr>
        <w:t>seis</w:t>
      </w:r>
      <w:r>
        <w:rPr>
          <w:rFonts w:ascii="Arial" w:hAnsi="Arial" w:cs="Arial"/>
          <w:sz w:val="24"/>
          <w:szCs w:val="24"/>
        </w:rPr>
        <w:t xml:space="preserve"> </w:t>
      </w:r>
      <w:r w:rsidRPr="002F7B53">
        <w:rPr>
          <w:rFonts w:ascii="Arial" w:hAnsi="Arial" w:cs="Arial"/>
          <w:sz w:val="24"/>
          <w:szCs w:val="24"/>
        </w:rPr>
        <w:t xml:space="preserve">imágenes y </w:t>
      </w:r>
      <w:r w:rsidR="00CE386D">
        <w:rPr>
          <w:rFonts w:ascii="Arial" w:hAnsi="Arial" w:cs="Arial"/>
          <w:sz w:val="24"/>
          <w:szCs w:val="24"/>
        </w:rPr>
        <w:t>veinte</w:t>
      </w:r>
      <w:r w:rsidRPr="002F7B53">
        <w:rPr>
          <w:rFonts w:ascii="Arial" w:hAnsi="Arial" w:cs="Arial"/>
          <w:sz w:val="24"/>
          <w:szCs w:val="24"/>
        </w:rPr>
        <w:t xml:space="preserve"> videos,</w:t>
      </w:r>
      <w:r>
        <w:rPr>
          <w:rFonts w:ascii="Arial" w:hAnsi="Arial" w:cs="Arial"/>
          <w:sz w:val="24"/>
          <w:szCs w:val="24"/>
        </w:rPr>
        <w:t xml:space="preserve"> </w:t>
      </w:r>
      <w:r w:rsidRPr="002F7B53">
        <w:rPr>
          <w:rFonts w:ascii="Arial" w:hAnsi="Arial" w:cs="Arial"/>
          <w:sz w:val="24"/>
          <w:szCs w:val="24"/>
        </w:rPr>
        <w:t>en donde se aprecia</w:t>
      </w:r>
      <w:r>
        <w:rPr>
          <w:rFonts w:ascii="Arial" w:hAnsi="Arial" w:cs="Arial"/>
          <w:sz w:val="24"/>
          <w:szCs w:val="24"/>
        </w:rPr>
        <w:t xml:space="preserve"> la imagen de </w:t>
      </w:r>
      <w:r w:rsidR="00937C2A" w:rsidRPr="009916C5">
        <w:rPr>
          <w:rFonts w:ascii="Arial" w:eastAsia="Arial" w:hAnsi="Arial" w:cs="Arial"/>
          <w:b/>
          <w:color w:val="000000"/>
          <w:sz w:val="24"/>
          <w:szCs w:val="24"/>
        </w:rPr>
        <w:t>5</w:t>
      </w:r>
      <w:r w:rsidR="00A658C4">
        <w:rPr>
          <w:rFonts w:ascii="Arial" w:eastAsia="Arial" w:hAnsi="Arial" w:cs="Arial"/>
          <w:b/>
          <w:color w:val="000000"/>
          <w:sz w:val="24"/>
          <w:szCs w:val="24"/>
        </w:rPr>
        <w:t>69</w:t>
      </w:r>
      <w:r w:rsidRPr="00937C2A">
        <w:rPr>
          <w:rFonts w:ascii="Arial" w:hAnsi="Arial" w:cs="Arial"/>
          <w:b/>
          <w:bCs/>
          <w:sz w:val="24"/>
          <w:szCs w:val="24"/>
        </w:rPr>
        <w:t xml:space="preserve"> (</w:t>
      </w:r>
      <w:r w:rsidR="00937C2A" w:rsidRPr="00937C2A">
        <w:rPr>
          <w:rFonts w:ascii="Arial" w:hAnsi="Arial" w:cs="Arial"/>
          <w:b/>
          <w:bCs/>
          <w:sz w:val="24"/>
          <w:szCs w:val="24"/>
        </w:rPr>
        <w:t xml:space="preserve">quinientos </w:t>
      </w:r>
      <w:r w:rsidR="00EC4401">
        <w:rPr>
          <w:rFonts w:ascii="Arial" w:hAnsi="Arial" w:cs="Arial"/>
          <w:b/>
          <w:bCs/>
          <w:sz w:val="24"/>
          <w:szCs w:val="24"/>
        </w:rPr>
        <w:t>sesenta</w:t>
      </w:r>
      <w:r w:rsidR="00937C2A" w:rsidRPr="00937C2A">
        <w:rPr>
          <w:rFonts w:ascii="Arial" w:hAnsi="Arial" w:cs="Arial"/>
          <w:b/>
          <w:bCs/>
          <w:sz w:val="24"/>
          <w:szCs w:val="24"/>
        </w:rPr>
        <w:t xml:space="preserve"> y </w:t>
      </w:r>
      <w:r w:rsidR="00A658C4">
        <w:rPr>
          <w:rFonts w:ascii="Arial" w:hAnsi="Arial" w:cs="Arial"/>
          <w:b/>
          <w:bCs/>
          <w:sz w:val="24"/>
          <w:szCs w:val="24"/>
        </w:rPr>
        <w:t>nueve</w:t>
      </w:r>
      <w:r w:rsidRPr="00937C2A">
        <w:rPr>
          <w:rFonts w:ascii="Arial" w:hAnsi="Arial" w:cs="Arial"/>
          <w:b/>
          <w:bCs/>
          <w:sz w:val="24"/>
          <w:szCs w:val="24"/>
        </w:rPr>
        <w:t>)</w:t>
      </w:r>
      <w:r w:rsidRPr="002F7B53">
        <w:rPr>
          <w:rFonts w:ascii="Arial" w:hAnsi="Arial" w:cs="Arial"/>
          <w:sz w:val="24"/>
          <w:szCs w:val="24"/>
        </w:rPr>
        <w:t xml:space="preserve"> niños, niñas y adolescentes</w:t>
      </w:r>
      <w:r>
        <w:rPr>
          <w:rFonts w:ascii="Arial" w:hAnsi="Arial" w:cs="Arial"/>
          <w:sz w:val="24"/>
          <w:szCs w:val="24"/>
        </w:rPr>
        <w:t xml:space="preserve">, </w:t>
      </w:r>
      <w:r w:rsidRPr="002F7B53">
        <w:rPr>
          <w:rFonts w:ascii="Arial" w:hAnsi="Arial" w:cs="Arial"/>
          <w:sz w:val="24"/>
          <w:szCs w:val="24"/>
        </w:rPr>
        <w:t>sin contar con el permiso y consentimiento correspondiente, ni haber realizado alguna acción tend</w:t>
      </w:r>
      <w:r w:rsidR="00DF4862">
        <w:rPr>
          <w:rFonts w:ascii="Arial" w:hAnsi="Arial" w:cs="Arial"/>
          <w:sz w:val="24"/>
          <w:szCs w:val="24"/>
        </w:rPr>
        <w:t>i</w:t>
      </w:r>
      <w:r w:rsidRPr="002F7B53">
        <w:rPr>
          <w:rFonts w:ascii="Arial" w:hAnsi="Arial" w:cs="Arial"/>
          <w:sz w:val="24"/>
          <w:szCs w:val="24"/>
        </w:rPr>
        <w:t>ente a proteger la intimidad, honra y reputación de los menores;</w:t>
      </w:r>
    </w:p>
    <w:p w14:paraId="4C4EAC26" w14:textId="08303219"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Tiempo:</w:t>
      </w:r>
      <w:r w:rsidRPr="002F7B53">
        <w:rPr>
          <w:rFonts w:ascii="Arial" w:hAnsi="Arial" w:cs="Arial"/>
          <w:sz w:val="24"/>
          <w:szCs w:val="24"/>
        </w:rPr>
        <w:t xml:space="preserve"> Periodo de</w:t>
      </w:r>
      <w:r w:rsidR="00CE386D">
        <w:rPr>
          <w:rFonts w:ascii="Arial" w:hAnsi="Arial" w:cs="Arial"/>
          <w:sz w:val="24"/>
          <w:szCs w:val="24"/>
        </w:rPr>
        <w:t xml:space="preserve"> </w:t>
      </w:r>
      <w:proofErr w:type="spellStart"/>
      <w:r w:rsidR="00CE386D">
        <w:rPr>
          <w:rFonts w:ascii="Arial" w:hAnsi="Arial" w:cs="Arial"/>
          <w:sz w:val="24"/>
          <w:szCs w:val="24"/>
        </w:rPr>
        <w:t>intercampaña</w:t>
      </w:r>
      <w:proofErr w:type="spellEnd"/>
      <w:r w:rsidR="00CE386D">
        <w:rPr>
          <w:rFonts w:ascii="Arial" w:hAnsi="Arial" w:cs="Arial"/>
          <w:sz w:val="24"/>
          <w:szCs w:val="24"/>
        </w:rPr>
        <w:t xml:space="preserve"> y</w:t>
      </w:r>
      <w:r w:rsidRPr="002F7B53">
        <w:rPr>
          <w:rFonts w:ascii="Arial" w:hAnsi="Arial" w:cs="Arial"/>
          <w:sz w:val="24"/>
          <w:szCs w:val="24"/>
        </w:rPr>
        <w:t xml:space="preserve"> campaña;</w:t>
      </w:r>
    </w:p>
    <w:p w14:paraId="012EFBBC" w14:textId="77777777"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Lugar:</w:t>
      </w:r>
      <w:r w:rsidRPr="002F7B53">
        <w:rPr>
          <w:rFonts w:ascii="Arial" w:hAnsi="Arial" w:cs="Arial"/>
          <w:sz w:val="24"/>
          <w:szCs w:val="24"/>
        </w:rPr>
        <w:t> En el caso</w:t>
      </w:r>
      <w:r>
        <w:rPr>
          <w:rFonts w:ascii="Arial" w:hAnsi="Arial" w:cs="Arial"/>
          <w:sz w:val="24"/>
          <w:szCs w:val="24"/>
        </w:rPr>
        <w:t>,</w:t>
      </w:r>
      <w:r w:rsidRPr="002F7B53">
        <w:rPr>
          <w:rFonts w:ascii="Arial" w:hAnsi="Arial" w:cs="Arial"/>
          <w:sz w:val="24"/>
          <w:szCs w:val="24"/>
        </w:rPr>
        <w:t xml:space="preserve"> las imágenes y videos se </w:t>
      </w:r>
      <w:r>
        <w:rPr>
          <w:rFonts w:ascii="Arial" w:hAnsi="Arial" w:cs="Arial"/>
          <w:sz w:val="24"/>
          <w:szCs w:val="24"/>
        </w:rPr>
        <w:t>difundieron en la red social de</w:t>
      </w:r>
      <w:r w:rsidRPr="002F7B53">
        <w:rPr>
          <w:rFonts w:ascii="Arial" w:hAnsi="Arial" w:cs="Arial"/>
          <w:sz w:val="24"/>
          <w:szCs w:val="24"/>
        </w:rPr>
        <w:t> Facebook</w:t>
      </w:r>
      <w:r>
        <w:rPr>
          <w:rFonts w:ascii="Arial" w:hAnsi="Arial" w:cs="Arial"/>
          <w:sz w:val="24"/>
          <w:szCs w:val="24"/>
        </w:rPr>
        <w:t>.</w:t>
      </w:r>
    </w:p>
    <w:p w14:paraId="027C0B2E" w14:textId="77777777"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Singularidad o pluralidad de conductas:</w:t>
      </w:r>
      <w:r w:rsidRPr="002F7B53">
        <w:rPr>
          <w:rFonts w:ascii="Arial" w:hAnsi="Arial" w:cs="Arial"/>
          <w:sz w:val="24"/>
          <w:szCs w:val="24"/>
        </w:rPr>
        <w:t xml:space="preserve"> una conducta infractora;</w:t>
      </w:r>
    </w:p>
    <w:p w14:paraId="6BC599CF" w14:textId="0FECED22"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Contexto fáctico y medios de ejecución:</w:t>
      </w:r>
      <w:r w:rsidRPr="002F7B53">
        <w:rPr>
          <w:rFonts w:ascii="Arial" w:hAnsi="Arial" w:cs="Arial"/>
          <w:sz w:val="24"/>
          <w:szCs w:val="24"/>
        </w:rPr>
        <w:t xml:space="preserve"> Conductas realizadas en Facebook</w:t>
      </w:r>
      <w:r>
        <w:rPr>
          <w:rFonts w:ascii="Arial" w:hAnsi="Arial" w:cs="Arial"/>
          <w:sz w:val="24"/>
          <w:szCs w:val="24"/>
        </w:rPr>
        <w:t xml:space="preserve">, </w:t>
      </w:r>
      <w:r w:rsidRPr="002F7B53">
        <w:rPr>
          <w:rFonts w:ascii="Arial" w:hAnsi="Arial" w:cs="Arial"/>
          <w:sz w:val="24"/>
          <w:szCs w:val="24"/>
        </w:rPr>
        <w:t xml:space="preserve">en el periodo de </w:t>
      </w:r>
      <w:r w:rsidR="00CE386D">
        <w:rPr>
          <w:rFonts w:ascii="Arial" w:hAnsi="Arial" w:cs="Arial"/>
          <w:sz w:val="24"/>
          <w:szCs w:val="24"/>
        </w:rPr>
        <w:t xml:space="preserve">precampaña y </w:t>
      </w:r>
      <w:r w:rsidRPr="002F7B53">
        <w:rPr>
          <w:rFonts w:ascii="Arial" w:hAnsi="Arial" w:cs="Arial"/>
          <w:sz w:val="24"/>
          <w:szCs w:val="24"/>
        </w:rPr>
        <w:t>campaña, durante el proceso electoral local</w:t>
      </w:r>
      <w:r>
        <w:rPr>
          <w:rFonts w:ascii="Arial" w:hAnsi="Arial" w:cs="Arial"/>
          <w:sz w:val="24"/>
          <w:szCs w:val="24"/>
        </w:rPr>
        <w:t xml:space="preserve"> 2020-2021</w:t>
      </w:r>
      <w:r w:rsidRPr="002F7B53">
        <w:rPr>
          <w:rFonts w:ascii="Arial" w:hAnsi="Arial" w:cs="Arial"/>
          <w:sz w:val="24"/>
          <w:szCs w:val="24"/>
        </w:rPr>
        <w:t>;</w:t>
      </w:r>
    </w:p>
    <w:p w14:paraId="16AA8516" w14:textId="77777777"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Beneficio o lucro:</w:t>
      </w:r>
      <w:r w:rsidRPr="002F7B53">
        <w:rPr>
          <w:rFonts w:ascii="Arial" w:hAnsi="Arial" w:cs="Arial"/>
          <w:sz w:val="24"/>
          <w:szCs w:val="24"/>
        </w:rPr>
        <w:t xml:space="preserve"> No se acreditó un beneficio económico cuantificable.</w:t>
      </w:r>
    </w:p>
    <w:p w14:paraId="26C050EB" w14:textId="0F51FBE9" w:rsidR="00E70665" w:rsidRPr="002F7B53" w:rsidRDefault="00E70665" w:rsidP="00E70665">
      <w:pPr>
        <w:shd w:val="clear" w:color="auto" w:fill="FFFFFF"/>
        <w:tabs>
          <w:tab w:val="left" w:pos="142"/>
          <w:tab w:val="left" w:pos="284"/>
        </w:tabs>
        <w:spacing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Intencionalidad:</w:t>
      </w:r>
      <w:r w:rsidRPr="002F7B53">
        <w:rPr>
          <w:rFonts w:ascii="Arial" w:hAnsi="Arial" w:cs="Arial"/>
          <w:sz w:val="24"/>
          <w:szCs w:val="24"/>
        </w:rPr>
        <w:t xml:space="preserve"> Los denunciados realzaron la conducta intencional, ya que no existe elemento de convicción que demuestre que las actividades se hayan realizado en forma dolosa; y,</w:t>
      </w:r>
    </w:p>
    <w:p w14:paraId="3AED1C7E" w14:textId="77777777" w:rsidR="00E70665" w:rsidRDefault="00E70665" w:rsidP="00E70665">
      <w:pPr>
        <w:shd w:val="clear" w:color="auto" w:fill="FFFFFF"/>
        <w:tabs>
          <w:tab w:val="left" w:pos="142"/>
          <w:tab w:val="left" w:pos="284"/>
        </w:tabs>
        <w:spacing w:after="120" w:line="360" w:lineRule="auto"/>
        <w:jc w:val="both"/>
        <w:rPr>
          <w:rFonts w:ascii="Arial" w:hAnsi="Arial" w:cs="Arial"/>
          <w:sz w:val="24"/>
          <w:szCs w:val="24"/>
        </w:rPr>
      </w:pPr>
      <w:r w:rsidRPr="002F7B53">
        <w:rPr>
          <w:rFonts w:ascii="Arial" w:hAnsi="Arial" w:cs="Arial"/>
          <w:sz w:val="24"/>
          <w:szCs w:val="24"/>
        </w:rPr>
        <w:sym w:font="Symbol" w:char="F0B7"/>
      </w:r>
      <w:r w:rsidRPr="002F7B53">
        <w:rPr>
          <w:rFonts w:ascii="Arial" w:hAnsi="Arial" w:cs="Arial"/>
          <w:sz w:val="14"/>
          <w:szCs w:val="14"/>
        </w:rPr>
        <w:t>         </w:t>
      </w:r>
      <w:r w:rsidRPr="00E96FAA">
        <w:rPr>
          <w:rFonts w:ascii="Arial" w:hAnsi="Arial" w:cs="Arial"/>
          <w:i/>
          <w:iCs/>
          <w:sz w:val="24"/>
          <w:szCs w:val="24"/>
        </w:rPr>
        <w:t>Reincidencia:</w:t>
      </w:r>
      <w:r w:rsidRPr="002F7B53">
        <w:rPr>
          <w:rFonts w:ascii="Arial" w:hAnsi="Arial" w:cs="Arial"/>
          <w:sz w:val="24"/>
          <w:szCs w:val="24"/>
        </w:rPr>
        <w:t xml:space="preserve"> No han sido sancionados mediante resolución que hubiese causado ejecutoria</w:t>
      </w:r>
      <w:r>
        <w:rPr>
          <w:rFonts w:ascii="Arial" w:hAnsi="Arial" w:cs="Arial"/>
          <w:sz w:val="24"/>
          <w:szCs w:val="24"/>
        </w:rPr>
        <w:t>.</w:t>
      </w:r>
    </w:p>
    <w:p w14:paraId="356ACE70" w14:textId="73102BCA" w:rsidR="00E70665" w:rsidRDefault="00E70665" w:rsidP="00E70665">
      <w:pPr>
        <w:spacing w:line="360" w:lineRule="auto"/>
        <w:jc w:val="both"/>
        <w:rPr>
          <w:rFonts w:ascii="Arial" w:hAnsi="Arial" w:cs="Arial"/>
          <w:sz w:val="24"/>
          <w:szCs w:val="24"/>
        </w:rPr>
      </w:pPr>
      <w:r>
        <w:rPr>
          <w:rFonts w:ascii="Arial" w:hAnsi="Arial" w:cs="Arial"/>
          <w:sz w:val="24"/>
          <w:szCs w:val="24"/>
        </w:rPr>
        <w:t xml:space="preserve">Además, esta autoridad jurisdiccional tomó en cuenta la capacidad económica </w:t>
      </w:r>
      <w:r w:rsidR="00CE386D">
        <w:rPr>
          <w:rFonts w:ascii="Arial" w:hAnsi="Arial" w:cs="Arial"/>
          <w:sz w:val="24"/>
          <w:szCs w:val="24"/>
        </w:rPr>
        <w:t>del</w:t>
      </w:r>
      <w:r>
        <w:rPr>
          <w:rFonts w:ascii="Arial" w:hAnsi="Arial" w:cs="Arial"/>
          <w:sz w:val="24"/>
          <w:szCs w:val="24"/>
        </w:rPr>
        <w:t xml:space="preserve"> denunciad</w:t>
      </w:r>
      <w:r w:rsidR="00CE386D">
        <w:rPr>
          <w:rFonts w:ascii="Arial" w:hAnsi="Arial" w:cs="Arial"/>
          <w:sz w:val="24"/>
          <w:szCs w:val="24"/>
        </w:rPr>
        <w:t>o</w:t>
      </w:r>
      <w:r>
        <w:rPr>
          <w:rFonts w:ascii="Arial" w:hAnsi="Arial" w:cs="Arial"/>
          <w:sz w:val="24"/>
          <w:szCs w:val="24"/>
        </w:rPr>
        <w:t xml:space="preserve">, el cual fue proporcionado por la Unidad Técnica de Fiscalización del INE. </w:t>
      </w:r>
    </w:p>
    <w:p w14:paraId="5D7E6F29" w14:textId="77777777" w:rsidR="00E70665" w:rsidRDefault="00E70665" w:rsidP="00E70665">
      <w:pPr>
        <w:pStyle w:val="Sinespaciado"/>
      </w:pPr>
    </w:p>
    <w:p w14:paraId="567B54E1" w14:textId="15B48EFC" w:rsidR="00E70665" w:rsidRDefault="00E70665" w:rsidP="00E70665">
      <w:pPr>
        <w:spacing w:line="360" w:lineRule="auto"/>
        <w:jc w:val="both"/>
        <w:rPr>
          <w:rFonts w:ascii="Arial" w:hAnsi="Arial" w:cs="Arial"/>
          <w:sz w:val="24"/>
          <w:szCs w:val="24"/>
        </w:rPr>
      </w:pPr>
      <w:r>
        <w:rPr>
          <w:rFonts w:ascii="Arial" w:hAnsi="Arial" w:cs="Arial"/>
          <w:sz w:val="24"/>
          <w:szCs w:val="24"/>
        </w:rPr>
        <w:t>Por tanto</w:t>
      </w:r>
      <w:r w:rsidRPr="00AF428B">
        <w:rPr>
          <w:rFonts w:ascii="Arial" w:hAnsi="Arial" w:cs="Arial"/>
          <w:sz w:val="24"/>
          <w:szCs w:val="24"/>
        </w:rPr>
        <w:t>, se justifica en el presente asunto</w:t>
      </w:r>
      <w:r>
        <w:rPr>
          <w:rFonts w:ascii="Arial" w:hAnsi="Arial" w:cs="Arial"/>
          <w:sz w:val="24"/>
          <w:szCs w:val="24"/>
        </w:rPr>
        <w:t xml:space="preserve"> la imposición de dicha multa,</w:t>
      </w:r>
      <w:r w:rsidRPr="00AF428B">
        <w:rPr>
          <w:rFonts w:ascii="Arial" w:hAnsi="Arial" w:cs="Arial"/>
          <w:sz w:val="24"/>
          <w:szCs w:val="24"/>
        </w:rPr>
        <w:t xml:space="preserve"> </w:t>
      </w:r>
      <w:r>
        <w:rPr>
          <w:rFonts w:ascii="Arial" w:hAnsi="Arial" w:cs="Arial"/>
          <w:sz w:val="24"/>
          <w:szCs w:val="24"/>
        </w:rPr>
        <w:t xml:space="preserve">ya que </w:t>
      </w:r>
      <w:r w:rsidRPr="00AF428B">
        <w:rPr>
          <w:rFonts w:ascii="Arial" w:hAnsi="Arial" w:cs="Arial"/>
          <w:sz w:val="24"/>
          <w:szCs w:val="24"/>
        </w:rPr>
        <w:t xml:space="preserve">resulta ser una medida razonable en relación a la gravedad del ilícito y la culpabilidad </w:t>
      </w:r>
      <w:r w:rsidR="00CE386D">
        <w:rPr>
          <w:rFonts w:ascii="Arial" w:hAnsi="Arial" w:cs="Arial"/>
          <w:sz w:val="24"/>
          <w:szCs w:val="24"/>
        </w:rPr>
        <w:t>del</w:t>
      </w:r>
      <w:r w:rsidRPr="00AF428B">
        <w:rPr>
          <w:rFonts w:ascii="Arial" w:hAnsi="Arial" w:cs="Arial"/>
          <w:sz w:val="24"/>
          <w:szCs w:val="24"/>
        </w:rPr>
        <w:t xml:space="preserve"> </w:t>
      </w:r>
      <w:r w:rsidR="00811CDE">
        <w:rPr>
          <w:rFonts w:ascii="Arial" w:hAnsi="Arial" w:cs="Arial"/>
          <w:sz w:val="24"/>
          <w:szCs w:val="24"/>
        </w:rPr>
        <w:t xml:space="preserve">entonces </w:t>
      </w:r>
      <w:r>
        <w:rPr>
          <w:rFonts w:ascii="Arial" w:hAnsi="Arial" w:cs="Arial"/>
          <w:sz w:val="24"/>
          <w:szCs w:val="24"/>
        </w:rPr>
        <w:t>candidat</w:t>
      </w:r>
      <w:r w:rsidR="00CE386D">
        <w:rPr>
          <w:rFonts w:ascii="Arial" w:hAnsi="Arial" w:cs="Arial"/>
          <w:sz w:val="24"/>
          <w:szCs w:val="24"/>
        </w:rPr>
        <w:t>o</w:t>
      </w:r>
      <w:r>
        <w:rPr>
          <w:rFonts w:ascii="Arial" w:hAnsi="Arial" w:cs="Arial"/>
          <w:sz w:val="24"/>
          <w:szCs w:val="24"/>
        </w:rPr>
        <w:t>, pues de imponerse una sanción más grave, podría llegarse al extremo de sancionar de forma excesiva y desproporcionada, en atención a las particularidades de la conducta señalada.</w:t>
      </w:r>
    </w:p>
    <w:p w14:paraId="54742589" w14:textId="77777777" w:rsidR="00E70665" w:rsidRPr="00E96FAA" w:rsidRDefault="00E70665" w:rsidP="00E70665">
      <w:pPr>
        <w:pStyle w:val="Sinespaciado"/>
      </w:pPr>
    </w:p>
    <w:p w14:paraId="06D0E4E5" w14:textId="77777777" w:rsidR="00E70665" w:rsidRPr="00477980" w:rsidRDefault="00E70665" w:rsidP="00E70665">
      <w:pPr>
        <w:pStyle w:val="Prrafodelista"/>
        <w:numPr>
          <w:ilvl w:val="0"/>
          <w:numId w:val="14"/>
        </w:numPr>
        <w:tabs>
          <w:tab w:val="left" w:pos="426"/>
        </w:tabs>
        <w:spacing w:line="360" w:lineRule="auto"/>
        <w:ind w:left="0" w:firstLine="0"/>
        <w:jc w:val="both"/>
        <w:rPr>
          <w:rFonts w:ascii="Arial" w:hAnsi="Arial" w:cs="Arial"/>
          <w:sz w:val="24"/>
          <w:szCs w:val="24"/>
        </w:rPr>
      </w:pPr>
      <w:r w:rsidRPr="00477980">
        <w:rPr>
          <w:rFonts w:ascii="Arial" w:hAnsi="Arial" w:cs="Arial"/>
          <w:b/>
          <w:bCs/>
          <w:sz w:val="24"/>
          <w:szCs w:val="24"/>
          <w:u w:val="single"/>
        </w:rPr>
        <w:t>Reincidencia.</w:t>
      </w:r>
      <w:r w:rsidRPr="00477980">
        <w:rPr>
          <w:rFonts w:ascii="Arial" w:hAnsi="Arial" w:cs="Arial"/>
          <w:sz w:val="24"/>
          <w:szCs w:val="24"/>
        </w:rPr>
        <w:t xml:space="preserve"> De conformidad con el artículo 251, segundo párrafo del Código Electoral se considerará reincidente, quien ha sido declarado responsable del </w:t>
      </w:r>
      <w:r w:rsidRPr="00477980">
        <w:rPr>
          <w:rFonts w:ascii="Arial" w:hAnsi="Arial" w:cs="Arial"/>
          <w:sz w:val="24"/>
          <w:szCs w:val="24"/>
        </w:rPr>
        <w:lastRenderedPageBreak/>
        <w:t>incumplimiento de alguna de las obligaciones a que se refiere la propia ley e incurre nuevamente en la misma conducta infractora, lo que en el presente caso no ocurre.</w:t>
      </w:r>
    </w:p>
    <w:p w14:paraId="16E9DCCB" w14:textId="77777777" w:rsidR="00E70665" w:rsidRPr="00E96FAA" w:rsidRDefault="00E70665" w:rsidP="00E70665">
      <w:pPr>
        <w:pStyle w:val="Sinespaciado"/>
      </w:pPr>
    </w:p>
    <w:p w14:paraId="24C802AF" w14:textId="77777777" w:rsidR="00E70665" w:rsidRDefault="00E70665" w:rsidP="00E70665">
      <w:pPr>
        <w:pStyle w:val="Prrafodelista"/>
        <w:numPr>
          <w:ilvl w:val="0"/>
          <w:numId w:val="14"/>
        </w:numPr>
        <w:tabs>
          <w:tab w:val="left" w:pos="426"/>
        </w:tabs>
        <w:spacing w:line="360" w:lineRule="auto"/>
        <w:ind w:left="0" w:firstLine="0"/>
        <w:jc w:val="both"/>
        <w:rPr>
          <w:rFonts w:ascii="Arial" w:hAnsi="Arial" w:cs="Arial"/>
          <w:sz w:val="24"/>
          <w:szCs w:val="24"/>
        </w:rPr>
      </w:pPr>
      <w:r w:rsidRPr="00477980">
        <w:rPr>
          <w:rFonts w:ascii="Arial" w:hAnsi="Arial" w:cs="Arial"/>
          <w:b/>
          <w:bCs/>
          <w:sz w:val="24"/>
          <w:szCs w:val="24"/>
          <w:u w:val="single"/>
        </w:rPr>
        <w:t>Impacto en las actividades del sujeto infractor.</w:t>
      </w:r>
      <w:r w:rsidRPr="00477980">
        <w:rPr>
          <w:rFonts w:ascii="Arial" w:hAnsi="Arial" w:cs="Arial"/>
          <w:sz w:val="24"/>
          <w:szCs w:val="24"/>
        </w:rPr>
        <w:t xml:space="preserve"> Derivado de la naturaleza de la sanción impuesta, no impacta en modo alguno en las actividades del sujeto sancionado.</w:t>
      </w:r>
    </w:p>
    <w:p w14:paraId="281BAA20" w14:textId="77777777" w:rsidR="00E70665" w:rsidRPr="002A1C65" w:rsidRDefault="00E70665" w:rsidP="00E70665">
      <w:pPr>
        <w:pStyle w:val="Sinespaciado"/>
      </w:pPr>
    </w:p>
    <w:p w14:paraId="2AB447FD" w14:textId="77777777" w:rsidR="009916C5" w:rsidRDefault="00E70665" w:rsidP="00E70665">
      <w:pPr>
        <w:pStyle w:val="Prrafodelista"/>
        <w:numPr>
          <w:ilvl w:val="0"/>
          <w:numId w:val="15"/>
        </w:numPr>
        <w:tabs>
          <w:tab w:val="left" w:pos="426"/>
        </w:tabs>
        <w:autoSpaceDE w:val="0"/>
        <w:autoSpaceDN w:val="0"/>
        <w:adjustRightInd w:val="0"/>
        <w:spacing w:line="360" w:lineRule="auto"/>
        <w:ind w:left="0" w:firstLine="0"/>
        <w:jc w:val="both"/>
        <w:rPr>
          <w:rFonts w:ascii="Arial" w:eastAsiaTheme="minorHAnsi" w:hAnsi="Arial" w:cs="Arial"/>
          <w:sz w:val="24"/>
          <w:szCs w:val="24"/>
          <w:lang w:eastAsia="en-US"/>
        </w:rPr>
      </w:pPr>
      <w:r w:rsidRPr="00C65531">
        <w:rPr>
          <w:rFonts w:ascii="Arial" w:eastAsiaTheme="minorHAnsi" w:hAnsi="Arial" w:cs="Arial"/>
          <w:b/>
          <w:bCs/>
          <w:sz w:val="24"/>
          <w:szCs w:val="24"/>
          <w:u w:val="single"/>
          <w:lang w:eastAsia="en-US"/>
        </w:rPr>
        <w:t>Capacidad económica</w:t>
      </w:r>
      <w:r w:rsidR="00D573B7">
        <w:rPr>
          <w:rFonts w:ascii="Arial" w:eastAsiaTheme="minorHAnsi" w:hAnsi="Arial" w:cs="Arial"/>
          <w:b/>
          <w:bCs/>
          <w:sz w:val="24"/>
          <w:szCs w:val="24"/>
          <w:u w:val="single"/>
          <w:lang w:eastAsia="en-US"/>
        </w:rPr>
        <w:t xml:space="preserve"> y pago de la multa.</w:t>
      </w:r>
      <w:r w:rsidRPr="00C65531">
        <w:rPr>
          <w:rFonts w:ascii="Arial" w:eastAsiaTheme="minorHAnsi" w:hAnsi="Arial" w:cs="Arial"/>
          <w:b/>
          <w:bCs/>
          <w:sz w:val="24"/>
          <w:szCs w:val="24"/>
          <w:lang w:eastAsia="en-US"/>
        </w:rPr>
        <w:t xml:space="preserve"> </w:t>
      </w:r>
      <w:r w:rsidRPr="00C65531">
        <w:rPr>
          <w:rFonts w:ascii="Arial" w:eastAsiaTheme="minorHAnsi" w:hAnsi="Arial" w:cs="Arial"/>
          <w:sz w:val="24"/>
          <w:szCs w:val="24"/>
          <w:lang w:eastAsia="en-US"/>
        </w:rPr>
        <w:t xml:space="preserve">Para imponer el monto de la multa se consideró el </w:t>
      </w:r>
      <w:r>
        <w:rPr>
          <w:rFonts w:ascii="Arial" w:eastAsiaTheme="minorHAnsi" w:hAnsi="Arial" w:cs="Arial"/>
          <w:sz w:val="24"/>
          <w:szCs w:val="24"/>
          <w:lang w:eastAsia="en-US"/>
        </w:rPr>
        <w:t>i</w:t>
      </w:r>
      <w:r w:rsidRPr="00C65531">
        <w:rPr>
          <w:rFonts w:ascii="Arial" w:eastAsiaTheme="minorHAnsi" w:hAnsi="Arial" w:cs="Arial"/>
          <w:sz w:val="24"/>
          <w:szCs w:val="24"/>
          <w:lang w:eastAsia="en-US"/>
        </w:rPr>
        <w:t xml:space="preserve">nforme de capacidad económico </w:t>
      </w:r>
      <w:r w:rsidR="00CE386D">
        <w:rPr>
          <w:rFonts w:ascii="Arial" w:eastAsiaTheme="minorHAnsi" w:hAnsi="Arial" w:cs="Arial"/>
          <w:sz w:val="24"/>
          <w:szCs w:val="24"/>
          <w:lang w:eastAsia="en-US"/>
        </w:rPr>
        <w:t>del</w:t>
      </w:r>
      <w:r w:rsidRPr="00C65531">
        <w:rPr>
          <w:rFonts w:ascii="Arial" w:eastAsiaTheme="minorHAnsi" w:hAnsi="Arial" w:cs="Arial"/>
          <w:sz w:val="24"/>
          <w:szCs w:val="24"/>
          <w:lang w:eastAsia="en-US"/>
        </w:rPr>
        <w:t xml:space="preserve"> ciudadan</w:t>
      </w:r>
      <w:r w:rsidR="00CE386D">
        <w:rPr>
          <w:rFonts w:ascii="Arial" w:eastAsiaTheme="minorHAnsi" w:hAnsi="Arial" w:cs="Arial"/>
          <w:sz w:val="24"/>
          <w:szCs w:val="24"/>
          <w:lang w:eastAsia="en-US"/>
        </w:rPr>
        <w:t>o</w:t>
      </w:r>
      <w:r w:rsidRPr="00C65531">
        <w:rPr>
          <w:rFonts w:ascii="Arial" w:eastAsiaTheme="minorHAnsi" w:hAnsi="Arial" w:cs="Arial"/>
          <w:sz w:val="24"/>
          <w:szCs w:val="24"/>
          <w:lang w:eastAsia="en-US"/>
        </w:rPr>
        <w:t xml:space="preserve"> </w:t>
      </w:r>
      <w:r w:rsidR="00CE386D">
        <w:rPr>
          <w:rFonts w:ascii="Arial" w:eastAsiaTheme="minorHAnsi" w:hAnsi="Arial" w:cs="Arial"/>
          <w:sz w:val="24"/>
          <w:szCs w:val="24"/>
          <w:lang w:eastAsia="en-US"/>
        </w:rPr>
        <w:t>Eusebio Enrique Delgado Esparza</w:t>
      </w:r>
      <w:r w:rsidRPr="00C65531">
        <w:rPr>
          <w:rFonts w:ascii="Arial" w:eastAsiaTheme="minorHAnsi" w:hAnsi="Arial" w:cs="Arial"/>
          <w:sz w:val="24"/>
          <w:szCs w:val="24"/>
          <w:lang w:eastAsia="en-US"/>
        </w:rPr>
        <w:t>, que proporcionó la Unidad Técnica de Fiscalización del Instituto Nacional Electoral</w:t>
      </w:r>
      <w:r w:rsidR="009916C5">
        <w:rPr>
          <w:rFonts w:ascii="Arial" w:eastAsiaTheme="minorHAnsi" w:hAnsi="Arial" w:cs="Arial"/>
          <w:sz w:val="24"/>
          <w:szCs w:val="24"/>
          <w:lang w:eastAsia="en-US"/>
        </w:rPr>
        <w:t xml:space="preserve">. </w:t>
      </w:r>
    </w:p>
    <w:p w14:paraId="17C5F980" w14:textId="77777777" w:rsidR="009916C5" w:rsidRDefault="009916C5" w:rsidP="009916C5">
      <w:pPr>
        <w:pStyle w:val="Sinespaciado"/>
        <w:rPr>
          <w:rFonts w:eastAsiaTheme="minorHAnsi"/>
          <w:lang w:eastAsia="en-US"/>
        </w:rPr>
      </w:pPr>
    </w:p>
    <w:p w14:paraId="485A4A18" w14:textId="29E5E6ED" w:rsidR="00E70665" w:rsidRPr="009916C5" w:rsidRDefault="009916C5" w:rsidP="009916C5">
      <w:pPr>
        <w:pStyle w:val="Prrafodelista"/>
        <w:tabs>
          <w:tab w:val="left" w:pos="426"/>
        </w:tabs>
        <w:autoSpaceDE w:val="0"/>
        <w:autoSpaceDN w:val="0"/>
        <w:adjustRightInd w:val="0"/>
        <w:spacing w:line="360" w:lineRule="auto"/>
        <w:ind w:left="0"/>
        <w:jc w:val="both"/>
        <w:rPr>
          <w:rFonts w:ascii="Arial" w:eastAsiaTheme="minorHAnsi" w:hAnsi="Arial" w:cs="Arial"/>
          <w:sz w:val="24"/>
          <w:szCs w:val="24"/>
          <w:lang w:eastAsia="en-US"/>
        </w:rPr>
      </w:pPr>
      <w:r w:rsidRPr="009916C5">
        <w:rPr>
          <w:rFonts w:ascii="Arial" w:eastAsiaTheme="minorHAnsi" w:hAnsi="Arial" w:cs="Arial"/>
          <w:sz w:val="24"/>
          <w:szCs w:val="24"/>
          <w:lang w:eastAsia="en-US"/>
        </w:rPr>
        <w:t>De ahí que</w:t>
      </w:r>
      <w:r w:rsidR="00E70665" w:rsidRPr="009916C5">
        <w:rPr>
          <w:rFonts w:ascii="Arial" w:eastAsiaTheme="minorHAnsi" w:hAnsi="Arial" w:cs="Arial"/>
          <w:sz w:val="24"/>
          <w:szCs w:val="24"/>
          <w:lang w:eastAsia="en-US"/>
        </w:rPr>
        <w:t xml:space="preserve">, </w:t>
      </w:r>
      <w:r w:rsidR="00D573B7" w:rsidRPr="009916C5">
        <w:rPr>
          <w:rFonts w:ascii="Arial" w:eastAsiaTheme="minorHAnsi" w:hAnsi="Arial" w:cs="Arial"/>
          <w:sz w:val="24"/>
          <w:szCs w:val="24"/>
          <w:lang w:eastAsia="en-US"/>
        </w:rPr>
        <w:t xml:space="preserve">a fin de imponer una sanción adecuada </w:t>
      </w:r>
      <w:r w:rsidRPr="009916C5">
        <w:rPr>
          <w:rFonts w:ascii="Arial" w:eastAsiaTheme="minorHAnsi" w:hAnsi="Arial" w:cs="Arial"/>
          <w:sz w:val="24"/>
          <w:szCs w:val="24"/>
          <w:lang w:eastAsia="en-US"/>
        </w:rPr>
        <w:t xml:space="preserve">igualmente resulta </w:t>
      </w:r>
      <w:r w:rsidR="00D573B7" w:rsidRPr="009916C5">
        <w:rPr>
          <w:rFonts w:ascii="Arial" w:eastAsiaTheme="minorHAnsi" w:hAnsi="Arial" w:cs="Arial"/>
          <w:sz w:val="24"/>
          <w:szCs w:val="24"/>
          <w:lang w:eastAsia="en-US"/>
        </w:rPr>
        <w:t>necesario atender a las circunstancias socioeconómicas del denunciado, a fin de no provocar una sanción gravosa en exceso</w:t>
      </w:r>
      <w:r>
        <w:rPr>
          <w:rFonts w:ascii="Arial" w:eastAsiaTheme="minorHAnsi" w:hAnsi="Arial" w:cs="Arial"/>
          <w:sz w:val="24"/>
          <w:szCs w:val="24"/>
          <w:lang w:eastAsia="en-US"/>
        </w:rPr>
        <w:t>, tal y como lo señala el artículo 22 de la Constitución Federal</w:t>
      </w:r>
      <w:r>
        <w:rPr>
          <w:rStyle w:val="Refdenotaalpie"/>
          <w:rFonts w:ascii="Arial" w:eastAsiaTheme="minorHAnsi" w:hAnsi="Arial" w:cs="Arial"/>
          <w:sz w:val="24"/>
          <w:szCs w:val="24"/>
          <w:lang w:eastAsia="en-US"/>
        </w:rPr>
        <w:footnoteReference w:id="25"/>
      </w:r>
      <w:r>
        <w:rPr>
          <w:rFonts w:ascii="Arial" w:eastAsiaTheme="minorHAnsi" w:hAnsi="Arial" w:cs="Arial"/>
          <w:sz w:val="24"/>
          <w:szCs w:val="24"/>
          <w:lang w:eastAsia="en-US"/>
        </w:rPr>
        <w:t xml:space="preserve"> y</w:t>
      </w:r>
      <w:r w:rsidR="00D573B7" w:rsidRPr="009916C5">
        <w:rPr>
          <w:rFonts w:ascii="Arial" w:eastAsiaTheme="minorHAnsi" w:hAnsi="Arial" w:cs="Arial"/>
          <w:sz w:val="24"/>
          <w:szCs w:val="24"/>
          <w:lang w:eastAsia="en-US"/>
        </w:rPr>
        <w:t xml:space="preserve"> </w:t>
      </w:r>
      <w:r w:rsidR="00472016">
        <w:rPr>
          <w:rFonts w:ascii="Arial" w:eastAsiaTheme="minorHAnsi" w:hAnsi="Arial" w:cs="Arial"/>
          <w:sz w:val="24"/>
          <w:szCs w:val="24"/>
          <w:lang w:eastAsia="en-US"/>
        </w:rPr>
        <w:t>en atención</w:t>
      </w:r>
      <w:r w:rsidR="00D573B7" w:rsidRPr="009916C5">
        <w:rPr>
          <w:rFonts w:ascii="Arial" w:eastAsiaTheme="minorHAnsi" w:hAnsi="Arial" w:cs="Arial"/>
          <w:sz w:val="24"/>
          <w:szCs w:val="24"/>
          <w:lang w:eastAsia="en-US"/>
        </w:rPr>
        <w:t xml:space="preserve"> al principio de racionalidad de la pena</w:t>
      </w:r>
      <w:r w:rsidR="00D573B7">
        <w:rPr>
          <w:rFonts w:ascii="Arial Nova" w:eastAsia="Arial Nova" w:hAnsi="Arial Nova" w:cs="Arial Nova"/>
          <w:color w:val="000000"/>
          <w:sz w:val="24"/>
          <w:szCs w:val="24"/>
          <w:vertAlign w:val="superscript"/>
        </w:rPr>
        <w:footnoteReference w:id="26"/>
      </w:r>
      <w:r w:rsidR="00D573B7" w:rsidRPr="009916C5">
        <w:rPr>
          <w:rFonts w:ascii="Arial" w:eastAsiaTheme="minorHAnsi" w:hAnsi="Arial" w:cs="Arial"/>
          <w:sz w:val="24"/>
          <w:szCs w:val="24"/>
          <w:lang w:eastAsia="en-US"/>
        </w:rPr>
        <w:t xml:space="preserve"> y de proporcionalidad.</w:t>
      </w:r>
    </w:p>
    <w:p w14:paraId="0D70CB8C" w14:textId="25B34D29" w:rsidR="00D573B7" w:rsidRDefault="00D573B7" w:rsidP="00D573B7">
      <w:pPr>
        <w:pStyle w:val="Sinespaciado"/>
        <w:rPr>
          <w:rFonts w:eastAsiaTheme="minorHAnsi"/>
          <w:lang w:eastAsia="en-US"/>
        </w:rPr>
      </w:pPr>
    </w:p>
    <w:p w14:paraId="6AA3D9FC" w14:textId="14C1DD27" w:rsidR="00D573B7" w:rsidRDefault="00D573B7" w:rsidP="00D573B7">
      <w:pPr>
        <w:pStyle w:val="Prrafodelista"/>
        <w:tabs>
          <w:tab w:val="left" w:pos="426"/>
        </w:tabs>
        <w:autoSpaceDE w:val="0"/>
        <w:autoSpaceDN w:val="0"/>
        <w:adjustRightInd w:val="0"/>
        <w:spacing w:line="360" w:lineRule="auto"/>
        <w:ind w:left="0"/>
        <w:jc w:val="both"/>
        <w:rPr>
          <w:rFonts w:ascii="Arial" w:eastAsiaTheme="minorHAnsi" w:hAnsi="Arial" w:cs="Arial"/>
          <w:sz w:val="24"/>
          <w:szCs w:val="24"/>
          <w:lang w:eastAsia="en-US"/>
        </w:rPr>
      </w:pPr>
      <w:r>
        <w:rPr>
          <w:rFonts w:ascii="Arial" w:eastAsiaTheme="minorHAnsi" w:hAnsi="Arial" w:cs="Arial"/>
          <w:sz w:val="24"/>
          <w:szCs w:val="24"/>
          <w:lang w:eastAsia="en-US"/>
        </w:rPr>
        <w:t>Por lo anterior</w:t>
      </w:r>
      <w:r w:rsidR="00472016">
        <w:rPr>
          <w:rFonts w:ascii="Arial" w:eastAsiaTheme="minorHAnsi" w:hAnsi="Arial" w:cs="Arial"/>
          <w:sz w:val="24"/>
          <w:szCs w:val="24"/>
          <w:lang w:eastAsia="en-US"/>
        </w:rPr>
        <w:t>,</w:t>
      </w:r>
      <w:r>
        <w:rPr>
          <w:rFonts w:ascii="Arial" w:eastAsiaTheme="minorHAnsi" w:hAnsi="Arial" w:cs="Arial"/>
          <w:sz w:val="24"/>
          <w:szCs w:val="24"/>
          <w:lang w:eastAsia="en-US"/>
        </w:rPr>
        <w:t xml:space="preserve"> de acuerdo a las circunstancias del caso concreto, </w:t>
      </w:r>
      <w:r w:rsidRPr="00D573B7">
        <w:rPr>
          <w:rFonts w:ascii="Arial" w:eastAsiaTheme="minorHAnsi" w:hAnsi="Arial" w:cs="Arial"/>
          <w:sz w:val="24"/>
          <w:szCs w:val="24"/>
          <w:lang w:eastAsia="en-US"/>
        </w:rPr>
        <w:t>se estima necesario establecer una modalidad para que el pago de la sanción impuesta sea ajustado a mensualidades</w:t>
      </w:r>
      <w:r w:rsidR="009916C5">
        <w:rPr>
          <w:rFonts w:ascii="Arial" w:eastAsiaTheme="minorHAnsi" w:hAnsi="Arial" w:cs="Arial"/>
          <w:sz w:val="24"/>
          <w:szCs w:val="24"/>
          <w:lang w:eastAsia="en-US"/>
        </w:rPr>
        <w:t>.</w:t>
      </w:r>
    </w:p>
    <w:p w14:paraId="5FFED8F9" w14:textId="04E7421A" w:rsidR="00D573B7" w:rsidRDefault="00D573B7" w:rsidP="009916C5">
      <w:pPr>
        <w:pStyle w:val="Sinespaciado"/>
        <w:rPr>
          <w:rFonts w:eastAsiaTheme="minorHAnsi"/>
          <w:lang w:eastAsia="en-US"/>
        </w:rPr>
      </w:pPr>
    </w:p>
    <w:p w14:paraId="0C297F2C" w14:textId="735CC4BB" w:rsidR="00E70665" w:rsidRPr="00472016" w:rsidRDefault="00D573B7" w:rsidP="009916C5">
      <w:pPr>
        <w:pStyle w:val="Prrafodelista"/>
        <w:tabs>
          <w:tab w:val="left" w:pos="426"/>
        </w:tabs>
        <w:autoSpaceDE w:val="0"/>
        <w:autoSpaceDN w:val="0"/>
        <w:adjustRightInd w:val="0"/>
        <w:spacing w:line="360" w:lineRule="auto"/>
        <w:ind w:left="0"/>
        <w:jc w:val="both"/>
        <w:rPr>
          <w:rFonts w:ascii="Arial" w:eastAsiaTheme="minorHAnsi" w:hAnsi="Arial" w:cs="Arial"/>
          <w:sz w:val="24"/>
          <w:szCs w:val="24"/>
          <w:lang w:eastAsia="en-US"/>
        </w:rPr>
      </w:pPr>
      <w:r>
        <w:rPr>
          <w:rFonts w:ascii="Arial" w:eastAsiaTheme="minorHAnsi" w:hAnsi="Arial" w:cs="Arial"/>
          <w:sz w:val="24"/>
          <w:szCs w:val="24"/>
          <w:lang w:eastAsia="en-US"/>
        </w:rPr>
        <w:t>En tal sentido</w:t>
      </w:r>
      <w:r w:rsidRPr="00D573B7">
        <w:rPr>
          <w:rFonts w:ascii="Arial" w:eastAsiaTheme="minorHAnsi" w:hAnsi="Arial" w:cs="Arial"/>
          <w:sz w:val="24"/>
          <w:szCs w:val="24"/>
          <w:lang w:eastAsia="en-US"/>
        </w:rPr>
        <w:t xml:space="preserve">, el esquema de parcialidades </w:t>
      </w:r>
      <w:r w:rsidR="00472016">
        <w:rPr>
          <w:rFonts w:ascii="Arial" w:eastAsiaTheme="minorHAnsi" w:hAnsi="Arial" w:cs="Arial"/>
          <w:sz w:val="24"/>
          <w:szCs w:val="24"/>
          <w:lang w:eastAsia="en-US"/>
        </w:rPr>
        <w:t>se realizará a través de</w:t>
      </w:r>
      <w:r w:rsidRPr="00D573B7">
        <w:rPr>
          <w:rFonts w:ascii="Arial" w:eastAsiaTheme="minorHAnsi" w:hAnsi="Arial" w:cs="Arial"/>
          <w:sz w:val="24"/>
          <w:szCs w:val="24"/>
          <w:lang w:eastAsia="en-US"/>
        </w:rPr>
        <w:t xml:space="preserve"> </w:t>
      </w:r>
      <w:r w:rsidR="009916C5">
        <w:rPr>
          <w:rFonts w:ascii="Arial" w:eastAsiaTheme="minorHAnsi" w:hAnsi="Arial" w:cs="Arial"/>
          <w:sz w:val="24"/>
          <w:szCs w:val="24"/>
          <w:lang w:eastAsia="en-US"/>
        </w:rPr>
        <w:t xml:space="preserve">tres </w:t>
      </w:r>
      <w:r w:rsidRPr="00D573B7">
        <w:rPr>
          <w:rFonts w:ascii="Arial" w:eastAsiaTheme="minorHAnsi" w:hAnsi="Arial" w:cs="Arial"/>
          <w:sz w:val="24"/>
          <w:szCs w:val="24"/>
          <w:lang w:eastAsia="en-US"/>
        </w:rPr>
        <w:t>pagos mensuales, pagaderos los primeros 5 días de cada mes, por la cantidad de $</w:t>
      </w:r>
      <w:r w:rsidR="009916C5">
        <w:rPr>
          <w:rFonts w:ascii="Arial" w:eastAsiaTheme="minorHAnsi" w:hAnsi="Arial" w:cs="Arial"/>
          <w:sz w:val="24"/>
          <w:szCs w:val="24"/>
          <w:lang w:eastAsia="en-US"/>
        </w:rPr>
        <w:t>5</w:t>
      </w:r>
      <w:r w:rsidRPr="00D573B7">
        <w:rPr>
          <w:rFonts w:ascii="Arial" w:eastAsiaTheme="minorHAnsi" w:hAnsi="Arial" w:cs="Arial"/>
          <w:sz w:val="24"/>
          <w:szCs w:val="24"/>
          <w:lang w:eastAsia="en-US"/>
        </w:rPr>
        <w:t>,</w:t>
      </w:r>
      <w:r>
        <w:rPr>
          <w:rFonts w:ascii="Arial" w:eastAsiaTheme="minorHAnsi" w:hAnsi="Arial" w:cs="Arial"/>
          <w:sz w:val="24"/>
          <w:szCs w:val="24"/>
          <w:lang w:eastAsia="en-US"/>
        </w:rPr>
        <w:t>9</w:t>
      </w:r>
      <w:r w:rsidR="009916C5">
        <w:rPr>
          <w:rFonts w:ascii="Arial" w:eastAsiaTheme="minorHAnsi" w:hAnsi="Arial" w:cs="Arial"/>
          <w:sz w:val="24"/>
          <w:szCs w:val="24"/>
          <w:lang w:eastAsia="en-US"/>
        </w:rPr>
        <w:t>74</w:t>
      </w:r>
      <w:r w:rsidRPr="00D573B7">
        <w:rPr>
          <w:rFonts w:ascii="Arial" w:eastAsiaTheme="minorHAnsi" w:hAnsi="Arial" w:cs="Arial"/>
          <w:sz w:val="24"/>
          <w:szCs w:val="24"/>
          <w:lang w:eastAsia="en-US"/>
        </w:rPr>
        <w:t>.</w:t>
      </w:r>
      <w:r w:rsidR="009916C5">
        <w:rPr>
          <w:rFonts w:ascii="Arial" w:eastAsiaTheme="minorHAnsi" w:hAnsi="Arial" w:cs="Arial"/>
          <w:sz w:val="24"/>
          <w:szCs w:val="24"/>
          <w:lang w:eastAsia="en-US"/>
        </w:rPr>
        <w:t>66</w:t>
      </w:r>
      <w:r w:rsidRPr="00D573B7">
        <w:rPr>
          <w:rFonts w:ascii="Arial" w:eastAsiaTheme="minorHAnsi" w:hAnsi="Arial" w:cs="Arial"/>
          <w:sz w:val="24"/>
          <w:szCs w:val="24"/>
          <w:lang w:eastAsia="en-US"/>
        </w:rPr>
        <w:t xml:space="preserve"> (</w:t>
      </w:r>
      <w:r w:rsidR="009916C5">
        <w:rPr>
          <w:rFonts w:ascii="Arial" w:eastAsiaTheme="minorHAnsi" w:hAnsi="Arial" w:cs="Arial"/>
          <w:sz w:val="24"/>
          <w:szCs w:val="24"/>
          <w:lang w:eastAsia="en-US"/>
        </w:rPr>
        <w:t>Cinco mil novecientos setenta y cuatro</w:t>
      </w:r>
      <w:r w:rsidRPr="00D573B7">
        <w:rPr>
          <w:rFonts w:ascii="Arial" w:eastAsiaTheme="minorHAnsi" w:hAnsi="Arial" w:cs="Arial"/>
          <w:sz w:val="24"/>
          <w:szCs w:val="24"/>
          <w:lang w:eastAsia="en-US"/>
        </w:rPr>
        <w:t xml:space="preserve"> pesos </w:t>
      </w:r>
      <w:r w:rsidR="009916C5">
        <w:rPr>
          <w:rFonts w:ascii="Arial" w:eastAsiaTheme="minorHAnsi" w:hAnsi="Arial" w:cs="Arial"/>
          <w:sz w:val="24"/>
          <w:szCs w:val="24"/>
          <w:lang w:eastAsia="en-US"/>
        </w:rPr>
        <w:t>66</w:t>
      </w:r>
      <w:r w:rsidRPr="00D573B7">
        <w:rPr>
          <w:rFonts w:ascii="Arial" w:eastAsiaTheme="minorHAnsi" w:hAnsi="Arial" w:cs="Arial"/>
          <w:sz w:val="24"/>
          <w:szCs w:val="24"/>
          <w:lang w:eastAsia="en-US"/>
        </w:rPr>
        <w:t>/100 m.n.)</w:t>
      </w:r>
      <w:r w:rsidR="00472016">
        <w:rPr>
          <w:rFonts w:ascii="Arial" w:eastAsiaTheme="minorHAnsi" w:hAnsi="Arial" w:cs="Arial"/>
          <w:sz w:val="24"/>
          <w:szCs w:val="24"/>
          <w:lang w:eastAsia="en-US"/>
        </w:rPr>
        <w:t xml:space="preserve"> la cual deberá </w:t>
      </w:r>
      <w:r w:rsidR="00E70665" w:rsidRPr="00C65531">
        <w:rPr>
          <w:rFonts w:ascii="Arial" w:eastAsiaTheme="minorHAnsi" w:hAnsi="Arial" w:cs="Arial"/>
          <w:sz w:val="24"/>
          <w:szCs w:val="24"/>
          <w:lang w:eastAsia="en-US"/>
        </w:rPr>
        <w:t>realizarse en la Dirección Administrativa del Instituto local</w:t>
      </w:r>
      <w:r w:rsidR="00472016">
        <w:rPr>
          <w:rFonts w:ascii="Arial" w:eastAsiaTheme="minorHAnsi" w:hAnsi="Arial" w:cs="Arial"/>
          <w:sz w:val="24"/>
          <w:szCs w:val="24"/>
          <w:lang w:eastAsia="en-US"/>
        </w:rPr>
        <w:t>.</w:t>
      </w:r>
    </w:p>
    <w:p w14:paraId="2F006971" w14:textId="77777777" w:rsidR="00E70665" w:rsidRPr="00E96FAA" w:rsidRDefault="00E70665" w:rsidP="00E70665">
      <w:pPr>
        <w:pStyle w:val="Sinespaciado"/>
        <w:rPr>
          <w:rFonts w:eastAsiaTheme="minorHAnsi"/>
        </w:rPr>
      </w:pPr>
    </w:p>
    <w:p w14:paraId="3DD9DF34" w14:textId="77777777" w:rsidR="00E70665" w:rsidRDefault="00E70665" w:rsidP="00E70665">
      <w:pPr>
        <w:autoSpaceDE w:val="0"/>
        <w:autoSpaceDN w:val="0"/>
        <w:adjustRightInd w:val="0"/>
        <w:spacing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Para la publicidad de la sanción, publíquese esta sentencia en el Catálogo de Sujetos Sancionados en los Procedimientos Especiales Sancionadores de la página de Internet de este Tribunal Electoral.</w:t>
      </w:r>
    </w:p>
    <w:p w14:paraId="6A54AED8" w14:textId="77777777" w:rsidR="00E70665" w:rsidRPr="00C81172" w:rsidRDefault="00E70665" w:rsidP="00E70665">
      <w:pPr>
        <w:pStyle w:val="Sinespaciado"/>
        <w:rPr>
          <w:rFonts w:eastAsiaTheme="minorHAnsi"/>
          <w:lang w:eastAsia="en-US"/>
        </w:rPr>
      </w:pPr>
    </w:p>
    <w:p w14:paraId="4DC49652" w14:textId="77777777" w:rsidR="00E70665" w:rsidRPr="001D254E" w:rsidRDefault="00E70665" w:rsidP="00E70665">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1D254E">
        <w:rPr>
          <w:rFonts w:ascii="Arial" w:eastAsia="Arial" w:hAnsi="Arial" w:cs="Arial"/>
          <w:b/>
          <w:color w:val="000000"/>
          <w:sz w:val="24"/>
          <w:szCs w:val="24"/>
        </w:rPr>
        <w:t>VI. Resolutivos</w:t>
      </w:r>
    </w:p>
    <w:p w14:paraId="09C79951" w14:textId="77777777" w:rsidR="00E70665" w:rsidRPr="00472016" w:rsidRDefault="00E70665" w:rsidP="00E70665">
      <w:pPr>
        <w:pStyle w:val="Sinespaciado"/>
        <w:rPr>
          <w:rFonts w:eastAsia="Arial"/>
          <w:sz w:val="10"/>
          <w:szCs w:val="10"/>
        </w:rPr>
      </w:pPr>
    </w:p>
    <w:p w14:paraId="49515D84" w14:textId="7B01E391" w:rsidR="00E70665" w:rsidRPr="00477980" w:rsidRDefault="00E70665" w:rsidP="00E70665">
      <w:pPr>
        <w:spacing w:line="360" w:lineRule="auto"/>
        <w:jc w:val="both"/>
        <w:rPr>
          <w:rFonts w:ascii="Arial" w:eastAsia="Arial" w:hAnsi="Arial" w:cs="Arial"/>
          <w:bCs/>
          <w:sz w:val="24"/>
          <w:szCs w:val="24"/>
        </w:rPr>
      </w:pPr>
      <w:r w:rsidRPr="004C16AE">
        <w:rPr>
          <w:rFonts w:ascii="Arial" w:eastAsia="Arial" w:hAnsi="Arial" w:cs="Arial"/>
          <w:b/>
          <w:sz w:val="24"/>
          <w:szCs w:val="24"/>
        </w:rPr>
        <w:t>Primero</w:t>
      </w:r>
      <w:r>
        <w:rPr>
          <w:rFonts w:ascii="Arial" w:eastAsia="Arial" w:hAnsi="Arial" w:cs="Arial"/>
          <w:b/>
          <w:sz w:val="24"/>
          <w:szCs w:val="24"/>
        </w:rPr>
        <w:t xml:space="preserve">. </w:t>
      </w:r>
      <w:r>
        <w:rPr>
          <w:rFonts w:ascii="Arial" w:eastAsia="Arial" w:hAnsi="Arial" w:cs="Arial"/>
          <w:bCs/>
          <w:sz w:val="24"/>
          <w:szCs w:val="24"/>
        </w:rPr>
        <w:t xml:space="preserve">Se </w:t>
      </w:r>
      <w:r w:rsidRPr="008C5355">
        <w:rPr>
          <w:rFonts w:ascii="Arial" w:eastAsia="Arial" w:hAnsi="Arial" w:cs="Arial"/>
          <w:b/>
          <w:sz w:val="24"/>
          <w:szCs w:val="24"/>
        </w:rPr>
        <w:t xml:space="preserve">acredita </w:t>
      </w:r>
      <w:r>
        <w:rPr>
          <w:rFonts w:ascii="Arial" w:eastAsia="Arial" w:hAnsi="Arial" w:cs="Arial"/>
          <w:bCs/>
          <w:sz w:val="24"/>
          <w:szCs w:val="24"/>
        </w:rPr>
        <w:t xml:space="preserve">la infracción atribuida </w:t>
      </w:r>
      <w:r w:rsidR="00C655DE">
        <w:rPr>
          <w:rFonts w:ascii="Arial" w:eastAsia="Arial" w:hAnsi="Arial" w:cs="Arial"/>
          <w:bCs/>
          <w:sz w:val="24"/>
          <w:szCs w:val="24"/>
        </w:rPr>
        <w:t>al</w:t>
      </w:r>
      <w:r>
        <w:rPr>
          <w:rFonts w:ascii="Arial" w:eastAsia="Arial" w:hAnsi="Arial" w:cs="Arial"/>
          <w:bCs/>
          <w:sz w:val="24"/>
          <w:szCs w:val="24"/>
        </w:rPr>
        <w:t xml:space="preserve"> </w:t>
      </w:r>
      <w:r w:rsidR="00042211">
        <w:rPr>
          <w:rFonts w:ascii="Arial" w:eastAsia="Arial" w:hAnsi="Arial" w:cs="Arial"/>
          <w:bCs/>
          <w:sz w:val="24"/>
          <w:szCs w:val="24"/>
        </w:rPr>
        <w:t xml:space="preserve">entonces </w:t>
      </w:r>
      <w:r>
        <w:rPr>
          <w:rFonts w:ascii="Arial" w:eastAsia="Arial" w:hAnsi="Arial" w:cs="Arial"/>
          <w:bCs/>
          <w:sz w:val="24"/>
          <w:szCs w:val="24"/>
        </w:rPr>
        <w:t>candidat</w:t>
      </w:r>
      <w:r w:rsidR="00C655DE">
        <w:rPr>
          <w:rFonts w:ascii="Arial" w:eastAsia="Arial" w:hAnsi="Arial" w:cs="Arial"/>
          <w:bCs/>
          <w:sz w:val="24"/>
          <w:szCs w:val="24"/>
        </w:rPr>
        <w:t>o</w:t>
      </w:r>
      <w:r>
        <w:rPr>
          <w:rFonts w:ascii="Arial" w:eastAsia="Arial" w:hAnsi="Arial" w:cs="Arial"/>
          <w:bCs/>
          <w:sz w:val="24"/>
          <w:szCs w:val="24"/>
        </w:rPr>
        <w:t xml:space="preserve"> </w:t>
      </w:r>
      <w:r w:rsidR="00C655DE">
        <w:rPr>
          <w:rFonts w:ascii="Arial" w:eastAsiaTheme="minorHAnsi" w:hAnsi="Arial" w:cs="Arial"/>
          <w:sz w:val="24"/>
          <w:szCs w:val="24"/>
          <w:lang w:eastAsia="en-US"/>
        </w:rPr>
        <w:t>Eusebio Enrique Delgado Esparza</w:t>
      </w:r>
      <w:r>
        <w:rPr>
          <w:rFonts w:ascii="Arial" w:eastAsia="Arial" w:hAnsi="Arial" w:cs="Arial"/>
          <w:bCs/>
          <w:sz w:val="24"/>
          <w:szCs w:val="24"/>
        </w:rPr>
        <w:t>.</w:t>
      </w:r>
    </w:p>
    <w:p w14:paraId="517D676B" w14:textId="77777777" w:rsidR="00E70665" w:rsidRPr="00472016" w:rsidRDefault="00E70665" w:rsidP="00E70665">
      <w:pPr>
        <w:pStyle w:val="Sinespaciado"/>
        <w:rPr>
          <w:rFonts w:eastAsia="Arial"/>
          <w:sz w:val="12"/>
          <w:szCs w:val="12"/>
        </w:rPr>
      </w:pPr>
    </w:p>
    <w:p w14:paraId="52F5653D" w14:textId="4318AEDC" w:rsidR="00E70665" w:rsidRDefault="00E70665" w:rsidP="00E70665">
      <w:pPr>
        <w:spacing w:line="360" w:lineRule="auto"/>
        <w:jc w:val="both"/>
        <w:rPr>
          <w:rFonts w:ascii="Arial" w:hAnsi="Arial" w:cs="Arial"/>
          <w:sz w:val="24"/>
          <w:szCs w:val="24"/>
        </w:rPr>
      </w:pPr>
      <w:r w:rsidRPr="004C16AE">
        <w:rPr>
          <w:rFonts w:ascii="Arial" w:eastAsia="Arial" w:hAnsi="Arial" w:cs="Arial"/>
          <w:b/>
          <w:bCs/>
          <w:sz w:val="24"/>
          <w:szCs w:val="24"/>
        </w:rPr>
        <w:t>Segundo.</w:t>
      </w:r>
      <w:r w:rsidRPr="004C16AE">
        <w:rPr>
          <w:rFonts w:ascii="Arial" w:eastAsia="Arial" w:hAnsi="Arial" w:cs="Arial"/>
          <w:sz w:val="24"/>
          <w:szCs w:val="24"/>
        </w:rPr>
        <w:t xml:space="preserve"> </w:t>
      </w:r>
      <w:r>
        <w:rPr>
          <w:rFonts w:ascii="Arial" w:eastAsia="Arial" w:hAnsi="Arial" w:cs="Arial"/>
          <w:sz w:val="24"/>
          <w:szCs w:val="24"/>
        </w:rPr>
        <w:t xml:space="preserve">Se impone a </w:t>
      </w:r>
      <w:r w:rsidR="00C655DE">
        <w:rPr>
          <w:rFonts w:ascii="Arial" w:eastAsiaTheme="minorHAnsi" w:hAnsi="Arial" w:cs="Arial"/>
          <w:sz w:val="24"/>
          <w:szCs w:val="24"/>
          <w:lang w:eastAsia="en-US"/>
        </w:rPr>
        <w:t>Eusebio Enrique Delgado Esparza</w:t>
      </w:r>
      <w:r>
        <w:rPr>
          <w:rFonts w:ascii="Arial" w:eastAsia="Arial" w:hAnsi="Arial" w:cs="Arial"/>
          <w:bCs/>
          <w:sz w:val="24"/>
          <w:szCs w:val="24"/>
        </w:rPr>
        <w:t xml:space="preserve">, la sanción consistente </w:t>
      </w:r>
      <w:r>
        <w:rPr>
          <w:rFonts w:ascii="Arial" w:hAnsi="Arial" w:cs="Arial"/>
          <w:sz w:val="24"/>
          <w:szCs w:val="24"/>
        </w:rPr>
        <w:t xml:space="preserve">en una </w:t>
      </w:r>
      <w:r w:rsidR="009916C5" w:rsidRPr="009916C5">
        <w:rPr>
          <w:rFonts w:ascii="Arial" w:hAnsi="Arial" w:cs="Arial"/>
          <w:b/>
          <w:bCs/>
          <w:sz w:val="24"/>
          <w:szCs w:val="24"/>
        </w:rPr>
        <w:t>multa de</w:t>
      </w:r>
      <w:r w:rsidR="009916C5">
        <w:rPr>
          <w:rFonts w:ascii="Arial" w:hAnsi="Arial" w:cs="Arial"/>
          <w:sz w:val="24"/>
          <w:szCs w:val="24"/>
        </w:rPr>
        <w:t xml:space="preserve"> </w:t>
      </w:r>
      <w:r w:rsidR="009916C5" w:rsidRPr="00D573B7">
        <w:rPr>
          <w:rFonts w:ascii="Arial" w:hAnsi="Arial" w:cs="Arial"/>
          <w:b/>
          <w:bCs/>
          <w:sz w:val="24"/>
          <w:szCs w:val="24"/>
        </w:rPr>
        <w:t>200 UMAS</w:t>
      </w:r>
      <w:r w:rsidR="009916C5" w:rsidRPr="00D573B7">
        <w:rPr>
          <w:rFonts w:ascii="Arial" w:hAnsi="Arial" w:cs="Arial"/>
          <w:sz w:val="24"/>
          <w:szCs w:val="24"/>
        </w:rPr>
        <w:t xml:space="preserve"> (Doscientas Unidades de Medida y Actualización</w:t>
      </w:r>
      <w:r w:rsidR="009916C5" w:rsidRPr="00D573B7">
        <w:rPr>
          <w:rStyle w:val="Refdenotaalpie"/>
          <w:rFonts w:ascii="Arial" w:hAnsi="Arial" w:cs="Arial"/>
          <w:sz w:val="24"/>
          <w:szCs w:val="24"/>
        </w:rPr>
        <w:footnoteReference w:id="27"/>
      </w:r>
      <w:r w:rsidR="009916C5" w:rsidRPr="00D573B7">
        <w:rPr>
          <w:rFonts w:ascii="Arial" w:hAnsi="Arial" w:cs="Arial"/>
          <w:sz w:val="24"/>
          <w:szCs w:val="24"/>
        </w:rPr>
        <w:t xml:space="preserve">) </w:t>
      </w:r>
      <w:r w:rsidR="009916C5" w:rsidRPr="00D573B7">
        <w:rPr>
          <w:rFonts w:ascii="Arial" w:hAnsi="Arial" w:cs="Arial"/>
          <w:sz w:val="24"/>
          <w:szCs w:val="24"/>
        </w:rPr>
        <w:lastRenderedPageBreak/>
        <w:t>equivalente a $17,924.00 (Diecisiete mil novecientos veinticuatro pesos 00/100 M.N.).</w:t>
      </w:r>
    </w:p>
    <w:p w14:paraId="2B39A82F" w14:textId="77777777" w:rsidR="00E70665" w:rsidRPr="00472016" w:rsidRDefault="00E70665" w:rsidP="00E70665">
      <w:pPr>
        <w:pStyle w:val="Sinespaciado"/>
        <w:rPr>
          <w:sz w:val="12"/>
          <w:szCs w:val="12"/>
        </w:rPr>
      </w:pPr>
    </w:p>
    <w:p w14:paraId="7FF56D32" w14:textId="2E09465F" w:rsidR="00BC3D93" w:rsidRPr="001D254E" w:rsidRDefault="00BC3D93" w:rsidP="00BC3D93">
      <w:pPr>
        <w:spacing w:line="360" w:lineRule="auto"/>
        <w:jc w:val="both"/>
        <w:rPr>
          <w:rFonts w:ascii="Arial" w:eastAsia="Arial" w:hAnsi="Arial" w:cs="Arial"/>
          <w:sz w:val="24"/>
          <w:szCs w:val="24"/>
        </w:rPr>
      </w:pPr>
      <w:r w:rsidRPr="001D254E">
        <w:rPr>
          <w:rFonts w:ascii="Arial" w:eastAsia="Arial" w:hAnsi="Arial" w:cs="Arial"/>
          <w:b/>
          <w:bCs/>
          <w:sz w:val="24"/>
          <w:szCs w:val="24"/>
        </w:rPr>
        <w:t xml:space="preserve">Tercero. </w:t>
      </w:r>
      <w:r w:rsidRPr="001D254E">
        <w:rPr>
          <w:rFonts w:ascii="Arial" w:eastAsia="Arial" w:hAnsi="Arial" w:cs="Arial"/>
          <w:sz w:val="24"/>
          <w:szCs w:val="24"/>
        </w:rPr>
        <w:t xml:space="preserve">Se declara la </w:t>
      </w:r>
      <w:r w:rsidRPr="001D254E">
        <w:rPr>
          <w:rFonts w:ascii="Arial" w:eastAsia="Arial" w:hAnsi="Arial" w:cs="Arial"/>
          <w:b/>
          <w:bCs/>
          <w:sz w:val="24"/>
          <w:szCs w:val="24"/>
        </w:rPr>
        <w:t xml:space="preserve">existencia </w:t>
      </w:r>
      <w:r w:rsidRPr="001D254E">
        <w:rPr>
          <w:rFonts w:ascii="Arial" w:eastAsia="Arial" w:hAnsi="Arial" w:cs="Arial"/>
          <w:sz w:val="24"/>
          <w:szCs w:val="24"/>
        </w:rPr>
        <w:t xml:space="preserve">de la infracción consistente en </w:t>
      </w:r>
      <w:r w:rsidRPr="001D254E">
        <w:rPr>
          <w:rFonts w:ascii="Arial" w:eastAsia="Arial" w:hAnsi="Arial" w:cs="Arial"/>
          <w:b/>
          <w:bCs/>
          <w:i/>
          <w:iCs/>
          <w:sz w:val="24"/>
          <w:szCs w:val="24"/>
        </w:rPr>
        <w:t>culpa in vigilando</w:t>
      </w:r>
      <w:r w:rsidRPr="001D254E">
        <w:rPr>
          <w:rFonts w:ascii="Arial" w:eastAsia="Arial" w:hAnsi="Arial" w:cs="Arial"/>
          <w:sz w:val="24"/>
          <w:szCs w:val="24"/>
        </w:rPr>
        <w:t xml:space="preserve"> atribuida </w:t>
      </w:r>
      <w:r>
        <w:rPr>
          <w:rFonts w:ascii="Arial" w:eastAsia="Arial" w:hAnsi="Arial" w:cs="Arial"/>
          <w:sz w:val="24"/>
          <w:szCs w:val="24"/>
        </w:rPr>
        <w:t>al Partido Verde Ecologista de México.</w:t>
      </w:r>
    </w:p>
    <w:p w14:paraId="056B2695" w14:textId="77777777" w:rsidR="00BC3D93" w:rsidRPr="00472016" w:rsidRDefault="00BC3D93" w:rsidP="00BC3D93">
      <w:pPr>
        <w:pStyle w:val="Sinespaciado"/>
        <w:rPr>
          <w:rFonts w:eastAsia="Arial"/>
          <w:sz w:val="12"/>
          <w:szCs w:val="12"/>
        </w:rPr>
      </w:pPr>
    </w:p>
    <w:p w14:paraId="7AB3C8B7" w14:textId="5DB62B80" w:rsidR="00BC3D93" w:rsidRDefault="00BC3D93" w:rsidP="00BC3D93">
      <w:pPr>
        <w:spacing w:line="360" w:lineRule="auto"/>
        <w:jc w:val="both"/>
        <w:rPr>
          <w:rFonts w:ascii="Arial" w:eastAsia="Arial" w:hAnsi="Arial" w:cs="Arial"/>
          <w:sz w:val="24"/>
          <w:szCs w:val="24"/>
        </w:rPr>
      </w:pPr>
      <w:r w:rsidRPr="001D254E">
        <w:rPr>
          <w:rFonts w:ascii="Arial" w:eastAsia="Arial" w:hAnsi="Arial" w:cs="Arial"/>
          <w:b/>
          <w:bCs/>
          <w:sz w:val="24"/>
          <w:szCs w:val="24"/>
        </w:rPr>
        <w:t xml:space="preserve">Cuarto. </w:t>
      </w:r>
      <w:r w:rsidRPr="001D254E">
        <w:rPr>
          <w:rFonts w:ascii="Arial" w:eastAsia="Arial" w:hAnsi="Arial" w:cs="Arial"/>
          <w:sz w:val="24"/>
          <w:szCs w:val="24"/>
        </w:rPr>
        <w:t xml:space="preserve">Se </w:t>
      </w:r>
      <w:r w:rsidRPr="00404449">
        <w:rPr>
          <w:rFonts w:ascii="Arial" w:eastAsia="Arial" w:hAnsi="Arial" w:cs="Arial"/>
          <w:b/>
          <w:bCs/>
          <w:sz w:val="24"/>
          <w:szCs w:val="24"/>
        </w:rPr>
        <w:t>impone una amonestación pública</w:t>
      </w:r>
      <w:r w:rsidRPr="001D254E">
        <w:rPr>
          <w:rFonts w:ascii="Arial" w:eastAsia="Arial" w:hAnsi="Arial" w:cs="Arial"/>
          <w:sz w:val="24"/>
          <w:szCs w:val="24"/>
        </w:rPr>
        <w:t xml:space="preserve"> </w:t>
      </w:r>
      <w:r>
        <w:rPr>
          <w:rFonts w:ascii="Arial" w:eastAsia="Arial" w:hAnsi="Arial" w:cs="Arial"/>
          <w:sz w:val="24"/>
          <w:szCs w:val="24"/>
        </w:rPr>
        <w:t>al Partido Verde Ecologista de México.</w:t>
      </w:r>
    </w:p>
    <w:p w14:paraId="5E280339" w14:textId="77777777" w:rsidR="00BC3D93" w:rsidRPr="00472016" w:rsidRDefault="00BC3D93" w:rsidP="00BC3D93">
      <w:pPr>
        <w:pStyle w:val="Sinespaciado"/>
        <w:rPr>
          <w:rFonts w:eastAsia="Arial"/>
          <w:sz w:val="12"/>
          <w:szCs w:val="12"/>
        </w:rPr>
      </w:pPr>
    </w:p>
    <w:p w14:paraId="40108D87" w14:textId="77777777" w:rsidR="00BC3D93" w:rsidRPr="001D254E" w:rsidRDefault="00BC3D93" w:rsidP="00BC3D93">
      <w:pPr>
        <w:spacing w:line="360" w:lineRule="auto"/>
        <w:jc w:val="both"/>
        <w:rPr>
          <w:rFonts w:ascii="Arial" w:eastAsia="Arial" w:hAnsi="Arial" w:cs="Arial"/>
          <w:sz w:val="24"/>
          <w:szCs w:val="24"/>
        </w:rPr>
      </w:pPr>
      <w:r w:rsidRPr="001D254E">
        <w:rPr>
          <w:rFonts w:ascii="Arial" w:eastAsia="Arial" w:hAnsi="Arial" w:cs="Arial"/>
          <w:b/>
          <w:bCs/>
          <w:sz w:val="24"/>
          <w:szCs w:val="24"/>
        </w:rPr>
        <w:t xml:space="preserve">Quinto. </w:t>
      </w:r>
      <w:r w:rsidRPr="001D254E">
        <w:rPr>
          <w:rFonts w:ascii="Arial" w:eastAsia="Arial" w:hAnsi="Arial" w:cs="Arial"/>
          <w:sz w:val="24"/>
          <w:szCs w:val="24"/>
        </w:rPr>
        <w:t xml:space="preserve">Publíquese en la página de internet de este Tribunal, en el catálogo de sujetos sancionados de los procedimientos especiales sancionadores. </w:t>
      </w:r>
    </w:p>
    <w:p w14:paraId="0CC5164E" w14:textId="77777777" w:rsidR="00BC3D93" w:rsidRPr="00472016" w:rsidRDefault="00BC3D93" w:rsidP="00DF4862">
      <w:pPr>
        <w:pStyle w:val="Sinespaciado"/>
        <w:rPr>
          <w:rFonts w:eastAsia="Arial"/>
          <w:sz w:val="12"/>
          <w:szCs w:val="12"/>
        </w:rPr>
      </w:pPr>
    </w:p>
    <w:p w14:paraId="3A4A4FD3" w14:textId="77777777" w:rsidR="00E70665" w:rsidRPr="001D254E" w:rsidRDefault="00E70665" w:rsidP="00E70665">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t xml:space="preserve">Notifíquese. </w:t>
      </w:r>
    </w:p>
    <w:p w14:paraId="55638A28" w14:textId="77777777" w:rsidR="00472016" w:rsidRPr="00472016" w:rsidRDefault="00472016" w:rsidP="00E70665">
      <w:pPr>
        <w:pStyle w:val="Sinespaciado"/>
        <w:rPr>
          <w:rFonts w:eastAsia="Arial"/>
          <w:sz w:val="12"/>
          <w:szCs w:val="12"/>
        </w:rPr>
      </w:pPr>
    </w:p>
    <w:p w14:paraId="6B97EDA0" w14:textId="66B808C1" w:rsidR="00F75D2D" w:rsidRDefault="00E70665" w:rsidP="00472016">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r w:rsidRPr="001D254E">
        <w:rPr>
          <w:rFonts w:ascii="Arial" w:eastAsia="Arial" w:hAnsi="Arial" w:cs="Arial"/>
          <w:color w:val="000000"/>
          <w:sz w:val="24"/>
          <w:szCs w:val="24"/>
        </w:rPr>
        <w:t xml:space="preserve">Así lo resolvió el Tribunal Electoral del Estado de Aguascalientes, por unanimidad de votos de las </w:t>
      </w:r>
      <w:r w:rsidRPr="001D254E">
        <w:rPr>
          <w:rFonts w:ascii="Arial" w:eastAsia="Arial" w:hAnsi="Arial" w:cs="Arial"/>
          <w:sz w:val="24"/>
          <w:szCs w:val="24"/>
        </w:rPr>
        <w:t xml:space="preserve">Magistradas y el </w:t>
      </w:r>
      <w:r w:rsidRPr="001D254E">
        <w:rPr>
          <w:rFonts w:ascii="Arial" w:eastAsia="Arial" w:hAnsi="Arial" w:cs="Arial"/>
          <w:color w:val="000000"/>
          <w:sz w:val="24"/>
          <w:szCs w:val="24"/>
        </w:rPr>
        <w:t>Magistrado que lo integran, ante el Secretario General de Acuerdos, quien autoriza y da fe.</w:t>
      </w:r>
    </w:p>
    <w:p w14:paraId="3D34C75A" w14:textId="77777777" w:rsidR="00472016" w:rsidRDefault="00472016" w:rsidP="00472016">
      <w:pPr>
        <w:pBdr>
          <w:top w:val="nil"/>
          <w:left w:val="nil"/>
          <w:bottom w:val="nil"/>
          <w:right w:val="nil"/>
          <w:between w:val="nil"/>
        </w:pBdr>
        <w:tabs>
          <w:tab w:val="left" w:pos="0"/>
          <w:tab w:val="left" w:pos="426"/>
        </w:tabs>
        <w:spacing w:line="360" w:lineRule="auto"/>
        <w:jc w:val="both"/>
        <w:rPr>
          <w:rFonts w:ascii="Arial" w:eastAsia="Arial" w:hAnsi="Arial" w:cs="Arial"/>
          <w:color w:val="000000"/>
          <w:sz w:val="24"/>
          <w:szCs w:val="24"/>
        </w:rPr>
      </w:pPr>
    </w:p>
    <w:p w14:paraId="2E9E6A1B" w14:textId="77777777" w:rsidR="00472016" w:rsidRPr="00472016" w:rsidRDefault="00472016" w:rsidP="00472016">
      <w:pPr>
        <w:pStyle w:val="Sinespaciado"/>
        <w:rPr>
          <w:rFonts w:eastAsia="Arial"/>
        </w:rPr>
      </w:pPr>
    </w:p>
    <w:tbl>
      <w:tblPr>
        <w:tblW w:w="9120" w:type="dxa"/>
        <w:tblBorders>
          <w:insideH w:val="nil"/>
          <w:insideV w:val="nil"/>
        </w:tblBorders>
        <w:tblLayout w:type="fixed"/>
        <w:tblLook w:val="0400" w:firstRow="0" w:lastRow="0" w:firstColumn="0" w:lastColumn="0" w:noHBand="0" w:noVBand="1"/>
      </w:tblPr>
      <w:tblGrid>
        <w:gridCol w:w="4559"/>
        <w:gridCol w:w="4561"/>
      </w:tblGrid>
      <w:tr w:rsidR="00A658C4" w:rsidRPr="003F636B" w14:paraId="584FD005" w14:textId="77777777" w:rsidTr="00A658C4">
        <w:trPr>
          <w:trHeight w:val="1092"/>
        </w:trPr>
        <w:tc>
          <w:tcPr>
            <w:tcW w:w="9118" w:type="dxa"/>
            <w:gridSpan w:val="2"/>
            <w:tcBorders>
              <w:top w:val="nil"/>
              <w:left w:val="nil"/>
              <w:bottom w:val="nil"/>
              <w:right w:val="nil"/>
            </w:tcBorders>
          </w:tcPr>
          <w:p w14:paraId="176787E9" w14:textId="0E1C06B4" w:rsidR="00A658C4" w:rsidRPr="00A658C4" w:rsidRDefault="00A658C4" w:rsidP="003C50E0">
            <w:pPr>
              <w:spacing w:line="360" w:lineRule="auto"/>
              <w:jc w:val="center"/>
              <w:rPr>
                <w:rFonts w:ascii="Arial" w:eastAsia="Arial Nova" w:hAnsi="Arial" w:cs="Arial"/>
                <w:b/>
                <w:sz w:val="24"/>
                <w:szCs w:val="24"/>
                <w:lang w:eastAsia="en-US"/>
              </w:rPr>
            </w:pPr>
            <w:bookmarkStart w:id="6" w:name="_tyjcwt" w:colFirst="0" w:colLast="0"/>
            <w:bookmarkStart w:id="7" w:name="_3dy6vkm" w:colFirst="0" w:colLast="0"/>
            <w:bookmarkStart w:id="8" w:name="_Hlk68778058"/>
            <w:bookmarkEnd w:id="6"/>
            <w:bookmarkEnd w:id="7"/>
            <w:r w:rsidRPr="00A658C4">
              <w:rPr>
                <w:rFonts w:ascii="Arial" w:eastAsia="Arial Nova" w:hAnsi="Arial" w:cs="Arial"/>
                <w:b/>
                <w:sz w:val="24"/>
                <w:szCs w:val="24"/>
                <w:lang w:eastAsia="en-US"/>
              </w:rPr>
              <w:t>MAGISTRADA PRESIDENTE EN FUNCIONES</w:t>
            </w:r>
          </w:p>
          <w:p w14:paraId="79D5A7F5" w14:textId="77777777" w:rsidR="00A658C4" w:rsidRPr="00A658C4" w:rsidRDefault="00A658C4" w:rsidP="003C50E0">
            <w:pPr>
              <w:spacing w:line="360" w:lineRule="auto"/>
              <w:jc w:val="center"/>
              <w:rPr>
                <w:rFonts w:ascii="Arial" w:eastAsia="Arial Nova" w:hAnsi="Arial" w:cs="Arial"/>
                <w:b/>
                <w:sz w:val="24"/>
                <w:szCs w:val="24"/>
                <w:lang w:eastAsia="en-US"/>
              </w:rPr>
            </w:pPr>
          </w:p>
          <w:p w14:paraId="6EB26A34" w14:textId="77777777" w:rsidR="00A658C4" w:rsidRDefault="00A658C4" w:rsidP="00A658C4">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HÉCTOR SALVADOR HERNÁNDEZ GALLEGOS</w:t>
            </w:r>
          </w:p>
          <w:p w14:paraId="14994DF1" w14:textId="6A0C2348" w:rsidR="00A658C4" w:rsidRPr="00A658C4" w:rsidRDefault="00A658C4" w:rsidP="00A658C4">
            <w:pPr>
              <w:spacing w:line="360" w:lineRule="auto"/>
              <w:jc w:val="center"/>
              <w:rPr>
                <w:rFonts w:ascii="Arial" w:eastAsia="Arial Nova" w:hAnsi="Arial" w:cs="Arial"/>
                <w:b/>
                <w:sz w:val="24"/>
                <w:szCs w:val="24"/>
                <w:lang w:eastAsia="en-US"/>
              </w:rPr>
            </w:pPr>
          </w:p>
        </w:tc>
      </w:tr>
      <w:tr w:rsidR="00A658C4" w:rsidRPr="003F636B" w14:paraId="01203BFD" w14:textId="77777777" w:rsidTr="003C50E0">
        <w:tc>
          <w:tcPr>
            <w:tcW w:w="4558" w:type="dxa"/>
            <w:tcBorders>
              <w:top w:val="nil"/>
              <w:left w:val="nil"/>
              <w:bottom w:val="nil"/>
              <w:right w:val="nil"/>
            </w:tcBorders>
          </w:tcPr>
          <w:p w14:paraId="08EC35DF" w14:textId="56933A0C" w:rsidR="00A658C4" w:rsidRPr="00A658C4" w:rsidRDefault="00A658C4" w:rsidP="003C50E0">
            <w:pPr>
              <w:spacing w:line="360" w:lineRule="auto"/>
              <w:jc w:val="center"/>
              <w:rPr>
                <w:rFonts w:ascii="Arial" w:eastAsia="Arial Nova" w:hAnsi="Arial" w:cs="Arial"/>
                <w:b/>
                <w:sz w:val="24"/>
                <w:szCs w:val="24"/>
                <w:lang w:eastAsia="en-US"/>
              </w:rPr>
            </w:pPr>
          </w:p>
          <w:p w14:paraId="68DB6E9F" w14:textId="3E1AF358" w:rsidR="00A658C4" w:rsidRPr="00A658C4" w:rsidRDefault="00A658C4" w:rsidP="003C50E0">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MAGISTRADA</w:t>
            </w:r>
          </w:p>
          <w:p w14:paraId="452FB5F5" w14:textId="77777777" w:rsidR="00A658C4" w:rsidRPr="00A658C4" w:rsidRDefault="00A658C4" w:rsidP="003C50E0">
            <w:pPr>
              <w:spacing w:line="360" w:lineRule="auto"/>
              <w:jc w:val="center"/>
              <w:rPr>
                <w:rFonts w:ascii="Arial" w:eastAsia="Arial Nova" w:hAnsi="Arial" w:cs="Arial"/>
                <w:b/>
                <w:sz w:val="24"/>
                <w:szCs w:val="24"/>
                <w:lang w:eastAsia="en-US"/>
              </w:rPr>
            </w:pPr>
          </w:p>
          <w:p w14:paraId="52645CEE" w14:textId="77777777" w:rsidR="00A658C4" w:rsidRPr="00A658C4" w:rsidRDefault="00A658C4" w:rsidP="003C50E0">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 xml:space="preserve">LAURA HORTENSIA </w:t>
            </w:r>
          </w:p>
          <w:p w14:paraId="6F4E09FF" w14:textId="77777777" w:rsidR="00A658C4" w:rsidRPr="00A658C4" w:rsidRDefault="00A658C4" w:rsidP="003C50E0">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LLAMAS HERNÁNDEZ</w:t>
            </w:r>
          </w:p>
        </w:tc>
        <w:tc>
          <w:tcPr>
            <w:tcW w:w="4560" w:type="dxa"/>
            <w:tcBorders>
              <w:top w:val="nil"/>
              <w:left w:val="nil"/>
              <w:bottom w:val="nil"/>
              <w:right w:val="nil"/>
            </w:tcBorders>
          </w:tcPr>
          <w:p w14:paraId="1FE27F4A" w14:textId="6926BC8B" w:rsidR="00A658C4" w:rsidRPr="00A658C4" w:rsidRDefault="00A658C4" w:rsidP="003C50E0">
            <w:pPr>
              <w:spacing w:line="360" w:lineRule="auto"/>
              <w:jc w:val="center"/>
              <w:rPr>
                <w:rFonts w:ascii="Arial" w:eastAsia="Arial Nova" w:hAnsi="Arial" w:cs="Arial"/>
                <w:b/>
                <w:sz w:val="24"/>
                <w:szCs w:val="24"/>
                <w:lang w:eastAsia="en-US"/>
              </w:rPr>
            </w:pPr>
          </w:p>
          <w:p w14:paraId="4F39F2E7" w14:textId="77777777" w:rsidR="00A658C4" w:rsidRPr="00A658C4" w:rsidRDefault="00A658C4" w:rsidP="003C50E0">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MAGISTRADO EN FUNCIONES</w:t>
            </w:r>
          </w:p>
          <w:p w14:paraId="7D286A85" w14:textId="77777777" w:rsidR="00A658C4" w:rsidRPr="00A658C4" w:rsidRDefault="00A658C4" w:rsidP="003C50E0">
            <w:pPr>
              <w:spacing w:line="360" w:lineRule="auto"/>
              <w:jc w:val="center"/>
              <w:rPr>
                <w:rFonts w:ascii="Arial" w:eastAsia="Arial Nova" w:hAnsi="Arial" w:cs="Arial"/>
                <w:b/>
                <w:sz w:val="24"/>
                <w:szCs w:val="24"/>
                <w:lang w:eastAsia="en-US"/>
              </w:rPr>
            </w:pPr>
          </w:p>
          <w:p w14:paraId="128B7205" w14:textId="77777777" w:rsidR="00A658C4" w:rsidRPr="00A658C4" w:rsidRDefault="00A658C4" w:rsidP="003C50E0">
            <w:pPr>
              <w:spacing w:line="360" w:lineRule="auto"/>
              <w:jc w:val="center"/>
              <w:rPr>
                <w:rFonts w:ascii="Arial" w:hAnsi="Arial" w:cs="Arial"/>
                <w:b/>
                <w:bCs/>
                <w:sz w:val="24"/>
                <w:szCs w:val="24"/>
              </w:rPr>
            </w:pPr>
            <w:r w:rsidRPr="00A658C4">
              <w:rPr>
                <w:rFonts w:ascii="Arial" w:hAnsi="Arial" w:cs="Arial"/>
                <w:b/>
                <w:bCs/>
                <w:sz w:val="24"/>
                <w:szCs w:val="24"/>
              </w:rPr>
              <w:t xml:space="preserve">JESÚS OCIEL </w:t>
            </w:r>
          </w:p>
          <w:p w14:paraId="331A0B75" w14:textId="77777777" w:rsidR="00A658C4" w:rsidRDefault="00A658C4" w:rsidP="003C50E0">
            <w:pPr>
              <w:spacing w:line="360" w:lineRule="auto"/>
              <w:jc w:val="center"/>
              <w:rPr>
                <w:rFonts w:ascii="Arial" w:hAnsi="Arial" w:cs="Arial"/>
                <w:b/>
                <w:bCs/>
                <w:sz w:val="24"/>
                <w:szCs w:val="24"/>
              </w:rPr>
            </w:pPr>
            <w:r w:rsidRPr="00A658C4">
              <w:rPr>
                <w:rFonts w:ascii="Arial" w:hAnsi="Arial" w:cs="Arial"/>
                <w:b/>
                <w:bCs/>
                <w:sz w:val="24"/>
                <w:szCs w:val="24"/>
              </w:rPr>
              <w:t>BAENA SAUCEDO</w:t>
            </w:r>
          </w:p>
          <w:p w14:paraId="3E2339F8" w14:textId="77777777" w:rsidR="00A658C4" w:rsidRDefault="00A658C4" w:rsidP="003C50E0">
            <w:pPr>
              <w:spacing w:line="360" w:lineRule="auto"/>
              <w:jc w:val="center"/>
              <w:rPr>
                <w:rFonts w:ascii="Arial" w:eastAsia="Arial Nova" w:hAnsi="Arial" w:cs="Arial"/>
                <w:b/>
                <w:bCs/>
                <w:sz w:val="24"/>
                <w:szCs w:val="24"/>
                <w:lang w:eastAsia="en-US"/>
              </w:rPr>
            </w:pPr>
          </w:p>
          <w:p w14:paraId="0AA1ED7B" w14:textId="4DA1400E" w:rsidR="00A658C4" w:rsidRPr="00A658C4" w:rsidRDefault="00A658C4" w:rsidP="003C50E0">
            <w:pPr>
              <w:spacing w:line="360" w:lineRule="auto"/>
              <w:jc w:val="center"/>
              <w:rPr>
                <w:rFonts w:ascii="Arial" w:eastAsia="Arial Nova" w:hAnsi="Arial" w:cs="Arial"/>
                <w:b/>
                <w:bCs/>
                <w:sz w:val="24"/>
                <w:szCs w:val="24"/>
                <w:lang w:eastAsia="en-US"/>
              </w:rPr>
            </w:pPr>
          </w:p>
        </w:tc>
      </w:tr>
      <w:tr w:rsidR="00A658C4" w:rsidRPr="003F636B" w14:paraId="1FB32772" w14:textId="77777777" w:rsidTr="003C50E0">
        <w:tc>
          <w:tcPr>
            <w:tcW w:w="9118" w:type="dxa"/>
            <w:gridSpan w:val="2"/>
            <w:tcBorders>
              <w:top w:val="nil"/>
              <w:left w:val="nil"/>
              <w:bottom w:val="nil"/>
              <w:right w:val="nil"/>
            </w:tcBorders>
          </w:tcPr>
          <w:p w14:paraId="4CAA0425" w14:textId="2698FF9F" w:rsidR="00A658C4" w:rsidRPr="00A658C4" w:rsidRDefault="00A658C4" w:rsidP="003C50E0">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 xml:space="preserve">SECRETARIO GENERAL DE ACUERDOS EN FUNCIONES </w:t>
            </w:r>
          </w:p>
          <w:p w14:paraId="316DD1DD" w14:textId="77777777" w:rsidR="00A658C4" w:rsidRPr="00A658C4" w:rsidRDefault="00A658C4" w:rsidP="003C50E0">
            <w:pPr>
              <w:spacing w:line="360" w:lineRule="auto"/>
              <w:jc w:val="center"/>
              <w:rPr>
                <w:rFonts w:ascii="Arial" w:eastAsia="Arial Nova" w:hAnsi="Arial" w:cs="Arial"/>
                <w:b/>
                <w:sz w:val="24"/>
                <w:szCs w:val="24"/>
                <w:lang w:eastAsia="en-US"/>
              </w:rPr>
            </w:pPr>
          </w:p>
          <w:p w14:paraId="5D18E918" w14:textId="77777777" w:rsidR="00A658C4" w:rsidRPr="00A658C4" w:rsidRDefault="00A658C4" w:rsidP="003C50E0">
            <w:pPr>
              <w:spacing w:line="360" w:lineRule="auto"/>
              <w:jc w:val="center"/>
              <w:rPr>
                <w:rFonts w:ascii="Arial" w:eastAsia="Arial Nova" w:hAnsi="Arial" w:cs="Arial"/>
                <w:b/>
                <w:sz w:val="24"/>
                <w:szCs w:val="24"/>
                <w:lang w:eastAsia="en-US"/>
              </w:rPr>
            </w:pPr>
            <w:r w:rsidRPr="00A658C4">
              <w:rPr>
                <w:rFonts w:ascii="Arial" w:eastAsia="Arial Nova" w:hAnsi="Arial" w:cs="Arial"/>
                <w:b/>
                <w:sz w:val="24"/>
                <w:szCs w:val="24"/>
                <w:lang w:eastAsia="en-US"/>
              </w:rPr>
              <w:t>NÉSTOR ENRIQUE RIVERA LÓPEZ</w:t>
            </w:r>
          </w:p>
        </w:tc>
        <w:bookmarkEnd w:id="8"/>
      </w:tr>
    </w:tbl>
    <w:p w14:paraId="21CC2363" w14:textId="77777777" w:rsidR="00F75D2D" w:rsidRDefault="00F75D2D">
      <w:pPr>
        <w:spacing w:line="360" w:lineRule="auto"/>
        <w:rPr>
          <w:rFonts w:ascii="Arial" w:eastAsia="Arial" w:hAnsi="Arial" w:cs="Arial"/>
          <w:sz w:val="24"/>
          <w:szCs w:val="24"/>
        </w:rPr>
      </w:pPr>
    </w:p>
    <w:sectPr w:rsidR="00F75D2D">
      <w:headerReference w:type="even" r:id="rId8"/>
      <w:headerReference w:type="default" r:id="rId9"/>
      <w:footerReference w:type="even" r:id="rId10"/>
      <w:footerReference w:type="default" r:id="rId11"/>
      <w:headerReference w:type="first" r:id="rId12"/>
      <w:footerReference w:type="first" r:id="rId13"/>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AD48" w14:textId="77777777" w:rsidR="00763301" w:rsidRDefault="00763301">
      <w:r>
        <w:separator/>
      </w:r>
    </w:p>
  </w:endnote>
  <w:endnote w:type="continuationSeparator" w:id="0">
    <w:p w14:paraId="1070D1ED" w14:textId="77777777" w:rsidR="00763301" w:rsidRDefault="0076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E7F1" w14:textId="77777777" w:rsidR="009916C5" w:rsidRDefault="009916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6579" w14:textId="77777777" w:rsidR="009916C5" w:rsidRDefault="009916C5">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13CE" w14:textId="77777777" w:rsidR="009916C5" w:rsidRDefault="009916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B4C5" w14:textId="77777777" w:rsidR="00763301" w:rsidRDefault="00763301">
      <w:r>
        <w:separator/>
      </w:r>
    </w:p>
  </w:footnote>
  <w:footnote w:type="continuationSeparator" w:id="0">
    <w:p w14:paraId="73476B1C" w14:textId="77777777" w:rsidR="00763301" w:rsidRDefault="00763301">
      <w:r>
        <w:continuationSeparator/>
      </w:r>
    </w:p>
  </w:footnote>
  <w:footnote w:id="1">
    <w:p w14:paraId="2DB6F233" w14:textId="77777777" w:rsidR="009916C5" w:rsidRDefault="009916C5">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5E76654B" w14:textId="77777777" w:rsidR="009916C5" w:rsidRDefault="009916C5">
      <w:pPr>
        <w:pBdr>
          <w:top w:val="nil"/>
          <w:left w:val="nil"/>
          <w:bottom w:val="nil"/>
          <w:right w:val="nil"/>
          <w:between w:val="nil"/>
        </w:pBdr>
        <w:tabs>
          <w:tab w:val="left" w:pos="567"/>
        </w:tabs>
        <w:ind w:right="36"/>
        <w:jc w:val="both"/>
        <w:rPr>
          <w:rFonts w:ascii="Arial" w:eastAsia="Arial" w:hAnsi="Arial" w:cs="Arial"/>
        </w:rPr>
      </w:pPr>
      <w:r>
        <w:rPr>
          <w:vertAlign w:val="superscript"/>
        </w:rPr>
        <w:footnoteRef/>
      </w:r>
      <w:r>
        <w:rPr>
          <w:rFonts w:ascii="Arial" w:eastAsia="Arial" w:hAnsi="Arial" w:cs="Arial"/>
        </w:rPr>
        <w:t xml:space="preserve"> Los hechos sucedieron en el año dos mil veintiuno, salvo precisión distinta.</w:t>
      </w:r>
    </w:p>
  </w:footnote>
  <w:footnote w:id="3">
    <w:p w14:paraId="7F18D51E" w14:textId="21F63F4D" w:rsidR="009916C5" w:rsidRDefault="009916C5">
      <w:pPr>
        <w:pBdr>
          <w:top w:val="nil"/>
          <w:left w:val="nil"/>
          <w:bottom w:val="nil"/>
          <w:right w:val="nil"/>
          <w:between w:val="nil"/>
        </w:pBdr>
        <w:tabs>
          <w:tab w:val="left" w:pos="567"/>
        </w:tabs>
        <w:spacing w:line="276" w:lineRule="auto"/>
        <w:ind w:right="36"/>
        <w:jc w:val="both"/>
        <w:rPr>
          <w:rFonts w:ascii="Arial" w:eastAsia="Arial" w:hAnsi="Arial" w:cs="Arial"/>
          <w:color w:val="000000"/>
          <w:sz w:val="16"/>
          <w:szCs w:val="16"/>
        </w:rPr>
      </w:pPr>
      <w:r>
        <w:rPr>
          <w:vertAlign w:val="superscript"/>
        </w:rPr>
        <w:footnoteRef/>
      </w:r>
      <w:r>
        <w:rPr>
          <w:rFonts w:ascii="Arial" w:eastAsia="Arial" w:hAnsi="Arial" w:cs="Arial"/>
          <w:i/>
          <w:color w:val="000000"/>
        </w:rPr>
        <w:t xml:space="preserve"> Precampaña</w:t>
      </w:r>
      <w:r>
        <w:rPr>
          <w:rFonts w:ascii="Arial" w:eastAsia="Arial" w:hAnsi="Arial" w:cs="Arial"/>
          <w:color w:val="000000"/>
        </w:rPr>
        <w:t xml:space="preserve">: Del doce al treinta y uno de enero de dos mil veintiuno; </w:t>
      </w:r>
      <w:r>
        <w:rPr>
          <w:rFonts w:ascii="Arial" w:eastAsia="Arial" w:hAnsi="Arial" w:cs="Arial"/>
          <w:i/>
          <w:color w:val="000000"/>
        </w:rPr>
        <w:t>Campaña</w:t>
      </w:r>
      <w:r>
        <w:rPr>
          <w:rFonts w:ascii="Arial" w:eastAsia="Arial" w:hAnsi="Arial" w:cs="Arial"/>
          <w:color w:val="000000"/>
        </w:rPr>
        <w:t xml:space="preserve">: Del cuatro de mayo al dos de junio de dos mil veintiuno; </w:t>
      </w:r>
      <w:r>
        <w:rPr>
          <w:rFonts w:ascii="Arial" w:eastAsia="Arial" w:hAnsi="Arial" w:cs="Arial"/>
          <w:i/>
          <w:color w:val="000000"/>
        </w:rPr>
        <w:t>Veda Electoral</w:t>
      </w:r>
      <w:r>
        <w:rPr>
          <w:rFonts w:ascii="Arial" w:eastAsia="Arial" w:hAnsi="Arial" w:cs="Arial"/>
          <w:color w:val="000000"/>
        </w:rPr>
        <w:t xml:space="preserve">: Tres días antes de la Jornada Electoral; </w:t>
      </w:r>
      <w:r>
        <w:rPr>
          <w:rFonts w:ascii="Arial" w:eastAsia="Arial" w:hAnsi="Arial" w:cs="Arial"/>
          <w:i/>
          <w:color w:val="000000"/>
        </w:rPr>
        <w:t>Jornada Electoral</w:t>
      </w:r>
      <w:r>
        <w:rPr>
          <w:rFonts w:ascii="Arial" w:eastAsia="Arial" w:hAnsi="Arial" w:cs="Arial"/>
          <w:color w:val="000000"/>
        </w:rPr>
        <w:t>: El día seis de junio de dos mil veintiuno.</w:t>
      </w:r>
    </w:p>
  </w:footnote>
  <w:footnote w:id="4">
    <w:p w14:paraId="76B4EF29" w14:textId="77777777" w:rsidR="009916C5" w:rsidRDefault="009916C5">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Tal como se prevé en el artículo 274, fracción IV, del Código Electoral.</w:t>
      </w:r>
    </w:p>
  </w:footnote>
  <w:footnote w:id="5">
    <w:p w14:paraId="1647DD20" w14:textId="77777777" w:rsidR="009916C5" w:rsidRDefault="009916C5">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 </w:t>
      </w:r>
      <w:r>
        <w:rPr>
          <w:rFonts w:ascii="Arial" w:eastAsia="Arial" w:hAnsi="Arial" w:cs="Arial"/>
          <w:i/>
          <w:color w:val="000000"/>
        </w:rPr>
        <w:t>Documental privada:</w:t>
      </w:r>
      <w:r>
        <w:rPr>
          <w:rFonts w:ascii="Arial" w:eastAsia="Arial" w:hAnsi="Arial" w:cs="Arial"/>
          <w:color w:val="000000"/>
        </w:rPr>
        <w:t xml:space="preserve"> De acuerdo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5DFAD762" w14:textId="77777777" w:rsidR="009916C5" w:rsidRDefault="009916C5">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Documental pública:</w:t>
      </w:r>
      <w:r>
        <w:rPr>
          <w:rFonts w:ascii="Arial" w:eastAsia="Arial" w:hAnsi="Arial" w:cs="Arial"/>
          <w:color w:val="000000"/>
        </w:rPr>
        <w:t xml:space="preserve"> De conformidad con el artículo 256, segundo párrafo del Código Electoral; Las documentales públicas tendrán valor probatorio pleno, salvo prueba en contrario respecto de su autenticidad o de la veracidad de los hechos a que se refieran.</w:t>
      </w:r>
    </w:p>
    <w:p w14:paraId="7B25C4BB" w14:textId="77777777" w:rsidR="009916C5" w:rsidRDefault="009916C5">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i/>
          <w:color w:val="000000"/>
        </w:rPr>
        <w:t>Técnica:</w:t>
      </w:r>
      <w:r>
        <w:rPr>
          <w:rFonts w:ascii="Arial" w:eastAsia="Arial" w:hAnsi="Arial" w:cs="Arial"/>
          <w:color w:val="000000"/>
        </w:rPr>
        <w:t xml:space="preserve"> Atendiendo a su naturaleza, acorde con el artículo 256, del Código Electoral; tienen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72F93CFB" w14:textId="77777777" w:rsidR="009916C5" w:rsidRDefault="009916C5">
      <w:pPr>
        <w:pBdr>
          <w:top w:val="nil"/>
          <w:left w:val="nil"/>
          <w:bottom w:val="nil"/>
          <w:right w:val="nil"/>
          <w:between w:val="nil"/>
        </w:pBdr>
        <w:jc w:val="both"/>
        <w:rPr>
          <w:rFonts w:ascii="Arial" w:eastAsia="Arial" w:hAnsi="Arial" w:cs="Arial"/>
          <w:color w:val="000000"/>
        </w:rPr>
      </w:pPr>
      <w:r>
        <w:rPr>
          <w:rFonts w:ascii="Arial" w:eastAsia="Arial" w:hAnsi="Arial" w:cs="Arial"/>
          <w:i/>
          <w:color w:val="000000"/>
        </w:rPr>
        <w:t>- Presuncional e instrumental de actuaciones:</w:t>
      </w:r>
      <w:r>
        <w:rPr>
          <w:rFonts w:ascii="Arial" w:eastAsia="Arial" w:hAnsi="Arial" w:cs="Arial"/>
          <w:color w:val="000000"/>
        </w:rPr>
        <w:t xml:space="preserve"> En relación con las pruebas ofrecidas como </w:t>
      </w:r>
      <w:proofErr w:type="spellStart"/>
      <w:r>
        <w:rPr>
          <w:rFonts w:ascii="Arial" w:eastAsia="Arial" w:hAnsi="Arial" w:cs="Arial"/>
          <w:color w:val="000000"/>
        </w:rPr>
        <w:t>presuncional</w:t>
      </w:r>
      <w:proofErr w:type="spellEnd"/>
      <w:r>
        <w:rPr>
          <w:rFonts w:ascii="Arial" w:eastAsia="Arial" w:hAnsi="Arial" w:cs="Arial"/>
          <w:color w:val="000000"/>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5EA55D8C" w14:textId="77777777" w:rsidR="009916C5" w:rsidRDefault="009916C5">
      <w:pPr>
        <w:pBdr>
          <w:top w:val="nil"/>
          <w:left w:val="nil"/>
          <w:bottom w:val="nil"/>
          <w:right w:val="nil"/>
          <w:between w:val="nil"/>
        </w:pBdr>
        <w:rPr>
          <w:color w:val="000000"/>
        </w:rPr>
      </w:pPr>
    </w:p>
  </w:footnote>
  <w:footnote w:id="6">
    <w:p w14:paraId="0902A126" w14:textId="2F4211C9" w:rsidR="009916C5" w:rsidRDefault="009916C5">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3</w:t>
      </w:r>
      <w:r w:rsidR="00472016">
        <w:rPr>
          <w:rFonts w:ascii="Arial" w:eastAsia="Arial" w:hAnsi="Arial" w:cs="Arial"/>
          <w:color w:val="000000"/>
        </w:rPr>
        <w:t>°</w:t>
      </w:r>
      <w:r>
        <w:rPr>
          <w:rFonts w:ascii="Arial" w:eastAsia="Arial" w:hAnsi="Arial" w:cs="Arial"/>
          <w:color w:val="000000"/>
        </w:rPr>
        <w:t>.1. En todas las medidas concernientes a los niños -niñas- que tomen las instituciones públicas o privadas de bienestar social, los tribunales, las autoridades administrativas o los órganos legislativos, una consideración primordial a que se atenderá será el interés superior del niño.</w:t>
      </w:r>
    </w:p>
  </w:footnote>
  <w:footnote w:id="7">
    <w:p w14:paraId="44ECE7C0" w14:textId="40F91908" w:rsidR="009916C5" w:rsidRDefault="009916C5">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Artículo 4</w:t>
      </w:r>
      <w:proofErr w:type="gramStart"/>
      <w:r w:rsidR="00472016">
        <w:rPr>
          <w:rFonts w:ascii="Arial" w:eastAsia="Arial" w:hAnsi="Arial" w:cs="Arial"/>
          <w:color w:val="000000"/>
        </w:rPr>
        <w:t>°</w:t>
      </w:r>
      <w:r>
        <w:rPr>
          <w:rFonts w:ascii="Arial" w:eastAsia="Arial" w:hAnsi="Arial" w:cs="Arial"/>
          <w:color w:val="000000"/>
        </w:rPr>
        <w:t>.-</w:t>
      </w:r>
      <w:proofErr w:type="gramEnd"/>
      <w:r>
        <w:rPr>
          <w:rFonts w:ascii="Arial" w:eastAsia="Arial" w:hAnsi="Arial" w:cs="Arial"/>
          <w:color w:val="000000"/>
        </w:rPr>
        <w:t xml:space="preserve"> La mujer y el hombre son iguales ante la ley. Ésta protegerá la organización y el desarrollo de la familia.</w:t>
      </w:r>
    </w:p>
    <w:p w14:paraId="4F838C63" w14:textId="77777777" w:rsidR="009916C5" w:rsidRDefault="009916C5">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p>
    <w:p w14:paraId="04AD916D" w14:textId="77777777" w:rsidR="009916C5" w:rsidRDefault="009916C5">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footnote>
  <w:footnote w:id="8">
    <w:p w14:paraId="11B0C5D0" w14:textId="77777777" w:rsidR="009916C5" w:rsidRDefault="009916C5">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Suprema Corte de Justicia de la Nación. </w:t>
      </w:r>
    </w:p>
  </w:footnote>
  <w:footnote w:id="9">
    <w:p w14:paraId="45A16D6A" w14:textId="77777777" w:rsidR="009916C5" w:rsidRDefault="009916C5">
      <w:pPr>
        <w:pBdr>
          <w:top w:val="nil"/>
          <w:left w:val="nil"/>
          <w:bottom w:val="nil"/>
          <w:right w:val="nil"/>
          <w:between w:val="nil"/>
        </w:pBdr>
        <w:jc w:val="both"/>
        <w:rPr>
          <w:color w:val="000000"/>
        </w:rPr>
      </w:pPr>
      <w:r>
        <w:rPr>
          <w:vertAlign w:val="superscript"/>
        </w:rPr>
        <w:footnoteRef/>
      </w:r>
      <w:r>
        <w:rPr>
          <w:rFonts w:ascii="Arial" w:eastAsia="Arial" w:hAnsi="Arial" w:cs="Arial"/>
          <w:color w:val="000000"/>
        </w:rPr>
        <w:t xml:space="preserve"> Tesis aislada 2a. CXLI/2016 de la Segunda Sala de rubro: DERECHOS DE LAS NIÑAS, NIÑOS Y ADOLESCENTES. EL INTERÉS SUPERIOR DEL MENOR SE ERIGE COMO LA CONSIDERACIÓN PRIMORDIAL QUE DEBE DE ATENDERSE EN CUALQUIER DECISIÓN QUE LES AFECTE. Los criterios de la Suprema Corte que a lo largo de esta sentencia se citen, podrán consultarse en </w:t>
      </w:r>
      <w:hyperlink r:id="rId1">
        <w:r>
          <w:rPr>
            <w:rFonts w:ascii="Arial" w:eastAsia="Arial" w:hAnsi="Arial" w:cs="Arial"/>
            <w:color w:val="0563C1"/>
            <w:u w:val="single"/>
          </w:rPr>
          <w:t>www.scjn.gob.mx</w:t>
        </w:r>
      </w:hyperlink>
      <w:r>
        <w:rPr>
          <w:rFonts w:ascii="Arial" w:eastAsia="Arial" w:hAnsi="Arial" w:cs="Arial"/>
          <w:color w:val="000000"/>
        </w:rPr>
        <w:t>.</w:t>
      </w:r>
    </w:p>
  </w:footnote>
  <w:footnote w:id="10">
    <w:p w14:paraId="5CEF65D4" w14:textId="77777777" w:rsidR="009916C5" w:rsidRDefault="009916C5">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Ley de Protección de los Derechos de las Niñas, Niños y Adolescentes en el Estado de Aguascalientes.</w:t>
      </w:r>
    </w:p>
  </w:footnote>
  <w:footnote w:id="11">
    <w:p w14:paraId="67226C8D" w14:textId="77777777" w:rsidR="009916C5" w:rsidRDefault="009916C5">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Acuerdo número INE/CG481/2019.</w:t>
      </w:r>
    </w:p>
  </w:footnote>
  <w:footnote w:id="12">
    <w:p w14:paraId="7B775AF2" w14:textId="77777777" w:rsidR="009916C5" w:rsidRDefault="009916C5">
      <w:pPr>
        <w:pBdr>
          <w:top w:val="nil"/>
          <w:left w:val="nil"/>
          <w:bottom w:val="nil"/>
          <w:right w:val="nil"/>
          <w:between w:val="nil"/>
        </w:pBdr>
        <w:jc w:val="both"/>
        <w:rPr>
          <w:rFonts w:ascii="Arial" w:eastAsia="Arial" w:hAnsi="Arial" w:cs="Arial"/>
          <w:color w:val="000000"/>
        </w:rPr>
      </w:pPr>
      <w:r>
        <w:rPr>
          <w:vertAlign w:val="superscript"/>
        </w:rPr>
        <w:footnoteRef/>
      </w:r>
      <w:r>
        <w:rPr>
          <w:rFonts w:ascii="Arial" w:eastAsia="Arial" w:hAnsi="Arial" w:cs="Arial"/>
          <w:color w:val="000000"/>
        </w:rPr>
        <w:t xml:space="preserve"> El formato a que se refiere este punto fue publicado mediante el acuerdo INE/ACRT/08/2017 “Acuerdo del Comité de Radio y Televisión del Instituto Nacional Electoral por el que se aprueba el formato para recabar la opinión informada de las niñas, niños y adolescentes, en cumplimiento al mandato del Consejo General emitido mediante el acuerdo INE/CG20/2017”, aprobado el 27 de febrero de 2017.</w:t>
      </w:r>
    </w:p>
  </w:footnote>
  <w:footnote w:id="13">
    <w:p w14:paraId="109992CA" w14:textId="5FD8D282" w:rsidR="009916C5" w:rsidRPr="0061262C" w:rsidRDefault="009916C5" w:rsidP="0061262C">
      <w:pPr>
        <w:pStyle w:val="Textonotapie"/>
        <w:jc w:val="both"/>
        <w:rPr>
          <w:rFonts w:ascii="Arial" w:hAnsi="Arial" w:cs="Arial"/>
        </w:rPr>
      </w:pPr>
      <w:r w:rsidRPr="0061262C">
        <w:rPr>
          <w:rStyle w:val="Refdenotaalpie"/>
          <w:rFonts w:ascii="Arial" w:hAnsi="Arial" w:cs="Arial"/>
        </w:rPr>
        <w:footnoteRef/>
      </w:r>
      <w:r w:rsidRPr="0061262C">
        <w:rPr>
          <w:rFonts w:ascii="Arial" w:hAnsi="Arial" w:cs="Arial"/>
        </w:rPr>
        <w:t xml:space="preserve"> Artículo 13. El consentimiento deberá ser por escrito, informado e individual, mediante el formato que para tal efecto apruebe el Consejo General del Instituto Estatal Electoral de Aguascalientes, debiendo contener:</w:t>
      </w:r>
    </w:p>
    <w:p w14:paraId="1C10BFF6" w14:textId="2A983714" w:rsidR="009916C5" w:rsidRPr="0061262C" w:rsidRDefault="009916C5" w:rsidP="0061262C">
      <w:pPr>
        <w:pStyle w:val="Textonotapie"/>
        <w:jc w:val="both"/>
        <w:rPr>
          <w:rFonts w:ascii="Arial" w:hAnsi="Arial" w:cs="Arial"/>
        </w:rPr>
      </w:pPr>
      <w:r w:rsidRPr="0061262C">
        <w:rPr>
          <w:rFonts w:ascii="Arial" w:hAnsi="Arial" w:cs="Arial"/>
        </w:rPr>
        <w:t>I. El nombre completo y domicilio de la madre y del padre o de quien ejerza la patria potestad o del tutor o, en su caso, de la autoridad que deba suplirlos respecto de la niña, el niño o adolescente.</w:t>
      </w:r>
    </w:p>
    <w:p w14:paraId="2C85D3CE" w14:textId="75DEDDA5" w:rsidR="009916C5" w:rsidRPr="0061262C" w:rsidRDefault="009916C5" w:rsidP="0061262C">
      <w:pPr>
        <w:pStyle w:val="Textonotapie"/>
        <w:jc w:val="both"/>
        <w:rPr>
          <w:rFonts w:ascii="Arial" w:hAnsi="Arial" w:cs="Arial"/>
        </w:rPr>
      </w:pPr>
      <w:r w:rsidRPr="0061262C">
        <w:rPr>
          <w:rFonts w:ascii="Arial" w:hAnsi="Arial" w:cs="Arial"/>
        </w:rPr>
        <w:t>(…)</w:t>
      </w:r>
    </w:p>
    <w:p w14:paraId="01E9EC85" w14:textId="6099C57B" w:rsidR="009916C5" w:rsidRPr="0061262C" w:rsidRDefault="009916C5" w:rsidP="0061262C">
      <w:pPr>
        <w:pStyle w:val="Textonotapie"/>
        <w:jc w:val="both"/>
        <w:rPr>
          <w:rFonts w:ascii="Arial" w:hAnsi="Arial" w:cs="Arial"/>
        </w:rPr>
      </w:pPr>
      <w:r w:rsidRPr="0061262C">
        <w:rPr>
          <w:rFonts w:ascii="Arial" w:hAnsi="Arial" w:cs="Arial"/>
        </w:rPr>
        <w:t xml:space="preserve">VI. La mención expresa de que el niño, niña o adolescente emitió una opinión informada sobre conocer el propósito, las características, los riesgos y el alcance sobre su participación en la propaganda </w:t>
      </w:r>
      <w:proofErr w:type="spellStart"/>
      <w:r w:rsidRPr="0061262C">
        <w:rPr>
          <w:rFonts w:ascii="Arial" w:hAnsi="Arial" w:cs="Arial"/>
        </w:rPr>
        <w:t>políticoelectoral</w:t>
      </w:r>
      <w:proofErr w:type="spellEnd"/>
      <w:r w:rsidRPr="0061262C">
        <w:rPr>
          <w:rFonts w:ascii="Arial" w:hAnsi="Arial" w:cs="Arial"/>
        </w:rPr>
        <w:t>, mensaje electoral, o su presencia en un acto político, acto de precampaña o campaña, para cualquier medio de difusión.</w:t>
      </w:r>
    </w:p>
    <w:p w14:paraId="1EB7F9AE" w14:textId="6DF86217" w:rsidR="009916C5" w:rsidRDefault="009916C5" w:rsidP="0061262C">
      <w:pPr>
        <w:pStyle w:val="Textonotapie"/>
        <w:jc w:val="both"/>
      </w:pPr>
      <w:r w:rsidRPr="0061262C">
        <w:rPr>
          <w:rFonts w:ascii="Arial" w:hAnsi="Arial" w:cs="Arial"/>
        </w:rPr>
        <w:t>VII. La mención expresa de la entrega del aviso de privacidad de tratamiento de datos personales a la madre y el padre o de quien ejerza la patria potestad o del tutor o, en su caso, a la autoridad que deba suplirlos</w:t>
      </w:r>
      <w:r>
        <w:t>.</w:t>
      </w:r>
    </w:p>
  </w:footnote>
  <w:footnote w:id="14">
    <w:p w14:paraId="42AE23F4" w14:textId="70D96E16" w:rsidR="001F58B4" w:rsidRPr="001F58B4" w:rsidRDefault="001F58B4" w:rsidP="001F58B4">
      <w:pPr>
        <w:pStyle w:val="Textonotapie"/>
        <w:jc w:val="both"/>
        <w:rPr>
          <w:rFonts w:ascii="Arial" w:hAnsi="Arial" w:cs="Arial"/>
        </w:rPr>
      </w:pPr>
      <w:r w:rsidRPr="001F58B4">
        <w:rPr>
          <w:rStyle w:val="Refdenotaalpie"/>
          <w:rFonts w:ascii="Arial" w:hAnsi="Arial" w:cs="Arial"/>
        </w:rPr>
        <w:footnoteRef/>
      </w:r>
      <w:r w:rsidRPr="001F58B4">
        <w:rPr>
          <w:rFonts w:ascii="Arial" w:hAnsi="Arial" w:cs="Arial"/>
        </w:rPr>
        <w:t xml:space="preserve"> Artículo 1°. El objeto del presente Manual es establecer los requisitos mínimos para garantizar1 la protección de los derechos de niñas, niños y adolescentes que aparezcan en la propaganda político-electoral, en actos políticos, actos de precampaña o campaña de los partidos políticos, coaliciones, candidaturas de coalición, candidaturas comunes y candidaturas independientes, dentro de los procesos electorales locales celebrados en Aguascalientes, en elecciones concurrentes o no concurrentes; así como en los mensajes electorales transmitidos por las autoridades electorales locales o las personas físicas o morales que se encuentren vinculadas directamente a alguno de los sujetos mencionados, atendiendo a su calidad o naturaleza jurídica; lo anterior por cualquier medio de comunicación y difusión, incluidas redes sociales o cualquier plataforma digital, sea esta transmitida en vivo o videograbada.</w:t>
      </w:r>
    </w:p>
    <w:p w14:paraId="60612BCA" w14:textId="7913F281" w:rsidR="001F58B4" w:rsidRPr="001F58B4" w:rsidRDefault="001F58B4" w:rsidP="001F58B4">
      <w:pPr>
        <w:pStyle w:val="Textonotapie"/>
        <w:jc w:val="both"/>
        <w:rPr>
          <w:rFonts w:ascii="Arial" w:hAnsi="Arial" w:cs="Arial"/>
        </w:rPr>
      </w:pPr>
      <w:r w:rsidRPr="001F58B4">
        <w:rPr>
          <w:rFonts w:ascii="Arial" w:hAnsi="Arial" w:cs="Arial"/>
        </w:rPr>
        <w:t>Artículo 2°. El presente Manual es de orden público y de observancia obligatoria en el Estado de Aguascalientes para los sujetos siguientes:</w:t>
      </w:r>
    </w:p>
    <w:p w14:paraId="0D4B40B8" w14:textId="26883298" w:rsidR="001F58B4" w:rsidRPr="001F58B4" w:rsidRDefault="001F58B4" w:rsidP="001F58B4">
      <w:pPr>
        <w:pStyle w:val="Textonotapie"/>
        <w:jc w:val="both"/>
        <w:rPr>
          <w:rFonts w:ascii="Arial" w:hAnsi="Arial" w:cs="Arial"/>
        </w:rPr>
      </w:pPr>
      <w:r w:rsidRPr="001F58B4">
        <w:rPr>
          <w:rFonts w:ascii="Arial" w:hAnsi="Arial" w:cs="Arial"/>
        </w:rPr>
        <w:t>(…)</w:t>
      </w:r>
    </w:p>
    <w:p w14:paraId="5209B03C" w14:textId="230D2C93" w:rsidR="001F58B4" w:rsidRPr="001F58B4" w:rsidRDefault="001F58B4" w:rsidP="001F58B4">
      <w:pPr>
        <w:pStyle w:val="Textonotapie"/>
        <w:jc w:val="both"/>
        <w:rPr>
          <w:rFonts w:ascii="Arial" w:hAnsi="Arial" w:cs="Arial"/>
        </w:rPr>
      </w:pPr>
      <w:r w:rsidRPr="001F58B4">
        <w:rPr>
          <w:rFonts w:ascii="Arial" w:hAnsi="Arial" w:cs="Arial"/>
        </w:rPr>
        <w:t>II. Precandidaturas;</w:t>
      </w:r>
    </w:p>
    <w:p w14:paraId="4B73C257" w14:textId="15BBF61A" w:rsidR="001F58B4" w:rsidRDefault="001F58B4" w:rsidP="001F58B4">
      <w:pPr>
        <w:pStyle w:val="Textonotapie"/>
        <w:jc w:val="both"/>
      </w:pPr>
      <w:r w:rsidRPr="001F58B4">
        <w:rPr>
          <w:rFonts w:ascii="Arial" w:hAnsi="Arial" w:cs="Arial"/>
        </w:rPr>
        <w:t>(…)</w:t>
      </w:r>
    </w:p>
  </w:footnote>
  <w:footnote w:id="15">
    <w:p w14:paraId="4BA48B85" w14:textId="5898F7E9" w:rsidR="009916C5" w:rsidRPr="00F977F5" w:rsidRDefault="009916C5" w:rsidP="00F5013D">
      <w:pPr>
        <w:pStyle w:val="Textonotapie"/>
        <w:jc w:val="both"/>
        <w:rPr>
          <w:rFonts w:ascii="Arial" w:hAnsi="Arial" w:cs="Arial"/>
        </w:rPr>
      </w:pPr>
      <w:r w:rsidRPr="00F977F5">
        <w:rPr>
          <w:rStyle w:val="Refdenotaalpie"/>
          <w:rFonts w:ascii="Arial" w:hAnsi="Arial" w:cs="Arial"/>
        </w:rPr>
        <w:footnoteRef/>
      </w:r>
      <w:r w:rsidRPr="00F977F5">
        <w:rPr>
          <w:rFonts w:ascii="Arial" w:hAnsi="Arial" w:cs="Arial"/>
        </w:rPr>
        <w:t xml:space="preserve"> jurisprudencia 20/2019 de rubro; </w:t>
      </w:r>
      <w:hyperlink r:id="rId2" w:anchor="20/2019" w:history="1">
        <w:r w:rsidRPr="00F977F5">
          <w:rPr>
            <w:rStyle w:val="Hipervnculo"/>
            <w:rFonts w:ascii="Arial" w:hAnsi="Arial" w:cs="Arial"/>
            <w:color w:val="auto"/>
            <w:u w:val="none"/>
          </w:rPr>
          <w:t>PROPAGANDA POLÍTICA Y ELECTORAL. CUANDO APAREZCAN MENORES SIN EL CONSENTIMIENTO DE QUIEN EJERZA LA PATRIA POTESTAD O TUTELA, SE DEBE HACER IRRECONOCIBLE SU IMAGEN</w:t>
        </w:r>
      </w:hyperlink>
      <w:bookmarkStart w:id="5" w:name="TEXTO_20/2019"/>
      <w:bookmarkEnd w:id="5"/>
      <w:r w:rsidRPr="00F977F5">
        <w:rPr>
          <w:rFonts w:ascii="Arial" w:hAnsi="Arial" w:cs="Arial"/>
        </w:rPr>
        <w:t>.</w:t>
      </w:r>
    </w:p>
  </w:footnote>
  <w:footnote w:id="16">
    <w:p w14:paraId="165B1EAB" w14:textId="619A7405" w:rsidR="009916C5" w:rsidRDefault="009916C5">
      <w:pPr>
        <w:pStyle w:val="Textonotapie"/>
      </w:pPr>
      <w:r w:rsidRPr="00F977F5">
        <w:rPr>
          <w:rStyle w:val="Refdenotaalpie"/>
          <w:rFonts w:ascii="Arial" w:hAnsi="Arial" w:cs="Arial"/>
        </w:rPr>
        <w:footnoteRef/>
      </w:r>
      <w:r w:rsidRPr="00F977F5">
        <w:rPr>
          <w:rFonts w:ascii="Arial" w:hAnsi="Arial" w:cs="Arial"/>
        </w:rPr>
        <w:t xml:space="preserve"> </w:t>
      </w:r>
      <w:proofErr w:type="gramStart"/>
      <w:r w:rsidRPr="00F977F5">
        <w:rPr>
          <w:rFonts w:ascii="Arial" w:hAnsi="Arial" w:cs="Arial"/>
        </w:rPr>
        <w:t>Similares consideraciones sostuvo</w:t>
      </w:r>
      <w:proofErr w:type="gramEnd"/>
      <w:r w:rsidRPr="00F977F5">
        <w:rPr>
          <w:rFonts w:ascii="Arial" w:hAnsi="Arial" w:cs="Arial"/>
        </w:rPr>
        <w:t xml:space="preserve"> la Sala Superior al resolver el asunto SUP-JE-71/2021.</w:t>
      </w:r>
    </w:p>
  </w:footnote>
  <w:footnote w:id="17">
    <w:p w14:paraId="3D29664C" w14:textId="77777777" w:rsidR="009916C5" w:rsidRPr="009226C3" w:rsidRDefault="009916C5" w:rsidP="00C655DE">
      <w:pPr>
        <w:pStyle w:val="Textonotapie"/>
        <w:jc w:val="both"/>
        <w:rPr>
          <w:rFonts w:ascii="Arial" w:hAnsi="Arial" w:cs="Arial"/>
        </w:rPr>
      </w:pPr>
      <w:r w:rsidRPr="009226C3">
        <w:rPr>
          <w:rStyle w:val="Refdenotaalpie"/>
          <w:rFonts w:ascii="Arial" w:hAnsi="Arial" w:cs="Arial"/>
        </w:rPr>
        <w:footnoteRef/>
      </w:r>
      <w:r w:rsidRPr="009226C3">
        <w:rPr>
          <w:rFonts w:ascii="Arial" w:hAnsi="Arial" w:cs="Arial"/>
        </w:rPr>
        <w:t xml:space="preserve"> Tesis: XXXIV/2004 de la Sala Superior: PARTIDOS POLÍTICOS. SON IMPUTABLES POR LA CONDUCTA DE SUS MIEMBROS Y PERSONAS RELACIONADAS CON SUS ACTIVIDADES. Disponible para su consulta: </w:t>
      </w:r>
      <w:hyperlink r:id="rId3" w:history="1">
        <w:r w:rsidRPr="009226C3">
          <w:rPr>
            <w:rStyle w:val="Hipervnculo"/>
            <w:rFonts w:ascii="Arial" w:hAnsi="Arial" w:cs="Arial"/>
          </w:rPr>
          <w:t>https://www.te.gob.mx/IUSEapp/tesisjur.aspx?idtesis=XXXIV/2004&amp;tpoBusqueda=S&amp;sWord=XXXIV/2004</w:t>
        </w:r>
      </w:hyperlink>
      <w:r w:rsidRPr="009226C3">
        <w:rPr>
          <w:rFonts w:ascii="Arial" w:hAnsi="Arial" w:cs="Arial"/>
        </w:rPr>
        <w:t xml:space="preserve"> </w:t>
      </w:r>
    </w:p>
  </w:footnote>
  <w:footnote w:id="18">
    <w:p w14:paraId="78464A3F" w14:textId="77777777" w:rsidR="009916C5" w:rsidRPr="009226C3" w:rsidRDefault="009916C5" w:rsidP="00C655DE">
      <w:pPr>
        <w:pStyle w:val="Textonotapie"/>
        <w:jc w:val="both"/>
        <w:rPr>
          <w:rFonts w:ascii="Arial" w:hAnsi="Arial" w:cs="Arial"/>
        </w:rPr>
      </w:pPr>
      <w:r w:rsidRPr="009226C3">
        <w:rPr>
          <w:rStyle w:val="Refdenotaalpie"/>
          <w:rFonts w:ascii="Arial" w:hAnsi="Arial" w:cs="Arial"/>
        </w:rPr>
        <w:footnoteRef/>
      </w:r>
      <w:r w:rsidRPr="009226C3">
        <w:rPr>
          <w:rFonts w:ascii="Arial" w:hAnsi="Arial" w:cs="Arial"/>
        </w:rPr>
        <w:t xml:space="preserve"> ARTÍCULO 242.- Constituyen infracciones de los partidos políticos al presente Código:</w:t>
      </w:r>
    </w:p>
    <w:p w14:paraId="50201311" w14:textId="723022FA" w:rsidR="009916C5" w:rsidRPr="00F977F5" w:rsidRDefault="009916C5" w:rsidP="00F977F5">
      <w:pPr>
        <w:pStyle w:val="Textonotapie"/>
        <w:jc w:val="both"/>
        <w:rPr>
          <w:rFonts w:ascii="Arial" w:hAnsi="Arial" w:cs="Arial"/>
        </w:rPr>
      </w:pPr>
      <w:r w:rsidRPr="009226C3">
        <w:rPr>
          <w:rFonts w:ascii="Arial" w:hAnsi="Arial" w:cs="Arial"/>
        </w:rPr>
        <w:t>(…)</w:t>
      </w:r>
    </w:p>
  </w:footnote>
  <w:footnote w:id="19">
    <w:p w14:paraId="79884957" w14:textId="77777777" w:rsidR="009916C5" w:rsidRPr="00F20665" w:rsidRDefault="009916C5" w:rsidP="00C655DE">
      <w:pPr>
        <w:pStyle w:val="Textonotapie"/>
        <w:rPr>
          <w:rFonts w:ascii="Arial" w:hAnsi="Arial" w:cs="Arial"/>
        </w:rPr>
      </w:pPr>
      <w:r w:rsidRPr="00F20665">
        <w:rPr>
          <w:rStyle w:val="Refdenotaalpie"/>
          <w:rFonts w:ascii="Arial" w:hAnsi="Arial" w:cs="Arial"/>
        </w:rPr>
        <w:footnoteRef/>
      </w:r>
      <w:r w:rsidRPr="00F20665">
        <w:rPr>
          <w:rFonts w:ascii="Arial" w:hAnsi="Arial" w:cs="Arial"/>
        </w:rPr>
        <w:t xml:space="preserve"> Similar </w:t>
      </w:r>
      <w:r>
        <w:rPr>
          <w:rFonts w:ascii="Arial" w:hAnsi="Arial" w:cs="Arial"/>
        </w:rPr>
        <w:t>criterio sostuvo</w:t>
      </w:r>
      <w:r w:rsidRPr="00F20665">
        <w:rPr>
          <w:rFonts w:ascii="Arial" w:hAnsi="Arial" w:cs="Arial"/>
        </w:rPr>
        <w:t xml:space="preserve"> la Sala Regional Especializada </w:t>
      </w:r>
      <w:r>
        <w:rPr>
          <w:rFonts w:ascii="Arial" w:hAnsi="Arial" w:cs="Arial"/>
        </w:rPr>
        <w:t xml:space="preserve">al resolver el </w:t>
      </w:r>
      <w:r w:rsidRPr="00F20665">
        <w:rPr>
          <w:rFonts w:ascii="Arial" w:hAnsi="Arial" w:cs="Arial"/>
        </w:rPr>
        <w:t>asunto SR</w:t>
      </w:r>
      <w:r>
        <w:rPr>
          <w:rFonts w:ascii="Arial" w:hAnsi="Arial" w:cs="Arial"/>
        </w:rPr>
        <w:t>E</w:t>
      </w:r>
      <w:r w:rsidRPr="00F20665">
        <w:rPr>
          <w:rFonts w:ascii="Arial" w:hAnsi="Arial" w:cs="Arial"/>
        </w:rPr>
        <w:t>-PSD-130/2018.</w:t>
      </w:r>
    </w:p>
  </w:footnote>
  <w:footnote w:id="20">
    <w:p w14:paraId="73ED2F84" w14:textId="77777777" w:rsidR="009916C5" w:rsidRPr="00014086" w:rsidRDefault="009916C5" w:rsidP="00E70665">
      <w:pPr>
        <w:pStyle w:val="Textonotapie"/>
        <w:jc w:val="both"/>
        <w:rPr>
          <w:rFonts w:ascii="Arial" w:hAnsi="Arial" w:cs="Arial"/>
        </w:rPr>
      </w:pPr>
      <w:r w:rsidRPr="00014086">
        <w:rPr>
          <w:rStyle w:val="Refdenotaalpie"/>
          <w:rFonts w:ascii="Arial" w:hAnsi="Arial" w:cs="Arial"/>
        </w:rPr>
        <w:footnoteRef/>
      </w:r>
      <w:r w:rsidRPr="00014086">
        <w:rPr>
          <w:rFonts w:ascii="Arial" w:hAnsi="Arial" w:cs="Arial"/>
        </w:rPr>
        <w:t xml:space="preserve"> ARTÍCULO 244.- Constituyen infracciones de los aspirantes, precandidatos, candidatos o candidatos independientes a cargos de elección popular, al presente Código:</w:t>
      </w:r>
    </w:p>
    <w:p w14:paraId="6D44D130" w14:textId="77777777" w:rsidR="009916C5" w:rsidRPr="00014086" w:rsidRDefault="009916C5" w:rsidP="00E70665">
      <w:pPr>
        <w:pStyle w:val="Textonotapie"/>
        <w:jc w:val="both"/>
        <w:rPr>
          <w:rFonts w:ascii="Arial" w:hAnsi="Arial" w:cs="Arial"/>
        </w:rPr>
      </w:pPr>
      <w:r w:rsidRPr="00014086">
        <w:rPr>
          <w:rFonts w:ascii="Arial" w:hAnsi="Arial" w:cs="Arial"/>
        </w:rPr>
        <w:t>(…)</w:t>
      </w:r>
    </w:p>
    <w:p w14:paraId="041A108F" w14:textId="77777777" w:rsidR="009916C5" w:rsidRPr="00014086" w:rsidRDefault="009916C5" w:rsidP="00E70665">
      <w:pPr>
        <w:pStyle w:val="Textonotapie"/>
        <w:jc w:val="both"/>
        <w:rPr>
          <w:rFonts w:ascii="Arial" w:hAnsi="Arial" w:cs="Arial"/>
        </w:rPr>
      </w:pPr>
      <w:r w:rsidRPr="00014086">
        <w:rPr>
          <w:rFonts w:ascii="Arial" w:hAnsi="Arial" w:cs="Arial"/>
        </w:rPr>
        <w:t xml:space="preserve">IV. </w:t>
      </w:r>
      <w:r w:rsidRPr="00014086">
        <w:rPr>
          <w:rFonts w:ascii="Arial" w:hAnsi="Arial" w:cs="Arial"/>
          <w:b/>
          <w:bCs/>
        </w:rPr>
        <w:t xml:space="preserve">La difusión de propaganda política o electoral que </w:t>
      </w:r>
      <w:r w:rsidRPr="00C655DE">
        <w:rPr>
          <w:rFonts w:ascii="Arial" w:hAnsi="Arial" w:cs="Arial"/>
        </w:rPr>
        <w:t xml:space="preserve">calumnie </w:t>
      </w:r>
      <w:r w:rsidRPr="00014086">
        <w:rPr>
          <w:rFonts w:ascii="Arial" w:hAnsi="Arial" w:cs="Arial"/>
        </w:rPr>
        <w:t xml:space="preserve">a las personas o que utilice, de forma premeditada, los datos personales, información o </w:t>
      </w:r>
      <w:r w:rsidRPr="00C655DE">
        <w:rPr>
          <w:rFonts w:ascii="Arial" w:hAnsi="Arial" w:cs="Arial"/>
          <w:b/>
          <w:bCs/>
        </w:rPr>
        <w:t>imágenes de niñas, niños o adolescentes,</w:t>
      </w:r>
      <w:r w:rsidRPr="00014086">
        <w:rPr>
          <w:rFonts w:ascii="Arial" w:hAnsi="Arial" w:cs="Arial"/>
        </w:rPr>
        <w:t xml:space="preserve"> </w:t>
      </w:r>
      <w:r w:rsidRPr="00C655DE">
        <w:rPr>
          <w:rFonts w:ascii="Arial" w:hAnsi="Arial" w:cs="Arial"/>
          <w:b/>
          <w:bCs/>
        </w:rPr>
        <w:t>sin su consentimiento</w:t>
      </w:r>
      <w:r w:rsidRPr="00014086">
        <w:rPr>
          <w:rFonts w:ascii="Arial" w:hAnsi="Arial" w:cs="Arial"/>
        </w:rPr>
        <w:t xml:space="preserve"> y el correspondiente por quien ejerza la patria potestad sobre los mismos; </w:t>
      </w:r>
    </w:p>
    <w:p w14:paraId="76F9E3A3" w14:textId="77777777" w:rsidR="009916C5" w:rsidRPr="00014086" w:rsidRDefault="009916C5" w:rsidP="00E70665">
      <w:pPr>
        <w:pStyle w:val="Textonotapie"/>
        <w:jc w:val="both"/>
        <w:rPr>
          <w:rFonts w:ascii="Arial" w:hAnsi="Arial" w:cs="Arial"/>
        </w:rPr>
      </w:pPr>
      <w:r w:rsidRPr="00014086">
        <w:rPr>
          <w:rFonts w:ascii="Arial" w:hAnsi="Arial" w:cs="Arial"/>
        </w:rPr>
        <w:t>(…)</w:t>
      </w:r>
    </w:p>
    <w:p w14:paraId="6B9ECC10" w14:textId="77777777" w:rsidR="009916C5" w:rsidRPr="00014086" w:rsidRDefault="009916C5" w:rsidP="00E70665">
      <w:pPr>
        <w:pStyle w:val="Textonotapie"/>
        <w:jc w:val="both"/>
        <w:rPr>
          <w:rFonts w:ascii="Arial" w:hAnsi="Arial" w:cs="Arial"/>
        </w:rPr>
      </w:pPr>
      <w:r w:rsidRPr="00014086">
        <w:rPr>
          <w:rFonts w:ascii="Arial" w:hAnsi="Arial" w:cs="Arial"/>
        </w:rPr>
        <w:t>Las infracciones referidas en el párrafo anterior se sancionarán, según la gravedad, de la siguiente manera:</w:t>
      </w:r>
    </w:p>
    <w:p w14:paraId="460778B9" w14:textId="77777777" w:rsidR="009916C5" w:rsidRPr="00014086" w:rsidRDefault="009916C5" w:rsidP="00E70665">
      <w:pPr>
        <w:pStyle w:val="Textonotapie"/>
        <w:jc w:val="both"/>
        <w:rPr>
          <w:rFonts w:ascii="Arial" w:hAnsi="Arial" w:cs="Arial"/>
        </w:rPr>
      </w:pPr>
      <w:r w:rsidRPr="00014086">
        <w:rPr>
          <w:rFonts w:ascii="Arial" w:hAnsi="Arial" w:cs="Arial"/>
        </w:rPr>
        <w:t>(…)</w:t>
      </w:r>
    </w:p>
    <w:p w14:paraId="27AF353D" w14:textId="77777777" w:rsidR="009916C5" w:rsidRPr="00014086" w:rsidRDefault="009916C5" w:rsidP="00E70665">
      <w:pPr>
        <w:pStyle w:val="Textonotapie"/>
        <w:jc w:val="both"/>
        <w:rPr>
          <w:rFonts w:ascii="Arial" w:hAnsi="Arial" w:cs="Arial"/>
        </w:rPr>
      </w:pPr>
      <w:r w:rsidRPr="00014086">
        <w:rPr>
          <w:rFonts w:ascii="Arial" w:hAnsi="Arial" w:cs="Arial"/>
        </w:rPr>
        <w:t>III. Las señaladas en las fracciones IV, V y X del párrafo anterior, con multa de veinte hasta cinco mil veces el valor diario de la Unidad de Medida y Actualización;</w:t>
      </w:r>
    </w:p>
    <w:p w14:paraId="079A2B72" w14:textId="77777777" w:rsidR="009916C5" w:rsidRPr="00775C9A" w:rsidRDefault="009916C5" w:rsidP="00E70665">
      <w:pPr>
        <w:pStyle w:val="Textonotapie"/>
        <w:jc w:val="both"/>
        <w:rPr>
          <w:rFonts w:ascii="Arial" w:hAnsi="Arial" w:cs="Arial"/>
        </w:rPr>
      </w:pPr>
      <w:r w:rsidRPr="00014086">
        <w:rPr>
          <w:rFonts w:ascii="Arial" w:hAnsi="Arial" w:cs="Arial"/>
        </w:rPr>
        <w:t>(…)</w:t>
      </w:r>
    </w:p>
  </w:footnote>
  <w:footnote w:id="21">
    <w:p w14:paraId="4081766D" w14:textId="77777777" w:rsidR="009916C5" w:rsidRDefault="009916C5" w:rsidP="00E70665">
      <w:pPr>
        <w:pStyle w:val="Textonotapie"/>
        <w:jc w:val="both"/>
      </w:pPr>
      <w:r w:rsidRPr="00775C9A">
        <w:rPr>
          <w:rStyle w:val="Refdenotaalpie"/>
          <w:rFonts w:ascii="Arial" w:hAnsi="Arial" w:cs="Arial"/>
        </w:rPr>
        <w:footnoteRef/>
      </w:r>
      <w:r w:rsidRPr="00775C9A">
        <w:rPr>
          <w:rFonts w:ascii="Arial" w:hAnsi="Arial" w:cs="Arial"/>
        </w:rPr>
        <w:t xml:space="preserve"> ARTÍCULO 251.- Para la individualización de las sanciones a que se refiere este Libro, una vez acreditada plenamente la existencia de una infracción y su imputación, la autoridad electoral deberá tomar en cuenta las circunstancias que rodean la contravención de la norma administrativa, entre otras, las siguientes: I. La gravedad de la responsabilidad en que se incurra y la conveniencia de suprimir prácticas que infrinjan, en cualquier forma, las disposiciones de este Código, en atención al bien jurídico tutelado, o las que se dicten con base en él; II. Las circunstancias de modo, tiempo y lugar de la infracción; III. Las condiciones socioeconómicas del infractor; IV. Las condiciones externas y los medios de ejecución; V. La reincidencia en el incumplimiento de obligaciones, y VI. En su caso, el monto del beneficio, lucro, daño o perjuicio derivado del incumplimiento de obligaciones.</w:t>
      </w:r>
    </w:p>
  </w:footnote>
  <w:footnote w:id="22">
    <w:p w14:paraId="41A90E69" w14:textId="77777777" w:rsidR="009916C5" w:rsidRPr="007D4AB8" w:rsidRDefault="009916C5" w:rsidP="00E70665">
      <w:pPr>
        <w:pStyle w:val="Textonotapie"/>
        <w:rPr>
          <w:rFonts w:ascii="Arial" w:hAnsi="Arial" w:cs="Arial"/>
        </w:rPr>
      </w:pPr>
      <w:r w:rsidRPr="007D4AB8">
        <w:rPr>
          <w:rStyle w:val="Refdenotaalpie"/>
          <w:rFonts w:ascii="Arial" w:hAnsi="Arial" w:cs="Arial"/>
        </w:rPr>
        <w:footnoteRef/>
      </w:r>
      <w:r w:rsidRPr="007D4AB8">
        <w:rPr>
          <w:rFonts w:ascii="Arial" w:hAnsi="Arial" w:cs="Arial"/>
        </w:rPr>
        <w:t xml:space="preserve"> Similar criterio sostuvo la Sala Regional Especializada al resolver el asunto SER-PSD-010/2021.</w:t>
      </w:r>
    </w:p>
  </w:footnote>
  <w:footnote w:id="23">
    <w:p w14:paraId="0D9AB1AE" w14:textId="77777777" w:rsidR="009916C5" w:rsidRPr="007D4AB8" w:rsidRDefault="009916C5" w:rsidP="00E70665">
      <w:pPr>
        <w:pStyle w:val="Textonotapie"/>
        <w:jc w:val="both"/>
        <w:rPr>
          <w:rFonts w:ascii="Arial" w:hAnsi="Arial" w:cs="Arial"/>
        </w:rPr>
      </w:pPr>
      <w:r w:rsidRPr="007D4AB8">
        <w:rPr>
          <w:rStyle w:val="Refdenotaalpie"/>
          <w:rFonts w:ascii="Arial" w:hAnsi="Arial" w:cs="Arial"/>
        </w:rPr>
        <w:footnoteRef/>
      </w:r>
      <w:r w:rsidRPr="007D4AB8">
        <w:rPr>
          <w:rFonts w:ascii="Arial" w:hAnsi="Arial" w:cs="Arial"/>
        </w:rPr>
        <w:t xml:space="preserve"> ARTÍCULO 244.- Constituyen infracciones de los aspirantes, precandidatos, candidatos o candidatos independientes a cargos de elección popular, al presente Código:</w:t>
      </w:r>
    </w:p>
    <w:p w14:paraId="029F2A65" w14:textId="77777777" w:rsidR="009916C5" w:rsidRPr="007D4AB8" w:rsidRDefault="009916C5" w:rsidP="00E70665">
      <w:pPr>
        <w:pStyle w:val="Textonotapie"/>
        <w:jc w:val="both"/>
        <w:rPr>
          <w:rFonts w:ascii="Arial" w:hAnsi="Arial" w:cs="Arial"/>
        </w:rPr>
      </w:pPr>
      <w:r w:rsidRPr="007D4AB8">
        <w:rPr>
          <w:rFonts w:ascii="Arial" w:hAnsi="Arial" w:cs="Arial"/>
        </w:rPr>
        <w:t>(…)</w:t>
      </w:r>
    </w:p>
    <w:p w14:paraId="2F2A116D" w14:textId="77777777" w:rsidR="009916C5" w:rsidRPr="007D4AB8" w:rsidRDefault="009916C5" w:rsidP="00E70665">
      <w:pPr>
        <w:pStyle w:val="Textonotapie"/>
        <w:jc w:val="both"/>
        <w:rPr>
          <w:rFonts w:ascii="Arial" w:hAnsi="Arial" w:cs="Arial"/>
        </w:rPr>
      </w:pPr>
      <w:r w:rsidRPr="007D4AB8">
        <w:rPr>
          <w:rFonts w:ascii="Arial" w:hAnsi="Arial" w:cs="Arial"/>
        </w:rPr>
        <w:t>Las infracciones referidas en el párrafo anterior se sancionarán, según la gravedad, de la siguiente manera:</w:t>
      </w:r>
    </w:p>
    <w:p w14:paraId="7BEB46EE" w14:textId="77777777" w:rsidR="009916C5" w:rsidRPr="007D4AB8" w:rsidRDefault="009916C5" w:rsidP="00E70665">
      <w:pPr>
        <w:pStyle w:val="Textonotapie"/>
        <w:jc w:val="both"/>
        <w:rPr>
          <w:rFonts w:ascii="Arial" w:hAnsi="Arial" w:cs="Arial"/>
        </w:rPr>
      </w:pPr>
      <w:r w:rsidRPr="007D4AB8">
        <w:rPr>
          <w:rFonts w:ascii="Arial" w:hAnsi="Arial" w:cs="Arial"/>
        </w:rPr>
        <w:t>(…)</w:t>
      </w:r>
    </w:p>
    <w:p w14:paraId="0C0D227B" w14:textId="77777777" w:rsidR="009916C5" w:rsidRDefault="009916C5" w:rsidP="00E70665">
      <w:pPr>
        <w:pStyle w:val="Textonotapie"/>
        <w:jc w:val="both"/>
        <w:rPr>
          <w:rFonts w:ascii="Arial" w:hAnsi="Arial" w:cs="Arial"/>
        </w:rPr>
      </w:pPr>
      <w:r w:rsidRPr="007D4AB8">
        <w:rPr>
          <w:rFonts w:ascii="Arial" w:hAnsi="Arial" w:cs="Arial"/>
        </w:rPr>
        <w:t>III. Las señaladas en las fracciones IV, V y X del párrafo anterior, con multa de veinte hasta cinco mil veces el valor diario de la Unidad de Medida y Actualización;</w:t>
      </w:r>
    </w:p>
    <w:p w14:paraId="6EF092A3" w14:textId="77777777" w:rsidR="009916C5" w:rsidRDefault="009916C5" w:rsidP="00E70665">
      <w:pPr>
        <w:pStyle w:val="Textonotapie"/>
        <w:jc w:val="both"/>
      </w:pPr>
      <w:r>
        <w:rPr>
          <w:rFonts w:ascii="Arial" w:hAnsi="Arial" w:cs="Arial"/>
        </w:rPr>
        <w:t>(…)</w:t>
      </w:r>
    </w:p>
  </w:footnote>
  <w:footnote w:id="24">
    <w:p w14:paraId="1E365BC5" w14:textId="77777777" w:rsidR="009916C5" w:rsidRPr="00A8596E" w:rsidRDefault="009916C5" w:rsidP="00E70665">
      <w:pPr>
        <w:pStyle w:val="Textonotapie"/>
        <w:rPr>
          <w:rFonts w:ascii="Arial" w:hAnsi="Arial" w:cs="Arial"/>
        </w:rPr>
      </w:pPr>
      <w:r w:rsidRPr="00E96FAA">
        <w:rPr>
          <w:rStyle w:val="Refdenotaalpie"/>
          <w:rFonts w:ascii="Arial" w:hAnsi="Arial" w:cs="Arial"/>
        </w:rPr>
        <w:footnoteRef/>
      </w:r>
      <w:r w:rsidRPr="00E96FAA">
        <w:rPr>
          <w:rFonts w:ascii="Arial" w:hAnsi="Arial" w:cs="Arial"/>
        </w:rPr>
        <w:t xml:space="preserve"> El valor de la </w:t>
      </w:r>
      <w:r>
        <w:rPr>
          <w:rFonts w:ascii="Arial" w:hAnsi="Arial" w:cs="Arial"/>
        </w:rPr>
        <w:t>Unidad de Medida y Actualización</w:t>
      </w:r>
      <w:r w:rsidRPr="00E96FAA">
        <w:rPr>
          <w:rFonts w:ascii="Arial" w:hAnsi="Arial" w:cs="Arial"/>
        </w:rPr>
        <w:t xml:space="preserve"> es de 89.62 pesos</w:t>
      </w:r>
      <w:r>
        <w:rPr>
          <w:rFonts w:ascii="Arial" w:hAnsi="Arial" w:cs="Arial"/>
        </w:rPr>
        <w:t>.</w:t>
      </w:r>
    </w:p>
  </w:footnote>
  <w:footnote w:id="25">
    <w:p w14:paraId="08053C0A" w14:textId="0FABE305" w:rsidR="009916C5" w:rsidRPr="009916C5" w:rsidRDefault="009916C5" w:rsidP="009916C5">
      <w:pPr>
        <w:pStyle w:val="Textonotapie"/>
        <w:jc w:val="both"/>
        <w:rPr>
          <w:rFonts w:ascii="Arial" w:hAnsi="Arial" w:cs="Arial"/>
        </w:rPr>
      </w:pPr>
      <w:r w:rsidRPr="009916C5">
        <w:rPr>
          <w:rStyle w:val="Refdenotaalpie"/>
          <w:rFonts w:ascii="Arial" w:hAnsi="Arial" w:cs="Arial"/>
        </w:rPr>
        <w:footnoteRef/>
      </w:r>
      <w:r w:rsidRPr="009916C5">
        <w:rPr>
          <w:rFonts w:ascii="Arial" w:hAnsi="Arial" w:cs="Arial"/>
        </w:rPr>
        <w:t xml:space="preserve"> Artículo 22.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footnote>
  <w:footnote w:id="26">
    <w:p w14:paraId="1F210263" w14:textId="77777777" w:rsidR="009916C5" w:rsidRPr="00D573B7" w:rsidRDefault="009916C5" w:rsidP="00D573B7">
      <w:pPr>
        <w:pBdr>
          <w:top w:val="nil"/>
          <w:left w:val="nil"/>
          <w:bottom w:val="nil"/>
          <w:right w:val="nil"/>
          <w:between w:val="nil"/>
        </w:pBdr>
        <w:jc w:val="both"/>
        <w:rPr>
          <w:rFonts w:ascii="Arial" w:hAnsi="Arial" w:cs="Arial"/>
          <w:color w:val="000000"/>
          <w:sz w:val="16"/>
          <w:szCs w:val="16"/>
        </w:rPr>
      </w:pPr>
      <w:r w:rsidRPr="00D573B7">
        <w:rPr>
          <w:rFonts w:ascii="Arial" w:hAnsi="Arial" w:cs="Arial"/>
          <w:vertAlign w:val="superscript"/>
        </w:rPr>
        <w:footnoteRef/>
      </w:r>
      <w:r w:rsidRPr="00D573B7">
        <w:rPr>
          <w:rFonts w:ascii="Arial" w:hAnsi="Arial" w:cs="Arial"/>
          <w:color w:val="000000"/>
        </w:rPr>
        <w:t xml:space="preserve"> Jurisprudencia 157/2005, de rubro: INDIVIDUALIZACIÓN DE LA PENA. DEBE SER CONGRUENTE CON EL GRADO DE CULPABILIDAD ATRIBUIDO AL INCULPADO, PUDIENDO EL JUZGADOR ACREDITAR DICHO EXTREMO A TRAVÉS DE CUALQUIER MÉTODO QUE RESULTE IDÓNEO PARA ELLO. </w:t>
      </w:r>
    </w:p>
  </w:footnote>
  <w:footnote w:id="27">
    <w:p w14:paraId="320743EC" w14:textId="77777777" w:rsidR="009916C5" w:rsidRPr="00A8596E" w:rsidRDefault="009916C5" w:rsidP="009916C5">
      <w:pPr>
        <w:pStyle w:val="Textonotapie"/>
        <w:rPr>
          <w:rFonts w:ascii="Arial" w:hAnsi="Arial" w:cs="Arial"/>
        </w:rPr>
      </w:pPr>
      <w:r w:rsidRPr="00E96FAA">
        <w:rPr>
          <w:rStyle w:val="Refdenotaalpie"/>
          <w:rFonts w:ascii="Arial" w:hAnsi="Arial" w:cs="Arial"/>
        </w:rPr>
        <w:footnoteRef/>
      </w:r>
      <w:r w:rsidRPr="00E96FAA">
        <w:rPr>
          <w:rFonts w:ascii="Arial" w:hAnsi="Arial" w:cs="Arial"/>
        </w:rPr>
        <w:t xml:space="preserve"> El valor de la </w:t>
      </w:r>
      <w:r>
        <w:rPr>
          <w:rFonts w:ascii="Arial" w:hAnsi="Arial" w:cs="Arial"/>
        </w:rPr>
        <w:t>Unidad de Medida y Actualización</w:t>
      </w:r>
      <w:r w:rsidRPr="00E96FAA">
        <w:rPr>
          <w:rFonts w:ascii="Arial" w:hAnsi="Arial" w:cs="Arial"/>
        </w:rPr>
        <w:t xml:space="preserve"> es de 89.62 pesos</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54E2" w14:textId="66B240F7" w:rsidR="009916C5" w:rsidRDefault="00763301">
    <w:pPr>
      <w:pBdr>
        <w:top w:val="nil"/>
        <w:left w:val="nil"/>
        <w:bottom w:val="nil"/>
        <w:right w:val="nil"/>
        <w:between w:val="nil"/>
      </w:pBdr>
      <w:tabs>
        <w:tab w:val="center" w:pos="4419"/>
        <w:tab w:val="right" w:pos="8838"/>
      </w:tabs>
      <w:rPr>
        <w:color w:val="000000"/>
      </w:rPr>
    </w:pPr>
    <w:r>
      <w:rPr>
        <w:noProof/>
      </w:rPr>
      <w:pict w14:anchorId="1011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6516" o:spid="_x0000_s2050" type="#_x0000_t136" style="position:absolute;margin-left:0;margin-top:0;width:539.95pt;height:83.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9916C5">
      <w:rPr>
        <w:noProof/>
        <w:color w:val="000000"/>
      </w:rPr>
      <mc:AlternateContent>
        <mc:Choice Requires="wps">
          <w:drawing>
            <wp:anchor distT="0" distB="0" distL="0" distR="0" simplePos="0" relativeHeight="251660288" behindDoc="1" locked="0" layoutInCell="0" hidden="0" allowOverlap="1" wp14:anchorId="423AF17D" wp14:editId="6A4F2F5C">
              <wp:simplePos x="0" y="0"/>
              <wp:positionH relativeFrom="margin">
                <wp:align>center</wp:align>
              </wp:positionH>
              <wp:positionV relativeFrom="margin">
                <wp:align>center</wp:align>
              </wp:positionV>
              <wp:extent cx="6857365" cy="1054735"/>
              <wp:effectExtent l="0" t="1990725" r="0" b="21075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wps:spPr>
                    <wps:txbx>
                      <w:txbxContent>
                        <w:p w14:paraId="5C4C3CDF" w14:textId="77777777" w:rsidR="009916C5" w:rsidRDefault="009916C5" w:rsidP="00E70665">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anchor>
          </w:drawing>
        </mc:Choice>
        <mc:Fallback>
          <w:pict>
            <v:shapetype w14:anchorId="423AF17D" id="_x0000_t202" coordsize="21600,21600" o:spt="202" path="m,l,21600r21600,l21600,xe">
              <v:stroke joinstyle="miter"/>
              <v:path gradientshapeok="t" o:connecttype="rect"/>
            </v:shapetype>
            <v:shape id="Cuadro de texto 1" o:spid="_x0000_s1026" type="#_x0000_t202" style="position:absolute;margin-left:0;margin-top:0;width:539.95pt;height:83.0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" o:allowincell="f" filled="f" stroked="f">
              <o:lock v:ext="edit" shapetype="t"/>
              <v:textbox style="mso-fit-shape-to-text:t">
                <w:txbxContent>
                  <w:p w14:paraId="5C4C3CDF" w14:textId="77777777" w:rsidR="009916C5" w:rsidRDefault="009916C5" w:rsidP="00E70665">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E7F0" w14:textId="447C1D18" w:rsidR="009916C5" w:rsidRDefault="00763301">
    <w:pPr>
      <w:pBdr>
        <w:top w:val="nil"/>
        <w:left w:val="nil"/>
        <w:bottom w:val="nil"/>
        <w:right w:val="nil"/>
        <w:between w:val="nil"/>
      </w:pBdr>
      <w:tabs>
        <w:tab w:val="center" w:pos="4419"/>
        <w:tab w:val="right" w:pos="8838"/>
      </w:tabs>
      <w:rPr>
        <w:color w:val="000000"/>
      </w:rPr>
    </w:pPr>
    <w:r>
      <w:rPr>
        <w:noProof/>
      </w:rPr>
      <w:pict w14:anchorId="7CDA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6517" o:spid="_x0000_s2051" type="#_x0000_t136" style="position:absolute;margin-left:0;margin-top:0;width:539.95pt;height:83.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9916C5">
      <w:rPr>
        <w:noProof/>
      </w:rPr>
      <mc:AlternateContent>
        <mc:Choice Requires="wps">
          <w:drawing>
            <wp:anchor distT="0" distB="0" distL="0" distR="0" simplePos="0" relativeHeight="251658240" behindDoc="1" locked="0" layoutInCell="0" hidden="0" allowOverlap="1" wp14:anchorId="7AD8CC49" wp14:editId="6A2213FD">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wps:spPr>
                    <wps:txbx>
                      <w:txbxContent>
                        <w:p w14:paraId="7CFAD3E3" w14:textId="77777777" w:rsidR="009916C5" w:rsidRDefault="009916C5" w:rsidP="00E70665">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anchor>
          </w:drawing>
        </mc:Choice>
        <mc:Fallback>
          <w:pict>
            <v:shapetype w14:anchorId="7AD8CC49" id="_x0000_t202" coordsize="21600,21600" o:spt="202" path="m,l,21600r21600,l21600,xe">
              <v:stroke joinstyle="miter"/>
              <v:path gradientshapeok="t" o:connecttype="rect"/>
            </v:shapetype>
            <v:shape id="Cuadro de texto 3" o:spid="_x0000_s1027" type="#_x0000_t202" style="position:absolute;margin-left:0;margin-top:0;width:539.95pt;height:83.05pt;rotation:-45;z-index:-251658240;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" o:allowincell="f" filled="f" stroked="f">
              <o:lock v:ext="edit" shapetype="t"/>
              <v:textbox style="mso-fit-shape-to-text:t">
                <w:txbxContent>
                  <w:p w14:paraId="7CFAD3E3" w14:textId="77777777" w:rsidR="009916C5" w:rsidRDefault="009916C5" w:rsidP="00E70665">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9916C5">
      <w:rPr>
        <w:noProof/>
        <w:color w:val="000000"/>
      </w:rPr>
      <mc:AlternateContent>
        <mc:Choice Requires="wps">
          <w:drawing>
            <wp:anchor distT="0" distB="0" distL="114300" distR="114300" simplePos="0" relativeHeight="251659264" behindDoc="0" locked="0" layoutInCell="0" hidden="0" allowOverlap="1" wp14:anchorId="3865BA56" wp14:editId="31AA3E86">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227A9D5" w14:textId="77777777" w:rsidR="009916C5" w:rsidRDefault="009916C5">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4264DF">
                                <w:rPr>
                                  <w:rFonts w:asciiTheme="majorHAnsi" w:eastAsiaTheme="majorEastAsia" w:hAnsiTheme="majorHAnsi" w:cstheme="majorBidi"/>
                                  <w:noProof/>
                                  <w:sz w:val="48"/>
                                  <w:szCs w:val="48"/>
                                  <w:lang w:val="es-ES"/>
                                </w:rPr>
                                <w:t>9</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3865BA56" id="Rectángulo 2"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EvCwIAAO4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APqMS8LAgAA7gMAAA4A&#10;AAAAAAAAAAAAAAAALgIAAGRycy9lMm9Eb2MueG1sUEsBAi0AFAAGAAgAAAAhAGzVH9PZAAAABQEA&#10;AA8AAAAAAAAAAAAAAAAAZQQAAGRycy9kb3ducmV2LnhtbFBLBQYAAAAABAAEAPMAAABr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3227A9D5" w14:textId="77777777" w:rsidR="009916C5" w:rsidRDefault="009916C5">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4264DF">
                          <w:rPr>
                            <w:rFonts w:asciiTheme="majorHAnsi" w:eastAsiaTheme="majorEastAsia" w:hAnsiTheme="majorHAnsi" w:cstheme="majorBidi"/>
                            <w:noProof/>
                            <w:sz w:val="48"/>
                            <w:szCs w:val="48"/>
                            <w:lang w:val="es-ES"/>
                          </w:rPr>
                          <w:t>9</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9916C5">
      <w:rPr>
        <w:noProof/>
        <w:color w:val="000000"/>
      </w:rPr>
      <w:drawing>
        <wp:inline distT="0" distB="0" distL="0" distR="0" wp14:anchorId="6B2D66E1" wp14:editId="47D0BB87">
          <wp:extent cx="995527" cy="1154534"/>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4D91" w14:textId="0DE68E10" w:rsidR="009916C5" w:rsidRDefault="00763301">
    <w:pPr>
      <w:pBdr>
        <w:top w:val="nil"/>
        <w:left w:val="nil"/>
        <w:bottom w:val="nil"/>
        <w:right w:val="nil"/>
        <w:between w:val="nil"/>
      </w:pBdr>
      <w:tabs>
        <w:tab w:val="center" w:pos="4419"/>
        <w:tab w:val="right" w:pos="8838"/>
      </w:tabs>
      <w:rPr>
        <w:color w:val="000000"/>
      </w:rPr>
    </w:pPr>
    <w:r>
      <w:rPr>
        <w:noProof/>
      </w:rPr>
      <w:pict w14:anchorId="158EE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6515" o:spid="_x0000_s2049" type="#_x0000_t136" style="position:absolute;margin-left:0;margin-top:0;width:539.95pt;height:83.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6FB6"/>
    <w:multiLevelType w:val="hybridMultilevel"/>
    <w:tmpl w:val="B2B0A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05EED"/>
    <w:multiLevelType w:val="multilevel"/>
    <w:tmpl w:val="FD66D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5140DF"/>
    <w:multiLevelType w:val="multilevel"/>
    <w:tmpl w:val="DFFC6296"/>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2126139"/>
    <w:multiLevelType w:val="multilevel"/>
    <w:tmpl w:val="2B166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3F7AE7"/>
    <w:multiLevelType w:val="hybridMultilevel"/>
    <w:tmpl w:val="140EA8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5F1599"/>
    <w:multiLevelType w:val="multilevel"/>
    <w:tmpl w:val="91DAE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802ED1"/>
    <w:multiLevelType w:val="multilevel"/>
    <w:tmpl w:val="988A83F2"/>
    <w:lvl w:ilvl="0">
      <w:start w:val="1"/>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650" w:hanging="57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444D5D"/>
    <w:multiLevelType w:val="multilevel"/>
    <w:tmpl w:val="81E25444"/>
    <w:lvl w:ilvl="0">
      <w:start w:val="1"/>
      <w:numFmt w:val="lowerRoman"/>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0E0C3A"/>
    <w:multiLevelType w:val="hybridMultilevel"/>
    <w:tmpl w:val="E5FC9F12"/>
    <w:lvl w:ilvl="0" w:tplc="25404F46">
      <w:start w:val="1"/>
      <w:numFmt w:val="lowerRoman"/>
      <w:lvlText w:val="%1."/>
      <w:lvlJc w:val="righ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527313"/>
    <w:multiLevelType w:val="multilevel"/>
    <w:tmpl w:val="7C9E3900"/>
    <w:lvl w:ilvl="0">
      <w:start w:val="1"/>
      <w:numFmt w:val="lowerRoman"/>
      <w:lvlText w:val="%1)"/>
      <w:lvlJc w:val="left"/>
      <w:pPr>
        <w:ind w:left="720" w:hanging="360"/>
      </w:pPr>
      <w:rPr>
        <w:b/>
        <w:i/>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F6E63AE"/>
    <w:multiLevelType w:val="hybridMultilevel"/>
    <w:tmpl w:val="1076FE6A"/>
    <w:lvl w:ilvl="0" w:tplc="F342D8E6">
      <w:start w:val="1"/>
      <w:numFmt w:val="lowerRoman"/>
      <w:lvlText w:val="%1."/>
      <w:lvlJc w:val="righ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863D65"/>
    <w:multiLevelType w:val="hybridMultilevel"/>
    <w:tmpl w:val="57C0D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AC0B6A"/>
    <w:multiLevelType w:val="hybridMultilevel"/>
    <w:tmpl w:val="3FF4EB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9F6C99"/>
    <w:multiLevelType w:val="hybridMultilevel"/>
    <w:tmpl w:val="0C36DA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9A1559"/>
    <w:multiLevelType w:val="multilevel"/>
    <w:tmpl w:val="6AAA5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43692A"/>
    <w:multiLevelType w:val="multilevel"/>
    <w:tmpl w:val="6F70B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65B41FE"/>
    <w:multiLevelType w:val="hybridMultilevel"/>
    <w:tmpl w:val="E6307E94"/>
    <w:lvl w:ilvl="0" w:tplc="9A6A4F76">
      <w:start w:val="1"/>
      <w:numFmt w:val="lowerRoman"/>
      <w:lvlText w:val="%1)"/>
      <w:lvlJc w:val="left"/>
      <w:pPr>
        <w:ind w:left="1080"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D140ED"/>
    <w:multiLevelType w:val="multilevel"/>
    <w:tmpl w:val="F88A886E"/>
    <w:lvl w:ilvl="0">
      <w:start w:val="1"/>
      <w:numFmt w:val="upperRoman"/>
      <w:lvlText w:val="%1."/>
      <w:lvlJc w:val="left"/>
      <w:pPr>
        <w:ind w:left="862"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793A0207"/>
    <w:multiLevelType w:val="hybridMultilevel"/>
    <w:tmpl w:val="FC4A5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
  </w:num>
  <w:num w:numId="4">
    <w:abstractNumId w:val="15"/>
  </w:num>
  <w:num w:numId="5">
    <w:abstractNumId w:val="3"/>
  </w:num>
  <w:num w:numId="6">
    <w:abstractNumId w:val="5"/>
  </w:num>
  <w:num w:numId="7">
    <w:abstractNumId w:val="2"/>
  </w:num>
  <w:num w:numId="8">
    <w:abstractNumId w:val="9"/>
  </w:num>
  <w:num w:numId="9">
    <w:abstractNumId w:val="17"/>
  </w:num>
  <w:num w:numId="10">
    <w:abstractNumId w:val="6"/>
  </w:num>
  <w:num w:numId="11">
    <w:abstractNumId w:val="16"/>
  </w:num>
  <w:num w:numId="12">
    <w:abstractNumId w:val="4"/>
  </w:num>
  <w:num w:numId="13">
    <w:abstractNumId w:val="18"/>
  </w:num>
  <w:num w:numId="14">
    <w:abstractNumId w:val="11"/>
  </w:num>
  <w:num w:numId="15">
    <w:abstractNumId w:val="13"/>
  </w:num>
  <w:num w:numId="16">
    <w:abstractNumId w:val="12"/>
  </w:num>
  <w:num w:numId="17">
    <w:abstractNumId w:val="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2D"/>
    <w:rsid w:val="000254BE"/>
    <w:rsid w:val="00042211"/>
    <w:rsid w:val="00065C36"/>
    <w:rsid w:val="001F58B4"/>
    <w:rsid w:val="00224AA8"/>
    <w:rsid w:val="00241B25"/>
    <w:rsid w:val="00267F20"/>
    <w:rsid w:val="003F48F8"/>
    <w:rsid w:val="00406C9E"/>
    <w:rsid w:val="00410E37"/>
    <w:rsid w:val="00413638"/>
    <w:rsid w:val="00424E9E"/>
    <w:rsid w:val="00425BC2"/>
    <w:rsid w:val="00430C8C"/>
    <w:rsid w:val="00472016"/>
    <w:rsid w:val="004A3497"/>
    <w:rsid w:val="004C33DD"/>
    <w:rsid w:val="004E11D2"/>
    <w:rsid w:val="0050564A"/>
    <w:rsid w:val="00514E55"/>
    <w:rsid w:val="00533F09"/>
    <w:rsid w:val="00540484"/>
    <w:rsid w:val="00565BDC"/>
    <w:rsid w:val="00596F9B"/>
    <w:rsid w:val="005C7759"/>
    <w:rsid w:val="0060605F"/>
    <w:rsid w:val="0061262C"/>
    <w:rsid w:val="0064408F"/>
    <w:rsid w:val="00751553"/>
    <w:rsid w:val="00752CAA"/>
    <w:rsid w:val="00763301"/>
    <w:rsid w:val="00780E93"/>
    <w:rsid w:val="007A5416"/>
    <w:rsid w:val="00811CDE"/>
    <w:rsid w:val="00843D36"/>
    <w:rsid w:val="00893BD6"/>
    <w:rsid w:val="008D60A5"/>
    <w:rsid w:val="00937C2A"/>
    <w:rsid w:val="00941405"/>
    <w:rsid w:val="00957E9E"/>
    <w:rsid w:val="009916C5"/>
    <w:rsid w:val="00A170F9"/>
    <w:rsid w:val="00A34681"/>
    <w:rsid w:val="00A658C4"/>
    <w:rsid w:val="00A84547"/>
    <w:rsid w:val="00AD65B3"/>
    <w:rsid w:val="00B00898"/>
    <w:rsid w:val="00B60139"/>
    <w:rsid w:val="00B826F6"/>
    <w:rsid w:val="00B831FC"/>
    <w:rsid w:val="00BC3D93"/>
    <w:rsid w:val="00BD1CE2"/>
    <w:rsid w:val="00C03D0E"/>
    <w:rsid w:val="00C24358"/>
    <w:rsid w:val="00C554E7"/>
    <w:rsid w:val="00C655DE"/>
    <w:rsid w:val="00CA6E20"/>
    <w:rsid w:val="00CE386D"/>
    <w:rsid w:val="00D50D0A"/>
    <w:rsid w:val="00D573B7"/>
    <w:rsid w:val="00DA0E81"/>
    <w:rsid w:val="00DA334E"/>
    <w:rsid w:val="00DD1645"/>
    <w:rsid w:val="00DF4862"/>
    <w:rsid w:val="00E02638"/>
    <w:rsid w:val="00E65AED"/>
    <w:rsid w:val="00E70665"/>
    <w:rsid w:val="00EC4401"/>
    <w:rsid w:val="00F40953"/>
    <w:rsid w:val="00F5013D"/>
    <w:rsid w:val="00F75D2D"/>
    <w:rsid w:val="00F977F5"/>
    <w:rsid w:val="00FC1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D8E61"/>
  <w15:docId w15:val="{EC9BA53E-B964-45D5-85EC-FAD6D004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style>
  <w:style w:type="table" w:customStyle="1" w:styleId="a0">
    <w:basedOn w:val="TableNormal"/>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
    <w:rPr>
      <w:color w:val="000000"/>
    </w:r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
    <w:tblPr>
      <w:tblStyleRowBandSize w:val="1"/>
      <w:tblStyleColBandSize w:val="1"/>
      <w:tblCellMar>
        <w:left w:w="115" w:type="dxa"/>
        <w:right w:w="115" w:type="dxa"/>
      </w:tblCellMar>
    </w:tblPr>
  </w:style>
  <w:style w:type="paragraph" w:styleId="Sinespaciado">
    <w:name w:val="No Spacing"/>
    <w:uiPriority w:val="1"/>
    <w:qFormat/>
    <w:rsid w:val="00424E9E"/>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AD65B3"/>
    <w:pPr>
      <w:ind w:left="720"/>
      <w:contextualSpacing/>
    </w:p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4E11D2"/>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4E11D2"/>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4E11D2"/>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E11D2"/>
    <w:pPr>
      <w:jc w:val="both"/>
    </w:pPr>
    <w:rPr>
      <w:vertAlign w:val="superscript"/>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70665"/>
  </w:style>
  <w:style w:type="character" w:styleId="Hipervnculo">
    <w:name w:val="Hyperlink"/>
    <w:basedOn w:val="Fuentedeprrafopredeter"/>
    <w:uiPriority w:val="99"/>
    <w:unhideWhenUsed/>
    <w:rsid w:val="00C65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XXXIV/2004&amp;tpoBusqueda=S&amp;sWord=XXXIV/2004" TargetMode="External"/><Relationship Id="rId2" Type="http://schemas.openxmlformats.org/officeDocument/2006/relationships/hyperlink" Target="http://contenido.te.gob.mx/jurisprudenciaytesis/compilacion.htm" TargetMode="External"/><Relationship Id="rId1" Type="http://schemas.openxmlformats.org/officeDocument/2006/relationships/hyperlink" Target="http://www.scjn.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D12E-04E6-4BAF-A1F2-C9A1C86C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6043</Words>
  <Characters>33242</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 Juridico</dc:creator>
  <cp:lastModifiedBy>Secretario Gral</cp:lastModifiedBy>
  <cp:revision>2</cp:revision>
  <cp:lastPrinted>2021-06-17T23:47:00Z</cp:lastPrinted>
  <dcterms:created xsi:type="dcterms:W3CDTF">2021-06-18T00:25:00Z</dcterms:created>
  <dcterms:modified xsi:type="dcterms:W3CDTF">2021-06-18T00:25:00Z</dcterms:modified>
</cp:coreProperties>
</file>