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2A122B"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2A122B">
        <w:rPr>
          <w:rFonts w:ascii="Arial Nova Light" w:hAnsi="Arial Nova Light" w:cs="Arial"/>
          <w:b/>
          <w:sz w:val="24"/>
          <w:szCs w:val="24"/>
        </w:rPr>
        <w:t>PROCEDIMIENTO ESPECIAL SANCIONADOR.</w:t>
      </w:r>
    </w:p>
    <w:p w14:paraId="0160ACAB" w14:textId="77777777" w:rsidR="003E628B" w:rsidRPr="002A122B"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6A6EC593" w:rsidR="006E7BAE" w:rsidRPr="002A122B" w:rsidRDefault="006E7BAE" w:rsidP="00CE0755">
      <w:pPr>
        <w:tabs>
          <w:tab w:val="left" w:pos="3544"/>
        </w:tabs>
        <w:spacing w:after="0"/>
        <w:ind w:left="5670"/>
        <w:contextualSpacing/>
        <w:mirrorIndents/>
        <w:jc w:val="both"/>
        <w:rPr>
          <w:rFonts w:ascii="Arial Nova Light" w:hAnsi="Arial Nova Light" w:cs="Arial"/>
          <w:sz w:val="24"/>
          <w:szCs w:val="24"/>
        </w:rPr>
      </w:pPr>
      <w:r w:rsidRPr="002A122B">
        <w:rPr>
          <w:rFonts w:ascii="Arial Nova Light" w:hAnsi="Arial Nova Light" w:cs="Arial"/>
          <w:b/>
          <w:sz w:val="24"/>
          <w:szCs w:val="24"/>
        </w:rPr>
        <w:t xml:space="preserve">EXPEDIENTE: </w:t>
      </w:r>
      <w:r w:rsidRPr="002A122B">
        <w:rPr>
          <w:rFonts w:ascii="Arial Nova Light" w:hAnsi="Arial Nova Light" w:cs="Arial"/>
          <w:sz w:val="24"/>
          <w:szCs w:val="24"/>
        </w:rPr>
        <w:t>TEEA-</w:t>
      </w:r>
      <w:r w:rsidR="00F80CB2" w:rsidRPr="002A122B">
        <w:rPr>
          <w:rFonts w:ascii="Arial Nova Light" w:hAnsi="Arial Nova Light" w:cs="Arial"/>
          <w:sz w:val="24"/>
          <w:szCs w:val="24"/>
        </w:rPr>
        <w:t>PES</w:t>
      </w:r>
      <w:r w:rsidR="00D3248E" w:rsidRPr="002A122B">
        <w:rPr>
          <w:rFonts w:ascii="Arial Nova Light" w:hAnsi="Arial Nova Light" w:cs="Arial"/>
          <w:sz w:val="24"/>
          <w:szCs w:val="24"/>
        </w:rPr>
        <w:t>-</w:t>
      </w:r>
      <w:r w:rsidR="00CF4C85" w:rsidRPr="002A122B">
        <w:rPr>
          <w:rFonts w:ascii="Arial Nova Light" w:hAnsi="Arial Nova Light" w:cs="Arial"/>
          <w:sz w:val="24"/>
          <w:szCs w:val="24"/>
        </w:rPr>
        <w:t>0</w:t>
      </w:r>
      <w:r w:rsidR="00A52CDD" w:rsidRPr="002A122B">
        <w:rPr>
          <w:rFonts w:ascii="Arial Nova Light" w:hAnsi="Arial Nova Light" w:cs="Arial"/>
          <w:sz w:val="24"/>
          <w:szCs w:val="24"/>
        </w:rPr>
        <w:t>16</w:t>
      </w:r>
      <w:r w:rsidR="004D557E" w:rsidRPr="002A122B">
        <w:rPr>
          <w:rFonts w:ascii="Arial Nova Light" w:hAnsi="Arial Nova Light" w:cs="Arial"/>
          <w:sz w:val="24"/>
          <w:szCs w:val="24"/>
        </w:rPr>
        <w:t>/202</w:t>
      </w:r>
      <w:r w:rsidR="00386987" w:rsidRPr="002A122B">
        <w:rPr>
          <w:rFonts w:ascii="Arial Nova Light" w:hAnsi="Arial Nova Light" w:cs="Arial"/>
          <w:sz w:val="24"/>
          <w:szCs w:val="24"/>
        </w:rPr>
        <w:t>2</w:t>
      </w:r>
      <w:r w:rsidR="00FF63E4" w:rsidRPr="002A122B">
        <w:rPr>
          <w:rFonts w:ascii="Arial Nova Light" w:hAnsi="Arial Nova Light" w:cs="Arial"/>
          <w:sz w:val="24"/>
          <w:szCs w:val="24"/>
        </w:rPr>
        <w:t>.</w:t>
      </w:r>
    </w:p>
    <w:p w14:paraId="548EB765" w14:textId="62D5EA82" w:rsidR="006E7BAE" w:rsidRPr="002A122B" w:rsidRDefault="00F80CB2" w:rsidP="00CE0755">
      <w:pPr>
        <w:tabs>
          <w:tab w:val="left" w:pos="3544"/>
        </w:tabs>
        <w:spacing w:after="0"/>
        <w:ind w:left="5670"/>
        <w:contextualSpacing/>
        <w:mirrorIndents/>
        <w:jc w:val="both"/>
        <w:rPr>
          <w:rFonts w:ascii="Arial Nova Light" w:hAnsi="Arial Nova Light" w:cs="Arial"/>
          <w:sz w:val="24"/>
          <w:szCs w:val="24"/>
        </w:rPr>
      </w:pPr>
      <w:r w:rsidRPr="002A122B">
        <w:rPr>
          <w:rFonts w:ascii="Arial Nova Light" w:hAnsi="Arial Nova Light" w:cs="Arial"/>
          <w:b/>
          <w:sz w:val="24"/>
          <w:szCs w:val="24"/>
        </w:rPr>
        <w:t>DENUNCIANTE</w:t>
      </w:r>
      <w:r w:rsidR="006E7BAE" w:rsidRPr="002A122B">
        <w:rPr>
          <w:rFonts w:ascii="Arial Nova Light" w:hAnsi="Arial Nova Light" w:cs="Arial"/>
          <w:b/>
          <w:sz w:val="24"/>
          <w:szCs w:val="24"/>
        </w:rPr>
        <w:t>:</w:t>
      </w:r>
      <w:r w:rsidR="002D04BC" w:rsidRPr="002A122B">
        <w:rPr>
          <w:rFonts w:ascii="Arial Nova Light" w:hAnsi="Arial Nova Light" w:cs="Arial"/>
          <w:b/>
          <w:sz w:val="24"/>
          <w:szCs w:val="24"/>
        </w:rPr>
        <w:t xml:space="preserve"> </w:t>
      </w:r>
      <w:r w:rsidR="0026730E" w:rsidRPr="002A122B">
        <w:rPr>
          <w:rFonts w:ascii="Arial Nova Light" w:hAnsi="Arial Nova Light" w:cs="Arial"/>
          <w:sz w:val="24"/>
          <w:szCs w:val="24"/>
        </w:rPr>
        <w:t xml:space="preserve">Partido </w:t>
      </w:r>
      <w:r w:rsidR="00064F3D" w:rsidRPr="002A122B">
        <w:rPr>
          <w:rFonts w:ascii="Arial Nova Light" w:hAnsi="Arial Nova Light" w:cs="Arial"/>
          <w:sz w:val="24"/>
          <w:szCs w:val="24"/>
        </w:rPr>
        <w:t>P</w:t>
      </w:r>
      <w:r w:rsidR="0026730E" w:rsidRPr="002A122B">
        <w:rPr>
          <w:rFonts w:ascii="Arial Nova Light" w:hAnsi="Arial Nova Light" w:cs="Arial"/>
          <w:sz w:val="24"/>
          <w:szCs w:val="24"/>
        </w:rPr>
        <w:t>ol</w:t>
      </w:r>
      <w:r w:rsidR="00A52CDD" w:rsidRPr="002A122B">
        <w:rPr>
          <w:rFonts w:ascii="Arial Nova Light" w:hAnsi="Arial Nova Light" w:cs="Arial"/>
          <w:sz w:val="24"/>
          <w:szCs w:val="24"/>
        </w:rPr>
        <w:t>ítico Fuerza por México</w:t>
      </w:r>
      <w:r w:rsidR="00EE39F9" w:rsidRPr="002A122B">
        <w:rPr>
          <w:rFonts w:ascii="Arial Nova Light" w:hAnsi="Arial Nova Light" w:cs="Arial"/>
          <w:sz w:val="24"/>
          <w:szCs w:val="24"/>
        </w:rPr>
        <w:t>.</w:t>
      </w:r>
    </w:p>
    <w:p w14:paraId="021E8FF6" w14:textId="69F26F31" w:rsidR="00297EB1" w:rsidRPr="002A122B" w:rsidRDefault="00F80CB2" w:rsidP="00CE0755">
      <w:pPr>
        <w:tabs>
          <w:tab w:val="left" w:pos="3544"/>
        </w:tabs>
        <w:spacing w:after="0"/>
        <w:ind w:left="5670"/>
        <w:contextualSpacing/>
        <w:mirrorIndents/>
        <w:jc w:val="both"/>
        <w:rPr>
          <w:rFonts w:ascii="Arial Nova Light" w:hAnsi="Arial Nova Light" w:cs="Arial"/>
          <w:sz w:val="24"/>
          <w:szCs w:val="24"/>
        </w:rPr>
      </w:pPr>
      <w:r w:rsidRPr="002A122B">
        <w:rPr>
          <w:rFonts w:ascii="Arial Nova Light" w:hAnsi="Arial Nova Light" w:cs="Arial"/>
          <w:b/>
          <w:sz w:val="24"/>
          <w:szCs w:val="24"/>
        </w:rPr>
        <w:t>DENUNCIADO</w:t>
      </w:r>
      <w:r w:rsidR="00B71A90" w:rsidRPr="002A122B">
        <w:rPr>
          <w:rFonts w:ascii="Arial Nova Light" w:hAnsi="Arial Nova Light" w:cs="Arial"/>
          <w:b/>
          <w:sz w:val="24"/>
          <w:szCs w:val="24"/>
        </w:rPr>
        <w:t>S</w:t>
      </w:r>
      <w:r w:rsidR="004A3A09" w:rsidRPr="002A122B">
        <w:rPr>
          <w:rFonts w:ascii="Arial Nova Light" w:hAnsi="Arial Nova Light" w:cs="Arial"/>
          <w:b/>
          <w:sz w:val="24"/>
          <w:szCs w:val="24"/>
        </w:rPr>
        <w:t>:</w:t>
      </w:r>
      <w:r w:rsidR="008E0C25" w:rsidRPr="002A122B">
        <w:rPr>
          <w:rFonts w:ascii="Arial Nova Light" w:hAnsi="Arial Nova Light" w:cs="Arial"/>
          <w:b/>
          <w:sz w:val="24"/>
          <w:szCs w:val="24"/>
        </w:rPr>
        <w:t xml:space="preserve"> </w:t>
      </w:r>
      <w:bookmarkStart w:id="2" w:name="_Hlk75943613"/>
      <w:r w:rsidR="0026730E" w:rsidRPr="002A122B">
        <w:rPr>
          <w:rFonts w:ascii="Arial Nova Light" w:hAnsi="Arial Nova Light" w:cs="Arial"/>
          <w:sz w:val="24"/>
          <w:szCs w:val="24"/>
        </w:rPr>
        <w:t>C.</w:t>
      </w:r>
      <w:r w:rsidR="00A52CDD" w:rsidRPr="002A122B">
        <w:rPr>
          <w:rFonts w:ascii="Arial Nova Light" w:hAnsi="Arial Nova Light" w:cs="Arial"/>
          <w:sz w:val="24"/>
          <w:szCs w:val="24"/>
        </w:rPr>
        <w:t xml:space="preserve"> José Luis Luna Jiménez, C. Nora Ruvalcaba Gámez y el Partido Político MORENA</w:t>
      </w:r>
      <w:r w:rsidR="0067729D" w:rsidRPr="002A122B">
        <w:rPr>
          <w:rFonts w:ascii="Arial Nova Light" w:hAnsi="Arial Nova Light" w:cs="Arial"/>
          <w:sz w:val="24"/>
          <w:szCs w:val="24"/>
        </w:rPr>
        <w:t>.</w:t>
      </w:r>
    </w:p>
    <w:bookmarkEnd w:id="2"/>
    <w:p w14:paraId="698583EA" w14:textId="14BD9DFE" w:rsidR="006D6EE3" w:rsidRPr="002A122B" w:rsidRDefault="006E7BAE" w:rsidP="00CE0755">
      <w:pPr>
        <w:tabs>
          <w:tab w:val="left" w:pos="3544"/>
        </w:tabs>
        <w:spacing w:after="0"/>
        <w:ind w:left="5670"/>
        <w:contextualSpacing/>
        <w:mirrorIndents/>
        <w:jc w:val="both"/>
        <w:rPr>
          <w:rFonts w:ascii="Arial Nova Light" w:hAnsi="Arial Nova Light" w:cs="Arial"/>
          <w:sz w:val="24"/>
          <w:szCs w:val="24"/>
        </w:rPr>
      </w:pPr>
      <w:r w:rsidRPr="002A122B">
        <w:rPr>
          <w:rFonts w:ascii="Arial Nova Light" w:hAnsi="Arial Nova Light" w:cs="Arial"/>
          <w:b/>
          <w:sz w:val="24"/>
          <w:szCs w:val="24"/>
        </w:rPr>
        <w:t xml:space="preserve">MAGISTRADA PONENTE: </w:t>
      </w:r>
      <w:r w:rsidR="00555F38" w:rsidRPr="002A122B">
        <w:rPr>
          <w:rFonts w:ascii="Arial Nova Light" w:hAnsi="Arial Nova Light" w:cs="Arial"/>
          <w:sz w:val="24"/>
          <w:szCs w:val="24"/>
        </w:rPr>
        <w:t>Claudia</w:t>
      </w:r>
      <w:r w:rsidR="00CE7265" w:rsidRPr="002A122B">
        <w:rPr>
          <w:rFonts w:ascii="Arial Nova Light" w:hAnsi="Arial Nova Light" w:cs="Arial"/>
          <w:sz w:val="24"/>
          <w:szCs w:val="24"/>
        </w:rPr>
        <w:t xml:space="preserve"> </w:t>
      </w:r>
      <w:r w:rsidR="00011EB7" w:rsidRPr="002A122B">
        <w:rPr>
          <w:rFonts w:ascii="Arial Nova Light" w:hAnsi="Arial Nova Light" w:cs="Arial"/>
          <w:sz w:val="24"/>
          <w:szCs w:val="24"/>
        </w:rPr>
        <w:t>Elo</w:t>
      </w:r>
      <w:r w:rsidR="00064F3D" w:rsidRPr="002A122B">
        <w:rPr>
          <w:rFonts w:ascii="Arial Nova Light" w:hAnsi="Arial Nova Light" w:cs="Arial"/>
          <w:sz w:val="24"/>
          <w:szCs w:val="24"/>
        </w:rPr>
        <w:t>i</w:t>
      </w:r>
      <w:r w:rsidR="00011EB7" w:rsidRPr="002A122B">
        <w:rPr>
          <w:rFonts w:ascii="Arial Nova Light" w:hAnsi="Arial Nova Light" w:cs="Arial"/>
          <w:sz w:val="24"/>
          <w:szCs w:val="24"/>
        </w:rPr>
        <w:t>sa</w:t>
      </w:r>
      <w:r w:rsidR="006D6EE3" w:rsidRPr="002A122B">
        <w:rPr>
          <w:rFonts w:ascii="Arial Nova Light" w:hAnsi="Arial Nova Light" w:cs="Arial"/>
          <w:sz w:val="24"/>
          <w:szCs w:val="24"/>
        </w:rPr>
        <w:t xml:space="preserve"> Díaz de León González</w:t>
      </w:r>
      <w:r w:rsidRPr="002A122B">
        <w:rPr>
          <w:rFonts w:ascii="Arial Nova Light" w:hAnsi="Arial Nova Light" w:cs="Arial"/>
          <w:sz w:val="24"/>
          <w:szCs w:val="24"/>
        </w:rPr>
        <w:t>.</w:t>
      </w:r>
    </w:p>
    <w:p w14:paraId="4222A704" w14:textId="70047673" w:rsidR="006D6EE3" w:rsidRPr="002A122B" w:rsidRDefault="006E7BAE" w:rsidP="00CE0755">
      <w:pPr>
        <w:tabs>
          <w:tab w:val="left" w:pos="3544"/>
        </w:tabs>
        <w:spacing w:after="0"/>
        <w:ind w:left="5670"/>
        <w:contextualSpacing/>
        <w:mirrorIndents/>
        <w:jc w:val="both"/>
        <w:rPr>
          <w:rFonts w:ascii="Arial Nova Light" w:hAnsi="Arial Nova Light" w:cs="Arial"/>
          <w:sz w:val="24"/>
          <w:szCs w:val="24"/>
        </w:rPr>
      </w:pPr>
      <w:r w:rsidRPr="002A122B">
        <w:rPr>
          <w:rFonts w:ascii="Arial Nova Light" w:hAnsi="Arial Nova Light" w:cs="Arial"/>
          <w:b/>
          <w:sz w:val="24"/>
          <w:szCs w:val="24"/>
        </w:rPr>
        <w:t>SECRETARI</w:t>
      </w:r>
      <w:r w:rsidR="005C1261" w:rsidRPr="002A122B">
        <w:rPr>
          <w:rFonts w:ascii="Arial Nova Light" w:hAnsi="Arial Nova Light" w:cs="Arial"/>
          <w:b/>
          <w:sz w:val="24"/>
          <w:szCs w:val="24"/>
        </w:rPr>
        <w:t>O</w:t>
      </w:r>
      <w:r w:rsidRPr="002A122B">
        <w:rPr>
          <w:rFonts w:ascii="Arial Nova Light" w:hAnsi="Arial Nova Light" w:cs="Arial"/>
          <w:b/>
          <w:sz w:val="24"/>
          <w:szCs w:val="24"/>
        </w:rPr>
        <w:t xml:space="preserve"> DE ESTUDIO: </w:t>
      </w:r>
      <w:r w:rsidR="005C1261" w:rsidRPr="002A122B">
        <w:rPr>
          <w:rFonts w:ascii="Arial Nova Light" w:hAnsi="Arial Nova Light" w:cs="Arial"/>
          <w:sz w:val="24"/>
          <w:szCs w:val="24"/>
        </w:rPr>
        <w:t>Néstor Enrique Rivera López</w:t>
      </w:r>
      <w:r w:rsidR="006D6EE3" w:rsidRPr="002A122B">
        <w:rPr>
          <w:rFonts w:ascii="Arial Nova Light" w:hAnsi="Arial Nova Light" w:cs="Arial"/>
          <w:sz w:val="24"/>
          <w:szCs w:val="24"/>
        </w:rPr>
        <w:t xml:space="preserve">. </w:t>
      </w:r>
    </w:p>
    <w:p w14:paraId="7640FDCE" w14:textId="67E8FAFD" w:rsidR="0026730E" w:rsidRPr="002A122B" w:rsidRDefault="00780943" w:rsidP="00CE0755">
      <w:pPr>
        <w:tabs>
          <w:tab w:val="left" w:pos="3544"/>
        </w:tabs>
        <w:spacing w:after="0"/>
        <w:ind w:left="5670"/>
        <w:contextualSpacing/>
        <w:mirrorIndents/>
        <w:jc w:val="both"/>
        <w:rPr>
          <w:rFonts w:ascii="Arial Nova Light" w:hAnsi="Arial Nova Light" w:cs="Arial"/>
          <w:sz w:val="24"/>
          <w:szCs w:val="24"/>
        </w:rPr>
      </w:pPr>
      <w:r w:rsidRPr="002A122B">
        <w:rPr>
          <w:rFonts w:ascii="Arial Nova Light" w:hAnsi="Arial Nova Light" w:cs="Arial"/>
          <w:b/>
          <w:sz w:val="24"/>
          <w:szCs w:val="24"/>
        </w:rPr>
        <w:t>SECRETARIO</w:t>
      </w:r>
      <w:r w:rsidR="0026730E" w:rsidRPr="002A122B">
        <w:rPr>
          <w:rFonts w:ascii="Arial Nova Light" w:hAnsi="Arial Nova Light" w:cs="Arial"/>
          <w:b/>
          <w:sz w:val="24"/>
          <w:szCs w:val="24"/>
        </w:rPr>
        <w:t xml:space="preserve"> JURÍDICO AUXILIAR:</w:t>
      </w:r>
      <w:r w:rsidR="0026730E" w:rsidRPr="002A122B">
        <w:rPr>
          <w:rFonts w:ascii="Arial Nova Light" w:hAnsi="Arial Nova Light" w:cs="Arial"/>
          <w:sz w:val="24"/>
          <w:szCs w:val="24"/>
        </w:rPr>
        <w:t xml:space="preserve"> José Valentín Salas Zacarías.</w:t>
      </w:r>
    </w:p>
    <w:p w14:paraId="4F6BEA8E" w14:textId="2427201C" w:rsidR="0026730E" w:rsidRPr="002A122B" w:rsidRDefault="0026730E" w:rsidP="00CE0755">
      <w:pPr>
        <w:tabs>
          <w:tab w:val="left" w:pos="3544"/>
        </w:tabs>
        <w:spacing w:after="0"/>
        <w:ind w:left="5670"/>
        <w:contextualSpacing/>
        <w:mirrorIndents/>
        <w:jc w:val="both"/>
        <w:rPr>
          <w:rFonts w:ascii="Arial Nova Light" w:hAnsi="Arial Nova Light" w:cs="Arial"/>
          <w:sz w:val="24"/>
          <w:szCs w:val="24"/>
        </w:rPr>
      </w:pPr>
      <w:r w:rsidRPr="002A122B">
        <w:rPr>
          <w:rFonts w:ascii="Arial Nova Light" w:hAnsi="Arial Nova Light" w:cs="Arial"/>
          <w:b/>
          <w:sz w:val="24"/>
          <w:szCs w:val="24"/>
        </w:rPr>
        <w:t>COLABORÓ:</w:t>
      </w:r>
      <w:r w:rsidRPr="002A122B">
        <w:rPr>
          <w:rFonts w:ascii="Arial Nova Light" w:hAnsi="Arial Nova Light" w:cs="Arial"/>
          <w:sz w:val="24"/>
          <w:szCs w:val="24"/>
        </w:rPr>
        <w:t xml:space="preserve"> Ilse </w:t>
      </w:r>
      <w:r w:rsidR="00780943" w:rsidRPr="002A122B">
        <w:rPr>
          <w:rFonts w:ascii="Arial Nova Light" w:hAnsi="Arial Nova Light" w:cs="Arial"/>
          <w:sz w:val="24"/>
          <w:szCs w:val="24"/>
        </w:rPr>
        <w:t>Valeria</w:t>
      </w:r>
      <w:r w:rsidRPr="002A122B">
        <w:rPr>
          <w:rFonts w:ascii="Arial Nova Light" w:hAnsi="Arial Nova Light" w:cs="Arial"/>
          <w:sz w:val="24"/>
          <w:szCs w:val="24"/>
        </w:rPr>
        <w:t xml:space="preserve"> Díaz Saldívar.</w:t>
      </w:r>
    </w:p>
    <w:p w14:paraId="466E0A5C" w14:textId="77777777" w:rsidR="005C1261" w:rsidRPr="002A122B"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5EC6F8B7" w:rsidR="006E7BAE" w:rsidRPr="002A122B"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2A122B">
        <w:rPr>
          <w:rFonts w:ascii="Arial Nova Light" w:hAnsi="Arial Nova Light" w:cs="Arial"/>
          <w:sz w:val="24"/>
          <w:szCs w:val="24"/>
        </w:rPr>
        <w:t>Aguascalientes, Aguascalientes, a</w:t>
      </w:r>
      <w:r w:rsidR="004D557E" w:rsidRPr="002A122B">
        <w:rPr>
          <w:rFonts w:ascii="Arial Nova Light" w:hAnsi="Arial Nova Light" w:cs="Arial"/>
          <w:sz w:val="24"/>
          <w:szCs w:val="24"/>
        </w:rPr>
        <w:t xml:space="preserve"> </w:t>
      </w:r>
      <w:r w:rsidR="0018146F">
        <w:rPr>
          <w:rFonts w:ascii="Arial Nova Light" w:hAnsi="Arial Nova Light" w:cs="Arial"/>
          <w:sz w:val="24"/>
          <w:szCs w:val="24"/>
        </w:rPr>
        <w:t>primero de junio</w:t>
      </w:r>
      <w:r w:rsidR="00EE39F9" w:rsidRPr="002A122B">
        <w:rPr>
          <w:rFonts w:ascii="Arial Nova Light" w:hAnsi="Arial Nova Light" w:cs="Arial"/>
          <w:sz w:val="24"/>
          <w:szCs w:val="24"/>
        </w:rPr>
        <w:t xml:space="preserve"> </w:t>
      </w:r>
      <w:r w:rsidRPr="002A122B">
        <w:rPr>
          <w:rFonts w:ascii="Arial Nova Light" w:hAnsi="Arial Nova Light" w:cs="Arial"/>
          <w:sz w:val="24"/>
          <w:szCs w:val="24"/>
        </w:rPr>
        <w:t xml:space="preserve">de dos mil </w:t>
      </w:r>
      <w:r w:rsidR="0026730E" w:rsidRPr="002A122B">
        <w:rPr>
          <w:rFonts w:ascii="Arial Nova Light" w:hAnsi="Arial Nova Light" w:cs="Arial"/>
          <w:sz w:val="24"/>
          <w:szCs w:val="24"/>
        </w:rPr>
        <w:t>veintidós</w:t>
      </w:r>
      <w:r w:rsidRPr="002A122B">
        <w:rPr>
          <w:rFonts w:ascii="Arial Nova Light" w:hAnsi="Arial Nova Light" w:cs="Arial"/>
          <w:sz w:val="24"/>
          <w:szCs w:val="24"/>
        </w:rPr>
        <w:t>.</w:t>
      </w:r>
    </w:p>
    <w:p w14:paraId="6A72ADD8" w14:textId="77777777" w:rsidR="006E7BAE" w:rsidRPr="002A122B"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651EE5AD" w:rsidR="00C71C67" w:rsidRPr="002A122B" w:rsidRDefault="006E7BAE" w:rsidP="00823B17">
      <w:pPr>
        <w:pStyle w:val="NormalWeb"/>
        <w:spacing w:before="0" w:beforeAutospacing="0" w:after="0" w:afterAutospacing="0" w:line="360" w:lineRule="auto"/>
        <w:contextualSpacing/>
        <w:mirrorIndents/>
        <w:jc w:val="both"/>
        <w:rPr>
          <w:rFonts w:ascii="Arial Nova Light" w:hAnsi="Arial Nova Light" w:cs="Arial"/>
        </w:rPr>
      </w:pPr>
      <w:r w:rsidRPr="002A122B">
        <w:rPr>
          <w:rFonts w:ascii="Arial Nova Light" w:hAnsi="Arial Nova Light" w:cs="Arial"/>
          <w:b/>
        </w:rPr>
        <w:t>Sentencia definitiva</w:t>
      </w:r>
      <w:r w:rsidRPr="002A122B">
        <w:rPr>
          <w:rFonts w:ascii="Arial Nova Light" w:hAnsi="Arial Nova Light" w:cs="Arial"/>
        </w:rPr>
        <w:t xml:space="preserve">, </w:t>
      </w:r>
      <w:r w:rsidR="003F3DF5" w:rsidRPr="002A122B">
        <w:rPr>
          <w:rFonts w:ascii="Arial Nova Light" w:hAnsi="Arial Nova Light" w:cs="Arial"/>
        </w:rPr>
        <w:t xml:space="preserve">que </w:t>
      </w:r>
      <w:r w:rsidR="00B97500" w:rsidRPr="002A122B">
        <w:rPr>
          <w:rFonts w:ascii="Arial Nova Light" w:hAnsi="Arial Nova Light" w:cs="Arial"/>
          <w:b/>
        </w:rPr>
        <w:t>declara inexistente</w:t>
      </w:r>
      <w:r w:rsidR="00BB7D36" w:rsidRPr="002A122B">
        <w:rPr>
          <w:rFonts w:ascii="Arial Nova Light" w:hAnsi="Arial Nova Light" w:cs="Arial"/>
          <w:b/>
        </w:rPr>
        <w:t xml:space="preserve"> </w:t>
      </w:r>
      <w:r w:rsidR="00F932FE" w:rsidRPr="002A122B">
        <w:rPr>
          <w:rFonts w:ascii="Arial Nova Light" w:hAnsi="Arial Nova Light" w:cs="Arial"/>
          <w:bCs/>
        </w:rPr>
        <w:t xml:space="preserve">las infracciones denunciadas consistentes en </w:t>
      </w:r>
      <w:r w:rsidR="00037049" w:rsidRPr="002A122B">
        <w:rPr>
          <w:rFonts w:ascii="Arial Nova Light" w:hAnsi="Arial Nova Light" w:cs="Arial"/>
          <w:bCs/>
        </w:rPr>
        <w:t xml:space="preserve">actos anticipados de campaña y </w:t>
      </w:r>
      <w:r w:rsidR="00F932FE" w:rsidRPr="002A122B">
        <w:rPr>
          <w:rFonts w:ascii="Arial Nova Light" w:hAnsi="Arial Nova Light" w:cs="Arial"/>
          <w:bCs/>
        </w:rPr>
        <w:t>utilización de programas sociales</w:t>
      </w:r>
      <w:r w:rsidR="00037049" w:rsidRPr="002A122B">
        <w:rPr>
          <w:rFonts w:ascii="Arial Nova Light" w:hAnsi="Arial Nova Light" w:cs="Arial"/>
          <w:bCs/>
        </w:rPr>
        <w:t xml:space="preserve">, </w:t>
      </w:r>
      <w:r w:rsidR="00F932FE" w:rsidRPr="002A122B">
        <w:rPr>
          <w:rFonts w:ascii="Arial Nova Light" w:hAnsi="Arial Nova Light" w:cs="Arial"/>
          <w:bCs/>
        </w:rPr>
        <w:t xml:space="preserve">atribuibles a </w:t>
      </w:r>
      <w:r w:rsidR="00922255">
        <w:rPr>
          <w:rFonts w:ascii="Arial Nova Light" w:hAnsi="Arial Nova Light" w:cs="Arial"/>
          <w:bCs/>
        </w:rPr>
        <w:t>la</w:t>
      </w:r>
      <w:r w:rsidR="00F932FE" w:rsidRPr="002A122B">
        <w:rPr>
          <w:rFonts w:ascii="Arial Nova Light" w:hAnsi="Arial Nova Light" w:cs="Arial"/>
          <w:bCs/>
        </w:rPr>
        <w:t xml:space="preserve"> Candidata Nora </w:t>
      </w:r>
      <w:r w:rsidR="00FB769A" w:rsidRPr="002A122B">
        <w:rPr>
          <w:rFonts w:ascii="Arial Nova Light" w:hAnsi="Arial Nova Light" w:cs="Arial"/>
          <w:bCs/>
        </w:rPr>
        <w:t>Ruvalcaba Gámez y</w:t>
      </w:r>
      <w:r w:rsidR="00922255">
        <w:rPr>
          <w:rFonts w:ascii="Arial Nova Light" w:hAnsi="Arial Nova Light" w:cs="Arial"/>
          <w:bCs/>
        </w:rPr>
        <w:t xml:space="preserve"> a</w:t>
      </w:r>
      <w:r w:rsidR="00FB769A" w:rsidRPr="002A122B">
        <w:rPr>
          <w:rFonts w:ascii="Arial Nova Light" w:hAnsi="Arial Nova Light" w:cs="Arial"/>
          <w:bCs/>
        </w:rPr>
        <w:t xml:space="preserve"> José Luis Luna Jiménez</w:t>
      </w:r>
      <w:r w:rsidR="00037049" w:rsidRPr="002A122B">
        <w:rPr>
          <w:rFonts w:ascii="Arial Nova Light" w:hAnsi="Arial Nova Light" w:cs="Arial"/>
          <w:bCs/>
        </w:rPr>
        <w:t xml:space="preserve">, </w:t>
      </w:r>
      <w:r w:rsidR="002D1B97" w:rsidRPr="002A122B">
        <w:rPr>
          <w:rFonts w:ascii="Arial Nova Light" w:hAnsi="Arial Nova Light" w:cs="Arial"/>
          <w:bCs/>
        </w:rPr>
        <w:t xml:space="preserve">en su calidad de </w:t>
      </w:r>
      <w:proofErr w:type="gramStart"/>
      <w:r w:rsidR="002D1B97" w:rsidRPr="002A122B">
        <w:rPr>
          <w:rFonts w:ascii="Arial Nova Light" w:hAnsi="Arial Nova Light" w:cs="Arial"/>
          <w:bCs/>
        </w:rPr>
        <w:t>Director Regional</w:t>
      </w:r>
      <w:proofErr w:type="gramEnd"/>
      <w:r w:rsidR="002D1B97" w:rsidRPr="002A122B">
        <w:rPr>
          <w:rFonts w:ascii="Arial Nova Light" w:hAnsi="Arial Nova Light" w:cs="Arial"/>
          <w:bCs/>
        </w:rPr>
        <w:t xml:space="preserve"> de la Delegación de Programas para el Desarrollo en el Estado. </w:t>
      </w:r>
      <w:r w:rsidR="00FB769A" w:rsidRPr="002A122B">
        <w:rPr>
          <w:rFonts w:ascii="Arial Nova Light" w:hAnsi="Arial Nova Light" w:cs="Arial"/>
          <w:bCs/>
        </w:rPr>
        <w:t xml:space="preserve"> </w:t>
      </w:r>
      <w:r w:rsidR="00BB7D36" w:rsidRPr="002A122B">
        <w:rPr>
          <w:rFonts w:ascii="Arial Nova Light" w:hAnsi="Arial Nova Light" w:cs="Arial"/>
          <w:bCs/>
        </w:rPr>
        <w:t xml:space="preserve"> </w:t>
      </w:r>
    </w:p>
    <w:p w14:paraId="791655E6" w14:textId="77777777" w:rsidR="003F3DF5" w:rsidRPr="002A122B"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2A122B"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2A122B">
        <w:rPr>
          <w:rFonts w:ascii="Arial Nova Light" w:hAnsi="Arial Nova Light" w:cs="Arial"/>
          <w:b/>
        </w:rPr>
        <w:t xml:space="preserve">ANTECEDENTES. </w:t>
      </w:r>
    </w:p>
    <w:p w14:paraId="2298447D" w14:textId="77777777" w:rsidR="007D6C13" w:rsidRPr="002A122B"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2A122B"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A122B">
        <w:rPr>
          <w:rFonts w:ascii="Arial Nova Light" w:eastAsia="Arial Nova" w:hAnsi="Arial Nova Light" w:cs="Arial"/>
          <w:b/>
          <w:sz w:val="24"/>
          <w:szCs w:val="24"/>
        </w:rPr>
        <w:t xml:space="preserve">1.1. Inicio del Proceso Electoral Local 2021-2022. </w:t>
      </w:r>
      <w:r w:rsidRPr="002A122B">
        <w:rPr>
          <w:rFonts w:ascii="Arial Nova Light" w:eastAsia="Arial Nova" w:hAnsi="Arial Nova Light" w:cs="Arial"/>
          <w:bCs/>
          <w:sz w:val="24"/>
          <w:szCs w:val="24"/>
        </w:rPr>
        <w:t>En fecha siete de octubre</w:t>
      </w:r>
      <w:r w:rsidR="00064F3D" w:rsidRPr="002A122B">
        <w:rPr>
          <w:rFonts w:ascii="Arial Nova Light" w:eastAsia="Arial Nova" w:hAnsi="Arial Nova Light" w:cs="Arial"/>
          <w:bCs/>
          <w:sz w:val="24"/>
          <w:szCs w:val="24"/>
        </w:rPr>
        <w:t xml:space="preserve"> de dos mil veintiuno</w:t>
      </w:r>
      <w:r w:rsidRPr="002A122B">
        <w:rPr>
          <w:rFonts w:ascii="Arial Nova Light" w:eastAsia="Arial Nova" w:hAnsi="Arial Nova Light" w:cs="Arial"/>
          <w:bCs/>
          <w:sz w:val="24"/>
          <w:szCs w:val="24"/>
        </w:rPr>
        <w:t>, el Consejo General</w:t>
      </w:r>
      <w:r w:rsidR="002B3373" w:rsidRPr="002A122B">
        <w:rPr>
          <w:rStyle w:val="Refdenotaalpie"/>
          <w:rFonts w:ascii="Arial Nova Light" w:eastAsia="Arial Nova" w:hAnsi="Arial Nova Light" w:cs="Arial"/>
          <w:bCs/>
          <w:sz w:val="24"/>
          <w:szCs w:val="24"/>
        </w:rPr>
        <w:footnoteReference w:id="1"/>
      </w:r>
      <w:r w:rsidRPr="002A122B">
        <w:rPr>
          <w:rFonts w:ascii="Arial Nova Light" w:eastAsia="Arial Nova" w:hAnsi="Arial Nova Light" w:cs="Arial"/>
          <w:bCs/>
          <w:sz w:val="24"/>
          <w:szCs w:val="24"/>
        </w:rPr>
        <w:t xml:space="preserve"> del I</w:t>
      </w:r>
      <w:r w:rsidR="002B3373" w:rsidRPr="002A122B">
        <w:rPr>
          <w:rFonts w:ascii="Arial Nova Light" w:eastAsia="Arial Nova" w:hAnsi="Arial Nova Light" w:cs="Arial"/>
          <w:bCs/>
          <w:sz w:val="24"/>
          <w:szCs w:val="24"/>
        </w:rPr>
        <w:t xml:space="preserve">nstituto </w:t>
      </w:r>
      <w:r w:rsidRPr="002A122B">
        <w:rPr>
          <w:rFonts w:ascii="Arial Nova Light" w:eastAsia="Arial Nova" w:hAnsi="Arial Nova Light" w:cs="Arial"/>
          <w:bCs/>
          <w:sz w:val="24"/>
          <w:szCs w:val="24"/>
        </w:rPr>
        <w:t>E</w:t>
      </w:r>
      <w:r w:rsidR="002B3373" w:rsidRPr="002A122B">
        <w:rPr>
          <w:rFonts w:ascii="Arial Nova Light" w:eastAsia="Arial Nova" w:hAnsi="Arial Nova Light" w:cs="Arial"/>
          <w:bCs/>
          <w:sz w:val="24"/>
          <w:szCs w:val="24"/>
        </w:rPr>
        <w:t xml:space="preserve">statal </w:t>
      </w:r>
      <w:r w:rsidRPr="002A122B">
        <w:rPr>
          <w:rFonts w:ascii="Arial Nova Light" w:eastAsia="Arial Nova" w:hAnsi="Arial Nova Light" w:cs="Arial"/>
          <w:bCs/>
          <w:sz w:val="24"/>
          <w:szCs w:val="24"/>
        </w:rPr>
        <w:t>E</w:t>
      </w:r>
      <w:r w:rsidR="002B3373" w:rsidRPr="002A122B">
        <w:rPr>
          <w:rFonts w:ascii="Arial Nova Light" w:eastAsia="Arial Nova" w:hAnsi="Arial Nova Light" w:cs="Arial"/>
          <w:bCs/>
          <w:sz w:val="24"/>
          <w:szCs w:val="24"/>
        </w:rPr>
        <w:t>lectoral</w:t>
      </w:r>
      <w:r w:rsidR="002B3373" w:rsidRPr="002A122B">
        <w:rPr>
          <w:rStyle w:val="Refdenotaalpie"/>
          <w:rFonts w:ascii="Arial Nova Light" w:eastAsia="Arial Nova" w:hAnsi="Arial Nova Light" w:cs="Arial"/>
          <w:bCs/>
          <w:sz w:val="24"/>
          <w:szCs w:val="24"/>
        </w:rPr>
        <w:footnoteReference w:id="2"/>
      </w:r>
      <w:r w:rsidRPr="002A122B">
        <w:rPr>
          <w:rFonts w:ascii="Arial Nova Light" w:eastAsia="Arial Nova" w:hAnsi="Arial Nova Light" w:cs="Arial"/>
          <w:bCs/>
          <w:sz w:val="24"/>
          <w:szCs w:val="24"/>
        </w:rPr>
        <w:t xml:space="preserve"> decretó el inicio del Proceso Electoral Local 2021-2022 para la renovación de la </w:t>
      </w:r>
      <w:r w:rsidR="00064F3D" w:rsidRPr="002A122B">
        <w:rPr>
          <w:rFonts w:ascii="Arial Nova Light" w:eastAsia="Arial Nova" w:hAnsi="Arial Nova Light" w:cs="Arial"/>
          <w:bCs/>
          <w:sz w:val="24"/>
          <w:szCs w:val="24"/>
        </w:rPr>
        <w:t>G</w:t>
      </w:r>
      <w:r w:rsidRPr="002A122B">
        <w:rPr>
          <w:rFonts w:ascii="Arial Nova Light" w:eastAsia="Arial Nova" w:hAnsi="Arial Nova Light" w:cs="Arial"/>
          <w:bCs/>
          <w:sz w:val="24"/>
          <w:szCs w:val="24"/>
        </w:rPr>
        <w:t>ubernatura del Estado, fijándose las siguientes fechas relevantes</w:t>
      </w:r>
      <w:r w:rsidR="00064F3D" w:rsidRPr="002A122B">
        <w:rPr>
          <w:rStyle w:val="Refdenotaalpie"/>
          <w:rFonts w:ascii="Arial Nova Light" w:eastAsia="Arial Nova" w:hAnsi="Arial Nova Light" w:cs="Arial"/>
          <w:bCs/>
          <w:sz w:val="24"/>
          <w:szCs w:val="24"/>
        </w:rPr>
        <w:footnoteReference w:id="3"/>
      </w:r>
      <w:r w:rsidRPr="002A122B">
        <w:rPr>
          <w:rFonts w:ascii="Arial Nova Light" w:eastAsia="Arial Nova" w:hAnsi="Arial Nova Light" w:cs="Arial"/>
          <w:bCs/>
          <w:sz w:val="24"/>
          <w:szCs w:val="24"/>
        </w:rPr>
        <w:t>:</w:t>
      </w:r>
    </w:p>
    <w:p w14:paraId="28E7AA6C" w14:textId="77777777" w:rsidR="00B03495" w:rsidRPr="002A122B" w:rsidRDefault="00B03495" w:rsidP="00B03495">
      <w:pPr>
        <w:pBdr>
          <w:top w:val="nil"/>
          <w:left w:val="nil"/>
          <w:bottom w:val="nil"/>
          <w:right w:val="nil"/>
          <w:between w:val="nil"/>
        </w:pBdr>
        <w:tabs>
          <w:tab w:val="left" w:pos="567"/>
        </w:tabs>
        <w:spacing w:line="360" w:lineRule="auto"/>
        <w:ind w:right="36"/>
        <w:jc w:val="both"/>
        <w:rPr>
          <w:rFonts w:ascii="Arial Nova Light" w:eastAsia="Arial Nova" w:hAnsi="Arial Nova Light" w:cs="Arial"/>
          <w:b/>
          <w:sz w:val="24"/>
          <w:szCs w:val="24"/>
        </w:rPr>
      </w:pPr>
    </w:p>
    <w:p w14:paraId="5A81BFD5" w14:textId="77777777" w:rsidR="00B03495" w:rsidRPr="002A122B"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A122B">
        <w:rPr>
          <w:rFonts w:ascii="Arial Nova Light" w:eastAsia="Arial Nova" w:hAnsi="Arial Nova Light" w:cs="Arial Nova"/>
          <w:b/>
          <w:bCs/>
          <w:i/>
          <w:iCs/>
          <w:sz w:val="24"/>
          <w:szCs w:val="24"/>
          <w:u w:val="single"/>
        </w:rPr>
        <w:t>Precampaña:</w:t>
      </w:r>
      <w:r w:rsidRPr="002A122B">
        <w:rPr>
          <w:rFonts w:ascii="Arial Nova Light" w:eastAsia="Arial Nova" w:hAnsi="Arial Nova Light" w:cs="Arial Nova"/>
          <w:sz w:val="24"/>
          <w:szCs w:val="24"/>
        </w:rPr>
        <w:t xml:space="preserve"> del 02 de enero al 10 de febrero.</w:t>
      </w:r>
    </w:p>
    <w:p w14:paraId="3EA93CF9" w14:textId="77777777" w:rsidR="00B03495" w:rsidRPr="002A122B"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A122B">
        <w:rPr>
          <w:rFonts w:ascii="Arial Nova Light" w:eastAsia="Arial Nova" w:hAnsi="Arial Nova Light" w:cs="Arial Nova"/>
          <w:b/>
          <w:bCs/>
          <w:i/>
          <w:iCs/>
          <w:sz w:val="24"/>
          <w:szCs w:val="24"/>
          <w:u w:val="single"/>
        </w:rPr>
        <w:t>Campaña:</w:t>
      </w:r>
      <w:r w:rsidRPr="002A122B">
        <w:rPr>
          <w:rFonts w:ascii="Arial Nova Light" w:eastAsia="Arial Nova" w:hAnsi="Arial Nova Light" w:cs="Arial Nova"/>
          <w:sz w:val="24"/>
          <w:szCs w:val="24"/>
        </w:rPr>
        <w:t xml:space="preserve"> del 03 de abril al 01 de junio.</w:t>
      </w:r>
    </w:p>
    <w:p w14:paraId="7D94FA30" w14:textId="77777777" w:rsidR="00B03495" w:rsidRPr="002A122B"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A122B">
        <w:rPr>
          <w:rFonts w:ascii="Arial Nova Light" w:eastAsia="Arial Nova" w:hAnsi="Arial Nova Light" w:cs="Arial Nova"/>
          <w:b/>
          <w:bCs/>
          <w:i/>
          <w:iCs/>
          <w:sz w:val="24"/>
          <w:szCs w:val="24"/>
          <w:u w:val="single"/>
        </w:rPr>
        <w:t>Jornada electoral:</w:t>
      </w:r>
      <w:r w:rsidRPr="002A122B">
        <w:rPr>
          <w:rFonts w:ascii="Arial Nova Light" w:eastAsia="Arial Nova" w:hAnsi="Arial Nova Light" w:cs="Arial Nova"/>
          <w:sz w:val="24"/>
          <w:szCs w:val="24"/>
        </w:rPr>
        <w:t xml:space="preserve"> 05 de junio.</w:t>
      </w:r>
    </w:p>
    <w:p w14:paraId="54318762" w14:textId="77777777" w:rsidR="003E628B" w:rsidRPr="002A122B"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0AFA17CC" w:rsidR="003F3DF5" w:rsidRPr="002A122B"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2A122B">
        <w:rPr>
          <w:rFonts w:ascii="Arial Nova Light" w:hAnsi="Arial Nova Light" w:cs="Arial"/>
          <w:b/>
        </w:rPr>
        <w:lastRenderedPageBreak/>
        <w:t>1.2.</w:t>
      </w:r>
      <w:r w:rsidR="003E628B" w:rsidRPr="002A122B">
        <w:rPr>
          <w:rFonts w:ascii="Arial Nova Light" w:hAnsi="Arial Nova Light" w:cs="Arial"/>
          <w:b/>
        </w:rPr>
        <w:t xml:space="preserve"> </w:t>
      </w:r>
      <w:r w:rsidR="003F3DF5" w:rsidRPr="002A122B">
        <w:rPr>
          <w:rFonts w:ascii="Arial Nova Light" w:hAnsi="Arial Nova Light" w:cs="Arial"/>
          <w:b/>
        </w:rPr>
        <w:t>Presentación de la denuncia ante el IEE y radicación</w:t>
      </w:r>
      <w:r w:rsidR="0005109B" w:rsidRPr="002A122B">
        <w:rPr>
          <w:rFonts w:ascii="Arial Nova Light" w:hAnsi="Arial Nova Light" w:cs="Arial"/>
          <w:b/>
        </w:rPr>
        <w:t xml:space="preserve">. </w:t>
      </w:r>
      <w:r w:rsidR="003F3DF5" w:rsidRPr="002A122B">
        <w:rPr>
          <w:rFonts w:ascii="Arial Nova Light" w:hAnsi="Arial Nova Light" w:cs="Arial"/>
        </w:rPr>
        <w:t>El</w:t>
      </w:r>
      <w:r w:rsidR="008303FA" w:rsidRPr="002A122B">
        <w:rPr>
          <w:rFonts w:ascii="Arial Nova Light" w:hAnsi="Arial Nova Light" w:cs="Arial"/>
        </w:rPr>
        <w:t xml:space="preserve"> </w:t>
      </w:r>
      <w:r w:rsidR="00064F3D" w:rsidRPr="002A122B">
        <w:rPr>
          <w:rFonts w:ascii="Arial Nova Light" w:hAnsi="Arial Nova Light" w:cs="Arial"/>
        </w:rPr>
        <w:t xml:space="preserve">día </w:t>
      </w:r>
      <w:r w:rsidR="00A52CDD" w:rsidRPr="002A122B">
        <w:rPr>
          <w:rFonts w:ascii="Arial Nova Light" w:hAnsi="Arial Nova Light" w:cs="Arial"/>
        </w:rPr>
        <w:t>primero de abril</w:t>
      </w:r>
      <w:r w:rsidR="003F3DF5" w:rsidRPr="002A122B">
        <w:rPr>
          <w:rFonts w:ascii="Arial Nova Light" w:hAnsi="Arial Nova Light" w:cs="Arial"/>
        </w:rPr>
        <w:t xml:space="preserve">, </w:t>
      </w:r>
      <w:r w:rsidR="00B03495" w:rsidRPr="002A122B">
        <w:rPr>
          <w:rFonts w:ascii="Arial Nova Light" w:hAnsi="Arial Nova Light" w:cs="Arial"/>
        </w:rPr>
        <w:t xml:space="preserve">el C. </w:t>
      </w:r>
      <w:r w:rsidR="00A52CDD" w:rsidRPr="002A122B">
        <w:rPr>
          <w:rFonts w:ascii="Arial Nova Light" w:hAnsi="Arial Nova Light" w:cs="Arial"/>
        </w:rPr>
        <w:t>Oscar Franco Medina</w:t>
      </w:r>
      <w:r w:rsidR="002B3373" w:rsidRPr="002A122B">
        <w:rPr>
          <w:rFonts w:ascii="Arial Nova Light" w:hAnsi="Arial Nova Light" w:cs="Arial"/>
        </w:rPr>
        <w:t>,</w:t>
      </w:r>
      <w:r w:rsidR="00B03495" w:rsidRPr="002A122B">
        <w:rPr>
          <w:rFonts w:ascii="Arial Nova Light" w:hAnsi="Arial Nova Light" w:cs="Arial"/>
        </w:rPr>
        <w:t xml:space="preserve"> </w:t>
      </w:r>
      <w:r w:rsidR="001863A6" w:rsidRPr="002A122B">
        <w:rPr>
          <w:rFonts w:ascii="Arial Nova Light" w:hAnsi="Arial Nova Light" w:cs="Arial"/>
        </w:rPr>
        <w:t>en su calidad de</w:t>
      </w:r>
      <w:r w:rsidR="00A52CDD" w:rsidRPr="002A122B">
        <w:rPr>
          <w:rFonts w:ascii="Arial Nova Light" w:hAnsi="Arial Nova Light" w:cs="Arial"/>
        </w:rPr>
        <w:t xml:space="preserve"> </w:t>
      </w:r>
      <w:proofErr w:type="gramStart"/>
      <w:r w:rsidR="00A52CDD" w:rsidRPr="002A122B">
        <w:rPr>
          <w:rFonts w:ascii="Arial Nova Light" w:hAnsi="Arial Nova Light" w:cs="Arial"/>
        </w:rPr>
        <w:t>Presidente</w:t>
      </w:r>
      <w:proofErr w:type="gramEnd"/>
      <w:r w:rsidR="00A52CDD" w:rsidRPr="002A122B">
        <w:rPr>
          <w:rFonts w:ascii="Arial Nova Light" w:hAnsi="Arial Nova Light" w:cs="Arial"/>
        </w:rPr>
        <w:t xml:space="preserve"> Interino del Comité Directivo Estatal de</w:t>
      </w:r>
      <w:r w:rsidR="00037049" w:rsidRPr="002A122B">
        <w:rPr>
          <w:rFonts w:ascii="Arial Nova Light" w:hAnsi="Arial Nova Light" w:cs="Arial"/>
        </w:rPr>
        <w:t>l Partido</w:t>
      </w:r>
      <w:r w:rsidR="00A52CDD" w:rsidRPr="002A122B">
        <w:rPr>
          <w:rFonts w:ascii="Arial Nova Light" w:hAnsi="Arial Nova Light" w:cs="Arial"/>
        </w:rPr>
        <w:t xml:space="preserve"> Fuerza por México</w:t>
      </w:r>
      <w:r w:rsidR="00E6043A" w:rsidRPr="002A122B">
        <w:rPr>
          <w:rFonts w:ascii="Arial Nova Light" w:hAnsi="Arial Nova Light" w:cs="Arial"/>
        </w:rPr>
        <w:t>,</w:t>
      </w:r>
      <w:r w:rsidR="001863A6" w:rsidRPr="002A122B">
        <w:rPr>
          <w:rFonts w:ascii="Arial Nova Light" w:hAnsi="Arial Nova Light" w:cs="Arial"/>
        </w:rPr>
        <w:t xml:space="preserve"> </w:t>
      </w:r>
      <w:r w:rsidR="003F3DF5" w:rsidRPr="002A122B">
        <w:rPr>
          <w:rFonts w:ascii="Arial Nova Light" w:hAnsi="Arial Nova Light" w:cs="Arial"/>
        </w:rPr>
        <w:t xml:space="preserve">presentó </w:t>
      </w:r>
      <w:r w:rsidR="00064F3D" w:rsidRPr="002A122B">
        <w:rPr>
          <w:rFonts w:ascii="Arial Nova Light" w:hAnsi="Arial Nova Light" w:cs="Arial"/>
        </w:rPr>
        <w:t xml:space="preserve">una </w:t>
      </w:r>
      <w:r w:rsidR="003F3DF5" w:rsidRPr="002A122B">
        <w:rPr>
          <w:rFonts w:ascii="Arial Nova Light" w:hAnsi="Arial Nova Light" w:cs="Arial"/>
        </w:rPr>
        <w:t>denuncia en contra</w:t>
      </w:r>
      <w:r w:rsidR="001863A6" w:rsidRPr="002A122B">
        <w:rPr>
          <w:rFonts w:ascii="Arial Nova Light" w:hAnsi="Arial Nova Light" w:cs="Arial"/>
        </w:rPr>
        <w:t xml:space="preserve"> de</w:t>
      </w:r>
      <w:r w:rsidR="003B701F" w:rsidRPr="002A122B">
        <w:rPr>
          <w:rFonts w:ascii="Arial Nova Light" w:hAnsi="Arial Nova Light" w:cs="Arial"/>
        </w:rPr>
        <w:t xml:space="preserve"> los CC. José Luis Luna Jiménez, Nora Ruvalcaba Gámez y el Partido Político MORENA</w:t>
      </w:r>
      <w:r w:rsidR="00150904" w:rsidRPr="002A122B">
        <w:rPr>
          <w:rFonts w:ascii="Arial Nova Light" w:hAnsi="Arial Nova Light" w:cs="Arial"/>
        </w:rPr>
        <w:t xml:space="preserve">, </w:t>
      </w:r>
      <w:r w:rsidR="003B701F" w:rsidRPr="002A122B">
        <w:rPr>
          <w:rFonts w:ascii="Arial Nova Light" w:hAnsi="Arial Nova Light" w:cs="Arial"/>
        </w:rPr>
        <w:t xml:space="preserve">por la presunta comisión de actos anticipados de campaña y </w:t>
      </w:r>
      <w:r w:rsidR="00150904" w:rsidRPr="002A122B">
        <w:rPr>
          <w:rFonts w:ascii="Arial Nova Light" w:hAnsi="Arial Nova Light" w:cs="Arial"/>
        </w:rPr>
        <w:t>por</w:t>
      </w:r>
      <w:r w:rsidR="003B701F" w:rsidRPr="002A122B">
        <w:rPr>
          <w:rFonts w:ascii="Arial Nova Light" w:hAnsi="Arial Nova Light" w:cs="Arial"/>
        </w:rPr>
        <w:t xml:space="preserve"> la indebida utilización de programas sociales, transgrediendo los principios de imparcialidad y la equidad en la contienda.</w:t>
      </w:r>
    </w:p>
    <w:p w14:paraId="180FE5EC" w14:textId="77777777" w:rsidR="00150904" w:rsidRPr="002A122B" w:rsidRDefault="00150904"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65CEF115" w:rsidR="003F3DF5" w:rsidRPr="002A122B"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2A122B">
        <w:rPr>
          <w:rFonts w:ascii="Arial Nova Light" w:eastAsia="Times New Roman" w:hAnsi="Arial Nova Light" w:cs="Arial"/>
          <w:sz w:val="24"/>
          <w:szCs w:val="24"/>
        </w:rPr>
        <w:t xml:space="preserve">El </w:t>
      </w:r>
      <w:r w:rsidR="003A3671" w:rsidRPr="002A122B">
        <w:rPr>
          <w:rFonts w:ascii="Arial Nova Light" w:eastAsia="Times New Roman" w:hAnsi="Arial Nova Light" w:cs="Arial"/>
          <w:sz w:val="24"/>
          <w:szCs w:val="24"/>
        </w:rPr>
        <w:t>dos de abril</w:t>
      </w:r>
      <w:r w:rsidR="008303FA" w:rsidRPr="002A122B">
        <w:rPr>
          <w:rFonts w:ascii="Arial Nova Light" w:eastAsia="Times New Roman" w:hAnsi="Arial Nova Light" w:cs="Arial"/>
          <w:sz w:val="24"/>
          <w:szCs w:val="24"/>
        </w:rPr>
        <w:t xml:space="preserve">, </w:t>
      </w:r>
      <w:r w:rsidRPr="002A122B">
        <w:rPr>
          <w:rFonts w:ascii="Arial Nova Light" w:eastAsia="Times New Roman" w:hAnsi="Arial Nova Light" w:cs="Arial"/>
          <w:sz w:val="24"/>
          <w:szCs w:val="24"/>
        </w:rPr>
        <w:t xml:space="preserve">el </w:t>
      </w:r>
      <w:proofErr w:type="gramStart"/>
      <w:r w:rsidRPr="002A122B">
        <w:rPr>
          <w:rFonts w:ascii="Arial Nova Light" w:eastAsia="Times New Roman" w:hAnsi="Arial Nova Light" w:cs="Arial"/>
          <w:sz w:val="24"/>
          <w:szCs w:val="24"/>
        </w:rPr>
        <w:t>Secretar</w:t>
      </w:r>
      <w:r w:rsidR="000904C4" w:rsidRPr="002A122B">
        <w:rPr>
          <w:rFonts w:ascii="Arial Nova Light" w:eastAsia="Times New Roman" w:hAnsi="Arial Nova Light" w:cs="Arial"/>
          <w:sz w:val="24"/>
          <w:szCs w:val="24"/>
        </w:rPr>
        <w:t>io Ejecutivo</w:t>
      </w:r>
      <w:proofErr w:type="gramEnd"/>
      <w:r w:rsidR="000904C4" w:rsidRPr="002A122B">
        <w:rPr>
          <w:rFonts w:ascii="Arial Nova Light" w:eastAsia="Times New Roman" w:hAnsi="Arial Nova Light" w:cs="Arial"/>
          <w:sz w:val="24"/>
          <w:szCs w:val="24"/>
        </w:rPr>
        <w:t xml:space="preserve"> del IEE</w:t>
      </w:r>
      <w:r w:rsidRPr="002A122B">
        <w:rPr>
          <w:rFonts w:ascii="Arial Nova Light" w:eastAsia="Times New Roman" w:hAnsi="Arial Nova Light" w:cs="Arial"/>
          <w:sz w:val="24"/>
          <w:szCs w:val="24"/>
        </w:rPr>
        <w:t xml:space="preserve"> radicó la denuncia bajo el número de expediente IEE/PES/0</w:t>
      </w:r>
      <w:r w:rsidR="00187A47" w:rsidRPr="002A122B">
        <w:rPr>
          <w:rFonts w:ascii="Arial Nova Light" w:eastAsia="Times New Roman" w:hAnsi="Arial Nova Light" w:cs="Arial"/>
          <w:sz w:val="24"/>
          <w:szCs w:val="24"/>
        </w:rPr>
        <w:t>2</w:t>
      </w:r>
      <w:r w:rsidR="003A3671" w:rsidRPr="002A122B">
        <w:rPr>
          <w:rFonts w:ascii="Arial Nova Light" w:eastAsia="Times New Roman" w:hAnsi="Arial Nova Light" w:cs="Arial"/>
          <w:sz w:val="24"/>
          <w:szCs w:val="24"/>
        </w:rPr>
        <w:t>0</w:t>
      </w:r>
      <w:r w:rsidRPr="002A122B">
        <w:rPr>
          <w:rFonts w:ascii="Arial Nova Light" w:eastAsia="Times New Roman" w:hAnsi="Arial Nova Light" w:cs="Arial"/>
          <w:sz w:val="24"/>
          <w:szCs w:val="24"/>
        </w:rPr>
        <w:t>/</w:t>
      </w:r>
      <w:r w:rsidR="0033035B" w:rsidRPr="002A122B">
        <w:rPr>
          <w:rFonts w:ascii="Arial Nova Light" w:eastAsia="Times New Roman" w:hAnsi="Arial Nova Light" w:cs="Arial"/>
          <w:sz w:val="24"/>
          <w:szCs w:val="24"/>
        </w:rPr>
        <w:t>2022</w:t>
      </w:r>
      <w:r w:rsidRPr="002A122B">
        <w:rPr>
          <w:rFonts w:ascii="Arial Nova Light" w:eastAsia="Times New Roman" w:hAnsi="Arial Nova Light" w:cs="Arial"/>
          <w:sz w:val="24"/>
          <w:szCs w:val="24"/>
        </w:rPr>
        <w:t xml:space="preserve">. </w:t>
      </w:r>
    </w:p>
    <w:p w14:paraId="4FD763DF" w14:textId="77777777" w:rsidR="003E628B" w:rsidRPr="002A122B"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38F6FE6" w14:textId="79ACB3BD" w:rsidR="00106DFA" w:rsidRPr="002A122B" w:rsidRDefault="00807FA3"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2A122B">
        <w:rPr>
          <w:rFonts w:ascii="Arial Nova Light" w:eastAsia="Times New Roman" w:hAnsi="Arial Nova Light" w:cs="Arial"/>
          <w:b/>
          <w:sz w:val="24"/>
          <w:szCs w:val="24"/>
        </w:rPr>
        <w:t>1.</w:t>
      </w:r>
      <w:r w:rsidR="00106DFA" w:rsidRPr="002A122B">
        <w:rPr>
          <w:rFonts w:ascii="Arial Nova Light" w:eastAsia="Times New Roman" w:hAnsi="Arial Nova Light" w:cs="Arial"/>
          <w:b/>
          <w:sz w:val="24"/>
          <w:szCs w:val="24"/>
        </w:rPr>
        <w:t>3</w:t>
      </w:r>
      <w:r w:rsidRPr="002A122B">
        <w:rPr>
          <w:rFonts w:ascii="Arial Nova Light" w:eastAsia="Times New Roman" w:hAnsi="Arial Nova Light" w:cs="Arial"/>
          <w:b/>
          <w:sz w:val="24"/>
          <w:szCs w:val="24"/>
        </w:rPr>
        <w:t xml:space="preserve">. </w:t>
      </w:r>
      <w:r w:rsidR="003F3DF5" w:rsidRPr="002A122B">
        <w:rPr>
          <w:rFonts w:ascii="Arial Nova Light" w:eastAsia="Times New Roman" w:hAnsi="Arial Nova Light" w:cs="Arial"/>
          <w:b/>
          <w:sz w:val="24"/>
          <w:szCs w:val="24"/>
        </w:rPr>
        <w:t>Oficialía Electoral</w:t>
      </w:r>
      <w:r w:rsidR="00C06C71" w:rsidRPr="002A122B">
        <w:rPr>
          <w:rFonts w:ascii="Arial Nova Light" w:eastAsia="Times New Roman" w:hAnsi="Arial Nova Light" w:cs="Arial"/>
          <w:b/>
          <w:sz w:val="24"/>
          <w:szCs w:val="24"/>
        </w:rPr>
        <w:t xml:space="preserve">. </w:t>
      </w:r>
      <w:r w:rsidR="003F3DF5" w:rsidRPr="002A122B">
        <w:rPr>
          <w:rFonts w:ascii="Arial Nova Light" w:hAnsi="Arial Nova Light" w:cs="Arial"/>
          <w:sz w:val="24"/>
          <w:szCs w:val="24"/>
        </w:rPr>
        <w:t>El</w:t>
      </w:r>
      <w:r w:rsidR="008303FA" w:rsidRPr="002A122B">
        <w:rPr>
          <w:rFonts w:ascii="Arial Nova Light" w:hAnsi="Arial Nova Light" w:cs="Arial"/>
          <w:sz w:val="24"/>
          <w:szCs w:val="24"/>
        </w:rPr>
        <w:t xml:space="preserve"> día </w:t>
      </w:r>
      <w:r w:rsidR="00AB5DF7" w:rsidRPr="002A122B">
        <w:rPr>
          <w:rFonts w:ascii="Arial Nova Light" w:hAnsi="Arial Nova Light" w:cs="Arial"/>
          <w:sz w:val="24"/>
          <w:szCs w:val="24"/>
        </w:rPr>
        <w:t>cinco</w:t>
      </w:r>
      <w:r w:rsidR="003A3671" w:rsidRPr="002A122B">
        <w:rPr>
          <w:rFonts w:ascii="Arial Nova Light" w:hAnsi="Arial Nova Light" w:cs="Arial"/>
          <w:sz w:val="24"/>
          <w:szCs w:val="24"/>
        </w:rPr>
        <w:t xml:space="preserve"> </w:t>
      </w:r>
      <w:r w:rsidR="00187A47" w:rsidRPr="002A122B">
        <w:rPr>
          <w:rFonts w:ascii="Arial Nova Light" w:hAnsi="Arial Nova Light" w:cs="Arial"/>
          <w:sz w:val="24"/>
          <w:szCs w:val="24"/>
        </w:rPr>
        <w:t>de</w:t>
      </w:r>
      <w:r w:rsidR="008303FA" w:rsidRPr="002A122B">
        <w:rPr>
          <w:rFonts w:ascii="Arial Nova Light" w:hAnsi="Arial Nova Light" w:cs="Arial"/>
          <w:sz w:val="24"/>
          <w:szCs w:val="24"/>
        </w:rPr>
        <w:t xml:space="preserve"> </w:t>
      </w:r>
      <w:r w:rsidR="00187A47" w:rsidRPr="002A122B">
        <w:rPr>
          <w:rFonts w:ascii="Arial Nova Light" w:hAnsi="Arial Nova Light" w:cs="Arial"/>
          <w:sz w:val="24"/>
          <w:szCs w:val="24"/>
        </w:rPr>
        <w:t>abril</w:t>
      </w:r>
      <w:r w:rsidR="000904C4" w:rsidRPr="002A122B">
        <w:rPr>
          <w:rFonts w:ascii="Arial Nova Light" w:hAnsi="Arial Nova Light" w:cs="Arial"/>
          <w:sz w:val="24"/>
          <w:szCs w:val="24"/>
        </w:rPr>
        <w:t>,</w:t>
      </w:r>
      <w:r w:rsidR="003F3DF5" w:rsidRPr="002A122B">
        <w:rPr>
          <w:rFonts w:ascii="Arial Nova Light" w:hAnsi="Arial Nova Light" w:cs="Arial"/>
          <w:sz w:val="24"/>
          <w:szCs w:val="24"/>
        </w:rPr>
        <w:t xml:space="preserve"> </w:t>
      </w:r>
      <w:r w:rsidR="000904C4" w:rsidRPr="002A122B">
        <w:rPr>
          <w:rFonts w:ascii="Arial Nova Light" w:hAnsi="Arial Nova Light" w:cs="Arial"/>
          <w:sz w:val="24"/>
          <w:szCs w:val="24"/>
        </w:rPr>
        <w:t xml:space="preserve">la </w:t>
      </w:r>
      <w:r w:rsidR="006C7A6C" w:rsidRPr="002A122B">
        <w:rPr>
          <w:rFonts w:ascii="Arial Nova Light" w:hAnsi="Arial Nova Light" w:cs="Arial"/>
          <w:sz w:val="24"/>
          <w:szCs w:val="24"/>
        </w:rPr>
        <w:t>jefa</w:t>
      </w:r>
      <w:r w:rsidR="000904C4" w:rsidRPr="002A122B">
        <w:rPr>
          <w:rFonts w:ascii="Arial Nova Light" w:hAnsi="Arial Nova Light" w:cs="Arial"/>
          <w:sz w:val="24"/>
          <w:szCs w:val="24"/>
        </w:rPr>
        <w:t xml:space="preserve"> del Departamento de la Oficialía Electoral del IEE</w:t>
      </w:r>
      <w:r w:rsidR="003F3DF5" w:rsidRPr="002A122B">
        <w:rPr>
          <w:rFonts w:ascii="Arial Nova Light" w:hAnsi="Arial Nova Light" w:cs="Arial"/>
          <w:sz w:val="24"/>
          <w:szCs w:val="24"/>
        </w:rPr>
        <w:t xml:space="preserve">, practicó la diligencia solicitada por el actor y se asentaron en el acta </w:t>
      </w:r>
      <w:r w:rsidR="00064F3D" w:rsidRPr="002A122B">
        <w:rPr>
          <w:rFonts w:ascii="Arial Nova Light" w:hAnsi="Arial Nova Light" w:cs="Arial"/>
          <w:sz w:val="24"/>
          <w:szCs w:val="24"/>
        </w:rPr>
        <w:t>IEE/OE/03</w:t>
      </w:r>
      <w:r w:rsidR="003C7F92" w:rsidRPr="002A122B">
        <w:rPr>
          <w:rFonts w:ascii="Arial Nova Light" w:hAnsi="Arial Nova Light" w:cs="Arial"/>
          <w:sz w:val="24"/>
          <w:szCs w:val="24"/>
        </w:rPr>
        <w:t>1</w:t>
      </w:r>
      <w:r w:rsidR="00064F3D" w:rsidRPr="002A122B">
        <w:rPr>
          <w:rFonts w:ascii="Arial Nova Light" w:hAnsi="Arial Nova Light" w:cs="Arial"/>
          <w:sz w:val="24"/>
          <w:szCs w:val="24"/>
        </w:rPr>
        <w:t xml:space="preserve">/2022, </w:t>
      </w:r>
      <w:r w:rsidR="003F3DF5" w:rsidRPr="002A122B">
        <w:rPr>
          <w:rFonts w:ascii="Arial Nova Light" w:hAnsi="Arial Nova Light" w:cs="Arial"/>
          <w:sz w:val="24"/>
          <w:szCs w:val="24"/>
        </w:rPr>
        <w:t>los hechos constatados</w:t>
      </w:r>
      <w:r w:rsidR="00064F3D" w:rsidRPr="002A122B">
        <w:rPr>
          <w:rFonts w:ascii="Arial Nova Light" w:hAnsi="Arial Nova Light" w:cs="Arial"/>
          <w:sz w:val="24"/>
          <w:szCs w:val="24"/>
        </w:rPr>
        <w:t xml:space="preserve"> por la autoridad</w:t>
      </w:r>
      <w:r w:rsidR="003F3DF5" w:rsidRPr="002A122B">
        <w:rPr>
          <w:rFonts w:ascii="Arial Nova Light" w:hAnsi="Arial Nova Light" w:cs="Arial"/>
          <w:sz w:val="24"/>
          <w:szCs w:val="24"/>
        </w:rPr>
        <w:t>.</w:t>
      </w:r>
    </w:p>
    <w:p w14:paraId="2CFF1EA1" w14:textId="77777777" w:rsidR="000904C4" w:rsidRPr="002A122B" w:rsidRDefault="000904C4"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C792C66" w14:textId="376FAE73" w:rsidR="000C7C8A" w:rsidRPr="002A122B" w:rsidRDefault="00657220"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2A122B">
        <w:rPr>
          <w:rFonts w:ascii="Arial Nova Light" w:eastAsia="Times New Roman" w:hAnsi="Arial Nova Light" w:cs="Arial"/>
          <w:b/>
          <w:sz w:val="24"/>
          <w:szCs w:val="24"/>
        </w:rPr>
        <w:t>Admisión de la denuncia</w:t>
      </w:r>
      <w:r w:rsidR="00851F37" w:rsidRPr="002A122B">
        <w:rPr>
          <w:rFonts w:ascii="Arial Nova Light" w:eastAsia="Times New Roman" w:hAnsi="Arial Nova Light" w:cs="Arial"/>
          <w:b/>
          <w:sz w:val="24"/>
          <w:szCs w:val="24"/>
        </w:rPr>
        <w:t>.</w:t>
      </w:r>
      <w:r w:rsidR="00CE7265" w:rsidRPr="002A122B">
        <w:rPr>
          <w:rFonts w:ascii="Arial Nova Light" w:eastAsia="Times New Roman" w:hAnsi="Arial Nova Light" w:cs="Arial"/>
          <w:b/>
          <w:sz w:val="24"/>
          <w:szCs w:val="24"/>
        </w:rPr>
        <w:t xml:space="preserve"> </w:t>
      </w:r>
      <w:r w:rsidR="00851F37" w:rsidRPr="002A122B">
        <w:rPr>
          <w:rFonts w:ascii="Arial Nova Light" w:eastAsia="Times New Roman" w:hAnsi="Arial Nova Light" w:cs="Arial"/>
          <w:sz w:val="24"/>
          <w:szCs w:val="24"/>
        </w:rPr>
        <w:t>E</w:t>
      </w:r>
      <w:r w:rsidR="000904C4" w:rsidRPr="002A122B">
        <w:rPr>
          <w:rFonts w:ascii="Arial Nova Light" w:eastAsia="Times New Roman" w:hAnsi="Arial Nova Light" w:cs="Arial"/>
          <w:sz w:val="24"/>
          <w:szCs w:val="24"/>
        </w:rPr>
        <w:t>l</w:t>
      </w:r>
      <w:r w:rsidR="008303FA" w:rsidRPr="002A122B">
        <w:rPr>
          <w:rFonts w:ascii="Arial Nova Light" w:eastAsia="Times New Roman" w:hAnsi="Arial Nova Light" w:cs="Arial"/>
          <w:sz w:val="24"/>
          <w:szCs w:val="24"/>
        </w:rPr>
        <w:t xml:space="preserve"> </w:t>
      </w:r>
      <w:r w:rsidR="009F7055" w:rsidRPr="002A122B">
        <w:rPr>
          <w:rFonts w:ascii="Arial Nova Light" w:eastAsia="Times New Roman" w:hAnsi="Arial Nova Light" w:cs="Arial"/>
          <w:sz w:val="24"/>
          <w:szCs w:val="24"/>
        </w:rPr>
        <w:t xml:space="preserve">ocho </w:t>
      </w:r>
      <w:r w:rsidR="00187A47" w:rsidRPr="002A122B">
        <w:rPr>
          <w:rFonts w:ascii="Arial Nova Light" w:eastAsia="Times New Roman" w:hAnsi="Arial Nova Light" w:cs="Arial"/>
          <w:sz w:val="24"/>
          <w:szCs w:val="24"/>
        </w:rPr>
        <w:t>de abril</w:t>
      </w:r>
      <w:r w:rsidR="005C1E7F" w:rsidRPr="002A122B">
        <w:rPr>
          <w:rFonts w:ascii="Arial Nova Light" w:eastAsia="Times New Roman" w:hAnsi="Arial Nova Light" w:cs="Arial"/>
          <w:sz w:val="24"/>
          <w:szCs w:val="24"/>
        </w:rPr>
        <w:t>,</w:t>
      </w:r>
      <w:r w:rsidR="000904C4" w:rsidRPr="002A122B">
        <w:rPr>
          <w:rFonts w:ascii="Arial Nova Light" w:eastAsia="Times New Roman" w:hAnsi="Arial Nova Light" w:cs="Arial"/>
          <w:sz w:val="24"/>
          <w:szCs w:val="24"/>
        </w:rPr>
        <w:t xml:space="preserve"> el </w:t>
      </w:r>
      <w:proofErr w:type="gramStart"/>
      <w:r w:rsidR="000904C4" w:rsidRPr="002A122B">
        <w:rPr>
          <w:rFonts w:ascii="Arial Nova Light" w:eastAsia="Times New Roman" w:hAnsi="Arial Nova Light" w:cs="Arial"/>
          <w:sz w:val="24"/>
          <w:szCs w:val="24"/>
        </w:rPr>
        <w:t>Secretario Ejecutivo</w:t>
      </w:r>
      <w:proofErr w:type="gramEnd"/>
      <w:r w:rsidR="00037049" w:rsidRPr="002A122B">
        <w:rPr>
          <w:rFonts w:ascii="Arial Nova Light" w:eastAsia="Times New Roman" w:hAnsi="Arial Nova Light" w:cs="Arial"/>
          <w:sz w:val="24"/>
          <w:szCs w:val="24"/>
        </w:rPr>
        <w:t>,</w:t>
      </w:r>
      <w:r w:rsidR="000904C4" w:rsidRPr="002A122B">
        <w:rPr>
          <w:rFonts w:ascii="Arial Nova Light" w:eastAsia="Times New Roman" w:hAnsi="Arial Nova Light" w:cs="Arial"/>
          <w:sz w:val="24"/>
          <w:szCs w:val="24"/>
        </w:rPr>
        <w:t xml:space="preserve"> </w:t>
      </w:r>
      <w:r w:rsidR="00851F37" w:rsidRPr="002A122B">
        <w:rPr>
          <w:rFonts w:ascii="Arial Nova Light" w:eastAsia="Times New Roman" w:hAnsi="Arial Nova Light" w:cs="Arial"/>
          <w:sz w:val="24"/>
          <w:szCs w:val="24"/>
        </w:rPr>
        <w:t>dictó el acuerdo de admisión</w:t>
      </w:r>
      <w:r w:rsidR="00105433" w:rsidRPr="002A122B">
        <w:rPr>
          <w:rFonts w:ascii="Arial Nova Light" w:eastAsia="Times New Roman" w:hAnsi="Arial Nova Light" w:cs="Arial"/>
          <w:sz w:val="24"/>
          <w:szCs w:val="24"/>
        </w:rPr>
        <w:t>, señalando fecha para la celebración de la Audiencia de Pruebas y Alegatos</w:t>
      </w:r>
      <w:r w:rsidR="00992C5C" w:rsidRPr="002A122B">
        <w:rPr>
          <w:rFonts w:ascii="Arial Nova Light" w:eastAsia="Times New Roman" w:hAnsi="Arial Nova Light" w:cs="Arial"/>
          <w:sz w:val="24"/>
          <w:szCs w:val="24"/>
        </w:rPr>
        <w:t xml:space="preserve">. </w:t>
      </w:r>
    </w:p>
    <w:p w14:paraId="1A85DA19" w14:textId="77777777" w:rsidR="00106DFA" w:rsidRPr="002A122B" w:rsidRDefault="00106DFA"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2D074F5E" w:rsidR="00165BBA" w:rsidRPr="002A122B" w:rsidRDefault="000C2F5B"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2A122B">
        <w:rPr>
          <w:rFonts w:ascii="Arial Nova Light" w:eastAsia="Times New Roman" w:hAnsi="Arial Nova Light" w:cs="Arial"/>
          <w:b/>
          <w:sz w:val="24"/>
          <w:szCs w:val="24"/>
        </w:rPr>
        <w:t>Integr</w:t>
      </w:r>
      <w:r w:rsidR="00BD1803" w:rsidRPr="002A122B">
        <w:rPr>
          <w:rFonts w:ascii="Arial Nova Light" w:eastAsia="Times New Roman" w:hAnsi="Arial Nova Light" w:cs="Arial"/>
          <w:b/>
          <w:sz w:val="24"/>
          <w:szCs w:val="24"/>
        </w:rPr>
        <w:t xml:space="preserve">ación del expediente </w:t>
      </w:r>
      <w:r w:rsidR="00106DFA" w:rsidRPr="002A122B">
        <w:rPr>
          <w:rFonts w:ascii="Arial Nova Light" w:eastAsia="Times New Roman" w:hAnsi="Arial Nova Light" w:cs="Arial"/>
          <w:b/>
          <w:sz w:val="24"/>
          <w:szCs w:val="24"/>
        </w:rPr>
        <w:t>IEE/PES/0</w:t>
      </w:r>
      <w:r w:rsidR="00D0636C" w:rsidRPr="002A122B">
        <w:rPr>
          <w:rFonts w:ascii="Arial Nova Light" w:eastAsia="Times New Roman" w:hAnsi="Arial Nova Light" w:cs="Arial"/>
          <w:b/>
          <w:sz w:val="24"/>
          <w:szCs w:val="24"/>
        </w:rPr>
        <w:t>2</w:t>
      </w:r>
      <w:r w:rsidR="009F7055" w:rsidRPr="002A122B">
        <w:rPr>
          <w:rFonts w:ascii="Arial Nova Light" w:eastAsia="Times New Roman" w:hAnsi="Arial Nova Light" w:cs="Arial"/>
          <w:b/>
          <w:sz w:val="24"/>
          <w:szCs w:val="24"/>
        </w:rPr>
        <w:t>0</w:t>
      </w:r>
      <w:r w:rsidR="00106DFA" w:rsidRPr="002A122B">
        <w:rPr>
          <w:rFonts w:ascii="Arial Nova Light" w:eastAsia="Times New Roman" w:hAnsi="Arial Nova Light" w:cs="Arial"/>
          <w:b/>
          <w:sz w:val="24"/>
          <w:szCs w:val="24"/>
        </w:rPr>
        <w:t>/202</w:t>
      </w:r>
      <w:r w:rsidR="00D0636C" w:rsidRPr="002A122B">
        <w:rPr>
          <w:rFonts w:ascii="Arial Nova Light" w:eastAsia="Times New Roman" w:hAnsi="Arial Nova Light" w:cs="Arial"/>
          <w:b/>
          <w:sz w:val="24"/>
          <w:szCs w:val="24"/>
        </w:rPr>
        <w:t>2</w:t>
      </w:r>
      <w:r w:rsidR="00106DFA" w:rsidRPr="002A122B">
        <w:rPr>
          <w:rFonts w:ascii="Arial Nova Light" w:eastAsia="Times New Roman" w:hAnsi="Arial Nova Light" w:cs="Arial"/>
          <w:b/>
          <w:sz w:val="24"/>
          <w:szCs w:val="24"/>
        </w:rPr>
        <w:t xml:space="preserve"> </w:t>
      </w:r>
      <w:r w:rsidRPr="002A122B">
        <w:rPr>
          <w:rFonts w:ascii="Arial Nova Light" w:eastAsia="Times New Roman" w:hAnsi="Arial Nova Light" w:cs="Arial"/>
          <w:b/>
          <w:sz w:val="24"/>
          <w:szCs w:val="24"/>
        </w:rPr>
        <w:t xml:space="preserve">y remisión al Tribunal. </w:t>
      </w:r>
      <w:r w:rsidR="00851F37" w:rsidRPr="002A122B">
        <w:rPr>
          <w:rFonts w:ascii="Arial Nova Light" w:eastAsia="Times New Roman" w:hAnsi="Arial Nova Light" w:cs="Arial"/>
          <w:sz w:val="24"/>
          <w:szCs w:val="24"/>
        </w:rPr>
        <w:t>E</w:t>
      </w:r>
      <w:r w:rsidR="00DD7877" w:rsidRPr="002A122B">
        <w:rPr>
          <w:rFonts w:ascii="Arial Nova Light" w:eastAsia="Times New Roman" w:hAnsi="Arial Nova Light" w:cs="Arial"/>
          <w:sz w:val="24"/>
          <w:szCs w:val="24"/>
        </w:rPr>
        <w:t>n fecha</w:t>
      </w:r>
      <w:r w:rsidR="00103C31" w:rsidRPr="002A122B">
        <w:rPr>
          <w:rFonts w:ascii="Arial Nova Light" w:eastAsia="Times New Roman" w:hAnsi="Arial Nova Light" w:cs="Arial"/>
          <w:sz w:val="24"/>
          <w:szCs w:val="24"/>
        </w:rPr>
        <w:t xml:space="preserve"> </w:t>
      </w:r>
      <w:r w:rsidR="00AB5DF7" w:rsidRPr="002A122B">
        <w:rPr>
          <w:rFonts w:ascii="Arial Nova Light" w:eastAsia="Times New Roman" w:hAnsi="Arial Nova Light" w:cs="Arial"/>
          <w:sz w:val="24"/>
          <w:szCs w:val="24"/>
        </w:rPr>
        <w:t>quince</w:t>
      </w:r>
      <w:r w:rsidR="00187A47" w:rsidRPr="002A122B">
        <w:rPr>
          <w:rFonts w:ascii="Arial Nova Light" w:eastAsia="Times New Roman" w:hAnsi="Arial Nova Light" w:cs="Arial"/>
          <w:sz w:val="24"/>
          <w:szCs w:val="24"/>
        </w:rPr>
        <w:t xml:space="preserve"> de abril</w:t>
      </w:r>
      <w:r w:rsidR="008303FA" w:rsidRPr="002A122B">
        <w:rPr>
          <w:rFonts w:ascii="Arial Nova Light" w:eastAsia="Times New Roman" w:hAnsi="Arial Nova Light" w:cs="Arial"/>
          <w:sz w:val="24"/>
          <w:szCs w:val="24"/>
        </w:rPr>
        <w:t xml:space="preserve">, </w:t>
      </w:r>
      <w:r w:rsidR="00851F37" w:rsidRPr="002A122B">
        <w:rPr>
          <w:rFonts w:ascii="Arial Nova Light" w:eastAsia="Times New Roman" w:hAnsi="Arial Nova Light" w:cs="Arial"/>
          <w:sz w:val="24"/>
          <w:szCs w:val="24"/>
        </w:rPr>
        <w:t xml:space="preserve">se celebró la Audiencia de Pruebas y Alegatos, </w:t>
      </w:r>
      <w:r w:rsidR="00C853BE" w:rsidRPr="002A122B">
        <w:rPr>
          <w:rFonts w:ascii="Arial Nova Light" w:eastAsia="Times New Roman" w:hAnsi="Arial Nova Light" w:cs="Arial"/>
          <w:sz w:val="24"/>
          <w:szCs w:val="24"/>
        </w:rPr>
        <w:t xml:space="preserve">y </w:t>
      </w:r>
      <w:r w:rsidR="00B74253" w:rsidRPr="002A122B">
        <w:rPr>
          <w:rFonts w:ascii="Arial Nova Light" w:eastAsia="Times New Roman" w:hAnsi="Arial Nova Light" w:cs="Arial"/>
          <w:sz w:val="24"/>
          <w:szCs w:val="24"/>
        </w:rPr>
        <w:t>una vez desahogada</w:t>
      </w:r>
      <w:r w:rsidR="002D04BC" w:rsidRPr="002A122B">
        <w:rPr>
          <w:rFonts w:ascii="Arial Nova Light" w:eastAsia="Times New Roman" w:hAnsi="Arial Nova Light" w:cs="Arial"/>
          <w:sz w:val="24"/>
          <w:szCs w:val="24"/>
        </w:rPr>
        <w:t>,</w:t>
      </w:r>
      <w:r w:rsidR="00B74253" w:rsidRPr="002A122B">
        <w:rPr>
          <w:rFonts w:ascii="Arial Nova Light" w:eastAsia="Times New Roman" w:hAnsi="Arial Nova Light" w:cs="Arial"/>
          <w:sz w:val="24"/>
          <w:szCs w:val="24"/>
        </w:rPr>
        <w:t xml:space="preserve"> </w:t>
      </w:r>
      <w:r w:rsidR="00851F37" w:rsidRPr="002A122B">
        <w:rPr>
          <w:rFonts w:ascii="Arial Nova Light" w:eastAsia="Times New Roman" w:hAnsi="Arial Nova Light" w:cs="Arial"/>
          <w:sz w:val="24"/>
          <w:szCs w:val="24"/>
        </w:rPr>
        <w:t xml:space="preserve">el </w:t>
      </w:r>
      <w:proofErr w:type="gramStart"/>
      <w:r w:rsidR="00851F37" w:rsidRPr="002A122B">
        <w:rPr>
          <w:rFonts w:ascii="Arial Nova Light" w:eastAsia="Times New Roman" w:hAnsi="Arial Nova Light" w:cs="Arial"/>
          <w:sz w:val="24"/>
          <w:szCs w:val="24"/>
        </w:rPr>
        <w:t xml:space="preserve">Secretario </w:t>
      </w:r>
      <w:r w:rsidR="000904C4" w:rsidRPr="002A122B">
        <w:rPr>
          <w:rFonts w:ascii="Arial Nova Light" w:eastAsia="Times New Roman" w:hAnsi="Arial Nova Light" w:cs="Arial"/>
          <w:sz w:val="24"/>
          <w:szCs w:val="24"/>
        </w:rPr>
        <w:t>Ejecutivo</w:t>
      </w:r>
      <w:proofErr w:type="gramEnd"/>
      <w:r w:rsidR="00064F3D" w:rsidRPr="002A122B">
        <w:rPr>
          <w:rFonts w:ascii="Arial Nova Light" w:eastAsia="Times New Roman" w:hAnsi="Arial Nova Light" w:cs="Arial"/>
          <w:sz w:val="24"/>
          <w:szCs w:val="24"/>
        </w:rPr>
        <w:t>,</w:t>
      </w:r>
      <w:r w:rsidR="00851F37" w:rsidRPr="002A122B">
        <w:rPr>
          <w:rFonts w:ascii="Arial Nova Light" w:eastAsia="Times New Roman" w:hAnsi="Arial Nova Light" w:cs="Arial"/>
          <w:sz w:val="24"/>
          <w:szCs w:val="24"/>
        </w:rPr>
        <w:t xml:space="preserve"> </w:t>
      </w:r>
      <w:r w:rsidR="00C853BE" w:rsidRPr="002A122B">
        <w:rPr>
          <w:rFonts w:ascii="Arial Nova Light" w:eastAsia="Times New Roman" w:hAnsi="Arial Nova Light" w:cs="Arial"/>
          <w:sz w:val="24"/>
          <w:szCs w:val="24"/>
        </w:rPr>
        <w:t xml:space="preserve">al considerar debidamente integrado el expediente </w:t>
      </w:r>
      <w:r w:rsidR="00106DFA" w:rsidRPr="002A122B">
        <w:rPr>
          <w:rFonts w:ascii="Arial Nova Light" w:eastAsia="Times New Roman" w:hAnsi="Arial Nova Light" w:cs="Arial"/>
          <w:bCs/>
          <w:sz w:val="24"/>
          <w:szCs w:val="24"/>
        </w:rPr>
        <w:t>IEE/PES/0</w:t>
      </w:r>
      <w:r w:rsidR="00D0636C" w:rsidRPr="002A122B">
        <w:rPr>
          <w:rFonts w:ascii="Arial Nova Light" w:eastAsia="Times New Roman" w:hAnsi="Arial Nova Light" w:cs="Arial"/>
          <w:bCs/>
          <w:sz w:val="24"/>
          <w:szCs w:val="24"/>
        </w:rPr>
        <w:t>2</w:t>
      </w:r>
      <w:r w:rsidR="009F7055" w:rsidRPr="002A122B">
        <w:rPr>
          <w:rFonts w:ascii="Arial Nova Light" w:eastAsia="Times New Roman" w:hAnsi="Arial Nova Light" w:cs="Arial"/>
          <w:bCs/>
          <w:sz w:val="24"/>
          <w:szCs w:val="24"/>
        </w:rPr>
        <w:t>0</w:t>
      </w:r>
      <w:r w:rsidR="00106DFA" w:rsidRPr="002A122B">
        <w:rPr>
          <w:rFonts w:ascii="Arial Nova Light" w:eastAsia="Times New Roman" w:hAnsi="Arial Nova Light" w:cs="Arial"/>
          <w:bCs/>
          <w:sz w:val="24"/>
          <w:szCs w:val="24"/>
        </w:rPr>
        <w:t>/202</w:t>
      </w:r>
      <w:r w:rsidR="00D0636C" w:rsidRPr="002A122B">
        <w:rPr>
          <w:rFonts w:ascii="Arial Nova Light" w:eastAsia="Times New Roman" w:hAnsi="Arial Nova Light" w:cs="Arial"/>
          <w:bCs/>
          <w:sz w:val="24"/>
          <w:szCs w:val="24"/>
        </w:rPr>
        <w:t>2</w:t>
      </w:r>
      <w:r w:rsidR="00C853BE" w:rsidRPr="002A122B">
        <w:rPr>
          <w:rFonts w:ascii="Arial Nova Light" w:eastAsia="Times New Roman" w:hAnsi="Arial Nova Light" w:cs="Arial"/>
          <w:sz w:val="24"/>
          <w:szCs w:val="24"/>
        </w:rPr>
        <w:t xml:space="preserve">, </w:t>
      </w:r>
      <w:r w:rsidR="00851F37" w:rsidRPr="002A122B">
        <w:rPr>
          <w:rFonts w:ascii="Arial Nova Light" w:eastAsia="Times New Roman" w:hAnsi="Arial Nova Light" w:cs="Arial"/>
          <w:sz w:val="24"/>
          <w:szCs w:val="24"/>
        </w:rPr>
        <w:t xml:space="preserve">ordenó </w:t>
      </w:r>
      <w:r w:rsidR="00165BBA" w:rsidRPr="002A122B">
        <w:rPr>
          <w:rFonts w:ascii="Arial Nova Light" w:eastAsia="Times New Roman" w:hAnsi="Arial Nova Light" w:cs="Arial"/>
          <w:sz w:val="24"/>
          <w:szCs w:val="24"/>
        </w:rPr>
        <w:t xml:space="preserve">remitirlo </w:t>
      </w:r>
      <w:r w:rsidR="00C853BE" w:rsidRPr="002A122B">
        <w:rPr>
          <w:rFonts w:ascii="Arial Nova Light" w:eastAsia="Times New Roman" w:hAnsi="Arial Nova Light" w:cs="Arial"/>
          <w:sz w:val="24"/>
          <w:szCs w:val="24"/>
        </w:rPr>
        <w:t xml:space="preserve">a este Tribunal, </w:t>
      </w:r>
      <w:r w:rsidR="00DD7877" w:rsidRPr="002A122B">
        <w:rPr>
          <w:rFonts w:ascii="Arial Nova Light" w:eastAsia="Times New Roman" w:hAnsi="Arial Nova Light" w:cs="Arial"/>
          <w:sz w:val="24"/>
          <w:szCs w:val="24"/>
        </w:rPr>
        <w:t xml:space="preserve">en fecha </w:t>
      </w:r>
      <w:r w:rsidR="00644940" w:rsidRPr="002A122B">
        <w:rPr>
          <w:rFonts w:ascii="Arial Nova Light" w:eastAsia="Times New Roman" w:hAnsi="Arial Nova Light" w:cs="Arial"/>
          <w:sz w:val="24"/>
          <w:szCs w:val="24"/>
        </w:rPr>
        <w:t>dieciséis</w:t>
      </w:r>
      <w:r w:rsidR="00AB5DF7" w:rsidRPr="002A122B">
        <w:rPr>
          <w:rFonts w:ascii="Arial Nova Light" w:eastAsia="Times New Roman" w:hAnsi="Arial Nova Light" w:cs="Arial"/>
          <w:sz w:val="24"/>
          <w:szCs w:val="24"/>
        </w:rPr>
        <w:t xml:space="preserve"> </w:t>
      </w:r>
      <w:r w:rsidR="00187A47" w:rsidRPr="002A122B">
        <w:rPr>
          <w:rFonts w:ascii="Arial Nova Light" w:eastAsia="Times New Roman" w:hAnsi="Arial Nova Light" w:cs="Arial"/>
          <w:sz w:val="24"/>
          <w:szCs w:val="24"/>
        </w:rPr>
        <w:t>de abril</w:t>
      </w:r>
      <w:r w:rsidR="008303FA" w:rsidRPr="002A122B">
        <w:rPr>
          <w:rFonts w:ascii="Arial Nova Light" w:eastAsia="Times New Roman" w:hAnsi="Arial Nova Light" w:cs="Arial"/>
          <w:sz w:val="24"/>
          <w:szCs w:val="24"/>
        </w:rPr>
        <w:t>.</w:t>
      </w:r>
    </w:p>
    <w:p w14:paraId="47C96C8F" w14:textId="77777777" w:rsidR="00165BBA" w:rsidRPr="002A122B" w:rsidRDefault="00165BBA" w:rsidP="00823B17">
      <w:pPr>
        <w:pStyle w:val="Prrafodelista"/>
        <w:spacing w:line="360" w:lineRule="auto"/>
        <w:rPr>
          <w:rFonts w:ascii="Arial Nova Light" w:eastAsia="Times New Roman" w:hAnsi="Arial Nova Light" w:cs="Arial"/>
          <w:b/>
          <w:sz w:val="24"/>
          <w:szCs w:val="24"/>
        </w:rPr>
      </w:pPr>
    </w:p>
    <w:p w14:paraId="7DFCFFE2" w14:textId="3899BC71" w:rsidR="00165BBA" w:rsidRPr="002A122B" w:rsidRDefault="00657220"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2A122B">
        <w:rPr>
          <w:rFonts w:ascii="Arial Nova Light" w:eastAsia="Times New Roman" w:hAnsi="Arial Nova Light" w:cs="Arial"/>
          <w:b/>
          <w:sz w:val="24"/>
          <w:szCs w:val="24"/>
        </w:rPr>
        <w:t xml:space="preserve">Radicación </w:t>
      </w:r>
      <w:r w:rsidR="00BD1803" w:rsidRPr="002A122B">
        <w:rPr>
          <w:rFonts w:ascii="Arial Nova Light" w:eastAsia="Times New Roman" w:hAnsi="Arial Nova Light" w:cs="Arial"/>
          <w:b/>
          <w:sz w:val="24"/>
          <w:szCs w:val="24"/>
        </w:rPr>
        <w:t>del expediente TEEA-PES-</w:t>
      </w:r>
      <w:r w:rsidR="00D532BD" w:rsidRPr="002A122B">
        <w:rPr>
          <w:rFonts w:ascii="Arial Nova Light" w:eastAsia="Times New Roman" w:hAnsi="Arial Nova Light" w:cs="Arial"/>
          <w:b/>
          <w:sz w:val="24"/>
          <w:szCs w:val="24"/>
        </w:rPr>
        <w:t>0</w:t>
      </w:r>
      <w:r w:rsidR="00187A47" w:rsidRPr="002A122B">
        <w:rPr>
          <w:rFonts w:ascii="Arial Nova Light" w:eastAsia="Times New Roman" w:hAnsi="Arial Nova Light" w:cs="Arial"/>
          <w:b/>
          <w:sz w:val="24"/>
          <w:szCs w:val="24"/>
        </w:rPr>
        <w:t>1</w:t>
      </w:r>
      <w:r w:rsidR="009F7055" w:rsidRPr="002A122B">
        <w:rPr>
          <w:rFonts w:ascii="Arial Nova Light" w:eastAsia="Times New Roman" w:hAnsi="Arial Nova Light" w:cs="Arial"/>
          <w:b/>
          <w:sz w:val="24"/>
          <w:szCs w:val="24"/>
        </w:rPr>
        <w:t>6</w:t>
      </w:r>
      <w:r w:rsidR="00DD7877" w:rsidRPr="002A122B">
        <w:rPr>
          <w:rFonts w:ascii="Arial Nova Light" w:eastAsia="Times New Roman" w:hAnsi="Arial Nova Light" w:cs="Arial"/>
          <w:b/>
          <w:sz w:val="24"/>
          <w:szCs w:val="24"/>
        </w:rPr>
        <w:t>/20</w:t>
      </w:r>
      <w:r w:rsidR="00165BBA" w:rsidRPr="002A122B">
        <w:rPr>
          <w:rFonts w:ascii="Arial Nova Light" w:eastAsia="Times New Roman" w:hAnsi="Arial Nova Light" w:cs="Arial"/>
          <w:b/>
          <w:sz w:val="24"/>
          <w:szCs w:val="24"/>
        </w:rPr>
        <w:t>2</w:t>
      </w:r>
      <w:r w:rsidR="00187A47" w:rsidRPr="002A122B">
        <w:rPr>
          <w:rFonts w:ascii="Arial Nova Light" w:eastAsia="Times New Roman" w:hAnsi="Arial Nova Light" w:cs="Arial"/>
          <w:b/>
          <w:sz w:val="24"/>
          <w:szCs w:val="24"/>
        </w:rPr>
        <w:t xml:space="preserve">2 </w:t>
      </w:r>
      <w:r w:rsidRPr="002A122B">
        <w:rPr>
          <w:rFonts w:ascii="Arial Nova Light" w:eastAsia="Times New Roman" w:hAnsi="Arial Nova Light" w:cs="Arial"/>
          <w:b/>
          <w:sz w:val="24"/>
          <w:szCs w:val="24"/>
        </w:rPr>
        <w:t xml:space="preserve">y turno a Ponencia. </w:t>
      </w:r>
      <w:r w:rsidR="00165BBA" w:rsidRPr="002A122B">
        <w:rPr>
          <w:rFonts w:ascii="Arial Nova Light" w:eastAsia="Times New Roman" w:hAnsi="Arial Nova Light" w:cs="Arial"/>
          <w:sz w:val="24"/>
          <w:szCs w:val="24"/>
        </w:rPr>
        <w:t>Mediante Acuerdo de Turno de Presidencia</w:t>
      </w:r>
      <w:r w:rsidR="00977821" w:rsidRPr="002A122B">
        <w:rPr>
          <w:rFonts w:ascii="Arial Nova Light" w:eastAsia="Times New Roman" w:hAnsi="Arial Nova Light" w:cs="Arial"/>
          <w:sz w:val="24"/>
          <w:szCs w:val="24"/>
        </w:rPr>
        <w:t>, en fech</w:t>
      </w:r>
      <w:r w:rsidR="00074EBC" w:rsidRPr="002A122B">
        <w:rPr>
          <w:rFonts w:ascii="Arial Nova Light" w:eastAsia="Times New Roman" w:hAnsi="Arial Nova Light" w:cs="Arial"/>
          <w:sz w:val="24"/>
          <w:szCs w:val="24"/>
        </w:rPr>
        <w:t xml:space="preserve">a </w:t>
      </w:r>
      <w:r w:rsidR="00644940" w:rsidRPr="002A122B">
        <w:rPr>
          <w:rFonts w:ascii="Arial Nova Light" w:eastAsia="Times New Roman" w:hAnsi="Arial Nova Light" w:cs="Arial"/>
          <w:sz w:val="24"/>
          <w:szCs w:val="24"/>
        </w:rPr>
        <w:t xml:space="preserve">dieciséis </w:t>
      </w:r>
      <w:r w:rsidR="00074EBC" w:rsidRPr="002A122B">
        <w:rPr>
          <w:rFonts w:ascii="Arial Nova Light" w:eastAsia="Times New Roman" w:hAnsi="Arial Nova Light" w:cs="Arial"/>
          <w:sz w:val="24"/>
          <w:szCs w:val="24"/>
        </w:rPr>
        <w:t>de abril</w:t>
      </w:r>
      <w:r w:rsidR="008303FA" w:rsidRPr="002A122B">
        <w:rPr>
          <w:rFonts w:ascii="Arial Nova Light" w:eastAsia="Times New Roman" w:hAnsi="Arial Nova Light" w:cs="Arial"/>
          <w:sz w:val="24"/>
          <w:szCs w:val="24"/>
        </w:rPr>
        <w:t xml:space="preserve"> </w:t>
      </w:r>
      <w:r w:rsidR="00165BBA" w:rsidRPr="002A122B">
        <w:rPr>
          <w:rFonts w:ascii="Arial Nova Light" w:eastAsia="Times New Roman" w:hAnsi="Arial Nova Light" w:cs="Arial"/>
          <w:sz w:val="24"/>
          <w:szCs w:val="24"/>
        </w:rPr>
        <w:t xml:space="preserve">se </w:t>
      </w:r>
      <w:r w:rsidR="003C6A1D" w:rsidRPr="002A122B">
        <w:rPr>
          <w:rFonts w:ascii="Arial Nova Light" w:eastAsia="Times New Roman" w:hAnsi="Arial Nova Light" w:cs="Arial"/>
          <w:sz w:val="24"/>
          <w:szCs w:val="24"/>
        </w:rPr>
        <w:t>ordenó el registro del asunto en el Libro de</w:t>
      </w:r>
      <w:r w:rsidR="006171E0" w:rsidRPr="002A122B">
        <w:rPr>
          <w:rFonts w:ascii="Arial Nova Light" w:eastAsia="Times New Roman" w:hAnsi="Arial Nova Light" w:cs="Arial"/>
          <w:sz w:val="24"/>
          <w:szCs w:val="24"/>
        </w:rPr>
        <w:t xml:space="preserve"> Gobierno de </w:t>
      </w:r>
      <w:r w:rsidR="003C6A1D" w:rsidRPr="002A122B">
        <w:rPr>
          <w:rFonts w:ascii="Arial Nova Light" w:eastAsia="Times New Roman" w:hAnsi="Arial Nova Light" w:cs="Arial"/>
          <w:sz w:val="24"/>
          <w:szCs w:val="24"/>
        </w:rPr>
        <w:t xml:space="preserve">Procedimientos Especiales Sancionadores, </w:t>
      </w:r>
      <w:r w:rsidR="00DD7877" w:rsidRPr="002A122B">
        <w:rPr>
          <w:rFonts w:ascii="Arial Nova Light" w:eastAsia="Times New Roman" w:hAnsi="Arial Nova Light" w:cs="Arial"/>
          <w:sz w:val="24"/>
          <w:szCs w:val="24"/>
        </w:rPr>
        <w:t xml:space="preserve">al que correspondió el número de expediente </w:t>
      </w:r>
      <w:r w:rsidR="00977821" w:rsidRPr="002A122B">
        <w:rPr>
          <w:rFonts w:ascii="Arial Nova Light" w:eastAsia="Times New Roman" w:hAnsi="Arial Nova Light" w:cs="Arial"/>
          <w:b/>
          <w:sz w:val="24"/>
          <w:szCs w:val="24"/>
        </w:rPr>
        <w:t>TEEA-PES-</w:t>
      </w:r>
      <w:r w:rsidR="00D532BD" w:rsidRPr="002A122B">
        <w:rPr>
          <w:rFonts w:ascii="Arial Nova Light" w:eastAsia="Times New Roman" w:hAnsi="Arial Nova Light" w:cs="Arial"/>
          <w:b/>
          <w:sz w:val="24"/>
          <w:szCs w:val="24"/>
        </w:rPr>
        <w:t>0</w:t>
      </w:r>
      <w:r w:rsidR="00187A47" w:rsidRPr="002A122B">
        <w:rPr>
          <w:rFonts w:ascii="Arial Nova Light" w:eastAsia="Times New Roman" w:hAnsi="Arial Nova Light" w:cs="Arial"/>
          <w:b/>
          <w:sz w:val="24"/>
          <w:szCs w:val="24"/>
        </w:rPr>
        <w:t>1</w:t>
      </w:r>
      <w:r w:rsidR="009F7055" w:rsidRPr="002A122B">
        <w:rPr>
          <w:rFonts w:ascii="Arial Nova Light" w:eastAsia="Times New Roman" w:hAnsi="Arial Nova Light" w:cs="Arial"/>
          <w:b/>
          <w:sz w:val="24"/>
          <w:szCs w:val="24"/>
        </w:rPr>
        <w:t>6</w:t>
      </w:r>
      <w:r w:rsidR="003C6A1D" w:rsidRPr="002A122B">
        <w:rPr>
          <w:rFonts w:ascii="Arial Nova Light" w:eastAsia="Times New Roman" w:hAnsi="Arial Nova Light" w:cs="Arial"/>
          <w:b/>
          <w:sz w:val="24"/>
          <w:szCs w:val="24"/>
        </w:rPr>
        <w:t>/</w:t>
      </w:r>
      <w:r w:rsidR="00D532BD" w:rsidRPr="002A122B">
        <w:rPr>
          <w:rFonts w:ascii="Arial Nova Light" w:eastAsia="Times New Roman" w:hAnsi="Arial Nova Light" w:cs="Arial"/>
          <w:b/>
          <w:sz w:val="24"/>
          <w:szCs w:val="24"/>
        </w:rPr>
        <w:t>20</w:t>
      </w:r>
      <w:r w:rsidR="000904C4" w:rsidRPr="002A122B">
        <w:rPr>
          <w:rFonts w:ascii="Arial Nova Light" w:eastAsia="Times New Roman" w:hAnsi="Arial Nova Light" w:cs="Arial"/>
          <w:b/>
          <w:sz w:val="24"/>
          <w:szCs w:val="24"/>
        </w:rPr>
        <w:t>2</w:t>
      </w:r>
      <w:r w:rsidR="00187A47" w:rsidRPr="002A122B">
        <w:rPr>
          <w:rFonts w:ascii="Arial Nova Light" w:eastAsia="Times New Roman" w:hAnsi="Arial Nova Light" w:cs="Arial"/>
          <w:b/>
          <w:sz w:val="24"/>
          <w:szCs w:val="24"/>
        </w:rPr>
        <w:t>2</w:t>
      </w:r>
      <w:r w:rsidR="00DD7877" w:rsidRPr="002A122B">
        <w:rPr>
          <w:rFonts w:ascii="Arial Nova Light" w:eastAsia="Times New Roman" w:hAnsi="Arial Nova Light" w:cs="Arial"/>
          <w:b/>
          <w:sz w:val="24"/>
          <w:szCs w:val="24"/>
        </w:rPr>
        <w:t xml:space="preserve"> </w:t>
      </w:r>
      <w:r w:rsidR="00DD7877" w:rsidRPr="002A122B">
        <w:rPr>
          <w:rFonts w:ascii="Arial Nova Light" w:eastAsia="Times New Roman" w:hAnsi="Arial Nova Light" w:cs="Arial"/>
          <w:sz w:val="24"/>
          <w:szCs w:val="24"/>
        </w:rPr>
        <w:t xml:space="preserve">y </w:t>
      </w:r>
      <w:r w:rsidR="00165BBA" w:rsidRPr="002A122B">
        <w:rPr>
          <w:rFonts w:ascii="Arial Nova Light" w:eastAsia="Times New Roman" w:hAnsi="Arial Nova Light" w:cs="Arial"/>
          <w:sz w:val="24"/>
          <w:szCs w:val="24"/>
        </w:rPr>
        <w:t>se</w:t>
      </w:r>
      <w:r w:rsidR="00DD7877" w:rsidRPr="002A122B">
        <w:rPr>
          <w:rFonts w:ascii="Arial Nova Light" w:eastAsia="Times New Roman" w:hAnsi="Arial Nova Light" w:cs="Arial"/>
          <w:sz w:val="24"/>
          <w:szCs w:val="24"/>
        </w:rPr>
        <w:t xml:space="preserve"> turnó </w:t>
      </w:r>
      <w:r w:rsidR="003C6A1D" w:rsidRPr="002A122B">
        <w:rPr>
          <w:rFonts w:ascii="Arial Nova Light" w:eastAsia="Times New Roman" w:hAnsi="Arial Nova Light" w:cs="Arial"/>
          <w:sz w:val="24"/>
          <w:szCs w:val="24"/>
        </w:rPr>
        <w:t xml:space="preserve">a la </w:t>
      </w:r>
      <w:r w:rsidR="00B74253" w:rsidRPr="002A122B">
        <w:rPr>
          <w:rFonts w:ascii="Arial Nova Light" w:eastAsia="Times New Roman" w:hAnsi="Arial Nova Light" w:cs="Arial"/>
          <w:sz w:val="24"/>
          <w:szCs w:val="24"/>
        </w:rPr>
        <w:t>P</w:t>
      </w:r>
      <w:r w:rsidR="003C6A1D" w:rsidRPr="002A122B">
        <w:rPr>
          <w:rFonts w:ascii="Arial Nova Light" w:eastAsia="Times New Roman" w:hAnsi="Arial Nova Light" w:cs="Arial"/>
          <w:sz w:val="24"/>
          <w:szCs w:val="24"/>
        </w:rPr>
        <w:t>onencia de la</w:t>
      </w:r>
      <w:r w:rsidR="00165BBA" w:rsidRPr="002A122B">
        <w:rPr>
          <w:rFonts w:ascii="Arial Nova Light" w:eastAsia="Times New Roman" w:hAnsi="Arial Nova Light" w:cs="Arial"/>
          <w:sz w:val="24"/>
          <w:szCs w:val="24"/>
        </w:rPr>
        <w:t xml:space="preserve"> Magistrada Claudia Eloisa Díaz de León González</w:t>
      </w:r>
      <w:r w:rsidR="008F1C7D" w:rsidRPr="002A122B">
        <w:rPr>
          <w:rFonts w:ascii="Arial Nova Light" w:eastAsia="Times New Roman" w:hAnsi="Arial Nova Light" w:cs="Arial"/>
          <w:sz w:val="24"/>
          <w:szCs w:val="24"/>
        </w:rPr>
        <w:t xml:space="preserve">. </w:t>
      </w:r>
    </w:p>
    <w:p w14:paraId="17F8ED2A" w14:textId="77777777" w:rsidR="009F7055" w:rsidRPr="002A122B" w:rsidRDefault="009F7055" w:rsidP="009F7055">
      <w:pPr>
        <w:pStyle w:val="Prrafodelista"/>
        <w:rPr>
          <w:rFonts w:ascii="Arial Nova Light" w:eastAsia="Times New Roman" w:hAnsi="Arial Nova Light" w:cs="Arial"/>
          <w:sz w:val="24"/>
          <w:szCs w:val="24"/>
        </w:rPr>
      </w:pPr>
    </w:p>
    <w:p w14:paraId="2C642140" w14:textId="5284343D" w:rsidR="009F7055" w:rsidRPr="002A122B" w:rsidRDefault="009F7055" w:rsidP="00975174">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b/>
          <w:bCs/>
          <w:sz w:val="24"/>
          <w:szCs w:val="24"/>
        </w:rPr>
      </w:pPr>
      <w:r w:rsidRPr="002A122B">
        <w:rPr>
          <w:rFonts w:ascii="Arial Nova Light" w:eastAsia="Times New Roman" w:hAnsi="Arial Nova Light" w:cs="Arial"/>
          <w:b/>
          <w:bCs/>
          <w:sz w:val="24"/>
          <w:szCs w:val="24"/>
        </w:rPr>
        <w:t>Reposición del procedimiento.</w:t>
      </w:r>
      <w:r w:rsidR="00C61CFD" w:rsidRPr="002A122B">
        <w:rPr>
          <w:rFonts w:ascii="Arial Nova Light" w:eastAsia="Times New Roman" w:hAnsi="Arial Nova Light" w:cs="Arial"/>
          <w:sz w:val="24"/>
          <w:szCs w:val="24"/>
        </w:rPr>
        <w:t xml:space="preserve"> El día dieciocho de abril, este Tribunal Electoral ordenó la reposición del procedimiento a efecto de que la Autoridad Instructora</w:t>
      </w:r>
      <w:r w:rsidR="00037049" w:rsidRPr="002A122B">
        <w:rPr>
          <w:rFonts w:ascii="Arial Nova Light" w:eastAsia="Times New Roman" w:hAnsi="Arial Nova Light" w:cs="Arial"/>
          <w:sz w:val="24"/>
          <w:szCs w:val="24"/>
        </w:rPr>
        <w:t>,</w:t>
      </w:r>
      <w:r w:rsidR="00C61CFD" w:rsidRPr="002A122B">
        <w:rPr>
          <w:rFonts w:ascii="Arial Nova Light" w:eastAsia="Times New Roman" w:hAnsi="Arial Nova Light" w:cs="Arial"/>
          <w:sz w:val="24"/>
          <w:szCs w:val="24"/>
        </w:rPr>
        <w:t xml:space="preserve"> realizara diligencias para mejor proveer a fin de indagar, si las personas denunciadas </w:t>
      </w:r>
      <w:r w:rsidR="002E5923" w:rsidRPr="002A122B">
        <w:rPr>
          <w:rFonts w:ascii="Arial Nova Light" w:eastAsia="Times New Roman" w:hAnsi="Arial Nova Light" w:cs="Arial"/>
          <w:sz w:val="24"/>
          <w:szCs w:val="24"/>
        </w:rPr>
        <w:t>son quienes administran el perfil objeto de denuncia, o en su caso, emplazaran a la persona responsable.</w:t>
      </w:r>
    </w:p>
    <w:p w14:paraId="1CD93647" w14:textId="77777777" w:rsidR="009F7055" w:rsidRPr="002A122B" w:rsidRDefault="009F7055" w:rsidP="009F7055">
      <w:pPr>
        <w:pStyle w:val="Prrafodelista"/>
        <w:rPr>
          <w:rFonts w:ascii="Arial Nova Light" w:eastAsia="Times New Roman" w:hAnsi="Arial Nova Light" w:cs="Arial"/>
          <w:b/>
          <w:bCs/>
          <w:sz w:val="24"/>
          <w:szCs w:val="24"/>
        </w:rPr>
      </w:pPr>
    </w:p>
    <w:p w14:paraId="62BA36E7" w14:textId="07D9E5A2" w:rsidR="009F7055" w:rsidRPr="002A122B" w:rsidRDefault="009F7055" w:rsidP="00975174">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b/>
          <w:bCs/>
          <w:sz w:val="24"/>
          <w:szCs w:val="24"/>
        </w:rPr>
      </w:pPr>
      <w:r w:rsidRPr="002A122B">
        <w:rPr>
          <w:rFonts w:ascii="Arial Nova Light" w:eastAsia="Times New Roman" w:hAnsi="Arial Nova Light" w:cs="Arial"/>
          <w:b/>
          <w:bCs/>
          <w:sz w:val="24"/>
          <w:szCs w:val="24"/>
        </w:rPr>
        <w:lastRenderedPageBreak/>
        <w:t>Remisión del expediente a este Tribunal Electoral.</w:t>
      </w:r>
      <w:r w:rsidR="00294299" w:rsidRPr="002A122B">
        <w:rPr>
          <w:rFonts w:ascii="Arial Nova Light" w:eastAsia="Times New Roman" w:hAnsi="Arial Nova Light" w:cs="Arial"/>
          <w:b/>
          <w:bCs/>
          <w:sz w:val="24"/>
          <w:szCs w:val="24"/>
        </w:rPr>
        <w:t xml:space="preserve"> </w:t>
      </w:r>
      <w:r w:rsidR="00294299" w:rsidRPr="002A122B">
        <w:rPr>
          <w:rFonts w:ascii="Arial Nova Light" w:eastAsia="Times New Roman" w:hAnsi="Arial Nova Light" w:cs="Arial"/>
          <w:sz w:val="24"/>
          <w:szCs w:val="24"/>
        </w:rPr>
        <w:t xml:space="preserve">El diecinueve de mayo, una vez realizadas las diligencias </w:t>
      </w:r>
      <w:r w:rsidR="001E6C6E" w:rsidRPr="002A122B">
        <w:rPr>
          <w:rFonts w:ascii="Arial Nova Light" w:eastAsia="Times New Roman" w:hAnsi="Arial Nova Light" w:cs="Arial"/>
          <w:sz w:val="24"/>
          <w:szCs w:val="24"/>
        </w:rPr>
        <w:t xml:space="preserve">necesarias, el </w:t>
      </w:r>
      <w:proofErr w:type="gramStart"/>
      <w:r w:rsidR="001E6C6E" w:rsidRPr="002A122B">
        <w:rPr>
          <w:rFonts w:ascii="Arial Nova Light" w:eastAsia="Times New Roman" w:hAnsi="Arial Nova Light" w:cs="Arial"/>
          <w:sz w:val="24"/>
          <w:szCs w:val="24"/>
        </w:rPr>
        <w:t>S</w:t>
      </w:r>
      <w:r w:rsidR="00037049" w:rsidRPr="002A122B">
        <w:rPr>
          <w:rFonts w:ascii="Arial Nova Light" w:eastAsia="Times New Roman" w:hAnsi="Arial Nova Light" w:cs="Arial"/>
          <w:sz w:val="24"/>
          <w:szCs w:val="24"/>
        </w:rPr>
        <w:t xml:space="preserve">ecretario </w:t>
      </w:r>
      <w:r w:rsidR="001E6C6E" w:rsidRPr="002A122B">
        <w:rPr>
          <w:rFonts w:ascii="Arial Nova Light" w:eastAsia="Times New Roman" w:hAnsi="Arial Nova Light" w:cs="Arial"/>
          <w:sz w:val="24"/>
          <w:szCs w:val="24"/>
        </w:rPr>
        <w:t>E</w:t>
      </w:r>
      <w:r w:rsidR="00037049" w:rsidRPr="002A122B">
        <w:rPr>
          <w:rFonts w:ascii="Arial Nova Light" w:eastAsia="Times New Roman" w:hAnsi="Arial Nova Light" w:cs="Arial"/>
          <w:sz w:val="24"/>
          <w:szCs w:val="24"/>
        </w:rPr>
        <w:t>jecutivo</w:t>
      </w:r>
      <w:proofErr w:type="gramEnd"/>
      <w:r w:rsidR="001E6C6E" w:rsidRPr="002A122B">
        <w:rPr>
          <w:rFonts w:ascii="Arial Nova Light" w:eastAsia="Times New Roman" w:hAnsi="Arial Nova Light" w:cs="Arial"/>
          <w:sz w:val="24"/>
          <w:szCs w:val="24"/>
        </w:rPr>
        <w:t xml:space="preserve">, remitió nuevamente el expediente a este Tribunal. </w:t>
      </w:r>
    </w:p>
    <w:p w14:paraId="65DD2691" w14:textId="77777777" w:rsidR="009F7055" w:rsidRPr="002A122B" w:rsidRDefault="009F7055" w:rsidP="009F7055">
      <w:pPr>
        <w:pStyle w:val="Prrafodelista"/>
        <w:shd w:val="clear" w:color="auto" w:fill="FFFFFF"/>
        <w:tabs>
          <w:tab w:val="left" w:pos="426"/>
        </w:tabs>
        <w:spacing w:after="0" w:line="360" w:lineRule="auto"/>
        <w:ind w:left="0"/>
        <w:jc w:val="both"/>
        <w:rPr>
          <w:rFonts w:ascii="Arial Nova Light" w:eastAsia="Times New Roman" w:hAnsi="Arial Nova Light" w:cs="Arial"/>
          <w:b/>
          <w:bCs/>
          <w:sz w:val="24"/>
          <w:szCs w:val="24"/>
        </w:rPr>
      </w:pPr>
    </w:p>
    <w:p w14:paraId="5EB71E02" w14:textId="289DAE9F" w:rsidR="00AE73E0" w:rsidRPr="002A122B" w:rsidRDefault="00DF651C"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b/>
          <w:bCs/>
          <w:sz w:val="24"/>
          <w:szCs w:val="24"/>
        </w:rPr>
      </w:pPr>
      <w:r w:rsidRPr="002A122B">
        <w:rPr>
          <w:rFonts w:ascii="Arial Nova Light" w:eastAsia="Times New Roman" w:hAnsi="Arial Nova Light" w:cs="Arial"/>
          <w:b/>
          <w:sz w:val="24"/>
          <w:szCs w:val="24"/>
        </w:rPr>
        <w:t>Formulación del Proyecto de Resolución</w:t>
      </w:r>
      <w:r w:rsidR="007260DC" w:rsidRPr="002A122B">
        <w:rPr>
          <w:rFonts w:ascii="Arial Nova Light" w:eastAsia="Times New Roman" w:hAnsi="Arial Nova Light" w:cs="Arial"/>
          <w:b/>
          <w:sz w:val="24"/>
          <w:szCs w:val="24"/>
        </w:rPr>
        <w:t xml:space="preserve">. </w:t>
      </w:r>
      <w:r w:rsidRPr="002A122B">
        <w:rPr>
          <w:rFonts w:ascii="Arial Nova Light" w:hAnsi="Arial Nova Light" w:cs="Arial"/>
          <w:sz w:val="24"/>
          <w:szCs w:val="24"/>
        </w:rPr>
        <w:t xml:space="preserve">Verificada la debida integración del expediente, no existiendo trámite alguno o diligencia pendiente por realizar, mediante proveído de fecha </w:t>
      </w:r>
      <w:r w:rsidR="0018146F">
        <w:rPr>
          <w:rFonts w:ascii="Arial Nova Light" w:hAnsi="Arial Nova Light" w:cs="Arial"/>
          <w:sz w:val="24"/>
          <w:szCs w:val="24"/>
        </w:rPr>
        <w:t>treinta y uno</w:t>
      </w:r>
      <w:r w:rsidR="00074EBC" w:rsidRPr="002A122B">
        <w:rPr>
          <w:rFonts w:ascii="Arial Nova Light" w:hAnsi="Arial Nova Light" w:cs="Arial"/>
          <w:sz w:val="24"/>
          <w:szCs w:val="24"/>
        </w:rPr>
        <w:t xml:space="preserve"> de </w:t>
      </w:r>
      <w:r w:rsidR="001E6C6E" w:rsidRPr="002A122B">
        <w:rPr>
          <w:rFonts w:ascii="Arial Nova Light" w:hAnsi="Arial Nova Light" w:cs="Arial"/>
          <w:sz w:val="24"/>
          <w:szCs w:val="24"/>
        </w:rPr>
        <w:t>mayo</w:t>
      </w:r>
      <w:r w:rsidR="00977821" w:rsidRPr="002A122B">
        <w:rPr>
          <w:rFonts w:ascii="Arial Nova Light" w:hAnsi="Arial Nova Light" w:cs="Arial"/>
          <w:sz w:val="24"/>
          <w:szCs w:val="24"/>
        </w:rPr>
        <w:t xml:space="preserve"> </w:t>
      </w:r>
      <w:r w:rsidRPr="002A122B">
        <w:rPr>
          <w:rFonts w:ascii="Arial Nova Light" w:hAnsi="Arial Nova Light" w:cs="Arial"/>
          <w:sz w:val="24"/>
          <w:szCs w:val="24"/>
        </w:rPr>
        <w:t>se ordenó formular el proyecto de resolución y ponerlo a consideración del Pleno, en términos de la fracción IV</w:t>
      </w:r>
      <w:r w:rsidR="008F1C7D" w:rsidRPr="002A122B">
        <w:rPr>
          <w:rFonts w:ascii="Arial Nova Light" w:hAnsi="Arial Nova Light" w:cs="Arial"/>
          <w:sz w:val="24"/>
          <w:szCs w:val="24"/>
        </w:rPr>
        <w:t>,</w:t>
      </w:r>
      <w:r w:rsidRPr="002A122B">
        <w:rPr>
          <w:rFonts w:ascii="Arial Nova Light" w:hAnsi="Arial Nova Light" w:cs="Arial"/>
          <w:sz w:val="24"/>
          <w:szCs w:val="24"/>
        </w:rPr>
        <w:t xml:space="preserve"> del artículo 274 del Código Electoral. </w:t>
      </w:r>
      <w:bookmarkStart w:id="4" w:name="_Hlk499556802"/>
      <w:bookmarkEnd w:id="3"/>
    </w:p>
    <w:p w14:paraId="32072A2A" w14:textId="77777777" w:rsidR="00AE73E0" w:rsidRPr="002A122B" w:rsidRDefault="00AE73E0" w:rsidP="00AE73E0">
      <w:pPr>
        <w:pStyle w:val="Prrafodelista"/>
        <w:rPr>
          <w:rFonts w:ascii="Arial Nova Light" w:hAnsi="Arial Nova Light" w:cs="Arial"/>
          <w:b/>
          <w:sz w:val="24"/>
          <w:szCs w:val="24"/>
        </w:rPr>
      </w:pPr>
    </w:p>
    <w:p w14:paraId="6876F92A" w14:textId="3D062FCA" w:rsidR="00D0636C" w:rsidRPr="002A122B" w:rsidRDefault="0021104E" w:rsidP="0021104E">
      <w:pPr>
        <w:pStyle w:val="NormalWeb"/>
        <w:spacing w:before="0" w:beforeAutospacing="0" w:after="0" w:afterAutospacing="0" w:line="360" w:lineRule="auto"/>
        <w:contextualSpacing/>
        <w:mirrorIndents/>
        <w:jc w:val="both"/>
        <w:rPr>
          <w:rFonts w:ascii="Arial Nova Light" w:hAnsi="Arial Nova Light" w:cs="Arial"/>
        </w:rPr>
      </w:pPr>
      <w:r w:rsidRPr="002A122B">
        <w:rPr>
          <w:rFonts w:ascii="Arial Nova Light" w:hAnsi="Arial Nova Light" w:cs="Arial"/>
          <w:b/>
        </w:rPr>
        <w:t xml:space="preserve">2. </w:t>
      </w:r>
      <w:r w:rsidR="006E7BAE" w:rsidRPr="002A122B">
        <w:rPr>
          <w:rFonts w:ascii="Arial Nova Light" w:hAnsi="Arial Nova Light" w:cs="Arial"/>
          <w:b/>
        </w:rPr>
        <w:t xml:space="preserve">COMPETENCIA. </w:t>
      </w:r>
      <w:bookmarkEnd w:id="4"/>
      <w:r w:rsidR="00D473B2" w:rsidRPr="002A122B">
        <w:rPr>
          <w:rFonts w:ascii="Arial Nova Light" w:hAnsi="Arial Nova Light" w:cs="Arial"/>
        </w:rPr>
        <w:t>Este Tribunal es competente para resolver e</w:t>
      </w:r>
      <w:r w:rsidR="006A2381">
        <w:rPr>
          <w:rFonts w:ascii="Arial Nova Light" w:hAnsi="Arial Nova Light" w:cs="Arial"/>
        </w:rPr>
        <w:t>ste</w:t>
      </w:r>
      <w:r w:rsidR="00D473B2" w:rsidRPr="002A122B">
        <w:rPr>
          <w:rFonts w:ascii="Arial Nova Light" w:hAnsi="Arial Nova Light" w:cs="Arial"/>
        </w:rPr>
        <w:t xml:space="preserve"> Procedimiento Especial Sancionador</w:t>
      </w:r>
      <w:r w:rsidR="00064F3D" w:rsidRPr="002A122B">
        <w:rPr>
          <w:rFonts w:ascii="Arial Nova Light" w:hAnsi="Arial Nova Light" w:cs="Arial"/>
        </w:rPr>
        <w:t>,</w:t>
      </w:r>
      <w:r w:rsidR="00D473B2" w:rsidRPr="002A122B">
        <w:rPr>
          <w:rFonts w:ascii="Arial Nova Light" w:hAnsi="Arial Nova Light" w:cs="Arial"/>
        </w:rPr>
        <w:t xml:space="preserve"> de conformidad con lo establecido en los artículos 252, párrafo segundo, fracción II</w:t>
      </w:r>
      <w:r w:rsidR="00064F3D" w:rsidRPr="002A122B">
        <w:rPr>
          <w:rFonts w:ascii="Arial Nova Light" w:hAnsi="Arial Nova Light" w:cs="Arial"/>
        </w:rPr>
        <w:t>;</w:t>
      </w:r>
      <w:r w:rsidR="00D473B2" w:rsidRPr="002A122B">
        <w:rPr>
          <w:rFonts w:ascii="Arial Nova Light" w:hAnsi="Arial Nova Light" w:cs="Arial"/>
        </w:rPr>
        <w:t xml:space="preserve"> y 268, fracción I, del Código Electoral, pues</w:t>
      </w:r>
      <w:r w:rsidR="008303FA" w:rsidRPr="002A122B">
        <w:rPr>
          <w:rFonts w:ascii="Arial Nova Light" w:hAnsi="Arial Nova Light" w:cs="Arial"/>
        </w:rPr>
        <w:t xml:space="preserve"> </w:t>
      </w:r>
      <w:r w:rsidR="00D0636C" w:rsidRPr="002A122B">
        <w:rPr>
          <w:rFonts w:ascii="Arial Nova Light" w:hAnsi="Arial Nova Light" w:cs="Arial"/>
        </w:rPr>
        <w:t xml:space="preserve">el </w:t>
      </w:r>
      <w:r w:rsidR="00037049" w:rsidRPr="002A122B">
        <w:rPr>
          <w:rFonts w:ascii="Arial Nova Light" w:hAnsi="Arial Nova Light" w:cs="Arial"/>
        </w:rPr>
        <w:t>P</w:t>
      </w:r>
      <w:r w:rsidR="00D0636C" w:rsidRPr="002A122B">
        <w:rPr>
          <w:rFonts w:ascii="Arial Nova Light" w:hAnsi="Arial Nova Light" w:cs="Arial"/>
        </w:rPr>
        <w:t xml:space="preserve">artido </w:t>
      </w:r>
      <w:r w:rsidR="00037049" w:rsidRPr="002A122B">
        <w:rPr>
          <w:rFonts w:ascii="Arial Nova Light" w:hAnsi="Arial Nova Light" w:cs="Arial"/>
        </w:rPr>
        <w:t>P</w:t>
      </w:r>
      <w:r w:rsidR="00D0636C" w:rsidRPr="002A122B">
        <w:rPr>
          <w:rFonts w:ascii="Arial Nova Light" w:hAnsi="Arial Nova Light" w:cs="Arial"/>
        </w:rPr>
        <w:t>olí</w:t>
      </w:r>
      <w:r w:rsidR="009F7055" w:rsidRPr="002A122B">
        <w:rPr>
          <w:rFonts w:ascii="Arial Nova Light" w:hAnsi="Arial Nova Light" w:cs="Arial"/>
        </w:rPr>
        <w:t>tico Fuerza por México</w:t>
      </w:r>
      <w:r w:rsidR="00037049" w:rsidRPr="002A122B">
        <w:rPr>
          <w:rFonts w:ascii="Arial Nova Light" w:hAnsi="Arial Nova Light" w:cs="Arial"/>
        </w:rPr>
        <w:t>,</w:t>
      </w:r>
      <w:r w:rsidR="009F7055" w:rsidRPr="002A122B">
        <w:rPr>
          <w:rFonts w:ascii="Arial Nova Light" w:hAnsi="Arial Nova Light" w:cs="Arial"/>
        </w:rPr>
        <w:t xml:space="preserve"> </w:t>
      </w:r>
      <w:r w:rsidR="00F7032A" w:rsidRPr="002A122B">
        <w:rPr>
          <w:rFonts w:ascii="Arial Nova Light" w:hAnsi="Arial Nova Light" w:cs="Arial"/>
        </w:rPr>
        <w:t>denuncia</w:t>
      </w:r>
      <w:r w:rsidR="00D0636C" w:rsidRPr="002A122B">
        <w:rPr>
          <w:rFonts w:ascii="Arial Nova Light" w:hAnsi="Arial Nova Light" w:cs="Arial"/>
        </w:rPr>
        <w:t xml:space="preserve"> presunt</w:t>
      </w:r>
      <w:r w:rsidR="009F7055" w:rsidRPr="002A122B">
        <w:rPr>
          <w:rFonts w:ascii="Arial Nova Light" w:hAnsi="Arial Nova Light" w:cs="Arial"/>
        </w:rPr>
        <w:t xml:space="preserve">os actos anticipados de campaña y uso indebido de recursos públicos </w:t>
      </w:r>
      <w:r w:rsidR="00D0636C" w:rsidRPr="002A122B">
        <w:rPr>
          <w:rFonts w:ascii="Arial Nova Light" w:hAnsi="Arial Nova Light" w:cs="Arial"/>
        </w:rPr>
        <w:t xml:space="preserve">por parte </w:t>
      </w:r>
      <w:r w:rsidR="009F7055" w:rsidRPr="002A122B">
        <w:rPr>
          <w:rFonts w:ascii="Arial Nova Light" w:hAnsi="Arial Nova Light" w:cs="Arial"/>
        </w:rPr>
        <w:t xml:space="preserve">de los CC. José Luis Luna Jiménez, Nora Ruvalcaba Gámez y el </w:t>
      </w:r>
      <w:r w:rsidR="00037049" w:rsidRPr="002A122B">
        <w:rPr>
          <w:rFonts w:ascii="Arial Nova Light" w:hAnsi="Arial Nova Light" w:cs="Arial"/>
        </w:rPr>
        <w:t>P</w:t>
      </w:r>
      <w:r w:rsidR="009F7055" w:rsidRPr="002A122B">
        <w:rPr>
          <w:rFonts w:ascii="Arial Nova Light" w:hAnsi="Arial Nova Light" w:cs="Arial"/>
        </w:rPr>
        <w:t xml:space="preserve">artido </w:t>
      </w:r>
      <w:r w:rsidR="00037049" w:rsidRPr="002A122B">
        <w:rPr>
          <w:rFonts w:ascii="Arial Nova Light" w:hAnsi="Arial Nova Light" w:cs="Arial"/>
        </w:rPr>
        <w:t>P</w:t>
      </w:r>
      <w:r w:rsidR="009F7055" w:rsidRPr="002A122B">
        <w:rPr>
          <w:rFonts w:ascii="Arial Nova Light" w:hAnsi="Arial Nova Light" w:cs="Arial"/>
        </w:rPr>
        <w:t xml:space="preserve">olítico MORENA. </w:t>
      </w:r>
    </w:p>
    <w:p w14:paraId="12A8D510" w14:textId="3741AE8E" w:rsidR="00165BBA" w:rsidRPr="002A122B" w:rsidRDefault="00165BBA" w:rsidP="00D0636C">
      <w:pPr>
        <w:pStyle w:val="Prrafodelista"/>
        <w:shd w:val="clear" w:color="auto" w:fill="FFFFFF"/>
        <w:tabs>
          <w:tab w:val="left" w:pos="567"/>
        </w:tabs>
        <w:spacing w:after="0" w:line="360" w:lineRule="auto"/>
        <w:ind w:left="0"/>
        <w:jc w:val="both"/>
        <w:rPr>
          <w:rFonts w:ascii="Arial Nova Light" w:eastAsia="Times New Roman" w:hAnsi="Arial Nova Light" w:cs="Arial"/>
          <w:b/>
          <w:bCs/>
          <w:sz w:val="24"/>
          <w:szCs w:val="24"/>
        </w:rPr>
      </w:pPr>
    </w:p>
    <w:p w14:paraId="1E7DDB56" w14:textId="3C98BA10" w:rsidR="00165BBA" w:rsidRPr="002A122B"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2A122B">
        <w:rPr>
          <w:rFonts w:ascii="Arial Nova Light" w:hAnsi="Arial Nova Light" w:cs="Arial"/>
          <w:sz w:val="24"/>
          <w:szCs w:val="24"/>
        </w:rPr>
        <w:t xml:space="preserve">Lo anterior, además encuentra sustento en la </w:t>
      </w:r>
      <w:r w:rsidR="00173AB2" w:rsidRPr="002A122B">
        <w:rPr>
          <w:rFonts w:ascii="Arial Nova Light" w:hAnsi="Arial Nova Light" w:cs="Arial"/>
          <w:b/>
          <w:bCs/>
          <w:sz w:val="24"/>
          <w:szCs w:val="24"/>
        </w:rPr>
        <w:t>J</w:t>
      </w:r>
      <w:r w:rsidRPr="002A122B">
        <w:rPr>
          <w:rFonts w:ascii="Arial Nova Light" w:hAnsi="Arial Nova Light" w:cs="Arial"/>
          <w:b/>
          <w:bCs/>
          <w:sz w:val="24"/>
          <w:szCs w:val="24"/>
        </w:rPr>
        <w:t>urisprudencia 25/2015</w:t>
      </w:r>
      <w:r w:rsidRPr="002A122B">
        <w:rPr>
          <w:rFonts w:ascii="Arial Nova Light" w:hAnsi="Arial Nova Light" w:cs="Arial"/>
          <w:sz w:val="24"/>
          <w:szCs w:val="24"/>
        </w:rPr>
        <w:t xml:space="preserve">, de rubro: </w:t>
      </w:r>
      <w:r w:rsidRPr="002A122B">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2A122B"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3512912E" w14:textId="77777777" w:rsidR="002E2976" w:rsidRPr="002A122B" w:rsidRDefault="0021104E" w:rsidP="002E2976">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Cs/>
          <w:sz w:val="24"/>
          <w:szCs w:val="24"/>
        </w:rPr>
      </w:pPr>
      <w:r w:rsidRPr="002A122B">
        <w:rPr>
          <w:rFonts w:ascii="Arial Nova Light" w:hAnsi="Arial Nova Light" w:cs="Arial"/>
          <w:b/>
          <w:sz w:val="24"/>
          <w:szCs w:val="24"/>
        </w:rPr>
        <w:t xml:space="preserve">3. </w:t>
      </w:r>
      <w:r w:rsidR="00AA06BA" w:rsidRPr="002A122B">
        <w:rPr>
          <w:rFonts w:ascii="Arial Nova Light" w:hAnsi="Arial Nova Light" w:cs="Arial"/>
          <w:b/>
          <w:sz w:val="24"/>
          <w:szCs w:val="24"/>
        </w:rPr>
        <w:t>PERSONERÍA</w:t>
      </w:r>
      <w:r w:rsidR="00303BB1" w:rsidRPr="002A122B">
        <w:rPr>
          <w:rFonts w:ascii="Arial Nova Light" w:hAnsi="Arial Nova Light" w:cs="Arial"/>
          <w:b/>
          <w:sz w:val="24"/>
          <w:szCs w:val="24"/>
        </w:rPr>
        <w:t xml:space="preserve">. </w:t>
      </w:r>
      <w:r w:rsidR="00F7032A" w:rsidRPr="002A122B">
        <w:rPr>
          <w:rFonts w:ascii="Arial Nova Light" w:hAnsi="Arial Nova Light" w:cs="Arial"/>
          <w:b/>
          <w:sz w:val="24"/>
          <w:szCs w:val="24"/>
        </w:rPr>
        <w:t xml:space="preserve"> </w:t>
      </w:r>
      <w:bookmarkStart w:id="5" w:name="_Hlk104888422"/>
      <w:r w:rsidR="009A7700" w:rsidRPr="002A122B">
        <w:rPr>
          <w:rFonts w:ascii="Arial Nova Light" w:hAnsi="Arial Nova Light" w:cs="Arial"/>
          <w:bCs/>
          <w:sz w:val="24"/>
          <w:szCs w:val="24"/>
        </w:rPr>
        <w:t xml:space="preserve">Al C. </w:t>
      </w:r>
      <w:r w:rsidR="003009F3" w:rsidRPr="002A122B">
        <w:rPr>
          <w:rFonts w:ascii="Arial Nova Light" w:hAnsi="Arial Nova Light" w:cs="Arial"/>
          <w:bCs/>
          <w:sz w:val="24"/>
          <w:szCs w:val="24"/>
        </w:rPr>
        <w:t>Oscar Franco Medina</w:t>
      </w:r>
      <w:r w:rsidR="00064F3D" w:rsidRPr="002A122B">
        <w:rPr>
          <w:rFonts w:ascii="Arial Nova Light" w:hAnsi="Arial Nova Light" w:cs="Arial"/>
          <w:bCs/>
          <w:sz w:val="24"/>
          <w:szCs w:val="24"/>
        </w:rPr>
        <w:t>,</w:t>
      </w:r>
      <w:r w:rsidR="009A7700" w:rsidRPr="002A122B">
        <w:rPr>
          <w:rFonts w:ascii="Arial Nova Light" w:hAnsi="Arial Nova Light" w:cs="Arial"/>
          <w:bCs/>
          <w:sz w:val="24"/>
          <w:szCs w:val="24"/>
        </w:rPr>
        <w:t xml:space="preserve"> </w:t>
      </w:r>
      <w:r w:rsidR="00851166" w:rsidRPr="002A122B">
        <w:rPr>
          <w:rFonts w:ascii="Arial Nova Light" w:hAnsi="Arial Nova Light" w:cs="Arial"/>
          <w:bCs/>
          <w:sz w:val="24"/>
          <w:szCs w:val="24"/>
        </w:rPr>
        <w:t xml:space="preserve">en su calidad de </w:t>
      </w:r>
      <w:proofErr w:type="gramStart"/>
      <w:r w:rsidR="003009F3" w:rsidRPr="002A122B">
        <w:rPr>
          <w:rFonts w:ascii="Arial Nova Light" w:hAnsi="Arial Nova Light" w:cs="Arial"/>
          <w:bCs/>
          <w:sz w:val="24"/>
          <w:szCs w:val="24"/>
        </w:rPr>
        <w:t>Presidente</w:t>
      </w:r>
      <w:proofErr w:type="gramEnd"/>
      <w:r w:rsidR="003009F3" w:rsidRPr="002A122B">
        <w:rPr>
          <w:rFonts w:ascii="Arial Nova Light" w:hAnsi="Arial Nova Light" w:cs="Arial"/>
          <w:bCs/>
          <w:sz w:val="24"/>
          <w:szCs w:val="24"/>
        </w:rPr>
        <w:t xml:space="preserve"> Interino de Fuerza por México Aguascalientes</w:t>
      </w:r>
      <w:r w:rsidR="00F942F5" w:rsidRPr="002A122B">
        <w:rPr>
          <w:rFonts w:ascii="Arial Nova Light" w:hAnsi="Arial Nova Light" w:cs="Arial"/>
          <w:bCs/>
          <w:sz w:val="24"/>
          <w:szCs w:val="24"/>
        </w:rPr>
        <w:t>,</w:t>
      </w:r>
      <w:r w:rsidR="00851166" w:rsidRPr="002A122B">
        <w:rPr>
          <w:rFonts w:ascii="Arial Nova Light" w:hAnsi="Arial Nova Light" w:cs="Arial"/>
          <w:bCs/>
          <w:sz w:val="24"/>
          <w:szCs w:val="24"/>
        </w:rPr>
        <w:t xml:space="preserve"> </w:t>
      </w:r>
      <w:r w:rsidR="00A21764" w:rsidRPr="002A122B">
        <w:rPr>
          <w:rFonts w:ascii="Arial Nova Light" w:eastAsia="Arial Nova" w:hAnsi="Arial Nova Light" w:cs="Arial Nova"/>
          <w:bCs/>
          <w:sz w:val="24"/>
          <w:szCs w:val="24"/>
        </w:rPr>
        <w:t>se le tiene por reconocida su personalidad</w:t>
      </w:r>
      <w:r w:rsidR="002E2976" w:rsidRPr="002A122B">
        <w:rPr>
          <w:rFonts w:ascii="Arial Nova Light" w:eastAsia="Arial Nova" w:hAnsi="Arial Nova Light" w:cs="Arial Nova"/>
          <w:bCs/>
          <w:sz w:val="24"/>
          <w:szCs w:val="24"/>
        </w:rPr>
        <w:t xml:space="preserve"> ante el Consejo General del IEE en Aguascalientes. </w:t>
      </w:r>
    </w:p>
    <w:p w14:paraId="0B5D40C7" w14:textId="77777777" w:rsidR="00B71A90" w:rsidRPr="002A122B" w:rsidRDefault="00B71A90" w:rsidP="00B71A9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5CD55F22" w14:textId="6AAE3479" w:rsidR="002E2976" w:rsidRPr="002A122B" w:rsidRDefault="002E2976"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t xml:space="preserve">A la C. Nora Ruvalcaba Gámez, en su calidad de candidata a la </w:t>
      </w:r>
      <w:r w:rsidR="006A2381">
        <w:rPr>
          <w:rFonts w:ascii="Arial Nova Light" w:eastAsia="Arial Nova" w:hAnsi="Arial Nova Light" w:cs="Arial Nova"/>
          <w:sz w:val="24"/>
          <w:szCs w:val="24"/>
        </w:rPr>
        <w:t>G</w:t>
      </w:r>
      <w:r w:rsidRPr="002A122B">
        <w:rPr>
          <w:rFonts w:ascii="Arial Nova Light" w:eastAsia="Arial Nova" w:hAnsi="Arial Nova Light" w:cs="Arial Nova"/>
          <w:sz w:val="24"/>
          <w:szCs w:val="24"/>
        </w:rPr>
        <w:t xml:space="preserve">ubernatura de Aguascalientes y a MORENA como partido político que la postula, se les tiene por reconocida su personalidad. </w:t>
      </w:r>
    </w:p>
    <w:p w14:paraId="74879EDA" w14:textId="121FF0CD" w:rsidR="0021104E" w:rsidRPr="002A122B" w:rsidRDefault="002E2976"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t xml:space="preserve">Asimismo, al </w:t>
      </w:r>
      <w:r w:rsidR="00851166" w:rsidRPr="002A122B">
        <w:rPr>
          <w:rFonts w:ascii="Arial Nova Light" w:eastAsia="Arial Nova" w:hAnsi="Arial Nova Light" w:cs="Arial Nova"/>
          <w:sz w:val="24"/>
          <w:szCs w:val="24"/>
        </w:rPr>
        <w:t>C.</w:t>
      </w:r>
      <w:r w:rsidR="00F942F5" w:rsidRPr="002A122B">
        <w:rPr>
          <w:rFonts w:ascii="Arial Nova Light" w:eastAsia="Arial Nova" w:hAnsi="Arial Nova Light" w:cs="Arial Nova"/>
          <w:sz w:val="24"/>
          <w:szCs w:val="24"/>
        </w:rPr>
        <w:t xml:space="preserve"> </w:t>
      </w:r>
      <w:r w:rsidR="003009F3" w:rsidRPr="002A122B">
        <w:rPr>
          <w:rFonts w:ascii="Arial Nova Light" w:eastAsia="Arial Nova" w:hAnsi="Arial Nova Light" w:cs="Arial Nova"/>
          <w:sz w:val="24"/>
          <w:szCs w:val="24"/>
        </w:rPr>
        <w:t>José Luis Luna Jiménez,</w:t>
      </w:r>
      <w:r w:rsidR="00F942F5" w:rsidRPr="002A122B">
        <w:rPr>
          <w:rFonts w:ascii="Arial Nova Light" w:eastAsia="Arial Nova" w:hAnsi="Arial Nova Light" w:cs="Arial Nova"/>
          <w:sz w:val="24"/>
          <w:szCs w:val="24"/>
        </w:rPr>
        <w:t xml:space="preserve"> se le tiene reconocida </w:t>
      </w:r>
      <w:r w:rsidR="00F942F5" w:rsidRPr="00B64313">
        <w:rPr>
          <w:rFonts w:ascii="Arial Nova Light" w:eastAsia="Arial Nova" w:hAnsi="Arial Nova Light" w:cs="Arial Nova"/>
          <w:sz w:val="24"/>
          <w:szCs w:val="24"/>
        </w:rPr>
        <w:t xml:space="preserve">su personalidad como </w:t>
      </w:r>
      <w:proofErr w:type="gramStart"/>
      <w:r w:rsidR="00F5695E" w:rsidRPr="002A122B">
        <w:rPr>
          <w:rFonts w:ascii="Arial Nova Light" w:hAnsi="Arial Nova Light" w:cs="Arial"/>
          <w:bCs/>
          <w:sz w:val="24"/>
          <w:szCs w:val="24"/>
        </w:rPr>
        <w:t>Director Regional</w:t>
      </w:r>
      <w:proofErr w:type="gramEnd"/>
      <w:r w:rsidR="00F5695E" w:rsidRPr="002A122B">
        <w:rPr>
          <w:rFonts w:ascii="Arial Nova Light" w:hAnsi="Arial Nova Light" w:cs="Arial"/>
          <w:bCs/>
          <w:sz w:val="24"/>
          <w:szCs w:val="24"/>
        </w:rPr>
        <w:t xml:space="preserve"> de la Delegación de Programas para el Desarrollo en el Estado</w:t>
      </w:r>
      <w:r w:rsidR="00F5695E">
        <w:rPr>
          <w:rFonts w:ascii="Arial Nova Light" w:hAnsi="Arial Nova Light" w:cs="Arial"/>
          <w:bCs/>
          <w:sz w:val="24"/>
          <w:szCs w:val="24"/>
        </w:rPr>
        <w:t xml:space="preserve"> de Aguascalientes, </w:t>
      </w:r>
      <w:r w:rsidRPr="00B64313">
        <w:rPr>
          <w:rFonts w:ascii="Arial Nova Light" w:eastAsia="Arial Nova" w:hAnsi="Arial Nova Light" w:cs="Arial Nova"/>
          <w:sz w:val="24"/>
          <w:szCs w:val="24"/>
        </w:rPr>
        <w:t>por así constar en autos.</w:t>
      </w:r>
      <w:r w:rsidRPr="002A122B">
        <w:rPr>
          <w:rFonts w:ascii="Arial Nova Light" w:eastAsia="Arial Nova" w:hAnsi="Arial Nova Light" w:cs="Arial Nova"/>
          <w:sz w:val="24"/>
          <w:szCs w:val="24"/>
        </w:rPr>
        <w:t xml:space="preserve"> </w:t>
      </w:r>
    </w:p>
    <w:bookmarkEnd w:id="5"/>
    <w:p w14:paraId="402BDC21" w14:textId="7827A718" w:rsidR="00511284" w:rsidRPr="002A122B" w:rsidRDefault="0021104E"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A122B">
        <w:rPr>
          <w:rFonts w:ascii="Arial Nova Light" w:eastAsia="Arial Nova" w:hAnsi="Arial Nova Light" w:cs="Arial Nova"/>
          <w:b/>
          <w:bCs/>
          <w:sz w:val="24"/>
          <w:szCs w:val="24"/>
        </w:rPr>
        <w:t>4.</w:t>
      </w:r>
      <w:r w:rsidRPr="002A122B">
        <w:rPr>
          <w:rFonts w:ascii="Arial Nova Light" w:eastAsia="Arial Nova" w:hAnsi="Arial Nova Light" w:cs="Arial Nova"/>
          <w:sz w:val="24"/>
          <w:szCs w:val="24"/>
        </w:rPr>
        <w:t xml:space="preserve"> </w:t>
      </w:r>
      <w:r w:rsidR="00DF3C22" w:rsidRPr="002A122B">
        <w:rPr>
          <w:rFonts w:ascii="Arial Nova Light" w:hAnsi="Arial Nova Light" w:cs="Arial"/>
          <w:b/>
        </w:rPr>
        <w:t>HECHOS DENUNCIADOS Y DEFENSA</w:t>
      </w:r>
      <w:r w:rsidR="00511284" w:rsidRPr="002A122B">
        <w:rPr>
          <w:rFonts w:ascii="Arial Nova Light" w:hAnsi="Arial Nova Light" w:cs="Arial"/>
          <w:b/>
        </w:rPr>
        <w:t xml:space="preserve">. </w:t>
      </w:r>
    </w:p>
    <w:p w14:paraId="25F69092" w14:textId="0BA5CCFE" w:rsidR="001D38B3" w:rsidRPr="002A122B" w:rsidRDefault="0021104E" w:rsidP="001A3F5D">
      <w:pPr>
        <w:pStyle w:val="NormalWeb"/>
        <w:tabs>
          <w:tab w:val="left" w:pos="426"/>
        </w:tabs>
        <w:spacing w:before="0" w:beforeAutospacing="0" w:after="0" w:afterAutospacing="0" w:line="360" w:lineRule="auto"/>
        <w:contextualSpacing/>
        <w:mirrorIndents/>
        <w:jc w:val="both"/>
        <w:rPr>
          <w:rFonts w:ascii="Arial Nova Light" w:hAnsi="Arial Nova Light" w:cs="Arial"/>
          <w:b/>
        </w:rPr>
      </w:pPr>
      <w:r w:rsidRPr="002A122B">
        <w:rPr>
          <w:rFonts w:ascii="Arial Nova Light" w:hAnsi="Arial Nova Light" w:cs="Arial"/>
          <w:b/>
        </w:rPr>
        <w:t>4</w:t>
      </w:r>
      <w:r w:rsidR="001A3F5D" w:rsidRPr="002A122B">
        <w:rPr>
          <w:rFonts w:ascii="Arial Nova Light" w:hAnsi="Arial Nova Light" w:cs="Arial"/>
          <w:b/>
        </w:rPr>
        <w:t>.1</w:t>
      </w:r>
      <w:r w:rsidR="00E818EB" w:rsidRPr="002A122B">
        <w:rPr>
          <w:rFonts w:ascii="Arial Nova Light" w:hAnsi="Arial Nova Light" w:cs="Arial"/>
          <w:b/>
        </w:rPr>
        <w:t xml:space="preserve"> </w:t>
      </w:r>
      <w:r w:rsidR="00A81335" w:rsidRPr="002A122B">
        <w:rPr>
          <w:rFonts w:ascii="Arial Nova Light" w:hAnsi="Arial Nova Light" w:cs="Arial"/>
          <w:b/>
        </w:rPr>
        <w:t>Denuncia formulada por</w:t>
      </w:r>
      <w:r w:rsidR="000A5D31" w:rsidRPr="002A122B">
        <w:rPr>
          <w:rFonts w:ascii="Arial Nova Light" w:hAnsi="Arial Nova Light" w:cs="Arial"/>
          <w:b/>
        </w:rPr>
        <w:t xml:space="preserve"> </w:t>
      </w:r>
      <w:r w:rsidR="00E558D5" w:rsidRPr="002A122B">
        <w:rPr>
          <w:rFonts w:ascii="Arial Nova Light" w:hAnsi="Arial Nova Light" w:cs="Arial"/>
          <w:b/>
        </w:rPr>
        <w:t xml:space="preserve">el Partido </w:t>
      </w:r>
      <w:r w:rsidR="000A5D31" w:rsidRPr="002A122B">
        <w:rPr>
          <w:rFonts w:ascii="Arial Nova Light" w:hAnsi="Arial Nova Light" w:cs="Arial"/>
          <w:b/>
        </w:rPr>
        <w:t>Fuerza por México</w:t>
      </w:r>
      <w:r w:rsidR="00A21764" w:rsidRPr="002A122B">
        <w:rPr>
          <w:rFonts w:ascii="Arial Nova Light" w:hAnsi="Arial Nova Light" w:cs="Arial"/>
          <w:b/>
        </w:rPr>
        <w:t xml:space="preserve">.  </w:t>
      </w:r>
      <w:r w:rsidR="004500AF" w:rsidRPr="002A122B">
        <w:rPr>
          <w:rFonts w:ascii="Arial Nova Light" w:hAnsi="Arial Nova Light" w:cs="Arial"/>
        </w:rPr>
        <w:t>El</w:t>
      </w:r>
      <w:r w:rsidR="00F942F5" w:rsidRPr="002A122B">
        <w:rPr>
          <w:rFonts w:ascii="Arial Nova Light" w:hAnsi="Arial Nova Light" w:cs="Arial"/>
        </w:rPr>
        <w:t xml:space="preserve"> </w:t>
      </w:r>
      <w:r w:rsidR="000A5D31" w:rsidRPr="002A122B">
        <w:rPr>
          <w:rFonts w:ascii="Arial Nova Light" w:hAnsi="Arial Nova Light" w:cs="Arial"/>
        </w:rPr>
        <w:t>promovente</w:t>
      </w:r>
      <w:r w:rsidR="00FD751F" w:rsidRPr="002A122B">
        <w:rPr>
          <w:rFonts w:ascii="Arial Nova Light" w:hAnsi="Arial Nova Light" w:cs="Arial"/>
        </w:rPr>
        <w:t xml:space="preserve">, en su escrito </w:t>
      </w:r>
      <w:r w:rsidR="0029281B" w:rsidRPr="002A122B">
        <w:rPr>
          <w:rFonts w:ascii="Arial Nova Light" w:hAnsi="Arial Nova Light" w:cs="Arial"/>
        </w:rPr>
        <w:t xml:space="preserve">denuncia la difusión de un video, </w:t>
      </w:r>
      <w:r w:rsidR="0029281B" w:rsidRPr="002A122B">
        <w:rPr>
          <w:rFonts w:ascii="Arial Nova Light" w:hAnsi="Arial Nova Light" w:cs="Arial"/>
          <w:i/>
          <w:iCs/>
        </w:rPr>
        <w:t>spot¸</w:t>
      </w:r>
      <w:r w:rsidR="0029281B" w:rsidRPr="002A122B">
        <w:rPr>
          <w:rFonts w:ascii="Arial Nova Light" w:hAnsi="Arial Nova Light" w:cs="Arial"/>
        </w:rPr>
        <w:t xml:space="preserve"> </w:t>
      </w:r>
      <w:r w:rsidR="00173AB2" w:rsidRPr="002A122B">
        <w:rPr>
          <w:rFonts w:ascii="Arial Nova Light" w:hAnsi="Arial Nova Light" w:cs="Arial"/>
        </w:rPr>
        <w:t xml:space="preserve">inserto </w:t>
      </w:r>
      <w:r w:rsidR="0029281B" w:rsidRPr="002A122B">
        <w:rPr>
          <w:rFonts w:ascii="Arial Nova Light" w:hAnsi="Arial Nova Light" w:cs="Arial"/>
        </w:rPr>
        <w:t xml:space="preserve">en un perfil de la red social Facebook a nombre de “Bienestar Aguascalientes”, video </w:t>
      </w:r>
      <w:r w:rsidR="00922255" w:rsidRPr="002A122B">
        <w:rPr>
          <w:rFonts w:ascii="Arial Nova Light" w:hAnsi="Arial Nova Light" w:cs="Arial"/>
        </w:rPr>
        <w:t>que,</w:t>
      </w:r>
      <w:r w:rsidR="004500AF" w:rsidRPr="002A122B">
        <w:rPr>
          <w:rFonts w:ascii="Arial Nova Light" w:eastAsia="Arial Nova" w:hAnsi="Arial Nova Light" w:cs="Arial Nova"/>
        </w:rPr>
        <w:t xml:space="preserve"> </w:t>
      </w:r>
      <w:r w:rsidR="00FD751F" w:rsidRPr="002A122B">
        <w:rPr>
          <w:rFonts w:ascii="Arial Nova Light" w:eastAsia="Arial Nova" w:hAnsi="Arial Nova Light" w:cs="Arial Nova"/>
        </w:rPr>
        <w:t xml:space="preserve">a su parecer, </w:t>
      </w:r>
      <w:r w:rsidR="00064F3D" w:rsidRPr="002A122B">
        <w:rPr>
          <w:rFonts w:ascii="Arial Nova Light" w:eastAsia="Arial Nova" w:hAnsi="Arial Nova Light" w:cs="Arial Nova"/>
        </w:rPr>
        <w:t xml:space="preserve">configura </w:t>
      </w:r>
      <w:r w:rsidR="000A5D31" w:rsidRPr="002A122B">
        <w:rPr>
          <w:rFonts w:ascii="Arial Nova Light" w:eastAsia="Arial Nova" w:hAnsi="Arial Nova Light" w:cs="Arial Nova"/>
        </w:rPr>
        <w:t xml:space="preserve">actos anticipados de campaña y presunto </w:t>
      </w:r>
      <w:r w:rsidR="000A5D31" w:rsidRPr="002A122B">
        <w:rPr>
          <w:rFonts w:ascii="Arial Nova Light" w:eastAsia="Arial Nova" w:hAnsi="Arial Nova Light" w:cs="Arial Nova"/>
        </w:rPr>
        <w:lastRenderedPageBreak/>
        <w:t>uso indebido de programas sociales</w:t>
      </w:r>
      <w:r w:rsidR="004500AF" w:rsidRPr="002A122B">
        <w:rPr>
          <w:rFonts w:ascii="Arial Nova Light" w:eastAsia="Arial Nova" w:hAnsi="Arial Nova Light" w:cs="Arial Nova"/>
        </w:rPr>
        <w:t xml:space="preserve"> por parte de</w:t>
      </w:r>
      <w:r w:rsidR="000A5D31" w:rsidRPr="002A122B">
        <w:rPr>
          <w:rFonts w:ascii="Arial Nova Light" w:eastAsia="Arial Nova" w:hAnsi="Arial Nova Light" w:cs="Arial Nova"/>
        </w:rPr>
        <w:t xml:space="preserve"> los denunciados</w:t>
      </w:r>
      <w:r w:rsidR="00FD751F" w:rsidRPr="002A122B">
        <w:rPr>
          <w:rFonts w:ascii="Arial Nova Light" w:eastAsia="Arial Nova" w:hAnsi="Arial Nova Light" w:cs="Arial Nova"/>
        </w:rPr>
        <w:t>,</w:t>
      </w:r>
      <w:r w:rsidR="007A10C6" w:rsidRPr="002A122B">
        <w:rPr>
          <w:rFonts w:ascii="Arial Nova Light" w:eastAsia="Arial Nova" w:hAnsi="Arial Nova Light" w:cs="Arial Nova"/>
        </w:rPr>
        <w:t xml:space="preserve"> en atención a</w:t>
      </w:r>
      <w:r w:rsidR="00482A87" w:rsidRPr="002A122B">
        <w:rPr>
          <w:rFonts w:ascii="Arial Nova Light" w:eastAsia="Arial Nova" w:hAnsi="Arial Nova Light" w:cs="Arial Nova"/>
        </w:rPr>
        <w:t xml:space="preserve"> las siguientes consideraciones:</w:t>
      </w:r>
    </w:p>
    <w:p w14:paraId="71444A11" w14:textId="6B6ECCCF" w:rsidR="00064F3D" w:rsidRPr="002A122B" w:rsidRDefault="00064F3D" w:rsidP="00BE587E">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bookmarkStart w:id="6" w:name="_Hlk10378785"/>
      <w:r w:rsidRPr="002A122B">
        <w:rPr>
          <w:rFonts w:ascii="Arial Nova Light" w:eastAsiaTheme="minorHAnsi" w:hAnsi="Arial Nova Light"/>
          <w:sz w:val="24"/>
          <w:szCs w:val="24"/>
          <w:lang w:eastAsia="en-US"/>
        </w:rPr>
        <w:t>Que</w:t>
      </w:r>
      <w:r w:rsidR="00B64A6E" w:rsidRPr="002A122B">
        <w:rPr>
          <w:rFonts w:ascii="Arial Nova Light" w:eastAsiaTheme="minorHAnsi" w:hAnsi="Arial Nova Light"/>
          <w:sz w:val="24"/>
          <w:szCs w:val="24"/>
          <w:lang w:eastAsia="en-US"/>
        </w:rPr>
        <w:t xml:space="preserve"> las conductas denunciadas, transgreden el principio de equidad en la contienda, pues pretendió promocionar </w:t>
      </w:r>
      <w:r w:rsidR="00173AB2" w:rsidRPr="002A122B">
        <w:rPr>
          <w:rFonts w:ascii="Arial Nova Light" w:eastAsiaTheme="minorHAnsi" w:hAnsi="Arial Nova Light"/>
          <w:sz w:val="24"/>
          <w:szCs w:val="24"/>
          <w:lang w:eastAsia="en-US"/>
        </w:rPr>
        <w:t xml:space="preserve">en forma adelantada </w:t>
      </w:r>
      <w:r w:rsidR="00B64A6E" w:rsidRPr="002A122B">
        <w:rPr>
          <w:rFonts w:ascii="Arial Nova Light" w:eastAsiaTheme="minorHAnsi" w:hAnsi="Arial Nova Light"/>
          <w:sz w:val="24"/>
          <w:szCs w:val="24"/>
          <w:lang w:eastAsia="en-US"/>
        </w:rPr>
        <w:t xml:space="preserve">su eventual candidatura al haber sido registrada como candidata, </w:t>
      </w:r>
      <w:r w:rsidR="006A2381">
        <w:rPr>
          <w:rFonts w:ascii="Arial Nova Light" w:eastAsiaTheme="minorHAnsi" w:hAnsi="Arial Nova Light"/>
          <w:sz w:val="24"/>
          <w:szCs w:val="24"/>
          <w:lang w:eastAsia="en-US"/>
        </w:rPr>
        <w:t>y</w:t>
      </w:r>
      <w:r w:rsidR="00173AB2" w:rsidRPr="002A122B">
        <w:rPr>
          <w:rFonts w:ascii="Arial Nova Light" w:eastAsiaTheme="minorHAnsi" w:hAnsi="Arial Nova Light"/>
          <w:sz w:val="24"/>
          <w:szCs w:val="24"/>
          <w:lang w:eastAsia="en-US"/>
        </w:rPr>
        <w:t xml:space="preserve"> con ello, además, promocionar su imagen ante la ciudadanía valiéndose de su v</w:t>
      </w:r>
      <w:r w:rsidR="00B64A6E" w:rsidRPr="002A122B">
        <w:rPr>
          <w:rFonts w:ascii="Arial Nova Light" w:eastAsiaTheme="minorHAnsi" w:hAnsi="Arial Nova Light"/>
          <w:sz w:val="24"/>
          <w:szCs w:val="24"/>
          <w:lang w:eastAsia="en-US"/>
        </w:rPr>
        <w:t>inculación con el Gobierno Federal.</w:t>
      </w:r>
    </w:p>
    <w:p w14:paraId="05267C51" w14:textId="26D03C20" w:rsidR="003E5FE7" w:rsidRPr="002A122B" w:rsidRDefault="003E5FE7"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Señala, que la publicaci</w:t>
      </w:r>
      <w:r w:rsidR="00173AB2" w:rsidRPr="002A122B">
        <w:rPr>
          <w:rFonts w:ascii="Arial Nova Light" w:eastAsiaTheme="minorHAnsi" w:hAnsi="Arial Nova Light"/>
          <w:sz w:val="24"/>
          <w:szCs w:val="24"/>
          <w:lang w:eastAsia="en-US"/>
        </w:rPr>
        <w:t>ón</w:t>
      </w:r>
      <w:r w:rsidRPr="002A122B">
        <w:rPr>
          <w:rFonts w:ascii="Arial Nova Light" w:eastAsiaTheme="minorHAnsi" w:hAnsi="Arial Nova Light"/>
          <w:sz w:val="24"/>
          <w:szCs w:val="24"/>
          <w:lang w:eastAsia="en-US"/>
        </w:rPr>
        <w:t xml:space="preserve"> denunciada</w:t>
      </w:r>
      <w:r w:rsidR="00C7195C" w:rsidRPr="002A122B">
        <w:rPr>
          <w:rFonts w:ascii="Arial Nova Light" w:eastAsiaTheme="minorHAnsi" w:hAnsi="Arial Nova Light"/>
          <w:sz w:val="24"/>
          <w:szCs w:val="24"/>
          <w:lang w:eastAsia="en-US"/>
        </w:rPr>
        <w:t xml:space="preserve">, consistente en un video, </w:t>
      </w:r>
      <w:r w:rsidRPr="002A122B">
        <w:rPr>
          <w:rFonts w:ascii="Arial Nova Light" w:eastAsiaTheme="minorHAnsi" w:hAnsi="Arial Nova Light"/>
          <w:sz w:val="24"/>
          <w:szCs w:val="24"/>
          <w:lang w:eastAsia="en-US"/>
        </w:rPr>
        <w:t>también con</w:t>
      </w:r>
      <w:r w:rsidR="006A2381">
        <w:rPr>
          <w:rFonts w:ascii="Arial Nova Light" w:eastAsiaTheme="minorHAnsi" w:hAnsi="Arial Nova Light"/>
          <w:sz w:val="24"/>
          <w:szCs w:val="24"/>
          <w:lang w:eastAsia="en-US"/>
        </w:rPr>
        <w:t>figuran</w:t>
      </w:r>
      <w:r w:rsidRPr="002A122B">
        <w:rPr>
          <w:rFonts w:ascii="Arial Nova Light" w:eastAsiaTheme="minorHAnsi" w:hAnsi="Arial Nova Light"/>
          <w:sz w:val="24"/>
          <w:szCs w:val="24"/>
          <w:lang w:eastAsia="en-US"/>
        </w:rPr>
        <w:t xml:space="preserve"> actos anticipados de campaña, en atención a que</w:t>
      </w:r>
      <w:r w:rsidR="00F24A0C" w:rsidRPr="002A122B">
        <w:rPr>
          <w:rFonts w:ascii="Arial Nova Light" w:eastAsiaTheme="minorHAnsi" w:hAnsi="Arial Nova Light"/>
          <w:sz w:val="24"/>
          <w:szCs w:val="24"/>
          <w:lang w:eastAsia="en-US"/>
        </w:rPr>
        <w:t xml:space="preserve"> su difusión</w:t>
      </w:r>
      <w:r w:rsidR="00B94DD7">
        <w:rPr>
          <w:rFonts w:ascii="Arial Nova Light" w:eastAsiaTheme="minorHAnsi" w:hAnsi="Arial Nova Light"/>
          <w:sz w:val="24"/>
          <w:szCs w:val="24"/>
          <w:lang w:eastAsia="en-US"/>
        </w:rPr>
        <w:t xml:space="preserve"> en la red social,</w:t>
      </w:r>
      <w:r w:rsidR="00F24A0C" w:rsidRPr="002A122B">
        <w:rPr>
          <w:rFonts w:ascii="Arial Nova Light" w:eastAsiaTheme="minorHAnsi" w:hAnsi="Arial Nova Light"/>
          <w:sz w:val="24"/>
          <w:szCs w:val="24"/>
          <w:lang w:eastAsia="en-US"/>
        </w:rPr>
        <w:t xml:space="preserve"> ocurr</w:t>
      </w:r>
      <w:r w:rsidR="00B94DD7">
        <w:rPr>
          <w:rFonts w:ascii="Arial Nova Light" w:eastAsiaTheme="minorHAnsi" w:hAnsi="Arial Nova Light"/>
          <w:sz w:val="24"/>
          <w:szCs w:val="24"/>
          <w:lang w:eastAsia="en-US"/>
        </w:rPr>
        <w:t>ió</w:t>
      </w:r>
      <w:r w:rsidR="00F24A0C" w:rsidRPr="002A122B">
        <w:rPr>
          <w:rFonts w:ascii="Arial Nova Light" w:eastAsiaTheme="minorHAnsi" w:hAnsi="Arial Nova Light"/>
          <w:sz w:val="24"/>
          <w:szCs w:val="24"/>
          <w:lang w:eastAsia="en-US"/>
        </w:rPr>
        <w:t xml:space="preserve"> antes de la fecha formal del inicio de campañas, y en </w:t>
      </w:r>
      <w:r w:rsidR="00B94DD7">
        <w:rPr>
          <w:rFonts w:ascii="Arial Nova Light" w:eastAsiaTheme="minorHAnsi" w:hAnsi="Arial Nova Light"/>
          <w:sz w:val="24"/>
          <w:szCs w:val="24"/>
          <w:lang w:eastAsia="en-US"/>
        </w:rPr>
        <w:t>aquélla -publicación-</w:t>
      </w:r>
      <w:r w:rsidR="00F24A0C" w:rsidRPr="002A122B">
        <w:rPr>
          <w:rFonts w:ascii="Arial Nova Light" w:eastAsiaTheme="minorHAnsi" w:hAnsi="Arial Nova Light"/>
          <w:sz w:val="24"/>
          <w:szCs w:val="24"/>
          <w:lang w:eastAsia="en-US"/>
        </w:rPr>
        <w:t xml:space="preserve">, </w:t>
      </w:r>
      <w:r w:rsidRPr="002A122B">
        <w:rPr>
          <w:rFonts w:ascii="Arial Nova Light" w:eastAsiaTheme="minorHAnsi" w:hAnsi="Arial Nova Light"/>
          <w:sz w:val="24"/>
          <w:szCs w:val="24"/>
          <w:lang w:eastAsia="en-US"/>
        </w:rPr>
        <w:t xml:space="preserve">la actual candidata a la gubernatura por MORENA, se visualiza </w:t>
      </w:r>
      <w:r w:rsidR="007B1F72" w:rsidRPr="002A122B">
        <w:rPr>
          <w:rFonts w:ascii="Arial Nova Light" w:eastAsiaTheme="minorHAnsi" w:hAnsi="Arial Nova Light"/>
          <w:sz w:val="24"/>
          <w:szCs w:val="24"/>
          <w:lang w:eastAsia="en-US"/>
        </w:rPr>
        <w:t>interactuando c</w:t>
      </w:r>
      <w:r w:rsidRPr="002A122B">
        <w:rPr>
          <w:rFonts w:ascii="Arial Nova Light" w:eastAsiaTheme="minorHAnsi" w:hAnsi="Arial Nova Light"/>
          <w:sz w:val="24"/>
          <w:szCs w:val="24"/>
          <w:lang w:eastAsia="en-US"/>
        </w:rPr>
        <w:t xml:space="preserve">on diversos ciudadanos, identificándose plenamente con el partido que la postula y haciendo promoción de los programas sociales que la denominada “4T” ha implementado desde el </w:t>
      </w:r>
      <w:r w:rsidR="00B94DD7">
        <w:rPr>
          <w:rFonts w:ascii="Arial Nova Light" w:eastAsiaTheme="minorHAnsi" w:hAnsi="Arial Nova Light"/>
          <w:sz w:val="24"/>
          <w:szCs w:val="24"/>
          <w:lang w:eastAsia="en-US"/>
        </w:rPr>
        <w:t>G</w:t>
      </w:r>
      <w:r w:rsidRPr="002A122B">
        <w:rPr>
          <w:rFonts w:ascii="Arial Nova Light" w:eastAsiaTheme="minorHAnsi" w:hAnsi="Arial Nova Light"/>
          <w:sz w:val="24"/>
          <w:szCs w:val="24"/>
          <w:lang w:eastAsia="en-US"/>
        </w:rPr>
        <w:t xml:space="preserve">obierno </w:t>
      </w:r>
      <w:r w:rsidR="00B94DD7">
        <w:rPr>
          <w:rFonts w:ascii="Arial Nova Light" w:eastAsiaTheme="minorHAnsi" w:hAnsi="Arial Nova Light"/>
          <w:sz w:val="24"/>
          <w:szCs w:val="24"/>
          <w:lang w:eastAsia="en-US"/>
        </w:rPr>
        <w:t>F</w:t>
      </w:r>
      <w:r w:rsidRPr="002A122B">
        <w:rPr>
          <w:rFonts w:ascii="Arial Nova Light" w:eastAsiaTheme="minorHAnsi" w:hAnsi="Arial Nova Light"/>
          <w:sz w:val="24"/>
          <w:szCs w:val="24"/>
          <w:lang w:eastAsia="en-US"/>
        </w:rPr>
        <w:t>ederal.</w:t>
      </w:r>
    </w:p>
    <w:p w14:paraId="1942A02C" w14:textId="3DF0D3F6" w:rsidR="003E5FE7" w:rsidRPr="002A122B" w:rsidRDefault="003E5FE7"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Describe</w:t>
      </w:r>
      <w:r w:rsidR="00BC7D97" w:rsidRPr="002A122B">
        <w:rPr>
          <w:rFonts w:ascii="Arial Nova Light" w:eastAsiaTheme="minorHAnsi" w:hAnsi="Arial Nova Light"/>
          <w:sz w:val="24"/>
          <w:szCs w:val="24"/>
          <w:lang w:eastAsia="en-US"/>
        </w:rPr>
        <w:t xml:space="preserve"> que,</w:t>
      </w:r>
      <w:r w:rsidR="00F24A0C" w:rsidRPr="002A122B">
        <w:rPr>
          <w:rFonts w:ascii="Arial Nova Light" w:eastAsiaTheme="minorHAnsi" w:hAnsi="Arial Nova Light"/>
          <w:sz w:val="24"/>
          <w:szCs w:val="24"/>
          <w:lang w:eastAsia="en-US"/>
        </w:rPr>
        <w:t xml:space="preserve"> en el intercambio</w:t>
      </w:r>
      <w:r w:rsidRPr="002A122B">
        <w:rPr>
          <w:rFonts w:ascii="Arial Nova Light" w:eastAsiaTheme="minorHAnsi" w:hAnsi="Arial Nova Light"/>
          <w:sz w:val="24"/>
          <w:szCs w:val="24"/>
          <w:lang w:eastAsia="en-US"/>
        </w:rPr>
        <w:t xml:space="preserve"> con la ciudadanía</w:t>
      </w:r>
      <w:r w:rsidR="00F24A0C" w:rsidRPr="002A122B">
        <w:rPr>
          <w:rFonts w:ascii="Arial Nova Light" w:eastAsiaTheme="minorHAnsi" w:hAnsi="Arial Nova Light"/>
          <w:sz w:val="24"/>
          <w:szCs w:val="24"/>
          <w:lang w:eastAsia="en-US"/>
        </w:rPr>
        <w:t xml:space="preserve"> que se muestra en el video</w:t>
      </w:r>
      <w:r w:rsidRPr="002A122B">
        <w:rPr>
          <w:rFonts w:ascii="Arial Nova Light" w:eastAsiaTheme="minorHAnsi" w:hAnsi="Arial Nova Light"/>
          <w:sz w:val="24"/>
          <w:szCs w:val="24"/>
          <w:lang w:eastAsia="en-US"/>
        </w:rPr>
        <w:t>, hace promoción de su figura como candidata a gobernadora</w:t>
      </w:r>
      <w:r w:rsidR="006A5492" w:rsidRPr="002A122B">
        <w:rPr>
          <w:rFonts w:ascii="Arial Nova Light" w:eastAsiaTheme="minorHAnsi" w:hAnsi="Arial Nova Light"/>
          <w:sz w:val="24"/>
          <w:szCs w:val="24"/>
          <w:lang w:eastAsia="en-US"/>
        </w:rPr>
        <w:t xml:space="preserve"> y se apoya en el protagonismo y aceptación que los programas sociales han tenido por parte de esos grupos sociales.</w:t>
      </w:r>
    </w:p>
    <w:p w14:paraId="116C95B8" w14:textId="50F93E26" w:rsidR="006A5492" w:rsidRPr="002A122B" w:rsidRDefault="006A5492"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Añade que se debe valorar</w:t>
      </w:r>
      <w:r w:rsidR="00BC7D97" w:rsidRPr="002A122B">
        <w:rPr>
          <w:rFonts w:ascii="Arial Nova Light" w:eastAsiaTheme="minorHAnsi" w:hAnsi="Arial Nova Light"/>
          <w:sz w:val="24"/>
          <w:szCs w:val="24"/>
          <w:lang w:eastAsia="en-US"/>
        </w:rPr>
        <w:t xml:space="preserve">, que actualmente toda la ciudadanía de Aguascalientes sabe que Nora Ruvalcaba es candidata a gobernadora por MORENA, además </w:t>
      </w:r>
      <w:r w:rsidR="00F24A0C" w:rsidRPr="002A122B">
        <w:rPr>
          <w:rFonts w:ascii="Arial Nova Light" w:eastAsiaTheme="minorHAnsi" w:hAnsi="Arial Nova Light"/>
          <w:sz w:val="24"/>
          <w:szCs w:val="24"/>
          <w:lang w:eastAsia="en-US"/>
        </w:rPr>
        <w:t xml:space="preserve">de </w:t>
      </w:r>
      <w:r w:rsidR="00BC7D97" w:rsidRPr="002A122B">
        <w:rPr>
          <w:rFonts w:ascii="Arial Nova Light" w:eastAsiaTheme="minorHAnsi" w:hAnsi="Arial Nova Light"/>
          <w:sz w:val="24"/>
          <w:szCs w:val="24"/>
          <w:lang w:eastAsia="en-US"/>
        </w:rPr>
        <w:t xml:space="preserve">que su figura o imagen </w:t>
      </w:r>
      <w:r w:rsidR="00F24A0C" w:rsidRPr="002A122B">
        <w:rPr>
          <w:rFonts w:ascii="Arial Nova Light" w:eastAsiaTheme="minorHAnsi" w:hAnsi="Arial Nova Light"/>
          <w:sz w:val="24"/>
          <w:szCs w:val="24"/>
          <w:lang w:eastAsia="en-US"/>
        </w:rPr>
        <w:t xml:space="preserve">es plenamente identificable por la ciudadanía, </w:t>
      </w:r>
      <w:r w:rsidR="00BC7D97" w:rsidRPr="002A122B">
        <w:rPr>
          <w:rFonts w:ascii="Arial Nova Light" w:eastAsiaTheme="minorHAnsi" w:hAnsi="Arial Nova Light"/>
          <w:sz w:val="24"/>
          <w:szCs w:val="24"/>
          <w:lang w:eastAsia="en-US"/>
        </w:rPr>
        <w:t>de modo que e</w:t>
      </w:r>
      <w:r w:rsidR="00B94DD7">
        <w:rPr>
          <w:rFonts w:ascii="Arial Nova Light" w:eastAsiaTheme="minorHAnsi" w:hAnsi="Arial Nova Light"/>
          <w:sz w:val="24"/>
          <w:szCs w:val="24"/>
          <w:lang w:eastAsia="en-US"/>
        </w:rPr>
        <w:t>ra</w:t>
      </w:r>
      <w:r w:rsidR="00BC7D97" w:rsidRPr="002A122B">
        <w:rPr>
          <w:rFonts w:ascii="Arial Nova Light" w:eastAsiaTheme="minorHAnsi" w:hAnsi="Arial Nova Light"/>
          <w:sz w:val="24"/>
          <w:szCs w:val="24"/>
          <w:lang w:eastAsia="en-US"/>
        </w:rPr>
        <w:t xml:space="preserve"> innecesario citar su nombre para efectos de que la gente </w:t>
      </w:r>
      <w:r w:rsidR="00B94DD7">
        <w:rPr>
          <w:rFonts w:ascii="Arial Nova Light" w:eastAsiaTheme="minorHAnsi" w:hAnsi="Arial Nova Light"/>
          <w:sz w:val="24"/>
          <w:szCs w:val="24"/>
          <w:lang w:eastAsia="en-US"/>
        </w:rPr>
        <w:t>supiera</w:t>
      </w:r>
      <w:r w:rsidR="00BC7D97" w:rsidRPr="002A122B">
        <w:rPr>
          <w:rFonts w:ascii="Arial Nova Light" w:eastAsiaTheme="minorHAnsi" w:hAnsi="Arial Nova Light"/>
          <w:sz w:val="24"/>
          <w:szCs w:val="24"/>
          <w:lang w:eastAsia="en-US"/>
        </w:rPr>
        <w:t xml:space="preserve"> de qui</w:t>
      </w:r>
      <w:r w:rsidR="00F24A0C" w:rsidRPr="002A122B">
        <w:rPr>
          <w:rFonts w:ascii="Arial Nova Light" w:eastAsiaTheme="minorHAnsi" w:hAnsi="Arial Nova Light"/>
          <w:sz w:val="24"/>
          <w:szCs w:val="24"/>
          <w:lang w:eastAsia="en-US"/>
        </w:rPr>
        <w:t>é</w:t>
      </w:r>
      <w:r w:rsidR="00BC7D97" w:rsidRPr="002A122B">
        <w:rPr>
          <w:rFonts w:ascii="Arial Nova Light" w:eastAsiaTheme="minorHAnsi" w:hAnsi="Arial Nova Light"/>
          <w:sz w:val="24"/>
          <w:szCs w:val="24"/>
          <w:lang w:eastAsia="en-US"/>
        </w:rPr>
        <w:t>n se trata</w:t>
      </w:r>
      <w:r w:rsidR="00B94DD7">
        <w:rPr>
          <w:rFonts w:ascii="Arial Nova Light" w:eastAsiaTheme="minorHAnsi" w:hAnsi="Arial Nova Light"/>
          <w:sz w:val="24"/>
          <w:szCs w:val="24"/>
          <w:lang w:eastAsia="en-US"/>
        </w:rPr>
        <w:t>ba</w:t>
      </w:r>
      <w:r w:rsidR="00BC7D97" w:rsidRPr="002A122B">
        <w:rPr>
          <w:rFonts w:ascii="Arial Nova Light" w:eastAsiaTheme="minorHAnsi" w:hAnsi="Arial Nova Light"/>
          <w:sz w:val="24"/>
          <w:szCs w:val="24"/>
          <w:lang w:eastAsia="en-US"/>
        </w:rPr>
        <w:t xml:space="preserve">, aunado a que el anuncio publicitario </w:t>
      </w:r>
      <w:r w:rsidR="00B94DD7">
        <w:rPr>
          <w:rFonts w:ascii="Arial Nova Light" w:eastAsiaTheme="minorHAnsi" w:hAnsi="Arial Nova Light"/>
          <w:sz w:val="24"/>
          <w:szCs w:val="24"/>
          <w:lang w:eastAsia="en-US"/>
        </w:rPr>
        <w:t>fue difundido</w:t>
      </w:r>
      <w:r w:rsidR="00BC7D97" w:rsidRPr="002A122B">
        <w:rPr>
          <w:rFonts w:ascii="Arial Nova Light" w:eastAsiaTheme="minorHAnsi" w:hAnsi="Arial Nova Light"/>
          <w:sz w:val="24"/>
          <w:szCs w:val="24"/>
          <w:lang w:eastAsia="en-US"/>
        </w:rPr>
        <w:t xml:space="preserve"> unos días antes de </w:t>
      </w:r>
      <w:r w:rsidR="00B94DD7">
        <w:rPr>
          <w:rFonts w:ascii="Arial Nova Light" w:eastAsiaTheme="minorHAnsi" w:hAnsi="Arial Nova Light"/>
          <w:sz w:val="24"/>
          <w:szCs w:val="24"/>
          <w:lang w:eastAsia="en-US"/>
        </w:rPr>
        <w:t>inicio de</w:t>
      </w:r>
      <w:r w:rsidR="00BC7D97" w:rsidRPr="002A122B">
        <w:rPr>
          <w:rFonts w:ascii="Arial Nova Light" w:eastAsiaTheme="minorHAnsi" w:hAnsi="Arial Nova Light"/>
          <w:sz w:val="24"/>
          <w:szCs w:val="24"/>
          <w:lang w:eastAsia="en-US"/>
        </w:rPr>
        <w:t xml:space="preserve"> la campaña electoral.</w:t>
      </w:r>
      <w:r w:rsidR="00F24A0C" w:rsidRPr="002A122B">
        <w:rPr>
          <w:rFonts w:ascii="Arial Nova Light" w:eastAsiaTheme="minorHAnsi" w:hAnsi="Arial Nova Light"/>
          <w:sz w:val="24"/>
          <w:szCs w:val="24"/>
          <w:lang w:eastAsia="en-US"/>
        </w:rPr>
        <w:t xml:space="preserve"> </w:t>
      </w:r>
    </w:p>
    <w:p w14:paraId="19479A77" w14:textId="7CDFC510" w:rsidR="00AF4F86" w:rsidRPr="002A122B" w:rsidRDefault="00AF4F86"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 xml:space="preserve">Señala que, la candidata en todo momento </w:t>
      </w:r>
      <w:r w:rsidR="00532AF2" w:rsidRPr="002A122B">
        <w:rPr>
          <w:rFonts w:ascii="Arial Nova Light" w:eastAsiaTheme="minorHAnsi" w:hAnsi="Arial Nova Light"/>
          <w:sz w:val="24"/>
          <w:szCs w:val="24"/>
          <w:lang w:eastAsia="en-US"/>
        </w:rPr>
        <w:t>h</w:t>
      </w:r>
      <w:r w:rsidR="00B94DD7">
        <w:rPr>
          <w:rFonts w:ascii="Arial Nova Light" w:eastAsiaTheme="minorHAnsi" w:hAnsi="Arial Nova Light"/>
          <w:sz w:val="24"/>
          <w:szCs w:val="24"/>
          <w:lang w:eastAsia="en-US"/>
        </w:rPr>
        <w:t>izo</w:t>
      </w:r>
      <w:r w:rsidR="00532AF2" w:rsidRPr="002A122B">
        <w:rPr>
          <w:rFonts w:ascii="Arial Nova Light" w:eastAsiaTheme="minorHAnsi" w:hAnsi="Arial Nova Light"/>
          <w:sz w:val="24"/>
          <w:szCs w:val="24"/>
          <w:lang w:eastAsia="en-US"/>
        </w:rPr>
        <w:t xml:space="preserve"> alusión a la cuarta transformación, de manera que el mensaje que comunic</w:t>
      </w:r>
      <w:r w:rsidR="00B94DD7">
        <w:rPr>
          <w:rFonts w:ascii="Arial Nova Light" w:eastAsiaTheme="minorHAnsi" w:hAnsi="Arial Nova Light"/>
          <w:sz w:val="24"/>
          <w:szCs w:val="24"/>
          <w:lang w:eastAsia="en-US"/>
        </w:rPr>
        <w:t>ó,</w:t>
      </w:r>
      <w:r w:rsidR="00532AF2" w:rsidRPr="002A122B">
        <w:rPr>
          <w:rFonts w:ascii="Arial Nova Light" w:eastAsiaTheme="minorHAnsi" w:hAnsi="Arial Nova Light"/>
          <w:sz w:val="24"/>
          <w:szCs w:val="24"/>
          <w:lang w:eastAsia="en-US"/>
        </w:rPr>
        <w:t xml:space="preserve"> es que su gobierno es una continuidad del gobierno federal, abusando de la aceptación de los programas sociales, </w:t>
      </w:r>
      <w:r w:rsidR="00B94DD7">
        <w:rPr>
          <w:rFonts w:ascii="Arial Nova Light" w:eastAsiaTheme="minorHAnsi" w:hAnsi="Arial Nova Light"/>
          <w:sz w:val="24"/>
          <w:szCs w:val="24"/>
          <w:lang w:eastAsia="en-US"/>
        </w:rPr>
        <w:t xml:space="preserve">y </w:t>
      </w:r>
      <w:r w:rsidR="00532AF2" w:rsidRPr="002A122B">
        <w:rPr>
          <w:rFonts w:ascii="Arial Nova Light" w:eastAsiaTheme="minorHAnsi" w:hAnsi="Arial Nova Light"/>
          <w:sz w:val="24"/>
          <w:szCs w:val="24"/>
          <w:lang w:eastAsia="en-US"/>
        </w:rPr>
        <w:t>se postula como alguien que los implementará en Aguascalientes</w:t>
      </w:r>
      <w:r w:rsidR="00F24A0C" w:rsidRPr="002A122B">
        <w:rPr>
          <w:rFonts w:ascii="Arial Nova Light" w:eastAsiaTheme="minorHAnsi" w:hAnsi="Arial Nova Light"/>
          <w:sz w:val="24"/>
          <w:szCs w:val="24"/>
          <w:lang w:eastAsia="en-US"/>
        </w:rPr>
        <w:t>, lo que implica que el mensaje sea catalogado como de campaña</w:t>
      </w:r>
      <w:r w:rsidR="00532AF2" w:rsidRPr="002A122B">
        <w:rPr>
          <w:rFonts w:ascii="Arial Nova Light" w:eastAsiaTheme="minorHAnsi" w:hAnsi="Arial Nova Light"/>
          <w:sz w:val="24"/>
          <w:szCs w:val="24"/>
          <w:lang w:eastAsia="en-US"/>
        </w:rPr>
        <w:t>.</w:t>
      </w:r>
    </w:p>
    <w:p w14:paraId="429EC2EA" w14:textId="1FD5C26D" w:rsidR="004B0EA0" w:rsidRPr="002A122B" w:rsidRDefault="004B0EA0"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 xml:space="preserve">Manifiesta, que la conjugación de mensajes abstractos como </w:t>
      </w:r>
      <w:r w:rsidRPr="00B94DD7">
        <w:rPr>
          <w:rFonts w:ascii="Arial Nova Light" w:eastAsiaTheme="minorHAnsi" w:hAnsi="Arial Nova Light"/>
          <w:i/>
          <w:iCs/>
          <w:sz w:val="24"/>
          <w:szCs w:val="24"/>
          <w:lang w:eastAsia="en-US"/>
        </w:rPr>
        <w:t>“hemos llevado bienestar a cada rincón”, “brindamos más oportunidades a las juventudes”</w:t>
      </w:r>
      <w:r w:rsidRPr="002A122B">
        <w:rPr>
          <w:rFonts w:ascii="Arial Nova Light" w:eastAsiaTheme="minorHAnsi" w:hAnsi="Arial Nova Light"/>
          <w:sz w:val="24"/>
          <w:szCs w:val="24"/>
          <w:lang w:eastAsia="en-US"/>
        </w:rPr>
        <w:t xml:space="preserve"> e </w:t>
      </w:r>
      <w:r w:rsidRPr="00B94DD7">
        <w:rPr>
          <w:rFonts w:ascii="Arial Nova Light" w:eastAsiaTheme="minorHAnsi" w:hAnsi="Arial Nova Light"/>
          <w:i/>
          <w:iCs/>
          <w:sz w:val="24"/>
          <w:szCs w:val="24"/>
          <w:lang w:eastAsia="en-US"/>
        </w:rPr>
        <w:t>“impulsamos un fut</w:t>
      </w:r>
      <w:r w:rsidR="00F24A0C" w:rsidRPr="00B94DD7">
        <w:rPr>
          <w:rFonts w:ascii="Arial Nova Light" w:eastAsiaTheme="minorHAnsi" w:hAnsi="Arial Nova Light"/>
          <w:i/>
          <w:iCs/>
          <w:sz w:val="24"/>
          <w:szCs w:val="24"/>
          <w:lang w:eastAsia="en-US"/>
        </w:rPr>
        <w:t>ur</w:t>
      </w:r>
      <w:r w:rsidRPr="00B94DD7">
        <w:rPr>
          <w:rFonts w:ascii="Arial Nova Light" w:eastAsiaTheme="minorHAnsi" w:hAnsi="Arial Nova Light"/>
          <w:i/>
          <w:iCs/>
          <w:sz w:val="24"/>
          <w:szCs w:val="24"/>
          <w:lang w:eastAsia="en-US"/>
        </w:rPr>
        <w:t>o mejor para las mujeres”</w:t>
      </w:r>
      <w:r w:rsidRPr="002A122B">
        <w:rPr>
          <w:rFonts w:ascii="Arial Nova Light" w:eastAsiaTheme="minorHAnsi" w:hAnsi="Arial Nova Light"/>
          <w:sz w:val="24"/>
          <w:szCs w:val="24"/>
          <w:lang w:eastAsia="en-US"/>
        </w:rPr>
        <w:t xml:space="preserve"> junto con la imagen de la C. Nora Ruvalcaba Gámez, se entienden claramente como las propuestas que la candidata presenta y exhibe a los sectores beneficiados por los programas sociales.</w:t>
      </w:r>
    </w:p>
    <w:p w14:paraId="485C9CC5" w14:textId="37CBDD26" w:rsidR="00C31E63" w:rsidRPr="002A122B" w:rsidRDefault="00C31E63"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 xml:space="preserve">Continua su denuncia, advirtiendo </w:t>
      </w:r>
      <w:r w:rsidR="00A63147" w:rsidRPr="002A122B">
        <w:rPr>
          <w:rFonts w:ascii="Arial Nova Light" w:eastAsiaTheme="minorHAnsi" w:hAnsi="Arial Nova Light"/>
          <w:sz w:val="24"/>
          <w:szCs w:val="24"/>
          <w:lang w:eastAsia="en-US"/>
        </w:rPr>
        <w:t>que,</w:t>
      </w:r>
      <w:r w:rsidRPr="002A122B">
        <w:rPr>
          <w:rFonts w:ascii="Arial Nova Light" w:eastAsiaTheme="minorHAnsi" w:hAnsi="Arial Nova Light"/>
          <w:sz w:val="24"/>
          <w:szCs w:val="24"/>
          <w:lang w:eastAsia="en-US"/>
        </w:rPr>
        <w:t xml:space="preserve"> de la interpretación integral de la publicidad</w:t>
      </w:r>
      <w:r w:rsidR="00A63147" w:rsidRPr="002A122B">
        <w:rPr>
          <w:rFonts w:ascii="Arial Nova Light" w:eastAsiaTheme="minorHAnsi" w:hAnsi="Arial Nova Light"/>
          <w:sz w:val="24"/>
          <w:szCs w:val="24"/>
          <w:lang w:eastAsia="en-US"/>
        </w:rPr>
        <w:t xml:space="preserve"> denunciada, se permite afirmar que de manera implícita la candidata pide que voten por los programas sociales que han beneficiado a jóvenes, adultos mayores, mujeres y comerciantes; </w:t>
      </w:r>
      <w:r w:rsidR="00B94DD7">
        <w:rPr>
          <w:rFonts w:ascii="Arial Nova Light" w:eastAsiaTheme="minorHAnsi" w:hAnsi="Arial Nova Light"/>
          <w:sz w:val="24"/>
          <w:szCs w:val="24"/>
          <w:lang w:eastAsia="en-US"/>
        </w:rPr>
        <w:t>mismos programas</w:t>
      </w:r>
      <w:r w:rsidR="00A63147" w:rsidRPr="002A122B">
        <w:rPr>
          <w:rFonts w:ascii="Arial Nova Light" w:eastAsiaTheme="minorHAnsi" w:hAnsi="Arial Nova Light"/>
          <w:sz w:val="24"/>
          <w:szCs w:val="24"/>
          <w:lang w:eastAsia="en-US"/>
        </w:rPr>
        <w:t xml:space="preserve"> que presenta como propuestas electorales de su gobierno.</w:t>
      </w:r>
    </w:p>
    <w:p w14:paraId="4F7CD6BC" w14:textId="78713FD0" w:rsidR="00A63147" w:rsidRPr="002A122B" w:rsidRDefault="00A63147" w:rsidP="00A6314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lastRenderedPageBreak/>
        <w:t xml:space="preserve">Hace el señalamiento de que, la candidata plenamente identificada por la ciudadanía, enaltece anticipadamente su figura, exhibe propuestas concretas de su plataforma electoral y pide el voto a su favor; Y que, como se observa en los datos de la biblioteca de anuncios de Facebook, la </w:t>
      </w:r>
      <w:r w:rsidR="00530B73" w:rsidRPr="002A122B">
        <w:rPr>
          <w:rFonts w:ascii="Arial Nova Light" w:eastAsiaTheme="minorHAnsi" w:hAnsi="Arial Nova Light"/>
          <w:sz w:val="24"/>
          <w:szCs w:val="24"/>
          <w:lang w:eastAsia="en-US"/>
        </w:rPr>
        <w:t>propaganda denunciada ha tenido trascendencia social y difusión masiva entre la ciudadanía.</w:t>
      </w:r>
    </w:p>
    <w:p w14:paraId="2BA9FE95" w14:textId="7BC377A3" w:rsidR="00530B73" w:rsidRPr="002A122B" w:rsidRDefault="004A21C2" w:rsidP="00A6314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Describe, que en el anuncio denunciado</w:t>
      </w:r>
      <w:r w:rsidR="00B94DD7">
        <w:rPr>
          <w:rFonts w:ascii="Arial Nova Light" w:eastAsiaTheme="minorHAnsi" w:hAnsi="Arial Nova Light"/>
          <w:sz w:val="24"/>
          <w:szCs w:val="24"/>
          <w:lang w:eastAsia="en-US"/>
        </w:rPr>
        <w:t xml:space="preserve"> en el perfil de la Secretaría de Bienestar de la red social </w:t>
      </w:r>
      <w:r w:rsidR="00B64313">
        <w:rPr>
          <w:rFonts w:ascii="Arial Nova Light" w:eastAsiaTheme="minorHAnsi" w:hAnsi="Arial Nova Light"/>
          <w:sz w:val="24"/>
          <w:szCs w:val="24"/>
          <w:lang w:eastAsia="en-US"/>
        </w:rPr>
        <w:t>Facebook</w:t>
      </w:r>
      <w:r w:rsidRPr="002A122B">
        <w:rPr>
          <w:rFonts w:ascii="Arial Nova Light" w:eastAsiaTheme="minorHAnsi" w:hAnsi="Arial Nova Light"/>
          <w:sz w:val="24"/>
          <w:szCs w:val="24"/>
          <w:lang w:eastAsia="en-US"/>
        </w:rPr>
        <w:t xml:space="preserve"> se </w:t>
      </w:r>
      <w:r w:rsidR="007B1F72" w:rsidRPr="002A122B">
        <w:rPr>
          <w:rFonts w:ascii="Arial Nova Light" w:eastAsiaTheme="minorHAnsi" w:hAnsi="Arial Nova Light"/>
          <w:sz w:val="24"/>
          <w:szCs w:val="24"/>
          <w:lang w:eastAsia="en-US"/>
        </w:rPr>
        <w:t>realizó un pago</w:t>
      </w:r>
      <w:r w:rsidR="00563971" w:rsidRPr="002A122B">
        <w:rPr>
          <w:rFonts w:ascii="Arial Nova Light" w:eastAsiaTheme="minorHAnsi" w:hAnsi="Arial Nova Light"/>
          <w:sz w:val="24"/>
          <w:szCs w:val="24"/>
          <w:lang w:eastAsia="en-US"/>
        </w:rPr>
        <w:t xml:space="preserve">, buscando dando una mayor difusión dentro de la red social, </w:t>
      </w:r>
      <w:r w:rsidR="00B94DD7">
        <w:rPr>
          <w:rFonts w:ascii="Arial Nova Light" w:eastAsiaTheme="minorHAnsi" w:hAnsi="Arial Nova Light"/>
          <w:sz w:val="24"/>
          <w:szCs w:val="24"/>
          <w:lang w:eastAsia="en-US"/>
        </w:rPr>
        <w:t xml:space="preserve">y que el pago fue realizado </w:t>
      </w:r>
      <w:r w:rsidR="00A02E85" w:rsidRPr="002A122B">
        <w:rPr>
          <w:rFonts w:ascii="Arial Nova Light" w:eastAsiaTheme="minorHAnsi" w:hAnsi="Arial Nova Light"/>
          <w:sz w:val="24"/>
          <w:szCs w:val="24"/>
          <w:lang w:eastAsia="en-US"/>
        </w:rPr>
        <w:t xml:space="preserve">por el C. José Luis Luna Jiménez quien funge como </w:t>
      </w:r>
      <w:proofErr w:type="gramStart"/>
      <w:r w:rsidR="00563971" w:rsidRPr="002A122B">
        <w:rPr>
          <w:rFonts w:ascii="Arial Nova Light" w:hAnsi="Arial Nova Light" w:cs="Arial"/>
          <w:bCs/>
          <w:sz w:val="24"/>
          <w:szCs w:val="24"/>
        </w:rPr>
        <w:t>Director Regional</w:t>
      </w:r>
      <w:proofErr w:type="gramEnd"/>
      <w:r w:rsidR="00563971" w:rsidRPr="002A122B">
        <w:rPr>
          <w:rFonts w:ascii="Arial Nova Light" w:hAnsi="Arial Nova Light" w:cs="Arial"/>
          <w:bCs/>
          <w:sz w:val="24"/>
          <w:szCs w:val="24"/>
        </w:rPr>
        <w:t xml:space="preserve"> de la Delegación de Programas para el Desarrollo en el Estado.</w:t>
      </w:r>
      <w:r w:rsidR="00DA0E8B" w:rsidRPr="002A122B">
        <w:rPr>
          <w:rFonts w:ascii="Arial Nova Light" w:eastAsiaTheme="minorHAnsi" w:hAnsi="Arial Nova Light"/>
          <w:sz w:val="28"/>
          <w:szCs w:val="28"/>
          <w:lang w:eastAsia="en-US"/>
        </w:rPr>
        <w:t xml:space="preserve"> </w:t>
      </w:r>
      <w:r w:rsidR="00DA0E8B" w:rsidRPr="002A122B">
        <w:rPr>
          <w:rFonts w:ascii="Arial Nova Light" w:eastAsiaTheme="minorHAnsi" w:hAnsi="Arial Nova Light"/>
          <w:sz w:val="24"/>
          <w:szCs w:val="24"/>
          <w:lang w:eastAsia="en-US"/>
        </w:rPr>
        <w:t xml:space="preserve">pretendiendo así, favorecer a la C. Nora Ruvalcaba Gámez mediante </w:t>
      </w:r>
      <w:r w:rsidR="00E558D5" w:rsidRPr="002A122B">
        <w:rPr>
          <w:rFonts w:ascii="Arial Nova Light" w:eastAsiaTheme="minorHAnsi" w:hAnsi="Arial Nova Light"/>
          <w:sz w:val="24"/>
          <w:szCs w:val="24"/>
          <w:lang w:eastAsia="en-US"/>
        </w:rPr>
        <w:t xml:space="preserve">el desvío de </w:t>
      </w:r>
      <w:r w:rsidR="00DA0E8B" w:rsidRPr="002A122B">
        <w:rPr>
          <w:rFonts w:ascii="Arial Nova Light" w:eastAsiaTheme="minorHAnsi" w:hAnsi="Arial Nova Light"/>
          <w:sz w:val="24"/>
          <w:szCs w:val="24"/>
          <w:lang w:eastAsia="en-US"/>
        </w:rPr>
        <w:t xml:space="preserve">recurso ilícito en etapa de </w:t>
      </w:r>
      <w:r w:rsidR="008926E0" w:rsidRPr="002A122B">
        <w:rPr>
          <w:rFonts w:ascii="Arial Nova Light" w:eastAsiaTheme="minorHAnsi" w:hAnsi="Arial Nova Light"/>
          <w:sz w:val="24"/>
          <w:szCs w:val="24"/>
          <w:lang w:eastAsia="en-US"/>
        </w:rPr>
        <w:t>intercampaña</w:t>
      </w:r>
      <w:r w:rsidR="00DA0E8B" w:rsidRPr="002A122B">
        <w:rPr>
          <w:rFonts w:ascii="Arial Nova Light" w:eastAsiaTheme="minorHAnsi" w:hAnsi="Arial Nova Light"/>
          <w:sz w:val="24"/>
          <w:szCs w:val="24"/>
          <w:lang w:eastAsia="en-US"/>
        </w:rPr>
        <w:t>.</w:t>
      </w:r>
    </w:p>
    <w:p w14:paraId="37AB5765" w14:textId="40E7361D" w:rsidR="00DA0E8B" w:rsidRPr="002A122B" w:rsidRDefault="00DA0E8B" w:rsidP="00DA0E8B">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Añade, que es claro que el C. José Luis Luna Jiménez</w:t>
      </w:r>
      <w:r w:rsidR="00E558D5" w:rsidRPr="002A122B">
        <w:rPr>
          <w:rFonts w:ascii="Arial Nova Light" w:eastAsiaTheme="minorHAnsi" w:hAnsi="Arial Nova Light"/>
          <w:sz w:val="24"/>
          <w:szCs w:val="24"/>
          <w:lang w:eastAsia="en-US"/>
        </w:rPr>
        <w:t>,</w:t>
      </w:r>
      <w:r w:rsidRPr="002A122B">
        <w:rPr>
          <w:rFonts w:ascii="Arial Nova Light" w:eastAsiaTheme="minorHAnsi" w:hAnsi="Arial Nova Light"/>
          <w:sz w:val="24"/>
          <w:szCs w:val="24"/>
          <w:lang w:eastAsia="en-US"/>
        </w:rPr>
        <w:t xml:space="preserve"> es un funcionario público del </w:t>
      </w:r>
      <w:r w:rsidR="00B94DD7">
        <w:rPr>
          <w:rFonts w:ascii="Arial Nova Light" w:eastAsiaTheme="minorHAnsi" w:hAnsi="Arial Nova Light"/>
          <w:sz w:val="24"/>
          <w:szCs w:val="24"/>
          <w:lang w:eastAsia="en-US"/>
        </w:rPr>
        <w:t>G</w:t>
      </w:r>
      <w:r w:rsidRPr="002A122B">
        <w:rPr>
          <w:rFonts w:ascii="Arial Nova Light" w:eastAsiaTheme="minorHAnsi" w:hAnsi="Arial Nova Light"/>
          <w:sz w:val="24"/>
          <w:szCs w:val="24"/>
          <w:lang w:eastAsia="en-US"/>
        </w:rPr>
        <w:t xml:space="preserve">obierno </w:t>
      </w:r>
      <w:r w:rsidR="00B94DD7">
        <w:rPr>
          <w:rFonts w:ascii="Arial Nova Light" w:eastAsiaTheme="minorHAnsi" w:hAnsi="Arial Nova Light"/>
          <w:sz w:val="24"/>
          <w:szCs w:val="24"/>
          <w:lang w:eastAsia="en-US"/>
        </w:rPr>
        <w:t>F</w:t>
      </w:r>
      <w:r w:rsidRPr="002A122B">
        <w:rPr>
          <w:rFonts w:ascii="Arial Nova Light" w:eastAsiaTheme="minorHAnsi" w:hAnsi="Arial Nova Light"/>
          <w:sz w:val="24"/>
          <w:szCs w:val="24"/>
          <w:lang w:eastAsia="en-US"/>
        </w:rPr>
        <w:t>ederal y que desvía recursos públicos de programas sociales, a efecto de obtener</w:t>
      </w:r>
      <w:r w:rsidR="002D14C8" w:rsidRPr="002A122B">
        <w:rPr>
          <w:rFonts w:ascii="Arial Nova Light" w:eastAsiaTheme="minorHAnsi" w:hAnsi="Arial Nova Light"/>
          <w:sz w:val="24"/>
          <w:szCs w:val="24"/>
          <w:lang w:eastAsia="en-US"/>
        </w:rPr>
        <w:t xml:space="preserve"> un beneficio electoral en favor de MORENA y de su candidata.</w:t>
      </w:r>
    </w:p>
    <w:p w14:paraId="1164D3C4" w14:textId="267B95B2" w:rsidR="002D14C8" w:rsidRPr="002A122B" w:rsidRDefault="002D14C8" w:rsidP="00DA0E8B">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A122B">
        <w:rPr>
          <w:rFonts w:ascii="Arial Nova Light" w:eastAsiaTheme="minorHAnsi" w:hAnsi="Arial Nova Light"/>
          <w:sz w:val="24"/>
          <w:szCs w:val="24"/>
          <w:lang w:eastAsia="en-US"/>
        </w:rPr>
        <w:t xml:space="preserve">Señala que en la publicación denunciada se aprecia lo siguiente: </w:t>
      </w:r>
      <w:r w:rsidRPr="002A122B">
        <w:rPr>
          <w:rFonts w:ascii="Arial Nova Light" w:eastAsiaTheme="minorHAnsi" w:hAnsi="Arial Nova Light"/>
          <w:i/>
          <w:iCs/>
          <w:sz w:val="24"/>
          <w:szCs w:val="24"/>
          <w:lang w:eastAsia="en-US"/>
        </w:rPr>
        <w:t>“En la 4T hemos llevado el bienestar a cada rincón de México, transformamos la vida de nuestros adultos mayores, brindamos oportunidades a las juventudes e impulsamos un mejor futuro para las mujeres, gracias al enorme trabajo de ya sabes quien, con tu apoyo juntos haremos historia en Aguascalientes, Morena la esperanza de México”</w:t>
      </w:r>
      <w:r w:rsidRPr="002A122B">
        <w:rPr>
          <w:rFonts w:ascii="Arial Nova Light" w:eastAsiaTheme="minorHAnsi" w:hAnsi="Arial Nova Light"/>
          <w:sz w:val="24"/>
          <w:szCs w:val="24"/>
          <w:lang w:eastAsia="en-US"/>
        </w:rPr>
        <w:t>, vinculando así</w:t>
      </w:r>
      <w:r w:rsidR="003654B5" w:rsidRPr="002A122B">
        <w:rPr>
          <w:rFonts w:ascii="Arial Nova Light" w:eastAsiaTheme="minorHAnsi" w:hAnsi="Arial Nova Light"/>
          <w:sz w:val="24"/>
          <w:szCs w:val="24"/>
          <w:lang w:eastAsia="en-US"/>
        </w:rPr>
        <w:t xml:space="preserve"> los programas sociales con las pensiones que otorga el gobierno federal a los adultos mayores, becas a los jóvenes y apoyo a las mujeres, programas que fueron impulsados por el </w:t>
      </w:r>
      <w:r w:rsidR="00E558D5" w:rsidRPr="002A122B">
        <w:rPr>
          <w:rFonts w:ascii="Arial Nova Light" w:eastAsiaTheme="minorHAnsi" w:hAnsi="Arial Nova Light"/>
          <w:sz w:val="24"/>
          <w:szCs w:val="24"/>
          <w:lang w:eastAsia="en-US"/>
        </w:rPr>
        <w:t>P</w:t>
      </w:r>
      <w:r w:rsidR="003654B5" w:rsidRPr="002A122B">
        <w:rPr>
          <w:rFonts w:ascii="Arial Nova Light" w:eastAsiaTheme="minorHAnsi" w:hAnsi="Arial Nova Light"/>
          <w:sz w:val="24"/>
          <w:szCs w:val="24"/>
          <w:lang w:eastAsia="en-US"/>
        </w:rPr>
        <w:t xml:space="preserve">residente de la </w:t>
      </w:r>
      <w:r w:rsidR="00E558D5" w:rsidRPr="002A122B">
        <w:rPr>
          <w:rFonts w:ascii="Arial Nova Light" w:eastAsiaTheme="minorHAnsi" w:hAnsi="Arial Nova Light"/>
          <w:sz w:val="24"/>
          <w:szCs w:val="24"/>
          <w:lang w:eastAsia="en-US"/>
        </w:rPr>
        <w:t>R</w:t>
      </w:r>
      <w:r w:rsidR="003654B5" w:rsidRPr="002A122B">
        <w:rPr>
          <w:rFonts w:ascii="Arial Nova Light" w:eastAsiaTheme="minorHAnsi" w:hAnsi="Arial Nova Light"/>
          <w:sz w:val="24"/>
          <w:szCs w:val="24"/>
          <w:lang w:eastAsia="en-US"/>
        </w:rPr>
        <w:t>epública Andrés Manuel López Obrador.</w:t>
      </w:r>
      <w:r w:rsidR="00240BF5" w:rsidRPr="002A122B">
        <w:rPr>
          <w:rFonts w:ascii="Arial Nova Light" w:eastAsiaTheme="minorHAnsi" w:hAnsi="Arial Nova Light"/>
          <w:sz w:val="24"/>
          <w:szCs w:val="24"/>
          <w:lang w:eastAsia="en-US"/>
        </w:rPr>
        <w:t xml:space="preserve"> </w:t>
      </w:r>
    </w:p>
    <w:bookmarkEnd w:id="6"/>
    <w:p w14:paraId="7E73960F" w14:textId="77777777" w:rsidR="004C1DBB" w:rsidRPr="002A122B" w:rsidRDefault="004C1DBB" w:rsidP="004C1DBB">
      <w:pPr>
        <w:spacing w:after="160" w:line="360" w:lineRule="auto"/>
        <w:contextualSpacing/>
        <w:jc w:val="both"/>
        <w:rPr>
          <w:rFonts w:ascii="Arial Nova Light" w:eastAsiaTheme="minorHAnsi" w:hAnsi="Arial Nova Light"/>
          <w:bCs/>
          <w:sz w:val="24"/>
          <w:szCs w:val="24"/>
          <w:lang w:eastAsia="en-US"/>
        </w:rPr>
      </w:pPr>
    </w:p>
    <w:p w14:paraId="568FBE7B" w14:textId="03B8DFBC" w:rsidR="00A66F7F" w:rsidRPr="002A122B" w:rsidRDefault="0021104E" w:rsidP="004C1DBB">
      <w:pPr>
        <w:spacing w:after="160" w:line="360" w:lineRule="auto"/>
        <w:contextualSpacing/>
        <w:jc w:val="both"/>
        <w:rPr>
          <w:rFonts w:ascii="Arial Nova Light" w:eastAsiaTheme="minorHAnsi" w:hAnsi="Arial Nova Light"/>
          <w:bCs/>
          <w:sz w:val="24"/>
          <w:szCs w:val="24"/>
          <w:lang w:eastAsia="en-US"/>
        </w:rPr>
      </w:pPr>
      <w:r w:rsidRPr="002A122B">
        <w:rPr>
          <w:rFonts w:ascii="Arial Nova Light" w:eastAsiaTheme="minorHAnsi" w:hAnsi="Arial Nova Light"/>
          <w:b/>
          <w:bCs/>
          <w:sz w:val="24"/>
          <w:szCs w:val="24"/>
          <w:lang w:eastAsia="en-US"/>
        </w:rPr>
        <w:t>4</w:t>
      </w:r>
      <w:r w:rsidR="002A7F8C" w:rsidRPr="002A122B">
        <w:rPr>
          <w:rFonts w:ascii="Arial Nova Light" w:eastAsiaTheme="minorHAnsi" w:hAnsi="Arial Nova Light"/>
          <w:b/>
          <w:bCs/>
          <w:sz w:val="24"/>
          <w:szCs w:val="24"/>
          <w:lang w:eastAsia="en-US"/>
        </w:rPr>
        <w:t>.</w:t>
      </w:r>
      <w:r w:rsidR="001A3F5D" w:rsidRPr="002A122B">
        <w:rPr>
          <w:rFonts w:ascii="Arial Nova Light" w:eastAsiaTheme="minorHAnsi" w:hAnsi="Arial Nova Light"/>
          <w:b/>
          <w:bCs/>
          <w:sz w:val="24"/>
          <w:szCs w:val="24"/>
          <w:lang w:eastAsia="en-US"/>
        </w:rPr>
        <w:t>2</w:t>
      </w:r>
      <w:r w:rsidR="00E818EB" w:rsidRPr="002A122B">
        <w:rPr>
          <w:rFonts w:ascii="Arial Nova Light" w:hAnsi="Arial Nova Light" w:cs="Arial"/>
          <w:b/>
          <w:sz w:val="24"/>
          <w:szCs w:val="24"/>
        </w:rPr>
        <w:t xml:space="preserve"> </w:t>
      </w:r>
      <w:r w:rsidR="004C1DBB" w:rsidRPr="002A122B">
        <w:rPr>
          <w:rFonts w:ascii="Arial Nova Light" w:hAnsi="Arial Nova Light" w:cs="Arial"/>
          <w:b/>
          <w:sz w:val="24"/>
          <w:szCs w:val="24"/>
        </w:rPr>
        <w:t>Defensa de</w:t>
      </w:r>
      <w:r w:rsidR="00E2215B" w:rsidRPr="002A122B">
        <w:rPr>
          <w:rFonts w:ascii="Arial Nova Light" w:hAnsi="Arial Nova Light" w:cs="Arial"/>
          <w:b/>
          <w:sz w:val="24"/>
          <w:szCs w:val="24"/>
        </w:rPr>
        <w:t xml:space="preserve"> los denunciados</w:t>
      </w:r>
      <w:r w:rsidR="00E03151" w:rsidRPr="002A122B">
        <w:rPr>
          <w:rFonts w:ascii="Arial Nova Light" w:hAnsi="Arial Nova Light" w:cs="Arial"/>
          <w:b/>
          <w:sz w:val="24"/>
          <w:szCs w:val="24"/>
        </w:rPr>
        <w:t>.</w:t>
      </w:r>
      <w:r w:rsidR="002A7F8C" w:rsidRPr="002A122B">
        <w:rPr>
          <w:rFonts w:ascii="Arial Nova Light" w:hAnsi="Arial Nova Light" w:cs="Arial"/>
          <w:b/>
          <w:sz w:val="24"/>
          <w:szCs w:val="24"/>
        </w:rPr>
        <w:t xml:space="preserve">  </w:t>
      </w:r>
      <w:r w:rsidR="0030420B" w:rsidRPr="002A122B">
        <w:rPr>
          <w:rFonts w:ascii="Arial Nova Light" w:hAnsi="Arial Nova Light" w:cs="Arial"/>
          <w:bCs/>
          <w:sz w:val="24"/>
          <w:szCs w:val="24"/>
        </w:rPr>
        <w:t xml:space="preserve">Este Tribunal advierte que las partes denunciadas, comparecieron por escrito, presentado instrumentos que guardan </w:t>
      </w:r>
      <w:r w:rsidR="009B5F6F" w:rsidRPr="002A122B">
        <w:rPr>
          <w:rFonts w:ascii="Arial Nova Light" w:hAnsi="Arial Nova Light" w:cs="Arial"/>
          <w:bCs/>
          <w:sz w:val="24"/>
          <w:szCs w:val="24"/>
        </w:rPr>
        <w:t>similitud,</w:t>
      </w:r>
      <w:r w:rsidR="002A7F8C" w:rsidRPr="002A122B">
        <w:rPr>
          <w:rFonts w:ascii="Arial Nova Light" w:hAnsi="Arial Nova Light" w:cs="Arial"/>
          <w:bCs/>
          <w:sz w:val="24"/>
          <w:szCs w:val="24"/>
        </w:rPr>
        <w:t xml:space="preserve"> </w:t>
      </w:r>
      <w:r w:rsidR="0030420B" w:rsidRPr="002A122B">
        <w:rPr>
          <w:rFonts w:ascii="Arial Nova Light" w:hAnsi="Arial Nova Light" w:cs="Arial"/>
          <w:bCs/>
          <w:sz w:val="24"/>
          <w:szCs w:val="24"/>
        </w:rPr>
        <w:t xml:space="preserve">manifestando de forma idéntica </w:t>
      </w:r>
      <w:r w:rsidR="00064F3D" w:rsidRPr="002A122B">
        <w:rPr>
          <w:rFonts w:ascii="Arial Nova Light" w:hAnsi="Arial Nova Light" w:cs="Arial"/>
          <w:bCs/>
          <w:sz w:val="24"/>
          <w:szCs w:val="24"/>
        </w:rPr>
        <w:t>las siguientes excepciones y defensas</w:t>
      </w:r>
      <w:r w:rsidR="00E558D5" w:rsidRPr="002A122B">
        <w:rPr>
          <w:rFonts w:ascii="Arial Nova Light" w:hAnsi="Arial Nova Light" w:cs="Arial"/>
          <w:bCs/>
          <w:sz w:val="24"/>
          <w:szCs w:val="24"/>
        </w:rPr>
        <w:t xml:space="preserve">, </w:t>
      </w:r>
      <w:r w:rsidR="00AE7F72" w:rsidRPr="002A122B">
        <w:rPr>
          <w:rFonts w:ascii="Arial Nova Light" w:hAnsi="Arial Nova Light" w:cs="Arial"/>
          <w:bCs/>
          <w:sz w:val="24"/>
          <w:szCs w:val="24"/>
        </w:rPr>
        <w:t>así como en sus escritos presentados en la etapa correspondiente a la rendición de alegatos</w:t>
      </w:r>
      <w:r w:rsidR="002A7F8C" w:rsidRPr="002A122B">
        <w:rPr>
          <w:rFonts w:ascii="Arial Nova Light" w:hAnsi="Arial Nova Light" w:cs="Arial"/>
          <w:bCs/>
          <w:sz w:val="24"/>
          <w:szCs w:val="24"/>
        </w:rPr>
        <w:t>:</w:t>
      </w:r>
    </w:p>
    <w:p w14:paraId="7107F2BD" w14:textId="65B7D6C1" w:rsidR="00C27742" w:rsidRPr="002A122B" w:rsidRDefault="00461FA3" w:rsidP="00BE587E">
      <w:pPr>
        <w:pStyle w:val="Prrafodelista"/>
        <w:numPr>
          <w:ilvl w:val="0"/>
          <w:numId w:val="2"/>
        </w:numPr>
        <w:spacing w:after="160" w:line="360" w:lineRule="auto"/>
        <w:ind w:left="0" w:firstLine="0"/>
        <w:jc w:val="both"/>
        <w:rPr>
          <w:rFonts w:ascii="Arial Nova Light" w:eastAsiaTheme="minorHAnsi" w:hAnsi="Arial Nova Light"/>
          <w:bCs/>
          <w:sz w:val="24"/>
          <w:szCs w:val="24"/>
          <w:lang w:eastAsia="en-US"/>
        </w:rPr>
      </w:pPr>
      <w:r w:rsidRPr="002A122B">
        <w:rPr>
          <w:rFonts w:ascii="Arial Nova Light" w:hAnsi="Arial Nova Light"/>
          <w:sz w:val="24"/>
          <w:szCs w:val="24"/>
        </w:rPr>
        <w:t xml:space="preserve"> Qu</w:t>
      </w:r>
      <w:r w:rsidR="00C97A3F" w:rsidRPr="002A122B">
        <w:rPr>
          <w:rFonts w:ascii="Arial Nova Light" w:hAnsi="Arial Nova Light"/>
          <w:sz w:val="24"/>
          <w:szCs w:val="24"/>
        </w:rPr>
        <w:t>e</w:t>
      </w:r>
      <w:r w:rsidR="000504E7" w:rsidRPr="002A122B">
        <w:rPr>
          <w:rFonts w:ascii="Arial Nova Light" w:hAnsi="Arial Nova Light"/>
          <w:sz w:val="24"/>
          <w:szCs w:val="24"/>
        </w:rPr>
        <w:t xml:space="preserve"> ni</w:t>
      </w:r>
      <w:r w:rsidR="00C97A3F" w:rsidRPr="002A122B">
        <w:rPr>
          <w:rFonts w:ascii="Arial Nova Light" w:hAnsi="Arial Nova Light"/>
          <w:sz w:val="24"/>
          <w:szCs w:val="24"/>
        </w:rPr>
        <w:t xml:space="preserve"> la parte quejosa, ni la autoridad sustanciadora certificaron ni pidieron certificar que la página oficial en la red social denominada “Facebook” de la “Delegación de programas para el Desarrollo en Aguascalientes” sea la que se denuncia, esto porque dada la libertad de publicación en las redes sociales, cualquier persona puede registrar una </w:t>
      </w:r>
      <w:r w:rsidR="009875BC" w:rsidRPr="002A122B">
        <w:rPr>
          <w:rFonts w:ascii="Arial Nova Light" w:hAnsi="Arial Nova Light"/>
          <w:sz w:val="24"/>
          <w:szCs w:val="24"/>
        </w:rPr>
        <w:t>página</w:t>
      </w:r>
      <w:r w:rsidR="00C97A3F" w:rsidRPr="002A122B">
        <w:rPr>
          <w:rFonts w:ascii="Arial Nova Light" w:hAnsi="Arial Nova Light"/>
          <w:sz w:val="24"/>
          <w:szCs w:val="24"/>
        </w:rPr>
        <w:t xml:space="preserve"> con el nombre que crea conveniente.</w:t>
      </w:r>
    </w:p>
    <w:p w14:paraId="391CFBD2" w14:textId="7BDDAD34" w:rsidR="00C018D9" w:rsidRPr="002A122B" w:rsidRDefault="00C97A3F" w:rsidP="00BE587E">
      <w:pPr>
        <w:pStyle w:val="Prrafodelista"/>
        <w:numPr>
          <w:ilvl w:val="0"/>
          <w:numId w:val="3"/>
        </w:numPr>
        <w:spacing w:after="160" w:line="360" w:lineRule="auto"/>
        <w:ind w:left="0" w:firstLine="0"/>
        <w:jc w:val="both"/>
        <w:rPr>
          <w:rFonts w:ascii="Arial Nova Light" w:hAnsi="Arial Nova Light"/>
          <w:sz w:val="24"/>
          <w:szCs w:val="24"/>
        </w:rPr>
      </w:pPr>
      <w:r w:rsidRPr="002A122B">
        <w:rPr>
          <w:rFonts w:ascii="Arial Nova Light" w:hAnsi="Arial Nova Light"/>
          <w:sz w:val="24"/>
          <w:szCs w:val="24"/>
        </w:rPr>
        <w:t>Señala</w:t>
      </w:r>
      <w:r w:rsidR="009B5F6F" w:rsidRPr="002A122B">
        <w:rPr>
          <w:rFonts w:ascii="Arial Nova Light" w:hAnsi="Arial Nova Light"/>
          <w:sz w:val="24"/>
          <w:szCs w:val="24"/>
        </w:rPr>
        <w:t>n</w:t>
      </w:r>
      <w:r w:rsidRPr="002A122B">
        <w:rPr>
          <w:rFonts w:ascii="Arial Nova Light" w:hAnsi="Arial Nova Light"/>
          <w:sz w:val="24"/>
          <w:szCs w:val="24"/>
        </w:rPr>
        <w:t xml:space="preserve">, que tampoco solicitaron verificar que la información publicada en dicha página de Facebook sea veraz, de ahí lo falaz de los argumentos de la denuncia, pues </w:t>
      </w:r>
      <w:r w:rsidR="008C6958" w:rsidRPr="002A122B">
        <w:rPr>
          <w:rFonts w:ascii="Arial Nova Light" w:hAnsi="Arial Nova Light"/>
          <w:sz w:val="24"/>
          <w:szCs w:val="24"/>
        </w:rPr>
        <w:t xml:space="preserve">según refiere, </w:t>
      </w:r>
      <w:r w:rsidRPr="002A122B">
        <w:rPr>
          <w:rFonts w:ascii="Arial Nova Light" w:hAnsi="Arial Nova Light"/>
          <w:sz w:val="24"/>
          <w:szCs w:val="24"/>
        </w:rPr>
        <w:t xml:space="preserve">no </w:t>
      </w:r>
      <w:r w:rsidRPr="002A122B">
        <w:rPr>
          <w:rFonts w:ascii="Arial Nova Light" w:hAnsi="Arial Nova Light"/>
          <w:sz w:val="24"/>
          <w:szCs w:val="24"/>
        </w:rPr>
        <w:lastRenderedPageBreak/>
        <w:t>nos encontramos ante un medio de comunicación oficial de la Delegación de Programas para el Desarrollo en Aguascaliente</w:t>
      </w:r>
      <w:r w:rsidR="008C6958" w:rsidRPr="002A122B">
        <w:rPr>
          <w:rFonts w:ascii="Arial Nova Light" w:hAnsi="Arial Nova Light"/>
          <w:sz w:val="24"/>
          <w:szCs w:val="24"/>
        </w:rPr>
        <w:t>s, pues dicha página fue creada el día veinticinco de marzo, por lo que no existe utilización indebida de recursos públicos.</w:t>
      </w:r>
    </w:p>
    <w:p w14:paraId="46B5290B" w14:textId="35BEAA85" w:rsidR="008C6958" w:rsidRPr="002A122B" w:rsidRDefault="008C6958" w:rsidP="00BE587E">
      <w:pPr>
        <w:pStyle w:val="Prrafodelista"/>
        <w:numPr>
          <w:ilvl w:val="0"/>
          <w:numId w:val="3"/>
        </w:numPr>
        <w:spacing w:after="160" w:line="360" w:lineRule="auto"/>
        <w:ind w:left="0" w:firstLine="0"/>
        <w:jc w:val="both"/>
        <w:rPr>
          <w:rFonts w:ascii="Arial Nova Light" w:hAnsi="Arial Nova Light"/>
          <w:sz w:val="24"/>
          <w:szCs w:val="24"/>
        </w:rPr>
      </w:pPr>
      <w:r w:rsidRPr="002A122B">
        <w:rPr>
          <w:rFonts w:ascii="Arial Nova Light" w:hAnsi="Arial Nova Light"/>
          <w:sz w:val="24"/>
          <w:szCs w:val="24"/>
        </w:rPr>
        <w:t xml:space="preserve">Que, en fecha ocho de abril </w:t>
      </w:r>
      <w:r w:rsidR="009B5F6F" w:rsidRPr="002A122B">
        <w:rPr>
          <w:rFonts w:ascii="Arial Nova Light" w:hAnsi="Arial Nova Light"/>
          <w:sz w:val="24"/>
          <w:szCs w:val="24"/>
        </w:rPr>
        <w:t xml:space="preserve">se </w:t>
      </w:r>
      <w:r w:rsidRPr="002A122B">
        <w:rPr>
          <w:rFonts w:ascii="Arial Nova Light" w:hAnsi="Arial Nova Light"/>
          <w:sz w:val="24"/>
          <w:szCs w:val="24"/>
        </w:rPr>
        <w:t xml:space="preserve">presentó una denuncia por hechos </w:t>
      </w:r>
      <w:r w:rsidR="00AE7F72" w:rsidRPr="002A122B">
        <w:rPr>
          <w:rFonts w:ascii="Arial Nova Light" w:hAnsi="Arial Nova Light"/>
          <w:sz w:val="24"/>
          <w:szCs w:val="24"/>
        </w:rPr>
        <w:t xml:space="preserve">ante la Fiscalía Especializada en Delitos Electorales, </w:t>
      </w:r>
      <w:r w:rsidRPr="002A122B">
        <w:rPr>
          <w:rFonts w:ascii="Arial Nova Light" w:hAnsi="Arial Nova Light"/>
          <w:sz w:val="24"/>
          <w:szCs w:val="24"/>
        </w:rPr>
        <w:t>que</w:t>
      </w:r>
      <w:r w:rsidR="009B5F6F" w:rsidRPr="002A122B">
        <w:rPr>
          <w:rFonts w:ascii="Arial Nova Light" w:hAnsi="Arial Nova Light"/>
          <w:sz w:val="24"/>
          <w:szCs w:val="24"/>
        </w:rPr>
        <w:t xml:space="preserve"> se</w:t>
      </w:r>
      <w:r w:rsidRPr="002A122B">
        <w:rPr>
          <w:rFonts w:ascii="Arial Nova Light" w:hAnsi="Arial Nova Light"/>
          <w:sz w:val="24"/>
          <w:szCs w:val="24"/>
        </w:rPr>
        <w:t xml:space="preserve"> consider</w:t>
      </w:r>
      <w:r w:rsidR="000504E7" w:rsidRPr="002A122B">
        <w:rPr>
          <w:rFonts w:ascii="Arial Nova Light" w:hAnsi="Arial Nova Light"/>
          <w:sz w:val="24"/>
          <w:szCs w:val="24"/>
        </w:rPr>
        <w:t>aron</w:t>
      </w:r>
      <w:r w:rsidRPr="002A122B">
        <w:rPr>
          <w:rFonts w:ascii="Arial Nova Light" w:hAnsi="Arial Nova Light"/>
          <w:sz w:val="24"/>
          <w:szCs w:val="24"/>
        </w:rPr>
        <w:t xml:space="preserve"> delictuosos cometidos en su contra, por la ilegal e indebida utilización de</w:t>
      </w:r>
      <w:r w:rsidR="000504E7" w:rsidRPr="002A122B">
        <w:rPr>
          <w:rFonts w:ascii="Arial Nova Light" w:hAnsi="Arial Nova Light"/>
          <w:sz w:val="24"/>
          <w:szCs w:val="24"/>
        </w:rPr>
        <w:t>l</w:t>
      </w:r>
      <w:r w:rsidRPr="002A122B">
        <w:rPr>
          <w:rFonts w:ascii="Arial Nova Light" w:hAnsi="Arial Nova Light"/>
          <w:sz w:val="24"/>
          <w:szCs w:val="24"/>
        </w:rPr>
        <w:t xml:space="preserve"> nombre</w:t>
      </w:r>
      <w:r w:rsidR="000504E7" w:rsidRPr="002A122B">
        <w:rPr>
          <w:rFonts w:ascii="Arial Nova Light" w:hAnsi="Arial Nova Light"/>
          <w:sz w:val="24"/>
          <w:szCs w:val="24"/>
        </w:rPr>
        <w:t xml:space="preserve"> del funcionario público denunciado</w:t>
      </w:r>
      <w:r w:rsidRPr="002A122B">
        <w:rPr>
          <w:rFonts w:ascii="Arial Nova Light" w:hAnsi="Arial Nova Light"/>
          <w:sz w:val="24"/>
          <w:szCs w:val="24"/>
        </w:rPr>
        <w:t xml:space="preserve"> para pagar publicidad en una p</w:t>
      </w:r>
      <w:r w:rsidR="000504E7" w:rsidRPr="002A122B">
        <w:rPr>
          <w:rFonts w:ascii="Arial Nova Light" w:hAnsi="Arial Nova Light"/>
          <w:sz w:val="24"/>
          <w:szCs w:val="24"/>
        </w:rPr>
        <w:t>á</w:t>
      </w:r>
      <w:r w:rsidRPr="002A122B">
        <w:rPr>
          <w:rFonts w:ascii="Arial Nova Light" w:hAnsi="Arial Nova Light"/>
          <w:sz w:val="24"/>
          <w:szCs w:val="24"/>
        </w:rPr>
        <w:t>gina denominada “Bienestar Aguascalientes”</w:t>
      </w:r>
      <w:r w:rsidR="00530960" w:rsidRPr="002A122B">
        <w:rPr>
          <w:rFonts w:ascii="Arial Nova Light" w:hAnsi="Arial Nova Light"/>
          <w:sz w:val="24"/>
          <w:szCs w:val="24"/>
        </w:rPr>
        <w:t xml:space="preserve"> en la red social Facebook.</w:t>
      </w:r>
      <w:r w:rsidRPr="002A122B">
        <w:rPr>
          <w:rFonts w:ascii="Arial Nova Light" w:hAnsi="Arial Nova Light"/>
          <w:sz w:val="24"/>
          <w:szCs w:val="24"/>
        </w:rPr>
        <w:t xml:space="preserve"> </w:t>
      </w:r>
    </w:p>
    <w:p w14:paraId="50293094" w14:textId="2A0E50DD" w:rsidR="00C144B6" w:rsidRPr="002A122B" w:rsidRDefault="002F30C7" w:rsidP="00BE587E">
      <w:pPr>
        <w:pStyle w:val="Prrafodelista"/>
        <w:numPr>
          <w:ilvl w:val="0"/>
          <w:numId w:val="3"/>
        </w:numPr>
        <w:spacing w:after="160" w:line="360" w:lineRule="auto"/>
        <w:ind w:left="0" w:firstLine="0"/>
        <w:jc w:val="both"/>
        <w:rPr>
          <w:rFonts w:ascii="Arial Nova Light" w:hAnsi="Arial Nova Light"/>
          <w:sz w:val="24"/>
          <w:szCs w:val="24"/>
        </w:rPr>
      </w:pPr>
      <w:r w:rsidRPr="002A122B">
        <w:rPr>
          <w:rFonts w:ascii="Arial Nova Light" w:hAnsi="Arial Nova Light"/>
          <w:sz w:val="24"/>
          <w:szCs w:val="24"/>
        </w:rPr>
        <w:t>Señala</w:t>
      </w:r>
      <w:r w:rsidR="009B5F6F" w:rsidRPr="002A122B">
        <w:rPr>
          <w:rFonts w:ascii="Arial Nova Light" w:hAnsi="Arial Nova Light"/>
          <w:sz w:val="24"/>
          <w:szCs w:val="24"/>
        </w:rPr>
        <w:t>n</w:t>
      </w:r>
      <w:r w:rsidRPr="002A122B">
        <w:rPr>
          <w:rFonts w:ascii="Arial Nova Light" w:hAnsi="Arial Nova Light"/>
          <w:sz w:val="24"/>
          <w:szCs w:val="24"/>
        </w:rPr>
        <w:t xml:space="preserve">, que </w:t>
      </w:r>
      <w:r w:rsidR="00530960" w:rsidRPr="002A122B">
        <w:rPr>
          <w:rFonts w:ascii="Arial Nova Light" w:hAnsi="Arial Nova Light"/>
          <w:sz w:val="24"/>
          <w:szCs w:val="24"/>
        </w:rPr>
        <w:t xml:space="preserve">el perfil de Facebook donde se encuentra la publicación denunciada, es claramente una cuenta prefabricada, que pretende aparentar ser la cuenta de la Secretaría de Bienestar del Gobierno Federal; toda vez que debe advertirse que la cuenta oficial de dicha dependencia es posible verificarse a través del portal oficial de la Secretaría de Bienestar de la </w:t>
      </w:r>
      <w:r w:rsidR="00FC2482" w:rsidRPr="002A122B">
        <w:rPr>
          <w:rFonts w:ascii="Arial Nova Light" w:hAnsi="Arial Nova Light"/>
          <w:sz w:val="24"/>
          <w:szCs w:val="24"/>
        </w:rPr>
        <w:t>Federación, por</w:t>
      </w:r>
      <w:r w:rsidR="00530960" w:rsidRPr="002A122B">
        <w:rPr>
          <w:rFonts w:ascii="Arial Nova Light" w:hAnsi="Arial Nova Light"/>
          <w:sz w:val="24"/>
          <w:szCs w:val="24"/>
        </w:rPr>
        <w:t xml:space="preserve"> lo que, según relata, los hechos que le pretenden imputar tienen como único fin causarle un perjuicio.</w:t>
      </w:r>
    </w:p>
    <w:p w14:paraId="2DAB2FBB" w14:textId="61B09173" w:rsidR="00530960" w:rsidRPr="002A122B" w:rsidRDefault="00FC2482" w:rsidP="00BE587E">
      <w:pPr>
        <w:pStyle w:val="Prrafodelista"/>
        <w:numPr>
          <w:ilvl w:val="0"/>
          <w:numId w:val="3"/>
        </w:numPr>
        <w:spacing w:after="160" w:line="360" w:lineRule="auto"/>
        <w:ind w:left="0" w:firstLine="0"/>
        <w:jc w:val="both"/>
        <w:rPr>
          <w:rFonts w:ascii="Arial Nova Light" w:hAnsi="Arial Nova Light"/>
          <w:sz w:val="24"/>
          <w:szCs w:val="24"/>
        </w:rPr>
      </w:pPr>
      <w:r w:rsidRPr="002A122B">
        <w:rPr>
          <w:rFonts w:ascii="Arial Nova Light" w:hAnsi="Arial Nova Light"/>
          <w:sz w:val="24"/>
          <w:szCs w:val="24"/>
        </w:rPr>
        <w:t>Advierte</w:t>
      </w:r>
      <w:r w:rsidR="009B5F6F" w:rsidRPr="002A122B">
        <w:rPr>
          <w:rFonts w:ascii="Arial Nova Light" w:hAnsi="Arial Nova Light"/>
          <w:sz w:val="24"/>
          <w:szCs w:val="24"/>
        </w:rPr>
        <w:t>n</w:t>
      </w:r>
      <w:r w:rsidRPr="002A122B">
        <w:rPr>
          <w:rFonts w:ascii="Arial Nova Light" w:hAnsi="Arial Nova Light"/>
          <w:sz w:val="24"/>
          <w:szCs w:val="24"/>
        </w:rPr>
        <w:t>, que el material denunciado es producto de una clara edición, pues</w:t>
      </w:r>
      <w:r w:rsidR="00DD6EC5">
        <w:rPr>
          <w:rFonts w:ascii="Arial Nova Light" w:hAnsi="Arial Nova Light"/>
          <w:sz w:val="24"/>
          <w:szCs w:val="24"/>
        </w:rPr>
        <w:t xml:space="preserve"> en éste</w:t>
      </w:r>
      <w:r w:rsidRPr="002A122B">
        <w:rPr>
          <w:rFonts w:ascii="Arial Nova Light" w:hAnsi="Arial Nova Light"/>
          <w:sz w:val="24"/>
          <w:szCs w:val="24"/>
        </w:rPr>
        <w:t xml:space="preserve"> se</w:t>
      </w:r>
      <w:r w:rsidR="00DD6EC5">
        <w:rPr>
          <w:rFonts w:ascii="Arial Nova Light" w:hAnsi="Arial Nova Light"/>
          <w:sz w:val="24"/>
          <w:szCs w:val="24"/>
        </w:rPr>
        <w:t xml:space="preserve"> logra</w:t>
      </w:r>
      <w:r w:rsidRPr="002A122B">
        <w:rPr>
          <w:rFonts w:ascii="Arial Nova Light" w:hAnsi="Arial Nova Light"/>
          <w:sz w:val="24"/>
          <w:szCs w:val="24"/>
        </w:rPr>
        <w:t xml:space="preserve"> aprecia</w:t>
      </w:r>
      <w:r w:rsidR="00DD6EC5">
        <w:rPr>
          <w:rFonts w:ascii="Arial Nova Light" w:hAnsi="Arial Nova Light"/>
          <w:sz w:val="24"/>
          <w:szCs w:val="24"/>
        </w:rPr>
        <w:t>r</w:t>
      </w:r>
      <w:r w:rsidRPr="002A122B">
        <w:rPr>
          <w:rFonts w:ascii="Arial Nova Light" w:hAnsi="Arial Nova Light"/>
          <w:sz w:val="24"/>
          <w:szCs w:val="24"/>
        </w:rPr>
        <w:t xml:space="preserve"> que</w:t>
      </w:r>
      <w:r w:rsidR="00DD6EC5">
        <w:rPr>
          <w:rFonts w:ascii="Arial Nova Light" w:hAnsi="Arial Nova Light"/>
          <w:sz w:val="24"/>
          <w:szCs w:val="24"/>
        </w:rPr>
        <w:t xml:space="preserve"> se</w:t>
      </w:r>
      <w:r w:rsidRPr="002A122B">
        <w:rPr>
          <w:rFonts w:ascii="Arial Nova Light" w:hAnsi="Arial Nova Light"/>
          <w:sz w:val="24"/>
          <w:szCs w:val="24"/>
        </w:rPr>
        <w:t xml:space="preserve"> tomaron escenas de distintos videos para conformarlo, entre ellos el SPOT GENERAL NORA RUVALCABA, con folio RV00018-22, realizando alteraciones</w:t>
      </w:r>
      <w:r w:rsidR="000504E7" w:rsidRPr="002A122B">
        <w:rPr>
          <w:rFonts w:ascii="Arial Nova Light" w:hAnsi="Arial Nova Light"/>
          <w:sz w:val="24"/>
          <w:szCs w:val="24"/>
        </w:rPr>
        <w:t xml:space="preserve"> en el mismo,</w:t>
      </w:r>
      <w:r w:rsidRPr="002A122B">
        <w:rPr>
          <w:rFonts w:ascii="Arial Nova Light" w:hAnsi="Arial Nova Light"/>
          <w:sz w:val="24"/>
          <w:szCs w:val="24"/>
        </w:rPr>
        <w:t xml:space="preserve"> pues incluso</w:t>
      </w:r>
      <w:r w:rsidR="00DD6EC5">
        <w:rPr>
          <w:rFonts w:ascii="Arial Nova Light" w:hAnsi="Arial Nova Light"/>
          <w:sz w:val="24"/>
          <w:szCs w:val="24"/>
        </w:rPr>
        <w:t>,</w:t>
      </w:r>
      <w:r w:rsidRPr="002A122B">
        <w:rPr>
          <w:rFonts w:ascii="Arial Nova Light" w:hAnsi="Arial Nova Light"/>
          <w:sz w:val="24"/>
          <w:szCs w:val="24"/>
        </w:rPr>
        <w:t xml:space="preserve"> se aprecia la leyenda </w:t>
      </w:r>
      <w:r w:rsidRPr="00DD6EC5">
        <w:rPr>
          <w:rFonts w:ascii="Arial Nova Light" w:hAnsi="Arial Nova Light"/>
          <w:i/>
          <w:iCs/>
          <w:sz w:val="24"/>
          <w:szCs w:val="24"/>
        </w:rPr>
        <w:t>“mensaje dirigido a militantes, simpatizantes y Comisión Nacional de Elecciones de MORENA”</w:t>
      </w:r>
      <w:r w:rsidRPr="002A122B">
        <w:rPr>
          <w:rFonts w:ascii="Arial Nova Light" w:hAnsi="Arial Nova Light"/>
          <w:sz w:val="24"/>
          <w:szCs w:val="24"/>
        </w:rPr>
        <w:t>.</w:t>
      </w:r>
    </w:p>
    <w:p w14:paraId="1D64D41B" w14:textId="2C8B1A4B" w:rsidR="00FC2482" w:rsidRPr="002A122B" w:rsidRDefault="00FC2482" w:rsidP="00BE587E">
      <w:pPr>
        <w:pStyle w:val="Prrafodelista"/>
        <w:numPr>
          <w:ilvl w:val="0"/>
          <w:numId w:val="3"/>
        </w:numPr>
        <w:spacing w:after="160" w:line="360" w:lineRule="auto"/>
        <w:ind w:left="0" w:firstLine="0"/>
        <w:jc w:val="both"/>
        <w:rPr>
          <w:rFonts w:ascii="Arial Nova Light" w:hAnsi="Arial Nova Light"/>
          <w:sz w:val="24"/>
          <w:szCs w:val="24"/>
        </w:rPr>
      </w:pPr>
      <w:r w:rsidRPr="002A122B">
        <w:rPr>
          <w:rFonts w:ascii="Arial Nova Light" w:hAnsi="Arial Nova Light"/>
          <w:sz w:val="24"/>
          <w:szCs w:val="24"/>
        </w:rPr>
        <w:t>Añade</w:t>
      </w:r>
      <w:r w:rsidR="009B5F6F" w:rsidRPr="002A122B">
        <w:rPr>
          <w:rFonts w:ascii="Arial Nova Light" w:hAnsi="Arial Nova Light"/>
          <w:sz w:val="24"/>
          <w:szCs w:val="24"/>
        </w:rPr>
        <w:t>n</w:t>
      </w:r>
      <w:r w:rsidRPr="002A122B">
        <w:rPr>
          <w:rFonts w:ascii="Arial Nova Light" w:hAnsi="Arial Nova Light"/>
          <w:sz w:val="24"/>
          <w:szCs w:val="24"/>
        </w:rPr>
        <w:t xml:space="preserve"> que</w:t>
      </w:r>
      <w:r w:rsidR="00F10225" w:rsidRPr="002A122B">
        <w:rPr>
          <w:rFonts w:ascii="Arial Nova Light" w:hAnsi="Arial Nova Light"/>
          <w:sz w:val="24"/>
          <w:szCs w:val="24"/>
        </w:rPr>
        <w:t xml:space="preserve">, el </w:t>
      </w:r>
      <w:r w:rsidR="000504E7" w:rsidRPr="002A122B">
        <w:rPr>
          <w:rFonts w:ascii="Arial Nova Light" w:hAnsi="Arial Nova Light"/>
          <w:sz w:val="24"/>
          <w:szCs w:val="24"/>
        </w:rPr>
        <w:t>P</w:t>
      </w:r>
      <w:r w:rsidR="00F10225" w:rsidRPr="002A122B">
        <w:rPr>
          <w:rFonts w:ascii="Arial Nova Light" w:hAnsi="Arial Nova Light"/>
          <w:sz w:val="24"/>
          <w:szCs w:val="24"/>
        </w:rPr>
        <w:t>artido Fuerza por México Aguascalientes, pretende acreditar</w:t>
      </w:r>
      <w:r w:rsidR="00DD6EC5">
        <w:rPr>
          <w:rFonts w:ascii="Arial Nova Light" w:hAnsi="Arial Nova Light"/>
          <w:sz w:val="24"/>
          <w:szCs w:val="24"/>
        </w:rPr>
        <w:t>,</w:t>
      </w:r>
      <w:r w:rsidR="00F10225" w:rsidRPr="002A122B">
        <w:rPr>
          <w:rFonts w:ascii="Arial Nova Light" w:hAnsi="Arial Nova Light"/>
          <w:sz w:val="24"/>
          <w:szCs w:val="24"/>
        </w:rPr>
        <w:t xml:space="preserve"> a través de hechos falsos</w:t>
      </w:r>
      <w:r w:rsidR="00DD6EC5">
        <w:rPr>
          <w:rFonts w:ascii="Arial Nova Light" w:hAnsi="Arial Nova Light"/>
          <w:sz w:val="24"/>
          <w:szCs w:val="24"/>
        </w:rPr>
        <w:t>,</w:t>
      </w:r>
      <w:r w:rsidR="00F10225" w:rsidRPr="002A122B">
        <w:rPr>
          <w:rFonts w:ascii="Arial Nova Light" w:hAnsi="Arial Nova Light"/>
          <w:sz w:val="24"/>
          <w:szCs w:val="24"/>
        </w:rPr>
        <w:t xml:space="preserve"> conductas violatorias a la normativa electoral, describiendo que se deslinda de dichas conductas, solicitando se realicen las investigaciones atinentes y se sancione a quien o quienes resulten responsables.</w:t>
      </w:r>
    </w:p>
    <w:p w14:paraId="560D085B" w14:textId="5EAE12D4" w:rsidR="00A74053" w:rsidRPr="002A122B" w:rsidRDefault="00F10225" w:rsidP="00E2215B">
      <w:pPr>
        <w:pStyle w:val="Prrafodelista"/>
        <w:numPr>
          <w:ilvl w:val="0"/>
          <w:numId w:val="3"/>
        </w:numPr>
        <w:spacing w:after="160" w:line="360" w:lineRule="auto"/>
        <w:ind w:left="0" w:firstLine="0"/>
        <w:jc w:val="both"/>
        <w:rPr>
          <w:rFonts w:ascii="Arial Nova Light" w:hAnsi="Arial Nova Light"/>
          <w:sz w:val="24"/>
          <w:szCs w:val="24"/>
        </w:rPr>
      </w:pPr>
      <w:r w:rsidRPr="002A122B">
        <w:rPr>
          <w:rFonts w:ascii="Arial Nova Light" w:hAnsi="Arial Nova Light"/>
          <w:sz w:val="24"/>
          <w:szCs w:val="24"/>
        </w:rPr>
        <w:t>Refuerza</w:t>
      </w:r>
      <w:r w:rsidR="009B5F6F" w:rsidRPr="002A122B">
        <w:rPr>
          <w:rFonts w:ascii="Arial Nova Light" w:hAnsi="Arial Nova Light"/>
          <w:sz w:val="24"/>
          <w:szCs w:val="24"/>
        </w:rPr>
        <w:t>n</w:t>
      </w:r>
      <w:r w:rsidRPr="002A122B">
        <w:rPr>
          <w:rFonts w:ascii="Arial Nova Light" w:hAnsi="Arial Nova Light"/>
          <w:sz w:val="24"/>
          <w:szCs w:val="24"/>
        </w:rPr>
        <w:t xml:space="preserve"> lo anterior, señalando que la publicación denunciada proviene de terceras personas de quienes </w:t>
      </w:r>
      <w:r w:rsidR="000504E7" w:rsidRPr="002A122B">
        <w:rPr>
          <w:rFonts w:ascii="Arial Nova Light" w:hAnsi="Arial Nova Light"/>
          <w:sz w:val="24"/>
          <w:szCs w:val="24"/>
        </w:rPr>
        <w:t xml:space="preserve">alegan desconocer </w:t>
      </w:r>
      <w:r w:rsidRPr="002A122B">
        <w:rPr>
          <w:rFonts w:ascii="Arial Nova Light" w:hAnsi="Arial Nova Light"/>
          <w:sz w:val="24"/>
          <w:szCs w:val="24"/>
        </w:rPr>
        <w:t xml:space="preserve">los motivos o razones por la cuales hayan realizado dichas conductas a nombre </w:t>
      </w:r>
      <w:r w:rsidR="000504E7" w:rsidRPr="002A122B">
        <w:rPr>
          <w:rFonts w:ascii="Arial Nova Light" w:hAnsi="Arial Nova Light"/>
          <w:sz w:val="24"/>
          <w:szCs w:val="24"/>
        </w:rPr>
        <w:t xml:space="preserve">del funcionario y de la Secretaría, </w:t>
      </w:r>
      <w:r w:rsidRPr="002A122B">
        <w:rPr>
          <w:rFonts w:ascii="Arial Nova Light" w:hAnsi="Arial Nova Light"/>
          <w:sz w:val="24"/>
          <w:szCs w:val="24"/>
        </w:rPr>
        <w:t>y sin autorización alguna, aplicando en su beneficio según relata, el principio de presunción de inocencia.</w:t>
      </w:r>
    </w:p>
    <w:p w14:paraId="31E10AFD" w14:textId="45A5A609" w:rsidR="00C27742" w:rsidRPr="002A122B" w:rsidRDefault="00B4768D" w:rsidP="00B4768D">
      <w:pPr>
        <w:spacing w:after="160" w:line="360" w:lineRule="auto"/>
        <w:jc w:val="both"/>
        <w:rPr>
          <w:rFonts w:ascii="Arial Nova Light" w:hAnsi="Arial Nova Light"/>
          <w:b/>
          <w:bCs/>
          <w:sz w:val="24"/>
          <w:szCs w:val="24"/>
        </w:rPr>
      </w:pPr>
      <w:r w:rsidRPr="002A122B">
        <w:rPr>
          <w:rFonts w:ascii="Arial Nova Light" w:hAnsi="Arial Nova Light"/>
          <w:b/>
          <w:bCs/>
          <w:sz w:val="24"/>
          <w:szCs w:val="24"/>
        </w:rPr>
        <w:t xml:space="preserve">5. </w:t>
      </w:r>
      <w:r w:rsidR="00C27742" w:rsidRPr="002A122B">
        <w:rPr>
          <w:rFonts w:ascii="Arial Nova Light" w:hAnsi="Arial Nova Light"/>
          <w:b/>
          <w:bCs/>
          <w:sz w:val="24"/>
          <w:szCs w:val="24"/>
        </w:rPr>
        <w:t>ALEGATOS.</w:t>
      </w:r>
    </w:p>
    <w:p w14:paraId="0AC6ACCE" w14:textId="1E7A0A8E" w:rsidR="00A74053" w:rsidRPr="002A122B" w:rsidRDefault="00C27742" w:rsidP="00823B17">
      <w:pPr>
        <w:spacing w:after="160" w:line="360" w:lineRule="auto"/>
        <w:jc w:val="both"/>
        <w:rPr>
          <w:rFonts w:ascii="Arial Nova Light" w:eastAsia="Arial Nova" w:hAnsi="Arial Nova Light" w:cs="Arial Nova"/>
          <w:b/>
          <w:sz w:val="24"/>
          <w:szCs w:val="24"/>
        </w:rPr>
      </w:pPr>
      <w:r w:rsidRPr="002A122B">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2A122B">
        <w:rPr>
          <w:rFonts w:ascii="Arial Nova Light" w:eastAsia="Arial Nova" w:hAnsi="Arial Nova Light" w:cs="Arial Nova"/>
          <w:b/>
          <w:bCs/>
          <w:sz w:val="24"/>
          <w:szCs w:val="24"/>
        </w:rPr>
        <w:t>jurisprudencia 29/2012</w:t>
      </w:r>
      <w:r w:rsidRPr="002A122B">
        <w:rPr>
          <w:rFonts w:ascii="Arial Nova Light" w:eastAsia="Arial Nova" w:hAnsi="Arial Nova Light" w:cs="Arial Nova"/>
          <w:sz w:val="24"/>
          <w:szCs w:val="24"/>
        </w:rPr>
        <w:t xml:space="preserve"> </w:t>
      </w:r>
      <w:r w:rsidRPr="002A122B">
        <w:rPr>
          <w:rFonts w:ascii="Arial Nova Light" w:eastAsia="Arial Nova" w:hAnsi="Arial Nova Light" w:cs="Arial Nova"/>
          <w:sz w:val="24"/>
          <w:szCs w:val="24"/>
        </w:rPr>
        <w:lastRenderedPageBreak/>
        <w:t xml:space="preserve">de rubro: </w:t>
      </w:r>
      <w:r w:rsidRPr="002A122B">
        <w:rPr>
          <w:rFonts w:ascii="Arial Nova Light" w:eastAsia="Arial Nova" w:hAnsi="Arial Nova Light" w:cs="Arial Nova"/>
          <w:b/>
          <w:sz w:val="24"/>
          <w:szCs w:val="24"/>
        </w:rPr>
        <w:t>“ALEGATOS. LA AUTORIDAD ADMINISTRATIVA ELECTORAL DEBE TOMARLOS EN CONSIDERACIÓN AL RESOLVER EL PROCEDIMIENTO ESPECIAL SANCIONADOR”.</w:t>
      </w:r>
      <w:r w:rsidRPr="002A122B">
        <w:rPr>
          <w:rStyle w:val="Refdenotaalpie"/>
          <w:rFonts w:ascii="Arial Nova Light" w:eastAsia="Arial Nova" w:hAnsi="Arial Nova Light" w:cs="Arial Nova"/>
          <w:b/>
          <w:sz w:val="24"/>
          <w:szCs w:val="24"/>
        </w:rPr>
        <w:footnoteReference w:id="4"/>
      </w:r>
    </w:p>
    <w:p w14:paraId="6149D481" w14:textId="65B56C6D" w:rsidR="006C615F" w:rsidRPr="002A122B" w:rsidRDefault="006C615F" w:rsidP="00823B17">
      <w:pPr>
        <w:pStyle w:val="Prrafodelista"/>
        <w:spacing w:after="160" w:line="360" w:lineRule="auto"/>
        <w:ind w:left="0"/>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t xml:space="preserve">En ese entendido, de las constancias que obran y del acta de la audiencia de pruebas y alegatos, tenemos que </w:t>
      </w:r>
      <w:r w:rsidR="006D71C2" w:rsidRPr="002A122B">
        <w:rPr>
          <w:rFonts w:ascii="Arial Nova Light" w:eastAsia="Arial Nova" w:hAnsi="Arial Nova Light" w:cs="Arial Nova"/>
          <w:sz w:val="24"/>
          <w:szCs w:val="24"/>
        </w:rPr>
        <w:t>por l</w:t>
      </w:r>
      <w:r w:rsidRPr="002A122B">
        <w:rPr>
          <w:rFonts w:ascii="Arial Nova Light" w:eastAsia="Arial Nova" w:hAnsi="Arial Nova Light" w:cs="Arial Nova"/>
          <w:sz w:val="24"/>
          <w:szCs w:val="24"/>
        </w:rPr>
        <w:t xml:space="preserve">a parte </w:t>
      </w:r>
      <w:r w:rsidR="00254B87" w:rsidRPr="002A122B">
        <w:rPr>
          <w:rFonts w:ascii="Arial Nova Light" w:eastAsia="Arial Nova" w:hAnsi="Arial Nova Light" w:cs="Arial Nova"/>
          <w:sz w:val="24"/>
          <w:szCs w:val="24"/>
        </w:rPr>
        <w:t xml:space="preserve">denunciante no compareció </w:t>
      </w:r>
      <w:r w:rsidR="00982BD0" w:rsidRPr="002A122B">
        <w:rPr>
          <w:rFonts w:ascii="Arial Nova Light" w:eastAsia="Arial Nova" w:hAnsi="Arial Nova Light" w:cs="Arial Nova"/>
          <w:sz w:val="24"/>
          <w:szCs w:val="24"/>
        </w:rPr>
        <w:t>persona alguna que lo represente</w:t>
      </w:r>
      <w:r w:rsidR="00064F3D" w:rsidRPr="002A122B">
        <w:rPr>
          <w:rFonts w:ascii="Arial Nova Light" w:eastAsia="Arial Nova" w:hAnsi="Arial Nova Light" w:cs="Arial Nova"/>
          <w:sz w:val="24"/>
          <w:szCs w:val="24"/>
        </w:rPr>
        <w:t>, perdiendo en consecuencia ese derecho.</w:t>
      </w:r>
      <w:r w:rsidRPr="002A122B">
        <w:rPr>
          <w:rFonts w:ascii="Arial Nova Light" w:eastAsia="Arial Nova" w:hAnsi="Arial Nova Light" w:cs="Arial Nova"/>
          <w:sz w:val="24"/>
          <w:szCs w:val="24"/>
        </w:rPr>
        <w:t xml:space="preserve"> </w:t>
      </w:r>
    </w:p>
    <w:p w14:paraId="70C7725E" w14:textId="70E1E736" w:rsidR="00254B87" w:rsidRPr="002A122B" w:rsidRDefault="001A3F5D" w:rsidP="00254B87">
      <w:pPr>
        <w:spacing w:line="360" w:lineRule="auto"/>
        <w:jc w:val="both"/>
        <w:rPr>
          <w:rFonts w:ascii="Arial Nova Light" w:hAnsi="Arial Nova Light" w:cs="Arial"/>
          <w:sz w:val="24"/>
          <w:szCs w:val="24"/>
        </w:rPr>
      </w:pPr>
      <w:r w:rsidRPr="002A122B">
        <w:rPr>
          <w:rFonts w:ascii="Arial Nova Light" w:eastAsia="Arial Nova" w:hAnsi="Arial Nova Light" w:cs="Arial Nova"/>
          <w:iCs/>
          <w:sz w:val="24"/>
          <w:szCs w:val="24"/>
        </w:rPr>
        <w:t xml:space="preserve">En cuanto hace a los </w:t>
      </w:r>
      <w:r w:rsidR="006D71C2" w:rsidRPr="002A122B">
        <w:rPr>
          <w:rFonts w:ascii="Arial Nova Light" w:eastAsia="Arial Nova" w:hAnsi="Arial Nova Light" w:cs="Arial Nova"/>
          <w:iCs/>
          <w:sz w:val="24"/>
          <w:szCs w:val="24"/>
        </w:rPr>
        <w:t>alegatos de</w:t>
      </w:r>
      <w:r w:rsidR="00254B87" w:rsidRPr="002A122B">
        <w:rPr>
          <w:rFonts w:ascii="Arial Nova Light" w:eastAsia="Arial Nova" w:hAnsi="Arial Nova Light" w:cs="Arial Nova"/>
          <w:iCs/>
          <w:sz w:val="24"/>
          <w:szCs w:val="24"/>
        </w:rPr>
        <w:t xml:space="preserve"> los denunciados</w:t>
      </w:r>
      <w:r w:rsidR="00064F3D" w:rsidRPr="002A122B">
        <w:rPr>
          <w:rFonts w:ascii="Arial Nova Light" w:eastAsia="Arial Nova" w:hAnsi="Arial Nova Light" w:cs="Arial Nova"/>
          <w:iCs/>
          <w:sz w:val="24"/>
          <w:szCs w:val="24"/>
        </w:rPr>
        <w:t>,</w:t>
      </w:r>
      <w:r w:rsidR="00254B87" w:rsidRPr="002A122B">
        <w:rPr>
          <w:rFonts w:ascii="Arial Nova Light" w:eastAsia="Arial Nova" w:hAnsi="Arial Nova Light" w:cs="Arial Nova"/>
          <w:iCs/>
          <w:sz w:val="24"/>
          <w:szCs w:val="24"/>
        </w:rPr>
        <w:t xml:space="preserve"> </w:t>
      </w:r>
      <w:r w:rsidRPr="002A122B">
        <w:rPr>
          <w:rFonts w:ascii="Arial Nova Light" w:eastAsia="Arial Nova" w:hAnsi="Arial Nova Light" w:cs="Arial Nova"/>
          <w:iCs/>
          <w:sz w:val="24"/>
          <w:szCs w:val="24"/>
        </w:rPr>
        <w:t>comparecie</w:t>
      </w:r>
      <w:r w:rsidR="00254B87" w:rsidRPr="002A122B">
        <w:rPr>
          <w:rFonts w:ascii="Arial Nova Light" w:eastAsia="Arial Nova" w:hAnsi="Arial Nova Light" w:cs="Arial Nova"/>
          <w:iCs/>
          <w:sz w:val="24"/>
          <w:szCs w:val="24"/>
        </w:rPr>
        <w:t>ron</w:t>
      </w:r>
      <w:r w:rsidRPr="002A122B">
        <w:rPr>
          <w:rFonts w:ascii="Arial Nova Light" w:eastAsia="Arial Nova" w:hAnsi="Arial Nova Light" w:cs="Arial Nova"/>
          <w:iCs/>
          <w:sz w:val="24"/>
          <w:szCs w:val="24"/>
        </w:rPr>
        <w:t xml:space="preserve"> por escrito en la audiencia de pruebas y alegatos</w:t>
      </w:r>
      <w:r w:rsidR="00254B87" w:rsidRPr="002A122B">
        <w:rPr>
          <w:rFonts w:ascii="Arial Nova Light" w:eastAsia="Arial Nova" w:hAnsi="Arial Nova Light" w:cs="Arial Nova"/>
          <w:iCs/>
          <w:sz w:val="24"/>
          <w:szCs w:val="24"/>
        </w:rPr>
        <w:t xml:space="preserve">, </w:t>
      </w:r>
      <w:r w:rsidRPr="002A122B">
        <w:rPr>
          <w:rFonts w:ascii="Arial Nova Light" w:eastAsia="Arial Nova" w:hAnsi="Arial Nova Light" w:cs="Arial Nova"/>
          <w:iCs/>
          <w:sz w:val="24"/>
          <w:szCs w:val="24"/>
        </w:rPr>
        <w:t>por lo que</w:t>
      </w:r>
      <w:r w:rsidRPr="002A122B">
        <w:rPr>
          <w:rFonts w:ascii="Arial Nova Light" w:hAnsi="Arial Nova Light"/>
          <w:sz w:val="24"/>
          <w:szCs w:val="24"/>
        </w:rPr>
        <w:t xml:space="preserve"> se tienen tal y como quedaron asentados en </w:t>
      </w:r>
      <w:r w:rsidR="00E02F59" w:rsidRPr="002A122B">
        <w:rPr>
          <w:rFonts w:ascii="Arial Nova Light" w:hAnsi="Arial Nova Light"/>
          <w:sz w:val="24"/>
          <w:szCs w:val="24"/>
        </w:rPr>
        <w:t>el apartado</w:t>
      </w:r>
      <w:r w:rsidR="006D71C2" w:rsidRPr="002A122B">
        <w:rPr>
          <w:rFonts w:ascii="Arial Nova Light" w:hAnsi="Arial Nova Light" w:cs="Arial"/>
          <w:b/>
          <w:bCs/>
          <w:sz w:val="24"/>
          <w:szCs w:val="24"/>
        </w:rPr>
        <w:t xml:space="preserve"> </w:t>
      </w:r>
      <w:r w:rsidR="000504E7" w:rsidRPr="002A122B">
        <w:rPr>
          <w:rFonts w:ascii="Arial Nova Light" w:hAnsi="Arial Nova Light" w:cs="Arial"/>
          <w:b/>
          <w:bCs/>
          <w:sz w:val="24"/>
          <w:szCs w:val="24"/>
        </w:rPr>
        <w:t xml:space="preserve">4.2. </w:t>
      </w:r>
      <w:r w:rsidR="006D71C2" w:rsidRPr="002A122B">
        <w:rPr>
          <w:rFonts w:ascii="Arial Nova Light" w:hAnsi="Arial Nova Light" w:cs="Arial"/>
          <w:b/>
          <w:bCs/>
          <w:sz w:val="24"/>
          <w:szCs w:val="24"/>
        </w:rPr>
        <w:t>Defensa de</w:t>
      </w:r>
      <w:r w:rsidR="00E2215B" w:rsidRPr="002A122B">
        <w:rPr>
          <w:rFonts w:ascii="Arial Nova Light" w:hAnsi="Arial Nova Light" w:cs="Arial"/>
          <w:b/>
          <w:bCs/>
          <w:sz w:val="24"/>
          <w:szCs w:val="24"/>
        </w:rPr>
        <w:t xml:space="preserve"> los denunciados</w:t>
      </w:r>
      <w:r w:rsidR="00254B87" w:rsidRPr="002A122B">
        <w:rPr>
          <w:rFonts w:ascii="Arial Nova Light" w:hAnsi="Arial Nova Light" w:cs="Arial"/>
          <w:sz w:val="24"/>
          <w:szCs w:val="24"/>
        </w:rPr>
        <w:t>.</w:t>
      </w:r>
    </w:p>
    <w:p w14:paraId="04D773D9" w14:textId="79E07216" w:rsidR="000B11E2" w:rsidRPr="002A122B" w:rsidRDefault="00B4768D" w:rsidP="00B4768D">
      <w:pPr>
        <w:spacing w:line="360" w:lineRule="auto"/>
        <w:jc w:val="both"/>
        <w:rPr>
          <w:rFonts w:ascii="Arial Nova Light" w:hAnsi="Arial Nova Light"/>
          <w:b/>
          <w:bCs/>
          <w:sz w:val="24"/>
          <w:szCs w:val="24"/>
        </w:rPr>
      </w:pPr>
      <w:r w:rsidRPr="002A122B">
        <w:rPr>
          <w:rFonts w:ascii="Arial Nova Light" w:hAnsi="Arial Nova Light"/>
          <w:b/>
          <w:bCs/>
          <w:sz w:val="24"/>
          <w:szCs w:val="24"/>
        </w:rPr>
        <w:t xml:space="preserve">6. </w:t>
      </w:r>
      <w:r w:rsidR="000B11E2" w:rsidRPr="002A122B">
        <w:rPr>
          <w:rFonts w:ascii="Arial Nova Light" w:hAnsi="Arial Nova Light"/>
          <w:b/>
          <w:bCs/>
          <w:sz w:val="24"/>
          <w:szCs w:val="24"/>
        </w:rPr>
        <w:t>MEDIOS DE CONVICCIÓN.</w:t>
      </w:r>
    </w:p>
    <w:p w14:paraId="37706284" w14:textId="12BBB83A" w:rsidR="00D04659" w:rsidRPr="002A122B" w:rsidRDefault="000B11E2" w:rsidP="00D04659">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sidRPr="002A122B">
        <w:rPr>
          <w:rFonts w:ascii="Arial Nova Light" w:eastAsia="Arial Nova" w:hAnsi="Arial Nova Light" w:cs="Arial Nova"/>
          <w:sz w:val="24"/>
          <w:szCs w:val="24"/>
        </w:rPr>
        <w:t>Antes de analizar la legalidad, o no, de</w:t>
      </w:r>
      <w:r w:rsidR="00064F3D" w:rsidRPr="002A122B">
        <w:rPr>
          <w:rFonts w:ascii="Arial Nova Light" w:eastAsia="Arial Nova" w:hAnsi="Arial Nova Light" w:cs="Arial Nova"/>
          <w:sz w:val="24"/>
          <w:szCs w:val="24"/>
        </w:rPr>
        <w:t xml:space="preserve"> </w:t>
      </w:r>
      <w:r w:rsidRPr="002A122B">
        <w:rPr>
          <w:rFonts w:ascii="Arial Nova Light" w:eastAsia="Arial Nova" w:hAnsi="Arial Nova Light" w:cs="Arial Nova"/>
          <w:sz w:val="24"/>
          <w:szCs w:val="24"/>
        </w:rPr>
        <w:t>l</w:t>
      </w:r>
      <w:r w:rsidR="00064F3D" w:rsidRPr="002A122B">
        <w:rPr>
          <w:rFonts w:ascii="Arial Nova Light" w:eastAsia="Arial Nova" w:hAnsi="Arial Nova Light" w:cs="Arial Nova"/>
          <w:sz w:val="24"/>
          <w:szCs w:val="24"/>
        </w:rPr>
        <w:t>os</w:t>
      </w:r>
      <w:r w:rsidRPr="002A122B">
        <w:rPr>
          <w:rFonts w:ascii="Arial Nova Light" w:eastAsia="Arial Nova" w:hAnsi="Arial Nova Light" w:cs="Arial Nova"/>
          <w:sz w:val="24"/>
          <w:szCs w:val="24"/>
        </w:rPr>
        <w:t xml:space="preserve"> hecho</w:t>
      </w:r>
      <w:r w:rsidR="00064F3D" w:rsidRPr="002A122B">
        <w:rPr>
          <w:rFonts w:ascii="Arial Nova Light" w:eastAsia="Arial Nova" w:hAnsi="Arial Nova Light" w:cs="Arial Nova"/>
          <w:sz w:val="24"/>
          <w:szCs w:val="24"/>
        </w:rPr>
        <w:t>s</w:t>
      </w:r>
      <w:r w:rsidRPr="002A122B">
        <w:rPr>
          <w:rFonts w:ascii="Arial Nova Light" w:eastAsia="Arial Nova" w:hAnsi="Arial Nova Light" w:cs="Arial Nova"/>
          <w:sz w:val="24"/>
          <w:szCs w:val="24"/>
        </w:rPr>
        <w:t xml:space="preserve"> denunciado</w:t>
      </w:r>
      <w:r w:rsidR="00064F3D" w:rsidRPr="002A122B">
        <w:rPr>
          <w:rFonts w:ascii="Arial Nova Light" w:eastAsia="Arial Nova" w:hAnsi="Arial Nova Light" w:cs="Arial Nova"/>
          <w:sz w:val="24"/>
          <w:szCs w:val="24"/>
        </w:rPr>
        <w:t>s</w:t>
      </w:r>
      <w:r w:rsidRPr="002A122B">
        <w:rPr>
          <w:rFonts w:ascii="Arial Nova Light" w:eastAsia="Arial Nova" w:hAnsi="Arial Nova Light" w:cs="Arial Nova"/>
          <w:sz w:val="24"/>
          <w:szCs w:val="24"/>
        </w:rPr>
        <w:t xml:space="preserve">, es necesario verificar su existencia y las circunstancias de su realización, </w:t>
      </w:r>
      <w:r w:rsidR="00D04659" w:rsidRPr="002A122B">
        <w:rPr>
          <w:rFonts w:ascii="Arial Nova Light" w:eastAsia="Arial Nova" w:hAnsi="Arial Nova Light" w:cs="Arial Nova"/>
          <w:sz w:val="24"/>
          <w:szCs w:val="24"/>
        </w:rPr>
        <w:t>por tanto, es pertinente</w:t>
      </w:r>
      <w:r w:rsidR="00D04659" w:rsidRPr="002A122B">
        <w:rPr>
          <w:rFonts w:ascii="Arial Nova Light" w:hAnsi="Arial Nova Light"/>
          <w:sz w:val="24"/>
          <w:szCs w:val="24"/>
        </w:rPr>
        <w:t xml:space="preserve">, a partir de los medios de prueba que constan en el expediente, </w:t>
      </w:r>
      <w:r w:rsidR="00FA1C2D" w:rsidRPr="002A122B">
        <w:rPr>
          <w:rFonts w:ascii="Arial Nova Light" w:hAnsi="Arial Nova Light"/>
          <w:sz w:val="24"/>
          <w:szCs w:val="24"/>
        </w:rPr>
        <w:t>precisar</w:t>
      </w:r>
      <w:r w:rsidR="00D04659" w:rsidRPr="002A122B">
        <w:rPr>
          <w:rFonts w:ascii="Arial Nova Light" w:hAnsi="Arial Nova Light"/>
          <w:sz w:val="24"/>
          <w:szCs w:val="24"/>
        </w:rPr>
        <w:t xml:space="preserve"> que únicamente se valorarán las pruebas relacionadas con los hechos que forman parte de la controversia en el presente procedimiento.</w:t>
      </w:r>
    </w:p>
    <w:p w14:paraId="1D82939E" w14:textId="40B2160C" w:rsidR="00725535" w:rsidRPr="002A122B" w:rsidRDefault="00725535"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tbl>
      <w:tblPr>
        <w:tblW w:w="99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555"/>
        <w:gridCol w:w="1701"/>
        <w:gridCol w:w="3118"/>
        <w:gridCol w:w="3544"/>
      </w:tblGrid>
      <w:tr w:rsidR="002A122B" w:rsidRPr="002A122B" w14:paraId="5EC5E990" w14:textId="77777777" w:rsidTr="00725535">
        <w:trPr>
          <w:trHeight w:val="425"/>
        </w:trPr>
        <w:tc>
          <w:tcPr>
            <w:tcW w:w="1555" w:type="dxa"/>
            <w:shd w:val="clear" w:color="auto" w:fill="7F7F7F" w:themeFill="text1" w:themeFillTint="80"/>
          </w:tcPr>
          <w:p w14:paraId="6604BC02" w14:textId="77777777" w:rsidR="00725535" w:rsidRPr="002A122B" w:rsidRDefault="00725535" w:rsidP="00542534">
            <w:pPr>
              <w:spacing w:line="360" w:lineRule="auto"/>
              <w:ind w:right="36"/>
              <w:jc w:val="center"/>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PRUEBA</w:t>
            </w:r>
          </w:p>
        </w:tc>
        <w:tc>
          <w:tcPr>
            <w:tcW w:w="1701" w:type="dxa"/>
            <w:shd w:val="clear" w:color="auto" w:fill="7F7F7F" w:themeFill="text1" w:themeFillTint="80"/>
          </w:tcPr>
          <w:p w14:paraId="686A48E0" w14:textId="7E286DDD" w:rsidR="00725535" w:rsidRPr="002A122B" w:rsidRDefault="00725535" w:rsidP="00542534">
            <w:pPr>
              <w:spacing w:line="360" w:lineRule="auto"/>
              <w:ind w:right="36"/>
              <w:jc w:val="center"/>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OFERENTE</w:t>
            </w:r>
          </w:p>
        </w:tc>
        <w:tc>
          <w:tcPr>
            <w:tcW w:w="3118" w:type="dxa"/>
            <w:shd w:val="clear" w:color="auto" w:fill="7F7F7F" w:themeFill="text1" w:themeFillTint="80"/>
          </w:tcPr>
          <w:p w14:paraId="5EAD8CB7" w14:textId="2418D9DA" w:rsidR="00725535" w:rsidRPr="002A122B" w:rsidRDefault="00725535" w:rsidP="00542534">
            <w:pPr>
              <w:spacing w:line="360" w:lineRule="auto"/>
              <w:ind w:right="36"/>
              <w:jc w:val="center"/>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CONSISTENTE EN</w:t>
            </w:r>
          </w:p>
        </w:tc>
        <w:tc>
          <w:tcPr>
            <w:tcW w:w="3544" w:type="dxa"/>
            <w:shd w:val="clear" w:color="auto" w:fill="7F7F7F" w:themeFill="text1" w:themeFillTint="80"/>
          </w:tcPr>
          <w:p w14:paraId="42FC2937" w14:textId="77777777" w:rsidR="00725535" w:rsidRPr="002A122B" w:rsidRDefault="00725535" w:rsidP="00542534">
            <w:pPr>
              <w:spacing w:line="360" w:lineRule="auto"/>
              <w:ind w:right="36"/>
              <w:jc w:val="center"/>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VALORACIÓN</w:t>
            </w:r>
          </w:p>
        </w:tc>
      </w:tr>
      <w:tr w:rsidR="002A122B" w:rsidRPr="002A122B" w14:paraId="6CC26FAC" w14:textId="77777777" w:rsidTr="00725535">
        <w:trPr>
          <w:trHeight w:val="885"/>
        </w:trPr>
        <w:tc>
          <w:tcPr>
            <w:tcW w:w="1555" w:type="dxa"/>
            <w:shd w:val="clear" w:color="auto" w:fill="D9D9D9" w:themeFill="background1" w:themeFillShade="D9"/>
          </w:tcPr>
          <w:p w14:paraId="699E1732" w14:textId="164DD974" w:rsidR="00725535" w:rsidRPr="002A122B" w:rsidRDefault="00725535" w:rsidP="00542534">
            <w:pPr>
              <w:ind w:right="36"/>
              <w:jc w:val="both"/>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1.</w:t>
            </w:r>
            <w:r w:rsidR="005D4F4C" w:rsidRPr="002A122B">
              <w:rPr>
                <w:rFonts w:ascii="Arial Nova Light" w:eastAsia="Arial Nova" w:hAnsi="Arial Nova Light" w:cs="Arial Nova"/>
                <w:b/>
                <w:bCs/>
                <w:sz w:val="14"/>
                <w:szCs w:val="14"/>
              </w:rPr>
              <w:t xml:space="preserve"> </w:t>
            </w:r>
            <w:r w:rsidRPr="002A122B">
              <w:rPr>
                <w:rFonts w:ascii="Arial Nova Light" w:eastAsia="Arial Nova" w:hAnsi="Arial Nova Light" w:cs="Arial Nova"/>
                <w:b/>
                <w:bCs/>
                <w:sz w:val="14"/>
                <w:szCs w:val="14"/>
              </w:rPr>
              <w:t>DOCUMENTAL PÚBLICA.</w:t>
            </w:r>
          </w:p>
        </w:tc>
        <w:tc>
          <w:tcPr>
            <w:tcW w:w="1701" w:type="dxa"/>
            <w:shd w:val="clear" w:color="auto" w:fill="D9D9D9" w:themeFill="background1" w:themeFillShade="D9"/>
          </w:tcPr>
          <w:p w14:paraId="0A8829FB" w14:textId="56D9302D" w:rsidR="00725535" w:rsidRPr="002A122B" w:rsidRDefault="00725535" w:rsidP="00542534">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DENUNCIANTE</w:t>
            </w:r>
          </w:p>
        </w:tc>
        <w:tc>
          <w:tcPr>
            <w:tcW w:w="3118" w:type="dxa"/>
            <w:shd w:val="clear" w:color="auto" w:fill="D9D9D9" w:themeFill="background1" w:themeFillShade="D9"/>
          </w:tcPr>
          <w:p w14:paraId="7A66F055" w14:textId="349335C6" w:rsidR="00725535" w:rsidRPr="002A122B" w:rsidRDefault="00725535" w:rsidP="00542534">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 xml:space="preserve">Consistente en </w:t>
            </w:r>
            <w:r w:rsidRPr="002A122B">
              <w:rPr>
                <w:rFonts w:ascii="Arial Nova Light" w:eastAsia="Arial Nova" w:hAnsi="Arial Nova Light" w:cs="Arial Nova"/>
                <w:i/>
                <w:iCs/>
                <w:sz w:val="14"/>
                <w:szCs w:val="14"/>
              </w:rPr>
              <w:t>“...la certificación de las páginas de Facebook y el portal de internet que se encuentran las URL señaladas</w:t>
            </w:r>
            <w:r w:rsidRPr="002A122B">
              <w:rPr>
                <w:rFonts w:ascii="Arial Nova Light" w:eastAsia="Arial Nova" w:hAnsi="Arial Nova Light" w:cs="Arial Nova"/>
                <w:sz w:val="14"/>
                <w:szCs w:val="14"/>
              </w:rPr>
              <w:t>", el cual queda asentada en la diligencia de número IEE/OE/031/2022 de la Oficialía Electoral.</w:t>
            </w:r>
          </w:p>
        </w:tc>
        <w:tc>
          <w:tcPr>
            <w:tcW w:w="3544" w:type="dxa"/>
            <w:shd w:val="clear" w:color="auto" w:fill="D9D9D9" w:themeFill="background1" w:themeFillShade="D9"/>
          </w:tcPr>
          <w:p w14:paraId="5A1EDAF3" w14:textId="0390C7E8" w:rsidR="00725535" w:rsidRPr="002A122B" w:rsidRDefault="00725535" w:rsidP="00542534">
            <w:pPr>
              <w:ind w:right="36"/>
              <w:jc w:val="both"/>
              <w:rPr>
                <w:rFonts w:ascii="Arial Nova Light" w:eastAsia="Arial Nova" w:hAnsi="Arial Nova Light" w:cs="Arial Nova"/>
                <w:sz w:val="14"/>
                <w:szCs w:val="14"/>
              </w:rPr>
            </w:pPr>
            <w:r w:rsidRPr="002A122B">
              <w:rPr>
                <w:rFonts w:ascii="Arial Nova Light" w:hAnsi="Arial Nova Light" w:cs="Arial"/>
                <w:sz w:val="14"/>
                <w:szCs w:val="14"/>
              </w:rPr>
              <w:t>En relación con el artículo 256, segundo párrafo del Código Electoral</w:t>
            </w:r>
            <w:r w:rsidR="00F97A90" w:rsidRPr="002A122B">
              <w:rPr>
                <w:rFonts w:ascii="Arial Nova Light" w:hAnsi="Arial Nova Light" w:cs="Arial"/>
                <w:sz w:val="14"/>
                <w:szCs w:val="14"/>
              </w:rPr>
              <w:t>; l</w:t>
            </w:r>
            <w:r w:rsidRPr="002A122B">
              <w:rPr>
                <w:rFonts w:ascii="Arial Nova Light" w:hAnsi="Arial Nova Light" w:cs="Arial"/>
                <w:sz w:val="14"/>
                <w:szCs w:val="14"/>
              </w:rPr>
              <w:t>as documentales públicas tendrán valor probatorio pleno, salvo prueba en contrario respecto de su autenticidad o de la veracidad de los hechos a que se refieran.</w:t>
            </w:r>
          </w:p>
        </w:tc>
      </w:tr>
      <w:tr w:rsidR="002A122B" w:rsidRPr="002A122B" w14:paraId="11575568" w14:textId="77777777" w:rsidTr="00725535">
        <w:trPr>
          <w:trHeight w:val="885"/>
        </w:trPr>
        <w:tc>
          <w:tcPr>
            <w:tcW w:w="1555" w:type="dxa"/>
            <w:shd w:val="clear" w:color="auto" w:fill="D9D9D9" w:themeFill="background1" w:themeFillShade="D9"/>
          </w:tcPr>
          <w:p w14:paraId="7A42F9B0" w14:textId="4053ABEF" w:rsidR="00725535" w:rsidRPr="002A122B" w:rsidRDefault="00725535" w:rsidP="00542534">
            <w:pPr>
              <w:ind w:right="36"/>
              <w:jc w:val="both"/>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2. DOCUMENTAL PRIVADA.</w:t>
            </w:r>
          </w:p>
        </w:tc>
        <w:tc>
          <w:tcPr>
            <w:tcW w:w="1701" w:type="dxa"/>
            <w:shd w:val="clear" w:color="auto" w:fill="D9D9D9" w:themeFill="background1" w:themeFillShade="D9"/>
          </w:tcPr>
          <w:p w14:paraId="5920C78B" w14:textId="6A8525FA" w:rsidR="00725535" w:rsidRPr="002A122B" w:rsidRDefault="00FD5364" w:rsidP="00542534">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DENUNCIANTE</w:t>
            </w:r>
          </w:p>
        </w:tc>
        <w:tc>
          <w:tcPr>
            <w:tcW w:w="3118" w:type="dxa"/>
            <w:shd w:val="clear" w:color="auto" w:fill="D9D9D9" w:themeFill="background1" w:themeFillShade="D9"/>
          </w:tcPr>
          <w:p w14:paraId="7671DDD4" w14:textId="24BF4758" w:rsidR="00725535" w:rsidRPr="002A122B" w:rsidRDefault="00725535" w:rsidP="00542534">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 xml:space="preserve">Consistente en </w:t>
            </w:r>
            <w:r w:rsidRPr="002A122B">
              <w:rPr>
                <w:rFonts w:ascii="Arial Nova Light" w:eastAsia="Arial Nova" w:hAnsi="Arial Nova Light" w:cs="Arial Nova"/>
                <w:i/>
                <w:iCs/>
                <w:sz w:val="14"/>
                <w:szCs w:val="14"/>
              </w:rPr>
              <w:t>“la placa fotográfica, del material denunciado, así como de los impactos que tendrá el mismo...".</w:t>
            </w:r>
          </w:p>
        </w:tc>
        <w:tc>
          <w:tcPr>
            <w:tcW w:w="3544" w:type="dxa"/>
            <w:shd w:val="clear" w:color="auto" w:fill="D9D9D9" w:themeFill="background1" w:themeFillShade="D9"/>
          </w:tcPr>
          <w:p w14:paraId="095808D4" w14:textId="37A5990C" w:rsidR="00725535" w:rsidRPr="002A122B" w:rsidRDefault="00725535" w:rsidP="00542534">
            <w:pPr>
              <w:ind w:right="36"/>
              <w:jc w:val="both"/>
              <w:rPr>
                <w:rFonts w:ascii="Arial Nova Light" w:hAnsi="Arial Nova Light" w:cs="Arial"/>
                <w:sz w:val="14"/>
                <w:szCs w:val="14"/>
              </w:rPr>
            </w:pPr>
            <w:r w:rsidRPr="002A122B">
              <w:rPr>
                <w:rFonts w:ascii="Arial Nova Light" w:hAnsi="Arial Nova Light" w:cs="Arial"/>
                <w:sz w:val="14"/>
                <w:szCs w:val="14"/>
              </w:rPr>
              <w:t xml:space="preserve">En relación con el artículo 256, tercer párrafo del Código </w:t>
            </w:r>
            <w:r w:rsidR="00F97A90" w:rsidRPr="002A122B">
              <w:rPr>
                <w:rFonts w:ascii="Arial Nova Light" w:hAnsi="Arial Nova Light" w:cs="Arial"/>
                <w:sz w:val="14"/>
                <w:szCs w:val="14"/>
              </w:rPr>
              <w:t xml:space="preserve">Electoral; las </w:t>
            </w:r>
            <w:r w:rsidRPr="002A122B">
              <w:rPr>
                <w:rFonts w:ascii="Arial Nova Light" w:hAnsi="Arial Nova Light" w:cs="Arial"/>
                <w:sz w:val="14"/>
                <w:szCs w:val="14"/>
              </w:rPr>
              <w:t>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2A122B" w:rsidRPr="002A122B" w14:paraId="54A8A3DC" w14:textId="77777777" w:rsidTr="00725535">
        <w:trPr>
          <w:trHeight w:val="885"/>
        </w:trPr>
        <w:tc>
          <w:tcPr>
            <w:tcW w:w="1555" w:type="dxa"/>
            <w:shd w:val="clear" w:color="auto" w:fill="D9D9D9" w:themeFill="background1" w:themeFillShade="D9"/>
          </w:tcPr>
          <w:p w14:paraId="01FBAB82" w14:textId="439BFAF3" w:rsidR="00DF68C5" w:rsidRPr="002A122B" w:rsidRDefault="005D4F4C" w:rsidP="00DF68C5">
            <w:pPr>
              <w:ind w:right="36"/>
              <w:jc w:val="both"/>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3</w:t>
            </w:r>
            <w:r w:rsidR="00DF68C5" w:rsidRPr="002A122B">
              <w:rPr>
                <w:rFonts w:ascii="Arial Nova Light" w:eastAsia="Arial Nova" w:hAnsi="Arial Nova Light" w:cs="Arial Nova"/>
                <w:b/>
                <w:bCs/>
                <w:sz w:val="14"/>
                <w:szCs w:val="14"/>
              </w:rPr>
              <w:t>.</w:t>
            </w:r>
            <w:r w:rsidRPr="002A122B">
              <w:rPr>
                <w:rFonts w:ascii="Arial Nova Light" w:eastAsia="Arial Nova" w:hAnsi="Arial Nova Light" w:cs="Arial Nova"/>
                <w:b/>
                <w:bCs/>
                <w:sz w:val="14"/>
                <w:szCs w:val="14"/>
              </w:rPr>
              <w:t xml:space="preserve"> </w:t>
            </w:r>
            <w:r w:rsidR="00DF68C5" w:rsidRPr="002A122B">
              <w:rPr>
                <w:rFonts w:ascii="Arial Nova Light" w:eastAsia="Arial Nova" w:hAnsi="Arial Nova Light" w:cs="Arial Nova"/>
                <w:b/>
                <w:bCs/>
                <w:sz w:val="14"/>
                <w:szCs w:val="14"/>
              </w:rPr>
              <w:t>DOCUMENTAL PÚBLICA.</w:t>
            </w:r>
          </w:p>
          <w:p w14:paraId="2EEF3C2C" w14:textId="77777777" w:rsidR="00DF68C5" w:rsidRPr="002A122B" w:rsidRDefault="00DF68C5" w:rsidP="00DF68C5">
            <w:pPr>
              <w:ind w:right="36"/>
              <w:jc w:val="both"/>
              <w:rPr>
                <w:rFonts w:ascii="Arial Nova Light" w:eastAsia="Arial Nova" w:hAnsi="Arial Nova Light" w:cs="Arial Nova"/>
                <w:sz w:val="14"/>
                <w:szCs w:val="14"/>
              </w:rPr>
            </w:pPr>
          </w:p>
          <w:p w14:paraId="09F07DAA" w14:textId="58745CDE" w:rsidR="00DF68C5" w:rsidRPr="002A122B" w:rsidRDefault="00DF68C5" w:rsidP="00DF68C5">
            <w:pPr>
              <w:ind w:right="36"/>
              <w:jc w:val="both"/>
              <w:rPr>
                <w:rFonts w:ascii="Arial Nova Light" w:eastAsia="Arial Nova" w:hAnsi="Arial Nova Light" w:cs="Arial Nova"/>
                <w:b/>
                <w:bCs/>
                <w:sz w:val="14"/>
                <w:szCs w:val="14"/>
              </w:rPr>
            </w:pPr>
          </w:p>
        </w:tc>
        <w:tc>
          <w:tcPr>
            <w:tcW w:w="1701" w:type="dxa"/>
            <w:shd w:val="clear" w:color="auto" w:fill="D9D9D9" w:themeFill="background1" w:themeFillShade="D9"/>
          </w:tcPr>
          <w:p w14:paraId="6A118DC4" w14:textId="70F6D357" w:rsidR="00DF68C5" w:rsidRPr="002A122B" w:rsidRDefault="005D4F4C"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DENUNCIANTE</w:t>
            </w:r>
          </w:p>
        </w:tc>
        <w:tc>
          <w:tcPr>
            <w:tcW w:w="3118" w:type="dxa"/>
            <w:shd w:val="clear" w:color="auto" w:fill="D9D9D9" w:themeFill="background1" w:themeFillShade="D9"/>
          </w:tcPr>
          <w:p w14:paraId="51A57A34" w14:textId="544DFF6C" w:rsidR="00DF68C5" w:rsidRPr="002A122B" w:rsidRDefault="00DF68C5"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Actuación de la Oficialía Electoral con número de clave IEE/OE/031/2022 signada por Lic. Mayra Monserrat García Monsebaez.</w:t>
            </w:r>
          </w:p>
          <w:p w14:paraId="546CF411" w14:textId="031B840C" w:rsidR="00DF68C5" w:rsidRPr="002A122B" w:rsidRDefault="00DF68C5"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Consistente en la copia certificada del Acta de Oficialía Electoral la cual certifica las publicaciones realizadas en la página web “Metropolitano Aguascalientes “y en la red social Facebook en el perfil de nombre “Bienestar Aguascalientes” con el video denunciado, mismas que se encuentran ubicadas en las ligas electrónicas:</w:t>
            </w:r>
          </w:p>
          <w:p w14:paraId="72DC06CA" w14:textId="77777777" w:rsidR="00DF68C5" w:rsidRPr="002A122B" w:rsidRDefault="00DF68C5" w:rsidP="00DF68C5">
            <w:pPr>
              <w:jc w:val="both"/>
              <w:rPr>
                <w:rFonts w:ascii="Arial Nova Light" w:eastAsia="Arial Nova" w:hAnsi="Arial Nova Light" w:cs="Arial Nova"/>
                <w:sz w:val="14"/>
                <w:szCs w:val="14"/>
              </w:rPr>
            </w:pPr>
          </w:p>
          <w:p w14:paraId="7DFD72AF" w14:textId="77777777" w:rsidR="00DF68C5" w:rsidRPr="002A122B" w:rsidRDefault="00392499" w:rsidP="00DF68C5">
            <w:pPr>
              <w:pStyle w:val="Prrafodelista"/>
              <w:numPr>
                <w:ilvl w:val="0"/>
                <w:numId w:val="13"/>
              </w:numPr>
              <w:spacing w:after="0" w:line="240" w:lineRule="auto"/>
              <w:jc w:val="both"/>
              <w:rPr>
                <w:rFonts w:ascii="Arial Nova Light" w:hAnsi="Arial Nova Light"/>
                <w:sz w:val="14"/>
                <w:szCs w:val="14"/>
              </w:rPr>
            </w:pPr>
            <w:hyperlink r:id="rId8" w:history="1">
              <w:proofErr w:type="gramStart"/>
              <w:r w:rsidR="00DF68C5" w:rsidRPr="002A122B">
                <w:rPr>
                  <w:rFonts w:ascii="Arial Nova Light" w:hAnsi="Arial Nova Light"/>
                  <w:sz w:val="14"/>
                  <w:szCs w:val="14"/>
                  <w:u w:val="single"/>
                  <w:lang w:val="es-ES" w:eastAsia="es-ES" w:bidi="es-ES"/>
                </w:rPr>
                <w:t>https://fb.watch/c5wpo¡</w:t>
              </w:r>
              <w:proofErr w:type="gramEnd"/>
              <w:r w:rsidR="00DF68C5" w:rsidRPr="002A122B">
                <w:rPr>
                  <w:rFonts w:ascii="Arial Nova Light" w:hAnsi="Arial Nova Light"/>
                  <w:sz w:val="14"/>
                  <w:szCs w:val="14"/>
                  <w:u w:val="single"/>
                  <w:lang w:val="es-ES" w:eastAsia="es-ES" w:bidi="es-ES"/>
                </w:rPr>
                <w:t>TB</w:t>
              </w:r>
              <w:r w:rsidR="00DF68C5" w:rsidRPr="002A122B">
                <w:rPr>
                  <w:rFonts w:ascii="Arial Nova Light" w:hAnsi="Arial Nova Light"/>
                  <w:sz w:val="14"/>
                  <w:szCs w:val="14"/>
                  <w:u w:val="single"/>
                </w:rPr>
                <w:t>_q</w:t>
              </w:r>
              <w:r w:rsidR="00DF68C5" w:rsidRPr="002A122B">
                <w:rPr>
                  <w:rFonts w:ascii="Arial Nova Light" w:hAnsi="Arial Nova Light"/>
                  <w:sz w:val="14"/>
                  <w:szCs w:val="14"/>
                  <w:u w:val="single"/>
                  <w:lang w:val="es-ES" w:eastAsia="es-ES" w:bidi="es-ES"/>
                </w:rPr>
                <w:t>/</w:t>
              </w:r>
            </w:hyperlink>
          </w:p>
          <w:p w14:paraId="7F2594CA" w14:textId="77777777" w:rsidR="00DF68C5" w:rsidRPr="002A122B" w:rsidRDefault="00DF68C5" w:rsidP="00DF68C5">
            <w:pPr>
              <w:jc w:val="both"/>
              <w:rPr>
                <w:rFonts w:ascii="Arial Nova Light" w:eastAsia="Arial Nova" w:hAnsi="Arial Nova Light" w:cs="Arial Nova"/>
                <w:sz w:val="14"/>
                <w:szCs w:val="14"/>
              </w:rPr>
            </w:pPr>
          </w:p>
          <w:p w14:paraId="5FC9F4E7" w14:textId="77777777" w:rsidR="00DF68C5" w:rsidRPr="002A122B" w:rsidRDefault="00392499" w:rsidP="00DF68C5">
            <w:pPr>
              <w:pStyle w:val="Prrafodelista"/>
              <w:numPr>
                <w:ilvl w:val="0"/>
                <w:numId w:val="13"/>
              </w:numPr>
              <w:spacing w:after="0" w:line="240" w:lineRule="auto"/>
              <w:jc w:val="both"/>
              <w:rPr>
                <w:rFonts w:ascii="Arial Nova Light" w:eastAsia="Arial Nova" w:hAnsi="Arial Nova Light" w:cs="Arial Nova"/>
                <w:sz w:val="14"/>
                <w:szCs w:val="14"/>
              </w:rPr>
            </w:pPr>
            <w:hyperlink r:id="rId9" w:history="1">
              <w:r w:rsidR="00DF68C5" w:rsidRPr="002A122B">
                <w:rPr>
                  <w:rStyle w:val="Hipervnculo"/>
                  <w:rFonts w:ascii="Arial Nova Light" w:eastAsia="Arial Nova" w:hAnsi="Arial Nova Light" w:cs="Arial Nova"/>
                  <w:color w:val="auto"/>
                  <w:sz w:val="14"/>
                  <w:szCs w:val="14"/>
                </w:rPr>
                <w:t>https://www.facebook.com/ads/librarv/?id=1006568726610851</w:t>
              </w:r>
            </w:hyperlink>
          </w:p>
          <w:p w14:paraId="61C534EE" w14:textId="77777777" w:rsidR="00DF68C5" w:rsidRPr="002A122B" w:rsidRDefault="00DF68C5" w:rsidP="00DF68C5">
            <w:pPr>
              <w:jc w:val="both"/>
              <w:rPr>
                <w:rFonts w:ascii="Arial Nova Light" w:eastAsia="Arial Nova" w:hAnsi="Arial Nova Light" w:cs="Arial Nova"/>
                <w:sz w:val="14"/>
                <w:szCs w:val="14"/>
              </w:rPr>
            </w:pPr>
          </w:p>
          <w:p w14:paraId="658C87B1" w14:textId="77777777" w:rsidR="00DF68C5" w:rsidRPr="002A122B" w:rsidRDefault="00DF68C5" w:rsidP="00DF68C5">
            <w:pPr>
              <w:pStyle w:val="Prrafodelista"/>
              <w:numPr>
                <w:ilvl w:val="0"/>
                <w:numId w:val="13"/>
              </w:numPr>
              <w:spacing w:after="0" w:line="240" w:lineRule="auto"/>
              <w:jc w:val="both"/>
              <w:rPr>
                <w:rFonts w:ascii="Arial Nova Light" w:eastAsia="Arial Nova" w:hAnsi="Arial Nova Light" w:cs="Arial Nova"/>
                <w:sz w:val="14"/>
                <w:szCs w:val="14"/>
              </w:rPr>
            </w:pPr>
            <w:proofErr w:type="gramStart"/>
            <w:r w:rsidRPr="002A122B">
              <w:rPr>
                <w:rFonts w:ascii="Arial Nova Light" w:eastAsia="Arial Nova" w:hAnsi="Arial Nova Light" w:cs="Arial Nova"/>
                <w:sz w:val="14"/>
                <w:szCs w:val="14"/>
              </w:rPr>
              <w:t>https://www.facebook.com/</w:t>
            </w:r>
            <w:proofErr w:type="spellStart"/>
            <w:r w:rsidRPr="002A122B">
              <w:rPr>
                <w:rFonts w:ascii="Arial Nova Light" w:eastAsia="Arial Nova" w:hAnsi="Arial Nova Light" w:cs="Arial Nova"/>
                <w:sz w:val="14"/>
                <w:szCs w:val="14"/>
              </w:rPr>
              <w:t>ads</w:t>
            </w:r>
            <w:proofErr w:type="spellEnd"/>
            <w:r w:rsidRPr="002A122B">
              <w:rPr>
                <w:rFonts w:ascii="Arial Nova Light" w:eastAsia="Arial Nova" w:hAnsi="Arial Nova Light" w:cs="Arial Nova"/>
                <w:sz w:val="14"/>
                <w:szCs w:val="14"/>
              </w:rPr>
              <w:t>/</w:t>
            </w:r>
            <w:proofErr w:type="spellStart"/>
            <w:r w:rsidRPr="002A122B">
              <w:rPr>
                <w:rFonts w:ascii="Arial Nova Light" w:eastAsia="Arial Nova" w:hAnsi="Arial Nova Light" w:cs="Arial Nova"/>
                <w:sz w:val="14"/>
                <w:szCs w:val="14"/>
              </w:rPr>
              <w:t>l¡</w:t>
            </w:r>
            <w:proofErr w:type="gramEnd"/>
            <w:r w:rsidRPr="002A122B">
              <w:rPr>
                <w:rFonts w:ascii="Arial Nova Light" w:eastAsia="Arial Nova" w:hAnsi="Arial Nova Light" w:cs="Arial Nova"/>
                <w:sz w:val="14"/>
                <w:szCs w:val="14"/>
              </w:rPr>
              <w:t>brary</w:t>
            </w:r>
            <w:proofErr w:type="spellEnd"/>
            <w:r w:rsidRPr="002A122B">
              <w:rPr>
                <w:rFonts w:ascii="Arial Nova Light" w:eastAsia="Arial Nova" w:hAnsi="Arial Nova Light" w:cs="Arial Nova"/>
                <w:sz w:val="14"/>
                <w:szCs w:val="14"/>
              </w:rPr>
              <w:t xml:space="preserve">/?id=2326970804108893 </w:t>
            </w:r>
          </w:p>
          <w:p w14:paraId="3E787C15" w14:textId="5B3E8D75" w:rsidR="00DF68C5" w:rsidRPr="002A122B" w:rsidRDefault="00DF68C5"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https://www.metropolitanoaauascalientes.com/2021/10/inteara-nora-ruvalcaba- berenice-romo.html</w:t>
            </w:r>
          </w:p>
        </w:tc>
        <w:tc>
          <w:tcPr>
            <w:tcW w:w="3544" w:type="dxa"/>
            <w:shd w:val="clear" w:color="auto" w:fill="D9D9D9" w:themeFill="background1" w:themeFillShade="D9"/>
          </w:tcPr>
          <w:p w14:paraId="2F3D1057" w14:textId="445DE39E" w:rsidR="00DF68C5" w:rsidRPr="002A122B" w:rsidRDefault="00DF68C5" w:rsidP="00DF68C5">
            <w:pPr>
              <w:ind w:right="36"/>
              <w:jc w:val="both"/>
              <w:rPr>
                <w:rFonts w:ascii="Arial Nova Light" w:hAnsi="Arial Nova Light" w:cs="Arial"/>
                <w:sz w:val="14"/>
                <w:szCs w:val="14"/>
              </w:rPr>
            </w:pPr>
            <w:r w:rsidRPr="002A122B">
              <w:rPr>
                <w:rFonts w:ascii="Arial Nova Light" w:hAnsi="Arial Nova Light" w:cs="Arial"/>
                <w:sz w:val="14"/>
                <w:szCs w:val="14"/>
              </w:rPr>
              <w:lastRenderedPageBreak/>
              <w:t xml:space="preserve">En relación con el artículo 256, segundo párrafo del Código </w:t>
            </w:r>
            <w:r w:rsidR="00F97A90" w:rsidRPr="002A122B">
              <w:rPr>
                <w:rFonts w:ascii="Arial Nova Light" w:hAnsi="Arial Nova Light" w:cs="Arial"/>
                <w:sz w:val="14"/>
                <w:szCs w:val="14"/>
              </w:rPr>
              <w:t xml:space="preserve">Electoral; las </w:t>
            </w:r>
            <w:r w:rsidRPr="002A122B">
              <w:rPr>
                <w:rFonts w:ascii="Arial Nova Light" w:hAnsi="Arial Nova Light" w:cs="Arial"/>
                <w:sz w:val="14"/>
                <w:szCs w:val="14"/>
              </w:rPr>
              <w:t>documentales públicas tendrán valor probatorio pleno, salvo prueba en contrario respecto de su autenticidad o de la veracidad de los hechos a que se refieran.</w:t>
            </w:r>
          </w:p>
        </w:tc>
      </w:tr>
      <w:tr w:rsidR="002A122B" w:rsidRPr="002A122B" w14:paraId="2C09D898" w14:textId="77777777" w:rsidTr="00725535">
        <w:trPr>
          <w:trHeight w:val="885"/>
        </w:trPr>
        <w:tc>
          <w:tcPr>
            <w:tcW w:w="1555" w:type="dxa"/>
            <w:shd w:val="clear" w:color="auto" w:fill="D9D9D9" w:themeFill="background1" w:themeFillShade="D9"/>
          </w:tcPr>
          <w:p w14:paraId="754ED5E1" w14:textId="25A5002D" w:rsidR="00DF68C5" w:rsidRPr="002A122B" w:rsidRDefault="005D4F4C" w:rsidP="00DF68C5">
            <w:pPr>
              <w:ind w:right="36"/>
              <w:jc w:val="both"/>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4.</w:t>
            </w:r>
            <w:r w:rsidR="00DF68C5" w:rsidRPr="002A122B">
              <w:rPr>
                <w:rFonts w:ascii="Arial Nova Light" w:eastAsia="Arial Nova" w:hAnsi="Arial Nova Light" w:cs="Arial Nova"/>
                <w:b/>
                <w:bCs/>
                <w:sz w:val="14"/>
                <w:szCs w:val="14"/>
              </w:rPr>
              <w:t xml:space="preserve"> DOCUMENTAL PRIVADA.</w:t>
            </w:r>
          </w:p>
        </w:tc>
        <w:tc>
          <w:tcPr>
            <w:tcW w:w="1701" w:type="dxa"/>
            <w:shd w:val="clear" w:color="auto" w:fill="D9D9D9" w:themeFill="background1" w:themeFillShade="D9"/>
          </w:tcPr>
          <w:p w14:paraId="6C7006A8" w14:textId="392F1B90" w:rsidR="00DF68C5" w:rsidRPr="002A122B" w:rsidRDefault="00DF68C5"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DENUNCIADO</w:t>
            </w:r>
          </w:p>
        </w:tc>
        <w:tc>
          <w:tcPr>
            <w:tcW w:w="3118" w:type="dxa"/>
            <w:shd w:val="clear" w:color="auto" w:fill="D9D9D9" w:themeFill="background1" w:themeFillShade="D9"/>
          </w:tcPr>
          <w:p w14:paraId="20BC46DB" w14:textId="7BA7D62C" w:rsidR="00DF68C5" w:rsidRPr="002A122B" w:rsidRDefault="00DF68C5" w:rsidP="00DF68C5">
            <w:pPr>
              <w:jc w:val="both"/>
              <w:rPr>
                <w:rFonts w:ascii="Arial Nova Light" w:eastAsia="Arial Nova" w:hAnsi="Arial Nova Light" w:cs="Arial Nova"/>
                <w:sz w:val="14"/>
                <w:szCs w:val="14"/>
              </w:rPr>
            </w:pPr>
            <w:r w:rsidRPr="002A122B">
              <w:rPr>
                <w:rFonts w:ascii="Arial Nova Light" w:hAnsi="Arial Nova Light"/>
                <w:sz w:val="14"/>
                <w:szCs w:val="14"/>
                <w:lang w:val="es-ES" w:eastAsia="es-ES" w:bidi="es-ES"/>
              </w:rPr>
              <w:t>Consistente en la</w:t>
            </w:r>
            <w:r w:rsidRPr="002A122B">
              <w:rPr>
                <w:rFonts w:ascii="Arial Nova Light" w:hAnsi="Arial Nova Light"/>
                <w:i/>
                <w:iCs/>
                <w:sz w:val="14"/>
                <w:szCs w:val="14"/>
                <w:lang w:val="es-ES" w:eastAsia="es-ES" w:bidi="es-ES"/>
              </w:rPr>
              <w:t xml:space="preserve"> "Copia de la ratificación de denuncia de hechos bajo el número CI/PAB/00307/04-22 ante la Fiscalía Especializada en Delitos Electorales del Estado de Aguascalientes del 3er Partido Judicial, celebrada el día 11 de abril de 2022.".</w:t>
            </w:r>
          </w:p>
        </w:tc>
        <w:tc>
          <w:tcPr>
            <w:tcW w:w="3544" w:type="dxa"/>
            <w:shd w:val="clear" w:color="auto" w:fill="D9D9D9" w:themeFill="background1" w:themeFillShade="D9"/>
          </w:tcPr>
          <w:p w14:paraId="71F701B8" w14:textId="6ADE75EA" w:rsidR="00DF68C5" w:rsidRPr="002A122B" w:rsidRDefault="00DF68C5" w:rsidP="00DF68C5">
            <w:pPr>
              <w:ind w:right="36"/>
              <w:jc w:val="both"/>
              <w:rPr>
                <w:rFonts w:ascii="Arial Nova Light" w:hAnsi="Arial Nova Light" w:cs="Arial"/>
                <w:sz w:val="14"/>
                <w:szCs w:val="14"/>
              </w:rPr>
            </w:pPr>
            <w:r w:rsidRPr="002A122B">
              <w:rPr>
                <w:rFonts w:ascii="Arial Nova Light" w:hAnsi="Arial Nova Light" w:cs="Arial"/>
                <w:sz w:val="14"/>
                <w:szCs w:val="14"/>
              </w:rPr>
              <w:t xml:space="preserve">En relación con el artículo 256, tercer párrafo del Código </w:t>
            </w:r>
            <w:r w:rsidR="00F97A90" w:rsidRPr="002A122B">
              <w:rPr>
                <w:rFonts w:ascii="Arial Nova Light" w:hAnsi="Arial Nova Light" w:cs="Arial"/>
                <w:sz w:val="14"/>
                <w:szCs w:val="14"/>
              </w:rPr>
              <w:t xml:space="preserve">Electoral; las </w:t>
            </w:r>
            <w:r w:rsidRPr="002A122B">
              <w:rPr>
                <w:rFonts w:ascii="Arial Nova Light" w:hAnsi="Arial Nova Light" w:cs="Arial"/>
                <w:sz w:val="14"/>
                <w:szCs w:val="14"/>
              </w:rPr>
              <w:t>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2A122B" w:rsidRPr="002A122B" w14:paraId="3A4044F4" w14:textId="77777777" w:rsidTr="00725535">
        <w:trPr>
          <w:trHeight w:val="885"/>
        </w:trPr>
        <w:tc>
          <w:tcPr>
            <w:tcW w:w="1555" w:type="dxa"/>
            <w:shd w:val="clear" w:color="auto" w:fill="D9D9D9" w:themeFill="background1" w:themeFillShade="D9"/>
          </w:tcPr>
          <w:p w14:paraId="5E742695" w14:textId="347572FB" w:rsidR="00DF68C5" w:rsidRPr="002A122B" w:rsidRDefault="005D4F4C" w:rsidP="00DF68C5">
            <w:pPr>
              <w:ind w:right="36"/>
              <w:jc w:val="both"/>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5</w:t>
            </w:r>
            <w:r w:rsidR="00DF68C5" w:rsidRPr="002A122B">
              <w:rPr>
                <w:rFonts w:ascii="Arial Nova Light" w:eastAsia="Arial Nova" w:hAnsi="Arial Nova Light" w:cs="Arial Nova"/>
                <w:b/>
                <w:bCs/>
                <w:sz w:val="14"/>
                <w:szCs w:val="14"/>
              </w:rPr>
              <w:t>.-INSTRUMENTAL DE ACTUACIONES.</w:t>
            </w:r>
          </w:p>
        </w:tc>
        <w:tc>
          <w:tcPr>
            <w:tcW w:w="1701" w:type="dxa"/>
            <w:shd w:val="clear" w:color="auto" w:fill="D9D9D9" w:themeFill="background1" w:themeFillShade="D9"/>
          </w:tcPr>
          <w:p w14:paraId="207A3FC2" w14:textId="0106CCE4" w:rsidR="00DF68C5" w:rsidRPr="002A122B" w:rsidRDefault="005D4F4C"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AMBAS PARTES</w:t>
            </w:r>
          </w:p>
        </w:tc>
        <w:tc>
          <w:tcPr>
            <w:tcW w:w="3118" w:type="dxa"/>
            <w:shd w:val="clear" w:color="auto" w:fill="D9D9D9" w:themeFill="background1" w:themeFillShade="D9"/>
          </w:tcPr>
          <w:p w14:paraId="28F91DFD" w14:textId="599411C3" w:rsidR="00DF68C5" w:rsidRPr="002A122B" w:rsidRDefault="00DF68C5"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Todo lo que por su contenido y alcance favorezca a sus intereses.</w:t>
            </w:r>
          </w:p>
        </w:tc>
        <w:tc>
          <w:tcPr>
            <w:tcW w:w="3544" w:type="dxa"/>
            <w:shd w:val="clear" w:color="auto" w:fill="D9D9D9" w:themeFill="background1" w:themeFillShade="D9"/>
          </w:tcPr>
          <w:p w14:paraId="7800300C" w14:textId="77777777" w:rsidR="00DF68C5" w:rsidRPr="002A122B" w:rsidRDefault="00DF68C5" w:rsidP="00DF68C5">
            <w:pPr>
              <w:ind w:right="36"/>
              <w:jc w:val="both"/>
              <w:rPr>
                <w:rFonts w:ascii="Arial Nova Light" w:hAnsi="Arial Nova Light" w:cs="Arial"/>
                <w:sz w:val="14"/>
                <w:szCs w:val="14"/>
              </w:rPr>
            </w:pPr>
            <w:r w:rsidRPr="002A122B">
              <w:rPr>
                <w:rFonts w:ascii="Arial Nova Light" w:eastAsia="Arial Nova" w:hAnsi="Arial Nova Light" w:cs="Arial Nova"/>
                <w:sz w:val="14"/>
                <w:szCs w:val="14"/>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2A122B" w:rsidRPr="002A122B" w14:paraId="4ACE39CA" w14:textId="77777777" w:rsidTr="00725535">
        <w:trPr>
          <w:trHeight w:val="885"/>
        </w:trPr>
        <w:tc>
          <w:tcPr>
            <w:tcW w:w="1555" w:type="dxa"/>
            <w:shd w:val="clear" w:color="auto" w:fill="D9D9D9" w:themeFill="background1" w:themeFillShade="D9"/>
          </w:tcPr>
          <w:p w14:paraId="4EA22393" w14:textId="69F25CF1" w:rsidR="00DF68C5" w:rsidRPr="002A122B" w:rsidRDefault="005D4F4C" w:rsidP="00DF68C5">
            <w:pPr>
              <w:ind w:right="36"/>
              <w:jc w:val="both"/>
              <w:rPr>
                <w:rFonts w:ascii="Arial Nova Light" w:eastAsia="Arial Nova" w:hAnsi="Arial Nova Light" w:cs="Arial Nova"/>
                <w:b/>
                <w:bCs/>
                <w:sz w:val="14"/>
                <w:szCs w:val="14"/>
              </w:rPr>
            </w:pPr>
            <w:r w:rsidRPr="002A122B">
              <w:rPr>
                <w:rFonts w:ascii="Arial Nova Light" w:eastAsia="Arial Nova" w:hAnsi="Arial Nova Light" w:cs="Arial Nova"/>
                <w:b/>
                <w:bCs/>
                <w:sz w:val="14"/>
                <w:szCs w:val="14"/>
              </w:rPr>
              <w:t>6</w:t>
            </w:r>
            <w:r w:rsidR="00DF68C5" w:rsidRPr="002A122B">
              <w:rPr>
                <w:rFonts w:ascii="Arial Nova Light" w:eastAsia="Arial Nova" w:hAnsi="Arial Nova Light" w:cs="Arial Nova"/>
                <w:b/>
                <w:bCs/>
                <w:sz w:val="14"/>
                <w:szCs w:val="14"/>
              </w:rPr>
              <w:t>.- PRESUNCIONAL LEGAL Y HUMANA.</w:t>
            </w:r>
          </w:p>
        </w:tc>
        <w:tc>
          <w:tcPr>
            <w:tcW w:w="1701" w:type="dxa"/>
            <w:shd w:val="clear" w:color="auto" w:fill="D9D9D9" w:themeFill="background1" w:themeFillShade="D9"/>
          </w:tcPr>
          <w:p w14:paraId="6DEC6C61" w14:textId="530621A8" w:rsidR="00DF68C5" w:rsidRPr="002A122B" w:rsidRDefault="005D4F4C"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AMBAS PARTES</w:t>
            </w:r>
          </w:p>
        </w:tc>
        <w:tc>
          <w:tcPr>
            <w:tcW w:w="3118" w:type="dxa"/>
            <w:shd w:val="clear" w:color="auto" w:fill="D9D9D9" w:themeFill="background1" w:themeFillShade="D9"/>
          </w:tcPr>
          <w:p w14:paraId="3D3B9D90" w14:textId="0CECA7C2" w:rsidR="00DF68C5" w:rsidRPr="002A122B" w:rsidRDefault="00DF68C5" w:rsidP="00DF68C5">
            <w:pPr>
              <w:jc w:val="both"/>
              <w:rPr>
                <w:rFonts w:ascii="Arial Nova Light" w:eastAsia="Arial Nova" w:hAnsi="Arial Nova Light" w:cs="Arial Nova"/>
                <w:sz w:val="14"/>
                <w:szCs w:val="14"/>
              </w:rPr>
            </w:pPr>
            <w:r w:rsidRPr="002A122B">
              <w:rPr>
                <w:rFonts w:ascii="Arial Nova Light" w:eastAsia="Arial Nova" w:hAnsi="Arial Nova Light" w:cs="Arial Nova"/>
                <w:sz w:val="14"/>
                <w:szCs w:val="14"/>
              </w:rPr>
              <w:t>Todo lo que por su contenido y alcance favorezca a sus intereses.</w:t>
            </w:r>
          </w:p>
        </w:tc>
        <w:tc>
          <w:tcPr>
            <w:tcW w:w="3544" w:type="dxa"/>
            <w:shd w:val="clear" w:color="auto" w:fill="D9D9D9" w:themeFill="background1" w:themeFillShade="D9"/>
          </w:tcPr>
          <w:p w14:paraId="33186B04" w14:textId="77777777" w:rsidR="00DF68C5" w:rsidRPr="002A122B" w:rsidRDefault="00DF68C5" w:rsidP="00DF68C5">
            <w:pPr>
              <w:ind w:right="36"/>
              <w:jc w:val="both"/>
              <w:rPr>
                <w:rFonts w:ascii="Arial Nova Light" w:hAnsi="Arial Nova Light" w:cs="Arial"/>
                <w:sz w:val="14"/>
                <w:szCs w:val="14"/>
              </w:rPr>
            </w:pPr>
            <w:r w:rsidRPr="002A122B">
              <w:rPr>
                <w:rFonts w:ascii="Arial Nova Light" w:eastAsia="Arial Nova" w:hAnsi="Arial Nova Light" w:cs="Arial Nova"/>
                <w:sz w:val="14"/>
                <w:szCs w:val="14"/>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140B549E" w14:textId="77777777" w:rsidR="00B71A90" w:rsidRPr="002A122B" w:rsidRDefault="00B71A90" w:rsidP="00336721">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2937D12" w14:textId="2745B4E3" w:rsidR="00074EBC" w:rsidRPr="002A122B" w:rsidRDefault="00FA1C2D" w:rsidP="00D9342D">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sidRPr="002A122B">
        <w:rPr>
          <w:rFonts w:ascii="Arial Nova Light" w:eastAsia="Arial Nova" w:hAnsi="Arial Nova Light" w:cs="Arial Nova"/>
          <w:b/>
          <w:bCs/>
          <w:sz w:val="24"/>
          <w:szCs w:val="24"/>
        </w:rPr>
        <w:t>7.</w:t>
      </w:r>
      <w:r w:rsidR="00D9342D" w:rsidRPr="002A122B">
        <w:rPr>
          <w:rFonts w:ascii="Arial Nova Light" w:eastAsia="Arial Nova" w:hAnsi="Arial Nova Light" w:cs="Arial Nova"/>
          <w:b/>
          <w:bCs/>
          <w:sz w:val="24"/>
          <w:szCs w:val="24"/>
        </w:rPr>
        <w:t xml:space="preserve"> </w:t>
      </w:r>
      <w:r w:rsidR="00E963E2" w:rsidRPr="002A122B">
        <w:rPr>
          <w:rFonts w:ascii="Arial Nova Light" w:hAnsi="Arial Nova Light"/>
          <w:b/>
          <w:bCs/>
          <w:sz w:val="24"/>
          <w:szCs w:val="24"/>
        </w:rPr>
        <w:t xml:space="preserve">HECHOS ACREDITADOS. </w:t>
      </w:r>
      <w:r w:rsidR="002354F8" w:rsidRPr="002A122B">
        <w:rPr>
          <w:rFonts w:ascii="Arial Nova Light" w:hAnsi="Arial Nova Light"/>
          <w:b/>
          <w:bCs/>
          <w:sz w:val="24"/>
          <w:szCs w:val="24"/>
        </w:rPr>
        <w:t xml:space="preserve"> </w:t>
      </w:r>
    </w:p>
    <w:p w14:paraId="670029B6" w14:textId="7FBB5E1A" w:rsidR="009B5F6F" w:rsidRPr="002A122B" w:rsidRDefault="002354F8" w:rsidP="009B5F6F">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A122B">
        <w:rPr>
          <w:rFonts w:ascii="Arial Nova Light" w:hAnsi="Arial Nova Light"/>
          <w:sz w:val="24"/>
          <w:szCs w:val="24"/>
        </w:rPr>
        <w:t>De</w:t>
      </w:r>
      <w:r w:rsidR="00E963E2" w:rsidRPr="002A122B">
        <w:rPr>
          <w:rFonts w:ascii="Arial Nova Light" w:hAnsi="Arial Nova Light"/>
          <w:sz w:val="24"/>
          <w:szCs w:val="24"/>
        </w:rPr>
        <w:t xml:space="preserve"> </w:t>
      </w:r>
      <w:r w:rsidR="00E963E2" w:rsidRPr="002A122B">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2A122B">
        <w:rPr>
          <w:rFonts w:ascii="Arial Nova Light" w:eastAsia="Arial Nova" w:hAnsi="Arial Nova Light" w:cs="Arial Nova"/>
          <w:sz w:val="24"/>
          <w:szCs w:val="24"/>
        </w:rPr>
        <w:t>:</w:t>
      </w:r>
    </w:p>
    <w:p w14:paraId="7D182CB3" w14:textId="77777777" w:rsidR="00BE52F0" w:rsidRPr="002A122B" w:rsidRDefault="00BE52F0" w:rsidP="00BE52F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2377C830" w14:textId="7600F0CA" w:rsidR="00BE52F0" w:rsidRPr="002A122B" w:rsidRDefault="00BE52F0" w:rsidP="00BE52F0">
      <w:pPr>
        <w:pStyle w:val="Prrafodelista"/>
        <w:numPr>
          <w:ilvl w:val="0"/>
          <w:numId w:val="14"/>
        </w:numPr>
        <w:pBdr>
          <w:top w:val="nil"/>
          <w:left w:val="nil"/>
          <w:bottom w:val="nil"/>
          <w:right w:val="nil"/>
          <w:between w:val="nil"/>
        </w:pBdr>
        <w:tabs>
          <w:tab w:val="left" w:pos="0"/>
        </w:tabs>
        <w:spacing w:line="360" w:lineRule="auto"/>
        <w:ind w:left="0" w:firstLine="0"/>
        <w:jc w:val="both"/>
        <w:rPr>
          <w:rFonts w:ascii="Arial Nova Light" w:hAnsi="Arial Nova Light"/>
          <w:b/>
          <w:bCs/>
          <w:sz w:val="24"/>
          <w:szCs w:val="24"/>
        </w:rPr>
      </w:pPr>
      <w:r w:rsidRPr="002A122B">
        <w:rPr>
          <w:rFonts w:ascii="Arial Nova Light" w:hAnsi="Arial Nova Light"/>
          <w:b/>
          <w:bCs/>
          <w:sz w:val="24"/>
          <w:szCs w:val="24"/>
        </w:rPr>
        <w:t xml:space="preserve">Calidad del denunciante. </w:t>
      </w:r>
      <w:r w:rsidRPr="002A122B">
        <w:rPr>
          <w:rFonts w:ascii="Arial Nova Light" w:hAnsi="Arial Nova Light"/>
          <w:sz w:val="24"/>
          <w:szCs w:val="24"/>
        </w:rPr>
        <w:t xml:space="preserve">El denunciante acude en su calidad de representante </w:t>
      </w:r>
      <w:proofErr w:type="gramStart"/>
      <w:r w:rsidR="00AB0B44" w:rsidRPr="002A122B">
        <w:rPr>
          <w:rFonts w:ascii="Arial Nova Light" w:hAnsi="Arial Nova Light"/>
          <w:sz w:val="24"/>
          <w:szCs w:val="24"/>
        </w:rPr>
        <w:t>Presidente</w:t>
      </w:r>
      <w:proofErr w:type="gramEnd"/>
      <w:r w:rsidR="00AB0B44" w:rsidRPr="002A122B">
        <w:rPr>
          <w:rFonts w:ascii="Arial Nova Light" w:hAnsi="Arial Nova Light"/>
          <w:sz w:val="24"/>
          <w:szCs w:val="24"/>
        </w:rPr>
        <w:t xml:space="preserve"> Interino del Partido Fuerza por México, personalidad reconocida</w:t>
      </w:r>
      <w:r w:rsidRPr="002A122B">
        <w:rPr>
          <w:rFonts w:ascii="Arial Nova Light" w:hAnsi="Arial Nova Light"/>
          <w:sz w:val="24"/>
          <w:szCs w:val="24"/>
        </w:rPr>
        <w:t xml:space="preserve"> ante el Consejo General del IEE en Aguascalientes</w:t>
      </w:r>
      <w:r w:rsidR="00AB0B44" w:rsidRPr="002A122B">
        <w:rPr>
          <w:rFonts w:ascii="Arial Nova Light" w:hAnsi="Arial Nova Light"/>
          <w:sz w:val="24"/>
          <w:szCs w:val="24"/>
        </w:rPr>
        <w:t xml:space="preserve">. </w:t>
      </w:r>
    </w:p>
    <w:p w14:paraId="4547A856" w14:textId="77777777" w:rsidR="00BE52F0" w:rsidRPr="002A122B" w:rsidRDefault="00BE52F0" w:rsidP="00BE52F0">
      <w:pPr>
        <w:pStyle w:val="Prrafodelista"/>
        <w:pBdr>
          <w:top w:val="nil"/>
          <w:left w:val="nil"/>
          <w:bottom w:val="nil"/>
          <w:right w:val="nil"/>
          <w:between w:val="nil"/>
        </w:pBdr>
        <w:tabs>
          <w:tab w:val="left" w:pos="0"/>
        </w:tabs>
        <w:spacing w:line="360" w:lineRule="auto"/>
        <w:ind w:left="0"/>
        <w:jc w:val="both"/>
        <w:rPr>
          <w:rFonts w:ascii="Arial Nova Light" w:hAnsi="Arial Nova Light"/>
          <w:b/>
          <w:bCs/>
          <w:sz w:val="24"/>
          <w:szCs w:val="24"/>
        </w:rPr>
      </w:pPr>
    </w:p>
    <w:p w14:paraId="6B4C5695" w14:textId="3B759C5C" w:rsidR="00BE52F0" w:rsidRPr="002A122B" w:rsidRDefault="00BE52F0" w:rsidP="00B658B6">
      <w:pPr>
        <w:pStyle w:val="Prrafodelista"/>
        <w:numPr>
          <w:ilvl w:val="0"/>
          <w:numId w:val="14"/>
        </w:numPr>
        <w:pBdr>
          <w:top w:val="nil"/>
          <w:left w:val="nil"/>
          <w:bottom w:val="nil"/>
          <w:right w:val="nil"/>
          <w:between w:val="nil"/>
        </w:pBdr>
        <w:tabs>
          <w:tab w:val="left" w:pos="0"/>
        </w:tabs>
        <w:spacing w:line="360" w:lineRule="auto"/>
        <w:ind w:left="0" w:firstLine="0"/>
        <w:jc w:val="both"/>
        <w:rPr>
          <w:rFonts w:ascii="Arial Nova Light" w:hAnsi="Arial Nova Light"/>
          <w:sz w:val="24"/>
          <w:szCs w:val="24"/>
        </w:rPr>
      </w:pPr>
      <w:r w:rsidRPr="002A122B">
        <w:rPr>
          <w:rFonts w:ascii="Arial Nova Light" w:hAnsi="Arial Nova Light"/>
          <w:b/>
          <w:bCs/>
          <w:sz w:val="24"/>
          <w:szCs w:val="24"/>
        </w:rPr>
        <w:lastRenderedPageBreak/>
        <w:t>Calidad de l</w:t>
      </w:r>
      <w:r w:rsidR="00AB0B44" w:rsidRPr="002A122B">
        <w:rPr>
          <w:rFonts w:ascii="Arial Nova Light" w:hAnsi="Arial Nova Light"/>
          <w:b/>
          <w:bCs/>
          <w:sz w:val="24"/>
          <w:szCs w:val="24"/>
        </w:rPr>
        <w:t xml:space="preserve">a parte denunciada. </w:t>
      </w:r>
      <w:r w:rsidRPr="002A122B">
        <w:rPr>
          <w:rFonts w:ascii="Arial Nova Light" w:hAnsi="Arial Nova Light"/>
          <w:sz w:val="24"/>
          <w:szCs w:val="24"/>
        </w:rPr>
        <w:t xml:space="preserve">En el caso de los denunciados, </w:t>
      </w:r>
      <w:r w:rsidR="00AB0B44" w:rsidRPr="002A122B">
        <w:rPr>
          <w:rFonts w:ascii="Arial Nova Light" w:hAnsi="Arial Nova Light"/>
          <w:sz w:val="24"/>
          <w:szCs w:val="24"/>
        </w:rPr>
        <w:t>MORENA</w:t>
      </w:r>
      <w:r w:rsidRPr="002A122B">
        <w:rPr>
          <w:rFonts w:ascii="Arial Nova Light" w:hAnsi="Arial Nova Light"/>
          <w:sz w:val="24"/>
          <w:szCs w:val="24"/>
        </w:rPr>
        <w:t xml:space="preserve"> y </w:t>
      </w:r>
      <w:r w:rsidR="00AB0B44" w:rsidRPr="002A122B">
        <w:rPr>
          <w:rFonts w:ascii="Arial Nova Light" w:hAnsi="Arial Nova Light"/>
          <w:sz w:val="24"/>
          <w:szCs w:val="24"/>
        </w:rPr>
        <w:t>la</w:t>
      </w:r>
      <w:r w:rsidRPr="002A122B">
        <w:rPr>
          <w:rFonts w:ascii="Arial Nova Light" w:hAnsi="Arial Nova Light"/>
          <w:sz w:val="24"/>
          <w:szCs w:val="24"/>
        </w:rPr>
        <w:t xml:space="preserve"> C. </w:t>
      </w:r>
      <w:r w:rsidR="00AB0B44" w:rsidRPr="002A122B">
        <w:rPr>
          <w:rFonts w:ascii="Arial Nova Light" w:hAnsi="Arial Nova Light"/>
          <w:sz w:val="24"/>
          <w:szCs w:val="24"/>
        </w:rPr>
        <w:t>Nora Ruvalcaba Gámez</w:t>
      </w:r>
      <w:r w:rsidRPr="002A122B">
        <w:rPr>
          <w:rFonts w:ascii="Arial Nova Light" w:hAnsi="Arial Nova Light"/>
          <w:sz w:val="24"/>
          <w:szCs w:val="24"/>
        </w:rPr>
        <w:t xml:space="preserve">, tienen acreditada su calidad, tanto de partido postulante, como de candidato a </w:t>
      </w:r>
      <w:r w:rsidR="00A94E5A" w:rsidRPr="002A122B">
        <w:rPr>
          <w:rFonts w:ascii="Arial Nova Light" w:hAnsi="Arial Nova Light"/>
          <w:sz w:val="24"/>
          <w:szCs w:val="24"/>
        </w:rPr>
        <w:t xml:space="preserve">la Gubernatura de </w:t>
      </w:r>
      <w:r w:rsidRPr="002A122B">
        <w:rPr>
          <w:rFonts w:ascii="Arial Nova Light" w:hAnsi="Arial Nova Light"/>
          <w:sz w:val="24"/>
          <w:szCs w:val="24"/>
        </w:rPr>
        <w:t xml:space="preserve">Aguascalientes. </w:t>
      </w:r>
    </w:p>
    <w:p w14:paraId="29FC4705" w14:textId="43DC0D5C" w:rsidR="00466C2C" w:rsidRPr="002A122B" w:rsidRDefault="00466C2C" w:rsidP="00466C2C">
      <w:pPr>
        <w:pStyle w:val="Prrafodelista"/>
        <w:pBdr>
          <w:top w:val="nil"/>
          <w:left w:val="nil"/>
          <w:bottom w:val="nil"/>
          <w:right w:val="nil"/>
          <w:between w:val="nil"/>
        </w:pBdr>
        <w:tabs>
          <w:tab w:val="left" w:pos="0"/>
        </w:tabs>
        <w:spacing w:line="360" w:lineRule="auto"/>
        <w:ind w:left="0"/>
        <w:jc w:val="both"/>
        <w:rPr>
          <w:rFonts w:ascii="Arial Nova Light" w:hAnsi="Arial Nova Light"/>
          <w:sz w:val="24"/>
          <w:szCs w:val="24"/>
        </w:rPr>
      </w:pPr>
    </w:p>
    <w:p w14:paraId="6BF967F3" w14:textId="2C546F58" w:rsidR="00466C2C" w:rsidRPr="002A122B" w:rsidRDefault="00466C2C" w:rsidP="00466C2C">
      <w:pPr>
        <w:pStyle w:val="Prrafodelista"/>
        <w:pBdr>
          <w:top w:val="nil"/>
          <w:left w:val="nil"/>
          <w:bottom w:val="nil"/>
          <w:right w:val="nil"/>
          <w:between w:val="nil"/>
        </w:pBdr>
        <w:tabs>
          <w:tab w:val="left" w:pos="0"/>
        </w:tabs>
        <w:spacing w:line="360" w:lineRule="auto"/>
        <w:ind w:left="0"/>
        <w:jc w:val="both"/>
        <w:rPr>
          <w:rFonts w:ascii="Arial Nova Light" w:hAnsi="Arial Nova Light"/>
          <w:sz w:val="24"/>
          <w:szCs w:val="24"/>
        </w:rPr>
      </w:pPr>
      <w:r w:rsidRPr="002A122B">
        <w:rPr>
          <w:rFonts w:ascii="Arial Nova Light" w:hAnsi="Arial Nova Light"/>
          <w:sz w:val="24"/>
          <w:szCs w:val="24"/>
        </w:rPr>
        <w:t xml:space="preserve">En cuanto hace al C. </w:t>
      </w:r>
      <w:r w:rsidRPr="002A122B">
        <w:rPr>
          <w:rFonts w:ascii="Arial Nova Light" w:eastAsia="Arial Nova" w:hAnsi="Arial Nova Light" w:cs="Arial Nova"/>
          <w:sz w:val="24"/>
          <w:szCs w:val="24"/>
        </w:rPr>
        <w:t xml:space="preserve">José Luis Luna Jiménez, tiene reconocida su personalidad como </w:t>
      </w:r>
      <w:proofErr w:type="gramStart"/>
      <w:r w:rsidR="00AE7F72" w:rsidRPr="002A122B">
        <w:rPr>
          <w:rFonts w:ascii="Arial Nova Light" w:hAnsi="Arial Nova Light" w:cs="Arial"/>
          <w:bCs/>
          <w:sz w:val="24"/>
          <w:szCs w:val="24"/>
        </w:rPr>
        <w:t>Director Regional</w:t>
      </w:r>
      <w:proofErr w:type="gramEnd"/>
      <w:r w:rsidR="00AE7F72" w:rsidRPr="002A122B">
        <w:rPr>
          <w:rFonts w:ascii="Arial Nova Light" w:hAnsi="Arial Nova Light" w:cs="Arial"/>
          <w:bCs/>
          <w:sz w:val="24"/>
          <w:szCs w:val="24"/>
        </w:rPr>
        <w:t xml:space="preserve"> de la Delegación de Programas para el Desarrollo en el Estado</w:t>
      </w:r>
      <w:r w:rsidR="00DD6EC5">
        <w:rPr>
          <w:rFonts w:ascii="Arial Nova Light" w:hAnsi="Arial Nova Light" w:cs="Arial"/>
          <w:bCs/>
          <w:sz w:val="24"/>
          <w:szCs w:val="24"/>
        </w:rPr>
        <w:t xml:space="preserve"> </w:t>
      </w:r>
      <w:r w:rsidR="00F5695E">
        <w:rPr>
          <w:rFonts w:ascii="Arial Nova Light" w:hAnsi="Arial Nova Light" w:cs="Arial"/>
          <w:bCs/>
          <w:sz w:val="24"/>
          <w:szCs w:val="24"/>
        </w:rPr>
        <w:t>de Aguascalientes.</w:t>
      </w:r>
    </w:p>
    <w:p w14:paraId="105036E4" w14:textId="77777777" w:rsidR="00A94E5A" w:rsidRPr="002A122B" w:rsidRDefault="00A94E5A" w:rsidP="00A94E5A">
      <w:pPr>
        <w:pStyle w:val="Prrafodelista"/>
        <w:rPr>
          <w:rFonts w:ascii="Arial Nova Light" w:hAnsi="Arial Nova Light"/>
          <w:sz w:val="24"/>
          <w:szCs w:val="24"/>
        </w:rPr>
      </w:pPr>
    </w:p>
    <w:p w14:paraId="25BED731" w14:textId="686B97BD" w:rsidR="00BE52F0" w:rsidRPr="002A122B" w:rsidRDefault="00BE52F0" w:rsidP="00235962">
      <w:pPr>
        <w:pStyle w:val="Prrafodelista"/>
        <w:numPr>
          <w:ilvl w:val="0"/>
          <w:numId w:val="15"/>
        </w:numPr>
        <w:pBdr>
          <w:top w:val="nil"/>
          <w:left w:val="nil"/>
          <w:bottom w:val="nil"/>
          <w:right w:val="nil"/>
          <w:between w:val="nil"/>
        </w:pBdr>
        <w:tabs>
          <w:tab w:val="left" w:pos="0"/>
          <w:tab w:val="left" w:pos="567"/>
        </w:tabs>
        <w:spacing w:line="360" w:lineRule="auto"/>
        <w:ind w:left="0" w:right="36" w:firstLine="0"/>
        <w:jc w:val="both"/>
        <w:rPr>
          <w:rFonts w:ascii="Arial Nova Light" w:eastAsia="Arial Nova" w:hAnsi="Arial Nova Light" w:cs="Arial Nova"/>
          <w:sz w:val="24"/>
          <w:szCs w:val="24"/>
        </w:rPr>
      </w:pPr>
      <w:r w:rsidRPr="002A122B">
        <w:rPr>
          <w:rFonts w:ascii="Arial Nova Light" w:hAnsi="Arial Nova Light"/>
          <w:b/>
          <w:bCs/>
          <w:sz w:val="24"/>
          <w:szCs w:val="24"/>
        </w:rPr>
        <w:t>Existencia de</w:t>
      </w:r>
      <w:r w:rsidR="00A94E5A" w:rsidRPr="002A122B">
        <w:rPr>
          <w:rFonts w:ascii="Arial Nova Light" w:hAnsi="Arial Nova Light"/>
          <w:b/>
          <w:bCs/>
          <w:sz w:val="24"/>
          <w:szCs w:val="24"/>
        </w:rPr>
        <w:t xml:space="preserve"> </w:t>
      </w:r>
      <w:r w:rsidRPr="002A122B">
        <w:rPr>
          <w:rFonts w:ascii="Arial Nova Light" w:hAnsi="Arial Nova Light"/>
          <w:b/>
          <w:bCs/>
          <w:sz w:val="24"/>
          <w:szCs w:val="24"/>
        </w:rPr>
        <w:t>l</w:t>
      </w:r>
      <w:r w:rsidR="00A94E5A" w:rsidRPr="002A122B">
        <w:rPr>
          <w:rFonts w:ascii="Arial Nova Light" w:hAnsi="Arial Nova Light"/>
          <w:b/>
          <w:bCs/>
          <w:sz w:val="24"/>
          <w:szCs w:val="24"/>
        </w:rPr>
        <w:t>a</w:t>
      </w:r>
      <w:r w:rsidRPr="002A122B">
        <w:rPr>
          <w:rFonts w:ascii="Arial Nova Light" w:hAnsi="Arial Nova Light"/>
          <w:b/>
          <w:bCs/>
          <w:sz w:val="24"/>
          <w:szCs w:val="24"/>
        </w:rPr>
        <w:t xml:space="preserve"> </w:t>
      </w:r>
      <w:r w:rsidR="00A94E5A" w:rsidRPr="002A122B">
        <w:rPr>
          <w:rFonts w:ascii="Arial Nova Light" w:hAnsi="Arial Nova Light"/>
          <w:b/>
          <w:bCs/>
          <w:sz w:val="24"/>
          <w:szCs w:val="24"/>
        </w:rPr>
        <w:t>publicación denunciada</w:t>
      </w:r>
      <w:r w:rsidRPr="002A122B">
        <w:rPr>
          <w:rFonts w:ascii="Arial Nova Light" w:hAnsi="Arial Nova Light"/>
          <w:b/>
          <w:bCs/>
          <w:sz w:val="24"/>
          <w:szCs w:val="24"/>
        </w:rPr>
        <w:t xml:space="preserve"> </w:t>
      </w:r>
      <w:r w:rsidR="00F22F52" w:rsidRPr="002A122B">
        <w:rPr>
          <w:rFonts w:ascii="Arial Nova Light" w:hAnsi="Arial Nova Light"/>
          <w:b/>
          <w:bCs/>
          <w:sz w:val="24"/>
          <w:szCs w:val="24"/>
        </w:rPr>
        <w:t>y su contenido</w:t>
      </w:r>
      <w:r w:rsidRPr="002A122B">
        <w:rPr>
          <w:rFonts w:ascii="Arial Nova Light" w:hAnsi="Arial Nova Light"/>
          <w:b/>
          <w:bCs/>
          <w:sz w:val="24"/>
          <w:szCs w:val="24"/>
        </w:rPr>
        <w:t xml:space="preserve">. </w:t>
      </w:r>
      <w:r w:rsidRPr="002A122B">
        <w:rPr>
          <w:rFonts w:ascii="Arial Nova Light" w:hAnsi="Arial Nova Light"/>
          <w:bCs/>
          <w:sz w:val="24"/>
          <w:szCs w:val="24"/>
        </w:rPr>
        <w:t xml:space="preserve">De los hechos constatados en la Oficialía Electoral, en relación con los denunciados se tiene por acreditada la existencia </w:t>
      </w:r>
      <w:r w:rsidR="00A94E5A" w:rsidRPr="002A122B">
        <w:rPr>
          <w:rFonts w:ascii="Arial Nova Light" w:hAnsi="Arial Nova Light"/>
          <w:bCs/>
          <w:sz w:val="24"/>
          <w:szCs w:val="24"/>
        </w:rPr>
        <w:t xml:space="preserve">del video denunciado </w:t>
      </w:r>
      <w:r w:rsidR="00F22F52" w:rsidRPr="002A122B">
        <w:rPr>
          <w:rFonts w:ascii="Arial Nova Light" w:hAnsi="Arial Nova Light"/>
          <w:bCs/>
          <w:sz w:val="24"/>
          <w:szCs w:val="24"/>
        </w:rPr>
        <w:t xml:space="preserve">publicitado en la red social Facebook en la </w:t>
      </w:r>
      <w:r w:rsidR="00BC5D92" w:rsidRPr="002A122B">
        <w:rPr>
          <w:rFonts w:ascii="Arial Nova Light" w:hAnsi="Arial Nova Light"/>
          <w:bCs/>
          <w:sz w:val="24"/>
          <w:szCs w:val="24"/>
        </w:rPr>
        <w:t>página</w:t>
      </w:r>
      <w:r w:rsidR="00F22F52" w:rsidRPr="002A122B">
        <w:rPr>
          <w:rFonts w:ascii="Arial Nova Light" w:hAnsi="Arial Nova Light"/>
          <w:bCs/>
          <w:sz w:val="24"/>
          <w:szCs w:val="24"/>
        </w:rPr>
        <w:t xml:space="preserve"> </w:t>
      </w:r>
      <w:r w:rsidR="00AE3EDB" w:rsidRPr="002A122B">
        <w:rPr>
          <w:rFonts w:ascii="Arial Nova Light" w:hAnsi="Arial Nova Light"/>
          <w:bCs/>
          <w:sz w:val="24"/>
          <w:szCs w:val="24"/>
        </w:rPr>
        <w:t>“Bienestar Aguascalientes”</w:t>
      </w:r>
      <w:r w:rsidR="00F22F52" w:rsidRPr="002A122B">
        <w:rPr>
          <w:rFonts w:ascii="Arial Nova Light" w:hAnsi="Arial Nova Light"/>
          <w:bCs/>
          <w:sz w:val="24"/>
          <w:szCs w:val="24"/>
        </w:rPr>
        <w:t xml:space="preserve"> </w:t>
      </w:r>
      <w:r w:rsidR="00A94E5A" w:rsidRPr="002A122B">
        <w:rPr>
          <w:rFonts w:ascii="Arial Nova Light" w:hAnsi="Arial Nova Light"/>
          <w:bCs/>
          <w:sz w:val="24"/>
          <w:szCs w:val="24"/>
        </w:rPr>
        <w:t>como objeto de la infracción de actos anticipados de campaña</w:t>
      </w:r>
      <w:r w:rsidR="00F22F52" w:rsidRPr="002A122B">
        <w:rPr>
          <w:rFonts w:ascii="Arial Nova Light" w:hAnsi="Arial Nova Light"/>
          <w:bCs/>
          <w:sz w:val="24"/>
          <w:szCs w:val="24"/>
        </w:rPr>
        <w:t xml:space="preserve">, y </w:t>
      </w:r>
      <w:r w:rsidR="00AE3EDB" w:rsidRPr="002A122B">
        <w:rPr>
          <w:rFonts w:ascii="Arial Nova Light" w:hAnsi="Arial Nova Light"/>
          <w:bCs/>
          <w:sz w:val="24"/>
          <w:szCs w:val="24"/>
        </w:rPr>
        <w:t xml:space="preserve">uso de programas sociales. </w:t>
      </w:r>
      <w:r w:rsidRPr="002A122B">
        <w:rPr>
          <w:rFonts w:ascii="Arial Nova Light" w:hAnsi="Arial Nova Light"/>
          <w:bCs/>
          <w:sz w:val="24"/>
          <w:szCs w:val="24"/>
        </w:rPr>
        <w:t xml:space="preserve"> </w:t>
      </w:r>
    </w:p>
    <w:p w14:paraId="03C44241" w14:textId="50357FE1" w:rsidR="00437B48" w:rsidRPr="002A122B" w:rsidRDefault="00FA1C2D" w:rsidP="00437B48">
      <w:pPr>
        <w:spacing w:after="0" w:line="360" w:lineRule="auto"/>
        <w:jc w:val="both"/>
        <w:rPr>
          <w:rFonts w:ascii="Arial Nova Light" w:eastAsia="Arial Nova" w:hAnsi="Arial Nova Light" w:cs="Arial Nova"/>
          <w:bCs/>
          <w:sz w:val="24"/>
          <w:szCs w:val="24"/>
        </w:rPr>
      </w:pPr>
      <w:r w:rsidRPr="002A122B">
        <w:rPr>
          <w:rFonts w:ascii="Arial Nova Light" w:hAnsi="Arial Nova Light" w:cs="Arial"/>
          <w:b/>
          <w:sz w:val="24"/>
          <w:szCs w:val="24"/>
        </w:rPr>
        <w:t>8.</w:t>
      </w:r>
      <w:r w:rsidR="004304FB" w:rsidRPr="002A122B">
        <w:rPr>
          <w:rFonts w:ascii="Arial Nova Light" w:hAnsi="Arial Nova Light" w:cs="Arial"/>
          <w:b/>
          <w:sz w:val="24"/>
          <w:szCs w:val="24"/>
        </w:rPr>
        <w:t xml:space="preserve"> </w:t>
      </w:r>
      <w:r w:rsidR="005D24D3" w:rsidRPr="002A122B">
        <w:rPr>
          <w:rFonts w:ascii="Arial Nova Light" w:hAnsi="Arial Nova Light" w:cs="Arial"/>
          <w:b/>
          <w:sz w:val="24"/>
          <w:szCs w:val="24"/>
        </w:rPr>
        <w:t>ESTUDIO DE FONDO</w:t>
      </w:r>
      <w:r w:rsidR="005D24D3" w:rsidRPr="002A122B">
        <w:rPr>
          <w:rFonts w:ascii="Arial Nova Light" w:hAnsi="Arial Nova Light" w:cs="Arial"/>
          <w:b/>
          <w:sz w:val="28"/>
          <w:szCs w:val="28"/>
        </w:rPr>
        <w:t xml:space="preserve">. </w:t>
      </w:r>
      <w:r w:rsidRPr="002A122B">
        <w:rPr>
          <w:rFonts w:ascii="Arial Nova Light" w:hAnsi="Arial Nova Light" w:cs="Arial"/>
          <w:b/>
          <w:sz w:val="28"/>
          <w:szCs w:val="28"/>
        </w:rPr>
        <w:t xml:space="preserve"> </w:t>
      </w:r>
      <w:r w:rsidR="00372FA1" w:rsidRPr="002A122B">
        <w:rPr>
          <w:rFonts w:ascii="Arial Nova Light" w:hAnsi="Arial Nova Light" w:cs="Arial"/>
          <w:b/>
          <w:sz w:val="28"/>
          <w:szCs w:val="28"/>
        </w:rPr>
        <w:t xml:space="preserve"> </w:t>
      </w:r>
      <w:r w:rsidR="00437B48" w:rsidRPr="002A122B">
        <w:rPr>
          <w:rFonts w:ascii="Arial Nova Light" w:eastAsia="Arial Nova" w:hAnsi="Arial Nova Light" w:cs="Arial Nova"/>
          <w:sz w:val="24"/>
          <w:szCs w:val="24"/>
        </w:rPr>
        <w:t xml:space="preserve">El </w:t>
      </w:r>
      <w:r w:rsidR="00437B48" w:rsidRPr="002A122B">
        <w:rPr>
          <w:rFonts w:ascii="Arial Nova Light" w:eastAsia="Arial Nova" w:hAnsi="Arial Nova Light" w:cs="Arial Nova"/>
          <w:bCs/>
          <w:sz w:val="24"/>
          <w:szCs w:val="24"/>
        </w:rPr>
        <w:t>aspecto a dilucidar en la presente sentencia</w:t>
      </w:r>
      <w:r w:rsidR="00F22F52" w:rsidRPr="002A122B">
        <w:rPr>
          <w:rFonts w:ascii="Arial Nova Light" w:eastAsia="Arial Nova" w:hAnsi="Arial Nova Light" w:cs="Arial Nova"/>
          <w:bCs/>
          <w:sz w:val="24"/>
          <w:szCs w:val="24"/>
        </w:rPr>
        <w:t>,</w:t>
      </w:r>
      <w:r w:rsidR="00437B48" w:rsidRPr="002A122B">
        <w:rPr>
          <w:rFonts w:ascii="Arial Nova Light" w:eastAsia="Arial Nova" w:hAnsi="Arial Nova Light" w:cs="Arial Nova"/>
          <w:bCs/>
          <w:sz w:val="24"/>
          <w:szCs w:val="24"/>
        </w:rPr>
        <w:t xml:space="preserve"> es determinar si </w:t>
      </w:r>
      <w:r w:rsidR="00403EE1" w:rsidRPr="002A122B">
        <w:rPr>
          <w:rFonts w:ascii="Arial Nova Light" w:eastAsia="Arial Nova" w:hAnsi="Arial Nova Light" w:cs="Arial Nova"/>
          <w:bCs/>
          <w:sz w:val="24"/>
          <w:szCs w:val="24"/>
        </w:rPr>
        <w:t xml:space="preserve">los hechos denunciados configuran, o no, actos anticipados de campaña en favor de los denunciados, así como el desvío de recursos públicos y uso indebido de programas sociales, para lo cual, deberá determinarse si </w:t>
      </w:r>
      <w:r w:rsidR="00437B48" w:rsidRPr="002A122B">
        <w:rPr>
          <w:rFonts w:ascii="Arial Nova Light" w:eastAsia="Arial Nova" w:hAnsi="Arial Nova Light" w:cs="Arial Nova"/>
          <w:bCs/>
          <w:sz w:val="24"/>
          <w:szCs w:val="24"/>
        </w:rPr>
        <w:t>los sujetos denunciados son responsables del contenido y difusión del video alojado en el perfil de Facebook de nombre “Bienestar Aguascalientes”, en donde se publicó un spot, donde aparece la candidata señalada como responsable,</w:t>
      </w:r>
      <w:r w:rsidR="003829EB" w:rsidRPr="002A122B">
        <w:rPr>
          <w:rFonts w:ascii="Arial Nova Light" w:eastAsia="Arial Nova" w:hAnsi="Arial Nova Light" w:cs="Arial Nova"/>
          <w:bCs/>
          <w:sz w:val="24"/>
          <w:szCs w:val="24"/>
        </w:rPr>
        <w:t>.</w:t>
      </w:r>
    </w:p>
    <w:p w14:paraId="0E0CE2A2" w14:textId="77777777" w:rsidR="00FB7DAB" w:rsidRPr="002A122B" w:rsidRDefault="00FB7DAB" w:rsidP="00FB7DAB">
      <w:pPr>
        <w:pStyle w:val="NormalWeb"/>
        <w:tabs>
          <w:tab w:val="left" w:pos="284"/>
        </w:tabs>
        <w:spacing w:before="0" w:beforeAutospacing="0" w:after="0" w:afterAutospacing="0" w:line="360" w:lineRule="auto"/>
        <w:contextualSpacing/>
        <w:mirrorIndents/>
        <w:jc w:val="both"/>
        <w:rPr>
          <w:rFonts w:ascii="Arial Nova Light" w:eastAsia="Arial Nova" w:hAnsi="Arial Nova Light" w:cs="Arial Nova"/>
          <w:bCs/>
        </w:rPr>
      </w:pPr>
    </w:p>
    <w:p w14:paraId="7B14C862" w14:textId="64E03CD0" w:rsidR="00403EE1" w:rsidRDefault="003829EB" w:rsidP="00B27E7A">
      <w:pPr>
        <w:pStyle w:val="NormalWeb"/>
        <w:tabs>
          <w:tab w:val="left" w:pos="284"/>
        </w:tabs>
        <w:spacing w:before="0" w:beforeAutospacing="0" w:after="0" w:afterAutospacing="0" w:line="360" w:lineRule="auto"/>
        <w:contextualSpacing/>
        <w:mirrorIndents/>
        <w:jc w:val="both"/>
        <w:rPr>
          <w:rFonts w:ascii="Arial Nova Light" w:eastAsia="Arial Nova" w:hAnsi="Arial Nova Light" w:cs="Arial Nova"/>
          <w:bCs/>
        </w:rPr>
      </w:pPr>
      <w:r w:rsidRPr="002A122B">
        <w:rPr>
          <w:rFonts w:ascii="Arial Nova Light" w:eastAsia="Arial Nova" w:hAnsi="Arial Nova Light" w:cs="Arial Nova"/>
          <w:bCs/>
        </w:rPr>
        <w:t xml:space="preserve">Para arribar a tal conclusión, en un primer apartado, se asentará el marco jurídico aplicable a los actos anticipados de campaña. </w:t>
      </w:r>
    </w:p>
    <w:p w14:paraId="0989D23B" w14:textId="77777777" w:rsidR="00B27E7A" w:rsidRPr="00B27E7A" w:rsidRDefault="00B27E7A" w:rsidP="00B27E7A">
      <w:pPr>
        <w:pStyle w:val="NormalWeb"/>
        <w:tabs>
          <w:tab w:val="left" w:pos="284"/>
        </w:tabs>
        <w:spacing w:before="0" w:beforeAutospacing="0" w:after="0" w:afterAutospacing="0" w:line="360" w:lineRule="auto"/>
        <w:contextualSpacing/>
        <w:mirrorIndents/>
        <w:jc w:val="both"/>
        <w:rPr>
          <w:rFonts w:ascii="Arial Nova Light" w:eastAsia="Arial Nova" w:hAnsi="Arial Nova Light" w:cs="Arial Nova"/>
        </w:rPr>
      </w:pPr>
    </w:p>
    <w:p w14:paraId="76979118" w14:textId="2CE1C360" w:rsidR="003829EB" w:rsidRPr="002A122B" w:rsidRDefault="003829EB" w:rsidP="003829EB">
      <w:pPr>
        <w:pBdr>
          <w:top w:val="nil"/>
          <w:left w:val="nil"/>
          <w:bottom w:val="nil"/>
          <w:right w:val="nil"/>
          <w:between w:val="nil"/>
        </w:pBdr>
        <w:tabs>
          <w:tab w:val="left" w:pos="284"/>
        </w:tabs>
        <w:spacing w:line="360" w:lineRule="auto"/>
        <w:jc w:val="both"/>
        <w:rPr>
          <w:rFonts w:ascii="Arial Nova Light" w:eastAsia="Arial Nova" w:hAnsi="Arial Nova Light" w:cs="Arial Nova"/>
          <w:bCs/>
          <w:sz w:val="24"/>
          <w:szCs w:val="24"/>
        </w:rPr>
      </w:pPr>
      <w:r w:rsidRPr="002A122B">
        <w:rPr>
          <w:rFonts w:ascii="Arial Nova Light" w:eastAsia="Arial Nova" w:hAnsi="Arial Nova Light" w:cs="Arial Nova"/>
          <w:bCs/>
          <w:sz w:val="24"/>
          <w:szCs w:val="24"/>
        </w:rPr>
        <w:t>Posteriormente, se analizará si</w:t>
      </w:r>
      <w:r w:rsidR="00403EE1" w:rsidRPr="002A122B">
        <w:rPr>
          <w:rFonts w:ascii="Arial Nova Light" w:eastAsia="Arial Nova" w:hAnsi="Arial Nova Light" w:cs="Arial Nova"/>
          <w:bCs/>
          <w:sz w:val="24"/>
          <w:szCs w:val="24"/>
        </w:rPr>
        <w:t xml:space="preserve"> de los hechos y la valoración de las pruebas, es posible configurar que existió una violación a la temporalidad permitida para el inicio formal de las campañas, y si los hechos pueden, o no, ser atribuidos a los denunciados, lo cual generaría además una </w:t>
      </w:r>
      <w:r w:rsidRPr="002A122B">
        <w:rPr>
          <w:rFonts w:ascii="Arial Nova Light" w:eastAsia="Arial Nova" w:hAnsi="Arial Nova Light" w:cs="Arial Nova"/>
          <w:bCs/>
          <w:sz w:val="24"/>
          <w:szCs w:val="24"/>
        </w:rPr>
        <w:t>violación a los principios de legalidad y de equidad en la contienda</w:t>
      </w:r>
      <w:r w:rsidR="00403EE1" w:rsidRPr="002A122B">
        <w:rPr>
          <w:rFonts w:ascii="Arial Nova Light" w:eastAsia="Arial Nova" w:hAnsi="Arial Nova Light" w:cs="Arial Nova"/>
          <w:bCs/>
          <w:sz w:val="24"/>
          <w:szCs w:val="24"/>
        </w:rPr>
        <w:t>.</w:t>
      </w:r>
    </w:p>
    <w:p w14:paraId="2FA64DB7" w14:textId="77777777" w:rsidR="003829EB" w:rsidRPr="002A122B" w:rsidRDefault="003829EB" w:rsidP="003829EB">
      <w:pPr>
        <w:pBdr>
          <w:top w:val="nil"/>
          <w:left w:val="nil"/>
          <w:bottom w:val="nil"/>
          <w:right w:val="nil"/>
          <w:between w:val="nil"/>
        </w:pBdr>
        <w:tabs>
          <w:tab w:val="left" w:pos="284"/>
        </w:tabs>
        <w:spacing w:line="360" w:lineRule="auto"/>
        <w:jc w:val="both"/>
        <w:rPr>
          <w:rFonts w:ascii="Arial Nova Light" w:eastAsia="Arial Nova" w:hAnsi="Arial Nova Light" w:cs="Arial Nova"/>
          <w:bCs/>
          <w:sz w:val="24"/>
          <w:szCs w:val="24"/>
        </w:rPr>
      </w:pPr>
      <w:r w:rsidRPr="002A122B">
        <w:rPr>
          <w:rFonts w:ascii="Arial Nova Light" w:eastAsia="Arial Nova" w:hAnsi="Arial Nova Light" w:cs="Arial Nova"/>
          <w:bCs/>
          <w:sz w:val="24"/>
          <w:szCs w:val="24"/>
        </w:rPr>
        <w:t xml:space="preserve">Finalmente, en caso de tener por acreditada alguna infracción, se hará el estudio correspondiente a la individualización de las responsabilidades y sanciones aplicables. </w:t>
      </w:r>
    </w:p>
    <w:p w14:paraId="261BE59E" w14:textId="1A003309" w:rsidR="003829EB" w:rsidRPr="002A122B" w:rsidRDefault="003829EB" w:rsidP="00437B48">
      <w:pPr>
        <w:spacing w:after="0" w:line="360" w:lineRule="auto"/>
        <w:jc w:val="both"/>
        <w:rPr>
          <w:rFonts w:ascii="Arial Nova Light" w:eastAsia="Arial Nova" w:hAnsi="Arial Nova Light" w:cs="Arial Nova"/>
          <w:bCs/>
        </w:rPr>
      </w:pPr>
    </w:p>
    <w:p w14:paraId="05C5A7F5" w14:textId="1B2E6D1D" w:rsidR="00064F3D" w:rsidRPr="002A122B" w:rsidRDefault="00FA1C2D" w:rsidP="00437B48">
      <w:pPr>
        <w:spacing w:after="0" w:line="360" w:lineRule="auto"/>
        <w:jc w:val="both"/>
        <w:rPr>
          <w:rFonts w:ascii="Arial Nova Light" w:hAnsi="Arial Nova Light" w:cs="Arial"/>
          <w:b/>
        </w:rPr>
      </w:pPr>
      <w:r w:rsidRPr="002A122B">
        <w:rPr>
          <w:rFonts w:ascii="Arial Nova Light" w:hAnsi="Arial Nova Light" w:cs="Arial"/>
          <w:b/>
        </w:rPr>
        <w:t xml:space="preserve">8.1. </w:t>
      </w:r>
      <w:r w:rsidR="0072332D" w:rsidRPr="002A122B">
        <w:rPr>
          <w:rFonts w:ascii="Arial Nova Light" w:hAnsi="Arial Nova Light" w:cs="Arial"/>
          <w:b/>
        </w:rPr>
        <w:t>MARCO JURÍDICO.</w:t>
      </w:r>
      <w:r w:rsidR="00C32C0B" w:rsidRPr="002A122B">
        <w:rPr>
          <w:rFonts w:ascii="Arial Nova Light" w:hAnsi="Arial Nova Light" w:cs="Arial"/>
          <w:b/>
        </w:rPr>
        <w:t xml:space="preserve"> </w:t>
      </w:r>
    </w:p>
    <w:p w14:paraId="6F8B15C5" w14:textId="77777777" w:rsidR="009B5F6F" w:rsidRPr="002A122B" w:rsidRDefault="009B5F6F" w:rsidP="009B5F6F">
      <w:pPr>
        <w:pStyle w:val="Prrafodelista"/>
        <w:numPr>
          <w:ilvl w:val="0"/>
          <w:numId w:val="12"/>
        </w:numPr>
        <w:pBdr>
          <w:top w:val="nil"/>
          <w:left w:val="nil"/>
          <w:bottom w:val="nil"/>
          <w:right w:val="nil"/>
          <w:between w:val="nil"/>
        </w:pBdr>
        <w:tabs>
          <w:tab w:val="left" w:pos="284"/>
        </w:tabs>
        <w:spacing w:line="360" w:lineRule="auto"/>
        <w:ind w:left="0" w:firstLine="0"/>
        <w:jc w:val="both"/>
        <w:rPr>
          <w:rFonts w:ascii="Arial Nova Light" w:eastAsia="Arial Nova" w:hAnsi="Arial Nova Light" w:cs="Arial Nova"/>
          <w:bCs/>
          <w:sz w:val="24"/>
          <w:szCs w:val="24"/>
        </w:rPr>
      </w:pPr>
      <w:bookmarkStart w:id="7" w:name="_Hlk520793933"/>
      <w:r w:rsidRPr="002A122B">
        <w:rPr>
          <w:rFonts w:ascii="Arial Nova Light" w:hAnsi="Arial Nova Light" w:cs="Arial"/>
          <w:b/>
          <w:sz w:val="24"/>
          <w:szCs w:val="24"/>
        </w:rPr>
        <w:t xml:space="preserve">Actos anticipados de campaña.  </w:t>
      </w:r>
      <w:r w:rsidRPr="002A122B">
        <w:rPr>
          <w:rFonts w:ascii="Arial Nova Light" w:hAnsi="Arial Nova Light" w:cs="Arial"/>
          <w:bCs/>
          <w:sz w:val="24"/>
          <w:szCs w:val="24"/>
        </w:rPr>
        <w:t xml:space="preserve">La Constitución Federal en su artículo 116, fracción IV, inciso j), establece que la normativa local en materia electoral, deberá contemplar las reglas que deben observar los candidatos y partidos políticos en el periodo de precampañas y campañas, así como las sanciones aplicables cuando se actualicen infracciones a tales disposiciones. </w:t>
      </w:r>
    </w:p>
    <w:p w14:paraId="45CF147C"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lastRenderedPageBreak/>
        <w:t xml:space="preserve">En esa lógica, en cuanto los actos anticipados de campaña, la LGIPE, en el artículo 3, los define como </w:t>
      </w:r>
      <w:r w:rsidRPr="002A122B">
        <w:rPr>
          <w:rFonts w:ascii="Arial Nova Light" w:hAnsi="Arial Nova Light" w:cs="Arial"/>
          <w:bCs/>
          <w:i/>
          <w:iCs/>
          <w:sz w:val="24"/>
          <w:szCs w:val="24"/>
        </w:rPr>
        <w:t>“Los actos de expresión que se realicen bajo cualquier modalidad y en cualquier momento fuera de la etapa de campañas, que contengan llamados expresos al voto en contra o a favor de una candidatura o un partido, o expresiones solicitando cualquier tipo de apoyo para contender en el proceso electoral por alguna candidatura o para un partido”</w:t>
      </w:r>
      <w:r w:rsidRPr="002A122B">
        <w:rPr>
          <w:rFonts w:ascii="Arial Nova Light" w:hAnsi="Arial Nova Light" w:cs="Arial"/>
          <w:bCs/>
          <w:sz w:val="24"/>
          <w:szCs w:val="24"/>
        </w:rPr>
        <w:t>.</w:t>
      </w:r>
    </w:p>
    <w:p w14:paraId="3451C4DF"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 xml:space="preserve">Bajo tal directriz, el Código Electoral local, en los artículos 244, fracción VI y 242, fracción V, establecen que son infracciones, cometidas por los partidos políticos, aspirantes, precandidatos o candidatos a cargos de elección popular, la realización de actos anticipados de campaña. </w:t>
      </w:r>
    </w:p>
    <w:p w14:paraId="3FFA6119"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Para mejor claridad, el artículo 157 del Código Electoral, define como campaña electoral al conjunto de actividades llevadas a cabo por los partidos políticos, coaliciones y candidatos registrados, para la obtención del voto.</w:t>
      </w:r>
    </w:p>
    <w:p w14:paraId="036BDDDE"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 xml:space="preserve">Asimismo, delimita a los actos de campaña como aquellas reuniones públicas, asambleas, marchas y en general los actos en que los candidatos o voceros de los partidos políticos se dirigen al electorado para promover sus candidaturas. </w:t>
      </w:r>
    </w:p>
    <w:p w14:paraId="5C2B42B2"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Y como propaganda electoral al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02AA9796"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
          <w:sz w:val="24"/>
          <w:szCs w:val="24"/>
        </w:rPr>
      </w:pPr>
      <w:r w:rsidRPr="002A122B">
        <w:rPr>
          <w:rFonts w:ascii="Arial Nova Light" w:hAnsi="Arial Nova Light" w:cs="Arial"/>
          <w:bCs/>
          <w:sz w:val="24"/>
          <w:szCs w:val="24"/>
        </w:rPr>
        <w:t xml:space="preserve">Así, tenemos que la finalidad de los actos de campaña y de la propaganda electoral es la promoción o presentación de una candidatura ante la ciudadanía, acorde con lo determinado en la </w:t>
      </w:r>
      <w:r w:rsidRPr="002A122B">
        <w:rPr>
          <w:rFonts w:ascii="Arial Nova Light" w:hAnsi="Arial Nova Light" w:cs="Arial"/>
          <w:b/>
          <w:sz w:val="24"/>
          <w:szCs w:val="24"/>
        </w:rPr>
        <w:t>Jurisprudencia 4/2018</w:t>
      </w:r>
      <w:r w:rsidRPr="002A122B">
        <w:rPr>
          <w:rFonts w:ascii="Arial Nova Light" w:hAnsi="Arial Nova Light" w:cs="Arial"/>
          <w:bCs/>
          <w:sz w:val="24"/>
          <w:szCs w:val="24"/>
        </w:rPr>
        <w:t xml:space="preserve">, de rubro: </w:t>
      </w:r>
      <w:r w:rsidRPr="002A122B">
        <w:rPr>
          <w:rFonts w:ascii="Arial Nova Light" w:hAnsi="Arial Nova Light" w:cs="Arial"/>
          <w:b/>
          <w:sz w:val="24"/>
          <w:szCs w:val="24"/>
        </w:rPr>
        <w:t xml:space="preserve">ACTOS ANTICIPADOS DE PRECAMPAÑA O CAMPAÑA, PARA ACREDITAR EL ELEMENTO SUBJETIVO SE REQUIERE QUE EL MENSAJE SEA EXPLICITO O INEQUÍVOCO RESPECTO DE SU FINALIDAD ELECTORAL. </w:t>
      </w:r>
    </w:p>
    <w:p w14:paraId="6585FEB3"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 xml:space="preserve">Además, el Tribunal Electoral del Poder Judicial de la Federación, ha definido que, para poder acreditar un acto anticipado de precampaña o campaña, es necesaria la concurrencia de tres elementos, es decir, que sancionar actos anticipados de precampaña o campaña ocurre cuando se actualiza lo siguiente: </w:t>
      </w:r>
    </w:p>
    <w:p w14:paraId="6089157C" w14:textId="77777777" w:rsidR="009B5F6F" w:rsidRPr="002A122B" w:rsidRDefault="009B5F6F" w:rsidP="009B5F6F">
      <w:pPr>
        <w:pBdr>
          <w:top w:val="nil"/>
          <w:left w:val="nil"/>
          <w:bottom w:val="nil"/>
          <w:right w:val="nil"/>
          <w:between w:val="nil"/>
        </w:pBdr>
        <w:tabs>
          <w:tab w:val="left" w:pos="284"/>
        </w:tabs>
        <w:spacing w:line="240" w:lineRule="auto"/>
        <w:ind w:left="1134" w:right="851"/>
        <w:jc w:val="both"/>
        <w:rPr>
          <w:rFonts w:ascii="Arial Nova Light" w:hAnsi="Arial Nova Light" w:cs="Arial"/>
          <w:bCs/>
          <w:i/>
          <w:iCs/>
          <w:sz w:val="20"/>
          <w:szCs w:val="20"/>
        </w:rPr>
      </w:pPr>
      <w:r w:rsidRPr="002A122B">
        <w:rPr>
          <w:rFonts w:ascii="Arial Nova Light" w:hAnsi="Arial Nova Light" w:cs="Arial"/>
          <w:b/>
          <w:sz w:val="24"/>
          <w:szCs w:val="24"/>
        </w:rPr>
        <w:t>•</w:t>
      </w:r>
      <w:r w:rsidRPr="002A122B">
        <w:rPr>
          <w:rFonts w:ascii="Arial Nova Light" w:hAnsi="Arial Nova Light" w:cs="Arial"/>
          <w:b/>
          <w:i/>
          <w:iCs/>
          <w:sz w:val="20"/>
          <w:szCs w:val="20"/>
        </w:rPr>
        <w:tab/>
        <w:t xml:space="preserve">Un elemento temporal: </w:t>
      </w:r>
      <w:r w:rsidRPr="002A122B">
        <w:rPr>
          <w:rFonts w:ascii="Arial Nova Light" w:hAnsi="Arial Nova Light" w:cs="Arial"/>
          <w:bCs/>
          <w:i/>
          <w:iCs/>
          <w:sz w:val="20"/>
          <w:szCs w:val="20"/>
        </w:rPr>
        <w:t xml:space="preserve">que dichos actos o frases se realicen antes de la etapa procesal de precampaña o campaña electoral. </w:t>
      </w:r>
    </w:p>
    <w:p w14:paraId="060A1B94" w14:textId="77777777" w:rsidR="009B5F6F" w:rsidRPr="002A122B" w:rsidRDefault="009B5F6F" w:rsidP="009B5F6F">
      <w:pPr>
        <w:pBdr>
          <w:top w:val="nil"/>
          <w:left w:val="nil"/>
          <w:bottom w:val="nil"/>
          <w:right w:val="nil"/>
          <w:between w:val="nil"/>
        </w:pBdr>
        <w:tabs>
          <w:tab w:val="left" w:pos="284"/>
        </w:tabs>
        <w:spacing w:line="240" w:lineRule="auto"/>
        <w:ind w:left="1134" w:right="851"/>
        <w:jc w:val="both"/>
        <w:rPr>
          <w:rFonts w:ascii="Arial Nova Light" w:hAnsi="Arial Nova Light" w:cs="Arial"/>
          <w:b/>
          <w:i/>
          <w:iCs/>
          <w:sz w:val="20"/>
          <w:szCs w:val="20"/>
        </w:rPr>
      </w:pPr>
      <w:r w:rsidRPr="002A122B">
        <w:rPr>
          <w:rFonts w:ascii="Arial Nova Light" w:hAnsi="Arial Nova Light" w:cs="Arial"/>
          <w:b/>
          <w:i/>
          <w:iCs/>
          <w:sz w:val="20"/>
          <w:szCs w:val="20"/>
        </w:rPr>
        <w:t>•</w:t>
      </w:r>
      <w:r w:rsidRPr="002A122B">
        <w:rPr>
          <w:rFonts w:ascii="Arial Nova Light" w:hAnsi="Arial Nova Light" w:cs="Arial"/>
          <w:b/>
          <w:i/>
          <w:iCs/>
          <w:sz w:val="20"/>
          <w:szCs w:val="20"/>
        </w:rPr>
        <w:tab/>
        <w:t xml:space="preserve">Un elemento personal: </w:t>
      </w:r>
      <w:r w:rsidRPr="002A122B">
        <w:rPr>
          <w:rFonts w:ascii="Arial Nova Light" w:hAnsi="Arial Nova Light" w:cs="Arial"/>
          <w:bCs/>
          <w:i/>
          <w:iCs/>
          <w:sz w:val="20"/>
          <w:szCs w:val="20"/>
        </w:rPr>
        <w:t>que los realicen los partidos, sus militantes, aspirantes, o precandidatos; y en el contexto del mensaje se adviertan voces, imágenes o símbolos que hagan plenamente identificable al sujeto o sujetos de que se trate, y;</w:t>
      </w:r>
    </w:p>
    <w:p w14:paraId="4CD0B4F6" w14:textId="77777777" w:rsidR="009B5F6F" w:rsidRPr="002A122B" w:rsidRDefault="009B5F6F" w:rsidP="009B5F6F">
      <w:pPr>
        <w:pBdr>
          <w:top w:val="nil"/>
          <w:left w:val="nil"/>
          <w:bottom w:val="nil"/>
          <w:right w:val="nil"/>
          <w:between w:val="nil"/>
        </w:pBdr>
        <w:tabs>
          <w:tab w:val="left" w:pos="284"/>
        </w:tabs>
        <w:spacing w:line="240" w:lineRule="auto"/>
        <w:ind w:left="1134" w:right="851"/>
        <w:jc w:val="both"/>
        <w:rPr>
          <w:rFonts w:ascii="Arial Nova Light" w:hAnsi="Arial Nova Light" w:cs="Arial"/>
          <w:bCs/>
          <w:i/>
          <w:iCs/>
          <w:sz w:val="20"/>
          <w:szCs w:val="20"/>
        </w:rPr>
      </w:pPr>
      <w:r w:rsidRPr="002A122B">
        <w:rPr>
          <w:rFonts w:ascii="Arial Nova Light" w:hAnsi="Arial Nova Light" w:cs="Arial"/>
          <w:b/>
          <w:i/>
          <w:iCs/>
          <w:sz w:val="20"/>
          <w:szCs w:val="20"/>
        </w:rPr>
        <w:lastRenderedPageBreak/>
        <w:t>•</w:t>
      </w:r>
      <w:r w:rsidRPr="002A122B">
        <w:rPr>
          <w:rFonts w:ascii="Arial Nova Light" w:hAnsi="Arial Nova Light" w:cs="Arial"/>
          <w:b/>
          <w:i/>
          <w:iCs/>
          <w:sz w:val="20"/>
          <w:szCs w:val="20"/>
        </w:rPr>
        <w:tab/>
        <w:t xml:space="preserve">Un elemento subjetivo: </w:t>
      </w:r>
      <w:r w:rsidRPr="002A122B">
        <w:rPr>
          <w:rFonts w:ascii="Arial Nova Light" w:hAnsi="Arial Nova Light" w:cs="Arial"/>
          <w:bCs/>
          <w:i/>
          <w:iCs/>
          <w:sz w:val="20"/>
          <w:szCs w:val="20"/>
        </w:rPr>
        <w:t xml:space="preserve">que se realicen actos o cualquier expresión que revele la intención de llamar a votar o pedir apoyo, a favor o en contra de cualquier persona o partido, para contender en un procedimiento interno, o en un proceso electoral; o bien, que de dichas expresiones se advierta la finalidad de promover u obtener la postulación a una precandidatura, candidatura o cargo de elección popular. </w:t>
      </w:r>
    </w:p>
    <w:p w14:paraId="7DBB240B"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Cuestión a resaltar, es que para la actualización del elemento subjetivo el mensaje o acto debe trascender al conocimiento de la ciudadanía. Asimismo, el estudio de este elemento no se debe hacer de manera sistemática ni aislada.  Al contrario, se debe realizar una valoración exhaustiva y conjunta de todos los aspectos, con el propósito de determinar el grado de impacto que tuvieron los hechos o actos denunciados en la ciudadanía, pues no todos los mensajes con contenido político-electorales pueden ser sancionados como actos anticipados de campaña o precampaña.</w:t>
      </w:r>
    </w:p>
    <w:p w14:paraId="0F62C2AB"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Aunado a lo anterior, la Sala Superior, adicionalmente, ha sostenido que sólo las manifestaciones explícitas o unívocas e inequívocas de apoyo o rechazo hacia una opción electoral, pueden llegar a configurar actos anticipados de campaña, siempre que trasciendan al conocimiento de la ciudadanía y que, valoradas en su contexto, puedan afectar la equidad en la contienda.</w:t>
      </w:r>
    </w:p>
    <w:p w14:paraId="5AD2D996"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En este sentido, para concluir que una expresión o mensaje actualiza un supuesto prohibido por la ley, en especial el elemento subjetivo de los actos anticipados de campaña, la autoridad electoral debe verificar si la comunicación que se somete a su escrutinio, de forma manifiesta, abierta y sin ambigüedad: llama al voto en favor o en contra de una persona o partido; publicita plataformas electorales, o posiciona a alguien con el fin de que obtenga una candidatura</w:t>
      </w:r>
    </w:p>
    <w:p w14:paraId="65F2238F"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Así, el TEPJF consideró que tal conclusión atiende a la finalidad que persigue la prohibición que se analiza, que es la de prevenir y sancionar solamente aquellos actos que puedan tener un impacto real o poner en riesgo los principios de equidad en la contienda y legalidad, de forma tal que no resultaría justificado restringir contenidos del discurso político que no puedan, objetiva y razonablemente, tener ese efecto.</w:t>
      </w:r>
    </w:p>
    <w:p w14:paraId="154B1D83"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 xml:space="preserve">De lo anterior es inconcuso que de si en un caso concreto no es posible acreditar la totalidad de los elementos temporal, personal y subjetivo, no es posible calificar los hechos o las conductas como constitutivas de una infracción. </w:t>
      </w:r>
    </w:p>
    <w:p w14:paraId="7DB7E807" w14:textId="69134986"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 xml:space="preserve">En ese entendido, para estar en posibilidad de determinar si los hechos denunciados constituyen actos anticipados de campaña, es necesario analizarlos en su contexto integral, tal y como lo establece la </w:t>
      </w:r>
      <w:r w:rsidRPr="002A122B">
        <w:rPr>
          <w:rFonts w:ascii="Arial Nova Light" w:hAnsi="Arial Nova Light" w:cs="Arial"/>
          <w:b/>
          <w:sz w:val="24"/>
          <w:szCs w:val="24"/>
        </w:rPr>
        <w:t>jurisprudencia 4/2018</w:t>
      </w:r>
      <w:r w:rsidRPr="002A122B">
        <w:rPr>
          <w:rFonts w:ascii="Arial Nova Light" w:hAnsi="Arial Nova Light" w:cs="Arial"/>
          <w:bCs/>
          <w:sz w:val="24"/>
          <w:szCs w:val="24"/>
        </w:rPr>
        <w:t xml:space="preserve"> de Sala Superior, con el objetivo de definir, la concurrencia de estos elementos en torno a los hechos y circunstancias del mismo.</w:t>
      </w:r>
    </w:p>
    <w:p w14:paraId="134D52A6"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lastRenderedPageBreak/>
        <w:t>Primeramente, para el estudio del elemento subjetivo, es conveniente analizar la trascendencia que los hechos denunciados tuvieron en el electorado.  Esto, se debe hacer de dos maneras: i) la primera, valorando su contexto integral y ii) la segunda, valorando los argumentos que hace valer la parte denunciada para acreditar los hechos.</w:t>
      </w:r>
    </w:p>
    <w:p w14:paraId="186878C2"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Por ello, las autoridades jurisdiccionales electorales deben analizar, aparte del contexto, los siguientes elementos:</w:t>
      </w:r>
    </w:p>
    <w:p w14:paraId="7AED64C4" w14:textId="77777777" w:rsidR="009B5F6F" w:rsidRPr="002A122B" w:rsidRDefault="009B5F6F" w:rsidP="009B5F6F">
      <w:pPr>
        <w:pBdr>
          <w:top w:val="nil"/>
          <w:left w:val="nil"/>
          <w:bottom w:val="nil"/>
          <w:right w:val="nil"/>
          <w:between w:val="nil"/>
        </w:pBdr>
        <w:tabs>
          <w:tab w:val="left" w:pos="284"/>
        </w:tabs>
        <w:spacing w:line="240" w:lineRule="auto"/>
        <w:ind w:left="1134" w:right="851"/>
        <w:jc w:val="both"/>
        <w:rPr>
          <w:rFonts w:ascii="Arial Nova Light" w:hAnsi="Arial Nova Light" w:cs="Arial"/>
          <w:bCs/>
          <w:i/>
          <w:iCs/>
          <w:sz w:val="20"/>
          <w:szCs w:val="20"/>
        </w:rPr>
      </w:pPr>
      <w:r w:rsidRPr="002A122B">
        <w:rPr>
          <w:rFonts w:ascii="Arial Nova Light" w:hAnsi="Arial Nova Light" w:cs="Arial"/>
          <w:b/>
          <w:i/>
          <w:iCs/>
          <w:sz w:val="20"/>
          <w:szCs w:val="20"/>
        </w:rPr>
        <w:t xml:space="preserve">i) El auditorio al que se dirige el mensaje: </w:t>
      </w:r>
      <w:r w:rsidRPr="002A122B">
        <w:rPr>
          <w:rFonts w:ascii="Arial Nova Light" w:hAnsi="Arial Nova Light" w:cs="Arial"/>
          <w:bCs/>
          <w:i/>
          <w:iCs/>
          <w:sz w:val="20"/>
          <w:szCs w:val="20"/>
        </w:rPr>
        <w:t>El mensaje debe dirigirse a un público relevante en una proporción trascendente. Por ejemplo, si en un periodo de precampaña se determina que el mensaje se dirigió a la militancia del propio partido no existiría afectación al principio de equidad y, en consecuencia, aunque hubiera un llamado expreso al voto, no se configuraría un acto anticipado. También el número de receptores del mensaje resulta relevante para determinar si su emisión es trascendente.</w:t>
      </w:r>
    </w:p>
    <w:p w14:paraId="003FBF8C" w14:textId="77777777" w:rsidR="009B5F6F" w:rsidRPr="002A122B" w:rsidRDefault="009B5F6F" w:rsidP="009B5F6F">
      <w:pPr>
        <w:pBdr>
          <w:top w:val="nil"/>
          <w:left w:val="nil"/>
          <w:bottom w:val="nil"/>
          <w:right w:val="nil"/>
          <w:between w:val="nil"/>
        </w:pBdr>
        <w:tabs>
          <w:tab w:val="left" w:pos="284"/>
        </w:tabs>
        <w:spacing w:line="240" w:lineRule="auto"/>
        <w:ind w:left="1134" w:right="851"/>
        <w:jc w:val="both"/>
        <w:rPr>
          <w:rFonts w:ascii="Arial Nova Light" w:hAnsi="Arial Nova Light" w:cs="Arial"/>
          <w:bCs/>
          <w:i/>
          <w:iCs/>
          <w:sz w:val="20"/>
          <w:szCs w:val="20"/>
        </w:rPr>
      </w:pPr>
      <w:r w:rsidRPr="002A122B">
        <w:rPr>
          <w:rFonts w:ascii="Arial Nova Light" w:hAnsi="Arial Nova Light" w:cs="Arial"/>
          <w:b/>
          <w:i/>
          <w:iCs/>
          <w:sz w:val="20"/>
          <w:szCs w:val="20"/>
        </w:rPr>
        <w:t xml:space="preserve">ii) Tipo de lugar o recinto: </w:t>
      </w:r>
      <w:r w:rsidRPr="002A122B">
        <w:rPr>
          <w:rFonts w:ascii="Arial Nova Light" w:hAnsi="Arial Nova Light" w:cs="Arial"/>
          <w:bCs/>
          <w:i/>
          <w:iCs/>
          <w:sz w:val="20"/>
          <w:szCs w:val="20"/>
        </w:rPr>
        <w:t>En este punto se debe examinar si las expresiones se realizaron en un acto público como mítines o reuniones y, por lo tanto, debe evaluarse si el recinto es público o privado, si es de acceso libre o restringido. Si, por ejemplo, se determina que se trata de un evento de acceso restringido para militantes en el periodo de precampaña en un recinto público, aunque se determinara un llamado expreso al voto, no se configuraría un acto anticipado de campaña.</w:t>
      </w:r>
    </w:p>
    <w:p w14:paraId="28A41994" w14:textId="77777777" w:rsidR="009B5F6F" w:rsidRPr="002A122B" w:rsidRDefault="009B5F6F" w:rsidP="009B5F6F">
      <w:pPr>
        <w:pBdr>
          <w:top w:val="nil"/>
          <w:left w:val="nil"/>
          <w:bottom w:val="nil"/>
          <w:right w:val="nil"/>
          <w:between w:val="nil"/>
        </w:pBdr>
        <w:tabs>
          <w:tab w:val="left" w:pos="284"/>
        </w:tabs>
        <w:spacing w:line="240" w:lineRule="auto"/>
        <w:ind w:left="1134" w:right="851"/>
        <w:jc w:val="both"/>
        <w:rPr>
          <w:rFonts w:ascii="Arial Nova Light" w:hAnsi="Arial Nova Light" w:cs="Arial"/>
          <w:bCs/>
          <w:i/>
          <w:iCs/>
          <w:sz w:val="20"/>
          <w:szCs w:val="20"/>
        </w:rPr>
      </w:pPr>
      <w:r w:rsidRPr="002A122B">
        <w:rPr>
          <w:rFonts w:ascii="Arial Nova Light" w:hAnsi="Arial Nova Light" w:cs="Arial"/>
          <w:b/>
          <w:i/>
          <w:iCs/>
          <w:sz w:val="20"/>
          <w:szCs w:val="20"/>
        </w:rPr>
        <w:t xml:space="preserve">iii) Modalidad de difusión. </w:t>
      </w:r>
      <w:r w:rsidRPr="002A122B">
        <w:rPr>
          <w:rFonts w:ascii="Arial Nova Light" w:hAnsi="Arial Nova Light" w:cs="Arial"/>
          <w:bCs/>
          <w:i/>
          <w:iCs/>
          <w:sz w:val="20"/>
          <w:szCs w:val="20"/>
        </w:rPr>
        <w:t xml:space="preserve">Las modalidades de difusión de los mensajes permiten valorar la trascendencia de los mismos en la ciudadanía y en el principio de equidad en la contienda. En ese sentido, se considera que los discursos en centros de reunión tienen, en principio, un impacto menor que los mensajes que se difunde a través de otros medios como, por ejemplo, radio o televisión, entre otros, que suelen conceptualizarse como medios masivos de información. </w:t>
      </w:r>
    </w:p>
    <w:p w14:paraId="3A7613B1"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De ahí que, por regla general, aquellos mensajes que tienen cobertura mediática o difusión reiterada por varios sujetos, son los que en principio resultarían susceptibles de actualizar actos anticipados de precampaña o campaña.</w:t>
      </w:r>
    </w:p>
    <w:p w14:paraId="5EDE35C1" w14:textId="77777777" w:rsidR="009B5F6F" w:rsidRPr="002A122B" w:rsidRDefault="009B5F6F" w:rsidP="009B5F6F">
      <w:pPr>
        <w:pBdr>
          <w:top w:val="nil"/>
          <w:left w:val="nil"/>
          <w:bottom w:val="nil"/>
          <w:right w:val="nil"/>
          <w:between w:val="nil"/>
        </w:pBdr>
        <w:tabs>
          <w:tab w:val="left" w:pos="284"/>
        </w:tabs>
        <w:spacing w:line="360" w:lineRule="auto"/>
        <w:jc w:val="both"/>
        <w:rPr>
          <w:rFonts w:ascii="Arial Nova Light" w:hAnsi="Arial Nova Light" w:cs="Arial"/>
          <w:bCs/>
          <w:sz w:val="24"/>
          <w:szCs w:val="24"/>
        </w:rPr>
      </w:pPr>
      <w:r w:rsidRPr="002A122B">
        <w:rPr>
          <w:rFonts w:ascii="Arial Nova Light" w:hAnsi="Arial Nova Light" w:cs="Arial"/>
          <w:bCs/>
          <w:sz w:val="24"/>
          <w:szCs w:val="24"/>
        </w:rPr>
        <w:t xml:space="preserve">Por otra parte, la trascendencia del mensaje se puede valorar a partir de los actos realizados por los denunciados, es decir, que al acreditarse que un evento fue parte de la precampaña, se presume que es dirigido a los militantes y simpatizantes, por lo que, ordinariamente, las expresiones emitidas en ese contexto se presumen también que están dirigidas a éstos y, que los mismos, sean quienes las perciban por asistir a dicho evento, y no la ciudadanía en general.  </w:t>
      </w:r>
    </w:p>
    <w:p w14:paraId="65F40533" w14:textId="54939CFE" w:rsidR="00443D6C" w:rsidRPr="002A122B" w:rsidRDefault="00443D6C" w:rsidP="00663B78">
      <w:pPr>
        <w:spacing w:after="0" w:line="360" w:lineRule="auto"/>
        <w:jc w:val="both"/>
        <w:rPr>
          <w:rFonts w:ascii="Arial Nova Light" w:hAnsi="Arial Nova Light"/>
          <w:sz w:val="24"/>
          <w:szCs w:val="24"/>
        </w:rPr>
      </w:pPr>
    </w:p>
    <w:bookmarkEnd w:id="7"/>
    <w:p w14:paraId="0C93EA38" w14:textId="57F0A30A" w:rsidR="00033C3F" w:rsidRPr="002A122B" w:rsidRDefault="00372FA1" w:rsidP="009B5F6F">
      <w:pPr>
        <w:spacing w:after="0" w:line="360" w:lineRule="auto"/>
        <w:jc w:val="both"/>
        <w:rPr>
          <w:rFonts w:ascii="Arial Nova Light" w:hAnsi="Arial Nova Light"/>
          <w:sz w:val="24"/>
          <w:szCs w:val="24"/>
        </w:rPr>
      </w:pPr>
      <w:r w:rsidRPr="002A122B">
        <w:rPr>
          <w:rFonts w:ascii="Arial Nova Light" w:hAnsi="Arial Nova Light"/>
          <w:b/>
          <w:bCs/>
          <w:sz w:val="24"/>
          <w:szCs w:val="24"/>
        </w:rPr>
        <w:t>8.2.</w:t>
      </w:r>
      <w:r w:rsidR="00033C3F" w:rsidRPr="002A122B">
        <w:rPr>
          <w:rFonts w:ascii="Arial Nova Light" w:hAnsi="Arial Nova Light"/>
          <w:b/>
          <w:bCs/>
          <w:sz w:val="24"/>
          <w:szCs w:val="24"/>
        </w:rPr>
        <w:t xml:space="preserve"> CASO CONCRETO.  </w:t>
      </w:r>
    </w:p>
    <w:p w14:paraId="42D3B55B" w14:textId="7EFFE7A2" w:rsidR="00466C2C" w:rsidRPr="002A122B" w:rsidRDefault="00163401" w:rsidP="00033C3F">
      <w:pPr>
        <w:spacing w:after="0" w:line="360" w:lineRule="auto"/>
        <w:jc w:val="both"/>
        <w:rPr>
          <w:rFonts w:ascii="Arial Nova Light" w:eastAsia="Arial Nova" w:hAnsi="Arial Nova Light" w:cs="Arial Nova"/>
          <w:sz w:val="24"/>
          <w:szCs w:val="24"/>
        </w:rPr>
      </w:pPr>
      <w:r w:rsidRPr="002A122B">
        <w:rPr>
          <w:rFonts w:ascii="Arial Nova Light" w:hAnsi="Arial Nova Light"/>
          <w:b/>
          <w:bCs/>
          <w:sz w:val="24"/>
          <w:szCs w:val="24"/>
        </w:rPr>
        <w:t>a. CONTEXTO</w:t>
      </w:r>
      <w:r w:rsidR="00466C2C" w:rsidRPr="002A122B">
        <w:rPr>
          <w:rFonts w:ascii="Arial Nova Light" w:hAnsi="Arial Nova Light"/>
          <w:b/>
          <w:bCs/>
          <w:sz w:val="24"/>
          <w:szCs w:val="24"/>
        </w:rPr>
        <w:t xml:space="preserve">.  </w:t>
      </w:r>
      <w:r w:rsidR="00466C2C" w:rsidRPr="002A122B">
        <w:rPr>
          <w:rFonts w:ascii="Arial Nova Light" w:hAnsi="Arial Nova Light"/>
          <w:sz w:val="24"/>
          <w:szCs w:val="24"/>
        </w:rPr>
        <w:t>De la denuncia, se desprende que la parte actora acusa a la Candid</w:t>
      </w:r>
      <w:r w:rsidR="00D2629D" w:rsidRPr="002A122B">
        <w:rPr>
          <w:rFonts w:ascii="Arial Nova Light" w:hAnsi="Arial Nova Light"/>
          <w:sz w:val="24"/>
          <w:szCs w:val="24"/>
        </w:rPr>
        <w:t>a</w:t>
      </w:r>
      <w:r w:rsidR="00466C2C" w:rsidRPr="002A122B">
        <w:rPr>
          <w:rFonts w:ascii="Arial Nova Light" w:hAnsi="Arial Nova Light"/>
          <w:sz w:val="24"/>
          <w:szCs w:val="24"/>
        </w:rPr>
        <w:t>ta</w:t>
      </w:r>
      <w:r w:rsidR="00D2629D" w:rsidRPr="002A122B">
        <w:rPr>
          <w:rFonts w:ascii="Arial Nova Light" w:hAnsi="Arial Nova Light"/>
          <w:sz w:val="24"/>
          <w:szCs w:val="24"/>
        </w:rPr>
        <w:t xml:space="preserve"> y/o </w:t>
      </w:r>
      <w:r w:rsidR="00BF2589" w:rsidRPr="002A122B">
        <w:rPr>
          <w:rFonts w:ascii="Arial Nova Light" w:hAnsi="Arial Nova Light"/>
          <w:sz w:val="24"/>
          <w:szCs w:val="24"/>
        </w:rPr>
        <w:t>a</w:t>
      </w:r>
      <w:r w:rsidR="00D2629D" w:rsidRPr="002A122B">
        <w:rPr>
          <w:rFonts w:ascii="Arial Nova Light" w:hAnsi="Arial Nova Light"/>
          <w:sz w:val="24"/>
          <w:szCs w:val="24"/>
        </w:rPr>
        <w:t xml:space="preserve">l Ciudadano </w:t>
      </w:r>
      <w:r w:rsidR="00D2629D" w:rsidRPr="002A122B">
        <w:rPr>
          <w:rFonts w:ascii="Arial Nova Light" w:eastAsia="Arial Nova" w:hAnsi="Arial Nova Light" w:cs="Arial Nova"/>
          <w:sz w:val="24"/>
          <w:szCs w:val="24"/>
        </w:rPr>
        <w:t xml:space="preserve">José Luis Luna Jiménez, </w:t>
      </w:r>
      <w:r w:rsidR="00BF2589" w:rsidRPr="002A122B">
        <w:rPr>
          <w:rFonts w:ascii="Arial Nova Light" w:eastAsia="Arial Nova" w:hAnsi="Arial Nova Light" w:cs="Arial Nova"/>
          <w:sz w:val="24"/>
          <w:szCs w:val="24"/>
        </w:rPr>
        <w:t>por la difusión de</w:t>
      </w:r>
      <w:r w:rsidR="00D2629D" w:rsidRPr="002A122B">
        <w:rPr>
          <w:rFonts w:ascii="Arial Nova Light" w:eastAsia="Arial Nova" w:hAnsi="Arial Nova Light" w:cs="Arial Nova"/>
          <w:sz w:val="24"/>
          <w:szCs w:val="24"/>
        </w:rPr>
        <w:t xml:space="preserve"> un video promocional en un perfil de Facebook</w:t>
      </w:r>
      <w:r w:rsidR="001C3B2C" w:rsidRPr="002A122B">
        <w:rPr>
          <w:rFonts w:ascii="Arial Nova Light" w:eastAsia="Arial Nova" w:hAnsi="Arial Nova Light" w:cs="Arial Nova"/>
          <w:sz w:val="24"/>
          <w:szCs w:val="24"/>
        </w:rPr>
        <w:t xml:space="preserve"> </w:t>
      </w:r>
      <w:r w:rsidR="00BF2589" w:rsidRPr="002A122B">
        <w:rPr>
          <w:rFonts w:ascii="Arial Nova Light" w:eastAsia="Arial Nova" w:hAnsi="Arial Nova Light" w:cs="Arial Nova"/>
          <w:sz w:val="24"/>
          <w:szCs w:val="24"/>
        </w:rPr>
        <w:t>a</w:t>
      </w:r>
      <w:r w:rsidR="001C3B2C" w:rsidRPr="002A122B">
        <w:rPr>
          <w:rFonts w:ascii="Arial Nova Light" w:eastAsia="Arial Nova" w:hAnsi="Arial Nova Light" w:cs="Arial Nova"/>
          <w:sz w:val="24"/>
          <w:szCs w:val="24"/>
        </w:rPr>
        <w:t xml:space="preserve"> nombre</w:t>
      </w:r>
      <w:r w:rsidR="00BF2589" w:rsidRPr="002A122B">
        <w:rPr>
          <w:rFonts w:ascii="Arial Nova Light" w:eastAsia="Arial Nova" w:hAnsi="Arial Nova Light" w:cs="Arial Nova"/>
          <w:sz w:val="24"/>
          <w:szCs w:val="24"/>
        </w:rPr>
        <w:t xml:space="preserve"> de</w:t>
      </w:r>
      <w:r w:rsidR="001C3B2C" w:rsidRPr="002A122B">
        <w:rPr>
          <w:rFonts w:ascii="Arial Nova Light" w:eastAsia="Arial Nova" w:hAnsi="Arial Nova Light" w:cs="Arial Nova"/>
          <w:sz w:val="24"/>
          <w:szCs w:val="24"/>
        </w:rPr>
        <w:t xml:space="preserve"> “BIENESTAR AGUASCALIENTES”. </w:t>
      </w:r>
    </w:p>
    <w:p w14:paraId="50561A93" w14:textId="12466201" w:rsidR="001C3B2C" w:rsidRPr="002A122B" w:rsidRDefault="001C3B2C" w:rsidP="00033C3F">
      <w:pPr>
        <w:spacing w:after="0" w:line="360" w:lineRule="auto"/>
        <w:jc w:val="both"/>
        <w:rPr>
          <w:rFonts w:ascii="Arial Nova Light" w:eastAsia="Arial Nova" w:hAnsi="Arial Nova Light" w:cs="Arial Nova"/>
          <w:sz w:val="24"/>
          <w:szCs w:val="24"/>
        </w:rPr>
      </w:pPr>
    </w:p>
    <w:p w14:paraId="5F481F8A" w14:textId="676CFBFB" w:rsidR="00BE1B8A" w:rsidRPr="002A122B" w:rsidRDefault="00BE1B8A" w:rsidP="00033C3F">
      <w:pPr>
        <w:spacing w:after="0" w:line="360" w:lineRule="auto"/>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lastRenderedPageBreak/>
        <w:t xml:space="preserve">Denuncian, que el contenido del video posiciona anticipadamente a la candidata, de cara al proceso comicial, violentando así los principios de equidad en la contienda; además, denuncian que al ser </w:t>
      </w:r>
      <w:r w:rsidR="00BF2589" w:rsidRPr="002A122B">
        <w:rPr>
          <w:rFonts w:ascii="Arial Nova Light" w:eastAsia="Arial Nova" w:hAnsi="Arial Nova Light" w:cs="Arial Nova"/>
          <w:sz w:val="24"/>
          <w:szCs w:val="24"/>
        </w:rPr>
        <w:t>expuesto y divulgado</w:t>
      </w:r>
      <w:r w:rsidRPr="002A122B">
        <w:rPr>
          <w:rFonts w:ascii="Arial Nova Light" w:eastAsia="Arial Nova" w:hAnsi="Arial Nova Light" w:cs="Arial Nova"/>
          <w:sz w:val="24"/>
          <w:szCs w:val="24"/>
        </w:rPr>
        <w:t xml:space="preserve"> en el perfil denominado BIENESTAR AGUASCALIENTES, está incurriendo en un uso indebido de programas sociales.</w:t>
      </w:r>
    </w:p>
    <w:p w14:paraId="1211554B" w14:textId="3E01E25B" w:rsidR="00BE1B8A" w:rsidRPr="002A122B" w:rsidRDefault="00BE1B8A" w:rsidP="00033C3F">
      <w:pPr>
        <w:spacing w:after="0" w:line="360" w:lineRule="auto"/>
        <w:jc w:val="both"/>
        <w:rPr>
          <w:rFonts w:ascii="Arial Nova Light" w:eastAsia="Arial Nova" w:hAnsi="Arial Nova Light" w:cs="Arial Nova"/>
          <w:sz w:val="24"/>
          <w:szCs w:val="24"/>
        </w:rPr>
      </w:pPr>
    </w:p>
    <w:p w14:paraId="66B67C4A" w14:textId="192030CD" w:rsidR="00BF2589" w:rsidRPr="002A122B" w:rsidRDefault="00BE1B8A" w:rsidP="00033C3F">
      <w:pPr>
        <w:spacing w:after="0" w:line="360" w:lineRule="auto"/>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t>Lo anterior, en consideración a que la candidata denunciada, en el pasado, ocupó la titularidad de la Secretaría del mismo nombre</w:t>
      </w:r>
      <w:r w:rsidR="00BF2589" w:rsidRPr="002A122B">
        <w:rPr>
          <w:rFonts w:ascii="Arial Nova Light" w:eastAsia="Arial Nova" w:hAnsi="Arial Nova Light" w:cs="Arial Nova"/>
          <w:sz w:val="24"/>
          <w:szCs w:val="24"/>
        </w:rPr>
        <w:t>, y que el ciudadano denunciado es quien ocup</w:t>
      </w:r>
      <w:r w:rsidR="00B27E7A">
        <w:rPr>
          <w:rFonts w:ascii="Arial Nova Light" w:eastAsia="Arial Nova" w:hAnsi="Arial Nova Light" w:cs="Arial Nova"/>
          <w:sz w:val="24"/>
          <w:szCs w:val="24"/>
        </w:rPr>
        <w:t>ó -y sigue ocupando-</w:t>
      </w:r>
      <w:r w:rsidR="00BF2589" w:rsidRPr="002A122B">
        <w:rPr>
          <w:rFonts w:ascii="Arial Nova Light" w:eastAsia="Arial Nova" w:hAnsi="Arial Nova Light" w:cs="Arial Nova"/>
          <w:sz w:val="24"/>
          <w:szCs w:val="24"/>
        </w:rPr>
        <w:t xml:space="preserve"> su lugar en el momento en el que la candidata denunciada se separ</w:t>
      </w:r>
      <w:r w:rsidR="00B27E7A">
        <w:rPr>
          <w:rFonts w:ascii="Arial Nova Light" w:eastAsia="Arial Nova" w:hAnsi="Arial Nova Light" w:cs="Arial Nova"/>
          <w:sz w:val="24"/>
          <w:szCs w:val="24"/>
        </w:rPr>
        <w:t>ó</w:t>
      </w:r>
      <w:r w:rsidR="00BF2589" w:rsidRPr="002A122B">
        <w:rPr>
          <w:rFonts w:ascii="Arial Nova Light" w:eastAsia="Arial Nova" w:hAnsi="Arial Nova Light" w:cs="Arial Nova"/>
          <w:sz w:val="24"/>
          <w:szCs w:val="24"/>
        </w:rPr>
        <w:t xml:space="preserve"> de ese cargo público para contender en el presente proceso electoral.</w:t>
      </w:r>
    </w:p>
    <w:p w14:paraId="69559B2B" w14:textId="01CB12D4" w:rsidR="00BE1B8A" w:rsidRPr="002A122B" w:rsidRDefault="00BE1B8A" w:rsidP="00033C3F">
      <w:pPr>
        <w:spacing w:after="0" w:line="360" w:lineRule="auto"/>
        <w:jc w:val="both"/>
        <w:rPr>
          <w:rFonts w:ascii="Arial Nova Light" w:eastAsia="Arial Nova" w:hAnsi="Arial Nova Light" w:cs="Arial Nova"/>
          <w:sz w:val="24"/>
          <w:szCs w:val="24"/>
        </w:rPr>
      </w:pPr>
    </w:p>
    <w:p w14:paraId="1DCE7375" w14:textId="77777777" w:rsidR="005F0480" w:rsidRPr="002A122B" w:rsidRDefault="00BE1B8A" w:rsidP="00033C3F">
      <w:pPr>
        <w:spacing w:after="0" w:line="360" w:lineRule="auto"/>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t xml:space="preserve">Al respecto, </w:t>
      </w:r>
      <w:r w:rsidR="00002D87" w:rsidRPr="002A122B">
        <w:rPr>
          <w:rFonts w:ascii="Arial Nova Light" w:eastAsia="Arial Nova" w:hAnsi="Arial Nova Light" w:cs="Arial Nova"/>
          <w:sz w:val="24"/>
          <w:szCs w:val="24"/>
        </w:rPr>
        <w:t>las partes denunciadas, señalan medularmente en su defensa, que desconocen qui</w:t>
      </w:r>
      <w:r w:rsidR="00BF2589" w:rsidRPr="002A122B">
        <w:rPr>
          <w:rFonts w:ascii="Arial Nova Light" w:eastAsia="Arial Nova" w:hAnsi="Arial Nova Light" w:cs="Arial Nova"/>
          <w:sz w:val="24"/>
          <w:szCs w:val="24"/>
        </w:rPr>
        <w:t>é</w:t>
      </w:r>
      <w:r w:rsidR="00002D87" w:rsidRPr="002A122B">
        <w:rPr>
          <w:rFonts w:ascii="Arial Nova Light" w:eastAsia="Arial Nova" w:hAnsi="Arial Nova Light" w:cs="Arial Nova"/>
          <w:sz w:val="24"/>
          <w:szCs w:val="24"/>
        </w:rPr>
        <w:t>n administra el perfil, y argumentan que no son responsables del contenido</w:t>
      </w:r>
      <w:r w:rsidR="005F0480" w:rsidRPr="002A122B">
        <w:rPr>
          <w:rFonts w:ascii="Arial Nova Light" w:eastAsia="Arial Nova" w:hAnsi="Arial Nova Light" w:cs="Arial Nova"/>
          <w:sz w:val="24"/>
          <w:szCs w:val="24"/>
        </w:rPr>
        <w:t xml:space="preserve">, refiriendo que las la Secretaría de Bienestar tiene como página oficial, la alojada en el siguiente sitio: </w:t>
      </w:r>
    </w:p>
    <w:p w14:paraId="12E91219" w14:textId="00A25807" w:rsidR="005F0480" w:rsidRPr="002A122B" w:rsidRDefault="005F0480" w:rsidP="00033C3F">
      <w:pPr>
        <w:spacing w:after="0" w:line="360" w:lineRule="auto"/>
        <w:jc w:val="both"/>
        <w:rPr>
          <w:rFonts w:ascii="Arial Nova Light" w:eastAsia="Arial Nova" w:hAnsi="Arial Nova Light" w:cs="Arial Nova"/>
          <w:sz w:val="24"/>
          <w:szCs w:val="24"/>
        </w:rPr>
      </w:pPr>
    </w:p>
    <w:p w14:paraId="6F17C07C" w14:textId="5622B40A" w:rsidR="009F68AD" w:rsidRPr="002A122B" w:rsidRDefault="00392499" w:rsidP="00033C3F">
      <w:pPr>
        <w:spacing w:after="0" w:line="360" w:lineRule="auto"/>
        <w:jc w:val="both"/>
        <w:rPr>
          <w:rFonts w:ascii="Arial Nova Light" w:eastAsia="Arial Nova" w:hAnsi="Arial Nova Light" w:cs="Arial Nova"/>
          <w:sz w:val="24"/>
          <w:szCs w:val="24"/>
        </w:rPr>
      </w:pPr>
      <w:hyperlink r:id="rId10" w:history="1">
        <w:r w:rsidR="009F68AD" w:rsidRPr="002A122B">
          <w:rPr>
            <w:rStyle w:val="Hipervnculo"/>
            <w:rFonts w:ascii="Arial Nova Light" w:eastAsia="Arial Nova" w:hAnsi="Arial Nova Light" w:cs="Arial Nova"/>
            <w:color w:val="auto"/>
            <w:sz w:val="24"/>
            <w:szCs w:val="24"/>
          </w:rPr>
          <w:t>https://www.gob.mx/bienestar</w:t>
        </w:r>
      </w:hyperlink>
      <w:r w:rsidR="009F68AD" w:rsidRPr="002A122B">
        <w:rPr>
          <w:rFonts w:ascii="Arial Nova Light" w:eastAsia="Arial Nova" w:hAnsi="Arial Nova Light" w:cs="Arial Nova"/>
          <w:sz w:val="24"/>
          <w:szCs w:val="24"/>
        </w:rPr>
        <w:t xml:space="preserve"> </w:t>
      </w:r>
    </w:p>
    <w:p w14:paraId="0C61BEAD" w14:textId="1CDC9A90" w:rsidR="009F68AD" w:rsidRPr="002A122B" w:rsidRDefault="009F68AD" w:rsidP="00033C3F">
      <w:pPr>
        <w:spacing w:after="0" w:line="360" w:lineRule="auto"/>
        <w:jc w:val="both"/>
        <w:rPr>
          <w:rFonts w:ascii="Arial Nova Light" w:eastAsia="Arial Nova" w:hAnsi="Arial Nova Light" w:cs="Arial Nova"/>
          <w:sz w:val="24"/>
          <w:szCs w:val="24"/>
        </w:rPr>
      </w:pPr>
    </w:p>
    <w:p w14:paraId="725E715E" w14:textId="3F91B5F3" w:rsidR="00002D87" w:rsidRPr="002A122B" w:rsidRDefault="009F68AD" w:rsidP="00033C3F">
      <w:pPr>
        <w:spacing w:after="0" w:line="360" w:lineRule="auto"/>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t xml:space="preserve">Y que, es en ese mismo sitio donde se encuentran los links directos a las redes sociales oficiales de la Secretaría en cuestión, perfiles que notoriamente son distintos al denunciado. </w:t>
      </w:r>
    </w:p>
    <w:p w14:paraId="69582933" w14:textId="77777777" w:rsidR="009F68AD" w:rsidRPr="002A122B" w:rsidRDefault="009F68AD" w:rsidP="00033C3F">
      <w:pPr>
        <w:spacing w:after="0" w:line="360" w:lineRule="auto"/>
        <w:jc w:val="both"/>
        <w:rPr>
          <w:rFonts w:ascii="Arial Nova Light" w:eastAsia="Arial Nova" w:hAnsi="Arial Nova Light" w:cs="Arial Nova"/>
          <w:sz w:val="24"/>
          <w:szCs w:val="24"/>
        </w:rPr>
      </w:pPr>
    </w:p>
    <w:p w14:paraId="7B51AFB6" w14:textId="3F4D03A3" w:rsidR="00002D87" w:rsidRPr="002A122B" w:rsidRDefault="00002D87" w:rsidP="00033C3F">
      <w:pPr>
        <w:spacing w:after="0" w:line="360" w:lineRule="auto"/>
        <w:jc w:val="both"/>
        <w:rPr>
          <w:rFonts w:ascii="Arial Nova Light" w:eastAsia="Arial Nova" w:hAnsi="Arial Nova Light" w:cs="Arial Nova"/>
          <w:sz w:val="24"/>
          <w:szCs w:val="24"/>
        </w:rPr>
      </w:pPr>
      <w:r w:rsidRPr="002A122B">
        <w:rPr>
          <w:rFonts w:ascii="Arial Nova Light" w:eastAsia="Arial Nova" w:hAnsi="Arial Nova Light" w:cs="Arial Nova"/>
          <w:sz w:val="24"/>
          <w:szCs w:val="24"/>
        </w:rPr>
        <w:t>Manifiestan también que el video y el perfil han sido creados</w:t>
      </w:r>
      <w:r w:rsidR="00701CEA" w:rsidRPr="002A122B">
        <w:rPr>
          <w:rFonts w:ascii="Arial Nova Light" w:eastAsia="Arial Nova" w:hAnsi="Arial Nova Light" w:cs="Arial Nova"/>
          <w:sz w:val="24"/>
          <w:szCs w:val="24"/>
        </w:rPr>
        <w:t xml:space="preserve"> por personas que no guardan relación ni con el </w:t>
      </w:r>
      <w:r w:rsidR="00DD0477" w:rsidRPr="002A122B">
        <w:rPr>
          <w:rFonts w:ascii="Arial Nova Light" w:eastAsia="Arial Nova" w:hAnsi="Arial Nova Light" w:cs="Arial Nova"/>
          <w:sz w:val="24"/>
          <w:szCs w:val="24"/>
        </w:rPr>
        <w:t>P</w:t>
      </w:r>
      <w:r w:rsidR="00701CEA" w:rsidRPr="002A122B">
        <w:rPr>
          <w:rFonts w:ascii="Arial Nova Light" w:eastAsia="Arial Nova" w:hAnsi="Arial Nova Light" w:cs="Arial Nova"/>
          <w:sz w:val="24"/>
          <w:szCs w:val="24"/>
        </w:rPr>
        <w:t xml:space="preserve">artido, ni con la </w:t>
      </w:r>
      <w:r w:rsidR="00DD0477" w:rsidRPr="002A122B">
        <w:rPr>
          <w:rFonts w:ascii="Arial Nova Light" w:eastAsia="Arial Nova" w:hAnsi="Arial Nova Light" w:cs="Arial Nova"/>
          <w:sz w:val="24"/>
          <w:szCs w:val="24"/>
        </w:rPr>
        <w:t>S</w:t>
      </w:r>
      <w:r w:rsidR="00701CEA" w:rsidRPr="002A122B">
        <w:rPr>
          <w:rFonts w:ascii="Arial Nova Light" w:eastAsia="Arial Nova" w:hAnsi="Arial Nova Light" w:cs="Arial Nova"/>
          <w:sz w:val="24"/>
          <w:szCs w:val="24"/>
        </w:rPr>
        <w:t>ecretaría, ni con la candidata.</w:t>
      </w:r>
    </w:p>
    <w:p w14:paraId="40AE62E7" w14:textId="7D150AC9" w:rsidR="00701CEA" w:rsidRPr="002A122B" w:rsidRDefault="00701CEA" w:rsidP="00033C3F">
      <w:pPr>
        <w:spacing w:after="0" w:line="360" w:lineRule="auto"/>
        <w:jc w:val="both"/>
        <w:rPr>
          <w:rFonts w:ascii="Arial Nova Light" w:eastAsia="Arial Nova" w:hAnsi="Arial Nova Light" w:cs="Arial Nova"/>
          <w:sz w:val="24"/>
          <w:szCs w:val="24"/>
        </w:rPr>
      </w:pPr>
    </w:p>
    <w:p w14:paraId="2B4BBD2D" w14:textId="6CF74180" w:rsidR="00701CEA" w:rsidRPr="002A122B" w:rsidRDefault="00701CEA" w:rsidP="00033C3F">
      <w:pPr>
        <w:spacing w:after="0" w:line="360" w:lineRule="auto"/>
        <w:jc w:val="both"/>
        <w:rPr>
          <w:rFonts w:ascii="Arial Nova Light" w:hAnsi="Arial Nova Light"/>
          <w:sz w:val="24"/>
          <w:szCs w:val="24"/>
        </w:rPr>
      </w:pPr>
      <w:r w:rsidRPr="002A122B">
        <w:rPr>
          <w:rFonts w:ascii="Arial Nova Light" w:eastAsia="Arial Nova" w:hAnsi="Arial Nova Light" w:cs="Arial Nova"/>
          <w:sz w:val="24"/>
          <w:szCs w:val="24"/>
        </w:rPr>
        <w:t xml:space="preserve">Además, refieren que el video muestra </w:t>
      </w:r>
      <w:r w:rsidR="00DD0477" w:rsidRPr="002A122B">
        <w:rPr>
          <w:rFonts w:ascii="Arial Nova Light" w:eastAsia="Arial Nova" w:hAnsi="Arial Nova Light" w:cs="Arial Nova"/>
          <w:sz w:val="24"/>
          <w:szCs w:val="24"/>
        </w:rPr>
        <w:t xml:space="preserve">claramente que ha sido sometido a </w:t>
      </w:r>
      <w:r w:rsidRPr="002A122B">
        <w:rPr>
          <w:rFonts w:ascii="Arial Nova Light" w:eastAsia="Arial Nova" w:hAnsi="Arial Nova Light" w:cs="Arial Nova"/>
          <w:sz w:val="24"/>
          <w:szCs w:val="24"/>
        </w:rPr>
        <w:t xml:space="preserve">una edición, pues </w:t>
      </w:r>
      <w:r w:rsidRPr="002A122B">
        <w:rPr>
          <w:rFonts w:ascii="Arial Nova Light" w:hAnsi="Arial Nova Light"/>
          <w:sz w:val="24"/>
          <w:szCs w:val="24"/>
        </w:rPr>
        <w:t xml:space="preserve">se aprecia que </w:t>
      </w:r>
      <w:r w:rsidR="00DD0477" w:rsidRPr="002A122B">
        <w:rPr>
          <w:rFonts w:ascii="Arial Nova Light" w:hAnsi="Arial Nova Light"/>
          <w:sz w:val="24"/>
          <w:szCs w:val="24"/>
        </w:rPr>
        <w:t>fueron tomadas</w:t>
      </w:r>
      <w:r w:rsidRPr="002A122B">
        <w:rPr>
          <w:rFonts w:ascii="Arial Nova Light" w:hAnsi="Arial Nova Light"/>
          <w:sz w:val="24"/>
          <w:szCs w:val="24"/>
        </w:rPr>
        <w:t xml:space="preserve"> escenas de distintos videos para conformarlo, entre ellos el SPOT GENERAL NORA RUVALCABA, con folio RV00018-22, realizando alteraciones</w:t>
      </w:r>
      <w:r w:rsidR="00B30F54" w:rsidRPr="002A122B">
        <w:rPr>
          <w:rFonts w:ascii="Arial Nova Light" w:hAnsi="Arial Nova Light"/>
          <w:sz w:val="24"/>
          <w:szCs w:val="24"/>
        </w:rPr>
        <w:t xml:space="preserve"> al audio original.</w:t>
      </w:r>
    </w:p>
    <w:p w14:paraId="31EA9017" w14:textId="0EA683D9" w:rsidR="00B30F54" w:rsidRPr="002A122B" w:rsidRDefault="00B30F54" w:rsidP="00033C3F">
      <w:pPr>
        <w:spacing w:after="0" w:line="360" w:lineRule="auto"/>
        <w:jc w:val="both"/>
        <w:rPr>
          <w:rFonts w:ascii="Arial Nova Light" w:hAnsi="Arial Nova Light"/>
          <w:sz w:val="24"/>
          <w:szCs w:val="24"/>
        </w:rPr>
      </w:pPr>
    </w:p>
    <w:p w14:paraId="312A89B8" w14:textId="5E6EB991" w:rsidR="001C3B2C" w:rsidRPr="002A122B" w:rsidRDefault="00DD0477" w:rsidP="00033C3F">
      <w:pPr>
        <w:spacing w:after="0" w:line="360" w:lineRule="auto"/>
        <w:jc w:val="both"/>
        <w:rPr>
          <w:rFonts w:ascii="Arial Nova Light" w:eastAsia="Arial Nova" w:hAnsi="Arial Nova Light" w:cs="Arial Nova"/>
          <w:sz w:val="24"/>
          <w:szCs w:val="24"/>
        </w:rPr>
      </w:pPr>
      <w:r w:rsidRPr="002A122B">
        <w:rPr>
          <w:rFonts w:ascii="Arial Nova Light" w:hAnsi="Arial Nova Light"/>
          <w:sz w:val="24"/>
          <w:szCs w:val="24"/>
        </w:rPr>
        <w:t>Con base en lo anterior</w:t>
      </w:r>
      <w:r w:rsidR="00B30F54" w:rsidRPr="002A122B">
        <w:rPr>
          <w:rFonts w:ascii="Arial Nova Light" w:hAnsi="Arial Nova Light"/>
          <w:sz w:val="24"/>
          <w:szCs w:val="24"/>
        </w:rPr>
        <w:t xml:space="preserve">, al analizar los hechos denunciados, </w:t>
      </w:r>
      <w:r w:rsidR="00BC5D92" w:rsidRPr="002A122B">
        <w:rPr>
          <w:rFonts w:ascii="Arial Nova Light" w:hAnsi="Arial Nova Light"/>
          <w:sz w:val="24"/>
          <w:szCs w:val="24"/>
        </w:rPr>
        <w:t>primeramente,</w:t>
      </w:r>
      <w:r w:rsidRPr="002A122B">
        <w:rPr>
          <w:rFonts w:ascii="Arial Nova Light" w:hAnsi="Arial Nova Light"/>
          <w:sz w:val="24"/>
          <w:szCs w:val="24"/>
        </w:rPr>
        <w:t xml:space="preserve"> </w:t>
      </w:r>
      <w:r w:rsidR="00B30F54" w:rsidRPr="002A122B">
        <w:rPr>
          <w:rFonts w:ascii="Arial Nova Light" w:hAnsi="Arial Nova Light"/>
          <w:sz w:val="24"/>
          <w:szCs w:val="24"/>
        </w:rPr>
        <w:t>tenemos que e</w:t>
      </w:r>
      <w:r w:rsidR="001C3B2C" w:rsidRPr="002A122B">
        <w:rPr>
          <w:rFonts w:ascii="Arial Nova Light" w:eastAsia="Arial Nova" w:hAnsi="Arial Nova Light" w:cs="Arial Nova"/>
          <w:sz w:val="24"/>
          <w:szCs w:val="24"/>
        </w:rPr>
        <w:t xml:space="preserve">l perfil o página </w:t>
      </w:r>
      <w:r w:rsidRPr="002A122B">
        <w:rPr>
          <w:rFonts w:ascii="Arial Nova Light" w:eastAsia="Arial Nova" w:hAnsi="Arial Nova Light" w:cs="Arial Nova"/>
          <w:sz w:val="24"/>
          <w:szCs w:val="24"/>
        </w:rPr>
        <w:t>-</w:t>
      </w:r>
      <w:r w:rsidR="001C3B2C" w:rsidRPr="002A122B">
        <w:rPr>
          <w:rFonts w:ascii="Arial Nova Light" w:eastAsia="Arial Nova" w:hAnsi="Arial Nova Light" w:cs="Arial Nova"/>
          <w:sz w:val="24"/>
          <w:szCs w:val="24"/>
        </w:rPr>
        <w:t>como coloquialmente es referida</w:t>
      </w:r>
      <w:r w:rsidRPr="002A122B">
        <w:rPr>
          <w:rFonts w:ascii="Arial Nova Light" w:eastAsia="Arial Nova" w:hAnsi="Arial Nova Light" w:cs="Arial Nova"/>
          <w:sz w:val="24"/>
          <w:szCs w:val="24"/>
        </w:rPr>
        <w:t>-</w:t>
      </w:r>
      <w:r w:rsidR="001C3B2C" w:rsidRPr="002A122B">
        <w:rPr>
          <w:rFonts w:ascii="Arial Nova Light" w:eastAsia="Arial Nova" w:hAnsi="Arial Nova Light" w:cs="Arial Nova"/>
          <w:sz w:val="24"/>
          <w:szCs w:val="24"/>
        </w:rPr>
        <w:t xml:space="preserve">, en su foto de perfil se aprecia la imagen </w:t>
      </w:r>
      <w:r w:rsidRPr="002A122B">
        <w:rPr>
          <w:rFonts w:ascii="Arial Nova Light" w:eastAsia="Arial Nova" w:hAnsi="Arial Nova Light" w:cs="Arial Nova"/>
          <w:sz w:val="24"/>
          <w:szCs w:val="24"/>
        </w:rPr>
        <w:t xml:space="preserve">que es </w:t>
      </w:r>
      <w:r w:rsidR="008410FB" w:rsidRPr="002A122B">
        <w:rPr>
          <w:rFonts w:ascii="Arial Nova Light" w:eastAsia="Arial Nova" w:hAnsi="Arial Nova Light" w:cs="Arial Nova"/>
          <w:sz w:val="24"/>
          <w:szCs w:val="24"/>
        </w:rPr>
        <w:t>utilizada por la Secretaría de Bienestar del Gobierno Federal</w:t>
      </w:r>
      <w:r w:rsidRPr="002A122B">
        <w:rPr>
          <w:rFonts w:ascii="Arial Nova Light" w:eastAsia="Arial Nova" w:hAnsi="Arial Nova Light" w:cs="Arial Nova"/>
          <w:sz w:val="24"/>
          <w:szCs w:val="24"/>
        </w:rPr>
        <w:t xml:space="preserve"> </w:t>
      </w:r>
      <w:r w:rsidR="009F68AD" w:rsidRPr="002A122B">
        <w:rPr>
          <w:rFonts w:ascii="Arial Nova Light" w:eastAsia="Arial Nova" w:hAnsi="Arial Nova Light" w:cs="Arial Nova"/>
          <w:sz w:val="24"/>
          <w:szCs w:val="24"/>
        </w:rPr>
        <w:t>en sus perfiles oficiales</w:t>
      </w:r>
      <w:r w:rsidR="009F68AD" w:rsidRPr="002A122B">
        <w:rPr>
          <w:rStyle w:val="Refdenotaalpie"/>
          <w:rFonts w:ascii="Arial Nova Light" w:eastAsia="Arial Nova" w:hAnsi="Arial Nova Light" w:cs="Arial Nova"/>
          <w:sz w:val="24"/>
          <w:szCs w:val="24"/>
        </w:rPr>
        <w:footnoteReference w:id="5"/>
      </w:r>
      <w:r w:rsidRPr="002A122B">
        <w:rPr>
          <w:rFonts w:ascii="Arial Nova Light" w:eastAsia="Arial Nova" w:hAnsi="Arial Nova Light" w:cs="Arial Nova"/>
          <w:sz w:val="24"/>
          <w:szCs w:val="24"/>
        </w:rPr>
        <w:t>.</w:t>
      </w:r>
      <w:r w:rsidR="008410FB" w:rsidRPr="002A122B">
        <w:rPr>
          <w:rFonts w:ascii="Arial Nova Light" w:eastAsia="Arial Nova" w:hAnsi="Arial Nova Light" w:cs="Arial Nova"/>
          <w:sz w:val="24"/>
          <w:szCs w:val="24"/>
        </w:rPr>
        <w:t xml:space="preserve"> </w:t>
      </w:r>
      <w:r w:rsidRPr="002A122B">
        <w:rPr>
          <w:rFonts w:ascii="Arial Nova Light" w:eastAsia="Arial Nova" w:hAnsi="Arial Nova Light" w:cs="Arial Nova"/>
          <w:sz w:val="24"/>
          <w:szCs w:val="24"/>
        </w:rPr>
        <w:t xml:space="preserve"> S</w:t>
      </w:r>
      <w:r w:rsidR="008410FB" w:rsidRPr="002A122B">
        <w:rPr>
          <w:rFonts w:ascii="Arial Nova Light" w:eastAsia="Arial Nova" w:hAnsi="Arial Nova Light" w:cs="Arial Nova"/>
          <w:sz w:val="24"/>
          <w:szCs w:val="24"/>
        </w:rPr>
        <w:t>irv</w:t>
      </w:r>
      <w:r w:rsidRPr="002A122B">
        <w:rPr>
          <w:rFonts w:ascii="Arial Nova Light" w:eastAsia="Arial Nova" w:hAnsi="Arial Nova Light" w:cs="Arial Nova"/>
          <w:sz w:val="24"/>
          <w:szCs w:val="24"/>
        </w:rPr>
        <w:t>a</w:t>
      </w:r>
      <w:r w:rsidR="008410FB" w:rsidRPr="002A122B">
        <w:rPr>
          <w:rFonts w:ascii="Arial Nova Light" w:eastAsia="Arial Nova" w:hAnsi="Arial Nova Light" w:cs="Arial Nova"/>
          <w:sz w:val="24"/>
          <w:szCs w:val="24"/>
        </w:rPr>
        <w:t xml:space="preserve"> de referencia</w:t>
      </w:r>
      <w:r w:rsidRPr="002A122B">
        <w:rPr>
          <w:rFonts w:ascii="Arial Nova Light" w:eastAsia="Arial Nova" w:hAnsi="Arial Nova Light" w:cs="Arial Nova"/>
          <w:sz w:val="24"/>
          <w:szCs w:val="24"/>
        </w:rPr>
        <w:t>,</w:t>
      </w:r>
      <w:r w:rsidR="008410FB" w:rsidRPr="002A122B">
        <w:rPr>
          <w:rFonts w:ascii="Arial Nova Light" w:eastAsia="Arial Nova" w:hAnsi="Arial Nova Light" w:cs="Arial Nova"/>
          <w:sz w:val="24"/>
          <w:szCs w:val="24"/>
        </w:rPr>
        <w:t xml:space="preserve"> la siguiente ilustración: </w:t>
      </w:r>
    </w:p>
    <w:p w14:paraId="116A4AA3" w14:textId="136389AD" w:rsidR="008410FB" w:rsidRPr="002A122B" w:rsidRDefault="008410FB" w:rsidP="008410FB">
      <w:pPr>
        <w:spacing w:after="0" w:line="360" w:lineRule="auto"/>
        <w:jc w:val="center"/>
        <w:rPr>
          <w:rFonts w:ascii="Arial Nova Light" w:hAnsi="Arial Nova Light"/>
          <w:sz w:val="24"/>
          <w:szCs w:val="24"/>
        </w:rPr>
      </w:pPr>
      <w:r w:rsidRPr="002A122B">
        <w:rPr>
          <w:noProof/>
        </w:rPr>
        <w:lastRenderedPageBreak/>
        <w:drawing>
          <wp:inline distT="0" distB="0" distL="0" distR="0" wp14:anchorId="71E54628" wp14:editId="257DE163">
            <wp:extent cx="1534601" cy="1534601"/>
            <wp:effectExtent l="0" t="0" r="8890" b="8890"/>
            <wp:docPr id="1" name="Imagen 1" descr="Puede ser una imagen de texto que dice &quot;BIENESTAR SECRETARÍA DE BIENESTAR ESTS UNIDOS MEYCANI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texto que dice &quot;BIENESTAR SECRETARÍA DE BIENESTAR ESTS UNIDOS MEYCANID&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8910" cy="1538910"/>
                    </a:xfrm>
                    <a:prstGeom prst="rect">
                      <a:avLst/>
                    </a:prstGeom>
                    <a:noFill/>
                    <a:ln>
                      <a:noFill/>
                    </a:ln>
                  </pic:spPr>
                </pic:pic>
              </a:graphicData>
            </a:graphic>
          </wp:inline>
        </w:drawing>
      </w:r>
    </w:p>
    <w:p w14:paraId="6CA56BFD" w14:textId="6DCD53B7" w:rsidR="008410FB" w:rsidRPr="002A122B" w:rsidRDefault="008410FB" w:rsidP="00EF1876">
      <w:pPr>
        <w:spacing w:after="0" w:line="360" w:lineRule="auto"/>
        <w:jc w:val="both"/>
        <w:rPr>
          <w:rFonts w:ascii="Arial Nova Light" w:hAnsi="Arial Nova Light"/>
          <w:sz w:val="24"/>
          <w:szCs w:val="24"/>
        </w:rPr>
      </w:pPr>
      <w:r w:rsidRPr="002A122B">
        <w:rPr>
          <w:rFonts w:ascii="Arial Nova Light" w:hAnsi="Arial Nova Light"/>
          <w:sz w:val="24"/>
          <w:szCs w:val="24"/>
        </w:rPr>
        <w:t xml:space="preserve">En el mismo perfil, </w:t>
      </w:r>
      <w:r w:rsidR="00ED6201" w:rsidRPr="002A122B">
        <w:rPr>
          <w:rFonts w:ascii="Arial Nova Light" w:hAnsi="Arial Nova Light"/>
          <w:sz w:val="24"/>
          <w:szCs w:val="24"/>
        </w:rPr>
        <w:t>se utilizan imágenes que emplea el Gobierno Federal en sus perfiles sociales, como lo es la imagen de RICAR</w:t>
      </w:r>
      <w:r w:rsidR="00B30F54" w:rsidRPr="002A122B">
        <w:rPr>
          <w:rFonts w:ascii="Arial Nova Light" w:hAnsi="Arial Nova Light"/>
          <w:sz w:val="24"/>
          <w:szCs w:val="24"/>
        </w:rPr>
        <w:t>D</w:t>
      </w:r>
      <w:r w:rsidR="00ED6201" w:rsidRPr="002A122B">
        <w:rPr>
          <w:rFonts w:ascii="Arial Nova Light" w:hAnsi="Arial Nova Light"/>
          <w:sz w:val="24"/>
          <w:szCs w:val="24"/>
        </w:rPr>
        <w:t>O FLORES MAGÓN</w:t>
      </w:r>
      <w:r w:rsidR="00DD0477" w:rsidRPr="002A122B">
        <w:rPr>
          <w:rStyle w:val="Refdenotaalpie"/>
          <w:rFonts w:ascii="Arial Nova Light" w:eastAsia="Arial Nova" w:hAnsi="Arial Nova Light" w:cs="Arial Nova"/>
          <w:sz w:val="24"/>
          <w:szCs w:val="24"/>
        </w:rPr>
        <w:footnoteReference w:id="6"/>
      </w:r>
      <w:r w:rsidR="00B52F67" w:rsidRPr="002A122B">
        <w:rPr>
          <w:rFonts w:ascii="Arial Nova Light" w:hAnsi="Arial Nova Light"/>
          <w:sz w:val="24"/>
          <w:szCs w:val="24"/>
        </w:rPr>
        <w:t xml:space="preserve">. </w:t>
      </w:r>
    </w:p>
    <w:p w14:paraId="2ECBC94A" w14:textId="5AF5F3C6" w:rsidR="00B52F67" w:rsidRPr="002A122B" w:rsidRDefault="00B52F67" w:rsidP="00EF1876">
      <w:pPr>
        <w:spacing w:after="0" w:line="360" w:lineRule="auto"/>
        <w:jc w:val="both"/>
        <w:rPr>
          <w:rFonts w:ascii="Arial Nova Light" w:hAnsi="Arial Nova Light"/>
          <w:sz w:val="24"/>
          <w:szCs w:val="24"/>
        </w:rPr>
      </w:pPr>
    </w:p>
    <w:p w14:paraId="2895CF3E" w14:textId="33180388" w:rsidR="00B52F67" w:rsidRPr="002A122B" w:rsidRDefault="00B52F67" w:rsidP="00B27499">
      <w:pPr>
        <w:spacing w:after="0" w:line="360" w:lineRule="auto"/>
        <w:jc w:val="both"/>
        <w:rPr>
          <w:rFonts w:ascii="Arial Nova Light" w:hAnsi="Arial Nova Light"/>
          <w:sz w:val="24"/>
          <w:szCs w:val="24"/>
        </w:rPr>
      </w:pPr>
      <w:r w:rsidRPr="002A122B">
        <w:rPr>
          <w:rFonts w:ascii="Arial Nova Light" w:hAnsi="Arial Nova Light"/>
          <w:sz w:val="24"/>
          <w:szCs w:val="24"/>
        </w:rPr>
        <w:t>En cuanto a la información de la página</w:t>
      </w:r>
      <w:r w:rsidR="00DD0477" w:rsidRPr="002A122B">
        <w:rPr>
          <w:rFonts w:ascii="Arial Nova Light" w:hAnsi="Arial Nova Light"/>
          <w:sz w:val="24"/>
          <w:szCs w:val="24"/>
        </w:rPr>
        <w:t xml:space="preserve"> denunciada</w:t>
      </w:r>
      <w:r w:rsidRPr="002A122B">
        <w:rPr>
          <w:rFonts w:ascii="Arial Nova Light" w:hAnsi="Arial Nova Light"/>
          <w:sz w:val="24"/>
          <w:szCs w:val="24"/>
        </w:rPr>
        <w:t xml:space="preserve">, se advierte que </w:t>
      </w:r>
      <w:r w:rsidR="00DD0477" w:rsidRPr="002A122B">
        <w:rPr>
          <w:rFonts w:ascii="Arial Nova Light" w:hAnsi="Arial Nova Light"/>
          <w:sz w:val="24"/>
          <w:szCs w:val="24"/>
        </w:rPr>
        <w:t xml:space="preserve">ésta </w:t>
      </w:r>
      <w:r w:rsidRPr="002A122B">
        <w:rPr>
          <w:rFonts w:ascii="Arial Nova Light" w:hAnsi="Arial Nova Light"/>
          <w:sz w:val="24"/>
          <w:szCs w:val="24"/>
        </w:rPr>
        <w:t>fue creada el día veinticinco de abril</w:t>
      </w:r>
      <w:r w:rsidR="00EF1876" w:rsidRPr="002A122B">
        <w:rPr>
          <w:rFonts w:ascii="Arial Nova Light" w:hAnsi="Arial Nova Light"/>
          <w:sz w:val="24"/>
          <w:szCs w:val="24"/>
        </w:rPr>
        <w:t>, cuenta con dos mil seguidores, y contiene un link que</w:t>
      </w:r>
      <w:r w:rsidR="006E07BB">
        <w:rPr>
          <w:rFonts w:ascii="Arial Nova Light" w:hAnsi="Arial Nova Light"/>
          <w:sz w:val="24"/>
          <w:szCs w:val="24"/>
        </w:rPr>
        <w:t>, efectivamente</w:t>
      </w:r>
      <w:r w:rsidR="00EF1876" w:rsidRPr="002A122B">
        <w:rPr>
          <w:rFonts w:ascii="Arial Nova Light" w:hAnsi="Arial Nova Light"/>
          <w:sz w:val="24"/>
          <w:szCs w:val="24"/>
        </w:rPr>
        <w:t xml:space="preserve"> redirecciona a un sitio web de Gobierno Federal</w:t>
      </w:r>
      <w:r w:rsidR="00EF7BEF" w:rsidRPr="002A122B">
        <w:rPr>
          <w:rFonts w:ascii="Arial Nova Light" w:hAnsi="Arial Nova Light"/>
          <w:sz w:val="24"/>
          <w:szCs w:val="24"/>
        </w:rPr>
        <w:t>:</w:t>
      </w:r>
      <w:r w:rsidR="00DD0477" w:rsidRPr="002A122B">
        <w:rPr>
          <w:rFonts w:ascii="Arial Nova Light" w:hAnsi="Arial Nova Light"/>
          <w:sz w:val="24"/>
          <w:szCs w:val="24"/>
        </w:rPr>
        <w:t xml:space="preserve"> </w:t>
      </w:r>
    </w:p>
    <w:p w14:paraId="59C012E5" w14:textId="38A1C01F" w:rsidR="00B27499" w:rsidRPr="002A122B" w:rsidRDefault="00B27499" w:rsidP="00B27499">
      <w:pPr>
        <w:spacing w:after="0" w:line="360" w:lineRule="auto"/>
        <w:jc w:val="both"/>
        <w:rPr>
          <w:rFonts w:ascii="Arial Nova Light" w:hAnsi="Arial Nova Light"/>
          <w:sz w:val="24"/>
          <w:szCs w:val="24"/>
        </w:rPr>
      </w:pPr>
    </w:p>
    <w:p w14:paraId="30543270" w14:textId="7AFE256F" w:rsidR="00B27499" w:rsidRPr="002A122B" w:rsidRDefault="00392499" w:rsidP="00B27499">
      <w:pPr>
        <w:spacing w:after="0" w:line="360" w:lineRule="auto"/>
        <w:jc w:val="both"/>
        <w:rPr>
          <w:rFonts w:ascii="Arial Nova Light" w:hAnsi="Arial Nova Light"/>
          <w:sz w:val="24"/>
          <w:szCs w:val="24"/>
        </w:rPr>
      </w:pPr>
      <w:hyperlink r:id="rId12" w:history="1">
        <w:r w:rsidR="005F5F99" w:rsidRPr="002A122B">
          <w:rPr>
            <w:rStyle w:val="Hipervnculo"/>
            <w:rFonts w:ascii="Arial Nova Light" w:hAnsi="Arial Nova Light"/>
            <w:color w:val="auto"/>
            <w:sz w:val="24"/>
            <w:szCs w:val="24"/>
          </w:rPr>
          <w:t>https://www.gob.mx/bienestar?fbclid=IwAR1jzDzP9sPxLbgVmGS8vOTmpxnATSukbDCCI3xeH6RYmL0FfxUkE34sL4A</w:t>
        </w:r>
      </w:hyperlink>
      <w:r w:rsidR="005F5F99" w:rsidRPr="002A122B">
        <w:rPr>
          <w:rFonts w:ascii="Arial Nova Light" w:hAnsi="Arial Nova Light"/>
          <w:sz w:val="24"/>
          <w:szCs w:val="24"/>
        </w:rPr>
        <w:t xml:space="preserve"> </w:t>
      </w:r>
    </w:p>
    <w:p w14:paraId="02EF0059" w14:textId="25ED14E6" w:rsidR="005F5F99" w:rsidRPr="002A122B" w:rsidRDefault="005F5F99" w:rsidP="00B27499">
      <w:pPr>
        <w:spacing w:after="0" w:line="360" w:lineRule="auto"/>
        <w:jc w:val="both"/>
        <w:rPr>
          <w:rFonts w:ascii="Arial Nova Light" w:hAnsi="Arial Nova Light"/>
          <w:sz w:val="24"/>
          <w:szCs w:val="24"/>
        </w:rPr>
      </w:pPr>
    </w:p>
    <w:p w14:paraId="134788BC" w14:textId="7A6F392C" w:rsidR="005F5F99" w:rsidRPr="006E07BB" w:rsidRDefault="005F5F99" w:rsidP="00B27499">
      <w:pPr>
        <w:spacing w:after="0" w:line="360" w:lineRule="auto"/>
        <w:jc w:val="both"/>
        <w:rPr>
          <w:rFonts w:ascii="Arial Nova Light" w:hAnsi="Arial Nova Light"/>
          <w:color w:val="FF0000"/>
          <w:sz w:val="24"/>
          <w:szCs w:val="24"/>
        </w:rPr>
      </w:pPr>
      <w:r w:rsidRPr="006E07BB">
        <w:rPr>
          <w:rFonts w:ascii="Arial Nova Light" w:hAnsi="Arial Nova Light"/>
          <w:sz w:val="24"/>
          <w:szCs w:val="24"/>
        </w:rPr>
        <w:t xml:space="preserve">Sin embargo, al abrir el link precisado en el párrafo anterior, es posible encontrar las ligas electrónicas que </w:t>
      </w:r>
      <w:r w:rsidR="006E07BB">
        <w:rPr>
          <w:rFonts w:ascii="Arial Nova Light" w:hAnsi="Arial Nova Light"/>
          <w:sz w:val="24"/>
          <w:szCs w:val="24"/>
        </w:rPr>
        <w:t>indican o conducen a</w:t>
      </w:r>
      <w:r w:rsidRPr="006E07BB">
        <w:rPr>
          <w:rFonts w:ascii="Arial Nova Light" w:hAnsi="Arial Nova Light"/>
          <w:sz w:val="24"/>
          <w:szCs w:val="24"/>
        </w:rPr>
        <w:t xml:space="preserve"> los perfiles de redes sociales</w:t>
      </w:r>
      <w:r w:rsidR="006E07BB">
        <w:rPr>
          <w:rFonts w:ascii="Arial Nova Light" w:hAnsi="Arial Nova Light"/>
          <w:sz w:val="24"/>
          <w:szCs w:val="24"/>
        </w:rPr>
        <w:t xml:space="preserve"> que son</w:t>
      </w:r>
      <w:r w:rsidRPr="006E07BB">
        <w:rPr>
          <w:rFonts w:ascii="Arial Nova Light" w:hAnsi="Arial Nova Light"/>
          <w:sz w:val="24"/>
          <w:szCs w:val="24"/>
        </w:rPr>
        <w:t xml:space="preserve"> </w:t>
      </w:r>
      <w:r w:rsidR="00F0668E" w:rsidRPr="006E07BB">
        <w:rPr>
          <w:rFonts w:ascii="Arial Nova Light" w:hAnsi="Arial Nova Light"/>
          <w:sz w:val="24"/>
          <w:szCs w:val="24"/>
        </w:rPr>
        <w:t>utilizados</w:t>
      </w:r>
      <w:r w:rsidR="006E07BB">
        <w:rPr>
          <w:rFonts w:ascii="Arial Nova Light" w:hAnsi="Arial Nova Light"/>
          <w:sz w:val="24"/>
          <w:szCs w:val="24"/>
        </w:rPr>
        <w:t xml:space="preserve"> -oficialmente-</w:t>
      </w:r>
      <w:r w:rsidR="00F0668E" w:rsidRPr="006E07BB">
        <w:rPr>
          <w:rFonts w:ascii="Arial Nova Light" w:hAnsi="Arial Nova Light"/>
          <w:sz w:val="24"/>
          <w:szCs w:val="24"/>
        </w:rPr>
        <w:t xml:space="preserve"> por la Secretaría de Bienestar, los cuales son, notoriamente, distintos al denunciado</w:t>
      </w:r>
      <w:r w:rsidR="00F0668E" w:rsidRPr="002A122B">
        <w:rPr>
          <w:rFonts w:ascii="Arial Nova Light" w:hAnsi="Arial Nova Light"/>
          <w:sz w:val="24"/>
          <w:szCs w:val="24"/>
        </w:rPr>
        <w:t xml:space="preserve">. </w:t>
      </w:r>
    </w:p>
    <w:p w14:paraId="14FEF2E7" w14:textId="13B943CA" w:rsidR="00EF1876" w:rsidRPr="002A122B" w:rsidRDefault="00EF1876" w:rsidP="008410FB">
      <w:pPr>
        <w:spacing w:after="0" w:line="360" w:lineRule="auto"/>
        <w:rPr>
          <w:rFonts w:ascii="Arial Nova Light" w:hAnsi="Arial Nova Light"/>
          <w:sz w:val="24"/>
          <w:szCs w:val="24"/>
        </w:rPr>
      </w:pPr>
    </w:p>
    <w:p w14:paraId="456A54E1" w14:textId="08DF34D2" w:rsidR="00EF1876" w:rsidRPr="002A122B" w:rsidRDefault="00F0668E" w:rsidP="00BE1B8A">
      <w:pPr>
        <w:spacing w:after="0" w:line="360" w:lineRule="auto"/>
        <w:jc w:val="both"/>
        <w:rPr>
          <w:rFonts w:ascii="Arial Nova Light" w:hAnsi="Arial Nova Light"/>
          <w:sz w:val="24"/>
          <w:szCs w:val="24"/>
        </w:rPr>
      </w:pPr>
      <w:r w:rsidRPr="002A122B">
        <w:rPr>
          <w:rFonts w:ascii="Arial Nova Light" w:hAnsi="Arial Nova Light"/>
          <w:sz w:val="24"/>
          <w:szCs w:val="24"/>
        </w:rPr>
        <w:t xml:space="preserve">Cabe hacer la precisión, que el perfil denunciado, </w:t>
      </w:r>
      <w:r w:rsidR="00EF1876" w:rsidRPr="002A122B">
        <w:rPr>
          <w:rFonts w:ascii="Arial Nova Light" w:hAnsi="Arial Nova Light"/>
          <w:sz w:val="24"/>
          <w:szCs w:val="24"/>
        </w:rPr>
        <w:t xml:space="preserve">tiene 0 (cero) calificaciones, es decir, </w:t>
      </w:r>
      <w:r w:rsidR="006E07BB">
        <w:rPr>
          <w:rFonts w:ascii="Arial Nova Light" w:hAnsi="Arial Nova Light"/>
          <w:sz w:val="24"/>
          <w:szCs w:val="24"/>
        </w:rPr>
        <w:t>es dable concluir que no hay una</w:t>
      </w:r>
      <w:r w:rsidR="00EF1876" w:rsidRPr="002A122B">
        <w:rPr>
          <w:rFonts w:ascii="Arial Nova Light" w:hAnsi="Arial Nova Light"/>
          <w:sz w:val="24"/>
          <w:szCs w:val="24"/>
        </w:rPr>
        <w:t xml:space="preserve"> visible interacción con los usuarios. </w:t>
      </w:r>
    </w:p>
    <w:p w14:paraId="74535E30" w14:textId="59EE1531" w:rsidR="00EF1876" w:rsidRPr="002A122B" w:rsidRDefault="00EF1876" w:rsidP="00BE1B8A">
      <w:pPr>
        <w:spacing w:after="0" w:line="360" w:lineRule="auto"/>
        <w:jc w:val="both"/>
        <w:rPr>
          <w:rFonts w:ascii="Arial Nova Light" w:hAnsi="Arial Nova Light"/>
          <w:sz w:val="24"/>
          <w:szCs w:val="24"/>
        </w:rPr>
      </w:pPr>
    </w:p>
    <w:p w14:paraId="1DAFE97F" w14:textId="7FDC1E0E" w:rsidR="00EF7BEF" w:rsidRPr="002A122B" w:rsidRDefault="00EF7BEF" w:rsidP="00BE1B8A">
      <w:pPr>
        <w:spacing w:after="0" w:line="360" w:lineRule="auto"/>
        <w:jc w:val="both"/>
        <w:rPr>
          <w:rFonts w:ascii="Arial Nova Light" w:hAnsi="Arial Nova Light"/>
          <w:sz w:val="24"/>
          <w:szCs w:val="24"/>
        </w:rPr>
      </w:pPr>
      <w:r w:rsidRPr="002A122B">
        <w:rPr>
          <w:rFonts w:ascii="Arial Nova Light" w:hAnsi="Arial Nova Light"/>
          <w:sz w:val="24"/>
          <w:szCs w:val="24"/>
        </w:rPr>
        <w:t>La publicación denunciada, fue realizada el día veintinueve</w:t>
      </w:r>
      <w:r w:rsidR="006E73F5" w:rsidRPr="002A122B">
        <w:rPr>
          <w:rFonts w:ascii="Arial Nova Light" w:hAnsi="Arial Nova Light"/>
          <w:sz w:val="24"/>
          <w:szCs w:val="24"/>
        </w:rPr>
        <w:t xml:space="preserve"> de ese mismo mes</w:t>
      </w:r>
      <w:r w:rsidRPr="002A122B">
        <w:rPr>
          <w:rFonts w:ascii="Arial Nova Light" w:hAnsi="Arial Nova Light"/>
          <w:sz w:val="24"/>
          <w:szCs w:val="24"/>
        </w:rPr>
        <w:t>, es decir cuatro días posteriores a la creación del perfil</w:t>
      </w:r>
      <w:r w:rsidR="006E73F5" w:rsidRPr="002A122B">
        <w:rPr>
          <w:rFonts w:ascii="Arial Nova Light" w:hAnsi="Arial Nova Light"/>
          <w:sz w:val="24"/>
          <w:szCs w:val="24"/>
        </w:rPr>
        <w:t xml:space="preserve"> en cuestión</w:t>
      </w:r>
      <w:r w:rsidRPr="002A122B">
        <w:rPr>
          <w:rFonts w:ascii="Arial Nova Light" w:hAnsi="Arial Nova Light"/>
          <w:sz w:val="24"/>
          <w:szCs w:val="24"/>
        </w:rPr>
        <w:t xml:space="preserve">. </w:t>
      </w:r>
    </w:p>
    <w:p w14:paraId="5C1A2F06" w14:textId="77777777" w:rsidR="00326C7D" w:rsidRPr="002A122B" w:rsidRDefault="00326C7D" w:rsidP="00BE1B8A">
      <w:pPr>
        <w:spacing w:after="0" w:line="360" w:lineRule="auto"/>
        <w:jc w:val="both"/>
        <w:rPr>
          <w:rFonts w:ascii="Arial Nova Light" w:hAnsi="Arial Nova Light"/>
          <w:sz w:val="24"/>
          <w:szCs w:val="24"/>
        </w:rPr>
      </w:pPr>
    </w:p>
    <w:p w14:paraId="552F9536" w14:textId="7354941C" w:rsidR="00326C7D" w:rsidRPr="002A122B" w:rsidRDefault="006E73F5" w:rsidP="00BE1B8A">
      <w:pPr>
        <w:spacing w:after="0" w:line="360" w:lineRule="auto"/>
        <w:jc w:val="both"/>
        <w:rPr>
          <w:rFonts w:ascii="Arial Nova Light" w:hAnsi="Arial Nova Light"/>
          <w:sz w:val="24"/>
          <w:szCs w:val="24"/>
        </w:rPr>
      </w:pPr>
      <w:r w:rsidRPr="002A122B">
        <w:rPr>
          <w:rFonts w:ascii="Arial Nova Light" w:hAnsi="Arial Nova Light"/>
          <w:sz w:val="24"/>
          <w:szCs w:val="24"/>
        </w:rPr>
        <w:t>No pasa desapercibido para esta autoridad, que e</w:t>
      </w:r>
      <w:r w:rsidR="00EF7BEF" w:rsidRPr="002A122B">
        <w:rPr>
          <w:rFonts w:ascii="Arial Nova Light" w:hAnsi="Arial Nova Light"/>
          <w:sz w:val="24"/>
          <w:szCs w:val="24"/>
        </w:rPr>
        <w:t xml:space="preserve">l video, </w:t>
      </w:r>
      <w:r w:rsidR="006E07BB">
        <w:rPr>
          <w:rFonts w:ascii="Arial Nova Light" w:hAnsi="Arial Nova Light"/>
          <w:sz w:val="24"/>
          <w:szCs w:val="24"/>
        </w:rPr>
        <w:t xml:space="preserve">de forma </w:t>
      </w:r>
      <w:r w:rsidR="00EF7BEF" w:rsidRPr="002A122B">
        <w:rPr>
          <w:rFonts w:ascii="Arial Nova Light" w:hAnsi="Arial Nova Light"/>
          <w:sz w:val="24"/>
          <w:szCs w:val="24"/>
        </w:rPr>
        <w:t xml:space="preserve">notoria demuestra </w:t>
      </w:r>
      <w:r w:rsidRPr="002A122B">
        <w:rPr>
          <w:rFonts w:ascii="Arial Nova Light" w:hAnsi="Arial Nova Light"/>
          <w:sz w:val="24"/>
          <w:szCs w:val="24"/>
        </w:rPr>
        <w:t xml:space="preserve">que es producto de </w:t>
      </w:r>
      <w:r w:rsidR="00EF7BEF" w:rsidRPr="002A122B">
        <w:rPr>
          <w:rFonts w:ascii="Arial Nova Light" w:hAnsi="Arial Nova Light"/>
          <w:sz w:val="24"/>
          <w:szCs w:val="24"/>
        </w:rPr>
        <w:t xml:space="preserve">una edición, pues </w:t>
      </w:r>
      <w:r w:rsidRPr="002A122B">
        <w:rPr>
          <w:rFonts w:ascii="Arial Nova Light" w:hAnsi="Arial Nova Light"/>
          <w:sz w:val="24"/>
          <w:szCs w:val="24"/>
        </w:rPr>
        <w:t xml:space="preserve">en él, a simple vista </w:t>
      </w:r>
      <w:r w:rsidR="00AC21B7">
        <w:rPr>
          <w:rFonts w:ascii="Arial Nova Light" w:hAnsi="Arial Nova Light"/>
          <w:sz w:val="24"/>
          <w:szCs w:val="24"/>
        </w:rPr>
        <w:t>es posible</w:t>
      </w:r>
      <w:r w:rsidRPr="002A122B">
        <w:rPr>
          <w:rFonts w:ascii="Arial Nova Light" w:hAnsi="Arial Nova Light"/>
          <w:sz w:val="24"/>
          <w:szCs w:val="24"/>
        </w:rPr>
        <w:t xml:space="preserve"> observa</w:t>
      </w:r>
      <w:r w:rsidR="00AC21B7">
        <w:rPr>
          <w:rFonts w:ascii="Arial Nova Light" w:hAnsi="Arial Nova Light"/>
          <w:sz w:val="24"/>
          <w:szCs w:val="24"/>
        </w:rPr>
        <w:t>r</w:t>
      </w:r>
      <w:r w:rsidRPr="002A122B">
        <w:rPr>
          <w:rFonts w:ascii="Arial Nova Light" w:hAnsi="Arial Nova Light"/>
          <w:sz w:val="24"/>
          <w:szCs w:val="24"/>
        </w:rPr>
        <w:t xml:space="preserve"> subtítulos que se encuentran </w:t>
      </w:r>
      <w:r w:rsidR="00EF7BEF" w:rsidRPr="002A122B">
        <w:rPr>
          <w:rFonts w:ascii="Arial Nova Light" w:hAnsi="Arial Nova Light"/>
          <w:sz w:val="24"/>
          <w:szCs w:val="24"/>
        </w:rPr>
        <w:t xml:space="preserve">sobre puestos </w:t>
      </w:r>
      <w:r w:rsidR="00326C7D" w:rsidRPr="002A122B">
        <w:rPr>
          <w:rFonts w:ascii="Arial Nova Light" w:hAnsi="Arial Nova Light"/>
          <w:sz w:val="24"/>
          <w:szCs w:val="24"/>
        </w:rPr>
        <w:t xml:space="preserve">sobre </w:t>
      </w:r>
      <w:r w:rsidRPr="002A122B">
        <w:rPr>
          <w:rFonts w:ascii="Arial Nova Light" w:hAnsi="Arial Nova Light"/>
          <w:sz w:val="24"/>
          <w:szCs w:val="24"/>
        </w:rPr>
        <w:t>el video publicado</w:t>
      </w:r>
      <w:r w:rsidR="00AC21B7">
        <w:rPr>
          <w:rFonts w:ascii="Arial Nova Light" w:hAnsi="Arial Nova Light"/>
          <w:sz w:val="24"/>
          <w:szCs w:val="24"/>
        </w:rPr>
        <w:t>.</w:t>
      </w:r>
      <w:r w:rsidR="00326C7D" w:rsidRPr="002A122B">
        <w:rPr>
          <w:rFonts w:ascii="Arial Nova Light" w:hAnsi="Arial Nova Light"/>
          <w:sz w:val="24"/>
          <w:szCs w:val="24"/>
        </w:rPr>
        <w:t xml:space="preserve"> </w:t>
      </w:r>
      <w:r w:rsidR="00AC21B7">
        <w:rPr>
          <w:rFonts w:ascii="Arial Nova Light" w:hAnsi="Arial Nova Light"/>
          <w:sz w:val="24"/>
          <w:szCs w:val="24"/>
        </w:rPr>
        <w:t xml:space="preserve"> Esto,</w:t>
      </w:r>
      <w:r w:rsidRPr="002A122B">
        <w:rPr>
          <w:rFonts w:ascii="Arial Nova Light" w:hAnsi="Arial Nova Light"/>
          <w:sz w:val="24"/>
          <w:szCs w:val="24"/>
        </w:rPr>
        <w:t xml:space="preserve"> se refuerza porque</w:t>
      </w:r>
      <w:r w:rsidR="00326C7D" w:rsidRPr="002A122B">
        <w:rPr>
          <w:rFonts w:ascii="Arial Nova Light" w:hAnsi="Arial Nova Light"/>
          <w:sz w:val="24"/>
          <w:szCs w:val="24"/>
        </w:rPr>
        <w:t xml:space="preserve"> </w:t>
      </w:r>
      <w:r w:rsidR="00AC21B7">
        <w:rPr>
          <w:rFonts w:ascii="Arial Nova Light" w:hAnsi="Arial Nova Light"/>
          <w:sz w:val="24"/>
          <w:szCs w:val="24"/>
        </w:rPr>
        <w:t xml:space="preserve">se puede </w:t>
      </w:r>
      <w:r w:rsidR="00326C7D" w:rsidRPr="002A122B">
        <w:rPr>
          <w:rFonts w:ascii="Arial Nova Light" w:hAnsi="Arial Nova Light"/>
          <w:sz w:val="24"/>
          <w:szCs w:val="24"/>
        </w:rPr>
        <w:t>observa</w:t>
      </w:r>
      <w:r w:rsidR="00AC21B7">
        <w:rPr>
          <w:rFonts w:ascii="Arial Nova Light" w:hAnsi="Arial Nova Light"/>
          <w:sz w:val="24"/>
          <w:szCs w:val="24"/>
        </w:rPr>
        <w:t>r claramente que fueron</w:t>
      </w:r>
      <w:r w:rsidR="00326C7D" w:rsidRPr="002A122B">
        <w:rPr>
          <w:rFonts w:ascii="Arial Nova Light" w:hAnsi="Arial Nova Light"/>
          <w:sz w:val="24"/>
          <w:szCs w:val="24"/>
        </w:rPr>
        <w:t xml:space="preserve"> difuminad</w:t>
      </w:r>
      <w:r w:rsidRPr="002A122B">
        <w:rPr>
          <w:rFonts w:ascii="Arial Nova Light" w:hAnsi="Arial Nova Light"/>
          <w:sz w:val="24"/>
          <w:szCs w:val="24"/>
        </w:rPr>
        <w:t>a</w:t>
      </w:r>
      <w:r w:rsidR="00326C7D" w:rsidRPr="002A122B">
        <w:rPr>
          <w:rFonts w:ascii="Arial Nova Light" w:hAnsi="Arial Nova Light"/>
          <w:sz w:val="24"/>
          <w:szCs w:val="24"/>
        </w:rPr>
        <w:t>s las líneas originales de di</w:t>
      </w:r>
      <w:r w:rsidR="006A46FB" w:rsidRPr="002A122B">
        <w:rPr>
          <w:rFonts w:ascii="Arial Nova Light" w:hAnsi="Arial Nova Light"/>
          <w:sz w:val="24"/>
          <w:szCs w:val="24"/>
        </w:rPr>
        <w:t>á</w:t>
      </w:r>
      <w:r w:rsidR="00326C7D" w:rsidRPr="002A122B">
        <w:rPr>
          <w:rFonts w:ascii="Arial Nova Light" w:hAnsi="Arial Nova Light"/>
          <w:sz w:val="24"/>
          <w:szCs w:val="24"/>
        </w:rPr>
        <w:t>logo escrito</w:t>
      </w:r>
      <w:r w:rsidR="00432916" w:rsidRPr="002A122B">
        <w:rPr>
          <w:rFonts w:ascii="Arial Nova Light" w:hAnsi="Arial Nova Light"/>
          <w:sz w:val="24"/>
          <w:szCs w:val="24"/>
        </w:rPr>
        <w:t>, subtítulos que corresponden al video referido por los denunciados con el número de registro</w:t>
      </w:r>
      <w:r w:rsidR="00326C7D" w:rsidRPr="002A122B">
        <w:rPr>
          <w:rFonts w:ascii="Arial Nova Light" w:hAnsi="Arial Nova Light"/>
          <w:sz w:val="24"/>
          <w:szCs w:val="24"/>
        </w:rPr>
        <w:t xml:space="preserve"> </w:t>
      </w:r>
      <w:r w:rsidR="00432916" w:rsidRPr="002A122B">
        <w:rPr>
          <w:rFonts w:ascii="Arial Nova Light" w:hAnsi="Arial Nova Light"/>
          <w:sz w:val="24"/>
          <w:szCs w:val="24"/>
        </w:rPr>
        <w:t>RV00018-22</w:t>
      </w:r>
      <w:r w:rsidR="00AC21B7">
        <w:rPr>
          <w:rStyle w:val="Refdenotaalpie"/>
          <w:rFonts w:ascii="Arial Nova Light" w:hAnsi="Arial Nova Light"/>
          <w:sz w:val="24"/>
          <w:szCs w:val="24"/>
        </w:rPr>
        <w:footnoteReference w:id="7"/>
      </w:r>
      <w:r w:rsidR="00432916" w:rsidRPr="002A122B">
        <w:rPr>
          <w:rFonts w:ascii="Arial Nova Light" w:hAnsi="Arial Nova Light"/>
          <w:sz w:val="24"/>
          <w:szCs w:val="24"/>
        </w:rPr>
        <w:t xml:space="preserve">. </w:t>
      </w:r>
    </w:p>
    <w:p w14:paraId="0E0E3A9C" w14:textId="77777777" w:rsidR="00432916" w:rsidRPr="002A122B" w:rsidRDefault="00432916" w:rsidP="00BE1B8A">
      <w:pPr>
        <w:spacing w:after="0" w:line="360" w:lineRule="auto"/>
        <w:jc w:val="both"/>
        <w:rPr>
          <w:rFonts w:ascii="Arial Nova Light" w:hAnsi="Arial Nova Light"/>
          <w:sz w:val="24"/>
          <w:szCs w:val="24"/>
        </w:rPr>
      </w:pPr>
    </w:p>
    <w:p w14:paraId="3D6B023A" w14:textId="14208F50" w:rsidR="00326C7D" w:rsidRDefault="00326C7D" w:rsidP="00241724">
      <w:pPr>
        <w:spacing w:after="0" w:line="360" w:lineRule="auto"/>
        <w:jc w:val="both"/>
        <w:rPr>
          <w:rFonts w:ascii="Arial Nova Light" w:hAnsi="Arial Nova Light" w:cs="Arial"/>
          <w:sz w:val="24"/>
          <w:szCs w:val="24"/>
          <w:shd w:val="clear" w:color="auto" w:fill="FFFFFF"/>
        </w:rPr>
      </w:pPr>
      <w:r w:rsidRPr="002A122B">
        <w:rPr>
          <w:rFonts w:ascii="Arial Nova Light" w:hAnsi="Arial Nova Light"/>
          <w:sz w:val="24"/>
          <w:szCs w:val="24"/>
        </w:rPr>
        <w:lastRenderedPageBreak/>
        <w:t xml:space="preserve">Además, el video muestra a la candidata </w:t>
      </w:r>
      <w:r w:rsidR="004F7400" w:rsidRPr="002A122B">
        <w:rPr>
          <w:rFonts w:ascii="Arial Nova Light" w:hAnsi="Arial Nova Light"/>
          <w:sz w:val="24"/>
          <w:szCs w:val="24"/>
        </w:rPr>
        <w:t xml:space="preserve">realizando acciones que no coinciden con el audio del video, lo que, en una razonamiento lógico y acorde con la práctica ordinaria de los spots, </w:t>
      </w:r>
      <w:r w:rsidR="006A46FB" w:rsidRPr="002A122B">
        <w:rPr>
          <w:rFonts w:ascii="Arial Nova Light" w:hAnsi="Arial Nova Light"/>
          <w:sz w:val="24"/>
          <w:szCs w:val="24"/>
        </w:rPr>
        <w:t>en donde por regla general</w:t>
      </w:r>
      <w:r w:rsidR="004F7400" w:rsidRPr="002A122B">
        <w:rPr>
          <w:rFonts w:ascii="Arial Nova Light" w:hAnsi="Arial Nova Light"/>
          <w:sz w:val="24"/>
          <w:szCs w:val="24"/>
        </w:rPr>
        <w:t>, el audio guarda una relación con las imágenes</w:t>
      </w:r>
      <w:r w:rsidR="00BE1B8A" w:rsidRPr="002A122B">
        <w:rPr>
          <w:rFonts w:ascii="Arial Nova Light" w:hAnsi="Arial Nova Light"/>
          <w:sz w:val="24"/>
          <w:szCs w:val="24"/>
        </w:rPr>
        <w:t>, en el caso</w:t>
      </w:r>
      <w:r w:rsidR="006A46FB" w:rsidRPr="002A122B">
        <w:rPr>
          <w:rFonts w:ascii="Arial Nova Light" w:hAnsi="Arial Nova Light"/>
          <w:sz w:val="24"/>
          <w:szCs w:val="24"/>
        </w:rPr>
        <w:t>,</w:t>
      </w:r>
      <w:r w:rsidR="00BE1B8A" w:rsidRPr="002A122B">
        <w:rPr>
          <w:rFonts w:ascii="Arial Nova Light" w:hAnsi="Arial Nova Light"/>
          <w:sz w:val="24"/>
          <w:szCs w:val="24"/>
        </w:rPr>
        <w:t xml:space="preserve"> es notablemente diversa la dinámica del video. </w:t>
      </w:r>
      <w:r w:rsidR="006A46FB" w:rsidRPr="002A122B">
        <w:rPr>
          <w:rFonts w:ascii="Arial Nova Light" w:hAnsi="Arial Nova Light"/>
          <w:sz w:val="24"/>
          <w:szCs w:val="24"/>
        </w:rPr>
        <w:t xml:space="preserve">Por lo cual, para esta autoridad se genera una presunción de ser un video editado. Sirve a lo anterior la Jurisprudencia </w:t>
      </w:r>
      <w:r w:rsidR="00241724" w:rsidRPr="002A122B">
        <w:rPr>
          <w:rFonts w:ascii="Arial Nova Light" w:hAnsi="Arial Nova Light"/>
          <w:sz w:val="24"/>
          <w:szCs w:val="24"/>
        </w:rPr>
        <w:t xml:space="preserve">14/2014 </w:t>
      </w:r>
      <w:r w:rsidR="006A46FB" w:rsidRPr="002A122B">
        <w:rPr>
          <w:rFonts w:ascii="Arial Nova Light" w:hAnsi="Arial Nova Light"/>
          <w:sz w:val="24"/>
          <w:szCs w:val="24"/>
        </w:rPr>
        <w:t xml:space="preserve">de rubro </w:t>
      </w:r>
      <w:r w:rsidR="00241724" w:rsidRPr="002A122B">
        <w:rPr>
          <w:rFonts w:ascii="Arial Nova Light" w:hAnsi="Arial Nova Light" w:cs="Arial"/>
          <w:b/>
          <w:bCs/>
          <w:sz w:val="24"/>
          <w:szCs w:val="24"/>
          <w:shd w:val="clear" w:color="auto" w:fill="FFFFFF"/>
        </w:rPr>
        <w:t xml:space="preserve">PRUEBAS TÉCNICAS. SON INSUFICIENTES, POR SÍ SOLAS, PARA ACREDITAR DE MANERA FEHACIENTE LOS HECHOS QUE CONTIENEN, </w:t>
      </w:r>
      <w:r w:rsidR="00241724" w:rsidRPr="002A122B">
        <w:rPr>
          <w:rFonts w:ascii="Arial Nova Light" w:hAnsi="Arial Nova Light" w:cs="Arial"/>
          <w:sz w:val="24"/>
          <w:szCs w:val="24"/>
          <w:shd w:val="clear" w:color="auto" w:fill="FFFFFF"/>
        </w:rPr>
        <w:t xml:space="preserve">en la que se señala que </w:t>
      </w:r>
      <w:r w:rsidR="002F4DC7" w:rsidRPr="002A122B">
        <w:rPr>
          <w:rFonts w:ascii="Arial Nova Light" w:hAnsi="Arial Nova Light" w:cs="Arial"/>
          <w:sz w:val="24"/>
          <w:szCs w:val="24"/>
          <w:shd w:val="clear" w:color="auto" w:fill="FFFFFF"/>
        </w:rPr>
        <w:t>dada su naturaleza, las pruebas técnicas tienen carácter imperfecto -ante la relativa facilidad con que se pueden confeccionar y modificar, así como la dificultad para demostrar, de modo absoluto e indudable, las falsificaciones o alteraciones que pudieran haber sufrido- por lo que son insuficientes, por sí solas, para acreditar de manera fehaciente los hechos que contienen; así, es necesaria la concurrencia de algún otro elemento de prueba con el cual deben ser adminiculadas, que las puedan perfeccionar o corroborar.</w:t>
      </w:r>
    </w:p>
    <w:p w14:paraId="5B82AA86" w14:textId="77777777" w:rsidR="002F4DC7" w:rsidRPr="002A122B" w:rsidRDefault="002F4DC7" w:rsidP="00241724">
      <w:pPr>
        <w:spacing w:after="0" w:line="360" w:lineRule="auto"/>
        <w:jc w:val="both"/>
        <w:rPr>
          <w:rFonts w:ascii="Arial Nova Light" w:hAnsi="Arial Nova Light"/>
          <w:sz w:val="24"/>
          <w:szCs w:val="24"/>
        </w:rPr>
      </w:pPr>
    </w:p>
    <w:p w14:paraId="26316854" w14:textId="7E588999" w:rsidR="00D658BF" w:rsidRPr="002A122B" w:rsidRDefault="00D658BF" w:rsidP="00D658BF">
      <w:pPr>
        <w:pStyle w:val="Textonotapie"/>
        <w:spacing w:line="360" w:lineRule="auto"/>
        <w:jc w:val="both"/>
        <w:rPr>
          <w:rFonts w:ascii="Arial Nova Light" w:eastAsia="Arial" w:hAnsi="Arial Nova Light" w:cs="Arial"/>
          <w:spacing w:val="4"/>
          <w:sz w:val="24"/>
          <w:szCs w:val="24"/>
        </w:rPr>
      </w:pPr>
      <w:r w:rsidRPr="002A122B">
        <w:rPr>
          <w:rFonts w:ascii="Arial Nova Light" w:hAnsi="Arial Nova Light"/>
          <w:sz w:val="24"/>
          <w:szCs w:val="24"/>
        </w:rPr>
        <w:t xml:space="preserve">Bajo este contexto, debemos recordar que </w:t>
      </w:r>
      <w:r w:rsidRPr="002A122B">
        <w:rPr>
          <w:rFonts w:ascii="Arial Nova Light" w:eastAsia="Arial" w:hAnsi="Arial Nova Light" w:cs="Arial"/>
          <w:spacing w:val="4"/>
          <w:sz w:val="24"/>
          <w:szCs w:val="24"/>
        </w:rPr>
        <w:t xml:space="preserve">la finalidad de </w:t>
      </w:r>
      <w:r w:rsidR="006A46FB" w:rsidRPr="002A122B">
        <w:rPr>
          <w:rFonts w:ascii="Arial Nova Light" w:eastAsia="Arial" w:hAnsi="Arial Nova Light" w:cs="Arial"/>
          <w:spacing w:val="4"/>
          <w:sz w:val="24"/>
          <w:szCs w:val="24"/>
        </w:rPr>
        <w:t xml:space="preserve">estos procedimientos sumarios en los cuales se estudia, entre otras cuestiones las reglas sobre propaganda electoral, </w:t>
      </w:r>
      <w:r w:rsidRPr="002A122B">
        <w:rPr>
          <w:rFonts w:ascii="Arial Nova Light" w:eastAsia="Arial" w:hAnsi="Arial Nova Light" w:cs="Arial"/>
          <w:spacing w:val="4"/>
          <w:sz w:val="24"/>
          <w:szCs w:val="24"/>
        </w:rPr>
        <w:t xml:space="preserve">es sancionar a los sujetos que infrinjan las normas de la contienda, buscando hacer cesar las conductas que causen inequidad en la contienda, por lo que es necesario en primer lugar, determinar si, </w:t>
      </w:r>
      <w:r w:rsidRPr="002A122B">
        <w:rPr>
          <w:rFonts w:ascii="Arial Nova Light" w:eastAsia="Arial" w:hAnsi="Arial Nova Light" w:cs="Arial"/>
          <w:i/>
          <w:iCs/>
          <w:spacing w:val="4"/>
          <w:sz w:val="24"/>
          <w:szCs w:val="24"/>
        </w:rPr>
        <w:t>en el caso</w:t>
      </w:r>
      <w:r w:rsidRPr="002A122B">
        <w:rPr>
          <w:rFonts w:ascii="Arial Nova Light" w:eastAsia="Arial" w:hAnsi="Arial Nova Light" w:cs="Arial"/>
          <w:spacing w:val="4"/>
          <w:sz w:val="24"/>
          <w:szCs w:val="24"/>
        </w:rPr>
        <w:t xml:space="preserve">, es posible atribuir los hechos a uno o varios de los sujetos denunciados. </w:t>
      </w:r>
    </w:p>
    <w:p w14:paraId="507C1AAF" w14:textId="77777777" w:rsidR="00D658BF" w:rsidRPr="002A122B" w:rsidRDefault="00D658BF" w:rsidP="00D658BF">
      <w:pPr>
        <w:pStyle w:val="Textonotapie"/>
        <w:spacing w:line="360" w:lineRule="auto"/>
        <w:jc w:val="both"/>
        <w:rPr>
          <w:rFonts w:ascii="Arial Nova Light" w:eastAsia="Arial" w:hAnsi="Arial Nova Light" w:cs="Arial"/>
          <w:spacing w:val="4"/>
          <w:sz w:val="24"/>
          <w:szCs w:val="24"/>
        </w:rPr>
      </w:pPr>
    </w:p>
    <w:p w14:paraId="44187FF2" w14:textId="77777777" w:rsidR="00D658BF" w:rsidRPr="002A122B" w:rsidRDefault="00D658BF" w:rsidP="00D658BF">
      <w:pPr>
        <w:pStyle w:val="Textonotapie"/>
        <w:spacing w:line="360" w:lineRule="auto"/>
        <w:jc w:val="both"/>
        <w:rPr>
          <w:rFonts w:ascii="Arial Nova Light" w:eastAsia="Arial" w:hAnsi="Arial Nova Light" w:cs="Arial"/>
          <w:spacing w:val="4"/>
          <w:sz w:val="24"/>
          <w:szCs w:val="24"/>
        </w:rPr>
      </w:pPr>
      <w:r w:rsidRPr="002A122B">
        <w:rPr>
          <w:rFonts w:ascii="Arial Nova Light" w:eastAsia="Arial" w:hAnsi="Arial Nova Light" w:cs="Arial"/>
          <w:spacing w:val="4"/>
          <w:sz w:val="24"/>
          <w:szCs w:val="24"/>
        </w:rPr>
        <w:t>Así, los procedimientos sancionadores al ser de orden público, son la vía idónea para determinar la responsabilidad por la realización de los ilícitos electorales previstos en la legislación de la materia.</w:t>
      </w:r>
    </w:p>
    <w:p w14:paraId="6CB9D712" w14:textId="77777777" w:rsidR="00163401" w:rsidRPr="002A122B" w:rsidRDefault="00163401" w:rsidP="00163401">
      <w:pPr>
        <w:pStyle w:val="Prrafodelista"/>
        <w:spacing w:line="360" w:lineRule="auto"/>
        <w:ind w:left="0"/>
        <w:jc w:val="both"/>
        <w:rPr>
          <w:rFonts w:ascii="Arial Nova Light" w:hAnsi="Arial Nova Light"/>
          <w:b/>
          <w:bCs/>
          <w:sz w:val="24"/>
          <w:szCs w:val="24"/>
        </w:rPr>
      </w:pPr>
    </w:p>
    <w:p w14:paraId="6363D698" w14:textId="6FC77F59" w:rsidR="00213DDE" w:rsidRPr="002A122B" w:rsidRDefault="00163401" w:rsidP="009E09A4">
      <w:pPr>
        <w:pStyle w:val="Prrafodelista"/>
        <w:numPr>
          <w:ilvl w:val="0"/>
          <w:numId w:val="12"/>
        </w:numPr>
        <w:spacing w:line="360" w:lineRule="auto"/>
        <w:ind w:left="0" w:firstLine="0"/>
        <w:jc w:val="both"/>
        <w:rPr>
          <w:rFonts w:ascii="Arial Nova Light" w:hAnsi="Arial Nova Light"/>
          <w:b/>
          <w:bCs/>
          <w:sz w:val="24"/>
          <w:szCs w:val="24"/>
        </w:rPr>
      </w:pPr>
      <w:r w:rsidRPr="002A122B">
        <w:rPr>
          <w:rFonts w:ascii="Arial Nova Light" w:hAnsi="Arial Nova Light"/>
          <w:b/>
          <w:bCs/>
          <w:sz w:val="24"/>
          <w:szCs w:val="24"/>
        </w:rPr>
        <w:t>VALORACIÓN Y DETERMINACIÓN</w:t>
      </w:r>
      <w:r w:rsidR="00D658BF" w:rsidRPr="002A122B">
        <w:rPr>
          <w:rFonts w:ascii="Arial Nova Light" w:hAnsi="Arial Nova Light"/>
          <w:b/>
          <w:bCs/>
          <w:sz w:val="24"/>
          <w:szCs w:val="24"/>
        </w:rPr>
        <w:t xml:space="preserve">. </w:t>
      </w:r>
    </w:p>
    <w:p w14:paraId="45549E64" w14:textId="00AB74A0" w:rsidR="00163401" w:rsidRPr="002A122B" w:rsidRDefault="00163401" w:rsidP="009E09A4">
      <w:pPr>
        <w:spacing w:line="360" w:lineRule="auto"/>
        <w:jc w:val="both"/>
        <w:rPr>
          <w:rFonts w:ascii="Arial Nova Light" w:hAnsi="Arial Nova Light"/>
          <w:b/>
          <w:sz w:val="24"/>
          <w:szCs w:val="24"/>
        </w:rPr>
      </w:pPr>
      <w:r w:rsidRPr="002A122B">
        <w:rPr>
          <w:rFonts w:ascii="Arial Nova Light" w:hAnsi="Arial Nova Light" w:cs="Arial"/>
          <w:b/>
          <w:sz w:val="24"/>
          <w:szCs w:val="24"/>
        </w:rPr>
        <w:t xml:space="preserve">No es posible </w:t>
      </w:r>
      <w:r w:rsidR="005C3DAF" w:rsidRPr="002A122B">
        <w:rPr>
          <w:rFonts w:ascii="Arial Nova Light" w:hAnsi="Arial Nova Light" w:cs="Arial"/>
          <w:b/>
          <w:sz w:val="24"/>
          <w:szCs w:val="24"/>
        </w:rPr>
        <w:t>atribui</w:t>
      </w:r>
      <w:r w:rsidRPr="002A122B">
        <w:rPr>
          <w:rFonts w:ascii="Arial Nova Light" w:hAnsi="Arial Nova Light" w:cs="Arial"/>
          <w:b/>
          <w:sz w:val="24"/>
          <w:szCs w:val="24"/>
        </w:rPr>
        <w:t xml:space="preserve">r la autoría del acto </w:t>
      </w:r>
      <w:r w:rsidR="005C3DAF" w:rsidRPr="002A122B">
        <w:rPr>
          <w:rFonts w:ascii="Arial Nova Light" w:hAnsi="Arial Nova Light" w:cs="Arial"/>
          <w:b/>
          <w:sz w:val="24"/>
          <w:szCs w:val="24"/>
        </w:rPr>
        <w:t xml:space="preserve">a los sujetos </w:t>
      </w:r>
      <w:r w:rsidRPr="002A122B">
        <w:rPr>
          <w:rFonts w:ascii="Arial Nova Light" w:hAnsi="Arial Nova Light" w:cs="Arial"/>
          <w:b/>
          <w:sz w:val="24"/>
          <w:szCs w:val="24"/>
        </w:rPr>
        <w:t>denunciado</w:t>
      </w:r>
      <w:r w:rsidR="005C3DAF" w:rsidRPr="002A122B">
        <w:rPr>
          <w:rFonts w:ascii="Arial Nova Light" w:hAnsi="Arial Nova Light" w:cs="Arial"/>
          <w:b/>
          <w:sz w:val="24"/>
          <w:szCs w:val="24"/>
        </w:rPr>
        <w:t>s</w:t>
      </w:r>
      <w:r w:rsidRPr="002A122B">
        <w:rPr>
          <w:rFonts w:ascii="Arial Nova Light" w:hAnsi="Arial Nova Light" w:cs="Arial"/>
          <w:b/>
          <w:sz w:val="24"/>
          <w:szCs w:val="24"/>
        </w:rPr>
        <w:t xml:space="preserve">.  </w:t>
      </w:r>
    </w:p>
    <w:p w14:paraId="31333A04" w14:textId="26631C74" w:rsidR="00D658BF" w:rsidRPr="002A122B" w:rsidRDefault="0036374A" w:rsidP="0036374A">
      <w:pPr>
        <w:spacing w:after="0" w:line="360" w:lineRule="auto"/>
        <w:jc w:val="both"/>
        <w:rPr>
          <w:rFonts w:ascii="Arial Nova Light" w:hAnsi="Arial Nova Light"/>
          <w:sz w:val="24"/>
          <w:szCs w:val="24"/>
        </w:rPr>
      </w:pPr>
      <w:r w:rsidRPr="002A122B">
        <w:rPr>
          <w:rFonts w:ascii="Arial Nova Light" w:hAnsi="Arial Nova Light"/>
          <w:sz w:val="24"/>
          <w:szCs w:val="24"/>
        </w:rPr>
        <w:t>Para decidir si en materia electoral se deben o no estudiar los contenidos que se difunden en espacios virtuales, se debe tomar en cuenta su naturaleza, en este caso de las redes sociales, pero, sobre todo, decisiones y criterios jurisdiccionales.</w:t>
      </w:r>
    </w:p>
    <w:p w14:paraId="737F6D0D" w14:textId="43475240" w:rsidR="00EF1876" w:rsidRPr="002A122B" w:rsidRDefault="00EF1876" w:rsidP="0036374A">
      <w:pPr>
        <w:spacing w:after="0" w:line="360" w:lineRule="auto"/>
        <w:jc w:val="both"/>
        <w:rPr>
          <w:rFonts w:ascii="Arial Nova Light" w:hAnsi="Arial Nova Light"/>
          <w:sz w:val="24"/>
          <w:szCs w:val="24"/>
        </w:rPr>
      </w:pPr>
    </w:p>
    <w:p w14:paraId="222B3F5D" w14:textId="14CED56F" w:rsidR="0036374A" w:rsidRPr="002A122B" w:rsidRDefault="0036374A" w:rsidP="0036374A">
      <w:pPr>
        <w:spacing w:after="0" w:line="360" w:lineRule="auto"/>
        <w:jc w:val="both"/>
        <w:rPr>
          <w:rFonts w:ascii="Arial Nova Light" w:hAnsi="Arial Nova Light"/>
          <w:sz w:val="24"/>
          <w:szCs w:val="24"/>
        </w:rPr>
      </w:pPr>
      <w:r w:rsidRPr="002A122B">
        <w:rPr>
          <w:rFonts w:ascii="Arial Nova Light" w:hAnsi="Arial Nova Light"/>
          <w:sz w:val="24"/>
          <w:szCs w:val="24"/>
        </w:rPr>
        <w:lastRenderedPageBreak/>
        <w:t>En el Amparo en Revisión 1/2017</w:t>
      </w:r>
      <w:r w:rsidRPr="002A122B">
        <w:rPr>
          <w:rStyle w:val="Refdenotaalpie"/>
          <w:rFonts w:ascii="Arial Nova Light" w:hAnsi="Arial Nova Light"/>
          <w:sz w:val="24"/>
          <w:szCs w:val="24"/>
        </w:rPr>
        <w:footnoteReference w:id="8"/>
      </w:r>
      <w:r w:rsidRPr="002A122B">
        <w:rPr>
          <w:rFonts w:ascii="Arial Nova Light" w:hAnsi="Arial Nova Light"/>
          <w:sz w:val="24"/>
          <w:szCs w:val="24"/>
        </w:rPr>
        <w:t xml:space="preserve"> se analizó el bloqueo de una página electrónica como resultado de una medida provisional dictada por una autoridad administrativa; bloqueo que fue “levantado” en primera instancia por el Juzgado de Distrito, y confirmado por la Segunda Sala de la Suprema Corte de Justicia de la Nación.</w:t>
      </w:r>
    </w:p>
    <w:p w14:paraId="5DDEC868" w14:textId="46BB29C1" w:rsidR="00C64D8A" w:rsidRPr="002A122B" w:rsidRDefault="00C64D8A" w:rsidP="0036374A">
      <w:pPr>
        <w:spacing w:after="0" w:line="360" w:lineRule="auto"/>
        <w:jc w:val="both"/>
        <w:rPr>
          <w:rFonts w:ascii="Arial Nova Light" w:hAnsi="Arial Nova Light"/>
          <w:sz w:val="24"/>
          <w:szCs w:val="24"/>
        </w:rPr>
      </w:pPr>
    </w:p>
    <w:p w14:paraId="0043E3E2" w14:textId="2B6D3389" w:rsidR="00C64D8A" w:rsidRPr="002A122B" w:rsidRDefault="00C64D8A" w:rsidP="00C64D8A">
      <w:pPr>
        <w:spacing w:after="0" w:line="360" w:lineRule="auto"/>
        <w:jc w:val="both"/>
        <w:rPr>
          <w:rFonts w:ascii="Arial Nova Light" w:hAnsi="Arial Nova Light"/>
          <w:sz w:val="24"/>
          <w:szCs w:val="24"/>
        </w:rPr>
      </w:pPr>
      <w:r w:rsidRPr="002A122B">
        <w:rPr>
          <w:rFonts w:ascii="Arial Nova Light" w:hAnsi="Arial Nova Light"/>
          <w:sz w:val="24"/>
          <w:szCs w:val="24"/>
        </w:rPr>
        <w:t>De esta sentencia surgieron tesis orientadoras del tema:</w:t>
      </w:r>
    </w:p>
    <w:p w14:paraId="480E3BE1" w14:textId="77777777" w:rsidR="00C64D8A" w:rsidRPr="002A122B" w:rsidRDefault="00C64D8A" w:rsidP="00C64D8A">
      <w:pPr>
        <w:spacing w:after="0" w:line="360" w:lineRule="auto"/>
        <w:jc w:val="both"/>
        <w:rPr>
          <w:rFonts w:ascii="Arial Nova Light" w:hAnsi="Arial Nova Light"/>
          <w:sz w:val="24"/>
          <w:szCs w:val="24"/>
        </w:rPr>
      </w:pPr>
    </w:p>
    <w:p w14:paraId="78479FFB" w14:textId="77777777" w:rsidR="00C64D8A" w:rsidRPr="002A122B" w:rsidRDefault="00C64D8A" w:rsidP="00CD69C7">
      <w:pPr>
        <w:pStyle w:val="Prrafodelista"/>
        <w:numPr>
          <w:ilvl w:val="0"/>
          <w:numId w:val="15"/>
        </w:numPr>
        <w:spacing w:after="0" w:line="360" w:lineRule="auto"/>
        <w:jc w:val="both"/>
        <w:rPr>
          <w:rFonts w:ascii="Arial Nova Light" w:hAnsi="Arial Nova Light"/>
          <w:sz w:val="24"/>
          <w:szCs w:val="24"/>
        </w:rPr>
      </w:pPr>
      <w:r w:rsidRPr="002A122B">
        <w:rPr>
          <w:rFonts w:ascii="Arial Nova Light" w:hAnsi="Arial Nova Light"/>
          <w:sz w:val="24"/>
          <w:szCs w:val="24"/>
        </w:rPr>
        <w:t>El Internet es un medio fundamental para que las personas ejerzan su derecho a la libertad de opinión y de expresión.</w:t>
      </w:r>
    </w:p>
    <w:p w14:paraId="0327B85C" w14:textId="77777777" w:rsidR="009867DC" w:rsidRPr="002A122B" w:rsidRDefault="00C64D8A" w:rsidP="001F5945">
      <w:pPr>
        <w:pStyle w:val="Prrafodelista"/>
        <w:numPr>
          <w:ilvl w:val="0"/>
          <w:numId w:val="15"/>
        </w:numPr>
        <w:spacing w:after="0" w:line="360" w:lineRule="auto"/>
        <w:jc w:val="both"/>
        <w:rPr>
          <w:rFonts w:ascii="Arial Nova Light" w:hAnsi="Arial Nova Light"/>
          <w:sz w:val="24"/>
          <w:szCs w:val="24"/>
        </w:rPr>
      </w:pPr>
      <w:r w:rsidRPr="002A122B">
        <w:rPr>
          <w:rFonts w:ascii="Arial Nova Light" w:hAnsi="Arial Nova Light"/>
          <w:sz w:val="24"/>
          <w:szCs w:val="24"/>
        </w:rPr>
        <w:t>El Estado debe tomar todas las medidas necesarias para fomentar la independencia de las nuevas tecnologías de la información y la comunicación; y asegurar a los particulares el acceso a éstos.</w:t>
      </w:r>
    </w:p>
    <w:p w14:paraId="3CC525C7" w14:textId="77777777" w:rsidR="009867DC" w:rsidRPr="002A122B" w:rsidRDefault="00C64D8A" w:rsidP="007B5B18">
      <w:pPr>
        <w:pStyle w:val="Prrafodelista"/>
        <w:numPr>
          <w:ilvl w:val="0"/>
          <w:numId w:val="15"/>
        </w:numPr>
        <w:spacing w:after="0" w:line="360" w:lineRule="auto"/>
        <w:jc w:val="both"/>
        <w:rPr>
          <w:rFonts w:ascii="Arial Nova Light" w:hAnsi="Arial Nova Light"/>
          <w:sz w:val="24"/>
          <w:szCs w:val="24"/>
        </w:rPr>
      </w:pPr>
      <w:r w:rsidRPr="002A122B">
        <w:rPr>
          <w:rFonts w:ascii="Arial Nova Light" w:hAnsi="Arial Nova Light"/>
          <w:sz w:val="24"/>
          <w:szCs w:val="24"/>
        </w:rPr>
        <w:t>El flujo de información por Internet debe restringirse lo mínimo posible.</w:t>
      </w:r>
    </w:p>
    <w:p w14:paraId="7C679C2A" w14:textId="77777777" w:rsidR="009867DC" w:rsidRPr="002A122B" w:rsidRDefault="00C64D8A" w:rsidP="00621E38">
      <w:pPr>
        <w:pStyle w:val="Prrafodelista"/>
        <w:numPr>
          <w:ilvl w:val="0"/>
          <w:numId w:val="15"/>
        </w:numPr>
        <w:spacing w:after="0" w:line="360" w:lineRule="auto"/>
        <w:jc w:val="both"/>
        <w:rPr>
          <w:rFonts w:ascii="Arial Nova Light" w:hAnsi="Arial Nova Light"/>
          <w:sz w:val="24"/>
          <w:szCs w:val="24"/>
        </w:rPr>
      </w:pPr>
      <w:r w:rsidRPr="002A122B">
        <w:rPr>
          <w:rFonts w:ascii="Arial Nova Light" w:hAnsi="Arial Nova Light"/>
          <w:sz w:val="24"/>
          <w:szCs w:val="24"/>
        </w:rPr>
        <w:t>Las restricciones sólo pueden darse en circunstancias excepcionales y limitadas, previstas en la ley, para proteger otros derechos humanos.</w:t>
      </w:r>
    </w:p>
    <w:p w14:paraId="50B901FC" w14:textId="77777777" w:rsidR="009867DC" w:rsidRPr="002A122B" w:rsidRDefault="00C64D8A" w:rsidP="00C64D8A">
      <w:pPr>
        <w:pStyle w:val="Prrafodelista"/>
        <w:numPr>
          <w:ilvl w:val="0"/>
          <w:numId w:val="15"/>
        </w:numPr>
        <w:spacing w:after="0" w:line="360" w:lineRule="auto"/>
        <w:jc w:val="both"/>
        <w:rPr>
          <w:rFonts w:ascii="Arial Nova Light" w:hAnsi="Arial Nova Light"/>
          <w:sz w:val="24"/>
          <w:szCs w:val="24"/>
        </w:rPr>
      </w:pPr>
      <w:r w:rsidRPr="002A122B">
        <w:rPr>
          <w:rFonts w:ascii="Arial Nova Light" w:hAnsi="Arial Nova Light"/>
          <w:sz w:val="24"/>
          <w:szCs w:val="24"/>
        </w:rPr>
        <w:t>La regla general es la permisión de la difusión de ideas, opiniones e información y, excepcionalmente, puede restringirse.</w:t>
      </w:r>
    </w:p>
    <w:p w14:paraId="153DA124" w14:textId="27BC5264" w:rsidR="00C64D8A" w:rsidRPr="002A122B" w:rsidRDefault="00C64D8A" w:rsidP="00C64D8A">
      <w:pPr>
        <w:pStyle w:val="Prrafodelista"/>
        <w:numPr>
          <w:ilvl w:val="0"/>
          <w:numId w:val="15"/>
        </w:numPr>
        <w:spacing w:after="0" w:line="360" w:lineRule="auto"/>
        <w:jc w:val="both"/>
        <w:rPr>
          <w:rFonts w:ascii="Arial Nova Light" w:hAnsi="Arial Nova Light"/>
          <w:sz w:val="24"/>
          <w:szCs w:val="24"/>
        </w:rPr>
      </w:pPr>
      <w:r w:rsidRPr="002A122B">
        <w:rPr>
          <w:rFonts w:ascii="Arial Nova Light" w:hAnsi="Arial Nova Light"/>
          <w:sz w:val="24"/>
          <w:szCs w:val="24"/>
        </w:rPr>
        <w:t>El derecho humano de libertad de expresión, en línea, solo puede limitarse en situaciones verdaderamente excepcionales</w:t>
      </w:r>
      <w:r w:rsidR="009867DC" w:rsidRPr="002A122B">
        <w:rPr>
          <w:rFonts w:ascii="Arial Nova Light" w:hAnsi="Arial Nova Light"/>
          <w:sz w:val="24"/>
          <w:szCs w:val="24"/>
        </w:rPr>
        <w:t xml:space="preserve">. </w:t>
      </w:r>
    </w:p>
    <w:p w14:paraId="7EB19F7D" w14:textId="309FD210" w:rsidR="00CF064F" w:rsidRPr="002A122B" w:rsidRDefault="00CF064F" w:rsidP="00CF064F">
      <w:pPr>
        <w:spacing w:after="0" w:line="360" w:lineRule="auto"/>
        <w:jc w:val="both"/>
        <w:rPr>
          <w:rFonts w:ascii="Arial Nova Light" w:hAnsi="Arial Nova Light"/>
          <w:sz w:val="24"/>
          <w:szCs w:val="24"/>
        </w:rPr>
      </w:pPr>
    </w:p>
    <w:p w14:paraId="7E4A82E8" w14:textId="38E6D2B6" w:rsidR="00CF064F" w:rsidRPr="002A122B" w:rsidRDefault="00CF064F" w:rsidP="00CF064F">
      <w:pPr>
        <w:spacing w:after="0" w:line="360" w:lineRule="auto"/>
        <w:jc w:val="both"/>
        <w:rPr>
          <w:rFonts w:ascii="Arial Nova Light" w:hAnsi="Arial Nova Light"/>
          <w:sz w:val="24"/>
          <w:szCs w:val="24"/>
        </w:rPr>
      </w:pPr>
      <w:bookmarkStart w:id="8" w:name="_Hlk104889913"/>
      <w:r w:rsidRPr="002A122B">
        <w:rPr>
          <w:rFonts w:ascii="Arial Nova Light" w:hAnsi="Arial Nova Light"/>
          <w:sz w:val="24"/>
          <w:szCs w:val="24"/>
        </w:rPr>
        <w:t>En ese sentido, la regulación de lo que se difunde en redes sociales en materia electoral, ha ido evolucionando, sin embargo, acorde con lo asentado por Sala Superior en los expedientes SUP-REP-123/2017</w:t>
      </w:r>
      <w:r w:rsidR="001442AD" w:rsidRPr="002A122B">
        <w:rPr>
          <w:rFonts w:ascii="Arial Nova Light" w:hAnsi="Arial Nova Light"/>
          <w:sz w:val="24"/>
          <w:szCs w:val="24"/>
        </w:rPr>
        <w:t xml:space="preserve"> y</w:t>
      </w:r>
      <w:r w:rsidRPr="002A122B">
        <w:rPr>
          <w:rFonts w:ascii="Arial Nova Light" w:hAnsi="Arial Nova Light"/>
          <w:sz w:val="24"/>
          <w:szCs w:val="24"/>
        </w:rPr>
        <w:t xml:space="preserve"> SUP-REP-7/2018</w:t>
      </w:r>
      <w:r w:rsidR="001442AD" w:rsidRPr="002A122B">
        <w:rPr>
          <w:rFonts w:ascii="Arial Nova Light" w:hAnsi="Arial Nova Light"/>
          <w:sz w:val="24"/>
          <w:szCs w:val="24"/>
        </w:rPr>
        <w:t>, tenemos que las redes sociales y su uso, no deben juzgarse siempre y de manera indiscriminada, sino, se debe verificar las particularidades de cada situación.</w:t>
      </w:r>
    </w:p>
    <w:p w14:paraId="4DE73263" w14:textId="74FF4B6D" w:rsidR="008410FB" w:rsidRPr="002A122B" w:rsidRDefault="008410FB" w:rsidP="008410FB">
      <w:pPr>
        <w:spacing w:after="0" w:line="360" w:lineRule="auto"/>
        <w:rPr>
          <w:rFonts w:ascii="Arial Nova Light" w:hAnsi="Arial Nova Light"/>
          <w:sz w:val="24"/>
          <w:szCs w:val="24"/>
        </w:rPr>
      </w:pPr>
    </w:p>
    <w:p w14:paraId="00FD8B4A" w14:textId="50B3ECDB" w:rsidR="001442AD" w:rsidRPr="002A122B" w:rsidRDefault="0031478B" w:rsidP="008410FB">
      <w:pPr>
        <w:spacing w:after="0" w:line="360" w:lineRule="auto"/>
        <w:rPr>
          <w:rFonts w:ascii="Arial Nova Light" w:hAnsi="Arial Nova Light"/>
          <w:sz w:val="24"/>
          <w:szCs w:val="24"/>
        </w:rPr>
      </w:pPr>
      <w:r w:rsidRPr="002A122B">
        <w:rPr>
          <w:rFonts w:ascii="Arial Nova Light" w:hAnsi="Arial Nova Light"/>
          <w:sz w:val="24"/>
          <w:szCs w:val="24"/>
        </w:rPr>
        <w:t xml:space="preserve">En el caso, de acuerdo a las diligencias practicadas, así como a las pruebas y manifestaciones de los denunciantes y denunciados, que obran en autos, tenemos lo siguiente: </w:t>
      </w:r>
    </w:p>
    <w:bookmarkEnd w:id="8"/>
    <w:p w14:paraId="219277BC" w14:textId="48D350F9" w:rsidR="0031478B" w:rsidRDefault="0031478B" w:rsidP="008410FB">
      <w:pPr>
        <w:spacing w:after="0" w:line="360" w:lineRule="auto"/>
        <w:rPr>
          <w:rFonts w:ascii="Arial Nova Light" w:hAnsi="Arial Nova Light"/>
          <w:sz w:val="24"/>
          <w:szCs w:val="24"/>
        </w:rPr>
      </w:pPr>
    </w:p>
    <w:p w14:paraId="6DD64143" w14:textId="4F929B41" w:rsidR="00F5695E" w:rsidRDefault="00F5695E" w:rsidP="008410FB">
      <w:pPr>
        <w:spacing w:after="0" w:line="360" w:lineRule="auto"/>
        <w:rPr>
          <w:rFonts w:ascii="Arial Nova Light" w:hAnsi="Arial Nova Light"/>
          <w:sz w:val="24"/>
          <w:szCs w:val="24"/>
        </w:rPr>
      </w:pPr>
    </w:p>
    <w:p w14:paraId="465AE674" w14:textId="2847C1D0" w:rsidR="00F5695E" w:rsidRDefault="00F5695E" w:rsidP="008410FB">
      <w:pPr>
        <w:spacing w:after="0" w:line="360" w:lineRule="auto"/>
        <w:rPr>
          <w:rFonts w:ascii="Arial Nova Light" w:hAnsi="Arial Nova Light"/>
          <w:sz w:val="24"/>
          <w:szCs w:val="24"/>
        </w:rPr>
      </w:pPr>
    </w:p>
    <w:p w14:paraId="63E321F3" w14:textId="77777777" w:rsidR="00F5695E" w:rsidRPr="002A122B" w:rsidRDefault="00F5695E" w:rsidP="008410FB">
      <w:pPr>
        <w:spacing w:after="0" w:line="360" w:lineRule="auto"/>
        <w:rPr>
          <w:rFonts w:ascii="Arial Nova Light" w:hAnsi="Arial Nova Light"/>
          <w:sz w:val="24"/>
          <w:szCs w:val="24"/>
        </w:rPr>
      </w:pPr>
    </w:p>
    <w:tbl>
      <w:tblPr>
        <w:tblStyle w:val="Tablanormal5"/>
        <w:tblW w:w="0" w:type="auto"/>
        <w:tblLook w:val="04A0" w:firstRow="1" w:lastRow="0" w:firstColumn="1" w:lastColumn="0" w:noHBand="0" w:noVBand="1"/>
      </w:tblPr>
      <w:tblGrid>
        <w:gridCol w:w="4956"/>
        <w:gridCol w:w="4957"/>
      </w:tblGrid>
      <w:tr w:rsidR="002A122B" w:rsidRPr="002A122B" w14:paraId="0A7A2997" w14:textId="77777777" w:rsidTr="008A7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6" w:type="dxa"/>
          </w:tcPr>
          <w:p w14:paraId="628F943E" w14:textId="77777777" w:rsidR="008A74B9" w:rsidRPr="002A122B" w:rsidRDefault="008A74B9" w:rsidP="008410FB">
            <w:pPr>
              <w:spacing w:after="0" w:line="360" w:lineRule="auto"/>
              <w:rPr>
                <w:rFonts w:ascii="Arial Nova Light" w:hAnsi="Arial Nova Light"/>
                <w:sz w:val="24"/>
                <w:szCs w:val="24"/>
              </w:rPr>
            </w:pPr>
          </w:p>
        </w:tc>
        <w:tc>
          <w:tcPr>
            <w:tcW w:w="4957" w:type="dxa"/>
          </w:tcPr>
          <w:p w14:paraId="3936E84A" w14:textId="77777777" w:rsidR="008A74B9" w:rsidRPr="002A122B" w:rsidRDefault="008A74B9" w:rsidP="008410FB">
            <w:pPr>
              <w:spacing w:after="0" w:line="360" w:lineRule="auto"/>
              <w:cnfStyle w:val="100000000000" w:firstRow="1" w:lastRow="0" w:firstColumn="0" w:lastColumn="0" w:oddVBand="0" w:evenVBand="0" w:oddHBand="0" w:evenHBand="0" w:firstRowFirstColumn="0" w:firstRowLastColumn="0" w:lastRowFirstColumn="0" w:lastRowLastColumn="0"/>
              <w:rPr>
                <w:rFonts w:ascii="Arial Nova Light" w:hAnsi="Arial Nova Light"/>
                <w:sz w:val="24"/>
                <w:szCs w:val="24"/>
              </w:rPr>
            </w:pPr>
          </w:p>
        </w:tc>
      </w:tr>
      <w:tr w:rsidR="002A122B" w:rsidRPr="002A122B" w14:paraId="59249641" w14:textId="77777777" w:rsidTr="008A7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tcPr>
          <w:p w14:paraId="0B9A3D02" w14:textId="476C1B78" w:rsidR="008A74B9" w:rsidRPr="002A122B" w:rsidRDefault="008A74B9" w:rsidP="008410FB">
            <w:pPr>
              <w:spacing w:after="0" w:line="360" w:lineRule="auto"/>
              <w:rPr>
                <w:rFonts w:ascii="Arial Nova Light" w:hAnsi="Arial Nova Light"/>
                <w:sz w:val="24"/>
                <w:szCs w:val="24"/>
              </w:rPr>
            </w:pPr>
            <w:r w:rsidRPr="002A122B">
              <w:rPr>
                <w:rFonts w:ascii="Arial Nova Light" w:hAnsi="Arial Nova Light"/>
                <w:sz w:val="24"/>
                <w:szCs w:val="24"/>
              </w:rPr>
              <w:t>NORA RUVALCABA GÁMEZ</w:t>
            </w:r>
          </w:p>
        </w:tc>
        <w:tc>
          <w:tcPr>
            <w:tcW w:w="4957" w:type="dxa"/>
          </w:tcPr>
          <w:p w14:paraId="62510ECC" w14:textId="77777777" w:rsidR="008A74B9" w:rsidRPr="002A122B" w:rsidRDefault="008A74B9" w:rsidP="008A74B9">
            <w:pPr>
              <w:pStyle w:val="Prrafodelista"/>
              <w:numPr>
                <w:ilvl w:val="0"/>
                <w:numId w:val="16"/>
              </w:numPr>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Argumenta NO ser la </w:t>
            </w:r>
            <w:r w:rsidR="00C912B9" w:rsidRPr="002A122B">
              <w:rPr>
                <w:rFonts w:ascii="Arial Nova Light" w:hAnsi="Arial Nova Light"/>
                <w:sz w:val="24"/>
                <w:szCs w:val="24"/>
              </w:rPr>
              <w:t>ad</w:t>
            </w:r>
            <w:r w:rsidR="0061495F" w:rsidRPr="002A122B">
              <w:rPr>
                <w:rFonts w:ascii="Arial Nova Light" w:hAnsi="Arial Nova Light"/>
                <w:sz w:val="24"/>
                <w:szCs w:val="24"/>
              </w:rPr>
              <w:t>ministradora del perfil denunciado</w:t>
            </w:r>
          </w:p>
          <w:p w14:paraId="653BC760" w14:textId="682F7329" w:rsidR="0061495F" w:rsidRPr="002A122B" w:rsidRDefault="0061495F" w:rsidP="008A74B9">
            <w:pPr>
              <w:pStyle w:val="Prrafodelista"/>
              <w:numPr>
                <w:ilvl w:val="0"/>
                <w:numId w:val="16"/>
              </w:numPr>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Niega haber publicado por si o por interpósita persona,</w:t>
            </w:r>
            <w:r w:rsidR="00FB112F" w:rsidRPr="002A122B">
              <w:rPr>
                <w:rFonts w:ascii="Arial Nova Light" w:hAnsi="Arial Nova Light"/>
                <w:sz w:val="24"/>
                <w:szCs w:val="24"/>
              </w:rPr>
              <w:t xml:space="preserve"> </w:t>
            </w:r>
            <w:proofErr w:type="gramStart"/>
            <w:r w:rsidR="00FB112F" w:rsidRPr="002A122B">
              <w:rPr>
                <w:rFonts w:ascii="Arial Nova Light" w:hAnsi="Arial Nova Light"/>
                <w:sz w:val="24"/>
                <w:szCs w:val="24"/>
              </w:rPr>
              <w:t>el video materia</w:t>
            </w:r>
            <w:proofErr w:type="gramEnd"/>
            <w:r w:rsidRPr="002A122B">
              <w:rPr>
                <w:rFonts w:ascii="Arial Nova Light" w:hAnsi="Arial Nova Light"/>
                <w:sz w:val="24"/>
                <w:szCs w:val="24"/>
              </w:rPr>
              <w:t xml:space="preserve"> de denuncia</w:t>
            </w:r>
            <w:r w:rsidR="00FB112F" w:rsidRPr="002A122B">
              <w:rPr>
                <w:rFonts w:ascii="Arial Nova Light" w:hAnsi="Arial Nova Light"/>
                <w:sz w:val="24"/>
                <w:szCs w:val="24"/>
              </w:rPr>
              <w:t>.</w:t>
            </w:r>
          </w:p>
          <w:p w14:paraId="199E8CF8" w14:textId="77777777" w:rsidR="0061495F" w:rsidRPr="002A122B" w:rsidRDefault="00FB112F" w:rsidP="008A74B9">
            <w:pPr>
              <w:pStyle w:val="Prrafodelista"/>
              <w:numPr>
                <w:ilvl w:val="0"/>
                <w:numId w:val="16"/>
              </w:numPr>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En su escrito de defensa, se deslinda de la publicación. (deslinde que se revisará </w:t>
            </w:r>
            <w:proofErr w:type="spellStart"/>
            <w:r w:rsidRPr="002A122B">
              <w:rPr>
                <w:rFonts w:ascii="Arial Nova Light" w:hAnsi="Arial Nova Light"/>
                <w:sz w:val="24"/>
                <w:szCs w:val="24"/>
              </w:rPr>
              <w:t>mas</w:t>
            </w:r>
            <w:proofErr w:type="spellEnd"/>
            <w:r w:rsidRPr="002A122B">
              <w:rPr>
                <w:rFonts w:ascii="Arial Nova Light" w:hAnsi="Arial Nova Light"/>
                <w:sz w:val="24"/>
                <w:szCs w:val="24"/>
              </w:rPr>
              <w:t xml:space="preserve"> adelante en esta sentencia)</w:t>
            </w:r>
          </w:p>
          <w:p w14:paraId="37231D37" w14:textId="60918874" w:rsidR="00190E1E" w:rsidRPr="002A122B" w:rsidRDefault="00190E1E" w:rsidP="008A74B9">
            <w:pPr>
              <w:pStyle w:val="Prrafodelista"/>
              <w:numPr>
                <w:ilvl w:val="0"/>
                <w:numId w:val="16"/>
              </w:numPr>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Que las páginas y redes sociales oficiales de la Secretaría de Bienestar, son distintas al perfil denunciado. </w:t>
            </w:r>
          </w:p>
        </w:tc>
      </w:tr>
      <w:tr w:rsidR="002A122B" w:rsidRPr="002A122B" w14:paraId="23EF24AD" w14:textId="77777777" w:rsidTr="008A74B9">
        <w:tc>
          <w:tcPr>
            <w:cnfStyle w:val="001000000000" w:firstRow="0" w:lastRow="0" w:firstColumn="1" w:lastColumn="0" w:oddVBand="0" w:evenVBand="0" w:oddHBand="0" w:evenHBand="0" w:firstRowFirstColumn="0" w:firstRowLastColumn="0" w:lastRowFirstColumn="0" w:lastRowLastColumn="0"/>
            <w:tcW w:w="4956" w:type="dxa"/>
          </w:tcPr>
          <w:p w14:paraId="0946A844" w14:textId="44D7318F" w:rsidR="00FB112F" w:rsidRPr="002A122B" w:rsidRDefault="00FB112F" w:rsidP="008410FB">
            <w:pPr>
              <w:spacing w:after="0" w:line="360" w:lineRule="auto"/>
              <w:rPr>
                <w:rFonts w:ascii="Arial Nova Light" w:hAnsi="Arial Nova Light"/>
                <w:sz w:val="24"/>
                <w:szCs w:val="24"/>
              </w:rPr>
            </w:pPr>
            <w:r w:rsidRPr="002A122B">
              <w:rPr>
                <w:rFonts w:ascii="Arial Nova Light" w:hAnsi="Arial Nova Light"/>
                <w:sz w:val="24"/>
                <w:szCs w:val="24"/>
              </w:rPr>
              <w:t>José Luis Luna Jiménez</w:t>
            </w:r>
          </w:p>
        </w:tc>
        <w:tc>
          <w:tcPr>
            <w:tcW w:w="4957" w:type="dxa"/>
          </w:tcPr>
          <w:p w14:paraId="781DE7F4" w14:textId="54E210EA" w:rsidR="00FB112F" w:rsidRPr="002A122B" w:rsidRDefault="00B61111" w:rsidP="008A74B9">
            <w:pPr>
              <w:pStyle w:val="Prrafodelista"/>
              <w:numPr>
                <w:ilvl w:val="0"/>
                <w:numId w:val="16"/>
              </w:numPr>
              <w:spacing w:after="0" w:line="360" w:lineRule="auto"/>
              <w:cnfStyle w:val="000000000000" w:firstRow="0" w:lastRow="0" w:firstColumn="0" w:lastColumn="0" w:oddVBand="0" w:evenVBand="0" w:oddHBand="0"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Señala desconocer qui</w:t>
            </w:r>
            <w:r w:rsidR="00AC40BB" w:rsidRPr="002A122B">
              <w:rPr>
                <w:rFonts w:ascii="Arial Nova Light" w:hAnsi="Arial Nova Light"/>
                <w:sz w:val="24"/>
                <w:szCs w:val="24"/>
              </w:rPr>
              <w:t>é</w:t>
            </w:r>
            <w:r w:rsidRPr="002A122B">
              <w:rPr>
                <w:rFonts w:ascii="Arial Nova Light" w:hAnsi="Arial Nova Light"/>
                <w:sz w:val="24"/>
                <w:szCs w:val="24"/>
              </w:rPr>
              <w:t>n administra el perfil denunciado.</w:t>
            </w:r>
          </w:p>
          <w:p w14:paraId="0C542D79" w14:textId="77777777" w:rsidR="00B61111" w:rsidRPr="002A122B" w:rsidRDefault="00B61111" w:rsidP="008A74B9">
            <w:pPr>
              <w:pStyle w:val="Prrafodelista"/>
              <w:numPr>
                <w:ilvl w:val="0"/>
                <w:numId w:val="16"/>
              </w:numPr>
              <w:spacing w:after="0" w:line="360" w:lineRule="auto"/>
              <w:cnfStyle w:val="000000000000" w:firstRow="0" w:lastRow="0" w:firstColumn="0" w:lastColumn="0" w:oddVBand="0" w:evenVBand="0" w:oddHBand="0"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Niega la autoría de la publicación. </w:t>
            </w:r>
          </w:p>
          <w:p w14:paraId="2E0B7CBD" w14:textId="77777777" w:rsidR="00B61111" w:rsidRPr="002A122B" w:rsidRDefault="00B61111" w:rsidP="008A74B9">
            <w:pPr>
              <w:pStyle w:val="Prrafodelista"/>
              <w:numPr>
                <w:ilvl w:val="0"/>
                <w:numId w:val="16"/>
              </w:numPr>
              <w:spacing w:after="0" w:line="360" w:lineRule="auto"/>
              <w:cnfStyle w:val="000000000000" w:firstRow="0" w:lastRow="0" w:firstColumn="0" w:lastColumn="0" w:oddVBand="0" w:evenVBand="0" w:oddHBand="0"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Niega el pago de publicidad dentro de la plataforma Facebook, en relación con el video denunciado.</w:t>
            </w:r>
          </w:p>
          <w:p w14:paraId="31CCD406" w14:textId="77777777" w:rsidR="00B61111" w:rsidRPr="002A122B" w:rsidRDefault="00B61111" w:rsidP="008A74B9">
            <w:pPr>
              <w:pStyle w:val="Prrafodelista"/>
              <w:numPr>
                <w:ilvl w:val="0"/>
                <w:numId w:val="16"/>
              </w:numPr>
              <w:spacing w:after="0" w:line="360" w:lineRule="auto"/>
              <w:cnfStyle w:val="000000000000" w:firstRow="0" w:lastRow="0" w:firstColumn="0" w:lastColumn="0" w:oddVBand="0" w:evenVBand="0" w:oddHBand="0"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Argumenta haber presentado una denuncia </w:t>
            </w:r>
            <w:r w:rsidR="00190E1E" w:rsidRPr="002A122B">
              <w:rPr>
                <w:rFonts w:ascii="Arial Nova Light" w:hAnsi="Arial Nova Light"/>
                <w:sz w:val="24"/>
                <w:szCs w:val="24"/>
              </w:rPr>
              <w:t>ante la Fiscalía Especializada en Delitos Electorales, en contra del perfil objeto de este procedimiento.</w:t>
            </w:r>
          </w:p>
          <w:p w14:paraId="362AD3BB" w14:textId="77777777" w:rsidR="00190E1E" w:rsidRPr="002A122B" w:rsidRDefault="00190E1E" w:rsidP="008A74B9">
            <w:pPr>
              <w:pStyle w:val="Prrafodelista"/>
              <w:numPr>
                <w:ilvl w:val="0"/>
                <w:numId w:val="16"/>
              </w:numPr>
              <w:spacing w:after="0" w:line="360" w:lineRule="auto"/>
              <w:cnfStyle w:val="000000000000" w:firstRow="0" w:lastRow="0" w:firstColumn="0" w:lastColumn="0" w:oddVBand="0" w:evenVBand="0" w:oddHBand="0"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Se deslinda de la publicación en su escrito de denuncia. </w:t>
            </w:r>
          </w:p>
          <w:p w14:paraId="76B1F41E" w14:textId="7BA8AFA2" w:rsidR="00190E1E" w:rsidRPr="002A122B" w:rsidRDefault="00190E1E" w:rsidP="008A74B9">
            <w:pPr>
              <w:pStyle w:val="Prrafodelista"/>
              <w:numPr>
                <w:ilvl w:val="0"/>
                <w:numId w:val="16"/>
              </w:numPr>
              <w:spacing w:after="0" w:line="360" w:lineRule="auto"/>
              <w:cnfStyle w:val="000000000000" w:firstRow="0" w:lastRow="0" w:firstColumn="0" w:lastColumn="0" w:oddVBand="0" w:evenVBand="0" w:oddHBand="0"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Que las páginas y redes sociales oficiales de la Secretaría de Bienestar, son distintas al perfil denunciado.</w:t>
            </w:r>
          </w:p>
        </w:tc>
      </w:tr>
      <w:tr w:rsidR="002A122B" w:rsidRPr="002A122B" w14:paraId="62B2CF83" w14:textId="77777777" w:rsidTr="008A7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tcPr>
          <w:p w14:paraId="73501D09" w14:textId="4DAF0867" w:rsidR="00190E1E" w:rsidRPr="002A122B" w:rsidRDefault="00503818" w:rsidP="008410FB">
            <w:pPr>
              <w:spacing w:after="0" w:line="360" w:lineRule="auto"/>
              <w:rPr>
                <w:rFonts w:ascii="Arial Nova Light" w:hAnsi="Arial Nova Light"/>
                <w:sz w:val="24"/>
                <w:szCs w:val="24"/>
              </w:rPr>
            </w:pPr>
            <w:r w:rsidRPr="002A122B">
              <w:rPr>
                <w:rFonts w:ascii="Arial Nova Light" w:hAnsi="Arial Nova Light"/>
                <w:sz w:val="24"/>
                <w:szCs w:val="24"/>
              </w:rPr>
              <w:t>Autoridad Instructora</w:t>
            </w:r>
          </w:p>
        </w:tc>
        <w:tc>
          <w:tcPr>
            <w:tcW w:w="4957" w:type="dxa"/>
          </w:tcPr>
          <w:p w14:paraId="2C75417C" w14:textId="77777777" w:rsidR="00190E1E" w:rsidRPr="002A122B" w:rsidRDefault="00503818" w:rsidP="008A74B9">
            <w:pPr>
              <w:pStyle w:val="Prrafodelista"/>
              <w:numPr>
                <w:ilvl w:val="0"/>
                <w:numId w:val="16"/>
              </w:numPr>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La autoridad instructora, realizó diligencias para allegar al procedimiento, datos suficientes para que este Tribunal pudiera resolver el asunto que nos ocupa.</w:t>
            </w:r>
          </w:p>
          <w:p w14:paraId="1D985316" w14:textId="154F151C" w:rsidR="00F15000" w:rsidRPr="002A122B" w:rsidRDefault="00F15000" w:rsidP="003C55EC">
            <w:pPr>
              <w:pStyle w:val="Prrafodelista"/>
              <w:numPr>
                <w:ilvl w:val="0"/>
                <w:numId w:val="16"/>
              </w:numPr>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lastRenderedPageBreak/>
              <w:t>Requirió información a META PLATFORMS, INC (Facebook), respecto a qui</w:t>
            </w:r>
            <w:r w:rsidR="00AC40BB" w:rsidRPr="002A122B">
              <w:rPr>
                <w:rFonts w:ascii="Arial Nova Light" w:hAnsi="Arial Nova Light"/>
                <w:sz w:val="24"/>
                <w:szCs w:val="24"/>
              </w:rPr>
              <w:t>é</w:t>
            </w:r>
            <w:r w:rsidRPr="002A122B">
              <w:rPr>
                <w:rFonts w:ascii="Arial Nova Light" w:hAnsi="Arial Nova Light"/>
                <w:sz w:val="24"/>
                <w:szCs w:val="24"/>
              </w:rPr>
              <w:t>n administra el perfil denunciado</w:t>
            </w:r>
            <w:r w:rsidR="003C55EC" w:rsidRPr="002A122B">
              <w:rPr>
                <w:rFonts w:ascii="Arial Nova Light" w:hAnsi="Arial Nova Light"/>
                <w:sz w:val="24"/>
                <w:szCs w:val="24"/>
              </w:rPr>
              <w:t xml:space="preserve">: </w:t>
            </w:r>
          </w:p>
          <w:p w14:paraId="07FCC94B" w14:textId="6770B7F2" w:rsidR="003C55EC" w:rsidRPr="002A122B" w:rsidRDefault="003C55EC" w:rsidP="003C55EC">
            <w:pPr>
              <w:pStyle w:val="Prrafodelista"/>
              <w:numPr>
                <w:ilvl w:val="0"/>
                <w:numId w:val="16"/>
              </w:numPr>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Facebook, informó que el perfil y la publicación pagada, fue realizada por una diversa persona a los denunciados, de nombre </w:t>
            </w:r>
            <w:bookmarkStart w:id="9" w:name="_Hlk104890085"/>
            <w:r w:rsidRPr="002A122B">
              <w:rPr>
                <w:rFonts w:ascii="Arial Nova Light" w:hAnsi="Arial Nova Light"/>
                <w:sz w:val="24"/>
                <w:szCs w:val="24"/>
              </w:rPr>
              <w:t xml:space="preserve">Francisco Javier Noriega Valenzuela, con usuario </w:t>
            </w:r>
            <w:r w:rsidR="00C943A3" w:rsidRPr="002A122B">
              <w:rPr>
                <w:rFonts w:ascii="Arial Nova Light" w:hAnsi="Arial Nova Light"/>
                <w:sz w:val="24"/>
                <w:szCs w:val="24"/>
              </w:rPr>
              <w:t xml:space="preserve">registrado </w:t>
            </w:r>
            <w:hyperlink r:id="rId13" w:history="1">
              <w:r w:rsidR="00C943A3" w:rsidRPr="002A122B">
                <w:rPr>
                  <w:rStyle w:val="Hipervnculo"/>
                  <w:rFonts w:ascii="Arial Nova Light" w:hAnsi="Arial Nova Light"/>
                  <w:color w:val="auto"/>
                  <w:sz w:val="24"/>
                  <w:szCs w:val="24"/>
                </w:rPr>
                <w:t>allairemiurae512@gmail.com</w:t>
              </w:r>
            </w:hyperlink>
          </w:p>
          <w:p w14:paraId="51DDF38B" w14:textId="77777777" w:rsidR="00C943A3" w:rsidRPr="002A122B" w:rsidRDefault="00C943A3" w:rsidP="00C943A3">
            <w:pPr>
              <w:pStyle w:val="Prrafodelista"/>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Y en cuanto al pago de publicidad, señaló que fue pagada con tarjeta de crédito, </w:t>
            </w:r>
            <w:proofErr w:type="spellStart"/>
            <w:r w:rsidRPr="002A122B">
              <w:rPr>
                <w:rFonts w:ascii="Arial Nova Light" w:hAnsi="Arial Nova Light"/>
                <w:sz w:val="24"/>
                <w:szCs w:val="24"/>
              </w:rPr>
              <w:t>Mastercard</w:t>
            </w:r>
            <w:proofErr w:type="spellEnd"/>
            <w:r w:rsidRPr="002A122B">
              <w:rPr>
                <w:rFonts w:ascii="Arial Nova Light" w:hAnsi="Arial Nova Light"/>
                <w:sz w:val="24"/>
                <w:szCs w:val="24"/>
              </w:rPr>
              <w:t xml:space="preserve">, con terminación </w:t>
            </w:r>
            <w:r w:rsidR="00B70392" w:rsidRPr="002A122B">
              <w:rPr>
                <w:rFonts w:ascii="Arial Nova Light" w:hAnsi="Arial Nova Light"/>
                <w:sz w:val="24"/>
                <w:szCs w:val="24"/>
              </w:rPr>
              <w:t xml:space="preserve">6690, a nombre de Gilberto B Martín Flores. </w:t>
            </w:r>
          </w:p>
          <w:bookmarkEnd w:id="9"/>
          <w:p w14:paraId="6376E16C" w14:textId="484FC5B4" w:rsidR="00AE5257" w:rsidRPr="002A122B" w:rsidRDefault="00AE5257" w:rsidP="00C943A3">
            <w:pPr>
              <w:pStyle w:val="Prrafodelista"/>
              <w:spacing w:after="0" w:line="360" w:lineRule="auto"/>
              <w:cnfStyle w:val="000000100000" w:firstRow="0" w:lastRow="0" w:firstColumn="0" w:lastColumn="0" w:oddVBand="0" w:evenVBand="0" w:oddHBand="1" w:evenHBand="0" w:firstRowFirstColumn="0" w:firstRowLastColumn="0" w:lastRowFirstColumn="0" w:lastRowLastColumn="0"/>
              <w:rPr>
                <w:rFonts w:ascii="Arial Nova Light" w:hAnsi="Arial Nova Light"/>
                <w:sz w:val="24"/>
                <w:szCs w:val="24"/>
              </w:rPr>
            </w:pPr>
            <w:r w:rsidRPr="002A122B">
              <w:rPr>
                <w:rFonts w:ascii="Arial Nova Light" w:hAnsi="Arial Nova Light"/>
                <w:sz w:val="24"/>
                <w:szCs w:val="24"/>
              </w:rPr>
              <w:t xml:space="preserve">Con esos datos, la autoridad Instructora realizó búsqueda de información a efecto de emplazarlos, remitiendo oficios tanto al INE como a la Secretaría de Bienestar, obteniendo como respuesta que NO obran registros con tales nombres. </w:t>
            </w:r>
          </w:p>
        </w:tc>
      </w:tr>
    </w:tbl>
    <w:p w14:paraId="54E60256" w14:textId="37606EF2" w:rsidR="0031478B" w:rsidRPr="002A122B" w:rsidRDefault="0031478B" w:rsidP="008410FB">
      <w:pPr>
        <w:spacing w:after="0" w:line="360" w:lineRule="auto"/>
        <w:rPr>
          <w:rFonts w:ascii="Arial Nova Light" w:hAnsi="Arial Nova Light"/>
          <w:sz w:val="24"/>
          <w:szCs w:val="24"/>
        </w:rPr>
      </w:pPr>
    </w:p>
    <w:p w14:paraId="3E24F16D" w14:textId="15E981DB" w:rsidR="00FC185E" w:rsidRPr="002A122B" w:rsidRDefault="00FC185E" w:rsidP="00FC185E">
      <w:pPr>
        <w:spacing w:after="0" w:line="360" w:lineRule="auto"/>
        <w:jc w:val="both"/>
        <w:rPr>
          <w:rFonts w:ascii="Arial Nova Light" w:hAnsi="Arial Nova Light"/>
          <w:sz w:val="24"/>
          <w:szCs w:val="24"/>
        </w:rPr>
      </w:pPr>
      <w:r w:rsidRPr="002A122B">
        <w:rPr>
          <w:rFonts w:ascii="Arial Nova Light" w:hAnsi="Arial Nova Light"/>
          <w:sz w:val="24"/>
          <w:szCs w:val="24"/>
        </w:rPr>
        <w:t xml:space="preserve">De esta manera, con las evidencias que obran en autos, este Tribunal </w:t>
      </w:r>
      <w:r w:rsidR="005F2CEC" w:rsidRPr="002A122B">
        <w:rPr>
          <w:rFonts w:ascii="Arial Nova Light" w:hAnsi="Arial Nova Light"/>
          <w:sz w:val="24"/>
          <w:szCs w:val="24"/>
        </w:rPr>
        <w:t xml:space="preserve">debe </w:t>
      </w:r>
      <w:r w:rsidRPr="002A122B">
        <w:rPr>
          <w:rFonts w:ascii="Arial Nova Light" w:hAnsi="Arial Nova Light"/>
          <w:sz w:val="24"/>
          <w:szCs w:val="24"/>
        </w:rPr>
        <w:t>determinar sobre qui</w:t>
      </w:r>
      <w:r w:rsidR="005F2CEC" w:rsidRPr="002A122B">
        <w:rPr>
          <w:rFonts w:ascii="Arial Nova Light" w:hAnsi="Arial Nova Light"/>
          <w:sz w:val="24"/>
          <w:szCs w:val="24"/>
        </w:rPr>
        <w:t>é</w:t>
      </w:r>
      <w:r w:rsidRPr="002A122B">
        <w:rPr>
          <w:rFonts w:ascii="Arial Nova Light" w:hAnsi="Arial Nova Light"/>
          <w:sz w:val="24"/>
          <w:szCs w:val="24"/>
        </w:rPr>
        <w:t>n recae la responsabilidad del video denunciado.</w:t>
      </w:r>
    </w:p>
    <w:p w14:paraId="28133835" w14:textId="77777777" w:rsidR="00FC185E" w:rsidRPr="002A122B" w:rsidRDefault="00FC185E" w:rsidP="00FC185E">
      <w:pPr>
        <w:spacing w:after="0" w:line="360" w:lineRule="auto"/>
        <w:jc w:val="both"/>
        <w:rPr>
          <w:rFonts w:ascii="Arial Nova Light" w:hAnsi="Arial Nova Light"/>
          <w:sz w:val="24"/>
          <w:szCs w:val="24"/>
        </w:rPr>
      </w:pPr>
    </w:p>
    <w:p w14:paraId="098D0A9E" w14:textId="5A4B1E0C" w:rsidR="00AE5257" w:rsidRPr="002A122B" w:rsidRDefault="00FC185E" w:rsidP="00FC185E">
      <w:pPr>
        <w:spacing w:after="0" w:line="360" w:lineRule="auto"/>
        <w:jc w:val="both"/>
        <w:rPr>
          <w:rFonts w:ascii="Arial Nova Light" w:hAnsi="Arial Nova Light"/>
          <w:sz w:val="24"/>
          <w:szCs w:val="24"/>
        </w:rPr>
      </w:pPr>
      <w:bookmarkStart w:id="10" w:name="_Hlk104890204"/>
      <w:r w:rsidRPr="002A122B">
        <w:rPr>
          <w:rFonts w:ascii="Arial Nova Light" w:hAnsi="Arial Nova Light"/>
          <w:sz w:val="24"/>
          <w:szCs w:val="24"/>
        </w:rPr>
        <w:t xml:space="preserve">En ese sentido, tenemos </w:t>
      </w:r>
      <w:r w:rsidR="0062714F" w:rsidRPr="002A122B">
        <w:rPr>
          <w:rFonts w:ascii="Arial Nova Light" w:hAnsi="Arial Nova Light"/>
          <w:sz w:val="24"/>
          <w:szCs w:val="24"/>
        </w:rPr>
        <w:t>que,</w:t>
      </w:r>
      <w:r w:rsidRPr="002A122B">
        <w:rPr>
          <w:rFonts w:ascii="Arial Nova Light" w:hAnsi="Arial Nova Light"/>
          <w:sz w:val="24"/>
          <w:szCs w:val="24"/>
        </w:rPr>
        <w:t xml:space="preserve"> de</w:t>
      </w:r>
      <w:r w:rsidR="00515736">
        <w:rPr>
          <w:rFonts w:ascii="Arial Nova Light" w:hAnsi="Arial Nova Light"/>
          <w:sz w:val="24"/>
          <w:szCs w:val="24"/>
        </w:rPr>
        <w:t>l cúmulo probatorio, podemos concluir que hay una consistencia y una lógic</w:t>
      </w:r>
      <w:r w:rsidR="006A317D">
        <w:rPr>
          <w:rFonts w:ascii="Arial Nova Light" w:hAnsi="Arial Nova Light"/>
          <w:sz w:val="24"/>
          <w:szCs w:val="24"/>
        </w:rPr>
        <w:t xml:space="preserve">a que se encuentra </w:t>
      </w:r>
      <w:r w:rsidRPr="002A122B">
        <w:rPr>
          <w:rFonts w:ascii="Arial Nova Light" w:hAnsi="Arial Nova Light"/>
          <w:sz w:val="24"/>
          <w:szCs w:val="24"/>
        </w:rPr>
        <w:t xml:space="preserve">consistente, </w:t>
      </w:r>
      <w:r w:rsidR="006A317D">
        <w:rPr>
          <w:rFonts w:ascii="Arial Nova Light" w:hAnsi="Arial Nova Light"/>
          <w:sz w:val="24"/>
          <w:szCs w:val="24"/>
        </w:rPr>
        <w:t xml:space="preserve">en cuanto a que, por un lado, </w:t>
      </w:r>
      <w:r w:rsidR="0062714F" w:rsidRPr="002A122B">
        <w:rPr>
          <w:rFonts w:ascii="Arial Nova Light" w:hAnsi="Arial Nova Light"/>
          <w:sz w:val="24"/>
          <w:szCs w:val="24"/>
        </w:rPr>
        <w:t xml:space="preserve">las partes denunciadas negaron la autoría del video y su difusión, así como la administración del perfil “BIENESTAR AGUASCALIENTES”. </w:t>
      </w:r>
    </w:p>
    <w:p w14:paraId="3FF76BB3" w14:textId="11EB813B" w:rsidR="0062714F" w:rsidRPr="002A122B" w:rsidRDefault="0062714F" w:rsidP="00FC185E">
      <w:pPr>
        <w:spacing w:after="0" w:line="360" w:lineRule="auto"/>
        <w:jc w:val="both"/>
        <w:rPr>
          <w:rFonts w:ascii="Arial Nova Light" w:hAnsi="Arial Nova Light"/>
          <w:sz w:val="24"/>
          <w:szCs w:val="24"/>
        </w:rPr>
      </w:pPr>
    </w:p>
    <w:p w14:paraId="69FB853E" w14:textId="218AE52D" w:rsidR="006C3122" w:rsidRPr="002A122B" w:rsidRDefault="006A317D" w:rsidP="006C3122">
      <w:pPr>
        <w:spacing w:after="0" w:line="360" w:lineRule="auto"/>
        <w:jc w:val="both"/>
        <w:rPr>
          <w:rFonts w:ascii="Arial Nova Light" w:hAnsi="Arial Nova Light"/>
          <w:sz w:val="24"/>
          <w:szCs w:val="24"/>
        </w:rPr>
      </w:pPr>
      <w:r>
        <w:rPr>
          <w:rFonts w:ascii="Arial Nova Light" w:eastAsia="Arial" w:hAnsi="Arial Nova Light" w:cs="Arial"/>
          <w:spacing w:val="4"/>
          <w:sz w:val="24"/>
          <w:szCs w:val="24"/>
        </w:rPr>
        <w:t>Por otro lado</w:t>
      </w:r>
      <w:r w:rsidR="006C3122" w:rsidRPr="002A122B">
        <w:rPr>
          <w:rFonts w:ascii="Arial Nova Light" w:eastAsia="Arial" w:hAnsi="Arial Nova Light" w:cs="Arial"/>
          <w:spacing w:val="4"/>
          <w:sz w:val="24"/>
          <w:szCs w:val="24"/>
        </w:rPr>
        <w:t xml:space="preserve">, en virtud de </w:t>
      </w:r>
      <w:r w:rsidR="005E01AA" w:rsidRPr="002A122B">
        <w:rPr>
          <w:rFonts w:ascii="Arial Nova Light" w:eastAsia="Arial" w:hAnsi="Arial Nova Light" w:cs="Arial"/>
          <w:spacing w:val="4"/>
          <w:sz w:val="24"/>
          <w:szCs w:val="24"/>
        </w:rPr>
        <w:t>que,</w:t>
      </w:r>
      <w:r w:rsidR="006C3122" w:rsidRPr="002A122B">
        <w:rPr>
          <w:rFonts w:ascii="Arial Nova Light" w:eastAsia="Arial" w:hAnsi="Arial Nova Light" w:cs="Arial"/>
          <w:spacing w:val="4"/>
          <w:sz w:val="24"/>
          <w:szCs w:val="24"/>
        </w:rPr>
        <w:t xml:space="preserve"> de conformidad con la información recabada, la administración y publicación del video, fueron realizadas presumiblemente por una persona de nombre </w:t>
      </w:r>
      <w:r w:rsidR="006C3122" w:rsidRPr="002A122B">
        <w:rPr>
          <w:rFonts w:ascii="Arial Nova Light" w:hAnsi="Arial Nova Light"/>
          <w:sz w:val="24"/>
          <w:szCs w:val="24"/>
        </w:rPr>
        <w:lastRenderedPageBreak/>
        <w:t>Francisco Javier Noriega Valenzuela y pagada por un diverso Gilberto B Martín Flores, personas que no son coincidentes con los denunciados</w:t>
      </w:r>
      <w:r>
        <w:rPr>
          <w:rFonts w:ascii="Arial Nova Light" w:hAnsi="Arial Nova Light"/>
          <w:sz w:val="24"/>
          <w:szCs w:val="24"/>
        </w:rPr>
        <w:t xml:space="preserve">, además que de las diligencias se obtuvo que no puede atribuirse a los denunciados ni </w:t>
      </w:r>
      <w:r w:rsidR="006C3122" w:rsidRPr="002A122B">
        <w:rPr>
          <w:rFonts w:ascii="Arial Nova Light" w:hAnsi="Arial Nova Light"/>
          <w:sz w:val="24"/>
          <w:szCs w:val="24"/>
        </w:rPr>
        <w:t>la titularidad</w:t>
      </w:r>
      <w:r>
        <w:rPr>
          <w:rFonts w:ascii="Arial Nova Light" w:hAnsi="Arial Nova Light"/>
          <w:sz w:val="24"/>
          <w:szCs w:val="24"/>
        </w:rPr>
        <w:t>, ni la administración, ni el pago de la difusión del video, todo, respecto</w:t>
      </w:r>
      <w:r w:rsidR="006C3122" w:rsidRPr="002A122B">
        <w:rPr>
          <w:rFonts w:ascii="Arial Nova Light" w:hAnsi="Arial Nova Light"/>
          <w:sz w:val="24"/>
          <w:szCs w:val="24"/>
        </w:rPr>
        <w:t xml:space="preserve"> del perfil denunciado</w:t>
      </w:r>
      <w:r>
        <w:rPr>
          <w:rFonts w:ascii="Arial Nova Light" w:hAnsi="Arial Nova Light"/>
          <w:sz w:val="24"/>
          <w:szCs w:val="24"/>
        </w:rPr>
        <w:t>.</w:t>
      </w:r>
    </w:p>
    <w:p w14:paraId="60100C99" w14:textId="77777777" w:rsidR="006C3122" w:rsidRPr="002A122B" w:rsidRDefault="006C3122" w:rsidP="006C3122">
      <w:pPr>
        <w:spacing w:after="0" w:line="360" w:lineRule="auto"/>
        <w:jc w:val="both"/>
        <w:rPr>
          <w:rFonts w:ascii="Arial Nova Light" w:hAnsi="Arial Nova Light"/>
          <w:sz w:val="24"/>
          <w:szCs w:val="24"/>
        </w:rPr>
      </w:pPr>
    </w:p>
    <w:p w14:paraId="12C967B0" w14:textId="6D118F51" w:rsidR="0062714F" w:rsidRPr="002A122B" w:rsidRDefault="0062714F" w:rsidP="00FC185E">
      <w:pPr>
        <w:spacing w:after="0" w:line="360" w:lineRule="auto"/>
        <w:jc w:val="both"/>
        <w:rPr>
          <w:rFonts w:ascii="Arial Nova Light" w:eastAsia="Arial" w:hAnsi="Arial Nova Light" w:cs="Arial"/>
          <w:b/>
          <w:bCs/>
          <w:spacing w:val="4"/>
          <w:sz w:val="24"/>
          <w:szCs w:val="24"/>
        </w:rPr>
      </w:pPr>
      <w:r w:rsidRPr="002A122B">
        <w:rPr>
          <w:rFonts w:ascii="Arial Nova Light" w:hAnsi="Arial Nova Light"/>
          <w:sz w:val="24"/>
          <w:szCs w:val="24"/>
        </w:rPr>
        <w:t xml:space="preserve">De esta suerte, </w:t>
      </w:r>
      <w:r w:rsidR="00F55188" w:rsidRPr="002A122B">
        <w:rPr>
          <w:rFonts w:ascii="Arial Nova Light" w:hAnsi="Arial Nova Light"/>
          <w:sz w:val="24"/>
          <w:szCs w:val="24"/>
        </w:rPr>
        <w:t xml:space="preserve">y en adminiculación con las diligencias practicadas en la instrucción del presente procedimiento sancionador, es posible advertir que </w:t>
      </w:r>
      <w:r w:rsidR="00F55188" w:rsidRPr="002A122B">
        <w:rPr>
          <w:rFonts w:ascii="Arial Nova Light" w:eastAsia="Arial" w:hAnsi="Arial Nova Light" w:cs="Arial"/>
          <w:spacing w:val="4"/>
          <w:sz w:val="24"/>
          <w:szCs w:val="24"/>
        </w:rPr>
        <w:t xml:space="preserve">la infracción denunciada, </w:t>
      </w:r>
      <w:r w:rsidR="00F55188" w:rsidRPr="002A122B">
        <w:rPr>
          <w:rFonts w:ascii="Arial Nova Light" w:eastAsia="Arial" w:hAnsi="Arial Nova Light" w:cs="Arial"/>
          <w:b/>
          <w:bCs/>
          <w:spacing w:val="4"/>
          <w:sz w:val="24"/>
          <w:szCs w:val="24"/>
        </w:rPr>
        <w:t>no puede ser atribuida a la Candidata denunciada; al ciudadano José Luis Luna Jiménez; ni al partido político MORENA.</w:t>
      </w:r>
      <w:r w:rsidR="005E01AA" w:rsidRPr="002A122B">
        <w:rPr>
          <w:rStyle w:val="Refdenotaalpie"/>
          <w:rFonts w:ascii="Arial Nova Light" w:eastAsia="Arial" w:hAnsi="Arial Nova Light" w:cs="Arial"/>
          <w:b/>
          <w:bCs/>
          <w:spacing w:val="4"/>
          <w:sz w:val="24"/>
          <w:szCs w:val="24"/>
        </w:rPr>
        <w:footnoteReference w:id="9"/>
      </w:r>
      <w:r w:rsidR="00F55188" w:rsidRPr="002A122B">
        <w:rPr>
          <w:rFonts w:ascii="Arial Nova Light" w:eastAsia="Arial" w:hAnsi="Arial Nova Light" w:cs="Arial"/>
          <w:b/>
          <w:bCs/>
          <w:spacing w:val="4"/>
          <w:sz w:val="24"/>
          <w:szCs w:val="24"/>
        </w:rPr>
        <w:t xml:space="preserve"> </w:t>
      </w:r>
    </w:p>
    <w:p w14:paraId="55B40338" w14:textId="75EC71A7" w:rsidR="003956B4" w:rsidRPr="002A122B" w:rsidRDefault="003956B4" w:rsidP="00FC185E">
      <w:pPr>
        <w:spacing w:after="0" w:line="360" w:lineRule="auto"/>
        <w:jc w:val="both"/>
        <w:rPr>
          <w:rFonts w:ascii="Arial Nova Light" w:eastAsia="Arial" w:hAnsi="Arial Nova Light" w:cs="Arial"/>
          <w:b/>
          <w:bCs/>
          <w:spacing w:val="4"/>
          <w:sz w:val="24"/>
          <w:szCs w:val="24"/>
        </w:rPr>
      </w:pPr>
    </w:p>
    <w:p w14:paraId="319F82DD" w14:textId="77777777" w:rsidR="006A317D" w:rsidRDefault="00D5555B" w:rsidP="00FC185E">
      <w:pPr>
        <w:spacing w:after="0" w:line="360" w:lineRule="auto"/>
        <w:jc w:val="both"/>
        <w:rPr>
          <w:rFonts w:ascii="Arial Nova Light" w:eastAsia="Arial" w:hAnsi="Arial Nova Light" w:cs="Arial"/>
          <w:b/>
          <w:bCs/>
          <w:spacing w:val="4"/>
          <w:sz w:val="24"/>
          <w:szCs w:val="24"/>
        </w:rPr>
      </w:pPr>
      <w:r w:rsidRPr="002A122B">
        <w:rPr>
          <w:rFonts w:ascii="Arial Nova Light" w:eastAsia="Arial" w:hAnsi="Arial Nova Light" w:cs="Arial"/>
          <w:b/>
          <w:bCs/>
          <w:spacing w:val="4"/>
          <w:sz w:val="24"/>
          <w:szCs w:val="24"/>
        </w:rPr>
        <w:t xml:space="preserve">Además, al analizar el perfil denunciado es </w:t>
      </w:r>
      <w:r w:rsidR="006A317D">
        <w:rPr>
          <w:rFonts w:ascii="Arial Nova Light" w:eastAsia="Arial" w:hAnsi="Arial Nova Light" w:cs="Arial"/>
          <w:b/>
          <w:bCs/>
          <w:spacing w:val="4"/>
          <w:sz w:val="24"/>
          <w:szCs w:val="24"/>
        </w:rPr>
        <w:t>de resaltar</w:t>
      </w:r>
      <w:r w:rsidRPr="002A122B">
        <w:rPr>
          <w:rFonts w:ascii="Arial Nova Light" w:eastAsia="Arial" w:hAnsi="Arial Nova Light" w:cs="Arial"/>
          <w:b/>
          <w:bCs/>
          <w:spacing w:val="4"/>
          <w:sz w:val="24"/>
          <w:szCs w:val="24"/>
        </w:rPr>
        <w:t xml:space="preserve"> que fue creado el día veinticinco de </w:t>
      </w:r>
      <w:r w:rsidR="00DA15D6" w:rsidRPr="002A122B">
        <w:rPr>
          <w:rFonts w:ascii="Arial Nova Light" w:eastAsia="Arial" w:hAnsi="Arial Nova Light" w:cs="Arial"/>
          <w:b/>
          <w:bCs/>
          <w:spacing w:val="4"/>
          <w:sz w:val="24"/>
          <w:szCs w:val="24"/>
        </w:rPr>
        <w:t>marzo</w:t>
      </w:r>
      <w:r w:rsidRPr="002A122B">
        <w:rPr>
          <w:rFonts w:ascii="Arial Nova Light" w:eastAsia="Arial" w:hAnsi="Arial Nova Light" w:cs="Arial"/>
          <w:b/>
          <w:bCs/>
          <w:spacing w:val="4"/>
          <w:sz w:val="24"/>
          <w:szCs w:val="24"/>
        </w:rPr>
        <w:t xml:space="preserve">, en tanto que la publicación fue realizada el día veintinueve del mismo mes, </w:t>
      </w:r>
      <w:r w:rsidR="00DA15D6" w:rsidRPr="002A122B">
        <w:rPr>
          <w:rFonts w:ascii="Arial Nova Light" w:eastAsia="Arial" w:hAnsi="Arial Nova Light" w:cs="Arial"/>
          <w:b/>
          <w:bCs/>
          <w:spacing w:val="4"/>
          <w:sz w:val="24"/>
          <w:szCs w:val="24"/>
        </w:rPr>
        <w:t>y</w:t>
      </w:r>
      <w:r w:rsidR="006A317D">
        <w:rPr>
          <w:rFonts w:ascii="Arial Nova Light" w:eastAsia="Arial" w:hAnsi="Arial Nova Light" w:cs="Arial"/>
          <w:b/>
          <w:bCs/>
          <w:spacing w:val="4"/>
          <w:sz w:val="24"/>
          <w:szCs w:val="24"/>
        </w:rPr>
        <w:t xml:space="preserve"> de la inspección de dicho perfil realizado por esta autoridad,</w:t>
      </w:r>
      <w:r w:rsidR="00DA15D6" w:rsidRPr="002A122B">
        <w:rPr>
          <w:rFonts w:ascii="Arial Nova Light" w:eastAsia="Arial" w:hAnsi="Arial Nova Light" w:cs="Arial"/>
          <w:b/>
          <w:bCs/>
          <w:spacing w:val="4"/>
          <w:sz w:val="24"/>
          <w:szCs w:val="24"/>
        </w:rPr>
        <w:t xml:space="preserve"> se advierte</w:t>
      </w:r>
      <w:r w:rsidR="006A317D">
        <w:rPr>
          <w:rFonts w:ascii="Arial Nova Light" w:eastAsia="Arial" w:hAnsi="Arial Nova Light" w:cs="Arial"/>
          <w:b/>
          <w:bCs/>
          <w:spacing w:val="4"/>
          <w:sz w:val="24"/>
          <w:szCs w:val="24"/>
        </w:rPr>
        <w:t xml:space="preserve"> que únicamente se han realizado</w:t>
      </w:r>
      <w:r w:rsidR="00DA15D6" w:rsidRPr="002A122B">
        <w:rPr>
          <w:rFonts w:ascii="Arial Nova Light" w:eastAsia="Arial" w:hAnsi="Arial Nova Light" w:cs="Arial"/>
          <w:b/>
          <w:bCs/>
          <w:spacing w:val="4"/>
          <w:sz w:val="24"/>
          <w:szCs w:val="24"/>
        </w:rPr>
        <w:t xml:space="preserve"> dos publicaciones </w:t>
      </w:r>
      <w:r w:rsidR="00F74239" w:rsidRPr="002A122B">
        <w:rPr>
          <w:rFonts w:ascii="Arial Nova Light" w:eastAsia="Arial" w:hAnsi="Arial Nova Light" w:cs="Arial"/>
          <w:b/>
          <w:bCs/>
          <w:spacing w:val="4"/>
          <w:sz w:val="24"/>
          <w:szCs w:val="24"/>
        </w:rPr>
        <w:t>más</w:t>
      </w:r>
      <w:r w:rsidR="00DA15D6" w:rsidRPr="002A122B">
        <w:rPr>
          <w:rFonts w:ascii="Arial Nova Light" w:eastAsia="Arial" w:hAnsi="Arial Nova Light" w:cs="Arial"/>
          <w:b/>
          <w:bCs/>
          <w:spacing w:val="4"/>
          <w:sz w:val="24"/>
          <w:szCs w:val="24"/>
        </w:rPr>
        <w:t xml:space="preserve"> </w:t>
      </w:r>
      <w:r w:rsidR="006A317D">
        <w:rPr>
          <w:rFonts w:ascii="Arial Nova Light" w:eastAsia="Arial" w:hAnsi="Arial Nova Light" w:cs="Arial"/>
          <w:b/>
          <w:bCs/>
          <w:spacing w:val="4"/>
          <w:sz w:val="24"/>
          <w:szCs w:val="24"/>
        </w:rPr>
        <w:t>realizadas a partir</w:t>
      </w:r>
      <w:r w:rsidR="00DA15D6" w:rsidRPr="002A122B">
        <w:rPr>
          <w:rFonts w:ascii="Arial Nova Light" w:eastAsia="Arial" w:hAnsi="Arial Nova Light" w:cs="Arial"/>
          <w:b/>
          <w:bCs/>
          <w:spacing w:val="4"/>
          <w:sz w:val="24"/>
          <w:szCs w:val="24"/>
        </w:rPr>
        <w:t xml:space="preserve"> la fecha del video cuestionado</w:t>
      </w:r>
      <w:r w:rsidR="006A317D">
        <w:rPr>
          <w:rFonts w:ascii="Arial Nova Light" w:eastAsia="Arial" w:hAnsi="Arial Nova Light" w:cs="Arial"/>
          <w:b/>
          <w:bCs/>
          <w:spacing w:val="4"/>
          <w:sz w:val="24"/>
          <w:szCs w:val="24"/>
        </w:rPr>
        <w:t>.   Es decir, el perfil, ya no tuvo mayor movimiento.</w:t>
      </w:r>
    </w:p>
    <w:p w14:paraId="0039DBF0" w14:textId="77777777" w:rsidR="006A317D" w:rsidRDefault="006A317D" w:rsidP="00FC185E">
      <w:pPr>
        <w:spacing w:after="0" w:line="360" w:lineRule="auto"/>
        <w:jc w:val="both"/>
        <w:rPr>
          <w:rFonts w:ascii="Arial Nova Light" w:eastAsia="Arial" w:hAnsi="Arial Nova Light" w:cs="Arial"/>
          <w:b/>
          <w:bCs/>
          <w:spacing w:val="4"/>
          <w:sz w:val="24"/>
          <w:szCs w:val="24"/>
        </w:rPr>
      </w:pPr>
    </w:p>
    <w:p w14:paraId="0AD10C9B" w14:textId="17CA2CB8" w:rsidR="003956B4" w:rsidRPr="002A122B" w:rsidRDefault="006A317D" w:rsidP="00FC185E">
      <w:pPr>
        <w:spacing w:after="0" w:line="360" w:lineRule="auto"/>
        <w:jc w:val="both"/>
        <w:rPr>
          <w:rFonts w:ascii="Arial Nova Light" w:eastAsia="Arial" w:hAnsi="Arial Nova Light" w:cs="Arial"/>
          <w:b/>
          <w:bCs/>
          <w:spacing w:val="4"/>
          <w:sz w:val="24"/>
          <w:szCs w:val="24"/>
        </w:rPr>
      </w:pPr>
      <w:r>
        <w:rPr>
          <w:rFonts w:ascii="Arial Nova Light" w:eastAsia="Arial" w:hAnsi="Arial Nova Light" w:cs="Arial"/>
          <w:b/>
          <w:bCs/>
          <w:spacing w:val="4"/>
          <w:sz w:val="24"/>
          <w:szCs w:val="24"/>
        </w:rPr>
        <w:t>De tal suerte que</w:t>
      </w:r>
      <w:r w:rsidR="00F74239" w:rsidRPr="002A122B">
        <w:rPr>
          <w:rFonts w:ascii="Arial Nova Light" w:eastAsia="Arial" w:hAnsi="Arial Nova Light" w:cs="Arial"/>
          <w:b/>
          <w:bCs/>
          <w:spacing w:val="4"/>
          <w:sz w:val="24"/>
          <w:szCs w:val="24"/>
        </w:rPr>
        <w:t xml:space="preserve">, adminiculando los elementos de prueba que obran en el expediente y acorde con el principio ontológico de la prueba, </w:t>
      </w:r>
      <w:r w:rsidR="00F74239" w:rsidRPr="006A317D">
        <w:rPr>
          <w:rFonts w:ascii="Arial Nova Light" w:eastAsia="Arial" w:hAnsi="Arial Nova Light" w:cs="Arial"/>
          <w:spacing w:val="4"/>
          <w:sz w:val="24"/>
          <w:szCs w:val="24"/>
        </w:rPr>
        <w:t>como juzgadores debemos</w:t>
      </w:r>
      <w:r w:rsidR="00F74239" w:rsidRPr="002A122B">
        <w:rPr>
          <w:rFonts w:ascii="Arial Nova Light" w:eastAsia="Arial" w:hAnsi="Arial Nova Light" w:cs="Arial"/>
          <w:b/>
          <w:bCs/>
          <w:spacing w:val="4"/>
          <w:sz w:val="24"/>
          <w:szCs w:val="24"/>
        </w:rPr>
        <w:t xml:space="preserve"> </w:t>
      </w:r>
      <w:r w:rsidR="00F74239" w:rsidRPr="002A122B">
        <w:rPr>
          <w:rFonts w:ascii="Arial Nova Light" w:hAnsi="Arial Nova Light"/>
          <w:sz w:val="24"/>
          <w:szCs w:val="24"/>
          <w:shd w:val="clear" w:color="auto" w:fill="FFFFFF"/>
        </w:rPr>
        <w:t>optar</w:t>
      </w:r>
      <w:r w:rsidR="002A122B" w:rsidRPr="002A122B">
        <w:rPr>
          <w:rFonts w:ascii="Arial Nova Light" w:hAnsi="Arial Nova Light"/>
          <w:sz w:val="24"/>
          <w:szCs w:val="24"/>
          <w:shd w:val="clear" w:color="auto" w:fill="FFFFFF"/>
        </w:rPr>
        <w:t xml:space="preserve"> </w:t>
      </w:r>
      <w:r w:rsidR="00F74239" w:rsidRPr="002A122B">
        <w:rPr>
          <w:rFonts w:ascii="Arial Nova Light" w:hAnsi="Arial Nova Light"/>
          <w:sz w:val="24"/>
          <w:szCs w:val="24"/>
          <w:shd w:val="clear" w:color="auto" w:fill="FFFFFF"/>
        </w:rPr>
        <w:t>por dar credibilidad a la hipótesis más próxima a lo ordinario.</w:t>
      </w:r>
      <w:r w:rsidR="00953FE7" w:rsidRPr="002A122B">
        <w:rPr>
          <w:rFonts w:ascii="Arial Nova Light" w:hAnsi="Arial Nova Light"/>
          <w:sz w:val="24"/>
          <w:szCs w:val="24"/>
          <w:shd w:val="clear" w:color="auto" w:fill="FFFFFF"/>
        </w:rPr>
        <w:t xml:space="preserve">  En el caso, al no haber elementos de derroten la presunción de inocencia, la lógica en sentido de lo ordinario, </w:t>
      </w:r>
      <w:r w:rsidR="00306D02">
        <w:rPr>
          <w:rFonts w:ascii="Arial Nova Light" w:hAnsi="Arial Nova Light"/>
          <w:sz w:val="24"/>
          <w:szCs w:val="24"/>
          <w:shd w:val="clear" w:color="auto" w:fill="FFFFFF"/>
        </w:rPr>
        <w:t xml:space="preserve">de lo razonado en la presente sentencia, es dable concluir que </w:t>
      </w:r>
      <w:r w:rsidR="00953FE7" w:rsidRPr="002A122B">
        <w:rPr>
          <w:rFonts w:ascii="Arial Nova Light" w:hAnsi="Arial Nova Light"/>
          <w:sz w:val="24"/>
          <w:szCs w:val="24"/>
          <w:shd w:val="clear" w:color="auto" w:fill="FFFFFF"/>
        </w:rPr>
        <w:t>el perfil fue creado con la finalidad de publicar el video</w:t>
      </w:r>
      <w:r w:rsidR="00306D02">
        <w:rPr>
          <w:rFonts w:ascii="Arial Nova Light" w:hAnsi="Arial Nova Light"/>
          <w:sz w:val="24"/>
          <w:szCs w:val="24"/>
          <w:shd w:val="clear" w:color="auto" w:fill="FFFFFF"/>
        </w:rPr>
        <w:t xml:space="preserve"> motivo de este procedimiento</w:t>
      </w:r>
      <w:r w:rsidR="00953FE7" w:rsidRPr="002A122B">
        <w:rPr>
          <w:rFonts w:ascii="Arial Nova Light" w:hAnsi="Arial Nova Light"/>
          <w:sz w:val="24"/>
          <w:szCs w:val="24"/>
          <w:shd w:val="clear" w:color="auto" w:fill="FFFFFF"/>
        </w:rPr>
        <w:t xml:space="preserve">, </w:t>
      </w:r>
      <w:r w:rsidR="00306D02">
        <w:rPr>
          <w:rFonts w:ascii="Arial Nova Light" w:hAnsi="Arial Nova Light"/>
          <w:sz w:val="24"/>
          <w:szCs w:val="24"/>
          <w:shd w:val="clear" w:color="auto" w:fill="FFFFFF"/>
        </w:rPr>
        <w:t>por lo tanto,</w:t>
      </w:r>
      <w:r>
        <w:rPr>
          <w:rFonts w:ascii="Arial Nova Light" w:hAnsi="Arial Nova Light"/>
          <w:sz w:val="24"/>
          <w:szCs w:val="24"/>
          <w:shd w:val="clear" w:color="auto" w:fill="FFFFFF"/>
        </w:rPr>
        <w:t xml:space="preserve"> al no ser</w:t>
      </w:r>
      <w:r w:rsidR="00953FE7" w:rsidRPr="002A122B">
        <w:rPr>
          <w:rFonts w:ascii="Arial Nova Light" w:hAnsi="Arial Nova Light"/>
          <w:sz w:val="24"/>
          <w:szCs w:val="24"/>
          <w:shd w:val="clear" w:color="auto" w:fill="FFFFFF"/>
        </w:rPr>
        <w:t xml:space="preserve"> es posible determinar </w:t>
      </w:r>
      <w:r w:rsidR="002A122B" w:rsidRPr="002A122B">
        <w:rPr>
          <w:rFonts w:ascii="Arial Nova Light" w:hAnsi="Arial Nova Light"/>
          <w:sz w:val="24"/>
          <w:szCs w:val="24"/>
          <w:shd w:val="clear" w:color="auto" w:fill="FFFFFF"/>
        </w:rPr>
        <w:t>quién</w:t>
      </w:r>
      <w:r w:rsidR="00953FE7" w:rsidRPr="002A122B">
        <w:rPr>
          <w:rFonts w:ascii="Arial Nova Light" w:hAnsi="Arial Nova Light"/>
          <w:sz w:val="24"/>
          <w:szCs w:val="24"/>
          <w:shd w:val="clear" w:color="auto" w:fill="FFFFFF"/>
        </w:rPr>
        <w:t xml:space="preserve"> </w:t>
      </w:r>
      <w:r w:rsidR="00306D02">
        <w:rPr>
          <w:rFonts w:ascii="Arial Nova Light" w:hAnsi="Arial Nova Light"/>
          <w:sz w:val="24"/>
          <w:szCs w:val="24"/>
          <w:shd w:val="clear" w:color="auto" w:fill="FFFFFF"/>
        </w:rPr>
        <w:t>fue</w:t>
      </w:r>
      <w:r w:rsidR="00953FE7" w:rsidRPr="002A122B">
        <w:rPr>
          <w:rFonts w:ascii="Arial Nova Light" w:hAnsi="Arial Nova Light"/>
          <w:sz w:val="24"/>
          <w:szCs w:val="24"/>
          <w:shd w:val="clear" w:color="auto" w:fill="FFFFFF"/>
        </w:rPr>
        <w:t xml:space="preserve"> responsable, las partes denunciadas, </w:t>
      </w:r>
      <w:r w:rsidR="002A122B" w:rsidRPr="002A122B">
        <w:rPr>
          <w:rFonts w:ascii="Arial Nova Light" w:hAnsi="Arial Nova Light"/>
          <w:sz w:val="24"/>
          <w:szCs w:val="24"/>
          <w:shd w:val="clear" w:color="auto" w:fill="FFFFFF"/>
        </w:rPr>
        <w:t xml:space="preserve">no </w:t>
      </w:r>
      <w:r w:rsidR="00306D02">
        <w:rPr>
          <w:rFonts w:ascii="Arial Nova Light" w:hAnsi="Arial Nova Light"/>
          <w:sz w:val="24"/>
          <w:szCs w:val="24"/>
          <w:shd w:val="clear" w:color="auto" w:fill="FFFFFF"/>
        </w:rPr>
        <w:t>pueden ser responsabilizadas por la falta que se denuncia,</w:t>
      </w:r>
      <w:r w:rsidR="002A122B" w:rsidRPr="002A122B">
        <w:rPr>
          <w:rFonts w:ascii="Arial Nova Light" w:hAnsi="Arial Nova Light"/>
          <w:sz w:val="24"/>
          <w:szCs w:val="24"/>
          <w:shd w:val="clear" w:color="auto" w:fill="FFFFFF"/>
        </w:rPr>
        <w:t xml:space="preserve"> </w:t>
      </w:r>
      <w:r w:rsidR="002A122B" w:rsidRPr="002A122B">
        <w:rPr>
          <w:rFonts w:ascii="Arial Nova Light" w:eastAsia="Arial" w:hAnsi="Arial Nova Light" w:cs="Arial"/>
          <w:b/>
          <w:bCs/>
          <w:spacing w:val="4"/>
          <w:sz w:val="24"/>
          <w:szCs w:val="24"/>
        </w:rPr>
        <w:t xml:space="preserve">lo que </w:t>
      </w:r>
      <w:r w:rsidR="003956B4" w:rsidRPr="002A122B">
        <w:rPr>
          <w:rFonts w:ascii="Arial Nova Light" w:eastAsia="Arial" w:hAnsi="Arial Nova Light" w:cs="Arial"/>
          <w:b/>
          <w:bCs/>
          <w:spacing w:val="4"/>
          <w:sz w:val="24"/>
          <w:szCs w:val="24"/>
        </w:rPr>
        <w:t xml:space="preserve">nos lleva a la conclusión de la inexistencia de la infracción.  </w:t>
      </w:r>
    </w:p>
    <w:p w14:paraId="5D631E2A" w14:textId="3E8911EA" w:rsidR="00F55188" w:rsidRPr="002A122B" w:rsidRDefault="00F55188" w:rsidP="00FC185E">
      <w:pPr>
        <w:spacing w:after="0" w:line="360" w:lineRule="auto"/>
        <w:jc w:val="both"/>
        <w:rPr>
          <w:rFonts w:ascii="Arial Nova Light" w:eastAsia="Arial" w:hAnsi="Arial Nova Light" w:cs="Arial"/>
          <w:b/>
          <w:bCs/>
          <w:spacing w:val="4"/>
          <w:sz w:val="24"/>
          <w:szCs w:val="24"/>
        </w:rPr>
      </w:pPr>
    </w:p>
    <w:p w14:paraId="4A647DA0" w14:textId="5B23EB65" w:rsidR="00A27F5B" w:rsidRPr="002A122B" w:rsidRDefault="00A27F5B" w:rsidP="00A27F5B">
      <w:pPr>
        <w:pStyle w:val="Textonotapie"/>
        <w:spacing w:line="360" w:lineRule="auto"/>
        <w:jc w:val="both"/>
        <w:rPr>
          <w:rFonts w:ascii="Arial Nova Light" w:eastAsia="Arial" w:hAnsi="Arial Nova Light" w:cs="Arial"/>
          <w:spacing w:val="4"/>
          <w:sz w:val="24"/>
          <w:szCs w:val="24"/>
        </w:rPr>
      </w:pPr>
      <w:r w:rsidRPr="002A122B">
        <w:rPr>
          <w:rFonts w:ascii="Arial Nova Light" w:eastAsia="Arial" w:hAnsi="Arial Nova Light" w:cs="Arial"/>
          <w:b/>
          <w:bCs/>
          <w:spacing w:val="4"/>
          <w:sz w:val="24"/>
          <w:szCs w:val="24"/>
        </w:rPr>
        <w:t xml:space="preserve">Imposibilidad de localización de los usuarios administradores del perfil denunciado. </w:t>
      </w:r>
      <w:r w:rsidR="00306D02">
        <w:rPr>
          <w:rFonts w:ascii="Arial Nova Light" w:eastAsia="Arial" w:hAnsi="Arial Nova Light" w:cs="Arial"/>
          <w:spacing w:val="4"/>
          <w:sz w:val="24"/>
          <w:szCs w:val="24"/>
        </w:rPr>
        <w:t>Como ya fue mencionado, l</w:t>
      </w:r>
      <w:r w:rsidRPr="002A122B">
        <w:rPr>
          <w:rFonts w:ascii="Arial Nova Light" w:eastAsia="Arial" w:hAnsi="Arial Nova Light" w:cs="Arial"/>
          <w:spacing w:val="4"/>
          <w:sz w:val="24"/>
          <w:szCs w:val="24"/>
        </w:rPr>
        <w:t xml:space="preserve">a autoridad sustanciadora, al conocer el nombre de la persona administradora del perfil BIENESTAR SOCIAL, realizó diligencias de investigación a efecto de emplazar al responsable para que compareciera al procedimiento sancionador. </w:t>
      </w:r>
    </w:p>
    <w:p w14:paraId="0C342E82" w14:textId="77777777" w:rsidR="00A27F5B" w:rsidRPr="002A122B" w:rsidRDefault="00A27F5B" w:rsidP="00A27F5B">
      <w:pPr>
        <w:pStyle w:val="Textonotapie"/>
        <w:spacing w:line="360" w:lineRule="auto"/>
        <w:jc w:val="both"/>
        <w:rPr>
          <w:rFonts w:ascii="Arial Nova Light" w:eastAsia="Arial" w:hAnsi="Arial Nova Light" w:cs="Arial"/>
          <w:spacing w:val="4"/>
          <w:sz w:val="24"/>
          <w:szCs w:val="24"/>
        </w:rPr>
      </w:pPr>
    </w:p>
    <w:p w14:paraId="48E8DA5D" w14:textId="083C4FE5" w:rsidR="00A27F5B" w:rsidRPr="002A122B" w:rsidRDefault="00A27F5B" w:rsidP="00A27F5B">
      <w:pPr>
        <w:pStyle w:val="Textonotapie"/>
        <w:spacing w:line="360" w:lineRule="auto"/>
        <w:jc w:val="both"/>
        <w:rPr>
          <w:rFonts w:ascii="Arial Nova Light" w:eastAsia="Arial" w:hAnsi="Arial Nova Light" w:cs="Arial"/>
          <w:i/>
          <w:iCs/>
          <w:spacing w:val="4"/>
          <w:sz w:val="24"/>
          <w:szCs w:val="24"/>
        </w:rPr>
      </w:pPr>
      <w:r w:rsidRPr="002A122B">
        <w:rPr>
          <w:rFonts w:ascii="Arial Nova Light" w:eastAsia="Arial" w:hAnsi="Arial Nova Light" w:cs="Arial"/>
          <w:spacing w:val="4"/>
          <w:sz w:val="24"/>
          <w:szCs w:val="24"/>
        </w:rPr>
        <w:lastRenderedPageBreak/>
        <w:t>A saber, requirió informe a diversos órganos y autoridades sobre la existencia y/o personas responsables de</w:t>
      </w:r>
      <w:r w:rsidR="007D2CAB" w:rsidRPr="002A122B">
        <w:rPr>
          <w:rFonts w:ascii="Arial Nova Light" w:eastAsia="Arial" w:hAnsi="Arial Nova Light" w:cs="Arial"/>
          <w:spacing w:val="4"/>
          <w:sz w:val="24"/>
          <w:szCs w:val="24"/>
        </w:rPr>
        <w:t xml:space="preserve"> tales usuarios, </w:t>
      </w:r>
      <w:r w:rsidRPr="002A122B">
        <w:rPr>
          <w:rFonts w:ascii="Arial Nova Light" w:eastAsia="Arial" w:hAnsi="Arial Nova Light" w:cs="Arial"/>
          <w:spacing w:val="4"/>
          <w:sz w:val="24"/>
          <w:szCs w:val="24"/>
        </w:rPr>
        <w:t>gir</w:t>
      </w:r>
      <w:r w:rsidR="007D2CAB" w:rsidRPr="002A122B">
        <w:rPr>
          <w:rFonts w:ascii="Arial Nova Light" w:eastAsia="Arial" w:hAnsi="Arial Nova Light" w:cs="Arial"/>
          <w:spacing w:val="4"/>
          <w:sz w:val="24"/>
          <w:szCs w:val="24"/>
        </w:rPr>
        <w:t>ando</w:t>
      </w:r>
      <w:r w:rsidRPr="002A122B">
        <w:rPr>
          <w:rFonts w:ascii="Arial Nova Light" w:eastAsia="Arial" w:hAnsi="Arial Nova Light" w:cs="Arial"/>
          <w:spacing w:val="4"/>
          <w:sz w:val="24"/>
          <w:szCs w:val="24"/>
        </w:rPr>
        <w:t xml:space="preserve"> oficios a la </w:t>
      </w:r>
      <w:r w:rsidR="007D2CAB" w:rsidRPr="002A122B">
        <w:rPr>
          <w:rFonts w:ascii="Arial Nova Light" w:eastAsia="Arial" w:hAnsi="Arial Nova Light" w:cs="Arial"/>
          <w:spacing w:val="4"/>
          <w:sz w:val="24"/>
          <w:szCs w:val="24"/>
        </w:rPr>
        <w:t>Secretaría de Bienestar</w:t>
      </w:r>
      <w:r w:rsidRPr="002A122B">
        <w:rPr>
          <w:rFonts w:ascii="Arial Nova Light" w:eastAsia="Arial" w:hAnsi="Arial Nova Light" w:cs="Arial"/>
          <w:spacing w:val="4"/>
          <w:sz w:val="24"/>
          <w:szCs w:val="24"/>
        </w:rPr>
        <w:t xml:space="preserve"> (Gobierno Federal); </w:t>
      </w:r>
      <w:r w:rsidR="007D2CAB" w:rsidRPr="002A122B">
        <w:rPr>
          <w:rFonts w:ascii="Arial Nova Light" w:eastAsia="Arial" w:hAnsi="Arial Nova Light" w:cs="Arial"/>
          <w:spacing w:val="4"/>
          <w:sz w:val="24"/>
          <w:szCs w:val="24"/>
        </w:rPr>
        <w:t xml:space="preserve">y </w:t>
      </w:r>
      <w:r w:rsidRPr="002A122B">
        <w:rPr>
          <w:rFonts w:ascii="Arial Nova Light" w:eastAsia="Arial" w:hAnsi="Arial Nova Light" w:cs="Arial"/>
          <w:spacing w:val="4"/>
          <w:sz w:val="24"/>
          <w:szCs w:val="24"/>
        </w:rPr>
        <w:t>Junta Local Ejecutiva del INE en el Estado de Aguascalientes</w:t>
      </w:r>
      <w:r w:rsidR="007D2CAB" w:rsidRPr="002A122B">
        <w:rPr>
          <w:rFonts w:ascii="Arial Nova Light" w:eastAsia="Arial" w:hAnsi="Arial Nova Light" w:cs="Arial"/>
          <w:spacing w:val="4"/>
          <w:sz w:val="24"/>
          <w:szCs w:val="24"/>
        </w:rPr>
        <w:t xml:space="preserve">. </w:t>
      </w:r>
    </w:p>
    <w:bookmarkEnd w:id="10"/>
    <w:p w14:paraId="280DF0E9" w14:textId="77777777" w:rsidR="00A27F5B" w:rsidRPr="002A122B" w:rsidRDefault="00A27F5B" w:rsidP="00A27F5B">
      <w:pPr>
        <w:pStyle w:val="Textonotapie"/>
        <w:spacing w:line="360" w:lineRule="auto"/>
        <w:jc w:val="both"/>
        <w:rPr>
          <w:rFonts w:ascii="Arial Nova Light" w:eastAsia="Arial" w:hAnsi="Arial Nova Light" w:cs="Arial"/>
          <w:spacing w:val="4"/>
          <w:sz w:val="24"/>
          <w:szCs w:val="24"/>
        </w:rPr>
      </w:pPr>
    </w:p>
    <w:p w14:paraId="39DFED4B" w14:textId="552A4D47" w:rsidR="00A27F5B" w:rsidRPr="002A122B" w:rsidRDefault="00A27F5B" w:rsidP="00A27F5B">
      <w:pPr>
        <w:pStyle w:val="Textonotapie"/>
        <w:spacing w:line="360" w:lineRule="auto"/>
        <w:jc w:val="both"/>
        <w:rPr>
          <w:rFonts w:ascii="Arial Nova Light" w:eastAsia="Arial" w:hAnsi="Arial Nova Light" w:cs="Arial"/>
          <w:b/>
          <w:bCs/>
          <w:spacing w:val="4"/>
          <w:sz w:val="24"/>
          <w:szCs w:val="24"/>
        </w:rPr>
      </w:pPr>
      <w:r w:rsidRPr="002A122B">
        <w:rPr>
          <w:rFonts w:ascii="Arial Nova Light" w:eastAsia="Arial" w:hAnsi="Arial Nova Light" w:cs="Arial"/>
          <w:spacing w:val="4"/>
          <w:sz w:val="24"/>
          <w:szCs w:val="24"/>
        </w:rPr>
        <w:t xml:space="preserve">De tal suerte, de los autos que obran en el expediente, se advierte que todas las respuestas fueron en sentido negativo, es decir, de acuerdo a los oficios mediante el cual se atendieron los requerimientos, como conclusión se observa que </w:t>
      </w:r>
      <w:r w:rsidRPr="002A122B">
        <w:rPr>
          <w:rFonts w:ascii="Arial Nova Light" w:eastAsia="Arial" w:hAnsi="Arial Nova Light" w:cs="Arial"/>
          <w:b/>
          <w:bCs/>
          <w:spacing w:val="4"/>
          <w:sz w:val="24"/>
          <w:szCs w:val="24"/>
        </w:rPr>
        <w:t xml:space="preserve">NO EXISTE </w:t>
      </w:r>
      <w:r w:rsidR="007D2CAB" w:rsidRPr="002A122B">
        <w:rPr>
          <w:rFonts w:ascii="Arial Nova Light" w:eastAsia="Arial" w:hAnsi="Arial Nova Light" w:cs="Arial"/>
          <w:b/>
          <w:bCs/>
          <w:spacing w:val="4"/>
          <w:sz w:val="24"/>
          <w:szCs w:val="24"/>
        </w:rPr>
        <w:t xml:space="preserve">registro alguno de </w:t>
      </w:r>
      <w:r w:rsidRPr="002A122B">
        <w:rPr>
          <w:rFonts w:ascii="Arial Nova Light" w:eastAsia="Arial" w:hAnsi="Arial Nova Light" w:cs="Arial"/>
          <w:b/>
          <w:bCs/>
          <w:spacing w:val="4"/>
          <w:sz w:val="24"/>
          <w:szCs w:val="24"/>
        </w:rPr>
        <w:t xml:space="preserve">persona que responda por </w:t>
      </w:r>
      <w:r w:rsidR="005807B8" w:rsidRPr="002A122B">
        <w:rPr>
          <w:rFonts w:ascii="Arial Nova Light" w:eastAsia="Arial" w:hAnsi="Arial Nova Light" w:cs="Arial"/>
          <w:b/>
          <w:bCs/>
          <w:spacing w:val="4"/>
          <w:sz w:val="24"/>
          <w:szCs w:val="24"/>
        </w:rPr>
        <w:t>tal perfil de la red social</w:t>
      </w:r>
      <w:r w:rsidRPr="002A122B">
        <w:rPr>
          <w:rFonts w:ascii="Arial Nova Light" w:eastAsia="Arial" w:hAnsi="Arial Nova Light" w:cs="Arial"/>
          <w:b/>
          <w:bCs/>
          <w:spacing w:val="4"/>
          <w:sz w:val="24"/>
          <w:szCs w:val="24"/>
        </w:rPr>
        <w:t xml:space="preserve">.  </w:t>
      </w:r>
    </w:p>
    <w:p w14:paraId="5E9F1722" w14:textId="77777777" w:rsidR="00A27F5B" w:rsidRPr="002A122B" w:rsidRDefault="00A27F5B" w:rsidP="00A27F5B">
      <w:pPr>
        <w:pStyle w:val="Textonotapie"/>
        <w:spacing w:line="360" w:lineRule="auto"/>
        <w:jc w:val="both"/>
        <w:rPr>
          <w:rFonts w:ascii="Arial Nova Light" w:eastAsia="Arial" w:hAnsi="Arial Nova Light" w:cs="Arial"/>
          <w:spacing w:val="4"/>
          <w:sz w:val="24"/>
          <w:szCs w:val="24"/>
        </w:rPr>
      </w:pPr>
    </w:p>
    <w:p w14:paraId="184758BB" w14:textId="311BE34E" w:rsidR="00A27F5B" w:rsidRPr="002A122B" w:rsidRDefault="00A27F5B" w:rsidP="00A27F5B">
      <w:pPr>
        <w:pStyle w:val="Textonotapie"/>
        <w:spacing w:line="360" w:lineRule="auto"/>
        <w:jc w:val="both"/>
        <w:rPr>
          <w:rFonts w:ascii="Arial Nova Light" w:eastAsia="Arial" w:hAnsi="Arial Nova Light" w:cs="Arial"/>
          <w:spacing w:val="4"/>
          <w:sz w:val="24"/>
          <w:szCs w:val="24"/>
        </w:rPr>
      </w:pPr>
      <w:r w:rsidRPr="002A122B">
        <w:rPr>
          <w:rFonts w:ascii="Arial Nova Light" w:eastAsia="Arial" w:hAnsi="Arial Nova Light" w:cs="Arial"/>
          <w:spacing w:val="4"/>
          <w:sz w:val="24"/>
          <w:szCs w:val="24"/>
        </w:rPr>
        <w:t xml:space="preserve">Por tanto, ante la inexistencia y la imposibilidad de conocer al autor material </w:t>
      </w:r>
      <w:r w:rsidR="005807B8" w:rsidRPr="002A122B">
        <w:rPr>
          <w:rFonts w:ascii="Arial Nova Light" w:eastAsia="Arial" w:hAnsi="Arial Nova Light" w:cs="Arial"/>
          <w:spacing w:val="4"/>
          <w:sz w:val="24"/>
          <w:szCs w:val="24"/>
        </w:rPr>
        <w:t xml:space="preserve">de la </w:t>
      </w:r>
      <w:r w:rsidR="00D66E08" w:rsidRPr="002A122B">
        <w:rPr>
          <w:rFonts w:ascii="Arial Nova Light" w:eastAsia="Arial" w:hAnsi="Arial Nova Light" w:cs="Arial"/>
          <w:spacing w:val="4"/>
          <w:sz w:val="24"/>
          <w:szCs w:val="24"/>
        </w:rPr>
        <w:t>publicación denunciada</w:t>
      </w:r>
      <w:r w:rsidRPr="002A122B">
        <w:rPr>
          <w:rFonts w:ascii="Arial Nova Light" w:eastAsia="Arial" w:hAnsi="Arial Nova Light" w:cs="Arial"/>
          <w:spacing w:val="4"/>
          <w:sz w:val="24"/>
          <w:szCs w:val="24"/>
        </w:rPr>
        <w:t xml:space="preserve">, resulta imposible fincar la responsabilidad a uno y/o varios de los sujetos denunciados, y por consecuencia </w:t>
      </w:r>
      <w:r w:rsidRPr="002A122B">
        <w:rPr>
          <w:rFonts w:ascii="Arial Nova Light" w:eastAsia="Arial" w:hAnsi="Arial Nova Light" w:cs="Arial"/>
          <w:b/>
          <w:bCs/>
          <w:spacing w:val="4"/>
          <w:sz w:val="24"/>
          <w:szCs w:val="24"/>
        </w:rPr>
        <w:t>resulta inexistente la falta denunciada</w:t>
      </w:r>
      <w:r w:rsidRPr="002A122B">
        <w:rPr>
          <w:rFonts w:ascii="Arial Nova Light" w:eastAsia="Arial" w:hAnsi="Arial Nova Light" w:cs="Arial"/>
          <w:spacing w:val="4"/>
          <w:sz w:val="24"/>
          <w:szCs w:val="24"/>
        </w:rPr>
        <w:t xml:space="preserve">. </w:t>
      </w:r>
    </w:p>
    <w:p w14:paraId="15EBE754" w14:textId="161639A4" w:rsidR="00D66E08" w:rsidRPr="002A122B" w:rsidRDefault="00D66E08" w:rsidP="00A27F5B">
      <w:pPr>
        <w:pStyle w:val="Textonotapie"/>
        <w:spacing w:line="360" w:lineRule="auto"/>
        <w:jc w:val="both"/>
        <w:rPr>
          <w:rFonts w:ascii="Arial Nova Light" w:eastAsia="Arial" w:hAnsi="Arial Nova Light" w:cs="Arial"/>
          <w:spacing w:val="4"/>
          <w:sz w:val="24"/>
          <w:szCs w:val="24"/>
        </w:rPr>
      </w:pPr>
    </w:p>
    <w:p w14:paraId="6DADFDED" w14:textId="2B292AF6" w:rsidR="00D66E08" w:rsidRPr="00FB0E14" w:rsidRDefault="00D66E08" w:rsidP="00A27F5B">
      <w:pPr>
        <w:pStyle w:val="Textonotapie"/>
        <w:spacing w:line="360" w:lineRule="auto"/>
        <w:jc w:val="both"/>
        <w:rPr>
          <w:rFonts w:ascii="Arial Nova Light" w:eastAsia="Arial" w:hAnsi="Arial Nova Light" w:cs="Arial"/>
          <w:spacing w:val="4"/>
          <w:sz w:val="24"/>
          <w:szCs w:val="24"/>
        </w:rPr>
      </w:pPr>
      <w:r w:rsidRPr="002A122B">
        <w:rPr>
          <w:rFonts w:ascii="Arial Nova Light" w:eastAsia="Arial" w:hAnsi="Arial Nova Light" w:cs="Arial"/>
          <w:b/>
          <w:bCs/>
          <w:spacing w:val="4"/>
          <w:sz w:val="24"/>
          <w:szCs w:val="24"/>
        </w:rPr>
        <w:t xml:space="preserve">En cuanto al deslinde. </w:t>
      </w:r>
      <w:r w:rsidRPr="002A122B">
        <w:rPr>
          <w:rFonts w:ascii="Arial Nova Light" w:eastAsia="Arial" w:hAnsi="Arial Nova Light" w:cs="Arial"/>
          <w:spacing w:val="4"/>
          <w:sz w:val="24"/>
          <w:szCs w:val="24"/>
        </w:rPr>
        <w:t xml:space="preserve">No pasa desapercibido para esta autoridad, que </w:t>
      </w:r>
      <w:r w:rsidR="00E21E76" w:rsidRPr="002A122B">
        <w:rPr>
          <w:rFonts w:ascii="Arial Nova Light" w:eastAsia="Arial" w:hAnsi="Arial Nova Light" w:cs="Arial"/>
          <w:spacing w:val="4"/>
          <w:sz w:val="24"/>
          <w:szCs w:val="24"/>
        </w:rPr>
        <w:t xml:space="preserve">las partes denunciadas, manifiestan deslindarse de la </w:t>
      </w:r>
      <w:r w:rsidR="00E21E76" w:rsidRPr="00FB0E14">
        <w:rPr>
          <w:rFonts w:ascii="Arial Nova Light" w:eastAsia="Arial" w:hAnsi="Arial Nova Light" w:cs="Arial"/>
          <w:spacing w:val="4"/>
          <w:sz w:val="24"/>
          <w:szCs w:val="24"/>
        </w:rPr>
        <w:t>publicación</w:t>
      </w:r>
      <w:r w:rsidR="00306D02" w:rsidRPr="00FB0E14">
        <w:rPr>
          <w:rFonts w:ascii="Arial Nova Light" w:eastAsia="Arial" w:hAnsi="Arial Nova Light" w:cs="Arial"/>
          <w:spacing w:val="4"/>
          <w:sz w:val="24"/>
          <w:szCs w:val="24"/>
        </w:rPr>
        <w:t xml:space="preserve"> mediante sendas denuncias presentadas ante la Fiscalía </w:t>
      </w:r>
      <w:r w:rsidR="00FB0E14" w:rsidRPr="00FB0E14">
        <w:rPr>
          <w:rFonts w:ascii="Arial Nova Light" w:eastAsia="Arial" w:hAnsi="Arial Nova Light" w:cs="Arial"/>
          <w:spacing w:val="4"/>
          <w:sz w:val="24"/>
          <w:szCs w:val="24"/>
        </w:rPr>
        <w:t>Especializada en Delitos Electorales de Aguascalientes</w:t>
      </w:r>
      <w:r w:rsidR="00E21E76" w:rsidRPr="00FB0E14">
        <w:rPr>
          <w:rFonts w:ascii="Arial Nova Light" w:eastAsia="Arial" w:hAnsi="Arial Nova Light" w:cs="Arial"/>
          <w:spacing w:val="4"/>
          <w:sz w:val="24"/>
          <w:szCs w:val="24"/>
        </w:rPr>
        <w:t xml:space="preserve">. Al respecto, cabe precisar lo siguiente: </w:t>
      </w:r>
    </w:p>
    <w:p w14:paraId="2C746E69" w14:textId="09BC7236" w:rsidR="00E21E76" w:rsidRPr="002A122B" w:rsidRDefault="00E21E76" w:rsidP="00A27F5B">
      <w:pPr>
        <w:pStyle w:val="Textonotapie"/>
        <w:spacing w:line="360" w:lineRule="auto"/>
        <w:jc w:val="both"/>
        <w:rPr>
          <w:rFonts w:ascii="Arial Nova Light" w:eastAsia="Arial" w:hAnsi="Arial Nova Light" w:cs="Arial"/>
          <w:spacing w:val="4"/>
          <w:sz w:val="24"/>
          <w:szCs w:val="24"/>
        </w:rPr>
      </w:pPr>
    </w:p>
    <w:p w14:paraId="150295AD" w14:textId="1D0E5AAB" w:rsidR="007810DB" w:rsidRPr="002A122B" w:rsidRDefault="007810DB" w:rsidP="007810DB">
      <w:pPr>
        <w:pStyle w:val="Textonotapie"/>
        <w:spacing w:line="360" w:lineRule="auto"/>
        <w:jc w:val="both"/>
        <w:rPr>
          <w:rFonts w:ascii="Arial Nova Light" w:eastAsia="Arial" w:hAnsi="Arial Nova Light" w:cs="Arial"/>
          <w:b/>
          <w:bCs/>
          <w:spacing w:val="4"/>
          <w:sz w:val="24"/>
          <w:szCs w:val="24"/>
        </w:rPr>
      </w:pPr>
      <w:r w:rsidRPr="002A122B">
        <w:rPr>
          <w:rFonts w:ascii="Arial Nova Light" w:eastAsia="Arial" w:hAnsi="Arial Nova Light" w:cs="Arial"/>
          <w:spacing w:val="4"/>
          <w:sz w:val="24"/>
          <w:szCs w:val="24"/>
        </w:rPr>
        <w:t>Existen ciertas particularidades que se deben analizar para poder acreditar que el deslinde, cumple con los requisitos para que sea válido.</w:t>
      </w:r>
    </w:p>
    <w:p w14:paraId="1F34D51B" w14:textId="77777777" w:rsidR="007810DB" w:rsidRPr="002A122B" w:rsidRDefault="007810DB" w:rsidP="007810DB">
      <w:pPr>
        <w:pStyle w:val="Textonotapie"/>
        <w:spacing w:line="360" w:lineRule="auto"/>
        <w:jc w:val="both"/>
        <w:rPr>
          <w:rFonts w:ascii="Arial Nova Light" w:eastAsia="Arial" w:hAnsi="Arial Nova Light" w:cs="Arial"/>
          <w:spacing w:val="4"/>
          <w:sz w:val="24"/>
          <w:szCs w:val="24"/>
        </w:rPr>
      </w:pPr>
    </w:p>
    <w:p w14:paraId="48E03CAF" w14:textId="77777777" w:rsidR="007810DB" w:rsidRPr="002A122B" w:rsidRDefault="007810DB" w:rsidP="007810DB">
      <w:pPr>
        <w:pStyle w:val="Textonotapie"/>
        <w:spacing w:line="360" w:lineRule="auto"/>
        <w:jc w:val="both"/>
        <w:rPr>
          <w:rFonts w:ascii="Arial Nova Light" w:eastAsia="Arial" w:hAnsi="Arial Nova Light" w:cs="Arial"/>
          <w:spacing w:val="4"/>
          <w:sz w:val="24"/>
          <w:szCs w:val="24"/>
        </w:rPr>
      </w:pPr>
      <w:r w:rsidRPr="002A122B">
        <w:rPr>
          <w:rFonts w:ascii="Arial Nova Light" w:eastAsia="Arial" w:hAnsi="Arial Nova Light" w:cs="Arial"/>
          <w:spacing w:val="4"/>
          <w:sz w:val="24"/>
          <w:szCs w:val="24"/>
        </w:rPr>
        <w:t>La Sala Superior al resolver el expediente SUP-REP-295/2015, sostuvo que una medida o acción válida para deslindar de responsabilidad a un partido político o candidatura, debe cumplir con los siguientes requisitos:</w:t>
      </w:r>
    </w:p>
    <w:p w14:paraId="5D84D12D" w14:textId="77777777" w:rsidR="007810DB" w:rsidRPr="002A122B" w:rsidRDefault="007810DB" w:rsidP="007810DB">
      <w:pPr>
        <w:pStyle w:val="Textonotapie"/>
        <w:spacing w:line="360" w:lineRule="auto"/>
        <w:jc w:val="both"/>
        <w:rPr>
          <w:rFonts w:ascii="Arial Nova Light" w:eastAsia="Arial" w:hAnsi="Arial Nova Light" w:cs="Arial"/>
          <w:spacing w:val="4"/>
          <w:sz w:val="24"/>
          <w:szCs w:val="24"/>
        </w:rPr>
      </w:pPr>
    </w:p>
    <w:p w14:paraId="4B598FC0"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lang w:eastAsia="es-419"/>
        </w:rPr>
      </w:pPr>
      <w:r w:rsidRPr="002A122B">
        <w:rPr>
          <w:rFonts w:ascii="Arial Nova Light" w:hAnsi="Arial Nova Light" w:cs="Arial"/>
          <w:i/>
          <w:iCs/>
          <w:sz w:val="20"/>
          <w:szCs w:val="20"/>
        </w:rPr>
        <w:t>“</w:t>
      </w:r>
      <w:r w:rsidRPr="002A122B">
        <w:rPr>
          <w:rFonts w:ascii="Arial Nova Light" w:hAnsi="Arial Nova Light" w:cs="Arial"/>
          <w:b/>
          <w:bCs/>
          <w:i/>
          <w:iCs/>
          <w:sz w:val="20"/>
          <w:szCs w:val="20"/>
        </w:rPr>
        <w:t>a) Eficaz</w:t>
      </w:r>
      <w:r w:rsidRPr="002A122B">
        <w:rPr>
          <w:rFonts w:ascii="Arial Nova Light" w:hAnsi="Arial Nova Light" w:cs="Arial"/>
          <w:i/>
          <w:iCs/>
          <w:sz w:val="20"/>
          <w:szCs w:val="20"/>
        </w:rPr>
        <w:t>, que su implementación esté dirigida a producir o conlleve al cese o genere la posibilidad que la autoridad competente conozca del hecho y ejerza sus atribuciones para investigarlo y, en su caso, resolver sobre la licitud o ilicitud de la conducta denunciada;</w:t>
      </w:r>
    </w:p>
    <w:p w14:paraId="45ECA1E0"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i/>
          <w:iCs/>
          <w:sz w:val="20"/>
          <w:szCs w:val="20"/>
        </w:rPr>
        <w:t> </w:t>
      </w:r>
    </w:p>
    <w:p w14:paraId="220AE226"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b/>
          <w:bCs/>
          <w:i/>
          <w:iCs/>
          <w:sz w:val="20"/>
          <w:szCs w:val="20"/>
        </w:rPr>
        <w:t>b) Idónea</w:t>
      </w:r>
      <w:r w:rsidRPr="002A122B">
        <w:rPr>
          <w:rFonts w:ascii="Arial Nova Light" w:hAnsi="Arial Nova Light" w:cs="Arial"/>
          <w:i/>
          <w:iCs/>
          <w:sz w:val="20"/>
          <w:szCs w:val="20"/>
        </w:rPr>
        <w:t>, en la medida en que resulte adecuada y apropiada para ello;</w:t>
      </w:r>
    </w:p>
    <w:p w14:paraId="16928221"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b/>
          <w:bCs/>
          <w:i/>
          <w:iCs/>
          <w:sz w:val="20"/>
          <w:szCs w:val="20"/>
        </w:rPr>
        <w:t> </w:t>
      </w:r>
    </w:p>
    <w:p w14:paraId="0D96F9EB"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b/>
          <w:bCs/>
          <w:i/>
          <w:iCs/>
          <w:sz w:val="20"/>
          <w:szCs w:val="20"/>
        </w:rPr>
        <w:t>c) Jurídica</w:t>
      </w:r>
      <w:r w:rsidRPr="002A122B">
        <w:rPr>
          <w:rFonts w:ascii="Arial Nova Light" w:hAnsi="Arial Nova Light" w:cs="Arial"/>
          <w:i/>
          <w:iCs/>
          <w:sz w:val="20"/>
          <w:szCs w:val="20"/>
        </w:rPr>
        <w:t>, en tanto se utilicen instrumentos o mecanismos previstos en la Ley, para que las autoridades electorales (administrativas, penales o jurisdiccionales) tengan conocimiento de los hechos y ejerzan, en el ámbito de su competencia, las acciones pertinentes. Por ejemplo, mediante la formulación de la petición de las medidas cautelares que procedan;</w:t>
      </w:r>
    </w:p>
    <w:p w14:paraId="73FE5C3F"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b/>
          <w:bCs/>
          <w:i/>
          <w:iCs/>
          <w:sz w:val="20"/>
          <w:szCs w:val="20"/>
        </w:rPr>
        <w:t> </w:t>
      </w:r>
    </w:p>
    <w:p w14:paraId="0025DFB7"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b/>
          <w:bCs/>
          <w:i/>
          <w:iCs/>
          <w:sz w:val="20"/>
          <w:szCs w:val="20"/>
        </w:rPr>
        <w:t>d) Oportuna</w:t>
      </w:r>
      <w:r w:rsidRPr="002A122B">
        <w:rPr>
          <w:rFonts w:ascii="Arial Nova Light" w:hAnsi="Arial Nova Light" w:cs="Arial"/>
          <w:i/>
          <w:iCs/>
          <w:sz w:val="20"/>
          <w:szCs w:val="20"/>
        </w:rPr>
        <w:t xml:space="preserve">, si la medida o actuación implementada es de </w:t>
      </w:r>
      <w:r w:rsidRPr="002A122B">
        <w:rPr>
          <w:rFonts w:ascii="Arial Nova Light" w:hAnsi="Arial Nova Light" w:cs="Arial"/>
          <w:b/>
          <w:bCs/>
          <w:i/>
          <w:iCs/>
          <w:sz w:val="20"/>
          <w:szCs w:val="20"/>
        </w:rPr>
        <w:t>inmediata</w:t>
      </w:r>
      <w:r w:rsidRPr="002A122B">
        <w:rPr>
          <w:rFonts w:ascii="Arial Nova Light" w:hAnsi="Arial Nova Light" w:cs="Arial"/>
          <w:i/>
          <w:iCs/>
          <w:sz w:val="20"/>
          <w:szCs w:val="20"/>
        </w:rPr>
        <w:t xml:space="preserve"> realización al desarrollo de los eventos ilícitos o perjudiciales para evitar que continúe; y</w:t>
      </w:r>
    </w:p>
    <w:p w14:paraId="480428A7"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b/>
          <w:bCs/>
          <w:i/>
          <w:iCs/>
          <w:sz w:val="20"/>
          <w:szCs w:val="20"/>
        </w:rPr>
        <w:t> </w:t>
      </w:r>
    </w:p>
    <w:p w14:paraId="629858D9" w14:textId="77777777" w:rsidR="007810DB" w:rsidRPr="002A122B" w:rsidRDefault="007810DB" w:rsidP="007810DB">
      <w:pPr>
        <w:pStyle w:val="NormalWeb"/>
        <w:shd w:val="clear" w:color="auto" w:fill="FFFFFF"/>
        <w:spacing w:before="0" w:beforeAutospacing="0" w:after="0" w:afterAutospacing="0"/>
        <w:ind w:left="851" w:right="1134"/>
        <w:jc w:val="both"/>
        <w:rPr>
          <w:rFonts w:ascii="Arial Nova Light" w:hAnsi="Arial Nova Light"/>
          <w:sz w:val="20"/>
          <w:szCs w:val="20"/>
        </w:rPr>
      </w:pPr>
      <w:r w:rsidRPr="002A122B">
        <w:rPr>
          <w:rFonts w:ascii="Arial Nova Light" w:hAnsi="Arial Nova Light" w:cs="Arial"/>
          <w:b/>
          <w:bCs/>
          <w:i/>
          <w:iCs/>
          <w:sz w:val="20"/>
          <w:szCs w:val="20"/>
        </w:rPr>
        <w:lastRenderedPageBreak/>
        <w:t>e) Razonable</w:t>
      </w:r>
      <w:r w:rsidRPr="002A122B">
        <w:rPr>
          <w:rFonts w:ascii="Arial Nova Light" w:hAnsi="Arial Nova Light" w:cs="Arial"/>
          <w:i/>
          <w:iCs/>
          <w:sz w:val="20"/>
          <w:szCs w:val="20"/>
        </w:rPr>
        <w:t>, si la acción o medida implementada es la que de manera ordinaria podría exigirse al partido político de que se trate, siempre que esté a su alcance y disponibilidad el ejercicio de las actuaciones o mecanismos a implementar.”</w:t>
      </w:r>
    </w:p>
    <w:p w14:paraId="09955E51" w14:textId="77777777" w:rsidR="007810DB" w:rsidRPr="002A122B" w:rsidRDefault="007810DB" w:rsidP="007810DB">
      <w:pPr>
        <w:pStyle w:val="Textonotapie"/>
        <w:spacing w:line="360" w:lineRule="auto"/>
        <w:jc w:val="both"/>
        <w:rPr>
          <w:rFonts w:ascii="Arial Nova Light" w:eastAsia="Arial" w:hAnsi="Arial Nova Light" w:cs="Arial"/>
          <w:spacing w:val="4"/>
          <w:sz w:val="24"/>
          <w:szCs w:val="24"/>
        </w:rPr>
      </w:pPr>
    </w:p>
    <w:p w14:paraId="425008F7" w14:textId="77777777" w:rsidR="007810DB" w:rsidRPr="002A122B" w:rsidRDefault="007810DB" w:rsidP="007810DB">
      <w:pPr>
        <w:pStyle w:val="NormalWeb"/>
        <w:shd w:val="clear" w:color="auto" w:fill="FFFFFF"/>
        <w:spacing w:before="0" w:beforeAutospacing="0" w:after="0" w:afterAutospacing="0" w:line="360" w:lineRule="auto"/>
        <w:jc w:val="both"/>
        <w:rPr>
          <w:rFonts w:ascii="Arial Nova Light" w:eastAsia="Arial" w:hAnsi="Arial Nova Light" w:cs="Arial"/>
          <w:spacing w:val="4"/>
        </w:rPr>
      </w:pPr>
      <w:r w:rsidRPr="002A122B">
        <w:rPr>
          <w:rFonts w:ascii="Arial Nova Light" w:eastAsia="Arial" w:hAnsi="Arial Nova Light" w:cs="Arial"/>
          <w:spacing w:val="4"/>
        </w:rPr>
        <w:t>También señala la misma Sala Superior, que en el supuesto de que exista propaganda electoral ilícita a favor de un partido político o de un candidato/a, si asumen una actitud pasiva o tolerante, con ello incurrirían en responsabilidad respecto de la difusión de esa propaganda ilícita.</w:t>
      </w:r>
    </w:p>
    <w:p w14:paraId="1D7640B6" w14:textId="4AB922BE" w:rsidR="00E21E76" w:rsidRPr="002A122B" w:rsidRDefault="00E21E76" w:rsidP="00A27F5B">
      <w:pPr>
        <w:pStyle w:val="Textonotapie"/>
        <w:spacing w:line="360" w:lineRule="auto"/>
        <w:jc w:val="both"/>
        <w:rPr>
          <w:rFonts w:ascii="Arial Nova Light" w:eastAsia="Arial" w:hAnsi="Arial Nova Light" w:cs="Arial"/>
          <w:spacing w:val="4"/>
          <w:sz w:val="24"/>
          <w:szCs w:val="24"/>
        </w:rPr>
      </w:pPr>
    </w:p>
    <w:p w14:paraId="3B76BDF2" w14:textId="40324E1F" w:rsidR="007810DB" w:rsidRPr="002A122B" w:rsidRDefault="007810DB" w:rsidP="00A27F5B">
      <w:pPr>
        <w:pStyle w:val="Textonotapie"/>
        <w:spacing w:line="360" w:lineRule="auto"/>
        <w:jc w:val="both"/>
        <w:rPr>
          <w:rFonts w:ascii="Arial Nova Light" w:eastAsia="Arial" w:hAnsi="Arial Nova Light" w:cs="Arial"/>
          <w:spacing w:val="4"/>
          <w:sz w:val="24"/>
          <w:szCs w:val="24"/>
        </w:rPr>
      </w:pPr>
      <w:r w:rsidRPr="002A122B">
        <w:rPr>
          <w:rFonts w:ascii="Arial Nova Light" w:eastAsia="Arial" w:hAnsi="Arial Nova Light" w:cs="Arial"/>
          <w:spacing w:val="4"/>
          <w:sz w:val="24"/>
          <w:szCs w:val="24"/>
        </w:rPr>
        <w:t>En el caso concreto, cabe observar que</w:t>
      </w:r>
      <w:r w:rsidR="00306D02">
        <w:rPr>
          <w:rFonts w:ascii="Arial Nova Light" w:eastAsia="Arial" w:hAnsi="Arial Nova Light" w:cs="Arial"/>
          <w:spacing w:val="4"/>
          <w:sz w:val="24"/>
          <w:szCs w:val="24"/>
        </w:rPr>
        <w:t>, aunque no tomaron una actitud pasiva,</w:t>
      </w:r>
      <w:r w:rsidRPr="002A122B">
        <w:rPr>
          <w:rFonts w:ascii="Arial Nova Light" w:eastAsia="Arial" w:hAnsi="Arial Nova Light" w:cs="Arial"/>
          <w:spacing w:val="4"/>
          <w:sz w:val="24"/>
          <w:szCs w:val="24"/>
        </w:rPr>
        <w:t xml:space="preserve"> tanto el deslinde de la candidata como el del ciudadano denunciado, </w:t>
      </w:r>
      <w:r w:rsidR="00C93E5A" w:rsidRPr="002A122B">
        <w:rPr>
          <w:rFonts w:ascii="Arial Nova Light" w:eastAsia="Arial" w:hAnsi="Arial Nova Light" w:cs="Arial"/>
          <w:spacing w:val="4"/>
          <w:sz w:val="24"/>
          <w:szCs w:val="24"/>
        </w:rPr>
        <w:t xml:space="preserve">carecen de efectividad y oportunidad por las siguientes razones: </w:t>
      </w:r>
    </w:p>
    <w:p w14:paraId="049201A1" w14:textId="705538C1" w:rsidR="00C93E5A" w:rsidRPr="002A122B" w:rsidRDefault="00C93E5A" w:rsidP="007C5A42">
      <w:pPr>
        <w:pStyle w:val="Textonotapie"/>
        <w:spacing w:line="360" w:lineRule="auto"/>
        <w:jc w:val="both"/>
        <w:rPr>
          <w:rFonts w:ascii="Arial Nova Light" w:eastAsia="Arial" w:hAnsi="Arial Nova Light" w:cs="Arial"/>
          <w:spacing w:val="4"/>
          <w:sz w:val="28"/>
          <w:szCs w:val="28"/>
        </w:rPr>
      </w:pPr>
    </w:p>
    <w:p w14:paraId="1F7C29CA" w14:textId="3777DB8F" w:rsidR="00F520D5" w:rsidRPr="002A122B" w:rsidRDefault="007C5A42" w:rsidP="007C5A42">
      <w:pPr>
        <w:pBdr>
          <w:top w:val="nil"/>
          <w:left w:val="nil"/>
          <w:bottom w:val="nil"/>
          <w:right w:val="nil"/>
          <w:between w:val="nil"/>
        </w:pBdr>
        <w:spacing w:line="360" w:lineRule="auto"/>
        <w:jc w:val="both"/>
        <w:rPr>
          <w:rFonts w:ascii="Arial Nova Light" w:hAnsi="Arial Nova Light"/>
          <w:sz w:val="24"/>
          <w:szCs w:val="24"/>
        </w:rPr>
      </w:pPr>
      <w:r w:rsidRPr="002A122B">
        <w:rPr>
          <w:rFonts w:ascii="Arial Nova Light" w:hAnsi="Arial Nova Light"/>
          <w:sz w:val="24"/>
          <w:szCs w:val="24"/>
        </w:rPr>
        <w:t xml:space="preserve">De acuerdo al marco normativo expuesto, este Tribunal considera que si bien las partes denunciadas, de manera individual, mediante su escrito de contestación, pretendieron deslindar la </w:t>
      </w:r>
      <w:r w:rsidRPr="00FB0E14">
        <w:rPr>
          <w:rFonts w:ascii="Arial Nova Light" w:hAnsi="Arial Nova Light"/>
          <w:sz w:val="24"/>
          <w:szCs w:val="24"/>
        </w:rPr>
        <w:t xml:space="preserve">responsabilidad, lo cierto es que el </w:t>
      </w:r>
      <w:r w:rsidR="001430A5" w:rsidRPr="00FB0E14">
        <w:rPr>
          <w:rFonts w:ascii="Arial Nova Light" w:hAnsi="Arial Nova Light"/>
          <w:sz w:val="24"/>
          <w:szCs w:val="24"/>
        </w:rPr>
        <w:t xml:space="preserve">video denunciado fue difundido el día veintinueve de marzo, y </w:t>
      </w:r>
      <w:r w:rsidR="00AD5E44" w:rsidRPr="00FB0E14">
        <w:rPr>
          <w:rFonts w:ascii="Arial Nova Light" w:hAnsi="Arial Nova Light"/>
          <w:sz w:val="24"/>
          <w:szCs w:val="24"/>
        </w:rPr>
        <w:t>los escritos de desl</w:t>
      </w:r>
      <w:r w:rsidR="00FB0E14" w:rsidRPr="00FB0E14">
        <w:rPr>
          <w:rFonts w:ascii="Arial Nova Light" w:hAnsi="Arial Nova Light"/>
          <w:sz w:val="24"/>
          <w:szCs w:val="24"/>
        </w:rPr>
        <w:t>inde</w:t>
      </w:r>
      <w:r w:rsidRPr="00FB0E14">
        <w:rPr>
          <w:rFonts w:ascii="Arial Nova Light" w:hAnsi="Arial Nova Light"/>
          <w:sz w:val="24"/>
          <w:szCs w:val="24"/>
        </w:rPr>
        <w:t xml:space="preserve"> en cuestión </w:t>
      </w:r>
      <w:r w:rsidR="00AD5E44">
        <w:rPr>
          <w:rFonts w:ascii="Arial Nova Light" w:hAnsi="Arial Nova Light"/>
          <w:sz w:val="24"/>
          <w:szCs w:val="24"/>
        </w:rPr>
        <w:t>fueron presentados</w:t>
      </w:r>
      <w:r w:rsidRPr="002A122B">
        <w:rPr>
          <w:rFonts w:ascii="Arial Nova Light" w:hAnsi="Arial Nova Light"/>
          <w:sz w:val="24"/>
          <w:szCs w:val="24"/>
        </w:rPr>
        <w:t xml:space="preserve"> hasta el</w:t>
      </w:r>
      <w:r w:rsidR="00AD5E44">
        <w:rPr>
          <w:rFonts w:ascii="Arial Nova Light" w:hAnsi="Arial Nova Light"/>
          <w:sz w:val="24"/>
          <w:szCs w:val="24"/>
        </w:rPr>
        <w:t xml:space="preserve"> día quince </w:t>
      </w:r>
      <w:r w:rsidRPr="002A122B">
        <w:rPr>
          <w:rFonts w:ascii="Arial Nova Light" w:hAnsi="Arial Nova Light"/>
          <w:sz w:val="24"/>
          <w:szCs w:val="24"/>
        </w:rPr>
        <w:t xml:space="preserve">de </w:t>
      </w:r>
      <w:r w:rsidR="001430A5" w:rsidRPr="002A122B">
        <w:rPr>
          <w:rFonts w:ascii="Arial Nova Light" w:hAnsi="Arial Nova Light"/>
          <w:sz w:val="24"/>
          <w:szCs w:val="24"/>
        </w:rPr>
        <w:t>abril</w:t>
      </w:r>
      <w:r w:rsidRPr="002A122B">
        <w:rPr>
          <w:rFonts w:ascii="Arial Nova Light" w:hAnsi="Arial Nova Light"/>
          <w:sz w:val="24"/>
          <w:szCs w:val="24"/>
        </w:rPr>
        <w:t xml:space="preserve">, lo cual implica </w:t>
      </w:r>
      <w:r w:rsidR="00AD5E44">
        <w:rPr>
          <w:rFonts w:ascii="Arial Nova Light" w:hAnsi="Arial Nova Light"/>
          <w:sz w:val="24"/>
          <w:szCs w:val="24"/>
        </w:rPr>
        <w:t xml:space="preserve">que transcurrió </w:t>
      </w:r>
      <w:r w:rsidRPr="002A122B">
        <w:rPr>
          <w:rFonts w:ascii="Arial Nova Light" w:hAnsi="Arial Nova Light"/>
          <w:sz w:val="24"/>
          <w:szCs w:val="24"/>
        </w:rPr>
        <w:t xml:space="preserve">un lapso de </w:t>
      </w:r>
      <w:r w:rsidR="00FF7ACB" w:rsidRPr="002A122B">
        <w:rPr>
          <w:rFonts w:ascii="Arial Nova Light" w:hAnsi="Arial Nova Light"/>
          <w:sz w:val="24"/>
          <w:szCs w:val="24"/>
        </w:rPr>
        <w:t>diecisiete</w:t>
      </w:r>
      <w:r w:rsidRPr="002A122B">
        <w:rPr>
          <w:rFonts w:ascii="Arial Nova Light" w:hAnsi="Arial Nova Light"/>
          <w:sz w:val="24"/>
          <w:szCs w:val="24"/>
        </w:rPr>
        <w:t xml:space="preserve"> días para haberse desvinculado de los hechos denunciado, situación que demuestra que su </w:t>
      </w:r>
      <w:r w:rsidRPr="002A122B">
        <w:rPr>
          <w:rFonts w:ascii="Arial Nova Light" w:hAnsi="Arial Nova Light"/>
          <w:b/>
          <w:bCs/>
          <w:sz w:val="24"/>
          <w:szCs w:val="24"/>
        </w:rPr>
        <w:t>acción no fue</w:t>
      </w:r>
      <w:r w:rsidRPr="002A122B">
        <w:rPr>
          <w:rFonts w:ascii="Arial Nova Light" w:hAnsi="Arial Nova Light"/>
          <w:sz w:val="24"/>
          <w:szCs w:val="24"/>
        </w:rPr>
        <w:t xml:space="preserve"> </w:t>
      </w:r>
      <w:r w:rsidRPr="002A122B">
        <w:rPr>
          <w:rFonts w:ascii="Arial Nova Light" w:hAnsi="Arial Nova Light"/>
          <w:b/>
          <w:bCs/>
          <w:sz w:val="24"/>
          <w:szCs w:val="24"/>
        </w:rPr>
        <w:t>oportuna</w:t>
      </w:r>
      <w:r w:rsidRPr="002A122B">
        <w:rPr>
          <w:rFonts w:ascii="Arial Nova Light" w:hAnsi="Arial Nova Light"/>
          <w:sz w:val="24"/>
          <w:szCs w:val="24"/>
        </w:rPr>
        <w:t>, pues ha sido criterio de la Sala Superior que</w:t>
      </w:r>
      <w:r w:rsidR="00FF7ACB" w:rsidRPr="002A122B">
        <w:rPr>
          <w:rFonts w:ascii="Arial Nova Light" w:hAnsi="Arial Nova Light"/>
          <w:sz w:val="24"/>
          <w:szCs w:val="24"/>
        </w:rPr>
        <w:t xml:space="preserve"> un p</w:t>
      </w:r>
      <w:r w:rsidRPr="002A122B">
        <w:rPr>
          <w:rFonts w:ascii="Arial Nova Light" w:hAnsi="Arial Nova Light"/>
          <w:sz w:val="24"/>
          <w:szCs w:val="24"/>
        </w:rPr>
        <w:t xml:space="preserve">lazo </w:t>
      </w:r>
      <w:r w:rsidR="00FF7ACB" w:rsidRPr="002A122B">
        <w:rPr>
          <w:rFonts w:ascii="Arial Nova Light" w:hAnsi="Arial Nova Light"/>
          <w:sz w:val="24"/>
          <w:szCs w:val="24"/>
        </w:rPr>
        <w:t xml:space="preserve">mayor a </w:t>
      </w:r>
      <w:r w:rsidR="00AC40BB" w:rsidRPr="002A122B">
        <w:rPr>
          <w:rFonts w:ascii="Arial Nova Light" w:hAnsi="Arial Nova Light"/>
          <w:sz w:val="24"/>
          <w:szCs w:val="24"/>
        </w:rPr>
        <w:t>cinco</w:t>
      </w:r>
      <w:r w:rsidRPr="002A122B">
        <w:rPr>
          <w:rFonts w:ascii="Arial Nova Light" w:hAnsi="Arial Nova Light"/>
          <w:sz w:val="24"/>
          <w:szCs w:val="24"/>
        </w:rPr>
        <w:t xml:space="preserve"> días después de ocurridos los hecho denunciados</w:t>
      </w:r>
      <w:r w:rsidR="00FF7ACB" w:rsidRPr="002A122B">
        <w:rPr>
          <w:rFonts w:ascii="Arial Nova Light" w:hAnsi="Arial Nova Light"/>
          <w:sz w:val="24"/>
          <w:szCs w:val="24"/>
        </w:rPr>
        <w:t>,</w:t>
      </w:r>
      <w:r w:rsidRPr="002A122B">
        <w:rPr>
          <w:rFonts w:ascii="Arial Nova Light" w:hAnsi="Arial Nova Light"/>
          <w:sz w:val="24"/>
          <w:szCs w:val="24"/>
        </w:rPr>
        <w:t xml:space="preserve"> no resulta inmediato para que el deslinde cumpla con el principio de oportunidad.</w:t>
      </w:r>
      <w:r w:rsidR="00F936C4" w:rsidRPr="002A122B">
        <w:rPr>
          <w:rStyle w:val="Refdenotaalpie"/>
          <w:rFonts w:ascii="Arial Nova Light" w:hAnsi="Arial Nova Light"/>
          <w:sz w:val="24"/>
          <w:szCs w:val="24"/>
        </w:rPr>
        <w:footnoteReference w:id="10"/>
      </w:r>
    </w:p>
    <w:p w14:paraId="2B3F084A" w14:textId="03553BBA" w:rsidR="00F936C4" w:rsidRPr="002A122B" w:rsidRDefault="00F936C4" w:rsidP="007C5A42">
      <w:pPr>
        <w:pBdr>
          <w:top w:val="nil"/>
          <w:left w:val="nil"/>
          <w:bottom w:val="nil"/>
          <w:right w:val="nil"/>
          <w:between w:val="nil"/>
        </w:pBdr>
        <w:spacing w:line="360" w:lineRule="auto"/>
        <w:jc w:val="both"/>
        <w:rPr>
          <w:rFonts w:ascii="Arial Nova Light" w:hAnsi="Arial Nova Light"/>
          <w:sz w:val="24"/>
          <w:szCs w:val="24"/>
        </w:rPr>
      </w:pPr>
      <w:r w:rsidRPr="002A122B">
        <w:rPr>
          <w:rFonts w:ascii="Arial Nova Light" w:hAnsi="Arial Nova Light"/>
          <w:sz w:val="24"/>
          <w:szCs w:val="24"/>
        </w:rPr>
        <w:t xml:space="preserve">Además, </w:t>
      </w:r>
      <w:r w:rsidR="00545B77" w:rsidRPr="002A122B">
        <w:rPr>
          <w:rFonts w:ascii="Arial Nova Light" w:hAnsi="Arial Nova Light"/>
          <w:sz w:val="24"/>
          <w:szCs w:val="24"/>
        </w:rPr>
        <w:t>refiere</w:t>
      </w:r>
      <w:r w:rsidRPr="002A122B">
        <w:rPr>
          <w:rFonts w:ascii="Arial Nova Light" w:hAnsi="Arial Nova Light"/>
          <w:sz w:val="24"/>
          <w:szCs w:val="24"/>
        </w:rPr>
        <w:t xml:space="preserve"> la presentación de una denuncia ante la Fiscalía Es</w:t>
      </w:r>
      <w:r w:rsidR="00545B77" w:rsidRPr="002A122B">
        <w:rPr>
          <w:rFonts w:ascii="Arial Nova Light" w:hAnsi="Arial Nova Light"/>
          <w:sz w:val="24"/>
          <w:szCs w:val="24"/>
        </w:rPr>
        <w:t xml:space="preserve">pecializada en Delitos Electorales, lo que resulta </w:t>
      </w:r>
      <w:r w:rsidR="00545B77" w:rsidRPr="002A122B">
        <w:rPr>
          <w:rFonts w:ascii="Arial Nova Light" w:hAnsi="Arial Nova Light"/>
          <w:b/>
          <w:bCs/>
          <w:sz w:val="24"/>
          <w:szCs w:val="24"/>
        </w:rPr>
        <w:t>ineficaz</w:t>
      </w:r>
      <w:r w:rsidR="00765385" w:rsidRPr="002A122B">
        <w:rPr>
          <w:rFonts w:ascii="Arial Nova Light" w:hAnsi="Arial Nova Light"/>
          <w:sz w:val="24"/>
          <w:szCs w:val="24"/>
        </w:rPr>
        <w:t xml:space="preserve"> y no es </w:t>
      </w:r>
      <w:r w:rsidR="00765385" w:rsidRPr="002A122B">
        <w:rPr>
          <w:rFonts w:ascii="Arial Nova Light" w:hAnsi="Arial Nova Light"/>
          <w:b/>
          <w:bCs/>
          <w:sz w:val="24"/>
          <w:szCs w:val="24"/>
        </w:rPr>
        <w:t>idónea</w:t>
      </w:r>
      <w:r w:rsidR="00545B77" w:rsidRPr="002A122B">
        <w:rPr>
          <w:rFonts w:ascii="Arial Nova Light" w:hAnsi="Arial Nova Light"/>
          <w:sz w:val="24"/>
          <w:szCs w:val="24"/>
        </w:rPr>
        <w:t xml:space="preserve">, debido a que tal autoridad, no es la competente para conocer sobre una presunta usurpación de identidad </w:t>
      </w:r>
      <w:r w:rsidR="00AC40BB" w:rsidRPr="002A122B">
        <w:rPr>
          <w:rFonts w:ascii="Arial Nova Light" w:hAnsi="Arial Nova Light"/>
          <w:sz w:val="24"/>
          <w:szCs w:val="24"/>
        </w:rPr>
        <w:t>o</w:t>
      </w:r>
      <w:r w:rsidR="00801735" w:rsidRPr="002A122B">
        <w:rPr>
          <w:rFonts w:ascii="Arial Nova Light" w:hAnsi="Arial Nova Light"/>
          <w:sz w:val="24"/>
          <w:szCs w:val="24"/>
        </w:rPr>
        <w:t xml:space="preserve"> creación de un perfil falso en una plataforma digital,</w:t>
      </w:r>
      <w:r w:rsidR="00AD5E44">
        <w:rPr>
          <w:rFonts w:ascii="Arial Nova Light" w:hAnsi="Arial Nova Light"/>
          <w:sz w:val="24"/>
          <w:szCs w:val="24"/>
        </w:rPr>
        <w:t xml:space="preserve"> relacionado con este caso concreto,</w:t>
      </w:r>
      <w:r w:rsidR="00801735" w:rsidRPr="002A122B">
        <w:rPr>
          <w:rFonts w:ascii="Arial Nova Light" w:hAnsi="Arial Nova Light"/>
          <w:sz w:val="24"/>
          <w:szCs w:val="24"/>
        </w:rPr>
        <w:t xml:space="preserve"> aunado a que</w:t>
      </w:r>
      <w:r w:rsidR="00AD5E44">
        <w:rPr>
          <w:rFonts w:ascii="Arial Nova Light" w:hAnsi="Arial Nova Light"/>
          <w:sz w:val="24"/>
          <w:szCs w:val="24"/>
        </w:rPr>
        <w:t xml:space="preserve"> tampoco puede considerarse que existió un deslinde idóneo, puesto que</w:t>
      </w:r>
      <w:r w:rsidR="00801735" w:rsidRPr="002A122B">
        <w:rPr>
          <w:rFonts w:ascii="Arial Nova Light" w:hAnsi="Arial Nova Light"/>
          <w:sz w:val="24"/>
          <w:szCs w:val="24"/>
        </w:rPr>
        <w:t xml:space="preserve"> no obra en el expediente, denuncia alguna </w:t>
      </w:r>
      <w:r w:rsidR="00AD5E44">
        <w:rPr>
          <w:rFonts w:ascii="Arial Nova Light" w:hAnsi="Arial Nova Light"/>
          <w:sz w:val="24"/>
          <w:szCs w:val="24"/>
        </w:rPr>
        <w:t xml:space="preserve">que fuere interpuesta </w:t>
      </w:r>
      <w:r w:rsidR="00801735" w:rsidRPr="002A122B">
        <w:rPr>
          <w:rFonts w:ascii="Arial Nova Light" w:hAnsi="Arial Nova Light"/>
          <w:sz w:val="24"/>
          <w:szCs w:val="24"/>
        </w:rPr>
        <w:t>dentro de la misma red social</w:t>
      </w:r>
      <w:r w:rsidR="00AD5E44">
        <w:rPr>
          <w:rFonts w:ascii="Arial Nova Light" w:hAnsi="Arial Nova Light"/>
          <w:sz w:val="24"/>
          <w:szCs w:val="24"/>
        </w:rPr>
        <w:t xml:space="preserve">, </w:t>
      </w:r>
      <w:r w:rsidR="00483BA0">
        <w:rPr>
          <w:rFonts w:ascii="Arial Nova Light" w:hAnsi="Arial Nova Light"/>
          <w:sz w:val="24"/>
          <w:szCs w:val="24"/>
        </w:rPr>
        <w:t xml:space="preserve">que accionara los mecanismos de denuncia sobre usurpación </w:t>
      </w:r>
      <w:r w:rsidR="00AD5E44">
        <w:rPr>
          <w:rFonts w:ascii="Arial Nova Light" w:hAnsi="Arial Nova Light"/>
          <w:sz w:val="24"/>
          <w:szCs w:val="24"/>
        </w:rPr>
        <w:t>de</w:t>
      </w:r>
      <w:r w:rsidR="00483BA0">
        <w:rPr>
          <w:rFonts w:ascii="Arial Nova Light" w:hAnsi="Arial Nova Light"/>
          <w:sz w:val="24"/>
          <w:szCs w:val="24"/>
        </w:rPr>
        <w:t xml:space="preserve"> identidad que la propia red social contempla dentro de</w:t>
      </w:r>
      <w:r w:rsidR="00801735" w:rsidRPr="002A122B">
        <w:rPr>
          <w:rFonts w:ascii="Arial Nova Light" w:hAnsi="Arial Nova Light"/>
          <w:sz w:val="24"/>
          <w:szCs w:val="24"/>
        </w:rPr>
        <w:t xml:space="preserve"> sus mecanismos y políticas, de ahí la ineficacia de su acción a efecto de deslindarse. </w:t>
      </w:r>
    </w:p>
    <w:p w14:paraId="15467D8C" w14:textId="52D5818B" w:rsidR="00A107DA" w:rsidRPr="002A122B" w:rsidRDefault="00AC40BB" w:rsidP="00A107DA">
      <w:pPr>
        <w:pStyle w:val="Textonotapie"/>
        <w:spacing w:line="360" w:lineRule="auto"/>
        <w:jc w:val="both"/>
        <w:rPr>
          <w:rFonts w:ascii="Arial Nova Light" w:hAnsi="Arial Nova Light"/>
          <w:b/>
          <w:bCs/>
          <w:sz w:val="24"/>
          <w:szCs w:val="24"/>
        </w:rPr>
      </w:pPr>
      <w:r w:rsidRPr="002A122B">
        <w:rPr>
          <w:rFonts w:ascii="Arial Nova Light" w:hAnsi="Arial Nova Light"/>
          <w:sz w:val="24"/>
          <w:szCs w:val="24"/>
        </w:rPr>
        <w:t>Sin embargo,</w:t>
      </w:r>
      <w:r w:rsidR="00765385" w:rsidRPr="002A122B">
        <w:rPr>
          <w:rFonts w:ascii="Arial Nova Light" w:hAnsi="Arial Nova Light"/>
          <w:sz w:val="24"/>
          <w:szCs w:val="24"/>
        </w:rPr>
        <w:t xml:space="preserve"> para este Tribunal que, </w:t>
      </w:r>
      <w:r w:rsidR="00765385" w:rsidRPr="002A122B">
        <w:rPr>
          <w:rFonts w:ascii="Arial Nova Light" w:hAnsi="Arial Nova Light"/>
          <w:i/>
          <w:iCs/>
          <w:sz w:val="24"/>
          <w:szCs w:val="24"/>
        </w:rPr>
        <w:t>pese a la ineficacia del deslinde presentado por los denunciados,</w:t>
      </w:r>
      <w:r w:rsidR="00765385" w:rsidRPr="002A122B">
        <w:rPr>
          <w:rFonts w:ascii="Arial Nova Light" w:hAnsi="Arial Nova Light"/>
          <w:sz w:val="24"/>
          <w:szCs w:val="24"/>
        </w:rPr>
        <w:t xml:space="preserve"> </w:t>
      </w:r>
      <w:r w:rsidR="00A107DA" w:rsidRPr="002A122B">
        <w:rPr>
          <w:rFonts w:ascii="Arial Nova Light" w:hAnsi="Arial Nova Light"/>
          <w:sz w:val="24"/>
          <w:szCs w:val="24"/>
        </w:rPr>
        <w:t xml:space="preserve">de conformidad con las pruebas que obran en autos, </w:t>
      </w:r>
      <w:r w:rsidR="00A107DA" w:rsidRPr="002A122B">
        <w:rPr>
          <w:rFonts w:ascii="Arial Nova Light" w:hAnsi="Arial Nova Light"/>
          <w:b/>
          <w:bCs/>
          <w:sz w:val="24"/>
          <w:szCs w:val="24"/>
        </w:rPr>
        <w:t xml:space="preserve">no se actualiza la infracción denunciada, ante la inexistencia de elementos suficientes que acreditaran la comisión y/o responsabilidad de los sujetos denunciados, lo anterior bajo la presunción de inocencia que </w:t>
      </w:r>
      <w:r w:rsidR="00A107DA" w:rsidRPr="002A122B">
        <w:rPr>
          <w:rFonts w:ascii="Arial Nova Light" w:hAnsi="Arial Nova Light"/>
          <w:b/>
          <w:bCs/>
          <w:sz w:val="24"/>
          <w:szCs w:val="24"/>
        </w:rPr>
        <w:lastRenderedPageBreak/>
        <w:t>ostentan los sujetos denunciados, en tanto no les sea demostrada la ilegalidad de su actuación</w:t>
      </w:r>
      <w:r w:rsidR="00A107DA" w:rsidRPr="002A122B">
        <w:rPr>
          <w:rStyle w:val="Refdenotaalpie"/>
          <w:rFonts w:ascii="Arial Nova Light" w:hAnsi="Arial Nova Light"/>
          <w:b/>
          <w:bCs/>
          <w:sz w:val="24"/>
          <w:szCs w:val="24"/>
        </w:rPr>
        <w:footnoteReference w:id="11"/>
      </w:r>
      <w:r w:rsidR="009425CE" w:rsidRPr="002A122B">
        <w:rPr>
          <w:rFonts w:ascii="Arial Nova Light" w:hAnsi="Arial Nova Light"/>
          <w:b/>
          <w:bCs/>
          <w:sz w:val="24"/>
          <w:szCs w:val="24"/>
        </w:rPr>
        <w:t>, y en concordancia con las conclusiones arribadas en el cuerpo de esta sentencia</w:t>
      </w:r>
      <w:r w:rsidR="00A107DA" w:rsidRPr="002A122B">
        <w:rPr>
          <w:rFonts w:ascii="Arial Nova Light" w:hAnsi="Arial Nova Light"/>
          <w:b/>
          <w:bCs/>
          <w:sz w:val="24"/>
          <w:szCs w:val="24"/>
        </w:rPr>
        <w:t>.</w:t>
      </w:r>
    </w:p>
    <w:p w14:paraId="53F4D687" w14:textId="77777777" w:rsidR="00AC40BB" w:rsidRPr="002A122B" w:rsidRDefault="00AC40BB" w:rsidP="00A107DA">
      <w:pPr>
        <w:pStyle w:val="Textonotapie"/>
        <w:spacing w:line="360" w:lineRule="auto"/>
        <w:jc w:val="both"/>
        <w:rPr>
          <w:rFonts w:ascii="Arial Nova Light" w:hAnsi="Arial Nova Light" w:cs="Arial"/>
          <w:b/>
          <w:bCs/>
          <w:sz w:val="24"/>
          <w:szCs w:val="24"/>
          <w:shd w:val="clear" w:color="auto" w:fill="FFFFFF"/>
        </w:rPr>
      </w:pPr>
    </w:p>
    <w:p w14:paraId="218D2DFA" w14:textId="6E21EACC" w:rsidR="00033C3F" w:rsidRPr="002A122B" w:rsidRDefault="00372FA1" w:rsidP="00033C3F">
      <w:pPr>
        <w:spacing w:after="0" w:line="360" w:lineRule="auto"/>
        <w:jc w:val="both"/>
        <w:rPr>
          <w:rFonts w:ascii="Arial Nova Light" w:hAnsi="Arial Nova Light" w:cs="Arial"/>
          <w:sz w:val="24"/>
          <w:szCs w:val="24"/>
        </w:rPr>
      </w:pPr>
      <w:r w:rsidRPr="002A122B">
        <w:rPr>
          <w:rFonts w:ascii="Arial Nova Light" w:hAnsi="Arial Nova Light" w:cs="Arial"/>
          <w:b/>
          <w:sz w:val="24"/>
          <w:szCs w:val="24"/>
        </w:rPr>
        <w:t>9</w:t>
      </w:r>
      <w:r w:rsidR="00033C3F" w:rsidRPr="002A122B">
        <w:rPr>
          <w:rFonts w:ascii="Arial Nova Light" w:hAnsi="Arial Nova Light" w:cs="Arial"/>
          <w:b/>
          <w:sz w:val="24"/>
          <w:szCs w:val="24"/>
        </w:rPr>
        <w:t xml:space="preserve">. RESOLUTIVOS. </w:t>
      </w:r>
    </w:p>
    <w:p w14:paraId="1B69902E" w14:textId="77777777" w:rsidR="005E01AA" w:rsidRPr="002A122B" w:rsidRDefault="00A107DA" w:rsidP="00033C3F">
      <w:pPr>
        <w:pStyle w:val="NormalWeb"/>
        <w:spacing w:line="360" w:lineRule="auto"/>
        <w:mirrorIndents/>
        <w:jc w:val="both"/>
        <w:rPr>
          <w:rFonts w:ascii="Arial Nova Light" w:hAnsi="Arial Nova Light" w:cs="Arial"/>
        </w:rPr>
      </w:pPr>
      <w:r w:rsidRPr="002A122B">
        <w:rPr>
          <w:rFonts w:ascii="Arial Nova Light" w:hAnsi="Arial Nova Light" w:cs="Arial"/>
          <w:b/>
          <w:bCs/>
        </w:rPr>
        <w:t xml:space="preserve">Único. </w:t>
      </w:r>
      <w:r w:rsidRPr="002A122B">
        <w:rPr>
          <w:rFonts w:ascii="Arial Nova Light" w:hAnsi="Arial Nova Light" w:cs="Arial"/>
        </w:rPr>
        <w:t>Se declara la inexistencia de la</w:t>
      </w:r>
      <w:r w:rsidR="005E01AA" w:rsidRPr="002A122B">
        <w:rPr>
          <w:rFonts w:ascii="Arial Nova Light" w:hAnsi="Arial Nova Light" w:cs="Arial"/>
        </w:rPr>
        <w:t>s</w:t>
      </w:r>
      <w:r w:rsidRPr="002A122B">
        <w:rPr>
          <w:rFonts w:ascii="Arial Nova Light" w:hAnsi="Arial Nova Light" w:cs="Arial"/>
        </w:rPr>
        <w:t xml:space="preserve"> infracci</w:t>
      </w:r>
      <w:r w:rsidR="005E01AA" w:rsidRPr="002A122B">
        <w:rPr>
          <w:rFonts w:ascii="Arial Nova Light" w:hAnsi="Arial Nova Light" w:cs="Arial"/>
        </w:rPr>
        <w:t>ones denunciadas.</w:t>
      </w:r>
    </w:p>
    <w:p w14:paraId="2AC81605" w14:textId="77777777" w:rsidR="005E01AA" w:rsidRPr="002A122B" w:rsidRDefault="005E01AA" w:rsidP="00033C3F">
      <w:pPr>
        <w:pStyle w:val="NormalWeb"/>
        <w:spacing w:line="360" w:lineRule="auto"/>
        <w:mirrorIndents/>
        <w:jc w:val="both"/>
        <w:rPr>
          <w:rFonts w:ascii="Arial Nova Light" w:hAnsi="Arial Nova Light" w:cs="Arial"/>
          <w:b/>
        </w:rPr>
      </w:pPr>
    </w:p>
    <w:p w14:paraId="3A32C647" w14:textId="26E498D6" w:rsidR="00766BC7" w:rsidRPr="002A122B" w:rsidRDefault="00033C3F" w:rsidP="00033C3F">
      <w:pPr>
        <w:pStyle w:val="NormalWeb"/>
        <w:spacing w:line="360" w:lineRule="auto"/>
        <w:mirrorIndents/>
        <w:jc w:val="both"/>
        <w:rPr>
          <w:rFonts w:ascii="Arial Nova Light" w:hAnsi="Arial Nova Light" w:cs="Arial"/>
        </w:rPr>
      </w:pPr>
      <w:r w:rsidRPr="002A122B">
        <w:rPr>
          <w:rFonts w:ascii="Arial Nova Light" w:hAnsi="Arial Nova Light" w:cs="Arial"/>
          <w:b/>
        </w:rPr>
        <w:t xml:space="preserve">NOTIFÍQUESE. </w:t>
      </w:r>
      <w:r w:rsidRPr="002A122B">
        <w:rPr>
          <w:rFonts w:ascii="Arial Nova Light" w:hAnsi="Arial Nova Light" w:cs="Arial"/>
        </w:rPr>
        <w:tab/>
        <w:t xml:space="preserve">Así lo resolvió el Tribunal Electoral del Estado de Aguascalientes, por </w:t>
      </w:r>
      <w:r w:rsidR="005E01AA" w:rsidRPr="002A122B">
        <w:rPr>
          <w:rFonts w:ascii="Arial Nova Light" w:hAnsi="Arial Nova Light" w:cs="Arial"/>
          <w:b/>
        </w:rPr>
        <w:t>_______________</w:t>
      </w:r>
      <w:r w:rsidRPr="002A122B">
        <w:rPr>
          <w:rFonts w:ascii="Arial Nova Light" w:hAnsi="Arial Nova Light" w:cs="Arial"/>
          <w:b/>
        </w:rPr>
        <w:t xml:space="preserve"> </w:t>
      </w:r>
      <w:r w:rsidRPr="002A122B">
        <w:rPr>
          <w:rFonts w:ascii="Arial Nova Light" w:hAnsi="Arial Nova Light" w:cs="Arial"/>
        </w:rPr>
        <w:t xml:space="preserve">de votos de las Magistradas y Magistrado que lo integran, ante el </w:t>
      </w:r>
      <w:proofErr w:type="gramStart"/>
      <w:r w:rsidRPr="002A122B">
        <w:rPr>
          <w:rFonts w:ascii="Arial Nova Light" w:hAnsi="Arial Nova Light" w:cs="Arial"/>
        </w:rPr>
        <w:t>Secretario General</w:t>
      </w:r>
      <w:proofErr w:type="gramEnd"/>
      <w:r w:rsidRPr="002A122B">
        <w:rPr>
          <w:rFonts w:ascii="Arial Nova Light" w:hAnsi="Arial Nova Light" w:cs="Arial"/>
        </w:rPr>
        <w:t xml:space="preserve"> de Acuerdos, quien autoriza y da fe.</w:t>
      </w:r>
    </w:p>
    <w:bookmarkEnd w:id="0"/>
    <w:p w14:paraId="29AD9363" w14:textId="77777777" w:rsidR="006E7BAE" w:rsidRPr="002A122B" w:rsidRDefault="006E7BAE" w:rsidP="00823B17">
      <w:pPr>
        <w:pStyle w:val="NormalWeb"/>
        <w:spacing w:line="360" w:lineRule="auto"/>
        <w:contextualSpacing/>
        <w:mirrorIndents/>
        <w:jc w:val="center"/>
        <w:rPr>
          <w:rFonts w:ascii="Arial Nova Light" w:hAnsi="Arial Nova Light" w:cs="Arial"/>
          <w:b/>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2A122B" w:rsidRPr="002A122B" w14:paraId="0718DD0B" w14:textId="77777777" w:rsidTr="007E03FF">
        <w:trPr>
          <w:trHeight w:val="2136"/>
        </w:trPr>
        <w:tc>
          <w:tcPr>
            <w:tcW w:w="9118" w:type="dxa"/>
            <w:gridSpan w:val="2"/>
          </w:tcPr>
          <w:p w14:paraId="62083BD0" w14:textId="263977D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1" w:name="_Hlk68778058"/>
            <w:bookmarkEnd w:id="1"/>
            <w:r w:rsidRPr="002A122B">
              <w:rPr>
                <w:rFonts w:ascii="Arial Nova Light" w:eastAsia="Arial Nova" w:hAnsi="Arial Nova Light" w:cs="Arial Nova"/>
                <w:b/>
                <w:sz w:val="24"/>
                <w:szCs w:val="24"/>
              </w:rPr>
              <w:t>MAGISTRADA PRESIDENTA</w:t>
            </w:r>
          </w:p>
          <w:p w14:paraId="70EB8196"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5D74E55"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FE4C9A6"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CLAUDIA ELOISA DÍAZ DE LEÓN GONZÁLEZ</w:t>
            </w:r>
          </w:p>
        </w:tc>
      </w:tr>
      <w:tr w:rsidR="002A122B" w:rsidRPr="002A122B" w14:paraId="01C2124E" w14:textId="77777777" w:rsidTr="007E03FF">
        <w:tc>
          <w:tcPr>
            <w:tcW w:w="4558" w:type="dxa"/>
          </w:tcPr>
          <w:p w14:paraId="62C0BC0A" w14:textId="05B743F5"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MAGISTRADA</w:t>
            </w:r>
          </w:p>
          <w:p w14:paraId="16FAB403"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AD88B8B"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 xml:space="preserve">LAURA HORTENSIA </w:t>
            </w:r>
          </w:p>
          <w:p w14:paraId="506E0CAA"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LLAMAS HERNÁNDEZ</w:t>
            </w:r>
          </w:p>
        </w:tc>
        <w:tc>
          <w:tcPr>
            <w:tcW w:w="4560" w:type="dxa"/>
          </w:tcPr>
          <w:p w14:paraId="050C4B12"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MAGISTRADO</w:t>
            </w:r>
          </w:p>
          <w:p w14:paraId="43A8B5E0"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A561F07"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 xml:space="preserve">HÉCTOR SALVADOR </w:t>
            </w:r>
          </w:p>
          <w:p w14:paraId="14F1226B"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HERNÁNDEZ GALLEGOS</w:t>
            </w:r>
          </w:p>
        </w:tc>
      </w:tr>
      <w:tr w:rsidR="0046167D" w:rsidRPr="002A122B" w14:paraId="4DB0DFFE" w14:textId="77777777" w:rsidTr="007E03FF">
        <w:tc>
          <w:tcPr>
            <w:tcW w:w="9118" w:type="dxa"/>
            <w:gridSpan w:val="2"/>
          </w:tcPr>
          <w:p w14:paraId="65AF5F61"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SECRETARIO GENERAL DE ACUERDOS</w:t>
            </w:r>
          </w:p>
          <w:p w14:paraId="13EB0AC2" w14:textId="77777777"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B086FAC" w14:textId="131C8C46" w:rsidR="0046167D" w:rsidRPr="002A122B"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A122B">
              <w:rPr>
                <w:rFonts w:ascii="Arial Nova Light" w:eastAsia="Arial Nova" w:hAnsi="Arial Nova Light" w:cs="Arial Nova"/>
                <w:b/>
                <w:sz w:val="24"/>
                <w:szCs w:val="24"/>
              </w:rPr>
              <w:t>JESÚS OCIEL BAENA S</w:t>
            </w:r>
            <w:r w:rsidR="00372FA1" w:rsidRPr="002A122B">
              <w:rPr>
                <w:rFonts w:ascii="Arial Nova Light" w:eastAsia="Arial Nova" w:hAnsi="Arial Nova Light" w:cs="Arial Nova"/>
                <w:b/>
                <w:sz w:val="24"/>
                <w:szCs w:val="24"/>
              </w:rPr>
              <w:t>A</w:t>
            </w:r>
            <w:r w:rsidRPr="002A122B">
              <w:rPr>
                <w:rFonts w:ascii="Arial Nova Light" w:eastAsia="Arial Nova" w:hAnsi="Arial Nova Light" w:cs="Arial Nova"/>
                <w:b/>
                <w:sz w:val="24"/>
                <w:szCs w:val="24"/>
              </w:rPr>
              <w:t>UCEDO</w:t>
            </w:r>
          </w:p>
        </w:tc>
      </w:tr>
      <w:bookmarkEnd w:id="11"/>
    </w:tbl>
    <w:p w14:paraId="062E8289" w14:textId="493E1958" w:rsidR="00742A38" w:rsidRPr="002A122B" w:rsidRDefault="00742A38" w:rsidP="00BE03A8">
      <w:pPr>
        <w:pStyle w:val="NormalWeb"/>
        <w:spacing w:line="360" w:lineRule="auto"/>
        <w:contextualSpacing/>
        <w:mirrorIndents/>
        <w:jc w:val="both"/>
        <w:rPr>
          <w:rFonts w:ascii="Arial Nova Light" w:hAnsi="Arial Nova Light" w:cs="Arial"/>
          <w:bCs/>
          <w:sz w:val="18"/>
          <w:szCs w:val="18"/>
        </w:rPr>
      </w:pPr>
    </w:p>
    <w:sectPr w:rsidR="00742A38" w:rsidRPr="002A122B" w:rsidSect="002F73B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E3D7" w14:textId="77777777" w:rsidR="00392499" w:rsidRDefault="00392499" w:rsidP="006E7BAE">
      <w:pPr>
        <w:spacing w:after="0" w:line="240" w:lineRule="auto"/>
      </w:pPr>
      <w:r>
        <w:separator/>
      </w:r>
    </w:p>
  </w:endnote>
  <w:endnote w:type="continuationSeparator" w:id="0">
    <w:p w14:paraId="028C9A8F" w14:textId="77777777" w:rsidR="00392499" w:rsidRDefault="00392499"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B850" w14:textId="77777777" w:rsidR="00091288" w:rsidRDefault="000912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318C" w14:textId="77777777" w:rsidR="00091288" w:rsidRDefault="0009128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075C" w14:textId="77777777" w:rsidR="00091288" w:rsidRDefault="000912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AD8C" w14:textId="77777777" w:rsidR="00392499" w:rsidRDefault="00392499" w:rsidP="006E7BAE">
      <w:pPr>
        <w:spacing w:after="0" w:line="240" w:lineRule="auto"/>
      </w:pPr>
      <w:r>
        <w:separator/>
      </w:r>
    </w:p>
  </w:footnote>
  <w:footnote w:type="continuationSeparator" w:id="0">
    <w:p w14:paraId="30DF206B" w14:textId="77777777" w:rsidR="00392499" w:rsidRDefault="00392499" w:rsidP="006E7BAE">
      <w:pPr>
        <w:spacing w:after="0" w:line="240" w:lineRule="auto"/>
      </w:pPr>
      <w:r>
        <w:continuationSeparator/>
      </w:r>
    </w:p>
  </w:footnote>
  <w:footnote w:id="1">
    <w:p w14:paraId="52B50DD0" w14:textId="253D2450" w:rsidR="002B3373" w:rsidRPr="00F5695E" w:rsidRDefault="002B3373">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CG, en lo sucesivo. </w:t>
      </w:r>
    </w:p>
  </w:footnote>
  <w:footnote w:id="2">
    <w:p w14:paraId="7527288B" w14:textId="6E12ACDF" w:rsidR="002B3373" w:rsidRPr="00F5695E" w:rsidRDefault="002B3373">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IEE, en lo sucesivo. </w:t>
      </w:r>
    </w:p>
  </w:footnote>
  <w:footnote w:id="3">
    <w:p w14:paraId="06D24B70" w14:textId="7551B50F" w:rsidR="00064F3D" w:rsidRPr="00F5695E" w:rsidRDefault="00064F3D">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Todas las fechas corresponden al año dos mil veintidós, salvo precisión en contrario.</w:t>
      </w:r>
    </w:p>
  </w:footnote>
  <w:footnote w:id="4">
    <w:p w14:paraId="2E36BF7F" w14:textId="582EC3AD" w:rsidR="00A76652" w:rsidRPr="00F5695E" w:rsidRDefault="00A76652">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w:t>
      </w:r>
      <w:r w:rsidRPr="00F5695E">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081A2152" w14:textId="0AB1AC75" w:rsidR="009F68AD" w:rsidRPr="00F5695E" w:rsidRDefault="009F68AD">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w:t>
      </w:r>
      <w:hyperlink r:id="rId1" w:history="1">
        <w:r w:rsidR="00B27499" w:rsidRPr="00F5695E">
          <w:rPr>
            <w:rStyle w:val="Hipervnculo"/>
            <w:rFonts w:ascii="Arial Nova Light" w:hAnsi="Arial Nova Light"/>
            <w:sz w:val="16"/>
            <w:szCs w:val="16"/>
          </w:rPr>
          <w:t>https://www.facebook.com/bienestarmx</w:t>
        </w:r>
      </w:hyperlink>
      <w:r w:rsidR="00B27499" w:rsidRPr="00F5695E">
        <w:rPr>
          <w:rFonts w:ascii="Arial Nova Light" w:hAnsi="Arial Nova Light"/>
          <w:sz w:val="16"/>
          <w:szCs w:val="16"/>
        </w:rPr>
        <w:t xml:space="preserve"> </w:t>
      </w:r>
    </w:p>
  </w:footnote>
  <w:footnote w:id="6">
    <w:p w14:paraId="79118C30" w14:textId="08C5A60C" w:rsidR="00DD0477" w:rsidRPr="00F5695E" w:rsidRDefault="00DD0477" w:rsidP="00DD0477">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w:t>
      </w:r>
      <w:r w:rsidR="00432916" w:rsidRPr="00F5695E">
        <w:rPr>
          <w:rFonts w:ascii="Arial Nova Light" w:hAnsi="Arial Nova Light"/>
          <w:sz w:val="16"/>
          <w:szCs w:val="16"/>
        </w:rPr>
        <w:t xml:space="preserve">IDEM </w:t>
      </w:r>
    </w:p>
  </w:footnote>
  <w:footnote w:id="7">
    <w:p w14:paraId="0EC2EB23" w14:textId="64444D6D" w:rsidR="00AC21B7" w:rsidRPr="00F5695E" w:rsidRDefault="00AC21B7">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De acuerdo con la inspección de dicho video realizado por esta autoridad.</w:t>
      </w:r>
    </w:p>
  </w:footnote>
  <w:footnote w:id="8">
    <w:p w14:paraId="5AF3B5C8" w14:textId="51E9E3A3" w:rsidR="0036374A" w:rsidRPr="00F5695E" w:rsidRDefault="0036374A">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w:t>
      </w:r>
      <w:r w:rsidR="00C64D8A" w:rsidRPr="00F5695E">
        <w:rPr>
          <w:rFonts w:ascii="Arial Nova Light" w:hAnsi="Arial Nova Light" w:cs="Arial"/>
          <w:color w:val="555555"/>
          <w:sz w:val="16"/>
          <w:szCs w:val="16"/>
          <w:shd w:val="clear" w:color="auto" w:fill="FFFFFF"/>
        </w:rPr>
        <w:t>Consultable en la Suprema Corte de Justicia de la Nación, en la dirección URL &lt;https://www.scjn.gob.mx/sites/default/files/listas/documento_dos/201703/AMPARO%20EN%20REVISION%201-2017%20PROYECTO%20OK%20V.P.pdf&gt;</w:t>
      </w:r>
    </w:p>
  </w:footnote>
  <w:footnote w:id="9">
    <w:p w14:paraId="46BF03E2" w14:textId="31C64EA9" w:rsidR="005E01AA" w:rsidRPr="00F5695E" w:rsidRDefault="005E01AA">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w:t>
      </w:r>
      <w:r w:rsidR="00D2346E" w:rsidRPr="00F5695E">
        <w:rPr>
          <w:rFonts w:ascii="Arial Nova Light" w:hAnsi="Arial Nova Light"/>
          <w:sz w:val="16"/>
          <w:szCs w:val="16"/>
        </w:rPr>
        <w:t xml:space="preserve">Criterio similar </w:t>
      </w:r>
      <w:r w:rsidRPr="00F5695E">
        <w:rPr>
          <w:rFonts w:ascii="Arial Nova Light" w:hAnsi="Arial Nova Light"/>
          <w:sz w:val="16"/>
          <w:szCs w:val="16"/>
        </w:rPr>
        <w:t>SR</w:t>
      </w:r>
      <w:r w:rsidR="00D2346E" w:rsidRPr="00F5695E">
        <w:rPr>
          <w:rFonts w:ascii="Arial Nova Light" w:hAnsi="Arial Nova Light"/>
          <w:sz w:val="16"/>
          <w:szCs w:val="16"/>
        </w:rPr>
        <w:t>E</w:t>
      </w:r>
      <w:r w:rsidRPr="00F5695E">
        <w:rPr>
          <w:rFonts w:ascii="Arial Nova Light" w:hAnsi="Arial Nova Light"/>
          <w:sz w:val="16"/>
          <w:szCs w:val="16"/>
        </w:rPr>
        <w:t>-PSD-</w:t>
      </w:r>
      <w:r w:rsidR="00D2346E" w:rsidRPr="00F5695E">
        <w:rPr>
          <w:rFonts w:ascii="Arial Nova Light" w:hAnsi="Arial Nova Light"/>
          <w:sz w:val="16"/>
          <w:szCs w:val="16"/>
        </w:rPr>
        <w:t>217/2018</w:t>
      </w:r>
    </w:p>
  </w:footnote>
  <w:footnote w:id="10">
    <w:p w14:paraId="2BA55781" w14:textId="4AB3F837" w:rsidR="00F936C4" w:rsidRPr="00F5695E" w:rsidRDefault="00F936C4">
      <w:pPr>
        <w:pStyle w:val="Textonotapie"/>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w:t>
      </w:r>
      <w:r w:rsidRPr="00F5695E">
        <w:rPr>
          <w:rFonts w:ascii="Arial Nova Light" w:eastAsia="Arial" w:hAnsi="Arial Nova Light" w:cs="Arial"/>
          <w:sz w:val="16"/>
          <w:szCs w:val="16"/>
        </w:rPr>
        <w:t xml:space="preserve">SUP-REP-317/2021, </w:t>
      </w:r>
      <w:r w:rsidRPr="00F5695E">
        <w:rPr>
          <w:rFonts w:ascii="Arial Nova Light" w:hAnsi="Arial Nova Light" w:cs="Arial"/>
          <w:sz w:val="16"/>
          <w:szCs w:val="16"/>
        </w:rPr>
        <w:t>SUP-REP-247/2018, SUP-JDC-1658/2016 y SRE-PSC-126/2018.</w:t>
      </w:r>
    </w:p>
  </w:footnote>
  <w:footnote w:id="11">
    <w:p w14:paraId="7A717164" w14:textId="77777777" w:rsidR="00A107DA" w:rsidRPr="00F5695E" w:rsidRDefault="00A107DA" w:rsidP="00A107DA">
      <w:pPr>
        <w:pStyle w:val="Textonotapie"/>
        <w:jc w:val="both"/>
        <w:rPr>
          <w:rFonts w:ascii="Arial Nova Light" w:hAnsi="Arial Nova Light"/>
          <w:sz w:val="16"/>
          <w:szCs w:val="16"/>
        </w:rPr>
      </w:pPr>
      <w:r w:rsidRPr="00F5695E">
        <w:rPr>
          <w:rStyle w:val="Refdenotaalpie"/>
          <w:rFonts w:ascii="Arial Nova Light" w:hAnsi="Arial Nova Light"/>
          <w:sz w:val="16"/>
          <w:szCs w:val="16"/>
        </w:rPr>
        <w:footnoteRef/>
      </w:r>
      <w:r w:rsidRPr="00F5695E">
        <w:rPr>
          <w:rFonts w:ascii="Arial Nova Light" w:hAnsi="Arial Nova Light"/>
          <w:sz w:val="16"/>
          <w:szCs w:val="16"/>
        </w:rPr>
        <w:t xml:space="preserve"> Tesis XVII/2005 PRESUNCIÓN DE INOCENCIA. SU TRIBUNAL ELECTORAL. NATURALEZA Y ALCANCE EN EL DERECHO ADMINISTRATIVO l DEL ESTADO 12 SANCIONADOR ELECTORAL, así como, en la Jurisprudencia 21/2013 de rubro: "PRESUNCIÓN DE INOCENCIA. DEBE OBSERVARSE EN LOS PROCEDIMIENTOS SANCIONADORES ELECTORALES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151E" w14:textId="46A15A5B" w:rsidR="00091288" w:rsidRDefault="00091288">
    <w:pPr>
      <w:pStyle w:val="Encabezado"/>
    </w:pPr>
    <w:r>
      <w:rPr>
        <w:noProof/>
      </w:rPr>
      <w:pict w14:anchorId="6B9B7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623891"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5EF6A531" w:rsidR="00A76652" w:rsidRDefault="00091288" w:rsidP="00266F24">
    <w:pPr>
      <w:pStyle w:val="Encabezado"/>
      <w:jc w:val="center"/>
      <w:rPr>
        <w:rFonts w:ascii="Arial" w:hAnsi="Arial" w:cs="Arial"/>
        <w:b/>
        <w:sz w:val="18"/>
        <w:szCs w:val="18"/>
      </w:rPr>
    </w:pPr>
    <w:r>
      <w:rPr>
        <w:noProof/>
      </w:rPr>
      <w:pict w14:anchorId="52FD6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623892"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392499"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D8B" w14:textId="4F26D5A9" w:rsidR="00091288" w:rsidRDefault="00091288">
    <w:pPr>
      <w:pStyle w:val="Encabezado"/>
    </w:pPr>
    <w:r>
      <w:rPr>
        <w:noProof/>
      </w:rPr>
      <w:pict w14:anchorId="6744A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623890"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3F8"/>
    <w:multiLevelType w:val="hybridMultilevel"/>
    <w:tmpl w:val="C8DE8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46B0D43"/>
    <w:multiLevelType w:val="hybridMultilevel"/>
    <w:tmpl w:val="0A4C6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51595"/>
    <w:multiLevelType w:val="multilevel"/>
    <w:tmpl w:val="F49CAB4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5908DE"/>
    <w:multiLevelType w:val="hybridMultilevel"/>
    <w:tmpl w:val="C3645C18"/>
    <w:lvl w:ilvl="0" w:tplc="580A0001">
      <w:start w:val="1"/>
      <w:numFmt w:val="bullet"/>
      <w:lvlText w:val=""/>
      <w:lvlJc w:val="left"/>
      <w:pPr>
        <w:ind w:left="2070" w:hanging="360"/>
      </w:pPr>
      <w:rPr>
        <w:rFonts w:ascii="Symbol" w:hAnsi="Symbol" w:hint="default"/>
      </w:rPr>
    </w:lvl>
    <w:lvl w:ilvl="1" w:tplc="580A0003" w:tentative="1">
      <w:start w:val="1"/>
      <w:numFmt w:val="bullet"/>
      <w:lvlText w:val="o"/>
      <w:lvlJc w:val="left"/>
      <w:pPr>
        <w:ind w:left="2790" w:hanging="360"/>
      </w:pPr>
      <w:rPr>
        <w:rFonts w:ascii="Courier New" w:hAnsi="Courier New" w:cs="Courier New" w:hint="default"/>
      </w:rPr>
    </w:lvl>
    <w:lvl w:ilvl="2" w:tplc="580A0005" w:tentative="1">
      <w:start w:val="1"/>
      <w:numFmt w:val="bullet"/>
      <w:lvlText w:val=""/>
      <w:lvlJc w:val="left"/>
      <w:pPr>
        <w:ind w:left="3510" w:hanging="360"/>
      </w:pPr>
      <w:rPr>
        <w:rFonts w:ascii="Wingdings" w:hAnsi="Wingdings" w:hint="default"/>
      </w:rPr>
    </w:lvl>
    <w:lvl w:ilvl="3" w:tplc="580A0001" w:tentative="1">
      <w:start w:val="1"/>
      <w:numFmt w:val="bullet"/>
      <w:lvlText w:val=""/>
      <w:lvlJc w:val="left"/>
      <w:pPr>
        <w:ind w:left="4230" w:hanging="360"/>
      </w:pPr>
      <w:rPr>
        <w:rFonts w:ascii="Symbol" w:hAnsi="Symbol" w:hint="default"/>
      </w:rPr>
    </w:lvl>
    <w:lvl w:ilvl="4" w:tplc="580A0003" w:tentative="1">
      <w:start w:val="1"/>
      <w:numFmt w:val="bullet"/>
      <w:lvlText w:val="o"/>
      <w:lvlJc w:val="left"/>
      <w:pPr>
        <w:ind w:left="4950" w:hanging="360"/>
      </w:pPr>
      <w:rPr>
        <w:rFonts w:ascii="Courier New" w:hAnsi="Courier New" w:cs="Courier New" w:hint="default"/>
      </w:rPr>
    </w:lvl>
    <w:lvl w:ilvl="5" w:tplc="580A0005" w:tentative="1">
      <w:start w:val="1"/>
      <w:numFmt w:val="bullet"/>
      <w:lvlText w:val=""/>
      <w:lvlJc w:val="left"/>
      <w:pPr>
        <w:ind w:left="5670" w:hanging="360"/>
      </w:pPr>
      <w:rPr>
        <w:rFonts w:ascii="Wingdings" w:hAnsi="Wingdings" w:hint="default"/>
      </w:rPr>
    </w:lvl>
    <w:lvl w:ilvl="6" w:tplc="580A0001" w:tentative="1">
      <w:start w:val="1"/>
      <w:numFmt w:val="bullet"/>
      <w:lvlText w:val=""/>
      <w:lvlJc w:val="left"/>
      <w:pPr>
        <w:ind w:left="6390" w:hanging="360"/>
      </w:pPr>
      <w:rPr>
        <w:rFonts w:ascii="Symbol" w:hAnsi="Symbol" w:hint="default"/>
      </w:rPr>
    </w:lvl>
    <w:lvl w:ilvl="7" w:tplc="580A0003" w:tentative="1">
      <w:start w:val="1"/>
      <w:numFmt w:val="bullet"/>
      <w:lvlText w:val="o"/>
      <w:lvlJc w:val="left"/>
      <w:pPr>
        <w:ind w:left="7110" w:hanging="360"/>
      </w:pPr>
      <w:rPr>
        <w:rFonts w:ascii="Courier New" w:hAnsi="Courier New" w:cs="Courier New" w:hint="default"/>
      </w:rPr>
    </w:lvl>
    <w:lvl w:ilvl="8" w:tplc="580A0005" w:tentative="1">
      <w:start w:val="1"/>
      <w:numFmt w:val="bullet"/>
      <w:lvlText w:val=""/>
      <w:lvlJc w:val="left"/>
      <w:pPr>
        <w:ind w:left="7830" w:hanging="360"/>
      </w:pPr>
      <w:rPr>
        <w:rFonts w:ascii="Wingdings" w:hAnsi="Wingdings" w:hint="default"/>
      </w:rPr>
    </w:lvl>
  </w:abstractNum>
  <w:abstractNum w:abstractNumId="4" w15:restartNumberingAfterBreak="0">
    <w:nsid w:val="1D6D06F9"/>
    <w:multiLevelType w:val="hybridMultilevel"/>
    <w:tmpl w:val="F5FEA3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60832E7"/>
    <w:multiLevelType w:val="hybridMultilevel"/>
    <w:tmpl w:val="CD1A1180"/>
    <w:lvl w:ilvl="0" w:tplc="9E9690AE">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262D29"/>
    <w:multiLevelType w:val="hybridMultilevel"/>
    <w:tmpl w:val="17C68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977125"/>
    <w:multiLevelType w:val="hybridMultilevel"/>
    <w:tmpl w:val="C714EA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8B74E81"/>
    <w:multiLevelType w:val="hybridMultilevel"/>
    <w:tmpl w:val="52564898"/>
    <w:lvl w:ilvl="0" w:tplc="F0766C68">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DD421A"/>
    <w:multiLevelType w:val="multilevel"/>
    <w:tmpl w:val="9D0C4748"/>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5" w15:restartNumberingAfterBreak="0">
    <w:nsid w:val="78E41DE7"/>
    <w:multiLevelType w:val="hybridMultilevel"/>
    <w:tmpl w:val="CD68A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3640798">
    <w:abstractNumId w:val="14"/>
  </w:num>
  <w:num w:numId="2" w16cid:durableId="16977858">
    <w:abstractNumId w:val="8"/>
  </w:num>
  <w:num w:numId="3" w16cid:durableId="1325284391">
    <w:abstractNumId w:val="13"/>
  </w:num>
  <w:num w:numId="4" w16cid:durableId="707417109">
    <w:abstractNumId w:val="12"/>
  </w:num>
  <w:num w:numId="5" w16cid:durableId="1132333029">
    <w:abstractNumId w:val="10"/>
  </w:num>
  <w:num w:numId="6" w16cid:durableId="1200751221">
    <w:abstractNumId w:val="11"/>
  </w:num>
  <w:num w:numId="7" w16cid:durableId="1410348480">
    <w:abstractNumId w:val="5"/>
  </w:num>
  <w:num w:numId="8" w16cid:durableId="532570639">
    <w:abstractNumId w:val="3"/>
  </w:num>
  <w:num w:numId="9" w16cid:durableId="2025135378">
    <w:abstractNumId w:val="2"/>
  </w:num>
  <w:num w:numId="10" w16cid:durableId="1255743602">
    <w:abstractNumId w:val="15"/>
  </w:num>
  <w:num w:numId="11" w16cid:durableId="1725906521">
    <w:abstractNumId w:val="0"/>
  </w:num>
  <w:num w:numId="12" w16cid:durableId="1524901258">
    <w:abstractNumId w:val="9"/>
  </w:num>
  <w:num w:numId="13" w16cid:durableId="833882248">
    <w:abstractNumId w:val="6"/>
  </w:num>
  <w:num w:numId="14" w16cid:durableId="284964618">
    <w:abstractNumId w:val="7"/>
  </w:num>
  <w:num w:numId="15" w16cid:durableId="642396029">
    <w:abstractNumId w:val="4"/>
  </w:num>
  <w:num w:numId="16" w16cid:durableId="17190851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2D87"/>
    <w:rsid w:val="00003C4B"/>
    <w:rsid w:val="00005241"/>
    <w:rsid w:val="00011EB7"/>
    <w:rsid w:val="0001596B"/>
    <w:rsid w:val="0001696F"/>
    <w:rsid w:val="000175A2"/>
    <w:rsid w:val="00022F86"/>
    <w:rsid w:val="00024512"/>
    <w:rsid w:val="00025422"/>
    <w:rsid w:val="000304C2"/>
    <w:rsid w:val="00031370"/>
    <w:rsid w:val="00033A4C"/>
    <w:rsid w:val="00033C3F"/>
    <w:rsid w:val="00035050"/>
    <w:rsid w:val="00037049"/>
    <w:rsid w:val="00037CA8"/>
    <w:rsid w:val="0004072B"/>
    <w:rsid w:val="00040E88"/>
    <w:rsid w:val="00043D4B"/>
    <w:rsid w:val="00043EC7"/>
    <w:rsid w:val="00045BA4"/>
    <w:rsid w:val="000504E7"/>
    <w:rsid w:val="00051060"/>
    <w:rsid w:val="0005109B"/>
    <w:rsid w:val="0005154F"/>
    <w:rsid w:val="00051DCA"/>
    <w:rsid w:val="00052E02"/>
    <w:rsid w:val="00053BD5"/>
    <w:rsid w:val="00056289"/>
    <w:rsid w:val="00061962"/>
    <w:rsid w:val="00063150"/>
    <w:rsid w:val="00063290"/>
    <w:rsid w:val="00064F3D"/>
    <w:rsid w:val="000650F2"/>
    <w:rsid w:val="000653CE"/>
    <w:rsid w:val="000660EB"/>
    <w:rsid w:val="00066524"/>
    <w:rsid w:val="0007287C"/>
    <w:rsid w:val="00073110"/>
    <w:rsid w:val="00073FB4"/>
    <w:rsid w:val="00074EBC"/>
    <w:rsid w:val="00075A5F"/>
    <w:rsid w:val="00081135"/>
    <w:rsid w:val="000830F1"/>
    <w:rsid w:val="00083C73"/>
    <w:rsid w:val="00083FA2"/>
    <w:rsid w:val="00084B60"/>
    <w:rsid w:val="0008614F"/>
    <w:rsid w:val="000876BE"/>
    <w:rsid w:val="000904C4"/>
    <w:rsid w:val="00091288"/>
    <w:rsid w:val="00092110"/>
    <w:rsid w:val="00092B25"/>
    <w:rsid w:val="00096130"/>
    <w:rsid w:val="000963AC"/>
    <w:rsid w:val="0009719F"/>
    <w:rsid w:val="000975C6"/>
    <w:rsid w:val="000A03F5"/>
    <w:rsid w:val="000A1934"/>
    <w:rsid w:val="000A2310"/>
    <w:rsid w:val="000A364F"/>
    <w:rsid w:val="000A3B71"/>
    <w:rsid w:val="000A5D31"/>
    <w:rsid w:val="000A7521"/>
    <w:rsid w:val="000B02FC"/>
    <w:rsid w:val="000B11E2"/>
    <w:rsid w:val="000B43FC"/>
    <w:rsid w:val="000B4A8C"/>
    <w:rsid w:val="000B4D46"/>
    <w:rsid w:val="000B54B4"/>
    <w:rsid w:val="000B7CD9"/>
    <w:rsid w:val="000C245C"/>
    <w:rsid w:val="000C24A7"/>
    <w:rsid w:val="000C2F5B"/>
    <w:rsid w:val="000C3166"/>
    <w:rsid w:val="000C73B0"/>
    <w:rsid w:val="000C7C8A"/>
    <w:rsid w:val="000C7C9A"/>
    <w:rsid w:val="000D4118"/>
    <w:rsid w:val="000D6837"/>
    <w:rsid w:val="000D6EBE"/>
    <w:rsid w:val="000E3E42"/>
    <w:rsid w:val="000E73A2"/>
    <w:rsid w:val="000F3FAD"/>
    <w:rsid w:val="000F7CD5"/>
    <w:rsid w:val="00102E54"/>
    <w:rsid w:val="00103C31"/>
    <w:rsid w:val="00105433"/>
    <w:rsid w:val="00106DFA"/>
    <w:rsid w:val="00107E49"/>
    <w:rsid w:val="00113968"/>
    <w:rsid w:val="00114CD2"/>
    <w:rsid w:val="001152A8"/>
    <w:rsid w:val="0011700C"/>
    <w:rsid w:val="001226DA"/>
    <w:rsid w:val="00125347"/>
    <w:rsid w:val="00131600"/>
    <w:rsid w:val="001318FA"/>
    <w:rsid w:val="00133916"/>
    <w:rsid w:val="00136FE4"/>
    <w:rsid w:val="00137C59"/>
    <w:rsid w:val="00137E34"/>
    <w:rsid w:val="001406BF"/>
    <w:rsid w:val="001409B0"/>
    <w:rsid w:val="00142380"/>
    <w:rsid w:val="00142A49"/>
    <w:rsid w:val="001430A5"/>
    <w:rsid w:val="001442AD"/>
    <w:rsid w:val="0014565C"/>
    <w:rsid w:val="001463C8"/>
    <w:rsid w:val="00146DF3"/>
    <w:rsid w:val="00147E63"/>
    <w:rsid w:val="0015078A"/>
    <w:rsid w:val="00150904"/>
    <w:rsid w:val="00152E05"/>
    <w:rsid w:val="001542F3"/>
    <w:rsid w:val="00156D2F"/>
    <w:rsid w:val="00163401"/>
    <w:rsid w:val="00164198"/>
    <w:rsid w:val="0016499E"/>
    <w:rsid w:val="00164F55"/>
    <w:rsid w:val="00165BBA"/>
    <w:rsid w:val="00171623"/>
    <w:rsid w:val="00173AB2"/>
    <w:rsid w:val="00173BAD"/>
    <w:rsid w:val="00175F9A"/>
    <w:rsid w:val="00177D47"/>
    <w:rsid w:val="0018146F"/>
    <w:rsid w:val="001818F0"/>
    <w:rsid w:val="00181E55"/>
    <w:rsid w:val="0018285D"/>
    <w:rsid w:val="001853D7"/>
    <w:rsid w:val="0018589B"/>
    <w:rsid w:val="001863A6"/>
    <w:rsid w:val="001870E8"/>
    <w:rsid w:val="00187151"/>
    <w:rsid w:val="00187859"/>
    <w:rsid w:val="00187A47"/>
    <w:rsid w:val="00187F95"/>
    <w:rsid w:val="00190E1E"/>
    <w:rsid w:val="00191164"/>
    <w:rsid w:val="00194E83"/>
    <w:rsid w:val="001A0A36"/>
    <w:rsid w:val="001A16E1"/>
    <w:rsid w:val="001A3276"/>
    <w:rsid w:val="001A3F5D"/>
    <w:rsid w:val="001A4D49"/>
    <w:rsid w:val="001A53F5"/>
    <w:rsid w:val="001A7D64"/>
    <w:rsid w:val="001B16D8"/>
    <w:rsid w:val="001B2744"/>
    <w:rsid w:val="001B748C"/>
    <w:rsid w:val="001C1236"/>
    <w:rsid w:val="001C1BCC"/>
    <w:rsid w:val="001C3B2C"/>
    <w:rsid w:val="001C3E69"/>
    <w:rsid w:val="001C4DDC"/>
    <w:rsid w:val="001C6608"/>
    <w:rsid w:val="001C7723"/>
    <w:rsid w:val="001D12AD"/>
    <w:rsid w:val="001D1F62"/>
    <w:rsid w:val="001D38B3"/>
    <w:rsid w:val="001D7E06"/>
    <w:rsid w:val="001E0D21"/>
    <w:rsid w:val="001E2E1F"/>
    <w:rsid w:val="001E47CD"/>
    <w:rsid w:val="001E53C9"/>
    <w:rsid w:val="001E58E4"/>
    <w:rsid w:val="001E6B36"/>
    <w:rsid w:val="001E6C6E"/>
    <w:rsid w:val="001F02B4"/>
    <w:rsid w:val="001F05C2"/>
    <w:rsid w:val="001F34BD"/>
    <w:rsid w:val="001F4438"/>
    <w:rsid w:val="001F54CA"/>
    <w:rsid w:val="002012E7"/>
    <w:rsid w:val="00202A61"/>
    <w:rsid w:val="00202AAC"/>
    <w:rsid w:val="00203795"/>
    <w:rsid w:val="0020393C"/>
    <w:rsid w:val="002044F0"/>
    <w:rsid w:val="00210555"/>
    <w:rsid w:val="0021104E"/>
    <w:rsid w:val="00213481"/>
    <w:rsid w:val="00213C8C"/>
    <w:rsid w:val="00213DDE"/>
    <w:rsid w:val="00215848"/>
    <w:rsid w:val="002215BD"/>
    <w:rsid w:val="00221697"/>
    <w:rsid w:val="00222B8C"/>
    <w:rsid w:val="002238B6"/>
    <w:rsid w:val="00224420"/>
    <w:rsid w:val="0022461D"/>
    <w:rsid w:val="00224786"/>
    <w:rsid w:val="002256F3"/>
    <w:rsid w:val="002258C2"/>
    <w:rsid w:val="00225B25"/>
    <w:rsid w:val="0023085C"/>
    <w:rsid w:val="002317F0"/>
    <w:rsid w:val="00233F72"/>
    <w:rsid w:val="002344AC"/>
    <w:rsid w:val="002354F8"/>
    <w:rsid w:val="00236BC9"/>
    <w:rsid w:val="00236FF0"/>
    <w:rsid w:val="002374AB"/>
    <w:rsid w:val="0023793C"/>
    <w:rsid w:val="00240BF5"/>
    <w:rsid w:val="00241724"/>
    <w:rsid w:val="002429D1"/>
    <w:rsid w:val="002451D0"/>
    <w:rsid w:val="002519E1"/>
    <w:rsid w:val="00252954"/>
    <w:rsid w:val="00254B87"/>
    <w:rsid w:val="00254FC7"/>
    <w:rsid w:val="002557B6"/>
    <w:rsid w:val="00260A83"/>
    <w:rsid w:val="00262DE8"/>
    <w:rsid w:val="002641E6"/>
    <w:rsid w:val="002669F7"/>
    <w:rsid w:val="00266F24"/>
    <w:rsid w:val="0026730E"/>
    <w:rsid w:val="002677A1"/>
    <w:rsid w:val="00267D86"/>
    <w:rsid w:val="00270A40"/>
    <w:rsid w:val="00272A19"/>
    <w:rsid w:val="00273ED8"/>
    <w:rsid w:val="00274685"/>
    <w:rsid w:val="00275283"/>
    <w:rsid w:val="0028045D"/>
    <w:rsid w:val="00283553"/>
    <w:rsid w:val="002866E3"/>
    <w:rsid w:val="00286BC4"/>
    <w:rsid w:val="0029078C"/>
    <w:rsid w:val="0029281B"/>
    <w:rsid w:val="00293E7B"/>
    <w:rsid w:val="00294299"/>
    <w:rsid w:val="0029481E"/>
    <w:rsid w:val="00295AF3"/>
    <w:rsid w:val="00297EB1"/>
    <w:rsid w:val="002A122B"/>
    <w:rsid w:val="002A355E"/>
    <w:rsid w:val="002A40F1"/>
    <w:rsid w:val="002A6388"/>
    <w:rsid w:val="002A7382"/>
    <w:rsid w:val="002A7F8C"/>
    <w:rsid w:val="002B2290"/>
    <w:rsid w:val="002B292E"/>
    <w:rsid w:val="002B2EFF"/>
    <w:rsid w:val="002B3373"/>
    <w:rsid w:val="002B3B87"/>
    <w:rsid w:val="002B5A1D"/>
    <w:rsid w:val="002C484E"/>
    <w:rsid w:val="002C5275"/>
    <w:rsid w:val="002C7C03"/>
    <w:rsid w:val="002D04BC"/>
    <w:rsid w:val="002D0D77"/>
    <w:rsid w:val="002D14C8"/>
    <w:rsid w:val="002D180C"/>
    <w:rsid w:val="002D1B97"/>
    <w:rsid w:val="002D2113"/>
    <w:rsid w:val="002D24C7"/>
    <w:rsid w:val="002D3A7A"/>
    <w:rsid w:val="002D4F04"/>
    <w:rsid w:val="002E0366"/>
    <w:rsid w:val="002E0A89"/>
    <w:rsid w:val="002E1C3A"/>
    <w:rsid w:val="002E2976"/>
    <w:rsid w:val="002E3863"/>
    <w:rsid w:val="002E3D73"/>
    <w:rsid w:val="002E47EA"/>
    <w:rsid w:val="002E5527"/>
    <w:rsid w:val="002E5923"/>
    <w:rsid w:val="002E68EF"/>
    <w:rsid w:val="002E6D5A"/>
    <w:rsid w:val="002F0A8C"/>
    <w:rsid w:val="002F26FE"/>
    <w:rsid w:val="002F30C7"/>
    <w:rsid w:val="002F4DC7"/>
    <w:rsid w:val="002F73B6"/>
    <w:rsid w:val="002F76B7"/>
    <w:rsid w:val="003009F3"/>
    <w:rsid w:val="00300EE8"/>
    <w:rsid w:val="0030340F"/>
    <w:rsid w:val="00303BB1"/>
    <w:rsid w:val="0030420B"/>
    <w:rsid w:val="003044DD"/>
    <w:rsid w:val="00305373"/>
    <w:rsid w:val="00305FF2"/>
    <w:rsid w:val="00306003"/>
    <w:rsid w:val="00306A1F"/>
    <w:rsid w:val="00306D02"/>
    <w:rsid w:val="00311628"/>
    <w:rsid w:val="0031478B"/>
    <w:rsid w:val="0031614B"/>
    <w:rsid w:val="003163B6"/>
    <w:rsid w:val="00321E45"/>
    <w:rsid w:val="00322F08"/>
    <w:rsid w:val="00323D85"/>
    <w:rsid w:val="00324A64"/>
    <w:rsid w:val="00326547"/>
    <w:rsid w:val="00326C7D"/>
    <w:rsid w:val="00326D9A"/>
    <w:rsid w:val="003300FF"/>
    <w:rsid w:val="0033035B"/>
    <w:rsid w:val="003319D7"/>
    <w:rsid w:val="00332724"/>
    <w:rsid w:val="00332C78"/>
    <w:rsid w:val="003340DC"/>
    <w:rsid w:val="003355E8"/>
    <w:rsid w:val="00335E40"/>
    <w:rsid w:val="00336721"/>
    <w:rsid w:val="00336B78"/>
    <w:rsid w:val="0033773B"/>
    <w:rsid w:val="003400E2"/>
    <w:rsid w:val="003435D3"/>
    <w:rsid w:val="0034421C"/>
    <w:rsid w:val="003458DA"/>
    <w:rsid w:val="00345E00"/>
    <w:rsid w:val="00351A68"/>
    <w:rsid w:val="0035211A"/>
    <w:rsid w:val="003534DB"/>
    <w:rsid w:val="00354DE0"/>
    <w:rsid w:val="003615D6"/>
    <w:rsid w:val="00361FC6"/>
    <w:rsid w:val="0036302E"/>
    <w:rsid w:val="0036374A"/>
    <w:rsid w:val="0036514D"/>
    <w:rsid w:val="003654B5"/>
    <w:rsid w:val="00365AC2"/>
    <w:rsid w:val="00366285"/>
    <w:rsid w:val="00367E10"/>
    <w:rsid w:val="00372FA1"/>
    <w:rsid w:val="0037449A"/>
    <w:rsid w:val="00374ADF"/>
    <w:rsid w:val="00375A79"/>
    <w:rsid w:val="00375B40"/>
    <w:rsid w:val="00381DE1"/>
    <w:rsid w:val="003827D7"/>
    <w:rsid w:val="003829EB"/>
    <w:rsid w:val="00384F13"/>
    <w:rsid w:val="003863A3"/>
    <w:rsid w:val="0038670B"/>
    <w:rsid w:val="00386987"/>
    <w:rsid w:val="00387655"/>
    <w:rsid w:val="00390810"/>
    <w:rsid w:val="003916E7"/>
    <w:rsid w:val="00392499"/>
    <w:rsid w:val="0039320C"/>
    <w:rsid w:val="00394CD4"/>
    <w:rsid w:val="003956B4"/>
    <w:rsid w:val="003A0591"/>
    <w:rsid w:val="003A3671"/>
    <w:rsid w:val="003A3806"/>
    <w:rsid w:val="003A3C77"/>
    <w:rsid w:val="003A51C1"/>
    <w:rsid w:val="003A6510"/>
    <w:rsid w:val="003B2BE8"/>
    <w:rsid w:val="003B46D3"/>
    <w:rsid w:val="003B5CD2"/>
    <w:rsid w:val="003B701F"/>
    <w:rsid w:val="003C0CC4"/>
    <w:rsid w:val="003C138A"/>
    <w:rsid w:val="003C2CEE"/>
    <w:rsid w:val="003C3B61"/>
    <w:rsid w:val="003C55EC"/>
    <w:rsid w:val="003C56E7"/>
    <w:rsid w:val="003C5822"/>
    <w:rsid w:val="003C6A1D"/>
    <w:rsid w:val="003C73C2"/>
    <w:rsid w:val="003C7F92"/>
    <w:rsid w:val="003D0AE5"/>
    <w:rsid w:val="003D10BB"/>
    <w:rsid w:val="003D118A"/>
    <w:rsid w:val="003D16C7"/>
    <w:rsid w:val="003D2B34"/>
    <w:rsid w:val="003D2FEC"/>
    <w:rsid w:val="003D3CEA"/>
    <w:rsid w:val="003D6632"/>
    <w:rsid w:val="003D68B4"/>
    <w:rsid w:val="003E117B"/>
    <w:rsid w:val="003E20F3"/>
    <w:rsid w:val="003E496B"/>
    <w:rsid w:val="003E5FE7"/>
    <w:rsid w:val="003E628B"/>
    <w:rsid w:val="003E69AF"/>
    <w:rsid w:val="003F0271"/>
    <w:rsid w:val="003F0392"/>
    <w:rsid w:val="003F05F0"/>
    <w:rsid w:val="003F29CD"/>
    <w:rsid w:val="003F3DF5"/>
    <w:rsid w:val="003F6FD0"/>
    <w:rsid w:val="00402B02"/>
    <w:rsid w:val="004030D5"/>
    <w:rsid w:val="00403EE1"/>
    <w:rsid w:val="00405396"/>
    <w:rsid w:val="00405AD8"/>
    <w:rsid w:val="00405DCF"/>
    <w:rsid w:val="0040635C"/>
    <w:rsid w:val="0040767A"/>
    <w:rsid w:val="004078CC"/>
    <w:rsid w:val="004141CB"/>
    <w:rsid w:val="00417D49"/>
    <w:rsid w:val="00420FC2"/>
    <w:rsid w:val="004222BB"/>
    <w:rsid w:val="004262AF"/>
    <w:rsid w:val="00426437"/>
    <w:rsid w:val="0042779D"/>
    <w:rsid w:val="004304FB"/>
    <w:rsid w:val="00430783"/>
    <w:rsid w:val="0043138E"/>
    <w:rsid w:val="0043233C"/>
    <w:rsid w:val="00432916"/>
    <w:rsid w:val="00436681"/>
    <w:rsid w:val="00437B48"/>
    <w:rsid w:val="0044132F"/>
    <w:rsid w:val="00443D6C"/>
    <w:rsid w:val="00443E6D"/>
    <w:rsid w:val="00444A58"/>
    <w:rsid w:val="00447B16"/>
    <w:rsid w:val="004500AF"/>
    <w:rsid w:val="00450156"/>
    <w:rsid w:val="00451EDB"/>
    <w:rsid w:val="00452BC7"/>
    <w:rsid w:val="00453A14"/>
    <w:rsid w:val="00455E75"/>
    <w:rsid w:val="00456122"/>
    <w:rsid w:val="00457B2C"/>
    <w:rsid w:val="00457C44"/>
    <w:rsid w:val="0046167D"/>
    <w:rsid w:val="00461B0C"/>
    <w:rsid w:val="00461FA3"/>
    <w:rsid w:val="004637EB"/>
    <w:rsid w:val="00463CBA"/>
    <w:rsid w:val="00463EA1"/>
    <w:rsid w:val="00466C2C"/>
    <w:rsid w:val="004735DB"/>
    <w:rsid w:val="0047376E"/>
    <w:rsid w:val="004742F8"/>
    <w:rsid w:val="00474C66"/>
    <w:rsid w:val="004767A4"/>
    <w:rsid w:val="00476B2F"/>
    <w:rsid w:val="004777D9"/>
    <w:rsid w:val="00477F71"/>
    <w:rsid w:val="00482A4E"/>
    <w:rsid w:val="00482A87"/>
    <w:rsid w:val="00483BA0"/>
    <w:rsid w:val="00486107"/>
    <w:rsid w:val="00486138"/>
    <w:rsid w:val="004865BF"/>
    <w:rsid w:val="0049175E"/>
    <w:rsid w:val="004923DC"/>
    <w:rsid w:val="00493C94"/>
    <w:rsid w:val="00493F68"/>
    <w:rsid w:val="00494236"/>
    <w:rsid w:val="0049539C"/>
    <w:rsid w:val="00495A18"/>
    <w:rsid w:val="004971AA"/>
    <w:rsid w:val="004A0D22"/>
    <w:rsid w:val="004A18DE"/>
    <w:rsid w:val="004A21C2"/>
    <w:rsid w:val="004A3A09"/>
    <w:rsid w:val="004A52DE"/>
    <w:rsid w:val="004A6252"/>
    <w:rsid w:val="004A6CA4"/>
    <w:rsid w:val="004A7C3E"/>
    <w:rsid w:val="004B0C42"/>
    <w:rsid w:val="004B0EA0"/>
    <w:rsid w:val="004B2882"/>
    <w:rsid w:val="004B4CF4"/>
    <w:rsid w:val="004B6767"/>
    <w:rsid w:val="004C1DBB"/>
    <w:rsid w:val="004C36A8"/>
    <w:rsid w:val="004C4104"/>
    <w:rsid w:val="004C51CF"/>
    <w:rsid w:val="004C51D9"/>
    <w:rsid w:val="004D148B"/>
    <w:rsid w:val="004D2D1A"/>
    <w:rsid w:val="004D4B88"/>
    <w:rsid w:val="004D557E"/>
    <w:rsid w:val="004D5F8D"/>
    <w:rsid w:val="004E006F"/>
    <w:rsid w:val="004E08A7"/>
    <w:rsid w:val="004E14B4"/>
    <w:rsid w:val="004E5BBF"/>
    <w:rsid w:val="004F03F0"/>
    <w:rsid w:val="004F04AE"/>
    <w:rsid w:val="004F1F43"/>
    <w:rsid w:val="004F33A6"/>
    <w:rsid w:val="004F4EFC"/>
    <w:rsid w:val="004F5965"/>
    <w:rsid w:val="004F5EC7"/>
    <w:rsid w:val="004F693C"/>
    <w:rsid w:val="004F7400"/>
    <w:rsid w:val="00500D6B"/>
    <w:rsid w:val="00501790"/>
    <w:rsid w:val="00501A2F"/>
    <w:rsid w:val="0050245C"/>
    <w:rsid w:val="00502736"/>
    <w:rsid w:val="005027C4"/>
    <w:rsid w:val="00503818"/>
    <w:rsid w:val="005072FD"/>
    <w:rsid w:val="00507AE0"/>
    <w:rsid w:val="0051022B"/>
    <w:rsid w:val="00511284"/>
    <w:rsid w:val="005114FE"/>
    <w:rsid w:val="0051243B"/>
    <w:rsid w:val="005149E1"/>
    <w:rsid w:val="00515736"/>
    <w:rsid w:val="005163A8"/>
    <w:rsid w:val="005224E8"/>
    <w:rsid w:val="005226DF"/>
    <w:rsid w:val="00525D3F"/>
    <w:rsid w:val="005270BD"/>
    <w:rsid w:val="00527A06"/>
    <w:rsid w:val="00530960"/>
    <w:rsid w:val="00530B73"/>
    <w:rsid w:val="00532AF2"/>
    <w:rsid w:val="0053371E"/>
    <w:rsid w:val="005349BB"/>
    <w:rsid w:val="00537ED5"/>
    <w:rsid w:val="005408CC"/>
    <w:rsid w:val="00540A99"/>
    <w:rsid w:val="00541B9F"/>
    <w:rsid w:val="00543171"/>
    <w:rsid w:val="00543A29"/>
    <w:rsid w:val="005457FA"/>
    <w:rsid w:val="00545811"/>
    <w:rsid w:val="00545B77"/>
    <w:rsid w:val="005473DC"/>
    <w:rsid w:val="00547434"/>
    <w:rsid w:val="00551821"/>
    <w:rsid w:val="0055230D"/>
    <w:rsid w:val="00555F38"/>
    <w:rsid w:val="00556A09"/>
    <w:rsid w:val="00556F50"/>
    <w:rsid w:val="00557029"/>
    <w:rsid w:val="00563421"/>
    <w:rsid w:val="00563971"/>
    <w:rsid w:val="005645FC"/>
    <w:rsid w:val="0056499F"/>
    <w:rsid w:val="00564CF4"/>
    <w:rsid w:val="0056574E"/>
    <w:rsid w:val="00565B29"/>
    <w:rsid w:val="005705AA"/>
    <w:rsid w:val="0057065F"/>
    <w:rsid w:val="00573E99"/>
    <w:rsid w:val="005748D4"/>
    <w:rsid w:val="005751EA"/>
    <w:rsid w:val="0057556B"/>
    <w:rsid w:val="00577E10"/>
    <w:rsid w:val="005807B8"/>
    <w:rsid w:val="00580987"/>
    <w:rsid w:val="0058149F"/>
    <w:rsid w:val="00581AF0"/>
    <w:rsid w:val="00582036"/>
    <w:rsid w:val="00583F48"/>
    <w:rsid w:val="0058453B"/>
    <w:rsid w:val="00585CD7"/>
    <w:rsid w:val="005865D2"/>
    <w:rsid w:val="005866EB"/>
    <w:rsid w:val="00590345"/>
    <w:rsid w:val="00591B92"/>
    <w:rsid w:val="00591E52"/>
    <w:rsid w:val="00592488"/>
    <w:rsid w:val="00594CA5"/>
    <w:rsid w:val="005953AF"/>
    <w:rsid w:val="005958FA"/>
    <w:rsid w:val="00597C1B"/>
    <w:rsid w:val="005A4FD6"/>
    <w:rsid w:val="005B0CB6"/>
    <w:rsid w:val="005B0D39"/>
    <w:rsid w:val="005B1C54"/>
    <w:rsid w:val="005B2782"/>
    <w:rsid w:val="005B468C"/>
    <w:rsid w:val="005B5CB5"/>
    <w:rsid w:val="005B7D94"/>
    <w:rsid w:val="005C1261"/>
    <w:rsid w:val="005C1952"/>
    <w:rsid w:val="005C1E7F"/>
    <w:rsid w:val="005C3DAF"/>
    <w:rsid w:val="005C4A73"/>
    <w:rsid w:val="005C5354"/>
    <w:rsid w:val="005D14A9"/>
    <w:rsid w:val="005D24D3"/>
    <w:rsid w:val="005D31BE"/>
    <w:rsid w:val="005D41FF"/>
    <w:rsid w:val="005D4D23"/>
    <w:rsid w:val="005D4F4C"/>
    <w:rsid w:val="005D6E6B"/>
    <w:rsid w:val="005E016A"/>
    <w:rsid w:val="005E01AA"/>
    <w:rsid w:val="005E149E"/>
    <w:rsid w:val="005E1A5E"/>
    <w:rsid w:val="005E1F57"/>
    <w:rsid w:val="005E2868"/>
    <w:rsid w:val="005E533F"/>
    <w:rsid w:val="005E5342"/>
    <w:rsid w:val="005E7429"/>
    <w:rsid w:val="005F0480"/>
    <w:rsid w:val="005F0497"/>
    <w:rsid w:val="005F2CEC"/>
    <w:rsid w:val="005F3850"/>
    <w:rsid w:val="005F5F99"/>
    <w:rsid w:val="005F6C82"/>
    <w:rsid w:val="006042EF"/>
    <w:rsid w:val="00605E98"/>
    <w:rsid w:val="00605F13"/>
    <w:rsid w:val="00611223"/>
    <w:rsid w:val="00612E0E"/>
    <w:rsid w:val="0061495F"/>
    <w:rsid w:val="00615C39"/>
    <w:rsid w:val="00616AE7"/>
    <w:rsid w:val="00616C11"/>
    <w:rsid w:val="006171E0"/>
    <w:rsid w:val="00617B07"/>
    <w:rsid w:val="00620688"/>
    <w:rsid w:val="0062102E"/>
    <w:rsid w:val="00621D1A"/>
    <w:rsid w:val="00621E29"/>
    <w:rsid w:val="006244FF"/>
    <w:rsid w:val="006257C1"/>
    <w:rsid w:val="0062714F"/>
    <w:rsid w:val="00627161"/>
    <w:rsid w:val="00630CD3"/>
    <w:rsid w:val="006322F4"/>
    <w:rsid w:val="00633124"/>
    <w:rsid w:val="00634379"/>
    <w:rsid w:val="00634486"/>
    <w:rsid w:val="0063632A"/>
    <w:rsid w:val="0064225A"/>
    <w:rsid w:val="00642D1B"/>
    <w:rsid w:val="00644026"/>
    <w:rsid w:val="00644940"/>
    <w:rsid w:val="00644C11"/>
    <w:rsid w:val="00651221"/>
    <w:rsid w:val="0065160F"/>
    <w:rsid w:val="00652E22"/>
    <w:rsid w:val="00653727"/>
    <w:rsid w:val="0065463B"/>
    <w:rsid w:val="0065492A"/>
    <w:rsid w:val="00655BDE"/>
    <w:rsid w:val="00657220"/>
    <w:rsid w:val="00660D7B"/>
    <w:rsid w:val="00663B78"/>
    <w:rsid w:val="00664B9C"/>
    <w:rsid w:val="006654E5"/>
    <w:rsid w:val="00670930"/>
    <w:rsid w:val="00671323"/>
    <w:rsid w:val="00673965"/>
    <w:rsid w:val="0067636F"/>
    <w:rsid w:val="0067729D"/>
    <w:rsid w:val="00677996"/>
    <w:rsid w:val="0068547E"/>
    <w:rsid w:val="0068701C"/>
    <w:rsid w:val="0069018E"/>
    <w:rsid w:val="00692A94"/>
    <w:rsid w:val="00694334"/>
    <w:rsid w:val="00696083"/>
    <w:rsid w:val="006963CD"/>
    <w:rsid w:val="006A1D9F"/>
    <w:rsid w:val="006A2381"/>
    <w:rsid w:val="006A2C58"/>
    <w:rsid w:val="006A317D"/>
    <w:rsid w:val="006A334A"/>
    <w:rsid w:val="006A388A"/>
    <w:rsid w:val="006A3A19"/>
    <w:rsid w:val="006A46FB"/>
    <w:rsid w:val="006A47E3"/>
    <w:rsid w:val="006A4B35"/>
    <w:rsid w:val="006A5492"/>
    <w:rsid w:val="006A78B5"/>
    <w:rsid w:val="006A7A70"/>
    <w:rsid w:val="006B0BB4"/>
    <w:rsid w:val="006B0CED"/>
    <w:rsid w:val="006B7D21"/>
    <w:rsid w:val="006C159B"/>
    <w:rsid w:val="006C3122"/>
    <w:rsid w:val="006C615F"/>
    <w:rsid w:val="006C7A6C"/>
    <w:rsid w:val="006C7E06"/>
    <w:rsid w:val="006D04CC"/>
    <w:rsid w:val="006D17DD"/>
    <w:rsid w:val="006D1EC7"/>
    <w:rsid w:val="006D2F99"/>
    <w:rsid w:val="006D6EE3"/>
    <w:rsid w:val="006D71C2"/>
    <w:rsid w:val="006D7549"/>
    <w:rsid w:val="006D76B0"/>
    <w:rsid w:val="006E07BB"/>
    <w:rsid w:val="006E0E7E"/>
    <w:rsid w:val="006E2580"/>
    <w:rsid w:val="006E4E82"/>
    <w:rsid w:val="006E50A0"/>
    <w:rsid w:val="006E51D6"/>
    <w:rsid w:val="006E73F5"/>
    <w:rsid w:val="006E74F2"/>
    <w:rsid w:val="006E775C"/>
    <w:rsid w:val="006E7BAE"/>
    <w:rsid w:val="006F0435"/>
    <w:rsid w:val="006F358F"/>
    <w:rsid w:val="006F3CD3"/>
    <w:rsid w:val="006F3E42"/>
    <w:rsid w:val="00700E88"/>
    <w:rsid w:val="00701CEA"/>
    <w:rsid w:val="0070297A"/>
    <w:rsid w:val="007048D5"/>
    <w:rsid w:val="00707195"/>
    <w:rsid w:val="007075AA"/>
    <w:rsid w:val="007116DB"/>
    <w:rsid w:val="007151DA"/>
    <w:rsid w:val="007169D9"/>
    <w:rsid w:val="0072332D"/>
    <w:rsid w:val="00725535"/>
    <w:rsid w:val="007260DC"/>
    <w:rsid w:val="00726DE1"/>
    <w:rsid w:val="00732F6C"/>
    <w:rsid w:val="00734108"/>
    <w:rsid w:val="00736379"/>
    <w:rsid w:val="007372D5"/>
    <w:rsid w:val="00737B2C"/>
    <w:rsid w:val="00740D46"/>
    <w:rsid w:val="0074175E"/>
    <w:rsid w:val="00741844"/>
    <w:rsid w:val="00742399"/>
    <w:rsid w:val="00742A38"/>
    <w:rsid w:val="00743492"/>
    <w:rsid w:val="00743B8E"/>
    <w:rsid w:val="0074505A"/>
    <w:rsid w:val="0074646E"/>
    <w:rsid w:val="007471AE"/>
    <w:rsid w:val="00751BC3"/>
    <w:rsid w:val="00753A0F"/>
    <w:rsid w:val="00755707"/>
    <w:rsid w:val="00756BDC"/>
    <w:rsid w:val="00756E61"/>
    <w:rsid w:val="00757B5E"/>
    <w:rsid w:val="00763AB5"/>
    <w:rsid w:val="00764F52"/>
    <w:rsid w:val="00765227"/>
    <w:rsid w:val="00765385"/>
    <w:rsid w:val="00766BC7"/>
    <w:rsid w:val="00767D15"/>
    <w:rsid w:val="007710F9"/>
    <w:rsid w:val="00773DC9"/>
    <w:rsid w:val="007750FA"/>
    <w:rsid w:val="00776320"/>
    <w:rsid w:val="0077665A"/>
    <w:rsid w:val="00776A2E"/>
    <w:rsid w:val="00777355"/>
    <w:rsid w:val="00780943"/>
    <w:rsid w:val="007810DB"/>
    <w:rsid w:val="0078281C"/>
    <w:rsid w:val="00783C1C"/>
    <w:rsid w:val="00784932"/>
    <w:rsid w:val="0078543A"/>
    <w:rsid w:val="00785D3A"/>
    <w:rsid w:val="00786321"/>
    <w:rsid w:val="00787333"/>
    <w:rsid w:val="00787DE0"/>
    <w:rsid w:val="0079515C"/>
    <w:rsid w:val="00797A2F"/>
    <w:rsid w:val="007A10C6"/>
    <w:rsid w:val="007A3944"/>
    <w:rsid w:val="007A7A95"/>
    <w:rsid w:val="007B144A"/>
    <w:rsid w:val="007B1F72"/>
    <w:rsid w:val="007B3094"/>
    <w:rsid w:val="007B6746"/>
    <w:rsid w:val="007B6C2A"/>
    <w:rsid w:val="007B7297"/>
    <w:rsid w:val="007C0D49"/>
    <w:rsid w:val="007C1C4B"/>
    <w:rsid w:val="007C3085"/>
    <w:rsid w:val="007C34FA"/>
    <w:rsid w:val="007C42F4"/>
    <w:rsid w:val="007C5278"/>
    <w:rsid w:val="007C5A42"/>
    <w:rsid w:val="007C60AE"/>
    <w:rsid w:val="007D065B"/>
    <w:rsid w:val="007D170E"/>
    <w:rsid w:val="007D18C0"/>
    <w:rsid w:val="007D2CAB"/>
    <w:rsid w:val="007D42AA"/>
    <w:rsid w:val="007D44DA"/>
    <w:rsid w:val="007D57CF"/>
    <w:rsid w:val="007D6C13"/>
    <w:rsid w:val="007D7A10"/>
    <w:rsid w:val="007E0F9E"/>
    <w:rsid w:val="007E214E"/>
    <w:rsid w:val="007E6951"/>
    <w:rsid w:val="007E6AB5"/>
    <w:rsid w:val="007F65AA"/>
    <w:rsid w:val="007F7CF9"/>
    <w:rsid w:val="007F7FA9"/>
    <w:rsid w:val="00801735"/>
    <w:rsid w:val="00803626"/>
    <w:rsid w:val="0080421C"/>
    <w:rsid w:val="008052C7"/>
    <w:rsid w:val="00806505"/>
    <w:rsid w:val="0080679A"/>
    <w:rsid w:val="00807046"/>
    <w:rsid w:val="008073EB"/>
    <w:rsid w:val="00807FA3"/>
    <w:rsid w:val="00813167"/>
    <w:rsid w:val="00813DAE"/>
    <w:rsid w:val="00813E94"/>
    <w:rsid w:val="008143D9"/>
    <w:rsid w:val="00815A6E"/>
    <w:rsid w:val="00816F15"/>
    <w:rsid w:val="008212DD"/>
    <w:rsid w:val="00821AAF"/>
    <w:rsid w:val="00822FF5"/>
    <w:rsid w:val="00823B17"/>
    <w:rsid w:val="00824CA7"/>
    <w:rsid w:val="008253BD"/>
    <w:rsid w:val="00826A43"/>
    <w:rsid w:val="008303FA"/>
    <w:rsid w:val="00832124"/>
    <w:rsid w:val="008349B8"/>
    <w:rsid w:val="008360A7"/>
    <w:rsid w:val="00840046"/>
    <w:rsid w:val="008405B3"/>
    <w:rsid w:val="008410FB"/>
    <w:rsid w:val="0084269E"/>
    <w:rsid w:val="008428A8"/>
    <w:rsid w:val="00845CAA"/>
    <w:rsid w:val="00845EE9"/>
    <w:rsid w:val="00846EB2"/>
    <w:rsid w:val="00847A4A"/>
    <w:rsid w:val="00851166"/>
    <w:rsid w:val="00851D0C"/>
    <w:rsid w:val="00851F11"/>
    <w:rsid w:val="00851F37"/>
    <w:rsid w:val="0085481C"/>
    <w:rsid w:val="0085522A"/>
    <w:rsid w:val="0085522E"/>
    <w:rsid w:val="00855689"/>
    <w:rsid w:val="00855C16"/>
    <w:rsid w:val="00855C83"/>
    <w:rsid w:val="00856129"/>
    <w:rsid w:val="008569BC"/>
    <w:rsid w:val="008569E3"/>
    <w:rsid w:val="00860608"/>
    <w:rsid w:val="00862FCF"/>
    <w:rsid w:val="00864C6E"/>
    <w:rsid w:val="00867367"/>
    <w:rsid w:val="00872428"/>
    <w:rsid w:val="00872E2F"/>
    <w:rsid w:val="00872FC7"/>
    <w:rsid w:val="00873A6E"/>
    <w:rsid w:val="00873B6D"/>
    <w:rsid w:val="0087593B"/>
    <w:rsid w:val="0087682B"/>
    <w:rsid w:val="00876B14"/>
    <w:rsid w:val="00877EDD"/>
    <w:rsid w:val="0088048E"/>
    <w:rsid w:val="00886532"/>
    <w:rsid w:val="00886F7A"/>
    <w:rsid w:val="00891D2F"/>
    <w:rsid w:val="008921D7"/>
    <w:rsid w:val="008926E0"/>
    <w:rsid w:val="00893127"/>
    <w:rsid w:val="00893CD8"/>
    <w:rsid w:val="00895912"/>
    <w:rsid w:val="008A2501"/>
    <w:rsid w:val="008A74B9"/>
    <w:rsid w:val="008A7C84"/>
    <w:rsid w:val="008B0051"/>
    <w:rsid w:val="008B0F8D"/>
    <w:rsid w:val="008B121F"/>
    <w:rsid w:val="008B1670"/>
    <w:rsid w:val="008B745B"/>
    <w:rsid w:val="008B75DB"/>
    <w:rsid w:val="008C0056"/>
    <w:rsid w:val="008C4771"/>
    <w:rsid w:val="008C4C71"/>
    <w:rsid w:val="008C4E37"/>
    <w:rsid w:val="008C5AE8"/>
    <w:rsid w:val="008C6958"/>
    <w:rsid w:val="008D0B9D"/>
    <w:rsid w:val="008D0FE0"/>
    <w:rsid w:val="008D129C"/>
    <w:rsid w:val="008D30EE"/>
    <w:rsid w:val="008D3718"/>
    <w:rsid w:val="008D4506"/>
    <w:rsid w:val="008D509F"/>
    <w:rsid w:val="008D6E50"/>
    <w:rsid w:val="008E035E"/>
    <w:rsid w:val="008E0C25"/>
    <w:rsid w:val="008E300E"/>
    <w:rsid w:val="008E5CCD"/>
    <w:rsid w:val="008F0726"/>
    <w:rsid w:val="008F0F96"/>
    <w:rsid w:val="008F14C4"/>
    <w:rsid w:val="008F1C7D"/>
    <w:rsid w:val="008F20F6"/>
    <w:rsid w:val="008F2A6F"/>
    <w:rsid w:val="008F3C85"/>
    <w:rsid w:val="008F451B"/>
    <w:rsid w:val="009010FE"/>
    <w:rsid w:val="00902F29"/>
    <w:rsid w:val="009035DC"/>
    <w:rsid w:val="009048A7"/>
    <w:rsid w:val="00906413"/>
    <w:rsid w:val="00910CDF"/>
    <w:rsid w:val="00911439"/>
    <w:rsid w:val="0091145C"/>
    <w:rsid w:val="00911475"/>
    <w:rsid w:val="009114F0"/>
    <w:rsid w:val="00912567"/>
    <w:rsid w:val="009132C7"/>
    <w:rsid w:val="009138C1"/>
    <w:rsid w:val="00915D57"/>
    <w:rsid w:val="00917201"/>
    <w:rsid w:val="0091722C"/>
    <w:rsid w:val="009204DD"/>
    <w:rsid w:val="00921548"/>
    <w:rsid w:val="009217BD"/>
    <w:rsid w:val="009219EB"/>
    <w:rsid w:val="00921EF8"/>
    <w:rsid w:val="00922255"/>
    <w:rsid w:val="00925188"/>
    <w:rsid w:val="00927ACD"/>
    <w:rsid w:val="00927FA0"/>
    <w:rsid w:val="009307B7"/>
    <w:rsid w:val="00932540"/>
    <w:rsid w:val="009334C0"/>
    <w:rsid w:val="00936B11"/>
    <w:rsid w:val="00936DFE"/>
    <w:rsid w:val="00941105"/>
    <w:rsid w:val="009425CE"/>
    <w:rsid w:val="00945CCF"/>
    <w:rsid w:val="00950D06"/>
    <w:rsid w:val="00951EF0"/>
    <w:rsid w:val="0095387A"/>
    <w:rsid w:val="00953FE7"/>
    <w:rsid w:val="009560D4"/>
    <w:rsid w:val="009617DF"/>
    <w:rsid w:val="009617E2"/>
    <w:rsid w:val="009618B7"/>
    <w:rsid w:val="00963210"/>
    <w:rsid w:val="00963A3D"/>
    <w:rsid w:val="00964F24"/>
    <w:rsid w:val="00965BB1"/>
    <w:rsid w:val="00965DAC"/>
    <w:rsid w:val="009702F9"/>
    <w:rsid w:val="009706D2"/>
    <w:rsid w:val="00971C7C"/>
    <w:rsid w:val="00974159"/>
    <w:rsid w:val="00975174"/>
    <w:rsid w:val="00977821"/>
    <w:rsid w:val="00977B7B"/>
    <w:rsid w:val="0098095F"/>
    <w:rsid w:val="00981ABA"/>
    <w:rsid w:val="00981F71"/>
    <w:rsid w:val="00982BD0"/>
    <w:rsid w:val="00983003"/>
    <w:rsid w:val="00984EE7"/>
    <w:rsid w:val="009858DC"/>
    <w:rsid w:val="009859D5"/>
    <w:rsid w:val="00985AB6"/>
    <w:rsid w:val="009867DC"/>
    <w:rsid w:val="0098697A"/>
    <w:rsid w:val="00986E77"/>
    <w:rsid w:val="009875BC"/>
    <w:rsid w:val="00992C5C"/>
    <w:rsid w:val="00993F43"/>
    <w:rsid w:val="00994AF3"/>
    <w:rsid w:val="00996556"/>
    <w:rsid w:val="009A1D32"/>
    <w:rsid w:val="009A20F6"/>
    <w:rsid w:val="009A4B1B"/>
    <w:rsid w:val="009A559E"/>
    <w:rsid w:val="009A76C7"/>
    <w:rsid w:val="009A7700"/>
    <w:rsid w:val="009B0066"/>
    <w:rsid w:val="009B0F31"/>
    <w:rsid w:val="009B177E"/>
    <w:rsid w:val="009B3CAE"/>
    <w:rsid w:val="009B5F6F"/>
    <w:rsid w:val="009B6184"/>
    <w:rsid w:val="009C4519"/>
    <w:rsid w:val="009C46AB"/>
    <w:rsid w:val="009C4C95"/>
    <w:rsid w:val="009C4C9C"/>
    <w:rsid w:val="009C5350"/>
    <w:rsid w:val="009C668A"/>
    <w:rsid w:val="009C73C1"/>
    <w:rsid w:val="009D188E"/>
    <w:rsid w:val="009D2BB9"/>
    <w:rsid w:val="009D3FE4"/>
    <w:rsid w:val="009D78A5"/>
    <w:rsid w:val="009E09A4"/>
    <w:rsid w:val="009E0B8C"/>
    <w:rsid w:val="009E7FA8"/>
    <w:rsid w:val="009F126C"/>
    <w:rsid w:val="009F352B"/>
    <w:rsid w:val="009F35C6"/>
    <w:rsid w:val="009F5218"/>
    <w:rsid w:val="009F68AD"/>
    <w:rsid w:val="009F7055"/>
    <w:rsid w:val="009F7B5A"/>
    <w:rsid w:val="00A02E85"/>
    <w:rsid w:val="00A05D4D"/>
    <w:rsid w:val="00A064D2"/>
    <w:rsid w:val="00A0782C"/>
    <w:rsid w:val="00A107DA"/>
    <w:rsid w:val="00A11A31"/>
    <w:rsid w:val="00A14563"/>
    <w:rsid w:val="00A16346"/>
    <w:rsid w:val="00A1729F"/>
    <w:rsid w:val="00A21764"/>
    <w:rsid w:val="00A22284"/>
    <w:rsid w:val="00A22541"/>
    <w:rsid w:val="00A2502B"/>
    <w:rsid w:val="00A26591"/>
    <w:rsid w:val="00A26AA8"/>
    <w:rsid w:val="00A270A3"/>
    <w:rsid w:val="00A27F5B"/>
    <w:rsid w:val="00A30BDC"/>
    <w:rsid w:val="00A30D24"/>
    <w:rsid w:val="00A31543"/>
    <w:rsid w:val="00A370FE"/>
    <w:rsid w:val="00A37BFE"/>
    <w:rsid w:val="00A404D1"/>
    <w:rsid w:val="00A40E07"/>
    <w:rsid w:val="00A42000"/>
    <w:rsid w:val="00A42B04"/>
    <w:rsid w:val="00A43BCF"/>
    <w:rsid w:val="00A44577"/>
    <w:rsid w:val="00A44B1F"/>
    <w:rsid w:val="00A461B1"/>
    <w:rsid w:val="00A47BE8"/>
    <w:rsid w:val="00A52CDD"/>
    <w:rsid w:val="00A57A78"/>
    <w:rsid w:val="00A57B55"/>
    <w:rsid w:val="00A61F93"/>
    <w:rsid w:val="00A622D5"/>
    <w:rsid w:val="00A63147"/>
    <w:rsid w:val="00A65391"/>
    <w:rsid w:val="00A66028"/>
    <w:rsid w:val="00A66F7F"/>
    <w:rsid w:val="00A70196"/>
    <w:rsid w:val="00A7131A"/>
    <w:rsid w:val="00A71632"/>
    <w:rsid w:val="00A72159"/>
    <w:rsid w:val="00A73721"/>
    <w:rsid w:val="00A74053"/>
    <w:rsid w:val="00A76652"/>
    <w:rsid w:val="00A80018"/>
    <w:rsid w:val="00A80BC3"/>
    <w:rsid w:val="00A81335"/>
    <w:rsid w:val="00A81A56"/>
    <w:rsid w:val="00A82A83"/>
    <w:rsid w:val="00A840B1"/>
    <w:rsid w:val="00A84151"/>
    <w:rsid w:val="00A905E1"/>
    <w:rsid w:val="00A94E5A"/>
    <w:rsid w:val="00A95649"/>
    <w:rsid w:val="00AA06BA"/>
    <w:rsid w:val="00AA2576"/>
    <w:rsid w:val="00AA3571"/>
    <w:rsid w:val="00AA5931"/>
    <w:rsid w:val="00AA597A"/>
    <w:rsid w:val="00AA5FAA"/>
    <w:rsid w:val="00AB0B44"/>
    <w:rsid w:val="00AB19C8"/>
    <w:rsid w:val="00AB1D2F"/>
    <w:rsid w:val="00AB5009"/>
    <w:rsid w:val="00AB5383"/>
    <w:rsid w:val="00AB5DF7"/>
    <w:rsid w:val="00AB68C9"/>
    <w:rsid w:val="00AB7A9A"/>
    <w:rsid w:val="00AC02C0"/>
    <w:rsid w:val="00AC0BED"/>
    <w:rsid w:val="00AC12E0"/>
    <w:rsid w:val="00AC21B7"/>
    <w:rsid w:val="00AC2A06"/>
    <w:rsid w:val="00AC40BB"/>
    <w:rsid w:val="00AC54D7"/>
    <w:rsid w:val="00AC5CCE"/>
    <w:rsid w:val="00AC640C"/>
    <w:rsid w:val="00AC66A4"/>
    <w:rsid w:val="00AC6B80"/>
    <w:rsid w:val="00AC6DD7"/>
    <w:rsid w:val="00AC71AF"/>
    <w:rsid w:val="00AD5E44"/>
    <w:rsid w:val="00AD7053"/>
    <w:rsid w:val="00AE196B"/>
    <w:rsid w:val="00AE3EDB"/>
    <w:rsid w:val="00AE4E0D"/>
    <w:rsid w:val="00AE5257"/>
    <w:rsid w:val="00AE65D3"/>
    <w:rsid w:val="00AE73E0"/>
    <w:rsid w:val="00AE7C2D"/>
    <w:rsid w:val="00AE7F72"/>
    <w:rsid w:val="00AF013D"/>
    <w:rsid w:val="00AF0DCA"/>
    <w:rsid w:val="00AF1348"/>
    <w:rsid w:val="00AF201E"/>
    <w:rsid w:val="00AF226C"/>
    <w:rsid w:val="00AF4F86"/>
    <w:rsid w:val="00AF52AA"/>
    <w:rsid w:val="00AF57B4"/>
    <w:rsid w:val="00AF5D8C"/>
    <w:rsid w:val="00B007A3"/>
    <w:rsid w:val="00B03495"/>
    <w:rsid w:val="00B05CCE"/>
    <w:rsid w:val="00B117A1"/>
    <w:rsid w:val="00B11AE3"/>
    <w:rsid w:val="00B14492"/>
    <w:rsid w:val="00B14A87"/>
    <w:rsid w:val="00B16430"/>
    <w:rsid w:val="00B2061F"/>
    <w:rsid w:val="00B21BCB"/>
    <w:rsid w:val="00B23491"/>
    <w:rsid w:val="00B25B82"/>
    <w:rsid w:val="00B26336"/>
    <w:rsid w:val="00B26C34"/>
    <w:rsid w:val="00B26E49"/>
    <w:rsid w:val="00B27499"/>
    <w:rsid w:val="00B27E7A"/>
    <w:rsid w:val="00B3003A"/>
    <w:rsid w:val="00B307EB"/>
    <w:rsid w:val="00B30F54"/>
    <w:rsid w:val="00B317F6"/>
    <w:rsid w:val="00B328BB"/>
    <w:rsid w:val="00B35D17"/>
    <w:rsid w:val="00B3622F"/>
    <w:rsid w:val="00B36C0B"/>
    <w:rsid w:val="00B41594"/>
    <w:rsid w:val="00B41D86"/>
    <w:rsid w:val="00B41F50"/>
    <w:rsid w:val="00B44F65"/>
    <w:rsid w:val="00B45322"/>
    <w:rsid w:val="00B46C61"/>
    <w:rsid w:val="00B4768D"/>
    <w:rsid w:val="00B47943"/>
    <w:rsid w:val="00B507EE"/>
    <w:rsid w:val="00B52F67"/>
    <w:rsid w:val="00B55683"/>
    <w:rsid w:val="00B559B4"/>
    <w:rsid w:val="00B562BF"/>
    <w:rsid w:val="00B563B1"/>
    <w:rsid w:val="00B57B27"/>
    <w:rsid w:val="00B61111"/>
    <w:rsid w:val="00B62B2F"/>
    <w:rsid w:val="00B64313"/>
    <w:rsid w:val="00B64A6E"/>
    <w:rsid w:val="00B64ABA"/>
    <w:rsid w:val="00B656BF"/>
    <w:rsid w:val="00B668D4"/>
    <w:rsid w:val="00B67658"/>
    <w:rsid w:val="00B67E22"/>
    <w:rsid w:val="00B70392"/>
    <w:rsid w:val="00B71A90"/>
    <w:rsid w:val="00B72B36"/>
    <w:rsid w:val="00B7397E"/>
    <w:rsid w:val="00B74253"/>
    <w:rsid w:val="00B771E5"/>
    <w:rsid w:val="00B8524D"/>
    <w:rsid w:val="00B8552B"/>
    <w:rsid w:val="00B85C4B"/>
    <w:rsid w:val="00B87F12"/>
    <w:rsid w:val="00B936D9"/>
    <w:rsid w:val="00B94792"/>
    <w:rsid w:val="00B94DD7"/>
    <w:rsid w:val="00B95133"/>
    <w:rsid w:val="00B97500"/>
    <w:rsid w:val="00BA3767"/>
    <w:rsid w:val="00BA5A3C"/>
    <w:rsid w:val="00BB02F5"/>
    <w:rsid w:val="00BB126D"/>
    <w:rsid w:val="00BB7D36"/>
    <w:rsid w:val="00BC0C50"/>
    <w:rsid w:val="00BC25F2"/>
    <w:rsid w:val="00BC35EB"/>
    <w:rsid w:val="00BC4936"/>
    <w:rsid w:val="00BC5B3A"/>
    <w:rsid w:val="00BC5D92"/>
    <w:rsid w:val="00BC6157"/>
    <w:rsid w:val="00BC65F6"/>
    <w:rsid w:val="00BC6816"/>
    <w:rsid w:val="00BC7AC9"/>
    <w:rsid w:val="00BC7D97"/>
    <w:rsid w:val="00BD0B3D"/>
    <w:rsid w:val="00BD1803"/>
    <w:rsid w:val="00BD7068"/>
    <w:rsid w:val="00BE03A8"/>
    <w:rsid w:val="00BE068B"/>
    <w:rsid w:val="00BE1B8A"/>
    <w:rsid w:val="00BE2175"/>
    <w:rsid w:val="00BE2335"/>
    <w:rsid w:val="00BE2B0C"/>
    <w:rsid w:val="00BE3A75"/>
    <w:rsid w:val="00BE4B66"/>
    <w:rsid w:val="00BE52F0"/>
    <w:rsid w:val="00BE587E"/>
    <w:rsid w:val="00BE6772"/>
    <w:rsid w:val="00BE6A69"/>
    <w:rsid w:val="00BE7B66"/>
    <w:rsid w:val="00BF2589"/>
    <w:rsid w:val="00BF2D31"/>
    <w:rsid w:val="00BF4639"/>
    <w:rsid w:val="00BF47A8"/>
    <w:rsid w:val="00BF4E8A"/>
    <w:rsid w:val="00BF5E52"/>
    <w:rsid w:val="00BF6944"/>
    <w:rsid w:val="00BF699B"/>
    <w:rsid w:val="00BF780A"/>
    <w:rsid w:val="00BF7F8B"/>
    <w:rsid w:val="00C01142"/>
    <w:rsid w:val="00C018D9"/>
    <w:rsid w:val="00C0388E"/>
    <w:rsid w:val="00C045B4"/>
    <w:rsid w:val="00C06C71"/>
    <w:rsid w:val="00C10CDC"/>
    <w:rsid w:val="00C12A8A"/>
    <w:rsid w:val="00C144B6"/>
    <w:rsid w:val="00C14563"/>
    <w:rsid w:val="00C17D35"/>
    <w:rsid w:val="00C203A1"/>
    <w:rsid w:val="00C207DB"/>
    <w:rsid w:val="00C21D73"/>
    <w:rsid w:val="00C255A3"/>
    <w:rsid w:val="00C26EC3"/>
    <w:rsid w:val="00C27738"/>
    <w:rsid w:val="00C27742"/>
    <w:rsid w:val="00C30016"/>
    <w:rsid w:val="00C301D1"/>
    <w:rsid w:val="00C30B78"/>
    <w:rsid w:val="00C31B64"/>
    <w:rsid w:val="00C31B7A"/>
    <w:rsid w:val="00C31E63"/>
    <w:rsid w:val="00C324B7"/>
    <w:rsid w:val="00C32C0B"/>
    <w:rsid w:val="00C32FEF"/>
    <w:rsid w:val="00C34187"/>
    <w:rsid w:val="00C34D9E"/>
    <w:rsid w:val="00C35002"/>
    <w:rsid w:val="00C35864"/>
    <w:rsid w:val="00C408EA"/>
    <w:rsid w:val="00C5122A"/>
    <w:rsid w:val="00C53C6F"/>
    <w:rsid w:val="00C53DB7"/>
    <w:rsid w:val="00C55E62"/>
    <w:rsid w:val="00C5604C"/>
    <w:rsid w:val="00C57516"/>
    <w:rsid w:val="00C614DF"/>
    <w:rsid w:val="00C6187C"/>
    <w:rsid w:val="00C61CFD"/>
    <w:rsid w:val="00C63AE0"/>
    <w:rsid w:val="00C63F37"/>
    <w:rsid w:val="00C64D8A"/>
    <w:rsid w:val="00C64F27"/>
    <w:rsid w:val="00C7176B"/>
    <w:rsid w:val="00C7195C"/>
    <w:rsid w:val="00C71C67"/>
    <w:rsid w:val="00C724B3"/>
    <w:rsid w:val="00C7287D"/>
    <w:rsid w:val="00C740F1"/>
    <w:rsid w:val="00C77683"/>
    <w:rsid w:val="00C77A0A"/>
    <w:rsid w:val="00C82E00"/>
    <w:rsid w:val="00C84602"/>
    <w:rsid w:val="00C853BE"/>
    <w:rsid w:val="00C856E6"/>
    <w:rsid w:val="00C857B8"/>
    <w:rsid w:val="00C86C14"/>
    <w:rsid w:val="00C912B9"/>
    <w:rsid w:val="00C92BF8"/>
    <w:rsid w:val="00C933F5"/>
    <w:rsid w:val="00C93E5A"/>
    <w:rsid w:val="00C943A3"/>
    <w:rsid w:val="00C963B2"/>
    <w:rsid w:val="00C963E2"/>
    <w:rsid w:val="00C96986"/>
    <w:rsid w:val="00C97461"/>
    <w:rsid w:val="00C97A3F"/>
    <w:rsid w:val="00CA21BF"/>
    <w:rsid w:val="00CA62D7"/>
    <w:rsid w:val="00CA74F6"/>
    <w:rsid w:val="00CA7624"/>
    <w:rsid w:val="00CB0BA5"/>
    <w:rsid w:val="00CB203D"/>
    <w:rsid w:val="00CB561A"/>
    <w:rsid w:val="00CB6615"/>
    <w:rsid w:val="00CC01AE"/>
    <w:rsid w:val="00CC1696"/>
    <w:rsid w:val="00CC17B1"/>
    <w:rsid w:val="00CC47ED"/>
    <w:rsid w:val="00CC4A31"/>
    <w:rsid w:val="00CC4B7B"/>
    <w:rsid w:val="00CC4D40"/>
    <w:rsid w:val="00CC4EDF"/>
    <w:rsid w:val="00CC52F8"/>
    <w:rsid w:val="00CC609D"/>
    <w:rsid w:val="00CC72FC"/>
    <w:rsid w:val="00CD1535"/>
    <w:rsid w:val="00CD15EF"/>
    <w:rsid w:val="00CD18EA"/>
    <w:rsid w:val="00CD2A2A"/>
    <w:rsid w:val="00CD43F7"/>
    <w:rsid w:val="00CD5A9D"/>
    <w:rsid w:val="00CE0755"/>
    <w:rsid w:val="00CE2AF4"/>
    <w:rsid w:val="00CE381F"/>
    <w:rsid w:val="00CE63A8"/>
    <w:rsid w:val="00CE7265"/>
    <w:rsid w:val="00CF064F"/>
    <w:rsid w:val="00CF2731"/>
    <w:rsid w:val="00CF4C85"/>
    <w:rsid w:val="00D00A43"/>
    <w:rsid w:val="00D01738"/>
    <w:rsid w:val="00D02DA3"/>
    <w:rsid w:val="00D037E3"/>
    <w:rsid w:val="00D041B0"/>
    <w:rsid w:val="00D04659"/>
    <w:rsid w:val="00D049CA"/>
    <w:rsid w:val="00D0636C"/>
    <w:rsid w:val="00D11081"/>
    <w:rsid w:val="00D111E4"/>
    <w:rsid w:val="00D1160B"/>
    <w:rsid w:val="00D124AE"/>
    <w:rsid w:val="00D145CF"/>
    <w:rsid w:val="00D157A3"/>
    <w:rsid w:val="00D16180"/>
    <w:rsid w:val="00D2346E"/>
    <w:rsid w:val="00D25BCC"/>
    <w:rsid w:val="00D2629D"/>
    <w:rsid w:val="00D2733B"/>
    <w:rsid w:val="00D30372"/>
    <w:rsid w:val="00D30780"/>
    <w:rsid w:val="00D313D2"/>
    <w:rsid w:val="00D3248E"/>
    <w:rsid w:val="00D332FA"/>
    <w:rsid w:val="00D33606"/>
    <w:rsid w:val="00D342BD"/>
    <w:rsid w:val="00D35573"/>
    <w:rsid w:val="00D36F11"/>
    <w:rsid w:val="00D40C59"/>
    <w:rsid w:val="00D40EEF"/>
    <w:rsid w:val="00D43BA8"/>
    <w:rsid w:val="00D44A0F"/>
    <w:rsid w:val="00D473B2"/>
    <w:rsid w:val="00D47B34"/>
    <w:rsid w:val="00D50A3E"/>
    <w:rsid w:val="00D51ABF"/>
    <w:rsid w:val="00D532BD"/>
    <w:rsid w:val="00D5555B"/>
    <w:rsid w:val="00D55A2F"/>
    <w:rsid w:val="00D567BA"/>
    <w:rsid w:val="00D570E5"/>
    <w:rsid w:val="00D60C25"/>
    <w:rsid w:val="00D60D3B"/>
    <w:rsid w:val="00D62367"/>
    <w:rsid w:val="00D6390C"/>
    <w:rsid w:val="00D6531F"/>
    <w:rsid w:val="00D658BF"/>
    <w:rsid w:val="00D66AAD"/>
    <w:rsid w:val="00D66E08"/>
    <w:rsid w:val="00D70472"/>
    <w:rsid w:val="00D71229"/>
    <w:rsid w:val="00D71338"/>
    <w:rsid w:val="00D71C7D"/>
    <w:rsid w:val="00D72F7B"/>
    <w:rsid w:val="00D732A1"/>
    <w:rsid w:val="00D738E8"/>
    <w:rsid w:val="00D73C83"/>
    <w:rsid w:val="00D76283"/>
    <w:rsid w:val="00D77284"/>
    <w:rsid w:val="00D80394"/>
    <w:rsid w:val="00D810CE"/>
    <w:rsid w:val="00D810D3"/>
    <w:rsid w:val="00D812E9"/>
    <w:rsid w:val="00D86282"/>
    <w:rsid w:val="00D86A9F"/>
    <w:rsid w:val="00D914C8"/>
    <w:rsid w:val="00D914E4"/>
    <w:rsid w:val="00D9342D"/>
    <w:rsid w:val="00D94EE9"/>
    <w:rsid w:val="00D95B4B"/>
    <w:rsid w:val="00D96580"/>
    <w:rsid w:val="00D96B98"/>
    <w:rsid w:val="00D97340"/>
    <w:rsid w:val="00DA0E8B"/>
    <w:rsid w:val="00DA1540"/>
    <w:rsid w:val="00DA15D6"/>
    <w:rsid w:val="00DA53DC"/>
    <w:rsid w:val="00DA61FF"/>
    <w:rsid w:val="00DA7A17"/>
    <w:rsid w:val="00DB2D55"/>
    <w:rsid w:val="00DB4A97"/>
    <w:rsid w:val="00DB4F14"/>
    <w:rsid w:val="00DB5ED2"/>
    <w:rsid w:val="00DB64B4"/>
    <w:rsid w:val="00DB6706"/>
    <w:rsid w:val="00DB6A78"/>
    <w:rsid w:val="00DC172C"/>
    <w:rsid w:val="00DC621B"/>
    <w:rsid w:val="00DC64F2"/>
    <w:rsid w:val="00DD0477"/>
    <w:rsid w:val="00DD18F6"/>
    <w:rsid w:val="00DD2A2E"/>
    <w:rsid w:val="00DD475F"/>
    <w:rsid w:val="00DD4C38"/>
    <w:rsid w:val="00DD6AAB"/>
    <w:rsid w:val="00DD6C28"/>
    <w:rsid w:val="00DD6EC5"/>
    <w:rsid w:val="00DD7877"/>
    <w:rsid w:val="00DD7A0B"/>
    <w:rsid w:val="00DD7C83"/>
    <w:rsid w:val="00DE120A"/>
    <w:rsid w:val="00DE120F"/>
    <w:rsid w:val="00DE1305"/>
    <w:rsid w:val="00DE1343"/>
    <w:rsid w:val="00DE2FCF"/>
    <w:rsid w:val="00DE42B6"/>
    <w:rsid w:val="00DE61A4"/>
    <w:rsid w:val="00DE63A9"/>
    <w:rsid w:val="00DE7626"/>
    <w:rsid w:val="00DF0D40"/>
    <w:rsid w:val="00DF16CB"/>
    <w:rsid w:val="00DF323C"/>
    <w:rsid w:val="00DF3C22"/>
    <w:rsid w:val="00DF5BF7"/>
    <w:rsid w:val="00DF651C"/>
    <w:rsid w:val="00DF68C5"/>
    <w:rsid w:val="00DF73EA"/>
    <w:rsid w:val="00E02F59"/>
    <w:rsid w:val="00E03151"/>
    <w:rsid w:val="00E04E8E"/>
    <w:rsid w:val="00E065BF"/>
    <w:rsid w:val="00E06699"/>
    <w:rsid w:val="00E12F72"/>
    <w:rsid w:val="00E149A8"/>
    <w:rsid w:val="00E14CF9"/>
    <w:rsid w:val="00E157FB"/>
    <w:rsid w:val="00E15CB5"/>
    <w:rsid w:val="00E20AA3"/>
    <w:rsid w:val="00E21E76"/>
    <w:rsid w:val="00E2215B"/>
    <w:rsid w:val="00E2275A"/>
    <w:rsid w:val="00E23CC9"/>
    <w:rsid w:val="00E23E22"/>
    <w:rsid w:val="00E24A6C"/>
    <w:rsid w:val="00E24FE5"/>
    <w:rsid w:val="00E26C64"/>
    <w:rsid w:val="00E3020F"/>
    <w:rsid w:val="00E30406"/>
    <w:rsid w:val="00E319ED"/>
    <w:rsid w:val="00E37691"/>
    <w:rsid w:val="00E415C8"/>
    <w:rsid w:val="00E42497"/>
    <w:rsid w:val="00E449EC"/>
    <w:rsid w:val="00E4536C"/>
    <w:rsid w:val="00E5104D"/>
    <w:rsid w:val="00E51224"/>
    <w:rsid w:val="00E558D5"/>
    <w:rsid w:val="00E56972"/>
    <w:rsid w:val="00E6043A"/>
    <w:rsid w:val="00E617DC"/>
    <w:rsid w:val="00E61AFC"/>
    <w:rsid w:val="00E61DE7"/>
    <w:rsid w:val="00E61F50"/>
    <w:rsid w:val="00E63A9E"/>
    <w:rsid w:val="00E64F28"/>
    <w:rsid w:val="00E6610C"/>
    <w:rsid w:val="00E66387"/>
    <w:rsid w:val="00E6675B"/>
    <w:rsid w:val="00E708ED"/>
    <w:rsid w:val="00E77135"/>
    <w:rsid w:val="00E77633"/>
    <w:rsid w:val="00E77B13"/>
    <w:rsid w:val="00E77E6C"/>
    <w:rsid w:val="00E818EB"/>
    <w:rsid w:val="00E81FE3"/>
    <w:rsid w:val="00E83109"/>
    <w:rsid w:val="00E83DE9"/>
    <w:rsid w:val="00E863D3"/>
    <w:rsid w:val="00E866BE"/>
    <w:rsid w:val="00E87C70"/>
    <w:rsid w:val="00E87F03"/>
    <w:rsid w:val="00E9074C"/>
    <w:rsid w:val="00E90EF3"/>
    <w:rsid w:val="00E91CDB"/>
    <w:rsid w:val="00E92414"/>
    <w:rsid w:val="00E935EC"/>
    <w:rsid w:val="00E944F3"/>
    <w:rsid w:val="00E963E2"/>
    <w:rsid w:val="00E96D4A"/>
    <w:rsid w:val="00EA170C"/>
    <w:rsid w:val="00EA2013"/>
    <w:rsid w:val="00EA20CF"/>
    <w:rsid w:val="00EA2386"/>
    <w:rsid w:val="00EA3B07"/>
    <w:rsid w:val="00EA478F"/>
    <w:rsid w:val="00EB0BEF"/>
    <w:rsid w:val="00EB3536"/>
    <w:rsid w:val="00EC1BEC"/>
    <w:rsid w:val="00EC3600"/>
    <w:rsid w:val="00EC6FF3"/>
    <w:rsid w:val="00EC798E"/>
    <w:rsid w:val="00ED1414"/>
    <w:rsid w:val="00ED1584"/>
    <w:rsid w:val="00ED1DD2"/>
    <w:rsid w:val="00ED253C"/>
    <w:rsid w:val="00ED4C7E"/>
    <w:rsid w:val="00ED6201"/>
    <w:rsid w:val="00ED7157"/>
    <w:rsid w:val="00EE10F6"/>
    <w:rsid w:val="00EE3252"/>
    <w:rsid w:val="00EE34F0"/>
    <w:rsid w:val="00EE39F9"/>
    <w:rsid w:val="00EE451A"/>
    <w:rsid w:val="00EE7079"/>
    <w:rsid w:val="00EF1876"/>
    <w:rsid w:val="00EF323A"/>
    <w:rsid w:val="00EF38A8"/>
    <w:rsid w:val="00EF6643"/>
    <w:rsid w:val="00EF7659"/>
    <w:rsid w:val="00EF7BEF"/>
    <w:rsid w:val="00EF7E6F"/>
    <w:rsid w:val="00EF7E74"/>
    <w:rsid w:val="00F010DC"/>
    <w:rsid w:val="00F01B92"/>
    <w:rsid w:val="00F02AA9"/>
    <w:rsid w:val="00F04977"/>
    <w:rsid w:val="00F05F2D"/>
    <w:rsid w:val="00F06629"/>
    <w:rsid w:val="00F0668E"/>
    <w:rsid w:val="00F07C17"/>
    <w:rsid w:val="00F07E1C"/>
    <w:rsid w:val="00F10225"/>
    <w:rsid w:val="00F11A03"/>
    <w:rsid w:val="00F11D9F"/>
    <w:rsid w:val="00F15000"/>
    <w:rsid w:val="00F17A57"/>
    <w:rsid w:val="00F21791"/>
    <w:rsid w:val="00F22F52"/>
    <w:rsid w:val="00F23AD0"/>
    <w:rsid w:val="00F24A0C"/>
    <w:rsid w:val="00F27389"/>
    <w:rsid w:val="00F27B28"/>
    <w:rsid w:val="00F304FA"/>
    <w:rsid w:val="00F34334"/>
    <w:rsid w:val="00F34588"/>
    <w:rsid w:val="00F42802"/>
    <w:rsid w:val="00F50F3C"/>
    <w:rsid w:val="00F513DE"/>
    <w:rsid w:val="00F520D5"/>
    <w:rsid w:val="00F52695"/>
    <w:rsid w:val="00F55188"/>
    <w:rsid w:val="00F555A1"/>
    <w:rsid w:val="00F5695E"/>
    <w:rsid w:val="00F57928"/>
    <w:rsid w:val="00F57D7F"/>
    <w:rsid w:val="00F62CF4"/>
    <w:rsid w:val="00F65F49"/>
    <w:rsid w:val="00F6764E"/>
    <w:rsid w:val="00F7032A"/>
    <w:rsid w:val="00F74239"/>
    <w:rsid w:val="00F745DA"/>
    <w:rsid w:val="00F76856"/>
    <w:rsid w:val="00F7686D"/>
    <w:rsid w:val="00F76AD5"/>
    <w:rsid w:val="00F77FEA"/>
    <w:rsid w:val="00F80198"/>
    <w:rsid w:val="00F80CB2"/>
    <w:rsid w:val="00F80DCB"/>
    <w:rsid w:val="00F81DF3"/>
    <w:rsid w:val="00F8753B"/>
    <w:rsid w:val="00F900CD"/>
    <w:rsid w:val="00F90DF6"/>
    <w:rsid w:val="00F91CA5"/>
    <w:rsid w:val="00F932FE"/>
    <w:rsid w:val="00F936C4"/>
    <w:rsid w:val="00F942F5"/>
    <w:rsid w:val="00F95898"/>
    <w:rsid w:val="00F9726B"/>
    <w:rsid w:val="00F97A90"/>
    <w:rsid w:val="00FA1C2D"/>
    <w:rsid w:val="00FA1D57"/>
    <w:rsid w:val="00FA3813"/>
    <w:rsid w:val="00FA39D4"/>
    <w:rsid w:val="00FA4207"/>
    <w:rsid w:val="00FA57A1"/>
    <w:rsid w:val="00FA7CE0"/>
    <w:rsid w:val="00FB0E14"/>
    <w:rsid w:val="00FB112F"/>
    <w:rsid w:val="00FB151E"/>
    <w:rsid w:val="00FB274F"/>
    <w:rsid w:val="00FB3304"/>
    <w:rsid w:val="00FB3674"/>
    <w:rsid w:val="00FB6564"/>
    <w:rsid w:val="00FB6B84"/>
    <w:rsid w:val="00FB769A"/>
    <w:rsid w:val="00FB7CCD"/>
    <w:rsid w:val="00FB7DAB"/>
    <w:rsid w:val="00FC185E"/>
    <w:rsid w:val="00FC1B8D"/>
    <w:rsid w:val="00FC208D"/>
    <w:rsid w:val="00FC2482"/>
    <w:rsid w:val="00FC315A"/>
    <w:rsid w:val="00FC450E"/>
    <w:rsid w:val="00FC67F1"/>
    <w:rsid w:val="00FD15BE"/>
    <w:rsid w:val="00FD1927"/>
    <w:rsid w:val="00FD3C7A"/>
    <w:rsid w:val="00FD3E8C"/>
    <w:rsid w:val="00FD5364"/>
    <w:rsid w:val="00FD585D"/>
    <w:rsid w:val="00FD5A13"/>
    <w:rsid w:val="00FD751F"/>
    <w:rsid w:val="00FE729E"/>
    <w:rsid w:val="00FF3551"/>
    <w:rsid w:val="00FF63E4"/>
    <w:rsid w:val="00FF7ACB"/>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table" w:styleId="Tablanormal5">
    <w:name w:val="Plain Table 5"/>
    <w:basedOn w:val="Tablanormal"/>
    <w:uiPriority w:val="45"/>
    <w:rsid w:val="008A74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52197549">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watch/c5wpo%c2%a1TB_a/" TargetMode="External"/><Relationship Id="rId13" Type="http://schemas.openxmlformats.org/officeDocument/2006/relationships/hyperlink" Target="mailto:allairemiurae512@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bienestar?fbclid=IwAR1jzDzP9sPxLbgVmGS8vOTmpxnATSukbDCCI3xeH6RYmL0FfxUkE34sL4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b.mx/bienesta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ads/librarv/?id=100656872661085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bienestar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7297</Words>
  <Characters>40134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2021-07-02T19:28:00Z</cp:lastPrinted>
  <dcterms:created xsi:type="dcterms:W3CDTF">2022-06-03T18:28:00Z</dcterms:created>
  <dcterms:modified xsi:type="dcterms:W3CDTF">2022-06-03T18:28:00Z</dcterms:modified>
</cp:coreProperties>
</file>