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sidRPr="00BD6D94">
        <w:rPr>
          <w:rFonts w:ascii="Arial Nova Light" w:hAnsi="Arial Nova Light" w:cs="Arial"/>
          <w:b/>
          <w:sz w:val="24"/>
          <w:szCs w:val="24"/>
        </w:rPr>
        <w:t>PROCEDIMIENTO ESPECIAL SANCIONADOR.</w:t>
      </w:r>
    </w:p>
    <w:p w14:paraId="0160ACAB" w14:textId="77777777" w:rsidR="003E628B"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p>
    <w:p w14:paraId="299F04FA" w14:textId="03B3EAE9" w:rsidR="006E7BAE"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EXPEDIENTE: </w:t>
      </w:r>
      <w:r w:rsidRPr="00BD6D94">
        <w:rPr>
          <w:rFonts w:ascii="Arial Nova Light" w:hAnsi="Arial Nova Light" w:cs="Arial"/>
          <w:sz w:val="24"/>
          <w:szCs w:val="24"/>
        </w:rPr>
        <w:t>TEEA-</w:t>
      </w:r>
      <w:r w:rsidR="00F80CB2" w:rsidRPr="00BD6D94">
        <w:rPr>
          <w:rFonts w:ascii="Arial Nova Light" w:hAnsi="Arial Nova Light" w:cs="Arial"/>
          <w:sz w:val="24"/>
          <w:szCs w:val="24"/>
        </w:rPr>
        <w:t>PES</w:t>
      </w:r>
      <w:r w:rsidR="00D3248E" w:rsidRPr="00BD6D94">
        <w:rPr>
          <w:rFonts w:ascii="Arial Nova Light" w:hAnsi="Arial Nova Light" w:cs="Arial"/>
          <w:sz w:val="24"/>
          <w:szCs w:val="24"/>
        </w:rPr>
        <w:t>-</w:t>
      </w:r>
      <w:r w:rsidR="00CF4C85" w:rsidRPr="00BD6D94">
        <w:rPr>
          <w:rFonts w:ascii="Arial Nova Light" w:hAnsi="Arial Nova Light" w:cs="Arial"/>
          <w:sz w:val="24"/>
          <w:szCs w:val="24"/>
        </w:rPr>
        <w:t>0</w:t>
      </w:r>
      <w:r w:rsidR="00696234" w:rsidRPr="00BD6D94">
        <w:rPr>
          <w:rFonts w:ascii="Arial Nova Light" w:hAnsi="Arial Nova Light" w:cs="Arial"/>
          <w:sz w:val="24"/>
          <w:szCs w:val="24"/>
        </w:rPr>
        <w:t>22</w:t>
      </w:r>
      <w:r w:rsidR="004D557E" w:rsidRPr="00BD6D94">
        <w:rPr>
          <w:rFonts w:ascii="Arial Nova Light" w:hAnsi="Arial Nova Light" w:cs="Arial"/>
          <w:sz w:val="24"/>
          <w:szCs w:val="24"/>
        </w:rPr>
        <w:t>/202</w:t>
      </w:r>
      <w:r w:rsidR="00386987" w:rsidRPr="00BD6D94">
        <w:rPr>
          <w:rFonts w:ascii="Arial Nova Light" w:hAnsi="Arial Nova Light" w:cs="Arial"/>
          <w:sz w:val="24"/>
          <w:szCs w:val="24"/>
        </w:rPr>
        <w:t>2</w:t>
      </w:r>
      <w:r w:rsidR="00FF63E4" w:rsidRPr="00BD6D94">
        <w:rPr>
          <w:rFonts w:ascii="Arial Nova Light" w:hAnsi="Arial Nova Light" w:cs="Arial"/>
          <w:sz w:val="24"/>
          <w:szCs w:val="24"/>
        </w:rPr>
        <w:t>.</w:t>
      </w:r>
    </w:p>
    <w:p w14:paraId="548EB765" w14:textId="0D598844" w:rsidR="006E7BAE" w:rsidRPr="00BD6D94" w:rsidRDefault="00F80CB2"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DENUNCIANTE</w:t>
      </w:r>
      <w:r w:rsidR="006E7BAE" w:rsidRPr="00BD6D94">
        <w:rPr>
          <w:rFonts w:ascii="Arial Nova Light" w:hAnsi="Arial Nova Light" w:cs="Arial"/>
          <w:b/>
          <w:sz w:val="24"/>
          <w:szCs w:val="24"/>
        </w:rPr>
        <w:t>:</w:t>
      </w:r>
      <w:r w:rsidR="002D04BC" w:rsidRPr="00BD6D94">
        <w:rPr>
          <w:rFonts w:ascii="Arial Nova Light" w:hAnsi="Arial Nova Light" w:cs="Arial"/>
          <w:b/>
          <w:sz w:val="24"/>
          <w:szCs w:val="24"/>
        </w:rPr>
        <w:t xml:space="preserve"> </w:t>
      </w:r>
      <w:r w:rsidR="00696234" w:rsidRPr="00BD6D94">
        <w:rPr>
          <w:rFonts w:ascii="Arial Nova Light" w:hAnsi="Arial Nova Light" w:cs="Arial"/>
          <w:sz w:val="24"/>
          <w:szCs w:val="24"/>
        </w:rPr>
        <w:t>Partido Acción Nacional</w:t>
      </w:r>
      <w:r w:rsidR="00EE39F9" w:rsidRPr="00BD6D94">
        <w:rPr>
          <w:rFonts w:ascii="Arial Nova Light" w:hAnsi="Arial Nova Light" w:cs="Arial"/>
          <w:sz w:val="24"/>
          <w:szCs w:val="24"/>
        </w:rPr>
        <w:t>.</w:t>
      </w:r>
    </w:p>
    <w:p w14:paraId="021E8FF6" w14:textId="54E95A5D" w:rsidR="00297EB1" w:rsidRPr="00BD6D94" w:rsidRDefault="00F80CB2"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DENUNCIADO</w:t>
      </w:r>
      <w:r w:rsidR="00B71A90" w:rsidRPr="00BD6D94">
        <w:rPr>
          <w:rFonts w:ascii="Arial Nova Light" w:hAnsi="Arial Nova Light" w:cs="Arial"/>
          <w:b/>
          <w:sz w:val="24"/>
          <w:szCs w:val="24"/>
        </w:rPr>
        <w:t>S</w:t>
      </w:r>
      <w:r w:rsidR="004A3A09" w:rsidRPr="00BD6D94">
        <w:rPr>
          <w:rFonts w:ascii="Arial Nova Light" w:hAnsi="Arial Nova Light" w:cs="Arial"/>
          <w:b/>
          <w:sz w:val="24"/>
          <w:szCs w:val="24"/>
        </w:rPr>
        <w:t>:</w:t>
      </w:r>
      <w:r w:rsidR="008E0C25" w:rsidRPr="00BD6D94">
        <w:rPr>
          <w:rFonts w:ascii="Arial Nova Light" w:hAnsi="Arial Nova Light" w:cs="Arial"/>
          <w:b/>
          <w:sz w:val="24"/>
          <w:szCs w:val="24"/>
        </w:rPr>
        <w:t xml:space="preserve"> </w:t>
      </w:r>
      <w:bookmarkStart w:id="2" w:name="_Hlk75943613"/>
      <w:r w:rsidR="0026730E" w:rsidRPr="00BD6D94">
        <w:rPr>
          <w:rFonts w:ascii="Arial Nova Light" w:hAnsi="Arial Nova Light" w:cs="Arial"/>
          <w:sz w:val="24"/>
          <w:szCs w:val="24"/>
        </w:rPr>
        <w:t>C.</w:t>
      </w:r>
      <w:r w:rsidR="00A52CDD" w:rsidRPr="00BD6D94">
        <w:rPr>
          <w:rFonts w:ascii="Arial Nova Light" w:hAnsi="Arial Nova Light" w:cs="Arial"/>
          <w:sz w:val="24"/>
          <w:szCs w:val="24"/>
        </w:rPr>
        <w:t xml:space="preserve"> </w:t>
      </w:r>
      <w:r w:rsidR="00696234" w:rsidRPr="00BD6D94">
        <w:rPr>
          <w:rFonts w:ascii="Arial Nova Light" w:hAnsi="Arial Nova Light" w:cs="Arial"/>
          <w:sz w:val="24"/>
          <w:szCs w:val="24"/>
        </w:rPr>
        <w:t>Nora Ruvalcaba Gámez y el partido político MORENA</w:t>
      </w:r>
      <w:r w:rsidR="0067729D" w:rsidRPr="00BD6D94">
        <w:rPr>
          <w:rFonts w:ascii="Arial Nova Light" w:hAnsi="Arial Nova Light" w:cs="Arial"/>
          <w:sz w:val="24"/>
          <w:szCs w:val="24"/>
        </w:rPr>
        <w:t>.</w:t>
      </w:r>
    </w:p>
    <w:bookmarkEnd w:id="2"/>
    <w:p w14:paraId="698583EA" w14:textId="14BD9DFE"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MAGISTRADA PONENTE: </w:t>
      </w:r>
      <w:r w:rsidR="00555F38" w:rsidRPr="00BD6D94">
        <w:rPr>
          <w:rFonts w:ascii="Arial Nova Light" w:hAnsi="Arial Nova Light" w:cs="Arial"/>
          <w:sz w:val="24"/>
          <w:szCs w:val="24"/>
        </w:rPr>
        <w:t>Claudia</w:t>
      </w:r>
      <w:r w:rsidR="00CE7265" w:rsidRPr="00BD6D94">
        <w:rPr>
          <w:rFonts w:ascii="Arial Nova Light" w:hAnsi="Arial Nova Light" w:cs="Arial"/>
          <w:sz w:val="24"/>
          <w:szCs w:val="24"/>
        </w:rPr>
        <w:t xml:space="preserve"> </w:t>
      </w:r>
      <w:r w:rsidR="00011EB7" w:rsidRPr="00BD6D94">
        <w:rPr>
          <w:rFonts w:ascii="Arial Nova Light" w:hAnsi="Arial Nova Light" w:cs="Arial"/>
          <w:sz w:val="24"/>
          <w:szCs w:val="24"/>
        </w:rPr>
        <w:t>Elo</w:t>
      </w:r>
      <w:r w:rsidR="00064F3D" w:rsidRPr="00BD6D94">
        <w:rPr>
          <w:rFonts w:ascii="Arial Nova Light" w:hAnsi="Arial Nova Light" w:cs="Arial"/>
          <w:sz w:val="24"/>
          <w:szCs w:val="24"/>
        </w:rPr>
        <w:t>i</w:t>
      </w:r>
      <w:r w:rsidR="00011EB7" w:rsidRPr="00BD6D94">
        <w:rPr>
          <w:rFonts w:ascii="Arial Nova Light" w:hAnsi="Arial Nova Light" w:cs="Arial"/>
          <w:sz w:val="24"/>
          <w:szCs w:val="24"/>
        </w:rPr>
        <w:t>sa</w:t>
      </w:r>
      <w:r w:rsidR="006D6EE3" w:rsidRPr="00BD6D94">
        <w:rPr>
          <w:rFonts w:ascii="Arial Nova Light" w:hAnsi="Arial Nova Light" w:cs="Arial"/>
          <w:sz w:val="24"/>
          <w:szCs w:val="24"/>
        </w:rPr>
        <w:t xml:space="preserve"> Díaz de León González</w:t>
      </w:r>
      <w:r w:rsidRPr="00BD6D94">
        <w:rPr>
          <w:rFonts w:ascii="Arial Nova Light" w:hAnsi="Arial Nova Light" w:cs="Arial"/>
          <w:sz w:val="24"/>
          <w:szCs w:val="24"/>
        </w:rPr>
        <w:t>.</w:t>
      </w:r>
    </w:p>
    <w:p w14:paraId="4222A704" w14:textId="70047673"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w:t>
      </w:r>
      <w:r w:rsidR="005C1261" w:rsidRPr="00BD6D94">
        <w:rPr>
          <w:rFonts w:ascii="Arial Nova Light" w:hAnsi="Arial Nova Light" w:cs="Arial"/>
          <w:b/>
          <w:sz w:val="24"/>
          <w:szCs w:val="24"/>
        </w:rPr>
        <w:t>O</w:t>
      </w:r>
      <w:r w:rsidRPr="00BD6D94">
        <w:rPr>
          <w:rFonts w:ascii="Arial Nova Light" w:hAnsi="Arial Nova Light" w:cs="Arial"/>
          <w:b/>
          <w:sz w:val="24"/>
          <w:szCs w:val="24"/>
        </w:rPr>
        <w:t xml:space="preserve"> DE ESTUDIO: </w:t>
      </w:r>
      <w:r w:rsidR="005C1261" w:rsidRPr="00BD6D94">
        <w:rPr>
          <w:rFonts w:ascii="Arial Nova Light" w:hAnsi="Arial Nova Light" w:cs="Arial"/>
          <w:sz w:val="24"/>
          <w:szCs w:val="24"/>
        </w:rPr>
        <w:t>Néstor Enrique Rivera López</w:t>
      </w:r>
      <w:r w:rsidR="006D6EE3" w:rsidRPr="00BD6D94">
        <w:rPr>
          <w:rFonts w:ascii="Arial Nova Light" w:hAnsi="Arial Nova Light" w:cs="Arial"/>
          <w:sz w:val="24"/>
          <w:szCs w:val="24"/>
        </w:rPr>
        <w:t xml:space="preserve">. </w:t>
      </w:r>
    </w:p>
    <w:p w14:paraId="7640FDCE" w14:textId="0EBEF93A" w:rsidR="0026730E" w:rsidRPr="00BD6D94" w:rsidRDefault="0026730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SECRTEARIO JURÍDICO AUXILIAR:</w:t>
      </w:r>
      <w:r w:rsidRPr="00BD6D94">
        <w:rPr>
          <w:rFonts w:ascii="Arial Nova Light" w:hAnsi="Arial Nova Light" w:cs="Arial"/>
          <w:sz w:val="24"/>
          <w:szCs w:val="24"/>
        </w:rPr>
        <w:t xml:space="preserve"> José Valentín Salas Zacarías.</w:t>
      </w:r>
    </w:p>
    <w:p w14:paraId="4F6BEA8E" w14:textId="25B1655A" w:rsidR="0026730E" w:rsidRPr="00BD6D94" w:rsidRDefault="0026730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COLABORÓ:</w:t>
      </w:r>
      <w:r w:rsidRPr="00BD6D94">
        <w:rPr>
          <w:rFonts w:ascii="Arial Nova Light" w:hAnsi="Arial Nova Light" w:cs="Arial"/>
          <w:sz w:val="24"/>
          <w:szCs w:val="24"/>
        </w:rPr>
        <w:t xml:space="preserve"> Ilse </w:t>
      </w:r>
      <w:r w:rsidR="00CC70EE" w:rsidRPr="00BD6D94">
        <w:rPr>
          <w:rFonts w:ascii="Arial Nova Light" w:hAnsi="Arial Nova Light" w:cs="Arial"/>
          <w:sz w:val="24"/>
          <w:szCs w:val="24"/>
        </w:rPr>
        <w:t>Valeria</w:t>
      </w:r>
      <w:r w:rsidRPr="00BD6D94">
        <w:rPr>
          <w:rFonts w:ascii="Arial Nova Light" w:hAnsi="Arial Nova Light" w:cs="Arial"/>
          <w:sz w:val="24"/>
          <w:szCs w:val="24"/>
        </w:rPr>
        <w:t xml:space="preserve"> Díaz Saldívar.</w:t>
      </w:r>
    </w:p>
    <w:p w14:paraId="466E0A5C" w14:textId="77777777" w:rsidR="005C1261" w:rsidRPr="00BD6D94"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0A1B4B40" w:rsidR="006E7BAE" w:rsidRPr="00BD6D94"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BD6D94">
        <w:rPr>
          <w:rFonts w:ascii="Arial Nova Light" w:hAnsi="Arial Nova Light" w:cs="Arial"/>
          <w:sz w:val="24"/>
          <w:szCs w:val="24"/>
        </w:rPr>
        <w:t>Aguascalientes, Aguascalientes, a</w:t>
      </w:r>
      <w:r w:rsidR="004D557E" w:rsidRPr="00BD6D94">
        <w:rPr>
          <w:rFonts w:ascii="Arial Nova Light" w:hAnsi="Arial Nova Light" w:cs="Arial"/>
          <w:sz w:val="24"/>
          <w:szCs w:val="24"/>
        </w:rPr>
        <w:t xml:space="preserve"> </w:t>
      </w:r>
      <w:r w:rsidR="008736E9">
        <w:rPr>
          <w:rFonts w:ascii="Arial Nova Light" w:hAnsi="Arial Nova Light" w:cs="Arial"/>
          <w:sz w:val="24"/>
          <w:szCs w:val="24"/>
        </w:rPr>
        <w:t>once</w:t>
      </w:r>
      <w:r w:rsidR="00EE39F9" w:rsidRPr="00BD6D94">
        <w:rPr>
          <w:rFonts w:ascii="Arial Nova Light" w:hAnsi="Arial Nova Light" w:cs="Arial"/>
          <w:sz w:val="24"/>
          <w:szCs w:val="24"/>
        </w:rPr>
        <w:t xml:space="preserve"> de </w:t>
      </w:r>
      <w:r w:rsidR="00A52CDD" w:rsidRPr="00BD6D94">
        <w:rPr>
          <w:rFonts w:ascii="Arial Nova Light" w:hAnsi="Arial Nova Light" w:cs="Arial"/>
          <w:sz w:val="24"/>
          <w:szCs w:val="24"/>
        </w:rPr>
        <w:t>mayo</w:t>
      </w:r>
      <w:r w:rsidR="00EE39F9" w:rsidRPr="00BD6D94">
        <w:rPr>
          <w:rFonts w:ascii="Arial Nova Light" w:hAnsi="Arial Nova Light" w:cs="Arial"/>
          <w:sz w:val="24"/>
          <w:szCs w:val="24"/>
        </w:rPr>
        <w:t xml:space="preserve"> </w:t>
      </w:r>
      <w:r w:rsidRPr="00BD6D94">
        <w:rPr>
          <w:rFonts w:ascii="Arial Nova Light" w:hAnsi="Arial Nova Light" w:cs="Arial"/>
          <w:sz w:val="24"/>
          <w:szCs w:val="24"/>
        </w:rPr>
        <w:t xml:space="preserve">de dos mil </w:t>
      </w:r>
      <w:r w:rsidR="0026730E" w:rsidRPr="00BD6D94">
        <w:rPr>
          <w:rFonts w:ascii="Arial Nova Light" w:hAnsi="Arial Nova Light" w:cs="Arial"/>
          <w:sz w:val="24"/>
          <w:szCs w:val="24"/>
        </w:rPr>
        <w:t>veintidós</w:t>
      </w:r>
      <w:r w:rsidRPr="00BD6D94">
        <w:rPr>
          <w:rFonts w:ascii="Arial Nova Light" w:hAnsi="Arial Nova Light" w:cs="Arial"/>
          <w:sz w:val="24"/>
          <w:szCs w:val="24"/>
        </w:rPr>
        <w:t>.</w:t>
      </w:r>
    </w:p>
    <w:p w14:paraId="6A72ADD8" w14:textId="77777777" w:rsidR="006E7BAE" w:rsidRPr="00BD6D94"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022B6EC8" w14:textId="715DC8E8" w:rsidR="00C71C67" w:rsidRPr="00BD6D94" w:rsidRDefault="006E7BAE" w:rsidP="00823B17">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t>Sentencia definitiva</w:t>
      </w:r>
      <w:r w:rsidRPr="00BD6D94">
        <w:rPr>
          <w:rFonts w:ascii="Arial Nova Light" w:hAnsi="Arial Nova Light" w:cs="Arial"/>
        </w:rPr>
        <w:t>,</w:t>
      </w:r>
      <w:r w:rsidR="00C01474" w:rsidRPr="00BD6D94">
        <w:rPr>
          <w:rFonts w:ascii="Arial Nova Light" w:hAnsi="Arial Nova Light" w:cs="Arial"/>
        </w:rPr>
        <w:t xml:space="preserve"> por la que se</w:t>
      </w:r>
      <w:r w:rsidR="003F3DF5" w:rsidRPr="00BD6D94">
        <w:rPr>
          <w:rFonts w:ascii="Arial Nova Light" w:hAnsi="Arial Nova Light" w:cs="Arial"/>
        </w:rPr>
        <w:t xml:space="preserve"> </w:t>
      </w:r>
      <w:r w:rsidR="00B97500" w:rsidRPr="00BD6D94">
        <w:rPr>
          <w:rFonts w:ascii="Arial Nova Light" w:hAnsi="Arial Nova Light" w:cs="Arial"/>
          <w:b/>
        </w:rPr>
        <w:t>declara existente</w:t>
      </w:r>
      <w:r w:rsidR="00BB7D36" w:rsidRPr="00BD6D94">
        <w:rPr>
          <w:rFonts w:ascii="Arial Nova Light" w:hAnsi="Arial Nova Light" w:cs="Arial"/>
          <w:b/>
        </w:rPr>
        <w:t xml:space="preserve"> </w:t>
      </w:r>
      <w:r w:rsidR="00BB7D36" w:rsidRPr="00BD6D94">
        <w:rPr>
          <w:rFonts w:ascii="Arial Nova Light" w:hAnsi="Arial Nova Light" w:cs="Arial"/>
          <w:bCs/>
        </w:rPr>
        <w:t xml:space="preserve">la infracción </w:t>
      </w:r>
      <w:r w:rsidR="000E227B" w:rsidRPr="00BD6D94">
        <w:rPr>
          <w:rFonts w:ascii="Arial Nova Light" w:hAnsi="Arial Nova Light" w:cs="Arial"/>
          <w:bCs/>
        </w:rPr>
        <w:t xml:space="preserve">atribuida a la </w:t>
      </w:r>
      <w:r w:rsidR="00EB7A0D" w:rsidRPr="00BD6D94">
        <w:rPr>
          <w:rFonts w:ascii="Arial Nova Light" w:hAnsi="Arial Nova Light" w:cs="Arial"/>
          <w:bCs/>
        </w:rPr>
        <w:t xml:space="preserve">C. Nora Ruvalcaba Gámez, candidata </w:t>
      </w:r>
      <w:r w:rsidR="00952347" w:rsidRPr="00BD6D94">
        <w:rPr>
          <w:rFonts w:ascii="Arial Nova Light" w:hAnsi="Arial Nova Light" w:cs="Arial"/>
          <w:bCs/>
        </w:rPr>
        <w:t xml:space="preserve">a la Gubernatura </w:t>
      </w:r>
      <w:r w:rsidR="000E227B" w:rsidRPr="00BD6D94">
        <w:rPr>
          <w:rFonts w:ascii="Arial Nova Light" w:hAnsi="Arial Nova Light" w:cs="Arial"/>
          <w:bCs/>
        </w:rPr>
        <w:t>por el partido político MORENA</w:t>
      </w:r>
      <w:r w:rsidR="00EB7A0D" w:rsidRPr="00BD6D94">
        <w:rPr>
          <w:rFonts w:ascii="Arial Nova Light" w:hAnsi="Arial Nova Light" w:cs="Arial"/>
          <w:bCs/>
        </w:rPr>
        <w:t>, derivado de las manifestaciones calumniosas realizadas durante una entrevista</w:t>
      </w:r>
      <w:r w:rsidR="00211ADB" w:rsidRPr="00BD6D94">
        <w:rPr>
          <w:rFonts w:ascii="Arial Nova Light" w:hAnsi="Arial Nova Light" w:cs="Arial"/>
          <w:bCs/>
        </w:rPr>
        <w:t xml:space="preserve">. </w:t>
      </w:r>
      <w:r w:rsidR="00EB7A0D" w:rsidRPr="00BD6D94">
        <w:rPr>
          <w:rFonts w:ascii="Arial Nova Light" w:hAnsi="Arial Nova Light" w:cs="Arial"/>
          <w:bCs/>
        </w:rPr>
        <w:t xml:space="preserve"> </w:t>
      </w:r>
    </w:p>
    <w:p w14:paraId="791655E6" w14:textId="77777777" w:rsidR="003F3DF5" w:rsidRPr="00BD6D94"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BD6D94"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BD6D94">
        <w:rPr>
          <w:rFonts w:ascii="Arial Nova Light" w:hAnsi="Arial Nova Light" w:cs="Arial"/>
          <w:b/>
        </w:rPr>
        <w:t xml:space="preserve">ANTECEDENTES. </w:t>
      </w:r>
    </w:p>
    <w:p w14:paraId="2298447D" w14:textId="77777777" w:rsidR="007D6C13" w:rsidRPr="00BD6D94" w:rsidRDefault="007D6C13" w:rsidP="00823B17">
      <w:pPr>
        <w:pStyle w:val="NormalWeb"/>
        <w:spacing w:before="0" w:beforeAutospacing="0" w:after="0" w:afterAutospacing="0" w:line="360" w:lineRule="auto"/>
        <w:ind w:left="76"/>
        <w:contextualSpacing/>
        <w:mirrorIndents/>
        <w:jc w:val="both"/>
        <w:rPr>
          <w:rFonts w:ascii="Arial Nova Light" w:hAnsi="Arial Nova Light" w:cs="Arial"/>
        </w:rPr>
      </w:pPr>
    </w:p>
    <w:p w14:paraId="28B7A953" w14:textId="559D18EE" w:rsidR="00B03495" w:rsidRPr="00BD6D94" w:rsidRDefault="00B03495" w:rsidP="00B0349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w:b/>
          <w:sz w:val="24"/>
          <w:szCs w:val="24"/>
        </w:rPr>
        <w:t xml:space="preserve">1.1. Inicio del Proceso Electoral Local 2021-2022. </w:t>
      </w:r>
      <w:r w:rsidRPr="00BD6D94">
        <w:rPr>
          <w:rFonts w:ascii="Arial Nova Light" w:eastAsia="Arial Nova" w:hAnsi="Arial Nova Light" w:cs="Arial"/>
          <w:bCs/>
          <w:sz w:val="24"/>
          <w:szCs w:val="24"/>
        </w:rPr>
        <w:t>En fecha siete de octubre</w:t>
      </w:r>
      <w:r w:rsidR="00064F3D" w:rsidRPr="00BD6D94">
        <w:rPr>
          <w:rFonts w:ascii="Arial Nova Light" w:eastAsia="Arial Nova" w:hAnsi="Arial Nova Light" w:cs="Arial"/>
          <w:bCs/>
          <w:sz w:val="24"/>
          <w:szCs w:val="24"/>
        </w:rPr>
        <w:t xml:space="preserve"> de dos mil veintiuno</w:t>
      </w:r>
      <w:r w:rsidRPr="00BD6D94">
        <w:rPr>
          <w:rFonts w:ascii="Arial Nova Light" w:eastAsia="Arial Nova" w:hAnsi="Arial Nova Light" w:cs="Arial"/>
          <w:bCs/>
          <w:sz w:val="24"/>
          <w:szCs w:val="24"/>
        </w:rPr>
        <w:t>, el Consejo General</w:t>
      </w:r>
      <w:r w:rsidR="002B3373" w:rsidRPr="00BD6D94">
        <w:rPr>
          <w:rStyle w:val="Refdenotaalpie"/>
          <w:rFonts w:ascii="Arial Nova Light" w:eastAsia="Arial Nova" w:hAnsi="Arial Nova Light" w:cs="Arial"/>
          <w:bCs/>
          <w:sz w:val="24"/>
          <w:szCs w:val="24"/>
        </w:rPr>
        <w:footnoteReference w:id="1"/>
      </w:r>
      <w:r w:rsidRPr="00BD6D94">
        <w:rPr>
          <w:rFonts w:ascii="Arial Nova Light" w:eastAsia="Arial Nova" w:hAnsi="Arial Nova Light" w:cs="Arial"/>
          <w:bCs/>
          <w:sz w:val="24"/>
          <w:szCs w:val="24"/>
        </w:rPr>
        <w:t xml:space="preserve"> del I</w:t>
      </w:r>
      <w:r w:rsidR="002B3373" w:rsidRPr="00BD6D94">
        <w:rPr>
          <w:rFonts w:ascii="Arial Nova Light" w:eastAsia="Arial Nova" w:hAnsi="Arial Nova Light" w:cs="Arial"/>
          <w:bCs/>
          <w:sz w:val="24"/>
          <w:szCs w:val="24"/>
        </w:rPr>
        <w:t xml:space="preserve">nstituto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 xml:space="preserve">statal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lectoral</w:t>
      </w:r>
      <w:r w:rsidR="002B3373" w:rsidRPr="00BD6D94">
        <w:rPr>
          <w:rStyle w:val="Refdenotaalpie"/>
          <w:rFonts w:ascii="Arial Nova Light" w:eastAsia="Arial Nova" w:hAnsi="Arial Nova Light" w:cs="Arial"/>
          <w:bCs/>
          <w:sz w:val="24"/>
          <w:szCs w:val="24"/>
        </w:rPr>
        <w:footnoteReference w:id="2"/>
      </w:r>
      <w:r w:rsidRPr="00BD6D94">
        <w:rPr>
          <w:rFonts w:ascii="Arial Nova Light" w:eastAsia="Arial Nova" w:hAnsi="Arial Nova Light" w:cs="Arial"/>
          <w:bCs/>
          <w:sz w:val="24"/>
          <w:szCs w:val="24"/>
        </w:rPr>
        <w:t xml:space="preserve"> decretó el inicio del Proceso Electoral Local 2021-2022 para la renovación de la </w:t>
      </w:r>
      <w:r w:rsidR="00064F3D" w:rsidRPr="00BD6D94">
        <w:rPr>
          <w:rFonts w:ascii="Arial Nova Light" w:eastAsia="Arial Nova" w:hAnsi="Arial Nova Light" w:cs="Arial"/>
          <w:bCs/>
          <w:sz w:val="24"/>
          <w:szCs w:val="24"/>
        </w:rPr>
        <w:t>G</w:t>
      </w:r>
      <w:r w:rsidRPr="00BD6D94">
        <w:rPr>
          <w:rFonts w:ascii="Arial Nova Light" w:eastAsia="Arial Nova" w:hAnsi="Arial Nova Light" w:cs="Arial"/>
          <w:bCs/>
          <w:sz w:val="24"/>
          <w:szCs w:val="24"/>
        </w:rPr>
        <w:t>ubernatura del Estado, fijándose las siguientes fechas relevantes</w:t>
      </w:r>
      <w:r w:rsidR="00064F3D" w:rsidRPr="00BD6D94">
        <w:rPr>
          <w:rStyle w:val="Refdenotaalpie"/>
          <w:rFonts w:ascii="Arial Nova Light" w:eastAsia="Arial Nova" w:hAnsi="Arial Nova Light" w:cs="Arial"/>
          <w:bCs/>
          <w:sz w:val="24"/>
          <w:szCs w:val="24"/>
        </w:rPr>
        <w:footnoteReference w:id="3"/>
      </w:r>
      <w:r w:rsidRPr="00BD6D94">
        <w:rPr>
          <w:rFonts w:ascii="Arial Nova Light" w:eastAsia="Arial Nova" w:hAnsi="Arial Nova Light" w:cs="Arial"/>
          <w:bCs/>
          <w:sz w:val="24"/>
          <w:szCs w:val="24"/>
        </w:rPr>
        <w:t>:</w:t>
      </w:r>
    </w:p>
    <w:p w14:paraId="5A81BFD5" w14:textId="77777777" w:rsidR="00B03495" w:rsidRPr="00BD6D94"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Precampaña:</w:t>
      </w:r>
      <w:r w:rsidRPr="00BD6D94">
        <w:rPr>
          <w:rFonts w:ascii="Arial Nova Light" w:eastAsia="Arial Nova" w:hAnsi="Arial Nova Light" w:cs="Arial Nova"/>
          <w:sz w:val="24"/>
          <w:szCs w:val="24"/>
        </w:rPr>
        <w:t xml:space="preserve"> del 02 de enero al 10 de febrero.</w:t>
      </w:r>
    </w:p>
    <w:p w14:paraId="3EA93CF9" w14:textId="77777777" w:rsidR="00B03495" w:rsidRPr="00BD6D94"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Campaña:</w:t>
      </w:r>
      <w:r w:rsidRPr="00BD6D94">
        <w:rPr>
          <w:rFonts w:ascii="Arial Nova Light" w:eastAsia="Arial Nova" w:hAnsi="Arial Nova Light" w:cs="Arial Nova"/>
          <w:sz w:val="24"/>
          <w:szCs w:val="24"/>
        </w:rPr>
        <w:t xml:space="preserve"> del 03 de abril al 01 de junio.</w:t>
      </w:r>
    </w:p>
    <w:p w14:paraId="7D94FA30" w14:textId="77777777" w:rsidR="00B03495" w:rsidRPr="00BD6D94"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Jornada electoral:</w:t>
      </w:r>
      <w:r w:rsidRPr="00BD6D94">
        <w:rPr>
          <w:rFonts w:ascii="Arial Nova Light" w:eastAsia="Arial Nova" w:hAnsi="Arial Nova Light" w:cs="Arial Nova"/>
          <w:sz w:val="24"/>
          <w:szCs w:val="24"/>
        </w:rPr>
        <w:t xml:space="preserve"> 05 de junio.</w:t>
      </w:r>
    </w:p>
    <w:p w14:paraId="54318762" w14:textId="77777777" w:rsidR="003E628B" w:rsidRPr="00BD6D94"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1509F249" w14:textId="399EF46C" w:rsidR="003F3DF5" w:rsidRPr="00BD6D94" w:rsidRDefault="00106DFA" w:rsidP="00150904">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t>1.2.</w:t>
      </w:r>
      <w:r w:rsidR="003E628B" w:rsidRPr="00BD6D94">
        <w:rPr>
          <w:rFonts w:ascii="Arial Nova Light" w:hAnsi="Arial Nova Light" w:cs="Arial"/>
          <w:b/>
        </w:rPr>
        <w:t xml:space="preserve"> </w:t>
      </w:r>
      <w:r w:rsidR="003F3DF5" w:rsidRPr="00BD6D94">
        <w:rPr>
          <w:rFonts w:ascii="Arial Nova Light" w:hAnsi="Arial Nova Light" w:cs="Arial"/>
          <w:b/>
        </w:rPr>
        <w:t>Presentación de la denuncia ante el IEE y radicación</w:t>
      </w:r>
      <w:r w:rsidR="0005109B" w:rsidRPr="00BD6D94">
        <w:rPr>
          <w:rFonts w:ascii="Arial Nova Light" w:hAnsi="Arial Nova Light" w:cs="Arial"/>
          <w:b/>
        </w:rPr>
        <w:t xml:space="preserve">. </w:t>
      </w:r>
      <w:r w:rsidR="003F3DF5" w:rsidRPr="00BD6D94">
        <w:rPr>
          <w:rFonts w:ascii="Arial Nova Light" w:hAnsi="Arial Nova Light" w:cs="Arial"/>
        </w:rPr>
        <w:t>El</w:t>
      </w:r>
      <w:r w:rsidR="008303FA" w:rsidRPr="00BD6D94">
        <w:rPr>
          <w:rFonts w:ascii="Arial Nova Light" w:hAnsi="Arial Nova Light" w:cs="Arial"/>
        </w:rPr>
        <w:t xml:space="preserve"> </w:t>
      </w:r>
      <w:r w:rsidR="00064F3D" w:rsidRPr="00BD6D94">
        <w:rPr>
          <w:rFonts w:ascii="Arial Nova Light" w:hAnsi="Arial Nova Light" w:cs="Arial"/>
        </w:rPr>
        <w:t xml:space="preserve">día </w:t>
      </w:r>
      <w:r w:rsidR="00BC2479" w:rsidRPr="00BD6D94">
        <w:rPr>
          <w:rFonts w:ascii="Arial Nova Light" w:hAnsi="Arial Nova Light" w:cs="Arial"/>
        </w:rPr>
        <w:t xml:space="preserve">once </w:t>
      </w:r>
      <w:r w:rsidR="00A52CDD" w:rsidRPr="00BD6D94">
        <w:rPr>
          <w:rFonts w:ascii="Arial Nova Light" w:hAnsi="Arial Nova Light" w:cs="Arial"/>
        </w:rPr>
        <w:t>de abril</w:t>
      </w:r>
      <w:r w:rsidR="003F3DF5" w:rsidRPr="00BD6D94">
        <w:rPr>
          <w:rFonts w:ascii="Arial Nova Light" w:hAnsi="Arial Nova Light" w:cs="Arial"/>
        </w:rPr>
        <w:t xml:space="preserve">, </w:t>
      </w:r>
      <w:r w:rsidR="00B03495" w:rsidRPr="00BD6D94">
        <w:rPr>
          <w:rFonts w:ascii="Arial Nova Light" w:hAnsi="Arial Nova Light" w:cs="Arial"/>
        </w:rPr>
        <w:t xml:space="preserve">el </w:t>
      </w:r>
      <w:r w:rsidR="0087246F" w:rsidRPr="00BD6D94">
        <w:rPr>
          <w:rFonts w:ascii="Arial Nova Light" w:hAnsi="Arial Nova Light" w:cs="Arial"/>
        </w:rPr>
        <w:t>C. Israel Ángel Ramírez</w:t>
      </w:r>
      <w:r w:rsidR="00BC2479" w:rsidRPr="00BD6D94">
        <w:rPr>
          <w:rFonts w:ascii="Arial Nova Light" w:hAnsi="Arial Nova Light" w:cs="Arial"/>
        </w:rPr>
        <w:t xml:space="preserve"> </w:t>
      </w:r>
      <w:r w:rsidR="001863A6" w:rsidRPr="00BD6D94">
        <w:rPr>
          <w:rFonts w:ascii="Arial Nova Light" w:hAnsi="Arial Nova Light" w:cs="Arial"/>
        </w:rPr>
        <w:t>en su calidad de</w:t>
      </w:r>
      <w:r w:rsidR="00A52CDD" w:rsidRPr="00BD6D94">
        <w:rPr>
          <w:rFonts w:ascii="Arial Nova Light" w:hAnsi="Arial Nova Light" w:cs="Arial"/>
        </w:rPr>
        <w:t xml:space="preserve"> </w:t>
      </w:r>
      <w:r w:rsidR="00F4307F" w:rsidRPr="00BD6D94">
        <w:rPr>
          <w:rFonts w:ascii="Arial Nova Light" w:hAnsi="Arial Nova Light" w:cs="Arial"/>
        </w:rPr>
        <w:t>representante suplente del PAN</w:t>
      </w:r>
      <w:r w:rsidR="00BC2479" w:rsidRPr="00BD6D94">
        <w:rPr>
          <w:rFonts w:ascii="Arial Nova Light" w:hAnsi="Arial Nova Light" w:cs="Arial"/>
        </w:rPr>
        <w:t xml:space="preserve"> ante el CG del IEE</w:t>
      </w:r>
      <w:r w:rsidR="00E6043A" w:rsidRPr="00BD6D94">
        <w:rPr>
          <w:rFonts w:ascii="Arial Nova Light" w:hAnsi="Arial Nova Light" w:cs="Arial"/>
        </w:rPr>
        <w:t>,</w:t>
      </w:r>
      <w:r w:rsidR="001863A6" w:rsidRPr="00BD6D94">
        <w:rPr>
          <w:rFonts w:ascii="Arial Nova Light" w:hAnsi="Arial Nova Light" w:cs="Arial"/>
        </w:rPr>
        <w:t xml:space="preserve"> </w:t>
      </w:r>
      <w:r w:rsidR="003F3DF5" w:rsidRPr="00BD6D94">
        <w:rPr>
          <w:rFonts w:ascii="Arial Nova Light" w:hAnsi="Arial Nova Light" w:cs="Arial"/>
        </w:rPr>
        <w:t xml:space="preserve">presentó </w:t>
      </w:r>
      <w:r w:rsidR="00064F3D" w:rsidRPr="00BD6D94">
        <w:rPr>
          <w:rFonts w:ascii="Arial Nova Light" w:hAnsi="Arial Nova Light" w:cs="Arial"/>
        </w:rPr>
        <w:t xml:space="preserve">una </w:t>
      </w:r>
      <w:r w:rsidR="003F3DF5" w:rsidRPr="00BD6D94">
        <w:rPr>
          <w:rFonts w:ascii="Arial Nova Light" w:hAnsi="Arial Nova Light" w:cs="Arial"/>
        </w:rPr>
        <w:t>denuncia en contra</w:t>
      </w:r>
      <w:r w:rsidR="001863A6" w:rsidRPr="00BD6D94">
        <w:rPr>
          <w:rFonts w:ascii="Arial Nova Light" w:hAnsi="Arial Nova Light" w:cs="Arial"/>
        </w:rPr>
        <w:t xml:space="preserve"> de</w:t>
      </w:r>
      <w:r w:rsidR="003B701F" w:rsidRPr="00BD6D94">
        <w:rPr>
          <w:rFonts w:ascii="Arial Nova Light" w:hAnsi="Arial Nova Light" w:cs="Arial"/>
        </w:rPr>
        <w:t xml:space="preserve"> </w:t>
      </w:r>
      <w:r w:rsidR="00BC2479" w:rsidRPr="00BD6D94">
        <w:rPr>
          <w:rFonts w:ascii="Arial Nova Light" w:hAnsi="Arial Nova Light" w:cs="Arial"/>
        </w:rPr>
        <w:t>la C.</w:t>
      </w:r>
      <w:r w:rsidR="003B701F" w:rsidRPr="00BD6D94">
        <w:rPr>
          <w:rFonts w:ascii="Arial Nova Light" w:hAnsi="Arial Nova Light" w:cs="Arial"/>
        </w:rPr>
        <w:t xml:space="preserve"> Nora Ruvalcaba Gámez y el Partido Político MORENA</w:t>
      </w:r>
      <w:r w:rsidR="00150904" w:rsidRPr="00BD6D94">
        <w:rPr>
          <w:rFonts w:ascii="Arial Nova Light" w:hAnsi="Arial Nova Light" w:cs="Arial"/>
        </w:rPr>
        <w:t xml:space="preserve"> </w:t>
      </w:r>
      <w:r w:rsidR="003B701F" w:rsidRPr="00BD6D94">
        <w:rPr>
          <w:rFonts w:ascii="Arial Nova Light" w:hAnsi="Arial Nova Light" w:cs="Arial"/>
        </w:rPr>
        <w:t xml:space="preserve">por la presunta </w:t>
      </w:r>
      <w:r w:rsidR="00130459" w:rsidRPr="00BD6D94">
        <w:rPr>
          <w:rFonts w:ascii="Arial Nova Light" w:hAnsi="Arial Nova Light" w:cs="Arial"/>
        </w:rPr>
        <w:t xml:space="preserve">actualización de manifestaciones calumniosas. </w:t>
      </w:r>
    </w:p>
    <w:p w14:paraId="39A0859B" w14:textId="0E17EDFA" w:rsidR="003F3DF5" w:rsidRPr="00BD6D94" w:rsidRDefault="003F3DF5"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BD6D94">
        <w:rPr>
          <w:rFonts w:ascii="Arial Nova Light" w:eastAsia="Times New Roman" w:hAnsi="Arial Nova Light" w:cs="Arial"/>
          <w:sz w:val="24"/>
          <w:szCs w:val="24"/>
        </w:rPr>
        <w:lastRenderedPageBreak/>
        <w:t xml:space="preserve">El </w:t>
      </w:r>
      <w:r w:rsidR="003A3671" w:rsidRPr="00BD6D94">
        <w:rPr>
          <w:rFonts w:ascii="Arial Nova Light" w:eastAsia="Times New Roman" w:hAnsi="Arial Nova Light" w:cs="Arial"/>
          <w:sz w:val="24"/>
          <w:szCs w:val="24"/>
        </w:rPr>
        <w:t>do</w:t>
      </w:r>
      <w:r w:rsidR="00BC2479" w:rsidRPr="00BD6D94">
        <w:rPr>
          <w:rFonts w:ascii="Arial Nova Light" w:eastAsia="Times New Roman" w:hAnsi="Arial Nova Light" w:cs="Arial"/>
          <w:sz w:val="24"/>
          <w:szCs w:val="24"/>
        </w:rPr>
        <w:t xml:space="preserve">ce </w:t>
      </w:r>
      <w:r w:rsidR="003A3671" w:rsidRPr="00BD6D94">
        <w:rPr>
          <w:rFonts w:ascii="Arial Nova Light" w:eastAsia="Times New Roman" w:hAnsi="Arial Nova Light" w:cs="Arial"/>
          <w:sz w:val="24"/>
          <w:szCs w:val="24"/>
        </w:rPr>
        <w:t>de abril</w:t>
      </w:r>
      <w:r w:rsidR="008303FA" w:rsidRPr="00BD6D94">
        <w:rPr>
          <w:rFonts w:ascii="Arial Nova Light" w:eastAsia="Times New Roman" w:hAnsi="Arial Nova Light" w:cs="Arial"/>
          <w:sz w:val="24"/>
          <w:szCs w:val="24"/>
        </w:rPr>
        <w:t xml:space="preserve">, </w:t>
      </w:r>
      <w:r w:rsidRPr="00BD6D94">
        <w:rPr>
          <w:rFonts w:ascii="Arial Nova Light" w:eastAsia="Times New Roman" w:hAnsi="Arial Nova Light" w:cs="Arial"/>
          <w:sz w:val="24"/>
          <w:szCs w:val="24"/>
        </w:rPr>
        <w:t xml:space="preserve">el </w:t>
      </w:r>
      <w:proofErr w:type="gramStart"/>
      <w:r w:rsidRPr="00BD6D94">
        <w:rPr>
          <w:rFonts w:ascii="Arial Nova Light" w:eastAsia="Times New Roman" w:hAnsi="Arial Nova Light" w:cs="Arial"/>
          <w:sz w:val="24"/>
          <w:szCs w:val="24"/>
        </w:rPr>
        <w:t>Secretar</w:t>
      </w:r>
      <w:r w:rsidR="000904C4" w:rsidRPr="00BD6D94">
        <w:rPr>
          <w:rFonts w:ascii="Arial Nova Light" w:eastAsia="Times New Roman" w:hAnsi="Arial Nova Light" w:cs="Arial"/>
          <w:sz w:val="24"/>
          <w:szCs w:val="24"/>
        </w:rPr>
        <w:t>io Ejecutivo</w:t>
      </w:r>
      <w:proofErr w:type="gramEnd"/>
      <w:r w:rsidR="000904C4" w:rsidRPr="00BD6D94">
        <w:rPr>
          <w:rFonts w:ascii="Arial Nova Light" w:eastAsia="Times New Roman" w:hAnsi="Arial Nova Light" w:cs="Arial"/>
          <w:sz w:val="24"/>
          <w:szCs w:val="24"/>
        </w:rPr>
        <w:t xml:space="preserve"> del IEE</w:t>
      </w:r>
      <w:r w:rsidRPr="00BD6D94">
        <w:rPr>
          <w:rFonts w:ascii="Arial Nova Light" w:eastAsia="Times New Roman" w:hAnsi="Arial Nova Light" w:cs="Arial"/>
          <w:sz w:val="24"/>
          <w:szCs w:val="24"/>
        </w:rPr>
        <w:t xml:space="preserve"> radicó la denuncia bajo el número de expediente IEE/PES/0</w:t>
      </w:r>
      <w:r w:rsidR="00187A47" w:rsidRPr="00BD6D94">
        <w:rPr>
          <w:rFonts w:ascii="Arial Nova Light" w:eastAsia="Times New Roman" w:hAnsi="Arial Nova Light" w:cs="Arial"/>
          <w:sz w:val="24"/>
          <w:szCs w:val="24"/>
        </w:rPr>
        <w:t>2</w:t>
      </w:r>
      <w:r w:rsidR="00BC2479" w:rsidRPr="00BD6D94">
        <w:rPr>
          <w:rFonts w:ascii="Arial Nova Light" w:eastAsia="Times New Roman" w:hAnsi="Arial Nova Light" w:cs="Arial"/>
          <w:sz w:val="24"/>
          <w:szCs w:val="24"/>
        </w:rPr>
        <w:t>5</w:t>
      </w:r>
      <w:r w:rsidRPr="00BD6D94">
        <w:rPr>
          <w:rFonts w:ascii="Arial Nova Light" w:eastAsia="Times New Roman" w:hAnsi="Arial Nova Light" w:cs="Arial"/>
          <w:sz w:val="24"/>
          <w:szCs w:val="24"/>
        </w:rPr>
        <w:t>/</w:t>
      </w:r>
      <w:r w:rsidR="0033035B" w:rsidRPr="00BD6D94">
        <w:rPr>
          <w:rFonts w:ascii="Arial Nova Light" w:eastAsia="Times New Roman" w:hAnsi="Arial Nova Light" w:cs="Arial"/>
          <w:sz w:val="24"/>
          <w:szCs w:val="24"/>
        </w:rPr>
        <w:t>2022</w:t>
      </w:r>
      <w:r w:rsidRPr="00BD6D94">
        <w:rPr>
          <w:rFonts w:ascii="Arial Nova Light" w:eastAsia="Times New Roman" w:hAnsi="Arial Nova Light" w:cs="Arial"/>
          <w:sz w:val="24"/>
          <w:szCs w:val="24"/>
        </w:rPr>
        <w:t xml:space="preserve">. </w:t>
      </w:r>
    </w:p>
    <w:p w14:paraId="471153C8" w14:textId="7EC7EFD3" w:rsidR="00B912C4" w:rsidRPr="00BD6D94" w:rsidRDefault="00B912C4"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57487F7E" w14:textId="4434D605" w:rsidR="00B912C4" w:rsidRPr="007F11A8" w:rsidRDefault="00B912C4"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F11A8">
        <w:rPr>
          <w:rFonts w:ascii="Arial Nova Light" w:eastAsia="Times New Roman" w:hAnsi="Arial Nova Light" w:cs="Arial"/>
          <w:b/>
          <w:bCs/>
          <w:sz w:val="24"/>
          <w:szCs w:val="24"/>
        </w:rPr>
        <w:t xml:space="preserve">1.3. </w:t>
      </w:r>
      <w:r w:rsidR="007F11A8">
        <w:rPr>
          <w:rFonts w:ascii="Arial Nova Light" w:eastAsia="Times New Roman" w:hAnsi="Arial Nova Light" w:cs="Arial"/>
          <w:b/>
          <w:bCs/>
          <w:sz w:val="24"/>
          <w:szCs w:val="24"/>
        </w:rPr>
        <w:t xml:space="preserve">Desechamiento de la denuncia. </w:t>
      </w:r>
      <w:r w:rsidR="007F11A8" w:rsidRPr="007F11A8">
        <w:rPr>
          <w:rFonts w:ascii="Arial Nova Light" w:eastAsia="Times New Roman" w:hAnsi="Arial Nova Light" w:cs="Arial"/>
          <w:sz w:val="24"/>
          <w:szCs w:val="24"/>
        </w:rPr>
        <w:t xml:space="preserve">El quince de abril, el </w:t>
      </w:r>
      <w:proofErr w:type="gramStart"/>
      <w:r w:rsidR="007F11A8" w:rsidRPr="007F11A8">
        <w:rPr>
          <w:rFonts w:ascii="Arial Nova Light" w:eastAsia="Times New Roman" w:hAnsi="Arial Nova Light" w:cs="Arial"/>
          <w:sz w:val="24"/>
          <w:szCs w:val="24"/>
        </w:rPr>
        <w:t>Secretario Ejecutivo</w:t>
      </w:r>
      <w:proofErr w:type="gramEnd"/>
      <w:r w:rsidR="007F11A8" w:rsidRPr="007F11A8">
        <w:rPr>
          <w:rFonts w:ascii="Arial Nova Light" w:eastAsia="Times New Roman" w:hAnsi="Arial Nova Light" w:cs="Arial"/>
          <w:sz w:val="24"/>
          <w:szCs w:val="24"/>
        </w:rPr>
        <w:t xml:space="preserve">, emitió un acuerdo mediante el cual desechó la denuncia en cuestión, por considerar que el quejoso no cuenta con legitimación </w:t>
      </w:r>
      <w:r w:rsidR="007F11A8" w:rsidRPr="007F11A8">
        <w:rPr>
          <w:rFonts w:ascii="Arial Nova Light" w:eastAsia="Times New Roman" w:hAnsi="Arial Nova Light" w:cs="Arial"/>
          <w:i/>
          <w:iCs/>
          <w:sz w:val="24"/>
          <w:szCs w:val="24"/>
        </w:rPr>
        <w:t xml:space="preserve">ad </w:t>
      </w:r>
      <w:proofErr w:type="spellStart"/>
      <w:r w:rsidR="007F11A8" w:rsidRPr="007F11A8">
        <w:rPr>
          <w:rFonts w:ascii="Arial Nova Light" w:eastAsia="Times New Roman" w:hAnsi="Arial Nova Light" w:cs="Arial"/>
          <w:i/>
          <w:iCs/>
          <w:sz w:val="24"/>
          <w:szCs w:val="24"/>
        </w:rPr>
        <w:t>procesum</w:t>
      </w:r>
      <w:proofErr w:type="spellEnd"/>
      <w:r w:rsidR="007F11A8" w:rsidRPr="007F11A8">
        <w:rPr>
          <w:rFonts w:ascii="Arial Nova Light" w:eastAsia="Times New Roman" w:hAnsi="Arial Nova Light" w:cs="Arial"/>
          <w:sz w:val="24"/>
          <w:szCs w:val="24"/>
        </w:rPr>
        <w:t>, es decir, con la personería legal para presentar y promover denuncia sobre la infracción de calumnia, a nombre de la candidata María Teresa Jiménez Esquivel.</w:t>
      </w:r>
    </w:p>
    <w:p w14:paraId="3A0347B2" w14:textId="77777777" w:rsidR="007F11A8" w:rsidRPr="007F11A8" w:rsidRDefault="007F11A8" w:rsidP="00823B17">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p>
    <w:p w14:paraId="073D9D37" w14:textId="12B39F0F" w:rsidR="00B912C4" w:rsidRDefault="00B912C4"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F11A8">
        <w:rPr>
          <w:rFonts w:ascii="Arial Nova Light" w:eastAsia="Times New Roman" w:hAnsi="Arial Nova Light" w:cs="Arial"/>
          <w:b/>
          <w:bCs/>
          <w:sz w:val="24"/>
          <w:szCs w:val="24"/>
        </w:rPr>
        <w:t xml:space="preserve">1.4. </w:t>
      </w:r>
      <w:r w:rsidR="007F11A8">
        <w:rPr>
          <w:rFonts w:ascii="Arial Nova Light" w:eastAsia="Times New Roman" w:hAnsi="Arial Nova Light" w:cs="Arial"/>
          <w:b/>
          <w:bCs/>
          <w:sz w:val="24"/>
          <w:szCs w:val="24"/>
        </w:rPr>
        <w:t xml:space="preserve">Presentación de Recurso de Revisión del Procedimiento Especial Sancionador. </w:t>
      </w:r>
      <w:r w:rsidR="00B62A5A">
        <w:rPr>
          <w:rFonts w:ascii="Arial Nova Light" w:eastAsia="Times New Roman" w:hAnsi="Arial Nova Light" w:cs="Arial"/>
          <w:b/>
          <w:bCs/>
          <w:sz w:val="24"/>
          <w:szCs w:val="24"/>
        </w:rPr>
        <w:t xml:space="preserve"> </w:t>
      </w:r>
      <w:r w:rsidR="007F11A8" w:rsidRPr="007F11A8">
        <w:rPr>
          <w:rFonts w:ascii="Arial Nova Light" w:eastAsia="Times New Roman" w:hAnsi="Arial Nova Light" w:cs="Arial"/>
          <w:sz w:val="24"/>
          <w:szCs w:val="24"/>
        </w:rPr>
        <w:t xml:space="preserve">Inconforme con tal determinación, el </w:t>
      </w:r>
      <w:r w:rsidR="007F11A8">
        <w:rPr>
          <w:rFonts w:ascii="Arial Nova Light" w:eastAsia="Times New Roman" w:hAnsi="Arial Nova Light" w:cs="Arial"/>
          <w:sz w:val="24"/>
          <w:szCs w:val="24"/>
        </w:rPr>
        <w:t>dieciséis</w:t>
      </w:r>
      <w:r w:rsidR="007F11A8" w:rsidRPr="007F11A8">
        <w:rPr>
          <w:rFonts w:ascii="Arial Nova Light" w:eastAsia="Times New Roman" w:hAnsi="Arial Nova Light" w:cs="Arial"/>
          <w:sz w:val="24"/>
          <w:szCs w:val="24"/>
        </w:rPr>
        <w:t xml:space="preserve"> de abril, el </w:t>
      </w:r>
      <w:r w:rsidR="007F11A8">
        <w:rPr>
          <w:rFonts w:ascii="Arial Nova Light" w:eastAsia="Times New Roman" w:hAnsi="Arial Nova Light" w:cs="Arial"/>
          <w:sz w:val="24"/>
          <w:szCs w:val="24"/>
        </w:rPr>
        <w:t xml:space="preserve">actor </w:t>
      </w:r>
      <w:r w:rsidR="007F11A8" w:rsidRPr="007F11A8">
        <w:rPr>
          <w:rFonts w:ascii="Arial Nova Light" w:eastAsia="Times New Roman" w:hAnsi="Arial Nova Light" w:cs="Arial"/>
          <w:sz w:val="24"/>
          <w:szCs w:val="24"/>
        </w:rPr>
        <w:t>promovió</w:t>
      </w:r>
      <w:r w:rsidR="007F11A8">
        <w:rPr>
          <w:rFonts w:ascii="Arial Nova Light" w:eastAsia="Times New Roman" w:hAnsi="Arial Nova Light" w:cs="Arial"/>
          <w:sz w:val="24"/>
          <w:szCs w:val="24"/>
        </w:rPr>
        <w:t xml:space="preserve"> un r</w:t>
      </w:r>
      <w:r w:rsidR="007F11A8" w:rsidRPr="007F11A8">
        <w:rPr>
          <w:rFonts w:ascii="Arial Nova Light" w:eastAsia="Times New Roman" w:hAnsi="Arial Nova Light" w:cs="Arial"/>
          <w:sz w:val="24"/>
          <w:szCs w:val="24"/>
        </w:rPr>
        <w:t>ecurso de revisión del procedimiento especial sancionador, al estimar que la representación del PAN y de la coalición, sí cuentan con legitimación activa para interponer la queja a nombre de su candidata.</w:t>
      </w:r>
    </w:p>
    <w:p w14:paraId="0FE9B69A" w14:textId="140EF59C" w:rsidR="007F11A8" w:rsidRDefault="007F11A8"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1CF115F9" w14:textId="0733489A" w:rsidR="007F11A8" w:rsidRPr="007F11A8" w:rsidRDefault="00CA2D00"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6D4988">
        <w:rPr>
          <w:rFonts w:ascii="Arial Nova Light" w:eastAsia="Times New Roman" w:hAnsi="Arial Nova Light" w:cs="Arial"/>
          <w:b/>
          <w:bCs/>
          <w:sz w:val="24"/>
          <w:szCs w:val="24"/>
        </w:rPr>
        <w:t>1.5. Resolución del Tribunal Electoral.</w:t>
      </w:r>
      <w:r>
        <w:rPr>
          <w:rFonts w:ascii="Arial Nova Light" w:eastAsia="Times New Roman" w:hAnsi="Arial Nova Light" w:cs="Arial"/>
          <w:sz w:val="24"/>
          <w:szCs w:val="24"/>
        </w:rPr>
        <w:t xml:space="preserve"> El veintiocho de abril, este Tribunal Electoral resolvió el r</w:t>
      </w:r>
      <w:r w:rsidRPr="007F11A8">
        <w:rPr>
          <w:rFonts w:ascii="Arial Nova Light" w:eastAsia="Times New Roman" w:hAnsi="Arial Nova Light" w:cs="Arial"/>
          <w:sz w:val="24"/>
          <w:szCs w:val="24"/>
        </w:rPr>
        <w:t>ecurso de revisión del procedimiento especial sancionador</w:t>
      </w:r>
      <w:r>
        <w:rPr>
          <w:rFonts w:ascii="Arial Nova Light" w:eastAsia="Times New Roman" w:hAnsi="Arial Nova Light" w:cs="Arial"/>
          <w:sz w:val="24"/>
          <w:szCs w:val="24"/>
        </w:rPr>
        <w:t xml:space="preserve"> identificado con el número de </w:t>
      </w:r>
      <w:r w:rsidR="006D4988">
        <w:rPr>
          <w:rFonts w:ascii="Arial Nova Light" w:eastAsia="Times New Roman" w:hAnsi="Arial Nova Light" w:cs="Arial"/>
          <w:sz w:val="24"/>
          <w:szCs w:val="24"/>
        </w:rPr>
        <w:t xml:space="preserve">expediente TEEA-REP-001/2022 y determinó que </w:t>
      </w:r>
      <w:r w:rsidR="006D4988" w:rsidRPr="006D4988">
        <w:rPr>
          <w:rFonts w:ascii="Arial Nova Light" w:eastAsia="Times New Roman" w:hAnsi="Arial Nova Light" w:cs="Arial"/>
          <w:sz w:val="24"/>
          <w:szCs w:val="24"/>
        </w:rPr>
        <w:t>los partidos políticos sí cuentan con legitimación para denunciar calumnia en contra de sus integrantes, tales como candidaturas, en atención a la existencia del vínculo indisoluble que existe entre estos</w:t>
      </w:r>
      <w:r w:rsidR="006D4988">
        <w:rPr>
          <w:rFonts w:ascii="Arial Nova Light" w:eastAsia="Times New Roman" w:hAnsi="Arial Nova Light" w:cs="Arial"/>
          <w:sz w:val="24"/>
          <w:szCs w:val="24"/>
        </w:rPr>
        <w:t>.</w:t>
      </w:r>
    </w:p>
    <w:p w14:paraId="2CFF1EA1" w14:textId="77777777" w:rsidR="000904C4" w:rsidRPr="00BD6D94" w:rsidRDefault="000904C4"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7C792C66" w14:textId="31601865" w:rsidR="000C7C8A" w:rsidRPr="00BD6D94" w:rsidRDefault="00295B97"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BD6D94">
        <w:rPr>
          <w:rFonts w:ascii="Arial Nova Light" w:eastAsia="Times New Roman" w:hAnsi="Arial Nova Light" w:cs="Arial"/>
          <w:b/>
          <w:sz w:val="24"/>
          <w:szCs w:val="24"/>
        </w:rPr>
        <w:t>1.</w:t>
      </w:r>
      <w:r w:rsidR="006D4988">
        <w:rPr>
          <w:rFonts w:ascii="Arial Nova Light" w:eastAsia="Times New Roman" w:hAnsi="Arial Nova Light" w:cs="Arial"/>
          <w:b/>
          <w:sz w:val="24"/>
          <w:szCs w:val="24"/>
        </w:rPr>
        <w:t>6</w:t>
      </w:r>
      <w:r w:rsidRPr="00BD6D94">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Admisión de la denuncia</w:t>
      </w:r>
      <w:r w:rsidR="00851F37" w:rsidRPr="00BD6D94">
        <w:rPr>
          <w:rFonts w:ascii="Arial Nova Light" w:eastAsia="Times New Roman" w:hAnsi="Arial Nova Light" w:cs="Arial"/>
          <w:b/>
          <w:sz w:val="24"/>
          <w:szCs w:val="24"/>
        </w:rPr>
        <w:t>.</w:t>
      </w:r>
      <w:r w:rsidR="00CE7265" w:rsidRPr="00BD6D94">
        <w:rPr>
          <w:rFonts w:ascii="Arial Nova Light" w:eastAsia="Times New Roman" w:hAnsi="Arial Nova Light" w:cs="Arial"/>
          <w:b/>
          <w:sz w:val="24"/>
          <w:szCs w:val="24"/>
        </w:rPr>
        <w:t xml:space="preserve"> </w:t>
      </w:r>
      <w:r w:rsidR="00851F37" w:rsidRPr="00BD6D94">
        <w:rPr>
          <w:rFonts w:ascii="Arial Nova Light" w:eastAsia="Times New Roman" w:hAnsi="Arial Nova Light" w:cs="Arial"/>
          <w:sz w:val="24"/>
          <w:szCs w:val="24"/>
        </w:rPr>
        <w:t>E</w:t>
      </w:r>
      <w:r w:rsidR="006D4988">
        <w:rPr>
          <w:rFonts w:ascii="Arial Nova Light" w:eastAsia="Times New Roman" w:hAnsi="Arial Nova Light" w:cs="Arial"/>
          <w:sz w:val="24"/>
          <w:szCs w:val="24"/>
        </w:rPr>
        <w:t xml:space="preserve">n atención a la resolución del Tribunal Electoral, el </w:t>
      </w:r>
      <w:r w:rsidR="00077B4D" w:rsidRPr="00BD6D94">
        <w:rPr>
          <w:rFonts w:ascii="Arial Nova Light" w:eastAsia="Times New Roman" w:hAnsi="Arial Nova Light" w:cs="Arial"/>
          <w:sz w:val="24"/>
          <w:szCs w:val="24"/>
        </w:rPr>
        <w:t>veintinueve de abril</w:t>
      </w:r>
      <w:r w:rsidR="005C1E7F" w:rsidRPr="00BD6D94">
        <w:rPr>
          <w:rFonts w:ascii="Arial Nova Light" w:eastAsia="Times New Roman" w:hAnsi="Arial Nova Light" w:cs="Arial"/>
          <w:sz w:val="24"/>
          <w:szCs w:val="24"/>
        </w:rPr>
        <w:t>,</w:t>
      </w:r>
      <w:r w:rsidR="000904C4" w:rsidRPr="00BD6D94">
        <w:rPr>
          <w:rFonts w:ascii="Arial Nova Light" w:eastAsia="Times New Roman" w:hAnsi="Arial Nova Light" w:cs="Arial"/>
          <w:sz w:val="24"/>
          <w:szCs w:val="24"/>
        </w:rPr>
        <w:t xml:space="preserve"> el </w:t>
      </w:r>
      <w:proofErr w:type="gramStart"/>
      <w:r w:rsidR="000904C4" w:rsidRPr="00BD6D94">
        <w:rPr>
          <w:rFonts w:ascii="Arial Nova Light" w:eastAsia="Times New Roman" w:hAnsi="Arial Nova Light" w:cs="Arial"/>
          <w:sz w:val="24"/>
          <w:szCs w:val="24"/>
        </w:rPr>
        <w:t>Secretario Ejecutivo</w:t>
      </w:r>
      <w:proofErr w:type="gramEnd"/>
      <w:r w:rsidR="000904C4" w:rsidRPr="00BD6D94">
        <w:rPr>
          <w:rFonts w:ascii="Arial Nova Light" w:eastAsia="Times New Roman" w:hAnsi="Arial Nova Light" w:cs="Arial"/>
          <w:sz w:val="24"/>
          <w:szCs w:val="24"/>
        </w:rPr>
        <w:t xml:space="preserve"> </w:t>
      </w:r>
      <w:r w:rsidR="00851F37" w:rsidRPr="00BD6D94">
        <w:rPr>
          <w:rFonts w:ascii="Arial Nova Light" w:eastAsia="Times New Roman" w:hAnsi="Arial Nova Light" w:cs="Arial"/>
          <w:sz w:val="24"/>
          <w:szCs w:val="24"/>
        </w:rPr>
        <w:t>dictó el acuerdo de admisión</w:t>
      </w:r>
      <w:r w:rsidR="006D4988">
        <w:rPr>
          <w:rFonts w:ascii="Arial Nova Light" w:eastAsia="Times New Roman" w:hAnsi="Arial Nova Light" w:cs="Arial"/>
          <w:sz w:val="24"/>
          <w:szCs w:val="24"/>
        </w:rPr>
        <w:t xml:space="preserve"> del expediente </w:t>
      </w:r>
      <w:r w:rsidR="006D4988" w:rsidRPr="00BD6D94">
        <w:rPr>
          <w:rFonts w:ascii="Arial Nova Light" w:eastAsia="Times New Roman" w:hAnsi="Arial Nova Light" w:cs="Arial"/>
          <w:bCs/>
          <w:sz w:val="24"/>
          <w:szCs w:val="24"/>
        </w:rPr>
        <w:t>IEE/PES/025/2022</w:t>
      </w:r>
      <w:r w:rsidR="00105433" w:rsidRPr="00BD6D94">
        <w:rPr>
          <w:rFonts w:ascii="Arial Nova Light" w:eastAsia="Times New Roman" w:hAnsi="Arial Nova Light" w:cs="Arial"/>
          <w:sz w:val="24"/>
          <w:szCs w:val="24"/>
        </w:rPr>
        <w:t>, señalando fecha para la celebración de la Audiencia de Pruebas y Alegatos</w:t>
      </w:r>
      <w:r w:rsidR="00992C5C" w:rsidRPr="00BD6D94">
        <w:rPr>
          <w:rFonts w:ascii="Arial Nova Light" w:eastAsia="Times New Roman" w:hAnsi="Arial Nova Light" w:cs="Arial"/>
          <w:sz w:val="24"/>
          <w:szCs w:val="24"/>
        </w:rPr>
        <w:t xml:space="preserve">. </w:t>
      </w:r>
    </w:p>
    <w:p w14:paraId="1A85DA19" w14:textId="77777777" w:rsidR="00106DFA" w:rsidRPr="00BD6D94" w:rsidRDefault="00106DFA"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3CDA79F8" w:rsidR="00165BBA" w:rsidRPr="006D4988" w:rsidRDefault="006D4988" w:rsidP="006D4988">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1.7. </w:t>
      </w:r>
      <w:r w:rsidR="000C2F5B" w:rsidRPr="006D4988">
        <w:rPr>
          <w:rFonts w:ascii="Arial Nova Light" w:eastAsia="Times New Roman" w:hAnsi="Arial Nova Light" w:cs="Arial"/>
          <w:b/>
          <w:sz w:val="24"/>
          <w:szCs w:val="24"/>
        </w:rPr>
        <w:t>Integr</w:t>
      </w:r>
      <w:r w:rsidR="00BD1803" w:rsidRPr="006D4988">
        <w:rPr>
          <w:rFonts w:ascii="Arial Nova Light" w:eastAsia="Times New Roman" w:hAnsi="Arial Nova Light" w:cs="Arial"/>
          <w:b/>
          <w:sz w:val="24"/>
          <w:szCs w:val="24"/>
        </w:rPr>
        <w:t xml:space="preserve">ación del expediente </w:t>
      </w:r>
      <w:r w:rsidR="00106DFA" w:rsidRPr="006D4988">
        <w:rPr>
          <w:rFonts w:ascii="Arial Nova Light" w:eastAsia="Times New Roman" w:hAnsi="Arial Nova Light" w:cs="Arial"/>
          <w:b/>
          <w:sz w:val="24"/>
          <w:szCs w:val="24"/>
        </w:rPr>
        <w:t>IEE/PES/0</w:t>
      </w:r>
      <w:r w:rsidR="00D0636C" w:rsidRPr="006D4988">
        <w:rPr>
          <w:rFonts w:ascii="Arial Nova Light" w:eastAsia="Times New Roman" w:hAnsi="Arial Nova Light" w:cs="Arial"/>
          <w:b/>
          <w:sz w:val="24"/>
          <w:szCs w:val="24"/>
        </w:rPr>
        <w:t>2</w:t>
      </w:r>
      <w:r w:rsidR="00077B4D" w:rsidRPr="006D4988">
        <w:rPr>
          <w:rFonts w:ascii="Arial Nova Light" w:eastAsia="Times New Roman" w:hAnsi="Arial Nova Light" w:cs="Arial"/>
          <w:b/>
          <w:sz w:val="24"/>
          <w:szCs w:val="24"/>
        </w:rPr>
        <w:t>5</w:t>
      </w:r>
      <w:r w:rsidR="00106DFA" w:rsidRPr="006D4988">
        <w:rPr>
          <w:rFonts w:ascii="Arial Nova Light" w:eastAsia="Times New Roman" w:hAnsi="Arial Nova Light" w:cs="Arial"/>
          <w:b/>
          <w:sz w:val="24"/>
          <w:szCs w:val="24"/>
        </w:rPr>
        <w:t>/202</w:t>
      </w:r>
      <w:r w:rsidR="00D0636C" w:rsidRPr="006D4988">
        <w:rPr>
          <w:rFonts w:ascii="Arial Nova Light" w:eastAsia="Times New Roman" w:hAnsi="Arial Nova Light" w:cs="Arial"/>
          <w:b/>
          <w:sz w:val="24"/>
          <w:szCs w:val="24"/>
        </w:rPr>
        <w:t>2</w:t>
      </w:r>
      <w:r w:rsidR="00106DFA" w:rsidRPr="006D4988">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 xml:space="preserve">y remisión al Tribunal. </w:t>
      </w:r>
      <w:r w:rsidR="00851F37" w:rsidRPr="006D4988">
        <w:rPr>
          <w:rFonts w:ascii="Arial Nova Light" w:eastAsia="Times New Roman" w:hAnsi="Arial Nova Light" w:cs="Arial"/>
          <w:sz w:val="24"/>
          <w:szCs w:val="24"/>
        </w:rPr>
        <w:t>E</w:t>
      </w:r>
      <w:r w:rsidR="00DD7877" w:rsidRPr="006D4988">
        <w:rPr>
          <w:rFonts w:ascii="Arial Nova Light" w:eastAsia="Times New Roman" w:hAnsi="Arial Nova Light" w:cs="Arial"/>
          <w:sz w:val="24"/>
          <w:szCs w:val="24"/>
        </w:rPr>
        <w:t>n fecha</w:t>
      </w:r>
      <w:r w:rsidR="00103C31" w:rsidRPr="006D4988">
        <w:rPr>
          <w:rFonts w:ascii="Arial Nova Light" w:eastAsia="Times New Roman" w:hAnsi="Arial Nova Light" w:cs="Arial"/>
          <w:sz w:val="24"/>
          <w:szCs w:val="24"/>
        </w:rPr>
        <w:t xml:space="preserve"> </w:t>
      </w:r>
      <w:r w:rsidR="00077B4D" w:rsidRPr="006D4988">
        <w:rPr>
          <w:rFonts w:ascii="Arial Nova Light" w:eastAsia="Times New Roman" w:hAnsi="Arial Nova Light" w:cs="Arial"/>
          <w:sz w:val="24"/>
          <w:szCs w:val="24"/>
        </w:rPr>
        <w:t>dos de mayo</w:t>
      </w:r>
      <w:r w:rsidR="008303FA"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se celebró la Audiencia de Pruebas y Alegatos, </w:t>
      </w:r>
      <w:r w:rsidR="00C853BE" w:rsidRPr="006D4988">
        <w:rPr>
          <w:rFonts w:ascii="Arial Nova Light" w:eastAsia="Times New Roman" w:hAnsi="Arial Nova Light" w:cs="Arial"/>
          <w:sz w:val="24"/>
          <w:szCs w:val="24"/>
        </w:rPr>
        <w:t xml:space="preserve">y </w:t>
      </w:r>
      <w:r w:rsidR="00B74253" w:rsidRPr="006D4988">
        <w:rPr>
          <w:rFonts w:ascii="Arial Nova Light" w:eastAsia="Times New Roman" w:hAnsi="Arial Nova Light" w:cs="Arial"/>
          <w:sz w:val="24"/>
          <w:szCs w:val="24"/>
        </w:rPr>
        <w:t>una vez desahogada</w:t>
      </w:r>
      <w:r w:rsidR="002D04BC" w:rsidRPr="006D4988">
        <w:rPr>
          <w:rFonts w:ascii="Arial Nova Light" w:eastAsia="Times New Roman" w:hAnsi="Arial Nova Light" w:cs="Arial"/>
          <w:sz w:val="24"/>
          <w:szCs w:val="24"/>
        </w:rPr>
        <w:t>,</w:t>
      </w:r>
      <w:r w:rsidR="00B74253"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el </w:t>
      </w:r>
      <w:proofErr w:type="gramStart"/>
      <w:r w:rsidR="00851F37" w:rsidRPr="006D4988">
        <w:rPr>
          <w:rFonts w:ascii="Arial Nova Light" w:eastAsia="Times New Roman" w:hAnsi="Arial Nova Light" w:cs="Arial"/>
          <w:sz w:val="24"/>
          <w:szCs w:val="24"/>
        </w:rPr>
        <w:t xml:space="preserve">Secretario </w:t>
      </w:r>
      <w:r w:rsidR="000904C4" w:rsidRPr="006D4988">
        <w:rPr>
          <w:rFonts w:ascii="Arial Nova Light" w:eastAsia="Times New Roman" w:hAnsi="Arial Nova Light" w:cs="Arial"/>
          <w:sz w:val="24"/>
          <w:szCs w:val="24"/>
        </w:rPr>
        <w:t>Ejecutivo</w:t>
      </w:r>
      <w:proofErr w:type="gramEnd"/>
      <w:r w:rsidR="00064F3D" w:rsidRPr="006D4988">
        <w:rPr>
          <w:rFonts w:ascii="Arial Nova Light" w:eastAsia="Times New Roman" w:hAnsi="Arial Nova Light" w:cs="Arial"/>
          <w:color w:val="FF0000"/>
          <w:sz w:val="24"/>
          <w:szCs w:val="24"/>
        </w:rPr>
        <w:t>,</w:t>
      </w:r>
      <w:r w:rsidR="00851F37" w:rsidRPr="006D4988">
        <w:rPr>
          <w:rFonts w:ascii="Arial Nova Light" w:eastAsia="Times New Roman" w:hAnsi="Arial Nova Light" w:cs="Arial"/>
          <w:sz w:val="24"/>
          <w:szCs w:val="24"/>
        </w:rPr>
        <w:t xml:space="preserve"> </w:t>
      </w:r>
      <w:r w:rsidR="00C853BE" w:rsidRPr="006D4988">
        <w:rPr>
          <w:rFonts w:ascii="Arial Nova Light" w:eastAsia="Times New Roman" w:hAnsi="Arial Nova Light" w:cs="Arial"/>
          <w:sz w:val="24"/>
          <w:szCs w:val="24"/>
        </w:rPr>
        <w:t xml:space="preserve">al considerar debidamente integrado el expediente </w:t>
      </w:r>
      <w:r w:rsidR="00106DFA" w:rsidRPr="006D4988">
        <w:rPr>
          <w:rFonts w:ascii="Arial Nova Light" w:eastAsia="Times New Roman" w:hAnsi="Arial Nova Light" w:cs="Arial"/>
          <w:bCs/>
          <w:sz w:val="24"/>
          <w:szCs w:val="24"/>
        </w:rPr>
        <w:t>IEE/PES/0</w:t>
      </w:r>
      <w:r w:rsidR="00D0636C" w:rsidRPr="006D4988">
        <w:rPr>
          <w:rFonts w:ascii="Arial Nova Light" w:eastAsia="Times New Roman" w:hAnsi="Arial Nova Light" w:cs="Arial"/>
          <w:bCs/>
          <w:sz w:val="24"/>
          <w:szCs w:val="24"/>
        </w:rPr>
        <w:t>2</w:t>
      </w:r>
      <w:r w:rsidR="00077B4D" w:rsidRPr="006D4988">
        <w:rPr>
          <w:rFonts w:ascii="Arial Nova Light" w:eastAsia="Times New Roman" w:hAnsi="Arial Nova Light" w:cs="Arial"/>
          <w:bCs/>
          <w:sz w:val="24"/>
          <w:szCs w:val="24"/>
        </w:rPr>
        <w:t>5</w:t>
      </w:r>
      <w:r w:rsidR="00106DFA" w:rsidRPr="006D4988">
        <w:rPr>
          <w:rFonts w:ascii="Arial Nova Light" w:eastAsia="Times New Roman" w:hAnsi="Arial Nova Light" w:cs="Arial"/>
          <w:bCs/>
          <w:sz w:val="24"/>
          <w:szCs w:val="24"/>
        </w:rPr>
        <w:t>/202</w:t>
      </w:r>
      <w:r w:rsidR="00D0636C" w:rsidRPr="006D4988">
        <w:rPr>
          <w:rFonts w:ascii="Arial Nova Light" w:eastAsia="Times New Roman" w:hAnsi="Arial Nova Light" w:cs="Arial"/>
          <w:bCs/>
          <w:sz w:val="24"/>
          <w:szCs w:val="24"/>
        </w:rPr>
        <w:t>2</w:t>
      </w:r>
      <w:r w:rsidR="00C853BE"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ordenó </w:t>
      </w:r>
      <w:r w:rsidR="00165BBA" w:rsidRPr="006D4988">
        <w:rPr>
          <w:rFonts w:ascii="Arial Nova Light" w:eastAsia="Times New Roman" w:hAnsi="Arial Nova Light" w:cs="Arial"/>
          <w:sz w:val="24"/>
          <w:szCs w:val="24"/>
        </w:rPr>
        <w:t xml:space="preserve">remitirlo </w:t>
      </w:r>
      <w:r w:rsidR="00C853BE" w:rsidRPr="006D4988">
        <w:rPr>
          <w:rFonts w:ascii="Arial Nova Light" w:eastAsia="Times New Roman" w:hAnsi="Arial Nova Light" w:cs="Arial"/>
          <w:sz w:val="24"/>
          <w:szCs w:val="24"/>
        </w:rPr>
        <w:t xml:space="preserve">a este Tribunal, </w:t>
      </w:r>
      <w:r w:rsidR="00DD7877" w:rsidRPr="006D4988">
        <w:rPr>
          <w:rFonts w:ascii="Arial Nova Light" w:eastAsia="Times New Roman" w:hAnsi="Arial Nova Light" w:cs="Arial"/>
          <w:sz w:val="24"/>
          <w:szCs w:val="24"/>
        </w:rPr>
        <w:t xml:space="preserve">en fecha </w:t>
      </w:r>
      <w:r w:rsidR="00077B4D" w:rsidRPr="006D4988">
        <w:rPr>
          <w:rFonts w:ascii="Arial Nova Light" w:eastAsia="Times New Roman" w:hAnsi="Arial Nova Light" w:cs="Arial"/>
          <w:sz w:val="24"/>
          <w:szCs w:val="24"/>
        </w:rPr>
        <w:t>tres de mayo</w:t>
      </w:r>
      <w:r w:rsidR="008303FA" w:rsidRPr="006D4988">
        <w:rPr>
          <w:rFonts w:ascii="Arial Nova Light" w:eastAsia="Times New Roman" w:hAnsi="Arial Nova Light" w:cs="Arial"/>
          <w:sz w:val="24"/>
          <w:szCs w:val="24"/>
        </w:rPr>
        <w:t>.</w:t>
      </w:r>
    </w:p>
    <w:p w14:paraId="47C96C8F" w14:textId="77777777" w:rsidR="00165BBA" w:rsidRPr="00BD6D94" w:rsidRDefault="00165BBA" w:rsidP="00823B17">
      <w:pPr>
        <w:pStyle w:val="Prrafodelista"/>
        <w:spacing w:line="360" w:lineRule="auto"/>
        <w:rPr>
          <w:rFonts w:ascii="Arial Nova Light" w:eastAsia="Times New Roman" w:hAnsi="Arial Nova Light" w:cs="Arial"/>
          <w:b/>
          <w:sz w:val="24"/>
          <w:szCs w:val="24"/>
        </w:rPr>
      </w:pPr>
    </w:p>
    <w:p w14:paraId="65DD2691" w14:textId="5D36ADC1" w:rsidR="009F7055" w:rsidRDefault="006D4988"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1.8. </w:t>
      </w:r>
      <w:r w:rsidR="00657220" w:rsidRPr="00BD6D94">
        <w:rPr>
          <w:rFonts w:ascii="Arial Nova Light" w:eastAsia="Times New Roman" w:hAnsi="Arial Nova Light" w:cs="Arial"/>
          <w:b/>
          <w:sz w:val="24"/>
          <w:szCs w:val="24"/>
        </w:rPr>
        <w:t xml:space="preserve">Radicación </w:t>
      </w:r>
      <w:r w:rsidR="00BD1803" w:rsidRPr="00BD6D94">
        <w:rPr>
          <w:rFonts w:ascii="Arial Nova Light" w:eastAsia="Times New Roman" w:hAnsi="Arial Nova Light" w:cs="Arial"/>
          <w:b/>
          <w:sz w:val="24"/>
          <w:szCs w:val="24"/>
        </w:rPr>
        <w:t>del expediente TEEA-PES-</w:t>
      </w:r>
      <w:r w:rsidR="00D532BD" w:rsidRPr="00BD6D94">
        <w:rPr>
          <w:rFonts w:ascii="Arial Nova Light" w:eastAsia="Times New Roman" w:hAnsi="Arial Nova Light" w:cs="Arial"/>
          <w:b/>
          <w:sz w:val="24"/>
          <w:szCs w:val="24"/>
        </w:rPr>
        <w:t>0</w:t>
      </w:r>
      <w:r w:rsidR="00077B4D" w:rsidRPr="00BD6D94">
        <w:rPr>
          <w:rFonts w:ascii="Arial Nova Light" w:eastAsia="Times New Roman" w:hAnsi="Arial Nova Light" w:cs="Arial"/>
          <w:b/>
          <w:sz w:val="24"/>
          <w:szCs w:val="24"/>
        </w:rPr>
        <w:t>22</w:t>
      </w:r>
      <w:r w:rsidR="00DD7877" w:rsidRPr="00BD6D94">
        <w:rPr>
          <w:rFonts w:ascii="Arial Nova Light" w:eastAsia="Times New Roman" w:hAnsi="Arial Nova Light" w:cs="Arial"/>
          <w:b/>
          <w:sz w:val="24"/>
          <w:szCs w:val="24"/>
        </w:rPr>
        <w:t>/20</w:t>
      </w:r>
      <w:r w:rsidR="00165BBA"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 xml:space="preserve">2 </w:t>
      </w:r>
      <w:r w:rsidR="00657220" w:rsidRPr="00BD6D94">
        <w:rPr>
          <w:rFonts w:ascii="Arial Nova Light" w:eastAsia="Times New Roman" w:hAnsi="Arial Nova Light" w:cs="Arial"/>
          <w:b/>
          <w:sz w:val="24"/>
          <w:szCs w:val="24"/>
        </w:rPr>
        <w:t xml:space="preserve">y turno a Ponencia. </w:t>
      </w:r>
      <w:r w:rsidR="00165BBA" w:rsidRPr="00BD6D94">
        <w:rPr>
          <w:rFonts w:ascii="Arial Nova Light" w:eastAsia="Times New Roman" w:hAnsi="Arial Nova Light" w:cs="Arial"/>
          <w:sz w:val="24"/>
          <w:szCs w:val="24"/>
        </w:rPr>
        <w:t>Mediante Acuerdo de Turno de Presidencia</w:t>
      </w:r>
      <w:r w:rsidR="00977821" w:rsidRPr="00BD6D94">
        <w:rPr>
          <w:rFonts w:ascii="Arial Nova Light" w:eastAsia="Times New Roman" w:hAnsi="Arial Nova Light" w:cs="Arial"/>
          <w:sz w:val="24"/>
          <w:szCs w:val="24"/>
        </w:rPr>
        <w:t>, en fech</w:t>
      </w:r>
      <w:r w:rsidR="00074EBC" w:rsidRPr="00BD6D94">
        <w:rPr>
          <w:rFonts w:ascii="Arial Nova Light" w:eastAsia="Times New Roman" w:hAnsi="Arial Nova Light" w:cs="Arial"/>
          <w:sz w:val="24"/>
          <w:szCs w:val="24"/>
        </w:rPr>
        <w:t>a</w:t>
      </w:r>
      <w:r w:rsidR="00077B4D" w:rsidRPr="00BD6D94">
        <w:rPr>
          <w:rFonts w:ascii="Arial Nova Light" w:eastAsia="Times New Roman" w:hAnsi="Arial Nova Light" w:cs="Arial"/>
          <w:sz w:val="24"/>
          <w:szCs w:val="24"/>
        </w:rPr>
        <w:t xml:space="preserve"> cuatro de mayo </w:t>
      </w:r>
      <w:r w:rsidR="00165BBA" w:rsidRPr="00BD6D94">
        <w:rPr>
          <w:rFonts w:ascii="Arial Nova Light" w:eastAsia="Times New Roman" w:hAnsi="Arial Nova Light" w:cs="Arial"/>
          <w:sz w:val="24"/>
          <w:szCs w:val="24"/>
        </w:rPr>
        <w:t xml:space="preserve">se </w:t>
      </w:r>
      <w:r w:rsidR="003C6A1D" w:rsidRPr="00BD6D94">
        <w:rPr>
          <w:rFonts w:ascii="Arial Nova Light" w:eastAsia="Times New Roman" w:hAnsi="Arial Nova Light" w:cs="Arial"/>
          <w:sz w:val="24"/>
          <w:szCs w:val="24"/>
        </w:rPr>
        <w:t>ordenó el registro del asunto en el Libro de</w:t>
      </w:r>
      <w:r w:rsidR="006171E0" w:rsidRPr="00BD6D94">
        <w:rPr>
          <w:rFonts w:ascii="Arial Nova Light" w:eastAsia="Times New Roman" w:hAnsi="Arial Nova Light" w:cs="Arial"/>
          <w:sz w:val="24"/>
          <w:szCs w:val="24"/>
        </w:rPr>
        <w:t xml:space="preserve"> Gobierno de </w:t>
      </w:r>
      <w:r w:rsidR="003C6A1D" w:rsidRPr="00BD6D94">
        <w:rPr>
          <w:rFonts w:ascii="Arial Nova Light" w:eastAsia="Times New Roman" w:hAnsi="Arial Nova Light" w:cs="Arial"/>
          <w:sz w:val="24"/>
          <w:szCs w:val="24"/>
        </w:rPr>
        <w:t xml:space="preserve">Procedimientos Especiales Sancionadores, </w:t>
      </w:r>
      <w:r w:rsidR="00DD7877" w:rsidRPr="00BD6D94">
        <w:rPr>
          <w:rFonts w:ascii="Arial Nova Light" w:eastAsia="Times New Roman" w:hAnsi="Arial Nova Light" w:cs="Arial"/>
          <w:sz w:val="24"/>
          <w:szCs w:val="24"/>
        </w:rPr>
        <w:t xml:space="preserve">al que correspondió el número de expediente </w:t>
      </w:r>
      <w:r w:rsidR="00977821" w:rsidRPr="00BD6D94">
        <w:rPr>
          <w:rFonts w:ascii="Arial Nova Light" w:eastAsia="Times New Roman" w:hAnsi="Arial Nova Light" w:cs="Arial"/>
          <w:b/>
          <w:sz w:val="24"/>
          <w:szCs w:val="24"/>
        </w:rPr>
        <w:t>TEEA-PES-</w:t>
      </w:r>
      <w:r w:rsidR="00D532BD" w:rsidRPr="00BD6D94">
        <w:rPr>
          <w:rFonts w:ascii="Arial Nova Light" w:eastAsia="Times New Roman" w:hAnsi="Arial Nova Light" w:cs="Arial"/>
          <w:b/>
          <w:sz w:val="24"/>
          <w:szCs w:val="24"/>
        </w:rPr>
        <w:t>0</w:t>
      </w:r>
      <w:r w:rsidR="00077B4D" w:rsidRPr="00BD6D94">
        <w:rPr>
          <w:rFonts w:ascii="Arial Nova Light" w:eastAsia="Times New Roman" w:hAnsi="Arial Nova Light" w:cs="Arial"/>
          <w:b/>
          <w:sz w:val="24"/>
          <w:szCs w:val="24"/>
        </w:rPr>
        <w:t>22</w:t>
      </w:r>
      <w:r w:rsidR="003C6A1D" w:rsidRPr="00BD6D94">
        <w:rPr>
          <w:rFonts w:ascii="Arial Nova Light" w:eastAsia="Times New Roman" w:hAnsi="Arial Nova Light" w:cs="Arial"/>
          <w:b/>
          <w:sz w:val="24"/>
          <w:szCs w:val="24"/>
        </w:rPr>
        <w:t>/</w:t>
      </w:r>
      <w:r w:rsidR="00D532BD" w:rsidRPr="00BD6D94">
        <w:rPr>
          <w:rFonts w:ascii="Arial Nova Light" w:eastAsia="Times New Roman" w:hAnsi="Arial Nova Light" w:cs="Arial"/>
          <w:b/>
          <w:sz w:val="24"/>
          <w:szCs w:val="24"/>
        </w:rPr>
        <w:t>20</w:t>
      </w:r>
      <w:r w:rsidR="000904C4"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2</w:t>
      </w:r>
      <w:r w:rsidR="00DD7877" w:rsidRPr="00BD6D94">
        <w:rPr>
          <w:rFonts w:ascii="Arial Nova Light" w:eastAsia="Times New Roman" w:hAnsi="Arial Nova Light" w:cs="Arial"/>
          <w:b/>
          <w:sz w:val="24"/>
          <w:szCs w:val="24"/>
        </w:rPr>
        <w:t xml:space="preserve"> </w:t>
      </w:r>
      <w:r w:rsidR="00DD7877" w:rsidRPr="00BD6D94">
        <w:rPr>
          <w:rFonts w:ascii="Arial Nova Light" w:eastAsia="Times New Roman" w:hAnsi="Arial Nova Light" w:cs="Arial"/>
          <w:sz w:val="24"/>
          <w:szCs w:val="24"/>
        </w:rPr>
        <w:t xml:space="preserve">y </w:t>
      </w:r>
      <w:r w:rsidR="00165BBA" w:rsidRPr="00BD6D94">
        <w:rPr>
          <w:rFonts w:ascii="Arial Nova Light" w:eastAsia="Times New Roman" w:hAnsi="Arial Nova Light" w:cs="Arial"/>
          <w:sz w:val="24"/>
          <w:szCs w:val="24"/>
        </w:rPr>
        <w:t>se</w:t>
      </w:r>
      <w:r w:rsidR="00DD7877" w:rsidRPr="00BD6D94">
        <w:rPr>
          <w:rFonts w:ascii="Arial Nova Light" w:eastAsia="Times New Roman" w:hAnsi="Arial Nova Light" w:cs="Arial"/>
          <w:sz w:val="24"/>
          <w:szCs w:val="24"/>
        </w:rPr>
        <w:t xml:space="preserve"> turnó </w:t>
      </w:r>
      <w:r w:rsidR="003C6A1D" w:rsidRPr="00BD6D94">
        <w:rPr>
          <w:rFonts w:ascii="Arial Nova Light" w:eastAsia="Times New Roman" w:hAnsi="Arial Nova Light" w:cs="Arial"/>
          <w:sz w:val="24"/>
          <w:szCs w:val="24"/>
        </w:rPr>
        <w:t xml:space="preserve">a la </w:t>
      </w:r>
      <w:r w:rsidR="00B74253" w:rsidRPr="00BD6D94">
        <w:rPr>
          <w:rFonts w:ascii="Arial Nova Light" w:eastAsia="Times New Roman" w:hAnsi="Arial Nova Light" w:cs="Arial"/>
          <w:sz w:val="24"/>
          <w:szCs w:val="24"/>
        </w:rPr>
        <w:t>P</w:t>
      </w:r>
      <w:r w:rsidR="003C6A1D" w:rsidRPr="00BD6D94">
        <w:rPr>
          <w:rFonts w:ascii="Arial Nova Light" w:eastAsia="Times New Roman" w:hAnsi="Arial Nova Light" w:cs="Arial"/>
          <w:sz w:val="24"/>
          <w:szCs w:val="24"/>
        </w:rPr>
        <w:t>onencia de la</w:t>
      </w:r>
      <w:r w:rsidR="00165BBA" w:rsidRPr="00BD6D94">
        <w:rPr>
          <w:rFonts w:ascii="Arial Nova Light" w:eastAsia="Times New Roman" w:hAnsi="Arial Nova Light" w:cs="Arial"/>
          <w:sz w:val="24"/>
          <w:szCs w:val="24"/>
        </w:rPr>
        <w:t xml:space="preserve"> Magistrada Claudia Eloisa Díaz de León González</w:t>
      </w:r>
      <w:r w:rsidR="008F1C7D" w:rsidRPr="00BD6D94">
        <w:rPr>
          <w:rFonts w:ascii="Arial Nova Light" w:eastAsia="Times New Roman" w:hAnsi="Arial Nova Light" w:cs="Arial"/>
          <w:sz w:val="24"/>
          <w:szCs w:val="24"/>
        </w:rPr>
        <w:t xml:space="preserve">. </w:t>
      </w:r>
    </w:p>
    <w:p w14:paraId="0931847A" w14:textId="77777777" w:rsidR="00B62A5A" w:rsidRPr="00BD6D94" w:rsidRDefault="00B62A5A" w:rsidP="00B62A5A">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2F6476" w14:textId="79354710" w:rsidR="00A85D5A" w:rsidRPr="006201E2" w:rsidRDefault="006D4988" w:rsidP="006D4988">
      <w:pPr>
        <w:shd w:val="clear" w:color="auto" w:fill="FFFFFF"/>
        <w:tabs>
          <w:tab w:val="left" w:pos="426"/>
        </w:tabs>
        <w:spacing w:after="0" w:line="360" w:lineRule="auto"/>
        <w:jc w:val="both"/>
        <w:rPr>
          <w:rFonts w:ascii="Arial Nova Light" w:eastAsia="Times New Roman" w:hAnsi="Arial Nova Light" w:cs="Arial"/>
          <w:sz w:val="24"/>
          <w:szCs w:val="24"/>
        </w:rPr>
      </w:pPr>
      <w:r w:rsidRPr="006201E2">
        <w:rPr>
          <w:rFonts w:ascii="Arial Nova Light" w:eastAsia="Times New Roman" w:hAnsi="Arial Nova Light" w:cs="Arial"/>
          <w:b/>
          <w:sz w:val="24"/>
          <w:szCs w:val="24"/>
        </w:rPr>
        <w:lastRenderedPageBreak/>
        <w:t xml:space="preserve">1.8. </w:t>
      </w:r>
      <w:r w:rsidR="00A85D5A" w:rsidRPr="006201E2">
        <w:rPr>
          <w:rFonts w:ascii="Arial Nova Light" w:eastAsia="Times New Roman" w:hAnsi="Arial Nova Light" w:cs="Arial"/>
          <w:b/>
          <w:sz w:val="24"/>
          <w:szCs w:val="24"/>
        </w:rPr>
        <w:t>Diligencias para mejor proveer.</w:t>
      </w:r>
      <w:r w:rsidR="00A85D5A" w:rsidRPr="006201E2">
        <w:rPr>
          <w:rFonts w:ascii="Arial Nova Light" w:eastAsia="Times New Roman" w:hAnsi="Arial Nova Light" w:cs="Arial"/>
          <w:sz w:val="24"/>
          <w:szCs w:val="24"/>
        </w:rPr>
        <w:t xml:space="preserve"> </w:t>
      </w:r>
      <w:r w:rsidR="006201E2">
        <w:rPr>
          <w:rFonts w:ascii="Arial Nova Light" w:eastAsia="Times New Roman" w:hAnsi="Arial Nova Light" w:cs="Arial"/>
          <w:sz w:val="24"/>
          <w:szCs w:val="24"/>
        </w:rPr>
        <w:t xml:space="preserve">En fecha </w:t>
      </w:r>
      <w:r w:rsidR="008736E9">
        <w:rPr>
          <w:rFonts w:ascii="Arial Nova Light" w:eastAsia="Times New Roman" w:hAnsi="Arial Nova Light" w:cs="Arial"/>
          <w:sz w:val="24"/>
          <w:szCs w:val="24"/>
        </w:rPr>
        <w:t>diez de mayo</w:t>
      </w:r>
      <w:r w:rsidR="006201E2">
        <w:rPr>
          <w:rFonts w:ascii="Arial Nova Light" w:eastAsia="Times New Roman" w:hAnsi="Arial Nova Light" w:cs="Arial"/>
          <w:sz w:val="24"/>
          <w:szCs w:val="24"/>
        </w:rPr>
        <w:t xml:space="preserve"> este Tribunal Electoral con base en su facultad investigadora para resolver los procedimientos especiales sancionadores, ordenó realizar inspección ocular en el perfil de Facebook “BI Noticias”, de la radiodifusora </w:t>
      </w:r>
      <w:r w:rsidR="006201E2" w:rsidRPr="006201E2">
        <w:rPr>
          <w:rFonts w:ascii="Arial Nova Light" w:eastAsiaTheme="minorHAnsi" w:hAnsi="Arial Nova Light"/>
          <w:sz w:val="24"/>
          <w:szCs w:val="24"/>
          <w:lang w:eastAsia="en-US"/>
        </w:rPr>
        <w:t>Radio BI</w:t>
      </w:r>
      <w:r w:rsidR="006201E2">
        <w:rPr>
          <w:rFonts w:ascii="Arial Nova Light" w:eastAsiaTheme="minorHAnsi" w:hAnsi="Arial Nova Light"/>
          <w:sz w:val="24"/>
          <w:szCs w:val="24"/>
          <w:lang w:eastAsia="en-US"/>
        </w:rPr>
        <w:t>, con el objeto de certificar su contenido en relación al caso que nos ocupa.</w:t>
      </w:r>
    </w:p>
    <w:p w14:paraId="54705F29" w14:textId="77777777" w:rsidR="00077B4D" w:rsidRPr="00BD6D94" w:rsidRDefault="00077B4D" w:rsidP="00077B4D">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020792F2" w:rsidR="00AE73E0" w:rsidRPr="00BD6D94" w:rsidRDefault="006D4988" w:rsidP="006D4988">
      <w:pPr>
        <w:pStyle w:val="Prrafodelista"/>
        <w:shd w:val="clear" w:color="auto" w:fill="FFFFFF"/>
        <w:tabs>
          <w:tab w:val="left" w:pos="426"/>
        </w:tabs>
        <w:spacing w:after="0" w:line="360" w:lineRule="auto"/>
        <w:ind w:left="0"/>
        <w:jc w:val="both"/>
        <w:rPr>
          <w:rFonts w:ascii="Arial Nova Light" w:eastAsia="Times New Roman" w:hAnsi="Arial Nova Light" w:cs="Arial"/>
          <w:b/>
          <w:bCs/>
          <w:sz w:val="24"/>
          <w:szCs w:val="24"/>
        </w:rPr>
      </w:pPr>
      <w:r>
        <w:rPr>
          <w:rFonts w:ascii="Arial Nova Light" w:eastAsia="Times New Roman" w:hAnsi="Arial Nova Light" w:cs="Arial"/>
          <w:b/>
          <w:sz w:val="24"/>
          <w:szCs w:val="24"/>
        </w:rPr>
        <w:t xml:space="preserve">1.9. </w:t>
      </w:r>
      <w:r w:rsidR="00DF651C" w:rsidRPr="00BD6D94">
        <w:rPr>
          <w:rFonts w:ascii="Arial Nova Light" w:eastAsia="Times New Roman" w:hAnsi="Arial Nova Light" w:cs="Arial"/>
          <w:b/>
          <w:sz w:val="24"/>
          <w:szCs w:val="24"/>
        </w:rPr>
        <w:t>Formulación del Proyecto de Resolución</w:t>
      </w:r>
      <w:r w:rsidR="007260DC" w:rsidRPr="00BD6D94">
        <w:rPr>
          <w:rFonts w:ascii="Arial Nova Light" w:eastAsia="Times New Roman" w:hAnsi="Arial Nova Light" w:cs="Arial"/>
          <w:b/>
          <w:sz w:val="24"/>
          <w:szCs w:val="24"/>
        </w:rPr>
        <w:t xml:space="preserve">. </w:t>
      </w:r>
      <w:r w:rsidR="00DF651C" w:rsidRPr="00BD6D94">
        <w:rPr>
          <w:rFonts w:ascii="Arial Nova Light" w:hAnsi="Arial Nova Light" w:cs="Arial"/>
          <w:sz w:val="24"/>
          <w:szCs w:val="24"/>
        </w:rPr>
        <w:t xml:space="preserve">Verificada la debida integración del expediente, no existiendo trámite alguno o diligencia pendiente por realizar, mediante proveído de </w:t>
      </w:r>
      <w:r w:rsidR="00DF651C" w:rsidRPr="00BC5126">
        <w:rPr>
          <w:rFonts w:ascii="Arial Nova Light" w:hAnsi="Arial Nova Light" w:cs="Arial"/>
          <w:sz w:val="24"/>
          <w:szCs w:val="24"/>
        </w:rPr>
        <w:t xml:space="preserve">fecha </w:t>
      </w:r>
      <w:r w:rsidR="003A1D85" w:rsidRPr="00BC5126">
        <w:rPr>
          <w:rFonts w:ascii="Arial Nova Light" w:hAnsi="Arial Nova Light" w:cs="Arial"/>
          <w:sz w:val="24"/>
          <w:szCs w:val="24"/>
        </w:rPr>
        <w:t>diez</w:t>
      </w:r>
      <w:r w:rsidR="00074EBC" w:rsidRPr="00BC5126">
        <w:rPr>
          <w:rFonts w:ascii="Arial Nova Light" w:hAnsi="Arial Nova Light" w:cs="Arial"/>
          <w:sz w:val="24"/>
          <w:szCs w:val="24"/>
        </w:rPr>
        <w:t xml:space="preserve"> de </w:t>
      </w:r>
      <w:r w:rsidR="00A85D5A" w:rsidRPr="00BC5126">
        <w:rPr>
          <w:rFonts w:ascii="Arial Nova Light" w:hAnsi="Arial Nova Light" w:cs="Arial"/>
          <w:sz w:val="24"/>
          <w:szCs w:val="24"/>
        </w:rPr>
        <w:t>mayo</w:t>
      </w:r>
      <w:r w:rsidR="00977821" w:rsidRPr="00BC5126">
        <w:rPr>
          <w:rFonts w:ascii="Arial Nova Light" w:hAnsi="Arial Nova Light" w:cs="Arial"/>
          <w:sz w:val="24"/>
          <w:szCs w:val="24"/>
        </w:rPr>
        <w:t xml:space="preserve"> </w:t>
      </w:r>
      <w:r w:rsidR="00DF651C" w:rsidRPr="00BC5126">
        <w:rPr>
          <w:rFonts w:ascii="Arial Nova Light" w:hAnsi="Arial Nova Light" w:cs="Arial"/>
          <w:sz w:val="24"/>
          <w:szCs w:val="24"/>
        </w:rPr>
        <w:t>se ordenó formular el proyecto de resolución y ponerlo a consideración del Pleno</w:t>
      </w:r>
      <w:r w:rsidR="00DF651C" w:rsidRPr="00BD6D94">
        <w:rPr>
          <w:rFonts w:ascii="Arial Nova Light" w:hAnsi="Arial Nova Light" w:cs="Arial"/>
          <w:sz w:val="24"/>
          <w:szCs w:val="24"/>
        </w:rPr>
        <w:t>, en términos de la fracción IV</w:t>
      </w:r>
      <w:r w:rsidR="008F1C7D" w:rsidRPr="00BD6D94">
        <w:rPr>
          <w:rFonts w:ascii="Arial Nova Light" w:hAnsi="Arial Nova Light" w:cs="Arial"/>
          <w:sz w:val="24"/>
          <w:szCs w:val="24"/>
        </w:rPr>
        <w:t>,</w:t>
      </w:r>
      <w:r w:rsidR="00DF651C" w:rsidRPr="00BD6D94">
        <w:rPr>
          <w:rFonts w:ascii="Arial Nova Light" w:hAnsi="Arial Nova Light" w:cs="Arial"/>
          <w:sz w:val="24"/>
          <w:szCs w:val="24"/>
        </w:rPr>
        <w:t xml:space="preserve"> del artículo 274 del Código Electoral. </w:t>
      </w:r>
      <w:bookmarkStart w:id="4" w:name="_Hlk499556802"/>
      <w:bookmarkEnd w:id="3"/>
    </w:p>
    <w:p w14:paraId="32072A2A" w14:textId="515EDA64" w:rsidR="00AE73E0" w:rsidRPr="00BD6D94" w:rsidRDefault="00AE73E0" w:rsidP="00AE73E0">
      <w:pPr>
        <w:pStyle w:val="Prrafodelista"/>
        <w:rPr>
          <w:rFonts w:ascii="Arial Nova Light" w:hAnsi="Arial Nova Light" w:cs="Arial"/>
          <w:b/>
          <w:sz w:val="24"/>
          <w:szCs w:val="24"/>
        </w:rPr>
      </w:pPr>
    </w:p>
    <w:p w14:paraId="6876F92A" w14:textId="1C8CFD9A" w:rsidR="00D0636C" w:rsidRPr="00BD6D94" w:rsidRDefault="0021104E" w:rsidP="0021104E">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t xml:space="preserve">2. </w:t>
      </w:r>
      <w:r w:rsidR="006E7BAE" w:rsidRPr="00BD6D94">
        <w:rPr>
          <w:rFonts w:ascii="Arial Nova Light" w:hAnsi="Arial Nova Light" w:cs="Arial"/>
          <w:b/>
        </w:rPr>
        <w:t xml:space="preserve">COMPETENCIA. </w:t>
      </w:r>
      <w:bookmarkEnd w:id="4"/>
      <w:r w:rsidR="00D473B2" w:rsidRPr="00BD6D94">
        <w:rPr>
          <w:rFonts w:ascii="Arial Nova Light" w:hAnsi="Arial Nova Light" w:cs="Arial"/>
        </w:rPr>
        <w:t>Este Tribunal es competente para resolver el Procedimiento Especial Sancionador</w:t>
      </w:r>
      <w:r w:rsidR="00064F3D" w:rsidRPr="00BD6D94">
        <w:rPr>
          <w:rFonts w:ascii="Arial Nova Light" w:hAnsi="Arial Nova Light" w:cs="Arial"/>
        </w:rPr>
        <w:t>,</w:t>
      </w:r>
      <w:r w:rsidR="00D473B2" w:rsidRPr="00BD6D94">
        <w:rPr>
          <w:rFonts w:ascii="Arial Nova Light" w:hAnsi="Arial Nova Light" w:cs="Arial"/>
        </w:rPr>
        <w:t xml:space="preserve"> de conformidad con lo establecido en los artículos 252, párrafo segundo, fracción II</w:t>
      </w:r>
      <w:r w:rsidR="00064F3D" w:rsidRPr="00BD6D94">
        <w:rPr>
          <w:rFonts w:ascii="Arial Nova Light" w:hAnsi="Arial Nova Light" w:cs="Arial"/>
        </w:rPr>
        <w:t>;</w:t>
      </w:r>
      <w:r w:rsidR="00D473B2" w:rsidRPr="00BD6D94">
        <w:rPr>
          <w:rFonts w:ascii="Arial Nova Light" w:hAnsi="Arial Nova Light" w:cs="Arial"/>
        </w:rPr>
        <w:t xml:space="preserve"> y 26</w:t>
      </w:r>
      <w:r w:rsidR="005746C4" w:rsidRPr="00BD6D94">
        <w:rPr>
          <w:rFonts w:ascii="Arial Nova Light" w:hAnsi="Arial Nova Light" w:cs="Arial"/>
        </w:rPr>
        <w:t>9</w:t>
      </w:r>
      <w:r w:rsidR="00D473B2" w:rsidRPr="00BD6D94">
        <w:rPr>
          <w:rFonts w:ascii="Arial Nova Light" w:hAnsi="Arial Nova Light" w:cs="Arial"/>
        </w:rPr>
        <w:t xml:space="preserve"> del Código Electoral, pues</w:t>
      </w:r>
      <w:r w:rsidR="008303FA" w:rsidRPr="00BD6D94">
        <w:rPr>
          <w:rFonts w:ascii="Arial Nova Light" w:hAnsi="Arial Nova Light" w:cs="Arial"/>
        </w:rPr>
        <w:t xml:space="preserve"> </w:t>
      </w:r>
      <w:r w:rsidR="00D0636C" w:rsidRPr="00BD6D94">
        <w:rPr>
          <w:rFonts w:ascii="Arial Nova Light" w:hAnsi="Arial Nova Light" w:cs="Arial"/>
        </w:rPr>
        <w:t xml:space="preserve">el </w:t>
      </w:r>
      <w:r w:rsidR="00077B4D" w:rsidRPr="00BD6D94">
        <w:rPr>
          <w:rFonts w:ascii="Arial Nova Light" w:hAnsi="Arial Nova Light" w:cs="Arial"/>
        </w:rPr>
        <w:t>PAN</w:t>
      </w:r>
      <w:r w:rsidR="009F7055" w:rsidRPr="00BD6D94">
        <w:rPr>
          <w:rFonts w:ascii="Arial Nova Light" w:hAnsi="Arial Nova Light" w:cs="Arial"/>
        </w:rPr>
        <w:t xml:space="preserve"> </w:t>
      </w:r>
      <w:r w:rsidR="00F7032A" w:rsidRPr="00BD6D94">
        <w:rPr>
          <w:rFonts w:ascii="Arial Nova Light" w:hAnsi="Arial Nova Light" w:cs="Arial"/>
        </w:rPr>
        <w:t>denuncia</w:t>
      </w:r>
      <w:r w:rsidR="00D0636C" w:rsidRPr="00BD6D94">
        <w:rPr>
          <w:rFonts w:ascii="Arial Nova Light" w:hAnsi="Arial Nova Light" w:cs="Arial"/>
        </w:rPr>
        <w:t xml:space="preserve"> presunt</w:t>
      </w:r>
      <w:r w:rsidR="009F7055" w:rsidRPr="00BD6D94">
        <w:rPr>
          <w:rFonts w:ascii="Arial Nova Light" w:hAnsi="Arial Nova Light" w:cs="Arial"/>
        </w:rPr>
        <w:t xml:space="preserve">os actos </w:t>
      </w:r>
      <w:r w:rsidR="00077B4D" w:rsidRPr="00BD6D94">
        <w:rPr>
          <w:rFonts w:ascii="Arial Nova Light" w:hAnsi="Arial Nova Light" w:cs="Arial"/>
        </w:rPr>
        <w:t>de calumnia por parte de la</w:t>
      </w:r>
      <w:r w:rsidR="009F7055" w:rsidRPr="00BD6D94">
        <w:rPr>
          <w:rFonts w:ascii="Arial Nova Light" w:hAnsi="Arial Nova Light" w:cs="Arial"/>
        </w:rPr>
        <w:t xml:space="preserve"> </w:t>
      </w:r>
      <w:r w:rsidR="00077B4D" w:rsidRPr="00BD6D94">
        <w:rPr>
          <w:rFonts w:ascii="Arial Nova Light" w:hAnsi="Arial Nova Light" w:cs="Arial"/>
        </w:rPr>
        <w:t xml:space="preserve">C. </w:t>
      </w:r>
      <w:r w:rsidR="009F7055" w:rsidRPr="00BD6D94">
        <w:rPr>
          <w:rFonts w:ascii="Arial Nova Light" w:hAnsi="Arial Nova Light" w:cs="Arial"/>
        </w:rPr>
        <w:t xml:space="preserve">Nora Ruvalcaba Gámez y el partido político MORENA. </w:t>
      </w:r>
    </w:p>
    <w:p w14:paraId="1E7DDB56" w14:textId="64BB334F" w:rsidR="00165BBA" w:rsidRPr="00BD6D94" w:rsidRDefault="00165BB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BD6D94">
        <w:rPr>
          <w:rFonts w:ascii="Arial Nova Light" w:hAnsi="Arial Nova Light" w:cs="Arial"/>
          <w:sz w:val="24"/>
          <w:szCs w:val="24"/>
        </w:rPr>
        <w:t xml:space="preserve">Lo anterior, además encuentra sustento en la </w:t>
      </w:r>
      <w:r w:rsidRPr="00BD6D94">
        <w:rPr>
          <w:rFonts w:ascii="Arial Nova Light" w:hAnsi="Arial Nova Light" w:cs="Arial"/>
          <w:b/>
          <w:bCs/>
          <w:sz w:val="24"/>
          <w:szCs w:val="24"/>
        </w:rPr>
        <w:t>jurisprudencia 25/2015</w:t>
      </w:r>
      <w:r w:rsidRPr="00BD6D94">
        <w:rPr>
          <w:rFonts w:ascii="Arial Nova Light" w:hAnsi="Arial Nova Light" w:cs="Arial"/>
          <w:sz w:val="24"/>
          <w:szCs w:val="24"/>
        </w:rPr>
        <w:t xml:space="preserve">, de rubro: </w:t>
      </w:r>
      <w:r w:rsidRPr="00BD6D94">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BD6D94" w:rsidRDefault="00E2275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74879EDA" w14:textId="44C7F160" w:rsidR="0021104E" w:rsidRPr="00BD6D94" w:rsidRDefault="0021104E"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sidRPr="00BD6D94">
        <w:rPr>
          <w:rFonts w:ascii="Arial Nova Light" w:hAnsi="Arial Nova Light" w:cs="Arial"/>
          <w:b/>
          <w:sz w:val="24"/>
          <w:szCs w:val="24"/>
        </w:rPr>
        <w:t xml:space="preserve">3. </w:t>
      </w:r>
      <w:r w:rsidR="00AA06BA" w:rsidRPr="00BD6D94">
        <w:rPr>
          <w:rFonts w:ascii="Arial Nova Light" w:hAnsi="Arial Nova Light" w:cs="Arial"/>
          <w:b/>
          <w:sz w:val="24"/>
          <w:szCs w:val="24"/>
        </w:rPr>
        <w:t>PERSONERÍA</w:t>
      </w:r>
      <w:r w:rsidR="00303BB1" w:rsidRPr="00BD6D94">
        <w:rPr>
          <w:rFonts w:ascii="Arial Nova Light" w:hAnsi="Arial Nova Light" w:cs="Arial"/>
          <w:b/>
          <w:sz w:val="24"/>
          <w:szCs w:val="24"/>
        </w:rPr>
        <w:t xml:space="preserve">. </w:t>
      </w:r>
      <w:r w:rsidR="00694987" w:rsidRPr="00BD6D94">
        <w:rPr>
          <w:rFonts w:ascii="Arial Nova Light" w:hAnsi="Arial Nova Light" w:cs="Arial"/>
          <w:bCs/>
          <w:sz w:val="24"/>
          <w:szCs w:val="24"/>
        </w:rPr>
        <w:t>El C. Israel Ángel Ramírez</w:t>
      </w:r>
      <w:r w:rsidR="00064F3D" w:rsidRPr="00BD6D94">
        <w:rPr>
          <w:rFonts w:ascii="Arial Nova Light" w:hAnsi="Arial Nova Light" w:cs="Arial"/>
          <w:bCs/>
          <w:color w:val="000000" w:themeColor="text1"/>
          <w:sz w:val="24"/>
          <w:szCs w:val="24"/>
        </w:rPr>
        <w:t>,</w:t>
      </w:r>
      <w:r w:rsidR="009A7700" w:rsidRPr="00BD6D94">
        <w:rPr>
          <w:rFonts w:ascii="Arial Nova Light" w:hAnsi="Arial Nova Light" w:cs="Arial"/>
          <w:bCs/>
          <w:sz w:val="24"/>
          <w:szCs w:val="24"/>
        </w:rPr>
        <w:t xml:space="preserve"> </w:t>
      </w:r>
      <w:r w:rsidR="00851166" w:rsidRPr="00BD6D94">
        <w:rPr>
          <w:rFonts w:ascii="Arial Nova Light" w:hAnsi="Arial Nova Light" w:cs="Arial"/>
          <w:bCs/>
          <w:sz w:val="24"/>
          <w:szCs w:val="24"/>
        </w:rPr>
        <w:t xml:space="preserve">en su calidad de </w:t>
      </w:r>
      <w:r w:rsidR="00694987" w:rsidRPr="00BD6D94">
        <w:rPr>
          <w:rFonts w:ascii="Arial Nova Light" w:hAnsi="Arial Nova Light" w:cs="Arial"/>
          <w:bCs/>
          <w:sz w:val="24"/>
          <w:szCs w:val="24"/>
        </w:rPr>
        <w:t>representante suplente del PAN ante el CG del IEE</w:t>
      </w:r>
      <w:r w:rsidR="00F942F5" w:rsidRPr="00BD6D94">
        <w:rPr>
          <w:rFonts w:ascii="Arial Nova Light" w:hAnsi="Arial Nova Light" w:cs="Arial"/>
          <w:bCs/>
          <w:sz w:val="24"/>
          <w:szCs w:val="24"/>
        </w:rPr>
        <w:t>,</w:t>
      </w:r>
      <w:r w:rsidR="00851166" w:rsidRPr="00BD6D94">
        <w:rPr>
          <w:rFonts w:ascii="Arial Nova Light" w:hAnsi="Arial Nova Light" w:cs="Arial"/>
          <w:bCs/>
          <w:sz w:val="24"/>
          <w:szCs w:val="24"/>
        </w:rPr>
        <w:t xml:space="preserve"> </w:t>
      </w:r>
      <w:r w:rsidR="00A21764" w:rsidRPr="00BD6D94">
        <w:rPr>
          <w:rFonts w:ascii="Arial Nova Light" w:eastAsia="Arial Nova" w:hAnsi="Arial Nova Light" w:cs="Arial Nova"/>
          <w:bCs/>
          <w:sz w:val="24"/>
          <w:szCs w:val="24"/>
        </w:rPr>
        <w:t>se le tiene por reconocida su personalidad.</w:t>
      </w:r>
      <w:r w:rsidR="006A3A19" w:rsidRPr="00BD6D94">
        <w:rPr>
          <w:rFonts w:ascii="Arial Nova Light" w:eastAsia="Arial Nova" w:hAnsi="Arial Nova Light" w:cs="Arial Nova"/>
          <w:bCs/>
          <w:sz w:val="24"/>
          <w:szCs w:val="24"/>
        </w:rPr>
        <w:t xml:space="preserve"> </w:t>
      </w:r>
    </w:p>
    <w:p w14:paraId="4583C538" w14:textId="77777777" w:rsidR="00694987" w:rsidRPr="00BD6D94" w:rsidRDefault="00694987"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5A35D428" w14:textId="321C1F02" w:rsidR="003009F3" w:rsidRPr="00BD6D94" w:rsidRDefault="003009F3"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sz w:val="24"/>
          <w:szCs w:val="24"/>
        </w:rPr>
        <w:t xml:space="preserve">Asimismo, a la C. Nora Ruvalcaba Gámez, en su calidad de candidata a la </w:t>
      </w:r>
      <w:r w:rsidR="001173CF">
        <w:rPr>
          <w:rFonts w:ascii="Arial Nova Light" w:eastAsia="Arial Nova" w:hAnsi="Arial Nova Light" w:cs="Arial Nova"/>
          <w:sz w:val="24"/>
          <w:szCs w:val="24"/>
        </w:rPr>
        <w:t>G</w:t>
      </w:r>
      <w:r w:rsidRPr="00BD6D94">
        <w:rPr>
          <w:rFonts w:ascii="Arial Nova Light" w:eastAsia="Arial Nova" w:hAnsi="Arial Nova Light" w:cs="Arial Nova"/>
          <w:sz w:val="24"/>
          <w:szCs w:val="24"/>
        </w:rPr>
        <w:t>ubernatura de Aguascalientes y a MORENA como partido político que la pos</w:t>
      </w:r>
      <w:r w:rsidR="000A5D31" w:rsidRPr="00BD6D94">
        <w:rPr>
          <w:rFonts w:ascii="Arial Nova Light" w:eastAsia="Arial Nova" w:hAnsi="Arial Nova Light" w:cs="Arial Nova"/>
          <w:sz w:val="24"/>
          <w:szCs w:val="24"/>
        </w:rPr>
        <w:t>tula, se les tiene por reconocida su personalidad.</w:t>
      </w:r>
    </w:p>
    <w:p w14:paraId="402BDC21" w14:textId="7827A718" w:rsidR="00511284" w:rsidRPr="00BD6D94" w:rsidRDefault="0021104E"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sz w:val="24"/>
          <w:szCs w:val="24"/>
        </w:rPr>
        <w:t>4.</w:t>
      </w:r>
      <w:r w:rsidRPr="00BD6D94">
        <w:rPr>
          <w:rFonts w:ascii="Arial Nova Light" w:eastAsia="Arial Nova" w:hAnsi="Arial Nova Light" w:cs="Arial Nova"/>
          <w:sz w:val="24"/>
          <w:szCs w:val="24"/>
        </w:rPr>
        <w:t xml:space="preserve"> </w:t>
      </w:r>
      <w:r w:rsidR="00DF3C22" w:rsidRPr="00BD6D94">
        <w:rPr>
          <w:rFonts w:ascii="Arial Nova Light" w:hAnsi="Arial Nova Light" w:cs="Arial"/>
          <w:b/>
        </w:rPr>
        <w:t>HECHOS DENUNCIADOS Y DEFENSA</w:t>
      </w:r>
      <w:r w:rsidR="00511284" w:rsidRPr="00BD6D94">
        <w:rPr>
          <w:rFonts w:ascii="Arial Nova Light" w:hAnsi="Arial Nova Light" w:cs="Arial"/>
          <w:b/>
        </w:rPr>
        <w:t xml:space="preserve">. </w:t>
      </w:r>
    </w:p>
    <w:p w14:paraId="25F69092" w14:textId="0068244B" w:rsidR="001D38B3" w:rsidRPr="00BD6D94" w:rsidRDefault="0021104E" w:rsidP="001A3F5D">
      <w:pPr>
        <w:pStyle w:val="NormalWeb"/>
        <w:tabs>
          <w:tab w:val="left" w:pos="426"/>
        </w:tabs>
        <w:spacing w:before="0" w:beforeAutospacing="0" w:after="0" w:afterAutospacing="0" w:line="360" w:lineRule="auto"/>
        <w:contextualSpacing/>
        <w:mirrorIndents/>
        <w:jc w:val="both"/>
        <w:rPr>
          <w:rFonts w:ascii="Arial Nova Light" w:hAnsi="Arial Nova Light" w:cs="Arial"/>
          <w:b/>
        </w:rPr>
      </w:pPr>
      <w:r w:rsidRPr="00BD6D94">
        <w:rPr>
          <w:rFonts w:ascii="Arial Nova Light" w:hAnsi="Arial Nova Light" w:cs="Arial"/>
          <w:b/>
        </w:rPr>
        <w:t>4</w:t>
      </w:r>
      <w:r w:rsidR="001A3F5D" w:rsidRPr="00BD6D94">
        <w:rPr>
          <w:rFonts w:ascii="Arial Nova Light" w:hAnsi="Arial Nova Light" w:cs="Arial"/>
          <w:b/>
        </w:rPr>
        <w:t>.1</w:t>
      </w:r>
      <w:r w:rsidR="00E818EB" w:rsidRPr="00BD6D94">
        <w:rPr>
          <w:rFonts w:ascii="Arial Nova Light" w:hAnsi="Arial Nova Light" w:cs="Arial"/>
          <w:b/>
        </w:rPr>
        <w:t xml:space="preserve"> </w:t>
      </w:r>
      <w:r w:rsidR="00A81335" w:rsidRPr="00BD6D94">
        <w:rPr>
          <w:rFonts w:ascii="Arial Nova Light" w:hAnsi="Arial Nova Light" w:cs="Arial"/>
          <w:b/>
        </w:rPr>
        <w:t>Denuncia formulada por</w:t>
      </w:r>
      <w:r w:rsidR="000A5D31" w:rsidRPr="00BD6D94">
        <w:rPr>
          <w:rFonts w:ascii="Arial Nova Light" w:hAnsi="Arial Nova Light" w:cs="Arial"/>
          <w:b/>
        </w:rPr>
        <w:t xml:space="preserve"> </w:t>
      </w:r>
      <w:r w:rsidR="00FE7522" w:rsidRPr="00BD6D94">
        <w:rPr>
          <w:rFonts w:ascii="Arial Nova Light" w:hAnsi="Arial Nova Light" w:cs="Arial"/>
          <w:b/>
        </w:rPr>
        <w:t>el PAN</w:t>
      </w:r>
      <w:r w:rsidR="00A21764" w:rsidRPr="00BD6D94">
        <w:rPr>
          <w:rFonts w:ascii="Arial Nova Light" w:hAnsi="Arial Nova Light" w:cs="Arial"/>
          <w:b/>
        </w:rPr>
        <w:t xml:space="preserve">.  </w:t>
      </w:r>
      <w:r w:rsidR="004500AF" w:rsidRPr="00BD6D94">
        <w:rPr>
          <w:rFonts w:ascii="Arial Nova Light" w:hAnsi="Arial Nova Light" w:cs="Arial"/>
        </w:rPr>
        <w:t>El</w:t>
      </w:r>
      <w:r w:rsidR="00F942F5" w:rsidRPr="00BD6D94">
        <w:rPr>
          <w:rFonts w:ascii="Arial Nova Light" w:hAnsi="Arial Nova Light" w:cs="Arial"/>
        </w:rPr>
        <w:t xml:space="preserve"> </w:t>
      </w:r>
      <w:r w:rsidR="000A5D31" w:rsidRPr="00BD6D94">
        <w:rPr>
          <w:rFonts w:ascii="Arial Nova Light" w:hAnsi="Arial Nova Light" w:cs="Arial"/>
        </w:rPr>
        <w:t>promovente</w:t>
      </w:r>
      <w:r w:rsidR="00FD751F" w:rsidRPr="00BD6D94">
        <w:rPr>
          <w:rFonts w:ascii="Arial Nova Light" w:hAnsi="Arial Nova Light" w:cs="Arial"/>
        </w:rPr>
        <w:t>, en su escrito controvierte</w:t>
      </w:r>
      <w:r w:rsidR="00FD751F" w:rsidRPr="00BD6D94">
        <w:rPr>
          <w:rFonts w:ascii="Arial Nova Light" w:eastAsia="Arial Nova" w:hAnsi="Arial Nova Light" w:cs="Arial Nova"/>
          <w:bCs/>
          <w:highlight w:val="white"/>
        </w:rPr>
        <w:t xml:space="preserve"> hechos </w:t>
      </w:r>
      <w:r w:rsidR="00B57B27" w:rsidRPr="00BD6D94">
        <w:rPr>
          <w:rFonts w:ascii="Arial Nova Light" w:eastAsia="Arial Nova" w:hAnsi="Arial Nova Light" w:cs="Arial Nova"/>
          <w:bCs/>
          <w:highlight w:val="white"/>
        </w:rPr>
        <w:t>que,</w:t>
      </w:r>
      <w:r w:rsidR="004500AF" w:rsidRPr="00BD6D94">
        <w:rPr>
          <w:rFonts w:ascii="Arial Nova Light" w:eastAsia="Arial Nova" w:hAnsi="Arial Nova Light" w:cs="Arial Nova"/>
          <w:highlight w:val="white"/>
        </w:rPr>
        <w:t xml:space="preserve"> </w:t>
      </w:r>
      <w:r w:rsidR="00FD751F" w:rsidRPr="00BD6D94">
        <w:rPr>
          <w:rFonts w:ascii="Arial Nova Light" w:eastAsia="Arial Nova" w:hAnsi="Arial Nova Light" w:cs="Arial Nova"/>
          <w:highlight w:val="white"/>
        </w:rPr>
        <w:t xml:space="preserve">a su parecer, </w:t>
      </w:r>
      <w:r w:rsidR="00064F3D" w:rsidRPr="00BD6D94">
        <w:rPr>
          <w:rFonts w:ascii="Arial Nova Light" w:eastAsia="Arial Nova" w:hAnsi="Arial Nova Light" w:cs="Arial Nova"/>
        </w:rPr>
        <w:t xml:space="preserve">configuran </w:t>
      </w:r>
      <w:r w:rsidR="000A5D31" w:rsidRPr="00BD6D94">
        <w:rPr>
          <w:rFonts w:ascii="Arial Nova Light" w:eastAsia="Arial Nova" w:hAnsi="Arial Nova Light" w:cs="Arial Nova"/>
        </w:rPr>
        <w:t>acto</w:t>
      </w:r>
      <w:r w:rsidR="00FE7522" w:rsidRPr="00BD6D94">
        <w:rPr>
          <w:rFonts w:ascii="Arial Nova Light" w:eastAsia="Arial Nova" w:hAnsi="Arial Nova Light" w:cs="Arial Nova"/>
        </w:rPr>
        <w:t>s de calumnia en perjuicio de la C. María Teresa Jiménez Esquivel,</w:t>
      </w:r>
      <w:r w:rsidR="0017777D" w:rsidRPr="00BD6D94">
        <w:rPr>
          <w:rFonts w:ascii="Arial Nova Light" w:eastAsia="Arial Nova" w:hAnsi="Arial Nova Light" w:cs="Arial Nova"/>
        </w:rPr>
        <w:t xml:space="preserve"> candidata a la </w:t>
      </w:r>
      <w:r w:rsidR="007128B7">
        <w:rPr>
          <w:rFonts w:ascii="Arial Nova Light" w:eastAsia="Arial Nova" w:hAnsi="Arial Nova Light" w:cs="Arial Nova"/>
        </w:rPr>
        <w:t>G</w:t>
      </w:r>
      <w:r w:rsidR="0017777D" w:rsidRPr="00BD6D94">
        <w:rPr>
          <w:rFonts w:ascii="Arial Nova Light" w:eastAsia="Arial Nova" w:hAnsi="Arial Nova Light" w:cs="Arial Nova"/>
        </w:rPr>
        <w:t xml:space="preserve">ubernatura de Aguascalientes por la coalición “Va por Aguascalientes”, </w:t>
      </w:r>
      <w:r w:rsidR="0017777D" w:rsidRPr="00BD6D94">
        <w:rPr>
          <w:rFonts w:ascii="Arial Nova Light" w:eastAsia="Arial Nova" w:hAnsi="Arial Nova Light" w:cs="Arial Nova"/>
          <w:i/>
          <w:iCs/>
        </w:rPr>
        <w:t>y por consecuencia</w:t>
      </w:r>
      <w:r w:rsidR="0017777D" w:rsidRPr="00BD6D94">
        <w:rPr>
          <w:rFonts w:ascii="Arial Nova Light" w:eastAsia="Arial Nova" w:hAnsi="Arial Nova Light" w:cs="Arial Nova"/>
        </w:rPr>
        <w:t>, del PAN,</w:t>
      </w:r>
      <w:r w:rsidR="00FE7522" w:rsidRPr="00BD6D94">
        <w:rPr>
          <w:rFonts w:ascii="Arial Nova Light" w:eastAsia="Arial Nova" w:hAnsi="Arial Nova Light" w:cs="Arial Nova"/>
        </w:rPr>
        <w:t xml:space="preserve"> </w:t>
      </w:r>
      <w:r w:rsidR="007A10C6" w:rsidRPr="00BD6D94">
        <w:rPr>
          <w:rFonts w:ascii="Arial Nova Light" w:eastAsia="Arial Nova" w:hAnsi="Arial Nova Light" w:cs="Arial Nova"/>
        </w:rPr>
        <w:t>en atención a</w:t>
      </w:r>
      <w:r w:rsidR="00482A87" w:rsidRPr="00BD6D94">
        <w:rPr>
          <w:rFonts w:ascii="Arial Nova Light" w:eastAsia="Arial Nova" w:hAnsi="Arial Nova Light" w:cs="Arial Nova"/>
        </w:rPr>
        <w:t xml:space="preserve"> las siguientes consideraciones:</w:t>
      </w:r>
    </w:p>
    <w:p w14:paraId="65C052D7" w14:textId="77777777" w:rsidR="00FD751F" w:rsidRPr="00BD6D94" w:rsidRDefault="00FD751F" w:rsidP="00FD751F">
      <w:pPr>
        <w:pStyle w:val="NormalWeb"/>
        <w:tabs>
          <w:tab w:val="left" w:pos="426"/>
        </w:tabs>
        <w:spacing w:before="0" w:beforeAutospacing="0" w:after="0" w:afterAutospacing="0" w:line="360" w:lineRule="auto"/>
        <w:contextualSpacing/>
        <w:mirrorIndents/>
        <w:jc w:val="both"/>
        <w:rPr>
          <w:rFonts w:ascii="Arial Nova Light" w:hAnsi="Arial Nova Light" w:cs="Arial"/>
        </w:rPr>
      </w:pPr>
    </w:p>
    <w:p w14:paraId="631BC2A1" w14:textId="4D1683F5" w:rsidR="00EA7AF8" w:rsidRDefault="00064F3D" w:rsidP="00EA7AF8">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bookmarkStart w:id="5" w:name="_Hlk10378785"/>
      <w:r w:rsidRPr="00BD6D94">
        <w:rPr>
          <w:rFonts w:ascii="Arial Nova Light" w:eastAsiaTheme="minorHAnsi" w:hAnsi="Arial Nova Light"/>
          <w:sz w:val="24"/>
          <w:szCs w:val="24"/>
          <w:lang w:eastAsia="en-US"/>
        </w:rPr>
        <w:t>Que</w:t>
      </w:r>
      <w:r w:rsidR="007228A3" w:rsidRPr="00BD6D94">
        <w:rPr>
          <w:rFonts w:ascii="Arial Nova Light" w:eastAsiaTheme="minorHAnsi" w:hAnsi="Arial Nova Light"/>
          <w:sz w:val="24"/>
          <w:szCs w:val="24"/>
          <w:lang w:eastAsia="en-US"/>
        </w:rPr>
        <w:t xml:space="preserve">, en fecha siete de abril </w:t>
      </w:r>
      <w:r w:rsidR="007228A3" w:rsidRPr="00BD6D94">
        <w:rPr>
          <w:rFonts w:ascii="Arial Nova Light" w:eastAsiaTheme="minorHAnsi" w:hAnsi="Arial Nova Light"/>
          <w:i/>
          <w:iCs/>
          <w:sz w:val="24"/>
          <w:szCs w:val="24"/>
          <w:lang w:eastAsia="en-US"/>
        </w:rPr>
        <w:t>en el noticiero denominado Radio BI</w:t>
      </w:r>
      <w:r w:rsidR="007228A3" w:rsidRPr="00BD6D94">
        <w:rPr>
          <w:rFonts w:ascii="Arial Nova Light" w:eastAsiaTheme="minorHAnsi" w:hAnsi="Arial Nova Light"/>
          <w:sz w:val="24"/>
          <w:szCs w:val="24"/>
          <w:lang w:eastAsia="en-US"/>
        </w:rPr>
        <w:t xml:space="preserve">, con frecuencia 88.7 FM se </w:t>
      </w:r>
      <w:r w:rsidR="00E45225" w:rsidRPr="00BD6D94">
        <w:rPr>
          <w:rFonts w:ascii="Arial Nova Light" w:eastAsiaTheme="minorHAnsi" w:hAnsi="Arial Nova Light"/>
          <w:sz w:val="24"/>
          <w:szCs w:val="24"/>
          <w:lang w:eastAsia="en-US"/>
        </w:rPr>
        <w:t>realizó</w:t>
      </w:r>
      <w:r w:rsidR="007228A3" w:rsidRPr="00BD6D94">
        <w:rPr>
          <w:rFonts w:ascii="Arial Nova Light" w:eastAsiaTheme="minorHAnsi" w:hAnsi="Arial Nova Light"/>
          <w:sz w:val="24"/>
          <w:szCs w:val="24"/>
          <w:lang w:eastAsia="en-US"/>
        </w:rPr>
        <w:t xml:space="preserve"> una entrevista de prensa por parte de la C. Nora Ruvalcaba Gámez </w:t>
      </w:r>
      <w:r w:rsidR="00E45225" w:rsidRPr="00BD6D94">
        <w:rPr>
          <w:rFonts w:ascii="Arial Nova Light" w:eastAsiaTheme="minorHAnsi" w:hAnsi="Arial Nova Light"/>
          <w:sz w:val="24"/>
          <w:szCs w:val="24"/>
          <w:lang w:eastAsia="en-US"/>
        </w:rPr>
        <w:t>en donde</w:t>
      </w:r>
      <w:r w:rsidR="00EA7AF8" w:rsidRPr="00BD6D94">
        <w:rPr>
          <w:rFonts w:ascii="Arial Nova Light" w:eastAsiaTheme="minorHAnsi" w:hAnsi="Arial Nova Light"/>
          <w:sz w:val="24"/>
          <w:szCs w:val="24"/>
          <w:lang w:eastAsia="en-US"/>
        </w:rPr>
        <w:t xml:space="preserve"> hace referencia a lo siguiente: </w:t>
      </w:r>
      <w:r w:rsidR="00EA7AF8" w:rsidRPr="00BD6D94">
        <w:rPr>
          <w:rFonts w:ascii="Arial Nova Light" w:eastAsiaTheme="minorHAnsi" w:hAnsi="Arial Nova Light"/>
          <w:i/>
          <w:iCs/>
          <w:sz w:val="24"/>
          <w:szCs w:val="24"/>
          <w:lang w:eastAsia="en-US"/>
        </w:rPr>
        <w:t xml:space="preserve">“lo que ahí (sic) en los foros de Teresa Jiménez es funcionarios públicos, </w:t>
      </w:r>
      <w:r w:rsidR="00EA7AF8" w:rsidRPr="00BD6D94">
        <w:rPr>
          <w:rFonts w:ascii="Arial Nova Light" w:eastAsiaTheme="minorHAnsi" w:hAnsi="Arial Nova Light"/>
          <w:i/>
          <w:iCs/>
          <w:sz w:val="24"/>
          <w:szCs w:val="24"/>
          <w:lang w:eastAsia="en-US"/>
        </w:rPr>
        <w:lastRenderedPageBreak/>
        <w:t>servidores públicos que en horario laboral los hacen ir, son personas a las que sobornan y les prometen plazas y les prometen concesiones para que asistan a sus eventos, esos son los que están ahí”</w:t>
      </w:r>
      <w:r w:rsidR="00EA7AF8" w:rsidRPr="00BD6D94">
        <w:rPr>
          <w:rFonts w:ascii="Arial Nova Light" w:eastAsiaTheme="minorHAnsi" w:hAnsi="Arial Nova Light"/>
          <w:sz w:val="24"/>
          <w:szCs w:val="24"/>
          <w:lang w:eastAsia="en-US"/>
        </w:rPr>
        <w:t>, configurando con esto, propaganda negra y calumniosa en contra del PAN, la coalición Va por Aguascalientes y su candidata la C. María Teresa Jiménez Esquivel.</w:t>
      </w:r>
    </w:p>
    <w:p w14:paraId="73D12A8A" w14:textId="77777777" w:rsidR="00B44278" w:rsidRPr="00BD6D94" w:rsidRDefault="00B44278" w:rsidP="00B44278">
      <w:pPr>
        <w:spacing w:after="160" w:line="360" w:lineRule="auto"/>
        <w:contextualSpacing/>
        <w:jc w:val="both"/>
        <w:rPr>
          <w:rFonts w:ascii="Arial Nova Light" w:eastAsiaTheme="minorHAnsi" w:hAnsi="Arial Nova Light"/>
          <w:sz w:val="24"/>
          <w:szCs w:val="24"/>
          <w:lang w:eastAsia="en-US"/>
        </w:rPr>
      </w:pPr>
    </w:p>
    <w:p w14:paraId="05267C51" w14:textId="3A59D67C" w:rsidR="003E5FE7" w:rsidRDefault="003E5FE7" w:rsidP="003E5FE7">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BD6D94">
        <w:rPr>
          <w:rFonts w:ascii="Arial Nova Light" w:eastAsiaTheme="minorHAnsi" w:hAnsi="Arial Nova Light"/>
          <w:sz w:val="24"/>
          <w:szCs w:val="24"/>
          <w:lang w:eastAsia="en-US"/>
        </w:rPr>
        <w:t xml:space="preserve">Señala, </w:t>
      </w:r>
      <w:r w:rsidR="00AF5E98" w:rsidRPr="00BD6D94">
        <w:rPr>
          <w:rFonts w:ascii="Arial Nova Light" w:eastAsiaTheme="minorHAnsi" w:hAnsi="Arial Nova Light"/>
          <w:sz w:val="24"/>
          <w:szCs w:val="24"/>
          <w:lang w:eastAsia="en-US"/>
        </w:rPr>
        <w:t>que la conducta desplegada por los denunciados viola los dispuesto por el artículo 41 de la CPEUM, el cual dispone que en la propaganda político electoral que difundan los partidos políticos, deberán abstenerse de expresiones que denigren a las instituciones, partidos políticos o que calumnien a las personas.</w:t>
      </w:r>
    </w:p>
    <w:p w14:paraId="238631AF" w14:textId="77777777" w:rsidR="00B44278" w:rsidRPr="00BD6D94" w:rsidRDefault="00B44278" w:rsidP="00B44278">
      <w:pPr>
        <w:spacing w:after="160" w:line="360" w:lineRule="auto"/>
        <w:contextualSpacing/>
        <w:jc w:val="both"/>
        <w:rPr>
          <w:rFonts w:ascii="Arial Nova Light" w:eastAsiaTheme="minorHAnsi" w:hAnsi="Arial Nova Light"/>
          <w:sz w:val="24"/>
          <w:szCs w:val="24"/>
          <w:lang w:eastAsia="en-US"/>
        </w:rPr>
      </w:pPr>
    </w:p>
    <w:p w14:paraId="4F6A7118" w14:textId="4748DB1B" w:rsidR="00AF5E98" w:rsidRDefault="00F10301" w:rsidP="003E5FE7">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BD6D94">
        <w:rPr>
          <w:rFonts w:ascii="Arial Nova Light" w:eastAsiaTheme="minorHAnsi" w:hAnsi="Arial Nova Light"/>
          <w:sz w:val="24"/>
          <w:szCs w:val="24"/>
          <w:lang w:eastAsia="en-US"/>
        </w:rPr>
        <w:t xml:space="preserve">Manifiesta, que la denunciada violentó las normas que rigen la </w:t>
      </w:r>
      <w:r w:rsidR="00272F25" w:rsidRPr="00BD6D94">
        <w:rPr>
          <w:rFonts w:ascii="Arial Nova Light" w:eastAsiaTheme="minorHAnsi" w:hAnsi="Arial Nova Light"/>
          <w:sz w:val="24"/>
          <w:szCs w:val="24"/>
          <w:lang w:eastAsia="en-US"/>
        </w:rPr>
        <w:t xml:space="preserve">equidad en la contienda y la </w:t>
      </w:r>
      <w:r w:rsidRPr="00BD6D94">
        <w:rPr>
          <w:rFonts w:ascii="Arial Nova Light" w:eastAsiaTheme="minorHAnsi" w:hAnsi="Arial Nova Light"/>
          <w:sz w:val="24"/>
          <w:szCs w:val="24"/>
          <w:lang w:eastAsia="en-US"/>
        </w:rPr>
        <w:t xml:space="preserve">libertad de expresión </w:t>
      </w:r>
      <w:r w:rsidR="00FE584E" w:rsidRPr="00BD6D94">
        <w:rPr>
          <w:rFonts w:ascii="Arial Nova Light" w:eastAsiaTheme="minorHAnsi" w:hAnsi="Arial Nova Light"/>
          <w:sz w:val="24"/>
          <w:szCs w:val="24"/>
          <w:lang w:eastAsia="en-US"/>
        </w:rPr>
        <w:t xml:space="preserve">en notorio perjuicio de la dignidad y honorabilidad de la candidata del PAN a la </w:t>
      </w:r>
      <w:r w:rsidR="007128B7">
        <w:rPr>
          <w:rFonts w:ascii="Arial Nova Light" w:eastAsiaTheme="minorHAnsi" w:hAnsi="Arial Nova Light"/>
          <w:sz w:val="24"/>
          <w:szCs w:val="24"/>
          <w:lang w:eastAsia="en-US"/>
        </w:rPr>
        <w:t>G</w:t>
      </w:r>
      <w:r w:rsidR="00FE584E" w:rsidRPr="00BD6D94">
        <w:rPr>
          <w:rFonts w:ascii="Arial Nova Light" w:eastAsiaTheme="minorHAnsi" w:hAnsi="Arial Nova Light"/>
          <w:sz w:val="24"/>
          <w:szCs w:val="24"/>
          <w:lang w:eastAsia="en-US"/>
        </w:rPr>
        <w:t>ubernatura de Aguascalientes.</w:t>
      </w:r>
    </w:p>
    <w:p w14:paraId="510A8116" w14:textId="77777777" w:rsidR="00B44278" w:rsidRPr="00BD6D94" w:rsidRDefault="00B44278" w:rsidP="00B44278">
      <w:pPr>
        <w:spacing w:after="160" w:line="360" w:lineRule="auto"/>
        <w:contextualSpacing/>
        <w:jc w:val="both"/>
        <w:rPr>
          <w:rFonts w:ascii="Arial Nova Light" w:eastAsiaTheme="minorHAnsi" w:hAnsi="Arial Nova Light"/>
          <w:sz w:val="24"/>
          <w:szCs w:val="24"/>
          <w:lang w:eastAsia="en-US"/>
        </w:rPr>
      </w:pPr>
    </w:p>
    <w:p w14:paraId="5274284A" w14:textId="651A3232" w:rsidR="00FE584E" w:rsidRPr="00BD6D94" w:rsidRDefault="00FE584E" w:rsidP="003E5FE7">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BD6D94">
        <w:rPr>
          <w:rFonts w:ascii="Arial Nova Light" w:eastAsiaTheme="minorHAnsi" w:hAnsi="Arial Nova Light"/>
          <w:sz w:val="24"/>
          <w:szCs w:val="24"/>
          <w:lang w:eastAsia="en-US"/>
        </w:rPr>
        <w:t xml:space="preserve">Advierte, que el partido MORENA incurre en culpa in vigilando por la mera omisión del deber de vigilar el cumplimiento de la ley, por lo que al no realizar ninguna acción dirigida a evitar </w:t>
      </w:r>
      <w:r w:rsidR="00272F25" w:rsidRPr="00BD6D94">
        <w:rPr>
          <w:rFonts w:ascii="Arial Nova Light" w:eastAsiaTheme="minorHAnsi" w:hAnsi="Arial Nova Light"/>
          <w:sz w:val="24"/>
          <w:szCs w:val="24"/>
          <w:lang w:eastAsia="en-US"/>
        </w:rPr>
        <w:t xml:space="preserve">la calumnia de la C. Nora Ruvalcaba Gámez en contra de la candidata del PAN a la </w:t>
      </w:r>
      <w:r w:rsidR="007128B7">
        <w:rPr>
          <w:rFonts w:ascii="Arial Nova Light" w:eastAsiaTheme="minorHAnsi" w:hAnsi="Arial Nova Light"/>
          <w:sz w:val="24"/>
          <w:szCs w:val="24"/>
          <w:lang w:eastAsia="en-US"/>
        </w:rPr>
        <w:t>G</w:t>
      </w:r>
      <w:r w:rsidR="00272F25" w:rsidRPr="00BD6D94">
        <w:rPr>
          <w:rFonts w:ascii="Arial Nova Light" w:eastAsiaTheme="minorHAnsi" w:hAnsi="Arial Nova Light"/>
          <w:sz w:val="24"/>
          <w:szCs w:val="24"/>
          <w:lang w:eastAsia="en-US"/>
        </w:rPr>
        <w:t>ubernatura de Aguascalientes.</w:t>
      </w:r>
    </w:p>
    <w:p w14:paraId="1B9E5C1E" w14:textId="77777777" w:rsidR="0028216E" w:rsidRPr="00BD6D94" w:rsidRDefault="0028216E" w:rsidP="0028216E">
      <w:pPr>
        <w:spacing w:after="160" w:line="360" w:lineRule="auto"/>
        <w:contextualSpacing/>
        <w:jc w:val="both"/>
        <w:rPr>
          <w:rFonts w:ascii="Arial Nova Light" w:eastAsiaTheme="minorHAnsi" w:hAnsi="Arial Nova Light"/>
          <w:sz w:val="24"/>
          <w:szCs w:val="24"/>
          <w:lang w:eastAsia="en-US"/>
        </w:rPr>
      </w:pPr>
    </w:p>
    <w:p w14:paraId="11DCD118" w14:textId="2BF83D85" w:rsidR="0028216E" w:rsidRPr="00BD6D94" w:rsidRDefault="0028216E" w:rsidP="0028216E">
      <w:pPr>
        <w:spacing w:after="160" w:line="360" w:lineRule="auto"/>
        <w:contextualSpacing/>
        <w:jc w:val="both"/>
        <w:rPr>
          <w:rFonts w:ascii="Arial Nova Light" w:eastAsiaTheme="minorHAnsi" w:hAnsi="Arial Nova Light"/>
          <w:sz w:val="24"/>
          <w:szCs w:val="24"/>
          <w:lang w:eastAsia="en-US"/>
        </w:rPr>
      </w:pPr>
      <w:r w:rsidRPr="00BD6D94">
        <w:rPr>
          <w:rFonts w:ascii="Arial Nova Light" w:eastAsiaTheme="minorHAnsi" w:hAnsi="Arial Nova Light"/>
          <w:b/>
          <w:bCs/>
          <w:sz w:val="24"/>
          <w:szCs w:val="24"/>
          <w:lang w:eastAsia="en-US"/>
        </w:rPr>
        <w:t>4.2. Defensa de l</w:t>
      </w:r>
      <w:r w:rsidR="00280E7C" w:rsidRPr="00BD6D94">
        <w:rPr>
          <w:rFonts w:ascii="Arial Nova Light" w:eastAsiaTheme="minorHAnsi" w:hAnsi="Arial Nova Light"/>
          <w:b/>
          <w:bCs/>
          <w:sz w:val="24"/>
          <w:szCs w:val="24"/>
          <w:lang w:eastAsia="en-US"/>
        </w:rPr>
        <w:t xml:space="preserve">os denunciados (C. Nora Ruvalcaba Gámez y MORENA). </w:t>
      </w:r>
      <w:r w:rsidR="006B5834">
        <w:rPr>
          <w:rFonts w:ascii="Arial Nova Light" w:eastAsiaTheme="minorHAnsi" w:hAnsi="Arial Nova Light"/>
          <w:sz w:val="24"/>
          <w:szCs w:val="24"/>
          <w:lang w:eastAsia="en-US"/>
        </w:rPr>
        <w:t xml:space="preserve">Respecto a la defensa de los denunciados, se advierte que comparecieron por escrito, manifestando </w:t>
      </w:r>
      <w:r w:rsidR="002C4796">
        <w:rPr>
          <w:rFonts w:ascii="Arial Nova Light" w:eastAsiaTheme="minorHAnsi" w:hAnsi="Arial Nova Light"/>
          <w:sz w:val="24"/>
          <w:szCs w:val="24"/>
          <w:lang w:eastAsia="en-US"/>
        </w:rPr>
        <w:t>de manera similar sus argumentos y alegatos</w:t>
      </w:r>
      <w:r w:rsidR="00280E7C" w:rsidRPr="00BD6D94">
        <w:rPr>
          <w:rFonts w:ascii="Arial Nova Light" w:eastAsiaTheme="minorHAnsi" w:hAnsi="Arial Nova Light"/>
          <w:sz w:val="24"/>
          <w:szCs w:val="24"/>
          <w:lang w:eastAsia="en-US"/>
        </w:rPr>
        <w:t>, señalando lo siguiente:</w:t>
      </w:r>
    </w:p>
    <w:p w14:paraId="0D63DEE3" w14:textId="76AB5B0F" w:rsidR="0028216E" w:rsidRDefault="0028216E" w:rsidP="00280E7C">
      <w:pPr>
        <w:pStyle w:val="Prrafodelista"/>
        <w:numPr>
          <w:ilvl w:val="0"/>
          <w:numId w:val="13"/>
        </w:numPr>
        <w:spacing w:after="160" w:line="360" w:lineRule="auto"/>
        <w:ind w:left="0" w:firstLine="0"/>
        <w:jc w:val="both"/>
        <w:rPr>
          <w:rFonts w:ascii="Arial Nova Light" w:eastAsiaTheme="minorHAnsi" w:hAnsi="Arial Nova Light"/>
          <w:sz w:val="24"/>
          <w:szCs w:val="24"/>
          <w:lang w:eastAsia="en-US"/>
        </w:rPr>
      </w:pPr>
      <w:r w:rsidRPr="00BD6D94">
        <w:rPr>
          <w:rFonts w:ascii="Arial Nova Light" w:eastAsiaTheme="minorHAnsi" w:hAnsi="Arial Nova Light"/>
          <w:sz w:val="24"/>
          <w:szCs w:val="24"/>
          <w:lang w:eastAsia="en-US"/>
        </w:rPr>
        <w:t>Señala</w:t>
      </w:r>
      <w:r w:rsidR="00280E7C" w:rsidRPr="00BD6D94">
        <w:rPr>
          <w:rFonts w:ascii="Arial Nova Light" w:eastAsiaTheme="minorHAnsi" w:hAnsi="Arial Nova Light"/>
          <w:sz w:val="24"/>
          <w:szCs w:val="24"/>
          <w:lang w:eastAsia="en-US"/>
        </w:rPr>
        <w:t>n</w:t>
      </w:r>
      <w:r w:rsidRPr="00BD6D94">
        <w:rPr>
          <w:rFonts w:ascii="Arial Nova Light" w:eastAsiaTheme="minorHAnsi" w:hAnsi="Arial Nova Light"/>
          <w:sz w:val="24"/>
          <w:szCs w:val="24"/>
          <w:lang w:eastAsia="en-US"/>
        </w:rPr>
        <w:t>, que no es suficiente para acreditar un hecho en materia electoral, sin un sistema de pruebas eficaz, que acredite los extremos de las pretensiones de quien denuncia</w:t>
      </w:r>
      <w:r w:rsidR="000B151C" w:rsidRPr="00BD6D94">
        <w:rPr>
          <w:rFonts w:ascii="Arial Nova Light" w:eastAsiaTheme="minorHAnsi" w:hAnsi="Arial Nova Light"/>
          <w:sz w:val="24"/>
          <w:szCs w:val="24"/>
          <w:lang w:eastAsia="en-US"/>
        </w:rPr>
        <w:t xml:space="preserve">, </w:t>
      </w:r>
      <w:r w:rsidR="005F3117" w:rsidRPr="00BD6D94">
        <w:rPr>
          <w:rFonts w:ascii="Arial Nova Light" w:eastAsiaTheme="minorHAnsi" w:hAnsi="Arial Nova Light"/>
          <w:sz w:val="24"/>
          <w:szCs w:val="24"/>
          <w:lang w:eastAsia="en-US"/>
        </w:rPr>
        <w:t>añadiendo,</w:t>
      </w:r>
      <w:r w:rsidR="000B151C" w:rsidRPr="00BD6D94">
        <w:rPr>
          <w:rFonts w:ascii="Arial Nova Light" w:eastAsiaTheme="minorHAnsi" w:hAnsi="Arial Nova Light"/>
          <w:sz w:val="24"/>
          <w:szCs w:val="24"/>
          <w:lang w:eastAsia="en-US"/>
        </w:rPr>
        <w:t xml:space="preserve"> además, </w:t>
      </w:r>
      <w:r w:rsidR="005F3117" w:rsidRPr="00BD6D94">
        <w:rPr>
          <w:rFonts w:ascii="Arial Nova Light" w:eastAsiaTheme="minorHAnsi" w:hAnsi="Arial Nova Light"/>
          <w:sz w:val="24"/>
          <w:szCs w:val="24"/>
          <w:lang w:eastAsia="en-US"/>
        </w:rPr>
        <w:t>que,</w:t>
      </w:r>
      <w:r w:rsidR="000B151C" w:rsidRPr="00BD6D94">
        <w:rPr>
          <w:rFonts w:ascii="Arial Nova Light" w:eastAsiaTheme="minorHAnsi" w:hAnsi="Arial Nova Light"/>
          <w:sz w:val="24"/>
          <w:szCs w:val="24"/>
          <w:lang w:eastAsia="en-US"/>
        </w:rPr>
        <w:t xml:space="preserve"> en el escrito de queja el partido promovente no señala circunstancias de modo, tiempo y lugar.</w:t>
      </w:r>
    </w:p>
    <w:p w14:paraId="26D13481" w14:textId="77777777" w:rsidR="00B44278" w:rsidRPr="00BD6D94" w:rsidRDefault="00B44278" w:rsidP="00B44278">
      <w:pPr>
        <w:pStyle w:val="Prrafodelista"/>
        <w:spacing w:after="160" w:line="360" w:lineRule="auto"/>
        <w:ind w:left="0"/>
        <w:jc w:val="both"/>
        <w:rPr>
          <w:rFonts w:ascii="Arial Nova Light" w:eastAsiaTheme="minorHAnsi" w:hAnsi="Arial Nova Light"/>
          <w:sz w:val="24"/>
          <w:szCs w:val="24"/>
          <w:lang w:eastAsia="en-US"/>
        </w:rPr>
      </w:pPr>
    </w:p>
    <w:p w14:paraId="23063FFA" w14:textId="42D7FBA0" w:rsidR="000B151C" w:rsidRDefault="000B151C" w:rsidP="00280E7C">
      <w:pPr>
        <w:pStyle w:val="Prrafodelista"/>
        <w:numPr>
          <w:ilvl w:val="0"/>
          <w:numId w:val="13"/>
        </w:numPr>
        <w:spacing w:after="160" w:line="360" w:lineRule="auto"/>
        <w:ind w:left="0" w:firstLine="0"/>
        <w:jc w:val="both"/>
        <w:rPr>
          <w:rFonts w:ascii="Arial Nova Light" w:eastAsiaTheme="minorHAnsi" w:hAnsi="Arial Nova Light"/>
          <w:sz w:val="24"/>
          <w:szCs w:val="24"/>
          <w:lang w:eastAsia="en-US"/>
        </w:rPr>
      </w:pPr>
      <w:r w:rsidRPr="00BD6D94">
        <w:rPr>
          <w:rFonts w:ascii="Arial Nova Light" w:eastAsiaTheme="minorHAnsi" w:hAnsi="Arial Nova Light"/>
          <w:sz w:val="24"/>
          <w:szCs w:val="24"/>
          <w:lang w:eastAsia="en-US"/>
        </w:rPr>
        <w:t xml:space="preserve">Que, los hechos denunciados no son sustentados en pruebas plenas o en al menos, pruebas indirectas, así como de otros medios de convicción que den lugar </w:t>
      </w:r>
      <w:r w:rsidR="005F3117" w:rsidRPr="00BD6D94">
        <w:rPr>
          <w:rFonts w:ascii="Arial Nova Light" w:eastAsiaTheme="minorHAnsi" w:hAnsi="Arial Nova Light"/>
          <w:sz w:val="24"/>
          <w:szCs w:val="24"/>
          <w:lang w:eastAsia="en-US"/>
        </w:rPr>
        <w:t>a este procedimiento especial sancionador.</w:t>
      </w:r>
    </w:p>
    <w:p w14:paraId="22DEB9E1" w14:textId="77777777" w:rsidR="00B44278" w:rsidRPr="00B44278" w:rsidRDefault="00B44278" w:rsidP="00B44278">
      <w:pPr>
        <w:pStyle w:val="Prrafodelista"/>
        <w:rPr>
          <w:rFonts w:ascii="Arial Nova Light" w:eastAsiaTheme="minorHAnsi" w:hAnsi="Arial Nova Light"/>
          <w:sz w:val="24"/>
          <w:szCs w:val="24"/>
          <w:lang w:eastAsia="en-US"/>
        </w:rPr>
      </w:pPr>
    </w:p>
    <w:p w14:paraId="0ADE70A8" w14:textId="0CEC30CE" w:rsidR="00C81CF4" w:rsidRDefault="00C81CF4" w:rsidP="00280E7C">
      <w:pPr>
        <w:pStyle w:val="Prrafodelista"/>
        <w:numPr>
          <w:ilvl w:val="0"/>
          <w:numId w:val="13"/>
        </w:numPr>
        <w:spacing w:after="160" w:line="360" w:lineRule="auto"/>
        <w:ind w:left="0" w:firstLine="0"/>
        <w:jc w:val="both"/>
        <w:rPr>
          <w:rFonts w:ascii="Arial Nova Light" w:eastAsiaTheme="minorHAnsi" w:hAnsi="Arial Nova Light"/>
          <w:sz w:val="24"/>
          <w:szCs w:val="24"/>
          <w:lang w:eastAsia="en-US"/>
        </w:rPr>
      </w:pPr>
      <w:r w:rsidRPr="00BD6D94">
        <w:rPr>
          <w:rFonts w:ascii="Arial Nova Light" w:eastAsiaTheme="minorHAnsi" w:hAnsi="Arial Nova Light"/>
          <w:sz w:val="24"/>
          <w:szCs w:val="24"/>
          <w:lang w:eastAsia="en-US"/>
        </w:rPr>
        <w:t>Añade</w:t>
      </w:r>
      <w:r w:rsidR="00A724D9" w:rsidRPr="00BD6D94">
        <w:rPr>
          <w:rFonts w:ascii="Arial Nova Light" w:eastAsiaTheme="minorHAnsi" w:hAnsi="Arial Nova Light"/>
          <w:sz w:val="24"/>
          <w:szCs w:val="24"/>
          <w:lang w:eastAsia="en-US"/>
        </w:rPr>
        <w:t>n</w:t>
      </w:r>
      <w:r w:rsidRPr="00BD6D94">
        <w:rPr>
          <w:rFonts w:ascii="Arial Nova Light" w:eastAsiaTheme="minorHAnsi" w:hAnsi="Arial Nova Light"/>
          <w:sz w:val="24"/>
          <w:szCs w:val="24"/>
          <w:lang w:eastAsia="en-US"/>
        </w:rPr>
        <w:t xml:space="preserve"> que, </w:t>
      </w:r>
      <w:r w:rsidR="00791D41" w:rsidRPr="00BD6D94">
        <w:rPr>
          <w:rFonts w:ascii="Arial Nova Light" w:eastAsiaTheme="minorHAnsi" w:hAnsi="Arial Nova Light"/>
          <w:i/>
          <w:iCs/>
          <w:sz w:val="24"/>
          <w:szCs w:val="24"/>
          <w:lang w:eastAsia="en-US"/>
        </w:rPr>
        <w:t>“</w:t>
      </w:r>
      <w:r w:rsidRPr="00BD6D94">
        <w:rPr>
          <w:rFonts w:ascii="Arial Nova Light" w:eastAsiaTheme="minorHAnsi" w:hAnsi="Arial Nova Light"/>
          <w:i/>
          <w:iCs/>
          <w:sz w:val="24"/>
          <w:szCs w:val="24"/>
          <w:lang w:eastAsia="en-US"/>
        </w:rPr>
        <w:t xml:space="preserve">la anemia probatoria del partido actor, conlleva a la inobservancia de la norma procesal elemental, sustentada en el marco jurídico no solo electoral, sino en todo el </w:t>
      </w:r>
      <w:r w:rsidRPr="00BD6D94">
        <w:rPr>
          <w:rFonts w:ascii="Arial Nova Light" w:eastAsiaTheme="minorHAnsi" w:hAnsi="Arial Nova Light"/>
          <w:i/>
          <w:iCs/>
          <w:sz w:val="24"/>
          <w:szCs w:val="24"/>
          <w:lang w:eastAsia="en-US"/>
        </w:rPr>
        <w:lastRenderedPageBreak/>
        <w:t>sistema normativo jurídico o del campo del derecho objetivo vigente</w:t>
      </w:r>
      <w:r w:rsidR="00791D41" w:rsidRPr="00BD6D94">
        <w:rPr>
          <w:rFonts w:ascii="Arial Nova Light" w:eastAsiaTheme="minorHAnsi" w:hAnsi="Arial Nova Light"/>
          <w:i/>
          <w:iCs/>
          <w:sz w:val="24"/>
          <w:szCs w:val="24"/>
          <w:lang w:eastAsia="en-US"/>
        </w:rPr>
        <w:t>”</w:t>
      </w:r>
      <w:r w:rsidRPr="00BD6D94">
        <w:rPr>
          <w:rFonts w:ascii="Arial Nova Light" w:eastAsiaTheme="minorHAnsi" w:hAnsi="Arial Nova Light"/>
          <w:i/>
          <w:iCs/>
          <w:sz w:val="24"/>
          <w:szCs w:val="24"/>
          <w:lang w:eastAsia="en-US"/>
        </w:rPr>
        <w:t>,</w:t>
      </w:r>
      <w:r w:rsidRPr="00BD6D94">
        <w:rPr>
          <w:rFonts w:ascii="Arial Nova Light" w:eastAsiaTheme="minorHAnsi" w:hAnsi="Arial Nova Light"/>
          <w:sz w:val="24"/>
          <w:szCs w:val="24"/>
          <w:lang w:eastAsia="en-US"/>
        </w:rPr>
        <w:t xml:space="preserve"> pues señala que quien afirma un hecho de</w:t>
      </w:r>
      <w:r w:rsidR="00EB3875" w:rsidRPr="00BD6D94">
        <w:rPr>
          <w:rFonts w:ascii="Arial Nova Light" w:eastAsiaTheme="minorHAnsi" w:hAnsi="Arial Nova Light"/>
          <w:sz w:val="24"/>
          <w:szCs w:val="24"/>
          <w:lang w:eastAsia="en-US"/>
        </w:rPr>
        <w:t>b</w:t>
      </w:r>
      <w:r w:rsidRPr="00BD6D94">
        <w:rPr>
          <w:rFonts w:ascii="Arial Nova Light" w:eastAsiaTheme="minorHAnsi" w:hAnsi="Arial Nova Light"/>
          <w:sz w:val="24"/>
          <w:szCs w:val="24"/>
          <w:lang w:eastAsia="en-US"/>
        </w:rPr>
        <w:t xml:space="preserve">e </w:t>
      </w:r>
      <w:r w:rsidR="00EB3875" w:rsidRPr="00BD6D94">
        <w:rPr>
          <w:rFonts w:ascii="Arial Nova Light" w:eastAsiaTheme="minorHAnsi" w:hAnsi="Arial Nova Light"/>
          <w:sz w:val="24"/>
          <w:szCs w:val="24"/>
          <w:lang w:eastAsia="en-US"/>
        </w:rPr>
        <w:t xml:space="preserve">y se encuentra obligado a acreditarlo. </w:t>
      </w:r>
    </w:p>
    <w:p w14:paraId="492C69B2" w14:textId="77777777" w:rsidR="00B44278" w:rsidRPr="00B44278" w:rsidRDefault="00B44278" w:rsidP="00B44278">
      <w:pPr>
        <w:pStyle w:val="Prrafodelista"/>
        <w:rPr>
          <w:rFonts w:ascii="Arial Nova Light" w:eastAsiaTheme="minorHAnsi" w:hAnsi="Arial Nova Light"/>
          <w:sz w:val="24"/>
          <w:szCs w:val="24"/>
          <w:lang w:eastAsia="en-US"/>
        </w:rPr>
      </w:pPr>
    </w:p>
    <w:p w14:paraId="4B2C16E5" w14:textId="64AC9567" w:rsidR="005F3117" w:rsidRDefault="005F3117" w:rsidP="00280E7C">
      <w:pPr>
        <w:pStyle w:val="Prrafodelista"/>
        <w:numPr>
          <w:ilvl w:val="0"/>
          <w:numId w:val="13"/>
        </w:numPr>
        <w:spacing w:after="160" w:line="360" w:lineRule="auto"/>
        <w:ind w:left="0" w:firstLine="0"/>
        <w:jc w:val="both"/>
        <w:rPr>
          <w:rFonts w:ascii="Arial Nova Light" w:eastAsiaTheme="minorHAnsi" w:hAnsi="Arial Nova Light"/>
          <w:sz w:val="24"/>
          <w:szCs w:val="24"/>
          <w:lang w:eastAsia="en-US"/>
        </w:rPr>
      </w:pPr>
      <w:r w:rsidRPr="00BD6D94">
        <w:rPr>
          <w:rFonts w:ascii="Arial Nova Light" w:eastAsiaTheme="minorHAnsi" w:hAnsi="Arial Nova Light"/>
          <w:sz w:val="24"/>
          <w:szCs w:val="24"/>
          <w:lang w:eastAsia="en-US"/>
        </w:rPr>
        <w:t>Que no existe hecho probado en cuanto al fondo de los hechos denunciados, que permitan el asomo y configuración de la calumnia.</w:t>
      </w:r>
    </w:p>
    <w:p w14:paraId="49D47F35" w14:textId="77777777" w:rsidR="00B44278" w:rsidRPr="00B44278" w:rsidRDefault="00B44278" w:rsidP="00B44278">
      <w:pPr>
        <w:pStyle w:val="Prrafodelista"/>
        <w:rPr>
          <w:rFonts w:ascii="Arial Nova Light" w:eastAsiaTheme="minorHAnsi" w:hAnsi="Arial Nova Light"/>
          <w:sz w:val="24"/>
          <w:szCs w:val="24"/>
          <w:lang w:eastAsia="en-US"/>
        </w:rPr>
      </w:pPr>
    </w:p>
    <w:p w14:paraId="5E9D448B" w14:textId="29FE3D7E" w:rsidR="005F3117" w:rsidRDefault="005F3117" w:rsidP="00280E7C">
      <w:pPr>
        <w:pStyle w:val="Prrafodelista"/>
        <w:numPr>
          <w:ilvl w:val="0"/>
          <w:numId w:val="13"/>
        </w:numPr>
        <w:spacing w:after="160" w:line="360" w:lineRule="auto"/>
        <w:ind w:left="0" w:firstLine="0"/>
        <w:jc w:val="both"/>
        <w:rPr>
          <w:rFonts w:ascii="Arial Nova Light" w:eastAsiaTheme="minorHAnsi" w:hAnsi="Arial Nova Light"/>
          <w:sz w:val="24"/>
          <w:szCs w:val="24"/>
          <w:lang w:eastAsia="en-US"/>
        </w:rPr>
      </w:pPr>
      <w:r w:rsidRPr="00BD6D94">
        <w:rPr>
          <w:rFonts w:ascii="Arial Nova Light" w:eastAsiaTheme="minorHAnsi" w:hAnsi="Arial Nova Light"/>
          <w:sz w:val="24"/>
          <w:szCs w:val="24"/>
          <w:lang w:eastAsia="en-US"/>
        </w:rPr>
        <w:t>Refiere</w:t>
      </w:r>
      <w:r w:rsidR="00A724D9" w:rsidRPr="00BD6D94">
        <w:rPr>
          <w:rFonts w:ascii="Arial Nova Light" w:eastAsiaTheme="minorHAnsi" w:hAnsi="Arial Nova Light"/>
          <w:sz w:val="24"/>
          <w:szCs w:val="24"/>
          <w:lang w:eastAsia="en-US"/>
        </w:rPr>
        <w:t>n</w:t>
      </w:r>
      <w:r w:rsidRPr="00BD6D94">
        <w:rPr>
          <w:rFonts w:ascii="Arial Nova Light" w:eastAsiaTheme="minorHAnsi" w:hAnsi="Arial Nova Light"/>
          <w:sz w:val="24"/>
          <w:szCs w:val="24"/>
          <w:lang w:eastAsia="en-US"/>
        </w:rPr>
        <w:t xml:space="preserve"> </w:t>
      </w:r>
      <w:r w:rsidR="00C81CF4" w:rsidRPr="00BD6D94">
        <w:rPr>
          <w:rFonts w:ascii="Arial Nova Light" w:eastAsiaTheme="minorHAnsi" w:hAnsi="Arial Nova Light"/>
          <w:sz w:val="24"/>
          <w:szCs w:val="24"/>
          <w:lang w:eastAsia="en-US"/>
        </w:rPr>
        <w:t>que,</w:t>
      </w:r>
      <w:r w:rsidRPr="00BD6D94">
        <w:rPr>
          <w:rFonts w:ascii="Arial Nova Light" w:eastAsiaTheme="minorHAnsi" w:hAnsi="Arial Nova Light"/>
          <w:sz w:val="24"/>
          <w:szCs w:val="24"/>
          <w:lang w:eastAsia="en-US"/>
        </w:rPr>
        <w:t xml:space="preserve"> en </w:t>
      </w:r>
      <w:r w:rsidR="00C81CF4" w:rsidRPr="00BD6D94">
        <w:rPr>
          <w:rFonts w:ascii="Arial Nova Light" w:eastAsiaTheme="minorHAnsi" w:hAnsi="Arial Nova Light"/>
          <w:sz w:val="24"/>
          <w:szCs w:val="24"/>
          <w:lang w:eastAsia="en-US"/>
        </w:rPr>
        <w:t>los hechos denunciados</w:t>
      </w:r>
      <w:r w:rsidRPr="00BD6D94">
        <w:rPr>
          <w:rFonts w:ascii="Arial Nova Light" w:eastAsiaTheme="minorHAnsi" w:hAnsi="Arial Nova Light"/>
          <w:sz w:val="24"/>
          <w:szCs w:val="24"/>
          <w:lang w:eastAsia="en-US"/>
        </w:rPr>
        <w:t xml:space="preserve">, no </w:t>
      </w:r>
      <w:r w:rsidR="00EB3875" w:rsidRPr="00BD6D94">
        <w:rPr>
          <w:rFonts w:ascii="Arial Nova Light" w:eastAsiaTheme="minorHAnsi" w:hAnsi="Arial Nova Light"/>
          <w:sz w:val="24"/>
          <w:szCs w:val="24"/>
          <w:lang w:eastAsia="en-US"/>
        </w:rPr>
        <w:t>se realiza señalamiento directo</w:t>
      </w:r>
      <w:r w:rsidRPr="00BD6D94">
        <w:rPr>
          <w:rFonts w:ascii="Arial Nova Light" w:eastAsiaTheme="minorHAnsi" w:hAnsi="Arial Nova Light"/>
          <w:sz w:val="24"/>
          <w:szCs w:val="24"/>
          <w:lang w:eastAsia="en-US"/>
        </w:rPr>
        <w:t xml:space="preserve"> a ninguna persona</w:t>
      </w:r>
      <w:r w:rsidR="00C81CF4" w:rsidRPr="00BD6D94">
        <w:rPr>
          <w:rFonts w:ascii="Arial Nova Light" w:eastAsiaTheme="minorHAnsi" w:hAnsi="Arial Nova Light"/>
          <w:sz w:val="24"/>
          <w:szCs w:val="24"/>
          <w:lang w:eastAsia="en-US"/>
        </w:rPr>
        <w:t>, candidatura y menos funcionario público o representante del PAN.</w:t>
      </w:r>
    </w:p>
    <w:p w14:paraId="55A79FA9" w14:textId="77777777" w:rsidR="00B44278" w:rsidRPr="00B44278" w:rsidRDefault="00B44278" w:rsidP="00B44278">
      <w:pPr>
        <w:pStyle w:val="Prrafodelista"/>
        <w:rPr>
          <w:rFonts w:ascii="Arial Nova Light" w:eastAsiaTheme="minorHAnsi" w:hAnsi="Arial Nova Light"/>
          <w:sz w:val="24"/>
          <w:szCs w:val="24"/>
          <w:lang w:eastAsia="en-US"/>
        </w:rPr>
      </w:pPr>
    </w:p>
    <w:p w14:paraId="1B2A92C4" w14:textId="6D2C3D94" w:rsidR="00E4254C" w:rsidRDefault="00EB3875" w:rsidP="00280E7C">
      <w:pPr>
        <w:pStyle w:val="Prrafodelista"/>
        <w:numPr>
          <w:ilvl w:val="0"/>
          <w:numId w:val="13"/>
        </w:numPr>
        <w:spacing w:after="160" w:line="360" w:lineRule="auto"/>
        <w:ind w:left="0" w:firstLine="0"/>
        <w:jc w:val="both"/>
        <w:rPr>
          <w:rFonts w:ascii="Arial Nova Light" w:eastAsiaTheme="minorHAnsi" w:hAnsi="Arial Nova Light"/>
          <w:sz w:val="24"/>
          <w:szCs w:val="24"/>
          <w:lang w:eastAsia="en-US"/>
        </w:rPr>
      </w:pPr>
      <w:r w:rsidRPr="00BD6D94">
        <w:rPr>
          <w:rFonts w:ascii="Arial Nova Light" w:eastAsiaTheme="minorHAnsi" w:hAnsi="Arial Nova Light"/>
          <w:sz w:val="24"/>
          <w:szCs w:val="24"/>
          <w:lang w:eastAsia="en-US"/>
        </w:rPr>
        <w:t>Que las frases que se mencionan en la entrevista denunciada resultan ser un conjunto de opiniones, posiciones o visiones del emisor del mensaje</w:t>
      </w:r>
      <w:r w:rsidR="00E4254C" w:rsidRPr="00BD6D94">
        <w:rPr>
          <w:rFonts w:ascii="Arial Nova Light" w:eastAsiaTheme="minorHAnsi" w:hAnsi="Arial Nova Light"/>
          <w:sz w:val="24"/>
          <w:szCs w:val="24"/>
          <w:lang w:eastAsia="en-US"/>
        </w:rPr>
        <w:t>, pues a su consideración, se trata de expresiones genéricas donde no existe un vinculo entre la expresión y la imputación de la comisión de un delito.</w:t>
      </w:r>
    </w:p>
    <w:p w14:paraId="13667A1A" w14:textId="77777777" w:rsidR="00B44278" w:rsidRPr="00B44278" w:rsidRDefault="00B44278" w:rsidP="00B44278">
      <w:pPr>
        <w:pStyle w:val="Prrafodelista"/>
        <w:rPr>
          <w:rFonts w:ascii="Arial Nova Light" w:eastAsiaTheme="minorHAnsi" w:hAnsi="Arial Nova Light"/>
          <w:sz w:val="24"/>
          <w:szCs w:val="24"/>
          <w:lang w:eastAsia="en-US"/>
        </w:rPr>
      </w:pPr>
    </w:p>
    <w:p w14:paraId="0B495F5A" w14:textId="39423E0F" w:rsidR="00E67925" w:rsidRDefault="00E4254C" w:rsidP="00E67925">
      <w:pPr>
        <w:pStyle w:val="Prrafodelista"/>
        <w:numPr>
          <w:ilvl w:val="0"/>
          <w:numId w:val="13"/>
        </w:numPr>
        <w:spacing w:after="160" w:line="360" w:lineRule="auto"/>
        <w:ind w:left="0" w:firstLine="0"/>
        <w:jc w:val="both"/>
        <w:rPr>
          <w:rFonts w:ascii="Arial Nova Light" w:eastAsiaTheme="minorHAnsi" w:hAnsi="Arial Nova Light"/>
          <w:sz w:val="24"/>
          <w:szCs w:val="24"/>
          <w:lang w:eastAsia="en-US"/>
        </w:rPr>
      </w:pPr>
      <w:r w:rsidRPr="00BD6D94">
        <w:rPr>
          <w:rFonts w:ascii="Arial Nova Light" w:eastAsiaTheme="minorHAnsi" w:hAnsi="Arial Nova Light"/>
          <w:sz w:val="24"/>
          <w:szCs w:val="24"/>
          <w:lang w:eastAsia="en-US"/>
        </w:rPr>
        <w:t>Describe</w:t>
      </w:r>
      <w:r w:rsidR="00A724D9" w:rsidRPr="00BD6D94">
        <w:rPr>
          <w:rFonts w:ascii="Arial Nova Light" w:eastAsiaTheme="minorHAnsi" w:hAnsi="Arial Nova Light"/>
          <w:sz w:val="24"/>
          <w:szCs w:val="24"/>
          <w:lang w:eastAsia="en-US"/>
        </w:rPr>
        <w:t>n</w:t>
      </w:r>
      <w:r w:rsidRPr="00BD6D94">
        <w:rPr>
          <w:rFonts w:ascii="Arial Nova Light" w:eastAsiaTheme="minorHAnsi" w:hAnsi="Arial Nova Light"/>
          <w:sz w:val="24"/>
          <w:szCs w:val="24"/>
          <w:lang w:eastAsia="en-US"/>
        </w:rPr>
        <w:t xml:space="preserve"> que existe la presunción de que lo que se manifiesta</w:t>
      </w:r>
      <w:r w:rsidR="00C67426" w:rsidRPr="00BD6D94">
        <w:rPr>
          <w:rFonts w:ascii="Arial Nova Light" w:eastAsiaTheme="minorHAnsi" w:hAnsi="Arial Nova Light"/>
          <w:sz w:val="24"/>
          <w:szCs w:val="24"/>
          <w:lang w:eastAsia="en-US"/>
        </w:rPr>
        <w:t xml:space="preserve"> en la entrevista</w:t>
      </w:r>
      <w:r w:rsidRPr="00BD6D94">
        <w:rPr>
          <w:rFonts w:ascii="Arial Nova Light" w:eastAsiaTheme="minorHAnsi" w:hAnsi="Arial Nova Light"/>
          <w:sz w:val="24"/>
          <w:szCs w:val="24"/>
          <w:lang w:eastAsia="en-US"/>
        </w:rPr>
        <w:t xml:space="preserve"> se hace </w:t>
      </w:r>
      <w:r w:rsidR="00C67426" w:rsidRPr="00BD6D94">
        <w:rPr>
          <w:rFonts w:ascii="Arial Nova Light" w:eastAsiaTheme="minorHAnsi" w:hAnsi="Arial Nova Light"/>
          <w:sz w:val="24"/>
          <w:szCs w:val="24"/>
          <w:lang w:eastAsia="en-US"/>
        </w:rPr>
        <w:t>de manera espontánea, a fin de maximizar la libertad de expresión   en el contexto del debate político, máxime al tratarse de una entrevista.</w:t>
      </w:r>
      <w:r w:rsidR="001B4115" w:rsidRPr="001B4115">
        <w:rPr>
          <w:rFonts w:ascii="Arial Nova Light" w:eastAsiaTheme="minorHAnsi" w:hAnsi="Arial Nova Light"/>
          <w:sz w:val="24"/>
          <w:szCs w:val="24"/>
          <w:lang w:eastAsia="en-US"/>
        </w:rPr>
        <w:t xml:space="preserve"> </w:t>
      </w:r>
      <w:r w:rsidR="001B4115" w:rsidRPr="00BD6D94">
        <w:rPr>
          <w:rFonts w:ascii="Arial Nova Light" w:eastAsiaTheme="minorHAnsi" w:hAnsi="Arial Nova Light"/>
          <w:sz w:val="24"/>
          <w:szCs w:val="24"/>
          <w:lang w:eastAsia="en-US"/>
        </w:rPr>
        <w:t>Señalan, que las entrevistas siempre han abierto las posibilidades de un ejercicio cada vez más democrático, abierto, plural y expansivo de la libertad de expresión, y la postura que se adopte en torno a cualquier medida que pueda impactar, debe estar orientada a salvaguardar la libre y genuina libertad de expresión.</w:t>
      </w:r>
    </w:p>
    <w:p w14:paraId="4AF0589E" w14:textId="77777777" w:rsidR="00B44278" w:rsidRPr="00B44278" w:rsidRDefault="00B44278" w:rsidP="00B44278">
      <w:pPr>
        <w:pStyle w:val="Prrafodelista"/>
        <w:rPr>
          <w:rFonts w:ascii="Arial Nova Light" w:eastAsiaTheme="minorHAnsi" w:hAnsi="Arial Nova Light"/>
          <w:sz w:val="24"/>
          <w:szCs w:val="24"/>
          <w:lang w:eastAsia="en-US"/>
        </w:rPr>
      </w:pPr>
    </w:p>
    <w:p w14:paraId="2121B499" w14:textId="79DA2483" w:rsidR="00E202A1" w:rsidRDefault="00E202A1" w:rsidP="00280E7C">
      <w:pPr>
        <w:pStyle w:val="Prrafodelista"/>
        <w:numPr>
          <w:ilvl w:val="0"/>
          <w:numId w:val="13"/>
        </w:numPr>
        <w:spacing w:after="160" w:line="360" w:lineRule="auto"/>
        <w:ind w:left="0" w:firstLine="0"/>
        <w:jc w:val="both"/>
        <w:rPr>
          <w:rFonts w:ascii="Arial Nova Light" w:eastAsiaTheme="minorHAnsi" w:hAnsi="Arial Nova Light"/>
          <w:sz w:val="24"/>
          <w:szCs w:val="24"/>
          <w:lang w:eastAsia="en-US"/>
        </w:rPr>
      </w:pPr>
      <w:r w:rsidRPr="00BD6D94">
        <w:rPr>
          <w:rFonts w:ascii="Arial Nova Light" w:eastAsiaTheme="minorHAnsi" w:hAnsi="Arial Nova Light"/>
          <w:sz w:val="24"/>
          <w:szCs w:val="24"/>
          <w:lang w:eastAsia="en-US"/>
        </w:rPr>
        <w:t>Agregando que son únicamente frases que se consideran como expresiones fuertes o severas, además de genéricas que no implican por si misma o en su conjunto la existencia de algún nexo causal entre el denunciante o su candidato y la comisión de un delito.</w:t>
      </w:r>
    </w:p>
    <w:p w14:paraId="609E1752" w14:textId="77777777" w:rsidR="00B44278" w:rsidRPr="00B44278" w:rsidRDefault="00B44278" w:rsidP="00B44278">
      <w:pPr>
        <w:pStyle w:val="Prrafodelista"/>
        <w:rPr>
          <w:rFonts w:ascii="Arial Nova Light" w:eastAsiaTheme="minorHAnsi" w:hAnsi="Arial Nova Light"/>
          <w:sz w:val="24"/>
          <w:szCs w:val="24"/>
          <w:lang w:eastAsia="en-US"/>
        </w:rPr>
      </w:pPr>
    </w:p>
    <w:p w14:paraId="1A7A6809" w14:textId="71EECAF9" w:rsidR="00C67426" w:rsidRDefault="00C67426" w:rsidP="00280E7C">
      <w:pPr>
        <w:pStyle w:val="Prrafodelista"/>
        <w:numPr>
          <w:ilvl w:val="0"/>
          <w:numId w:val="13"/>
        </w:numPr>
        <w:spacing w:after="160" w:line="360" w:lineRule="auto"/>
        <w:ind w:left="0" w:firstLine="0"/>
        <w:jc w:val="both"/>
        <w:rPr>
          <w:rFonts w:ascii="Arial Nova Light" w:eastAsiaTheme="minorHAnsi" w:hAnsi="Arial Nova Light"/>
          <w:sz w:val="24"/>
          <w:szCs w:val="24"/>
          <w:lang w:eastAsia="en-US"/>
        </w:rPr>
      </w:pPr>
      <w:r w:rsidRPr="00BD6D94">
        <w:rPr>
          <w:rFonts w:ascii="Arial Nova Light" w:eastAsiaTheme="minorHAnsi" w:hAnsi="Arial Nova Light"/>
          <w:sz w:val="24"/>
          <w:szCs w:val="24"/>
          <w:lang w:eastAsia="en-US"/>
        </w:rPr>
        <w:t>Que no se hace alusión a delito alguno previsto en el Código Penal para el Estado de Aguascalientes.</w:t>
      </w:r>
    </w:p>
    <w:p w14:paraId="2F5120D6" w14:textId="77777777" w:rsidR="00B44278" w:rsidRPr="00B44278" w:rsidRDefault="00B44278" w:rsidP="00B44278">
      <w:pPr>
        <w:pStyle w:val="Prrafodelista"/>
        <w:rPr>
          <w:rFonts w:ascii="Arial Nova Light" w:eastAsiaTheme="minorHAnsi" w:hAnsi="Arial Nova Light"/>
          <w:sz w:val="24"/>
          <w:szCs w:val="24"/>
          <w:lang w:eastAsia="en-US"/>
        </w:rPr>
      </w:pPr>
    </w:p>
    <w:p w14:paraId="70EDB4E8" w14:textId="77777777" w:rsidR="00B44278" w:rsidRPr="00BD6D94" w:rsidRDefault="00B44278" w:rsidP="00B44278">
      <w:pPr>
        <w:pStyle w:val="Prrafodelista"/>
        <w:spacing w:after="160" w:line="360" w:lineRule="auto"/>
        <w:ind w:left="0"/>
        <w:jc w:val="both"/>
        <w:rPr>
          <w:rFonts w:ascii="Arial Nova Light" w:eastAsiaTheme="minorHAnsi" w:hAnsi="Arial Nova Light"/>
          <w:sz w:val="24"/>
          <w:szCs w:val="24"/>
          <w:lang w:eastAsia="en-US"/>
        </w:rPr>
      </w:pPr>
    </w:p>
    <w:bookmarkEnd w:id="5"/>
    <w:p w14:paraId="0AC6ACCE" w14:textId="100CD670" w:rsidR="00A74053" w:rsidRPr="00BD6D94" w:rsidRDefault="00B4768D" w:rsidP="00823B17">
      <w:pPr>
        <w:spacing w:after="160" w:line="360" w:lineRule="auto"/>
        <w:jc w:val="both"/>
        <w:rPr>
          <w:rFonts w:ascii="Arial Nova Light" w:hAnsi="Arial Nova Light"/>
          <w:b/>
          <w:bCs/>
          <w:sz w:val="24"/>
          <w:szCs w:val="24"/>
        </w:rPr>
      </w:pPr>
      <w:r w:rsidRPr="00BD6D94">
        <w:rPr>
          <w:rFonts w:ascii="Arial Nova Light" w:hAnsi="Arial Nova Light"/>
          <w:b/>
          <w:bCs/>
          <w:sz w:val="24"/>
          <w:szCs w:val="24"/>
        </w:rPr>
        <w:t xml:space="preserve">5. </w:t>
      </w:r>
      <w:r w:rsidR="00C27742" w:rsidRPr="00BD6D94">
        <w:rPr>
          <w:rFonts w:ascii="Arial Nova Light" w:hAnsi="Arial Nova Light"/>
          <w:b/>
          <w:bCs/>
          <w:sz w:val="24"/>
          <w:szCs w:val="24"/>
        </w:rPr>
        <w:t>ALEGATOS.</w:t>
      </w:r>
      <w:r w:rsidR="00F33AA8" w:rsidRPr="00BD6D94">
        <w:rPr>
          <w:rFonts w:ascii="Arial Nova Light" w:hAnsi="Arial Nova Light"/>
          <w:b/>
          <w:bCs/>
          <w:sz w:val="24"/>
          <w:szCs w:val="24"/>
        </w:rPr>
        <w:t xml:space="preserve">  </w:t>
      </w:r>
      <w:r w:rsidR="00C27742" w:rsidRPr="00BD6D94">
        <w:rPr>
          <w:rFonts w:ascii="Arial Nova Light" w:eastAsia="Arial Nova" w:hAnsi="Arial Nova Light" w:cs="Arial Nova"/>
          <w:sz w:val="24"/>
          <w:szCs w:val="24"/>
        </w:rPr>
        <w:t>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w:t>
      </w:r>
      <w:r w:rsidR="001B4115">
        <w:rPr>
          <w:rFonts w:ascii="Arial Nova Light" w:eastAsia="Arial Nova" w:hAnsi="Arial Nova Light" w:cs="Arial Nova"/>
          <w:sz w:val="24"/>
          <w:szCs w:val="24"/>
        </w:rPr>
        <w:t>s</w:t>
      </w:r>
      <w:r w:rsidR="00C27742" w:rsidRPr="00BD6D94">
        <w:rPr>
          <w:rFonts w:ascii="Arial Nova Light" w:eastAsia="Arial Nova" w:hAnsi="Arial Nova Light" w:cs="Arial Nova"/>
          <w:sz w:val="24"/>
          <w:szCs w:val="24"/>
        </w:rPr>
        <w:t xml:space="preserve"> ocupa; resulta aplicable la </w:t>
      </w:r>
      <w:r w:rsidR="00C27742" w:rsidRPr="00BD6D94">
        <w:rPr>
          <w:rFonts w:ascii="Arial Nova Light" w:eastAsia="Arial Nova" w:hAnsi="Arial Nova Light" w:cs="Arial Nova"/>
          <w:b/>
          <w:bCs/>
          <w:sz w:val="24"/>
          <w:szCs w:val="24"/>
        </w:rPr>
        <w:t>jurisprudencia 29/2012</w:t>
      </w:r>
      <w:r w:rsidR="00C27742" w:rsidRPr="00BD6D94">
        <w:rPr>
          <w:rFonts w:ascii="Arial Nova Light" w:eastAsia="Arial Nova" w:hAnsi="Arial Nova Light" w:cs="Arial Nova"/>
          <w:sz w:val="24"/>
          <w:szCs w:val="24"/>
        </w:rPr>
        <w:t xml:space="preserve"> </w:t>
      </w:r>
      <w:r w:rsidR="00C27742" w:rsidRPr="00BD6D94">
        <w:rPr>
          <w:rFonts w:ascii="Arial Nova Light" w:eastAsia="Arial Nova" w:hAnsi="Arial Nova Light" w:cs="Arial Nova"/>
          <w:sz w:val="24"/>
          <w:szCs w:val="24"/>
        </w:rPr>
        <w:lastRenderedPageBreak/>
        <w:t xml:space="preserve">de rubro: </w:t>
      </w:r>
      <w:r w:rsidR="00C27742" w:rsidRPr="00BD6D94">
        <w:rPr>
          <w:rFonts w:ascii="Arial Nova Light" w:eastAsia="Arial Nova" w:hAnsi="Arial Nova Light" w:cs="Arial Nova"/>
          <w:b/>
          <w:sz w:val="24"/>
          <w:szCs w:val="24"/>
        </w:rPr>
        <w:t>“ALEGATOS. LA AUTORIDAD ADMINISTRATIVA ELECTORAL DEBE TOMARLOS EN CONSIDERACIÓN AL RESOLVER EL PROCEDIMIENTO ESPECIAL SANCIONADOR”.</w:t>
      </w:r>
      <w:r w:rsidR="00C27742" w:rsidRPr="00BD6D94">
        <w:rPr>
          <w:rStyle w:val="Refdenotaalpie"/>
          <w:rFonts w:ascii="Arial Nova Light" w:eastAsia="Arial Nova" w:hAnsi="Arial Nova Light" w:cs="Arial Nova"/>
          <w:b/>
          <w:sz w:val="24"/>
          <w:szCs w:val="24"/>
        </w:rPr>
        <w:footnoteReference w:id="4"/>
      </w:r>
    </w:p>
    <w:p w14:paraId="70C7725E" w14:textId="1D3D33A9" w:rsidR="00254B87" w:rsidRDefault="001A3F5D" w:rsidP="00254B87">
      <w:pPr>
        <w:spacing w:line="360" w:lineRule="auto"/>
        <w:jc w:val="both"/>
        <w:rPr>
          <w:rFonts w:ascii="Arial Nova Light" w:hAnsi="Arial Nova Light" w:cs="Arial"/>
          <w:sz w:val="24"/>
          <w:szCs w:val="24"/>
        </w:rPr>
      </w:pPr>
      <w:r w:rsidRPr="00BD6D94">
        <w:rPr>
          <w:rFonts w:ascii="Arial Nova Light" w:eastAsia="Arial Nova" w:hAnsi="Arial Nova Light" w:cs="Arial Nova"/>
          <w:iCs/>
          <w:sz w:val="24"/>
          <w:szCs w:val="24"/>
        </w:rPr>
        <w:t xml:space="preserve">En cuanto hace a los </w:t>
      </w:r>
      <w:r w:rsidR="006D71C2" w:rsidRPr="00BD6D94">
        <w:rPr>
          <w:rFonts w:ascii="Arial Nova Light" w:eastAsia="Arial Nova" w:hAnsi="Arial Nova Light" w:cs="Arial Nova"/>
          <w:iCs/>
          <w:sz w:val="24"/>
          <w:szCs w:val="24"/>
        </w:rPr>
        <w:t>alegatos de</w:t>
      </w:r>
      <w:r w:rsidR="00254B87" w:rsidRPr="00BD6D94">
        <w:rPr>
          <w:rFonts w:ascii="Arial Nova Light" w:eastAsia="Arial Nova" w:hAnsi="Arial Nova Light" w:cs="Arial Nova"/>
          <w:iCs/>
          <w:sz w:val="24"/>
          <w:szCs w:val="24"/>
        </w:rPr>
        <w:t xml:space="preserve"> los denunciados</w:t>
      </w:r>
      <w:r w:rsidR="00064F3D" w:rsidRPr="00BD6D94">
        <w:rPr>
          <w:rFonts w:ascii="Arial Nova Light" w:eastAsia="Arial Nova" w:hAnsi="Arial Nova Light" w:cs="Arial Nova"/>
          <w:iCs/>
          <w:sz w:val="24"/>
          <w:szCs w:val="24"/>
        </w:rPr>
        <w:t>,</w:t>
      </w:r>
      <w:r w:rsidR="00254B87" w:rsidRPr="00BD6D94">
        <w:rPr>
          <w:rFonts w:ascii="Arial Nova Light" w:eastAsia="Arial Nova" w:hAnsi="Arial Nova Light" w:cs="Arial Nova"/>
          <w:iCs/>
          <w:sz w:val="24"/>
          <w:szCs w:val="24"/>
        </w:rPr>
        <w:t xml:space="preserve"> </w:t>
      </w:r>
      <w:r w:rsidR="00A251CE">
        <w:rPr>
          <w:rFonts w:ascii="Arial Nova Light" w:eastAsia="Arial Nova" w:hAnsi="Arial Nova Light" w:cs="Arial Nova"/>
          <w:iCs/>
          <w:sz w:val="24"/>
          <w:szCs w:val="24"/>
        </w:rPr>
        <w:t xml:space="preserve">únicamente </w:t>
      </w:r>
      <w:r w:rsidRPr="00BD6D94">
        <w:rPr>
          <w:rFonts w:ascii="Arial Nova Light" w:eastAsia="Arial Nova" w:hAnsi="Arial Nova Light" w:cs="Arial Nova"/>
          <w:iCs/>
          <w:sz w:val="24"/>
          <w:szCs w:val="24"/>
        </w:rPr>
        <w:t>comparecie</w:t>
      </w:r>
      <w:r w:rsidR="00254B87" w:rsidRPr="00BD6D94">
        <w:rPr>
          <w:rFonts w:ascii="Arial Nova Light" w:eastAsia="Arial Nova" w:hAnsi="Arial Nova Light" w:cs="Arial Nova"/>
          <w:iCs/>
          <w:sz w:val="24"/>
          <w:szCs w:val="24"/>
        </w:rPr>
        <w:t>ron</w:t>
      </w:r>
      <w:r w:rsidRPr="00BD6D94">
        <w:rPr>
          <w:rFonts w:ascii="Arial Nova Light" w:eastAsia="Arial Nova" w:hAnsi="Arial Nova Light" w:cs="Arial Nova"/>
          <w:iCs/>
          <w:sz w:val="24"/>
          <w:szCs w:val="24"/>
        </w:rPr>
        <w:t xml:space="preserve"> por escrito </w:t>
      </w:r>
      <w:r w:rsidR="00A251CE">
        <w:rPr>
          <w:rFonts w:ascii="Arial Nova Light" w:eastAsia="Arial Nova" w:hAnsi="Arial Nova Light" w:cs="Arial Nova"/>
          <w:iCs/>
          <w:sz w:val="24"/>
          <w:szCs w:val="24"/>
        </w:rPr>
        <w:t>a</w:t>
      </w:r>
      <w:r w:rsidRPr="00BD6D94">
        <w:rPr>
          <w:rFonts w:ascii="Arial Nova Light" w:eastAsia="Arial Nova" w:hAnsi="Arial Nova Light" w:cs="Arial Nova"/>
          <w:iCs/>
          <w:sz w:val="24"/>
          <w:szCs w:val="24"/>
        </w:rPr>
        <w:t xml:space="preserve"> la audiencia de pruebas y alegatos</w:t>
      </w:r>
      <w:r w:rsidR="00254B87" w:rsidRPr="00BD6D94">
        <w:rPr>
          <w:rFonts w:ascii="Arial Nova Light" w:eastAsia="Arial Nova" w:hAnsi="Arial Nova Light" w:cs="Arial Nova"/>
          <w:iCs/>
          <w:sz w:val="24"/>
          <w:szCs w:val="24"/>
        </w:rPr>
        <w:t xml:space="preserve">, </w:t>
      </w:r>
      <w:r w:rsidRPr="00BD6D94">
        <w:rPr>
          <w:rFonts w:ascii="Arial Nova Light" w:eastAsia="Arial Nova" w:hAnsi="Arial Nova Light" w:cs="Arial Nova"/>
          <w:iCs/>
          <w:sz w:val="24"/>
          <w:szCs w:val="24"/>
        </w:rPr>
        <w:t xml:space="preserve">por lo </w:t>
      </w:r>
      <w:r w:rsidR="00A251CE">
        <w:rPr>
          <w:rFonts w:ascii="Arial Nova Light" w:eastAsia="Arial Nova" w:hAnsi="Arial Nova Light" w:cs="Arial Nova"/>
          <w:iCs/>
          <w:sz w:val="24"/>
          <w:szCs w:val="24"/>
        </w:rPr>
        <w:t xml:space="preserve">tanto, se </w:t>
      </w:r>
      <w:r w:rsidRPr="00BD6D94">
        <w:rPr>
          <w:rFonts w:ascii="Arial Nova Light" w:hAnsi="Arial Nova Light"/>
          <w:sz w:val="24"/>
          <w:szCs w:val="24"/>
        </w:rPr>
        <w:t xml:space="preserve">tienen tal y como quedaron asentados en </w:t>
      </w:r>
      <w:r w:rsidR="00A251CE">
        <w:rPr>
          <w:rFonts w:ascii="Arial Nova Light" w:hAnsi="Arial Nova Light"/>
          <w:sz w:val="24"/>
          <w:szCs w:val="24"/>
        </w:rPr>
        <w:t>el</w:t>
      </w:r>
      <w:r w:rsidR="00064F3D" w:rsidRPr="00BD6D94">
        <w:rPr>
          <w:rFonts w:ascii="Arial Nova Light" w:hAnsi="Arial Nova Light"/>
          <w:sz w:val="24"/>
          <w:szCs w:val="24"/>
        </w:rPr>
        <w:t xml:space="preserve"> apartado </w:t>
      </w:r>
      <w:r w:rsidR="00A251CE">
        <w:rPr>
          <w:rFonts w:ascii="Arial Nova Light" w:hAnsi="Arial Nova Light"/>
          <w:b/>
          <w:bCs/>
          <w:sz w:val="24"/>
          <w:szCs w:val="24"/>
        </w:rPr>
        <w:t>4</w:t>
      </w:r>
      <w:r w:rsidR="006D71C2" w:rsidRPr="00BD6D94">
        <w:rPr>
          <w:rFonts w:ascii="Arial Nova Light" w:hAnsi="Arial Nova Light" w:cs="Arial"/>
          <w:b/>
          <w:bCs/>
          <w:sz w:val="24"/>
          <w:szCs w:val="24"/>
        </w:rPr>
        <w:t>.</w:t>
      </w:r>
      <w:r w:rsidR="00A251CE">
        <w:rPr>
          <w:rFonts w:ascii="Arial Nova Light" w:hAnsi="Arial Nova Light" w:cs="Arial"/>
          <w:b/>
          <w:bCs/>
          <w:sz w:val="24"/>
          <w:szCs w:val="24"/>
        </w:rPr>
        <w:t>2</w:t>
      </w:r>
      <w:r w:rsidR="006D71C2" w:rsidRPr="00BD6D94">
        <w:rPr>
          <w:rFonts w:ascii="Arial Nova Light" w:hAnsi="Arial Nova Light" w:cs="Arial"/>
          <w:b/>
          <w:bCs/>
          <w:sz w:val="24"/>
          <w:szCs w:val="24"/>
        </w:rPr>
        <w:t>. Defensa de</w:t>
      </w:r>
      <w:r w:rsidR="00E2215B" w:rsidRPr="00BD6D94">
        <w:rPr>
          <w:rFonts w:ascii="Arial Nova Light" w:hAnsi="Arial Nova Light" w:cs="Arial"/>
          <w:b/>
          <w:bCs/>
          <w:sz w:val="24"/>
          <w:szCs w:val="24"/>
        </w:rPr>
        <w:t xml:space="preserve"> los denunciados</w:t>
      </w:r>
      <w:r w:rsidR="00A724D9" w:rsidRPr="00BD6D94">
        <w:rPr>
          <w:rFonts w:ascii="Arial Nova Light" w:hAnsi="Arial Nova Light" w:cs="Arial"/>
          <w:b/>
          <w:bCs/>
          <w:sz w:val="24"/>
          <w:szCs w:val="24"/>
        </w:rPr>
        <w:t xml:space="preserve"> (C. Nora Ruvalcaba Gámez y MORENA)</w:t>
      </w:r>
      <w:r w:rsidR="00963ED2">
        <w:rPr>
          <w:rFonts w:ascii="Arial Nova Light" w:hAnsi="Arial Nova Light" w:cs="Arial"/>
          <w:sz w:val="24"/>
          <w:szCs w:val="24"/>
        </w:rPr>
        <w:t xml:space="preserve">.  </w:t>
      </w:r>
    </w:p>
    <w:p w14:paraId="1F4F17B8" w14:textId="3C30516A" w:rsidR="002C4796" w:rsidRDefault="002C4796" w:rsidP="00254B87">
      <w:pPr>
        <w:spacing w:line="360" w:lineRule="auto"/>
        <w:jc w:val="both"/>
        <w:rPr>
          <w:rFonts w:ascii="Arial Nova Light" w:hAnsi="Arial Nova Light" w:cs="Arial"/>
          <w:sz w:val="24"/>
          <w:szCs w:val="24"/>
        </w:rPr>
      </w:pPr>
      <w:r>
        <w:rPr>
          <w:rFonts w:ascii="Arial Nova Light" w:hAnsi="Arial Nova Light" w:cs="Arial"/>
          <w:sz w:val="24"/>
          <w:szCs w:val="24"/>
        </w:rPr>
        <w:t xml:space="preserve">Ahora </w:t>
      </w:r>
      <w:r w:rsidR="00BA4F21">
        <w:rPr>
          <w:rFonts w:ascii="Arial Nova Light" w:hAnsi="Arial Nova Light" w:cs="Arial"/>
          <w:sz w:val="24"/>
          <w:szCs w:val="24"/>
        </w:rPr>
        <w:t>bien,</w:t>
      </w:r>
      <w:r>
        <w:rPr>
          <w:rFonts w:ascii="Arial Nova Light" w:hAnsi="Arial Nova Light" w:cs="Arial"/>
          <w:sz w:val="24"/>
          <w:szCs w:val="24"/>
        </w:rPr>
        <w:t xml:space="preserve"> respecto de la parte denunciante, el PAN, presentó escrito mediante el cual rindió sus alegatos </w:t>
      </w:r>
      <w:r w:rsidR="009548F8">
        <w:rPr>
          <w:rFonts w:ascii="Arial Nova Light" w:hAnsi="Arial Nova Light" w:cs="Arial"/>
          <w:sz w:val="24"/>
          <w:szCs w:val="24"/>
        </w:rPr>
        <w:t xml:space="preserve">manifestando lo siguiente: </w:t>
      </w:r>
    </w:p>
    <w:p w14:paraId="42854F86" w14:textId="72FB2215" w:rsidR="009548F8" w:rsidRDefault="00BA4F21" w:rsidP="00BA4F21">
      <w:pPr>
        <w:pStyle w:val="Prrafodelista"/>
        <w:numPr>
          <w:ilvl w:val="0"/>
          <w:numId w:val="21"/>
        </w:numPr>
        <w:spacing w:line="360" w:lineRule="auto"/>
        <w:jc w:val="both"/>
        <w:rPr>
          <w:rFonts w:ascii="Arial Nova Light" w:hAnsi="Arial Nova Light" w:cs="Arial"/>
          <w:sz w:val="24"/>
          <w:szCs w:val="24"/>
        </w:rPr>
      </w:pPr>
      <w:r>
        <w:rPr>
          <w:rFonts w:ascii="Arial Nova Light" w:hAnsi="Arial Nova Light" w:cs="Arial"/>
          <w:sz w:val="24"/>
          <w:szCs w:val="24"/>
        </w:rPr>
        <w:t>Que la conducta desplegada por la candidata del partido MORENA, vulnera los principios del sistema electoral, particularmente los principios de legalidad y equidad en la contienda</w:t>
      </w:r>
      <w:r w:rsidR="00B25ABA">
        <w:rPr>
          <w:rFonts w:ascii="Arial Nova Light" w:hAnsi="Arial Nova Light" w:cs="Arial"/>
          <w:sz w:val="24"/>
          <w:szCs w:val="24"/>
        </w:rPr>
        <w:t xml:space="preserve">. </w:t>
      </w:r>
    </w:p>
    <w:p w14:paraId="60F4DD62" w14:textId="77777777" w:rsidR="002F67FB" w:rsidRDefault="002F67FB" w:rsidP="00BA4F21">
      <w:pPr>
        <w:pStyle w:val="Prrafodelista"/>
        <w:numPr>
          <w:ilvl w:val="0"/>
          <w:numId w:val="21"/>
        </w:numPr>
        <w:spacing w:line="360" w:lineRule="auto"/>
        <w:jc w:val="both"/>
        <w:rPr>
          <w:rFonts w:ascii="Arial Nova Light" w:hAnsi="Arial Nova Light" w:cs="Arial"/>
          <w:i/>
          <w:iCs/>
          <w:sz w:val="24"/>
          <w:szCs w:val="24"/>
        </w:rPr>
      </w:pPr>
      <w:r>
        <w:rPr>
          <w:rFonts w:ascii="Arial Nova Light" w:hAnsi="Arial Nova Light" w:cs="Arial"/>
          <w:sz w:val="24"/>
          <w:szCs w:val="24"/>
        </w:rPr>
        <w:t xml:space="preserve">Que el agravio del que se duelen, </w:t>
      </w:r>
      <w:r w:rsidRPr="002F67FB">
        <w:rPr>
          <w:rFonts w:ascii="Arial Nova Light" w:hAnsi="Arial Nova Light" w:cs="Arial"/>
          <w:i/>
          <w:iCs/>
          <w:sz w:val="24"/>
          <w:szCs w:val="24"/>
        </w:rPr>
        <w:t>constituye un factor cualitativo y cuantitativo que incide negativamente en la equidad en la contienda.</w:t>
      </w:r>
    </w:p>
    <w:p w14:paraId="27577A70" w14:textId="56F1E621" w:rsidR="00B25ABA" w:rsidRPr="00B17FCE" w:rsidRDefault="00214B01" w:rsidP="00BA4F21">
      <w:pPr>
        <w:pStyle w:val="Prrafodelista"/>
        <w:numPr>
          <w:ilvl w:val="0"/>
          <w:numId w:val="21"/>
        </w:numPr>
        <w:spacing w:line="360" w:lineRule="auto"/>
        <w:jc w:val="both"/>
        <w:rPr>
          <w:rFonts w:ascii="Arial Nova Light" w:hAnsi="Arial Nova Light" w:cs="Arial"/>
          <w:i/>
          <w:iCs/>
          <w:sz w:val="24"/>
          <w:szCs w:val="24"/>
        </w:rPr>
      </w:pPr>
      <w:r>
        <w:rPr>
          <w:rFonts w:ascii="Arial Nova Light" w:hAnsi="Arial Nova Light" w:cs="Arial"/>
          <w:sz w:val="24"/>
          <w:szCs w:val="24"/>
        </w:rPr>
        <w:t xml:space="preserve">Que las frases utilizadas por la candidata denunciada, </w:t>
      </w:r>
      <w:r w:rsidR="00460753">
        <w:rPr>
          <w:rFonts w:ascii="Arial Nova Light" w:hAnsi="Arial Nova Light" w:cs="Arial"/>
          <w:sz w:val="24"/>
          <w:szCs w:val="24"/>
        </w:rPr>
        <w:t xml:space="preserve">quien de manera dolosa, grave, voluntaria y reincidentemente violenta los principios del sistema electoral, </w:t>
      </w:r>
      <w:r>
        <w:rPr>
          <w:rFonts w:ascii="Arial Nova Light" w:hAnsi="Arial Nova Light" w:cs="Arial"/>
          <w:sz w:val="24"/>
          <w:szCs w:val="24"/>
        </w:rPr>
        <w:t>constituyen expresiones contrarias a la legislación electoral</w:t>
      </w:r>
      <w:r w:rsidR="00460753">
        <w:rPr>
          <w:rFonts w:ascii="Arial Nova Light" w:hAnsi="Arial Nova Light" w:cs="Arial"/>
          <w:sz w:val="24"/>
          <w:szCs w:val="24"/>
        </w:rPr>
        <w:t xml:space="preserve"> en perjuicio de su dignidad y denostación de la imagen de la candidata del PAN. </w:t>
      </w:r>
    </w:p>
    <w:p w14:paraId="191671CF" w14:textId="462B4D5E" w:rsidR="00B17FCE" w:rsidRPr="002F67FB" w:rsidRDefault="00B17FCE" w:rsidP="00BA4F21">
      <w:pPr>
        <w:pStyle w:val="Prrafodelista"/>
        <w:numPr>
          <w:ilvl w:val="0"/>
          <w:numId w:val="21"/>
        </w:numPr>
        <w:spacing w:line="360" w:lineRule="auto"/>
        <w:jc w:val="both"/>
        <w:rPr>
          <w:rFonts w:ascii="Arial Nova Light" w:hAnsi="Arial Nova Light" w:cs="Arial"/>
          <w:i/>
          <w:iCs/>
          <w:sz w:val="24"/>
          <w:szCs w:val="24"/>
        </w:rPr>
      </w:pPr>
      <w:r>
        <w:rPr>
          <w:rFonts w:ascii="Arial Nova Light" w:hAnsi="Arial Nova Light" w:cs="Arial"/>
          <w:sz w:val="24"/>
          <w:szCs w:val="24"/>
        </w:rPr>
        <w:t xml:space="preserve">Que la propaganda denunciada </w:t>
      </w:r>
      <w:r>
        <w:rPr>
          <w:rFonts w:ascii="Arial Nova Light" w:hAnsi="Arial Nova Light" w:cs="Arial"/>
          <w:i/>
          <w:iCs/>
          <w:sz w:val="24"/>
          <w:szCs w:val="24"/>
        </w:rPr>
        <w:t xml:space="preserve">proporciona elementos falsos, calumniosos y fuera de contexto para evitar que la ciudadanía decida de manera libre e informada. </w:t>
      </w:r>
    </w:p>
    <w:p w14:paraId="04D773D9" w14:textId="0689BC81" w:rsidR="000B11E2" w:rsidRPr="00BD6D94" w:rsidRDefault="00B4768D" w:rsidP="00B4768D">
      <w:pPr>
        <w:spacing w:line="360" w:lineRule="auto"/>
        <w:jc w:val="both"/>
        <w:rPr>
          <w:rFonts w:ascii="Arial Nova Light" w:hAnsi="Arial Nova Light"/>
          <w:b/>
          <w:bCs/>
          <w:sz w:val="24"/>
          <w:szCs w:val="24"/>
        </w:rPr>
      </w:pPr>
      <w:r w:rsidRPr="00BD6D94">
        <w:rPr>
          <w:rFonts w:ascii="Arial Nova Light" w:hAnsi="Arial Nova Light"/>
          <w:b/>
          <w:bCs/>
          <w:sz w:val="24"/>
          <w:szCs w:val="24"/>
        </w:rPr>
        <w:t xml:space="preserve">6. </w:t>
      </w:r>
      <w:r w:rsidR="000B11E2" w:rsidRPr="00BD6D94">
        <w:rPr>
          <w:rFonts w:ascii="Arial Nova Light" w:hAnsi="Arial Nova Light"/>
          <w:b/>
          <w:bCs/>
          <w:sz w:val="24"/>
          <w:szCs w:val="24"/>
        </w:rPr>
        <w:t>MEDIOS DE CONVICCIÓN.</w:t>
      </w:r>
    </w:p>
    <w:p w14:paraId="1BB2DE11" w14:textId="04B5F9BB" w:rsidR="00D02131" w:rsidRDefault="00F33AA8" w:rsidP="00D02131">
      <w:pPr>
        <w:spacing w:line="360" w:lineRule="auto"/>
        <w:jc w:val="both"/>
        <w:rPr>
          <w:rFonts w:ascii="Arial Nova Light" w:hAnsi="Arial Nova Light"/>
          <w:sz w:val="24"/>
          <w:szCs w:val="24"/>
        </w:rPr>
      </w:pPr>
      <w:r w:rsidRPr="005A6C7C">
        <w:rPr>
          <w:rFonts w:ascii="Arial Nova Light" w:hAnsi="Arial Nova Light"/>
          <w:b/>
          <w:bCs/>
          <w:sz w:val="24"/>
          <w:szCs w:val="24"/>
        </w:rPr>
        <w:t>6.1. OBJECIÓN DE PRUEBAS.</w:t>
      </w:r>
      <w:r w:rsidR="005A6C7C">
        <w:rPr>
          <w:rFonts w:ascii="Arial Nova Light" w:hAnsi="Arial Nova Light"/>
          <w:b/>
          <w:bCs/>
          <w:sz w:val="24"/>
          <w:szCs w:val="24"/>
        </w:rPr>
        <w:t xml:space="preserve"> </w:t>
      </w:r>
      <w:r w:rsidR="005A6C7C">
        <w:rPr>
          <w:rFonts w:ascii="Arial Nova Light" w:hAnsi="Arial Nova Light"/>
          <w:sz w:val="24"/>
          <w:szCs w:val="24"/>
        </w:rPr>
        <w:t>La</w:t>
      </w:r>
      <w:r w:rsidR="00914535">
        <w:rPr>
          <w:rFonts w:ascii="Arial Nova Light" w:hAnsi="Arial Nova Light"/>
          <w:sz w:val="24"/>
          <w:szCs w:val="24"/>
        </w:rPr>
        <w:t xml:space="preserve">s </w:t>
      </w:r>
      <w:r w:rsidR="005A6C7C">
        <w:rPr>
          <w:rFonts w:ascii="Arial Nova Light" w:hAnsi="Arial Nova Light"/>
          <w:sz w:val="24"/>
          <w:szCs w:val="24"/>
        </w:rPr>
        <w:t>parte</w:t>
      </w:r>
      <w:r w:rsidR="00914535">
        <w:rPr>
          <w:rFonts w:ascii="Arial Nova Light" w:hAnsi="Arial Nova Light"/>
          <w:sz w:val="24"/>
          <w:szCs w:val="24"/>
        </w:rPr>
        <w:t>s</w:t>
      </w:r>
      <w:r w:rsidR="005A6C7C">
        <w:rPr>
          <w:rFonts w:ascii="Arial Nova Light" w:hAnsi="Arial Nova Light"/>
          <w:sz w:val="24"/>
          <w:szCs w:val="24"/>
        </w:rPr>
        <w:t xml:space="preserve"> denunciada</w:t>
      </w:r>
      <w:r w:rsidR="00914535">
        <w:rPr>
          <w:rFonts w:ascii="Arial Nova Light" w:hAnsi="Arial Nova Light"/>
          <w:sz w:val="24"/>
          <w:szCs w:val="24"/>
        </w:rPr>
        <w:t>s</w:t>
      </w:r>
      <w:r w:rsidR="005A6C7C">
        <w:rPr>
          <w:rFonts w:ascii="Arial Nova Light" w:hAnsi="Arial Nova Light"/>
          <w:sz w:val="24"/>
          <w:szCs w:val="24"/>
        </w:rPr>
        <w:t>, en su</w:t>
      </w:r>
      <w:r w:rsidR="00914535">
        <w:rPr>
          <w:rFonts w:ascii="Arial Nova Light" w:hAnsi="Arial Nova Light"/>
          <w:sz w:val="24"/>
          <w:szCs w:val="24"/>
        </w:rPr>
        <w:t>s</w:t>
      </w:r>
      <w:r w:rsidR="005A6C7C">
        <w:rPr>
          <w:rFonts w:ascii="Arial Nova Light" w:hAnsi="Arial Nova Light"/>
          <w:sz w:val="24"/>
          <w:szCs w:val="24"/>
        </w:rPr>
        <w:t xml:space="preserve"> escrito</w:t>
      </w:r>
      <w:r w:rsidR="00914535">
        <w:rPr>
          <w:rFonts w:ascii="Arial Nova Light" w:hAnsi="Arial Nova Light"/>
          <w:sz w:val="24"/>
          <w:szCs w:val="24"/>
        </w:rPr>
        <w:t>s</w:t>
      </w:r>
      <w:r w:rsidR="005A6C7C">
        <w:rPr>
          <w:rFonts w:ascii="Arial Nova Light" w:hAnsi="Arial Nova Light"/>
          <w:sz w:val="24"/>
          <w:szCs w:val="24"/>
        </w:rPr>
        <w:t xml:space="preserve"> de defensa, objeta</w:t>
      </w:r>
      <w:r w:rsidR="00914535">
        <w:rPr>
          <w:rFonts w:ascii="Arial Nova Light" w:hAnsi="Arial Nova Light"/>
          <w:sz w:val="24"/>
          <w:szCs w:val="24"/>
        </w:rPr>
        <w:t>n</w:t>
      </w:r>
      <w:r w:rsidR="005A6C7C">
        <w:rPr>
          <w:rFonts w:ascii="Arial Nova Light" w:hAnsi="Arial Nova Light"/>
          <w:sz w:val="24"/>
          <w:szCs w:val="24"/>
        </w:rPr>
        <w:t xml:space="preserve"> las pruebas ofertadas por el PAN al considerar que</w:t>
      </w:r>
      <w:r w:rsidR="00A9380B">
        <w:rPr>
          <w:rFonts w:ascii="Arial Nova Light" w:hAnsi="Arial Nova Light"/>
          <w:sz w:val="24"/>
          <w:szCs w:val="24"/>
        </w:rPr>
        <w:t xml:space="preserve"> los hechos materia del procedimiento</w:t>
      </w:r>
      <w:r w:rsidR="00B0786E">
        <w:rPr>
          <w:rFonts w:ascii="Arial Nova Light" w:hAnsi="Arial Nova Light"/>
          <w:sz w:val="24"/>
          <w:szCs w:val="24"/>
        </w:rPr>
        <w:t xml:space="preserve"> no</w:t>
      </w:r>
      <w:r w:rsidR="00A9380B">
        <w:rPr>
          <w:rFonts w:ascii="Arial Nova Light" w:hAnsi="Arial Nova Light"/>
          <w:sz w:val="24"/>
          <w:szCs w:val="24"/>
        </w:rPr>
        <w:t xml:space="preserve"> son sustentados </w:t>
      </w:r>
      <w:r w:rsidR="00E143B0">
        <w:rPr>
          <w:rFonts w:ascii="Arial Nova Light" w:hAnsi="Arial Nova Light"/>
          <w:sz w:val="24"/>
          <w:szCs w:val="24"/>
        </w:rPr>
        <w:t>con</w:t>
      </w:r>
      <w:r w:rsidR="00A9380B">
        <w:rPr>
          <w:rFonts w:ascii="Arial Nova Light" w:hAnsi="Arial Nova Light"/>
          <w:sz w:val="24"/>
          <w:szCs w:val="24"/>
        </w:rPr>
        <w:t xml:space="preserve"> pruebas plenas</w:t>
      </w:r>
      <w:r w:rsidR="00914535">
        <w:rPr>
          <w:rFonts w:ascii="Arial Nova Light" w:hAnsi="Arial Nova Light"/>
          <w:sz w:val="24"/>
          <w:szCs w:val="24"/>
        </w:rPr>
        <w:t xml:space="preserve">, pues refieren que </w:t>
      </w:r>
      <w:r w:rsidR="00D02131">
        <w:rPr>
          <w:rFonts w:ascii="Arial Nova Light" w:hAnsi="Arial Nova Light"/>
          <w:sz w:val="24"/>
          <w:szCs w:val="24"/>
        </w:rPr>
        <w:t xml:space="preserve">únicamente sostienen su dicho en </w:t>
      </w:r>
      <w:r w:rsidR="00914535">
        <w:rPr>
          <w:rFonts w:ascii="Arial Nova Light" w:hAnsi="Arial Nova Light"/>
          <w:sz w:val="24"/>
          <w:szCs w:val="24"/>
        </w:rPr>
        <w:t>probanzas técnicas y que estas, por si solas, son insuficientes para acreditar los hechos objeto de la denun</w:t>
      </w:r>
      <w:r w:rsidR="00D02131">
        <w:rPr>
          <w:rFonts w:ascii="Arial Nova Light" w:hAnsi="Arial Nova Light"/>
          <w:sz w:val="24"/>
          <w:szCs w:val="24"/>
        </w:rPr>
        <w:t>cia.</w:t>
      </w:r>
    </w:p>
    <w:p w14:paraId="3637CCCF" w14:textId="65EFDCD7" w:rsidR="00B0786E" w:rsidRPr="00B0786E" w:rsidRDefault="00ED345F" w:rsidP="00B0786E">
      <w:pPr>
        <w:spacing w:line="360" w:lineRule="auto"/>
        <w:jc w:val="both"/>
        <w:rPr>
          <w:rFonts w:ascii="Arial Nova Light" w:hAnsi="Arial Nova Light"/>
          <w:sz w:val="24"/>
          <w:szCs w:val="24"/>
        </w:rPr>
      </w:pPr>
      <w:r w:rsidRPr="00ED345F">
        <w:rPr>
          <w:rFonts w:ascii="Arial Nova Light" w:hAnsi="Arial Nova Light"/>
          <w:sz w:val="24"/>
          <w:szCs w:val="24"/>
        </w:rPr>
        <w:t>Al respecto, est</w:t>
      </w:r>
      <w:r w:rsidR="002F107D">
        <w:rPr>
          <w:rFonts w:ascii="Arial Nova Light" w:hAnsi="Arial Nova Light"/>
          <w:sz w:val="24"/>
          <w:szCs w:val="24"/>
        </w:rPr>
        <w:t>e Tribunal Electoral</w:t>
      </w:r>
      <w:r w:rsidRPr="00ED345F">
        <w:rPr>
          <w:rFonts w:ascii="Arial Nova Light" w:hAnsi="Arial Nova Light"/>
          <w:sz w:val="24"/>
          <w:szCs w:val="24"/>
        </w:rPr>
        <w:t xml:space="preserve"> </w:t>
      </w:r>
      <w:r w:rsidR="00B0786E" w:rsidRPr="00B0786E">
        <w:rPr>
          <w:rFonts w:ascii="Arial Nova Light" w:hAnsi="Arial Nova Light"/>
          <w:sz w:val="24"/>
          <w:szCs w:val="24"/>
        </w:rPr>
        <w:t>considera que se trata de un argumento genérico, pues no refiere</w:t>
      </w:r>
      <w:r w:rsidR="00B0786E">
        <w:rPr>
          <w:rFonts w:ascii="Arial Nova Light" w:hAnsi="Arial Nova Light"/>
          <w:sz w:val="24"/>
          <w:szCs w:val="24"/>
        </w:rPr>
        <w:t>n</w:t>
      </w:r>
      <w:r w:rsidR="00B0786E" w:rsidRPr="00B0786E">
        <w:rPr>
          <w:rFonts w:ascii="Arial Nova Light" w:hAnsi="Arial Nova Light"/>
          <w:sz w:val="24"/>
          <w:szCs w:val="24"/>
        </w:rPr>
        <w:t xml:space="preserve"> ninguna circunstancia específica en relación con alguna de las pruebas que obran en el expediente.</w:t>
      </w:r>
    </w:p>
    <w:p w14:paraId="0C690985" w14:textId="1F779D15" w:rsidR="00ED345F" w:rsidRPr="00ED345F" w:rsidRDefault="00B0786E" w:rsidP="00ED345F">
      <w:pPr>
        <w:spacing w:line="360" w:lineRule="auto"/>
        <w:jc w:val="both"/>
        <w:rPr>
          <w:rFonts w:ascii="Arial Nova Light" w:hAnsi="Arial Nova Light"/>
          <w:sz w:val="24"/>
          <w:szCs w:val="24"/>
        </w:rPr>
      </w:pPr>
      <w:r>
        <w:rPr>
          <w:rFonts w:ascii="Arial Nova Light" w:hAnsi="Arial Nova Light"/>
          <w:sz w:val="24"/>
          <w:szCs w:val="24"/>
        </w:rPr>
        <w:t>E</w:t>
      </w:r>
      <w:r w:rsidRPr="00B0786E">
        <w:rPr>
          <w:rFonts w:ascii="Arial Nova Light" w:hAnsi="Arial Nova Light"/>
          <w:sz w:val="24"/>
          <w:szCs w:val="24"/>
        </w:rPr>
        <w:t xml:space="preserve">n consecuencia, al no advertirse algún motivo eficaz dirigido a cuestionar </w:t>
      </w:r>
      <w:r w:rsidR="00A27BF1">
        <w:rPr>
          <w:rFonts w:ascii="Arial Nova Light" w:hAnsi="Arial Nova Light"/>
          <w:sz w:val="24"/>
          <w:szCs w:val="24"/>
        </w:rPr>
        <w:t xml:space="preserve">de manera efectiva </w:t>
      </w:r>
      <w:r w:rsidRPr="00B0786E">
        <w:rPr>
          <w:rFonts w:ascii="Arial Nova Light" w:hAnsi="Arial Nova Light"/>
          <w:sz w:val="24"/>
          <w:szCs w:val="24"/>
        </w:rPr>
        <w:t>las pruebas aportadas por las partes denunciantes, es que las objeciones deben desestimarse</w:t>
      </w:r>
      <w:r w:rsidR="00ED345F" w:rsidRPr="00ED345F">
        <w:rPr>
          <w:rFonts w:ascii="Arial Nova Light" w:hAnsi="Arial Nova Light"/>
          <w:sz w:val="24"/>
          <w:szCs w:val="24"/>
        </w:rPr>
        <w:t>.</w:t>
      </w:r>
    </w:p>
    <w:p w14:paraId="684BA13E" w14:textId="672D246F" w:rsidR="00ED345F" w:rsidRDefault="00ED345F" w:rsidP="00ED345F">
      <w:pPr>
        <w:spacing w:line="360" w:lineRule="auto"/>
        <w:jc w:val="both"/>
        <w:rPr>
          <w:rFonts w:ascii="Arial Nova Light" w:hAnsi="Arial Nova Light"/>
          <w:sz w:val="24"/>
          <w:szCs w:val="24"/>
        </w:rPr>
      </w:pPr>
      <w:r w:rsidRPr="00ED345F">
        <w:rPr>
          <w:rFonts w:ascii="Arial Nova Light" w:hAnsi="Arial Nova Light"/>
          <w:sz w:val="24"/>
          <w:szCs w:val="24"/>
        </w:rPr>
        <w:lastRenderedPageBreak/>
        <w:t>Las pruebas técnicas, tomando en consideración su propia y especial naturaleza, en principio solo generan indicios</w:t>
      </w:r>
      <w:r w:rsidR="00B0786E">
        <w:rPr>
          <w:rFonts w:ascii="Arial Nova Light" w:hAnsi="Arial Nova Light"/>
          <w:sz w:val="24"/>
          <w:szCs w:val="24"/>
        </w:rPr>
        <w:t xml:space="preserve"> </w:t>
      </w:r>
      <w:r w:rsidRPr="00ED345F">
        <w:rPr>
          <w:rFonts w:ascii="Arial Nova Light" w:hAnsi="Arial Nova Light"/>
          <w:sz w:val="24"/>
          <w:szCs w:val="24"/>
        </w:rPr>
        <w:t xml:space="preserve">y </w:t>
      </w:r>
      <w:r w:rsidR="00B0786E">
        <w:rPr>
          <w:rFonts w:ascii="Arial Nova Light" w:hAnsi="Arial Nova Light"/>
          <w:sz w:val="24"/>
          <w:szCs w:val="24"/>
        </w:rPr>
        <w:t xml:space="preserve">deberán </w:t>
      </w:r>
      <w:r w:rsidRPr="00ED345F">
        <w:rPr>
          <w:rFonts w:ascii="Arial Nova Light" w:hAnsi="Arial Nova Light"/>
          <w:sz w:val="24"/>
          <w:szCs w:val="24"/>
        </w:rPr>
        <w:t>concatenarse con los demás elementos que obren en el expediente, las afirmaciones de las partes, la verdad conocida y el recto raciocinio de la relación que guardan entre sí.</w:t>
      </w:r>
    </w:p>
    <w:p w14:paraId="37706284" w14:textId="0593E00C" w:rsidR="00D04659" w:rsidRPr="00BD6D94" w:rsidRDefault="00F33AA8" w:rsidP="00F33AA8">
      <w:pPr>
        <w:spacing w:line="360" w:lineRule="auto"/>
        <w:jc w:val="both"/>
        <w:rPr>
          <w:rFonts w:ascii="Arial Nova Light" w:hAnsi="Arial Nova Light"/>
          <w:b/>
          <w:bCs/>
          <w:sz w:val="24"/>
          <w:szCs w:val="24"/>
        </w:rPr>
      </w:pPr>
      <w:r w:rsidRPr="00BD6D94">
        <w:rPr>
          <w:rFonts w:ascii="Arial Nova Light" w:hAnsi="Arial Nova Light"/>
          <w:b/>
          <w:bCs/>
          <w:sz w:val="24"/>
          <w:szCs w:val="24"/>
        </w:rPr>
        <w:t xml:space="preserve">6.2. PRUEBAS. </w:t>
      </w:r>
      <w:r w:rsidR="000B11E2" w:rsidRPr="00BD6D94">
        <w:rPr>
          <w:rFonts w:ascii="Arial Nova Light" w:eastAsia="Arial Nova" w:hAnsi="Arial Nova Light" w:cs="Arial Nova"/>
          <w:sz w:val="24"/>
          <w:szCs w:val="24"/>
        </w:rPr>
        <w:t>Antes de analizar la legalidad, o no, de</w:t>
      </w:r>
      <w:r w:rsidR="00064F3D" w:rsidRPr="00BD6D94">
        <w:rPr>
          <w:rFonts w:ascii="Arial Nova Light" w:eastAsia="Arial Nova" w:hAnsi="Arial Nova Light" w:cs="Arial Nova"/>
          <w:sz w:val="24"/>
          <w:szCs w:val="24"/>
        </w:rPr>
        <w:t xml:space="preserve"> </w:t>
      </w:r>
      <w:r w:rsidR="000B11E2" w:rsidRPr="00BD6D94">
        <w:rPr>
          <w:rFonts w:ascii="Arial Nova Light" w:eastAsia="Arial Nova" w:hAnsi="Arial Nova Light" w:cs="Arial Nova"/>
          <w:sz w:val="24"/>
          <w:szCs w:val="24"/>
        </w:rPr>
        <w:t>l</w:t>
      </w:r>
      <w:r w:rsidR="00064F3D" w:rsidRPr="00BD6D94">
        <w:rPr>
          <w:rFonts w:ascii="Arial Nova Light" w:eastAsia="Arial Nova" w:hAnsi="Arial Nova Light" w:cs="Arial Nova"/>
          <w:sz w:val="24"/>
          <w:szCs w:val="24"/>
        </w:rPr>
        <w:t>os</w:t>
      </w:r>
      <w:r w:rsidR="000B11E2" w:rsidRPr="00BD6D94">
        <w:rPr>
          <w:rFonts w:ascii="Arial Nova Light" w:eastAsia="Arial Nova" w:hAnsi="Arial Nova Light" w:cs="Arial Nova"/>
          <w:sz w:val="24"/>
          <w:szCs w:val="24"/>
        </w:rPr>
        <w:t xml:space="preserve"> hecho</w:t>
      </w:r>
      <w:r w:rsidR="00064F3D" w:rsidRPr="00BD6D94">
        <w:rPr>
          <w:rFonts w:ascii="Arial Nova Light" w:eastAsia="Arial Nova" w:hAnsi="Arial Nova Light" w:cs="Arial Nova"/>
          <w:sz w:val="24"/>
          <w:szCs w:val="24"/>
        </w:rPr>
        <w:t>s</w:t>
      </w:r>
      <w:r w:rsidR="000B11E2" w:rsidRPr="00BD6D94">
        <w:rPr>
          <w:rFonts w:ascii="Arial Nova Light" w:eastAsia="Arial Nova" w:hAnsi="Arial Nova Light" w:cs="Arial Nova"/>
          <w:sz w:val="24"/>
          <w:szCs w:val="24"/>
        </w:rPr>
        <w:t xml:space="preserve"> denunciado</w:t>
      </w:r>
      <w:r w:rsidR="00064F3D" w:rsidRPr="00BD6D94">
        <w:rPr>
          <w:rFonts w:ascii="Arial Nova Light" w:eastAsia="Arial Nova" w:hAnsi="Arial Nova Light" w:cs="Arial Nova"/>
          <w:sz w:val="24"/>
          <w:szCs w:val="24"/>
        </w:rPr>
        <w:t>s</w:t>
      </w:r>
      <w:r w:rsidR="000B11E2" w:rsidRPr="00BD6D94">
        <w:rPr>
          <w:rFonts w:ascii="Arial Nova Light" w:eastAsia="Arial Nova" w:hAnsi="Arial Nova Light" w:cs="Arial Nova"/>
          <w:sz w:val="24"/>
          <w:szCs w:val="24"/>
        </w:rPr>
        <w:t xml:space="preserve">, es necesario verificar su existencia y las circunstancias de su realización, </w:t>
      </w:r>
      <w:r w:rsidR="00D04659" w:rsidRPr="00BD6D94">
        <w:rPr>
          <w:rFonts w:ascii="Arial Nova Light" w:eastAsia="Arial Nova" w:hAnsi="Arial Nova Light" w:cs="Arial Nova"/>
          <w:sz w:val="24"/>
          <w:szCs w:val="24"/>
        </w:rPr>
        <w:t>por tanto, es pertinente</w:t>
      </w:r>
      <w:r w:rsidR="00D04659" w:rsidRPr="00BD6D94">
        <w:rPr>
          <w:rFonts w:ascii="Arial Nova Light" w:hAnsi="Arial Nova Light"/>
          <w:sz w:val="24"/>
          <w:szCs w:val="24"/>
        </w:rPr>
        <w:t xml:space="preserve">, a partir de los medios de prueba que constan en el expediente, </w:t>
      </w:r>
      <w:r w:rsidR="00FA1C2D" w:rsidRPr="00BD6D94">
        <w:rPr>
          <w:rFonts w:ascii="Arial Nova Light" w:hAnsi="Arial Nova Light"/>
          <w:sz w:val="24"/>
          <w:szCs w:val="24"/>
        </w:rPr>
        <w:t>precisar</w:t>
      </w:r>
      <w:r w:rsidR="00D04659" w:rsidRPr="00BD6D94">
        <w:rPr>
          <w:rFonts w:ascii="Arial Nova Light" w:hAnsi="Arial Nova Light"/>
          <w:sz w:val="24"/>
          <w:szCs w:val="24"/>
        </w:rPr>
        <w:t xml:space="preserve"> que únicamente se valorarán las pruebas relacionadas con los hechos que forman parte de la controversia en el presente procedimiento.</w:t>
      </w:r>
    </w:p>
    <w:tbl>
      <w:tblPr>
        <w:tblStyle w:val="Tabladecuadrcula4"/>
        <w:tblW w:w="9922" w:type="dxa"/>
        <w:jc w:val="center"/>
        <w:tblInd w:w="0" w:type="dxa"/>
        <w:tblLayout w:type="fixed"/>
        <w:tblLook w:val="04A0" w:firstRow="1" w:lastRow="0" w:firstColumn="1" w:lastColumn="0" w:noHBand="0" w:noVBand="1"/>
      </w:tblPr>
      <w:tblGrid>
        <w:gridCol w:w="1559"/>
        <w:gridCol w:w="1701"/>
        <w:gridCol w:w="3686"/>
        <w:gridCol w:w="2976"/>
      </w:tblGrid>
      <w:tr w:rsidR="00A724D9" w:rsidRPr="00BD6D94" w14:paraId="54B39260" w14:textId="77777777" w:rsidTr="00B442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70F1680" w14:textId="77777777" w:rsidR="00A724D9" w:rsidRPr="00BD6D94" w:rsidRDefault="00A724D9" w:rsidP="005B5B7F">
            <w:pPr>
              <w:jc w:val="both"/>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PRUEBA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8DEE286" w14:textId="77777777" w:rsidR="00A724D9" w:rsidRPr="00BD6D94" w:rsidRDefault="00A724D9" w:rsidP="005B5B7F">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9A50718" w14:textId="77777777" w:rsidR="00A724D9" w:rsidRPr="00BD6D94" w:rsidRDefault="00A724D9" w:rsidP="005B5B7F">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CONSISTENTE EN</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B0E0A72" w14:textId="77777777" w:rsidR="00A724D9" w:rsidRPr="00BD6D94" w:rsidRDefault="00A724D9" w:rsidP="005B5B7F">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VALORACIÓN</w:t>
            </w:r>
          </w:p>
        </w:tc>
      </w:tr>
      <w:tr w:rsidR="00FC1C1F" w:rsidRPr="00BD6D94" w14:paraId="1F7115C8" w14:textId="77777777" w:rsidTr="00B44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20E8236" w14:textId="77777777" w:rsidR="00FC1C1F" w:rsidRDefault="00FC1C1F" w:rsidP="00FC1C1F">
            <w:pPr>
              <w:jc w:val="both"/>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TÉCNICA</w:t>
            </w:r>
          </w:p>
          <w:p w14:paraId="2A1D6210" w14:textId="77777777" w:rsidR="00963ED2" w:rsidRDefault="00945715" w:rsidP="00FC1C1F">
            <w:pPr>
              <w:jc w:val="both"/>
              <w:rPr>
                <w:rFonts w:ascii="Arial Nova Light" w:hAnsi="Arial Nova Light" w:cs="Arial"/>
                <w:b w:val="0"/>
                <w:bCs w:val="0"/>
                <w:color w:val="000000" w:themeColor="text1"/>
                <w:sz w:val="16"/>
                <w:szCs w:val="16"/>
              </w:rPr>
            </w:pPr>
            <w:r>
              <w:rPr>
                <w:rFonts w:ascii="Arial Nova Light" w:hAnsi="Arial Nova Light" w:cs="Arial"/>
                <w:color w:val="000000" w:themeColor="text1"/>
                <w:sz w:val="16"/>
                <w:szCs w:val="16"/>
              </w:rPr>
              <w:t xml:space="preserve">Testigo de grabación </w:t>
            </w:r>
          </w:p>
          <w:p w14:paraId="0A5B9329" w14:textId="77777777" w:rsidR="00945715" w:rsidRDefault="00A21C30" w:rsidP="00FC1C1F">
            <w:pPr>
              <w:jc w:val="both"/>
              <w:rPr>
                <w:rFonts w:ascii="Arial Nova Light" w:hAnsi="Arial Nova Light" w:cs="Arial"/>
                <w:b w:val="0"/>
                <w:bCs w:val="0"/>
                <w:color w:val="000000" w:themeColor="text1"/>
                <w:sz w:val="16"/>
                <w:szCs w:val="16"/>
              </w:rPr>
            </w:pPr>
            <w:r>
              <w:rPr>
                <w:rFonts w:ascii="Arial Nova Light" w:hAnsi="Arial Nova Light" w:cs="Arial"/>
                <w:color w:val="000000" w:themeColor="text1"/>
                <w:sz w:val="16"/>
                <w:szCs w:val="16"/>
              </w:rPr>
              <w:t>AGS_XHBI-FM-88.7_20220407_07HRS</w:t>
            </w:r>
            <w:r w:rsidR="00EE1DE4">
              <w:rPr>
                <w:rFonts w:ascii="Arial Nova Light" w:hAnsi="Arial Nova Light" w:cs="Arial"/>
                <w:color w:val="000000" w:themeColor="text1"/>
                <w:sz w:val="16"/>
                <w:szCs w:val="16"/>
              </w:rPr>
              <w:t>_TESTIGO1</w:t>
            </w:r>
          </w:p>
          <w:p w14:paraId="08035A59" w14:textId="22B0658F" w:rsidR="00D85F5A" w:rsidRPr="00BD6D94" w:rsidRDefault="00D85F5A" w:rsidP="00FC1C1F">
            <w:pPr>
              <w:jc w:val="both"/>
              <w:rPr>
                <w:rFonts w:ascii="Arial Nova Light" w:hAnsi="Arial Nova Light" w:cs="Arial"/>
                <w:color w:val="000000" w:themeColor="text1"/>
                <w:sz w:val="16"/>
                <w:szCs w:val="16"/>
              </w:rPr>
            </w:pPr>
            <w:r>
              <w:rPr>
                <w:rFonts w:ascii="Arial Nova Light" w:hAnsi="Arial Nova Light" w:cs="Arial"/>
                <w:color w:val="000000" w:themeColor="text1"/>
                <w:sz w:val="16"/>
                <w:szCs w:val="16"/>
              </w:rPr>
              <w:t>AGS_XHBI-FM-88.7_20220407_08HRS_TESTIGO2</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3ADCA46" w14:textId="77777777" w:rsidR="00FC1C1F" w:rsidRPr="00BD6D94" w:rsidRDefault="00FC1C1F" w:rsidP="00FC1C1F">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AFEB81D"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1.- Se describe el contenido del archivo electrónico con el numeral 1 lo siguiente:</w:t>
            </w:r>
          </w:p>
          <w:p w14:paraId="28EA0056"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341BA7E1"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"La actividad de las candidatas que se registró ya durante el día de ayer por parte de Morena la Candidata Nora Ruvalcaba está organizando una serie  de foros en el tema educativo, llama la atención que ayer, ahí hay que mencionarlo hizo presencia el dirigente de la sección 1 del sindicato de maestros, Ramón García Alvizo, estuvo ahí presente con la candidata, se asegura que van estar apoyando este proyecto, hemos visto que tanto Tere Jiménez, como Nora Ruvalcaba cuentan con la presencia de docentes de diferentes grupos pero bueno por su parte Nora Ruvalcaba asegura que los maestros están con ella y también en estos foros está lanzando la propuesta de regresar el programa de carrera magisterial:</w:t>
            </w:r>
          </w:p>
          <w:p w14:paraId="240424E7"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4E08744E"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 xml:space="preserve">REPORTERO: la candidata de Morena a la gubernatura Nora Ruvalcaba propone el regreso de carrera magisterial, un esquema de capacitación constante para maestros que consiste en que entre mayor sea el nivel de capacitación mayor será el salario que el docente percibe cabe destacar que el programa carrera magisterial fue eliminado cuando la reforma educativa de Enrique Peña Nieto fue aprobada. </w:t>
            </w:r>
          </w:p>
          <w:p w14:paraId="3562ABA1"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255F0A6B"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 xml:space="preserve">VOZ DE UNA MUIER: claro que si los maestros van a tener capacitación que se va a ver reflejado en su monumento, es decir una vez que exista una capacitación por parte de ellos para poder enfrentar los problemas que tengan, van a verse reflejado en su salario, cosa que se detuvo, cosa que se detuvo cuando desapareció carrera magisterial, entonces vamos a regresar a ese planteamiento de capacitación para que ellos </w:t>
            </w:r>
            <w:r w:rsidRPr="00BD6D94">
              <w:rPr>
                <w:rFonts w:ascii="Arial Nova Light" w:hAnsi="Arial Nova Light" w:cs="Arial"/>
                <w:i/>
                <w:iCs/>
                <w:sz w:val="16"/>
                <w:szCs w:val="16"/>
              </w:rPr>
              <w:lastRenderedPageBreak/>
              <w:t>conforme se van capacitando vayan teniendo un ingreso mejor y tengan mayores capacidades para resolver los problemas dentro del aula y de la comunidad educativa, pero además esto por venir también la respuesta a su petición pliego petitorio de cada año, su pliego salarial y vamos a estarlos impulsando para que tengan cada vez más beneficios, cada año más beneficios.</w:t>
            </w:r>
          </w:p>
          <w:p w14:paraId="4A1F76EC"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34222396"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REPORTERO: Ruvalcaba agrega que ella es maestra y que el gremio de los maestros esto con su movimiento</w:t>
            </w:r>
          </w:p>
          <w:p w14:paraId="1CBC01E5"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73A15DD8"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VOZ DE UNA MUJER: Escuchar el día de hoy, los maestros están con nosotros, yo soy maestra, pertenezco al gremio, están con nosotros, el hecho de que hayan aparecido cuatro exsecretarios generales con ella, no quiere decir que todo el gremio este con ella, nunca los maestros podría estar con la derecha, la derecha es la que más nos ha atacado sistemáticamente, la derecha es lo que implemento esa campaña de desprestigio para el magisterio, la derecha fue lo que implemento la reforma educativa que tanto daño las plazas laborales de los maestros, ningún maestro está con el Partido Acción Nacional, ni mucho menos con el PRI entonces eso fue una pantalla como tontos otros, lo que hay en los foros Teresa Jiménez es funcionarios públicos, servidores públicos que en horario laboral los hacen ir, son personas a las que sobornan y les prometen despensas del municipio y les prometen plazas y les prometen concesiones para que asistan a sus eventos , esos son los que están ahí.</w:t>
            </w:r>
          </w:p>
          <w:p w14:paraId="109A1564"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023362CA"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 xml:space="preserve">REPORTERO: Salvador Ramírez, Bi noticias. </w:t>
            </w:r>
          </w:p>
          <w:p w14:paraId="0861A179"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247C5A61"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CONDUCTORA: Y también asegura la candidata que la distancia en las encuestas cada vez es más corta.</w:t>
            </w:r>
          </w:p>
          <w:p w14:paraId="51A40748"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1CB82DC3"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REPORTERO: La candidata a la gubernatura Nora Ruvalcaba asegura que la distancia en las encuestas entre ella y la puntera Tere Jiménez se está acortando, Ruvalcaba toma como referencia lo más reciente encuesta de un medio nacional, la cual la coloca a tan solo 6 puntos de la candidata del PAN, PRI, PRD siendo que esta misma medición de la misma encuestadora mostraba en enero a Tere Jiménez con 52 puntos y a la abanderada de Moreno con apenas 30.</w:t>
            </w:r>
          </w:p>
          <w:p w14:paraId="60C0507A"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4CDC52D4"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 xml:space="preserve">VOZ DE UNA MUJER: Muy buenos días, el día de hoy nos encontramos aquí en la Barranca, y estamos muy felices de con Silvia estamos </w:t>
            </w:r>
            <w:r w:rsidRPr="00BD6D94">
              <w:rPr>
                <w:rFonts w:ascii="Arial Nova Light" w:hAnsi="Arial Nova Light" w:cs="Arial"/>
                <w:i/>
                <w:iCs/>
                <w:sz w:val="16"/>
                <w:szCs w:val="16"/>
              </w:rPr>
              <w:lastRenderedPageBreak/>
              <w:t xml:space="preserve">contentos porque estamos observando esta nueva encuesta del financiero en el que nos coloca a unos puntos del triunfo, aquí podemos observar el crecimiento que ha tenido nuestro movimiento desde enero a la fecha vemos cómo vamos ascendiendo y el candidato del PRI, se va desfondando. </w:t>
            </w:r>
          </w:p>
          <w:p w14:paraId="3B62682E"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49438C65" w14:textId="45A8E6A8"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REPORTERO: la encuesta de hoy muestra a Tere Jiménez, con 10 puntos perdidos en el último bimestre, pero la coloca en primer lugar con 42, a Nora en segundo con 36, a Anayeli Muñoz de MC, en tercero con 13, a Martha Márquez del PT Partido Verde con 5 puntos, y a Natzielly Rodríguez de Fuerza Por México con 4 puntos. Salvador Ramírez, BI noticias."</w:t>
            </w:r>
          </w:p>
          <w:p w14:paraId="5D6BF3A5"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2.- Se describe el contenido del archivo electrónico con el numeral 2 lo siguiente:</w:t>
            </w:r>
          </w:p>
          <w:p w14:paraId="116ED70A"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643C42CB" w14:textId="55BADD1E"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"CONDUCTOR: Por su parte la Candidata de MORENA, recuerda su pasado como Maestro. REPORTERO: La candidata de MORENA a la Gubernatura Nora Ruvalcaba propone el regreso de carrera magisterial, un esquema de capacitación constante para maestros que consiste entre mayor sea el nivel de capacitación, mayor será el salario del docente que percibe. Cabe destacar que el programa carrera magisterial fue eliminado cuando la reforma educativa de Enrique Peña Nieto fue aprobada.</w:t>
            </w:r>
          </w:p>
          <w:p w14:paraId="76DB4D5E"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5634175E"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VOZ DE UNA MUJER: claro que si los maestros van a tener capacitación que se va a ver reflejada en su monumento, es decir una vez que exista una capacitación por parte de ellos para poder enfrentar los problemas que tengan, van a verse reflejado en su salario, cosa que se detuvo, cosa que se detuvo, cuando se desapareció carrera magisterial, entonces vamos a regresar a ese planteamiento de capacitación para que ellos conforme se van capacitando vayan teniendo un ingreso mejor y tengan mayores capacidades para resolver los problemas dentro del aula y de la comunidad educativa, pero además está por venir también la respuesta a su petición pliego petitorio de cada año, su pliego salarial y vamos a estarlos impulsando para que tengan cada vez más beneficios, cada año más beneficios. REPORTERO. Ruvalcaba agrega que ella es muestro y que el gremio de los maestros está con su movimiento.</w:t>
            </w:r>
          </w:p>
          <w:p w14:paraId="277153AE"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41A40E95"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 xml:space="preserve">VOZ DE UNA MUJER: Escuchar el día de hoy, los maestros están con nosotros, yo soy maestra, pertenezco al gremio, están con nosotros, el hecho de que hayan aparecido cuatro ex secretarias generales con ella, no quiere decir que todo el gremio este con ella, nunca los maestros </w:t>
            </w:r>
            <w:r w:rsidRPr="00BD6D94">
              <w:rPr>
                <w:rFonts w:ascii="Arial Nova Light" w:hAnsi="Arial Nova Light" w:cs="Arial"/>
                <w:i/>
                <w:iCs/>
                <w:sz w:val="16"/>
                <w:szCs w:val="16"/>
              </w:rPr>
              <w:lastRenderedPageBreak/>
              <w:t>podrían estar con la derecha, la derecha es la que más nos ha atacado sistemáticamente, la derecha es lo que implemento esa campaña de desprestigio para el magisterio, la derecha fue la que implemento la reforma educativa que tanto dañó las plazas laborales de los maestros, ningún maestro está con el Partido Acción Nacional, ni mucho menos con el PRI, entonces eso fue una pantalla como tantas otras, lo que hay en los foros de Teresa Jiménez es funcionarios públicos, servidores públicos que en horario laboral los hacen ir, son personas a las que sobornan y les prometen despensas del municipio y les prometen plazas y les prometen concesiones para que asistan a sus eventos, esos son los que están ahí.</w:t>
            </w:r>
          </w:p>
          <w:p w14:paraId="4DD031D6" w14:textId="77777777"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p>
          <w:p w14:paraId="7BA5A7F9" w14:textId="7FFFE90C" w:rsidR="00FC1C1F" w:rsidRPr="00BD6D94" w:rsidRDefault="00FC1C1F" w:rsidP="00FC1C1F">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hAnsi="Arial Nova Light" w:cs="Arial"/>
                <w:i/>
                <w:iCs/>
                <w:sz w:val="16"/>
                <w:szCs w:val="16"/>
              </w:rPr>
              <w:t>REPORTERO: Salvador Ramírez, BI noticias”.</w:t>
            </w:r>
          </w:p>
          <w:p w14:paraId="3D358CE9" w14:textId="0CE7B350" w:rsidR="00FC1C1F" w:rsidRPr="00BD6D94" w:rsidRDefault="00FC1C1F" w:rsidP="00FC1C1F">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A6BAA4D" w14:textId="77777777" w:rsidR="00FC1C1F" w:rsidRPr="00BD6D94" w:rsidRDefault="00FC1C1F" w:rsidP="00FC1C1F">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color w:val="000000" w:themeColor="text1"/>
                <w:sz w:val="16"/>
                <w:szCs w:val="16"/>
              </w:rPr>
            </w:pPr>
            <w:r w:rsidRPr="00BD6D94">
              <w:rPr>
                <w:rFonts w:ascii="Arial Nova Light" w:hAnsi="Arial Nova Light" w:cs="Arial"/>
                <w:i/>
                <w:iCs/>
                <w:sz w:val="16"/>
                <w:szCs w:val="16"/>
              </w:rPr>
              <w:lastRenderedPageBreak/>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FC1C1F" w:rsidRPr="00BD6D94" w14:paraId="2E5023F8" w14:textId="77777777" w:rsidTr="00B44278">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05D49E9" w14:textId="626CDBB7" w:rsidR="00FC1C1F" w:rsidRPr="00BD6D94" w:rsidRDefault="00FC1C1F" w:rsidP="00FC1C1F">
            <w:pPr>
              <w:jc w:val="both"/>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lastRenderedPageBreak/>
              <w:t>DOCUMENTAL PRIVADA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5E94896" w14:textId="77777777" w:rsidR="00FC1C1F" w:rsidRPr="00BD6D94" w:rsidRDefault="00FC1C1F" w:rsidP="00FC1C1F">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1926D46" w14:textId="627A548B" w:rsidR="00FC1C1F" w:rsidRPr="00BD6D94" w:rsidRDefault="00FC1C1F" w:rsidP="00FC1C1F">
            <w:pPr>
              <w:pBdr>
                <w:top w:val="nil"/>
                <w:left w:val="nil"/>
                <w:bottom w:val="nil"/>
                <w:right w:val="nil"/>
                <w:between w:val="nil"/>
              </w:pBdr>
              <w:tabs>
                <w:tab w:val="left" w:pos="567"/>
              </w:tabs>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BD6D94">
              <w:rPr>
                <w:rFonts w:ascii="Arial Nova Light" w:eastAsia="Arial Nova" w:hAnsi="Arial Nova Light" w:cs="Arial Nova"/>
                <w:i/>
                <w:iCs/>
                <w:sz w:val="16"/>
                <w:szCs w:val="16"/>
              </w:rPr>
              <w:t>Transcripción del audio que se transmitió públicamente por medios de comunicación, en audio y video, el siete de abril del 2022, que corresponde a la rueda de prensa de la candidata del Partido Morena, Nora Ruvalcaba Gámez, que se contiene en el CD que se acompaña descrito en la prueba técnica número uno y de (sic) donde se desprende la existencia de expresiones, palabras y contenido sustancial que calumnian, injurian y denotan a la candidata, Nora Ruvalcaba Gámez, cuya reproducción se obtiene el siguiente texto en la parte sustancial de su contenido:</w:t>
            </w:r>
          </w:p>
          <w:p w14:paraId="6976D48B" w14:textId="7D4AB78E" w:rsidR="00FC1C1F" w:rsidRPr="00BD6D94" w:rsidRDefault="00FC1C1F" w:rsidP="00FC1C1F">
            <w:pPr>
              <w:pBdr>
                <w:top w:val="nil"/>
                <w:left w:val="nil"/>
                <w:bottom w:val="nil"/>
                <w:right w:val="nil"/>
                <w:between w:val="nil"/>
              </w:pBdr>
              <w:tabs>
                <w:tab w:val="left" w:pos="567"/>
              </w:tabs>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BD6D94">
              <w:rPr>
                <w:rFonts w:ascii="Arial Nova Light" w:eastAsia="Arial Nova" w:hAnsi="Arial Nova Light" w:cs="Arial Nova"/>
                <w:i/>
                <w:iCs/>
                <w:sz w:val="18"/>
                <w:szCs w:val="18"/>
              </w:rPr>
              <w:t>"</w:t>
            </w:r>
            <w:r w:rsidRPr="00BD6D94">
              <w:rPr>
                <w:rFonts w:ascii="Arial Nova Light" w:eastAsia="Arial Nova" w:hAnsi="Arial Nova Light" w:cs="Arial Nova"/>
                <w:i/>
                <w:iCs/>
                <w:sz w:val="16"/>
                <w:szCs w:val="16"/>
              </w:rPr>
              <w:t>Lo que hay en los foros de Teresa Jiménez es funcionarios públicos, servidores públicos que en horario laboral los hacen ir, son personas a las que sobornan y les prometen despensas del municipio y les prometen plazas y les prometen concesiones para que asistan a sus eventos, esos son los que están ahí”.</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EC4C898" w14:textId="77777777" w:rsidR="00FC1C1F" w:rsidRPr="00BD6D94" w:rsidRDefault="00FC1C1F" w:rsidP="00FC1C1F">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color w:val="000000" w:themeColor="text1"/>
                <w:sz w:val="16"/>
                <w:szCs w:val="16"/>
              </w:rPr>
            </w:pPr>
            <w:r w:rsidRPr="00BD6D94">
              <w:rPr>
                <w:rFonts w:ascii="Arial Nova Light" w:hAnsi="Arial Nova Light" w:cs="Arial"/>
                <w:i/>
                <w:iCs/>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r w:rsidR="00FC1C1F" w:rsidRPr="00BD6D94" w14:paraId="4691C836" w14:textId="77777777" w:rsidTr="00B44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9381C32" w14:textId="77777777" w:rsidR="00FC1C1F" w:rsidRPr="00BD6D94" w:rsidRDefault="00FC1C1F" w:rsidP="00FC1C1F">
            <w:pPr>
              <w:jc w:val="both"/>
              <w:rPr>
                <w:rFonts w:ascii="Arial Nova Light" w:hAnsi="Arial Nova Light" w:cs="Arial"/>
                <w:sz w:val="16"/>
                <w:szCs w:val="16"/>
              </w:rPr>
            </w:pPr>
            <w:r w:rsidRPr="00BD6D94">
              <w:rPr>
                <w:rFonts w:ascii="Arial Nova Light" w:hAnsi="Arial Nova Light" w:cs="Arial"/>
                <w:sz w:val="16"/>
                <w:szCs w:val="16"/>
              </w:rPr>
              <w:t>PRESUNCIONAL e INSTRUMENTAL DE ACTUACIONES</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89E7E4F" w14:textId="77777777" w:rsidR="00FC1C1F" w:rsidRPr="00BD6D94" w:rsidRDefault="00FC1C1F" w:rsidP="00FC1C1F">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BD6D94">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36075DD" w14:textId="77777777" w:rsidR="00FC1C1F" w:rsidRPr="00BD6D94" w:rsidRDefault="00FC1C1F" w:rsidP="00FC1C1F">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Todo lo que por su contenido y alcance favorezca a sus intereses</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6967EF8" w14:textId="77777777" w:rsidR="00FC1C1F" w:rsidRPr="00BD6D94" w:rsidRDefault="00FC1C1F" w:rsidP="00FC1C1F">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FE08F5" w:rsidRPr="00BD6D94" w14:paraId="017BC6C7" w14:textId="77777777" w:rsidTr="00B44278">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08FDB866" w14:textId="38412093" w:rsidR="00FE08F5" w:rsidRPr="00F86988" w:rsidRDefault="00FE08F5" w:rsidP="00FC1C1F">
            <w:pPr>
              <w:jc w:val="both"/>
              <w:rPr>
                <w:rFonts w:ascii="Arial Nova Light" w:hAnsi="Arial Nova Light" w:cs="Arial"/>
                <w:sz w:val="16"/>
                <w:szCs w:val="16"/>
              </w:rPr>
            </w:pPr>
            <w:r w:rsidRPr="00F86988">
              <w:rPr>
                <w:rFonts w:ascii="Arial Nova Light" w:hAnsi="Arial Nova Light" w:cs="Arial"/>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0897E7F1" w14:textId="58A3E6E9" w:rsidR="00FE08F5" w:rsidRPr="00F86988" w:rsidRDefault="00FE08F5" w:rsidP="00FC1C1F">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F86988">
              <w:rPr>
                <w:rFonts w:ascii="Arial Nova Light" w:hAnsi="Arial Nova Light" w:cs="Arial"/>
                <w:sz w:val="16"/>
                <w:szCs w:val="16"/>
              </w:rPr>
              <w:t>AUTORIDAD RESOLUTORA</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46A9B595" w14:textId="73BA6D1F" w:rsidR="00FE08F5" w:rsidRPr="00F86988" w:rsidRDefault="00FE08F5" w:rsidP="00FC1C1F">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F86988">
              <w:rPr>
                <w:rFonts w:ascii="Arial Nova Light" w:eastAsia="Arial Nova" w:hAnsi="Arial Nova Light" w:cs="Arial Nova"/>
                <w:i/>
                <w:iCs/>
                <w:sz w:val="16"/>
                <w:szCs w:val="16"/>
              </w:rPr>
              <w:t>INSPECCIÓN AL SITIO WEB</w:t>
            </w:r>
            <w:r w:rsidR="00BC5126" w:rsidRPr="00F86988">
              <w:rPr>
                <w:rFonts w:ascii="Arial Nova Light" w:eastAsia="Arial Nova" w:hAnsi="Arial Nova Light" w:cs="Arial Nova"/>
                <w:i/>
                <w:iCs/>
                <w:sz w:val="16"/>
                <w:szCs w:val="16"/>
              </w:rPr>
              <w:t xml:space="preserve"> </w:t>
            </w:r>
            <w:hyperlink r:id="rId8" w:history="1">
              <w:r w:rsidR="00BC5126" w:rsidRPr="00F86988">
                <w:rPr>
                  <w:rStyle w:val="Hipervnculo"/>
                  <w:rFonts w:ascii="Arial Nova Light" w:eastAsia="Arial Nova" w:hAnsi="Arial Nova Light" w:cs="Arial Nova"/>
                  <w:i/>
                  <w:iCs/>
                  <w:sz w:val="16"/>
                  <w:szCs w:val="16"/>
                </w:rPr>
                <w:t>www.facebook.com/BINoticasAgs.com</w:t>
              </w:r>
            </w:hyperlink>
            <w:r w:rsidR="00BC5126" w:rsidRPr="00F86988">
              <w:rPr>
                <w:rFonts w:ascii="Arial Nova Light" w:eastAsia="Arial Nova" w:hAnsi="Arial Nova Light" w:cs="Arial Nova"/>
                <w:i/>
                <w:iCs/>
                <w:sz w:val="16"/>
                <w:szCs w:val="16"/>
              </w:rPr>
              <w:t xml:space="preserve"> </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77A7F555" w14:textId="5600E36A" w:rsidR="00FE08F5" w:rsidRPr="00BD6D94" w:rsidRDefault="00B44278" w:rsidP="00FC1C1F">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B44278">
              <w:rPr>
                <w:rFonts w:ascii="Arial Nova Light" w:eastAsia="Arial Nova" w:hAnsi="Arial Nova Light" w:cs="Arial Nova"/>
                <w:i/>
                <w:iCs/>
                <w:sz w:val="16"/>
                <w:szCs w:val="16"/>
              </w:rPr>
              <w:t xml:space="preserve">En relación con el artículo 256, segundo párrafo del Código Electoral; Las documentales públicas tendrán valor probatorio pleno, salvo prueba en contrario respecto de su autenticidad o </w:t>
            </w:r>
            <w:r w:rsidRPr="00B44278">
              <w:rPr>
                <w:rFonts w:ascii="Arial Nova Light" w:eastAsia="Arial Nova" w:hAnsi="Arial Nova Light" w:cs="Arial Nova"/>
                <w:i/>
                <w:iCs/>
                <w:sz w:val="16"/>
                <w:szCs w:val="16"/>
              </w:rPr>
              <w:lastRenderedPageBreak/>
              <w:t>de la veracidad de los hechos a que se refieran.</w:t>
            </w:r>
          </w:p>
        </w:tc>
      </w:tr>
    </w:tbl>
    <w:p w14:paraId="6AB57862" w14:textId="77777777" w:rsidR="006D71C2" w:rsidRPr="00BD6D94" w:rsidRDefault="006D71C2"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140B549E" w14:textId="77777777" w:rsidR="00B71A90" w:rsidRPr="00BD6D94" w:rsidRDefault="00B71A90" w:rsidP="00336721">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23877864" w14:textId="42D47147" w:rsidR="00507AE0" w:rsidRPr="00BD6D94" w:rsidRDefault="00FA1C2D" w:rsidP="009B5F6F">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sidRPr="00BD6D94">
        <w:rPr>
          <w:rFonts w:ascii="Arial Nova Light" w:eastAsia="Arial Nova" w:hAnsi="Arial Nova Light" w:cs="Arial Nova"/>
          <w:b/>
          <w:bCs/>
          <w:sz w:val="24"/>
          <w:szCs w:val="24"/>
        </w:rPr>
        <w:t>7.</w:t>
      </w:r>
      <w:r w:rsidR="00D9342D" w:rsidRPr="00BD6D94">
        <w:rPr>
          <w:rFonts w:ascii="Arial Nova Light" w:eastAsia="Arial Nova" w:hAnsi="Arial Nova Light" w:cs="Arial Nova"/>
          <w:b/>
          <w:bCs/>
          <w:sz w:val="24"/>
          <w:szCs w:val="24"/>
        </w:rPr>
        <w:t xml:space="preserve"> </w:t>
      </w:r>
      <w:r w:rsidR="00E963E2" w:rsidRPr="00BD6D94">
        <w:rPr>
          <w:rFonts w:ascii="Arial Nova Light" w:hAnsi="Arial Nova Light"/>
          <w:b/>
          <w:bCs/>
          <w:sz w:val="24"/>
          <w:szCs w:val="24"/>
        </w:rPr>
        <w:t xml:space="preserve">HECHOS ACREDITADOS. </w:t>
      </w:r>
      <w:r w:rsidR="002354F8" w:rsidRPr="00BD6D94">
        <w:rPr>
          <w:rFonts w:ascii="Arial Nova Light" w:hAnsi="Arial Nova Light"/>
          <w:b/>
          <w:bCs/>
          <w:sz w:val="24"/>
          <w:szCs w:val="24"/>
        </w:rPr>
        <w:t xml:space="preserve"> </w:t>
      </w:r>
      <w:r w:rsidR="00F33AA8" w:rsidRPr="00BD6D94">
        <w:rPr>
          <w:rFonts w:ascii="Arial Nova Light" w:hAnsi="Arial Nova Light"/>
          <w:b/>
          <w:bCs/>
          <w:sz w:val="24"/>
          <w:szCs w:val="24"/>
        </w:rPr>
        <w:t xml:space="preserve"> </w:t>
      </w:r>
      <w:r w:rsidR="002354F8" w:rsidRPr="00BD6D94">
        <w:rPr>
          <w:rFonts w:ascii="Arial Nova Light" w:hAnsi="Arial Nova Light"/>
          <w:sz w:val="24"/>
          <w:szCs w:val="24"/>
        </w:rPr>
        <w:t>De</w:t>
      </w:r>
      <w:r w:rsidR="00E963E2" w:rsidRPr="00BD6D94">
        <w:rPr>
          <w:rFonts w:ascii="Arial Nova Light" w:hAnsi="Arial Nova Light"/>
          <w:sz w:val="24"/>
          <w:szCs w:val="24"/>
        </w:rPr>
        <w:t xml:space="preserve"> </w:t>
      </w:r>
      <w:r w:rsidR="00E963E2" w:rsidRPr="00BD6D94">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BD6D94">
        <w:rPr>
          <w:rFonts w:ascii="Arial Nova Light" w:eastAsia="Arial Nova" w:hAnsi="Arial Nova Light" w:cs="Arial Nova"/>
          <w:sz w:val="24"/>
          <w:szCs w:val="24"/>
        </w:rPr>
        <w:t>:</w:t>
      </w:r>
    </w:p>
    <w:p w14:paraId="5E2AD34A" w14:textId="50424E5A" w:rsidR="00E356EC" w:rsidRPr="007528BF" w:rsidRDefault="00E356EC" w:rsidP="00E356EC">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BD6D94">
        <w:rPr>
          <w:rFonts w:ascii="Arial Nova Light" w:hAnsi="Arial Nova Light"/>
          <w:b/>
          <w:bCs/>
          <w:sz w:val="24"/>
          <w:szCs w:val="24"/>
        </w:rPr>
        <w:t xml:space="preserve">Calidad del denunciante. </w:t>
      </w:r>
      <w:r w:rsidRPr="00BD6D94">
        <w:rPr>
          <w:rFonts w:ascii="Arial Nova Light" w:hAnsi="Arial Nova Light"/>
          <w:sz w:val="24"/>
          <w:szCs w:val="24"/>
        </w:rPr>
        <w:t xml:space="preserve"> El denunciante, acude en su calidad de representante suplente del PAN ante el CG del IEE, personería que tiene acreditada en autos.</w:t>
      </w:r>
    </w:p>
    <w:p w14:paraId="1AC4A365" w14:textId="77777777" w:rsidR="007528BF" w:rsidRPr="00BD6D94" w:rsidRDefault="007528BF" w:rsidP="007528BF">
      <w:pPr>
        <w:pStyle w:val="Prrafodelista"/>
        <w:pBdr>
          <w:top w:val="nil"/>
          <w:left w:val="nil"/>
          <w:bottom w:val="nil"/>
          <w:right w:val="nil"/>
          <w:between w:val="nil"/>
        </w:pBdr>
        <w:tabs>
          <w:tab w:val="left" w:pos="0"/>
        </w:tabs>
        <w:spacing w:line="360" w:lineRule="auto"/>
        <w:ind w:left="360" w:right="36"/>
        <w:jc w:val="both"/>
        <w:rPr>
          <w:rFonts w:ascii="Arial Nova Light" w:hAnsi="Arial Nova Light"/>
          <w:b/>
          <w:bCs/>
          <w:sz w:val="24"/>
          <w:szCs w:val="24"/>
        </w:rPr>
      </w:pPr>
    </w:p>
    <w:p w14:paraId="6F60DAA2" w14:textId="04BD2539" w:rsidR="00D7295C" w:rsidRPr="007528BF" w:rsidRDefault="00E356EC" w:rsidP="00D7295C">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BD6D94">
        <w:rPr>
          <w:rFonts w:ascii="Arial Nova Light" w:hAnsi="Arial Nova Light"/>
          <w:b/>
          <w:bCs/>
          <w:sz w:val="24"/>
          <w:szCs w:val="24"/>
        </w:rPr>
        <w:t xml:space="preserve">Calidad de los denunciados. </w:t>
      </w:r>
      <w:r w:rsidRPr="00BD6D94">
        <w:rPr>
          <w:rFonts w:ascii="Arial Nova Light" w:hAnsi="Arial Nova Light"/>
          <w:sz w:val="24"/>
          <w:szCs w:val="24"/>
        </w:rPr>
        <w:t>En el caso de los denunciados, la C. Nora Ruvalcaba Gámez candidata a la gubernatura de Aguascalientes y MORENA como partido político postulante, tienen reconocida su personería.</w:t>
      </w:r>
    </w:p>
    <w:p w14:paraId="115C698B" w14:textId="77777777" w:rsidR="007528BF" w:rsidRPr="007528BF" w:rsidRDefault="007528BF" w:rsidP="007528BF">
      <w:pPr>
        <w:pStyle w:val="Prrafodelista"/>
        <w:rPr>
          <w:rFonts w:ascii="Arial Nova Light" w:hAnsi="Arial Nova Light"/>
          <w:b/>
          <w:bCs/>
          <w:sz w:val="24"/>
          <w:szCs w:val="24"/>
        </w:rPr>
      </w:pPr>
    </w:p>
    <w:p w14:paraId="0B5F2DE7" w14:textId="2C4E74ED" w:rsidR="00244D33" w:rsidRPr="00BD6D94" w:rsidRDefault="00E356EC" w:rsidP="00540DA4">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r w:rsidRPr="00BD6D94">
        <w:rPr>
          <w:rFonts w:ascii="Arial Nova Light" w:hAnsi="Arial Nova Light"/>
          <w:b/>
          <w:bCs/>
          <w:sz w:val="24"/>
          <w:szCs w:val="24"/>
        </w:rPr>
        <w:t>Existencia de la entrevista denunciada</w:t>
      </w:r>
      <w:r w:rsidR="00AD696F">
        <w:rPr>
          <w:rFonts w:ascii="Arial Nova Light" w:hAnsi="Arial Nova Light"/>
          <w:b/>
          <w:bCs/>
          <w:sz w:val="24"/>
          <w:szCs w:val="24"/>
        </w:rPr>
        <w:t xml:space="preserve"> y su contenido</w:t>
      </w:r>
      <w:r w:rsidRPr="00BD6D94">
        <w:rPr>
          <w:rFonts w:ascii="Arial Nova Light" w:hAnsi="Arial Nova Light"/>
          <w:b/>
          <w:bCs/>
          <w:sz w:val="24"/>
          <w:szCs w:val="24"/>
        </w:rPr>
        <w:t xml:space="preserve">. </w:t>
      </w:r>
      <w:r w:rsidRPr="00BD6D94">
        <w:rPr>
          <w:rFonts w:ascii="Arial Nova Light" w:hAnsi="Arial Nova Light"/>
          <w:bCs/>
          <w:sz w:val="24"/>
          <w:szCs w:val="24"/>
        </w:rPr>
        <w:t>De los hechos constatados en los autos del expediente, se tiene por acreditada la existencia de</w:t>
      </w:r>
      <w:r w:rsidR="00244D33" w:rsidRPr="00BD6D94">
        <w:rPr>
          <w:rFonts w:ascii="Arial Nova Light" w:hAnsi="Arial Nova Light"/>
          <w:bCs/>
          <w:sz w:val="24"/>
          <w:szCs w:val="24"/>
        </w:rPr>
        <w:t xml:space="preserve"> la entrevista denunciada</w:t>
      </w:r>
      <w:r w:rsidR="00540DA4">
        <w:rPr>
          <w:rFonts w:ascii="Arial Nova Light" w:hAnsi="Arial Nova Light"/>
          <w:bCs/>
          <w:sz w:val="24"/>
          <w:szCs w:val="24"/>
        </w:rPr>
        <w:t xml:space="preserve">, puntualmente de las expresiones referidas por la parte actora. </w:t>
      </w:r>
    </w:p>
    <w:p w14:paraId="3D9E7369" w14:textId="5B8B0D99" w:rsidR="00C32C0B" w:rsidRPr="00BD6D94" w:rsidRDefault="00FA1C2D" w:rsidP="00FA1C2D">
      <w:pPr>
        <w:spacing w:after="0" w:line="360" w:lineRule="auto"/>
        <w:jc w:val="both"/>
        <w:rPr>
          <w:rFonts w:ascii="Arial Nova Light" w:eastAsia="Arial Nova" w:hAnsi="Arial Nova Light" w:cs="Arial Nova"/>
          <w:bCs/>
        </w:rPr>
      </w:pPr>
      <w:r w:rsidRPr="00BD6D94">
        <w:rPr>
          <w:rFonts w:ascii="Arial Nova Light" w:hAnsi="Arial Nova Light" w:cs="Arial"/>
          <w:b/>
          <w:sz w:val="24"/>
          <w:szCs w:val="24"/>
        </w:rPr>
        <w:t>8.</w:t>
      </w:r>
      <w:r w:rsidR="004304FB" w:rsidRPr="00BD6D94">
        <w:rPr>
          <w:rFonts w:ascii="Arial Nova Light" w:hAnsi="Arial Nova Light" w:cs="Arial"/>
          <w:b/>
          <w:sz w:val="24"/>
          <w:szCs w:val="24"/>
        </w:rPr>
        <w:t xml:space="preserve"> </w:t>
      </w:r>
      <w:r w:rsidR="005D24D3" w:rsidRPr="00BD6D94">
        <w:rPr>
          <w:rFonts w:ascii="Arial Nova Light" w:hAnsi="Arial Nova Light" w:cs="Arial"/>
          <w:b/>
          <w:sz w:val="24"/>
          <w:szCs w:val="24"/>
        </w:rPr>
        <w:t xml:space="preserve">ESTUDIO DE FONDO. </w:t>
      </w:r>
      <w:r w:rsidRPr="00BD6D94">
        <w:rPr>
          <w:rFonts w:ascii="Arial Nova Light" w:hAnsi="Arial Nova Light" w:cs="Arial"/>
          <w:b/>
          <w:sz w:val="24"/>
          <w:szCs w:val="24"/>
        </w:rPr>
        <w:t xml:space="preserve"> </w:t>
      </w:r>
      <w:r w:rsidR="00372FA1" w:rsidRPr="00BD6D94">
        <w:rPr>
          <w:rFonts w:ascii="Arial Nova Light" w:hAnsi="Arial Nova Light" w:cs="Arial"/>
          <w:b/>
          <w:sz w:val="24"/>
          <w:szCs w:val="24"/>
        </w:rPr>
        <w:t xml:space="preserve"> </w:t>
      </w:r>
      <w:r w:rsidR="00C32C0B" w:rsidRPr="00BD6D94">
        <w:rPr>
          <w:rFonts w:ascii="Arial Nova Light" w:eastAsia="Arial Nova" w:hAnsi="Arial Nova Light" w:cs="Arial Nova"/>
          <w:bCs/>
          <w:sz w:val="24"/>
          <w:szCs w:val="24"/>
        </w:rPr>
        <w:t xml:space="preserve">En un primer apartado, se asentará el marco jurídico aplicable a efecto de establecer </w:t>
      </w:r>
      <w:r w:rsidR="00064F3D" w:rsidRPr="00BD6D94">
        <w:rPr>
          <w:rFonts w:ascii="Arial Nova Light" w:eastAsia="Arial Nova" w:hAnsi="Arial Nova Light" w:cs="Arial Nova"/>
          <w:bCs/>
          <w:sz w:val="24"/>
          <w:szCs w:val="24"/>
        </w:rPr>
        <w:t xml:space="preserve">los parámetros </w:t>
      </w:r>
      <w:r w:rsidR="00244D33" w:rsidRPr="00BD6D94">
        <w:rPr>
          <w:rFonts w:ascii="Arial Nova Light" w:eastAsia="Arial Nova" w:hAnsi="Arial Nova Light" w:cs="Arial Nova"/>
          <w:bCs/>
          <w:sz w:val="24"/>
          <w:szCs w:val="24"/>
        </w:rPr>
        <w:t>aplicables a la calumnia</w:t>
      </w:r>
      <w:r w:rsidR="001F4438" w:rsidRPr="00BD6D94">
        <w:rPr>
          <w:rFonts w:ascii="Arial Nova Light" w:eastAsia="Arial Nova" w:hAnsi="Arial Nova Light" w:cs="Arial Nova"/>
          <w:bCs/>
          <w:sz w:val="24"/>
          <w:szCs w:val="24"/>
        </w:rPr>
        <w:t>.</w:t>
      </w:r>
    </w:p>
    <w:p w14:paraId="4A9C730B" w14:textId="77777777" w:rsidR="00372FA1" w:rsidRPr="00BD6D94" w:rsidRDefault="00372FA1" w:rsidP="00FA1C2D">
      <w:pPr>
        <w:spacing w:after="0" w:line="360" w:lineRule="auto"/>
        <w:jc w:val="both"/>
        <w:rPr>
          <w:rFonts w:ascii="Arial Nova Light" w:hAnsi="Arial Nova Light" w:cs="Arial"/>
          <w:b/>
          <w:sz w:val="24"/>
          <w:szCs w:val="24"/>
        </w:rPr>
      </w:pPr>
    </w:p>
    <w:p w14:paraId="6B4B7A5F" w14:textId="6F56CC2A" w:rsidR="00826A43" w:rsidRPr="00BD6D94" w:rsidRDefault="00C32C0B" w:rsidP="00FB151E">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BD6D94">
        <w:rPr>
          <w:rFonts w:ascii="Arial Nova Light" w:eastAsia="Arial Nova" w:hAnsi="Arial Nova Light" w:cs="Arial Nova"/>
          <w:bCs/>
          <w:sz w:val="24"/>
          <w:szCs w:val="24"/>
        </w:rPr>
        <w:t xml:space="preserve">Posteriormente, </w:t>
      </w:r>
      <w:r w:rsidR="00FB151E" w:rsidRPr="00BD6D94">
        <w:rPr>
          <w:rFonts w:ascii="Arial Nova Light" w:eastAsia="Arial Nova" w:hAnsi="Arial Nova Light" w:cs="Arial Nova"/>
          <w:bCs/>
          <w:sz w:val="24"/>
          <w:szCs w:val="24"/>
        </w:rPr>
        <w:t xml:space="preserve">a la luz de las probanzas valoradas en su conjunto, se </w:t>
      </w:r>
      <w:r w:rsidR="00840046" w:rsidRPr="00BD6D94">
        <w:rPr>
          <w:rFonts w:ascii="Arial Nova Light" w:eastAsia="Arial Nova" w:hAnsi="Arial Nova Light" w:cs="Arial Nova"/>
          <w:bCs/>
          <w:sz w:val="24"/>
          <w:szCs w:val="24"/>
        </w:rPr>
        <w:t>analizará</w:t>
      </w:r>
      <w:r w:rsidR="00FB151E" w:rsidRPr="00BD6D94">
        <w:rPr>
          <w:rFonts w:ascii="Arial Nova Light" w:eastAsia="Arial Nova" w:hAnsi="Arial Nova Light" w:cs="Arial Nova"/>
          <w:bCs/>
          <w:sz w:val="24"/>
          <w:szCs w:val="24"/>
        </w:rPr>
        <w:t xml:space="preserve"> si </w:t>
      </w:r>
      <w:r w:rsidR="00064F3D" w:rsidRPr="00BD6D94">
        <w:rPr>
          <w:rFonts w:ascii="Arial Nova Light" w:eastAsia="Arial Nova" w:hAnsi="Arial Nova Light" w:cs="Arial Nova"/>
          <w:bCs/>
          <w:sz w:val="24"/>
          <w:szCs w:val="24"/>
        </w:rPr>
        <w:t>es factible acreditar</w:t>
      </w:r>
      <w:r w:rsidR="001870E8" w:rsidRPr="00BD6D94">
        <w:rPr>
          <w:rFonts w:ascii="Arial Nova Light" w:eastAsia="Arial Nova" w:hAnsi="Arial Nova Light" w:cs="Arial Nova"/>
          <w:bCs/>
          <w:sz w:val="24"/>
          <w:szCs w:val="24"/>
        </w:rPr>
        <w:t xml:space="preserve"> la infracción denunciada</w:t>
      </w:r>
      <w:r w:rsidR="00FB151E" w:rsidRPr="00BD6D94">
        <w:rPr>
          <w:rFonts w:ascii="Arial Nova Light" w:eastAsia="Arial Nova" w:hAnsi="Arial Nova Light" w:cs="Arial Nova"/>
          <w:bCs/>
          <w:sz w:val="24"/>
          <w:szCs w:val="24"/>
        </w:rPr>
        <w:t xml:space="preserve">, </w:t>
      </w:r>
      <w:r w:rsidR="00064F3D" w:rsidRPr="00BD6D94">
        <w:rPr>
          <w:rFonts w:ascii="Arial Nova Light" w:eastAsia="Arial Nova" w:hAnsi="Arial Nova Light" w:cs="Arial Nova"/>
          <w:bCs/>
          <w:sz w:val="24"/>
          <w:szCs w:val="24"/>
        </w:rPr>
        <w:t>en cuyo caso</w:t>
      </w:r>
      <w:r w:rsidR="00840046" w:rsidRPr="00BD6D94">
        <w:rPr>
          <w:rFonts w:ascii="Arial Nova Light" w:eastAsia="Arial Nova" w:hAnsi="Arial Nova Light" w:cs="Arial Nova"/>
          <w:bCs/>
          <w:sz w:val="24"/>
          <w:szCs w:val="24"/>
        </w:rPr>
        <w:t xml:space="preserve">, se procederá a establecer, </w:t>
      </w:r>
      <w:r w:rsidR="00064F3D" w:rsidRPr="00BD6D94">
        <w:rPr>
          <w:rFonts w:ascii="Arial Nova Light" w:eastAsia="Arial Nova" w:hAnsi="Arial Nova Light" w:cs="Arial Nova"/>
          <w:bCs/>
          <w:sz w:val="24"/>
          <w:szCs w:val="24"/>
        </w:rPr>
        <w:t xml:space="preserve">si existe </w:t>
      </w:r>
      <w:r w:rsidR="00840046" w:rsidRPr="00BD6D94">
        <w:rPr>
          <w:rFonts w:ascii="Arial Nova Light" w:eastAsia="Arial Nova" w:hAnsi="Arial Nova Light" w:cs="Arial Nova"/>
          <w:bCs/>
          <w:sz w:val="24"/>
          <w:szCs w:val="24"/>
        </w:rPr>
        <w:t>responsabilidad de los denunciados</w:t>
      </w:r>
      <w:r w:rsidR="00064F3D" w:rsidRPr="00BD6D94">
        <w:rPr>
          <w:rFonts w:ascii="Arial Nova Light" w:eastAsia="Arial Nova" w:hAnsi="Arial Nova Light" w:cs="Arial Nova"/>
          <w:bCs/>
          <w:sz w:val="24"/>
          <w:szCs w:val="24"/>
        </w:rPr>
        <w:t>, y en su caso, las sanciones a imponer</w:t>
      </w:r>
      <w:r w:rsidR="00840046" w:rsidRPr="00BD6D94">
        <w:rPr>
          <w:rFonts w:ascii="Arial Nova Light" w:eastAsia="Arial Nova" w:hAnsi="Arial Nova Light" w:cs="Arial Nova"/>
          <w:bCs/>
          <w:sz w:val="24"/>
          <w:szCs w:val="24"/>
        </w:rPr>
        <w:t xml:space="preserve">. </w:t>
      </w:r>
    </w:p>
    <w:p w14:paraId="05C5A7F5" w14:textId="77777777" w:rsidR="00064F3D" w:rsidRPr="00BD6D94" w:rsidRDefault="00FA1C2D" w:rsidP="004304FB">
      <w:pPr>
        <w:pStyle w:val="NormalWeb"/>
        <w:tabs>
          <w:tab w:val="left" w:pos="284"/>
        </w:tabs>
        <w:spacing w:after="0" w:line="360" w:lineRule="auto"/>
        <w:contextualSpacing/>
        <w:mirrorIndents/>
        <w:jc w:val="both"/>
        <w:rPr>
          <w:rFonts w:ascii="Arial Nova Light" w:hAnsi="Arial Nova Light" w:cs="Arial"/>
          <w:b/>
        </w:rPr>
      </w:pPr>
      <w:r w:rsidRPr="00BD6D94">
        <w:rPr>
          <w:rFonts w:ascii="Arial Nova Light" w:hAnsi="Arial Nova Light" w:cs="Arial"/>
          <w:b/>
        </w:rPr>
        <w:t xml:space="preserve">8.1. </w:t>
      </w:r>
      <w:r w:rsidR="0072332D" w:rsidRPr="00BD6D94">
        <w:rPr>
          <w:rFonts w:ascii="Arial Nova Light" w:hAnsi="Arial Nova Light" w:cs="Arial"/>
          <w:b/>
        </w:rPr>
        <w:t>MARCO JURÍDICO.</w:t>
      </w:r>
      <w:r w:rsidR="00C32C0B" w:rsidRPr="00BD6D94">
        <w:rPr>
          <w:rFonts w:ascii="Arial Nova Light" w:hAnsi="Arial Nova Light" w:cs="Arial"/>
          <w:b/>
        </w:rPr>
        <w:t xml:space="preserve"> </w:t>
      </w:r>
    </w:p>
    <w:p w14:paraId="299FB020" w14:textId="05977E6D" w:rsidR="00D7295C" w:rsidRPr="00BD6D94" w:rsidRDefault="00244D33" w:rsidP="00D7295C">
      <w:pPr>
        <w:pStyle w:val="Prrafodelista"/>
        <w:numPr>
          <w:ilvl w:val="0"/>
          <w:numId w:val="12"/>
        </w:numPr>
        <w:pBdr>
          <w:top w:val="nil"/>
          <w:left w:val="nil"/>
          <w:bottom w:val="nil"/>
          <w:right w:val="nil"/>
          <w:between w:val="nil"/>
        </w:pBdr>
        <w:tabs>
          <w:tab w:val="left" w:pos="284"/>
        </w:tabs>
        <w:spacing w:line="360" w:lineRule="auto"/>
        <w:ind w:left="0" w:firstLine="0"/>
        <w:jc w:val="both"/>
        <w:rPr>
          <w:rFonts w:ascii="Arial Nova Light" w:hAnsi="Arial Nova Light"/>
          <w:sz w:val="24"/>
          <w:szCs w:val="24"/>
        </w:rPr>
      </w:pPr>
      <w:bookmarkStart w:id="6" w:name="_Hlk520793933"/>
      <w:r w:rsidRPr="00BD6D94">
        <w:rPr>
          <w:rFonts w:ascii="Arial Nova Light" w:hAnsi="Arial Nova Light" w:cs="Arial"/>
          <w:b/>
          <w:sz w:val="24"/>
          <w:szCs w:val="24"/>
        </w:rPr>
        <w:t>Calumnia</w:t>
      </w:r>
      <w:r w:rsidR="009B5F6F" w:rsidRPr="00BD6D94">
        <w:rPr>
          <w:rFonts w:ascii="Arial Nova Light" w:hAnsi="Arial Nova Light" w:cs="Arial"/>
          <w:b/>
          <w:sz w:val="24"/>
          <w:szCs w:val="24"/>
        </w:rPr>
        <w:t xml:space="preserve">.  </w:t>
      </w:r>
      <w:bookmarkEnd w:id="6"/>
      <w:r w:rsidR="00D7295C" w:rsidRPr="00BD6D94">
        <w:rPr>
          <w:rFonts w:ascii="Arial Nova Light" w:hAnsi="Arial Nova Light" w:cs="Arial"/>
          <w:sz w:val="24"/>
          <w:szCs w:val="24"/>
        </w:rPr>
        <w:t>El artículo 6 de la Constitución Federal dispone que la manifestación de las ideas no será objeto de inquisición judicial o administrativa, siempre y cuando no se ataque a la moral, la vida privada o los derechos de terceros, provoque algún delito o perturbe el orden público. En ese sentido se prevé que la ciudadanía tiene derecho a recibir información e ideas de toda índole por cualquier medio de expresión.</w:t>
      </w:r>
    </w:p>
    <w:p w14:paraId="6FEFA393" w14:textId="15B82DDC"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lastRenderedPageBreak/>
        <w:t>A su vez, el articulo 41 Base II, apartado C</w:t>
      </w:r>
      <w:r w:rsidRPr="00BD6D94">
        <w:rPr>
          <w:rFonts w:ascii="Arial Nova Light" w:hAnsi="Arial Nova Light" w:cs="Arial"/>
          <w:bCs/>
          <w:sz w:val="24"/>
          <w:szCs w:val="24"/>
          <w:vertAlign w:val="superscript"/>
        </w:rPr>
        <w:footnoteReference w:id="5"/>
      </w:r>
      <w:r w:rsidRPr="00BD6D94">
        <w:rPr>
          <w:rFonts w:ascii="Arial Nova Light" w:hAnsi="Arial Nova Light" w:cs="Arial"/>
          <w:bCs/>
          <w:sz w:val="24"/>
          <w:szCs w:val="24"/>
        </w:rPr>
        <w:t xml:space="preserve"> del mismo </w:t>
      </w:r>
      <w:r w:rsidRPr="00540DA4">
        <w:rPr>
          <w:rFonts w:ascii="Arial Nova Light" w:hAnsi="Arial Nova Light" w:cs="Arial"/>
          <w:bCs/>
          <w:sz w:val="24"/>
          <w:szCs w:val="24"/>
        </w:rPr>
        <w:t xml:space="preserve">ordenamiento, establece </w:t>
      </w:r>
      <w:r w:rsidRPr="00BD6D94">
        <w:rPr>
          <w:rFonts w:ascii="Arial Nova Light" w:hAnsi="Arial Nova Light" w:cs="Arial"/>
          <w:bCs/>
          <w:sz w:val="24"/>
          <w:szCs w:val="24"/>
        </w:rPr>
        <w:t>que los partidos políticos y candidatos deben de abstenerse de difundir propaganda que calumnie a las personas o cometan alguna infracción electoral.</w:t>
      </w:r>
    </w:p>
    <w:p w14:paraId="1543139C" w14:textId="61481275"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sz w:val="24"/>
          <w:szCs w:val="24"/>
        </w:rPr>
        <w:t>Por otro lado, el artículo 471 segundo párrafo de la LGIPE</w:t>
      </w:r>
      <w:r w:rsidRPr="00BD6D94">
        <w:rPr>
          <w:rFonts w:ascii="Arial Nova Light" w:hAnsi="Arial Nova Light" w:cs="Arial"/>
          <w:sz w:val="24"/>
          <w:szCs w:val="24"/>
          <w:vertAlign w:val="superscript"/>
        </w:rPr>
        <w:footnoteReference w:id="6"/>
      </w:r>
      <w:r w:rsidRPr="00BD6D94">
        <w:rPr>
          <w:rFonts w:ascii="Arial Nova Light" w:hAnsi="Arial Nova Light" w:cs="Arial"/>
          <w:sz w:val="24"/>
          <w:szCs w:val="24"/>
        </w:rPr>
        <w:t xml:space="preserve"> establece que </w:t>
      </w:r>
      <w:r w:rsidRPr="00BD6D94">
        <w:rPr>
          <w:rFonts w:ascii="Arial Nova Light" w:hAnsi="Arial Nova Light" w:cs="Arial"/>
          <w:b/>
          <w:bCs/>
          <w:sz w:val="24"/>
          <w:szCs w:val="24"/>
        </w:rPr>
        <w:t>la calumnia es la imputación de hechos o delitos falsos por parte de partidos políticos</w:t>
      </w:r>
      <w:r w:rsidRPr="00BD6D94">
        <w:rPr>
          <w:rFonts w:ascii="Arial Nova Light" w:hAnsi="Arial Nova Light" w:cs="Arial"/>
          <w:bCs/>
          <w:sz w:val="24"/>
          <w:szCs w:val="24"/>
        </w:rPr>
        <w:t xml:space="preserve"> </w:t>
      </w:r>
      <w:r w:rsidRPr="00BD6D94">
        <w:rPr>
          <w:rFonts w:ascii="Arial Nova Light" w:hAnsi="Arial Nova Light" w:cs="Arial"/>
          <w:b/>
          <w:sz w:val="24"/>
          <w:szCs w:val="24"/>
        </w:rPr>
        <w:t>o los candidatos</w:t>
      </w:r>
      <w:r w:rsidRPr="00BD6D94">
        <w:rPr>
          <w:rFonts w:ascii="Arial Nova Light" w:hAnsi="Arial Nova Light" w:cs="Arial"/>
          <w:bCs/>
          <w:sz w:val="24"/>
          <w:szCs w:val="24"/>
        </w:rPr>
        <w:t>.</w:t>
      </w:r>
    </w:p>
    <w:p w14:paraId="387A3416" w14:textId="24F8FB1B" w:rsidR="00D7295C" w:rsidRPr="00BD6D94" w:rsidRDefault="00D7295C" w:rsidP="00D7295C">
      <w:pPr>
        <w:spacing w:line="360" w:lineRule="auto"/>
        <w:jc w:val="both"/>
        <w:rPr>
          <w:rFonts w:ascii="Arial Nova Light" w:hAnsi="Arial Nova Light" w:cs="Arial"/>
          <w:sz w:val="24"/>
          <w:szCs w:val="24"/>
        </w:rPr>
      </w:pPr>
      <w:r w:rsidRPr="00BD6D94">
        <w:rPr>
          <w:rFonts w:ascii="Arial Nova Light" w:hAnsi="Arial Nova Light" w:cs="Arial"/>
          <w:sz w:val="24"/>
          <w:szCs w:val="24"/>
        </w:rPr>
        <w:t>Al respecto, El TEPJF, al resolver el juicio SUP-REP-042/2018, sostuvo que la imputación de hechos o delitos falsos por parte de partidos políticos o las candidaturas, no está protegida por el derecho de la libertad de expresión, siempre que se acredite tener impacto en el proceso electoral y haberse realizado de forma maliciosa, pues sólo al conjuntar estos elementos se configura el límite constitucional válido a la libertad de expresión.</w:t>
      </w:r>
    </w:p>
    <w:p w14:paraId="432D0004" w14:textId="68E831F4" w:rsidR="00D7295C" w:rsidRPr="00BD6D94" w:rsidRDefault="00D7295C" w:rsidP="00D7295C">
      <w:pPr>
        <w:spacing w:line="360" w:lineRule="auto"/>
        <w:jc w:val="both"/>
        <w:rPr>
          <w:rFonts w:ascii="Arial Nova Light" w:hAnsi="Arial Nova Light" w:cs="Arial"/>
          <w:sz w:val="24"/>
          <w:szCs w:val="24"/>
        </w:rPr>
      </w:pPr>
      <w:r w:rsidRPr="00BD6D94">
        <w:rPr>
          <w:rFonts w:ascii="Arial Nova Light" w:hAnsi="Arial Nova Light" w:cs="Arial"/>
          <w:sz w:val="24"/>
          <w:szCs w:val="24"/>
        </w:rPr>
        <w:t xml:space="preserve">Así, indicó que, para establecer la gravedad del impacto en el proceso electoral, deberá valorarse la imputación del hecho o delito falso en función del contenido y el contexto de la difusión, a fin de determinar el grado de afectación en el derecho de la ciudadanía a </w:t>
      </w:r>
      <w:r w:rsidR="00823036" w:rsidRPr="00BD6D94">
        <w:rPr>
          <w:rFonts w:ascii="Arial Nova Light" w:hAnsi="Arial Nova Light" w:cs="Arial"/>
          <w:sz w:val="24"/>
          <w:szCs w:val="24"/>
        </w:rPr>
        <w:t>fundar</w:t>
      </w:r>
      <w:r w:rsidRPr="00BD6D94">
        <w:rPr>
          <w:rFonts w:ascii="Arial Nova Light" w:hAnsi="Arial Nova Light" w:cs="Arial"/>
          <w:sz w:val="24"/>
          <w:szCs w:val="24"/>
        </w:rPr>
        <w:t xml:space="preserve"> un punto de vista informado sobre los partidos políticos o sus candidaturas.</w:t>
      </w:r>
    </w:p>
    <w:p w14:paraId="6556566F" w14:textId="7EC60429"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 xml:space="preserve">De lo anterior podemos concluir que las limitaciones a la libertad de expresión tienen como finalidad: </w:t>
      </w:r>
      <w:r w:rsidRPr="00BD6D94">
        <w:rPr>
          <w:rFonts w:ascii="Arial Nova Light" w:hAnsi="Arial Nova Light" w:cs="Arial"/>
          <w:b/>
          <w:i/>
          <w:iCs/>
          <w:sz w:val="24"/>
          <w:szCs w:val="24"/>
        </w:rPr>
        <w:t>i)</w:t>
      </w:r>
      <w:r w:rsidRPr="00BD6D94">
        <w:rPr>
          <w:rFonts w:ascii="Arial Nova Light" w:hAnsi="Arial Nova Light" w:cs="Arial"/>
          <w:bCs/>
          <w:sz w:val="24"/>
          <w:szCs w:val="24"/>
        </w:rPr>
        <w:t xml:space="preserve"> el respeto a los derechos y reputación de los demás y; </w:t>
      </w:r>
      <w:r w:rsidRPr="00BD6D94">
        <w:rPr>
          <w:rFonts w:ascii="Arial Nova Light" w:hAnsi="Arial Nova Light" w:cs="Arial"/>
          <w:b/>
          <w:i/>
          <w:iCs/>
          <w:sz w:val="24"/>
          <w:szCs w:val="24"/>
        </w:rPr>
        <w:t>ii)</w:t>
      </w:r>
      <w:r w:rsidRPr="00BD6D94">
        <w:rPr>
          <w:rFonts w:ascii="Arial Nova Light" w:hAnsi="Arial Nova Light" w:cs="Arial"/>
          <w:bCs/>
          <w:sz w:val="24"/>
          <w:szCs w:val="24"/>
        </w:rPr>
        <w:t xml:space="preserve"> la protección a la seguridad nacional y el orden público.</w:t>
      </w:r>
    </w:p>
    <w:p w14:paraId="4FDFD341" w14:textId="0D9A926E"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Por otro lado, la Suprema Corte de Justicia de la Nación ha establecido que la calumnia debe ser entendida como la imputación de hechos o delitos falsos a sabiendas o teniendo conocimiento de que el hecho que auspiciaba la calumnia era falso; esto, porque sólo así resulta constitucionalmente permitido el término calumnia para restringir la libertad de expresión.</w:t>
      </w:r>
      <w:r w:rsidRPr="00BD6D94">
        <w:rPr>
          <w:rStyle w:val="Refdenotaalpie"/>
          <w:rFonts w:ascii="Arial Nova Light" w:hAnsi="Arial Nova Light" w:cs="Arial"/>
          <w:bCs/>
          <w:sz w:val="24"/>
          <w:szCs w:val="24"/>
        </w:rPr>
        <w:footnoteReference w:id="7"/>
      </w:r>
    </w:p>
    <w:p w14:paraId="2F40B9D0" w14:textId="7DF05169"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La referida SCJN</w:t>
      </w:r>
      <w:r w:rsidRPr="00BD6D94">
        <w:rPr>
          <w:rFonts w:ascii="Arial Nova Light" w:hAnsi="Arial Nova Light" w:cs="Arial"/>
          <w:bCs/>
          <w:sz w:val="24"/>
          <w:szCs w:val="24"/>
          <w:vertAlign w:val="superscript"/>
        </w:rPr>
        <w:footnoteReference w:id="8"/>
      </w:r>
      <w:r w:rsidRPr="00BD6D94">
        <w:rPr>
          <w:rFonts w:ascii="Arial Nova Light" w:hAnsi="Arial Nova Light" w:cs="Arial"/>
          <w:bCs/>
          <w:sz w:val="24"/>
          <w:szCs w:val="24"/>
        </w:rPr>
        <w:t xml:space="preserve"> estableció que para poder acreditar la calumnia es necesario que se cumplan estos dos elementos:</w:t>
      </w:r>
    </w:p>
    <w:p w14:paraId="612539F3" w14:textId="77777777" w:rsidR="00D7295C" w:rsidRPr="00BD6D94" w:rsidRDefault="00D7295C" w:rsidP="00D7295C">
      <w:pPr>
        <w:numPr>
          <w:ilvl w:val="0"/>
          <w:numId w:val="15"/>
        </w:numPr>
        <w:spacing w:after="0" w:line="360" w:lineRule="auto"/>
        <w:jc w:val="both"/>
        <w:rPr>
          <w:rFonts w:ascii="Arial Nova Light" w:hAnsi="Arial Nova Light" w:cs="Arial"/>
          <w:bCs/>
          <w:sz w:val="24"/>
          <w:szCs w:val="24"/>
        </w:rPr>
      </w:pPr>
      <w:r w:rsidRPr="00BD6D94">
        <w:rPr>
          <w:rFonts w:ascii="Arial Nova Light" w:hAnsi="Arial Nova Light" w:cs="Arial"/>
          <w:b/>
          <w:bCs/>
          <w:sz w:val="24"/>
          <w:szCs w:val="24"/>
        </w:rPr>
        <w:t>Elemento objetivo:</w:t>
      </w:r>
      <w:r w:rsidRPr="00BD6D94">
        <w:rPr>
          <w:rFonts w:ascii="Arial Nova Light" w:hAnsi="Arial Nova Light" w:cs="Arial"/>
          <w:sz w:val="24"/>
          <w:szCs w:val="24"/>
        </w:rPr>
        <w:t xml:space="preserve"> </w:t>
      </w:r>
      <w:r w:rsidRPr="00BD6D94">
        <w:rPr>
          <w:rFonts w:ascii="Arial Nova Light" w:hAnsi="Arial Nova Light" w:cs="Arial"/>
          <w:bCs/>
          <w:sz w:val="24"/>
          <w:szCs w:val="24"/>
        </w:rPr>
        <w:t>Imputación de hechos o delitos falsos.</w:t>
      </w:r>
    </w:p>
    <w:p w14:paraId="185FF767" w14:textId="52D92EB7" w:rsidR="00D7295C" w:rsidRDefault="00D7295C" w:rsidP="00D7295C">
      <w:pPr>
        <w:numPr>
          <w:ilvl w:val="0"/>
          <w:numId w:val="15"/>
        </w:numPr>
        <w:spacing w:after="0" w:line="360" w:lineRule="auto"/>
        <w:jc w:val="both"/>
        <w:rPr>
          <w:rFonts w:ascii="Arial Nova Light" w:hAnsi="Arial Nova Light" w:cs="Arial"/>
          <w:bCs/>
          <w:sz w:val="24"/>
          <w:szCs w:val="24"/>
        </w:rPr>
      </w:pPr>
      <w:r w:rsidRPr="00BD6D94">
        <w:rPr>
          <w:rFonts w:ascii="Arial Nova Light" w:hAnsi="Arial Nova Light" w:cs="Arial"/>
          <w:b/>
          <w:bCs/>
          <w:sz w:val="24"/>
          <w:szCs w:val="24"/>
        </w:rPr>
        <w:t>Elemento subjetivo:</w:t>
      </w:r>
      <w:r w:rsidRPr="00BD6D94">
        <w:rPr>
          <w:rFonts w:ascii="Arial Nova Light" w:hAnsi="Arial Nova Light" w:cs="Arial"/>
          <w:bCs/>
          <w:sz w:val="24"/>
          <w:szCs w:val="24"/>
        </w:rPr>
        <w:t xml:space="preserve"> Quien realiza la imputación sabe que los hechos y delitos son falsos.</w:t>
      </w:r>
    </w:p>
    <w:p w14:paraId="70E2156B" w14:textId="77777777" w:rsidR="00332803" w:rsidRPr="00BD6D94" w:rsidRDefault="00332803" w:rsidP="00332803">
      <w:pPr>
        <w:spacing w:after="0" w:line="360" w:lineRule="auto"/>
        <w:ind w:left="720"/>
        <w:jc w:val="both"/>
        <w:rPr>
          <w:rFonts w:ascii="Arial Nova Light" w:hAnsi="Arial Nova Light" w:cs="Arial"/>
          <w:bCs/>
          <w:sz w:val="24"/>
          <w:szCs w:val="24"/>
        </w:rPr>
      </w:pPr>
    </w:p>
    <w:p w14:paraId="6AD64171" w14:textId="44006F28"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lastRenderedPageBreak/>
        <w:t>De esta forma, dispuso que sólo con la reunión de los elementos de la calumnia referidos en párrafos precedentes, resulta constitucional la restricción de la libertad de expresión en el ámbito electoral, en donde se prioriza la libre circulación de la crítica, incluso la que pueda considerarse severa, vehemente, molesta o perturbadora.</w:t>
      </w:r>
    </w:p>
    <w:p w14:paraId="389982D0" w14:textId="77777777"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 xml:space="preserve">Por su parte, la Sala Superior estableció dos elementos adicionales para poder acreditar tal infracción y, en su caso, sancionar la calumnia. Estos son los siguientes: </w:t>
      </w:r>
      <w:r w:rsidRPr="00BD6D94">
        <w:rPr>
          <w:rFonts w:ascii="Arial Nova Light" w:hAnsi="Arial Nova Light" w:cs="Arial"/>
          <w:b/>
          <w:i/>
          <w:iCs/>
          <w:sz w:val="24"/>
          <w:szCs w:val="24"/>
        </w:rPr>
        <w:t>i)</w:t>
      </w:r>
      <w:r w:rsidRPr="00BD6D94">
        <w:rPr>
          <w:rFonts w:ascii="Arial Nova Light" w:hAnsi="Arial Nova Light" w:cs="Arial"/>
          <w:bCs/>
          <w:sz w:val="24"/>
          <w:szCs w:val="24"/>
        </w:rPr>
        <w:t xml:space="preserve"> que las expresiones tengan un impacto en el proceso electoral y; </w:t>
      </w:r>
      <w:r w:rsidRPr="00BD6D94">
        <w:rPr>
          <w:rFonts w:ascii="Arial Nova Light" w:hAnsi="Arial Nova Light" w:cs="Arial"/>
          <w:b/>
          <w:i/>
          <w:iCs/>
          <w:sz w:val="24"/>
          <w:szCs w:val="24"/>
        </w:rPr>
        <w:t>ii)</w:t>
      </w:r>
      <w:r w:rsidRPr="00BD6D94">
        <w:rPr>
          <w:rFonts w:ascii="Arial Nova Light" w:hAnsi="Arial Nova Light" w:cs="Arial"/>
          <w:bCs/>
          <w:sz w:val="24"/>
          <w:szCs w:val="24"/>
        </w:rPr>
        <w:t xml:space="preserve"> que las expresiones se hubiesen realizado de forma maliciosa. Asimismo, sostuvo que al establecer las expresiones que presuntamente constituyen calumnia no solo deben de ser analizadas por su contenido, sino también debe ser analizado en su contexto</w:t>
      </w:r>
      <w:r w:rsidRPr="00BD6D94">
        <w:rPr>
          <w:rFonts w:ascii="Arial Nova Light" w:hAnsi="Arial Nova Light" w:cs="Arial"/>
          <w:bCs/>
          <w:sz w:val="24"/>
          <w:szCs w:val="24"/>
          <w:vertAlign w:val="superscript"/>
        </w:rPr>
        <w:footnoteReference w:id="9"/>
      </w:r>
      <w:r w:rsidRPr="00BD6D94">
        <w:rPr>
          <w:rFonts w:ascii="Arial Nova Light" w:hAnsi="Arial Nova Light" w:cs="Arial"/>
          <w:bCs/>
          <w:sz w:val="24"/>
          <w:szCs w:val="24"/>
        </w:rPr>
        <w:t>.</w:t>
      </w:r>
    </w:p>
    <w:p w14:paraId="5B09B136" w14:textId="43D7750F" w:rsidR="00D7295C" w:rsidRPr="00BD6D94" w:rsidRDefault="00823036" w:rsidP="00D7295C">
      <w:pPr>
        <w:spacing w:line="360" w:lineRule="auto"/>
        <w:jc w:val="both"/>
        <w:rPr>
          <w:rFonts w:ascii="Arial Nova Light" w:hAnsi="Arial Nova Light" w:cs="Arial"/>
          <w:bCs/>
          <w:sz w:val="24"/>
          <w:szCs w:val="24"/>
        </w:rPr>
      </w:pPr>
      <w:r>
        <w:rPr>
          <w:rFonts w:ascii="Arial Nova Light" w:hAnsi="Arial Nova Light" w:cs="Arial"/>
          <w:bCs/>
          <w:sz w:val="24"/>
          <w:szCs w:val="24"/>
        </w:rPr>
        <w:t>Luego entonces,</w:t>
      </w:r>
      <w:r w:rsidR="00D7295C" w:rsidRPr="00BD6D94">
        <w:rPr>
          <w:rFonts w:ascii="Arial Nova Light" w:hAnsi="Arial Nova Light" w:cs="Arial"/>
          <w:bCs/>
          <w:sz w:val="24"/>
          <w:szCs w:val="24"/>
        </w:rPr>
        <w:t xml:space="preserve"> </w:t>
      </w:r>
      <w:r w:rsidR="00D7295C" w:rsidRPr="00BD6D94">
        <w:rPr>
          <w:rFonts w:ascii="Arial Nova Light" w:hAnsi="Arial Nova Light" w:cs="Arial"/>
          <w:b/>
          <w:sz w:val="24"/>
          <w:szCs w:val="24"/>
        </w:rPr>
        <w:t>la restricción a la libertad de expresión en el ámbito electoral, es constitucional</w:t>
      </w:r>
      <w:r w:rsidR="00D7295C" w:rsidRPr="00BD6D94">
        <w:rPr>
          <w:rFonts w:ascii="Arial Nova Light" w:hAnsi="Arial Nova Light" w:cs="Arial"/>
          <w:bCs/>
          <w:sz w:val="24"/>
          <w:szCs w:val="24"/>
        </w:rPr>
        <w:t xml:space="preserve">. </w:t>
      </w:r>
      <w:r>
        <w:rPr>
          <w:rFonts w:ascii="Arial Nova Light" w:hAnsi="Arial Nova Light" w:cs="Arial"/>
          <w:bCs/>
          <w:sz w:val="24"/>
          <w:szCs w:val="24"/>
        </w:rPr>
        <w:t>Sin que esto</w:t>
      </w:r>
      <w:r w:rsidR="00D7295C" w:rsidRPr="00BD6D94">
        <w:rPr>
          <w:rFonts w:ascii="Arial Nova Light" w:hAnsi="Arial Nova Light" w:cs="Arial"/>
          <w:bCs/>
          <w:sz w:val="24"/>
          <w:szCs w:val="24"/>
        </w:rPr>
        <w:t xml:space="preserve"> limit</w:t>
      </w:r>
      <w:r>
        <w:rPr>
          <w:rFonts w:ascii="Arial Nova Light" w:hAnsi="Arial Nova Light" w:cs="Arial"/>
          <w:bCs/>
          <w:sz w:val="24"/>
          <w:szCs w:val="24"/>
        </w:rPr>
        <w:t>e</w:t>
      </w:r>
      <w:r w:rsidR="00D7295C" w:rsidRPr="00BD6D94">
        <w:rPr>
          <w:rFonts w:ascii="Arial Nova Light" w:hAnsi="Arial Nova Light" w:cs="Arial"/>
          <w:bCs/>
          <w:sz w:val="24"/>
          <w:szCs w:val="24"/>
        </w:rPr>
        <w:t xml:space="preserve"> la libre circulación de crítica</w:t>
      </w:r>
      <w:r>
        <w:rPr>
          <w:rFonts w:ascii="Arial Nova Light" w:hAnsi="Arial Nova Light" w:cs="Arial"/>
          <w:bCs/>
          <w:sz w:val="24"/>
          <w:szCs w:val="24"/>
        </w:rPr>
        <w:t>, pues</w:t>
      </w:r>
      <w:r w:rsidR="00D7295C" w:rsidRPr="00BD6D94">
        <w:rPr>
          <w:rFonts w:ascii="Arial Nova Light" w:hAnsi="Arial Nova Light" w:cs="Arial"/>
          <w:bCs/>
          <w:sz w:val="24"/>
          <w:szCs w:val="24"/>
        </w:rPr>
        <w:t xml:space="preserve"> </w:t>
      </w:r>
      <w:r w:rsidR="00D7295C" w:rsidRPr="00BD6D94">
        <w:rPr>
          <w:rFonts w:ascii="Arial Nova Light" w:hAnsi="Arial Nova Light" w:cs="Arial"/>
          <w:b/>
          <w:sz w:val="24"/>
          <w:szCs w:val="24"/>
        </w:rPr>
        <w:t>incluso</w:t>
      </w:r>
      <w:r>
        <w:rPr>
          <w:rFonts w:ascii="Arial Nova Light" w:hAnsi="Arial Nova Light" w:cs="Arial"/>
          <w:b/>
          <w:sz w:val="24"/>
          <w:szCs w:val="24"/>
        </w:rPr>
        <w:t xml:space="preserve">, es permisible que </w:t>
      </w:r>
      <w:r w:rsidR="00D7295C" w:rsidRPr="00BD6D94">
        <w:rPr>
          <w:rFonts w:ascii="Arial Nova Light" w:hAnsi="Arial Nova Light" w:cs="Arial"/>
          <w:b/>
          <w:sz w:val="24"/>
          <w:szCs w:val="24"/>
        </w:rPr>
        <w:t>pueda considerarse severa, vehemente, molesta o perturbadora</w:t>
      </w:r>
      <w:r w:rsidR="00D7295C" w:rsidRPr="00BD6D94">
        <w:rPr>
          <w:rFonts w:ascii="Arial Nova Light" w:hAnsi="Arial Nova Light" w:cs="Arial"/>
          <w:bCs/>
          <w:sz w:val="24"/>
          <w:szCs w:val="24"/>
        </w:rPr>
        <w:t>.</w:t>
      </w:r>
    </w:p>
    <w:p w14:paraId="3FFC7257" w14:textId="44FD054B"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En términos similares el marco convencional dispone</w:t>
      </w:r>
      <w:r w:rsidRPr="00BD6D94">
        <w:rPr>
          <w:rFonts w:ascii="Arial Nova Light" w:hAnsi="Arial Nova Light" w:cs="Arial"/>
          <w:bCs/>
          <w:color w:val="FF0000"/>
          <w:sz w:val="24"/>
          <w:szCs w:val="24"/>
        </w:rPr>
        <w:t>,</w:t>
      </w:r>
      <w:r w:rsidRPr="00BD6D94">
        <w:rPr>
          <w:rFonts w:ascii="Arial Nova Light" w:hAnsi="Arial Nova Light" w:cs="Arial"/>
          <w:bCs/>
          <w:sz w:val="24"/>
          <w:szCs w:val="24"/>
        </w:rPr>
        <w:t xml:space="preserve"> a través del Pacto Internacional de Derechos Civiles y Políticos (artículo 19, párrafo 2) y la Convención Americana sobre Derechos Humanos (artículo 13, párrafo 1), el reconocimiento del derecho fundamental a la libertad de expresión e información, así como el deber del Estado de garantizarla.</w:t>
      </w:r>
    </w:p>
    <w:p w14:paraId="52BB3A0A" w14:textId="122A0DE6" w:rsidR="00D7295C"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En relación a dicha libertad, tales disposiciones normativas son coincidentes</w:t>
      </w:r>
      <w:r w:rsidRPr="00BD6D94">
        <w:rPr>
          <w:rStyle w:val="Refdenotaalpie"/>
          <w:rFonts w:ascii="Arial Nova Light" w:hAnsi="Arial Nova Light" w:cs="Arial"/>
          <w:bCs/>
          <w:sz w:val="24"/>
          <w:szCs w:val="24"/>
        </w:rPr>
        <w:footnoteReference w:id="10"/>
      </w:r>
      <w:r w:rsidRPr="00BD6D94">
        <w:rPr>
          <w:rFonts w:ascii="Arial Nova Light" w:hAnsi="Arial Nova Light" w:cs="Arial"/>
          <w:bCs/>
          <w:sz w:val="24"/>
          <w:szCs w:val="24"/>
        </w:rPr>
        <w:t xml:space="preserve"> en el sentido de que su ejercicio no puede estar sujeto a previa censura sino a responsabilidades ulteriores, las que deben estar expresamente fijadas por la ley y ser necesarias para asegurar: a. El respeto a los derechos o a la reputación de los demás; b. La protección de la seguridad nacional, el orden público o la salud o la moral públicas.</w:t>
      </w:r>
    </w:p>
    <w:p w14:paraId="6A950AEE" w14:textId="13056054" w:rsidR="00B07699" w:rsidRPr="00BD6D94" w:rsidRDefault="00B07699" w:rsidP="00D7295C">
      <w:pPr>
        <w:spacing w:line="360" w:lineRule="auto"/>
        <w:jc w:val="both"/>
        <w:rPr>
          <w:rFonts w:ascii="Arial Nova Light" w:hAnsi="Arial Nova Light" w:cs="Arial"/>
          <w:bCs/>
          <w:sz w:val="24"/>
          <w:szCs w:val="24"/>
        </w:rPr>
      </w:pPr>
      <w:r>
        <w:rPr>
          <w:rFonts w:ascii="Arial Nova Light" w:hAnsi="Arial Nova Light" w:cs="Arial"/>
          <w:bCs/>
          <w:sz w:val="24"/>
          <w:szCs w:val="24"/>
        </w:rPr>
        <w:t xml:space="preserve">Por tanto, la libertad de expresión, siguiendo los parámetros y limitantes constitucionalmente establecidas, permiten garantizar </w:t>
      </w:r>
      <w:r w:rsidR="008B691E">
        <w:rPr>
          <w:rFonts w:ascii="Arial Nova Light" w:hAnsi="Arial Nova Light" w:cs="Arial"/>
          <w:bCs/>
          <w:sz w:val="24"/>
          <w:szCs w:val="24"/>
        </w:rPr>
        <w:t xml:space="preserve">y proteger que el debate político sea asentado en veracidad permitiendo a la ciudadanía </w:t>
      </w:r>
      <w:r w:rsidR="00143DB0">
        <w:rPr>
          <w:rFonts w:ascii="Arial Nova Light" w:hAnsi="Arial Nova Light" w:cs="Arial"/>
          <w:bCs/>
          <w:sz w:val="24"/>
          <w:szCs w:val="24"/>
        </w:rPr>
        <w:t>emitir un voto debidamente informado.</w:t>
      </w:r>
    </w:p>
    <w:p w14:paraId="47D81958" w14:textId="417B7992" w:rsidR="00D7295C" w:rsidRDefault="00D7295C"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38F3AF48" w14:textId="77981D71" w:rsidR="007528BF" w:rsidRDefault="007528BF"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21AE7269" w14:textId="3C67F173" w:rsidR="007528BF" w:rsidRDefault="007528BF"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7AA6914E" w14:textId="77777777" w:rsidR="007528BF" w:rsidRPr="00BD6D94" w:rsidRDefault="007528BF"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625361F4" w14:textId="77777777" w:rsidR="00D122C0" w:rsidRDefault="00372FA1"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r w:rsidRPr="00BD6D94">
        <w:rPr>
          <w:rFonts w:ascii="Arial Nova Light" w:hAnsi="Arial Nova Light"/>
          <w:b/>
          <w:bCs/>
          <w:sz w:val="24"/>
          <w:szCs w:val="24"/>
        </w:rPr>
        <w:lastRenderedPageBreak/>
        <w:t>8.2.</w:t>
      </w:r>
      <w:r w:rsidR="00033C3F" w:rsidRPr="00BD6D94">
        <w:rPr>
          <w:rFonts w:ascii="Arial Nova Light" w:hAnsi="Arial Nova Light"/>
          <w:b/>
          <w:bCs/>
          <w:sz w:val="24"/>
          <w:szCs w:val="24"/>
        </w:rPr>
        <w:t xml:space="preserve"> CASO CONCRETO.  </w:t>
      </w:r>
    </w:p>
    <w:p w14:paraId="79DF1D96" w14:textId="362520FD" w:rsidR="00143DB0" w:rsidRPr="00BD6D94" w:rsidRDefault="00D122C0" w:rsidP="00143DB0">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b/>
          <w:bCs/>
          <w:sz w:val="24"/>
          <w:szCs w:val="24"/>
        </w:rPr>
        <w:t xml:space="preserve">Contexto. </w:t>
      </w:r>
      <w:r w:rsidR="00134265" w:rsidRPr="00BD6D94">
        <w:rPr>
          <w:rFonts w:ascii="Arial Nova Light" w:hAnsi="Arial Nova Light"/>
          <w:sz w:val="24"/>
          <w:szCs w:val="24"/>
        </w:rPr>
        <w:t xml:space="preserve">Para efectos del caso que se resuelve, </w:t>
      </w:r>
      <w:r w:rsidR="00143DB0">
        <w:rPr>
          <w:rFonts w:ascii="Arial Nova Light" w:hAnsi="Arial Nova Light"/>
          <w:sz w:val="24"/>
          <w:szCs w:val="24"/>
        </w:rPr>
        <w:t xml:space="preserve">este Tribunal considera </w:t>
      </w:r>
      <w:r w:rsidR="00143DB0" w:rsidRPr="00BD6D94">
        <w:rPr>
          <w:rFonts w:ascii="Arial Nova Light" w:hAnsi="Arial Nova Light"/>
          <w:sz w:val="24"/>
          <w:szCs w:val="24"/>
        </w:rPr>
        <w:t xml:space="preserve">idóneo realizar algunas precisiones en cuanto al contexto de la entrevista a efecto de tener un panorama completo de lo que sucedió. </w:t>
      </w:r>
    </w:p>
    <w:p w14:paraId="7F7F0617" w14:textId="77777777" w:rsidR="00143DB0" w:rsidRPr="00BD6D94" w:rsidRDefault="00143DB0" w:rsidP="00143DB0">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47199146" w14:textId="77777777" w:rsidR="00143DB0" w:rsidRPr="00BD6D94" w:rsidRDefault="00143DB0" w:rsidP="00143DB0">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Así</w:t>
      </w:r>
      <w:r w:rsidRPr="00BD6D94">
        <w:rPr>
          <w:rFonts w:ascii="Arial Nova Light" w:hAnsi="Arial Nova Light"/>
          <w:sz w:val="24"/>
          <w:szCs w:val="24"/>
        </w:rPr>
        <w:t xml:space="preserve">, la entrevista siguió el siguiente orden: </w:t>
      </w:r>
    </w:p>
    <w:p w14:paraId="3AE6FA14" w14:textId="632156F1" w:rsidR="00143DB0" w:rsidRPr="007528BF" w:rsidRDefault="00143DB0" w:rsidP="00143DB0">
      <w:pPr>
        <w:pStyle w:val="Prrafodelista"/>
        <w:numPr>
          <w:ilvl w:val="0"/>
          <w:numId w:val="16"/>
        </w:num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Primero, u</w:t>
      </w:r>
      <w:r w:rsidRPr="00BD6D94">
        <w:rPr>
          <w:rFonts w:ascii="Arial Nova Light" w:hAnsi="Arial Nova Light"/>
          <w:sz w:val="24"/>
          <w:szCs w:val="24"/>
        </w:rPr>
        <w:t xml:space="preserve">na voz aparentemente de una persona de género femenino, </w:t>
      </w:r>
      <w:r w:rsidRPr="00DA17C9">
        <w:rPr>
          <w:rFonts w:ascii="Arial Nova Light" w:hAnsi="Arial Nova Light"/>
          <w:i/>
          <w:iCs/>
          <w:sz w:val="24"/>
          <w:szCs w:val="24"/>
        </w:rPr>
        <w:t>quien conduce el programa radiofónico,</w:t>
      </w:r>
      <w:r w:rsidRPr="00BD6D94">
        <w:rPr>
          <w:rFonts w:ascii="Arial Nova Light" w:hAnsi="Arial Nova Light"/>
          <w:sz w:val="24"/>
          <w:szCs w:val="24"/>
        </w:rPr>
        <w:t xml:space="preserve"> presenta la intervención de la </w:t>
      </w:r>
      <w:r>
        <w:rPr>
          <w:rFonts w:ascii="Arial Nova Light" w:hAnsi="Arial Nova Light"/>
          <w:sz w:val="24"/>
          <w:szCs w:val="24"/>
        </w:rPr>
        <w:t>c</w:t>
      </w:r>
      <w:r w:rsidRPr="00BD6D94">
        <w:rPr>
          <w:rFonts w:ascii="Arial Nova Light" w:hAnsi="Arial Nova Light"/>
          <w:sz w:val="24"/>
          <w:szCs w:val="24"/>
        </w:rPr>
        <w:t>iudadana Nora Ruvalcaba</w:t>
      </w:r>
      <w:r>
        <w:rPr>
          <w:rFonts w:ascii="Arial Nova Light" w:hAnsi="Arial Nova Light"/>
          <w:sz w:val="24"/>
          <w:szCs w:val="24"/>
        </w:rPr>
        <w:t xml:space="preserve"> Gámez</w:t>
      </w:r>
      <w:r w:rsidRPr="00BD6D94">
        <w:rPr>
          <w:rFonts w:ascii="Arial Nova Light" w:hAnsi="Arial Nova Light"/>
          <w:sz w:val="24"/>
          <w:szCs w:val="24"/>
        </w:rPr>
        <w:t xml:space="preserve">, en su calidad de </w:t>
      </w:r>
      <w:r w:rsidRPr="00BD6D94">
        <w:rPr>
          <w:rFonts w:ascii="Arial Nova Light" w:hAnsi="Arial Nova Light"/>
          <w:b/>
          <w:bCs/>
          <w:sz w:val="24"/>
          <w:szCs w:val="24"/>
        </w:rPr>
        <w:t xml:space="preserve">candidata a la gubernatura en el presente PEL. </w:t>
      </w:r>
    </w:p>
    <w:p w14:paraId="11115443" w14:textId="77777777" w:rsidR="007528BF" w:rsidRPr="00BD6D94" w:rsidRDefault="007528BF" w:rsidP="007528BF">
      <w:pPr>
        <w:pStyle w:val="Prrafodelista"/>
        <w:pBdr>
          <w:top w:val="nil"/>
          <w:left w:val="nil"/>
          <w:bottom w:val="nil"/>
          <w:right w:val="nil"/>
          <w:between w:val="nil"/>
        </w:pBdr>
        <w:tabs>
          <w:tab w:val="left" w:pos="284"/>
        </w:tabs>
        <w:spacing w:line="360" w:lineRule="auto"/>
        <w:jc w:val="both"/>
        <w:rPr>
          <w:rFonts w:ascii="Arial Nova Light" w:hAnsi="Arial Nova Light"/>
          <w:sz w:val="24"/>
          <w:szCs w:val="24"/>
        </w:rPr>
      </w:pPr>
    </w:p>
    <w:p w14:paraId="4A14AE54" w14:textId="60DA59B7" w:rsidR="00143DB0" w:rsidRDefault="00143DB0" w:rsidP="00143DB0">
      <w:pPr>
        <w:pStyle w:val="Prrafodelista"/>
        <w:numPr>
          <w:ilvl w:val="0"/>
          <w:numId w:val="16"/>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 xml:space="preserve">Acto seguido, una voz aparentemente de una persona de género masculino, </w:t>
      </w:r>
      <w:r w:rsidRPr="00DA17C9">
        <w:rPr>
          <w:rFonts w:ascii="Arial Nova Light" w:hAnsi="Arial Nova Light"/>
          <w:i/>
          <w:iCs/>
          <w:sz w:val="24"/>
          <w:szCs w:val="24"/>
        </w:rPr>
        <w:t>reportero</w:t>
      </w:r>
      <w:r w:rsidRPr="00BD6D94">
        <w:rPr>
          <w:rFonts w:ascii="Arial Nova Light" w:hAnsi="Arial Nova Light"/>
          <w:sz w:val="24"/>
          <w:szCs w:val="24"/>
        </w:rPr>
        <w:t>, emite una opinión en cuanto a las propuestas de la candidata denunciada.</w:t>
      </w:r>
    </w:p>
    <w:p w14:paraId="1D767A18" w14:textId="77777777" w:rsidR="007528BF" w:rsidRPr="007528BF" w:rsidRDefault="007528BF" w:rsidP="007528BF">
      <w:pPr>
        <w:pStyle w:val="Prrafodelista"/>
        <w:rPr>
          <w:rFonts w:ascii="Arial Nova Light" w:hAnsi="Arial Nova Light"/>
          <w:sz w:val="24"/>
          <w:szCs w:val="24"/>
        </w:rPr>
      </w:pPr>
    </w:p>
    <w:p w14:paraId="167096EC" w14:textId="0D4D02D7" w:rsidR="00143DB0" w:rsidRDefault="00143DB0" w:rsidP="00143DB0">
      <w:pPr>
        <w:pStyle w:val="Prrafodelista"/>
        <w:numPr>
          <w:ilvl w:val="0"/>
          <w:numId w:val="16"/>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 xml:space="preserve">Posteriormente, se escucha en una </w:t>
      </w:r>
      <w:r w:rsidR="00F03373">
        <w:rPr>
          <w:rFonts w:ascii="Arial Nova Light" w:hAnsi="Arial Nova Light"/>
          <w:sz w:val="24"/>
          <w:szCs w:val="24"/>
        </w:rPr>
        <w:t>primera</w:t>
      </w:r>
      <w:r w:rsidRPr="00BD6D94">
        <w:rPr>
          <w:rFonts w:ascii="Arial Nova Light" w:hAnsi="Arial Nova Light"/>
          <w:sz w:val="24"/>
          <w:szCs w:val="24"/>
        </w:rPr>
        <w:t xml:space="preserve"> intervención, la voz de la candidata denunciada quien </w:t>
      </w:r>
      <w:r>
        <w:rPr>
          <w:rFonts w:ascii="Arial Nova Light" w:hAnsi="Arial Nova Light"/>
          <w:sz w:val="24"/>
          <w:szCs w:val="24"/>
        </w:rPr>
        <w:t>habla de</w:t>
      </w:r>
      <w:r w:rsidRPr="00BD6D94">
        <w:rPr>
          <w:rFonts w:ascii="Arial Nova Light" w:hAnsi="Arial Nova Light"/>
          <w:sz w:val="24"/>
          <w:szCs w:val="24"/>
        </w:rPr>
        <w:t xml:space="preserve"> una propuesta de campaña, enfocada al gremio magisterial. </w:t>
      </w:r>
    </w:p>
    <w:p w14:paraId="6EF69A6B" w14:textId="77777777" w:rsidR="007528BF" w:rsidRPr="007528BF" w:rsidRDefault="007528BF" w:rsidP="007528BF">
      <w:pPr>
        <w:pStyle w:val="Prrafodelista"/>
        <w:rPr>
          <w:rFonts w:ascii="Arial Nova Light" w:hAnsi="Arial Nova Light"/>
          <w:sz w:val="24"/>
          <w:szCs w:val="24"/>
        </w:rPr>
      </w:pPr>
    </w:p>
    <w:p w14:paraId="785A9D5E" w14:textId="72DAAB26" w:rsidR="00143DB0" w:rsidRDefault="00143DB0" w:rsidP="00143DB0">
      <w:pPr>
        <w:pStyle w:val="Prrafodelista"/>
        <w:numPr>
          <w:ilvl w:val="0"/>
          <w:numId w:val="16"/>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 xml:space="preserve">De manera continua, nuevamente el reportero agrega comentarios en cuanto a la candidata y su trayectoria. </w:t>
      </w:r>
    </w:p>
    <w:p w14:paraId="679B0945" w14:textId="77777777" w:rsidR="007528BF" w:rsidRPr="007528BF" w:rsidRDefault="007528BF" w:rsidP="007528BF">
      <w:pPr>
        <w:pStyle w:val="Prrafodelista"/>
        <w:rPr>
          <w:rFonts w:ascii="Arial Nova Light" w:hAnsi="Arial Nova Light"/>
          <w:sz w:val="24"/>
          <w:szCs w:val="24"/>
        </w:rPr>
      </w:pPr>
    </w:p>
    <w:p w14:paraId="475423D9" w14:textId="1E0FE756" w:rsidR="00143DB0" w:rsidRPr="007528BF" w:rsidRDefault="00143DB0" w:rsidP="00143DB0">
      <w:pPr>
        <w:pStyle w:val="Prrafodelista"/>
        <w:numPr>
          <w:ilvl w:val="0"/>
          <w:numId w:val="16"/>
        </w:num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Posteriormente</w:t>
      </w:r>
      <w:r w:rsidRPr="00BD6D94">
        <w:rPr>
          <w:rFonts w:ascii="Arial Nova Light" w:hAnsi="Arial Nova Light"/>
          <w:sz w:val="24"/>
          <w:szCs w:val="24"/>
        </w:rPr>
        <w:t xml:space="preserve">, se da una </w:t>
      </w:r>
      <w:r w:rsidR="00F03373">
        <w:rPr>
          <w:rFonts w:ascii="Arial Nova Light" w:hAnsi="Arial Nova Light"/>
          <w:sz w:val="24"/>
          <w:szCs w:val="24"/>
        </w:rPr>
        <w:t>segunda</w:t>
      </w:r>
      <w:r w:rsidRPr="00BD6D94">
        <w:rPr>
          <w:rFonts w:ascii="Arial Nova Light" w:hAnsi="Arial Nova Light"/>
          <w:sz w:val="24"/>
          <w:szCs w:val="24"/>
        </w:rPr>
        <w:t xml:space="preserve"> intervención de la candidata, en donde continúa su mensaje respecto a </w:t>
      </w:r>
      <w:r w:rsidR="0032768A">
        <w:rPr>
          <w:rFonts w:ascii="Arial Nova Light" w:hAnsi="Arial Nova Light"/>
          <w:sz w:val="24"/>
          <w:szCs w:val="24"/>
        </w:rPr>
        <w:t>apoyo del magisterio a su candidatura, y no en favor de una diversa</w:t>
      </w:r>
      <w:r w:rsidRPr="00BD6D94">
        <w:rPr>
          <w:rFonts w:ascii="Arial Nova Light" w:hAnsi="Arial Nova Light"/>
          <w:sz w:val="24"/>
          <w:szCs w:val="24"/>
        </w:rPr>
        <w:t>, en un diálogo válido hasta ese punto. Sin embargo, en esta segunda intervención, comienza a externar opiniones (válidas dentro del diálogo político) en donde señala y critica las determinaciones y actuaciones de otros institutos políticos en cuanto al tema</w:t>
      </w:r>
      <w:r>
        <w:rPr>
          <w:rFonts w:ascii="Arial Nova Light" w:hAnsi="Arial Nova Light"/>
          <w:sz w:val="24"/>
          <w:szCs w:val="24"/>
        </w:rPr>
        <w:t>s relativos con</w:t>
      </w:r>
      <w:r w:rsidRPr="00BD6D94">
        <w:rPr>
          <w:rFonts w:ascii="Arial Nova Light" w:hAnsi="Arial Nova Light"/>
          <w:sz w:val="24"/>
          <w:szCs w:val="24"/>
        </w:rPr>
        <w:t xml:space="preserve"> maestros</w:t>
      </w:r>
      <w:r w:rsidRPr="00BD6D94">
        <w:rPr>
          <w:rStyle w:val="Refdenotaalpie"/>
          <w:rFonts w:ascii="Arial Nova Light" w:hAnsi="Arial Nova Light"/>
          <w:sz w:val="24"/>
          <w:szCs w:val="24"/>
        </w:rPr>
        <w:footnoteReference w:id="11"/>
      </w:r>
      <w:r w:rsidR="0032768A">
        <w:rPr>
          <w:rFonts w:ascii="Arial Nova Light" w:hAnsi="Arial Nova Light"/>
          <w:sz w:val="24"/>
          <w:szCs w:val="24"/>
        </w:rPr>
        <w:t xml:space="preserve">, en donde señala los gobiernos de derecha, han ocasionado las circunstancias </w:t>
      </w:r>
      <w:r w:rsidR="0076004B">
        <w:rPr>
          <w:rFonts w:ascii="Arial Nova Light" w:hAnsi="Arial Nova Light"/>
          <w:sz w:val="24"/>
          <w:szCs w:val="24"/>
        </w:rPr>
        <w:t xml:space="preserve">actuales de los maestros y maestras en la entidad, externando, que el supuesto apoyo que recibe la candidata del PAN, </w:t>
      </w:r>
      <w:r w:rsidR="00485C1F">
        <w:rPr>
          <w:rFonts w:ascii="Arial Nova Light" w:hAnsi="Arial Nova Light" w:cs="Arial"/>
          <w:sz w:val="24"/>
          <w:szCs w:val="24"/>
        </w:rPr>
        <w:t>señalando que</w:t>
      </w:r>
      <w:r w:rsidR="00485C1F" w:rsidRPr="00485C1F">
        <w:rPr>
          <w:rFonts w:ascii="Arial Nova Light" w:hAnsi="Arial Nova Light" w:cs="Arial"/>
          <w:i/>
          <w:iCs/>
          <w:sz w:val="24"/>
          <w:szCs w:val="24"/>
        </w:rPr>
        <w:t xml:space="preserve"> </w:t>
      </w:r>
      <w:r w:rsidR="00485C1F">
        <w:rPr>
          <w:rFonts w:ascii="Arial Nova Light" w:hAnsi="Arial Nova Light" w:cs="Arial"/>
          <w:i/>
          <w:iCs/>
          <w:sz w:val="24"/>
          <w:szCs w:val="24"/>
        </w:rPr>
        <w:t>“</w:t>
      </w:r>
      <w:r w:rsidR="00485C1F" w:rsidRPr="00485C1F">
        <w:rPr>
          <w:rFonts w:ascii="Arial Nova Light" w:hAnsi="Arial Nova Light" w:cs="Arial"/>
          <w:i/>
          <w:iCs/>
          <w:sz w:val="24"/>
          <w:szCs w:val="24"/>
        </w:rPr>
        <w:t>eso fue una pantalla como tantas otras</w:t>
      </w:r>
      <w:r w:rsidR="00485C1F">
        <w:rPr>
          <w:rFonts w:ascii="Arial Nova Light" w:hAnsi="Arial Nova Light" w:cs="Arial"/>
          <w:i/>
          <w:iCs/>
          <w:sz w:val="24"/>
          <w:szCs w:val="24"/>
        </w:rPr>
        <w:t xml:space="preserve">”. </w:t>
      </w:r>
    </w:p>
    <w:p w14:paraId="7234F0B3" w14:textId="77777777" w:rsidR="007528BF" w:rsidRPr="007528BF" w:rsidRDefault="007528BF" w:rsidP="007528BF">
      <w:pPr>
        <w:pStyle w:val="Prrafodelista"/>
        <w:rPr>
          <w:rFonts w:ascii="Arial Nova Light" w:hAnsi="Arial Nova Light"/>
          <w:sz w:val="24"/>
          <w:szCs w:val="24"/>
        </w:rPr>
      </w:pPr>
    </w:p>
    <w:p w14:paraId="01F009B0" w14:textId="7ADFB82D" w:rsidR="00143DB0" w:rsidRPr="00BD6D94" w:rsidRDefault="00143DB0" w:rsidP="00143DB0">
      <w:pPr>
        <w:pStyle w:val="Prrafodelista"/>
        <w:numPr>
          <w:ilvl w:val="0"/>
          <w:numId w:val="16"/>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 xml:space="preserve">Finalmente, durante la referida intervención, la denunciada </w:t>
      </w:r>
      <w:r>
        <w:rPr>
          <w:rFonts w:ascii="Arial Nova Light" w:hAnsi="Arial Nova Light"/>
          <w:sz w:val="24"/>
          <w:szCs w:val="24"/>
        </w:rPr>
        <w:t xml:space="preserve">da un giro a su charla y pronuncia las </w:t>
      </w:r>
      <w:r w:rsidRPr="00BD6D94">
        <w:rPr>
          <w:rFonts w:ascii="Arial Nova Light" w:hAnsi="Arial Nova Light"/>
          <w:sz w:val="24"/>
          <w:szCs w:val="24"/>
        </w:rPr>
        <w:t>frases que ahora se analizan a efecto de determinar si las mismas son calumniosas</w:t>
      </w:r>
      <w:r w:rsidR="00485C1F">
        <w:rPr>
          <w:rFonts w:ascii="Arial Nova Light" w:hAnsi="Arial Nova Light"/>
          <w:sz w:val="24"/>
          <w:szCs w:val="24"/>
        </w:rPr>
        <w:t>:</w:t>
      </w:r>
      <w:r w:rsidRPr="00BD6D94">
        <w:rPr>
          <w:rFonts w:ascii="Arial Nova Light" w:hAnsi="Arial Nova Light"/>
          <w:sz w:val="24"/>
          <w:szCs w:val="24"/>
        </w:rPr>
        <w:t xml:space="preserve"> </w:t>
      </w:r>
    </w:p>
    <w:p w14:paraId="78E48161" w14:textId="7C716FB5" w:rsidR="00360930" w:rsidRPr="00BD6D94" w:rsidRDefault="00360930" w:rsidP="00360930">
      <w:pPr>
        <w:pBdr>
          <w:top w:val="nil"/>
          <w:left w:val="nil"/>
          <w:bottom w:val="nil"/>
          <w:right w:val="nil"/>
          <w:between w:val="nil"/>
        </w:pBdr>
        <w:tabs>
          <w:tab w:val="left" w:pos="709"/>
        </w:tabs>
        <w:spacing w:line="360" w:lineRule="auto"/>
        <w:ind w:left="1134" w:right="1276"/>
        <w:jc w:val="both"/>
        <w:rPr>
          <w:rFonts w:ascii="Arial Nova Light" w:hAnsi="Arial Nova Light"/>
          <w:bCs/>
          <w:i/>
          <w:iCs/>
          <w:sz w:val="20"/>
          <w:szCs w:val="20"/>
        </w:rPr>
      </w:pPr>
      <w:r w:rsidRPr="00BD6D94">
        <w:rPr>
          <w:rFonts w:ascii="Arial Nova Light" w:hAnsi="Arial Nova Light"/>
          <w:bCs/>
          <w:i/>
          <w:iCs/>
          <w:sz w:val="20"/>
          <w:szCs w:val="20"/>
        </w:rPr>
        <w:lastRenderedPageBreak/>
        <w:t xml:space="preserve">"Lo que hay en los foros de </w:t>
      </w:r>
      <w:r w:rsidRPr="00BD6D94">
        <w:rPr>
          <w:rFonts w:ascii="Arial Nova Light" w:hAnsi="Arial Nova Light"/>
          <w:b/>
          <w:i/>
          <w:iCs/>
          <w:sz w:val="20"/>
          <w:szCs w:val="20"/>
        </w:rPr>
        <w:t>Teresa Jiménez</w:t>
      </w:r>
      <w:r w:rsidRPr="00BD6D94">
        <w:rPr>
          <w:rFonts w:ascii="Arial Nova Light" w:hAnsi="Arial Nova Light"/>
          <w:bCs/>
          <w:i/>
          <w:iCs/>
          <w:sz w:val="20"/>
          <w:szCs w:val="20"/>
        </w:rPr>
        <w:t xml:space="preserve"> es </w:t>
      </w:r>
      <w:r w:rsidRPr="00BD6D94">
        <w:rPr>
          <w:rFonts w:ascii="Arial Nova Light" w:hAnsi="Arial Nova Light"/>
          <w:b/>
          <w:i/>
          <w:iCs/>
          <w:sz w:val="20"/>
          <w:szCs w:val="20"/>
        </w:rPr>
        <w:t xml:space="preserve">funcionarios públicos, servidores públicos </w:t>
      </w:r>
      <w:r w:rsidRPr="00BD6D94">
        <w:rPr>
          <w:rFonts w:ascii="Arial Nova Light" w:hAnsi="Arial Nova Light"/>
          <w:b/>
          <w:i/>
          <w:iCs/>
          <w:sz w:val="20"/>
          <w:szCs w:val="20"/>
          <w:u w:val="single"/>
        </w:rPr>
        <w:t>que en horario laboral los hacen ir,</w:t>
      </w:r>
      <w:r w:rsidRPr="00BD6D94">
        <w:rPr>
          <w:rFonts w:ascii="Arial Nova Light" w:hAnsi="Arial Nova Light"/>
          <w:bCs/>
          <w:i/>
          <w:iCs/>
          <w:sz w:val="20"/>
          <w:szCs w:val="20"/>
        </w:rPr>
        <w:t xml:space="preserve"> son personas a las que </w:t>
      </w:r>
      <w:r w:rsidRPr="00BD6D94">
        <w:rPr>
          <w:rFonts w:ascii="Arial Nova Light" w:hAnsi="Arial Nova Light"/>
          <w:b/>
          <w:i/>
          <w:iCs/>
          <w:sz w:val="20"/>
          <w:szCs w:val="20"/>
        </w:rPr>
        <w:t>sobornan y les prometen despensas del municipio y les prometen plazas y les prometen concesiones para que asistan a sus eventos</w:t>
      </w:r>
      <w:r w:rsidRPr="00BD6D94">
        <w:rPr>
          <w:rFonts w:ascii="Arial Nova Light" w:hAnsi="Arial Nova Light"/>
          <w:bCs/>
          <w:i/>
          <w:iCs/>
          <w:sz w:val="20"/>
          <w:szCs w:val="20"/>
        </w:rPr>
        <w:t>, esos son los que están ahí”.</w:t>
      </w:r>
      <w:r w:rsidR="0003119A">
        <w:rPr>
          <w:rFonts w:ascii="Arial Nova Light" w:hAnsi="Arial Nova Light"/>
          <w:bCs/>
          <w:i/>
          <w:iCs/>
          <w:sz w:val="20"/>
          <w:szCs w:val="20"/>
        </w:rPr>
        <w:t xml:space="preserve"> </w:t>
      </w:r>
      <w:r w:rsidR="009409FF">
        <w:rPr>
          <w:rFonts w:ascii="Arial Nova Light" w:hAnsi="Arial Nova Light"/>
          <w:bCs/>
          <w:i/>
          <w:iCs/>
          <w:sz w:val="20"/>
          <w:szCs w:val="20"/>
        </w:rPr>
        <w:t>(frases resaltadas por esta Autoridad)</w:t>
      </w:r>
    </w:p>
    <w:p w14:paraId="5559A9A0" w14:textId="18C90B7A" w:rsidR="00134265" w:rsidRPr="00BD6D94" w:rsidRDefault="0067559D"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BD6D94">
        <w:rPr>
          <w:rFonts w:ascii="Arial Nova Light" w:hAnsi="Arial Nova Light"/>
          <w:sz w:val="24"/>
          <w:szCs w:val="24"/>
        </w:rPr>
        <w:t xml:space="preserve">Al respecto, la parte denunciante </w:t>
      </w:r>
      <w:r w:rsidR="00F96EDD" w:rsidRPr="00BD6D94">
        <w:rPr>
          <w:rFonts w:ascii="Arial Nova Light" w:hAnsi="Arial Nova Light"/>
          <w:sz w:val="24"/>
          <w:szCs w:val="24"/>
        </w:rPr>
        <w:t xml:space="preserve">a efecto de demostrar que la candidata denunciada señaló hechos falsos o pretendió imputar un delito falso a su representada, </w:t>
      </w:r>
      <w:r w:rsidR="0003119A">
        <w:rPr>
          <w:rFonts w:ascii="Arial Nova Light" w:hAnsi="Arial Nova Light"/>
          <w:sz w:val="24"/>
          <w:szCs w:val="24"/>
        </w:rPr>
        <w:t>ofertó</w:t>
      </w:r>
      <w:r w:rsidRPr="00BD6D94">
        <w:rPr>
          <w:rFonts w:ascii="Arial Nova Light" w:hAnsi="Arial Nova Light"/>
          <w:sz w:val="24"/>
          <w:szCs w:val="24"/>
        </w:rPr>
        <w:t xml:space="preserve"> como medio probatorio un archivo de audio en formato *.MP3, en el que </w:t>
      </w:r>
      <w:r w:rsidR="0003119A">
        <w:rPr>
          <w:rFonts w:ascii="Arial Nova Light" w:hAnsi="Arial Nova Light"/>
          <w:sz w:val="24"/>
          <w:szCs w:val="24"/>
        </w:rPr>
        <w:t>consta</w:t>
      </w:r>
      <w:r w:rsidRPr="00BD6D94">
        <w:rPr>
          <w:rFonts w:ascii="Arial Nova Light" w:hAnsi="Arial Nova Light"/>
          <w:sz w:val="24"/>
          <w:szCs w:val="24"/>
        </w:rPr>
        <w:t xml:space="preserve"> presuntamente la entrevista denunciada. </w:t>
      </w:r>
    </w:p>
    <w:p w14:paraId="553A94A1" w14:textId="4364BFD3" w:rsidR="0067559D" w:rsidRPr="00BD6D94" w:rsidRDefault="0067559D"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0B1FEB9B" w14:textId="6A156D19" w:rsidR="0067559D" w:rsidRPr="00BD6D94" w:rsidRDefault="0012616B"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BD6D94">
        <w:rPr>
          <w:rFonts w:ascii="Arial Nova Light" w:hAnsi="Arial Nova Light"/>
          <w:sz w:val="24"/>
          <w:szCs w:val="24"/>
        </w:rPr>
        <w:t xml:space="preserve">En ese orden, </w:t>
      </w:r>
      <w:r w:rsidR="00746576">
        <w:rPr>
          <w:rFonts w:ascii="Arial Nova Light" w:hAnsi="Arial Nova Light"/>
          <w:sz w:val="24"/>
          <w:szCs w:val="24"/>
        </w:rPr>
        <w:t>Nora Ruvalcaba Gámez, en su oportunidad,</w:t>
      </w:r>
      <w:r w:rsidRPr="00BD6D94">
        <w:rPr>
          <w:rFonts w:ascii="Arial Nova Light" w:hAnsi="Arial Nova Light"/>
          <w:sz w:val="24"/>
          <w:szCs w:val="24"/>
        </w:rPr>
        <w:t xml:space="preserve"> objetó la naturaleza de la prueba, argumentando </w:t>
      </w:r>
      <w:r w:rsidR="008B671E" w:rsidRPr="00BD6D94">
        <w:rPr>
          <w:rFonts w:ascii="Arial Nova Light" w:hAnsi="Arial Nova Light"/>
          <w:sz w:val="24"/>
          <w:szCs w:val="24"/>
        </w:rPr>
        <w:t>que,</w:t>
      </w:r>
      <w:r w:rsidRPr="00BD6D94">
        <w:rPr>
          <w:rFonts w:ascii="Arial Nova Light" w:hAnsi="Arial Nova Light"/>
          <w:sz w:val="24"/>
          <w:szCs w:val="24"/>
        </w:rPr>
        <w:t xml:space="preserve"> al ser un medio probatorio </w:t>
      </w:r>
      <w:r w:rsidRPr="00BD6D94">
        <w:rPr>
          <w:rFonts w:ascii="Arial Nova Light" w:hAnsi="Arial Nova Light"/>
          <w:b/>
          <w:bCs/>
          <w:sz w:val="24"/>
          <w:szCs w:val="24"/>
        </w:rPr>
        <w:t>técnico</w:t>
      </w:r>
      <w:r w:rsidRPr="00BD6D94">
        <w:rPr>
          <w:rFonts w:ascii="Arial Nova Light" w:hAnsi="Arial Nova Light"/>
          <w:sz w:val="24"/>
          <w:szCs w:val="24"/>
        </w:rPr>
        <w:t>, carec</w:t>
      </w:r>
      <w:r w:rsidR="0003119A">
        <w:rPr>
          <w:rFonts w:ascii="Arial Nova Light" w:hAnsi="Arial Nova Light"/>
          <w:sz w:val="24"/>
          <w:szCs w:val="24"/>
        </w:rPr>
        <w:t>ió</w:t>
      </w:r>
      <w:r w:rsidRPr="00BD6D94">
        <w:rPr>
          <w:rFonts w:ascii="Arial Nova Light" w:hAnsi="Arial Nova Light"/>
          <w:sz w:val="24"/>
          <w:szCs w:val="24"/>
        </w:rPr>
        <w:t xml:space="preserve"> de valor pleno, alegando que no existe mas evidencia que permita </w:t>
      </w:r>
      <w:r w:rsidR="00F96EDD" w:rsidRPr="00BD6D94">
        <w:rPr>
          <w:rFonts w:ascii="Arial Nova Light" w:hAnsi="Arial Nova Light"/>
          <w:sz w:val="24"/>
          <w:szCs w:val="24"/>
        </w:rPr>
        <w:t>adminicular</w:t>
      </w:r>
      <w:r w:rsidR="0003119A">
        <w:rPr>
          <w:rFonts w:ascii="Arial Nova Light" w:hAnsi="Arial Nova Light"/>
          <w:sz w:val="24"/>
          <w:szCs w:val="24"/>
        </w:rPr>
        <w:t xml:space="preserve"> su denuncia con</w:t>
      </w:r>
      <w:r w:rsidR="00F96EDD" w:rsidRPr="00BD6D94">
        <w:rPr>
          <w:rFonts w:ascii="Arial Nova Light" w:hAnsi="Arial Nova Light"/>
          <w:sz w:val="24"/>
          <w:szCs w:val="24"/>
        </w:rPr>
        <w:t xml:space="preserve"> </w:t>
      </w:r>
      <w:r w:rsidR="008B671E" w:rsidRPr="00BD6D94">
        <w:rPr>
          <w:rFonts w:ascii="Arial Nova Light" w:hAnsi="Arial Nova Light"/>
          <w:sz w:val="24"/>
          <w:szCs w:val="24"/>
        </w:rPr>
        <w:t xml:space="preserve">la veracidad de los hechos. </w:t>
      </w:r>
    </w:p>
    <w:p w14:paraId="78FA4187" w14:textId="33B0E309" w:rsidR="008B671E" w:rsidRPr="00BD6D94" w:rsidRDefault="008B671E"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4232E50A" w14:textId="1B93C393" w:rsidR="00357E8D" w:rsidRPr="00BD6D94" w:rsidRDefault="008B671E"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BD6D94">
        <w:rPr>
          <w:rFonts w:ascii="Arial Nova Light" w:hAnsi="Arial Nova Light"/>
          <w:sz w:val="24"/>
          <w:szCs w:val="24"/>
        </w:rPr>
        <w:t xml:space="preserve">Al respecto, </w:t>
      </w:r>
      <w:r w:rsidR="00357E8D" w:rsidRPr="00BD6D94">
        <w:rPr>
          <w:rFonts w:ascii="Arial Nova Light" w:hAnsi="Arial Nova Light"/>
          <w:sz w:val="24"/>
          <w:szCs w:val="24"/>
        </w:rPr>
        <w:t xml:space="preserve">este Tribunal considera que </w:t>
      </w:r>
      <w:r w:rsidR="00340E53">
        <w:rPr>
          <w:rFonts w:ascii="Arial Nova Light" w:hAnsi="Arial Nova Light"/>
          <w:sz w:val="24"/>
          <w:szCs w:val="24"/>
        </w:rPr>
        <w:t>si bien las pruebas técnicas son indiciarias y por su naturaleza no son suficientes para probar plenamente</w:t>
      </w:r>
      <w:r w:rsidR="00B6768A" w:rsidRPr="00BD6D94">
        <w:rPr>
          <w:rFonts w:ascii="Arial Nova Light" w:hAnsi="Arial Nova Light"/>
          <w:sz w:val="24"/>
          <w:szCs w:val="24"/>
        </w:rPr>
        <w:t xml:space="preserve">, lo cierto es </w:t>
      </w:r>
      <w:r w:rsidR="00214A95" w:rsidRPr="00BD6D94">
        <w:rPr>
          <w:rFonts w:ascii="Arial Nova Light" w:hAnsi="Arial Nova Light"/>
          <w:sz w:val="24"/>
          <w:szCs w:val="24"/>
        </w:rPr>
        <w:t>que,</w:t>
      </w:r>
      <w:r w:rsidR="00B6768A" w:rsidRPr="00BD6D94">
        <w:rPr>
          <w:rFonts w:ascii="Arial Nova Light" w:hAnsi="Arial Nova Light"/>
          <w:sz w:val="24"/>
          <w:szCs w:val="24"/>
        </w:rPr>
        <w:t xml:space="preserve"> en ningún momento, tanto en su comparecencia </w:t>
      </w:r>
      <w:r w:rsidR="003F720C" w:rsidRPr="00BD6D94">
        <w:rPr>
          <w:rFonts w:ascii="Arial Nova Light" w:hAnsi="Arial Nova Light"/>
          <w:sz w:val="24"/>
          <w:szCs w:val="24"/>
        </w:rPr>
        <w:t>por escrito</w:t>
      </w:r>
      <w:r w:rsidR="00340E53">
        <w:rPr>
          <w:rFonts w:ascii="Arial Nova Light" w:hAnsi="Arial Nova Light"/>
          <w:sz w:val="24"/>
          <w:szCs w:val="24"/>
        </w:rPr>
        <w:t>,</w:t>
      </w:r>
      <w:r w:rsidR="003F720C" w:rsidRPr="00BD6D94">
        <w:rPr>
          <w:rFonts w:ascii="Arial Nova Light" w:hAnsi="Arial Nova Light"/>
          <w:sz w:val="24"/>
          <w:szCs w:val="24"/>
        </w:rPr>
        <w:t xml:space="preserve"> como en el desahogo de la audiencia de pruebas y alegatos, </w:t>
      </w:r>
      <w:r w:rsidR="00357E8D" w:rsidRPr="00BD6D94">
        <w:rPr>
          <w:rFonts w:ascii="Arial Nova Light" w:hAnsi="Arial Nova Light"/>
          <w:sz w:val="24"/>
          <w:szCs w:val="24"/>
        </w:rPr>
        <w:t>negó, o rechazó haber manifestado lo que se denuncia</w:t>
      </w:r>
      <w:r w:rsidR="00D73295">
        <w:rPr>
          <w:rFonts w:ascii="Arial Nova Light" w:hAnsi="Arial Nova Light"/>
          <w:sz w:val="24"/>
          <w:szCs w:val="24"/>
        </w:rPr>
        <w:t>, por el contrario, sostiene que esos dichos fueron genéricos y que no estaban dirigidos a nadie en particular, razón por la que, el medio de prueba técnico se adminiculará con los demás elementos que obran en autos a efecto de</w:t>
      </w:r>
      <w:r w:rsidR="004A33D3">
        <w:rPr>
          <w:rFonts w:ascii="Arial Nova Light" w:hAnsi="Arial Nova Light"/>
          <w:sz w:val="24"/>
          <w:szCs w:val="24"/>
        </w:rPr>
        <w:t xml:space="preserve"> arribar a la conclusión si se actualiza o no, la infracción denunciada.</w:t>
      </w:r>
    </w:p>
    <w:p w14:paraId="79AEA8D3" w14:textId="77777777" w:rsidR="00357E8D" w:rsidRPr="00BD6D94" w:rsidRDefault="00357E8D"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0F0EBFA9" w14:textId="7473C7FC" w:rsidR="006071FE" w:rsidRDefault="004A33D3"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De esta manera, además del valor indiciario de la </w:t>
      </w:r>
      <w:r w:rsidR="004E306A">
        <w:rPr>
          <w:rFonts w:ascii="Arial Nova Light" w:hAnsi="Arial Nova Light"/>
          <w:sz w:val="24"/>
          <w:szCs w:val="24"/>
        </w:rPr>
        <w:t xml:space="preserve">prueba técnica ofrecida; </w:t>
      </w:r>
      <w:r>
        <w:rPr>
          <w:rFonts w:ascii="Arial Nova Light" w:hAnsi="Arial Nova Light"/>
          <w:sz w:val="24"/>
          <w:szCs w:val="24"/>
        </w:rPr>
        <w:t xml:space="preserve">tenemos en autos </w:t>
      </w:r>
      <w:r w:rsidR="004E306A">
        <w:rPr>
          <w:rFonts w:ascii="Arial Nova Light" w:hAnsi="Arial Nova Light"/>
          <w:sz w:val="24"/>
          <w:szCs w:val="24"/>
        </w:rPr>
        <w:t>la inspección ocular practicada</w:t>
      </w:r>
      <w:r w:rsidR="004E306A">
        <w:rPr>
          <w:rStyle w:val="Refdenotaalpie"/>
          <w:rFonts w:ascii="Arial Nova Light" w:hAnsi="Arial Nova Light"/>
          <w:sz w:val="24"/>
          <w:szCs w:val="24"/>
        </w:rPr>
        <w:footnoteReference w:id="12"/>
      </w:r>
      <w:r w:rsidR="004E306A">
        <w:rPr>
          <w:rFonts w:ascii="Arial Nova Light" w:hAnsi="Arial Nova Light"/>
          <w:sz w:val="24"/>
          <w:szCs w:val="24"/>
        </w:rPr>
        <w:t xml:space="preserve"> así como </w:t>
      </w:r>
      <w:r w:rsidR="00357E8D" w:rsidRPr="00BD6D94">
        <w:rPr>
          <w:rFonts w:ascii="Arial Nova Light" w:hAnsi="Arial Nova Light"/>
          <w:sz w:val="24"/>
          <w:szCs w:val="24"/>
        </w:rPr>
        <w:t>la contestación</w:t>
      </w:r>
      <w:r w:rsidR="008B1684" w:rsidRPr="00BD6D94">
        <w:rPr>
          <w:rFonts w:ascii="Arial Nova Light" w:hAnsi="Arial Nova Light"/>
          <w:sz w:val="24"/>
          <w:szCs w:val="24"/>
        </w:rPr>
        <w:t xml:space="preserve"> ofrecida por la candidata Nora Ruvalcaba Gámez,</w:t>
      </w:r>
      <w:r w:rsidR="004E306A">
        <w:rPr>
          <w:rFonts w:ascii="Arial Nova Light" w:hAnsi="Arial Nova Light"/>
          <w:sz w:val="24"/>
          <w:szCs w:val="24"/>
        </w:rPr>
        <w:t xml:space="preserve"> y el partido MORENA, </w:t>
      </w:r>
      <w:r w:rsidR="008B24C7">
        <w:rPr>
          <w:rFonts w:ascii="Arial Nova Light" w:hAnsi="Arial Nova Light"/>
          <w:sz w:val="24"/>
          <w:szCs w:val="24"/>
        </w:rPr>
        <w:t>y la no negativa de</w:t>
      </w:r>
      <w:r w:rsidR="006A662B">
        <w:rPr>
          <w:rFonts w:ascii="Arial Nova Light" w:hAnsi="Arial Nova Light"/>
          <w:sz w:val="24"/>
          <w:szCs w:val="24"/>
        </w:rPr>
        <w:t xml:space="preserve"> las</w:t>
      </w:r>
      <w:r w:rsidR="00D00E19" w:rsidRPr="00BD6D94">
        <w:rPr>
          <w:rFonts w:ascii="Arial Nova Light" w:hAnsi="Arial Nova Light"/>
          <w:sz w:val="24"/>
          <w:szCs w:val="24"/>
        </w:rPr>
        <w:t xml:space="preserve"> expresiones denunciadas, incluso </w:t>
      </w:r>
      <w:r w:rsidR="006A662B">
        <w:rPr>
          <w:rFonts w:ascii="Arial Nova Light" w:hAnsi="Arial Nova Light"/>
          <w:sz w:val="24"/>
          <w:szCs w:val="24"/>
        </w:rPr>
        <w:t>en su escrito, pretende</w:t>
      </w:r>
      <w:r w:rsidR="00D00E19" w:rsidRPr="00BD6D94">
        <w:rPr>
          <w:rFonts w:ascii="Arial Nova Light" w:hAnsi="Arial Nova Light"/>
          <w:sz w:val="24"/>
          <w:szCs w:val="24"/>
        </w:rPr>
        <w:t xml:space="preserve"> justificar y </w:t>
      </w:r>
      <w:r w:rsidR="006A662B">
        <w:rPr>
          <w:rFonts w:ascii="Arial Nova Light" w:hAnsi="Arial Nova Light"/>
          <w:sz w:val="24"/>
          <w:szCs w:val="24"/>
        </w:rPr>
        <w:t xml:space="preserve">argumentar que lo señalado por la parte actora, </w:t>
      </w:r>
      <w:r w:rsidR="00D00E19" w:rsidRPr="00BD6D94">
        <w:rPr>
          <w:rFonts w:ascii="Arial Nova Light" w:hAnsi="Arial Nova Light"/>
          <w:sz w:val="24"/>
          <w:szCs w:val="24"/>
        </w:rPr>
        <w:t xml:space="preserve">en ninguna manera </w:t>
      </w:r>
      <w:r w:rsidR="006071FE">
        <w:rPr>
          <w:rFonts w:ascii="Arial Nova Light" w:hAnsi="Arial Nova Light"/>
          <w:sz w:val="24"/>
          <w:szCs w:val="24"/>
        </w:rPr>
        <w:t xml:space="preserve">pretendían calumniar a la candidata del PAN. </w:t>
      </w:r>
    </w:p>
    <w:p w14:paraId="55CF46C8" w14:textId="77777777" w:rsidR="006071FE" w:rsidRDefault="006071FE"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0B4EFD54" w14:textId="15265907" w:rsidR="00214A95" w:rsidRPr="00BD6D94" w:rsidRDefault="00C119D3"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Así, </w:t>
      </w:r>
      <w:r w:rsidR="00B83A80" w:rsidRPr="00BD6D94">
        <w:rPr>
          <w:rFonts w:ascii="Arial Nova Light" w:hAnsi="Arial Nova Light"/>
          <w:sz w:val="24"/>
          <w:szCs w:val="24"/>
        </w:rPr>
        <w:t>tenemos que</w:t>
      </w:r>
      <w:r>
        <w:rPr>
          <w:rFonts w:ascii="Arial Nova Light" w:hAnsi="Arial Nova Light"/>
          <w:sz w:val="24"/>
          <w:szCs w:val="24"/>
        </w:rPr>
        <w:t xml:space="preserve"> la candidata denunciada, participó en una entrevista que</w:t>
      </w:r>
      <w:r w:rsidR="000C66D1" w:rsidRPr="00BD6D94">
        <w:rPr>
          <w:rFonts w:ascii="Arial Nova Light" w:hAnsi="Arial Nova Light"/>
          <w:sz w:val="24"/>
          <w:szCs w:val="24"/>
        </w:rPr>
        <w:t xml:space="preserve"> tuvo lugar el día siete de abril, </w:t>
      </w:r>
      <w:r w:rsidR="000C66D1" w:rsidRPr="00C119D3">
        <w:rPr>
          <w:rFonts w:ascii="Arial Nova Light" w:hAnsi="Arial Nova Light"/>
          <w:i/>
          <w:iCs/>
          <w:sz w:val="24"/>
          <w:szCs w:val="24"/>
        </w:rPr>
        <w:t>dentro del periodo de campaña</w:t>
      </w:r>
      <w:r w:rsidR="000C66D1" w:rsidRPr="00BD6D94">
        <w:rPr>
          <w:rFonts w:ascii="Arial Nova Light" w:hAnsi="Arial Nova Light"/>
          <w:sz w:val="24"/>
          <w:szCs w:val="24"/>
        </w:rPr>
        <w:t xml:space="preserve">, en el medio de comunicación conocido </w:t>
      </w:r>
      <w:r w:rsidR="000C66D1" w:rsidRPr="00894C10">
        <w:rPr>
          <w:rFonts w:ascii="Arial Nova Light" w:hAnsi="Arial Nova Light"/>
          <w:b/>
          <w:bCs/>
          <w:sz w:val="24"/>
          <w:szCs w:val="24"/>
        </w:rPr>
        <w:t>Radio BI</w:t>
      </w:r>
      <w:r w:rsidR="000C66D1" w:rsidRPr="00BD6D94">
        <w:rPr>
          <w:rFonts w:ascii="Arial Nova Light" w:hAnsi="Arial Nova Light"/>
          <w:sz w:val="24"/>
          <w:szCs w:val="24"/>
        </w:rPr>
        <w:t xml:space="preserve">, en la frecuencia </w:t>
      </w:r>
      <w:r w:rsidR="000C66D1" w:rsidRPr="00894C10">
        <w:rPr>
          <w:rFonts w:ascii="Arial Nova Light" w:hAnsi="Arial Nova Light"/>
          <w:b/>
          <w:bCs/>
          <w:sz w:val="24"/>
          <w:szCs w:val="24"/>
        </w:rPr>
        <w:t>88.7 FM</w:t>
      </w:r>
      <w:r w:rsidR="000C66D1" w:rsidRPr="00BD6D94">
        <w:rPr>
          <w:rFonts w:ascii="Arial Nova Light" w:hAnsi="Arial Nova Light"/>
          <w:sz w:val="24"/>
          <w:szCs w:val="24"/>
        </w:rPr>
        <w:t>, misma</w:t>
      </w:r>
      <w:r w:rsidR="00894C10">
        <w:rPr>
          <w:rFonts w:ascii="Arial Nova Light" w:hAnsi="Arial Nova Light"/>
          <w:sz w:val="24"/>
          <w:szCs w:val="24"/>
        </w:rPr>
        <w:t xml:space="preserve"> que además</w:t>
      </w:r>
      <w:r w:rsidR="0068167A" w:rsidRPr="00BD6D94">
        <w:rPr>
          <w:rFonts w:ascii="Arial Nova Light" w:hAnsi="Arial Nova Light"/>
          <w:sz w:val="24"/>
          <w:szCs w:val="24"/>
        </w:rPr>
        <w:t xml:space="preserve"> fue difundida en los canales de comunicación digital del medio periodístico, es decir en su sitio web y en sus redes sociales. </w:t>
      </w:r>
    </w:p>
    <w:p w14:paraId="752A014B" w14:textId="67809FEB" w:rsidR="0068167A" w:rsidRPr="00BD6D94" w:rsidRDefault="0068167A"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4C83D602" w14:textId="1ABE6EC5" w:rsidR="0068167A" w:rsidRPr="00BD6D94" w:rsidRDefault="00894C10"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Bajo ese entendimiento, </w:t>
      </w:r>
      <w:r w:rsidR="00B61F76" w:rsidRPr="00BD6D94">
        <w:rPr>
          <w:rFonts w:ascii="Arial Nova Light" w:hAnsi="Arial Nova Light"/>
          <w:sz w:val="24"/>
          <w:szCs w:val="24"/>
        </w:rPr>
        <w:t xml:space="preserve">el denunciante se constriñe a </w:t>
      </w:r>
      <w:r w:rsidR="006E6258">
        <w:rPr>
          <w:rFonts w:ascii="Arial Nova Light" w:hAnsi="Arial Nova Light"/>
          <w:sz w:val="24"/>
          <w:szCs w:val="24"/>
        </w:rPr>
        <w:t>señalar</w:t>
      </w:r>
      <w:r w:rsidR="000E15A9">
        <w:rPr>
          <w:rFonts w:ascii="Arial Nova Light" w:hAnsi="Arial Nova Light"/>
          <w:sz w:val="24"/>
          <w:szCs w:val="24"/>
        </w:rPr>
        <w:t xml:space="preserve"> que la infracción denunciada se contiene en</w:t>
      </w:r>
      <w:r w:rsidR="00B61F76" w:rsidRPr="00BD6D94">
        <w:rPr>
          <w:rFonts w:ascii="Arial Nova Light" w:hAnsi="Arial Nova Light"/>
          <w:sz w:val="24"/>
          <w:szCs w:val="24"/>
        </w:rPr>
        <w:t xml:space="preserve"> la última parte de la entrevista, </w:t>
      </w:r>
      <w:r w:rsidR="000E15A9">
        <w:rPr>
          <w:rFonts w:ascii="Arial Nova Light" w:hAnsi="Arial Nova Light"/>
          <w:sz w:val="24"/>
          <w:szCs w:val="24"/>
        </w:rPr>
        <w:t xml:space="preserve">la cual ya ha sido precisada, sin </w:t>
      </w:r>
      <w:r w:rsidR="00777AD8">
        <w:rPr>
          <w:rFonts w:ascii="Arial Nova Light" w:hAnsi="Arial Nova Light"/>
          <w:sz w:val="24"/>
          <w:szCs w:val="24"/>
        </w:rPr>
        <w:t>embargo,</w:t>
      </w:r>
      <w:r w:rsidR="000E15A9">
        <w:rPr>
          <w:rFonts w:ascii="Arial Nova Light" w:hAnsi="Arial Nova Light"/>
          <w:sz w:val="24"/>
          <w:szCs w:val="24"/>
        </w:rPr>
        <w:t xml:space="preserve"> se retoma en este párrafo</w:t>
      </w:r>
      <w:r w:rsidR="00615484" w:rsidRPr="00BD6D94">
        <w:rPr>
          <w:rFonts w:ascii="Arial Nova Light" w:hAnsi="Arial Nova Light"/>
          <w:sz w:val="24"/>
          <w:szCs w:val="24"/>
        </w:rPr>
        <w:t xml:space="preserve">: </w:t>
      </w:r>
    </w:p>
    <w:p w14:paraId="71CC46BE" w14:textId="77777777" w:rsidR="00615484" w:rsidRPr="00BD6D94" w:rsidRDefault="00615484" w:rsidP="00615484">
      <w:pPr>
        <w:pBdr>
          <w:top w:val="nil"/>
          <w:left w:val="nil"/>
          <w:bottom w:val="nil"/>
          <w:right w:val="nil"/>
          <w:between w:val="nil"/>
        </w:pBdr>
        <w:tabs>
          <w:tab w:val="left" w:pos="709"/>
        </w:tabs>
        <w:spacing w:line="360" w:lineRule="auto"/>
        <w:ind w:left="1134" w:right="1276"/>
        <w:jc w:val="both"/>
        <w:rPr>
          <w:rFonts w:ascii="Arial Nova Light" w:hAnsi="Arial Nova Light"/>
          <w:b/>
          <w:i/>
          <w:iCs/>
          <w:sz w:val="20"/>
          <w:szCs w:val="20"/>
        </w:rPr>
      </w:pPr>
      <w:r w:rsidRPr="00BD6D94">
        <w:rPr>
          <w:rFonts w:ascii="Arial Nova Light" w:hAnsi="Arial Nova Light"/>
          <w:b/>
          <w:i/>
          <w:iCs/>
          <w:sz w:val="20"/>
          <w:szCs w:val="20"/>
        </w:rPr>
        <w:t>"Lo que hay en los foros de Teresa Jiménez es funcionarios públicos, servidores públicos que en horario laboral los hacen ir, son personas a las que sobornan y les prometen despensas del municipio y les prometen plazas y les prometen concesiones para que asistan a sus eventos, esos son los que están ahí”.</w:t>
      </w:r>
    </w:p>
    <w:p w14:paraId="3A811432" w14:textId="61985851" w:rsidR="00EA177E" w:rsidRPr="00BD6D94" w:rsidRDefault="002D6842" w:rsidP="00EA177E">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Así</w:t>
      </w:r>
      <w:r w:rsidR="00EA177E" w:rsidRPr="00BD6D94">
        <w:rPr>
          <w:rFonts w:ascii="Arial Nova Light" w:hAnsi="Arial Nova Light"/>
          <w:sz w:val="24"/>
          <w:szCs w:val="24"/>
        </w:rPr>
        <w:t>, para determinar si estamos en presencia o no de calumnia, deben actualizarse los elementos objetivo (consistente en la imputación de hechos o delitos falsos) y subjetivo (relativo a tener conocimiento de que el hecho que auspiciaba la calumnia era falso) así como su impacto en el proceso electoral.</w:t>
      </w:r>
    </w:p>
    <w:p w14:paraId="4882E52D" w14:textId="77777777" w:rsidR="001B004F" w:rsidRDefault="00D122C0" w:rsidP="00EA177E">
      <w:pPr>
        <w:pBdr>
          <w:top w:val="nil"/>
          <w:left w:val="nil"/>
          <w:bottom w:val="nil"/>
          <w:right w:val="nil"/>
          <w:between w:val="nil"/>
        </w:pBdr>
        <w:tabs>
          <w:tab w:val="left" w:pos="284"/>
        </w:tabs>
        <w:spacing w:line="360" w:lineRule="auto"/>
        <w:jc w:val="both"/>
        <w:rPr>
          <w:rFonts w:ascii="Arial Nova Light" w:hAnsi="Arial Nova Light"/>
          <w:bCs/>
          <w:sz w:val="24"/>
          <w:szCs w:val="24"/>
        </w:rPr>
      </w:pPr>
      <w:r>
        <w:rPr>
          <w:rFonts w:ascii="Arial Nova Light" w:hAnsi="Arial Nova Light"/>
          <w:b/>
          <w:bCs/>
          <w:sz w:val="24"/>
          <w:szCs w:val="24"/>
        </w:rPr>
        <w:t xml:space="preserve">Determinación y Justificación. </w:t>
      </w:r>
      <w:r>
        <w:rPr>
          <w:rFonts w:ascii="Arial Nova Light" w:hAnsi="Arial Nova Light"/>
          <w:sz w:val="24"/>
          <w:szCs w:val="24"/>
        </w:rPr>
        <w:t>Este</w:t>
      </w:r>
      <w:r w:rsidR="00C3255B" w:rsidRPr="00BD6D94">
        <w:rPr>
          <w:rFonts w:ascii="Arial Nova Light" w:hAnsi="Arial Nova Light"/>
          <w:sz w:val="24"/>
          <w:szCs w:val="24"/>
        </w:rPr>
        <w:t xml:space="preserve"> órgano jurisdiccional estima que se acredita la infracción denunciada únicamente por cuanto hace a la frase “</w:t>
      </w:r>
      <w:r w:rsidR="00C3255B" w:rsidRPr="00BD6D94">
        <w:rPr>
          <w:rFonts w:ascii="Arial Nova Light" w:hAnsi="Arial Nova Light"/>
          <w:bCs/>
          <w:i/>
          <w:iCs/>
          <w:sz w:val="24"/>
          <w:szCs w:val="24"/>
        </w:rPr>
        <w:t xml:space="preserve">Lo que hay en los foros de Teresa Jiménez es funcionarios públicos, servidores públicos </w:t>
      </w:r>
      <w:r w:rsidR="00C3255B" w:rsidRPr="00BD6D94">
        <w:rPr>
          <w:rFonts w:ascii="Arial Nova Light" w:hAnsi="Arial Nova Light"/>
          <w:b/>
          <w:i/>
          <w:iCs/>
          <w:sz w:val="24"/>
          <w:szCs w:val="24"/>
        </w:rPr>
        <w:t>que en horario laboral los hacen ir</w:t>
      </w:r>
      <w:r w:rsidR="00C3255B" w:rsidRPr="00BD6D94">
        <w:rPr>
          <w:rFonts w:ascii="Arial Nova Light" w:hAnsi="Arial Nova Light"/>
          <w:bCs/>
          <w:i/>
          <w:iCs/>
          <w:sz w:val="24"/>
          <w:szCs w:val="24"/>
        </w:rPr>
        <w:t xml:space="preserve">, son personas </w:t>
      </w:r>
      <w:r w:rsidR="00C3255B" w:rsidRPr="00BD6D94">
        <w:rPr>
          <w:rFonts w:ascii="Arial Nova Light" w:hAnsi="Arial Nova Light"/>
          <w:b/>
          <w:i/>
          <w:iCs/>
          <w:sz w:val="24"/>
          <w:szCs w:val="24"/>
        </w:rPr>
        <w:t>a las que sobornan y les prometen despensas del municipio y les prometen plazas y les prometen concesiones para que asistan a sus eventos</w:t>
      </w:r>
      <w:r w:rsidR="00C3255B" w:rsidRPr="00BD6D94">
        <w:rPr>
          <w:rFonts w:ascii="Arial Nova Light" w:hAnsi="Arial Nova Light"/>
          <w:bCs/>
          <w:i/>
          <w:iCs/>
          <w:sz w:val="24"/>
          <w:szCs w:val="24"/>
        </w:rPr>
        <w:t>, esos son los que están ahí</w:t>
      </w:r>
      <w:r w:rsidR="00C3255B" w:rsidRPr="00BD6D94">
        <w:rPr>
          <w:rFonts w:ascii="Arial Nova Light" w:hAnsi="Arial Nova Light"/>
          <w:bCs/>
          <w:sz w:val="24"/>
          <w:szCs w:val="24"/>
        </w:rPr>
        <w:t>”</w:t>
      </w:r>
      <w:r w:rsidR="001B004F">
        <w:rPr>
          <w:rFonts w:ascii="Arial Nova Light" w:hAnsi="Arial Nova Light"/>
          <w:bCs/>
          <w:sz w:val="24"/>
          <w:szCs w:val="24"/>
        </w:rPr>
        <w:t xml:space="preserve">. </w:t>
      </w:r>
    </w:p>
    <w:p w14:paraId="1BB35265" w14:textId="77777777" w:rsidR="001B004F" w:rsidRPr="00BD6D94" w:rsidRDefault="001B004F" w:rsidP="001B004F">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En este sentido, la calumnia como restricción constitucional de la libertad de expresión en materia política tiene como finalidad evitar que la propaganda político-electoral se convierta en un medio que difunda a la ciudadanía, información sobre hechos o delitos no probados, que trascienda indebidamente en la percepción que tiene el electorado de las y los actores de la contienda política.</w:t>
      </w:r>
    </w:p>
    <w:p w14:paraId="4246E602" w14:textId="5C38534B" w:rsidR="00EA177E" w:rsidRPr="00BD6D94" w:rsidRDefault="008E07B3" w:rsidP="00EA177E">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bCs/>
          <w:sz w:val="24"/>
          <w:szCs w:val="24"/>
        </w:rPr>
        <w:t>Así</w:t>
      </w:r>
      <w:r w:rsidR="0058678D">
        <w:rPr>
          <w:rFonts w:ascii="Arial Nova Light" w:hAnsi="Arial Nova Light"/>
          <w:bCs/>
          <w:sz w:val="24"/>
          <w:szCs w:val="24"/>
        </w:rPr>
        <w:t>, en el caso,</w:t>
      </w:r>
      <w:r w:rsidR="00C3255B" w:rsidRPr="00BD6D94">
        <w:rPr>
          <w:rFonts w:ascii="Arial Nova Light" w:hAnsi="Arial Nova Light"/>
          <w:sz w:val="24"/>
          <w:szCs w:val="24"/>
        </w:rPr>
        <w:t xml:space="preserve"> </w:t>
      </w:r>
      <w:r w:rsidR="0058678D">
        <w:rPr>
          <w:rFonts w:ascii="Arial Nova Light" w:hAnsi="Arial Nova Light"/>
          <w:sz w:val="24"/>
          <w:szCs w:val="24"/>
        </w:rPr>
        <w:t>las frases denunciadas están imputando</w:t>
      </w:r>
      <w:r w:rsidR="00314176">
        <w:rPr>
          <w:rFonts w:ascii="Arial Nova Light" w:hAnsi="Arial Nova Light"/>
          <w:sz w:val="24"/>
          <w:szCs w:val="24"/>
        </w:rPr>
        <w:t xml:space="preserve"> directamente</w:t>
      </w:r>
      <w:r w:rsidR="00C3255B" w:rsidRPr="00BD6D94">
        <w:rPr>
          <w:rFonts w:ascii="Arial Nova Light" w:hAnsi="Arial Nova Light"/>
          <w:sz w:val="24"/>
          <w:szCs w:val="24"/>
        </w:rPr>
        <w:t xml:space="preserve"> un delito o hecho falso a </w:t>
      </w:r>
      <w:r w:rsidR="00435AFA" w:rsidRPr="00BD6D94">
        <w:rPr>
          <w:rFonts w:ascii="Arial Nova Light" w:hAnsi="Arial Nova Light"/>
          <w:sz w:val="24"/>
          <w:szCs w:val="24"/>
        </w:rPr>
        <w:t xml:space="preserve">la candidata postulada y al PAN, </w:t>
      </w:r>
      <w:r>
        <w:rPr>
          <w:rFonts w:ascii="Arial Nova Light" w:hAnsi="Arial Nova Light"/>
          <w:sz w:val="24"/>
          <w:szCs w:val="24"/>
        </w:rPr>
        <w:t>mismos</w:t>
      </w:r>
      <w:r w:rsidR="00435AFA" w:rsidRPr="00BD6D94">
        <w:rPr>
          <w:rFonts w:ascii="Arial Nova Light" w:hAnsi="Arial Nova Light"/>
          <w:sz w:val="24"/>
          <w:szCs w:val="24"/>
        </w:rPr>
        <w:t xml:space="preserve"> que </w:t>
      </w:r>
      <w:r w:rsidR="005E1607" w:rsidRPr="00BD6D94">
        <w:rPr>
          <w:rFonts w:ascii="Arial Nova Light" w:hAnsi="Arial Nova Light"/>
          <w:sz w:val="24"/>
          <w:szCs w:val="24"/>
        </w:rPr>
        <w:t>se encuentra tipificado</w:t>
      </w:r>
      <w:r w:rsidR="00DD5890" w:rsidRPr="00BD6D94">
        <w:rPr>
          <w:rFonts w:ascii="Arial Nova Light" w:hAnsi="Arial Nova Light"/>
          <w:sz w:val="24"/>
          <w:szCs w:val="24"/>
        </w:rPr>
        <w:t>s</w:t>
      </w:r>
      <w:r w:rsidR="005E1607" w:rsidRPr="00BD6D94">
        <w:rPr>
          <w:rFonts w:ascii="Arial Nova Light" w:hAnsi="Arial Nova Light"/>
          <w:sz w:val="24"/>
          <w:szCs w:val="24"/>
        </w:rPr>
        <w:t xml:space="preserve"> en la Ley General en Materia de Delitos Electorales, </w:t>
      </w:r>
      <w:r w:rsidR="00314176">
        <w:rPr>
          <w:rFonts w:ascii="Arial Nova Light" w:hAnsi="Arial Nova Light"/>
          <w:i/>
          <w:iCs/>
          <w:sz w:val="24"/>
          <w:szCs w:val="24"/>
        </w:rPr>
        <w:t>C</w:t>
      </w:r>
      <w:r w:rsidR="00DD5890" w:rsidRPr="00BD6D94">
        <w:rPr>
          <w:rFonts w:ascii="Arial Nova Light" w:hAnsi="Arial Nova Light"/>
          <w:i/>
          <w:iCs/>
          <w:sz w:val="24"/>
          <w:szCs w:val="24"/>
        </w:rPr>
        <w:t xml:space="preserve">apítulo II </w:t>
      </w:r>
      <w:r w:rsidR="00314176">
        <w:rPr>
          <w:rFonts w:ascii="Arial Nova Light" w:hAnsi="Arial Nova Light"/>
          <w:i/>
          <w:iCs/>
          <w:sz w:val="24"/>
          <w:szCs w:val="24"/>
        </w:rPr>
        <w:t>D</w:t>
      </w:r>
      <w:r w:rsidR="00DD5890" w:rsidRPr="00BD6D94">
        <w:rPr>
          <w:rFonts w:ascii="Arial Nova Light" w:hAnsi="Arial Nova Light"/>
          <w:i/>
          <w:iCs/>
          <w:sz w:val="24"/>
          <w:szCs w:val="24"/>
        </w:rPr>
        <w:t xml:space="preserve">e los delitos </w:t>
      </w:r>
      <w:r w:rsidR="006440F9" w:rsidRPr="00BD6D94">
        <w:rPr>
          <w:rFonts w:ascii="Arial Nova Light" w:hAnsi="Arial Nova Light"/>
          <w:i/>
          <w:iCs/>
          <w:sz w:val="24"/>
          <w:szCs w:val="24"/>
        </w:rPr>
        <w:t>en materia electoral</w:t>
      </w:r>
      <w:r w:rsidR="006440F9" w:rsidRPr="00BD6D94">
        <w:rPr>
          <w:rFonts w:ascii="Arial Nova Light" w:hAnsi="Arial Nova Light"/>
          <w:sz w:val="24"/>
          <w:szCs w:val="24"/>
        </w:rPr>
        <w:t xml:space="preserve">, </w:t>
      </w:r>
      <w:r w:rsidR="005E1607" w:rsidRPr="00BD6D94">
        <w:rPr>
          <w:rFonts w:ascii="Arial Nova Light" w:hAnsi="Arial Nova Light"/>
          <w:sz w:val="24"/>
          <w:szCs w:val="24"/>
        </w:rPr>
        <w:t>artículo 7, fracción VII</w:t>
      </w:r>
      <w:r w:rsidR="00DD5890" w:rsidRPr="00BD6D94">
        <w:rPr>
          <w:rFonts w:ascii="Arial Nova Light" w:hAnsi="Arial Nova Light"/>
          <w:sz w:val="24"/>
          <w:szCs w:val="24"/>
        </w:rPr>
        <w:t>; 7 bis</w:t>
      </w:r>
      <w:r w:rsidR="00314176">
        <w:rPr>
          <w:rFonts w:ascii="Arial Nova Light" w:hAnsi="Arial Nova Light"/>
          <w:sz w:val="24"/>
          <w:szCs w:val="24"/>
        </w:rPr>
        <w:t xml:space="preserve"> y</w:t>
      </w:r>
      <w:r w:rsidR="00DD5890" w:rsidRPr="00BD6D94">
        <w:rPr>
          <w:rFonts w:ascii="Arial Nova Light" w:hAnsi="Arial Nova Light"/>
          <w:sz w:val="24"/>
          <w:szCs w:val="24"/>
        </w:rPr>
        <w:t xml:space="preserve"> 11;</w:t>
      </w:r>
      <w:r w:rsidR="005E1607" w:rsidRPr="00BD6D94">
        <w:rPr>
          <w:rFonts w:ascii="Arial Nova Light" w:hAnsi="Arial Nova Light"/>
          <w:sz w:val="24"/>
          <w:szCs w:val="24"/>
        </w:rPr>
        <w:t xml:space="preserve"> que señala</w:t>
      </w:r>
      <w:r w:rsidR="00DD5890" w:rsidRPr="00BD6D94">
        <w:rPr>
          <w:rFonts w:ascii="Arial Nova Light" w:hAnsi="Arial Nova Light"/>
          <w:sz w:val="24"/>
          <w:szCs w:val="24"/>
        </w:rPr>
        <w:t>n lo siguiente</w:t>
      </w:r>
      <w:r w:rsidR="005E1607" w:rsidRPr="00BD6D94">
        <w:rPr>
          <w:rFonts w:ascii="Arial Nova Light" w:hAnsi="Arial Nova Light"/>
          <w:sz w:val="24"/>
          <w:szCs w:val="24"/>
        </w:rPr>
        <w:t xml:space="preserve">: </w:t>
      </w:r>
    </w:p>
    <w:p w14:paraId="6551686F" w14:textId="16419519" w:rsidR="00DD5890" w:rsidRPr="00BD6D94" w:rsidRDefault="00B44278" w:rsidP="00B763C2">
      <w:pPr>
        <w:pBdr>
          <w:top w:val="nil"/>
          <w:left w:val="nil"/>
          <w:bottom w:val="nil"/>
          <w:right w:val="nil"/>
          <w:between w:val="nil"/>
        </w:pBdr>
        <w:tabs>
          <w:tab w:val="left" w:pos="284"/>
        </w:tabs>
        <w:spacing w:line="360" w:lineRule="auto"/>
        <w:ind w:left="1134" w:right="851"/>
        <w:jc w:val="both"/>
        <w:rPr>
          <w:rFonts w:ascii="Arial Nova Light" w:hAnsi="Arial Nova Light"/>
          <w:i/>
          <w:iCs/>
          <w:sz w:val="20"/>
          <w:szCs w:val="20"/>
        </w:rPr>
      </w:pPr>
      <w:r>
        <w:rPr>
          <w:rFonts w:ascii="Arial Nova Light" w:hAnsi="Arial Nova Light"/>
          <w:i/>
          <w:iCs/>
          <w:sz w:val="20"/>
          <w:szCs w:val="20"/>
        </w:rPr>
        <w:t>“</w:t>
      </w:r>
      <w:r w:rsidR="006440F9" w:rsidRPr="00BD6D94">
        <w:rPr>
          <w:rFonts w:ascii="Arial Nova Light" w:hAnsi="Arial Nova Light"/>
          <w:i/>
          <w:iCs/>
          <w:sz w:val="20"/>
          <w:szCs w:val="20"/>
        </w:rPr>
        <w:t>Artículo 7. Se impondrán de cincuenta a cien días multa y prisión de seis meses a tres años, a quien:</w:t>
      </w:r>
    </w:p>
    <w:p w14:paraId="49E4C4CD" w14:textId="16A91246" w:rsidR="006440F9" w:rsidRPr="00BD6D94" w:rsidRDefault="006440F9" w:rsidP="00B763C2">
      <w:pPr>
        <w:pBdr>
          <w:top w:val="nil"/>
          <w:left w:val="nil"/>
          <w:bottom w:val="nil"/>
          <w:right w:val="nil"/>
          <w:between w:val="nil"/>
        </w:pBdr>
        <w:tabs>
          <w:tab w:val="left" w:pos="284"/>
        </w:tabs>
        <w:spacing w:line="360" w:lineRule="auto"/>
        <w:ind w:left="1134" w:right="851"/>
        <w:jc w:val="both"/>
        <w:rPr>
          <w:rFonts w:ascii="Arial Nova Light" w:hAnsi="Arial Nova Light"/>
          <w:i/>
          <w:iCs/>
          <w:sz w:val="20"/>
          <w:szCs w:val="20"/>
        </w:rPr>
      </w:pPr>
      <w:r w:rsidRPr="00BD6D94">
        <w:rPr>
          <w:rFonts w:ascii="Arial Nova Light" w:hAnsi="Arial Nova Light"/>
          <w:i/>
          <w:iCs/>
          <w:sz w:val="20"/>
          <w:szCs w:val="20"/>
        </w:rPr>
        <w:t>…</w:t>
      </w:r>
    </w:p>
    <w:p w14:paraId="6F2ECE89" w14:textId="137208E8" w:rsidR="006440F9" w:rsidRPr="00BD6D94" w:rsidRDefault="006440F9" w:rsidP="00B763C2">
      <w:pPr>
        <w:pBdr>
          <w:top w:val="nil"/>
          <w:left w:val="nil"/>
          <w:bottom w:val="nil"/>
          <w:right w:val="nil"/>
          <w:between w:val="nil"/>
        </w:pBdr>
        <w:tabs>
          <w:tab w:val="left" w:pos="284"/>
        </w:tabs>
        <w:spacing w:line="360" w:lineRule="auto"/>
        <w:ind w:left="1134" w:right="851"/>
        <w:jc w:val="both"/>
        <w:rPr>
          <w:rFonts w:ascii="Arial Nova Light" w:hAnsi="Arial Nova Light"/>
          <w:i/>
          <w:iCs/>
          <w:sz w:val="20"/>
          <w:szCs w:val="20"/>
        </w:rPr>
      </w:pPr>
      <w:r w:rsidRPr="00BD6D94">
        <w:rPr>
          <w:rFonts w:ascii="Arial Nova Light" w:hAnsi="Arial Nova Light"/>
          <w:i/>
          <w:iCs/>
          <w:sz w:val="20"/>
          <w:szCs w:val="20"/>
        </w:rPr>
        <w:t xml:space="preserve">VII. Solicite votos por paga, promesa de dinero u otra contraprestación, o bien mediante violencia o amenaza, </w:t>
      </w:r>
      <w:r w:rsidRPr="00BD6D94">
        <w:rPr>
          <w:rFonts w:ascii="Arial Nova Light" w:hAnsi="Arial Nova Light"/>
          <w:b/>
          <w:bCs/>
          <w:i/>
          <w:iCs/>
          <w:sz w:val="20"/>
          <w:szCs w:val="20"/>
        </w:rPr>
        <w:t>presione a otro a asistir a eventos proselitistas</w:t>
      </w:r>
      <w:r w:rsidRPr="00BD6D94">
        <w:rPr>
          <w:rFonts w:ascii="Arial Nova Light" w:hAnsi="Arial Nova Light"/>
          <w:i/>
          <w:iCs/>
          <w:sz w:val="20"/>
          <w:szCs w:val="20"/>
        </w:rPr>
        <w:t xml:space="preserve">, o a votar o abstenerse </w:t>
      </w:r>
      <w:r w:rsidRPr="00BD6D94">
        <w:rPr>
          <w:rFonts w:ascii="Arial Nova Light" w:hAnsi="Arial Nova Light"/>
          <w:i/>
          <w:iCs/>
          <w:sz w:val="20"/>
          <w:szCs w:val="20"/>
        </w:rPr>
        <w:lastRenderedPageBreak/>
        <w:t>de votar por un candidato, partido político o coalición, durante la campaña electoral, el día de la jornada electoral o en los tres días previos a la misma.</w:t>
      </w:r>
    </w:p>
    <w:p w14:paraId="18CC5D23" w14:textId="731DCBAC" w:rsidR="006440F9" w:rsidRPr="00BD6D94" w:rsidRDefault="006440F9" w:rsidP="00B763C2">
      <w:pPr>
        <w:pBdr>
          <w:top w:val="nil"/>
          <w:left w:val="nil"/>
          <w:bottom w:val="nil"/>
          <w:right w:val="nil"/>
          <w:between w:val="nil"/>
        </w:pBdr>
        <w:tabs>
          <w:tab w:val="left" w:pos="284"/>
        </w:tabs>
        <w:spacing w:line="360" w:lineRule="auto"/>
        <w:ind w:left="1134" w:right="851"/>
        <w:jc w:val="both"/>
        <w:rPr>
          <w:rFonts w:ascii="Arial Nova Light" w:hAnsi="Arial Nova Light"/>
          <w:i/>
          <w:iCs/>
          <w:sz w:val="20"/>
          <w:szCs w:val="20"/>
        </w:rPr>
      </w:pPr>
    </w:p>
    <w:p w14:paraId="591B7C05" w14:textId="65F2E292" w:rsidR="006440F9" w:rsidRPr="00BD6D94" w:rsidRDefault="006440F9" w:rsidP="00B763C2">
      <w:pPr>
        <w:pBdr>
          <w:top w:val="nil"/>
          <w:left w:val="nil"/>
          <w:bottom w:val="nil"/>
          <w:right w:val="nil"/>
          <w:between w:val="nil"/>
        </w:pBdr>
        <w:tabs>
          <w:tab w:val="left" w:pos="284"/>
        </w:tabs>
        <w:spacing w:line="360" w:lineRule="auto"/>
        <w:ind w:left="1134" w:right="851"/>
        <w:jc w:val="both"/>
        <w:rPr>
          <w:rFonts w:ascii="Arial Nova Light" w:hAnsi="Arial Nova Light"/>
          <w:b/>
          <w:bCs/>
          <w:i/>
          <w:iCs/>
          <w:sz w:val="20"/>
          <w:szCs w:val="20"/>
        </w:rPr>
      </w:pPr>
      <w:r w:rsidRPr="00BD6D94">
        <w:rPr>
          <w:rFonts w:ascii="Arial Nova Light" w:hAnsi="Arial Nova Light"/>
          <w:i/>
          <w:iCs/>
          <w:sz w:val="20"/>
          <w:szCs w:val="20"/>
        </w:rPr>
        <w:t>Artículo 7 Bis. Se impondrá de trescientos a seiscientos días multa y prisión de cuatro a nueve años a quien, utilizando bienes, fondos, servicios o beneficios relacionados con programas sociales</w:t>
      </w:r>
      <w:r w:rsidRPr="00BD6D94">
        <w:rPr>
          <w:rFonts w:ascii="Arial Nova Light" w:hAnsi="Arial Nova Light"/>
          <w:b/>
          <w:bCs/>
          <w:i/>
          <w:iCs/>
          <w:sz w:val="20"/>
          <w:szCs w:val="20"/>
        </w:rPr>
        <w:t>, ejerza cualquier tipo de presión sobre el electorado para votar o abstenerse de votar por una o un candidato, partido político o coalición, o bien para participar o abstenerse de participar en eventos proselitistas, o para votar o abstenerse de votar por alguna opción durante el procedimiento de consulta popular.</w:t>
      </w:r>
    </w:p>
    <w:p w14:paraId="73DA6543" w14:textId="77777777" w:rsidR="00B763C2" w:rsidRPr="00BD6D94" w:rsidRDefault="00B763C2" w:rsidP="00B763C2">
      <w:pPr>
        <w:pBdr>
          <w:top w:val="nil"/>
          <w:left w:val="nil"/>
          <w:bottom w:val="nil"/>
          <w:right w:val="nil"/>
          <w:between w:val="nil"/>
        </w:pBdr>
        <w:tabs>
          <w:tab w:val="left" w:pos="284"/>
        </w:tabs>
        <w:spacing w:line="360" w:lineRule="auto"/>
        <w:ind w:left="1134" w:right="851"/>
        <w:jc w:val="both"/>
        <w:rPr>
          <w:rFonts w:ascii="Arial Nova Light" w:hAnsi="Arial Nova Light"/>
          <w:i/>
          <w:iCs/>
          <w:sz w:val="20"/>
          <w:szCs w:val="20"/>
        </w:rPr>
      </w:pPr>
      <w:r w:rsidRPr="00BD6D94">
        <w:rPr>
          <w:rFonts w:ascii="Arial Nova Light" w:hAnsi="Arial Nova Light"/>
          <w:i/>
          <w:iCs/>
          <w:sz w:val="20"/>
          <w:szCs w:val="20"/>
        </w:rPr>
        <w:t xml:space="preserve">Artículo 11. Se impondrán de doscientos a cuatrocientos días multa y prisión de dos a nueve años, al servidor público que: </w:t>
      </w:r>
    </w:p>
    <w:p w14:paraId="5D90ADDC" w14:textId="56DD8C26" w:rsidR="006440F9" w:rsidRPr="00BD6D94" w:rsidRDefault="00B763C2" w:rsidP="00B763C2">
      <w:pPr>
        <w:pBdr>
          <w:top w:val="nil"/>
          <w:left w:val="nil"/>
          <w:bottom w:val="nil"/>
          <w:right w:val="nil"/>
          <w:between w:val="nil"/>
        </w:pBdr>
        <w:tabs>
          <w:tab w:val="left" w:pos="284"/>
        </w:tabs>
        <w:spacing w:line="360" w:lineRule="auto"/>
        <w:ind w:left="1134" w:right="851"/>
        <w:jc w:val="both"/>
        <w:rPr>
          <w:rFonts w:ascii="Arial Nova Light" w:hAnsi="Arial Nova Light"/>
          <w:b/>
          <w:bCs/>
          <w:i/>
          <w:iCs/>
          <w:sz w:val="20"/>
          <w:szCs w:val="20"/>
        </w:rPr>
      </w:pPr>
      <w:r w:rsidRPr="00BD6D94">
        <w:rPr>
          <w:rFonts w:ascii="Arial Nova Light" w:hAnsi="Arial Nova Light"/>
          <w:b/>
          <w:bCs/>
          <w:i/>
          <w:iCs/>
          <w:sz w:val="20"/>
          <w:szCs w:val="20"/>
        </w:rPr>
        <w:t>I. Coaccione o amenace a sus subordinados para que participen en eventos proselitistas de precampaña o campaña, para que voten o se abstengan de votar por un candidato, partido político o coalición;</w:t>
      </w:r>
      <w:r w:rsidR="00AC480D" w:rsidRPr="00BD6D94">
        <w:rPr>
          <w:rFonts w:ascii="Arial Nova Light" w:hAnsi="Arial Nova Light"/>
          <w:b/>
          <w:bCs/>
          <w:i/>
          <w:iCs/>
          <w:sz w:val="20"/>
          <w:szCs w:val="20"/>
        </w:rPr>
        <w:t>”</w:t>
      </w:r>
    </w:p>
    <w:p w14:paraId="64B06187" w14:textId="349F9ADD" w:rsidR="00B763C2" w:rsidRPr="00BD6D94" w:rsidRDefault="00C104FA" w:rsidP="00EA177E">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De esta manera, al no advertir dentro del expediente en que se actúa evidencia probatoria, documental o de algún otro tipo que permita concluir, ya sea como un hecho notorio o siquiera indiciariamente que, la candidata</w:t>
      </w:r>
      <w:r w:rsidR="00314176">
        <w:rPr>
          <w:rFonts w:ascii="Arial Nova Light" w:hAnsi="Arial Nova Light"/>
          <w:sz w:val="24"/>
          <w:szCs w:val="24"/>
        </w:rPr>
        <w:t xml:space="preserve"> María Teresa Jiménez Esquivel,</w:t>
      </w:r>
      <w:r w:rsidRPr="00BD6D94">
        <w:rPr>
          <w:rFonts w:ascii="Arial Nova Light" w:hAnsi="Arial Nova Light"/>
          <w:sz w:val="24"/>
          <w:szCs w:val="24"/>
        </w:rPr>
        <w:t xml:space="preserve"> o bien el </w:t>
      </w:r>
      <w:r w:rsidR="00ED170B">
        <w:rPr>
          <w:rFonts w:ascii="Arial Nova Light" w:hAnsi="Arial Nova Light"/>
          <w:sz w:val="24"/>
          <w:szCs w:val="24"/>
        </w:rPr>
        <w:t xml:space="preserve">PAN </w:t>
      </w:r>
      <w:r w:rsidRPr="00BD6D94">
        <w:rPr>
          <w:rFonts w:ascii="Arial Nova Light" w:hAnsi="Arial Nova Light"/>
          <w:sz w:val="24"/>
          <w:szCs w:val="24"/>
        </w:rPr>
        <w:t>del que emana hayan cometido tal acto, es que se acredita la infracción denunciada.</w:t>
      </w:r>
    </w:p>
    <w:p w14:paraId="66441714" w14:textId="7657D0AC" w:rsidR="00C104FA" w:rsidRPr="00BD6D94" w:rsidRDefault="00E25B27" w:rsidP="00EA177E">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Es decir, se advierte que la referida frase se emitió sin acreditar un estándar de diligencia mínima de investigación y comprobación sobre el delito o hecho que se le atribuye al denunciante. Por lo que, al quedar acreditado que se atribuyó un delito al promovente y ante la ausencia de sustento fáctico suficiente que permita concluir que se tuvo un mínimo estándar de debida diligencia en la investigación y comprobación de los hechos en que se basa la afirmación, este órgano jurisdiccional estima que se realizaron de forma maliciosa.</w:t>
      </w:r>
    </w:p>
    <w:p w14:paraId="21ED5A96" w14:textId="790C9721" w:rsidR="00E25B27" w:rsidRPr="00BD6D94" w:rsidRDefault="00E25B27" w:rsidP="00EA177E">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Además, esa expresión está dirigida a demeritar al candidato, dado que lo jurídicamente relevante es la finalidad buscada, esto es, viciar la voluntad del electorado en perjuicio de la libertad y autenticidad del sufragio.</w:t>
      </w:r>
    </w:p>
    <w:p w14:paraId="72A2BEB7" w14:textId="557835EF" w:rsidR="00D71C8E" w:rsidRPr="00BD6D94" w:rsidRDefault="00632B54" w:rsidP="00EA177E">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 xml:space="preserve">Por tanto, en cuanto al impacto en el proceso electoral, debe señalarse que </w:t>
      </w:r>
      <w:r w:rsidR="00F51469" w:rsidRPr="00BD6D94">
        <w:rPr>
          <w:rFonts w:ascii="Arial Nova Light" w:hAnsi="Arial Nova Light"/>
          <w:sz w:val="24"/>
          <w:szCs w:val="24"/>
        </w:rPr>
        <w:t xml:space="preserve">las manifestaciones al ser </w:t>
      </w:r>
      <w:r w:rsidRPr="00BD6D94">
        <w:rPr>
          <w:rFonts w:ascii="Arial Nova Light" w:hAnsi="Arial Nova Light"/>
          <w:sz w:val="24"/>
          <w:szCs w:val="24"/>
        </w:rPr>
        <w:t>de relevancia pública</w:t>
      </w:r>
      <w:r w:rsidR="00F51469" w:rsidRPr="00BD6D94">
        <w:rPr>
          <w:rFonts w:ascii="Arial Nova Light" w:hAnsi="Arial Nova Light"/>
          <w:sz w:val="24"/>
          <w:szCs w:val="24"/>
        </w:rPr>
        <w:t xml:space="preserve">, puede permear a la ciudadanía </w:t>
      </w:r>
      <w:r w:rsidR="00030D97">
        <w:rPr>
          <w:rFonts w:ascii="Arial Nova Light" w:hAnsi="Arial Nova Light"/>
          <w:sz w:val="24"/>
          <w:szCs w:val="24"/>
        </w:rPr>
        <w:t xml:space="preserve">y llevarla </w:t>
      </w:r>
      <w:r w:rsidR="00F51469" w:rsidRPr="00BD6D94">
        <w:rPr>
          <w:rFonts w:ascii="Arial Nova Light" w:hAnsi="Arial Nova Light"/>
          <w:sz w:val="24"/>
          <w:szCs w:val="24"/>
        </w:rPr>
        <w:t>a una c</w:t>
      </w:r>
      <w:r w:rsidRPr="00BD6D94">
        <w:rPr>
          <w:rFonts w:ascii="Arial Nova Light" w:hAnsi="Arial Nova Light"/>
          <w:sz w:val="24"/>
          <w:szCs w:val="24"/>
        </w:rPr>
        <w:t xml:space="preserve">onclusión </w:t>
      </w:r>
      <w:r w:rsidR="00F51469" w:rsidRPr="00BD6D94">
        <w:rPr>
          <w:rFonts w:ascii="Arial Nova Light" w:hAnsi="Arial Nova Light"/>
          <w:sz w:val="24"/>
          <w:szCs w:val="24"/>
        </w:rPr>
        <w:t>desfavorable para la candidatura a quien se le imputa el delito</w:t>
      </w:r>
      <w:r w:rsidR="00030D97">
        <w:rPr>
          <w:rFonts w:ascii="Arial Nova Light" w:hAnsi="Arial Nova Light"/>
          <w:sz w:val="24"/>
          <w:szCs w:val="24"/>
        </w:rPr>
        <w:t>, puesto que se asevera que los actos de campaña están viciados y son contrarios a lo ordenado en la normativa</w:t>
      </w:r>
      <w:r w:rsidR="00D71C8E" w:rsidRPr="00BD6D94">
        <w:rPr>
          <w:rFonts w:ascii="Arial Nova Light" w:hAnsi="Arial Nova Light"/>
          <w:sz w:val="24"/>
          <w:szCs w:val="24"/>
        </w:rPr>
        <w:t xml:space="preserve">. </w:t>
      </w:r>
    </w:p>
    <w:p w14:paraId="35CDEF3F" w14:textId="709E8825" w:rsidR="00E25B27" w:rsidRPr="00BD6D94" w:rsidRDefault="00D71C8E" w:rsidP="00EA177E">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lastRenderedPageBreak/>
        <w:t xml:space="preserve">Es así porque, al </w:t>
      </w:r>
      <w:r w:rsidR="00632B54" w:rsidRPr="00BD6D94">
        <w:rPr>
          <w:rFonts w:ascii="Arial Nova Light" w:hAnsi="Arial Nova Light"/>
          <w:sz w:val="24"/>
          <w:szCs w:val="24"/>
        </w:rPr>
        <w:t xml:space="preserve">margen de </w:t>
      </w:r>
      <w:r w:rsidRPr="00BD6D94">
        <w:rPr>
          <w:rFonts w:ascii="Arial Nova Light" w:hAnsi="Arial Nova Light"/>
          <w:sz w:val="24"/>
          <w:szCs w:val="24"/>
        </w:rPr>
        <w:t xml:space="preserve">la </w:t>
      </w:r>
      <w:r w:rsidR="00632B54" w:rsidRPr="00BD6D94">
        <w:rPr>
          <w:rFonts w:ascii="Arial Nova Light" w:hAnsi="Arial Nova Light"/>
          <w:sz w:val="24"/>
          <w:szCs w:val="24"/>
        </w:rPr>
        <w:t>tolerancia frente a la crítica vehemente e incisiva en el debate político y electoral respecto de</w:t>
      </w:r>
      <w:r w:rsidR="001E03A6">
        <w:rPr>
          <w:rFonts w:ascii="Arial Nova Light" w:hAnsi="Arial Nova Light"/>
          <w:sz w:val="24"/>
          <w:szCs w:val="24"/>
        </w:rPr>
        <w:t xml:space="preserve">l </w:t>
      </w:r>
      <w:r w:rsidR="00632B54" w:rsidRPr="00BD6D94">
        <w:rPr>
          <w:rFonts w:ascii="Arial Nova Light" w:hAnsi="Arial Nova Light"/>
          <w:sz w:val="24"/>
          <w:szCs w:val="24"/>
        </w:rPr>
        <w:t>actuar público</w:t>
      </w:r>
      <w:r w:rsidR="001E03A6">
        <w:rPr>
          <w:rFonts w:ascii="Arial Nova Light" w:hAnsi="Arial Nova Light"/>
          <w:sz w:val="24"/>
          <w:szCs w:val="24"/>
        </w:rPr>
        <w:t xml:space="preserve"> de la candidata denunciada</w:t>
      </w:r>
      <w:r w:rsidR="00632B54" w:rsidRPr="00BD6D94">
        <w:rPr>
          <w:rFonts w:ascii="Arial Nova Light" w:hAnsi="Arial Nova Light"/>
          <w:sz w:val="24"/>
          <w:szCs w:val="24"/>
        </w:rPr>
        <w:t xml:space="preserve">, </w:t>
      </w:r>
      <w:r w:rsidRPr="00BD6D94">
        <w:rPr>
          <w:rFonts w:ascii="Arial Nova Light" w:hAnsi="Arial Nova Light"/>
          <w:sz w:val="24"/>
          <w:szCs w:val="24"/>
        </w:rPr>
        <w:t xml:space="preserve">esto no </w:t>
      </w:r>
      <w:r w:rsidR="00632B54" w:rsidRPr="00BD6D94">
        <w:rPr>
          <w:rFonts w:ascii="Arial Nova Light" w:hAnsi="Arial Nova Light"/>
          <w:sz w:val="24"/>
          <w:szCs w:val="24"/>
        </w:rPr>
        <w:t>excluye la posibilidad de que se pueda configurar calumnia</w:t>
      </w:r>
      <w:r w:rsidR="001E03A6">
        <w:rPr>
          <w:rFonts w:ascii="Arial Nova Light" w:hAnsi="Arial Nova Light"/>
          <w:sz w:val="24"/>
          <w:szCs w:val="24"/>
        </w:rPr>
        <w:t xml:space="preserve">s, </w:t>
      </w:r>
      <w:r w:rsidR="00632B54" w:rsidRPr="00BD6D94">
        <w:rPr>
          <w:rFonts w:ascii="Arial Nova Light" w:hAnsi="Arial Nova Light"/>
          <w:sz w:val="24"/>
          <w:szCs w:val="24"/>
        </w:rPr>
        <w:t>ni implica que</w:t>
      </w:r>
      <w:r w:rsidRPr="00BD6D94">
        <w:rPr>
          <w:rFonts w:ascii="Arial Nova Light" w:hAnsi="Arial Nova Light"/>
          <w:sz w:val="24"/>
          <w:szCs w:val="24"/>
        </w:rPr>
        <w:t xml:space="preserve"> la parte afectada, solo por estar en la contienda política, </w:t>
      </w:r>
      <w:r w:rsidR="00632B54" w:rsidRPr="00BD6D94">
        <w:rPr>
          <w:rFonts w:ascii="Arial Nova Light" w:hAnsi="Arial Nova Light"/>
          <w:sz w:val="24"/>
          <w:szCs w:val="24"/>
        </w:rPr>
        <w:t>deba resistir la calumnia o imputación de hechos falsos contrarios a la ley</w:t>
      </w:r>
      <w:r w:rsidR="00917325" w:rsidRPr="00BD6D94">
        <w:rPr>
          <w:rFonts w:ascii="Arial Nova Light" w:hAnsi="Arial Nova Light"/>
          <w:sz w:val="24"/>
          <w:szCs w:val="24"/>
        </w:rPr>
        <w:t>.</w:t>
      </w:r>
      <w:r w:rsidR="00917325" w:rsidRPr="00BD6D94">
        <w:rPr>
          <w:rStyle w:val="Refdenotaalpie"/>
          <w:rFonts w:ascii="Arial Nova Light" w:hAnsi="Arial Nova Light"/>
          <w:sz w:val="24"/>
          <w:szCs w:val="24"/>
        </w:rPr>
        <w:footnoteReference w:id="13"/>
      </w:r>
      <w:r w:rsidR="00917325" w:rsidRPr="00BD6D94">
        <w:rPr>
          <w:rFonts w:ascii="Arial Nova Light" w:hAnsi="Arial Nova Light"/>
          <w:sz w:val="24"/>
          <w:szCs w:val="24"/>
        </w:rPr>
        <w:t xml:space="preserve"> </w:t>
      </w:r>
    </w:p>
    <w:p w14:paraId="6B3C1BCD" w14:textId="207EC8E2" w:rsidR="00917325" w:rsidRDefault="00241470" w:rsidP="00EA177E">
      <w:p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sz w:val="24"/>
          <w:szCs w:val="24"/>
        </w:rPr>
        <w:t>En ese tenor</w:t>
      </w:r>
      <w:r w:rsidR="00917325" w:rsidRPr="00BD6D94">
        <w:rPr>
          <w:rFonts w:ascii="Arial Nova Light" w:hAnsi="Arial Nova Light"/>
          <w:sz w:val="24"/>
          <w:szCs w:val="24"/>
        </w:rPr>
        <w:t xml:space="preserve">, la manifestación de ideas, expresiones u opiniones que, apreciadas en su contexto, aporten elementos que permitan la formación de una opinión pública libre no pueden ser consideradas una transgresión a la normativa electoral, </w:t>
      </w:r>
      <w:r w:rsidR="00917325" w:rsidRPr="00BD6D94">
        <w:rPr>
          <w:rFonts w:ascii="Arial Nova Light" w:hAnsi="Arial Nova Light"/>
          <w:b/>
          <w:bCs/>
          <w:sz w:val="24"/>
          <w:szCs w:val="24"/>
        </w:rPr>
        <w:t xml:space="preserve">pero si de un mensaje se advierten afirmaciones que imputan de forma directa hechos o delitos falsos, su realización </w:t>
      </w:r>
      <w:r w:rsidRPr="00BD6D94">
        <w:rPr>
          <w:rFonts w:ascii="Arial Nova Light" w:hAnsi="Arial Nova Light"/>
          <w:b/>
          <w:bCs/>
          <w:sz w:val="24"/>
          <w:szCs w:val="24"/>
        </w:rPr>
        <w:t>debe ser calificada como</w:t>
      </w:r>
      <w:r w:rsidR="00917325" w:rsidRPr="00BD6D94">
        <w:rPr>
          <w:rFonts w:ascii="Arial Nova Light" w:hAnsi="Arial Nova Light"/>
          <w:b/>
          <w:bCs/>
          <w:sz w:val="24"/>
          <w:szCs w:val="24"/>
        </w:rPr>
        <w:t xml:space="preserve"> ilícita, ya que va más allá de meras opiniones y de la crítica permitida</w:t>
      </w:r>
      <w:r w:rsidRPr="00BD6D94">
        <w:rPr>
          <w:rFonts w:ascii="Arial Nova Light" w:hAnsi="Arial Nova Light"/>
          <w:b/>
          <w:bCs/>
          <w:sz w:val="24"/>
          <w:szCs w:val="24"/>
        </w:rPr>
        <w:t xml:space="preserve">. </w:t>
      </w:r>
    </w:p>
    <w:p w14:paraId="3AED4D6F" w14:textId="1060ECD7" w:rsidR="00354674" w:rsidRPr="00354674" w:rsidRDefault="00354674" w:rsidP="00EA177E">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 xml:space="preserve">Esto con independencia de que las frases denunciadas hayan sido pronunciadas durante una entrevista, </w:t>
      </w:r>
      <w:r w:rsidR="007F18D8">
        <w:rPr>
          <w:rFonts w:ascii="Arial Nova Light" w:hAnsi="Arial Nova Light"/>
          <w:sz w:val="24"/>
          <w:szCs w:val="24"/>
        </w:rPr>
        <w:t>puesto que,</w:t>
      </w:r>
      <w:r>
        <w:rPr>
          <w:rFonts w:ascii="Arial Nova Light" w:hAnsi="Arial Nova Light"/>
          <w:sz w:val="24"/>
          <w:szCs w:val="24"/>
        </w:rPr>
        <w:t xml:space="preserve"> del análisis del contenido, no se advierte una interacción en donde cuestionen directamente a la candidata o la induzcan a una respuesta. Al contrario, del dialogo fluido de la denunciada, </w:t>
      </w:r>
      <w:r w:rsidR="007F18D8">
        <w:rPr>
          <w:rFonts w:ascii="Arial Nova Light" w:hAnsi="Arial Nova Light"/>
          <w:sz w:val="24"/>
          <w:szCs w:val="24"/>
        </w:rPr>
        <w:t xml:space="preserve">por su voluntad externó las frases que ahora se denuncian. </w:t>
      </w:r>
    </w:p>
    <w:p w14:paraId="4AE10364" w14:textId="6297AE5B" w:rsidR="00515ED3" w:rsidRPr="00BD6D94" w:rsidRDefault="00515ED3" w:rsidP="00EA177E">
      <w:p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sz w:val="24"/>
          <w:szCs w:val="24"/>
        </w:rPr>
        <w:t>En consecuencia, considerando el análisis del mensaje y que las frases empleadas no están dentro de los límites de la libertad de expresión, se determina la existencia de la infracción atribuida a la parte denunciada.</w:t>
      </w:r>
    </w:p>
    <w:p w14:paraId="279F1086" w14:textId="108D581D" w:rsidR="00214A95" w:rsidRPr="00BD6D94" w:rsidRDefault="00515ED3"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BD6D94">
        <w:rPr>
          <w:rFonts w:ascii="Arial Nova Light" w:hAnsi="Arial Nova Light"/>
          <w:sz w:val="24"/>
          <w:szCs w:val="24"/>
        </w:rPr>
        <w:t>Con base en todo lo expuesto, se deben tener por acreditados los elementos de la calumnia de conformidad con lo siguiente:</w:t>
      </w:r>
    </w:p>
    <w:p w14:paraId="197A13E6" w14:textId="77777777" w:rsidR="00825235" w:rsidRPr="00BD6D94" w:rsidRDefault="00825235"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3603C867" w14:textId="232A769F" w:rsidR="0019565C" w:rsidRPr="00BD6D94" w:rsidRDefault="0019565C" w:rsidP="00515ED3">
      <w:pPr>
        <w:pStyle w:val="Prrafodelista"/>
        <w:numPr>
          <w:ilvl w:val="0"/>
          <w:numId w:val="17"/>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 xml:space="preserve">La denunciada en su calidad de candidata a la </w:t>
      </w:r>
      <w:r w:rsidR="007F18D8">
        <w:rPr>
          <w:rFonts w:ascii="Arial Nova Light" w:hAnsi="Arial Nova Light"/>
          <w:sz w:val="24"/>
          <w:szCs w:val="24"/>
        </w:rPr>
        <w:t>G</w:t>
      </w:r>
      <w:r w:rsidRPr="00BD6D94">
        <w:rPr>
          <w:rFonts w:ascii="Arial Nova Light" w:hAnsi="Arial Nova Light"/>
          <w:sz w:val="24"/>
          <w:szCs w:val="24"/>
        </w:rPr>
        <w:t xml:space="preserve">ubernatura, es el </w:t>
      </w:r>
      <w:r w:rsidRPr="00BD6D94">
        <w:rPr>
          <w:rFonts w:ascii="Arial Nova Light" w:hAnsi="Arial Nova Light"/>
          <w:b/>
          <w:bCs/>
          <w:sz w:val="24"/>
          <w:szCs w:val="24"/>
        </w:rPr>
        <w:t>sujeto activo</w:t>
      </w:r>
      <w:r w:rsidRPr="00BD6D94">
        <w:rPr>
          <w:rFonts w:ascii="Arial Nova Light" w:hAnsi="Arial Nova Light"/>
          <w:sz w:val="24"/>
          <w:szCs w:val="24"/>
        </w:rPr>
        <w:t xml:space="preserve">. </w:t>
      </w:r>
    </w:p>
    <w:p w14:paraId="4B249B0D" w14:textId="77777777" w:rsidR="00825235" w:rsidRPr="00BD6D94" w:rsidRDefault="00825235" w:rsidP="00825235">
      <w:pPr>
        <w:pStyle w:val="Prrafodelista"/>
        <w:pBdr>
          <w:top w:val="nil"/>
          <w:left w:val="nil"/>
          <w:bottom w:val="nil"/>
          <w:right w:val="nil"/>
          <w:between w:val="nil"/>
        </w:pBdr>
        <w:tabs>
          <w:tab w:val="left" w:pos="284"/>
        </w:tabs>
        <w:spacing w:line="360" w:lineRule="auto"/>
        <w:jc w:val="both"/>
        <w:rPr>
          <w:rFonts w:ascii="Arial Nova Light" w:hAnsi="Arial Nova Light"/>
          <w:sz w:val="24"/>
          <w:szCs w:val="24"/>
        </w:rPr>
      </w:pPr>
    </w:p>
    <w:p w14:paraId="398BE971" w14:textId="604D15E4" w:rsidR="000720FA" w:rsidRPr="00BD6D94" w:rsidRDefault="0019565C" w:rsidP="000720FA">
      <w:pPr>
        <w:pStyle w:val="Prrafodelista"/>
        <w:numPr>
          <w:ilvl w:val="0"/>
          <w:numId w:val="17"/>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 xml:space="preserve">En cuanto al </w:t>
      </w:r>
      <w:r w:rsidRPr="00BD6D94">
        <w:rPr>
          <w:rFonts w:ascii="Arial Nova Light" w:hAnsi="Arial Nova Light"/>
          <w:b/>
          <w:bCs/>
          <w:sz w:val="24"/>
          <w:szCs w:val="24"/>
        </w:rPr>
        <w:t>sujeto pasivo</w:t>
      </w:r>
      <w:r w:rsidRPr="00BD6D94">
        <w:rPr>
          <w:rFonts w:ascii="Arial Nova Light" w:hAnsi="Arial Nova Light"/>
          <w:sz w:val="24"/>
          <w:szCs w:val="24"/>
        </w:rPr>
        <w:t>, lo es el PAN</w:t>
      </w:r>
      <w:r w:rsidR="007F18D8">
        <w:rPr>
          <w:rFonts w:ascii="Arial Nova Light" w:hAnsi="Arial Nova Light"/>
          <w:sz w:val="24"/>
          <w:szCs w:val="24"/>
        </w:rPr>
        <w:t xml:space="preserve"> y su candidata</w:t>
      </w:r>
      <w:r w:rsidRPr="00BD6D94">
        <w:rPr>
          <w:rFonts w:ascii="Arial Nova Light" w:hAnsi="Arial Nova Light"/>
          <w:sz w:val="24"/>
          <w:szCs w:val="24"/>
        </w:rPr>
        <w:t xml:space="preserve">, </w:t>
      </w:r>
      <w:r w:rsidR="000720FA" w:rsidRPr="00BD6D94">
        <w:rPr>
          <w:rFonts w:ascii="Arial Nova Light" w:hAnsi="Arial Nova Light"/>
          <w:sz w:val="24"/>
          <w:szCs w:val="24"/>
        </w:rPr>
        <w:t xml:space="preserve">toda vez que, como ha sido señalado, La Sala Superior establece, que no sólo las personas físicas pueden ser sujetos pasivos de la calumnia sino también los partidos políticos en su calidad de persona jurídica de derecho público. </w:t>
      </w:r>
    </w:p>
    <w:p w14:paraId="63574D96" w14:textId="77777777" w:rsidR="00E71DB1" w:rsidRPr="00BD6D94" w:rsidRDefault="00E71DB1" w:rsidP="00E71DB1">
      <w:pPr>
        <w:pStyle w:val="Prrafodelista"/>
        <w:pBdr>
          <w:top w:val="nil"/>
          <w:left w:val="nil"/>
          <w:bottom w:val="nil"/>
          <w:right w:val="nil"/>
          <w:between w:val="nil"/>
        </w:pBdr>
        <w:tabs>
          <w:tab w:val="left" w:pos="284"/>
        </w:tabs>
        <w:spacing w:line="360" w:lineRule="auto"/>
        <w:jc w:val="both"/>
        <w:rPr>
          <w:rFonts w:ascii="Arial Nova Light" w:hAnsi="Arial Nova Light"/>
          <w:sz w:val="24"/>
          <w:szCs w:val="24"/>
        </w:rPr>
      </w:pPr>
    </w:p>
    <w:p w14:paraId="0D6CB011" w14:textId="359062B2" w:rsidR="000720FA" w:rsidRPr="00BD6D94" w:rsidRDefault="000720FA" w:rsidP="000720FA">
      <w:pPr>
        <w:pStyle w:val="Prrafodelista"/>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 xml:space="preserve">De igual forma, cuando se reclame calumnia en contra de candidaturas de un partido, no sólo se podría causar afectación a estas últimas, sino también al instituto del que emanen, </w:t>
      </w:r>
      <w:r w:rsidRPr="00BD6D94">
        <w:rPr>
          <w:rFonts w:ascii="Arial Nova Light" w:hAnsi="Arial Nova Light"/>
          <w:sz w:val="24"/>
          <w:szCs w:val="24"/>
        </w:rPr>
        <w:lastRenderedPageBreak/>
        <w:t xml:space="preserve">por la percepción que de ellas se podría generar en la ciudadanía en lo general; lo que hace factible analizar la conducta cuando el partido sea quien se queje. </w:t>
      </w:r>
      <w:r w:rsidRPr="00BD6D94">
        <w:rPr>
          <w:rStyle w:val="Refdenotaalpie"/>
          <w:rFonts w:ascii="Arial Nova Light" w:hAnsi="Arial Nova Light"/>
          <w:sz w:val="24"/>
          <w:szCs w:val="24"/>
        </w:rPr>
        <w:footnoteReference w:id="14"/>
      </w:r>
    </w:p>
    <w:p w14:paraId="666B184E" w14:textId="77777777" w:rsidR="000720FA" w:rsidRPr="00BD6D94" w:rsidRDefault="000720FA" w:rsidP="000720FA">
      <w:pPr>
        <w:pStyle w:val="Prrafodelista"/>
        <w:pBdr>
          <w:top w:val="nil"/>
          <w:left w:val="nil"/>
          <w:bottom w:val="nil"/>
          <w:right w:val="nil"/>
          <w:between w:val="nil"/>
        </w:pBdr>
        <w:tabs>
          <w:tab w:val="left" w:pos="284"/>
        </w:tabs>
        <w:spacing w:line="360" w:lineRule="auto"/>
        <w:jc w:val="both"/>
        <w:rPr>
          <w:rFonts w:ascii="Arial Nova Light" w:hAnsi="Arial Nova Light"/>
          <w:sz w:val="24"/>
          <w:szCs w:val="24"/>
        </w:rPr>
      </w:pPr>
    </w:p>
    <w:p w14:paraId="1B56359D" w14:textId="5968D3D0" w:rsidR="00515ED3" w:rsidRPr="00BD6D94" w:rsidRDefault="00515ED3" w:rsidP="00515ED3">
      <w:pPr>
        <w:pStyle w:val="Prrafodelista"/>
        <w:numPr>
          <w:ilvl w:val="0"/>
          <w:numId w:val="17"/>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 xml:space="preserve">La denunciada </w:t>
      </w:r>
      <w:r w:rsidR="00646868" w:rsidRPr="00BD6D94">
        <w:rPr>
          <w:rFonts w:ascii="Arial Nova Light" w:hAnsi="Arial Nova Light"/>
          <w:sz w:val="24"/>
          <w:szCs w:val="24"/>
        </w:rPr>
        <w:t xml:space="preserve">sin refutar la evidencia, </w:t>
      </w:r>
      <w:r w:rsidRPr="00BD6D94">
        <w:rPr>
          <w:rFonts w:ascii="Arial Nova Light" w:hAnsi="Arial Nova Light"/>
          <w:sz w:val="24"/>
          <w:szCs w:val="24"/>
        </w:rPr>
        <w:t xml:space="preserve">expresó </w:t>
      </w:r>
      <w:r w:rsidR="00646868" w:rsidRPr="00BD6D94">
        <w:rPr>
          <w:rFonts w:ascii="Arial Nova Light" w:hAnsi="Arial Nova Light"/>
          <w:sz w:val="24"/>
          <w:szCs w:val="24"/>
        </w:rPr>
        <w:t>en una entrevista</w:t>
      </w:r>
      <w:proofErr w:type="gramStart"/>
      <w:r w:rsidR="00646868" w:rsidRPr="00BD6D94">
        <w:rPr>
          <w:rFonts w:ascii="Arial Nova Light" w:hAnsi="Arial Nova Light"/>
          <w:sz w:val="24"/>
          <w:szCs w:val="24"/>
        </w:rPr>
        <w:t>:  “</w:t>
      </w:r>
      <w:proofErr w:type="gramEnd"/>
      <w:r w:rsidR="00646868" w:rsidRPr="00BD6D94">
        <w:rPr>
          <w:rFonts w:ascii="Arial Nova Light" w:hAnsi="Arial Nova Light"/>
          <w:bCs/>
          <w:i/>
          <w:iCs/>
          <w:sz w:val="24"/>
          <w:szCs w:val="24"/>
        </w:rPr>
        <w:t xml:space="preserve">Lo que hay en los foros de Teresa Jiménez es funcionarios públicos, servidores públicos </w:t>
      </w:r>
      <w:r w:rsidR="00646868" w:rsidRPr="00BD6D94">
        <w:rPr>
          <w:rFonts w:ascii="Arial Nova Light" w:hAnsi="Arial Nova Light"/>
          <w:b/>
          <w:i/>
          <w:iCs/>
          <w:sz w:val="24"/>
          <w:szCs w:val="24"/>
        </w:rPr>
        <w:t>que en horario laboral los hacen ir</w:t>
      </w:r>
      <w:r w:rsidR="0025420E">
        <w:rPr>
          <w:rFonts w:ascii="Arial Nova Light" w:hAnsi="Arial Nova Light"/>
          <w:b/>
          <w:i/>
          <w:iCs/>
          <w:sz w:val="24"/>
          <w:szCs w:val="24"/>
        </w:rPr>
        <w:t xml:space="preserve"> (Artículo 7 </w:t>
      </w:r>
      <w:r w:rsidR="002B5E96">
        <w:rPr>
          <w:rFonts w:ascii="Arial Nova Light" w:hAnsi="Arial Nova Light"/>
          <w:b/>
          <w:i/>
          <w:iCs/>
          <w:sz w:val="24"/>
          <w:szCs w:val="24"/>
        </w:rPr>
        <w:t>LGMDE)</w:t>
      </w:r>
      <w:r w:rsidR="00646868" w:rsidRPr="00BD6D94">
        <w:rPr>
          <w:rFonts w:ascii="Arial Nova Light" w:hAnsi="Arial Nova Light"/>
          <w:bCs/>
          <w:i/>
          <w:iCs/>
          <w:sz w:val="24"/>
          <w:szCs w:val="24"/>
        </w:rPr>
        <w:t xml:space="preserve">, son personas </w:t>
      </w:r>
      <w:r w:rsidR="00646868" w:rsidRPr="00BD6D94">
        <w:rPr>
          <w:rFonts w:ascii="Arial Nova Light" w:hAnsi="Arial Nova Light"/>
          <w:b/>
          <w:i/>
          <w:iCs/>
          <w:sz w:val="24"/>
          <w:szCs w:val="24"/>
        </w:rPr>
        <w:t>a las que sobornan y les prometen</w:t>
      </w:r>
      <w:r w:rsidR="002B5E96">
        <w:rPr>
          <w:rFonts w:ascii="Arial Nova Light" w:hAnsi="Arial Nova Light"/>
          <w:b/>
          <w:i/>
          <w:iCs/>
          <w:sz w:val="24"/>
          <w:szCs w:val="24"/>
        </w:rPr>
        <w:t xml:space="preserve"> (Artículo 11 LGMDE)</w:t>
      </w:r>
      <w:r w:rsidR="00646868" w:rsidRPr="00BD6D94">
        <w:rPr>
          <w:rFonts w:ascii="Arial Nova Light" w:hAnsi="Arial Nova Light"/>
          <w:b/>
          <w:i/>
          <w:iCs/>
          <w:sz w:val="24"/>
          <w:szCs w:val="24"/>
        </w:rPr>
        <w:t xml:space="preserve"> despensas del municipio y les prometen plazas y les prometen concesiones para que asistan a sus eventos</w:t>
      </w:r>
      <w:r w:rsidR="002B5E96">
        <w:rPr>
          <w:rFonts w:ascii="Arial Nova Light" w:hAnsi="Arial Nova Light"/>
          <w:b/>
          <w:i/>
          <w:iCs/>
          <w:sz w:val="24"/>
          <w:szCs w:val="24"/>
        </w:rPr>
        <w:t xml:space="preserve"> (Artículo 7 Bis LGMDE) </w:t>
      </w:r>
      <w:r w:rsidR="00646868" w:rsidRPr="00BD6D94">
        <w:rPr>
          <w:rFonts w:ascii="Arial Nova Light" w:hAnsi="Arial Nova Light"/>
          <w:bCs/>
          <w:i/>
          <w:iCs/>
          <w:sz w:val="24"/>
          <w:szCs w:val="24"/>
        </w:rPr>
        <w:t>, esos son los que están ahí</w:t>
      </w:r>
      <w:r w:rsidR="00646868" w:rsidRPr="00BD6D94">
        <w:rPr>
          <w:rFonts w:ascii="Arial Nova Light" w:hAnsi="Arial Nova Light"/>
          <w:bCs/>
          <w:sz w:val="24"/>
          <w:szCs w:val="24"/>
        </w:rPr>
        <w:t xml:space="preserve">”, con lo que se acredita el </w:t>
      </w:r>
      <w:r w:rsidR="00646868" w:rsidRPr="00BD6D94">
        <w:rPr>
          <w:rFonts w:ascii="Arial Nova Light" w:hAnsi="Arial Nova Light"/>
          <w:b/>
          <w:sz w:val="24"/>
          <w:szCs w:val="24"/>
        </w:rPr>
        <w:t>elemento objetivo</w:t>
      </w:r>
      <w:r w:rsidR="00646868" w:rsidRPr="00BD6D94">
        <w:rPr>
          <w:rFonts w:ascii="Arial Nova Light" w:hAnsi="Arial Nova Light"/>
          <w:bCs/>
          <w:sz w:val="24"/>
          <w:szCs w:val="24"/>
        </w:rPr>
        <w:t xml:space="preserve">. </w:t>
      </w:r>
    </w:p>
    <w:p w14:paraId="4BA4043F" w14:textId="77777777" w:rsidR="00825235" w:rsidRPr="00BD6D94" w:rsidRDefault="00825235" w:rsidP="00825235">
      <w:pPr>
        <w:pStyle w:val="Prrafodelista"/>
        <w:pBdr>
          <w:top w:val="nil"/>
          <w:left w:val="nil"/>
          <w:bottom w:val="nil"/>
          <w:right w:val="nil"/>
          <w:between w:val="nil"/>
        </w:pBdr>
        <w:tabs>
          <w:tab w:val="left" w:pos="284"/>
        </w:tabs>
        <w:spacing w:line="360" w:lineRule="auto"/>
        <w:jc w:val="both"/>
        <w:rPr>
          <w:rFonts w:ascii="Arial Nova Light" w:hAnsi="Arial Nova Light"/>
          <w:sz w:val="24"/>
          <w:szCs w:val="24"/>
        </w:rPr>
      </w:pPr>
    </w:p>
    <w:p w14:paraId="279AF6DB" w14:textId="71C6905A" w:rsidR="00646868" w:rsidRPr="00BD6D94" w:rsidRDefault="00880430" w:rsidP="00515ED3">
      <w:pPr>
        <w:pStyle w:val="Prrafodelista"/>
        <w:numPr>
          <w:ilvl w:val="0"/>
          <w:numId w:val="17"/>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 xml:space="preserve">Con conocimiento de su falsedad, es decir, la frase se emitió sin acreditar un estándar de diligencia mínima de investigación y comprobación </w:t>
      </w:r>
      <w:r w:rsidR="00030D80">
        <w:rPr>
          <w:rFonts w:ascii="Arial Nova Light" w:hAnsi="Arial Nova Light"/>
          <w:sz w:val="24"/>
          <w:szCs w:val="24"/>
        </w:rPr>
        <w:t xml:space="preserve">que obre en autos o que esté acreditado en cuanto a los delitos o hechos que </w:t>
      </w:r>
      <w:r w:rsidRPr="00BD6D94">
        <w:rPr>
          <w:rFonts w:ascii="Arial Nova Light" w:hAnsi="Arial Nova Light"/>
          <w:sz w:val="24"/>
          <w:szCs w:val="24"/>
        </w:rPr>
        <w:t xml:space="preserve">se le </w:t>
      </w:r>
      <w:r w:rsidR="00030D80">
        <w:rPr>
          <w:rFonts w:ascii="Arial Nova Light" w:hAnsi="Arial Nova Light"/>
          <w:sz w:val="24"/>
          <w:szCs w:val="24"/>
        </w:rPr>
        <w:t>imputan</w:t>
      </w:r>
      <w:r w:rsidRPr="00BD6D94">
        <w:rPr>
          <w:rFonts w:ascii="Arial Nova Light" w:hAnsi="Arial Nova Light"/>
          <w:sz w:val="24"/>
          <w:szCs w:val="24"/>
        </w:rPr>
        <w:t xml:space="preserve"> al denunciante, actualizando así el </w:t>
      </w:r>
      <w:r w:rsidRPr="00BD6D94">
        <w:rPr>
          <w:rFonts w:ascii="Arial Nova Light" w:hAnsi="Arial Nova Light"/>
          <w:b/>
          <w:bCs/>
          <w:sz w:val="24"/>
          <w:szCs w:val="24"/>
        </w:rPr>
        <w:t>elemento subjetivo</w:t>
      </w:r>
      <w:r w:rsidRPr="00BD6D94">
        <w:rPr>
          <w:rFonts w:ascii="Arial Nova Light" w:hAnsi="Arial Nova Light"/>
          <w:sz w:val="24"/>
          <w:szCs w:val="24"/>
        </w:rPr>
        <w:t xml:space="preserve">. </w:t>
      </w:r>
    </w:p>
    <w:p w14:paraId="444B79DE" w14:textId="77777777" w:rsidR="00825235" w:rsidRPr="00BD6D94" w:rsidRDefault="00825235" w:rsidP="00825235">
      <w:pPr>
        <w:pStyle w:val="Prrafodelista"/>
        <w:rPr>
          <w:rFonts w:ascii="Arial Nova Light" w:hAnsi="Arial Nova Light"/>
          <w:sz w:val="24"/>
          <w:szCs w:val="24"/>
        </w:rPr>
      </w:pPr>
    </w:p>
    <w:p w14:paraId="5B7F551E" w14:textId="759F599E" w:rsidR="00880430" w:rsidRPr="00BD6D94" w:rsidRDefault="00880430" w:rsidP="00515ED3">
      <w:pPr>
        <w:pStyle w:val="Prrafodelista"/>
        <w:numPr>
          <w:ilvl w:val="0"/>
          <w:numId w:val="17"/>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 xml:space="preserve">La frase se emitió para desacreditar a una contendiente de cara al electorado dentro de la entonces campaña electoral que se desarrolla para renovar la gubernatura, con ello provocando un </w:t>
      </w:r>
      <w:r w:rsidRPr="00BD6D94">
        <w:rPr>
          <w:rFonts w:ascii="Arial Nova Light" w:hAnsi="Arial Nova Light"/>
          <w:b/>
          <w:bCs/>
          <w:sz w:val="24"/>
          <w:szCs w:val="24"/>
        </w:rPr>
        <w:t>impacto electoral</w:t>
      </w:r>
      <w:r w:rsidRPr="00BD6D94">
        <w:rPr>
          <w:rFonts w:ascii="Arial Nova Light" w:hAnsi="Arial Nova Light"/>
          <w:sz w:val="24"/>
          <w:szCs w:val="24"/>
        </w:rPr>
        <w:t xml:space="preserve">. </w:t>
      </w:r>
    </w:p>
    <w:p w14:paraId="7D3DFA6E" w14:textId="0079EE56" w:rsidR="00880430" w:rsidRPr="00BD6D94" w:rsidRDefault="002176AF" w:rsidP="0019565C">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Así</w:t>
      </w:r>
      <w:r w:rsidR="00E71DB1" w:rsidRPr="00BD6D94">
        <w:rPr>
          <w:rFonts w:ascii="Arial Nova Light" w:hAnsi="Arial Nova Light"/>
          <w:sz w:val="24"/>
          <w:szCs w:val="24"/>
        </w:rPr>
        <w:t>, si bien el resto de las manifestaciones pueden constituir críticas o mensajes incómodos que puede considerarse a su vez severas, vehementes, molestas o perturbadoras, las mismas se encuentran protegidas por el derecho a la libertad de expresión en materia político-electoral, ya que se inscriben dentro del debate público acerca de temas de interés general, tales como la transparencia, rendición de cuentas, honradez de servidores públicos y situaciones que se viven dentro de un proceso electoral, entre otras</w:t>
      </w:r>
      <w:r>
        <w:rPr>
          <w:rFonts w:ascii="Arial Nova Light" w:hAnsi="Arial Nova Light"/>
          <w:sz w:val="24"/>
          <w:szCs w:val="24"/>
        </w:rPr>
        <w:t xml:space="preserve">, no así en cuanto analizadas que han sido objeto de estudio. </w:t>
      </w:r>
    </w:p>
    <w:p w14:paraId="34408C3A" w14:textId="16579127" w:rsidR="00AC480D" w:rsidRDefault="00AC480D" w:rsidP="0019565C">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Y</w:t>
      </w:r>
      <w:r w:rsidR="00825235" w:rsidRPr="00BD6D94">
        <w:rPr>
          <w:rFonts w:ascii="Arial Nova Light" w:hAnsi="Arial Nova Light"/>
          <w:sz w:val="24"/>
          <w:szCs w:val="24"/>
        </w:rPr>
        <w:t>,</w:t>
      </w:r>
      <w:r w:rsidRPr="00BD6D94">
        <w:rPr>
          <w:rFonts w:ascii="Arial Nova Light" w:hAnsi="Arial Nova Light"/>
          <w:sz w:val="24"/>
          <w:szCs w:val="24"/>
        </w:rPr>
        <w:t xml:space="preserve"> por tanto, la calumnia se limita exclusivamente a la frase señalada por la parte denunciante, la cual se traduce en la imputación de delito</w:t>
      </w:r>
      <w:r w:rsidR="008736E9">
        <w:rPr>
          <w:rFonts w:ascii="Arial Nova Light" w:hAnsi="Arial Nova Light"/>
          <w:sz w:val="24"/>
          <w:szCs w:val="24"/>
        </w:rPr>
        <w:t>s</w:t>
      </w:r>
      <w:r w:rsidRPr="00BD6D94">
        <w:rPr>
          <w:rFonts w:ascii="Arial Nova Light" w:hAnsi="Arial Nova Light"/>
          <w:sz w:val="24"/>
          <w:szCs w:val="24"/>
        </w:rPr>
        <w:t xml:space="preserve"> o hecho</w:t>
      </w:r>
      <w:r w:rsidR="008736E9">
        <w:rPr>
          <w:rFonts w:ascii="Arial Nova Light" w:hAnsi="Arial Nova Light"/>
          <w:sz w:val="24"/>
          <w:szCs w:val="24"/>
        </w:rPr>
        <w:t>s</w:t>
      </w:r>
      <w:r w:rsidRPr="00BD6D94">
        <w:rPr>
          <w:rFonts w:ascii="Arial Nova Light" w:hAnsi="Arial Nova Light"/>
          <w:sz w:val="24"/>
          <w:szCs w:val="24"/>
        </w:rPr>
        <w:t xml:space="preserve"> falso</w:t>
      </w:r>
      <w:r w:rsidR="008736E9">
        <w:rPr>
          <w:rFonts w:ascii="Arial Nova Light" w:hAnsi="Arial Nova Light"/>
          <w:sz w:val="24"/>
          <w:szCs w:val="24"/>
        </w:rPr>
        <w:t>s</w:t>
      </w:r>
      <w:r w:rsidRPr="00BD6D94">
        <w:rPr>
          <w:rFonts w:ascii="Arial Nova Light" w:hAnsi="Arial Nova Light"/>
          <w:sz w:val="24"/>
          <w:szCs w:val="24"/>
        </w:rPr>
        <w:t>, por lo que se procede a imponerle la sanción correspondiente.</w:t>
      </w:r>
    </w:p>
    <w:p w14:paraId="38684502" w14:textId="132C2E47" w:rsidR="007528BF" w:rsidRDefault="007528BF" w:rsidP="0019565C">
      <w:pPr>
        <w:pBdr>
          <w:top w:val="nil"/>
          <w:left w:val="nil"/>
          <w:bottom w:val="nil"/>
          <w:right w:val="nil"/>
          <w:between w:val="nil"/>
        </w:pBdr>
        <w:tabs>
          <w:tab w:val="left" w:pos="284"/>
        </w:tabs>
        <w:spacing w:line="360" w:lineRule="auto"/>
        <w:jc w:val="both"/>
        <w:rPr>
          <w:rFonts w:ascii="Arial Nova Light" w:hAnsi="Arial Nova Light"/>
          <w:sz w:val="24"/>
          <w:szCs w:val="24"/>
        </w:rPr>
      </w:pPr>
    </w:p>
    <w:p w14:paraId="20F81763" w14:textId="77777777" w:rsidR="007528BF" w:rsidRPr="00BD6D94" w:rsidRDefault="007528BF" w:rsidP="0019565C">
      <w:pPr>
        <w:pBdr>
          <w:top w:val="nil"/>
          <w:left w:val="nil"/>
          <w:bottom w:val="nil"/>
          <w:right w:val="nil"/>
          <w:between w:val="nil"/>
        </w:pBdr>
        <w:tabs>
          <w:tab w:val="left" w:pos="284"/>
        </w:tabs>
        <w:spacing w:line="360" w:lineRule="auto"/>
        <w:jc w:val="both"/>
        <w:rPr>
          <w:rFonts w:ascii="Arial Nova Light" w:hAnsi="Arial Nova Light"/>
          <w:sz w:val="24"/>
          <w:szCs w:val="24"/>
        </w:rPr>
      </w:pPr>
    </w:p>
    <w:p w14:paraId="3C570B3F" w14:textId="27668248" w:rsidR="00AC480D" w:rsidRPr="00BD6D94" w:rsidRDefault="00143492" w:rsidP="0019565C">
      <w:p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lastRenderedPageBreak/>
        <w:t>8.3. CALIFICACIÓN DE LA INFRACCIÓN E IMPOSICIÓN DE SANCIÓN.</w:t>
      </w:r>
    </w:p>
    <w:p w14:paraId="22A0C63F" w14:textId="3D88001D" w:rsidR="00143492" w:rsidRPr="00BD6D94" w:rsidRDefault="00B1076C" w:rsidP="0019565C">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La Sala Superior ha determinado que para calificar una infracción se debe tomar en cuenta lo siguiente:</w:t>
      </w:r>
    </w:p>
    <w:p w14:paraId="2579262A" w14:textId="6D019893" w:rsidR="00B1076C" w:rsidRDefault="00B1076C" w:rsidP="00B1076C">
      <w:pPr>
        <w:pStyle w:val="Prrafodelista"/>
        <w:numPr>
          <w:ilvl w:val="0"/>
          <w:numId w:val="18"/>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La importancia de la norma transgredida, señalando los preceptos o valores que se trastocaron o se vieron amenazados y la importancia de esa norma dentro del sistema electoral.</w:t>
      </w:r>
    </w:p>
    <w:p w14:paraId="71473DF4" w14:textId="77777777" w:rsidR="00B44278" w:rsidRPr="00BD6D94" w:rsidRDefault="00B44278" w:rsidP="00B44278">
      <w:pPr>
        <w:pStyle w:val="Prrafodelista"/>
        <w:pBdr>
          <w:top w:val="nil"/>
          <w:left w:val="nil"/>
          <w:bottom w:val="nil"/>
          <w:right w:val="nil"/>
          <w:between w:val="nil"/>
        </w:pBdr>
        <w:tabs>
          <w:tab w:val="left" w:pos="284"/>
        </w:tabs>
        <w:spacing w:line="360" w:lineRule="auto"/>
        <w:jc w:val="both"/>
        <w:rPr>
          <w:rFonts w:ascii="Arial Nova Light" w:hAnsi="Arial Nova Light"/>
          <w:sz w:val="24"/>
          <w:szCs w:val="24"/>
        </w:rPr>
      </w:pPr>
    </w:p>
    <w:p w14:paraId="1B9A0E76" w14:textId="5520B1E6" w:rsidR="00B1076C" w:rsidRDefault="00B1076C" w:rsidP="00B1076C">
      <w:pPr>
        <w:pStyle w:val="Prrafodelista"/>
        <w:numPr>
          <w:ilvl w:val="0"/>
          <w:numId w:val="18"/>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Los efectos que produce la transgresión, los fines, bienes y valores jurídicos tutelados por la norma (puesta en peligro o resultado).</w:t>
      </w:r>
    </w:p>
    <w:p w14:paraId="0CBDF6EE" w14:textId="77777777" w:rsidR="00B44278" w:rsidRPr="00B44278" w:rsidRDefault="00B44278" w:rsidP="00B44278">
      <w:pPr>
        <w:pStyle w:val="Prrafodelista"/>
        <w:rPr>
          <w:rFonts w:ascii="Arial Nova Light" w:hAnsi="Arial Nova Light"/>
          <w:sz w:val="24"/>
          <w:szCs w:val="24"/>
        </w:rPr>
      </w:pPr>
    </w:p>
    <w:p w14:paraId="5192465E" w14:textId="6F25E34F" w:rsidR="00B1076C" w:rsidRPr="00BD6D94" w:rsidRDefault="00B1076C" w:rsidP="00B1076C">
      <w:pPr>
        <w:pStyle w:val="Prrafodelista"/>
        <w:numPr>
          <w:ilvl w:val="0"/>
          <w:numId w:val="18"/>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El tipo de infracción y la comisión intencional o culposa de la falta, análisis que impone verificar si el responsable fijó su voluntad para el fin o efecto producido, o bien, pudo prever su resultado.</w:t>
      </w:r>
    </w:p>
    <w:p w14:paraId="1B8E44FD" w14:textId="14DD7882" w:rsidR="00B1076C" w:rsidRPr="00BD6D94" w:rsidRDefault="00B1076C" w:rsidP="00B1076C">
      <w:pPr>
        <w:pStyle w:val="Prrafodelista"/>
        <w:numPr>
          <w:ilvl w:val="0"/>
          <w:numId w:val="18"/>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Si existió singularidad o pluralidad de las faltas cometidas, así como si la conducta fue reiterada.</w:t>
      </w:r>
    </w:p>
    <w:p w14:paraId="42F907A2" w14:textId="370D74ED" w:rsidR="00AC480D" w:rsidRPr="00BD6D94" w:rsidRDefault="00B1076C" w:rsidP="0019565C">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Lo anterior, permitirá calificar la infracción actualizada con el grado de: levísima, leve o grave, en el entendido de que este último supuesto puede calificarse a su vez como de gravedad: ordinaria, especial o mayor.</w:t>
      </w:r>
    </w:p>
    <w:p w14:paraId="1A4B7593" w14:textId="0BF501BF" w:rsidR="00B1076C" w:rsidRPr="00BD6D94" w:rsidRDefault="00B1076C" w:rsidP="0019565C">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En esta misma línea, el artículo 458, párrafo 5, de la Ley Electoral dispone que, en los ejercicios de individualización de sanciones, se deben tomar en cuenta diversos elementos que serán aplicados en el presente ejercicio, con el fin de llevar a cabo una adecuada valoración de las conductas. Adicionalmente, se debe precisar que, cuando se establezcan topes mínimos y máximos para la imposición de una sanción, se deberá graduar atendiendo a las circunstancias particulares del caso.</w:t>
      </w:r>
    </w:p>
    <w:p w14:paraId="5150BA20" w14:textId="1C76DCC4" w:rsidR="00B1076C" w:rsidRPr="00BD6D94" w:rsidRDefault="00595FFF" w:rsidP="0019565C">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Tratándose de candidaturas, el catálogo de sanciones a imponer se encuentra en el artículo 456, numeral 1, inciso c), de la Ley Electoral y contempla, en el caso de las candidaturas, con amonestación pública, multa o la pérdida de su registro para participar en el proceso electivo.</w:t>
      </w:r>
    </w:p>
    <w:p w14:paraId="17000068" w14:textId="480FE33C" w:rsidR="00595FFF" w:rsidRDefault="00595FFF" w:rsidP="0019565C">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 xml:space="preserve">Aunado a lo anterior, el Código Electoral Local, </w:t>
      </w:r>
      <w:r w:rsidR="005978F8" w:rsidRPr="00BD6D94">
        <w:rPr>
          <w:rFonts w:ascii="Arial Nova Light" w:hAnsi="Arial Nova Light"/>
          <w:sz w:val="24"/>
          <w:szCs w:val="24"/>
        </w:rPr>
        <w:t xml:space="preserve">en los artículos 244, fracción </w:t>
      </w:r>
      <w:r w:rsidR="00B77950" w:rsidRPr="00BD6D94">
        <w:rPr>
          <w:rFonts w:ascii="Arial Nova Light" w:hAnsi="Arial Nova Light"/>
          <w:sz w:val="24"/>
          <w:szCs w:val="24"/>
        </w:rPr>
        <w:t xml:space="preserve">IV; párrafo segundo, fracción I y </w:t>
      </w:r>
      <w:r w:rsidR="00975151" w:rsidRPr="00BD6D94">
        <w:rPr>
          <w:rFonts w:ascii="Arial Nova Light" w:hAnsi="Arial Nova Light"/>
          <w:sz w:val="24"/>
          <w:szCs w:val="24"/>
        </w:rPr>
        <w:t xml:space="preserve">III, establece las mismas sanciones. </w:t>
      </w:r>
    </w:p>
    <w:p w14:paraId="248D5F46" w14:textId="42E5A9CC" w:rsidR="002E04FB" w:rsidRDefault="002E04FB" w:rsidP="0019565C">
      <w:pPr>
        <w:pBdr>
          <w:top w:val="nil"/>
          <w:left w:val="nil"/>
          <w:bottom w:val="nil"/>
          <w:right w:val="nil"/>
          <w:between w:val="nil"/>
        </w:pBdr>
        <w:tabs>
          <w:tab w:val="left" w:pos="284"/>
        </w:tabs>
        <w:spacing w:line="360" w:lineRule="auto"/>
        <w:jc w:val="both"/>
        <w:rPr>
          <w:rFonts w:ascii="Arial Nova Light" w:hAnsi="Arial Nova Light"/>
          <w:sz w:val="24"/>
          <w:szCs w:val="24"/>
        </w:rPr>
      </w:pPr>
    </w:p>
    <w:p w14:paraId="18657B24" w14:textId="77777777" w:rsidR="002E04FB" w:rsidRPr="0026710C" w:rsidRDefault="002E04FB" w:rsidP="002E04FB">
      <w:pPr>
        <w:pStyle w:val="Prrafodelista"/>
        <w:spacing w:after="0" w:line="360" w:lineRule="auto"/>
        <w:ind w:left="0"/>
        <w:jc w:val="both"/>
        <w:rPr>
          <w:rFonts w:ascii="Arial Nova Light" w:hAnsi="Arial Nova Light" w:cs="Arial"/>
          <w:color w:val="000000"/>
          <w:sz w:val="24"/>
          <w:szCs w:val="24"/>
        </w:rPr>
      </w:pPr>
      <w:r w:rsidRPr="0026710C">
        <w:rPr>
          <w:rFonts w:ascii="Arial Nova Light" w:hAnsi="Arial Nova Light" w:cs="Arial"/>
          <w:color w:val="000000"/>
          <w:sz w:val="24"/>
          <w:szCs w:val="24"/>
        </w:rPr>
        <w:lastRenderedPageBreak/>
        <w:t xml:space="preserve">Para tal efecto, la Sala Especializada ha estimado procedente retomar la tesis histórica S3ELJ 24/2003, de rubro </w:t>
      </w:r>
      <w:r w:rsidRPr="0026710C">
        <w:rPr>
          <w:rFonts w:ascii="Arial Nova Light" w:hAnsi="Arial Nova Light" w:cs="Arial"/>
          <w:b/>
          <w:color w:val="000000"/>
          <w:sz w:val="24"/>
          <w:szCs w:val="24"/>
        </w:rPr>
        <w:t>SANCIONES ADMINISTRATIVAS EN MATERIA ELECTORAL. ELEMENTOS PARA SU FIJACIÓN E INDIVIDUALIZACIÓN</w:t>
      </w:r>
      <w:r w:rsidRPr="0026710C">
        <w:rPr>
          <w:rFonts w:ascii="Arial Nova Light" w:hAnsi="Arial Nova Light" w:cs="Arial"/>
          <w:color w:val="000000"/>
          <w:sz w:val="24"/>
          <w:szCs w:val="24"/>
        </w:rPr>
        <w:t>, que sostenía que la determinación de la falta puede calificarse como levísima, leve o grave, y en este último supuesto como grave ordinaria, especial o mayor, lo que corresponde a una condición o paso previo para estar en aptitud de determinar la clase de sanción que legalmente se deba aplicar al caso concreto, y seleccionar de entre alguna de las previstas en la ley.</w:t>
      </w:r>
    </w:p>
    <w:p w14:paraId="0831C875" w14:textId="77777777" w:rsidR="002E04FB" w:rsidRPr="0026710C" w:rsidRDefault="002E04FB" w:rsidP="002E04FB">
      <w:pPr>
        <w:pStyle w:val="Prrafodelista"/>
        <w:spacing w:line="360" w:lineRule="auto"/>
        <w:rPr>
          <w:rFonts w:ascii="Arial Nova Light" w:hAnsi="Arial Nova Light" w:cs="Arial"/>
          <w:color w:val="000000"/>
          <w:sz w:val="24"/>
          <w:szCs w:val="24"/>
        </w:rPr>
      </w:pPr>
    </w:p>
    <w:p w14:paraId="78E3E2B4" w14:textId="77777777" w:rsidR="002E04FB" w:rsidRPr="0026710C" w:rsidRDefault="002E04FB" w:rsidP="002E04FB">
      <w:pPr>
        <w:pStyle w:val="Prrafodelista"/>
        <w:spacing w:after="0" w:line="360" w:lineRule="auto"/>
        <w:ind w:left="0"/>
        <w:jc w:val="both"/>
        <w:rPr>
          <w:rFonts w:ascii="Arial Nova Light" w:hAnsi="Arial Nova Light" w:cs="Arial"/>
          <w:color w:val="000000"/>
          <w:sz w:val="24"/>
          <w:szCs w:val="24"/>
        </w:rPr>
      </w:pPr>
      <w:r w:rsidRPr="0026710C">
        <w:rPr>
          <w:rFonts w:ascii="Arial Nova Light" w:hAnsi="Arial Nova Light" w:cs="Arial"/>
          <w:color w:val="000000"/>
          <w:sz w:val="24"/>
          <w:szCs w:val="24"/>
        </w:rPr>
        <w:t>Ello en virtud, de que ha sido criterio reiterado de la Sala Superior en diversas ejecutorias,</w:t>
      </w:r>
      <w:r w:rsidRPr="0026710C">
        <w:rPr>
          <w:rStyle w:val="Refdenotaalpie"/>
          <w:rFonts w:ascii="Arial Nova Light" w:hAnsi="Arial Nova Light" w:cs="Arial"/>
          <w:color w:val="000000"/>
          <w:sz w:val="24"/>
          <w:szCs w:val="24"/>
        </w:rPr>
        <w:footnoteReference w:id="15"/>
      </w:r>
      <w:r w:rsidRPr="0026710C">
        <w:rPr>
          <w:rFonts w:ascii="Arial Nova Light" w:hAnsi="Arial Nova Light" w:cs="Arial"/>
          <w:color w:val="000000"/>
          <w:sz w:val="24"/>
          <w:szCs w:val="24"/>
        </w:rPr>
        <w:t xml:space="preserve"> que la calificación de las infracciones obedezca a dicha clasificación.</w:t>
      </w:r>
    </w:p>
    <w:p w14:paraId="597D080E" w14:textId="77777777" w:rsidR="002E04FB" w:rsidRPr="0026710C" w:rsidRDefault="002E04FB" w:rsidP="002E04FB">
      <w:pPr>
        <w:pStyle w:val="Prrafodelista"/>
        <w:spacing w:line="360" w:lineRule="auto"/>
        <w:rPr>
          <w:rFonts w:ascii="Arial Nova Light" w:hAnsi="Arial Nova Light" w:cs="Arial"/>
          <w:color w:val="000000"/>
          <w:sz w:val="24"/>
          <w:szCs w:val="24"/>
        </w:rPr>
      </w:pPr>
    </w:p>
    <w:p w14:paraId="2CAAD3E2" w14:textId="77777777" w:rsidR="002E04FB" w:rsidRPr="0026710C" w:rsidRDefault="002E04FB" w:rsidP="002E04FB">
      <w:pPr>
        <w:pStyle w:val="Prrafodelista"/>
        <w:spacing w:after="0" w:line="360" w:lineRule="auto"/>
        <w:ind w:left="0"/>
        <w:jc w:val="both"/>
        <w:rPr>
          <w:rFonts w:ascii="Arial Nova Light" w:hAnsi="Arial Nova Light" w:cs="Arial"/>
          <w:color w:val="000000"/>
          <w:sz w:val="24"/>
          <w:szCs w:val="24"/>
        </w:rPr>
      </w:pPr>
      <w:r w:rsidRPr="0026710C">
        <w:rPr>
          <w:rFonts w:ascii="Arial Nova Light" w:hAnsi="Arial Nova Light" w:cs="Arial"/>
          <w:color w:val="000000"/>
          <w:sz w:val="24"/>
          <w:szCs w:val="24"/>
        </w:rPr>
        <w:t xml:space="preserve">Por lo tanto, para una correcta individualización de la sanción que debe aplicarse en la especie, en primer lugar, es necesario determinar si la falta a calificar es: </w:t>
      </w:r>
      <w:r w:rsidRPr="0026710C">
        <w:rPr>
          <w:rFonts w:ascii="Arial Nova Light" w:hAnsi="Arial Nova Light" w:cs="Arial"/>
          <w:b/>
          <w:color w:val="000000"/>
          <w:sz w:val="24"/>
          <w:szCs w:val="24"/>
        </w:rPr>
        <w:t>i) levísima</w:t>
      </w:r>
      <w:r w:rsidRPr="0026710C">
        <w:rPr>
          <w:rFonts w:ascii="Arial Nova Light" w:hAnsi="Arial Nova Light" w:cs="Arial"/>
          <w:color w:val="000000"/>
          <w:sz w:val="24"/>
          <w:szCs w:val="24"/>
        </w:rPr>
        <w:t xml:space="preserve">, </w:t>
      </w:r>
      <w:r w:rsidRPr="0026710C">
        <w:rPr>
          <w:rFonts w:ascii="Arial Nova Light" w:hAnsi="Arial Nova Light" w:cs="Arial"/>
          <w:b/>
          <w:color w:val="000000"/>
          <w:sz w:val="24"/>
          <w:szCs w:val="24"/>
        </w:rPr>
        <w:t>ii) leve</w:t>
      </w:r>
      <w:r w:rsidRPr="0026710C">
        <w:rPr>
          <w:rFonts w:ascii="Arial Nova Light" w:hAnsi="Arial Nova Light" w:cs="Arial"/>
          <w:color w:val="000000"/>
          <w:sz w:val="24"/>
          <w:szCs w:val="24"/>
        </w:rPr>
        <w:t xml:space="preserve"> o </w:t>
      </w:r>
      <w:r w:rsidRPr="0026710C">
        <w:rPr>
          <w:rFonts w:ascii="Arial Nova Light" w:hAnsi="Arial Nova Light" w:cs="Arial"/>
          <w:b/>
          <w:color w:val="000000"/>
          <w:sz w:val="24"/>
          <w:szCs w:val="24"/>
        </w:rPr>
        <w:t>iii) grave</w:t>
      </w:r>
      <w:r w:rsidRPr="0026710C">
        <w:rPr>
          <w:rFonts w:ascii="Arial Nova Light" w:hAnsi="Arial Nova Light" w:cs="Arial"/>
          <w:color w:val="000000"/>
          <w:sz w:val="24"/>
          <w:szCs w:val="24"/>
        </w:rPr>
        <w:t xml:space="preserve">, y si se incurre en este último supuesto, precisar si la gravedad es de carácter </w:t>
      </w:r>
      <w:r w:rsidRPr="0026710C">
        <w:rPr>
          <w:rFonts w:ascii="Arial Nova Light" w:hAnsi="Arial Nova Light" w:cs="Arial"/>
          <w:b/>
          <w:color w:val="000000"/>
          <w:sz w:val="24"/>
          <w:szCs w:val="24"/>
        </w:rPr>
        <w:t>ordinaria</w:t>
      </w:r>
      <w:r w:rsidRPr="0026710C">
        <w:rPr>
          <w:rFonts w:ascii="Arial Nova Light" w:hAnsi="Arial Nova Light" w:cs="Arial"/>
          <w:color w:val="000000"/>
          <w:sz w:val="24"/>
          <w:szCs w:val="24"/>
        </w:rPr>
        <w:t xml:space="preserve">, </w:t>
      </w:r>
      <w:r w:rsidRPr="0026710C">
        <w:rPr>
          <w:rFonts w:ascii="Arial Nova Light" w:hAnsi="Arial Nova Light" w:cs="Arial"/>
          <w:b/>
          <w:color w:val="000000"/>
          <w:sz w:val="24"/>
          <w:szCs w:val="24"/>
        </w:rPr>
        <w:t>especial</w:t>
      </w:r>
      <w:r w:rsidRPr="0026710C">
        <w:rPr>
          <w:rFonts w:ascii="Arial Nova Light" w:hAnsi="Arial Nova Light" w:cs="Arial"/>
          <w:color w:val="000000"/>
          <w:sz w:val="24"/>
          <w:szCs w:val="24"/>
        </w:rPr>
        <w:t xml:space="preserve"> o </w:t>
      </w:r>
      <w:r w:rsidRPr="0026710C">
        <w:rPr>
          <w:rFonts w:ascii="Arial Nova Light" w:hAnsi="Arial Nova Light" w:cs="Arial"/>
          <w:b/>
          <w:color w:val="000000"/>
          <w:sz w:val="24"/>
          <w:szCs w:val="24"/>
        </w:rPr>
        <w:t>mayor</w:t>
      </w:r>
      <w:r w:rsidRPr="0026710C">
        <w:rPr>
          <w:rFonts w:ascii="Arial Nova Light" w:hAnsi="Arial Nova Light" w:cs="Arial"/>
          <w:color w:val="000000"/>
          <w:sz w:val="24"/>
          <w:szCs w:val="24"/>
        </w:rPr>
        <w:t>.</w:t>
      </w:r>
    </w:p>
    <w:p w14:paraId="308F53ED" w14:textId="77777777" w:rsidR="002E04FB" w:rsidRPr="0026710C" w:rsidRDefault="002E04FB" w:rsidP="002E04FB">
      <w:pPr>
        <w:pStyle w:val="Prrafodelista"/>
        <w:spacing w:line="360" w:lineRule="auto"/>
        <w:ind w:left="0"/>
        <w:jc w:val="both"/>
        <w:rPr>
          <w:rFonts w:ascii="Arial Nova Light" w:hAnsi="Arial Nova Light" w:cs="Arial"/>
          <w:color w:val="000000"/>
          <w:sz w:val="24"/>
          <w:szCs w:val="24"/>
        </w:rPr>
      </w:pPr>
    </w:p>
    <w:p w14:paraId="0593883D" w14:textId="77777777" w:rsidR="002E04FB" w:rsidRPr="0026710C" w:rsidRDefault="002E04FB" w:rsidP="002E04FB">
      <w:pPr>
        <w:pStyle w:val="Prrafodelista"/>
        <w:spacing w:after="0" w:line="360" w:lineRule="auto"/>
        <w:ind w:left="0"/>
        <w:jc w:val="both"/>
        <w:rPr>
          <w:rFonts w:ascii="Arial Nova Light" w:hAnsi="Arial Nova Light" w:cs="Arial"/>
          <w:color w:val="000000"/>
          <w:sz w:val="24"/>
          <w:szCs w:val="24"/>
        </w:rPr>
      </w:pPr>
      <w:r w:rsidRPr="0026710C">
        <w:rPr>
          <w:rFonts w:ascii="Arial Nova Light" w:hAnsi="Arial Nova Light" w:cs="Arial"/>
          <w:color w:val="000000"/>
          <w:sz w:val="24"/>
          <w:szCs w:val="24"/>
        </w:rPr>
        <w:t>Adicionalmente, es menester precisar que cuando se establece un mínimo y un máximo de la sanción a imponer, se deberá proceder a graduar la misma atendiendo a las circunstancias particulares del caso.</w:t>
      </w:r>
    </w:p>
    <w:p w14:paraId="18E42697" w14:textId="77777777" w:rsidR="00342322" w:rsidRDefault="00342322" w:rsidP="0019565C">
      <w:pPr>
        <w:pBdr>
          <w:top w:val="nil"/>
          <w:left w:val="nil"/>
          <w:bottom w:val="nil"/>
          <w:right w:val="nil"/>
          <w:between w:val="nil"/>
        </w:pBdr>
        <w:tabs>
          <w:tab w:val="left" w:pos="284"/>
        </w:tabs>
        <w:spacing w:line="360" w:lineRule="auto"/>
        <w:jc w:val="both"/>
        <w:rPr>
          <w:rFonts w:ascii="Arial Nova Light" w:hAnsi="Arial Nova Light"/>
          <w:b/>
          <w:bCs/>
          <w:sz w:val="24"/>
          <w:szCs w:val="24"/>
        </w:rPr>
      </w:pPr>
    </w:p>
    <w:p w14:paraId="67113F72" w14:textId="0DCD528A" w:rsidR="002E04FB" w:rsidRPr="002E04FB" w:rsidRDefault="002E04FB" w:rsidP="0019565C">
      <w:pPr>
        <w:pBdr>
          <w:top w:val="nil"/>
          <w:left w:val="nil"/>
          <w:bottom w:val="nil"/>
          <w:right w:val="nil"/>
          <w:between w:val="nil"/>
        </w:pBdr>
        <w:tabs>
          <w:tab w:val="left" w:pos="284"/>
        </w:tabs>
        <w:spacing w:line="360" w:lineRule="auto"/>
        <w:jc w:val="both"/>
        <w:rPr>
          <w:rFonts w:ascii="Arial Nova Light" w:hAnsi="Arial Nova Light"/>
          <w:b/>
          <w:bCs/>
          <w:sz w:val="24"/>
          <w:szCs w:val="24"/>
        </w:rPr>
      </w:pPr>
      <w:r>
        <w:rPr>
          <w:rFonts w:ascii="Arial Nova Light" w:hAnsi="Arial Nova Light"/>
          <w:b/>
          <w:bCs/>
          <w:sz w:val="24"/>
          <w:szCs w:val="24"/>
        </w:rPr>
        <w:t>a. De la Candidata Denunciada.</w:t>
      </w:r>
    </w:p>
    <w:p w14:paraId="0E4DE7DC" w14:textId="2824A4FD" w:rsidR="00975151" w:rsidRPr="00BD6D94" w:rsidRDefault="00975151" w:rsidP="0019565C">
      <w:p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sz w:val="24"/>
          <w:szCs w:val="24"/>
        </w:rPr>
        <w:t>En ese sentido, para determinar la sanción a imponer, se deberán tomar en cuenta las circunstancias que rodearon la conducta contraventora de la norma, establecidas en los artículos citados, conforme a los elementos siguientes:</w:t>
      </w:r>
    </w:p>
    <w:p w14:paraId="0ECC5EFE" w14:textId="70A00BA0" w:rsidR="00975151" w:rsidRDefault="00BF5652" w:rsidP="00BF5652">
      <w:pPr>
        <w:pStyle w:val="Prrafodelista"/>
        <w:numPr>
          <w:ilvl w:val="0"/>
          <w:numId w:val="19"/>
        </w:numPr>
        <w:pBdr>
          <w:top w:val="nil"/>
          <w:left w:val="nil"/>
          <w:bottom w:val="nil"/>
          <w:right w:val="nil"/>
          <w:between w:val="nil"/>
        </w:pBdr>
        <w:tabs>
          <w:tab w:val="left" w:pos="284"/>
        </w:tabs>
        <w:spacing w:line="360" w:lineRule="auto"/>
        <w:jc w:val="both"/>
        <w:rPr>
          <w:rFonts w:ascii="Arial Nova Light" w:hAnsi="Arial Nova Light"/>
          <w:sz w:val="24"/>
          <w:szCs w:val="24"/>
        </w:rPr>
      </w:pPr>
      <w:r w:rsidRPr="00BD6D94">
        <w:rPr>
          <w:rFonts w:ascii="Arial Nova Light" w:hAnsi="Arial Nova Light"/>
          <w:b/>
          <w:bCs/>
          <w:sz w:val="24"/>
          <w:szCs w:val="24"/>
        </w:rPr>
        <w:t xml:space="preserve">Bien jurídico tutelado. </w:t>
      </w:r>
      <w:r w:rsidRPr="00BD6D94">
        <w:rPr>
          <w:rFonts w:ascii="Arial Nova Light" w:hAnsi="Arial Nova Light"/>
          <w:sz w:val="24"/>
          <w:szCs w:val="24"/>
        </w:rPr>
        <w:t>Consiste en el derecho a ser votado del denunciante en su vertiente de participación en la contienda electoral, así como el derecho de la ciudadanía a emitir un voto informado y, por consiguiente, al principio de equidad en la contienda.</w:t>
      </w:r>
    </w:p>
    <w:p w14:paraId="5000F375" w14:textId="65A461F7" w:rsidR="00BF5652" w:rsidRPr="00BD6D94" w:rsidRDefault="00BF5652" w:rsidP="00BF5652">
      <w:pPr>
        <w:pStyle w:val="Prrafodelista"/>
        <w:numPr>
          <w:ilvl w:val="0"/>
          <w:numId w:val="19"/>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t>Circunstancias de modo, tiempo y lugar.</w:t>
      </w:r>
    </w:p>
    <w:p w14:paraId="6E4F1CBD" w14:textId="7827FDF3" w:rsidR="00BF5652" w:rsidRPr="00BD6D94" w:rsidRDefault="00BF5652" w:rsidP="00BF5652">
      <w:pPr>
        <w:pStyle w:val="Prrafodelista"/>
        <w:numPr>
          <w:ilvl w:val="1"/>
          <w:numId w:val="19"/>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t>Modo y tiempo.</w:t>
      </w:r>
      <w:r w:rsidRPr="00BD6D94">
        <w:rPr>
          <w:rFonts w:ascii="Arial Nova Light" w:hAnsi="Arial Nova Light"/>
          <w:sz w:val="24"/>
          <w:szCs w:val="24"/>
        </w:rPr>
        <w:t xml:space="preserve"> La entrevista denunciada se difundió a través de la concesionaria Radio BI, frecuencia modulada 88.7</w:t>
      </w:r>
      <w:r w:rsidR="008678CE" w:rsidRPr="00BD6D94">
        <w:rPr>
          <w:rFonts w:ascii="Arial Nova Light" w:hAnsi="Arial Nova Light"/>
          <w:sz w:val="24"/>
          <w:szCs w:val="24"/>
        </w:rPr>
        <w:t xml:space="preserve">, el día siete de abril, dentro del periodo de </w:t>
      </w:r>
      <w:r w:rsidR="008678CE" w:rsidRPr="00BD6D94">
        <w:rPr>
          <w:rFonts w:ascii="Arial Nova Light" w:hAnsi="Arial Nova Light"/>
          <w:sz w:val="24"/>
          <w:szCs w:val="24"/>
        </w:rPr>
        <w:lastRenderedPageBreak/>
        <w:t>campañas electorales, y consecuentemente se difundió en sus sitios web y redes sociales.</w:t>
      </w:r>
    </w:p>
    <w:p w14:paraId="01D18F7A" w14:textId="3C04E460" w:rsidR="008678CE" w:rsidRPr="00BD6D94" w:rsidRDefault="008678CE" w:rsidP="00BF5652">
      <w:pPr>
        <w:pStyle w:val="Prrafodelista"/>
        <w:numPr>
          <w:ilvl w:val="1"/>
          <w:numId w:val="19"/>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t>Lugar</w:t>
      </w:r>
      <w:r w:rsidRPr="00BD6D94">
        <w:rPr>
          <w:rFonts w:ascii="Arial Nova Light" w:hAnsi="Arial Nova Light"/>
          <w:sz w:val="24"/>
          <w:szCs w:val="24"/>
        </w:rPr>
        <w:t xml:space="preserve">. El área de difusión de la entrevista en la frecuencia modulada se ciñó en el estado de Aguascalientes, sin embargo, la difusión </w:t>
      </w:r>
      <w:r w:rsidR="00305802" w:rsidRPr="00BD6D94">
        <w:rPr>
          <w:rFonts w:ascii="Arial Nova Light" w:hAnsi="Arial Nova Light"/>
          <w:sz w:val="24"/>
          <w:szCs w:val="24"/>
        </w:rPr>
        <w:t>fue abierta globalmente por difundirse también en medios digitales</w:t>
      </w:r>
      <w:r w:rsidRPr="00BD6D94">
        <w:rPr>
          <w:rFonts w:ascii="Arial Nova Light" w:hAnsi="Arial Nova Light"/>
          <w:sz w:val="24"/>
          <w:szCs w:val="24"/>
        </w:rPr>
        <w:t>.</w:t>
      </w:r>
    </w:p>
    <w:p w14:paraId="31B1EE8A" w14:textId="5476CCCD" w:rsidR="00305802" w:rsidRPr="00BD6D94" w:rsidRDefault="00305802" w:rsidP="00305802">
      <w:pPr>
        <w:pStyle w:val="Prrafodelista"/>
        <w:numPr>
          <w:ilvl w:val="0"/>
          <w:numId w:val="19"/>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t>Pluralidad o singularidad de las faltas.</w:t>
      </w:r>
      <w:r w:rsidRPr="00BD6D94">
        <w:rPr>
          <w:rFonts w:ascii="Arial Nova Light" w:hAnsi="Arial Nova Light"/>
          <w:sz w:val="24"/>
          <w:szCs w:val="24"/>
        </w:rPr>
        <w:t xml:space="preserve"> Se actualizó una sola infracción consistente en calumnia electoral.</w:t>
      </w:r>
    </w:p>
    <w:p w14:paraId="776090DD" w14:textId="2E0D471F" w:rsidR="00305802" w:rsidRPr="00BD6D94" w:rsidRDefault="00305802" w:rsidP="00305802">
      <w:pPr>
        <w:pStyle w:val="Prrafodelista"/>
        <w:numPr>
          <w:ilvl w:val="0"/>
          <w:numId w:val="19"/>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t>Intencionalidad</w:t>
      </w:r>
      <w:r w:rsidRPr="00BD6D94">
        <w:rPr>
          <w:rFonts w:ascii="Arial Nova Light" w:hAnsi="Arial Nova Light"/>
          <w:sz w:val="24"/>
          <w:szCs w:val="24"/>
        </w:rPr>
        <w:t>. Como fue señalado en el estudio sobre la calumnia la candidata denunciada tenía conocimiento o, al menos, contaba con elementos mínimos para advertir la falsedad de los hechos que le imputó al denunciante, por lo que se observa que su intención de generar un impacto electoral fue intencional.</w:t>
      </w:r>
    </w:p>
    <w:p w14:paraId="0351F74A" w14:textId="14605EE7" w:rsidR="00D85B17" w:rsidRPr="00BD6D94" w:rsidRDefault="00D85B17" w:rsidP="00305802">
      <w:pPr>
        <w:pStyle w:val="Prrafodelista"/>
        <w:numPr>
          <w:ilvl w:val="0"/>
          <w:numId w:val="19"/>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t>Contexto fáctico y medios de ejecución</w:t>
      </w:r>
      <w:r w:rsidRPr="00BD6D94">
        <w:rPr>
          <w:rFonts w:ascii="Arial Nova Light" w:hAnsi="Arial Nova Light"/>
          <w:sz w:val="24"/>
          <w:szCs w:val="24"/>
        </w:rPr>
        <w:t xml:space="preserve">. El programa de radio se difundió dentro de un proceso electoral en un medio masivo de comunicación, transmitiendo en vivo en radio, y posteriormente difundiendo en redes sociales y sitio web. </w:t>
      </w:r>
    </w:p>
    <w:p w14:paraId="2EFE9252" w14:textId="030572F4" w:rsidR="00D85B17" w:rsidRPr="00BD6D94" w:rsidRDefault="00D85B17" w:rsidP="00305802">
      <w:pPr>
        <w:pStyle w:val="Prrafodelista"/>
        <w:numPr>
          <w:ilvl w:val="0"/>
          <w:numId w:val="19"/>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t xml:space="preserve">Beneficio o lucro. </w:t>
      </w:r>
      <w:r w:rsidRPr="00BD6D94">
        <w:rPr>
          <w:rFonts w:ascii="Arial Nova Light" w:hAnsi="Arial Nova Light"/>
          <w:sz w:val="24"/>
          <w:szCs w:val="24"/>
        </w:rPr>
        <w:t>El detrimento en la imagen del</w:t>
      </w:r>
      <w:r w:rsidR="00672F3B" w:rsidRPr="00BD6D94">
        <w:rPr>
          <w:rFonts w:ascii="Arial Nova Light" w:hAnsi="Arial Nova Light"/>
          <w:sz w:val="24"/>
          <w:szCs w:val="24"/>
        </w:rPr>
        <w:t xml:space="preserve"> partido</w:t>
      </w:r>
      <w:r w:rsidRPr="00BD6D94">
        <w:rPr>
          <w:rFonts w:ascii="Arial Nova Light" w:hAnsi="Arial Nova Light"/>
          <w:sz w:val="24"/>
          <w:szCs w:val="24"/>
        </w:rPr>
        <w:t xml:space="preserve"> denunciante </w:t>
      </w:r>
      <w:r w:rsidR="00672F3B" w:rsidRPr="00BD6D94">
        <w:rPr>
          <w:rFonts w:ascii="Arial Nova Light" w:hAnsi="Arial Nova Light"/>
          <w:sz w:val="24"/>
          <w:szCs w:val="24"/>
        </w:rPr>
        <w:t xml:space="preserve">y su candidata </w:t>
      </w:r>
      <w:r w:rsidRPr="00BD6D94">
        <w:rPr>
          <w:rFonts w:ascii="Arial Nova Light" w:hAnsi="Arial Nova Light"/>
          <w:sz w:val="24"/>
          <w:szCs w:val="24"/>
        </w:rPr>
        <w:t xml:space="preserve">y en el derecho de la ciudadanía a votar de manera informada, se tradujo en un beneficio indirecto con la parte denunciada relacionado con su posicionamiento ante las personas votantes de </w:t>
      </w:r>
      <w:r w:rsidR="00672F3B" w:rsidRPr="00BD6D94">
        <w:rPr>
          <w:rFonts w:ascii="Arial Nova Light" w:hAnsi="Arial Nova Light"/>
          <w:sz w:val="24"/>
          <w:szCs w:val="24"/>
        </w:rPr>
        <w:t>Aguascalientes</w:t>
      </w:r>
      <w:r w:rsidRPr="00BD6D94">
        <w:rPr>
          <w:rFonts w:ascii="Arial Nova Light" w:hAnsi="Arial Nova Light"/>
          <w:sz w:val="24"/>
          <w:szCs w:val="24"/>
        </w:rPr>
        <w:t xml:space="preserve"> para la contienda por la </w:t>
      </w:r>
      <w:r w:rsidR="00672F3B" w:rsidRPr="00BD6D94">
        <w:rPr>
          <w:rFonts w:ascii="Arial Nova Light" w:hAnsi="Arial Nova Light"/>
          <w:sz w:val="24"/>
          <w:szCs w:val="24"/>
        </w:rPr>
        <w:t xml:space="preserve">Gubernatura. </w:t>
      </w:r>
    </w:p>
    <w:p w14:paraId="3EA3482F" w14:textId="01FD75EC" w:rsidR="00672F3B" w:rsidRPr="00B44278" w:rsidRDefault="00672F3B" w:rsidP="00305802">
      <w:pPr>
        <w:pStyle w:val="Prrafodelista"/>
        <w:numPr>
          <w:ilvl w:val="0"/>
          <w:numId w:val="19"/>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t>Reincidencia</w:t>
      </w:r>
      <w:r w:rsidRPr="00BD6D94">
        <w:rPr>
          <w:rFonts w:ascii="Arial Nova Light" w:hAnsi="Arial Nova Light"/>
          <w:sz w:val="24"/>
          <w:szCs w:val="24"/>
        </w:rPr>
        <w:t xml:space="preserve">. Dentro de los archivos relacionados con el catálogo de personas sancionadas de </w:t>
      </w:r>
      <w:r w:rsidR="0013605A" w:rsidRPr="00BD6D94">
        <w:rPr>
          <w:rFonts w:ascii="Arial Nova Light" w:hAnsi="Arial Nova Light"/>
          <w:sz w:val="24"/>
          <w:szCs w:val="24"/>
        </w:rPr>
        <w:t xml:space="preserve">este Tribunal, </w:t>
      </w:r>
      <w:r w:rsidRPr="00BD6D94">
        <w:rPr>
          <w:rFonts w:ascii="Arial Nova Light" w:hAnsi="Arial Nova Light"/>
          <w:b/>
          <w:bCs/>
          <w:sz w:val="24"/>
          <w:szCs w:val="24"/>
        </w:rPr>
        <w:t>no obra constancia</w:t>
      </w:r>
      <w:r w:rsidRPr="00BD6D94">
        <w:rPr>
          <w:rFonts w:ascii="Arial Nova Light" w:hAnsi="Arial Nova Light"/>
          <w:sz w:val="24"/>
          <w:szCs w:val="24"/>
        </w:rPr>
        <w:t xml:space="preserve"> que permita calificar a</w:t>
      </w:r>
      <w:r w:rsidR="0013605A" w:rsidRPr="00BD6D94">
        <w:rPr>
          <w:rFonts w:ascii="Arial Nova Light" w:hAnsi="Arial Nova Light"/>
          <w:sz w:val="24"/>
          <w:szCs w:val="24"/>
        </w:rPr>
        <w:t xml:space="preserve"> </w:t>
      </w:r>
      <w:r w:rsidRPr="00BD6D94">
        <w:rPr>
          <w:rFonts w:ascii="Arial Nova Light" w:hAnsi="Arial Nova Light"/>
          <w:sz w:val="24"/>
          <w:szCs w:val="24"/>
        </w:rPr>
        <w:t>l</w:t>
      </w:r>
      <w:r w:rsidR="0013605A" w:rsidRPr="00BD6D94">
        <w:rPr>
          <w:rFonts w:ascii="Arial Nova Light" w:hAnsi="Arial Nova Light"/>
          <w:sz w:val="24"/>
          <w:szCs w:val="24"/>
        </w:rPr>
        <w:t>a</w:t>
      </w:r>
      <w:r w:rsidRPr="00BD6D94">
        <w:rPr>
          <w:rFonts w:ascii="Arial Nova Light" w:hAnsi="Arial Nova Light"/>
          <w:sz w:val="24"/>
          <w:szCs w:val="24"/>
        </w:rPr>
        <w:t xml:space="preserve"> candidat</w:t>
      </w:r>
      <w:r w:rsidR="0013605A" w:rsidRPr="00BD6D94">
        <w:rPr>
          <w:rFonts w:ascii="Arial Nova Light" w:hAnsi="Arial Nova Light"/>
          <w:sz w:val="24"/>
          <w:szCs w:val="24"/>
        </w:rPr>
        <w:t>a</w:t>
      </w:r>
      <w:r w:rsidRPr="00BD6D94">
        <w:rPr>
          <w:rFonts w:ascii="Arial Nova Light" w:hAnsi="Arial Nova Light"/>
          <w:sz w:val="24"/>
          <w:szCs w:val="24"/>
        </w:rPr>
        <w:t xml:space="preserve"> denunciad</w:t>
      </w:r>
      <w:r w:rsidR="0013605A" w:rsidRPr="00BD6D94">
        <w:rPr>
          <w:rFonts w:ascii="Arial Nova Light" w:hAnsi="Arial Nova Light"/>
          <w:sz w:val="24"/>
          <w:szCs w:val="24"/>
        </w:rPr>
        <w:t>a</w:t>
      </w:r>
      <w:r w:rsidRPr="00BD6D94">
        <w:rPr>
          <w:rFonts w:ascii="Arial Nova Light" w:hAnsi="Arial Nova Light"/>
          <w:sz w:val="24"/>
          <w:szCs w:val="24"/>
        </w:rPr>
        <w:t xml:space="preserve"> como reincidente por la conducta infractora.</w:t>
      </w:r>
    </w:p>
    <w:p w14:paraId="3855929E" w14:textId="0CD84DD4" w:rsidR="0013605A" w:rsidRDefault="00672F3B" w:rsidP="005E0849">
      <w:pPr>
        <w:pStyle w:val="Prrafodelista"/>
        <w:numPr>
          <w:ilvl w:val="0"/>
          <w:numId w:val="19"/>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t>Calificación de la falta.</w:t>
      </w:r>
      <w:r w:rsidRPr="00BD6D94">
        <w:rPr>
          <w:rFonts w:ascii="Arial Nova Light" w:hAnsi="Arial Nova Light"/>
          <w:sz w:val="24"/>
          <w:szCs w:val="24"/>
        </w:rPr>
        <w:t xml:space="preserve"> En atención a que en la causa se involucra la tutela al derecho a ser votado del denunciante en su vertiente de participación en la contienda electoral, así como el derecho de la ciudadanía a emitir un voto informado y, por consiguiente, al principio de equidad en la contienda en los términos ya precisados,</w:t>
      </w:r>
      <w:r w:rsidR="0013605A" w:rsidRPr="00BD6D94">
        <w:rPr>
          <w:rFonts w:ascii="Arial Nova Light" w:hAnsi="Arial Nova Light"/>
          <w:sz w:val="24"/>
          <w:szCs w:val="24"/>
        </w:rPr>
        <w:t xml:space="preserve"> este Tribunal determina que la infracción cometida por la C. Nora Ruvalcaba Gámez, debe ser calificada como </w:t>
      </w:r>
      <w:r w:rsidR="0013605A" w:rsidRPr="00BD6D94">
        <w:rPr>
          <w:rFonts w:ascii="Arial Nova Light" w:hAnsi="Arial Nova Light"/>
          <w:b/>
          <w:bCs/>
          <w:sz w:val="24"/>
          <w:szCs w:val="24"/>
        </w:rPr>
        <w:t>leve.</w:t>
      </w:r>
    </w:p>
    <w:p w14:paraId="6E1A306F" w14:textId="4EA2167D" w:rsidR="005E0849" w:rsidRDefault="005E0849" w:rsidP="005E0849">
      <w:pPr>
        <w:pStyle w:val="Prrafodelista"/>
        <w:numPr>
          <w:ilvl w:val="0"/>
          <w:numId w:val="19"/>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t>Sanción a imponer.</w:t>
      </w:r>
      <w:r w:rsidRPr="00BD6D94">
        <w:rPr>
          <w:rFonts w:ascii="Arial Nova Light" w:hAnsi="Arial Nova Light"/>
          <w:sz w:val="24"/>
          <w:szCs w:val="24"/>
        </w:rPr>
        <w:t xml:space="preserve"> Tomando en consideración los elementos objetivos y subjetivos de la infracción, especialmente el grado de afectación a los bienes jurídicos tutelados, las circunstancias particulares de la difusión de la entrevista denunciada, así como con la finalidad de disuadir la posible comisión de faltas similares en el futuro y con fundamento en el artículo 244, párrafo 2, fracción I, del Código Electoral, se impone a Nora Ruvalcaba Gámez, una </w:t>
      </w:r>
      <w:r w:rsidRPr="00BD6D94">
        <w:rPr>
          <w:rFonts w:ascii="Arial Nova Light" w:hAnsi="Arial Nova Light"/>
          <w:b/>
          <w:bCs/>
          <w:sz w:val="24"/>
          <w:szCs w:val="24"/>
        </w:rPr>
        <w:t>amonestación pública</w:t>
      </w:r>
      <w:r w:rsidR="001358B0" w:rsidRPr="00BD6D94">
        <w:rPr>
          <w:rFonts w:ascii="Arial Nova Light" w:hAnsi="Arial Nova Light"/>
          <w:b/>
          <w:bCs/>
          <w:sz w:val="24"/>
          <w:szCs w:val="24"/>
        </w:rPr>
        <w:t xml:space="preserve">. </w:t>
      </w:r>
    </w:p>
    <w:p w14:paraId="758E02AC" w14:textId="77777777" w:rsidR="00BD6D94" w:rsidRPr="00BD6D94" w:rsidRDefault="00BD6D94" w:rsidP="00BD6D94">
      <w:pPr>
        <w:pStyle w:val="Prrafodelista"/>
        <w:rPr>
          <w:rFonts w:ascii="Arial Nova Light" w:hAnsi="Arial Nova Light"/>
          <w:b/>
          <w:bCs/>
          <w:sz w:val="24"/>
          <w:szCs w:val="24"/>
        </w:rPr>
      </w:pPr>
    </w:p>
    <w:p w14:paraId="17C7FB08" w14:textId="0B350FCF" w:rsidR="001358B0" w:rsidRPr="00BD6D94" w:rsidRDefault="001358B0" w:rsidP="005E0849">
      <w:pPr>
        <w:pStyle w:val="Prrafodelista"/>
        <w:numPr>
          <w:ilvl w:val="0"/>
          <w:numId w:val="19"/>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lastRenderedPageBreak/>
        <w:t>Capacidad económica</w:t>
      </w:r>
      <w:r w:rsidRPr="00BD6D94">
        <w:rPr>
          <w:rFonts w:ascii="Arial Nova Light" w:hAnsi="Arial Nova Light"/>
          <w:sz w:val="24"/>
          <w:szCs w:val="24"/>
        </w:rPr>
        <w:t xml:space="preserve">. Al imponerse una sanción consistente en </w:t>
      </w:r>
      <w:r w:rsidRPr="00BD6D94">
        <w:rPr>
          <w:rFonts w:ascii="Arial Nova Light" w:hAnsi="Arial Nova Light"/>
          <w:b/>
          <w:bCs/>
          <w:sz w:val="24"/>
          <w:szCs w:val="24"/>
        </w:rPr>
        <w:t xml:space="preserve">amonestación pública que no implica una multa económica, </w:t>
      </w:r>
      <w:r w:rsidRPr="00BD6D94">
        <w:rPr>
          <w:rFonts w:ascii="Arial Nova Light" w:hAnsi="Arial Nova Light"/>
          <w:sz w:val="24"/>
          <w:szCs w:val="24"/>
        </w:rPr>
        <w:t>resulta innecesario constatar la capacidad económica de la denunciada.</w:t>
      </w:r>
    </w:p>
    <w:p w14:paraId="195B6B29" w14:textId="1E1526DF" w:rsidR="00BD6D94" w:rsidRPr="002E04FB" w:rsidRDefault="00BD6D94" w:rsidP="005E0849">
      <w:pPr>
        <w:pStyle w:val="Prrafodelista"/>
        <w:numPr>
          <w:ilvl w:val="0"/>
          <w:numId w:val="19"/>
        </w:numPr>
        <w:pBdr>
          <w:top w:val="nil"/>
          <w:left w:val="nil"/>
          <w:bottom w:val="nil"/>
          <w:right w:val="nil"/>
          <w:between w:val="nil"/>
        </w:pBdr>
        <w:tabs>
          <w:tab w:val="left" w:pos="284"/>
        </w:tabs>
        <w:spacing w:line="360" w:lineRule="auto"/>
        <w:jc w:val="both"/>
        <w:rPr>
          <w:rFonts w:ascii="Arial Nova Light" w:hAnsi="Arial Nova Light"/>
          <w:b/>
          <w:bCs/>
          <w:sz w:val="24"/>
          <w:szCs w:val="24"/>
        </w:rPr>
      </w:pPr>
      <w:r w:rsidRPr="00BD6D94">
        <w:rPr>
          <w:rFonts w:ascii="Arial Nova Light" w:hAnsi="Arial Nova Light"/>
          <w:b/>
          <w:bCs/>
          <w:sz w:val="24"/>
          <w:szCs w:val="24"/>
        </w:rPr>
        <w:t>Publicación de la sentencia.</w:t>
      </w:r>
      <w:r w:rsidRPr="00BD6D94">
        <w:rPr>
          <w:rFonts w:ascii="Arial Nova Light" w:hAnsi="Arial Nova Light"/>
          <w:sz w:val="24"/>
          <w:szCs w:val="24"/>
        </w:rPr>
        <w:t xml:space="preserve"> Para una mayor difusión de la sanción que se impone, se deberá registrar en el Catálogo de Sujetos Sancionados en los Procedimientos Especiales Sancionadores a Nora Ruvalcaba Gámez, identificando de manera puntual, la conducta por la que se le infracciona.</w:t>
      </w:r>
    </w:p>
    <w:p w14:paraId="6D081A86" w14:textId="77777777" w:rsidR="002E04FB" w:rsidRPr="002E04FB" w:rsidRDefault="002E04FB" w:rsidP="002E04FB">
      <w:pPr>
        <w:pStyle w:val="Prrafodelista"/>
        <w:rPr>
          <w:rFonts w:ascii="Arial Nova Light" w:hAnsi="Arial Nova Light"/>
          <w:b/>
          <w:bCs/>
          <w:sz w:val="24"/>
          <w:szCs w:val="24"/>
        </w:rPr>
      </w:pPr>
    </w:p>
    <w:p w14:paraId="63E4309B" w14:textId="09B8B390" w:rsidR="002E04FB" w:rsidRDefault="00342322" w:rsidP="002E04FB">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Pr>
          <w:rFonts w:ascii="Arial Nova Light" w:hAnsi="Arial Nova Light" w:cs="Arial"/>
          <w:b/>
          <w:bCs/>
          <w:sz w:val="24"/>
          <w:szCs w:val="24"/>
        </w:rPr>
        <w:t xml:space="preserve">b. </w:t>
      </w:r>
      <w:r w:rsidR="002E04FB" w:rsidRPr="0026710C">
        <w:rPr>
          <w:rFonts w:ascii="Arial Nova Light" w:hAnsi="Arial Nova Light" w:cs="Arial"/>
          <w:b/>
          <w:bCs/>
          <w:sz w:val="24"/>
          <w:szCs w:val="24"/>
        </w:rPr>
        <w:t>CULPA IN VIGILANDO DE</w:t>
      </w:r>
      <w:r w:rsidR="002E04FB">
        <w:rPr>
          <w:rFonts w:ascii="Arial Nova Light" w:hAnsi="Arial Nova Light" w:cs="Arial"/>
          <w:b/>
          <w:bCs/>
          <w:sz w:val="24"/>
          <w:szCs w:val="24"/>
        </w:rPr>
        <w:t xml:space="preserve"> MORENA</w:t>
      </w:r>
      <w:r w:rsidR="002E04FB" w:rsidRPr="0026710C">
        <w:rPr>
          <w:rFonts w:ascii="Arial Nova Light" w:hAnsi="Arial Nova Light" w:cs="Arial"/>
          <w:b/>
          <w:bCs/>
          <w:sz w:val="24"/>
          <w:szCs w:val="24"/>
        </w:rPr>
        <w:t xml:space="preserve">. </w:t>
      </w:r>
      <w:r w:rsidR="002E04FB" w:rsidRPr="0026710C">
        <w:rPr>
          <w:rFonts w:ascii="Arial Nova Light" w:hAnsi="Arial Nova Light" w:cs="Arial"/>
          <w:sz w:val="24"/>
          <w:szCs w:val="24"/>
        </w:rPr>
        <w:t xml:space="preserve">Este Tribunal Electoral determina la existencia de la infracción atribuida a </w:t>
      </w:r>
      <w:r w:rsidR="00430C87">
        <w:rPr>
          <w:rFonts w:ascii="Arial Nova Light" w:hAnsi="Arial Nova Light" w:cs="Arial"/>
          <w:sz w:val="24"/>
          <w:szCs w:val="24"/>
        </w:rPr>
        <w:t>MORENA</w:t>
      </w:r>
      <w:r w:rsidR="002E04FB" w:rsidRPr="0026710C">
        <w:rPr>
          <w:rFonts w:ascii="Arial Nova Light" w:hAnsi="Arial Nova Light" w:cs="Arial"/>
          <w:sz w:val="24"/>
          <w:szCs w:val="24"/>
        </w:rPr>
        <w:t>, relacionada con la omisión a su deber de cuidado en cuanto a la conducta realizada por su candidat</w:t>
      </w:r>
      <w:r w:rsidR="00430C87">
        <w:rPr>
          <w:rFonts w:ascii="Arial Nova Light" w:hAnsi="Arial Nova Light" w:cs="Arial"/>
          <w:sz w:val="24"/>
          <w:szCs w:val="24"/>
        </w:rPr>
        <w:t xml:space="preserve">a a la Gubernatura. </w:t>
      </w:r>
    </w:p>
    <w:p w14:paraId="6DDC2252" w14:textId="77777777" w:rsidR="00430C87" w:rsidRPr="0026710C" w:rsidRDefault="00430C87" w:rsidP="002E04FB">
      <w:pPr>
        <w:pBdr>
          <w:top w:val="nil"/>
          <w:left w:val="nil"/>
          <w:bottom w:val="nil"/>
          <w:right w:val="nil"/>
          <w:between w:val="nil"/>
        </w:pBdr>
        <w:tabs>
          <w:tab w:val="left" w:pos="567"/>
        </w:tabs>
        <w:spacing w:after="0" w:line="360" w:lineRule="auto"/>
        <w:ind w:right="36"/>
        <w:jc w:val="both"/>
        <w:rPr>
          <w:rFonts w:ascii="Arial Nova Light" w:hAnsi="Arial Nova Light" w:cs="Arial"/>
          <w:b/>
          <w:bCs/>
          <w:sz w:val="24"/>
          <w:szCs w:val="24"/>
        </w:rPr>
      </w:pPr>
    </w:p>
    <w:p w14:paraId="44299169" w14:textId="77777777" w:rsidR="002E04FB" w:rsidRPr="0026710C" w:rsidRDefault="002E04FB" w:rsidP="002E04FB">
      <w:pPr>
        <w:spacing w:line="360" w:lineRule="auto"/>
        <w:jc w:val="both"/>
        <w:rPr>
          <w:rFonts w:ascii="Arial Nova Light" w:hAnsi="Arial Nova Light" w:cs="Arial"/>
          <w:sz w:val="24"/>
          <w:szCs w:val="24"/>
        </w:rPr>
      </w:pPr>
      <w:r w:rsidRPr="0026710C">
        <w:rPr>
          <w:rFonts w:ascii="Arial Nova Light" w:hAnsi="Arial Nova Light" w:cs="Arial"/>
          <w:sz w:val="24"/>
          <w:szCs w:val="24"/>
        </w:rPr>
        <w:t>Lo anterior, en términos de lo previsto en el inciso a), del primer párrafo, del artículo 25, de la Ley General de Partidos Políticos y el artículo 163, del Código Electoral, que establece que son obligaciones de los partidos políticos conducir sus actividades dentro de los cauces legales y ajustar su conducta y la de sus militantes y personas relacionadas con el desempeño de sus funciones, con sujeción a la ley y ajustarlas a los principios del Estado democrático.</w:t>
      </w:r>
    </w:p>
    <w:p w14:paraId="09BC4097" w14:textId="6A174878" w:rsidR="002E04FB" w:rsidRPr="0026710C" w:rsidRDefault="002E04FB" w:rsidP="002E04FB">
      <w:pPr>
        <w:spacing w:line="360" w:lineRule="auto"/>
        <w:jc w:val="both"/>
        <w:rPr>
          <w:rFonts w:ascii="Arial Nova Light" w:hAnsi="Arial Nova Light" w:cs="Arial"/>
          <w:sz w:val="24"/>
          <w:szCs w:val="24"/>
        </w:rPr>
      </w:pPr>
      <w:r w:rsidRPr="0026710C">
        <w:rPr>
          <w:rFonts w:ascii="Arial Nova Light" w:hAnsi="Arial Nova Light" w:cs="Arial"/>
          <w:sz w:val="24"/>
          <w:szCs w:val="24"/>
        </w:rPr>
        <w:t xml:space="preserve">Además, del análisis integral de los hechos denunciados, así como de las pruebas ofrecidas se concluyó que </w:t>
      </w:r>
      <w:r w:rsidR="00430C87">
        <w:rPr>
          <w:rFonts w:ascii="Arial Nova Light" w:hAnsi="Arial Nova Light" w:cs="Arial"/>
          <w:sz w:val="24"/>
          <w:szCs w:val="24"/>
        </w:rPr>
        <w:t>la</w:t>
      </w:r>
      <w:r w:rsidRPr="0026710C">
        <w:rPr>
          <w:rFonts w:ascii="Arial Nova Light" w:hAnsi="Arial Nova Light" w:cs="Arial"/>
          <w:sz w:val="24"/>
          <w:szCs w:val="24"/>
        </w:rPr>
        <w:t xml:space="preserve"> candidat</w:t>
      </w:r>
      <w:r w:rsidR="00430C87">
        <w:rPr>
          <w:rFonts w:ascii="Arial Nova Light" w:hAnsi="Arial Nova Light" w:cs="Arial"/>
          <w:sz w:val="24"/>
          <w:szCs w:val="24"/>
        </w:rPr>
        <w:t>a</w:t>
      </w:r>
      <w:r w:rsidRPr="0026710C">
        <w:rPr>
          <w:rFonts w:ascii="Arial Nova Light" w:hAnsi="Arial Nova Light" w:cs="Arial"/>
          <w:sz w:val="24"/>
          <w:szCs w:val="24"/>
        </w:rPr>
        <w:t xml:space="preserve"> cuestionad</w:t>
      </w:r>
      <w:r w:rsidR="00460186">
        <w:rPr>
          <w:rFonts w:ascii="Arial Nova Light" w:hAnsi="Arial Nova Light" w:cs="Arial"/>
          <w:sz w:val="24"/>
          <w:szCs w:val="24"/>
        </w:rPr>
        <w:t>a</w:t>
      </w:r>
      <w:r w:rsidRPr="0026710C">
        <w:rPr>
          <w:rFonts w:ascii="Arial Nova Light" w:hAnsi="Arial Nova Light" w:cs="Arial"/>
          <w:sz w:val="24"/>
          <w:szCs w:val="24"/>
        </w:rPr>
        <w:t xml:space="preserve"> vulneró la normativa electoral, por tanto, resulta válido reprochar el incumplimiento a su deber de garantes a MORENA, a </w:t>
      </w:r>
      <w:r w:rsidR="00430C87">
        <w:rPr>
          <w:rFonts w:ascii="Arial Nova Light" w:hAnsi="Arial Nova Light" w:cs="Arial"/>
          <w:sz w:val="24"/>
          <w:szCs w:val="24"/>
        </w:rPr>
        <w:t>quien</w:t>
      </w:r>
      <w:r w:rsidRPr="0026710C">
        <w:rPr>
          <w:rFonts w:ascii="Arial Nova Light" w:hAnsi="Arial Nova Light" w:cs="Arial"/>
          <w:sz w:val="24"/>
          <w:szCs w:val="24"/>
        </w:rPr>
        <w:t xml:space="preserve"> que no se le puede atribuir una responsabilidad directa, pero si una falta a su deber de cuidado respecto del actuar de su candidato, por lo que se les acredita la culpa in vigilando.</w:t>
      </w:r>
    </w:p>
    <w:p w14:paraId="1606935C" w14:textId="77777777" w:rsidR="002E04FB" w:rsidRPr="0026710C" w:rsidRDefault="002E04FB" w:rsidP="002E04FB">
      <w:pPr>
        <w:tabs>
          <w:tab w:val="left" w:pos="5461"/>
        </w:tabs>
        <w:spacing w:line="360" w:lineRule="auto"/>
        <w:jc w:val="both"/>
        <w:rPr>
          <w:rFonts w:ascii="Arial Nova Light" w:hAnsi="Arial Nova Light" w:cs="Arial"/>
          <w:sz w:val="24"/>
          <w:szCs w:val="24"/>
        </w:rPr>
      </w:pPr>
      <w:r w:rsidRPr="0026710C">
        <w:rPr>
          <w:rFonts w:ascii="Arial Nova Light" w:hAnsi="Arial Nova Light" w:cs="Arial"/>
          <w:sz w:val="24"/>
          <w:szCs w:val="24"/>
        </w:rPr>
        <w:t>Esto, tomando en cuenta que los referidos institutos políticos tienen el deber de garantizar que las actividades realizadas por sus candidatos cumplan con las reglas previstas en el marco normativo vigente.</w:t>
      </w:r>
      <w:r w:rsidRPr="0026710C">
        <w:rPr>
          <w:rStyle w:val="Refdenotaalpie"/>
          <w:rFonts w:ascii="Arial Nova Light" w:hAnsi="Arial Nova Light" w:cs="Arial"/>
          <w:sz w:val="24"/>
          <w:szCs w:val="24"/>
        </w:rPr>
        <w:footnoteReference w:id="16"/>
      </w:r>
      <w:r w:rsidRPr="0026710C">
        <w:rPr>
          <w:rFonts w:ascii="Arial Nova Light" w:hAnsi="Arial Nova Light" w:cs="Arial"/>
          <w:sz w:val="24"/>
          <w:szCs w:val="24"/>
        </w:rPr>
        <w:t xml:space="preserve"> </w:t>
      </w:r>
    </w:p>
    <w:p w14:paraId="154FF43C" w14:textId="77777777" w:rsidR="002E04FB" w:rsidRPr="0026710C" w:rsidRDefault="002E04FB" w:rsidP="002E04FB">
      <w:pPr>
        <w:spacing w:line="360" w:lineRule="auto"/>
        <w:jc w:val="both"/>
        <w:rPr>
          <w:rFonts w:ascii="Arial Nova Light" w:hAnsi="Arial Nova Light" w:cs="Arial"/>
          <w:sz w:val="24"/>
          <w:szCs w:val="24"/>
        </w:rPr>
      </w:pPr>
      <w:r w:rsidRPr="0026710C">
        <w:rPr>
          <w:rFonts w:ascii="Arial Nova Light" w:hAnsi="Arial Nova Light" w:cs="Arial"/>
          <w:sz w:val="24"/>
          <w:szCs w:val="24"/>
        </w:rPr>
        <w:t xml:space="preserve">Consecuentemente, de lo establecido se acredita la conducta ya referida, por lo que, lo conducente por parte de este Tribunal, es la imposición de una </w:t>
      </w:r>
      <w:r w:rsidRPr="0026710C">
        <w:rPr>
          <w:rFonts w:ascii="Arial Nova Light" w:hAnsi="Arial Nova Light" w:cs="Arial"/>
          <w:b/>
          <w:bCs/>
          <w:sz w:val="24"/>
          <w:szCs w:val="24"/>
        </w:rPr>
        <w:t>amonestación pública</w:t>
      </w:r>
      <w:r w:rsidRPr="0026710C">
        <w:rPr>
          <w:rFonts w:ascii="Arial Nova Light" w:hAnsi="Arial Nova Light" w:cs="Arial"/>
          <w:sz w:val="24"/>
          <w:szCs w:val="24"/>
        </w:rPr>
        <w:t>.</w:t>
      </w:r>
      <w:r w:rsidRPr="0026710C">
        <w:rPr>
          <w:rStyle w:val="Refdenotaalpie"/>
          <w:rFonts w:ascii="Arial Nova Light" w:hAnsi="Arial Nova Light" w:cs="Arial"/>
          <w:sz w:val="24"/>
          <w:szCs w:val="24"/>
        </w:rPr>
        <w:footnoteReference w:id="17"/>
      </w:r>
    </w:p>
    <w:p w14:paraId="2C810777" w14:textId="77777777" w:rsidR="002E04FB" w:rsidRPr="002E04FB" w:rsidRDefault="002E04FB" w:rsidP="002E04FB">
      <w:pPr>
        <w:pBdr>
          <w:top w:val="nil"/>
          <w:left w:val="nil"/>
          <w:bottom w:val="nil"/>
          <w:right w:val="nil"/>
          <w:between w:val="nil"/>
        </w:pBdr>
        <w:tabs>
          <w:tab w:val="left" w:pos="284"/>
        </w:tabs>
        <w:spacing w:line="360" w:lineRule="auto"/>
        <w:jc w:val="both"/>
        <w:rPr>
          <w:rFonts w:ascii="Arial Nova Light" w:hAnsi="Arial Nova Light"/>
          <w:b/>
          <w:bCs/>
          <w:sz w:val="24"/>
          <w:szCs w:val="24"/>
        </w:rPr>
      </w:pPr>
    </w:p>
    <w:p w14:paraId="218D2DFA" w14:textId="22A1C737" w:rsidR="00033C3F" w:rsidRPr="00BD6D94" w:rsidRDefault="00BD6D94" w:rsidP="00033C3F">
      <w:pPr>
        <w:spacing w:after="0" w:line="360" w:lineRule="auto"/>
        <w:jc w:val="both"/>
        <w:rPr>
          <w:rFonts w:ascii="Arial Nova Light" w:hAnsi="Arial Nova Light" w:cs="Arial"/>
          <w:sz w:val="24"/>
          <w:szCs w:val="24"/>
        </w:rPr>
      </w:pPr>
      <w:r w:rsidRPr="00BD6D94">
        <w:rPr>
          <w:rFonts w:ascii="Arial Nova Light" w:hAnsi="Arial Nova Light" w:cs="Arial"/>
          <w:b/>
          <w:sz w:val="24"/>
          <w:szCs w:val="24"/>
        </w:rPr>
        <w:lastRenderedPageBreak/>
        <w:t>9</w:t>
      </w:r>
      <w:r w:rsidR="00033C3F" w:rsidRPr="00BD6D94">
        <w:rPr>
          <w:rFonts w:ascii="Arial Nova Light" w:hAnsi="Arial Nova Light" w:cs="Arial"/>
          <w:b/>
          <w:sz w:val="24"/>
          <w:szCs w:val="24"/>
        </w:rPr>
        <w:t xml:space="preserve">. RESOLUTIVOS. </w:t>
      </w:r>
    </w:p>
    <w:p w14:paraId="67C83B23" w14:textId="4FA18E43" w:rsidR="002A6ABE" w:rsidRDefault="00033C3F" w:rsidP="00033C3F">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t xml:space="preserve">PRIMERO. </w:t>
      </w:r>
      <w:r w:rsidR="002A6ABE">
        <w:rPr>
          <w:rFonts w:ascii="Arial Nova Light" w:hAnsi="Arial Nova Light" w:cs="Arial"/>
        </w:rPr>
        <w:t xml:space="preserve">Es existente la </w:t>
      </w:r>
      <w:r w:rsidR="002A6ABE">
        <w:rPr>
          <w:rFonts w:ascii="Arial Nova Light" w:hAnsi="Arial Nova Light" w:cs="Arial"/>
          <w:b/>
          <w:bCs/>
        </w:rPr>
        <w:t xml:space="preserve">calumnia </w:t>
      </w:r>
      <w:r w:rsidR="002A6ABE">
        <w:rPr>
          <w:rFonts w:ascii="Arial Nova Light" w:hAnsi="Arial Nova Light" w:cs="Arial"/>
        </w:rPr>
        <w:t xml:space="preserve">realizada por Nora Ruvalcaba Gámez, candidata a la </w:t>
      </w:r>
      <w:r w:rsidR="007B6D6F">
        <w:rPr>
          <w:rFonts w:ascii="Arial Nova Light" w:hAnsi="Arial Nova Light" w:cs="Arial"/>
        </w:rPr>
        <w:t>Gubernatura,</w:t>
      </w:r>
      <w:r w:rsidR="002A6ABE">
        <w:rPr>
          <w:rFonts w:ascii="Arial Nova Light" w:hAnsi="Arial Nova Light" w:cs="Arial"/>
        </w:rPr>
        <w:t xml:space="preserve"> </w:t>
      </w:r>
      <w:r w:rsidR="007B6D6F">
        <w:rPr>
          <w:rFonts w:ascii="Arial Nova Light" w:hAnsi="Arial Nova Light" w:cs="Arial"/>
        </w:rPr>
        <w:t xml:space="preserve">así como al </w:t>
      </w:r>
      <w:r w:rsidR="002A6ABE">
        <w:rPr>
          <w:rFonts w:ascii="Arial Nova Light" w:hAnsi="Arial Nova Light" w:cs="Arial"/>
        </w:rPr>
        <w:t>partido político MORENA</w:t>
      </w:r>
      <w:r w:rsidR="007B6D6F">
        <w:rPr>
          <w:rFonts w:ascii="Arial Nova Light" w:hAnsi="Arial Nova Light" w:cs="Arial"/>
        </w:rPr>
        <w:t xml:space="preserve">, por </w:t>
      </w:r>
      <w:r w:rsidR="007B6D6F" w:rsidRPr="007B6D6F">
        <w:rPr>
          <w:rFonts w:ascii="Arial Nova Light" w:hAnsi="Arial Nova Light" w:cs="Arial"/>
          <w:b/>
          <w:bCs/>
        </w:rPr>
        <w:t>culpa in vigilando.</w:t>
      </w:r>
      <w:r w:rsidR="002A6ABE">
        <w:rPr>
          <w:rFonts w:ascii="Arial Nova Light" w:hAnsi="Arial Nova Light" w:cs="Arial"/>
        </w:rPr>
        <w:t xml:space="preserve"> </w:t>
      </w:r>
    </w:p>
    <w:p w14:paraId="21CB6AC5" w14:textId="03DB9070" w:rsidR="002A6ABE" w:rsidRDefault="00033C3F" w:rsidP="00033C3F">
      <w:pPr>
        <w:pStyle w:val="NormalWeb"/>
        <w:spacing w:line="360" w:lineRule="auto"/>
        <w:mirrorIndents/>
        <w:jc w:val="both"/>
        <w:rPr>
          <w:rFonts w:ascii="Arial Nova Light" w:hAnsi="Arial Nova Light" w:cs="Arial"/>
          <w:b/>
          <w:bCs/>
        </w:rPr>
      </w:pPr>
      <w:r w:rsidRPr="00BD6D94">
        <w:rPr>
          <w:rFonts w:ascii="Arial Nova Light" w:hAnsi="Arial Nova Light" w:cs="Arial"/>
          <w:b/>
        </w:rPr>
        <w:t xml:space="preserve">SEGUNDO. </w:t>
      </w:r>
      <w:r w:rsidRPr="00BD6D94">
        <w:rPr>
          <w:rFonts w:ascii="Arial Nova Light" w:hAnsi="Arial Nova Light" w:cs="Arial"/>
        </w:rPr>
        <w:t xml:space="preserve">Se </w:t>
      </w:r>
      <w:r w:rsidR="002A6ABE">
        <w:rPr>
          <w:rFonts w:ascii="Arial Nova Light" w:hAnsi="Arial Nova Light" w:cs="Arial"/>
        </w:rPr>
        <w:t xml:space="preserve">impone a Nora Ruvalcaba Gámez, la sanción consistente en </w:t>
      </w:r>
      <w:r w:rsidR="002A6ABE">
        <w:rPr>
          <w:rFonts w:ascii="Arial Nova Light" w:hAnsi="Arial Nova Light" w:cs="Arial"/>
          <w:b/>
          <w:bCs/>
        </w:rPr>
        <w:t>amonestación pública.</w:t>
      </w:r>
    </w:p>
    <w:p w14:paraId="2918CBF1" w14:textId="4D5410D2" w:rsidR="007B6D6F" w:rsidRDefault="007B6D6F" w:rsidP="00033C3F">
      <w:pPr>
        <w:pStyle w:val="NormalWeb"/>
        <w:spacing w:line="360" w:lineRule="auto"/>
        <w:mirrorIndents/>
        <w:jc w:val="both"/>
        <w:rPr>
          <w:rFonts w:ascii="Arial Nova Light" w:hAnsi="Arial Nova Light" w:cs="Arial"/>
          <w:b/>
          <w:bCs/>
        </w:rPr>
      </w:pPr>
      <w:r>
        <w:rPr>
          <w:rFonts w:ascii="Arial Nova Light" w:hAnsi="Arial Nova Light" w:cs="Arial"/>
          <w:b/>
          <w:bCs/>
        </w:rPr>
        <w:t xml:space="preserve">TERCERO. </w:t>
      </w:r>
      <w:r w:rsidRPr="00BD6D94">
        <w:rPr>
          <w:rFonts w:ascii="Arial Nova Light" w:hAnsi="Arial Nova Light" w:cs="Arial"/>
        </w:rPr>
        <w:t xml:space="preserve">Se </w:t>
      </w:r>
      <w:r>
        <w:rPr>
          <w:rFonts w:ascii="Arial Nova Light" w:hAnsi="Arial Nova Light" w:cs="Arial"/>
        </w:rPr>
        <w:t xml:space="preserve">impone al partido político MORENA, la sanción consistente en </w:t>
      </w:r>
      <w:r>
        <w:rPr>
          <w:rFonts w:ascii="Arial Nova Light" w:hAnsi="Arial Nova Light" w:cs="Arial"/>
          <w:b/>
          <w:bCs/>
        </w:rPr>
        <w:t>amonestación pública.</w:t>
      </w:r>
    </w:p>
    <w:p w14:paraId="5161133F" w14:textId="27E3770D" w:rsidR="00033C3F" w:rsidRPr="007B6D6F" w:rsidRDefault="007B6D6F" w:rsidP="00033C3F">
      <w:pPr>
        <w:pStyle w:val="NormalWeb"/>
        <w:spacing w:line="360" w:lineRule="auto"/>
        <w:mirrorIndents/>
        <w:jc w:val="both"/>
        <w:rPr>
          <w:rFonts w:ascii="Arial Nova Light" w:hAnsi="Arial Nova Light" w:cs="Arial"/>
          <w:b/>
          <w:bCs/>
        </w:rPr>
      </w:pPr>
      <w:r>
        <w:rPr>
          <w:rFonts w:ascii="Arial Nova Light" w:hAnsi="Arial Nova Light" w:cs="Arial"/>
          <w:b/>
          <w:bCs/>
        </w:rPr>
        <w:t>CUARTO</w:t>
      </w:r>
      <w:r w:rsidR="001C260B">
        <w:rPr>
          <w:rFonts w:ascii="Arial Nova Light" w:hAnsi="Arial Nova Light" w:cs="Arial"/>
          <w:b/>
          <w:bCs/>
        </w:rPr>
        <w:t xml:space="preserve">. </w:t>
      </w:r>
      <w:r w:rsidR="001C260B">
        <w:rPr>
          <w:rFonts w:ascii="Arial Nova Light" w:hAnsi="Arial Nova Light" w:cs="Arial"/>
        </w:rPr>
        <w:t xml:space="preserve">Publíquese la presente sentencia en el Catálogo de Sujetos Sancionados en los Procedimientos Especiales Sancionadores de este Tribunal. </w:t>
      </w:r>
      <w:r w:rsidR="00033C3F" w:rsidRPr="00BD6D94">
        <w:rPr>
          <w:rFonts w:ascii="Arial Nova Light" w:hAnsi="Arial Nova Light" w:cs="Arial"/>
        </w:rPr>
        <w:t xml:space="preserve"> </w:t>
      </w:r>
    </w:p>
    <w:p w14:paraId="078771D1" w14:textId="5698B0CC" w:rsidR="001C260B" w:rsidRPr="001C260B" w:rsidRDefault="00033C3F" w:rsidP="00033C3F">
      <w:pPr>
        <w:pStyle w:val="NormalWeb"/>
        <w:spacing w:line="360" w:lineRule="auto"/>
        <w:mirrorIndents/>
        <w:jc w:val="both"/>
        <w:rPr>
          <w:rFonts w:ascii="Arial Nova Light" w:hAnsi="Arial Nova Light" w:cs="Arial"/>
        </w:rPr>
      </w:pPr>
      <w:r w:rsidRPr="00BD6D94">
        <w:rPr>
          <w:rFonts w:ascii="Arial Nova Light" w:hAnsi="Arial Nova Light" w:cs="Arial"/>
          <w:b/>
        </w:rPr>
        <w:t>NOTIFÍQ</w:t>
      </w:r>
      <w:r w:rsidR="00E52EA6">
        <w:rPr>
          <w:rFonts w:ascii="Arial Nova Light" w:hAnsi="Arial Nova Light" w:cs="Arial"/>
          <w:b/>
        </w:rPr>
        <w:t>U</w:t>
      </w:r>
      <w:r w:rsidRPr="00BD6D94">
        <w:rPr>
          <w:rFonts w:ascii="Arial Nova Light" w:hAnsi="Arial Nova Light" w:cs="Arial"/>
          <w:b/>
        </w:rPr>
        <w:t xml:space="preserve">ESE. </w:t>
      </w:r>
      <w:r w:rsidRPr="00BD6D94">
        <w:rPr>
          <w:rFonts w:ascii="Arial Nova Light" w:hAnsi="Arial Nova Light" w:cs="Arial"/>
        </w:rPr>
        <w:t xml:space="preserve">Así lo resolvió el Tribunal Electoral del Estado de Aguascalientes, por </w:t>
      </w:r>
      <w:r w:rsidR="00777AD8">
        <w:rPr>
          <w:rFonts w:ascii="Arial Nova Light" w:hAnsi="Arial Nova Light" w:cs="Arial"/>
          <w:b/>
        </w:rPr>
        <w:t>unanimidad</w:t>
      </w:r>
      <w:r w:rsidRPr="00BD6D94">
        <w:rPr>
          <w:rFonts w:ascii="Arial Nova Light" w:hAnsi="Arial Nova Light" w:cs="Arial"/>
          <w:b/>
        </w:rPr>
        <w:t xml:space="preserve"> </w:t>
      </w:r>
      <w:r w:rsidRPr="00BD6D94">
        <w:rPr>
          <w:rFonts w:ascii="Arial Nova Light" w:hAnsi="Arial Nova Light" w:cs="Arial"/>
        </w:rPr>
        <w:t xml:space="preserve">de votos de las Magistradas y Magistrado que lo integran, ante el </w:t>
      </w:r>
      <w:proofErr w:type="gramStart"/>
      <w:r w:rsidRPr="00BD6D94">
        <w:rPr>
          <w:rFonts w:ascii="Arial Nova Light" w:hAnsi="Arial Nova Light" w:cs="Arial"/>
        </w:rPr>
        <w:t>Secretario General</w:t>
      </w:r>
      <w:proofErr w:type="gramEnd"/>
      <w:r w:rsidRPr="00BD6D94">
        <w:rPr>
          <w:rFonts w:ascii="Arial Nova Light" w:hAnsi="Arial Nova Light" w:cs="Arial"/>
        </w:rPr>
        <w:t xml:space="preserve"> de Acuerdos, quien autoriza y da fe.</w:t>
      </w:r>
      <w:r w:rsidR="00E52EA6">
        <w:rPr>
          <w:rFonts w:ascii="Arial Nova Light" w:hAnsi="Arial Nova Light" w:cs="Arial"/>
        </w:rPr>
        <w:t xml:space="preserve"> </w:t>
      </w:r>
      <w:r w:rsidR="001C260B" w:rsidRPr="001C260B">
        <w:rPr>
          <w:rFonts w:ascii="Arial Nova Light" w:hAnsi="Arial Nova Light"/>
        </w:rPr>
        <w:t>En su oportunidad, archívese el expediente como asunto concluido y, en su caso, hágase la devolución de la documentación que corresponda.</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024F8E" w:rsidRPr="00222482" w14:paraId="4A50ED2A" w14:textId="77777777" w:rsidTr="00C02DC7">
        <w:trPr>
          <w:trHeight w:val="2136"/>
        </w:trPr>
        <w:tc>
          <w:tcPr>
            <w:tcW w:w="9118" w:type="dxa"/>
            <w:gridSpan w:val="2"/>
          </w:tcPr>
          <w:p w14:paraId="0FE6295A" w14:textId="1573BEB4"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7" w:name="_Hlk68778058"/>
            <w:bookmarkEnd w:id="0"/>
            <w:bookmarkEnd w:id="1"/>
            <w:r w:rsidRPr="00222482">
              <w:rPr>
                <w:rFonts w:ascii="Arial Nova Light" w:eastAsia="Arial Nova" w:hAnsi="Arial Nova Light" w:cs="Arial Nova"/>
                <w:b/>
                <w:sz w:val="24"/>
                <w:szCs w:val="24"/>
              </w:rPr>
              <w:t>MAGISTRADA PRESIDENTA</w:t>
            </w:r>
          </w:p>
          <w:p w14:paraId="0BCD1806"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61F45BE"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8C36045"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024F8E" w:rsidRPr="00222482" w14:paraId="58DD388B" w14:textId="77777777" w:rsidTr="00C02DC7">
        <w:tc>
          <w:tcPr>
            <w:tcW w:w="4558" w:type="dxa"/>
          </w:tcPr>
          <w:p w14:paraId="34DACD2F" w14:textId="1467B61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48FE5F69"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19F2917"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31F8516A"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3698F41E" w14:textId="69C15AC2"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24D9F8C5"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929572F"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22029A11"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024F8E" w:rsidRPr="00222482" w14:paraId="2CFC9FC4" w14:textId="77777777" w:rsidTr="00C02DC7">
        <w:tc>
          <w:tcPr>
            <w:tcW w:w="9118" w:type="dxa"/>
            <w:gridSpan w:val="2"/>
          </w:tcPr>
          <w:p w14:paraId="515B7E84" w14:textId="39C3AC7A"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3E116EFC"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DDB9C01"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7"/>
    </w:tbl>
    <w:p w14:paraId="062E8289" w14:textId="493E1958" w:rsidR="00742A38" w:rsidRPr="00BD6D94" w:rsidRDefault="00742A38" w:rsidP="00BE03A8">
      <w:pPr>
        <w:pStyle w:val="NormalWeb"/>
        <w:spacing w:line="360" w:lineRule="auto"/>
        <w:contextualSpacing/>
        <w:mirrorIndents/>
        <w:jc w:val="both"/>
        <w:rPr>
          <w:rFonts w:ascii="Arial Nova Light" w:hAnsi="Arial Nova Light" w:cs="Arial"/>
          <w:bCs/>
          <w:sz w:val="18"/>
          <w:szCs w:val="18"/>
        </w:rPr>
      </w:pPr>
    </w:p>
    <w:sectPr w:rsidR="00742A38" w:rsidRPr="00BD6D94" w:rsidSect="002F73B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DD0B" w14:textId="77777777" w:rsidR="006B59A8" w:rsidRDefault="006B59A8" w:rsidP="006E7BAE">
      <w:pPr>
        <w:spacing w:after="0" w:line="240" w:lineRule="auto"/>
      </w:pPr>
      <w:r>
        <w:separator/>
      </w:r>
    </w:p>
  </w:endnote>
  <w:endnote w:type="continuationSeparator" w:id="0">
    <w:p w14:paraId="2AB9460A" w14:textId="77777777" w:rsidR="006B59A8" w:rsidRDefault="006B59A8"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71C2" w14:textId="77777777" w:rsidR="00C157BB" w:rsidRDefault="00C157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5DA0" w14:textId="77777777" w:rsidR="00C157BB" w:rsidRDefault="00C157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A9FD" w14:textId="77777777" w:rsidR="00C157BB" w:rsidRDefault="00C157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8EA90" w14:textId="77777777" w:rsidR="006B59A8" w:rsidRDefault="006B59A8" w:rsidP="006E7BAE">
      <w:pPr>
        <w:spacing w:after="0" w:line="240" w:lineRule="auto"/>
      </w:pPr>
      <w:r>
        <w:separator/>
      </w:r>
    </w:p>
  </w:footnote>
  <w:footnote w:type="continuationSeparator" w:id="0">
    <w:p w14:paraId="003FC8B7" w14:textId="77777777" w:rsidR="006B59A8" w:rsidRDefault="006B59A8" w:rsidP="006E7BAE">
      <w:pPr>
        <w:spacing w:after="0" w:line="240" w:lineRule="auto"/>
      </w:pPr>
      <w:r>
        <w:continuationSeparator/>
      </w:r>
    </w:p>
  </w:footnote>
  <w:footnote w:id="1">
    <w:p w14:paraId="52B50DD0" w14:textId="253D2450" w:rsidR="002B3373" w:rsidRPr="00B62A5A" w:rsidRDefault="002B3373">
      <w:pPr>
        <w:pStyle w:val="Textonotapie"/>
        <w:rPr>
          <w:rFonts w:ascii="Arial Nova Light" w:hAnsi="Arial Nova Light"/>
          <w:sz w:val="16"/>
          <w:szCs w:val="16"/>
        </w:rPr>
      </w:pPr>
      <w:r w:rsidRPr="00B62A5A">
        <w:rPr>
          <w:rStyle w:val="Refdenotaalpie"/>
          <w:rFonts w:ascii="Arial Nova Light" w:hAnsi="Arial Nova Light"/>
          <w:sz w:val="16"/>
          <w:szCs w:val="16"/>
        </w:rPr>
        <w:footnoteRef/>
      </w:r>
      <w:r w:rsidRPr="00B62A5A">
        <w:rPr>
          <w:rFonts w:ascii="Arial Nova Light" w:hAnsi="Arial Nova Light"/>
          <w:sz w:val="16"/>
          <w:szCs w:val="16"/>
        </w:rPr>
        <w:t xml:space="preserve"> CG, en lo sucesivo. </w:t>
      </w:r>
    </w:p>
  </w:footnote>
  <w:footnote w:id="2">
    <w:p w14:paraId="7527288B" w14:textId="6E12ACDF" w:rsidR="002B3373" w:rsidRPr="00B62A5A" w:rsidRDefault="002B3373">
      <w:pPr>
        <w:pStyle w:val="Textonotapie"/>
        <w:rPr>
          <w:rFonts w:ascii="Arial Nova Light" w:hAnsi="Arial Nova Light"/>
          <w:sz w:val="16"/>
          <w:szCs w:val="16"/>
        </w:rPr>
      </w:pPr>
      <w:r w:rsidRPr="00B62A5A">
        <w:rPr>
          <w:rStyle w:val="Refdenotaalpie"/>
          <w:rFonts w:ascii="Arial Nova Light" w:hAnsi="Arial Nova Light"/>
          <w:sz w:val="16"/>
          <w:szCs w:val="16"/>
        </w:rPr>
        <w:footnoteRef/>
      </w:r>
      <w:r w:rsidRPr="00B62A5A">
        <w:rPr>
          <w:rFonts w:ascii="Arial Nova Light" w:hAnsi="Arial Nova Light"/>
          <w:sz w:val="16"/>
          <w:szCs w:val="16"/>
        </w:rPr>
        <w:t xml:space="preserve"> IEE, en lo sucesivo. </w:t>
      </w:r>
    </w:p>
  </w:footnote>
  <w:footnote w:id="3">
    <w:p w14:paraId="06D24B70" w14:textId="7551B50F" w:rsidR="00064F3D" w:rsidRPr="00B62A5A" w:rsidRDefault="00064F3D">
      <w:pPr>
        <w:pStyle w:val="Textonotapie"/>
        <w:rPr>
          <w:rFonts w:ascii="Arial Nova Light" w:hAnsi="Arial Nova Light"/>
          <w:sz w:val="16"/>
          <w:szCs w:val="16"/>
        </w:rPr>
      </w:pPr>
      <w:r w:rsidRPr="00B62A5A">
        <w:rPr>
          <w:rStyle w:val="Refdenotaalpie"/>
          <w:rFonts w:ascii="Arial Nova Light" w:hAnsi="Arial Nova Light"/>
          <w:sz w:val="16"/>
          <w:szCs w:val="16"/>
        </w:rPr>
        <w:footnoteRef/>
      </w:r>
      <w:r w:rsidRPr="00B62A5A">
        <w:rPr>
          <w:rFonts w:ascii="Arial Nova Light" w:hAnsi="Arial Nova Light"/>
          <w:sz w:val="16"/>
          <w:szCs w:val="16"/>
        </w:rPr>
        <w:t xml:space="preserve"> Todas las fechas corresponden al año dos mil veintidós, salvo precisión en contrario.</w:t>
      </w:r>
    </w:p>
  </w:footnote>
  <w:footnote w:id="4">
    <w:p w14:paraId="2E36BF7F" w14:textId="582EC3AD" w:rsidR="00A76652" w:rsidRPr="00B62A5A" w:rsidRDefault="00A76652">
      <w:pPr>
        <w:pStyle w:val="Textonotapie"/>
        <w:rPr>
          <w:rFonts w:ascii="Arial Nova Light" w:hAnsi="Arial Nova Light"/>
          <w:sz w:val="16"/>
          <w:szCs w:val="16"/>
        </w:rPr>
      </w:pPr>
      <w:r w:rsidRPr="00B62A5A">
        <w:rPr>
          <w:rStyle w:val="Refdenotaalpie"/>
          <w:rFonts w:ascii="Arial Nova Light" w:hAnsi="Arial Nova Light"/>
          <w:sz w:val="16"/>
          <w:szCs w:val="16"/>
        </w:rPr>
        <w:footnoteRef/>
      </w:r>
      <w:r w:rsidRPr="00B62A5A">
        <w:rPr>
          <w:rFonts w:ascii="Arial Nova Light" w:hAnsi="Arial Nova Light"/>
          <w:sz w:val="16"/>
          <w:szCs w:val="16"/>
        </w:rPr>
        <w:t xml:space="preserve"> </w:t>
      </w:r>
      <w:r w:rsidRPr="00B62A5A">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5">
    <w:p w14:paraId="73AE6194" w14:textId="77777777" w:rsidR="00D7295C" w:rsidRPr="00B62A5A" w:rsidRDefault="00D7295C" w:rsidP="00D7295C">
      <w:pPr>
        <w:pStyle w:val="Textonotapie"/>
        <w:jc w:val="both"/>
        <w:rPr>
          <w:rFonts w:ascii="Arial Nova Light" w:hAnsi="Arial Nova Light" w:cs="Arial"/>
          <w:sz w:val="16"/>
          <w:szCs w:val="16"/>
        </w:rPr>
      </w:pPr>
      <w:r w:rsidRPr="00B62A5A">
        <w:rPr>
          <w:rStyle w:val="Refdenotaalpie"/>
          <w:rFonts w:ascii="Arial Nova Light" w:hAnsi="Arial Nova Light" w:cs="Arial"/>
          <w:sz w:val="16"/>
          <w:szCs w:val="16"/>
        </w:rPr>
        <w:footnoteRef/>
      </w:r>
      <w:r w:rsidRPr="00B62A5A">
        <w:rPr>
          <w:rFonts w:ascii="Arial Nova Light" w:hAnsi="Arial Nova Light" w:cs="Arial"/>
          <w:sz w:val="16"/>
          <w:szCs w:val="16"/>
        </w:rPr>
        <w:t xml:space="preserve"> Apartado C. En la propaganda política o electoral que difundan los partidos y candidatos deberán abstenerse de expresiones que calumnien a las personas</w:t>
      </w:r>
    </w:p>
  </w:footnote>
  <w:footnote w:id="6">
    <w:p w14:paraId="03E263B4" w14:textId="77777777" w:rsidR="00D7295C" w:rsidRPr="00B62A5A" w:rsidRDefault="00D7295C" w:rsidP="00D7295C">
      <w:pPr>
        <w:pStyle w:val="Textonotapie"/>
        <w:jc w:val="both"/>
        <w:rPr>
          <w:rFonts w:ascii="Arial Nova Light" w:hAnsi="Arial Nova Light" w:cs="Arial"/>
          <w:sz w:val="16"/>
          <w:szCs w:val="16"/>
        </w:rPr>
      </w:pPr>
      <w:r w:rsidRPr="00B62A5A">
        <w:rPr>
          <w:rStyle w:val="Refdenotaalpie"/>
          <w:rFonts w:ascii="Arial Nova Light" w:hAnsi="Arial Nova Light" w:cs="Arial"/>
          <w:sz w:val="16"/>
          <w:szCs w:val="16"/>
        </w:rPr>
        <w:footnoteRef/>
      </w:r>
      <w:r w:rsidRPr="00B62A5A">
        <w:rPr>
          <w:rFonts w:ascii="Arial Nova Light" w:hAnsi="Arial Nova Light" w:cs="Arial"/>
          <w:sz w:val="16"/>
          <w:szCs w:val="16"/>
        </w:rPr>
        <w:t xml:space="preserve"> Artículo 471. Los procedimientos relacionados con la difusión de propaganda que se considere calumniosa sólo podrán iniciarse a instancia de parte afectada. Se entenderá por calumnia la imputación de hechos o delitos falsos con impacto en un proceso electoral.</w:t>
      </w:r>
    </w:p>
  </w:footnote>
  <w:footnote w:id="7">
    <w:p w14:paraId="1F17AA76" w14:textId="77777777" w:rsidR="00D7295C" w:rsidRPr="00B62A5A" w:rsidRDefault="00D7295C" w:rsidP="00D7295C">
      <w:pPr>
        <w:pStyle w:val="Textonotapie"/>
        <w:jc w:val="both"/>
        <w:rPr>
          <w:rFonts w:ascii="Arial Nova Light" w:hAnsi="Arial Nova Light" w:cs="Times New Roman"/>
          <w:sz w:val="16"/>
          <w:szCs w:val="16"/>
        </w:rPr>
      </w:pPr>
      <w:r w:rsidRPr="00B62A5A">
        <w:rPr>
          <w:rStyle w:val="Refdenotaalpie"/>
          <w:rFonts w:ascii="Arial Nova Light" w:hAnsi="Arial Nova Light"/>
          <w:sz w:val="16"/>
          <w:szCs w:val="16"/>
        </w:rPr>
        <w:footnoteRef/>
      </w:r>
      <w:r w:rsidRPr="00B62A5A">
        <w:rPr>
          <w:rFonts w:ascii="Arial Nova Light" w:hAnsi="Arial Nova Light"/>
          <w:sz w:val="16"/>
          <w:szCs w:val="16"/>
        </w:rPr>
        <w:t xml:space="preserve"> Criterio sostenido al resolver la Acción de Inconstitucionalidad 64/2015 y sus acumuladas 65/2015, 66/2015, 68/2015 y 70/2015 (Ley de Instituciones y Procedimientos Electorales del</w:t>
      </w:r>
    </w:p>
  </w:footnote>
  <w:footnote w:id="8">
    <w:p w14:paraId="69F341F0" w14:textId="77777777" w:rsidR="00D7295C" w:rsidRPr="00B62A5A" w:rsidRDefault="00D7295C" w:rsidP="00D7295C">
      <w:pPr>
        <w:pStyle w:val="Textonotapie"/>
        <w:jc w:val="both"/>
        <w:rPr>
          <w:rFonts w:ascii="Arial Nova Light" w:hAnsi="Arial Nova Light" w:cs="Arial"/>
          <w:sz w:val="16"/>
          <w:szCs w:val="16"/>
        </w:rPr>
      </w:pPr>
      <w:r w:rsidRPr="00B62A5A">
        <w:rPr>
          <w:rStyle w:val="Refdenotaalpie"/>
          <w:rFonts w:ascii="Arial Nova Light" w:hAnsi="Arial Nova Light" w:cs="Arial"/>
          <w:sz w:val="16"/>
          <w:szCs w:val="16"/>
        </w:rPr>
        <w:footnoteRef/>
      </w:r>
      <w:r w:rsidRPr="00B62A5A">
        <w:rPr>
          <w:rFonts w:ascii="Arial Nova Light" w:hAnsi="Arial Nova Light" w:cs="Arial"/>
          <w:sz w:val="16"/>
          <w:szCs w:val="16"/>
        </w:rPr>
        <w:t xml:space="preserve"> Véase la resolución de la Acción de Inconstitucionalidad 64/2015 y sus acumuladas 65/2015, 66/2015, 68/2015 y 70/2015 (Ley de Instituciones y Procedimientos Electorales del Estado de Sinaloa). Véase la resolución de la Acción de Inconstitucionalidad 129/2015 y sus acumuladas 130/2015, 131/2015, 132/2015, 133/2015 y 137/2015 (Ley Electoral del estado de Quintana Roo.</w:t>
      </w:r>
    </w:p>
  </w:footnote>
  <w:footnote w:id="9">
    <w:p w14:paraId="3435828F" w14:textId="77777777" w:rsidR="00D7295C" w:rsidRPr="00B62A5A" w:rsidRDefault="00D7295C" w:rsidP="00D7295C">
      <w:pPr>
        <w:pStyle w:val="Textonotapie"/>
        <w:jc w:val="both"/>
        <w:rPr>
          <w:rFonts w:ascii="Arial Nova Light" w:hAnsi="Arial Nova Light" w:cs="Arial"/>
          <w:sz w:val="16"/>
          <w:szCs w:val="16"/>
        </w:rPr>
      </w:pPr>
      <w:r w:rsidRPr="00B62A5A">
        <w:rPr>
          <w:rStyle w:val="Refdenotaalpie"/>
          <w:rFonts w:ascii="Arial Nova Light" w:hAnsi="Arial Nova Light" w:cs="Arial"/>
          <w:sz w:val="16"/>
          <w:szCs w:val="16"/>
        </w:rPr>
        <w:footnoteRef/>
      </w:r>
      <w:r w:rsidRPr="00B62A5A">
        <w:rPr>
          <w:rFonts w:ascii="Arial Nova Light" w:hAnsi="Arial Nova Light" w:cs="Arial"/>
          <w:sz w:val="16"/>
          <w:szCs w:val="16"/>
        </w:rPr>
        <w:t xml:space="preserve"> Véase la sentencia SUP-REP-042/2018.</w:t>
      </w:r>
    </w:p>
  </w:footnote>
  <w:footnote w:id="10">
    <w:p w14:paraId="03DE70C9" w14:textId="77777777" w:rsidR="00D7295C" w:rsidRPr="00B62A5A" w:rsidRDefault="00D7295C" w:rsidP="00D7295C">
      <w:pPr>
        <w:pStyle w:val="Textonotapie"/>
        <w:jc w:val="both"/>
        <w:rPr>
          <w:rFonts w:ascii="Arial Nova Light" w:hAnsi="Arial Nova Light" w:cs="Times New Roman"/>
          <w:sz w:val="16"/>
          <w:szCs w:val="16"/>
        </w:rPr>
      </w:pPr>
      <w:r w:rsidRPr="00B62A5A">
        <w:rPr>
          <w:rStyle w:val="Refdenotaalpie"/>
          <w:rFonts w:ascii="Arial Nova Light" w:hAnsi="Arial Nova Light"/>
          <w:sz w:val="16"/>
          <w:szCs w:val="16"/>
        </w:rPr>
        <w:footnoteRef/>
      </w:r>
      <w:r w:rsidRPr="00B62A5A">
        <w:rPr>
          <w:rFonts w:ascii="Arial Nova Light" w:hAnsi="Arial Nova Light"/>
          <w:sz w:val="16"/>
          <w:szCs w:val="16"/>
        </w:rPr>
        <w:t xml:space="preserve"> Artículos 19, párrafo 3, del Pacto Internacional de Derechos Civiles y Políticos, y 13, párrafo 2 de la Convención Americana sobre Derechos Humanos</w:t>
      </w:r>
    </w:p>
  </w:footnote>
  <w:footnote w:id="11">
    <w:p w14:paraId="70B04DD9" w14:textId="77777777" w:rsidR="00143DB0" w:rsidRPr="00B62A5A" w:rsidRDefault="00143DB0" w:rsidP="00143DB0">
      <w:pPr>
        <w:pStyle w:val="Textonotapie"/>
        <w:jc w:val="both"/>
        <w:rPr>
          <w:rFonts w:ascii="Arial Nova Light" w:hAnsi="Arial Nova Light"/>
          <w:sz w:val="16"/>
          <w:szCs w:val="16"/>
        </w:rPr>
      </w:pPr>
      <w:r w:rsidRPr="00B62A5A">
        <w:rPr>
          <w:rStyle w:val="Refdenotaalpie"/>
          <w:rFonts w:ascii="Arial Nova Light" w:hAnsi="Arial Nova Light"/>
          <w:sz w:val="16"/>
          <w:szCs w:val="16"/>
        </w:rPr>
        <w:footnoteRef/>
      </w:r>
      <w:r w:rsidRPr="00B62A5A">
        <w:rPr>
          <w:rFonts w:ascii="Arial Nova Light" w:hAnsi="Arial Nova Light"/>
          <w:sz w:val="16"/>
          <w:szCs w:val="16"/>
        </w:rPr>
        <w:t xml:space="preserve"> Sala Superior, ha retomado criterios internacionales y reiterado en diversas ocasiones que el debate político sobre los asuntos públicos ha de ser desinhibida, consistente y amplia, de manera que la misma bien puede conllevar críticas vehementes o cáusticas, así como ataques incisivos que resulten poco grato para el Gobierno y para quienes desempeñan cargos públicos. SUP-REP-155/2018. </w:t>
      </w:r>
    </w:p>
  </w:footnote>
  <w:footnote w:id="12">
    <w:p w14:paraId="5D682A96" w14:textId="54AD162A" w:rsidR="00E673C4" w:rsidRPr="00BD6D94" w:rsidRDefault="004E306A" w:rsidP="00E673C4">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Style w:val="Refdenotaalpie"/>
        </w:rPr>
        <w:footnoteRef/>
      </w:r>
      <w:r>
        <w:t xml:space="preserve"> </w:t>
      </w:r>
      <w:r w:rsidR="00F86988">
        <w:rPr>
          <w:rFonts w:ascii="Arial Nova Light" w:hAnsi="Arial Nova Light"/>
          <w:sz w:val="16"/>
          <w:szCs w:val="16"/>
        </w:rPr>
        <w:t>In</w:t>
      </w:r>
      <w:r w:rsidR="00E673C4" w:rsidRPr="00E673C4">
        <w:rPr>
          <w:rFonts w:ascii="Arial Nova Light" w:hAnsi="Arial Nova Light"/>
          <w:sz w:val="16"/>
          <w:szCs w:val="16"/>
        </w:rPr>
        <w:t xml:space="preserve">spección practicada a efecto de dejar constancia </w:t>
      </w:r>
      <w:r w:rsidR="00777AD8">
        <w:rPr>
          <w:rFonts w:ascii="Arial Nova Light" w:hAnsi="Arial Nova Light"/>
          <w:sz w:val="16"/>
          <w:szCs w:val="16"/>
        </w:rPr>
        <w:t xml:space="preserve">en autos </w:t>
      </w:r>
      <w:r w:rsidR="00E673C4" w:rsidRPr="00E673C4">
        <w:rPr>
          <w:rFonts w:ascii="Arial Nova Light" w:hAnsi="Arial Nova Light"/>
          <w:sz w:val="16"/>
          <w:szCs w:val="16"/>
        </w:rPr>
        <w:t>de la existencia de la entrevista, constatando que el contenido audible ofrecido coincide plenamente con el testigo de grabación alojado en el sitio web del medio de comunicación.</w:t>
      </w:r>
      <w:r w:rsidR="00E673C4" w:rsidRPr="00BD6D94">
        <w:rPr>
          <w:rFonts w:ascii="Arial Nova Light" w:hAnsi="Arial Nova Light"/>
          <w:sz w:val="24"/>
          <w:szCs w:val="24"/>
        </w:rPr>
        <w:t xml:space="preserve"> </w:t>
      </w:r>
    </w:p>
    <w:p w14:paraId="762550C9" w14:textId="0036B654" w:rsidR="004E306A" w:rsidRDefault="004E306A">
      <w:pPr>
        <w:pStyle w:val="Textonotapie"/>
      </w:pPr>
    </w:p>
  </w:footnote>
  <w:footnote w:id="13">
    <w:p w14:paraId="7421D293" w14:textId="16AC3B55" w:rsidR="00917325" w:rsidRPr="00B62A5A" w:rsidRDefault="00917325">
      <w:pPr>
        <w:pStyle w:val="Textonotapie"/>
        <w:rPr>
          <w:rFonts w:ascii="Arial Nova Light" w:hAnsi="Arial Nova Light"/>
          <w:sz w:val="16"/>
          <w:szCs w:val="16"/>
        </w:rPr>
      </w:pPr>
      <w:r w:rsidRPr="00B62A5A">
        <w:rPr>
          <w:rStyle w:val="Refdenotaalpie"/>
          <w:rFonts w:ascii="Arial Nova Light" w:hAnsi="Arial Nova Light"/>
          <w:sz w:val="16"/>
          <w:szCs w:val="16"/>
        </w:rPr>
        <w:footnoteRef/>
      </w:r>
      <w:r w:rsidRPr="00B62A5A">
        <w:rPr>
          <w:rFonts w:ascii="Arial Nova Light" w:hAnsi="Arial Nova Light"/>
          <w:sz w:val="16"/>
          <w:szCs w:val="16"/>
        </w:rPr>
        <w:t xml:space="preserve"> Similar criterio se adoptó por la Sala Superior en la resolución del expediente SUP-REP</w:t>
      </w:r>
      <w:r w:rsidR="00777AD8">
        <w:rPr>
          <w:rFonts w:ascii="Arial Nova Light" w:hAnsi="Arial Nova Light"/>
          <w:sz w:val="16"/>
          <w:szCs w:val="16"/>
        </w:rPr>
        <w:t>-</w:t>
      </w:r>
      <w:r w:rsidRPr="00B62A5A">
        <w:rPr>
          <w:rFonts w:ascii="Arial Nova Light" w:hAnsi="Arial Nova Light"/>
          <w:sz w:val="16"/>
          <w:szCs w:val="16"/>
        </w:rPr>
        <w:t>165/2015.</w:t>
      </w:r>
    </w:p>
  </w:footnote>
  <w:footnote w:id="14">
    <w:p w14:paraId="7F2711E3" w14:textId="3A52C334" w:rsidR="000720FA" w:rsidRPr="00B62A5A" w:rsidRDefault="000720FA">
      <w:pPr>
        <w:pStyle w:val="Textonotapie"/>
        <w:rPr>
          <w:rFonts w:ascii="Arial Nova Light" w:hAnsi="Arial Nova Light"/>
          <w:sz w:val="16"/>
          <w:szCs w:val="16"/>
        </w:rPr>
      </w:pPr>
      <w:r w:rsidRPr="00B62A5A">
        <w:rPr>
          <w:rStyle w:val="Refdenotaalpie"/>
          <w:rFonts w:ascii="Arial Nova Light" w:hAnsi="Arial Nova Light"/>
          <w:sz w:val="16"/>
          <w:szCs w:val="16"/>
        </w:rPr>
        <w:footnoteRef/>
      </w:r>
      <w:r w:rsidRPr="00B62A5A">
        <w:rPr>
          <w:rFonts w:ascii="Arial Nova Light" w:hAnsi="Arial Nova Light"/>
          <w:sz w:val="16"/>
          <w:szCs w:val="16"/>
        </w:rPr>
        <w:t xml:space="preserve"> </w:t>
      </w:r>
      <w:r w:rsidR="00E71DB1" w:rsidRPr="00B62A5A">
        <w:rPr>
          <w:rFonts w:ascii="Arial Nova Light" w:hAnsi="Arial Nova Light"/>
          <w:sz w:val="16"/>
          <w:szCs w:val="16"/>
        </w:rPr>
        <w:t>SRE-PSC-0092-2021</w:t>
      </w:r>
    </w:p>
  </w:footnote>
  <w:footnote w:id="15">
    <w:p w14:paraId="07DE372C" w14:textId="77777777" w:rsidR="002E04FB" w:rsidRPr="00E20C1B" w:rsidRDefault="002E04FB" w:rsidP="002E04FB">
      <w:pPr>
        <w:pStyle w:val="Textonotapie"/>
        <w:jc w:val="both"/>
        <w:rPr>
          <w:rFonts w:ascii="Arial" w:hAnsi="Arial" w:cs="Arial"/>
          <w:sz w:val="16"/>
          <w:szCs w:val="16"/>
        </w:rPr>
      </w:pPr>
      <w:r w:rsidRPr="00E20C1B">
        <w:rPr>
          <w:rStyle w:val="Refdenotaalpie"/>
          <w:rFonts w:ascii="Arial" w:hAnsi="Arial" w:cs="Arial"/>
          <w:sz w:val="16"/>
          <w:szCs w:val="16"/>
        </w:rPr>
        <w:footnoteRef/>
      </w:r>
      <w:r w:rsidRPr="00E20C1B">
        <w:rPr>
          <w:rFonts w:ascii="Arial" w:hAnsi="Arial" w:cs="Arial"/>
          <w:sz w:val="16"/>
          <w:szCs w:val="16"/>
        </w:rPr>
        <w:t xml:space="preserve"> </w:t>
      </w:r>
      <w:r w:rsidRPr="00E20C1B">
        <w:rPr>
          <w:rFonts w:ascii="Arial" w:hAnsi="Arial" w:cs="Arial"/>
          <w:b/>
          <w:color w:val="000000"/>
          <w:sz w:val="16"/>
          <w:szCs w:val="16"/>
        </w:rPr>
        <w:t>SUP-REP-45/2015</w:t>
      </w:r>
      <w:r w:rsidRPr="00E20C1B">
        <w:rPr>
          <w:rFonts w:ascii="Arial" w:hAnsi="Arial" w:cs="Arial"/>
          <w:color w:val="000000"/>
          <w:sz w:val="16"/>
          <w:szCs w:val="16"/>
        </w:rPr>
        <w:t xml:space="preserve"> y acumulados, </w:t>
      </w:r>
      <w:r w:rsidRPr="00E20C1B">
        <w:rPr>
          <w:rFonts w:ascii="Arial" w:hAnsi="Arial" w:cs="Arial"/>
          <w:b/>
          <w:color w:val="000000"/>
          <w:sz w:val="16"/>
          <w:szCs w:val="16"/>
        </w:rPr>
        <w:t>SUP-REP-57/2015</w:t>
      </w:r>
      <w:r w:rsidRPr="00E20C1B">
        <w:rPr>
          <w:rFonts w:ascii="Arial" w:hAnsi="Arial" w:cs="Arial"/>
          <w:color w:val="000000"/>
          <w:sz w:val="16"/>
          <w:szCs w:val="16"/>
        </w:rPr>
        <w:t xml:space="preserve"> y acumulados, </w:t>
      </w:r>
      <w:r w:rsidRPr="00E20C1B">
        <w:rPr>
          <w:rFonts w:ascii="Arial" w:hAnsi="Arial" w:cs="Arial"/>
          <w:b/>
          <w:color w:val="000000"/>
          <w:sz w:val="16"/>
          <w:szCs w:val="16"/>
        </w:rPr>
        <w:t>SUP-REP-94/2015</w:t>
      </w:r>
      <w:r w:rsidRPr="00E20C1B">
        <w:rPr>
          <w:rFonts w:ascii="Arial" w:hAnsi="Arial" w:cs="Arial"/>
          <w:color w:val="000000"/>
          <w:sz w:val="16"/>
          <w:szCs w:val="16"/>
        </w:rPr>
        <w:t xml:space="preserve"> y acumulados, </w:t>
      </w:r>
      <w:r w:rsidRPr="00E20C1B">
        <w:rPr>
          <w:rFonts w:ascii="Arial" w:hAnsi="Arial" w:cs="Arial"/>
          <w:b/>
          <w:color w:val="000000"/>
          <w:sz w:val="16"/>
          <w:szCs w:val="16"/>
        </w:rPr>
        <w:t>SUP-REP-120/2015</w:t>
      </w:r>
      <w:r w:rsidRPr="00E20C1B">
        <w:rPr>
          <w:rFonts w:ascii="Arial" w:hAnsi="Arial" w:cs="Arial"/>
          <w:color w:val="000000"/>
          <w:sz w:val="16"/>
          <w:szCs w:val="16"/>
        </w:rPr>
        <w:t xml:space="preserve"> y acumulados, </w:t>
      </w:r>
      <w:r w:rsidRPr="00E20C1B">
        <w:rPr>
          <w:rFonts w:ascii="Arial" w:hAnsi="Arial" w:cs="Arial"/>
          <w:b/>
          <w:color w:val="000000"/>
          <w:sz w:val="16"/>
          <w:szCs w:val="16"/>
        </w:rPr>
        <w:t>SUP-REP-134/2015</w:t>
      </w:r>
      <w:r w:rsidRPr="00E20C1B">
        <w:rPr>
          <w:rFonts w:ascii="Arial" w:hAnsi="Arial" w:cs="Arial"/>
          <w:color w:val="000000"/>
          <w:sz w:val="16"/>
          <w:szCs w:val="16"/>
        </w:rPr>
        <w:t xml:space="preserve"> y acumulados, </w:t>
      </w:r>
      <w:r w:rsidRPr="00E20C1B">
        <w:rPr>
          <w:rFonts w:ascii="Arial" w:hAnsi="Arial" w:cs="Arial"/>
          <w:b/>
          <w:color w:val="000000"/>
          <w:sz w:val="16"/>
          <w:szCs w:val="16"/>
        </w:rPr>
        <w:t>SUP-REP-136/2015</w:t>
      </w:r>
      <w:r w:rsidRPr="00E20C1B">
        <w:rPr>
          <w:rFonts w:ascii="Arial" w:hAnsi="Arial" w:cs="Arial"/>
          <w:color w:val="000000"/>
          <w:sz w:val="16"/>
          <w:szCs w:val="16"/>
        </w:rPr>
        <w:t xml:space="preserve"> y acumulados y </w:t>
      </w:r>
      <w:r w:rsidRPr="00E20C1B">
        <w:rPr>
          <w:rFonts w:ascii="Arial" w:hAnsi="Arial" w:cs="Arial"/>
          <w:b/>
          <w:color w:val="000000"/>
          <w:sz w:val="16"/>
          <w:szCs w:val="16"/>
        </w:rPr>
        <w:t>SUP-REP-221/2015</w:t>
      </w:r>
      <w:r w:rsidRPr="00E20C1B">
        <w:rPr>
          <w:rFonts w:ascii="Arial" w:hAnsi="Arial" w:cs="Arial"/>
          <w:color w:val="000000"/>
          <w:sz w:val="16"/>
          <w:szCs w:val="16"/>
        </w:rPr>
        <w:t>.</w:t>
      </w:r>
    </w:p>
  </w:footnote>
  <w:footnote w:id="16">
    <w:p w14:paraId="37596409" w14:textId="77777777" w:rsidR="002E04FB" w:rsidRPr="00BA0427" w:rsidRDefault="002E04FB" w:rsidP="002E04FB">
      <w:pPr>
        <w:pStyle w:val="Textonotapie"/>
        <w:jc w:val="both"/>
        <w:rPr>
          <w:rFonts w:ascii="Arial" w:hAnsi="Arial" w:cs="Arial"/>
          <w:sz w:val="18"/>
          <w:szCs w:val="18"/>
        </w:rPr>
      </w:pPr>
      <w:r w:rsidRPr="00BA0427">
        <w:rPr>
          <w:rStyle w:val="Refdenotaalpie"/>
          <w:rFonts w:ascii="Arial" w:hAnsi="Arial" w:cs="Arial"/>
          <w:sz w:val="18"/>
          <w:szCs w:val="18"/>
        </w:rPr>
        <w:footnoteRef/>
      </w:r>
      <w:r w:rsidRPr="00BA0427">
        <w:rPr>
          <w:rFonts w:ascii="Arial" w:hAnsi="Arial" w:cs="Arial"/>
          <w:sz w:val="18"/>
          <w:szCs w:val="18"/>
        </w:rPr>
        <w:t xml:space="preserve"> Tesis: XXXIV/2004 de la Sala Superior: PARTIDOS POLÍTICOS. SON IMPUTABLES POR LA CONDUCTA DE SUS MIEMBROS Y PERSONAS RELACIONADAS CON SUS ACTIVIDADES. Disponible para su consulta: </w:t>
      </w:r>
      <w:hyperlink r:id="rId1" w:history="1">
        <w:r w:rsidRPr="00BA0427">
          <w:rPr>
            <w:rStyle w:val="Hipervnculo"/>
            <w:rFonts w:ascii="Arial" w:hAnsi="Arial" w:cs="Arial"/>
            <w:sz w:val="18"/>
            <w:szCs w:val="18"/>
          </w:rPr>
          <w:t>https://www.te.gob.mx/IUSEapp/tesisjur.aspx?idtesis=XXXIV/2004&amp;tpoBusqueda=S&amp;sWord=XXXIV/2004</w:t>
        </w:r>
      </w:hyperlink>
      <w:r w:rsidRPr="00BA0427">
        <w:rPr>
          <w:rFonts w:ascii="Arial" w:hAnsi="Arial" w:cs="Arial"/>
          <w:sz w:val="18"/>
          <w:szCs w:val="18"/>
        </w:rPr>
        <w:t xml:space="preserve"> </w:t>
      </w:r>
    </w:p>
  </w:footnote>
  <w:footnote w:id="17">
    <w:p w14:paraId="7B5F769F" w14:textId="77777777" w:rsidR="002E04FB" w:rsidRPr="00BA0427" w:rsidRDefault="002E04FB" w:rsidP="002E04FB">
      <w:pPr>
        <w:pStyle w:val="Textonotapie"/>
        <w:jc w:val="both"/>
        <w:rPr>
          <w:rFonts w:ascii="Arial" w:hAnsi="Arial" w:cs="Arial"/>
          <w:sz w:val="18"/>
          <w:szCs w:val="18"/>
        </w:rPr>
      </w:pPr>
      <w:r w:rsidRPr="00F901CD">
        <w:rPr>
          <w:rStyle w:val="Refdenotaalpie"/>
          <w:rFonts w:ascii="Arial" w:hAnsi="Arial" w:cs="Arial"/>
        </w:rPr>
        <w:footnoteRef/>
      </w:r>
      <w:r w:rsidRPr="00F901CD">
        <w:rPr>
          <w:rFonts w:ascii="Arial" w:hAnsi="Arial" w:cs="Arial"/>
        </w:rPr>
        <w:t xml:space="preserve"> Similar criterio sostuvo la Sala Regional Especializada al resolver el asunto SER-PSD-210/2018.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BCAC" w14:textId="09E45DF5" w:rsidR="00C157BB" w:rsidRDefault="00C157BB">
    <w:pPr>
      <w:pStyle w:val="Encabezado"/>
    </w:pPr>
    <w:r>
      <w:rPr>
        <w:noProof/>
      </w:rPr>
      <w:pict w14:anchorId="5B4F3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884891" o:spid="_x0000_s1026"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47D87FCC" w:rsidR="00A76652" w:rsidRDefault="00C157BB" w:rsidP="00266F24">
    <w:pPr>
      <w:pStyle w:val="Encabezado"/>
      <w:jc w:val="center"/>
      <w:rPr>
        <w:rFonts w:ascii="Arial" w:hAnsi="Arial" w:cs="Arial"/>
        <w:b/>
        <w:sz w:val="18"/>
        <w:szCs w:val="18"/>
      </w:rPr>
    </w:pPr>
    <w:r>
      <w:rPr>
        <w:noProof/>
      </w:rPr>
      <w:pict w14:anchorId="6B7A2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884892" o:spid="_x0000_s1027"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6B59A8"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1391" w14:textId="47E57F27" w:rsidR="00C157BB" w:rsidRDefault="00C157BB">
    <w:pPr>
      <w:pStyle w:val="Encabezado"/>
    </w:pPr>
    <w:r>
      <w:rPr>
        <w:noProof/>
      </w:rPr>
      <w:pict w14:anchorId="613EF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884890" o:spid="_x0000_s1025"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03F8"/>
    <w:multiLevelType w:val="hybridMultilevel"/>
    <w:tmpl w:val="C8DE85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4B51595"/>
    <w:multiLevelType w:val="multilevel"/>
    <w:tmpl w:val="F49CAB4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2C5065"/>
    <w:multiLevelType w:val="hybridMultilevel"/>
    <w:tmpl w:val="D4181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5908DE"/>
    <w:multiLevelType w:val="hybridMultilevel"/>
    <w:tmpl w:val="C3645C18"/>
    <w:lvl w:ilvl="0" w:tplc="580A0001">
      <w:start w:val="1"/>
      <w:numFmt w:val="bullet"/>
      <w:lvlText w:val=""/>
      <w:lvlJc w:val="left"/>
      <w:pPr>
        <w:ind w:left="2070" w:hanging="360"/>
      </w:pPr>
      <w:rPr>
        <w:rFonts w:ascii="Symbol" w:hAnsi="Symbol" w:hint="default"/>
      </w:rPr>
    </w:lvl>
    <w:lvl w:ilvl="1" w:tplc="580A0003" w:tentative="1">
      <w:start w:val="1"/>
      <w:numFmt w:val="bullet"/>
      <w:lvlText w:val="o"/>
      <w:lvlJc w:val="left"/>
      <w:pPr>
        <w:ind w:left="2790" w:hanging="360"/>
      </w:pPr>
      <w:rPr>
        <w:rFonts w:ascii="Courier New" w:hAnsi="Courier New" w:cs="Courier New" w:hint="default"/>
      </w:rPr>
    </w:lvl>
    <w:lvl w:ilvl="2" w:tplc="580A0005" w:tentative="1">
      <w:start w:val="1"/>
      <w:numFmt w:val="bullet"/>
      <w:lvlText w:val=""/>
      <w:lvlJc w:val="left"/>
      <w:pPr>
        <w:ind w:left="3510" w:hanging="360"/>
      </w:pPr>
      <w:rPr>
        <w:rFonts w:ascii="Wingdings" w:hAnsi="Wingdings" w:hint="default"/>
      </w:rPr>
    </w:lvl>
    <w:lvl w:ilvl="3" w:tplc="580A0001" w:tentative="1">
      <w:start w:val="1"/>
      <w:numFmt w:val="bullet"/>
      <w:lvlText w:val=""/>
      <w:lvlJc w:val="left"/>
      <w:pPr>
        <w:ind w:left="4230" w:hanging="360"/>
      </w:pPr>
      <w:rPr>
        <w:rFonts w:ascii="Symbol" w:hAnsi="Symbol" w:hint="default"/>
      </w:rPr>
    </w:lvl>
    <w:lvl w:ilvl="4" w:tplc="580A0003" w:tentative="1">
      <w:start w:val="1"/>
      <w:numFmt w:val="bullet"/>
      <w:lvlText w:val="o"/>
      <w:lvlJc w:val="left"/>
      <w:pPr>
        <w:ind w:left="4950" w:hanging="360"/>
      </w:pPr>
      <w:rPr>
        <w:rFonts w:ascii="Courier New" w:hAnsi="Courier New" w:cs="Courier New" w:hint="default"/>
      </w:rPr>
    </w:lvl>
    <w:lvl w:ilvl="5" w:tplc="580A0005" w:tentative="1">
      <w:start w:val="1"/>
      <w:numFmt w:val="bullet"/>
      <w:lvlText w:val=""/>
      <w:lvlJc w:val="left"/>
      <w:pPr>
        <w:ind w:left="5670" w:hanging="360"/>
      </w:pPr>
      <w:rPr>
        <w:rFonts w:ascii="Wingdings" w:hAnsi="Wingdings" w:hint="default"/>
      </w:rPr>
    </w:lvl>
    <w:lvl w:ilvl="6" w:tplc="580A0001" w:tentative="1">
      <w:start w:val="1"/>
      <w:numFmt w:val="bullet"/>
      <w:lvlText w:val=""/>
      <w:lvlJc w:val="left"/>
      <w:pPr>
        <w:ind w:left="6390" w:hanging="360"/>
      </w:pPr>
      <w:rPr>
        <w:rFonts w:ascii="Symbol" w:hAnsi="Symbol" w:hint="default"/>
      </w:rPr>
    </w:lvl>
    <w:lvl w:ilvl="7" w:tplc="580A0003" w:tentative="1">
      <w:start w:val="1"/>
      <w:numFmt w:val="bullet"/>
      <w:lvlText w:val="o"/>
      <w:lvlJc w:val="left"/>
      <w:pPr>
        <w:ind w:left="7110" w:hanging="360"/>
      </w:pPr>
      <w:rPr>
        <w:rFonts w:ascii="Courier New" w:hAnsi="Courier New" w:cs="Courier New" w:hint="default"/>
      </w:rPr>
    </w:lvl>
    <w:lvl w:ilvl="8" w:tplc="580A0005" w:tentative="1">
      <w:start w:val="1"/>
      <w:numFmt w:val="bullet"/>
      <w:lvlText w:val=""/>
      <w:lvlJc w:val="left"/>
      <w:pPr>
        <w:ind w:left="7830" w:hanging="360"/>
      </w:pPr>
      <w:rPr>
        <w:rFonts w:ascii="Wingdings" w:hAnsi="Wingdings" w:hint="default"/>
      </w:rPr>
    </w:lvl>
  </w:abstractNum>
  <w:abstractNum w:abstractNumId="4" w15:restartNumberingAfterBreak="0">
    <w:nsid w:val="220B3DE4"/>
    <w:multiLevelType w:val="hybridMultilevel"/>
    <w:tmpl w:val="3D9C0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36977125"/>
    <w:multiLevelType w:val="hybridMultilevel"/>
    <w:tmpl w:val="C714EAA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8717C4C"/>
    <w:multiLevelType w:val="hybridMultilevel"/>
    <w:tmpl w:val="6E66BC90"/>
    <w:lvl w:ilvl="0" w:tplc="080A000F">
      <w:start w:val="1"/>
      <w:numFmt w:val="decimal"/>
      <w:lvlText w:val="%1."/>
      <w:lvlJc w:val="left"/>
      <w:pPr>
        <w:ind w:left="761" w:hanging="360"/>
      </w:pPr>
    </w:lvl>
    <w:lvl w:ilvl="1" w:tplc="080A0019" w:tentative="1">
      <w:start w:val="1"/>
      <w:numFmt w:val="lowerLetter"/>
      <w:lvlText w:val="%2."/>
      <w:lvlJc w:val="left"/>
      <w:pPr>
        <w:ind w:left="1481" w:hanging="360"/>
      </w:pPr>
    </w:lvl>
    <w:lvl w:ilvl="2" w:tplc="080A001B" w:tentative="1">
      <w:start w:val="1"/>
      <w:numFmt w:val="lowerRoman"/>
      <w:lvlText w:val="%3."/>
      <w:lvlJc w:val="right"/>
      <w:pPr>
        <w:ind w:left="2201" w:hanging="180"/>
      </w:pPr>
    </w:lvl>
    <w:lvl w:ilvl="3" w:tplc="080A000F" w:tentative="1">
      <w:start w:val="1"/>
      <w:numFmt w:val="decimal"/>
      <w:lvlText w:val="%4."/>
      <w:lvlJc w:val="left"/>
      <w:pPr>
        <w:ind w:left="2921" w:hanging="360"/>
      </w:pPr>
    </w:lvl>
    <w:lvl w:ilvl="4" w:tplc="080A0019" w:tentative="1">
      <w:start w:val="1"/>
      <w:numFmt w:val="lowerLetter"/>
      <w:lvlText w:val="%5."/>
      <w:lvlJc w:val="left"/>
      <w:pPr>
        <w:ind w:left="3641" w:hanging="360"/>
      </w:pPr>
    </w:lvl>
    <w:lvl w:ilvl="5" w:tplc="080A001B" w:tentative="1">
      <w:start w:val="1"/>
      <w:numFmt w:val="lowerRoman"/>
      <w:lvlText w:val="%6."/>
      <w:lvlJc w:val="right"/>
      <w:pPr>
        <w:ind w:left="4361" w:hanging="180"/>
      </w:pPr>
    </w:lvl>
    <w:lvl w:ilvl="6" w:tplc="080A000F" w:tentative="1">
      <w:start w:val="1"/>
      <w:numFmt w:val="decimal"/>
      <w:lvlText w:val="%7."/>
      <w:lvlJc w:val="left"/>
      <w:pPr>
        <w:ind w:left="5081" w:hanging="360"/>
      </w:pPr>
    </w:lvl>
    <w:lvl w:ilvl="7" w:tplc="080A0019" w:tentative="1">
      <w:start w:val="1"/>
      <w:numFmt w:val="lowerLetter"/>
      <w:lvlText w:val="%8."/>
      <w:lvlJc w:val="left"/>
      <w:pPr>
        <w:ind w:left="5801" w:hanging="360"/>
      </w:pPr>
    </w:lvl>
    <w:lvl w:ilvl="8" w:tplc="080A001B" w:tentative="1">
      <w:start w:val="1"/>
      <w:numFmt w:val="lowerRoman"/>
      <w:lvlText w:val="%9."/>
      <w:lvlJc w:val="right"/>
      <w:pPr>
        <w:ind w:left="6521" w:hanging="180"/>
      </w:pPr>
    </w:lvl>
  </w:abstractNum>
  <w:abstractNum w:abstractNumId="8" w15:restartNumberingAfterBreak="0">
    <w:nsid w:val="48B74E81"/>
    <w:multiLevelType w:val="hybridMultilevel"/>
    <w:tmpl w:val="52564898"/>
    <w:lvl w:ilvl="0" w:tplc="F0766C68">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DD421A"/>
    <w:multiLevelType w:val="multilevel"/>
    <w:tmpl w:val="9D0C4748"/>
    <w:lvl w:ilvl="0">
      <w:start w:val="7"/>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0E4E6F"/>
    <w:multiLevelType w:val="hybridMultilevel"/>
    <w:tmpl w:val="6CA2E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C172AA"/>
    <w:multiLevelType w:val="hybridMultilevel"/>
    <w:tmpl w:val="604CB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E71596"/>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73956C8C"/>
    <w:multiLevelType w:val="hybridMultilevel"/>
    <w:tmpl w:val="15222B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73CB0F86"/>
    <w:multiLevelType w:val="hybridMultilevel"/>
    <w:tmpl w:val="8418F1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45247D"/>
    <w:multiLevelType w:val="hybridMultilevel"/>
    <w:tmpl w:val="F14696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20" w15:restartNumberingAfterBreak="0">
    <w:nsid w:val="78E41DE7"/>
    <w:multiLevelType w:val="hybridMultilevel"/>
    <w:tmpl w:val="CD68A6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3640798">
    <w:abstractNumId w:val="19"/>
  </w:num>
  <w:num w:numId="2" w16cid:durableId="16977858">
    <w:abstractNumId w:val="6"/>
  </w:num>
  <w:num w:numId="3" w16cid:durableId="1325284391">
    <w:abstractNumId w:val="13"/>
  </w:num>
  <w:num w:numId="4" w16cid:durableId="707417109">
    <w:abstractNumId w:val="12"/>
  </w:num>
  <w:num w:numId="5" w16cid:durableId="1132333029">
    <w:abstractNumId w:val="9"/>
  </w:num>
  <w:num w:numId="6" w16cid:durableId="1200751221">
    <w:abstractNumId w:val="10"/>
  </w:num>
  <w:num w:numId="7" w16cid:durableId="1410348480">
    <w:abstractNumId w:val="5"/>
  </w:num>
  <w:num w:numId="8" w16cid:durableId="532570639">
    <w:abstractNumId w:val="3"/>
  </w:num>
  <w:num w:numId="9" w16cid:durableId="2025135378">
    <w:abstractNumId w:val="1"/>
  </w:num>
  <w:num w:numId="10" w16cid:durableId="1255743602">
    <w:abstractNumId w:val="20"/>
  </w:num>
  <w:num w:numId="11" w16cid:durableId="1725906521">
    <w:abstractNumId w:val="0"/>
  </w:num>
  <w:num w:numId="12" w16cid:durableId="1524901258">
    <w:abstractNumId w:val="8"/>
  </w:num>
  <w:num w:numId="13" w16cid:durableId="538666974">
    <w:abstractNumId w:val="18"/>
  </w:num>
  <w:num w:numId="14" w16cid:durableId="223835641">
    <w:abstractNumId w:val="7"/>
  </w:num>
  <w:num w:numId="15" w16cid:durableId="1552695361">
    <w:abstractNumId w:val="16"/>
  </w:num>
  <w:num w:numId="16" w16cid:durableId="164057622">
    <w:abstractNumId w:val="14"/>
  </w:num>
  <w:num w:numId="17" w16cid:durableId="1534919778">
    <w:abstractNumId w:val="11"/>
  </w:num>
  <w:num w:numId="18" w16cid:durableId="80568977">
    <w:abstractNumId w:val="4"/>
  </w:num>
  <w:num w:numId="19" w16cid:durableId="1198739877">
    <w:abstractNumId w:val="17"/>
  </w:num>
  <w:num w:numId="20" w16cid:durableId="1790120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980950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05241"/>
    <w:rsid w:val="00011EB7"/>
    <w:rsid w:val="0001596B"/>
    <w:rsid w:val="0001696F"/>
    <w:rsid w:val="000175A2"/>
    <w:rsid w:val="00022F86"/>
    <w:rsid w:val="00024512"/>
    <w:rsid w:val="00024F8E"/>
    <w:rsid w:val="00025422"/>
    <w:rsid w:val="000304C2"/>
    <w:rsid w:val="00030D80"/>
    <w:rsid w:val="00030D97"/>
    <w:rsid w:val="0003119A"/>
    <w:rsid w:val="00031370"/>
    <w:rsid w:val="00033A4C"/>
    <w:rsid w:val="00033C3F"/>
    <w:rsid w:val="00035050"/>
    <w:rsid w:val="00037CA8"/>
    <w:rsid w:val="0004072B"/>
    <w:rsid w:val="00040E88"/>
    <w:rsid w:val="00043D4B"/>
    <w:rsid w:val="00043EC7"/>
    <w:rsid w:val="00045BA4"/>
    <w:rsid w:val="00051060"/>
    <w:rsid w:val="0005109B"/>
    <w:rsid w:val="0005154F"/>
    <w:rsid w:val="00051DCA"/>
    <w:rsid w:val="00052E02"/>
    <w:rsid w:val="00053BD5"/>
    <w:rsid w:val="00056289"/>
    <w:rsid w:val="00061962"/>
    <w:rsid w:val="00063150"/>
    <w:rsid w:val="00063290"/>
    <w:rsid w:val="00064F3D"/>
    <w:rsid w:val="000650F2"/>
    <w:rsid w:val="000660EB"/>
    <w:rsid w:val="00066524"/>
    <w:rsid w:val="000720FA"/>
    <w:rsid w:val="0007287C"/>
    <w:rsid w:val="00073110"/>
    <w:rsid w:val="00073FB4"/>
    <w:rsid w:val="00074EBC"/>
    <w:rsid w:val="00075A5F"/>
    <w:rsid w:val="00077B4D"/>
    <w:rsid w:val="00081135"/>
    <w:rsid w:val="000830F1"/>
    <w:rsid w:val="00083C73"/>
    <w:rsid w:val="00083FA2"/>
    <w:rsid w:val="00084B60"/>
    <w:rsid w:val="0008614F"/>
    <w:rsid w:val="000876BE"/>
    <w:rsid w:val="000904C4"/>
    <w:rsid w:val="00092110"/>
    <w:rsid w:val="00092B25"/>
    <w:rsid w:val="00096130"/>
    <w:rsid w:val="000963AC"/>
    <w:rsid w:val="0009719F"/>
    <w:rsid w:val="000975C6"/>
    <w:rsid w:val="000A03F5"/>
    <w:rsid w:val="000A1934"/>
    <w:rsid w:val="000A2310"/>
    <w:rsid w:val="000A364F"/>
    <w:rsid w:val="000A3B71"/>
    <w:rsid w:val="000A5D31"/>
    <w:rsid w:val="000A7521"/>
    <w:rsid w:val="000B02FC"/>
    <w:rsid w:val="000B11E2"/>
    <w:rsid w:val="000B151C"/>
    <w:rsid w:val="000B43FC"/>
    <w:rsid w:val="000B4A8C"/>
    <w:rsid w:val="000B4D46"/>
    <w:rsid w:val="000B54B4"/>
    <w:rsid w:val="000B7CD9"/>
    <w:rsid w:val="000C245C"/>
    <w:rsid w:val="000C24A7"/>
    <w:rsid w:val="000C2F5B"/>
    <w:rsid w:val="000C66D1"/>
    <w:rsid w:val="000C73B0"/>
    <w:rsid w:val="000C7C8A"/>
    <w:rsid w:val="000C7C9A"/>
    <w:rsid w:val="000D4118"/>
    <w:rsid w:val="000D6837"/>
    <w:rsid w:val="000D6EBE"/>
    <w:rsid w:val="000D77F1"/>
    <w:rsid w:val="000E15A9"/>
    <w:rsid w:val="000E227B"/>
    <w:rsid w:val="000E3E42"/>
    <w:rsid w:val="000E73A2"/>
    <w:rsid w:val="000F2577"/>
    <w:rsid w:val="000F3FAD"/>
    <w:rsid w:val="000F7CD5"/>
    <w:rsid w:val="00102E54"/>
    <w:rsid w:val="00103C31"/>
    <w:rsid w:val="00105433"/>
    <w:rsid w:val="00106DFA"/>
    <w:rsid w:val="00107E49"/>
    <w:rsid w:val="00113968"/>
    <w:rsid w:val="00114CD2"/>
    <w:rsid w:val="001152A8"/>
    <w:rsid w:val="0011700C"/>
    <w:rsid w:val="001173CF"/>
    <w:rsid w:val="001226DA"/>
    <w:rsid w:val="00125347"/>
    <w:rsid w:val="0012616B"/>
    <w:rsid w:val="00130459"/>
    <w:rsid w:val="00131600"/>
    <w:rsid w:val="001318FA"/>
    <w:rsid w:val="00133916"/>
    <w:rsid w:val="00134265"/>
    <w:rsid w:val="001358B0"/>
    <w:rsid w:val="0013605A"/>
    <w:rsid w:val="00136FE4"/>
    <w:rsid w:val="00137C59"/>
    <w:rsid w:val="00137E34"/>
    <w:rsid w:val="001406BF"/>
    <w:rsid w:val="001409B0"/>
    <w:rsid w:val="00142380"/>
    <w:rsid w:val="00142A49"/>
    <w:rsid w:val="00143492"/>
    <w:rsid w:val="00143DB0"/>
    <w:rsid w:val="0014565C"/>
    <w:rsid w:val="001463C8"/>
    <w:rsid w:val="00146DF3"/>
    <w:rsid w:val="00147E63"/>
    <w:rsid w:val="0015078A"/>
    <w:rsid w:val="00150904"/>
    <w:rsid w:val="00152E05"/>
    <w:rsid w:val="001542F3"/>
    <w:rsid w:val="00156D2F"/>
    <w:rsid w:val="00164198"/>
    <w:rsid w:val="0016499E"/>
    <w:rsid w:val="00164F55"/>
    <w:rsid w:val="00165BBA"/>
    <w:rsid w:val="00167B26"/>
    <w:rsid w:val="00171623"/>
    <w:rsid w:val="00173BAD"/>
    <w:rsid w:val="00175F9A"/>
    <w:rsid w:val="0017777D"/>
    <w:rsid w:val="00177D47"/>
    <w:rsid w:val="001818F0"/>
    <w:rsid w:val="00181E55"/>
    <w:rsid w:val="0018285D"/>
    <w:rsid w:val="001853D7"/>
    <w:rsid w:val="0018589B"/>
    <w:rsid w:val="001863A6"/>
    <w:rsid w:val="001870E8"/>
    <w:rsid w:val="00187859"/>
    <w:rsid w:val="00187A47"/>
    <w:rsid w:val="00187F95"/>
    <w:rsid w:val="00191164"/>
    <w:rsid w:val="00194E83"/>
    <w:rsid w:val="0019565C"/>
    <w:rsid w:val="001A0A36"/>
    <w:rsid w:val="001A16E1"/>
    <w:rsid w:val="001A3276"/>
    <w:rsid w:val="001A3F5D"/>
    <w:rsid w:val="001A4D49"/>
    <w:rsid w:val="001A53F5"/>
    <w:rsid w:val="001A7D64"/>
    <w:rsid w:val="001B004F"/>
    <w:rsid w:val="001B16D8"/>
    <w:rsid w:val="001B2744"/>
    <w:rsid w:val="001B4115"/>
    <w:rsid w:val="001B748C"/>
    <w:rsid w:val="001C1236"/>
    <w:rsid w:val="001C1BCC"/>
    <w:rsid w:val="001C260B"/>
    <w:rsid w:val="001C3E69"/>
    <w:rsid w:val="001C4DDC"/>
    <w:rsid w:val="001C7723"/>
    <w:rsid w:val="001D12AD"/>
    <w:rsid w:val="001D1F62"/>
    <w:rsid w:val="001D38B3"/>
    <w:rsid w:val="001D7E06"/>
    <w:rsid w:val="001E03A6"/>
    <w:rsid w:val="001E0D21"/>
    <w:rsid w:val="001E2E1F"/>
    <w:rsid w:val="001E47CD"/>
    <w:rsid w:val="001E53C9"/>
    <w:rsid w:val="001E58E4"/>
    <w:rsid w:val="001E6B36"/>
    <w:rsid w:val="001F02B4"/>
    <w:rsid w:val="001F05C2"/>
    <w:rsid w:val="001F34BD"/>
    <w:rsid w:val="001F4438"/>
    <w:rsid w:val="001F54CA"/>
    <w:rsid w:val="002012E7"/>
    <w:rsid w:val="00202A61"/>
    <w:rsid w:val="00202AAC"/>
    <w:rsid w:val="00203795"/>
    <w:rsid w:val="0020393C"/>
    <w:rsid w:val="002044F0"/>
    <w:rsid w:val="00210555"/>
    <w:rsid w:val="0021104E"/>
    <w:rsid w:val="00211ADB"/>
    <w:rsid w:val="00213481"/>
    <w:rsid w:val="00213C8C"/>
    <w:rsid w:val="00214A95"/>
    <w:rsid w:val="00214B01"/>
    <w:rsid w:val="00215848"/>
    <w:rsid w:val="002176AF"/>
    <w:rsid w:val="002215BD"/>
    <w:rsid w:val="00221697"/>
    <w:rsid w:val="00222B8C"/>
    <w:rsid w:val="002238B6"/>
    <w:rsid w:val="00224420"/>
    <w:rsid w:val="0022461D"/>
    <w:rsid w:val="00224786"/>
    <w:rsid w:val="002256F3"/>
    <w:rsid w:val="002258C2"/>
    <w:rsid w:val="00225B25"/>
    <w:rsid w:val="0023085C"/>
    <w:rsid w:val="002317F0"/>
    <w:rsid w:val="00233F72"/>
    <w:rsid w:val="002344AC"/>
    <w:rsid w:val="002354F8"/>
    <w:rsid w:val="00236BC9"/>
    <w:rsid w:val="00236FF0"/>
    <w:rsid w:val="002374AB"/>
    <w:rsid w:val="0023793C"/>
    <w:rsid w:val="00240BF5"/>
    <w:rsid w:val="00241470"/>
    <w:rsid w:val="002429D1"/>
    <w:rsid w:val="00244D33"/>
    <w:rsid w:val="002451D0"/>
    <w:rsid w:val="002519E1"/>
    <w:rsid w:val="00252954"/>
    <w:rsid w:val="0025420E"/>
    <w:rsid w:val="00254B87"/>
    <w:rsid w:val="00254FC7"/>
    <w:rsid w:val="002557B6"/>
    <w:rsid w:val="00260A83"/>
    <w:rsid w:val="00262DE8"/>
    <w:rsid w:val="002641E6"/>
    <w:rsid w:val="00265AAA"/>
    <w:rsid w:val="002669F7"/>
    <w:rsid w:val="00266F24"/>
    <w:rsid w:val="0026730E"/>
    <w:rsid w:val="002677A1"/>
    <w:rsid w:val="00267D86"/>
    <w:rsid w:val="00270A40"/>
    <w:rsid w:val="00272A19"/>
    <w:rsid w:val="00272F25"/>
    <w:rsid w:val="00273ED8"/>
    <w:rsid w:val="00275283"/>
    <w:rsid w:val="0028045D"/>
    <w:rsid w:val="00280E7C"/>
    <w:rsid w:val="0028216E"/>
    <w:rsid w:val="00283553"/>
    <w:rsid w:val="002866E3"/>
    <w:rsid w:val="00286BC4"/>
    <w:rsid w:val="0029078C"/>
    <w:rsid w:val="00293E7B"/>
    <w:rsid w:val="0029481E"/>
    <w:rsid w:val="00295AF3"/>
    <w:rsid w:val="00295B97"/>
    <w:rsid w:val="00297EB1"/>
    <w:rsid w:val="002A1444"/>
    <w:rsid w:val="002A355E"/>
    <w:rsid w:val="002A40F1"/>
    <w:rsid w:val="002A6388"/>
    <w:rsid w:val="002A6ABE"/>
    <w:rsid w:val="002A7382"/>
    <w:rsid w:val="002A7F8C"/>
    <w:rsid w:val="002B2290"/>
    <w:rsid w:val="002B292E"/>
    <w:rsid w:val="002B2EFF"/>
    <w:rsid w:val="002B3373"/>
    <w:rsid w:val="002B3B87"/>
    <w:rsid w:val="002B5A1D"/>
    <w:rsid w:val="002B5E96"/>
    <w:rsid w:val="002C4796"/>
    <w:rsid w:val="002C484E"/>
    <w:rsid w:val="002C5275"/>
    <w:rsid w:val="002C7C03"/>
    <w:rsid w:val="002D04BC"/>
    <w:rsid w:val="002D0D77"/>
    <w:rsid w:val="002D14C8"/>
    <w:rsid w:val="002D180C"/>
    <w:rsid w:val="002D2113"/>
    <w:rsid w:val="002D24C7"/>
    <w:rsid w:val="002D3A7A"/>
    <w:rsid w:val="002D4F04"/>
    <w:rsid w:val="002D6842"/>
    <w:rsid w:val="002E0366"/>
    <w:rsid w:val="002E04FB"/>
    <w:rsid w:val="002E0A89"/>
    <w:rsid w:val="002E1C3A"/>
    <w:rsid w:val="002E3863"/>
    <w:rsid w:val="002E3D73"/>
    <w:rsid w:val="002E47EA"/>
    <w:rsid w:val="002E5527"/>
    <w:rsid w:val="002E68EF"/>
    <w:rsid w:val="002E6D5A"/>
    <w:rsid w:val="002F0A8C"/>
    <w:rsid w:val="002F107D"/>
    <w:rsid w:val="002F26FE"/>
    <w:rsid w:val="002F30C7"/>
    <w:rsid w:val="002F67FB"/>
    <w:rsid w:val="002F73B6"/>
    <w:rsid w:val="002F76B7"/>
    <w:rsid w:val="003009F3"/>
    <w:rsid w:val="00300EE8"/>
    <w:rsid w:val="0030340F"/>
    <w:rsid w:val="00303BB1"/>
    <w:rsid w:val="003044DD"/>
    <w:rsid w:val="00305373"/>
    <w:rsid w:val="00305802"/>
    <w:rsid w:val="00305FF2"/>
    <w:rsid w:val="00306003"/>
    <w:rsid w:val="00306A1F"/>
    <w:rsid w:val="00311628"/>
    <w:rsid w:val="00314176"/>
    <w:rsid w:val="0031614B"/>
    <w:rsid w:val="003163B6"/>
    <w:rsid w:val="00321E45"/>
    <w:rsid w:val="00322F08"/>
    <w:rsid w:val="00323D85"/>
    <w:rsid w:val="00324A64"/>
    <w:rsid w:val="00326547"/>
    <w:rsid w:val="00326D9A"/>
    <w:rsid w:val="0032768A"/>
    <w:rsid w:val="003300FF"/>
    <w:rsid w:val="0033035B"/>
    <w:rsid w:val="003319D7"/>
    <w:rsid w:val="00332724"/>
    <w:rsid w:val="00332803"/>
    <w:rsid w:val="00332C78"/>
    <w:rsid w:val="003340DC"/>
    <w:rsid w:val="003355E8"/>
    <w:rsid w:val="00335E40"/>
    <w:rsid w:val="00336721"/>
    <w:rsid w:val="00336B78"/>
    <w:rsid w:val="0033773B"/>
    <w:rsid w:val="003400E2"/>
    <w:rsid w:val="00340E53"/>
    <w:rsid w:val="00342322"/>
    <w:rsid w:val="003435D3"/>
    <w:rsid w:val="0034421C"/>
    <w:rsid w:val="003458DA"/>
    <w:rsid w:val="00345E00"/>
    <w:rsid w:val="00351A68"/>
    <w:rsid w:val="0035211A"/>
    <w:rsid w:val="003534DB"/>
    <w:rsid w:val="00354674"/>
    <w:rsid w:val="00354DE0"/>
    <w:rsid w:val="00357E8D"/>
    <w:rsid w:val="00360930"/>
    <w:rsid w:val="003615D6"/>
    <w:rsid w:val="00361FC6"/>
    <w:rsid w:val="0036302E"/>
    <w:rsid w:val="0036514D"/>
    <w:rsid w:val="003654B5"/>
    <w:rsid w:val="00365AC2"/>
    <w:rsid w:val="00366285"/>
    <w:rsid w:val="00367E10"/>
    <w:rsid w:val="0037231A"/>
    <w:rsid w:val="00372FA1"/>
    <w:rsid w:val="0037449A"/>
    <w:rsid w:val="00374ADF"/>
    <w:rsid w:val="00375A79"/>
    <w:rsid w:val="00375B40"/>
    <w:rsid w:val="00381DE1"/>
    <w:rsid w:val="003827D7"/>
    <w:rsid w:val="00384F13"/>
    <w:rsid w:val="003863A3"/>
    <w:rsid w:val="0038670B"/>
    <w:rsid w:val="00386987"/>
    <w:rsid w:val="00387655"/>
    <w:rsid w:val="00390810"/>
    <w:rsid w:val="003916E7"/>
    <w:rsid w:val="0039320C"/>
    <w:rsid w:val="00394CD4"/>
    <w:rsid w:val="003A0591"/>
    <w:rsid w:val="003A1D85"/>
    <w:rsid w:val="003A3671"/>
    <w:rsid w:val="003A3806"/>
    <w:rsid w:val="003A3C77"/>
    <w:rsid w:val="003A51C1"/>
    <w:rsid w:val="003A6510"/>
    <w:rsid w:val="003B2BE8"/>
    <w:rsid w:val="003B46D3"/>
    <w:rsid w:val="003B5CD2"/>
    <w:rsid w:val="003B701F"/>
    <w:rsid w:val="003C0CC4"/>
    <w:rsid w:val="003C138A"/>
    <w:rsid w:val="003C2CEE"/>
    <w:rsid w:val="003C3B61"/>
    <w:rsid w:val="003C56E7"/>
    <w:rsid w:val="003C5822"/>
    <w:rsid w:val="003C6A1D"/>
    <w:rsid w:val="003C73C2"/>
    <w:rsid w:val="003C7F92"/>
    <w:rsid w:val="003D0AE5"/>
    <w:rsid w:val="003D10BB"/>
    <w:rsid w:val="003D118A"/>
    <w:rsid w:val="003D16C7"/>
    <w:rsid w:val="003D2B34"/>
    <w:rsid w:val="003D2FEC"/>
    <w:rsid w:val="003D3CEA"/>
    <w:rsid w:val="003D6632"/>
    <w:rsid w:val="003D68B4"/>
    <w:rsid w:val="003E117B"/>
    <w:rsid w:val="003E20F3"/>
    <w:rsid w:val="003E496B"/>
    <w:rsid w:val="003E5FE7"/>
    <w:rsid w:val="003E628B"/>
    <w:rsid w:val="003E69AF"/>
    <w:rsid w:val="003F0271"/>
    <w:rsid w:val="003F0392"/>
    <w:rsid w:val="003F05F0"/>
    <w:rsid w:val="003F29CD"/>
    <w:rsid w:val="003F3DF5"/>
    <w:rsid w:val="003F6FD0"/>
    <w:rsid w:val="003F720C"/>
    <w:rsid w:val="00402B02"/>
    <w:rsid w:val="004030D5"/>
    <w:rsid w:val="00405396"/>
    <w:rsid w:val="00405AD8"/>
    <w:rsid w:val="00405DCF"/>
    <w:rsid w:val="0040635C"/>
    <w:rsid w:val="0040767A"/>
    <w:rsid w:val="004078CC"/>
    <w:rsid w:val="004141CB"/>
    <w:rsid w:val="00417D49"/>
    <w:rsid w:val="00420FC2"/>
    <w:rsid w:val="004222BB"/>
    <w:rsid w:val="004262AF"/>
    <w:rsid w:val="00426437"/>
    <w:rsid w:val="0042779D"/>
    <w:rsid w:val="004304FB"/>
    <w:rsid w:val="00430783"/>
    <w:rsid w:val="00430C87"/>
    <w:rsid w:val="0043138E"/>
    <w:rsid w:val="0043233C"/>
    <w:rsid w:val="00435AFA"/>
    <w:rsid w:val="00436681"/>
    <w:rsid w:val="0044132F"/>
    <w:rsid w:val="00443D6C"/>
    <w:rsid w:val="00443E6D"/>
    <w:rsid w:val="00444A58"/>
    <w:rsid w:val="00447B16"/>
    <w:rsid w:val="004500AF"/>
    <w:rsid w:val="00450156"/>
    <w:rsid w:val="00451EDB"/>
    <w:rsid w:val="00452BC7"/>
    <w:rsid w:val="00453A14"/>
    <w:rsid w:val="00455E75"/>
    <w:rsid w:val="00456122"/>
    <w:rsid w:val="00457B2C"/>
    <w:rsid w:val="00457C44"/>
    <w:rsid w:val="00460186"/>
    <w:rsid w:val="00460753"/>
    <w:rsid w:val="0046167D"/>
    <w:rsid w:val="00461B0C"/>
    <w:rsid w:val="00461FA3"/>
    <w:rsid w:val="004637EB"/>
    <w:rsid w:val="00463CBA"/>
    <w:rsid w:val="004735DB"/>
    <w:rsid w:val="0047376E"/>
    <w:rsid w:val="004742F8"/>
    <w:rsid w:val="00474C66"/>
    <w:rsid w:val="004767A4"/>
    <w:rsid w:val="00476B2F"/>
    <w:rsid w:val="004777D9"/>
    <w:rsid w:val="00477F71"/>
    <w:rsid w:val="00482A4E"/>
    <w:rsid w:val="00482A87"/>
    <w:rsid w:val="00485C1F"/>
    <w:rsid w:val="00486107"/>
    <w:rsid w:val="00486138"/>
    <w:rsid w:val="004865BF"/>
    <w:rsid w:val="0049175E"/>
    <w:rsid w:val="004923DC"/>
    <w:rsid w:val="00493C94"/>
    <w:rsid w:val="00493F68"/>
    <w:rsid w:val="00494236"/>
    <w:rsid w:val="00495A18"/>
    <w:rsid w:val="004971AA"/>
    <w:rsid w:val="004A0D22"/>
    <w:rsid w:val="004A18DE"/>
    <w:rsid w:val="004A21C2"/>
    <w:rsid w:val="004A33D3"/>
    <w:rsid w:val="004A3A09"/>
    <w:rsid w:val="004A52DE"/>
    <w:rsid w:val="004A6252"/>
    <w:rsid w:val="004A6CA4"/>
    <w:rsid w:val="004A7C3E"/>
    <w:rsid w:val="004B0EA0"/>
    <w:rsid w:val="004B2882"/>
    <w:rsid w:val="004B4CF4"/>
    <w:rsid w:val="004B6767"/>
    <w:rsid w:val="004C1DBB"/>
    <w:rsid w:val="004C36A8"/>
    <w:rsid w:val="004C4104"/>
    <w:rsid w:val="004C51CF"/>
    <w:rsid w:val="004C51D9"/>
    <w:rsid w:val="004D148B"/>
    <w:rsid w:val="004D2D1A"/>
    <w:rsid w:val="004D4A0F"/>
    <w:rsid w:val="004D4B88"/>
    <w:rsid w:val="004D557E"/>
    <w:rsid w:val="004D5F8D"/>
    <w:rsid w:val="004E006F"/>
    <w:rsid w:val="004E08A7"/>
    <w:rsid w:val="004E14B4"/>
    <w:rsid w:val="004E306A"/>
    <w:rsid w:val="004E5BBF"/>
    <w:rsid w:val="004F03F0"/>
    <w:rsid w:val="004F04AE"/>
    <w:rsid w:val="004F1F43"/>
    <w:rsid w:val="004F33A6"/>
    <w:rsid w:val="004F4EFC"/>
    <w:rsid w:val="004F5965"/>
    <w:rsid w:val="004F5EC7"/>
    <w:rsid w:val="004F693C"/>
    <w:rsid w:val="00500D6B"/>
    <w:rsid w:val="00501790"/>
    <w:rsid w:val="00501A2F"/>
    <w:rsid w:val="0050245C"/>
    <w:rsid w:val="00502736"/>
    <w:rsid w:val="005027C4"/>
    <w:rsid w:val="005072FD"/>
    <w:rsid w:val="00507AE0"/>
    <w:rsid w:val="0051022B"/>
    <w:rsid w:val="00511284"/>
    <w:rsid w:val="005114FE"/>
    <w:rsid w:val="0051243B"/>
    <w:rsid w:val="005149E1"/>
    <w:rsid w:val="00515ED3"/>
    <w:rsid w:val="005163A8"/>
    <w:rsid w:val="005224E8"/>
    <w:rsid w:val="005226DF"/>
    <w:rsid w:val="00525D3F"/>
    <w:rsid w:val="005270BD"/>
    <w:rsid w:val="00527A06"/>
    <w:rsid w:val="00530960"/>
    <w:rsid w:val="00530B73"/>
    <w:rsid w:val="00532AF2"/>
    <w:rsid w:val="0053371E"/>
    <w:rsid w:val="005349BB"/>
    <w:rsid w:val="00537ED5"/>
    <w:rsid w:val="005408CC"/>
    <w:rsid w:val="00540A99"/>
    <w:rsid w:val="00540DA4"/>
    <w:rsid w:val="00541B9F"/>
    <w:rsid w:val="00543171"/>
    <w:rsid w:val="00543A29"/>
    <w:rsid w:val="005457FA"/>
    <w:rsid w:val="00545811"/>
    <w:rsid w:val="005473DC"/>
    <w:rsid w:val="00547434"/>
    <w:rsid w:val="00551821"/>
    <w:rsid w:val="0055230D"/>
    <w:rsid w:val="00555F38"/>
    <w:rsid w:val="00556A09"/>
    <w:rsid w:val="00556F50"/>
    <w:rsid w:val="00557029"/>
    <w:rsid w:val="00563421"/>
    <w:rsid w:val="005645FC"/>
    <w:rsid w:val="0056499F"/>
    <w:rsid w:val="00564CF4"/>
    <w:rsid w:val="00565B29"/>
    <w:rsid w:val="005705AA"/>
    <w:rsid w:val="0057065F"/>
    <w:rsid w:val="00573E99"/>
    <w:rsid w:val="005746C4"/>
    <w:rsid w:val="005748D4"/>
    <w:rsid w:val="005751EA"/>
    <w:rsid w:val="0057556B"/>
    <w:rsid w:val="00577E10"/>
    <w:rsid w:val="00580987"/>
    <w:rsid w:val="00581AF0"/>
    <w:rsid w:val="00582036"/>
    <w:rsid w:val="00583F48"/>
    <w:rsid w:val="0058453B"/>
    <w:rsid w:val="00585CD7"/>
    <w:rsid w:val="005865D2"/>
    <w:rsid w:val="005866EB"/>
    <w:rsid w:val="0058678D"/>
    <w:rsid w:val="00590345"/>
    <w:rsid w:val="00591B92"/>
    <w:rsid w:val="00591E52"/>
    <w:rsid w:val="00592488"/>
    <w:rsid w:val="00594CA5"/>
    <w:rsid w:val="005953AF"/>
    <w:rsid w:val="005958FA"/>
    <w:rsid w:val="00595FFF"/>
    <w:rsid w:val="005978F8"/>
    <w:rsid w:val="00597C1B"/>
    <w:rsid w:val="005A4FD6"/>
    <w:rsid w:val="005A6C7C"/>
    <w:rsid w:val="005B0CB6"/>
    <w:rsid w:val="005B0D39"/>
    <w:rsid w:val="005B1C54"/>
    <w:rsid w:val="005B2782"/>
    <w:rsid w:val="005B468C"/>
    <w:rsid w:val="005B5CB5"/>
    <w:rsid w:val="005B7D94"/>
    <w:rsid w:val="005C1261"/>
    <w:rsid w:val="005C1952"/>
    <w:rsid w:val="005C1E7F"/>
    <w:rsid w:val="005C4A73"/>
    <w:rsid w:val="005C5354"/>
    <w:rsid w:val="005D14A9"/>
    <w:rsid w:val="005D24D3"/>
    <w:rsid w:val="005D31BE"/>
    <w:rsid w:val="005D41FF"/>
    <w:rsid w:val="005D4D23"/>
    <w:rsid w:val="005D6E6B"/>
    <w:rsid w:val="005E016A"/>
    <w:rsid w:val="005E0849"/>
    <w:rsid w:val="005E149E"/>
    <w:rsid w:val="005E1607"/>
    <w:rsid w:val="005E1A5E"/>
    <w:rsid w:val="005E1F57"/>
    <w:rsid w:val="005E2868"/>
    <w:rsid w:val="005E533F"/>
    <w:rsid w:val="005E5342"/>
    <w:rsid w:val="005E7429"/>
    <w:rsid w:val="005F0497"/>
    <w:rsid w:val="005F3117"/>
    <w:rsid w:val="005F3850"/>
    <w:rsid w:val="005F6C82"/>
    <w:rsid w:val="006042EF"/>
    <w:rsid w:val="00605E98"/>
    <w:rsid w:val="00605F13"/>
    <w:rsid w:val="006071FE"/>
    <w:rsid w:val="00611223"/>
    <w:rsid w:val="00612E0E"/>
    <w:rsid w:val="00615484"/>
    <w:rsid w:val="00615C39"/>
    <w:rsid w:val="00616AE7"/>
    <w:rsid w:val="00616C11"/>
    <w:rsid w:val="006171E0"/>
    <w:rsid w:val="00617B07"/>
    <w:rsid w:val="006201E2"/>
    <w:rsid w:val="00620688"/>
    <w:rsid w:val="0062102E"/>
    <w:rsid w:val="00621D1A"/>
    <w:rsid w:val="00621E29"/>
    <w:rsid w:val="006244FF"/>
    <w:rsid w:val="006257C1"/>
    <w:rsid w:val="00627161"/>
    <w:rsid w:val="00630CD3"/>
    <w:rsid w:val="006322F4"/>
    <w:rsid w:val="00632B54"/>
    <w:rsid w:val="00633124"/>
    <w:rsid w:val="00634379"/>
    <w:rsid w:val="00634486"/>
    <w:rsid w:val="0063632A"/>
    <w:rsid w:val="0064225A"/>
    <w:rsid w:val="00642D1B"/>
    <w:rsid w:val="00644026"/>
    <w:rsid w:val="006440F9"/>
    <w:rsid w:val="00644C11"/>
    <w:rsid w:val="00646868"/>
    <w:rsid w:val="00651221"/>
    <w:rsid w:val="0065160F"/>
    <w:rsid w:val="00652E22"/>
    <w:rsid w:val="00653727"/>
    <w:rsid w:val="006538A9"/>
    <w:rsid w:val="0065463B"/>
    <w:rsid w:val="0065492A"/>
    <w:rsid w:val="00655BDE"/>
    <w:rsid w:val="00657220"/>
    <w:rsid w:val="00660D7B"/>
    <w:rsid w:val="00663B78"/>
    <w:rsid w:val="00664B9C"/>
    <w:rsid w:val="006654E5"/>
    <w:rsid w:val="00667FB0"/>
    <w:rsid w:val="00670930"/>
    <w:rsid w:val="00671323"/>
    <w:rsid w:val="00672F3B"/>
    <w:rsid w:val="00673965"/>
    <w:rsid w:val="0067559D"/>
    <w:rsid w:val="0067636F"/>
    <w:rsid w:val="0067729D"/>
    <w:rsid w:val="00677996"/>
    <w:rsid w:val="006803C5"/>
    <w:rsid w:val="0068167A"/>
    <w:rsid w:val="0068547E"/>
    <w:rsid w:val="0068701C"/>
    <w:rsid w:val="0069018E"/>
    <w:rsid w:val="00690947"/>
    <w:rsid w:val="00692A94"/>
    <w:rsid w:val="00694334"/>
    <w:rsid w:val="00694987"/>
    <w:rsid w:val="00696083"/>
    <w:rsid w:val="00696234"/>
    <w:rsid w:val="006963CD"/>
    <w:rsid w:val="006A1D9F"/>
    <w:rsid w:val="006A2C58"/>
    <w:rsid w:val="006A334A"/>
    <w:rsid w:val="006A388A"/>
    <w:rsid w:val="006A3A19"/>
    <w:rsid w:val="006A47E3"/>
    <w:rsid w:val="006A4B35"/>
    <w:rsid w:val="006A5492"/>
    <w:rsid w:val="006A662B"/>
    <w:rsid w:val="006A78B5"/>
    <w:rsid w:val="006A7A70"/>
    <w:rsid w:val="006B0BB4"/>
    <w:rsid w:val="006B0CED"/>
    <w:rsid w:val="006B5834"/>
    <w:rsid w:val="006B59A8"/>
    <w:rsid w:val="006B7D21"/>
    <w:rsid w:val="006C159B"/>
    <w:rsid w:val="006C615F"/>
    <w:rsid w:val="006C7A6C"/>
    <w:rsid w:val="006C7E06"/>
    <w:rsid w:val="006D04CC"/>
    <w:rsid w:val="006D17DD"/>
    <w:rsid w:val="006D1EC7"/>
    <w:rsid w:val="006D2F99"/>
    <w:rsid w:val="006D4988"/>
    <w:rsid w:val="006D5CB6"/>
    <w:rsid w:val="006D6EE3"/>
    <w:rsid w:val="006D71C2"/>
    <w:rsid w:val="006D7549"/>
    <w:rsid w:val="006D76B0"/>
    <w:rsid w:val="006E0E7E"/>
    <w:rsid w:val="006E2580"/>
    <w:rsid w:val="006E36E7"/>
    <w:rsid w:val="006E4E82"/>
    <w:rsid w:val="006E50A0"/>
    <w:rsid w:val="006E51D6"/>
    <w:rsid w:val="006E6258"/>
    <w:rsid w:val="006E74F2"/>
    <w:rsid w:val="006E775C"/>
    <w:rsid w:val="006E7BAE"/>
    <w:rsid w:val="006F0435"/>
    <w:rsid w:val="006F358F"/>
    <w:rsid w:val="006F3CD3"/>
    <w:rsid w:val="006F3E42"/>
    <w:rsid w:val="00700E88"/>
    <w:rsid w:val="0070297A"/>
    <w:rsid w:val="007048D5"/>
    <w:rsid w:val="00707195"/>
    <w:rsid w:val="007075AA"/>
    <w:rsid w:val="007116DB"/>
    <w:rsid w:val="007128B7"/>
    <w:rsid w:val="007151DA"/>
    <w:rsid w:val="007169D9"/>
    <w:rsid w:val="007176B1"/>
    <w:rsid w:val="007228A3"/>
    <w:rsid w:val="0072332D"/>
    <w:rsid w:val="007260DC"/>
    <w:rsid w:val="00726DE1"/>
    <w:rsid w:val="00732F6C"/>
    <w:rsid w:val="00734108"/>
    <w:rsid w:val="00736379"/>
    <w:rsid w:val="007372D5"/>
    <w:rsid w:val="00737B2C"/>
    <w:rsid w:val="00740D46"/>
    <w:rsid w:val="0074145A"/>
    <w:rsid w:val="0074175E"/>
    <w:rsid w:val="00741844"/>
    <w:rsid w:val="00742399"/>
    <w:rsid w:val="00742A38"/>
    <w:rsid w:val="00743492"/>
    <w:rsid w:val="00743B8E"/>
    <w:rsid w:val="0074505A"/>
    <w:rsid w:val="0074646E"/>
    <w:rsid w:val="00746576"/>
    <w:rsid w:val="007471AE"/>
    <w:rsid w:val="00751BC3"/>
    <w:rsid w:val="007528BF"/>
    <w:rsid w:val="00755707"/>
    <w:rsid w:val="00756BDC"/>
    <w:rsid w:val="00756E61"/>
    <w:rsid w:val="00757B5E"/>
    <w:rsid w:val="0076004B"/>
    <w:rsid w:val="00763AB5"/>
    <w:rsid w:val="00764F52"/>
    <w:rsid w:val="00765227"/>
    <w:rsid w:val="00766BC7"/>
    <w:rsid w:val="00767D15"/>
    <w:rsid w:val="007710F9"/>
    <w:rsid w:val="00771523"/>
    <w:rsid w:val="00773DC9"/>
    <w:rsid w:val="007750FA"/>
    <w:rsid w:val="00776320"/>
    <w:rsid w:val="0077665A"/>
    <w:rsid w:val="00776A2E"/>
    <w:rsid w:val="00777355"/>
    <w:rsid w:val="00777AD8"/>
    <w:rsid w:val="0078281C"/>
    <w:rsid w:val="00783C1C"/>
    <w:rsid w:val="00784932"/>
    <w:rsid w:val="0078543A"/>
    <w:rsid w:val="00785D3A"/>
    <w:rsid w:val="00786321"/>
    <w:rsid w:val="00787333"/>
    <w:rsid w:val="00787DE0"/>
    <w:rsid w:val="00791D41"/>
    <w:rsid w:val="0079515C"/>
    <w:rsid w:val="00797A2F"/>
    <w:rsid w:val="007A10C6"/>
    <w:rsid w:val="007A3944"/>
    <w:rsid w:val="007A7A95"/>
    <w:rsid w:val="007B0A20"/>
    <w:rsid w:val="007B144A"/>
    <w:rsid w:val="007B3094"/>
    <w:rsid w:val="007B6746"/>
    <w:rsid w:val="007B6C2A"/>
    <w:rsid w:val="007B6D6F"/>
    <w:rsid w:val="007B7297"/>
    <w:rsid w:val="007C0D49"/>
    <w:rsid w:val="007C1C4B"/>
    <w:rsid w:val="007C3085"/>
    <w:rsid w:val="007C34FA"/>
    <w:rsid w:val="007C42F4"/>
    <w:rsid w:val="007C5278"/>
    <w:rsid w:val="007C60AE"/>
    <w:rsid w:val="007D065B"/>
    <w:rsid w:val="007D170E"/>
    <w:rsid w:val="007D18C0"/>
    <w:rsid w:val="007D42AA"/>
    <w:rsid w:val="007D44DA"/>
    <w:rsid w:val="007D57CF"/>
    <w:rsid w:val="007D6C13"/>
    <w:rsid w:val="007D7A10"/>
    <w:rsid w:val="007E0F9E"/>
    <w:rsid w:val="007E214E"/>
    <w:rsid w:val="007E6951"/>
    <w:rsid w:val="007E6AB5"/>
    <w:rsid w:val="007F11A8"/>
    <w:rsid w:val="007F18D8"/>
    <w:rsid w:val="007F65AA"/>
    <w:rsid w:val="007F7CF9"/>
    <w:rsid w:val="007F7FA9"/>
    <w:rsid w:val="00803626"/>
    <w:rsid w:val="008052C7"/>
    <w:rsid w:val="00806505"/>
    <w:rsid w:val="0080679A"/>
    <w:rsid w:val="00807046"/>
    <w:rsid w:val="008073EB"/>
    <w:rsid w:val="00807FA3"/>
    <w:rsid w:val="00813167"/>
    <w:rsid w:val="00813DAE"/>
    <w:rsid w:val="00813E94"/>
    <w:rsid w:val="008143D9"/>
    <w:rsid w:val="00815A6E"/>
    <w:rsid w:val="00816F15"/>
    <w:rsid w:val="008212DD"/>
    <w:rsid w:val="00821AAF"/>
    <w:rsid w:val="00822FF5"/>
    <w:rsid w:val="00823036"/>
    <w:rsid w:val="00823B17"/>
    <w:rsid w:val="00824CA7"/>
    <w:rsid w:val="00825235"/>
    <w:rsid w:val="008253BD"/>
    <w:rsid w:val="00826A43"/>
    <w:rsid w:val="008303FA"/>
    <w:rsid w:val="00832124"/>
    <w:rsid w:val="008349B8"/>
    <w:rsid w:val="008360A7"/>
    <w:rsid w:val="00840046"/>
    <w:rsid w:val="008405B3"/>
    <w:rsid w:val="0084269E"/>
    <w:rsid w:val="008428A8"/>
    <w:rsid w:val="00845CAA"/>
    <w:rsid w:val="00845EE9"/>
    <w:rsid w:val="00846EB2"/>
    <w:rsid w:val="00847A4A"/>
    <w:rsid w:val="00851166"/>
    <w:rsid w:val="00851D0C"/>
    <w:rsid w:val="00851F11"/>
    <w:rsid w:val="00851F37"/>
    <w:rsid w:val="0085481C"/>
    <w:rsid w:val="0085522A"/>
    <w:rsid w:val="0085522E"/>
    <w:rsid w:val="00855689"/>
    <w:rsid w:val="00855C16"/>
    <w:rsid w:val="00855C83"/>
    <w:rsid w:val="00856129"/>
    <w:rsid w:val="008569BC"/>
    <w:rsid w:val="008569E3"/>
    <w:rsid w:val="00860608"/>
    <w:rsid w:val="00862FCF"/>
    <w:rsid w:val="00864C6E"/>
    <w:rsid w:val="00867367"/>
    <w:rsid w:val="008678CE"/>
    <w:rsid w:val="00872428"/>
    <w:rsid w:val="0087246F"/>
    <w:rsid w:val="00872E2F"/>
    <w:rsid w:val="00872FC7"/>
    <w:rsid w:val="008736E9"/>
    <w:rsid w:val="00873A6E"/>
    <w:rsid w:val="00873B6D"/>
    <w:rsid w:val="0087593B"/>
    <w:rsid w:val="0087682B"/>
    <w:rsid w:val="00876B14"/>
    <w:rsid w:val="00877EDD"/>
    <w:rsid w:val="00880430"/>
    <w:rsid w:val="0088048E"/>
    <w:rsid w:val="00886532"/>
    <w:rsid w:val="00886F7A"/>
    <w:rsid w:val="00891D2F"/>
    <w:rsid w:val="008921D7"/>
    <w:rsid w:val="00893127"/>
    <w:rsid w:val="00893CD8"/>
    <w:rsid w:val="00894C10"/>
    <w:rsid w:val="00895912"/>
    <w:rsid w:val="008A2501"/>
    <w:rsid w:val="008A7C84"/>
    <w:rsid w:val="008B0F8D"/>
    <w:rsid w:val="008B121F"/>
    <w:rsid w:val="008B1670"/>
    <w:rsid w:val="008B1684"/>
    <w:rsid w:val="008B24C7"/>
    <w:rsid w:val="008B671E"/>
    <w:rsid w:val="008B691E"/>
    <w:rsid w:val="008B745B"/>
    <w:rsid w:val="008B75DB"/>
    <w:rsid w:val="008C0056"/>
    <w:rsid w:val="008C4771"/>
    <w:rsid w:val="008C4C71"/>
    <w:rsid w:val="008C4E37"/>
    <w:rsid w:val="008C5AE8"/>
    <w:rsid w:val="008C6958"/>
    <w:rsid w:val="008D0B9D"/>
    <w:rsid w:val="008D0FE0"/>
    <w:rsid w:val="008D129C"/>
    <w:rsid w:val="008D30EE"/>
    <w:rsid w:val="008D3718"/>
    <w:rsid w:val="008D4506"/>
    <w:rsid w:val="008D509F"/>
    <w:rsid w:val="008D6E50"/>
    <w:rsid w:val="008E035E"/>
    <w:rsid w:val="008E07B3"/>
    <w:rsid w:val="008E0C25"/>
    <w:rsid w:val="008E300E"/>
    <w:rsid w:val="008E5CCD"/>
    <w:rsid w:val="008F0726"/>
    <w:rsid w:val="008F0F96"/>
    <w:rsid w:val="008F14C4"/>
    <w:rsid w:val="008F1C7D"/>
    <w:rsid w:val="008F20F6"/>
    <w:rsid w:val="008F2A6F"/>
    <w:rsid w:val="008F3C85"/>
    <w:rsid w:val="008F451B"/>
    <w:rsid w:val="009010FE"/>
    <w:rsid w:val="00902F29"/>
    <w:rsid w:val="009035DC"/>
    <w:rsid w:val="009048A7"/>
    <w:rsid w:val="00906413"/>
    <w:rsid w:val="00910CDF"/>
    <w:rsid w:val="00911439"/>
    <w:rsid w:val="0091145C"/>
    <w:rsid w:val="00911475"/>
    <w:rsid w:val="009114F0"/>
    <w:rsid w:val="00912567"/>
    <w:rsid w:val="009132C7"/>
    <w:rsid w:val="00913436"/>
    <w:rsid w:val="009138C1"/>
    <w:rsid w:val="00914535"/>
    <w:rsid w:val="00915D57"/>
    <w:rsid w:val="0091722C"/>
    <w:rsid w:val="00917325"/>
    <w:rsid w:val="009204DD"/>
    <w:rsid w:val="00921548"/>
    <w:rsid w:val="009217BD"/>
    <w:rsid w:val="009219EB"/>
    <w:rsid w:val="00925188"/>
    <w:rsid w:val="00927ACD"/>
    <w:rsid w:val="00927FA0"/>
    <w:rsid w:val="009307B7"/>
    <w:rsid w:val="00932540"/>
    <w:rsid w:val="009334C0"/>
    <w:rsid w:val="00936B11"/>
    <w:rsid w:val="00936DFE"/>
    <w:rsid w:val="009409FF"/>
    <w:rsid w:val="00941105"/>
    <w:rsid w:val="00945715"/>
    <w:rsid w:val="00945CCF"/>
    <w:rsid w:val="00950D06"/>
    <w:rsid w:val="00951EF0"/>
    <w:rsid w:val="00952347"/>
    <w:rsid w:val="0095387A"/>
    <w:rsid w:val="009548F8"/>
    <w:rsid w:val="009560D4"/>
    <w:rsid w:val="00960CAC"/>
    <w:rsid w:val="009617DF"/>
    <w:rsid w:val="009617E2"/>
    <w:rsid w:val="009618B7"/>
    <w:rsid w:val="00963210"/>
    <w:rsid w:val="00963A3D"/>
    <w:rsid w:val="00963ED2"/>
    <w:rsid w:val="00964F24"/>
    <w:rsid w:val="00965BB1"/>
    <w:rsid w:val="00965DAC"/>
    <w:rsid w:val="009702F9"/>
    <w:rsid w:val="009706D2"/>
    <w:rsid w:val="00971C7C"/>
    <w:rsid w:val="00974159"/>
    <w:rsid w:val="00975151"/>
    <w:rsid w:val="00975174"/>
    <w:rsid w:val="00977821"/>
    <w:rsid w:val="00977B7B"/>
    <w:rsid w:val="0098095F"/>
    <w:rsid w:val="00981ABA"/>
    <w:rsid w:val="00981F71"/>
    <w:rsid w:val="009825BC"/>
    <w:rsid w:val="00982BD0"/>
    <w:rsid w:val="00983003"/>
    <w:rsid w:val="00984EE7"/>
    <w:rsid w:val="009858DC"/>
    <w:rsid w:val="00985AB6"/>
    <w:rsid w:val="0098697A"/>
    <w:rsid w:val="00986E77"/>
    <w:rsid w:val="00992C5C"/>
    <w:rsid w:val="00993F43"/>
    <w:rsid w:val="00994AF3"/>
    <w:rsid w:val="00996556"/>
    <w:rsid w:val="009A1D32"/>
    <w:rsid w:val="009A20F6"/>
    <w:rsid w:val="009A4B1B"/>
    <w:rsid w:val="009A559E"/>
    <w:rsid w:val="009A76C7"/>
    <w:rsid w:val="009A7700"/>
    <w:rsid w:val="009B0066"/>
    <w:rsid w:val="009B0F31"/>
    <w:rsid w:val="009B177E"/>
    <w:rsid w:val="009B3CAE"/>
    <w:rsid w:val="009B5F6F"/>
    <w:rsid w:val="009B6184"/>
    <w:rsid w:val="009C4519"/>
    <w:rsid w:val="009C46AB"/>
    <w:rsid w:val="009C4C95"/>
    <w:rsid w:val="009C4C9C"/>
    <w:rsid w:val="009C5350"/>
    <w:rsid w:val="009C668A"/>
    <w:rsid w:val="009C73C1"/>
    <w:rsid w:val="009D188E"/>
    <w:rsid w:val="009D2BB9"/>
    <w:rsid w:val="009D3FE4"/>
    <w:rsid w:val="009D78A5"/>
    <w:rsid w:val="009E0B8C"/>
    <w:rsid w:val="009E7FA8"/>
    <w:rsid w:val="009F126C"/>
    <w:rsid w:val="009F352B"/>
    <w:rsid w:val="009F35C6"/>
    <w:rsid w:val="009F5218"/>
    <w:rsid w:val="009F7055"/>
    <w:rsid w:val="009F7B5A"/>
    <w:rsid w:val="00A02E85"/>
    <w:rsid w:val="00A05D4D"/>
    <w:rsid w:val="00A064D2"/>
    <w:rsid w:val="00A0782C"/>
    <w:rsid w:val="00A11A31"/>
    <w:rsid w:val="00A14563"/>
    <w:rsid w:val="00A16346"/>
    <w:rsid w:val="00A1729F"/>
    <w:rsid w:val="00A21764"/>
    <w:rsid w:val="00A21C30"/>
    <w:rsid w:val="00A22284"/>
    <w:rsid w:val="00A22541"/>
    <w:rsid w:val="00A2502B"/>
    <w:rsid w:val="00A251CE"/>
    <w:rsid w:val="00A26591"/>
    <w:rsid w:val="00A26AA8"/>
    <w:rsid w:val="00A270A3"/>
    <w:rsid w:val="00A27BF1"/>
    <w:rsid w:val="00A30BDC"/>
    <w:rsid w:val="00A30D24"/>
    <w:rsid w:val="00A31543"/>
    <w:rsid w:val="00A370FE"/>
    <w:rsid w:val="00A37BFE"/>
    <w:rsid w:val="00A404D1"/>
    <w:rsid w:val="00A40E07"/>
    <w:rsid w:val="00A42000"/>
    <w:rsid w:val="00A42B04"/>
    <w:rsid w:val="00A43BCF"/>
    <w:rsid w:val="00A44577"/>
    <w:rsid w:val="00A44B1F"/>
    <w:rsid w:val="00A461B1"/>
    <w:rsid w:val="00A47BE8"/>
    <w:rsid w:val="00A52CDD"/>
    <w:rsid w:val="00A57A78"/>
    <w:rsid w:val="00A57B55"/>
    <w:rsid w:val="00A61F93"/>
    <w:rsid w:val="00A622D5"/>
    <w:rsid w:val="00A63147"/>
    <w:rsid w:val="00A65391"/>
    <w:rsid w:val="00A66028"/>
    <w:rsid w:val="00A66F7F"/>
    <w:rsid w:val="00A70196"/>
    <w:rsid w:val="00A70E7E"/>
    <w:rsid w:val="00A7131A"/>
    <w:rsid w:val="00A71632"/>
    <w:rsid w:val="00A72159"/>
    <w:rsid w:val="00A724D9"/>
    <w:rsid w:val="00A74053"/>
    <w:rsid w:val="00A76652"/>
    <w:rsid w:val="00A80018"/>
    <w:rsid w:val="00A80BC3"/>
    <w:rsid w:val="00A81335"/>
    <w:rsid w:val="00A81A56"/>
    <w:rsid w:val="00A82A83"/>
    <w:rsid w:val="00A840B1"/>
    <w:rsid w:val="00A84151"/>
    <w:rsid w:val="00A85D5A"/>
    <w:rsid w:val="00A905E1"/>
    <w:rsid w:val="00A9380B"/>
    <w:rsid w:val="00A95649"/>
    <w:rsid w:val="00AA06BA"/>
    <w:rsid w:val="00AA2576"/>
    <w:rsid w:val="00AA3571"/>
    <w:rsid w:val="00AA5931"/>
    <w:rsid w:val="00AA597A"/>
    <w:rsid w:val="00AA5FAA"/>
    <w:rsid w:val="00AB19C8"/>
    <w:rsid w:val="00AB1D2F"/>
    <w:rsid w:val="00AB5009"/>
    <w:rsid w:val="00AB5383"/>
    <w:rsid w:val="00AB68C9"/>
    <w:rsid w:val="00AB7A9A"/>
    <w:rsid w:val="00AC02C0"/>
    <w:rsid w:val="00AC0BED"/>
    <w:rsid w:val="00AC12E0"/>
    <w:rsid w:val="00AC2A06"/>
    <w:rsid w:val="00AC480D"/>
    <w:rsid w:val="00AC54D7"/>
    <w:rsid w:val="00AC5CCE"/>
    <w:rsid w:val="00AC640C"/>
    <w:rsid w:val="00AC66A4"/>
    <w:rsid w:val="00AC6B80"/>
    <w:rsid w:val="00AC6DD7"/>
    <w:rsid w:val="00AC71AF"/>
    <w:rsid w:val="00AD3A12"/>
    <w:rsid w:val="00AD696F"/>
    <w:rsid w:val="00AD7053"/>
    <w:rsid w:val="00AE196B"/>
    <w:rsid w:val="00AE3332"/>
    <w:rsid w:val="00AE4E0D"/>
    <w:rsid w:val="00AE65D3"/>
    <w:rsid w:val="00AE73E0"/>
    <w:rsid w:val="00AE7C2D"/>
    <w:rsid w:val="00AF013D"/>
    <w:rsid w:val="00AF0DCA"/>
    <w:rsid w:val="00AF1348"/>
    <w:rsid w:val="00AF201E"/>
    <w:rsid w:val="00AF226C"/>
    <w:rsid w:val="00AF4F86"/>
    <w:rsid w:val="00AF52AA"/>
    <w:rsid w:val="00AF57B4"/>
    <w:rsid w:val="00AF5D8C"/>
    <w:rsid w:val="00AF5E98"/>
    <w:rsid w:val="00B007A3"/>
    <w:rsid w:val="00B03495"/>
    <w:rsid w:val="00B05CCE"/>
    <w:rsid w:val="00B07699"/>
    <w:rsid w:val="00B0786E"/>
    <w:rsid w:val="00B1076C"/>
    <w:rsid w:val="00B117A1"/>
    <w:rsid w:val="00B11AE3"/>
    <w:rsid w:val="00B14492"/>
    <w:rsid w:val="00B14A87"/>
    <w:rsid w:val="00B16430"/>
    <w:rsid w:val="00B17FCE"/>
    <w:rsid w:val="00B2061F"/>
    <w:rsid w:val="00B21BCB"/>
    <w:rsid w:val="00B23491"/>
    <w:rsid w:val="00B25ABA"/>
    <w:rsid w:val="00B25B82"/>
    <w:rsid w:val="00B26336"/>
    <w:rsid w:val="00B26C34"/>
    <w:rsid w:val="00B26E49"/>
    <w:rsid w:val="00B3003A"/>
    <w:rsid w:val="00B307EB"/>
    <w:rsid w:val="00B317F6"/>
    <w:rsid w:val="00B328BB"/>
    <w:rsid w:val="00B35D17"/>
    <w:rsid w:val="00B3622F"/>
    <w:rsid w:val="00B36C0B"/>
    <w:rsid w:val="00B41594"/>
    <w:rsid w:val="00B41D86"/>
    <w:rsid w:val="00B41F50"/>
    <w:rsid w:val="00B42124"/>
    <w:rsid w:val="00B44278"/>
    <w:rsid w:val="00B44F65"/>
    <w:rsid w:val="00B45322"/>
    <w:rsid w:val="00B46C61"/>
    <w:rsid w:val="00B4768D"/>
    <w:rsid w:val="00B47943"/>
    <w:rsid w:val="00B507EE"/>
    <w:rsid w:val="00B55683"/>
    <w:rsid w:val="00B559B4"/>
    <w:rsid w:val="00B562BF"/>
    <w:rsid w:val="00B563B1"/>
    <w:rsid w:val="00B57B27"/>
    <w:rsid w:val="00B61F76"/>
    <w:rsid w:val="00B62A5A"/>
    <w:rsid w:val="00B62B2F"/>
    <w:rsid w:val="00B64A6E"/>
    <w:rsid w:val="00B64ABA"/>
    <w:rsid w:val="00B656BF"/>
    <w:rsid w:val="00B668D4"/>
    <w:rsid w:val="00B67658"/>
    <w:rsid w:val="00B6768A"/>
    <w:rsid w:val="00B67E22"/>
    <w:rsid w:val="00B71A90"/>
    <w:rsid w:val="00B72B36"/>
    <w:rsid w:val="00B7397E"/>
    <w:rsid w:val="00B74253"/>
    <w:rsid w:val="00B763C2"/>
    <w:rsid w:val="00B771E5"/>
    <w:rsid w:val="00B77950"/>
    <w:rsid w:val="00B83A80"/>
    <w:rsid w:val="00B8524D"/>
    <w:rsid w:val="00B8552B"/>
    <w:rsid w:val="00B85C4B"/>
    <w:rsid w:val="00B87F12"/>
    <w:rsid w:val="00B912C4"/>
    <w:rsid w:val="00B936D9"/>
    <w:rsid w:val="00B94792"/>
    <w:rsid w:val="00B95133"/>
    <w:rsid w:val="00B97500"/>
    <w:rsid w:val="00BA3767"/>
    <w:rsid w:val="00BA4F21"/>
    <w:rsid w:val="00BA5A3C"/>
    <w:rsid w:val="00BB126D"/>
    <w:rsid w:val="00BB7D36"/>
    <w:rsid w:val="00BC0C50"/>
    <w:rsid w:val="00BC2479"/>
    <w:rsid w:val="00BC25F2"/>
    <w:rsid w:val="00BC35EB"/>
    <w:rsid w:val="00BC4936"/>
    <w:rsid w:val="00BC5126"/>
    <w:rsid w:val="00BC5B3A"/>
    <w:rsid w:val="00BC6157"/>
    <w:rsid w:val="00BC65F6"/>
    <w:rsid w:val="00BC6816"/>
    <w:rsid w:val="00BC7AC9"/>
    <w:rsid w:val="00BC7D97"/>
    <w:rsid w:val="00BD0B3D"/>
    <w:rsid w:val="00BD1803"/>
    <w:rsid w:val="00BD6D94"/>
    <w:rsid w:val="00BD7068"/>
    <w:rsid w:val="00BE03A8"/>
    <w:rsid w:val="00BE068B"/>
    <w:rsid w:val="00BE0B78"/>
    <w:rsid w:val="00BE2175"/>
    <w:rsid w:val="00BE2335"/>
    <w:rsid w:val="00BE2B0C"/>
    <w:rsid w:val="00BE3A75"/>
    <w:rsid w:val="00BE4B66"/>
    <w:rsid w:val="00BE587E"/>
    <w:rsid w:val="00BE6772"/>
    <w:rsid w:val="00BE6A69"/>
    <w:rsid w:val="00BF2D31"/>
    <w:rsid w:val="00BF4639"/>
    <w:rsid w:val="00BF47A8"/>
    <w:rsid w:val="00BF4E8A"/>
    <w:rsid w:val="00BF5652"/>
    <w:rsid w:val="00BF5E52"/>
    <w:rsid w:val="00BF6944"/>
    <w:rsid w:val="00BF699B"/>
    <w:rsid w:val="00BF780A"/>
    <w:rsid w:val="00BF7F8B"/>
    <w:rsid w:val="00C01142"/>
    <w:rsid w:val="00C01474"/>
    <w:rsid w:val="00C018D9"/>
    <w:rsid w:val="00C0388E"/>
    <w:rsid w:val="00C045B4"/>
    <w:rsid w:val="00C06C71"/>
    <w:rsid w:val="00C104FA"/>
    <w:rsid w:val="00C10CDC"/>
    <w:rsid w:val="00C119D3"/>
    <w:rsid w:val="00C12A8A"/>
    <w:rsid w:val="00C144B6"/>
    <w:rsid w:val="00C14563"/>
    <w:rsid w:val="00C157BB"/>
    <w:rsid w:val="00C17D35"/>
    <w:rsid w:val="00C203A1"/>
    <w:rsid w:val="00C207DB"/>
    <w:rsid w:val="00C21D73"/>
    <w:rsid w:val="00C255A3"/>
    <w:rsid w:val="00C26EC3"/>
    <w:rsid w:val="00C27738"/>
    <w:rsid w:val="00C27742"/>
    <w:rsid w:val="00C30016"/>
    <w:rsid w:val="00C301D1"/>
    <w:rsid w:val="00C30B78"/>
    <w:rsid w:val="00C31B64"/>
    <w:rsid w:val="00C31B7A"/>
    <w:rsid w:val="00C31E63"/>
    <w:rsid w:val="00C324B7"/>
    <w:rsid w:val="00C3255B"/>
    <w:rsid w:val="00C32C0B"/>
    <w:rsid w:val="00C32FEF"/>
    <w:rsid w:val="00C34187"/>
    <w:rsid w:val="00C34D9E"/>
    <w:rsid w:val="00C35002"/>
    <w:rsid w:val="00C35864"/>
    <w:rsid w:val="00C408EA"/>
    <w:rsid w:val="00C5122A"/>
    <w:rsid w:val="00C53C6F"/>
    <w:rsid w:val="00C53DB7"/>
    <w:rsid w:val="00C55E62"/>
    <w:rsid w:val="00C5604C"/>
    <w:rsid w:val="00C57516"/>
    <w:rsid w:val="00C614DF"/>
    <w:rsid w:val="00C6187C"/>
    <w:rsid w:val="00C63AE0"/>
    <w:rsid w:val="00C63F37"/>
    <w:rsid w:val="00C64F27"/>
    <w:rsid w:val="00C67426"/>
    <w:rsid w:val="00C7176B"/>
    <w:rsid w:val="00C71C67"/>
    <w:rsid w:val="00C724B3"/>
    <w:rsid w:val="00C7287D"/>
    <w:rsid w:val="00C740F1"/>
    <w:rsid w:val="00C77683"/>
    <w:rsid w:val="00C77A0A"/>
    <w:rsid w:val="00C81CF4"/>
    <w:rsid w:val="00C82E00"/>
    <w:rsid w:val="00C84602"/>
    <w:rsid w:val="00C853BE"/>
    <w:rsid w:val="00C856E6"/>
    <w:rsid w:val="00C857B8"/>
    <w:rsid w:val="00C86C14"/>
    <w:rsid w:val="00C92BF8"/>
    <w:rsid w:val="00C933F5"/>
    <w:rsid w:val="00C963B2"/>
    <w:rsid w:val="00C963E2"/>
    <w:rsid w:val="00C96986"/>
    <w:rsid w:val="00C97461"/>
    <w:rsid w:val="00C97A3F"/>
    <w:rsid w:val="00CA21BF"/>
    <w:rsid w:val="00CA2D00"/>
    <w:rsid w:val="00CA62D7"/>
    <w:rsid w:val="00CA74F6"/>
    <w:rsid w:val="00CA7624"/>
    <w:rsid w:val="00CB0BA5"/>
    <w:rsid w:val="00CB203D"/>
    <w:rsid w:val="00CB561A"/>
    <w:rsid w:val="00CB6615"/>
    <w:rsid w:val="00CC01AE"/>
    <w:rsid w:val="00CC1696"/>
    <w:rsid w:val="00CC17B1"/>
    <w:rsid w:val="00CC47ED"/>
    <w:rsid w:val="00CC4A31"/>
    <w:rsid w:val="00CC4B7B"/>
    <w:rsid w:val="00CC4D40"/>
    <w:rsid w:val="00CC4EDF"/>
    <w:rsid w:val="00CC52F8"/>
    <w:rsid w:val="00CC609D"/>
    <w:rsid w:val="00CC70EE"/>
    <w:rsid w:val="00CC72FC"/>
    <w:rsid w:val="00CD1535"/>
    <w:rsid w:val="00CD15EF"/>
    <w:rsid w:val="00CD18EA"/>
    <w:rsid w:val="00CD2A2A"/>
    <w:rsid w:val="00CD43F7"/>
    <w:rsid w:val="00CD5A9D"/>
    <w:rsid w:val="00CE0755"/>
    <w:rsid w:val="00CE1E3C"/>
    <w:rsid w:val="00CE2AF4"/>
    <w:rsid w:val="00CE381F"/>
    <w:rsid w:val="00CE413A"/>
    <w:rsid w:val="00CE63A8"/>
    <w:rsid w:val="00CE7265"/>
    <w:rsid w:val="00CF2731"/>
    <w:rsid w:val="00CF4C85"/>
    <w:rsid w:val="00D00A43"/>
    <w:rsid w:val="00D00E19"/>
    <w:rsid w:val="00D01738"/>
    <w:rsid w:val="00D02131"/>
    <w:rsid w:val="00D02DA3"/>
    <w:rsid w:val="00D037E3"/>
    <w:rsid w:val="00D041B0"/>
    <w:rsid w:val="00D04659"/>
    <w:rsid w:val="00D049CA"/>
    <w:rsid w:val="00D0636C"/>
    <w:rsid w:val="00D11081"/>
    <w:rsid w:val="00D111E4"/>
    <w:rsid w:val="00D1160B"/>
    <w:rsid w:val="00D122C0"/>
    <w:rsid w:val="00D124AE"/>
    <w:rsid w:val="00D145CF"/>
    <w:rsid w:val="00D157A3"/>
    <w:rsid w:val="00D16180"/>
    <w:rsid w:val="00D25BCC"/>
    <w:rsid w:val="00D2733B"/>
    <w:rsid w:val="00D30372"/>
    <w:rsid w:val="00D30780"/>
    <w:rsid w:val="00D313D2"/>
    <w:rsid w:val="00D3248E"/>
    <w:rsid w:val="00D332FA"/>
    <w:rsid w:val="00D33606"/>
    <w:rsid w:val="00D342BD"/>
    <w:rsid w:val="00D35573"/>
    <w:rsid w:val="00D36F11"/>
    <w:rsid w:val="00D40C59"/>
    <w:rsid w:val="00D40EEF"/>
    <w:rsid w:val="00D43BA8"/>
    <w:rsid w:val="00D44A0F"/>
    <w:rsid w:val="00D473B2"/>
    <w:rsid w:val="00D47B34"/>
    <w:rsid w:val="00D50A3E"/>
    <w:rsid w:val="00D51ABF"/>
    <w:rsid w:val="00D532BD"/>
    <w:rsid w:val="00D55A2F"/>
    <w:rsid w:val="00D567BA"/>
    <w:rsid w:val="00D570E5"/>
    <w:rsid w:val="00D60C25"/>
    <w:rsid w:val="00D60D3B"/>
    <w:rsid w:val="00D62367"/>
    <w:rsid w:val="00D6390C"/>
    <w:rsid w:val="00D6531F"/>
    <w:rsid w:val="00D66AAD"/>
    <w:rsid w:val="00D70472"/>
    <w:rsid w:val="00D71229"/>
    <w:rsid w:val="00D71338"/>
    <w:rsid w:val="00D71C7D"/>
    <w:rsid w:val="00D71C8E"/>
    <w:rsid w:val="00D7295C"/>
    <w:rsid w:val="00D72F7B"/>
    <w:rsid w:val="00D73295"/>
    <w:rsid w:val="00D732A1"/>
    <w:rsid w:val="00D738E8"/>
    <w:rsid w:val="00D73C83"/>
    <w:rsid w:val="00D76283"/>
    <w:rsid w:val="00D77284"/>
    <w:rsid w:val="00D80394"/>
    <w:rsid w:val="00D810CE"/>
    <w:rsid w:val="00D810D3"/>
    <w:rsid w:val="00D812E9"/>
    <w:rsid w:val="00D85B17"/>
    <w:rsid w:val="00D85F5A"/>
    <w:rsid w:val="00D86A9F"/>
    <w:rsid w:val="00D87FCC"/>
    <w:rsid w:val="00D914C8"/>
    <w:rsid w:val="00D914E4"/>
    <w:rsid w:val="00D9342D"/>
    <w:rsid w:val="00D94EE9"/>
    <w:rsid w:val="00D95B4B"/>
    <w:rsid w:val="00D96580"/>
    <w:rsid w:val="00D96B98"/>
    <w:rsid w:val="00D97340"/>
    <w:rsid w:val="00DA0E8B"/>
    <w:rsid w:val="00DA1540"/>
    <w:rsid w:val="00DA17C9"/>
    <w:rsid w:val="00DA38B7"/>
    <w:rsid w:val="00DA53DC"/>
    <w:rsid w:val="00DA61FF"/>
    <w:rsid w:val="00DA7A17"/>
    <w:rsid w:val="00DB2D55"/>
    <w:rsid w:val="00DB4A97"/>
    <w:rsid w:val="00DB4F14"/>
    <w:rsid w:val="00DB5ED2"/>
    <w:rsid w:val="00DB64B4"/>
    <w:rsid w:val="00DB6706"/>
    <w:rsid w:val="00DB6A78"/>
    <w:rsid w:val="00DC172C"/>
    <w:rsid w:val="00DC621B"/>
    <w:rsid w:val="00DC64F2"/>
    <w:rsid w:val="00DD18F6"/>
    <w:rsid w:val="00DD2A2E"/>
    <w:rsid w:val="00DD4C38"/>
    <w:rsid w:val="00DD5890"/>
    <w:rsid w:val="00DD6AAB"/>
    <w:rsid w:val="00DD6C28"/>
    <w:rsid w:val="00DD7877"/>
    <w:rsid w:val="00DD7A0B"/>
    <w:rsid w:val="00DD7C83"/>
    <w:rsid w:val="00DE120A"/>
    <w:rsid w:val="00DE120F"/>
    <w:rsid w:val="00DE1305"/>
    <w:rsid w:val="00DE1343"/>
    <w:rsid w:val="00DE2FCF"/>
    <w:rsid w:val="00DE42B6"/>
    <w:rsid w:val="00DE61A4"/>
    <w:rsid w:val="00DE63A9"/>
    <w:rsid w:val="00DE7626"/>
    <w:rsid w:val="00DF0D40"/>
    <w:rsid w:val="00DF16CB"/>
    <w:rsid w:val="00DF323C"/>
    <w:rsid w:val="00DF3C22"/>
    <w:rsid w:val="00DF5BF7"/>
    <w:rsid w:val="00DF651C"/>
    <w:rsid w:val="00DF73EA"/>
    <w:rsid w:val="00E03151"/>
    <w:rsid w:val="00E04E8E"/>
    <w:rsid w:val="00E065BF"/>
    <w:rsid w:val="00E06699"/>
    <w:rsid w:val="00E12F72"/>
    <w:rsid w:val="00E143B0"/>
    <w:rsid w:val="00E149A8"/>
    <w:rsid w:val="00E14CF9"/>
    <w:rsid w:val="00E157FB"/>
    <w:rsid w:val="00E15CB5"/>
    <w:rsid w:val="00E202A1"/>
    <w:rsid w:val="00E20AA3"/>
    <w:rsid w:val="00E2215B"/>
    <w:rsid w:val="00E2275A"/>
    <w:rsid w:val="00E23CC9"/>
    <w:rsid w:val="00E23E22"/>
    <w:rsid w:val="00E24A6C"/>
    <w:rsid w:val="00E24FE5"/>
    <w:rsid w:val="00E25B27"/>
    <w:rsid w:val="00E26C64"/>
    <w:rsid w:val="00E27925"/>
    <w:rsid w:val="00E3020F"/>
    <w:rsid w:val="00E30406"/>
    <w:rsid w:val="00E319ED"/>
    <w:rsid w:val="00E356EC"/>
    <w:rsid w:val="00E37691"/>
    <w:rsid w:val="00E415C8"/>
    <w:rsid w:val="00E42497"/>
    <w:rsid w:val="00E4254C"/>
    <w:rsid w:val="00E449EC"/>
    <w:rsid w:val="00E45225"/>
    <w:rsid w:val="00E4536C"/>
    <w:rsid w:val="00E5104D"/>
    <w:rsid w:val="00E51224"/>
    <w:rsid w:val="00E52EA6"/>
    <w:rsid w:val="00E56972"/>
    <w:rsid w:val="00E6043A"/>
    <w:rsid w:val="00E617DC"/>
    <w:rsid w:val="00E61AFC"/>
    <w:rsid w:val="00E61DE7"/>
    <w:rsid w:val="00E61F50"/>
    <w:rsid w:val="00E63A9E"/>
    <w:rsid w:val="00E64F28"/>
    <w:rsid w:val="00E6610C"/>
    <w:rsid w:val="00E66387"/>
    <w:rsid w:val="00E6675B"/>
    <w:rsid w:val="00E673C4"/>
    <w:rsid w:val="00E67925"/>
    <w:rsid w:val="00E708ED"/>
    <w:rsid w:val="00E71DB1"/>
    <w:rsid w:val="00E77135"/>
    <w:rsid w:val="00E77633"/>
    <w:rsid w:val="00E77909"/>
    <w:rsid w:val="00E77B13"/>
    <w:rsid w:val="00E77E6C"/>
    <w:rsid w:val="00E818EB"/>
    <w:rsid w:val="00E81FE3"/>
    <w:rsid w:val="00E83109"/>
    <w:rsid w:val="00E83DE9"/>
    <w:rsid w:val="00E863D3"/>
    <w:rsid w:val="00E866BE"/>
    <w:rsid w:val="00E87C70"/>
    <w:rsid w:val="00E87F03"/>
    <w:rsid w:val="00E9074C"/>
    <w:rsid w:val="00E90EF3"/>
    <w:rsid w:val="00E91CDB"/>
    <w:rsid w:val="00E92414"/>
    <w:rsid w:val="00E935EC"/>
    <w:rsid w:val="00E944F3"/>
    <w:rsid w:val="00E963E2"/>
    <w:rsid w:val="00E96D4A"/>
    <w:rsid w:val="00EA170C"/>
    <w:rsid w:val="00EA177E"/>
    <w:rsid w:val="00EA2013"/>
    <w:rsid w:val="00EA20CF"/>
    <w:rsid w:val="00EA2386"/>
    <w:rsid w:val="00EA3B07"/>
    <w:rsid w:val="00EA478F"/>
    <w:rsid w:val="00EA7AF8"/>
    <w:rsid w:val="00EB0BEF"/>
    <w:rsid w:val="00EB3536"/>
    <w:rsid w:val="00EB3875"/>
    <w:rsid w:val="00EB7A0D"/>
    <w:rsid w:val="00EC0E3E"/>
    <w:rsid w:val="00EC1BEC"/>
    <w:rsid w:val="00EC3600"/>
    <w:rsid w:val="00EC6FF3"/>
    <w:rsid w:val="00EC798E"/>
    <w:rsid w:val="00ED1414"/>
    <w:rsid w:val="00ED1584"/>
    <w:rsid w:val="00ED170B"/>
    <w:rsid w:val="00ED1DD2"/>
    <w:rsid w:val="00ED253C"/>
    <w:rsid w:val="00ED345F"/>
    <w:rsid w:val="00ED4C7E"/>
    <w:rsid w:val="00ED7157"/>
    <w:rsid w:val="00EE10F6"/>
    <w:rsid w:val="00EE1DE4"/>
    <w:rsid w:val="00EE3252"/>
    <w:rsid w:val="00EE34F0"/>
    <w:rsid w:val="00EE39F9"/>
    <w:rsid w:val="00EE451A"/>
    <w:rsid w:val="00EE7079"/>
    <w:rsid w:val="00EF323A"/>
    <w:rsid w:val="00EF38A8"/>
    <w:rsid w:val="00EF6643"/>
    <w:rsid w:val="00EF72B6"/>
    <w:rsid w:val="00EF7659"/>
    <w:rsid w:val="00EF7E6F"/>
    <w:rsid w:val="00EF7E74"/>
    <w:rsid w:val="00F010DC"/>
    <w:rsid w:val="00F01B92"/>
    <w:rsid w:val="00F02AA9"/>
    <w:rsid w:val="00F03373"/>
    <w:rsid w:val="00F04977"/>
    <w:rsid w:val="00F05F2D"/>
    <w:rsid w:val="00F06629"/>
    <w:rsid w:val="00F07C17"/>
    <w:rsid w:val="00F07E1C"/>
    <w:rsid w:val="00F10225"/>
    <w:rsid w:val="00F10301"/>
    <w:rsid w:val="00F11A03"/>
    <w:rsid w:val="00F11D9F"/>
    <w:rsid w:val="00F17A57"/>
    <w:rsid w:val="00F21791"/>
    <w:rsid w:val="00F23AD0"/>
    <w:rsid w:val="00F254D6"/>
    <w:rsid w:val="00F27389"/>
    <w:rsid w:val="00F27B28"/>
    <w:rsid w:val="00F304FA"/>
    <w:rsid w:val="00F33AA8"/>
    <w:rsid w:val="00F34334"/>
    <w:rsid w:val="00F34588"/>
    <w:rsid w:val="00F42802"/>
    <w:rsid w:val="00F4307F"/>
    <w:rsid w:val="00F50F3C"/>
    <w:rsid w:val="00F513DE"/>
    <w:rsid w:val="00F51469"/>
    <w:rsid w:val="00F52695"/>
    <w:rsid w:val="00F555A1"/>
    <w:rsid w:val="00F57928"/>
    <w:rsid w:val="00F57D7F"/>
    <w:rsid w:val="00F62CF4"/>
    <w:rsid w:val="00F65F49"/>
    <w:rsid w:val="00F6764E"/>
    <w:rsid w:val="00F7032A"/>
    <w:rsid w:val="00F745DA"/>
    <w:rsid w:val="00F76856"/>
    <w:rsid w:val="00F7686D"/>
    <w:rsid w:val="00F76AD5"/>
    <w:rsid w:val="00F77FEA"/>
    <w:rsid w:val="00F80CB2"/>
    <w:rsid w:val="00F80DCB"/>
    <w:rsid w:val="00F81DF3"/>
    <w:rsid w:val="00F86988"/>
    <w:rsid w:val="00F8753B"/>
    <w:rsid w:val="00F900CD"/>
    <w:rsid w:val="00F90DF6"/>
    <w:rsid w:val="00F91CA5"/>
    <w:rsid w:val="00F942F5"/>
    <w:rsid w:val="00F95898"/>
    <w:rsid w:val="00F96EDD"/>
    <w:rsid w:val="00F9726B"/>
    <w:rsid w:val="00FA1C2D"/>
    <w:rsid w:val="00FA1D57"/>
    <w:rsid w:val="00FA3813"/>
    <w:rsid w:val="00FA39D4"/>
    <w:rsid w:val="00FA4207"/>
    <w:rsid w:val="00FA57A1"/>
    <w:rsid w:val="00FA7CE0"/>
    <w:rsid w:val="00FB151E"/>
    <w:rsid w:val="00FB274F"/>
    <w:rsid w:val="00FB3304"/>
    <w:rsid w:val="00FB3674"/>
    <w:rsid w:val="00FB6564"/>
    <w:rsid w:val="00FB6B84"/>
    <w:rsid w:val="00FB7CCD"/>
    <w:rsid w:val="00FC1B8D"/>
    <w:rsid w:val="00FC1C1F"/>
    <w:rsid w:val="00FC208D"/>
    <w:rsid w:val="00FC2482"/>
    <w:rsid w:val="00FC315A"/>
    <w:rsid w:val="00FC450E"/>
    <w:rsid w:val="00FC67F1"/>
    <w:rsid w:val="00FD04FE"/>
    <w:rsid w:val="00FD15BE"/>
    <w:rsid w:val="00FD1927"/>
    <w:rsid w:val="00FD3C7A"/>
    <w:rsid w:val="00FD3E8C"/>
    <w:rsid w:val="00FD585D"/>
    <w:rsid w:val="00FD5A13"/>
    <w:rsid w:val="00FD751F"/>
    <w:rsid w:val="00FE08F5"/>
    <w:rsid w:val="00FE584E"/>
    <w:rsid w:val="00FE729E"/>
    <w:rsid w:val="00FE7522"/>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INoticasAg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te.gob.mx/IUSEapp/tesisjur.aspx?idtesis=XXXIV/2004&amp;tpoBusqueda=S&amp;sWord=XXXIV/200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7863</Words>
  <Characters>43252</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2022-05-11T17:19:00Z</cp:lastPrinted>
  <dcterms:created xsi:type="dcterms:W3CDTF">2022-05-11T18:49:00Z</dcterms:created>
  <dcterms:modified xsi:type="dcterms:W3CDTF">2022-05-11T18:49:00Z</dcterms:modified>
</cp:coreProperties>
</file>