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F8005" w14:textId="10539CA6" w:rsidR="006E7BAE" w:rsidRPr="00BD6D94" w:rsidRDefault="007D3FF9" w:rsidP="00CE0755">
      <w:pPr>
        <w:tabs>
          <w:tab w:val="left" w:pos="3544"/>
        </w:tabs>
        <w:spacing w:after="0"/>
        <w:ind w:left="5670"/>
        <w:contextualSpacing/>
        <w:mirrorIndents/>
        <w:jc w:val="both"/>
        <w:rPr>
          <w:rFonts w:ascii="Arial Nova Light" w:hAnsi="Arial Nova Light" w:cs="Arial"/>
          <w:b/>
          <w:sz w:val="24"/>
          <w:szCs w:val="24"/>
        </w:rPr>
      </w:pPr>
      <w:bookmarkStart w:id="0" w:name="_Hlk509577805"/>
      <w:bookmarkStart w:id="1" w:name="_Hlk516743181"/>
      <w:r>
        <w:rPr>
          <w:rFonts w:ascii="Arial Nova Light" w:hAnsi="Arial Nova Light" w:cs="Arial"/>
          <w:b/>
          <w:sz w:val="24"/>
          <w:szCs w:val="24"/>
        </w:rPr>
        <w:t>0</w:t>
      </w:r>
      <w:r w:rsidR="003E628B" w:rsidRPr="00BD6D94">
        <w:rPr>
          <w:rFonts w:ascii="Arial Nova Light" w:hAnsi="Arial Nova Light" w:cs="Arial"/>
          <w:b/>
          <w:sz w:val="24"/>
          <w:szCs w:val="24"/>
        </w:rPr>
        <w:t>PROCEDIMIENTO ESPECIAL SANCIONADOR.</w:t>
      </w:r>
    </w:p>
    <w:p w14:paraId="0160ACAB" w14:textId="77777777" w:rsidR="003E628B" w:rsidRPr="00BD6D94" w:rsidRDefault="003E628B" w:rsidP="00CE0755">
      <w:pPr>
        <w:tabs>
          <w:tab w:val="left" w:pos="3544"/>
        </w:tabs>
        <w:spacing w:after="0"/>
        <w:ind w:left="5670"/>
        <w:contextualSpacing/>
        <w:mirrorIndents/>
        <w:jc w:val="both"/>
        <w:rPr>
          <w:rFonts w:ascii="Arial Nova Light" w:hAnsi="Arial Nova Light" w:cs="Arial"/>
          <w:b/>
          <w:sz w:val="24"/>
          <w:szCs w:val="24"/>
        </w:rPr>
      </w:pPr>
    </w:p>
    <w:p w14:paraId="299F04FA" w14:textId="3CF249AF" w:rsidR="006E7BAE"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EXPEDIENTE: </w:t>
      </w:r>
      <w:r w:rsidRPr="00BD6D94">
        <w:rPr>
          <w:rFonts w:ascii="Arial Nova Light" w:hAnsi="Arial Nova Light" w:cs="Arial"/>
          <w:sz w:val="24"/>
          <w:szCs w:val="24"/>
        </w:rPr>
        <w:t>TEEA-</w:t>
      </w:r>
      <w:r w:rsidR="00F80CB2" w:rsidRPr="00BD6D94">
        <w:rPr>
          <w:rFonts w:ascii="Arial Nova Light" w:hAnsi="Arial Nova Light" w:cs="Arial"/>
          <w:sz w:val="24"/>
          <w:szCs w:val="24"/>
        </w:rPr>
        <w:t>PES</w:t>
      </w:r>
      <w:r w:rsidR="00D3248E" w:rsidRPr="00BD6D94">
        <w:rPr>
          <w:rFonts w:ascii="Arial Nova Light" w:hAnsi="Arial Nova Light" w:cs="Arial"/>
          <w:sz w:val="24"/>
          <w:szCs w:val="24"/>
        </w:rPr>
        <w:t>-</w:t>
      </w:r>
      <w:r w:rsidR="00CF4C85" w:rsidRPr="00BD6D94">
        <w:rPr>
          <w:rFonts w:ascii="Arial Nova Light" w:hAnsi="Arial Nova Light" w:cs="Arial"/>
          <w:sz w:val="24"/>
          <w:szCs w:val="24"/>
        </w:rPr>
        <w:t>0</w:t>
      </w:r>
      <w:r w:rsidR="00006A68">
        <w:rPr>
          <w:rFonts w:ascii="Arial Nova Light" w:hAnsi="Arial Nova Light" w:cs="Arial"/>
          <w:sz w:val="24"/>
          <w:szCs w:val="24"/>
        </w:rPr>
        <w:t>31</w:t>
      </w:r>
      <w:r w:rsidR="004D557E" w:rsidRPr="00BD6D94">
        <w:rPr>
          <w:rFonts w:ascii="Arial Nova Light" w:hAnsi="Arial Nova Light" w:cs="Arial"/>
          <w:sz w:val="24"/>
          <w:szCs w:val="24"/>
        </w:rPr>
        <w:t>/202</w:t>
      </w:r>
      <w:r w:rsidR="00386987" w:rsidRPr="00BD6D94">
        <w:rPr>
          <w:rFonts w:ascii="Arial Nova Light" w:hAnsi="Arial Nova Light" w:cs="Arial"/>
          <w:sz w:val="24"/>
          <w:szCs w:val="24"/>
        </w:rPr>
        <w:t>2</w:t>
      </w:r>
      <w:r w:rsidR="00FF63E4" w:rsidRPr="00BD6D94">
        <w:rPr>
          <w:rFonts w:ascii="Arial Nova Light" w:hAnsi="Arial Nova Light" w:cs="Arial"/>
          <w:sz w:val="24"/>
          <w:szCs w:val="24"/>
        </w:rPr>
        <w:t>.</w:t>
      </w:r>
    </w:p>
    <w:p w14:paraId="548EB765" w14:textId="0B29BED6" w:rsidR="006E7BAE" w:rsidRPr="00BD6D94" w:rsidRDefault="00F80CB2" w:rsidP="00BA2BE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DENUNCIANTE</w:t>
      </w:r>
      <w:r w:rsidR="006E7BAE" w:rsidRPr="00BD6D94">
        <w:rPr>
          <w:rFonts w:ascii="Arial Nova Light" w:hAnsi="Arial Nova Light" w:cs="Arial"/>
          <w:b/>
          <w:sz w:val="24"/>
          <w:szCs w:val="24"/>
        </w:rPr>
        <w:t>:</w:t>
      </w:r>
      <w:r w:rsidR="002D04BC" w:rsidRPr="00BD6D94">
        <w:rPr>
          <w:rFonts w:ascii="Arial Nova Light" w:hAnsi="Arial Nova Light" w:cs="Arial"/>
          <w:b/>
          <w:sz w:val="24"/>
          <w:szCs w:val="24"/>
        </w:rPr>
        <w:t xml:space="preserve"> </w:t>
      </w:r>
      <w:r w:rsidR="00BA2BE5">
        <w:rPr>
          <w:rFonts w:ascii="Arial Nova Light" w:hAnsi="Arial Nova Light" w:cs="Arial"/>
          <w:sz w:val="24"/>
          <w:szCs w:val="24"/>
        </w:rPr>
        <w:t xml:space="preserve">C. </w:t>
      </w:r>
      <w:r w:rsidR="009B0E88">
        <w:rPr>
          <w:rFonts w:ascii="Arial Nova Light" w:hAnsi="Arial Nova Light" w:cs="Arial"/>
          <w:b/>
          <w:bCs/>
          <w:i/>
          <w:iCs/>
          <w:sz w:val="24"/>
          <w:szCs w:val="24"/>
        </w:rPr>
        <w:t>Dato Protegido*</w:t>
      </w:r>
      <w:r w:rsidR="00EE39F9" w:rsidRPr="00BD6D94">
        <w:rPr>
          <w:rFonts w:ascii="Arial Nova Light" w:hAnsi="Arial Nova Light" w:cs="Arial"/>
          <w:sz w:val="24"/>
          <w:szCs w:val="24"/>
        </w:rPr>
        <w:t>.</w:t>
      </w:r>
    </w:p>
    <w:p w14:paraId="021E8FF6" w14:textId="18E194EA" w:rsidR="00297EB1" w:rsidRPr="00BD6D94" w:rsidRDefault="00F80CB2"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DENUNCIAD</w:t>
      </w:r>
      <w:r w:rsidR="002E74CD">
        <w:rPr>
          <w:rFonts w:ascii="Arial Nova Light" w:hAnsi="Arial Nova Light" w:cs="Arial"/>
          <w:b/>
          <w:sz w:val="24"/>
          <w:szCs w:val="24"/>
        </w:rPr>
        <w:t>OS</w:t>
      </w:r>
      <w:r w:rsidR="004A3A09" w:rsidRPr="00BD6D94">
        <w:rPr>
          <w:rFonts w:ascii="Arial Nova Light" w:hAnsi="Arial Nova Light" w:cs="Arial"/>
          <w:b/>
          <w:sz w:val="24"/>
          <w:szCs w:val="24"/>
        </w:rPr>
        <w:t>:</w:t>
      </w:r>
      <w:bookmarkStart w:id="2" w:name="_Hlk75943613"/>
      <w:r w:rsidR="00006A68">
        <w:rPr>
          <w:rFonts w:ascii="Arial Nova Light" w:hAnsi="Arial Nova Light" w:cs="Arial"/>
          <w:b/>
          <w:sz w:val="24"/>
          <w:szCs w:val="24"/>
        </w:rPr>
        <w:t xml:space="preserve"> </w:t>
      </w:r>
      <w:r w:rsidR="00006A68">
        <w:rPr>
          <w:rFonts w:ascii="Arial Nova Light" w:hAnsi="Arial Nova Light" w:cs="Arial"/>
          <w:sz w:val="24"/>
          <w:szCs w:val="24"/>
        </w:rPr>
        <w:t>Medio de comunicación denominado “</w:t>
      </w:r>
      <w:r w:rsidR="00C774A5">
        <w:rPr>
          <w:rFonts w:ascii="Arial Nova Light" w:hAnsi="Arial Nova Light" w:cs="Arial"/>
          <w:sz w:val="24"/>
          <w:szCs w:val="24"/>
        </w:rPr>
        <w:t>Político</w:t>
      </w:r>
      <w:r w:rsidR="00006A68">
        <w:rPr>
          <w:rFonts w:ascii="Arial Nova Light" w:hAnsi="Arial Nova Light" w:cs="Arial"/>
          <w:sz w:val="24"/>
          <w:szCs w:val="24"/>
        </w:rPr>
        <w:t xml:space="preserve"> MX” y quien resulte responsable.</w:t>
      </w:r>
    </w:p>
    <w:bookmarkEnd w:id="2"/>
    <w:p w14:paraId="698583EA" w14:textId="14BD9DFE"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 xml:space="preserve">MAGISTRADA PONENTE: </w:t>
      </w:r>
      <w:r w:rsidR="00555F38" w:rsidRPr="00BD6D94">
        <w:rPr>
          <w:rFonts w:ascii="Arial Nova Light" w:hAnsi="Arial Nova Light" w:cs="Arial"/>
          <w:sz w:val="24"/>
          <w:szCs w:val="24"/>
        </w:rPr>
        <w:t>Claudia</w:t>
      </w:r>
      <w:r w:rsidR="00CE7265" w:rsidRPr="00BD6D94">
        <w:rPr>
          <w:rFonts w:ascii="Arial Nova Light" w:hAnsi="Arial Nova Light" w:cs="Arial"/>
          <w:sz w:val="24"/>
          <w:szCs w:val="24"/>
        </w:rPr>
        <w:t xml:space="preserve"> </w:t>
      </w:r>
      <w:r w:rsidR="00011EB7" w:rsidRPr="00BD6D94">
        <w:rPr>
          <w:rFonts w:ascii="Arial Nova Light" w:hAnsi="Arial Nova Light" w:cs="Arial"/>
          <w:sz w:val="24"/>
          <w:szCs w:val="24"/>
        </w:rPr>
        <w:t>Elo</w:t>
      </w:r>
      <w:r w:rsidR="00064F3D" w:rsidRPr="00BD6D94">
        <w:rPr>
          <w:rFonts w:ascii="Arial Nova Light" w:hAnsi="Arial Nova Light" w:cs="Arial"/>
          <w:sz w:val="24"/>
          <w:szCs w:val="24"/>
        </w:rPr>
        <w:t>i</w:t>
      </w:r>
      <w:r w:rsidR="00011EB7" w:rsidRPr="00BD6D94">
        <w:rPr>
          <w:rFonts w:ascii="Arial Nova Light" w:hAnsi="Arial Nova Light" w:cs="Arial"/>
          <w:sz w:val="24"/>
          <w:szCs w:val="24"/>
        </w:rPr>
        <w:t>sa</w:t>
      </w:r>
      <w:r w:rsidR="006D6EE3" w:rsidRPr="00BD6D94">
        <w:rPr>
          <w:rFonts w:ascii="Arial Nova Light" w:hAnsi="Arial Nova Light" w:cs="Arial"/>
          <w:sz w:val="24"/>
          <w:szCs w:val="24"/>
        </w:rPr>
        <w:t xml:space="preserve"> Díaz de León González</w:t>
      </w:r>
      <w:r w:rsidRPr="00BD6D94">
        <w:rPr>
          <w:rFonts w:ascii="Arial Nova Light" w:hAnsi="Arial Nova Light" w:cs="Arial"/>
          <w:sz w:val="24"/>
          <w:szCs w:val="24"/>
        </w:rPr>
        <w:t>.</w:t>
      </w:r>
    </w:p>
    <w:p w14:paraId="4222A704" w14:textId="70047673" w:rsidR="006D6EE3" w:rsidRPr="00BD6D94" w:rsidRDefault="006E7BA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w:t>
      </w:r>
      <w:r w:rsidR="005C1261" w:rsidRPr="00BD6D94">
        <w:rPr>
          <w:rFonts w:ascii="Arial Nova Light" w:hAnsi="Arial Nova Light" w:cs="Arial"/>
          <w:b/>
          <w:sz w:val="24"/>
          <w:szCs w:val="24"/>
        </w:rPr>
        <w:t>O</w:t>
      </w:r>
      <w:r w:rsidRPr="00BD6D94">
        <w:rPr>
          <w:rFonts w:ascii="Arial Nova Light" w:hAnsi="Arial Nova Light" w:cs="Arial"/>
          <w:b/>
          <w:sz w:val="24"/>
          <w:szCs w:val="24"/>
        </w:rPr>
        <w:t xml:space="preserve"> DE ESTUDIO: </w:t>
      </w:r>
      <w:r w:rsidR="005C1261" w:rsidRPr="00BD6D94">
        <w:rPr>
          <w:rFonts w:ascii="Arial Nova Light" w:hAnsi="Arial Nova Light" w:cs="Arial"/>
          <w:sz w:val="24"/>
          <w:szCs w:val="24"/>
        </w:rPr>
        <w:t>Néstor Enrique Rivera López</w:t>
      </w:r>
      <w:r w:rsidR="006D6EE3" w:rsidRPr="00BD6D94">
        <w:rPr>
          <w:rFonts w:ascii="Arial Nova Light" w:hAnsi="Arial Nova Light" w:cs="Arial"/>
          <w:sz w:val="24"/>
          <w:szCs w:val="24"/>
        </w:rPr>
        <w:t xml:space="preserve">. </w:t>
      </w:r>
    </w:p>
    <w:p w14:paraId="7640FDCE" w14:textId="370D1F10" w:rsidR="0026730E" w:rsidRPr="00BD6D94" w:rsidRDefault="00C0370F"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SECRETARIO</w:t>
      </w:r>
      <w:r w:rsidR="0026730E" w:rsidRPr="00BD6D94">
        <w:rPr>
          <w:rFonts w:ascii="Arial Nova Light" w:hAnsi="Arial Nova Light" w:cs="Arial"/>
          <w:b/>
          <w:sz w:val="24"/>
          <w:szCs w:val="24"/>
        </w:rPr>
        <w:t xml:space="preserve"> JURÍDICO AUXILIAR:</w:t>
      </w:r>
      <w:r w:rsidR="0026730E" w:rsidRPr="00BD6D94">
        <w:rPr>
          <w:rFonts w:ascii="Arial Nova Light" w:hAnsi="Arial Nova Light" w:cs="Arial"/>
          <w:sz w:val="24"/>
          <w:szCs w:val="24"/>
        </w:rPr>
        <w:t xml:space="preserve"> José Valentín Salas Zacarías.</w:t>
      </w:r>
    </w:p>
    <w:p w14:paraId="4F6BEA8E" w14:textId="25B1655A" w:rsidR="0026730E" w:rsidRPr="00BD6D94" w:rsidRDefault="0026730E" w:rsidP="00CE0755">
      <w:pPr>
        <w:tabs>
          <w:tab w:val="left" w:pos="3544"/>
        </w:tabs>
        <w:spacing w:after="0"/>
        <w:ind w:left="5670"/>
        <w:contextualSpacing/>
        <w:mirrorIndents/>
        <w:jc w:val="both"/>
        <w:rPr>
          <w:rFonts w:ascii="Arial Nova Light" w:hAnsi="Arial Nova Light" w:cs="Arial"/>
          <w:sz w:val="24"/>
          <w:szCs w:val="24"/>
        </w:rPr>
      </w:pPr>
      <w:r w:rsidRPr="00BD6D94">
        <w:rPr>
          <w:rFonts w:ascii="Arial Nova Light" w:hAnsi="Arial Nova Light" w:cs="Arial"/>
          <w:b/>
          <w:sz w:val="24"/>
          <w:szCs w:val="24"/>
        </w:rPr>
        <w:t>COLABORÓ:</w:t>
      </w:r>
      <w:r w:rsidRPr="00BD6D94">
        <w:rPr>
          <w:rFonts w:ascii="Arial Nova Light" w:hAnsi="Arial Nova Light" w:cs="Arial"/>
          <w:sz w:val="24"/>
          <w:szCs w:val="24"/>
        </w:rPr>
        <w:t xml:space="preserve"> Ilse </w:t>
      </w:r>
      <w:r w:rsidR="00CC70EE" w:rsidRPr="00BD6D94">
        <w:rPr>
          <w:rFonts w:ascii="Arial Nova Light" w:hAnsi="Arial Nova Light" w:cs="Arial"/>
          <w:sz w:val="24"/>
          <w:szCs w:val="24"/>
        </w:rPr>
        <w:t>Valeria</w:t>
      </w:r>
      <w:r w:rsidRPr="00BD6D94">
        <w:rPr>
          <w:rFonts w:ascii="Arial Nova Light" w:hAnsi="Arial Nova Light" w:cs="Arial"/>
          <w:sz w:val="24"/>
          <w:szCs w:val="24"/>
        </w:rPr>
        <w:t xml:space="preserve"> Díaz Saldívar.</w:t>
      </w:r>
    </w:p>
    <w:p w14:paraId="466E0A5C" w14:textId="77777777" w:rsidR="005C1261" w:rsidRPr="00BD6D94" w:rsidRDefault="005C1261" w:rsidP="00823B17">
      <w:pPr>
        <w:tabs>
          <w:tab w:val="left" w:pos="3544"/>
        </w:tabs>
        <w:spacing w:after="0" w:line="360" w:lineRule="auto"/>
        <w:contextualSpacing/>
        <w:mirrorIndents/>
        <w:jc w:val="both"/>
        <w:rPr>
          <w:rFonts w:ascii="Arial Nova Light" w:hAnsi="Arial Nova Light" w:cs="Arial"/>
          <w:sz w:val="24"/>
          <w:szCs w:val="24"/>
        </w:rPr>
      </w:pPr>
      <w:bookmarkStart w:id="3" w:name="_Hlk499556789"/>
    </w:p>
    <w:p w14:paraId="06905753" w14:textId="6DB5082A" w:rsidR="006E7BAE" w:rsidRPr="00BD6D94" w:rsidRDefault="006E7BAE" w:rsidP="00823B17">
      <w:pPr>
        <w:tabs>
          <w:tab w:val="left" w:pos="3544"/>
        </w:tabs>
        <w:spacing w:after="0" w:line="360" w:lineRule="auto"/>
        <w:contextualSpacing/>
        <w:mirrorIndents/>
        <w:jc w:val="right"/>
        <w:rPr>
          <w:rFonts w:ascii="Arial Nova Light" w:hAnsi="Arial Nova Light" w:cs="Arial"/>
          <w:sz w:val="24"/>
          <w:szCs w:val="24"/>
        </w:rPr>
      </w:pPr>
      <w:r w:rsidRPr="00BD6D94">
        <w:rPr>
          <w:rFonts w:ascii="Arial Nova Light" w:hAnsi="Arial Nova Light" w:cs="Arial"/>
          <w:sz w:val="24"/>
          <w:szCs w:val="24"/>
        </w:rPr>
        <w:t>Aguascalientes, Aguascalientes, a</w:t>
      </w:r>
      <w:r w:rsidR="004D557E" w:rsidRPr="00BD6D94">
        <w:rPr>
          <w:rFonts w:ascii="Arial Nova Light" w:hAnsi="Arial Nova Light" w:cs="Arial"/>
          <w:sz w:val="24"/>
          <w:szCs w:val="24"/>
        </w:rPr>
        <w:t xml:space="preserve"> </w:t>
      </w:r>
      <w:r w:rsidR="00A32EF0">
        <w:rPr>
          <w:rFonts w:ascii="Arial Nova Light" w:hAnsi="Arial Nova Light" w:cs="Arial"/>
          <w:sz w:val="24"/>
          <w:szCs w:val="24"/>
        </w:rPr>
        <w:t>primero de junio</w:t>
      </w:r>
      <w:r w:rsidR="00EE39F9" w:rsidRPr="00BD6D94">
        <w:rPr>
          <w:rFonts w:ascii="Arial Nova Light" w:hAnsi="Arial Nova Light" w:cs="Arial"/>
          <w:sz w:val="24"/>
          <w:szCs w:val="24"/>
        </w:rPr>
        <w:t xml:space="preserve"> </w:t>
      </w:r>
      <w:r w:rsidRPr="00BD6D94">
        <w:rPr>
          <w:rFonts w:ascii="Arial Nova Light" w:hAnsi="Arial Nova Light" w:cs="Arial"/>
          <w:sz w:val="24"/>
          <w:szCs w:val="24"/>
        </w:rPr>
        <w:t xml:space="preserve">de dos mil </w:t>
      </w:r>
      <w:r w:rsidR="0026730E" w:rsidRPr="00BD6D94">
        <w:rPr>
          <w:rFonts w:ascii="Arial Nova Light" w:hAnsi="Arial Nova Light" w:cs="Arial"/>
          <w:sz w:val="24"/>
          <w:szCs w:val="24"/>
        </w:rPr>
        <w:t>veintidós</w:t>
      </w:r>
      <w:r w:rsidRPr="00BD6D94">
        <w:rPr>
          <w:rFonts w:ascii="Arial Nova Light" w:hAnsi="Arial Nova Light" w:cs="Arial"/>
          <w:sz w:val="24"/>
          <w:szCs w:val="24"/>
        </w:rPr>
        <w:t>.</w:t>
      </w:r>
    </w:p>
    <w:p w14:paraId="6A72ADD8" w14:textId="77777777" w:rsidR="006E7BAE" w:rsidRPr="00BD6D94" w:rsidRDefault="006E7BAE" w:rsidP="00823B17">
      <w:pPr>
        <w:pStyle w:val="NormalWeb"/>
        <w:spacing w:before="0" w:beforeAutospacing="0" w:after="0" w:afterAutospacing="0" w:line="360" w:lineRule="auto"/>
        <w:contextualSpacing/>
        <w:mirrorIndents/>
        <w:jc w:val="both"/>
        <w:rPr>
          <w:rFonts w:ascii="Arial Nova Light" w:hAnsi="Arial Nova Light" w:cs="Arial"/>
        </w:rPr>
      </w:pPr>
    </w:p>
    <w:p w14:paraId="714561FE" w14:textId="6858CAA7" w:rsidR="004F331E" w:rsidRPr="00AA2D7C" w:rsidRDefault="004F331E" w:rsidP="004F331E">
      <w:pPr>
        <w:spacing w:line="360" w:lineRule="auto"/>
        <w:ind w:right="36"/>
        <w:jc w:val="both"/>
        <w:rPr>
          <w:rFonts w:ascii="Arial Nova Light" w:eastAsia="Arial Nova" w:hAnsi="Arial Nova Light" w:cs="Arial Nova"/>
          <w:b/>
          <w:sz w:val="24"/>
          <w:szCs w:val="24"/>
        </w:rPr>
      </w:pPr>
      <w:r w:rsidRPr="00AA2D7C">
        <w:rPr>
          <w:rFonts w:ascii="Arial Nova Light" w:eastAsia="Arial Nova" w:hAnsi="Arial Nova Light" w:cs="Arial Nova"/>
          <w:b/>
          <w:sz w:val="24"/>
          <w:szCs w:val="24"/>
        </w:rPr>
        <w:t xml:space="preserve">Sentencia </w:t>
      </w:r>
      <w:r>
        <w:rPr>
          <w:rFonts w:ascii="Arial Nova Light" w:eastAsia="Arial Nova" w:hAnsi="Arial Nova Light" w:cs="Arial Nova"/>
          <w:b/>
          <w:sz w:val="24"/>
          <w:szCs w:val="24"/>
        </w:rPr>
        <w:t xml:space="preserve">definitiva </w:t>
      </w:r>
      <w:r w:rsidRPr="00AA2D7C">
        <w:rPr>
          <w:rFonts w:ascii="Arial Nova Light" w:eastAsia="Arial Nova" w:hAnsi="Arial Nova Light" w:cs="Arial Nova"/>
          <w:bCs/>
          <w:sz w:val="24"/>
          <w:szCs w:val="24"/>
        </w:rPr>
        <w:t xml:space="preserve">por la que se </w:t>
      </w:r>
      <w:r>
        <w:rPr>
          <w:rFonts w:ascii="Arial Nova Light" w:eastAsia="Arial Nova" w:hAnsi="Arial Nova Light" w:cs="Arial Nova"/>
          <w:bCs/>
          <w:sz w:val="24"/>
          <w:szCs w:val="24"/>
        </w:rPr>
        <w:t>declara</w:t>
      </w:r>
      <w:r w:rsidRPr="004F331E">
        <w:rPr>
          <w:rFonts w:ascii="Arial Nova Light" w:eastAsia="Arial Nova" w:hAnsi="Arial Nova Light" w:cs="Arial Nova"/>
          <w:b/>
          <w:sz w:val="24"/>
          <w:szCs w:val="24"/>
        </w:rPr>
        <w:t xml:space="preserve"> inexistente</w:t>
      </w:r>
      <w:r>
        <w:rPr>
          <w:rFonts w:ascii="Arial Nova Light" w:eastAsia="Arial Nova" w:hAnsi="Arial Nova Light" w:cs="Arial Nova"/>
          <w:bCs/>
          <w:sz w:val="24"/>
          <w:szCs w:val="24"/>
        </w:rPr>
        <w:t xml:space="preserve"> </w:t>
      </w:r>
      <w:r w:rsidRPr="00AA2D7C">
        <w:rPr>
          <w:rFonts w:ascii="Arial Nova Light" w:eastAsia="Arial Nova" w:hAnsi="Arial Nova Light" w:cs="Arial Nova"/>
          <w:bCs/>
          <w:sz w:val="24"/>
          <w:szCs w:val="24"/>
        </w:rPr>
        <w:t>la infracción</w:t>
      </w:r>
      <w:r w:rsidR="00902A76">
        <w:rPr>
          <w:rFonts w:ascii="Arial Nova Light" w:eastAsia="Arial Nova" w:hAnsi="Arial Nova Light" w:cs="Arial Nova"/>
          <w:bCs/>
          <w:sz w:val="24"/>
          <w:szCs w:val="24"/>
        </w:rPr>
        <w:t xml:space="preserve"> </w:t>
      </w:r>
      <w:r w:rsidRPr="00AA2D7C">
        <w:rPr>
          <w:rFonts w:ascii="Arial Nova Light" w:eastAsia="Arial Nova" w:hAnsi="Arial Nova Light" w:cs="Arial Nova"/>
          <w:bCs/>
          <w:sz w:val="24"/>
          <w:szCs w:val="24"/>
        </w:rPr>
        <w:t>atribuible</w:t>
      </w:r>
      <w:r w:rsidRPr="00AA2D7C">
        <w:rPr>
          <w:rFonts w:ascii="Arial Nova Light" w:eastAsia="Arial Nova" w:hAnsi="Arial Nova Light" w:cs="Arial Nova"/>
          <w:sz w:val="24"/>
          <w:szCs w:val="24"/>
        </w:rPr>
        <w:t xml:space="preserve"> al medio de comunicación</w:t>
      </w:r>
      <w:r w:rsidR="00902A76">
        <w:rPr>
          <w:rFonts w:ascii="Arial Nova Light" w:eastAsia="Arial Nova" w:hAnsi="Arial Nova Light" w:cs="Arial Nova"/>
          <w:sz w:val="24"/>
          <w:szCs w:val="24"/>
        </w:rPr>
        <w:t xml:space="preserve"> digital</w:t>
      </w:r>
      <w:r w:rsidRPr="00AA2D7C">
        <w:rPr>
          <w:rFonts w:ascii="Arial Nova Light" w:eastAsia="Arial Nova" w:hAnsi="Arial Nova Light" w:cs="Arial Nova"/>
          <w:sz w:val="24"/>
          <w:szCs w:val="24"/>
        </w:rPr>
        <w:t xml:space="preserve"> “</w:t>
      </w:r>
      <w:r>
        <w:rPr>
          <w:rFonts w:ascii="Arial Nova Light" w:eastAsia="Arial Nova" w:hAnsi="Arial Nova Light" w:cs="Arial Nova"/>
          <w:sz w:val="24"/>
          <w:szCs w:val="24"/>
        </w:rPr>
        <w:t>Político MX”</w:t>
      </w:r>
      <w:r w:rsidRPr="00AA2D7C">
        <w:rPr>
          <w:rFonts w:ascii="Arial Nova Light" w:eastAsia="Arial Nova" w:hAnsi="Arial Nova Light" w:cs="Arial Nova"/>
          <w:bCs/>
          <w:sz w:val="24"/>
          <w:szCs w:val="24"/>
        </w:rPr>
        <w:t xml:space="preserve">, con motivo </w:t>
      </w:r>
      <w:r>
        <w:rPr>
          <w:rFonts w:ascii="Arial Nova Light" w:eastAsia="Arial Nova" w:hAnsi="Arial Nova Light" w:cs="Arial Nova"/>
          <w:bCs/>
          <w:sz w:val="24"/>
          <w:szCs w:val="24"/>
        </w:rPr>
        <w:t xml:space="preserve">de </w:t>
      </w:r>
      <w:r w:rsidR="00F0500F">
        <w:rPr>
          <w:rFonts w:ascii="Arial Nova Light" w:eastAsia="Arial Nova" w:hAnsi="Arial Nova Light" w:cs="Arial Nova"/>
          <w:b/>
          <w:sz w:val="24"/>
          <w:szCs w:val="24"/>
        </w:rPr>
        <w:t>C</w:t>
      </w:r>
      <w:r w:rsidRPr="004F331E">
        <w:rPr>
          <w:rFonts w:ascii="Arial Nova Light" w:eastAsia="Arial Nova" w:hAnsi="Arial Nova Light" w:cs="Arial Nova"/>
          <w:b/>
          <w:sz w:val="24"/>
          <w:szCs w:val="24"/>
        </w:rPr>
        <w:t xml:space="preserve">alumnias </w:t>
      </w:r>
      <w:r>
        <w:rPr>
          <w:rFonts w:ascii="Arial Nova Light" w:eastAsia="Arial Nova" w:hAnsi="Arial Nova Light" w:cs="Arial Nova"/>
          <w:bCs/>
          <w:sz w:val="24"/>
          <w:szCs w:val="24"/>
        </w:rPr>
        <w:t xml:space="preserve">y </w:t>
      </w:r>
      <w:r w:rsidRPr="004F331E">
        <w:rPr>
          <w:rFonts w:ascii="Arial Nova Light" w:eastAsia="Arial Nova" w:hAnsi="Arial Nova Light" w:cs="Arial Nova"/>
          <w:b/>
          <w:sz w:val="24"/>
          <w:szCs w:val="24"/>
        </w:rPr>
        <w:t xml:space="preserve">Violencia </w:t>
      </w:r>
      <w:r w:rsidRPr="00AA2D7C">
        <w:rPr>
          <w:rFonts w:ascii="Arial Nova Light" w:eastAsia="Arial Nova" w:hAnsi="Arial Nova Light" w:cs="Arial Nova"/>
          <w:b/>
          <w:bCs/>
          <w:sz w:val="24"/>
          <w:szCs w:val="24"/>
        </w:rPr>
        <w:t>Política contra la Mujer en Razón de Género</w:t>
      </w:r>
      <w:r w:rsidRPr="00AA2D7C">
        <w:rPr>
          <w:rStyle w:val="Refdenotaalpie"/>
          <w:rFonts w:ascii="Arial Nova Light" w:eastAsia="Arial Nova" w:hAnsi="Arial Nova Light" w:cs="Arial Nova"/>
          <w:sz w:val="24"/>
          <w:szCs w:val="24"/>
        </w:rPr>
        <w:footnoteReference w:id="1"/>
      </w:r>
      <w:r w:rsidRPr="00AA2D7C">
        <w:rPr>
          <w:rFonts w:ascii="Arial Nova Light" w:eastAsia="Arial Nova" w:hAnsi="Arial Nova Light" w:cs="Arial Nova"/>
          <w:bCs/>
          <w:sz w:val="24"/>
          <w:szCs w:val="24"/>
        </w:rPr>
        <w:t xml:space="preserve"> </w:t>
      </w:r>
      <w:r w:rsidR="00902A76">
        <w:rPr>
          <w:rFonts w:ascii="Arial Nova Light" w:eastAsia="Arial Nova" w:hAnsi="Arial Nova Light" w:cs="Arial Nova"/>
          <w:bCs/>
          <w:sz w:val="24"/>
          <w:szCs w:val="24"/>
        </w:rPr>
        <w:t xml:space="preserve">señalada por </w:t>
      </w:r>
      <w:r w:rsidRPr="00AA2D7C">
        <w:rPr>
          <w:rFonts w:ascii="Arial Nova Light" w:eastAsia="Arial Nova" w:hAnsi="Arial Nova Light" w:cs="Arial Nova"/>
          <w:bCs/>
          <w:sz w:val="24"/>
          <w:szCs w:val="24"/>
        </w:rPr>
        <w:t xml:space="preserve">la denunciante. </w:t>
      </w:r>
    </w:p>
    <w:p w14:paraId="791655E6" w14:textId="77777777" w:rsidR="003F3DF5" w:rsidRPr="00BD6D94" w:rsidRDefault="003F3DF5" w:rsidP="00823B17">
      <w:pPr>
        <w:pStyle w:val="NormalWeb"/>
        <w:spacing w:before="0" w:beforeAutospacing="0" w:after="0" w:afterAutospacing="0" w:line="360" w:lineRule="auto"/>
        <w:contextualSpacing/>
        <w:mirrorIndents/>
        <w:jc w:val="both"/>
        <w:rPr>
          <w:rFonts w:ascii="Arial Nova Light" w:hAnsi="Arial Nova Light" w:cs="Arial"/>
          <w:b/>
        </w:rPr>
      </w:pPr>
    </w:p>
    <w:p w14:paraId="57458F53" w14:textId="77777777" w:rsidR="00657220" w:rsidRPr="00BD6D94" w:rsidRDefault="007D6C13" w:rsidP="00823B17">
      <w:pPr>
        <w:pStyle w:val="NormalWeb"/>
        <w:numPr>
          <w:ilvl w:val="0"/>
          <w:numId w:val="1"/>
        </w:numPr>
        <w:spacing w:before="0" w:beforeAutospacing="0" w:after="0" w:afterAutospacing="0" w:line="360" w:lineRule="auto"/>
        <w:ind w:left="0" w:firstLine="0"/>
        <w:contextualSpacing/>
        <w:mirrorIndents/>
        <w:jc w:val="both"/>
        <w:rPr>
          <w:rFonts w:ascii="Arial Nova Light" w:hAnsi="Arial Nova Light" w:cs="Arial"/>
        </w:rPr>
      </w:pPr>
      <w:r w:rsidRPr="00BD6D94">
        <w:rPr>
          <w:rFonts w:ascii="Arial Nova Light" w:hAnsi="Arial Nova Light" w:cs="Arial"/>
          <w:b/>
        </w:rPr>
        <w:t xml:space="preserve">ANTECEDENTES. </w:t>
      </w:r>
    </w:p>
    <w:p w14:paraId="2298447D" w14:textId="77777777" w:rsidR="007D6C13" w:rsidRPr="00BD6D94" w:rsidRDefault="007D6C13" w:rsidP="00823B17">
      <w:pPr>
        <w:pStyle w:val="NormalWeb"/>
        <w:spacing w:before="0" w:beforeAutospacing="0" w:after="0" w:afterAutospacing="0" w:line="360" w:lineRule="auto"/>
        <w:ind w:left="76"/>
        <w:contextualSpacing/>
        <w:mirrorIndents/>
        <w:jc w:val="both"/>
        <w:rPr>
          <w:rFonts w:ascii="Arial Nova Light" w:hAnsi="Arial Nova Light" w:cs="Arial"/>
        </w:rPr>
      </w:pPr>
    </w:p>
    <w:p w14:paraId="28B7A953" w14:textId="559D18EE" w:rsidR="00B03495" w:rsidRPr="00BD6D94" w:rsidRDefault="00B03495" w:rsidP="00B03495">
      <w:p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w:b/>
          <w:sz w:val="24"/>
          <w:szCs w:val="24"/>
        </w:rPr>
        <w:t xml:space="preserve">1.1. Inicio del Proceso Electoral Local 2021-2022. </w:t>
      </w:r>
      <w:r w:rsidRPr="00BD6D94">
        <w:rPr>
          <w:rFonts w:ascii="Arial Nova Light" w:eastAsia="Arial Nova" w:hAnsi="Arial Nova Light" w:cs="Arial"/>
          <w:bCs/>
          <w:sz w:val="24"/>
          <w:szCs w:val="24"/>
        </w:rPr>
        <w:t>En fecha siete de octubre</w:t>
      </w:r>
      <w:r w:rsidR="00064F3D" w:rsidRPr="00BD6D94">
        <w:rPr>
          <w:rFonts w:ascii="Arial Nova Light" w:eastAsia="Arial Nova" w:hAnsi="Arial Nova Light" w:cs="Arial"/>
          <w:bCs/>
          <w:sz w:val="24"/>
          <w:szCs w:val="24"/>
        </w:rPr>
        <w:t xml:space="preserve"> de dos mil veintiuno</w:t>
      </w:r>
      <w:r w:rsidRPr="00BD6D94">
        <w:rPr>
          <w:rFonts w:ascii="Arial Nova Light" w:eastAsia="Arial Nova" w:hAnsi="Arial Nova Light" w:cs="Arial"/>
          <w:bCs/>
          <w:sz w:val="24"/>
          <w:szCs w:val="24"/>
        </w:rPr>
        <w:t>, el Consejo General</w:t>
      </w:r>
      <w:r w:rsidR="002B3373" w:rsidRPr="00BD6D94">
        <w:rPr>
          <w:rStyle w:val="Refdenotaalpie"/>
          <w:rFonts w:ascii="Arial Nova Light" w:eastAsia="Arial Nova" w:hAnsi="Arial Nova Light" w:cs="Arial"/>
          <w:bCs/>
          <w:sz w:val="24"/>
          <w:szCs w:val="24"/>
        </w:rPr>
        <w:footnoteReference w:id="2"/>
      </w:r>
      <w:r w:rsidRPr="00BD6D94">
        <w:rPr>
          <w:rFonts w:ascii="Arial Nova Light" w:eastAsia="Arial Nova" w:hAnsi="Arial Nova Light" w:cs="Arial"/>
          <w:bCs/>
          <w:sz w:val="24"/>
          <w:szCs w:val="24"/>
        </w:rPr>
        <w:t xml:space="preserve"> del I</w:t>
      </w:r>
      <w:r w:rsidR="002B3373" w:rsidRPr="00BD6D94">
        <w:rPr>
          <w:rFonts w:ascii="Arial Nova Light" w:eastAsia="Arial Nova" w:hAnsi="Arial Nova Light" w:cs="Arial"/>
          <w:bCs/>
          <w:sz w:val="24"/>
          <w:szCs w:val="24"/>
        </w:rPr>
        <w:t xml:space="preserve">nstituto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 xml:space="preserve">statal </w:t>
      </w:r>
      <w:r w:rsidRPr="00BD6D94">
        <w:rPr>
          <w:rFonts w:ascii="Arial Nova Light" w:eastAsia="Arial Nova" w:hAnsi="Arial Nova Light" w:cs="Arial"/>
          <w:bCs/>
          <w:sz w:val="24"/>
          <w:szCs w:val="24"/>
        </w:rPr>
        <w:t>E</w:t>
      </w:r>
      <w:r w:rsidR="002B3373" w:rsidRPr="00BD6D94">
        <w:rPr>
          <w:rFonts w:ascii="Arial Nova Light" w:eastAsia="Arial Nova" w:hAnsi="Arial Nova Light" w:cs="Arial"/>
          <w:bCs/>
          <w:sz w:val="24"/>
          <w:szCs w:val="24"/>
        </w:rPr>
        <w:t>lectoral</w:t>
      </w:r>
      <w:r w:rsidR="002B3373" w:rsidRPr="00BD6D94">
        <w:rPr>
          <w:rStyle w:val="Refdenotaalpie"/>
          <w:rFonts w:ascii="Arial Nova Light" w:eastAsia="Arial Nova" w:hAnsi="Arial Nova Light" w:cs="Arial"/>
          <w:bCs/>
          <w:sz w:val="24"/>
          <w:szCs w:val="24"/>
        </w:rPr>
        <w:footnoteReference w:id="3"/>
      </w:r>
      <w:r w:rsidRPr="00BD6D94">
        <w:rPr>
          <w:rFonts w:ascii="Arial Nova Light" w:eastAsia="Arial Nova" w:hAnsi="Arial Nova Light" w:cs="Arial"/>
          <w:bCs/>
          <w:sz w:val="24"/>
          <w:szCs w:val="24"/>
        </w:rPr>
        <w:t xml:space="preserve"> decretó el inicio del Proceso Electoral Local 2021-2022 para la renovación de la </w:t>
      </w:r>
      <w:r w:rsidR="00064F3D" w:rsidRPr="00BD6D94">
        <w:rPr>
          <w:rFonts w:ascii="Arial Nova Light" w:eastAsia="Arial Nova" w:hAnsi="Arial Nova Light" w:cs="Arial"/>
          <w:bCs/>
          <w:sz w:val="24"/>
          <w:szCs w:val="24"/>
        </w:rPr>
        <w:t>G</w:t>
      </w:r>
      <w:r w:rsidRPr="00BD6D94">
        <w:rPr>
          <w:rFonts w:ascii="Arial Nova Light" w:eastAsia="Arial Nova" w:hAnsi="Arial Nova Light" w:cs="Arial"/>
          <w:bCs/>
          <w:sz w:val="24"/>
          <w:szCs w:val="24"/>
        </w:rPr>
        <w:t>ubernatura del Estado, fijándose las siguientes fechas relevantes</w:t>
      </w:r>
      <w:r w:rsidR="00064F3D" w:rsidRPr="00BD6D94">
        <w:rPr>
          <w:rStyle w:val="Refdenotaalpie"/>
          <w:rFonts w:ascii="Arial Nova Light" w:eastAsia="Arial Nova" w:hAnsi="Arial Nova Light" w:cs="Arial"/>
          <w:bCs/>
          <w:sz w:val="24"/>
          <w:szCs w:val="24"/>
        </w:rPr>
        <w:footnoteReference w:id="4"/>
      </w:r>
      <w:r w:rsidRPr="00BD6D94">
        <w:rPr>
          <w:rFonts w:ascii="Arial Nova Light" w:eastAsia="Arial Nova" w:hAnsi="Arial Nova Light" w:cs="Arial"/>
          <w:bCs/>
          <w:sz w:val="24"/>
          <w:szCs w:val="24"/>
        </w:rPr>
        <w:t>:</w:t>
      </w:r>
    </w:p>
    <w:p w14:paraId="5A81BFD5" w14:textId="77777777" w:rsidR="00B03495" w:rsidRPr="00BD6D94"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Precampaña:</w:t>
      </w:r>
      <w:r w:rsidRPr="00BD6D94">
        <w:rPr>
          <w:rFonts w:ascii="Arial Nova Light" w:eastAsia="Arial Nova" w:hAnsi="Arial Nova Light" w:cs="Arial Nova"/>
          <w:sz w:val="24"/>
          <w:szCs w:val="24"/>
        </w:rPr>
        <w:t xml:space="preserve"> del 02 de enero al 10 de febrero.</w:t>
      </w:r>
    </w:p>
    <w:p w14:paraId="3EA93CF9" w14:textId="77777777" w:rsidR="00B03495" w:rsidRPr="00BD6D94"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Campaña:</w:t>
      </w:r>
      <w:r w:rsidRPr="00BD6D94">
        <w:rPr>
          <w:rFonts w:ascii="Arial Nova Light" w:eastAsia="Arial Nova" w:hAnsi="Arial Nova Light" w:cs="Arial Nova"/>
          <w:sz w:val="24"/>
          <w:szCs w:val="24"/>
        </w:rPr>
        <w:t xml:space="preserve"> del 03 de abril al 01 de junio.</w:t>
      </w:r>
    </w:p>
    <w:p w14:paraId="7D94FA30" w14:textId="77777777" w:rsidR="00B03495" w:rsidRPr="00BD6D94" w:rsidRDefault="00B03495" w:rsidP="00BE587E">
      <w:pPr>
        <w:pStyle w:val="Prrafodelista"/>
        <w:numPr>
          <w:ilvl w:val="0"/>
          <w:numId w:val="7"/>
        </w:numPr>
        <w:pBdr>
          <w:top w:val="nil"/>
          <w:left w:val="nil"/>
          <w:bottom w:val="nil"/>
          <w:right w:val="nil"/>
          <w:between w:val="nil"/>
        </w:pBdr>
        <w:tabs>
          <w:tab w:val="left" w:pos="567"/>
        </w:tabs>
        <w:spacing w:after="0" w:line="360" w:lineRule="auto"/>
        <w:ind w:right="36"/>
        <w:jc w:val="both"/>
        <w:rPr>
          <w:rFonts w:ascii="Arial Nova Light" w:eastAsia="Arial Nova" w:hAnsi="Arial Nova Light" w:cs="Arial Nova"/>
          <w:sz w:val="24"/>
          <w:szCs w:val="24"/>
        </w:rPr>
      </w:pPr>
      <w:r w:rsidRPr="00BD6D94">
        <w:rPr>
          <w:rFonts w:ascii="Arial Nova Light" w:eastAsia="Arial Nova" w:hAnsi="Arial Nova Light" w:cs="Arial Nova"/>
          <w:b/>
          <w:bCs/>
          <w:i/>
          <w:iCs/>
          <w:sz w:val="24"/>
          <w:szCs w:val="24"/>
          <w:u w:val="single"/>
        </w:rPr>
        <w:t>Jornada electoral:</w:t>
      </w:r>
      <w:r w:rsidRPr="00BD6D94">
        <w:rPr>
          <w:rFonts w:ascii="Arial Nova Light" w:eastAsia="Arial Nova" w:hAnsi="Arial Nova Light" w:cs="Arial Nova"/>
          <w:sz w:val="24"/>
          <w:szCs w:val="24"/>
        </w:rPr>
        <w:t xml:space="preserve"> 05 de junio.</w:t>
      </w:r>
    </w:p>
    <w:p w14:paraId="54318762" w14:textId="77777777" w:rsidR="003E628B" w:rsidRPr="00BD6D94" w:rsidRDefault="003E628B" w:rsidP="00823B17">
      <w:pPr>
        <w:pStyle w:val="Prrafodelista"/>
        <w:shd w:val="clear" w:color="auto" w:fill="FFFFFF"/>
        <w:tabs>
          <w:tab w:val="left" w:pos="284"/>
          <w:tab w:val="left" w:pos="426"/>
        </w:tabs>
        <w:spacing w:after="0" w:line="360" w:lineRule="auto"/>
        <w:ind w:left="0"/>
        <w:mirrorIndents/>
        <w:jc w:val="both"/>
        <w:rPr>
          <w:rFonts w:ascii="Arial Nova Light" w:eastAsia="Times New Roman" w:hAnsi="Arial Nova Light" w:cs="Arial"/>
          <w:b/>
          <w:sz w:val="24"/>
          <w:szCs w:val="24"/>
        </w:rPr>
      </w:pPr>
    </w:p>
    <w:p w14:paraId="1509F249" w14:textId="01CD85C2" w:rsidR="003F3DF5" w:rsidRDefault="00106DFA" w:rsidP="00150904">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t>1.2.</w:t>
      </w:r>
      <w:r w:rsidR="003E628B" w:rsidRPr="00BD6D94">
        <w:rPr>
          <w:rFonts w:ascii="Arial Nova Light" w:hAnsi="Arial Nova Light" w:cs="Arial"/>
          <w:b/>
        </w:rPr>
        <w:t xml:space="preserve"> </w:t>
      </w:r>
      <w:r w:rsidR="003F3DF5" w:rsidRPr="00BD6D94">
        <w:rPr>
          <w:rFonts w:ascii="Arial Nova Light" w:hAnsi="Arial Nova Light" w:cs="Arial"/>
          <w:b/>
        </w:rPr>
        <w:t>Presentación de la denuncia ante el IEE y radicación</w:t>
      </w:r>
      <w:r w:rsidR="0005109B" w:rsidRPr="00BD6D94">
        <w:rPr>
          <w:rFonts w:ascii="Arial Nova Light" w:hAnsi="Arial Nova Light" w:cs="Arial"/>
          <w:b/>
        </w:rPr>
        <w:t xml:space="preserve">. </w:t>
      </w:r>
      <w:r w:rsidR="003F3DF5" w:rsidRPr="00BD6D94">
        <w:rPr>
          <w:rFonts w:ascii="Arial Nova Light" w:hAnsi="Arial Nova Light" w:cs="Arial"/>
        </w:rPr>
        <w:t>El</w:t>
      </w:r>
      <w:r w:rsidR="008303FA" w:rsidRPr="00BD6D94">
        <w:rPr>
          <w:rFonts w:ascii="Arial Nova Light" w:hAnsi="Arial Nova Light" w:cs="Arial"/>
        </w:rPr>
        <w:t xml:space="preserve"> </w:t>
      </w:r>
      <w:r w:rsidR="00795C81">
        <w:rPr>
          <w:rFonts w:ascii="Arial Nova Light" w:hAnsi="Arial Nova Light" w:cs="Arial"/>
        </w:rPr>
        <w:t>veintinueve</w:t>
      </w:r>
      <w:r w:rsidR="00370797">
        <w:rPr>
          <w:rFonts w:ascii="Arial Nova Light" w:hAnsi="Arial Nova Light" w:cs="Arial"/>
        </w:rPr>
        <w:t xml:space="preserve"> </w:t>
      </w:r>
      <w:r w:rsidR="00A52CDD" w:rsidRPr="00BD6D94">
        <w:rPr>
          <w:rFonts w:ascii="Arial Nova Light" w:hAnsi="Arial Nova Light" w:cs="Arial"/>
        </w:rPr>
        <w:t>de abril</w:t>
      </w:r>
      <w:r w:rsidR="003F3DF5" w:rsidRPr="00BD6D94">
        <w:rPr>
          <w:rFonts w:ascii="Arial Nova Light" w:hAnsi="Arial Nova Light" w:cs="Arial"/>
        </w:rPr>
        <w:t xml:space="preserve">, </w:t>
      </w:r>
      <w:r w:rsidR="00795C81">
        <w:rPr>
          <w:rFonts w:ascii="Arial Nova Light" w:hAnsi="Arial Nova Light" w:cs="Arial"/>
        </w:rPr>
        <w:t xml:space="preserve">la C. </w:t>
      </w:r>
      <w:r w:rsidR="009B0E88" w:rsidRPr="009B0E88">
        <w:rPr>
          <w:rFonts w:ascii="Arial Nova Light" w:hAnsi="Arial Nova Light" w:cs="Arial"/>
          <w:b/>
          <w:bCs/>
          <w:i/>
          <w:iCs/>
        </w:rPr>
        <w:t>Dato Protegido</w:t>
      </w:r>
      <w:r w:rsidR="00E6043A" w:rsidRPr="00BD6D94">
        <w:rPr>
          <w:rFonts w:ascii="Arial Nova Light" w:hAnsi="Arial Nova Light" w:cs="Arial"/>
        </w:rPr>
        <w:t>,</w:t>
      </w:r>
      <w:r w:rsidR="001863A6" w:rsidRPr="00BD6D94">
        <w:rPr>
          <w:rFonts w:ascii="Arial Nova Light" w:hAnsi="Arial Nova Light" w:cs="Arial"/>
        </w:rPr>
        <w:t xml:space="preserve"> </w:t>
      </w:r>
      <w:r w:rsidR="003F3DF5" w:rsidRPr="00BD6D94">
        <w:rPr>
          <w:rFonts w:ascii="Arial Nova Light" w:hAnsi="Arial Nova Light" w:cs="Arial"/>
        </w:rPr>
        <w:t xml:space="preserve">presentó </w:t>
      </w:r>
      <w:r w:rsidR="00064F3D" w:rsidRPr="00BD6D94">
        <w:rPr>
          <w:rFonts w:ascii="Arial Nova Light" w:hAnsi="Arial Nova Light" w:cs="Arial"/>
        </w:rPr>
        <w:t xml:space="preserve">una </w:t>
      </w:r>
      <w:r w:rsidR="003F3DF5" w:rsidRPr="00BD6D94">
        <w:rPr>
          <w:rFonts w:ascii="Arial Nova Light" w:hAnsi="Arial Nova Light" w:cs="Arial"/>
        </w:rPr>
        <w:t xml:space="preserve">denuncia en </w:t>
      </w:r>
      <w:r w:rsidR="00C9715D" w:rsidRPr="00BD6D94">
        <w:rPr>
          <w:rFonts w:ascii="Arial Nova Light" w:hAnsi="Arial Nova Light" w:cs="Arial"/>
        </w:rPr>
        <w:t xml:space="preserve">contra </w:t>
      </w:r>
      <w:r w:rsidR="00C9715D">
        <w:rPr>
          <w:rFonts w:ascii="Arial Nova Light" w:hAnsi="Arial Nova Light" w:cs="Arial"/>
        </w:rPr>
        <w:t>del</w:t>
      </w:r>
      <w:r w:rsidR="00C774A5">
        <w:rPr>
          <w:rFonts w:ascii="Arial Nova Light" w:hAnsi="Arial Nova Light" w:cs="Arial"/>
        </w:rPr>
        <w:t xml:space="preserve"> medio de comunicación “</w:t>
      </w:r>
      <w:r w:rsidR="00C9715D">
        <w:rPr>
          <w:rFonts w:ascii="Arial Nova Light" w:hAnsi="Arial Nova Light" w:cs="Arial"/>
        </w:rPr>
        <w:t>Político</w:t>
      </w:r>
      <w:r w:rsidR="00C774A5">
        <w:rPr>
          <w:rFonts w:ascii="Arial Nova Light" w:hAnsi="Arial Nova Light" w:cs="Arial"/>
        </w:rPr>
        <w:t xml:space="preserve"> MX” y quien </w:t>
      </w:r>
      <w:r w:rsidR="00C774A5">
        <w:rPr>
          <w:rFonts w:ascii="Arial Nova Light" w:hAnsi="Arial Nova Light" w:cs="Arial"/>
        </w:rPr>
        <w:lastRenderedPageBreak/>
        <w:t xml:space="preserve">resulte responsable, </w:t>
      </w:r>
      <w:r w:rsidR="003B701F" w:rsidRPr="00BD6D94">
        <w:rPr>
          <w:rFonts w:ascii="Arial Nova Light" w:hAnsi="Arial Nova Light" w:cs="Arial"/>
        </w:rPr>
        <w:t xml:space="preserve">por la presunta </w:t>
      </w:r>
      <w:r w:rsidR="00130459" w:rsidRPr="00BD6D94">
        <w:rPr>
          <w:rFonts w:ascii="Arial Nova Light" w:hAnsi="Arial Nova Light" w:cs="Arial"/>
        </w:rPr>
        <w:t xml:space="preserve">actualización </w:t>
      </w:r>
      <w:r w:rsidR="00004914">
        <w:rPr>
          <w:rFonts w:ascii="Arial Nova Light" w:hAnsi="Arial Nova Light" w:cs="Arial"/>
        </w:rPr>
        <w:t xml:space="preserve">de </w:t>
      </w:r>
      <w:r w:rsidR="00B50D6F">
        <w:rPr>
          <w:rFonts w:ascii="Arial Nova Light" w:hAnsi="Arial Nova Light" w:cs="Arial"/>
        </w:rPr>
        <w:t xml:space="preserve">actos de calumnia </w:t>
      </w:r>
      <w:r w:rsidR="001A1B7B">
        <w:rPr>
          <w:rFonts w:ascii="Arial Nova Light" w:hAnsi="Arial Nova Light" w:cs="Arial"/>
        </w:rPr>
        <w:t xml:space="preserve">y de </w:t>
      </w:r>
      <w:r w:rsidR="00B50D6F">
        <w:rPr>
          <w:rFonts w:ascii="Arial Nova Light" w:hAnsi="Arial Nova Light" w:cs="Arial"/>
        </w:rPr>
        <w:t>violencia política contra la mujer en razón de género</w:t>
      </w:r>
      <w:r w:rsidR="00795C81">
        <w:rPr>
          <w:rFonts w:ascii="Arial Nova Light" w:hAnsi="Arial Nova Light" w:cs="Arial"/>
        </w:rPr>
        <w:t>.</w:t>
      </w:r>
    </w:p>
    <w:p w14:paraId="412EA1AA" w14:textId="77777777" w:rsidR="00795C81" w:rsidRPr="00BD6D94" w:rsidRDefault="00795C81" w:rsidP="00150904">
      <w:pPr>
        <w:pStyle w:val="NormalWeb"/>
        <w:spacing w:before="0" w:beforeAutospacing="0" w:after="0" w:afterAutospacing="0" w:line="360" w:lineRule="auto"/>
        <w:contextualSpacing/>
        <w:mirrorIndents/>
        <w:jc w:val="both"/>
        <w:rPr>
          <w:rFonts w:ascii="Arial Nova Light" w:hAnsi="Arial Nova Light" w:cs="Arial"/>
        </w:rPr>
      </w:pPr>
    </w:p>
    <w:p w14:paraId="39A0859B" w14:textId="398992E7" w:rsidR="003F3DF5" w:rsidRPr="00BD6D94" w:rsidRDefault="003F3DF5"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BD6D94">
        <w:rPr>
          <w:rFonts w:ascii="Arial Nova Light" w:eastAsia="Times New Roman" w:hAnsi="Arial Nova Light" w:cs="Arial"/>
          <w:sz w:val="24"/>
          <w:szCs w:val="24"/>
        </w:rPr>
        <w:t xml:space="preserve">El </w:t>
      </w:r>
      <w:r w:rsidR="00A35420">
        <w:rPr>
          <w:rFonts w:ascii="Arial Nova Light" w:eastAsia="Times New Roman" w:hAnsi="Arial Nova Light" w:cs="Arial"/>
          <w:sz w:val="24"/>
          <w:szCs w:val="24"/>
        </w:rPr>
        <w:t>treinta de abril</w:t>
      </w:r>
      <w:r w:rsidR="008303FA" w:rsidRPr="00BD6D94">
        <w:rPr>
          <w:rFonts w:ascii="Arial Nova Light" w:eastAsia="Times New Roman" w:hAnsi="Arial Nova Light" w:cs="Arial"/>
          <w:sz w:val="24"/>
          <w:szCs w:val="24"/>
        </w:rPr>
        <w:t xml:space="preserve">, </w:t>
      </w:r>
      <w:r w:rsidRPr="00BD6D94">
        <w:rPr>
          <w:rFonts w:ascii="Arial Nova Light" w:eastAsia="Times New Roman" w:hAnsi="Arial Nova Light" w:cs="Arial"/>
          <w:sz w:val="24"/>
          <w:szCs w:val="24"/>
        </w:rPr>
        <w:t>el Secretar</w:t>
      </w:r>
      <w:r w:rsidR="000904C4" w:rsidRPr="00BD6D94">
        <w:rPr>
          <w:rFonts w:ascii="Arial Nova Light" w:eastAsia="Times New Roman" w:hAnsi="Arial Nova Light" w:cs="Arial"/>
          <w:sz w:val="24"/>
          <w:szCs w:val="24"/>
        </w:rPr>
        <w:t>io Ejecutivo del IEE</w:t>
      </w:r>
      <w:r w:rsidRPr="00BD6D94">
        <w:rPr>
          <w:rFonts w:ascii="Arial Nova Light" w:eastAsia="Times New Roman" w:hAnsi="Arial Nova Light" w:cs="Arial"/>
          <w:sz w:val="24"/>
          <w:szCs w:val="24"/>
        </w:rPr>
        <w:t xml:space="preserve"> radicó la denuncia bajo el número de expediente IEE/PES/0</w:t>
      </w:r>
      <w:r w:rsidR="00D00FBA">
        <w:rPr>
          <w:rFonts w:ascii="Arial Nova Light" w:eastAsia="Times New Roman" w:hAnsi="Arial Nova Light" w:cs="Arial"/>
          <w:sz w:val="24"/>
          <w:szCs w:val="24"/>
        </w:rPr>
        <w:t>3</w:t>
      </w:r>
      <w:r w:rsidR="00C9715D">
        <w:rPr>
          <w:rFonts w:ascii="Arial Nova Light" w:eastAsia="Times New Roman" w:hAnsi="Arial Nova Light" w:cs="Arial"/>
          <w:sz w:val="24"/>
          <w:szCs w:val="24"/>
        </w:rPr>
        <w:t>3</w:t>
      </w:r>
      <w:r w:rsidRPr="00BD6D94">
        <w:rPr>
          <w:rFonts w:ascii="Arial Nova Light" w:eastAsia="Times New Roman" w:hAnsi="Arial Nova Light" w:cs="Arial"/>
          <w:sz w:val="24"/>
          <w:szCs w:val="24"/>
        </w:rPr>
        <w:t>/</w:t>
      </w:r>
      <w:r w:rsidR="0033035B" w:rsidRPr="00BD6D94">
        <w:rPr>
          <w:rFonts w:ascii="Arial Nova Light" w:eastAsia="Times New Roman" w:hAnsi="Arial Nova Light" w:cs="Arial"/>
          <w:sz w:val="24"/>
          <w:szCs w:val="24"/>
        </w:rPr>
        <w:t>2022</w:t>
      </w:r>
      <w:r w:rsidRPr="00BD6D94">
        <w:rPr>
          <w:rFonts w:ascii="Arial Nova Light" w:eastAsia="Times New Roman" w:hAnsi="Arial Nova Light" w:cs="Arial"/>
          <w:sz w:val="24"/>
          <w:szCs w:val="24"/>
        </w:rPr>
        <w:t xml:space="preserve">. </w:t>
      </w:r>
    </w:p>
    <w:p w14:paraId="471153C8" w14:textId="7EC7EFD3" w:rsidR="00B912C4" w:rsidRPr="00BD6D94" w:rsidRDefault="00B912C4" w:rsidP="00823B17">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p>
    <w:p w14:paraId="15C24930" w14:textId="2421A310" w:rsidR="008D3B3E" w:rsidRDefault="00B912C4" w:rsidP="00BC0F7A">
      <w:pPr>
        <w:shd w:val="clear" w:color="auto" w:fill="FFFFFF"/>
        <w:tabs>
          <w:tab w:val="left" w:pos="284"/>
          <w:tab w:val="left" w:pos="426"/>
        </w:tabs>
        <w:spacing w:after="0" w:line="360" w:lineRule="auto"/>
        <w:mirrorIndents/>
        <w:jc w:val="both"/>
        <w:rPr>
          <w:rFonts w:ascii="Arial Nova Light" w:eastAsia="Times New Roman" w:hAnsi="Arial Nova Light" w:cs="Arial"/>
          <w:sz w:val="24"/>
          <w:szCs w:val="24"/>
        </w:rPr>
      </w:pPr>
      <w:r w:rsidRPr="007F11A8">
        <w:rPr>
          <w:rFonts w:ascii="Arial Nova Light" w:eastAsia="Times New Roman" w:hAnsi="Arial Nova Light" w:cs="Arial"/>
          <w:b/>
          <w:bCs/>
          <w:sz w:val="24"/>
          <w:szCs w:val="24"/>
        </w:rPr>
        <w:t xml:space="preserve">1.3. </w:t>
      </w:r>
      <w:r w:rsidR="00EF6F27">
        <w:rPr>
          <w:rFonts w:ascii="Arial Nova Light" w:eastAsia="Times New Roman" w:hAnsi="Arial Nova Light" w:cs="Arial"/>
          <w:b/>
          <w:bCs/>
          <w:sz w:val="24"/>
          <w:szCs w:val="24"/>
        </w:rPr>
        <w:t>D</w:t>
      </w:r>
      <w:r w:rsidR="00D00FBA">
        <w:rPr>
          <w:rFonts w:ascii="Arial Nova Light" w:eastAsia="Times New Roman" w:hAnsi="Arial Nova Light" w:cs="Arial"/>
          <w:b/>
          <w:bCs/>
          <w:sz w:val="24"/>
          <w:szCs w:val="24"/>
        </w:rPr>
        <w:t>iligencias para mejor proveer</w:t>
      </w:r>
      <w:r w:rsidR="007F11A8">
        <w:rPr>
          <w:rFonts w:ascii="Arial Nova Light" w:eastAsia="Times New Roman" w:hAnsi="Arial Nova Light" w:cs="Arial"/>
          <w:b/>
          <w:bCs/>
          <w:sz w:val="24"/>
          <w:szCs w:val="24"/>
        </w:rPr>
        <w:t>.</w:t>
      </w:r>
      <w:r w:rsidR="00D00FBA">
        <w:rPr>
          <w:rFonts w:ascii="Arial Nova Light" w:eastAsia="Times New Roman" w:hAnsi="Arial Nova Light" w:cs="Arial"/>
          <w:b/>
          <w:bCs/>
          <w:sz w:val="24"/>
          <w:szCs w:val="24"/>
        </w:rPr>
        <w:t xml:space="preserve"> </w:t>
      </w:r>
      <w:r w:rsidR="00D00FBA">
        <w:rPr>
          <w:rFonts w:ascii="Arial Nova Light" w:eastAsia="Times New Roman" w:hAnsi="Arial Nova Light" w:cs="Arial"/>
          <w:sz w:val="24"/>
          <w:szCs w:val="24"/>
        </w:rPr>
        <w:t xml:space="preserve">El mismo </w:t>
      </w:r>
      <w:r w:rsidR="00A35420">
        <w:rPr>
          <w:rFonts w:ascii="Arial Nova Light" w:eastAsia="Times New Roman" w:hAnsi="Arial Nova Light" w:cs="Arial"/>
          <w:sz w:val="24"/>
          <w:szCs w:val="24"/>
        </w:rPr>
        <w:t>treinta de abril</w:t>
      </w:r>
      <w:r w:rsidR="00D00FBA">
        <w:rPr>
          <w:rFonts w:ascii="Arial Nova Light" w:eastAsia="Times New Roman" w:hAnsi="Arial Nova Light" w:cs="Arial"/>
          <w:sz w:val="24"/>
          <w:szCs w:val="24"/>
        </w:rPr>
        <w:t>, el Secretario Ejecutivo ordenó</w:t>
      </w:r>
      <w:r w:rsidR="00004914">
        <w:rPr>
          <w:rFonts w:ascii="Arial Nova Light" w:eastAsia="Times New Roman" w:hAnsi="Arial Nova Light" w:cs="Arial"/>
          <w:sz w:val="24"/>
          <w:szCs w:val="24"/>
        </w:rPr>
        <w:t xml:space="preserve"> a través de la </w:t>
      </w:r>
      <w:r w:rsidR="00EF6F27">
        <w:rPr>
          <w:rFonts w:ascii="Arial Nova Light" w:eastAsia="Times New Roman" w:hAnsi="Arial Nova Light" w:cs="Arial"/>
          <w:sz w:val="24"/>
          <w:szCs w:val="24"/>
        </w:rPr>
        <w:t>Oficialía</w:t>
      </w:r>
      <w:r w:rsidR="00004914">
        <w:rPr>
          <w:rFonts w:ascii="Arial Nova Light" w:eastAsia="Times New Roman" w:hAnsi="Arial Nova Light" w:cs="Arial"/>
          <w:sz w:val="24"/>
          <w:szCs w:val="24"/>
        </w:rPr>
        <w:t xml:space="preserve"> Electoral,</w:t>
      </w:r>
      <w:r w:rsidR="00D00FBA">
        <w:rPr>
          <w:rFonts w:ascii="Arial Nova Light" w:eastAsia="Times New Roman" w:hAnsi="Arial Nova Light" w:cs="Arial"/>
          <w:sz w:val="24"/>
          <w:szCs w:val="24"/>
        </w:rPr>
        <w:t xml:space="preserve"> certificar la existencia y contenido de la</w:t>
      </w:r>
      <w:r w:rsidR="00046452">
        <w:rPr>
          <w:rFonts w:ascii="Arial Nova Light" w:eastAsia="Times New Roman" w:hAnsi="Arial Nova Light" w:cs="Arial"/>
          <w:sz w:val="24"/>
          <w:szCs w:val="24"/>
        </w:rPr>
        <w:t>s</w:t>
      </w:r>
      <w:r w:rsidR="00D00FBA">
        <w:rPr>
          <w:rFonts w:ascii="Arial Nova Light" w:eastAsia="Times New Roman" w:hAnsi="Arial Nova Light" w:cs="Arial"/>
          <w:sz w:val="24"/>
          <w:szCs w:val="24"/>
        </w:rPr>
        <w:t xml:space="preserve"> </w:t>
      </w:r>
      <w:r w:rsidR="00281FB5">
        <w:rPr>
          <w:rFonts w:ascii="Arial Nova Light" w:eastAsia="Times New Roman" w:hAnsi="Arial Nova Light" w:cs="Arial"/>
          <w:sz w:val="24"/>
          <w:szCs w:val="24"/>
        </w:rPr>
        <w:t xml:space="preserve">publicaciones </w:t>
      </w:r>
      <w:r w:rsidR="00BC0F7A">
        <w:rPr>
          <w:rFonts w:ascii="Arial Nova Light" w:eastAsia="Times New Roman" w:hAnsi="Arial Nova Light" w:cs="Arial"/>
          <w:sz w:val="24"/>
          <w:szCs w:val="24"/>
        </w:rPr>
        <w:t>denunciadas</w:t>
      </w:r>
      <w:r w:rsidR="00004914">
        <w:rPr>
          <w:rFonts w:ascii="Arial Nova Light" w:eastAsia="Times New Roman" w:hAnsi="Arial Nova Light" w:cs="Arial"/>
          <w:sz w:val="24"/>
          <w:szCs w:val="24"/>
        </w:rPr>
        <w:t>,</w:t>
      </w:r>
      <w:r w:rsidR="00BC0F7A">
        <w:rPr>
          <w:rFonts w:ascii="Arial Nova Light" w:eastAsia="Times New Roman" w:hAnsi="Arial Nova Light" w:cs="Arial"/>
          <w:sz w:val="24"/>
          <w:szCs w:val="24"/>
        </w:rPr>
        <w:t xml:space="preserve"> </w:t>
      </w:r>
      <w:r w:rsidR="00011E67">
        <w:rPr>
          <w:rFonts w:ascii="Arial Nova Light" w:eastAsia="Times New Roman" w:hAnsi="Arial Nova Light" w:cs="Arial"/>
          <w:sz w:val="24"/>
          <w:szCs w:val="24"/>
        </w:rPr>
        <w:t>alojadas en la página</w:t>
      </w:r>
      <w:r w:rsidR="00552857">
        <w:rPr>
          <w:rFonts w:ascii="Arial Nova Light" w:eastAsia="Times New Roman" w:hAnsi="Arial Nova Light" w:cs="Arial"/>
          <w:sz w:val="24"/>
          <w:szCs w:val="24"/>
        </w:rPr>
        <w:t xml:space="preserve"> web</w:t>
      </w:r>
      <w:r w:rsidR="00011E67">
        <w:rPr>
          <w:rFonts w:ascii="Arial Nova Light" w:eastAsia="Times New Roman" w:hAnsi="Arial Nova Light" w:cs="Arial"/>
          <w:sz w:val="24"/>
          <w:szCs w:val="24"/>
        </w:rPr>
        <w:t xml:space="preserve"> y en las redes sociales</w:t>
      </w:r>
      <w:r w:rsidR="00004914">
        <w:rPr>
          <w:rFonts w:ascii="Arial Nova Light" w:eastAsia="Times New Roman" w:hAnsi="Arial Nova Light" w:cs="Arial"/>
          <w:sz w:val="24"/>
          <w:szCs w:val="24"/>
        </w:rPr>
        <w:t xml:space="preserve"> de</w:t>
      </w:r>
      <w:r w:rsidR="00011E67">
        <w:rPr>
          <w:rFonts w:ascii="Arial Nova Light" w:eastAsia="Times New Roman" w:hAnsi="Arial Nova Light" w:cs="Arial"/>
          <w:sz w:val="24"/>
          <w:szCs w:val="24"/>
        </w:rPr>
        <w:t xml:space="preserve"> Facebook, Twitter e Instagram </w:t>
      </w:r>
      <w:r w:rsidR="00004914">
        <w:rPr>
          <w:rFonts w:ascii="Arial Nova Light" w:eastAsia="Times New Roman" w:hAnsi="Arial Nova Light" w:cs="Arial"/>
          <w:sz w:val="24"/>
          <w:szCs w:val="24"/>
        </w:rPr>
        <w:t>relativas al</w:t>
      </w:r>
      <w:r w:rsidR="00011E67">
        <w:rPr>
          <w:rFonts w:ascii="Arial Nova Light" w:eastAsia="Times New Roman" w:hAnsi="Arial Nova Light" w:cs="Arial"/>
          <w:sz w:val="24"/>
          <w:szCs w:val="24"/>
        </w:rPr>
        <w:t xml:space="preserve"> medio de comunicación “Político MX”</w:t>
      </w:r>
      <w:r w:rsidR="004E217D">
        <w:rPr>
          <w:rFonts w:ascii="Arial Nova Light" w:eastAsia="Times New Roman" w:hAnsi="Arial Nova Light" w:cs="Arial"/>
          <w:sz w:val="24"/>
          <w:szCs w:val="24"/>
        </w:rPr>
        <w:t>.</w:t>
      </w:r>
    </w:p>
    <w:p w14:paraId="4DAA4442" w14:textId="77777777" w:rsidR="00BC0F7A" w:rsidRPr="00BC0F7A" w:rsidRDefault="00BC0F7A" w:rsidP="00BC0F7A">
      <w:pPr>
        <w:shd w:val="clear" w:color="auto" w:fill="FFFFFF"/>
        <w:tabs>
          <w:tab w:val="left" w:pos="284"/>
          <w:tab w:val="left" w:pos="426"/>
        </w:tabs>
        <w:spacing w:after="0" w:line="360" w:lineRule="auto"/>
        <w:mirrorIndents/>
        <w:jc w:val="both"/>
        <w:rPr>
          <w:rFonts w:ascii="Arial Nova Light" w:eastAsia="Times New Roman" w:hAnsi="Arial Nova Light" w:cs="Arial"/>
          <w:b/>
          <w:bCs/>
          <w:sz w:val="24"/>
          <w:szCs w:val="24"/>
        </w:rPr>
      </w:pPr>
    </w:p>
    <w:p w14:paraId="7C792C66" w14:textId="56768610" w:rsidR="000C7C8A" w:rsidRDefault="00295B97" w:rsidP="00295B9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BD6D94">
        <w:rPr>
          <w:rFonts w:ascii="Arial Nova Light" w:eastAsia="Times New Roman" w:hAnsi="Arial Nova Light" w:cs="Arial"/>
          <w:b/>
          <w:sz w:val="24"/>
          <w:szCs w:val="24"/>
        </w:rPr>
        <w:t>1.</w:t>
      </w:r>
      <w:r w:rsidR="00E051A5">
        <w:rPr>
          <w:rFonts w:ascii="Arial Nova Light" w:eastAsia="Times New Roman" w:hAnsi="Arial Nova Light" w:cs="Arial"/>
          <w:b/>
          <w:sz w:val="24"/>
          <w:szCs w:val="24"/>
        </w:rPr>
        <w:t>4</w:t>
      </w:r>
      <w:r w:rsidRPr="00BD6D94">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Admisión de la denuncia</w:t>
      </w:r>
      <w:r w:rsidR="00851F37" w:rsidRPr="00BD6D94">
        <w:rPr>
          <w:rFonts w:ascii="Arial Nova Light" w:eastAsia="Times New Roman" w:hAnsi="Arial Nova Light" w:cs="Arial"/>
          <w:b/>
          <w:sz w:val="24"/>
          <w:szCs w:val="24"/>
        </w:rPr>
        <w:t>.</w:t>
      </w:r>
      <w:r w:rsidR="00CE7265" w:rsidRPr="00BD6D94">
        <w:rPr>
          <w:rFonts w:ascii="Arial Nova Light" w:eastAsia="Times New Roman" w:hAnsi="Arial Nova Light" w:cs="Arial"/>
          <w:b/>
          <w:sz w:val="24"/>
          <w:szCs w:val="24"/>
        </w:rPr>
        <w:t xml:space="preserve"> </w:t>
      </w:r>
      <w:r w:rsidR="00851F37" w:rsidRPr="00BD6D94">
        <w:rPr>
          <w:rFonts w:ascii="Arial Nova Light" w:eastAsia="Times New Roman" w:hAnsi="Arial Nova Light" w:cs="Arial"/>
          <w:sz w:val="24"/>
          <w:szCs w:val="24"/>
        </w:rPr>
        <w:t>E</w:t>
      </w:r>
      <w:r w:rsidR="006D4988">
        <w:rPr>
          <w:rFonts w:ascii="Arial Nova Light" w:eastAsia="Times New Roman" w:hAnsi="Arial Nova Light" w:cs="Arial"/>
          <w:sz w:val="24"/>
          <w:szCs w:val="24"/>
        </w:rPr>
        <w:t>l</w:t>
      </w:r>
      <w:r w:rsidR="00BC0F7A">
        <w:rPr>
          <w:rFonts w:ascii="Arial Nova Light" w:eastAsia="Times New Roman" w:hAnsi="Arial Nova Light" w:cs="Arial"/>
          <w:sz w:val="24"/>
          <w:szCs w:val="24"/>
        </w:rPr>
        <w:t xml:space="preserve"> </w:t>
      </w:r>
      <w:r w:rsidR="00552857">
        <w:rPr>
          <w:rFonts w:ascii="Arial Nova Light" w:eastAsia="Times New Roman" w:hAnsi="Arial Nova Light" w:cs="Arial"/>
          <w:sz w:val="24"/>
          <w:szCs w:val="24"/>
        </w:rPr>
        <w:t>cinco de</w:t>
      </w:r>
      <w:r w:rsidR="00F812AF">
        <w:rPr>
          <w:rFonts w:ascii="Arial Nova Light" w:eastAsia="Times New Roman" w:hAnsi="Arial Nova Light" w:cs="Arial"/>
          <w:sz w:val="24"/>
          <w:szCs w:val="24"/>
        </w:rPr>
        <w:t xml:space="preserve"> mayo</w:t>
      </w:r>
      <w:r w:rsidR="005C1E7F" w:rsidRPr="00BD6D94">
        <w:rPr>
          <w:rFonts w:ascii="Arial Nova Light" w:eastAsia="Times New Roman" w:hAnsi="Arial Nova Light" w:cs="Arial"/>
          <w:sz w:val="24"/>
          <w:szCs w:val="24"/>
        </w:rPr>
        <w:t>,</w:t>
      </w:r>
      <w:r w:rsidR="000904C4" w:rsidRPr="00BD6D94">
        <w:rPr>
          <w:rFonts w:ascii="Arial Nova Light" w:eastAsia="Times New Roman" w:hAnsi="Arial Nova Light" w:cs="Arial"/>
          <w:sz w:val="24"/>
          <w:szCs w:val="24"/>
        </w:rPr>
        <w:t xml:space="preserve"> el Secretario Ejecutivo </w:t>
      </w:r>
      <w:r w:rsidR="00851F37" w:rsidRPr="00BD6D94">
        <w:rPr>
          <w:rFonts w:ascii="Arial Nova Light" w:eastAsia="Times New Roman" w:hAnsi="Arial Nova Light" w:cs="Arial"/>
          <w:sz w:val="24"/>
          <w:szCs w:val="24"/>
        </w:rPr>
        <w:t>dictó el acuerdo de admisión</w:t>
      </w:r>
      <w:r w:rsidR="006D4988">
        <w:rPr>
          <w:rFonts w:ascii="Arial Nova Light" w:eastAsia="Times New Roman" w:hAnsi="Arial Nova Light" w:cs="Arial"/>
          <w:sz w:val="24"/>
          <w:szCs w:val="24"/>
        </w:rPr>
        <w:t xml:space="preserve"> del expediente </w:t>
      </w:r>
      <w:r w:rsidR="006D4988" w:rsidRPr="00BD6D94">
        <w:rPr>
          <w:rFonts w:ascii="Arial Nova Light" w:eastAsia="Times New Roman" w:hAnsi="Arial Nova Light" w:cs="Arial"/>
          <w:bCs/>
          <w:sz w:val="24"/>
          <w:szCs w:val="24"/>
        </w:rPr>
        <w:t>IEE/PES/0</w:t>
      </w:r>
      <w:r w:rsidR="00F812AF">
        <w:rPr>
          <w:rFonts w:ascii="Arial Nova Light" w:eastAsia="Times New Roman" w:hAnsi="Arial Nova Light" w:cs="Arial"/>
          <w:bCs/>
          <w:sz w:val="24"/>
          <w:szCs w:val="24"/>
        </w:rPr>
        <w:t>3</w:t>
      </w:r>
      <w:r w:rsidR="00BC0F7A">
        <w:rPr>
          <w:rFonts w:ascii="Arial Nova Light" w:eastAsia="Times New Roman" w:hAnsi="Arial Nova Light" w:cs="Arial"/>
          <w:bCs/>
          <w:sz w:val="24"/>
          <w:szCs w:val="24"/>
        </w:rPr>
        <w:t>3</w:t>
      </w:r>
      <w:r w:rsidR="006D4988" w:rsidRPr="00BD6D94">
        <w:rPr>
          <w:rFonts w:ascii="Arial Nova Light" w:eastAsia="Times New Roman" w:hAnsi="Arial Nova Light" w:cs="Arial"/>
          <w:bCs/>
          <w:sz w:val="24"/>
          <w:szCs w:val="24"/>
        </w:rPr>
        <w:t>/2022</w:t>
      </w:r>
      <w:r w:rsidR="00105433" w:rsidRPr="00BD6D94">
        <w:rPr>
          <w:rFonts w:ascii="Arial Nova Light" w:eastAsia="Times New Roman" w:hAnsi="Arial Nova Light" w:cs="Arial"/>
          <w:sz w:val="24"/>
          <w:szCs w:val="24"/>
        </w:rPr>
        <w:t>, señalando fecha para la celebración de la Audiencia de Pruebas y Alegatos</w:t>
      </w:r>
      <w:r w:rsidR="00992C5C" w:rsidRPr="00BD6D94">
        <w:rPr>
          <w:rFonts w:ascii="Arial Nova Light" w:eastAsia="Times New Roman" w:hAnsi="Arial Nova Light" w:cs="Arial"/>
          <w:sz w:val="24"/>
          <w:szCs w:val="24"/>
        </w:rPr>
        <w:t xml:space="preserve">. </w:t>
      </w:r>
    </w:p>
    <w:p w14:paraId="1A85DA19" w14:textId="119FA660" w:rsidR="00106DFA" w:rsidRDefault="00106DFA"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34BE6B78" w14:textId="126B614E" w:rsidR="009E1602" w:rsidRDefault="005F4EF1"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sidRPr="005F4EF1">
        <w:rPr>
          <w:rFonts w:ascii="Arial Nova Light" w:eastAsia="Times New Roman" w:hAnsi="Arial Nova Light" w:cs="Arial"/>
          <w:b/>
          <w:bCs/>
          <w:sz w:val="24"/>
          <w:szCs w:val="24"/>
        </w:rPr>
        <w:t>1.</w:t>
      </w:r>
      <w:r w:rsidR="00E051A5">
        <w:rPr>
          <w:rFonts w:ascii="Arial Nova Light" w:eastAsia="Times New Roman" w:hAnsi="Arial Nova Light" w:cs="Arial"/>
          <w:b/>
          <w:bCs/>
          <w:sz w:val="24"/>
          <w:szCs w:val="24"/>
        </w:rPr>
        <w:t>5</w:t>
      </w:r>
      <w:r w:rsidR="004D263D" w:rsidRPr="005F4EF1">
        <w:rPr>
          <w:rFonts w:ascii="Arial Nova Light" w:eastAsia="Times New Roman" w:hAnsi="Arial Nova Light" w:cs="Arial"/>
          <w:b/>
          <w:bCs/>
          <w:sz w:val="24"/>
          <w:szCs w:val="24"/>
        </w:rPr>
        <w:t>.</w:t>
      </w:r>
      <w:r w:rsidR="004D263D">
        <w:rPr>
          <w:rFonts w:ascii="Arial Nova Light" w:eastAsia="Times New Roman" w:hAnsi="Arial Nova Light" w:cs="Arial"/>
          <w:b/>
          <w:bCs/>
          <w:sz w:val="24"/>
          <w:szCs w:val="24"/>
        </w:rPr>
        <w:t xml:space="preserve"> Diligencia </w:t>
      </w:r>
      <w:r w:rsidR="008D3B3E">
        <w:rPr>
          <w:rFonts w:ascii="Arial Nova Light" w:eastAsia="Times New Roman" w:hAnsi="Arial Nova Light" w:cs="Arial"/>
          <w:b/>
          <w:bCs/>
          <w:sz w:val="24"/>
          <w:szCs w:val="24"/>
        </w:rPr>
        <w:t>de exhorto</w:t>
      </w:r>
      <w:r>
        <w:rPr>
          <w:rFonts w:ascii="Arial Nova Light" w:eastAsia="Times New Roman" w:hAnsi="Arial Nova Light" w:cs="Arial"/>
          <w:b/>
          <w:bCs/>
          <w:sz w:val="24"/>
          <w:szCs w:val="24"/>
        </w:rPr>
        <w:t>.</w:t>
      </w:r>
      <w:r w:rsidR="004D263D">
        <w:rPr>
          <w:rFonts w:ascii="Arial Nova Light" w:eastAsia="Times New Roman" w:hAnsi="Arial Nova Light" w:cs="Arial"/>
          <w:b/>
          <w:bCs/>
          <w:sz w:val="24"/>
          <w:szCs w:val="24"/>
        </w:rPr>
        <w:t xml:space="preserve"> </w:t>
      </w:r>
      <w:r w:rsidR="004D263D" w:rsidRPr="004D263D">
        <w:rPr>
          <w:rFonts w:ascii="Arial Nova Light" w:eastAsia="Times New Roman" w:hAnsi="Arial Nova Light" w:cs="Arial"/>
          <w:sz w:val="24"/>
          <w:szCs w:val="24"/>
        </w:rPr>
        <w:t>E</w:t>
      </w:r>
      <w:r w:rsidR="00A955B7">
        <w:rPr>
          <w:rFonts w:ascii="Arial Nova Light" w:eastAsia="Times New Roman" w:hAnsi="Arial Nova Light" w:cs="Arial"/>
          <w:sz w:val="24"/>
          <w:szCs w:val="24"/>
        </w:rPr>
        <w:t>l mismo día cinco de mayo, el</w:t>
      </w:r>
      <w:r w:rsidR="004D263D" w:rsidRPr="004D263D">
        <w:rPr>
          <w:rFonts w:ascii="Arial Nova Light" w:eastAsia="Times New Roman" w:hAnsi="Arial Nova Light" w:cs="Arial"/>
          <w:sz w:val="24"/>
          <w:szCs w:val="24"/>
        </w:rPr>
        <w:t xml:space="preserve"> Secretario </w:t>
      </w:r>
      <w:r w:rsidR="008C057F">
        <w:rPr>
          <w:rFonts w:ascii="Arial Nova Light" w:eastAsia="Times New Roman" w:hAnsi="Arial Nova Light" w:cs="Arial"/>
          <w:sz w:val="24"/>
          <w:szCs w:val="24"/>
        </w:rPr>
        <w:t>Ejecutivo</w:t>
      </w:r>
      <w:r w:rsidR="00A955B7">
        <w:rPr>
          <w:rFonts w:ascii="Arial Nova Light" w:eastAsia="Times New Roman" w:hAnsi="Arial Nova Light" w:cs="Arial"/>
          <w:sz w:val="24"/>
          <w:szCs w:val="24"/>
        </w:rPr>
        <w:t xml:space="preserve"> </w:t>
      </w:r>
      <w:r w:rsidR="004D263D" w:rsidRPr="004D263D">
        <w:rPr>
          <w:rFonts w:ascii="Arial Nova Light" w:eastAsia="Times New Roman" w:hAnsi="Arial Nova Light" w:cs="Arial"/>
          <w:sz w:val="24"/>
          <w:szCs w:val="24"/>
        </w:rPr>
        <w:t>del IE</w:t>
      </w:r>
      <w:r w:rsidR="000076DE">
        <w:rPr>
          <w:rFonts w:ascii="Arial Nova Light" w:eastAsia="Times New Roman" w:hAnsi="Arial Nova Light" w:cs="Arial"/>
          <w:sz w:val="24"/>
          <w:szCs w:val="24"/>
        </w:rPr>
        <w:t xml:space="preserve">E </w:t>
      </w:r>
      <w:r w:rsidR="004D263D" w:rsidRPr="004D263D">
        <w:rPr>
          <w:rFonts w:ascii="Arial Nova Light" w:eastAsia="Times New Roman" w:hAnsi="Arial Nova Light" w:cs="Arial"/>
          <w:sz w:val="24"/>
          <w:szCs w:val="24"/>
        </w:rPr>
        <w:t xml:space="preserve">ordenó vía exhorto, </w:t>
      </w:r>
      <w:r w:rsidR="000076DE">
        <w:rPr>
          <w:rFonts w:ascii="Arial Nova Light" w:eastAsia="Times New Roman" w:hAnsi="Arial Nova Light" w:cs="Arial"/>
          <w:sz w:val="24"/>
          <w:szCs w:val="24"/>
        </w:rPr>
        <w:t xml:space="preserve">una </w:t>
      </w:r>
      <w:r w:rsidR="004D263D" w:rsidRPr="004D263D">
        <w:rPr>
          <w:rFonts w:ascii="Arial Nova Light" w:eastAsia="Times New Roman" w:hAnsi="Arial Nova Light" w:cs="Arial"/>
          <w:sz w:val="24"/>
          <w:szCs w:val="24"/>
        </w:rPr>
        <w:t xml:space="preserve">diligencia de </w:t>
      </w:r>
      <w:r w:rsidR="000076DE">
        <w:rPr>
          <w:rFonts w:ascii="Arial Nova Light" w:eastAsia="Times New Roman" w:hAnsi="Arial Nova Light" w:cs="Arial"/>
          <w:sz w:val="24"/>
          <w:szCs w:val="24"/>
        </w:rPr>
        <w:t>notificación</w:t>
      </w:r>
      <w:r w:rsidR="00BC4ED3">
        <w:rPr>
          <w:rFonts w:ascii="Arial Nova Light" w:eastAsia="Times New Roman" w:hAnsi="Arial Nova Light" w:cs="Arial"/>
          <w:sz w:val="24"/>
          <w:szCs w:val="24"/>
        </w:rPr>
        <w:t xml:space="preserve"> a</w:t>
      </w:r>
      <w:r w:rsidR="000076DE">
        <w:rPr>
          <w:rFonts w:ascii="Arial Nova Light" w:eastAsia="Times New Roman" w:hAnsi="Arial Nova Light" w:cs="Arial"/>
          <w:sz w:val="24"/>
          <w:szCs w:val="24"/>
        </w:rPr>
        <w:t xml:space="preserve"> efecto de emplazar al medio de comunicación digital denunciado</w:t>
      </w:r>
      <w:r w:rsidR="004D263D" w:rsidRPr="004D263D">
        <w:rPr>
          <w:rFonts w:ascii="Arial Nova Light" w:eastAsia="Times New Roman" w:hAnsi="Arial Nova Light" w:cs="Arial"/>
          <w:sz w:val="24"/>
          <w:szCs w:val="24"/>
        </w:rPr>
        <w:t xml:space="preserve"> </w:t>
      </w:r>
      <w:r w:rsidR="004D263D">
        <w:rPr>
          <w:rFonts w:ascii="Arial Nova Light" w:eastAsia="Times New Roman" w:hAnsi="Arial Nova Light" w:cs="Arial"/>
          <w:sz w:val="24"/>
          <w:szCs w:val="24"/>
        </w:rPr>
        <w:t>“</w:t>
      </w:r>
      <w:r w:rsidR="004D263D" w:rsidRPr="004D263D">
        <w:rPr>
          <w:rFonts w:ascii="Arial Nova Light" w:eastAsia="Times New Roman" w:hAnsi="Arial Nova Light" w:cs="Arial"/>
          <w:sz w:val="24"/>
          <w:szCs w:val="24"/>
        </w:rPr>
        <w:t>Político MX”</w:t>
      </w:r>
      <w:r w:rsidR="00BC4ED3">
        <w:rPr>
          <w:rFonts w:ascii="Arial Nova Light" w:eastAsia="Times New Roman" w:hAnsi="Arial Nova Light" w:cs="Arial"/>
          <w:sz w:val="24"/>
          <w:szCs w:val="24"/>
        </w:rPr>
        <w:t xml:space="preserve">. </w:t>
      </w:r>
    </w:p>
    <w:p w14:paraId="1CDAEDE0" w14:textId="77777777" w:rsidR="000076DE" w:rsidRDefault="000076DE"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4CFDD71E" w14:textId="317D3102" w:rsidR="000076DE" w:rsidRDefault="000076DE" w:rsidP="000076DE">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sidRPr="00494B0D">
        <w:rPr>
          <w:rFonts w:ascii="Arial Nova Light" w:hAnsi="Arial Nova Light" w:cs="Arial"/>
          <w:b/>
          <w:bCs/>
        </w:rPr>
        <w:t>1.</w:t>
      </w:r>
      <w:r w:rsidR="00E051A5">
        <w:rPr>
          <w:rFonts w:ascii="Arial Nova Light" w:hAnsi="Arial Nova Light" w:cs="Arial"/>
          <w:b/>
          <w:bCs/>
        </w:rPr>
        <w:t>6</w:t>
      </w:r>
      <w:r w:rsidRPr="00494B0D">
        <w:rPr>
          <w:rFonts w:ascii="Arial Nova Light" w:hAnsi="Arial Nova Light" w:cs="Arial"/>
          <w:b/>
          <w:bCs/>
        </w:rPr>
        <w:t>. Medidas cautelares.</w:t>
      </w:r>
      <w:r>
        <w:rPr>
          <w:rFonts w:ascii="Arial Nova Light" w:hAnsi="Arial Nova Light" w:cs="Arial"/>
        </w:rPr>
        <w:t xml:space="preserve">  </w:t>
      </w:r>
      <w:r w:rsidRPr="00AA2D7C">
        <w:rPr>
          <w:rFonts w:ascii="Arial Nova Light" w:eastAsia="Arial Nova" w:hAnsi="Arial Nova Light" w:cs="Arial Nova"/>
        </w:rPr>
        <w:t>Del escrito de denuncia se observa que la actora, solicita que se ordene de manera inmediata la baja o retiro de internet de la</w:t>
      </w:r>
      <w:r>
        <w:rPr>
          <w:rFonts w:ascii="Arial Nova Light" w:eastAsia="Arial Nova" w:hAnsi="Arial Nova Light" w:cs="Arial Nova"/>
        </w:rPr>
        <w:t>s</w:t>
      </w:r>
      <w:r w:rsidRPr="00AA2D7C">
        <w:rPr>
          <w:rFonts w:ascii="Arial Nova Light" w:eastAsia="Arial Nova" w:hAnsi="Arial Nova Light" w:cs="Arial Nova"/>
        </w:rPr>
        <w:t xml:space="preserve"> nota</w:t>
      </w:r>
      <w:r>
        <w:rPr>
          <w:rFonts w:ascii="Arial Nova Light" w:eastAsia="Arial Nova" w:hAnsi="Arial Nova Light" w:cs="Arial Nova"/>
        </w:rPr>
        <w:t>s</w:t>
      </w:r>
      <w:r w:rsidRPr="00AA2D7C">
        <w:rPr>
          <w:rFonts w:ascii="Arial Nova Light" w:eastAsia="Arial Nova" w:hAnsi="Arial Nova Light" w:cs="Arial Nova"/>
        </w:rPr>
        <w:t xml:space="preserve"> publicada</w:t>
      </w:r>
      <w:r>
        <w:rPr>
          <w:rFonts w:ascii="Arial Nova Light" w:eastAsia="Arial Nova" w:hAnsi="Arial Nova Light" w:cs="Arial Nova"/>
        </w:rPr>
        <w:t>s</w:t>
      </w:r>
      <w:r w:rsidRPr="00AA2D7C">
        <w:rPr>
          <w:rFonts w:ascii="Arial Nova Light" w:eastAsia="Arial Nova" w:hAnsi="Arial Nova Light" w:cs="Arial Nova"/>
        </w:rPr>
        <w:t xml:space="preserve"> por el medio de comunicación denunciado</w:t>
      </w:r>
      <w:r>
        <w:rPr>
          <w:rFonts w:ascii="Arial Nova Light" w:eastAsia="Arial Nova" w:hAnsi="Arial Nova Light" w:cs="Arial Nova"/>
        </w:rPr>
        <w:t>, al considerarlas</w:t>
      </w:r>
      <w:r w:rsidRPr="00AA2D7C">
        <w:rPr>
          <w:rFonts w:ascii="Arial Nova Light" w:eastAsia="Arial Nova" w:hAnsi="Arial Nova Light" w:cs="Arial Nova"/>
        </w:rPr>
        <w:t xml:space="preserve"> como</w:t>
      </w:r>
      <w:r>
        <w:rPr>
          <w:rFonts w:ascii="Arial Nova Light" w:eastAsia="Arial Nova" w:hAnsi="Arial Nova Light" w:cs="Arial Nova"/>
        </w:rPr>
        <w:t xml:space="preserve"> calumnias y </w:t>
      </w:r>
      <w:r w:rsidRPr="00AA2D7C">
        <w:rPr>
          <w:rFonts w:ascii="Arial Nova Light" w:eastAsia="Arial Nova" w:hAnsi="Arial Nova Light" w:cs="Arial Nova"/>
        </w:rPr>
        <w:t>presunta VPMG.</w:t>
      </w:r>
    </w:p>
    <w:p w14:paraId="41327982" w14:textId="77777777" w:rsidR="000076DE" w:rsidRDefault="000076DE" w:rsidP="000076DE">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486C5860" w14:textId="3F03748D" w:rsidR="000076DE" w:rsidRPr="00281FB5" w:rsidRDefault="000076DE" w:rsidP="000076DE">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rPr>
      </w:pPr>
      <w:r>
        <w:rPr>
          <w:rFonts w:ascii="Arial Nova Light" w:eastAsia="Arial Nova" w:hAnsi="Arial Nova Light" w:cs="Arial Nova"/>
        </w:rPr>
        <w:t>Así mismo solicita “</w:t>
      </w:r>
      <w:r>
        <w:rPr>
          <w:rFonts w:ascii="Arial Nova Light" w:eastAsia="Arial Nova" w:hAnsi="Arial Nova Light" w:cs="Arial Nova"/>
          <w:i/>
          <w:iCs/>
        </w:rPr>
        <w:t>suspender la difusión y transmisión de las publicaciones que se deriven de las publicaciones denunciadas, tanto en redes sociales como en portales de internet y en otros medios de comunicación</w:t>
      </w:r>
      <w:r w:rsidRPr="00D774BD">
        <w:rPr>
          <w:rFonts w:ascii="Arial Nova Light" w:eastAsia="Arial Nova" w:hAnsi="Arial Nova Light" w:cs="Arial Nova"/>
          <w:i/>
          <w:iCs/>
        </w:rPr>
        <w:t>”</w:t>
      </w:r>
      <w:r>
        <w:rPr>
          <w:rFonts w:ascii="Arial Nova Light" w:eastAsia="Arial Nova" w:hAnsi="Arial Nova Light" w:cs="Arial Nova"/>
        </w:rPr>
        <w:t>, “</w:t>
      </w:r>
      <w:r w:rsidRPr="00A82ED8">
        <w:rPr>
          <w:rFonts w:ascii="Arial Nova Light" w:eastAsia="Arial Nova" w:hAnsi="Arial Nova Light" w:cs="Arial Nova"/>
          <w:i/>
          <w:iCs/>
        </w:rPr>
        <w:t>Suspender las publicaciones futuras que hagan alusión a los hechos narrados en las publicaciones denunciadas en mi perjuicio, que son totalmente ajenas a mi persona , “Ordenar a los denunciados tomar las medidas necesarias , idóneas y eficaces a su alcance, para que toda publicación que difunda  a través  de los citados medios electrónicos se ajuste puntualmente  en el marco constitucional y legal en materia electoral “</w:t>
      </w:r>
      <w:r w:rsidR="00E051A5">
        <w:rPr>
          <w:rFonts w:ascii="Arial Nova Light" w:eastAsia="Arial Nova" w:hAnsi="Arial Nova Light" w:cs="Arial Nova"/>
          <w:i/>
          <w:iCs/>
        </w:rPr>
        <w:t>,</w:t>
      </w:r>
      <w:r w:rsidR="00E051A5">
        <w:rPr>
          <w:rFonts w:ascii="Arial Nova Light" w:eastAsia="Arial Nova" w:hAnsi="Arial Nova Light" w:cs="Arial Nova"/>
        </w:rPr>
        <w:t>así como</w:t>
      </w:r>
      <w:r w:rsidRPr="00A82ED8">
        <w:rPr>
          <w:rFonts w:ascii="Arial Nova Light" w:eastAsia="Arial Nova" w:hAnsi="Arial Nova Light" w:cs="Arial Nova"/>
          <w:i/>
          <w:iCs/>
        </w:rPr>
        <w:t xml:space="preserve"> “Dar vista del caso al Consejo Nacional para Prevenir la Discriminación (CONAPRED)”.</w:t>
      </w:r>
    </w:p>
    <w:p w14:paraId="7F874725" w14:textId="77777777" w:rsidR="000076DE" w:rsidRDefault="000076DE" w:rsidP="000076DE">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0328BD96" w14:textId="0871B7B3" w:rsidR="000076DE" w:rsidRPr="000076DE" w:rsidRDefault="000076DE" w:rsidP="000076DE">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i/>
          <w:iCs/>
        </w:rPr>
      </w:pPr>
      <w:r>
        <w:rPr>
          <w:rFonts w:ascii="Arial Nova Light" w:eastAsia="Arial Nova" w:hAnsi="Arial Nova Light" w:cs="Arial Nova"/>
        </w:rPr>
        <w:t xml:space="preserve">Al respecto, la Comisión de Quejas y Denuncias del IEE, en fecha </w:t>
      </w:r>
      <w:r w:rsidR="00E051A5">
        <w:rPr>
          <w:rFonts w:ascii="Arial Nova Light" w:eastAsia="Arial Nova" w:hAnsi="Arial Nova Light" w:cs="Arial Nova"/>
        </w:rPr>
        <w:t>seis de mayo</w:t>
      </w:r>
      <w:r>
        <w:rPr>
          <w:rFonts w:ascii="Arial Nova Light" w:eastAsia="Arial Nova" w:hAnsi="Arial Nova Light" w:cs="Arial Nova"/>
        </w:rPr>
        <w:t>, determinó improcedente las medidas cautelares, al considerar que “</w:t>
      </w:r>
      <w:r>
        <w:rPr>
          <w:rFonts w:ascii="Arial Nova Light" w:eastAsia="Arial Nova" w:hAnsi="Arial Nova Light" w:cs="Arial Nova"/>
          <w:i/>
          <w:iCs/>
        </w:rPr>
        <w:t xml:space="preserve">de las publicaciones denunciadas no se </w:t>
      </w:r>
      <w:r>
        <w:rPr>
          <w:rFonts w:ascii="Arial Nova Light" w:eastAsia="Arial Nova" w:hAnsi="Arial Nova Light" w:cs="Arial Nova"/>
          <w:i/>
          <w:iCs/>
        </w:rPr>
        <w:lastRenderedPageBreak/>
        <w:t>desprende algún indicio y/o/ elemento de género que pudiera actualizar la violencia política en razón de género, es decir, algún elemento que se dirija a la mujer por ser mujer, le afecte de manera desproporcionada o tenga un impacto diferenciado en ella</w:t>
      </w:r>
      <w:r w:rsidR="00E051A5">
        <w:rPr>
          <w:rFonts w:ascii="Arial Nova Light" w:eastAsia="Arial Nova" w:hAnsi="Arial Nova Light" w:cs="Arial Nova"/>
          <w:i/>
          <w:iCs/>
        </w:rPr>
        <w:t>”.</w:t>
      </w:r>
    </w:p>
    <w:p w14:paraId="437EE243" w14:textId="77777777" w:rsidR="00BC4ED3" w:rsidRPr="004D263D" w:rsidRDefault="00BC4ED3" w:rsidP="00823B17">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7CFE6DDB" w14:textId="21984269" w:rsidR="00165BBA" w:rsidRPr="006D4988" w:rsidRDefault="006D4988" w:rsidP="006D4988">
      <w:pPr>
        <w:shd w:val="clear" w:color="auto" w:fill="FFFFFF"/>
        <w:tabs>
          <w:tab w:val="left" w:pos="426"/>
        </w:tabs>
        <w:spacing w:after="0" w:line="360" w:lineRule="auto"/>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4E5D98">
        <w:rPr>
          <w:rFonts w:ascii="Arial Nova Light" w:eastAsia="Times New Roman" w:hAnsi="Arial Nova Light" w:cs="Arial"/>
          <w:b/>
          <w:sz w:val="24"/>
          <w:szCs w:val="24"/>
        </w:rPr>
        <w:t>7</w:t>
      </w:r>
      <w:r>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Integr</w:t>
      </w:r>
      <w:r w:rsidR="00BD1803" w:rsidRPr="006D4988">
        <w:rPr>
          <w:rFonts w:ascii="Arial Nova Light" w:eastAsia="Times New Roman" w:hAnsi="Arial Nova Light" w:cs="Arial"/>
          <w:b/>
          <w:sz w:val="24"/>
          <w:szCs w:val="24"/>
        </w:rPr>
        <w:t xml:space="preserve">ación del expediente </w:t>
      </w:r>
      <w:r w:rsidR="00106DFA" w:rsidRPr="006D4988">
        <w:rPr>
          <w:rFonts w:ascii="Arial Nova Light" w:eastAsia="Times New Roman" w:hAnsi="Arial Nova Light" w:cs="Arial"/>
          <w:b/>
          <w:sz w:val="24"/>
          <w:szCs w:val="24"/>
        </w:rPr>
        <w:t>IEE/PES/0</w:t>
      </w:r>
      <w:r w:rsidR="00F812AF">
        <w:rPr>
          <w:rFonts w:ascii="Arial Nova Light" w:eastAsia="Times New Roman" w:hAnsi="Arial Nova Light" w:cs="Arial"/>
          <w:b/>
          <w:sz w:val="24"/>
          <w:szCs w:val="24"/>
        </w:rPr>
        <w:t>3</w:t>
      </w:r>
      <w:r w:rsidR="004E217D">
        <w:rPr>
          <w:rFonts w:ascii="Arial Nova Light" w:eastAsia="Times New Roman" w:hAnsi="Arial Nova Light" w:cs="Arial"/>
          <w:b/>
          <w:sz w:val="24"/>
          <w:szCs w:val="24"/>
        </w:rPr>
        <w:t>3</w:t>
      </w:r>
      <w:r w:rsidR="00106DFA" w:rsidRPr="006D4988">
        <w:rPr>
          <w:rFonts w:ascii="Arial Nova Light" w:eastAsia="Times New Roman" w:hAnsi="Arial Nova Light" w:cs="Arial"/>
          <w:b/>
          <w:sz w:val="24"/>
          <w:szCs w:val="24"/>
        </w:rPr>
        <w:t>/202</w:t>
      </w:r>
      <w:r w:rsidR="00D0636C" w:rsidRPr="006D4988">
        <w:rPr>
          <w:rFonts w:ascii="Arial Nova Light" w:eastAsia="Times New Roman" w:hAnsi="Arial Nova Light" w:cs="Arial"/>
          <w:b/>
          <w:sz w:val="24"/>
          <w:szCs w:val="24"/>
        </w:rPr>
        <w:t>2</w:t>
      </w:r>
      <w:r w:rsidR="00106DFA" w:rsidRPr="006D4988">
        <w:rPr>
          <w:rFonts w:ascii="Arial Nova Light" w:eastAsia="Times New Roman" w:hAnsi="Arial Nova Light" w:cs="Arial"/>
          <w:b/>
          <w:sz w:val="24"/>
          <w:szCs w:val="24"/>
        </w:rPr>
        <w:t xml:space="preserve"> </w:t>
      </w:r>
      <w:r w:rsidR="000C2F5B" w:rsidRPr="006D4988">
        <w:rPr>
          <w:rFonts w:ascii="Arial Nova Light" w:eastAsia="Times New Roman" w:hAnsi="Arial Nova Light" w:cs="Arial"/>
          <w:b/>
          <w:sz w:val="24"/>
          <w:szCs w:val="24"/>
        </w:rPr>
        <w:t xml:space="preserve">y remisión al Tribunal. </w:t>
      </w:r>
      <w:r w:rsidR="00851F37" w:rsidRPr="006D4988">
        <w:rPr>
          <w:rFonts w:ascii="Arial Nova Light" w:eastAsia="Times New Roman" w:hAnsi="Arial Nova Light" w:cs="Arial"/>
          <w:sz w:val="24"/>
          <w:szCs w:val="24"/>
        </w:rPr>
        <w:t>E</w:t>
      </w:r>
      <w:r w:rsidR="00DD7877" w:rsidRPr="006D4988">
        <w:rPr>
          <w:rFonts w:ascii="Arial Nova Light" w:eastAsia="Times New Roman" w:hAnsi="Arial Nova Light" w:cs="Arial"/>
          <w:sz w:val="24"/>
          <w:szCs w:val="24"/>
        </w:rPr>
        <w:t>n fecha</w:t>
      </w:r>
      <w:r w:rsidR="00103C31" w:rsidRPr="006D4988">
        <w:rPr>
          <w:rFonts w:ascii="Arial Nova Light" w:eastAsia="Times New Roman" w:hAnsi="Arial Nova Light" w:cs="Arial"/>
          <w:sz w:val="24"/>
          <w:szCs w:val="24"/>
        </w:rPr>
        <w:t xml:space="preserve"> </w:t>
      </w:r>
      <w:r w:rsidR="003E7D12">
        <w:rPr>
          <w:rFonts w:ascii="Arial Nova Light" w:eastAsia="Times New Roman" w:hAnsi="Arial Nova Light" w:cs="Arial"/>
          <w:sz w:val="24"/>
          <w:szCs w:val="24"/>
        </w:rPr>
        <w:t>dieciséis de mayo</w:t>
      </w:r>
      <w:r w:rsidR="008303FA"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se celebró la Audiencia de Pruebas y Alegatos, </w:t>
      </w:r>
      <w:r w:rsidR="00C853BE" w:rsidRPr="006D4988">
        <w:rPr>
          <w:rFonts w:ascii="Arial Nova Light" w:eastAsia="Times New Roman" w:hAnsi="Arial Nova Light" w:cs="Arial"/>
          <w:sz w:val="24"/>
          <w:szCs w:val="24"/>
        </w:rPr>
        <w:t xml:space="preserve">y </w:t>
      </w:r>
      <w:r w:rsidR="00B74253" w:rsidRPr="006D4988">
        <w:rPr>
          <w:rFonts w:ascii="Arial Nova Light" w:eastAsia="Times New Roman" w:hAnsi="Arial Nova Light" w:cs="Arial"/>
          <w:sz w:val="24"/>
          <w:szCs w:val="24"/>
        </w:rPr>
        <w:t>una vez desahogada</w:t>
      </w:r>
      <w:r w:rsidR="002D04BC" w:rsidRPr="006D4988">
        <w:rPr>
          <w:rFonts w:ascii="Arial Nova Light" w:eastAsia="Times New Roman" w:hAnsi="Arial Nova Light" w:cs="Arial"/>
          <w:sz w:val="24"/>
          <w:szCs w:val="24"/>
        </w:rPr>
        <w:t>,</w:t>
      </w:r>
      <w:r w:rsidR="00B74253"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el Secretario </w:t>
      </w:r>
      <w:r w:rsidR="000904C4" w:rsidRPr="006D4988">
        <w:rPr>
          <w:rFonts w:ascii="Arial Nova Light" w:eastAsia="Times New Roman" w:hAnsi="Arial Nova Light" w:cs="Arial"/>
          <w:sz w:val="24"/>
          <w:szCs w:val="24"/>
        </w:rPr>
        <w:t>Ejecutivo</w:t>
      </w:r>
      <w:r w:rsidR="00064F3D" w:rsidRPr="006D4988">
        <w:rPr>
          <w:rFonts w:ascii="Arial Nova Light" w:eastAsia="Times New Roman" w:hAnsi="Arial Nova Light" w:cs="Arial"/>
          <w:color w:val="FF0000"/>
          <w:sz w:val="24"/>
          <w:szCs w:val="24"/>
        </w:rPr>
        <w:t>,</w:t>
      </w:r>
      <w:r w:rsidR="00851F37" w:rsidRPr="006D4988">
        <w:rPr>
          <w:rFonts w:ascii="Arial Nova Light" w:eastAsia="Times New Roman" w:hAnsi="Arial Nova Light" w:cs="Arial"/>
          <w:sz w:val="24"/>
          <w:szCs w:val="24"/>
        </w:rPr>
        <w:t xml:space="preserve"> </w:t>
      </w:r>
      <w:r w:rsidR="00C853BE" w:rsidRPr="006D4988">
        <w:rPr>
          <w:rFonts w:ascii="Arial Nova Light" w:eastAsia="Times New Roman" w:hAnsi="Arial Nova Light" w:cs="Arial"/>
          <w:sz w:val="24"/>
          <w:szCs w:val="24"/>
        </w:rPr>
        <w:t xml:space="preserve">al considerar debidamente integrado el expediente </w:t>
      </w:r>
      <w:r w:rsidR="00106DFA" w:rsidRPr="006D4988">
        <w:rPr>
          <w:rFonts w:ascii="Arial Nova Light" w:eastAsia="Times New Roman" w:hAnsi="Arial Nova Light" w:cs="Arial"/>
          <w:bCs/>
          <w:sz w:val="24"/>
          <w:szCs w:val="24"/>
        </w:rPr>
        <w:t>IEE/PES/0</w:t>
      </w:r>
      <w:r w:rsidR="00F812AF">
        <w:rPr>
          <w:rFonts w:ascii="Arial Nova Light" w:eastAsia="Times New Roman" w:hAnsi="Arial Nova Light" w:cs="Arial"/>
          <w:bCs/>
          <w:sz w:val="24"/>
          <w:szCs w:val="24"/>
        </w:rPr>
        <w:t>3</w:t>
      </w:r>
      <w:r w:rsidR="009E1602">
        <w:rPr>
          <w:rFonts w:ascii="Arial Nova Light" w:eastAsia="Times New Roman" w:hAnsi="Arial Nova Light" w:cs="Arial"/>
          <w:bCs/>
          <w:sz w:val="24"/>
          <w:szCs w:val="24"/>
        </w:rPr>
        <w:t>3</w:t>
      </w:r>
      <w:r w:rsidR="00106DFA" w:rsidRPr="006D4988">
        <w:rPr>
          <w:rFonts w:ascii="Arial Nova Light" w:eastAsia="Times New Roman" w:hAnsi="Arial Nova Light" w:cs="Arial"/>
          <w:bCs/>
          <w:sz w:val="24"/>
          <w:szCs w:val="24"/>
        </w:rPr>
        <w:t>/202</w:t>
      </w:r>
      <w:r w:rsidR="00D0636C" w:rsidRPr="006D4988">
        <w:rPr>
          <w:rFonts w:ascii="Arial Nova Light" w:eastAsia="Times New Roman" w:hAnsi="Arial Nova Light" w:cs="Arial"/>
          <w:bCs/>
          <w:sz w:val="24"/>
          <w:szCs w:val="24"/>
        </w:rPr>
        <w:t>2</w:t>
      </w:r>
      <w:r w:rsidR="00C853BE" w:rsidRPr="006D4988">
        <w:rPr>
          <w:rFonts w:ascii="Arial Nova Light" w:eastAsia="Times New Roman" w:hAnsi="Arial Nova Light" w:cs="Arial"/>
          <w:sz w:val="24"/>
          <w:szCs w:val="24"/>
        </w:rPr>
        <w:t xml:space="preserve">, </w:t>
      </w:r>
      <w:r w:rsidR="00851F37" w:rsidRPr="006D4988">
        <w:rPr>
          <w:rFonts w:ascii="Arial Nova Light" w:eastAsia="Times New Roman" w:hAnsi="Arial Nova Light" w:cs="Arial"/>
          <w:sz w:val="24"/>
          <w:szCs w:val="24"/>
        </w:rPr>
        <w:t xml:space="preserve">ordenó </w:t>
      </w:r>
      <w:r w:rsidR="00165BBA" w:rsidRPr="006D4988">
        <w:rPr>
          <w:rFonts w:ascii="Arial Nova Light" w:eastAsia="Times New Roman" w:hAnsi="Arial Nova Light" w:cs="Arial"/>
          <w:sz w:val="24"/>
          <w:szCs w:val="24"/>
        </w:rPr>
        <w:t xml:space="preserve">remitirlo </w:t>
      </w:r>
      <w:r w:rsidR="00C853BE" w:rsidRPr="006D4988">
        <w:rPr>
          <w:rFonts w:ascii="Arial Nova Light" w:eastAsia="Times New Roman" w:hAnsi="Arial Nova Light" w:cs="Arial"/>
          <w:sz w:val="24"/>
          <w:szCs w:val="24"/>
        </w:rPr>
        <w:t>a este Tribunal</w:t>
      </w:r>
      <w:r w:rsidR="003E7D12">
        <w:rPr>
          <w:rFonts w:ascii="Arial Nova Light" w:eastAsia="Times New Roman" w:hAnsi="Arial Nova Light" w:cs="Arial"/>
          <w:sz w:val="24"/>
          <w:szCs w:val="24"/>
        </w:rPr>
        <w:t xml:space="preserve"> en esa misma fecha</w:t>
      </w:r>
      <w:r w:rsidR="008303FA" w:rsidRPr="006D4988">
        <w:rPr>
          <w:rFonts w:ascii="Arial Nova Light" w:eastAsia="Times New Roman" w:hAnsi="Arial Nova Light" w:cs="Arial"/>
          <w:sz w:val="24"/>
          <w:szCs w:val="24"/>
        </w:rPr>
        <w:t>.</w:t>
      </w:r>
    </w:p>
    <w:p w14:paraId="47C96C8F" w14:textId="77777777" w:rsidR="00165BBA" w:rsidRPr="00BD6D94" w:rsidRDefault="00165BBA" w:rsidP="00823B17">
      <w:pPr>
        <w:pStyle w:val="Prrafodelista"/>
        <w:spacing w:line="360" w:lineRule="auto"/>
        <w:rPr>
          <w:rFonts w:ascii="Arial Nova Light" w:eastAsia="Times New Roman" w:hAnsi="Arial Nova Light" w:cs="Arial"/>
          <w:b/>
          <w:sz w:val="24"/>
          <w:szCs w:val="24"/>
        </w:rPr>
      </w:pPr>
    </w:p>
    <w:p w14:paraId="65DD2691" w14:textId="2204B15F" w:rsidR="009F7055"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r>
        <w:rPr>
          <w:rFonts w:ascii="Arial Nova Light" w:eastAsia="Times New Roman" w:hAnsi="Arial Nova Light" w:cs="Arial"/>
          <w:b/>
          <w:sz w:val="24"/>
          <w:szCs w:val="24"/>
        </w:rPr>
        <w:t>1.</w:t>
      </w:r>
      <w:r w:rsidR="007C00F4">
        <w:rPr>
          <w:rFonts w:ascii="Arial Nova Light" w:eastAsia="Times New Roman" w:hAnsi="Arial Nova Light" w:cs="Arial"/>
          <w:b/>
          <w:sz w:val="24"/>
          <w:szCs w:val="24"/>
        </w:rPr>
        <w:t>8</w:t>
      </w:r>
      <w:r>
        <w:rPr>
          <w:rFonts w:ascii="Arial Nova Light" w:eastAsia="Times New Roman" w:hAnsi="Arial Nova Light" w:cs="Arial"/>
          <w:b/>
          <w:sz w:val="24"/>
          <w:szCs w:val="24"/>
        </w:rPr>
        <w:t xml:space="preserve">. </w:t>
      </w:r>
      <w:r w:rsidR="00657220" w:rsidRPr="00BD6D94">
        <w:rPr>
          <w:rFonts w:ascii="Arial Nova Light" w:eastAsia="Times New Roman" w:hAnsi="Arial Nova Light" w:cs="Arial"/>
          <w:b/>
          <w:sz w:val="24"/>
          <w:szCs w:val="24"/>
        </w:rPr>
        <w:t xml:space="preserve">Radicación </w:t>
      </w:r>
      <w:r w:rsidR="00BD1803" w:rsidRPr="00BD6D94">
        <w:rPr>
          <w:rFonts w:ascii="Arial Nova Light" w:eastAsia="Times New Roman" w:hAnsi="Arial Nova Light" w:cs="Arial"/>
          <w:b/>
          <w:sz w:val="24"/>
          <w:szCs w:val="24"/>
        </w:rPr>
        <w:t>del expediente TEEA-PES-</w:t>
      </w:r>
      <w:r w:rsidR="000C4022">
        <w:rPr>
          <w:rFonts w:ascii="Arial Nova Light" w:eastAsia="Times New Roman" w:hAnsi="Arial Nova Light" w:cs="Arial"/>
          <w:b/>
          <w:sz w:val="24"/>
          <w:szCs w:val="24"/>
        </w:rPr>
        <w:t>0</w:t>
      </w:r>
      <w:r w:rsidR="009E1602">
        <w:rPr>
          <w:rFonts w:ascii="Arial Nova Light" w:eastAsia="Times New Roman" w:hAnsi="Arial Nova Light" w:cs="Arial"/>
          <w:b/>
          <w:sz w:val="24"/>
          <w:szCs w:val="24"/>
        </w:rPr>
        <w:t>31</w:t>
      </w:r>
      <w:r w:rsidR="00DD7877" w:rsidRPr="00BD6D94">
        <w:rPr>
          <w:rFonts w:ascii="Arial Nova Light" w:eastAsia="Times New Roman" w:hAnsi="Arial Nova Light" w:cs="Arial"/>
          <w:b/>
          <w:sz w:val="24"/>
          <w:szCs w:val="24"/>
        </w:rPr>
        <w:t>/20</w:t>
      </w:r>
      <w:r w:rsidR="00165BBA"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 xml:space="preserve">2 </w:t>
      </w:r>
      <w:r w:rsidR="00657220" w:rsidRPr="00BD6D94">
        <w:rPr>
          <w:rFonts w:ascii="Arial Nova Light" w:eastAsia="Times New Roman" w:hAnsi="Arial Nova Light" w:cs="Arial"/>
          <w:b/>
          <w:sz w:val="24"/>
          <w:szCs w:val="24"/>
        </w:rPr>
        <w:t xml:space="preserve">y turno a Ponencia. </w:t>
      </w:r>
      <w:r w:rsidR="00165BBA" w:rsidRPr="00BD6D94">
        <w:rPr>
          <w:rFonts w:ascii="Arial Nova Light" w:eastAsia="Times New Roman" w:hAnsi="Arial Nova Light" w:cs="Arial"/>
          <w:sz w:val="24"/>
          <w:szCs w:val="24"/>
        </w:rPr>
        <w:t>Mediante Acuerdo de Turno de Presidencia</w:t>
      </w:r>
      <w:r w:rsidR="00977821" w:rsidRPr="00BD6D94">
        <w:rPr>
          <w:rFonts w:ascii="Arial Nova Light" w:eastAsia="Times New Roman" w:hAnsi="Arial Nova Light" w:cs="Arial"/>
          <w:sz w:val="24"/>
          <w:szCs w:val="24"/>
        </w:rPr>
        <w:t>, en fech</w:t>
      </w:r>
      <w:r w:rsidR="00074EBC" w:rsidRPr="00BD6D94">
        <w:rPr>
          <w:rFonts w:ascii="Arial Nova Light" w:eastAsia="Times New Roman" w:hAnsi="Arial Nova Light" w:cs="Arial"/>
          <w:sz w:val="24"/>
          <w:szCs w:val="24"/>
        </w:rPr>
        <w:t>a</w:t>
      </w:r>
      <w:r w:rsidR="00077B4D" w:rsidRPr="00BD6D94">
        <w:rPr>
          <w:rFonts w:ascii="Arial Nova Light" w:eastAsia="Times New Roman" w:hAnsi="Arial Nova Light" w:cs="Arial"/>
          <w:sz w:val="24"/>
          <w:szCs w:val="24"/>
        </w:rPr>
        <w:t xml:space="preserve"> </w:t>
      </w:r>
      <w:r w:rsidR="00F8127E">
        <w:rPr>
          <w:rFonts w:ascii="Arial Nova Light" w:eastAsia="Times New Roman" w:hAnsi="Arial Nova Light" w:cs="Arial"/>
          <w:sz w:val="24"/>
          <w:szCs w:val="24"/>
        </w:rPr>
        <w:t>d</w:t>
      </w:r>
      <w:r w:rsidR="00BC4ED3">
        <w:rPr>
          <w:rFonts w:ascii="Arial Nova Light" w:eastAsia="Times New Roman" w:hAnsi="Arial Nova Light" w:cs="Arial"/>
          <w:sz w:val="24"/>
          <w:szCs w:val="24"/>
        </w:rPr>
        <w:t>iecisiete</w:t>
      </w:r>
      <w:r w:rsidR="00F8127E">
        <w:rPr>
          <w:rFonts w:ascii="Arial Nova Light" w:eastAsia="Times New Roman" w:hAnsi="Arial Nova Light" w:cs="Arial"/>
          <w:sz w:val="24"/>
          <w:szCs w:val="24"/>
        </w:rPr>
        <w:t xml:space="preserve"> </w:t>
      </w:r>
      <w:r w:rsidR="00077B4D" w:rsidRPr="00BD6D94">
        <w:rPr>
          <w:rFonts w:ascii="Arial Nova Light" w:eastAsia="Times New Roman" w:hAnsi="Arial Nova Light" w:cs="Arial"/>
          <w:sz w:val="24"/>
          <w:szCs w:val="24"/>
        </w:rPr>
        <w:t xml:space="preserve">de mayo </w:t>
      </w:r>
      <w:r w:rsidR="00165BBA" w:rsidRPr="00BD6D94">
        <w:rPr>
          <w:rFonts w:ascii="Arial Nova Light" w:eastAsia="Times New Roman" w:hAnsi="Arial Nova Light" w:cs="Arial"/>
          <w:sz w:val="24"/>
          <w:szCs w:val="24"/>
        </w:rPr>
        <w:t xml:space="preserve">se </w:t>
      </w:r>
      <w:r w:rsidR="003C6A1D" w:rsidRPr="00BD6D94">
        <w:rPr>
          <w:rFonts w:ascii="Arial Nova Light" w:eastAsia="Times New Roman" w:hAnsi="Arial Nova Light" w:cs="Arial"/>
          <w:sz w:val="24"/>
          <w:szCs w:val="24"/>
        </w:rPr>
        <w:t>ordenó el registro del asunto en el Libro de</w:t>
      </w:r>
      <w:r w:rsidR="006171E0" w:rsidRPr="00BD6D94">
        <w:rPr>
          <w:rFonts w:ascii="Arial Nova Light" w:eastAsia="Times New Roman" w:hAnsi="Arial Nova Light" w:cs="Arial"/>
          <w:sz w:val="24"/>
          <w:szCs w:val="24"/>
        </w:rPr>
        <w:t xml:space="preserve"> Gobierno de </w:t>
      </w:r>
      <w:r w:rsidR="003C6A1D" w:rsidRPr="00BD6D94">
        <w:rPr>
          <w:rFonts w:ascii="Arial Nova Light" w:eastAsia="Times New Roman" w:hAnsi="Arial Nova Light" w:cs="Arial"/>
          <w:sz w:val="24"/>
          <w:szCs w:val="24"/>
        </w:rPr>
        <w:t xml:space="preserve">Procedimientos Especiales Sancionadores, </w:t>
      </w:r>
      <w:r w:rsidR="00DD7877" w:rsidRPr="00BD6D94">
        <w:rPr>
          <w:rFonts w:ascii="Arial Nova Light" w:eastAsia="Times New Roman" w:hAnsi="Arial Nova Light" w:cs="Arial"/>
          <w:sz w:val="24"/>
          <w:szCs w:val="24"/>
        </w:rPr>
        <w:t xml:space="preserve">al que correspondió el número de expediente </w:t>
      </w:r>
      <w:r w:rsidR="00977821" w:rsidRPr="00BD6D94">
        <w:rPr>
          <w:rFonts w:ascii="Arial Nova Light" w:eastAsia="Times New Roman" w:hAnsi="Arial Nova Light" w:cs="Arial"/>
          <w:b/>
          <w:sz w:val="24"/>
          <w:szCs w:val="24"/>
        </w:rPr>
        <w:t>TEEA-PES-</w:t>
      </w:r>
      <w:r w:rsidR="00D532BD" w:rsidRPr="00BD6D94">
        <w:rPr>
          <w:rFonts w:ascii="Arial Nova Light" w:eastAsia="Times New Roman" w:hAnsi="Arial Nova Light" w:cs="Arial"/>
          <w:b/>
          <w:sz w:val="24"/>
          <w:szCs w:val="24"/>
        </w:rPr>
        <w:t>0</w:t>
      </w:r>
      <w:r w:rsidR="009E1602">
        <w:rPr>
          <w:rFonts w:ascii="Arial Nova Light" w:eastAsia="Times New Roman" w:hAnsi="Arial Nova Light" w:cs="Arial"/>
          <w:b/>
          <w:sz w:val="24"/>
          <w:szCs w:val="24"/>
        </w:rPr>
        <w:t>31/</w:t>
      </w:r>
      <w:r w:rsidR="00D532BD" w:rsidRPr="00BD6D94">
        <w:rPr>
          <w:rFonts w:ascii="Arial Nova Light" w:eastAsia="Times New Roman" w:hAnsi="Arial Nova Light" w:cs="Arial"/>
          <w:b/>
          <w:sz w:val="24"/>
          <w:szCs w:val="24"/>
        </w:rPr>
        <w:t>20</w:t>
      </w:r>
      <w:r w:rsidR="000904C4" w:rsidRPr="00BD6D94">
        <w:rPr>
          <w:rFonts w:ascii="Arial Nova Light" w:eastAsia="Times New Roman" w:hAnsi="Arial Nova Light" w:cs="Arial"/>
          <w:b/>
          <w:sz w:val="24"/>
          <w:szCs w:val="24"/>
        </w:rPr>
        <w:t>2</w:t>
      </w:r>
      <w:r w:rsidR="00187A47" w:rsidRPr="00BD6D94">
        <w:rPr>
          <w:rFonts w:ascii="Arial Nova Light" w:eastAsia="Times New Roman" w:hAnsi="Arial Nova Light" w:cs="Arial"/>
          <w:b/>
          <w:sz w:val="24"/>
          <w:szCs w:val="24"/>
        </w:rPr>
        <w:t>2</w:t>
      </w:r>
      <w:r w:rsidR="00DD7877" w:rsidRPr="00BD6D94">
        <w:rPr>
          <w:rFonts w:ascii="Arial Nova Light" w:eastAsia="Times New Roman" w:hAnsi="Arial Nova Light" w:cs="Arial"/>
          <w:b/>
          <w:sz w:val="24"/>
          <w:szCs w:val="24"/>
        </w:rPr>
        <w:t xml:space="preserve"> </w:t>
      </w:r>
      <w:r w:rsidR="00DD7877" w:rsidRPr="00BD6D94">
        <w:rPr>
          <w:rFonts w:ascii="Arial Nova Light" w:eastAsia="Times New Roman" w:hAnsi="Arial Nova Light" w:cs="Arial"/>
          <w:sz w:val="24"/>
          <w:szCs w:val="24"/>
        </w:rPr>
        <w:t xml:space="preserve">y </w:t>
      </w:r>
      <w:r w:rsidR="00165BBA" w:rsidRPr="00BD6D94">
        <w:rPr>
          <w:rFonts w:ascii="Arial Nova Light" w:eastAsia="Times New Roman" w:hAnsi="Arial Nova Light" w:cs="Arial"/>
          <w:sz w:val="24"/>
          <w:szCs w:val="24"/>
        </w:rPr>
        <w:t>se</w:t>
      </w:r>
      <w:r w:rsidR="00DD7877" w:rsidRPr="00BD6D94">
        <w:rPr>
          <w:rFonts w:ascii="Arial Nova Light" w:eastAsia="Times New Roman" w:hAnsi="Arial Nova Light" w:cs="Arial"/>
          <w:sz w:val="24"/>
          <w:szCs w:val="24"/>
        </w:rPr>
        <w:t xml:space="preserve"> turnó </w:t>
      </w:r>
      <w:r w:rsidR="003C6A1D" w:rsidRPr="00BD6D94">
        <w:rPr>
          <w:rFonts w:ascii="Arial Nova Light" w:eastAsia="Times New Roman" w:hAnsi="Arial Nova Light" w:cs="Arial"/>
          <w:sz w:val="24"/>
          <w:szCs w:val="24"/>
        </w:rPr>
        <w:t xml:space="preserve">a la </w:t>
      </w:r>
      <w:r w:rsidR="00B74253" w:rsidRPr="00BD6D94">
        <w:rPr>
          <w:rFonts w:ascii="Arial Nova Light" w:eastAsia="Times New Roman" w:hAnsi="Arial Nova Light" w:cs="Arial"/>
          <w:sz w:val="24"/>
          <w:szCs w:val="24"/>
        </w:rPr>
        <w:t>P</w:t>
      </w:r>
      <w:r w:rsidR="003C6A1D" w:rsidRPr="00BD6D94">
        <w:rPr>
          <w:rFonts w:ascii="Arial Nova Light" w:eastAsia="Times New Roman" w:hAnsi="Arial Nova Light" w:cs="Arial"/>
          <w:sz w:val="24"/>
          <w:szCs w:val="24"/>
        </w:rPr>
        <w:t>onencia de la</w:t>
      </w:r>
      <w:r w:rsidR="00165BBA" w:rsidRPr="00BD6D94">
        <w:rPr>
          <w:rFonts w:ascii="Arial Nova Light" w:eastAsia="Times New Roman" w:hAnsi="Arial Nova Light" w:cs="Arial"/>
          <w:sz w:val="24"/>
          <w:szCs w:val="24"/>
        </w:rPr>
        <w:t xml:space="preserve"> Magistrada Claudia Eloisa Díaz de León González</w:t>
      </w:r>
      <w:r w:rsidR="008F1C7D" w:rsidRPr="00BD6D94">
        <w:rPr>
          <w:rFonts w:ascii="Arial Nova Light" w:eastAsia="Times New Roman" w:hAnsi="Arial Nova Light" w:cs="Arial"/>
          <w:sz w:val="24"/>
          <w:szCs w:val="24"/>
        </w:rPr>
        <w:t xml:space="preserve">. </w:t>
      </w:r>
    </w:p>
    <w:p w14:paraId="54705F29" w14:textId="77777777" w:rsidR="00077B4D" w:rsidRPr="00BD6D94" w:rsidRDefault="00077B4D" w:rsidP="00077B4D">
      <w:pPr>
        <w:pStyle w:val="Prrafodelista"/>
        <w:shd w:val="clear" w:color="auto" w:fill="FFFFFF"/>
        <w:tabs>
          <w:tab w:val="left" w:pos="426"/>
        </w:tabs>
        <w:spacing w:after="0" w:line="360" w:lineRule="auto"/>
        <w:ind w:left="0"/>
        <w:jc w:val="both"/>
        <w:rPr>
          <w:rFonts w:ascii="Arial Nova Light" w:eastAsia="Times New Roman" w:hAnsi="Arial Nova Light" w:cs="Arial"/>
          <w:sz w:val="24"/>
          <w:szCs w:val="24"/>
        </w:rPr>
      </w:pPr>
    </w:p>
    <w:p w14:paraId="5EB71E02" w14:textId="2D2813A6" w:rsidR="00AE73E0" w:rsidRPr="00BD6D94" w:rsidRDefault="006D4988" w:rsidP="006D4988">
      <w:pPr>
        <w:pStyle w:val="Prrafodelista"/>
        <w:shd w:val="clear" w:color="auto" w:fill="FFFFFF"/>
        <w:tabs>
          <w:tab w:val="left" w:pos="426"/>
        </w:tabs>
        <w:spacing w:after="0" w:line="360" w:lineRule="auto"/>
        <w:ind w:left="0"/>
        <w:jc w:val="both"/>
        <w:rPr>
          <w:rFonts w:ascii="Arial Nova Light" w:eastAsia="Times New Roman" w:hAnsi="Arial Nova Light" w:cs="Arial"/>
          <w:b/>
          <w:bCs/>
          <w:sz w:val="24"/>
          <w:szCs w:val="24"/>
        </w:rPr>
      </w:pPr>
      <w:r>
        <w:rPr>
          <w:rFonts w:ascii="Arial Nova Light" w:eastAsia="Times New Roman" w:hAnsi="Arial Nova Light" w:cs="Arial"/>
          <w:b/>
          <w:sz w:val="24"/>
          <w:szCs w:val="24"/>
        </w:rPr>
        <w:t>1.</w:t>
      </w:r>
      <w:r w:rsidR="007C00F4">
        <w:rPr>
          <w:rFonts w:ascii="Arial Nova Light" w:eastAsia="Times New Roman" w:hAnsi="Arial Nova Light" w:cs="Arial"/>
          <w:b/>
          <w:sz w:val="24"/>
          <w:szCs w:val="24"/>
        </w:rPr>
        <w:t>9</w:t>
      </w:r>
      <w:r w:rsidR="00494B0D">
        <w:rPr>
          <w:rFonts w:ascii="Arial Nova Light" w:eastAsia="Times New Roman" w:hAnsi="Arial Nova Light" w:cs="Arial"/>
          <w:b/>
          <w:sz w:val="24"/>
          <w:szCs w:val="24"/>
        </w:rPr>
        <w:t>.</w:t>
      </w:r>
      <w:r>
        <w:rPr>
          <w:rFonts w:ascii="Arial Nova Light" w:eastAsia="Times New Roman" w:hAnsi="Arial Nova Light" w:cs="Arial"/>
          <w:b/>
          <w:sz w:val="24"/>
          <w:szCs w:val="24"/>
        </w:rPr>
        <w:t xml:space="preserve"> </w:t>
      </w:r>
      <w:r w:rsidR="00DF651C" w:rsidRPr="00BD6D94">
        <w:rPr>
          <w:rFonts w:ascii="Arial Nova Light" w:eastAsia="Times New Roman" w:hAnsi="Arial Nova Light" w:cs="Arial"/>
          <w:b/>
          <w:sz w:val="24"/>
          <w:szCs w:val="24"/>
        </w:rPr>
        <w:t>Formulación del Proyecto de Resolución</w:t>
      </w:r>
      <w:r w:rsidR="007260DC" w:rsidRPr="00BD6D94">
        <w:rPr>
          <w:rFonts w:ascii="Arial Nova Light" w:eastAsia="Times New Roman" w:hAnsi="Arial Nova Light" w:cs="Arial"/>
          <w:b/>
          <w:sz w:val="24"/>
          <w:szCs w:val="24"/>
        </w:rPr>
        <w:t xml:space="preserve">. </w:t>
      </w:r>
      <w:r w:rsidR="00DF651C" w:rsidRPr="00BD6D94">
        <w:rPr>
          <w:rFonts w:ascii="Arial Nova Light" w:hAnsi="Arial Nova Light" w:cs="Arial"/>
          <w:sz w:val="24"/>
          <w:szCs w:val="24"/>
        </w:rPr>
        <w:t>Verificada la debida integración del expediente, no existiendo trámite alguno o diligencia pendiente por realizar</w:t>
      </w:r>
      <w:r w:rsidR="00DF651C" w:rsidRPr="00CB6945">
        <w:rPr>
          <w:rFonts w:ascii="Arial Nova Light" w:hAnsi="Arial Nova Light" w:cs="Arial"/>
          <w:sz w:val="24"/>
          <w:szCs w:val="24"/>
        </w:rPr>
        <w:t xml:space="preserve">, mediante proveído de fecha </w:t>
      </w:r>
      <w:r w:rsidR="00CB6945" w:rsidRPr="00CB6945">
        <w:rPr>
          <w:rFonts w:ascii="Arial Nova Light" w:hAnsi="Arial Nova Light" w:cs="Arial"/>
          <w:sz w:val="24"/>
          <w:szCs w:val="24"/>
        </w:rPr>
        <w:t>primero de junio</w:t>
      </w:r>
      <w:r w:rsidR="000162B2">
        <w:rPr>
          <w:rFonts w:ascii="Arial Nova Light" w:hAnsi="Arial Nova Light" w:cs="Arial"/>
          <w:color w:val="FF0000"/>
          <w:sz w:val="24"/>
          <w:szCs w:val="24"/>
        </w:rPr>
        <w:t xml:space="preserve"> </w:t>
      </w:r>
      <w:r w:rsidR="00DF651C" w:rsidRPr="00BC5126">
        <w:rPr>
          <w:rFonts w:ascii="Arial Nova Light" w:hAnsi="Arial Nova Light" w:cs="Arial"/>
          <w:sz w:val="24"/>
          <w:szCs w:val="24"/>
        </w:rPr>
        <w:t xml:space="preserve">se ordenó formular el proyecto de resolución y </w:t>
      </w:r>
      <w:r w:rsidR="000162B2">
        <w:rPr>
          <w:rFonts w:ascii="Arial Nova Light" w:hAnsi="Arial Nova Light" w:cs="Arial"/>
          <w:sz w:val="24"/>
          <w:szCs w:val="24"/>
        </w:rPr>
        <w:t>somete</w:t>
      </w:r>
      <w:r w:rsidR="00DF651C" w:rsidRPr="00BC5126">
        <w:rPr>
          <w:rFonts w:ascii="Arial Nova Light" w:hAnsi="Arial Nova Light" w:cs="Arial"/>
          <w:sz w:val="24"/>
          <w:szCs w:val="24"/>
        </w:rPr>
        <w:t>rlo a consideración del Pleno</w:t>
      </w:r>
      <w:r w:rsidR="00DF651C" w:rsidRPr="00BD6D94">
        <w:rPr>
          <w:rFonts w:ascii="Arial Nova Light" w:hAnsi="Arial Nova Light" w:cs="Arial"/>
          <w:sz w:val="24"/>
          <w:szCs w:val="24"/>
        </w:rPr>
        <w:t>, en términos de la fracción IV</w:t>
      </w:r>
      <w:r w:rsidR="008F1C7D" w:rsidRPr="00BD6D94">
        <w:rPr>
          <w:rFonts w:ascii="Arial Nova Light" w:hAnsi="Arial Nova Light" w:cs="Arial"/>
          <w:sz w:val="24"/>
          <w:szCs w:val="24"/>
        </w:rPr>
        <w:t>,</w:t>
      </w:r>
      <w:r w:rsidR="00DF651C" w:rsidRPr="00BD6D94">
        <w:rPr>
          <w:rFonts w:ascii="Arial Nova Light" w:hAnsi="Arial Nova Light" w:cs="Arial"/>
          <w:sz w:val="24"/>
          <w:szCs w:val="24"/>
        </w:rPr>
        <w:t xml:space="preserve"> del artículo 274 del Código Electoral. </w:t>
      </w:r>
      <w:bookmarkStart w:id="4" w:name="_Hlk499556802"/>
      <w:bookmarkEnd w:id="3"/>
    </w:p>
    <w:p w14:paraId="32072A2A" w14:textId="515EDA64" w:rsidR="00AE73E0" w:rsidRPr="00BD6D94" w:rsidRDefault="00AE73E0" w:rsidP="00AE73E0">
      <w:pPr>
        <w:pStyle w:val="Prrafodelista"/>
        <w:rPr>
          <w:rFonts w:ascii="Arial Nova Light" w:hAnsi="Arial Nova Light" w:cs="Arial"/>
          <w:b/>
          <w:sz w:val="24"/>
          <w:szCs w:val="24"/>
        </w:rPr>
      </w:pPr>
    </w:p>
    <w:p w14:paraId="6876F92A" w14:textId="08836C2B" w:rsidR="00D0636C" w:rsidRDefault="0021104E" w:rsidP="0021104E">
      <w:pPr>
        <w:pStyle w:val="NormalWeb"/>
        <w:spacing w:before="0" w:beforeAutospacing="0" w:after="0" w:afterAutospacing="0" w:line="360" w:lineRule="auto"/>
        <w:contextualSpacing/>
        <w:mirrorIndents/>
        <w:jc w:val="both"/>
        <w:rPr>
          <w:rFonts w:ascii="Arial Nova Light" w:hAnsi="Arial Nova Light" w:cs="Arial"/>
        </w:rPr>
      </w:pPr>
      <w:r w:rsidRPr="00BD6D94">
        <w:rPr>
          <w:rFonts w:ascii="Arial Nova Light" w:hAnsi="Arial Nova Light" w:cs="Arial"/>
          <w:b/>
        </w:rPr>
        <w:t>2.</w:t>
      </w:r>
      <w:r w:rsidR="00C87910">
        <w:rPr>
          <w:rFonts w:ascii="Arial Nova Light" w:hAnsi="Arial Nova Light" w:cs="Arial"/>
          <w:b/>
        </w:rPr>
        <w:t xml:space="preserve"> </w:t>
      </w:r>
      <w:r w:rsidR="006E7BAE" w:rsidRPr="00BD6D94">
        <w:rPr>
          <w:rFonts w:ascii="Arial Nova Light" w:hAnsi="Arial Nova Light" w:cs="Arial"/>
          <w:b/>
        </w:rPr>
        <w:t xml:space="preserve">COMPETENCIA. </w:t>
      </w:r>
      <w:bookmarkEnd w:id="4"/>
      <w:r w:rsidR="00D473B2" w:rsidRPr="00BD6D94">
        <w:rPr>
          <w:rFonts w:ascii="Arial Nova Light" w:hAnsi="Arial Nova Light" w:cs="Arial"/>
        </w:rPr>
        <w:t>Este Tribunal</w:t>
      </w:r>
      <w:r w:rsidR="000162B2">
        <w:rPr>
          <w:rFonts w:ascii="Arial Nova Light" w:hAnsi="Arial Nova Light" w:cs="Arial"/>
        </w:rPr>
        <w:t>,</w:t>
      </w:r>
      <w:r w:rsidR="00D473B2" w:rsidRPr="00BD6D94">
        <w:rPr>
          <w:rFonts w:ascii="Arial Nova Light" w:hAnsi="Arial Nova Light" w:cs="Arial"/>
        </w:rPr>
        <w:t xml:space="preserve"> es competente para resolver e</w:t>
      </w:r>
      <w:r w:rsidR="000162B2">
        <w:rPr>
          <w:rFonts w:ascii="Arial Nova Light" w:hAnsi="Arial Nova Light" w:cs="Arial"/>
        </w:rPr>
        <w:t>ste</w:t>
      </w:r>
      <w:r w:rsidR="00D473B2" w:rsidRPr="00BD6D94">
        <w:rPr>
          <w:rFonts w:ascii="Arial Nova Light" w:hAnsi="Arial Nova Light" w:cs="Arial"/>
        </w:rPr>
        <w:t xml:space="preserve"> Procedimiento Especial Sancionador</w:t>
      </w:r>
      <w:r w:rsidR="00064F3D" w:rsidRPr="00BD6D94">
        <w:rPr>
          <w:rFonts w:ascii="Arial Nova Light" w:hAnsi="Arial Nova Light" w:cs="Arial"/>
        </w:rPr>
        <w:t>,</w:t>
      </w:r>
      <w:r w:rsidR="00D473B2" w:rsidRPr="00BD6D94">
        <w:rPr>
          <w:rFonts w:ascii="Arial Nova Light" w:hAnsi="Arial Nova Light" w:cs="Arial"/>
        </w:rPr>
        <w:t xml:space="preserve"> de conformidad con lo establecido en los artículos 252, párrafo segundo, fracción II</w:t>
      </w:r>
      <w:r w:rsidR="00064F3D" w:rsidRPr="00BD6D94">
        <w:rPr>
          <w:rFonts w:ascii="Arial Nova Light" w:hAnsi="Arial Nova Light" w:cs="Arial"/>
        </w:rPr>
        <w:t>;</w:t>
      </w:r>
      <w:r w:rsidR="00D473B2" w:rsidRPr="00BD6D94">
        <w:rPr>
          <w:rFonts w:ascii="Arial Nova Light" w:hAnsi="Arial Nova Light" w:cs="Arial"/>
        </w:rPr>
        <w:t xml:space="preserve"> y 26</w:t>
      </w:r>
      <w:r w:rsidR="005746C4" w:rsidRPr="00BD6D94">
        <w:rPr>
          <w:rFonts w:ascii="Arial Nova Light" w:hAnsi="Arial Nova Light" w:cs="Arial"/>
        </w:rPr>
        <w:t>9</w:t>
      </w:r>
      <w:r w:rsidR="00D473B2" w:rsidRPr="00BD6D94">
        <w:rPr>
          <w:rFonts w:ascii="Arial Nova Light" w:hAnsi="Arial Nova Light" w:cs="Arial"/>
        </w:rPr>
        <w:t xml:space="preserve"> del Código Electoral, pues</w:t>
      </w:r>
      <w:r w:rsidR="008303FA" w:rsidRPr="00BD6D94">
        <w:rPr>
          <w:rFonts w:ascii="Arial Nova Light" w:hAnsi="Arial Nova Light" w:cs="Arial"/>
        </w:rPr>
        <w:t xml:space="preserve"> </w:t>
      </w:r>
      <w:r w:rsidR="001A1B7B">
        <w:rPr>
          <w:rFonts w:ascii="Arial Nova Light" w:hAnsi="Arial Nova Light" w:cs="Arial"/>
        </w:rPr>
        <w:t xml:space="preserve">la C. </w:t>
      </w:r>
      <w:r w:rsidR="009B0E88" w:rsidRPr="00610D4D">
        <w:rPr>
          <w:rFonts w:ascii="Arial Nova Light" w:hAnsi="Arial Nova Light" w:cs="Arial"/>
          <w:b/>
          <w:bCs/>
          <w:i/>
          <w:iCs/>
        </w:rPr>
        <w:t>Dato Protegido</w:t>
      </w:r>
      <w:r w:rsidR="001A1B7B">
        <w:rPr>
          <w:rFonts w:ascii="Arial Nova Light" w:hAnsi="Arial Nova Light" w:cs="Arial"/>
        </w:rPr>
        <w:t xml:space="preserve"> </w:t>
      </w:r>
      <w:r w:rsidR="00F7032A" w:rsidRPr="00BD6D94">
        <w:rPr>
          <w:rFonts w:ascii="Arial Nova Light" w:hAnsi="Arial Nova Light" w:cs="Arial"/>
        </w:rPr>
        <w:t>denuncia</w:t>
      </w:r>
      <w:r w:rsidR="00D0636C" w:rsidRPr="00BD6D94">
        <w:rPr>
          <w:rFonts w:ascii="Arial Nova Light" w:hAnsi="Arial Nova Light" w:cs="Arial"/>
        </w:rPr>
        <w:t xml:space="preserve"> presunt</w:t>
      </w:r>
      <w:r w:rsidR="009F7055" w:rsidRPr="00BD6D94">
        <w:rPr>
          <w:rFonts w:ascii="Arial Nova Light" w:hAnsi="Arial Nova Light" w:cs="Arial"/>
        </w:rPr>
        <w:t xml:space="preserve">os actos </w:t>
      </w:r>
      <w:r w:rsidR="00077B4D" w:rsidRPr="00BD6D94">
        <w:rPr>
          <w:rFonts w:ascii="Arial Nova Light" w:hAnsi="Arial Nova Light" w:cs="Arial"/>
        </w:rPr>
        <w:t xml:space="preserve">de </w:t>
      </w:r>
      <w:r w:rsidR="00BC4ED3" w:rsidRPr="00BD6D94">
        <w:rPr>
          <w:rFonts w:ascii="Arial Nova Light" w:hAnsi="Arial Nova Light" w:cs="Arial"/>
        </w:rPr>
        <w:t xml:space="preserve">calumnia </w:t>
      </w:r>
      <w:r w:rsidR="00BC4ED3">
        <w:rPr>
          <w:rFonts w:ascii="Arial Nova Light" w:hAnsi="Arial Nova Light" w:cs="Arial"/>
        </w:rPr>
        <w:t>y</w:t>
      </w:r>
      <w:r w:rsidR="009E1602">
        <w:rPr>
          <w:rFonts w:ascii="Arial Nova Light" w:hAnsi="Arial Nova Light" w:cs="Arial"/>
        </w:rPr>
        <w:t xml:space="preserve"> VPMG </w:t>
      </w:r>
      <w:r w:rsidR="00077B4D" w:rsidRPr="00BD6D94">
        <w:rPr>
          <w:rFonts w:ascii="Arial Nova Light" w:hAnsi="Arial Nova Light" w:cs="Arial"/>
        </w:rPr>
        <w:t xml:space="preserve">por </w:t>
      </w:r>
      <w:r w:rsidR="00BC4ED3" w:rsidRPr="00BD6D94">
        <w:rPr>
          <w:rFonts w:ascii="Arial Nova Light" w:hAnsi="Arial Nova Light" w:cs="Arial"/>
        </w:rPr>
        <w:t xml:space="preserve">parte </w:t>
      </w:r>
      <w:r w:rsidR="00BC4ED3">
        <w:rPr>
          <w:rFonts w:ascii="Arial Nova Light" w:hAnsi="Arial Nova Light" w:cs="Arial"/>
        </w:rPr>
        <w:t>del</w:t>
      </w:r>
      <w:r w:rsidR="009E1602">
        <w:rPr>
          <w:rFonts w:ascii="Arial Nova Light" w:hAnsi="Arial Nova Light" w:cs="Arial"/>
        </w:rPr>
        <w:t xml:space="preserve"> medio de comunicación “Político MX”.</w:t>
      </w:r>
    </w:p>
    <w:p w14:paraId="28D8F587" w14:textId="77777777" w:rsidR="00E42D6A" w:rsidRDefault="00E42D6A" w:rsidP="0021104E">
      <w:pPr>
        <w:pStyle w:val="NormalWeb"/>
        <w:spacing w:before="0" w:beforeAutospacing="0" w:after="0" w:afterAutospacing="0" w:line="360" w:lineRule="auto"/>
        <w:contextualSpacing/>
        <w:mirrorIndents/>
        <w:jc w:val="both"/>
        <w:rPr>
          <w:rFonts w:ascii="Arial Nova Light" w:hAnsi="Arial Nova Light" w:cs="Arial"/>
        </w:rPr>
      </w:pPr>
    </w:p>
    <w:p w14:paraId="42C920AD" w14:textId="09A09E2E" w:rsidR="00E42D6A" w:rsidRPr="00E42D6A" w:rsidRDefault="00E42D6A" w:rsidP="00E42D6A">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r>
        <w:rPr>
          <w:rFonts w:ascii="Arial Nova Light" w:hAnsi="Arial Nova Light" w:cs="Arial"/>
          <w:sz w:val="24"/>
          <w:szCs w:val="24"/>
        </w:rPr>
        <w:t>Lo anterior</w:t>
      </w:r>
      <w:r w:rsidRPr="00BD6D94">
        <w:rPr>
          <w:rFonts w:ascii="Arial Nova Light" w:hAnsi="Arial Nova Light" w:cs="Arial"/>
          <w:sz w:val="24"/>
          <w:szCs w:val="24"/>
        </w:rPr>
        <w:t xml:space="preserve">, además encuentra sustento en la </w:t>
      </w:r>
      <w:r w:rsidRPr="00BD6D94">
        <w:rPr>
          <w:rFonts w:ascii="Arial Nova Light" w:hAnsi="Arial Nova Light" w:cs="Arial"/>
          <w:b/>
          <w:bCs/>
          <w:sz w:val="24"/>
          <w:szCs w:val="24"/>
        </w:rPr>
        <w:t>jurisprudencia 25/2015</w:t>
      </w:r>
      <w:r w:rsidRPr="00BD6D94">
        <w:rPr>
          <w:rFonts w:ascii="Arial Nova Light" w:hAnsi="Arial Nova Light" w:cs="Arial"/>
          <w:sz w:val="24"/>
          <w:szCs w:val="24"/>
        </w:rPr>
        <w:t xml:space="preserve">, de rubro: </w:t>
      </w:r>
      <w:r w:rsidRPr="00BD6D94">
        <w:rPr>
          <w:rFonts w:ascii="Arial Nova Light" w:hAnsi="Arial Nova Light" w:cs="Arial"/>
          <w:b/>
          <w:bCs/>
          <w:sz w:val="24"/>
          <w:szCs w:val="24"/>
        </w:rPr>
        <w:t xml:space="preserve">COMPETENCIA. SISTEMA DE DISTRIBUCIÓN PARA CONOCER, SUSTANCIAR Y RESOLVER PROCEDIMIENTOS SANCIONADORES. </w:t>
      </w:r>
    </w:p>
    <w:p w14:paraId="36348C38" w14:textId="41001D16" w:rsidR="00E2275A" w:rsidRPr="00BD6D94" w:rsidRDefault="00E2275A" w:rsidP="00823B17">
      <w:pPr>
        <w:pStyle w:val="Prrafodelista"/>
        <w:shd w:val="clear" w:color="auto" w:fill="FFFFFF"/>
        <w:tabs>
          <w:tab w:val="left" w:pos="284"/>
        </w:tabs>
        <w:spacing w:after="0" w:line="360" w:lineRule="auto"/>
        <w:ind w:left="0"/>
        <w:mirrorIndents/>
        <w:jc w:val="both"/>
        <w:rPr>
          <w:rFonts w:ascii="Arial Nova Light" w:hAnsi="Arial Nova Light" w:cs="Arial"/>
          <w:b/>
          <w:bCs/>
          <w:sz w:val="24"/>
          <w:szCs w:val="24"/>
        </w:rPr>
      </w:pPr>
    </w:p>
    <w:p w14:paraId="74879EDA" w14:textId="34D9509D" w:rsidR="0021104E" w:rsidRDefault="00837444"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hAnsi="Arial Nova Light" w:cs="Arial"/>
          <w:b/>
          <w:sz w:val="24"/>
          <w:szCs w:val="24"/>
        </w:rPr>
        <w:t>3</w:t>
      </w:r>
      <w:r w:rsidR="0021104E" w:rsidRPr="00BD6D94">
        <w:rPr>
          <w:rFonts w:ascii="Arial Nova Light" w:hAnsi="Arial Nova Light" w:cs="Arial"/>
          <w:b/>
          <w:sz w:val="24"/>
          <w:szCs w:val="24"/>
        </w:rPr>
        <w:t xml:space="preserve">. </w:t>
      </w:r>
      <w:r w:rsidR="00AA06BA" w:rsidRPr="00BD6D94">
        <w:rPr>
          <w:rFonts w:ascii="Arial Nova Light" w:hAnsi="Arial Nova Light" w:cs="Arial"/>
          <w:b/>
          <w:sz w:val="24"/>
          <w:szCs w:val="24"/>
        </w:rPr>
        <w:t>PERSONERÍA</w:t>
      </w:r>
      <w:r w:rsidR="00303BB1" w:rsidRPr="00BD6D94">
        <w:rPr>
          <w:rFonts w:ascii="Arial Nova Light" w:hAnsi="Arial Nova Light" w:cs="Arial"/>
          <w:b/>
          <w:sz w:val="24"/>
          <w:szCs w:val="24"/>
        </w:rPr>
        <w:t xml:space="preserve">. </w:t>
      </w:r>
      <w:r w:rsidR="00F8127E">
        <w:rPr>
          <w:rFonts w:ascii="Arial Nova Light" w:hAnsi="Arial Nova Light" w:cs="Arial"/>
          <w:bCs/>
          <w:sz w:val="24"/>
          <w:szCs w:val="24"/>
        </w:rPr>
        <w:t xml:space="preserve">A la C. </w:t>
      </w:r>
      <w:r w:rsidR="009B0E88" w:rsidRPr="00610D4D">
        <w:rPr>
          <w:rFonts w:ascii="Arial Nova Light" w:hAnsi="Arial Nova Light" w:cs="Arial"/>
          <w:b/>
          <w:i/>
          <w:iCs/>
          <w:sz w:val="24"/>
          <w:szCs w:val="24"/>
        </w:rPr>
        <w:t>Dato Protegido</w:t>
      </w:r>
      <w:r w:rsidR="00064F3D" w:rsidRPr="00BD6D94">
        <w:rPr>
          <w:rFonts w:ascii="Arial Nova Light" w:hAnsi="Arial Nova Light" w:cs="Arial"/>
          <w:bCs/>
          <w:color w:val="000000" w:themeColor="text1"/>
          <w:sz w:val="24"/>
          <w:szCs w:val="24"/>
        </w:rPr>
        <w:t>,</w:t>
      </w:r>
      <w:r w:rsidR="009A7700" w:rsidRPr="00BD6D94">
        <w:rPr>
          <w:rFonts w:ascii="Arial Nova Light" w:hAnsi="Arial Nova Light" w:cs="Arial"/>
          <w:bCs/>
          <w:sz w:val="24"/>
          <w:szCs w:val="24"/>
        </w:rPr>
        <w:t xml:space="preserve"> </w:t>
      </w:r>
      <w:r w:rsidR="00F8127E">
        <w:rPr>
          <w:rFonts w:ascii="Arial Nova Light" w:hAnsi="Arial Nova Light" w:cs="Arial"/>
          <w:bCs/>
          <w:sz w:val="24"/>
          <w:szCs w:val="24"/>
        </w:rPr>
        <w:t xml:space="preserve">en su </w:t>
      </w:r>
      <w:r w:rsidR="00851166" w:rsidRPr="00BD6D94">
        <w:rPr>
          <w:rFonts w:ascii="Arial Nova Light" w:hAnsi="Arial Nova Light" w:cs="Arial"/>
          <w:bCs/>
          <w:sz w:val="24"/>
          <w:szCs w:val="24"/>
        </w:rPr>
        <w:t>calida</w:t>
      </w:r>
      <w:r w:rsidR="00F8127E">
        <w:rPr>
          <w:rFonts w:ascii="Arial Nova Light" w:hAnsi="Arial Nova Light" w:cs="Arial"/>
          <w:bCs/>
          <w:sz w:val="24"/>
          <w:szCs w:val="24"/>
        </w:rPr>
        <w:t xml:space="preserve">d de candidata a la Gubernatura de Aguascalientes </w:t>
      </w:r>
      <w:r w:rsidR="003E7D12">
        <w:rPr>
          <w:rFonts w:ascii="Arial Nova Light" w:hAnsi="Arial Nova Light" w:cs="Arial"/>
          <w:bCs/>
          <w:sz w:val="24"/>
          <w:szCs w:val="24"/>
        </w:rPr>
        <w:t>y a</w:t>
      </w:r>
      <w:r w:rsidR="00F8127E">
        <w:rPr>
          <w:rFonts w:ascii="Arial Nova Light" w:hAnsi="Arial Nova Light" w:cs="Arial"/>
          <w:bCs/>
          <w:sz w:val="24"/>
          <w:szCs w:val="24"/>
        </w:rPr>
        <w:t xml:space="preserve"> “Va por Aguascalientes”</w:t>
      </w:r>
      <w:r w:rsidR="000162B2">
        <w:rPr>
          <w:rFonts w:ascii="Arial Nova Light" w:hAnsi="Arial Nova Light" w:cs="Arial"/>
          <w:bCs/>
          <w:sz w:val="24"/>
          <w:szCs w:val="24"/>
        </w:rPr>
        <w:t>,</w:t>
      </w:r>
      <w:r w:rsidR="003E7D12">
        <w:rPr>
          <w:rFonts w:ascii="Arial Nova Light" w:hAnsi="Arial Nova Light" w:cs="Arial"/>
          <w:bCs/>
          <w:sz w:val="24"/>
          <w:szCs w:val="24"/>
        </w:rPr>
        <w:t xml:space="preserve"> coalición que la postula</w:t>
      </w:r>
      <w:r w:rsidR="00F942F5" w:rsidRPr="00BD6D94">
        <w:rPr>
          <w:rFonts w:ascii="Arial Nova Light" w:hAnsi="Arial Nova Light" w:cs="Arial"/>
          <w:bCs/>
          <w:sz w:val="24"/>
          <w:szCs w:val="24"/>
        </w:rPr>
        <w:t>,</w:t>
      </w:r>
      <w:r w:rsidR="00851166" w:rsidRPr="00BD6D94">
        <w:rPr>
          <w:rFonts w:ascii="Arial Nova Light" w:hAnsi="Arial Nova Light" w:cs="Arial"/>
          <w:bCs/>
          <w:sz w:val="24"/>
          <w:szCs w:val="24"/>
        </w:rPr>
        <w:t xml:space="preserve"> </w:t>
      </w:r>
      <w:r w:rsidR="00A21764" w:rsidRPr="00BD6D94">
        <w:rPr>
          <w:rFonts w:ascii="Arial Nova Light" w:eastAsia="Arial Nova" w:hAnsi="Arial Nova Light" w:cs="Arial Nova"/>
          <w:bCs/>
          <w:sz w:val="24"/>
          <w:szCs w:val="24"/>
        </w:rPr>
        <w:t>se le</w:t>
      </w:r>
      <w:r w:rsidR="003E7D12">
        <w:rPr>
          <w:rFonts w:ascii="Arial Nova Light" w:eastAsia="Arial Nova" w:hAnsi="Arial Nova Light" w:cs="Arial Nova"/>
          <w:bCs/>
          <w:sz w:val="24"/>
          <w:szCs w:val="24"/>
        </w:rPr>
        <w:t>s</w:t>
      </w:r>
      <w:r w:rsidR="00A21764" w:rsidRPr="00BD6D94">
        <w:rPr>
          <w:rFonts w:ascii="Arial Nova Light" w:eastAsia="Arial Nova" w:hAnsi="Arial Nova Light" w:cs="Arial Nova"/>
          <w:bCs/>
          <w:sz w:val="24"/>
          <w:szCs w:val="24"/>
        </w:rPr>
        <w:t xml:space="preserve"> tiene por reconocida su personalidad.</w:t>
      </w:r>
      <w:r w:rsidR="006A3A19" w:rsidRPr="00BD6D94">
        <w:rPr>
          <w:rFonts w:ascii="Arial Nova Light" w:eastAsia="Arial Nova" w:hAnsi="Arial Nova Light" w:cs="Arial Nova"/>
          <w:bCs/>
          <w:sz w:val="24"/>
          <w:szCs w:val="24"/>
        </w:rPr>
        <w:t xml:space="preserve"> </w:t>
      </w:r>
    </w:p>
    <w:p w14:paraId="3D6D57CC" w14:textId="3080D33D" w:rsidR="005140A1" w:rsidRPr="00BD6D94" w:rsidRDefault="005140A1"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bCs/>
          <w:sz w:val="24"/>
          <w:szCs w:val="24"/>
        </w:rPr>
      </w:pPr>
      <w:r>
        <w:rPr>
          <w:rFonts w:ascii="Arial Nova Light" w:eastAsia="Arial Nova" w:hAnsi="Arial Nova Light" w:cs="Arial Nova"/>
          <w:bCs/>
          <w:sz w:val="24"/>
          <w:szCs w:val="24"/>
        </w:rPr>
        <w:t xml:space="preserve">En cuanto hace al medio de comunicación denunciado, no es posible reconocerle personalidad alguna, derivado a que </w:t>
      </w:r>
      <w:r w:rsidR="00EB09A8">
        <w:rPr>
          <w:rFonts w:ascii="Arial Nova Light" w:eastAsia="Arial Nova" w:hAnsi="Arial Nova Light" w:cs="Arial Nova"/>
          <w:bCs/>
          <w:sz w:val="24"/>
          <w:szCs w:val="24"/>
        </w:rPr>
        <w:t>no compareció ante la autoridad sustanciadora -IEE-.</w:t>
      </w:r>
    </w:p>
    <w:p w14:paraId="4583C538" w14:textId="77777777" w:rsidR="00694987" w:rsidRPr="00BD6D94" w:rsidRDefault="00694987" w:rsidP="00694987">
      <w:pPr>
        <w:pStyle w:val="Prrafodelista"/>
        <w:pBdr>
          <w:top w:val="nil"/>
          <w:left w:val="nil"/>
          <w:bottom w:val="nil"/>
          <w:right w:val="nil"/>
          <w:between w:val="nil"/>
        </w:pBdr>
        <w:tabs>
          <w:tab w:val="left" w:pos="567"/>
        </w:tabs>
        <w:spacing w:after="0" w:line="360" w:lineRule="auto"/>
        <w:ind w:left="0" w:right="36"/>
        <w:jc w:val="both"/>
        <w:rPr>
          <w:rFonts w:ascii="Arial Nova Light" w:eastAsia="Arial Nova" w:hAnsi="Arial Nova Light" w:cs="Arial Nova"/>
          <w:sz w:val="24"/>
          <w:szCs w:val="24"/>
        </w:rPr>
      </w:pPr>
    </w:p>
    <w:p w14:paraId="402BDC21" w14:textId="7BFEB883" w:rsidR="00511284" w:rsidRPr="00BD6D94" w:rsidRDefault="00095ECE" w:rsidP="0021104E">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4</w:t>
      </w:r>
      <w:r w:rsidR="0021104E" w:rsidRPr="00BD6D94">
        <w:rPr>
          <w:rFonts w:ascii="Arial Nova Light" w:eastAsia="Arial Nova" w:hAnsi="Arial Nova Light" w:cs="Arial Nova"/>
          <w:b/>
          <w:bCs/>
          <w:sz w:val="24"/>
          <w:szCs w:val="24"/>
        </w:rPr>
        <w:t>.</w:t>
      </w:r>
      <w:r w:rsidR="0021104E" w:rsidRPr="00BD6D94">
        <w:rPr>
          <w:rFonts w:ascii="Arial Nova Light" w:eastAsia="Arial Nova" w:hAnsi="Arial Nova Light" w:cs="Arial Nova"/>
          <w:sz w:val="24"/>
          <w:szCs w:val="24"/>
        </w:rPr>
        <w:t xml:space="preserve"> </w:t>
      </w:r>
      <w:r w:rsidR="00DF3C22" w:rsidRPr="00BD6D94">
        <w:rPr>
          <w:rFonts w:ascii="Arial Nova Light" w:hAnsi="Arial Nova Light" w:cs="Arial"/>
          <w:b/>
        </w:rPr>
        <w:t>HECHOS DENUNCIADOS Y DEFENSA</w:t>
      </w:r>
      <w:r w:rsidR="00511284" w:rsidRPr="00BD6D94">
        <w:rPr>
          <w:rFonts w:ascii="Arial Nova Light" w:hAnsi="Arial Nova Light" w:cs="Arial"/>
          <w:b/>
        </w:rPr>
        <w:t xml:space="preserve">. </w:t>
      </w:r>
    </w:p>
    <w:p w14:paraId="75E786BE" w14:textId="2A60FB6C" w:rsidR="00BE4A68" w:rsidRDefault="00191E79"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r>
        <w:rPr>
          <w:rFonts w:ascii="Arial Nova Light" w:hAnsi="Arial Nova Light" w:cs="Arial"/>
          <w:b/>
        </w:rPr>
        <w:t>4</w:t>
      </w:r>
      <w:r w:rsidR="001A3F5D" w:rsidRPr="00BD6D94">
        <w:rPr>
          <w:rFonts w:ascii="Arial Nova Light" w:hAnsi="Arial Nova Light" w:cs="Arial"/>
          <w:b/>
        </w:rPr>
        <w:t>.1</w:t>
      </w:r>
      <w:r w:rsidR="00E818EB" w:rsidRPr="00BD6D94">
        <w:rPr>
          <w:rFonts w:ascii="Arial Nova Light" w:hAnsi="Arial Nova Light" w:cs="Arial"/>
          <w:b/>
        </w:rPr>
        <w:t xml:space="preserve"> </w:t>
      </w:r>
      <w:r w:rsidR="00A81335" w:rsidRPr="00BD6D94">
        <w:rPr>
          <w:rFonts w:ascii="Arial Nova Light" w:hAnsi="Arial Nova Light" w:cs="Arial"/>
          <w:b/>
        </w:rPr>
        <w:t>Denuncia formulada por</w:t>
      </w:r>
      <w:r w:rsidR="000A5D31" w:rsidRPr="00BD6D94">
        <w:rPr>
          <w:rFonts w:ascii="Arial Nova Light" w:hAnsi="Arial Nova Light" w:cs="Arial"/>
          <w:b/>
        </w:rPr>
        <w:t xml:space="preserve"> </w:t>
      </w:r>
      <w:r w:rsidR="00F8127E">
        <w:rPr>
          <w:rFonts w:ascii="Arial Nova Light" w:hAnsi="Arial Nova Light" w:cs="Arial"/>
          <w:b/>
        </w:rPr>
        <w:t xml:space="preserve">la </w:t>
      </w:r>
      <w:r w:rsidR="00C5633D">
        <w:rPr>
          <w:rFonts w:ascii="Arial Nova Light" w:hAnsi="Arial Nova Light" w:cs="Arial"/>
          <w:b/>
        </w:rPr>
        <w:t>promovente</w:t>
      </w:r>
      <w:r w:rsidR="00F8127E">
        <w:rPr>
          <w:rFonts w:ascii="Arial Nova Light" w:hAnsi="Arial Nova Light" w:cs="Arial"/>
          <w:b/>
        </w:rPr>
        <w:t xml:space="preserve"> (C. </w:t>
      </w:r>
      <w:r w:rsidR="009B0E88">
        <w:rPr>
          <w:rFonts w:ascii="Arial Nova Light" w:hAnsi="Arial Nova Light" w:cs="Arial"/>
          <w:b/>
        </w:rPr>
        <w:t>Dato Protegido</w:t>
      </w:r>
      <w:r w:rsidR="00F8127E">
        <w:rPr>
          <w:rFonts w:ascii="Arial Nova Light" w:hAnsi="Arial Nova Light" w:cs="Arial"/>
          <w:b/>
        </w:rPr>
        <w:t>)</w:t>
      </w:r>
      <w:r w:rsidR="00A21764" w:rsidRPr="00BD6D94">
        <w:rPr>
          <w:rFonts w:ascii="Arial Nova Light" w:hAnsi="Arial Nova Light" w:cs="Arial"/>
          <w:b/>
        </w:rPr>
        <w:t xml:space="preserve">.  </w:t>
      </w:r>
      <w:r w:rsidR="00B953A6">
        <w:rPr>
          <w:rFonts w:ascii="Arial Nova Light" w:hAnsi="Arial Nova Light" w:cs="Arial"/>
        </w:rPr>
        <w:t>La</w:t>
      </w:r>
      <w:r w:rsidR="00F942F5" w:rsidRPr="00BD6D94">
        <w:rPr>
          <w:rFonts w:ascii="Arial Nova Light" w:hAnsi="Arial Nova Light" w:cs="Arial"/>
        </w:rPr>
        <w:t xml:space="preserve"> </w:t>
      </w:r>
      <w:r w:rsidR="000A5D31" w:rsidRPr="00BD6D94">
        <w:rPr>
          <w:rFonts w:ascii="Arial Nova Light" w:hAnsi="Arial Nova Light" w:cs="Arial"/>
        </w:rPr>
        <w:t>promovente</w:t>
      </w:r>
      <w:r w:rsidR="00FD751F" w:rsidRPr="00BD6D94">
        <w:rPr>
          <w:rFonts w:ascii="Arial Nova Light" w:hAnsi="Arial Nova Light" w:cs="Arial"/>
        </w:rPr>
        <w:t xml:space="preserve">, en su escrito </w:t>
      </w:r>
      <w:r>
        <w:rPr>
          <w:rFonts w:ascii="Arial Nova Light" w:hAnsi="Arial Nova Light" w:cs="Arial"/>
        </w:rPr>
        <w:t xml:space="preserve">de denuncia </w:t>
      </w:r>
      <w:r w:rsidR="00FD751F" w:rsidRPr="00BD6D94">
        <w:rPr>
          <w:rFonts w:ascii="Arial Nova Light" w:hAnsi="Arial Nova Light" w:cs="Arial"/>
        </w:rPr>
        <w:t>controvierte</w:t>
      </w:r>
      <w:r w:rsidR="00FD751F" w:rsidRPr="00BD6D94">
        <w:rPr>
          <w:rFonts w:ascii="Arial Nova Light" w:eastAsia="Arial Nova" w:hAnsi="Arial Nova Light" w:cs="Arial Nova"/>
          <w:bCs/>
          <w:highlight w:val="white"/>
        </w:rPr>
        <w:t xml:space="preserve"> hechos </w:t>
      </w:r>
      <w:r w:rsidR="00B57B27" w:rsidRPr="00BD6D94">
        <w:rPr>
          <w:rFonts w:ascii="Arial Nova Light" w:eastAsia="Arial Nova" w:hAnsi="Arial Nova Light" w:cs="Arial Nova"/>
          <w:bCs/>
          <w:highlight w:val="white"/>
        </w:rPr>
        <w:t>que,</w:t>
      </w:r>
      <w:r w:rsidR="004500AF" w:rsidRPr="00BD6D94">
        <w:rPr>
          <w:rFonts w:ascii="Arial Nova Light" w:eastAsia="Arial Nova" w:hAnsi="Arial Nova Light" w:cs="Arial Nova"/>
          <w:highlight w:val="white"/>
        </w:rPr>
        <w:t xml:space="preserve"> </w:t>
      </w:r>
      <w:r w:rsidR="00FD751F" w:rsidRPr="00BD6D94">
        <w:rPr>
          <w:rFonts w:ascii="Arial Nova Light" w:eastAsia="Arial Nova" w:hAnsi="Arial Nova Light" w:cs="Arial Nova"/>
          <w:highlight w:val="white"/>
        </w:rPr>
        <w:t xml:space="preserve">a su parecer, </w:t>
      </w:r>
      <w:r w:rsidR="00064F3D" w:rsidRPr="00BD6D94">
        <w:rPr>
          <w:rFonts w:ascii="Arial Nova Light" w:eastAsia="Arial Nova" w:hAnsi="Arial Nova Light" w:cs="Arial Nova"/>
        </w:rPr>
        <w:t xml:space="preserve">configuran </w:t>
      </w:r>
      <w:r w:rsidR="000A5D31" w:rsidRPr="00BD6D94">
        <w:rPr>
          <w:rFonts w:ascii="Arial Nova Light" w:eastAsia="Arial Nova" w:hAnsi="Arial Nova Light" w:cs="Arial Nova"/>
        </w:rPr>
        <w:t>acto</w:t>
      </w:r>
      <w:r w:rsidR="00FE7522" w:rsidRPr="00BD6D94">
        <w:rPr>
          <w:rFonts w:ascii="Arial Nova Light" w:eastAsia="Arial Nova" w:hAnsi="Arial Nova Light" w:cs="Arial Nova"/>
        </w:rPr>
        <w:t>s de calumnia</w:t>
      </w:r>
      <w:r w:rsidR="00B953A6">
        <w:rPr>
          <w:rFonts w:ascii="Arial Nova Light" w:eastAsia="Arial Nova" w:hAnsi="Arial Nova Light" w:cs="Arial Nova"/>
        </w:rPr>
        <w:t xml:space="preserve"> y </w:t>
      </w:r>
      <w:r w:rsidR="00EB09A8">
        <w:rPr>
          <w:rFonts w:ascii="Arial Nova Light" w:eastAsia="Arial Nova" w:hAnsi="Arial Nova Light" w:cs="Arial Nova"/>
        </w:rPr>
        <w:t>VPMG</w:t>
      </w:r>
      <w:r w:rsidR="0017777D" w:rsidRPr="00BD6D94">
        <w:rPr>
          <w:rFonts w:ascii="Arial Nova Light" w:eastAsia="Arial Nova" w:hAnsi="Arial Nova Light" w:cs="Arial Nova"/>
        </w:rPr>
        <w:t>,</w:t>
      </w:r>
      <w:r w:rsidR="00FE7522" w:rsidRPr="00BD6D94">
        <w:rPr>
          <w:rFonts w:ascii="Arial Nova Light" w:eastAsia="Arial Nova" w:hAnsi="Arial Nova Light" w:cs="Arial Nova"/>
        </w:rPr>
        <w:t xml:space="preserve"> </w:t>
      </w:r>
      <w:r w:rsidR="007A10C6" w:rsidRPr="00BD6D94">
        <w:rPr>
          <w:rFonts w:ascii="Arial Nova Light" w:eastAsia="Arial Nova" w:hAnsi="Arial Nova Light" w:cs="Arial Nova"/>
        </w:rPr>
        <w:t>en atención a</w:t>
      </w:r>
      <w:r w:rsidR="00482A87" w:rsidRPr="00BD6D94">
        <w:rPr>
          <w:rFonts w:ascii="Arial Nova Light" w:eastAsia="Arial Nova" w:hAnsi="Arial Nova Light" w:cs="Arial Nova"/>
        </w:rPr>
        <w:t xml:space="preserve"> las siguientes consideraciones:</w:t>
      </w:r>
    </w:p>
    <w:p w14:paraId="4B06F0F4" w14:textId="6456A2B8" w:rsidR="00BE4A68" w:rsidRDefault="00BE4A68" w:rsidP="001A3F5D">
      <w:pPr>
        <w:pStyle w:val="NormalWeb"/>
        <w:tabs>
          <w:tab w:val="left" w:pos="426"/>
        </w:tabs>
        <w:spacing w:before="0" w:beforeAutospacing="0" w:after="0" w:afterAutospacing="0" w:line="360" w:lineRule="auto"/>
        <w:contextualSpacing/>
        <w:mirrorIndents/>
        <w:jc w:val="both"/>
        <w:rPr>
          <w:rFonts w:ascii="Arial Nova Light" w:eastAsia="Arial Nova" w:hAnsi="Arial Nova Light" w:cs="Arial Nova"/>
        </w:rPr>
      </w:pPr>
    </w:p>
    <w:p w14:paraId="1B9E5C1E" w14:textId="6B6E274A" w:rsidR="0028216E" w:rsidRPr="00BE4A68" w:rsidRDefault="00BE4A68" w:rsidP="00BE4A68">
      <w:pPr>
        <w:pStyle w:val="NormalWeb"/>
        <w:numPr>
          <w:ilvl w:val="0"/>
          <w:numId w:val="36"/>
        </w:numPr>
        <w:spacing w:before="0" w:beforeAutospacing="0" w:after="0" w:afterAutospacing="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Señala, que el medio de comunicación “Político MX” publicó diversas notas periodísticas en su sitio web, así como en sus redes sociales de Facebook, Twitter e Instagram</w:t>
      </w:r>
      <w:bookmarkStart w:id="5" w:name="_Hlk10378785"/>
      <w:r>
        <w:rPr>
          <w:rFonts w:ascii="Arial Nova Light" w:eastAsia="Arial Nova" w:hAnsi="Arial Nova Light" w:cs="Arial Nova"/>
        </w:rPr>
        <w:t xml:space="preserve">, con la </w:t>
      </w:r>
      <w:r w:rsidR="00B50D6F" w:rsidRPr="00BE4A68">
        <w:rPr>
          <w:rFonts w:ascii="Arial Nova Light" w:eastAsia="Arial Nova" w:hAnsi="Arial Nova Light" w:cs="Arial Nova"/>
        </w:rPr>
        <w:t>finalidad</w:t>
      </w:r>
      <w:r w:rsidR="00B953A6" w:rsidRPr="00BE4A68">
        <w:rPr>
          <w:rFonts w:ascii="Arial Nova Light" w:eastAsia="Arial Nova" w:hAnsi="Arial Nova Light" w:cs="Arial Nova"/>
        </w:rPr>
        <w:t xml:space="preserve"> desacredita</w:t>
      </w:r>
      <w:r w:rsidR="00B50D6F" w:rsidRPr="00BE4A68">
        <w:rPr>
          <w:rFonts w:ascii="Arial Nova Light" w:eastAsia="Arial Nova" w:hAnsi="Arial Nova Light" w:cs="Arial Nova"/>
        </w:rPr>
        <w:t>r</w:t>
      </w:r>
      <w:r w:rsidR="00B953A6" w:rsidRPr="00BE4A68">
        <w:rPr>
          <w:rFonts w:ascii="Arial Nova Light" w:eastAsia="Arial Nova" w:hAnsi="Arial Nova Light" w:cs="Arial Nova"/>
        </w:rPr>
        <w:t>, ensucia</w:t>
      </w:r>
      <w:r w:rsidR="00B50D6F" w:rsidRPr="00BE4A68">
        <w:rPr>
          <w:rFonts w:ascii="Arial Nova Light" w:eastAsia="Arial Nova" w:hAnsi="Arial Nova Light" w:cs="Arial Nova"/>
        </w:rPr>
        <w:t>r</w:t>
      </w:r>
      <w:r w:rsidR="00B953A6" w:rsidRPr="00BE4A68">
        <w:rPr>
          <w:rFonts w:ascii="Arial Nova Light" w:eastAsia="Arial Nova" w:hAnsi="Arial Nova Light" w:cs="Arial Nova"/>
        </w:rPr>
        <w:t xml:space="preserve"> y denosta</w:t>
      </w:r>
      <w:r w:rsidR="00B50D6F" w:rsidRPr="00BE4A68">
        <w:rPr>
          <w:rFonts w:ascii="Arial Nova Light" w:eastAsia="Arial Nova" w:hAnsi="Arial Nova Light" w:cs="Arial Nova"/>
        </w:rPr>
        <w:t>r</w:t>
      </w:r>
      <w:r w:rsidR="00B953A6" w:rsidRPr="00BE4A68">
        <w:rPr>
          <w:rFonts w:ascii="Arial Nova Light" w:eastAsia="Arial Nova" w:hAnsi="Arial Nova Light" w:cs="Arial Nova"/>
        </w:rPr>
        <w:t xml:space="preserve"> su imagen</w:t>
      </w:r>
      <w:r w:rsidR="00B50D6F" w:rsidRPr="00BE4A68">
        <w:rPr>
          <w:rFonts w:ascii="Arial Nova Light" w:eastAsia="Arial Nova" w:hAnsi="Arial Nova Light" w:cs="Arial Nova"/>
        </w:rPr>
        <w:t xml:space="preserve"> como candidata a la gobernatura de</w:t>
      </w:r>
      <w:r>
        <w:rPr>
          <w:rFonts w:ascii="Arial Nova Light" w:eastAsia="Arial Nova" w:hAnsi="Arial Nova Light" w:cs="Arial Nova"/>
        </w:rPr>
        <w:t xml:space="preserve"> Aguascalientes</w:t>
      </w:r>
      <w:r w:rsidR="00B953A6" w:rsidRPr="00BE4A68">
        <w:rPr>
          <w:rFonts w:ascii="Arial Nova Light" w:eastAsia="Arial Nova" w:hAnsi="Arial Nova Light" w:cs="Arial Nova"/>
        </w:rPr>
        <w:t>.</w:t>
      </w:r>
    </w:p>
    <w:p w14:paraId="763E63CA" w14:textId="346E1187" w:rsidR="00CE6131" w:rsidRDefault="00AF29A8" w:rsidP="00CE6131">
      <w:pPr>
        <w:pStyle w:val="NormalWeb"/>
        <w:numPr>
          <w:ilvl w:val="0"/>
          <w:numId w:val="22"/>
        </w:numPr>
        <w:spacing w:after="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Señala</w:t>
      </w:r>
      <w:r w:rsidR="00BE4A68">
        <w:rPr>
          <w:rFonts w:ascii="Arial Nova Light" w:eastAsia="Arial Nova" w:hAnsi="Arial Nova Light" w:cs="Arial Nova"/>
        </w:rPr>
        <w:t>,</w:t>
      </w:r>
      <w:r>
        <w:rPr>
          <w:rFonts w:ascii="Arial Nova Light" w:eastAsia="Arial Nova" w:hAnsi="Arial Nova Light" w:cs="Arial Nova"/>
        </w:rPr>
        <w:t xml:space="preserve"> que </w:t>
      </w:r>
      <w:r w:rsidR="003B7971">
        <w:rPr>
          <w:rFonts w:ascii="Arial Nova Light" w:eastAsia="Arial Nova" w:hAnsi="Arial Nova Light" w:cs="Arial Nova"/>
        </w:rPr>
        <w:t>los hechos denunciados producen consecuencias que transgreden sus derechos político electorales y afectan el principio de equida</w:t>
      </w:r>
      <w:r w:rsidR="00E042B8">
        <w:rPr>
          <w:rFonts w:ascii="Arial Nova Light" w:eastAsia="Arial Nova" w:hAnsi="Arial Nova Light" w:cs="Arial Nova"/>
        </w:rPr>
        <w:t>d</w:t>
      </w:r>
      <w:r w:rsidR="003B7971">
        <w:rPr>
          <w:rFonts w:ascii="Arial Nova Light" w:eastAsia="Arial Nova" w:hAnsi="Arial Nova Light" w:cs="Arial Nova"/>
        </w:rPr>
        <w:t xml:space="preserve"> en la contienda y su participación en el proceso electoral</w:t>
      </w:r>
      <w:r w:rsidR="00BE4A68">
        <w:rPr>
          <w:rFonts w:ascii="Arial Nova Light" w:eastAsia="Arial Nova" w:hAnsi="Arial Nova Light" w:cs="Arial Nova"/>
        </w:rPr>
        <w:t>, con base a que las publicaciones objeto de denuncia, según refiere, fueron pagadas para obtener</w:t>
      </w:r>
      <w:r w:rsidR="008F1447">
        <w:rPr>
          <w:rFonts w:ascii="Arial Nova Light" w:eastAsia="Arial Nova" w:hAnsi="Arial Nova Light" w:cs="Arial Nova"/>
        </w:rPr>
        <w:t xml:space="preserve"> </w:t>
      </w:r>
      <w:r w:rsidR="00BE4A68">
        <w:rPr>
          <w:rFonts w:ascii="Arial Nova Light" w:eastAsia="Arial Nova" w:hAnsi="Arial Nova Light" w:cs="Arial Nova"/>
        </w:rPr>
        <w:t>un mayor alcance e impacto en el electorado.</w:t>
      </w:r>
    </w:p>
    <w:p w14:paraId="054522D6" w14:textId="75557314" w:rsidR="0033182E" w:rsidRDefault="00D70623" w:rsidP="0033182E">
      <w:pPr>
        <w:pStyle w:val="NormalWeb"/>
        <w:numPr>
          <w:ilvl w:val="0"/>
          <w:numId w:val="22"/>
        </w:numPr>
        <w:spacing w:after="0" w:line="360" w:lineRule="auto"/>
        <w:ind w:left="142" w:firstLine="0"/>
        <w:contextualSpacing/>
        <w:mirrorIndents/>
        <w:jc w:val="both"/>
        <w:rPr>
          <w:rFonts w:ascii="Arial Nova Light" w:eastAsia="Arial Nova" w:hAnsi="Arial Nova Light" w:cs="Arial Nova"/>
        </w:rPr>
      </w:pPr>
      <w:r w:rsidRPr="00CE6131">
        <w:rPr>
          <w:rFonts w:ascii="Arial Nova Light" w:eastAsia="Arial Nova" w:hAnsi="Arial Nova Light" w:cs="Arial Nova"/>
        </w:rPr>
        <w:t>Describe</w:t>
      </w:r>
      <w:r w:rsidR="000162B2">
        <w:rPr>
          <w:rFonts w:ascii="Arial Nova Light" w:eastAsia="Arial Nova" w:hAnsi="Arial Nova Light" w:cs="Arial Nova"/>
        </w:rPr>
        <w:t>,</w:t>
      </w:r>
      <w:r w:rsidR="000934C3">
        <w:rPr>
          <w:rFonts w:ascii="Arial Nova Light" w:eastAsia="Arial Nova" w:hAnsi="Arial Nova Light" w:cs="Arial Nova"/>
        </w:rPr>
        <w:t xml:space="preserve"> </w:t>
      </w:r>
      <w:r w:rsidR="005F7922" w:rsidRPr="00CE6131">
        <w:rPr>
          <w:rFonts w:ascii="Arial Nova Light" w:eastAsia="Arial Nova" w:hAnsi="Arial Nova Light" w:cs="Arial Nova"/>
        </w:rPr>
        <w:t xml:space="preserve">que </w:t>
      </w:r>
      <w:r w:rsidR="00AF29A8" w:rsidRPr="00CE6131">
        <w:rPr>
          <w:rFonts w:ascii="Arial Nova Light" w:eastAsia="Arial Nova" w:hAnsi="Arial Nova Light" w:cs="Arial Nova"/>
        </w:rPr>
        <w:t>las</w:t>
      </w:r>
      <w:r w:rsidR="00AF33AF" w:rsidRPr="00CE6131">
        <w:rPr>
          <w:rFonts w:ascii="Arial Nova Light" w:eastAsia="Arial Nova" w:hAnsi="Arial Nova Light" w:cs="Arial Nova"/>
        </w:rPr>
        <w:t xml:space="preserve"> publicaciones</w:t>
      </w:r>
      <w:r w:rsidR="000934C3">
        <w:rPr>
          <w:rFonts w:ascii="Arial Nova Light" w:eastAsia="Arial Nova" w:hAnsi="Arial Nova Light" w:cs="Arial Nova"/>
        </w:rPr>
        <w:t xml:space="preserve"> denunciadas, s</w:t>
      </w:r>
      <w:r w:rsidR="005F7922" w:rsidRPr="00CE6131">
        <w:rPr>
          <w:rFonts w:ascii="Arial Nova Light" w:eastAsia="Arial Nova" w:hAnsi="Arial Nova Light" w:cs="Arial Nova"/>
        </w:rPr>
        <w:t xml:space="preserve">e encuentran encaminadas a generar discriminación </w:t>
      </w:r>
      <w:r w:rsidR="007A674D" w:rsidRPr="00CE6131">
        <w:rPr>
          <w:rFonts w:ascii="Arial Nova Light" w:eastAsia="Arial Nova" w:hAnsi="Arial Nova Light" w:cs="Arial Nova"/>
        </w:rPr>
        <w:t>p</w:t>
      </w:r>
      <w:r w:rsidR="000162B2">
        <w:rPr>
          <w:rFonts w:ascii="Arial Nova Light" w:eastAsia="Arial Nova" w:hAnsi="Arial Nova Light" w:cs="Arial Nova"/>
        </w:rPr>
        <w:t>ú</w:t>
      </w:r>
      <w:r w:rsidR="007A674D" w:rsidRPr="00CE6131">
        <w:rPr>
          <w:rFonts w:ascii="Arial Nova Light" w:eastAsia="Arial Nova" w:hAnsi="Arial Nova Light" w:cs="Arial Nova"/>
        </w:rPr>
        <w:t>blica en</w:t>
      </w:r>
      <w:r w:rsidR="005F7922" w:rsidRPr="00CE6131">
        <w:rPr>
          <w:rFonts w:ascii="Arial Nova Light" w:eastAsia="Arial Nova" w:hAnsi="Arial Nova Light" w:cs="Arial Nova"/>
        </w:rPr>
        <w:t xml:space="preserve"> su </w:t>
      </w:r>
      <w:r w:rsidR="00AF33AF" w:rsidRPr="00CE6131">
        <w:rPr>
          <w:rFonts w:ascii="Arial Nova Light" w:eastAsia="Arial Nova" w:hAnsi="Arial Nova Light" w:cs="Arial Nova"/>
        </w:rPr>
        <w:t>contra, buscando</w:t>
      </w:r>
      <w:r w:rsidR="00E042B8" w:rsidRPr="00CE6131">
        <w:rPr>
          <w:rFonts w:ascii="Arial Nova Light" w:eastAsia="Arial Nova" w:hAnsi="Arial Nova Light" w:cs="Arial Nova"/>
        </w:rPr>
        <w:t xml:space="preserve"> anular, </w:t>
      </w:r>
      <w:r w:rsidR="007A674D" w:rsidRPr="00CE6131">
        <w:rPr>
          <w:rFonts w:ascii="Arial Nova Light" w:eastAsia="Arial Nova" w:hAnsi="Arial Nova Light" w:cs="Arial Nova"/>
        </w:rPr>
        <w:t>obstaculizar y</w:t>
      </w:r>
      <w:r w:rsidR="00E042B8" w:rsidRPr="00CE6131">
        <w:rPr>
          <w:rFonts w:ascii="Arial Nova Light" w:eastAsia="Arial Nova" w:hAnsi="Arial Nova Light" w:cs="Arial Nova"/>
        </w:rPr>
        <w:t xml:space="preserve"> generar una mala imagen hacia la ciudadanía</w:t>
      </w:r>
      <w:r w:rsidRPr="00CE6131">
        <w:rPr>
          <w:rFonts w:ascii="Arial Nova Light" w:eastAsia="Arial Nova" w:hAnsi="Arial Nova Light" w:cs="Arial Nova"/>
        </w:rPr>
        <w:t>,</w:t>
      </w:r>
      <w:r w:rsidR="00E042B8" w:rsidRPr="00CE6131">
        <w:rPr>
          <w:rFonts w:ascii="Arial Nova Light" w:eastAsia="Arial Nova" w:hAnsi="Arial Nova Light" w:cs="Arial Nova"/>
        </w:rPr>
        <w:t xml:space="preserve"> situándola </w:t>
      </w:r>
      <w:r w:rsidRPr="00CE6131">
        <w:rPr>
          <w:rFonts w:ascii="Arial Nova Light" w:eastAsia="Arial Nova" w:hAnsi="Arial Nova Light" w:cs="Arial Nova"/>
        </w:rPr>
        <w:t>así</w:t>
      </w:r>
      <w:r w:rsidR="00E042B8" w:rsidRPr="00CE6131">
        <w:rPr>
          <w:rFonts w:ascii="Arial Nova Light" w:eastAsia="Arial Nova" w:hAnsi="Arial Nova Light" w:cs="Arial Nova"/>
        </w:rPr>
        <w:t xml:space="preserve"> en un plano de inferioridad de participación en el proceso electoral</w:t>
      </w:r>
      <w:r w:rsidRPr="00CE6131">
        <w:rPr>
          <w:rFonts w:ascii="Arial Nova Light" w:eastAsia="Arial Nova" w:hAnsi="Arial Nova Light" w:cs="Arial Nova"/>
        </w:rPr>
        <w:t xml:space="preserve"> por</w:t>
      </w:r>
      <w:r w:rsidR="000934C3">
        <w:rPr>
          <w:rFonts w:ascii="Arial Nova Light" w:eastAsia="Arial Nova" w:hAnsi="Arial Nova Light" w:cs="Arial Nova"/>
        </w:rPr>
        <w:t xml:space="preserve"> hechos que</w:t>
      </w:r>
      <w:r w:rsidR="000162B2">
        <w:rPr>
          <w:rFonts w:ascii="Arial Nova Light" w:eastAsia="Arial Nova" w:hAnsi="Arial Nova Light" w:cs="Arial Nova"/>
        </w:rPr>
        <w:t>,</w:t>
      </w:r>
      <w:r w:rsidR="000934C3">
        <w:rPr>
          <w:rFonts w:ascii="Arial Nova Light" w:eastAsia="Arial Nova" w:hAnsi="Arial Nova Light" w:cs="Arial Nova"/>
        </w:rPr>
        <w:t xml:space="preserve"> según refiere, son</w:t>
      </w:r>
      <w:r w:rsidRPr="00CE6131">
        <w:rPr>
          <w:rFonts w:ascii="Arial Nova Light" w:eastAsia="Arial Nova" w:hAnsi="Arial Nova Light" w:cs="Arial Nova"/>
        </w:rPr>
        <w:t xml:space="preserve"> falsos y pasados</w:t>
      </w:r>
      <w:r w:rsidR="004A2764" w:rsidRPr="00CE6131">
        <w:rPr>
          <w:rFonts w:ascii="Arial Nova Light" w:eastAsia="Arial Nova" w:hAnsi="Arial Nova Light" w:cs="Arial Nova"/>
        </w:rPr>
        <w:t xml:space="preserve">, constituyendo </w:t>
      </w:r>
      <w:r w:rsidR="000934C3">
        <w:rPr>
          <w:rFonts w:ascii="Arial Nova Light" w:eastAsia="Arial Nova" w:hAnsi="Arial Nova Light" w:cs="Arial Nova"/>
        </w:rPr>
        <w:t>en consecuencia c</w:t>
      </w:r>
      <w:r w:rsidR="008F1447">
        <w:rPr>
          <w:rFonts w:ascii="Arial Nova Light" w:eastAsia="Arial Nova" w:hAnsi="Arial Nova Light" w:cs="Arial Nova"/>
        </w:rPr>
        <w:t>alumnia y VPMG</w:t>
      </w:r>
      <w:r w:rsidR="0033182E">
        <w:rPr>
          <w:rFonts w:ascii="Arial Nova Light" w:eastAsia="Arial Nova" w:hAnsi="Arial Nova Light" w:cs="Arial Nova"/>
        </w:rPr>
        <w:t>, especificando las siguientes frases:</w:t>
      </w:r>
    </w:p>
    <w:p w14:paraId="32B300FC" w14:textId="77777777" w:rsidR="0033182E" w:rsidRDefault="0033182E" w:rsidP="0033182E">
      <w:pPr>
        <w:pStyle w:val="NormalWeb"/>
        <w:spacing w:after="0" w:line="360" w:lineRule="auto"/>
        <w:ind w:left="142"/>
        <w:contextualSpacing/>
        <w:mirrorIndents/>
        <w:jc w:val="both"/>
        <w:rPr>
          <w:rFonts w:ascii="Arial Nova Light" w:eastAsia="Arial Nova" w:hAnsi="Arial Nova Light" w:cs="Arial Nova"/>
        </w:rPr>
      </w:pPr>
    </w:p>
    <w:p w14:paraId="42F20E42" w14:textId="77777777" w:rsidR="0033182E" w:rsidRPr="00C87910" w:rsidRDefault="00507858" w:rsidP="00C87910">
      <w:pPr>
        <w:pStyle w:val="NormalWeb"/>
        <w:numPr>
          <w:ilvl w:val="0"/>
          <w:numId w:val="37"/>
        </w:numPr>
        <w:spacing w:after="0" w:line="360" w:lineRule="auto"/>
        <w:ind w:left="1418" w:right="142" w:hanging="992"/>
        <w:contextualSpacing/>
        <w:mirrorIndents/>
        <w:jc w:val="both"/>
        <w:rPr>
          <w:rFonts w:ascii="Arial Nova Light" w:eastAsia="Arial Nova" w:hAnsi="Arial Nova Light" w:cs="Arial Nova"/>
        </w:rPr>
      </w:pPr>
      <w:r w:rsidRPr="00C87910">
        <w:rPr>
          <w:rFonts w:ascii="Arial Nova Light" w:eastAsia="Arial Nova" w:hAnsi="Arial Nova Light" w:cs="Arial Nova"/>
        </w:rPr>
        <w:t>"</w:t>
      </w:r>
      <w:r w:rsidRPr="00C87910">
        <w:rPr>
          <w:rFonts w:ascii="Arial Nova Light" w:eastAsia="Arial Nova" w:hAnsi="Arial Nova Light" w:cs="Arial Nova"/>
          <w:i/>
          <w:iCs/>
        </w:rPr>
        <w:t xml:space="preserve">Teresa Jiménez, candidata de la coalición Va por México por la gubernatura de Aguascalientes. fue señalada de estar presuntamente enquistada en una trama de corrupción que mantendrá a la capital del estado endeudada por al menos 30 años". </w:t>
      </w:r>
    </w:p>
    <w:p w14:paraId="0554E17B" w14:textId="762555D1" w:rsidR="0033182E" w:rsidRPr="00C87910" w:rsidRDefault="00507858" w:rsidP="00C87910">
      <w:pPr>
        <w:pStyle w:val="NormalWeb"/>
        <w:numPr>
          <w:ilvl w:val="0"/>
          <w:numId w:val="37"/>
        </w:numPr>
        <w:spacing w:after="0" w:line="360" w:lineRule="auto"/>
        <w:ind w:left="1418" w:right="142" w:hanging="992"/>
        <w:contextualSpacing/>
        <w:mirrorIndents/>
        <w:jc w:val="both"/>
        <w:rPr>
          <w:rFonts w:ascii="Arial Nova Light" w:eastAsia="Arial Nova" w:hAnsi="Arial Nova Light" w:cs="Arial Nova"/>
        </w:rPr>
      </w:pPr>
      <w:r w:rsidRPr="00C87910">
        <w:rPr>
          <w:rFonts w:ascii="Arial Nova Light" w:eastAsia="Arial Nova" w:hAnsi="Arial Nova Light" w:cs="Arial Nova"/>
          <w:i/>
          <w:iCs/>
        </w:rPr>
        <w:t xml:space="preserve">"Anayeli Muñoz abanderada de Movimiento Ciudadano, quien señaló que en enero de 2020 el gobierno municipal, entonces encabezado por </w:t>
      </w:r>
      <w:r w:rsidR="00573282">
        <w:rPr>
          <w:rFonts w:ascii="Arial Nova Light" w:hAnsi="Arial Nova Light" w:cs="Arial"/>
          <w:b/>
          <w:bCs/>
          <w:i/>
          <w:iCs/>
        </w:rPr>
        <w:t>Dato Protegido</w:t>
      </w:r>
      <w:r w:rsidRPr="00C87910">
        <w:rPr>
          <w:rFonts w:ascii="Arial Nova Light" w:eastAsia="Arial Nova" w:hAnsi="Arial Nova Light" w:cs="Arial Nova"/>
          <w:i/>
          <w:iCs/>
        </w:rPr>
        <w:t xml:space="preserve">, habría firmado un contrato con la empresa MD Iluminación Nacional por un valor de 900 millones de pesos, para la modernización del sistema de alumbrado público del municipio. Precisó que el contrato </w:t>
      </w:r>
      <w:r w:rsidR="0056315B" w:rsidRPr="00C87910">
        <w:rPr>
          <w:rFonts w:ascii="Arial Nova Light" w:eastAsia="Arial Nova" w:hAnsi="Arial Nova Light" w:cs="Arial Nova"/>
          <w:i/>
          <w:iCs/>
        </w:rPr>
        <w:t>tendría</w:t>
      </w:r>
      <w:r w:rsidRPr="00C87910">
        <w:rPr>
          <w:rFonts w:ascii="Arial Nova Light" w:eastAsia="Arial Nova" w:hAnsi="Arial Nova Light" w:cs="Arial Nova"/>
          <w:i/>
          <w:iCs/>
        </w:rPr>
        <w:t xml:space="preserve"> un supuesto sobrecosto de 600 millones de pesos."</w:t>
      </w:r>
    </w:p>
    <w:p w14:paraId="3D40FF7D" w14:textId="77777777" w:rsidR="0033182E" w:rsidRPr="00C87910" w:rsidRDefault="00507858" w:rsidP="00C87910">
      <w:pPr>
        <w:pStyle w:val="NormalWeb"/>
        <w:numPr>
          <w:ilvl w:val="0"/>
          <w:numId w:val="37"/>
        </w:numPr>
        <w:spacing w:after="0" w:line="360" w:lineRule="auto"/>
        <w:ind w:left="1418" w:right="142" w:hanging="992"/>
        <w:contextualSpacing/>
        <w:mirrorIndents/>
        <w:jc w:val="both"/>
        <w:rPr>
          <w:rFonts w:ascii="Arial Nova Light" w:eastAsia="Arial Nova" w:hAnsi="Arial Nova Light" w:cs="Arial Nova"/>
        </w:rPr>
      </w:pPr>
      <w:r w:rsidRPr="00C87910">
        <w:rPr>
          <w:rFonts w:ascii="Arial Nova Light" w:eastAsia="Arial Nova" w:hAnsi="Arial Nova Light" w:cs="Arial Nova"/>
          <w:i/>
          <w:iCs/>
        </w:rPr>
        <w:t>“Asimismo, señaló que habría un parque solar fantasma que tendría endeudado a la ciudad de Aguascalientes los próximos 30 años, con un contrato con la empresa Next Energy del Centro". "Este caso es solo la punta del iceberg de su corrupción"</w:t>
      </w:r>
    </w:p>
    <w:p w14:paraId="0082FD3F" w14:textId="2BF38631" w:rsidR="0033182E" w:rsidRPr="00C87910" w:rsidRDefault="00507858" w:rsidP="00C87910">
      <w:pPr>
        <w:pStyle w:val="NormalWeb"/>
        <w:numPr>
          <w:ilvl w:val="0"/>
          <w:numId w:val="37"/>
        </w:numPr>
        <w:spacing w:after="0" w:line="360" w:lineRule="auto"/>
        <w:ind w:left="1418" w:right="142" w:hanging="992"/>
        <w:contextualSpacing/>
        <w:mirrorIndents/>
        <w:jc w:val="both"/>
        <w:rPr>
          <w:rFonts w:ascii="Arial Nova Light" w:eastAsia="Arial Nova" w:hAnsi="Arial Nova Light" w:cs="Arial Nova"/>
        </w:rPr>
      </w:pPr>
      <w:r w:rsidRPr="00C87910">
        <w:rPr>
          <w:rFonts w:ascii="Arial Nova Light" w:eastAsia="Arial Nova" w:hAnsi="Arial Nova Light" w:cs="Arial Nova"/>
          <w:i/>
          <w:iCs/>
        </w:rPr>
        <w:lastRenderedPageBreak/>
        <w:t>."El verdadero escándalo no son las luminarias, sino el parque solar fantasma que le costará al municipio más de 20 mil millones de pesos en los próximos 30 años". "El beneficiario final sería Eugenio Javier Maiz Domene, pues las</w:t>
      </w:r>
      <w:r w:rsidR="00EF6AFE" w:rsidRPr="00C87910">
        <w:rPr>
          <w:rFonts w:ascii="Arial Nova Light" w:eastAsia="Arial Nova" w:hAnsi="Arial Nova Light" w:cs="Arial Nova"/>
          <w:i/>
          <w:iCs/>
        </w:rPr>
        <w:t xml:space="preserve"> </w:t>
      </w:r>
      <w:r w:rsidRPr="00C87910">
        <w:rPr>
          <w:rFonts w:ascii="Arial Nova Light" w:eastAsia="Arial Nova" w:hAnsi="Arial Nova Light" w:cs="Arial Nova"/>
          <w:i/>
          <w:iCs/>
        </w:rPr>
        <w:t xml:space="preserve">empresas MD </w:t>
      </w:r>
      <w:r w:rsidR="00927456" w:rsidRPr="00C87910">
        <w:rPr>
          <w:rFonts w:ascii="Arial Nova Light" w:eastAsia="Arial Nova" w:hAnsi="Arial Nova Light" w:cs="Arial Nova"/>
          <w:i/>
          <w:iCs/>
        </w:rPr>
        <w:t>iluminación</w:t>
      </w:r>
      <w:r w:rsidRPr="00C87910">
        <w:rPr>
          <w:rFonts w:ascii="Arial Nova Light" w:eastAsia="Arial Nova" w:hAnsi="Arial Nova Light" w:cs="Arial Nova"/>
          <w:i/>
          <w:iCs/>
        </w:rPr>
        <w:t xml:space="preserve"> Nacional y Next Energy del Centro</w:t>
      </w:r>
      <w:r w:rsidR="00EF6AFE" w:rsidRPr="00C87910">
        <w:rPr>
          <w:rFonts w:ascii="Arial Nova Light" w:eastAsia="Arial Nova" w:hAnsi="Arial Nova Light" w:cs="Arial Nova"/>
          <w:i/>
          <w:iCs/>
        </w:rPr>
        <w:t xml:space="preserve"> pertenecerían</w:t>
      </w:r>
      <w:r w:rsidRPr="00C87910">
        <w:rPr>
          <w:rFonts w:ascii="Arial Nova Light" w:eastAsia="Arial Nova" w:hAnsi="Arial Nova Light" w:cs="Arial Nova"/>
          <w:i/>
          <w:iCs/>
        </w:rPr>
        <w:t xml:space="preserve"> al empresario, señalado como supuesto socio de Jovita</w:t>
      </w:r>
      <w:r w:rsidR="00EF6AFE" w:rsidRPr="00C87910">
        <w:rPr>
          <w:rFonts w:ascii="Arial Nova Light" w:eastAsia="Arial Nova" w:hAnsi="Arial Nova Light" w:cs="Arial Nova"/>
          <w:i/>
          <w:iCs/>
        </w:rPr>
        <w:t xml:space="preserve"> </w:t>
      </w:r>
      <w:r w:rsidRPr="00C87910">
        <w:rPr>
          <w:rFonts w:ascii="Arial Nova Light" w:eastAsia="Arial Nova" w:hAnsi="Arial Nova Light" w:cs="Arial Nova"/>
          <w:i/>
          <w:iCs/>
        </w:rPr>
        <w:t xml:space="preserve">Morin Flores, presidenta de la Comisión de Justicia del PAN". "Destacó que por el contrato de las luminarias hay funcionarios del gobierno de </w:t>
      </w:r>
      <w:r w:rsidR="00573282">
        <w:rPr>
          <w:rFonts w:ascii="Arial Nova Light" w:hAnsi="Arial Nova Light" w:cs="Arial"/>
          <w:b/>
          <w:bCs/>
          <w:i/>
          <w:iCs/>
        </w:rPr>
        <w:t>Dato Protegido</w:t>
      </w:r>
      <w:r w:rsidR="00573282" w:rsidRPr="00C87910">
        <w:rPr>
          <w:rFonts w:ascii="Arial Nova Light" w:eastAsia="Arial Nova" w:hAnsi="Arial Nova Light" w:cs="Arial Nova"/>
          <w:i/>
          <w:iCs/>
        </w:rPr>
        <w:t xml:space="preserve"> </w:t>
      </w:r>
      <w:r w:rsidRPr="00C87910">
        <w:rPr>
          <w:rFonts w:ascii="Arial Nova Light" w:eastAsia="Arial Nova" w:hAnsi="Arial Nova Light" w:cs="Arial Nova"/>
          <w:i/>
          <w:iCs/>
        </w:rPr>
        <w:t>vinculados a proceso por el presunto delito de ejercicio indebido del servicio público, contratación indebida y sobreprecio".</w:t>
      </w:r>
    </w:p>
    <w:p w14:paraId="3F325B43" w14:textId="77777777" w:rsidR="0033182E" w:rsidRPr="00C87910" w:rsidRDefault="00507858" w:rsidP="00C87910">
      <w:pPr>
        <w:pStyle w:val="NormalWeb"/>
        <w:numPr>
          <w:ilvl w:val="0"/>
          <w:numId w:val="37"/>
        </w:numPr>
        <w:spacing w:after="0" w:line="360" w:lineRule="auto"/>
        <w:ind w:left="1418" w:right="142" w:hanging="992"/>
        <w:contextualSpacing/>
        <w:mirrorIndents/>
        <w:jc w:val="both"/>
        <w:rPr>
          <w:rFonts w:ascii="Arial Nova Light" w:eastAsia="Arial Nova" w:hAnsi="Arial Nova Light" w:cs="Arial Nova"/>
        </w:rPr>
      </w:pPr>
      <w:r w:rsidRPr="00C87910">
        <w:rPr>
          <w:rFonts w:ascii="Arial Nova Light" w:eastAsia="Arial Nova" w:hAnsi="Arial Nova Light" w:cs="Arial Nova"/>
          <w:i/>
          <w:iCs/>
        </w:rPr>
        <w:t>"Entre 2018 y 2019, más de 20 empresas, cobraron al Congreso de Aguascalientes, en ese entonces liderado por el PAN, 140 millones de pesos".</w:t>
      </w:r>
    </w:p>
    <w:p w14:paraId="737ECE50" w14:textId="36C0E9CE" w:rsidR="0050170E" w:rsidRPr="00C87910" w:rsidRDefault="00EF6AFE" w:rsidP="00C87910">
      <w:pPr>
        <w:pStyle w:val="NormalWeb"/>
        <w:numPr>
          <w:ilvl w:val="0"/>
          <w:numId w:val="37"/>
        </w:numPr>
        <w:tabs>
          <w:tab w:val="left" w:pos="9214"/>
        </w:tabs>
        <w:spacing w:after="0" w:line="360" w:lineRule="auto"/>
        <w:ind w:left="1418" w:right="142" w:hanging="992"/>
        <w:contextualSpacing/>
        <w:mirrorIndents/>
        <w:jc w:val="both"/>
        <w:rPr>
          <w:rFonts w:ascii="Arial Nova Light" w:eastAsia="Arial Nova" w:hAnsi="Arial Nova Light" w:cs="Arial Nova"/>
        </w:rPr>
      </w:pPr>
      <w:r w:rsidRPr="00C87910">
        <w:rPr>
          <w:rFonts w:ascii="Arial Nova Light" w:eastAsia="Arial Nova" w:hAnsi="Arial Nova Light" w:cs="Arial Nova"/>
          <w:i/>
          <w:iCs/>
        </w:rPr>
        <w:t>“</w:t>
      </w:r>
      <w:r w:rsidR="00573282">
        <w:rPr>
          <w:rFonts w:ascii="Arial Nova Light" w:hAnsi="Arial Nova Light" w:cs="Arial"/>
          <w:b/>
          <w:bCs/>
          <w:i/>
          <w:iCs/>
        </w:rPr>
        <w:t>Dato Protegido</w:t>
      </w:r>
      <w:r w:rsidR="00507858" w:rsidRPr="00C87910">
        <w:rPr>
          <w:rFonts w:ascii="Arial Nova Light" w:eastAsia="Arial Nova" w:hAnsi="Arial Nova Light" w:cs="Arial Nova"/>
          <w:i/>
          <w:iCs/>
        </w:rPr>
        <w:t>, exalcaldesa panista de Aguascalientes capital, quien ha sido denunciada de manera constante por la falta de calidad en servicios que corresponden al Ayuntamiento, es muy cercana al grupo político de Marko Cortés. ¿Cuál será la postura de la candidata de Va por México a la gubernatura del estado?</w:t>
      </w:r>
      <w:r w:rsidRPr="00C87910">
        <w:rPr>
          <w:rFonts w:ascii="Arial Nova Light" w:eastAsia="Arial Nova" w:hAnsi="Arial Nova Light" w:cs="Arial Nova"/>
          <w:i/>
          <w:iCs/>
        </w:rPr>
        <w:t>”</w:t>
      </w:r>
      <w:r w:rsidR="00C87910">
        <w:rPr>
          <w:rFonts w:ascii="Arial Nova Light" w:eastAsia="Arial Nova" w:hAnsi="Arial Nova Light" w:cs="Arial Nova"/>
          <w:i/>
          <w:iCs/>
        </w:rPr>
        <w:t>.</w:t>
      </w:r>
    </w:p>
    <w:p w14:paraId="07D59E0F" w14:textId="77777777" w:rsidR="0050170E" w:rsidRPr="0050170E" w:rsidRDefault="0050170E" w:rsidP="00A54444">
      <w:pPr>
        <w:pStyle w:val="NormalWeb"/>
        <w:numPr>
          <w:ilvl w:val="0"/>
          <w:numId w:val="35"/>
        </w:numPr>
        <w:spacing w:after="0" w:line="360" w:lineRule="auto"/>
        <w:ind w:left="142" w:firstLine="0"/>
        <w:contextualSpacing/>
        <w:mirrorIndents/>
        <w:jc w:val="both"/>
        <w:rPr>
          <w:rFonts w:ascii="Arial Nova Light" w:eastAsia="Arial Nova" w:hAnsi="Arial Nova Light" w:cs="Arial Nova"/>
          <w:i/>
          <w:iCs/>
          <w:sz w:val="16"/>
          <w:szCs w:val="16"/>
        </w:rPr>
      </w:pPr>
      <w:r>
        <w:rPr>
          <w:rFonts w:ascii="Arial Nova Light" w:eastAsia="Arial Nova" w:hAnsi="Arial Nova Light" w:cs="Arial Nova"/>
        </w:rPr>
        <w:t>Advierte</w:t>
      </w:r>
      <w:r w:rsidR="003C3019" w:rsidRPr="007A674D">
        <w:rPr>
          <w:rFonts w:ascii="Arial Nova Light" w:eastAsia="Arial Nova" w:hAnsi="Arial Nova Light" w:cs="Arial Nova"/>
        </w:rPr>
        <w:t>, que</w:t>
      </w:r>
      <w:r>
        <w:rPr>
          <w:rFonts w:ascii="Arial Nova Light" w:eastAsia="Arial Nova" w:hAnsi="Arial Nova Light" w:cs="Arial Nova"/>
        </w:rPr>
        <w:t xml:space="preserve"> </w:t>
      </w:r>
      <w:r w:rsidR="00CD4005" w:rsidRPr="007A674D">
        <w:rPr>
          <w:rFonts w:ascii="Arial Nova Light" w:eastAsia="Arial Nova" w:hAnsi="Arial Nova Light" w:cs="Arial Nova"/>
        </w:rPr>
        <w:t>pretenden vincular</w:t>
      </w:r>
      <w:r>
        <w:rPr>
          <w:rFonts w:ascii="Arial Nova Light" w:eastAsia="Arial Nova" w:hAnsi="Arial Nova Light" w:cs="Arial Nova"/>
        </w:rPr>
        <w:t xml:space="preserve">la con </w:t>
      </w:r>
      <w:r w:rsidR="00EF6AFE" w:rsidRPr="007A674D">
        <w:rPr>
          <w:rFonts w:ascii="Arial Nova Light" w:eastAsia="Arial Nova" w:hAnsi="Arial Nova Light" w:cs="Arial Nova"/>
        </w:rPr>
        <w:t xml:space="preserve">hechos </w:t>
      </w:r>
      <w:r w:rsidR="007A674D" w:rsidRPr="007A674D">
        <w:rPr>
          <w:rFonts w:ascii="Arial Nova Light" w:eastAsia="Arial Nova" w:hAnsi="Arial Nova Light" w:cs="Arial Nova"/>
        </w:rPr>
        <w:t>impropios, pues</w:t>
      </w:r>
      <w:r w:rsidR="00103E03" w:rsidRPr="007A674D">
        <w:rPr>
          <w:rFonts w:ascii="Arial Nova Light" w:eastAsia="Arial Nova" w:hAnsi="Arial Nova Light" w:cs="Arial Nova"/>
        </w:rPr>
        <w:t xml:space="preserve"> </w:t>
      </w:r>
      <w:r>
        <w:rPr>
          <w:rFonts w:ascii="Arial Nova Light" w:eastAsia="Arial Nova" w:hAnsi="Arial Nova Light" w:cs="Arial Nova"/>
        </w:rPr>
        <w:t>en las publicaciones se señalan</w:t>
      </w:r>
      <w:r w:rsidR="00103E03" w:rsidRPr="007A674D">
        <w:rPr>
          <w:rFonts w:ascii="Arial Nova Light" w:eastAsia="Arial Nova" w:hAnsi="Arial Nova Light" w:cs="Arial Nova"/>
        </w:rPr>
        <w:t xml:space="preserve"> acciones de terceros</w:t>
      </w:r>
      <w:r>
        <w:rPr>
          <w:rFonts w:ascii="Arial Nova Light" w:eastAsia="Arial Nova" w:hAnsi="Arial Nova Light" w:cs="Arial Nova"/>
        </w:rPr>
        <w:t>, haciendo referencia a los siguientes extractos:</w:t>
      </w:r>
      <w:r w:rsidR="007A674D">
        <w:rPr>
          <w:rFonts w:ascii="Arial Nova Light" w:eastAsia="Arial Nova" w:hAnsi="Arial Nova Light" w:cs="Arial Nova"/>
        </w:rPr>
        <w:t xml:space="preserve"> </w:t>
      </w:r>
    </w:p>
    <w:p w14:paraId="3BAA4E9D" w14:textId="51202E47" w:rsidR="0050170E" w:rsidRPr="00C87910" w:rsidRDefault="00103E03" w:rsidP="00C87910">
      <w:pPr>
        <w:pStyle w:val="NormalWeb"/>
        <w:numPr>
          <w:ilvl w:val="0"/>
          <w:numId w:val="38"/>
        </w:numPr>
        <w:spacing w:after="0" w:line="360" w:lineRule="auto"/>
        <w:ind w:left="1418" w:hanging="992"/>
        <w:contextualSpacing/>
        <w:mirrorIndents/>
        <w:jc w:val="both"/>
        <w:rPr>
          <w:rFonts w:ascii="Arial Nova Light" w:eastAsia="Arial Nova" w:hAnsi="Arial Nova Light" w:cs="Arial Nova"/>
          <w:i/>
          <w:iCs/>
        </w:rPr>
      </w:pPr>
      <w:r w:rsidRPr="00C87910">
        <w:rPr>
          <w:rFonts w:ascii="Arial Nova Light" w:eastAsia="Arial Nova" w:hAnsi="Arial Nova Light" w:cs="Arial Nova"/>
          <w:i/>
          <w:iCs/>
        </w:rPr>
        <w:t>“El beneficiario final sería Eugenio Javier Maíz Domene, pues IC empresas MD Iluminación Nacional y Next Energy del Centro pertenecerían al empresario, señalado como supuesto socio de Jovi</w:t>
      </w:r>
      <w:r w:rsidR="000162B2">
        <w:rPr>
          <w:rFonts w:ascii="Arial Nova Light" w:eastAsia="Arial Nova" w:hAnsi="Arial Nova Light" w:cs="Arial Nova"/>
          <w:i/>
          <w:iCs/>
        </w:rPr>
        <w:t>ta</w:t>
      </w:r>
      <w:r w:rsidRPr="00C87910">
        <w:rPr>
          <w:rFonts w:ascii="Arial Nova Light" w:eastAsia="Arial Nova" w:hAnsi="Arial Nova Light" w:cs="Arial Nova"/>
          <w:i/>
          <w:iCs/>
        </w:rPr>
        <w:t xml:space="preserve"> Morin Flores, presidenta de la Comisión de Justicia del PAN"</w:t>
      </w:r>
      <w:r w:rsidR="0050170E" w:rsidRPr="00C87910">
        <w:rPr>
          <w:rFonts w:ascii="Arial Nova Light" w:eastAsia="Arial Nova" w:hAnsi="Arial Nova Light" w:cs="Arial Nova"/>
          <w:i/>
          <w:iCs/>
        </w:rPr>
        <w:t>.</w:t>
      </w:r>
    </w:p>
    <w:p w14:paraId="3FB8BA12" w14:textId="7B93167C" w:rsidR="0050170E" w:rsidRPr="00C87910" w:rsidRDefault="0050170E" w:rsidP="00C87910">
      <w:pPr>
        <w:pStyle w:val="NormalWeb"/>
        <w:numPr>
          <w:ilvl w:val="0"/>
          <w:numId w:val="38"/>
        </w:numPr>
        <w:spacing w:after="0" w:line="360" w:lineRule="auto"/>
        <w:ind w:left="1418" w:hanging="992"/>
        <w:contextualSpacing/>
        <w:mirrorIndents/>
        <w:jc w:val="both"/>
        <w:rPr>
          <w:rFonts w:ascii="Arial Nova Light" w:eastAsia="Arial Nova" w:hAnsi="Arial Nova Light" w:cs="Arial Nova"/>
          <w:i/>
          <w:iCs/>
        </w:rPr>
      </w:pPr>
      <w:r w:rsidRPr="00C87910">
        <w:rPr>
          <w:rFonts w:ascii="Arial Nova Light" w:eastAsia="Arial Nova" w:hAnsi="Arial Nova Light" w:cs="Arial Nova"/>
          <w:i/>
          <w:iCs/>
        </w:rPr>
        <w:t>” Entre</w:t>
      </w:r>
      <w:r w:rsidR="00103E03" w:rsidRPr="00C87910">
        <w:rPr>
          <w:rFonts w:ascii="Arial Nova Light" w:eastAsia="Arial Nova" w:hAnsi="Arial Nova Light" w:cs="Arial Nova"/>
          <w:i/>
          <w:iCs/>
        </w:rPr>
        <w:t xml:space="preserve"> 2018 y 2019, más de 20 empresas, cobraron al Congreso Aguascalientes, en ese entonces liderado por el PAN, 140 millones pesos"</w:t>
      </w:r>
      <w:r w:rsidRPr="00C87910">
        <w:rPr>
          <w:rFonts w:ascii="Arial Nova Light" w:eastAsia="Arial Nova" w:hAnsi="Arial Nova Light" w:cs="Arial Nova"/>
          <w:i/>
          <w:iCs/>
        </w:rPr>
        <w:t>.</w:t>
      </w:r>
    </w:p>
    <w:p w14:paraId="5813C060" w14:textId="0A427AEA" w:rsidR="00406808" w:rsidRPr="00C87910" w:rsidRDefault="00103E03" w:rsidP="00C87910">
      <w:pPr>
        <w:pStyle w:val="NormalWeb"/>
        <w:numPr>
          <w:ilvl w:val="0"/>
          <w:numId w:val="38"/>
        </w:numPr>
        <w:spacing w:after="0" w:line="360" w:lineRule="auto"/>
        <w:ind w:left="1418" w:hanging="992"/>
        <w:contextualSpacing/>
        <w:mirrorIndents/>
        <w:jc w:val="both"/>
        <w:rPr>
          <w:rFonts w:ascii="Arial Nova Light" w:eastAsia="Arial Nova" w:hAnsi="Arial Nova Light" w:cs="Arial Nova"/>
          <w:i/>
          <w:iCs/>
        </w:rPr>
      </w:pPr>
      <w:r w:rsidRPr="00C87910">
        <w:rPr>
          <w:rFonts w:ascii="Arial Nova Light" w:eastAsia="Arial Nova" w:hAnsi="Arial Nova Light" w:cs="Arial Nova"/>
          <w:i/>
          <w:iCs/>
        </w:rPr>
        <w:t>"Derivado de esta investigación, se presentó una denuncia con todos los diputados del Congreso de Aguascalientes, incluidos los legisladores del PAN</w:t>
      </w:r>
      <w:r w:rsidR="0050170E" w:rsidRPr="00C87910">
        <w:rPr>
          <w:rFonts w:ascii="Arial Nova Light" w:eastAsia="Arial Nova" w:hAnsi="Arial Nova Light" w:cs="Arial Nova"/>
          <w:i/>
          <w:iCs/>
        </w:rPr>
        <w:t>”.</w:t>
      </w:r>
    </w:p>
    <w:p w14:paraId="152BCFBE" w14:textId="363E797C" w:rsidR="008B7CD1" w:rsidRDefault="008B7CD1" w:rsidP="008B7CD1">
      <w:pPr>
        <w:pStyle w:val="NormalWeb"/>
        <w:numPr>
          <w:ilvl w:val="0"/>
          <w:numId w:val="22"/>
        </w:numPr>
        <w:spacing w:after="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Añade</w:t>
      </w:r>
      <w:r w:rsidR="00815C9A">
        <w:rPr>
          <w:rFonts w:ascii="Arial Nova Light" w:eastAsia="Arial Nova" w:hAnsi="Arial Nova Light" w:cs="Arial Nova"/>
        </w:rPr>
        <w:t xml:space="preserve">, </w:t>
      </w:r>
      <w:r>
        <w:rPr>
          <w:rFonts w:ascii="Arial Nova Light" w:eastAsia="Arial Nova" w:hAnsi="Arial Nova Light" w:cs="Arial Nova"/>
        </w:rPr>
        <w:t xml:space="preserve">que, en un video posteado por el medio de comunicación denunciado en su página de Facebook, se le atribuyen </w:t>
      </w:r>
      <w:r w:rsidR="000162B2">
        <w:rPr>
          <w:rFonts w:ascii="Arial Nova Light" w:eastAsia="Arial Nova" w:hAnsi="Arial Nova Light" w:cs="Arial Nova"/>
        </w:rPr>
        <w:t xml:space="preserve">a ella, </w:t>
      </w:r>
      <w:r>
        <w:rPr>
          <w:rFonts w:ascii="Arial Nova Light" w:eastAsia="Arial Nova" w:hAnsi="Arial Nova Light" w:cs="Arial Nova"/>
        </w:rPr>
        <w:t>hechos</w:t>
      </w:r>
      <w:r w:rsidR="000162B2">
        <w:rPr>
          <w:rFonts w:ascii="Arial Nova Light" w:eastAsia="Arial Nova" w:hAnsi="Arial Nova Light" w:cs="Arial Nova"/>
        </w:rPr>
        <w:t xml:space="preserve"> presuntamente</w:t>
      </w:r>
      <w:r>
        <w:rPr>
          <w:rFonts w:ascii="Arial Nova Light" w:eastAsia="Arial Nova" w:hAnsi="Arial Nova Light" w:cs="Arial Nova"/>
        </w:rPr>
        <w:t xml:space="preserve"> realizados por</w:t>
      </w:r>
      <w:r w:rsidR="007A674D" w:rsidRPr="00F82607">
        <w:rPr>
          <w:rFonts w:ascii="Arial Nova Light" w:eastAsia="Arial Nova" w:hAnsi="Arial Nova Light" w:cs="Arial Nova"/>
        </w:rPr>
        <w:t xml:space="preserve"> </w:t>
      </w:r>
      <w:r>
        <w:rPr>
          <w:rFonts w:ascii="Arial Nova Light" w:eastAsia="Arial Nova" w:hAnsi="Arial Nova Light" w:cs="Arial Nova"/>
        </w:rPr>
        <w:t xml:space="preserve">la </w:t>
      </w:r>
      <w:r w:rsidR="007A674D" w:rsidRPr="00F82607">
        <w:rPr>
          <w:rFonts w:ascii="Arial Nova Light" w:eastAsia="Arial Nova" w:hAnsi="Arial Nova Light" w:cs="Arial Nova"/>
        </w:rPr>
        <w:t>Legislatura del Congreso Local de Aguascalientes entre el</w:t>
      </w:r>
      <w:r w:rsidR="00F82607">
        <w:rPr>
          <w:rFonts w:ascii="Arial Nova Light" w:eastAsia="Arial Nova" w:hAnsi="Arial Nova Light" w:cs="Arial Nova"/>
        </w:rPr>
        <w:t xml:space="preserve"> año</w:t>
      </w:r>
      <w:r w:rsidR="007A674D" w:rsidRPr="00F82607">
        <w:rPr>
          <w:rFonts w:ascii="Arial Nova Light" w:eastAsia="Arial Nova" w:hAnsi="Arial Nova Light" w:cs="Arial Nova"/>
        </w:rPr>
        <w:t xml:space="preserve"> 2018</w:t>
      </w:r>
      <w:r w:rsidR="003062C0" w:rsidRPr="00F82607">
        <w:rPr>
          <w:rFonts w:ascii="Arial Nova Light" w:eastAsia="Arial Nova" w:hAnsi="Arial Nova Light" w:cs="Arial Nova"/>
        </w:rPr>
        <w:t xml:space="preserve"> y 2021</w:t>
      </w:r>
      <w:r w:rsidR="00F82607">
        <w:rPr>
          <w:rFonts w:ascii="Arial Nova Light" w:eastAsia="Arial Nova" w:hAnsi="Arial Nova Light" w:cs="Arial Nova"/>
          <w:i/>
          <w:iCs/>
        </w:rPr>
        <w:t xml:space="preserve">, </w:t>
      </w:r>
      <w:r>
        <w:rPr>
          <w:rFonts w:ascii="Arial Nova Light" w:eastAsia="Arial Nova" w:hAnsi="Arial Nova Light" w:cs="Arial Nova"/>
        </w:rPr>
        <w:t>a sabiendas que ella no ostentó cargó alguno en ese órgano.</w:t>
      </w:r>
    </w:p>
    <w:p w14:paraId="53B5FE45" w14:textId="445CF679" w:rsidR="000809C0" w:rsidRDefault="000809C0" w:rsidP="008B7CD1">
      <w:pPr>
        <w:pStyle w:val="NormalWeb"/>
        <w:numPr>
          <w:ilvl w:val="0"/>
          <w:numId w:val="22"/>
        </w:numPr>
        <w:spacing w:after="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 xml:space="preserve">Al respecto, </w:t>
      </w:r>
      <w:r w:rsidR="0070436D">
        <w:rPr>
          <w:rFonts w:ascii="Arial Nova Light" w:eastAsia="Arial Nova" w:hAnsi="Arial Nova Light" w:cs="Arial Nova"/>
        </w:rPr>
        <w:t>menciona</w:t>
      </w:r>
      <w:r>
        <w:rPr>
          <w:rFonts w:ascii="Arial Nova Light" w:eastAsia="Arial Nova" w:hAnsi="Arial Nova Light" w:cs="Arial Nova"/>
        </w:rPr>
        <w:t xml:space="preserve"> que las supuestas relaciones con terceras personas, la calumnian, descalifican y afectan su </w:t>
      </w:r>
      <w:r w:rsidR="0070436D">
        <w:rPr>
          <w:rFonts w:ascii="Arial Nova Light" w:eastAsia="Arial Nova" w:hAnsi="Arial Nova Light" w:cs="Arial Nova"/>
        </w:rPr>
        <w:t>imagen</w:t>
      </w:r>
      <w:r>
        <w:rPr>
          <w:rFonts w:ascii="Arial Nova Light" w:eastAsia="Arial Nova" w:hAnsi="Arial Nova Light" w:cs="Arial Nova"/>
        </w:rPr>
        <w:t xml:space="preserve"> pública, de </w:t>
      </w:r>
      <w:r w:rsidR="000162B2">
        <w:rPr>
          <w:rFonts w:ascii="Arial Nova Light" w:eastAsia="Arial Nova" w:hAnsi="Arial Nova Light" w:cs="Arial Nova"/>
        </w:rPr>
        <w:t xml:space="preserve">tal </w:t>
      </w:r>
      <w:r>
        <w:rPr>
          <w:rFonts w:ascii="Arial Nova Light" w:eastAsia="Arial Nova" w:hAnsi="Arial Nova Light" w:cs="Arial Nova"/>
        </w:rPr>
        <w:t xml:space="preserve">modo que en la sociedad </w:t>
      </w:r>
      <w:r w:rsidR="000162B2">
        <w:rPr>
          <w:rFonts w:ascii="Arial Nova Light" w:eastAsia="Arial Nova" w:hAnsi="Arial Nova Light" w:cs="Arial Nova"/>
        </w:rPr>
        <w:t>se genera</w:t>
      </w:r>
      <w:r>
        <w:rPr>
          <w:rFonts w:ascii="Arial Nova Light" w:eastAsia="Arial Nova" w:hAnsi="Arial Nova Light" w:cs="Arial Nova"/>
        </w:rPr>
        <w:t xml:space="preserve"> una </w:t>
      </w:r>
      <w:r w:rsidR="0070436D">
        <w:rPr>
          <w:rFonts w:ascii="Arial Nova Light" w:eastAsia="Arial Nova" w:hAnsi="Arial Nova Light" w:cs="Arial Nova"/>
        </w:rPr>
        <w:t>percepción</w:t>
      </w:r>
      <w:r>
        <w:rPr>
          <w:rFonts w:ascii="Arial Nova Light" w:eastAsia="Arial Nova" w:hAnsi="Arial Nova Light" w:cs="Arial Nova"/>
        </w:rPr>
        <w:t xml:space="preserve"> “delictiva” de su persona, aunado a una reacción de repudio e </w:t>
      </w:r>
      <w:r w:rsidR="0070436D">
        <w:rPr>
          <w:rFonts w:ascii="Arial Nova Light" w:eastAsia="Arial Nova" w:hAnsi="Arial Nova Light" w:cs="Arial Nova"/>
        </w:rPr>
        <w:t>inaceptabilidad social, lo que puede traer como consecuencia que pierda adeptos o apoyo en la elección.</w:t>
      </w:r>
    </w:p>
    <w:p w14:paraId="77915CF1" w14:textId="72A173B9" w:rsidR="00406808" w:rsidRPr="008B7CD1" w:rsidRDefault="008B7CD1" w:rsidP="008B7CD1">
      <w:pPr>
        <w:pStyle w:val="NormalWeb"/>
        <w:numPr>
          <w:ilvl w:val="0"/>
          <w:numId w:val="22"/>
        </w:numPr>
        <w:spacing w:after="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lastRenderedPageBreak/>
        <w:t>Describe</w:t>
      </w:r>
      <w:r w:rsidR="00406808" w:rsidRPr="008B7CD1">
        <w:rPr>
          <w:rFonts w:ascii="Arial Nova Light" w:eastAsia="Arial Nova" w:hAnsi="Arial Nova Light" w:cs="Arial Nova"/>
        </w:rPr>
        <w:t>,</w:t>
      </w:r>
      <w:r>
        <w:rPr>
          <w:rFonts w:ascii="Arial Nova Light" w:eastAsia="Arial Nova" w:hAnsi="Arial Nova Light" w:cs="Arial Nova"/>
        </w:rPr>
        <w:t xml:space="preserve"> que</w:t>
      </w:r>
      <w:r w:rsidR="00406808" w:rsidRPr="008B7CD1">
        <w:rPr>
          <w:rFonts w:ascii="Arial Nova Light" w:eastAsia="Arial Nova" w:hAnsi="Arial Nova Light" w:cs="Arial Nova"/>
        </w:rPr>
        <w:t xml:space="preserve"> las conductas denuncia</w:t>
      </w:r>
      <w:r w:rsidR="000162B2">
        <w:rPr>
          <w:rFonts w:ascii="Arial Nova Light" w:eastAsia="Arial Nova" w:hAnsi="Arial Nova Light" w:cs="Arial Nova"/>
        </w:rPr>
        <w:t>da</w:t>
      </w:r>
      <w:r w:rsidR="00406808" w:rsidRPr="008B7CD1">
        <w:rPr>
          <w:rFonts w:ascii="Arial Nova Light" w:eastAsia="Arial Nova" w:hAnsi="Arial Nova Light" w:cs="Arial Nova"/>
        </w:rPr>
        <w:t>s</w:t>
      </w:r>
      <w:r w:rsidR="000162B2">
        <w:rPr>
          <w:rFonts w:ascii="Arial Nova Light" w:eastAsia="Arial Nova" w:hAnsi="Arial Nova Light" w:cs="Arial Nova"/>
        </w:rPr>
        <w:t>,</w:t>
      </w:r>
      <w:r w:rsidR="00406808" w:rsidRPr="008B7CD1">
        <w:rPr>
          <w:rFonts w:ascii="Arial Nova Light" w:eastAsia="Arial Nova" w:hAnsi="Arial Nova Light" w:cs="Arial Nova"/>
        </w:rPr>
        <w:t xml:space="preserve"> fueron realizadas con el propósito de limitar </w:t>
      </w:r>
      <w:r>
        <w:rPr>
          <w:rFonts w:ascii="Arial Nova Light" w:eastAsia="Arial Nova" w:hAnsi="Arial Nova Light" w:cs="Arial Nova"/>
        </w:rPr>
        <w:t>sus</w:t>
      </w:r>
      <w:r w:rsidR="00406808" w:rsidRPr="008B7CD1">
        <w:rPr>
          <w:rFonts w:ascii="Arial Nova Light" w:eastAsia="Arial Nova" w:hAnsi="Arial Nova Light" w:cs="Arial Nova"/>
        </w:rPr>
        <w:t xml:space="preserve"> capacidades, su derecho a participar como mujer</w:t>
      </w:r>
      <w:r>
        <w:rPr>
          <w:rFonts w:ascii="Arial Nova Light" w:eastAsia="Arial Nova" w:hAnsi="Arial Nova Light" w:cs="Arial Nova"/>
        </w:rPr>
        <w:t xml:space="preserve"> en el actual proceso electoral</w:t>
      </w:r>
      <w:r w:rsidR="00B1575F" w:rsidRPr="008B7CD1">
        <w:rPr>
          <w:rFonts w:ascii="Arial Nova Light" w:eastAsia="Arial Nova" w:hAnsi="Arial Nova Light" w:cs="Arial Nova"/>
        </w:rPr>
        <w:t xml:space="preserve">, </w:t>
      </w:r>
      <w:r w:rsidR="00AA20F1">
        <w:rPr>
          <w:rFonts w:ascii="Arial Nova Light" w:eastAsia="Arial Nova" w:hAnsi="Arial Nova Light" w:cs="Arial Nova"/>
        </w:rPr>
        <w:t>buscando generar un escenario de inequidad en la contienda</w:t>
      </w:r>
      <w:r w:rsidR="000162B2">
        <w:rPr>
          <w:rFonts w:ascii="Arial Nova Light" w:eastAsia="Arial Nova" w:hAnsi="Arial Nova Light" w:cs="Arial Nova"/>
        </w:rPr>
        <w:t>,</w:t>
      </w:r>
      <w:r w:rsidR="00AA20F1">
        <w:rPr>
          <w:rFonts w:ascii="Arial Nova Light" w:eastAsia="Arial Nova" w:hAnsi="Arial Nova Light" w:cs="Arial Nova"/>
        </w:rPr>
        <w:t xml:space="preserve"> a través de </w:t>
      </w:r>
      <w:r w:rsidR="000162B2">
        <w:rPr>
          <w:rFonts w:ascii="Arial Nova Light" w:eastAsia="Arial Nova" w:hAnsi="Arial Nova Light" w:cs="Arial Nova"/>
        </w:rPr>
        <w:t xml:space="preserve">la utilización de </w:t>
      </w:r>
      <w:r w:rsidR="00AA20F1">
        <w:rPr>
          <w:rFonts w:ascii="Arial Nova Light" w:eastAsia="Arial Nova" w:hAnsi="Arial Nova Light" w:cs="Arial Nova"/>
        </w:rPr>
        <w:t>aseveraciones fala</w:t>
      </w:r>
      <w:r w:rsidR="000162B2">
        <w:rPr>
          <w:rFonts w:ascii="Arial Nova Light" w:eastAsia="Arial Nova" w:hAnsi="Arial Nova Light" w:cs="Arial Nova"/>
        </w:rPr>
        <w:t>ces, con las</w:t>
      </w:r>
      <w:r w:rsidR="00AA20F1">
        <w:rPr>
          <w:rFonts w:ascii="Arial Nova Light" w:eastAsia="Arial Nova" w:hAnsi="Arial Nova Light" w:cs="Arial Nova"/>
        </w:rPr>
        <w:t xml:space="preserve"> que pretenden incidir en la voluntad del electorado, </w:t>
      </w:r>
      <w:r w:rsidR="000162B2">
        <w:rPr>
          <w:rFonts w:ascii="Arial Nova Light" w:eastAsia="Arial Nova" w:hAnsi="Arial Nova Light" w:cs="Arial Nova"/>
        </w:rPr>
        <w:t>aunando que</w:t>
      </w:r>
      <w:r w:rsidR="00AA20F1">
        <w:rPr>
          <w:rFonts w:ascii="Arial Nova Light" w:eastAsia="Arial Nova" w:hAnsi="Arial Nova Light" w:cs="Arial Nova"/>
        </w:rPr>
        <w:t>,</w:t>
      </w:r>
      <w:r w:rsidR="000162B2">
        <w:rPr>
          <w:rFonts w:ascii="Arial Nova Light" w:eastAsia="Arial Nova" w:hAnsi="Arial Nova Light" w:cs="Arial Nova"/>
        </w:rPr>
        <w:t xml:space="preserve"> con ello,</w:t>
      </w:r>
      <w:r w:rsidR="00AA20F1">
        <w:rPr>
          <w:rFonts w:ascii="Arial Nova Light" w:eastAsia="Arial Nova" w:hAnsi="Arial Nova Light" w:cs="Arial Nova"/>
        </w:rPr>
        <w:t xml:space="preserve"> </w:t>
      </w:r>
      <w:r w:rsidR="000162B2">
        <w:rPr>
          <w:rFonts w:ascii="Arial Nova Light" w:eastAsia="Arial Nova" w:hAnsi="Arial Nova Light" w:cs="Arial Nova"/>
        </w:rPr>
        <w:t>“</w:t>
      </w:r>
      <w:r w:rsidR="000162B2" w:rsidRPr="000162B2">
        <w:rPr>
          <w:rFonts w:ascii="Arial Nova Light" w:eastAsia="Arial Nova" w:hAnsi="Arial Nova Light" w:cs="Arial Nova"/>
          <w:i/>
          <w:iCs/>
        </w:rPr>
        <w:t xml:space="preserve">además se está ejerciendo violencia </w:t>
      </w:r>
      <w:r w:rsidR="00AA20F1" w:rsidRPr="000162B2">
        <w:rPr>
          <w:rFonts w:ascii="Arial Nova Light" w:eastAsia="Arial Nova" w:hAnsi="Arial Nova Light" w:cs="Arial Nova"/>
          <w:i/>
          <w:iCs/>
        </w:rPr>
        <w:t xml:space="preserve">psicológica, sexual y en la comunidad </w:t>
      </w:r>
      <w:r w:rsidR="000162B2" w:rsidRPr="000162B2">
        <w:rPr>
          <w:rFonts w:ascii="Arial Nova Light" w:eastAsia="Arial Nova" w:hAnsi="Arial Nova Light" w:cs="Arial Nova"/>
          <w:i/>
          <w:iCs/>
        </w:rPr>
        <w:t>hacia mi persona</w:t>
      </w:r>
      <w:r w:rsidR="000162B2" w:rsidRPr="000162B2">
        <w:rPr>
          <w:rFonts w:ascii="Arial Nova Light" w:eastAsia="Arial Nova" w:hAnsi="Arial Nova Light" w:cs="Arial Nova"/>
        </w:rPr>
        <w:t xml:space="preserve">” </w:t>
      </w:r>
      <w:r w:rsidR="00AA20F1" w:rsidRPr="000162B2">
        <w:rPr>
          <w:rFonts w:ascii="Arial Nova Light" w:eastAsia="Arial Nova" w:hAnsi="Arial Nova Light" w:cs="Arial Nova"/>
        </w:rPr>
        <w:t>en su perjuicio</w:t>
      </w:r>
      <w:r w:rsidR="00AA20F1">
        <w:rPr>
          <w:rFonts w:ascii="Arial Nova Light" w:eastAsia="Arial Nova" w:hAnsi="Arial Nova Light" w:cs="Arial Nova"/>
        </w:rPr>
        <w:t>.</w:t>
      </w:r>
    </w:p>
    <w:p w14:paraId="581C3029" w14:textId="62F3DE67" w:rsidR="00F40F2C" w:rsidRDefault="00B1575F" w:rsidP="00190E66">
      <w:pPr>
        <w:pStyle w:val="NormalWeb"/>
        <w:numPr>
          <w:ilvl w:val="0"/>
          <w:numId w:val="22"/>
        </w:numPr>
        <w:spacing w:after="0" w:line="360" w:lineRule="auto"/>
        <w:ind w:left="142" w:firstLine="0"/>
        <w:contextualSpacing/>
        <w:mirrorIndents/>
        <w:jc w:val="both"/>
        <w:rPr>
          <w:rFonts w:ascii="Arial Nova Light" w:eastAsia="Arial Nova" w:hAnsi="Arial Nova Light" w:cs="Arial Nova"/>
        </w:rPr>
      </w:pPr>
      <w:r w:rsidRPr="00B1575F">
        <w:rPr>
          <w:rFonts w:ascii="Arial Nova Light" w:eastAsia="Arial Nova" w:hAnsi="Arial Nova Light" w:cs="Arial Nova"/>
        </w:rPr>
        <w:t xml:space="preserve"> </w:t>
      </w:r>
      <w:r>
        <w:rPr>
          <w:rFonts w:ascii="Arial Nova Light" w:eastAsia="Arial Nova" w:hAnsi="Arial Nova Light" w:cs="Arial Nova"/>
        </w:rPr>
        <w:t>Señala</w:t>
      </w:r>
      <w:r w:rsidR="000809C0">
        <w:rPr>
          <w:rFonts w:ascii="Arial Nova Light" w:eastAsia="Arial Nova" w:hAnsi="Arial Nova Light" w:cs="Arial Nova"/>
        </w:rPr>
        <w:t xml:space="preserve"> que,</w:t>
      </w:r>
      <w:r w:rsidR="000162B2">
        <w:rPr>
          <w:rFonts w:ascii="Arial Nova Light" w:eastAsia="Arial Nova" w:hAnsi="Arial Nova Light" w:cs="Arial Nova"/>
        </w:rPr>
        <w:t xml:space="preserve"> </w:t>
      </w:r>
      <w:r>
        <w:rPr>
          <w:rFonts w:ascii="Arial Nova Light" w:eastAsia="Arial Nova" w:hAnsi="Arial Nova Light" w:cs="Arial Nova"/>
        </w:rPr>
        <w:t>el video y</w:t>
      </w:r>
      <w:r w:rsidR="00AA20F1">
        <w:rPr>
          <w:rFonts w:ascii="Arial Nova Light" w:eastAsia="Arial Nova" w:hAnsi="Arial Nova Light" w:cs="Arial Nova"/>
        </w:rPr>
        <w:t xml:space="preserve"> las</w:t>
      </w:r>
      <w:r>
        <w:rPr>
          <w:rFonts w:ascii="Arial Nova Light" w:eastAsia="Arial Nova" w:hAnsi="Arial Nova Light" w:cs="Arial Nova"/>
        </w:rPr>
        <w:t xml:space="preserve"> </w:t>
      </w:r>
      <w:r w:rsidR="00AA20F1">
        <w:rPr>
          <w:rFonts w:ascii="Arial Nova Light" w:eastAsia="Arial Nova" w:hAnsi="Arial Nova Light" w:cs="Arial Nova"/>
        </w:rPr>
        <w:t>publicaciones denunciadas</w:t>
      </w:r>
      <w:r w:rsidR="00F40F2C">
        <w:rPr>
          <w:rFonts w:ascii="Arial Nova Light" w:eastAsia="Arial Nova" w:hAnsi="Arial Nova Light" w:cs="Arial Nova"/>
        </w:rPr>
        <w:t>, la</w:t>
      </w:r>
      <w:r>
        <w:rPr>
          <w:rFonts w:ascii="Arial Nova Light" w:eastAsia="Arial Nova" w:hAnsi="Arial Nova Light" w:cs="Arial Nova"/>
        </w:rPr>
        <w:t xml:space="preserve"> difaman y calumnian </w:t>
      </w:r>
      <w:r w:rsidR="00AA20F1">
        <w:rPr>
          <w:rFonts w:ascii="Arial Nova Light" w:eastAsia="Arial Nova" w:hAnsi="Arial Nova Light" w:cs="Arial Nova"/>
        </w:rPr>
        <w:t>con base a</w:t>
      </w:r>
      <w:r>
        <w:rPr>
          <w:rFonts w:ascii="Arial Nova Light" w:eastAsia="Arial Nova" w:hAnsi="Arial Nova Light" w:cs="Arial Nova"/>
        </w:rPr>
        <w:t xml:space="preserve"> estereotipos de </w:t>
      </w:r>
      <w:r w:rsidR="00F40F2C">
        <w:rPr>
          <w:rFonts w:ascii="Arial Nova Light" w:eastAsia="Arial Nova" w:hAnsi="Arial Nova Light" w:cs="Arial Nova"/>
        </w:rPr>
        <w:t xml:space="preserve">género, </w:t>
      </w:r>
      <w:r w:rsidR="00684DFF">
        <w:rPr>
          <w:rFonts w:ascii="Arial Nova Light" w:eastAsia="Arial Nova" w:hAnsi="Arial Nova Light" w:cs="Arial Nova"/>
        </w:rPr>
        <w:t>impidiendo que</w:t>
      </w:r>
      <w:r w:rsidR="00F40F2C">
        <w:rPr>
          <w:rFonts w:ascii="Arial Nova Light" w:eastAsia="Arial Nova" w:hAnsi="Arial Nova Light" w:cs="Arial Nova"/>
        </w:rPr>
        <w:t xml:space="preserve"> la competencia electoral se desarrolle en condiciones de igualdad, puesto que la implican en supuestos actos graves de corrupción </w:t>
      </w:r>
      <w:r w:rsidR="00AA20F1">
        <w:rPr>
          <w:rFonts w:ascii="Arial Nova Light" w:eastAsia="Arial Nova" w:hAnsi="Arial Nova Light" w:cs="Arial Nova"/>
        </w:rPr>
        <w:t>no acreditados y supuestamente realizados por otras personas</w:t>
      </w:r>
      <w:r w:rsidR="00534A60">
        <w:rPr>
          <w:rFonts w:ascii="Arial Nova Light" w:eastAsia="Arial Nova" w:hAnsi="Arial Nova Light" w:cs="Arial Nova"/>
        </w:rPr>
        <w:t>, constituyendo una ofensa a su capacidad, honradez, autonomía e igualdad.</w:t>
      </w:r>
    </w:p>
    <w:p w14:paraId="477154F8" w14:textId="4DC1B07C" w:rsidR="00406808" w:rsidRDefault="00B1575F" w:rsidP="00190E66">
      <w:pPr>
        <w:pStyle w:val="NormalWeb"/>
        <w:numPr>
          <w:ilvl w:val="0"/>
          <w:numId w:val="22"/>
        </w:numPr>
        <w:spacing w:after="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 xml:space="preserve"> </w:t>
      </w:r>
      <w:r w:rsidR="00534A60">
        <w:rPr>
          <w:rFonts w:ascii="Arial Nova Light" w:eastAsia="Arial Nova" w:hAnsi="Arial Nova Light" w:cs="Arial Nova"/>
        </w:rPr>
        <w:t>Refiere, que las expresiones efectuadas por el denunciado, se dirigen a ella por el hecho de ser mujer, lo que genera un impacto diferenciado que según indica, le afecta desproporcionadamente, al versar sobre aspectos sociales asociados con las mujeres, menoscabando el reconocimiento, goce y ejercicio de sus derechos político electorales de ser votada y de participación política.</w:t>
      </w:r>
    </w:p>
    <w:p w14:paraId="1A9C5167" w14:textId="40A80CC7" w:rsidR="000809C0" w:rsidRDefault="000809C0" w:rsidP="00190E66">
      <w:pPr>
        <w:pStyle w:val="NormalWeb"/>
        <w:numPr>
          <w:ilvl w:val="0"/>
          <w:numId w:val="22"/>
        </w:numPr>
        <w:spacing w:after="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Que, el medio de comunicación está utilizando a su beneficio</w:t>
      </w:r>
      <w:r w:rsidR="000162B2">
        <w:rPr>
          <w:rFonts w:ascii="Arial Nova Light" w:eastAsia="Arial Nova" w:hAnsi="Arial Nova Light" w:cs="Arial Nova"/>
        </w:rPr>
        <w:t>,</w:t>
      </w:r>
      <w:r>
        <w:rPr>
          <w:rFonts w:ascii="Arial Nova Light" w:eastAsia="Arial Nova" w:hAnsi="Arial Nova Light" w:cs="Arial Nova"/>
        </w:rPr>
        <w:t xml:space="preserve"> y en perjuicio de la promovente, las presuntas declaraciones de la candidata de Movimiento Ciudadano, afectando la equidad en la contienda.</w:t>
      </w:r>
    </w:p>
    <w:p w14:paraId="480C8A02" w14:textId="2091520C" w:rsidR="0070436D" w:rsidRDefault="0070436D" w:rsidP="00190E66">
      <w:pPr>
        <w:pStyle w:val="NormalWeb"/>
        <w:numPr>
          <w:ilvl w:val="0"/>
          <w:numId w:val="22"/>
        </w:numPr>
        <w:spacing w:after="0" w:line="360" w:lineRule="auto"/>
        <w:ind w:left="142" w:firstLine="0"/>
        <w:contextualSpacing/>
        <w:mirrorIndents/>
        <w:jc w:val="both"/>
        <w:rPr>
          <w:rFonts w:ascii="Arial Nova Light" w:eastAsia="Arial Nova" w:hAnsi="Arial Nova Light" w:cs="Arial Nova"/>
        </w:rPr>
      </w:pPr>
      <w:r>
        <w:rPr>
          <w:rFonts w:ascii="Arial Nova Light" w:eastAsia="Arial Nova" w:hAnsi="Arial Nova Light" w:cs="Arial Nova"/>
        </w:rPr>
        <w:t>Aunado a lo anterior, agrega que el partido Movimiento Ciudadano y su candidata han realizado una campaña de calumnias y denostación en su contra, basada en información falsa</w:t>
      </w:r>
      <w:r w:rsidR="00FE6312">
        <w:rPr>
          <w:rFonts w:ascii="Arial Nova Light" w:eastAsia="Arial Nova" w:hAnsi="Arial Nova Light" w:cs="Arial Nova"/>
        </w:rPr>
        <w:t>, constituyendo con esto violencia política en su contra.</w:t>
      </w:r>
    </w:p>
    <w:p w14:paraId="270D1FE8" w14:textId="77777777" w:rsidR="00E8520B" w:rsidRDefault="00E8520B" w:rsidP="00FE6312">
      <w:pPr>
        <w:pStyle w:val="NormalWeb"/>
        <w:spacing w:after="0" w:line="360" w:lineRule="auto"/>
        <w:contextualSpacing/>
        <w:mirrorIndents/>
        <w:jc w:val="both"/>
        <w:rPr>
          <w:rFonts w:ascii="Arial Nova Light" w:eastAsia="Arial Nova" w:hAnsi="Arial Nova Light" w:cs="Arial Nova"/>
        </w:rPr>
      </w:pPr>
    </w:p>
    <w:p w14:paraId="3FF36B80" w14:textId="33AC4F86" w:rsidR="007B327F" w:rsidRPr="00FE6312" w:rsidRDefault="00A54444" w:rsidP="00A54444">
      <w:pPr>
        <w:pStyle w:val="NormalWeb"/>
        <w:spacing w:after="0" w:line="360" w:lineRule="auto"/>
        <w:ind w:left="142"/>
        <w:contextualSpacing/>
        <w:mirrorIndents/>
        <w:jc w:val="both"/>
        <w:rPr>
          <w:rFonts w:ascii="Arial Nova Light" w:eastAsia="Arial Nova" w:hAnsi="Arial Nova Light" w:cs="Arial Nova"/>
        </w:rPr>
      </w:pPr>
      <w:r>
        <w:rPr>
          <w:rFonts w:ascii="Arial Nova Light" w:eastAsiaTheme="minorHAnsi" w:hAnsi="Arial Nova Light"/>
          <w:b/>
          <w:bCs/>
          <w:lang w:eastAsia="en-US"/>
        </w:rPr>
        <w:t>4</w:t>
      </w:r>
      <w:r w:rsidR="0028216E" w:rsidRPr="00E8520B">
        <w:rPr>
          <w:rFonts w:ascii="Arial Nova Light" w:eastAsiaTheme="minorHAnsi" w:hAnsi="Arial Nova Light"/>
          <w:b/>
          <w:bCs/>
          <w:lang w:eastAsia="en-US"/>
        </w:rPr>
        <w:t>.2. Defensa de</w:t>
      </w:r>
      <w:r>
        <w:rPr>
          <w:rFonts w:ascii="Arial Nova Light" w:eastAsiaTheme="minorHAnsi" w:hAnsi="Arial Nova Light"/>
          <w:b/>
          <w:bCs/>
          <w:lang w:eastAsia="en-US"/>
        </w:rPr>
        <w:t>l denunciado.</w:t>
      </w:r>
      <w:r w:rsidR="00FE6312">
        <w:rPr>
          <w:rFonts w:ascii="Arial Nova Light" w:eastAsiaTheme="minorHAnsi" w:hAnsi="Arial Nova Light"/>
          <w:b/>
          <w:bCs/>
          <w:lang w:eastAsia="en-US"/>
        </w:rPr>
        <w:t xml:space="preserve"> </w:t>
      </w:r>
      <w:r w:rsidR="00FE6312">
        <w:rPr>
          <w:rFonts w:ascii="Arial Nova Light" w:eastAsiaTheme="minorHAnsi" w:hAnsi="Arial Nova Light"/>
          <w:lang w:eastAsia="en-US"/>
        </w:rPr>
        <w:t>De los autos del expediente, se desprende que la autoridad sustanciadora -IEE- emplazó correctamente al medio de comunicación denuncia</w:t>
      </w:r>
      <w:r w:rsidR="00C87910">
        <w:rPr>
          <w:rFonts w:ascii="Arial Nova Light" w:eastAsiaTheme="minorHAnsi" w:hAnsi="Arial Nova Light"/>
          <w:lang w:eastAsia="en-US"/>
        </w:rPr>
        <w:t>do</w:t>
      </w:r>
      <w:r w:rsidR="000B4A12">
        <w:rPr>
          <w:rFonts w:ascii="Arial Nova Light" w:eastAsiaTheme="minorHAnsi" w:hAnsi="Arial Nova Light"/>
          <w:lang w:eastAsia="en-US"/>
        </w:rPr>
        <w:t xml:space="preserve">, sin embargo, </w:t>
      </w:r>
      <w:r w:rsidR="000162B2">
        <w:rPr>
          <w:rFonts w:ascii="Arial Nova Light" w:eastAsiaTheme="minorHAnsi" w:hAnsi="Arial Nova Light"/>
          <w:lang w:eastAsia="en-US"/>
        </w:rPr>
        <w:t xml:space="preserve">éste </w:t>
      </w:r>
      <w:r w:rsidR="000B4A12">
        <w:rPr>
          <w:rFonts w:ascii="Arial Nova Light" w:eastAsiaTheme="minorHAnsi" w:hAnsi="Arial Nova Light"/>
          <w:lang w:eastAsia="en-US"/>
        </w:rPr>
        <w:t>no compareció en su defensa al p</w:t>
      </w:r>
      <w:r w:rsidR="00FE6312">
        <w:rPr>
          <w:rFonts w:ascii="Arial Nova Light" w:eastAsiaTheme="minorHAnsi" w:hAnsi="Arial Nova Light"/>
          <w:lang w:eastAsia="en-US"/>
        </w:rPr>
        <w:t xml:space="preserve">rocedimiento </w:t>
      </w:r>
      <w:r w:rsidR="000B4A12">
        <w:rPr>
          <w:rFonts w:ascii="Arial Nova Light" w:eastAsiaTheme="minorHAnsi" w:hAnsi="Arial Nova Light"/>
          <w:lang w:eastAsia="en-US"/>
        </w:rPr>
        <w:t xml:space="preserve">sancionador </w:t>
      </w:r>
      <w:r w:rsidR="00FE6312">
        <w:rPr>
          <w:rFonts w:ascii="Arial Nova Light" w:eastAsiaTheme="minorHAnsi" w:hAnsi="Arial Nova Light"/>
          <w:lang w:eastAsia="en-US"/>
        </w:rPr>
        <w:t>que ahora nos ocupa</w:t>
      </w:r>
      <w:r w:rsidR="000B4A12">
        <w:rPr>
          <w:rFonts w:ascii="Arial Nova Light" w:eastAsiaTheme="minorHAnsi" w:hAnsi="Arial Nova Light"/>
          <w:lang w:eastAsia="en-US"/>
        </w:rPr>
        <w:t>.</w:t>
      </w:r>
    </w:p>
    <w:bookmarkEnd w:id="5"/>
    <w:p w14:paraId="0AC6ACCE" w14:textId="4ABB24B1" w:rsidR="00A74053" w:rsidRPr="00BD6D94" w:rsidRDefault="00A54444" w:rsidP="00823B17">
      <w:pPr>
        <w:spacing w:after="160" w:line="360" w:lineRule="auto"/>
        <w:jc w:val="both"/>
        <w:rPr>
          <w:rFonts w:ascii="Arial Nova Light" w:hAnsi="Arial Nova Light"/>
          <w:b/>
          <w:bCs/>
          <w:sz w:val="24"/>
          <w:szCs w:val="24"/>
        </w:rPr>
      </w:pPr>
      <w:r>
        <w:rPr>
          <w:rFonts w:ascii="Arial Nova Light" w:hAnsi="Arial Nova Light"/>
          <w:b/>
          <w:bCs/>
          <w:sz w:val="24"/>
          <w:szCs w:val="24"/>
        </w:rPr>
        <w:t>5</w:t>
      </w:r>
      <w:r w:rsidR="00B4768D" w:rsidRPr="00BD6D94">
        <w:rPr>
          <w:rFonts w:ascii="Arial Nova Light" w:hAnsi="Arial Nova Light"/>
          <w:b/>
          <w:bCs/>
          <w:sz w:val="24"/>
          <w:szCs w:val="24"/>
        </w:rPr>
        <w:t xml:space="preserve">. </w:t>
      </w:r>
      <w:r w:rsidR="00C27742" w:rsidRPr="00BD6D94">
        <w:rPr>
          <w:rFonts w:ascii="Arial Nova Light" w:hAnsi="Arial Nova Light"/>
          <w:b/>
          <w:bCs/>
          <w:sz w:val="24"/>
          <w:szCs w:val="24"/>
        </w:rPr>
        <w:t>ALEGATOS.</w:t>
      </w:r>
      <w:r w:rsidR="00F33AA8" w:rsidRPr="00BD6D94">
        <w:rPr>
          <w:rFonts w:ascii="Arial Nova Light" w:hAnsi="Arial Nova Light"/>
          <w:b/>
          <w:bCs/>
          <w:sz w:val="24"/>
          <w:szCs w:val="24"/>
        </w:rPr>
        <w:t xml:space="preserve">  </w:t>
      </w:r>
      <w:r w:rsidR="00C27742" w:rsidRPr="00BD6D94">
        <w:rPr>
          <w:rFonts w:ascii="Arial Nova Light" w:eastAsia="Arial Nova" w:hAnsi="Arial Nova Light" w:cs="Arial Nova"/>
          <w:sz w:val="24"/>
          <w:szCs w:val="24"/>
        </w:rPr>
        <w:t>A fin de garantizar el derecho de defensa y atender en su integridad la denuncia planteada, dentro de las formalidades esenciales del procedimiento, asiste a las partes el derecho de formular alegatos, y debe estimarse que este órgano jurisdiccional debe analizarlos al resolver el Procedimiento Especial Sancionador que no</w:t>
      </w:r>
      <w:r w:rsidR="001B4115">
        <w:rPr>
          <w:rFonts w:ascii="Arial Nova Light" w:eastAsia="Arial Nova" w:hAnsi="Arial Nova Light" w:cs="Arial Nova"/>
          <w:sz w:val="24"/>
          <w:szCs w:val="24"/>
        </w:rPr>
        <w:t>s</w:t>
      </w:r>
      <w:r w:rsidR="00C27742" w:rsidRPr="00BD6D94">
        <w:rPr>
          <w:rFonts w:ascii="Arial Nova Light" w:eastAsia="Arial Nova" w:hAnsi="Arial Nova Light" w:cs="Arial Nova"/>
          <w:sz w:val="24"/>
          <w:szCs w:val="24"/>
        </w:rPr>
        <w:t xml:space="preserve"> ocupa; resulta</w:t>
      </w:r>
      <w:r w:rsidR="000162B2">
        <w:rPr>
          <w:rFonts w:ascii="Arial Nova Light" w:eastAsia="Arial Nova" w:hAnsi="Arial Nova Light" w:cs="Arial Nova"/>
          <w:sz w:val="24"/>
          <w:szCs w:val="24"/>
        </w:rPr>
        <w:t>ndo</w:t>
      </w:r>
      <w:r w:rsidR="00C27742" w:rsidRPr="00BD6D94">
        <w:rPr>
          <w:rFonts w:ascii="Arial Nova Light" w:eastAsia="Arial Nova" w:hAnsi="Arial Nova Light" w:cs="Arial Nova"/>
          <w:sz w:val="24"/>
          <w:szCs w:val="24"/>
        </w:rPr>
        <w:t xml:space="preserve"> aplicable la </w:t>
      </w:r>
      <w:r w:rsidR="000162B2">
        <w:rPr>
          <w:rFonts w:ascii="Arial Nova Light" w:eastAsia="Arial Nova" w:hAnsi="Arial Nova Light" w:cs="Arial Nova"/>
          <w:b/>
          <w:bCs/>
          <w:sz w:val="24"/>
          <w:szCs w:val="24"/>
        </w:rPr>
        <w:t>J</w:t>
      </w:r>
      <w:r w:rsidR="00C27742" w:rsidRPr="00BD6D94">
        <w:rPr>
          <w:rFonts w:ascii="Arial Nova Light" w:eastAsia="Arial Nova" w:hAnsi="Arial Nova Light" w:cs="Arial Nova"/>
          <w:b/>
          <w:bCs/>
          <w:sz w:val="24"/>
          <w:szCs w:val="24"/>
        </w:rPr>
        <w:t>urisprudencia 29/2012</w:t>
      </w:r>
      <w:r w:rsidR="00C27742" w:rsidRPr="00BD6D94">
        <w:rPr>
          <w:rFonts w:ascii="Arial Nova Light" w:eastAsia="Arial Nova" w:hAnsi="Arial Nova Light" w:cs="Arial Nova"/>
          <w:sz w:val="24"/>
          <w:szCs w:val="24"/>
        </w:rPr>
        <w:t xml:space="preserve"> de rubro: </w:t>
      </w:r>
      <w:r w:rsidR="00C27742" w:rsidRPr="00BD6D94">
        <w:rPr>
          <w:rFonts w:ascii="Arial Nova Light" w:eastAsia="Arial Nova" w:hAnsi="Arial Nova Light" w:cs="Arial Nova"/>
          <w:b/>
          <w:sz w:val="24"/>
          <w:szCs w:val="24"/>
        </w:rPr>
        <w:t xml:space="preserve">“ALEGATOS. LA AUTORIDAD ADMINISTRATIVA ELECTORAL DEBE </w:t>
      </w:r>
      <w:r w:rsidR="00C27742" w:rsidRPr="00BD6D94">
        <w:rPr>
          <w:rFonts w:ascii="Arial Nova Light" w:eastAsia="Arial Nova" w:hAnsi="Arial Nova Light" w:cs="Arial Nova"/>
          <w:b/>
          <w:sz w:val="24"/>
          <w:szCs w:val="24"/>
        </w:rPr>
        <w:lastRenderedPageBreak/>
        <w:t>TOMARLOS EN CONSIDERACIÓN AL RESOLVER EL PROCEDIMIENTO ESPECIAL SANCIONADOR”.</w:t>
      </w:r>
      <w:r w:rsidR="00C27742" w:rsidRPr="00BD6D94">
        <w:rPr>
          <w:rStyle w:val="Refdenotaalpie"/>
          <w:rFonts w:ascii="Arial Nova Light" w:eastAsia="Arial Nova" w:hAnsi="Arial Nova Light" w:cs="Arial Nova"/>
          <w:b/>
          <w:sz w:val="24"/>
          <w:szCs w:val="24"/>
        </w:rPr>
        <w:footnoteReference w:id="5"/>
      </w:r>
    </w:p>
    <w:p w14:paraId="70C7725E" w14:textId="5F9B8E98" w:rsidR="00254B87" w:rsidRDefault="001A3F5D" w:rsidP="00254B87">
      <w:pPr>
        <w:spacing w:line="360" w:lineRule="auto"/>
        <w:jc w:val="both"/>
        <w:rPr>
          <w:rFonts w:ascii="Arial Nova Light" w:hAnsi="Arial Nova Light" w:cs="Arial"/>
          <w:sz w:val="24"/>
          <w:szCs w:val="24"/>
        </w:rPr>
      </w:pPr>
      <w:r w:rsidRPr="00BD6D94">
        <w:rPr>
          <w:rFonts w:ascii="Arial Nova Light" w:eastAsia="Arial Nova" w:hAnsi="Arial Nova Light" w:cs="Arial Nova"/>
          <w:iCs/>
          <w:sz w:val="24"/>
          <w:szCs w:val="24"/>
        </w:rPr>
        <w:t xml:space="preserve">En cuanto hace a los </w:t>
      </w:r>
      <w:r w:rsidR="006D71C2" w:rsidRPr="00BD6D94">
        <w:rPr>
          <w:rFonts w:ascii="Arial Nova Light" w:eastAsia="Arial Nova" w:hAnsi="Arial Nova Light" w:cs="Arial Nova"/>
          <w:iCs/>
          <w:sz w:val="24"/>
          <w:szCs w:val="24"/>
        </w:rPr>
        <w:t>alegatos de</w:t>
      </w:r>
      <w:r w:rsidR="000B4A12">
        <w:rPr>
          <w:rFonts w:ascii="Arial Nova Light" w:eastAsia="Arial Nova" w:hAnsi="Arial Nova Light" w:cs="Arial Nova"/>
          <w:iCs/>
          <w:sz w:val="24"/>
          <w:szCs w:val="24"/>
        </w:rPr>
        <w:t xml:space="preserve">l </w:t>
      </w:r>
      <w:r w:rsidR="00254B87" w:rsidRPr="00BD6D94">
        <w:rPr>
          <w:rFonts w:ascii="Arial Nova Light" w:eastAsia="Arial Nova" w:hAnsi="Arial Nova Light" w:cs="Arial Nova"/>
          <w:iCs/>
          <w:sz w:val="24"/>
          <w:szCs w:val="24"/>
        </w:rPr>
        <w:t>denunciado</w:t>
      </w:r>
      <w:r w:rsidR="00064F3D" w:rsidRPr="00BD6D94">
        <w:rPr>
          <w:rFonts w:ascii="Arial Nova Light" w:eastAsia="Arial Nova" w:hAnsi="Arial Nova Light" w:cs="Arial Nova"/>
          <w:iCs/>
          <w:sz w:val="24"/>
          <w:szCs w:val="24"/>
        </w:rPr>
        <w:t>,</w:t>
      </w:r>
      <w:r w:rsidR="00254B87" w:rsidRPr="00BD6D94">
        <w:rPr>
          <w:rFonts w:ascii="Arial Nova Light" w:eastAsia="Arial Nova" w:hAnsi="Arial Nova Light" w:cs="Arial Nova"/>
          <w:iCs/>
          <w:sz w:val="24"/>
          <w:szCs w:val="24"/>
        </w:rPr>
        <w:t xml:space="preserve"> </w:t>
      </w:r>
      <w:r w:rsidR="00C5633D">
        <w:rPr>
          <w:rFonts w:ascii="Arial Nova Light" w:eastAsia="Arial Nova" w:hAnsi="Arial Nova Light" w:cs="Arial Nova"/>
          <w:iCs/>
          <w:sz w:val="24"/>
          <w:szCs w:val="24"/>
        </w:rPr>
        <w:t xml:space="preserve">como ya se señaló, </w:t>
      </w:r>
      <w:r w:rsidR="000B4A12">
        <w:rPr>
          <w:rFonts w:ascii="Arial Nova Light" w:eastAsia="Arial Nova" w:hAnsi="Arial Nova Light" w:cs="Arial Nova"/>
          <w:iCs/>
          <w:sz w:val="24"/>
          <w:szCs w:val="24"/>
        </w:rPr>
        <w:t xml:space="preserve">no compareció </w:t>
      </w:r>
      <w:r w:rsidR="00A251CE">
        <w:rPr>
          <w:rFonts w:ascii="Arial Nova Light" w:eastAsia="Arial Nova" w:hAnsi="Arial Nova Light" w:cs="Arial Nova"/>
          <w:iCs/>
          <w:sz w:val="24"/>
          <w:szCs w:val="24"/>
        </w:rPr>
        <w:t>a</w:t>
      </w:r>
      <w:r w:rsidRPr="00BD6D94">
        <w:rPr>
          <w:rFonts w:ascii="Arial Nova Light" w:eastAsia="Arial Nova" w:hAnsi="Arial Nova Light" w:cs="Arial Nova"/>
          <w:iCs/>
          <w:sz w:val="24"/>
          <w:szCs w:val="24"/>
        </w:rPr>
        <w:t xml:space="preserve"> la audiencia de pruebas y alegatos</w:t>
      </w:r>
      <w:r w:rsidR="000162B2">
        <w:rPr>
          <w:rFonts w:ascii="Arial Nova Light" w:eastAsia="Arial Nova" w:hAnsi="Arial Nova Light" w:cs="Arial Nova"/>
          <w:iCs/>
          <w:sz w:val="24"/>
          <w:szCs w:val="24"/>
        </w:rPr>
        <w:t>.</w:t>
      </w:r>
      <w:r w:rsidR="000B4A12">
        <w:rPr>
          <w:rFonts w:ascii="Arial Nova Light" w:eastAsia="Arial Nova" w:hAnsi="Arial Nova Light" w:cs="Arial Nova"/>
          <w:iCs/>
          <w:sz w:val="24"/>
          <w:szCs w:val="24"/>
        </w:rPr>
        <w:t xml:space="preserve"> En lo </w:t>
      </w:r>
      <w:r w:rsidR="000162B2">
        <w:rPr>
          <w:rFonts w:ascii="Arial Nova Light" w:eastAsia="Arial Nova" w:hAnsi="Arial Nova Light" w:cs="Arial Nova"/>
          <w:iCs/>
          <w:sz w:val="24"/>
          <w:szCs w:val="24"/>
        </w:rPr>
        <w:t>tocante</w:t>
      </w:r>
      <w:r w:rsidR="000B4A12">
        <w:rPr>
          <w:rFonts w:ascii="Arial Nova Light" w:eastAsia="Arial Nova" w:hAnsi="Arial Nova Light" w:cs="Arial Nova"/>
          <w:iCs/>
          <w:sz w:val="24"/>
          <w:szCs w:val="24"/>
        </w:rPr>
        <w:t xml:space="preserve"> a</w:t>
      </w:r>
      <w:r w:rsidR="00A54444">
        <w:rPr>
          <w:rFonts w:ascii="Arial Nova Light" w:eastAsia="Arial Nova" w:hAnsi="Arial Nova Light" w:cs="Arial Nova"/>
          <w:iCs/>
          <w:sz w:val="24"/>
          <w:szCs w:val="24"/>
        </w:rPr>
        <w:t xml:space="preserve"> la parte denunciante</w:t>
      </w:r>
      <w:r w:rsidR="00A251CE">
        <w:rPr>
          <w:rFonts w:ascii="Arial Nova Light" w:eastAsia="Arial Nova" w:hAnsi="Arial Nova Light" w:cs="Arial Nova"/>
          <w:iCs/>
          <w:sz w:val="24"/>
          <w:szCs w:val="24"/>
        </w:rPr>
        <w:t xml:space="preserve">, se </w:t>
      </w:r>
      <w:r w:rsidRPr="00BD6D94">
        <w:rPr>
          <w:rFonts w:ascii="Arial Nova Light" w:hAnsi="Arial Nova Light"/>
          <w:sz w:val="24"/>
          <w:szCs w:val="24"/>
        </w:rPr>
        <w:t>tienen</w:t>
      </w:r>
      <w:r w:rsidR="000162B2">
        <w:rPr>
          <w:rFonts w:ascii="Arial Nova Light" w:hAnsi="Arial Nova Light"/>
          <w:sz w:val="24"/>
          <w:szCs w:val="24"/>
        </w:rPr>
        <w:t>, por su similitud, expuestos</w:t>
      </w:r>
      <w:r w:rsidRPr="00BD6D94">
        <w:rPr>
          <w:rFonts w:ascii="Arial Nova Light" w:hAnsi="Arial Nova Light"/>
          <w:sz w:val="24"/>
          <w:szCs w:val="24"/>
        </w:rPr>
        <w:t xml:space="preserve"> tal y como quedaron asentados en </w:t>
      </w:r>
      <w:r w:rsidR="00A251CE">
        <w:rPr>
          <w:rFonts w:ascii="Arial Nova Light" w:hAnsi="Arial Nova Light"/>
          <w:sz w:val="24"/>
          <w:szCs w:val="24"/>
        </w:rPr>
        <w:t>el</w:t>
      </w:r>
      <w:r w:rsidR="00064F3D" w:rsidRPr="00BD6D94">
        <w:rPr>
          <w:rFonts w:ascii="Arial Nova Light" w:hAnsi="Arial Nova Light"/>
          <w:sz w:val="24"/>
          <w:szCs w:val="24"/>
        </w:rPr>
        <w:t xml:space="preserve"> apartado </w:t>
      </w:r>
      <w:r w:rsidR="00A54444">
        <w:rPr>
          <w:rFonts w:ascii="Arial Nova Light" w:hAnsi="Arial Nova Light" w:cs="Arial"/>
          <w:b/>
        </w:rPr>
        <w:t>4</w:t>
      </w:r>
      <w:r w:rsidR="00A54444" w:rsidRPr="00BD6D94">
        <w:rPr>
          <w:rFonts w:ascii="Arial Nova Light" w:hAnsi="Arial Nova Light" w:cs="Arial"/>
          <w:b/>
        </w:rPr>
        <w:t xml:space="preserve">.1 Denuncia formulada por </w:t>
      </w:r>
      <w:r w:rsidR="00A54444">
        <w:rPr>
          <w:rFonts w:ascii="Arial Nova Light" w:hAnsi="Arial Nova Light" w:cs="Arial"/>
          <w:b/>
        </w:rPr>
        <w:t>la</w:t>
      </w:r>
      <w:r w:rsidR="00C5633D">
        <w:rPr>
          <w:rFonts w:ascii="Arial Nova Light" w:hAnsi="Arial Nova Light" w:cs="Arial"/>
          <w:b/>
        </w:rPr>
        <w:t xml:space="preserve"> promovente</w:t>
      </w:r>
      <w:r w:rsidR="00A54444">
        <w:rPr>
          <w:rFonts w:ascii="Arial Nova Light" w:hAnsi="Arial Nova Light" w:cs="Arial"/>
          <w:b/>
        </w:rPr>
        <w:t xml:space="preserve"> (C. </w:t>
      </w:r>
      <w:r w:rsidR="009B0E88">
        <w:rPr>
          <w:rFonts w:ascii="Arial Nova Light" w:hAnsi="Arial Nova Light" w:cs="Arial"/>
          <w:b/>
        </w:rPr>
        <w:t>Dato Protegido</w:t>
      </w:r>
      <w:r w:rsidR="00A54444">
        <w:rPr>
          <w:rFonts w:ascii="Arial Nova Light" w:hAnsi="Arial Nova Light" w:cs="Arial"/>
          <w:b/>
        </w:rPr>
        <w:t>)</w:t>
      </w:r>
      <w:r w:rsidR="00A54444" w:rsidRPr="00BD6D94">
        <w:rPr>
          <w:rFonts w:ascii="Arial Nova Light" w:hAnsi="Arial Nova Light" w:cs="Arial"/>
          <w:b/>
        </w:rPr>
        <w:t xml:space="preserve">.  </w:t>
      </w:r>
    </w:p>
    <w:p w14:paraId="6870F67D" w14:textId="34FE72BF" w:rsidR="00AB6654" w:rsidRPr="000162B2" w:rsidRDefault="002C4796" w:rsidP="00AB6654">
      <w:pPr>
        <w:spacing w:line="360" w:lineRule="auto"/>
        <w:jc w:val="both"/>
        <w:rPr>
          <w:rFonts w:ascii="Arial Nova Light" w:hAnsi="Arial Nova Light" w:cs="Arial"/>
          <w:color w:val="FF0000"/>
          <w:sz w:val="24"/>
          <w:szCs w:val="24"/>
        </w:rPr>
      </w:pPr>
      <w:r w:rsidRPr="00CB6945">
        <w:rPr>
          <w:rFonts w:ascii="Arial Nova Light" w:hAnsi="Arial Nova Light" w:cs="Arial"/>
          <w:sz w:val="24"/>
          <w:szCs w:val="24"/>
        </w:rPr>
        <w:t xml:space="preserve">Ahora </w:t>
      </w:r>
      <w:r w:rsidR="00BA4F21" w:rsidRPr="00CB6945">
        <w:rPr>
          <w:rFonts w:ascii="Arial Nova Light" w:hAnsi="Arial Nova Light" w:cs="Arial"/>
          <w:sz w:val="24"/>
          <w:szCs w:val="24"/>
        </w:rPr>
        <w:t>bien</w:t>
      </w:r>
      <w:r w:rsidRPr="00CB6945">
        <w:rPr>
          <w:rFonts w:ascii="Arial Nova Light" w:hAnsi="Arial Nova Light" w:cs="Arial"/>
          <w:sz w:val="24"/>
          <w:szCs w:val="24"/>
        </w:rPr>
        <w:t xml:space="preserve">, </w:t>
      </w:r>
      <w:r w:rsidR="00CB6945" w:rsidRPr="00CB6945">
        <w:rPr>
          <w:rFonts w:ascii="Arial Nova Light" w:hAnsi="Arial Nova Light" w:cs="Arial"/>
          <w:sz w:val="24"/>
          <w:szCs w:val="24"/>
        </w:rPr>
        <w:t xml:space="preserve">en representación de la denunciante, el PAN </w:t>
      </w:r>
      <w:r w:rsidRPr="00CB6945">
        <w:rPr>
          <w:rFonts w:ascii="Arial Nova Light" w:hAnsi="Arial Nova Light" w:cs="Arial"/>
          <w:sz w:val="24"/>
          <w:szCs w:val="24"/>
        </w:rPr>
        <w:t xml:space="preserve">presentó </w:t>
      </w:r>
      <w:r w:rsidR="000B4A12" w:rsidRPr="00CB6945">
        <w:rPr>
          <w:rFonts w:ascii="Arial Nova Light" w:hAnsi="Arial Nova Light" w:cs="Arial"/>
          <w:sz w:val="24"/>
          <w:szCs w:val="24"/>
        </w:rPr>
        <w:t>un escrito en el que señala lo siguiente:</w:t>
      </w:r>
      <w:r w:rsidR="000162B2">
        <w:rPr>
          <w:rFonts w:ascii="Arial Nova Light" w:hAnsi="Arial Nova Light" w:cs="Arial"/>
          <w:sz w:val="24"/>
          <w:szCs w:val="24"/>
        </w:rPr>
        <w:t xml:space="preserve"> </w:t>
      </w:r>
    </w:p>
    <w:p w14:paraId="399056D9" w14:textId="15A321D7" w:rsidR="000B4A12" w:rsidRPr="000B4A12" w:rsidRDefault="005E399A" w:rsidP="00375821">
      <w:pPr>
        <w:pStyle w:val="Prrafodelista"/>
        <w:numPr>
          <w:ilvl w:val="0"/>
          <w:numId w:val="22"/>
        </w:numPr>
        <w:spacing w:line="360" w:lineRule="auto"/>
        <w:ind w:left="0" w:firstLine="0"/>
        <w:jc w:val="both"/>
        <w:rPr>
          <w:rFonts w:ascii="Arial Nova Light" w:hAnsi="Arial Nova Light"/>
          <w:sz w:val="24"/>
          <w:szCs w:val="24"/>
        </w:rPr>
      </w:pPr>
      <w:r w:rsidRPr="000B4A12">
        <w:rPr>
          <w:rFonts w:ascii="Arial Nova Light" w:hAnsi="Arial Nova Light" w:cs="Arial"/>
          <w:sz w:val="24"/>
          <w:szCs w:val="24"/>
        </w:rPr>
        <w:t xml:space="preserve">Que </w:t>
      </w:r>
      <w:r w:rsidR="000B4A12">
        <w:rPr>
          <w:rFonts w:ascii="Arial Nova Light" w:hAnsi="Arial Nova Light" w:cs="Arial"/>
          <w:sz w:val="24"/>
          <w:szCs w:val="24"/>
        </w:rPr>
        <w:t xml:space="preserve">la conducta despegada por el denunciado “Político MX” afecta a la equidad en la contienda y relaciona a la denunciante </w:t>
      </w:r>
      <w:r w:rsidR="00B06239">
        <w:rPr>
          <w:rFonts w:ascii="Arial Nova Light" w:hAnsi="Arial Nova Light" w:cs="Arial"/>
          <w:sz w:val="24"/>
          <w:szCs w:val="24"/>
        </w:rPr>
        <w:t xml:space="preserve">con personas que presuntamente han cometido ciertos delitos, teniendo como consecuencia que se influya en el electorado de manera negativa, pues indica </w:t>
      </w:r>
      <w:r w:rsidR="00E00033">
        <w:rPr>
          <w:rFonts w:ascii="Arial Nova Light" w:hAnsi="Arial Nova Light" w:cs="Arial"/>
          <w:sz w:val="24"/>
          <w:szCs w:val="24"/>
        </w:rPr>
        <w:t>que,</w:t>
      </w:r>
      <w:r w:rsidR="00B06239">
        <w:rPr>
          <w:rFonts w:ascii="Arial Nova Light" w:hAnsi="Arial Nova Light" w:cs="Arial"/>
          <w:sz w:val="24"/>
          <w:szCs w:val="24"/>
        </w:rPr>
        <w:t xml:space="preserve"> al difamar a la denunciante, esta puede perder afectos, apoyo a su candidatura, en la elección o lograr disminuir la participación el día de la jornada electoral.</w:t>
      </w:r>
    </w:p>
    <w:p w14:paraId="1ECF6D8B" w14:textId="77777777" w:rsidR="000B4A12" w:rsidRDefault="000B4A12" w:rsidP="000B4A12">
      <w:pPr>
        <w:pStyle w:val="Prrafodelista"/>
        <w:spacing w:line="360" w:lineRule="auto"/>
        <w:ind w:left="0"/>
        <w:jc w:val="both"/>
        <w:rPr>
          <w:rFonts w:ascii="Arial Nova Light" w:hAnsi="Arial Nova Light" w:cs="Arial"/>
          <w:sz w:val="24"/>
          <w:szCs w:val="24"/>
        </w:rPr>
      </w:pPr>
    </w:p>
    <w:p w14:paraId="37706284" w14:textId="716084B1" w:rsidR="00D04659" w:rsidRPr="000B4A12" w:rsidRDefault="00A54444" w:rsidP="000B4A12">
      <w:pPr>
        <w:pStyle w:val="Prrafodelista"/>
        <w:spacing w:line="360" w:lineRule="auto"/>
        <w:ind w:left="0"/>
        <w:jc w:val="both"/>
        <w:rPr>
          <w:rFonts w:ascii="Arial Nova Light" w:hAnsi="Arial Nova Light"/>
          <w:sz w:val="24"/>
          <w:szCs w:val="24"/>
        </w:rPr>
      </w:pPr>
      <w:r w:rsidRPr="000B4A12">
        <w:rPr>
          <w:rFonts w:ascii="Arial Nova Light" w:hAnsi="Arial Nova Light"/>
          <w:b/>
          <w:bCs/>
          <w:sz w:val="24"/>
          <w:szCs w:val="24"/>
        </w:rPr>
        <w:t>6</w:t>
      </w:r>
      <w:r w:rsidR="00B4768D" w:rsidRPr="000B4A12">
        <w:rPr>
          <w:rFonts w:ascii="Arial Nova Light" w:hAnsi="Arial Nova Light"/>
          <w:b/>
          <w:bCs/>
          <w:sz w:val="24"/>
          <w:szCs w:val="24"/>
        </w:rPr>
        <w:t xml:space="preserve">. </w:t>
      </w:r>
      <w:r w:rsidR="000B11E2" w:rsidRPr="000B4A12">
        <w:rPr>
          <w:rFonts w:ascii="Arial Nova Light" w:hAnsi="Arial Nova Light"/>
          <w:b/>
          <w:bCs/>
          <w:sz w:val="24"/>
          <w:szCs w:val="24"/>
        </w:rPr>
        <w:t>MEDIOS DE CONVICCIÓN.</w:t>
      </w:r>
      <w:r w:rsidR="009D6CA3" w:rsidRPr="000B4A12">
        <w:rPr>
          <w:rFonts w:ascii="Arial Nova Light" w:hAnsi="Arial Nova Light"/>
          <w:b/>
          <w:bCs/>
          <w:sz w:val="24"/>
          <w:szCs w:val="24"/>
        </w:rPr>
        <w:t xml:space="preserve"> </w:t>
      </w:r>
      <w:r w:rsidR="000B11E2" w:rsidRPr="000B4A12">
        <w:rPr>
          <w:rFonts w:ascii="Arial Nova Light" w:eastAsia="Arial Nova" w:hAnsi="Arial Nova Light" w:cs="Arial Nova"/>
          <w:sz w:val="24"/>
          <w:szCs w:val="24"/>
        </w:rPr>
        <w:t>Antes de analizar la legalidad, o no, de</w:t>
      </w:r>
      <w:r w:rsidR="00064F3D" w:rsidRPr="000B4A12">
        <w:rPr>
          <w:rFonts w:ascii="Arial Nova Light" w:eastAsia="Arial Nova" w:hAnsi="Arial Nova Light" w:cs="Arial Nova"/>
          <w:sz w:val="24"/>
          <w:szCs w:val="24"/>
        </w:rPr>
        <w:t xml:space="preserve"> </w:t>
      </w:r>
      <w:r w:rsidR="000B11E2" w:rsidRPr="000B4A12">
        <w:rPr>
          <w:rFonts w:ascii="Arial Nova Light" w:eastAsia="Arial Nova" w:hAnsi="Arial Nova Light" w:cs="Arial Nova"/>
          <w:sz w:val="24"/>
          <w:szCs w:val="24"/>
        </w:rPr>
        <w:t>l</w:t>
      </w:r>
      <w:r w:rsidR="00064F3D" w:rsidRPr="000B4A12">
        <w:rPr>
          <w:rFonts w:ascii="Arial Nova Light" w:eastAsia="Arial Nova" w:hAnsi="Arial Nova Light" w:cs="Arial Nova"/>
          <w:sz w:val="24"/>
          <w:szCs w:val="24"/>
        </w:rPr>
        <w:t>os</w:t>
      </w:r>
      <w:r w:rsidR="000B11E2" w:rsidRPr="000B4A12">
        <w:rPr>
          <w:rFonts w:ascii="Arial Nova Light" w:eastAsia="Arial Nova" w:hAnsi="Arial Nova Light" w:cs="Arial Nova"/>
          <w:sz w:val="24"/>
          <w:szCs w:val="24"/>
        </w:rPr>
        <w:t xml:space="preserve"> hecho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denunciado</w:t>
      </w:r>
      <w:r w:rsidR="00064F3D" w:rsidRPr="000B4A12">
        <w:rPr>
          <w:rFonts w:ascii="Arial Nova Light" w:eastAsia="Arial Nova" w:hAnsi="Arial Nova Light" w:cs="Arial Nova"/>
          <w:sz w:val="24"/>
          <w:szCs w:val="24"/>
        </w:rPr>
        <w:t>s</w:t>
      </w:r>
      <w:r w:rsidR="000B11E2" w:rsidRPr="000B4A12">
        <w:rPr>
          <w:rFonts w:ascii="Arial Nova Light" w:eastAsia="Arial Nova" w:hAnsi="Arial Nova Light" w:cs="Arial Nova"/>
          <w:sz w:val="24"/>
          <w:szCs w:val="24"/>
        </w:rPr>
        <w:t xml:space="preserve">, es necesario verificar su existencia y las circunstancias de su realización, </w:t>
      </w:r>
      <w:r w:rsidR="00D04659" w:rsidRPr="000B4A12">
        <w:rPr>
          <w:rFonts w:ascii="Arial Nova Light" w:eastAsia="Arial Nova" w:hAnsi="Arial Nova Light" w:cs="Arial Nova"/>
          <w:sz w:val="24"/>
          <w:szCs w:val="24"/>
        </w:rPr>
        <w:t>por tanto, es pertinente</w:t>
      </w:r>
      <w:r w:rsidR="00D04659" w:rsidRPr="000B4A12">
        <w:rPr>
          <w:rFonts w:ascii="Arial Nova Light" w:hAnsi="Arial Nova Light"/>
          <w:sz w:val="24"/>
          <w:szCs w:val="24"/>
        </w:rPr>
        <w:t xml:space="preserve">, a partir de los medios de prueba que constan en el expediente, </w:t>
      </w:r>
      <w:r w:rsidR="00FA1C2D" w:rsidRPr="000B4A12">
        <w:rPr>
          <w:rFonts w:ascii="Arial Nova Light" w:hAnsi="Arial Nova Light"/>
          <w:sz w:val="24"/>
          <w:szCs w:val="24"/>
        </w:rPr>
        <w:t>precisar</w:t>
      </w:r>
      <w:r w:rsidR="00D04659" w:rsidRPr="000B4A12">
        <w:rPr>
          <w:rFonts w:ascii="Arial Nova Light" w:hAnsi="Arial Nova Light"/>
          <w:sz w:val="24"/>
          <w:szCs w:val="24"/>
        </w:rPr>
        <w:t xml:space="preserve"> que únicamente se valorarán las pruebas relacionadas con los hechos que forman parte de la controversia en el presente procedimiento.</w:t>
      </w:r>
    </w:p>
    <w:p w14:paraId="3156C2E7" w14:textId="125A853D" w:rsidR="003531D6" w:rsidRPr="00927456" w:rsidRDefault="00444117" w:rsidP="009D6CA3">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b/>
          <w:bCs/>
          <w:sz w:val="24"/>
          <w:szCs w:val="24"/>
        </w:rPr>
      </w:pPr>
      <w:r w:rsidRPr="00927456">
        <w:rPr>
          <w:rFonts w:ascii="Arial Nova Light" w:eastAsia="Arial Nova" w:hAnsi="Arial Nova Light" w:cs="Arial Nova"/>
          <w:b/>
          <w:bCs/>
          <w:sz w:val="24"/>
          <w:szCs w:val="24"/>
        </w:rPr>
        <w:t>7</w:t>
      </w:r>
      <w:r w:rsidR="003531D6" w:rsidRPr="00927456">
        <w:rPr>
          <w:rFonts w:ascii="Arial Nova Light" w:eastAsia="Arial Nova" w:hAnsi="Arial Nova Light" w:cs="Arial Nova"/>
          <w:b/>
          <w:bCs/>
          <w:sz w:val="24"/>
          <w:szCs w:val="24"/>
        </w:rPr>
        <w:t>.1. PRUEBAS OFRECIDAS POR LA DENUNCIANTE.</w:t>
      </w:r>
    </w:p>
    <w:p w14:paraId="1BB3ACEE" w14:textId="77777777" w:rsidR="00C5633D" w:rsidRPr="00650D8E" w:rsidRDefault="00C5633D" w:rsidP="00C5633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7</w:t>
      </w:r>
      <w:r w:rsidRPr="00791030">
        <w:rPr>
          <w:rFonts w:ascii="Arial Nova Light" w:eastAsia="Arial Nova" w:hAnsi="Arial Nova Light" w:cs="Arial Nova"/>
          <w:b/>
          <w:bCs/>
          <w:sz w:val="24"/>
          <w:szCs w:val="24"/>
        </w:rPr>
        <w:t>.1.1. DOCUMENTAL P</w:t>
      </w:r>
      <w:r>
        <w:rPr>
          <w:rFonts w:ascii="Arial Nova Light" w:eastAsia="Arial Nova" w:hAnsi="Arial Nova Light" w:cs="Arial Nova"/>
          <w:b/>
          <w:bCs/>
          <w:sz w:val="24"/>
          <w:szCs w:val="24"/>
        </w:rPr>
        <w:t>ÚBLICA</w:t>
      </w:r>
      <w:r w:rsidRPr="00791030">
        <w:rPr>
          <w:rFonts w:ascii="Arial Nova Light" w:eastAsia="Arial Nova" w:hAnsi="Arial Nova Light" w:cs="Arial Nova"/>
          <w:b/>
          <w:bCs/>
          <w:sz w:val="24"/>
          <w:szCs w:val="24"/>
        </w:rPr>
        <w:t xml:space="preserve">. </w:t>
      </w:r>
      <w:r>
        <w:rPr>
          <w:rFonts w:ascii="Arial Nova Light" w:eastAsia="Arial Nova" w:hAnsi="Arial Nova Light" w:cs="Arial Nova"/>
          <w:sz w:val="24"/>
          <w:szCs w:val="24"/>
        </w:rPr>
        <w:t>Consistente en la copia certificada del “</w:t>
      </w:r>
      <w:r w:rsidRPr="003B1307">
        <w:rPr>
          <w:rFonts w:ascii="Arial Nova Light" w:eastAsia="Arial Nova" w:hAnsi="Arial Nova Light" w:cs="Arial Nova"/>
          <w:i/>
          <w:iCs/>
          <w:sz w:val="24"/>
          <w:szCs w:val="24"/>
        </w:rPr>
        <w:t>Acta que sea levantada con motivo de los actos de la certificación vía Oficialía Electoral</w:t>
      </w:r>
      <w:r>
        <w:rPr>
          <w:rFonts w:ascii="Arial Nova Light" w:eastAsia="Arial Nova" w:hAnsi="Arial Nova Light" w:cs="Arial Nova"/>
          <w:i/>
          <w:iCs/>
          <w:sz w:val="24"/>
          <w:szCs w:val="24"/>
        </w:rPr>
        <w:t xml:space="preserve">”, </w:t>
      </w:r>
      <w:r w:rsidRPr="00650D8E">
        <w:rPr>
          <w:rFonts w:ascii="Arial Nova Light" w:eastAsia="Arial Nova" w:hAnsi="Arial Nova Light" w:cs="Arial Nova"/>
          <w:sz w:val="24"/>
          <w:szCs w:val="24"/>
        </w:rPr>
        <w:t>el cual queda asentada en la diligencia de numero IEE/OE/055/2022.</w:t>
      </w:r>
    </w:p>
    <w:p w14:paraId="56FDD909" w14:textId="6C1CE35A" w:rsidR="00C5633D" w:rsidRPr="004A692D" w:rsidRDefault="00C5633D" w:rsidP="00C5633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i/>
          <w:iCs/>
          <w:sz w:val="24"/>
          <w:szCs w:val="24"/>
        </w:rPr>
      </w:pPr>
      <w:r>
        <w:rPr>
          <w:rFonts w:ascii="Arial Nova Light" w:eastAsia="Arial Nova" w:hAnsi="Arial Nova Light" w:cs="Arial Nova"/>
          <w:b/>
          <w:bCs/>
          <w:sz w:val="24"/>
          <w:szCs w:val="24"/>
        </w:rPr>
        <w:t>7</w:t>
      </w:r>
      <w:r w:rsidRPr="00791030">
        <w:rPr>
          <w:rFonts w:ascii="Arial Nova Light" w:eastAsia="Arial Nova" w:hAnsi="Arial Nova Light" w:cs="Arial Nova"/>
          <w:b/>
          <w:bCs/>
          <w:sz w:val="24"/>
          <w:szCs w:val="24"/>
        </w:rPr>
        <w:t>.1.</w:t>
      </w:r>
      <w:r>
        <w:rPr>
          <w:rFonts w:ascii="Arial Nova Light" w:eastAsia="Arial Nova" w:hAnsi="Arial Nova Light" w:cs="Arial Nova"/>
          <w:b/>
          <w:bCs/>
          <w:sz w:val="24"/>
          <w:szCs w:val="24"/>
        </w:rPr>
        <w:t>2</w:t>
      </w:r>
      <w:r w:rsidRPr="00791030">
        <w:rPr>
          <w:rFonts w:ascii="Arial Nova Light" w:eastAsia="Arial Nova" w:hAnsi="Arial Nova Light" w:cs="Arial Nova"/>
          <w:b/>
          <w:bCs/>
          <w:sz w:val="24"/>
          <w:szCs w:val="24"/>
        </w:rPr>
        <w:t>. DOCUMENTAL PÚBLICA.</w:t>
      </w:r>
      <w:r>
        <w:rPr>
          <w:rFonts w:ascii="Arial Nova Light" w:eastAsia="Arial Nova" w:hAnsi="Arial Nova Light" w:cs="Arial Nova"/>
          <w:sz w:val="24"/>
          <w:szCs w:val="24"/>
        </w:rPr>
        <w:t xml:space="preserve"> Consistente en c</w:t>
      </w:r>
      <w:r w:rsidRPr="004A692D">
        <w:rPr>
          <w:rFonts w:ascii="Arial Nova Light" w:eastAsia="Arial Nova" w:hAnsi="Arial Nova Light" w:cs="Arial Nova"/>
          <w:sz w:val="24"/>
          <w:szCs w:val="24"/>
        </w:rPr>
        <w:t>opia certificada del oficio OF.1345.04/2022 emitido por el Fiscal</w:t>
      </w:r>
      <w:r>
        <w:rPr>
          <w:rFonts w:ascii="Arial Nova Light" w:eastAsia="Arial Nova" w:hAnsi="Arial Nova Light" w:cs="Arial Nova"/>
          <w:sz w:val="24"/>
          <w:szCs w:val="24"/>
        </w:rPr>
        <w:t xml:space="preserve"> </w:t>
      </w:r>
      <w:r w:rsidRPr="004A692D">
        <w:rPr>
          <w:rFonts w:ascii="Arial Nova Light" w:eastAsia="Arial Nova" w:hAnsi="Arial Nova Light" w:cs="Arial Nova"/>
          <w:sz w:val="24"/>
          <w:szCs w:val="24"/>
        </w:rPr>
        <w:t xml:space="preserve">General del Estado de Aguascalientes, en el que informa que </w:t>
      </w:r>
      <w:r w:rsidRPr="004A692D">
        <w:rPr>
          <w:rFonts w:ascii="Arial Nova Light" w:eastAsia="Arial Nova" w:hAnsi="Arial Nova Light" w:cs="Arial Nova"/>
          <w:i/>
          <w:iCs/>
          <w:sz w:val="24"/>
          <w:szCs w:val="24"/>
        </w:rPr>
        <w:t>“a la fecha de expedición no existe carpeta de investigación en la cual el Ministerio Público haya determinado que tengo el carácter de imputada en algún delito relacionado con el servicio público o de los que encuadran como actos de corrupción..."</w:t>
      </w:r>
    </w:p>
    <w:p w14:paraId="637C1F69" w14:textId="77777777" w:rsidR="00C5633D" w:rsidRDefault="00C5633D" w:rsidP="00C5633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lastRenderedPageBreak/>
        <w:t>7</w:t>
      </w:r>
      <w:r w:rsidRPr="00791030">
        <w:rPr>
          <w:rFonts w:ascii="Arial Nova Light" w:eastAsia="Arial Nova" w:hAnsi="Arial Nova Light" w:cs="Arial Nova"/>
          <w:b/>
          <w:bCs/>
          <w:sz w:val="24"/>
          <w:szCs w:val="24"/>
        </w:rPr>
        <w:t>.1.</w:t>
      </w:r>
      <w:r>
        <w:rPr>
          <w:rFonts w:ascii="Arial Nova Light" w:eastAsia="Arial Nova" w:hAnsi="Arial Nova Light" w:cs="Arial Nova"/>
          <w:b/>
          <w:bCs/>
          <w:sz w:val="24"/>
          <w:szCs w:val="24"/>
        </w:rPr>
        <w:t>3</w:t>
      </w:r>
      <w:r w:rsidRPr="00791030">
        <w:rPr>
          <w:rFonts w:ascii="Arial Nova Light" w:eastAsia="Arial Nova" w:hAnsi="Arial Nova Light" w:cs="Arial Nova"/>
          <w:b/>
          <w:bCs/>
          <w:sz w:val="24"/>
          <w:szCs w:val="24"/>
        </w:rPr>
        <w:t>. DOCUMENTAL P</w:t>
      </w:r>
      <w:r>
        <w:rPr>
          <w:rFonts w:ascii="Arial Nova Light" w:eastAsia="Arial Nova" w:hAnsi="Arial Nova Light" w:cs="Arial Nova"/>
          <w:b/>
          <w:bCs/>
          <w:sz w:val="24"/>
          <w:szCs w:val="24"/>
        </w:rPr>
        <w:t>RIVADA</w:t>
      </w:r>
      <w:r w:rsidRPr="00791030">
        <w:rPr>
          <w:rFonts w:ascii="Arial Nova Light" w:eastAsia="Arial Nova" w:hAnsi="Arial Nova Light" w:cs="Arial Nova"/>
          <w:b/>
          <w:bCs/>
          <w:sz w:val="24"/>
          <w:szCs w:val="24"/>
        </w:rPr>
        <w:t>.</w:t>
      </w:r>
      <w:r>
        <w:rPr>
          <w:rFonts w:ascii="Arial Nova Light" w:eastAsia="Arial Nova" w:hAnsi="Arial Nova Light" w:cs="Arial Nova"/>
          <w:sz w:val="24"/>
          <w:szCs w:val="24"/>
        </w:rPr>
        <w:t xml:space="preserve"> Consistente en </w:t>
      </w:r>
      <w:r w:rsidRPr="004A692D">
        <w:rPr>
          <w:rFonts w:ascii="Arial Nova Light" w:eastAsia="Arial Nova" w:hAnsi="Arial Nova Light" w:cs="Arial Nova"/>
          <w:sz w:val="24"/>
          <w:szCs w:val="24"/>
        </w:rPr>
        <w:t xml:space="preserve">copia </w:t>
      </w:r>
      <w:r>
        <w:rPr>
          <w:rFonts w:ascii="Arial Nova Light" w:eastAsia="Arial Nova" w:hAnsi="Arial Nova Light" w:cs="Arial Nova"/>
          <w:sz w:val="24"/>
          <w:szCs w:val="24"/>
        </w:rPr>
        <w:t>certificada de</w:t>
      </w:r>
      <w:r w:rsidRPr="004A692D">
        <w:rPr>
          <w:rFonts w:ascii="Arial Nova Light" w:eastAsia="Arial Nova" w:hAnsi="Arial Nova Light" w:cs="Arial Nova"/>
          <w:sz w:val="24"/>
          <w:szCs w:val="24"/>
        </w:rPr>
        <w:t xml:space="preserve"> constancia de antecedentes no penales expedida por</w:t>
      </w:r>
      <w:r>
        <w:rPr>
          <w:rFonts w:ascii="Arial Nova Light" w:eastAsia="Arial Nova" w:hAnsi="Arial Nova Light" w:cs="Arial Nova"/>
          <w:sz w:val="24"/>
          <w:szCs w:val="24"/>
        </w:rPr>
        <w:t xml:space="preserve"> </w:t>
      </w:r>
      <w:r w:rsidRPr="004A692D">
        <w:rPr>
          <w:rFonts w:ascii="Arial Nova Light" w:eastAsia="Arial Nova" w:hAnsi="Arial Nova Light" w:cs="Arial Nova"/>
          <w:sz w:val="24"/>
          <w:szCs w:val="24"/>
        </w:rPr>
        <w:t>el Poder Judicial del Estado</w:t>
      </w:r>
      <w:r>
        <w:rPr>
          <w:rFonts w:ascii="Arial Nova Light" w:eastAsia="Arial Nova" w:hAnsi="Arial Nova Light" w:cs="Arial Nova"/>
          <w:sz w:val="24"/>
          <w:szCs w:val="24"/>
        </w:rPr>
        <w:t>.</w:t>
      </w:r>
    </w:p>
    <w:p w14:paraId="2BCDE3A0" w14:textId="1CCC2C6B" w:rsidR="00C5633D" w:rsidRDefault="00C5633D" w:rsidP="00C5633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Pr>
          <w:rFonts w:ascii="Arial Nova Light" w:eastAsia="Arial Nova" w:hAnsi="Arial Nova Light" w:cs="Arial Nova"/>
          <w:b/>
          <w:bCs/>
          <w:sz w:val="24"/>
          <w:szCs w:val="24"/>
        </w:rPr>
        <w:t>7</w:t>
      </w:r>
      <w:r w:rsidRPr="00791030">
        <w:rPr>
          <w:rFonts w:ascii="Arial Nova Light" w:eastAsia="Arial Nova" w:hAnsi="Arial Nova Light" w:cs="Arial Nova"/>
          <w:b/>
          <w:bCs/>
          <w:sz w:val="24"/>
          <w:szCs w:val="24"/>
        </w:rPr>
        <w:t>.1.</w:t>
      </w:r>
      <w:r>
        <w:rPr>
          <w:rFonts w:ascii="Arial Nova Light" w:eastAsia="Arial Nova" w:hAnsi="Arial Nova Light" w:cs="Arial Nova"/>
          <w:b/>
          <w:bCs/>
          <w:sz w:val="24"/>
          <w:szCs w:val="24"/>
        </w:rPr>
        <w:t>4</w:t>
      </w:r>
      <w:r w:rsidRPr="00791030">
        <w:rPr>
          <w:rFonts w:ascii="Arial Nova Light" w:eastAsia="Arial Nova" w:hAnsi="Arial Nova Light" w:cs="Arial Nova"/>
          <w:b/>
          <w:bCs/>
          <w:sz w:val="24"/>
          <w:szCs w:val="24"/>
        </w:rPr>
        <w:t xml:space="preserve">. DOCUMENTAL PÚBLICA. </w:t>
      </w:r>
      <w:r>
        <w:rPr>
          <w:rFonts w:ascii="Arial Nova Light" w:eastAsia="Arial Nova" w:hAnsi="Arial Nova Light" w:cs="Arial Nova"/>
          <w:sz w:val="24"/>
          <w:szCs w:val="24"/>
        </w:rPr>
        <w:t>Consistente en la c</w:t>
      </w:r>
      <w:r w:rsidRPr="004A692D">
        <w:rPr>
          <w:rFonts w:ascii="Arial Nova Light" w:eastAsia="Arial Nova" w:hAnsi="Arial Nova Light" w:cs="Arial Nova"/>
          <w:sz w:val="24"/>
          <w:szCs w:val="24"/>
        </w:rPr>
        <w:t>opia certificada del oficio OF. 1</w:t>
      </w:r>
      <w:r>
        <w:rPr>
          <w:rFonts w:ascii="Arial Nova Light" w:eastAsia="Arial Nova" w:hAnsi="Arial Nova Light" w:cs="Arial Nova"/>
          <w:sz w:val="24"/>
          <w:szCs w:val="24"/>
        </w:rPr>
        <w:t>261</w:t>
      </w:r>
      <w:r w:rsidRPr="004A692D">
        <w:rPr>
          <w:rFonts w:ascii="Arial Nova Light" w:eastAsia="Arial Nova" w:hAnsi="Arial Nova Light" w:cs="Arial Nova"/>
          <w:sz w:val="24"/>
          <w:szCs w:val="24"/>
        </w:rPr>
        <w:t>.04/2022 emitido por el Fiscal</w:t>
      </w:r>
      <w:r>
        <w:rPr>
          <w:rFonts w:ascii="Arial Nova Light" w:eastAsia="Arial Nova" w:hAnsi="Arial Nova Light" w:cs="Arial Nova"/>
          <w:sz w:val="24"/>
          <w:szCs w:val="24"/>
        </w:rPr>
        <w:t xml:space="preserve"> </w:t>
      </w:r>
      <w:r w:rsidRPr="004A692D">
        <w:rPr>
          <w:rFonts w:ascii="Arial Nova Light" w:eastAsia="Arial Nova" w:hAnsi="Arial Nova Light" w:cs="Arial Nova"/>
          <w:sz w:val="24"/>
          <w:szCs w:val="24"/>
        </w:rPr>
        <w:t xml:space="preserve">General del Estado de Aguascalientes, en el que informa que </w:t>
      </w:r>
      <w:r w:rsidRPr="004A692D">
        <w:rPr>
          <w:rFonts w:ascii="Arial Nova Light" w:eastAsia="Arial Nova" w:hAnsi="Arial Nova Light" w:cs="Arial Nova"/>
          <w:i/>
          <w:iCs/>
          <w:sz w:val="24"/>
          <w:szCs w:val="24"/>
        </w:rPr>
        <w:t>“</w:t>
      </w:r>
      <w:r>
        <w:rPr>
          <w:rFonts w:ascii="Arial Nova Light" w:eastAsia="Arial Nova" w:hAnsi="Arial Nova Light" w:cs="Arial Nova"/>
          <w:i/>
          <w:iCs/>
          <w:sz w:val="24"/>
          <w:szCs w:val="24"/>
        </w:rPr>
        <w:t xml:space="preserve">no se advierte una causa penal en mi contra por delito de </w:t>
      </w:r>
      <w:r w:rsidR="00214F56">
        <w:rPr>
          <w:rFonts w:ascii="Arial Nova Light" w:eastAsia="Arial Nova" w:hAnsi="Arial Nova Light" w:cs="Arial Nova"/>
          <w:i/>
          <w:iCs/>
          <w:sz w:val="24"/>
          <w:szCs w:val="24"/>
        </w:rPr>
        <w:t>robo</w:t>
      </w:r>
      <w:r>
        <w:rPr>
          <w:rFonts w:ascii="Arial Nova Light" w:eastAsia="Arial Nova" w:hAnsi="Arial Nova Light" w:cs="Arial Nova"/>
          <w:i/>
          <w:iCs/>
          <w:sz w:val="24"/>
          <w:szCs w:val="24"/>
        </w:rPr>
        <w:t>”.</w:t>
      </w:r>
    </w:p>
    <w:p w14:paraId="14A23ADB" w14:textId="77777777" w:rsidR="00C5633D" w:rsidRDefault="00C5633D" w:rsidP="00C5633D">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6663E8">
        <w:rPr>
          <w:rFonts w:ascii="Arial Nova Light" w:eastAsia="Arial Nova" w:hAnsi="Arial Nova Light" w:cs="Arial Nova"/>
          <w:b/>
          <w:bCs/>
          <w:sz w:val="24"/>
          <w:szCs w:val="24"/>
        </w:rPr>
        <w:t>7.1.5. PRESUNCIONAL E INSTRUMENTAL DE ACTUACIONES</w:t>
      </w:r>
      <w:r>
        <w:rPr>
          <w:rFonts w:ascii="Arial Nova Light" w:eastAsia="Arial Nova" w:hAnsi="Arial Nova Light" w:cs="Arial Nova"/>
          <w:sz w:val="24"/>
          <w:szCs w:val="24"/>
        </w:rPr>
        <w:t xml:space="preserve">.  </w:t>
      </w:r>
      <w:r w:rsidRPr="006663E8">
        <w:rPr>
          <w:rFonts w:ascii="Arial Nova Light" w:eastAsia="Arial Nova" w:hAnsi="Arial Nova Light" w:cs="Arial Nova"/>
          <w:sz w:val="24"/>
          <w:szCs w:val="24"/>
        </w:rPr>
        <w:t>Consistente en todo lo que por su contenido y alcance favorezca a sus intereses</w:t>
      </w:r>
      <w:r>
        <w:rPr>
          <w:rFonts w:ascii="Arial Nova Light" w:eastAsia="Arial Nova" w:hAnsi="Arial Nova Light" w:cs="Arial Nova"/>
          <w:sz w:val="24"/>
          <w:szCs w:val="24"/>
        </w:rPr>
        <w:t>.</w:t>
      </w:r>
    </w:p>
    <w:p w14:paraId="41C12BAB" w14:textId="5115DAC3" w:rsidR="00214F56" w:rsidRPr="00214F56" w:rsidRDefault="008019BC" w:rsidP="00214F56">
      <w:pPr>
        <w:pBdr>
          <w:top w:val="nil"/>
          <w:left w:val="nil"/>
          <w:bottom w:val="nil"/>
          <w:right w:val="nil"/>
          <w:between w:val="nil"/>
        </w:pBdr>
        <w:tabs>
          <w:tab w:val="left" w:pos="567"/>
        </w:tabs>
        <w:spacing w:line="360" w:lineRule="auto"/>
        <w:ind w:right="36"/>
        <w:jc w:val="both"/>
        <w:rPr>
          <w:rFonts w:ascii="Arial Nova Light" w:eastAsia="Arial Nova" w:hAnsi="Arial Nova Light" w:cs="Arial Nova"/>
          <w:sz w:val="24"/>
          <w:szCs w:val="24"/>
        </w:rPr>
      </w:pPr>
      <w:r w:rsidRPr="00214F56">
        <w:rPr>
          <w:rFonts w:ascii="Arial Nova Light" w:eastAsia="Arial Nova" w:hAnsi="Arial Nova Light" w:cs="Arial Nova"/>
          <w:b/>
          <w:bCs/>
          <w:sz w:val="24"/>
          <w:szCs w:val="24"/>
        </w:rPr>
        <w:t>7.2.</w:t>
      </w:r>
      <w:r w:rsidR="00A02C22" w:rsidRPr="00214F56">
        <w:rPr>
          <w:rFonts w:ascii="Arial Nova Light" w:eastAsia="Arial Nova" w:hAnsi="Arial Nova Light" w:cs="Arial Nova"/>
          <w:b/>
          <w:bCs/>
          <w:sz w:val="24"/>
          <w:szCs w:val="24"/>
        </w:rPr>
        <w:t xml:space="preserve"> </w:t>
      </w:r>
      <w:r w:rsidRPr="00214F56">
        <w:rPr>
          <w:rFonts w:ascii="Arial Nova Light" w:eastAsia="Arial Nova" w:hAnsi="Arial Nova Light" w:cs="Arial Nova"/>
          <w:b/>
          <w:bCs/>
          <w:sz w:val="24"/>
          <w:szCs w:val="24"/>
        </w:rPr>
        <w:t>PRUEBAS OFRECIDAS POR LA AUTORIDAD SUTANCIADORA</w:t>
      </w:r>
      <w:r w:rsidR="00214F56">
        <w:rPr>
          <w:rFonts w:ascii="Arial Nova Light" w:eastAsia="Arial Nova" w:hAnsi="Arial Nova Light" w:cs="Arial Nova"/>
          <w:b/>
          <w:bCs/>
          <w:sz w:val="24"/>
          <w:szCs w:val="24"/>
        </w:rPr>
        <w:t xml:space="preserve">. </w:t>
      </w:r>
      <w:r w:rsidR="00214F56" w:rsidRPr="00214F56">
        <w:rPr>
          <w:rFonts w:ascii="Arial Nova Light" w:eastAsia="Arial Nova" w:hAnsi="Arial Nova Light" w:cs="Arial Nova"/>
          <w:sz w:val="24"/>
          <w:szCs w:val="24"/>
        </w:rPr>
        <w:t>Consistente en la copia certificada del Acta de Oficialía Electoral la cual certifica las publicaciones realizadas en la página web y redes sociales de Facebook, Twitter e Instagram a nombre del medio de comunicación “Político MX”, mismas que se encuentran. Ubicadas en las ligas electrónicas:</w:t>
      </w:r>
    </w:p>
    <w:p w14:paraId="2AB5240D" w14:textId="2847F735" w:rsidR="00214F56" w:rsidRDefault="00214F56" w:rsidP="00927456">
      <w:pPr>
        <w:pStyle w:val="Prrafodelista"/>
        <w:numPr>
          <w:ilvl w:val="0"/>
          <w:numId w:val="40"/>
        </w:numPr>
        <w:spacing w:after="0" w:line="240" w:lineRule="auto"/>
        <w:jc w:val="both"/>
        <w:rPr>
          <w:rFonts w:ascii="Arial Nova Light" w:eastAsia="Arial Nova" w:hAnsi="Arial Nova Light" w:cs="Arial Nova"/>
          <w:color w:val="2F5496" w:themeColor="accent1" w:themeShade="BF"/>
          <w:sz w:val="24"/>
          <w:szCs w:val="24"/>
          <w:u w:val="single"/>
        </w:rPr>
      </w:pPr>
      <w:r w:rsidRPr="00214F56">
        <w:rPr>
          <w:rFonts w:ascii="Arial Nova Light" w:eastAsia="Arial Nova" w:hAnsi="Arial Nova Light" w:cs="Arial Nova"/>
          <w:color w:val="2F5496" w:themeColor="accent1" w:themeShade="BF"/>
          <w:sz w:val="24"/>
          <w:szCs w:val="24"/>
          <w:u w:val="single"/>
        </w:rPr>
        <w:t>https://politico.mx/elecciones-2022-en-aguascalientes-acusan-a-teresa-jimenez candidata-de-va-por-mexico-por-red-de-corrupcion-en-luminarias?fbclid=lwAR1Pqz3SvibF6F83w2v6Yx-SzZ05WfvZzFN6LXuCW1 fY708MYwcE5019k</w:t>
      </w:r>
    </w:p>
    <w:p w14:paraId="2D93F216" w14:textId="77777777" w:rsidR="00214F56" w:rsidRPr="00214F56" w:rsidRDefault="00214F56" w:rsidP="00927456">
      <w:pPr>
        <w:pStyle w:val="Prrafodelista"/>
        <w:spacing w:after="0" w:line="240" w:lineRule="auto"/>
        <w:jc w:val="both"/>
        <w:rPr>
          <w:rFonts w:ascii="Arial Nova Light" w:eastAsia="Arial Nova" w:hAnsi="Arial Nova Light" w:cs="Arial Nova"/>
          <w:color w:val="2F5496" w:themeColor="accent1" w:themeShade="BF"/>
          <w:sz w:val="24"/>
          <w:szCs w:val="24"/>
          <w:u w:val="single"/>
        </w:rPr>
      </w:pPr>
    </w:p>
    <w:p w14:paraId="0FB6C9ED" w14:textId="1FBB06B1" w:rsidR="00214F56" w:rsidRDefault="00214F56" w:rsidP="00927456">
      <w:pPr>
        <w:pStyle w:val="Prrafodelista"/>
        <w:numPr>
          <w:ilvl w:val="0"/>
          <w:numId w:val="40"/>
        </w:numPr>
        <w:spacing w:after="0" w:line="240" w:lineRule="auto"/>
        <w:jc w:val="both"/>
        <w:rPr>
          <w:rFonts w:ascii="Arial Nova Light" w:eastAsia="Arial Nova" w:hAnsi="Arial Nova Light" w:cs="Arial Nova"/>
          <w:color w:val="2F5496" w:themeColor="accent1" w:themeShade="BF"/>
          <w:sz w:val="24"/>
          <w:szCs w:val="24"/>
          <w:u w:val="single"/>
        </w:rPr>
      </w:pPr>
      <w:r w:rsidRPr="00214F56">
        <w:rPr>
          <w:rFonts w:ascii="Arial Nova Light" w:eastAsia="Arial Nova" w:hAnsi="Arial Nova Light" w:cs="Arial Nova"/>
          <w:color w:val="2F5496" w:themeColor="accent1" w:themeShade="BF"/>
          <w:sz w:val="24"/>
          <w:szCs w:val="24"/>
          <w:u w:val="single"/>
        </w:rPr>
        <w:t>https://www.facebook.com/1522195418029530/posts/3239178439664544/</w:t>
      </w:r>
    </w:p>
    <w:p w14:paraId="64FC7FD4" w14:textId="77777777" w:rsidR="00214F56" w:rsidRPr="00214F56" w:rsidRDefault="00214F56" w:rsidP="00927456">
      <w:pPr>
        <w:pStyle w:val="Prrafodelista"/>
        <w:spacing w:after="0" w:line="240" w:lineRule="auto"/>
        <w:jc w:val="both"/>
        <w:rPr>
          <w:rFonts w:ascii="Arial Nova Light" w:eastAsia="Arial Nova" w:hAnsi="Arial Nova Light" w:cs="Arial Nova"/>
          <w:color w:val="2F5496" w:themeColor="accent1" w:themeShade="BF"/>
          <w:sz w:val="24"/>
          <w:szCs w:val="24"/>
          <w:u w:val="single"/>
        </w:rPr>
      </w:pPr>
    </w:p>
    <w:p w14:paraId="5A62FA30" w14:textId="1CA893F0" w:rsidR="00214F56" w:rsidRDefault="00214F56" w:rsidP="00927456">
      <w:pPr>
        <w:pStyle w:val="Prrafodelista"/>
        <w:numPr>
          <w:ilvl w:val="0"/>
          <w:numId w:val="40"/>
        </w:numPr>
        <w:spacing w:after="0" w:line="240" w:lineRule="auto"/>
        <w:jc w:val="both"/>
        <w:rPr>
          <w:rFonts w:ascii="Arial Nova Light" w:eastAsia="Arial Nova" w:hAnsi="Arial Nova Light" w:cs="Arial Nova"/>
          <w:color w:val="2F5496" w:themeColor="accent1" w:themeShade="BF"/>
          <w:sz w:val="24"/>
          <w:szCs w:val="24"/>
          <w:u w:val="single"/>
        </w:rPr>
      </w:pPr>
      <w:r w:rsidRPr="00214F56">
        <w:rPr>
          <w:rFonts w:ascii="Arial Nova Light" w:eastAsia="Arial Nova" w:hAnsi="Arial Nova Light" w:cs="Arial Nova"/>
          <w:color w:val="2F5496" w:themeColor="accent1" w:themeShade="BF"/>
          <w:sz w:val="24"/>
          <w:szCs w:val="24"/>
          <w:u w:val="single"/>
        </w:rPr>
        <w:t>https://twitter.com/politicomx/status/1517141118164422665?s=24&amp;t=Xnhd0L9zpD0EtGdbvC0cPg</w:t>
      </w:r>
    </w:p>
    <w:p w14:paraId="0A4022FA" w14:textId="77777777" w:rsidR="00214F56" w:rsidRPr="00214F56" w:rsidRDefault="00214F56" w:rsidP="00927456">
      <w:pPr>
        <w:pStyle w:val="Prrafodelista"/>
        <w:spacing w:after="0" w:line="240" w:lineRule="auto"/>
        <w:jc w:val="both"/>
        <w:rPr>
          <w:rFonts w:ascii="Arial Nova Light" w:eastAsia="Arial Nova" w:hAnsi="Arial Nova Light" w:cs="Arial Nova"/>
          <w:color w:val="2F5496" w:themeColor="accent1" w:themeShade="BF"/>
          <w:sz w:val="24"/>
          <w:szCs w:val="24"/>
          <w:u w:val="single"/>
        </w:rPr>
      </w:pPr>
    </w:p>
    <w:p w14:paraId="39933D43" w14:textId="66B79CDF" w:rsidR="00214F56" w:rsidRDefault="00214F56" w:rsidP="00927456">
      <w:pPr>
        <w:pStyle w:val="Prrafodelista"/>
        <w:numPr>
          <w:ilvl w:val="0"/>
          <w:numId w:val="40"/>
        </w:numPr>
        <w:spacing w:after="0" w:line="240" w:lineRule="auto"/>
        <w:jc w:val="both"/>
        <w:rPr>
          <w:rFonts w:ascii="Arial Nova Light" w:eastAsia="Arial Nova" w:hAnsi="Arial Nova Light" w:cs="Arial Nova"/>
          <w:color w:val="2F5496" w:themeColor="accent1" w:themeShade="BF"/>
          <w:sz w:val="24"/>
          <w:szCs w:val="24"/>
          <w:u w:val="single"/>
        </w:rPr>
      </w:pPr>
      <w:r w:rsidRPr="00214F56">
        <w:rPr>
          <w:rFonts w:ascii="Arial Nova Light" w:eastAsia="Arial Nova" w:hAnsi="Arial Nova Light" w:cs="Arial Nova"/>
          <w:color w:val="2F5496" w:themeColor="accent1" w:themeShade="BF"/>
          <w:sz w:val="24"/>
          <w:szCs w:val="24"/>
          <w:u w:val="single"/>
        </w:rPr>
        <w:t>https://politico.mx/sl/2sW72</w:t>
      </w:r>
    </w:p>
    <w:p w14:paraId="2D09F2F3" w14:textId="77777777" w:rsidR="00214F56" w:rsidRPr="00214F56" w:rsidRDefault="00214F56" w:rsidP="00927456">
      <w:pPr>
        <w:pStyle w:val="Prrafodelista"/>
        <w:spacing w:after="0" w:line="240" w:lineRule="auto"/>
        <w:jc w:val="both"/>
        <w:rPr>
          <w:rFonts w:ascii="Arial Nova Light" w:eastAsia="Arial Nova" w:hAnsi="Arial Nova Light" w:cs="Arial Nova"/>
          <w:color w:val="2F5496" w:themeColor="accent1" w:themeShade="BF"/>
          <w:sz w:val="24"/>
          <w:szCs w:val="24"/>
          <w:u w:val="single"/>
        </w:rPr>
      </w:pPr>
    </w:p>
    <w:p w14:paraId="68B48CDB" w14:textId="76449C76" w:rsidR="00214F56" w:rsidRPr="000162B2" w:rsidRDefault="00214F56" w:rsidP="00927456">
      <w:pPr>
        <w:pStyle w:val="Prrafodelista"/>
        <w:numPr>
          <w:ilvl w:val="0"/>
          <w:numId w:val="40"/>
        </w:numPr>
        <w:spacing w:after="0" w:line="240" w:lineRule="auto"/>
        <w:jc w:val="both"/>
        <w:rPr>
          <w:rFonts w:ascii="Arial Nova Light" w:eastAsia="Arial Nova" w:hAnsi="Arial Nova Light" w:cs="Arial Nova"/>
          <w:color w:val="2F5496" w:themeColor="accent1" w:themeShade="BF"/>
          <w:sz w:val="24"/>
          <w:szCs w:val="24"/>
          <w:u w:val="single"/>
          <w:lang w:val="en-US"/>
        </w:rPr>
      </w:pPr>
      <w:r w:rsidRPr="000162B2">
        <w:rPr>
          <w:rFonts w:ascii="Arial Nova Light" w:eastAsia="Arial Nova" w:hAnsi="Arial Nova Light" w:cs="Arial Nova"/>
          <w:color w:val="2F5496" w:themeColor="accent1" w:themeShade="BF"/>
          <w:sz w:val="24"/>
          <w:szCs w:val="24"/>
          <w:u w:val="single"/>
          <w:lang w:val="en-US"/>
        </w:rPr>
        <w:t>https://www.faebook.com/ads/library/?activestatus-all&amp;ad type=</w:t>
      </w:r>
      <w:proofErr w:type="spellStart"/>
      <w:r w:rsidRPr="000162B2">
        <w:rPr>
          <w:rFonts w:ascii="Arial Nova Light" w:eastAsia="Arial Nova" w:hAnsi="Arial Nova Light" w:cs="Arial Nova"/>
          <w:color w:val="2F5496" w:themeColor="accent1" w:themeShade="BF"/>
          <w:sz w:val="24"/>
          <w:szCs w:val="24"/>
          <w:u w:val="single"/>
          <w:lang w:val="en-US"/>
        </w:rPr>
        <w:t>all&amp;country</w:t>
      </w:r>
      <w:proofErr w:type="spellEnd"/>
      <w:r w:rsidRPr="000162B2">
        <w:rPr>
          <w:rFonts w:ascii="Arial Nova Light" w:eastAsia="Arial Nova" w:hAnsi="Arial Nova Light" w:cs="Arial Nova"/>
          <w:color w:val="2F5496" w:themeColor="accent1" w:themeShade="BF"/>
          <w:sz w:val="24"/>
          <w:szCs w:val="24"/>
          <w:u w:val="single"/>
          <w:lang w:val="en-US"/>
        </w:rPr>
        <w:t>=</w:t>
      </w:r>
      <w:proofErr w:type="spellStart"/>
      <w:r w:rsidRPr="000162B2">
        <w:rPr>
          <w:rFonts w:ascii="Arial Nova Light" w:eastAsia="Arial Nova" w:hAnsi="Arial Nova Light" w:cs="Arial Nova"/>
          <w:color w:val="2F5496" w:themeColor="accent1" w:themeShade="BF"/>
          <w:sz w:val="24"/>
          <w:szCs w:val="24"/>
          <w:u w:val="single"/>
          <w:lang w:val="en-US"/>
        </w:rPr>
        <w:t>MX&amp;vie</w:t>
      </w:r>
      <w:proofErr w:type="spellEnd"/>
      <w:r w:rsidRPr="000162B2">
        <w:rPr>
          <w:rFonts w:ascii="Arial Nova Light" w:eastAsia="Arial Nova" w:hAnsi="Arial Nova Light" w:cs="Arial Nova"/>
          <w:color w:val="2F5496" w:themeColor="accent1" w:themeShade="BF"/>
          <w:sz w:val="24"/>
          <w:szCs w:val="24"/>
          <w:u w:val="single"/>
          <w:lang w:val="en-US"/>
        </w:rPr>
        <w:t xml:space="preserve"> w all page id=1522195418029530&amp;search type=</w:t>
      </w:r>
      <w:proofErr w:type="spellStart"/>
      <w:r w:rsidRPr="000162B2">
        <w:rPr>
          <w:rFonts w:ascii="Arial Nova Light" w:eastAsia="Arial Nova" w:hAnsi="Arial Nova Light" w:cs="Arial Nova"/>
          <w:color w:val="2F5496" w:themeColor="accent1" w:themeShade="BF"/>
          <w:sz w:val="24"/>
          <w:szCs w:val="24"/>
          <w:u w:val="single"/>
          <w:lang w:val="en-US"/>
        </w:rPr>
        <w:t>page&amp;media_type</w:t>
      </w:r>
      <w:proofErr w:type="spellEnd"/>
      <w:r w:rsidRPr="000162B2">
        <w:rPr>
          <w:rFonts w:ascii="Arial Nova Light" w:eastAsia="Arial Nova" w:hAnsi="Arial Nova Light" w:cs="Arial Nova"/>
          <w:color w:val="2F5496" w:themeColor="accent1" w:themeShade="BF"/>
          <w:sz w:val="24"/>
          <w:szCs w:val="24"/>
          <w:u w:val="single"/>
          <w:lang w:val="en-US"/>
        </w:rPr>
        <w:t>=all</w:t>
      </w:r>
    </w:p>
    <w:p w14:paraId="413359B9" w14:textId="77777777" w:rsidR="00214F56" w:rsidRPr="000162B2" w:rsidRDefault="00214F56" w:rsidP="00927456">
      <w:pPr>
        <w:spacing w:after="0" w:line="240" w:lineRule="auto"/>
        <w:jc w:val="both"/>
        <w:rPr>
          <w:rFonts w:ascii="Arial Nova Light" w:eastAsia="Arial Nova" w:hAnsi="Arial Nova Light" w:cs="Arial Nova"/>
          <w:color w:val="2F5496" w:themeColor="accent1" w:themeShade="BF"/>
          <w:sz w:val="24"/>
          <w:szCs w:val="24"/>
          <w:u w:val="single"/>
          <w:lang w:val="en-US"/>
        </w:rPr>
      </w:pPr>
    </w:p>
    <w:p w14:paraId="01ACCF26" w14:textId="5FD8C2D5" w:rsidR="00214F56" w:rsidRPr="000162B2" w:rsidRDefault="00214F56" w:rsidP="00927456">
      <w:pPr>
        <w:pStyle w:val="Prrafodelista"/>
        <w:numPr>
          <w:ilvl w:val="0"/>
          <w:numId w:val="40"/>
        </w:numPr>
        <w:spacing w:after="0" w:line="240" w:lineRule="auto"/>
        <w:jc w:val="both"/>
        <w:rPr>
          <w:rFonts w:ascii="Arial Nova Light" w:eastAsia="Arial Nova" w:hAnsi="Arial Nova Light" w:cs="Arial Nova"/>
          <w:color w:val="2F5496" w:themeColor="accent1" w:themeShade="BF"/>
          <w:sz w:val="24"/>
          <w:szCs w:val="24"/>
          <w:u w:val="single"/>
          <w:lang w:val="en-US"/>
        </w:rPr>
      </w:pPr>
      <w:r w:rsidRPr="000162B2">
        <w:rPr>
          <w:rFonts w:ascii="Arial Nova Light" w:eastAsia="Arial Nova" w:hAnsi="Arial Nova Light" w:cs="Arial Nova"/>
          <w:color w:val="2F5496" w:themeColor="accent1" w:themeShade="BF"/>
          <w:sz w:val="24"/>
          <w:szCs w:val="24"/>
          <w:u w:val="single"/>
          <w:lang w:val="en-US"/>
        </w:rPr>
        <w:t>https://www.facebook.com/1522195418029530/posts/3240636289518759/</w:t>
      </w:r>
    </w:p>
    <w:p w14:paraId="19B75B18" w14:textId="77777777" w:rsidR="00214F56" w:rsidRPr="000162B2" w:rsidRDefault="00214F56" w:rsidP="00927456">
      <w:pPr>
        <w:pStyle w:val="Prrafodelista"/>
        <w:spacing w:after="0" w:line="240" w:lineRule="auto"/>
        <w:jc w:val="both"/>
        <w:rPr>
          <w:rFonts w:ascii="Arial Nova Light" w:eastAsia="Arial Nova" w:hAnsi="Arial Nova Light" w:cs="Arial Nova"/>
          <w:color w:val="2F5496" w:themeColor="accent1" w:themeShade="BF"/>
          <w:sz w:val="24"/>
          <w:szCs w:val="24"/>
          <w:u w:val="single"/>
          <w:lang w:val="en-US"/>
        </w:rPr>
      </w:pPr>
    </w:p>
    <w:p w14:paraId="1C1A5755" w14:textId="0F2A7DC5" w:rsidR="00214F56" w:rsidRDefault="00812115" w:rsidP="00927456">
      <w:pPr>
        <w:pStyle w:val="Prrafodelista"/>
        <w:numPr>
          <w:ilvl w:val="0"/>
          <w:numId w:val="40"/>
        </w:numPr>
        <w:spacing w:after="0" w:line="240" w:lineRule="auto"/>
        <w:jc w:val="both"/>
        <w:rPr>
          <w:rFonts w:ascii="Arial Nova Light" w:eastAsia="Arial Nova" w:hAnsi="Arial Nova Light" w:cs="Arial Nova"/>
          <w:color w:val="2F5496" w:themeColor="accent1" w:themeShade="BF"/>
          <w:sz w:val="24"/>
          <w:szCs w:val="24"/>
          <w:u w:val="single"/>
        </w:rPr>
      </w:pPr>
      <w:hyperlink r:id="rId8" w:history="1">
        <w:r w:rsidR="00214F56" w:rsidRPr="00214F56">
          <w:rPr>
            <w:rStyle w:val="Hipervnculo"/>
            <w:rFonts w:ascii="Arial Nova Light" w:eastAsia="Arial Nova" w:hAnsi="Arial Nova Light" w:cs="Arial Nova"/>
            <w:color w:val="2F5496" w:themeColor="accent1" w:themeShade="BF"/>
            <w:sz w:val="24"/>
            <w:szCs w:val="24"/>
          </w:rPr>
          <w:t>https://politico.mx/elecciones-2022-en-aguascalientes-acusan-a-teresa-jimenez-</w:t>
        </w:r>
      </w:hyperlink>
      <w:r w:rsidR="00214F56" w:rsidRPr="00214F56">
        <w:rPr>
          <w:rFonts w:ascii="Arial Nova Light" w:eastAsia="Arial Nova" w:hAnsi="Arial Nova Light" w:cs="Arial Nova"/>
          <w:color w:val="2F5496" w:themeColor="accent1" w:themeShade="BF"/>
          <w:sz w:val="24"/>
          <w:szCs w:val="24"/>
          <w:u w:val="single"/>
        </w:rPr>
        <w:t xml:space="preserve"> candidata-de-va-por-mexico-por-red-de-corrupcion-enluminarias?fbclid=IwAR1Pqz3SvlbF6F83wZv6Yx-SzZQ5WZ2FN6LXuCW1 fY7q8MYwcE5aJ9k</w:t>
      </w:r>
    </w:p>
    <w:p w14:paraId="4DA2764D" w14:textId="77777777" w:rsidR="00214F56" w:rsidRPr="00214F56" w:rsidRDefault="00214F56" w:rsidP="00927456">
      <w:pPr>
        <w:spacing w:after="0" w:line="240" w:lineRule="auto"/>
        <w:jc w:val="both"/>
        <w:rPr>
          <w:rFonts w:ascii="Arial Nova Light" w:eastAsia="Arial Nova" w:hAnsi="Arial Nova Light" w:cs="Arial Nova"/>
          <w:color w:val="2F5496" w:themeColor="accent1" w:themeShade="BF"/>
          <w:sz w:val="24"/>
          <w:szCs w:val="24"/>
          <w:u w:val="single"/>
        </w:rPr>
      </w:pPr>
    </w:p>
    <w:p w14:paraId="5AC6C996" w14:textId="420C9570" w:rsidR="00444117" w:rsidRPr="00927456" w:rsidRDefault="00812115" w:rsidP="00927456">
      <w:pPr>
        <w:pStyle w:val="Prrafodelista"/>
        <w:numPr>
          <w:ilvl w:val="0"/>
          <w:numId w:val="40"/>
        </w:numPr>
        <w:pBdr>
          <w:top w:val="nil"/>
          <w:left w:val="nil"/>
          <w:bottom w:val="nil"/>
          <w:right w:val="nil"/>
          <w:between w:val="nil"/>
        </w:pBdr>
        <w:spacing w:after="0" w:line="360" w:lineRule="auto"/>
        <w:ind w:right="36"/>
        <w:jc w:val="both"/>
        <w:rPr>
          <w:rFonts w:ascii="Arial Nova Light" w:eastAsia="Arial Nova" w:hAnsi="Arial Nova Light" w:cs="Arial Nova"/>
          <w:sz w:val="24"/>
          <w:szCs w:val="24"/>
        </w:rPr>
      </w:pPr>
      <w:hyperlink r:id="rId9" w:history="1">
        <w:r w:rsidR="00927456" w:rsidRPr="00C00F63">
          <w:rPr>
            <w:rStyle w:val="Hipervnculo"/>
            <w:rFonts w:ascii="Arial Nova Light" w:eastAsia="Arial Nova" w:hAnsi="Arial Nova Light" w:cs="Arial Nova"/>
            <w:sz w:val="24"/>
            <w:szCs w:val="24"/>
          </w:rPr>
          <w:t>https://www.facebook.com/PoliticoMX/videos/1166079594242012/?extid-WA-UNKUNK-UNK-AN-GKOT-GK1C</w:t>
        </w:r>
      </w:hyperlink>
      <w:r w:rsidR="00927456">
        <w:rPr>
          <w:rFonts w:ascii="Arial Nova Light" w:eastAsia="Arial Nova" w:hAnsi="Arial Nova Light" w:cs="Arial Nova"/>
          <w:color w:val="2F5496" w:themeColor="accent1" w:themeShade="BF"/>
          <w:sz w:val="24"/>
          <w:szCs w:val="24"/>
          <w:u w:val="single"/>
        </w:rPr>
        <w:t>.</w:t>
      </w:r>
    </w:p>
    <w:p w14:paraId="77CDBA62" w14:textId="77777777" w:rsidR="00927456" w:rsidRPr="00927456" w:rsidRDefault="00927456" w:rsidP="00927456">
      <w:pPr>
        <w:pStyle w:val="Prrafodelista"/>
        <w:rPr>
          <w:rFonts w:ascii="Arial Nova Light" w:eastAsia="Arial Nova" w:hAnsi="Arial Nova Light" w:cs="Arial Nova"/>
          <w:sz w:val="24"/>
          <w:szCs w:val="24"/>
        </w:rPr>
      </w:pPr>
    </w:p>
    <w:p w14:paraId="076C6824" w14:textId="77777777" w:rsidR="00927456" w:rsidRPr="00927456" w:rsidRDefault="00927456" w:rsidP="00927456">
      <w:pPr>
        <w:pStyle w:val="Prrafodelista"/>
        <w:pBdr>
          <w:top w:val="nil"/>
          <w:left w:val="nil"/>
          <w:bottom w:val="nil"/>
          <w:right w:val="nil"/>
          <w:between w:val="nil"/>
        </w:pBdr>
        <w:spacing w:after="0" w:line="360" w:lineRule="auto"/>
        <w:ind w:right="36"/>
        <w:jc w:val="both"/>
        <w:rPr>
          <w:rFonts w:ascii="Arial Nova Light" w:eastAsia="Arial Nova" w:hAnsi="Arial Nova Light" w:cs="Arial Nova"/>
          <w:sz w:val="24"/>
          <w:szCs w:val="24"/>
        </w:rPr>
      </w:pPr>
    </w:p>
    <w:p w14:paraId="23877864" w14:textId="741330D1" w:rsidR="00507AE0" w:rsidRPr="00BD6D94" w:rsidRDefault="00B70433" w:rsidP="009B5F6F">
      <w:pPr>
        <w:pBdr>
          <w:top w:val="nil"/>
          <w:left w:val="nil"/>
          <w:bottom w:val="nil"/>
          <w:right w:val="nil"/>
          <w:between w:val="nil"/>
        </w:pBdr>
        <w:tabs>
          <w:tab w:val="left" w:pos="567"/>
        </w:tabs>
        <w:spacing w:line="360" w:lineRule="auto"/>
        <w:ind w:right="36"/>
        <w:jc w:val="both"/>
        <w:rPr>
          <w:rFonts w:ascii="Arial Nova Light" w:hAnsi="Arial Nova Light"/>
          <w:b/>
          <w:bCs/>
          <w:sz w:val="24"/>
          <w:szCs w:val="24"/>
        </w:rPr>
      </w:pPr>
      <w:r>
        <w:rPr>
          <w:rFonts w:ascii="Arial Nova Light" w:eastAsia="Arial Nova" w:hAnsi="Arial Nova Light" w:cs="Arial Nova"/>
          <w:b/>
          <w:bCs/>
          <w:sz w:val="24"/>
          <w:szCs w:val="24"/>
        </w:rPr>
        <w:t>8</w:t>
      </w:r>
      <w:r w:rsidR="00FA1C2D" w:rsidRPr="00BD6D94">
        <w:rPr>
          <w:rFonts w:ascii="Arial Nova Light" w:eastAsia="Arial Nova" w:hAnsi="Arial Nova Light" w:cs="Arial Nova"/>
          <w:b/>
          <w:bCs/>
          <w:sz w:val="24"/>
          <w:szCs w:val="24"/>
        </w:rPr>
        <w:t>.</w:t>
      </w:r>
      <w:r w:rsidR="00D9342D" w:rsidRPr="00BD6D94">
        <w:rPr>
          <w:rFonts w:ascii="Arial Nova Light" w:eastAsia="Arial Nova" w:hAnsi="Arial Nova Light" w:cs="Arial Nova"/>
          <w:b/>
          <w:bCs/>
          <w:sz w:val="24"/>
          <w:szCs w:val="24"/>
        </w:rPr>
        <w:t xml:space="preserve"> </w:t>
      </w:r>
      <w:r w:rsidR="00E963E2" w:rsidRPr="00BD6D94">
        <w:rPr>
          <w:rFonts w:ascii="Arial Nova Light" w:hAnsi="Arial Nova Light"/>
          <w:b/>
          <w:bCs/>
          <w:sz w:val="24"/>
          <w:szCs w:val="24"/>
        </w:rPr>
        <w:t xml:space="preserve">HECHOS ACREDITADOS. </w:t>
      </w:r>
      <w:r w:rsidR="002354F8" w:rsidRPr="00BD6D94">
        <w:rPr>
          <w:rFonts w:ascii="Arial Nova Light" w:hAnsi="Arial Nova Light"/>
          <w:b/>
          <w:bCs/>
          <w:sz w:val="24"/>
          <w:szCs w:val="24"/>
        </w:rPr>
        <w:t xml:space="preserve"> </w:t>
      </w:r>
      <w:r w:rsidR="00F33AA8" w:rsidRPr="00BD6D94">
        <w:rPr>
          <w:rFonts w:ascii="Arial Nova Light" w:hAnsi="Arial Nova Light"/>
          <w:b/>
          <w:bCs/>
          <w:sz w:val="24"/>
          <w:szCs w:val="24"/>
        </w:rPr>
        <w:t xml:space="preserve"> </w:t>
      </w:r>
      <w:r w:rsidR="002354F8" w:rsidRPr="00BD6D94">
        <w:rPr>
          <w:rFonts w:ascii="Arial Nova Light" w:hAnsi="Arial Nova Light"/>
          <w:sz w:val="24"/>
          <w:szCs w:val="24"/>
        </w:rPr>
        <w:t>De</w:t>
      </w:r>
      <w:r w:rsidR="00E963E2" w:rsidRPr="00BD6D94">
        <w:rPr>
          <w:rFonts w:ascii="Arial Nova Light" w:hAnsi="Arial Nova Light"/>
          <w:sz w:val="24"/>
          <w:szCs w:val="24"/>
        </w:rPr>
        <w:t xml:space="preserve"> </w:t>
      </w:r>
      <w:r w:rsidR="00E963E2" w:rsidRPr="00BD6D94">
        <w:rPr>
          <w:rFonts w:ascii="Arial Nova Light" w:eastAsia="Arial Nova" w:hAnsi="Arial Nova Light" w:cs="Arial Nova"/>
          <w:sz w:val="24"/>
          <w:szCs w:val="24"/>
        </w:rPr>
        <w:t xml:space="preserve">una valoración en conjunto de los medios de prueba referidos, analizados por este Tribunal bajo las reglas de la lógica, la experiencia y la sana crítica, con </w:t>
      </w:r>
      <w:r w:rsidR="00E963E2" w:rsidRPr="00BD6D94">
        <w:rPr>
          <w:rFonts w:ascii="Arial Nova Light" w:eastAsia="Arial Nova" w:hAnsi="Arial Nova Light" w:cs="Arial Nova"/>
          <w:sz w:val="24"/>
          <w:szCs w:val="24"/>
        </w:rPr>
        <w:lastRenderedPageBreak/>
        <w:t>fundamento en el artículo 310 del Código Electoral, al describirse el total de las pruebas que obran en el expediente, y al haberse valorado de manera individual y conjunta, de conformidad con lo establecido por el Código Electoral, corresponde identificar los hechos que fueron acreditados</w:t>
      </w:r>
      <w:r w:rsidR="00074EBC" w:rsidRPr="00BD6D94">
        <w:rPr>
          <w:rFonts w:ascii="Arial Nova Light" w:eastAsia="Arial Nova" w:hAnsi="Arial Nova Light" w:cs="Arial Nova"/>
          <w:sz w:val="24"/>
          <w:szCs w:val="24"/>
        </w:rPr>
        <w:t>:</w:t>
      </w:r>
    </w:p>
    <w:p w14:paraId="1AC4A365" w14:textId="7F6C0BCC" w:rsidR="007528BF" w:rsidRPr="00B70433" w:rsidRDefault="00E356EC" w:rsidP="00B70433">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bCs/>
          <w:sz w:val="24"/>
          <w:szCs w:val="24"/>
        </w:rPr>
      </w:pPr>
      <w:r w:rsidRPr="00BD6D94">
        <w:rPr>
          <w:rFonts w:ascii="Arial Nova Light" w:hAnsi="Arial Nova Light"/>
          <w:b/>
          <w:bCs/>
          <w:sz w:val="24"/>
          <w:szCs w:val="24"/>
        </w:rPr>
        <w:t xml:space="preserve">Calidad del denunciante. </w:t>
      </w:r>
      <w:r w:rsidRPr="00BD6D94">
        <w:rPr>
          <w:rFonts w:ascii="Arial Nova Light" w:hAnsi="Arial Nova Light"/>
          <w:sz w:val="24"/>
          <w:szCs w:val="24"/>
        </w:rPr>
        <w:t xml:space="preserve"> </w:t>
      </w:r>
      <w:r w:rsidR="00444117">
        <w:rPr>
          <w:rFonts w:ascii="Arial Nova Light" w:hAnsi="Arial Nova Light"/>
          <w:sz w:val="24"/>
          <w:szCs w:val="24"/>
        </w:rPr>
        <w:t>La</w:t>
      </w:r>
      <w:r w:rsidRPr="00BD6D94">
        <w:rPr>
          <w:rFonts w:ascii="Arial Nova Light" w:hAnsi="Arial Nova Light"/>
          <w:sz w:val="24"/>
          <w:szCs w:val="24"/>
        </w:rPr>
        <w:t xml:space="preserve"> denunciante, acude en su calidad de</w:t>
      </w:r>
      <w:r w:rsidR="00444117">
        <w:rPr>
          <w:rFonts w:ascii="Arial Nova Light" w:hAnsi="Arial Nova Light"/>
          <w:sz w:val="24"/>
          <w:szCs w:val="24"/>
        </w:rPr>
        <w:t xml:space="preserve"> candidata a la Gubernatura de Aguascalientes por la Coalición “Va por Aguascalientes”</w:t>
      </w:r>
      <w:r w:rsidRPr="00BD6D94">
        <w:rPr>
          <w:rFonts w:ascii="Arial Nova Light" w:hAnsi="Arial Nova Light"/>
          <w:sz w:val="24"/>
          <w:szCs w:val="24"/>
        </w:rPr>
        <w:t>, personería que tiene acreditada en autos.</w:t>
      </w:r>
    </w:p>
    <w:p w14:paraId="627CAE3D" w14:textId="4CD50F07" w:rsidR="00E00033" w:rsidRPr="005A41A5" w:rsidRDefault="00E356EC" w:rsidP="00E00033">
      <w:pPr>
        <w:pStyle w:val="Prrafodelista"/>
        <w:numPr>
          <w:ilvl w:val="0"/>
          <w:numId w:val="6"/>
        </w:numPr>
        <w:pBdr>
          <w:top w:val="nil"/>
          <w:left w:val="nil"/>
          <w:bottom w:val="nil"/>
          <w:right w:val="nil"/>
          <w:between w:val="nil"/>
        </w:pBdr>
        <w:tabs>
          <w:tab w:val="left" w:pos="0"/>
        </w:tabs>
        <w:spacing w:line="360" w:lineRule="auto"/>
        <w:ind w:right="36"/>
        <w:jc w:val="both"/>
        <w:rPr>
          <w:rFonts w:ascii="Arial Nova Light" w:hAnsi="Arial Nova Light"/>
          <w:b/>
          <w:i/>
          <w:iCs/>
          <w:sz w:val="20"/>
          <w:szCs w:val="20"/>
        </w:rPr>
      </w:pPr>
      <w:r w:rsidRPr="00BD6D94">
        <w:rPr>
          <w:rFonts w:ascii="Arial Nova Light" w:hAnsi="Arial Nova Light"/>
          <w:b/>
          <w:bCs/>
          <w:sz w:val="24"/>
          <w:szCs w:val="24"/>
        </w:rPr>
        <w:t>Existencia de</w:t>
      </w:r>
      <w:r w:rsidR="00E00033">
        <w:rPr>
          <w:rFonts w:ascii="Arial Nova Light" w:hAnsi="Arial Nova Light"/>
          <w:b/>
          <w:bCs/>
          <w:sz w:val="24"/>
          <w:szCs w:val="24"/>
        </w:rPr>
        <w:t xml:space="preserve"> las </w:t>
      </w:r>
      <w:r w:rsidR="00214F56">
        <w:rPr>
          <w:rFonts w:ascii="Arial Nova Light" w:hAnsi="Arial Nova Light"/>
          <w:b/>
          <w:bCs/>
          <w:sz w:val="24"/>
          <w:szCs w:val="24"/>
        </w:rPr>
        <w:t xml:space="preserve">ligas </w:t>
      </w:r>
      <w:r w:rsidR="00927456">
        <w:rPr>
          <w:rFonts w:ascii="Arial Nova Light" w:hAnsi="Arial Nova Light"/>
          <w:b/>
          <w:bCs/>
          <w:sz w:val="24"/>
          <w:szCs w:val="24"/>
        </w:rPr>
        <w:t>electrónicas</w:t>
      </w:r>
      <w:r w:rsidRPr="00BD6D94">
        <w:rPr>
          <w:rFonts w:ascii="Arial Nova Light" w:hAnsi="Arial Nova Light"/>
          <w:b/>
          <w:bCs/>
          <w:sz w:val="24"/>
          <w:szCs w:val="24"/>
        </w:rPr>
        <w:t xml:space="preserve"> denunciada</w:t>
      </w:r>
      <w:r w:rsidR="00E00033">
        <w:rPr>
          <w:rFonts w:ascii="Arial Nova Light" w:hAnsi="Arial Nova Light"/>
          <w:b/>
          <w:bCs/>
          <w:sz w:val="24"/>
          <w:szCs w:val="24"/>
        </w:rPr>
        <w:t>s</w:t>
      </w:r>
      <w:r w:rsidR="00AD696F">
        <w:rPr>
          <w:rFonts w:ascii="Arial Nova Light" w:hAnsi="Arial Nova Light"/>
          <w:b/>
          <w:bCs/>
          <w:sz w:val="24"/>
          <w:szCs w:val="24"/>
        </w:rPr>
        <w:t xml:space="preserve"> y su contenido</w:t>
      </w:r>
      <w:r w:rsidRPr="00BD6D94">
        <w:rPr>
          <w:rFonts w:ascii="Arial Nova Light" w:hAnsi="Arial Nova Light"/>
          <w:b/>
          <w:bCs/>
          <w:sz w:val="24"/>
          <w:szCs w:val="24"/>
        </w:rPr>
        <w:t xml:space="preserve">. </w:t>
      </w:r>
      <w:r w:rsidRPr="00BD6D94">
        <w:rPr>
          <w:rFonts w:ascii="Arial Nova Light" w:hAnsi="Arial Nova Light"/>
          <w:bCs/>
          <w:sz w:val="24"/>
          <w:szCs w:val="24"/>
        </w:rPr>
        <w:t>De los hechos constatados en los autos del expediente, se tiene por acreditada la existencia de</w:t>
      </w:r>
      <w:r w:rsidR="00244D33" w:rsidRPr="00BD6D94">
        <w:rPr>
          <w:rFonts w:ascii="Arial Nova Light" w:hAnsi="Arial Nova Light"/>
          <w:bCs/>
          <w:sz w:val="24"/>
          <w:szCs w:val="24"/>
        </w:rPr>
        <w:t xml:space="preserve"> la</w:t>
      </w:r>
      <w:bookmarkEnd w:id="0"/>
      <w:bookmarkEnd w:id="1"/>
      <w:r w:rsidR="00406909">
        <w:rPr>
          <w:rFonts w:ascii="Arial Nova Light" w:hAnsi="Arial Nova Light"/>
          <w:bCs/>
          <w:sz w:val="24"/>
          <w:szCs w:val="24"/>
        </w:rPr>
        <w:t xml:space="preserve">s publicaciones denunciadas, alojadas en la página web de “Político MX” </w:t>
      </w:r>
      <w:r w:rsidR="00F0500F">
        <w:rPr>
          <w:rFonts w:ascii="Arial Nova Light" w:hAnsi="Arial Nova Light"/>
          <w:bCs/>
          <w:sz w:val="24"/>
          <w:szCs w:val="24"/>
        </w:rPr>
        <w:t xml:space="preserve">y </w:t>
      </w:r>
      <w:r w:rsidR="00406909">
        <w:rPr>
          <w:rFonts w:ascii="Arial Nova Light" w:hAnsi="Arial Nova Light"/>
          <w:bCs/>
          <w:sz w:val="24"/>
          <w:szCs w:val="24"/>
        </w:rPr>
        <w:t>en sus respectivas redes sociales de Facebook, Twitter e Instagram.</w:t>
      </w:r>
    </w:p>
    <w:p w14:paraId="63FD9BC9" w14:textId="77777777" w:rsidR="005A41A5" w:rsidRPr="00406909" w:rsidRDefault="005A41A5" w:rsidP="005A41A5">
      <w:pPr>
        <w:pStyle w:val="Prrafodelista"/>
        <w:pBdr>
          <w:top w:val="nil"/>
          <w:left w:val="nil"/>
          <w:bottom w:val="nil"/>
          <w:right w:val="nil"/>
          <w:between w:val="nil"/>
        </w:pBdr>
        <w:tabs>
          <w:tab w:val="left" w:pos="0"/>
        </w:tabs>
        <w:spacing w:line="360" w:lineRule="auto"/>
        <w:ind w:left="360" w:right="36"/>
        <w:jc w:val="both"/>
        <w:rPr>
          <w:rFonts w:ascii="Arial Nova Light" w:hAnsi="Arial Nova Light"/>
          <w:b/>
          <w:i/>
          <w:iCs/>
          <w:sz w:val="20"/>
          <w:szCs w:val="20"/>
        </w:rPr>
      </w:pPr>
    </w:p>
    <w:p w14:paraId="001F9189" w14:textId="0028C6BA" w:rsidR="00E00033" w:rsidRPr="00E00033" w:rsidRDefault="00E00033" w:rsidP="00E00033">
      <w:pPr>
        <w:spacing w:after="0" w:line="360" w:lineRule="auto"/>
        <w:jc w:val="both"/>
        <w:rPr>
          <w:rFonts w:ascii="Arial Nova Light" w:eastAsia="Arial Nova" w:hAnsi="Arial Nova Light" w:cs="Arial Nova"/>
          <w:bCs/>
        </w:rPr>
      </w:pPr>
      <w:r w:rsidRPr="00E00033">
        <w:rPr>
          <w:rFonts w:ascii="Arial Nova Light" w:hAnsi="Arial Nova Light" w:cs="Arial"/>
          <w:b/>
          <w:sz w:val="24"/>
          <w:szCs w:val="24"/>
        </w:rPr>
        <w:t xml:space="preserve">9. ESTUDIO DE FONDO.   </w:t>
      </w:r>
      <w:r w:rsidRPr="00E00033">
        <w:rPr>
          <w:rFonts w:ascii="Arial Nova Light" w:eastAsia="Arial Nova" w:hAnsi="Arial Nova Light" w:cs="Arial Nova"/>
          <w:bCs/>
          <w:sz w:val="24"/>
          <w:szCs w:val="24"/>
        </w:rPr>
        <w:t xml:space="preserve">En un primer apartado, se asentará el marco jurídico a efecto de establecer los parámetros aplicables a la calumnia, la libertad de expresión e información, así como la </w:t>
      </w:r>
      <w:r w:rsidR="00F0500F">
        <w:rPr>
          <w:rFonts w:ascii="Arial Nova Light" w:eastAsia="Arial Nova" w:hAnsi="Arial Nova Light" w:cs="Arial Nova"/>
          <w:bCs/>
          <w:sz w:val="24"/>
          <w:szCs w:val="24"/>
        </w:rPr>
        <w:t>VPMG</w:t>
      </w:r>
      <w:r w:rsidRPr="00E00033">
        <w:rPr>
          <w:rFonts w:ascii="Arial Nova Light" w:eastAsia="Arial Nova" w:hAnsi="Arial Nova Light" w:cs="Arial Nova"/>
          <w:bCs/>
          <w:sz w:val="24"/>
          <w:szCs w:val="24"/>
        </w:rPr>
        <w:t>.</w:t>
      </w:r>
    </w:p>
    <w:p w14:paraId="561EEE9D" w14:textId="77777777" w:rsidR="00E00033" w:rsidRPr="00E00033" w:rsidRDefault="00E00033" w:rsidP="00E00033">
      <w:pPr>
        <w:spacing w:after="0" w:line="360" w:lineRule="auto"/>
        <w:jc w:val="both"/>
        <w:rPr>
          <w:rFonts w:ascii="Arial Nova Light" w:hAnsi="Arial Nova Light" w:cs="Arial"/>
          <w:b/>
          <w:sz w:val="24"/>
          <w:szCs w:val="24"/>
        </w:rPr>
      </w:pPr>
    </w:p>
    <w:p w14:paraId="7BB4DF90" w14:textId="693E289D" w:rsidR="00E00033" w:rsidRDefault="00E00033" w:rsidP="00E00033">
      <w:pPr>
        <w:pBdr>
          <w:top w:val="nil"/>
          <w:left w:val="nil"/>
          <w:bottom w:val="nil"/>
          <w:right w:val="nil"/>
          <w:between w:val="nil"/>
        </w:pBdr>
        <w:spacing w:line="360" w:lineRule="auto"/>
        <w:jc w:val="both"/>
        <w:rPr>
          <w:rFonts w:ascii="Arial Nova Light" w:eastAsia="Arial Nova" w:hAnsi="Arial Nova Light" w:cs="Arial Nova"/>
          <w:bCs/>
          <w:sz w:val="24"/>
          <w:szCs w:val="24"/>
        </w:rPr>
      </w:pPr>
      <w:r w:rsidRPr="00E00033">
        <w:rPr>
          <w:rFonts w:ascii="Arial Nova Light" w:eastAsia="Arial Nova" w:hAnsi="Arial Nova Light" w:cs="Arial Nova"/>
          <w:bCs/>
          <w:sz w:val="24"/>
          <w:szCs w:val="24"/>
        </w:rPr>
        <w:t xml:space="preserve">Posteriormente, a la luz de las probanzas valoradas en su conjunto, se analizarán las </w:t>
      </w:r>
      <w:r w:rsidR="0015778C">
        <w:rPr>
          <w:rFonts w:ascii="Arial Nova Light" w:eastAsia="Arial Nova" w:hAnsi="Arial Nova Light" w:cs="Arial Nova"/>
          <w:bCs/>
          <w:sz w:val="24"/>
          <w:szCs w:val="24"/>
        </w:rPr>
        <w:t>publicaciones</w:t>
      </w:r>
      <w:r w:rsidR="000162B2">
        <w:rPr>
          <w:rFonts w:ascii="Arial Nova Light" w:eastAsia="Arial Nova" w:hAnsi="Arial Nova Light" w:cs="Arial Nova"/>
          <w:bCs/>
          <w:sz w:val="24"/>
          <w:szCs w:val="24"/>
        </w:rPr>
        <w:t xml:space="preserve"> y su contenido,</w:t>
      </w:r>
      <w:r w:rsidR="0015778C">
        <w:rPr>
          <w:rFonts w:ascii="Arial Nova Light" w:eastAsia="Arial Nova" w:hAnsi="Arial Nova Light" w:cs="Arial Nova"/>
          <w:bCs/>
          <w:sz w:val="24"/>
          <w:szCs w:val="24"/>
        </w:rPr>
        <w:t xml:space="preserve"> </w:t>
      </w:r>
      <w:r w:rsidRPr="00E00033">
        <w:rPr>
          <w:rFonts w:ascii="Arial Nova Light" w:eastAsia="Arial Nova" w:hAnsi="Arial Nova Light" w:cs="Arial Nova"/>
          <w:bCs/>
          <w:sz w:val="24"/>
          <w:szCs w:val="24"/>
        </w:rPr>
        <w:t>para determinar si se acredita</w:t>
      </w:r>
      <w:r w:rsidR="000162B2">
        <w:rPr>
          <w:rFonts w:ascii="Arial Nova Light" w:eastAsia="Arial Nova" w:hAnsi="Arial Nova Light" w:cs="Arial Nova"/>
          <w:bCs/>
          <w:sz w:val="24"/>
          <w:szCs w:val="24"/>
        </w:rPr>
        <w:t>n</w:t>
      </w:r>
      <w:r w:rsidRPr="00E00033">
        <w:rPr>
          <w:rFonts w:ascii="Arial Nova Light" w:eastAsia="Arial Nova" w:hAnsi="Arial Nova Light" w:cs="Arial Nova"/>
          <w:bCs/>
          <w:sz w:val="24"/>
          <w:szCs w:val="24"/>
        </w:rPr>
        <w:t xml:space="preserve"> o no, la</w:t>
      </w:r>
      <w:r w:rsidR="000162B2">
        <w:rPr>
          <w:rFonts w:ascii="Arial Nova Light" w:eastAsia="Arial Nova" w:hAnsi="Arial Nova Light" w:cs="Arial Nova"/>
          <w:bCs/>
          <w:sz w:val="24"/>
          <w:szCs w:val="24"/>
        </w:rPr>
        <w:t>s</w:t>
      </w:r>
      <w:r w:rsidRPr="00E00033">
        <w:rPr>
          <w:rFonts w:ascii="Arial Nova Light" w:eastAsia="Arial Nova" w:hAnsi="Arial Nova Light" w:cs="Arial Nova"/>
          <w:bCs/>
          <w:sz w:val="24"/>
          <w:szCs w:val="24"/>
        </w:rPr>
        <w:t xml:space="preserve"> infracci</w:t>
      </w:r>
      <w:r w:rsidR="000162B2">
        <w:rPr>
          <w:rFonts w:ascii="Arial Nova Light" w:eastAsia="Arial Nova" w:hAnsi="Arial Nova Light" w:cs="Arial Nova"/>
          <w:bCs/>
          <w:sz w:val="24"/>
          <w:szCs w:val="24"/>
        </w:rPr>
        <w:t>ones</w:t>
      </w:r>
      <w:r w:rsidRPr="00E00033">
        <w:rPr>
          <w:rFonts w:ascii="Arial Nova Light" w:eastAsia="Arial Nova" w:hAnsi="Arial Nova Light" w:cs="Arial Nova"/>
          <w:bCs/>
          <w:sz w:val="24"/>
          <w:szCs w:val="24"/>
        </w:rPr>
        <w:t xml:space="preserve"> denunciada</w:t>
      </w:r>
      <w:r w:rsidR="000162B2">
        <w:rPr>
          <w:rFonts w:ascii="Arial Nova Light" w:eastAsia="Arial Nova" w:hAnsi="Arial Nova Light" w:cs="Arial Nova"/>
          <w:bCs/>
          <w:sz w:val="24"/>
          <w:szCs w:val="24"/>
        </w:rPr>
        <w:t>s</w:t>
      </w:r>
      <w:r w:rsidRPr="00E00033">
        <w:rPr>
          <w:rFonts w:ascii="Arial Nova Light" w:eastAsia="Arial Nova" w:hAnsi="Arial Nova Light" w:cs="Arial Nova"/>
          <w:bCs/>
          <w:sz w:val="24"/>
          <w:szCs w:val="24"/>
        </w:rPr>
        <w:t xml:space="preserve">, en cuyo caso, se procederá a establecer, si existe responsabilidad del denunciado, y en su caso, las sanciones a imponer. </w:t>
      </w:r>
    </w:p>
    <w:p w14:paraId="589EB01D" w14:textId="0B13F7D7" w:rsidR="00D00047" w:rsidRDefault="00E00033" w:rsidP="005A41A5">
      <w:pPr>
        <w:pStyle w:val="NormalWeb"/>
        <w:tabs>
          <w:tab w:val="left" w:pos="284"/>
        </w:tabs>
        <w:spacing w:after="0" w:line="360" w:lineRule="auto"/>
        <w:contextualSpacing/>
        <w:mirrorIndents/>
        <w:jc w:val="both"/>
        <w:rPr>
          <w:rFonts w:ascii="Arial Nova Light" w:hAnsi="Arial Nova Light" w:cs="Arial"/>
          <w:b/>
        </w:rPr>
      </w:pPr>
      <w:r>
        <w:rPr>
          <w:rFonts w:ascii="Arial Nova Light" w:hAnsi="Arial Nova Light" w:cs="Arial"/>
          <w:b/>
        </w:rPr>
        <w:t>10</w:t>
      </w:r>
      <w:r w:rsidRPr="00BD6D94">
        <w:rPr>
          <w:rFonts w:ascii="Arial Nova Light" w:hAnsi="Arial Nova Light" w:cs="Arial"/>
          <w:b/>
        </w:rPr>
        <w:t xml:space="preserve">.1. MARCO JURÍDICO. </w:t>
      </w:r>
    </w:p>
    <w:p w14:paraId="32E10BF5" w14:textId="124237DF" w:rsidR="00611DD2" w:rsidRPr="00611DD2" w:rsidRDefault="00611DD2" w:rsidP="00611DD2">
      <w:pPr>
        <w:spacing w:line="360" w:lineRule="auto"/>
        <w:jc w:val="both"/>
        <w:rPr>
          <w:rFonts w:ascii="Arial Nova Light" w:hAnsi="Arial Nova Light" w:cs="Arial"/>
          <w:b/>
          <w:sz w:val="24"/>
          <w:szCs w:val="24"/>
        </w:rPr>
      </w:pPr>
      <w:r w:rsidRPr="00611DD2">
        <w:rPr>
          <w:rFonts w:ascii="Arial Nova Light" w:hAnsi="Arial Nova Light" w:cs="Arial"/>
          <w:b/>
          <w:sz w:val="24"/>
          <w:szCs w:val="24"/>
        </w:rPr>
        <w:t>A) DE LA CALUMNIA.</w:t>
      </w:r>
      <w:r>
        <w:rPr>
          <w:rFonts w:ascii="Arial Nova Light" w:hAnsi="Arial Nova Light" w:cs="Arial"/>
          <w:b/>
        </w:rPr>
        <w:t xml:space="preserve"> </w:t>
      </w:r>
      <w:r w:rsidRPr="00611DD2">
        <w:rPr>
          <w:rFonts w:ascii="Arial Nova Light" w:hAnsi="Arial Nova Light" w:cs="Arial"/>
          <w:sz w:val="24"/>
          <w:szCs w:val="24"/>
        </w:rPr>
        <w:t>El artículo 6 de la Constitución Federal</w:t>
      </w:r>
      <w:r w:rsidRPr="00611DD2">
        <w:rPr>
          <w:rFonts w:ascii="Arial Nova Light" w:hAnsi="Arial Nova Light" w:cs="Arial"/>
          <w:sz w:val="24"/>
          <w:szCs w:val="24"/>
          <w:vertAlign w:val="superscript"/>
        </w:rPr>
        <w:footnoteReference w:id="6"/>
      </w:r>
      <w:r w:rsidRPr="00611DD2">
        <w:rPr>
          <w:rFonts w:ascii="Arial Nova Light" w:hAnsi="Arial Nova Light" w:cs="Arial"/>
          <w:sz w:val="24"/>
          <w:szCs w:val="24"/>
        </w:rPr>
        <w:t xml:space="preserve"> establece en qué supuestos la libertad de expresión se encuentra limitada y son en los siguientes: </w:t>
      </w:r>
      <w:r w:rsidRPr="00611DD2">
        <w:rPr>
          <w:rFonts w:ascii="Arial Nova Light" w:hAnsi="Arial Nova Light" w:cs="Arial"/>
          <w:b/>
          <w:bCs/>
          <w:i/>
          <w:iCs/>
          <w:sz w:val="24"/>
          <w:szCs w:val="24"/>
        </w:rPr>
        <w:t>a)</w:t>
      </w:r>
      <w:r w:rsidRPr="00611DD2">
        <w:rPr>
          <w:rFonts w:ascii="Arial Nova Light" w:hAnsi="Arial Nova Light" w:cs="Arial"/>
          <w:sz w:val="24"/>
          <w:szCs w:val="24"/>
        </w:rPr>
        <w:t xml:space="preserve"> cuando se ataque a la moral, a la vida privada y los derechos de terceros: </w:t>
      </w:r>
      <w:r w:rsidRPr="00611DD2">
        <w:rPr>
          <w:rFonts w:ascii="Arial Nova Light" w:hAnsi="Arial Nova Light" w:cs="Arial"/>
          <w:b/>
          <w:bCs/>
          <w:i/>
          <w:iCs/>
          <w:sz w:val="24"/>
          <w:szCs w:val="24"/>
        </w:rPr>
        <w:t>b)</w:t>
      </w:r>
      <w:r w:rsidRPr="00611DD2">
        <w:rPr>
          <w:rFonts w:ascii="Arial Nova Light" w:hAnsi="Arial Nova Light" w:cs="Arial"/>
          <w:sz w:val="24"/>
          <w:szCs w:val="24"/>
        </w:rPr>
        <w:t xml:space="preserve"> cuando se </w:t>
      </w:r>
      <w:r w:rsidRPr="00611DD2">
        <w:rPr>
          <w:rFonts w:ascii="Arial Nova Light" w:hAnsi="Arial Nova Light" w:cs="Arial"/>
          <w:bCs/>
          <w:sz w:val="24"/>
          <w:szCs w:val="24"/>
        </w:rPr>
        <w:t xml:space="preserve">provoque algún delito y/o: </w:t>
      </w:r>
      <w:r w:rsidRPr="00611DD2">
        <w:rPr>
          <w:rFonts w:ascii="Arial Nova Light" w:hAnsi="Arial Nova Light" w:cs="Arial"/>
          <w:b/>
          <w:i/>
          <w:iCs/>
          <w:sz w:val="24"/>
          <w:szCs w:val="24"/>
        </w:rPr>
        <w:t>c)</w:t>
      </w:r>
      <w:r w:rsidRPr="00611DD2">
        <w:rPr>
          <w:rFonts w:ascii="Arial Nova Light" w:hAnsi="Arial Nova Light" w:cs="Arial"/>
          <w:bCs/>
          <w:sz w:val="24"/>
          <w:szCs w:val="24"/>
        </w:rPr>
        <w:t xml:space="preserve"> se perturbe el orden público.</w:t>
      </w:r>
    </w:p>
    <w:p w14:paraId="515D3D26" w14:textId="6CF8FC90" w:rsidR="00611DD2" w:rsidRPr="00611DD2" w:rsidRDefault="00611DD2" w:rsidP="00611DD2">
      <w:pPr>
        <w:spacing w:line="360" w:lineRule="auto"/>
        <w:jc w:val="both"/>
        <w:rPr>
          <w:rFonts w:ascii="Arial Nova Light" w:hAnsi="Arial Nova Light" w:cs="Arial"/>
          <w:bCs/>
          <w:sz w:val="24"/>
          <w:szCs w:val="24"/>
        </w:rPr>
      </w:pPr>
      <w:r w:rsidRPr="00611DD2">
        <w:rPr>
          <w:rFonts w:ascii="Arial Nova Light" w:hAnsi="Arial Nova Light" w:cs="Arial"/>
          <w:bCs/>
          <w:sz w:val="24"/>
          <w:szCs w:val="24"/>
        </w:rPr>
        <w:t>A su vez, el articulo 41 Base II, apartado C</w:t>
      </w:r>
      <w:r w:rsidRPr="00611DD2">
        <w:rPr>
          <w:rFonts w:ascii="Arial Nova Light" w:hAnsi="Arial Nova Light" w:cs="Arial"/>
          <w:bCs/>
          <w:sz w:val="24"/>
          <w:szCs w:val="24"/>
          <w:vertAlign w:val="superscript"/>
        </w:rPr>
        <w:footnoteReference w:id="7"/>
      </w:r>
      <w:r w:rsidRPr="00611DD2">
        <w:rPr>
          <w:rFonts w:ascii="Arial Nova Light" w:hAnsi="Arial Nova Light" w:cs="Arial"/>
          <w:bCs/>
          <w:sz w:val="24"/>
          <w:szCs w:val="24"/>
        </w:rPr>
        <w:t xml:space="preserve"> del mismo ordenamiento establece que los partidos políticos y candidatos deben de abstenerse de difundir propaganda que calumnie a las personas o cometan alguna infracción electoral. </w:t>
      </w:r>
    </w:p>
    <w:p w14:paraId="6E237FB4" w14:textId="26FDFECD" w:rsidR="00611DD2" w:rsidRPr="00611DD2" w:rsidRDefault="00611DD2" w:rsidP="00611DD2">
      <w:pPr>
        <w:spacing w:line="360" w:lineRule="auto"/>
        <w:jc w:val="both"/>
        <w:rPr>
          <w:rFonts w:ascii="Arial Nova Light" w:hAnsi="Arial Nova Light" w:cs="Arial"/>
          <w:bCs/>
          <w:sz w:val="24"/>
          <w:szCs w:val="24"/>
        </w:rPr>
      </w:pPr>
      <w:r w:rsidRPr="00611DD2">
        <w:rPr>
          <w:rFonts w:ascii="Arial Nova Light" w:hAnsi="Arial Nova Light" w:cs="Arial"/>
          <w:sz w:val="24"/>
          <w:szCs w:val="24"/>
        </w:rPr>
        <w:lastRenderedPageBreak/>
        <w:t>Por otro lado, el artículo 471 segundo párrafo de la LEGIPE</w:t>
      </w:r>
      <w:r w:rsidRPr="00611DD2">
        <w:rPr>
          <w:rFonts w:ascii="Arial Nova Light" w:hAnsi="Arial Nova Light" w:cs="Arial"/>
          <w:sz w:val="24"/>
          <w:szCs w:val="24"/>
          <w:vertAlign w:val="superscript"/>
        </w:rPr>
        <w:footnoteReference w:id="8"/>
      </w:r>
      <w:r w:rsidRPr="00611DD2">
        <w:rPr>
          <w:rFonts w:ascii="Arial Nova Light" w:hAnsi="Arial Nova Light" w:cs="Arial"/>
          <w:sz w:val="24"/>
          <w:szCs w:val="24"/>
        </w:rPr>
        <w:t xml:space="preserve"> establece que </w:t>
      </w:r>
      <w:r w:rsidRPr="00611DD2">
        <w:rPr>
          <w:rFonts w:ascii="Arial Nova Light" w:hAnsi="Arial Nova Light" w:cs="Arial"/>
          <w:b/>
          <w:bCs/>
          <w:sz w:val="24"/>
          <w:szCs w:val="24"/>
        </w:rPr>
        <w:t>la calumnia es la imputación de hechos o delitos falsos por parte de partidos políticos</w:t>
      </w:r>
      <w:r w:rsidRPr="00611DD2">
        <w:rPr>
          <w:rFonts w:ascii="Arial Nova Light" w:hAnsi="Arial Nova Light" w:cs="Arial"/>
          <w:bCs/>
          <w:sz w:val="24"/>
          <w:szCs w:val="24"/>
        </w:rPr>
        <w:t xml:space="preserve"> </w:t>
      </w:r>
      <w:r w:rsidRPr="00611DD2">
        <w:rPr>
          <w:rFonts w:ascii="Arial Nova Light" w:hAnsi="Arial Nova Light" w:cs="Arial"/>
          <w:b/>
          <w:sz w:val="24"/>
          <w:szCs w:val="24"/>
        </w:rPr>
        <w:t>o los candidatos</w:t>
      </w:r>
      <w:r w:rsidRPr="00611DD2">
        <w:rPr>
          <w:rFonts w:ascii="Arial Nova Light" w:hAnsi="Arial Nova Light" w:cs="Arial"/>
          <w:bCs/>
          <w:sz w:val="24"/>
          <w:szCs w:val="24"/>
        </w:rPr>
        <w:t>.</w:t>
      </w:r>
    </w:p>
    <w:p w14:paraId="62E713FA" w14:textId="77777777" w:rsidR="00611DD2" w:rsidRPr="00611DD2" w:rsidRDefault="00611DD2" w:rsidP="00611DD2">
      <w:pPr>
        <w:spacing w:line="360" w:lineRule="auto"/>
        <w:jc w:val="both"/>
        <w:rPr>
          <w:rFonts w:ascii="Arial Nova Light" w:hAnsi="Arial Nova Light" w:cs="Arial"/>
          <w:bCs/>
          <w:sz w:val="24"/>
          <w:szCs w:val="24"/>
        </w:rPr>
      </w:pPr>
      <w:r w:rsidRPr="00611DD2">
        <w:rPr>
          <w:rFonts w:ascii="Arial Nova Light" w:hAnsi="Arial Nova Light" w:cs="Arial"/>
          <w:bCs/>
          <w:sz w:val="24"/>
          <w:szCs w:val="24"/>
        </w:rPr>
        <w:t xml:space="preserve">De lo anterior podemos concluir que las limitaciones a la libertad de expresión tienen como finalidad: </w:t>
      </w:r>
      <w:r w:rsidRPr="00611DD2">
        <w:rPr>
          <w:rFonts w:ascii="Arial Nova Light" w:hAnsi="Arial Nova Light" w:cs="Arial"/>
          <w:b/>
          <w:i/>
          <w:iCs/>
          <w:sz w:val="24"/>
          <w:szCs w:val="24"/>
        </w:rPr>
        <w:t>i)</w:t>
      </w:r>
      <w:r w:rsidRPr="00611DD2">
        <w:rPr>
          <w:rFonts w:ascii="Arial Nova Light" w:hAnsi="Arial Nova Light" w:cs="Arial"/>
          <w:bCs/>
          <w:sz w:val="24"/>
          <w:szCs w:val="24"/>
        </w:rPr>
        <w:t xml:space="preserve"> el respeto a los derechos y reputación de los demás y; </w:t>
      </w:r>
      <w:r w:rsidRPr="00611DD2">
        <w:rPr>
          <w:rFonts w:ascii="Arial Nova Light" w:hAnsi="Arial Nova Light" w:cs="Arial"/>
          <w:b/>
          <w:i/>
          <w:iCs/>
          <w:sz w:val="24"/>
          <w:szCs w:val="24"/>
        </w:rPr>
        <w:t>ii)</w:t>
      </w:r>
      <w:r w:rsidRPr="00611DD2">
        <w:rPr>
          <w:rFonts w:ascii="Arial Nova Light" w:hAnsi="Arial Nova Light" w:cs="Arial"/>
          <w:bCs/>
          <w:sz w:val="24"/>
          <w:szCs w:val="24"/>
        </w:rPr>
        <w:t xml:space="preserve"> la protección a la seguridad nacional y el orden público.</w:t>
      </w:r>
    </w:p>
    <w:p w14:paraId="62E752E0" w14:textId="7924B3E5" w:rsidR="00611DD2" w:rsidRPr="00611DD2" w:rsidRDefault="00611DD2" w:rsidP="00611DD2">
      <w:pPr>
        <w:spacing w:line="360" w:lineRule="auto"/>
        <w:jc w:val="both"/>
        <w:rPr>
          <w:rFonts w:ascii="Arial Nova Light" w:hAnsi="Arial Nova Light" w:cs="Arial"/>
          <w:bCs/>
          <w:sz w:val="24"/>
          <w:szCs w:val="24"/>
        </w:rPr>
      </w:pPr>
      <w:r w:rsidRPr="00611DD2">
        <w:rPr>
          <w:rFonts w:ascii="Arial Nova Light" w:hAnsi="Arial Nova Light" w:cs="Arial"/>
          <w:bCs/>
          <w:sz w:val="24"/>
          <w:szCs w:val="24"/>
        </w:rPr>
        <w:t>La SCJN</w:t>
      </w:r>
      <w:r w:rsidRPr="00611DD2">
        <w:rPr>
          <w:rFonts w:ascii="Arial Nova Light" w:hAnsi="Arial Nova Light" w:cs="Arial"/>
          <w:bCs/>
          <w:sz w:val="24"/>
          <w:szCs w:val="24"/>
          <w:vertAlign w:val="superscript"/>
        </w:rPr>
        <w:footnoteReference w:id="9"/>
      </w:r>
      <w:r w:rsidRPr="00611DD2">
        <w:rPr>
          <w:rFonts w:ascii="Arial Nova Light" w:hAnsi="Arial Nova Light" w:cs="Arial"/>
          <w:bCs/>
          <w:sz w:val="24"/>
          <w:szCs w:val="24"/>
        </w:rPr>
        <w:t xml:space="preserve"> estableció que para poder acreditar la calumnia es necesario que se cumplan estos dos elementos; </w:t>
      </w:r>
    </w:p>
    <w:p w14:paraId="5F633669" w14:textId="77777777" w:rsidR="00611DD2" w:rsidRPr="00611DD2" w:rsidRDefault="00611DD2" w:rsidP="00611DD2">
      <w:pPr>
        <w:numPr>
          <w:ilvl w:val="0"/>
          <w:numId w:val="15"/>
        </w:numPr>
        <w:spacing w:after="0" w:line="360" w:lineRule="auto"/>
        <w:jc w:val="both"/>
        <w:rPr>
          <w:rFonts w:ascii="Arial Nova Light" w:hAnsi="Arial Nova Light" w:cs="Arial"/>
          <w:bCs/>
          <w:sz w:val="24"/>
          <w:szCs w:val="24"/>
        </w:rPr>
      </w:pPr>
      <w:r w:rsidRPr="00611DD2">
        <w:rPr>
          <w:rFonts w:ascii="Arial Nova Light" w:hAnsi="Arial Nova Light" w:cs="Arial"/>
          <w:b/>
          <w:bCs/>
          <w:sz w:val="24"/>
          <w:szCs w:val="24"/>
        </w:rPr>
        <w:t>Elemento objetivo:</w:t>
      </w:r>
      <w:r w:rsidRPr="00611DD2">
        <w:rPr>
          <w:rFonts w:ascii="Arial Nova Light" w:hAnsi="Arial Nova Light" w:cs="Arial"/>
          <w:sz w:val="24"/>
          <w:szCs w:val="24"/>
        </w:rPr>
        <w:t xml:space="preserve"> </w:t>
      </w:r>
      <w:r w:rsidRPr="00611DD2">
        <w:rPr>
          <w:rFonts w:ascii="Arial Nova Light" w:hAnsi="Arial Nova Light" w:cs="Arial"/>
          <w:bCs/>
          <w:sz w:val="24"/>
          <w:szCs w:val="24"/>
        </w:rPr>
        <w:t>Imputación de hechos o delitos falsos.</w:t>
      </w:r>
    </w:p>
    <w:p w14:paraId="24728E4F" w14:textId="20F4536B" w:rsidR="00611DD2" w:rsidRDefault="00611DD2" w:rsidP="00611DD2">
      <w:pPr>
        <w:numPr>
          <w:ilvl w:val="0"/>
          <w:numId w:val="15"/>
        </w:numPr>
        <w:spacing w:after="0" w:line="360" w:lineRule="auto"/>
        <w:jc w:val="both"/>
        <w:rPr>
          <w:rFonts w:ascii="Arial Nova Light" w:hAnsi="Arial Nova Light" w:cs="Arial"/>
          <w:bCs/>
          <w:sz w:val="24"/>
          <w:szCs w:val="24"/>
        </w:rPr>
      </w:pPr>
      <w:r w:rsidRPr="00611DD2">
        <w:rPr>
          <w:rFonts w:ascii="Arial Nova Light" w:hAnsi="Arial Nova Light" w:cs="Arial"/>
          <w:b/>
          <w:bCs/>
          <w:sz w:val="24"/>
          <w:szCs w:val="24"/>
        </w:rPr>
        <w:t>Elemento subjetivo:</w:t>
      </w:r>
      <w:r w:rsidRPr="00611DD2">
        <w:rPr>
          <w:rFonts w:ascii="Arial Nova Light" w:hAnsi="Arial Nova Light" w:cs="Arial"/>
          <w:bCs/>
          <w:sz w:val="24"/>
          <w:szCs w:val="24"/>
        </w:rPr>
        <w:t xml:space="preserve"> Quien realiza la imputación sabe que los hechos y delitos son falsos.</w:t>
      </w:r>
    </w:p>
    <w:p w14:paraId="5830ECDD" w14:textId="77777777" w:rsidR="00611DD2" w:rsidRPr="00611DD2" w:rsidRDefault="00611DD2" w:rsidP="00611DD2">
      <w:pPr>
        <w:spacing w:after="0" w:line="360" w:lineRule="auto"/>
        <w:ind w:left="720"/>
        <w:jc w:val="both"/>
        <w:rPr>
          <w:rFonts w:ascii="Arial Nova Light" w:hAnsi="Arial Nova Light" w:cs="Arial"/>
          <w:bCs/>
          <w:sz w:val="24"/>
          <w:szCs w:val="24"/>
        </w:rPr>
      </w:pPr>
    </w:p>
    <w:p w14:paraId="3F2C3760" w14:textId="56DB73EA" w:rsidR="00611DD2" w:rsidRPr="00611DD2" w:rsidRDefault="00611DD2" w:rsidP="00611DD2">
      <w:pPr>
        <w:spacing w:line="360" w:lineRule="auto"/>
        <w:jc w:val="both"/>
        <w:rPr>
          <w:rFonts w:ascii="Arial Nova Light" w:hAnsi="Arial Nova Light" w:cs="Arial"/>
          <w:bCs/>
          <w:sz w:val="24"/>
          <w:szCs w:val="24"/>
        </w:rPr>
      </w:pPr>
      <w:r w:rsidRPr="00611DD2">
        <w:rPr>
          <w:rFonts w:ascii="Arial Nova Light" w:hAnsi="Arial Nova Light" w:cs="Arial"/>
          <w:bCs/>
          <w:sz w:val="24"/>
          <w:szCs w:val="24"/>
        </w:rPr>
        <w:t xml:space="preserve">Por su parte, la Sala Superior estableció dos elementos adicionales para poder acreditar tal infracción y, en su caso, sancionar la calumnia. Estos son los siguientes: </w:t>
      </w:r>
      <w:r w:rsidRPr="00611DD2">
        <w:rPr>
          <w:rFonts w:ascii="Arial Nova Light" w:hAnsi="Arial Nova Light" w:cs="Arial"/>
          <w:b/>
          <w:i/>
          <w:iCs/>
          <w:sz w:val="24"/>
          <w:szCs w:val="24"/>
        </w:rPr>
        <w:t>i)</w:t>
      </w:r>
      <w:r w:rsidRPr="00611DD2">
        <w:rPr>
          <w:rFonts w:ascii="Arial Nova Light" w:hAnsi="Arial Nova Light" w:cs="Arial"/>
          <w:bCs/>
          <w:sz w:val="24"/>
          <w:szCs w:val="24"/>
        </w:rPr>
        <w:t xml:space="preserve"> que las expresiones tengan un impacto en el proceso electoral y; </w:t>
      </w:r>
      <w:r w:rsidRPr="00611DD2">
        <w:rPr>
          <w:rFonts w:ascii="Arial Nova Light" w:hAnsi="Arial Nova Light" w:cs="Arial"/>
          <w:b/>
          <w:i/>
          <w:iCs/>
          <w:sz w:val="24"/>
          <w:szCs w:val="24"/>
        </w:rPr>
        <w:t>ii)</w:t>
      </w:r>
      <w:r w:rsidRPr="00611DD2">
        <w:rPr>
          <w:rFonts w:ascii="Arial Nova Light" w:hAnsi="Arial Nova Light" w:cs="Arial"/>
          <w:bCs/>
          <w:sz w:val="24"/>
          <w:szCs w:val="24"/>
        </w:rPr>
        <w:t xml:space="preserve"> que las expresiones se hubiesen realizado de forma maliciosa. Asimismo, sostuvo que al establecer las expresiones que presuntamente constituyen calumnia no solo deben de ser analizadas por su contenido, sino también debe ser analizado en su contexto</w:t>
      </w:r>
      <w:r w:rsidRPr="00611DD2">
        <w:rPr>
          <w:rFonts w:ascii="Arial Nova Light" w:hAnsi="Arial Nova Light" w:cs="Arial"/>
          <w:bCs/>
          <w:sz w:val="24"/>
          <w:szCs w:val="24"/>
          <w:vertAlign w:val="superscript"/>
        </w:rPr>
        <w:footnoteReference w:id="10"/>
      </w:r>
      <w:r w:rsidRPr="00611DD2">
        <w:rPr>
          <w:rFonts w:ascii="Arial Nova Light" w:hAnsi="Arial Nova Light" w:cs="Arial"/>
          <w:bCs/>
          <w:sz w:val="24"/>
          <w:szCs w:val="24"/>
        </w:rPr>
        <w:t>.</w:t>
      </w:r>
    </w:p>
    <w:p w14:paraId="0A880BF7" w14:textId="0B7A7EB5" w:rsidR="00D00047" w:rsidRPr="00611DD2" w:rsidRDefault="00611DD2" w:rsidP="00611DD2">
      <w:pPr>
        <w:spacing w:line="360" w:lineRule="auto"/>
        <w:jc w:val="both"/>
        <w:rPr>
          <w:rFonts w:ascii="Arial Nova Light" w:hAnsi="Arial Nova Light" w:cs="Arial"/>
          <w:bCs/>
          <w:sz w:val="24"/>
          <w:szCs w:val="24"/>
        </w:rPr>
      </w:pPr>
      <w:r w:rsidRPr="00611DD2">
        <w:rPr>
          <w:rFonts w:ascii="Arial Nova Light" w:hAnsi="Arial Nova Light" w:cs="Arial"/>
          <w:bCs/>
          <w:sz w:val="24"/>
          <w:szCs w:val="24"/>
        </w:rPr>
        <w:t xml:space="preserve">De lo anterior podemos concluir que </w:t>
      </w:r>
      <w:r w:rsidRPr="00611DD2">
        <w:rPr>
          <w:rFonts w:ascii="Arial Nova Light" w:hAnsi="Arial Nova Light" w:cs="Arial"/>
          <w:b/>
          <w:sz w:val="24"/>
          <w:szCs w:val="24"/>
        </w:rPr>
        <w:t>la restricción a la libertad de expresión en el ámbito electoral, es constitucional</w:t>
      </w:r>
      <w:r w:rsidRPr="00611DD2">
        <w:rPr>
          <w:rFonts w:ascii="Arial Nova Light" w:hAnsi="Arial Nova Light" w:cs="Arial"/>
          <w:bCs/>
          <w:sz w:val="24"/>
          <w:szCs w:val="24"/>
        </w:rPr>
        <w:t xml:space="preserve">. Pues dicha restricción no limita la libre circulación de crítica </w:t>
      </w:r>
      <w:r w:rsidRPr="00611DD2">
        <w:rPr>
          <w:rFonts w:ascii="Arial Nova Light" w:hAnsi="Arial Nova Light" w:cs="Arial"/>
          <w:b/>
          <w:sz w:val="24"/>
          <w:szCs w:val="24"/>
        </w:rPr>
        <w:t>incluso permite la que pueda considerarse severa, vehemente, molesta o perturbadora</w:t>
      </w:r>
      <w:r w:rsidRPr="00611DD2">
        <w:rPr>
          <w:rFonts w:ascii="Arial Nova Light" w:hAnsi="Arial Nova Light" w:cs="Arial"/>
          <w:bCs/>
          <w:sz w:val="24"/>
          <w:szCs w:val="24"/>
        </w:rPr>
        <w:t>.</w:t>
      </w:r>
    </w:p>
    <w:p w14:paraId="1C4A7B16" w14:textId="11949534" w:rsidR="005D616F" w:rsidRPr="00D00047" w:rsidRDefault="00611DD2" w:rsidP="00D00047">
      <w:pPr>
        <w:tabs>
          <w:tab w:val="left" w:pos="3228"/>
          <w:tab w:val="left" w:pos="7512"/>
        </w:tabs>
        <w:spacing w:before="240" w:after="240" w:line="360" w:lineRule="auto"/>
        <w:ind w:right="79"/>
        <w:jc w:val="both"/>
        <w:rPr>
          <w:rFonts w:ascii="Arial Nova Light" w:eastAsia="Calibri" w:hAnsi="Arial Nova Light" w:cs="Arial"/>
          <w:b/>
          <w:bCs/>
          <w:sz w:val="24"/>
          <w:szCs w:val="24"/>
        </w:rPr>
      </w:pPr>
      <w:r>
        <w:rPr>
          <w:rFonts w:ascii="Arial Nova Light" w:eastAsia="Calibri" w:hAnsi="Arial Nova Light" w:cs="Arial"/>
          <w:b/>
          <w:bCs/>
          <w:sz w:val="24"/>
          <w:szCs w:val="24"/>
        </w:rPr>
        <w:t>B)</w:t>
      </w:r>
      <w:r w:rsidRPr="00BF7EEE">
        <w:rPr>
          <w:rFonts w:ascii="Arial Nova Light" w:eastAsia="Calibri" w:hAnsi="Arial Nova Light" w:cs="Arial"/>
          <w:b/>
          <w:bCs/>
          <w:sz w:val="24"/>
          <w:szCs w:val="24"/>
        </w:rPr>
        <w:t xml:space="preserve"> LIBERTAD DE EXPRESIÓN </w:t>
      </w:r>
      <w:r>
        <w:rPr>
          <w:rFonts w:ascii="Arial Nova Light" w:eastAsia="Calibri" w:hAnsi="Arial Nova Light" w:cs="Arial"/>
          <w:b/>
          <w:bCs/>
          <w:sz w:val="24"/>
          <w:szCs w:val="24"/>
        </w:rPr>
        <w:t xml:space="preserve">DE LA PRENSA. </w:t>
      </w:r>
      <w:r w:rsidR="00E00033" w:rsidRPr="00D05FF7">
        <w:rPr>
          <w:rFonts w:ascii="Arial Nova Light" w:hAnsi="Arial Nova Light" w:cs="Arial"/>
          <w:bCs/>
          <w:sz w:val="24"/>
          <w:szCs w:val="24"/>
        </w:rPr>
        <w:t xml:space="preserve">La libertad de expresión es un derecho humano consagrado en el artículo 6º de la Constitución Federal, en los artículos 19, párrafos 2 y 3, del Pacto Internacional y 13 de la Convención Americana. Dentro del </w:t>
      </w:r>
      <w:r w:rsidR="000162B2">
        <w:rPr>
          <w:rFonts w:ascii="Arial Nova Light" w:hAnsi="Arial Nova Light" w:cs="Arial"/>
          <w:bCs/>
          <w:sz w:val="24"/>
          <w:szCs w:val="24"/>
        </w:rPr>
        <w:t>espect</w:t>
      </w:r>
      <w:r w:rsidR="00E00033" w:rsidRPr="00D05FF7">
        <w:rPr>
          <w:rFonts w:ascii="Arial Nova Light" w:hAnsi="Arial Nova Light" w:cs="Arial"/>
          <w:bCs/>
          <w:sz w:val="24"/>
          <w:szCs w:val="24"/>
        </w:rPr>
        <w:t xml:space="preserve">ro de la libertad de expresión, se encuentra la libertad de prensa, consagrada en el artículo 7º Constitucional, que dispone esencialmente que es inviolable la libertad de difundir opiniones, información e ideas, a través de cualquier medio. A la par de estas disposiciones, encontramos el derecho a la información. En el mismo artículo 6º Constitucional, se dispone que toda persona tiene derecho </w:t>
      </w:r>
      <w:r w:rsidR="00E00033" w:rsidRPr="00D05FF7">
        <w:rPr>
          <w:rFonts w:ascii="Arial Nova Light" w:hAnsi="Arial Nova Light" w:cs="Arial"/>
          <w:bCs/>
          <w:sz w:val="24"/>
          <w:szCs w:val="24"/>
        </w:rPr>
        <w:lastRenderedPageBreak/>
        <w:t xml:space="preserve">al libre acceso a la información plural y oportuna, así como a buscar, recibir y difundir información e ideas de toda índole por cualquier medio de expresión. </w:t>
      </w:r>
    </w:p>
    <w:p w14:paraId="4BDD978E" w14:textId="77777777" w:rsidR="005D616F" w:rsidRDefault="005D616F"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09727D7F" w14:textId="7060C7CB"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D05FF7">
        <w:rPr>
          <w:rFonts w:ascii="Arial Nova Light" w:hAnsi="Arial Nova Light" w:cs="Arial"/>
          <w:bCs/>
          <w:sz w:val="24"/>
          <w:szCs w:val="24"/>
        </w:rPr>
        <w:t>Los artículos 19, párrafos 2 y 3, del Pacto Internacional y 13 de la Convención Americana, reconocen el derecho fundamental a la libertad de expresión; y se ha interpretado que el ejercicio de esa libertad, en el contexto del debate político, en el que se inserta la propaganda electoral, se maximiza.</w:t>
      </w:r>
    </w:p>
    <w:p w14:paraId="08451807" w14:textId="77777777"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5DB7826F" w14:textId="0510EA1A"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D05FF7">
        <w:rPr>
          <w:rFonts w:ascii="Arial Nova Light" w:hAnsi="Arial Nova Light" w:cs="Arial"/>
          <w:bCs/>
          <w:sz w:val="24"/>
          <w:szCs w:val="24"/>
        </w:rPr>
        <w:t>En cuanto a la labor de información y ejercicio del periodismo, la Sala Superior de</w:t>
      </w:r>
      <w:r w:rsidR="000162B2">
        <w:rPr>
          <w:rFonts w:ascii="Arial Nova Light" w:hAnsi="Arial Nova Light" w:cs="Arial"/>
          <w:bCs/>
          <w:sz w:val="24"/>
          <w:szCs w:val="24"/>
        </w:rPr>
        <w:t>l Poder Judicial de la Federación,</w:t>
      </w:r>
      <w:r w:rsidRPr="00D05FF7">
        <w:rPr>
          <w:rFonts w:ascii="Arial Nova Light" w:hAnsi="Arial Nova Light" w:cs="Arial"/>
          <w:bCs/>
          <w:sz w:val="24"/>
          <w:szCs w:val="24"/>
        </w:rPr>
        <w:t xml:space="preserve"> ha considerado que cotidianamente los canales de periodismo de cualquier naturaleza generan noticias, entrevistas, reportajes o crónicas cuyo contenido refieren elementos de naturaleza electoral, con la finalidad de dar a conocer situaciones atinentes a los aspirantes, candidatos o partidos políticos en el marco de un proceso electoral.</w:t>
      </w:r>
    </w:p>
    <w:p w14:paraId="6413B783" w14:textId="77777777"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6373F89A" w14:textId="77777777"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D05FF7">
        <w:rPr>
          <w:rFonts w:ascii="Arial Nova Light" w:hAnsi="Arial Nova Light" w:cs="Arial"/>
          <w:bCs/>
          <w:sz w:val="24"/>
          <w:szCs w:val="24"/>
        </w:rPr>
        <w:t>Al respecto, dicha superioridad ha establecido que el ejercicio periodístico goza de una protección especial, de forma que, en principio, todas las expresiones y contenidos emitidos por periódicos y otros medios de comunicación están protegidos por el derecho a la libertad de expresión, al existir una presunción fuerte respecto a la licitud de su actividad.</w:t>
      </w:r>
      <w:r w:rsidRPr="005A41A5">
        <w:rPr>
          <w:rFonts w:ascii="Arial Nova Light" w:hAnsi="Arial Nova Light" w:cs="Arial"/>
          <w:bCs/>
          <w:sz w:val="16"/>
          <w:szCs w:val="16"/>
        </w:rPr>
        <w:footnoteReference w:id="11"/>
      </w:r>
    </w:p>
    <w:p w14:paraId="731507E1" w14:textId="77777777"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08DC3E13" w14:textId="77777777"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D05FF7">
        <w:rPr>
          <w:rFonts w:ascii="Arial Nova Light" w:hAnsi="Arial Nova Light" w:cs="Arial"/>
          <w:bCs/>
          <w:sz w:val="24"/>
          <w:szCs w:val="24"/>
        </w:rPr>
        <w:t>En esa medida, se debe presumir que las publicaciones periodísticas son auténticas y libres, salvo prueba concluyente en contrario, respecto de su autenticidad, originalidad, gratuidad e imparcialidad.</w:t>
      </w:r>
    </w:p>
    <w:p w14:paraId="044611C8" w14:textId="77777777"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159648E9" w14:textId="7F1A317D" w:rsidR="00E00033"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D05FF7">
        <w:rPr>
          <w:rFonts w:ascii="Arial Nova Light" w:hAnsi="Arial Nova Light" w:cs="Arial"/>
          <w:bCs/>
          <w:sz w:val="24"/>
          <w:szCs w:val="24"/>
        </w:rPr>
        <w:t>Por su parte, la Primera Sala de la Suprema Corte de la Nación, ha sostenido que los medios de comunicación están amparados por la libertad de expresión</w:t>
      </w:r>
      <w:r w:rsidR="000162B2">
        <w:rPr>
          <w:rFonts w:ascii="Arial Nova Light" w:hAnsi="Arial Nova Light" w:cs="Arial"/>
          <w:bCs/>
          <w:sz w:val="24"/>
          <w:szCs w:val="24"/>
        </w:rPr>
        <w:t xml:space="preserve"> por</w:t>
      </w:r>
      <w:r w:rsidRPr="00D05FF7">
        <w:rPr>
          <w:rFonts w:ascii="Arial Nova Light" w:hAnsi="Arial Nova Light" w:cs="Arial"/>
          <w:bCs/>
          <w:sz w:val="24"/>
          <w:szCs w:val="24"/>
        </w:rPr>
        <w:t xml:space="preserve"> los mensajes que se transmitan </w:t>
      </w:r>
      <w:r w:rsidR="000162B2">
        <w:rPr>
          <w:rFonts w:ascii="Arial Nova Light" w:hAnsi="Arial Nova Light" w:cs="Arial"/>
          <w:bCs/>
          <w:sz w:val="24"/>
          <w:szCs w:val="24"/>
        </w:rPr>
        <w:t xml:space="preserve">incluso </w:t>
      </w:r>
      <w:r w:rsidRPr="00D05FF7">
        <w:rPr>
          <w:rFonts w:ascii="Arial Nova Light" w:hAnsi="Arial Nova Light" w:cs="Arial"/>
          <w:bCs/>
          <w:sz w:val="24"/>
          <w:szCs w:val="24"/>
        </w:rPr>
        <w:t>en un lenguaje irreverente, poco convencional u ofensivo, para generar un impacto en las y los interlocutores y detonar una deliberación pública.</w:t>
      </w:r>
      <w:r w:rsidRPr="005A41A5">
        <w:rPr>
          <w:rFonts w:ascii="Arial Nova Light" w:hAnsi="Arial Nova Light" w:cs="Arial"/>
          <w:bCs/>
          <w:sz w:val="16"/>
          <w:szCs w:val="16"/>
        </w:rPr>
        <w:footnoteReference w:id="12"/>
      </w:r>
    </w:p>
    <w:p w14:paraId="3F633426" w14:textId="77777777" w:rsidR="00611DD2" w:rsidRPr="00D05FF7" w:rsidRDefault="00611DD2"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4177DDDF" w14:textId="02B025CB"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D05FF7">
        <w:rPr>
          <w:rFonts w:ascii="Arial Nova Light" w:hAnsi="Arial Nova Light" w:cs="Arial"/>
          <w:bCs/>
          <w:sz w:val="24"/>
          <w:szCs w:val="24"/>
        </w:rPr>
        <w:t>Asimismo, que</w:t>
      </w:r>
      <w:r w:rsidR="000162B2">
        <w:rPr>
          <w:rFonts w:ascii="Arial Nova Light" w:hAnsi="Arial Nova Light" w:cs="Arial"/>
          <w:bCs/>
          <w:sz w:val="24"/>
          <w:szCs w:val="24"/>
        </w:rPr>
        <w:t xml:space="preserve"> esta libertad, contiene un</w:t>
      </w:r>
      <w:r w:rsidRPr="00D05FF7">
        <w:rPr>
          <w:rFonts w:ascii="Arial Nova Light" w:hAnsi="Arial Nova Light" w:cs="Arial"/>
          <w:bCs/>
          <w:sz w:val="24"/>
          <w:szCs w:val="24"/>
        </w:rPr>
        <w:t xml:space="preserve"> sistema de protección dual</w:t>
      </w:r>
      <w:r w:rsidR="000162B2">
        <w:rPr>
          <w:rFonts w:ascii="Arial Nova Light" w:hAnsi="Arial Nova Light" w:cs="Arial"/>
          <w:bCs/>
          <w:sz w:val="24"/>
          <w:szCs w:val="24"/>
        </w:rPr>
        <w:t>, conocida como</w:t>
      </w:r>
      <w:r w:rsidRPr="00D05FF7">
        <w:rPr>
          <w:rFonts w:ascii="Arial Nova Light" w:hAnsi="Arial Nova Light" w:cs="Arial"/>
          <w:bCs/>
          <w:sz w:val="24"/>
          <w:szCs w:val="24"/>
        </w:rPr>
        <w:t xml:space="preserve"> la doctrina de la "real malicia" o "malicia efectiva", conforme a la cual, la imposición de sanciones civiles derivada de la emisión de opiniones, ideas o juicios, corresponde exclusivamente a aqu</w:t>
      </w:r>
      <w:r w:rsidR="000162B2">
        <w:rPr>
          <w:rFonts w:ascii="Arial Nova Light" w:hAnsi="Arial Nova Light" w:cs="Arial"/>
          <w:bCs/>
          <w:sz w:val="24"/>
          <w:szCs w:val="24"/>
        </w:rPr>
        <w:t>é</w:t>
      </w:r>
      <w:r w:rsidRPr="00D05FF7">
        <w:rPr>
          <w:rFonts w:ascii="Arial Nova Light" w:hAnsi="Arial Nova Light" w:cs="Arial"/>
          <w:bCs/>
          <w:sz w:val="24"/>
          <w:szCs w:val="24"/>
        </w:rPr>
        <w:t xml:space="preserve">llos casos en que existe "información falsa" (en el caso del derecho a la información) o que haya sido producida con "real malicia" (aplicable tanto al derecho a la información como a la libertad de expresión), esto es, </w:t>
      </w:r>
      <w:r w:rsidR="000162B2">
        <w:rPr>
          <w:rFonts w:ascii="Arial Nova Light" w:hAnsi="Arial Nova Light" w:cs="Arial"/>
          <w:bCs/>
          <w:sz w:val="24"/>
          <w:szCs w:val="24"/>
        </w:rPr>
        <w:t xml:space="preserve">porque se difunde </w:t>
      </w:r>
      <w:r w:rsidRPr="00D05FF7">
        <w:rPr>
          <w:rFonts w:ascii="Arial Nova Light" w:hAnsi="Arial Nova Light" w:cs="Arial"/>
          <w:bCs/>
          <w:sz w:val="24"/>
          <w:szCs w:val="24"/>
        </w:rPr>
        <w:t>con la única intención de dañar.</w:t>
      </w:r>
    </w:p>
    <w:p w14:paraId="2E879BF0" w14:textId="77777777"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23761D8E" w14:textId="3AA69B9D"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D05FF7">
        <w:rPr>
          <w:rFonts w:ascii="Arial Nova Light" w:hAnsi="Arial Nova Light" w:cs="Arial"/>
          <w:bCs/>
          <w:sz w:val="24"/>
          <w:szCs w:val="24"/>
        </w:rPr>
        <w:t>Por lo que, con base en el nivel de diligencia o negligencia del informador, la doctrina de la "malicia efectiva" señala que la mera negligencia o descuido no es suficiente para actualizarla, pues para ello</w:t>
      </w:r>
      <w:r w:rsidR="000162B2">
        <w:rPr>
          <w:rFonts w:ascii="Arial Nova Light" w:hAnsi="Arial Nova Light" w:cs="Arial"/>
          <w:bCs/>
          <w:sz w:val="24"/>
          <w:szCs w:val="24"/>
        </w:rPr>
        <w:t>,</w:t>
      </w:r>
      <w:r w:rsidRPr="00D05FF7">
        <w:rPr>
          <w:rFonts w:ascii="Arial Nova Light" w:hAnsi="Arial Nova Light" w:cs="Arial"/>
          <w:bCs/>
          <w:sz w:val="24"/>
          <w:szCs w:val="24"/>
        </w:rPr>
        <w:t xml:space="preserve"> se requiere un grado mayor de negligencia, una negligencia inexcusable, o una "temeraria despreocupación", referida a un dolo eventual, lo que presupone la existencia de elementos objetivos que permiten acreditar que el autor, si bien no tenía conocimiento directo sobre la inexactitud de los datos aportados, era consciente de esa inexactitud por las circunstancias de hecho del caso concreto.</w:t>
      </w:r>
    </w:p>
    <w:p w14:paraId="1D6FFD0C" w14:textId="77777777"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6C4B823C" w14:textId="03CCC36D"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D05FF7">
        <w:rPr>
          <w:rFonts w:ascii="Arial Nova Light" w:hAnsi="Arial Nova Light" w:cs="Arial"/>
          <w:bCs/>
          <w:sz w:val="24"/>
          <w:szCs w:val="24"/>
        </w:rPr>
        <w:t xml:space="preserve">En los mismos términos, </w:t>
      </w:r>
      <w:r w:rsidR="001C74C9">
        <w:rPr>
          <w:rFonts w:ascii="Arial Nova Light" w:hAnsi="Arial Nova Light" w:cs="Arial"/>
          <w:bCs/>
          <w:sz w:val="24"/>
          <w:szCs w:val="24"/>
        </w:rPr>
        <w:t xml:space="preserve">se </w:t>
      </w:r>
      <w:r w:rsidRPr="00D05FF7">
        <w:rPr>
          <w:rFonts w:ascii="Arial Nova Light" w:hAnsi="Arial Nova Light" w:cs="Arial"/>
          <w:bCs/>
          <w:sz w:val="24"/>
          <w:szCs w:val="24"/>
        </w:rPr>
        <w:t>ha establecido que un reportaje neutral es una manifestación o expresión de información que el medio de comunicación realiza en el que se da cuenta de manera exacta e imparcial de declaraciones o afirmaciones de terceros cuyo contenido sea de interés público, debiéndoseles de eximir de responsabilidad por lo transcrito a pesar de que se haya demostrado que la información difundida es falsa o que se tuvo una temeraria despreocupación por la verdad y su verificación.</w:t>
      </w:r>
      <w:r w:rsidRPr="005A41A5">
        <w:rPr>
          <w:rFonts w:ascii="Arial Nova Light" w:hAnsi="Arial Nova Light" w:cs="Arial"/>
          <w:bCs/>
          <w:sz w:val="16"/>
          <w:szCs w:val="16"/>
        </w:rPr>
        <w:footnoteReference w:id="13"/>
      </w:r>
    </w:p>
    <w:p w14:paraId="27D01F93" w14:textId="77777777"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765813E7" w14:textId="77777777"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D05FF7">
        <w:rPr>
          <w:rFonts w:ascii="Arial Nova Light" w:hAnsi="Arial Nova Light" w:cs="Arial"/>
          <w:bCs/>
          <w:sz w:val="24"/>
          <w:szCs w:val="24"/>
        </w:rPr>
        <w:t>Asimismo, la Relatoría Especial para la Libertad de Expresión, refiriéndose a lo resuelto por la Corte Interamericana de Derechos Humanos en el caso Herrera Ulloa Vs. Costa Rica, estableció que resulta relevante tener en cuenta el estándar de “reportaje neutral” o “reportaje fiel” en los casos en que se aleguen calumnias, según el cual, quien, al transmitir una noticia se limite a reproducir declaraciones o informaciones de terceros, siempre que cite la fuente, no podrá ser responsabilizado con motivo de la posible falta de veracidad de los hechos en los que se basaron dichos de terceros.</w:t>
      </w:r>
      <w:r w:rsidRPr="005A41A5">
        <w:rPr>
          <w:rFonts w:ascii="Arial Nova Light" w:hAnsi="Arial Nova Light" w:cs="Arial"/>
          <w:bCs/>
          <w:sz w:val="16"/>
          <w:szCs w:val="16"/>
        </w:rPr>
        <w:footnoteReference w:id="14"/>
      </w:r>
    </w:p>
    <w:p w14:paraId="2C008C64" w14:textId="77777777" w:rsidR="00E00033" w:rsidRPr="00D05FF7"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2C169B64" w14:textId="6074071B" w:rsidR="00E00033" w:rsidRDefault="00E00033"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D05FF7">
        <w:rPr>
          <w:rFonts w:ascii="Arial Nova Light" w:hAnsi="Arial Nova Light" w:cs="Arial"/>
          <w:bCs/>
          <w:sz w:val="24"/>
          <w:szCs w:val="24"/>
        </w:rPr>
        <w:lastRenderedPageBreak/>
        <w:t>Lo anterior, en forma alguna significa que la libertad de expresión o el ejercicio de la función periodista no puedan ser sujetas a algún tipo de restricción, pero cuando esto ocurra, deberán derivarse de disposiciones establecidas en ley las cuales deberán ser proporcionales y necesarias para la salvaguarda de los derechos de terceros, u otros bienes tutelados como la seguridad nacional, el orden y la moral públicas, según se desprende del primer párrafo del artículo 6 de la Constitución Federal, y 13 de la Convención Americana Sobre derechos Humanos.</w:t>
      </w:r>
    </w:p>
    <w:p w14:paraId="43C8783F" w14:textId="10797908" w:rsidR="00D00047" w:rsidRDefault="00D00047" w:rsidP="00E00033">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0A20EB77" w14:textId="553ECF66" w:rsidR="00D00047" w:rsidRPr="00D00047" w:rsidRDefault="00611DD2" w:rsidP="00D00047">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D00047">
        <w:rPr>
          <w:rFonts w:ascii="Arial Nova Light" w:hAnsi="Arial Nova Light" w:cs="Arial"/>
          <w:b/>
          <w:sz w:val="24"/>
          <w:szCs w:val="24"/>
        </w:rPr>
        <w:t>C) MARCO NORMATIVO DE VPMG.</w:t>
      </w:r>
      <w:r>
        <w:rPr>
          <w:rFonts w:ascii="Arial Nova Light" w:hAnsi="Arial Nova Light" w:cs="Arial"/>
          <w:bCs/>
          <w:sz w:val="24"/>
          <w:szCs w:val="24"/>
        </w:rPr>
        <w:t xml:space="preserve"> </w:t>
      </w:r>
      <w:r w:rsidR="00D00047" w:rsidRPr="00D00047">
        <w:rPr>
          <w:rFonts w:ascii="Arial Nova Light" w:eastAsia="Arial Nova" w:hAnsi="Arial Nova Light" w:cs="Arial Nova"/>
          <w:bCs/>
          <w:sz w:val="24"/>
          <w:szCs w:val="24"/>
          <w:lang w:eastAsia="es-ES_tradnl"/>
        </w:rPr>
        <w:t>El artículo 1°, en el quinto párrafo de la Constitución Federal, prohíbe toda discriminación motivada por origen étnico o nacional, el género, la edad, la discapacidad; o cualquier otra que atente contra la dignidad humana y que tenga por objeto menoscabar o anular los derechos y libertades de las personas.</w:t>
      </w:r>
    </w:p>
    <w:p w14:paraId="2BF5F186"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Para lograr la efectividad de tal disposición, se exige a todas las autoridades el promover, respetar, proteger y garantizar los derechos humanos de conformidad con los principios de universalidad, interdependencia, indivisibilidad y progresividad, y el Estado deberá prevenir, investigar, sancionar y reparar las violaciones a los derechos humanos.</w:t>
      </w:r>
    </w:p>
    <w:p w14:paraId="153F6B7D" w14:textId="4EA68656"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 xml:space="preserve">El artículo 4, párrafo primero, de la Constitución Federal prevé la igualdad legal entre hombres y mujeres; por su parte, los diversos artículos 34 y 35, disponen que los ciudadanos y ciudadanas tendrán el derecho de votar y ser votados en cargos de elección popular, así como formar parte en asuntos políticos del </w:t>
      </w:r>
      <w:r w:rsidR="000162B2">
        <w:rPr>
          <w:rFonts w:ascii="Arial Nova Light" w:eastAsia="Arial Nova" w:hAnsi="Arial Nova Light" w:cs="Arial Nova"/>
          <w:bCs/>
          <w:sz w:val="24"/>
          <w:szCs w:val="24"/>
          <w:lang w:eastAsia="es-ES_tradnl"/>
        </w:rPr>
        <w:t>P</w:t>
      </w:r>
      <w:r w:rsidRPr="00D00047">
        <w:rPr>
          <w:rFonts w:ascii="Arial Nova Light" w:eastAsia="Arial Nova" w:hAnsi="Arial Nova Light" w:cs="Arial Nova"/>
          <w:bCs/>
          <w:sz w:val="24"/>
          <w:szCs w:val="24"/>
          <w:lang w:eastAsia="es-ES_tradnl"/>
        </w:rPr>
        <w:t>aís.</w:t>
      </w:r>
    </w:p>
    <w:p w14:paraId="3D0B4AAA"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 xml:space="preserve">En ese entendimiento, la Primera Sala de la Suprema Corte, ha reconocido la importancia de la perspectiva de género en el acceso de las mujeres a la justicia, partiendo para ello de la interpretación de </w:t>
      </w:r>
      <w:r w:rsidRPr="00D00047">
        <w:rPr>
          <w:rFonts w:ascii="Arial Nova Light" w:eastAsia="Arial Nova" w:hAnsi="Arial Nova Light" w:cs="Arial Nova"/>
          <w:b/>
          <w:sz w:val="24"/>
          <w:szCs w:val="24"/>
          <w:lang w:eastAsia="es-ES_tradnl"/>
        </w:rPr>
        <w:t>la Convención sobre la Eliminación de todas formas de Discriminación contra la Mujer</w:t>
      </w:r>
      <w:r w:rsidRPr="00D00047">
        <w:rPr>
          <w:rFonts w:ascii="Arial Nova Light" w:eastAsia="Arial Nova" w:hAnsi="Arial Nova Light" w:cs="Arial Nova"/>
          <w:bCs/>
          <w:sz w:val="24"/>
          <w:szCs w:val="24"/>
          <w:lang w:eastAsia="es-ES_tradnl"/>
        </w:rPr>
        <w:t xml:space="preserve"> (CEDAW, por sus siglas en inglés), y precisó que las autoridades jurisdiccionales están obligadas a analizar el marco normativo e institucional a fin de detectar la posible utilización de </w:t>
      </w:r>
      <w:r w:rsidRPr="00D00047">
        <w:rPr>
          <w:rFonts w:ascii="Arial Nova Light" w:eastAsia="Arial Nova" w:hAnsi="Arial Nova Light" w:cs="Arial Nova"/>
          <w:b/>
          <w:sz w:val="24"/>
          <w:szCs w:val="24"/>
          <w:lang w:eastAsia="es-ES_tradnl"/>
        </w:rPr>
        <w:t>estereotipos</w:t>
      </w:r>
      <w:r w:rsidRPr="00D00047">
        <w:rPr>
          <w:rFonts w:ascii="Arial Nova Light" w:eastAsia="Arial Nova" w:hAnsi="Arial Nova Light" w:cs="Arial Nova"/>
          <w:bCs/>
          <w:sz w:val="24"/>
          <w:szCs w:val="24"/>
          <w:lang w:eastAsia="es-ES_tradnl"/>
        </w:rPr>
        <w:t xml:space="preserve"> sobre las funciones de uno u otro género. </w:t>
      </w:r>
    </w:p>
    <w:p w14:paraId="753C34B2"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u w:val="single"/>
          <w:lang w:eastAsia="es-ES_tradnl"/>
        </w:rPr>
      </w:pPr>
      <w:r w:rsidRPr="00D00047">
        <w:rPr>
          <w:rFonts w:ascii="Arial Nova Light" w:eastAsia="Arial Nova" w:hAnsi="Arial Nova Light" w:cs="Arial Nova"/>
          <w:bCs/>
          <w:sz w:val="24"/>
          <w:szCs w:val="24"/>
          <w:lang w:eastAsia="es-ES_tradnl"/>
        </w:rPr>
        <w:t xml:space="preserve">Además, la Segunda Sala ha señalado que los </w:t>
      </w:r>
      <w:r w:rsidRPr="00D00047">
        <w:rPr>
          <w:rFonts w:ascii="Arial Nova Light" w:eastAsia="Arial Nova" w:hAnsi="Arial Nova Light" w:cs="Arial Nova"/>
          <w:b/>
          <w:sz w:val="24"/>
          <w:szCs w:val="24"/>
          <w:lang w:eastAsia="es-ES_tradnl"/>
        </w:rPr>
        <w:t>estereotipos</w:t>
      </w:r>
      <w:r w:rsidRPr="00D00047">
        <w:rPr>
          <w:rFonts w:ascii="Arial Nova Light" w:eastAsia="Arial Nova" w:hAnsi="Arial Nova Light" w:cs="Arial Nova"/>
          <w:bCs/>
          <w:sz w:val="24"/>
          <w:szCs w:val="24"/>
          <w:lang w:eastAsia="es-ES_tradnl"/>
        </w:rPr>
        <w:t xml:space="preserve"> de género que producen situaciones de desventaja al juzgar, afectan tanto a mujeres como a hombres; de ahí que </w:t>
      </w:r>
      <w:r w:rsidRPr="00D00047">
        <w:rPr>
          <w:rFonts w:ascii="Arial Nova Light" w:eastAsia="Arial Nova" w:hAnsi="Arial Nova Light" w:cs="Arial Nova"/>
          <w:bCs/>
          <w:sz w:val="24"/>
          <w:szCs w:val="24"/>
          <w:u w:val="single"/>
          <w:lang w:eastAsia="es-ES_tradnl"/>
        </w:rPr>
        <w:t>la perspectiva de género deba aplicarse en todos los casos que involucren relaciones asimétricas, prejuicios y patrones estereotípicos</w:t>
      </w:r>
      <w:r w:rsidRPr="00D00047">
        <w:rPr>
          <w:rFonts w:ascii="Arial Nova Light" w:eastAsia="Arial Nova" w:hAnsi="Arial Nova Light" w:cs="Arial Nova"/>
          <w:bCs/>
          <w:sz w:val="24"/>
          <w:szCs w:val="24"/>
          <w:lang w:eastAsia="es-ES_tradnl"/>
        </w:rPr>
        <w:t>, independientemente del género de los involucrados, con el fin de detectar y eliminar las barreras y los obstáculos que discriminan a las personas por su pertenencia al grupo de "mujeres" u "hombres" .</w:t>
      </w:r>
      <w:r w:rsidRPr="00D00047">
        <w:rPr>
          <w:rFonts w:ascii="Arial Nova Light" w:eastAsia="Arial Nova" w:hAnsi="Arial Nova Light" w:cs="Arial Nova"/>
          <w:bCs/>
          <w:sz w:val="24"/>
          <w:szCs w:val="24"/>
          <w:u w:val="single"/>
          <w:lang w:eastAsia="es-ES_tradnl"/>
        </w:rPr>
        <w:t xml:space="preserve"> </w:t>
      </w:r>
    </w:p>
    <w:p w14:paraId="21BE81CF"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lastRenderedPageBreak/>
        <w:t>En este sentido, la SCJN ha considerado que el reconocimiento de los derechos de la mujer a una vida libre de violencia y discriminación y de acceso a la justicia en condiciones de igualdad, exige que todos los órganos jurisdiccionales del país impartan justicia con perspectiva de género.</w:t>
      </w:r>
    </w:p>
    <w:p w14:paraId="2486A077"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Lo anterior con base en la jurisprudencia</w:t>
      </w:r>
      <w:r w:rsidRPr="00D00047">
        <w:rPr>
          <w:rFonts w:ascii="Arial Nova Light" w:eastAsia="Arial Nova" w:hAnsi="Arial Nova Light" w:cs="Arial Nova"/>
          <w:bCs/>
          <w:sz w:val="24"/>
          <w:szCs w:val="24"/>
          <w:vertAlign w:val="superscript"/>
          <w:lang w:eastAsia="es-ES_tradnl"/>
        </w:rPr>
        <w:footnoteReference w:id="15"/>
      </w:r>
      <w:r w:rsidRPr="00D00047">
        <w:rPr>
          <w:rFonts w:ascii="Arial Nova Light" w:eastAsia="Arial Nova" w:hAnsi="Arial Nova Light" w:cs="Arial Nova"/>
          <w:bCs/>
          <w:sz w:val="24"/>
          <w:szCs w:val="24"/>
          <w:lang w:eastAsia="es-ES_tradnl"/>
        </w:rPr>
        <w:t xml:space="preserve"> de rubro: </w:t>
      </w:r>
      <w:r w:rsidRPr="00D00047">
        <w:rPr>
          <w:rFonts w:ascii="Arial Nova Light" w:eastAsia="Arial Nova" w:hAnsi="Arial Nova Light" w:cs="Arial Nova"/>
          <w:b/>
          <w:i/>
          <w:iCs/>
          <w:sz w:val="24"/>
          <w:szCs w:val="24"/>
          <w:lang w:eastAsia="es-ES_tradnl"/>
        </w:rPr>
        <w:t>“ACCESO A LA JUSTICIA EN CONDICIONES DE IGUALDAD. ELEMENTOS PARA JUZGAR CON PERSPECTIVA DE GÉNERO”</w:t>
      </w:r>
      <w:r w:rsidRPr="00D00047">
        <w:rPr>
          <w:rFonts w:ascii="Arial Nova Light" w:eastAsia="Arial Nova" w:hAnsi="Arial Nova Light" w:cs="Arial Nova"/>
          <w:bCs/>
          <w:sz w:val="24"/>
          <w:szCs w:val="24"/>
          <w:lang w:eastAsia="es-ES_tradnl"/>
        </w:rPr>
        <w:t xml:space="preserve">, en la cual se establecieron los pasos que las y los operadores de justicia deben seguir para cumplir con su obligación de juzgar con perspectiva de género, los cuales son: </w:t>
      </w:r>
    </w:p>
    <w:p w14:paraId="5BC6CCE5"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 xml:space="preserve">“1. Identificar si existen situaciones de poder que, por cuestiones de género, expliquen un desequilibrio entre las partes de la controversia. </w:t>
      </w:r>
    </w:p>
    <w:p w14:paraId="74AF5AF5"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 xml:space="preserve">2. Cuestionar los hechos y valorar las pruebas desechando estereotipos o prejuicios de género, a fin de visualizar las situaciones de desventaja provocadas por condiciones de sexo o género. </w:t>
      </w:r>
    </w:p>
    <w:p w14:paraId="06416D2E"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 xml:space="preserve">3. Ordenar las pruebas necesarias para visibilizar situaciones de violencia, vulnerabilidad o discriminación por razones de género, en caso de que el material probatorio no sea suficiente para aclararlas. </w:t>
      </w:r>
    </w:p>
    <w:p w14:paraId="17064113"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 xml:space="preserve">4. De detectarse una situación de desventaja por cuestiones de género, cuestionar la neutralidad del derecho aplicable y evaluar el impacto diferenciado de la solución propuesta para buscar una resolución justa e igualitaria de acuerdo al contexto de desigualdad por condiciones de género. </w:t>
      </w:r>
    </w:p>
    <w:p w14:paraId="65FB34B1"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 xml:space="preserve">5. Aplicar los estándares de derechos humanos de todas las personas involucradas, especialmente los niños y niñas. </w:t>
      </w:r>
    </w:p>
    <w:p w14:paraId="71214C61"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6. Evitar el uso del lenguaje basado en estereotipos o prejuicios, el cual deberá remplazarse por un lenguaje incluyente.”</w:t>
      </w:r>
    </w:p>
    <w:p w14:paraId="257C1C87"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 xml:space="preserve">En sincronía, con lo anterior, la CEDAW, en su exposición de motivos, señala que la máxima participación de la mujer, en igualdad de condiciones con el hombre, en todos los campos, es indispensable para el desarrollo pleno y completo de un país. </w:t>
      </w:r>
    </w:p>
    <w:p w14:paraId="255F211D"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 xml:space="preserve">Asimismo, en su artículo primero precisa que la expresión “discriminación contra la mujer” </w:t>
      </w:r>
      <w:r w:rsidRPr="00D00047">
        <w:rPr>
          <w:rFonts w:ascii="Arial Nova Light" w:eastAsia="Arial Nova" w:hAnsi="Arial Nova Light" w:cs="Arial Nova"/>
          <w:b/>
          <w:sz w:val="24"/>
          <w:szCs w:val="24"/>
          <w:u w:val="single"/>
          <w:lang w:eastAsia="es-ES_tradnl"/>
        </w:rPr>
        <w:t>denotará toda distinción, exclusión a restricción basada en el sexo que tenga por objeto o por resultado menoscabar o anular el reconocimiento</w:t>
      </w:r>
      <w:r w:rsidRPr="00D00047">
        <w:rPr>
          <w:rFonts w:ascii="Arial Nova Light" w:eastAsia="Arial Nova" w:hAnsi="Arial Nova Light" w:cs="Arial Nova"/>
          <w:bCs/>
          <w:sz w:val="24"/>
          <w:szCs w:val="24"/>
          <w:u w:val="single"/>
          <w:lang w:eastAsia="es-ES_tradnl"/>
        </w:rPr>
        <w:t xml:space="preserve">, goce o ejercicio por la mujer, </w:t>
      </w:r>
      <w:r w:rsidRPr="00D00047">
        <w:rPr>
          <w:rFonts w:ascii="Arial Nova Light" w:eastAsia="Arial Nova" w:hAnsi="Arial Nova Light" w:cs="Arial Nova"/>
          <w:bCs/>
          <w:sz w:val="24"/>
          <w:szCs w:val="24"/>
          <w:u w:val="single"/>
          <w:lang w:eastAsia="es-ES_tradnl"/>
        </w:rPr>
        <w:lastRenderedPageBreak/>
        <w:t>independientemente de su estado civil, sobre la base de la igualdad del hombre y la mujer, de los derechos humanos y las libertades fundamentales en las esferas política, económica, social, cultural y civil o en cualquier otra esfera.</w:t>
      </w:r>
    </w:p>
    <w:p w14:paraId="4D86269B" w14:textId="657C64EF"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A la vez, el artículo 7 del mismo ordenamiento,  refiere que los Estados Parte, tomarán todas las medidas apropiadas para eliminar la discriminación contra la mujer en la vida política y pública del país y, en particular, garantizarán a las mujeres, en igualdad de condiciones con los hombres, y en el derecho: a) Votar en todas las elecciones y referéndums públicos y ser elegibles para todos los organismos cuyos miembros sean objeto de elecciones públicas; b) Participar en la formulación de las políticas gubernamentales y en la ejecución de éstas, y ocupar cargos públicos y ejercer todas las funciones públicas en todos los planos gubernamentales; c) Participar en organizaciones y en asociaciones no gubernamentales que se ocupen de la vida pública y política del país.</w:t>
      </w:r>
    </w:p>
    <w:p w14:paraId="2E83F6AE" w14:textId="6A6B0FAF"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 xml:space="preserve">Ahora bien, la </w:t>
      </w:r>
      <w:r w:rsidR="000162B2">
        <w:rPr>
          <w:rFonts w:ascii="Arial Nova Light" w:eastAsia="Arial Nova" w:hAnsi="Arial Nova Light" w:cs="Arial Nova"/>
          <w:bCs/>
          <w:sz w:val="24"/>
          <w:szCs w:val="24"/>
          <w:lang w:eastAsia="es-ES_tradnl"/>
        </w:rPr>
        <w:t>CEDAW (</w:t>
      </w:r>
      <w:r w:rsidRPr="00D00047">
        <w:rPr>
          <w:rFonts w:ascii="Arial Nova Light" w:eastAsia="Arial Nova" w:hAnsi="Arial Nova Light" w:cs="Arial Nova"/>
          <w:bCs/>
          <w:sz w:val="24"/>
          <w:szCs w:val="24"/>
          <w:lang w:eastAsia="es-ES_tradnl"/>
        </w:rPr>
        <w:t xml:space="preserve">Convención  </w:t>
      </w:r>
      <w:r w:rsidRPr="00D00047">
        <w:rPr>
          <w:rFonts w:ascii="Arial Nova Light" w:eastAsia="Arial Nova" w:hAnsi="Arial Nova Light" w:cs="Arial Nova"/>
          <w:bCs/>
          <w:i/>
          <w:iCs/>
          <w:sz w:val="24"/>
          <w:szCs w:val="24"/>
          <w:lang w:eastAsia="es-ES_tradnl"/>
        </w:rPr>
        <w:t>Belém do Pará</w:t>
      </w:r>
      <w:r w:rsidR="000162B2">
        <w:rPr>
          <w:rFonts w:ascii="Arial Nova Light" w:eastAsia="Arial Nova" w:hAnsi="Arial Nova Light" w:cs="Arial Nova"/>
          <w:bCs/>
          <w:i/>
          <w:iCs/>
          <w:sz w:val="24"/>
          <w:szCs w:val="24"/>
          <w:lang w:eastAsia="es-ES_tradnl"/>
        </w:rPr>
        <w:t>)</w:t>
      </w:r>
      <w:r w:rsidRPr="00D00047">
        <w:rPr>
          <w:rFonts w:ascii="Arial Nova Light" w:eastAsia="Arial Nova" w:hAnsi="Arial Nova Light" w:cs="Arial Nova"/>
          <w:bCs/>
          <w:sz w:val="24"/>
          <w:szCs w:val="24"/>
          <w:lang w:eastAsia="es-ES_tradnl"/>
        </w:rPr>
        <w:t>, parte del reconocimiento de que la violencia contra las mujeres es una manifestación de las relaciones de poder históricamente desiguales entre mujeres y hombres, que constituye una violación a los derechos humanos y, por tanto, una ofensa a la dignidad humana.</w:t>
      </w:r>
    </w:p>
    <w:p w14:paraId="179B3A0B"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En ese sentido, el artículo 1° indica que debe entenderse como violencia cualquier acción o conducta, basada en su género, que cause muerte, daño o sufrimiento físico, sexual o psicológico a la mujer, tanto en el ámbito público como en el privado.</w:t>
      </w:r>
    </w:p>
    <w:p w14:paraId="390E80C1"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Además, en su artículo 4 refiere que toda mujer tiene derecho al reconocimiento, goce, ejercicio y protección de todos los derechos humanos y a las libertades consagradas por los instrumentos regionales e internacionales sobre derechos humanos, y en su inciso j), señala el derecho a tener igualdad de acceso a las funciones públicas de su país y a participar en los asuntos públicos incluyendo la toma de decisiones.</w:t>
      </w:r>
    </w:p>
    <w:p w14:paraId="7C6E2DE6"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En mismo orden de ideas, la Ley Modelo Interamericana para Prevenir, Sancionar y Erradicar la Violencia contra las Mujeres en la Vida Política</w:t>
      </w:r>
      <w:r w:rsidRPr="00D00047">
        <w:rPr>
          <w:rFonts w:ascii="Arial Nova Light" w:eastAsia="Arial Nova" w:hAnsi="Arial Nova Light" w:cs="Arial Nova"/>
          <w:bCs/>
          <w:sz w:val="24"/>
          <w:szCs w:val="24"/>
          <w:vertAlign w:val="superscript"/>
          <w:lang w:eastAsia="es-ES_tradnl"/>
        </w:rPr>
        <w:footnoteReference w:id="16"/>
      </w:r>
      <w:r w:rsidRPr="00D00047">
        <w:rPr>
          <w:rFonts w:ascii="Arial Nova Light" w:eastAsia="Arial Nova" w:hAnsi="Arial Nova Light" w:cs="Arial Nova"/>
          <w:bCs/>
          <w:sz w:val="24"/>
          <w:szCs w:val="24"/>
          <w:lang w:eastAsia="es-ES_tradnl"/>
        </w:rPr>
        <w:t xml:space="preserve">, adopta el concepto amplio de vida pública y política, lo cual significa que la protección se extienda a todas las mujeres que participan en los espacios de la vida pública y a todas las instituciones del Estado, particularmente a los cargos de </w:t>
      </w:r>
      <w:r w:rsidRPr="00D00047">
        <w:rPr>
          <w:rFonts w:ascii="Arial Nova Light" w:eastAsia="Arial Nova" w:hAnsi="Arial Nova Light" w:cs="Arial Nova"/>
          <w:bCs/>
          <w:sz w:val="24"/>
          <w:szCs w:val="24"/>
          <w:lang w:eastAsia="es-ES_tradnl"/>
        </w:rPr>
        <w:lastRenderedPageBreak/>
        <w:t>gobierno, desde el plano internacional al plano local;  para asegurar condiciones igualitarias, libres de discriminación y violencia, en el ejercicio de los derechos políticos.</w:t>
      </w:r>
    </w:p>
    <w:p w14:paraId="29E3BCD4"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MS Mincho" w:hAnsi="Arial Nova Light" w:cs="Times New Roman"/>
          <w:sz w:val="24"/>
          <w:szCs w:val="24"/>
          <w:lang w:eastAsia="es-ES_tradnl"/>
        </w:rPr>
      </w:pPr>
      <w:r w:rsidRPr="00D00047">
        <w:rPr>
          <w:rFonts w:ascii="Arial Nova Light" w:eastAsia="MS Mincho" w:hAnsi="Arial Nova Light" w:cs="Times New Roman"/>
          <w:sz w:val="24"/>
          <w:szCs w:val="24"/>
          <w:lang w:eastAsia="es-ES_tradnl"/>
        </w:rPr>
        <w:t xml:space="preserve">En la misma Ley, se establece que algunas manifestaciones o actos de esta violencia política contra la mujer son: </w:t>
      </w:r>
    </w:p>
    <w:p w14:paraId="20CFD6A0"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MS Mincho" w:hAnsi="Arial Nova Light" w:cs="Times New Roman"/>
          <w:i/>
          <w:iCs/>
          <w:sz w:val="20"/>
          <w:szCs w:val="20"/>
          <w:lang w:eastAsia="es-ES_tradnl"/>
        </w:rPr>
      </w:pPr>
      <w:r w:rsidRPr="00D00047">
        <w:rPr>
          <w:rFonts w:ascii="Arial Nova Light" w:eastAsia="MS Mincho" w:hAnsi="Arial Nova Light" w:cs="Times New Roman"/>
          <w:i/>
          <w:iCs/>
          <w:sz w:val="20"/>
          <w:szCs w:val="20"/>
          <w:lang w:eastAsia="es-ES_tradnl"/>
        </w:rPr>
        <w:t xml:space="preserve">“• Expresiones que las ofendan en el ejercicio de sus funciones políticas, con base en estereotipos de género, con el objetivo o el resultado de dañar su imagen pública y/o limitar o anular sus derechos políticos. </w:t>
      </w:r>
    </w:p>
    <w:p w14:paraId="60698826"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MS Mincho" w:hAnsi="Arial Nova Light" w:cs="Times New Roman"/>
          <w:i/>
          <w:iCs/>
          <w:sz w:val="20"/>
          <w:szCs w:val="20"/>
          <w:lang w:eastAsia="es-ES_tradnl"/>
        </w:rPr>
      </w:pPr>
      <w:r w:rsidRPr="00D00047">
        <w:rPr>
          <w:rFonts w:ascii="Arial Nova Light" w:eastAsia="MS Mincho" w:hAnsi="Arial Nova Light" w:cs="Times New Roman"/>
          <w:i/>
          <w:iCs/>
          <w:sz w:val="20"/>
          <w:szCs w:val="20"/>
          <w:lang w:eastAsia="es-ES_tradnl"/>
        </w:rPr>
        <w:t xml:space="preserve">• Actos u omisiones que dañen en cualquier forma su campaña electoral y le impidan desarrollar la competencia electoral en condiciones de igualdad. </w:t>
      </w:r>
    </w:p>
    <w:p w14:paraId="4B98F358"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MS Mincho" w:hAnsi="Arial Nova Light" w:cs="Times New Roman"/>
          <w:i/>
          <w:iCs/>
          <w:sz w:val="20"/>
          <w:szCs w:val="20"/>
          <w:lang w:eastAsia="es-ES_tradnl"/>
        </w:rPr>
      </w:pPr>
      <w:r w:rsidRPr="00D00047">
        <w:rPr>
          <w:rFonts w:ascii="Arial Nova Light" w:eastAsia="MS Mincho" w:hAnsi="Arial Nova Light" w:cs="Times New Roman"/>
          <w:i/>
          <w:iCs/>
          <w:sz w:val="20"/>
          <w:szCs w:val="20"/>
          <w:lang w:eastAsia="es-ES_tradnl"/>
        </w:rPr>
        <w:t>• Divulgar imágenes, mensajes o revelar información de las mujeres en ejercicio de sus derechos políticos, por cualquier medio físico o virtual, en cualquier propaganda (no necesariamente político-electoral), basadas en estereotipos de género que transmitan y/o reproduzcan relaciones de dominación, desigualdad y discriminación contra ellas, con el objetivo de perjudicar su imagen pública y/o limitar sus derechos políticos.”</w:t>
      </w:r>
    </w:p>
    <w:p w14:paraId="45BC5321"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MS Mincho" w:hAnsi="Arial Nova Light" w:cs="Times New Roman"/>
          <w:sz w:val="24"/>
          <w:szCs w:val="24"/>
          <w:lang w:eastAsia="es-ES_tradnl"/>
        </w:rPr>
      </w:pPr>
      <w:r w:rsidRPr="00D00047">
        <w:rPr>
          <w:rFonts w:ascii="Arial Nova Light" w:eastAsia="MS Mincho" w:hAnsi="Arial Nova Light" w:cs="Times New Roman"/>
          <w:sz w:val="24"/>
          <w:szCs w:val="24"/>
          <w:lang w:eastAsia="es-ES_tradnl"/>
        </w:rPr>
        <w:t xml:space="preserve">Entre otros, se reconocen los siguientes tipos de violencia (a través de la cual se ejerce la violencia política contra las mujeres): </w:t>
      </w:r>
    </w:p>
    <w:p w14:paraId="64CE02DC"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MS Mincho" w:hAnsi="Arial Nova Light" w:cs="Times New Roman"/>
          <w:i/>
          <w:iCs/>
          <w:sz w:val="20"/>
          <w:szCs w:val="20"/>
          <w:lang w:eastAsia="es-ES_tradnl"/>
        </w:rPr>
      </w:pPr>
      <w:r w:rsidRPr="00D00047">
        <w:rPr>
          <w:rFonts w:ascii="Arial Nova Light" w:eastAsia="MS Mincho" w:hAnsi="Arial Nova Light" w:cs="Times New Roman"/>
          <w:i/>
          <w:iCs/>
          <w:sz w:val="20"/>
          <w:szCs w:val="20"/>
          <w:lang w:eastAsia="es-ES_tradnl"/>
        </w:rPr>
        <w:t>•</w:t>
      </w:r>
      <w:r w:rsidRPr="00D00047">
        <w:rPr>
          <w:rFonts w:ascii="Arial Nova Light" w:eastAsia="MS Mincho" w:hAnsi="Arial Nova Light" w:cs="Times New Roman"/>
          <w:b/>
          <w:bCs/>
          <w:i/>
          <w:iCs/>
          <w:sz w:val="20"/>
          <w:szCs w:val="20"/>
          <w:lang w:eastAsia="es-ES_tradnl"/>
        </w:rPr>
        <w:t>Violencia psicológica</w:t>
      </w:r>
      <w:r w:rsidRPr="00D00047">
        <w:rPr>
          <w:rFonts w:ascii="Arial Nova Light" w:eastAsia="MS Mincho" w:hAnsi="Arial Nova Light" w:cs="Times New Roman"/>
          <w:i/>
          <w:iCs/>
          <w:sz w:val="20"/>
          <w:szCs w:val="20"/>
          <w:lang w:eastAsia="es-ES_tradnl"/>
        </w:rPr>
        <w:t xml:space="preserve">: Cualquier acto u omisión que dañe la estabilidad psicológica, tales como insultos, humillaciones, evaluación, marginación, indiferencia, comparaciones destructivas, rechazo, control de la autonomía y libertad, amenazas, que conllevan a la víctima a la depresión, al aislamiento, a la devaluación de su autoestima e incluso al suicidio. </w:t>
      </w:r>
    </w:p>
    <w:p w14:paraId="4E50A503"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MS Mincho" w:hAnsi="Arial Nova Light" w:cs="Times New Roman"/>
          <w:i/>
          <w:iCs/>
          <w:sz w:val="20"/>
          <w:szCs w:val="20"/>
          <w:lang w:eastAsia="es-ES_tradnl"/>
        </w:rPr>
      </w:pPr>
      <w:r w:rsidRPr="00D00047">
        <w:rPr>
          <w:rFonts w:ascii="Arial Nova Light" w:eastAsia="MS Mincho" w:hAnsi="Arial Nova Light" w:cs="Times New Roman"/>
          <w:i/>
          <w:iCs/>
          <w:sz w:val="20"/>
          <w:szCs w:val="20"/>
          <w:lang w:eastAsia="es-ES_tradnl"/>
        </w:rPr>
        <w:t>•</w:t>
      </w:r>
      <w:r w:rsidRPr="00D00047">
        <w:rPr>
          <w:rFonts w:ascii="Arial Nova Light" w:eastAsia="MS Mincho" w:hAnsi="Arial Nova Light" w:cs="Times New Roman"/>
          <w:b/>
          <w:bCs/>
          <w:i/>
          <w:iCs/>
          <w:sz w:val="20"/>
          <w:szCs w:val="20"/>
          <w:lang w:eastAsia="es-ES_tradnl"/>
        </w:rPr>
        <w:t>Violencia sexual</w:t>
      </w:r>
      <w:r w:rsidRPr="00D00047">
        <w:rPr>
          <w:rFonts w:ascii="Arial Nova Light" w:eastAsia="MS Mincho" w:hAnsi="Arial Nova Light" w:cs="Times New Roman"/>
          <w:i/>
          <w:iCs/>
          <w:sz w:val="20"/>
          <w:szCs w:val="20"/>
          <w:lang w:eastAsia="es-ES_tradnl"/>
        </w:rPr>
        <w:t xml:space="preserve">: Cualquier acto que humilla o daña el cuerpo y/o la sexualidad de la víctima y que por tanto atenta contra su libertad, dignidad e integridad física. Es una expresión de abuso de poder que implica la supremacía masculina sobre la mujer, al denigrarla y concebirla como objeto. </w:t>
      </w:r>
    </w:p>
    <w:p w14:paraId="06D73DEF"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MS Mincho" w:hAnsi="Arial Nova Light" w:cs="Times New Roman"/>
          <w:b/>
          <w:bCs/>
          <w:i/>
          <w:iCs/>
          <w:sz w:val="20"/>
          <w:szCs w:val="20"/>
          <w:lang w:eastAsia="es-ES_tradnl"/>
        </w:rPr>
        <w:t>•Violencia simbólica contra las mujeres en política</w:t>
      </w:r>
      <w:r w:rsidRPr="00D00047">
        <w:rPr>
          <w:rFonts w:ascii="Arial Nova Light" w:eastAsia="MS Mincho" w:hAnsi="Arial Nova Light" w:cs="Times New Roman"/>
          <w:i/>
          <w:iCs/>
          <w:sz w:val="20"/>
          <w:szCs w:val="20"/>
          <w:lang w:eastAsia="es-ES_tradnl"/>
        </w:rPr>
        <w:t xml:space="preserve">: Se caracteriza por ser una violencia invisible, implícita, que busca deslegitimar a las mujeres a través de los estereotipos de género que les niegan habilidades para la política. </w:t>
      </w:r>
    </w:p>
    <w:p w14:paraId="0A6FA523"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MS Mincho" w:hAnsi="Arial Nova Light" w:cs="Times New Roman"/>
          <w:sz w:val="24"/>
          <w:szCs w:val="24"/>
          <w:lang w:eastAsia="es-ES_tradnl"/>
        </w:rPr>
      </w:pPr>
      <w:r w:rsidRPr="00D00047">
        <w:rPr>
          <w:rFonts w:ascii="Arial Nova Light" w:eastAsia="Arial Nova" w:hAnsi="Arial Nova Light" w:cs="Arial Nova"/>
          <w:bCs/>
          <w:sz w:val="24"/>
          <w:szCs w:val="24"/>
          <w:lang w:eastAsia="es-ES_tradnl"/>
        </w:rPr>
        <w:t>En concordancia con la Ley Modelo,</w:t>
      </w:r>
      <w:r w:rsidRPr="00D00047">
        <w:rPr>
          <w:rFonts w:ascii="Arial Nova Light" w:eastAsia="MS Mincho" w:hAnsi="Arial Nova Light" w:cs="Times New Roman"/>
          <w:sz w:val="24"/>
          <w:szCs w:val="24"/>
          <w:lang w:eastAsia="es-ES_tradnl"/>
        </w:rPr>
        <w:t xml:space="preserve"> el Protocolo para la Atención de la Violencia Política Contra las Mujeres, sirve como guía en nuestra labor jurisdiccional, y tomando en cuenta que la política es un espacio de confrontación, debate, y disenso, porque en ésta se presentan diferentes expresiones ideológicas, resulta que tanto hombres como mujeres se enfrentan a situaciones de </w:t>
      </w:r>
      <w:r w:rsidRPr="00D00047">
        <w:rPr>
          <w:rFonts w:ascii="Arial Nova Light" w:eastAsia="MS Mincho" w:hAnsi="Arial Nova Light" w:cs="Times New Roman"/>
          <w:sz w:val="24"/>
          <w:szCs w:val="24"/>
          <w:lang w:eastAsia="es-ES_tradnl"/>
        </w:rPr>
        <w:lastRenderedPageBreak/>
        <w:t>conflicto y competencia fuerte, desinhibida y combativa, y por lo tanto, es una característica constante el que se estereotipe a la mujer.</w:t>
      </w:r>
    </w:p>
    <w:p w14:paraId="781EE2BD"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MS Mincho" w:hAnsi="Arial Nova Light" w:cs="Times New Roman"/>
          <w:sz w:val="24"/>
          <w:szCs w:val="24"/>
          <w:lang w:eastAsia="es-ES_tradnl"/>
        </w:rPr>
      </w:pPr>
      <w:r w:rsidRPr="00D00047">
        <w:rPr>
          <w:rFonts w:ascii="Arial Nova Light" w:eastAsia="MS Mincho" w:hAnsi="Arial Nova Light" w:cs="Times New Roman"/>
          <w:sz w:val="24"/>
          <w:szCs w:val="24"/>
          <w:lang w:eastAsia="es-ES_tradnl"/>
        </w:rPr>
        <w:t>El protocolo también nos recuerda que la violencia política contra las mujeres, muchas veces, se encuentra normalizada y, por tanto, invisibilizada y aceptada. Puede consistir en prácticas tan comunes que ni siquiera se cuestionan.</w:t>
      </w:r>
    </w:p>
    <w:p w14:paraId="54B8A000" w14:textId="6D772C80"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 xml:space="preserve">En concordancia con lo anterior, el TEPJF, emitió el Protocolo para Atender la Violencia Política Contra las Mujeres en el que determinó que la violencia política por razón de género comprende todas aquellas acciones u omisiones de </w:t>
      </w:r>
      <w:r w:rsidRPr="009114BD">
        <w:rPr>
          <w:rFonts w:ascii="Arial Nova Light" w:eastAsia="Arial Nova" w:hAnsi="Arial Nova Light" w:cs="Arial Nova"/>
          <w:bCs/>
          <w:sz w:val="24"/>
          <w:szCs w:val="24"/>
          <w:lang w:eastAsia="es-ES_tradnl"/>
        </w:rPr>
        <w:t>personas</w:t>
      </w:r>
      <w:r w:rsidR="009114BD" w:rsidRPr="009114BD">
        <w:rPr>
          <w:rFonts w:ascii="Arial Nova Light" w:eastAsia="Arial Nova" w:hAnsi="Arial Nova Light" w:cs="Arial Nova"/>
          <w:bCs/>
          <w:sz w:val="24"/>
          <w:szCs w:val="24"/>
          <w:lang w:eastAsia="es-ES_tradnl"/>
        </w:rPr>
        <w:t xml:space="preserve"> físicas o morales</w:t>
      </w:r>
      <w:r w:rsidRPr="009114BD">
        <w:rPr>
          <w:rFonts w:ascii="Arial Nova Light" w:eastAsia="Arial Nova" w:hAnsi="Arial Nova Light" w:cs="Arial Nova"/>
          <w:bCs/>
          <w:sz w:val="24"/>
          <w:szCs w:val="24"/>
          <w:lang w:eastAsia="es-ES_tradnl"/>
        </w:rPr>
        <w:t>, servidoras o servidores públicos</w:t>
      </w:r>
      <w:r w:rsidR="009114BD">
        <w:rPr>
          <w:rFonts w:ascii="Arial Nova Light" w:eastAsia="Arial Nova" w:hAnsi="Arial Nova Light" w:cs="Arial Nova"/>
          <w:bCs/>
          <w:sz w:val="24"/>
          <w:szCs w:val="24"/>
          <w:lang w:eastAsia="es-ES_tradnl"/>
        </w:rPr>
        <w:t xml:space="preserve"> e incluso la prensa,</w:t>
      </w:r>
      <w:r w:rsidRPr="00D00047">
        <w:rPr>
          <w:rFonts w:ascii="Arial Nova Light" w:eastAsia="Arial Nova" w:hAnsi="Arial Nova Light" w:cs="Arial Nova"/>
          <w:bCs/>
          <w:sz w:val="24"/>
          <w:szCs w:val="24"/>
          <w:lang w:eastAsia="es-ES_tradnl"/>
        </w:rPr>
        <w:t xml:space="preserve"> que se dirigen a una mujer por ser mujer (en razón de género), tienen un impacto diferenciado en ellas o les afectan desproporcionadamente, con el objeto o resultado de menoscabar o anular sus derechos político-electorales, incluyendo el ejercicio del cargo. Puede incluir, entre otras, violencia física, psicológica, simbólica, sexual, patrimonial, económica o feminicida.</w:t>
      </w:r>
    </w:p>
    <w:p w14:paraId="49DF1257"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 xml:space="preserve">Lo anterior tiene sustento en la </w:t>
      </w:r>
      <w:r w:rsidRPr="00D00047">
        <w:rPr>
          <w:rFonts w:ascii="Arial Nova Light" w:eastAsia="Arial Nova" w:hAnsi="Arial Nova Light" w:cs="Arial Nova"/>
          <w:b/>
          <w:sz w:val="24"/>
          <w:szCs w:val="24"/>
          <w:lang w:eastAsia="es-ES_tradnl"/>
        </w:rPr>
        <w:t>jurisprudencia 48/2016</w:t>
      </w:r>
      <w:r w:rsidRPr="00D00047">
        <w:rPr>
          <w:rFonts w:ascii="Arial Nova Light" w:eastAsia="Arial Nova" w:hAnsi="Arial Nova Light" w:cs="Arial Nova"/>
          <w:bCs/>
          <w:sz w:val="24"/>
          <w:szCs w:val="24"/>
          <w:lang w:eastAsia="es-ES_tradnl"/>
        </w:rPr>
        <w:t xml:space="preserve"> de rubro: </w:t>
      </w:r>
      <w:r w:rsidRPr="00D00047">
        <w:rPr>
          <w:rFonts w:ascii="Arial Nova Light" w:eastAsia="Arial Nova" w:hAnsi="Arial Nova Light" w:cs="Arial Nova"/>
          <w:b/>
          <w:sz w:val="24"/>
          <w:szCs w:val="24"/>
          <w:lang w:eastAsia="es-ES_tradnl"/>
        </w:rPr>
        <w:t>VIOLENCIA POLÍTICA POR RAZONES DE GÉNERO. LAS AUTORIDADES ELECTORALES ESTÁN OBLIGADAS A EVITAR LA AFECTACIÓN DE DERECHOS POLÍTICOS ELECTORALES</w:t>
      </w:r>
      <w:r w:rsidRPr="00D00047">
        <w:rPr>
          <w:rFonts w:ascii="Arial Nova Light" w:eastAsia="Arial Nova" w:hAnsi="Arial Nova Light" w:cs="Arial Nova"/>
          <w:bCs/>
          <w:sz w:val="24"/>
          <w:szCs w:val="24"/>
          <w:lang w:eastAsia="es-ES_tradnl"/>
        </w:rPr>
        <w:t>.</w:t>
      </w:r>
    </w:p>
    <w:p w14:paraId="0DCF747E"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 xml:space="preserve">Además, la Sala Superior en la </w:t>
      </w:r>
      <w:r w:rsidRPr="00D00047">
        <w:rPr>
          <w:rFonts w:ascii="Arial Nova Light" w:eastAsia="Arial Nova" w:hAnsi="Arial Nova Light" w:cs="Arial Nova"/>
          <w:b/>
          <w:sz w:val="24"/>
          <w:szCs w:val="24"/>
          <w:lang w:eastAsia="es-ES_tradnl"/>
        </w:rPr>
        <w:t>jurisprudencia 21/2018</w:t>
      </w:r>
      <w:r w:rsidRPr="00D00047">
        <w:rPr>
          <w:rFonts w:ascii="Arial Nova Light" w:eastAsia="Arial Nova" w:hAnsi="Arial Nova Light" w:cs="Arial Nova"/>
          <w:bCs/>
          <w:sz w:val="24"/>
          <w:szCs w:val="24"/>
          <w:lang w:eastAsia="es-ES_tradnl"/>
        </w:rPr>
        <w:t xml:space="preserve">, de rubro: </w:t>
      </w:r>
      <w:r w:rsidRPr="00D00047">
        <w:rPr>
          <w:rFonts w:ascii="Arial Nova Light" w:eastAsia="Arial Nova" w:hAnsi="Arial Nova Light" w:cs="Arial Nova"/>
          <w:b/>
          <w:sz w:val="24"/>
          <w:szCs w:val="24"/>
          <w:lang w:eastAsia="es-ES_tradnl"/>
        </w:rPr>
        <w:t>VIOLENCIA POLÍTICA DE GÉNERO. ELEMENTOS QUE LA ACTUALIZAN EN EL DEBATE POLÍTICO</w:t>
      </w:r>
      <w:r w:rsidRPr="00D00047">
        <w:rPr>
          <w:rFonts w:ascii="Arial Nova Light" w:eastAsia="Arial Nova" w:hAnsi="Arial Nova Light" w:cs="Arial Nova"/>
          <w:bCs/>
          <w:sz w:val="24"/>
          <w:szCs w:val="24"/>
          <w:lang w:eastAsia="es-ES_tradnl"/>
        </w:rPr>
        <w:t>, estableció que, para acreditar la existencia de violencia política de género dentro de un debate político, se debía de analizar si las expresiones reúnen los siguientes elementos:</w:t>
      </w:r>
    </w:p>
    <w:p w14:paraId="6AB4B3ED"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sz w:val="20"/>
          <w:szCs w:val="20"/>
          <w:lang w:eastAsia="es-ES_tradnl"/>
        </w:rPr>
        <w:t>•</w:t>
      </w:r>
      <w:r w:rsidRPr="00D00047">
        <w:rPr>
          <w:rFonts w:ascii="Arial Nova Light" w:eastAsia="Arial Nova" w:hAnsi="Arial Nova Light" w:cs="Arial Nova"/>
          <w:bCs/>
          <w:i/>
          <w:iCs/>
          <w:sz w:val="20"/>
          <w:szCs w:val="20"/>
          <w:lang w:eastAsia="es-ES_tradnl"/>
        </w:rPr>
        <w:tab/>
        <w:t>Sucede en el marco del ejercicio de derechos político-electorales o bien en el ejercicio de un cargo público.</w:t>
      </w:r>
    </w:p>
    <w:p w14:paraId="3167871B"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w:t>
      </w:r>
      <w:r w:rsidRPr="00D00047">
        <w:rPr>
          <w:rFonts w:ascii="Arial Nova Light" w:eastAsia="Arial Nova" w:hAnsi="Arial Nova Light" w:cs="Arial Nova"/>
          <w:bCs/>
          <w:i/>
          <w:iCs/>
          <w:sz w:val="20"/>
          <w:szCs w:val="20"/>
          <w:lang w:eastAsia="es-ES_tradnl"/>
        </w:rPr>
        <w:tab/>
        <w:t>Es perpetrado por el Estado o sus agentes, por superiores jerárquicos, colegas de trabajo, partidos políticos o representantes de los mismos; medios de comunicación y sus integrantes, un particular y/o un grupo de personas.</w:t>
      </w:r>
    </w:p>
    <w:p w14:paraId="6BB6E1E2"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w:t>
      </w:r>
      <w:r w:rsidRPr="00D00047">
        <w:rPr>
          <w:rFonts w:ascii="Arial Nova Light" w:eastAsia="Arial Nova" w:hAnsi="Arial Nova Light" w:cs="Arial Nova"/>
          <w:bCs/>
          <w:i/>
          <w:iCs/>
          <w:sz w:val="20"/>
          <w:szCs w:val="20"/>
          <w:lang w:eastAsia="es-ES_tradnl"/>
        </w:rPr>
        <w:tab/>
        <w:t>Es simbólico, verbal, patrimonial, económico, físico, sexual y/o psicológico.</w:t>
      </w:r>
    </w:p>
    <w:p w14:paraId="62049B74"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w:t>
      </w:r>
      <w:r w:rsidRPr="00D00047">
        <w:rPr>
          <w:rFonts w:ascii="Arial Nova Light" w:eastAsia="Arial Nova" w:hAnsi="Arial Nova Light" w:cs="Arial Nova"/>
          <w:bCs/>
          <w:i/>
          <w:iCs/>
          <w:sz w:val="20"/>
          <w:szCs w:val="20"/>
          <w:lang w:eastAsia="es-ES_tradnl"/>
        </w:rPr>
        <w:tab/>
        <w:t>Tiene por objeto o resultado menoscabar o anular el reconocimiento, goce y/o ejercicio de los derechos político-electorales de las mujeres, y;</w:t>
      </w:r>
    </w:p>
    <w:p w14:paraId="65CC90D2"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lastRenderedPageBreak/>
        <w:t>•</w:t>
      </w:r>
      <w:r w:rsidRPr="00D00047">
        <w:rPr>
          <w:rFonts w:ascii="Arial Nova Light" w:eastAsia="Arial Nova" w:hAnsi="Arial Nova Light" w:cs="Arial Nova"/>
          <w:bCs/>
          <w:i/>
          <w:iCs/>
          <w:sz w:val="20"/>
          <w:szCs w:val="20"/>
          <w:lang w:eastAsia="es-ES_tradnl"/>
        </w:rPr>
        <w:tab/>
        <w:t>Si se basa en elementos de género, es decir: i. se dirige a una mujer por ser mujer, ii. tiene un impacto diferenciado en las mujeres; iii. afecta desproporcionadamente a las mujeres.</w:t>
      </w:r>
    </w:p>
    <w:p w14:paraId="73DCC6C4"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Es oportuno externar que el trece de abril del dos mil veinte se publicó en el Diario Oficial de la Federación el Decreto por el que se reforman y adicionan diversas disposiciones de la Ley General de Acceso de las Mujeres a una Vida Libre de Violencia, de la Ley General de Instituciones y Procedimientos Electorales, de la Ley General del Sistema de Medios de Impugnación en Materia Electoral, de la Ley General de Partidos Políticos, de la Ley General en Materia de Delitos Electorales, de la Ley Orgánica de la Fiscalía General de la República, de la Ley Orgánica del Poder Judicial de la Federación y de la Ley General de Responsabilidades Administrativas, en materia de violencia política contra las mujeres en razón de género, marco legal que configura un nuevo diseño institucional para la protección de los derechos fundamentales de las mujeres y la sanción de este tipo de irregularidades.</w:t>
      </w:r>
    </w:p>
    <w:p w14:paraId="77C23E6B"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 xml:space="preserve">Por su parte el Código Electoral Local, fue reformado el veintinueve de junio de dos mil veinte en materia de VPMG.  </w:t>
      </w:r>
    </w:p>
    <w:p w14:paraId="71E17A64"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Las disposiciones reformadas, en el ámbito de su aplicación esencialmente tienen el siguiente contenido:</w:t>
      </w:r>
    </w:p>
    <w:p w14:paraId="72214157"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w:t>
      </w:r>
      <w:r w:rsidRPr="00D00047">
        <w:rPr>
          <w:rFonts w:ascii="Arial Nova Light" w:eastAsia="Arial Nova" w:hAnsi="Arial Nova Light" w:cs="Arial Nova"/>
          <w:bCs/>
          <w:i/>
          <w:iCs/>
          <w:sz w:val="20"/>
          <w:szCs w:val="20"/>
          <w:lang w:eastAsia="es-ES_tradnl"/>
        </w:rPr>
        <w:tab/>
      </w:r>
      <w:r w:rsidRPr="00D00047">
        <w:rPr>
          <w:rFonts w:ascii="Arial Nova Light" w:eastAsia="Arial Nova" w:hAnsi="Arial Nova Light" w:cs="Arial Nova"/>
          <w:b/>
          <w:i/>
          <w:iCs/>
          <w:sz w:val="20"/>
          <w:szCs w:val="20"/>
          <w:lang w:eastAsia="es-ES_tradnl"/>
        </w:rPr>
        <w:t>Sustantiva</w:t>
      </w:r>
      <w:r w:rsidRPr="00D00047">
        <w:rPr>
          <w:rFonts w:ascii="Arial Nova Light" w:eastAsia="Arial Nova" w:hAnsi="Arial Nova Light" w:cs="Arial Nova"/>
          <w:bCs/>
          <w:i/>
          <w:iCs/>
          <w:sz w:val="20"/>
          <w:szCs w:val="20"/>
          <w:lang w:eastAsia="es-ES_tradnl"/>
        </w:rPr>
        <w:t>: al prever las conductas que se considerarán como de violencia política en razón de género y, un conjunto de derechos político-electorales a favor de las mujeres. Además, se tipifica el delito de violencia política contra las mujeres en razón de género.</w:t>
      </w:r>
    </w:p>
    <w:p w14:paraId="00D49FEB"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w:t>
      </w:r>
      <w:r w:rsidRPr="00D00047">
        <w:rPr>
          <w:rFonts w:ascii="Arial Nova Light" w:eastAsia="Arial Nova" w:hAnsi="Arial Nova Light" w:cs="Arial Nova"/>
          <w:bCs/>
          <w:i/>
          <w:iCs/>
          <w:sz w:val="20"/>
          <w:szCs w:val="20"/>
          <w:lang w:eastAsia="es-ES_tradnl"/>
        </w:rPr>
        <w:tab/>
      </w:r>
      <w:r w:rsidRPr="00D00047">
        <w:rPr>
          <w:rFonts w:ascii="Arial Nova Light" w:eastAsia="Arial Nova" w:hAnsi="Arial Nova Light" w:cs="Arial Nova"/>
          <w:b/>
          <w:i/>
          <w:iCs/>
          <w:sz w:val="20"/>
          <w:szCs w:val="20"/>
          <w:lang w:eastAsia="es-ES_tradnl"/>
        </w:rPr>
        <w:t>Adjetivas</w:t>
      </w:r>
      <w:r w:rsidRPr="00D00047">
        <w:rPr>
          <w:rFonts w:ascii="Arial Nova Light" w:eastAsia="Arial Nova" w:hAnsi="Arial Nova Light" w:cs="Arial Nova"/>
          <w:bCs/>
          <w:i/>
          <w:iCs/>
          <w:sz w:val="20"/>
          <w:szCs w:val="20"/>
          <w:lang w:eastAsia="es-ES_tradnl"/>
        </w:rPr>
        <w:t>: se establece un régimen de distribución de competencias, los procedimientos y mecanismos de protección de los derechos fundamentales de las mujeres; así como un régimen sancionatorio.</w:t>
      </w:r>
    </w:p>
    <w:p w14:paraId="7807B0D7"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En esencia, se definió la VPMG, como toda acción u omisión, incluida la tolerancia, basada en elementos de género y ejercida dentro de la esfera pública o privada, que tenga por objeto o resultado limitar, anular o menoscabar el ejercicio efectivo de los derechos políticos y electorales de una o varias mujeres, el acceso al pleno ejercicio de las atribuciones inherentes a su cargo, labor o actividad, el libre desarrollo de la función pública, la toma de decisiones, la libertad de organización, así como el acceso y ejercicio a las prerrogativas, tratándose de precandidaturas, candidaturas, funciones o cargos públicos del mismo tipo.</w:t>
      </w:r>
    </w:p>
    <w:p w14:paraId="5A182A55"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lastRenderedPageBreak/>
        <w:t xml:space="preserve">De la reforma se destaca que, en la resolución de los procedimientos sancionadores, por violencia política en contra de las mujeres por razón de género, la autoridad resolutora deberá considerar ordenar las medidas de reparación integral que correspondan considerando al menos las siguientes: </w:t>
      </w:r>
    </w:p>
    <w:p w14:paraId="6C1CD86A"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sz w:val="20"/>
          <w:szCs w:val="20"/>
          <w:lang w:eastAsia="es-ES_tradnl"/>
        </w:rPr>
        <w:t>•</w:t>
      </w:r>
      <w:r w:rsidRPr="00D00047">
        <w:rPr>
          <w:rFonts w:ascii="Arial Nova Light" w:eastAsia="Arial Nova" w:hAnsi="Arial Nova Light" w:cs="Arial Nova"/>
          <w:bCs/>
          <w:i/>
          <w:iCs/>
          <w:sz w:val="20"/>
          <w:szCs w:val="20"/>
          <w:lang w:eastAsia="es-ES_tradnl"/>
        </w:rPr>
        <w:tab/>
        <w:t xml:space="preserve">Indemnización de la víctima; </w:t>
      </w:r>
    </w:p>
    <w:p w14:paraId="29A75D09"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w:t>
      </w:r>
      <w:r w:rsidRPr="00D00047">
        <w:rPr>
          <w:rFonts w:ascii="Arial Nova Light" w:eastAsia="Arial Nova" w:hAnsi="Arial Nova Light" w:cs="Arial Nova"/>
          <w:bCs/>
          <w:i/>
          <w:iCs/>
          <w:sz w:val="20"/>
          <w:szCs w:val="20"/>
          <w:lang w:eastAsia="es-ES_tradnl"/>
        </w:rPr>
        <w:tab/>
        <w:t xml:space="preserve">Restitución inmediata en el cargo al que fue obligada a renunciar por motivos de violencia; </w:t>
      </w:r>
    </w:p>
    <w:p w14:paraId="14A8E5EF"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w:t>
      </w:r>
      <w:r w:rsidRPr="00D00047">
        <w:rPr>
          <w:rFonts w:ascii="Arial Nova Light" w:eastAsia="Arial Nova" w:hAnsi="Arial Nova Light" w:cs="Arial Nova"/>
          <w:bCs/>
          <w:i/>
          <w:iCs/>
          <w:sz w:val="20"/>
          <w:szCs w:val="20"/>
          <w:lang w:eastAsia="es-ES_tradnl"/>
        </w:rPr>
        <w:tab/>
        <w:t xml:space="preserve">Disculpa pública, y </w:t>
      </w:r>
    </w:p>
    <w:p w14:paraId="2E89B620" w14:textId="77777777" w:rsidR="00D00047" w:rsidRPr="00D00047" w:rsidRDefault="00D00047" w:rsidP="00D00047">
      <w:pPr>
        <w:pBdr>
          <w:top w:val="nil"/>
          <w:left w:val="nil"/>
          <w:bottom w:val="nil"/>
          <w:right w:val="nil"/>
          <w:between w:val="nil"/>
        </w:pBdr>
        <w:shd w:val="clear" w:color="auto" w:fill="FFFFFF"/>
        <w:spacing w:after="280" w:line="360" w:lineRule="auto"/>
        <w:ind w:left="1134" w:right="1418"/>
        <w:jc w:val="both"/>
        <w:rPr>
          <w:rFonts w:ascii="Arial Nova Light" w:eastAsia="Arial Nova" w:hAnsi="Arial Nova Light" w:cs="Arial Nova"/>
          <w:bCs/>
          <w:i/>
          <w:iCs/>
          <w:sz w:val="20"/>
          <w:szCs w:val="20"/>
          <w:lang w:eastAsia="es-ES_tradnl"/>
        </w:rPr>
      </w:pPr>
      <w:r w:rsidRPr="00D00047">
        <w:rPr>
          <w:rFonts w:ascii="Arial Nova Light" w:eastAsia="Arial Nova" w:hAnsi="Arial Nova Light" w:cs="Arial Nova"/>
          <w:bCs/>
          <w:i/>
          <w:iCs/>
          <w:sz w:val="20"/>
          <w:szCs w:val="20"/>
          <w:lang w:eastAsia="es-ES_tradnl"/>
        </w:rPr>
        <w:t>•</w:t>
      </w:r>
      <w:r w:rsidRPr="00D00047">
        <w:rPr>
          <w:rFonts w:ascii="Arial Nova Light" w:eastAsia="Arial Nova" w:hAnsi="Arial Nova Light" w:cs="Arial Nova"/>
          <w:bCs/>
          <w:i/>
          <w:iCs/>
          <w:sz w:val="20"/>
          <w:szCs w:val="20"/>
          <w:lang w:eastAsia="es-ES_tradnl"/>
        </w:rPr>
        <w:tab/>
        <w:t>Medidas de no repetición.</w:t>
      </w:r>
    </w:p>
    <w:p w14:paraId="741CBB38"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 xml:space="preserve">En atención con este nuevo marco jurídico, la violencia política en razón de género se sancionará, de acuerdo a los procedimientos previstos en la legislación electoral, penal y de responsabilidades administrativas; los cuales son autónomos. </w:t>
      </w:r>
    </w:p>
    <w:p w14:paraId="0D474C22" w14:textId="77777777" w:rsidR="00D00047" w:rsidRPr="00D00047" w:rsidRDefault="00D00047" w:rsidP="00D00047">
      <w:pPr>
        <w:pBdr>
          <w:top w:val="nil"/>
          <w:left w:val="nil"/>
          <w:bottom w:val="nil"/>
          <w:right w:val="nil"/>
          <w:between w:val="nil"/>
        </w:pBdr>
        <w:shd w:val="clear" w:color="auto" w:fill="FFFFFF"/>
        <w:spacing w:after="280" w:line="360" w:lineRule="auto"/>
        <w:jc w:val="both"/>
        <w:rPr>
          <w:rFonts w:ascii="Arial Nova Light" w:eastAsia="Arial Nova" w:hAnsi="Arial Nova Light" w:cs="Arial Nova"/>
          <w:bCs/>
          <w:sz w:val="24"/>
          <w:szCs w:val="24"/>
          <w:lang w:eastAsia="es-ES_tradnl"/>
        </w:rPr>
      </w:pPr>
      <w:r w:rsidRPr="00D00047">
        <w:rPr>
          <w:rFonts w:ascii="Arial Nova Light" w:eastAsia="Arial Nova" w:hAnsi="Arial Nova Light" w:cs="Arial Nova"/>
          <w:bCs/>
          <w:sz w:val="24"/>
          <w:szCs w:val="24"/>
          <w:lang w:eastAsia="es-ES_tradnl"/>
        </w:rPr>
        <w:t>En consecuencia, conforme a lo anterior, se reconoce que las mujeres tienen derecho a vivir libres de violencia, lo que incluye el derecho a no ser discriminada, a ser valorada y educada libre de patrones estereotipados de comportamiento y prácticas sociales y culturales basadas en conceptos de inferioridad o subordinación, así como a ejercer libre y plenamente sus derechos civiles, políticos, económicos, sociales y culturales.</w:t>
      </w:r>
    </w:p>
    <w:p w14:paraId="0A17F3E6" w14:textId="1D80338E" w:rsidR="0015778C" w:rsidRDefault="0015778C"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r>
        <w:rPr>
          <w:rFonts w:ascii="Arial Nova Light" w:hAnsi="Arial Nova Light"/>
          <w:b/>
          <w:bCs/>
          <w:sz w:val="24"/>
          <w:szCs w:val="24"/>
        </w:rPr>
        <w:t>10</w:t>
      </w:r>
      <w:r w:rsidRPr="00BD6D94">
        <w:rPr>
          <w:rFonts w:ascii="Arial Nova Light" w:hAnsi="Arial Nova Light"/>
          <w:b/>
          <w:bCs/>
          <w:sz w:val="24"/>
          <w:szCs w:val="24"/>
        </w:rPr>
        <w:t xml:space="preserve">.2. CASO CONCRETO.  </w:t>
      </w:r>
    </w:p>
    <w:p w14:paraId="2EAF0BD8" w14:textId="0E261709" w:rsidR="008B5AB2" w:rsidRDefault="00611DD2" w:rsidP="007C00F4">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r>
        <w:rPr>
          <w:rFonts w:ascii="Arial Nova Light" w:hAnsi="Arial Nova Light"/>
          <w:b/>
          <w:bCs/>
          <w:sz w:val="24"/>
          <w:szCs w:val="24"/>
        </w:rPr>
        <w:t>A. EL PERIODISMO NO ES SUJETO DE CALUMNIA EN MATERIA ELECTORAL.</w:t>
      </w:r>
    </w:p>
    <w:p w14:paraId="40E77831" w14:textId="74E8A3EC" w:rsidR="00B077B3" w:rsidRDefault="00927456" w:rsidP="007C00F4">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sz w:val="24"/>
          <w:szCs w:val="24"/>
        </w:rPr>
      </w:pPr>
      <w:r w:rsidRPr="00146159">
        <w:rPr>
          <w:rFonts w:ascii="Arial Nova Light" w:hAnsi="Arial Nova Light"/>
          <w:sz w:val="24"/>
          <w:szCs w:val="24"/>
        </w:rPr>
        <w:t xml:space="preserve">En su escrito de </w:t>
      </w:r>
      <w:r w:rsidR="005D616F">
        <w:rPr>
          <w:rFonts w:ascii="Arial Nova Light" w:hAnsi="Arial Nova Light"/>
          <w:sz w:val="24"/>
          <w:szCs w:val="24"/>
        </w:rPr>
        <w:t>queja</w:t>
      </w:r>
      <w:r w:rsidRPr="00146159">
        <w:rPr>
          <w:rFonts w:ascii="Arial Nova Light" w:hAnsi="Arial Nova Light"/>
          <w:sz w:val="24"/>
          <w:szCs w:val="24"/>
        </w:rPr>
        <w:t xml:space="preserve">, la promovente hace el señalamiento </w:t>
      </w:r>
      <w:r w:rsidRPr="00146159">
        <w:rPr>
          <w:rFonts w:ascii="Arial Nova Light" w:eastAsia="Arial Nova" w:hAnsi="Arial Nova Light" w:cs="Arial Nova"/>
          <w:sz w:val="24"/>
          <w:szCs w:val="24"/>
        </w:rPr>
        <w:t>de que las publicaciones denunciadas</w:t>
      </w:r>
      <w:r w:rsidR="008B5AB2">
        <w:rPr>
          <w:rFonts w:ascii="Arial Nova Light" w:eastAsia="Arial Nova" w:hAnsi="Arial Nova Light" w:cs="Arial Nova"/>
          <w:sz w:val="24"/>
          <w:szCs w:val="24"/>
        </w:rPr>
        <w:t xml:space="preserve"> alojadas en el sitio web del medio del medio de comunicación digital “Político MX”</w:t>
      </w:r>
      <w:r w:rsidR="00F0500F">
        <w:rPr>
          <w:rFonts w:ascii="Arial Nova Light" w:eastAsia="Arial Nova" w:hAnsi="Arial Nova Light" w:cs="Arial Nova"/>
          <w:sz w:val="24"/>
          <w:szCs w:val="24"/>
        </w:rPr>
        <w:t>, así como en sus respectivas</w:t>
      </w:r>
      <w:r w:rsidR="008B5AB2">
        <w:rPr>
          <w:rFonts w:ascii="Arial Nova Light" w:eastAsia="Arial Nova" w:hAnsi="Arial Nova Light" w:cs="Arial Nova"/>
          <w:sz w:val="24"/>
          <w:szCs w:val="24"/>
        </w:rPr>
        <w:t xml:space="preserve"> redes sociales -</w:t>
      </w:r>
      <w:r w:rsidR="008B5AB2" w:rsidRPr="008B5AB2">
        <w:rPr>
          <w:rFonts w:ascii="Arial Nova Light" w:eastAsia="Arial Nova" w:hAnsi="Arial Nova Light" w:cs="Arial Nova"/>
          <w:i/>
          <w:iCs/>
          <w:sz w:val="24"/>
          <w:szCs w:val="24"/>
        </w:rPr>
        <w:t>Facebook, Twitter e Instagram</w:t>
      </w:r>
      <w:r w:rsidR="008B5AB2">
        <w:rPr>
          <w:rFonts w:ascii="Arial Nova Light" w:eastAsia="Arial Nova" w:hAnsi="Arial Nova Light" w:cs="Arial Nova"/>
          <w:sz w:val="24"/>
          <w:szCs w:val="24"/>
        </w:rPr>
        <w:t>-</w:t>
      </w:r>
      <w:r w:rsidRPr="00146159">
        <w:rPr>
          <w:rFonts w:ascii="Arial Nova Light" w:eastAsia="Arial Nova" w:hAnsi="Arial Nova Light" w:cs="Arial Nova"/>
          <w:sz w:val="24"/>
          <w:szCs w:val="24"/>
        </w:rPr>
        <w:t>, se encuentran encaminadas a generar discriminación publica en su contra, buscando anular, obstaculizar y generar una mala imagen hacia la ciudadanía, situándola así en un plano de inferioridad d</w:t>
      </w:r>
      <w:r w:rsidR="00F0500F">
        <w:rPr>
          <w:rFonts w:ascii="Arial Nova Light" w:eastAsia="Arial Nova" w:hAnsi="Arial Nova Light" w:cs="Arial Nova"/>
          <w:sz w:val="24"/>
          <w:szCs w:val="24"/>
        </w:rPr>
        <w:t xml:space="preserve">entro de su </w:t>
      </w:r>
      <w:r w:rsidRPr="00146159">
        <w:rPr>
          <w:rFonts w:ascii="Arial Nova Light" w:eastAsia="Arial Nova" w:hAnsi="Arial Nova Light" w:cs="Arial Nova"/>
          <w:sz w:val="24"/>
          <w:szCs w:val="24"/>
        </w:rPr>
        <w:t xml:space="preserve">participación en el </w:t>
      </w:r>
      <w:r w:rsidR="00F0500F">
        <w:rPr>
          <w:rFonts w:ascii="Arial Nova Light" w:eastAsia="Arial Nova" w:hAnsi="Arial Nova Light" w:cs="Arial Nova"/>
          <w:sz w:val="24"/>
          <w:szCs w:val="24"/>
        </w:rPr>
        <w:t xml:space="preserve">actual </w:t>
      </w:r>
      <w:r w:rsidRPr="00146159">
        <w:rPr>
          <w:rFonts w:ascii="Arial Nova Light" w:eastAsia="Arial Nova" w:hAnsi="Arial Nova Light" w:cs="Arial Nova"/>
          <w:sz w:val="24"/>
          <w:szCs w:val="24"/>
        </w:rPr>
        <w:t>proceso electoral</w:t>
      </w:r>
      <w:r w:rsidR="00F0500F">
        <w:rPr>
          <w:rFonts w:ascii="Arial Nova Light" w:eastAsia="Arial Nova" w:hAnsi="Arial Nova Light" w:cs="Arial Nova"/>
          <w:sz w:val="24"/>
          <w:szCs w:val="24"/>
        </w:rPr>
        <w:t xml:space="preserve">, </w:t>
      </w:r>
      <w:r w:rsidRPr="00146159">
        <w:rPr>
          <w:rFonts w:ascii="Arial Nova Light" w:eastAsia="Arial Nova" w:hAnsi="Arial Nova Light" w:cs="Arial Nova"/>
          <w:sz w:val="24"/>
          <w:szCs w:val="24"/>
        </w:rPr>
        <w:t xml:space="preserve">por hechos </w:t>
      </w:r>
      <w:r w:rsidR="005D616F">
        <w:rPr>
          <w:rFonts w:ascii="Arial Nova Light" w:eastAsia="Arial Nova" w:hAnsi="Arial Nova Light" w:cs="Arial Nova"/>
          <w:sz w:val="24"/>
          <w:szCs w:val="24"/>
        </w:rPr>
        <w:t xml:space="preserve">delictivos </w:t>
      </w:r>
      <w:r w:rsidRPr="00146159">
        <w:rPr>
          <w:rFonts w:ascii="Arial Nova Light" w:eastAsia="Arial Nova" w:hAnsi="Arial Nova Light" w:cs="Arial Nova"/>
          <w:sz w:val="24"/>
          <w:szCs w:val="24"/>
        </w:rPr>
        <w:t xml:space="preserve">que según refiere, son falsos y </w:t>
      </w:r>
      <w:r w:rsidR="00146159" w:rsidRPr="00146159">
        <w:rPr>
          <w:rFonts w:ascii="Arial Nova Light" w:eastAsia="Arial Nova" w:hAnsi="Arial Nova Light" w:cs="Arial Nova"/>
          <w:sz w:val="24"/>
          <w:szCs w:val="24"/>
        </w:rPr>
        <w:t>presuntamente atribuibles a terceras personas.</w:t>
      </w:r>
    </w:p>
    <w:p w14:paraId="4ED88A8A" w14:textId="3176A234" w:rsidR="008B5AB2" w:rsidRDefault="008B5AB2" w:rsidP="007C00F4">
      <w:pPr>
        <w:pStyle w:val="Prrafodelista"/>
        <w:pBdr>
          <w:top w:val="nil"/>
          <w:left w:val="nil"/>
          <w:bottom w:val="nil"/>
          <w:right w:val="nil"/>
          <w:between w:val="nil"/>
        </w:pBdr>
        <w:tabs>
          <w:tab w:val="left" w:pos="284"/>
        </w:tabs>
        <w:spacing w:line="360" w:lineRule="auto"/>
        <w:ind w:left="0"/>
        <w:jc w:val="both"/>
        <w:rPr>
          <w:rFonts w:ascii="Arial Nova Light" w:eastAsia="Arial Nova" w:hAnsi="Arial Nova Light" w:cs="Arial Nova"/>
          <w:sz w:val="24"/>
          <w:szCs w:val="24"/>
        </w:rPr>
      </w:pPr>
    </w:p>
    <w:p w14:paraId="784DAE6A" w14:textId="007F6AB1" w:rsidR="004E7444" w:rsidRPr="004E7444" w:rsidRDefault="008B5AB2" w:rsidP="007C00F4">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281500">
        <w:rPr>
          <w:rFonts w:ascii="Arial Nova Light" w:hAnsi="Arial Nova Light"/>
          <w:sz w:val="24"/>
          <w:szCs w:val="24"/>
        </w:rPr>
        <w:t>En ese tenor, los periodistas o la actividad periodística en la materia comicial no pueden ser sujetos activos de calumnia electoral</w:t>
      </w:r>
      <w:r>
        <w:rPr>
          <w:rFonts w:ascii="Arial Nova Light" w:hAnsi="Arial Nova Light"/>
          <w:sz w:val="24"/>
          <w:szCs w:val="24"/>
        </w:rPr>
        <w:t xml:space="preserve">, pues </w:t>
      </w:r>
      <w:r w:rsidR="00C80422">
        <w:rPr>
          <w:rFonts w:ascii="Arial Nova Light" w:eastAsia="Arial Nova" w:hAnsi="Arial Nova Light" w:cs="Arial Nova"/>
          <w:sz w:val="24"/>
          <w:szCs w:val="24"/>
        </w:rPr>
        <w:t xml:space="preserve">en </w:t>
      </w:r>
      <w:r w:rsidR="007C00F4" w:rsidRPr="00281500">
        <w:rPr>
          <w:rFonts w:ascii="Arial Nova Light" w:hAnsi="Arial Nova Light"/>
          <w:sz w:val="24"/>
          <w:szCs w:val="24"/>
        </w:rPr>
        <w:t>el sistema electoral mexicano</w:t>
      </w:r>
      <w:r w:rsidR="007C00F4">
        <w:rPr>
          <w:rFonts w:ascii="Arial Nova Light" w:hAnsi="Arial Nova Light"/>
          <w:sz w:val="24"/>
          <w:szCs w:val="24"/>
        </w:rPr>
        <w:t xml:space="preserve">, </w:t>
      </w:r>
      <w:r w:rsidR="007C00F4" w:rsidRPr="00281500">
        <w:rPr>
          <w:rFonts w:ascii="Arial Nova Light" w:hAnsi="Arial Nova Light"/>
          <w:sz w:val="24"/>
          <w:szCs w:val="24"/>
        </w:rPr>
        <w:t xml:space="preserve">se libera de reproche </w:t>
      </w:r>
      <w:r w:rsidR="007C00F4" w:rsidRPr="00281500">
        <w:rPr>
          <w:rFonts w:ascii="Arial Nova Light" w:hAnsi="Arial Nova Light"/>
          <w:sz w:val="24"/>
          <w:szCs w:val="24"/>
        </w:rPr>
        <w:lastRenderedPageBreak/>
        <w:t>a los periodistas o a la actividad periodística, p</w:t>
      </w:r>
      <w:r>
        <w:rPr>
          <w:rFonts w:ascii="Arial Nova Light" w:hAnsi="Arial Nova Light"/>
          <w:sz w:val="24"/>
          <w:szCs w:val="24"/>
        </w:rPr>
        <w:t>ues</w:t>
      </w:r>
      <w:r w:rsidR="007C00F4" w:rsidRPr="00281500">
        <w:rPr>
          <w:rFonts w:ascii="Arial Nova Light" w:hAnsi="Arial Nova Light"/>
          <w:sz w:val="24"/>
          <w:szCs w:val="24"/>
        </w:rPr>
        <w:t xml:space="preserve"> no se prevén como sujetos activos por parte del legislador en la </w:t>
      </w:r>
      <w:r w:rsidR="007C00F4">
        <w:rPr>
          <w:rFonts w:ascii="Arial Nova Light" w:hAnsi="Arial Nova Light"/>
          <w:sz w:val="24"/>
          <w:szCs w:val="24"/>
        </w:rPr>
        <w:t>LGIPE</w:t>
      </w:r>
      <w:r w:rsidR="009A6A9B">
        <w:rPr>
          <w:rStyle w:val="Refdenotaalpie"/>
          <w:rFonts w:ascii="Arial Nova Light" w:hAnsi="Arial Nova Light"/>
          <w:sz w:val="24"/>
          <w:szCs w:val="24"/>
        </w:rPr>
        <w:footnoteReference w:id="17"/>
      </w:r>
      <w:r>
        <w:rPr>
          <w:rFonts w:ascii="Arial Nova Light" w:hAnsi="Arial Nova Light"/>
          <w:sz w:val="24"/>
          <w:szCs w:val="24"/>
        </w:rPr>
        <w:t>.</w:t>
      </w:r>
    </w:p>
    <w:p w14:paraId="0B58B7BE" w14:textId="2584E047" w:rsidR="007C00F4" w:rsidRDefault="007C00F4" w:rsidP="007C00F4">
      <w:pPr>
        <w:pBdr>
          <w:top w:val="nil"/>
          <w:left w:val="nil"/>
          <w:bottom w:val="nil"/>
          <w:right w:val="nil"/>
          <w:between w:val="nil"/>
        </w:pBdr>
        <w:tabs>
          <w:tab w:val="left" w:pos="284"/>
        </w:tabs>
        <w:spacing w:line="360" w:lineRule="auto"/>
        <w:jc w:val="both"/>
        <w:rPr>
          <w:rFonts w:ascii="Arial Nova Light" w:hAnsi="Arial Nova Light"/>
          <w:sz w:val="24"/>
          <w:szCs w:val="24"/>
        </w:rPr>
      </w:pPr>
      <w:r>
        <w:rPr>
          <w:rFonts w:ascii="Arial Nova Light" w:hAnsi="Arial Nova Light"/>
          <w:sz w:val="24"/>
          <w:szCs w:val="24"/>
        </w:rPr>
        <w:t xml:space="preserve">Lo anterior es así, pues la </w:t>
      </w:r>
      <w:r w:rsidRPr="004A347E">
        <w:rPr>
          <w:rFonts w:ascii="Arial Nova Light" w:hAnsi="Arial Nova Light"/>
          <w:sz w:val="24"/>
          <w:szCs w:val="24"/>
        </w:rPr>
        <w:t>difusión de los hechos constitutivos de noticias, al igual que las valoraciones u opiniones que efectúan los periodistas respecto de tópicos atinentes a los procesos comiciales en relación a l</w:t>
      </w:r>
      <w:r w:rsidR="00DC5027">
        <w:rPr>
          <w:rFonts w:ascii="Arial Nova Light" w:hAnsi="Arial Nova Light"/>
          <w:sz w:val="24"/>
          <w:szCs w:val="24"/>
        </w:rPr>
        <w:t xml:space="preserve">as actoras y </w:t>
      </w:r>
      <w:r w:rsidRPr="004A347E">
        <w:rPr>
          <w:rFonts w:ascii="Arial Nova Light" w:hAnsi="Arial Nova Light"/>
          <w:sz w:val="24"/>
          <w:szCs w:val="24"/>
        </w:rPr>
        <w:t>actores políticos que participan en la vida pública del país, pertenecen al ámbito protegido por la libertad de prensa, al desplegarse sobre cuestiones de interés público, como lo es la propia información que debe fluir durante la contienda electoral a efecto de mantener a una sociedad informada.</w:t>
      </w:r>
    </w:p>
    <w:p w14:paraId="658DB835" w14:textId="10E38CD0" w:rsidR="007C00F4" w:rsidRPr="00810A42" w:rsidRDefault="007C00F4" w:rsidP="007C00F4">
      <w:pPr>
        <w:pBdr>
          <w:top w:val="nil"/>
          <w:left w:val="nil"/>
          <w:bottom w:val="nil"/>
          <w:right w:val="nil"/>
          <w:between w:val="nil"/>
        </w:pBdr>
        <w:tabs>
          <w:tab w:val="left" w:pos="284"/>
        </w:tabs>
        <w:spacing w:line="360" w:lineRule="auto"/>
        <w:jc w:val="both"/>
        <w:rPr>
          <w:rFonts w:ascii="Arial Nova Light" w:hAnsi="Arial Nova Light"/>
          <w:b/>
          <w:bCs/>
          <w:sz w:val="24"/>
          <w:szCs w:val="24"/>
        </w:rPr>
      </w:pPr>
      <w:r>
        <w:rPr>
          <w:rFonts w:ascii="Arial Nova Light" w:hAnsi="Arial Nova Light"/>
          <w:sz w:val="24"/>
          <w:szCs w:val="24"/>
        </w:rPr>
        <w:t xml:space="preserve">Este argumento, guarda sentido con lo dispuesto por la Sala Superior en la </w:t>
      </w:r>
      <w:r w:rsidRPr="007E019F">
        <w:rPr>
          <w:rFonts w:ascii="Arial Nova Light" w:hAnsi="Arial Nova Light"/>
          <w:b/>
          <w:bCs/>
          <w:sz w:val="24"/>
          <w:szCs w:val="24"/>
        </w:rPr>
        <w:t>Tesis XXXI/2018</w:t>
      </w:r>
      <w:r>
        <w:rPr>
          <w:rFonts w:ascii="Arial Nova Light" w:hAnsi="Arial Nova Light"/>
          <w:sz w:val="24"/>
          <w:szCs w:val="24"/>
        </w:rPr>
        <w:t xml:space="preserve"> de rubro </w:t>
      </w:r>
      <w:r w:rsidR="00BF62D0" w:rsidRPr="00BF62D0">
        <w:rPr>
          <w:rFonts w:ascii="Arial Nova Light" w:hAnsi="Arial Nova Light"/>
          <w:b/>
          <w:bCs/>
          <w:i/>
          <w:iCs/>
          <w:sz w:val="24"/>
          <w:szCs w:val="24"/>
        </w:rPr>
        <w:t>“</w:t>
      </w:r>
      <w:r w:rsidRPr="00BF62D0">
        <w:rPr>
          <w:rFonts w:ascii="Arial Nova Light" w:hAnsi="Arial Nova Light"/>
          <w:b/>
          <w:bCs/>
          <w:i/>
          <w:iCs/>
          <w:sz w:val="24"/>
          <w:szCs w:val="24"/>
        </w:rPr>
        <w:t>CALUMNIA ELECTORAL. LOS PERIODISTAS Y MEDIOS DE COMUNICACIÓN EN EJERCICIO DE SU LABOR NO SON SUJETOS RESPONSABLES</w:t>
      </w:r>
      <w:r w:rsidR="00BF62D0" w:rsidRPr="00BF62D0">
        <w:rPr>
          <w:rFonts w:ascii="Arial Nova Light" w:hAnsi="Arial Nova Light"/>
          <w:b/>
          <w:bCs/>
          <w:i/>
          <w:iCs/>
          <w:sz w:val="24"/>
          <w:szCs w:val="24"/>
        </w:rPr>
        <w:t>”</w:t>
      </w:r>
      <w:r w:rsidRPr="00BF62D0">
        <w:rPr>
          <w:rFonts w:ascii="Arial Nova Light" w:hAnsi="Arial Nova Light"/>
          <w:i/>
          <w:iCs/>
          <w:sz w:val="24"/>
          <w:szCs w:val="24"/>
        </w:rPr>
        <w:t>.</w:t>
      </w:r>
    </w:p>
    <w:p w14:paraId="7D7A297B" w14:textId="318AC150" w:rsidR="007C00F4" w:rsidRDefault="0005688D" w:rsidP="007C00F4">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La</w:t>
      </w:r>
      <w:r w:rsidR="007C00F4" w:rsidRPr="00281500">
        <w:rPr>
          <w:rFonts w:ascii="Arial Nova Light" w:hAnsi="Arial Nova Light"/>
          <w:sz w:val="24"/>
          <w:szCs w:val="24"/>
        </w:rPr>
        <w:t xml:space="preserve"> finalidad de sancionar la calumnia en la materia electoral</w:t>
      </w:r>
      <w:r w:rsidR="007C00F4">
        <w:rPr>
          <w:rFonts w:ascii="Arial Nova Light" w:hAnsi="Arial Nova Light"/>
          <w:sz w:val="24"/>
          <w:szCs w:val="24"/>
        </w:rPr>
        <w:t xml:space="preserve">, </w:t>
      </w:r>
      <w:r w:rsidR="007C00F4" w:rsidRPr="00281500">
        <w:rPr>
          <w:rFonts w:ascii="Arial Nova Light" w:hAnsi="Arial Nova Light"/>
          <w:sz w:val="24"/>
          <w:szCs w:val="24"/>
        </w:rPr>
        <w:t>está íntimamente asociada con el deber de garantizar la equidad en la contienda entre los sujetos que participan en el proceso electoral y, en última instancia, con el deber de garantizar el derecho de la ciudadanía a decidir con base en información que les permite emitir un voto razonado a partir de que exista una opinión pública informada</w:t>
      </w:r>
      <w:r w:rsidR="007C00F4">
        <w:rPr>
          <w:rFonts w:ascii="Arial Nova Light" w:hAnsi="Arial Nova Light"/>
          <w:sz w:val="24"/>
          <w:szCs w:val="24"/>
        </w:rPr>
        <w:t>.</w:t>
      </w:r>
    </w:p>
    <w:p w14:paraId="6AAC67A3" w14:textId="7799644F" w:rsidR="004E7444" w:rsidRPr="004E7444" w:rsidRDefault="004E7444" w:rsidP="004E7444">
      <w:pPr>
        <w:spacing w:line="360" w:lineRule="auto"/>
        <w:jc w:val="both"/>
        <w:rPr>
          <w:rFonts w:ascii="Arial Nova Light" w:hAnsi="Arial Nova Light"/>
          <w:sz w:val="24"/>
          <w:szCs w:val="24"/>
        </w:rPr>
      </w:pPr>
      <w:r w:rsidRPr="004E7444">
        <w:rPr>
          <w:rFonts w:ascii="Arial Nova Light" w:hAnsi="Arial Nova Light"/>
          <w:sz w:val="24"/>
          <w:szCs w:val="24"/>
        </w:rPr>
        <w:t>En nuestro país, el artículo 2</w:t>
      </w:r>
      <w:r w:rsidR="008B5AB2">
        <w:rPr>
          <w:rFonts w:ascii="Arial Nova Light" w:hAnsi="Arial Nova Light"/>
          <w:sz w:val="24"/>
          <w:szCs w:val="24"/>
        </w:rPr>
        <w:t>°</w:t>
      </w:r>
      <w:r w:rsidRPr="004E7444">
        <w:rPr>
          <w:rFonts w:ascii="Arial Nova Light" w:hAnsi="Arial Nova Light"/>
          <w:sz w:val="24"/>
          <w:szCs w:val="24"/>
        </w:rPr>
        <w:t xml:space="preserve">, de la Ley para la </w:t>
      </w:r>
      <w:r w:rsidR="008B5AB2">
        <w:rPr>
          <w:rFonts w:ascii="Arial Nova Light" w:hAnsi="Arial Nova Light"/>
          <w:sz w:val="24"/>
          <w:szCs w:val="24"/>
        </w:rPr>
        <w:t>P</w:t>
      </w:r>
      <w:r w:rsidRPr="004E7444">
        <w:rPr>
          <w:rFonts w:ascii="Arial Nova Light" w:hAnsi="Arial Nova Light"/>
          <w:sz w:val="24"/>
          <w:szCs w:val="24"/>
        </w:rPr>
        <w:t xml:space="preserve">rotección de </w:t>
      </w:r>
      <w:r w:rsidR="008B5AB2">
        <w:rPr>
          <w:rFonts w:ascii="Arial Nova Light" w:hAnsi="Arial Nova Light"/>
          <w:sz w:val="24"/>
          <w:szCs w:val="24"/>
        </w:rPr>
        <w:t>P</w:t>
      </w:r>
      <w:r w:rsidRPr="004E7444">
        <w:rPr>
          <w:rFonts w:ascii="Arial Nova Light" w:hAnsi="Arial Nova Light"/>
          <w:sz w:val="24"/>
          <w:szCs w:val="24"/>
        </w:rPr>
        <w:t xml:space="preserve">ersonas </w:t>
      </w:r>
      <w:r w:rsidR="008B5AB2">
        <w:rPr>
          <w:rFonts w:ascii="Arial Nova Light" w:hAnsi="Arial Nova Light"/>
          <w:sz w:val="24"/>
          <w:szCs w:val="24"/>
        </w:rPr>
        <w:t>D</w:t>
      </w:r>
      <w:r w:rsidRPr="004E7444">
        <w:rPr>
          <w:rFonts w:ascii="Arial Nova Light" w:hAnsi="Arial Nova Light"/>
          <w:sz w:val="24"/>
          <w:szCs w:val="24"/>
        </w:rPr>
        <w:t xml:space="preserve">efensoras de </w:t>
      </w:r>
      <w:r w:rsidR="008B5AB2">
        <w:rPr>
          <w:rFonts w:ascii="Arial Nova Light" w:hAnsi="Arial Nova Light"/>
          <w:sz w:val="24"/>
          <w:szCs w:val="24"/>
        </w:rPr>
        <w:t>D</w:t>
      </w:r>
      <w:r w:rsidRPr="004E7444">
        <w:rPr>
          <w:rFonts w:ascii="Arial Nova Light" w:hAnsi="Arial Nova Light"/>
          <w:sz w:val="24"/>
          <w:szCs w:val="24"/>
        </w:rPr>
        <w:t xml:space="preserve">erechos </w:t>
      </w:r>
      <w:r w:rsidR="008B5AB2">
        <w:rPr>
          <w:rFonts w:ascii="Arial Nova Light" w:hAnsi="Arial Nova Light"/>
          <w:sz w:val="24"/>
          <w:szCs w:val="24"/>
        </w:rPr>
        <w:t>H</w:t>
      </w:r>
      <w:r w:rsidRPr="004E7444">
        <w:rPr>
          <w:rFonts w:ascii="Arial Nova Light" w:hAnsi="Arial Nova Light"/>
          <w:sz w:val="24"/>
          <w:szCs w:val="24"/>
        </w:rPr>
        <w:t xml:space="preserve">umanos y </w:t>
      </w:r>
      <w:r w:rsidR="008B5AB2">
        <w:rPr>
          <w:rFonts w:ascii="Arial Nova Light" w:hAnsi="Arial Nova Light"/>
          <w:sz w:val="24"/>
          <w:szCs w:val="24"/>
        </w:rPr>
        <w:t>P</w:t>
      </w:r>
      <w:r w:rsidRPr="004E7444">
        <w:rPr>
          <w:rFonts w:ascii="Arial Nova Light" w:hAnsi="Arial Nova Light"/>
          <w:sz w:val="24"/>
          <w:szCs w:val="24"/>
        </w:rPr>
        <w:t>eriodistas especifica que son periodistas: </w:t>
      </w:r>
      <w:r w:rsidRPr="008B5AB2">
        <w:rPr>
          <w:rFonts w:ascii="Arial Nova Light" w:hAnsi="Arial Nova Light"/>
          <w:i/>
          <w:iCs/>
          <w:sz w:val="24"/>
          <w:szCs w:val="24"/>
        </w:rPr>
        <w:t>“Las personas físicas, así como medios de comunicación y difusión públicos, comunitarios, privados, independientes, universitarios, experimentales o de cualquier otra índole cuyo trabajo consiste en recabar, generar, procesar, editar, comentar, opinar, difundir, publicar o proveer información, a través de cualquier medio de difusión y comunicación que puede ser impreso, radioeléctrico, digital o imagen”</w:t>
      </w:r>
      <w:r w:rsidRPr="004E7444">
        <w:rPr>
          <w:rFonts w:ascii="Arial Nova Light" w:hAnsi="Arial Nova Light"/>
          <w:sz w:val="24"/>
          <w:szCs w:val="24"/>
        </w:rPr>
        <w:t>.</w:t>
      </w:r>
      <w:r w:rsidRPr="008B5AB2">
        <w:rPr>
          <w:rFonts w:ascii="Arial Nova Light" w:hAnsi="Arial Nova Light"/>
          <w:sz w:val="16"/>
          <w:szCs w:val="16"/>
        </w:rPr>
        <w:footnoteReference w:id="18"/>
      </w:r>
    </w:p>
    <w:p w14:paraId="2E14AFE3" w14:textId="40C8EE42" w:rsidR="004E7444" w:rsidRPr="004E7444" w:rsidRDefault="004E7444" w:rsidP="00BF62D0">
      <w:pPr>
        <w:spacing w:line="360" w:lineRule="auto"/>
        <w:jc w:val="both"/>
        <w:rPr>
          <w:rFonts w:ascii="Arial Nova Light" w:hAnsi="Arial Nova Light"/>
          <w:sz w:val="24"/>
          <w:szCs w:val="24"/>
        </w:rPr>
      </w:pPr>
      <w:r w:rsidRPr="004E7444">
        <w:rPr>
          <w:rFonts w:ascii="Arial Nova Light" w:hAnsi="Arial Nova Light"/>
          <w:sz w:val="24"/>
          <w:szCs w:val="24"/>
        </w:rPr>
        <w:t>Sobre la materia, la Sala Superior ha establecido que el derecho de los periodistas a informar se deriva del derecho de los ciudadanos a ser informados; por tal razón, los periodistas se encuentran investidos de una misión de interés público.</w:t>
      </w:r>
    </w:p>
    <w:p w14:paraId="6B598601" w14:textId="1B640D48" w:rsidR="007C00F4" w:rsidRPr="00BF62D0" w:rsidRDefault="0005688D" w:rsidP="00BF62D0">
      <w:pPr>
        <w:spacing w:line="360" w:lineRule="auto"/>
        <w:jc w:val="both"/>
        <w:rPr>
          <w:rFonts w:ascii="Arial Nova Light" w:hAnsi="Arial Nova Light"/>
          <w:sz w:val="24"/>
          <w:szCs w:val="24"/>
        </w:rPr>
      </w:pPr>
      <w:r w:rsidRPr="004E7444">
        <w:rPr>
          <w:rFonts w:ascii="Arial Nova Light" w:hAnsi="Arial Nova Light"/>
          <w:sz w:val="24"/>
          <w:szCs w:val="24"/>
        </w:rPr>
        <w:t>En el caso concreto,</w:t>
      </w:r>
      <w:r w:rsidR="008C56C5" w:rsidRPr="004E7444">
        <w:rPr>
          <w:rFonts w:ascii="Arial Nova Light" w:hAnsi="Arial Nova Light"/>
          <w:sz w:val="24"/>
          <w:szCs w:val="24"/>
        </w:rPr>
        <w:t xml:space="preserve"> </w:t>
      </w:r>
      <w:r w:rsidR="004E7444" w:rsidRPr="004E7444">
        <w:rPr>
          <w:rFonts w:ascii="Arial Nova Light" w:hAnsi="Arial Nova Light"/>
          <w:sz w:val="24"/>
          <w:szCs w:val="24"/>
        </w:rPr>
        <w:t>s</w:t>
      </w:r>
      <w:r w:rsidR="004E7444" w:rsidRPr="00BF62D0">
        <w:rPr>
          <w:rFonts w:ascii="Arial Nova Light" w:hAnsi="Arial Nova Light"/>
          <w:sz w:val="24"/>
          <w:szCs w:val="24"/>
        </w:rPr>
        <w:t xml:space="preserve">i bien en la denuncia se acusa de manifestaciones que lesionan directamente la reputación de la candidata denunciante, este Tribunal Electoral estima que las </w:t>
      </w:r>
      <w:r w:rsidR="004E7444" w:rsidRPr="00BF62D0">
        <w:rPr>
          <w:rFonts w:ascii="Arial Nova Light" w:hAnsi="Arial Nova Light"/>
          <w:sz w:val="24"/>
          <w:szCs w:val="24"/>
        </w:rPr>
        <w:lastRenderedPageBreak/>
        <w:t>expresiones controvertidas, únicamente constituyen criticas severas dentro de un ejercicio de comunicación y/o periodismo que estrictamente no actualizan calumnia alguna</w:t>
      </w:r>
      <w:r w:rsidR="00D31074">
        <w:rPr>
          <w:rFonts w:ascii="Arial Nova Light" w:hAnsi="Arial Nova Light"/>
          <w:sz w:val="24"/>
          <w:szCs w:val="24"/>
        </w:rPr>
        <w:t xml:space="preserve">; </w:t>
      </w:r>
      <w:r w:rsidR="000162B2">
        <w:rPr>
          <w:rFonts w:ascii="Arial Nova Light" w:hAnsi="Arial Nova Light"/>
          <w:sz w:val="24"/>
          <w:szCs w:val="24"/>
        </w:rPr>
        <w:t>c</w:t>
      </w:r>
      <w:r w:rsidR="00D31074">
        <w:rPr>
          <w:rFonts w:ascii="Arial Nova Light" w:hAnsi="Arial Nova Light"/>
          <w:sz w:val="24"/>
          <w:szCs w:val="24"/>
        </w:rPr>
        <w:t>riterio sostenido por este órgano jurisdiccional en el diverso TEEA-PES-29/2021,</w:t>
      </w:r>
      <w:r w:rsidR="009A6A9B">
        <w:rPr>
          <w:rFonts w:ascii="Arial Nova Light" w:hAnsi="Arial Nova Light"/>
          <w:sz w:val="24"/>
          <w:szCs w:val="24"/>
        </w:rPr>
        <w:t xml:space="preserve"> c</w:t>
      </w:r>
      <w:r w:rsidR="00D31074">
        <w:rPr>
          <w:rFonts w:ascii="Arial Nova Light" w:hAnsi="Arial Nova Light"/>
          <w:sz w:val="24"/>
          <w:szCs w:val="24"/>
        </w:rPr>
        <w:t>onfirmado por la Sala Regional Monterrey en la sentencia SM-JE-128/2021 y acumulado.</w:t>
      </w:r>
    </w:p>
    <w:p w14:paraId="6476C068" w14:textId="74A3BBCB" w:rsidR="007C00F4" w:rsidRPr="00281500" w:rsidRDefault="0005688D" w:rsidP="00BF62D0">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Bajo tales consideraciones, </w:t>
      </w:r>
      <w:r w:rsidR="007C00F4" w:rsidRPr="00281500">
        <w:rPr>
          <w:rFonts w:ascii="Arial Nova Light" w:hAnsi="Arial Nova Light"/>
          <w:sz w:val="24"/>
          <w:szCs w:val="24"/>
        </w:rPr>
        <w:t>la</w:t>
      </w:r>
      <w:r>
        <w:rPr>
          <w:rFonts w:ascii="Arial Nova Light" w:hAnsi="Arial Nova Light"/>
          <w:sz w:val="24"/>
          <w:szCs w:val="24"/>
        </w:rPr>
        <w:t xml:space="preserve"> propia</w:t>
      </w:r>
      <w:r w:rsidR="007C00F4" w:rsidRPr="00281500">
        <w:rPr>
          <w:rFonts w:ascii="Arial Nova Light" w:hAnsi="Arial Nova Light"/>
          <w:sz w:val="24"/>
          <w:szCs w:val="24"/>
        </w:rPr>
        <w:t xml:space="preserve"> Sala Superior</w:t>
      </w:r>
      <w:r>
        <w:rPr>
          <w:rFonts w:ascii="Arial Nova Light" w:hAnsi="Arial Nova Light"/>
          <w:sz w:val="24"/>
          <w:szCs w:val="24"/>
        </w:rPr>
        <w:t xml:space="preserve"> ha sostenido que </w:t>
      </w:r>
      <w:r w:rsidR="007C00F4" w:rsidRPr="00281500">
        <w:rPr>
          <w:rFonts w:ascii="Arial Nova Light" w:hAnsi="Arial Nova Light"/>
          <w:sz w:val="24"/>
          <w:szCs w:val="24"/>
        </w:rPr>
        <w:t>los periodistas se encuentran excluidos del universo de destinatarios de las normas que prohíben la calumnia electoral, ya que despliegan una labor fundamental para el debate democrático, razón por la cual deben actuar con la máxima libertad, sin encontrarse sujetos a la amenaza de una sanción en los procedimientos sancionadores, cuando publican o difunden cualquier afirmación en el ejercicio legítimo de su profesión.</w:t>
      </w:r>
    </w:p>
    <w:p w14:paraId="62C20D3C" w14:textId="77777777" w:rsidR="00DC5027" w:rsidRDefault="00DC5027" w:rsidP="00BF62D0">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7F47FADF" w14:textId="17207F82" w:rsidR="007C00F4" w:rsidRDefault="00DC5027" w:rsidP="00BF62D0">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Lo anterior</w:t>
      </w:r>
      <w:r w:rsidR="007C00F4" w:rsidRPr="00281500">
        <w:rPr>
          <w:rFonts w:ascii="Arial Nova Light" w:hAnsi="Arial Nova Light"/>
          <w:sz w:val="24"/>
          <w:szCs w:val="24"/>
        </w:rPr>
        <w:t xml:space="preserve">, porque el ejercicio periodístico tiene una presunción de ajustarse a la libertad de expresión, derecho a la información y libertad de imprenta, consagrados en los artículos 6º y 7º, de la </w:t>
      </w:r>
      <w:r w:rsidR="00F51B2A">
        <w:rPr>
          <w:rFonts w:ascii="Arial Nova Light" w:hAnsi="Arial Nova Light"/>
          <w:sz w:val="24"/>
          <w:szCs w:val="24"/>
        </w:rPr>
        <w:t>CPEUM</w:t>
      </w:r>
      <w:r w:rsidR="007C00F4" w:rsidRPr="00281500">
        <w:rPr>
          <w:rFonts w:ascii="Arial Nova Light" w:hAnsi="Arial Nova Light"/>
          <w:sz w:val="24"/>
          <w:szCs w:val="24"/>
        </w:rPr>
        <w:t>, de ahí que la instauración de un procedimiento administrativo sancionador electoral contra un periodista, constituya una transgresión a los principios de transparencia y rendición de cuentas</w:t>
      </w:r>
      <w:r w:rsidR="000162B2">
        <w:rPr>
          <w:rFonts w:ascii="Arial Nova Light" w:hAnsi="Arial Nova Light"/>
          <w:sz w:val="24"/>
          <w:szCs w:val="24"/>
        </w:rPr>
        <w:t xml:space="preserve"> de los servidores públicos,</w:t>
      </w:r>
      <w:r w:rsidR="007C00F4" w:rsidRPr="00281500">
        <w:rPr>
          <w:rFonts w:ascii="Arial Nova Light" w:hAnsi="Arial Nova Light"/>
          <w:sz w:val="24"/>
          <w:szCs w:val="24"/>
        </w:rPr>
        <w:t xml:space="preserve"> y un ataque al derecho a tener opiniones y participar en debates públicos, que son esenciales en una democracia.</w:t>
      </w:r>
    </w:p>
    <w:p w14:paraId="63F4CAFD" w14:textId="243834F6" w:rsidR="004E7444" w:rsidRPr="00D36A7D" w:rsidRDefault="00D36A7D" w:rsidP="00BF62D0">
      <w:pPr>
        <w:spacing w:line="360" w:lineRule="auto"/>
        <w:jc w:val="both"/>
        <w:rPr>
          <w:rFonts w:ascii="Arial Nova Light" w:hAnsi="Arial Nova Light"/>
          <w:sz w:val="24"/>
          <w:szCs w:val="24"/>
        </w:rPr>
      </w:pPr>
      <w:r w:rsidRPr="00D36A7D">
        <w:rPr>
          <w:rFonts w:ascii="Arial Nova Light" w:hAnsi="Arial Nova Light"/>
          <w:sz w:val="24"/>
          <w:szCs w:val="24"/>
        </w:rPr>
        <w:t>Al</w:t>
      </w:r>
      <w:r w:rsidR="004E7444" w:rsidRPr="00D36A7D">
        <w:rPr>
          <w:rFonts w:ascii="Arial Nova Light" w:hAnsi="Arial Nova Light"/>
          <w:sz w:val="24"/>
          <w:szCs w:val="24"/>
        </w:rPr>
        <w:t xml:space="preserve"> seguir la línea de protección y garantía de equidad, los medios de comunicación no asumen responsabilidad directa</w:t>
      </w:r>
      <w:r w:rsidR="000162B2">
        <w:rPr>
          <w:rFonts w:ascii="Arial Nova Light" w:hAnsi="Arial Nova Light"/>
          <w:sz w:val="24"/>
          <w:szCs w:val="24"/>
        </w:rPr>
        <w:t>,</w:t>
      </w:r>
      <w:r w:rsidR="004E7444" w:rsidRPr="00D36A7D">
        <w:rPr>
          <w:rFonts w:ascii="Arial Nova Light" w:hAnsi="Arial Nova Light"/>
          <w:sz w:val="24"/>
          <w:szCs w:val="24"/>
        </w:rPr>
        <w:t xml:space="preserve"> o indirecta</w:t>
      </w:r>
      <w:r w:rsidR="000162B2">
        <w:rPr>
          <w:rFonts w:ascii="Arial Nova Light" w:hAnsi="Arial Nova Light"/>
          <w:sz w:val="24"/>
          <w:szCs w:val="24"/>
        </w:rPr>
        <w:t>,</w:t>
      </w:r>
      <w:r w:rsidR="004E7444" w:rsidRPr="00D36A7D">
        <w:rPr>
          <w:rFonts w:ascii="Arial Nova Light" w:hAnsi="Arial Nova Light"/>
          <w:sz w:val="24"/>
          <w:szCs w:val="24"/>
        </w:rPr>
        <w:t xml:space="preserve"> por difundir una cobertura noticiosa en ejercicio de la libertad de expresión, ya que, la cobertura informativa periodística se encuentra tutelada y por ello, la libertad de expresión y de información brindan una protección al libre ejercicio de la prensa, en cualquiera de sus formas (escrita, transmitida por radio o televisión, o albergada en internet).</w:t>
      </w:r>
    </w:p>
    <w:p w14:paraId="497F34FB" w14:textId="00529F83" w:rsidR="004E7444" w:rsidRPr="00D36A7D" w:rsidRDefault="00D36A7D" w:rsidP="00BF62D0">
      <w:pPr>
        <w:spacing w:line="360" w:lineRule="auto"/>
        <w:jc w:val="both"/>
        <w:rPr>
          <w:rFonts w:ascii="Arial Nova Light" w:hAnsi="Arial Nova Light"/>
          <w:sz w:val="24"/>
          <w:szCs w:val="24"/>
        </w:rPr>
      </w:pPr>
      <w:r w:rsidRPr="00D36A7D">
        <w:rPr>
          <w:rFonts w:ascii="Arial Nova Light" w:hAnsi="Arial Nova Light"/>
          <w:sz w:val="24"/>
          <w:szCs w:val="24"/>
        </w:rPr>
        <w:t xml:space="preserve">Lo anterior, conforme a la tesis de la Sala Superior XXXI/2018, de rubro: </w:t>
      </w:r>
      <w:r w:rsidRPr="00BF62D0">
        <w:rPr>
          <w:rFonts w:ascii="Arial Nova Light" w:hAnsi="Arial Nova Light"/>
          <w:b/>
          <w:bCs/>
          <w:i/>
          <w:iCs/>
          <w:sz w:val="24"/>
          <w:szCs w:val="24"/>
        </w:rPr>
        <w:t>“CALUMNIA ELECTORAL. LOS PERIODISTAS Y MEDIOS DE COMUNICACIÓN EN EJERCICIO DE SU LABOR NO SON SUJETOS RESPONSABLES”</w:t>
      </w:r>
      <w:r w:rsidRPr="00D36A7D">
        <w:rPr>
          <w:rFonts w:ascii="Arial Nova Light" w:hAnsi="Arial Nova Light"/>
          <w:sz w:val="24"/>
          <w:szCs w:val="24"/>
        </w:rPr>
        <w:t>, la cual indica</w:t>
      </w:r>
      <w:r w:rsidR="000162B2">
        <w:rPr>
          <w:rFonts w:ascii="Arial Nova Light" w:hAnsi="Arial Nova Light"/>
          <w:sz w:val="24"/>
          <w:szCs w:val="24"/>
        </w:rPr>
        <w:t>,</w:t>
      </w:r>
      <w:r w:rsidRPr="00D36A7D">
        <w:rPr>
          <w:rFonts w:ascii="Arial Nova Light" w:hAnsi="Arial Nova Light"/>
          <w:sz w:val="24"/>
          <w:szCs w:val="24"/>
        </w:rPr>
        <w:t xml:space="preserve"> que la finalidad de sancionar la calumnia en materia electoral está íntimamente asociada con el deber de garantizar la equidad en la contienda electoral y el derecho de la ciudadanía a decidir su voto razonado</w:t>
      </w:r>
      <w:r w:rsidR="000162B2">
        <w:rPr>
          <w:rFonts w:ascii="Arial Nova Light" w:hAnsi="Arial Nova Light"/>
          <w:sz w:val="24"/>
          <w:szCs w:val="24"/>
        </w:rPr>
        <w:t>,</w:t>
      </w:r>
      <w:r w:rsidRPr="00D36A7D">
        <w:rPr>
          <w:rFonts w:ascii="Arial Nova Light" w:hAnsi="Arial Nova Light"/>
          <w:sz w:val="24"/>
          <w:szCs w:val="24"/>
        </w:rPr>
        <w:t xml:space="preserve"> a partir de una opinión pública informada.</w:t>
      </w:r>
    </w:p>
    <w:p w14:paraId="586A3F35" w14:textId="7F07AE17" w:rsidR="00D31074" w:rsidRDefault="008C56C5" w:rsidP="00BF62D0">
      <w:pPr>
        <w:shd w:val="clear" w:color="auto" w:fill="FFFFFF"/>
        <w:spacing w:after="0" w:line="360" w:lineRule="auto"/>
        <w:jc w:val="both"/>
        <w:rPr>
          <w:rFonts w:ascii="Arial Nova Light" w:hAnsi="Arial Nova Light"/>
          <w:sz w:val="24"/>
          <w:szCs w:val="24"/>
        </w:rPr>
      </w:pPr>
      <w:r w:rsidRPr="00E303AD">
        <w:rPr>
          <w:rFonts w:ascii="Arial Nova Light" w:hAnsi="Arial Nova Light"/>
          <w:sz w:val="24"/>
          <w:szCs w:val="24"/>
        </w:rPr>
        <w:t>Tomando como base lo anterior</w:t>
      </w:r>
      <w:r w:rsidRPr="008C56C5">
        <w:rPr>
          <w:rFonts w:ascii="Arial Nova Light" w:hAnsi="Arial Nova Light"/>
          <w:sz w:val="24"/>
          <w:szCs w:val="24"/>
        </w:rPr>
        <w:t>, al haberse acreditado que las</w:t>
      </w:r>
      <w:r w:rsidRPr="00E303AD">
        <w:rPr>
          <w:rFonts w:ascii="Arial Nova Light" w:hAnsi="Arial Nova Light"/>
          <w:sz w:val="24"/>
          <w:szCs w:val="24"/>
        </w:rPr>
        <w:t xml:space="preserve"> publicaciones denunciadas fueron </w:t>
      </w:r>
      <w:r w:rsidRPr="008C56C5">
        <w:rPr>
          <w:rFonts w:ascii="Arial Nova Light" w:hAnsi="Arial Nova Light"/>
          <w:sz w:val="24"/>
          <w:szCs w:val="24"/>
        </w:rPr>
        <w:t>difundidas en</w:t>
      </w:r>
      <w:r w:rsidRPr="00E303AD">
        <w:rPr>
          <w:rFonts w:ascii="Arial Nova Light" w:hAnsi="Arial Nova Light"/>
          <w:sz w:val="24"/>
          <w:szCs w:val="24"/>
        </w:rPr>
        <w:t xml:space="preserve"> un medio de comunicación nacional</w:t>
      </w:r>
      <w:r w:rsidRPr="008C56C5">
        <w:rPr>
          <w:rFonts w:ascii="Arial Nova Light" w:hAnsi="Arial Nova Light"/>
          <w:sz w:val="24"/>
          <w:szCs w:val="24"/>
        </w:rPr>
        <w:t>, tal circunstancia revela que no se actualiza el supuesto normativo exigido por la norma</w:t>
      </w:r>
      <w:r w:rsidRPr="00E303AD">
        <w:rPr>
          <w:rFonts w:ascii="Arial Nova Light" w:hAnsi="Arial Nova Light"/>
          <w:sz w:val="24"/>
          <w:szCs w:val="24"/>
        </w:rPr>
        <w:t xml:space="preserve"> para la actualización de </w:t>
      </w:r>
      <w:r w:rsidR="00F51B2A">
        <w:rPr>
          <w:rFonts w:ascii="Arial Nova Light" w:hAnsi="Arial Nova Light"/>
          <w:sz w:val="24"/>
          <w:szCs w:val="24"/>
        </w:rPr>
        <w:t>c</w:t>
      </w:r>
      <w:r w:rsidRPr="00E303AD">
        <w:rPr>
          <w:rFonts w:ascii="Arial Nova Light" w:hAnsi="Arial Nova Light"/>
          <w:sz w:val="24"/>
          <w:szCs w:val="24"/>
        </w:rPr>
        <w:t>alumnia</w:t>
      </w:r>
      <w:r w:rsidRPr="008C56C5">
        <w:rPr>
          <w:rFonts w:ascii="Arial Nova Light" w:hAnsi="Arial Nova Light"/>
          <w:sz w:val="24"/>
          <w:szCs w:val="24"/>
        </w:rPr>
        <w:t xml:space="preserve">, máxime que, como </w:t>
      </w:r>
      <w:r w:rsidRPr="008C56C5">
        <w:rPr>
          <w:rFonts w:ascii="Arial Nova Light" w:hAnsi="Arial Nova Light"/>
          <w:sz w:val="24"/>
          <w:szCs w:val="24"/>
        </w:rPr>
        <w:lastRenderedPageBreak/>
        <w:t>se señaló, el periodismo tiene una especial protección frente a la crítica </w:t>
      </w:r>
      <w:r w:rsidR="00F51B2A">
        <w:rPr>
          <w:rFonts w:ascii="Arial Nova Light" w:hAnsi="Arial Nova Light"/>
          <w:sz w:val="24"/>
          <w:szCs w:val="24"/>
        </w:rPr>
        <w:t>en los procesos electorales.</w:t>
      </w:r>
    </w:p>
    <w:p w14:paraId="65B5569D" w14:textId="77777777" w:rsidR="00F51B2A" w:rsidRDefault="00F51B2A" w:rsidP="00BF62D0">
      <w:pPr>
        <w:shd w:val="clear" w:color="auto" w:fill="FFFFFF"/>
        <w:spacing w:after="0" w:line="360" w:lineRule="auto"/>
        <w:jc w:val="both"/>
        <w:rPr>
          <w:rFonts w:ascii="Arial Nova Light" w:hAnsi="Arial Nova Light"/>
          <w:sz w:val="24"/>
          <w:szCs w:val="24"/>
        </w:rPr>
      </w:pPr>
    </w:p>
    <w:p w14:paraId="5B521729" w14:textId="0D654791" w:rsidR="008C56C5" w:rsidRDefault="00E303AD" w:rsidP="00BF62D0">
      <w:pPr>
        <w:shd w:val="clear" w:color="auto" w:fill="FFFFFF"/>
        <w:spacing w:after="0" w:line="360" w:lineRule="auto"/>
        <w:jc w:val="both"/>
        <w:rPr>
          <w:rFonts w:ascii="Arial Nova Light" w:hAnsi="Arial Nova Light"/>
          <w:sz w:val="24"/>
          <w:szCs w:val="24"/>
        </w:rPr>
      </w:pPr>
      <w:r>
        <w:rPr>
          <w:rFonts w:ascii="Arial Nova Light" w:hAnsi="Arial Nova Light"/>
          <w:sz w:val="24"/>
          <w:szCs w:val="24"/>
        </w:rPr>
        <w:t>Por lo tanto</w:t>
      </w:r>
      <w:r w:rsidR="008C56C5" w:rsidRPr="008C56C5">
        <w:rPr>
          <w:rFonts w:ascii="Arial Nova Light" w:hAnsi="Arial Nova Light"/>
          <w:sz w:val="24"/>
          <w:szCs w:val="24"/>
        </w:rPr>
        <w:t>, </w:t>
      </w:r>
      <w:r w:rsidRPr="00D36A7D">
        <w:rPr>
          <w:rFonts w:ascii="Arial Nova Light" w:hAnsi="Arial Nova Light"/>
          <w:sz w:val="24"/>
          <w:szCs w:val="24"/>
        </w:rPr>
        <w:t xml:space="preserve">este Tribunal Electoral </w:t>
      </w:r>
      <w:r w:rsidR="00D36A7D" w:rsidRPr="00D36A7D">
        <w:rPr>
          <w:rFonts w:ascii="Arial Nova Light" w:hAnsi="Arial Nova Light"/>
          <w:sz w:val="24"/>
          <w:szCs w:val="24"/>
        </w:rPr>
        <w:t>concluye</w:t>
      </w:r>
      <w:r w:rsidR="008C56C5" w:rsidRPr="008C56C5">
        <w:rPr>
          <w:rFonts w:ascii="Arial Nova Light" w:hAnsi="Arial Nova Light"/>
          <w:sz w:val="24"/>
          <w:szCs w:val="24"/>
        </w:rPr>
        <w:t xml:space="preserve"> que el acto reclamado se ajusta a Derecho, porque </w:t>
      </w:r>
      <w:r w:rsidR="000162B2">
        <w:rPr>
          <w:rFonts w:ascii="Arial Nova Light" w:hAnsi="Arial Nova Light"/>
          <w:sz w:val="24"/>
          <w:szCs w:val="24"/>
        </w:rPr>
        <w:t>de</w:t>
      </w:r>
      <w:r w:rsidRPr="00D36A7D">
        <w:rPr>
          <w:rFonts w:ascii="Arial Nova Light" w:hAnsi="Arial Nova Light"/>
          <w:sz w:val="24"/>
          <w:szCs w:val="24"/>
        </w:rPr>
        <w:t xml:space="preserve"> </w:t>
      </w:r>
      <w:r w:rsidR="008C56C5" w:rsidRPr="008C56C5">
        <w:rPr>
          <w:rFonts w:ascii="Arial Nova Light" w:hAnsi="Arial Nova Light"/>
          <w:sz w:val="24"/>
          <w:szCs w:val="24"/>
        </w:rPr>
        <w:t>la</w:t>
      </w:r>
      <w:r w:rsidRPr="00D36A7D">
        <w:rPr>
          <w:rFonts w:ascii="Arial Nova Light" w:hAnsi="Arial Nova Light"/>
          <w:sz w:val="24"/>
          <w:szCs w:val="24"/>
        </w:rPr>
        <w:t xml:space="preserve"> apreciación y</w:t>
      </w:r>
      <w:r w:rsidR="008C56C5" w:rsidRPr="008C56C5">
        <w:rPr>
          <w:rFonts w:ascii="Arial Nova Light" w:hAnsi="Arial Nova Light"/>
          <w:sz w:val="24"/>
          <w:szCs w:val="24"/>
        </w:rPr>
        <w:t xml:space="preserve"> lectura integral de la</w:t>
      </w:r>
      <w:r w:rsidRPr="00D36A7D">
        <w:rPr>
          <w:rFonts w:ascii="Arial Nova Light" w:hAnsi="Arial Nova Light"/>
          <w:sz w:val="24"/>
          <w:szCs w:val="24"/>
        </w:rPr>
        <w:t xml:space="preserve">s publicaciones </w:t>
      </w:r>
      <w:r w:rsidR="008C56C5" w:rsidRPr="008C56C5">
        <w:rPr>
          <w:rFonts w:ascii="Arial Nova Light" w:hAnsi="Arial Nova Light"/>
          <w:sz w:val="24"/>
          <w:szCs w:val="24"/>
        </w:rPr>
        <w:t>y </w:t>
      </w:r>
      <w:r w:rsidR="000162B2">
        <w:rPr>
          <w:rFonts w:ascii="Arial Nova Light" w:hAnsi="Arial Nova Light"/>
          <w:sz w:val="24"/>
          <w:szCs w:val="24"/>
        </w:rPr>
        <w:t>la</w:t>
      </w:r>
      <w:r w:rsidR="008C56C5" w:rsidRPr="008C56C5">
        <w:rPr>
          <w:rFonts w:ascii="Arial Nova Light" w:hAnsi="Arial Nova Light"/>
          <w:sz w:val="24"/>
          <w:szCs w:val="24"/>
        </w:rPr>
        <w:t xml:space="preserve"> </w:t>
      </w:r>
      <w:r w:rsidRPr="00D36A7D">
        <w:rPr>
          <w:rFonts w:ascii="Arial Nova Light" w:hAnsi="Arial Nova Light"/>
          <w:sz w:val="24"/>
          <w:szCs w:val="24"/>
        </w:rPr>
        <w:t>valora</w:t>
      </w:r>
      <w:r w:rsidR="000162B2">
        <w:rPr>
          <w:rFonts w:ascii="Arial Nova Light" w:hAnsi="Arial Nova Light"/>
          <w:sz w:val="24"/>
          <w:szCs w:val="24"/>
        </w:rPr>
        <w:t>ción de</w:t>
      </w:r>
      <w:r w:rsidR="008C56C5" w:rsidRPr="008C56C5">
        <w:rPr>
          <w:rFonts w:ascii="Arial Nova Light" w:hAnsi="Arial Nova Light"/>
          <w:sz w:val="24"/>
          <w:szCs w:val="24"/>
        </w:rPr>
        <w:t xml:space="preserve"> los elementos que rodean las conductas denunciadas</w:t>
      </w:r>
      <w:r w:rsidR="000162B2">
        <w:rPr>
          <w:rFonts w:ascii="Arial Nova Light" w:hAnsi="Arial Nova Light"/>
          <w:sz w:val="24"/>
          <w:szCs w:val="24"/>
        </w:rPr>
        <w:t xml:space="preserve"> que obran en autos</w:t>
      </w:r>
      <w:r w:rsidR="008C56C5" w:rsidRPr="008C56C5">
        <w:rPr>
          <w:rFonts w:ascii="Arial Nova Light" w:hAnsi="Arial Nova Light"/>
          <w:sz w:val="24"/>
          <w:szCs w:val="24"/>
        </w:rPr>
        <w:t>,</w:t>
      </w:r>
      <w:r w:rsidR="000162B2">
        <w:rPr>
          <w:rFonts w:ascii="Arial Nova Light" w:hAnsi="Arial Nova Light"/>
          <w:sz w:val="24"/>
          <w:szCs w:val="24"/>
        </w:rPr>
        <w:t xml:space="preserve"> resultan de un ejercicio periodístico</w:t>
      </w:r>
      <w:r w:rsidR="000162B2" w:rsidRPr="00281EC4">
        <w:rPr>
          <w:rFonts w:ascii="Arial Nova Light" w:hAnsi="Arial Nova Light"/>
          <w:sz w:val="24"/>
          <w:szCs w:val="24"/>
        </w:rPr>
        <w:t>, en el cual, se reproducen alegaciones entrecomilladas proferidas por otra candidata,</w:t>
      </w:r>
      <w:r w:rsidR="008C56C5" w:rsidRPr="008C56C5">
        <w:rPr>
          <w:rFonts w:ascii="Arial Nova Light" w:hAnsi="Arial Nova Light"/>
          <w:sz w:val="24"/>
          <w:szCs w:val="24"/>
        </w:rPr>
        <w:t xml:space="preserve"> p</w:t>
      </w:r>
      <w:r w:rsidR="000162B2">
        <w:rPr>
          <w:rFonts w:ascii="Arial Nova Light" w:hAnsi="Arial Nova Light"/>
          <w:sz w:val="24"/>
          <w:szCs w:val="24"/>
        </w:rPr>
        <w:t>or lo cual</w:t>
      </w:r>
      <w:r w:rsidR="00281EC4">
        <w:rPr>
          <w:rFonts w:ascii="Arial Nova Light" w:hAnsi="Arial Nova Light"/>
          <w:sz w:val="24"/>
          <w:szCs w:val="24"/>
        </w:rPr>
        <w:t>,</w:t>
      </w:r>
      <w:r w:rsidR="000162B2">
        <w:rPr>
          <w:rFonts w:ascii="Arial Nova Light" w:hAnsi="Arial Nova Light"/>
          <w:sz w:val="24"/>
          <w:szCs w:val="24"/>
        </w:rPr>
        <w:t xml:space="preserve"> es dable</w:t>
      </w:r>
      <w:r w:rsidR="008C56C5" w:rsidRPr="008C56C5">
        <w:rPr>
          <w:rFonts w:ascii="Arial Nova Light" w:hAnsi="Arial Nova Light"/>
          <w:sz w:val="24"/>
          <w:szCs w:val="24"/>
        </w:rPr>
        <w:t xml:space="preserve"> concluir que el </w:t>
      </w:r>
      <w:r w:rsidRPr="00D36A7D">
        <w:rPr>
          <w:rFonts w:ascii="Arial Nova Light" w:hAnsi="Arial Nova Light"/>
          <w:sz w:val="24"/>
          <w:szCs w:val="24"/>
        </w:rPr>
        <w:t>medio de comunicación a</w:t>
      </w:r>
      <w:r w:rsidR="008C56C5" w:rsidRPr="008C56C5">
        <w:rPr>
          <w:rFonts w:ascii="Arial Nova Light" w:hAnsi="Arial Nova Light"/>
          <w:sz w:val="24"/>
          <w:szCs w:val="24"/>
        </w:rPr>
        <w:t xml:space="preserve"> quien</w:t>
      </w:r>
      <w:r w:rsidRPr="00D36A7D">
        <w:rPr>
          <w:rFonts w:ascii="Arial Nova Light" w:hAnsi="Arial Nova Light"/>
          <w:sz w:val="24"/>
          <w:szCs w:val="24"/>
        </w:rPr>
        <w:t xml:space="preserve"> se le atribuyen los </w:t>
      </w:r>
      <w:r w:rsidR="008C56C5" w:rsidRPr="008C56C5">
        <w:rPr>
          <w:rFonts w:ascii="Arial Nova Light" w:hAnsi="Arial Nova Light"/>
          <w:sz w:val="24"/>
          <w:szCs w:val="24"/>
        </w:rPr>
        <w:t xml:space="preserve">hechos denunciados no </w:t>
      </w:r>
      <w:r w:rsidR="00F51B2A">
        <w:rPr>
          <w:rFonts w:ascii="Arial Nova Light" w:hAnsi="Arial Nova Light"/>
          <w:sz w:val="24"/>
          <w:szCs w:val="24"/>
        </w:rPr>
        <w:t>es sujeto</w:t>
      </w:r>
      <w:r w:rsidR="008C56C5" w:rsidRPr="008C56C5">
        <w:rPr>
          <w:rFonts w:ascii="Arial Nova Light" w:hAnsi="Arial Nova Light"/>
          <w:sz w:val="24"/>
          <w:szCs w:val="24"/>
        </w:rPr>
        <w:t xml:space="preserve"> de responsabilidad de calumnia electoral, </w:t>
      </w:r>
      <w:r w:rsidRPr="00D36A7D">
        <w:rPr>
          <w:rFonts w:ascii="Arial Nova Light" w:hAnsi="Arial Nova Light"/>
          <w:sz w:val="24"/>
          <w:szCs w:val="24"/>
        </w:rPr>
        <w:t>puesto que</w:t>
      </w:r>
      <w:r w:rsidR="008C56C5" w:rsidRPr="008C56C5">
        <w:rPr>
          <w:rFonts w:ascii="Arial Nova Light" w:hAnsi="Arial Nova Light"/>
          <w:sz w:val="24"/>
          <w:szCs w:val="24"/>
        </w:rPr>
        <w:t xml:space="preserve"> el ejercicio periodístico tiene una presunción de ajustarse a la libertad de expresión, derecho a la información y libertad de imprenta, consagrados en los artículos 6º y 7º, de la </w:t>
      </w:r>
      <w:r w:rsidRPr="00D36A7D">
        <w:rPr>
          <w:rFonts w:ascii="Arial Nova Light" w:hAnsi="Arial Nova Light"/>
          <w:sz w:val="24"/>
          <w:szCs w:val="24"/>
        </w:rPr>
        <w:t>CPEUM</w:t>
      </w:r>
      <w:r w:rsidR="008C56C5" w:rsidRPr="008C56C5">
        <w:rPr>
          <w:rFonts w:ascii="Arial Nova Light" w:hAnsi="Arial Nova Light"/>
          <w:sz w:val="24"/>
          <w:szCs w:val="24"/>
        </w:rPr>
        <w:t>.</w:t>
      </w:r>
    </w:p>
    <w:p w14:paraId="3858EB87" w14:textId="77777777" w:rsidR="00D36A7D" w:rsidRDefault="00D36A7D" w:rsidP="00BF62D0">
      <w:pPr>
        <w:shd w:val="clear" w:color="auto" w:fill="FFFFFF"/>
        <w:spacing w:after="0" w:line="360" w:lineRule="auto"/>
        <w:jc w:val="both"/>
        <w:rPr>
          <w:rFonts w:ascii="Arial Nova Light" w:hAnsi="Arial Nova Light"/>
          <w:sz w:val="24"/>
          <w:szCs w:val="24"/>
        </w:rPr>
      </w:pPr>
    </w:p>
    <w:p w14:paraId="4084644E" w14:textId="3B516A9A" w:rsidR="00E448EF" w:rsidRPr="00BD6D94" w:rsidRDefault="00D36A7D" w:rsidP="00E448EF">
      <w:pPr>
        <w:spacing w:line="360" w:lineRule="auto"/>
        <w:jc w:val="both"/>
        <w:rPr>
          <w:rFonts w:ascii="Arial Nova Light" w:hAnsi="Arial Nova Light"/>
          <w:sz w:val="24"/>
          <w:szCs w:val="24"/>
        </w:rPr>
      </w:pPr>
      <w:r w:rsidRPr="00D36A7D">
        <w:rPr>
          <w:rFonts w:ascii="Arial Nova Light" w:hAnsi="Arial Nova Light"/>
          <w:sz w:val="24"/>
          <w:szCs w:val="24"/>
        </w:rPr>
        <w:t xml:space="preserve">Por consecuencia, </w:t>
      </w:r>
      <w:r w:rsidRPr="00F51B2A">
        <w:rPr>
          <w:rFonts w:ascii="Arial Nova Light" w:hAnsi="Arial Nova Light"/>
          <w:b/>
          <w:bCs/>
          <w:sz w:val="24"/>
          <w:szCs w:val="24"/>
        </w:rPr>
        <w:t>no se encuentra acreditada</w:t>
      </w:r>
      <w:r w:rsidRPr="00D36A7D">
        <w:rPr>
          <w:rFonts w:ascii="Arial Nova Light" w:hAnsi="Arial Nova Light"/>
          <w:sz w:val="24"/>
          <w:szCs w:val="24"/>
        </w:rPr>
        <w:t xml:space="preserve"> la infracción</w:t>
      </w:r>
      <w:r w:rsidR="007A3E4D">
        <w:rPr>
          <w:rFonts w:ascii="Arial Nova Light" w:hAnsi="Arial Nova Light"/>
          <w:sz w:val="24"/>
          <w:szCs w:val="24"/>
        </w:rPr>
        <w:t xml:space="preserve"> de calumnia</w:t>
      </w:r>
      <w:r w:rsidRPr="00D36A7D">
        <w:rPr>
          <w:rFonts w:ascii="Arial Nova Light" w:hAnsi="Arial Nova Light"/>
          <w:sz w:val="24"/>
          <w:szCs w:val="24"/>
        </w:rPr>
        <w:t xml:space="preserve"> que se le imputa a</w:t>
      </w:r>
      <w:r w:rsidR="00F51B2A">
        <w:rPr>
          <w:rFonts w:ascii="Arial Nova Light" w:hAnsi="Arial Nova Light"/>
          <w:sz w:val="24"/>
          <w:szCs w:val="24"/>
        </w:rPr>
        <w:t>l sujeto</w:t>
      </w:r>
      <w:r w:rsidRPr="00D36A7D">
        <w:rPr>
          <w:rFonts w:ascii="Arial Nova Light" w:hAnsi="Arial Nova Light"/>
          <w:sz w:val="24"/>
          <w:szCs w:val="24"/>
        </w:rPr>
        <w:t xml:space="preserve"> denunciado</w:t>
      </w:r>
      <w:r w:rsidR="00F51B2A">
        <w:rPr>
          <w:rFonts w:ascii="Arial Nova Light" w:hAnsi="Arial Nova Light"/>
          <w:sz w:val="24"/>
          <w:szCs w:val="24"/>
        </w:rPr>
        <w:t>.</w:t>
      </w:r>
    </w:p>
    <w:p w14:paraId="389F36AF" w14:textId="1243704C" w:rsidR="00802E1D" w:rsidRPr="007A3E4D" w:rsidRDefault="00611DD2" w:rsidP="00802E1D">
      <w:pPr>
        <w:pStyle w:val="Prrafodelista"/>
        <w:pBdr>
          <w:top w:val="nil"/>
          <w:left w:val="nil"/>
          <w:bottom w:val="nil"/>
          <w:right w:val="nil"/>
          <w:between w:val="nil"/>
        </w:pBdr>
        <w:tabs>
          <w:tab w:val="left" w:pos="284"/>
        </w:tabs>
        <w:spacing w:line="360" w:lineRule="auto"/>
        <w:ind w:left="0"/>
        <w:jc w:val="both"/>
        <w:rPr>
          <w:rFonts w:ascii="Arial Nova Light" w:hAnsi="Arial Nova Light"/>
          <w:b/>
          <w:bCs/>
          <w:sz w:val="24"/>
          <w:szCs w:val="24"/>
        </w:rPr>
      </w:pPr>
      <w:r>
        <w:rPr>
          <w:rFonts w:ascii="Arial Nova Light" w:hAnsi="Arial Nova Light"/>
          <w:b/>
          <w:bCs/>
          <w:sz w:val="24"/>
          <w:szCs w:val="24"/>
        </w:rPr>
        <w:t>B. DEL CONTENIDO DE LAS PUBLICACIONES DENUNCIADAS, NO SE ACREDITA LA EXISTENCIA DE VPMG.</w:t>
      </w:r>
      <w:r w:rsidR="007A3E4D">
        <w:rPr>
          <w:rFonts w:ascii="Arial Nova Light" w:hAnsi="Arial Nova Light"/>
          <w:b/>
          <w:bCs/>
          <w:sz w:val="24"/>
          <w:szCs w:val="24"/>
        </w:rPr>
        <w:t xml:space="preserve"> </w:t>
      </w:r>
      <w:r w:rsidR="00802E1D">
        <w:rPr>
          <w:rFonts w:ascii="Arial Nova Light" w:hAnsi="Arial Nova Light"/>
          <w:sz w:val="24"/>
          <w:szCs w:val="24"/>
        </w:rPr>
        <w:t xml:space="preserve">La promovente, </w:t>
      </w:r>
      <w:r w:rsidR="00802E1D" w:rsidRPr="0003626C">
        <w:rPr>
          <w:rFonts w:ascii="Arial Nova Light" w:hAnsi="Arial Nova Light"/>
          <w:sz w:val="24"/>
          <w:szCs w:val="24"/>
        </w:rPr>
        <w:t xml:space="preserve">señala que el medio de comunicación denunciado a través de un video publicado en su página de Facebook, la difama con base a estereotipos de género, impidiendo que la competencia electoral </w:t>
      </w:r>
      <w:r w:rsidR="00D94908" w:rsidRPr="0003626C">
        <w:rPr>
          <w:rFonts w:ascii="Arial Nova Light" w:hAnsi="Arial Nova Light"/>
          <w:sz w:val="24"/>
          <w:szCs w:val="24"/>
        </w:rPr>
        <w:t xml:space="preserve">en la que contiende </w:t>
      </w:r>
      <w:r w:rsidR="00802E1D" w:rsidRPr="0003626C">
        <w:rPr>
          <w:rFonts w:ascii="Arial Nova Light" w:hAnsi="Arial Nova Light"/>
          <w:sz w:val="24"/>
          <w:szCs w:val="24"/>
        </w:rPr>
        <w:t>se desarrolle en condiciones de igualdad, constituyendo una ofensa a su capacidad, honradez, autonomía e igualdad.</w:t>
      </w:r>
    </w:p>
    <w:p w14:paraId="6C81B625" w14:textId="6A5BC2D4" w:rsidR="00E448EF" w:rsidRPr="0019736B" w:rsidRDefault="0019736B" w:rsidP="0019736B">
      <w:pPr>
        <w:pStyle w:val="NormalWeb"/>
        <w:spacing w:after="0" w:line="360" w:lineRule="auto"/>
        <w:contextualSpacing/>
        <w:mirrorIndents/>
        <w:jc w:val="both"/>
        <w:rPr>
          <w:rFonts w:ascii="Arial Nova Light" w:eastAsia="Arial Nova" w:hAnsi="Arial Nova Light" w:cs="Arial Nova"/>
        </w:rPr>
      </w:pPr>
      <w:r>
        <w:rPr>
          <w:rFonts w:ascii="Arial Nova Light" w:eastAsia="Arial Nova" w:hAnsi="Arial Nova Light" w:cs="Arial Nova"/>
        </w:rPr>
        <w:t xml:space="preserve">Asimismo, refiere que el </w:t>
      </w:r>
      <w:r w:rsidR="008D4A4D">
        <w:rPr>
          <w:rFonts w:ascii="Arial Nova Light" w:eastAsia="Arial Nova" w:hAnsi="Arial Nova Light" w:cs="Arial Nova"/>
        </w:rPr>
        <w:t>partido Movimiento Ciudadano y su candidata han realizado una campaña de calumnias y denostación en su contra, basada en información falsa</w:t>
      </w:r>
      <w:r w:rsidR="000162B2">
        <w:rPr>
          <w:rFonts w:ascii="Arial Nova Light" w:eastAsia="Arial Nova" w:hAnsi="Arial Nova Light" w:cs="Arial Nova"/>
        </w:rPr>
        <w:t>,</w:t>
      </w:r>
      <w:r>
        <w:rPr>
          <w:rFonts w:ascii="Arial Nova Light" w:eastAsia="Arial Nova" w:hAnsi="Arial Nova Light" w:cs="Arial Nova"/>
        </w:rPr>
        <w:t xml:space="preserve"> </w:t>
      </w:r>
      <w:r w:rsidR="000162B2">
        <w:rPr>
          <w:rFonts w:ascii="Arial Nova Light" w:eastAsia="Arial Nova" w:hAnsi="Arial Nova Light" w:cs="Arial Nova"/>
        </w:rPr>
        <w:t>a</w:t>
      </w:r>
      <w:r>
        <w:rPr>
          <w:rFonts w:ascii="Arial Nova Light" w:eastAsia="Arial Nova" w:hAnsi="Arial Nova Light" w:cs="Arial Nova"/>
        </w:rPr>
        <w:t>gregando que estos hechos</w:t>
      </w:r>
      <w:r w:rsidR="0003626C">
        <w:rPr>
          <w:rFonts w:ascii="Arial Nova Light" w:eastAsia="Arial Nova" w:hAnsi="Arial Nova Light" w:cs="Arial Nova"/>
        </w:rPr>
        <w:t xml:space="preserve">, </w:t>
      </w:r>
      <w:r>
        <w:rPr>
          <w:rFonts w:ascii="Arial Nova Light" w:eastAsia="Arial Nova" w:hAnsi="Arial Nova Light" w:cs="Arial Nova"/>
        </w:rPr>
        <w:t xml:space="preserve">los está utilizando en su contra el medio de comunicación denunciado, </w:t>
      </w:r>
      <w:r w:rsidR="008D4A4D">
        <w:rPr>
          <w:rFonts w:ascii="Arial Nova Light" w:eastAsia="Arial Nova" w:hAnsi="Arial Nova Light" w:cs="Arial Nova"/>
        </w:rPr>
        <w:t xml:space="preserve">constituyendo con esto </w:t>
      </w:r>
      <w:r>
        <w:rPr>
          <w:rFonts w:ascii="Arial Nova Light" w:eastAsia="Arial Nova" w:hAnsi="Arial Nova Light" w:cs="Arial Nova"/>
        </w:rPr>
        <w:t>VPMG en su perjuicio.</w:t>
      </w:r>
    </w:p>
    <w:p w14:paraId="74D94300" w14:textId="5D4E1F12" w:rsidR="00D94908" w:rsidRDefault="00D94908"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Al respecto, este Tribunal Electoral advierte</w:t>
      </w:r>
      <w:r w:rsidR="000162B2">
        <w:rPr>
          <w:rFonts w:ascii="Arial Nova Light" w:hAnsi="Arial Nova Light"/>
          <w:sz w:val="24"/>
          <w:szCs w:val="24"/>
        </w:rPr>
        <w:t>,</w:t>
      </w:r>
      <w:r>
        <w:rPr>
          <w:rFonts w:ascii="Arial Nova Light" w:hAnsi="Arial Nova Light"/>
          <w:sz w:val="24"/>
          <w:szCs w:val="24"/>
        </w:rPr>
        <w:t xml:space="preserve"> que de</w:t>
      </w:r>
      <w:r w:rsidR="005A41A5" w:rsidRPr="005A41A5">
        <w:rPr>
          <w:rFonts w:ascii="Arial Nova Light" w:hAnsi="Arial Nova Light"/>
          <w:sz w:val="24"/>
          <w:szCs w:val="24"/>
        </w:rPr>
        <w:t xml:space="preserve"> la lectura</w:t>
      </w:r>
      <w:r w:rsidR="00E448EF">
        <w:rPr>
          <w:rFonts w:ascii="Arial Nova Light" w:hAnsi="Arial Nova Light"/>
          <w:sz w:val="24"/>
          <w:szCs w:val="24"/>
        </w:rPr>
        <w:t xml:space="preserve"> y apreciación</w:t>
      </w:r>
      <w:r w:rsidR="005A41A5" w:rsidRPr="005A41A5">
        <w:rPr>
          <w:rFonts w:ascii="Arial Nova Light" w:hAnsi="Arial Nova Light"/>
          <w:sz w:val="24"/>
          <w:szCs w:val="24"/>
        </w:rPr>
        <w:t xml:space="preserve"> de las </w:t>
      </w:r>
      <w:r w:rsidR="00E448EF">
        <w:rPr>
          <w:rFonts w:ascii="Arial Nova Light" w:hAnsi="Arial Nova Light"/>
          <w:sz w:val="24"/>
          <w:szCs w:val="24"/>
        </w:rPr>
        <w:t>publicaciones</w:t>
      </w:r>
      <w:r w:rsidR="005A41A5" w:rsidRPr="005A41A5">
        <w:rPr>
          <w:rFonts w:ascii="Arial Nova Light" w:hAnsi="Arial Nova Light"/>
          <w:sz w:val="24"/>
          <w:szCs w:val="24"/>
        </w:rPr>
        <w:t xml:space="preserve"> periodísticas objeto de análisis, no </w:t>
      </w:r>
      <w:r>
        <w:rPr>
          <w:rFonts w:ascii="Arial Nova Light" w:hAnsi="Arial Nova Light"/>
          <w:sz w:val="24"/>
          <w:szCs w:val="24"/>
        </w:rPr>
        <w:t>se desprenden hechos</w:t>
      </w:r>
      <w:r w:rsidR="005A41A5" w:rsidRPr="005A41A5">
        <w:rPr>
          <w:rFonts w:ascii="Arial Nova Light" w:hAnsi="Arial Nova Light"/>
          <w:sz w:val="24"/>
          <w:szCs w:val="24"/>
        </w:rPr>
        <w:t xml:space="preserve"> </w:t>
      </w:r>
      <w:r w:rsidR="0019736B">
        <w:rPr>
          <w:rFonts w:ascii="Arial Nova Light" w:hAnsi="Arial Nova Light"/>
          <w:sz w:val="24"/>
          <w:szCs w:val="24"/>
        </w:rPr>
        <w:t>que puedan</w:t>
      </w:r>
      <w:r w:rsidR="005A41A5" w:rsidRPr="005A41A5">
        <w:rPr>
          <w:rFonts w:ascii="Arial Nova Light" w:hAnsi="Arial Nova Light"/>
          <w:sz w:val="24"/>
          <w:szCs w:val="24"/>
        </w:rPr>
        <w:t xml:space="preserve"> constitui</w:t>
      </w:r>
      <w:r>
        <w:rPr>
          <w:rFonts w:ascii="Arial Nova Light" w:hAnsi="Arial Nova Light"/>
          <w:sz w:val="24"/>
          <w:szCs w:val="24"/>
        </w:rPr>
        <w:t>r VPMG.</w:t>
      </w:r>
    </w:p>
    <w:p w14:paraId="5BE03750" w14:textId="77777777" w:rsidR="0003626C" w:rsidRPr="0003626C" w:rsidRDefault="0003626C" w:rsidP="0003626C">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3709095F" w14:textId="146824EE" w:rsidR="0003626C" w:rsidRDefault="0003626C"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03626C">
        <w:rPr>
          <w:rFonts w:ascii="Arial Nova Light" w:hAnsi="Arial Nova Light" w:cs="Arial"/>
          <w:bCs/>
          <w:sz w:val="24"/>
          <w:szCs w:val="24"/>
        </w:rPr>
        <w:t>En nuestro país, la libertad de expresión de la prensa en materia política</w:t>
      </w:r>
      <w:r w:rsidR="00185401">
        <w:rPr>
          <w:rFonts w:ascii="Arial Nova Light" w:hAnsi="Arial Nova Light" w:cs="Arial"/>
          <w:bCs/>
          <w:sz w:val="24"/>
          <w:szCs w:val="24"/>
        </w:rPr>
        <w:t>,</w:t>
      </w:r>
      <w:r w:rsidRPr="0003626C">
        <w:rPr>
          <w:rFonts w:ascii="Arial Nova Light" w:hAnsi="Arial Nova Light" w:cs="Arial"/>
          <w:bCs/>
          <w:sz w:val="24"/>
          <w:szCs w:val="24"/>
        </w:rPr>
        <w:t xml:space="preserve"> tiene un estándar reforzado de protección, sin que se les pueda eximir por completo de responsabilidad en el deber de que en su ejercicio vulneren a través de mensajes estereotipados, el derecho del género femenino a una vida libre de violencia.</w:t>
      </w:r>
    </w:p>
    <w:p w14:paraId="7A5D78AD" w14:textId="77777777" w:rsidR="00F94069" w:rsidRDefault="00F94069"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6A2123D2" w14:textId="77777777" w:rsidR="00F94069" w:rsidRPr="00C51A42" w:rsidRDefault="00F94069" w:rsidP="00F94069">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C51A42">
        <w:rPr>
          <w:rFonts w:ascii="Arial Nova Light" w:hAnsi="Arial Nova Light" w:cs="Arial"/>
          <w:bCs/>
          <w:sz w:val="24"/>
          <w:szCs w:val="24"/>
        </w:rPr>
        <w:lastRenderedPageBreak/>
        <w:t xml:space="preserve">En tal </w:t>
      </w:r>
      <w:r>
        <w:rPr>
          <w:rFonts w:ascii="Arial Nova Light" w:hAnsi="Arial Nova Light" w:cs="Arial"/>
          <w:bCs/>
          <w:sz w:val="24"/>
          <w:szCs w:val="24"/>
        </w:rPr>
        <w:t>sentido</w:t>
      </w:r>
      <w:r w:rsidRPr="00C51A42">
        <w:rPr>
          <w:rFonts w:ascii="Arial Nova Light" w:hAnsi="Arial Nova Light" w:cs="Arial"/>
          <w:bCs/>
          <w:sz w:val="24"/>
          <w:szCs w:val="24"/>
        </w:rPr>
        <w:t xml:space="preserve">, el órgano jurisdiccional que conozca de actos que se relacionen con la libertad de expresión a través de la labor periodística y la </w:t>
      </w:r>
      <w:r>
        <w:rPr>
          <w:rFonts w:ascii="Arial Nova Light" w:hAnsi="Arial Nova Light" w:cs="Arial"/>
          <w:bCs/>
          <w:sz w:val="24"/>
          <w:szCs w:val="24"/>
        </w:rPr>
        <w:t>VPMG</w:t>
      </w:r>
      <w:r w:rsidRPr="00C51A42">
        <w:rPr>
          <w:rFonts w:ascii="Arial Nova Light" w:hAnsi="Arial Nova Light" w:cs="Arial"/>
          <w:bCs/>
          <w:sz w:val="24"/>
          <w:szCs w:val="24"/>
        </w:rPr>
        <w:t>, deben ser analizados de forma estricta a efecto de determinar, si en el caso, la difusión de los hechos constatados se trata de una mera cuestión descriptiva, o bien, si se realiza un juicio de valor o se da una opinión.</w:t>
      </w:r>
    </w:p>
    <w:p w14:paraId="007EF8D3" w14:textId="77777777" w:rsidR="0003626C" w:rsidRDefault="0003626C"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p>
    <w:p w14:paraId="740A0249" w14:textId="5FDDC088" w:rsidR="0003626C" w:rsidRPr="00185401" w:rsidRDefault="00F94069"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Al respecto</w:t>
      </w:r>
      <w:r w:rsidR="0003626C">
        <w:rPr>
          <w:rFonts w:ascii="Arial Nova Light" w:hAnsi="Arial Nova Light"/>
          <w:sz w:val="24"/>
          <w:szCs w:val="24"/>
        </w:rPr>
        <w:t>, este Tribunal Electoral advierte que de</w:t>
      </w:r>
      <w:r w:rsidR="0003626C" w:rsidRPr="005A41A5">
        <w:rPr>
          <w:rFonts w:ascii="Arial Nova Light" w:hAnsi="Arial Nova Light"/>
          <w:sz w:val="24"/>
          <w:szCs w:val="24"/>
        </w:rPr>
        <w:t xml:space="preserve"> la lectura</w:t>
      </w:r>
      <w:r w:rsidR="0003626C">
        <w:rPr>
          <w:rFonts w:ascii="Arial Nova Light" w:hAnsi="Arial Nova Light"/>
          <w:sz w:val="24"/>
          <w:szCs w:val="24"/>
        </w:rPr>
        <w:t xml:space="preserve"> y apreciación</w:t>
      </w:r>
      <w:r w:rsidR="0003626C" w:rsidRPr="005A41A5">
        <w:rPr>
          <w:rFonts w:ascii="Arial Nova Light" w:hAnsi="Arial Nova Light"/>
          <w:sz w:val="24"/>
          <w:szCs w:val="24"/>
        </w:rPr>
        <w:t xml:space="preserve"> de las </w:t>
      </w:r>
      <w:r w:rsidR="0003626C">
        <w:rPr>
          <w:rFonts w:ascii="Arial Nova Light" w:hAnsi="Arial Nova Light"/>
          <w:sz w:val="24"/>
          <w:szCs w:val="24"/>
        </w:rPr>
        <w:t>publicaciones</w:t>
      </w:r>
      <w:r w:rsidR="0003626C" w:rsidRPr="005A41A5">
        <w:rPr>
          <w:rFonts w:ascii="Arial Nova Light" w:hAnsi="Arial Nova Light"/>
          <w:sz w:val="24"/>
          <w:szCs w:val="24"/>
        </w:rPr>
        <w:t xml:space="preserve"> periodísticas objeto de análisis, no </w:t>
      </w:r>
      <w:r w:rsidR="0003626C">
        <w:rPr>
          <w:rFonts w:ascii="Arial Nova Light" w:hAnsi="Arial Nova Light"/>
          <w:sz w:val="24"/>
          <w:szCs w:val="24"/>
        </w:rPr>
        <w:t>se desprenden hechos</w:t>
      </w:r>
      <w:r w:rsidR="0003626C" w:rsidRPr="005A41A5">
        <w:rPr>
          <w:rFonts w:ascii="Arial Nova Light" w:hAnsi="Arial Nova Light"/>
          <w:sz w:val="24"/>
          <w:szCs w:val="24"/>
        </w:rPr>
        <w:t xml:space="preserve"> </w:t>
      </w:r>
      <w:r w:rsidR="0003626C">
        <w:rPr>
          <w:rFonts w:ascii="Arial Nova Light" w:hAnsi="Arial Nova Light"/>
          <w:sz w:val="24"/>
          <w:szCs w:val="24"/>
        </w:rPr>
        <w:t>que puedan</w:t>
      </w:r>
      <w:r w:rsidR="0003626C" w:rsidRPr="005A41A5">
        <w:rPr>
          <w:rFonts w:ascii="Arial Nova Light" w:hAnsi="Arial Nova Light"/>
          <w:sz w:val="24"/>
          <w:szCs w:val="24"/>
        </w:rPr>
        <w:t xml:space="preserve"> constitui</w:t>
      </w:r>
      <w:r w:rsidR="0003626C">
        <w:rPr>
          <w:rFonts w:ascii="Arial Nova Light" w:hAnsi="Arial Nova Light"/>
          <w:sz w:val="24"/>
          <w:szCs w:val="24"/>
        </w:rPr>
        <w:t>r VPMG</w:t>
      </w:r>
      <w:r w:rsidR="00185401">
        <w:rPr>
          <w:rFonts w:ascii="Arial Nova Light" w:hAnsi="Arial Nova Light"/>
          <w:sz w:val="24"/>
          <w:szCs w:val="24"/>
        </w:rPr>
        <w:t xml:space="preserve"> en contra de la promovente. </w:t>
      </w:r>
    </w:p>
    <w:p w14:paraId="7A95E8C7" w14:textId="77777777" w:rsidR="00D94908" w:rsidRDefault="00D94908"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3E941460" w14:textId="112F90EB" w:rsidR="005A41A5" w:rsidRDefault="00D94908"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Lo anterior es así</w:t>
      </w:r>
      <w:r w:rsidR="005A41A5" w:rsidRPr="005A41A5">
        <w:rPr>
          <w:rFonts w:ascii="Arial Nova Light" w:hAnsi="Arial Nova Light"/>
          <w:sz w:val="24"/>
          <w:szCs w:val="24"/>
        </w:rPr>
        <w:t xml:space="preserve">, </w:t>
      </w:r>
      <w:r w:rsidR="0019736B">
        <w:rPr>
          <w:rFonts w:ascii="Arial Nova Light" w:hAnsi="Arial Nova Light"/>
          <w:sz w:val="24"/>
          <w:szCs w:val="24"/>
        </w:rPr>
        <w:t>porque</w:t>
      </w:r>
      <w:r w:rsidR="005A41A5" w:rsidRPr="005A41A5">
        <w:rPr>
          <w:rFonts w:ascii="Arial Nova Light" w:hAnsi="Arial Nova Light"/>
          <w:sz w:val="24"/>
          <w:szCs w:val="24"/>
        </w:rPr>
        <w:t xml:space="preserve"> </w:t>
      </w:r>
      <w:r w:rsidR="0019736B">
        <w:rPr>
          <w:rFonts w:ascii="Arial Nova Light" w:hAnsi="Arial Nova Light"/>
          <w:sz w:val="24"/>
          <w:szCs w:val="24"/>
        </w:rPr>
        <w:t>el medio de comunicación denunciado</w:t>
      </w:r>
      <w:r w:rsidR="000162B2">
        <w:rPr>
          <w:rFonts w:ascii="Arial Nova Light" w:hAnsi="Arial Nova Light"/>
          <w:sz w:val="24"/>
          <w:szCs w:val="24"/>
        </w:rPr>
        <w:t>, como ya se apuntó en líneas anterores,</w:t>
      </w:r>
      <w:r w:rsidR="005A41A5" w:rsidRPr="005A41A5">
        <w:rPr>
          <w:rFonts w:ascii="Arial Nova Light" w:hAnsi="Arial Nova Light"/>
          <w:sz w:val="24"/>
          <w:szCs w:val="24"/>
        </w:rPr>
        <w:t xml:space="preserve"> </w:t>
      </w:r>
      <w:r w:rsidR="005A41A5" w:rsidRPr="00114643">
        <w:rPr>
          <w:rFonts w:ascii="Arial Nova Light" w:hAnsi="Arial Nova Light"/>
          <w:b/>
          <w:bCs/>
          <w:sz w:val="24"/>
          <w:szCs w:val="24"/>
        </w:rPr>
        <w:t>únicamente se limit</w:t>
      </w:r>
      <w:r w:rsidRPr="00114643">
        <w:rPr>
          <w:rFonts w:ascii="Arial Nova Light" w:hAnsi="Arial Nova Light"/>
          <w:b/>
          <w:bCs/>
          <w:sz w:val="24"/>
          <w:szCs w:val="24"/>
        </w:rPr>
        <w:t>ó</w:t>
      </w:r>
      <w:r w:rsidR="005A41A5" w:rsidRPr="00114643">
        <w:rPr>
          <w:rFonts w:ascii="Arial Nova Light" w:hAnsi="Arial Nova Light"/>
          <w:b/>
          <w:bCs/>
          <w:sz w:val="24"/>
          <w:szCs w:val="24"/>
        </w:rPr>
        <w:t xml:space="preserve"> a reproducir lo señalado por un </w:t>
      </w:r>
      <w:r w:rsidR="00185401" w:rsidRPr="00114643">
        <w:rPr>
          <w:rFonts w:ascii="Arial Nova Light" w:hAnsi="Arial Nova Light"/>
          <w:b/>
          <w:bCs/>
          <w:sz w:val="24"/>
          <w:szCs w:val="24"/>
        </w:rPr>
        <w:t>tercero</w:t>
      </w:r>
      <w:r w:rsidR="00185401">
        <w:rPr>
          <w:rFonts w:ascii="Arial Nova Light" w:hAnsi="Arial Nova Light"/>
          <w:sz w:val="24"/>
          <w:szCs w:val="24"/>
        </w:rPr>
        <w:t xml:space="preserve"> -</w:t>
      </w:r>
      <w:r w:rsidR="00185401" w:rsidRPr="005A41A5">
        <w:rPr>
          <w:rFonts w:ascii="Arial Nova Light" w:hAnsi="Arial Nova Light"/>
          <w:sz w:val="24"/>
          <w:szCs w:val="24"/>
        </w:rPr>
        <w:t>pero, que, en todo caso, revisten un interés noticioso</w:t>
      </w:r>
      <w:r w:rsidR="00185401">
        <w:rPr>
          <w:rFonts w:ascii="Arial Nova Light" w:hAnsi="Arial Nova Light"/>
          <w:sz w:val="24"/>
          <w:szCs w:val="24"/>
        </w:rPr>
        <w:t>-,</w:t>
      </w:r>
      <w:r w:rsidR="005A41A5" w:rsidRPr="005A41A5">
        <w:rPr>
          <w:rFonts w:ascii="Arial Nova Light" w:hAnsi="Arial Nova Light"/>
          <w:sz w:val="24"/>
          <w:szCs w:val="24"/>
        </w:rPr>
        <w:t xml:space="preserve"> con miras a informarlo a la sociedad, sin que se advierta que a través de </w:t>
      </w:r>
      <w:r w:rsidR="0019736B">
        <w:rPr>
          <w:rFonts w:ascii="Arial Nova Light" w:hAnsi="Arial Nova Light"/>
          <w:sz w:val="24"/>
          <w:szCs w:val="24"/>
        </w:rPr>
        <w:t>su</w:t>
      </w:r>
      <w:r w:rsidR="005A41A5" w:rsidRPr="005A41A5">
        <w:rPr>
          <w:rFonts w:ascii="Arial Nova Light" w:hAnsi="Arial Nova Light"/>
          <w:sz w:val="24"/>
          <w:szCs w:val="24"/>
        </w:rPr>
        <w:t xml:space="preserve"> labor descriptiva se</w:t>
      </w:r>
      <w:r w:rsidR="008D4A4D">
        <w:rPr>
          <w:rFonts w:ascii="Arial Nova Light" w:hAnsi="Arial Nova Light"/>
          <w:sz w:val="24"/>
          <w:szCs w:val="24"/>
        </w:rPr>
        <w:t xml:space="preserve"> hayan realizado actos tendientes a denostar a la denunciante por el solo hecho de ser mujer.</w:t>
      </w:r>
    </w:p>
    <w:p w14:paraId="5E2E95FF" w14:textId="3C3D3453" w:rsidR="00185401" w:rsidRDefault="00185401"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79E12F81" w14:textId="0042C4EA" w:rsidR="00185401" w:rsidRDefault="00185401" w:rsidP="00185401">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5A41A5">
        <w:rPr>
          <w:rFonts w:ascii="Arial Nova Light" w:hAnsi="Arial Nova Light"/>
          <w:sz w:val="24"/>
          <w:szCs w:val="24"/>
        </w:rPr>
        <w:t xml:space="preserve">Lo anterior, </w:t>
      </w:r>
      <w:r>
        <w:rPr>
          <w:rFonts w:ascii="Arial Nova Light" w:hAnsi="Arial Nova Light"/>
          <w:sz w:val="24"/>
          <w:szCs w:val="24"/>
        </w:rPr>
        <w:t xml:space="preserve">fue referenciado por la propia denunciante, al manifestar que el medio de comunicación estaba utilizando diversas manifestaciones de terceras personas en sus notas </w:t>
      </w:r>
      <w:r w:rsidR="00F94069">
        <w:rPr>
          <w:rFonts w:ascii="Arial Nova Light" w:hAnsi="Arial Nova Light"/>
          <w:sz w:val="24"/>
          <w:szCs w:val="24"/>
        </w:rPr>
        <w:t>periodísticas</w:t>
      </w:r>
      <w:r>
        <w:rPr>
          <w:rFonts w:ascii="Arial Nova Light" w:hAnsi="Arial Nova Light"/>
          <w:sz w:val="24"/>
          <w:szCs w:val="24"/>
        </w:rPr>
        <w:t>:</w:t>
      </w:r>
    </w:p>
    <w:p w14:paraId="4EE86AB0" w14:textId="4CF724EC" w:rsidR="00185401" w:rsidRDefault="00185401" w:rsidP="00185401">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422B5387" w14:textId="65F3611A" w:rsidR="005A41A5" w:rsidRDefault="00185401" w:rsidP="00F94069">
      <w:pPr>
        <w:pStyle w:val="Prrafodelista"/>
        <w:pBdr>
          <w:top w:val="nil"/>
          <w:left w:val="nil"/>
          <w:bottom w:val="nil"/>
          <w:right w:val="nil"/>
          <w:between w:val="nil"/>
        </w:pBdr>
        <w:tabs>
          <w:tab w:val="left" w:pos="284"/>
        </w:tabs>
        <w:spacing w:line="360" w:lineRule="auto"/>
        <w:ind w:left="709" w:right="992"/>
        <w:jc w:val="both"/>
        <w:rPr>
          <w:rFonts w:ascii="Arial Nova Light" w:hAnsi="Arial Nova Light"/>
          <w:i/>
          <w:iCs/>
          <w:sz w:val="24"/>
          <w:szCs w:val="24"/>
        </w:rPr>
      </w:pPr>
      <w:r w:rsidRPr="0019736B">
        <w:rPr>
          <w:rFonts w:ascii="Arial Nova Light" w:hAnsi="Arial Nova Light"/>
          <w:i/>
          <w:iCs/>
          <w:sz w:val="24"/>
          <w:szCs w:val="24"/>
        </w:rPr>
        <w:t>“</w:t>
      </w:r>
      <w:r w:rsidRPr="0019736B">
        <w:rPr>
          <w:rFonts w:ascii="Arial Nova Light" w:eastAsia="Arial Nova" w:hAnsi="Arial Nova Light" w:cs="Arial Nova"/>
          <w:i/>
          <w:iCs/>
          <w:sz w:val="24"/>
          <w:szCs w:val="24"/>
        </w:rPr>
        <w:t xml:space="preserve">el medio de comunicación está utilizando a su beneficio y en </w:t>
      </w:r>
      <w:r w:rsidR="00F94069">
        <w:rPr>
          <w:rFonts w:ascii="Arial Nova Light" w:eastAsia="Arial Nova" w:hAnsi="Arial Nova Light" w:cs="Arial Nova"/>
          <w:i/>
          <w:iCs/>
          <w:sz w:val="24"/>
          <w:szCs w:val="24"/>
        </w:rPr>
        <w:t xml:space="preserve">mi </w:t>
      </w:r>
      <w:r w:rsidRPr="0019736B">
        <w:rPr>
          <w:rFonts w:ascii="Arial Nova Light" w:eastAsia="Arial Nova" w:hAnsi="Arial Nova Light" w:cs="Arial Nova"/>
          <w:i/>
          <w:iCs/>
          <w:sz w:val="24"/>
          <w:szCs w:val="24"/>
        </w:rPr>
        <w:t>perjuicio, las presuntas declaraciones de la candidata de Movimiento Ciudadano, afectando la equidad en la contienda”.</w:t>
      </w:r>
    </w:p>
    <w:p w14:paraId="44E1195B" w14:textId="77777777" w:rsidR="00F94069" w:rsidRPr="00F94069" w:rsidRDefault="00F94069" w:rsidP="00F94069">
      <w:pPr>
        <w:pStyle w:val="Prrafodelista"/>
        <w:pBdr>
          <w:top w:val="nil"/>
          <w:left w:val="nil"/>
          <w:bottom w:val="nil"/>
          <w:right w:val="nil"/>
          <w:between w:val="nil"/>
        </w:pBdr>
        <w:tabs>
          <w:tab w:val="left" w:pos="284"/>
        </w:tabs>
        <w:spacing w:line="360" w:lineRule="auto"/>
        <w:ind w:left="709" w:right="992"/>
        <w:jc w:val="both"/>
        <w:rPr>
          <w:rFonts w:ascii="Arial Nova Light" w:hAnsi="Arial Nova Light"/>
          <w:i/>
          <w:iCs/>
          <w:sz w:val="24"/>
          <w:szCs w:val="24"/>
        </w:rPr>
      </w:pPr>
    </w:p>
    <w:p w14:paraId="53C76BE2" w14:textId="76E174F6" w:rsidR="00C2405B" w:rsidRDefault="008D4A4D"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En ese sentido, </w:t>
      </w:r>
      <w:r w:rsidR="00185401">
        <w:rPr>
          <w:rFonts w:ascii="Arial Nova Light" w:hAnsi="Arial Nova Light"/>
          <w:sz w:val="24"/>
          <w:szCs w:val="24"/>
        </w:rPr>
        <w:t>a juicio de este órgano jurisdiccional,</w:t>
      </w:r>
      <w:r w:rsidR="00114643">
        <w:rPr>
          <w:rFonts w:ascii="Arial Nova Light" w:hAnsi="Arial Nova Light"/>
          <w:sz w:val="24"/>
          <w:szCs w:val="24"/>
        </w:rPr>
        <w:t xml:space="preserve"> y de conformidad con lo resuelto por </w:t>
      </w:r>
      <w:r w:rsidR="00DE383F">
        <w:rPr>
          <w:rFonts w:ascii="Arial Nova Light" w:hAnsi="Arial Nova Light"/>
          <w:sz w:val="24"/>
          <w:szCs w:val="24"/>
        </w:rPr>
        <w:t>Sala Regional Monterrey en el expediente SM-JE-</w:t>
      </w:r>
      <w:r w:rsidR="00372998">
        <w:rPr>
          <w:rFonts w:ascii="Arial Nova Light" w:hAnsi="Arial Nova Light"/>
          <w:sz w:val="24"/>
          <w:szCs w:val="24"/>
        </w:rPr>
        <w:t>49</w:t>
      </w:r>
      <w:r w:rsidR="00DE383F">
        <w:rPr>
          <w:rFonts w:ascii="Arial Nova Light" w:hAnsi="Arial Nova Light"/>
          <w:sz w:val="24"/>
          <w:szCs w:val="24"/>
        </w:rPr>
        <w:t>/202</w:t>
      </w:r>
      <w:r w:rsidR="00372998">
        <w:rPr>
          <w:rFonts w:ascii="Arial Nova Light" w:hAnsi="Arial Nova Light"/>
          <w:sz w:val="24"/>
          <w:szCs w:val="24"/>
        </w:rPr>
        <w:t>1</w:t>
      </w:r>
      <w:r w:rsidR="00DE383F">
        <w:rPr>
          <w:rFonts w:ascii="Arial Nova Light" w:hAnsi="Arial Nova Light"/>
          <w:sz w:val="24"/>
          <w:szCs w:val="24"/>
        </w:rPr>
        <w:t>, tenemos que</w:t>
      </w:r>
      <w:r w:rsidR="00185401">
        <w:rPr>
          <w:rFonts w:ascii="Arial Nova Light" w:hAnsi="Arial Nova Light"/>
          <w:sz w:val="24"/>
          <w:szCs w:val="24"/>
        </w:rPr>
        <w:t xml:space="preserve"> el medio de comunicación denominado </w:t>
      </w:r>
      <w:r>
        <w:rPr>
          <w:rFonts w:ascii="Arial Nova Light" w:hAnsi="Arial Nova Light"/>
          <w:sz w:val="24"/>
          <w:szCs w:val="24"/>
        </w:rPr>
        <w:t>“Político MX”</w:t>
      </w:r>
      <w:r w:rsidR="005A41A5" w:rsidRPr="005A41A5">
        <w:rPr>
          <w:rFonts w:ascii="Arial Nova Light" w:hAnsi="Arial Nova Light"/>
          <w:sz w:val="24"/>
          <w:szCs w:val="24"/>
        </w:rPr>
        <w:t xml:space="preserve"> asume una posición neutra respecto de los hechos</w:t>
      </w:r>
      <w:r>
        <w:rPr>
          <w:rFonts w:ascii="Arial Nova Light" w:hAnsi="Arial Nova Light"/>
          <w:sz w:val="24"/>
          <w:szCs w:val="24"/>
        </w:rPr>
        <w:t xml:space="preserve"> materia de </w:t>
      </w:r>
      <w:r w:rsidR="00185401">
        <w:rPr>
          <w:rFonts w:ascii="Arial Nova Light" w:hAnsi="Arial Nova Light"/>
          <w:sz w:val="24"/>
          <w:szCs w:val="24"/>
        </w:rPr>
        <w:t>la denuncia</w:t>
      </w:r>
      <w:r w:rsidR="0019736B">
        <w:rPr>
          <w:rFonts w:ascii="Arial Nova Light" w:hAnsi="Arial Nova Light"/>
          <w:sz w:val="24"/>
          <w:szCs w:val="24"/>
        </w:rPr>
        <w:t xml:space="preserve">, </w:t>
      </w:r>
      <w:r w:rsidR="005A41A5" w:rsidRPr="005A41A5">
        <w:rPr>
          <w:rFonts w:ascii="Arial Nova Light" w:hAnsi="Arial Nova Light"/>
          <w:sz w:val="24"/>
          <w:szCs w:val="24"/>
        </w:rPr>
        <w:t>además que, la</w:t>
      </w:r>
      <w:r>
        <w:rPr>
          <w:rFonts w:ascii="Arial Nova Light" w:hAnsi="Arial Nova Light"/>
          <w:sz w:val="24"/>
          <w:szCs w:val="24"/>
        </w:rPr>
        <w:t>s</w:t>
      </w:r>
      <w:r w:rsidR="0019736B">
        <w:rPr>
          <w:rFonts w:ascii="Arial Nova Light" w:hAnsi="Arial Nova Light"/>
          <w:sz w:val="24"/>
          <w:szCs w:val="24"/>
        </w:rPr>
        <w:t xml:space="preserve"> publicaciones </w:t>
      </w:r>
      <w:r w:rsidR="00185401">
        <w:rPr>
          <w:rFonts w:ascii="Arial Nova Light" w:hAnsi="Arial Nova Light"/>
          <w:sz w:val="24"/>
          <w:szCs w:val="24"/>
        </w:rPr>
        <w:t xml:space="preserve">controvertidas </w:t>
      </w:r>
      <w:r w:rsidR="005A41A5" w:rsidRPr="005A41A5">
        <w:rPr>
          <w:rFonts w:ascii="Arial Nova Light" w:hAnsi="Arial Nova Light"/>
          <w:sz w:val="24"/>
          <w:szCs w:val="24"/>
        </w:rPr>
        <w:t xml:space="preserve">y sus encabezados reúnen los aspectos más destacados de la noticia y los presentan a la consideración del público en general, dando a conocer quién, cómo, cuándo, dónde y por qué realizó los comentarios, es decir, se dan elementos para que la sociedad pueda conocer lo que aconteció </w:t>
      </w:r>
      <w:r>
        <w:rPr>
          <w:rFonts w:ascii="Arial Nova Light" w:hAnsi="Arial Nova Light"/>
          <w:sz w:val="24"/>
          <w:szCs w:val="24"/>
        </w:rPr>
        <w:t>en el contexto de la noticia.</w:t>
      </w:r>
    </w:p>
    <w:p w14:paraId="4250FBF3" w14:textId="77777777" w:rsidR="00372998" w:rsidRDefault="00372998"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656127B0" w14:textId="253B8FB4" w:rsidR="00C51A42" w:rsidRPr="00F94069" w:rsidRDefault="00F94069" w:rsidP="00C51A42">
      <w:pPr>
        <w:pStyle w:val="Prrafodelista"/>
        <w:pBdr>
          <w:top w:val="nil"/>
          <w:left w:val="nil"/>
          <w:bottom w:val="nil"/>
          <w:right w:val="nil"/>
          <w:between w:val="nil"/>
        </w:pBdr>
        <w:tabs>
          <w:tab w:val="left" w:pos="284"/>
        </w:tabs>
        <w:spacing w:line="360" w:lineRule="auto"/>
        <w:ind w:left="0"/>
        <w:jc w:val="both"/>
        <w:rPr>
          <w:rFonts w:ascii="Arial Nova Light" w:hAnsi="Arial Nova Light" w:cs="Arial"/>
          <w:bCs/>
          <w:sz w:val="24"/>
          <w:szCs w:val="24"/>
        </w:rPr>
      </w:pPr>
      <w:r w:rsidRPr="00F94069">
        <w:rPr>
          <w:rFonts w:ascii="Arial Nova Light" w:hAnsi="Arial Nova Light" w:cs="Arial"/>
          <w:bCs/>
          <w:sz w:val="24"/>
          <w:szCs w:val="24"/>
        </w:rPr>
        <w:t>Bajo esa óptica,</w:t>
      </w:r>
      <w:r w:rsidR="00DE383F">
        <w:rPr>
          <w:rFonts w:ascii="Arial Nova Light" w:hAnsi="Arial Nova Light" w:cs="Arial"/>
          <w:bCs/>
          <w:sz w:val="24"/>
          <w:szCs w:val="24"/>
        </w:rPr>
        <w:t xml:space="preserve"> tal como fue </w:t>
      </w:r>
      <w:r w:rsidR="0050303A">
        <w:rPr>
          <w:rFonts w:ascii="Arial Nova Light" w:hAnsi="Arial Nova Light" w:cs="Arial"/>
          <w:bCs/>
          <w:sz w:val="24"/>
          <w:szCs w:val="24"/>
        </w:rPr>
        <w:t>resuelto por Sala Monterrey en el expediente referido,</w:t>
      </w:r>
      <w:r w:rsidRPr="00F94069">
        <w:rPr>
          <w:rFonts w:ascii="Arial Nova Light" w:hAnsi="Arial Nova Light" w:cs="Arial"/>
          <w:bCs/>
          <w:sz w:val="24"/>
          <w:szCs w:val="24"/>
        </w:rPr>
        <w:t xml:space="preserve"> cuando la noticia que está dando a conocer un medio de comunicación resulte ser de manera exacta e imparcial</w:t>
      </w:r>
      <w:r w:rsidR="00DE383F">
        <w:rPr>
          <w:rFonts w:ascii="Arial Nova Light" w:hAnsi="Arial Nova Light" w:cs="Arial"/>
          <w:bCs/>
          <w:sz w:val="24"/>
          <w:szCs w:val="24"/>
        </w:rPr>
        <w:t xml:space="preserve"> en cuanto a las</w:t>
      </w:r>
      <w:r w:rsidRPr="00F94069">
        <w:rPr>
          <w:rFonts w:ascii="Arial Nova Light" w:hAnsi="Arial Nova Light" w:cs="Arial"/>
          <w:bCs/>
          <w:sz w:val="24"/>
          <w:szCs w:val="24"/>
        </w:rPr>
        <w:t xml:space="preserve"> declaraciones o afirmaciones de terceros</w:t>
      </w:r>
      <w:r w:rsidR="000162B2">
        <w:rPr>
          <w:rFonts w:ascii="Arial Nova Light" w:hAnsi="Arial Nova Light" w:cs="Arial"/>
          <w:bCs/>
          <w:sz w:val="24"/>
          <w:szCs w:val="24"/>
        </w:rPr>
        <w:t>,</w:t>
      </w:r>
      <w:r w:rsidRPr="00F94069">
        <w:rPr>
          <w:rFonts w:ascii="Arial Nova Light" w:hAnsi="Arial Nova Light" w:cs="Arial"/>
          <w:bCs/>
          <w:sz w:val="24"/>
          <w:szCs w:val="24"/>
        </w:rPr>
        <w:t xml:space="preserve"> cuyo contenido sea de interés </w:t>
      </w:r>
      <w:r w:rsidRPr="00F94069">
        <w:rPr>
          <w:rFonts w:ascii="Arial Nova Light" w:hAnsi="Arial Nova Light" w:cs="Arial"/>
          <w:bCs/>
          <w:sz w:val="24"/>
          <w:szCs w:val="24"/>
        </w:rPr>
        <w:lastRenderedPageBreak/>
        <w:t>público, se les deberá de eximir de responsabilidad por lo transcrito</w:t>
      </w:r>
      <w:r>
        <w:rPr>
          <w:rFonts w:ascii="Arial Nova Light" w:hAnsi="Arial Nova Light" w:cs="Arial"/>
          <w:bCs/>
          <w:sz w:val="24"/>
          <w:szCs w:val="24"/>
        </w:rPr>
        <w:t xml:space="preserve">, pues </w:t>
      </w:r>
      <w:r w:rsidR="00C51A42">
        <w:rPr>
          <w:rFonts w:ascii="Arial Nova Light" w:hAnsi="Arial Nova Light"/>
          <w:sz w:val="24"/>
          <w:szCs w:val="24"/>
        </w:rPr>
        <w:t>el</w:t>
      </w:r>
      <w:r w:rsidR="00C51A42" w:rsidRPr="00C2405B">
        <w:rPr>
          <w:rFonts w:ascii="Arial Nova Light" w:hAnsi="Arial Nova Light"/>
          <w:sz w:val="24"/>
          <w:szCs w:val="24"/>
        </w:rPr>
        <w:t xml:space="preserve"> hecho de ser sancionados al reportar este tipo de </w:t>
      </w:r>
      <w:r w:rsidR="00C51A42">
        <w:rPr>
          <w:rFonts w:ascii="Arial Nova Light" w:hAnsi="Arial Nova Light"/>
          <w:sz w:val="24"/>
          <w:szCs w:val="24"/>
        </w:rPr>
        <w:t>cuestiones -manifestaciones de un tercero-</w:t>
      </w:r>
      <w:r w:rsidR="00C51A42" w:rsidRPr="00C2405B">
        <w:rPr>
          <w:rFonts w:ascii="Arial Nova Light" w:hAnsi="Arial Nova Light"/>
          <w:sz w:val="24"/>
          <w:szCs w:val="24"/>
        </w:rPr>
        <w:t xml:space="preserve"> tendría un objetivo adverso al de visibilizar aquellos actos que pudieran considerarse </w:t>
      </w:r>
      <w:r w:rsidR="00C51A42">
        <w:rPr>
          <w:rFonts w:ascii="Arial Nova Light" w:hAnsi="Arial Nova Light"/>
          <w:sz w:val="24"/>
          <w:szCs w:val="24"/>
        </w:rPr>
        <w:t>VPMG</w:t>
      </w:r>
      <w:r w:rsidR="00C51A42" w:rsidRPr="00C2405B">
        <w:rPr>
          <w:rFonts w:ascii="Arial Nova Light" w:hAnsi="Arial Nova Light"/>
          <w:sz w:val="24"/>
          <w:szCs w:val="24"/>
        </w:rPr>
        <w:t xml:space="preserve">, </w:t>
      </w:r>
      <w:r w:rsidR="00C51A42">
        <w:rPr>
          <w:rFonts w:ascii="Arial Nova Light" w:hAnsi="Arial Nova Light"/>
          <w:sz w:val="24"/>
          <w:szCs w:val="24"/>
        </w:rPr>
        <w:t xml:space="preserve">pues </w:t>
      </w:r>
      <w:r w:rsidR="00C51A42" w:rsidRPr="00C2405B">
        <w:rPr>
          <w:rFonts w:ascii="Arial Nova Light" w:hAnsi="Arial Nova Light"/>
          <w:sz w:val="24"/>
          <w:szCs w:val="24"/>
        </w:rPr>
        <w:t>al existir un riesgo latente sobre la imposición de una sanción</w:t>
      </w:r>
      <w:r w:rsidR="00C51A42">
        <w:rPr>
          <w:rFonts w:ascii="Arial Nova Light" w:hAnsi="Arial Nova Light"/>
          <w:sz w:val="24"/>
          <w:szCs w:val="24"/>
        </w:rPr>
        <w:t>, l</w:t>
      </w:r>
      <w:r w:rsidR="00C51A42" w:rsidRPr="00C2405B">
        <w:rPr>
          <w:rFonts w:ascii="Arial Nova Light" w:hAnsi="Arial Nova Light"/>
          <w:sz w:val="24"/>
          <w:szCs w:val="24"/>
        </w:rPr>
        <w:t>os medios de comunicación tendrían una razón para abstenerse de informar estos hechos</w:t>
      </w:r>
      <w:r w:rsidR="00C51A42">
        <w:rPr>
          <w:rFonts w:ascii="Arial Nova Light" w:hAnsi="Arial Nova Light"/>
          <w:sz w:val="24"/>
          <w:szCs w:val="24"/>
        </w:rPr>
        <w:t xml:space="preserve"> y esta</w:t>
      </w:r>
      <w:r w:rsidR="00C51A42" w:rsidRPr="00C2405B">
        <w:rPr>
          <w:rFonts w:ascii="Arial Nova Light" w:hAnsi="Arial Nova Light"/>
          <w:sz w:val="24"/>
          <w:szCs w:val="24"/>
        </w:rPr>
        <w:t xml:space="preserve"> cuestión sería perjudicial para</w:t>
      </w:r>
      <w:r w:rsidR="00C51A42">
        <w:rPr>
          <w:rFonts w:ascii="Arial Nova Light" w:hAnsi="Arial Nova Light"/>
          <w:sz w:val="24"/>
          <w:szCs w:val="24"/>
        </w:rPr>
        <w:t xml:space="preserve"> tanto para las</w:t>
      </w:r>
      <w:r w:rsidR="00C51A42" w:rsidRPr="00C2405B">
        <w:rPr>
          <w:rFonts w:ascii="Arial Nova Light" w:hAnsi="Arial Nova Light"/>
          <w:sz w:val="24"/>
          <w:szCs w:val="24"/>
        </w:rPr>
        <w:t xml:space="preserve"> posibles víctimas como para la sociedad.</w:t>
      </w:r>
    </w:p>
    <w:p w14:paraId="5EEBCF37" w14:textId="77777777" w:rsidR="00F94069" w:rsidRDefault="00F94069"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435EBE3F" w14:textId="052BE186" w:rsidR="00C2405B" w:rsidRDefault="00C2405B"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2405B">
        <w:rPr>
          <w:rFonts w:ascii="Arial Nova Light" w:hAnsi="Arial Nova Light"/>
          <w:sz w:val="24"/>
          <w:szCs w:val="24"/>
        </w:rPr>
        <w:t>Ahora</w:t>
      </w:r>
      <w:r w:rsidR="00F94069">
        <w:rPr>
          <w:rFonts w:ascii="Arial Nova Light" w:hAnsi="Arial Nova Light"/>
          <w:sz w:val="24"/>
          <w:szCs w:val="24"/>
        </w:rPr>
        <w:t xml:space="preserve"> bien</w:t>
      </w:r>
      <w:r w:rsidRPr="00C2405B">
        <w:rPr>
          <w:rFonts w:ascii="Arial Nova Light" w:hAnsi="Arial Nova Light"/>
          <w:sz w:val="24"/>
          <w:szCs w:val="24"/>
        </w:rPr>
        <w:t xml:space="preserve">, sostener que les es exigible a los medios </w:t>
      </w:r>
      <w:r w:rsidR="00F94069">
        <w:rPr>
          <w:rFonts w:ascii="Arial Nova Light" w:hAnsi="Arial Nova Light"/>
          <w:sz w:val="24"/>
          <w:szCs w:val="24"/>
        </w:rPr>
        <w:t xml:space="preserve">de comunicación </w:t>
      </w:r>
      <w:r w:rsidRPr="00C2405B">
        <w:rPr>
          <w:rFonts w:ascii="Arial Nova Light" w:hAnsi="Arial Nova Light"/>
          <w:sz w:val="24"/>
          <w:szCs w:val="24"/>
        </w:rPr>
        <w:t xml:space="preserve">un deber de cuidado para garantizar que en la difusión de las noticias se evite incurrir en </w:t>
      </w:r>
      <w:r w:rsidR="00F94069">
        <w:rPr>
          <w:rFonts w:ascii="Arial Nova Light" w:hAnsi="Arial Nova Light"/>
          <w:sz w:val="24"/>
          <w:szCs w:val="24"/>
        </w:rPr>
        <w:t xml:space="preserve">VPMG </w:t>
      </w:r>
      <w:r w:rsidRPr="00C2405B">
        <w:rPr>
          <w:rFonts w:ascii="Arial Nova Light" w:hAnsi="Arial Nova Light"/>
          <w:sz w:val="24"/>
          <w:szCs w:val="24"/>
        </w:rPr>
        <w:t>sería una carga excesiva y restrictiva de la actividad periodística</w:t>
      </w:r>
      <w:r w:rsidR="00F94069">
        <w:rPr>
          <w:rFonts w:ascii="Arial Nova Light" w:hAnsi="Arial Nova Light"/>
          <w:sz w:val="24"/>
          <w:szCs w:val="24"/>
        </w:rPr>
        <w:t xml:space="preserve">, pues </w:t>
      </w:r>
      <w:r w:rsidRPr="00C2405B">
        <w:rPr>
          <w:rFonts w:ascii="Arial Nova Light" w:hAnsi="Arial Nova Light"/>
          <w:sz w:val="24"/>
          <w:szCs w:val="24"/>
        </w:rPr>
        <w:t xml:space="preserve">implicaría que estos tuvieran que ejercer una autocensura para calificar sí la información que difunden constituye </w:t>
      </w:r>
      <w:r w:rsidR="00037314">
        <w:rPr>
          <w:rFonts w:ascii="Arial Nova Light" w:hAnsi="Arial Nova Light"/>
          <w:sz w:val="24"/>
          <w:szCs w:val="24"/>
        </w:rPr>
        <w:t>VPMG o no</w:t>
      </w:r>
      <w:r w:rsidRPr="00C2405B">
        <w:rPr>
          <w:rFonts w:ascii="Arial Nova Light" w:hAnsi="Arial Nova Light"/>
          <w:sz w:val="24"/>
          <w:szCs w:val="24"/>
        </w:rPr>
        <w:t>.</w:t>
      </w:r>
    </w:p>
    <w:p w14:paraId="4D2EAA19" w14:textId="12405860" w:rsidR="00C2405B" w:rsidRDefault="00C2405B"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498B25CE" w14:textId="560ACEC9" w:rsidR="00C2405B" w:rsidRDefault="00037314"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Lo descrito</w:t>
      </w:r>
      <w:r w:rsidR="00C2405B" w:rsidRPr="00C2405B">
        <w:rPr>
          <w:rFonts w:ascii="Arial Nova Light" w:hAnsi="Arial Nova Light"/>
          <w:sz w:val="24"/>
          <w:szCs w:val="24"/>
        </w:rPr>
        <w:t xml:space="preserve">, conllevaría a que los medios tuvieran que determinar si las expresiones realizadas por terceros pudieran constituir </w:t>
      </w:r>
      <w:r>
        <w:rPr>
          <w:rFonts w:ascii="Arial Nova Light" w:hAnsi="Arial Nova Light"/>
          <w:sz w:val="24"/>
          <w:szCs w:val="24"/>
        </w:rPr>
        <w:t>VPMG</w:t>
      </w:r>
      <w:r w:rsidR="00C2405B" w:rsidRPr="00C2405B">
        <w:rPr>
          <w:rFonts w:ascii="Arial Nova Light" w:hAnsi="Arial Nova Light"/>
          <w:sz w:val="24"/>
          <w:szCs w:val="24"/>
        </w:rPr>
        <w:t xml:space="preserve"> y en su caso, modificarlas para efectos de no ser objeto de una sanción, lo cual, implicaría sujetarlos a una autocensura.</w:t>
      </w:r>
    </w:p>
    <w:p w14:paraId="05CFDF88" w14:textId="12BF103E" w:rsidR="00C2405B" w:rsidRDefault="00C2405B"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46DED7F7" w14:textId="6DFD8A27" w:rsidR="00C2405B" w:rsidRDefault="00037314"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Pr>
          <w:rFonts w:ascii="Arial Nova Light" w:hAnsi="Arial Nova Light"/>
          <w:sz w:val="24"/>
          <w:szCs w:val="24"/>
        </w:rPr>
        <w:t xml:space="preserve">Además, </w:t>
      </w:r>
      <w:r w:rsidR="00C2405B" w:rsidRPr="00C2405B">
        <w:rPr>
          <w:rFonts w:ascii="Arial Nova Light" w:hAnsi="Arial Nova Light"/>
          <w:sz w:val="24"/>
          <w:szCs w:val="24"/>
        </w:rPr>
        <w:t xml:space="preserve">hacerlos corresponsables de las expresiones que constituyan </w:t>
      </w:r>
      <w:r>
        <w:rPr>
          <w:rFonts w:ascii="Arial Nova Light" w:hAnsi="Arial Nova Light"/>
          <w:sz w:val="24"/>
          <w:szCs w:val="24"/>
        </w:rPr>
        <w:t xml:space="preserve">VPMG </w:t>
      </w:r>
      <w:r w:rsidR="00C2405B" w:rsidRPr="00C2405B">
        <w:rPr>
          <w:rFonts w:ascii="Arial Nova Light" w:hAnsi="Arial Nova Light"/>
          <w:sz w:val="24"/>
          <w:szCs w:val="24"/>
        </w:rPr>
        <w:t>cuando se realice una mera labor descriptiva, implicaría una restricción indirecta a la libertad de expresión porque, al existir un riesgo en ser sancionados, existiría un incentivo para no llevar al ámbito noticioso este tipo de actos.</w:t>
      </w:r>
    </w:p>
    <w:p w14:paraId="0B9C0517" w14:textId="7B7BE91E" w:rsidR="00C2405B" w:rsidRDefault="00C2405B"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5BAB12B7" w14:textId="46FF58A5" w:rsidR="00C2405B" w:rsidRDefault="00C2405B"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r w:rsidRPr="00C2405B">
        <w:rPr>
          <w:rFonts w:ascii="Arial Nova Light" w:hAnsi="Arial Nova Light"/>
          <w:sz w:val="24"/>
          <w:szCs w:val="24"/>
        </w:rPr>
        <w:t xml:space="preserve">Finalmente, el hecho de ser sancionados al reportar este tipo de hechos tendría un objetivo adverso al de visibilizar aquellos actos que pudieran considerarse </w:t>
      </w:r>
      <w:r w:rsidR="00037314">
        <w:rPr>
          <w:rFonts w:ascii="Arial Nova Light" w:hAnsi="Arial Nova Light"/>
          <w:sz w:val="24"/>
          <w:szCs w:val="24"/>
        </w:rPr>
        <w:t>constitutivos de VPMG</w:t>
      </w:r>
      <w:r w:rsidRPr="00C2405B">
        <w:rPr>
          <w:rFonts w:ascii="Arial Nova Light" w:hAnsi="Arial Nova Light"/>
          <w:sz w:val="24"/>
          <w:szCs w:val="24"/>
        </w:rPr>
        <w:t xml:space="preserve">, </w:t>
      </w:r>
      <w:r w:rsidR="00037314">
        <w:rPr>
          <w:rFonts w:ascii="Arial Nova Light" w:hAnsi="Arial Nova Light"/>
          <w:sz w:val="24"/>
          <w:szCs w:val="24"/>
        </w:rPr>
        <w:t xml:space="preserve">pues como ya </w:t>
      </w:r>
      <w:r w:rsidRPr="00C2405B">
        <w:rPr>
          <w:rFonts w:ascii="Arial Nova Light" w:hAnsi="Arial Nova Light"/>
          <w:sz w:val="24"/>
          <w:szCs w:val="24"/>
        </w:rPr>
        <w:t>se mencionó, al existir un riesgo latente sobre la imposición de una sanción los medios de comunicación tendrían una razón para abstenerse de informar estos hechos</w:t>
      </w:r>
      <w:r w:rsidR="00037314">
        <w:rPr>
          <w:rFonts w:ascii="Arial Nova Light" w:hAnsi="Arial Nova Light"/>
          <w:sz w:val="24"/>
          <w:szCs w:val="24"/>
        </w:rPr>
        <w:t>.</w:t>
      </w:r>
    </w:p>
    <w:p w14:paraId="63F8CDDB" w14:textId="5AFE33AF" w:rsidR="00C2405B" w:rsidRDefault="00C2405B" w:rsidP="0015778C">
      <w:pPr>
        <w:pStyle w:val="Prrafodelista"/>
        <w:pBdr>
          <w:top w:val="nil"/>
          <w:left w:val="nil"/>
          <w:bottom w:val="nil"/>
          <w:right w:val="nil"/>
          <w:between w:val="nil"/>
        </w:pBdr>
        <w:tabs>
          <w:tab w:val="left" w:pos="284"/>
        </w:tabs>
        <w:spacing w:line="360" w:lineRule="auto"/>
        <w:ind w:left="0"/>
        <w:jc w:val="both"/>
        <w:rPr>
          <w:rFonts w:ascii="Arial Nova Light" w:hAnsi="Arial Nova Light"/>
          <w:sz w:val="24"/>
          <w:szCs w:val="24"/>
        </w:rPr>
      </w:pPr>
    </w:p>
    <w:p w14:paraId="65119458" w14:textId="22813FC7" w:rsidR="00C2405B" w:rsidRDefault="00037314" w:rsidP="00946F72">
      <w:pPr>
        <w:pStyle w:val="Prrafodelista"/>
        <w:pBdr>
          <w:top w:val="nil"/>
          <w:left w:val="nil"/>
          <w:bottom w:val="nil"/>
          <w:right w:val="nil"/>
          <w:between w:val="nil"/>
        </w:pBdr>
        <w:tabs>
          <w:tab w:val="left" w:pos="284"/>
          <w:tab w:val="left" w:pos="9214"/>
        </w:tabs>
        <w:spacing w:line="360" w:lineRule="auto"/>
        <w:ind w:left="567" w:right="709"/>
        <w:jc w:val="both"/>
        <w:rPr>
          <w:rFonts w:ascii="Arial Nova Light" w:hAnsi="Arial Nova Light"/>
          <w:sz w:val="24"/>
          <w:szCs w:val="24"/>
        </w:rPr>
      </w:pPr>
      <w:r>
        <w:rPr>
          <w:rFonts w:ascii="Arial Nova Light" w:hAnsi="Arial Nova Light"/>
          <w:sz w:val="24"/>
          <w:szCs w:val="24"/>
        </w:rPr>
        <w:t xml:space="preserve">En este contexto, este Tribunal Electoral reitera </w:t>
      </w:r>
      <w:r w:rsidR="00C2405B" w:rsidRPr="00C2405B">
        <w:rPr>
          <w:rFonts w:ascii="Arial Nova Light" w:hAnsi="Arial Nova Light"/>
          <w:sz w:val="24"/>
          <w:szCs w:val="24"/>
        </w:rPr>
        <w:t>que los medios de comunicación y los comunicadores</w:t>
      </w:r>
      <w:r>
        <w:rPr>
          <w:rFonts w:ascii="Arial Nova Light" w:hAnsi="Arial Nova Light"/>
          <w:sz w:val="24"/>
          <w:szCs w:val="24"/>
        </w:rPr>
        <w:t xml:space="preserve"> s</w:t>
      </w:r>
      <w:r w:rsidR="000162B2">
        <w:rPr>
          <w:rFonts w:ascii="Arial Nova Light" w:hAnsi="Arial Nova Light"/>
          <w:sz w:val="24"/>
          <w:szCs w:val="24"/>
        </w:rPr>
        <w:t>í</w:t>
      </w:r>
      <w:r w:rsidR="00C2405B" w:rsidRPr="00C2405B">
        <w:rPr>
          <w:rFonts w:ascii="Arial Nova Light" w:hAnsi="Arial Nova Light"/>
          <w:sz w:val="24"/>
          <w:szCs w:val="24"/>
        </w:rPr>
        <w:t xml:space="preserve"> pueden ser responsabilizados </w:t>
      </w:r>
      <w:r>
        <w:rPr>
          <w:rFonts w:ascii="Arial Nova Light" w:hAnsi="Arial Nova Light"/>
          <w:sz w:val="24"/>
          <w:szCs w:val="24"/>
        </w:rPr>
        <w:t>de VPMG</w:t>
      </w:r>
      <w:r w:rsidR="00C2405B" w:rsidRPr="00C2405B">
        <w:rPr>
          <w:rFonts w:ascii="Arial Nova Light" w:hAnsi="Arial Nova Light"/>
          <w:sz w:val="24"/>
          <w:szCs w:val="24"/>
        </w:rPr>
        <w:t>, pero, para ello es necesario analizar su participación directa en la realización de algún acto que pueda subsumirse en las hipótesis normativas que establecen los supuestos de</w:t>
      </w:r>
      <w:r>
        <w:rPr>
          <w:rFonts w:ascii="Arial Nova Light" w:hAnsi="Arial Nova Light"/>
          <w:sz w:val="24"/>
          <w:szCs w:val="24"/>
        </w:rPr>
        <w:t xml:space="preserve"> este tipo de violencia</w:t>
      </w:r>
      <w:r w:rsidR="00C2405B" w:rsidRPr="00C2405B">
        <w:rPr>
          <w:rFonts w:ascii="Arial Nova Light" w:hAnsi="Arial Nova Light"/>
          <w:sz w:val="24"/>
          <w:szCs w:val="24"/>
        </w:rPr>
        <w:t>, determinando entre otras cosas si su posición resultó neutral o bien, si formuló algún calificativo que fuera susceptible de calificarse como un estereotipo respecto de una mujer que ejerce sus derechos en el ámbito político-electoral.</w:t>
      </w:r>
    </w:p>
    <w:p w14:paraId="5287E711" w14:textId="42B85669" w:rsidR="00037314" w:rsidRDefault="00037314" w:rsidP="00946F72">
      <w:pPr>
        <w:pStyle w:val="Prrafodelista"/>
        <w:pBdr>
          <w:top w:val="nil"/>
          <w:left w:val="nil"/>
          <w:bottom w:val="nil"/>
          <w:right w:val="nil"/>
          <w:between w:val="nil"/>
        </w:pBdr>
        <w:tabs>
          <w:tab w:val="left" w:pos="284"/>
          <w:tab w:val="left" w:pos="9214"/>
        </w:tabs>
        <w:spacing w:line="360" w:lineRule="auto"/>
        <w:ind w:left="567" w:right="709"/>
        <w:jc w:val="both"/>
        <w:rPr>
          <w:rFonts w:ascii="Arial Nova Light" w:hAnsi="Arial Nova Light"/>
          <w:sz w:val="24"/>
          <w:szCs w:val="24"/>
        </w:rPr>
      </w:pPr>
    </w:p>
    <w:p w14:paraId="639932DA" w14:textId="77777777" w:rsidR="0067520C" w:rsidRDefault="00037314" w:rsidP="00946F72">
      <w:pPr>
        <w:pStyle w:val="Prrafodelista"/>
        <w:pBdr>
          <w:top w:val="nil"/>
          <w:left w:val="nil"/>
          <w:bottom w:val="nil"/>
          <w:right w:val="nil"/>
          <w:between w:val="nil"/>
        </w:pBdr>
        <w:tabs>
          <w:tab w:val="left" w:pos="284"/>
          <w:tab w:val="left" w:pos="9214"/>
        </w:tabs>
        <w:spacing w:line="360" w:lineRule="auto"/>
        <w:ind w:left="567" w:right="709"/>
        <w:jc w:val="both"/>
        <w:rPr>
          <w:rFonts w:ascii="Arial Nova Light" w:hAnsi="Arial Nova Light"/>
          <w:sz w:val="24"/>
          <w:szCs w:val="24"/>
        </w:rPr>
      </w:pPr>
      <w:r>
        <w:rPr>
          <w:rFonts w:ascii="Arial Nova Light" w:hAnsi="Arial Nova Light"/>
          <w:sz w:val="24"/>
          <w:szCs w:val="24"/>
        </w:rPr>
        <w:lastRenderedPageBreak/>
        <w:t xml:space="preserve">Por lo tanto, </w:t>
      </w:r>
      <w:r w:rsidRPr="00037314">
        <w:rPr>
          <w:rFonts w:ascii="Arial Nova Light" w:hAnsi="Arial Nova Light"/>
          <w:b/>
          <w:bCs/>
          <w:sz w:val="24"/>
          <w:szCs w:val="24"/>
        </w:rPr>
        <w:t xml:space="preserve">no se acredita la existencia de actos </w:t>
      </w:r>
      <w:r>
        <w:rPr>
          <w:rFonts w:ascii="Arial Nova Light" w:hAnsi="Arial Nova Light"/>
          <w:b/>
          <w:bCs/>
          <w:sz w:val="24"/>
          <w:szCs w:val="24"/>
        </w:rPr>
        <w:t xml:space="preserve">que constituyan </w:t>
      </w:r>
      <w:r w:rsidRPr="00037314">
        <w:rPr>
          <w:rFonts w:ascii="Arial Nova Light" w:hAnsi="Arial Nova Light"/>
          <w:b/>
          <w:bCs/>
          <w:sz w:val="24"/>
          <w:szCs w:val="24"/>
        </w:rPr>
        <w:t>VPMG</w:t>
      </w:r>
      <w:r>
        <w:rPr>
          <w:rFonts w:ascii="Arial Nova Light" w:hAnsi="Arial Nova Light"/>
          <w:sz w:val="24"/>
          <w:szCs w:val="24"/>
        </w:rPr>
        <w:t xml:space="preserve"> en perjuicio de la denunciante.</w:t>
      </w:r>
    </w:p>
    <w:p w14:paraId="58DDCE8D" w14:textId="77777777" w:rsidR="0067520C" w:rsidRPr="008554CF" w:rsidRDefault="0067520C" w:rsidP="00946F72">
      <w:pPr>
        <w:pStyle w:val="Prrafodelista"/>
        <w:pBdr>
          <w:top w:val="nil"/>
          <w:left w:val="nil"/>
          <w:bottom w:val="nil"/>
          <w:right w:val="nil"/>
          <w:between w:val="nil"/>
        </w:pBdr>
        <w:tabs>
          <w:tab w:val="left" w:pos="284"/>
          <w:tab w:val="left" w:pos="9214"/>
        </w:tabs>
        <w:spacing w:line="360" w:lineRule="auto"/>
        <w:ind w:left="567" w:right="709"/>
        <w:jc w:val="both"/>
        <w:rPr>
          <w:rFonts w:ascii="Arial Nova Light" w:hAnsi="Arial Nova Light"/>
          <w:sz w:val="24"/>
          <w:szCs w:val="24"/>
        </w:rPr>
      </w:pPr>
    </w:p>
    <w:p w14:paraId="667C9FA2" w14:textId="5849F109" w:rsidR="002F008B" w:rsidRDefault="008554CF" w:rsidP="00946F72">
      <w:pPr>
        <w:pStyle w:val="Prrafodelista"/>
        <w:pBdr>
          <w:top w:val="nil"/>
          <w:left w:val="nil"/>
          <w:bottom w:val="nil"/>
          <w:right w:val="nil"/>
          <w:between w:val="nil"/>
        </w:pBdr>
        <w:tabs>
          <w:tab w:val="left" w:pos="284"/>
          <w:tab w:val="left" w:pos="9214"/>
        </w:tabs>
        <w:spacing w:line="360" w:lineRule="auto"/>
        <w:ind w:left="567" w:right="709"/>
        <w:jc w:val="both"/>
        <w:rPr>
          <w:rFonts w:ascii="Arial Nova Light" w:hAnsi="Arial Nova Light"/>
          <w:sz w:val="24"/>
          <w:szCs w:val="24"/>
        </w:rPr>
      </w:pPr>
      <w:r>
        <w:rPr>
          <w:rFonts w:ascii="Arial Nova Light" w:hAnsi="Arial Nova Light"/>
          <w:sz w:val="24"/>
          <w:szCs w:val="24"/>
        </w:rPr>
        <w:t>Ahora bien,</w:t>
      </w:r>
      <w:r w:rsidRPr="008554CF">
        <w:rPr>
          <w:rFonts w:ascii="Arial Nova Light" w:hAnsi="Arial Nova Light"/>
          <w:sz w:val="24"/>
          <w:szCs w:val="24"/>
        </w:rPr>
        <w:t xml:space="preserve"> </w:t>
      </w:r>
      <w:r>
        <w:rPr>
          <w:rFonts w:ascii="Arial Nova Light" w:hAnsi="Arial Nova Light"/>
          <w:sz w:val="24"/>
          <w:szCs w:val="24"/>
        </w:rPr>
        <w:t>no pasa</w:t>
      </w:r>
      <w:r w:rsidRPr="008554CF">
        <w:rPr>
          <w:rFonts w:ascii="Arial Nova Light" w:hAnsi="Arial Nova Light"/>
          <w:sz w:val="24"/>
          <w:szCs w:val="24"/>
        </w:rPr>
        <w:t xml:space="preserve"> por alto para este Tribunal Electoral, que la crítica periodística será sujeta al derecho de réplica, siempre y cuando esté sustentada en información falsa o inexacta cuya divulgación le cause un agravio a la persona que lo solicite, ya sea político, económico, en su honor, imagen, reputación o, vida privada.</w:t>
      </w:r>
    </w:p>
    <w:p w14:paraId="3781B889" w14:textId="06912695" w:rsidR="008554CF" w:rsidRDefault="008554CF" w:rsidP="00946F72">
      <w:pPr>
        <w:pStyle w:val="Prrafodelista"/>
        <w:pBdr>
          <w:top w:val="nil"/>
          <w:left w:val="nil"/>
          <w:bottom w:val="nil"/>
          <w:right w:val="nil"/>
          <w:between w:val="nil"/>
        </w:pBdr>
        <w:tabs>
          <w:tab w:val="left" w:pos="284"/>
          <w:tab w:val="left" w:pos="9214"/>
        </w:tabs>
        <w:spacing w:line="360" w:lineRule="auto"/>
        <w:ind w:left="567" w:right="709"/>
        <w:jc w:val="both"/>
        <w:rPr>
          <w:rFonts w:ascii="Arial Nova Light" w:hAnsi="Arial Nova Light"/>
          <w:sz w:val="24"/>
          <w:szCs w:val="24"/>
        </w:rPr>
      </w:pPr>
    </w:p>
    <w:p w14:paraId="7DA272E1" w14:textId="1C2B198C" w:rsidR="008554CF" w:rsidRPr="008554CF" w:rsidRDefault="008554CF" w:rsidP="00946F72">
      <w:pPr>
        <w:pStyle w:val="Prrafodelista"/>
        <w:pBdr>
          <w:top w:val="nil"/>
          <w:left w:val="nil"/>
          <w:bottom w:val="nil"/>
          <w:right w:val="nil"/>
          <w:between w:val="nil"/>
        </w:pBdr>
        <w:tabs>
          <w:tab w:val="left" w:pos="284"/>
          <w:tab w:val="left" w:pos="9214"/>
        </w:tabs>
        <w:spacing w:line="360" w:lineRule="auto"/>
        <w:ind w:left="567" w:right="709"/>
        <w:jc w:val="both"/>
        <w:rPr>
          <w:rFonts w:ascii="Arial Nova Light" w:hAnsi="Arial Nova Light"/>
          <w:sz w:val="24"/>
          <w:szCs w:val="24"/>
        </w:rPr>
      </w:pPr>
      <w:r>
        <w:rPr>
          <w:rFonts w:ascii="Arial Nova Light" w:hAnsi="Arial Nova Light"/>
          <w:sz w:val="24"/>
          <w:szCs w:val="24"/>
        </w:rPr>
        <w:t xml:space="preserve">En ese sentido, queda a salvo el derecho de réplica de la denunciante para que, de así considerarlo, lo ejerza conforme a Derecho </w:t>
      </w:r>
      <w:r w:rsidR="00907BE9">
        <w:rPr>
          <w:rFonts w:ascii="Arial Nova Light" w:hAnsi="Arial Nova Light"/>
          <w:sz w:val="24"/>
          <w:szCs w:val="24"/>
        </w:rPr>
        <w:t>corresponda</w:t>
      </w:r>
      <w:r>
        <w:rPr>
          <w:rFonts w:ascii="Arial Nova Light" w:hAnsi="Arial Nova Light"/>
          <w:sz w:val="24"/>
          <w:szCs w:val="24"/>
        </w:rPr>
        <w:t>.</w:t>
      </w:r>
    </w:p>
    <w:p w14:paraId="0D0EE1CC" w14:textId="40ED8A97" w:rsidR="0015778C" w:rsidRDefault="0015778C" w:rsidP="00946F72">
      <w:pPr>
        <w:tabs>
          <w:tab w:val="left" w:pos="9214"/>
        </w:tabs>
        <w:spacing w:after="0" w:line="360" w:lineRule="auto"/>
        <w:ind w:left="567" w:right="709"/>
        <w:jc w:val="both"/>
        <w:rPr>
          <w:rFonts w:ascii="Arial Nova Light" w:hAnsi="Arial Nova Light" w:cs="Arial"/>
          <w:b/>
          <w:sz w:val="24"/>
          <w:szCs w:val="24"/>
        </w:rPr>
      </w:pPr>
      <w:r>
        <w:rPr>
          <w:rFonts w:ascii="Arial Nova Light" w:hAnsi="Arial Nova Light" w:cs="Arial"/>
          <w:b/>
          <w:sz w:val="24"/>
          <w:szCs w:val="24"/>
        </w:rPr>
        <w:t>11</w:t>
      </w:r>
      <w:r w:rsidRPr="00BD6D94">
        <w:rPr>
          <w:rFonts w:ascii="Arial Nova Light" w:hAnsi="Arial Nova Light" w:cs="Arial"/>
          <w:b/>
          <w:sz w:val="24"/>
          <w:szCs w:val="24"/>
        </w:rPr>
        <w:t xml:space="preserve">. RESOLUTIVOS. </w:t>
      </w:r>
    </w:p>
    <w:p w14:paraId="0EF8F89F" w14:textId="77777777" w:rsidR="0015778C" w:rsidRPr="00BD6D94" w:rsidRDefault="0015778C" w:rsidP="00946F72">
      <w:pPr>
        <w:tabs>
          <w:tab w:val="left" w:pos="9214"/>
        </w:tabs>
        <w:spacing w:after="0" w:line="360" w:lineRule="auto"/>
        <w:ind w:left="567" w:right="709"/>
        <w:jc w:val="both"/>
        <w:rPr>
          <w:rFonts w:ascii="Arial Nova Light" w:hAnsi="Arial Nova Light" w:cs="Arial"/>
          <w:sz w:val="24"/>
          <w:szCs w:val="24"/>
        </w:rPr>
      </w:pPr>
    </w:p>
    <w:p w14:paraId="0066B75E" w14:textId="72812F74" w:rsidR="0015778C" w:rsidRPr="00A74B4C" w:rsidRDefault="0015778C" w:rsidP="00946F72">
      <w:pPr>
        <w:pStyle w:val="NormalWeb"/>
        <w:tabs>
          <w:tab w:val="left" w:pos="9214"/>
        </w:tabs>
        <w:spacing w:before="0" w:beforeAutospacing="0" w:after="0" w:afterAutospacing="0" w:line="360" w:lineRule="auto"/>
        <w:ind w:left="567" w:right="709"/>
        <w:contextualSpacing/>
        <w:mirrorIndents/>
        <w:jc w:val="both"/>
        <w:rPr>
          <w:rFonts w:ascii="Arial Nova Light" w:hAnsi="Arial Nova Light" w:cs="Arial"/>
          <w:bCs/>
        </w:rPr>
      </w:pPr>
      <w:r w:rsidRPr="00BD6D94">
        <w:rPr>
          <w:rFonts w:ascii="Arial Nova Light" w:hAnsi="Arial Nova Light" w:cs="Arial"/>
          <w:b/>
        </w:rPr>
        <w:t xml:space="preserve">PRIMERO. </w:t>
      </w:r>
      <w:r w:rsidR="00A74B4C">
        <w:rPr>
          <w:rFonts w:ascii="Arial Nova Light" w:hAnsi="Arial Nova Light" w:cs="Arial"/>
          <w:bCs/>
        </w:rPr>
        <w:t xml:space="preserve">Se declara la inexistencia de la infracción denunciada </w:t>
      </w:r>
      <w:r w:rsidR="00037314" w:rsidRPr="00A74B4C">
        <w:rPr>
          <w:rFonts w:ascii="Arial Nova Light" w:hAnsi="Arial Nova Light" w:cs="Arial"/>
          <w:bCs/>
        </w:rPr>
        <w:t>consistente en calumnia.</w:t>
      </w:r>
    </w:p>
    <w:p w14:paraId="06FE5282" w14:textId="324AEED6" w:rsidR="00A74B4C" w:rsidRPr="00611DD2" w:rsidRDefault="0015778C" w:rsidP="00946F72">
      <w:pPr>
        <w:pStyle w:val="NormalWeb"/>
        <w:tabs>
          <w:tab w:val="left" w:pos="9214"/>
        </w:tabs>
        <w:spacing w:line="360" w:lineRule="auto"/>
        <w:ind w:left="567" w:right="709"/>
        <w:mirrorIndents/>
        <w:jc w:val="both"/>
        <w:rPr>
          <w:rFonts w:ascii="Arial Nova Light" w:hAnsi="Arial Nova Light" w:cs="Arial"/>
          <w:bCs/>
        </w:rPr>
      </w:pPr>
      <w:r w:rsidRPr="00BD6D94">
        <w:rPr>
          <w:rFonts w:ascii="Arial Nova Light" w:hAnsi="Arial Nova Light" w:cs="Arial"/>
          <w:b/>
        </w:rPr>
        <w:t xml:space="preserve">SEGUNDO. </w:t>
      </w:r>
      <w:r w:rsidR="00A74B4C">
        <w:rPr>
          <w:rFonts w:ascii="Arial Nova Light" w:hAnsi="Arial Nova Light" w:cs="Arial"/>
          <w:bCs/>
        </w:rPr>
        <w:t xml:space="preserve">Se declara la inexistencia de la infracción denunciada </w:t>
      </w:r>
      <w:r w:rsidR="00037314" w:rsidRPr="00A74B4C">
        <w:rPr>
          <w:rFonts w:ascii="Arial Nova Light" w:hAnsi="Arial Nova Light" w:cs="Arial"/>
          <w:bCs/>
        </w:rPr>
        <w:t xml:space="preserve">consistente en </w:t>
      </w:r>
      <w:r w:rsidR="00A74B4C" w:rsidRPr="00A74B4C">
        <w:rPr>
          <w:rFonts w:ascii="Arial Nova Light" w:hAnsi="Arial Nova Light" w:cs="Arial"/>
          <w:bCs/>
        </w:rPr>
        <w:t>V</w:t>
      </w:r>
      <w:r w:rsidR="00A74B4C">
        <w:rPr>
          <w:rFonts w:ascii="Arial Nova Light" w:hAnsi="Arial Nova Light" w:cs="Arial"/>
          <w:bCs/>
        </w:rPr>
        <w:t>PMG</w:t>
      </w:r>
      <w:r w:rsidR="00A74B4C" w:rsidRPr="00A74B4C">
        <w:rPr>
          <w:rFonts w:ascii="Arial Nova Light" w:hAnsi="Arial Nova Light" w:cs="Arial"/>
          <w:bCs/>
        </w:rPr>
        <w:t>.</w:t>
      </w:r>
    </w:p>
    <w:p w14:paraId="54C7865B" w14:textId="3D72C3EC" w:rsidR="0015778C" w:rsidRDefault="0015778C" w:rsidP="00946F72">
      <w:pPr>
        <w:pStyle w:val="NormalWeb"/>
        <w:tabs>
          <w:tab w:val="left" w:pos="9214"/>
        </w:tabs>
        <w:spacing w:line="360" w:lineRule="auto"/>
        <w:ind w:left="567" w:right="709"/>
        <w:mirrorIndents/>
        <w:jc w:val="both"/>
        <w:rPr>
          <w:rFonts w:ascii="Arial Nova Light" w:hAnsi="Arial Nova Light"/>
        </w:rPr>
      </w:pPr>
      <w:r w:rsidRPr="00BD6D94">
        <w:rPr>
          <w:rFonts w:ascii="Arial Nova Light" w:hAnsi="Arial Nova Light" w:cs="Arial"/>
          <w:b/>
        </w:rPr>
        <w:t>NOTIFÍQ</w:t>
      </w:r>
      <w:r>
        <w:rPr>
          <w:rFonts w:ascii="Arial Nova Light" w:hAnsi="Arial Nova Light" w:cs="Arial"/>
          <w:b/>
        </w:rPr>
        <w:t>U</w:t>
      </w:r>
      <w:r w:rsidRPr="00BD6D94">
        <w:rPr>
          <w:rFonts w:ascii="Arial Nova Light" w:hAnsi="Arial Nova Light" w:cs="Arial"/>
          <w:b/>
        </w:rPr>
        <w:t xml:space="preserve">ESE. </w:t>
      </w:r>
      <w:r w:rsidRPr="00BD6D94">
        <w:rPr>
          <w:rFonts w:ascii="Arial Nova Light" w:hAnsi="Arial Nova Light" w:cs="Arial"/>
        </w:rPr>
        <w:t xml:space="preserve">Así lo resolvió el Tribunal Electoral del Estado de Aguascalientes, por </w:t>
      </w:r>
      <w:r>
        <w:rPr>
          <w:rFonts w:ascii="Arial Nova Light" w:hAnsi="Arial Nova Light" w:cs="Arial"/>
          <w:b/>
        </w:rPr>
        <w:t>_________</w:t>
      </w:r>
      <w:r w:rsidRPr="00BD6D94">
        <w:rPr>
          <w:rFonts w:ascii="Arial Nova Light" w:hAnsi="Arial Nova Light" w:cs="Arial"/>
          <w:b/>
        </w:rPr>
        <w:t xml:space="preserve"> </w:t>
      </w:r>
      <w:r w:rsidRPr="00BD6D94">
        <w:rPr>
          <w:rFonts w:ascii="Arial Nova Light" w:hAnsi="Arial Nova Light" w:cs="Arial"/>
        </w:rPr>
        <w:t>de votos de las Magistradas y Magistrado que lo integran, ante el Secretario General de Acuerdos, quien autoriza y da fe.</w:t>
      </w:r>
      <w:r>
        <w:rPr>
          <w:rFonts w:ascii="Arial Nova Light" w:hAnsi="Arial Nova Light" w:cs="Arial"/>
        </w:rPr>
        <w:t xml:space="preserve"> </w:t>
      </w:r>
      <w:r w:rsidRPr="001C260B">
        <w:rPr>
          <w:rFonts w:ascii="Arial Nova Light" w:hAnsi="Arial Nova Light"/>
        </w:rPr>
        <w:t>En su oportunidad, archívese el expediente como asunto concluido y, en su caso, hágase la devolución de la documentación que corresponda.</w:t>
      </w:r>
    </w:p>
    <w:p w14:paraId="76D2F818" w14:textId="77777777" w:rsidR="00946F72" w:rsidRPr="001C260B" w:rsidRDefault="00946F72" w:rsidP="00946F72">
      <w:pPr>
        <w:pStyle w:val="NormalWeb"/>
        <w:spacing w:line="360" w:lineRule="auto"/>
        <w:ind w:left="851" w:right="709"/>
        <w:mirrorIndents/>
        <w:jc w:val="both"/>
        <w:rPr>
          <w:rFonts w:ascii="Arial Nova Light" w:hAnsi="Arial Nova Light" w:cs="Arial"/>
        </w:rPr>
      </w:pPr>
    </w:p>
    <w:tbl>
      <w:tblPr>
        <w:tblW w:w="9118" w:type="dxa"/>
        <w:tblBorders>
          <w:top w:val="nil"/>
          <w:left w:val="nil"/>
          <w:bottom w:val="nil"/>
          <w:right w:val="nil"/>
          <w:insideH w:val="nil"/>
          <w:insideV w:val="nil"/>
        </w:tblBorders>
        <w:tblLayout w:type="fixed"/>
        <w:tblLook w:val="0400" w:firstRow="0" w:lastRow="0" w:firstColumn="0" w:lastColumn="0" w:noHBand="0" w:noVBand="1"/>
      </w:tblPr>
      <w:tblGrid>
        <w:gridCol w:w="4558"/>
        <w:gridCol w:w="4560"/>
      </w:tblGrid>
      <w:tr w:rsidR="0015778C" w:rsidRPr="00222482" w14:paraId="0E415C5B" w14:textId="77777777" w:rsidTr="00AA4C9C">
        <w:trPr>
          <w:trHeight w:val="2136"/>
        </w:trPr>
        <w:tc>
          <w:tcPr>
            <w:tcW w:w="9118" w:type="dxa"/>
            <w:gridSpan w:val="2"/>
          </w:tcPr>
          <w:p w14:paraId="3A8D4E13" w14:textId="02270DBE" w:rsidR="0015778C" w:rsidRPr="00222482" w:rsidRDefault="0015778C" w:rsidP="00611DD2">
            <w:pPr>
              <w:pBdr>
                <w:top w:val="nil"/>
                <w:left w:val="nil"/>
                <w:bottom w:val="nil"/>
                <w:right w:val="nil"/>
                <w:between w:val="nil"/>
              </w:pBdr>
              <w:spacing w:line="360" w:lineRule="auto"/>
              <w:jc w:val="center"/>
              <w:rPr>
                <w:rFonts w:ascii="Arial Nova Light" w:eastAsia="Arial Nova" w:hAnsi="Arial Nova Light" w:cs="Arial Nova"/>
                <w:b/>
                <w:sz w:val="24"/>
                <w:szCs w:val="24"/>
              </w:rPr>
            </w:pPr>
            <w:bookmarkStart w:id="6" w:name="_Hlk68778058"/>
            <w:r w:rsidRPr="00222482">
              <w:rPr>
                <w:rFonts w:ascii="Arial Nova Light" w:eastAsia="Arial Nova" w:hAnsi="Arial Nova Light" w:cs="Arial Nova"/>
                <w:b/>
                <w:sz w:val="24"/>
                <w:szCs w:val="24"/>
              </w:rPr>
              <w:t>MAGISTRADA PRESIDENTA</w:t>
            </w:r>
          </w:p>
          <w:p w14:paraId="59F8EFDD" w14:textId="77777777" w:rsidR="0015778C" w:rsidRPr="00222482" w:rsidRDefault="0015778C" w:rsidP="00AA4C9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E16DDA2" w14:textId="77777777" w:rsidR="0015778C" w:rsidRPr="00222482" w:rsidRDefault="0015778C" w:rsidP="00AA4C9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CLAUDIA ELOISA DÍAZ DE LEÓN GONZÁLEZ</w:t>
            </w:r>
          </w:p>
        </w:tc>
      </w:tr>
      <w:tr w:rsidR="0015778C" w:rsidRPr="00222482" w14:paraId="7618486D" w14:textId="77777777" w:rsidTr="00AA4C9C">
        <w:tc>
          <w:tcPr>
            <w:tcW w:w="4558" w:type="dxa"/>
          </w:tcPr>
          <w:p w14:paraId="7C80D3FD" w14:textId="77777777" w:rsidR="0015778C" w:rsidRPr="00222482" w:rsidRDefault="0015778C" w:rsidP="00AA4C9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MAGISTRADA</w:t>
            </w:r>
          </w:p>
          <w:p w14:paraId="7551954E" w14:textId="77777777" w:rsidR="0015778C" w:rsidRPr="00222482" w:rsidRDefault="0015778C" w:rsidP="00AA4C9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55D9D00A" w14:textId="77777777" w:rsidR="0015778C" w:rsidRPr="00222482" w:rsidRDefault="0015778C" w:rsidP="00AA4C9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lastRenderedPageBreak/>
              <w:t xml:space="preserve">LAURA HORTENSIA </w:t>
            </w:r>
          </w:p>
          <w:p w14:paraId="200EEF78" w14:textId="77777777" w:rsidR="0015778C" w:rsidRPr="00222482" w:rsidRDefault="0015778C" w:rsidP="00AA4C9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LLAMAS HERNÁNDEZ</w:t>
            </w:r>
          </w:p>
        </w:tc>
        <w:tc>
          <w:tcPr>
            <w:tcW w:w="4560" w:type="dxa"/>
          </w:tcPr>
          <w:p w14:paraId="78058E48" w14:textId="77777777" w:rsidR="0015778C" w:rsidRPr="00222482" w:rsidRDefault="0015778C" w:rsidP="00AA4C9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lastRenderedPageBreak/>
              <w:t>MAGISTRADO</w:t>
            </w:r>
          </w:p>
          <w:p w14:paraId="08304922" w14:textId="77777777" w:rsidR="0015778C" w:rsidRPr="00222482" w:rsidRDefault="0015778C" w:rsidP="00AA4C9C">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3F726343" w14:textId="77777777" w:rsidR="0015778C" w:rsidRPr="00222482" w:rsidRDefault="0015778C" w:rsidP="00AA4C9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lastRenderedPageBreak/>
              <w:t xml:space="preserve">HÉCTOR SALVADOR </w:t>
            </w:r>
          </w:p>
          <w:p w14:paraId="2256C6E0" w14:textId="77777777" w:rsidR="0015778C" w:rsidRPr="00222482" w:rsidRDefault="0015778C" w:rsidP="00AA4C9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HERNÁNDEZ GALLEGOS</w:t>
            </w:r>
          </w:p>
        </w:tc>
      </w:tr>
      <w:tr w:rsidR="0015778C" w:rsidRPr="00222482" w14:paraId="504AA6BA" w14:textId="77777777" w:rsidTr="00AA4C9C">
        <w:tc>
          <w:tcPr>
            <w:tcW w:w="9118" w:type="dxa"/>
            <w:gridSpan w:val="2"/>
          </w:tcPr>
          <w:p w14:paraId="2E3C8CB3" w14:textId="2F46D850" w:rsidR="0015778C" w:rsidRDefault="0015778C" w:rsidP="00611DD2">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lastRenderedPageBreak/>
              <w:t>SECRETARIO GENERAL DE ACUERDOS</w:t>
            </w:r>
          </w:p>
          <w:p w14:paraId="4BE547EF" w14:textId="77777777" w:rsidR="00611DD2" w:rsidRPr="00222482" w:rsidRDefault="00611DD2" w:rsidP="00611DD2">
            <w:pPr>
              <w:pBdr>
                <w:top w:val="nil"/>
                <w:left w:val="nil"/>
                <w:bottom w:val="nil"/>
                <w:right w:val="nil"/>
                <w:between w:val="nil"/>
              </w:pBdr>
              <w:spacing w:line="360" w:lineRule="auto"/>
              <w:jc w:val="center"/>
              <w:rPr>
                <w:rFonts w:ascii="Arial Nova Light" w:eastAsia="Arial Nova" w:hAnsi="Arial Nova Light" w:cs="Arial Nova"/>
                <w:b/>
                <w:sz w:val="24"/>
                <w:szCs w:val="24"/>
              </w:rPr>
            </w:pPr>
          </w:p>
          <w:p w14:paraId="63EE83FF" w14:textId="77777777" w:rsidR="0015778C" w:rsidRPr="00222482" w:rsidRDefault="0015778C" w:rsidP="00AA4C9C">
            <w:pPr>
              <w:pBdr>
                <w:top w:val="nil"/>
                <w:left w:val="nil"/>
                <w:bottom w:val="nil"/>
                <w:right w:val="nil"/>
                <w:between w:val="nil"/>
              </w:pBdr>
              <w:spacing w:line="360" w:lineRule="auto"/>
              <w:jc w:val="center"/>
              <w:rPr>
                <w:rFonts w:ascii="Arial Nova Light" w:eastAsia="Arial Nova" w:hAnsi="Arial Nova Light" w:cs="Arial Nova"/>
                <w:b/>
                <w:sz w:val="24"/>
                <w:szCs w:val="24"/>
              </w:rPr>
            </w:pPr>
            <w:r w:rsidRPr="00222482">
              <w:rPr>
                <w:rFonts w:ascii="Arial Nova Light" w:eastAsia="Arial Nova" w:hAnsi="Arial Nova Light" w:cs="Arial Nova"/>
                <w:b/>
                <w:sz w:val="24"/>
                <w:szCs w:val="24"/>
              </w:rPr>
              <w:t>JESÚS OCIEL BAENA SUCEDO</w:t>
            </w:r>
          </w:p>
        </w:tc>
      </w:tr>
      <w:bookmarkEnd w:id="6"/>
    </w:tbl>
    <w:p w14:paraId="12C7094B" w14:textId="77777777" w:rsidR="00E00033" w:rsidRPr="00E00033" w:rsidRDefault="00E00033" w:rsidP="00E00033">
      <w:pPr>
        <w:pBdr>
          <w:top w:val="nil"/>
          <w:left w:val="nil"/>
          <w:bottom w:val="nil"/>
          <w:right w:val="nil"/>
          <w:between w:val="nil"/>
        </w:pBdr>
        <w:tabs>
          <w:tab w:val="left" w:pos="0"/>
        </w:tabs>
        <w:spacing w:line="360" w:lineRule="auto"/>
        <w:ind w:right="36"/>
        <w:jc w:val="both"/>
        <w:rPr>
          <w:rFonts w:ascii="Arial Nova Light" w:hAnsi="Arial Nova Light"/>
          <w:bCs/>
          <w:sz w:val="20"/>
          <w:szCs w:val="20"/>
        </w:rPr>
      </w:pPr>
    </w:p>
    <w:sectPr w:rsidR="00E00033" w:rsidRPr="00E00033" w:rsidSect="002F73B6">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20160" w:code="5"/>
      <w:pgMar w:top="3403" w:right="1183" w:bottom="198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D8CDD3" w14:textId="77777777" w:rsidR="00812115" w:rsidRDefault="00812115" w:rsidP="006E7BAE">
      <w:pPr>
        <w:spacing w:after="0" w:line="240" w:lineRule="auto"/>
      </w:pPr>
      <w:r>
        <w:separator/>
      </w:r>
    </w:p>
  </w:endnote>
  <w:endnote w:type="continuationSeparator" w:id="0">
    <w:p w14:paraId="23D283B2" w14:textId="77777777" w:rsidR="00812115" w:rsidRDefault="00812115" w:rsidP="006E7B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Arial Nova">
    <w:altName w:val="Arial Nova"/>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6B7A0" w14:textId="77777777" w:rsidR="00C830DD" w:rsidRDefault="00C830DD">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87107" w14:textId="77777777" w:rsidR="00C830DD" w:rsidRDefault="00C830DD">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66CC1" w14:textId="77777777" w:rsidR="00C830DD" w:rsidRDefault="00C830D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3AB42" w14:textId="77777777" w:rsidR="00812115" w:rsidRDefault="00812115" w:rsidP="006E7BAE">
      <w:pPr>
        <w:spacing w:after="0" w:line="240" w:lineRule="auto"/>
      </w:pPr>
      <w:r>
        <w:separator/>
      </w:r>
    </w:p>
  </w:footnote>
  <w:footnote w:type="continuationSeparator" w:id="0">
    <w:p w14:paraId="60D8EA5A" w14:textId="77777777" w:rsidR="00812115" w:rsidRDefault="00812115" w:rsidP="006E7BAE">
      <w:pPr>
        <w:spacing w:after="0" w:line="240" w:lineRule="auto"/>
      </w:pPr>
      <w:r>
        <w:continuationSeparator/>
      </w:r>
    </w:p>
  </w:footnote>
  <w:footnote w:id="1">
    <w:p w14:paraId="0DCD538C" w14:textId="77777777" w:rsidR="004F331E" w:rsidRPr="00D03856" w:rsidRDefault="004F331E" w:rsidP="004F331E">
      <w:pPr>
        <w:pStyle w:val="Textonotapie"/>
        <w:jc w:val="both"/>
        <w:rPr>
          <w:rFonts w:ascii="Arial Nova Light" w:hAnsi="Arial Nova Light"/>
          <w:sz w:val="16"/>
          <w:szCs w:val="16"/>
        </w:rPr>
      </w:pPr>
      <w:r w:rsidRPr="00D03856">
        <w:rPr>
          <w:rStyle w:val="Refdenotaalpie"/>
          <w:rFonts w:ascii="Arial Nova Light" w:hAnsi="Arial Nova Light"/>
          <w:sz w:val="16"/>
          <w:szCs w:val="16"/>
        </w:rPr>
        <w:footnoteRef/>
      </w:r>
      <w:r w:rsidRPr="00D03856">
        <w:rPr>
          <w:rFonts w:ascii="Arial Nova Light" w:hAnsi="Arial Nova Light"/>
          <w:sz w:val="16"/>
          <w:szCs w:val="16"/>
        </w:rPr>
        <w:t xml:space="preserve"> En lo sucesivo, VPMG </w:t>
      </w:r>
    </w:p>
  </w:footnote>
  <w:footnote w:id="2">
    <w:p w14:paraId="52B50DD0" w14:textId="253D2450" w:rsidR="002B3373" w:rsidRPr="00EA1D69" w:rsidRDefault="002B3373">
      <w:pPr>
        <w:pStyle w:val="Textonotapie"/>
        <w:rPr>
          <w:rFonts w:ascii="Arial Nova Light" w:hAnsi="Arial Nova Light"/>
          <w:sz w:val="16"/>
          <w:szCs w:val="16"/>
        </w:rPr>
      </w:pPr>
      <w:r w:rsidRPr="00EA1D69">
        <w:rPr>
          <w:rStyle w:val="Refdenotaalpie"/>
          <w:rFonts w:ascii="Arial Nova Light" w:hAnsi="Arial Nova Light"/>
          <w:sz w:val="16"/>
          <w:szCs w:val="16"/>
        </w:rPr>
        <w:footnoteRef/>
      </w:r>
      <w:r w:rsidRPr="00EA1D69">
        <w:rPr>
          <w:rFonts w:ascii="Arial Nova Light" w:hAnsi="Arial Nova Light"/>
          <w:sz w:val="16"/>
          <w:szCs w:val="16"/>
        </w:rPr>
        <w:t xml:space="preserve"> CG, en lo sucesivo. </w:t>
      </w:r>
    </w:p>
  </w:footnote>
  <w:footnote w:id="3">
    <w:p w14:paraId="7527288B" w14:textId="6E12ACDF" w:rsidR="002B3373" w:rsidRPr="00EA1D69" w:rsidRDefault="002B3373">
      <w:pPr>
        <w:pStyle w:val="Textonotapie"/>
        <w:rPr>
          <w:rFonts w:ascii="Arial Nova Light" w:hAnsi="Arial Nova Light"/>
          <w:sz w:val="16"/>
          <w:szCs w:val="16"/>
        </w:rPr>
      </w:pPr>
      <w:r w:rsidRPr="00EA1D69">
        <w:rPr>
          <w:rStyle w:val="Refdenotaalpie"/>
          <w:rFonts w:ascii="Arial Nova Light" w:hAnsi="Arial Nova Light"/>
          <w:sz w:val="16"/>
          <w:szCs w:val="16"/>
        </w:rPr>
        <w:footnoteRef/>
      </w:r>
      <w:r w:rsidRPr="00EA1D69">
        <w:rPr>
          <w:rFonts w:ascii="Arial Nova Light" w:hAnsi="Arial Nova Light"/>
          <w:sz w:val="16"/>
          <w:szCs w:val="16"/>
        </w:rPr>
        <w:t xml:space="preserve"> IEE, en lo sucesivo. </w:t>
      </w:r>
    </w:p>
  </w:footnote>
  <w:footnote w:id="4">
    <w:p w14:paraId="06D24B70" w14:textId="7551B50F" w:rsidR="00064F3D" w:rsidRPr="00EA1D69" w:rsidRDefault="00064F3D">
      <w:pPr>
        <w:pStyle w:val="Textonotapie"/>
        <w:rPr>
          <w:rFonts w:ascii="Arial Nova Light" w:hAnsi="Arial Nova Light"/>
          <w:sz w:val="16"/>
          <w:szCs w:val="16"/>
        </w:rPr>
      </w:pPr>
      <w:r w:rsidRPr="00EA1D69">
        <w:rPr>
          <w:rStyle w:val="Refdenotaalpie"/>
          <w:rFonts w:ascii="Arial Nova Light" w:hAnsi="Arial Nova Light"/>
          <w:sz w:val="16"/>
          <w:szCs w:val="16"/>
        </w:rPr>
        <w:footnoteRef/>
      </w:r>
      <w:r w:rsidRPr="00EA1D69">
        <w:rPr>
          <w:rFonts w:ascii="Arial Nova Light" w:hAnsi="Arial Nova Light"/>
          <w:sz w:val="16"/>
          <w:szCs w:val="16"/>
        </w:rPr>
        <w:t xml:space="preserve"> Todas las fechas corresponden al año dos mil veintidós, salvo precisión en contrario.</w:t>
      </w:r>
    </w:p>
  </w:footnote>
  <w:footnote w:id="5">
    <w:p w14:paraId="2E36BF7F" w14:textId="582EC3AD" w:rsidR="00A76652" w:rsidRPr="00EA1D69" w:rsidRDefault="00A76652">
      <w:pPr>
        <w:pStyle w:val="Textonotapie"/>
        <w:rPr>
          <w:rFonts w:ascii="Arial Nova Light" w:hAnsi="Arial Nova Light"/>
          <w:sz w:val="16"/>
          <w:szCs w:val="16"/>
        </w:rPr>
      </w:pPr>
      <w:r w:rsidRPr="00EA1D69">
        <w:rPr>
          <w:rStyle w:val="Refdenotaalpie"/>
          <w:rFonts w:ascii="Arial Nova Light" w:hAnsi="Arial Nova Light"/>
          <w:sz w:val="16"/>
          <w:szCs w:val="16"/>
        </w:rPr>
        <w:footnoteRef/>
      </w:r>
      <w:r w:rsidRPr="00EA1D69">
        <w:rPr>
          <w:rFonts w:ascii="Arial Nova Light" w:hAnsi="Arial Nova Light"/>
          <w:sz w:val="16"/>
          <w:szCs w:val="16"/>
        </w:rPr>
        <w:t xml:space="preserve"> </w:t>
      </w:r>
      <w:r w:rsidRPr="00EA1D69">
        <w:rPr>
          <w:rFonts w:ascii="Arial Nova Light" w:eastAsia="Arial Nova" w:hAnsi="Arial Nova Light" w:cs="Arial Nova"/>
          <w:sz w:val="16"/>
          <w:szCs w:val="16"/>
        </w:rPr>
        <w:t>Consultable en la Compilación 1997-2013, Jurisprudencia y tesis en materia electoral, del Tribunal Electoral del Poder Judicial de la Federación, páginas 129 y 130.</w:t>
      </w:r>
    </w:p>
  </w:footnote>
  <w:footnote w:id="6">
    <w:p w14:paraId="6C9B2A0E" w14:textId="77777777" w:rsidR="00611DD2" w:rsidRPr="00611DD2" w:rsidRDefault="00611DD2" w:rsidP="00611DD2">
      <w:pPr>
        <w:pStyle w:val="Textonotapie"/>
        <w:jc w:val="both"/>
        <w:rPr>
          <w:rFonts w:ascii="Arial Nova Light" w:hAnsi="Arial Nova Light" w:cs="Arial"/>
          <w:sz w:val="16"/>
          <w:szCs w:val="16"/>
        </w:rPr>
      </w:pPr>
      <w:r w:rsidRPr="00611DD2">
        <w:rPr>
          <w:rStyle w:val="Refdenotaalpie"/>
          <w:rFonts w:ascii="Arial Nova Light" w:hAnsi="Arial Nova Light" w:cs="Arial"/>
          <w:sz w:val="16"/>
          <w:szCs w:val="16"/>
        </w:rPr>
        <w:footnoteRef/>
      </w:r>
      <w:r w:rsidRPr="00611DD2">
        <w:rPr>
          <w:rFonts w:ascii="Arial Nova Light" w:hAnsi="Arial Nova Light" w:cs="Arial"/>
          <w:sz w:val="16"/>
          <w:szCs w:val="16"/>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footnote>
  <w:footnote w:id="7">
    <w:p w14:paraId="17A943B0" w14:textId="77777777" w:rsidR="00611DD2" w:rsidRPr="00611DD2" w:rsidRDefault="00611DD2" w:rsidP="00611DD2">
      <w:pPr>
        <w:pStyle w:val="Textonotapie"/>
        <w:jc w:val="both"/>
        <w:rPr>
          <w:rFonts w:ascii="Arial Nova Light" w:hAnsi="Arial Nova Light" w:cs="Arial"/>
          <w:sz w:val="16"/>
          <w:szCs w:val="16"/>
        </w:rPr>
      </w:pPr>
      <w:r w:rsidRPr="00611DD2">
        <w:rPr>
          <w:rStyle w:val="Refdenotaalpie"/>
          <w:rFonts w:ascii="Arial Nova Light" w:hAnsi="Arial Nova Light" w:cs="Arial"/>
          <w:sz w:val="16"/>
          <w:szCs w:val="16"/>
        </w:rPr>
        <w:footnoteRef/>
      </w:r>
      <w:r w:rsidRPr="00611DD2">
        <w:rPr>
          <w:rFonts w:ascii="Arial Nova Light" w:hAnsi="Arial Nova Light" w:cs="Arial"/>
          <w:sz w:val="16"/>
          <w:szCs w:val="16"/>
        </w:rPr>
        <w:t xml:space="preserve"> Apartado C. En la propaganda política o electoral que difundan los partidos y candidatos deberán abstenerse de expresiones que calumnien a las personas</w:t>
      </w:r>
    </w:p>
  </w:footnote>
  <w:footnote w:id="8">
    <w:p w14:paraId="5396804B" w14:textId="77777777" w:rsidR="00611DD2" w:rsidRPr="00611DD2" w:rsidRDefault="00611DD2" w:rsidP="00611DD2">
      <w:pPr>
        <w:pStyle w:val="Textonotapie"/>
        <w:jc w:val="both"/>
        <w:rPr>
          <w:rFonts w:ascii="Arial Nova Light" w:hAnsi="Arial Nova Light" w:cs="Arial"/>
          <w:sz w:val="16"/>
          <w:szCs w:val="16"/>
        </w:rPr>
      </w:pPr>
      <w:r w:rsidRPr="00611DD2">
        <w:rPr>
          <w:rStyle w:val="Refdenotaalpie"/>
          <w:rFonts w:ascii="Arial Nova Light" w:hAnsi="Arial Nova Light" w:cs="Arial"/>
          <w:sz w:val="16"/>
          <w:szCs w:val="16"/>
        </w:rPr>
        <w:footnoteRef/>
      </w:r>
      <w:r w:rsidRPr="00611DD2">
        <w:rPr>
          <w:rFonts w:ascii="Arial Nova Light" w:hAnsi="Arial Nova Light" w:cs="Arial"/>
          <w:sz w:val="16"/>
          <w:szCs w:val="16"/>
        </w:rPr>
        <w:t xml:space="preserve"> Artículo 471. Los procedimientos relacionados con la difusión de propaganda que se considere calumniosa sólo podrán iniciarse a instancia de parte afectada. Se entenderá por calumnia la imputación de hechos o delitos falsos con impacto en un proceso electoral.</w:t>
      </w:r>
    </w:p>
  </w:footnote>
  <w:footnote w:id="9">
    <w:p w14:paraId="4FC4906A" w14:textId="77777777" w:rsidR="00611DD2" w:rsidRPr="00611DD2" w:rsidRDefault="00611DD2" w:rsidP="00611DD2">
      <w:pPr>
        <w:pStyle w:val="Textonotapie"/>
        <w:jc w:val="both"/>
        <w:rPr>
          <w:rFonts w:ascii="Arial Nova Light" w:hAnsi="Arial Nova Light" w:cs="Arial"/>
          <w:sz w:val="16"/>
          <w:szCs w:val="16"/>
        </w:rPr>
      </w:pPr>
      <w:r w:rsidRPr="00611DD2">
        <w:rPr>
          <w:rStyle w:val="Refdenotaalpie"/>
          <w:rFonts w:ascii="Arial Nova Light" w:hAnsi="Arial Nova Light" w:cs="Arial"/>
          <w:sz w:val="16"/>
          <w:szCs w:val="16"/>
        </w:rPr>
        <w:footnoteRef/>
      </w:r>
      <w:r w:rsidRPr="00611DD2">
        <w:rPr>
          <w:rFonts w:ascii="Arial Nova Light" w:hAnsi="Arial Nova Light" w:cs="Arial"/>
          <w:sz w:val="16"/>
          <w:szCs w:val="16"/>
        </w:rPr>
        <w:t xml:space="preserve"> Véase la resolución de la Acción de Inconstitucionalidad 64/2015 y sus acumuladas 65/2015, 66/2015, 68/2015 y 70/2015 (Ley de Instituciones y Procedimientos Electorales del Estado de Sinaloa). Véase la resolución de la Acción de Inconstitucionalidad 129/2015 y sus acumuladas 130/2015, 131/2015, 132/2015, 133/2015 y 137/2015 (Ley Electoral del estado de Quintana Roo.</w:t>
      </w:r>
    </w:p>
  </w:footnote>
  <w:footnote w:id="10">
    <w:p w14:paraId="42E5242D" w14:textId="77777777" w:rsidR="00611DD2" w:rsidRDefault="00611DD2" w:rsidP="00611DD2">
      <w:pPr>
        <w:pStyle w:val="Textonotapie"/>
        <w:jc w:val="both"/>
      </w:pPr>
      <w:r w:rsidRPr="00611DD2">
        <w:rPr>
          <w:rStyle w:val="Refdenotaalpie"/>
          <w:rFonts w:ascii="Arial Nova Light" w:hAnsi="Arial Nova Light" w:cs="Arial"/>
          <w:sz w:val="16"/>
          <w:szCs w:val="16"/>
        </w:rPr>
        <w:footnoteRef/>
      </w:r>
      <w:r w:rsidRPr="00611DD2">
        <w:rPr>
          <w:rFonts w:ascii="Arial Nova Light" w:hAnsi="Arial Nova Light" w:cs="Arial"/>
          <w:sz w:val="16"/>
          <w:szCs w:val="16"/>
        </w:rPr>
        <w:t xml:space="preserve"> Véase la sentencia SUP-REP-042/2018.</w:t>
      </w:r>
    </w:p>
  </w:footnote>
  <w:footnote w:id="11">
    <w:p w14:paraId="1C94CCAB" w14:textId="77777777" w:rsidR="00E00033" w:rsidRPr="005A41A5" w:rsidRDefault="00E00033" w:rsidP="005A41A5">
      <w:pPr>
        <w:pStyle w:val="Textonotapie"/>
        <w:jc w:val="both"/>
        <w:rPr>
          <w:rFonts w:ascii="Arial Nova Light" w:hAnsi="Arial Nova Light"/>
          <w:sz w:val="16"/>
          <w:szCs w:val="16"/>
        </w:rPr>
      </w:pPr>
      <w:r w:rsidRPr="005A41A5">
        <w:rPr>
          <w:rStyle w:val="Refdenotaalpie"/>
          <w:rFonts w:ascii="Arial Nova Light" w:hAnsi="Arial Nova Light"/>
          <w:sz w:val="16"/>
          <w:szCs w:val="16"/>
        </w:rPr>
        <w:footnoteRef/>
      </w:r>
      <w:r w:rsidRPr="005A41A5">
        <w:rPr>
          <w:rFonts w:ascii="Arial Nova Light" w:hAnsi="Arial Nova Light"/>
          <w:sz w:val="16"/>
          <w:szCs w:val="16"/>
        </w:rPr>
        <w:t xml:space="preserve"> Véase la </w:t>
      </w:r>
      <w:r w:rsidRPr="000162B2">
        <w:rPr>
          <w:rFonts w:ascii="Arial Nova Light" w:hAnsi="Arial Nova Light"/>
          <w:b/>
          <w:bCs/>
          <w:sz w:val="16"/>
          <w:szCs w:val="16"/>
        </w:rPr>
        <w:t>Jurisprudencia 15/2018</w:t>
      </w:r>
      <w:r w:rsidRPr="005A41A5">
        <w:rPr>
          <w:rFonts w:ascii="Arial Nova Light" w:hAnsi="Arial Nova Light"/>
          <w:sz w:val="16"/>
          <w:szCs w:val="16"/>
        </w:rPr>
        <w:t xml:space="preserve">, de rubro: </w:t>
      </w:r>
      <w:r w:rsidRPr="000162B2">
        <w:rPr>
          <w:rFonts w:ascii="Arial Nova Light" w:hAnsi="Arial Nova Light"/>
          <w:b/>
          <w:bCs/>
          <w:sz w:val="16"/>
          <w:szCs w:val="16"/>
        </w:rPr>
        <w:t>PROTECCIÓN AL PERIODISMO. CRITERIOS PARA DESVIRTUAR LA PRESUNCIÓN DE LICITUD DE LA ACTIVIDAD PERIODÍSTICA</w:t>
      </w:r>
      <w:r w:rsidRPr="005A41A5">
        <w:rPr>
          <w:rFonts w:ascii="Arial Nova Light" w:hAnsi="Arial Nova Light"/>
          <w:sz w:val="16"/>
          <w:szCs w:val="16"/>
        </w:rPr>
        <w:t>. De lo dispuesto en los artículos 1°, 6º y 7º, de la Constitución Política de los Estados Unidos Mexicanos; 19, párrafos 2 y 3, del Pacto Internacional de Derechos Civiles y Políticos; y 13 de la Convención Americana sobre Derechos Humanos, se advierte que la libertad de expresión, incluida la de prensa, en principio, implica la inviolabilidad de difundir opiniones, información e ideas, a través de cualquier medio; por ello, la labor periodística goza de un manto jurídico protector al constituir el eje central de la circulación de ideas e información pública. En ese sentido, la presunción de licitud de la que goza dicha labor sólo podrá ser superada cuando exista prueba en contrario y, ante la duda, la autoridad electoral debe optar por aquella interpretación de la norma que sea más favorable a la protección de la labor periodística. Pendiente de publicación.</w:t>
      </w:r>
    </w:p>
  </w:footnote>
  <w:footnote w:id="12">
    <w:p w14:paraId="137C827B" w14:textId="1C0757A1" w:rsidR="00E00033" w:rsidRPr="000162B2" w:rsidRDefault="00E00033" w:rsidP="005A41A5">
      <w:pPr>
        <w:pStyle w:val="Textonotapie"/>
        <w:jc w:val="both"/>
        <w:rPr>
          <w:rFonts w:ascii="Arial Nova Light" w:hAnsi="Arial Nova Light"/>
          <w:color w:val="FF0000"/>
          <w:sz w:val="16"/>
          <w:szCs w:val="16"/>
        </w:rPr>
      </w:pPr>
      <w:r w:rsidRPr="005A41A5">
        <w:rPr>
          <w:rStyle w:val="Refdenotaalpie"/>
          <w:rFonts w:ascii="Arial Nova Light" w:hAnsi="Arial Nova Light"/>
          <w:sz w:val="16"/>
          <w:szCs w:val="16"/>
        </w:rPr>
        <w:footnoteRef/>
      </w:r>
      <w:r w:rsidRPr="005A41A5">
        <w:rPr>
          <w:rFonts w:ascii="Arial Nova Light" w:hAnsi="Arial Nova Light"/>
          <w:sz w:val="16"/>
          <w:szCs w:val="16"/>
        </w:rPr>
        <w:t xml:space="preserve"> 12 Tesis: 1a. XLI/2018 (10a.) de rubro. </w:t>
      </w:r>
      <w:r w:rsidRPr="000162B2">
        <w:rPr>
          <w:rFonts w:ascii="Arial Nova Light" w:hAnsi="Arial Nova Light"/>
          <w:b/>
          <w:bCs/>
          <w:sz w:val="16"/>
          <w:szCs w:val="16"/>
        </w:rPr>
        <w:t xml:space="preserve">“USO CORRECTO DEL LENGUAJE. EL ARTÍCULO 223, FRACCIÓN IX, DE LA LEY FEDERAL DE TELECOMUNICACIONES Y RADIODIFUSIÓN, AL ESTABLECER LA OBLIGACIÓN A LOS CONCESIONARIOS DE PROPICIARLO, VIOLA LA LIBERTAD DE EXPRESIÓN” </w:t>
      </w:r>
      <w:r w:rsidRPr="005A41A5">
        <w:rPr>
          <w:rFonts w:ascii="Arial Nova Light" w:hAnsi="Arial Nova Light"/>
          <w:sz w:val="16"/>
          <w:szCs w:val="16"/>
        </w:rPr>
        <w:t>visible en la Gaceta del Semanario Judicial de la Federación.</w:t>
      </w:r>
      <w:r w:rsidR="000162B2">
        <w:rPr>
          <w:rFonts w:ascii="Arial Nova Light" w:hAnsi="Arial Nova Light"/>
          <w:sz w:val="16"/>
          <w:szCs w:val="16"/>
        </w:rPr>
        <w:t xml:space="preserve"> </w:t>
      </w:r>
    </w:p>
  </w:footnote>
  <w:footnote w:id="13">
    <w:p w14:paraId="2AA671AA" w14:textId="45F0FF3F" w:rsidR="00E00033" w:rsidRPr="000162B2" w:rsidRDefault="00E00033" w:rsidP="007C00F4">
      <w:pPr>
        <w:pStyle w:val="Textonotapie"/>
        <w:jc w:val="both"/>
        <w:rPr>
          <w:rFonts w:ascii="Arial Nova Light" w:hAnsi="Arial Nova Light"/>
          <w:color w:val="FF0000"/>
          <w:sz w:val="16"/>
          <w:szCs w:val="16"/>
        </w:rPr>
      </w:pPr>
      <w:r w:rsidRPr="005A41A5">
        <w:rPr>
          <w:rStyle w:val="Refdenotaalpie"/>
          <w:rFonts w:ascii="Arial Nova Light" w:hAnsi="Arial Nova Light"/>
          <w:sz w:val="16"/>
          <w:szCs w:val="16"/>
        </w:rPr>
        <w:footnoteRef/>
      </w:r>
      <w:r w:rsidRPr="005A41A5">
        <w:rPr>
          <w:rFonts w:ascii="Arial Nova Light" w:hAnsi="Arial Nova Light"/>
          <w:sz w:val="16"/>
          <w:szCs w:val="16"/>
        </w:rPr>
        <w:t xml:space="preserve"> Tesis: 1a. CCCXXII/2018 (10a.) de rubro. </w:t>
      </w:r>
      <w:r w:rsidRPr="000162B2">
        <w:rPr>
          <w:rFonts w:ascii="Arial Nova Light" w:hAnsi="Arial Nova Light"/>
          <w:b/>
          <w:bCs/>
          <w:sz w:val="16"/>
          <w:szCs w:val="16"/>
        </w:rPr>
        <w:t>“LIBERTAD DE EXPRESIÓN. REPORTAJE NEUTRAL, SU DEFENSA EN CASO DE RESPONSABILIDAD CIVIL”</w:t>
      </w:r>
      <w:r w:rsidRPr="005A41A5">
        <w:rPr>
          <w:rFonts w:ascii="Arial Nova Light" w:hAnsi="Arial Nova Light"/>
          <w:sz w:val="16"/>
          <w:szCs w:val="16"/>
        </w:rPr>
        <w:t xml:space="preserve"> visible en la Gaceta del Semanario Judicial de la Federación.</w:t>
      </w:r>
      <w:r w:rsidR="000162B2">
        <w:rPr>
          <w:rFonts w:ascii="Arial Nova Light" w:hAnsi="Arial Nova Light"/>
          <w:sz w:val="16"/>
          <w:szCs w:val="16"/>
        </w:rPr>
        <w:t xml:space="preserve"> </w:t>
      </w:r>
    </w:p>
  </w:footnote>
  <w:footnote w:id="14">
    <w:p w14:paraId="4E635D73" w14:textId="77777777" w:rsidR="00E00033" w:rsidRDefault="00E00033" w:rsidP="00E00033">
      <w:pPr>
        <w:pStyle w:val="Textonotapie"/>
      </w:pPr>
      <w:r w:rsidRPr="005A41A5">
        <w:rPr>
          <w:rStyle w:val="Refdenotaalpie"/>
          <w:rFonts w:ascii="Arial Nova Light" w:hAnsi="Arial Nova Light"/>
          <w:sz w:val="16"/>
          <w:szCs w:val="16"/>
        </w:rPr>
        <w:footnoteRef/>
      </w:r>
      <w:r w:rsidRPr="005A41A5">
        <w:rPr>
          <w:rFonts w:ascii="Arial Nova Light" w:hAnsi="Arial Nova Light"/>
          <w:sz w:val="16"/>
          <w:szCs w:val="16"/>
        </w:rPr>
        <w:t xml:space="preserve"> Véase CIDH, Informe Anual 2016 de la Relatoría Especial para la Libertad de Expresión, Capítulo V, aprobado el 15 de marzo de 2017, párrafo 81, y Corte IDH, Caso Herrera Ulloa Vs. Costa Rica. Excepciones Preliminares, Fondo, Reparaciones y Costas. Sentencia de 2 de julio de 2004. Serie C No. 107, página 132.</w:t>
      </w:r>
    </w:p>
  </w:footnote>
  <w:footnote w:id="15">
    <w:p w14:paraId="03406057" w14:textId="77777777" w:rsidR="00D00047" w:rsidRPr="00CC108B" w:rsidRDefault="00D00047" w:rsidP="00D00047">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Jurisprudencia 1a./J. 2/2016 (10a.), registro de IUS 2011430, publicada en la Gaceta del Semanario Judicial de la Federación, Décima Época, Libro 29, abril de 2016, Tomo II, página 836.</w:t>
      </w:r>
    </w:p>
  </w:footnote>
  <w:footnote w:id="16">
    <w:p w14:paraId="57BC8E9E" w14:textId="77777777" w:rsidR="00D00047" w:rsidRPr="00CC108B" w:rsidRDefault="00D00047" w:rsidP="00D00047">
      <w:pPr>
        <w:pStyle w:val="Textonotapie"/>
        <w:jc w:val="both"/>
        <w:rPr>
          <w:rFonts w:ascii="Arial Nova Light" w:hAnsi="Arial Nova Light"/>
          <w:sz w:val="16"/>
          <w:szCs w:val="16"/>
        </w:rPr>
      </w:pPr>
      <w:r w:rsidRPr="00CC108B">
        <w:rPr>
          <w:rStyle w:val="Refdenotaalpie"/>
          <w:rFonts w:ascii="Arial Nova Light" w:hAnsi="Arial Nova Light"/>
          <w:sz w:val="16"/>
          <w:szCs w:val="16"/>
        </w:rPr>
        <w:footnoteRef/>
      </w:r>
      <w:r w:rsidRPr="00CC108B">
        <w:rPr>
          <w:rFonts w:ascii="Arial Nova Light" w:hAnsi="Arial Nova Light"/>
          <w:sz w:val="16"/>
          <w:szCs w:val="16"/>
        </w:rPr>
        <w:t xml:space="preserve"> En lo sucesivo, Ley Modelo</w:t>
      </w:r>
    </w:p>
  </w:footnote>
  <w:footnote w:id="17">
    <w:p w14:paraId="7219B999" w14:textId="19EA043F" w:rsidR="009A6A9B" w:rsidRPr="009A6A9B" w:rsidRDefault="009A6A9B" w:rsidP="009A6A9B">
      <w:pPr>
        <w:spacing w:after="0" w:line="240" w:lineRule="auto"/>
        <w:rPr>
          <w:rFonts w:ascii="Arial Nova Light" w:hAnsi="Arial Nova Light" w:cs="Arial"/>
          <w:color w:val="000000" w:themeColor="text1"/>
          <w:sz w:val="16"/>
          <w:szCs w:val="16"/>
          <w:shd w:val="clear" w:color="auto" w:fill="FFFFFF"/>
        </w:rPr>
      </w:pPr>
      <w:r>
        <w:rPr>
          <w:rStyle w:val="Refdenotaalpie"/>
        </w:rPr>
        <w:footnoteRef/>
      </w:r>
      <w:r>
        <w:t xml:space="preserve"> </w:t>
      </w:r>
      <w:r w:rsidRPr="009A6A9B">
        <w:rPr>
          <w:rFonts w:ascii="Arial Nova Light" w:hAnsi="Arial Nova Light"/>
          <w:color w:val="000000" w:themeColor="text1"/>
          <w:sz w:val="16"/>
          <w:szCs w:val="16"/>
        </w:rPr>
        <w:t xml:space="preserve">Véase la sentencia </w:t>
      </w:r>
      <w:r w:rsidRPr="009A6A9B">
        <w:rPr>
          <w:rFonts w:ascii="Arial Nova Light" w:hAnsi="Arial Nova Light"/>
          <w:color w:val="000000" w:themeColor="text1"/>
          <w:sz w:val="16"/>
          <w:szCs w:val="16"/>
        </w:rPr>
        <w:fldChar w:fldCharType="begin"/>
      </w:r>
      <w:r w:rsidRPr="009A6A9B">
        <w:rPr>
          <w:rFonts w:ascii="Arial Nova Light" w:hAnsi="Arial Nova Light"/>
          <w:color w:val="000000" w:themeColor="text1"/>
          <w:sz w:val="16"/>
          <w:szCs w:val="16"/>
        </w:rPr>
        <w:instrText xml:space="preserve"> HYPERLINK "http://contenido.te.gob.mx/Informacion_juridiccional/sesion_publica/ejecutoria/sentencias/SUP-REP-0155-2018.pdf" </w:instrText>
      </w:r>
      <w:r w:rsidRPr="009A6A9B">
        <w:rPr>
          <w:rFonts w:ascii="Arial Nova Light" w:hAnsi="Arial Nova Light"/>
          <w:color w:val="000000" w:themeColor="text1"/>
          <w:sz w:val="16"/>
          <w:szCs w:val="16"/>
        </w:rPr>
        <w:fldChar w:fldCharType="separate"/>
      </w:r>
      <w:r w:rsidRPr="009A6A9B">
        <w:rPr>
          <w:rFonts w:ascii="Arial Nova Light" w:hAnsi="Arial Nova Light" w:cs="Arial"/>
          <w:color w:val="000000" w:themeColor="text1"/>
          <w:sz w:val="16"/>
          <w:szCs w:val="16"/>
          <w:shd w:val="clear" w:color="auto" w:fill="FFFFFF"/>
        </w:rPr>
        <w:t>SUP-REP-155/2018.</w:t>
      </w:r>
    </w:p>
    <w:p w14:paraId="332CAA52" w14:textId="5FF209C2" w:rsidR="009A6A9B" w:rsidRDefault="009A6A9B" w:rsidP="009A6A9B">
      <w:pPr>
        <w:pStyle w:val="Textonotapie"/>
      </w:pPr>
      <w:r w:rsidRPr="009A6A9B">
        <w:rPr>
          <w:rFonts w:ascii="Arial Nova Light" w:hAnsi="Arial Nova Light"/>
          <w:color w:val="000000" w:themeColor="text1"/>
          <w:sz w:val="16"/>
          <w:szCs w:val="16"/>
        </w:rPr>
        <w:fldChar w:fldCharType="end"/>
      </w:r>
    </w:p>
  </w:footnote>
  <w:footnote w:id="18">
    <w:p w14:paraId="6496BD38" w14:textId="3520B29A" w:rsidR="004E7444" w:rsidRPr="00BF62D0" w:rsidRDefault="004E7444" w:rsidP="004E7444">
      <w:pPr>
        <w:pStyle w:val="Textonotapie"/>
        <w:jc w:val="both"/>
        <w:rPr>
          <w:rFonts w:ascii="Arial Nova Light" w:hAnsi="Arial Nova Light" w:cs="Arial"/>
          <w:sz w:val="16"/>
          <w:szCs w:val="16"/>
        </w:rPr>
      </w:pPr>
      <w:r w:rsidRPr="00BF62D0">
        <w:rPr>
          <w:rStyle w:val="Refdenotaalpie"/>
          <w:rFonts w:ascii="Arial Nova Light" w:hAnsi="Arial Nova Light" w:cs="Arial"/>
          <w:sz w:val="16"/>
          <w:szCs w:val="16"/>
        </w:rPr>
        <w:footnoteRef/>
      </w:r>
      <w:r w:rsidRPr="00BF62D0">
        <w:rPr>
          <w:rFonts w:ascii="Arial Nova Light" w:hAnsi="Arial Nova Light" w:cs="Arial"/>
          <w:sz w:val="16"/>
          <w:szCs w:val="16"/>
        </w:rPr>
        <w:t xml:space="preserve"> </w:t>
      </w:r>
      <w:r w:rsidRPr="00BF62D0">
        <w:rPr>
          <w:rFonts w:ascii="Arial Nova Light" w:hAnsi="Arial Nova Light" w:cs="Arial"/>
          <w:color w:val="000000"/>
          <w:sz w:val="16"/>
          <w:szCs w:val="16"/>
        </w:rPr>
        <w:t>En la sentencia del SUP-RAP-593/2017, de</w:t>
      </w:r>
      <w:r w:rsidR="00BF62D0" w:rsidRPr="00BF62D0">
        <w:rPr>
          <w:rFonts w:ascii="Arial Nova Light" w:hAnsi="Arial Nova Light" w:cs="Arial"/>
          <w:color w:val="000000"/>
          <w:sz w:val="16"/>
          <w:szCs w:val="16"/>
        </w:rPr>
        <w:t xml:space="preserve"> </w:t>
      </w:r>
      <w:r w:rsidRPr="00BF62D0">
        <w:rPr>
          <w:rFonts w:ascii="Arial Nova Light" w:hAnsi="Arial Nova Light" w:cs="Arial"/>
          <w:color w:val="000000"/>
          <w:sz w:val="16"/>
          <w:szCs w:val="16"/>
        </w:rPr>
        <w:t>Sala Superior -retomando el </w:t>
      </w:r>
      <w:r w:rsidRPr="00BF62D0">
        <w:rPr>
          <w:rFonts w:ascii="Arial Nova Light" w:hAnsi="Arial Nova Light" w:cs="Arial"/>
          <w:i/>
          <w:iCs/>
          <w:color w:val="000000"/>
          <w:sz w:val="16"/>
          <w:szCs w:val="16"/>
        </w:rPr>
        <w:t>Informe A/HRC/20/17 del Relator especial sobre la promoción y protección del derecho a la libertad de opinión y expresión</w:t>
      </w:r>
      <w:r w:rsidRPr="00BF62D0">
        <w:rPr>
          <w:rFonts w:ascii="Arial Nova Light" w:hAnsi="Arial Nova Light" w:cs="Arial"/>
          <w:color w:val="000000"/>
          <w:sz w:val="16"/>
          <w:szCs w:val="16"/>
        </w:rPr>
        <w:t>, Frank La Rue. 4 de junio de 2012- se ha precisado que “Esta definición incluye a quienes trabajan en medios de información y al personal de apoyo, así como a quienes trabajan en medios de comunicación de la comunidad y a los "periodistas ciudadanos" cuando desempeñan por un tiempo esa función.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4BA019" w14:textId="0758995F" w:rsidR="00C830DD" w:rsidRDefault="00C830DD">
    <w:pPr>
      <w:pStyle w:val="Encabezado"/>
    </w:pPr>
    <w:r>
      <w:rPr>
        <w:noProof/>
      </w:rPr>
      <w:pict w14:anchorId="7A897B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58516" o:spid="_x0000_s1026" type="#_x0000_t136" style="position:absolute;margin-left:0;margin-top:0;width:549.6pt;height:149.85pt;rotation:315;z-index:-251652096;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D9F94" w14:textId="4AF34745" w:rsidR="00A76652" w:rsidRDefault="00C830DD" w:rsidP="00266F24">
    <w:pPr>
      <w:pStyle w:val="Encabezado"/>
      <w:jc w:val="center"/>
      <w:rPr>
        <w:rFonts w:ascii="Arial" w:hAnsi="Arial" w:cs="Arial"/>
        <w:b/>
        <w:sz w:val="18"/>
        <w:szCs w:val="18"/>
      </w:rPr>
    </w:pPr>
    <w:r>
      <w:rPr>
        <w:noProof/>
      </w:rPr>
      <w:pict w14:anchorId="7DD762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58517" o:spid="_x0000_s1027" type="#_x0000_t136" style="position:absolute;left:0;text-align:left;margin-left:0;margin-top:0;width:549.6pt;height:149.85pt;rotation:315;z-index:-251650048;mso-position-horizontal:center;mso-position-horizontal-relative:margin;mso-position-vertical:center;mso-position-vertical-relative:margin" o:allowincell="f" fillcolor="silver" stroked="f">
          <v:fill opacity=".5"/>
          <v:textpath style="font-family:&quot;Calibri&quot;;font-size:1pt" string="Para consulta"/>
        </v:shape>
      </w:pict>
    </w:r>
    <w:r w:rsidR="00A76652">
      <w:rPr>
        <w:rFonts w:ascii="Arial" w:hAnsi="Arial" w:cs="Arial"/>
        <w:b/>
        <w:sz w:val="18"/>
        <w:szCs w:val="18"/>
      </w:rPr>
      <w:t xml:space="preserve">                                                               </w:t>
    </w:r>
  </w:p>
  <w:p w14:paraId="794FCC07" w14:textId="77777777" w:rsidR="00A76652" w:rsidRDefault="00A76652" w:rsidP="00266F24">
    <w:pPr>
      <w:pStyle w:val="Encabezado"/>
      <w:jc w:val="center"/>
      <w:rPr>
        <w:rFonts w:ascii="Arial" w:hAnsi="Arial" w:cs="Arial"/>
        <w:b/>
        <w:sz w:val="18"/>
        <w:szCs w:val="18"/>
      </w:rPr>
    </w:pPr>
    <w:r w:rsidRPr="00A46BD3">
      <w:rPr>
        <w:rFonts w:ascii="Century Gothic" w:hAnsi="Century Gothic"/>
        <w:noProof/>
      </w:rPr>
      <w:drawing>
        <wp:anchor distT="0" distB="0" distL="114300" distR="114300" simplePos="0" relativeHeight="251660288" behindDoc="0" locked="0" layoutInCell="1" allowOverlap="1" wp14:anchorId="60513E80" wp14:editId="27D79802">
          <wp:simplePos x="0" y="0"/>
          <wp:positionH relativeFrom="margin">
            <wp:align>left</wp:align>
          </wp:positionH>
          <wp:positionV relativeFrom="paragraph">
            <wp:posOffset>101600</wp:posOffset>
          </wp:positionV>
          <wp:extent cx="1180011" cy="1404745"/>
          <wp:effectExtent l="0" t="0" r="1270" b="508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p>
  <w:p w14:paraId="05532288" w14:textId="77777777" w:rsidR="00A76652" w:rsidRPr="00A46BD3" w:rsidRDefault="00812115" w:rsidP="00266F24">
    <w:pPr>
      <w:pStyle w:val="Encabezado"/>
      <w:rPr>
        <w:rFonts w:ascii="Century Gothic" w:hAnsi="Century Gothic"/>
      </w:rPr>
    </w:pPr>
    <w:sdt>
      <w:sdtPr>
        <w:rPr>
          <w:rFonts w:ascii="Century Gothic" w:hAnsi="Century Gothic"/>
        </w:rPr>
        <w:id w:val="-496414679"/>
        <w:docPartObj>
          <w:docPartGallery w:val="Page Numbers (Margins)"/>
          <w:docPartUnique/>
        </w:docPartObj>
      </w:sdtPr>
      <w:sdtEndPr/>
      <w:sdtContent>
        <w:r w:rsidR="00A76652" w:rsidRPr="00932419">
          <w:rPr>
            <w:rFonts w:ascii="Century Gothic" w:hAnsi="Century Gothic"/>
            <w:noProof/>
          </w:rPr>
          <mc:AlternateContent>
            <mc:Choice Requires="wps">
              <w:drawing>
                <wp:anchor distT="0" distB="0" distL="114300" distR="114300" simplePos="0" relativeHeight="251659264" behindDoc="0" locked="0" layoutInCell="0" allowOverlap="1" wp14:anchorId="14EF4099" wp14:editId="398DE614">
                  <wp:simplePos x="0" y="0"/>
                  <wp:positionH relativeFrom="rightMargin">
                    <wp:align>center</wp:align>
                  </wp:positionH>
                  <wp:positionV relativeFrom="page">
                    <wp:align>center</wp:align>
                  </wp:positionV>
                  <wp:extent cx="762000" cy="895350"/>
                  <wp:effectExtent l="0" t="0" r="0" b="0"/>
                  <wp:wrapNone/>
                  <wp:docPr id="37" name="Rectángulo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F4099" id="Rectángulo 37" o:spid="_x0000_s1026" style="position:absolute;margin-left:0;margin-top:0;width:60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" o:allowincell="f" stroked="f">
                  <v:textbox>
                    <w:txbxContent>
                      <w:sdt>
                        <w:sdtPr>
                          <w:rPr>
                            <w:rFonts w:ascii="Century Gothic" w:eastAsiaTheme="majorEastAsia" w:hAnsi="Century Gothic" w:cstheme="majorBidi"/>
                            <w:b/>
                            <w:sz w:val="48"/>
                            <w:szCs w:val="48"/>
                          </w:rPr>
                          <w:id w:val="-1782186224"/>
                          <w:docPartObj>
                            <w:docPartGallery w:val="Page Numbers (Margins)"/>
                            <w:docPartUnique/>
                          </w:docPartObj>
                        </w:sdtPr>
                        <w:sdtEndPr/>
                        <w:sdtContent>
                          <w:p w14:paraId="4822EC0A" w14:textId="77777777" w:rsidR="00A76652" w:rsidRPr="00932419" w:rsidRDefault="00A76652">
                            <w:pPr>
                              <w:jc w:val="center"/>
                              <w:rPr>
                                <w:rFonts w:ascii="Century Gothic" w:eastAsiaTheme="majorEastAsia" w:hAnsi="Century Gothic" w:cstheme="majorBidi"/>
                                <w:b/>
                                <w:sz w:val="72"/>
                                <w:szCs w:val="72"/>
                              </w:rPr>
                            </w:pPr>
                            <w:r w:rsidRPr="00932419">
                              <w:rPr>
                                <w:rFonts w:ascii="Century Gothic" w:hAnsi="Century Gothic" w:cs="Times New Roman"/>
                                <w:b/>
                              </w:rPr>
                              <w:fldChar w:fldCharType="begin"/>
                            </w:r>
                            <w:r w:rsidRPr="00932419">
                              <w:rPr>
                                <w:rFonts w:ascii="Century Gothic" w:hAnsi="Century Gothic"/>
                                <w:b/>
                              </w:rPr>
                              <w:instrText>PAGE  \* MERGEFORMAT</w:instrText>
                            </w:r>
                            <w:r w:rsidRPr="00932419">
                              <w:rPr>
                                <w:rFonts w:ascii="Century Gothic" w:hAnsi="Century Gothic" w:cs="Times New Roman"/>
                                <w:b/>
                              </w:rPr>
                              <w:fldChar w:fldCharType="separate"/>
                            </w:r>
                            <w:r w:rsidRPr="00C86C14">
                              <w:rPr>
                                <w:rFonts w:ascii="Century Gothic" w:eastAsiaTheme="majorEastAsia" w:hAnsi="Century Gothic" w:cstheme="majorBidi"/>
                                <w:b/>
                                <w:noProof/>
                                <w:sz w:val="48"/>
                                <w:szCs w:val="48"/>
                                <w:lang w:val="es-ES"/>
                              </w:rPr>
                              <w:t>1</w:t>
                            </w:r>
                            <w:r w:rsidRPr="00932419">
                              <w:rPr>
                                <w:rFonts w:ascii="Century Gothic" w:eastAsiaTheme="majorEastAsia" w:hAnsi="Century Gothic" w:cstheme="majorBidi"/>
                                <w:b/>
                                <w:sz w:val="48"/>
                                <w:szCs w:val="4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3C3F8" w14:textId="556004CE" w:rsidR="00C830DD" w:rsidRDefault="00C830DD">
    <w:pPr>
      <w:pStyle w:val="Encabezado"/>
    </w:pPr>
    <w:r>
      <w:rPr>
        <w:noProof/>
      </w:rPr>
      <w:pict w14:anchorId="3383765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45758515" o:spid="_x0000_s1025" type="#_x0000_t136" style="position:absolute;margin-left:0;margin-top:0;width:549.6pt;height:149.85pt;rotation:315;z-index:-251654144;mso-position-horizontal:center;mso-position-horizontal-relative:margin;mso-position-vertical:center;mso-position-vertical-relative:margin" o:allowincell="f" fillcolor="silver" stroked="f">
          <v:fill opacity=".5"/>
          <v:textpath style="font-family:&quot;Calibri&quot;;font-size:1pt" string="Para consulta"/>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B062D"/>
    <w:multiLevelType w:val="hybridMultilevel"/>
    <w:tmpl w:val="5B6221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4654D61"/>
    <w:multiLevelType w:val="hybridMultilevel"/>
    <w:tmpl w:val="ADB80724"/>
    <w:lvl w:ilvl="0" w:tplc="1C2AEEB8">
      <w:start w:val="1"/>
      <w:numFmt w:val="upp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 w15:restartNumberingAfterBreak="0">
    <w:nsid w:val="05ED7D12"/>
    <w:multiLevelType w:val="hybridMultilevel"/>
    <w:tmpl w:val="CD70E2CA"/>
    <w:lvl w:ilvl="0" w:tplc="DD4C56F8">
      <w:start w:val="1"/>
      <w:numFmt w:val="decimal"/>
      <w:lvlText w:val="%1)"/>
      <w:lvlJc w:val="lef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24B03F8"/>
    <w:multiLevelType w:val="hybridMultilevel"/>
    <w:tmpl w:val="C8DE855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4" w15:restartNumberingAfterBreak="0">
    <w:nsid w:val="14B51595"/>
    <w:multiLevelType w:val="multilevel"/>
    <w:tmpl w:val="F49CAB48"/>
    <w:lvl w:ilvl="0">
      <w:start w:val="8"/>
      <w:numFmt w:val="decimal"/>
      <w:lvlText w:val="%1."/>
      <w:lvlJc w:val="left"/>
      <w:pPr>
        <w:ind w:left="450" w:hanging="45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62C5065"/>
    <w:multiLevelType w:val="hybridMultilevel"/>
    <w:tmpl w:val="D418170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6E36AD"/>
    <w:multiLevelType w:val="hybridMultilevel"/>
    <w:tmpl w:val="9D02D0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D5908DE"/>
    <w:multiLevelType w:val="hybridMultilevel"/>
    <w:tmpl w:val="C3645C18"/>
    <w:lvl w:ilvl="0" w:tplc="580A0001">
      <w:start w:val="1"/>
      <w:numFmt w:val="bullet"/>
      <w:lvlText w:val=""/>
      <w:lvlJc w:val="left"/>
      <w:pPr>
        <w:ind w:left="2070" w:hanging="360"/>
      </w:pPr>
      <w:rPr>
        <w:rFonts w:ascii="Symbol" w:hAnsi="Symbol" w:hint="default"/>
      </w:rPr>
    </w:lvl>
    <w:lvl w:ilvl="1" w:tplc="580A0003" w:tentative="1">
      <w:start w:val="1"/>
      <w:numFmt w:val="bullet"/>
      <w:lvlText w:val="o"/>
      <w:lvlJc w:val="left"/>
      <w:pPr>
        <w:ind w:left="2790" w:hanging="360"/>
      </w:pPr>
      <w:rPr>
        <w:rFonts w:ascii="Courier New" w:hAnsi="Courier New" w:cs="Courier New" w:hint="default"/>
      </w:rPr>
    </w:lvl>
    <w:lvl w:ilvl="2" w:tplc="580A0005" w:tentative="1">
      <w:start w:val="1"/>
      <w:numFmt w:val="bullet"/>
      <w:lvlText w:val=""/>
      <w:lvlJc w:val="left"/>
      <w:pPr>
        <w:ind w:left="3510" w:hanging="360"/>
      </w:pPr>
      <w:rPr>
        <w:rFonts w:ascii="Wingdings" w:hAnsi="Wingdings" w:hint="default"/>
      </w:rPr>
    </w:lvl>
    <w:lvl w:ilvl="3" w:tplc="580A0001" w:tentative="1">
      <w:start w:val="1"/>
      <w:numFmt w:val="bullet"/>
      <w:lvlText w:val=""/>
      <w:lvlJc w:val="left"/>
      <w:pPr>
        <w:ind w:left="4230" w:hanging="360"/>
      </w:pPr>
      <w:rPr>
        <w:rFonts w:ascii="Symbol" w:hAnsi="Symbol" w:hint="default"/>
      </w:rPr>
    </w:lvl>
    <w:lvl w:ilvl="4" w:tplc="580A0003" w:tentative="1">
      <w:start w:val="1"/>
      <w:numFmt w:val="bullet"/>
      <w:lvlText w:val="o"/>
      <w:lvlJc w:val="left"/>
      <w:pPr>
        <w:ind w:left="4950" w:hanging="360"/>
      </w:pPr>
      <w:rPr>
        <w:rFonts w:ascii="Courier New" w:hAnsi="Courier New" w:cs="Courier New" w:hint="default"/>
      </w:rPr>
    </w:lvl>
    <w:lvl w:ilvl="5" w:tplc="580A0005" w:tentative="1">
      <w:start w:val="1"/>
      <w:numFmt w:val="bullet"/>
      <w:lvlText w:val=""/>
      <w:lvlJc w:val="left"/>
      <w:pPr>
        <w:ind w:left="5670" w:hanging="360"/>
      </w:pPr>
      <w:rPr>
        <w:rFonts w:ascii="Wingdings" w:hAnsi="Wingdings" w:hint="default"/>
      </w:rPr>
    </w:lvl>
    <w:lvl w:ilvl="6" w:tplc="580A0001" w:tentative="1">
      <w:start w:val="1"/>
      <w:numFmt w:val="bullet"/>
      <w:lvlText w:val=""/>
      <w:lvlJc w:val="left"/>
      <w:pPr>
        <w:ind w:left="6390" w:hanging="360"/>
      </w:pPr>
      <w:rPr>
        <w:rFonts w:ascii="Symbol" w:hAnsi="Symbol" w:hint="default"/>
      </w:rPr>
    </w:lvl>
    <w:lvl w:ilvl="7" w:tplc="580A0003" w:tentative="1">
      <w:start w:val="1"/>
      <w:numFmt w:val="bullet"/>
      <w:lvlText w:val="o"/>
      <w:lvlJc w:val="left"/>
      <w:pPr>
        <w:ind w:left="7110" w:hanging="360"/>
      </w:pPr>
      <w:rPr>
        <w:rFonts w:ascii="Courier New" w:hAnsi="Courier New" w:cs="Courier New" w:hint="default"/>
      </w:rPr>
    </w:lvl>
    <w:lvl w:ilvl="8" w:tplc="580A0005" w:tentative="1">
      <w:start w:val="1"/>
      <w:numFmt w:val="bullet"/>
      <w:lvlText w:val=""/>
      <w:lvlJc w:val="left"/>
      <w:pPr>
        <w:ind w:left="7830" w:hanging="360"/>
      </w:pPr>
      <w:rPr>
        <w:rFonts w:ascii="Wingdings" w:hAnsi="Wingdings" w:hint="default"/>
      </w:rPr>
    </w:lvl>
  </w:abstractNum>
  <w:abstractNum w:abstractNumId="8" w15:restartNumberingAfterBreak="0">
    <w:nsid w:val="1F721BE9"/>
    <w:multiLevelType w:val="hybridMultilevel"/>
    <w:tmpl w:val="916A2F8C"/>
    <w:lvl w:ilvl="0" w:tplc="493AAF32">
      <w:start w:val="3"/>
      <w:numFmt w:val="decimal"/>
      <w:lvlText w:val="%1."/>
      <w:lvlJc w:val="left"/>
      <w:pPr>
        <w:ind w:left="2062" w:hanging="360"/>
      </w:pPr>
      <w:rPr>
        <w:rFonts w:hint="default"/>
      </w:rPr>
    </w:lvl>
    <w:lvl w:ilvl="1" w:tplc="580A0019" w:tentative="1">
      <w:start w:val="1"/>
      <w:numFmt w:val="lowerLetter"/>
      <w:lvlText w:val="%2."/>
      <w:lvlJc w:val="left"/>
      <w:pPr>
        <w:ind w:left="2782" w:hanging="360"/>
      </w:pPr>
    </w:lvl>
    <w:lvl w:ilvl="2" w:tplc="580A001B" w:tentative="1">
      <w:start w:val="1"/>
      <w:numFmt w:val="lowerRoman"/>
      <w:lvlText w:val="%3."/>
      <w:lvlJc w:val="right"/>
      <w:pPr>
        <w:ind w:left="3502" w:hanging="180"/>
      </w:pPr>
    </w:lvl>
    <w:lvl w:ilvl="3" w:tplc="580A000F" w:tentative="1">
      <w:start w:val="1"/>
      <w:numFmt w:val="decimal"/>
      <w:lvlText w:val="%4."/>
      <w:lvlJc w:val="left"/>
      <w:pPr>
        <w:ind w:left="4222" w:hanging="360"/>
      </w:pPr>
    </w:lvl>
    <w:lvl w:ilvl="4" w:tplc="580A0019" w:tentative="1">
      <w:start w:val="1"/>
      <w:numFmt w:val="lowerLetter"/>
      <w:lvlText w:val="%5."/>
      <w:lvlJc w:val="left"/>
      <w:pPr>
        <w:ind w:left="4942" w:hanging="360"/>
      </w:pPr>
    </w:lvl>
    <w:lvl w:ilvl="5" w:tplc="580A001B" w:tentative="1">
      <w:start w:val="1"/>
      <w:numFmt w:val="lowerRoman"/>
      <w:lvlText w:val="%6."/>
      <w:lvlJc w:val="right"/>
      <w:pPr>
        <w:ind w:left="5662" w:hanging="180"/>
      </w:pPr>
    </w:lvl>
    <w:lvl w:ilvl="6" w:tplc="580A000F" w:tentative="1">
      <w:start w:val="1"/>
      <w:numFmt w:val="decimal"/>
      <w:lvlText w:val="%7."/>
      <w:lvlJc w:val="left"/>
      <w:pPr>
        <w:ind w:left="6382" w:hanging="360"/>
      </w:pPr>
    </w:lvl>
    <w:lvl w:ilvl="7" w:tplc="580A0019" w:tentative="1">
      <w:start w:val="1"/>
      <w:numFmt w:val="lowerLetter"/>
      <w:lvlText w:val="%8."/>
      <w:lvlJc w:val="left"/>
      <w:pPr>
        <w:ind w:left="7102" w:hanging="360"/>
      </w:pPr>
    </w:lvl>
    <w:lvl w:ilvl="8" w:tplc="580A001B" w:tentative="1">
      <w:start w:val="1"/>
      <w:numFmt w:val="lowerRoman"/>
      <w:lvlText w:val="%9."/>
      <w:lvlJc w:val="right"/>
      <w:pPr>
        <w:ind w:left="7822" w:hanging="180"/>
      </w:pPr>
    </w:lvl>
  </w:abstractNum>
  <w:abstractNum w:abstractNumId="9" w15:restartNumberingAfterBreak="0">
    <w:nsid w:val="21C7162F"/>
    <w:multiLevelType w:val="hybridMultilevel"/>
    <w:tmpl w:val="5518F80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0B3DE4"/>
    <w:multiLevelType w:val="hybridMultilevel"/>
    <w:tmpl w:val="3D9C08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5D068F4"/>
    <w:multiLevelType w:val="hybridMultilevel"/>
    <w:tmpl w:val="66867BC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B383717"/>
    <w:multiLevelType w:val="hybridMultilevel"/>
    <w:tmpl w:val="5518F804"/>
    <w:lvl w:ilvl="0" w:tplc="E26A8CF6">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3" w15:restartNumberingAfterBreak="0">
    <w:nsid w:val="2C631405"/>
    <w:multiLevelType w:val="hybridMultilevel"/>
    <w:tmpl w:val="1010A406"/>
    <w:lvl w:ilvl="0" w:tplc="246CB4EC">
      <w:start w:val="1"/>
      <w:numFmt w:val="decimal"/>
      <w:lvlText w:val="%1."/>
      <w:lvlJc w:val="left"/>
      <w:pPr>
        <w:ind w:left="720" w:hanging="360"/>
      </w:pPr>
      <w:rPr>
        <w:rFonts w:hint="default"/>
        <w:color w:val="000000" w:themeColor="text1"/>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C6C67CF"/>
    <w:multiLevelType w:val="hybridMultilevel"/>
    <w:tmpl w:val="231431BC"/>
    <w:lvl w:ilvl="0" w:tplc="580A0017">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5" w15:restartNumberingAfterBreak="0">
    <w:nsid w:val="36977125"/>
    <w:multiLevelType w:val="hybridMultilevel"/>
    <w:tmpl w:val="C714EAA2"/>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15:restartNumberingAfterBreak="0">
    <w:nsid w:val="38717C4C"/>
    <w:multiLevelType w:val="hybridMultilevel"/>
    <w:tmpl w:val="6E66BC90"/>
    <w:lvl w:ilvl="0" w:tplc="080A000F">
      <w:start w:val="1"/>
      <w:numFmt w:val="decimal"/>
      <w:lvlText w:val="%1."/>
      <w:lvlJc w:val="left"/>
      <w:pPr>
        <w:ind w:left="761" w:hanging="360"/>
      </w:pPr>
    </w:lvl>
    <w:lvl w:ilvl="1" w:tplc="080A0019" w:tentative="1">
      <w:start w:val="1"/>
      <w:numFmt w:val="lowerLetter"/>
      <w:lvlText w:val="%2."/>
      <w:lvlJc w:val="left"/>
      <w:pPr>
        <w:ind w:left="1481" w:hanging="360"/>
      </w:pPr>
    </w:lvl>
    <w:lvl w:ilvl="2" w:tplc="080A001B" w:tentative="1">
      <w:start w:val="1"/>
      <w:numFmt w:val="lowerRoman"/>
      <w:lvlText w:val="%3."/>
      <w:lvlJc w:val="right"/>
      <w:pPr>
        <w:ind w:left="2201" w:hanging="180"/>
      </w:pPr>
    </w:lvl>
    <w:lvl w:ilvl="3" w:tplc="080A000F" w:tentative="1">
      <w:start w:val="1"/>
      <w:numFmt w:val="decimal"/>
      <w:lvlText w:val="%4."/>
      <w:lvlJc w:val="left"/>
      <w:pPr>
        <w:ind w:left="2921" w:hanging="360"/>
      </w:pPr>
    </w:lvl>
    <w:lvl w:ilvl="4" w:tplc="080A0019" w:tentative="1">
      <w:start w:val="1"/>
      <w:numFmt w:val="lowerLetter"/>
      <w:lvlText w:val="%5."/>
      <w:lvlJc w:val="left"/>
      <w:pPr>
        <w:ind w:left="3641" w:hanging="360"/>
      </w:pPr>
    </w:lvl>
    <w:lvl w:ilvl="5" w:tplc="080A001B" w:tentative="1">
      <w:start w:val="1"/>
      <w:numFmt w:val="lowerRoman"/>
      <w:lvlText w:val="%6."/>
      <w:lvlJc w:val="right"/>
      <w:pPr>
        <w:ind w:left="4361" w:hanging="180"/>
      </w:pPr>
    </w:lvl>
    <w:lvl w:ilvl="6" w:tplc="080A000F" w:tentative="1">
      <w:start w:val="1"/>
      <w:numFmt w:val="decimal"/>
      <w:lvlText w:val="%7."/>
      <w:lvlJc w:val="left"/>
      <w:pPr>
        <w:ind w:left="5081" w:hanging="360"/>
      </w:pPr>
    </w:lvl>
    <w:lvl w:ilvl="7" w:tplc="080A0019" w:tentative="1">
      <w:start w:val="1"/>
      <w:numFmt w:val="lowerLetter"/>
      <w:lvlText w:val="%8."/>
      <w:lvlJc w:val="left"/>
      <w:pPr>
        <w:ind w:left="5801" w:hanging="360"/>
      </w:pPr>
    </w:lvl>
    <w:lvl w:ilvl="8" w:tplc="080A001B" w:tentative="1">
      <w:start w:val="1"/>
      <w:numFmt w:val="lowerRoman"/>
      <w:lvlText w:val="%9."/>
      <w:lvlJc w:val="right"/>
      <w:pPr>
        <w:ind w:left="6521" w:hanging="180"/>
      </w:pPr>
    </w:lvl>
  </w:abstractNum>
  <w:abstractNum w:abstractNumId="17" w15:restartNumberingAfterBreak="0">
    <w:nsid w:val="3BA3191B"/>
    <w:multiLevelType w:val="multilevel"/>
    <w:tmpl w:val="711A4E8A"/>
    <w:lvl w:ilvl="0">
      <w:start w:val="1"/>
      <w:numFmt w:val="upperRoman"/>
      <w:lvlText w:val="%1."/>
      <w:lvlJc w:val="left"/>
      <w:pPr>
        <w:ind w:left="1080" w:hanging="720"/>
      </w:pPr>
      <w:rPr>
        <w:b/>
      </w:rPr>
    </w:lvl>
    <w:lvl w:ilvl="1">
      <w:start w:val="1"/>
      <w:numFmt w:val="lowerLetter"/>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rPr>
        <w:b/>
        <w:bCs/>
        <w:color w:val="000000"/>
      </w:rPr>
    </w:lvl>
    <w:lvl w:ilvl="4">
      <w:start w:val="1"/>
      <w:numFmt w:val="lowerLetter"/>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2"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8B74E81"/>
    <w:multiLevelType w:val="hybridMultilevel"/>
    <w:tmpl w:val="52564898"/>
    <w:lvl w:ilvl="0" w:tplc="F0766C68">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97B3B72"/>
    <w:multiLevelType w:val="hybridMultilevel"/>
    <w:tmpl w:val="39F6F1A4"/>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0" w15:restartNumberingAfterBreak="0">
    <w:nsid w:val="49894355"/>
    <w:multiLevelType w:val="hybridMultilevel"/>
    <w:tmpl w:val="B42A2770"/>
    <w:lvl w:ilvl="0" w:tplc="080A000B">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1" w15:restartNumberingAfterBreak="0">
    <w:nsid w:val="4EDD421A"/>
    <w:multiLevelType w:val="multilevel"/>
    <w:tmpl w:val="9D0C4748"/>
    <w:lvl w:ilvl="0">
      <w:start w:val="7"/>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571"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4EF83A3B"/>
    <w:multiLevelType w:val="hybridMultilevel"/>
    <w:tmpl w:val="78AA8D4C"/>
    <w:lvl w:ilvl="0" w:tplc="2C4E0EA0">
      <w:start w:val="1"/>
      <w:numFmt w:val="bullet"/>
      <w:lvlText w:val=""/>
      <w:lvlJc w:val="left"/>
      <w:pPr>
        <w:ind w:left="720" w:hanging="360"/>
      </w:pPr>
      <w:rPr>
        <w:rFonts w:ascii="Symbol" w:hAnsi="Symbol" w:hint="default"/>
        <w:sz w:val="22"/>
        <w:szCs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508013D0"/>
    <w:multiLevelType w:val="hybridMultilevel"/>
    <w:tmpl w:val="7D36DD50"/>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0E4E6F"/>
    <w:multiLevelType w:val="hybridMultilevel"/>
    <w:tmpl w:val="6CA2E1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C753099"/>
    <w:multiLevelType w:val="hybridMultilevel"/>
    <w:tmpl w:val="1458ED86"/>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26" w15:restartNumberingAfterBreak="0">
    <w:nsid w:val="686823A1"/>
    <w:multiLevelType w:val="multilevel"/>
    <w:tmpl w:val="113A601E"/>
    <w:lvl w:ilvl="0">
      <w:start w:val="1"/>
      <w:numFmt w:val="decimal"/>
      <w:lvlText w:val="%1."/>
      <w:lvlJc w:val="left"/>
      <w:pPr>
        <w:ind w:left="450" w:hanging="450"/>
      </w:pPr>
      <w:rPr>
        <w:rFonts w:hint="default"/>
        <w:b/>
      </w:rPr>
    </w:lvl>
    <w:lvl w:ilvl="1">
      <w:start w:val="4"/>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7" w15:restartNumberingAfterBreak="0">
    <w:nsid w:val="698445D6"/>
    <w:multiLevelType w:val="hybridMultilevel"/>
    <w:tmpl w:val="E64445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9994FBF"/>
    <w:multiLevelType w:val="hybridMultilevel"/>
    <w:tmpl w:val="CB8EB2E0"/>
    <w:lvl w:ilvl="0" w:tplc="045CAB58">
      <w:start w:val="1"/>
      <w:numFmt w:val="lowerLetter"/>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29" w15:restartNumberingAfterBreak="0">
    <w:nsid w:val="6CC172AA"/>
    <w:multiLevelType w:val="hybridMultilevel"/>
    <w:tmpl w:val="604CB6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D3A252F"/>
    <w:multiLevelType w:val="hybridMultilevel"/>
    <w:tmpl w:val="5888BC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DE71596"/>
    <w:multiLevelType w:val="multilevel"/>
    <w:tmpl w:val="BA5E2C94"/>
    <w:lvl w:ilvl="0">
      <w:start w:val="1"/>
      <w:numFmt w:val="decimal"/>
      <w:lvlText w:val="%1."/>
      <w:lvlJc w:val="left"/>
      <w:pPr>
        <w:ind w:left="390" w:hanging="39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440" w:hanging="1440"/>
      </w:pPr>
      <w:rPr>
        <w:b/>
      </w:rPr>
    </w:lvl>
    <w:lvl w:ilvl="7">
      <w:start w:val="1"/>
      <w:numFmt w:val="decimal"/>
      <w:lvlText w:val="%1.%2.%3.%4.%5.%6.%7.%8."/>
      <w:lvlJc w:val="left"/>
      <w:pPr>
        <w:ind w:left="1800" w:hanging="1800"/>
      </w:pPr>
      <w:rPr>
        <w:b/>
      </w:rPr>
    </w:lvl>
    <w:lvl w:ilvl="8">
      <w:start w:val="1"/>
      <w:numFmt w:val="decimal"/>
      <w:lvlText w:val="%1.%2.%3.%4.%5.%6.%7.%8.%9."/>
      <w:lvlJc w:val="left"/>
      <w:pPr>
        <w:ind w:left="1800" w:hanging="1800"/>
      </w:pPr>
      <w:rPr>
        <w:b/>
      </w:rPr>
    </w:lvl>
  </w:abstractNum>
  <w:abstractNum w:abstractNumId="32" w15:restartNumberingAfterBreak="0">
    <w:nsid w:val="70596114"/>
    <w:multiLevelType w:val="hybridMultilevel"/>
    <w:tmpl w:val="20EC5750"/>
    <w:lvl w:ilvl="0" w:tplc="080A0001">
      <w:start w:val="1"/>
      <w:numFmt w:val="bullet"/>
      <w:lvlText w:val=""/>
      <w:lvlJc w:val="left"/>
      <w:pPr>
        <w:ind w:left="862" w:hanging="360"/>
      </w:pPr>
      <w:rPr>
        <w:rFonts w:ascii="Symbol" w:hAnsi="Symbol"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abstractNum w:abstractNumId="33" w15:restartNumberingAfterBreak="0">
    <w:nsid w:val="73956C8C"/>
    <w:multiLevelType w:val="hybridMultilevel"/>
    <w:tmpl w:val="15222BC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4" w15:restartNumberingAfterBreak="0">
    <w:nsid w:val="73CB0F86"/>
    <w:multiLevelType w:val="hybridMultilevel"/>
    <w:tmpl w:val="8418F16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45247D"/>
    <w:multiLevelType w:val="hybridMultilevel"/>
    <w:tmpl w:val="F14696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6" w15:restartNumberingAfterBreak="0">
    <w:nsid w:val="768C338E"/>
    <w:multiLevelType w:val="multilevel"/>
    <w:tmpl w:val="82CEBA18"/>
    <w:lvl w:ilvl="0">
      <w:start w:val="1"/>
      <w:numFmt w:val="decimal"/>
      <w:lvlText w:val="%1."/>
      <w:lvlJc w:val="left"/>
      <w:pPr>
        <w:ind w:left="2062" w:hanging="360"/>
      </w:pPr>
      <w:rPr>
        <w:rFonts w:hint="default"/>
        <w:b/>
      </w:rPr>
    </w:lvl>
    <w:lvl w:ilvl="1">
      <w:start w:val="1"/>
      <w:numFmt w:val="decimal"/>
      <w:isLgl/>
      <w:lvlText w:val="%1.%2."/>
      <w:lvlJc w:val="left"/>
      <w:pPr>
        <w:ind w:left="436" w:hanging="720"/>
      </w:pPr>
      <w:rPr>
        <w:rFonts w:hint="default"/>
        <w:b/>
      </w:rPr>
    </w:lvl>
    <w:lvl w:ilvl="2">
      <w:start w:val="1"/>
      <w:numFmt w:val="decimal"/>
      <w:isLgl/>
      <w:lvlText w:val="%1.%2.%3."/>
      <w:lvlJc w:val="left"/>
      <w:pPr>
        <w:ind w:left="436" w:hanging="720"/>
      </w:pPr>
      <w:rPr>
        <w:rFonts w:hint="default"/>
        <w:b/>
      </w:rPr>
    </w:lvl>
    <w:lvl w:ilvl="3">
      <w:start w:val="1"/>
      <w:numFmt w:val="decimal"/>
      <w:isLgl/>
      <w:lvlText w:val="%1.%2.%3.%4."/>
      <w:lvlJc w:val="left"/>
      <w:pPr>
        <w:ind w:left="796" w:hanging="108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1156" w:hanging="144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516" w:hanging="1800"/>
      </w:pPr>
      <w:rPr>
        <w:rFonts w:hint="default"/>
      </w:rPr>
    </w:lvl>
    <w:lvl w:ilvl="8">
      <w:start w:val="1"/>
      <w:numFmt w:val="decimal"/>
      <w:isLgl/>
      <w:lvlText w:val="%1.%2.%3.%4.%5.%6.%7.%8.%9."/>
      <w:lvlJc w:val="left"/>
      <w:pPr>
        <w:ind w:left="1876" w:hanging="2160"/>
      </w:pPr>
      <w:rPr>
        <w:rFonts w:hint="default"/>
      </w:rPr>
    </w:lvl>
  </w:abstractNum>
  <w:abstractNum w:abstractNumId="37" w15:restartNumberingAfterBreak="0">
    <w:nsid w:val="78E41DE7"/>
    <w:multiLevelType w:val="hybridMultilevel"/>
    <w:tmpl w:val="CD68A67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A735A2A"/>
    <w:multiLevelType w:val="hybridMultilevel"/>
    <w:tmpl w:val="9544E9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C7B4E42"/>
    <w:multiLevelType w:val="hybridMultilevel"/>
    <w:tmpl w:val="1E4EDD5A"/>
    <w:lvl w:ilvl="0" w:tplc="080A000B">
      <w:start w:val="1"/>
      <w:numFmt w:val="bullet"/>
      <w:lvlText w:val=""/>
      <w:lvlJc w:val="left"/>
      <w:pPr>
        <w:ind w:left="862" w:hanging="360"/>
      </w:pPr>
      <w:rPr>
        <w:rFonts w:ascii="Wingdings" w:hAnsi="Wingdings" w:hint="default"/>
      </w:rPr>
    </w:lvl>
    <w:lvl w:ilvl="1" w:tplc="080A0003" w:tentative="1">
      <w:start w:val="1"/>
      <w:numFmt w:val="bullet"/>
      <w:lvlText w:val="o"/>
      <w:lvlJc w:val="left"/>
      <w:pPr>
        <w:ind w:left="1582" w:hanging="360"/>
      </w:pPr>
      <w:rPr>
        <w:rFonts w:ascii="Courier New" w:hAnsi="Courier New" w:cs="Courier New" w:hint="default"/>
      </w:rPr>
    </w:lvl>
    <w:lvl w:ilvl="2" w:tplc="080A0005" w:tentative="1">
      <w:start w:val="1"/>
      <w:numFmt w:val="bullet"/>
      <w:lvlText w:val=""/>
      <w:lvlJc w:val="left"/>
      <w:pPr>
        <w:ind w:left="2302" w:hanging="360"/>
      </w:pPr>
      <w:rPr>
        <w:rFonts w:ascii="Wingdings" w:hAnsi="Wingdings" w:hint="default"/>
      </w:rPr>
    </w:lvl>
    <w:lvl w:ilvl="3" w:tplc="080A0001" w:tentative="1">
      <w:start w:val="1"/>
      <w:numFmt w:val="bullet"/>
      <w:lvlText w:val=""/>
      <w:lvlJc w:val="left"/>
      <w:pPr>
        <w:ind w:left="3022" w:hanging="360"/>
      </w:pPr>
      <w:rPr>
        <w:rFonts w:ascii="Symbol" w:hAnsi="Symbol" w:hint="default"/>
      </w:rPr>
    </w:lvl>
    <w:lvl w:ilvl="4" w:tplc="080A0003" w:tentative="1">
      <w:start w:val="1"/>
      <w:numFmt w:val="bullet"/>
      <w:lvlText w:val="o"/>
      <w:lvlJc w:val="left"/>
      <w:pPr>
        <w:ind w:left="3742" w:hanging="360"/>
      </w:pPr>
      <w:rPr>
        <w:rFonts w:ascii="Courier New" w:hAnsi="Courier New" w:cs="Courier New" w:hint="default"/>
      </w:rPr>
    </w:lvl>
    <w:lvl w:ilvl="5" w:tplc="080A0005" w:tentative="1">
      <w:start w:val="1"/>
      <w:numFmt w:val="bullet"/>
      <w:lvlText w:val=""/>
      <w:lvlJc w:val="left"/>
      <w:pPr>
        <w:ind w:left="4462" w:hanging="360"/>
      </w:pPr>
      <w:rPr>
        <w:rFonts w:ascii="Wingdings" w:hAnsi="Wingdings" w:hint="default"/>
      </w:rPr>
    </w:lvl>
    <w:lvl w:ilvl="6" w:tplc="080A0001" w:tentative="1">
      <w:start w:val="1"/>
      <w:numFmt w:val="bullet"/>
      <w:lvlText w:val=""/>
      <w:lvlJc w:val="left"/>
      <w:pPr>
        <w:ind w:left="5182" w:hanging="360"/>
      </w:pPr>
      <w:rPr>
        <w:rFonts w:ascii="Symbol" w:hAnsi="Symbol" w:hint="default"/>
      </w:rPr>
    </w:lvl>
    <w:lvl w:ilvl="7" w:tplc="080A0003" w:tentative="1">
      <w:start w:val="1"/>
      <w:numFmt w:val="bullet"/>
      <w:lvlText w:val="o"/>
      <w:lvlJc w:val="left"/>
      <w:pPr>
        <w:ind w:left="5902" w:hanging="360"/>
      </w:pPr>
      <w:rPr>
        <w:rFonts w:ascii="Courier New" w:hAnsi="Courier New" w:cs="Courier New" w:hint="default"/>
      </w:rPr>
    </w:lvl>
    <w:lvl w:ilvl="8" w:tplc="080A0005" w:tentative="1">
      <w:start w:val="1"/>
      <w:numFmt w:val="bullet"/>
      <w:lvlText w:val=""/>
      <w:lvlJc w:val="left"/>
      <w:pPr>
        <w:ind w:left="6622" w:hanging="360"/>
      </w:pPr>
      <w:rPr>
        <w:rFonts w:ascii="Wingdings" w:hAnsi="Wingdings" w:hint="default"/>
      </w:rPr>
    </w:lvl>
  </w:abstractNum>
  <w:num w:numId="1" w16cid:durableId="1173640798">
    <w:abstractNumId w:val="36"/>
  </w:num>
  <w:num w:numId="2" w16cid:durableId="16977858">
    <w:abstractNumId w:val="15"/>
  </w:num>
  <w:num w:numId="3" w16cid:durableId="1325284391">
    <w:abstractNumId w:val="27"/>
  </w:num>
  <w:num w:numId="4" w16cid:durableId="707417109">
    <w:abstractNumId w:val="26"/>
  </w:num>
  <w:num w:numId="5" w16cid:durableId="1132333029">
    <w:abstractNumId w:val="21"/>
  </w:num>
  <w:num w:numId="6" w16cid:durableId="1200751221">
    <w:abstractNumId w:val="23"/>
  </w:num>
  <w:num w:numId="7" w16cid:durableId="1410348480">
    <w:abstractNumId w:val="11"/>
  </w:num>
  <w:num w:numId="8" w16cid:durableId="532570639">
    <w:abstractNumId w:val="7"/>
  </w:num>
  <w:num w:numId="9" w16cid:durableId="2025135378">
    <w:abstractNumId w:val="4"/>
  </w:num>
  <w:num w:numId="10" w16cid:durableId="1255743602">
    <w:abstractNumId w:val="37"/>
  </w:num>
  <w:num w:numId="11" w16cid:durableId="1725906521">
    <w:abstractNumId w:val="3"/>
  </w:num>
  <w:num w:numId="12" w16cid:durableId="1524901258">
    <w:abstractNumId w:val="18"/>
  </w:num>
  <w:num w:numId="13" w16cid:durableId="538666974">
    <w:abstractNumId w:val="35"/>
  </w:num>
  <w:num w:numId="14" w16cid:durableId="223835641">
    <w:abstractNumId w:val="16"/>
  </w:num>
  <w:num w:numId="15" w16cid:durableId="1552695361">
    <w:abstractNumId w:val="33"/>
  </w:num>
  <w:num w:numId="16" w16cid:durableId="164057622">
    <w:abstractNumId w:val="29"/>
  </w:num>
  <w:num w:numId="17" w16cid:durableId="1534919778">
    <w:abstractNumId w:val="24"/>
  </w:num>
  <w:num w:numId="18" w16cid:durableId="80568977">
    <w:abstractNumId w:val="10"/>
  </w:num>
  <w:num w:numId="19" w16cid:durableId="1198739877">
    <w:abstractNumId w:val="34"/>
  </w:num>
  <w:num w:numId="20" w16cid:durableId="17901209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29809506">
    <w:abstractNumId w:val="5"/>
  </w:num>
  <w:num w:numId="22" w16cid:durableId="79377719">
    <w:abstractNumId w:val="19"/>
  </w:num>
  <w:num w:numId="23" w16cid:durableId="1027095512">
    <w:abstractNumId w:val="28"/>
  </w:num>
  <w:num w:numId="24" w16cid:durableId="1272665353">
    <w:abstractNumId w:val="12"/>
  </w:num>
  <w:num w:numId="25" w16cid:durableId="1000888079">
    <w:abstractNumId w:val="9"/>
  </w:num>
  <w:num w:numId="26" w16cid:durableId="777917754">
    <w:abstractNumId w:val="1"/>
  </w:num>
  <w:num w:numId="27" w16cid:durableId="972519435">
    <w:abstractNumId w:val="14"/>
  </w:num>
  <w:num w:numId="28" w16cid:durableId="45183020">
    <w:abstractNumId w:val="6"/>
  </w:num>
  <w:num w:numId="29" w16cid:durableId="1871648101">
    <w:abstractNumId w:val="0"/>
  </w:num>
  <w:num w:numId="30" w16cid:durableId="1083646893">
    <w:abstractNumId w:val="30"/>
  </w:num>
  <w:num w:numId="31" w16cid:durableId="174417934">
    <w:abstractNumId w:val="8"/>
  </w:num>
  <w:num w:numId="32" w16cid:durableId="2127964178">
    <w:abstractNumId w:val="17"/>
  </w:num>
  <w:num w:numId="33" w16cid:durableId="1044600486">
    <w:abstractNumId w:val="25"/>
  </w:num>
  <w:num w:numId="34" w16cid:durableId="556278301">
    <w:abstractNumId w:val="32"/>
  </w:num>
  <w:num w:numId="35" w16cid:durableId="1362894514">
    <w:abstractNumId w:val="22"/>
  </w:num>
  <w:num w:numId="36" w16cid:durableId="548107114">
    <w:abstractNumId w:val="38"/>
  </w:num>
  <w:num w:numId="37" w16cid:durableId="1409039041">
    <w:abstractNumId w:val="20"/>
  </w:num>
  <w:num w:numId="38" w16cid:durableId="1531382777">
    <w:abstractNumId w:val="39"/>
  </w:num>
  <w:num w:numId="39" w16cid:durableId="929043593">
    <w:abstractNumId w:val="2"/>
  </w:num>
  <w:num w:numId="40" w16cid:durableId="877665314">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BAE"/>
    <w:rsid w:val="00000AE8"/>
    <w:rsid w:val="00003C4B"/>
    <w:rsid w:val="00004914"/>
    <w:rsid w:val="00005241"/>
    <w:rsid w:val="00006A68"/>
    <w:rsid w:val="000076DE"/>
    <w:rsid w:val="00011E67"/>
    <w:rsid w:val="00011EB7"/>
    <w:rsid w:val="0001596B"/>
    <w:rsid w:val="000162B2"/>
    <w:rsid w:val="0001696F"/>
    <w:rsid w:val="000175A2"/>
    <w:rsid w:val="00022F86"/>
    <w:rsid w:val="00024512"/>
    <w:rsid w:val="00024F8E"/>
    <w:rsid w:val="00025422"/>
    <w:rsid w:val="000255C0"/>
    <w:rsid w:val="000304C2"/>
    <w:rsid w:val="00030D80"/>
    <w:rsid w:val="00030D97"/>
    <w:rsid w:val="0003119A"/>
    <w:rsid w:val="00031370"/>
    <w:rsid w:val="00033A4C"/>
    <w:rsid w:val="00033C3F"/>
    <w:rsid w:val="00035050"/>
    <w:rsid w:val="0003626C"/>
    <w:rsid w:val="00037314"/>
    <w:rsid w:val="00037CA8"/>
    <w:rsid w:val="0004072B"/>
    <w:rsid w:val="00040E88"/>
    <w:rsid w:val="00041987"/>
    <w:rsid w:val="00043D4B"/>
    <w:rsid w:val="00043EC7"/>
    <w:rsid w:val="00045B40"/>
    <w:rsid w:val="00045BA4"/>
    <w:rsid w:val="00046452"/>
    <w:rsid w:val="00050CE9"/>
    <w:rsid w:val="00051060"/>
    <w:rsid w:val="0005109B"/>
    <w:rsid w:val="0005154F"/>
    <w:rsid w:val="00051DCA"/>
    <w:rsid w:val="00052E02"/>
    <w:rsid w:val="00053BD5"/>
    <w:rsid w:val="00056289"/>
    <w:rsid w:val="0005688D"/>
    <w:rsid w:val="00057DAA"/>
    <w:rsid w:val="000600B7"/>
    <w:rsid w:val="00061962"/>
    <w:rsid w:val="00063150"/>
    <w:rsid w:val="00063290"/>
    <w:rsid w:val="00064F3D"/>
    <w:rsid w:val="000650F2"/>
    <w:rsid w:val="000660EB"/>
    <w:rsid w:val="00066524"/>
    <w:rsid w:val="00067BCF"/>
    <w:rsid w:val="000720FA"/>
    <w:rsid w:val="0007287C"/>
    <w:rsid w:val="00073110"/>
    <w:rsid w:val="00073FB4"/>
    <w:rsid w:val="00074EBC"/>
    <w:rsid w:val="00075A5F"/>
    <w:rsid w:val="00077B4D"/>
    <w:rsid w:val="000809C0"/>
    <w:rsid w:val="00081135"/>
    <w:rsid w:val="000830F1"/>
    <w:rsid w:val="00083C73"/>
    <w:rsid w:val="00083FA2"/>
    <w:rsid w:val="00084B60"/>
    <w:rsid w:val="0008614F"/>
    <w:rsid w:val="000876BE"/>
    <w:rsid w:val="000904C4"/>
    <w:rsid w:val="00092110"/>
    <w:rsid w:val="00092B25"/>
    <w:rsid w:val="000934C3"/>
    <w:rsid w:val="00095ECE"/>
    <w:rsid w:val="00096130"/>
    <w:rsid w:val="000963AC"/>
    <w:rsid w:val="0009719F"/>
    <w:rsid w:val="000975C6"/>
    <w:rsid w:val="000A03F5"/>
    <w:rsid w:val="000A1934"/>
    <w:rsid w:val="000A2310"/>
    <w:rsid w:val="000A364F"/>
    <w:rsid w:val="000A3B71"/>
    <w:rsid w:val="000A5D31"/>
    <w:rsid w:val="000A7521"/>
    <w:rsid w:val="000B02FC"/>
    <w:rsid w:val="000B0E70"/>
    <w:rsid w:val="000B11E2"/>
    <w:rsid w:val="000B151C"/>
    <w:rsid w:val="000B1C51"/>
    <w:rsid w:val="000B43FC"/>
    <w:rsid w:val="000B4A12"/>
    <w:rsid w:val="000B4A8C"/>
    <w:rsid w:val="000B4D46"/>
    <w:rsid w:val="000B54B4"/>
    <w:rsid w:val="000B7CD9"/>
    <w:rsid w:val="000C245C"/>
    <w:rsid w:val="000C24A7"/>
    <w:rsid w:val="000C2F5B"/>
    <w:rsid w:val="000C4022"/>
    <w:rsid w:val="000C66D1"/>
    <w:rsid w:val="000C73B0"/>
    <w:rsid w:val="000C7C8A"/>
    <w:rsid w:val="000C7C9A"/>
    <w:rsid w:val="000D4118"/>
    <w:rsid w:val="000D6837"/>
    <w:rsid w:val="000D6EBE"/>
    <w:rsid w:val="000D77F1"/>
    <w:rsid w:val="000E0A17"/>
    <w:rsid w:val="000E15A9"/>
    <w:rsid w:val="000E227B"/>
    <w:rsid w:val="000E3E42"/>
    <w:rsid w:val="000E73A2"/>
    <w:rsid w:val="000F2577"/>
    <w:rsid w:val="000F3FAD"/>
    <w:rsid w:val="000F7CD5"/>
    <w:rsid w:val="00102E54"/>
    <w:rsid w:val="001038CE"/>
    <w:rsid w:val="00103C31"/>
    <w:rsid w:val="00103E03"/>
    <w:rsid w:val="00105433"/>
    <w:rsid w:val="00106DFA"/>
    <w:rsid w:val="00107E49"/>
    <w:rsid w:val="00113968"/>
    <w:rsid w:val="00114643"/>
    <w:rsid w:val="00114CD2"/>
    <w:rsid w:val="001152A8"/>
    <w:rsid w:val="00116E0F"/>
    <w:rsid w:val="0011700C"/>
    <w:rsid w:val="001173CF"/>
    <w:rsid w:val="001226DA"/>
    <w:rsid w:val="00124B5A"/>
    <w:rsid w:val="00124C6B"/>
    <w:rsid w:val="00125347"/>
    <w:rsid w:val="0012616B"/>
    <w:rsid w:val="00130459"/>
    <w:rsid w:val="00131600"/>
    <w:rsid w:val="001318FA"/>
    <w:rsid w:val="00131C6F"/>
    <w:rsid w:val="00133916"/>
    <w:rsid w:val="00134265"/>
    <w:rsid w:val="001358B0"/>
    <w:rsid w:val="0013605A"/>
    <w:rsid w:val="00136FE4"/>
    <w:rsid w:val="00137C59"/>
    <w:rsid w:val="00137E34"/>
    <w:rsid w:val="001406BF"/>
    <w:rsid w:val="001409B0"/>
    <w:rsid w:val="00142380"/>
    <w:rsid w:val="00142A49"/>
    <w:rsid w:val="00143492"/>
    <w:rsid w:val="00143DB0"/>
    <w:rsid w:val="0014565C"/>
    <w:rsid w:val="00146159"/>
    <w:rsid w:val="001463C8"/>
    <w:rsid w:val="00146DF3"/>
    <w:rsid w:val="00147E63"/>
    <w:rsid w:val="0015078A"/>
    <w:rsid w:val="00150904"/>
    <w:rsid w:val="00152E05"/>
    <w:rsid w:val="00152EC0"/>
    <w:rsid w:val="001542F3"/>
    <w:rsid w:val="001564F4"/>
    <w:rsid w:val="00156D2F"/>
    <w:rsid w:val="0015778C"/>
    <w:rsid w:val="001577AC"/>
    <w:rsid w:val="00157B1B"/>
    <w:rsid w:val="00164198"/>
    <w:rsid w:val="0016499E"/>
    <w:rsid w:val="00164F55"/>
    <w:rsid w:val="00165BBA"/>
    <w:rsid w:val="00166546"/>
    <w:rsid w:val="00167B26"/>
    <w:rsid w:val="001704B3"/>
    <w:rsid w:val="00171623"/>
    <w:rsid w:val="00173BAD"/>
    <w:rsid w:val="00174307"/>
    <w:rsid w:val="00175F9A"/>
    <w:rsid w:val="0017749C"/>
    <w:rsid w:val="0017777D"/>
    <w:rsid w:val="00177D47"/>
    <w:rsid w:val="001818F0"/>
    <w:rsid w:val="00181E55"/>
    <w:rsid w:val="0018285D"/>
    <w:rsid w:val="001853D7"/>
    <w:rsid w:val="00185401"/>
    <w:rsid w:val="0018589B"/>
    <w:rsid w:val="001863A6"/>
    <w:rsid w:val="001870E8"/>
    <w:rsid w:val="00187859"/>
    <w:rsid w:val="00187A47"/>
    <w:rsid w:val="00187F95"/>
    <w:rsid w:val="00191164"/>
    <w:rsid w:val="00191E79"/>
    <w:rsid w:val="00194E83"/>
    <w:rsid w:val="0019565C"/>
    <w:rsid w:val="0019736B"/>
    <w:rsid w:val="001A0A36"/>
    <w:rsid w:val="001A16E1"/>
    <w:rsid w:val="001A1B7B"/>
    <w:rsid w:val="001A3276"/>
    <w:rsid w:val="001A3F5D"/>
    <w:rsid w:val="001A4D49"/>
    <w:rsid w:val="001A53F5"/>
    <w:rsid w:val="001A7D64"/>
    <w:rsid w:val="001B004F"/>
    <w:rsid w:val="001B154A"/>
    <w:rsid w:val="001B16D8"/>
    <w:rsid w:val="001B2744"/>
    <w:rsid w:val="001B4115"/>
    <w:rsid w:val="001B748C"/>
    <w:rsid w:val="001C1236"/>
    <w:rsid w:val="001C1BCC"/>
    <w:rsid w:val="001C260B"/>
    <w:rsid w:val="001C37A2"/>
    <w:rsid w:val="001C3E69"/>
    <w:rsid w:val="001C4DDC"/>
    <w:rsid w:val="001C6DFF"/>
    <w:rsid w:val="001C74C9"/>
    <w:rsid w:val="001C7723"/>
    <w:rsid w:val="001D12AD"/>
    <w:rsid w:val="001D1F62"/>
    <w:rsid w:val="001D38B3"/>
    <w:rsid w:val="001D423C"/>
    <w:rsid w:val="001D7E06"/>
    <w:rsid w:val="001E0106"/>
    <w:rsid w:val="001E03A6"/>
    <w:rsid w:val="001E0D21"/>
    <w:rsid w:val="001E2E1F"/>
    <w:rsid w:val="001E47CD"/>
    <w:rsid w:val="001E53C9"/>
    <w:rsid w:val="001E58E4"/>
    <w:rsid w:val="001E6B36"/>
    <w:rsid w:val="001F02B4"/>
    <w:rsid w:val="001F05C2"/>
    <w:rsid w:val="001F34BD"/>
    <w:rsid w:val="001F436B"/>
    <w:rsid w:val="001F4438"/>
    <w:rsid w:val="001F54CA"/>
    <w:rsid w:val="002012E7"/>
    <w:rsid w:val="00202A61"/>
    <w:rsid w:val="00202AAC"/>
    <w:rsid w:val="00203795"/>
    <w:rsid w:val="0020393C"/>
    <w:rsid w:val="002044F0"/>
    <w:rsid w:val="00210555"/>
    <w:rsid w:val="0021104E"/>
    <w:rsid w:val="00211ADB"/>
    <w:rsid w:val="00213481"/>
    <w:rsid w:val="00213C8C"/>
    <w:rsid w:val="00214A95"/>
    <w:rsid w:val="00214B01"/>
    <w:rsid w:val="00214F56"/>
    <w:rsid w:val="0021579A"/>
    <w:rsid w:val="00215848"/>
    <w:rsid w:val="00215ACF"/>
    <w:rsid w:val="00215AD8"/>
    <w:rsid w:val="00216011"/>
    <w:rsid w:val="002176AF"/>
    <w:rsid w:val="002215BD"/>
    <w:rsid w:val="00221697"/>
    <w:rsid w:val="00222B8C"/>
    <w:rsid w:val="002238B6"/>
    <w:rsid w:val="00224420"/>
    <w:rsid w:val="0022461D"/>
    <w:rsid w:val="00224786"/>
    <w:rsid w:val="002256F3"/>
    <w:rsid w:val="002258C2"/>
    <w:rsid w:val="00225B25"/>
    <w:rsid w:val="0023085C"/>
    <w:rsid w:val="002317F0"/>
    <w:rsid w:val="00233F72"/>
    <w:rsid w:val="002344AC"/>
    <w:rsid w:val="0023454B"/>
    <w:rsid w:val="002354F8"/>
    <w:rsid w:val="00236BC9"/>
    <w:rsid w:val="00236FF0"/>
    <w:rsid w:val="002374AB"/>
    <w:rsid w:val="0023793C"/>
    <w:rsid w:val="00240BF5"/>
    <w:rsid w:val="00241470"/>
    <w:rsid w:val="00241607"/>
    <w:rsid w:val="002429D1"/>
    <w:rsid w:val="00244D33"/>
    <w:rsid w:val="002451D0"/>
    <w:rsid w:val="002519E1"/>
    <w:rsid w:val="00252954"/>
    <w:rsid w:val="0025420E"/>
    <w:rsid w:val="00254B87"/>
    <w:rsid w:val="00254FC7"/>
    <w:rsid w:val="002557B6"/>
    <w:rsid w:val="00260238"/>
    <w:rsid w:val="00260A83"/>
    <w:rsid w:val="00262DE8"/>
    <w:rsid w:val="002641E6"/>
    <w:rsid w:val="00265AAA"/>
    <w:rsid w:val="002669F7"/>
    <w:rsid w:val="00266F24"/>
    <w:rsid w:val="0026730E"/>
    <w:rsid w:val="002677A1"/>
    <w:rsid w:val="00267D86"/>
    <w:rsid w:val="00270A40"/>
    <w:rsid w:val="00272A19"/>
    <w:rsid w:val="00272F25"/>
    <w:rsid w:val="00273B69"/>
    <w:rsid w:val="00273ED8"/>
    <w:rsid w:val="00275283"/>
    <w:rsid w:val="00276DFD"/>
    <w:rsid w:val="0028045D"/>
    <w:rsid w:val="00280E7C"/>
    <w:rsid w:val="00281EC4"/>
    <w:rsid w:val="00281FB5"/>
    <w:rsid w:val="0028216E"/>
    <w:rsid w:val="00282A81"/>
    <w:rsid w:val="00283553"/>
    <w:rsid w:val="002866E3"/>
    <w:rsid w:val="00286BC4"/>
    <w:rsid w:val="0029078C"/>
    <w:rsid w:val="00290D90"/>
    <w:rsid w:val="00293093"/>
    <w:rsid w:val="00293E7B"/>
    <w:rsid w:val="0029481E"/>
    <w:rsid w:val="00295AF3"/>
    <w:rsid w:val="00295B97"/>
    <w:rsid w:val="00295FE8"/>
    <w:rsid w:val="002974F8"/>
    <w:rsid w:val="00297EB1"/>
    <w:rsid w:val="002A1444"/>
    <w:rsid w:val="002A355E"/>
    <w:rsid w:val="002A40F1"/>
    <w:rsid w:val="002A6388"/>
    <w:rsid w:val="002A6ABE"/>
    <w:rsid w:val="002A7382"/>
    <w:rsid w:val="002A7F8C"/>
    <w:rsid w:val="002B2290"/>
    <w:rsid w:val="002B292E"/>
    <w:rsid w:val="002B2EFF"/>
    <w:rsid w:val="002B3373"/>
    <w:rsid w:val="002B3B87"/>
    <w:rsid w:val="002B5A1D"/>
    <w:rsid w:val="002B5E96"/>
    <w:rsid w:val="002C1731"/>
    <w:rsid w:val="002C4796"/>
    <w:rsid w:val="002C484E"/>
    <w:rsid w:val="002C5275"/>
    <w:rsid w:val="002C7C03"/>
    <w:rsid w:val="002D04BC"/>
    <w:rsid w:val="002D0D77"/>
    <w:rsid w:val="002D14C8"/>
    <w:rsid w:val="002D180C"/>
    <w:rsid w:val="002D2113"/>
    <w:rsid w:val="002D24C7"/>
    <w:rsid w:val="002D3A7A"/>
    <w:rsid w:val="002D4F04"/>
    <w:rsid w:val="002D6842"/>
    <w:rsid w:val="002E0366"/>
    <w:rsid w:val="002E04FB"/>
    <w:rsid w:val="002E0A89"/>
    <w:rsid w:val="002E1C3A"/>
    <w:rsid w:val="002E3863"/>
    <w:rsid w:val="002E3D73"/>
    <w:rsid w:val="002E47EA"/>
    <w:rsid w:val="002E5527"/>
    <w:rsid w:val="002E68EF"/>
    <w:rsid w:val="002E6D5A"/>
    <w:rsid w:val="002E74CD"/>
    <w:rsid w:val="002F008B"/>
    <w:rsid w:val="002F0A8C"/>
    <w:rsid w:val="002F107D"/>
    <w:rsid w:val="002F26FE"/>
    <w:rsid w:val="002F30C7"/>
    <w:rsid w:val="002F67FB"/>
    <w:rsid w:val="002F73B6"/>
    <w:rsid w:val="002F76B7"/>
    <w:rsid w:val="003009F3"/>
    <w:rsid w:val="00300EE8"/>
    <w:rsid w:val="003010A6"/>
    <w:rsid w:val="00301EEE"/>
    <w:rsid w:val="0030340F"/>
    <w:rsid w:val="00303BB1"/>
    <w:rsid w:val="003044DD"/>
    <w:rsid w:val="00305373"/>
    <w:rsid w:val="00305802"/>
    <w:rsid w:val="00305FF2"/>
    <w:rsid w:val="00306003"/>
    <w:rsid w:val="003062C0"/>
    <w:rsid w:val="00306A1F"/>
    <w:rsid w:val="003100F5"/>
    <w:rsid w:val="00311628"/>
    <w:rsid w:val="00314176"/>
    <w:rsid w:val="0031614B"/>
    <w:rsid w:val="003163B6"/>
    <w:rsid w:val="00321E45"/>
    <w:rsid w:val="00322F08"/>
    <w:rsid w:val="0032312E"/>
    <w:rsid w:val="00323D85"/>
    <w:rsid w:val="00324A64"/>
    <w:rsid w:val="00326547"/>
    <w:rsid w:val="00326D9A"/>
    <w:rsid w:val="0032768A"/>
    <w:rsid w:val="003300FF"/>
    <w:rsid w:val="0033035B"/>
    <w:rsid w:val="0033182E"/>
    <w:rsid w:val="003319D7"/>
    <w:rsid w:val="00332724"/>
    <w:rsid w:val="00332803"/>
    <w:rsid w:val="00332C78"/>
    <w:rsid w:val="00333423"/>
    <w:rsid w:val="003340DC"/>
    <w:rsid w:val="003355E8"/>
    <w:rsid w:val="00335E40"/>
    <w:rsid w:val="00336721"/>
    <w:rsid w:val="00336B78"/>
    <w:rsid w:val="0033773B"/>
    <w:rsid w:val="003400E2"/>
    <w:rsid w:val="00340E53"/>
    <w:rsid w:val="00342322"/>
    <w:rsid w:val="003435D3"/>
    <w:rsid w:val="0034421C"/>
    <w:rsid w:val="003458DA"/>
    <w:rsid w:val="00345C61"/>
    <w:rsid w:val="00345E00"/>
    <w:rsid w:val="00351A68"/>
    <w:rsid w:val="0035211A"/>
    <w:rsid w:val="003531D6"/>
    <w:rsid w:val="003534DB"/>
    <w:rsid w:val="00354674"/>
    <w:rsid w:val="00354DE0"/>
    <w:rsid w:val="00357E8D"/>
    <w:rsid w:val="00360930"/>
    <w:rsid w:val="003615D6"/>
    <w:rsid w:val="00361FC6"/>
    <w:rsid w:val="0036302E"/>
    <w:rsid w:val="0036514D"/>
    <w:rsid w:val="003654B5"/>
    <w:rsid w:val="00365AC2"/>
    <w:rsid w:val="00366285"/>
    <w:rsid w:val="00367E10"/>
    <w:rsid w:val="00370797"/>
    <w:rsid w:val="0037192A"/>
    <w:rsid w:val="0037231A"/>
    <w:rsid w:val="00372998"/>
    <w:rsid w:val="00372FA1"/>
    <w:rsid w:val="0037449A"/>
    <w:rsid w:val="00374ADF"/>
    <w:rsid w:val="00375A79"/>
    <w:rsid w:val="00375B40"/>
    <w:rsid w:val="00381DE1"/>
    <w:rsid w:val="003827D7"/>
    <w:rsid w:val="00384F13"/>
    <w:rsid w:val="0038584D"/>
    <w:rsid w:val="003863A3"/>
    <w:rsid w:val="0038670B"/>
    <w:rsid w:val="00386987"/>
    <w:rsid w:val="00387655"/>
    <w:rsid w:val="00387DE4"/>
    <w:rsid w:val="00390810"/>
    <w:rsid w:val="003916E7"/>
    <w:rsid w:val="0039320C"/>
    <w:rsid w:val="00394CD4"/>
    <w:rsid w:val="003A0591"/>
    <w:rsid w:val="003A1D85"/>
    <w:rsid w:val="003A3671"/>
    <w:rsid w:val="003A3806"/>
    <w:rsid w:val="003A3C77"/>
    <w:rsid w:val="003A51C1"/>
    <w:rsid w:val="003A6510"/>
    <w:rsid w:val="003B1307"/>
    <w:rsid w:val="003B2BE8"/>
    <w:rsid w:val="003B46D3"/>
    <w:rsid w:val="003B5CD2"/>
    <w:rsid w:val="003B701F"/>
    <w:rsid w:val="003B7971"/>
    <w:rsid w:val="003C0CC4"/>
    <w:rsid w:val="003C138A"/>
    <w:rsid w:val="003C2CEE"/>
    <w:rsid w:val="003C3019"/>
    <w:rsid w:val="003C3B61"/>
    <w:rsid w:val="003C56E7"/>
    <w:rsid w:val="003C5822"/>
    <w:rsid w:val="003C6A1D"/>
    <w:rsid w:val="003C6FC1"/>
    <w:rsid w:val="003C7073"/>
    <w:rsid w:val="003C73C2"/>
    <w:rsid w:val="003C7F92"/>
    <w:rsid w:val="003D0AE5"/>
    <w:rsid w:val="003D10BB"/>
    <w:rsid w:val="003D118A"/>
    <w:rsid w:val="003D16C7"/>
    <w:rsid w:val="003D2B34"/>
    <w:rsid w:val="003D2FEC"/>
    <w:rsid w:val="003D3CEA"/>
    <w:rsid w:val="003D6632"/>
    <w:rsid w:val="003D68B4"/>
    <w:rsid w:val="003E117B"/>
    <w:rsid w:val="003E20F3"/>
    <w:rsid w:val="003E4365"/>
    <w:rsid w:val="003E496B"/>
    <w:rsid w:val="003E5FE7"/>
    <w:rsid w:val="003E628B"/>
    <w:rsid w:val="003E69AF"/>
    <w:rsid w:val="003E7D12"/>
    <w:rsid w:val="003F0271"/>
    <w:rsid w:val="003F0392"/>
    <w:rsid w:val="003F05F0"/>
    <w:rsid w:val="003F29CD"/>
    <w:rsid w:val="003F3DF5"/>
    <w:rsid w:val="003F6FD0"/>
    <w:rsid w:val="003F70C3"/>
    <w:rsid w:val="003F720C"/>
    <w:rsid w:val="0040107F"/>
    <w:rsid w:val="00402B02"/>
    <w:rsid w:val="004030D5"/>
    <w:rsid w:val="00405396"/>
    <w:rsid w:val="00405AD8"/>
    <w:rsid w:val="00405DCF"/>
    <w:rsid w:val="0040635C"/>
    <w:rsid w:val="00406808"/>
    <w:rsid w:val="00406909"/>
    <w:rsid w:val="0040767A"/>
    <w:rsid w:val="004078CC"/>
    <w:rsid w:val="00411079"/>
    <w:rsid w:val="004141CB"/>
    <w:rsid w:val="00417D49"/>
    <w:rsid w:val="00420FC2"/>
    <w:rsid w:val="004218D7"/>
    <w:rsid w:val="004222BB"/>
    <w:rsid w:val="004262AF"/>
    <w:rsid w:val="00426437"/>
    <w:rsid w:val="0042779D"/>
    <w:rsid w:val="004304FB"/>
    <w:rsid w:val="00430783"/>
    <w:rsid w:val="00430C87"/>
    <w:rsid w:val="0043138E"/>
    <w:rsid w:val="0043233C"/>
    <w:rsid w:val="00435AFA"/>
    <w:rsid w:val="00436681"/>
    <w:rsid w:val="0044132F"/>
    <w:rsid w:val="004431C4"/>
    <w:rsid w:val="00443D6C"/>
    <w:rsid w:val="00443E6D"/>
    <w:rsid w:val="00444117"/>
    <w:rsid w:val="00444A58"/>
    <w:rsid w:val="00447B16"/>
    <w:rsid w:val="004500AF"/>
    <w:rsid w:val="00450156"/>
    <w:rsid w:val="00451EDB"/>
    <w:rsid w:val="00452BC7"/>
    <w:rsid w:val="00453A14"/>
    <w:rsid w:val="00455E75"/>
    <w:rsid w:val="00456122"/>
    <w:rsid w:val="00457B2C"/>
    <w:rsid w:val="00457C44"/>
    <w:rsid w:val="00460186"/>
    <w:rsid w:val="0046063F"/>
    <w:rsid w:val="00460753"/>
    <w:rsid w:val="0046167D"/>
    <w:rsid w:val="00461B0C"/>
    <w:rsid w:val="00461FA3"/>
    <w:rsid w:val="004637EB"/>
    <w:rsid w:val="00463CBA"/>
    <w:rsid w:val="00464B65"/>
    <w:rsid w:val="00465E33"/>
    <w:rsid w:val="00466924"/>
    <w:rsid w:val="00470A97"/>
    <w:rsid w:val="004735DB"/>
    <w:rsid w:val="0047376E"/>
    <w:rsid w:val="004742F8"/>
    <w:rsid w:val="00474C66"/>
    <w:rsid w:val="00475858"/>
    <w:rsid w:val="004767A4"/>
    <w:rsid w:val="00476B2F"/>
    <w:rsid w:val="00477415"/>
    <w:rsid w:val="004777D9"/>
    <w:rsid w:val="00477F71"/>
    <w:rsid w:val="00482A4E"/>
    <w:rsid w:val="00482A87"/>
    <w:rsid w:val="00483593"/>
    <w:rsid w:val="00485C1F"/>
    <w:rsid w:val="00486107"/>
    <w:rsid w:val="00486138"/>
    <w:rsid w:val="004865BF"/>
    <w:rsid w:val="0049175E"/>
    <w:rsid w:val="004923DC"/>
    <w:rsid w:val="00493C94"/>
    <w:rsid w:val="00493F68"/>
    <w:rsid w:val="00494236"/>
    <w:rsid w:val="00494B0D"/>
    <w:rsid w:val="00495A18"/>
    <w:rsid w:val="004971AA"/>
    <w:rsid w:val="004A0D22"/>
    <w:rsid w:val="004A18DE"/>
    <w:rsid w:val="004A21C2"/>
    <w:rsid w:val="004A2764"/>
    <w:rsid w:val="004A33D3"/>
    <w:rsid w:val="004A3A09"/>
    <w:rsid w:val="004A52DE"/>
    <w:rsid w:val="004A55C7"/>
    <w:rsid w:val="004A6252"/>
    <w:rsid w:val="004A692D"/>
    <w:rsid w:val="004A6CA4"/>
    <w:rsid w:val="004A7C3E"/>
    <w:rsid w:val="004B0EA0"/>
    <w:rsid w:val="004B2882"/>
    <w:rsid w:val="004B4CF4"/>
    <w:rsid w:val="004B62FF"/>
    <w:rsid w:val="004B6767"/>
    <w:rsid w:val="004B7672"/>
    <w:rsid w:val="004C0BA8"/>
    <w:rsid w:val="004C1DBB"/>
    <w:rsid w:val="004C36A8"/>
    <w:rsid w:val="004C4104"/>
    <w:rsid w:val="004C51CF"/>
    <w:rsid w:val="004C51D9"/>
    <w:rsid w:val="004D148B"/>
    <w:rsid w:val="004D2076"/>
    <w:rsid w:val="004D263D"/>
    <w:rsid w:val="004D2D1A"/>
    <w:rsid w:val="004D4A0F"/>
    <w:rsid w:val="004D4B88"/>
    <w:rsid w:val="004D557E"/>
    <w:rsid w:val="004D5F8D"/>
    <w:rsid w:val="004D7700"/>
    <w:rsid w:val="004D7FDA"/>
    <w:rsid w:val="004E006F"/>
    <w:rsid w:val="004E0867"/>
    <w:rsid w:val="004E08A7"/>
    <w:rsid w:val="004E14B4"/>
    <w:rsid w:val="004E217D"/>
    <w:rsid w:val="004E306A"/>
    <w:rsid w:val="004E5BBF"/>
    <w:rsid w:val="004E5D98"/>
    <w:rsid w:val="004E7444"/>
    <w:rsid w:val="004F03F0"/>
    <w:rsid w:val="004F04AE"/>
    <w:rsid w:val="004F1F43"/>
    <w:rsid w:val="004F331E"/>
    <w:rsid w:val="004F33A6"/>
    <w:rsid w:val="004F3E75"/>
    <w:rsid w:val="004F4EFC"/>
    <w:rsid w:val="004F5890"/>
    <w:rsid w:val="004F5965"/>
    <w:rsid w:val="004F5EC7"/>
    <w:rsid w:val="004F693C"/>
    <w:rsid w:val="00500D6B"/>
    <w:rsid w:val="0050170E"/>
    <w:rsid w:val="00501790"/>
    <w:rsid w:val="00501A2F"/>
    <w:rsid w:val="0050245C"/>
    <w:rsid w:val="00502736"/>
    <w:rsid w:val="005027C4"/>
    <w:rsid w:val="0050303A"/>
    <w:rsid w:val="005072FD"/>
    <w:rsid w:val="00507858"/>
    <w:rsid w:val="00507AE0"/>
    <w:rsid w:val="0051022B"/>
    <w:rsid w:val="00511284"/>
    <w:rsid w:val="0051145F"/>
    <w:rsid w:val="005114FE"/>
    <w:rsid w:val="005115EC"/>
    <w:rsid w:val="0051243B"/>
    <w:rsid w:val="005140A1"/>
    <w:rsid w:val="005149E1"/>
    <w:rsid w:val="00515ED3"/>
    <w:rsid w:val="005163A8"/>
    <w:rsid w:val="005224E8"/>
    <w:rsid w:val="005226DF"/>
    <w:rsid w:val="00525D3F"/>
    <w:rsid w:val="005270BD"/>
    <w:rsid w:val="00527A06"/>
    <w:rsid w:val="00530960"/>
    <w:rsid w:val="00530B73"/>
    <w:rsid w:val="00532AF2"/>
    <w:rsid w:val="0053371E"/>
    <w:rsid w:val="005349BB"/>
    <w:rsid w:val="00534A60"/>
    <w:rsid w:val="00537ED5"/>
    <w:rsid w:val="005408CC"/>
    <w:rsid w:val="00540A99"/>
    <w:rsid w:val="00540DA4"/>
    <w:rsid w:val="00541B9F"/>
    <w:rsid w:val="00543171"/>
    <w:rsid w:val="00543A29"/>
    <w:rsid w:val="005457FA"/>
    <w:rsid w:val="00545811"/>
    <w:rsid w:val="005473DC"/>
    <w:rsid w:val="00547434"/>
    <w:rsid w:val="00551821"/>
    <w:rsid w:val="0055230D"/>
    <w:rsid w:val="00552857"/>
    <w:rsid w:val="00555F38"/>
    <w:rsid w:val="00556A09"/>
    <w:rsid w:val="00556F50"/>
    <w:rsid w:val="00557029"/>
    <w:rsid w:val="005577C0"/>
    <w:rsid w:val="00563076"/>
    <w:rsid w:val="0056315B"/>
    <w:rsid w:val="00563421"/>
    <w:rsid w:val="005645FC"/>
    <w:rsid w:val="0056499F"/>
    <w:rsid w:val="00564CF4"/>
    <w:rsid w:val="00565B29"/>
    <w:rsid w:val="005664EC"/>
    <w:rsid w:val="005705AA"/>
    <w:rsid w:val="0057065F"/>
    <w:rsid w:val="00573282"/>
    <w:rsid w:val="00573E99"/>
    <w:rsid w:val="005746C4"/>
    <w:rsid w:val="005748D4"/>
    <w:rsid w:val="00574D84"/>
    <w:rsid w:val="00574F5F"/>
    <w:rsid w:val="005751EA"/>
    <w:rsid w:val="0057556B"/>
    <w:rsid w:val="00577E10"/>
    <w:rsid w:val="00580987"/>
    <w:rsid w:val="00581687"/>
    <w:rsid w:val="00581AF0"/>
    <w:rsid w:val="00582036"/>
    <w:rsid w:val="00583F48"/>
    <w:rsid w:val="0058453B"/>
    <w:rsid w:val="00585CD7"/>
    <w:rsid w:val="005865D2"/>
    <w:rsid w:val="005866EB"/>
    <w:rsid w:val="0058678D"/>
    <w:rsid w:val="00590345"/>
    <w:rsid w:val="0059161E"/>
    <w:rsid w:val="00591B92"/>
    <w:rsid w:val="00591E52"/>
    <w:rsid w:val="00592488"/>
    <w:rsid w:val="00594CA5"/>
    <w:rsid w:val="005953AF"/>
    <w:rsid w:val="005958FA"/>
    <w:rsid w:val="00595FFF"/>
    <w:rsid w:val="00596C45"/>
    <w:rsid w:val="005978F8"/>
    <w:rsid w:val="00597C1B"/>
    <w:rsid w:val="005A41A5"/>
    <w:rsid w:val="005A4FD6"/>
    <w:rsid w:val="005A6C7C"/>
    <w:rsid w:val="005B0CB6"/>
    <w:rsid w:val="005B0D39"/>
    <w:rsid w:val="005B1C54"/>
    <w:rsid w:val="005B2782"/>
    <w:rsid w:val="005B468C"/>
    <w:rsid w:val="005B5CB5"/>
    <w:rsid w:val="005B7D94"/>
    <w:rsid w:val="005C04E3"/>
    <w:rsid w:val="005C1261"/>
    <w:rsid w:val="005C1952"/>
    <w:rsid w:val="005C1E7F"/>
    <w:rsid w:val="005C39F0"/>
    <w:rsid w:val="005C4A73"/>
    <w:rsid w:val="005C5354"/>
    <w:rsid w:val="005C6FC1"/>
    <w:rsid w:val="005D14A9"/>
    <w:rsid w:val="005D24D3"/>
    <w:rsid w:val="005D31BE"/>
    <w:rsid w:val="005D41FF"/>
    <w:rsid w:val="005D4D23"/>
    <w:rsid w:val="005D616F"/>
    <w:rsid w:val="005D6E6B"/>
    <w:rsid w:val="005E016A"/>
    <w:rsid w:val="005E0849"/>
    <w:rsid w:val="005E149E"/>
    <w:rsid w:val="005E1607"/>
    <w:rsid w:val="005E1A5E"/>
    <w:rsid w:val="005E1F57"/>
    <w:rsid w:val="005E2868"/>
    <w:rsid w:val="005E399A"/>
    <w:rsid w:val="005E533F"/>
    <w:rsid w:val="005E5342"/>
    <w:rsid w:val="005E5A26"/>
    <w:rsid w:val="005E7429"/>
    <w:rsid w:val="005F0497"/>
    <w:rsid w:val="005F3117"/>
    <w:rsid w:val="005F3850"/>
    <w:rsid w:val="005F4EF1"/>
    <w:rsid w:val="005F6C82"/>
    <w:rsid w:val="005F7922"/>
    <w:rsid w:val="006042EF"/>
    <w:rsid w:val="00605E98"/>
    <w:rsid w:val="00605F13"/>
    <w:rsid w:val="006071FE"/>
    <w:rsid w:val="00610D4D"/>
    <w:rsid w:val="00611223"/>
    <w:rsid w:val="00611DD2"/>
    <w:rsid w:val="00612E0E"/>
    <w:rsid w:val="00615484"/>
    <w:rsid w:val="00615C39"/>
    <w:rsid w:val="00616AE7"/>
    <w:rsid w:val="00616C11"/>
    <w:rsid w:val="006171E0"/>
    <w:rsid w:val="00617B07"/>
    <w:rsid w:val="006201E2"/>
    <w:rsid w:val="00620688"/>
    <w:rsid w:val="0062102E"/>
    <w:rsid w:val="00621D1A"/>
    <w:rsid w:val="00621E29"/>
    <w:rsid w:val="00623944"/>
    <w:rsid w:val="006244FF"/>
    <w:rsid w:val="006257C1"/>
    <w:rsid w:val="00627161"/>
    <w:rsid w:val="00630A06"/>
    <w:rsid w:val="00630CD3"/>
    <w:rsid w:val="00631A81"/>
    <w:rsid w:val="006322F4"/>
    <w:rsid w:val="00632B54"/>
    <w:rsid w:val="00633124"/>
    <w:rsid w:val="006331FE"/>
    <w:rsid w:val="00634379"/>
    <w:rsid w:val="00634486"/>
    <w:rsid w:val="0063632A"/>
    <w:rsid w:val="0064225A"/>
    <w:rsid w:val="00642D1B"/>
    <w:rsid w:val="00642FE7"/>
    <w:rsid w:val="00644026"/>
    <w:rsid w:val="006440F9"/>
    <w:rsid w:val="00644C11"/>
    <w:rsid w:val="00645F3C"/>
    <w:rsid w:val="00646868"/>
    <w:rsid w:val="00650D8E"/>
    <w:rsid w:val="00651221"/>
    <w:rsid w:val="0065160F"/>
    <w:rsid w:val="00652E22"/>
    <w:rsid w:val="00653727"/>
    <w:rsid w:val="006538A9"/>
    <w:rsid w:val="0065463B"/>
    <w:rsid w:val="0065492A"/>
    <w:rsid w:val="00655BDE"/>
    <w:rsid w:val="00657220"/>
    <w:rsid w:val="00660D7B"/>
    <w:rsid w:val="00663B78"/>
    <w:rsid w:val="00663D91"/>
    <w:rsid w:val="00664B9C"/>
    <w:rsid w:val="006654E5"/>
    <w:rsid w:val="00665E73"/>
    <w:rsid w:val="006663E8"/>
    <w:rsid w:val="00667FB0"/>
    <w:rsid w:val="00670930"/>
    <w:rsid w:val="00671323"/>
    <w:rsid w:val="00671A64"/>
    <w:rsid w:val="00672F3B"/>
    <w:rsid w:val="0067352B"/>
    <w:rsid w:val="00673965"/>
    <w:rsid w:val="0067520C"/>
    <w:rsid w:val="0067559D"/>
    <w:rsid w:val="0067636F"/>
    <w:rsid w:val="0067729D"/>
    <w:rsid w:val="0067733E"/>
    <w:rsid w:val="0067767A"/>
    <w:rsid w:val="00677996"/>
    <w:rsid w:val="006803C5"/>
    <w:rsid w:val="0068167A"/>
    <w:rsid w:val="00684DFF"/>
    <w:rsid w:val="0068547E"/>
    <w:rsid w:val="0068701C"/>
    <w:rsid w:val="0069018E"/>
    <w:rsid w:val="00690947"/>
    <w:rsid w:val="0069097B"/>
    <w:rsid w:val="00692A94"/>
    <w:rsid w:val="00694334"/>
    <w:rsid w:val="00694987"/>
    <w:rsid w:val="00695DE9"/>
    <w:rsid w:val="00696083"/>
    <w:rsid w:val="00696234"/>
    <w:rsid w:val="006963CD"/>
    <w:rsid w:val="00697B3A"/>
    <w:rsid w:val="006A1D9F"/>
    <w:rsid w:val="006A2C58"/>
    <w:rsid w:val="006A334A"/>
    <w:rsid w:val="006A388A"/>
    <w:rsid w:val="006A3A19"/>
    <w:rsid w:val="006A4425"/>
    <w:rsid w:val="006A47E3"/>
    <w:rsid w:val="006A4B35"/>
    <w:rsid w:val="006A5492"/>
    <w:rsid w:val="006A662B"/>
    <w:rsid w:val="006A78B5"/>
    <w:rsid w:val="006A7A70"/>
    <w:rsid w:val="006B0886"/>
    <w:rsid w:val="006B0BB4"/>
    <w:rsid w:val="006B0CED"/>
    <w:rsid w:val="006B5834"/>
    <w:rsid w:val="006B59A8"/>
    <w:rsid w:val="006B7D21"/>
    <w:rsid w:val="006C159B"/>
    <w:rsid w:val="006C615F"/>
    <w:rsid w:val="006C7A6C"/>
    <w:rsid w:val="006C7E06"/>
    <w:rsid w:val="006D04CC"/>
    <w:rsid w:val="006D17DD"/>
    <w:rsid w:val="006D1EC7"/>
    <w:rsid w:val="006D2F99"/>
    <w:rsid w:val="006D3A71"/>
    <w:rsid w:val="006D4988"/>
    <w:rsid w:val="006D5CB6"/>
    <w:rsid w:val="006D6EE3"/>
    <w:rsid w:val="006D71C2"/>
    <w:rsid w:val="006D7549"/>
    <w:rsid w:val="006D76B0"/>
    <w:rsid w:val="006D7E72"/>
    <w:rsid w:val="006E0342"/>
    <w:rsid w:val="006E0E7E"/>
    <w:rsid w:val="006E2580"/>
    <w:rsid w:val="006E36E7"/>
    <w:rsid w:val="006E4E82"/>
    <w:rsid w:val="006E50A0"/>
    <w:rsid w:val="006E51D6"/>
    <w:rsid w:val="006E6258"/>
    <w:rsid w:val="006E74F2"/>
    <w:rsid w:val="006E775C"/>
    <w:rsid w:val="006E7BAE"/>
    <w:rsid w:val="006F0435"/>
    <w:rsid w:val="006F358F"/>
    <w:rsid w:val="006F36D7"/>
    <w:rsid w:val="006F3960"/>
    <w:rsid w:val="006F3CD3"/>
    <w:rsid w:val="006F3E42"/>
    <w:rsid w:val="006F5D03"/>
    <w:rsid w:val="00700E88"/>
    <w:rsid w:val="0070297A"/>
    <w:rsid w:val="0070436D"/>
    <w:rsid w:val="007048D5"/>
    <w:rsid w:val="00707195"/>
    <w:rsid w:val="007075AA"/>
    <w:rsid w:val="007116DB"/>
    <w:rsid w:val="007128B7"/>
    <w:rsid w:val="007132F1"/>
    <w:rsid w:val="007151DA"/>
    <w:rsid w:val="007169D9"/>
    <w:rsid w:val="007176B1"/>
    <w:rsid w:val="007228A3"/>
    <w:rsid w:val="0072332D"/>
    <w:rsid w:val="007260DC"/>
    <w:rsid w:val="00726DE1"/>
    <w:rsid w:val="00732F6C"/>
    <w:rsid w:val="00734108"/>
    <w:rsid w:val="00736379"/>
    <w:rsid w:val="007372D5"/>
    <w:rsid w:val="00737B2C"/>
    <w:rsid w:val="00740D46"/>
    <w:rsid w:val="0074145A"/>
    <w:rsid w:val="0074175E"/>
    <w:rsid w:val="00741844"/>
    <w:rsid w:val="00742399"/>
    <w:rsid w:val="00742A38"/>
    <w:rsid w:val="00743492"/>
    <w:rsid w:val="00743B8E"/>
    <w:rsid w:val="0074505A"/>
    <w:rsid w:val="0074646E"/>
    <w:rsid w:val="00746576"/>
    <w:rsid w:val="007471AE"/>
    <w:rsid w:val="00751BC3"/>
    <w:rsid w:val="007528BF"/>
    <w:rsid w:val="00755707"/>
    <w:rsid w:val="00756BDC"/>
    <w:rsid w:val="00756E61"/>
    <w:rsid w:val="00757B5E"/>
    <w:rsid w:val="0076004B"/>
    <w:rsid w:val="00763AB5"/>
    <w:rsid w:val="00764F52"/>
    <w:rsid w:val="00765227"/>
    <w:rsid w:val="00766BC7"/>
    <w:rsid w:val="00767D15"/>
    <w:rsid w:val="007710F9"/>
    <w:rsid w:val="00771523"/>
    <w:rsid w:val="00773DC9"/>
    <w:rsid w:val="007750FA"/>
    <w:rsid w:val="00775715"/>
    <w:rsid w:val="00776320"/>
    <w:rsid w:val="0077665A"/>
    <w:rsid w:val="00776A2E"/>
    <w:rsid w:val="00777355"/>
    <w:rsid w:val="00777AD8"/>
    <w:rsid w:val="0078281C"/>
    <w:rsid w:val="00783C1C"/>
    <w:rsid w:val="00784932"/>
    <w:rsid w:val="0078543A"/>
    <w:rsid w:val="00785D3A"/>
    <w:rsid w:val="00786321"/>
    <w:rsid w:val="00787333"/>
    <w:rsid w:val="00787DE0"/>
    <w:rsid w:val="00791030"/>
    <w:rsid w:val="00791D41"/>
    <w:rsid w:val="0079515C"/>
    <w:rsid w:val="00795C81"/>
    <w:rsid w:val="00797A2F"/>
    <w:rsid w:val="007A10C6"/>
    <w:rsid w:val="007A3944"/>
    <w:rsid w:val="007A3E4D"/>
    <w:rsid w:val="007A674D"/>
    <w:rsid w:val="007A67D2"/>
    <w:rsid w:val="007A7A95"/>
    <w:rsid w:val="007B0A20"/>
    <w:rsid w:val="007B144A"/>
    <w:rsid w:val="007B3094"/>
    <w:rsid w:val="007B327F"/>
    <w:rsid w:val="007B35EE"/>
    <w:rsid w:val="007B6746"/>
    <w:rsid w:val="007B6C2A"/>
    <w:rsid w:val="007B6D6F"/>
    <w:rsid w:val="007B7297"/>
    <w:rsid w:val="007C00F4"/>
    <w:rsid w:val="007C0D49"/>
    <w:rsid w:val="007C1C4B"/>
    <w:rsid w:val="007C2F76"/>
    <w:rsid w:val="007C3085"/>
    <w:rsid w:val="007C34FA"/>
    <w:rsid w:val="007C42F4"/>
    <w:rsid w:val="007C5278"/>
    <w:rsid w:val="007C60AE"/>
    <w:rsid w:val="007D065B"/>
    <w:rsid w:val="007D170E"/>
    <w:rsid w:val="007D18C0"/>
    <w:rsid w:val="007D28EF"/>
    <w:rsid w:val="007D3FF9"/>
    <w:rsid w:val="007D42AA"/>
    <w:rsid w:val="007D44DA"/>
    <w:rsid w:val="007D57CF"/>
    <w:rsid w:val="007D6C13"/>
    <w:rsid w:val="007D7A10"/>
    <w:rsid w:val="007E0F9E"/>
    <w:rsid w:val="007E214E"/>
    <w:rsid w:val="007E6951"/>
    <w:rsid w:val="007E6AB5"/>
    <w:rsid w:val="007F11A8"/>
    <w:rsid w:val="007F18D8"/>
    <w:rsid w:val="007F65AA"/>
    <w:rsid w:val="007F7CF9"/>
    <w:rsid w:val="007F7FA9"/>
    <w:rsid w:val="00801650"/>
    <w:rsid w:val="008019BC"/>
    <w:rsid w:val="00802E1D"/>
    <w:rsid w:val="00803626"/>
    <w:rsid w:val="008052C7"/>
    <w:rsid w:val="00806505"/>
    <w:rsid w:val="0080679A"/>
    <w:rsid w:val="00807046"/>
    <w:rsid w:val="008073EB"/>
    <w:rsid w:val="00807FA3"/>
    <w:rsid w:val="00812115"/>
    <w:rsid w:val="00813167"/>
    <w:rsid w:val="00813D29"/>
    <w:rsid w:val="00813DAE"/>
    <w:rsid w:val="00813E94"/>
    <w:rsid w:val="008143D9"/>
    <w:rsid w:val="00815A6E"/>
    <w:rsid w:val="00815C9A"/>
    <w:rsid w:val="00816F15"/>
    <w:rsid w:val="008212DD"/>
    <w:rsid w:val="00821AAF"/>
    <w:rsid w:val="00822445"/>
    <w:rsid w:val="00822FF5"/>
    <w:rsid w:val="00823036"/>
    <w:rsid w:val="00823B17"/>
    <w:rsid w:val="00823CE5"/>
    <w:rsid w:val="00824CA7"/>
    <w:rsid w:val="00825235"/>
    <w:rsid w:val="008253BD"/>
    <w:rsid w:val="00826A43"/>
    <w:rsid w:val="008303FA"/>
    <w:rsid w:val="00832124"/>
    <w:rsid w:val="008349B8"/>
    <w:rsid w:val="008360A7"/>
    <w:rsid w:val="00837444"/>
    <w:rsid w:val="00840046"/>
    <w:rsid w:val="008405B3"/>
    <w:rsid w:val="0084134E"/>
    <w:rsid w:val="0084269E"/>
    <w:rsid w:val="008428A8"/>
    <w:rsid w:val="00845CAA"/>
    <w:rsid w:val="00845EE9"/>
    <w:rsid w:val="00846EB2"/>
    <w:rsid w:val="00847A4A"/>
    <w:rsid w:val="00851166"/>
    <w:rsid w:val="00851D0C"/>
    <w:rsid w:val="00851F11"/>
    <w:rsid w:val="00851F37"/>
    <w:rsid w:val="0085481C"/>
    <w:rsid w:val="008551CD"/>
    <w:rsid w:val="0085522A"/>
    <w:rsid w:val="0085522E"/>
    <w:rsid w:val="008554CF"/>
    <w:rsid w:val="00855689"/>
    <w:rsid w:val="00855C16"/>
    <w:rsid w:val="00855C83"/>
    <w:rsid w:val="00856129"/>
    <w:rsid w:val="008569BC"/>
    <w:rsid w:val="008569E3"/>
    <w:rsid w:val="00856ED4"/>
    <w:rsid w:val="00860608"/>
    <w:rsid w:val="00862FCF"/>
    <w:rsid w:val="00864C6E"/>
    <w:rsid w:val="00866C74"/>
    <w:rsid w:val="00867367"/>
    <w:rsid w:val="008678CE"/>
    <w:rsid w:val="00872428"/>
    <w:rsid w:val="0087246F"/>
    <w:rsid w:val="00872E2F"/>
    <w:rsid w:val="00872EE6"/>
    <w:rsid w:val="00872FC7"/>
    <w:rsid w:val="008736E9"/>
    <w:rsid w:val="00873A6E"/>
    <w:rsid w:val="00873B6D"/>
    <w:rsid w:val="0087593B"/>
    <w:rsid w:val="0087682B"/>
    <w:rsid w:val="00876B14"/>
    <w:rsid w:val="00877EDD"/>
    <w:rsid w:val="00880430"/>
    <w:rsid w:val="0088048E"/>
    <w:rsid w:val="008815EB"/>
    <w:rsid w:val="00883D22"/>
    <w:rsid w:val="00884986"/>
    <w:rsid w:val="00884F4E"/>
    <w:rsid w:val="00886129"/>
    <w:rsid w:val="00886532"/>
    <w:rsid w:val="00886F7A"/>
    <w:rsid w:val="00890C42"/>
    <w:rsid w:val="00891D2F"/>
    <w:rsid w:val="008921D7"/>
    <w:rsid w:val="00893127"/>
    <w:rsid w:val="00893CD8"/>
    <w:rsid w:val="00894C10"/>
    <w:rsid w:val="008956B6"/>
    <w:rsid w:val="00895912"/>
    <w:rsid w:val="00897D93"/>
    <w:rsid w:val="008A2501"/>
    <w:rsid w:val="008A6F6B"/>
    <w:rsid w:val="008A7C84"/>
    <w:rsid w:val="008B0F8D"/>
    <w:rsid w:val="008B121F"/>
    <w:rsid w:val="008B1670"/>
    <w:rsid w:val="008B1684"/>
    <w:rsid w:val="008B24C7"/>
    <w:rsid w:val="008B42DC"/>
    <w:rsid w:val="008B5AB2"/>
    <w:rsid w:val="008B671E"/>
    <w:rsid w:val="008B691E"/>
    <w:rsid w:val="008B745B"/>
    <w:rsid w:val="008B75DB"/>
    <w:rsid w:val="008B7CD1"/>
    <w:rsid w:val="008C0056"/>
    <w:rsid w:val="008C057F"/>
    <w:rsid w:val="008C4771"/>
    <w:rsid w:val="008C4C71"/>
    <w:rsid w:val="008C4E37"/>
    <w:rsid w:val="008C56C5"/>
    <w:rsid w:val="008C5AE8"/>
    <w:rsid w:val="008C6958"/>
    <w:rsid w:val="008D0B9D"/>
    <w:rsid w:val="008D0FE0"/>
    <w:rsid w:val="008D129C"/>
    <w:rsid w:val="008D2073"/>
    <w:rsid w:val="008D30EE"/>
    <w:rsid w:val="008D3718"/>
    <w:rsid w:val="008D3B3E"/>
    <w:rsid w:val="008D3E0A"/>
    <w:rsid w:val="008D4506"/>
    <w:rsid w:val="008D4A4D"/>
    <w:rsid w:val="008D509F"/>
    <w:rsid w:val="008D6E50"/>
    <w:rsid w:val="008E035E"/>
    <w:rsid w:val="008E07B3"/>
    <w:rsid w:val="008E0C25"/>
    <w:rsid w:val="008E300E"/>
    <w:rsid w:val="008E4BE7"/>
    <w:rsid w:val="008E5CCD"/>
    <w:rsid w:val="008F03C9"/>
    <w:rsid w:val="008F0726"/>
    <w:rsid w:val="008F0F96"/>
    <w:rsid w:val="008F1447"/>
    <w:rsid w:val="008F14C4"/>
    <w:rsid w:val="008F1C7D"/>
    <w:rsid w:val="008F20F6"/>
    <w:rsid w:val="008F2A6F"/>
    <w:rsid w:val="008F3C85"/>
    <w:rsid w:val="008F451B"/>
    <w:rsid w:val="009010FE"/>
    <w:rsid w:val="00902A76"/>
    <w:rsid w:val="00902F29"/>
    <w:rsid w:val="009035DC"/>
    <w:rsid w:val="009048A7"/>
    <w:rsid w:val="00906413"/>
    <w:rsid w:val="00907BE9"/>
    <w:rsid w:val="00910CDF"/>
    <w:rsid w:val="00911439"/>
    <w:rsid w:val="0091145C"/>
    <w:rsid w:val="00911475"/>
    <w:rsid w:val="009114BD"/>
    <w:rsid w:val="009114F0"/>
    <w:rsid w:val="00911D27"/>
    <w:rsid w:val="00912567"/>
    <w:rsid w:val="009132C7"/>
    <w:rsid w:val="00913436"/>
    <w:rsid w:val="009138C1"/>
    <w:rsid w:val="009141AB"/>
    <w:rsid w:val="00914535"/>
    <w:rsid w:val="00915D57"/>
    <w:rsid w:val="0091722C"/>
    <w:rsid w:val="00917325"/>
    <w:rsid w:val="009204DD"/>
    <w:rsid w:val="00921548"/>
    <w:rsid w:val="009217BD"/>
    <w:rsid w:val="009219EB"/>
    <w:rsid w:val="00925188"/>
    <w:rsid w:val="00927456"/>
    <w:rsid w:val="00927ACD"/>
    <w:rsid w:val="00927FA0"/>
    <w:rsid w:val="009307B7"/>
    <w:rsid w:val="00932540"/>
    <w:rsid w:val="009334C0"/>
    <w:rsid w:val="009340EA"/>
    <w:rsid w:val="00934585"/>
    <w:rsid w:val="00936B11"/>
    <w:rsid w:val="00936DFE"/>
    <w:rsid w:val="009409FF"/>
    <w:rsid w:val="00941105"/>
    <w:rsid w:val="00945715"/>
    <w:rsid w:val="00945A9A"/>
    <w:rsid w:val="00945CCF"/>
    <w:rsid w:val="00946A76"/>
    <w:rsid w:val="00946F72"/>
    <w:rsid w:val="00950D06"/>
    <w:rsid w:val="00951EF0"/>
    <w:rsid w:val="00952347"/>
    <w:rsid w:val="0095387A"/>
    <w:rsid w:val="009548F8"/>
    <w:rsid w:val="009560D4"/>
    <w:rsid w:val="00960CAC"/>
    <w:rsid w:val="009617DF"/>
    <w:rsid w:val="009617E2"/>
    <w:rsid w:val="009618B7"/>
    <w:rsid w:val="00963210"/>
    <w:rsid w:val="00963A3D"/>
    <w:rsid w:val="00963ED2"/>
    <w:rsid w:val="00964F24"/>
    <w:rsid w:val="00965BB1"/>
    <w:rsid w:val="00965DAC"/>
    <w:rsid w:val="009667AF"/>
    <w:rsid w:val="009672C6"/>
    <w:rsid w:val="009702F9"/>
    <w:rsid w:val="009706D2"/>
    <w:rsid w:val="00971C7C"/>
    <w:rsid w:val="00972185"/>
    <w:rsid w:val="00974159"/>
    <w:rsid w:val="00975151"/>
    <w:rsid w:val="00975174"/>
    <w:rsid w:val="009766E6"/>
    <w:rsid w:val="00977821"/>
    <w:rsid w:val="00977B7B"/>
    <w:rsid w:val="0098095F"/>
    <w:rsid w:val="00981ABA"/>
    <w:rsid w:val="00981F71"/>
    <w:rsid w:val="009825BC"/>
    <w:rsid w:val="00982BD0"/>
    <w:rsid w:val="00983003"/>
    <w:rsid w:val="00984EE7"/>
    <w:rsid w:val="00984FD6"/>
    <w:rsid w:val="009858DC"/>
    <w:rsid w:val="00985AB6"/>
    <w:rsid w:val="0098697A"/>
    <w:rsid w:val="00986E77"/>
    <w:rsid w:val="00992C5C"/>
    <w:rsid w:val="00993F43"/>
    <w:rsid w:val="00994AF3"/>
    <w:rsid w:val="00996556"/>
    <w:rsid w:val="009A1D32"/>
    <w:rsid w:val="009A20F6"/>
    <w:rsid w:val="009A4B1B"/>
    <w:rsid w:val="009A559E"/>
    <w:rsid w:val="009A6A9B"/>
    <w:rsid w:val="009A76C7"/>
    <w:rsid w:val="009A7700"/>
    <w:rsid w:val="009B0066"/>
    <w:rsid w:val="009B0E88"/>
    <w:rsid w:val="009B0F31"/>
    <w:rsid w:val="009B177E"/>
    <w:rsid w:val="009B3CAE"/>
    <w:rsid w:val="009B3FF1"/>
    <w:rsid w:val="009B5F6F"/>
    <w:rsid w:val="009B6184"/>
    <w:rsid w:val="009C4519"/>
    <w:rsid w:val="009C46AB"/>
    <w:rsid w:val="009C4C95"/>
    <w:rsid w:val="009C4C9C"/>
    <w:rsid w:val="009C5350"/>
    <w:rsid w:val="009C668A"/>
    <w:rsid w:val="009C73C1"/>
    <w:rsid w:val="009D0FDE"/>
    <w:rsid w:val="009D188E"/>
    <w:rsid w:val="009D2BB9"/>
    <w:rsid w:val="009D3FE4"/>
    <w:rsid w:val="009D6CA3"/>
    <w:rsid w:val="009D78A5"/>
    <w:rsid w:val="009E0B8C"/>
    <w:rsid w:val="009E1602"/>
    <w:rsid w:val="009E1F45"/>
    <w:rsid w:val="009E782C"/>
    <w:rsid w:val="009E7FA8"/>
    <w:rsid w:val="009F126C"/>
    <w:rsid w:val="009F1953"/>
    <w:rsid w:val="009F352B"/>
    <w:rsid w:val="009F35C6"/>
    <w:rsid w:val="009F5218"/>
    <w:rsid w:val="009F7055"/>
    <w:rsid w:val="009F7B5A"/>
    <w:rsid w:val="00A02C22"/>
    <w:rsid w:val="00A02E85"/>
    <w:rsid w:val="00A055C0"/>
    <w:rsid w:val="00A05D4D"/>
    <w:rsid w:val="00A064D2"/>
    <w:rsid w:val="00A0782C"/>
    <w:rsid w:val="00A11A31"/>
    <w:rsid w:val="00A14563"/>
    <w:rsid w:val="00A16025"/>
    <w:rsid w:val="00A16346"/>
    <w:rsid w:val="00A1729F"/>
    <w:rsid w:val="00A21764"/>
    <w:rsid w:val="00A21C30"/>
    <w:rsid w:val="00A22284"/>
    <w:rsid w:val="00A22541"/>
    <w:rsid w:val="00A2502B"/>
    <w:rsid w:val="00A251CE"/>
    <w:rsid w:val="00A26591"/>
    <w:rsid w:val="00A26AA8"/>
    <w:rsid w:val="00A270A3"/>
    <w:rsid w:val="00A27BF1"/>
    <w:rsid w:val="00A3027B"/>
    <w:rsid w:val="00A30BDC"/>
    <w:rsid w:val="00A30D24"/>
    <w:rsid w:val="00A31543"/>
    <w:rsid w:val="00A32EF0"/>
    <w:rsid w:val="00A35420"/>
    <w:rsid w:val="00A370FE"/>
    <w:rsid w:val="00A37BFE"/>
    <w:rsid w:val="00A404D1"/>
    <w:rsid w:val="00A40E07"/>
    <w:rsid w:val="00A42000"/>
    <w:rsid w:val="00A42836"/>
    <w:rsid w:val="00A42B04"/>
    <w:rsid w:val="00A43BCF"/>
    <w:rsid w:val="00A44577"/>
    <w:rsid w:val="00A44B1F"/>
    <w:rsid w:val="00A461B1"/>
    <w:rsid w:val="00A47BE8"/>
    <w:rsid w:val="00A52CDD"/>
    <w:rsid w:val="00A54444"/>
    <w:rsid w:val="00A57A78"/>
    <w:rsid w:val="00A57B55"/>
    <w:rsid w:val="00A61F93"/>
    <w:rsid w:val="00A622D5"/>
    <w:rsid w:val="00A63147"/>
    <w:rsid w:val="00A65391"/>
    <w:rsid w:val="00A66028"/>
    <w:rsid w:val="00A66F7F"/>
    <w:rsid w:val="00A70196"/>
    <w:rsid w:val="00A70E7E"/>
    <w:rsid w:val="00A7131A"/>
    <w:rsid w:val="00A71632"/>
    <w:rsid w:val="00A72159"/>
    <w:rsid w:val="00A724D9"/>
    <w:rsid w:val="00A74053"/>
    <w:rsid w:val="00A74B4C"/>
    <w:rsid w:val="00A76652"/>
    <w:rsid w:val="00A80018"/>
    <w:rsid w:val="00A80BC3"/>
    <w:rsid w:val="00A81335"/>
    <w:rsid w:val="00A81A56"/>
    <w:rsid w:val="00A82A83"/>
    <w:rsid w:val="00A82ED8"/>
    <w:rsid w:val="00A840B1"/>
    <w:rsid w:val="00A84151"/>
    <w:rsid w:val="00A85D5A"/>
    <w:rsid w:val="00A905E1"/>
    <w:rsid w:val="00A9380B"/>
    <w:rsid w:val="00A955B7"/>
    <w:rsid w:val="00A95649"/>
    <w:rsid w:val="00AA06BA"/>
    <w:rsid w:val="00AA20F1"/>
    <w:rsid w:val="00AA2576"/>
    <w:rsid w:val="00AA2974"/>
    <w:rsid w:val="00AA3571"/>
    <w:rsid w:val="00AA5931"/>
    <w:rsid w:val="00AA597A"/>
    <w:rsid w:val="00AA5FAA"/>
    <w:rsid w:val="00AB19C8"/>
    <w:rsid w:val="00AB1D2F"/>
    <w:rsid w:val="00AB5009"/>
    <w:rsid w:val="00AB5383"/>
    <w:rsid w:val="00AB6654"/>
    <w:rsid w:val="00AB68C9"/>
    <w:rsid w:val="00AB7A9A"/>
    <w:rsid w:val="00AC02C0"/>
    <w:rsid w:val="00AC0BED"/>
    <w:rsid w:val="00AC12E0"/>
    <w:rsid w:val="00AC1600"/>
    <w:rsid w:val="00AC2A06"/>
    <w:rsid w:val="00AC2B5E"/>
    <w:rsid w:val="00AC3767"/>
    <w:rsid w:val="00AC480D"/>
    <w:rsid w:val="00AC54D7"/>
    <w:rsid w:val="00AC5CCE"/>
    <w:rsid w:val="00AC6083"/>
    <w:rsid w:val="00AC640C"/>
    <w:rsid w:val="00AC66A4"/>
    <w:rsid w:val="00AC6B80"/>
    <w:rsid w:val="00AC6DD7"/>
    <w:rsid w:val="00AC71AF"/>
    <w:rsid w:val="00AD3A12"/>
    <w:rsid w:val="00AD696F"/>
    <w:rsid w:val="00AD7053"/>
    <w:rsid w:val="00AE0840"/>
    <w:rsid w:val="00AE12FC"/>
    <w:rsid w:val="00AE196B"/>
    <w:rsid w:val="00AE3332"/>
    <w:rsid w:val="00AE4E0D"/>
    <w:rsid w:val="00AE65D3"/>
    <w:rsid w:val="00AE73E0"/>
    <w:rsid w:val="00AE7C2D"/>
    <w:rsid w:val="00AF013D"/>
    <w:rsid w:val="00AF0DCA"/>
    <w:rsid w:val="00AF1348"/>
    <w:rsid w:val="00AF201E"/>
    <w:rsid w:val="00AF226C"/>
    <w:rsid w:val="00AF29A8"/>
    <w:rsid w:val="00AF33AF"/>
    <w:rsid w:val="00AF4F86"/>
    <w:rsid w:val="00AF52AA"/>
    <w:rsid w:val="00AF57B4"/>
    <w:rsid w:val="00AF5D8C"/>
    <w:rsid w:val="00AF5E98"/>
    <w:rsid w:val="00B007A3"/>
    <w:rsid w:val="00B03495"/>
    <w:rsid w:val="00B05CCE"/>
    <w:rsid w:val="00B06239"/>
    <w:rsid w:val="00B07699"/>
    <w:rsid w:val="00B077B3"/>
    <w:rsid w:val="00B0786E"/>
    <w:rsid w:val="00B1076C"/>
    <w:rsid w:val="00B117A1"/>
    <w:rsid w:val="00B11AE3"/>
    <w:rsid w:val="00B14492"/>
    <w:rsid w:val="00B14A87"/>
    <w:rsid w:val="00B1575F"/>
    <w:rsid w:val="00B16430"/>
    <w:rsid w:val="00B17FCE"/>
    <w:rsid w:val="00B2061F"/>
    <w:rsid w:val="00B21BCB"/>
    <w:rsid w:val="00B23491"/>
    <w:rsid w:val="00B25ABA"/>
    <w:rsid w:val="00B25B82"/>
    <w:rsid w:val="00B26336"/>
    <w:rsid w:val="00B26C34"/>
    <w:rsid w:val="00B26E49"/>
    <w:rsid w:val="00B3003A"/>
    <w:rsid w:val="00B307EB"/>
    <w:rsid w:val="00B317F6"/>
    <w:rsid w:val="00B328BB"/>
    <w:rsid w:val="00B356EB"/>
    <w:rsid w:val="00B35D17"/>
    <w:rsid w:val="00B3622F"/>
    <w:rsid w:val="00B36C0B"/>
    <w:rsid w:val="00B41594"/>
    <w:rsid w:val="00B41D86"/>
    <w:rsid w:val="00B41F50"/>
    <w:rsid w:val="00B42124"/>
    <w:rsid w:val="00B4270F"/>
    <w:rsid w:val="00B42AC5"/>
    <w:rsid w:val="00B44278"/>
    <w:rsid w:val="00B44F65"/>
    <w:rsid w:val="00B45322"/>
    <w:rsid w:val="00B46C61"/>
    <w:rsid w:val="00B4768D"/>
    <w:rsid w:val="00B47943"/>
    <w:rsid w:val="00B507EE"/>
    <w:rsid w:val="00B50D6F"/>
    <w:rsid w:val="00B55683"/>
    <w:rsid w:val="00B559B4"/>
    <w:rsid w:val="00B562BF"/>
    <w:rsid w:val="00B563B1"/>
    <w:rsid w:val="00B57B27"/>
    <w:rsid w:val="00B61F76"/>
    <w:rsid w:val="00B62A5A"/>
    <w:rsid w:val="00B62B2F"/>
    <w:rsid w:val="00B64A6E"/>
    <w:rsid w:val="00B64ABA"/>
    <w:rsid w:val="00B656BF"/>
    <w:rsid w:val="00B668D4"/>
    <w:rsid w:val="00B67658"/>
    <w:rsid w:val="00B6768A"/>
    <w:rsid w:val="00B67E22"/>
    <w:rsid w:val="00B70404"/>
    <w:rsid w:val="00B70433"/>
    <w:rsid w:val="00B718D2"/>
    <w:rsid w:val="00B71A90"/>
    <w:rsid w:val="00B72B36"/>
    <w:rsid w:val="00B7397E"/>
    <w:rsid w:val="00B74253"/>
    <w:rsid w:val="00B763C2"/>
    <w:rsid w:val="00B771E5"/>
    <w:rsid w:val="00B77950"/>
    <w:rsid w:val="00B83A80"/>
    <w:rsid w:val="00B8524D"/>
    <w:rsid w:val="00B8552B"/>
    <w:rsid w:val="00B85C4B"/>
    <w:rsid w:val="00B87F12"/>
    <w:rsid w:val="00B912C4"/>
    <w:rsid w:val="00B936D9"/>
    <w:rsid w:val="00B94085"/>
    <w:rsid w:val="00B94792"/>
    <w:rsid w:val="00B95133"/>
    <w:rsid w:val="00B953A6"/>
    <w:rsid w:val="00B97500"/>
    <w:rsid w:val="00BA0953"/>
    <w:rsid w:val="00BA2BE5"/>
    <w:rsid w:val="00BA3767"/>
    <w:rsid w:val="00BA4F21"/>
    <w:rsid w:val="00BA5A3C"/>
    <w:rsid w:val="00BB126D"/>
    <w:rsid w:val="00BB7D36"/>
    <w:rsid w:val="00BC0C50"/>
    <w:rsid w:val="00BC0F7A"/>
    <w:rsid w:val="00BC2479"/>
    <w:rsid w:val="00BC25F2"/>
    <w:rsid w:val="00BC35EB"/>
    <w:rsid w:val="00BC4936"/>
    <w:rsid w:val="00BC4ED3"/>
    <w:rsid w:val="00BC5126"/>
    <w:rsid w:val="00BC5B3A"/>
    <w:rsid w:val="00BC6157"/>
    <w:rsid w:val="00BC65F6"/>
    <w:rsid w:val="00BC6816"/>
    <w:rsid w:val="00BC7AC9"/>
    <w:rsid w:val="00BC7D97"/>
    <w:rsid w:val="00BD0B3D"/>
    <w:rsid w:val="00BD1803"/>
    <w:rsid w:val="00BD6D94"/>
    <w:rsid w:val="00BD7068"/>
    <w:rsid w:val="00BE03A8"/>
    <w:rsid w:val="00BE068B"/>
    <w:rsid w:val="00BE0B78"/>
    <w:rsid w:val="00BE2175"/>
    <w:rsid w:val="00BE2335"/>
    <w:rsid w:val="00BE2B0C"/>
    <w:rsid w:val="00BE3A75"/>
    <w:rsid w:val="00BE4A68"/>
    <w:rsid w:val="00BE4B66"/>
    <w:rsid w:val="00BE587E"/>
    <w:rsid w:val="00BE6772"/>
    <w:rsid w:val="00BE6A69"/>
    <w:rsid w:val="00BF1EA3"/>
    <w:rsid w:val="00BF2D31"/>
    <w:rsid w:val="00BF4639"/>
    <w:rsid w:val="00BF47A8"/>
    <w:rsid w:val="00BF4E8A"/>
    <w:rsid w:val="00BF5652"/>
    <w:rsid w:val="00BF5E52"/>
    <w:rsid w:val="00BF62D0"/>
    <w:rsid w:val="00BF6944"/>
    <w:rsid w:val="00BF699B"/>
    <w:rsid w:val="00BF780A"/>
    <w:rsid w:val="00BF7EEE"/>
    <w:rsid w:val="00BF7F8B"/>
    <w:rsid w:val="00C01142"/>
    <w:rsid w:val="00C01474"/>
    <w:rsid w:val="00C018D9"/>
    <w:rsid w:val="00C0370F"/>
    <w:rsid w:val="00C0388E"/>
    <w:rsid w:val="00C045B4"/>
    <w:rsid w:val="00C06C71"/>
    <w:rsid w:val="00C07A37"/>
    <w:rsid w:val="00C104FA"/>
    <w:rsid w:val="00C10CDC"/>
    <w:rsid w:val="00C119D3"/>
    <w:rsid w:val="00C1218C"/>
    <w:rsid w:val="00C1281A"/>
    <w:rsid w:val="00C12A8A"/>
    <w:rsid w:val="00C144B6"/>
    <w:rsid w:val="00C14563"/>
    <w:rsid w:val="00C157BB"/>
    <w:rsid w:val="00C17D35"/>
    <w:rsid w:val="00C203A1"/>
    <w:rsid w:val="00C207DB"/>
    <w:rsid w:val="00C21D73"/>
    <w:rsid w:val="00C2405B"/>
    <w:rsid w:val="00C255A3"/>
    <w:rsid w:val="00C26EC3"/>
    <w:rsid w:val="00C27738"/>
    <w:rsid w:val="00C27742"/>
    <w:rsid w:val="00C30016"/>
    <w:rsid w:val="00C301D1"/>
    <w:rsid w:val="00C30B78"/>
    <w:rsid w:val="00C31B64"/>
    <w:rsid w:val="00C31B7A"/>
    <w:rsid w:val="00C31E63"/>
    <w:rsid w:val="00C324B7"/>
    <w:rsid w:val="00C3255B"/>
    <w:rsid w:val="00C32C0B"/>
    <w:rsid w:val="00C32FEF"/>
    <w:rsid w:val="00C34187"/>
    <w:rsid w:val="00C349B2"/>
    <w:rsid w:val="00C34D9E"/>
    <w:rsid w:val="00C35002"/>
    <w:rsid w:val="00C35864"/>
    <w:rsid w:val="00C408EA"/>
    <w:rsid w:val="00C44F77"/>
    <w:rsid w:val="00C5122A"/>
    <w:rsid w:val="00C51A42"/>
    <w:rsid w:val="00C53C6F"/>
    <w:rsid w:val="00C53DB7"/>
    <w:rsid w:val="00C53E08"/>
    <w:rsid w:val="00C55E62"/>
    <w:rsid w:val="00C5604C"/>
    <w:rsid w:val="00C5633D"/>
    <w:rsid w:val="00C57516"/>
    <w:rsid w:val="00C60711"/>
    <w:rsid w:val="00C614DF"/>
    <w:rsid w:val="00C6187C"/>
    <w:rsid w:val="00C63AE0"/>
    <w:rsid w:val="00C63AEC"/>
    <w:rsid w:val="00C63F37"/>
    <w:rsid w:val="00C64F27"/>
    <w:rsid w:val="00C67426"/>
    <w:rsid w:val="00C7176B"/>
    <w:rsid w:val="00C71C67"/>
    <w:rsid w:val="00C724B3"/>
    <w:rsid w:val="00C7287D"/>
    <w:rsid w:val="00C740F1"/>
    <w:rsid w:val="00C7456E"/>
    <w:rsid w:val="00C74887"/>
    <w:rsid w:val="00C773C4"/>
    <w:rsid w:val="00C774A5"/>
    <w:rsid w:val="00C77683"/>
    <w:rsid w:val="00C77A0A"/>
    <w:rsid w:val="00C80422"/>
    <w:rsid w:val="00C81CF4"/>
    <w:rsid w:val="00C82E00"/>
    <w:rsid w:val="00C830DD"/>
    <w:rsid w:val="00C84602"/>
    <w:rsid w:val="00C853BE"/>
    <w:rsid w:val="00C856E6"/>
    <w:rsid w:val="00C857B8"/>
    <w:rsid w:val="00C86C14"/>
    <w:rsid w:val="00C87910"/>
    <w:rsid w:val="00C92BF8"/>
    <w:rsid w:val="00C933F5"/>
    <w:rsid w:val="00C94AC0"/>
    <w:rsid w:val="00C963B2"/>
    <w:rsid w:val="00C963E2"/>
    <w:rsid w:val="00C96986"/>
    <w:rsid w:val="00C9715D"/>
    <w:rsid w:val="00C97461"/>
    <w:rsid w:val="00C97A3F"/>
    <w:rsid w:val="00CA11AA"/>
    <w:rsid w:val="00CA154A"/>
    <w:rsid w:val="00CA21BF"/>
    <w:rsid w:val="00CA2D00"/>
    <w:rsid w:val="00CA62D7"/>
    <w:rsid w:val="00CA74F6"/>
    <w:rsid w:val="00CA7624"/>
    <w:rsid w:val="00CB0BA5"/>
    <w:rsid w:val="00CB1CC2"/>
    <w:rsid w:val="00CB203D"/>
    <w:rsid w:val="00CB561A"/>
    <w:rsid w:val="00CB6615"/>
    <w:rsid w:val="00CB6945"/>
    <w:rsid w:val="00CC01AE"/>
    <w:rsid w:val="00CC1696"/>
    <w:rsid w:val="00CC17B1"/>
    <w:rsid w:val="00CC47ED"/>
    <w:rsid w:val="00CC4A31"/>
    <w:rsid w:val="00CC4B7B"/>
    <w:rsid w:val="00CC4D40"/>
    <w:rsid w:val="00CC4EDF"/>
    <w:rsid w:val="00CC52F8"/>
    <w:rsid w:val="00CC609D"/>
    <w:rsid w:val="00CC6994"/>
    <w:rsid w:val="00CC70EE"/>
    <w:rsid w:val="00CC72FC"/>
    <w:rsid w:val="00CD1535"/>
    <w:rsid w:val="00CD15EF"/>
    <w:rsid w:val="00CD18EA"/>
    <w:rsid w:val="00CD2A2A"/>
    <w:rsid w:val="00CD4005"/>
    <w:rsid w:val="00CD43F7"/>
    <w:rsid w:val="00CD5A9D"/>
    <w:rsid w:val="00CD6EBE"/>
    <w:rsid w:val="00CE0755"/>
    <w:rsid w:val="00CE1E3C"/>
    <w:rsid w:val="00CE2AC5"/>
    <w:rsid w:val="00CE2AF4"/>
    <w:rsid w:val="00CE381F"/>
    <w:rsid w:val="00CE413A"/>
    <w:rsid w:val="00CE45B1"/>
    <w:rsid w:val="00CE6131"/>
    <w:rsid w:val="00CE63A8"/>
    <w:rsid w:val="00CE7265"/>
    <w:rsid w:val="00CF2731"/>
    <w:rsid w:val="00CF4C85"/>
    <w:rsid w:val="00D00047"/>
    <w:rsid w:val="00D00A43"/>
    <w:rsid w:val="00D00E19"/>
    <w:rsid w:val="00D00FBA"/>
    <w:rsid w:val="00D01738"/>
    <w:rsid w:val="00D02131"/>
    <w:rsid w:val="00D02DA3"/>
    <w:rsid w:val="00D037E3"/>
    <w:rsid w:val="00D041B0"/>
    <w:rsid w:val="00D04659"/>
    <w:rsid w:val="00D049CA"/>
    <w:rsid w:val="00D0636C"/>
    <w:rsid w:val="00D11081"/>
    <w:rsid w:val="00D111E4"/>
    <w:rsid w:val="00D1160B"/>
    <w:rsid w:val="00D122C0"/>
    <w:rsid w:val="00D124AE"/>
    <w:rsid w:val="00D145CF"/>
    <w:rsid w:val="00D157A3"/>
    <w:rsid w:val="00D16180"/>
    <w:rsid w:val="00D17CBC"/>
    <w:rsid w:val="00D25BCC"/>
    <w:rsid w:val="00D25CAC"/>
    <w:rsid w:val="00D2733B"/>
    <w:rsid w:val="00D30372"/>
    <w:rsid w:val="00D30780"/>
    <w:rsid w:val="00D31074"/>
    <w:rsid w:val="00D313D2"/>
    <w:rsid w:val="00D3248E"/>
    <w:rsid w:val="00D332FA"/>
    <w:rsid w:val="00D33606"/>
    <w:rsid w:val="00D342BD"/>
    <w:rsid w:val="00D35573"/>
    <w:rsid w:val="00D36A7D"/>
    <w:rsid w:val="00D36F11"/>
    <w:rsid w:val="00D40C59"/>
    <w:rsid w:val="00D40EEF"/>
    <w:rsid w:val="00D43BA8"/>
    <w:rsid w:val="00D44A0F"/>
    <w:rsid w:val="00D473B2"/>
    <w:rsid w:val="00D47B34"/>
    <w:rsid w:val="00D50A3E"/>
    <w:rsid w:val="00D51ABF"/>
    <w:rsid w:val="00D532BD"/>
    <w:rsid w:val="00D54780"/>
    <w:rsid w:val="00D55A2F"/>
    <w:rsid w:val="00D567BA"/>
    <w:rsid w:val="00D56D42"/>
    <w:rsid w:val="00D570E5"/>
    <w:rsid w:val="00D60C25"/>
    <w:rsid w:val="00D60D3B"/>
    <w:rsid w:val="00D62367"/>
    <w:rsid w:val="00D6390C"/>
    <w:rsid w:val="00D6531F"/>
    <w:rsid w:val="00D66AAD"/>
    <w:rsid w:val="00D70472"/>
    <w:rsid w:val="00D70623"/>
    <w:rsid w:val="00D71229"/>
    <w:rsid w:val="00D71338"/>
    <w:rsid w:val="00D718E8"/>
    <w:rsid w:val="00D71C7D"/>
    <w:rsid w:val="00D71C8E"/>
    <w:rsid w:val="00D7295C"/>
    <w:rsid w:val="00D72F7B"/>
    <w:rsid w:val="00D73295"/>
    <w:rsid w:val="00D732A1"/>
    <w:rsid w:val="00D73808"/>
    <w:rsid w:val="00D738E8"/>
    <w:rsid w:val="00D73C83"/>
    <w:rsid w:val="00D76283"/>
    <w:rsid w:val="00D76A90"/>
    <w:rsid w:val="00D77284"/>
    <w:rsid w:val="00D774BD"/>
    <w:rsid w:val="00D80394"/>
    <w:rsid w:val="00D80C33"/>
    <w:rsid w:val="00D810CE"/>
    <w:rsid w:val="00D810D3"/>
    <w:rsid w:val="00D812E9"/>
    <w:rsid w:val="00D85B17"/>
    <w:rsid w:val="00D85F5A"/>
    <w:rsid w:val="00D86A9F"/>
    <w:rsid w:val="00D87F34"/>
    <w:rsid w:val="00D87FCC"/>
    <w:rsid w:val="00D914C8"/>
    <w:rsid w:val="00D914E4"/>
    <w:rsid w:val="00D9342D"/>
    <w:rsid w:val="00D94908"/>
    <w:rsid w:val="00D94EE9"/>
    <w:rsid w:val="00D95B4B"/>
    <w:rsid w:val="00D96580"/>
    <w:rsid w:val="00D96B98"/>
    <w:rsid w:val="00D97340"/>
    <w:rsid w:val="00DA0E8B"/>
    <w:rsid w:val="00DA1540"/>
    <w:rsid w:val="00DA17C9"/>
    <w:rsid w:val="00DA38B7"/>
    <w:rsid w:val="00DA53DC"/>
    <w:rsid w:val="00DA61FF"/>
    <w:rsid w:val="00DA7A17"/>
    <w:rsid w:val="00DB1E95"/>
    <w:rsid w:val="00DB2D55"/>
    <w:rsid w:val="00DB4A97"/>
    <w:rsid w:val="00DB4F14"/>
    <w:rsid w:val="00DB50F2"/>
    <w:rsid w:val="00DB5ED2"/>
    <w:rsid w:val="00DB64B4"/>
    <w:rsid w:val="00DB6706"/>
    <w:rsid w:val="00DB6A78"/>
    <w:rsid w:val="00DC172C"/>
    <w:rsid w:val="00DC5027"/>
    <w:rsid w:val="00DC621B"/>
    <w:rsid w:val="00DC64F2"/>
    <w:rsid w:val="00DC7B18"/>
    <w:rsid w:val="00DD18F6"/>
    <w:rsid w:val="00DD2A2E"/>
    <w:rsid w:val="00DD4C38"/>
    <w:rsid w:val="00DD5890"/>
    <w:rsid w:val="00DD6AAB"/>
    <w:rsid w:val="00DD6C28"/>
    <w:rsid w:val="00DD7877"/>
    <w:rsid w:val="00DD7A0B"/>
    <w:rsid w:val="00DD7C83"/>
    <w:rsid w:val="00DE120A"/>
    <w:rsid w:val="00DE120F"/>
    <w:rsid w:val="00DE1305"/>
    <w:rsid w:val="00DE1343"/>
    <w:rsid w:val="00DE2FCF"/>
    <w:rsid w:val="00DE383F"/>
    <w:rsid w:val="00DE42B6"/>
    <w:rsid w:val="00DE61A4"/>
    <w:rsid w:val="00DE63A9"/>
    <w:rsid w:val="00DE7626"/>
    <w:rsid w:val="00DF0D40"/>
    <w:rsid w:val="00DF16CB"/>
    <w:rsid w:val="00DF323C"/>
    <w:rsid w:val="00DF3C22"/>
    <w:rsid w:val="00DF5BF7"/>
    <w:rsid w:val="00DF651C"/>
    <w:rsid w:val="00DF73EA"/>
    <w:rsid w:val="00E00033"/>
    <w:rsid w:val="00E03151"/>
    <w:rsid w:val="00E042B8"/>
    <w:rsid w:val="00E04E8E"/>
    <w:rsid w:val="00E051A5"/>
    <w:rsid w:val="00E065BF"/>
    <w:rsid w:val="00E06699"/>
    <w:rsid w:val="00E11A85"/>
    <w:rsid w:val="00E12F72"/>
    <w:rsid w:val="00E143B0"/>
    <w:rsid w:val="00E149A8"/>
    <w:rsid w:val="00E14CF9"/>
    <w:rsid w:val="00E157FB"/>
    <w:rsid w:val="00E15CB5"/>
    <w:rsid w:val="00E202A1"/>
    <w:rsid w:val="00E20AA3"/>
    <w:rsid w:val="00E2215B"/>
    <w:rsid w:val="00E2275A"/>
    <w:rsid w:val="00E23CC9"/>
    <w:rsid w:val="00E23E22"/>
    <w:rsid w:val="00E24A6C"/>
    <w:rsid w:val="00E24FE5"/>
    <w:rsid w:val="00E25B27"/>
    <w:rsid w:val="00E26C64"/>
    <w:rsid w:val="00E27925"/>
    <w:rsid w:val="00E3020F"/>
    <w:rsid w:val="00E303AD"/>
    <w:rsid w:val="00E30406"/>
    <w:rsid w:val="00E319ED"/>
    <w:rsid w:val="00E32424"/>
    <w:rsid w:val="00E356EC"/>
    <w:rsid w:val="00E37691"/>
    <w:rsid w:val="00E415C8"/>
    <w:rsid w:val="00E42497"/>
    <w:rsid w:val="00E4254C"/>
    <w:rsid w:val="00E42D6A"/>
    <w:rsid w:val="00E448EF"/>
    <w:rsid w:val="00E449EC"/>
    <w:rsid w:val="00E45225"/>
    <w:rsid w:val="00E4536C"/>
    <w:rsid w:val="00E5104D"/>
    <w:rsid w:val="00E51224"/>
    <w:rsid w:val="00E52EA6"/>
    <w:rsid w:val="00E56972"/>
    <w:rsid w:val="00E6043A"/>
    <w:rsid w:val="00E617DC"/>
    <w:rsid w:val="00E61AFC"/>
    <w:rsid w:val="00E61DE7"/>
    <w:rsid w:val="00E61F50"/>
    <w:rsid w:val="00E63A9E"/>
    <w:rsid w:val="00E64F28"/>
    <w:rsid w:val="00E6610C"/>
    <w:rsid w:val="00E66387"/>
    <w:rsid w:val="00E6675B"/>
    <w:rsid w:val="00E673C4"/>
    <w:rsid w:val="00E67925"/>
    <w:rsid w:val="00E708ED"/>
    <w:rsid w:val="00E71DB1"/>
    <w:rsid w:val="00E7610A"/>
    <w:rsid w:val="00E77135"/>
    <w:rsid w:val="00E77633"/>
    <w:rsid w:val="00E77909"/>
    <w:rsid w:val="00E77B13"/>
    <w:rsid w:val="00E77E6C"/>
    <w:rsid w:val="00E818EB"/>
    <w:rsid w:val="00E81FE3"/>
    <w:rsid w:val="00E83109"/>
    <w:rsid w:val="00E83DE9"/>
    <w:rsid w:val="00E8520B"/>
    <w:rsid w:val="00E863D3"/>
    <w:rsid w:val="00E866BE"/>
    <w:rsid w:val="00E879E4"/>
    <w:rsid w:val="00E87C70"/>
    <w:rsid w:val="00E87F03"/>
    <w:rsid w:val="00E9074C"/>
    <w:rsid w:val="00E90EF3"/>
    <w:rsid w:val="00E91CDB"/>
    <w:rsid w:val="00E92414"/>
    <w:rsid w:val="00E935EC"/>
    <w:rsid w:val="00E944F3"/>
    <w:rsid w:val="00E963E2"/>
    <w:rsid w:val="00E96D4A"/>
    <w:rsid w:val="00EA170C"/>
    <w:rsid w:val="00EA177E"/>
    <w:rsid w:val="00EA1D69"/>
    <w:rsid w:val="00EA2013"/>
    <w:rsid w:val="00EA20CF"/>
    <w:rsid w:val="00EA2386"/>
    <w:rsid w:val="00EA2FD4"/>
    <w:rsid w:val="00EA3B07"/>
    <w:rsid w:val="00EA478F"/>
    <w:rsid w:val="00EA7AF8"/>
    <w:rsid w:val="00EB09A8"/>
    <w:rsid w:val="00EB0BEF"/>
    <w:rsid w:val="00EB3536"/>
    <w:rsid w:val="00EB3875"/>
    <w:rsid w:val="00EB7A0D"/>
    <w:rsid w:val="00EB7D0F"/>
    <w:rsid w:val="00EC0E3E"/>
    <w:rsid w:val="00EC1BEC"/>
    <w:rsid w:val="00EC3600"/>
    <w:rsid w:val="00EC6FF3"/>
    <w:rsid w:val="00EC798E"/>
    <w:rsid w:val="00ED1414"/>
    <w:rsid w:val="00ED1584"/>
    <w:rsid w:val="00ED170B"/>
    <w:rsid w:val="00ED1DD2"/>
    <w:rsid w:val="00ED253C"/>
    <w:rsid w:val="00ED345F"/>
    <w:rsid w:val="00ED4C7E"/>
    <w:rsid w:val="00ED7157"/>
    <w:rsid w:val="00ED754B"/>
    <w:rsid w:val="00EE10F6"/>
    <w:rsid w:val="00EE1DE4"/>
    <w:rsid w:val="00EE3252"/>
    <w:rsid w:val="00EE34F0"/>
    <w:rsid w:val="00EE39F9"/>
    <w:rsid w:val="00EE451A"/>
    <w:rsid w:val="00EE7079"/>
    <w:rsid w:val="00EF323A"/>
    <w:rsid w:val="00EF38A8"/>
    <w:rsid w:val="00EF6643"/>
    <w:rsid w:val="00EF6AFE"/>
    <w:rsid w:val="00EF6F27"/>
    <w:rsid w:val="00EF72B6"/>
    <w:rsid w:val="00EF7659"/>
    <w:rsid w:val="00EF7E6F"/>
    <w:rsid w:val="00EF7E74"/>
    <w:rsid w:val="00F010DC"/>
    <w:rsid w:val="00F01B92"/>
    <w:rsid w:val="00F02AA9"/>
    <w:rsid w:val="00F03373"/>
    <w:rsid w:val="00F04977"/>
    <w:rsid w:val="00F0500F"/>
    <w:rsid w:val="00F05F2D"/>
    <w:rsid w:val="00F06629"/>
    <w:rsid w:val="00F07C17"/>
    <w:rsid w:val="00F07E1C"/>
    <w:rsid w:val="00F10225"/>
    <w:rsid w:val="00F10301"/>
    <w:rsid w:val="00F11A03"/>
    <w:rsid w:val="00F11D9F"/>
    <w:rsid w:val="00F132E2"/>
    <w:rsid w:val="00F140C1"/>
    <w:rsid w:val="00F17A57"/>
    <w:rsid w:val="00F21791"/>
    <w:rsid w:val="00F23AD0"/>
    <w:rsid w:val="00F254D6"/>
    <w:rsid w:val="00F27389"/>
    <w:rsid w:val="00F27B28"/>
    <w:rsid w:val="00F304FA"/>
    <w:rsid w:val="00F33AA8"/>
    <w:rsid w:val="00F34334"/>
    <w:rsid w:val="00F34588"/>
    <w:rsid w:val="00F40907"/>
    <w:rsid w:val="00F40F2C"/>
    <w:rsid w:val="00F42802"/>
    <w:rsid w:val="00F4307F"/>
    <w:rsid w:val="00F45084"/>
    <w:rsid w:val="00F45764"/>
    <w:rsid w:val="00F50F3C"/>
    <w:rsid w:val="00F513DE"/>
    <w:rsid w:val="00F51469"/>
    <w:rsid w:val="00F51B2A"/>
    <w:rsid w:val="00F52695"/>
    <w:rsid w:val="00F555A1"/>
    <w:rsid w:val="00F57928"/>
    <w:rsid w:val="00F57D7F"/>
    <w:rsid w:val="00F62CF4"/>
    <w:rsid w:val="00F65F49"/>
    <w:rsid w:val="00F6764E"/>
    <w:rsid w:val="00F70077"/>
    <w:rsid w:val="00F7032A"/>
    <w:rsid w:val="00F745DA"/>
    <w:rsid w:val="00F75815"/>
    <w:rsid w:val="00F76856"/>
    <w:rsid w:val="00F7686D"/>
    <w:rsid w:val="00F76AD5"/>
    <w:rsid w:val="00F77FEA"/>
    <w:rsid w:val="00F80CB2"/>
    <w:rsid w:val="00F80DCB"/>
    <w:rsid w:val="00F8127E"/>
    <w:rsid w:val="00F812AF"/>
    <w:rsid w:val="00F81DF3"/>
    <w:rsid w:val="00F82607"/>
    <w:rsid w:val="00F86988"/>
    <w:rsid w:val="00F8753B"/>
    <w:rsid w:val="00F900CD"/>
    <w:rsid w:val="00F90DF6"/>
    <w:rsid w:val="00F91CA5"/>
    <w:rsid w:val="00F94069"/>
    <w:rsid w:val="00F942F5"/>
    <w:rsid w:val="00F95898"/>
    <w:rsid w:val="00F96EDD"/>
    <w:rsid w:val="00F9726B"/>
    <w:rsid w:val="00FA1C2D"/>
    <w:rsid w:val="00FA1D57"/>
    <w:rsid w:val="00FA3813"/>
    <w:rsid w:val="00FA39D4"/>
    <w:rsid w:val="00FA4207"/>
    <w:rsid w:val="00FA57A1"/>
    <w:rsid w:val="00FA72C9"/>
    <w:rsid w:val="00FA7CE0"/>
    <w:rsid w:val="00FB0CC1"/>
    <w:rsid w:val="00FB151E"/>
    <w:rsid w:val="00FB274F"/>
    <w:rsid w:val="00FB3304"/>
    <w:rsid w:val="00FB3674"/>
    <w:rsid w:val="00FB6564"/>
    <w:rsid w:val="00FB6B84"/>
    <w:rsid w:val="00FB7CCD"/>
    <w:rsid w:val="00FC1B8D"/>
    <w:rsid w:val="00FC1C1F"/>
    <w:rsid w:val="00FC208D"/>
    <w:rsid w:val="00FC2482"/>
    <w:rsid w:val="00FC315A"/>
    <w:rsid w:val="00FC375F"/>
    <w:rsid w:val="00FC450E"/>
    <w:rsid w:val="00FC67F1"/>
    <w:rsid w:val="00FD04FE"/>
    <w:rsid w:val="00FD15BE"/>
    <w:rsid w:val="00FD1927"/>
    <w:rsid w:val="00FD2830"/>
    <w:rsid w:val="00FD3C7A"/>
    <w:rsid w:val="00FD3E8C"/>
    <w:rsid w:val="00FD585D"/>
    <w:rsid w:val="00FD5A13"/>
    <w:rsid w:val="00FD751F"/>
    <w:rsid w:val="00FE08F5"/>
    <w:rsid w:val="00FE584E"/>
    <w:rsid w:val="00FE6312"/>
    <w:rsid w:val="00FE729E"/>
    <w:rsid w:val="00FE7522"/>
    <w:rsid w:val="00FF3144"/>
    <w:rsid w:val="00FF3551"/>
    <w:rsid w:val="00FF63E4"/>
    <w:rsid w:val="00FF7C2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AB1E39"/>
  <w15:chartTrackingRefBased/>
  <w15:docId w15:val="{87C398CD-9418-47DE-AA52-5DA3F12E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BAE"/>
    <w:pPr>
      <w:spacing w:after="200" w:line="276" w:lineRule="auto"/>
    </w:pPr>
    <w:rPr>
      <w:rFonts w:eastAsiaTheme="minorEastAsia"/>
      <w:lang w:eastAsia="es-MX"/>
    </w:rPr>
  </w:style>
  <w:style w:type="paragraph" w:styleId="Ttulo3">
    <w:name w:val="heading 3"/>
    <w:basedOn w:val="Normal"/>
    <w:link w:val="Ttulo3Car"/>
    <w:uiPriority w:val="9"/>
    <w:qFormat/>
    <w:rsid w:val="009A6A9B"/>
    <w:pPr>
      <w:spacing w:before="100" w:beforeAutospacing="1" w:after="100" w:afterAutospacing="1" w:line="240" w:lineRule="auto"/>
      <w:outlineLvl w:val="2"/>
    </w:pPr>
    <w:rPr>
      <w:rFonts w:ascii="Times New Roman" w:eastAsia="Times New Roman" w:hAnsi="Times New Roman" w:cs="Times New Roman"/>
      <w:b/>
      <w:bCs/>
      <w:sz w:val="27"/>
      <w:szCs w:val="27"/>
      <w:lang w:val="es-419" w:eastAsia="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E7B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7BAE"/>
    <w:rPr>
      <w:rFonts w:eastAsiaTheme="minorEastAsia"/>
      <w:lang w:eastAsia="es-MX"/>
    </w:rPr>
  </w:style>
  <w:style w:type="paragraph" w:styleId="Prrafodelista">
    <w:name w:val="List Paragraph"/>
    <w:aliases w:val="CNBV Parrafo1,Párrafo de lista1,Cita texto,Parrafo 1,Lista multicolor - Énfasis 11,Lista vistosa - Énfasis 11,Cuadrícula media 1 - Énfasis 21,List Paragraph-Thesis,Footnote,Listas,List Paragraph2,List Paragraph1,Colorful List - Accent 1"/>
    <w:basedOn w:val="Normal"/>
    <w:link w:val="PrrafodelistaCar"/>
    <w:uiPriority w:val="34"/>
    <w:qFormat/>
    <w:rsid w:val="006E7BAE"/>
    <w:pPr>
      <w:ind w:left="720"/>
      <w:contextualSpacing/>
    </w:pPr>
  </w:style>
  <w:style w:type="paragraph" w:styleId="NormalWeb">
    <w:name w:val="Normal (Web)"/>
    <w:aliases w:val="Normal (Web) Car1,Normal (Web) Car Car,Normal (Web) Car1 Car Car,Normal (Web) Car Car Car Car,Car Car Car Car,Car Car Car,Car Car,Normal (Web) Car Car Car Car Car Car,Normal (Web) Car Car Car Car Car Car Car Car Car Car,Car,Car Car Car C"/>
    <w:basedOn w:val="Normal"/>
    <w:link w:val="NormalWebCar"/>
    <w:uiPriority w:val="99"/>
    <w:unhideWhenUsed/>
    <w:qFormat/>
    <w:rsid w:val="006E7BAE"/>
    <w:pPr>
      <w:spacing w:before="100" w:beforeAutospacing="1" w:after="100" w:afterAutospacing="1" w:line="240" w:lineRule="auto"/>
    </w:pPr>
    <w:rPr>
      <w:rFonts w:ascii="Times New Roman" w:eastAsia="Times New Roman" w:hAnsi="Times New Roman" w:cs="Times New Roman"/>
      <w:sz w:val="24"/>
      <w:szCs w:val="24"/>
    </w:rPr>
  </w:style>
  <w:style w:type="paragraph" w:styleId="Textonotaalfinal">
    <w:name w:val="endnote text"/>
    <w:basedOn w:val="Normal"/>
    <w:link w:val="TextonotaalfinalCar"/>
    <w:uiPriority w:val="99"/>
    <w:unhideWhenUsed/>
    <w:rsid w:val="006E7BAE"/>
    <w:pPr>
      <w:spacing w:after="0" w:line="240" w:lineRule="auto"/>
    </w:pPr>
    <w:rPr>
      <w:sz w:val="20"/>
      <w:szCs w:val="20"/>
    </w:rPr>
  </w:style>
  <w:style w:type="character" w:customStyle="1" w:styleId="TextonotaalfinalCar">
    <w:name w:val="Texto nota al final Car"/>
    <w:basedOn w:val="Fuentedeprrafopredeter"/>
    <w:link w:val="Textonotaalfinal"/>
    <w:uiPriority w:val="99"/>
    <w:rsid w:val="006E7BAE"/>
    <w:rPr>
      <w:rFonts w:eastAsiaTheme="minorEastAsia"/>
      <w:sz w:val="20"/>
      <w:szCs w:val="20"/>
      <w:lang w:eastAsia="es-MX"/>
    </w:rPr>
  </w:style>
  <w:style w:type="character" w:styleId="Refdenotaalfinal">
    <w:name w:val="endnote reference"/>
    <w:basedOn w:val="Fuentedeprrafopredeter"/>
    <w:uiPriority w:val="99"/>
    <w:semiHidden/>
    <w:unhideWhenUsed/>
    <w:rsid w:val="006E7BAE"/>
    <w:rPr>
      <w:vertAlign w:val="superscript"/>
    </w:rPr>
  </w:style>
  <w:style w:type="character" w:styleId="Hipervnculo">
    <w:name w:val="Hyperlink"/>
    <w:basedOn w:val="Fuentedeprrafopredeter"/>
    <w:uiPriority w:val="99"/>
    <w:unhideWhenUsed/>
    <w:rsid w:val="006E7BAE"/>
    <w:rPr>
      <w:color w:val="0563C1" w:themeColor="hyperlink"/>
      <w:u w:val="single"/>
    </w:rPr>
  </w:style>
  <w:style w:type="table" w:styleId="Tablaconcuadrcula">
    <w:name w:val="Table Grid"/>
    <w:basedOn w:val="Tablanormal"/>
    <w:uiPriority w:val="39"/>
    <w:rsid w:val="006E7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yiv2719486540msonormal">
    <w:name w:val="yiv2719486540msonormal"/>
    <w:basedOn w:val="Normal"/>
    <w:rsid w:val="00657220"/>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aliases w:val="Footnote Text Char Char Char Char Char,Footnote Text Char Char Char Char,Footnote Text Cha,Footnote reference,FA Fu,Footnote Text Char Char Char,FA Fußnotentext,FA Fu?notentext,Footnote Text Char Char,FA Fuﬂnotentext,Ca,Ref. de nota al pi"/>
    <w:basedOn w:val="Normal"/>
    <w:link w:val="TextonotapieCar"/>
    <w:uiPriority w:val="99"/>
    <w:unhideWhenUsed/>
    <w:qFormat/>
    <w:rsid w:val="0065722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Text Cha Car,Footnote reference Car,FA Fu Car,Footnote Text Char Char Char Car,FA Fußnotentext Car,FA Fu?notentext Car,FA Fuﬂnotentext Car"/>
    <w:basedOn w:val="Fuentedeprrafopredeter"/>
    <w:link w:val="Textonotapie"/>
    <w:uiPriority w:val="99"/>
    <w:qFormat/>
    <w:rsid w:val="00657220"/>
    <w:rPr>
      <w:rFonts w:eastAsiaTheme="minorEastAsia"/>
      <w:sz w:val="20"/>
      <w:szCs w:val="20"/>
      <w:lang w:eastAsia="es-MX"/>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basedOn w:val="Fuentedeprrafopredeter"/>
    <w:link w:val="4GChar"/>
    <w:uiPriority w:val="99"/>
    <w:unhideWhenUsed/>
    <w:qFormat/>
    <w:rsid w:val="00657220"/>
    <w:rPr>
      <w:vertAlign w:val="superscript"/>
    </w:rPr>
  </w:style>
  <w:style w:type="character" w:customStyle="1" w:styleId="Mencinsinresolver1">
    <w:name w:val="Mención sin resolver1"/>
    <w:basedOn w:val="Fuentedeprrafopredeter"/>
    <w:uiPriority w:val="99"/>
    <w:semiHidden/>
    <w:unhideWhenUsed/>
    <w:rsid w:val="00366285"/>
    <w:rPr>
      <w:color w:val="808080"/>
      <w:shd w:val="clear" w:color="auto" w:fill="E6E6E6"/>
    </w:rPr>
  </w:style>
  <w:style w:type="paragraph" w:styleId="Textodeglobo">
    <w:name w:val="Balloon Text"/>
    <w:basedOn w:val="Normal"/>
    <w:link w:val="TextodegloboCar"/>
    <w:uiPriority w:val="99"/>
    <w:semiHidden/>
    <w:unhideWhenUsed/>
    <w:rsid w:val="001858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8589B"/>
    <w:rPr>
      <w:rFonts w:ascii="Segoe UI" w:eastAsiaTheme="minorEastAsia" w:hAnsi="Segoe UI" w:cs="Segoe UI"/>
      <w:sz w:val="18"/>
      <w:szCs w:val="18"/>
      <w:lang w:eastAsia="es-MX"/>
    </w:rPr>
  </w:style>
  <w:style w:type="paragraph" w:styleId="Piedepgina">
    <w:name w:val="footer"/>
    <w:basedOn w:val="Normal"/>
    <w:link w:val="PiedepginaCar"/>
    <w:uiPriority w:val="99"/>
    <w:unhideWhenUsed/>
    <w:rsid w:val="001C12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C1236"/>
    <w:rPr>
      <w:rFonts w:eastAsiaTheme="minorEastAsia"/>
      <w:lang w:eastAsia="es-MX"/>
    </w:rPr>
  </w:style>
  <w:style w:type="character" w:customStyle="1" w:styleId="yiv8140701991msoendnotereference">
    <w:name w:val="yiv8140701991msoendnotereference"/>
    <w:basedOn w:val="Fuentedeprrafopredeter"/>
    <w:rsid w:val="00457B2C"/>
  </w:style>
  <w:style w:type="paragraph" w:customStyle="1" w:styleId="Texto">
    <w:name w:val="Texto"/>
    <w:basedOn w:val="Normal"/>
    <w:link w:val="TextoCar"/>
    <w:rsid w:val="00634486"/>
    <w:pPr>
      <w:spacing w:after="101" w:line="216" w:lineRule="exact"/>
      <w:ind w:firstLine="288"/>
      <w:jc w:val="both"/>
    </w:pPr>
    <w:rPr>
      <w:rFonts w:ascii="Arial" w:eastAsia="Times New Roman" w:hAnsi="Arial" w:cs="Arial"/>
      <w:sz w:val="18"/>
      <w:szCs w:val="18"/>
      <w:lang w:eastAsia="es-ES"/>
    </w:rPr>
  </w:style>
  <w:style w:type="character" w:customStyle="1" w:styleId="TextoCar">
    <w:name w:val="Texto Car"/>
    <w:link w:val="Texto"/>
    <w:locked/>
    <w:rsid w:val="00B507EE"/>
    <w:rPr>
      <w:rFonts w:ascii="Arial" w:eastAsia="Times New Roman" w:hAnsi="Arial" w:cs="Arial"/>
      <w:sz w:val="18"/>
      <w:szCs w:val="18"/>
      <w:lang w:eastAsia="es-ES"/>
    </w:rPr>
  </w:style>
  <w:style w:type="character" w:customStyle="1" w:styleId="Mencinsinresolver2">
    <w:name w:val="Mención sin resolver2"/>
    <w:basedOn w:val="Fuentedeprrafopredeter"/>
    <w:uiPriority w:val="99"/>
    <w:semiHidden/>
    <w:unhideWhenUsed/>
    <w:rsid w:val="00616AE7"/>
    <w:rPr>
      <w:color w:val="605E5C"/>
      <w:shd w:val="clear" w:color="auto" w:fill="E1DFDD"/>
    </w:rPr>
  </w:style>
  <w:style w:type="character" w:styleId="Refdecomentario">
    <w:name w:val="annotation reference"/>
    <w:basedOn w:val="Fuentedeprrafopredeter"/>
    <w:uiPriority w:val="99"/>
    <w:semiHidden/>
    <w:unhideWhenUsed/>
    <w:rsid w:val="005705AA"/>
    <w:rPr>
      <w:sz w:val="16"/>
      <w:szCs w:val="16"/>
    </w:rPr>
  </w:style>
  <w:style w:type="paragraph" w:styleId="Textocomentario">
    <w:name w:val="annotation text"/>
    <w:basedOn w:val="Normal"/>
    <w:link w:val="TextocomentarioCar"/>
    <w:uiPriority w:val="99"/>
    <w:semiHidden/>
    <w:unhideWhenUsed/>
    <w:rsid w:val="005705A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705AA"/>
    <w:rPr>
      <w:rFonts w:eastAsiaTheme="minorEastAsia"/>
      <w:sz w:val="20"/>
      <w:szCs w:val="20"/>
      <w:lang w:eastAsia="es-MX"/>
    </w:rPr>
  </w:style>
  <w:style w:type="paragraph" w:styleId="Asuntodelcomentario">
    <w:name w:val="annotation subject"/>
    <w:basedOn w:val="Textocomentario"/>
    <w:next w:val="Textocomentario"/>
    <w:link w:val="AsuntodelcomentarioCar"/>
    <w:uiPriority w:val="99"/>
    <w:semiHidden/>
    <w:unhideWhenUsed/>
    <w:rsid w:val="005705AA"/>
    <w:rPr>
      <w:b/>
      <w:bCs/>
    </w:rPr>
  </w:style>
  <w:style w:type="character" w:customStyle="1" w:styleId="AsuntodelcomentarioCar">
    <w:name w:val="Asunto del comentario Car"/>
    <w:basedOn w:val="TextocomentarioCar"/>
    <w:link w:val="Asuntodelcomentario"/>
    <w:uiPriority w:val="99"/>
    <w:semiHidden/>
    <w:rsid w:val="005705AA"/>
    <w:rPr>
      <w:rFonts w:eastAsiaTheme="minorEastAsia"/>
      <w:b/>
      <w:bCs/>
      <w:sz w:val="20"/>
      <w:szCs w:val="20"/>
      <w:lang w:eastAsia="es-MX"/>
    </w:rPr>
  </w:style>
  <w:style w:type="character" w:customStyle="1" w:styleId="Mencinsinresolver3">
    <w:name w:val="Mención sin resolver3"/>
    <w:basedOn w:val="Fuentedeprrafopredeter"/>
    <w:uiPriority w:val="99"/>
    <w:semiHidden/>
    <w:unhideWhenUsed/>
    <w:rsid w:val="004742F8"/>
    <w:rPr>
      <w:color w:val="605E5C"/>
      <w:shd w:val="clear" w:color="auto" w:fill="E1DFDD"/>
    </w:rPr>
  </w:style>
  <w:style w:type="character" w:customStyle="1" w:styleId="Mencinsinresolver4">
    <w:name w:val="Mención sin resolver4"/>
    <w:basedOn w:val="Fuentedeprrafopredeter"/>
    <w:uiPriority w:val="99"/>
    <w:semiHidden/>
    <w:unhideWhenUsed/>
    <w:rsid w:val="005C4A73"/>
    <w:rPr>
      <w:color w:val="605E5C"/>
      <w:shd w:val="clear" w:color="auto" w:fill="E1DFDD"/>
    </w:rPr>
  </w:style>
  <w:style w:type="character" w:styleId="Mencinsinresolver">
    <w:name w:val="Unresolved Mention"/>
    <w:basedOn w:val="Fuentedeprrafopredeter"/>
    <w:uiPriority w:val="99"/>
    <w:semiHidden/>
    <w:unhideWhenUsed/>
    <w:rsid w:val="002C484E"/>
    <w:rPr>
      <w:color w:val="605E5C"/>
      <w:shd w:val="clear" w:color="auto" w:fill="E1DFDD"/>
    </w:rPr>
  </w:style>
  <w:style w:type="character" w:customStyle="1" w:styleId="lbl-encabezado-negro">
    <w:name w:val="lbl-encabezado-negro"/>
    <w:basedOn w:val="Fuentedeprrafopredeter"/>
    <w:rsid w:val="00C97461"/>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E90EF3"/>
    <w:pPr>
      <w:spacing w:after="0" w:line="240" w:lineRule="auto"/>
      <w:jc w:val="both"/>
    </w:pPr>
    <w:rPr>
      <w:rFonts w:eastAsiaTheme="minorHAnsi"/>
      <w:vertAlign w:val="superscript"/>
      <w:lang w:eastAsia="en-US"/>
    </w:rPr>
  </w:style>
  <w:style w:type="table" w:styleId="Tabladecuadrcula4">
    <w:name w:val="Grid Table 4"/>
    <w:basedOn w:val="Tablanormal"/>
    <w:uiPriority w:val="49"/>
    <w:rsid w:val="0056499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Hipervnculovisitado">
    <w:name w:val="FollowedHyperlink"/>
    <w:basedOn w:val="Fuentedeprrafopredeter"/>
    <w:uiPriority w:val="99"/>
    <w:semiHidden/>
    <w:unhideWhenUsed/>
    <w:rsid w:val="007F7FA9"/>
    <w:rPr>
      <w:color w:val="954F72" w:themeColor="followedHyperlink"/>
      <w:u w:val="single"/>
    </w:rPr>
  </w:style>
  <w:style w:type="character" w:customStyle="1" w:styleId="NormalWebCar">
    <w:name w:val="Normal (Web) Car"/>
    <w:aliases w:val="Normal (Web) Car1 Car,Normal (Web) Car Car Car,Normal (Web) Car1 Car Car Car,Normal (Web) Car Car Car Car Car,Car Car Car Car Car,Car Car Car Car1,Car Car Car1,Normal (Web) Car Car Car Car Car Car Car,Car Car1,Car Car Car C Car"/>
    <w:basedOn w:val="Fuentedeprrafopredeter"/>
    <w:link w:val="NormalWeb"/>
    <w:uiPriority w:val="99"/>
    <w:rsid w:val="00463CBA"/>
    <w:rPr>
      <w:rFonts w:ascii="Times New Roman" w:eastAsia="Times New Roman" w:hAnsi="Times New Roman" w:cs="Times New Roman"/>
      <w:sz w:val="24"/>
      <w:szCs w:val="24"/>
      <w:lang w:eastAsia="es-MX"/>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List Paragraph-Thesis Car,Footnote Car,Listas Car"/>
    <w:link w:val="Prrafodelista"/>
    <w:uiPriority w:val="34"/>
    <w:qFormat/>
    <w:locked/>
    <w:rsid w:val="006A3A19"/>
    <w:rPr>
      <w:rFonts w:eastAsiaTheme="minorEastAsia"/>
      <w:lang w:eastAsia="es-MX"/>
    </w:rPr>
  </w:style>
  <w:style w:type="character" w:styleId="Textoennegrita">
    <w:name w:val="Strong"/>
    <w:basedOn w:val="Fuentedeprrafopredeter"/>
    <w:uiPriority w:val="22"/>
    <w:qFormat/>
    <w:rsid w:val="009E7FA8"/>
    <w:rPr>
      <w:b/>
      <w:bCs/>
    </w:rPr>
  </w:style>
  <w:style w:type="character" w:customStyle="1" w:styleId="Ttulo3Car">
    <w:name w:val="Título 3 Car"/>
    <w:basedOn w:val="Fuentedeprrafopredeter"/>
    <w:link w:val="Ttulo3"/>
    <w:uiPriority w:val="9"/>
    <w:rsid w:val="009A6A9B"/>
    <w:rPr>
      <w:rFonts w:ascii="Times New Roman" w:eastAsia="Times New Roman" w:hAnsi="Times New Roman" w:cs="Times New Roman"/>
      <w:b/>
      <w:bCs/>
      <w:sz w:val="27"/>
      <w:szCs w:val="27"/>
      <w:lang w:val="es-419" w:eastAsia="es-4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221289">
      <w:bodyDiv w:val="1"/>
      <w:marLeft w:val="0"/>
      <w:marRight w:val="0"/>
      <w:marTop w:val="0"/>
      <w:marBottom w:val="0"/>
      <w:divBdr>
        <w:top w:val="none" w:sz="0" w:space="0" w:color="auto"/>
        <w:left w:val="none" w:sz="0" w:space="0" w:color="auto"/>
        <w:bottom w:val="none" w:sz="0" w:space="0" w:color="auto"/>
        <w:right w:val="none" w:sz="0" w:space="0" w:color="auto"/>
      </w:divBdr>
    </w:div>
    <w:div w:id="238294395">
      <w:bodyDiv w:val="1"/>
      <w:marLeft w:val="0"/>
      <w:marRight w:val="0"/>
      <w:marTop w:val="0"/>
      <w:marBottom w:val="0"/>
      <w:divBdr>
        <w:top w:val="none" w:sz="0" w:space="0" w:color="auto"/>
        <w:left w:val="none" w:sz="0" w:space="0" w:color="auto"/>
        <w:bottom w:val="none" w:sz="0" w:space="0" w:color="auto"/>
        <w:right w:val="none" w:sz="0" w:space="0" w:color="auto"/>
      </w:divBdr>
    </w:div>
    <w:div w:id="455299883">
      <w:bodyDiv w:val="1"/>
      <w:marLeft w:val="0"/>
      <w:marRight w:val="0"/>
      <w:marTop w:val="0"/>
      <w:marBottom w:val="0"/>
      <w:divBdr>
        <w:top w:val="none" w:sz="0" w:space="0" w:color="auto"/>
        <w:left w:val="none" w:sz="0" w:space="0" w:color="auto"/>
        <w:bottom w:val="none" w:sz="0" w:space="0" w:color="auto"/>
        <w:right w:val="none" w:sz="0" w:space="0" w:color="auto"/>
      </w:divBdr>
    </w:div>
    <w:div w:id="488326049">
      <w:bodyDiv w:val="1"/>
      <w:marLeft w:val="0"/>
      <w:marRight w:val="0"/>
      <w:marTop w:val="0"/>
      <w:marBottom w:val="0"/>
      <w:divBdr>
        <w:top w:val="none" w:sz="0" w:space="0" w:color="auto"/>
        <w:left w:val="none" w:sz="0" w:space="0" w:color="auto"/>
        <w:bottom w:val="none" w:sz="0" w:space="0" w:color="auto"/>
        <w:right w:val="none" w:sz="0" w:space="0" w:color="auto"/>
      </w:divBdr>
    </w:div>
    <w:div w:id="594552182">
      <w:bodyDiv w:val="1"/>
      <w:marLeft w:val="0"/>
      <w:marRight w:val="0"/>
      <w:marTop w:val="0"/>
      <w:marBottom w:val="0"/>
      <w:divBdr>
        <w:top w:val="none" w:sz="0" w:space="0" w:color="auto"/>
        <w:left w:val="none" w:sz="0" w:space="0" w:color="auto"/>
        <w:bottom w:val="none" w:sz="0" w:space="0" w:color="auto"/>
        <w:right w:val="none" w:sz="0" w:space="0" w:color="auto"/>
      </w:divBdr>
    </w:div>
    <w:div w:id="823815760">
      <w:bodyDiv w:val="1"/>
      <w:marLeft w:val="0"/>
      <w:marRight w:val="0"/>
      <w:marTop w:val="0"/>
      <w:marBottom w:val="0"/>
      <w:divBdr>
        <w:top w:val="none" w:sz="0" w:space="0" w:color="auto"/>
        <w:left w:val="none" w:sz="0" w:space="0" w:color="auto"/>
        <w:bottom w:val="none" w:sz="0" w:space="0" w:color="auto"/>
        <w:right w:val="none" w:sz="0" w:space="0" w:color="auto"/>
      </w:divBdr>
    </w:div>
    <w:div w:id="832601074">
      <w:bodyDiv w:val="1"/>
      <w:marLeft w:val="0"/>
      <w:marRight w:val="0"/>
      <w:marTop w:val="0"/>
      <w:marBottom w:val="0"/>
      <w:divBdr>
        <w:top w:val="none" w:sz="0" w:space="0" w:color="auto"/>
        <w:left w:val="none" w:sz="0" w:space="0" w:color="auto"/>
        <w:bottom w:val="none" w:sz="0" w:space="0" w:color="auto"/>
        <w:right w:val="none" w:sz="0" w:space="0" w:color="auto"/>
      </w:divBdr>
    </w:div>
    <w:div w:id="958494628">
      <w:bodyDiv w:val="1"/>
      <w:marLeft w:val="0"/>
      <w:marRight w:val="0"/>
      <w:marTop w:val="0"/>
      <w:marBottom w:val="0"/>
      <w:divBdr>
        <w:top w:val="none" w:sz="0" w:space="0" w:color="auto"/>
        <w:left w:val="none" w:sz="0" w:space="0" w:color="auto"/>
        <w:bottom w:val="none" w:sz="0" w:space="0" w:color="auto"/>
        <w:right w:val="none" w:sz="0" w:space="0" w:color="auto"/>
      </w:divBdr>
    </w:div>
    <w:div w:id="976034307">
      <w:bodyDiv w:val="1"/>
      <w:marLeft w:val="0"/>
      <w:marRight w:val="0"/>
      <w:marTop w:val="0"/>
      <w:marBottom w:val="0"/>
      <w:divBdr>
        <w:top w:val="none" w:sz="0" w:space="0" w:color="auto"/>
        <w:left w:val="none" w:sz="0" w:space="0" w:color="auto"/>
        <w:bottom w:val="none" w:sz="0" w:space="0" w:color="auto"/>
        <w:right w:val="none" w:sz="0" w:space="0" w:color="auto"/>
      </w:divBdr>
    </w:div>
    <w:div w:id="1090542683">
      <w:bodyDiv w:val="1"/>
      <w:marLeft w:val="0"/>
      <w:marRight w:val="0"/>
      <w:marTop w:val="0"/>
      <w:marBottom w:val="0"/>
      <w:divBdr>
        <w:top w:val="none" w:sz="0" w:space="0" w:color="auto"/>
        <w:left w:val="none" w:sz="0" w:space="0" w:color="auto"/>
        <w:bottom w:val="none" w:sz="0" w:space="0" w:color="auto"/>
        <w:right w:val="none" w:sz="0" w:space="0" w:color="auto"/>
      </w:divBdr>
    </w:div>
    <w:div w:id="1138298929">
      <w:bodyDiv w:val="1"/>
      <w:marLeft w:val="0"/>
      <w:marRight w:val="0"/>
      <w:marTop w:val="0"/>
      <w:marBottom w:val="0"/>
      <w:divBdr>
        <w:top w:val="none" w:sz="0" w:space="0" w:color="auto"/>
        <w:left w:val="none" w:sz="0" w:space="0" w:color="auto"/>
        <w:bottom w:val="none" w:sz="0" w:space="0" w:color="auto"/>
        <w:right w:val="none" w:sz="0" w:space="0" w:color="auto"/>
      </w:divBdr>
    </w:div>
    <w:div w:id="1170170332">
      <w:bodyDiv w:val="1"/>
      <w:marLeft w:val="0"/>
      <w:marRight w:val="0"/>
      <w:marTop w:val="0"/>
      <w:marBottom w:val="0"/>
      <w:divBdr>
        <w:top w:val="none" w:sz="0" w:space="0" w:color="auto"/>
        <w:left w:val="none" w:sz="0" w:space="0" w:color="auto"/>
        <w:bottom w:val="none" w:sz="0" w:space="0" w:color="auto"/>
        <w:right w:val="none" w:sz="0" w:space="0" w:color="auto"/>
      </w:divBdr>
    </w:div>
    <w:div w:id="1238980592">
      <w:bodyDiv w:val="1"/>
      <w:marLeft w:val="0"/>
      <w:marRight w:val="0"/>
      <w:marTop w:val="0"/>
      <w:marBottom w:val="0"/>
      <w:divBdr>
        <w:top w:val="none" w:sz="0" w:space="0" w:color="auto"/>
        <w:left w:val="none" w:sz="0" w:space="0" w:color="auto"/>
        <w:bottom w:val="none" w:sz="0" w:space="0" w:color="auto"/>
        <w:right w:val="none" w:sz="0" w:space="0" w:color="auto"/>
      </w:divBdr>
    </w:div>
    <w:div w:id="1528635273">
      <w:bodyDiv w:val="1"/>
      <w:marLeft w:val="0"/>
      <w:marRight w:val="0"/>
      <w:marTop w:val="0"/>
      <w:marBottom w:val="0"/>
      <w:divBdr>
        <w:top w:val="none" w:sz="0" w:space="0" w:color="auto"/>
        <w:left w:val="none" w:sz="0" w:space="0" w:color="auto"/>
        <w:bottom w:val="none" w:sz="0" w:space="0" w:color="auto"/>
        <w:right w:val="none" w:sz="0" w:space="0" w:color="auto"/>
      </w:divBdr>
    </w:div>
    <w:div w:id="1551041594">
      <w:bodyDiv w:val="1"/>
      <w:marLeft w:val="0"/>
      <w:marRight w:val="0"/>
      <w:marTop w:val="0"/>
      <w:marBottom w:val="0"/>
      <w:divBdr>
        <w:top w:val="none" w:sz="0" w:space="0" w:color="auto"/>
        <w:left w:val="none" w:sz="0" w:space="0" w:color="auto"/>
        <w:bottom w:val="none" w:sz="0" w:space="0" w:color="auto"/>
        <w:right w:val="none" w:sz="0" w:space="0" w:color="auto"/>
      </w:divBdr>
      <w:divsChild>
        <w:div w:id="190188537">
          <w:marLeft w:val="0"/>
          <w:marRight w:val="0"/>
          <w:marTop w:val="0"/>
          <w:marBottom w:val="225"/>
          <w:divBdr>
            <w:top w:val="none" w:sz="0" w:space="0" w:color="auto"/>
            <w:left w:val="none" w:sz="0" w:space="0" w:color="auto"/>
            <w:bottom w:val="none" w:sz="0" w:space="0" w:color="auto"/>
            <w:right w:val="none" w:sz="0" w:space="0" w:color="auto"/>
          </w:divBdr>
          <w:divsChild>
            <w:div w:id="113884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430765">
      <w:bodyDiv w:val="1"/>
      <w:marLeft w:val="0"/>
      <w:marRight w:val="0"/>
      <w:marTop w:val="0"/>
      <w:marBottom w:val="0"/>
      <w:divBdr>
        <w:top w:val="none" w:sz="0" w:space="0" w:color="auto"/>
        <w:left w:val="none" w:sz="0" w:space="0" w:color="auto"/>
        <w:bottom w:val="none" w:sz="0" w:space="0" w:color="auto"/>
        <w:right w:val="none" w:sz="0" w:space="0" w:color="auto"/>
      </w:divBdr>
    </w:div>
    <w:div w:id="1656252277">
      <w:bodyDiv w:val="1"/>
      <w:marLeft w:val="0"/>
      <w:marRight w:val="0"/>
      <w:marTop w:val="0"/>
      <w:marBottom w:val="0"/>
      <w:divBdr>
        <w:top w:val="none" w:sz="0" w:space="0" w:color="auto"/>
        <w:left w:val="none" w:sz="0" w:space="0" w:color="auto"/>
        <w:bottom w:val="none" w:sz="0" w:space="0" w:color="auto"/>
        <w:right w:val="none" w:sz="0" w:space="0" w:color="auto"/>
      </w:divBdr>
    </w:div>
    <w:div w:id="1673337780">
      <w:bodyDiv w:val="1"/>
      <w:marLeft w:val="0"/>
      <w:marRight w:val="0"/>
      <w:marTop w:val="0"/>
      <w:marBottom w:val="0"/>
      <w:divBdr>
        <w:top w:val="none" w:sz="0" w:space="0" w:color="auto"/>
        <w:left w:val="none" w:sz="0" w:space="0" w:color="auto"/>
        <w:bottom w:val="none" w:sz="0" w:space="0" w:color="auto"/>
        <w:right w:val="none" w:sz="0" w:space="0" w:color="auto"/>
      </w:divBdr>
    </w:div>
    <w:div w:id="1699236559">
      <w:bodyDiv w:val="1"/>
      <w:marLeft w:val="0"/>
      <w:marRight w:val="0"/>
      <w:marTop w:val="0"/>
      <w:marBottom w:val="0"/>
      <w:divBdr>
        <w:top w:val="none" w:sz="0" w:space="0" w:color="auto"/>
        <w:left w:val="none" w:sz="0" w:space="0" w:color="auto"/>
        <w:bottom w:val="none" w:sz="0" w:space="0" w:color="auto"/>
        <w:right w:val="none" w:sz="0" w:space="0" w:color="auto"/>
      </w:divBdr>
    </w:div>
    <w:div w:id="1879856934">
      <w:bodyDiv w:val="1"/>
      <w:marLeft w:val="0"/>
      <w:marRight w:val="0"/>
      <w:marTop w:val="0"/>
      <w:marBottom w:val="0"/>
      <w:divBdr>
        <w:top w:val="none" w:sz="0" w:space="0" w:color="auto"/>
        <w:left w:val="none" w:sz="0" w:space="0" w:color="auto"/>
        <w:bottom w:val="none" w:sz="0" w:space="0" w:color="auto"/>
        <w:right w:val="none" w:sz="0" w:space="0" w:color="auto"/>
      </w:divBdr>
    </w:div>
    <w:div w:id="1984003705">
      <w:bodyDiv w:val="1"/>
      <w:marLeft w:val="0"/>
      <w:marRight w:val="0"/>
      <w:marTop w:val="0"/>
      <w:marBottom w:val="0"/>
      <w:divBdr>
        <w:top w:val="none" w:sz="0" w:space="0" w:color="auto"/>
        <w:left w:val="none" w:sz="0" w:space="0" w:color="auto"/>
        <w:bottom w:val="none" w:sz="0" w:space="0" w:color="auto"/>
        <w:right w:val="none" w:sz="0" w:space="0" w:color="auto"/>
      </w:divBdr>
      <w:divsChild>
        <w:div w:id="401148368">
          <w:marLeft w:val="0"/>
          <w:marRight w:val="0"/>
          <w:marTop w:val="0"/>
          <w:marBottom w:val="0"/>
          <w:divBdr>
            <w:top w:val="none" w:sz="0" w:space="0" w:color="auto"/>
            <w:left w:val="none" w:sz="0" w:space="0" w:color="auto"/>
            <w:bottom w:val="none" w:sz="0" w:space="0" w:color="auto"/>
            <w:right w:val="none" w:sz="0" w:space="0" w:color="auto"/>
          </w:divBdr>
        </w:div>
        <w:div w:id="1120566474">
          <w:marLeft w:val="0"/>
          <w:marRight w:val="0"/>
          <w:marTop w:val="0"/>
          <w:marBottom w:val="0"/>
          <w:divBdr>
            <w:top w:val="none" w:sz="0" w:space="0" w:color="auto"/>
            <w:left w:val="none" w:sz="0" w:space="0" w:color="auto"/>
            <w:bottom w:val="none" w:sz="0" w:space="0" w:color="auto"/>
            <w:right w:val="none" w:sz="0" w:space="0" w:color="auto"/>
          </w:divBdr>
        </w:div>
        <w:div w:id="1899126915">
          <w:marLeft w:val="0"/>
          <w:marRight w:val="0"/>
          <w:marTop w:val="0"/>
          <w:marBottom w:val="0"/>
          <w:divBdr>
            <w:top w:val="none" w:sz="0" w:space="0" w:color="auto"/>
            <w:left w:val="none" w:sz="0" w:space="0" w:color="auto"/>
            <w:bottom w:val="none" w:sz="0" w:space="0" w:color="auto"/>
            <w:right w:val="none" w:sz="0" w:space="0" w:color="auto"/>
          </w:divBdr>
        </w:div>
      </w:divsChild>
    </w:div>
    <w:div w:id="2044355045">
      <w:bodyDiv w:val="1"/>
      <w:marLeft w:val="0"/>
      <w:marRight w:val="0"/>
      <w:marTop w:val="0"/>
      <w:marBottom w:val="0"/>
      <w:divBdr>
        <w:top w:val="none" w:sz="0" w:space="0" w:color="auto"/>
        <w:left w:val="none" w:sz="0" w:space="0" w:color="auto"/>
        <w:bottom w:val="none" w:sz="0" w:space="0" w:color="auto"/>
        <w:right w:val="none" w:sz="0" w:space="0" w:color="auto"/>
      </w:divBdr>
    </w:div>
    <w:div w:id="2080905921">
      <w:bodyDiv w:val="1"/>
      <w:marLeft w:val="0"/>
      <w:marRight w:val="0"/>
      <w:marTop w:val="0"/>
      <w:marBottom w:val="0"/>
      <w:divBdr>
        <w:top w:val="none" w:sz="0" w:space="0" w:color="auto"/>
        <w:left w:val="none" w:sz="0" w:space="0" w:color="auto"/>
        <w:bottom w:val="none" w:sz="0" w:space="0" w:color="auto"/>
        <w:right w:val="none" w:sz="0" w:space="0" w:color="auto"/>
      </w:divBdr>
    </w:div>
    <w:div w:id="213274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litico.mx/elecciones-2022-en-aguascalientes-acusan-a-teresa-jimene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facebook.com/PoliticoMX/videos/1166079594242012/?extid-WA-UNKUNK-UNK-AN-GKOT-GK1C"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88BBA-B6D3-4D66-B5DE-24092D515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8370</Words>
  <Characters>46035</Characters>
  <Application>Microsoft Office Word</Application>
  <DocSecurity>0</DocSecurity>
  <Lines>383</Lines>
  <Paragraphs>108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Secretario 1</dc:creator>
  <cp:keywords/>
  <dc:description/>
  <cp:lastModifiedBy>Secretario Gral</cp:lastModifiedBy>
  <cp:revision>2</cp:revision>
  <cp:lastPrinted>2022-05-11T17:19:00Z</cp:lastPrinted>
  <dcterms:created xsi:type="dcterms:W3CDTF">2022-06-03T18:29:00Z</dcterms:created>
  <dcterms:modified xsi:type="dcterms:W3CDTF">2022-06-03T18:29:00Z</dcterms:modified>
</cp:coreProperties>
</file>