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5145C7E0"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9B4BFD">
        <w:rPr>
          <w:rFonts w:ascii="Arial Nova Light" w:hAnsi="Arial Nova Light" w:cs="Arial"/>
          <w:sz w:val="24"/>
          <w:szCs w:val="24"/>
        </w:rPr>
        <w:t>49</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2F4485C0" w:rsidR="006E7BAE" w:rsidRPr="006373B5" w:rsidRDefault="00F80CB2" w:rsidP="00BA2BE5">
      <w:pPr>
        <w:tabs>
          <w:tab w:val="left" w:pos="3544"/>
        </w:tabs>
        <w:spacing w:after="0"/>
        <w:ind w:left="5670"/>
        <w:contextualSpacing/>
        <w:mirrorIndents/>
        <w:jc w:val="both"/>
        <w:rPr>
          <w:rFonts w:ascii="Arial Nova Light" w:hAnsi="Arial Nova Light" w:cs="Arial"/>
          <w:bCs/>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6373B5" w:rsidRPr="006373B5">
        <w:rPr>
          <w:rFonts w:ascii="Arial Nova Light" w:hAnsi="Arial Nova Light" w:cs="Arial"/>
          <w:bCs/>
          <w:sz w:val="24"/>
          <w:szCs w:val="24"/>
        </w:rPr>
        <w:t xml:space="preserve">Partido Político </w:t>
      </w:r>
      <w:r w:rsidR="009B4BFD" w:rsidRPr="006373B5">
        <w:rPr>
          <w:rFonts w:ascii="Arial Nova Light" w:hAnsi="Arial Nova Light" w:cs="Arial"/>
          <w:bCs/>
          <w:sz w:val="24"/>
          <w:szCs w:val="24"/>
        </w:rPr>
        <w:t>MORENA</w:t>
      </w:r>
      <w:r w:rsidR="00EE1050">
        <w:rPr>
          <w:rStyle w:val="Refdenotaalpie"/>
          <w:rFonts w:ascii="Arial Nova Light" w:hAnsi="Arial Nova Light" w:cs="Arial"/>
          <w:bCs/>
          <w:sz w:val="24"/>
          <w:szCs w:val="24"/>
        </w:rPr>
        <w:footnoteReference w:id="1"/>
      </w:r>
      <w:r w:rsidR="00EE39F9" w:rsidRPr="006373B5">
        <w:rPr>
          <w:rFonts w:ascii="Arial Nova Light" w:hAnsi="Arial Nova Light" w:cs="Arial"/>
          <w:bCs/>
          <w:sz w:val="24"/>
          <w:szCs w:val="24"/>
        </w:rPr>
        <w:t>.</w:t>
      </w:r>
    </w:p>
    <w:p w14:paraId="021E8FF6" w14:textId="2A9A859C"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r w:rsidR="009B4BFD">
        <w:rPr>
          <w:rFonts w:ascii="Arial Nova Light" w:hAnsi="Arial Nova Light" w:cs="Arial"/>
          <w:sz w:val="24"/>
          <w:szCs w:val="24"/>
        </w:rPr>
        <w:t>C. María Teresa Jiménez Esquivel y la co</w:t>
      </w:r>
      <w:r w:rsidR="006373B5">
        <w:rPr>
          <w:rFonts w:ascii="Arial Nova Light" w:hAnsi="Arial Nova Light" w:cs="Arial"/>
          <w:sz w:val="24"/>
          <w:szCs w:val="24"/>
        </w:rPr>
        <w:t>ali</w:t>
      </w:r>
      <w:r w:rsidR="009B4BFD">
        <w:rPr>
          <w:rFonts w:ascii="Arial Nova Light" w:hAnsi="Arial Nova Light" w:cs="Arial"/>
          <w:sz w:val="24"/>
          <w:szCs w:val="24"/>
        </w:rPr>
        <w:t>ción “Va por Aguascalientes”</w:t>
      </w:r>
      <w:r w:rsidR="00006A68">
        <w:rPr>
          <w:rFonts w:ascii="Arial Nova Light" w:hAnsi="Arial Nova Light" w:cs="Arial"/>
          <w:sz w:val="24"/>
          <w:szCs w:val="24"/>
        </w:rPr>
        <w:t>.</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370D1F10" w:rsidR="0026730E" w:rsidRPr="00BD6D94" w:rsidRDefault="00C0370F"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 AUXILIAR:</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42E08E1C" w:rsidR="006E7BAE" w:rsidRPr="00BD6D94"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BD6D94">
        <w:rPr>
          <w:rFonts w:ascii="Arial Nova Light" w:hAnsi="Arial Nova Light" w:cs="Arial"/>
          <w:sz w:val="24"/>
          <w:szCs w:val="24"/>
        </w:rPr>
        <w:t>Aguascalientes, Aguascalientes, a</w:t>
      </w:r>
      <w:r w:rsidR="004D557E" w:rsidRPr="00BD6D94">
        <w:rPr>
          <w:rFonts w:ascii="Arial Nova Light" w:hAnsi="Arial Nova Light" w:cs="Arial"/>
          <w:sz w:val="24"/>
          <w:szCs w:val="24"/>
        </w:rPr>
        <w:t xml:space="preserve"> </w:t>
      </w:r>
      <w:r w:rsidR="000161F3">
        <w:rPr>
          <w:rFonts w:ascii="Arial Nova Light" w:hAnsi="Arial Nova Light" w:cs="Arial"/>
          <w:sz w:val="24"/>
          <w:szCs w:val="24"/>
        </w:rPr>
        <w:t>once de junio d</w:t>
      </w:r>
      <w:r w:rsidRPr="00BD6D94">
        <w:rPr>
          <w:rFonts w:ascii="Arial Nova Light" w:hAnsi="Arial Nova Light" w:cs="Arial"/>
          <w:sz w:val="24"/>
          <w:szCs w:val="24"/>
        </w:rPr>
        <w:t xml:space="preserve">e dos mil </w:t>
      </w:r>
      <w:r w:rsidR="0026730E" w:rsidRPr="00BD6D94">
        <w:rPr>
          <w:rFonts w:ascii="Arial Nova Light" w:hAnsi="Arial Nova Light" w:cs="Arial"/>
          <w:sz w:val="24"/>
          <w:szCs w:val="24"/>
        </w:rPr>
        <w:t>veintidós</w:t>
      </w:r>
      <w:r w:rsidRPr="00BD6D94">
        <w:rPr>
          <w:rFonts w:ascii="Arial Nova Light" w:hAnsi="Arial Nova Light" w:cs="Arial"/>
          <w:sz w:val="24"/>
          <w:szCs w:val="24"/>
        </w:rPr>
        <w:t>.</w:t>
      </w:r>
    </w:p>
    <w:p w14:paraId="6A72ADD8" w14:textId="77777777" w:rsidR="006E7BAE"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150DA280" w:rsidR="004F331E" w:rsidRPr="00AA2D7C" w:rsidRDefault="004F331E" w:rsidP="004F331E">
      <w:pPr>
        <w:spacing w:line="360" w:lineRule="auto"/>
        <w:ind w:right="36"/>
        <w:jc w:val="both"/>
        <w:rPr>
          <w:rFonts w:ascii="Arial Nova Light" w:eastAsia="Arial Nova" w:hAnsi="Arial Nova Light" w:cs="Arial Nova"/>
          <w:b/>
          <w:sz w:val="24"/>
          <w:szCs w:val="24"/>
        </w:rPr>
      </w:pPr>
      <w:r w:rsidRPr="00AA2D7C">
        <w:rPr>
          <w:rFonts w:ascii="Arial Nova Light" w:eastAsia="Arial Nova" w:hAnsi="Arial Nova Light" w:cs="Arial Nova"/>
          <w:b/>
          <w:sz w:val="24"/>
          <w:szCs w:val="24"/>
        </w:rPr>
        <w:t xml:space="preserve">Sentencia </w:t>
      </w:r>
      <w:r>
        <w:rPr>
          <w:rFonts w:ascii="Arial Nova Light" w:eastAsia="Arial Nova" w:hAnsi="Arial Nova Light" w:cs="Arial Nova"/>
          <w:b/>
          <w:sz w:val="24"/>
          <w:szCs w:val="24"/>
        </w:rPr>
        <w:t xml:space="preserve">definitiva </w:t>
      </w:r>
      <w:r w:rsidRPr="00AA2D7C">
        <w:rPr>
          <w:rFonts w:ascii="Arial Nova Light" w:eastAsia="Arial Nova" w:hAnsi="Arial Nova Light" w:cs="Arial Nova"/>
          <w:bCs/>
          <w:sz w:val="24"/>
          <w:szCs w:val="24"/>
        </w:rPr>
        <w:t xml:space="preserve">por la que se </w:t>
      </w:r>
      <w:r>
        <w:rPr>
          <w:rFonts w:ascii="Arial Nova Light" w:eastAsia="Arial Nova" w:hAnsi="Arial Nova Light" w:cs="Arial Nova"/>
          <w:bCs/>
          <w:sz w:val="24"/>
          <w:szCs w:val="24"/>
        </w:rPr>
        <w:t>declara</w:t>
      </w:r>
      <w:r w:rsidRPr="004F331E">
        <w:rPr>
          <w:rFonts w:ascii="Arial Nova Light" w:eastAsia="Arial Nova" w:hAnsi="Arial Nova Light" w:cs="Arial Nova"/>
          <w:b/>
          <w:sz w:val="24"/>
          <w:szCs w:val="24"/>
        </w:rPr>
        <w:t xml:space="preserve"> existente</w:t>
      </w:r>
      <w:r>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la infracción</w:t>
      </w:r>
      <w:r w:rsidR="00902A76">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atribuible</w:t>
      </w:r>
      <w:r w:rsidRPr="00AA2D7C">
        <w:rPr>
          <w:rFonts w:ascii="Arial Nova Light" w:eastAsia="Arial Nova" w:hAnsi="Arial Nova Light" w:cs="Arial Nova"/>
          <w:sz w:val="24"/>
          <w:szCs w:val="24"/>
        </w:rPr>
        <w:t xml:space="preserve"> </w:t>
      </w:r>
      <w:r w:rsidR="002244CB">
        <w:rPr>
          <w:rFonts w:ascii="Arial Nova Light" w:eastAsia="Arial Nova" w:hAnsi="Arial Nova Light" w:cs="Arial Nova"/>
          <w:sz w:val="24"/>
          <w:szCs w:val="24"/>
        </w:rPr>
        <w:t xml:space="preserve">a la C. María Teresa </w:t>
      </w:r>
      <w:r w:rsidR="002244CB" w:rsidRPr="007B6624">
        <w:rPr>
          <w:rFonts w:ascii="Arial Nova Light" w:eastAsia="Arial Nova" w:hAnsi="Arial Nova Light" w:cs="Arial Nova"/>
          <w:sz w:val="24"/>
          <w:szCs w:val="24"/>
        </w:rPr>
        <w:t>Jiménez</w:t>
      </w:r>
      <w:r w:rsidR="002244CB" w:rsidRPr="007B6624">
        <w:rPr>
          <w:rFonts w:ascii="Arial Nova Light" w:eastAsia="Arial Nova" w:hAnsi="Arial Nova Light" w:cs="Arial Nova"/>
          <w:bCs/>
          <w:sz w:val="24"/>
          <w:szCs w:val="24"/>
        </w:rPr>
        <w:t>,</w:t>
      </w:r>
      <w:r w:rsidRPr="007B6624">
        <w:rPr>
          <w:rFonts w:ascii="Arial Nova Light" w:eastAsia="Arial Nova" w:hAnsi="Arial Nova Light" w:cs="Arial Nova"/>
          <w:bCs/>
          <w:sz w:val="24"/>
          <w:szCs w:val="24"/>
        </w:rPr>
        <w:t xml:space="preserve"> </w:t>
      </w:r>
      <w:r w:rsidR="009A5FE0" w:rsidRPr="007B6624">
        <w:rPr>
          <w:rFonts w:ascii="Arial Nova Light" w:eastAsia="Arial Nova" w:hAnsi="Arial Nova Light" w:cs="Arial Nova"/>
          <w:bCs/>
          <w:sz w:val="24"/>
          <w:szCs w:val="24"/>
        </w:rPr>
        <w:t>en razón a la incorrecta utilización de propaganda electoral por no incluir el símbolo</w:t>
      </w:r>
      <w:r w:rsidR="002442CA" w:rsidRPr="007B6624">
        <w:rPr>
          <w:rFonts w:ascii="Arial Nova Light" w:eastAsia="Arial Nova" w:hAnsi="Arial Nova Light" w:cs="Arial Nova"/>
          <w:bCs/>
          <w:sz w:val="24"/>
          <w:szCs w:val="24"/>
        </w:rPr>
        <w:t xml:space="preserve"> internacional</w:t>
      </w:r>
      <w:r w:rsidR="009A5FE0" w:rsidRPr="007B6624">
        <w:rPr>
          <w:rFonts w:ascii="Arial Nova Light" w:eastAsia="Arial Nova" w:hAnsi="Arial Nova Light" w:cs="Arial Nova"/>
          <w:bCs/>
          <w:sz w:val="24"/>
          <w:szCs w:val="24"/>
        </w:rPr>
        <w:t xml:space="preserve"> de reciclaje. </w:t>
      </w:r>
      <w:r w:rsidRPr="007B6624">
        <w:rPr>
          <w:rFonts w:ascii="Arial Nova Light" w:eastAsia="Arial Nova" w:hAnsi="Arial Nova Light" w:cs="Arial Nova"/>
          <w:bCs/>
          <w:sz w:val="24"/>
          <w:szCs w:val="24"/>
        </w:rPr>
        <w:t xml:space="preserve"> </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4"/>
      </w:r>
      <w:r w:rsidRPr="00BD6D94">
        <w:rPr>
          <w:rFonts w:ascii="Arial Nova Light" w:eastAsia="Arial Nova" w:hAnsi="Arial Nova Light" w:cs="Arial"/>
          <w:bCs/>
          <w:sz w:val="24"/>
          <w:szCs w:val="24"/>
        </w:rPr>
        <w:t>:</w:t>
      </w:r>
    </w:p>
    <w:p w14:paraId="5A81BFD5"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1AD83565" w:rsidR="00B03495"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38514D7" w14:textId="194F3EF0" w:rsidR="00157225" w:rsidRPr="00BD6D94" w:rsidRDefault="0015722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i/>
          <w:iCs/>
          <w:sz w:val="24"/>
          <w:szCs w:val="24"/>
          <w:u w:val="single"/>
        </w:rPr>
        <w:t>Veda Electoral:</w:t>
      </w:r>
      <w:r>
        <w:rPr>
          <w:rFonts w:ascii="Arial Nova Light" w:eastAsia="Arial Nova" w:hAnsi="Arial Nova Light" w:cs="Arial Nova"/>
          <w:sz w:val="24"/>
          <w:szCs w:val="24"/>
        </w:rPr>
        <w:t xml:space="preserve"> del 02 al 0</w:t>
      </w:r>
      <w:r w:rsidR="006373B5">
        <w:rPr>
          <w:rFonts w:ascii="Arial Nova Light" w:eastAsia="Arial Nova" w:hAnsi="Arial Nova Light" w:cs="Arial Nova"/>
          <w:sz w:val="24"/>
          <w:szCs w:val="24"/>
        </w:rPr>
        <w:t>5</w:t>
      </w:r>
      <w:r>
        <w:rPr>
          <w:rFonts w:ascii="Arial Nova Light" w:eastAsia="Arial Nova" w:hAnsi="Arial Nova Light" w:cs="Arial Nova"/>
          <w:sz w:val="24"/>
          <w:szCs w:val="24"/>
        </w:rPr>
        <w:t xml:space="preserve"> de junio. </w:t>
      </w:r>
    </w:p>
    <w:p w14:paraId="7D94FA30" w14:textId="77777777" w:rsidR="00B03495" w:rsidRPr="00BD6D94" w:rsidRDefault="00B03495" w:rsidP="0092716E">
      <w:pPr>
        <w:pStyle w:val="Prrafodelista"/>
        <w:numPr>
          <w:ilvl w:val="0"/>
          <w:numId w:val="3"/>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649659F9"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lastRenderedPageBreak/>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731492">
        <w:rPr>
          <w:rFonts w:ascii="Arial Nova Light" w:hAnsi="Arial Nova Light" w:cs="Arial"/>
        </w:rPr>
        <w:t>diecinueve</w:t>
      </w:r>
      <w:r w:rsidR="005A48C5">
        <w:rPr>
          <w:rFonts w:ascii="Arial Nova Light" w:hAnsi="Arial Nova Light" w:cs="Arial"/>
        </w:rPr>
        <w:t xml:space="preserve"> de mayo</w:t>
      </w:r>
      <w:r w:rsidR="003F3DF5" w:rsidRPr="00BD6D94">
        <w:rPr>
          <w:rFonts w:ascii="Arial Nova Light" w:hAnsi="Arial Nova Light" w:cs="Arial"/>
        </w:rPr>
        <w:t xml:space="preserve">, </w:t>
      </w:r>
      <w:r w:rsidR="005A48C5">
        <w:rPr>
          <w:rFonts w:ascii="Arial Nova Light" w:hAnsi="Arial Nova Light" w:cs="Arial"/>
        </w:rPr>
        <w:t>el C. Jesús Ricardo Barba Parra en su calidad de</w:t>
      </w:r>
      <w:r w:rsidR="00090E71">
        <w:rPr>
          <w:rFonts w:ascii="Arial Nova Light" w:hAnsi="Arial Nova Light" w:cs="Arial"/>
        </w:rPr>
        <w:t xml:space="preserve"> representante propietario de MORENA ante el CG del IEE</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2E5FFD">
        <w:rPr>
          <w:rFonts w:ascii="Arial Nova Light" w:hAnsi="Arial Nova Light" w:cs="Arial"/>
        </w:rPr>
        <w:t>denuncia en contra de la C. María Teresa Jiménez Esquivel</w:t>
      </w:r>
      <w:r w:rsidR="00AD5F85">
        <w:rPr>
          <w:rFonts w:ascii="Arial Nova Light" w:hAnsi="Arial Nova Light" w:cs="Arial"/>
        </w:rPr>
        <w:t xml:space="preserve"> y la coalición “Va por Aguascalientes”, </w:t>
      </w:r>
      <w:r w:rsidR="007C72AD" w:rsidRPr="007C72AD">
        <w:rPr>
          <w:rFonts w:ascii="Arial Nova Light" w:hAnsi="Arial Nova Light" w:cs="Arial"/>
        </w:rPr>
        <w:t>por la presunta omisión de plasmar el símbolo internacional de reciclaje en</w:t>
      </w:r>
      <w:r w:rsidR="00DE6FEF">
        <w:rPr>
          <w:rFonts w:ascii="Arial Nova Light" w:hAnsi="Arial Nova Light" w:cs="Arial"/>
        </w:rPr>
        <w:t xml:space="preserve"> </w:t>
      </w:r>
      <w:r w:rsidR="00AF5E41">
        <w:rPr>
          <w:rFonts w:ascii="Arial Nova Light" w:hAnsi="Arial Nova Light" w:cs="Arial"/>
        </w:rPr>
        <w:t xml:space="preserve">determinadas </w:t>
      </w:r>
      <w:r w:rsidR="00DE6FEF">
        <w:rPr>
          <w:rFonts w:ascii="Arial Nova Light" w:hAnsi="Arial Nova Light" w:cs="Arial"/>
        </w:rPr>
        <w:t>lonas de propaganda electoral</w:t>
      </w:r>
      <w:r w:rsidR="007C72AD">
        <w:rPr>
          <w:rFonts w:ascii="Arial Nova Light" w:hAnsi="Arial Nova Light" w:cs="Arial"/>
        </w:rPr>
        <w:t>.</w:t>
      </w:r>
    </w:p>
    <w:p w14:paraId="412EA1AA" w14:textId="77777777" w:rsidR="00795C81" w:rsidRPr="00BD6D94" w:rsidRDefault="00795C81"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03943DA3"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7C72AD">
        <w:rPr>
          <w:rFonts w:ascii="Arial Nova Light" w:eastAsia="Times New Roman" w:hAnsi="Arial Nova Light" w:cs="Arial"/>
          <w:sz w:val="24"/>
          <w:szCs w:val="24"/>
        </w:rPr>
        <w:t>veinte de mayo</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 xml:space="preserve">el </w:t>
      </w:r>
      <w:proofErr w:type="gramStart"/>
      <w:r w:rsidRPr="00BD6D94">
        <w:rPr>
          <w:rFonts w:ascii="Arial Nova Light" w:eastAsia="Times New Roman" w:hAnsi="Arial Nova Light" w:cs="Arial"/>
          <w:sz w:val="24"/>
          <w:szCs w:val="24"/>
        </w:rPr>
        <w:t>Secretar</w:t>
      </w:r>
      <w:r w:rsidR="000904C4" w:rsidRPr="00BD6D94">
        <w:rPr>
          <w:rFonts w:ascii="Arial Nova Light" w:eastAsia="Times New Roman" w:hAnsi="Arial Nova Light" w:cs="Arial"/>
          <w:sz w:val="24"/>
          <w:szCs w:val="24"/>
        </w:rPr>
        <w:t>io Ejecutivo</w:t>
      </w:r>
      <w:proofErr w:type="gramEnd"/>
      <w:r w:rsidR="000904C4" w:rsidRPr="00BD6D94">
        <w:rPr>
          <w:rFonts w:ascii="Arial Nova Light" w:eastAsia="Times New Roman" w:hAnsi="Arial Nova Light" w:cs="Arial"/>
          <w:sz w:val="24"/>
          <w:szCs w:val="24"/>
        </w:rPr>
        <w:t xml:space="preserve"> del IEE</w:t>
      </w:r>
      <w:r w:rsidRPr="00BD6D94">
        <w:rPr>
          <w:rFonts w:ascii="Arial Nova Light" w:eastAsia="Times New Roman" w:hAnsi="Arial Nova Light" w:cs="Arial"/>
          <w:sz w:val="24"/>
          <w:szCs w:val="24"/>
        </w:rPr>
        <w:t xml:space="preserve"> radicó la denuncia bajo el número de expediente IEE/PES/0</w:t>
      </w:r>
      <w:r w:rsidR="007C72AD">
        <w:rPr>
          <w:rFonts w:ascii="Arial Nova Light" w:eastAsia="Times New Roman" w:hAnsi="Arial Nova Light" w:cs="Arial"/>
          <w:sz w:val="24"/>
          <w:szCs w:val="24"/>
        </w:rPr>
        <w:t>57</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C24930" w14:textId="273EDA36" w:rsidR="008D3B3E"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B225A9">
        <w:rPr>
          <w:rFonts w:ascii="Arial Nova Light" w:eastAsia="Times New Roman" w:hAnsi="Arial Nova Light" w:cs="Arial"/>
          <w:sz w:val="24"/>
          <w:szCs w:val="24"/>
        </w:rPr>
        <w:t>veinte de mayo</w:t>
      </w:r>
      <w:r w:rsidR="00D00FBA">
        <w:rPr>
          <w:rFonts w:ascii="Arial Nova Light" w:eastAsia="Times New Roman" w:hAnsi="Arial Nova Light" w:cs="Arial"/>
          <w:sz w:val="24"/>
          <w:szCs w:val="24"/>
        </w:rPr>
        <w:t xml:space="preserve">, el </w:t>
      </w:r>
      <w:proofErr w:type="gramStart"/>
      <w:r w:rsidR="00D00FBA">
        <w:rPr>
          <w:rFonts w:ascii="Arial Nova Light" w:eastAsia="Times New Roman" w:hAnsi="Arial Nova Light" w:cs="Arial"/>
          <w:sz w:val="24"/>
          <w:szCs w:val="24"/>
        </w:rPr>
        <w:t>Secretario Ejecutivo</w:t>
      </w:r>
      <w:proofErr w:type="gramEnd"/>
      <w:r w:rsidR="00D00FBA">
        <w:rPr>
          <w:rFonts w:ascii="Arial Nova Light" w:eastAsia="Times New Roman" w:hAnsi="Arial Nova Light" w:cs="Arial"/>
          <w:sz w:val="24"/>
          <w:szCs w:val="24"/>
        </w:rPr>
        <w:t xml:space="preserve">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w:t>
      </w:r>
      <w:r w:rsidR="00B225A9">
        <w:rPr>
          <w:rFonts w:ascii="Arial Nova Light" w:eastAsia="Times New Roman" w:hAnsi="Arial Nova Light" w:cs="Arial"/>
          <w:sz w:val="24"/>
          <w:szCs w:val="24"/>
        </w:rPr>
        <w:t xml:space="preserve"> y contenido de la propaganda denunciada,</w:t>
      </w:r>
      <w:r w:rsidR="00C42FD8">
        <w:rPr>
          <w:rFonts w:ascii="Arial Nova Light" w:eastAsia="Times New Roman" w:hAnsi="Arial Nova Light" w:cs="Arial"/>
          <w:sz w:val="24"/>
          <w:szCs w:val="24"/>
        </w:rPr>
        <w:t xml:space="preserve"> misma que fue fijada en distintas ubicaciones señaladas por el denunciante.</w:t>
      </w:r>
    </w:p>
    <w:p w14:paraId="4DAA4442" w14:textId="77777777" w:rsidR="00BC0F7A" w:rsidRPr="00BC0F7A"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35C442C7" w:rsidR="000C7C8A" w:rsidRDefault="00295B9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sidR="00E051A5">
        <w:rPr>
          <w:rFonts w:ascii="Arial Nova Light" w:eastAsia="Times New Roman" w:hAnsi="Arial Nova Light" w:cs="Arial"/>
          <w:b/>
          <w:sz w:val="24"/>
          <w:szCs w:val="24"/>
        </w:rPr>
        <w:t>4</w:t>
      </w:r>
      <w:r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C42FD8">
        <w:rPr>
          <w:rFonts w:ascii="Arial Nova Light" w:eastAsia="Times New Roman" w:hAnsi="Arial Nova Light" w:cs="Arial"/>
          <w:sz w:val="24"/>
          <w:szCs w:val="24"/>
        </w:rPr>
        <w:t>veintiséis</w:t>
      </w:r>
      <w:r w:rsidR="00552857">
        <w:rPr>
          <w:rFonts w:ascii="Arial Nova Light" w:eastAsia="Times New Roman" w:hAnsi="Arial Nova Light" w:cs="Arial"/>
          <w:sz w:val="24"/>
          <w:szCs w:val="24"/>
        </w:rPr>
        <w:t xml:space="preserve"> de</w:t>
      </w:r>
      <w:r w:rsidR="00F812AF">
        <w:rPr>
          <w:rFonts w:ascii="Arial Nova Light" w:eastAsia="Times New Roman" w:hAnsi="Arial Nova Light" w:cs="Arial"/>
          <w:sz w:val="24"/>
          <w:szCs w:val="24"/>
        </w:rPr>
        <w:t xml:space="preserve"> mayo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w:t>
      </w:r>
      <w:proofErr w:type="gramStart"/>
      <w:r w:rsidR="000904C4" w:rsidRPr="00BD6D94">
        <w:rPr>
          <w:rFonts w:ascii="Arial Nova Light" w:eastAsia="Times New Roman" w:hAnsi="Arial Nova Light" w:cs="Arial"/>
          <w:sz w:val="24"/>
          <w:szCs w:val="24"/>
        </w:rPr>
        <w:t>Secretario Ejecutivo</w:t>
      </w:r>
      <w:proofErr w:type="gramEnd"/>
      <w:r w:rsidR="000904C4" w:rsidRPr="00BD6D94">
        <w:rPr>
          <w:rFonts w:ascii="Arial Nova Light" w:eastAsia="Times New Roman" w:hAnsi="Arial Nova Light" w:cs="Arial"/>
          <w:sz w:val="24"/>
          <w:szCs w:val="24"/>
        </w:rPr>
        <w:t xml:space="preserve">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C42FD8">
        <w:rPr>
          <w:rFonts w:ascii="Arial Nova Light" w:eastAsia="Times New Roman" w:hAnsi="Arial Nova Light" w:cs="Arial"/>
          <w:bCs/>
          <w:sz w:val="24"/>
          <w:szCs w:val="24"/>
        </w:rPr>
        <w:t>57</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1CDAEDE0" w14:textId="77777777" w:rsidR="000076DE" w:rsidRDefault="000076DE"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F874725" w14:textId="1E4BBF01" w:rsid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94B0D">
        <w:rPr>
          <w:rFonts w:ascii="Arial Nova Light" w:hAnsi="Arial Nova Light" w:cs="Arial"/>
          <w:b/>
          <w:bCs/>
        </w:rPr>
        <w:t>1.</w:t>
      </w:r>
      <w:r w:rsidR="00364678">
        <w:rPr>
          <w:rFonts w:ascii="Arial Nova Light" w:hAnsi="Arial Nova Light" w:cs="Arial"/>
          <w:b/>
          <w:bCs/>
        </w:rPr>
        <w:t>5</w:t>
      </w:r>
      <w:r w:rsidRPr="00494B0D">
        <w:rPr>
          <w:rFonts w:ascii="Arial Nova Light" w:hAnsi="Arial Nova Light" w:cs="Arial"/>
          <w:b/>
          <w:bCs/>
        </w:rPr>
        <w:t>. Medidas cautelares.</w:t>
      </w:r>
      <w:r>
        <w:rPr>
          <w:rFonts w:ascii="Arial Nova Light" w:hAnsi="Arial Nova Light" w:cs="Arial"/>
        </w:rPr>
        <w:t xml:space="preserve">  </w:t>
      </w:r>
      <w:r w:rsidRPr="00AA2D7C">
        <w:rPr>
          <w:rFonts w:ascii="Arial Nova Light" w:eastAsia="Arial Nova" w:hAnsi="Arial Nova Light" w:cs="Arial Nova"/>
        </w:rPr>
        <w:t>Del escrito</w:t>
      </w:r>
      <w:r w:rsidR="009C1748">
        <w:rPr>
          <w:rFonts w:ascii="Arial Nova Light" w:eastAsia="Arial Nova" w:hAnsi="Arial Nova Light" w:cs="Arial Nova"/>
        </w:rPr>
        <w:t xml:space="preserve"> de denuncia, se</w:t>
      </w:r>
      <w:r w:rsidRPr="00AA2D7C">
        <w:rPr>
          <w:rFonts w:ascii="Arial Nova Light" w:eastAsia="Arial Nova" w:hAnsi="Arial Nova Light" w:cs="Arial Nova"/>
        </w:rPr>
        <w:t xml:space="preserve"> observa que</w:t>
      </w:r>
      <w:r w:rsidR="009C1748">
        <w:rPr>
          <w:rFonts w:ascii="Arial Nova Light" w:eastAsia="Arial Nova" w:hAnsi="Arial Nova Light" w:cs="Arial Nova"/>
        </w:rPr>
        <w:t xml:space="preserve"> el promovente</w:t>
      </w:r>
      <w:r w:rsidRPr="00AA2D7C">
        <w:rPr>
          <w:rFonts w:ascii="Arial Nova Light" w:eastAsia="Arial Nova" w:hAnsi="Arial Nova Light" w:cs="Arial Nova"/>
        </w:rPr>
        <w:t>, solicita que se ordene de manera inmediata</w:t>
      </w:r>
      <w:r w:rsidR="009C1748">
        <w:rPr>
          <w:rFonts w:ascii="Arial Nova Light" w:eastAsia="Arial Nova" w:hAnsi="Arial Nova Light" w:cs="Arial Nova"/>
        </w:rPr>
        <w:t xml:space="preserve"> el retiro de las lonas motivo de esta controversia</w:t>
      </w:r>
      <w:r w:rsidR="00DE6FEF">
        <w:rPr>
          <w:rFonts w:ascii="Arial Nova Light" w:eastAsia="Arial Nova" w:hAnsi="Arial Nova Light" w:cs="Arial Nova"/>
        </w:rPr>
        <w:t>.</w:t>
      </w:r>
    </w:p>
    <w:p w14:paraId="5AEB563D" w14:textId="77777777" w:rsidR="00DE6FEF" w:rsidRDefault="00DE6FEF"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28BD96" w14:textId="40848893" w:rsidR="000076DE" w:rsidRPr="002442CA"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color w:val="FF0000"/>
        </w:rPr>
      </w:pPr>
      <w:r>
        <w:rPr>
          <w:rFonts w:ascii="Arial Nova Light" w:eastAsia="Arial Nova" w:hAnsi="Arial Nova Light" w:cs="Arial Nova"/>
        </w:rPr>
        <w:t xml:space="preserve">Al respecto, la </w:t>
      </w:r>
      <w:r w:rsidR="0031146E">
        <w:rPr>
          <w:rFonts w:ascii="Arial Nova Light" w:eastAsia="Arial Nova" w:hAnsi="Arial Nova Light" w:cs="Arial Nova"/>
        </w:rPr>
        <w:t xml:space="preserve">Secretaría Ejecutiva </w:t>
      </w:r>
      <w:r>
        <w:rPr>
          <w:rFonts w:ascii="Arial Nova Light" w:eastAsia="Arial Nova" w:hAnsi="Arial Nova Light" w:cs="Arial Nova"/>
        </w:rPr>
        <w:t xml:space="preserve">del IEE, en fecha </w:t>
      </w:r>
      <w:r w:rsidR="00DE6FEF">
        <w:rPr>
          <w:rFonts w:ascii="Arial Nova Light" w:eastAsia="Arial Nova" w:hAnsi="Arial Nova Light" w:cs="Arial Nova"/>
        </w:rPr>
        <w:t>veintisiete</w:t>
      </w:r>
      <w:r w:rsidR="00E051A5">
        <w:rPr>
          <w:rFonts w:ascii="Arial Nova Light" w:eastAsia="Arial Nova" w:hAnsi="Arial Nova Light" w:cs="Arial Nova"/>
        </w:rPr>
        <w:t xml:space="preserve"> de mayo</w:t>
      </w:r>
      <w:r>
        <w:rPr>
          <w:rFonts w:ascii="Arial Nova Light" w:eastAsia="Arial Nova" w:hAnsi="Arial Nova Light" w:cs="Arial Nova"/>
        </w:rPr>
        <w:t>, determinó improcedente</w:t>
      </w:r>
      <w:r w:rsidR="00DE6FEF">
        <w:rPr>
          <w:rFonts w:ascii="Arial Nova Light" w:eastAsia="Arial Nova" w:hAnsi="Arial Nova Light" w:cs="Arial Nova"/>
        </w:rPr>
        <w:t>s</w:t>
      </w:r>
      <w:r>
        <w:rPr>
          <w:rFonts w:ascii="Arial Nova Light" w:eastAsia="Arial Nova" w:hAnsi="Arial Nova Light" w:cs="Arial Nova"/>
        </w:rPr>
        <w:t xml:space="preserve"> las medidas cautelares, al considerar </w:t>
      </w:r>
      <w:r w:rsidR="00FE2C7D">
        <w:rPr>
          <w:rFonts w:ascii="Arial Nova Light" w:eastAsia="Arial Nova" w:hAnsi="Arial Nova Light" w:cs="Arial Nova"/>
        </w:rPr>
        <w:t>que</w:t>
      </w:r>
      <w:r w:rsidR="0031146E">
        <w:rPr>
          <w:rFonts w:ascii="Arial Nova Light" w:eastAsia="Arial Nova" w:hAnsi="Arial Nova Light" w:cs="Arial Nova"/>
        </w:rPr>
        <w:t xml:space="preserve"> l</w:t>
      </w:r>
      <w:r w:rsidR="00FE2C7D">
        <w:rPr>
          <w:rFonts w:ascii="Arial Nova Light" w:eastAsia="Arial Nova" w:hAnsi="Arial Nova Light" w:cs="Arial Nova"/>
        </w:rPr>
        <w:t>a</w:t>
      </w:r>
      <w:r w:rsidR="003C273D">
        <w:rPr>
          <w:rFonts w:ascii="Arial Nova Light" w:eastAsia="Arial Nova" w:hAnsi="Arial Nova Light" w:cs="Arial Nova"/>
          <w:i/>
          <w:iCs/>
        </w:rPr>
        <w:t xml:space="preserve"> </w:t>
      </w:r>
      <w:r w:rsidR="0031146E">
        <w:rPr>
          <w:rFonts w:ascii="Arial Nova Light" w:eastAsia="Arial Nova" w:hAnsi="Arial Nova Light" w:cs="Arial Nova"/>
          <w:i/>
          <w:iCs/>
        </w:rPr>
        <w:t>“</w:t>
      </w:r>
      <w:r w:rsidR="00FE2C7D">
        <w:rPr>
          <w:rFonts w:ascii="Arial Nova Light" w:eastAsia="Arial Nova" w:hAnsi="Arial Nova Light" w:cs="Arial Nova"/>
          <w:i/>
          <w:iCs/>
        </w:rPr>
        <w:t>omisión del símbolo internacional de reciclaje no se traduce en que los materiales con los que se haya producido dicha propaganda sean dañinos o estén confeccionados con materiales tóxicos o nocivos para la salud y el medio</w:t>
      </w:r>
      <w:r w:rsidR="007B6624">
        <w:rPr>
          <w:rFonts w:ascii="Arial Nova Light" w:eastAsia="Arial Nova" w:hAnsi="Arial Nova Light" w:cs="Arial Nova"/>
          <w:i/>
          <w:iCs/>
        </w:rPr>
        <w:t xml:space="preserve"> </w:t>
      </w:r>
      <w:r w:rsidR="00FE2C7D">
        <w:rPr>
          <w:rFonts w:ascii="Arial Nova Light" w:eastAsia="Arial Nova" w:hAnsi="Arial Nova Light" w:cs="Arial Nova"/>
          <w:i/>
          <w:iCs/>
        </w:rPr>
        <w:t>ambiente”</w:t>
      </w:r>
      <w:r w:rsidR="00E051A5">
        <w:rPr>
          <w:rFonts w:ascii="Arial Nova Light" w:eastAsia="Arial Nova" w:hAnsi="Arial Nova Light" w:cs="Arial Nova"/>
          <w:i/>
          <w:iCs/>
        </w:rPr>
        <w:t>.</w:t>
      </w:r>
    </w:p>
    <w:p w14:paraId="437EE243" w14:textId="77777777" w:rsidR="00BC4ED3" w:rsidRPr="004D263D" w:rsidRDefault="00BC4ED3"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5A049949"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6</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FE2C7D">
        <w:rPr>
          <w:rFonts w:ascii="Arial Nova Light" w:eastAsia="Times New Roman" w:hAnsi="Arial Nova Light" w:cs="Arial"/>
          <w:b/>
          <w:sz w:val="24"/>
          <w:szCs w:val="24"/>
        </w:rPr>
        <w:t>57</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FE2C7D">
        <w:rPr>
          <w:rFonts w:ascii="Arial Nova Light" w:eastAsia="Times New Roman" w:hAnsi="Arial Nova Light" w:cs="Arial"/>
          <w:sz w:val="24"/>
          <w:szCs w:val="24"/>
        </w:rPr>
        <w:t>treinta</w:t>
      </w:r>
      <w:r w:rsidR="003E7D12">
        <w:rPr>
          <w:rFonts w:ascii="Arial Nova Light" w:eastAsia="Times New Roman" w:hAnsi="Arial Nova Light" w:cs="Arial"/>
          <w:sz w:val="24"/>
          <w:szCs w:val="24"/>
        </w:rPr>
        <w:t xml:space="preserve"> de mayo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w:t>
      </w:r>
      <w:proofErr w:type="gramStart"/>
      <w:r w:rsidR="00851F37" w:rsidRPr="006D4988">
        <w:rPr>
          <w:rFonts w:ascii="Arial Nova Light" w:eastAsia="Times New Roman" w:hAnsi="Arial Nova Light" w:cs="Arial"/>
          <w:sz w:val="24"/>
          <w:szCs w:val="24"/>
        </w:rPr>
        <w:t xml:space="preserve">Secretario </w:t>
      </w:r>
      <w:r w:rsidR="000904C4" w:rsidRPr="006D4988">
        <w:rPr>
          <w:rFonts w:ascii="Arial Nova Light" w:eastAsia="Times New Roman" w:hAnsi="Arial Nova Light" w:cs="Arial"/>
          <w:sz w:val="24"/>
          <w:szCs w:val="24"/>
        </w:rPr>
        <w:t>Ejecu</w:t>
      </w:r>
      <w:r w:rsidR="000904C4" w:rsidRPr="00C53D80">
        <w:rPr>
          <w:rFonts w:ascii="Arial Nova Light" w:eastAsia="Times New Roman" w:hAnsi="Arial Nova Light" w:cs="Arial"/>
          <w:sz w:val="24"/>
          <w:szCs w:val="24"/>
        </w:rPr>
        <w:t>tivo</w:t>
      </w:r>
      <w:proofErr w:type="gramEnd"/>
      <w:r w:rsidR="00064F3D" w:rsidRPr="00C53D80">
        <w:rPr>
          <w:rFonts w:ascii="Arial Nova Light" w:eastAsia="Times New Roman" w:hAnsi="Arial Nova Light" w:cs="Arial"/>
          <w:sz w:val="24"/>
          <w:szCs w:val="24"/>
        </w:rPr>
        <w:t>,</w:t>
      </w:r>
      <w:r w:rsidR="00851F37" w:rsidRPr="00C53D80">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FE2C7D">
        <w:rPr>
          <w:rFonts w:ascii="Arial Nova Light" w:eastAsia="Times New Roman" w:hAnsi="Arial Nova Light" w:cs="Arial"/>
          <w:bCs/>
          <w:sz w:val="24"/>
          <w:szCs w:val="24"/>
        </w:rPr>
        <w:t>57</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C53D80">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37E9B474"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7</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R</w:t>
      </w:r>
      <w:r w:rsidR="0031146E">
        <w:rPr>
          <w:rFonts w:ascii="Arial Nova Light" w:eastAsia="Times New Roman" w:hAnsi="Arial Nova Light" w:cs="Arial"/>
          <w:b/>
          <w:sz w:val="24"/>
          <w:szCs w:val="24"/>
        </w:rPr>
        <w:t xml:space="preserve">ecepción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FE2C7D">
        <w:rPr>
          <w:rFonts w:ascii="Arial Nova Light" w:eastAsia="Times New Roman" w:hAnsi="Arial Nova Light" w:cs="Arial"/>
          <w:b/>
          <w:sz w:val="24"/>
          <w:szCs w:val="24"/>
        </w:rPr>
        <w:t>49</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FE2C7D">
        <w:rPr>
          <w:rFonts w:ascii="Arial Nova Light" w:eastAsia="Times New Roman" w:hAnsi="Arial Nova Light" w:cs="Arial"/>
          <w:sz w:val="24"/>
          <w:szCs w:val="24"/>
        </w:rPr>
        <w:t xml:space="preserve">treinta y uno </w:t>
      </w:r>
      <w:r w:rsidR="00077B4D" w:rsidRPr="00BD6D94">
        <w:rPr>
          <w:rFonts w:ascii="Arial Nova Light" w:eastAsia="Times New Roman" w:hAnsi="Arial Nova Light" w:cs="Arial"/>
          <w:sz w:val="24"/>
          <w:szCs w:val="24"/>
        </w:rPr>
        <w:t xml:space="preserve">de mayo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w:t>
      </w:r>
      <w:r w:rsidR="00DD7877" w:rsidRPr="00BD6D94">
        <w:rPr>
          <w:rFonts w:ascii="Arial Nova Light" w:eastAsia="Times New Roman" w:hAnsi="Arial Nova Light" w:cs="Arial"/>
          <w:sz w:val="24"/>
          <w:szCs w:val="24"/>
        </w:rPr>
        <w:lastRenderedPageBreak/>
        <w:t xml:space="preserve">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FE2C7D">
        <w:rPr>
          <w:rFonts w:ascii="Arial Nova Light" w:eastAsia="Times New Roman" w:hAnsi="Arial Nova Light" w:cs="Arial"/>
          <w:b/>
          <w:sz w:val="24"/>
          <w:szCs w:val="24"/>
        </w:rPr>
        <w:t>49</w:t>
      </w:r>
      <w:r w:rsidR="009E1602">
        <w:rPr>
          <w:rFonts w:ascii="Arial Nova Light" w:eastAsia="Times New Roman" w:hAnsi="Arial Nova Light" w:cs="Arial"/>
          <w:b/>
          <w:sz w:val="24"/>
          <w:szCs w:val="24"/>
        </w:rPr>
        <w:t>/</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0ED4A4F1" w14:textId="77777777" w:rsidR="00C53D80" w:rsidRDefault="00C53D80"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16737375" w:rsidR="00AE73E0" w:rsidRPr="00EB1B0E" w:rsidRDefault="006D4988" w:rsidP="00EB1B0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8</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bookmarkStart w:id="4" w:name="_Hlk499556802"/>
      <w:bookmarkEnd w:id="3"/>
      <w:r w:rsidR="000161F3">
        <w:rPr>
          <w:rFonts w:ascii="Arial Nova Light" w:eastAsia="Arial Nova" w:hAnsi="Arial Nova Light" w:cs="Arial Nova"/>
          <w:sz w:val="24"/>
          <w:szCs w:val="24"/>
        </w:rPr>
        <w:t>El once de ju</w:t>
      </w:r>
      <w:r w:rsidR="00C53D80">
        <w:rPr>
          <w:rFonts w:ascii="Arial Nova Light" w:eastAsia="Arial Nova" w:hAnsi="Arial Nova Light" w:cs="Arial Nova"/>
          <w:sz w:val="24"/>
          <w:szCs w:val="24"/>
        </w:rPr>
        <w:t>nio</w:t>
      </w:r>
      <w:r w:rsidR="00BD713E">
        <w:rPr>
          <w:rFonts w:ascii="Arial Nova Light" w:eastAsia="Arial Nova" w:hAnsi="Arial Nova Light" w:cs="Arial Nova"/>
          <w:sz w:val="24"/>
          <w:szCs w:val="24"/>
        </w:rPr>
        <w:t>,</w:t>
      </w:r>
      <w:r w:rsidR="00BD713E" w:rsidRPr="00AA2D7C">
        <w:rPr>
          <w:rFonts w:ascii="Arial Nova Light" w:eastAsia="Arial Nova" w:hAnsi="Arial Nova Light" w:cs="Arial Nova"/>
          <w:sz w:val="24"/>
          <w:szCs w:val="24"/>
        </w:rPr>
        <w:t xml:space="preserve"> se radicó el expediente en la ponencia de la Magistrada Electoral precisada, y una vez</w:t>
      </w:r>
      <w:r w:rsidR="00BD713E" w:rsidRPr="00AA2D7C">
        <w:rPr>
          <w:rFonts w:ascii="Arial Nova Light" w:eastAsia="Arial Nova" w:hAnsi="Arial Nova Light" w:cs="Arial Nova"/>
          <w:b/>
          <w:sz w:val="24"/>
          <w:szCs w:val="24"/>
        </w:rPr>
        <w:t xml:space="preserve"> </w:t>
      </w:r>
      <w:r w:rsidR="00BD713E" w:rsidRPr="00AA2D7C">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7AE27E3D" w14:textId="5E11DBD3" w:rsidR="0031146E" w:rsidRDefault="0031146E" w:rsidP="006D4988">
      <w:pPr>
        <w:pStyle w:val="Prrafodelista"/>
        <w:shd w:val="clear" w:color="auto" w:fill="FFFFFF"/>
        <w:tabs>
          <w:tab w:val="left" w:pos="426"/>
        </w:tabs>
        <w:spacing w:after="0" w:line="360" w:lineRule="auto"/>
        <w:ind w:left="0"/>
        <w:jc w:val="both"/>
        <w:rPr>
          <w:rFonts w:ascii="Arial Nova Light" w:hAnsi="Arial Nova Light" w:cs="Arial"/>
          <w:sz w:val="24"/>
          <w:szCs w:val="24"/>
        </w:rPr>
      </w:pPr>
    </w:p>
    <w:p w14:paraId="50BACE59" w14:textId="5E163954" w:rsidR="00002399" w:rsidRPr="007F1E16" w:rsidRDefault="0031146E" w:rsidP="007F1E16">
      <w:pPr>
        <w:pStyle w:val="Prrafodelista"/>
        <w:numPr>
          <w:ilvl w:val="0"/>
          <w:numId w:val="1"/>
        </w:numPr>
        <w:shd w:val="clear" w:color="auto" w:fill="FFFFFF"/>
        <w:tabs>
          <w:tab w:val="left" w:pos="284"/>
          <w:tab w:val="left" w:pos="426"/>
        </w:tabs>
        <w:spacing w:after="0" w:line="360" w:lineRule="auto"/>
        <w:ind w:left="0" w:firstLine="0"/>
        <w:jc w:val="both"/>
        <w:rPr>
          <w:rFonts w:ascii="Arial Nova Light" w:hAnsi="Arial Nova Light" w:cs="Arial"/>
          <w:sz w:val="24"/>
          <w:szCs w:val="24"/>
        </w:rPr>
      </w:pPr>
      <w:r w:rsidRPr="007F1E16">
        <w:rPr>
          <w:rFonts w:ascii="Arial Nova Light" w:hAnsi="Arial Nova Light" w:cs="Arial"/>
          <w:b/>
          <w:bCs/>
          <w:sz w:val="24"/>
          <w:szCs w:val="24"/>
        </w:rPr>
        <w:t xml:space="preserve">IMPROCEDENCIA. </w:t>
      </w:r>
      <w:r w:rsidR="006D3371" w:rsidRPr="007F1E16">
        <w:rPr>
          <w:rFonts w:ascii="Arial Nova Light" w:hAnsi="Arial Nova Light" w:cs="Arial"/>
          <w:b/>
          <w:bCs/>
          <w:sz w:val="24"/>
          <w:szCs w:val="24"/>
        </w:rPr>
        <w:t xml:space="preserve"> </w:t>
      </w:r>
      <w:r w:rsidR="007F1E16">
        <w:rPr>
          <w:rFonts w:ascii="Arial Nova Light" w:hAnsi="Arial Nova Light" w:cs="Arial"/>
          <w:b/>
          <w:bCs/>
          <w:sz w:val="24"/>
          <w:szCs w:val="24"/>
        </w:rPr>
        <w:t xml:space="preserve"> </w:t>
      </w:r>
      <w:r w:rsidR="00726195" w:rsidRPr="007F1E16">
        <w:rPr>
          <w:rFonts w:ascii="Arial Nova Light" w:hAnsi="Arial Nova Light" w:cs="Arial"/>
          <w:sz w:val="24"/>
          <w:szCs w:val="24"/>
        </w:rPr>
        <w:t>Los denunciados</w:t>
      </w:r>
      <w:r w:rsidR="00002399" w:rsidRPr="007F1E16">
        <w:rPr>
          <w:rFonts w:ascii="Arial Nova Light" w:hAnsi="Arial Nova Light" w:cs="Arial"/>
          <w:sz w:val="24"/>
          <w:szCs w:val="24"/>
        </w:rPr>
        <w:t>, en su</w:t>
      </w:r>
      <w:r w:rsidR="00726195" w:rsidRPr="007F1E16">
        <w:rPr>
          <w:rFonts w:ascii="Arial Nova Light" w:hAnsi="Arial Nova Light" w:cs="Arial"/>
          <w:sz w:val="24"/>
          <w:szCs w:val="24"/>
        </w:rPr>
        <w:t>s</w:t>
      </w:r>
      <w:r w:rsidR="00002399" w:rsidRPr="007F1E16">
        <w:rPr>
          <w:rFonts w:ascii="Arial Nova Light" w:hAnsi="Arial Nova Light" w:cs="Arial"/>
          <w:sz w:val="24"/>
          <w:szCs w:val="24"/>
        </w:rPr>
        <w:t xml:space="preserve"> escrito</w:t>
      </w:r>
      <w:r w:rsidR="00726195" w:rsidRPr="007F1E16">
        <w:rPr>
          <w:rFonts w:ascii="Arial Nova Light" w:hAnsi="Arial Nova Light" w:cs="Arial"/>
          <w:sz w:val="24"/>
          <w:szCs w:val="24"/>
        </w:rPr>
        <w:t>s</w:t>
      </w:r>
      <w:r w:rsidR="00002399" w:rsidRPr="007F1E16">
        <w:rPr>
          <w:rFonts w:ascii="Arial Nova Light" w:hAnsi="Arial Nova Light" w:cs="Arial"/>
          <w:sz w:val="24"/>
          <w:szCs w:val="24"/>
        </w:rPr>
        <w:t xml:space="preserve"> de contestación, solicita</w:t>
      </w:r>
      <w:r w:rsidR="00726195" w:rsidRPr="007F1E16">
        <w:rPr>
          <w:rFonts w:ascii="Arial Nova Light" w:hAnsi="Arial Nova Light" w:cs="Arial"/>
          <w:sz w:val="24"/>
          <w:szCs w:val="24"/>
        </w:rPr>
        <w:t>n</w:t>
      </w:r>
      <w:r w:rsidR="00002399" w:rsidRPr="007F1E16">
        <w:rPr>
          <w:rFonts w:ascii="Arial Nova Light" w:hAnsi="Arial Nova Light" w:cs="Arial"/>
          <w:sz w:val="24"/>
          <w:szCs w:val="24"/>
        </w:rPr>
        <w:t xml:space="preserve"> </w:t>
      </w:r>
      <w:r w:rsidR="00EB1B0E" w:rsidRPr="007F1E16">
        <w:rPr>
          <w:rFonts w:ascii="Arial Nova Light" w:hAnsi="Arial Nova Light" w:cs="Arial"/>
          <w:sz w:val="24"/>
          <w:szCs w:val="24"/>
        </w:rPr>
        <w:t>el desechamiento del</w:t>
      </w:r>
      <w:r w:rsidR="00553854" w:rsidRPr="007F1E16">
        <w:rPr>
          <w:rFonts w:ascii="Arial Nova Light" w:hAnsi="Arial Nova Light" w:cs="Arial"/>
          <w:sz w:val="24"/>
          <w:szCs w:val="24"/>
        </w:rPr>
        <w:t xml:space="preserve"> procedimiento</w:t>
      </w:r>
      <w:r w:rsidR="00EB1B0E" w:rsidRPr="007F1E16">
        <w:rPr>
          <w:rFonts w:ascii="Arial Nova Light" w:hAnsi="Arial Nova Light" w:cs="Arial"/>
          <w:sz w:val="24"/>
          <w:szCs w:val="24"/>
        </w:rPr>
        <w:t xml:space="preserve"> </w:t>
      </w:r>
      <w:r w:rsidR="00553854" w:rsidRPr="007F1E16">
        <w:rPr>
          <w:rFonts w:ascii="Arial Nova Light" w:hAnsi="Arial Nova Light" w:cs="Arial"/>
          <w:sz w:val="24"/>
          <w:szCs w:val="24"/>
        </w:rPr>
        <w:t>sancionador,</w:t>
      </w:r>
      <w:r w:rsidR="00002399" w:rsidRPr="007F1E16">
        <w:rPr>
          <w:rFonts w:ascii="Arial Nova Light" w:hAnsi="Arial Nova Light" w:cs="Arial"/>
          <w:sz w:val="24"/>
          <w:szCs w:val="24"/>
        </w:rPr>
        <w:t xml:space="preserve"> en </w:t>
      </w:r>
      <w:r w:rsidR="00EC7FF4" w:rsidRPr="007F1E16">
        <w:rPr>
          <w:rFonts w:ascii="Arial Nova Light" w:hAnsi="Arial Nova Light" w:cs="Arial"/>
          <w:sz w:val="24"/>
          <w:szCs w:val="24"/>
        </w:rPr>
        <w:t>virtud de que</w:t>
      </w:r>
      <w:r w:rsidR="00553854" w:rsidRPr="007F1E16">
        <w:rPr>
          <w:rFonts w:ascii="Arial Nova Light" w:hAnsi="Arial Nova Light" w:cs="Arial"/>
          <w:sz w:val="24"/>
          <w:szCs w:val="24"/>
        </w:rPr>
        <w:t xml:space="preserve"> la denuncia presentada actualiza</w:t>
      </w:r>
      <w:r w:rsidR="00EC7FF4" w:rsidRPr="007F1E16">
        <w:rPr>
          <w:rFonts w:ascii="Arial Nova Light" w:hAnsi="Arial Nova Light" w:cs="Arial"/>
          <w:sz w:val="24"/>
          <w:szCs w:val="24"/>
        </w:rPr>
        <w:t xml:space="preserve"> las fracciones I y V del artículo 270 del Código Electoral del Estado de Aguascalientes, pues refiere</w:t>
      </w:r>
      <w:r w:rsidR="00EB1B0E" w:rsidRPr="007F1E16">
        <w:rPr>
          <w:rFonts w:ascii="Arial Nova Light" w:hAnsi="Arial Nova Light" w:cs="Arial"/>
          <w:sz w:val="24"/>
          <w:szCs w:val="24"/>
        </w:rPr>
        <w:t>n</w:t>
      </w:r>
      <w:r w:rsidR="00EC7FF4" w:rsidRPr="007F1E16">
        <w:rPr>
          <w:rFonts w:ascii="Arial Nova Light" w:hAnsi="Arial Nova Light" w:cs="Arial"/>
          <w:sz w:val="24"/>
          <w:szCs w:val="24"/>
        </w:rPr>
        <w:t xml:space="preserve"> que la misma</w:t>
      </w:r>
      <w:r w:rsidR="00726195" w:rsidRPr="007F1E16">
        <w:rPr>
          <w:rFonts w:ascii="Arial Nova Light" w:hAnsi="Arial Nova Light" w:cs="Arial"/>
          <w:sz w:val="24"/>
          <w:szCs w:val="24"/>
        </w:rPr>
        <w:t>,</w:t>
      </w:r>
      <w:r w:rsidR="00EC7FF4" w:rsidRPr="007F1E16">
        <w:rPr>
          <w:rFonts w:ascii="Arial Nova Light" w:hAnsi="Arial Nova Light" w:cs="Arial"/>
          <w:sz w:val="24"/>
          <w:szCs w:val="24"/>
        </w:rPr>
        <w:t xml:space="preserve"> es</w:t>
      </w:r>
      <w:r w:rsidR="00002399" w:rsidRPr="007F1E16">
        <w:rPr>
          <w:rFonts w:ascii="Arial Nova Light" w:hAnsi="Arial Nova Light" w:cs="Arial"/>
          <w:sz w:val="24"/>
          <w:szCs w:val="24"/>
        </w:rPr>
        <w:t xml:space="preserve"> basada en </w:t>
      </w:r>
      <w:r w:rsidR="00EC7FF4" w:rsidRPr="007F1E16">
        <w:rPr>
          <w:rFonts w:ascii="Arial Nova Light" w:hAnsi="Arial Nova Light" w:cs="Arial"/>
          <w:sz w:val="24"/>
          <w:szCs w:val="24"/>
        </w:rPr>
        <w:t>conjeturas</w:t>
      </w:r>
      <w:r w:rsidR="00002399" w:rsidRPr="007F1E16">
        <w:rPr>
          <w:rFonts w:ascii="Arial Nova Light" w:hAnsi="Arial Nova Light" w:cs="Arial"/>
          <w:sz w:val="24"/>
          <w:szCs w:val="24"/>
        </w:rPr>
        <w:t xml:space="preserve"> personales y apreciaciones subjetivas</w:t>
      </w:r>
      <w:r w:rsidR="00553854" w:rsidRPr="007F1E16">
        <w:rPr>
          <w:rFonts w:ascii="Arial Nova Light" w:hAnsi="Arial Nova Light" w:cs="Arial"/>
          <w:sz w:val="24"/>
          <w:szCs w:val="24"/>
        </w:rPr>
        <w:t>.</w:t>
      </w:r>
    </w:p>
    <w:p w14:paraId="2E0B7C32" w14:textId="77777777" w:rsidR="00726195" w:rsidRPr="00EB1B0E" w:rsidRDefault="00726195"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389B4723" w14:textId="140E7E2A" w:rsidR="00EC7FF4" w:rsidRPr="00EB1B0E" w:rsidRDefault="00EC7FF4" w:rsidP="00002399">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 xml:space="preserve">De igual </w:t>
      </w:r>
      <w:r w:rsidR="00171288" w:rsidRPr="00EB1B0E">
        <w:rPr>
          <w:rFonts w:ascii="Arial Nova Light" w:hAnsi="Arial Nova Light" w:cs="Arial"/>
          <w:sz w:val="24"/>
          <w:szCs w:val="24"/>
        </w:rPr>
        <w:t>manera, señala</w:t>
      </w:r>
      <w:r w:rsidR="00EB1B0E">
        <w:rPr>
          <w:rFonts w:ascii="Arial Nova Light" w:hAnsi="Arial Nova Light" w:cs="Arial"/>
          <w:sz w:val="24"/>
          <w:szCs w:val="24"/>
        </w:rPr>
        <w:t>n</w:t>
      </w:r>
      <w:r w:rsidR="00171288" w:rsidRPr="00EB1B0E">
        <w:rPr>
          <w:rFonts w:ascii="Arial Nova Light" w:hAnsi="Arial Nova Light" w:cs="Arial"/>
          <w:sz w:val="24"/>
          <w:szCs w:val="24"/>
        </w:rPr>
        <w:t xml:space="preserve"> que la </w:t>
      </w:r>
      <w:r w:rsidR="00553854" w:rsidRPr="00EB1B0E">
        <w:rPr>
          <w:rFonts w:ascii="Arial Nova Light" w:hAnsi="Arial Nova Light" w:cs="Arial"/>
          <w:sz w:val="24"/>
          <w:szCs w:val="24"/>
        </w:rPr>
        <w:t>denuncia</w:t>
      </w:r>
      <w:r w:rsidR="00171288" w:rsidRPr="00EB1B0E">
        <w:rPr>
          <w:rFonts w:ascii="Arial Nova Light" w:hAnsi="Arial Nova Light" w:cs="Arial"/>
          <w:sz w:val="24"/>
          <w:szCs w:val="24"/>
        </w:rPr>
        <w:t xml:space="preserve"> es frívola</w:t>
      </w:r>
      <w:r w:rsidR="00EB1B0E">
        <w:rPr>
          <w:rFonts w:ascii="Arial Nova Light" w:hAnsi="Arial Nova Light" w:cs="Arial"/>
          <w:sz w:val="24"/>
          <w:szCs w:val="24"/>
        </w:rPr>
        <w:t>,</w:t>
      </w:r>
      <w:r w:rsidR="00553854" w:rsidRPr="00EB1B0E">
        <w:rPr>
          <w:rFonts w:ascii="Arial Nova Light" w:hAnsi="Arial Nova Light" w:cs="Arial"/>
          <w:sz w:val="24"/>
          <w:szCs w:val="24"/>
        </w:rPr>
        <w:t xml:space="preserve"> porque a su parecer, </w:t>
      </w:r>
      <w:r w:rsidR="00171288" w:rsidRPr="00EB1B0E">
        <w:rPr>
          <w:rFonts w:ascii="Arial Nova Light" w:hAnsi="Arial Nova Light" w:cs="Arial"/>
          <w:sz w:val="24"/>
          <w:szCs w:val="24"/>
        </w:rPr>
        <w:t>no existe</w:t>
      </w:r>
      <w:r w:rsidR="00EB1B0E">
        <w:rPr>
          <w:rFonts w:ascii="Arial Nova Light" w:hAnsi="Arial Nova Light" w:cs="Arial"/>
          <w:sz w:val="24"/>
          <w:szCs w:val="24"/>
        </w:rPr>
        <w:t>n</w:t>
      </w:r>
      <w:r w:rsidR="00171288" w:rsidRPr="00EB1B0E">
        <w:rPr>
          <w:rFonts w:ascii="Arial Nova Light" w:hAnsi="Arial Nova Light" w:cs="Arial"/>
          <w:sz w:val="24"/>
          <w:szCs w:val="24"/>
        </w:rPr>
        <w:t xml:space="preserve"> hechos proba</w:t>
      </w:r>
      <w:r w:rsidR="00EB1B0E">
        <w:rPr>
          <w:rFonts w:ascii="Arial Nova Light" w:hAnsi="Arial Nova Light" w:cs="Arial"/>
          <w:sz w:val="24"/>
          <w:szCs w:val="24"/>
        </w:rPr>
        <w:t>dos</w:t>
      </w:r>
      <w:r w:rsidR="00171288" w:rsidRPr="00EB1B0E">
        <w:rPr>
          <w:rFonts w:ascii="Arial Nova Light" w:hAnsi="Arial Nova Light" w:cs="Arial"/>
          <w:sz w:val="24"/>
          <w:szCs w:val="24"/>
        </w:rPr>
        <w:t xml:space="preserve"> que constituyan violación alguna en materia de propaganda político electoral.</w:t>
      </w:r>
    </w:p>
    <w:p w14:paraId="0F6DCBDF" w14:textId="77777777" w:rsidR="00171288" w:rsidRPr="00EB1B0E" w:rsidRDefault="00171288" w:rsidP="00002399">
      <w:pPr>
        <w:shd w:val="clear" w:color="auto" w:fill="FFFFFF"/>
        <w:tabs>
          <w:tab w:val="left" w:pos="284"/>
          <w:tab w:val="left" w:pos="426"/>
        </w:tabs>
        <w:spacing w:after="0" w:line="360" w:lineRule="auto"/>
        <w:jc w:val="both"/>
        <w:rPr>
          <w:rFonts w:ascii="Arial Nova Light" w:hAnsi="Arial Nova Light" w:cs="Arial"/>
          <w:sz w:val="24"/>
          <w:szCs w:val="24"/>
        </w:rPr>
      </w:pPr>
    </w:p>
    <w:p w14:paraId="186FB504" w14:textId="304F17F5"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 xml:space="preserve">Al respecto, este Tribunal Electoral, sostiene el criterio sostenido por la Sala Superior, el derecho a la Tutela judicial o a la jurisdicción, está consagrado en la Constitución General de la República, en el artículo 41, segundo párrafo, base VI y 99, en relación con el artículo 17, y éste debe ser estrictamente interpretado a fin de garantizar plenamente los derechos y principios rectores de la función electoral. </w:t>
      </w:r>
    </w:p>
    <w:p w14:paraId="10801952"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1D58217A" w14:textId="16F522EA"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 su vez, la Jurisprudencia 33/</w:t>
      </w:r>
      <w:r w:rsidR="00DD252E" w:rsidRPr="00EB1B0E">
        <w:rPr>
          <w:rFonts w:ascii="Arial Nova Light" w:hAnsi="Arial Nova Light" w:cs="Arial"/>
          <w:sz w:val="24"/>
          <w:szCs w:val="24"/>
        </w:rPr>
        <w:t>2002,</w:t>
      </w:r>
      <w:r w:rsidRPr="00EB1B0E">
        <w:rPr>
          <w:rFonts w:ascii="Arial Nova Light" w:hAnsi="Arial Nova Light" w:cs="Arial"/>
          <w:sz w:val="24"/>
          <w:szCs w:val="24"/>
        </w:rPr>
        <w:t xml:space="preserve"> señala que el calificativo de frívolo, encaja en aquellas denuncias en las cuales se formulen conscientemente pretensiones que no se pueden alcanzar jurídicamente, por ser notorio y evidente que no se encuentran al amparo del derecho, o bien, ante la inexistencia de hechos que sirvan para actualizar el supuesto jurídico en que se apoya.  </w:t>
      </w:r>
    </w:p>
    <w:p w14:paraId="5909121F"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4C091012"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Además, en la misma tesis se establece que la frivolidad debe resultar de la mera lectura cuidadosa del escrito, por lo tanto, para desechar una queja es necesario que esa frivolidad sea evidente y notoria de la propia lectura.</w:t>
      </w:r>
    </w:p>
    <w:p w14:paraId="12BA5018" w14:textId="77777777" w:rsidR="00171288" w:rsidRPr="00EB1B0E" w:rsidRDefault="00171288" w:rsidP="00171288">
      <w:pPr>
        <w:shd w:val="clear" w:color="auto" w:fill="FFFFFF"/>
        <w:tabs>
          <w:tab w:val="left" w:pos="284"/>
          <w:tab w:val="left" w:pos="426"/>
        </w:tabs>
        <w:spacing w:after="0" w:line="360" w:lineRule="auto"/>
        <w:jc w:val="both"/>
        <w:rPr>
          <w:rFonts w:ascii="Arial Nova Light" w:hAnsi="Arial Nova Light" w:cs="Arial"/>
          <w:sz w:val="24"/>
          <w:szCs w:val="24"/>
        </w:rPr>
      </w:pPr>
    </w:p>
    <w:p w14:paraId="32072A2A" w14:textId="0A8A2BE3" w:rsidR="00AE73E0" w:rsidRDefault="00171288" w:rsidP="00DD252E">
      <w:pPr>
        <w:shd w:val="clear" w:color="auto" w:fill="FFFFFF"/>
        <w:tabs>
          <w:tab w:val="left" w:pos="284"/>
          <w:tab w:val="left" w:pos="426"/>
        </w:tabs>
        <w:spacing w:after="0" w:line="360" w:lineRule="auto"/>
        <w:jc w:val="both"/>
        <w:rPr>
          <w:rFonts w:ascii="Arial Nova Light" w:hAnsi="Arial Nova Light" w:cs="Arial"/>
          <w:sz w:val="24"/>
          <w:szCs w:val="24"/>
        </w:rPr>
      </w:pPr>
      <w:r w:rsidRPr="00EB1B0E">
        <w:rPr>
          <w:rFonts w:ascii="Arial Nova Light" w:hAnsi="Arial Nova Light" w:cs="Arial"/>
          <w:sz w:val="24"/>
          <w:szCs w:val="24"/>
        </w:rPr>
        <w:t>Ahora bien, en el caso concreto, se aportan diversas probanzas en relación con los hechos denunciados que, al valorarl</w:t>
      </w:r>
      <w:r w:rsidR="00EB1B0E">
        <w:rPr>
          <w:rFonts w:ascii="Arial Nova Light" w:hAnsi="Arial Nova Light" w:cs="Arial"/>
          <w:sz w:val="24"/>
          <w:szCs w:val="24"/>
        </w:rPr>
        <w:t>as</w:t>
      </w:r>
      <w:r w:rsidRPr="00EB1B0E">
        <w:rPr>
          <w:rFonts w:ascii="Arial Nova Light" w:hAnsi="Arial Nova Light" w:cs="Arial"/>
          <w:sz w:val="24"/>
          <w:szCs w:val="24"/>
        </w:rPr>
        <w:t xml:space="preserve"> en su conjunto, podrían demostrar que tales, vulneran</w:t>
      </w:r>
      <w:r w:rsidR="00DD252E" w:rsidRPr="00EB1B0E">
        <w:rPr>
          <w:rFonts w:ascii="Arial Nova Light" w:hAnsi="Arial Nova Light" w:cs="Arial"/>
          <w:sz w:val="24"/>
          <w:szCs w:val="24"/>
        </w:rPr>
        <w:t xml:space="preserve"> la normativa </w:t>
      </w:r>
      <w:r w:rsidR="00DD252E" w:rsidRPr="00EB1B0E">
        <w:rPr>
          <w:rFonts w:ascii="Arial Nova Light" w:hAnsi="Arial Nova Light" w:cs="Arial"/>
          <w:sz w:val="24"/>
          <w:szCs w:val="24"/>
        </w:rPr>
        <w:lastRenderedPageBreak/>
        <w:t>electoral</w:t>
      </w:r>
      <w:r w:rsidRPr="00EB1B0E">
        <w:rPr>
          <w:rFonts w:ascii="Arial Nova Light" w:hAnsi="Arial Nova Light" w:cs="Arial"/>
          <w:sz w:val="24"/>
          <w:szCs w:val="24"/>
        </w:rPr>
        <w:t>, situación que será determinada por este órgano jurisdiccional al estudiar el fondo del asunto en el apartado correspondiente de esta resolución, y en razón de lo anterior, resulta que</w:t>
      </w:r>
      <w:r w:rsidR="002442CA">
        <w:rPr>
          <w:rFonts w:ascii="Arial Nova Light" w:hAnsi="Arial Nova Light" w:cs="Arial"/>
          <w:color w:val="FF0000"/>
          <w:sz w:val="24"/>
          <w:szCs w:val="24"/>
        </w:rPr>
        <w:t xml:space="preserve">, </w:t>
      </w:r>
      <w:r w:rsidR="002442CA" w:rsidRPr="007B6624">
        <w:rPr>
          <w:rFonts w:ascii="Arial Nova Light" w:hAnsi="Arial Nova Light" w:cs="Arial"/>
          <w:sz w:val="24"/>
          <w:szCs w:val="24"/>
        </w:rPr>
        <w:t>como ya se dijo,</w:t>
      </w:r>
      <w:r w:rsidRPr="007B6624">
        <w:rPr>
          <w:rFonts w:ascii="Arial Nova Light" w:hAnsi="Arial Nova Light" w:cs="Arial"/>
          <w:sz w:val="24"/>
          <w:szCs w:val="24"/>
        </w:rPr>
        <w:t xml:space="preserve"> no se aprecia que las pretensiones sean frívolas</w:t>
      </w:r>
      <w:r w:rsidR="002442CA" w:rsidRPr="007B6624">
        <w:rPr>
          <w:rFonts w:ascii="Arial Nova Light" w:hAnsi="Arial Nova Light" w:cs="Arial"/>
          <w:sz w:val="24"/>
          <w:szCs w:val="24"/>
        </w:rPr>
        <w:t>, el estudio de las mismas corresponden al estudio de fondo</w:t>
      </w:r>
      <w:r w:rsidRPr="007B6624">
        <w:rPr>
          <w:rFonts w:ascii="Arial Nova Light" w:hAnsi="Arial Nova Light" w:cs="Arial"/>
          <w:sz w:val="24"/>
          <w:szCs w:val="24"/>
        </w:rPr>
        <w:t xml:space="preserve"> y por lo tanto, no se actualiza ninguna causal de improcedencia o desechamiento</w:t>
      </w:r>
      <w:r w:rsidR="00DD252E" w:rsidRPr="007B6624">
        <w:rPr>
          <w:rFonts w:ascii="Arial Nova Light" w:hAnsi="Arial Nova Light" w:cs="Arial"/>
          <w:sz w:val="24"/>
          <w:szCs w:val="24"/>
        </w:rPr>
        <w:t>.</w:t>
      </w:r>
    </w:p>
    <w:p w14:paraId="35E20D4D" w14:textId="77777777" w:rsidR="00EB1B0E" w:rsidRPr="00EB1B0E" w:rsidRDefault="00EB1B0E" w:rsidP="00DD252E">
      <w:pPr>
        <w:shd w:val="clear" w:color="auto" w:fill="FFFFFF"/>
        <w:tabs>
          <w:tab w:val="left" w:pos="284"/>
          <w:tab w:val="left" w:pos="426"/>
        </w:tabs>
        <w:spacing w:after="0" w:line="360" w:lineRule="auto"/>
        <w:jc w:val="both"/>
        <w:rPr>
          <w:rFonts w:ascii="Arial Nova Light" w:hAnsi="Arial Nova Light" w:cs="Arial"/>
          <w:sz w:val="24"/>
          <w:szCs w:val="24"/>
        </w:rPr>
      </w:pPr>
    </w:p>
    <w:p w14:paraId="6876F92A" w14:textId="5852611B" w:rsidR="00D0636C" w:rsidRPr="002442CA" w:rsidRDefault="006E7BAE" w:rsidP="003908EA">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2442CA">
        <w:rPr>
          <w:rFonts w:ascii="Arial Nova Light" w:hAnsi="Arial Nova Light" w:cs="Arial"/>
          <w:b/>
        </w:rPr>
        <w:t>COMPETENCIA.</w:t>
      </w:r>
      <w:bookmarkEnd w:id="4"/>
      <w:r w:rsidR="00D473B2" w:rsidRPr="002442CA">
        <w:rPr>
          <w:rFonts w:ascii="Arial Nova Light" w:hAnsi="Arial Nova Light" w:cs="Arial"/>
        </w:rPr>
        <w:t xml:space="preserve"> </w:t>
      </w:r>
      <w:r w:rsidR="007F1E16" w:rsidRPr="002442CA">
        <w:rPr>
          <w:rFonts w:ascii="Arial Nova Light" w:hAnsi="Arial Nova Light" w:cs="Arial"/>
        </w:rPr>
        <w:t xml:space="preserve"> </w:t>
      </w:r>
      <w:r w:rsidR="00DD252E" w:rsidRPr="002442CA">
        <w:rPr>
          <w:rFonts w:ascii="Arial Nova Light" w:hAnsi="Arial Nova Light" w:cs="Arial"/>
        </w:rPr>
        <w:t xml:space="preserve">Este Tribunal es competente para resolver el Procedimiento Especial Sancionador en términos de lo que disponen los artículos 252, fracción II, 268, fracción II, 274 y 275 del Código Electoral, </w:t>
      </w:r>
      <w:r w:rsidR="00D473B2" w:rsidRPr="002442CA">
        <w:rPr>
          <w:rFonts w:ascii="Arial Nova Light" w:hAnsi="Arial Nova Light" w:cs="Arial"/>
        </w:rPr>
        <w:t>pues</w:t>
      </w:r>
      <w:r w:rsidR="008303FA" w:rsidRPr="002442CA">
        <w:rPr>
          <w:rFonts w:ascii="Arial Nova Light" w:hAnsi="Arial Nova Light" w:cs="Arial"/>
        </w:rPr>
        <w:t xml:space="preserve"> </w:t>
      </w:r>
      <w:r w:rsidR="00F402CC" w:rsidRPr="002442CA">
        <w:rPr>
          <w:rFonts w:ascii="Arial Nova Light" w:hAnsi="Arial Nova Light" w:cs="Arial"/>
        </w:rPr>
        <w:t xml:space="preserve">el partido político MORENA </w:t>
      </w:r>
      <w:r w:rsidR="00F7032A" w:rsidRPr="002442CA">
        <w:rPr>
          <w:rFonts w:ascii="Arial Nova Light" w:hAnsi="Arial Nova Light" w:cs="Arial"/>
        </w:rPr>
        <w:t>denuncia</w:t>
      </w:r>
      <w:r w:rsidR="00D0636C" w:rsidRPr="002442CA">
        <w:rPr>
          <w:rFonts w:ascii="Arial Nova Light" w:hAnsi="Arial Nova Light" w:cs="Arial"/>
        </w:rPr>
        <w:t xml:space="preserve"> </w:t>
      </w:r>
      <w:r w:rsidR="00F402CC" w:rsidRPr="002442CA">
        <w:rPr>
          <w:rFonts w:ascii="Arial Nova Light" w:hAnsi="Arial Nova Light" w:cs="Arial"/>
        </w:rPr>
        <w:t>la omisión de utilizar el</w:t>
      </w:r>
      <w:r w:rsidR="007F1E16" w:rsidRPr="002442CA">
        <w:rPr>
          <w:rFonts w:ascii="Arial Nova Light" w:hAnsi="Arial Nova Light" w:cs="Arial"/>
        </w:rPr>
        <w:t xml:space="preserve"> </w:t>
      </w:r>
      <w:r w:rsidR="00F402CC" w:rsidRPr="002442CA">
        <w:rPr>
          <w:rFonts w:ascii="Arial Nova Light" w:hAnsi="Arial Nova Light" w:cs="Arial"/>
        </w:rPr>
        <w:t xml:space="preserve">símbolo internacional de reciclaje en propaganda electoral </w:t>
      </w:r>
      <w:r w:rsidR="00077B4D" w:rsidRPr="002442CA">
        <w:rPr>
          <w:rFonts w:ascii="Arial Nova Light" w:hAnsi="Arial Nova Light" w:cs="Arial"/>
        </w:rPr>
        <w:t xml:space="preserve">por </w:t>
      </w:r>
      <w:r w:rsidR="00BC4ED3" w:rsidRPr="002442CA">
        <w:rPr>
          <w:rFonts w:ascii="Arial Nova Light" w:hAnsi="Arial Nova Light" w:cs="Arial"/>
        </w:rPr>
        <w:t>parte de</w:t>
      </w:r>
      <w:r w:rsidR="00F402CC" w:rsidRPr="002442CA">
        <w:rPr>
          <w:rFonts w:ascii="Arial Nova Light" w:hAnsi="Arial Nova Light" w:cs="Arial"/>
        </w:rPr>
        <w:t xml:space="preserve"> la candidata C. María</w:t>
      </w:r>
      <w:r w:rsidR="002442CA">
        <w:rPr>
          <w:rFonts w:ascii="Arial Nova Light" w:hAnsi="Arial Nova Light" w:cs="Arial"/>
        </w:rPr>
        <w:t xml:space="preserve"> </w:t>
      </w:r>
      <w:r w:rsidR="00F402CC" w:rsidRPr="002442CA">
        <w:rPr>
          <w:rFonts w:ascii="Arial Nova Light" w:hAnsi="Arial Nova Light" w:cs="Arial"/>
        </w:rPr>
        <w:t>Teresa Jiménez Esquivel</w:t>
      </w:r>
      <w:r w:rsidR="009E1602" w:rsidRPr="002442CA">
        <w:rPr>
          <w:rFonts w:ascii="Arial Nova Light" w:hAnsi="Arial Nova Light" w:cs="Arial"/>
        </w:rPr>
        <w:t>.</w:t>
      </w:r>
    </w:p>
    <w:p w14:paraId="28D8F587" w14:textId="77777777" w:rsidR="00E42D6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7D3E58B4"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002442CA" w:rsidRPr="002442CA">
        <w:rPr>
          <w:rFonts w:ascii="Arial Nova Light" w:hAnsi="Arial Nova Light" w:cs="Arial"/>
          <w:b/>
          <w:bCs/>
          <w:sz w:val="24"/>
          <w:szCs w:val="24"/>
        </w:rPr>
        <w:t>J</w:t>
      </w:r>
      <w:r w:rsidRPr="00BD6D94">
        <w:rPr>
          <w:rFonts w:ascii="Arial Nova Light" w:hAnsi="Arial Nova Light" w:cs="Arial"/>
          <w:b/>
          <w:bCs/>
          <w:sz w:val="24"/>
          <w:szCs w:val="24"/>
        </w:rPr>
        <w:t>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4E74C95D" w:rsidR="0021104E" w:rsidRDefault="006373B5"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
          <w:sz w:val="24"/>
          <w:szCs w:val="24"/>
        </w:rPr>
        <w:t>4</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8C21AF">
        <w:rPr>
          <w:rFonts w:ascii="Arial Nova Light" w:hAnsi="Arial Nova Light" w:cs="Arial"/>
          <w:bCs/>
          <w:sz w:val="24"/>
          <w:szCs w:val="24"/>
        </w:rPr>
        <w:t>El</w:t>
      </w:r>
      <w:r w:rsidR="00F402CC">
        <w:rPr>
          <w:rFonts w:ascii="Arial Nova Light" w:hAnsi="Arial Nova Light" w:cs="Arial"/>
          <w:bCs/>
          <w:sz w:val="24"/>
          <w:szCs w:val="24"/>
        </w:rPr>
        <w:t xml:space="preserve"> </w:t>
      </w:r>
      <w:r w:rsidR="00F402CC">
        <w:rPr>
          <w:rFonts w:ascii="Arial Nova Light" w:hAnsi="Arial Nova Light" w:cs="Arial"/>
          <w:bCs/>
          <w:color w:val="000000" w:themeColor="text1"/>
          <w:sz w:val="24"/>
          <w:szCs w:val="24"/>
        </w:rPr>
        <w:t>C. Jesús Ricardo Barba Parra, en su calidad de representante propietario de</w:t>
      </w:r>
      <w:r w:rsidR="00EE1050">
        <w:rPr>
          <w:rFonts w:ascii="Arial Nova Light" w:hAnsi="Arial Nova Light" w:cs="Arial"/>
          <w:bCs/>
          <w:color w:val="000000" w:themeColor="text1"/>
          <w:sz w:val="24"/>
          <w:szCs w:val="24"/>
        </w:rPr>
        <w:t xml:space="preserve">l partido político </w:t>
      </w:r>
      <w:r w:rsidR="00F402CC">
        <w:rPr>
          <w:rFonts w:ascii="Arial Nova Light" w:hAnsi="Arial Nova Light" w:cs="Arial"/>
          <w:bCs/>
          <w:color w:val="000000" w:themeColor="text1"/>
          <w:sz w:val="24"/>
          <w:szCs w:val="24"/>
        </w:rPr>
        <w:t>MORENA ante el CG del IEE</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 xml:space="preserve">tiene </w:t>
      </w:r>
      <w:r w:rsidR="008C21AF">
        <w:rPr>
          <w:rFonts w:ascii="Arial Nova Light" w:eastAsia="Arial Nova" w:hAnsi="Arial Nova Light" w:cs="Arial Nova"/>
          <w:bCs/>
          <w:sz w:val="24"/>
          <w:szCs w:val="24"/>
        </w:rPr>
        <w:t>acreditada</w:t>
      </w:r>
      <w:r w:rsidR="00A21764" w:rsidRPr="00BD6D94">
        <w:rPr>
          <w:rFonts w:ascii="Arial Nova Light" w:eastAsia="Arial Nova" w:hAnsi="Arial Nova Light" w:cs="Arial Nova"/>
          <w:bCs/>
          <w:sz w:val="24"/>
          <w:szCs w:val="24"/>
        </w:rPr>
        <w:t xml:space="preserve"> su personalidad</w:t>
      </w:r>
      <w:r w:rsidR="008C21AF">
        <w:rPr>
          <w:rFonts w:ascii="Arial Nova Light" w:eastAsia="Arial Nova" w:hAnsi="Arial Nova Light" w:cs="Arial Nova"/>
          <w:bCs/>
          <w:sz w:val="24"/>
          <w:szCs w:val="24"/>
        </w:rPr>
        <w:t xml:space="preserve"> ante el IEE. </w:t>
      </w:r>
    </w:p>
    <w:p w14:paraId="2003F32E" w14:textId="77777777" w:rsidR="00F402CC" w:rsidRDefault="00F402CC"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p>
    <w:p w14:paraId="3D6D57CC" w14:textId="037B7424" w:rsidR="005140A1" w:rsidRPr="00BD6D94" w:rsidRDefault="005140A1"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En cuanto hace a</w:t>
      </w:r>
      <w:r w:rsidR="00F402CC">
        <w:rPr>
          <w:rFonts w:ascii="Arial Nova Light" w:eastAsia="Arial Nova" w:hAnsi="Arial Nova Light" w:cs="Arial Nova"/>
          <w:bCs/>
          <w:sz w:val="24"/>
          <w:szCs w:val="24"/>
        </w:rPr>
        <w:t xml:space="preserve"> la denunciada C. María Teresa Jiménez Esquivel, se le tiene reconocida personalidad como candidata a la Gubernatura del Estado por la coalición “Va por Aguascalientes”.</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6D09E531" w:rsidR="00511284" w:rsidRPr="00BD6D94" w:rsidRDefault="006373B5"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5</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w:t>
      </w:r>
      <w:r w:rsidR="009C546B">
        <w:rPr>
          <w:rFonts w:ascii="Arial Nova Light" w:hAnsi="Arial Nova Light" w:cs="Arial"/>
          <w:b/>
        </w:rPr>
        <w:t>,</w:t>
      </w:r>
      <w:r w:rsidR="00DF3C22" w:rsidRPr="00BD6D94">
        <w:rPr>
          <w:rFonts w:ascii="Arial Nova Light" w:hAnsi="Arial Nova Light" w:cs="Arial"/>
          <w:b/>
        </w:rPr>
        <w:t xml:space="preserve"> DEFENSA</w:t>
      </w:r>
      <w:r w:rsidR="009C546B">
        <w:rPr>
          <w:rFonts w:ascii="Arial Nova Light" w:hAnsi="Arial Nova Light" w:cs="Arial"/>
          <w:b/>
        </w:rPr>
        <w:t xml:space="preserve"> Y ALEGATOS</w:t>
      </w:r>
      <w:r w:rsidR="00511284" w:rsidRPr="00BD6D94">
        <w:rPr>
          <w:rFonts w:ascii="Arial Nova Light" w:hAnsi="Arial Nova Light" w:cs="Arial"/>
          <w:b/>
        </w:rPr>
        <w:t xml:space="preserve">. </w:t>
      </w:r>
    </w:p>
    <w:p w14:paraId="75E786BE" w14:textId="376BB5C1" w:rsidR="00BE4A68" w:rsidRDefault="006373B5"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5</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263EB2">
        <w:rPr>
          <w:rFonts w:ascii="Arial Nova Light" w:hAnsi="Arial Nova Light" w:cs="Arial"/>
          <w:b/>
        </w:rPr>
        <w:t>el</w:t>
      </w:r>
      <w:r w:rsidR="00F8127E">
        <w:rPr>
          <w:rFonts w:ascii="Arial Nova Light" w:hAnsi="Arial Nova Light" w:cs="Arial"/>
          <w:b/>
        </w:rPr>
        <w:t xml:space="preserve"> </w:t>
      </w:r>
      <w:r w:rsidR="00C5633D">
        <w:rPr>
          <w:rFonts w:ascii="Arial Nova Light" w:hAnsi="Arial Nova Light" w:cs="Arial"/>
          <w:b/>
        </w:rPr>
        <w:t>promovente</w:t>
      </w:r>
      <w:r w:rsidR="00F8127E">
        <w:rPr>
          <w:rFonts w:ascii="Arial Nova Light" w:hAnsi="Arial Nova Light" w:cs="Arial"/>
          <w:b/>
        </w:rPr>
        <w:t xml:space="preserve"> (</w:t>
      </w:r>
      <w:r w:rsidR="00263EB2">
        <w:rPr>
          <w:rFonts w:ascii="Arial Nova Light" w:hAnsi="Arial Nova Light" w:cs="Arial"/>
          <w:b/>
        </w:rPr>
        <w:t>MORENA</w:t>
      </w:r>
      <w:r w:rsidR="00F8127E">
        <w:rPr>
          <w:rFonts w:ascii="Arial Nova Light" w:hAnsi="Arial Nova Light" w:cs="Arial"/>
          <w:b/>
        </w:rPr>
        <w:t>)</w:t>
      </w:r>
      <w:r w:rsidR="00A21764" w:rsidRPr="00BD6D94">
        <w:rPr>
          <w:rFonts w:ascii="Arial Nova Light" w:hAnsi="Arial Nova Light" w:cs="Arial"/>
          <w:b/>
        </w:rPr>
        <w:t xml:space="preserve">.  </w:t>
      </w:r>
      <w:r w:rsidR="00263EB2">
        <w:rPr>
          <w:rFonts w:ascii="Arial Nova Light" w:hAnsi="Arial Nova Light" w:cs="Arial"/>
        </w:rPr>
        <w:t>El</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sidR="00191E79">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263EB2">
        <w:rPr>
          <w:rFonts w:ascii="Arial Nova Light" w:eastAsia="Arial Nova" w:hAnsi="Arial Nova Light" w:cs="Arial Nova"/>
        </w:rPr>
        <w:t>transgreden la normativa electoral respecto a la propaganda electoral</w:t>
      </w:r>
      <w:r w:rsidR="00482A87" w:rsidRPr="00BD6D94">
        <w:rPr>
          <w:rFonts w:ascii="Arial Nova Light" w:eastAsia="Arial Nova" w:hAnsi="Arial Nova Light" w:cs="Arial Nova"/>
        </w:rPr>
        <w:t>:</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B9E5C1E" w14:textId="5BDDF0FE" w:rsidR="0028216E" w:rsidRDefault="00BE4A68"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Señala, que e</w:t>
      </w:r>
      <w:bookmarkStart w:id="5" w:name="_Hlk10378785"/>
      <w:r w:rsidR="00263EB2">
        <w:rPr>
          <w:rFonts w:ascii="Arial Nova Light" w:eastAsia="Arial Nova" w:hAnsi="Arial Nova Light" w:cs="Arial Nova"/>
        </w:rPr>
        <w:t xml:space="preserve">n fecha diecinueve de mayo se percató </w:t>
      </w:r>
      <w:r w:rsidR="00302E61">
        <w:rPr>
          <w:rFonts w:ascii="Arial Nova Light" w:eastAsia="Arial Nova" w:hAnsi="Arial Nova Light" w:cs="Arial Nova"/>
        </w:rPr>
        <w:t>que,</w:t>
      </w:r>
      <w:r w:rsidR="00263EB2">
        <w:rPr>
          <w:rFonts w:ascii="Arial Nova Light" w:eastAsia="Arial Nova" w:hAnsi="Arial Nova Light" w:cs="Arial Nova"/>
        </w:rPr>
        <w:t xml:space="preserve"> en diferentes puntos de la ciudad, se colocaron lonas</w:t>
      </w:r>
      <w:r w:rsidR="00302E61">
        <w:rPr>
          <w:rFonts w:ascii="Arial Nova Light" w:eastAsia="Arial Nova" w:hAnsi="Arial Nova Light" w:cs="Arial Nova"/>
        </w:rPr>
        <w:t xml:space="preserve"> alusivas a la candidatura de la denunciada, mismas que a su consideración</w:t>
      </w:r>
      <w:r w:rsidR="002442CA">
        <w:rPr>
          <w:rFonts w:ascii="Arial Nova Light" w:eastAsia="Arial Nova" w:hAnsi="Arial Nova Light" w:cs="Arial Nova"/>
          <w:color w:val="FF0000"/>
        </w:rPr>
        <w:t>,</w:t>
      </w:r>
      <w:r w:rsidR="00302E61">
        <w:rPr>
          <w:rFonts w:ascii="Arial Nova Light" w:eastAsia="Arial Nova" w:hAnsi="Arial Nova Light" w:cs="Arial Nova"/>
        </w:rPr>
        <w:t xml:space="preserve"> contravienen la normatividad electoral al no contener el símbolo internacional de reciclaje.</w:t>
      </w:r>
    </w:p>
    <w:p w14:paraId="270D1FE8" w14:textId="18AC05F7" w:rsidR="00E8520B" w:rsidRDefault="00302E61"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lastRenderedPageBreak/>
        <w:t>Refiere que, es importante que el símbolo internacional de reciclaje esté en los impresos de plástico desde su elaboración, aun y cuando la norma no prevea el modo en que debe colocarse, pues de lo contrario según lo indica, no existiría seguridad y certeza de que al final del per</w:t>
      </w:r>
      <w:r w:rsidR="002442CA">
        <w:rPr>
          <w:rFonts w:ascii="Arial Nova Light" w:eastAsia="Arial Nova" w:hAnsi="Arial Nova Light" w:cs="Arial Nova"/>
        </w:rPr>
        <w:t>í</w:t>
      </w:r>
      <w:r>
        <w:rPr>
          <w:rFonts w:ascii="Arial Nova Light" w:eastAsia="Arial Nova" w:hAnsi="Arial Nova Light" w:cs="Arial Nova"/>
        </w:rPr>
        <w:t>odo de campaña se pueda identificar y clasificar fácilmente para su reciclaje.</w:t>
      </w:r>
    </w:p>
    <w:p w14:paraId="19E35034" w14:textId="3903083D" w:rsidR="009D6D69" w:rsidRDefault="009D6D69"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Hace el señalamiento de que, en las lonas denunciadas </w:t>
      </w:r>
      <w:r w:rsidR="00DB0005">
        <w:rPr>
          <w:rFonts w:ascii="Arial Nova Light" w:eastAsia="Arial Nova" w:hAnsi="Arial Nova Light" w:cs="Arial Nova"/>
        </w:rPr>
        <w:t xml:space="preserve">se aprecia claramente la fotografía y el nombre de </w:t>
      </w:r>
      <w:r w:rsidR="002442CA" w:rsidRPr="002442CA">
        <w:rPr>
          <w:rFonts w:ascii="Arial Nova Light" w:eastAsia="Arial Nova" w:hAnsi="Arial Nova Light" w:cs="Arial Nova"/>
          <w:i/>
          <w:iCs/>
        </w:rPr>
        <w:t>“</w:t>
      </w:r>
      <w:r w:rsidR="00DB0005" w:rsidRPr="002442CA">
        <w:rPr>
          <w:rFonts w:ascii="Arial Nova Light" w:eastAsia="Arial Nova" w:hAnsi="Arial Nova Light" w:cs="Arial Nova"/>
          <w:i/>
          <w:iCs/>
        </w:rPr>
        <w:t>TERE</w:t>
      </w:r>
      <w:r w:rsidR="002442CA" w:rsidRPr="002442CA">
        <w:rPr>
          <w:rFonts w:ascii="Arial Nova Light" w:eastAsia="Arial Nova" w:hAnsi="Arial Nova Light" w:cs="Arial Nova"/>
          <w:i/>
          <w:iCs/>
        </w:rPr>
        <w:t>”</w:t>
      </w:r>
      <w:r w:rsidR="00DB0005">
        <w:rPr>
          <w:rFonts w:ascii="Arial Nova Light" w:eastAsia="Arial Nova" w:hAnsi="Arial Nova Light" w:cs="Arial Nova"/>
        </w:rPr>
        <w:t xml:space="preserve"> en vivos azul, amarillos y rojo, alusivo</w:t>
      </w:r>
      <w:r w:rsidR="002442CA">
        <w:rPr>
          <w:rFonts w:ascii="Arial Nova Light" w:eastAsia="Arial Nova" w:hAnsi="Arial Nova Light" w:cs="Arial Nova"/>
        </w:rPr>
        <w:t>s</w:t>
      </w:r>
      <w:r w:rsidR="00DB0005">
        <w:rPr>
          <w:rFonts w:ascii="Arial Nova Light" w:eastAsia="Arial Nova" w:hAnsi="Arial Nova Light" w:cs="Arial Nova"/>
        </w:rPr>
        <w:t xml:space="preserve"> a la candidata denunciada, la coalición </w:t>
      </w:r>
      <w:r w:rsidR="00DB0005" w:rsidRPr="002442CA">
        <w:rPr>
          <w:rFonts w:ascii="Arial Nova Light" w:eastAsia="Arial Nova" w:hAnsi="Arial Nova Light" w:cs="Arial Nova"/>
          <w:i/>
          <w:iCs/>
        </w:rPr>
        <w:t>“Va por Aguascalientes”</w:t>
      </w:r>
      <w:r w:rsidR="00DB0005">
        <w:rPr>
          <w:rFonts w:ascii="Arial Nova Light" w:eastAsia="Arial Nova" w:hAnsi="Arial Nova Light" w:cs="Arial Nova"/>
        </w:rPr>
        <w:t xml:space="preserve"> en un fondo blanco, así como las leyendas </w:t>
      </w:r>
      <w:r w:rsidR="00DB0005" w:rsidRPr="002442CA">
        <w:rPr>
          <w:rFonts w:ascii="Arial Nova Light" w:eastAsia="Arial Nova" w:hAnsi="Arial Nova Light" w:cs="Arial Nova"/>
          <w:i/>
          <w:iCs/>
        </w:rPr>
        <w:t>“Gobernadora”,</w:t>
      </w:r>
      <w:r w:rsidR="00DB0005">
        <w:rPr>
          <w:rFonts w:ascii="Arial Nova Light" w:eastAsia="Arial Nova" w:hAnsi="Arial Nova Light" w:cs="Arial Nova"/>
        </w:rPr>
        <w:t xml:space="preserve"> </w:t>
      </w:r>
      <w:r w:rsidR="00DB0005" w:rsidRPr="002442CA">
        <w:rPr>
          <w:rFonts w:ascii="Arial Nova Light" w:eastAsia="Arial Nova" w:hAnsi="Arial Nova Light" w:cs="Arial Nova"/>
          <w:i/>
          <w:iCs/>
        </w:rPr>
        <w:t xml:space="preserve">“Candidata ganadora”, ¡Vamos con la ganadora!, “Para que ganen tus derechos”, “Va por Aguascalientes”, “Vota 5 de </w:t>
      </w:r>
      <w:r w:rsidR="00DB0005" w:rsidRPr="007B6624">
        <w:rPr>
          <w:rFonts w:ascii="Arial Nova Light" w:eastAsia="Arial Nova" w:hAnsi="Arial Nova Light" w:cs="Arial Nova"/>
          <w:i/>
          <w:iCs/>
        </w:rPr>
        <w:t>junio”</w:t>
      </w:r>
      <w:r w:rsidR="00DB0005" w:rsidRPr="007B6624">
        <w:rPr>
          <w:rFonts w:ascii="Arial Nova Light" w:eastAsia="Arial Nova" w:hAnsi="Arial Nova Light" w:cs="Arial Nova"/>
        </w:rPr>
        <w:t xml:space="preserve">; </w:t>
      </w:r>
      <w:r w:rsidR="002442CA" w:rsidRPr="007B6624">
        <w:rPr>
          <w:rFonts w:ascii="Arial Nova Light" w:eastAsia="Arial Nova" w:hAnsi="Arial Nova Light" w:cs="Arial Nova"/>
        </w:rPr>
        <w:t xml:space="preserve">así como </w:t>
      </w:r>
      <w:r w:rsidR="00DB0005" w:rsidRPr="007B6624">
        <w:rPr>
          <w:rFonts w:ascii="Arial Nova Light" w:eastAsia="Arial Nova" w:hAnsi="Arial Nova Light" w:cs="Arial Nova"/>
        </w:rPr>
        <w:t xml:space="preserve">los emblemas </w:t>
      </w:r>
      <w:r w:rsidR="00DB0005">
        <w:rPr>
          <w:rFonts w:ascii="Arial Nova Light" w:eastAsia="Arial Nova" w:hAnsi="Arial Nova Light" w:cs="Arial Nova"/>
        </w:rPr>
        <w:t>del PAN, PRI y PRD.</w:t>
      </w:r>
    </w:p>
    <w:p w14:paraId="4BC262D4" w14:textId="759372F3" w:rsidR="00DB0005" w:rsidRDefault="00DB0005"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Que, </w:t>
      </w:r>
      <w:r w:rsidR="00BE292E">
        <w:rPr>
          <w:rFonts w:ascii="Arial Nova Light" w:eastAsia="Arial Nova" w:hAnsi="Arial Nova Light" w:cs="Arial Nova"/>
        </w:rPr>
        <w:t>la denuncia</w:t>
      </w:r>
      <w:r w:rsidR="001C6A4E">
        <w:rPr>
          <w:rFonts w:ascii="Arial Nova Light" w:eastAsia="Arial Nova" w:hAnsi="Arial Nova Light" w:cs="Arial Nova"/>
        </w:rPr>
        <w:t>da</w:t>
      </w:r>
      <w:r w:rsidR="00BE292E">
        <w:rPr>
          <w:rFonts w:ascii="Arial Nova Light" w:eastAsia="Arial Nova" w:hAnsi="Arial Nova Light" w:cs="Arial Nova"/>
        </w:rPr>
        <w:t xml:space="preserve"> colocó varias lonas a sabiendas de que no contaban con el símbolo internacional de reciclaje</w:t>
      </w:r>
      <w:r w:rsidR="00E67EE4">
        <w:rPr>
          <w:rFonts w:ascii="Arial Nova Light" w:eastAsia="Arial Nova" w:hAnsi="Arial Nova Light" w:cs="Arial Nova"/>
        </w:rPr>
        <w:t xml:space="preserve">, vulnerando la </w:t>
      </w:r>
      <w:r w:rsidR="00E67EE4" w:rsidRPr="00E67EE4">
        <w:rPr>
          <w:rFonts w:ascii="Arial Nova Light" w:eastAsia="Arial Nova" w:hAnsi="Arial Nova Light" w:cs="Arial Nova"/>
        </w:rPr>
        <w:t>Norma Mexicana NMX-E-232-CNCP-2014.</w:t>
      </w:r>
    </w:p>
    <w:p w14:paraId="5027AE7E" w14:textId="6632B887" w:rsidR="00BE292E" w:rsidRDefault="00BE292E" w:rsidP="0092716E">
      <w:pPr>
        <w:pStyle w:val="NormalWeb"/>
        <w:numPr>
          <w:ilvl w:val="0"/>
          <w:numId w:val="4"/>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Advierte que, tomando en consideración que la conducta denunciada ocurrió en la etapa de campaña, se debe sancionar a la coalición “Va por Aguascalientes” por el incumplimiento a su deber de garante en cuando a los actos de la candidata denunciada.</w:t>
      </w:r>
    </w:p>
    <w:p w14:paraId="42DE0589" w14:textId="77777777" w:rsidR="00BE292E" w:rsidRPr="009D6D69" w:rsidRDefault="00BE292E" w:rsidP="00BE292E">
      <w:pPr>
        <w:pStyle w:val="NormalWeb"/>
        <w:spacing w:before="0" w:beforeAutospacing="0" w:after="0" w:afterAutospacing="0" w:line="360" w:lineRule="auto"/>
        <w:ind w:left="142"/>
        <w:contextualSpacing/>
        <w:mirrorIndents/>
        <w:jc w:val="both"/>
        <w:rPr>
          <w:rFonts w:ascii="Arial Nova Light" w:eastAsia="Arial Nova" w:hAnsi="Arial Nova Light" w:cs="Arial Nova"/>
        </w:rPr>
      </w:pPr>
    </w:p>
    <w:p w14:paraId="3FF36B80" w14:textId="4112E1B3" w:rsidR="007B327F" w:rsidRDefault="006373B5" w:rsidP="00A54444">
      <w:pPr>
        <w:pStyle w:val="NormalWeb"/>
        <w:spacing w:after="0" w:line="360" w:lineRule="auto"/>
        <w:ind w:left="142"/>
        <w:contextualSpacing/>
        <w:mirrorIndents/>
        <w:jc w:val="both"/>
        <w:rPr>
          <w:rFonts w:ascii="Arial Nova Light" w:eastAsia="Arial" w:hAnsi="Arial Nova Light" w:cs="Arial"/>
          <w:bCs/>
        </w:rPr>
      </w:pPr>
      <w:r>
        <w:rPr>
          <w:rFonts w:ascii="Arial Nova Light" w:eastAsiaTheme="minorHAnsi" w:hAnsi="Arial Nova Light"/>
          <w:b/>
          <w:bCs/>
          <w:lang w:eastAsia="en-US"/>
        </w:rPr>
        <w:t>5</w:t>
      </w:r>
      <w:r w:rsidR="0028216E" w:rsidRPr="00E8520B">
        <w:rPr>
          <w:rFonts w:ascii="Arial Nova Light" w:eastAsiaTheme="minorHAnsi" w:hAnsi="Arial Nova Light"/>
          <w:b/>
          <w:bCs/>
          <w:lang w:eastAsia="en-US"/>
        </w:rPr>
        <w:t>.2. Defensa de</w:t>
      </w:r>
      <w:r w:rsidR="00DD252E">
        <w:rPr>
          <w:rFonts w:ascii="Arial Nova Light" w:eastAsiaTheme="minorHAnsi" w:hAnsi="Arial Nova Light"/>
          <w:b/>
          <w:bCs/>
          <w:lang w:eastAsia="en-US"/>
        </w:rPr>
        <w:t xml:space="preserve"> los </w:t>
      </w:r>
      <w:r w:rsidR="00A54444">
        <w:rPr>
          <w:rFonts w:ascii="Arial Nova Light" w:eastAsiaTheme="minorHAnsi" w:hAnsi="Arial Nova Light"/>
          <w:b/>
          <w:bCs/>
          <w:lang w:eastAsia="en-US"/>
        </w:rPr>
        <w:t>denunciado</w:t>
      </w:r>
      <w:r w:rsidR="00DD252E">
        <w:rPr>
          <w:rFonts w:ascii="Arial Nova Light" w:eastAsiaTheme="minorHAnsi" w:hAnsi="Arial Nova Light"/>
          <w:b/>
          <w:bCs/>
          <w:lang w:eastAsia="en-US"/>
        </w:rPr>
        <w:t>s</w:t>
      </w:r>
      <w:r w:rsidR="004B2D93">
        <w:rPr>
          <w:rFonts w:ascii="Arial Nova Light" w:eastAsiaTheme="minorHAnsi" w:hAnsi="Arial Nova Light"/>
          <w:b/>
          <w:bCs/>
          <w:lang w:eastAsia="en-US"/>
        </w:rPr>
        <w:t xml:space="preserve"> (C. María Teresa Jiménez </w:t>
      </w:r>
      <w:r w:rsidR="002C32B5">
        <w:rPr>
          <w:rFonts w:ascii="Arial Nova Light" w:eastAsiaTheme="minorHAnsi" w:hAnsi="Arial Nova Light"/>
          <w:b/>
          <w:bCs/>
          <w:lang w:eastAsia="en-US"/>
        </w:rPr>
        <w:t>Esquivel y</w:t>
      </w:r>
      <w:r w:rsidR="004B2D93">
        <w:rPr>
          <w:rFonts w:ascii="Arial Nova Light" w:eastAsiaTheme="minorHAnsi" w:hAnsi="Arial Nova Light"/>
          <w:b/>
          <w:bCs/>
          <w:lang w:eastAsia="en-US"/>
        </w:rPr>
        <w:t xml:space="preserve"> la </w:t>
      </w:r>
      <w:r w:rsidR="002C32B5">
        <w:rPr>
          <w:rFonts w:ascii="Arial Nova Light" w:eastAsiaTheme="minorHAnsi" w:hAnsi="Arial Nova Light"/>
          <w:b/>
          <w:bCs/>
          <w:lang w:eastAsia="en-US"/>
        </w:rPr>
        <w:t>coalición “</w:t>
      </w:r>
      <w:r w:rsidR="004B2D93">
        <w:rPr>
          <w:rFonts w:ascii="Arial Nova Light" w:eastAsiaTheme="minorHAnsi" w:hAnsi="Arial Nova Light"/>
          <w:b/>
          <w:bCs/>
          <w:lang w:eastAsia="en-US"/>
        </w:rPr>
        <w:t>Va por Aguascalientes</w:t>
      </w:r>
      <w:r w:rsidR="002C32B5">
        <w:rPr>
          <w:rFonts w:ascii="Arial Nova Light" w:eastAsiaTheme="minorHAnsi" w:hAnsi="Arial Nova Light"/>
          <w:b/>
          <w:bCs/>
          <w:lang w:eastAsia="en-US"/>
        </w:rPr>
        <w:t xml:space="preserve">”) </w:t>
      </w:r>
      <w:r w:rsidR="002C32B5" w:rsidRPr="001C6A4E">
        <w:rPr>
          <w:rFonts w:ascii="Arial Nova Light" w:eastAsiaTheme="minorHAnsi" w:hAnsi="Arial Nova Light"/>
          <w:lang w:eastAsia="en-US"/>
        </w:rPr>
        <w:t>Este</w:t>
      </w:r>
      <w:r w:rsidR="00DD252E">
        <w:rPr>
          <w:rFonts w:ascii="Arial Nova Light" w:eastAsia="Arial" w:hAnsi="Arial Nova Light" w:cs="Arial"/>
          <w:bCs/>
        </w:rPr>
        <w:t xml:space="preserve"> Tribunal advierte que las partes denunciadas, comparecieron por escrito, presentando instrumentos que guardan similitud, manifestando de forma idéntica las siguientes excepciones y defensas:</w:t>
      </w:r>
    </w:p>
    <w:p w14:paraId="623DC180" w14:textId="77777777" w:rsidR="00EB1B0E" w:rsidRDefault="00EB1B0E" w:rsidP="00A54444">
      <w:pPr>
        <w:pStyle w:val="NormalWeb"/>
        <w:spacing w:after="0" w:line="360" w:lineRule="auto"/>
        <w:ind w:left="142"/>
        <w:contextualSpacing/>
        <w:mirrorIndents/>
        <w:jc w:val="both"/>
        <w:rPr>
          <w:rFonts w:ascii="Arial Nova Light" w:eastAsia="Arial" w:hAnsi="Arial Nova Light" w:cs="Arial"/>
          <w:bCs/>
        </w:rPr>
      </w:pPr>
    </w:p>
    <w:p w14:paraId="36E5A3E3" w14:textId="38ADA05B" w:rsidR="00735ABB" w:rsidRDefault="00735ABB" w:rsidP="0092716E">
      <w:pPr>
        <w:pStyle w:val="NormalWeb"/>
        <w:numPr>
          <w:ilvl w:val="0"/>
          <w:numId w:val="4"/>
        </w:numPr>
        <w:spacing w:after="0" w:line="360" w:lineRule="auto"/>
        <w:ind w:left="142" w:firstLine="0"/>
        <w:contextualSpacing/>
        <w:mirrorIndents/>
        <w:jc w:val="both"/>
        <w:rPr>
          <w:rFonts w:ascii="Arial Nova Light" w:eastAsia="Arial" w:hAnsi="Arial Nova Light" w:cs="Arial"/>
          <w:bCs/>
        </w:rPr>
      </w:pPr>
      <w:r>
        <w:rPr>
          <w:rFonts w:ascii="Arial Nova Light" w:eastAsia="Arial" w:hAnsi="Arial Nova Light" w:cs="Arial"/>
          <w:bCs/>
        </w:rPr>
        <w:t xml:space="preserve">Que </w:t>
      </w:r>
      <w:r w:rsidR="00F9001A">
        <w:rPr>
          <w:rFonts w:ascii="Arial Nova Light" w:eastAsia="Arial" w:hAnsi="Arial Nova Light" w:cs="Arial"/>
          <w:bCs/>
        </w:rPr>
        <w:t xml:space="preserve">en </w:t>
      </w:r>
      <w:r>
        <w:rPr>
          <w:rFonts w:ascii="Arial Nova Light" w:eastAsia="Arial" w:hAnsi="Arial Nova Light" w:cs="Arial"/>
          <w:bCs/>
        </w:rPr>
        <w:t xml:space="preserve">las siete lonas de espectaculares </w:t>
      </w:r>
      <w:r w:rsidR="000D4B2B">
        <w:rPr>
          <w:rFonts w:ascii="Arial Nova Light" w:eastAsia="Arial" w:hAnsi="Arial Nova Light" w:cs="Arial"/>
          <w:bCs/>
        </w:rPr>
        <w:t>denunciadas</w:t>
      </w:r>
      <w:r>
        <w:rPr>
          <w:rFonts w:ascii="Arial Nova Light" w:eastAsia="Arial" w:hAnsi="Arial Nova Light" w:cs="Arial"/>
          <w:bCs/>
        </w:rPr>
        <w:t xml:space="preserve"> ubicad</w:t>
      </w:r>
      <w:r w:rsidR="003B36D3">
        <w:rPr>
          <w:rFonts w:ascii="Arial Nova Light" w:eastAsia="Arial" w:hAnsi="Arial Nova Light" w:cs="Arial"/>
          <w:bCs/>
        </w:rPr>
        <w:t>a</w:t>
      </w:r>
      <w:r>
        <w:rPr>
          <w:rFonts w:ascii="Arial Nova Light" w:eastAsia="Arial" w:hAnsi="Arial Nova Light" w:cs="Arial"/>
          <w:bCs/>
        </w:rPr>
        <w:t xml:space="preserve">s en </w:t>
      </w:r>
      <w:r w:rsidR="00E90580">
        <w:rPr>
          <w:rFonts w:ascii="Arial Nova Light" w:eastAsia="Arial" w:hAnsi="Arial Nova Light" w:cs="Arial"/>
          <w:bCs/>
        </w:rPr>
        <w:t>las diversas localizaciones</w:t>
      </w:r>
      <w:r w:rsidR="000D4B2B">
        <w:rPr>
          <w:rFonts w:ascii="Arial Nova Light" w:eastAsia="Arial" w:hAnsi="Arial Nova Light" w:cs="Arial"/>
          <w:bCs/>
        </w:rPr>
        <w:t xml:space="preserve">, no existe </w:t>
      </w:r>
      <w:r w:rsidR="003B36D3">
        <w:rPr>
          <w:rFonts w:ascii="Arial Nova Light" w:eastAsia="Arial" w:hAnsi="Arial Nova Light" w:cs="Arial"/>
          <w:bCs/>
        </w:rPr>
        <w:t>ilegalidad</w:t>
      </w:r>
      <w:r w:rsidR="00E90580">
        <w:rPr>
          <w:rFonts w:ascii="Arial Nova Light" w:eastAsia="Arial" w:hAnsi="Arial Nova Light" w:cs="Arial"/>
          <w:bCs/>
        </w:rPr>
        <w:t xml:space="preserve"> alguna</w:t>
      </w:r>
      <w:r w:rsidR="003B36D3">
        <w:rPr>
          <w:rFonts w:ascii="Arial Nova Light" w:eastAsia="Arial" w:hAnsi="Arial Nova Light" w:cs="Arial"/>
          <w:bCs/>
        </w:rPr>
        <w:t xml:space="preserve">, </w:t>
      </w:r>
      <w:r w:rsidR="00F9001A">
        <w:rPr>
          <w:rFonts w:ascii="Arial Nova Light" w:eastAsia="Arial" w:hAnsi="Arial Nova Light" w:cs="Arial"/>
          <w:bCs/>
        </w:rPr>
        <w:t xml:space="preserve">pues </w:t>
      </w:r>
      <w:r w:rsidR="000D4B2B">
        <w:rPr>
          <w:rFonts w:ascii="Arial Nova Light" w:eastAsia="Arial" w:hAnsi="Arial Nova Light" w:cs="Arial"/>
          <w:bCs/>
        </w:rPr>
        <w:t xml:space="preserve">la parte </w:t>
      </w:r>
      <w:r w:rsidR="00E90580">
        <w:rPr>
          <w:rFonts w:ascii="Arial Nova Light" w:eastAsia="Arial" w:hAnsi="Arial Nova Light" w:cs="Arial"/>
          <w:bCs/>
        </w:rPr>
        <w:t>quejosa violenta</w:t>
      </w:r>
      <w:r w:rsidR="000D4B2B">
        <w:rPr>
          <w:rFonts w:ascii="Arial Nova Light" w:eastAsia="Arial" w:hAnsi="Arial Nova Light" w:cs="Arial"/>
          <w:bCs/>
        </w:rPr>
        <w:t xml:space="preserve"> la normativa electoral al </w:t>
      </w:r>
      <w:r w:rsidR="007A74D5">
        <w:rPr>
          <w:rFonts w:ascii="Arial Nova Light" w:eastAsia="Arial" w:hAnsi="Arial Nova Light" w:cs="Arial"/>
          <w:bCs/>
        </w:rPr>
        <w:t>pretender</w:t>
      </w:r>
      <w:r w:rsidR="000D4B2B">
        <w:rPr>
          <w:rFonts w:ascii="Arial Nova Light" w:eastAsia="Arial" w:hAnsi="Arial Nova Light" w:cs="Arial"/>
          <w:bCs/>
        </w:rPr>
        <w:t xml:space="preserve"> exceder la aplicación del Reglamento de Elecciones del INE</w:t>
      </w:r>
      <w:r w:rsidR="003B36D3">
        <w:rPr>
          <w:rStyle w:val="Refdenotaalpie"/>
          <w:rFonts w:ascii="Arial Nova Light" w:eastAsia="Arial" w:hAnsi="Arial Nova Light" w:cs="Arial"/>
          <w:bCs/>
        </w:rPr>
        <w:footnoteReference w:id="5"/>
      </w:r>
      <w:r w:rsidR="000D4B2B">
        <w:rPr>
          <w:rFonts w:ascii="Arial Nova Light" w:eastAsia="Arial" w:hAnsi="Arial Nova Light" w:cs="Arial"/>
          <w:bCs/>
        </w:rPr>
        <w:t xml:space="preserve"> y la Ley General de </w:t>
      </w:r>
      <w:r w:rsidR="007A74D5">
        <w:rPr>
          <w:rFonts w:ascii="Arial Nova Light" w:eastAsia="Arial" w:hAnsi="Arial Nova Light" w:cs="Arial"/>
          <w:bCs/>
        </w:rPr>
        <w:t>Instituciones</w:t>
      </w:r>
      <w:r w:rsidR="000D4B2B">
        <w:rPr>
          <w:rFonts w:ascii="Arial Nova Light" w:eastAsia="Arial" w:hAnsi="Arial Nova Light" w:cs="Arial"/>
          <w:bCs/>
        </w:rPr>
        <w:t xml:space="preserve"> y Procedimientos Electorales </w:t>
      </w:r>
      <w:r w:rsidR="00EA3373">
        <w:rPr>
          <w:rFonts w:ascii="Arial Nova Light" w:eastAsia="Arial" w:hAnsi="Arial Nova Light" w:cs="Arial"/>
          <w:bCs/>
        </w:rPr>
        <w:t xml:space="preserve">en cuanto a los </w:t>
      </w:r>
      <w:r w:rsidR="000D4B2B">
        <w:rPr>
          <w:rFonts w:ascii="Arial Nova Light" w:eastAsia="Arial" w:hAnsi="Arial Nova Light" w:cs="Arial"/>
          <w:bCs/>
        </w:rPr>
        <w:t xml:space="preserve">materiales </w:t>
      </w:r>
      <w:r w:rsidR="00EA3373">
        <w:rPr>
          <w:rFonts w:ascii="Arial Nova Light" w:eastAsia="Arial" w:hAnsi="Arial Nova Light" w:cs="Arial"/>
          <w:bCs/>
        </w:rPr>
        <w:t>con los que</w:t>
      </w:r>
      <w:r w:rsidR="000D4B2B">
        <w:rPr>
          <w:rFonts w:ascii="Arial Nova Light" w:eastAsia="Arial" w:hAnsi="Arial Nova Light" w:cs="Arial"/>
          <w:bCs/>
        </w:rPr>
        <w:t xml:space="preserve"> debe</w:t>
      </w:r>
      <w:r w:rsidR="00EA3373">
        <w:rPr>
          <w:rFonts w:ascii="Arial Nova Light" w:eastAsia="Arial" w:hAnsi="Arial Nova Light" w:cs="Arial"/>
          <w:bCs/>
        </w:rPr>
        <w:t xml:space="preserve"> </w:t>
      </w:r>
      <w:r w:rsidR="000D4B2B">
        <w:rPr>
          <w:rFonts w:ascii="Arial Nova Light" w:eastAsia="Arial" w:hAnsi="Arial Nova Light" w:cs="Arial"/>
          <w:bCs/>
        </w:rPr>
        <w:t>ser impres</w:t>
      </w:r>
      <w:r w:rsidR="00EA3373">
        <w:rPr>
          <w:rFonts w:ascii="Arial Nova Light" w:eastAsia="Arial" w:hAnsi="Arial Nova Light" w:cs="Arial"/>
          <w:bCs/>
        </w:rPr>
        <w:t>a</w:t>
      </w:r>
      <w:r w:rsidR="000D4B2B">
        <w:rPr>
          <w:rFonts w:ascii="Arial Nova Light" w:eastAsia="Arial" w:hAnsi="Arial Nova Light" w:cs="Arial"/>
          <w:bCs/>
        </w:rPr>
        <w:t xml:space="preserve"> la propaganda electoral.</w:t>
      </w:r>
    </w:p>
    <w:p w14:paraId="2BF91BBB" w14:textId="59943877" w:rsidR="007A74D5" w:rsidRPr="00E90580" w:rsidRDefault="000D4B2B"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sidRPr="00E90580">
        <w:rPr>
          <w:rFonts w:ascii="Arial Nova Light" w:eastAsia="Arial" w:hAnsi="Arial Nova Light" w:cs="Arial"/>
          <w:bCs/>
        </w:rPr>
        <w:t>Manifiesta</w:t>
      </w:r>
      <w:r w:rsidR="004723B9">
        <w:rPr>
          <w:rFonts w:ascii="Arial Nova Light" w:eastAsia="Arial" w:hAnsi="Arial Nova Light" w:cs="Arial"/>
          <w:bCs/>
        </w:rPr>
        <w:t>n</w:t>
      </w:r>
      <w:r w:rsidRPr="00E90580">
        <w:rPr>
          <w:rFonts w:ascii="Arial Nova Light" w:eastAsia="Arial" w:hAnsi="Arial Nova Light" w:cs="Arial"/>
          <w:bCs/>
        </w:rPr>
        <w:t xml:space="preserve"> </w:t>
      </w:r>
      <w:r w:rsidR="00E90580" w:rsidRPr="00E90580">
        <w:rPr>
          <w:rFonts w:ascii="Arial Nova Light" w:eastAsia="Arial" w:hAnsi="Arial Nova Light" w:cs="Arial"/>
          <w:bCs/>
        </w:rPr>
        <w:t xml:space="preserve">que, </w:t>
      </w:r>
      <w:r w:rsidR="00E90580">
        <w:rPr>
          <w:rFonts w:ascii="Arial Nova Light" w:eastAsia="Arial" w:hAnsi="Arial Nova Light" w:cs="Arial"/>
          <w:bCs/>
        </w:rPr>
        <w:t xml:space="preserve">de manera maliciosa y dolosa </w:t>
      </w:r>
      <w:r w:rsidR="00F9001A">
        <w:rPr>
          <w:rFonts w:ascii="Arial Nova Light" w:eastAsia="Arial" w:hAnsi="Arial Nova Light" w:cs="Arial"/>
          <w:bCs/>
        </w:rPr>
        <w:t xml:space="preserve">el promovente </w:t>
      </w:r>
      <w:r w:rsidR="003A6808">
        <w:rPr>
          <w:rFonts w:ascii="Arial Nova Light" w:eastAsia="Arial" w:hAnsi="Arial Nova Light" w:cs="Arial"/>
          <w:bCs/>
        </w:rPr>
        <w:t xml:space="preserve">pretende exigir </w:t>
      </w:r>
      <w:r w:rsidR="00E90580">
        <w:rPr>
          <w:rFonts w:ascii="Arial Nova Light" w:eastAsia="Arial" w:hAnsi="Arial Nova Light" w:cs="Arial"/>
          <w:bCs/>
        </w:rPr>
        <w:t>el símbolo internacional de reciclaje en</w:t>
      </w:r>
      <w:r w:rsidR="003A6808">
        <w:rPr>
          <w:rFonts w:ascii="Arial Nova Light" w:eastAsia="Arial" w:hAnsi="Arial Nova Light" w:cs="Arial"/>
          <w:bCs/>
        </w:rPr>
        <w:t xml:space="preserve"> la </w:t>
      </w:r>
      <w:r w:rsidR="00E90580">
        <w:rPr>
          <w:rFonts w:ascii="Arial Nova Light" w:eastAsia="Arial" w:hAnsi="Arial Nova Light" w:cs="Arial"/>
          <w:bCs/>
        </w:rPr>
        <w:t>propaganda electoral impresa</w:t>
      </w:r>
      <w:r w:rsidR="00F9001A">
        <w:rPr>
          <w:rFonts w:ascii="Arial Nova Light" w:eastAsia="Arial" w:hAnsi="Arial Nova Light" w:cs="Arial"/>
          <w:bCs/>
        </w:rPr>
        <w:t xml:space="preserve"> de forma obligatoria</w:t>
      </w:r>
      <w:r w:rsidR="00E90580">
        <w:rPr>
          <w:rFonts w:ascii="Arial Nova Light" w:eastAsia="Arial" w:hAnsi="Arial Nova Light" w:cs="Arial"/>
          <w:bCs/>
        </w:rPr>
        <w:t xml:space="preserve">, </w:t>
      </w:r>
      <w:r w:rsidR="00EA3373">
        <w:rPr>
          <w:rFonts w:ascii="Arial Nova Light" w:eastAsia="Arial" w:hAnsi="Arial Nova Light" w:cs="Arial"/>
          <w:bCs/>
        </w:rPr>
        <w:t xml:space="preserve">sin que </w:t>
      </w:r>
      <w:r w:rsidR="007A74D5" w:rsidRPr="00E90580">
        <w:rPr>
          <w:rFonts w:ascii="Arial Nova Light" w:eastAsia="Arial" w:hAnsi="Arial Nova Light" w:cs="Arial"/>
          <w:bCs/>
        </w:rPr>
        <w:t>exist</w:t>
      </w:r>
      <w:r w:rsidR="00EA3373">
        <w:rPr>
          <w:rFonts w:ascii="Arial Nova Light" w:eastAsia="Arial" w:hAnsi="Arial Nova Light" w:cs="Arial"/>
          <w:bCs/>
        </w:rPr>
        <w:t>a</w:t>
      </w:r>
      <w:r w:rsidR="007A74D5" w:rsidRPr="00E90580">
        <w:rPr>
          <w:rFonts w:ascii="Arial Nova Light" w:eastAsia="Arial" w:hAnsi="Arial Nova Light" w:cs="Arial"/>
          <w:bCs/>
        </w:rPr>
        <w:t xml:space="preserve"> exigencia en la normativa </w:t>
      </w:r>
      <w:r w:rsidR="00E90580" w:rsidRPr="00E90580">
        <w:rPr>
          <w:rFonts w:ascii="Arial Nova Light" w:eastAsia="Arial" w:hAnsi="Arial Nova Light" w:cs="Arial"/>
          <w:bCs/>
        </w:rPr>
        <w:t>electoral,</w:t>
      </w:r>
      <w:r w:rsidR="007A74D5" w:rsidRPr="00E90580">
        <w:rPr>
          <w:rFonts w:ascii="Arial Nova Light" w:eastAsia="Arial" w:hAnsi="Arial Nova Light" w:cs="Arial"/>
          <w:bCs/>
        </w:rPr>
        <w:t xml:space="preserve"> que s</w:t>
      </w:r>
      <w:r w:rsidRPr="00E90580">
        <w:rPr>
          <w:rFonts w:ascii="Arial Nova Light" w:eastAsia="Arial" w:hAnsi="Arial Nova Light" w:cs="Arial"/>
          <w:bCs/>
        </w:rPr>
        <w:t>eñal</w:t>
      </w:r>
      <w:r w:rsidR="007A74D5" w:rsidRPr="00E90580">
        <w:rPr>
          <w:rFonts w:ascii="Arial Nova Light" w:eastAsia="Arial" w:hAnsi="Arial Nova Light" w:cs="Arial"/>
          <w:bCs/>
        </w:rPr>
        <w:t xml:space="preserve">e </w:t>
      </w:r>
      <w:r w:rsidR="00F9001A">
        <w:rPr>
          <w:rFonts w:ascii="Arial Nova Light" w:eastAsia="Arial" w:hAnsi="Arial Nova Light" w:cs="Arial"/>
          <w:bCs/>
        </w:rPr>
        <w:t>como requisito</w:t>
      </w:r>
      <w:r w:rsidR="003A6808">
        <w:rPr>
          <w:rFonts w:ascii="Arial Nova Light" w:eastAsia="Arial" w:hAnsi="Arial Nova Light" w:cs="Arial"/>
          <w:bCs/>
        </w:rPr>
        <w:t xml:space="preserve"> obligatorio</w:t>
      </w:r>
      <w:r w:rsidR="00F9001A">
        <w:rPr>
          <w:rFonts w:ascii="Arial Nova Light" w:eastAsia="Arial" w:hAnsi="Arial Nova Light" w:cs="Arial"/>
          <w:bCs/>
        </w:rPr>
        <w:t xml:space="preserve"> </w:t>
      </w:r>
      <w:r w:rsidR="007A74D5" w:rsidRPr="00E90580">
        <w:rPr>
          <w:rFonts w:ascii="Arial Nova Light" w:eastAsia="Arial" w:hAnsi="Arial Nova Light" w:cs="Arial"/>
          <w:bCs/>
        </w:rPr>
        <w:t xml:space="preserve">la </w:t>
      </w:r>
      <w:r w:rsidR="00E90580" w:rsidRPr="00E90580">
        <w:rPr>
          <w:rFonts w:ascii="Arial Nova Light" w:eastAsia="Arial" w:hAnsi="Arial Nova Light" w:cs="Arial"/>
          <w:bCs/>
        </w:rPr>
        <w:t>inclu</w:t>
      </w:r>
      <w:r w:rsidR="00E90580">
        <w:rPr>
          <w:rFonts w:ascii="Arial Nova Light" w:eastAsia="Arial" w:hAnsi="Arial Nova Light" w:cs="Arial"/>
          <w:bCs/>
        </w:rPr>
        <w:t>sión de dicho símbolo.</w:t>
      </w:r>
    </w:p>
    <w:p w14:paraId="341DF7EC" w14:textId="4E4553D1" w:rsidR="00E90580" w:rsidRDefault="00FA41DD" w:rsidP="0092716E">
      <w:pPr>
        <w:pStyle w:val="NormalWeb"/>
        <w:numPr>
          <w:ilvl w:val="0"/>
          <w:numId w:val="4"/>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Advierten que,</w:t>
      </w:r>
      <w:r w:rsidR="00345A7B">
        <w:rPr>
          <w:rFonts w:ascii="Arial Nova Light" w:eastAsia="Arial Nova" w:hAnsi="Arial Nova Light" w:cs="Arial Nova"/>
        </w:rPr>
        <w:t xml:space="preserve"> </w:t>
      </w:r>
      <w:r w:rsidR="00EA3373">
        <w:rPr>
          <w:rFonts w:ascii="Arial Nova Light" w:eastAsia="Arial Nova" w:hAnsi="Arial Nova Light" w:cs="Arial Nova"/>
        </w:rPr>
        <w:t xml:space="preserve">en </w:t>
      </w:r>
      <w:r w:rsidR="00345A7B">
        <w:rPr>
          <w:rFonts w:ascii="Arial Nova Light" w:eastAsia="Arial Nova" w:hAnsi="Arial Nova Light" w:cs="Arial Nova"/>
        </w:rPr>
        <w:t>ningún momento vulneran la legislación aplicable, toda vez que el material de</w:t>
      </w:r>
      <w:r>
        <w:rPr>
          <w:rFonts w:ascii="Arial Nova Light" w:eastAsia="Arial Nova" w:hAnsi="Arial Nova Light" w:cs="Arial Nova"/>
        </w:rPr>
        <w:t xml:space="preserve"> la propaganda electoral utilizad</w:t>
      </w:r>
      <w:r w:rsidR="00345A7B">
        <w:rPr>
          <w:rFonts w:ascii="Arial Nova Light" w:eastAsia="Arial Nova" w:hAnsi="Arial Nova Light" w:cs="Arial Nova"/>
        </w:rPr>
        <w:t xml:space="preserve">o </w:t>
      </w:r>
      <w:r>
        <w:rPr>
          <w:rFonts w:ascii="Arial Nova Light" w:eastAsia="Arial Nova" w:hAnsi="Arial Nova Light" w:cs="Arial Nova"/>
        </w:rPr>
        <w:t>cumple con lo establecido</w:t>
      </w:r>
      <w:r w:rsidR="009A1C08">
        <w:rPr>
          <w:rFonts w:ascii="Arial Nova Light" w:eastAsia="Arial Nova" w:hAnsi="Arial Nova Light" w:cs="Arial Nova"/>
        </w:rPr>
        <w:t xml:space="preserve"> en la Normativa Oficial  vigente en materia de </w:t>
      </w:r>
      <w:r w:rsidR="00345A7B">
        <w:rPr>
          <w:rFonts w:ascii="Arial Nova Light" w:eastAsia="Arial Nova" w:hAnsi="Arial Nova Light" w:cs="Arial Nova"/>
        </w:rPr>
        <w:t>reciclaje,</w:t>
      </w:r>
      <w:r w:rsidR="00EA3373">
        <w:rPr>
          <w:rFonts w:ascii="Arial Nova Light" w:eastAsia="Arial Nova" w:hAnsi="Arial Nova Light" w:cs="Arial Nova"/>
        </w:rPr>
        <w:t xml:space="preserve"> señalando que la propaganda denunciada está </w:t>
      </w:r>
      <w:r w:rsidR="009A1C08" w:rsidRPr="003D319C">
        <w:rPr>
          <w:rFonts w:ascii="Arial Nova Light" w:eastAsia="Arial Nova" w:hAnsi="Arial Nova Light" w:cs="Arial Nova"/>
          <w:i/>
          <w:iCs/>
        </w:rPr>
        <w:t xml:space="preserve">fabricada con </w:t>
      </w:r>
      <w:r w:rsidR="009A1C08" w:rsidRPr="003D319C">
        <w:rPr>
          <w:rFonts w:ascii="Arial Nova Light" w:eastAsia="Arial Nova" w:hAnsi="Arial Nova Light" w:cs="Arial Nova"/>
          <w:i/>
          <w:iCs/>
        </w:rPr>
        <w:lastRenderedPageBreak/>
        <w:t xml:space="preserve">materiales biodegradables y </w:t>
      </w:r>
      <w:r w:rsidR="00345A7B" w:rsidRPr="003D319C">
        <w:rPr>
          <w:rFonts w:ascii="Arial Nova Light" w:eastAsia="Arial Nova" w:hAnsi="Arial Nova Light" w:cs="Arial Nova"/>
          <w:i/>
          <w:iCs/>
        </w:rPr>
        <w:t>además</w:t>
      </w:r>
      <w:r w:rsidR="009A1C08" w:rsidRPr="003D319C">
        <w:rPr>
          <w:rFonts w:ascii="Arial Nova Light" w:eastAsia="Arial Nova" w:hAnsi="Arial Nova Light" w:cs="Arial Nova"/>
          <w:i/>
          <w:iCs/>
        </w:rPr>
        <w:t xml:space="preserve"> no contienen sustancias tocias o nocivas para la salud o el medio ambiente</w:t>
      </w:r>
      <w:r w:rsidR="009A1C08">
        <w:rPr>
          <w:rFonts w:ascii="Arial Nova Light" w:eastAsia="Arial Nova" w:hAnsi="Arial Nova Light" w:cs="Arial Nova"/>
        </w:rPr>
        <w:t>,</w:t>
      </w:r>
      <w:r w:rsidR="00345A7B">
        <w:rPr>
          <w:rFonts w:ascii="Arial Nova Light" w:eastAsia="Arial Nova" w:hAnsi="Arial Nova Light" w:cs="Arial Nova"/>
        </w:rPr>
        <w:t xml:space="preserve"> exhibiendo</w:t>
      </w:r>
      <w:r w:rsidR="00EA3373">
        <w:rPr>
          <w:rFonts w:ascii="Arial Nova Light" w:eastAsia="Arial Nova" w:hAnsi="Arial Nova Light" w:cs="Arial Nova"/>
        </w:rPr>
        <w:t xml:space="preserve"> para tal efecto,</w:t>
      </w:r>
      <w:r w:rsidR="00345A7B">
        <w:rPr>
          <w:rFonts w:ascii="Arial Nova Light" w:eastAsia="Arial Nova" w:hAnsi="Arial Nova Light" w:cs="Arial Nova"/>
        </w:rPr>
        <w:t xml:space="preserve"> tres contratos y oficios expedidos por la empres</w:t>
      </w:r>
      <w:r w:rsidR="003D319C">
        <w:rPr>
          <w:rFonts w:ascii="Arial Nova Light" w:eastAsia="Arial Nova" w:hAnsi="Arial Nova Light" w:cs="Arial Nova"/>
        </w:rPr>
        <w:t>a</w:t>
      </w:r>
      <w:r w:rsidR="00345A7B">
        <w:rPr>
          <w:rFonts w:ascii="Arial Nova Light" w:eastAsia="Arial Nova" w:hAnsi="Arial Nova Light" w:cs="Arial Nova"/>
        </w:rPr>
        <w:t xml:space="preserve"> </w:t>
      </w:r>
      <w:r w:rsidR="003D319C">
        <w:rPr>
          <w:rFonts w:ascii="Arial Nova Light" w:eastAsia="Arial Nova" w:hAnsi="Arial Nova Light" w:cs="Arial Nova"/>
        </w:rPr>
        <w:t xml:space="preserve">contratada para </w:t>
      </w:r>
      <w:r w:rsidR="00345A7B">
        <w:rPr>
          <w:rFonts w:ascii="Arial Nova Light" w:eastAsia="Arial Nova" w:hAnsi="Arial Nova Light" w:cs="Arial Nova"/>
        </w:rPr>
        <w:t>la colocación de dichas lonas.</w:t>
      </w:r>
    </w:p>
    <w:p w14:paraId="2488FB40" w14:textId="240EA8D8" w:rsidR="002107A2" w:rsidRPr="002107A2" w:rsidRDefault="002107A2" w:rsidP="0092716E">
      <w:pPr>
        <w:pStyle w:val="NormalWeb"/>
        <w:numPr>
          <w:ilvl w:val="0"/>
          <w:numId w:val="4"/>
        </w:numPr>
        <w:spacing w:after="160" w:line="360" w:lineRule="auto"/>
        <w:ind w:left="142" w:firstLine="0"/>
        <w:contextualSpacing/>
        <w:mirrorIndents/>
        <w:jc w:val="both"/>
        <w:rPr>
          <w:rFonts w:ascii="Arial Nova Light" w:hAnsi="Arial Nova Light"/>
          <w:b/>
          <w:bCs/>
        </w:rPr>
      </w:pPr>
      <w:r w:rsidRPr="002107A2">
        <w:rPr>
          <w:rFonts w:ascii="Arial Nova Light" w:eastAsia="Arial Nova" w:hAnsi="Arial Nova Light" w:cs="Arial Nova"/>
        </w:rPr>
        <w:t xml:space="preserve">Refieren </w:t>
      </w:r>
      <w:r w:rsidR="002C32B5" w:rsidRPr="002107A2">
        <w:rPr>
          <w:rFonts w:ascii="Arial Nova Light" w:eastAsia="Arial Nova" w:hAnsi="Arial Nova Light" w:cs="Arial Nova"/>
        </w:rPr>
        <w:t>que,</w:t>
      </w:r>
      <w:r w:rsidR="00735ABB" w:rsidRPr="002107A2">
        <w:rPr>
          <w:rFonts w:ascii="Arial Nova Light" w:eastAsiaTheme="minorHAnsi" w:hAnsi="Arial Nova Light"/>
          <w:lang w:eastAsia="en-US"/>
        </w:rPr>
        <w:t xml:space="preserve"> </w:t>
      </w:r>
      <w:r w:rsidR="00EA3373">
        <w:rPr>
          <w:rFonts w:ascii="Arial Nova Light" w:eastAsiaTheme="minorHAnsi" w:hAnsi="Arial Nova Light"/>
          <w:lang w:eastAsia="en-US"/>
        </w:rPr>
        <w:t xml:space="preserve">en </w:t>
      </w:r>
      <w:r w:rsidR="00735ABB" w:rsidRPr="002107A2">
        <w:rPr>
          <w:rFonts w:ascii="Arial Nova Light" w:eastAsiaTheme="minorHAnsi" w:hAnsi="Arial Nova Light"/>
          <w:lang w:eastAsia="en-US"/>
        </w:rPr>
        <w:t xml:space="preserve">las diez fotografías anexas en el acta de la oficialía </w:t>
      </w:r>
      <w:r w:rsidR="002C32B5" w:rsidRPr="002107A2">
        <w:rPr>
          <w:rFonts w:ascii="Arial Nova Light" w:eastAsiaTheme="minorHAnsi" w:hAnsi="Arial Nova Light"/>
          <w:lang w:eastAsia="en-US"/>
        </w:rPr>
        <w:t xml:space="preserve">electoral </w:t>
      </w:r>
      <w:r w:rsidR="002C32B5">
        <w:rPr>
          <w:rFonts w:ascii="Arial Nova Light" w:eastAsiaTheme="minorHAnsi" w:hAnsi="Arial Nova Light"/>
          <w:lang w:eastAsia="en-US"/>
        </w:rPr>
        <w:t>relativas</w:t>
      </w:r>
      <w:r>
        <w:rPr>
          <w:rFonts w:ascii="Arial Nova Light" w:eastAsiaTheme="minorHAnsi" w:hAnsi="Arial Nova Light"/>
          <w:lang w:eastAsia="en-US"/>
        </w:rPr>
        <w:t xml:space="preserve"> </w:t>
      </w:r>
      <w:r w:rsidR="00EA3373">
        <w:rPr>
          <w:rFonts w:ascii="Arial Nova Light" w:eastAsiaTheme="minorHAnsi" w:hAnsi="Arial Nova Light"/>
          <w:lang w:eastAsia="en-US"/>
        </w:rPr>
        <w:t>a las</w:t>
      </w:r>
      <w:r>
        <w:rPr>
          <w:rFonts w:ascii="Arial Nova Light" w:eastAsiaTheme="minorHAnsi" w:hAnsi="Arial Nova Light"/>
          <w:lang w:eastAsia="en-US"/>
        </w:rPr>
        <w:t xml:space="preserve"> lonas denunciadas, </w:t>
      </w:r>
      <w:r w:rsidR="00735ABB" w:rsidRPr="002107A2">
        <w:rPr>
          <w:rFonts w:ascii="Arial Nova Light" w:eastAsiaTheme="minorHAnsi" w:hAnsi="Arial Nova Light"/>
          <w:lang w:eastAsia="en-US"/>
        </w:rPr>
        <w:t xml:space="preserve">existen diversas inconsistencias, en virtud de </w:t>
      </w:r>
      <w:r w:rsidR="00EA3373" w:rsidRPr="002107A2">
        <w:rPr>
          <w:rFonts w:ascii="Arial Nova Light" w:eastAsiaTheme="minorHAnsi" w:hAnsi="Arial Nova Light"/>
          <w:lang w:eastAsia="en-US"/>
        </w:rPr>
        <w:t>que,</w:t>
      </w:r>
      <w:r w:rsidR="00735ABB" w:rsidRPr="002107A2">
        <w:rPr>
          <w:rFonts w:ascii="Arial Nova Light" w:eastAsiaTheme="minorHAnsi" w:hAnsi="Arial Nova Light"/>
          <w:lang w:eastAsia="en-US"/>
        </w:rPr>
        <w:t xml:space="preserve"> </w:t>
      </w:r>
      <w:r w:rsidR="003D319C" w:rsidRPr="002107A2">
        <w:rPr>
          <w:rFonts w:ascii="Arial Nova Light" w:eastAsiaTheme="minorHAnsi" w:hAnsi="Arial Nova Light"/>
          <w:lang w:eastAsia="en-US"/>
        </w:rPr>
        <w:t xml:space="preserve">a su </w:t>
      </w:r>
      <w:r w:rsidR="00E90580" w:rsidRPr="002107A2">
        <w:rPr>
          <w:rFonts w:ascii="Arial Nova Light" w:eastAsiaTheme="minorHAnsi" w:hAnsi="Arial Nova Light"/>
          <w:lang w:eastAsia="en-US"/>
        </w:rPr>
        <w:t>parecer</w:t>
      </w:r>
      <w:r w:rsidR="00EA3373">
        <w:rPr>
          <w:rFonts w:ascii="Arial Nova Light" w:eastAsiaTheme="minorHAnsi" w:hAnsi="Arial Nova Light"/>
          <w:lang w:eastAsia="en-US"/>
        </w:rPr>
        <w:t>,</w:t>
      </w:r>
      <w:r w:rsidR="00735ABB" w:rsidRPr="002107A2">
        <w:rPr>
          <w:rFonts w:ascii="Arial Nova Light" w:eastAsiaTheme="minorHAnsi" w:hAnsi="Arial Nova Light"/>
          <w:lang w:eastAsia="en-US"/>
        </w:rPr>
        <w:t xml:space="preserve"> denota</w:t>
      </w:r>
      <w:r w:rsidR="003D319C" w:rsidRPr="002107A2">
        <w:rPr>
          <w:rFonts w:ascii="Arial Nova Light" w:eastAsiaTheme="minorHAnsi" w:hAnsi="Arial Nova Light"/>
          <w:lang w:eastAsia="en-US"/>
        </w:rPr>
        <w:t>n</w:t>
      </w:r>
      <w:r w:rsidR="00735ABB" w:rsidRPr="002107A2">
        <w:rPr>
          <w:rFonts w:ascii="Arial Nova Light" w:eastAsiaTheme="minorHAnsi" w:hAnsi="Arial Nova Light"/>
          <w:lang w:eastAsia="en-US"/>
        </w:rPr>
        <w:t xml:space="preserve"> una falta de certeza en su contenido</w:t>
      </w:r>
      <w:bookmarkEnd w:id="5"/>
      <w:r w:rsidR="00EA3373">
        <w:rPr>
          <w:rFonts w:ascii="Arial Nova Light" w:eastAsiaTheme="minorHAnsi" w:hAnsi="Arial Nova Light"/>
          <w:lang w:eastAsia="en-US"/>
        </w:rPr>
        <w:t>.</w:t>
      </w:r>
    </w:p>
    <w:p w14:paraId="5B0AA73C" w14:textId="47C77D38" w:rsidR="002107A2" w:rsidRDefault="002107A2" w:rsidP="00EB1B0E">
      <w:pPr>
        <w:pStyle w:val="NormalWeb"/>
        <w:spacing w:after="160" w:line="360" w:lineRule="auto"/>
        <w:ind w:left="142"/>
        <w:contextualSpacing/>
        <w:mirrorIndents/>
        <w:jc w:val="both"/>
        <w:rPr>
          <w:rFonts w:ascii="Arial Nova Light" w:eastAsiaTheme="minorHAnsi" w:hAnsi="Arial Nova Light"/>
          <w:lang w:eastAsia="en-US"/>
        </w:rPr>
      </w:pPr>
    </w:p>
    <w:p w14:paraId="4B1BB26C" w14:textId="4231E547" w:rsidR="00EF0C58" w:rsidRPr="0085169C" w:rsidRDefault="006373B5" w:rsidP="0085169C">
      <w:pPr>
        <w:pStyle w:val="NormalWeb"/>
        <w:spacing w:line="360" w:lineRule="auto"/>
        <w:jc w:val="both"/>
        <w:rPr>
          <w:rFonts w:ascii="Arial Nova Light" w:eastAsiaTheme="minorHAnsi" w:hAnsi="Arial Nova Light"/>
          <w:b/>
          <w:lang w:eastAsia="en-US"/>
        </w:rPr>
      </w:pPr>
      <w:r>
        <w:rPr>
          <w:rFonts w:ascii="Arial Nova Light" w:eastAsiaTheme="minorHAnsi" w:hAnsi="Arial Nova Light"/>
          <w:b/>
          <w:bCs/>
          <w:lang w:eastAsia="en-US"/>
        </w:rPr>
        <w:t>5</w:t>
      </w:r>
      <w:r w:rsidR="009C546B">
        <w:rPr>
          <w:rFonts w:ascii="Arial Nova Light" w:eastAsiaTheme="minorHAnsi" w:hAnsi="Arial Nova Light"/>
          <w:b/>
          <w:bCs/>
          <w:lang w:eastAsia="en-US"/>
        </w:rPr>
        <w:t>.3</w:t>
      </w:r>
      <w:r w:rsidR="0085169C" w:rsidRPr="0085169C">
        <w:rPr>
          <w:rFonts w:ascii="Arial Nova Light" w:eastAsiaTheme="minorHAnsi" w:hAnsi="Arial Nova Light"/>
          <w:b/>
          <w:bCs/>
          <w:lang w:eastAsia="en-US"/>
        </w:rPr>
        <w:t xml:space="preserve">. ALEGATOS.  </w:t>
      </w:r>
      <w:r w:rsidR="0085169C" w:rsidRPr="0085169C">
        <w:rPr>
          <w:rFonts w:ascii="Arial Nova Light" w:eastAsiaTheme="minorHAnsi" w:hAnsi="Arial Nova Light"/>
          <w:lang w:eastAsia="en-US"/>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nos ocupa; resulta aplicable la </w:t>
      </w:r>
      <w:r w:rsidR="0085169C" w:rsidRPr="0085169C">
        <w:rPr>
          <w:rFonts w:ascii="Arial Nova Light" w:eastAsiaTheme="minorHAnsi" w:hAnsi="Arial Nova Light"/>
          <w:b/>
          <w:bCs/>
          <w:lang w:eastAsia="en-US"/>
        </w:rPr>
        <w:t>jurisprudencia 29/2012</w:t>
      </w:r>
      <w:r w:rsidR="0085169C" w:rsidRPr="0085169C">
        <w:rPr>
          <w:rFonts w:ascii="Arial Nova Light" w:eastAsiaTheme="minorHAnsi" w:hAnsi="Arial Nova Light"/>
          <w:lang w:eastAsia="en-US"/>
        </w:rPr>
        <w:t xml:space="preserve"> de rubro: </w:t>
      </w:r>
      <w:r w:rsidR="0085169C" w:rsidRPr="0085169C">
        <w:rPr>
          <w:rFonts w:ascii="Arial Nova Light" w:eastAsiaTheme="minorHAnsi" w:hAnsi="Arial Nova Light"/>
          <w:b/>
          <w:lang w:eastAsia="en-US"/>
        </w:rPr>
        <w:t>“ALEGATOS. LA AUTORIDAD ADMINISTRATIVA ELECTORAL DEBE TOMARLOS EN CONSIDERACIÓN AL RESOLVER EL PROCEDIMIENTO ESPECIAL SANCIONADOR”.</w:t>
      </w:r>
      <w:r w:rsidR="0085169C" w:rsidRPr="0085169C">
        <w:rPr>
          <w:rFonts w:ascii="Arial Nova Light" w:eastAsiaTheme="minorHAnsi" w:hAnsi="Arial Nova Light"/>
          <w:b/>
          <w:vertAlign w:val="superscript"/>
          <w:lang w:eastAsia="en-US"/>
        </w:rPr>
        <w:footnoteReference w:id="6"/>
      </w:r>
    </w:p>
    <w:p w14:paraId="1AD0A676" w14:textId="509307C1" w:rsidR="004B2D93" w:rsidRPr="009C546B" w:rsidRDefault="004B2D93" w:rsidP="00EA3373">
      <w:pPr>
        <w:tabs>
          <w:tab w:val="left" w:pos="9072"/>
        </w:tabs>
        <w:spacing w:line="360" w:lineRule="auto"/>
        <w:ind w:right="142"/>
        <w:jc w:val="both"/>
        <w:rPr>
          <w:rFonts w:ascii="Arial Nova Light" w:hAnsi="Arial Nova Light" w:cs="Arial"/>
          <w:sz w:val="28"/>
          <w:szCs w:val="28"/>
        </w:rPr>
      </w:pPr>
      <w:r w:rsidRPr="00BD6D94">
        <w:rPr>
          <w:rFonts w:ascii="Arial Nova Light" w:eastAsia="Arial Nova" w:hAnsi="Arial Nova Light" w:cs="Arial Nova"/>
          <w:iCs/>
          <w:sz w:val="24"/>
          <w:szCs w:val="24"/>
        </w:rPr>
        <w:t xml:space="preserve">En cuanto hace a los alegatos de los denunciados, </w:t>
      </w:r>
      <w:r>
        <w:rPr>
          <w:rFonts w:ascii="Arial Nova Light" w:eastAsia="Arial Nova" w:hAnsi="Arial Nova Light" w:cs="Arial Nova"/>
          <w:iCs/>
          <w:sz w:val="24"/>
          <w:szCs w:val="24"/>
        </w:rPr>
        <w:t xml:space="preserve">únicamente </w:t>
      </w:r>
      <w:r w:rsidRPr="00BD6D94">
        <w:rPr>
          <w:rFonts w:ascii="Arial Nova Light" w:eastAsia="Arial Nova" w:hAnsi="Arial Nova Light" w:cs="Arial Nova"/>
          <w:iCs/>
          <w:sz w:val="24"/>
          <w:szCs w:val="24"/>
        </w:rPr>
        <w:t xml:space="preserve">comparecieron por escrito </w:t>
      </w:r>
      <w:r>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 por lo </w:t>
      </w:r>
      <w:r>
        <w:rPr>
          <w:rFonts w:ascii="Arial Nova Light" w:eastAsia="Arial Nova" w:hAnsi="Arial Nova Light" w:cs="Arial Nova"/>
          <w:iCs/>
          <w:sz w:val="24"/>
          <w:szCs w:val="24"/>
        </w:rPr>
        <w:t xml:space="preserve">tanto, se </w:t>
      </w:r>
      <w:r w:rsidRPr="00BD6D94">
        <w:rPr>
          <w:rFonts w:ascii="Arial Nova Light" w:hAnsi="Arial Nova Light"/>
          <w:sz w:val="24"/>
          <w:szCs w:val="24"/>
        </w:rPr>
        <w:t xml:space="preserve">tienen tal y como quedaron asentados en </w:t>
      </w:r>
      <w:r>
        <w:rPr>
          <w:rFonts w:ascii="Arial Nova Light" w:hAnsi="Arial Nova Light"/>
          <w:sz w:val="24"/>
          <w:szCs w:val="24"/>
        </w:rPr>
        <w:t>el</w:t>
      </w:r>
      <w:r w:rsidRPr="00BD6D94">
        <w:rPr>
          <w:rFonts w:ascii="Arial Nova Light" w:hAnsi="Arial Nova Light"/>
          <w:sz w:val="24"/>
          <w:szCs w:val="24"/>
        </w:rPr>
        <w:t xml:space="preserve"> apartado </w:t>
      </w:r>
      <w:r w:rsidRPr="009C546B">
        <w:rPr>
          <w:rFonts w:ascii="Arial Nova Light" w:eastAsiaTheme="minorHAnsi" w:hAnsi="Arial Nova Light"/>
          <w:b/>
          <w:bCs/>
          <w:sz w:val="24"/>
          <w:szCs w:val="24"/>
          <w:lang w:eastAsia="en-US"/>
        </w:rPr>
        <w:t>Defensa de los denunciados (C. María Teresa Jiménez Esquivel y la coalición “Va por Aguascalientes”).</w:t>
      </w:r>
    </w:p>
    <w:p w14:paraId="0E5DEBC2" w14:textId="501CE0D4" w:rsidR="004B2D93" w:rsidRDefault="004B2D93" w:rsidP="00EA3373">
      <w:pPr>
        <w:tabs>
          <w:tab w:val="left" w:pos="9072"/>
        </w:tabs>
        <w:spacing w:line="360" w:lineRule="auto"/>
        <w:ind w:right="142"/>
        <w:jc w:val="both"/>
        <w:rPr>
          <w:rFonts w:ascii="Arial Nova Light" w:hAnsi="Arial Nova Light" w:cs="Arial"/>
          <w:sz w:val="24"/>
          <w:szCs w:val="24"/>
        </w:rPr>
      </w:pPr>
      <w:r>
        <w:rPr>
          <w:rFonts w:ascii="Arial Nova Light" w:hAnsi="Arial Nova Light" w:cs="Arial"/>
          <w:sz w:val="24"/>
          <w:szCs w:val="24"/>
        </w:rPr>
        <w:t>Ahora bien, respecto de la parte denunciante, MORENA presentó escrito mediante el cual ratificó en todas y cada una de sus partes la denuncia interpuesta manifestando, además, lo siguiente:</w:t>
      </w:r>
    </w:p>
    <w:p w14:paraId="7EE9FC74" w14:textId="07BA1D5C" w:rsidR="004544D0" w:rsidRDefault="004544D0"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t xml:space="preserve">Señala que, en la elaboración y fijación de la propaganda electoral impresa en </w:t>
      </w:r>
      <w:r w:rsidR="003A6BA2">
        <w:rPr>
          <w:rFonts w:ascii="Arial Nova Light" w:hAnsi="Arial Nova Light" w:cs="Arial"/>
          <w:sz w:val="24"/>
          <w:szCs w:val="24"/>
        </w:rPr>
        <w:t>plástico y</w:t>
      </w:r>
      <w:r>
        <w:rPr>
          <w:rFonts w:ascii="Arial Nova Light" w:hAnsi="Arial Nova Light" w:cs="Arial"/>
          <w:sz w:val="24"/>
          <w:szCs w:val="24"/>
        </w:rPr>
        <w:t xml:space="preserve"> utilizada durante e</w:t>
      </w:r>
      <w:r w:rsidR="003A6BA2">
        <w:rPr>
          <w:rFonts w:ascii="Arial Nova Light" w:hAnsi="Arial Nova Light" w:cs="Arial"/>
          <w:sz w:val="24"/>
          <w:szCs w:val="24"/>
        </w:rPr>
        <w:t xml:space="preserve">l </w:t>
      </w:r>
      <w:r>
        <w:rPr>
          <w:rFonts w:ascii="Arial Nova Light" w:hAnsi="Arial Nova Light" w:cs="Arial"/>
          <w:sz w:val="24"/>
          <w:szCs w:val="24"/>
        </w:rPr>
        <w:t xml:space="preserve">periodo de campaña, no podrán </w:t>
      </w:r>
      <w:r w:rsidR="003A6BA2">
        <w:rPr>
          <w:rFonts w:ascii="Arial Nova Light" w:hAnsi="Arial Nova Light" w:cs="Arial"/>
          <w:sz w:val="24"/>
          <w:szCs w:val="24"/>
        </w:rPr>
        <w:t>emplearse sustancias toxicas ni materiales que produzcan daño a la salud o contaminar el medio ambiente y deberá contener el símbolo internacional de reciclaje.</w:t>
      </w:r>
    </w:p>
    <w:p w14:paraId="0A04FAF6" w14:textId="72AA02FD" w:rsidR="003A6BA2" w:rsidRDefault="003A6BA2"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t>Refiere que, los partidos integrantes de la coalición “Va por Aguascalientes” incurren en culpa in vigilando por violaciones a las reglas de propaganda electoral, en cuanto a la omisión de colocar el símbolo internacional de reciclaje, presuponiendo que las lonas denunciadas no se encuentran fabricad</w:t>
      </w:r>
      <w:r w:rsidR="007C01F2">
        <w:rPr>
          <w:rFonts w:ascii="Arial Nova Light" w:hAnsi="Arial Nova Light" w:cs="Arial"/>
          <w:sz w:val="24"/>
          <w:szCs w:val="24"/>
        </w:rPr>
        <w:t>os con materiales biodegradables y contienen sustancias tóxicas o nocivas para la salud o el medio ambiente.</w:t>
      </w:r>
    </w:p>
    <w:p w14:paraId="1ECF6D8B" w14:textId="63E5FFC2" w:rsidR="000B4A12" w:rsidRDefault="007C01F2" w:rsidP="0092716E">
      <w:pPr>
        <w:pStyle w:val="Prrafodelista"/>
        <w:numPr>
          <w:ilvl w:val="0"/>
          <w:numId w:val="5"/>
        </w:numPr>
        <w:spacing w:line="360" w:lineRule="auto"/>
        <w:ind w:left="0" w:right="142" w:firstLine="0"/>
        <w:jc w:val="both"/>
        <w:rPr>
          <w:rFonts w:ascii="Arial Nova Light" w:hAnsi="Arial Nova Light" w:cs="Arial"/>
          <w:sz w:val="24"/>
          <w:szCs w:val="24"/>
        </w:rPr>
      </w:pPr>
      <w:r>
        <w:rPr>
          <w:rFonts w:ascii="Arial Nova Light" w:hAnsi="Arial Nova Light" w:cs="Arial"/>
          <w:sz w:val="24"/>
          <w:szCs w:val="24"/>
        </w:rPr>
        <w:lastRenderedPageBreak/>
        <w:t xml:space="preserve">Que este Tribunal, al resolver el expediente </w:t>
      </w:r>
      <w:r w:rsidRPr="007C01F2">
        <w:rPr>
          <w:rFonts w:ascii="Arial Nova Light" w:hAnsi="Arial Nova Light" w:cs="Arial"/>
          <w:i/>
          <w:iCs/>
          <w:sz w:val="24"/>
          <w:szCs w:val="24"/>
        </w:rPr>
        <w:t>TEEA-PES-015/2028 (sic)</w:t>
      </w:r>
      <w:r>
        <w:rPr>
          <w:rFonts w:ascii="Arial Nova Light" w:hAnsi="Arial Nova Light" w:cs="Arial"/>
          <w:i/>
          <w:iCs/>
          <w:sz w:val="24"/>
          <w:szCs w:val="24"/>
        </w:rPr>
        <w:t xml:space="preserve">, </w:t>
      </w:r>
      <w:r>
        <w:rPr>
          <w:rFonts w:ascii="Arial Nova Light" w:hAnsi="Arial Nova Light" w:cs="Arial"/>
          <w:sz w:val="24"/>
          <w:szCs w:val="24"/>
        </w:rPr>
        <w:t>determinó que la normativa electoral señala que toda propaganda en materia electoral deberá llevar impreso el símbolo internacional de reciclaje, lo que en el caso no sucede.</w:t>
      </w:r>
    </w:p>
    <w:p w14:paraId="0991A6D9" w14:textId="77777777" w:rsidR="007C01F2" w:rsidRPr="007C01F2" w:rsidRDefault="007C01F2" w:rsidP="007C01F2">
      <w:pPr>
        <w:pStyle w:val="Prrafodelista"/>
        <w:spacing w:line="360" w:lineRule="auto"/>
        <w:ind w:left="0" w:right="142"/>
        <w:jc w:val="both"/>
        <w:rPr>
          <w:rFonts w:ascii="Arial Nova Light" w:hAnsi="Arial Nova Light" w:cs="Arial"/>
          <w:sz w:val="24"/>
          <w:szCs w:val="24"/>
        </w:rPr>
      </w:pPr>
    </w:p>
    <w:p w14:paraId="37706284" w14:textId="1AF79D53" w:rsidR="00D04659" w:rsidRPr="000B4A12" w:rsidRDefault="006373B5" w:rsidP="004544D0">
      <w:pPr>
        <w:pStyle w:val="Prrafodelista"/>
        <w:spacing w:line="360" w:lineRule="auto"/>
        <w:ind w:left="0"/>
        <w:jc w:val="both"/>
        <w:rPr>
          <w:rFonts w:ascii="Arial Nova Light" w:hAnsi="Arial Nova Light"/>
          <w:sz w:val="24"/>
          <w:szCs w:val="24"/>
        </w:rPr>
      </w:pPr>
      <w:r>
        <w:rPr>
          <w:rFonts w:ascii="Arial Nova Light" w:hAnsi="Arial Nova Light"/>
          <w:b/>
          <w:bCs/>
          <w:sz w:val="24"/>
          <w:szCs w:val="24"/>
        </w:rPr>
        <w:t>6</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6AB57862" w14:textId="4D4DC0A2" w:rsidR="006D71C2" w:rsidRDefault="009D6CA3" w:rsidP="00E00033">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325F30">
        <w:rPr>
          <w:rFonts w:ascii="Arial Nova Light" w:eastAsia="Arial Nova" w:hAnsi="Arial Nova Light" w:cs="Arial Nova"/>
          <w:sz w:val="24"/>
          <w:szCs w:val="24"/>
        </w:rPr>
        <w:t xml:space="preserve">En atención a ello, </w:t>
      </w:r>
      <w:r w:rsidRPr="005114FE">
        <w:rPr>
          <w:rFonts w:ascii="Arial Nova Light" w:eastAsia="Arial Nova" w:hAnsi="Arial Nova Light" w:cs="Arial Nova"/>
          <w:sz w:val="24"/>
          <w:szCs w:val="24"/>
        </w:rPr>
        <w:t xml:space="preserve">se precisan los medios probatorios ofrecidos por las partes y admitidos por la autoridad substanciadora: </w:t>
      </w:r>
    </w:p>
    <w:tbl>
      <w:tblPr>
        <w:tblStyle w:val="Tabladecuadrcula4"/>
        <w:tblW w:w="9922" w:type="dxa"/>
        <w:jc w:val="center"/>
        <w:tblInd w:w="0" w:type="dxa"/>
        <w:tblLayout w:type="fixed"/>
        <w:tblLook w:val="04A0" w:firstRow="1" w:lastRow="0" w:firstColumn="1" w:lastColumn="0" w:noHBand="0" w:noVBand="1"/>
      </w:tblPr>
      <w:tblGrid>
        <w:gridCol w:w="1559"/>
        <w:gridCol w:w="1701"/>
        <w:gridCol w:w="3686"/>
        <w:gridCol w:w="2976"/>
      </w:tblGrid>
      <w:tr w:rsidR="00C52642" w:rsidRPr="00BD6D94" w14:paraId="5E6B9532" w14:textId="77777777" w:rsidTr="002504E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284FD0A" w14:textId="77777777" w:rsidR="00C52642" w:rsidRPr="00BD6D94" w:rsidRDefault="00C52642" w:rsidP="002504EA">
            <w:pPr>
              <w:jc w:val="both"/>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PRUEBA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EC538F"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OFERENTE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F4E5025" w14:textId="77777777" w:rsidR="00C52642" w:rsidRPr="00BD6D94" w:rsidRDefault="00C52642" w:rsidP="002504EA">
            <w:pPr>
              <w:jc w:val="both"/>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CONSISTENTE EN</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A6561F4" w14:textId="77777777" w:rsidR="00C52642" w:rsidRPr="00BD6D94" w:rsidRDefault="00C52642" w:rsidP="002504EA">
            <w:pPr>
              <w:jc w:val="center"/>
              <w:cnfStyle w:val="100000000000" w:firstRow="1" w:lastRow="0" w:firstColumn="0" w:lastColumn="0" w:oddVBand="0" w:evenVBand="0" w:oddHBand="0" w:evenHBand="0" w:firstRowFirstColumn="0" w:firstRowLastColumn="0" w:lastRowFirstColumn="0" w:lastRowLastColumn="0"/>
              <w:rPr>
                <w:rFonts w:ascii="Arial Nova Light" w:hAnsi="Arial Nova Light" w:cs="Arial"/>
                <w:b w:val="0"/>
                <w:bCs w:val="0"/>
                <w:color w:val="000000" w:themeColor="text1"/>
                <w:sz w:val="16"/>
                <w:szCs w:val="16"/>
              </w:rPr>
            </w:pPr>
            <w:r w:rsidRPr="00BD6D94">
              <w:rPr>
                <w:rFonts w:ascii="Arial Nova Light" w:hAnsi="Arial Nova Light" w:cs="Arial"/>
                <w:color w:val="000000" w:themeColor="text1"/>
                <w:sz w:val="16"/>
                <w:szCs w:val="16"/>
              </w:rPr>
              <w:t>VALORACIÓN</w:t>
            </w:r>
          </w:p>
        </w:tc>
      </w:tr>
      <w:tr w:rsidR="00C52642" w:rsidRPr="00BD6D94" w14:paraId="25497827"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72C42786" w14:textId="06319B2B" w:rsidR="00C52642" w:rsidRPr="00B70404" w:rsidRDefault="00C52642" w:rsidP="002504EA">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DOCUMENTAL PRIVADA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A2D4114" w14:textId="77777777" w:rsidR="00C52642" w:rsidRPr="00BD6D94" w:rsidRDefault="00C52642"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52690C7" w14:textId="3656C46D" w:rsidR="00C52642" w:rsidRPr="00C52642" w:rsidRDefault="00C52642" w:rsidP="002504EA">
            <w:pPr>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 xml:space="preserve">Consistente en </w:t>
            </w:r>
            <w:r w:rsidRPr="005D45C1">
              <w:rPr>
                <w:rFonts w:ascii="Arial Nova Light" w:hAnsi="Arial Nova Light" w:cs="Arial"/>
                <w:i/>
                <w:iCs/>
                <w:sz w:val="16"/>
                <w:szCs w:val="16"/>
              </w:rPr>
              <w:t>10 imágenes anexas a los hechos donde se evidencia la omisión de colocar el símbolo internacional de reciclaje</w:t>
            </w:r>
            <w:r w:rsidR="005D45C1" w:rsidRPr="005D45C1">
              <w:rPr>
                <w:rFonts w:ascii="Arial Nova Light" w:hAnsi="Arial Nova Light" w:cs="Arial"/>
                <w:i/>
                <w:iCs/>
                <w:sz w:val="16"/>
                <w:szCs w:val="16"/>
              </w:rPr>
              <w:t>.</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38D0D72" w14:textId="3A89C36E" w:rsidR="00C52642" w:rsidRPr="00AC2B5E" w:rsidRDefault="00C52642"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color w:val="000000" w:themeColor="text1"/>
                <w:sz w:val="16"/>
                <w:szCs w:val="16"/>
              </w:rPr>
            </w:pPr>
            <w:r w:rsidRPr="00AC2B5E">
              <w:rPr>
                <w:rFonts w:ascii="Arial Nova Light" w:hAnsi="Arial Nova Light" w:cs="Arial"/>
                <w:i/>
                <w:iCs/>
                <w:sz w:val="16"/>
                <w:szCs w:val="16"/>
              </w:rPr>
              <w:t xml:space="preserve">En relación con el artículo 256, tercer párrafo del Código Electoral; </w:t>
            </w:r>
            <w:r w:rsidR="001A7308">
              <w:rPr>
                <w:rFonts w:ascii="Arial Nova Light" w:hAnsi="Arial Nova Light" w:cs="Arial"/>
                <w:i/>
                <w:iCs/>
                <w:sz w:val="16"/>
                <w:szCs w:val="16"/>
              </w:rPr>
              <w:t>l</w:t>
            </w:r>
            <w:r w:rsidRPr="00AC2B5E">
              <w:rPr>
                <w:rFonts w:ascii="Arial Nova Light" w:hAnsi="Arial Nova Light" w:cs="Arial"/>
                <w:i/>
                <w:iCs/>
                <w:sz w:val="16"/>
                <w:szCs w:val="16"/>
              </w:rPr>
              <w:t>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C52642" w:rsidRPr="00BD6D94" w14:paraId="3474636F"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E932A51" w14:textId="66875611" w:rsidR="00C52642" w:rsidRDefault="005D45C1" w:rsidP="002504EA">
            <w:pPr>
              <w:jc w:val="both"/>
              <w:rPr>
                <w:rFonts w:ascii="Arial Nova Light" w:hAnsi="Arial Nova Light" w:cs="Arial"/>
                <w:b w:val="0"/>
                <w:bCs w:val="0"/>
                <w:color w:val="000000" w:themeColor="text1"/>
                <w:sz w:val="16"/>
                <w:szCs w:val="16"/>
              </w:rPr>
            </w:pPr>
            <w:r>
              <w:rPr>
                <w:rFonts w:ascii="Arial Nova Light" w:hAnsi="Arial Nova Light" w:cs="Arial"/>
                <w:color w:val="000000" w:themeColor="text1"/>
                <w:sz w:val="16"/>
                <w:szCs w:val="16"/>
              </w:rPr>
              <w:t>DOCUMENTAL PÚBLICA</w:t>
            </w:r>
          </w:p>
          <w:p w14:paraId="3ECB171B" w14:textId="77777777" w:rsidR="00C52642" w:rsidRPr="00B70404" w:rsidRDefault="00C52642" w:rsidP="002504EA">
            <w:pPr>
              <w:jc w:val="both"/>
              <w:rPr>
                <w:rFonts w:ascii="Arial Nova Light" w:hAnsi="Arial Nova Light" w:cs="Arial"/>
                <w:color w:val="000000" w:themeColor="text1"/>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10422AB2" w14:textId="6696EE9E" w:rsidR="00C52642" w:rsidRPr="00BD6D94" w:rsidRDefault="00C52642"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color w:val="000000" w:themeColor="text1"/>
                <w:sz w:val="16"/>
                <w:szCs w:val="16"/>
              </w:rPr>
            </w:pPr>
            <w:r w:rsidRPr="00BD6D94">
              <w:rPr>
                <w:rFonts w:ascii="Arial Nova Light" w:hAnsi="Arial Nova Light" w:cs="Arial"/>
                <w:color w:val="000000" w:themeColor="text1"/>
                <w:sz w:val="16"/>
                <w:szCs w:val="16"/>
              </w:rPr>
              <w:t>DENUNCIA</w:t>
            </w:r>
            <w:r w:rsidR="005D45C1">
              <w:rPr>
                <w:rFonts w:ascii="Arial Nova Light" w:hAnsi="Arial Nova Light" w:cs="Arial"/>
                <w:color w:val="000000" w:themeColor="text1"/>
                <w:sz w:val="16"/>
                <w:szCs w:val="16"/>
              </w:rPr>
              <w:t>NTE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56CB7DE" w14:textId="49DD1BED" w:rsidR="00C52642" w:rsidRPr="005D45C1" w:rsidRDefault="00C52642" w:rsidP="005D45C1">
            <w:pPr>
              <w:pBdr>
                <w:top w:val="nil"/>
                <w:left w:val="nil"/>
                <w:bottom w:val="nil"/>
                <w:right w:val="nil"/>
                <w:between w:val="nil"/>
              </w:pBdr>
              <w:spacing w:line="360" w:lineRule="auto"/>
              <w:ind w:right="36"/>
              <w:jc w:val="both"/>
              <w:cnfStyle w:val="000000000000" w:firstRow="0" w:lastRow="0" w:firstColumn="0" w:lastColumn="0" w:oddVBand="0" w:evenVBand="0" w:oddHBand="0" w:evenHBand="0" w:firstRowFirstColumn="0" w:firstRowLastColumn="0" w:lastRowFirstColumn="0" w:lastRowLastColumn="0"/>
              <w:rPr>
                <w:rFonts w:ascii="Arial Nova Light" w:eastAsia="Arial Nova" w:hAnsi="Arial Nova Light" w:cs="Arial Nova"/>
                <w:sz w:val="16"/>
                <w:szCs w:val="16"/>
              </w:rPr>
            </w:pPr>
            <w:r w:rsidRPr="005D45C1">
              <w:rPr>
                <w:rFonts w:ascii="Arial Nova Light" w:hAnsi="Arial Nova Light" w:cs="Arial"/>
                <w:sz w:val="16"/>
                <w:szCs w:val="16"/>
              </w:rPr>
              <w:t>Consistente</w:t>
            </w:r>
            <w:r w:rsidRPr="005D45C1">
              <w:rPr>
                <w:rFonts w:ascii="Arial Nova Light" w:hAnsi="Arial Nova Light" w:cs="Arial"/>
                <w:i/>
                <w:iCs/>
                <w:sz w:val="16"/>
                <w:szCs w:val="16"/>
              </w:rPr>
              <w:t xml:space="preserve"> </w:t>
            </w:r>
            <w:r w:rsidR="005D45C1" w:rsidRPr="005D45C1">
              <w:rPr>
                <w:rFonts w:ascii="Arial Nova Light" w:hAnsi="Arial Nova Light" w:cs="Arial"/>
                <w:i/>
                <w:iCs/>
                <w:sz w:val="16"/>
                <w:szCs w:val="16"/>
              </w:rPr>
              <w:t>en la certificación de la existencia de lonas y la falta del símbolo de reciclaje.</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46D6AB3F" w14:textId="74BE26BB" w:rsidR="00C52642" w:rsidRPr="00AC2B5E" w:rsidRDefault="005D45C1" w:rsidP="002504EA">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color w:val="000000" w:themeColor="text1"/>
                <w:sz w:val="16"/>
                <w:szCs w:val="16"/>
              </w:rPr>
            </w:pPr>
            <w:r w:rsidRPr="00B44278">
              <w:rPr>
                <w:rFonts w:ascii="Arial Nova Light" w:eastAsia="Arial Nova" w:hAnsi="Arial Nova Light" w:cs="Arial Nova"/>
                <w:i/>
                <w:iCs/>
                <w:sz w:val="16"/>
                <w:szCs w:val="16"/>
              </w:rPr>
              <w:t xml:space="preserve">En relación con el artículo 256, segundo párrafo del Código Electoral; </w:t>
            </w:r>
            <w:r w:rsidR="001A7308">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r w:rsidR="00EA4442" w:rsidRPr="00EA4442" w14:paraId="2034FEC8"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57B0BC1E" w14:textId="77777777" w:rsidR="005D45C1" w:rsidRPr="00EA4442" w:rsidRDefault="005D45C1" w:rsidP="002504EA">
            <w:pPr>
              <w:jc w:val="both"/>
              <w:rPr>
                <w:rFonts w:ascii="Arial Nova Light" w:hAnsi="Arial Nova Light" w:cs="Arial"/>
                <w:b w:val="0"/>
                <w:bCs w:val="0"/>
                <w:sz w:val="16"/>
                <w:szCs w:val="16"/>
              </w:rPr>
            </w:pPr>
            <w:r w:rsidRPr="00EA4442">
              <w:rPr>
                <w:rFonts w:ascii="Arial Nova Light" w:hAnsi="Arial Nova Light" w:cs="Arial"/>
                <w:sz w:val="16"/>
                <w:szCs w:val="16"/>
              </w:rPr>
              <w:t>DOCUMENTAL PRIVADA</w:t>
            </w:r>
          </w:p>
          <w:p w14:paraId="360D264B" w14:textId="6A7A9936" w:rsidR="001A7308" w:rsidRPr="00EA4442" w:rsidRDefault="001A7308" w:rsidP="002504EA">
            <w:pPr>
              <w:jc w:val="both"/>
              <w:rPr>
                <w:rFonts w:ascii="Arial Nova Light" w:hAnsi="Arial Nova Light" w:cs="Arial"/>
                <w:sz w:val="16"/>
                <w:szCs w:val="16"/>
              </w:rPr>
            </w:pP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3182D22B" w14:textId="1AC8CAAF" w:rsidR="005D45C1" w:rsidRPr="00EA4442" w:rsidRDefault="005D45C1" w:rsidP="002504EA">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sidRPr="00EA4442">
              <w:rPr>
                <w:rFonts w:ascii="Arial Nova Light" w:hAnsi="Arial Nova Light" w:cs="Arial"/>
                <w:sz w:val="16"/>
                <w:szCs w:val="16"/>
              </w:rPr>
              <w:t>DENUNCIADO</w:t>
            </w:r>
            <w:r w:rsidR="00EA4442">
              <w:rPr>
                <w:rFonts w:ascii="Arial Nova Light" w:hAnsi="Arial Nova Light" w:cs="Arial"/>
                <w:sz w:val="16"/>
                <w:szCs w:val="16"/>
              </w:rPr>
              <w:t>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02C57F5C" w14:textId="1B8DFA03" w:rsidR="005D45C1" w:rsidRPr="00EA4442" w:rsidRDefault="005D45C1" w:rsidP="005D45C1">
            <w:pPr>
              <w:pBdr>
                <w:top w:val="nil"/>
                <w:left w:val="nil"/>
                <w:bottom w:val="nil"/>
                <w:right w:val="nil"/>
                <w:between w:val="nil"/>
              </w:pBdr>
              <w:spacing w:line="360" w:lineRule="auto"/>
              <w:ind w:right="36"/>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i/>
                <w:iCs/>
                <w:sz w:val="16"/>
                <w:szCs w:val="16"/>
              </w:rPr>
            </w:pPr>
            <w:r w:rsidRPr="00EA4442">
              <w:rPr>
                <w:rFonts w:ascii="Arial Nova Light" w:hAnsi="Arial Nova Light" w:cs="Arial"/>
                <w:sz w:val="16"/>
                <w:szCs w:val="16"/>
              </w:rPr>
              <w:t>Consistente</w:t>
            </w:r>
            <w:r w:rsidRPr="00EA4442">
              <w:rPr>
                <w:rFonts w:ascii="Arial Nova Light" w:hAnsi="Arial Nova Light" w:cs="Arial"/>
                <w:i/>
                <w:iCs/>
                <w:sz w:val="16"/>
                <w:szCs w:val="16"/>
              </w:rPr>
              <w:t xml:space="preserve"> en los contratos celebrados con la persona moral</w:t>
            </w:r>
            <w:r w:rsidR="0041748D" w:rsidRPr="00EA4442">
              <w:rPr>
                <w:rFonts w:ascii="Arial Nova Light" w:hAnsi="Arial Nova Light" w:cs="Arial"/>
                <w:i/>
                <w:iCs/>
                <w:sz w:val="16"/>
                <w:szCs w:val="16"/>
              </w:rPr>
              <w:t xml:space="preserve"> “COMERCIALIZADORA DE PRODUCTOS Y SERVICIOS FAGUO S-A- DE C.V”.</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tcPr>
          <w:p w14:paraId="6DB3A7B0" w14:textId="7F5D8841" w:rsidR="005D45C1" w:rsidRPr="00EA4442" w:rsidRDefault="0041748D" w:rsidP="002504EA">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EA4442">
              <w:rPr>
                <w:rFonts w:ascii="Arial Nova Light" w:hAnsi="Arial Nova Light" w:cs="Arial"/>
                <w:i/>
                <w:iCs/>
                <w:sz w:val="16"/>
                <w:szCs w:val="16"/>
              </w:rPr>
              <w:t xml:space="preserve">En relación con el artículo 256, tercer párrafo del Código Electoral; </w:t>
            </w:r>
            <w:r w:rsidR="001A7308" w:rsidRPr="00EA4442">
              <w:rPr>
                <w:rFonts w:ascii="Arial Nova Light" w:hAnsi="Arial Nova Light" w:cs="Arial"/>
                <w:i/>
                <w:iCs/>
                <w:sz w:val="16"/>
                <w:szCs w:val="16"/>
              </w:rPr>
              <w:t>l</w:t>
            </w:r>
            <w:r w:rsidRPr="00EA4442">
              <w:rPr>
                <w:rFonts w:ascii="Arial Nova Light" w:hAnsi="Arial Nova Light" w:cs="Arial"/>
                <w:i/>
                <w:iCs/>
                <w:sz w:val="16"/>
                <w:szCs w:val="16"/>
              </w:rPr>
              <w:t>as documentales privadas, técnicas, periciales, e instrumental de actuaciones, así como aqu</w:t>
            </w:r>
            <w:r w:rsidR="001A7308" w:rsidRPr="00EA4442">
              <w:rPr>
                <w:rFonts w:ascii="Arial Nova Light" w:hAnsi="Arial Nova Light" w:cs="Arial"/>
                <w:i/>
                <w:iCs/>
                <w:sz w:val="16"/>
                <w:szCs w:val="16"/>
              </w:rPr>
              <w:t>é</w:t>
            </w:r>
            <w:r w:rsidRPr="00EA4442">
              <w:rPr>
                <w:rFonts w:ascii="Arial Nova Light" w:hAnsi="Arial Nova Light" w:cs="Arial"/>
                <w:i/>
                <w:iCs/>
                <w:sz w:val="16"/>
                <w:szCs w:val="16"/>
              </w:rPr>
              <w:t xml:space="preserv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w:t>
            </w:r>
            <w:r w:rsidRPr="00EA4442">
              <w:rPr>
                <w:rFonts w:ascii="Arial Nova Light" w:hAnsi="Arial Nova Light" w:cs="Arial"/>
                <w:i/>
                <w:iCs/>
                <w:sz w:val="16"/>
                <w:szCs w:val="16"/>
              </w:rPr>
              <w:lastRenderedPageBreak/>
              <w:t>raciocinio de la relación que guardan entre sí.</w:t>
            </w:r>
          </w:p>
        </w:tc>
      </w:tr>
      <w:tr w:rsidR="0041748D" w:rsidRPr="00BD6D94" w14:paraId="2DEAE3F3" w14:textId="77777777" w:rsidTr="002504EA">
        <w:trPr>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17611A" w14:textId="77777777" w:rsidR="0041748D" w:rsidRPr="00BD6D94" w:rsidRDefault="0041748D" w:rsidP="0041748D">
            <w:pPr>
              <w:jc w:val="both"/>
              <w:rPr>
                <w:rFonts w:ascii="Arial Nova Light" w:hAnsi="Arial Nova Light" w:cs="Arial"/>
                <w:sz w:val="16"/>
                <w:szCs w:val="16"/>
              </w:rPr>
            </w:pPr>
            <w:r w:rsidRPr="00BD6D94">
              <w:rPr>
                <w:rFonts w:ascii="Arial Nova Light" w:hAnsi="Arial Nova Light" w:cs="Arial"/>
                <w:sz w:val="16"/>
                <w:szCs w:val="16"/>
              </w:rPr>
              <w:lastRenderedPageBreak/>
              <w:t>PRESUNCIONAL e INSTRUMENTAL DE ACTUACIONES</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BF52319"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6"/>
                <w:szCs w:val="16"/>
              </w:rPr>
            </w:pPr>
            <w:r w:rsidRPr="00BD6D94">
              <w:rPr>
                <w:rFonts w:ascii="Arial Nova Light" w:hAnsi="Arial Nova Light" w:cs="Arial"/>
                <w:sz w:val="16"/>
                <w:szCs w:val="16"/>
              </w:rPr>
              <w:t>TODAS LAS PARTES</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6504B47"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Todo lo que por su contenido y alcance favorezca a sus intereses</w:t>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164AA6D" w14:textId="77777777" w:rsidR="0041748D" w:rsidRPr="00BD6D94" w:rsidRDefault="0041748D" w:rsidP="0041748D">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i/>
                <w:iCs/>
                <w:sz w:val="16"/>
                <w:szCs w:val="16"/>
              </w:rPr>
            </w:pPr>
            <w:r w:rsidRPr="00BD6D94">
              <w:rPr>
                <w:rFonts w:ascii="Arial Nova Light" w:eastAsia="Arial Nova" w:hAnsi="Arial Nova Light" w:cs="Arial Nova"/>
                <w:i/>
                <w:iCs/>
                <w:sz w:val="16"/>
                <w:szCs w:val="16"/>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41748D" w:rsidRPr="00BD6D94" w14:paraId="0B64AE89" w14:textId="77777777" w:rsidTr="002504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737BEA4" w14:textId="77777777" w:rsidR="0041748D" w:rsidRPr="00F86988" w:rsidRDefault="0041748D" w:rsidP="0041748D">
            <w:pPr>
              <w:jc w:val="both"/>
              <w:rPr>
                <w:rFonts w:ascii="Arial Nova Light" w:hAnsi="Arial Nova Light" w:cs="Arial"/>
                <w:sz w:val="16"/>
                <w:szCs w:val="16"/>
              </w:rPr>
            </w:pPr>
            <w:r w:rsidRPr="00F86988">
              <w:rPr>
                <w:rFonts w:ascii="Arial Nova Light" w:hAnsi="Arial Nova Light" w:cs="Arial"/>
                <w:sz w:val="16"/>
                <w:szCs w:val="16"/>
              </w:rPr>
              <w:t>DOCUMENTAL PÚBLICA</w:t>
            </w:r>
          </w:p>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99597F" w14:textId="77777777" w:rsidR="0041748D" w:rsidRPr="00F86988"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6"/>
                <w:szCs w:val="16"/>
              </w:rPr>
            </w:pPr>
            <w:r>
              <w:rPr>
                <w:rFonts w:ascii="Arial Nova Light" w:hAnsi="Arial Nova Light" w:cs="Arial"/>
                <w:sz w:val="16"/>
                <w:szCs w:val="16"/>
              </w:rPr>
              <w:t>AUTORIDAD SUSTANCIADORA (IEE).</w:t>
            </w:r>
          </w:p>
        </w:tc>
        <w:tc>
          <w:tcPr>
            <w:tcW w:w="368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340C15B1" w14:textId="77777777" w:rsidR="0041748D"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sz w:val="16"/>
                <w:szCs w:val="16"/>
              </w:rPr>
              <w:t xml:space="preserve">Consistente en el acta de oficialía electoral con número IEE/OE/092/2022, de fecha veinticuatro de de mayo, en la que se certificó la existencia </w:t>
            </w:r>
            <w:r w:rsidR="00513D99">
              <w:rPr>
                <w:rFonts w:ascii="Arial Nova Light" w:eastAsia="Arial Nova" w:hAnsi="Arial Nova Light" w:cs="Arial Nova"/>
                <w:i/>
                <w:iCs/>
                <w:sz w:val="16"/>
                <w:szCs w:val="16"/>
              </w:rPr>
              <w:t>de seis lonas denunciadas:</w:t>
            </w:r>
          </w:p>
          <w:p w14:paraId="7E460334"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#612, Colonia Obraje, Aguascalientes, Ags.</w:t>
            </w:r>
          </w:p>
          <w:p w14:paraId="205569E3" w14:textId="5B19540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75B95ED7" wp14:editId="63785730">
                  <wp:extent cx="1809175" cy="138112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1813147" cy="1384157"/>
                          </a:xfrm>
                          <a:prstGeom prst="rect">
                            <a:avLst/>
                          </a:prstGeom>
                        </pic:spPr>
                      </pic:pic>
                    </a:graphicData>
                  </a:graphic>
                </wp:inline>
              </w:drawing>
            </w:r>
          </w:p>
          <w:p w14:paraId="468F22F2"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a lado derecho del número 612, Colonia Obraje, Aguascalientes, Ags.</w:t>
            </w:r>
          </w:p>
          <w:p w14:paraId="390AFE64" w14:textId="35EC19C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3DA58F4E" wp14:editId="13777D07">
                  <wp:extent cx="1876425" cy="1365951"/>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0446" cy="1368878"/>
                          </a:xfrm>
                          <a:prstGeom prst="rect">
                            <a:avLst/>
                          </a:prstGeom>
                        </pic:spPr>
                      </pic:pic>
                    </a:graphicData>
                  </a:graphic>
                </wp:inline>
              </w:drawing>
            </w:r>
          </w:p>
          <w:p w14:paraId="49A68A82"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Calle Lanceros #634, Colonia Obraje, Aguascalientes, Ags.</w:t>
            </w:r>
          </w:p>
          <w:p w14:paraId="0656EF38" w14:textId="7CF7440F" w:rsidR="00513D99" w:rsidRDefault="00006BC2" w:rsidP="00513D99">
            <w:pPr>
              <w:ind w:left="360"/>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34FAFCB9" wp14:editId="1BBE06C6">
                  <wp:extent cx="1892935" cy="130459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0">
                            <a:extLst>
                              <a:ext uri="{28A0092B-C50C-407E-A947-70E740481C1C}">
                                <a14:useLocalDpi xmlns:a14="http://schemas.microsoft.com/office/drawing/2010/main" val="0"/>
                              </a:ext>
                            </a:extLst>
                          </a:blip>
                          <a:stretch>
                            <a:fillRect/>
                          </a:stretch>
                        </pic:blipFill>
                        <pic:spPr>
                          <a:xfrm>
                            <a:off x="0" y="0"/>
                            <a:ext cx="1911194" cy="1317174"/>
                          </a:xfrm>
                          <a:prstGeom prst="rect">
                            <a:avLst/>
                          </a:prstGeom>
                        </pic:spPr>
                      </pic:pic>
                    </a:graphicData>
                  </a:graphic>
                </wp:inline>
              </w:drawing>
            </w:r>
          </w:p>
          <w:p w14:paraId="57E56C9A"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Siglo XXI #1444, Colonia Balcones de Ojocaliente, Aguascalientes, Ags.</w:t>
            </w:r>
          </w:p>
          <w:p w14:paraId="6B861C05" w14:textId="4C340CD6" w:rsidR="00513D99" w:rsidRDefault="00006BC2" w:rsidP="00513D99">
            <w:pPr>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lastRenderedPageBreak/>
              <w:drawing>
                <wp:inline distT="0" distB="0" distL="0" distR="0" wp14:anchorId="03DD5CB7" wp14:editId="5E3A8C54">
                  <wp:extent cx="1902259" cy="1447800"/>
                  <wp:effectExtent l="0" t="0" r="317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1">
                            <a:extLst>
                              <a:ext uri="{28A0092B-C50C-407E-A947-70E740481C1C}">
                                <a14:useLocalDpi xmlns:a14="http://schemas.microsoft.com/office/drawing/2010/main" val="0"/>
                              </a:ext>
                            </a:extLst>
                          </a:blip>
                          <a:stretch>
                            <a:fillRect/>
                          </a:stretch>
                        </pic:blipFill>
                        <pic:spPr>
                          <a:xfrm>
                            <a:off x="0" y="0"/>
                            <a:ext cx="1905921" cy="1450587"/>
                          </a:xfrm>
                          <a:prstGeom prst="rect">
                            <a:avLst/>
                          </a:prstGeom>
                        </pic:spPr>
                      </pic:pic>
                    </a:graphicData>
                  </a:graphic>
                </wp:inline>
              </w:drawing>
            </w:r>
          </w:p>
          <w:p w14:paraId="608ABCEB"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Ayuntamiento s/n, Colonia Los Cedros, Aguascalientes, Ags.</w:t>
            </w:r>
          </w:p>
          <w:p w14:paraId="49B31CB6" w14:textId="3B00DC97" w:rsidR="00513D99" w:rsidRDefault="00006BC2" w:rsidP="00513D99">
            <w:pPr>
              <w:ind w:left="360"/>
              <w:jc w:val="cente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2B1B5876" wp14:editId="531D64E8">
                  <wp:extent cx="1813650" cy="1276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2">
                            <a:extLst>
                              <a:ext uri="{28A0092B-C50C-407E-A947-70E740481C1C}">
                                <a14:useLocalDpi xmlns:a14="http://schemas.microsoft.com/office/drawing/2010/main" val="0"/>
                              </a:ext>
                            </a:extLst>
                          </a:blip>
                          <a:stretch>
                            <a:fillRect/>
                          </a:stretch>
                        </pic:blipFill>
                        <pic:spPr>
                          <a:xfrm>
                            <a:off x="0" y="0"/>
                            <a:ext cx="1814547" cy="1276981"/>
                          </a:xfrm>
                          <a:prstGeom prst="rect">
                            <a:avLst/>
                          </a:prstGeom>
                        </pic:spPr>
                      </pic:pic>
                    </a:graphicData>
                  </a:graphic>
                </wp:inline>
              </w:drawing>
            </w:r>
          </w:p>
          <w:p w14:paraId="6EB94754" w14:textId="77777777" w:rsidR="00513D99" w:rsidRPr="00513D99" w:rsidRDefault="00513D99" w:rsidP="0092716E">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513D99">
              <w:rPr>
                <w:rFonts w:ascii="Arial Nova Light" w:eastAsia="Arial Nova" w:hAnsi="Arial Nova Light" w:cs="Arial Nova"/>
                <w:i/>
                <w:iCs/>
                <w:sz w:val="16"/>
                <w:szCs w:val="16"/>
              </w:rPr>
              <w:t>Av. Ayuntamiento #638, Colonia Barrio del Encino, Aguascalientes, Ags.</w:t>
            </w:r>
          </w:p>
          <w:p w14:paraId="360B0E4A" w14:textId="1FC31785" w:rsidR="00513D99" w:rsidRPr="00513D99" w:rsidRDefault="00006BC2" w:rsidP="00513D99">
            <w:pPr>
              <w:ind w:left="360"/>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Pr>
                <w:rFonts w:ascii="Arial Nova Light" w:eastAsia="Arial Nova" w:hAnsi="Arial Nova Light" w:cs="Arial Nova"/>
                <w:i/>
                <w:iCs/>
                <w:noProof/>
                <w:sz w:val="16"/>
                <w:szCs w:val="16"/>
              </w:rPr>
              <w:drawing>
                <wp:inline distT="0" distB="0" distL="0" distR="0" wp14:anchorId="1A6A11A0" wp14:editId="7232E576">
                  <wp:extent cx="1819275" cy="1304925"/>
                  <wp:effectExtent l="0" t="0" r="952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pic:nvPicPr>
                        <pic:blipFill>
                          <a:blip r:embed="rId13">
                            <a:extLst>
                              <a:ext uri="{28A0092B-C50C-407E-A947-70E740481C1C}">
                                <a14:useLocalDpi xmlns:a14="http://schemas.microsoft.com/office/drawing/2010/main" val="0"/>
                              </a:ext>
                            </a:extLst>
                          </a:blip>
                          <a:stretch>
                            <a:fillRect/>
                          </a:stretch>
                        </pic:blipFill>
                        <pic:spPr>
                          <a:xfrm>
                            <a:off x="0" y="0"/>
                            <a:ext cx="1819275" cy="1304925"/>
                          </a:xfrm>
                          <a:prstGeom prst="rect">
                            <a:avLst/>
                          </a:prstGeom>
                        </pic:spPr>
                      </pic:pic>
                    </a:graphicData>
                  </a:graphic>
                </wp:inline>
              </w:drawing>
            </w:r>
          </w:p>
        </w:tc>
        <w:tc>
          <w:tcPr>
            <w:tcW w:w="2976"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61300CB7" w14:textId="2A280E9A" w:rsidR="0041748D" w:rsidRPr="00BD6D94" w:rsidRDefault="0041748D" w:rsidP="0041748D">
            <w:pPr>
              <w:jc w:val="both"/>
              <w:cnfStyle w:val="000000100000" w:firstRow="0" w:lastRow="0" w:firstColumn="0" w:lastColumn="0" w:oddVBand="0" w:evenVBand="0" w:oddHBand="1" w:evenHBand="0" w:firstRowFirstColumn="0" w:firstRowLastColumn="0" w:lastRowFirstColumn="0" w:lastRowLastColumn="0"/>
              <w:rPr>
                <w:rFonts w:ascii="Arial Nova Light" w:eastAsia="Arial Nova" w:hAnsi="Arial Nova Light" w:cs="Arial Nova"/>
                <w:i/>
                <w:iCs/>
                <w:sz w:val="16"/>
                <w:szCs w:val="16"/>
              </w:rPr>
            </w:pPr>
            <w:r w:rsidRPr="00B44278">
              <w:rPr>
                <w:rFonts w:ascii="Arial Nova Light" w:eastAsia="Arial Nova" w:hAnsi="Arial Nova Light" w:cs="Arial Nova"/>
                <w:i/>
                <w:iCs/>
                <w:sz w:val="16"/>
                <w:szCs w:val="16"/>
              </w:rPr>
              <w:lastRenderedPageBreak/>
              <w:t xml:space="preserve">En relación con el artículo 256, segundo párrafo del Código Electoral; </w:t>
            </w:r>
            <w:r w:rsidR="00D215E5">
              <w:rPr>
                <w:rFonts w:ascii="Arial Nova Light" w:eastAsia="Arial Nova" w:hAnsi="Arial Nova Light" w:cs="Arial Nova"/>
                <w:i/>
                <w:iCs/>
                <w:sz w:val="16"/>
                <w:szCs w:val="16"/>
              </w:rPr>
              <w:t>l</w:t>
            </w:r>
            <w:r w:rsidRPr="00B44278">
              <w:rPr>
                <w:rFonts w:ascii="Arial Nova Light" w:eastAsia="Arial Nova" w:hAnsi="Arial Nova Light" w:cs="Arial Nova"/>
                <w:i/>
                <w:iCs/>
                <w:sz w:val="16"/>
                <w:szCs w:val="16"/>
              </w:rPr>
              <w:t>as documentales públicas tendrán valor probatorio pleno, salvo prueba en contrario respecto de su autenticidad o de la veracidad de los hechos a que se refieran.</w:t>
            </w:r>
          </w:p>
        </w:tc>
      </w:tr>
    </w:tbl>
    <w:p w14:paraId="2CC2B9D7" w14:textId="77777777" w:rsidR="00C52642" w:rsidRPr="00C52642" w:rsidRDefault="00C52642" w:rsidP="00C52642">
      <w:p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50D3DFBB" w:rsidR="00507AE0" w:rsidRPr="00BD6D94" w:rsidRDefault="006373B5"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7</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76FFCFF7" w14:textId="0AC27671" w:rsidR="00CF2F29" w:rsidRPr="00CF2F29"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sidRPr="00BD6D94">
        <w:rPr>
          <w:rFonts w:ascii="Arial Nova Light" w:hAnsi="Arial Nova Light"/>
          <w:b/>
          <w:bCs/>
          <w:sz w:val="24"/>
          <w:szCs w:val="24"/>
        </w:rPr>
        <w:t>Calidad del</w:t>
      </w:r>
      <w:r w:rsidR="00CF2F29">
        <w:rPr>
          <w:rFonts w:ascii="Arial Nova Light" w:hAnsi="Arial Nova Light"/>
          <w:b/>
          <w:bCs/>
          <w:sz w:val="24"/>
          <w:szCs w:val="24"/>
        </w:rPr>
        <w:t xml:space="preserve"> denunciante. </w:t>
      </w:r>
      <w:r w:rsidR="00CF2F29" w:rsidRPr="00CF2F29">
        <w:rPr>
          <w:rFonts w:ascii="Arial Nova Light" w:hAnsi="Arial Nova Light"/>
          <w:sz w:val="24"/>
          <w:szCs w:val="24"/>
        </w:rPr>
        <w:t>El denunciante C. Jesús Ricardo Barba Parra acude en su calidad de representante propietario del partido MORENA ante el Consejo General del Instituto Estatal Electoral de Aguascalientes, personería que tiene acreditada en autos.</w:t>
      </w:r>
    </w:p>
    <w:p w14:paraId="1AC4A365" w14:textId="4002DB71" w:rsidR="007528BF" w:rsidRPr="00B70433" w:rsidRDefault="00CF2F29"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bCs/>
          <w:sz w:val="24"/>
          <w:szCs w:val="24"/>
        </w:rPr>
      </w:pPr>
      <w:r>
        <w:rPr>
          <w:rFonts w:ascii="Arial Nova Light" w:hAnsi="Arial Nova Light"/>
          <w:b/>
          <w:bCs/>
          <w:sz w:val="24"/>
          <w:szCs w:val="24"/>
        </w:rPr>
        <w:t>Calidad de los denunciados</w:t>
      </w:r>
      <w:r w:rsidR="00E356EC" w:rsidRPr="00BD6D94">
        <w:rPr>
          <w:rFonts w:ascii="Arial Nova Light" w:hAnsi="Arial Nova Light"/>
          <w:b/>
          <w:bCs/>
          <w:sz w:val="24"/>
          <w:szCs w:val="24"/>
        </w:rPr>
        <w:t xml:space="preserve">. </w:t>
      </w:r>
      <w:r w:rsidR="00E356EC" w:rsidRPr="00BD6D94">
        <w:rPr>
          <w:rFonts w:ascii="Arial Nova Light" w:hAnsi="Arial Nova Light"/>
          <w:sz w:val="24"/>
          <w:szCs w:val="24"/>
        </w:rPr>
        <w:t xml:space="preserve"> </w:t>
      </w:r>
      <w:r>
        <w:rPr>
          <w:rFonts w:ascii="Arial Nova Light" w:hAnsi="Arial Nova Light"/>
          <w:sz w:val="24"/>
          <w:szCs w:val="24"/>
        </w:rPr>
        <w:t xml:space="preserve"> En el caso de los denunciados, C. María Teresa Jiménez Esquivel</w:t>
      </w:r>
      <w:r w:rsidR="00D215E5">
        <w:rPr>
          <w:rFonts w:ascii="Arial Nova Light" w:hAnsi="Arial Nova Light"/>
          <w:color w:val="C00000"/>
          <w:sz w:val="24"/>
          <w:szCs w:val="24"/>
        </w:rPr>
        <w:t>,</w:t>
      </w:r>
      <w:r>
        <w:rPr>
          <w:rFonts w:ascii="Arial Nova Light" w:hAnsi="Arial Nova Light"/>
          <w:sz w:val="24"/>
          <w:szCs w:val="24"/>
        </w:rPr>
        <w:t xml:space="preserve"> </w:t>
      </w:r>
      <w:r w:rsidR="00444117">
        <w:rPr>
          <w:rFonts w:ascii="Arial Nova Light" w:hAnsi="Arial Nova Light"/>
          <w:sz w:val="24"/>
          <w:szCs w:val="24"/>
        </w:rPr>
        <w:t>candidata a la Gubernatura de Aguascalientes por la Coalición “Va por Aguascalientes”</w:t>
      </w:r>
      <w:r w:rsidRPr="00CF2F29">
        <w:rPr>
          <w:rFonts w:ascii="Arial Nova Light" w:hAnsi="Arial Nova Light"/>
          <w:sz w:val="24"/>
          <w:szCs w:val="24"/>
        </w:rPr>
        <w:t xml:space="preserve"> </w:t>
      </w:r>
      <w:r>
        <w:rPr>
          <w:rFonts w:ascii="Arial Nova Light" w:hAnsi="Arial Nova Light"/>
          <w:sz w:val="24"/>
          <w:szCs w:val="24"/>
        </w:rPr>
        <w:t>como coalición postulante</w:t>
      </w:r>
      <w:r w:rsidRPr="00BD6D94">
        <w:rPr>
          <w:rFonts w:ascii="Arial Nova Light" w:hAnsi="Arial Nova Light"/>
          <w:sz w:val="24"/>
          <w:szCs w:val="24"/>
        </w:rPr>
        <w:t>, tienen reconocida su personería</w:t>
      </w:r>
      <w:r>
        <w:rPr>
          <w:rFonts w:ascii="Arial Nova Light" w:hAnsi="Arial Nova Light"/>
          <w:sz w:val="24"/>
          <w:szCs w:val="24"/>
        </w:rPr>
        <w:t>.</w:t>
      </w:r>
    </w:p>
    <w:p w14:paraId="056F2BD5" w14:textId="2FB733C0" w:rsidR="007200BB" w:rsidRPr="003D3382" w:rsidRDefault="007200BB"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i/>
          <w:iCs/>
          <w:sz w:val="20"/>
          <w:szCs w:val="20"/>
        </w:rPr>
      </w:pPr>
      <w:r>
        <w:rPr>
          <w:rFonts w:ascii="Arial Nova Light" w:hAnsi="Arial Nova Light"/>
          <w:b/>
          <w:sz w:val="24"/>
          <w:szCs w:val="24"/>
        </w:rPr>
        <w:t xml:space="preserve">Inexistencia de una de las lonas denunciadas. </w:t>
      </w:r>
      <w:r>
        <w:rPr>
          <w:rFonts w:ascii="Arial Nova Light" w:hAnsi="Arial Nova Light"/>
          <w:bCs/>
          <w:sz w:val="24"/>
          <w:szCs w:val="24"/>
        </w:rPr>
        <w:t>De conformidad con lo certificado en el Acta de Oficialía IEE/OE/</w:t>
      </w:r>
      <w:r w:rsidR="00782F2D">
        <w:rPr>
          <w:rFonts w:ascii="Arial Nova Light" w:hAnsi="Arial Nova Light"/>
          <w:bCs/>
          <w:sz w:val="24"/>
          <w:szCs w:val="24"/>
        </w:rPr>
        <w:t xml:space="preserve">092/2022, en el numeral 5, se precisa que </w:t>
      </w:r>
      <w:r w:rsidR="00782F2D">
        <w:rPr>
          <w:rFonts w:ascii="Arial Nova Light" w:hAnsi="Arial Nova Light"/>
          <w:bCs/>
          <w:i/>
          <w:iCs/>
          <w:sz w:val="24"/>
          <w:szCs w:val="24"/>
        </w:rPr>
        <w:t xml:space="preserve">“no se observó la existencia de </w:t>
      </w:r>
      <w:r w:rsidR="00782F2D">
        <w:rPr>
          <w:rFonts w:ascii="Arial Nova Light" w:hAnsi="Arial Nova Light"/>
          <w:bCs/>
          <w:i/>
          <w:iCs/>
          <w:sz w:val="24"/>
          <w:szCs w:val="24"/>
        </w:rPr>
        <w:lastRenderedPageBreak/>
        <w:t>alguna lona con contenido de propaganda política, partidista o electoral”</w:t>
      </w:r>
      <w:r w:rsidR="00F578B0">
        <w:rPr>
          <w:rFonts w:ascii="Arial Nova Light" w:hAnsi="Arial Nova Light"/>
          <w:bCs/>
          <w:i/>
          <w:iCs/>
          <w:sz w:val="24"/>
          <w:szCs w:val="24"/>
        </w:rPr>
        <w:t>,</w:t>
      </w:r>
      <w:r w:rsidR="00F578B0">
        <w:rPr>
          <w:rFonts w:ascii="Arial Nova Light" w:hAnsi="Arial Nova Light"/>
          <w:bCs/>
          <w:sz w:val="24"/>
          <w:szCs w:val="24"/>
        </w:rPr>
        <w:t xml:space="preserve"> por tanto, se advierte la inexistencia de material propagandístico en el domicilio: </w:t>
      </w:r>
    </w:p>
    <w:p w14:paraId="224927CA" w14:textId="77777777" w:rsidR="003D3382" w:rsidRPr="00F578B0" w:rsidRDefault="003D3382" w:rsidP="003D3382">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i/>
          <w:iCs/>
          <w:sz w:val="20"/>
          <w:szCs w:val="20"/>
        </w:rPr>
      </w:pPr>
    </w:p>
    <w:p w14:paraId="4DFFDB5D" w14:textId="745F7484" w:rsidR="00F578B0" w:rsidRPr="003D3382" w:rsidRDefault="00F578B0" w:rsidP="0092716E">
      <w:pPr>
        <w:pStyle w:val="Prrafodelista"/>
        <w:numPr>
          <w:ilvl w:val="1"/>
          <w:numId w:val="2"/>
        </w:numPr>
        <w:pBdr>
          <w:top w:val="nil"/>
          <w:left w:val="nil"/>
          <w:bottom w:val="nil"/>
          <w:right w:val="nil"/>
          <w:between w:val="nil"/>
        </w:pBdr>
        <w:tabs>
          <w:tab w:val="left" w:pos="0"/>
        </w:tabs>
        <w:spacing w:line="360" w:lineRule="auto"/>
        <w:ind w:right="36"/>
        <w:jc w:val="both"/>
        <w:rPr>
          <w:rFonts w:ascii="Arial Nova Light" w:hAnsi="Arial Nova Light"/>
          <w:b/>
          <w:i/>
          <w:iCs/>
          <w:sz w:val="16"/>
          <w:szCs w:val="16"/>
        </w:rPr>
      </w:pPr>
      <w:r w:rsidRPr="003D3382">
        <w:rPr>
          <w:rFonts w:ascii="Arial Nova Light" w:hAnsi="Arial Nova Light"/>
          <w:bCs/>
          <w:sz w:val="20"/>
          <w:szCs w:val="20"/>
        </w:rPr>
        <w:t>Av. Paseo de la Cruz s/n y calle Cosío Sur, Colonia Barrio de la Salud</w:t>
      </w:r>
      <w:r w:rsidR="009A7DF6" w:rsidRPr="003D3382">
        <w:rPr>
          <w:rFonts w:ascii="Arial Nova Light" w:hAnsi="Arial Nova Light"/>
          <w:bCs/>
          <w:sz w:val="20"/>
          <w:szCs w:val="20"/>
        </w:rPr>
        <w:t xml:space="preserve">. (De acuerdo con la denuncia, la lona presuntamente se encontraba en una malla ciclónica que cubre un terreno extenso el cual colinda por un lado con un </w:t>
      </w:r>
      <w:r w:rsidR="009A7DF6" w:rsidRPr="003D3382">
        <w:rPr>
          <w:rFonts w:ascii="Arial Nova Light" w:hAnsi="Arial Nova Light"/>
          <w:bCs/>
          <w:i/>
          <w:iCs/>
          <w:sz w:val="20"/>
          <w:szCs w:val="20"/>
        </w:rPr>
        <w:t>Bodega Aurrera</w:t>
      </w:r>
      <w:r w:rsidR="009A7DF6" w:rsidRPr="003D3382">
        <w:rPr>
          <w:rFonts w:ascii="Arial Nova Light" w:hAnsi="Arial Nova Light"/>
          <w:bCs/>
          <w:sz w:val="20"/>
          <w:szCs w:val="20"/>
        </w:rPr>
        <w:t xml:space="preserve"> y por otro una tienda de Refacciones llamada </w:t>
      </w:r>
      <w:proofErr w:type="spellStart"/>
      <w:r w:rsidR="009A7DF6" w:rsidRPr="003D3382">
        <w:rPr>
          <w:rFonts w:ascii="Arial Nova Light" w:hAnsi="Arial Nova Light"/>
          <w:bCs/>
          <w:i/>
          <w:iCs/>
          <w:sz w:val="20"/>
          <w:szCs w:val="20"/>
        </w:rPr>
        <w:t>Rolcar</w:t>
      </w:r>
      <w:proofErr w:type="spellEnd"/>
      <w:r w:rsidR="009A7DF6" w:rsidRPr="003D3382">
        <w:rPr>
          <w:rFonts w:ascii="Arial Nova Light" w:hAnsi="Arial Nova Light"/>
          <w:bCs/>
          <w:i/>
          <w:iCs/>
          <w:sz w:val="20"/>
          <w:szCs w:val="20"/>
        </w:rPr>
        <w:t xml:space="preserve">, </w:t>
      </w:r>
      <w:proofErr w:type="spellStart"/>
      <w:r w:rsidR="009A7DF6" w:rsidRPr="003D3382">
        <w:rPr>
          <w:rFonts w:ascii="Arial Nova Light" w:hAnsi="Arial Nova Light"/>
          <w:bCs/>
          <w:i/>
          <w:iCs/>
          <w:sz w:val="20"/>
          <w:szCs w:val="20"/>
        </w:rPr>
        <w:t>Servipartes</w:t>
      </w:r>
      <w:proofErr w:type="spellEnd"/>
      <w:r w:rsidR="003D3382" w:rsidRPr="003D3382">
        <w:rPr>
          <w:rFonts w:ascii="Arial Nova Light" w:hAnsi="Arial Nova Light"/>
          <w:bCs/>
          <w:i/>
          <w:iCs/>
          <w:sz w:val="20"/>
          <w:szCs w:val="20"/>
        </w:rPr>
        <w:t>”.)</w:t>
      </w:r>
    </w:p>
    <w:p w14:paraId="63FD9BC9" w14:textId="256DEECE" w:rsidR="005A41A5" w:rsidRPr="007C01F2" w:rsidRDefault="00E356EC" w:rsidP="0092716E">
      <w:pPr>
        <w:pStyle w:val="Prrafodelista"/>
        <w:numPr>
          <w:ilvl w:val="0"/>
          <w:numId w:val="2"/>
        </w:numPr>
        <w:pBdr>
          <w:top w:val="nil"/>
          <w:left w:val="nil"/>
          <w:bottom w:val="nil"/>
          <w:right w:val="nil"/>
          <w:between w:val="nil"/>
        </w:pBdr>
        <w:tabs>
          <w:tab w:val="left" w:pos="0"/>
        </w:tabs>
        <w:spacing w:line="360" w:lineRule="auto"/>
        <w:ind w:left="0" w:right="36" w:firstLine="0"/>
        <w:jc w:val="both"/>
        <w:rPr>
          <w:rFonts w:ascii="Arial Nova Light" w:hAnsi="Arial Nova Light"/>
          <w:b/>
          <w:i/>
          <w:iCs/>
          <w:sz w:val="20"/>
          <w:szCs w:val="20"/>
        </w:rPr>
      </w:pPr>
      <w:r w:rsidRPr="00CF2F29">
        <w:rPr>
          <w:rFonts w:ascii="Arial Nova Light" w:hAnsi="Arial Nova Light"/>
          <w:b/>
          <w:bCs/>
          <w:sz w:val="24"/>
          <w:szCs w:val="24"/>
        </w:rPr>
        <w:t>Existencia de</w:t>
      </w:r>
      <w:r w:rsidR="00E00033" w:rsidRPr="00CF2F29">
        <w:rPr>
          <w:rFonts w:ascii="Arial Nova Light" w:hAnsi="Arial Nova Light"/>
          <w:b/>
          <w:bCs/>
          <w:sz w:val="24"/>
          <w:szCs w:val="24"/>
        </w:rPr>
        <w:t xml:space="preserve"> </w:t>
      </w:r>
      <w:r w:rsidR="00CF2F29" w:rsidRPr="00CF2F29">
        <w:rPr>
          <w:rFonts w:ascii="Arial Nova Light" w:hAnsi="Arial Nova Light"/>
          <w:b/>
          <w:bCs/>
          <w:sz w:val="24"/>
          <w:szCs w:val="24"/>
        </w:rPr>
        <w:t xml:space="preserve">las lonas </w:t>
      </w:r>
      <w:r w:rsidRPr="00CF2F29">
        <w:rPr>
          <w:rFonts w:ascii="Arial Nova Light" w:hAnsi="Arial Nova Light"/>
          <w:b/>
          <w:bCs/>
          <w:sz w:val="24"/>
          <w:szCs w:val="24"/>
        </w:rPr>
        <w:t>denunciada</w:t>
      </w:r>
      <w:r w:rsidR="00E00033" w:rsidRPr="00CF2F29">
        <w:rPr>
          <w:rFonts w:ascii="Arial Nova Light" w:hAnsi="Arial Nova Light"/>
          <w:b/>
          <w:bCs/>
          <w:sz w:val="24"/>
          <w:szCs w:val="24"/>
        </w:rPr>
        <w:t>s</w:t>
      </w:r>
      <w:r w:rsidR="00AD696F" w:rsidRPr="00CF2F29">
        <w:rPr>
          <w:rFonts w:ascii="Arial Nova Light" w:hAnsi="Arial Nova Light"/>
          <w:b/>
          <w:bCs/>
          <w:sz w:val="24"/>
          <w:szCs w:val="24"/>
        </w:rPr>
        <w:t xml:space="preserve"> y su contenido</w:t>
      </w:r>
      <w:r w:rsidRPr="00CF2F29">
        <w:rPr>
          <w:rFonts w:ascii="Arial Nova Light" w:hAnsi="Arial Nova Light"/>
          <w:b/>
          <w:bCs/>
          <w:sz w:val="24"/>
          <w:szCs w:val="24"/>
        </w:rPr>
        <w:t xml:space="preserve">. </w:t>
      </w:r>
      <w:r w:rsidRPr="00CF2F29">
        <w:rPr>
          <w:rFonts w:ascii="Arial Nova Light" w:hAnsi="Arial Nova Light"/>
          <w:bCs/>
          <w:sz w:val="24"/>
          <w:szCs w:val="24"/>
        </w:rPr>
        <w:t>De los hechos constatados en los autos del expediente, se tiene por acreditada la existencia de</w:t>
      </w:r>
      <w:r w:rsidR="00244D33" w:rsidRPr="00CF2F29">
        <w:rPr>
          <w:rFonts w:ascii="Arial Nova Light" w:hAnsi="Arial Nova Light"/>
          <w:bCs/>
          <w:sz w:val="24"/>
          <w:szCs w:val="24"/>
        </w:rPr>
        <w:t xml:space="preserve"> </w:t>
      </w:r>
      <w:bookmarkEnd w:id="0"/>
      <w:bookmarkEnd w:id="1"/>
      <w:r w:rsidR="00AF31D2" w:rsidRPr="00AF31D2">
        <w:rPr>
          <w:rFonts w:ascii="Arial Nova Light" w:hAnsi="Arial Nova Light"/>
          <w:b/>
          <w:sz w:val="24"/>
          <w:szCs w:val="24"/>
        </w:rPr>
        <w:t>seis lonas</w:t>
      </w:r>
      <w:r w:rsidR="00406909" w:rsidRPr="00CF2F29">
        <w:rPr>
          <w:rFonts w:ascii="Arial Nova Light" w:hAnsi="Arial Nova Light"/>
          <w:bCs/>
          <w:sz w:val="24"/>
          <w:szCs w:val="24"/>
        </w:rPr>
        <w:t xml:space="preserve">, </w:t>
      </w:r>
      <w:r w:rsidR="00AF31D2">
        <w:rPr>
          <w:rFonts w:ascii="Arial Nova Light" w:hAnsi="Arial Nova Light"/>
          <w:bCs/>
          <w:sz w:val="24"/>
          <w:szCs w:val="24"/>
        </w:rPr>
        <w:t>fijada</w:t>
      </w:r>
      <w:r w:rsidR="00406909" w:rsidRPr="00CF2F29">
        <w:rPr>
          <w:rFonts w:ascii="Arial Nova Light" w:hAnsi="Arial Nova Light"/>
          <w:bCs/>
          <w:sz w:val="24"/>
          <w:szCs w:val="24"/>
        </w:rPr>
        <w:t xml:space="preserve">s </w:t>
      </w:r>
      <w:r w:rsidR="00CF2F29">
        <w:rPr>
          <w:rFonts w:ascii="Arial Nova Light" w:hAnsi="Arial Nova Light"/>
          <w:bCs/>
          <w:sz w:val="24"/>
          <w:szCs w:val="24"/>
        </w:rPr>
        <w:t>en diversas ubicaciones</w:t>
      </w:r>
      <w:r w:rsidR="007C01F2">
        <w:rPr>
          <w:rFonts w:ascii="Arial Nova Light" w:hAnsi="Arial Nova Light"/>
          <w:bCs/>
          <w:sz w:val="24"/>
          <w:szCs w:val="24"/>
        </w:rPr>
        <w:t>:</w:t>
      </w:r>
    </w:p>
    <w:p w14:paraId="7B8EAF90" w14:textId="2BF2238C" w:rsidR="007C01F2" w:rsidRPr="001F30D3" w:rsidRDefault="007C01F2" w:rsidP="007C01F2">
      <w:pPr>
        <w:pStyle w:val="Prrafodelista"/>
        <w:pBdr>
          <w:top w:val="nil"/>
          <w:left w:val="nil"/>
          <w:bottom w:val="nil"/>
          <w:right w:val="nil"/>
          <w:between w:val="nil"/>
        </w:pBdr>
        <w:tabs>
          <w:tab w:val="left" w:pos="0"/>
        </w:tabs>
        <w:spacing w:line="360" w:lineRule="auto"/>
        <w:ind w:left="0" w:right="36"/>
        <w:jc w:val="both"/>
        <w:rPr>
          <w:rFonts w:ascii="Arial Nova Light" w:hAnsi="Arial Nova Light"/>
          <w:b/>
          <w:bCs/>
        </w:rPr>
      </w:pPr>
    </w:p>
    <w:p w14:paraId="0BF5F963" w14:textId="28D06F5B"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bookmarkStart w:id="6" w:name="_Hlk105157751"/>
      <w:bookmarkStart w:id="7" w:name="_Hlk105155835"/>
      <w:r w:rsidRPr="003D3382">
        <w:rPr>
          <w:rFonts w:ascii="Arial Nova Light" w:hAnsi="Arial Nova Light"/>
          <w:bCs/>
          <w:sz w:val="20"/>
          <w:szCs w:val="20"/>
        </w:rPr>
        <w:t>Calle Lanceros #612, Colonia Obraje, Aguascalientes, Ags.</w:t>
      </w:r>
    </w:p>
    <w:p w14:paraId="29173E30" w14:textId="77777777"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Calle Lanceros a lado derecho del número 612, Colonia Obraje, Aguascalientes, Ags.</w:t>
      </w:r>
    </w:p>
    <w:p w14:paraId="0943F2AC" w14:textId="5F4CC6AE"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Calle Lanceros #634, Colonia Obraje, Aguascalientes, Ags.</w:t>
      </w:r>
    </w:p>
    <w:p w14:paraId="680CA0D3" w14:textId="41C5EBEA"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Siglo XXI #1444, Colonia Balcones de Ojocaliente, Aguascalientes, Ags.</w:t>
      </w:r>
    </w:p>
    <w:p w14:paraId="228163D9" w14:textId="77777777" w:rsidR="00AF31D2" w:rsidRPr="003D3382" w:rsidRDefault="00AF31D2"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Ayuntamiento s/n, Colonia Los Cedros,</w:t>
      </w:r>
      <w:r w:rsidRPr="003D3382">
        <w:rPr>
          <w:sz w:val="20"/>
          <w:szCs w:val="20"/>
        </w:rPr>
        <w:t xml:space="preserve"> </w:t>
      </w:r>
      <w:r w:rsidRPr="003D3382">
        <w:rPr>
          <w:rFonts w:ascii="Arial Nova Light" w:hAnsi="Arial Nova Light"/>
          <w:bCs/>
          <w:sz w:val="20"/>
          <w:szCs w:val="20"/>
        </w:rPr>
        <w:t>Aguascalientes, Ags.</w:t>
      </w:r>
    </w:p>
    <w:p w14:paraId="60F84B92" w14:textId="2E02FD1D" w:rsidR="00AF31D2" w:rsidRPr="003D3382" w:rsidRDefault="001F30D3" w:rsidP="0092716E">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3D3382">
        <w:rPr>
          <w:rFonts w:ascii="Arial Nova Light" w:hAnsi="Arial Nova Light"/>
          <w:bCs/>
          <w:sz w:val="20"/>
          <w:szCs w:val="20"/>
        </w:rPr>
        <w:t>Av. Ayuntamiento #638, Colonia Barrio del Encino,</w:t>
      </w:r>
      <w:r w:rsidRPr="003D3382">
        <w:rPr>
          <w:sz w:val="20"/>
          <w:szCs w:val="20"/>
        </w:rPr>
        <w:t xml:space="preserve"> </w:t>
      </w:r>
      <w:r w:rsidRPr="003D3382">
        <w:rPr>
          <w:rFonts w:ascii="Arial Nova Light" w:hAnsi="Arial Nova Light"/>
          <w:bCs/>
          <w:sz w:val="20"/>
          <w:szCs w:val="20"/>
        </w:rPr>
        <w:t>Aguascalientes, Ags.</w:t>
      </w:r>
    </w:p>
    <w:bookmarkEnd w:id="6"/>
    <w:p w14:paraId="43B51169" w14:textId="1E181773" w:rsidR="001F30D3" w:rsidRPr="00DB0D7D" w:rsidRDefault="00C154F2" w:rsidP="00C154F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r w:rsidRPr="00DB0D7D">
        <w:rPr>
          <w:rFonts w:ascii="Arial Nova Light" w:hAnsi="Arial Nova Light"/>
          <w:bCs/>
          <w:sz w:val="24"/>
          <w:szCs w:val="24"/>
        </w:rPr>
        <w:t>En cuanto al contenido, se tiene que todas y cada una</w:t>
      </w:r>
      <w:r w:rsidR="00D215E5">
        <w:rPr>
          <w:rFonts w:ascii="Arial Nova Light" w:hAnsi="Arial Nova Light"/>
          <w:bCs/>
          <w:sz w:val="24"/>
          <w:szCs w:val="24"/>
        </w:rPr>
        <w:t xml:space="preserve"> </w:t>
      </w:r>
      <w:r w:rsidR="00D215E5" w:rsidRPr="006373B5">
        <w:rPr>
          <w:rFonts w:ascii="Arial Nova Light" w:hAnsi="Arial Nova Light"/>
          <w:bCs/>
          <w:sz w:val="24"/>
          <w:szCs w:val="24"/>
        </w:rPr>
        <w:t>de ellas,</w:t>
      </w:r>
      <w:r w:rsidRPr="006373B5">
        <w:rPr>
          <w:rFonts w:ascii="Arial Nova Light" w:hAnsi="Arial Nova Light"/>
          <w:bCs/>
          <w:sz w:val="24"/>
          <w:szCs w:val="24"/>
        </w:rPr>
        <w:t xml:space="preserve"> son idénticas, y se compone</w:t>
      </w:r>
      <w:r w:rsidR="00D215E5" w:rsidRPr="006373B5">
        <w:rPr>
          <w:rFonts w:ascii="Arial Nova Light" w:hAnsi="Arial Nova Light"/>
          <w:bCs/>
          <w:sz w:val="24"/>
          <w:szCs w:val="24"/>
        </w:rPr>
        <w:t>n</w:t>
      </w:r>
      <w:r w:rsidRPr="006373B5">
        <w:rPr>
          <w:rFonts w:ascii="Arial Nova Light" w:hAnsi="Arial Nova Light"/>
          <w:bCs/>
          <w:sz w:val="24"/>
          <w:szCs w:val="24"/>
        </w:rPr>
        <w:t xml:space="preserve"> de </w:t>
      </w:r>
      <w:r w:rsidRPr="00DB0D7D">
        <w:rPr>
          <w:rFonts w:ascii="Arial Nova Light" w:hAnsi="Arial Nova Light"/>
          <w:bCs/>
          <w:sz w:val="24"/>
          <w:szCs w:val="24"/>
        </w:rPr>
        <w:t xml:space="preserve">los siguientes elementos: </w:t>
      </w:r>
    </w:p>
    <w:p w14:paraId="77B4C665" w14:textId="71F433A4" w:rsidR="00576789" w:rsidRDefault="00576789"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sidRPr="00576789">
        <w:rPr>
          <w:rFonts w:ascii="Arial Nova Light" w:eastAsia="Arial Nova" w:hAnsi="Arial Nova Light" w:cs="Arial Nova"/>
        </w:rPr>
        <w:t>Imagen</w:t>
      </w:r>
      <w:r w:rsidR="00D215E5">
        <w:rPr>
          <w:rFonts w:ascii="Arial Nova Light" w:eastAsia="Arial Nova" w:hAnsi="Arial Nova Light" w:cs="Arial Nova"/>
        </w:rPr>
        <w:t xml:space="preserve"> </w:t>
      </w:r>
      <w:r w:rsidR="00D215E5" w:rsidRPr="006373B5">
        <w:rPr>
          <w:rFonts w:ascii="Arial Nova Light" w:eastAsia="Arial Nova" w:hAnsi="Arial Nova Light" w:cs="Arial Nova"/>
        </w:rPr>
        <w:t>del</w:t>
      </w:r>
      <w:r w:rsidRPr="006373B5">
        <w:rPr>
          <w:rFonts w:ascii="Arial Nova Light" w:eastAsia="Arial Nova" w:hAnsi="Arial Nova Light" w:cs="Arial Nova"/>
        </w:rPr>
        <w:t xml:space="preserve"> </w:t>
      </w:r>
      <w:r w:rsidRPr="00576789">
        <w:rPr>
          <w:rFonts w:ascii="Arial Nova Light" w:eastAsia="Arial Nova" w:hAnsi="Arial Nova Light" w:cs="Arial Nova"/>
          <w:i/>
          <w:iCs/>
        </w:rPr>
        <w:t xml:space="preserve">tipo caricatura, </w:t>
      </w:r>
      <w:r w:rsidRPr="00576789">
        <w:rPr>
          <w:rFonts w:ascii="Arial Nova Light" w:eastAsia="Arial Nova" w:hAnsi="Arial Nova Light" w:cs="Arial Nova"/>
        </w:rPr>
        <w:t xml:space="preserve">que hace alusión y guarda similitud con la imagen pública de la Candidata denunciada. </w:t>
      </w:r>
    </w:p>
    <w:p w14:paraId="455C708E" w14:textId="0EC4A5B8" w:rsidR="00B53431" w:rsidRDefault="00576789"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E</w:t>
      </w:r>
      <w:r w:rsidR="00DB0D7D" w:rsidRPr="00576789">
        <w:rPr>
          <w:rFonts w:ascii="Arial Nova Light" w:eastAsia="Arial Nova" w:hAnsi="Arial Nova Light" w:cs="Arial Nova"/>
        </w:rPr>
        <w:t xml:space="preserve">l nombre </w:t>
      </w:r>
      <w:r w:rsidR="00D215E5">
        <w:rPr>
          <w:rFonts w:ascii="Arial Nova Light" w:eastAsia="Arial Nova" w:hAnsi="Arial Nova Light" w:cs="Arial Nova"/>
        </w:rPr>
        <w:t>“</w:t>
      </w:r>
      <w:r w:rsidR="00DB0D7D" w:rsidRPr="00D215E5">
        <w:rPr>
          <w:rFonts w:ascii="Arial Nova Light" w:eastAsia="Arial Nova" w:hAnsi="Arial Nova Light" w:cs="Arial Nova"/>
          <w:i/>
          <w:iCs/>
        </w:rPr>
        <w:t>TERE</w:t>
      </w:r>
      <w:r w:rsidR="00D215E5">
        <w:rPr>
          <w:rFonts w:ascii="Arial Nova Light" w:eastAsia="Arial Nova" w:hAnsi="Arial Nova Light" w:cs="Arial Nova"/>
          <w:i/>
          <w:iCs/>
        </w:rPr>
        <w:t>”</w:t>
      </w:r>
      <w:r w:rsidR="00DB0D7D" w:rsidRPr="00576789">
        <w:rPr>
          <w:rFonts w:ascii="Arial Nova Light" w:eastAsia="Arial Nova" w:hAnsi="Arial Nova Light" w:cs="Arial Nova"/>
        </w:rPr>
        <w:t xml:space="preserve"> en vivos azul, amarillo y rojo, </w:t>
      </w:r>
    </w:p>
    <w:p w14:paraId="50CA3F45" w14:textId="2B5FF201" w:rsidR="00B53431"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El nombre de la </w:t>
      </w:r>
      <w:r w:rsidR="00DB0D7D" w:rsidRPr="00576789">
        <w:rPr>
          <w:rFonts w:ascii="Arial Nova Light" w:eastAsia="Arial Nova" w:hAnsi="Arial Nova Light" w:cs="Arial Nova"/>
        </w:rPr>
        <w:t xml:space="preserve">coalición “Va por Aguascalientes” </w:t>
      </w:r>
      <w:r w:rsidR="00D215E5">
        <w:rPr>
          <w:rFonts w:ascii="Arial Nova Light" w:eastAsia="Arial Nova" w:hAnsi="Arial Nova Light" w:cs="Arial Nova"/>
        </w:rPr>
        <w:t>sobre</w:t>
      </w:r>
      <w:r w:rsidR="00DB0D7D" w:rsidRPr="00576789">
        <w:rPr>
          <w:rFonts w:ascii="Arial Nova Light" w:eastAsia="Arial Nova" w:hAnsi="Arial Nova Light" w:cs="Arial Nova"/>
        </w:rPr>
        <w:t xml:space="preserve"> un fondo</w:t>
      </w:r>
      <w:r w:rsidR="00D215E5">
        <w:rPr>
          <w:rFonts w:ascii="Arial Nova Light" w:eastAsia="Arial Nova" w:hAnsi="Arial Nova Light" w:cs="Arial Nova"/>
        </w:rPr>
        <w:t xml:space="preserve"> color</w:t>
      </w:r>
      <w:r w:rsidR="00DB0D7D" w:rsidRPr="00576789">
        <w:rPr>
          <w:rFonts w:ascii="Arial Nova Light" w:eastAsia="Arial Nova" w:hAnsi="Arial Nova Light" w:cs="Arial Nova"/>
        </w:rPr>
        <w:t xml:space="preserve"> blanco</w:t>
      </w:r>
      <w:r>
        <w:rPr>
          <w:rFonts w:ascii="Arial Nova Light" w:eastAsia="Arial Nova" w:hAnsi="Arial Nova Light" w:cs="Arial Nova"/>
        </w:rPr>
        <w:t xml:space="preserve">. </w:t>
      </w:r>
    </w:p>
    <w:p w14:paraId="5DC18A1A" w14:textId="77777777" w:rsidR="00B53431"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L</w:t>
      </w:r>
      <w:r w:rsidR="00DB0D7D" w:rsidRPr="00576789">
        <w:rPr>
          <w:rFonts w:ascii="Arial Nova Light" w:eastAsia="Arial Nova" w:hAnsi="Arial Nova Light" w:cs="Arial Nova"/>
        </w:rPr>
        <w:t xml:space="preserve">as leyendas </w:t>
      </w:r>
      <w:r w:rsidR="00DB0D7D" w:rsidRPr="00D215E5">
        <w:rPr>
          <w:rFonts w:ascii="Arial Nova Light" w:eastAsia="Arial Nova" w:hAnsi="Arial Nova Light" w:cs="Arial Nova"/>
          <w:i/>
          <w:iCs/>
        </w:rPr>
        <w:t>“Gobernadora”, “Candidata ganadora”, ¡Vamos con la ganadora!, “Para que ganen tus derechos”, “Va por Aguascalientes”, “Vota 5 de junio”;</w:t>
      </w:r>
      <w:r w:rsidR="00DB0D7D" w:rsidRPr="00576789">
        <w:rPr>
          <w:rFonts w:ascii="Arial Nova Light" w:eastAsia="Arial Nova" w:hAnsi="Arial Nova Light" w:cs="Arial Nova"/>
        </w:rPr>
        <w:t xml:space="preserve"> </w:t>
      </w:r>
    </w:p>
    <w:p w14:paraId="5A0AE42C" w14:textId="3028FC4E" w:rsidR="00DB0D7D" w:rsidRDefault="00B53431" w:rsidP="0092716E">
      <w:pPr>
        <w:pStyle w:val="NormalWeb"/>
        <w:numPr>
          <w:ilvl w:val="0"/>
          <w:numId w:val="8"/>
        </w:numPr>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L</w:t>
      </w:r>
      <w:r w:rsidR="00DB0D7D" w:rsidRPr="00576789">
        <w:rPr>
          <w:rFonts w:ascii="Arial Nova Light" w:eastAsia="Arial Nova" w:hAnsi="Arial Nova Light" w:cs="Arial Nova"/>
        </w:rPr>
        <w:t>os emblemas del PAN, PRI y PRD.</w:t>
      </w:r>
    </w:p>
    <w:p w14:paraId="2F640EE9" w14:textId="55322267" w:rsidR="005B033B" w:rsidRDefault="005B033B" w:rsidP="005B033B">
      <w:pPr>
        <w:pStyle w:val="NormalWeb"/>
        <w:spacing w:before="0" w:beforeAutospacing="0" w:after="0" w:afterAutospacing="0" w:line="360" w:lineRule="auto"/>
        <w:contextualSpacing/>
        <w:mirrorIndents/>
        <w:jc w:val="both"/>
        <w:rPr>
          <w:rFonts w:ascii="Arial Nova Light" w:eastAsia="Arial Nova" w:hAnsi="Arial Nova Light" w:cs="Arial Nova"/>
        </w:rPr>
      </w:pPr>
    </w:p>
    <w:p w14:paraId="7F5EB250" w14:textId="34AA026A" w:rsidR="005B033B" w:rsidRPr="00576789" w:rsidRDefault="005B033B" w:rsidP="005B033B">
      <w:pPr>
        <w:pStyle w:val="NormalWeb"/>
        <w:spacing w:before="0" w:beforeAutospacing="0" w:after="0" w:afterAutospacing="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Por lo anterior, se tiene por acreditada la existencia de la propaganda electoral denunciada. </w:t>
      </w:r>
    </w:p>
    <w:p w14:paraId="633A5333" w14:textId="77777777" w:rsidR="00C154F2" w:rsidRPr="00C154F2" w:rsidRDefault="00C154F2" w:rsidP="00C154F2">
      <w:pPr>
        <w:pBdr>
          <w:top w:val="nil"/>
          <w:left w:val="nil"/>
          <w:bottom w:val="nil"/>
          <w:right w:val="nil"/>
          <w:between w:val="nil"/>
        </w:pBdr>
        <w:tabs>
          <w:tab w:val="left" w:pos="0"/>
        </w:tabs>
        <w:spacing w:line="360" w:lineRule="auto"/>
        <w:ind w:right="36"/>
        <w:jc w:val="both"/>
        <w:rPr>
          <w:rFonts w:ascii="Arial Nova Light" w:hAnsi="Arial Nova Light"/>
          <w:bCs/>
          <w:sz w:val="20"/>
          <w:szCs w:val="20"/>
        </w:rPr>
      </w:pPr>
    </w:p>
    <w:bookmarkEnd w:id="7"/>
    <w:p w14:paraId="001F9189" w14:textId="38DE9B01" w:rsidR="00E00033" w:rsidRPr="00E00033" w:rsidRDefault="006373B5" w:rsidP="00E00033">
      <w:pPr>
        <w:spacing w:after="0" w:line="360" w:lineRule="auto"/>
        <w:jc w:val="both"/>
        <w:rPr>
          <w:rFonts w:ascii="Arial Nova Light" w:eastAsia="Arial Nova" w:hAnsi="Arial Nova Light" w:cs="Arial Nova"/>
          <w:bCs/>
        </w:rPr>
      </w:pPr>
      <w:r>
        <w:rPr>
          <w:rFonts w:ascii="Arial Nova Light" w:hAnsi="Arial Nova Light" w:cs="Arial"/>
          <w:b/>
          <w:sz w:val="24"/>
          <w:szCs w:val="24"/>
        </w:rPr>
        <w:t>8</w:t>
      </w:r>
      <w:r w:rsidR="00E00033" w:rsidRPr="00E00033">
        <w:rPr>
          <w:rFonts w:ascii="Arial Nova Light" w:hAnsi="Arial Nova Light" w:cs="Arial"/>
          <w:b/>
          <w:sz w:val="24"/>
          <w:szCs w:val="24"/>
        </w:rPr>
        <w:t xml:space="preserve">. ESTUDIO DE FONDO.   </w:t>
      </w:r>
      <w:r w:rsidR="00E00033" w:rsidRPr="00E00033">
        <w:rPr>
          <w:rFonts w:ascii="Arial Nova Light" w:eastAsia="Arial Nova" w:hAnsi="Arial Nova Light" w:cs="Arial Nova"/>
          <w:bCs/>
          <w:sz w:val="24"/>
          <w:szCs w:val="24"/>
        </w:rPr>
        <w:t>En un primer apartado, se asentará el marco jurídico a efecto de establecer los parámetros aplicables a la</w:t>
      </w:r>
      <w:r w:rsidR="001F30D3">
        <w:rPr>
          <w:rFonts w:ascii="Arial Nova Light" w:eastAsia="Arial Nova" w:hAnsi="Arial Nova Light" w:cs="Arial Nova"/>
          <w:bCs/>
          <w:sz w:val="24"/>
          <w:szCs w:val="24"/>
        </w:rPr>
        <w:t>s reglas del contenido de la propaganda impresa en campañas.</w:t>
      </w:r>
    </w:p>
    <w:p w14:paraId="561EEE9D" w14:textId="77777777" w:rsidR="00E00033" w:rsidRPr="00E00033" w:rsidRDefault="00E00033" w:rsidP="00E00033">
      <w:pPr>
        <w:spacing w:after="0" w:line="360" w:lineRule="auto"/>
        <w:jc w:val="both"/>
        <w:rPr>
          <w:rFonts w:ascii="Arial Nova Light" w:hAnsi="Arial Nova Light" w:cs="Arial"/>
          <w:b/>
          <w:sz w:val="24"/>
          <w:szCs w:val="24"/>
        </w:rPr>
      </w:pPr>
    </w:p>
    <w:p w14:paraId="7BB4DF90" w14:textId="792B60EA" w:rsidR="00E00033"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lastRenderedPageBreak/>
        <w:t xml:space="preserve">Posteriormente, a la luz de las probanzas valoradas en su conjunto, se analizarán las </w:t>
      </w:r>
      <w:r w:rsidR="0015778C">
        <w:rPr>
          <w:rFonts w:ascii="Arial Nova Light" w:eastAsia="Arial Nova" w:hAnsi="Arial Nova Light" w:cs="Arial Nova"/>
          <w:bCs/>
          <w:sz w:val="24"/>
          <w:szCs w:val="24"/>
        </w:rPr>
        <w:t xml:space="preserve">publicaciones </w:t>
      </w:r>
      <w:r w:rsidRPr="00E00033">
        <w:rPr>
          <w:rFonts w:ascii="Arial Nova Light" w:eastAsia="Arial Nova" w:hAnsi="Arial Nova Light" w:cs="Arial Nova"/>
          <w:bCs/>
          <w:sz w:val="24"/>
          <w:szCs w:val="24"/>
        </w:rPr>
        <w:t xml:space="preserve">para determinar si se acredita o no, la infracción denunciada, en cuyo caso, se procederá a establecer, si existe responsabilidad de los denunciados, y en su caso, las sanciones </w:t>
      </w:r>
      <w:r w:rsidRPr="00F862F7">
        <w:rPr>
          <w:rFonts w:ascii="Arial Nova Light" w:eastAsia="Arial Nova" w:hAnsi="Arial Nova Light" w:cs="Arial Nova"/>
          <w:bCs/>
          <w:sz w:val="24"/>
          <w:szCs w:val="24"/>
        </w:rPr>
        <w:t xml:space="preserve">a imponer. </w:t>
      </w:r>
    </w:p>
    <w:p w14:paraId="700712F2" w14:textId="01CD8684" w:rsidR="001F30D3" w:rsidRPr="00F862F7" w:rsidRDefault="006373B5" w:rsidP="001F30D3">
      <w:pPr>
        <w:spacing w:after="0" w:line="360" w:lineRule="auto"/>
        <w:jc w:val="both"/>
        <w:rPr>
          <w:rFonts w:ascii="Arial Nova Light" w:hAnsi="Arial Nova Light" w:cs="Arial"/>
          <w:b/>
          <w:sz w:val="24"/>
          <w:szCs w:val="24"/>
        </w:rPr>
      </w:pPr>
      <w:r>
        <w:rPr>
          <w:rFonts w:ascii="Arial Nova Light" w:hAnsi="Arial Nova Light" w:cs="Arial"/>
          <w:b/>
          <w:sz w:val="24"/>
          <w:szCs w:val="24"/>
        </w:rPr>
        <w:t>8</w:t>
      </w:r>
      <w:r w:rsidR="00E00033" w:rsidRPr="00F862F7">
        <w:rPr>
          <w:rFonts w:ascii="Arial Nova Light" w:hAnsi="Arial Nova Light" w:cs="Arial"/>
          <w:b/>
          <w:sz w:val="24"/>
          <w:szCs w:val="24"/>
        </w:rPr>
        <w:t xml:space="preserve">.1. MARCO JURÍDICO. </w:t>
      </w:r>
    </w:p>
    <w:p w14:paraId="66F1D1B6" w14:textId="77777777" w:rsidR="001F30D3" w:rsidRDefault="001F30D3" w:rsidP="001F30D3">
      <w:pPr>
        <w:spacing w:after="0" w:line="360" w:lineRule="auto"/>
        <w:jc w:val="both"/>
        <w:rPr>
          <w:rFonts w:ascii="Arial Nova Light" w:hAnsi="Arial Nova Light" w:cs="Arial"/>
          <w:b/>
        </w:rPr>
      </w:pPr>
    </w:p>
    <w:p w14:paraId="0256CD56" w14:textId="3C85FF81" w:rsidR="001F30D3" w:rsidRPr="001F30D3" w:rsidRDefault="001F30D3" w:rsidP="0092716E">
      <w:pPr>
        <w:pStyle w:val="Prrafodelista"/>
        <w:numPr>
          <w:ilvl w:val="0"/>
          <w:numId w:val="7"/>
        </w:numPr>
        <w:spacing w:after="0" w:line="360" w:lineRule="auto"/>
        <w:ind w:left="0" w:firstLine="0"/>
        <w:jc w:val="both"/>
        <w:rPr>
          <w:rFonts w:ascii="Arial Nova Light" w:eastAsia="Times New Roman" w:hAnsi="Arial Nova Light" w:cs="Arial"/>
          <w:b/>
          <w:bCs/>
          <w:sz w:val="24"/>
          <w:szCs w:val="24"/>
        </w:rPr>
      </w:pPr>
      <w:r w:rsidRPr="001F30D3">
        <w:rPr>
          <w:rFonts w:ascii="Arial Nova Light" w:eastAsia="Times New Roman" w:hAnsi="Arial Nova Light" w:cs="Arial"/>
          <w:b/>
          <w:bCs/>
          <w:sz w:val="24"/>
          <w:szCs w:val="24"/>
        </w:rPr>
        <w:t>S</w:t>
      </w:r>
      <w:r w:rsidRPr="001F30D3">
        <w:rPr>
          <w:rFonts w:ascii="Arial Nova Light" w:eastAsia="Times New Roman" w:hAnsi="Arial Nova Light" w:cs="Arial"/>
          <w:b/>
          <w:sz w:val="24"/>
          <w:szCs w:val="24"/>
        </w:rPr>
        <w:t>OBRE LAS REGLAS DEL CONTENIDO DE LA PROPAGANDA IMPRESA EN CAMPAÑAS.</w:t>
      </w:r>
      <w:r>
        <w:rPr>
          <w:rFonts w:ascii="Arial Nova Light" w:eastAsia="Times New Roman" w:hAnsi="Arial Nova Light" w:cs="Arial"/>
          <w:b/>
          <w:sz w:val="24"/>
          <w:szCs w:val="24"/>
        </w:rPr>
        <w:t xml:space="preserve"> </w:t>
      </w:r>
      <w:r w:rsidRPr="001F30D3">
        <w:rPr>
          <w:rFonts w:ascii="Arial Nova Light" w:eastAsia="Times New Roman" w:hAnsi="Arial Nova Light" w:cs="Arial"/>
          <w:sz w:val="24"/>
          <w:szCs w:val="24"/>
        </w:rPr>
        <w:t>En principio, el artículo 157, del Código Electoral</w:t>
      </w:r>
      <w:r w:rsidRPr="001411A0">
        <w:rPr>
          <w:rFonts w:eastAsia="Times New Roman"/>
          <w:vertAlign w:val="superscript"/>
        </w:rPr>
        <w:footnoteReference w:id="7"/>
      </w:r>
      <w:r w:rsidRPr="001F30D3">
        <w:rPr>
          <w:rFonts w:ascii="Arial Nova Light" w:eastAsia="Times New Roman" w:hAnsi="Arial Nova Light" w:cs="Arial"/>
          <w:sz w:val="24"/>
          <w:szCs w:val="24"/>
        </w:rPr>
        <w:t xml:space="preserve"> establece que </w:t>
      </w:r>
      <w:r w:rsidRPr="001F30D3">
        <w:rPr>
          <w:rFonts w:ascii="Arial Nova Light" w:eastAsia="Times New Roman" w:hAnsi="Arial Nova Light" w:cs="Arial"/>
          <w:b/>
          <w:sz w:val="24"/>
          <w:szCs w:val="24"/>
        </w:rPr>
        <w:t>la campaña electoral</w:t>
      </w:r>
      <w:r w:rsidRPr="001F30D3">
        <w:rPr>
          <w:rFonts w:ascii="Arial Nova Light" w:eastAsia="Times New Roman" w:hAnsi="Arial Nova Light" w:cs="Arial"/>
          <w:sz w:val="24"/>
          <w:szCs w:val="24"/>
        </w:rPr>
        <w:t xml:space="preserve"> es el conjunto de actividades llevadas a cabo por los partidos políticos, las coaliciones, candidaturas comunes y los candidatos registrados para la obtención del voto.</w:t>
      </w:r>
    </w:p>
    <w:p w14:paraId="570FFF28"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p>
    <w:p w14:paraId="1BBC941A"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r w:rsidRPr="001411A0">
        <w:rPr>
          <w:rFonts w:ascii="Arial Nova Light" w:eastAsia="Times New Roman" w:hAnsi="Arial Nova Light" w:cs="Arial"/>
          <w:sz w:val="24"/>
          <w:szCs w:val="24"/>
        </w:rPr>
        <w:t xml:space="preserve">A su vez, la fracción segunda del tal artículo, define </w:t>
      </w:r>
      <w:r w:rsidRPr="001411A0">
        <w:rPr>
          <w:rFonts w:ascii="Arial Nova Light" w:eastAsia="Times New Roman" w:hAnsi="Arial Nova Light" w:cs="Arial"/>
          <w:b/>
          <w:sz w:val="24"/>
          <w:szCs w:val="24"/>
        </w:rPr>
        <w:t>propaganda electoral</w:t>
      </w:r>
      <w:r w:rsidRPr="001411A0">
        <w:rPr>
          <w:rFonts w:ascii="Arial Nova Light" w:eastAsia="Times New Roman" w:hAnsi="Arial Nova Light" w:cs="Arial"/>
          <w:sz w:val="24"/>
          <w:szCs w:val="24"/>
        </w:rPr>
        <w:t xml:space="preserve"> como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2C8A6983" w14:textId="77777777" w:rsidR="001F30D3" w:rsidRPr="001411A0" w:rsidRDefault="001F30D3" w:rsidP="001F30D3">
      <w:pPr>
        <w:spacing w:after="0" w:line="240" w:lineRule="auto"/>
        <w:jc w:val="both"/>
        <w:rPr>
          <w:rFonts w:ascii="Arial Nova Light" w:eastAsia="Times New Roman" w:hAnsi="Arial Nova Light" w:cs="Times New Roman"/>
          <w:sz w:val="24"/>
          <w:szCs w:val="24"/>
        </w:rPr>
      </w:pPr>
    </w:p>
    <w:p w14:paraId="54FE85AE" w14:textId="39025144"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r w:rsidRPr="001411A0">
        <w:rPr>
          <w:rFonts w:ascii="Arial Nova Light" w:eastAsia="Times New Roman" w:hAnsi="Arial Nova Light" w:cs="Arial"/>
          <w:sz w:val="24"/>
          <w:szCs w:val="24"/>
        </w:rPr>
        <w:t xml:space="preserve">Por su parte, el artículo 163, segundo párrafo, del </w:t>
      </w:r>
      <w:r w:rsidR="00222D59">
        <w:rPr>
          <w:rFonts w:ascii="Arial Nova Light" w:eastAsia="Times New Roman" w:hAnsi="Arial Nova Light" w:cs="Arial"/>
          <w:sz w:val="24"/>
          <w:szCs w:val="24"/>
        </w:rPr>
        <w:t>mismo ordenamiento</w:t>
      </w:r>
      <w:r w:rsidRPr="001411A0">
        <w:rPr>
          <w:rFonts w:ascii="Arial Nova Light" w:eastAsia="Times New Roman" w:hAnsi="Arial Nova Light" w:cs="Arial"/>
          <w:sz w:val="24"/>
          <w:szCs w:val="24"/>
          <w:vertAlign w:val="superscript"/>
        </w:rPr>
        <w:footnoteReference w:id="8"/>
      </w:r>
      <w:r w:rsidRPr="001411A0">
        <w:rPr>
          <w:rFonts w:ascii="Arial Nova Light" w:eastAsia="Times New Roman" w:hAnsi="Arial Nova Light" w:cs="Arial"/>
          <w:sz w:val="24"/>
          <w:szCs w:val="24"/>
        </w:rPr>
        <w:t xml:space="preserve"> establece que </w:t>
      </w:r>
      <w:r w:rsidRPr="001411A0">
        <w:rPr>
          <w:rFonts w:ascii="Arial Nova Light" w:eastAsia="Times New Roman" w:hAnsi="Arial Nova Light" w:cs="Arial"/>
          <w:b/>
          <w:bCs/>
          <w:sz w:val="24"/>
          <w:szCs w:val="24"/>
        </w:rPr>
        <w:t>la propaganda impresa</w:t>
      </w:r>
      <w:r w:rsidRPr="001411A0">
        <w:rPr>
          <w:rFonts w:ascii="Arial Nova Light" w:eastAsia="Times New Roman" w:hAnsi="Arial Nova Light" w:cs="Arial"/>
          <w:sz w:val="24"/>
          <w:szCs w:val="24"/>
        </w:rPr>
        <w:t xml:space="preserve"> que los </w:t>
      </w:r>
      <w:r w:rsidRPr="00EA4442">
        <w:rPr>
          <w:rFonts w:ascii="Arial Nova Light" w:eastAsia="Times New Roman" w:hAnsi="Arial Nova Light" w:cs="Arial"/>
          <w:sz w:val="24"/>
          <w:szCs w:val="24"/>
        </w:rPr>
        <w:t xml:space="preserve">candidatos utilicen durante la campaña electoral </w:t>
      </w:r>
      <w:r w:rsidRPr="00EA4442">
        <w:rPr>
          <w:rFonts w:ascii="Arial Nova Light" w:eastAsia="Times New Roman" w:hAnsi="Arial Nova Light" w:cs="Arial"/>
          <w:b/>
          <w:bCs/>
          <w:sz w:val="24"/>
          <w:szCs w:val="24"/>
        </w:rPr>
        <w:t>deberá fabricarse con materiales biodegradables</w:t>
      </w:r>
      <w:r w:rsidRPr="00EA4442">
        <w:rPr>
          <w:rFonts w:ascii="Arial Nova Light" w:eastAsia="Times New Roman" w:hAnsi="Arial Nova Light" w:cs="Arial"/>
          <w:sz w:val="24"/>
          <w:szCs w:val="24"/>
        </w:rPr>
        <w:t>, es decir, sin sustancias tóxicas o nocivas para la salud o el medio ambiente, ello con la finalidad de que -</w:t>
      </w:r>
      <w:r w:rsidR="00D215E5" w:rsidRPr="00EA4442">
        <w:rPr>
          <w:rFonts w:ascii="Arial Nova Light" w:eastAsia="Times New Roman" w:hAnsi="Arial Nova Light" w:cs="Arial"/>
          <w:sz w:val="24"/>
          <w:szCs w:val="24"/>
        </w:rPr>
        <w:t>treinta</w:t>
      </w:r>
      <w:r w:rsidRPr="00EA4442">
        <w:rPr>
          <w:rFonts w:ascii="Arial Nova Light" w:eastAsia="Times New Roman" w:hAnsi="Arial Nova Light" w:cs="Arial"/>
          <w:sz w:val="24"/>
          <w:szCs w:val="24"/>
        </w:rPr>
        <w:t xml:space="preserve"> días posteriores</w:t>
      </w:r>
      <w:r w:rsidRPr="001411A0">
        <w:rPr>
          <w:rFonts w:ascii="Arial Nova Light" w:eastAsia="Times New Roman" w:hAnsi="Arial Nova Light" w:cs="Arial"/>
          <w:sz w:val="24"/>
          <w:szCs w:val="24"/>
        </w:rPr>
        <w:t>- al término de la jornada electoral, ésta pueda reciclarse y, por tanto, ser compatible con el cuidado y preservación del planeta.</w:t>
      </w:r>
    </w:p>
    <w:p w14:paraId="435B3BCD" w14:textId="77777777" w:rsidR="001F30D3" w:rsidRPr="001411A0" w:rsidRDefault="001F30D3" w:rsidP="001F30D3">
      <w:pPr>
        <w:tabs>
          <w:tab w:val="left" w:pos="426"/>
        </w:tabs>
        <w:spacing w:after="0" w:line="360" w:lineRule="auto"/>
        <w:contextualSpacing/>
        <w:jc w:val="both"/>
        <w:rPr>
          <w:rFonts w:ascii="Arial Nova Light" w:eastAsia="Times New Roman" w:hAnsi="Arial Nova Light" w:cs="Arial"/>
          <w:sz w:val="24"/>
          <w:szCs w:val="24"/>
        </w:rPr>
      </w:pPr>
    </w:p>
    <w:p w14:paraId="1E120E47" w14:textId="2F04F3FE" w:rsidR="001F30D3" w:rsidRPr="001411A0" w:rsidRDefault="001F30D3" w:rsidP="001F30D3">
      <w:pPr>
        <w:tabs>
          <w:tab w:val="left" w:pos="426"/>
        </w:tabs>
        <w:spacing w:after="0" w:line="360" w:lineRule="auto"/>
        <w:contextualSpacing/>
        <w:jc w:val="both"/>
        <w:rPr>
          <w:rFonts w:ascii="Arial Nova Light" w:eastAsia="Times New Roman" w:hAnsi="Arial Nova Light" w:cs="Arial"/>
          <w:b/>
          <w:bCs/>
          <w:sz w:val="24"/>
          <w:szCs w:val="24"/>
        </w:rPr>
      </w:pPr>
      <w:r w:rsidRPr="001411A0">
        <w:rPr>
          <w:rFonts w:ascii="Arial Nova Light" w:eastAsia="Times New Roman" w:hAnsi="Arial Nova Light" w:cs="Arial"/>
          <w:sz w:val="24"/>
          <w:szCs w:val="24"/>
        </w:rPr>
        <w:t>En tal sentido, el artículo 295, numeral 3, del Reglamento de Elecciones del INE</w:t>
      </w:r>
      <w:r w:rsidRPr="001411A0">
        <w:rPr>
          <w:rFonts w:ascii="Arial Nova Light" w:eastAsia="Times New Roman" w:hAnsi="Arial Nova Light" w:cs="Arial"/>
          <w:sz w:val="24"/>
          <w:szCs w:val="24"/>
          <w:vertAlign w:val="superscript"/>
        </w:rPr>
        <w:footnoteReference w:id="9"/>
      </w:r>
      <w:r w:rsidRPr="001411A0">
        <w:rPr>
          <w:rFonts w:ascii="Arial Nova Light" w:eastAsia="Times New Roman" w:hAnsi="Arial Nova Light" w:cs="Arial"/>
          <w:sz w:val="24"/>
          <w:szCs w:val="24"/>
        </w:rPr>
        <w:t xml:space="preserve"> establece que el material plástico biodegradable que se utilice en propaganda electoral, </w:t>
      </w:r>
      <w:r w:rsidRPr="001411A0">
        <w:rPr>
          <w:rFonts w:ascii="Arial Nova Light" w:eastAsia="Times New Roman" w:hAnsi="Arial Nova Light" w:cs="Arial"/>
          <w:b/>
          <w:sz w:val="24"/>
          <w:szCs w:val="24"/>
        </w:rPr>
        <w:t>debe atender a lo dispuesto por la Norma Mexicana</w:t>
      </w:r>
      <w:r w:rsidRPr="001411A0">
        <w:rPr>
          <w:rFonts w:ascii="Arial Nova Light" w:eastAsia="Times New Roman" w:hAnsi="Arial Nova Light" w:cs="Arial"/>
          <w:sz w:val="24"/>
          <w:szCs w:val="24"/>
        </w:rPr>
        <w:t xml:space="preserve"> vigente en la materia</w:t>
      </w:r>
      <w:r w:rsidRPr="001411A0">
        <w:rPr>
          <w:rFonts w:ascii="Arial Nova Light" w:eastAsia="Times New Roman" w:hAnsi="Arial Nova Light" w:cs="Arial"/>
          <w:sz w:val="24"/>
          <w:szCs w:val="24"/>
          <w:vertAlign w:val="superscript"/>
        </w:rPr>
        <w:footnoteReference w:id="10"/>
      </w:r>
      <w:r w:rsidRPr="001411A0">
        <w:rPr>
          <w:rFonts w:ascii="Arial Nova Light" w:eastAsia="Times New Roman" w:hAnsi="Arial Nova Light" w:cs="Arial"/>
          <w:sz w:val="24"/>
          <w:szCs w:val="24"/>
        </w:rPr>
        <w:t xml:space="preserve">, pues en ésta se establecen y describen </w:t>
      </w:r>
      <w:r w:rsidRPr="001411A0">
        <w:rPr>
          <w:rFonts w:ascii="Arial Nova Light" w:eastAsia="Times New Roman" w:hAnsi="Arial Nova Light" w:cs="Arial"/>
          <w:sz w:val="24"/>
          <w:szCs w:val="24"/>
        </w:rPr>
        <w:lastRenderedPageBreak/>
        <w:t xml:space="preserve">los símbolos de identificación que permitan conocer con qué </w:t>
      </w:r>
      <w:r w:rsidR="00C3098A">
        <w:rPr>
          <w:rFonts w:ascii="Arial Nova Light" w:eastAsia="Times New Roman" w:hAnsi="Arial Nova Light" w:cs="Arial"/>
          <w:sz w:val="24"/>
          <w:szCs w:val="24"/>
        </w:rPr>
        <w:t xml:space="preserve">clase de </w:t>
      </w:r>
      <w:r w:rsidRPr="001411A0">
        <w:rPr>
          <w:rFonts w:ascii="Arial Nova Light" w:eastAsia="Times New Roman" w:hAnsi="Arial Nova Light" w:cs="Arial"/>
          <w:sz w:val="24"/>
          <w:szCs w:val="24"/>
        </w:rPr>
        <w:t xml:space="preserve">productos fue fabricado, con la finalidad de que al terminar el proceso electoral se facilite su identificación y clasificación para su reciclaje. </w:t>
      </w:r>
    </w:p>
    <w:p w14:paraId="35BA755D" w14:textId="77777777" w:rsidR="001F30D3" w:rsidRPr="001411A0" w:rsidRDefault="001F30D3" w:rsidP="001F30D3">
      <w:pPr>
        <w:spacing w:after="0" w:line="240" w:lineRule="auto"/>
        <w:jc w:val="both"/>
        <w:rPr>
          <w:rFonts w:ascii="Arial Nova Light" w:eastAsia="Times New Roman" w:hAnsi="Arial Nova Light" w:cs="Times New Roman"/>
          <w:sz w:val="24"/>
          <w:szCs w:val="24"/>
        </w:rPr>
      </w:pPr>
    </w:p>
    <w:p w14:paraId="589EB01D" w14:textId="71D6C488" w:rsidR="00D00047" w:rsidRDefault="001F30D3" w:rsidP="001F30D3">
      <w:pPr>
        <w:tabs>
          <w:tab w:val="left" w:pos="426"/>
        </w:tabs>
        <w:spacing w:after="0" w:line="360" w:lineRule="auto"/>
        <w:contextualSpacing/>
        <w:jc w:val="both"/>
        <w:rPr>
          <w:rFonts w:ascii="Arial Nova Light" w:eastAsia="Times New Roman" w:hAnsi="Arial Nova Light" w:cs="Arial"/>
          <w:bCs/>
          <w:sz w:val="24"/>
          <w:szCs w:val="24"/>
        </w:rPr>
      </w:pPr>
      <w:r w:rsidRPr="001411A0">
        <w:rPr>
          <w:rFonts w:ascii="Arial Nova Light" w:eastAsia="Times New Roman" w:hAnsi="Arial Nova Light" w:cs="Arial"/>
          <w:bCs/>
          <w:sz w:val="24"/>
          <w:szCs w:val="24"/>
        </w:rPr>
        <w:t xml:space="preserve">De lo anterior, se concluye que es responsabilidad de las y los candidatos, así como de los partidos políticos, presentar un plan de reciclaje y, a su vez, vigilar que la </w:t>
      </w:r>
      <w:r w:rsidRPr="001411A0">
        <w:rPr>
          <w:rFonts w:ascii="Arial Nova Light" w:eastAsia="Times New Roman" w:hAnsi="Arial Nova Light" w:cs="Arial"/>
          <w:b/>
          <w:bCs/>
          <w:sz w:val="24"/>
          <w:szCs w:val="24"/>
        </w:rPr>
        <w:t>propaganda impresa</w:t>
      </w:r>
      <w:r w:rsidRPr="001411A0">
        <w:rPr>
          <w:rFonts w:ascii="Arial Nova Light" w:eastAsia="Times New Roman" w:hAnsi="Arial Nova Light" w:cs="Arial"/>
          <w:bCs/>
          <w:sz w:val="24"/>
          <w:szCs w:val="24"/>
        </w:rPr>
        <w:t xml:space="preserve"> cumpla con ciertos requisitos respecto a su elaboración, entre ellos, que </w:t>
      </w:r>
      <w:r w:rsidRPr="001411A0">
        <w:rPr>
          <w:rFonts w:ascii="Arial Nova Light" w:eastAsia="Times New Roman" w:hAnsi="Arial Nova Light" w:cs="Arial"/>
          <w:b/>
          <w:sz w:val="24"/>
          <w:szCs w:val="24"/>
        </w:rPr>
        <w:t>se incluya el símbolo internacional de reciclaje</w:t>
      </w:r>
      <w:r w:rsidRPr="001411A0">
        <w:rPr>
          <w:rFonts w:ascii="Arial Nova Light" w:eastAsia="Times New Roman" w:hAnsi="Arial Nova Light" w:cs="Arial"/>
          <w:bCs/>
          <w:sz w:val="24"/>
          <w:szCs w:val="24"/>
          <w:vertAlign w:val="superscript"/>
        </w:rPr>
        <w:footnoteReference w:id="11"/>
      </w:r>
      <w:r w:rsidRPr="001411A0">
        <w:rPr>
          <w:rFonts w:ascii="Arial Nova Light" w:eastAsia="Times New Roman" w:hAnsi="Arial Nova Light" w:cs="Arial"/>
          <w:bCs/>
          <w:sz w:val="24"/>
          <w:szCs w:val="24"/>
        </w:rPr>
        <w:t>, lo cual permite advertir que tales promocionales fueron realizados con los materiales que no perjudican el ambiente o la salud de las personas.</w:t>
      </w:r>
    </w:p>
    <w:p w14:paraId="573E8CC4" w14:textId="77777777" w:rsidR="001F30D3" w:rsidRPr="001F30D3" w:rsidRDefault="001F30D3" w:rsidP="001F30D3">
      <w:pPr>
        <w:tabs>
          <w:tab w:val="left" w:pos="426"/>
        </w:tabs>
        <w:spacing w:after="0" w:line="360" w:lineRule="auto"/>
        <w:contextualSpacing/>
        <w:jc w:val="both"/>
        <w:rPr>
          <w:rFonts w:ascii="Arial Nova Light" w:eastAsia="Times New Roman" w:hAnsi="Arial Nova Light" w:cs="Arial"/>
          <w:bCs/>
          <w:sz w:val="24"/>
          <w:szCs w:val="24"/>
        </w:rPr>
      </w:pPr>
    </w:p>
    <w:p w14:paraId="69E3AA90" w14:textId="656A55CF" w:rsidR="003F7397" w:rsidRDefault="006373B5" w:rsidP="003F7397">
      <w:pPr>
        <w:spacing w:after="0" w:line="360" w:lineRule="auto"/>
        <w:jc w:val="both"/>
        <w:rPr>
          <w:rFonts w:ascii="Arial Nova Light" w:eastAsia="Times New Roman" w:hAnsi="Arial Nova Light" w:cs="Times New Roman"/>
          <w:sz w:val="24"/>
          <w:szCs w:val="24"/>
        </w:rPr>
      </w:pPr>
      <w:r>
        <w:rPr>
          <w:rFonts w:ascii="Arial Nova Light" w:hAnsi="Arial Nova Light"/>
          <w:b/>
          <w:bCs/>
          <w:sz w:val="24"/>
          <w:szCs w:val="24"/>
        </w:rPr>
        <w:t>8</w:t>
      </w:r>
      <w:r w:rsidR="0015778C" w:rsidRPr="00BD6D94">
        <w:rPr>
          <w:rFonts w:ascii="Arial Nova Light" w:hAnsi="Arial Nova Light"/>
          <w:b/>
          <w:bCs/>
          <w:sz w:val="24"/>
          <w:szCs w:val="24"/>
        </w:rPr>
        <w:t>.</w:t>
      </w:r>
      <w:r w:rsidR="003F7397">
        <w:rPr>
          <w:rFonts w:ascii="Arial Nova Light" w:hAnsi="Arial Nova Light"/>
          <w:b/>
          <w:bCs/>
          <w:sz w:val="24"/>
          <w:szCs w:val="24"/>
        </w:rPr>
        <w:t>2</w:t>
      </w:r>
      <w:r w:rsidR="0015778C" w:rsidRPr="00BD6D94">
        <w:rPr>
          <w:rFonts w:ascii="Arial Nova Light" w:hAnsi="Arial Nova Light"/>
          <w:b/>
          <w:bCs/>
          <w:sz w:val="24"/>
          <w:szCs w:val="24"/>
        </w:rPr>
        <w:t>. C</w:t>
      </w:r>
      <w:r w:rsidR="003F7397">
        <w:rPr>
          <w:rFonts w:ascii="Arial Nova Light" w:hAnsi="Arial Nova Light"/>
          <w:b/>
          <w:bCs/>
          <w:sz w:val="24"/>
          <w:szCs w:val="24"/>
        </w:rPr>
        <w:t>UESTION PREVIA</w:t>
      </w:r>
      <w:r w:rsidR="0015778C" w:rsidRPr="00BD6D94">
        <w:rPr>
          <w:rFonts w:ascii="Arial Nova Light" w:hAnsi="Arial Nova Light"/>
          <w:b/>
          <w:bCs/>
          <w:sz w:val="24"/>
          <w:szCs w:val="24"/>
        </w:rPr>
        <w:t xml:space="preserve">. </w:t>
      </w:r>
      <w:r w:rsidR="00DA4AF1">
        <w:rPr>
          <w:rFonts w:ascii="Arial Nova Light" w:eastAsia="Times New Roman" w:hAnsi="Arial Nova Light" w:cs="Arial"/>
          <w:bCs/>
          <w:sz w:val="24"/>
          <w:szCs w:val="24"/>
        </w:rPr>
        <w:t>E</w:t>
      </w:r>
      <w:r w:rsidR="003F7397" w:rsidRPr="001411A0">
        <w:rPr>
          <w:rFonts w:ascii="Arial Nova Light" w:eastAsia="Times New Roman" w:hAnsi="Arial Nova Light" w:cs="Times New Roman"/>
          <w:sz w:val="24"/>
          <w:szCs w:val="24"/>
        </w:rPr>
        <w:t xml:space="preserve">n la </w:t>
      </w:r>
      <w:r w:rsidR="003F7397">
        <w:rPr>
          <w:rFonts w:ascii="Arial Nova Light" w:eastAsia="Times New Roman" w:hAnsi="Arial Nova Light" w:cs="Times New Roman"/>
          <w:sz w:val="24"/>
          <w:szCs w:val="24"/>
        </w:rPr>
        <w:t xml:space="preserve">diligencia de oficialía electoral </w:t>
      </w:r>
      <w:r w:rsidR="00EB7313">
        <w:rPr>
          <w:rFonts w:ascii="Arial Nova Light" w:eastAsia="Times New Roman" w:hAnsi="Arial Nova Light" w:cs="Times New Roman"/>
          <w:sz w:val="24"/>
          <w:szCs w:val="24"/>
        </w:rPr>
        <w:t>IEE/OE/092/2022</w:t>
      </w:r>
      <w:r w:rsidR="003F7397">
        <w:rPr>
          <w:rFonts w:ascii="Arial Nova Light" w:eastAsia="Times New Roman" w:hAnsi="Arial Nova Light" w:cs="Times New Roman"/>
          <w:sz w:val="24"/>
          <w:szCs w:val="24"/>
        </w:rPr>
        <w:t>,</w:t>
      </w:r>
      <w:r w:rsidR="003F7397" w:rsidRPr="001411A0">
        <w:rPr>
          <w:rFonts w:ascii="Arial Nova Light" w:eastAsia="Times New Roman" w:hAnsi="Arial Nova Light" w:cs="Times New Roman"/>
          <w:sz w:val="24"/>
          <w:szCs w:val="24"/>
        </w:rPr>
        <w:t xml:space="preserve"> se constató la existencia de</w:t>
      </w:r>
      <w:r w:rsidR="00DA4AF1">
        <w:rPr>
          <w:rFonts w:ascii="Arial Nova Light" w:eastAsia="Times New Roman" w:hAnsi="Arial Nova Light" w:cs="Times New Roman"/>
          <w:sz w:val="24"/>
          <w:szCs w:val="24"/>
        </w:rPr>
        <w:t xml:space="preserve"> la propaganda denunciada en forma de lonas</w:t>
      </w:r>
      <w:r w:rsidR="003F7397" w:rsidRPr="001411A0">
        <w:rPr>
          <w:rFonts w:ascii="Arial Nova Light" w:eastAsia="Times New Roman" w:hAnsi="Arial Nova Light" w:cs="Times New Roman"/>
          <w:sz w:val="24"/>
          <w:szCs w:val="24"/>
        </w:rPr>
        <w:t xml:space="preserve">, </w:t>
      </w:r>
      <w:r w:rsidR="00DA4AF1">
        <w:rPr>
          <w:rFonts w:ascii="Arial Nova Light" w:eastAsia="Times New Roman" w:hAnsi="Arial Nova Light" w:cs="Times New Roman"/>
          <w:sz w:val="24"/>
          <w:szCs w:val="24"/>
        </w:rPr>
        <w:t>no obstante</w:t>
      </w:r>
      <w:r w:rsidR="003F7397" w:rsidRPr="001411A0">
        <w:rPr>
          <w:rFonts w:ascii="Arial Nova Light" w:eastAsia="Times New Roman" w:hAnsi="Arial Nova Light" w:cs="Times New Roman"/>
          <w:sz w:val="24"/>
          <w:szCs w:val="24"/>
        </w:rPr>
        <w:t xml:space="preserve">, </w:t>
      </w:r>
      <w:r w:rsidR="00E67EE4">
        <w:rPr>
          <w:rFonts w:ascii="Arial Nova Light" w:eastAsia="Times New Roman" w:hAnsi="Arial Nova Light" w:cs="Times New Roman"/>
          <w:sz w:val="24"/>
          <w:szCs w:val="24"/>
        </w:rPr>
        <w:t>en el acta respectiva</w:t>
      </w:r>
      <w:r w:rsidR="003F7397" w:rsidRPr="001411A0">
        <w:rPr>
          <w:rFonts w:ascii="Arial Nova Light" w:eastAsia="Times New Roman" w:hAnsi="Arial Nova Light" w:cs="Times New Roman"/>
          <w:sz w:val="24"/>
          <w:szCs w:val="24"/>
        </w:rPr>
        <w:t xml:space="preserve"> no se hizo constar la existencia del símbolo internacional del reciclaje; por lo que naturalmente se puede concluir que este elemento gr</w:t>
      </w:r>
      <w:r w:rsidR="00C3098A">
        <w:rPr>
          <w:rFonts w:ascii="Arial Nova Light" w:eastAsia="Times New Roman" w:hAnsi="Arial Nova Light" w:cs="Times New Roman"/>
          <w:sz w:val="24"/>
          <w:szCs w:val="24"/>
        </w:rPr>
        <w:t>á</w:t>
      </w:r>
      <w:r w:rsidR="003F7397" w:rsidRPr="001411A0">
        <w:rPr>
          <w:rFonts w:ascii="Arial Nova Light" w:eastAsia="Times New Roman" w:hAnsi="Arial Nova Light" w:cs="Times New Roman"/>
          <w:sz w:val="24"/>
          <w:szCs w:val="24"/>
        </w:rPr>
        <w:t>fico no fue inserto inicialmente.</w:t>
      </w:r>
    </w:p>
    <w:p w14:paraId="3A269FC1" w14:textId="76CB8D38" w:rsidR="00DA4AF1" w:rsidRDefault="00DA4AF1" w:rsidP="003F7397">
      <w:pPr>
        <w:spacing w:after="0" w:line="360" w:lineRule="auto"/>
        <w:jc w:val="both"/>
        <w:rPr>
          <w:rFonts w:ascii="Arial Nova Light" w:eastAsia="Times New Roman" w:hAnsi="Arial Nova Light" w:cs="Times New Roman"/>
          <w:sz w:val="24"/>
          <w:szCs w:val="24"/>
        </w:rPr>
      </w:pPr>
    </w:p>
    <w:p w14:paraId="5E1348F4" w14:textId="0115AD89" w:rsidR="003F7397" w:rsidRPr="001411A0" w:rsidRDefault="00006BC2" w:rsidP="00967BBC">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37AF15F8" wp14:editId="52EAA396">
            <wp:extent cx="3870451" cy="27241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12">
                      <a:extLst>
                        <a:ext uri="{28A0092B-C50C-407E-A947-70E740481C1C}">
                          <a14:useLocalDpi xmlns:a14="http://schemas.microsoft.com/office/drawing/2010/main" val="0"/>
                        </a:ext>
                      </a:extLst>
                    </a:blip>
                    <a:stretch>
                      <a:fillRect/>
                    </a:stretch>
                  </pic:blipFill>
                  <pic:spPr>
                    <a:xfrm>
                      <a:off x="0" y="0"/>
                      <a:ext cx="3874591" cy="2727064"/>
                    </a:xfrm>
                    <a:prstGeom prst="rect">
                      <a:avLst/>
                    </a:prstGeom>
                  </pic:spPr>
                </pic:pic>
              </a:graphicData>
            </a:graphic>
          </wp:inline>
        </w:drawing>
      </w:r>
    </w:p>
    <w:p w14:paraId="24E28F09" w14:textId="3154F8EF" w:rsidR="003F7397" w:rsidRPr="001411A0" w:rsidRDefault="00DA4AF1" w:rsidP="003F7397">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Bajo tales </w:t>
      </w:r>
      <w:r w:rsidR="00E67EE4">
        <w:rPr>
          <w:rFonts w:ascii="Arial Nova Light" w:eastAsia="Times New Roman" w:hAnsi="Arial Nova Light" w:cs="Times New Roman"/>
          <w:sz w:val="24"/>
          <w:szCs w:val="24"/>
        </w:rPr>
        <w:t>consideraciones</w:t>
      </w:r>
      <w:r w:rsidR="003F7397" w:rsidRPr="001411A0">
        <w:rPr>
          <w:rFonts w:ascii="Arial Nova Light" w:eastAsia="Times New Roman" w:hAnsi="Arial Nova Light" w:cs="Times New Roman"/>
          <w:sz w:val="24"/>
          <w:szCs w:val="24"/>
        </w:rPr>
        <w:t xml:space="preserve">, </w:t>
      </w:r>
      <w:r w:rsidR="00E67EE4">
        <w:rPr>
          <w:rFonts w:ascii="Arial Nova Light" w:eastAsia="Times New Roman" w:hAnsi="Arial Nova Light" w:cs="Times New Roman"/>
          <w:sz w:val="24"/>
          <w:szCs w:val="24"/>
        </w:rPr>
        <w:t>a</w:t>
      </w:r>
      <w:r w:rsidR="003F7397" w:rsidRPr="001411A0">
        <w:rPr>
          <w:rFonts w:ascii="Arial Nova Light" w:eastAsia="Times New Roman" w:hAnsi="Arial Nova Light" w:cs="Times New Roman"/>
          <w:sz w:val="24"/>
          <w:szCs w:val="24"/>
        </w:rPr>
        <w:t xml:space="preserve">l tenerse por acreditada la existencia de los hechos denunciados, lo procedente </w:t>
      </w:r>
      <w:r w:rsidR="00E67EE4">
        <w:rPr>
          <w:rFonts w:ascii="Arial Nova Light" w:eastAsia="Times New Roman" w:hAnsi="Arial Nova Light" w:cs="Times New Roman"/>
          <w:sz w:val="24"/>
          <w:szCs w:val="24"/>
        </w:rPr>
        <w:t>es</w:t>
      </w:r>
      <w:r w:rsidR="003F7397" w:rsidRPr="001411A0">
        <w:rPr>
          <w:rFonts w:ascii="Arial Nova Light" w:eastAsia="Times New Roman" w:hAnsi="Arial Nova Light" w:cs="Times New Roman"/>
          <w:sz w:val="24"/>
          <w:szCs w:val="24"/>
        </w:rPr>
        <w:t xml:space="preserve"> revisar si dicha propaganda electoral, se ajusta a los requisitos que debe cumplir la propaganda impresa en atención a la normativa electoral y a las disposiciones en materia de reciclaje de propaganda.</w:t>
      </w:r>
    </w:p>
    <w:p w14:paraId="0538FE22" w14:textId="767A07EF" w:rsidR="003F7397" w:rsidRDefault="003F7397"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p>
    <w:p w14:paraId="0E9C23A2" w14:textId="0DF93BE5" w:rsidR="00E67EE4" w:rsidRPr="001411A0" w:rsidRDefault="006373B5" w:rsidP="00E67EE4">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8</w:t>
      </w:r>
      <w:r w:rsidR="003F7397">
        <w:rPr>
          <w:rFonts w:ascii="Arial Nova Light" w:hAnsi="Arial Nova Light"/>
          <w:b/>
          <w:bCs/>
          <w:sz w:val="24"/>
          <w:szCs w:val="24"/>
        </w:rPr>
        <w:t>.3. CASO CONCRETO.</w:t>
      </w:r>
      <w:r w:rsidR="00E67EE4">
        <w:rPr>
          <w:rFonts w:ascii="Arial Nova Light" w:hAnsi="Arial Nova Light"/>
          <w:b/>
          <w:bCs/>
          <w:sz w:val="24"/>
          <w:szCs w:val="24"/>
        </w:rPr>
        <w:t xml:space="preserve"> </w:t>
      </w:r>
      <w:r w:rsidR="00E67EE4" w:rsidRPr="001411A0">
        <w:rPr>
          <w:rFonts w:ascii="Arial Nova Light" w:eastAsia="Times New Roman" w:hAnsi="Arial Nova Light" w:cs="Times New Roman"/>
          <w:sz w:val="24"/>
          <w:szCs w:val="24"/>
        </w:rPr>
        <w:t>El partido político MORENA, se</w:t>
      </w:r>
      <w:r w:rsidR="00E67EE4">
        <w:rPr>
          <w:rFonts w:ascii="Arial Nova Light" w:eastAsia="Times New Roman" w:hAnsi="Arial Nova Light" w:cs="Times New Roman"/>
          <w:sz w:val="24"/>
          <w:szCs w:val="24"/>
        </w:rPr>
        <w:t>ñala</w:t>
      </w:r>
      <w:r w:rsidR="00E67EE4" w:rsidRPr="001411A0">
        <w:rPr>
          <w:rFonts w:ascii="Arial Nova Light" w:eastAsia="Times New Roman" w:hAnsi="Arial Nova Light" w:cs="Times New Roman"/>
          <w:sz w:val="24"/>
          <w:szCs w:val="24"/>
        </w:rPr>
        <w:t xml:space="preserve"> en su escrito la colocación </w:t>
      </w:r>
      <w:r w:rsidR="00E67EE4">
        <w:rPr>
          <w:rFonts w:ascii="Arial Nova Light" w:eastAsia="Times New Roman" w:hAnsi="Arial Nova Light" w:cs="Times New Roman"/>
          <w:sz w:val="24"/>
          <w:szCs w:val="24"/>
        </w:rPr>
        <w:t xml:space="preserve">indebida </w:t>
      </w:r>
      <w:r w:rsidR="00E67EE4" w:rsidRPr="001411A0">
        <w:rPr>
          <w:rFonts w:ascii="Arial Nova Light" w:eastAsia="Times New Roman" w:hAnsi="Arial Nova Light" w:cs="Times New Roman"/>
          <w:sz w:val="24"/>
          <w:szCs w:val="24"/>
        </w:rPr>
        <w:t xml:space="preserve">de diversas lonas con contenido de propaganda electoral, atinente a la campaña de la candidata </w:t>
      </w:r>
      <w:r w:rsidR="00E67EE4" w:rsidRPr="001411A0">
        <w:rPr>
          <w:rFonts w:ascii="Arial Nova Light" w:eastAsia="Times New Roman" w:hAnsi="Arial Nova Light" w:cs="Times New Roman"/>
          <w:sz w:val="24"/>
          <w:szCs w:val="24"/>
        </w:rPr>
        <w:lastRenderedPageBreak/>
        <w:t xml:space="preserve">de la coalición “Va por Aguascalientes”, </w:t>
      </w:r>
      <w:r w:rsidR="00E67EE4">
        <w:rPr>
          <w:rFonts w:ascii="Arial Nova Light" w:eastAsia="Times New Roman" w:hAnsi="Arial Nova Light" w:cs="Times New Roman"/>
          <w:sz w:val="24"/>
          <w:szCs w:val="24"/>
        </w:rPr>
        <w:t xml:space="preserve">por no contar </w:t>
      </w:r>
      <w:r w:rsidR="00E67EE4" w:rsidRPr="001411A0">
        <w:rPr>
          <w:rFonts w:ascii="Arial Nova Light" w:eastAsia="Times New Roman" w:hAnsi="Arial Nova Light" w:cs="Times New Roman"/>
          <w:sz w:val="24"/>
          <w:szCs w:val="24"/>
        </w:rPr>
        <w:t>con el símbolo internacional de reciclaje; lo que por s</w:t>
      </w:r>
      <w:r w:rsidR="00C3098A">
        <w:rPr>
          <w:rFonts w:ascii="Arial Nova Light" w:eastAsia="Times New Roman" w:hAnsi="Arial Nova Light" w:cs="Times New Roman"/>
          <w:sz w:val="24"/>
          <w:szCs w:val="24"/>
        </w:rPr>
        <w:t>í</w:t>
      </w:r>
      <w:r w:rsidR="00E67EE4" w:rsidRPr="001411A0">
        <w:rPr>
          <w:rFonts w:ascii="Arial Nova Light" w:eastAsia="Times New Roman" w:hAnsi="Arial Nova Light" w:cs="Times New Roman"/>
          <w:sz w:val="24"/>
          <w:szCs w:val="24"/>
        </w:rPr>
        <w:t xml:space="preserve"> mismo</w:t>
      </w:r>
      <w:r w:rsidR="00C3098A">
        <w:rPr>
          <w:rFonts w:ascii="Arial Nova Light" w:eastAsia="Times New Roman" w:hAnsi="Arial Nova Light" w:cs="Times New Roman"/>
          <w:sz w:val="24"/>
          <w:szCs w:val="24"/>
        </w:rPr>
        <w:t>,</w:t>
      </w:r>
      <w:r w:rsidR="00E67EE4" w:rsidRPr="001411A0">
        <w:rPr>
          <w:rFonts w:ascii="Arial Nova Light" w:eastAsia="Times New Roman" w:hAnsi="Arial Nova Light" w:cs="Times New Roman"/>
          <w:sz w:val="24"/>
          <w:szCs w:val="24"/>
        </w:rPr>
        <w:t xml:space="preserve"> vulner</w:t>
      </w:r>
      <w:r w:rsidR="00C3098A">
        <w:rPr>
          <w:rFonts w:ascii="Arial Nova Light" w:eastAsia="Times New Roman" w:hAnsi="Arial Nova Light" w:cs="Times New Roman"/>
          <w:sz w:val="24"/>
          <w:szCs w:val="24"/>
        </w:rPr>
        <w:t>ó</w:t>
      </w:r>
      <w:r w:rsidR="00E67EE4" w:rsidRPr="001411A0">
        <w:rPr>
          <w:rFonts w:ascii="Arial Nova Light" w:eastAsia="Times New Roman" w:hAnsi="Arial Nova Light" w:cs="Times New Roman"/>
          <w:sz w:val="24"/>
          <w:szCs w:val="24"/>
        </w:rPr>
        <w:t xml:space="preserve"> la normativa en la materia electoral en relación con lo establecido en la </w:t>
      </w:r>
      <w:bookmarkStart w:id="8" w:name="_Hlk105155751"/>
      <w:r w:rsidR="00E67EE4" w:rsidRPr="001411A0">
        <w:rPr>
          <w:rFonts w:ascii="Arial Nova Light" w:eastAsia="Times New Roman" w:hAnsi="Arial Nova Light" w:cs="Times New Roman"/>
          <w:sz w:val="24"/>
          <w:szCs w:val="24"/>
        </w:rPr>
        <w:t>Norma Mexicana NMX-E-232-CNCP-2014.</w:t>
      </w:r>
    </w:p>
    <w:bookmarkEnd w:id="8"/>
    <w:p w14:paraId="63056A31" w14:textId="5601D9F5" w:rsidR="00E67EE4" w:rsidRPr="003F49D8" w:rsidRDefault="003F49D8" w:rsidP="00E67EE4">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En ese sentido, de las pruebas ofertadas por el denunciante y de las diligencias realizadas por la propia autoridad sustanciadora, se desprende que las lonas denunciadas son idénticas al contener los mismos elementos, frases y colores, tal y como se aprecia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6"/>
      </w:tblGrid>
      <w:tr w:rsidR="00006BC2" w14:paraId="166091E2" w14:textId="77777777" w:rsidTr="008566E4">
        <w:tc>
          <w:tcPr>
            <w:tcW w:w="4957" w:type="dxa"/>
          </w:tcPr>
          <w:p w14:paraId="0CC802CC" w14:textId="77777777" w:rsidR="00006BC2" w:rsidRDefault="00006BC2" w:rsidP="008566E4">
            <w:pPr>
              <w:spacing w:after="0" w:line="360" w:lineRule="auto"/>
              <w:jc w:val="center"/>
              <w:rPr>
                <w:rFonts w:ascii="Arial Nova Light" w:eastAsia="Times New Roman" w:hAnsi="Arial Nova Light" w:cs="Times New Roman"/>
                <w:sz w:val="24"/>
                <w:szCs w:val="24"/>
              </w:rPr>
            </w:pPr>
            <w:bookmarkStart w:id="9" w:name="_Hlk105159959"/>
            <w:r>
              <w:rPr>
                <w:rFonts w:ascii="Arial Nova Light" w:eastAsia="Times New Roman" w:hAnsi="Arial Nova Light" w:cs="Times New Roman"/>
                <w:noProof/>
                <w:sz w:val="24"/>
                <w:szCs w:val="24"/>
              </w:rPr>
              <w:drawing>
                <wp:inline distT="0" distB="0" distL="0" distR="0" wp14:anchorId="75B9485C" wp14:editId="6019EF3A">
                  <wp:extent cx="2181225" cy="1664896"/>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8">
                            <a:extLst>
                              <a:ext uri="{28A0092B-C50C-407E-A947-70E740481C1C}">
                                <a14:useLocalDpi xmlns:a14="http://schemas.microsoft.com/office/drawing/2010/main" val="0"/>
                              </a:ext>
                            </a:extLst>
                          </a:blip>
                          <a:stretch>
                            <a:fillRect/>
                          </a:stretch>
                        </pic:blipFill>
                        <pic:spPr>
                          <a:xfrm>
                            <a:off x="0" y="0"/>
                            <a:ext cx="2191784" cy="1672956"/>
                          </a:xfrm>
                          <a:prstGeom prst="rect">
                            <a:avLst/>
                          </a:prstGeom>
                        </pic:spPr>
                      </pic:pic>
                    </a:graphicData>
                  </a:graphic>
                </wp:inline>
              </w:drawing>
            </w:r>
          </w:p>
        </w:tc>
        <w:tc>
          <w:tcPr>
            <w:tcW w:w="4956" w:type="dxa"/>
          </w:tcPr>
          <w:p w14:paraId="701FFE02"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5DFB5D02" wp14:editId="0F2C06DF">
                  <wp:extent cx="2371725" cy="1726256"/>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2384143" cy="1735295"/>
                          </a:xfrm>
                          <a:prstGeom prst="rect">
                            <a:avLst/>
                          </a:prstGeom>
                        </pic:spPr>
                      </pic:pic>
                    </a:graphicData>
                  </a:graphic>
                </wp:inline>
              </w:drawing>
            </w:r>
          </w:p>
        </w:tc>
      </w:tr>
      <w:tr w:rsidR="00006BC2" w14:paraId="3B1E114D" w14:textId="77777777" w:rsidTr="008566E4">
        <w:tc>
          <w:tcPr>
            <w:tcW w:w="4957" w:type="dxa"/>
          </w:tcPr>
          <w:p w14:paraId="11C94805"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27105721" wp14:editId="38EB56B8">
                  <wp:extent cx="2114550" cy="16764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pic:nvPicPr>
                        <pic:blipFill>
                          <a:blip r:embed="rId10">
                            <a:extLst>
                              <a:ext uri="{28A0092B-C50C-407E-A947-70E740481C1C}">
                                <a14:useLocalDpi xmlns:a14="http://schemas.microsoft.com/office/drawing/2010/main" val="0"/>
                              </a:ext>
                            </a:extLst>
                          </a:blip>
                          <a:stretch>
                            <a:fillRect/>
                          </a:stretch>
                        </pic:blipFill>
                        <pic:spPr>
                          <a:xfrm>
                            <a:off x="0" y="0"/>
                            <a:ext cx="2114550" cy="1676400"/>
                          </a:xfrm>
                          <a:prstGeom prst="rect">
                            <a:avLst/>
                          </a:prstGeom>
                        </pic:spPr>
                      </pic:pic>
                    </a:graphicData>
                  </a:graphic>
                </wp:inline>
              </w:drawing>
            </w:r>
          </w:p>
        </w:tc>
        <w:tc>
          <w:tcPr>
            <w:tcW w:w="4956" w:type="dxa"/>
          </w:tcPr>
          <w:p w14:paraId="71DCB524"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376AA07E" wp14:editId="109BDED6">
                  <wp:extent cx="2340453" cy="1781175"/>
                  <wp:effectExtent l="0" t="0" r="317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1">
                            <a:extLst>
                              <a:ext uri="{28A0092B-C50C-407E-A947-70E740481C1C}">
                                <a14:useLocalDpi xmlns:a14="http://schemas.microsoft.com/office/drawing/2010/main" val="0"/>
                              </a:ext>
                            </a:extLst>
                          </a:blip>
                          <a:stretch>
                            <a:fillRect/>
                          </a:stretch>
                        </pic:blipFill>
                        <pic:spPr>
                          <a:xfrm>
                            <a:off x="0" y="0"/>
                            <a:ext cx="2353567" cy="1791155"/>
                          </a:xfrm>
                          <a:prstGeom prst="rect">
                            <a:avLst/>
                          </a:prstGeom>
                        </pic:spPr>
                      </pic:pic>
                    </a:graphicData>
                  </a:graphic>
                </wp:inline>
              </w:drawing>
            </w:r>
          </w:p>
        </w:tc>
      </w:tr>
      <w:tr w:rsidR="00006BC2" w14:paraId="4BD2EC1F" w14:textId="77777777" w:rsidTr="008566E4">
        <w:tc>
          <w:tcPr>
            <w:tcW w:w="4957" w:type="dxa"/>
          </w:tcPr>
          <w:p w14:paraId="0B8A8E1E"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46C08225" wp14:editId="624DAD71">
                  <wp:extent cx="2114550" cy="148829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2">
                            <a:extLst>
                              <a:ext uri="{28A0092B-C50C-407E-A947-70E740481C1C}">
                                <a14:useLocalDpi xmlns:a14="http://schemas.microsoft.com/office/drawing/2010/main" val="0"/>
                              </a:ext>
                            </a:extLst>
                          </a:blip>
                          <a:stretch>
                            <a:fillRect/>
                          </a:stretch>
                        </pic:blipFill>
                        <pic:spPr>
                          <a:xfrm>
                            <a:off x="0" y="0"/>
                            <a:ext cx="2121855" cy="1493432"/>
                          </a:xfrm>
                          <a:prstGeom prst="rect">
                            <a:avLst/>
                          </a:prstGeom>
                        </pic:spPr>
                      </pic:pic>
                    </a:graphicData>
                  </a:graphic>
                </wp:inline>
              </w:drawing>
            </w:r>
          </w:p>
        </w:tc>
        <w:tc>
          <w:tcPr>
            <w:tcW w:w="4956" w:type="dxa"/>
          </w:tcPr>
          <w:p w14:paraId="5D7AD1E3" w14:textId="77777777" w:rsidR="00006BC2" w:rsidRDefault="00006BC2" w:rsidP="008566E4">
            <w:pPr>
              <w:spacing w:after="0" w:line="360" w:lineRule="auto"/>
              <w:jc w:val="center"/>
              <w:rPr>
                <w:rFonts w:ascii="Arial Nova Light" w:eastAsia="Times New Roman" w:hAnsi="Arial Nova Light" w:cs="Times New Roman"/>
                <w:sz w:val="24"/>
                <w:szCs w:val="24"/>
              </w:rPr>
            </w:pPr>
            <w:r>
              <w:rPr>
                <w:rFonts w:ascii="Arial Nova Light" w:eastAsia="Times New Roman" w:hAnsi="Arial Nova Light" w:cs="Times New Roman"/>
                <w:noProof/>
                <w:sz w:val="24"/>
                <w:szCs w:val="24"/>
              </w:rPr>
              <w:drawing>
                <wp:inline distT="0" distB="0" distL="0" distR="0" wp14:anchorId="5903A662" wp14:editId="7C12F1BD">
                  <wp:extent cx="2206625" cy="1493520"/>
                  <wp:effectExtent l="0" t="0" r="317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pic:nvPicPr>
                        <pic:blipFill>
                          <a:blip r:embed="rId13">
                            <a:extLst>
                              <a:ext uri="{28A0092B-C50C-407E-A947-70E740481C1C}">
                                <a14:useLocalDpi xmlns:a14="http://schemas.microsoft.com/office/drawing/2010/main" val="0"/>
                              </a:ext>
                            </a:extLst>
                          </a:blip>
                          <a:stretch>
                            <a:fillRect/>
                          </a:stretch>
                        </pic:blipFill>
                        <pic:spPr>
                          <a:xfrm>
                            <a:off x="0" y="0"/>
                            <a:ext cx="2214177" cy="1498631"/>
                          </a:xfrm>
                          <a:prstGeom prst="rect">
                            <a:avLst/>
                          </a:prstGeom>
                        </pic:spPr>
                      </pic:pic>
                    </a:graphicData>
                  </a:graphic>
                </wp:inline>
              </w:drawing>
            </w:r>
          </w:p>
        </w:tc>
      </w:tr>
      <w:bookmarkEnd w:id="9"/>
    </w:tbl>
    <w:p w14:paraId="505A91F4" w14:textId="61C7CA6B" w:rsidR="00E67EE4" w:rsidRPr="001411A0" w:rsidRDefault="00E67EE4" w:rsidP="00E67EE4">
      <w:pPr>
        <w:spacing w:after="0" w:line="360" w:lineRule="auto"/>
        <w:jc w:val="both"/>
        <w:rPr>
          <w:rFonts w:ascii="Arial Nova Light" w:eastAsia="Times New Roman" w:hAnsi="Arial Nova Light" w:cs="Times New Roman"/>
          <w:sz w:val="24"/>
          <w:szCs w:val="24"/>
        </w:rPr>
      </w:pPr>
    </w:p>
    <w:p w14:paraId="17743846" w14:textId="2C9D1DE9" w:rsidR="003F49D8" w:rsidRPr="001411A0" w:rsidRDefault="00F2074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Al respecto</w:t>
      </w:r>
      <w:r w:rsidR="003F49D8" w:rsidRPr="001411A0">
        <w:rPr>
          <w:rFonts w:ascii="Arial Nova Light" w:eastAsia="Times New Roman" w:hAnsi="Arial Nova Light" w:cs="Times New Roman"/>
          <w:sz w:val="24"/>
          <w:szCs w:val="24"/>
        </w:rPr>
        <w:t>, es menester precisar que las Normas Oficiales Mexicanas se constituyen como reglamentos de observancia obligatoria que tienen como finalidad preservar un objeto leg</w:t>
      </w:r>
      <w:r w:rsidR="00C3098A">
        <w:rPr>
          <w:rFonts w:ascii="Arial Nova Light" w:eastAsia="Times New Roman" w:hAnsi="Arial Nova Light" w:cs="Times New Roman"/>
          <w:sz w:val="24"/>
          <w:szCs w:val="24"/>
        </w:rPr>
        <w:t>í</w:t>
      </w:r>
      <w:r w:rsidR="003F49D8" w:rsidRPr="001411A0">
        <w:rPr>
          <w:rFonts w:ascii="Arial Nova Light" w:eastAsia="Times New Roman" w:hAnsi="Arial Nova Light" w:cs="Times New Roman"/>
          <w:sz w:val="24"/>
          <w:szCs w:val="24"/>
        </w:rPr>
        <w:t xml:space="preserve">timo para el </w:t>
      </w:r>
      <w:r w:rsidR="00C3098A">
        <w:rPr>
          <w:rFonts w:ascii="Arial Nova Light" w:eastAsia="Times New Roman" w:hAnsi="Arial Nova Light" w:cs="Times New Roman"/>
          <w:sz w:val="24"/>
          <w:szCs w:val="24"/>
        </w:rPr>
        <w:t>P</w:t>
      </w:r>
      <w:r w:rsidR="003F49D8" w:rsidRPr="001411A0">
        <w:rPr>
          <w:rFonts w:ascii="Arial Nova Light" w:eastAsia="Times New Roman" w:hAnsi="Arial Nova Light" w:cs="Times New Roman"/>
          <w:sz w:val="24"/>
          <w:szCs w:val="24"/>
        </w:rPr>
        <w:t>aís, dependiendo su ámbito de aplicación, que en el presente asunto compete el tema referente a la preservación del medio ambiente.</w:t>
      </w:r>
    </w:p>
    <w:p w14:paraId="609F87B4"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326000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En esta tesitura, resulta relevante señalar que la Norma Mexicana NMX-E-232-CNCP-2014, establece y describe los símbolos de identificación que deben tener los productos fabricados con </w:t>
      </w:r>
      <w:r w:rsidRPr="001411A0">
        <w:rPr>
          <w:rFonts w:ascii="Arial Nova Light" w:eastAsia="Times New Roman" w:hAnsi="Arial Nova Light" w:cs="Times New Roman"/>
          <w:sz w:val="24"/>
          <w:szCs w:val="24"/>
        </w:rPr>
        <w:lastRenderedPageBreak/>
        <w:t>plástico por cuanto hace al tipo de material que se utiliza, con la finalidad de facilitar su selección, separación, acopio, recolección, reciclado y/o reaprovechamiento.</w:t>
      </w:r>
    </w:p>
    <w:p w14:paraId="43DBB4C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EB324E3" w14:textId="63B8726E"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Razón por lo cual, esa norma es aplicable a todos aquellos productos fabricados </w:t>
      </w:r>
      <w:r w:rsidR="00C3098A">
        <w:rPr>
          <w:rFonts w:ascii="Arial Nova Light" w:eastAsia="Times New Roman" w:hAnsi="Arial Nova Light" w:cs="Times New Roman"/>
          <w:sz w:val="24"/>
          <w:szCs w:val="24"/>
        </w:rPr>
        <w:t>en</w:t>
      </w:r>
      <w:r w:rsidRPr="001411A0">
        <w:rPr>
          <w:rFonts w:ascii="Arial Nova Light" w:eastAsia="Times New Roman" w:hAnsi="Arial Nova Light" w:cs="Times New Roman"/>
          <w:sz w:val="24"/>
          <w:szCs w:val="24"/>
        </w:rPr>
        <w:t xml:space="preserve"> plástico, comercializados en el territorio nacional, quedando excluidos aquellos artículos que por su tamaño no sea factible incluir el símbolo que identifique al material de manera legible, así como aquellos productos que sean reprocesados por el fabricante (reciclaje post-industrial).</w:t>
      </w:r>
    </w:p>
    <w:p w14:paraId="199AF634"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8E3E548" w14:textId="360AD5E8" w:rsidR="003F49D8"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sz w:val="24"/>
          <w:szCs w:val="24"/>
        </w:rPr>
        <w:t>En similares términos, la Sala Regional Especializada</w:t>
      </w:r>
      <w:r w:rsidR="00C3098A">
        <w:rPr>
          <w:rFonts w:ascii="Arial Nova Light" w:eastAsia="Times New Roman" w:hAnsi="Arial Nova Light" w:cs="Times New Roman"/>
          <w:color w:val="C00000"/>
          <w:sz w:val="24"/>
          <w:szCs w:val="24"/>
        </w:rPr>
        <w:t>,</w:t>
      </w:r>
      <w:r w:rsidRPr="001411A0">
        <w:rPr>
          <w:rFonts w:ascii="Arial Nova Light" w:eastAsia="Times New Roman" w:hAnsi="Arial Nova Light" w:cs="Times New Roman"/>
          <w:sz w:val="24"/>
          <w:szCs w:val="24"/>
        </w:rPr>
        <w:t xml:space="preserve"> razonó</w:t>
      </w:r>
      <w:r w:rsidRPr="001411A0">
        <w:rPr>
          <w:rFonts w:ascii="Arial Nova Light" w:eastAsia="Arial" w:hAnsi="Arial Nova Light" w:cs="Arial"/>
          <w:bCs/>
          <w:sz w:val="24"/>
          <w:szCs w:val="24"/>
        </w:rPr>
        <w:t xml:space="preserve"> que </w:t>
      </w:r>
      <w:r w:rsidRPr="001411A0">
        <w:rPr>
          <w:rFonts w:ascii="Arial Nova Light" w:eastAsia="Times New Roman" w:hAnsi="Arial Nova Light" w:cs="Times New Roman"/>
          <w:bCs/>
          <w:sz w:val="24"/>
          <w:szCs w:val="24"/>
        </w:rPr>
        <w:t>la conducta susceptible de sancionarse es precisamente que la publicidad se hubiese colocado sin contar con el símbolo que permitiera identificar que se elaboró con materiales amigables con el medio ambiente.</w:t>
      </w:r>
      <w:r w:rsidRPr="001411A0">
        <w:rPr>
          <w:rFonts w:ascii="Arial Nova Light" w:eastAsia="Times New Roman" w:hAnsi="Arial Nova Light" w:cs="Times New Roman"/>
          <w:bCs/>
          <w:sz w:val="24"/>
          <w:szCs w:val="24"/>
          <w:vertAlign w:val="superscript"/>
        </w:rPr>
        <w:footnoteReference w:id="12"/>
      </w:r>
      <w:r w:rsidRPr="001411A0">
        <w:rPr>
          <w:rFonts w:ascii="Arial Nova Light" w:eastAsia="Times New Roman" w:hAnsi="Arial Nova Light" w:cs="Times New Roman"/>
          <w:bCs/>
          <w:sz w:val="24"/>
          <w:szCs w:val="24"/>
        </w:rPr>
        <w:t xml:space="preserve"> </w:t>
      </w:r>
    </w:p>
    <w:p w14:paraId="1668B8B2" w14:textId="4A823897" w:rsidR="00F20748" w:rsidRDefault="00F20748" w:rsidP="003F49D8">
      <w:pPr>
        <w:spacing w:after="0" w:line="360" w:lineRule="auto"/>
        <w:jc w:val="both"/>
        <w:rPr>
          <w:rFonts w:ascii="Arial Nova Light" w:eastAsia="Times New Roman" w:hAnsi="Arial Nova Light" w:cs="Times New Roman"/>
          <w:bCs/>
          <w:sz w:val="24"/>
          <w:szCs w:val="24"/>
        </w:rPr>
      </w:pPr>
    </w:p>
    <w:p w14:paraId="00C1CDFA" w14:textId="142E4A9C" w:rsidR="00F20748" w:rsidRPr="001411A0" w:rsidRDefault="00F20748" w:rsidP="003F49D8">
      <w:pPr>
        <w:spacing w:after="0" w:line="360" w:lineRule="auto"/>
        <w:jc w:val="both"/>
        <w:rPr>
          <w:rFonts w:ascii="Arial Nova Light" w:eastAsia="Times New Roman" w:hAnsi="Arial Nova Light" w:cs="Times New Roman"/>
          <w:bCs/>
          <w:i/>
          <w:iCs/>
          <w:sz w:val="24"/>
          <w:szCs w:val="24"/>
        </w:rPr>
      </w:pPr>
      <w:r w:rsidRPr="008855C8">
        <w:rPr>
          <w:rFonts w:ascii="Arial Nova Light" w:eastAsia="Times New Roman" w:hAnsi="Arial Nova Light" w:cs="Times New Roman"/>
          <w:bCs/>
          <w:sz w:val="24"/>
          <w:szCs w:val="24"/>
        </w:rPr>
        <w:t xml:space="preserve">Por su parte, el Reglamento de Elecciones del INE en su artículo 295, párrafo 3° establece que </w:t>
      </w:r>
      <w:r w:rsidRPr="008855C8">
        <w:rPr>
          <w:rFonts w:ascii="Arial Nova Light" w:hAnsi="Arial Nova Light"/>
          <w:i/>
          <w:iCs/>
        </w:rPr>
        <w:t xml:space="preserve">“en el uso de material plástico biodegradable para la propaganda electoral, los partidos políticos, coaliciones y candidatos independientes registrados, </w:t>
      </w:r>
      <w:r w:rsidRPr="008855C8">
        <w:rPr>
          <w:rFonts w:ascii="Arial Nova Light" w:hAnsi="Arial Nova Light"/>
          <w:b/>
          <w:bCs/>
          <w:i/>
          <w:iCs/>
        </w:rPr>
        <w:t xml:space="preserve">deberán atender a la Norma Mexicana que se encuentre vigente en esa materia, en donde se establezcan y describan los símbolos de identificación que </w:t>
      </w:r>
      <w:r w:rsidRPr="0062249E">
        <w:rPr>
          <w:rFonts w:ascii="Arial Nova Light" w:hAnsi="Arial Nova Light"/>
          <w:b/>
          <w:bCs/>
          <w:i/>
          <w:iCs/>
          <w:u w:val="single"/>
        </w:rPr>
        <w:t>se deben colocar en los productos fabricados de plástico</w:t>
      </w:r>
      <w:r w:rsidRPr="008855C8">
        <w:rPr>
          <w:rFonts w:ascii="Arial Nova Light" w:hAnsi="Arial Nova Light"/>
          <w:b/>
          <w:bCs/>
          <w:i/>
          <w:iCs/>
        </w:rPr>
        <w:t>, con la finalidad de facilitar su identificación, recolección, separación, clasificación reciclado o reaprovechamiento</w:t>
      </w:r>
      <w:r w:rsidR="008855C8" w:rsidRPr="008855C8">
        <w:rPr>
          <w:rStyle w:val="Refdenotaalpie"/>
          <w:rFonts w:ascii="Arial Nova Light" w:hAnsi="Arial Nova Light"/>
          <w:b/>
          <w:bCs/>
          <w:i/>
          <w:iCs/>
        </w:rPr>
        <w:footnoteReference w:id="13"/>
      </w:r>
      <w:r w:rsidRPr="008855C8">
        <w:rPr>
          <w:rFonts w:ascii="Arial Nova Light" w:hAnsi="Arial Nova Light"/>
          <w:i/>
          <w:iCs/>
        </w:rPr>
        <w:t>”.</w:t>
      </w:r>
    </w:p>
    <w:p w14:paraId="09DFE46F"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D4B31AA" w14:textId="49B09A3B"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En atención a lo anterior, el símbolo internacional de reciclaje</w:t>
      </w:r>
      <w:r w:rsidR="008855C8">
        <w:rPr>
          <w:rFonts w:ascii="Arial Nova Light" w:eastAsia="Times New Roman" w:hAnsi="Arial Nova Light" w:cs="Times New Roman"/>
          <w:sz w:val="24"/>
          <w:szCs w:val="24"/>
        </w:rPr>
        <w:t xml:space="preserve"> ya referido,</w:t>
      </w:r>
      <w:r w:rsidRPr="001411A0">
        <w:rPr>
          <w:rFonts w:ascii="Arial Nova Light" w:eastAsia="Times New Roman" w:hAnsi="Arial Nova Light" w:cs="Times New Roman"/>
          <w:sz w:val="24"/>
          <w:szCs w:val="24"/>
        </w:rPr>
        <w:t xml:space="preserve"> está constituido por un triángulo formado por tres flechas, como a continuación se inserta:</w:t>
      </w:r>
    </w:p>
    <w:p w14:paraId="78BD4190" w14:textId="1B206EBB" w:rsidR="003F49D8" w:rsidRPr="001411A0" w:rsidRDefault="00F2074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noProof/>
          <w:sz w:val="24"/>
          <w:szCs w:val="24"/>
        </w:rPr>
        <w:drawing>
          <wp:anchor distT="0" distB="0" distL="114300" distR="114300" simplePos="0" relativeHeight="251658240" behindDoc="0" locked="0" layoutInCell="1" allowOverlap="1" wp14:anchorId="3548C981" wp14:editId="3B503968">
            <wp:simplePos x="0" y="0"/>
            <wp:positionH relativeFrom="column">
              <wp:posOffset>2253698</wp:posOffset>
            </wp:positionH>
            <wp:positionV relativeFrom="paragraph">
              <wp:posOffset>206209</wp:posOffset>
            </wp:positionV>
            <wp:extent cx="1582310" cy="1310362"/>
            <wp:effectExtent l="0" t="0" r="0" b="4445"/>
            <wp:wrapNone/>
            <wp:docPr id="1" name="Imagen 1" descr="Símbolos del reciclaje - Ambientum Portal Lider Medio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ímbolos del reciclaje - Ambientum Portal Lider Medioambi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2310" cy="13103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48992" w14:textId="0D3DE900" w:rsidR="003F49D8" w:rsidRDefault="003F49D8" w:rsidP="003F49D8">
      <w:pPr>
        <w:spacing w:after="0" w:line="360" w:lineRule="auto"/>
        <w:jc w:val="both"/>
        <w:rPr>
          <w:rFonts w:ascii="Arial Nova Light" w:eastAsia="Times New Roman" w:hAnsi="Arial Nova Light" w:cs="Times New Roman"/>
          <w:sz w:val="24"/>
          <w:szCs w:val="24"/>
        </w:rPr>
      </w:pPr>
    </w:p>
    <w:p w14:paraId="3758F147" w14:textId="6E041F4A" w:rsidR="00F20748" w:rsidRDefault="00F20748" w:rsidP="003F49D8">
      <w:pPr>
        <w:spacing w:after="0" w:line="360" w:lineRule="auto"/>
        <w:jc w:val="both"/>
        <w:rPr>
          <w:rFonts w:ascii="Arial Nova Light" w:eastAsia="Times New Roman" w:hAnsi="Arial Nova Light" w:cs="Times New Roman"/>
          <w:sz w:val="24"/>
          <w:szCs w:val="24"/>
        </w:rPr>
      </w:pPr>
    </w:p>
    <w:p w14:paraId="31CE9C69" w14:textId="1F5867EC" w:rsidR="00F20748" w:rsidRDefault="00F20748" w:rsidP="003F49D8">
      <w:pPr>
        <w:spacing w:after="0" w:line="360" w:lineRule="auto"/>
        <w:jc w:val="both"/>
        <w:rPr>
          <w:rFonts w:ascii="Arial Nova Light" w:eastAsia="Times New Roman" w:hAnsi="Arial Nova Light" w:cs="Times New Roman"/>
          <w:sz w:val="24"/>
          <w:szCs w:val="24"/>
        </w:rPr>
      </w:pPr>
    </w:p>
    <w:p w14:paraId="19111E5B" w14:textId="77777777" w:rsidR="00F20748" w:rsidRDefault="00F20748" w:rsidP="003F49D8">
      <w:pPr>
        <w:spacing w:after="0" w:line="360" w:lineRule="auto"/>
        <w:jc w:val="both"/>
        <w:rPr>
          <w:rFonts w:ascii="Arial Nova Light" w:eastAsia="Times New Roman" w:hAnsi="Arial Nova Light" w:cs="Times New Roman"/>
          <w:sz w:val="24"/>
          <w:szCs w:val="24"/>
        </w:rPr>
      </w:pPr>
    </w:p>
    <w:p w14:paraId="3598D501" w14:textId="77777777" w:rsidR="00F20748" w:rsidRPr="001411A0" w:rsidRDefault="00F20748" w:rsidP="003F49D8">
      <w:pPr>
        <w:spacing w:after="0" w:line="360" w:lineRule="auto"/>
        <w:jc w:val="both"/>
        <w:rPr>
          <w:rFonts w:ascii="Arial Nova Light" w:eastAsia="Times New Roman" w:hAnsi="Arial Nova Light" w:cs="Times New Roman"/>
          <w:sz w:val="24"/>
          <w:szCs w:val="24"/>
        </w:rPr>
      </w:pPr>
    </w:p>
    <w:p w14:paraId="587E5F0F" w14:textId="0E183957" w:rsidR="003F49D8" w:rsidRPr="001411A0" w:rsidRDefault="00F2074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Bajo esa lógica</w:t>
      </w:r>
      <w:r w:rsidR="003F49D8" w:rsidRPr="001411A0">
        <w:rPr>
          <w:rFonts w:ascii="Arial Nova Light" w:eastAsia="Times New Roman" w:hAnsi="Arial Nova Light" w:cs="Times New Roman"/>
          <w:sz w:val="24"/>
          <w:szCs w:val="24"/>
        </w:rPr>
        <w:t>, y tras un análisis exhaustivo de la diligencia de oficialía electoral en la que se certificaron los hechos denunciados, es posible determinar que se encuadra que administrativamente, la denunciada y la coalición</w:t>
      </w:r>
      <w:r>
        <w:rPr>
          <w:rFonts w:ascii="Arial Nova Light" w:eastAsia="Times New Roman" w:hAnsi="Arial Nova Light" w:cs="Times New Roman"/>
          <w:sz w:val="24"/>
          <w:szCs w:val="24"/>
        </w:rPr>
        <w:t xml:space="preserve"> “Va por Aguascalientes”</w:t>
      </w:r>
      <w:r w:rsidR="003F49D8" w:rsidRPr="001411A0">
        <w:rPr>
          <w:rFonts w:ascii="Arial Nova Light" w:eastAsia="Times New Roman" w:hAnsi="Arial Nova Light" w:cs="Times New Roman"/>
          <w:sz w:val="24"/>
          <w:szCs w:val="24"/>
        </w:rPr>
        <w:t xml:space="preserve">, incumplieron con una de las características que debe contener la propaganda electoral impresa en atención a lo que se </w:t>
      </w:r>
      <w:r w:rsidR="003F49D8" w:rsidRPr="001411A0">
        <w:rPr>
          <w:rFonts w:ascii="Arial Nova Light" w:eastAsia="Times New Roman" w:hAnsi="Arial Nova Light" w:cs="Times New Roman"/>
          <w:sz w:val="24"/>
          <w:szCs w:val="24"/>
        </w:rPr>
        <w:lastRenderedPageBreak/>
        <w:t>norma en la legislación electoral y demás disposiciones aplicables, mismas que han sido señaladas en la presente sentencia.</w:t>
      </w:r>
    </w:p>
    <w:p w14:paraId="0311A50F"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9597893" w14:textId="39AB7A06" w:rsidR="00E060C3"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Lo anterior, pues a partir de un</w:t>
      </w:r>
      <w:r w:rsidR="008855C8">
        <w:rPr>
          <w:rFonts w:ascii="Arial Nova Light" w:eastAsia="Times New Roman" w:hAnsi="Arial Nova Light" w:cs="Times New Roman"/>
          <w:sz w:val="24"/>
          <w:szCs w:val="24"/>
        </w:rPr>
        <w:t xml:space="preserve"> análisis </w:t>
      </w:r>
      <w:r w:rsidRPr="001411A0">
        <w:rPr>
          <w:rFonts w:ascii="Arial Nova Light" w:eastAsia="Times New Roman" w:hAnsi="Arial Nova Light" w:cs="Times New Roman"/>
          <w:sz w:val="24"/>
          <w:szCs w:val="24"/>
        </w:rPr>
        <w:t>integral de la diligencia</w:t>
      </w:r>
      <w:r w:rsidR="008855C8">
        <w:rPr>
          <w:rFonts w:ascii="Arial Nova Light" w:eastAsia="Times New Roman" w:hAnsi="Arial Nova Light" w:cs="Times New Roman"/>
          <w:sz w:val="24"/>
          <w:szCs w:val="24"/>
        </w:rPr>
        <w:t xml:space="preserve"> de Oficialía Electoral</w:t>
      </w:r>
      <w:r w:rsidRPr="001411A0">
        <w:rPr>
          <w:rFonts w:ascii="Arial Nova Light" w:eastAsia="Times New Roman" w:hAnsi="Arial Nova Light" w:cs="Times New Roman"/>
          <w:sz w:val="24"/>
          <w:szCs w:val="24"/>
        </w:rPr>
        <w:t xml:space="preserve"> IEE/OE/0</w:t>
      </w:r>
      <w:r w:rsidR="008855C8">
        <w:rPr>
          <w:rFonts w:ascii="Arial Nova Light" w:eastAsia="Times New Roman" w:hAnsi="Arial Nova Light" w:cs="Times New Roman"/>
          <w:sz w:val="24"/>
          <w:szCs w:val="24"/>
        </w:rPr>
        <w:t>92</w:t>
      </w:r>
      <w:r w:rsidRPr="001411A0">
        <w:rPr>
          <w:rFonts w:ascii="Arial Nova Light" w:eastAsia="Times New Roman" w:hAnsi="Arial Nova Light" w:cs="Times New Roman"/>
          <w:sz w:val="24"/>
          <w:szCs w:val="24"/>
        </w:rPr>
        <w:t xml:space="preserve">/2022, </w:t>
      </w:r>
      <w:r w:rsidRPr="00E538DC">
        <w:rPr>
          <w:rFonts w:ascii="Arial Nova Light" w:eastAsia="Times New Roman" w:hAnsi="Arial Nova Light" w:cs="Times New Roman"/>
          <w:sz w:val="24"/>
          <w:szCs w:val="24"/>
          <w:u w:val="single"/>
        </w:rPr>
        <w:t>no se desprende ningún elemento</w:t>
      </w:r>
      <w:r w:rsidRPr="001411A0">
        <w:rPr>
          <w:rFonts w:ascii="Arial Nova Light" w:eastAsia="Times New Roman" w:hAnsi="Arial Nova Light" w:cs="Times New Roman"/>
          <w:sz w:val="24"/>
          <w:szCs w:val="24"/>
        </w:rPr>
        <w:t xml:space="preserve"> que permita corroborar la inserción de dicho emblema</w:t>
      </w:r>
      <w:r w:rsidR="00E538DC">
        <w:rPr>
          <w:rFonts w:ascii="Arial Nova Light" w:eastAsia="Times New Roman" w:hAnsi="Arial Nova Light" w:cs="Times New Roman"/>
          <w:sz w:val="24"/>
          <w:szCs w:val="24"/>
        </w:rPr>
        <w:t xml:space="preserve"> por lo que se advierte que, en </w:t>
      </w:r>
      <w:r w:rsidR="00E060C3">
        <w:rPr>
          <w:rFonts w:ascii="Arial Nova Light" w:eastAsia="Times New Roman" w:hAnsi="Arial Nova Light" w:cs="Times New Roman"/>
          <w:sz w:val="24"/>
          <w:szCs w:val="24"/>
        </w:rPr>
        <w:t xml:space="preserve">las lonas denunciadas </w:t>
      </w:r>
      <w:r w:rsidRPr="001411A0">
        <w:rPr>
          <w:rFonts w:ascii="Arial Nova Light" w:eastAsia="Times New Roman" w:hAnsi="Arial Nova Light" w:cs="Times New Roman"/>
          <w:sz w:val="24"/>
          <w:szCs w:val="24"/>
        </w:rPr>
        <w:t>no fue incluido</w:t>
      </w:r>
      <w:r w:rsidR="00E538DC">
        <w:rPr>
          <w:rFonts w:ascii="Arial Nova Light" w:eastAsia="Times New Roman" w:hAnsi="Arial Nova Light" w:cs="Times New Roman"/>
          <w:sz w:val="24"/>
          <w:szCs w:val="24"/>
        </w:rPr>
        <w:t xml:space="preserve"> el símbolo de reciclaje</w:t>
      </w:r>
      <w:r w:rsidR="00E060C3">
        <w:rPr>
          <w:rFonts w:ascii="Arial Nova Light" w:eastAsia="Times New Roman" w:hAnsi="Arial Nova Light" w:cs="Times New Roman"/>
          <w:sz w:val="24"/>
          <w:szCs w:val="24"/>
        </w:rPr>
        <w:t xml:space="preserve">. </w:t>
      </w:r>
    </w:p>
    <w:p w14:paraId="4FD25530" w14:textId="77777777" w:rsidR="00E060C3" w:rsidRDefault="00E060C3" w:rsidP="003F49D8">
      <w:pPr>
        <w:spacing w:after="0" w:line="360" w:lineRule="auto"/>
        <w:jc w:val="both"/>
        <w:rPr>
          <w:rFonts w:ascii="Arial Nova Light" w:eastAsia="Times New Roman" w:hAnsi="Arial Nova Light" w:cs="Times New Roman"/>
          <w:sz w:val="24"/>
          <w:szCs w:val="24"/>
        </w:rPr>
      </w:pPr>
    </w:p>
    <w:p w14:paraId="7CE98E12" w14:textId="572369FA" w:rsidR="003F49D8" w:rsidRPr="001411A0" w:rsidRDefault="00E060C3"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Dicha actuación, </w:t>
      </w:r>
      <w:r w:rsidR="00CF48C7">
        <w:rPr>
          <w:rFonts w:ascii="Arial Nova Light" w:eastAsia="Times New Roman" w:hAnsi="Arial Nova Light" w:cs="Times New Roman"/>
          <w:sz w:val="24"/>
          <w:szCs w:val="24"/>
        </w:rPr>
        <w:t xml:space="preserve">por su naturaleza </w:t>
      </w:r>
      <w:r w:rsidR="003F49D8" w:rsidRPr="001411A0">
        <w:rPr>
          <w:rFonts w:ascii="Arial Nova Light" w:eastAsia="Times New Roman" w:hAnsi="Arial Nova Light" w:cs="Times New Roman"/>
          <w:sz w:val="24"/>
          <w:szCs w:val="24"/>
        </w:rPr>
        <w:t xml:space="preserve">genera certeza respecto de lo actuado en ella, además de que las fotografías insertas en </w:t>
      </w:r>
      <w:r>
        <w:rPr>
          <w:rFonts w:ascii="Arial Nova Light" w:eastAsia="Times New Roman" w:hAnsi="Arial Nova Light" w:cs="Times New Roman"/>
          <w:sz w:val="24"/>
          <w:szCs w:val="24"/>
        </w:rPr>
        <w:t>la misma</w:t>
      </w:r>
      <w:r w:rsidR="003F49D8" w:rsidRPr="001411A0">
        <w:rPr>
          <w:rFonts w:ascii="Arial Nova Light" w:eastAsia="Times New Roman" w:hAnsi="Arial Nova Light" w:cs="Times New Roman"/>
          <w:sz w:val="24"/>
          <w:szCs w:val="24"/>
        </w:rPr>
        <w:t>, son</w:t>
      </w:r>
      <w:r w:rsidR="00CF48C7">
        <w:rPr>
          <w:rFonts w:ascii="Arial Nova Light" w:eastAsia="Times New Roman" w:hAnsi="Arial Nova Light" w:cs="Times New Roman"/>
          <w:sz w:val="24"/>
          <w:szCs w:val="24"/>
        </w:rPr>
        <w:t xml:space="preserve"> completamente</w:t>
      </w:r>
      <w:r w:rsidR="003F49D8" w:rsidRPr="001411A0">
        <w:rPr>
          <w:rFonts w:ascii="Arial Nova Light" w:eastAsia="Times New Roman" w:hAnsi="Arial Nova Light" w:cs="Times New Roman"/>
          <w:sz w:val="24"/>
          <w:szCs w:val="24"/>
        </w:rPr>
        <w:t xml:space="preserve"> legibles de manera efectiva </w:t>
      </w:r>
      <w:r w:rsidR="00A25618" w:rsidRPr="001411A0">
        <w:rPr>
          <w:rFonts w:ascii="Arial Nova Light" w:eastAsia="Times New Roman" w:hAnsi="Arial Nova Light" w:cs="Times New Roman"/>
          <w:sz w:val="24"/>
          <w:szCs w:val="24"/>
        </w:rPr>
        <w:t>y,</w:t>
      </w:r>
      <w:r w:rsidR="00CF48C7">
        <w:rPr>
          <w:rFonts w:ascii="Arial Nova Light" w:eastAsia="Times New Roman" w:hAnsi="Arial Nova Light" w:cs="Times New Roman"/>
          <w:sz w:val="24"/>
          <w:szCs w:val="24"/>
        </w:rPr>
        <w:t xml:space="preserve"> por tanto,</w:t>
      </w:r>
      <w:r w:rsidR="003F49D8" w:rsidRPr="001411A0">
        <w:rPr>
          <w:rFonts w:ascii="Arial Nova Light" w:eastAsia="Times New Roman" w:hAnsi="Arial Nova Light" w:cs="Times New Roman"/>
          <w:sz w:val="24"/>
          <w:szCs w:val="24"/>
        </w:rPr>
        <w:t xml:space="preserve"> resultan </w:t>
      </w:r>
      <w:r w:rsidR="00CF48C7">
        <w:rPr>
          <w:rFonts w:ascii="Arial Nova Light" w:eastAsia="Times New Roman" w:hAnsi="Arial Nova Light" w:cs="Times New Roman"/>
          <w:sz w:val="24"/>
          <w:szCs w:val="24"/>
        </w:rPr>
        <w:t>suficientes</w:t>
      </w:r>
      <w:r w:rsidR="003F49D8" w:rsidRPr="001411A0">
        <w:rPr>
          <w:rFonts w:ascii="Arial Nova Light" w:eastAsia="Times New Roman" w:hAnsi="Arial Nova Light" w:cs="Times New Roman"/>
          <w:sz w:val="24"/>
          <w:szCs w:val="24"/>
        </w:rPr>
        <w:t xml:space="preserve"> para que </w:t>
      </w:r>
      <w:r>
        <w:rPr>
          <w:rFonts w:ascii="Arial Nova Light" w:eastAsia="Times New Roman" w:hAnsi="Arial Nova Light" w:cs="Times New Roman"/>
          <w:sz w:val="24"/>
          <w:szCs w:val="24"/>
        </w:rPr>
        <w:t>este Tribunal Electoral</w:t>
      </w:r>
      <w:r w:rsidR="003F49D8" w:rsidRPr="001411A0">
        <w:rPr>
          <w:rFonts w:ascii="Arial Nova Light" w:eastAsia="Times New Roman" w:hAnsi="Arial Nova Light" w:cs="Times New Roman"/>
          <w:sz w:val="24"/>
          <w:szCs w:val="24"/>
        </w:rPr>
        <w:t xml:space="preserve"> pueda emitir el presente fallo conforme a derecho.</w:t>
      </w:r>
    </w:p>
    <w:p w14:paraId="26FC4BA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0F6363B" w14:textId="58BCE6FE" w:rsidR="00D83CB3" w:rsidRDefault="00A25618"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Ahora bien, cabe recordar que a la fecha, el proceso electoral ha agotado diversas etapas, a saber, el día primero de junio, concluyeron las campañas electorales; el cuatro de junio, feneció el periodo de </w:t>
      </w:r>
      <w:r>
        <w:rPr>
          <w:rFonts w:ascii="Arial Nova Light" w:eastAsia="Times New Roman" w:hAnsi="Arial Nova Light" w:cs="Times New Roman"/>
          <w:i/>
          <w:iCs/>
          <w:sz w:val="24"/>
          <w:szCs w:val="24"/>
        </w:rPr>
        <w:t>veda</w:t>
      </w:r>
      <w:r w:rsidR="00C3098A">
        <w:rPr>
          <w:rFonts w:ascii="Arial Nova Light" w:eastAsia="Times New Roman" w:hAnsi="Arial Nova Light" w:cs="Times New Roman"/>
          <w:i/>
          <w:iCs/>
          <w:sz w:val="24"/>
          <w:szCs w:val="24"/>
        </w:rPr>
        <w:t xml:space="preserve"> </w:t>
      </w:r>
      <w:r w:rsidR="00BC2811">
        <w:rPr>
          <w:rFonts w:ascii="Arial Nova Light" w:eastAsia="Times New Roman" w:hAnsi="Arial Nova Light" w:cs="Times New Roman"/>
          <w:i/>
          <w:iCs/>
          <w:sz w:val="24"/>
          <w:szCs w:val="24"/>
        </w:rPr>
        <w:t>(periodo en el que se retira la propaganda electoral)</w:t>
      </w:r>
      <w:r>
        <w:rPr>
          <w:rFonts w:ascii="Arial Nova Light" w:eastAsia="Times New Roman" w:hAnsi="Arial Nova Light" w:cs="Times New Roman"/>
          <w:i/>
          <w:iCs/>
          <w:sz w:val="24"/>
          <w:szCs w:val="24"/>
        </w:rPr>
        <w:t xml:space="preserve">; </w:t>
      </w:r>
      <w:r>
        <w:rPr>
          <w:rFonts w:ascii="Arial Nova Light" w:eastAsia="Times New Roman" w:hAnsi="Arial Nova Light" w:cs="Times New Roman"/>
          <w:sz w:val="24"/>
          <w:szCs w:val="24"/>
        </w:rPr>
        <w:t>en tanto que el día cinco fue celebrada la Jornada Electoral</w:t>
      </w:r>
      <w:r w:rsidR="00BC2811">
        <w:rPr>
          <w:rFonts w:ascii="Arial Nova Light" w:eastAsia="Times New Roman" w:hAnsi="Arial Nova Light" w:cs="Times New Roman"/>
          <w:sz w:val="24"/>
          <w:szCs w:val="24"/>
        </w:rPr>
        <w:t xml:space="preserve">; sin embargo, conforme a la </w:t>
      </w:r>
      <w:r w:rsidR="003F49D8" w:rsidRPr="001411A0">
        <w:rPr>
          <w:rFonts w:ascii="Arial Nova Light" w:eastAsia="Times New Roman" w:hAnsi="Arial Nova Light" w:cs="Times New Roman"/>
          <w:sz w:val="24"/>
          <w:szCs w:val="24"/>
        </w:rPr>
        <w:t>jurisprudencia número 16/2009</w:t>
      </w:r>
      <w:r w:rsidR="003F49D8" w:rsidRPr="001411A0">
        <w:rPr>
          <w:rFonts w:ascii="Arial Nova Light" w:eastAsia="Times New Roman" w:hAnsi="Arial Nova Light" w:cs="Times New Roman"/>
          <w:sz w:val="24"/>
          <w:szCs w:val="24"/>
          <w:vertAlign w:val="superscript"/>
        </w:rPr>
        <w:footnoteReference w:id="14"/>
      </w:r>
      <w:r w:rsidR="003F49D8" w:rsidRPr="001411A0">
        <w:rPr>
          <w:rFonts w:ascii="Arial Nova Light" w:eastAsia="Times New Roman" w:hAnsi="Arial Nova Light" w:cs="Times New Roman"/>
          <w:sz w:val="24"/>
          <w:szCs w:val="24"/>
        </w:rPr>
        <w:t>, el hecho de que la conducta denunciada haya cesado, ello no trae consigo que la potestad investigadora y sancionadora se extinga</w:t>
      </w:r>
      <w:r w:rsidR="00D83CB3">
        <w:rPr>
          <w:rFonts w:ascii="Arial Nova Light" w:eastAsia="Times New Roman" w:hAnsi="Arial Nova Light" w:cs="Times New Roman"/>
          <w:sz w:val="24"/>
          <w:szCs w:val="24"/>
        </w:rPr>
        <w:t xml:space="preserve">. </w:t>
      </w:r>
    </w:p>
    <w:p w14:paraId="27B2AD0A" w14:textId="77777777" w:rsidR="00D83CB3" w:rsidRDefault="00D83CB3" w:rsidP="003F49D8">
      <w:pPr>
        <w:spacing w:after="0" w:line="360" w:lineRule="auto"/>
        <w:jc w:val="both"/>
        <w:rPr>
          <w:rFonts w:ascii="Arial Nova Light" w:eastAsia="Times New Roman" w:hAnsi="Arial Nova Light" w:cs="Times New Roman"/>
          <w:sz w:val="24"/>
          <w:szCs w:val="24"/>
        </w:rPr>
      </w:pPr>
    </w:p>
    <w:p w14:paraId="37EF8DCD" w14:textId="5173B667" w:rsidR="003F49D8" w:rsidRPr="001411A0" w:rsidRDefault="00D83CB3"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 xml:space="preserve">Además, </w:t>
      </w:r>
      <w:r w:rsidR="00C3098A">
        <w:rPr>
          <w:rFonts w:ascii="Arial Nova Light" w:eastAsia="Times New Roman" w:hAnsi="Arial Nova Light" w:cs="Times New Roman"/>
          <w:sz w:val="24"/>
          <w:szCs w:val="24"/>
        </w:rPr>
        <w:t>no obstante se advierte en</w:t>
      </w:r>
      <w:r w:rsidR="003F49D8" w:rsidRPr="001411A0">
        <w:rPr>
          <w:rFonts w:ascii="Arial Nova Light" w:eastAsia="Times New Roman" w:hAnsi="Arial Nova Light" w:cs="Times New Roman"/>
          <w:sz w:val="24"/>
          <w:szCs w:val="24"/>
        </w:rPr>
        <w:t xml:space="preserve"> autos</w:t>
      </w:r>
      <w:r w:rsidR="00C3098A">
        <w:rPr>
          <w:rFonts w:ascii="Arial Nova Light" w:eastAsia="Times New Roman" w:hAnsi="Arial Nova Light" w:cs="Times New Roman"/>
          <w:sz w:val="24"/>
          <w:szCs w:val="24"/>
        </w:rPr>
        <w:t>,</w:t>
      </w:r>
      <w:r w:rsidR="003F49D8" w:rsidRPr="001411A0">
        <w:rPr>
          <w:rFonts w:ascii="Arial Nova Light" w:eastAsia="Times New Roman" w:hAnsi="Arial Nova Light" w:cs="Times New Roman"/>
          <w:sz w:val="24"/>
          <w:szCs w:val="24"/>
        </w:rPr>
        <w:t xml:space="preserve"> que a dicho de la parte denunciada</w:t>
      </w:r>
      <w:r w:rsidR="00C3098A">
        <w:rPr>
          <w:rFonts w:ascii="Arial Nova Light" w:eastAsia="Times New Roman" w:hAnsi="Arial Nova Light" w:cs="Times New Roman"/>
          <w:sz w:val="24"/>
          <w:szCs w:val="24"/>
        </w:rPr>
        <w:t>,</w:t>
      </w:r>
      <w:r w:rsidR="003F49D8" w:rsidRPr="001411A0">
        <w:rPr>
          <w:rFonts w:ascii="Arial Nova Light" w:eastAsia="Times New Roman" w:hAnsi="Arial Nova Light" w:cs="Times New Roman"/>
          <w:sz w:val="24"/>
          <w:szCs w:val="24"/>
        </w:rPr>
        <w:t xml:space="preserve"> no existió omisión alguna</w:t>
      </w:r>
      <w:r>
        <w:rPr>
          <w:rFonts w:ascii="Arial Nova Light" w:eastAsia="Times New Roman" w:hAnsi="Arial Nova Light" w:cs="Times New Roman"/>
          <w:sz w:val="24"/>
          <w:szCs w:val="24"/>
        </w:rPr>
        <w:t>, pues</w:t>
      </w:r>
      <w:r w:rsidR="00C3098A">
        <w:rPr>
          <w:rFonts w:ascii="Arial Nova Light" w:eastAsia="Times New Roman" w:hAnsi="Arial Nova Light" w:cs="Times New Roman"/>
          <w:sz w:val="24"/>
          <w:szCs w:val="24"/>
        </w:rPr>
        <w:t xml:space="preserve">to que </w:t>
      </w:r>
      <w:r>
        <w:rPr>
          <w:rFonts w:ascii="Arial Nova Light" w:eastAsia="Times New Roman" w:hAnsi="Arial Nova Light" w:cs="Times New Roman"/>
          <w:sz w:val="24"/>
          <w:szCs w:val="24"/>
        </w:rPr>
        <w:t>consideran que</w:t>
      </w:r>
      <w:r w:rsidR="006167E4">
        <w:rPr>
          <w:rFonts w:ascii="Arial Nova Light" w:eastAsia="Times New Roman" w:hAnsi="Arial Nova Light" w:cs="Times New Roman"/>
          <w:sz w:val="24"/>
          <w:szCs w:val="24"/>
        </w:rPr>
        <w:t>,</w:t>
      </w:r>
      <w:r w:rsidR="00135C77">
        <w:rPr>
          <w:rFonts w:ascii="Arial Nova Light" w:eastAsia="Times New Roman" w:hAnsi="Arial Nova Light" w:cs="Times New Roman"/>
          <w:sz w:val="24"/>
          <w:szCs w:val="24"/>
        </w:rPr>
        <w:t xml:space="preserve"> en</w:t>
      </w:r>
      <w:r w:rsidR="006167E4">
        <w:rPr>
          <w:rFonts w:ascii="Arial Nova Light" w:eastAsia="Times New Roman" w:hAnsi="Arial Nova Light" w:cs="Times New Roman"/>
          <w:sz w:val="24"/>
          <w:szCs w:val="24"/>
        </w:rPr>
        <w:t xml:space="preserve"> el Código Local</w:t>
      </w:r>
      <w:r>
        <w:rPr>
          <w:rFonts w:ascii="Arial Nova Light" w:eastAsia="Times New Roman" w:hAnsi="Arial Nova Light" w:cs="Times New Roman"/>
          <w:sz w:val="24"/>
          <w:szCs w:val="24"/>
        </w:rPr>
        <w:t xml:space="preserve"> no existe obligación en cuanto a l</w:t>
      </w:r>
      <w:r w:rsidR="003F49D8" w:rsidRPr="001411A0">
        <w:rPr>
          <w:rFonts w:ascii="Arial Nova Light" w:eastAsia="Times New Roman" w:hAnsi="Arial Nova Light" w:cs="Times New Roman"/>
          <w:sz w:val="24"/>
          <w:szCs w:val="24"/>
        </w:rPr>
        <w:t xml:space="preserve">a inclusión del símbolo del reciclaje en la propaganda electoral, </w:t>
      </w:r>
      <w:r>
        <w:rPr>
          <w:rFonts w:ascii="Arial Nova Light" w:eastAsia="Times New Roman" w:hAnsi="Arial Nova Light" w:cs="Times New Roman"/>
          <w:sz w:val="24"/>
          <w:szCs w:val="24"/>
        </w:rPr>
        <w:t xml:space="preserve">tal argumento </w:t>
      </w:r>
      <w:r w:rsidR="006167E4">
        <w:rPr>
          <w:rFonts w:ascii="Arial Nova Light" w:eastAsia="Times New Roman" w:hAnsi="Arial Nova Light" w:cs="Times New Roman"/>
          <w:sz w:val="24"/>
          <w:szCs w:val="24"/>
        </w:rPr>
        <w:t xml:space="preserve">resulta contrario a lo dispuesto en la normativa aplicable, pues como ya se refirió, el Reglamento de Elecciones del INE, en su artículo </w:t>
      </w:r>
      <w:r w:rsidR="00436278">
        <w:rPr>
          <w:rFonts w:ascii="Arial Nova Light" w:eastAsia="Times New Roman" w:hAnsi="Arial Nova Light" w:cs="Times New Roman"/>
          <w:sz w:val="24"/>
          <w:szCs w:val="24"/>
        </w:rPr>
        <w:t xml:space="preserve">295 párrafo 3, obliga a los partidos y candidaturas a </w:t>
      </w:r>
      <w:r w:rsidR="00436278" w:rsidRPr="00436278">
        <w:rPr>
          <w:rFonts w:ascii="Arial Nova Light" w:eastAsia="Times New Roman" w:hAnsi="Arial Nova Light" w:cs="Times New Roman"/>
          <w:b/>
          <w:bCs/>
          <w:sz w:val="24"/>
          <w:szCs w:val="24"/>
        </w:rPr>
        <w:t>colocar</w:t>
      </w:r>
      <w:r w:rsidR="00436278">
        <w:rPr>
          <w:rFonts w:ascii="Arial Nova Light" w:eastAsia="Times New Roman" w:hAnsi="Arial Nova Light" w:cs="Times New Roman"/>
          <w:b/>
          <w:bCs/>
          <w:sz w:val="24"/>
          <w:szCs w:val="24"/>
        </w:rPr>
        <w:t xml:space="preserve"> </w:t>
      </w:r>
      <w:r w:rsidR="00436278">
        <w:rPr>
          <w:rFonts w:ascii="Arial Nova Light" w:eastAsia="Times New Roman" w:hAnsi="Arial Nova Light" w:cs="Times New Roman"/>
          <w:sz w:val="24"/>
          <w:szCs w:val="24"/>
        </w:rPr>
        <w:t>los símbolos de identificación de los materiales con los que se fabrica la propaganda electoral</w:t>
      </w:r>
      <w:r w:rsidR="00316E05">
        <w:rPr>
          <w:rFonts w:ascii="Arial Nova Light" w:eastAsia="Times New Roman" w:hAnsi="Arial Nova Light" w:cs="Times New Roman"/>
          <w:sz w:val="24"/>
          <w:szCs w:val="24"/>
        </w:rPr>
        <w:t xml:space="preserve">. </w:t>
      </w:r>
    </w:p>
    <w:p w14:paraId="7C1FD187"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BB622FF" w14:textId="73DE3DD8" w:rsidR="003F49D8" w:rsidRPr="00135C77" w:rsidRDefault="003F49D8" w:rsidP="003F49D8">
      <w:pPr>
        <w:spacing w:after="0" w:line="360" w:lineRule="auto"/>
        <w:jc w:val="both"/>
        <w:rPr>
          <w:rFonts w:ascii="Arial Nova Light" w:eastAsia="Times New Roman" w:hAnsi="Arial Nova Light" w:cs="Times New Roman"/>
          <w:color w:val="C00000"/>
          <w:sz w:val="24"/>
          <w:szCs w:val="24"/>
        </w:rPr>
      </w:pPr>
      <w:r w:rsidRPr="001411A0">
        <w:rPr>
          <w:rFonts w:ascii="Arial Nova Light" w:eastAsia="Times New Roman" w:hAnsi="Arial Nova Light" w:cs="Times New Roman"/>
          <w:sz w:val="24"/>
          <w:szCs w:val="24"/>
        </w:rPr>
        <w:t xml:space="preserve">Por otro lado, no pasa desapercibido que en </w:t>
      </w:r>
      <w:r w:rsidR="00B735DE">
        <w:rPr>
          <w:rFonts w:ascii="Arial Nova Light" w:eastAsia="Times New Roman" w:hAnsi="Arial Nova Light" w:cs="Times New Roman"/>
          <w:sz w:val="24"/>
          <w:szCs w:val="24"/>
        </w:rPr>
        <w:t xml:space="preserve">el expediente </w:t>
      </w:r>
      <w:r w:rsidRPr="001411A0">
        <w:rPr>
          <w:rFonts w:ascii="Arial Nova Light" w:eastAsia="Times New Roman" w:hAnsi="Arial Nova Light" w:cs="Times New Roman"/>
          <w:sz w:val="24"/>
          <w:szCs w:val="24"/>
        </w:rPr>
        <w:t>obra la documentación relativa</w:t>
      </w:r>
      <w:r w:rsidR="00B735DE">
        <w:rPr>
          <w:rFonts w:ascii="Arial Nova Light" w:eastAsia="Times New Roman" w:hAnsi="Arial Nova Light" w:cs="Times New Roman"/>
          <w:sz w:val="24"/>
          <w:szCs w:val="24"/>
        </w:rPr>
        <w:t xml:space="preserve"> a los contratos de las empresas responsables de la elaboración de las lonas, sin embargo,</w:t>
      </w:r>
      <w:r w:rsidR="00135C77">
        <w:rPr>
          <w:rFonts w:ascii="Arial Nova Light" w:eastAsia="Times New Roman" w:hAnsi="Arial Nova Light" w:cs="Times New Roman"/>
          <w:sz w:val="24"/>
          <w:szCs w:val="24"/>
        </w:rPr>
        <w:t xml:space="preserve"> en los</w:t>
      </w:r>
      <w:r w:rsidR="00B735DE">
        <w:rPr>
          <w:rFonts w:ascii="Arial Nova Light" w:eastAsia="Times New Roman" w:hAnsi="Arial Nova Light" w:cs="Times New Roman"/>
          <w:sz w:val="24"/>
          <w:szCs w:val="24"/>
        </w:rPr>
        <w:t xml:space="preserve"> </w:t>
      </w:r>
      <w:r w:rsidR="00B735DE">
        <w:rPr>
          <w:rFonts w:ascii="Arial Nova Light" w:eastAsia="Times New Roman" w:hAnsi="Arial Nova Light" w:cs="Times New Roman"/>
          <w:sz w:val="24"/>
          <w:szCs w:val="24"/>
        </w:rPr>
        <w:lastRenderedPageBreak/>
        <w:t>mism</w:t>
      </w:r>
      <w:r w:rsidR="00135C77">
        <w:rPr>
          <w:rFonts w:ascii="Arial Nova Light" w:eastAsia="Times New Roman" w:hAnsi="Arial Nova Light" w:cs="Times New Roman"/>
          <w:sz w:val="24"/>
          <w:szCs w:val="24"/>
        </w:rPr>
        <w:t>o</w:t>
      </w:r>
      <w:r w:rsidR="00B735DE">
        <w:rPr>
          <w:rFonts w:ascii="Arial Nova Light" w:eastAsia="Times New Roman" w:hAnsi="Arial Nova Light" w:cs="Times New Roman"/>
          <w:sz w:val="24"/>
          <w:szCs w:val="24"/>
        </w:rPr>
        <w:t>s</w:t>
      </w:r>
      <w:r w:rsidR="00135C77">
        <w:rPr>
          <w:rFonts w:ascii="Arial Nova Light" w:eastAsia="Times New Roman" w:hAnsi="Arial Nova Light" w:cs="Times New Roman"/>
          <w:sz w:val="24"/>
          <w:szCs w:val="24"/>
        </w:rPr>
        <w:t>,</w:t>
      </w:r>
      <w:r w:rsidR="00B735DE">
        <w:rPr>
          <w:rFonts w:ascii="Arial Nova Light" w:eastAsia="Times New Roman" w:hAnsi="Arial Nova Light" w:cs="Times New Roman"/>
          <w:sz w:val="24"/>
          <w:szCs w:val="24"/>
        </w:rPr>
        <w:t xml:space="preserve"> no se</w:t>
      </w:r>
      <w:r w:rsidR="00135C77">
        <w:rPr>
          <w:rFonts w:ascii="Arial Nova Light" w:eastAsia="Times New Roman" w:hAnsi="Arial Nova Light" w:cs="Times New Roman"/>
          <w:sz w:val="24"/>
          <w:szCs w:val="24"/>
        </w:rPr>
        <w:t xml:space="preserve"> señala</w:t>
      </w:r>
      <w:r w:rsidRPr="001411A0">
        <w:rPr>
          <w:rFonts w:ascii="Arial Nova Light" w:eastAsia="Times New Roman" w:hAnsi="Arial Nova Light" w:cs="Times New Roman"/>
          <w:sz w:val="24"/>
          <w:szCs w:val="24"/>
        </w:rPr>
        <w:t xml:space="preserve"> </w:t>
      </w:r>
      <w:r w:rsidR="00B735DE">
        <w:rPr>
          <w:rFonts w:ascii="Arial Nova Light" w:eastAsia="Times New Roman" w:hAnsi="Arial Nova Light" w:cs="Times New Roman"/>
          <w:sz w:val="24"/>
          <w:szCs w:val="24"/>
        </w:rPr>
        <w:t xml:space="preserve">si los </w:t>
      </w:r>
      <w:r w:rsidRPr="001411A0">
        <w:rPr>
          <w:rFonts w:ascii="Arial Nova Light" w:eastAsia="Times New Roman" w:hAnsi="Arial Nova Light" w:cs="Times New Roman"/>
          <w:sz w:val="24"/>
          <w:szCs w:val="24"/>
        </w:rPr>
        <w:t xml:space="preserve">materiales </w:t>
      </w:r>
      <w:r w:rsidR="00B735DE">
        <w:rPr>
          <w:rFonts w:ascii="Arial Nova Light" w:eastAsia="Times New Roman" w:hAnsi="Arial Nova Light" w:cs="Times New Roman"/>
          <w:sz w:val="24"/>
          <w:szCs w:val="24"/>
        </w:rPr>
        <w:t xml:space="preserve">que utilizaron para su confección </w:t>
      </w:r>
      <w:r w:rsidRPr="001411A0">
        <w:rPr>
          <w:rFonts w:ascii="Arial Nova Light" w:eastAsia="Times New Roman" w:hAnsi="Arial Nova Light" w:cs="Times New Roman"/>
          <w:sz w:val="24"/>
          <w:szCs w:val="24"/>
        </w:rPr>
        <w:t xml:space="preserve">son libres de contaminación al </w:t>
      </w:r>
      <w:r w:rsidRPr="00EA4442">
        <w:rPr>
          <w:rFonts w:ascii="Arial Nova Light" w:eastAsia="Times New Roman" w:hAnsi="Arial Nova Light" w:cs="Times New Roman"/>
          <w:sz w:val="24"/>
          <w:szCs w:val="24"/>
        </w:rPr>
        <w:t>ambiente</w:t>
      </w:r>
      <w:r w:rsidR="006C6EC9" w:rsidRPr="00EA4442">
        <w:rPr>
          <w:rFonts w:ascii="Arial Nova Light" w:eastAsia="Times New Roman" w:hAnsi="Arial Nova Light" w:cs="Times New Roman"/>
          <w:sz w:val="24"/>
          <w:szCs w:val="24"/>
        </w:rPr>
        <w:t xml:space="preserve">, por lo que dicha situación, </w:t>
      </w:r>
      <w:r w:rsidRPr="00EA4442">
        <w:rPr>
          <w:rFonts w:ascii="Arial Nova Light" w:eastAsia="Times New Roman" w:hAnsi="Arial Nova Light" w:cs="Times New Roman"/>
          <w:sz w:val="24"/>
          <w:szCs w:val="24"/>
        </w:rPr>
        <w:t xml:space="preserve">solo resulta ser </w:t>
      </w:r>
      <w:r w:rsidR="00135C77" w:rsidRPr="00EA4442">
        <w:rPr>
          <w:rFonts w:ascii="Arial Nova Light" w:eastAsia="Times New Roman" w:hAnsi="Arial Nova Light" w:cs="Times New Roman"/>
          <w:sz w:val="24"/>
          <w:szCs w:val="24"/>
        </w:rPr>
        <w:t xml:space="preserve">atendida al momento de graduar la </w:t>
      </w:r>
      <w:r w:rsidRPr="00EA4442">
        <w:rPr>
          <w:rFonts w:ascii="Arial Nova Light" w:eastAsia="Times New Roman" w:hAnsi="Arial Nova Light" w:cs="Times New Roman"/>
          <w:sz w:val="24"/>
          <w:szCs w:val="24"/>
        </w:rPr>
        <w:t>gravedad de la conducta</w:t>
      </w:r>
      <w:r w:rsidR="006C6EC9" w:rsidRPr="00EA4442">
        <w:rPr>
          <w:rFonts w:ascii="Arial Nova Light" w:eastAsia="Times New Roman" w:hAnsi="Arial Nova Light" w:cs="Times New Roman"/>
          <w:sz w:val="24"/>
          <w:szCs w:val="24"/>
        </w:rPr>
        <w:t>.</w:t>
      </w:r>
    </w:p>
    <w:p w14:paraId="456993B0"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E5394EF" w14:textId="06F3AD3B" w:rsidR="003F49D8"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w:t>
      </w:r>
      <w:r w:rsidR="006C6EC9">
        <w:rPr>
          <w:rFonts w:ascii="Arial Nova Light" w:eastAsia="Times New Roman" w:hAnsi="Arial Nova Light" w:cs="Times New Roman"/>
          <w:sz w:val="24"/>
          <w:szCs w:val="24"/>
        </w:rPr>
        <w:t>n ese sentido</w:t>
      </w:r>
      <w:r w:rsidRPr="001411A0">
        <w:rPr>
          <w:rFonts w:ascii="Arial Nova Light" w:eastAsia="Times New Roman" w:hAnsi="Arial Nova Light" w:cs="Times New Roman"/>
          <w:sz w:val="24"/>
          <w:szCs w:val="24"/>
        </w:rPr>
        <w:t xml:space="preserve">, es una obligación por parte de los denunciados el incluir el símbolo de reciclaje en su propaganda electoral, </w:t>
      </w:r>
      <w:r w:rsidR="00635C87">
        <w:rPr>
          <w:rFonts w:ascii="Arial Nova Light" w:eastAsia="Times New Roman" w:hAnsi="Arial Nova Light" w:cs="Times New Roman"/>
          <w:sz w:val="24"/>
          <w:szCs w:val="24"/>
        </w:rPr>
        <w:t>de conformidad con la fracción</w:t>
      </w:r>
      <w:r w:rsidRPr="00135C77">
        <w:rPr>
          <w:rFonts w:ascii="Arial Nova Light" w:eastAsia="Times New Roman" w:hAnsi="Arial Nova Light" w:cs="Times New Roman"/>
          <w:color w:val="C00000"/>
          <w:sz w:val="24"/>
          <w:szCs w:val="24"/>
        </w:rPr>
        <w:t xml:space="preserve"> </w:t>
      </w:r>
      <w:r w:rsidRPr="001411A0">
        <w:rPr>
          <w:rFonts w:ascii="Arial Nova Light" w:eastAsia="Times New Roman" w:hAnsi="Arial Nova Light" w:cs="Times New Roman"/>
          <w:sz w:val="24"/>
          <w:szCs w:val="24"/>
        </w:rPr>
        <w:t>VIII, segundo párrafo del artículo 163 de Código Electoral, y al no incluir dicho símbolo, el destino de la propaganda al momento de su retiro pudiera no ser el adecuado en atención a sus características, hecho que traería consigo una afectación al medio ambiente.</w:t>
      </w:r>
    </w:p>
    <w:p w14:paraId="4D495AEB" w14:textId="1231C2D7" w:rsidR="00635C87" w:rsidRDefault="00635C87" w:rsidP="003F49D8">
      <w:pPr>
        <w:spacing w:after="0" w:line="360" w:lineRule="auto"/>
        <w:jc w:val="both"/>
        <w:rPr>
          <w:rFonts w:ascii="Arial Nova Light" w:eastAsia="Times New Roman" w:hAnsi="Arial Nova Light" w:cs="Times New Roman"/>
          <w:sz w:val="24"/>
          <w:szCs w:val="24"/>
        </w:rPr>
      </w:pPr>
    </w:p>
    <w:p w14:paraId="1A0C60F0" w14:textId="399ADB96" w:rsidR="00635C87" w:rsidRDefault="00DB2CED" w:rsidP="003F49D8">
      <w:pPr>
        <w:spacing w:after="0" w:line="360" w:lineRule="auto"/>
        <w:jc w:val="both"/>
        <w:rPr>
          <w:rFonts w:ascii="Arial Nova Light" w:hAnsi="Arial Nova Light"/>
          <w:sz w:val="24"/>
          <w:szCs w:val="24"/>
        </w:rPr>
      </w:pPr>
      <w:r w:rsidRPr="00EF73B7">
        <w:rPr>
          <w:rFonts w:ascii="Arial Nova Light" w:eastAsia="Times New Roman" w:hAnsi="Arial Nova Light" w:cs="Times New Roman"/>
          <w:sz w:val="24"/>
          <w:szCs w:val="24"/>
        </w:rPr>
        <w:t xml:space="preserve">En tal tesitura, </w:t>
      </w:r>
      <w:r w:rsidRPr="00EF73B7">
        <w:rPr>
          <w:rFonts w:ascii="Arial Nova Light" w:hAnsi="Arial Nova Light"/>
          <w:sz w:val="24"/>
          <w:szCs w:val="24"/>
        </w:rPr>
        <w:t xml:space="preserve">la propia Norma Mexicana Vigente es la </w:t>
      </w:r>
      <w:r w:rsidRPr="00EF73B7">
        <w:rPr>
          <w:rFonts w:ascii="Arial Nova Light" w:eastAsia="Times New Roman" w:hAnsi="Arial Nova Light" w:cs="Times New Roman"/>
          <w:sz w:val="24"/>
          <w:szCs w:val="24"/>
        </w:rPr>
        <w:t>NMX-E-232-CNCP-2014</w:t>
      </w:r>
      <w:r w:rsidRPr="00EF73B7">
        <w:rPr>
          <w:rFonts w:ascii="Arial Nova Light" w:hAnsi="Arial Nova Light"/>
          <w:sz w:val="24"/>
          <w:szCs w:val="24"/>
        </w:rPr>
        <w:t>, referente a la Industria del Plástico-Símbolos de Identificación de Plásticos, establece y describe los símbolos de identificación que deben portar los productos fabricados de plástico en cuanto a su material se refiere con la finalidad de facilitar su recolección, selección, separación, acopio, reciclado y/o reaprovechamiento, para que al término del proceso electoral, se facilite la identificación y clasificación para el reciclado de la propaganda electoral.</w:t>
      </w:r>
    </w:p>
    <w:p w14:paraId="04E6D985" w14:textId="2733767F" w:rsidR="00EF73B7" w:rsidRPr="00EF73B7" w:rsidRDefault="00EF73B7" w:rsidP="003F49D8">
      <w:pPr>
        <w:spacing w:after="0" w:line="360" w:lineRule="auto"/>
        <w:jc w:val="both"/>
        <w:rPr>
          <w:rFonts w:ascii="Arial Nova Light" w:hAnsi="Arial Nova Light"/>
          <w:sz w:val="24"/>
          <w:szCs w:val="24"/>
        </w:rPr>
      </w:pPr>
    </w:p>
    <w:p w14:paraId="7C559BEF" w14:textId="2810F990" w:rsidR="00EF73B7" w:rsidRDefault="00EF73B7" w:rsidP="003F49D8">
      <w:pPr>
        <w:spacing w:after="0" w:line="360" w:lineRule="auto"/>
        <w:jc w:val="both"/>
        <w:rPr>
          <w:rFonts w:ascii="Arial Nova Light" w:hAnsi="Arial Nova Light"/>
          <w:sz w:val="24"/>
          <w:szCs w:val="24"/>
        </w:rPr>
      </w:pPr>
      <w:r w:rsidRPr="00EF73B7">
        <w:rPr>
          <w:rFonts w:ascii="Arial Nova Light" w:hAnsi="Arial Nova Light"/>
          <w:sz w:val="24"/>
          <w:szCs w:val="24"/>
        </w:rPr>
        <w:t>A partir de lo anterior</w:t>
      </w:r>
      <w:r>
        <w:rPr>
          <w:rFonts w:ascii="Arial Nova Light" w:hAnsi="Arial Nova Light"/>
          <w:sz w:val="24"/>
          <w:szCs w:val="24"/>
        </w:rPr>
        <w:t xml:space="preserve">, </w:t>
      </w:r>
      <w:r w:rsidR="00C27A81">
        <w:rPr>
          <w:rFonts w:ascii="Arial Nova Light" w:hAnsi="Arial Nova Light"/>
          <w:sz w:val="24"/>
          <w:szCs w:val="24"/>
        </w:rPr>
        <w:t xml:space="preserve">de acuerdo con lo que obra en autos, </w:t>
      </w:r>
      <w:r w:rsidRPr="00EF73B7">
        <w:rPr>
          <w:rFonts w:ascii="Arial Nova Light" w:hAnsi="Arial Nova Light"/>
          <w:sz w:val="24"/>
          <w:szCs w:val="24"/>
        </w:rPr>
        <w:t>es posible establecer que la propaganda denunciada no fue elaborada con materiales biodegradables que no contuvieran sustancias toxicas o nocivas para la salud o medio ambiente, puesto que bajo las máximas de la experiencia, se considera que lo ordinario al momento de elaborar cualquier producto con tales materiales es que se le agregue o identifique con el referido símbolo, en cumplimiento a lo previsto por parte de la Norma Mexicana Vigente “NMX-E-232-CNCP-2014”, en la que como se vio con antelación, se establecen los símbolos de identificación que deben portar los productos fabricados en plástico con la finalidad de facilitar su recolección, selección, separación, acopio, reciclado y/o reaprovechamiento, de esta forma lo extraordinario es que tal símbolo no se contenga y fuese a quien se le atribuye tal omisión a quien le corresponda probar lo contrario, sin embargo, en el caso, las Partes involucradas no agregaron prueba alguna en su favor</w:t>
      </w:r>
      <w:r w:rsidR="00C27A81">
        <w:rPr>
          <w:rFonts w:ascii="Arial Nova Light" w:hAnsi="Arial Nova Light"/>
          <w:sz w:val="24"/>
          <w:szCs w:val="24"/>
        </w:rPr>
        <w:t xml:space="preserve">. </w:t>
      </w:r>
    </w:p>
    <w:p w14:paraId="2E42CED9" w14:textId="540623E3" w:rsidR="00C27A81" w:rsidRDefault="00C27A81" w:rsidP="003F49D8">
      <w:pPr>
        <w:spacing w:after="0" w:line="360" w:lineRule="auto"/>
        <w:jc w:val="both"/>
        <w:rPr>
          <w:rFonts w:ascii="Arial Nova Light" w:hAnsi="Arial Nova Light"/>
          <w:sz w:val="24"/>
          <w:szCs w:val="24"/>
        </w:rPr>
      </w:pPr>
    </w:p>
    <w:p w14:paraId="0A9B9921" w14:textId="000E51BA" w:rsidR="00C27A81" w:rsidRPr="00EF73B7" w:rsidRDefault="006102CA" w:rsidP="006102CA">
      <w:pPr>
        <w:spacing w:after="0" w:line="360" w:lineRule="auto"/>
        <w:jc w:val="both"/>
        <w:rPr>
          <w:rFonts w:ascii="Arial Nova Light" w:eastAsia="Times New Roman" w:hAnsi="Arial Nova Light" w:cs="Times New Roman"/>
          <w:sz w:val="24"/>
          <w:szCs w:val="24"/>
        </w:rPr>
      </w:pPr>
      <w:r w:rsidRPr="006102CA">
        <w:rPr>
          <w:rFonts w:ascii="Arial Nova Light" w:eastAsia="Times New Roman" w:hAnsi="Arial Nova Light" w:cs="Times New Roman"/>
          <w:sz w:val="24"/>
          <w:szCs w:val="24"/>
        </w:rPr>
        <w:t xml:space="preserve">Sin embargo, aun y cuando la entonces </w:t>
      </w:r>
      <w:r>
        <w:rPr>
          <w:rFonts w:ascii="Arial Nova Light" w:eastAsia="Times New Roman" w:hAnsi="Arial Nova Light" w:cs="Times New Roman"/>
          <w:sz w:val="24"/>
          <w:szCs w:val="24"/>
        </w:rPr>
        <w:t>queda demostrada</w:t>
      </w:r>
      <w:r w:rsidRPr="006102CA">
        <w:rPr>
          <w:rFonts w:ascii="Arial Nova Light" w:eastAsia="Times New Roman" w:hAnsi="Arial Nova Light" w:cs="Times New Roman"/>
          <w:sz w:val="24"/>
          <w:szCs w:val="24"/>
        </w:rPr>
        <w:t xml:space="preserve"> la contratación de la </w:t>
      </w:r>
      <w:r w:rsidR="00006BC2" w:rsidRPr="006102CA">
        <w:rPr>
          <w:rFonts w:ascii="Arial Nova Light" w:eastAsia="Times New Roman" w:hAnsi="Arial Nova Light" w:cs="Times New Roman"/>
          <w:sz w:val="24"/>
          <w:szCs w:val="24"/>
        </w:rPr>
        <w:t xml:space="preserve">propaganda, </w:t>
      </w:r>
      <w:r w:rsidR="00006BC2">
        <w:rPr>
          <w:rFonts w:ascii="Arial Nova Light" w:eastAsia="Times New Roman" w:hAnsi="Arial Nova Light" w:cs="Times New Roman"/>
          <w:sz w:val="24"/>
          <w:szCs w:val="24"/>
        </w:rPr>
        <w:t>se</w:t>
      </w:r>
      <w:r>
        <w:rPr>
          <w:rFonts w:ascii="Arial Nova Light" w:eastAsia="Times New Roman" w:hAnsi="Arial Nova Light" w:cs="Times New Roman"/>
          <w:sz w:val="24"/>
          <w:szCs w:val="24"/>
        </w:rPr>
        <w:t xml:space="preserve"> advierte que la denunciada </w:t>
      </w:r>
      <w:r w:rsidRPr="006102CA">
        <w:rPr>
          <w:rFonts w:ascii="Arial Nova Light" w:eastAsia="Times New Roman" w:hAnsi="Arial Nova Light" w:cs="Times New Roman"/>
          <w:sz w:val="24"/>
          <w:szCs w:val="24"/>
        </w:rPr>
        <w:t xml:space="preserve">fue omisa en ofrecer pruebas que permitieran a este órgano </w:t>
      </w:r>
      <w:r w:rsidRPr="006102CA">
        <w:rPr>
          <w:rFonts w:ascii="Arial Nova Light" w:eastAsia="Times New Roman" w:hAnsi="Arial Nova Light" w:cs="Times New Roman"/>
          <w:sz w:val="24"/>
          <w:szCs w:val="24"/>
        </w:rPr>
        <w:lastRenderedPageBreak/>
        <w:t>jurisdiccional acreditar que el material con el que se elaboraron cumplía con los requisitos establecidos.</w:t>
      </w:r>
      <w:r w:rsidR="00403306">
        <w:rPr>
          <w:rStyle w:val="Refdenotaalpie"/>
          <w:rFonts w:ascii="Arial Nova Light" w:eastAsia="Times New Roman" w:hAnsi="Arial Nova Light" w:cs="Times New Roman"/>
          <w:sz w:val="24"/>
          <w:szCs w:val="24"/>
        </w:rPr>
        <w:footnoteReference w:id="15"/>
      </w:r>
    </w:p>
    <w:p w14:paraId="6785986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B345966" w14:textId="671F0792" w:rsidR="003F49D8" w:rsidRPr="001411A0" w:rsidRDefault="006C6EC9"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sz w:val="24"/>
          <w:szCs w:val="24"/>
        </w:rPr>
        <w:t>Por tanto,</w:t>
      </w:r>
      <w:r w:rsidR="003F49D8" w:rsidRPr="001411A0">
        <w:rPr>
          <w:rFonts w:ascii="Arial Nova Light" w:eastAsia="Times New Roman" w:hAnsi="Arial Nova Light" w:cs="Times New Roman"/>
          <w:sz w:val="24"/>
          <w:szCs w:val="24"/>
        </w:rPr>
        <w:t xml:space="preserve"> no se pueda eximir a los denunciados de cumplir con las características de la propaganda, ello aún y cuando dicha característica haya sido probablemente subsanada de manera posterior y/o aclaradas en cuanto a las especificaciones de su elaboración por parte de los productores, la fijación del símbolo resulta ser una obligación de los denunciados</w:t>
      </w:r>
      <w:r>
        <w:rPr>
          <w:rFonts w:ascii="Arial Nova Light" w:eastAsia="Times New Roman" w:hAnsi="Arial Nova Light" w:cs="Times New Roman"/>
          <w:sz w:val="24"/>
          <w:szCs w:val="24"/>
        </w:rPr>
        <w:t xml:space="preserve"> </w:t>
      </w:r>
      <w:r w:rsidR="003F49D8" w:rsidRPr="001411A0">
        <w:rPr>
          <w:rFonts w:ascii="Arial Nova Light" w:eastAsia="Times New Roman" w:hAnsi="Arial Nova Light" w:cs="Times New Roman"/>
          <w:sz w:val="24"/>
          <w:szCs w:val="24"/>
        </w:rPr>
        <w:t>que deben cumplir cabalmente desde un inicio con la colocación de la propaganda.</w:t>
      </w:r>
    </w:p>
    <w:p w14:paraId="7256577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565B5DC" w14:textId="689A6A7A"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En consecuencia, </w:t>
      </w:r>
      <w:r w:rsidR="006C6EC9">
        <w:rPr>
          <w:rFonts w:ascii="Arial Nova Light" w:eastAsia="Times New Roman" w:hAnsi="Arial Nova Light" w:cs="Times New Roman"/>
          <w:sz w:val="24"/>
          <w:szCs w:val="24"/>
        </w:rPr>
        <w:t xml:space="preserve">este Tribunal Electoral </w:t>
      </w:r>
      <w:r w:rsidRPr="001411A0">
        <w:rPr>
          <w:rFonts w:ascii="Arial Nova Light" w:eastAsia="Times New Roman" w:hAnsi="Arial Nova Light" w:cs="Times New Roman"/>
          <w:sz w:val="24"/>
          <w:szCs w:val="24"/>
        </w:rPr>
        <w:t xml:space="preserve">concluye que la denunciada </w:t>
      </w:r>
      <w:r w:rsidR="006C6EC9">
        <w:rPr>
          <w:rFonts w:ascii="Arial Nova Light" w:eastAsia="Times New Roman" w:hAnsi="Arial Nova Light" w:cs="Times New Roman"/>
          <w:sz w:val="24"/>
          <w:szCs w:val="24"/>
        </w:rPr>
        <w:t xml:space="preserve">C. </w:t>
      </w:r>
      <w:r w:rsidRPr="001411A0">
        <w:rPr>
          <w:rFonts w:ascii="Arial Nova Light" w:eastAsia="Times New Roman" w:hAnsi="Arial Nova Light" w:cs="Times New Roman"/>
          <w:sz w:val="24"/>
          <w:szCs w:val="24"/>
        </w:rPr>
        <w:t>María Teresa Jiménez Esquivel, en su carácter de candidata a la Gubernatura del Estado de Aguascalientes, y los partidos que integran la coalición “Va por Aguascalientes” incumplieron con</w:t>
      </w:r>
      <w:r w:rsidR="006C6EC9">
        <w:rPr>
          <w:rFonts w:ascii="Arial Nova Light" w:eastAsia="Times New Roman" w:hAnsi="Arial Nova Light" w:cs="Times New Roman"/>
          <w:sz w:val="24"/>
          <w:szCs w:val="24"/>
        </w:rPr>
        <w:t xml:space="preserve"> el deber de </w:t>
      </w:r>
      <w:r w:rsidRPr="001411A0">
        <w:rPr>
          <w:rFonts w:ascii="Arial Nova Light" w:eastAsia="Times New Roman" w:hAnsi="Arial Nova Light" w:cs="Times New Roman"/>
          <w:sz w:val="24"/>
          <w:szCs w:val="24"/>
        </w:rPr>
        <w:t>incluir el “Símbolo Internacional de Reciclaje” al momento de la colocación de la propaganda contenida en los espectaculares respectivos, y de ahí que resulte la existencia de la conducta denunciada y su responsabilidad.</w:t>
      </w:r>
    </w:p>
    <w:p w14:paraId="59FEA617"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28656A4" w14:textId="77A62F89" w:rsidR="003F49D8" w:rsidRPr="001411A0" w:rsidRDefault="006373B5" w:rsidP="003F49D8">
      <w:pPr>
        <w:spacing w:after="0" w:line="360" w:lineRule="auto"/>
        <w:jc w:val="both"/>
        <w:rPr>
          <w:rFonts w:ascii="Arial Nova Light" w:eastAsia="Times New Roman" w:hAnsi="Arial Nova Light" w:cs="Times New Roman"/>
          <w:b/>
          <w:bCs/>
          <w:sz w:val="24"/>
          <w:szCs w:val="24"/>
        </w:rPr>
      </w:pPr>
      <w:r>
        <w:rPr>
          <w:rFonts w:ascii="Arial Nova Light" w:eastAsia="Times New Roman" w:hAnsi="Arial Nova Light" w:cs="Times New Roman"/>
          <w:b/>
          <w:bCs/>
          <w:sz w:val="24"/>
          <w:szCs w:val="24"/>
        </w:rPr>
        <w:t>8</w:t>
      </w:r>
      <w:r w:rsidR="006C6EC9">
        <w:rPr>
          <w:rFonts w:ascii="Arial Nova Light" w:eastAsia="Times New Roman" w:hAnsi="Arial Nova Light" w:cs="Times New Roman"/>
          <w:b/>
          <w:bCs/>
          <w:sz w:val="24"/>
          <w:szCs w:val="24"/>
        </w:rPr>
        <w:t>.4.</w:t>
      </w:r>
      <w:r w:rsidR="006C6EC9" w:rsidRPr="001411A0">
        <w:rPr>
          <w:rFonts w:ascii="Arial Nova Light" w:eastAsia="Times New Roman" w:hAnsi="Arial Nova Light" w:cs="Times New Roman"/>
          <w:b/>
          <w:bCs/>
          <w:sz w:val="24"/>
          <w:szCs w:val="24"/>
        </w:rPr>
        <w:t xml:space="preserve"> CULPA IN VIGILANDO.</w:t>
      </w:r>
    </w:p>
    <w:p w14:paraId="56B6AF9D" w14:textId="08731641"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Por lo que respecta a</w:t>
      </w:r>
      <w:r w:rsidR="00316E05">
        <w:rPr>
          <w:rFonts w:ascii="Arial Nova Light" w:eastAsia="Times New Roman" w:hAnsi="Arial Nova Light" w:cs="Times New Roman"/>
          <w:sz w:val="24"/>
          <w:szCs w:val="24"/>
        </w:rPr>
        <w:t xml:space="preserve"> la Coalición “Va Por Aguascalientes” conformada por los</w:t>
      </w:r>
      <w:r w:rsidRPr="001411A0">
        <w:rPr>
          <w:rFonts w:ascii="Arial Nova Light" w:eastAsia="Times New Roman" w:hAnsi="Arial Nova Light" w:cs="Times New Roman"/>
          <w:sz w:val="24"/>
          <w:szCs w:val="24"/>
        </w:rPr>
        <w:t xml:space="preserve"> Partido</w:t>
      </w:r>
      <w:r w:rsidR="00316E05">
        <w:rPr>
          <w:rFonts w:ascii="Arial Nova Light" w:eastAsia="Times New Roman" w:hAnsi="Arial Nova Light" w:cs="Times New Roman"/>
          <w:sz w:val="24"/>
          <w:szCs w:val="24"/>
        </w:rPr>
        <w:t xml:space="preserve">s Políticos </w:t>
      </w:r>
      <w:r w:rsidRPr="001411A0">
        <w:rPr>
          <w:rFonts w:ascii="Arial Nova Light" w:eastAsia="Times New Roman" w:hAnsi="Arial Nova Light" w:cs="Times New Roman"/>
          <w:sz w:val="24"/>
          <w:szCs w:val="24"/>
        </w:rPr>
        <w:t>Acción Nacional</w:t>
      </w:r>
      <w:r w:rsidR="001E6A4B">
        <w:rPr>
          <w:rFonts w:ascii="Arial Nova Light" w:eastAsia="Times New Roman" w:hAnsi="Arial Nova Light" w:cs="Times New Roman"/>
          <w:sz w:val="24"/>
          <w:szCs w:val="24"/>
        </w:rPr>
        <w:t>;</w:t>
      </w:r>
      <w:r w:rsidRPr="001411A0">
        <w:rPr>
          <w:rFonts w:ascii="Arial Nova Light" w:eastAsia="Times New Roman" w:hAnsi="Arial Nova Light" w:cs="Times New Roman"/>
          <w:sz w:val="24"/>
          <w:szCs w:val="24"/>
        </w:rPr>
        <w:t xml:space="preserve"> Revolucionario Institucional y de la Revolución Democrática, -y al declarar la existencia de la conducta denunciada- se les acredita la </w:t>
      </w:r>
      <w:r w:rsidRPr="001411A0">
        <w:rPr>
          <w:rFonts w:ascii="Arial Nova Light" w:eastAsia="Times New Roman" w:hAnsi="Arial Nova Light" w:cs="Times New Roman"/>
          <w:b/>
          <w:bCs/>
          <w:i/>
          <w:iCs/>
          <w:sz w:val="24"/>
          <w:szCs w:val="24"/>
        </w:rPr>
        <w:t>culpa in vigilando</w:t>
      </w:r>
      <w:r w:rsidRPr="001411A0">
        <w:rPr>
          <w:rFonts w:ascii="Arial Nova Light" w:eastAsia="Times New Roman" w:hAnsi="Arial Nova Light" w:cs="Times New Roman"/>
          <w:sz w:val="24"/>
          <w:szCs w:val="24"/>
        </w:rPr>
        <w:t>, toda vez que, como partidos postulantes de la referida candidata, es su deber y responsabilidad garantizar que sus conductas, se ajusten a lo que establece la normativa electoral y demás disposiciones aplicables, por lo que la inobservancia a su deber de cuidado, los coloca en este caso como sujetos responsables.</w:t>
      </w:r>
    </w:p>
    <w:p w14:paraId="397BF24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30B4CC3"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Esto, tomando en cuenta que los referidos institutos políticos tienen el deber de garantizar que las actividades realizadas por sus candidatos y candidatas cumplan con las reglas previstas en el marco normativo vigente</w:t>
      </w:r>
      <w:r w:rsidRPr="001411A0">
        <w:rPr>
          <w:rFonts w:ascii="Arial Nova Light" w:eastAsia="Times New Roman" w:hAnsi="Arial Nova Light" w:cs="Times New Roman"/>
          <w:sz w:val="24"/>
          <w:szCs w:val="24"/>
          <w:vertAlign w:val="superscript"/>
        </w:rPr>
        <w:footnoteReference w:id="16"/>
      </w:r>
      <w:r w:rsidRPr="001411A0">
        <w:rPr>
          <w:rFonts w:ascii="Arial Nova Light" w:eastAsia="Times New Roman" w:hAnsi="Arial Nova Light" w:cs="Times New Roman"/>
          <w:sz w:val="24"/>
          <w:szCs w:val="24"/>
        </w:rPr>
        <w:t>; además de que obtuvieron difusión de sus emblemas partidistas en los espectaculares que son objeto de análisis en el presente asunto.</w:t>
      </w:r>
    </w:p>
    <w:p w14:paraId="438CB80C"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87D6AB9" w14:textId="5EE1A802"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lastRenderedPageBreak/>
        <w:t>Por tanto, e</w:t>
      </w:r>
      <w:r w:rsidR="006C6EC9">
        <w:rPr>
          <w:rFonts w:ascii="Arial Nova Light" w:eastAsia="Times New Roman" w:hAnsi="Arial Nova Light" w:cs="Times New Roman"/>
          <w:sz w:val="24"/>
          <w:szCs w:val="24"/>
        </w:rPr>
        <w:t>ste Tribunal</w:t>
      </w:r>
      <w:r w:rsidRPr="001411A0">
        <w:rPr>
          <w:rFonts w:ascii="Arial Nova Light" w:eastAsia="Times New Roman" w:hAnsi="Arial Nova Light" w:cs="Times New Roman"/>
          <w:sz w:val="24"/>
          <w:szCs w:val="24"/>
        </w:rPr>
        <w:t xml:space="preserve"> considera imponer a dichos institutos políticos una sanción, en atención a su omisión de cuidar y vigilar que su candidata no vulnerara la normativa. Ello de conformidad al artículo 242, segundo párrafo, fracción I, del Código Electoral</w:t>
      </w:r>
      <w:r w:rsidRPr="001411A0">
        <w:rPr>
          <w:rFonts w:ascii="Arial Nova Light" w:eastAsia="Times New Roman" w:hAnsi="Arial Nova Light" w:cs="Times New Roman"/>
          <w:sz w:val="24"/>
          <w:szCs w:val="24"/>
          <w:vertAlign w:val="superscript"/>
        </w:rPr>
        <w:footnoteReference w:id="17"/>
      </w:r>
      <w:r w:rsidRPr="001411A0">
        <w:rPr>
          <w:rFonts w:ascii="Arial Nova Light" w:eastAsia="Times New Roman" w:hAnsi="Arial Nova Light" w:cs="Times New Roman"/>
          <w:sz w:val="24"/>
          <w:szCs w:val="24"/>
        </w:rPr>
        <w:t>.</w:t>
      </w:r>
    </w:p>
    <w:p w14:paraId="4E73DDD3"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4E11BE5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Ahora bien, para determinar el grado de sanción, se debe tomar en cuenta las circunstancias que rodean la contravención de la norma administrativa, de acuerdo a lo siguiente:</w:t>
      </w:r>
    </w:p>
    <w:p w14:paraId="19C015E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9141F64" w14:textId="21FD06A0" w:rsidR="003F49D8" w:rsidRPr="001411A0" w:rsidRDefault="006373B5" w:rsidP="003F49D8">
      <w:pPr>
        <w:spacing w:after="0" w:line="360" w:lineRule="auto"/>
        <w:jc w:val="both"/>
        <w:rPr>
          <w:rFonts w:ascii="Arial Nova Light" w:eastAsia="Times New Roman" w:hAnsi="Arial Nova Light" w:cs="Times New Roman"/>
          <w:b/>
          <w:sz w:val="24"/>
          <w:szCs w:val="24"/>
        </w:rPr>
      </w:pPr>
      <w:r>
        <w:rPr>
          <w:rFonts w:ascii="Arial Nova Light" w:eastAsia="Times New Roman" w:hAnsi="Arial Nova Light" w:cs="Times New Roman"/>
          <w:b/>
          <w:sz w:val="24"/>
          <w:szCs w:val="24"/>
        </w:rPr>
        <w:t>9</w:t>
      </w:r>
      <w:r w:rsidR="003F49D8" w:rsidRPr="001411A0">
        <w:rPr>
          <w:rFonts w:ascii="Arial Nova Light" w:eastAsia="Times New Roman" w:hAnsi="Arial Nova Light" w:cs="Times New Roman"/>
          <w:b/>
          <w:sz w:val="24"/>
          <w:szCs w:val="24"/>
        </w:rPr>
        <w:t xml:space="preserve">. INDIVIDUALIZACIÓN DE LA SANCIÓN. </w:t>
      </w:r>
    </w:p>
    <w:p w14:paraId="14054A8C" w14:textId="77777777" w:rsidR="003F49D8" w:rsidRPr="001411A0" w:rsidRDefault="003F49D8" w:rsidP="003F49D8">
      <w:pPr>
        <w:spacing w:after="0" w:line="360" w:lineRule="auto"/>
        <w:jc w:val="both"/>
        <w:rPr>
          <w:rFonts w:ascii="Arial Nova Light" w:eastAsia="Times New Roman" w:hAnsi="Arial Nova Light" w:cs="Times New Roman"/>
          <w:b/>
          <w:sz w:val="24"/>
          <w:szCs w:val="24"/>
        </w:rPr>
      </w:pPr>
    </w:p>
    <w:p w14:paraId="4EC76453" w14:textId="623EFD77" w:rsidR="003F49D8" w:rsidRPr="001411A0" w:rsidRDefault="006373B5" w:rsidP="003F49D8">
      <w:pPr>
        <w:spacing w:after="0" w:line="360" w:lineRule="auto"/>
        <w:jc w:val="both"/>
        <w:rPr>
          <w:rFonts w:ascii="Arial Nova Light" w:eastAsia="Times New Roman" w:hAnsi="Arial Nova Light" w:cs="Times New Roman"/>
          <w:sz w:val="24"/>
          <w:szCs w:val="24"/>
        </w:rPr>
      </w:pPr>
      <w:r>
        <w:rPr>
          <w:rFonts w:ascii="Arial Nova Light" w:eastAsia="Times New Roman" w:hAnsi="Arial Nova Light" w:cs="Times New Roman"/>
          <w:b/>
          <w:bCs/>
          <w:sz w:val="24"/>
          <w:szCs w:val="24"/>
        </w:rPr>
        <w:t>9</w:t>
      </w:r>
      <w:r w:rsidR="003F49D8" w:rsidRPr="001411A0">
        <w:rPr>
          <w:rFonts w:ascii="Arial Nova Light" w:eastAsia="Times New Roman" w:hAnsi="Arial Nova Light" w:cs="Times New Roman"/>
          <w:b/>
          <w:bCs/>
          <w:sz w:val="24"/>
          <w:szCs w:val="24"/>
        </w:rPr>
        <w:t>.1 Análisis de la conducta de la infractora.</w:t>
      </w:r>
      <w:r w:rsidR="001E6A4B">
        <w:rPr>
          <w:rFonts w:ascii="Arial Nova Light" w:eastAsia="Times New Roman" w:hAnsi="Arial Nova Light" w:cs="Times New Roman"/>
          <w:b/>
          <w:bCs/>
          <w:sz w:val="24"/>
          <w:szCs w:val="24"/>
        </w:rPr>
        <w:t xml:space="preserve"> </w:t>
      </w:r>
      <w:r w:rsidR="003F49D8" w:rsidRPr="001411A0">
        <w:rPr>
          <w:rFonts w:ascii="Arial Nova Light" w:eastAsia="Times New Roman" w:hAnsi="Arial Nova Light" w:cs="Times New Roman"/>
          <w:sz w:val="24"/>
          <w:szCs w:val="24"/>
        </w:rPr>
        <w:t>Al haberse acreditado la infracción de la parte denunciada, por vulnerar una regla en materia de propaganda impresa, lo procedente es individualizar la sanción que en derecho corresponda en términos del artículo 251 del Código Electoral.</w:t>
      </w:r>
    </w:p>
    <w:p w14:paraId="52609AD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F213060"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sz w:val="24"/>
          <w:szCs w:val="24"/>
        </w:rPr>
        <w:t xml:space="preserve">Al respecto resulta orientador, el criterio, emitido por la Suprema Corte de Justicia de la Nación, con el siguiente rubro: </w:t>
      </w:r>
      <w:r w:rsidRPr="001411A0">
        <w:rPr>
          <w:rFonts w:ascii="Arial Nova Light" w:eastAsia="Times New Roman" w:hAnsi="Arial Nova Light" w:cs="Times New Roman"/>
          <w:b/>
          <w:bCs/>
          <w:sz w:val="24"/>
          <w:szCs w:val="24"/>
        </w:rPr>
        <w:t>INDIVIDUALIZACIÓN DE LA PENA. DEBE SER CONGRUENTE CON EL GRADO DE CULPABILIDAD ATRIBUIDO AL INCULPADO, PUDIENDO EL JUZGADOR ACREDITAR DICHO EXTREMO A TRAVÉS DE CUALQUIER MÉTODO QUE RESULTE IDÓNEO PARA ELLO.</w:t>
      </w:r>
    </w:p>
    <w:p w14:paraId="1749BFE6"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0353990D"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bCs/>
          <w:sz w:val="24"/>
          <w:szCs w:val="24"/>
        </w:rPr>
        <w:t>I. Las circunstancias de modo, tiempo y lugar en que se concretó la conducta.</w:t>
      </w:r>
    </w:p>
    <w:p w14:paraId="39232791"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14B1C716" w14:textId="6F6873F1"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Modo.</w:t>
      </w:r>
      <w:r w:rsidRPr="001411A0">
        <w:rPr>
          <w:rFonts w:ascii="Arial Nova Light" w:eastAsia="Times New Roman" w:hAnsi="Arial Nova Light" w:cs="Times New Roman"/>
          <w:sz w:val="24"/>
          <w:szCs w:val="24"/>
        </w:rPr>
        <w:t xml:space="preserve"> La conducta consistió en la fijación de diversos promocionales </w:t>
      </w:r>
      <w:r w:rsidR="00EF7208">
        <w:rPr>
          <w:rFonts w:ascii="Arial Nova Light" w:eastAsia="Times New Roman" w:hAnsi="Arial Nova Light" w:cs="Times New Roman"/>
          <w:sz w:val="24"/>
          <w:szCs w:val="24"/>
        </w:rPr>
        <w:t xml:space="preserve">del tipo </w:t>
      </w:r>
      <w:r w:rsidR="00EF7208">
        <w:rPr>
          <w:rFonts w:ascii="Arial Nova Light" w:eastAsia="Times New Roman" w:hAnsi="Arial Nova Light" w:cs="Times New Roman"/>
          <w:i/>
          <w:iCs/>
          <w:sz w:val="24"/>
          <w:szCs w:val="24"/>
        </w:rPr>
        <w:t>lonas,</w:t>
      </w:r>
      <w:r w:rsidRPr="001411A0">
        <w:rPr>
          <w:rFonts w:ascii="Arial Nova Light" w:eastAsia="Times New Roman" w:hAnsi="Arial Nova Light" w:cs="Times New Roman"/>
          <w:sz w:val="24"/>
          <w:szCs w:val="24"/>
        </w:rPr>
        <w:t xml:space="preserve"> con los cuales se promociona la candidatura de la C. María Teresa Jiménez Esquivel.</w:t>
      </w:r>
    </w:p>
    <w:p w14:paraId="032F669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4C7E9EC5"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Tiempo</w:t>
      </w:r>
      <w:r w:rsidRPr="001411A0">
        <w:rPr>
          <w:rFonts w:ascii="Arial Nova Light" w:eastAsia="Times New Roman" w:hAnsi="Arial Nova Light" w:cs="Times New Roman"/>
          <w:sz w:val="24"/>
          <w:szCs w:val="24"/>
        </w:rPr>
        <w:t>. Dicha propaganda se encuentra fijada durante el desarrollo de las campañas referentes al Proceso Electoral 2021-2022, tal y como se aprecia en el escrito inicial de denuncia en relación con la respectiva oficialía electoral.</w:t>
      </w:r>
    </w:p>
    <w:p w14:paraId="309DBA18"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2DF902FC" w14:textId="4B6144E4" w:rsidR="003F49D8"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Lugar.</w:t>
      </w:r>
      <w:r w:rsidRPr="001411A0">
        <w:rPr>
          <w:rFonts w:ascii="Arial Nova Light" w:eastAsia="Times New Roman" w:hAnsi="Arial Nova Light" w:cs="Times New Roman"/>
          <w:sz w:val="24"/>
          <w:szCs w:val="24"/>
        </w:rPr>
        <w:t xml:space="preserve"> Las </w:t>
      </w:r>
      <w:r w:rsidR="00EF7208">
        <w:rPr>
          <w:rFonts w:ascii="Arial Nova Light" w:eastAsia="Times New Roman" w:hAnsi="Arial Nova Light" w:cs="Times New Roman"/>
          <w:sz w:val="24"/>
          <w:szCs w:val="24"/>
        </w:rPr>
        <w:t>lonas denunciadas</w:t>
      </w:r>
      <w:r w:rsidRPr="001411A0">
        <w:rPr>
          <w:rFonts w:ascii="Arial Nova Light" w:eastAsia="Times New Roman" w:hAnsi="Arial Nova Light" w:cs="Times New Roman"/>
          <w:sz w:val="24"/>
          <w:szCs w:val="24"/>
        </w:rPr>
        <w:t xml:space="preserve"> fueron </w:t>
      </w:r>
      <w:r w:rsidR="00EF7208">
        <w:rPr>
          <w:rFonts w:ascii="Arial Nova Light" w:eastAsia="Times New Roman" w:hAnsi="Arial Nova Light" w:cs="Times New Roman"/>
          <w:sz w:val="24"/>
          <w:szCs w:val="24"/>
        </w:rPr>
        <w:t xml:space="preserve">colocadas en distintos domicilios en la Ciudad de </w:t>
      </w:r>
      <w:r w:rsidRPr="001411A0">
        <w:rPr>
          <w:rFonts w:ascii="Arial Nova Light" w:eastAsia="Times New Roman" w:hAnsi="Arial Nova Light" w:cs="Times New Roman"/>
          <w:sz w:val="24"/>
          <w:szCs w:val="24"/>
        </w:rPr>
        <w:t>Aguascalientes, específicamente en:</w:t>
      </w:r>
    </w:p>
    <w:p w14:paraId="5BC7818E" w14:textId="0FC2149B" w:rsidR="006C6EC9" w:rsidRDefault="006C6EC9" w:rsidP="003F49D8">
      <w:pPr>
        <w:spacing w:after="0" w:line="360" w:lineRule="auto"/>
        <w:jc w:val="both"/>
        <w:rPr>
          <w:rFonts w:ascii="Arial Nova Light" w:eastAsia="Times New Roman" w:hAnsi="Arial Nova Light" w:cs="Times New Roman"/>
          <w:sz w:val="24"/>
          <w:szCs w:val="24"/>
        </w:rPr>
      </w:pPr>
    </w:p>
    <w:p w14:paraId="7545B10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#612, Colonia Obraje, Aguascalientes, Ags.</w:t>
      </w:r>
    </w:p>
    <w:p w14:paraId="0DA4800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a lado derecho del número 612, Colonia Obraje, Aguascalientes, Ags.</w:t>
      </w:r>
    </w:p>
    <w:p w14:paraId="7ACF7DF4"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Calle Lanceros #634, Colonia Obraje, Aguascalientes, Ags.</w:t>
      </w:r>
    </w:p>
    <w:p w14:paraId="051FE072"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Siglo XXI #1444, Colonia Balcones de Ojocaliente, Aguascalientes, Ags.</w:t>
      </w:r>
    </w:p>
    <w:p w14:paraId="32F230FC"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Ayuntamiento s/n, Colonia Los Cedros,</w:t>
      </w:r>
      <w:r w:rsidRPr="006C6EC9">
        <w:rPr>
          <w:rFonts w:ascii="Arial Nova Light" w:eastAsia="Times New Roman" w:hAnsi="Arial Nova Light" w:cs="Times New Roman"/>
          <w:sz w:val="24"/>
          <w:szCs w:val="24"/>
        </w:rPr>
        <w:t xml:space="preserve"> </w:t>
      </w:r>
      <w:r w:rsidRPr="006C6EC9">
        <w:rPr>
          <w:rFonts w:ascii="Arial Nova Light" w:eastAsia="Times New Roman" w:hAnsi="Arial Nova Light" w:cs="Times New Roman"/>
          <w:bCs/>
          <w:sz w:val="24"/>
          <w:szCs w:val="24"/>
        </w:rPr>
        <w:t>Aguascalientes, Ags.</w:t>
      </w:r>
    </w:p>
    <w:p w14:paraId="104DF689" w14:textId="77777777" w:rsidR="006C6EC9" w:rsidRPr="006C6EC9" w:rsidRDefault="006C6EC9" w:rsidP="0092716E">
      <w:pPr>
        <w:numPr>
          <w:ilvl w:val="0"/>
          <w:numId w:val="9"/>
        </w:numPr>
        <w:spacing w:after="0" w:line="360" w:lineRule="auto"/>
        <w:jc w:val="both"/>
        <w:rPr>
          <w:rFonts w:ascii="Arial Nova Light" w:eastAsia="Times New Roman" w:hAnsi="Arial Nova Light" w:cs="Times New Roman"/>
          <w:b/>
          <w:i/>
          <w:iCs/>
          <w:sz w:val="24"/>
          <w:szCs w:val="24"/>
        </w:rPr>
      </w:pPr>
      <w:r w:rsidRPr="006C6EC9">
        <w:rPr>
          <w:rFonts w:ascii="Arial Nova Light" w:eastAsia="Times New Roman" w:hAnsi="Arial Nova Light" w:cs="Times New Roman"/>
          <w:bCs/>
          <w:sz w:val="24"/>
          <w:szCs w:val="24"/>
        </w:rPr>
        <w:t>Av. Ayuntamiento #638, Colonia Barrio del Encino,</w:t>
      </w:r>
      <w:r w:rsidRPr="006C6EC9">
        <w:rPr>
          <w:rFonts w:ascii="Arial Nova Light" w:eastAsia="Times New Roman" w:hAnsi="Arial Nova Light" w:cs="Times New Roman"/>
          <w:sz w:val="24"/>
          <w:szCs w:val="24"/>
        </w:rPr>
        <w:t xml:space="preserve"> </w:t>
      </w:r>
      <w:r w:rsidRPr="006C6EC9">
        <w:rPr>
          <w:rFonts w:ascii="Arial Nova Light" w:eastAsia="Times New Roman" w:hAnsi="Arial Nova Light" w:cs="Times New Roman"/>
          <w:bCs/>
          <w:sz w:val="24"/>
          <w:szCs w:val="24"/>
        </w:rPr>
        <w:t>Aguascalientes, Ags.</w:t>
      </w:r>
    </w:p>
    <w:p w14:paraId="24B930BB"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484982C" w14:textId="138E9CD5"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b/>
          <w:bCs/>
          <w:sz w:val="24"/>
          <w:szCs w:val="24"/>
        </w:rPr>
        <w:t>II. Condiciones externas y Medios de Ejecución</w:t>
      </w:r>
      <w:r w:rsidR="001B3DAB">
        <w:rPr>
          <w:rFonts w:ascii="Arial Nova Light" w:eastAsia="Times New Roman" w:hAnsi="Arial Nova Light" w:cs="Times New Roman"/>
          <w:b/>
          <w:bCs/>
          <w:sz w:val="24"/>
          <w:szCs w:val="24"/>
        </w:rPr>
        <w:t xml:space="preserve">.  </w:t>
      </w:r>
      <w:r w:rsidRPr="001411A0">
        <w:rPr>
          <w:rFonts w:ascii="Arial Nova Light" w:eastAsia="Times New Roman" w:hAnsi="Arial Nova Light" w:cs="Times New Roman"/>
          <w:sz w:val="24"/>
          <w:szCs w:val="24"/>
        </w:rPr>
        <w:t>La propaganda electoral consistió en la fijación de lonas que fueron realizadas por empresa</w:t>
      </w:r>
      <w:r w:rsidR="00967BBC">
        <w:rPr>
          <w:rFonts w:ascii="Arial Nova Light" w:eastAsia="Times New Roman" w:hAnsi="Arial Nova Light" w:cs="Times New Roman"/>
          <w:sz w:val="24"/>
          <w:szCs w:val="24"/>
        </w:rPr>
        <w:t>s</w:t>
      </w:r>
      <w:r w:rsidRPr="001411A0">
        <w:rPr>
          <w:rFonts w:ascii="Arial Nova Light" w:eastAsia="Times New Roman" w:hAnsi="Arial Nova Light" w:cs="Times New Roman"/>
          <w:sz w:val="24"/>
          <w:szCs w:val="24"/>
        </w:rPr>
        <w:t xml:space="preserve"> privada</w:t>
      </w:r>
      <w:r w:rsidR="00967BBC">
        <w:rPr>
          <w:rFonts w:ascii="Arial Nova Light" w:eastAsia="Times New Roman" w:hAnsi="Arial Nova Light" w:cs="Times New Roman"/>
          <w:sz w:val="24"/>
          <w:szCs w:val="24"/>
        </w:rPr>
        <w:t>s</w:t>
      </w:r>
      <w:r w:rsidRPr="001411A0">
        <w:rPr>
          <w:rFonts w:ascii="Arial Nova Light" w:eastAsia="Times New Roman" w:hAnsi="Arial Nova Light" w:cs="Times New Roman"/>
          <w:sz w:val="24"/>
          <w:szCs w:val="24"/>
        </w:rPr>
        <w:t>.</w:t>
      </w:r>
    </w:p>
    <w:p w14:paraId="4DCECACB"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CEBAA6F" w14:textId="74038415"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bCs/>
          <w:sz w:val="24"/>
          <w:szCs w:val="24"/>
        </w:rPr>
        <w:t>III. Bien jurídico tutelado.</w:t>
      </w:r>
      <w:r w:rsidRPr="001411A0">
        <w:rPr>
          <w:rFonts w:ascii="Arial Nova Light" w:eastAsia="Times New Roman" w:hAnsi="Arial Nova Light" w:cs="Times New Roman"/>
          <w:sz w:val="24"/>
          <w:szCs w:val="24"/>
        </w:rPr>
        <w:t xml:space="preserve"> </w:t>
      </w:r>
      <w:r w:rsidR="001B3DAB">
        <w:rPr>
          <w:rFonts w:ascii="Arial Nova Light" w:eastAsia="Times New Roman" w:hAnsi="Arial Nova Light" w:cs="Times New Roman"/>
          <w:sz w:val="24"/>
          <w:szCs w:val="24"/>
        </w:rPr>
        <w:t xml:space="preserve">  </w:t>
      </w:r>
      <w:r w:rsidRPr="001411A0">
        <w:rPr>
          <w:rFonts w:ascii="Arial Nova Light" w:eastAsia="Times New Roman" w:hAnsi="Arial Nova Light" w:cs="Times New Roman"/>
          <w:bCs/>
          <w:sz w:val="24"/>
          <w:szCs w:val="24"/>
        </w:rPr>
        <w:t>Consiste en la omisión de incluir el símbolo internacional de reciclaje con el objeto de demostrar que la referida propaganda, fue elaborada con materiales biodegradables, es decir, sin utilizar sustancias tóxicas o nocivas para la salud o el medio ambiente en términos del artículo 163, párrafo segundo, del Código Electoral.</w:t>
      </w:r>
      <w:r w:rsidRPr="001411A0">
        <w:rPr>
          <w:rFonts w:ascii="Arial Nova Light" w:eastAsia="Times New Roman" w:hAnsi="Arial Nova Light" w:cs="Times New Roman"/>
          <w:bCs/>
          <w:sz w:val="24"/>
          <w:szCs w:val="24"/>
          <w:vertAlign w:val="superscript"/>
        </w:rPr>
        <w:footnoteReference w:id="18"/>
      </w:r>
      <w:r w:rsidRPr="001411A0">
        <w:rPr>
          <w:rFonts w:ascii="Arial Nova Light" w:eastAsia="Times New Roman" w:hAnsi="Arial Nova Light" w:cs="Times New Roman"/>
          <w:bCs/>
          <w:sz w:val="24"/>
          <w:szCs w:val="24"/>
        </w:rPr>
        <w:t xml:space="preserve"> </w:t>
      </w:r>
    </w:p>
    <w:p w14:paraId="57F63DF0"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A93202E" w14:textId="771C6131"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sz w:val="24"/>
          <w:szCs w:val="24"/>
        </w:rPr>
        <w:t>IV. Reincidencia.</w:t>
      </w:r>
      <w:r w:rsidR="001B3DAB">
        <w:rPr>
          <w:rFonts w:ascii="Arial Nova Light" w:eastAsia="Times New Roman" w:hAnsi="Arial Nova Light" w:cs="Times New Roman"/>
          <w:b/>
          <w:sz w:val="24"/>
          <w:szCs w:val="24"/>
        </w:rPr>
        <w:t xml:space="preserve">  </w:t>
      </w:r>
      <w:r w:rsidR="001B3DAB" w:rsidRPr="001B3DAB">
        <w:rPr>
          <w:rFonts w:ascii="Arial Nova Light" w:eastAsia="Times New Roman" w:hAnsi="Arial Nova Light" w:cs="Times New Roman"/>
          <w:bCs/>
          <w:sz w:val="24"/>
          <w:szCs w:val="24"/>
        </w:rPr>
        <w:t>C</w:t>
      </w:r>
      <w:r w:rsidRPr="001411A0">
        <w:rPr>
          <w:rFonts w:ascii="Arial Nova Light" w:eastAsia="Times New Roman" w:hAnsi="Arial Nova Light" w:cs="Times New Roman"/>
          <w:bCs/>
          <w:sz w:val="24"/>
          <w:szCs w:val="24"/>
        </w:rPr>
        <w:t>abe precisar que se considerará reincidente a aquél sujeto de derecho que, habiendo sido declarado responsable del incumplimiento de alguna de las obligaciones a que se refieren las disposiciones normativas en la materia electoral, dentro de los tres años anteriores, incurra nuevamente en la misma conducta infractora.</w:t>
      </w:r>
    </w:p>
    <w:p w14:paraId="194651D1"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39BD6EE1" w14:textId="77777777" w:rsidR="003F49D8" w:rsidRPr="001B3DAB"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Cs/>
          <w:sz w:val="24"/>
          <w:szCs w:val="24"/>
        </w:rPr>
        <w:t xml:space="preserve">Al respecto, </w:t>
      </w:r>
      <w:r w:rsidRPr="001411A0">
        <w:rPr>
          <w:rFonts w:ascii="Arial Nova Light" w:eastAsia="Times New Roman" w:hAnsi="Arial Nova Light" w:cs="Times New Roman"/>
          <w:sz w:val="24"/>
          <w:szCs w:val="24"/>
        </w:rPr>
        <w:t xml:space="preserve">en el presente asunto no aplica, toda vez que en este Tribunal Electoral no obra algún otro procedimiento a través del cual se haya sancionado a los denunciados </w:t>
      </w:r>
      <w:r w:rsidRPr="001B3DAB">
        <w:rPr>
          <w:rFonts w:ascii="Arial Nova Light" w:eastAsia="Times New Roman" w:hAnsi="Arial Nova Light" w:cs="Times New Roman"/>
          <w:b/>
          <w:bCs/>
          <w:sz w:val="24"/>
          <w:szCs w:val="24"/>
        </w:rPr>
        <w:t>por las mismas conductas.</w:t>
      </w:r>
    </w:p>
    <w:p w14:paraId="3353912B" w14:textId="77777777" w:rsidR="003F49D8" w:rsidRPr="001411A0" w:rsidRDefault="003F49D8" w:rsidP="003F49D8">
      <w:pPr>
        <w:spacing w:after="0" w:line="360" w:lineRule="auto"/>
        <w:jc w:val="both"/>
        <w:rPr>
          <w:rFonts w:ascii="Arial Nova Light" w:eastAsia="Times New Roman" w:hAnsi="Arial Nova Light" w:cs="Times New Roman"/>
          <w:b/>
          <w:sz w:val="24"/>
          <w:szCs w:val="24"/>
        </w:rPr>
      </w:pPr>
    </w:p>
    <w:p w14:paraId="7C233614" w14:textId="6A75985D"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
          <w:sz w:val="24"/>
          <w:szCs w:val="24"/>
        </w:rPr>
        <w:t>V. Beneficio económico o lucro.</w:t>
      </w:r>
      <w:r w:rsidR="001B3DAB">
        <w:rPr>
          <w:rFonts w:ascii="Arial Nova Light" w:eastAsia="Times New Roman" w:hAnsi="Arial Nova Light" w:cs="Times New Roman"/>
          <w:b/>
          <w:sz w:val="24"/>
          <w:szCs w:val="24"/>
        </w:rPr>
        <w:t xml:space="preserve">  </w:t>
      </w:r>
      <w:r w:rsidRPr="001411A0">
        <w:rPr>
          <w:rFonts w:ascii="Arial Nova Light" w:eastAsia="Times New Roman" w:hAnsi="Arial Nova Light" w:cs="Times New Roman"/>
          <w:bCs/>
          <w:sz w:val="24"/>
          <w:szCs w:val="24"/>
        </w:rPr>
        <w:t>En el caso, de las constancias que obran en el expediente no puede estimarse que se haya obtenido un lucro cuantificable con la realización de las conductas sancionadas.</w:t>
      </w:r>
    </w:p>
    <w:p w14:paraId="6DDE9B71"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26FA9D1F" w14:textId="744F9D4B"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sz w:val="24"/>
          <w:szCs w:val="24"/>
        </w:rPr>
        <w:lastRenderedPageBreak/>
        <w:t>VI. Sobre la calificación.</w:t>
      </w:r>
      <w:r w:rsidR="001B3DAB">
        <w:rPr>
          <w:rFonts w:ascii="Arial Nova Light" w:eastAsia="Times New Roman" w:hAnsi="Arial Nova Light" w:cs="Times New Roman"/>
          <w:b/>
          <w:sz w:val="24"/>
          <w:szCs w:val="24"/>
        </w:rPr>
        <w:t xml:space="preserve">  </w:t>
      </w:r>
      <w:r w:rsidRPr="001411A0">
        <w:rPr>
          <w:rFonts w:ascii="Arial Nova Light" w:eastAsia="Times New Roman" w:hAnsi="Arial Nova Light" w:cs="Times New Roman"/>
          <w:bCs/>
          <w:sz w:val="24"/>
          <w:szCs w:val="24"/>
        </w:rPr>
        <w:t xml:space="preserve">A partir de las circunstancias en el presente caso, este Tribunal Electoral estima que la infracción en que incurrió la candidata denunciada y la coalición que la postula, debe calificarse como </w:t>
      </w:r>
      <w:r w:rsidRPr="001411A0">
        <w:rPr>
          <w:rFonts w:ascii="Arial Nova Light" w:eastAsia="Times New Roman" w:hAnsi="Arial Nova Light" w:cs="Times New Roman"/>
          <w:b/>
          <w:bCs/>
          <w:sz w:val="24"/>
          <w:szCs w:val="24"/>
        </w:rPr>
        <w:t>levísima.</w:t>
      </w:r>
    </w:p>
    <w:p w14:paraId="776A795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ABDD898"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Ello es así, porque la candidata no cumplió con la obligación de insertar un símbolo normado tendente a demostrar que la propaganda se elaboró con material reciclable y biodegradable.</w:t>
      </w:r>
    </w:p>
    <w:p w14:paraId="702B1EE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14D5C09"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A su vez, se tiene presente que tal conducta fue culposa y, de ella, no se advierte algún beneficio o lucro económico. Además, se vulneró una disposición establecida en la normativa electoral y no en un precepto constitucional.</w:t>
      </w:r>
    </w:p>
    <w:p w14:paraId="4FD0901F"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0F35E0B6"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Por tanto, en atención a que la conducta infractora desplegada por la candidata denunciada infringió la normativa electoral en materia de propaganda, este Tribunal estima que la calificación de la gravedad como leve es adecuada.</w:t>
      </w:r>
    </w:p>
    <w:p w14:paraId="20FA6BBA"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42038E98"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 xml:space="preserve">Una vez calificada la falta, procede fijar la sanción correspondiente. </w:t>
      </w:r>
    </w:p>
    <w:p w14:paraId="1D8236C3"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277B8CA4"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bCs/>
          <w:sz w:val="24"/>
          <w:szCs w:val="24"/>
        </w:rPr>
        <w:t>Para ello, corresponde al operador jurídico llevar a cabo un ejercicio de valoración en el que se tomen en cuenta todos aquellos elementos objetivos y verificables que gravitan alrededor de la conducta cometida.</w:t>
      </w:r>
    </w:p>
    <w:p w14:paraId="49CF3317"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p>
    <w:p w14:paraId="68F0E643" w14:textId="6ECB00E7" w:rsidR="003F49D8" w:rsidRPr="001411A0" w:rsidRDefault="003F49D8" w:rsidP="003F49D8">
      <w:pPr>
        <w:spacing w:after="0" w:line="360" w:lineRule="auto"/>
        <w:jc w:val="both"/>
        <w:rPr>
          <w:rFonts w:ascii="Arial Nova Light" w:eastAsia="Times New Roman" w:hAnsi="Arial Nova Light" w:cs="Times New Roman"/>
          <w:b/>
          <w:bCs/>
          <w:sz w:val="24"/>
          <w:szCs w:val="24"/>
        </w:rPr>
      </w:pPr>
      <w:r w:rsidRPr="001411A0">
        <w:rPr>
          <w:rFonts w:ascii="Arial Nova Light" w:eastAsia="Times New Roman" w:hAnsi="Arial Nova Light" w:cs="Times New Roman"/>
          <w:b/>
          <w:bCs/>
          <w:sz w:val="24"/>
          <w:szCs w:val="24"/>
        </w:rPr>
        <w:t>1</w:t>
      </w:r>
      <w:r w:rsidR="006373B5">
        <w:rPr>
          <w:rFonts w:ascii="Arial Nova Light" w:eastAsia="Times New Roman" w:hAnsi="Arial Nova Light" w:cs="Times New Roman"/>
          <w:b/>
          <w:bCs/>
          <w:sz w:val="24"/>
          <w:szCs w:val="24"/>
        </w:rPr>
        <w:t>0</w:t>
      </w:r>
      <w:r w:rsidRPr="001411A0">
        <w:rPr>
          <w:rFonts w:ascii="Arial Nova Light" w:eastAsia="Times New Roman" w:hAnsi="Arial Nova Light" w:cs="Times New Roman"/>
          <w:b/>
          <w:bCs/>
          <w:sz w:val="24"/>
          <w:szCs w:val="24"/>
        </w:rPr>
        <w:t>. SANCIÓN A IMPONER.</w:t>
      </w:r>
      <w:r w:rsidR="001B3DAB">
        <w:rPr>
          <w:rFonts w:ascii="Arial Nova Light" w:eastAsia="Times New Roman" w:hAnsi="Arial Nova Light" w:cs="Times New Roman"/>
          <w:b/>
          <w:bCs/>
          <w:sz w:val="24"/>
          <w:szCs w:val="24"/>
        </w:rPr>
        <w:t xml:space="preserve">  </w:t>
      </w:r>
      <w:r w:rsidRPr="001411A0">
        <w:rPr>
          <w:rFonts w:ascii="Arial Nova Light" w:eastAsia="Times New Roman" w:hAnsi="Arial Nova Light" w:cs="Times New Roman"/>
          <w:bCs/>
          <w:sz w:val="24"/>
          <w:szCs w:val="24"/>
        </w:rPr>
        <w:t>Para determinar la sanción que corresponde resulta aplicable la jurisprudencia 157/2005 emitida por la Primera Sala de la Suprema Corte de Justicia de la Nación, de rubro: “</w:t>
      </w:r>
      <w:r w:rsidRPr="001411A0">
        <w:rPr>
          <w:rFonts w:ascii="Arial Nova Light" w:eastAsia="Times New Roman" w:hAnsi="Arial Nova Light" w:cs="Times New Roman"/>
          <w:b/>
          <w:bCs/>
          <w:sz w:val="24"/>
          <w:szCs w:val="24"/>
        </w:rPr>
        <w:t>INDIVIDUALIZACIÓN DE LA PENA. DEBE SER CONGRUENTE CON EL GRADO DE CULPABILIDAD ATRIBUIDO AL INCULPADO, PUDIENDO EL JUZGADOR ACREDITAR DICHO EXTREMO A TRAVÉS DE CUALQUIER MÉTODO QUE RESULTE IDÓNEO PARA ELLO”.</w:t>
      </w:r>
    </w:p>
    <w:p w14:paraId="7CBE9817" w14:textId="77777777" w:rsidR="003F49D8" w:rsidRPr="001411A0" w:rsidRDefault="003F49D8" w:rsidP="003F49D8">
      <w:pPr>
        <w:spacing w:after="0" w:line="360" w:lineRule="auto"/>
        <w:jc w:val="both"/>
        <w:rPr>
          <w:rFonts w:ascii="Arial Nova Light" w:eastAsia="Times New Roman" w:hAnsi="Arial Nova Light" w:cs="Times New Roman"/>
          <w:b/>
          <w:bCs/>
          <w:sz w:val="24"/>
          <w:szCs w:val="24"/>
        </w:rPr>
      </w:pPr>
    </w:p>
    <w:p w14:paraId="36DD9EF2"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Además, se deben tomar en consideración los elementos objetivos y subjetivos de la infracción, especialmente el grado de afectación a los bienes jurídicos tutelados y las circunstancias particulares de la difusión del mensaje, así como con la finalidad de disuadir la posible comisión de faltas similares en el futuro.</w:t>
      </w:r>
    </w:p>
    <w:p w14:paraId="6F2775A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57D9ED19"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Robustece la tesis XXVIII/2003 de la Sala Superior de rubro </w:t>
      </w:r>
      <w:r w:rsidRPr="001411A0">
        <w:rPr>
          <w:rFonts w:ascii="Arial Nova Light" w:eastAsia="Times New Roman" w:hAnsi="Arial Nova Light" w:cs="Times New Roman"/>
          <w:b/>
          <w:bCs/>
          <w:sz w:val="24"/>
          <w:szCs w:val="24"/>
        </w:rPr>
        <w:t xml:space="preserve">“SANCIÓN. CON LA DEMOSTRACIÓN DE LA FALTA PROCEDE LA MÍNIMA QUE CORRESPONDA Y PUEDE </w:t>
      </w:r>
      <w:r w:rsidRPr="001411A0">
        <w:rPr>
          <w:rFonts w:ascii="Arial Nova Light" w:eastAsia="Times New Roman" w:hAnsi="Arial Nova Light" w:cs="Times New Roman"/>
          <w:b/>
          <w:bCs/>
          <w:sz w:val="24"/>
          <w:szCs w:val="24"/>
        </w:rPr>
        <w:lastRenderedPageBreak/>
        <w:t>AUMENTAR SEGÚN LAS CIRCUNSTANCIAS CONCURRENTES”</w:t>
      </w:r>
      <w:r w:rsidRPr="001411A0">
        <w:rPr>
          <w:rFonts w:ascii="Arial Nova Light" w:eastAsia="Times New Roman" w:hAnsi="Arial Nova Light" w:cs="Times New Roman"/>
          <w:sz w:val="24"/>
          <w:szCs w:val="24"/>
        </w:rPr>
        <w:t>, se desprende que, por lo general, el procedimiento para imponer una sanción parte de aplicar su tope mínimo para posteriormente irlo incrementando conforme a las circunstancias particulares.</w:t>
      </w:r>
    </w:p>
    <w:p w14:paraId="5E69B91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8EF6FFE"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En ese sentido, de acuerdo con los precedentes SUP-REP-647/2018 y su acumulado, así como SUP-REP-5/2019, para determinar la individualización de la sanción también se deberá: i) modular la sanción en proporción directa con la cantidad de inconsistencias acreditadas y ii) atender al grado de afectación de los bienes jurídicos tutelados.</w:t>
      </w:r>
    </w:p>
    <w:p w14:paraId="34A830A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336028AD" w14:textId="77777777" w:rsidR="003F49D8" w:rsidRPr="001411A0" w:rsidRDefault="003F49D8" w:rsidP="003F49D8">
      <w:pPr>
        <w:spacing w:after="0" w:line="360" w:lineRule="auto"/>
        <w:jc w:val="both"/>
        <w:rPr>
          <w:rFonts w:ascii="Arial Nova Light" w:eastAsia="Times New Roman" w:hAnsi="Arial Nova Light" w:cs="Times New Roman"/>
          <w:bCs/>
          <w:sz w:val="24"/>
          <w:szCs w:val="24"/>
        </w:rPr>
      </w:pPr>
      <w:r w:rsidRPr="001411A0">
        <w:rPr>
          <w:rFonts w:ascii="Arial Nova Light" w:eastAsia="Times New Roman" w:hAnsi="Arial Nova Light" w:cs="Times New Roman"/>
          <w:sz w:val="24"/>
          <w:szCs w:val="24"/>
        </w:rPr>
        <w:t xml:space="preserve">Consecuentemente, teniendo presente los elementos objetivos y subjetivos de la infracción, especialmente, el bien jurídico protegido y los efectos del mismo, así como la conducta, se considera que lo procedente </w:t>
      </w:r>
      <w:r w:rsidRPr="001411A0">
        <w:rPr>
          <w:rFonts w:ascii="Arial Nova Light" w:eastAsia="Times New Roman" w:hAnsi="Arial Nova Light" w:cs="Times New Roman"/>
          <w:b/>
          <w:bCs/>
          <w:sz w:val="24"/>
          <w:szCs w:val="24"/>
        </w:rPr>
        <w:t>es imponer a la candidata María Teresa Jiménez Esquivel</w:t>
      </w:r>
      <w:r w:rsidRPr="001411A0">
        <w:rPr>
          <w:rFonts w:ascii="Arial Nova Light" w:eastAsia="Times New Roman" w:hAnsi="Arial Nova Light" w:cs="Times New Roman"/>
          <w:sz w:val="24"/>
          <w:szCs w:val="24"/>
        </w:rPr>
        <w:t>, la sanción prevista en el artículo 244, párrafo segundo, fracción II, del Código Electoral</w:t>
      </w:r>
      <w:r w:rsidRPr="001411A0">
        <w:rPr>
          <w:rFonts w:ascii="Arial Nova Light" w:eastAsia="Times New Roman" w:hAnsi="Arial Nova Light" w:cs="Times New Roman"/>
          <w:sz w:val="24"/>
          <w:szCs w:val="24"/>
          <w:vertAlign w:val="superscript"/>
        </w:rPr>
        <w:footnoteReference w:id="19"/>
      </w:r>
      <w:r w:rsidRPr="001411A0">
        <w:rPr>
          <w:rFonts w:ascii="Arial Nova Light" w:eastAsia="Times New Roman" w:hAnsi="Arial Nova Light" w:cs="Times New Roman"/>
          <w:sz w:val="24"/>
          <w:szCs w:val="24"/>
        </w:rPr>
        <w:t xml:space="preserve"> consistente en una </w:t>
      </w:r>
      <w:r w:rsidRPr="001411A0">
        <w:rPr>
          <w:rFonts w:ascii="Arial Nova Light" w:eastAsia="Times New Roman" w:hAnsi="Arial Nova Light" w:cs="Times New Roman"/>
          <w:b/>
          <w:sz w:val="24"/>
          <w:szCs w:val="24"/>
          <w:u w:val="single"/>
        </w:rPr>
        <w:t>amonestación pública</w:t>
      </w:r>
      <w:r w:rsidRPr="001411A0">
        <w:rPr>
          <w:rFonts w:ascii="Arial Nova Light" w:eastAsia="Times New Roman" w:hAnsi="Arial Nova Light" w:cs="Times New Roman"/>
          <w:bCs/>
          <w:sz w:val="24"/>
          <w:szCs w:val="24"/>
        </w:rPr>
        <w:t>.</w:t>
      </w:r>
    </w:p>
    <w:p w14:paraId="0B0547CC"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64A0138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Aunado a lo anterior, en atención al momento en el que se encuentra el actual proceso electoral, la denunciante deberá dar aviso a este Tribunal Electoral y al IEE, si las lonas denunciadas ya fueron retiradas de las ubicaciones donde fueron </w:t>
      </w:r>
      <w:r>
        <w:rPr>
          <w:rFonts w:ascii="Arial Nova Light" w:eastAsia="Times New Roman" w:hAnsi="Arial Nova Light" w:cs="Times New Roman"/>
          <w:sz w:val="24"/>
          <w:szCs w:val="24"/>
        </w:rPr>
        <w:t>colocadas</w:t>
      </w:r>
      <w:r w:rsidRPr="001411A0">
        <w:rPr>
          <w:rFonts w:ascii="Arial Nova Light" w:eastAsia="Times New Roman" w:hAnsi="Arial Nova Light" w:cs="Times New Roman"/>
          <w:sz w:val="24"/>
          <w:szCs w:val="24"/>
        </w:rPr>
        <w:t xml:space="preserve"> y en el caso de seguir </w:t>
      </w:r>
      <w:r>
        <w:rPr>
          <w:rFonts w:ascii="Arial Nova Light" w:eastAsia="Times New Roman" w:hAnsi="Arial Nova Light" w:cs="Times New Roman"/>
          <w:sz w:val="24"/>
          <w:szCs w:val="24"/>
        </w:rPr>
        <w:t>fijadas</w:t>
      </w:r>
      <w:r w:rsidRPr="001411A0">
        <w:rPr>
          <w:rFonts w:ascii="Arial Nova Light" w:eastAsia="Times New Roman" w:hAnsi="Arial Nova Light" w:cs="Times New Roman"/>
          <w:sz w:val="24"/>
          <w:szCs w:val="24"/>
        </w:rPr>
        <w:t xml:space="preserve">, proceder a su retiro inmediato. </w:t>
      </w:r>
    </w:p>
    <w:p w14:paraId="6C19371E"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E647263" w14:textId="19E359C9"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Asimismo, se instruye al IEE a efecto de que a través de la Oficialía Electoral certifique si </w:t>
      </w:r>
      <w:r w:rsidR="00497667">
        <w:rPr>
          <w:rFonts w:ascii="Arial Nova Light" w:eastAsia="Times New Roman" w:hAnsi="Arial Nova Light" w:cs="Times New Roman"/>
          <w:sz w:val="24"/>
          <w:szCs w:val="24"/>
        </w:rPr>
        <w:t xml:space="preserve">en los domicilios señalados en esta denuncia que se resuelve, </w:t>
      </w:r>
      <w:r w:rsidRPr="001411A0">
        <w:rPr>
          <w:rFonts w:ascii="Arial Nova Light" w:eastAsia="Times New Roman" w:hAnsi="Arial Nova Light" w:cs="Times New Roman"/>
          <w:sz w:val="24"/>
          <w:szCs w:val="24"/>
        </w:rPr>
        <w:t>las lonas</w:t>
      </w:r>
      <w:r w:rsidR="00497667">
        <w:rPr>
          <w:rFonts w:ascii="Arial Nova Light" w:eastAsia="Times New Roman" w:hAnsi="Arial Nova Light" w:cs="Times New Roman"/>
          <w:sz w:val="24"/>
          <w:szCs w:val="24"/>
        </w:rPr>
        <w:t xml:space="preserve">, </w:t>
      </w:r>
      <w:r w:rsidRPr="001411A0">
        <w:rPr>
          <w:rFonts w:ascii="Arial Nova Light" w:eastAsia="Times New Roman" w:hAnsi="Arial Nova Light" w:cs="Times New Roman"/>
          <w:sz w:val="24"/>
          <w:szCs w:val="24"/>
        </w:rPr>
        <w:t xml:space="preserve">efectivamente ya </w:t>
      </w:r>
      <w:r w:rsidR="00497667">
        <w:rPr>
          <w:rFonts w:ascii="Arial Nova Light" w:eastAsia="Times New Roman" w:hAnsi="Arial Nova Light" w:cs="Times New Roman"/>
          <w:sz w:val="24"/>
          <w:szCs w:val="24"/>
        </w:rPr>
        <w:t>no son visibles, han</w:t>
      </w:r>
      <w:r w:rsidRPr="001411A0">
        <w:rPr>
          <w:rFonts w:ascii="Arial Nova Light" w:eastAsia="Times New Roman" w:hAnsi="Arial Nova Light" w:cs="Times New Roman"/>
          <w:sz w:val="24"/>
          <w:szCs w:val="24"/>
        </w:rPr>
        <w:t xml:space="preserve"> sido retiradas o no, remitiendo las constancias correspondientes a este órgano jurisdiccional.</w:t>
      </w:r>
    </w:p>
    <w:p w14:paraId="0E84F671"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1DEF028D"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t xml:space="preserve">Del mismo modo, </w:t>
      </w:r>
      <w:r w:rsidRPr="001411A0">
        <w:rPr>
          <w:rFonts w:ascii="Arial Nova Light" w:eastAsia="Times New Roman" w:hAnsi="Arial Nova Light" w:cs="Times New Roman"/>
          <w:b/>
          <w:bCs/>
          <w:sz w:val="24"/>
          <w:szCs w:val="24"/>
        </w:rPr>
        <w:t>se impone a los partidos políticos que integran la coalición “Va por Aguascalientes” una amonestación pública</w:t>
      </w:r>
      <w:r w:rsidRPr="001411A0">
        <w:rPr>
          <w:rFonts w:ascii="Arial Nova Light" w:eastAsia="Times New Roman" w:hAnsi="Arial Nova Light" w:cs="Times New Roman"/>
          <w:sz w:val="24"/>
          <w:szCs w:val="24"/>
        </w:rPr>
        <w:t>; la cual deberán fijar en los estrados de su sede política por el periodo de quince días contados a partir de la notificación del presente fallo.</w:t>
      </w:r>
    </w:p>
    <w:p w14:paraId="7541A938"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p>
    <w:p w14:paraId="7305CCEA" w14:textId="77777777" w:rsidR="003F49D8" w:rsidRPr="001411A0" w:rsidRDefault="003F49D8" w:rsidP="003F49D8">
      <w:pPr>
        <w:spacing w:after="0" w:line="360" w:lineRule="auto"/>
        <w:jc w:val="both"/>
        <w:rPr>
          <w:rFonts w:ascii="Arial Nova Light" w:eastAsia="Times New Roman" w:hAnsi="Arial Nova Light" w:cs="Times New Roman"/>
          <w:sz w:val="24"/>
          <w:szCs w:val="24"/>
        </w:rPr>
      </w:pPr>
      <w:r w:rsidRPr="001411A0">
        <w:rPr>
          <w:rFonts w:ascii="Arial Nova Light" w:eastAsia="Times New Roman" w:hAnsi="Arial Nova Light" w:cs="Times New Roman"/>
          <w:sz w:val="24"/>
          <w:szCs w:val="24"/>
        </w:rPr>
        <w:lastRenderedPageBreak/>
        <w:t>Ello encuentra justificación dentro del análisis del contexto del caso en particular, pues como se expuso, la finalidad es disuadir la posible comisión de infracciones similares en el futuro, sin que esta deba considerarse desmedida o desproporcionada.</w:t>
      </w:r>
    </w:p>
    <w:p w14:paraId="40932BB6" w14:textId="77777777" w:rsidR="003F49D8" w:rsidRPr="001411A0" w:rsidRDefault="003F49D8" w:rsidP="003F49D8">
      <w:pPr>
        <w:spacing w:after="0" w:line="360" w:lineRule="auto"/>
        <w:jc w:val="both"/>
        <w:rPr>
          <w:rFonts w:ascii="Arial Nova Light" w:eastAsia="Arial" w:hAnsi="Arial Nova Light" w:cs="Arial"/>
          <w:spacing w:val="4"/>
          <w:sz w:val="24"/>
          <w:szCs w:val="24"/>
        </w:rPr>
      </w:pPr>
    </w:p>
    <w:p w14:paraId="6900C4F3" w14:textId="69011F56"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r w:rsidRPr="001411A0">
        <w:rPr>
          <w:rFonts w:ascii="Arial Nova Light" w:eastAsia="Times New Roman" w:hAnsi="Arial Nova Light" w:cs="Arial"/>
          <w:b/>
          <w:sz w:val="24"/>
          <w:szCs w:val="24"/>
        </w:rPr>
        <w:t>1</w:t>
      </w:r>
      <w:r w:rsidR="006373B5">
        <w:rPr>
          <w:rFonts w:ascii="Arial Nova Light" w:eastAsia="Times New Roman" w:hAnsi="Arial Nova Light" w:cs="Arial"/>
          <w:b/>
          <w:sz w:val="24"/>
          <w:szCs w:val="24"/>
        </w:rPr>
        <w:t>1</w:t>
      </w:r>
      <w:r w:rsidRPr="001411A0">
        <w:rPr>
          <w:rFonts w:ascii="Arial Nova Light" w:eastAsia="Times New Roman" w:hAnsi="Arial Nova Light" w:cs="Arial"/>
          <w:b/>
          <w:sz w:val="24"/>
          <w:szCs w:val="24"/>
        </w:rPr>
        <w:t>. RESOLUTIVOS.</w:t>
      </w:r>
    </w:p>
    <w:p w14:paraId="5D908454" w14:textId="77777777" w:rsidR="003F49D8" w:rsidRPr="001411A0" w:rsidRDefault="003F49D8" w:rsidP="003F49D8">
      <w:pPr>
        <w:tabs>
          <w:tab w:val="left" w:pos="0"/>
          <w:tab w:val="left" w:pos="426"/>
        </w:tabs>
        <w:spacing w:after="0" w:line="360" w:lineRule="auto"/>
        <w:contextualSpacing/>
        <w:mirrorIndents/>
        <w:jc w:val="both"/>
        <w:rPr>
          <w:rFonts w:ascii="Arial Nova Light" w:eastAsia="Times New Roman" w:hAnsi="Arial Nova Light" w:cs="Arial"/>
          <w:b/>
          <w:sz w:val="24"/>
          <w:szCs w:val="24"/>
        </w:rPr>
      </w:pPr>
    </w:p>
    <w:p w14:paraId="60286E9B" w14:textId="6621163C"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PRIMERO.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Se acredita la infracción atribuida a la C. María Teresa Jiménez Esquivel en términos de lo señalado en el cuerpo del presente fallo.</w:t>
      </w:r>
    </w:p>
    <w:p w14:paraId="3EC39256" w14:textId="1E5EE79F"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SEGUNDO.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Se impone una amonestación pública a la C. María Teresa Jiménez Esquivel.</w:t>
      </w:r>
    </w:p>
    <w:p w14:paraId="5E537C5A" w14:textId="39E880D9"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TERCERO.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declara la </w:t>
      </w:r>
      <w:r w:rsidRPr="006546D1">
        <w:rPr>
          <w:rFonts w:ascii="Arial Nova Light" w:eastAsia="Times New Roman" w:hAnsi="Arial Nova Light" w:cs="Arial"/>
          <w:sz w:val="24"/>
          <w:szCs w:val="24"/>
        </w:rPr>
        <w:t xml:space="preserve">existencia de la </w:t>
      </w:r>
      <w:r w:rsidRPr="006546D1">
        <w:rPr>
          <w:rFonts w:ascii="Arial Nova Light" w:eastAsia="Times New Roman" w:hAnsi="Arial Nova Light" w:cs="Arial"/>
          <w:i/>
          <w:iCs/>
          <w:sz w:val="24"/>
          <w:szCs w:val="24"/>
        </w:rPr>
        <w:t>culpa in vigilando</w:t>
      </w:r>
      <w:r w:rsidRPr="006546D1">
        <w:rPr>
          <w:rFonts w:ascii="Arial Nova Light" w:eastAsia="Times New Roman" w:hAnsi="Arial Nova Light" w:cs="Arial"/>
          <w:sz w:val="24"/>
          <w:szCs w:val="24"/>
        </w:rPr>
        <w:t xml:space="preserve"> atribuida a los partidos políticos que integran la coalición” Va por Aguascalientes”.</w:t>
      </w:r>
    </w:p>
    <w:p w14:paraId="12D3F057" w14:textId="27A3E69E"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CUARTO.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 xml:space="preserve">Se </w:t>
      </w:r>
      <w:r w:rsidRPr="006546D1">
        <w:rPr>
          <w:rFonts w:ascii="Arial Nova Light" w:eastAsia="Times New Roman" w:hAnsi="Arial Nova Light" w:cs="Arial"/>
          <w:sz w:val="24"/>
          <w:szCs w:val="24"/>
        </w:rPr>
        <w:t>impone una amonestación pública a</w:t>
      </w:r>
      <w:r w:rsidRPr="001411A0">
        <w:rPr>
          <w:rFonts w:ascii="Arial Nova Light" w:eastAsia="Times New Roman" w:hAnsi="Arial Nova Light" w:cs="Arial"/>
          <w:sz w:val="24"/>
          <w:szCs w:val="24"/>
        </w:rPr>
        <w:t xml:space="preserve"> los partidos políticos PAN, PRI y PRD.</w:t>
      </w:r>
    </w:p>
    <w:p w14:paraId="67B7FCD0" w14:textId="77777777"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r w:rsidRPr="001411A0">
        <w:rPr>
          <w:rFonts w:ascii="Arial Nova Light" w:eastAsia="Times New Roman" w:hAnsi="Arial Nova Light" w:cs="Arial"/>
          <w:b/>
          <w:bCs/>
          <w:sz w:val="24"/>
          <w:szCs w:val="24"/>
        </w:rPr>
        <w:t>QUINTO. -</w:t>
      </w:r>
      <w:r w:rsidRPr="001411A0">
        <w:rPr>
          <w:rFonts w:ascii="Arial Nova Light" w:eastAsia="Arial" w:hAnsi="Arial Nova Light" w:cs="Arial"/>
          <w:bCs/>
          <w:sz w:val="24"/>
          <w:szCs w:val="24"/>
        </w:rPr>
        <w:t xml:space="preserve"> </w:t>
      </w:r>
      <w:r w:rsidRPr="001411A0">
        <w:rPr>
          <w:rFonts w:ascii="Arial Nova Light" w:eastAsia="Times New Roman" w:hAnsi="Arial Nova Light" w:cs="Arial"/>
          <w:sz w:val="24"/>
          <w:szCs w:val="24"/>
        </w:rPr>
        <w:t>Publíquese en la página de internet de este Tribunal, en el catálogo de sujetos sancionados de los procedimientos especiales sancionadores.</w:t>
      </w:r>
    </w:p>
    <w:p w14:paraId="186AB525" w14:textId="77777777" w:rsidR="003F49D8" w:rsidRPr="001411A0" w:rsidRDefault="003F49D8" w:rsidP="000161F3">
      <w:pPr>
        <w:tabs>
          <w:tab w:val="left" w:pos="0"/>
        </w:tabs>
        <w:spacing w:after="0" w:line="480" w:lineRule="auto"/>
        <w:contextualSpacing/>
        <w:mirrorIndents/>
        <w:jc w:val="both"/>
        <w:rPr>
          <w:rFonts w:ascii="Arial Nova Light" w:eastAsia="Times New Roman" w:hAnsi="Arial Nova Light" w:cs="Arial"/>
          <w:sz w:val="24"/>
          <w:szCs w:val="24"/>
        </w:rPr>
      </w:pPr>
    </w:p>
    <w:p w14:paraId="50B41067" w14:textId="4E56697C" w:rsidR="003F49D8" w:rsidRPr="006373B5" w:rsidRDefault="006373B5" w:rsidP="003F49D8">
      <w:pPr>
        <w:tabs>
          <w:tab w:val="left" w:pos="0"/>
          <w:tab w:val="left" w:pos="426"/>
        </w:tabs>
        <w:spacing w:after="0" w:line="360" w:lineRule="auto"/>
        <w:contextualSpacing/>
        <w:mirrorIndents/>
        <w:jc w:val="both"/>
        <w:rPr>
          <w:rFonts w:ascii="Arial Nova Light" w:eastAsia="Times New Roman" w:hAnsi="Arial Nova Light" w:cs="Arial"/>
          <w:sz w:val="24"/>
          <w:szCs w:val="24"/>
        </w:rPr>
      </w:pPr>
      <w:r w:rsidRPr="006373B5">
        <w:rPr>
          <w:rFonts w:ascii="Arial Nova Light" w:eastAsia="Times New Roman" w:hAnsi="Arial Nova Light" w:cs="Arial"/>
          <w:b/>
          <w:sz w:val="24"/>
          <w:szCs w:val="24"/>
        </w:rPr>
        <w:t xml:space="preserve">NOTIFÍQUESE.  </w:t>
      </w:r>
      <w:r w:rsidR="003F49D8" w:rsidRPr="006373B5">
        <w:rPr>
          <w:rFonts w:ascii="Arial Nova Light" w:eastAsia="Times New Roman" w:hAnsi="Arial Nova Light" w:cs="Arial"/>
          <w:sz w:val="24"/>
          <w:szCs w:val="24"/>
        </w:rPr>
        <w:t xml:space="preserve">Así lo resolvió el Tribunal Electoral del Estado de Aguascalientes, por </w:t>
      </w:r>
      <w:r w:rsidR="000161F3">
        <w:rPr>
          <w:rFonts w:ascii="Arial Nova Light" w:eastAsia="Times New Roman" w:hAnsi="Arial Nova Light" w:cs="Arial"/>
          <w:sz w:val="24"/>
          <w:szCs w:val="24"/>
        </w:rPr>
        <w:t>unanimidad</w:t>
      </w:r>
      <w:r w:rsidR="003F49D8" w:rsidRPr="006373B5">
        <w:rPr>
          <w:rFonts w:ascii="Arial Nova Light" w:eastAsia="Times New Roman" w:hAnsi="Arial Nova Light" w:cs="Arial"/>
          <w:sz w:val="24"/>
          <w:szCs w:val="24"/>
        </w:rPr>
        <w:t xml:space="preserve"> de votos de las Magistradas y Magistrado que lo integran, ante el </w:t>
      </w:r>
      <w:proofErr w:type="gramStart"/>
      <w:r w:rsidR="003F49D8" w:rsidRPr="006373B5">
        <w:rPr>
          <w:rFonts w:ascii="Arial Nova Light" w:eastAsia="Times New Roman" w:hAnsi="Arial Nova Light" w:cs="Arial"/>
          <w:sz w:val="24"/>
          <w:szCs w:val="24"/>
        </w:rPr>
        <w:t>Secretario General</w:t>
      </w:r>
      <w:proofErr w:type="gramEnd"/>
      <w:r w:rsidR="003F49D8" w:rsidRPr="006373B5">
        <w:rPr>
          <w:rFonts w:ascii="Arial Nova Light" w:eastAsia="Times New Roman" w:hAnsi="Arial Nova Light" w:cs="Arial"/>
          <w:sz w:val="24"/>
          <w:szCs w:val="24"/>
        </w:rPr>
        <w:t xml:space="preserve"> de Acuerdos, quien autoriza y da fe.</w:t>
      </w:r>
    </w:p>
    <w:p w14:paraId="62F0FB54" w14:textId="77777777" w:rsidR="003F49D8" w:rsidRPr="001411A0" w:rsidRDefault="003F49D8" w:rsidP="003F49D8">
      <w:pPr>
        <w:spacing w:after="0" w:line="240" w:lineRule="auto"/>
        <w:contextualSpacing/>
        <w:jc w:val="both"/>
        <w:rPr>
          <w:rFonts w:ascii="Arial Nova Light" w:eastAsia="Times New Roman" w:hAnsi="Arial Nova Light" w:cs="Arial"/>
          <w:sz w:val="24"/>
          <w:szCs w:val="24"/>
        </w:rPr>
      </w:pPr>
    </w:p>
    <w:tbl>
      <w:tblPr>
        <w:tblW w:w="7381" w:type="dxa"/>
        <w:jc w:val="center"/>
        <w:tblBorders>
          <w:top w:val="nil"/>
          <w:left w:val="nil"/>
          <w:bottom w:val="nil"/>
          <w:right w:val="nil"/>
          <w:insideH w:val="nil"/>
          <w:insideV w:val="nil"/>
        </w:tblBorders>
        <w:tblLayout w:type="fixed"/>
        <w:tblLook w:val="0400" w:firstRow="0" w:lastRow="0" w:firstColumn="0" w:lastColumn="0" w:noHBand="0" w:noVBand="1"/>
      </w:tblPr>
      <w:tblGrid>
        <w:gridCol w:w="3687"/>
        <w:gridCol w:w="3694"/>
      </w:tblGrid>
      <w:tr w:rsidR="003F49D8" w:rsidRPr="001411A0" w14:paraId="1EA64BC5" w14:textId="77777777" w:rsidTr="006373B5">
        <w:trPr>
          <w:trHeight w:val="1457"/>
          <w:jc w:val="center"/>
        </w:trPr>
        <w:tc>
          <w:tcPr>
            <w:tcW w:w="7381" w:type="dxa"/>
            <w:gridSpan w:val="2"/>
          </w:tcPr>
          <w:p w14:paraId="51E6BFC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 PRESIDENTA</w:t>
            </w:r>
          </w:p>
          <w:p w14:paraId="1C58DFB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188BF4F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4C42182D"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CLAUDIA ELOISA DÍAZ DE LEÓN GONZÁLEZ</w:t>
            </w:r>
          </w:p>
        </w:tc>
      </w:tr>
      <w:tr w:rsidR="003F49D8" w:rsidRPr="001411A0" w14:paraId="01A7C87A" w14:textId="77777777" w:rsidTr="006373B5">
        <w:trPr>
          <w:trHeight w:val="1853"/>
          <w:jc w:val="center"/>
        </w:trPr>
        <w:tc>
          <w:tcPr>
            <w:tcW w:w="3687" w:type="dxa"/>
          </w:tcPr>
          <w:p w14:paraId="6CB57ABD"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MAGISTRADA</w:t>
            </w:r>
          </w:p>
          <w:p w14:paraId="09328B04"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730BD0B9"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275332D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LAURA HORTENSIA</w:t>
            </w:r>
          </w:p>
          <w:p w14:paraId="3DD2D9E5"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LLAMAS HERNÁNDEZ</w:t>
            </w:r>
          </w:p>
        </w:tc>
        <w:tc>
          <w:tcPr>
            <w:tcW w:w="3693" w:type="dxa"/>
          </w:tcPr>
          <w:p w14:paraId="5CFDF3F7"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MAGISTRADO</w:t>
            </w:r>
          </w:p>
          <w:p w14:paraId="15853967"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32F7E2C2"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6AC30B1C"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HÉCTOR SALVADOR</w:t>
            </w:r>
          </w:p>
          <w:p w14:paraId="578E1AD2"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HERNÁNDEZ GALLEGOS</w:t>
            </w:r>
          </w:p>
        </w:tc>
      </w:tr>
      <w:tr w:rsidR="003F49D8" w:rsidRPr="001411A0" w14:paraId="29CDD480" w14:textId="77777777" w:rsidTr="006373B5">
        <w:trPr>
          <w:trHeight w:val="1487"/>
          <w:jc w:val="center"/>
        </w:trPr>
        <w:tc>
          <w:tcPr>
            <w:tcW w:w="7381" w:type="dxa"/>
            <w:gridSpan w:val="2"/>
          </w:tcPr>
          <w:p w14:paraId="1CC2B029" w14:textId="77777777"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p>
          <w:p w14:paraId="73ECE571" w14:textId="7E55205A" w:rsidR="003F49D8" w:rsidRPr="001411A0" w:rsidRDefault="003F49D8"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sidRPr="001411A0">
              <w:rPr>
                <w:rFonts w:ascii="Arial Nova Light" w:eastAsia="Arial Nova" w:hAnsi="Arial Nova Light" w:cs="Arial"/>
                <w:b/>
                <w:color w:val="000000"/>
                <w:sz w:val="24"/>
                <w:szCs w:val="24"/>
              </w:rPr>
              <w:t>SECRETAR</w:t>
            </w:r>
            <w:r w:rsidR="000161F3">
              <w:rPr>
                <w:rFonts w:ascii="Arial Nova Light" w:eastAsia="Arial Nova" w:hAnsi="Arial Nova Light" w:cs="Arial"/>
                <w:b/>
                <w:color w:val="000000"/>
                <w:sz w:val="24"/>
                <w:szCs w:val="24"/>
              </w:rPr>
              <w:t xml:space="preserve">IO </w:t>
            </w:r>
            <w:r w:rsidRPr="001411A0">
              <w:rPr>
                <w:rFonts w:ascii="Arial Nova Light" w:eastAsia="Arial Nova" w:hAnsi="Arial Nova Light" w:cs="Arial"/>
                <w:b/>
                <w:color w:val="000000"/>
                <w:sz w:val="24"/>
                <w:szCs w:val="24"/>
              </w:rPr>
              <w:t>GENERAL DE ACUERDOS</w:t>
            </w:r>
          </w:p>
          <w:p w14:paraId="622B0F81" w14:textId="539946C3" w:rsidR="003F49D8" w:rsidRPr="001411A0" w:rsidRDefault="000161F3"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EN FUNCIONES</w:t>
            </w:r>
          </w:p>
          <w:p w14:paraId="415D3FA3" w14:textId="77777777" w:rsidR="000161F3" w:rsidRPr="001411A0" w:rsidRDefault="000161F3" w:rsidP="000161F3">
            <w:pPr>
              <w:pBdr>
                <w:top w:val="nil"/>
                <w:left w:val="nil"/>
                <w:bottom w:val="nil"/>
                <w:right w:val="nil"/>
                <w:between w:val="nil"/>
              </w:pBdr>
              <w:spacing w:after="0" w:line="240" w:lineRule="auto"/>
              <w:rPr>
                <w:rFonts w:ascii="Arial Nova Light" w:eastAsia="Arial Nova" w:hAnsi="Arial Nova Light" w:cs="Arial"/>
                <w:b/>
                <w:color w:val="000000"/>
                <w:sz w:val="24"/>
                <w:szCs w:val="24"/>
              </w:rPr>
            </w:pPr>
          </w:p>
          <w:p w14:paraId="4F87DA48" w14:textId="66495C4A" w:rsidR="003F49D8" w:rsidRPr="001411A0" w:rsidRDefault="000161F3" w:rsidP="002504EA">
            <w:pPr>
              <w:pBdr>
                <w:top w:val="nil"/>
                <w:left w:val="nil"/>
                <w:bottom w:val="nil"/>
                <w:right w:val="nil"/>
                <w:between w:val="nil"/>
              </w:pBdr>
              <w:spacing w:after="0" w:line="240" w:lineRule="auto"/>
              <w:jc w:val="center"/>
              <w:rPr>
                <w:rFonts w:ascii="Arial Nova Light" w:eastAsia="Arial Nova" w:hAnsi="Arial Nova Light" w:cs="Arial"/>
                <w:b/>
                <w:color w:val="000000"/>
                <w:sz w:val="24"/>
                <w:szCs w:val="24"/>
              </w:rPr>
            </w:pPr>
            <w:r>
              <w:rPr>
                <w:rFonts w:ascii="Arial Nova Light" w:eastAsia="Arial Nova" w:hAnsi="Arial Nova Light" w:cs="Arial"/>
                <w:b/>
                <w:color w:val="000000"/>
                <w:sz w:val="24"/>
                <w:szCs w:val="24"/>
              </w:rPr>
              <w:t>NÉSTOR ENRIQUE RIVERA LÓPEZ</w:t>
            </w:r>
          </w:p>
        </w:tc>
      </w:tr>
    </w:tbl>
    <w:p w14:paraId="262F8F47" w14:textId="77777777" w:rsidR="003F49D8" w:rsidRPr="001411A0" w:rsidRDefault="003F49D8" w:rsidP="003F49D8">
      <w:pPr>
        <w:spacing w:after="0" w:line="240" w:lineRule="auto"/>
        <w:jc w:val="both"/>
        <w:rPr>
          <w:rFonts w:ascii="Arial Nova Light" w:eastAsia="Times New Roman" w:hAnsi="Arial Nova Light" w:cs="Times New Roman"/>
          <w:sz w:val="24"/>
          <w:szCs w:val="24"/>
        </w:rPr>
      </w:pPr>
    </w:p>
    <w:p w14:paraId="12C7094B" w14:textId="3A5CDC17" w:rsidR="00E00033" w:rsidRPr="00E00033" w:rsidRDefault="00E00033" w:rsidP="003F49D8">
      <w:pPr>
        <w:spacing w:after="0" w:line="360" w:lineRule="auto"/>
        <w:jc w:val="both"/>
        <w:rPr>
          <w:rFonts w:ascii="Arial Nova Light" w:hAnsi="Arial Nova Light"/>
          <w:bCs/>
          <w:sz w:val="20"/>
          <w:szCs w:val="20"/>
        </w:rPr>
      </w:pPr>
    </w:p>
    <w:sectPr w:rsidR="00E00033" w:rsidRPr="00E00033" w:rsidSect="002F73B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BFA4" w14:textId="77777777" w:rsidR="0060198E" w:rsidRDefault="0060198E" w:rsidP="006E7BAE">
      <w:pPr>
        <w:spacing w:after="0" w:line="240" w:lineRule="auto"/>
      </w:pPr>
      <w:r>
        <w:separator/>
      </w:r>
    </w:p>
  </w:endnote>
  <w:endnote w:type="continuationSeparator" w:id="0">
    <w:p w14:paraId="4E3BBC72" w14:textId="77777777" w:rsidR="0060198E" w:rsidRDefault="0060198E"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2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6541" w14:textId="77777777" w:rsidR="000161F3" w:rsidRDefault="000161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651F" w14:textId="77777777" w:rsidR="000161F3" w:rsidRDefault="000161F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D106" w14:textId="77777777" w:rsidR="000161F3" w:rsidRDefault="000161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C6C1" w14:textId="77777777" w:rsidR="0060198E" w:rsidRDefault="0060198E" w:rsidP="006E7BAE">
      <w:pPr>
        <w:spacing w:after="0" w:line="240" w:lineRule="auto"/>
      </w:pPr>
      <w:r>
        <w:separator/>
      </w:r>
    </w:p>
  </w:footnote>
  <w:footnote w:type="continuationSeparator" w:id="0">
    <w:p w14:paraId="0FE89093" w14:textId="77777777" w:rsidR="0060198E" w:rsidRDefault="0060198E" w:rsidP="006E7BAE">
      <w:pPr>
        <w:spacing w:after="0" w:line="240" w:lineRule="auto"/>
      </w:pPr>
      <w:r>
        <w:continuationSeparator/>
      </w:r>
    </w:p>
  </w:footnote>
  <w:footnote w:id="1">
    <w:p w14:paraId="72CBF143" w14:textId="74974EEF" w:rsidR="00EE1050" w:rsidRPr="00EE1050" w:rsidRDefault="00EE1050">
      <w:pPr>
        <w:pStyle w:val="Textonotapie"/>
        <w:rPr>
          <w:rFonts w:ascii="Arial Nova Light" w:hAnsi="Arial Nova Light"/>
          <w:sz w:val="16"/>
          <w:szCs w:val="16"/>
        </w:rPr>
      </w:pPr>
      <w:r w:rsidRPr="00EE1050">
        <w:rPr>
          <w:rStyle w:val="Refdenotaalpie"/>
          <w:rFonts w:ascii="Arial Nova Light" w:hAnsi="Arial Nova Light"/>
        </w:rPr>
        <w:footnoteRef/>
      </w:r>
      <w:r w:rsidRPr="00EE1050">
        <w:rPr>
          <w:rFonts w:ascii="Arial Nova Light" w:hAnsi="Arial Nova Light"/>
        </w:rPr>
        <w:t xml:space="preserve"> </w:t>
      </w:r>
      <w:r w:rsidRPr="00EE1050">
        <w:rPr>
          <w:rFonts w:ascii="Arial Nova Light" w:hAnsi="Arial Nova Light"/>
          <w:sz w:val="16"/>
          <w:szCs w:val="16"/>
        </w:rPr>
        <w:t>MORENA, en lo sucesivo.</w:t>
      </w:r>
    </w:p>
  </w:footnote>
  <w:footnote w:id="2">
    <w:p w14:paraId="52B50DD0" w14:textId="253D2450" w:rsidR="002B3373" w:rsidRPr="00980E41" w:rsidRDefault="002B3373" w:rsidP="00980E41">
      <w:pPr>
        <w:pStyle w:val="Textonotapie"/>
        <w:jc w:val="both"/>
        <w:rPr>
          <w:rFonts w:ascii="Arial Nova Light" w:hAnsi="Arial Nova Light"/>
          <w:sz w:val="16"/>
          <w:szCs w:val="16"/>
        </w:rPr>
      </w:pPr>
      <w:r w:rsidRPr="00EE1050">
        <w:rPr>
          <w:rStyle w:val="Refdenotaalpie"/>
          <w:rFonts w:ascii="Arial Nova Light" w:hAnsi="Arial Nova Light"/>
          <w:sz w:val="16"/>
          <w:szCs w:val="16"/>
        </w:rPr>
        <w:footnoteRef/>
      </w:r>
      <w:r w:rsidRPr="00EE1050">
        <w:rPr>
          <w:rFonts w:ascii="Arial Nova Light" w:hAnsi="Arial Nova Light"/>
          <w:sz w:val="16"/>
          <w:szCs w:val="16"/>
        </w:rPr>
        <w:t xml:space="preserve"> CG, en lo sucesivo.</w:t>
      </w:r>
      <w:r w:rsidRPr="00980E41">
        <w:rPr>
          <w:rFonts w:ascii="Arial Nova Light" w:hAnsi="Arial Nova Light"/>
          <w:sz w:val="16"/>
          <w:szCs w:val="16"/>
        </w:rPr>
        <w:t xml:space="preserve"> </w:t>
      </w:r>
    </w:p>
  </w:footnote>
  <w:footnote w:id="3">
    <w:p w14:paraId="7527288B" w14:textId="6E12ACDF" w:rsidR="002B3373" w:rsidRPr="00980E41" w:rsidRDefault="002B3373"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IEE, en lo sucesivo. </w:t>
      </w:r>
    </w:p>
  </w:footnote>
  <w:footnote w:id="4">
    <w:p w14:paraId="06D24B70" w14:textId="7551B50F" w:rsidR="00064F3D" w:rsidRPr="00980E41" w:rsidRDefault="00064F3D"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Todas las fechas corresponden al año dos mil veintidós, salvo precisión en contrario.</w:t>
      </w:r>
    </w:p>
  </w:footnote>
  <w:footnote w:id="5">
    <w:p w14:paraId="04A6E593" w14:textId="448A3470" w:rsidR="003B36D3" w:rsidRPr="00980E41" w:rsidRDefault="003B36D3"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Instituto Nacional Electoral.</w:t>
      </w:r>
    </w:p>
  </w:footnote>
  <w:footnote w:id="6">
    <w:p w14:paraId="683915C9" w14:textId="77777777" w:rsidR="0085169C" w:rsidRPr="00980E41" w:rsidRDefault="0085169C"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w:t>
      </w:r>
      <w:r w:rsidRPr="00980E41">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38401BD9" w14:textId="6538C3F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00980E41">
        <w:rPr>
          <w:rFonts w:ascii="Arial Nova Light" w:hAnsi="Arial Nova Light" w:cs="Arial"/>
          <w:sz w:val="16"/>
          <w:szCs w:val="16"/>
        </w:rPr>
        <w:t xml:space="preserve">Código Electoral. </w:t>
      </w:r>
      <w:r w:rsidRPr="00980E41">
        <w:rPr>
          <w:rFonts w:ascii="Arial Nova Light" w:hAnsi="Arial Nova Light" w:cs="Arial"/>
          <w:sz w:val="16"/>
          <w:szCs w:val="16"/>
        </w:rPr>
        <w:t>ARTÍCULO 157.- La campaña electoral, para los efectos de este Código, es el conjunto de actividades llevadas a cabo por los partidos políticos, las coaliciones, candidaturas comunes y los candidatos registrados para la obtención del voto.</w:t>
      </w:r>
    </w:p>
  </w:footnote>
  <w:footnote w:id="8">
    <w:p w14:paraId="0E7922E2"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163.- En la colocación o fijación de propaganda electoral, los partidos y candidatos actuarán conforme a las reglas siguientes:</w:t>
      </w:r>
    </w:p>
    <w:p w14:paraId="583C03C7"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1169D4AB"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w:t>
      </w:r>
    </w:p>
    <w:p w14:paraId="241062C3"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footnote>
  <w:footnote w:id="9">
    <w:p w14:paraId="23A9A6FD"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295.</w:t>
      </w:r>
    </w:p>
    <w:p w14:paraId="3E77EAB6"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197427CE" w14:textId="77777777" w:rsidR="001F30D3" w:rsidRPr="00980E41" w:rsidRDefault="001F30D3"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3. En el uso de material plástico biodegradable para la propaganda electoral, los partidos políticos, coaliciones y candidatos independientes registrados, deberán atender a la Norma Mexicana que se encuentre vigente en esa materia, en donde se establezcan y describan los símbolos de identificación que se deben colocar en los productos fabricados de plástico, con la finalidad de facilitar su identificación, recolección, separación, clasificación reciclado o reaprovechamiento.</w:t>
      </w:r>
    </w:p>
    <w:p w14:paraId="1827BB97" w14:textId="77777777" w:rsidR="001F30D3" w:rsidRPr="00980E41" w:rsidRDefault="001F30D3" w:rsidP="00980E41">
      <w:pPr>
        <w:pStyle w:val="Textonotapie"/>
        <w:jc w:val="both"/>
        <w:rPr>
          <w:rFonts w:ascii="Arial Nova Light" w:hAnsi="Arial Nova Light"/>
          <w:sz w:val="16"/>
          <w:szCs w:val="16"/>
        </w:rPr>
      </w:pPr>
      <w:r w:rsidRPr="00980E41">
        <w:rPr>
          <w:rFonts w:ascii="Arial Nova Light" w:hAnsi="Arial Nova Light" w:cs="Arial"/>
          <w:sz w:val="16"/>
          <w:szCs w:val="16"/>
        </w:rPr>
        <w:t>(…)</w:t>
      </w:r>
    </w:p>
  </w:footnote>
  <w:footnote w:id="10">
    <w:p w14:paraId="47545AB5"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L</w:t>
      </w:r>
      <w:r w:rsidRPr="00980E41">
        <w:rPr>
          <w:rFonts w:ascii="Arial Nova Light" w:hAnsi="Arial Nova Light" w:cs="Arial"/>
          <w:sz w:val="16"/>
          <w:szCs w:val="16"/>
          <w:shd w:val="clear" w:color="auto" w:fill="FFFFFF"/>
        </w:rPr>
        <w:t>a Norma Mexicana Vigente es la NMX-E-232-CNCP-2014, referente a la Industria del Plástico-Símbolos de Identificación de Plásticos. Declaratoria de vigencia de la Norma Mexicana, consultable en: </w:t>
      </w:r>
      <w:hyperlink r:id="rId1" w:history="1">
        <w:r w:rsidRPr="00980E41">
          <w:rPr>
            <w:rStyle w:val="Hipervnculo1"/>
            <w:rFonts w:ascii="Arial Nova Light" w:hAnsi="Arial Nova Light" w:cs="Arial"/>
            <w:color w:val="4472C4"/>
            <w:sz w:val="16"/>
            <w:szCs w:val="16"/>
            <w:shd w:val="clear" w:color="auto" w:fill="FFFFFF"/>
          </w:rPr>
          <w:t>http://www.dof.gob.mx/nota_detalle.php?codigo=5383089&amp;fecha=24/02/2015</w:t>
        </w:r>
      </w:hyperlink>
      <w:r w:rsidRPr="00980E41">
        <w:rPr>
          <w:rFonts w:ascii="Arial Nova Light" w:hAnsi="Arial Nova Light" w:cs="Arial"/>
          <w:color w:val="4472C4"/>
          <w:sz w:val="16"/>
          <w:szCs w:val="16"/>
        </w:rPr>
        <w:t xml:space="preserve"> </w:t>
      </w:r>
    </w:p>
  </w:footnote>
  <w:footnote w:id="11">
    <w:p w14:paraId="0A28BD34" w14:textId="77777777" w:rsidR="001F30D3" w:rsidRPr="00980E41" w:rsidRDefault="001F30D3"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El símbolo internacional de reciclaje que establece la Norma Mexicana en la materia, se compone por tres flechas en sentido de las manecillas del reloj, las cuales forman un triángulo con un número al centro que indica el tipo de plástico y una abreviatura en la base que identifica a dicho plástico. </w:t>
      </w:r>
    </w:p>
  </w:footnote>
  <w:footnote w:id="12">
    <w:p w14:paraId="42A81B0F" w14:textId="77777777" w:rsidR="003F49D8" w:rsidRPr="00980E41" w:rsidRDefault="003F49D8" w:rsidP="00980E41">
      <w:pPr>
        <w:jc w:val="both"/>
        <w:rPr>
          <w:rFonts w:ascii="Arial Nova Light" w:hAnsi="Arial Nova Light" w:cs="Arial"/>
          <w:color w:val="555555"/>
          <w:sz w:val="16"/>
          <w:szCs w:val="16"/>
          <w:shd w:val="clear" w:color="auto" w:fill="FFFFFF"/>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Pr="00E5628F">
        <w:rPr>
          <w:rFonts w:ascii="Arial Nova Light" w:hAnsi="Arial Nova Light" w:cs="Arial"/>
          <w:sz w:val="16"/>
          <w:szCs w:val="16"/>
          <w:shd w:val="clear" w:color="auto" w:fill="FFFFFF"/>
        </w:rPr>
        <w:t>SRE-PSD-97/2018.</w:t>
      </w:r>
    </w:p>
  </w:footnote>
  <w:footnote w:id="13">
    <w:p w14:paraId="4EF10402" w14:textId="1E060DD4" w:rsidR="008855C8" w:rsidRPr="00980E41" w:rsidRDefault="008855C8"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Lo resaltado es propio.</w:t>
      </w:r>
    </w:p>
  </w:footnote>
  <w:footnote w:id="14">
    <w:p w14:paraId="44728DD7" w14:textId="77777777" w:rsidR="003F49D8" w:rsidRPr="00980E41" w:rsidRDefault="003F49D8" w:rsidP="00980E41">
      <w:pPr>
        <w:pStyle w:val="Textonotapie"/>
        <w:jc w:val="both"/>
        <w:rPr>
          <w:rFonts w:ascii="Arial Nova Light" w:hAnsi="Arial Nova Light"/>
          <w:sz w:val="16"/>
          <w:szCs w:val="16"/>
        </w:rPr>
      </w:pPr>
      <w:r w:rsidRPr="00980E41">
        <w:rPr>
          <w:rStyle w:val="Refdenotaalpie"/>
          <w:rFonts w:ascii="Arial Nova Light" w:hAnsi="Arial Nova Light"/>
          <w:sz w:val="16"/>
          <w:szCs w:val="16"/>
        </w:rPr>
        <w:footnoteRef/>
      </w:r>
      <w:r w:rsidRPr="00980E41">
        <w:rPr>
          <w:rFonts w:ascii="Arial Nova Light" w:hAnsi="Arial Nova Light"/>
          <w:sz w:val="16"/>
          <w:szCs w:val="16"/>
        </w:rPr>
        <w:t xml:space="preserve"> </w:t>
      </w:r>
      <w:r w:rsidRPr="00980E41">
        <w:rPr>
          <w:rFonts w:ascii="Arial Nova Light" w:hAnsi="Arial Nova Light"/>
          <w:b/>
          <w:bCs/>
          <w:sz w:val="16"/>
          <w:szCs w:val="16"/>
        </w:rPr>
        <w:t>PROCEDIMIENTO ESPECIAL SANCIONADOR. EL CESE DE LA CONDUCTA INVESTIGADA NO LO DEJA SIN MATERIA NI LO DA POR CONCLUIDO</w:t>
      </w:r>
      <w:r w:rsidRPr="00980E41">
        <w:rPr>
          <w:rFonts w:ascii="Arial Nova Light" w:hAnsi="Arial Nova Light"/>
          <w:sz w:val="16"/>
          <w:szCs w:val="16"/>
        </w:rPr>
        <w:t>.- De la interpretación sistemática de los artículos 41, base III, apartado D, de la Constitución Política de los Estados Unidos Mexicanos; 367 a 371 del Código Federal de Instituciones y Procedimientos Electorales, se advierte que el procedimiento especial sancionador tiene el carácter de sumario y precautorio, que puede finalizar, antes de la emisión de una resolución de fondo cuando se actualice alguna de las causas de improcedencia previstas expresamente en el citado código. Por tanto, el hecho de que la conducta cese, sea por decisión del presunto infractor, de una medida cautelar o por acuerdo de voluntades de los interesados, no deja sin materia el procedimiento ni lo da por concluido, tampoco extingue la potestad investigadora y sancionadora de la autoridad administrativa electoral, porque la conducta o hechos denunciados no dejan de existir, razón por la cual debe continuar el desahogo del procedimiento, a efecto de determinar si se infringieron disposiciones electorales, así como la responsabilidad del denunciado e imponer, en su caso, las sanciones procedentes.</w:t>
      </w:r>
    </w:p>
  </w:footnote>
  <w:footnote w:id="15">
    <w:p w14:paraId="0ADEC23C" w14:textId="20C78599" w:rsidR="00403306" w:rsidRDefault="00403306">
      <w:pPr>
        <w:pStyle w:val="Textonotapie"/>
      </w:pPr>
      <w:r>
        <w:rPr>
          <w:rStyle w:val="Refdenotaalpie"/>
        </w:rPr>
        <w:footnoteRef/>
      </w:r>
      <w:r>
        <w:t xml:space="preserve"> Similar criterio se adoptó en el expediente SRE-PSD-170/2018. </w:t>
      </w:r>
    </w:p>
  </w:footnote>
  <w:footnote w:id="16">
    <w:p w14:paraId="79B840AD"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Tesis: XXXIV/2004 de la Sala Superior: </w:t>
      </w:r>
      <w:r w:rsidRPr="00980E41">
        <w:rPr>
          <w:rFonts w:ascii="Arial Nova Light" w:hAnsi="Arial Nova Light" w:cs="Arial"/>
          <w:b/>
          <w:bCs/>
          <w:sz w:val="16"/>
          <w:szCs w:val="16"/>
        </w:rPr>
        <w:t>PARTIDOS POLÍTICOS. SON IMPUTABLES POR LA CONDUCTA DE SUS MIEMBROS Y PERSONAS RELACIONADAS CON SUS ACTIVIDADES</w:t>
      </w:r>
      <w:r w:rsidRPr="00980E41">
        <w:rPr>
          <w:rFonts w:ascii="Arial Nova Light" w:hAnsi="Arial Nova Light" w:cs="Arial"/>
          <w:sz w:val="16"/>
          <w:szCs w:val="16"/>
        </w:rPr>
        <w:t xml:space="preserve">. </w:t>
      </w:r>
    </w:p>
  </w:footnote>
  <w:footnote w:id="17">
    <w:p w14:paraId="2C96294E"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242.- Constituyen infracciones de los partidos políticos al presente Código:</w:t>
      </w:r>
    </w:p>
    <w:p w14:paraId="17BB63F0"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0AF5B66C" w14:textId="77777777" w:rsidR="003F49D8" w:rsidRPr="00980E41" w:rsidRDefault="003F49D8" w:rsidP="00980E41">
      <w:pPr>
        <w:pStyle w:val="Textonotapie"/>
        <w:jc w:val="both"/>
        <w:rPr>
          <w:rFonts w:ascii="Arial Nova Light" w:hAnsi="Arial Nova Light"/>
          <w:sz w:val="16"/>
          <w:szCs w:val="16"/>
        </w:rPr>
      </w:pPr>
    </w:p>
  </w:footnote>
  <w:footnote w:id="18">
    <w:p w14:paraId="0F64049C"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w:t>
      </w:r>
      <w:r w:rsidRPr="00980E41">
        <w:rPr>
          <w:rFonts w:ascii="Arial Nova Light" w:hAnsi="Arial Nova Light" w:cs="Arial"/>
          <w:b/>
          <w:bCs/>
          <w:sz w:val="16"/>
          <w:szCs w:val="16"/>
          <w:shd w:val="clear" w:color="auto" w:fill="FFFFFF"/>
        </w:rPr>
        <w:t>SRE-PSC-264/2018.</w:t>
      </w:r>
    </w:p>
  </w:footnote>
  <w:footnote w:id="19">
    <w:p w14:paraId="0B119111" w14:textId="77777777" w:rsidR="003F49D8" w:rsidRPr="00980E41" w:rsidRDefault="003F49D8" w:rsidP="00980E41">
      <w:pPr>
        <w:pStyle w:val="Textonotapie"/>
        <w:jc w:val="both"/>
        <w:rPr>
          <w:rFonts w:ascii="Arial Nova Light" w:hAnsi="Arial Nova Light" w:cs="Arial"/>
          <w:sz w:val="16"/>
          <w:szCs w:val="16"/>
        </w:rPr>
      </w:pPr>
      <w:r w:rsidRPr="00980E41">
        <w:rPr>
          <w:rStyle w:val="Refdenotaalpie"/>
          <w:rFonts w:ascii="Arial Nova Light" w:hAnsi="Arial Nova Light" w:cs="Arial"/>
          <w:sz w:val="16"/>
          <w:szCs w:val="16"/>
        </w:rPr>
        <w:footnoteRef/>
      </w:r>
      <w:r w:rsidRPr="00980E41">
        <w:rPr>
          <w:rFonts w:ascii="Arial Nova Light" w:hAnsi="Arial Nova Light" w:cs="Arial"/>
          <w:sz w:val="16"/>
          <w:szCs w:val="16"/>
        </w:rPr>
        <w:t xml:space="preserve"> ARTÍCULO 244.- Constituyen infracciones de los aspirantes, precandidatos, candidatos o candidatos independientes a cargos de elección popular, al presente Código:</w:t>
      </w:r>
    </w:p>
    <w:p w14:paraId="3BF6FC16"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0D31B9B4"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Las infracciones referidas en el párrafo anterior se sancionarán, según la gravedad, de la siguiente manera:</w:t>
      </w:r>
    </w:p>
    <w:p w14:paraId="47ADDC79"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p w14:paraId="73EFDCA1"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II. Las señaladas en las fracciones I, II, III y XI del párrafo anterior, con multa de diez hasta cuatro mil veces el valor diario de la Unidad de Medida y Actualización;</w:t>
      </w:r>
    </w:p>
    <w:p w14:paraId="53F0020D" w14:textId="77777777" w:rsidR="003F49D8" w:rsidRPr="00980E41" w:rsidRDefault="003F49D8" w:rsidP="00980E41">
      <w:pPr>
        <w:pStyle w:val="Textonotapie"/>
        <w:jc w:val="both"/>
        <w:rPr>
          <w:rFonts w:ascii="Arial Nova Light" w:hAnsi="Arial Nova Light" w:cs="Arial"/>
          <w:sz w:val="16"/>
          <w:szCs w:val="16"/>
        </w:rPr>
      </w:pPr>
      <w:r w:rsidRPr="00980E41">
        <w:rPr>
          <w:rFonts w:ascii="Arial Nova Light" w:hAnsi="Arial Nova Light"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8F2F" w14:textId="6491B628" w:rsidR="000161F3" w:rsidRDefault="000161F3">
    <w:pPr>
      <w:pStyle w:val="Encabezado"/>
    </w:pPr>
    <w:r>
      <w:rPr>
        <w:noProof/>
      </w:rPr>
      <w:pict w14:anchorId="3A979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8in;height:123.4pt;rotation:315;z-index:-251652096;mso-position-horizontal:center;mso-position-horizontal-relative:margin;mso-position-vertical:center;mso-position-vertical-relative:margin" o:allowincell="f" fillcolor="silver" stroked="f">
          <v:fill opacity=".5"/>
          <v:textpath style="font-family:&quot;Calibri&quot;;font-size:1pt" string="PARA SU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5B653F53" w:rsidR="00A76652" w:rsidRDefault="000161F3" w:rsidP="00266F24">
    <w:pPr>
      <w:pStyle w:val="Encabezado"/>
      <w:jc w:val="center"/>
      <w:rPr>
        <w:rFonts w:ascii="Arial" w:hAnsi="Arial" w:cs="Arial"/>
        <w:b/>
        <w:sz w:val="18"/>
        <w:szCs w:val="18"/>
      </w:rPr>
    </w:pPr>
    <w:r>
      <w:rPr>
        <w:noProof/>
      </w:rPr>
      <w:pict w14:anchorId="4467C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8in;height:123.4pt;rotation:315;z-index:-251650048;mso-position-horizontal:center;mso-position-horizontal-relative:margin;mso-position-vertical:center;mso-position-vertical-relative:margin" o:allowincell="f" fillcolor="silver" stroked="f">
          <v:fill opacity=".5"/>
          <v:textpath style="font-family:&quot;Calibri&quot;;font-size:1pt" string="PARA SU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60198E"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B758" w14:textId="06455561" w:rsidR="000161F3" w:rsidRDefault="000161F3">
    <w:pPr>
      <w:pStyle w:val="Encabezado"/>
    </w:pPr>
    <w:r>
      <w:rPr>
        <w:noProof/>
      </w:rPr>
      <w:pict w14:anchorId="32732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8in;height:123.4pt;rotation:315;z-index:-251654144;mso-position-horizontal:center;mso-position-horizontal-relative:margin;mso-position-vertical:center;mso-position-vertical-relative:margin" o:allowincell="f" fillcolor="silver" stroked="f">
          <v:fill opacity=".5"/>
          <v:textpath style="font-family:&quot;Calibri&quot;;font-size:1pt" string="PARA SU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6CE"/>
    <w:multiLevelType w:val="hybridMultilevel"/>
    <w:tmpl w:val="19D2D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D0162"/>
    <w:multiLevelType w:val="hybridMultilevel"/>
    <w:tmpl w:val="EDAEB69A"/>
    <w:lvl w:ilvl="0" w:tplc="FFFFFFFF">
      <w:start w:val="1"/>
      <w:numFmt w:val="decimal"/>
      <w:lvlText w:val="%1."/>
      <w:lvlJc w:val="left"/>
      <w:pPr>
        <w:ind w:left="1637" w:hanging="360"/>
      </w:pPr>
      <w:rPr>
        <w:rFonts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2" w15:restartNumberingAfterBreak="0">
    <w:nsid w:val="115A4B60"/>
    <w:multiLevelType w:val="hybridMultilevel"/>
    <w:tmpl w:val="4F90D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84D095B"/>
    <w:multiLevelType w:val="hybridMultilevel"/>
    <w:tmpl w:val="E6085598"/>
    <w:lvl w:ilvl="0" w:tplc="0DCE03B0">
      <w:start w:val="1"/>
      <w:numFmt w:val="upperLetter"/>
      <w:lvlText w:val="%1)"/>
      <w:lvlJc w:val="left"/>
      <w:pPr>
        <w:ind w:left="720" w:hanging="360"/>
      </w:pPr>
      <w:rPr>
        <w:rFonts w:eastAsiaTheme="minorEastAsia"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410429D"/>
    <w:multiLevelType w:val="hybridMultilevel"/>
    <w:tmpl w:val="EDAEB69A"/>
    <w:lvl w:ilvl="0" w:tplc="580A000F">
      <w:start w:val="1"/>
      <w:numFmt w:val="decimal"/>
      <w:lvlText w:val="%1."/>
      <w:lvlJc w:val="left"/>
      <w:pPr>
        <w:ind w:left="1637" w:hanging="360"/>
      </w:pPr>
      <w:rPr>
        <w:rFonts w:hint="default"/>
      </w:rPr>
    </w:lvl>
    <w:lvl w:ilvl="1" w:tplc="580A0003" w:tentative="1">
      <w:start w:val="1"/>
      <w:numFmt w:val="bullet"/>
      <w:lvlText w:val="o"/>
      <w:lvlJc w:val="left"/>
      <w:pPr>
        <w:ind w:left="2357" w:hanging="360"/>
      </w:pPr>
      <w:rPr>
        <w:rFonts w:ascii="Courier New" w:hAnsi="Courier New" w:cs="Courier New" w:hint="default"/>
      </w:rPr>
    </w:lvl>
    <w:lvl w:ilvl="2" w:tplc="580A0005" w:tentative="1">
      <w:start w:val="1"/>
      <w:numFmt w:val="bullet"/>
      <w:lvlText w:val=""/>
      <w:lvlJc w:val="left"/>
      <w:pPr>
        <w:ind w:left="3077" w:hanging="360"/>
      </w:pPr>
      <w:rPr>
        <w:rFonts w:ascii="Wingdings" w:hAnsi="Wingdings" w:hint="default"/>
      </w:rPr>
    </w:lvl>
    <w:lvl w:ilvl="3" w:tplc="580A0001" w:tentative="1">
      <w:start w:val="1"/>
      <w:numFmt w:val="bullet"/>
      <w:lvlText w:val=""/>
      <w:lvlJc w:val="left"/>
      <w:pPr>
        <w:ind w:left="3797" w:hanging="360"/>
      </w:pPr>
      <w:rPr>
        <w:rFonts w:ascii="Symbol" w:hAnsi="Symbol" w:hint="default"/>
      </w:rPr>
    </w:lvl>
    <w:lvl w:ilvl="4" w:tplc="580A0003" w:tentative="1">
      <w:start w:val="1"/>
      <w:numFmt w:val="bullet"/>
      <w:lvlText w:val="o"/>
      <w:lvlJc w:val="left"/>
      <w:pPr>
        <w:ind w:left="4517" w:hanging="360"/>
      </w:pPr>
      <w:rPr>
        <w:rFonts w:ascii="Courier New" w:hAnsi="Courier New" w:cs="Courier New" w:hint="default"/>
      </w:rPr>
    </w:lvl>
    <w:lvl w:ilvl="5" w:tplc="580A0005" w:tentative="1">
      <w:start w:val="1"/>
      <w:numFmt w:val="bullet"/>
      <w:lvlText w:val=""/>
      <w:lvlJc w:val="left"/>
      <w:pPr>
        <w:ind w:left="5237" w:hanging="360"/>
      </w:pPr>
      <w:rPr>
        <w:rFonts w:ascii="Wingdings" w:hAnsi="Wingdings" w:hint="default"/>
      </w:rPr>
    </w:lvl>
    <w:lvl w:ilvl="6" w:tplc="580A0001" w:tentative="1">
      <w:start w:val="1"/>
      <w:numFmt w:val="bullet"/>
      <w:lvlText w:val=""/>
      <w:lvlJc w:val="left"/>
      <w:pPr>
        <w:ind w:left="5957" w:hanging="360"/>
      </w:pPr>
      <w:rPr>
        <w:rFonts w:ascii="Symbol" w:hAnsi="Symbol" w:hint="default"/>
      </w:rPr>
    </w:lvl>
    <w:lvl w:ilvl="7" w:tplc="580A0003" w:tentative="1">
      <w:start w:val="1"/>
      <w:numFmt w:val="bullet"/>
      <w:lvlText w:val="o"/>
      <w:lvlJc w:val="left"/>
      <w:pPr>
        <w:ind w:left="6677" w:hanging="360"/>
      </w:pPr>
      <w:rPr>
        <w:rFonts w:ascii="Courier New" w:hAnsi="Courier New" w:cs="Courier New" w:hint="default"/>
      </w:rPr>
    </w:lvl>
    <w:lvl w:ilvl="8" w:tplc="580A0005" w:tentative="1">
      <w:start w:val="1"/>
      <w:numFmt w:val="bullet"/>
      <w:lvlText w:val=""/>
      <w:lvlJc w:val="left"/>
      <w:pPr>
        <w:ind w:left="7397" w:hanging="360"/>
      </w:pPr>
      <w:rPr>
        <w:rFonts w:ascii="Wingdings" w:hAnsi="Wingdings" w:hint="default"/>
      </w:rPr>
    </w:lvl>
  </w:abstractNum>
  <w:abstractNum w:abstractNumId="5"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8" w15:restartNumberingAfterBreak="0">
    <w:nsid w:val="7A735A2A"/>
    <w:multiLevelType w:val="hybridMultilevel"/>
    <w:tmpl w:val="73028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3640798">
    <w:abstractNumId w:val="7"/>
  </w:num>
  <w:num w:numId="2" w16cid:durableId="1200751221">
    <w:abstractNumId w:val="6"/>
  </w:num>
  <w:num w:numId="3" w16cid:durableId="1410348480">
    <w:abstractNumId w:val="5"/>
  </w:num>
  <w:num w:numId="4" w16cid:durableId="548107114">
    <w:abstractNumId w:val="8"/>
  </w:num>
  <w:num w:numId="5" w16cid:durableId="1102339972">
    <w:abstractNumId w:val="2"/>
  </w:num>
  <w:num w:numId="6" w16cid:durableId="94911395">
    <w:abstractNumId w:val="4"/>
  </w:num>
  <w:num w:numId="7" w16cid:durableId="41175618">
    <w:abstractNumId w:val="3"/>
  </w:num>
  <w:num w:numId="8" w16cid:durableId="1692876310">
    <w:abstractNumId w:val="0"/>
  </w:num>
  <w:num w:numId="9" w16cid:durableId="9403311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2399"/>
    <w:rsid w:val="00003C4B"/>
    <w:rsid w:val="00004914"/>
    <w:rsid w:val="00005241"/>
    <w:rsid w:val="00006A68"/>
    <w:rsid w:val="00006BC2"/>
    <w:rsid w:val="000076DE"/>
    <w:rsid w:val="00011E67"/>
    <w:rsid w:val="00011EB7"/>
    <w:rsid w:val="0001596B"/>
    <w:rsid w:val="000161F3"/>
    <w:rsid w:val="0001696F"/>
    <w:rsid w:val="000175A2"/>
    <w:rsid w:val="00022F86"/>
    <w:rsid w:val="00024512"/>
    <w:rsid w:val="00024F8E"/>
    <w:rsid w:val="00025422"/>
    <w:rsid w:val="000255C0"/>
    <w:rsid w:val="000270CA"/>
    <w:rsid w:val="000304C2"/>
    <w:rsid w:val="00030D80"/>
    <w:rsid w:val="00030D97"/>
    <w:rsid w:val="0003119A"/>
    <w:rsid w:val="00031370"/>
    <w:rsid w:val="00033A4C"/>
    <w:rsid w:val="00033C3F"/>
    <w:rsid w:val="00035050"/>
    <w:rsid w:val="0003626C"/>
    <w:rsid w:val="00037314"/>
    <w:rsid w:val="00037CA8"/>
    <w:rsid w:val="0004072B"/>
    <w:rsid w:val="00040E88"/>
    <w:rsid w:val="00041987"/>
    <w:rsid w:val="00043D4B"/>
    <w:rsid w:val="00043EC7"/>
    <w:rsid w:val="00045B40"/>
    <w:rsid w:val="00045BA4"/>
    <w:rsid w:val="00046452"/>
    <w:rsid w:val="00050CE9"/>
    <w:rsid w:val="00051060"/>
    <w:rsid w:val="0005109B"/>
    <w:rsid w:val="0005154F"/>
    <w:rsid w:val="00051DCA"/>
    <w:rsid w:val="00052E02"/>
    <w:rsid w:val="00053BD5"/>
    <w:rsid w:val="00056289"/>
    <w:rsid w:val="0005688D"/>
    <w:rsid w:val="00057DAA"/>
    <w:rsid w:val="000600B7"/>
    <w:rsid w:val="00061962"/>
    <w:rsid w:val="00063150"/>
    <w:rsid w:val="00063290"/>
    <w:rsid w:val="00064F3D"/>
    <w:rsid w:val="000650F2"/>
    <w:rsid w:val="000660EB"/>
    <w:rsid w:val="00066524"/>
    <w:rsid w:val="00067BCF"/>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BE"/>
    <w:rsid w:val="000904C4"/>
    <w:rsid w:val="00090E71"/>
    <w:rsid w:val="00092110"/>
    <w:rsid w:val="00092B25"/>
    <w:rsid w:val="000934C3"/>
    <w:rsid w:val="00095ECE"/>
    <w:rsid w:val="00096130"/>
    <w:rsid w:val="000963AC"/>
    <w:rsid w:val="0009719F"/>
    <w:rsid w:val="000975C6"/>
    <w:rsid w:val="000A03F5"/>
    <w:rsid w:val="000A1934"/>
    <w:rsid w:val="000A2310"/>
    <w:rsid w:val="000A364F"/>
    <w:rsid w:val="000A3B71"/>
    <w:rsid w:val="000A5D31"/>
    <w:rsid w:val="000A7521"/>
    <w:rsid w:val="000B02FC"/>
    <w:rsid w:val="000B11E2"/>
    <w:rsid w:val="000B151C"/>
    <w:rsid w:val="000B43FC"/>
    <w:rsid w:val="000B4A12"/>
    <w:rsid w:val="000B4A8C"/>
    <w:rsid w:val="000B4D46"/>
    <w:rsid w:val="000B54B4"/>
    <w:rsid w:val="000B7CD9"/>
    <w:rsid w:val="000C245C"/>
    <w:rsid w:val="000C24A7"/>
    <w:rsid w:val="000C2F5B"/>
    <w:rsid w:val="000C4022"/>
    <w:rsid w:val="000C66D1"/>
    <w:rsid w:val="000C73B0"/>
    <w:rsid w:val="000C7C8A"/>
    <w:rsid w:val="000C7C9A"/>
    <w:rsid w:val="000D4118"/>
    <w:rsid w:val="000D4B2B"/>
    <w:rsid w:val="000D6837"/>
    <w:rsid w:val="000D6EBE"/>
    <w:rsid w:val="000D77F1"/>
    <w:rsid w:val="000E0A17"/>
    <w:rsid w:val="000E15A9"/>
    <w:rsid w:val="000E227B"/>
    <w:rsid w:val="000E3E42"/>
    <w:rsid w:val="000E73A2"/>
    <w:rsid w:val="000F2577"/>
    <w:rsid w:val="000F3FAD"/>
    <w:rsid w:val="000F7CD5"/>
    <w:rsid w:val="00102E54"/>
    <w:rsid w:val="001038CE"/>
    <w:rsid w:val="00103C31"/>
    <w:rsid w:val="00103E03"/>
    <w:rsid w:val="00105433"/>
    <w:rsid w:val="0010553B"/>
    <w:rsid w:val="00106DFA"/>
    <w:rsid w:val="00107E49"/>
    <w:rsid w:val="00113968"/>
    <w:rsid w:val="00114643"/>
    <w:rsid w:val="00114CD2"/>
    <w:rsid w:val="001152A8"/>
    <w:rsid w:val="00116E0F"/>
    <w:rsid w:val="0011700C"/>
    <w:rsid w:val="001173CF"/>
    <w:rsid w:val="001226DA"/>
    <w:rsid w:val="00124B5A"/>
    <w:rsid w:val="00124C6B"/>
    <w:rsid w:val="00125347"/>
    <w:rsid w:val="0012616B"/>
    <w:rsid w:val="00130459"/>
    <w:rsid w:val="00131600"/>
    <w:rsid w:val="001318FA"/>
    <w:rsid w:val="00131C6F"/>
    <w:rsid w:val="00133916"/>
    <w:rsid w:val="00134265"/>
    <w:rsid w:val="001358B0"/>
    <w:rsid w:val="00135C77"/>
    <w:rsid w:val="0013605A"/>
    <w:rsid w:val="00136FE4"/>
    <w:rsid w:val="00137C59"/>
    <w:rsid w:val="00137E34"/>
    <w:rsid w:val="001406BF"/>
    <w:rsid w:val="001409B0"/>
    <w:rsid w:val="00142380"/>
    <w:rsid w:val="00142A49"/>
    <w:rsid w:val="00143492"/>
    <w:rsid w:val="00143DB0"/>
    <w:rsid w:val="0014565C"/>
    <w:rsid w:val="00146159"/>
    <w:rsid w:val="001463C8"/>
    <w:rsid w:val="00146DF3"/>
    <w:rsid w:val="00147E63"/>
    <w:rsid w:val="0015078A"/>
    <w:rsid w:val="00150904"/>
    <w:rsid w:val="00152E05"/>
    <w:rsid w:val="00152EC0"/>
    <w:rsid w:val="001542F3"/>
    <w:rsid w:val="001564F4"/>
    <w:rsid w:val="00156D2F"/>
    <w:rsid w:val="00157225"/>
    <w:rsid w:val="0015778C"/>
    <w:rsid w:val="001577AC"/>
    <w:rsid w:val="00157B1B"/>
    <w:rsid w:val="00164198"/>
    <w:rsid w:val="0016499E"/>
    <w:rsid w:val="00164F55"/>
    <w:rsid w:val="00165BBA"/>
    <w:rsid w:val="00166546"/>
    <w:rsid w:val="00167B26"/>
    <w:rsid w:val="00171288"/>
    <w:rsid w:val="00171623"/>
    <w:rsid w:val="00173BAD"/>
    <w:rsid w:val="00174307"/>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53F5"/>
    <w:rsid w:val="001A7308"/>
    <w:rsid w:val="001A7D64"/>
    <w:rsid w:val="001B004F"/>
    <w:rsid w:val="001B154A"/>
    <w:rsid w:val="001B16D8"/>
    <w:rsid w:val="001B2744"/>
    <w:rsid w:val="001B3DAB"/>
    <w:rsid w:val="001B4115"/>
    <w:rsid w:val="001B748C"/>
    <w:rsid w:val="001C1236"/>
    <w:rsid w:val="001C1BCC"/>
    <w:rsid w:val="001C260B"/>
    <w:rsid w:val="001C37A2"/>
    <w:rsid w:val="001C3E69"/>
    <w:rsid w:val="001C4DDC"/>
    <w:rsid w:val="001C6A4E"/>
    <w:rsid w:val="001C6DFF"/>
    <w:rsid w:val="001C74C9"/>
    <w:rsid w:val="001C7723"/>
    <w:rsid w:val="001D12AD"/>
    <w:rsid w:val="001D1F62"/>
    <w:rsid w:val="001D38B3"/>
    <w:rsid w:val="001D423C"/>
    <w:rsid w:val="001D7B15"/>
    <w:rsid w:val="001D7E06"/>
    <w:rsid w:val="001E0106"/>
    <w:rsid w:val="001E03A6"/>
    <w:rsid w:val="001E0D21"/>
    <w:rsid w:val="001E2E1F"/>
    <w:rsid w:val="001E47CD"/>
    <w:rsid w:val="001E53C9"/>
    <w:rsid w:val="001E58E4"/>
    <w:rsid w:val="001E6A4B"/>
    <w:rsid w:val="001E6B36"/>
    <w:rsid w:val="001F02B4"/>
    <w:rsid w:val="001F05C2"/>
    <w:rsid w:val="001F30D3"/>
    <w:rsid w:val="001F34BD"/>
    <w:rsid w:val="001F436B"/>
    <w:rsid w:val="001F4438"/>
    <w:rsid w:val="001F54CA"/>
    <w:rsid w:val="002012E7"/>
    <w:rsid w:val="00202A61"/>
    <w:rsid w:val="00202AAC"/>
    <w:rsid w:val="00203795"/>
    <w:rsid w:val="0020393C"/>
    <w:rsid w:val="002044F0"/>
    <w:rsid w:val="00210530"/>
    <w:rsid w:val="00210555"/>
    <w:rsid w:val="002107A2"/>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2D59"/>
    <w:rsid w:val="002238B6"/>
    <w:rsid w:val="00224420"/>
    <w:rsid w:val="002244CB"/>
    <w:rsid w:val="0022461D"/>
    <w:rsid w:val="00224786"/>
    <w:rsid w:val="002256F3"/>
    <w:rsid w:val="002258C2"/>
    <w:rsid w:val="00225B25"/>
    <w:rsid w:val="0023085C"/>
    <w:rsid w:val="002317F0"/>
    <w:rsid w:val="00233F72"/>
    <w:rsid w:val="002344AC"/>
    <w:rsid w:val="0023454B"/>
    <w:rsid w:val="002354F8"/>
    <w:rsid w:val="00236BC9"/>
    <w:rsid w:val="00236FF0"/>
    <w:rsid w:val="002374AB"/>
    <w:rsid w:val="0023793C"/>
    <w:rsid w:val="00240BF5"/>
    <w:rsid w:val="00241470"/>
    <w:rsid w:val="00241607"/>
    <w:rsid w:val="002429D1"/>
    <w:rsid w:val="002442CA"/>
    <w:rsid w:val="00244D33"/>
    <w:rsid w:val="002451D0"/>
    <w:rsid w:val="00250BCB"/>
    <w:rsid w:val="002519E1"/>
    <w:rsid w:val="00252954"/>
    <w:rsid w:val="0025420E"/>
    <w:rsid w:val="00254B87"/>
    <w:rsid w:val="00254FC7"/>
    <w:rsid w:val="002557B6"/>
    <w:rsid w:val="00260238"/>
    <w:rsid w:val="00260A83"/>
    <w:rsid w:val="00262DE8"/>
    <w:rsid w:val="00263EB2"/>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FB5"/>
    <w:rsid w:val="0028216E"/>
    <w:rsid w:val="00282A81"/>
    <w:rsid w:val="00283553"/>
    <w:rsid w:val="002866E3"/>
    <w:rsid w:val="00286BC4"/>
    <w:rsid w:val="0029078C"/>
    <w:rsid w:val="00293093"/>
    <w:rsid w:val="00293E7B"/>
    <w:rsid w:val="0029481E"/>
    <w:rsid w:val="00295AF3"/>
    <w:rsid w:val="00295B97"/>
    <w:rsid w:val="00295FE8"/>
    <w:rsid w:val="002974F8"/>
    <w:rsid w:val="00297EB1"/>
    <w:rsid w:val="002A1444"/>
    <w:rsid w:val="002A355E"/>
    <w:rsid w:val="002A40F1"/>
    <w:rsid w:val="002A50F8"/>
    <w:rsid w:val="002A6388"/>
    <w:rsid w:val="002A6ABE"/>
    <w:rsid w:val="002A7382"/>
    <w:rsid w:val="002A7F8C"/>
    <w:rsid w:val="002B2290"/>
    <w:rsid w:val="002B292E"/>
    <w:rsid w:val="002B2EFF"/>
    <w:rsid w:val="002B3373"/>
    <w:rsid w:val="002B3B87"/>
    <w:rsid w:val="002B5A1D"/>
    <w:rsid w:val="002B5E96"/>
    <w:rsid w:val="002C1731"/>
    <w:rsid w:val="002C32B5"/>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A89"/>
    <w:rsid w:val="002E12D6"/>
    <w:rsid w:val="002E1C3A"/>
    <w:rsid w:val="002E3863"/>
    <w:rsid w:val="002E3D73"/>
    <w:rsid w:val="002E47EA"/>
    <w:rsid w:val="002E5527"/>
    <w:rsid w:val="002E5FFD"/>
    <w:rsid w:val="002E68EF"/>
    <w:rsid w:val="002E6D5A"/>
    <w:rsid w:val="002E74CD"/>
    <w:rsid w:val="002F008B"/>
    <w:rsid w:val="002F0A8C"/>
    <w:rsid w:val="002F107D"/>
    <w:rsid w:val="002F26FE"/>
    <w:rsid w:val="002F30C7"/>
    <w:rsid w:val="002F60EC"/>
    <w:rsid w:val="002F67FB"/>
    <w:rsid w:val="002F73B6"/>
    <w:rsid w:val="002F76B7"/>
    <w:rsid w:val="003009F3"/>
    <w:rsid w:val="00300EE8"/>
    <w:rsid w:val="003010A6"/>
    <w:rsid w:val="00301EEE"/>
    <w:rsid w:val="00302E61"/>
    <w:rsid w:val="0030340F"/>
    <w:rsid w:val="00303BB1"/>
    <w:rsid w:val="003044DD"/>
    <w:rsid w:val="00305373"/>
    <w:rsid w:val="00305802"/>
    <w:rsid w:val="00305FF2"/>
    <w:rsid w:val="00306003"/>
    <w:rsid w:val="003062C0"/>
    <w:rsid w:val="00306A1F"/>
    <w:rsid w:val="003100F5"/>
    <w:rsid w:val="0031146E"/>
    <w:rsid w:val="00311628"/>
    <w:rsid w:val="00314176"/>
    <w:rsid w:val="0031614B"/>
    <w:rsid w:val="003163B6"/>
    <w:rsid w:val="00316E05"/>
    <w:rsid w:val="00321E45"/>
    <w:rsid w:val="00322F08"/>
    <w:rsid w:val="0032312E"/>
    <w:rsid w:val="00323D85"/>
    <w:rsid w:val="00324A64"/>
    <w:rsid w:val="00326547"/>
    <w:rsid w:val="00326D9A"/>
    <w:rsid w:val="0032768A"/>
    <w:rsid w:val="003300FF"/>
    <w:rsid w:val="0033035B"/>
    <w:rsid w:val="0033182E"/>
    <w:rsid w:val="003319D7"/>
    <w:rsid w:val="00332724"/>
    <w:rsid w:val="00332803"/>
    <w:rsid w:val="00332C78"/>
    <w:rsid w:val="00333423"/>
    <w:rsid w:val="003340DC"/>
    <w:rsid w:val="003355E8"/>
    <w:rsid w:val="00335E40"/>
    <w:rsid w:val="00336721"/>
    <w:rsid w:val="00336A4B"/>
    <w:rsid w:val="00336B78"/>
    <w:rsid w:val="0033773B"/>
    <w:rsid w:val="003400E2"/>
    <w:rsid w:val="00340E53"/>
    <w:rsid w:val="00342322"/>
    <w:rsid w:val="003435D3"/>
    <w:rsid w:val="0034421C"/>
    <w:rsid w:val="003458DA"/>
    <w:rsid w:val="00345A7B"/>
    <w:rsid w:val="00345C61"/>
    <w:rsid w:val="00345E00"/>
    <w:rsid w:val="00351A68"/>
    <w:rsid w:val="0035211A"/>
    <w:rsid w:val="003531D6"/>
    <w:rsid w:val="003534DB"/>
    <w:rsid w:val="00354674"/>
    <w:rsid w:val="00354DE0"/>
    <w:rsid w:val="00357E8D"/>
    <w:rsid w:val="00360930"/>
    <w:rsid w:val="003615D6"/>
    <w:rsid w:val="00361FC6"/>
    <w:rsid w:val="0036302E"/>
    <w:rsid w:val="00364678"/>
    <w:rsid w:val="0036514D"/>
    <w:rsid w:val="003654B5"/>
    <w:rsid w:val="00365AC2"/>
    <w:rsid w:val="00366285"/>
    <w:rsid w:val="00367E10"/>
    <w:rsid w:val="00370797"/>
    <w:rsid w:val="0037192A"/>
    <w:rsid w:val="0037231A"/>
    <w:rsid w:val="00372998"/>
    <w:rsid w:val="00372FA1"/>
    <w:rsid w:val="0037449A"/>
    <w:rsid w:val="00374ADF"/>
    <w:rsid w:val="00375A79"/>
    <w:rsid w:val="00375B40"/>
    <w:rsid w:val="00381DE1"/>
    <w:rsid w:val="003827D7"/>
    <w:rsid w:val="00384F13"/>
    <w:rsid w:val="0038584D"/>
    <w:rsid w:val="003863A3"/>
    <w:rsid w:val="0038670B"/>
    <w:rsid w:val="00386987"/>
    <w:rsid w:val="00387655"/>
    <w:rsid w:val="00387DE4"/>
    <w:rsid w:val="00390810"/>
    <w:rsid w:val="003916E7"/>
    <w:rsid w:val="0039320C"/>
    <w:rsid w:val="00394CD4"/>
    <w:rsid w:val="003A0591"/>
    <w:rsid w:val="003A1D85"/>
    <w:rsid w:val="003A3671"/>
    <w:rsid w:val="003A3806"/>
    <w:rsid w:val="003A3C77"/>
    <w:rsid w:val="003A51C1"/>
    <w:rsid w:val="003A6510"/>
    <w:rsid w:val="003A6808"/>
    <w:rsid w:val="003A6BA2"/>
    <w:rsid w:val="003B1307"/>
    <w:rsid w:val="003B2BE8"/>
    <w:rsid w:val="003B36D3"/>
    <w:rsid w:val="003B46D3"/>
    <w:rsid w:val="003B5CD2"/>
    <w:rsid w:val="003B701F"/>
    <w:rsid w:val="003B7971"/>
    <w:rsid w:val="003C0CC4"/>
    <w:rsid w:val="003C138A"/>
    <w:rsid w:val="003C273D"/>
    <w:rsid w:val="003C2CEE"/>
    <w:rsid w:val="003C3019"/>
    <w:rsid w:val="003C3B61"/>
    <w:rsid w:val="003C56E7"/>
    <w:rsid w:val="003C5822"/>
    <w:rsid w:val="003C6A1D"/>
    <w:rsid w:val="003C6FC1"/>
    <w:rsid w:val="003C73C2"/>
    <w:rsid w:val="003C7F92"/>
    <w:rsid w:val="003D0AE5"/>
    <w:rsid w:val="003D10BB"/>
    <w:rsid w:val="003D118A"/>
    <w:rsid w:val="003D16C7"/>
    <w:rsid w:val="003D2B34"/>
    <w:rsid w:val="003D2FEC"/>
    <w:rsid w:val="003D319C"/>
    <w:rsid w:val="003D3382"/>
    <w:rsid w:val="003D3CEA"/>
    <w:rsid w:val="003D6632"/>
    <w:rsid w:val="003D68B4"/>
    <w:rsid w:val="003E117B"/>
    <w:rsid w:val="003E20F3"/>
    <w:rsid w:val="003E4365"/>
    <w:rsid w:val="003E496B"/>
    <w:rsid w:val="003E5FE7"/>
    <w:rsid w:val="003E628B"/>
    <w:rsid w:val="003E69AF"/>
    <w:rsid w:val="003E7D12"/>
    <w:rsid w:val="003F0271"/>
    <w:rsid w:val="003F0392"/>
    <w:rsid w:val="003F05F0"/>
    <w:rsid w:val="003F29CD"/>
    <w:rsid w:val="003F3DF5"/>
    <w:rsid w:val="003F49D8"/>
    <w:rsid w:val="003F6FD0"/>
    <w:rsid w:val="003F70C3"/>
    <w:rsid w:val="003F720C"/>
    <w:rsid w:val="003F7397"/>
    <w:rsid w:val="0040107F"/>
    <w:rsid w:val="00402B02"/>
    <w:rsid w:val="004030D5"/>
    <w:rsid w:val="00403306"/>
    <w:rsid w:val="00405396"/>
    <w:rsid w:val="00405AD8"/>
    <w:rsid w:val="00405DCF"/>
    <w:rsid w:val="0040635C"/>
    <w:rsid w:val="00406808"/>
    <w:rsid w:val="00406909"/>
    <w:rsid w:val="0040767A"/>
    <w:rsid w:val="004078CC"/>
    <w:rsid w:val="00411079"/>
    <w:rsid w:val="004141CB"/>
    <w:rsid w:val="0041748D"/>
    <w:rsid w:val="00417D49"/>
    <w:rsid w:val="00420FC2"/>
    <w:rsid w:val="004218D7"/>
    <w:rsid w:val="004222BB"/>
    <w:rsid w:val="004262AF"/>
    <w:rsid w:val="00426437"/>
    <w:rsid w:val="0042779D"/>
    <w:rsid w:val="004304FB"/>
    <w:rsid w:val="00430783"/>
    <w:rsid w:val="00430C87"/>
    <w:rsid w:val="0043138E"/>
    <w:rsid w:val="0043233C"/>
    <w:rsid w:val="00435AFA"/>
    <w:rsid w:val="00436278"/>
    <w:rsid w:val="00436681"/>
    <w:rsid w:val="0044132F"/>
    <w:rsid w:val="004431C4"/>
    <w:rsid w:val="00443D6C"/>
    <w:rsid w:val="00443E6D"/>
    <w:rsid w:val="00444117"/>
    <w:rsid w:val="00444A58"/>
    <w:rsid w:val="00447B16"/>
    <w:rsid w:val="004500AF"/>
    <w:rsid w:val="00450156"/>
    <w:rsid w:val="00451EDB"/>
    <w:rsid w:val="00452BC7"/>
    <w:rsid w:val="00453A14"/>
    <w:rsid w:val="004544D0"/>
    <w:rsid w:val="00455E75"/>
    <w:rsid w:val="00456122"/>
    <w:rsid w:val="00457B2C"/>
    <w:rsid w:val="00457C44"/>
    <w:rsid w:val="00460186"/>
    <w:rsid w:val="0046063F"/>
    <w:rsid w:val="00460753"/>
    <w:rsid w:val="0046167D"/>
    <w:rsid w:val="00461B0C"/>
    <w:rsid w:val="00461FA3"/>
    <w:rsid w:val="004637EB"/>
    <w:rsid w:val="00463CBA"/>
    <w:rsid w:val="00464B65"/>
    <w:rsid w:val="00465E33"/>
    <w:rsid w:val="00466924"/>
    <w:rsid w:val="00467C3C"/>
    <w:rsid w:val="00470A97"/>
    <w:rsid w:val="004723B9"/>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9175E"/>
    <w:rsid w:val="004923DC"/>
    <w:rsid w:val="00493C94"/>
    <w:rsid w:val="00493F68"/>
    <w:rsid w:val="00494236"/>
    <w:rsid w:val="00494B0D"/>
    <w:rsid w:val="00495A18"/>
    <w:rsid w:val="004971AA"/>
    <w:rsid w:val="00497667"/>
    <w:rsid w:val="004A0D22"/>
    <w:rsid w:val="004A18DE"/>
    <w:rsid w:val="004A21C2"/>
    <w:rsid w:val="004A2764"/>
    <w:rsid w:val="004A33D3"/>
    <w:rsid w:val="004A3A09"/>
    <w:rsid w:val="004A52DE"/>
    <w:rsid w:val="004A55C7"/>
    <w:rsid w:val="004A6252"/>
    <w:rsid w:val="004A692D"/>
    <w:rsid w:val="004A6CA4"/>
    <w:rsid w:val="004A7C3E"/>
    <w:rsid w:val="004B0EA0"/>
    <w:rsid w:val="004B2882"/>
    <w:rsid w:val="004B2D93"/>
    <w:rsid w:val="004B4CF4"/>
    <w:rsid w:val="004B62FF"/>
    <w:rsid w:val="004B6767"/>
    <w:rsid w:val="004B7672"/>
    <w:rsid w:val="004C0BA8"/>
    <w:rsid w:val="004C1DBB"/>
    <w:rsid w:val="004C36A8"/>
    <w:rsid w:val="004C4104"/>
    <w:rsid w:val="004C51CF"/>
    <w:rsid w:val="004C51D9"/>
    <w:rsid w:val="004C5EA0"/>
    <w:rsid w:val="004D148B"/>
    <w:rsid w:val="004D2076"/>
    <w:rsid w:val="004D263D"/>
    <w:rsid w:val="004D2D1A"/>
    <w:rsid w:val="004D4A0F"/>
    <w:rsid w:val="004D4B88"/>
    <w:rsid w:val="004D557E"/>
    <w:rsid w:val="004D5F8D"/>
    <w:rsid w:val="004D7700"/>
    <w:rsid w:val="004E006F"/>
    <w:rsid w:val="004E0867"/>
    <w:rsid w:val="004E08A7"/>
    <w:rsid w:val="004E14B4"/>
    <w:rsid w:val="004E217D"/>
    <w:rsid w:val="004E306A"/>
    <w:rsid w:val="004E5BBF"/>
    <w:rsid w:val="004E5D98"/>
    <w:rsid w:val="004E7444"/>
    <w:rsid w:val="004F03F0"/>
    <w:rsid w:val="004F04AE"/>
    <w:rsid w:val="004F1F43"/>
    <w:rsid w:val="004F331E"/>
    <w:rsid w:val="004F33A6"/>
    <w:rsid w:val="004F3E75"/>
    <w:rsid w:val="004F4EFC"/>
    <w:rsid w:val="004F5890"/>
    <w:rsid w:val="004F5965"/>
    <w:rsid w:val="004F5EC7"/>
    <w:rsid w:val="004F693C"/>
    <w:rsid w:val="00500D6B"/>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3D99"/>
    <w:rsid w:val="005140A1"/>
    <w:rsid w:val="005149E1"/>
    <w:rsid w:val="00515ED3"/>
    <w:rsid w:val="005163A8"/>
    <w:rsid w:val="005224E8"/>
    <w:rsid w:val="005226DF"/>
    <w:rsid w:val="00525D3F"/>
    <w:rsid w:val="005270BD"/>
    <w:rsid w:val="00527A06"/>
    <w:rsid w:val="00530960"/>
    <w:rsid w:val="00530B73"/>
    <w:rsid w:val="00532AF2"/>
    <w:rsid w:val="0053371E"/>
    <w:rsid w:val="005349BB"/>
    <w:rsid w:val="00534A60"/>
    <w:rsid w:val="00537ED5"/>
    <w:rsid w:val="005408CC"/>
    <w:rsid w:val="00540A99"/>
    <w:rsid w:val="00540DA4"/>
    <w:rsid w:val="00541B9F"/>
    <w:rsid w:val="00543171"/>
    <w:rsid w:val="00543A29"/>
    <w:rsid w:val="005457FA"/>
    <w:rsid w:val="00545811"/>
    <w:rsid w:val="005473DC"/>
    <w:rsid w:val="00547434"/>
    <w:rsid w:val="00551821"/>
    <w:rsid w:val="0055230D"/>
    <w:rsid w:val="00552857"/>
    <w:rsid w:val="00553854"/>
    <w:rsid w:val="00555F38"/>
    <w:rsid w:val="00556A09"/>
    <w:rsid w:val="00556F50"/>
    <w:rsid w:val="00557029"/>
    <w:rsid w:val="005577C0"/>
    <w:rsid w:val="00562791"/>
    <w:rsid w:val="00563076"/>
    <w:rsid w:val="0056315B"/>
    <w:rsid w:val="00563421"/>
    <w:rsid w:val="005645FC"/>
    <w:rsid w:val="0056499F"/>
    <w:rsid w:val="00564CF4"/>
    <w:rsid w:val="00565B29"/>
    <w:rsid w:val="005664EC"/>
    <w:rsid w:val="005705AA"/>
    <w:rsid w:val="0057065F"/>
    <w:rsid w:val="00573E99"/>
    <w:rsid w:val="005746C4"/>
    <w:rsid w:val="005748D4"/>
    <w:rsid w:val="00574D84"/>
    <w:rsid w:val="00574F5F"/>
    <w:rsid w:val="005751EA"/>
    <w:rsid w:val="0057556B"/>
    <w:rsid w:val="00576789"/>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8C5"/>
    <w:rsid w:val="005A4FD6"/>
    <w:rsid w:val="005A6C7C"/>
    <w:rsid w:val="005B033B"/>
    <w:rsid w:val="005B0CB6"/>
    <w:rsid w:val="005B0D39"/>
    <w:rsid w:val="005B1C54"/>
    <w:rsid w:val="005B2782"/>
    <w:rsid w:val="005B468C"/>
    <w:rsid w:val="005B5CB5"/>
    <w:rsid w:val="005B7D94"/>
    <w:rsid w:val="005C04E3"/>
    <w:rsid w:val="005C1261"/>
    <w:rsid w:val="005C1952"/>
    <w:rsid w:val="005C1E7F"/>
    <w:rsid w:val="005C39F0"/>
    <w:rsid w:val="005C4A73"/>
    <w:rsid w:val="005C5354"/>
    <w:rsid w:val="005C6FC1"/>
    <w:rsid w:val="005D14A9"/>
    <w:rsid w:val="005D24D3"/>
    <w:rsid w:val="005D31BE"/>
    <w:rsid w:val="005D41FF"/>
    <w:rsid w:val="005D45C1"/>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08D5"/>
    <w:rsid w:val="005F3117"/>
    <w:rsid w:val="005F3850"/>
    <w:rsid w:val="005F4EF1"/>
    <w:rsid w:val="005F641A"/>
    <w:rsid w:val="005F6C82"/>
    <w:rsid w:val="005F7922"/>
    <w:rsid w:val="0060198E"/>
    <w:rsid w:val="006042EF"/>
    <w:rsid w:val="00605E98"/>
    <w:rsid w:val="00605F13"/>
    <w:rsid w:val="006071FE"/>
    <w:rsid w:val="006102CA"/>
    <w:rsid w:val="00611223"/>
    <w:rsid w:val="00611DD2"/>
    <w:rsid w:val="00612E0E"/>
    <w:rsid w:val="00615484"/>
    <w:rsid w:val="00615C39"/>
    <w:rsid w:val="006167E4"/>
    <w:rsid w:val="00616AE7"/>
    <w:rsid w:val="00616C11"/>
    <w:rsid w:val="006171E0"/>
    <w:rsid w:val="00617B07"/>
    <w:rsid w:val="006201E2"/>
    <w:rsid w:val="00620688"/>
    <w:rsid w:val="0062102E"/>
    <w:rsid w:val="00621D1A"/>
    <w:rsid w:val="00621E29"/>
    <w:rsid w:val="0062249E"/>
    <w:rsid w:val="00623944"/>
    <w:rsid w:val="006244FF"/>
    <w:rsid w:val="006257C1"/>
    <w:rsid w:val="00627161"/>
    <w:rsid w:val="00630A06"/>
    <w:rsid w:val="00630CD3"/>
    <w:rsid w:val="00631A81"/>
    <w:rsid w:val="006322F4"/>
    <w:rsid w:val="00632B54"/>
    <w:rsid w:val="00633124"/>
    <w:rsid w:val="006331FE"/>
    <w:rsid w:val="00634379"/>
    <w:rsid w:val="00634486"/>
    <w:rsid w:val="00635C87"/>
    <w:rsid w:val="0063632A"/>
    <w:rsid w:val="006373B5"/>
    <w:rsid w:val="0064225A"/>
    <w:rsid w:val="00642D1B"/>
    <w:rsid w:val="00642FE7"/>
    <w:rsid w:val="00644026"/>
    <w:rsid w:val="006440F9"/>
    <w:rsid w:val="00644C11"/>
    <w:rsid w:val="00645F3C"/>
    <w:rsid w:val="00646868"/>
    <w:rsid w:val="00650D8E"/>
    <w:rsid w:val="00651221"/>
    <w:rsid w:val="0065160F"/>
    <w:rsid w:val="00652E22"/>
    <w:rsid w:val="00653727"/>
    <w:rsid w:val="006538A9"/>
    <w:rsid w:val="0065463B"/>
    <w:rsid w:val="006546D1"/>
    <w:rsid w:val="0065492A"/>
    <w:rsid w:val="00655BDE"/>
    <w:rsid w:val="00657220"/>
    <w:rsid w:val="00660D7B"/>
    <w:rsid w:val="00663B78"/>
    <w:rsid w:val="00663D91"/>
    <w:rsid w:val="00664B9C"/>
    <w:rsid w:val="006654E5"/>
    <w:rsid w:val="00665E73"/>
    <w:rsid w:val="006663E8"/>
    <w:rsid w:val="00667FB0"/>
    <w:rsid w:val="00670930"/>
    <w:rsid w:val="00671323"/>
    <w:rsid w:val="00671A64"/>
    <w:rsid w:val="00672F3B"/>
    <w:rsid w:val="0067352B"/>
    <w:rsid w:val="00673965"/>
    <w:rsid w:val="0067520C"/>
    <w:rsid w:val="0067559D"/>
    <w:rsid w:val="0067601A"/>
    <w:rsid w:val="0067636F"/>
    <w:rsid w:val="0067729D"/>
    <w:rsid w:val="0067733E"/>
    <w:rsid w:val="0067767A"/>
    <w:rsid w:val="00677996"/>
    <w:rsid w:val="006803C5"/>
    <w:rsid w:val="0068167A"/>
    <w:rsid w:val="00684DFF"/>
    <w:rsid w:val="0068547E"/>
    <w:rsid w:val="0068701C"/>
    <w:rsid w:val="0069018E"/>
    <w:rsid w:val="00690947"/>
    <w:rsid w:val="0069097B"/>
    <w:rsid w:val="00692A94"/>
    <w:rsid w:val="00694334"/>
    <w:rsid w:val="00694987"/>
    <w:rsid w:val="00695DE9"/>
    <w:rsid w:val="00696083"/>
    <w:rsid w:val="00696234"/>
    <w:rsid w:val="006963CD"/>
    <w:rsid w:val="00697B3A"/>
    <w:rsid w:val="006A1D9F"/>
    <w:rsid w:val="006A2C58"/>
    <w:rsid w:val="006A334A"/>
    <w:rsid w:val="006A388A"/>
    <w:rsid w:val="006A3A19"/>
    <w:rsid w:val="006A4425"/>
    <w:rsid w:val="006A47E3"/>
    <w:rsid w:val="006A4B35"/>
    <w:rsid w:val="006A5492"/>
    <w:rsid w:val="006A662B"/>
    <w:rsid w:val="006A78B5"/>
    <w:rsid w:val="006A7A70"/>
    <w:rsid w:val="006B0886"/>
    <w:rsid w:val="006B0BB4"/>
    <w:rsid w:val="006B0CED"/>
    <w:rsid w:val="006B5834"/>
    <w:rsid w:val="006B59A8"/>
    <w:rsid w:val="006B7D21"/>
    <w:rsid w:val="006C159B"/>
    <w:rsid w:val="006C615F"/>
    <w:rsid w:val="006C6EC9"/>
    <w:rsid w:val="006C7A6C"/>
    <w:rsid w:val="006C7E06"/>
    <w:rsid w:val="006D04CC"/>
    <w:rsid w:val="006D17DD"/>
    <w:rsid w:val="006D1EC7"/>
    <w:rsid w:val="006D2F99"/>
    <w:rsid w:val="006D3371"/>
    <w:rsid w:val="006D3A71"/>
    <w:rsid w:val="006D4988"/>
    <w:rsid w:val="006D5CB6"/>
    <w:rsid w:val="006D6EE3"/>
    <w:rsid w:val="006D71C2"/>
    <w:rsid w:val="006D7549"/>
    <w:rsid w:val="006D76B0"/>
    <w:rsid w:val="006D7E72"/>
    <w:rsid w:val="006E0342"/>
    <w:rsid w:val="006E0E7E"/>
    <w:rsid w:val="006E2580"/>
    <w:rsid w:val="006E36E7"/>
    <w:rsid w:val="006E4E82"/>
    <w:rsid w:val="006E50A0"/>
    <w:rsid w:val="006E51D6"/>
    <w:rsid w:val="006E6258"/>
    <w:rsid w:val="006E74F2"/>
    <w:rsid w:val="006E775C"/>
    <w:rsid w:val="006E7BAE"/>
    <w:rsid w:val="006F0435"/>
    <w:rsid w:val="006F358F"/>
    <w:rsid w:val="006F36D7"/>
    <w:rsid w:val="006F3960"/>
    <w:rsid w:val="006F3CD3"/>
    <w:rsid w:val="006F3E42"/>
    <w:rsid w:val="006F5D03"/>
    <w:rsid w:val="00700E88"/>
    <w:rsid w:val="0070297A"/>
    <w:rsid w:val="0070436D"/>
    <w:rsid w:val="007048D5"/>
    <w:rsid w:val="00707195"/>
    <w:rsid w:val="007075AA"/>
    <w:rsid w:val="007116DB"/>
    <w:rsid w:val="007128B7"/>
    <w:rsid w:val="007132F1"/>
    <w:rsid w:val="007151DA"/>
    <w:rsid w:val="007169D9"/>
    <w:rsid w:val="007176B1"/>
    <w:rsid w:val="007200BB"/>
    <w:rsid w:val="007228A3"/>
    <w:rsid w:val="0072332D"/>
    <w:rsid w:val="007260DC"/>
    <w:rsid w:val="00726195"/>
    <w:rsid w:val="00726DE1"/>
    <w:rsid w:val="00731492"/>
    <w:rsid w:val="00732F6C"/>
    <w:rsid w:val="00734108"/>
    <w:rsid w:val="00735ABB"/>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DC9"/>
    <w:rsid w:val="007750FA"/>
    <w:rsid w:val="00775715"/>
    <w:rsid w:val="00776320"/>
    <w:rsid w:val="0077665A"/>
    <w:rsid w:val="00776A2E"/>
    <w:rsid w:val="00777355"/>
    <w:rsid w:val="00777AD8"/>
    <w:rsid w:val="0078281C"/>
    <w:rsid w:val="00782F2D"/>
    <w:rsid w:val="00783C1C"/>
    <w:rsid w:val="00784932"/>
    <w:rsid w:val="0078543A"/>
    <w:rsid w:val="00785D3A"/>
    <w:rsid w:val="00786321"/>
    <w:rsid w:val="00787333"/>
    <w:rsid w:val="00787DE0"/>
    <w:rsid w:val="00790916"/>
    <w:rsid w:val="00791030"/>
    <w:rsid w:val="00791D41"/>
    <w:rsid w:val="0079515C"/>
    <w:rsid w:val="00795C81"/>
    <w:rsid w:val="00797A2F"/>
    <w:rsid w:val="007A10C6"/>
    <w:rsid w:val="007A3944"/>
    <w:rsid w:val="007A3E4D"/>
    <w:rsid w:val="007A674D"/>
    <w:rsid w:val="007A67D2"/>
    <w:rsid w:val="007A74D5"/>
    <w:rsid w:val="007A7A95"/>
    <w:rsid w:val="007B0A20"/>
    <w:rsid w:val="007B144A"/>
    <w:rsid w:val="007B3094"/>
    <w:rsid w:val="007B327F"/>
    <w:rsid w:val="007B35EE"/>
    <w:rsid w:val="007B6624"/>
    <w:rsid w:val="007B6746"/>
    <w:rsid w:val="007B6C2A"/>
    <w:rsid w:val="007B6D6F"/>
    <w:rsid w:val="007B7297"/>
    <w:rsid w:val="007C00F4"/>
    <w:rsid w:val="007C01F2"/>
    <w:rsid w:val="007C0D49"/>
    <w:rsid w:val="007C1C4B"/>
    <w:rsid w:val="007C2F76"/>
    <w:rsid w:val="007C3085"/>
    <w:rsid w:val="007C34FA"/>
    <w:rsid w:val="007C42F4"/>
    <w:rsid w:val="007C5278"/>
    <w:rsid w:val="007C60AE"/>
    <w:rsid w:val="007C72AD"/>
    <w:rsid w:val="007D065B"/>
    <w:rsid w:val="007D170E"/>
    <w:rsid w:val="007D18C0"/>
    <w:rsid w:val="007D28EF"/>
    <w:rsid w:val="007D42AA"/>
    <w:rsid w:val="007D44DA"/>
    <w:rsid w:val="007D57CF"/>
    <w:rsid w:val="007D6C13"/>
    <w:rsid w:val="007D7A10"/>
    <w:rsid w:val="007E0F9E"/>
    <w:rsid w:val="007E214E"/>
    <w:rsid w:val="007E6951"/>
    <w:rsid w:val="007E6AB5"/>
    <w:rsid w:val="007F11A8"/>
    <w:rsid w:val="007F18D8"/>
    <w:rsid w:val="007F1E16"/>
    <w:rsid w:val="007F65AA"/>
    <w:rsid w:val="007F7CF9"/>
    <w:rsid w:val="007F7FA9"/>
    <w:rsid w:val="00801650"/>
    <w:rsid w:val="008019BC"/>
    <w:rsid w:val="00802E1D"/>
    <w:rsid w:val="00803626"/>
    <w:rsid w:val="00803F70"/>
    <w:rsid w:val="008052C7"/>
    <w:rsid w:val="00806505"/>
    <w:rsid w:val="0080679A"/>
    <w:rsid w:val="00807046"/>
    <w:rsid w:val="008073EB"/>
    <w:rsid w:val="00807FA3"/>
    <w:rsid w:val="00813167"/>
    <w:rsid w:val="00813D29"/>
    <w:rsid w:val="00813DAE"/>
    <w:rsid w:val="00813E94"/>
    <w:rsid w:val="008143D9"/>
    <w:rsid w:val="00815A6E"/>
    <w:rsid w:val="00815C9A"/>
    <w:rsid w:val="00816F15"/>
    <w:rsid w:val="008212DD"/>
    <w:rsid w:val="00821AAF"/>
    <w:rsid w:val="00822445"/>
    <w:rsid w:val="00822FF5"/>
    <w:rsid w:val="00823036"/>
    <w:rsid w:val="00823B17"/>
    <w:rsid w:val="00823CE5"/>
    <w:rsid w:val="00824CA7"/>
    <w:rsid w:val="00825235"/>
    <w:rsid w:val="008253BD"/>
    <w:rsid w:val="00826A43"/>
    <w:rsid w:val="008303FA"/>
    <w:rsid w:val="00832124"/>
    <w:rsid w:val="008349B8"/>
    <w:rsid w:val="008360A7"/>
    <w:rsid w:val="00837444"/>
    <w:rsid w:val="00840046"/>
    <w:rsid w:val="008405B3"/>
    <w:rsid w:val="0084134E"/>
    <w:rsid w:val="0084269E"/>
    <w:rsid w:val="008428A8"/>
    <w:rsid w:val="00845CAA"/>
    <w:rsid w:val="00845EE9"/>
    <w:rsid w:val="00846EB2"/>
    <w:rsid w:val="00847A4A"/>
    <w:rsid w:val="00851166"/>
    <w:rsid w:val="0085169C"/>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60608"/>
    <w:rsid w:val="00862FCF"/>
    <w:rsid w:val="00864C6E"/>
    <w:rsid w:val="00866C74"/>
    <w:rsid w:val="00867367"/>
    <w:rsid w:val="008678CE"/>
    <w:rsid w:val="00872428"/>
    <w:rsid w:val="0087246F"/>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F4E"/>
    <w:rsid w:val="008855C8"/>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21AF"/>
    <w:rsid w:val="008C4771"/>
    <w:rsid w:val="008C4C71"/>
    <w:rsid w:val="008C4E37"/>
    <w:rsid w:val="008C56C5"/>
    <w:rsid w:val="008C5AE8"/>
    <w:rsid w:val="008C6958"/>
    <w:rsid w:val="008D0B9D"/>
    <w:rsid w:val="008D0FE0"/>
    <w:rsid w:val="008D129C"/>
    <w:rsid w:val="008D2073"/>
    <w:rsid w:val="008D30EE"/>
    <w:rsid w:val="008D3718"/>
    <w:rsid w:val="008D3B3E"/>
    <w:rsid w:val="008D3E0A"/>
    <w:rsid w:val="008D4506"/>
    <w:rsid w:val="008D4A4D"/>
    <w:rsid w:val="008D509F"/>
    <w:rsid w:val="008D6E50"/>
    <w:rsid w:val="008E035E"/>
    <w:rsid w:val="008E07B3"/>
    <w:rsid w:val="008E0C25"/>
    <w:rsid w:val="008E300E"/>
    <w:rsid w:val="008E4BE7"/>
    <w:rsid w:val="008E5CCD"/>
    <w:rsid w:val="008F0726"/>
    <w:rsid w:val="008F0F96"/>
    <w:rsid w:val="008F1447"/>
    <w:rsid w:val="008F14C4"/>
    <w:rsid w:val="008F1C7D"/>
    <w:rsid w:val="008F20F6"/>
    <w:rsid w:val="008F2A6F"/>
    <w:rsid w:val="008F3C85"/>
    <w:rsid w:val="008F451B"/>
    <w:rsid w:val="009010FE"/>
    <w:rsid w:val="00902A76"/>
    <w:rsid w:val="00902F29"/>
    <w:rsid w:val="009035DC"/>
    <w:rsid w:val="009048A7"/>
    <w:rsid w:val="00906413"/>
    <w:rsid w:val="00907BE9"/>
    <w:rsid w:val="00910CDF"/>
    <w:rsid w:val="00911439"/>
    <w:rsid w:val="0091145C"/>
    <w:rsid w:val="00911475"/>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16E"/>
    <w:rsid w:val="00927456"/>
    <w:rsid w:val="00927ACD"/>
    <w:rsid w:val="00927FA0"/>
    <w:rsid w:val="009307B7"/>
    <w:rsid w:val="00932540"/>
    <w:rsid w:val="009334C0"/>
    <w:rsid w:val="009340EA"/>
    <w:rsid w:val="00934585"/>
    <w:rsid w:val="00936B11"/>
    <w:rsid w:val="00936DFE"/>
    <w:rsid w:val="009409FF"/>
    <w:rsid w:val="00941105"/>
    <w:rsid w:val="00945715"/>
    <w:rsid w:val="00945A9A"/>
    <w:rsid w:val="00945CCF"/>
    <w:rsid w:val="00946A76"/>
    <w:rsid w:val="00950D06"/>
    <w:rsid w:val="00951EF0"/>
    <w:rsid w:val="00952347"/>
    <w:rsid w:val="0095387A"/>
    <w:rsid w:val="009548F8"/>
    <w:rsid w:val="009560D4"/>
    <w:rsid w:val="00960CAC"/>
    <w:rsid w:val="009617DF"/>
    <w:rsid w:val="009617E2"/>
    <w:rsid w:val="009618B7"/>
    <w:rsid w:val="00963210"/>
    <w:rsid w:val="00963A3D"/>
    <w:rsid w:val="00963ED2"/>
    <w:rsid w:val="00964F24"/>
    <w:rsid w:val="00965BB1"/>
    <w:rsid w:val="00965DAC"/>
    <w:rsid w:val="009667AF"/>
    <w:rsid w:val="009672C6"/>
    <w:rsid w:val="00967BBC"/>
    <w:rsid w:val="009702F9"/>
    <w:rsid w:val="009706D2"/>
    <w:rsid w:val="00971C7C"/>
    <w:rsid w:val="00972185"/>
    <w:rsid w:val="00974159"/>
    <w:rsid w:val="00975151"/>
    <w:rsid w:val="00975174"/>
    <w:rsid w:val="009766E6"/>
    <w:rsid w:val="00977821"/>
    <w:rsid w:val="00977B7B"/>
    <w:rsid w:val="0098095F"/>
    <w:rsid w:val="00980E41"/>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6556"/>
    <w:rsid w:val="009A1C08"/>
    <w:rsid w:val="009A1D32"/>
    <w:rsid w:val="009A20F6"/>
    <w:rsid w:val="009A4B1B"/>
    <w:rsid w:val="009A559E"/>
    <w:rsid w:val="009A5FE0"/>
    <w:rsid w:val="009A6A9B"/>
    <w:rsid w:val="009A76C7"/>
    <w:rsid w:val="009A7700"/>
    <w:rsid w:val="009A7DF6"/>
    <w:rsid w:val="009B0066"/>
    <w:rsid w:val="009B0F31"/>
    <w:rsid w:val="009B177E"/>
    <w:rsid w:val="009B3CAE"/>
    <w:rsid w:val="009B3FF1"/>
    <w:rsid w:val="009B4BFD"/>
    <w:rsid w:val="009B5F6F"/>
    <w:rsid w:val="009B6184"/>
    <w:rsid w:val="009C1748"/>
    <w:rsid w:val="009C4519"/>
    <w:rsid w:val="009C46AB"/>
    <w:rsid w:val="009C4C95"/>
    <w:rsid w:val="009C4C9C"/>
    <w:rsid w:val="009C5350"/>
    <w:rsid w:val="009C546B"/>
    <w:rsid w:val="009C668A"/>
    <w:rsid w:val="009C73C1"/>
    <w:rsid w:val="009D0FDE"/>
    <w:rsid w:val="009D188E"/>
    <w:rsid w:val="009D2BB9"/>
    <w:rsid w:val="009D3FE4"/>
    <w:rsid w:val="009D6CA3"/>
    <w:rsid w:val="009D6D69"/>
    <w:rsid w:val="009D78A5"/>
    <w:rsid w:val="009E0B8C"/>
    <w:rsid w:val="009E1602"/>
    <w:rsid w:val="009E1F45"/>
    <w:rsid w:val="009E1F71"/>
    <w:rsid w:val="009E782C"/>
    <w:rsid w:val="009E7FA8"/>
    <w:rsid w:val="009F126C"/>
    <w:rsid w:val="009F1953"/>
    <w:rsid w:val="009F352B"/>
    <w:rsid w:val="009F35C6"/>
    <w:rsid w:val="009F5218"/>
    <w:rsid w:val="009F7055"/>
    <w:rsid w:val="009F7B5A"/>
    <w:rsid w:val="00A02C22"/>
    <w:rsid w:val="00A02E85"/>
    <w:rsid w:val="00A055C0"/>
    <w:rsid w:val="00A05D4D"/>
    <w:rsid w:val="00A064D2"/>
    <w:rsid w:val="00A0782C"/>
    <w:rsid w:val="00A11A31"/>
    <w:rsid w:val="00A14563"/>
    <w:rsid w:val="00A16346"/>
    <w:rsid w:val="00A1729F"/>
    <w:rsid w:val="00A21764"/>
    <w:rsid w:val="00A21C30"/>
    <w:rsid w:val="00A22284"/>
    <w:rsid w:val="00A22541"/>
    <w:rsid w:val="00A2502B"/>
    <w:rsid w:val="00A251CE"/>
    <w:rsid w:val="00A25618"/>
    <w:rsid w:val="00A26591"/>
    <w:rsid w:val="00A26AA8"/>
    <w:rsid w:val="00A270A3"/>
    <w:rsid w:val="00A27BF1"/>
    <w:rsid w:val="00A3027B"/>
    <w:rsid w:val="00A30BDC"/>
    <w:rsid w:val="00A30D24"/>
    <w:rsid w:val="00A31543"/>
    <w:rsid w:val="00A35420"/>
    <w:rsid w:val="00A370FE"/>
    <w:rsid w:val="00A37BFE"/>
    <w:rsid w:val="00A404D1"/>
    <w:rsid w:val="00A40E07"/>
    <w:rsid w:val="00A42000"/>
    <w:rsid w:val="00A42836"/>
    <w:rsid w:val="00A42B04"/>
    <w:rsid w:val="00A43BCF"/>
    <w:rsid w:val="00A44577"/>
    <w:rsid w:val="00A44B1F"/>
    <w:rsid w:val="00A44E0A"/>
    <w:rsid w:val="00A461B1"/>
    <w:rsid w:val="00A47BE8"/>
    <w:rsid w:val="00A52CDD"/>
    <w:rsid w:val="00A54444"/>
    <w:rsid w:val="00A57A78"/>
    <w:rsid w:val="00A57B55"/>
    <w:rsid w:val="00A61F93"/>
    <w:rsid w:val="00A622D5"/>
    <w:rsid w:val="00A63147"/>
    <w:rsid w:val="00A64205"/>
    <w:rsid w:val="00A65391"/>
    <w:rsid w:val="00A66028"/>
    <w:rsid w:val="00A66F7F"/>
    <w:rsid w:val="00A70196"/>
    <w:rsid w:val="00A70E7E"/>
    <w:rsid w:val="00A7131A"/>
    <w:rsid w:val="00A71632"/>
    <w:rsid w:val="00A71CA4"/>
    <w:rsid w:val="00A72159"/>
    <w:rsid w:val="00A724D9"/>
    <w:rsid w:val="00A74053"/>
    <w:rsid w:val="00A74B4C"/>
    <w:rsid w:val="00A76652"/>
    <w:rsid w:val="00A80018"/>
    <w:rsid w:val="00A80BC3"/>
    <w:rsid w:val="00A81335"/>
    <w:rsid w:val="00A81A56"/>
    <w:rsid w:val="00A82A83"/>
    <w:rsid w:val="00A82ED8"/>
    <w:rsid w:val="00A840B1"/>
    <w:rsid w:val="00A84151"/>
    <w:rsid w:val="00A85D5A"/>
    <w:rsid w:val="00A905E1"/>
    <w:rsid w:val="00A9380B"/>
    <w:rsid w:val="00A955B7"/>
    <w:rsid w:val="00A95649"/>
    <w:rsid w:val="00AA06BA"/>
    <w:rsid w:val="00AA20F1"/>
    <w:rsid w:val="00AA2576"/>
    <w:rsid w:val="00AA2974"/>
    <w:rsid w:val="00AA3571"/>
    <w:rsid w:val="00AA5931"/>
    <w:rsid w:val="00AA597A"/>
    <w:rsid w:val="00AA5FAA"/>
    <w:rsid w:val="00AB19C8"/>
    <w:rsid w:val="00AB1D2F"/>
    <w:rsid w:val="00AB5009"/>
    <w:rsid w:val="00AB5383"/>
    <w:rsid w:val="00AB6654"/>
    <w:rsid w:val="00AB68C9"/>
    <w:rsid w:val="00AB7A9A"/>
    <w:rsid w:val="00AC02C0"/>
    <w:rsid w:val="00AC0BED"/>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5F85"/>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31D2"/>
    <w:rsid w:val="00AF33AF"/>
    <w:rsid w:val="00AF4F86"/>
    <w:rsid w:val="00AF52AA"/>
    <w:rsid w:val="00AF57B4"/>
    <w:rsid w:val="00AF5D8C"/>
    <w:rsid w:val="00AF5E41"/>
    <w:rsid w:val="00AF5E98"/>
    <w:rsid w:val="00B007A3"/>
    <w:rsid w:val="00B03495"/>
    <w:rsid w:val="00B05CCE"/>
    <w:rsid w:val="00B06239"/>
    <w:rsid w:val="00B07699"/>
    <w:rsid w:val="00B077B3"/>
    <w:rsid w:val="00B0786E"/>
    <w:rsid w:val="00B1076C"/>
    <w:rsid w:val="00B117A1"/>
    <w:rsid w:val="00B11AE3"/>
    <w:rsid w:val="00B14492"/>
    <w:rsid w:val="00B14A87"/>
    <w:rsid w:val="00B1575F"/>
    <w:rsid w:val="00B16430"/>
    <w:rsid w:val="00B17FCE"/>
    <w:rsid w:val="00B2061F"/>
    <w:rsid w:val="00B21BCB"/>
    <w:rsid w:val="00B225A9"/>
    <w:rsid w:val="00B23491"/>
    <w:rsid w:val="00B25ABA"/>
    <w:rsid w:val="00B25B82"/>
    <w:rsid w:val="00B26336"/>
    <w:rsid w:val="00B26C34"/>
    <w:rsid w:val="00B26E49"/>
    <w:rsid w:val="00B3003A"/>
    <w:rsid w:val="00B307EB"/>
    <w:rsid w:val="00B317F6"/>
    <w:rsid w:val="00B328BB"/>
    <w:rsid w:val="00B35D17"/>
    <w:rsid w:val="00B3622F"/>
    <w:rsid w:val="00B36C0B"/>
    <w:rsid w:val="00B41594"/>
    <w:rsid w:val="00B41D86"/>
    <w:rsid w:val="00B41F50"/>
    <w:rsid w:val="00B42124"/>
    <w:rsid w:val="00B42AC5"/>
    <w:rsid w:val="00B44278"/>
    <w:rsid w:val="00B44F65"/>
    <w:rsid w:val="00B45322"/>
    <w:rsid w:val="00B46C61"/>
    <w:rsid w:val="00B4768D"/>
    <w:rsid w:val="00B47943"/>
    <w:rsid w:val="00B507EE"/>
    <w:rsid w:val="00B50D6F"/>
    <w:rsid w:val="00B53431"/>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0404"/>
    <w:rsid w:val="00B70433"/>
    <w:rsid w:val="00B718D2"/>
    <w:rsid w:val="00B71A90"/>
    <w:rsid w:val="00B72B36"/>
    <w:rsid w:val="00B735DE"/>
    <w:rsid w:val="00B7397E"/>
    <w:rsid w:val="00B74253"/>
    <w:rsid w:val="00B763C2"/>
    <w:rsid w:val="00B771E5"/>
    <w:rsid w:val="00B77950"/>
    <w:rsid w:val="00B83A80"/>
    <w:rsid w:val="00B8524D"/>
    <w:rsid w:val="00B8552B"/>
    <w:rsid w:val="00B85C4B"/>
    <w:rsid w:val="00B87F12"/>
    <w:rsid w:val="00B912C4"/>
    <w:rsid w:val="00B936D9"/>
    <w:rsid w:val="00B94085"/>
    <w:rsid w:val="00B94792"/>
    <w:rsid w:val="00B95133"/>
    <w:rsid w:val="00B953A6"/>
    <w:rsid w:val="00B97500"/>
    <w:rsid w:val="00BA0953"/>
    <w:rsid w:val="00BA2BE5"/>
    <w:rsid w:val="00BA3767"/>
    <w:rsid w:val="00BA4F21"/>
    <w:rsid w:val="00BA5A3C"/>
    <w:rsid w:val="00BB126D"/>
    <w:rsid w:val="00BB7D36"/>
    <w:rsid w:val="00BC0C50"/>
    <w:rsid w:val="00BC0F7A"/>
    <w:rsid w:val="00BC2479"/>
    <w:rsid w:val="00BC25F2"/>
    <w:rsid w:val="00BC2811"/>
    <w:rsid w:val="00BC35EB"/>
    <w:rsid w:val="00BC4936"/>
    <w:rsid w:val="00BC4ED3"/>
    <w:rsid w:val="00BC5126"/>
    <w:rsid w:val="00BC5B3A"/>
    <w:rsid w:val="00BC6157"/>
    <w:rsid w:val="00BC65F6"/>
    <w:rsid w:val="00BC6816"/>
    <w:rsid w:val="00BC7AC9"/>
    <w:rsid w:val="00BC7D97"/>
    <w:rsid w:val="00BD0B3D"/>
    <w:rsid w:val="00BD13FC"/>
    <w:rsid w:val="00BD1803"/>
    <w:rsid w:val="00BD6D94"/>
    <w:rsid w:val="00BD7068"/>
    <w:rsid w:val="00BD713E"/>
    <w:rsid w:val="00BE03A8"/>
    <w:rsid w:val="00BE068B"/>
    <w:rsid w:val="00BE0B78"/>
    <w:rsid w:val="00BE2175"/>
    <w:rsid w:val="00BE2335"/>
    <w:rsid w:val="00BE254D"/>
    <w:rsid w:val="00BE292E"/>
    <w:rsid w:val="00BE2B0C"/>
    <w:rsid w:val="00BE3A75"/>
    <w:rsid w:val="00BE4A68"/>
    <w:rsid w:val="00BE4B66"/>
    <w:rsid w:val="00BE587E"/>
    <w:rsid w:val="00BE6772"/>
    <w:rsid w:val="00BE6A69"/>
    <w:rsid w:val="00BF1EA3"/>
    <w:rsid w:val="00BF2D31"/>
    <w:rsid w:val="00BF4639"/>
    <w:rsid w:val="00BF47A8"/>
    <w:rsid w:val="00BF4E8A"/>
    <w:rsid w:val="00BF5652"/>
    <w:rsid w:val="00BF5E52"/>
    <w:rsid w:val="00BF62D0"/>
    <w:rsid w:val="00BF6944"/>
    <w:rsid w:val="00BF699B"/>
    <w:rsid w:val="00BF780A"/>
    <w:rsid w:val="00BF7EEE"/>
    <w:rsid w:val="00BF7F8B"/>
    <w:rsid w:val="00C01142"/>
    <w:rsid w:val="00C01474"/>
    <w:rsid w:val="00C018D9"/>
    <w:rsid w:val="00C0370F"/>
    <w:rsid w:val="00C0388E"/>
    <w:rsid w:val="00C045B4"/>
    <w:rsid w:val="00C06C71"/>
    <w:rsid w:val="00C07A37"/>
    <w:rsid w:val="00C104FA"/>
    <w:rsid w:val="00C10CDC"/>
    <w:rsid w:val="00C119D3"/>
    <w:rsid w:val="00C1218C"/>
    <w:rsid w:val="00C1281A"/>
    <w:rsid w:val="00C12A8A"/>
    <w:rsid w:val="00C144B6"/>
    <w:rsid w:val="00C14563"/>
    <w:rsid w:val="00C154F2"/>
    <w:rsid w:val="00C157BB"/>
    <w:rsid w:val="00C17D35"/>
    <w:rsid w:val="00C203A1"/>
    <w:rsid w:val="00C207DB"/>
    <w:rsid w:val="00C21D73"/>
    <w:rsid w:val="00C2405B"/>
    <w:rsid w:val="00C255A3"/>
    <w:rsid w:val="00C26EC3"/>
    <w:rsid w:val="00C27738"/>
    <w:rsid w:val="00C27742"/>
    <w:rsid w:val="00C27A81"/>
    <w:rsid w:val="00C30016"/>
    <w:rsid w:val="00C301D1"/>
    <w:rsid w:val="00C3098A"/>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2FD8"/>
    <w:rsid w:val="00C44F77"/>
    <w:rsid w:val="00C5122A"/>
    <w:rsid w:val="00C51A42"/>
    <w:rsid w:val="00C52642"/>
    <w:rsid w:val="00C53C6F"/>
    <w:rsid w:val="00C53D80"/>
    <w:rsid w:val="00C53DB7"/>
    <w:rsid w:val="00C53E08"/>
    <w:rsid w:val="00C55E62"/>
    <w:rsid w:val="00C5604C"/>
    <w:rsid w:val="00C5633D"/>
    <w:rsid w:val="00C57516"/>
    <w:rsid w:val="00C60711"/>
    <w:rsid w:val="00C614DF"/>
    <w:rsid w:val="00C6187C"/>
    <w:rsid w:val="00C63AE0"/>
    <w:rsid w:val="00C63AEC"/>
    <w:rsid w:val="00C63F37"/>
    <w:rsid w:val="00C64F27"/>
    <w:rsid w:val="00C67426"/>
    <w:rsid w:val="00C7167B"/>
    <w:rsid w:val="00C7176B"/>
    <w:rsid w:val="00C71C67"/>
    <w:rsid w:val="00C724B3"/>
    <w:rsid w:val="00C7287D"/>
    <w:rsid w:val="00C740F1"/>
    <w:rsid w:val="00C7456E"/>
    <w:rsid w:val="00C74887"/>
    <w:rsid w:val="00C773C4"/>
    <w:rsid w:val="00C774A5"/>
    <w:rsid w:val="00C77683"/>
    <w:rsid w:val="00C77A0A"/>
    <w:rsid w:val="00C80422"/>
    <w:rsid w:val="00C81CF4"/>
    <w:rsid w:val="00C82E00"/>
    <w:rsid w:val="00C84602"/>
    <w:rsid w:val="00C853BE"/>
    <w:rsid w:val="00C856E6"/>
    <w:rsid w:val="00C857B8"/>
    <w:rsid w:val="00C86C14"/>
    <w:rsid w:val="00C87910"/>
    <w:rsid w:val="00C92BF8"/>
    <w:rsid w:val="00C933F5"/>
    <w:rsid w:val="00C94AC0"/>
    <w:rsid w:val="00C963B2"/>
    <w:rsid w:val="00C963E2"/>
    <w:rsid w:val="00C96986"/>
    <w:rsid w:val="00C9715D"/>
    <w:rsid w:val="00C97461"/>
    <w:rsid w:val="00C97A3F"/>
    <w:rsid w:val="00CA11AA"/>
    <w:rsid w:val="00CA154A"/>
    <w:rsid w:val="00CA21BF"/>
    <w:rsid w:val="00CA2D00"/>
    <w:rsid w:val="00CA62D7"/>
    <w:rsid w:val="00CA74F6"/>
    <w:rsid w:val="00CA7624"/>
    <w:rsid w:val="00CB0BA5"/>
    <w:rsid w:val="00CB203D"/>
    <w:rsid w:val="00CB561A"/>
    <w:rsid w:val="00CB661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5A9D"/>
    <w:rsid w:val="00CD6EBE"/>
    <w:rsid w:val="00CE0755"/>
    <w:rsid w:val="00CE1E3C"/>
    <w:rsid w:val="00CE2AC5"/>
    <w:rsid w:val="00CE2AF4"/>
    <w:rsid w:val="00CE381F"/>
    <w:rsid w:val="00CE413A"/>
    <w:rsid w:val="00CE45B1"/>
    <w:rsid w:val="00CE6131"/>
    <w:rsid w:val="00CE63A8"/>
    <w:rsid w:val="00CE7265"/>
    <w:rsid w:val="00CF2731"/>
    <w:rsid w:val="00CF2F29"/>
    <w:rsid w:val="00CF3EDD"/>
    <w:rsid w:val="00CF48C7"/>
    <w:rsid w:val="00CF4C85"/>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17CBC"/>
    <w:rsid w:val="00D215E5"/>
    <w:rsid w:val="00D25BCC"/>
    <w:rsid w:val="00D25CAC"/>
    <w:rsid w:val="00D2733B"/>
    <w:rsid w:val="00D30372"/>
    <w:rsid w:val="00D30780"/>
    <w:rsid w:val="00D31074"/>
    <w:rsid w:val="00D313D2"/>
    <w:rsid w:val="00D3248E"/>
    <w:rsid w:val="00D332FA"/>
    <w:rsid w:val="00D33606"/>
    <w:rsid w:val="00D342BD"/>
    <w:rsid w:val="00D35573"/>
    <w:rsid w:val="00D36A7D"/>
    <w:rsid w:val="00D36F11"/>
    <w:rsid w:val="00D40C59"/>
    <w:rsid w:val="00D40EEF"/>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24B"/>
    <w:rsid w:val="00D6531F"/>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6283"/>
    <w:rsid w:val="00D76A90"/>
    <w:rsid w:val="00D77284"/>
    <w:rsid w:val="00D774BD"/>
    <w:rsid w:val="00D80394"/>
    <w:rsid w:val="00D80C33"/>
    <w:rsid w:val="00D810CE"/>
    <w:rsid w:val="00D810D3"/>
    <w:rsid w:val="00D812E9"/>
    <w:rsid w:val="00D83CB3"/>
    <w:rsid w:val="00D85B17"/>
    <w:rsid w:val="00D85F5A"/>
    <w:rsid w:val="00D86A9F"/>
    <w:rsid w:val="00D87FCC"/>
    <w:rsid w:val="00D914C8"/>
    <w:rsid w:val="00D914E4"/>
    <w:rsid w:val="00D9342D"/>
    <w:rsid w:val="00D94908"/>
    <w:rsid w:val="00D94EE9"/>
    <w:rsid w:val="00D95B4B"/>
    <w:rsid w:val="00D96580"/>
    <w:rsid w:val="00D96B98"/>
    <w:rsid w:val="00D97340"/>
    <w:rsid w:val="00DA0E8B"/>
    <w:rsid w:val="00DA1540"/>
    <w:rsid w:val="00DA17C9"/>
    <w:rsid w:val="00DA38B7"/>
    <w:rsid w:val="00DA4AF1"/>
    <w:rsid w:val="00DA53DC"/>
    <w:rsid w:val="00DA61FF"/>
    <w:rsid w:val="00DA7A17"/>
    <w:rsid w:val="00DB0005"/>
    <w:rsid w:val="00DB0D7D"/>
    <w:rsid w:val="00DB1E95"/>
    <w:rsid w:val="00DB2CED"/>
    <w:rsid w:val="00DB2D55"/>
    <w:rsid w:val="00DB4A97"/>
    <w:rsid w:val="00DB4F14"/>
    <w:rsid w:val="00DB50F2"/>
    <w:rsid w:val="00DB5ED2"/>
    <w:rsid w:val="00DB64B4"/>
    <w:rsid w:val="00DB6706"/>
    <w:rsid w:val="00DB6A78"/>
    <w:rsid w:val="00DC172C"/>
    <w:rsid w:val="00DC5027"/>
    <w:rsid w:val="00DC621B"/>
    <w:rsid w:val="00DC64F2"/>
    <w:rsid w:val="00DC7B18"/>
    <w:rsid w:val="00DD18F6"/>
    <w:rsid w:val="00DD252E"/>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6FEF"/>
    <w:rsid w:val="00DE7626"/>
    <w:rsid w:val="00DF0D40"/>
    <w:rsid w:val="00DF16CB"/>
    <w:rsid w:val="00DF323C"/>
    <w:rsid w:val="00DF3C22"/>
    <w:rsid w:val="00DF5BF7"/>
    <w:rsid w:val="00DF651C"/>
    <w:rsid w:val="00DF73EA"/>
    <w:rsid w:val="00E00033"/>
    <w:rsid w:val="00E03151"/>
    <w:rsid w:val="00E042B8"/>
    <w:rsid w:val="00E04E8E"/>
    <w:rsid w:val="00E051A5"/>
    <w:rsid w:val="00E060C3"/>
    <w:rsid w:val="00E065BF"/>
    <w:rsid w:val="00E06699"/>
    <w:rsid w:val="00E11A85"/>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B27"/>
    <w:rsid w:val="00E26C64"/>
    <w:rsid w:val="00E27925"/>
    <w:rsid w:val="00E3020F"/>
    <w:rsid w:val="00E303AD"/>
    <w:rsid w:val="00E30406"/>
    <w:rsid w:val="00E319ED"/>
    <w:rsid w:val="00E32424"/>
    <w:rsid w:val="00E356EC"/>
    <w:rsid w:val="00E37691"/>
    <w:rsid w:val="00E415C8"/>
    <w:rsid w:val="00E42497"/>
    <w:rsid w:val="00E4254C"/>
    <w:rsid w:val="00E42D6A"/>
    <w:rsid w:val="00E448EF"/>
    <w:rsid w:val="00E449EC"/>
    <w:rsid w:val="00E45225"/>
    <w:rsid w:val="00E4536C"/>
    <w:rsid w:val="00E5104D"/>
    <w:rsid w:val="00E51224"/>
    <w:rsid w:val="00E52EA6"/>
    <w:rsid w:val="00E538DC"/>
    <w:rsid w:val="00E5628F"/>
    <w:rsid w:val="00E56972"/>
    <w:rsid w:val="00E6043A"/>
    <w:rsid w:val="00E617DC"/>
    <w:rsid w:val="00E61AFC"/>
    <w:rsid w:val="00E61DE7"/>
    <w:rsid w:val="00E61F50"/>
    <w:rsid w:val="00E63A9E"/>
    <w:rsid w:val="00E64F28"/>
    <w:rsid w:val="00E6610C"/>
    <w:rsid w:val="00E66387"/>
    <w:rsid w:val="00E6675B"/>
    <w:rsid w:val="00E673C4"/>
    <w:rsid w:val="00E67925"/>
    <w:rsid w:val="00E67EE4"/>
    <w:rsid w:val="00E708ED"/>
    <w:rsid w:val="00E71DB1"/>
    <w:rsid w:val="00E7610A"/>
    <w:rsid w:val="00E77135"/>
    <w:rsid w:val="00E77633"/>
    <w:rsid w:val="00E77909"/>
    <w:rsid w:val="00E77B13"/>
    <w:rsid w:val="00E77E6C"/>
    <w:rsid w:val="00E818EB"/>
    <w:rsid w:val="00E81FE3"/>
    <w:rsid w:val="00E83109"/>
    <w:rsid w:val="00E83DE9"/>
    <w:rsid w:val="00E8520B"/>
    <w:rsid w:val="00E863D3"/>
    <w:rsid w:val="00E866BE"/>
    <w:rsid w:val="00E879E4"/>
    <w:rsid w:val="00E87C70"/>
    <w:rsid w:val="00E87F03"/>
    <w:rsid w:val="00E90580"/>
    <w:rsid w:val="00E9074C"/>
    <w:rsid w:val="00E90EF3"/>
    <w:rsid w:val="00E91CDB"/>
    <w:rsid w:val="00E92414"/>
    <w:rsid w:val="00E935EC"/>
    <w:rsid w:val="00E944F3"/>
    <w:rsid w:val="00E963E2"/>
    <w:rsid w:val="00E96D4A"/>
    <w:rsid w:val="00E97E73"/>
    <w:rsid w:val="00EA170C"/>
    <w:rsid w:val="00EA177E"/>
    <w:rsid w:val="00EA1D69"/>
    <w:rsid w:val="00EA2013"/>
    <w:rsid w:val="00EA20CF"/>
    <w:rsid w:val="00EA2386"/>
    <w:rsid w:val="00EA2FD4"/>
    <w:rsid w:val="00EA3373"/>
    <w:rsid w:val="00EA3B07"/>
    <w:rsid w:val="00EA4442"/>
    <w:rsid w:val="00EA478F"/>
    <w:rsid w:val="00EA7AF8"/>
    <w:rsid w:val="00EB09A8"/>
    <w:rsid w:val="00EB0BEF"/>
    <w:rsid w:val="00EB1B0E"/>
    <w:rsid w:val="00EB3536"/>
    <w:rsid w:val="00EB3875"/>
    <w:rsid w:val="00EB7313"/>
    <w:rsid w:val="00EB7A0D"/>
    <w:rsid w:val="00EB7D0F"/>
    <w:rsid w:val="00EC0E3E"/>
    <w:rsid w:val="00EC1BEC"/>
    <w:rsid w:val="00EC3600"/>
    <w:rsid w:val="00EC6FF3"/>
    <w:rsid w:val="00EC798E"/>
    <w:rsid w:val="00EC7FF4"/>
    <w:rsid w:val="00ED1414"/>
    <w:rsid w:val="00ED1584"/>
    <w:rsid w:val="00ED170B"/>
    <w:rsid w:val="00ED1DD2"/>
    <w:rsid w:val="00ED253C"/>
    <w:rsid w:val="00ED345F"/>
    <w:rsid w:val="00ED4C7E"/>
    <w:rsid w:val="00ED7157"/>
    <w:rsid w:val="00ED754B"/>
    <w:rsid w:val="00EE1050"/>
    <w:rsid w:val="00EE10F6"/>
    <w:rsid w:val="00EE1DE4"/>
    <w:rsid w:val="00EE3252"/>
    <w:rsid w:val="00EE34F0"/>
    <w:rsid w:val="00EE39F9"/>
    <w:rsid w:val="00EE451A"/>
    <w:rsid w:val="00EE7079"/>
    <w:rsid w:val="00EF0C58"/>
    <w:rsid w:val="00EF323A"/>
    <w:rsid w:val="00EF38A8"/>
    <w:rsid w:val="00EF6643"/>
    <w:rsid w:val="00EF6AFE"/>
    <w:rsid w:val="00EF6F27"/>
    <w:rsid w:val="00EF7208"/>
    <w:rsid w:val="00EF72B6"/>
    <w:rsid w:val="00EF73B7"/>
    <w:rsid w:val="00EF7659"/>
    <w:rsid w:val="00EF7E6F"/>
    <w:rsid w:val="00EF7E74"/>
    <w:rsid w:val="00F010DC"/>
    <w:rsid w:val="00F01B92"/>
    <w:rsid w:val="00F02AA9"/>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0748"/>
    <w:rsid w:val="00F21791"/>
    <w:rsid w:val="00F23AD0"/>
    <w:rsid w:val="00F254D6"/>
    <w:rsid w:val="00F27389"/>
    <w:rsid w:val="00F27B28"/>
    <w:rsid w:val="00F304FA"/>
    <w:rsid w:val="00F33AA8"/>
    <w:rsid w:val="00F34334"/>
    <w:rsid w:val="00F34588"/>
    <w:rsid w:val="00F402CC"/>
    <w:rsid w:val="00F40907"/>
    <w:rsid w:val="00F40F2C"/>
    <w:rsid w:val="00F42802"/>
    <w:rsid w:val="00F4307F"/>
    <w:rsid w:val="00F45084"/>
    <w:rsid w:val="00F45764"/>
    <w:rsid w:val="00F50F3C"/>
    <w:rsid w:val="00F513DE"/>
    <w:rsid w:val="00F51469"/>
    <w:rsid w:val="00F51B2A"/>
    <w:rsid w:val="00F52695"/>
    <w:rsid w:val="00F555A1"/>
    <w:rsid w:val="00F578B0"/>
    <w:rsid w:val="00F57928"/>
    <w:rsid w:val="00F57D7F"/>
    <w:rsid w:val="00F62CF4"/>
    <w:rsid w:val="00F65F49"/>
    <w:rsid w:val="00F6764E"/>
    <w:rsid w:val="00F70077"/>
    <w:rsid w:val="00F7032A"/>
    <w:rsid w:val="00F745DA"/>
    <w:rsid w:val="00F75815"/>
    <w:rsid w:val="00F76856"/>
    <w:rsid w:val="00F7686D"/>
    <w:rsid w:val="00F76AD5"/>
    <w:rsid w:val="00F77FEA"/>
    <w:rsid w:val="00F80CB2"/>
    <w:rsid w:val="00F80DCB"/>
    <w:rsid w:val="00F8127E"/>
    <w:rsid w:val="00F812AF"/>
    <w:rsid w:val="00F81DF3"/>
    <w:rsid w:val="00F82607"/>
    <w:rsid w:val="00F862F7"/>
    <w:rsid w:val="00F86988"/>
    <w:rsid w:val="00F8753B"/>
    <w:rsid w:val="00F9001A"/>
    <w:rsid w:val="00F900CD"/>
    <w:rsid w:val="00F90DF6"/>
    <w:rsid w:val="00F91CA5"/>
    <w:rsid w:val="00F94069"/>
    <w:rsid w:val="00F942F5"/>
    <w:rsid w:val="00F95898"/>
    <w:rsid w:val="00F96EDD"/>
    <w:rsid w:val="00F9726B"/>
    <w:rsid w:val="00FA1C2D"/>
    <w:rsid w:val="00FA1D57"/>
    <w:rsid w:val="00FA3813"/>
    <w:rsid w:val="00FA39D4"/>
    <w:rsid w:val="00FA41DD"/>
    <w:rsid w:val="00FA4207"/>
    <w:rsid w:val="00FA57A1"/>
    <w:rsid w:val="00FA72C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4FE"/>
    <w:rsid w:val="00FD15BE"/>
    <w:rsid w:val="00FD1927"/>
    <w:rsid w:val="00FD2830"/>
    <w:rsid w:val="00FD3C7A"/>
    <w:rsid w:val="00FD3E8C"/>
    <w:rsid w:val="00FD585D"/>
    <w:rsid w:val="00FD5A13"/>
    <w:rsid w:val="00FD751F"/>
    <w:rsid w:val="00FE08F5"/>
    <w:rsid w:val="00FE1CA4"/>
    <w:rsid w:val="00FE2C7D"/>
    <w:rsid w:val="00FE584E"/>
    <w:rsid w:val="00FE6312"/>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 w:type="character" w:customStyle="1" w:styleId="Hipervnculo1">
    <w:name w:val="Hipervínculo1"/>
    <w:basedOn w:val="Fuentedeprrafopredeter"/>
    <w:uiPriority w:val="99"/>
    <w:unhideWhenUsed/>
    <w:rsid w:val="001F30D3"/>
    <w:rPr>
      <w:color w:val="0563C1"/>
      <w:u w:val="single"/>
    </w:rPr>
  </w:style>
  <w:style w:type="table" w:customStyle="1" w:styleId="Tablaconcuadrcula1">
    <w:name w:val="Tabla con cuadrícula1"/>
    <w:basedOn w:val="Tablanormal"/>
    <w:next w:val="Tablaconcuadrcula"/>
    <w:uiPriority w:val="39"/>
    <w:rsid w:val="003F7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383089&amp;fecha=24/02/20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6238</Words>
  <Characters>34313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Lic. José Valentín Salas Zacarías</cp:lastModifiedBy>
  <cp:revision>2</cp:revision>
  <cp:lastPrinted>2022-05-11T17:19:00Z</cp:lastPrinted>
  <dcterms:created xsi:type="dcterms:W3CDTF">2022-06-12T18:39:00Z</dcterms:created>
  <dcterms:modified xsi:type="dcterms:W3CDTF">2022-06-12T18:39:00Z</dcterms:modified>
</cp:coreProperties>
</file>