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F2BD3" w14:textId="77777777" w:rsidR="00C95CFB" w:rsidRDefault="00C95CFB" w:rsidP="00C95CFB">
      <w:pPr>
        <w:spacing w:line="240" w:lineRule="auto"/>
        <w:ind w:left="4962" w:right="1008"/>
        <w:jc w:val="both"/>
        <w:rPr>
          <w:rFonts w:ascii="Arial Nova Light" w:hAnsi="Arial Nova Light"/>
          <w:b/>
          <w:sz w:val="24"/>
          <w:szCs w:val="24"/>
        </w:rPr>
      </w:pPr>
      <w:bookmarkStart w:id="0" w:name="_Hlk107404625"/>
    </w:p>
    <w:p w14:paraId="0EBCD4B8" w14:textId="5B0C0BBC" w:rsidR="00C95CFB" w:rsidRDefault="00C95CFB" w:rsidP="00C95CFB">
      <w:pPr>
        <w:spacing w:line="240" w:lineRule="auto"/>
        <w:ind w:left="4962" w:right="1008"/>
        <w:jc w:val="both"/>
        <w:rPr>
          <w:rFonts w:ascii="Arial Nova Light" w:hAnsi="Arial Nova Light"/>
          <w:b/>
          <w:sz w:val="24"/>
          <w:szCs w:val="24"/>
        </w:rPr>
      </w:pPr>
    </w:p>
    <w:p w14:paraId="782B1BE9" w14:textId="77777777" w:rsidR="00F2613B" w:rsidRDefault="00F2613B" w:rsidP="00C95CFB">
      <w:pPr>
        <w:spacing w:line="240" w:lineRule="auto"/>
        <w:ind w:left="4962" w:right="1008"/>
        <w:jc w:val="both"/>
        <w:rPr>
          <w:rFonts w:ascii="Arial Nova Light" w:hAnsi="Arial Nova Light"/>
          <w:b/>
          <w:sz w:val="24"/>
          <w:szCs w:val="24"/>
        </w:rPr>
      </w:pPr>
    </w:p>
    <w:p w14:paraId="027EF2EE" w14:textId="5E222A08" w:rsidR="00527261" w:rsidRPr="00AA2D7C" w:rsidRDefault="00527261" w:rsidP="00527261">
      <w:pPr>
        <w:tabs>
          <w:tab w:val="left" w:pos="3544"/>
        </w:tabs>
        <w:spacing w:after="0" w:line="360" w:lineRule="auto"/>
        <w:ind w:left="5103" w:right="1008"/>
        <w:contextualSpacing/>
        <w:mirrorIndents/>
        <w:jc w:val="both"/>
        <w:rPr>
          <w:rFonts w:ascii="Arial Nova Light" w:eastAsia="Arial Nova" w:hAnsi="Arial Nova Light" w:cs="Arial Nova"/>
          <w:sz w:val="24"/>
          <w:szCs w:val="24"/>
        </w:rPr>
      </w:pPr>
      <w:r w:rsidRPr="00AA2D7C">
        <w:rPr>
          <w:rFonts w:ascii="Arial Nova Light" w:eastAsia="Arial Nova" w:hAnsi="Arial Nova Light" w:cs="Arial Nova"/>
          <w:b/>
          <w:sz w:val="24"/>
          <w:szCs w:val="24"/>
        </w:rPr>
        <w:t>PROCEDIMIENTO ESPECIAL SANCIONADOR</w:t>
      </w:r>
    </w:p>
    <w:p w14:paraId="5B3A3700" w14:textId="3966E306" w:rsidR="00527261" w:rsidRDefault="00527261" w:rsidP="00527261">
      <w:pPr>
        <w:tabs>
          <w:tab w:val="left" w:pos="3544"/>
        </w:tabs>
        <w:spacing w:after="0" w:line="240" w:lineRule="auto"/>
        <w:ind w:left="5103" w:right="1008"/>
        <w:contextualSpacing/>
        <w:mirrorIndents/>
        <w:jc w:val="both"/>
        <w:rPr>
          <w:rFonts w:ascii="Arial Nova Light" w:hAnsi="Arial Nova Light" w:cs="Arial"/>
          <w:sz w:val="24"/>
          <w:szCs w:val="24"/>
        </w:rPr>
      </w:pPr>
      <w:r w:rsidRPr="00BD6D94">
        <w:rPr>
          <w:rFonts w:ascii="Arial Nova Light" w:hAnsi="Arial Nova Light" w:cs="Arial"/>
          <w:b/>
          <w:sz w:val="24"/>
          <w:szCs w:val="24"/>
        </w:rPr>
        <w:t>EXPEDIENTE</w:t>
      </w:r>
      <w:r w:rsidRPr="006009FD">
        <w:rPr>
          <w:rFonts w:ascii="Arial Nova Light" w:hAnsi="Arial Nova Light" w:cs="Arial"/>
          <w:b/>
          <w:sz w:val="24"/>
          <w:szCs w:val="24"/>
        </w:rPr>
        <w:t xml:space="preserve">: </w:t>
      </w:r>
      <w:r w:rsidRPr="006009FD">
        <w:rPr>
          <w:rFonts w:ascii="Arial Nova Light" w:hAnsi="Arial Nova Light" w:cs="Arial"/>
          <w:sz w:val="24"/>
          <w:szCs w:val="24"/>
        </w:rPr>
        <w:t>TEEA-PES-061/2022</w:t>
      </w:r>
    </w:p>
    <w:p w14:paraId="635CF116" w14:textId="77777777" w:rsidR="00527261" w:rsidRPr="006009FD" w:rsidRDefault="00527261" w:rsidP="00527261">
      <w:pPr>
        <w:tabs>
          <w:tab w:val="left" w:pos="3544"/>
        </w:tabs>
        <w:spacing w:after="0" w:line="240" w:lineRule="auto"/>
        <w:ind w:left="5103" w:right="1008"/>
        <w:contextualSpacing/>
        <w:mirrorIndents/>
        <w:jc w:val="both"/>
        <w:rPr>
          <w:rFonts w:ascii="Arial Nova Light" w:hAnsi="Arial Nova Light" w:cs="Arial"/>
          <w:sz w:val="24"/>
          <w:szCs w:val="24"/>
        </w:rPr>
      </w:pPr>
    </w:p>
    <w:p w14:paraId="7F99D405" w14:textId="72D99CD8" w:rsidR="00527261" w:rsidRDefault="0043084F" w:rsidP="00527261">
      <w:pPr>
        <w:tabs>
          <w:tab w:val="left" w:pos="3544"/>
        </w:tabs>
        <w:spacing w:after="0" w:line="240" w:lineRule="auto"/>
        <w:ind w:left="5103" w:right="1008"/>
        <w:contextualSpacing/>
        <w:mirrorIndents/>
        <w:jc w:val="both"/>
        <w:rPr>
          <w:rFonts w:ascii="Arial Nova Light" w:hAnsi="Arial Nova Light" w:cs="Arial"/>
          <w:bCs/>
          <w:sz w:val="24"/>
          <w:szCs w:val="24"/>
        </w:rPr>
      </w:pPr>
      <w:r>
        <w:rPr>
          <w:rFonts w:ascii="Arial Nova Light" w:hAnsi="Arial Nova Light" w:cs="Arial"/>
          <w:b/>
          <w:sz w:val="24"/>
          <w:szCs w:val="24"/>
        </w:rPr>
        <w:t>PARTE PROMOVENTE</w:t>
      </w:r>
      <w:r w:rsidR="00527261" w:rsidRPr="006009FD">
        <w:rPr>
          <w:rFonts w:ascii="Arial Nova Light" w:hAnsi="Arial Nova Light" w:cs="Arial"/>
          <w:b/>
          <w:sz w:val="24"/>
          <w:szCs w:val="24"/>
        </w:rPr>
        <w:t xml:space="preserve">: </w:t>
      </w:r>
      <w:r w:rsidR="00527261" w:rsidRPr="006009FD">
        <w:rPr>
          <w:rFonts w:ascii="Arial Nova Light" w:hAnsi="Arial Nova Light" w:cs="Arial"/>
          <w:bCs/>
          <w:sz w:val="24"/>
          <w:szCs w:val="24"/>
        </w:rPr>
        <w:t>Partido Político Acción Nacional</w:t>
      </w:r>
    </w:p>
    <w:p w14:paraId="4B67CDC2" w14:textId="77777777" w:rsidR="00527261" w:rsidRPr="006009FD" w:rsidRDefault="00527261" w:rsidP="00527261">
      <w:pPr>
        <w:tabs>
          <w:tab w:val="left" w:pos="3544"/>
        </w:tabs>
        <w:spacing w:after="0" w:line="240" w:lineRule="auto"/>
        <w:ind w:left="5103"/>
        <w:contextualSpacing/>
        <w:mirrorIndents/>
        <w:jc w:val="both"/>
        <w:rPr>
          <w:rFonts w:ascii="Arial Nova Light" w:hAnsi="Arial Nova Light" w:cs="Arial"/>
          <w:bCs/>
          <w:sz w:val="24"/>
          <w:szCs w:val="24"/>
        </w:rPr>
      </w:pPr>
    </w:p>
    <w:p w14:paraId="684D74C0" w14:textId="1C5158A2" w:rsidR="00527261" w:rsidRDefault="0043084F" w:rsidP="00527261">
      <w:pPr>
        <w:tabs>
          <w:tab w:val="left" w:pos="3544"/>
        </w:tabs>
        <w:spacing w:after="0" w:line="240" w:lineRule="auto"/>
        <w:ind w:left="5103" w:right="1008"/>
        <w:contextualSpacing/>
        <w:mirrorIndents/>
        <w:jc w:val="both"/>
        <w:rPr>
          <w:rFonts w:ascii="Arial Nova Light" w:hAnsi="Arial Nova Light" w:cs="Arial"/>
          <w:sz w:val="24"/>
          <w:szCs w:val="24"/>
        </w:rPr>
      </w:pPr>
      <w:r>
        <w:rPr>
          <w:rFonts w:ascii="Arial Nova Light" w:hAnsi="Arial Nova Light" w:cs="Arial"/>
          <w:b/>
          <w:sz w:val="24"/>
          <w:szCs w:val="24"/>
        </w:rPr>
        <w:t xml:space="preserve">PARTES </w:t>
      </w:r>
      <w:r w:rsidR="00527261" w:rsidRPr="006009FD">
        <w:rPr>
          <w:rFonts w:ascii="Arial Nova Light" w:hAnsi="Arial Nova Light" w:cs="Arial"/>
          <w:b/>
          <w:sz w:val="24"/>
          <w:szCs w:val="24"/>
        </w:rPr>
        <w:t>DENUNCIAD</w:t>
      </w:r>
      <w:r>
        <w:rPr>
          <w:rFonts w:ascii="Arial Nova Light" w:hAnsi="Arial Nova Light" w:cs="Arial"/>
          <w:b/>
          <w:sz w:val="24"/>
          <w:szCs w:val="24"/>
        </w:rPr>
        <w:t>AS</w:t>
      </w:r>
      <w:r w:rsidR="00527261" w:rsidRPr="006009FD">
        <w:rPr>
          <w:rFonts w:ascii="Arial Nova Light" w:hAnsi="Arial Nova Light" w:cs="Arial"/>
          <w:b/>
          <w:sz w:val="24"/>
          <w:szCs w:val="24"/>
        </w:rPr>
        <w:t>:</w:t>
      </w:r>
      <w:bookmarkStart w:id="1" w:name="_Hlk75943613"/>
      <w:r w:rsidR="00527261" w:rsidRPr="006009FD">
        <w:rPr>
          <w:rFonts w:ascii="Arial Nova Light" w:hAnsi="Arial Nova Light" w:cs="Arial"/>
          <w:b/>
          <w:sz w:val="24"/>
          <w:szCs w:val="24"/>
        </w:rPr>
        <w:t xml:space="preserve"> </w:t>
      </w:r>
      <w:r w:rsidR="00527261" w:rsidRPr="006009FD">
        <w:rPr>
          <w:rFonts w:ascii="Arial Nova Light" w:hAnsi="Arial Nova Light" w:cs="Arial"/>
          <w:sz w:val="24"/>
          <w:szCs w:val="24"/>
        </w:rPr>
        <w:t>C. Nora Ruvalcaba Gámez y el partido político MORENA.</w:t>
      </w:r>
    </w:p>
    <w:p w14:paraId="7E84CB74" w14:textId="77777777" w:rsidR="00527261" w:rsidRPr="006009FD" w:rsidRDefault="00527261" w:rsidP="00527261">
      <w:pPr>
        <w:tabs>
          <w:tab w:val="left" w:pos="3544"/>
        </w:tabs>
        <w:spacing w:after="0" w:line="240" w:lineRule="auto"/>
        <w:ind w:left="5103"/>
        <w:contextualSpacing/>
        <w:mirrorIndents/>
        <w:jc w:val="both"/>
        <w:rPr>
          <w:rFonts w:ascii="Arial Nova Light" w:hAnsi="Arial Nova Light" w:cs="Arial"/>
          <w:sz w:val="24"/>
          <w:szCs w:val="24"/>
        </w:rPr>
      </w:pPr>
    </w:p>
    <w:bookmarkEnd w:id="1"/>
    <w:p w14:paraId="197AB4B5" w14:textId="3505C451" w:rsidR="00C95CFB" w:rsidRPr="00C95CFB" w:rsidRDefault="00C95CFB" w:rsidP="00527261">
      <w:pPr>
        <w:spacing w:line="240" w:lineRule="auto"/>
        <w:ind w:right="1008"/>
        <w:jc w:val="both"/>
        <w:rPr>
          <w:rFonts w:ascii="Arial Nova Light" w:hAnsi="Arial Nova Light"/>
          <w:bCs/>
          <w:sz w:val="24"/>
          <w:szCs w:val="24"/>
        </w:rPr>
      </w:pPr>
    </w:p>
    <w:p w14:paraId="13734A1D" w14:textId="1C2597E4" w:rsidR="00C95CFB" w:rsidRPr="007E5938" w:rsidRDefault="00C95CFB" w:rsidP="00C95CFB">
      <w:pPr>
        <w:spacing w:before="100" w:beforeAutospacing="1" w:after="100" w:afterAutospacing="1" w:line="240" w:lineRule="auto"/>
        <w:ind w:right="1008"/>
        <w:jc w:val="right"/>
        <w:rPr>
          <w:rFonts w:ascii="Arial Nova Light" w:eastAsia="Times New Roman" w:hAnsi="Arial Nova Light" w:cs="Arial"/>
          <w:sz w:val="24"/>
          <w:szCs w:val="24"/>
          <w:lang w:val="es-ES_tradnl" w:eastAsia="es-ES"/>
        </w:rPr>
      </w:pPr>
      <w:r w:rsidRPr="007E5938">
        <w:rPr>
          <w:rFonts w:ascii="Arial Nova Light" w:eastAsia="Times New Roman" w:hAnsi="Arial Nova Light" w:cs="Arial"/>
          <w:sz w:val="24"/>
          <w:szCs w:val="24"/>
          <w:lang w:val="es-ES_tradnl" w:eastAsia="es-ES"/>
        </w:rPr>
        <w:t xml:space="preserve">Aguascalientes, Aguascalientes, </w:t>
      </w:r>
      <w:r w:rsidR="009A5940">
        <w:rPr>
          <w:rFonts w:ascii="Arial Nova Light" w:eastAsia="Times New Roman" w:hAnsi="Arial Nova Light" w:cs="Arial"/>
          <w:sz w:val="24"/>
          <w:szCs w:val="24"/>
          <w:lang w:val="es-ES_tradnl" w:eastAsia="es-ES"/>
        </w:rPr>
        <w:t>primero</w:t>
      </w:r>
      <w:r w:rsidR="00BD6311">
        <w:rPr>
          <w:rFonts w:ascii="Arial Nova Light" w:eastAsia="Times New Roman" w:hAnsi="Arial Nova Light" w:cs="Arial"/>
          <w:sz w:val="24"/>
          <w:szCs w:val="24"/>
          <w:lang w:val="es-ES_tradnl" w:eastAsia="es-ES"/>
        </w:rPr>
        <w:t xml:space="preserve"> </w:t>
      </w:r>
      <w:r>
        <w:rPr>
          <w:rFonts w:ascii="Arial Nova Light" w:eastAsia="Times New Roman" w:hAnsi="Arial Nova Light" w:cs="Arial"/>
          <w:sz w:val="24"/>
          <w:szCs w:val="24"/>
          <w:lang w:val="es-ES_tradnl" w:eastAsia="es-ES"/>
        </w:rPr>
        <w:t xml:space="preserve">de </w:t>
      </w:r>
      <w:r w:rsidR="00974A62">
        <w:rPr>
          <w:rFonts w:ascii="Arial Nova Light" w:eastAsia="Times New Roman" w:hAnsi="Arial Nova Light" w:cs="Arial"/>
          <w:sz w:val="24"/>
          <w:szCs w:val="24"/>
          <w:lang w:val="es-ES_tradnl" w:eastAsia="es-ES"/>
        </w:rPr>
        <w:t>fe</w:t>
      </w:r>
      <w:r w:rsidR="009A5940">
        <w:rPr>
          <w:rFonts w:ascii="Arial Nova Light" w:eastAsia="Times New Roman" w:hAnsi="Arial Nova Light" w:cs="Arial"/>
          <w:sz w:val="24"/>
          <w:szCs w:val="24"/>
          <w:lang w:val="es-ES_tradnl" w:eastAsia="es-ES"/>
        </w:rPr>
        <w:t>b</w:t>
      </w:r>
      <w:r w:rsidR="00974A62">
        <w:rPr>
          <w:rFonts w:ascii="Arial Nova Light" w:eastAsia="Times New Roman" w:hAnsi="Arial Nova Light" w:cs="Arial"/>
          <w:sz w:val="24"/>
          <w:szCs w:val="24"/>
          <w:lang w:val="es-ES_tradnl" w:eastAsia="es-ES"/>
        </w:rPr>
        <w:t>rero</w:t>
      </w:r>
      <w:r>
        <w:rPr>
          <w:rFonts w:ascii="Arial Nova Light" w:eastAsia="Times New Roman" w:hAnsi="Arial Nova Light" w:cs="Arial"/>
          <w:sz w:val="24"/>
          <w:szCs w:val="24"/>
          <w:lang w:val="es-ES_tradnl" w:eastAsia="es-ES"/>
        </w:rPr>
        <w:t xml:space="preserve"> </w:t>
      </w:r>
      <w:r w:rsidRPr="007E5938">
        <w:rPr>
          <w:rFonts w:ascii="Arial Nova Light" w:eastAsia="Times New Roman" w:hAnsi="Arial Nova Light" w:cs="Arial"/>
          <w:sz w:val="24"/>
          <w:szCs w:val="24"/>
          <w:lang w:val="es-ES_tradnl" w:eastAsia="es-ES"/>
        </w:rPr>
        <w:t>de</w:t>
      </w:r>
      <w:r>
        <w:rPr>
          <w:rFonts w:ascii="Arial Nova Light" w:eastAsia="Times New Roman" w:hAnsi="Arial Nova Light" w:cs="Arial"/>
          <w:sz w:val="24"/>
          <w:szCs w:val="24"/>
          <w:lang w:val="es-ES_tradnl" w:eastAsia="es-ES"/>
        </w:rPr>
        <w:t xml:space="preserve"> </w:t>
      </w:r>
      <w:r w:rsidRPr="007E5938">
        <w:rPr>
          <w:rFonts w:ascii="Arial Nova Light" w:eastAsia="Times New Roman" w:hAnsi="Arial Nova Light" w:cs="Arial"/>
          <w:sz w:val="24"/>
          <w:szCs w:val="24"/>
          <w:lang w:val="es-ES_tradnl" w:eastAsia="es-ES"/>
        </w:rPr>
        <w:t>dos mil veinti</w:t>
      </w:r>
      <w:r w:rsidR="0043084F">
        <w:rPr>
          <w:rFonts w:ascii="Arial Nova Light" w:eastAsia="Times New Roman" w:hAnsi="Arial Nova Light" w:cs="Arial"/>
          <w:sz w:val="24"/>
          <w:szCs w:val="24"/>
          <w:lang w:val="es-ES_tradnl" w:eastAsia="es-ES"/>
        </w:rPr>
        <w:t>trés</w:t>
      </w:r>
      <w:r w:rsidRPr="007E5938">
        <w:rPr>
          <w:rFonts w:ascii="Arial Nova Light" w:eastAsia="Times New Roman" w:hAnsi="Arial Nova Light" w:cs="Arial"/>
          <w:sz w:val="24"/>
          <w:szCs w:val="24"/>
          <w:lang w:val="es-ES_tradnl" w:eastAsia="es-ES"/>
        </w:rPr>
        <w:t>.</w:t>
      </w:r>
    </w:p>
    <w:p w14:paraId="48EF0384" w14:textId="77E074D1" w:rsidR="00C95CFB" w:rsidRPr="007E5938" w:rsidRDefault="0043084F" w:rsidP="00C95CFB">
      <w:pPr>
        <w:spacing w:before="100" w:beforeAutospacing="1" w:after="100" w:afterAutospacing="1" w:line="240" w:lineRule="auto"/>
        <w:ind w:left="1134" w:right="1008"/>
        <w:jc w:val="both"/>
        <w:rPr>
          <w:rFonts w:ascii="Arial Nova Light" w:hAnsi="Arial Nova Light" w:cs="Arial"/>
          <w:b/>
          <w:sz w:val="24"/>
          <w:szCs w:val="24"/>
        </w:rPr>
      </w:pPr>
      <w:bookmarkStart w:id="2" w:name="_Hlk500505423"/>
      <w:r>
        <w:rPr>
          <w:rFonts w:ascii="Arial Nova Light" w:hAnsi="Arial Nova Light" w:cs="Arial"/>
          <w:sz w:val="24"/>
          <w:szCs w:val="24"/>
        </w:rPr>
        <w:t xml:space="preserve">La </w:t>
      </w:r>
      <w:r w:rsidR="00C95CFB" w:rsidRPr="007E5938">
        <w:rPr>
          <w:rFonts w:ascii="Arial Nova Light" w:hAnsi="Arial Nova Light" w:cs="Arial"/>
          <w:sz w:val="24"/>
          <w:szCs w:val="24"/>
        </w:rPr>
        <w:t>Secretar</w:t>
      </w:r>
      <w:r w:rsidR="00974A62">
        <w:rPr>
          <w:rFonts w:ascii="Arial Nova Light" w:hAnsi="Arial Nova Light" w:cs="Arial"/>
          <w:sz w:val="24"/>
          <w:szCs w:val="24"/>
        </w:rPr>
        <w:t>i</w:t>
      </w:r>
      <w:r>
        <w:rPr>
          <w:rFonts w:ascii="Arial Nova Light" w:hAnsi="Arial Nova Light" w:cs="Arial"/>
          <w:sz w:val="24"/>
          <w:szCs w:val="24"/>
        </w:rPr>
        <w:t>a</w:t>
      </w:r>
      <w:r w:rsidR="00C95CFB" w:rsidRPr="007E5938">
        <w:rPr>
          <w:rFonts w:ascii="Arial Nova Light" w:hAnsi="Arial Nova Light" w:cs="Arial"/>
          <w:sz w:val="24"/>
          <w:szCs w:val="24"/>
        </w:rPr>
        <w:t xml:space="preserve"> </w:t>
      </w:r>
      <w:r w:rsidR="00974A62">
        <w:rPr>
          <w:rFonts w:ascii="Arial Nova Light" w:hAnsi="Arial Nova Light" w:cs="Arial"/>
          <w:sz w:val="24"/>
          <w:szCs w:val="24"/>
        </w:rPr>
        <w:t>de Estudio</w:t>
      </w:r>
      <w:r w:rsidR="00C95CFB" w:rsidRPr="007E5938">
        <w:rPr>
          <w:rFonts w:ascii="Arial Nova Light" w:hAnsi="Arial Nova Light" w:cs="Arial"/>
          <w:sz w:val="24"/>
          <w:szCs w:val="24"/>
        </w:rPr>
        <w:t xml:space="preserve">, da cuenta </w:t>
      </w:r>
      <w:r w:rsidRPr="007E5938">
        <w:rPr>
          <w:rFonts w:ascii="Arial Nova Light" w:hAnsi="Arial Nova Light" w:cs="Arial"/>
          <w:sz w:val="24"/>
          <w:szCs w:val="24"/>
        </w:rPr>
        <w:t xml:space="preserve">da cuenta </w:t>
      </w:r>
      <w:r>
        <w:rPr>
          <w:rFonts w:ascii="Arial Nova Light" w:hAnsi="Arial Nova Light" w:cs="Arial"/>
          <w:sz w:val="24"/>
          <w:szCs w:val="24"/>
        </w:rPr>
        <w:t xml:space="preserve">al </w:t>
      </w:r>
      <w:r w:rsidRPr="007E5938">
        <w:rPr>
          <w:rFonts w:ascii="Arial Nova Light" w:hAnsi="Arial Nova Light" w:cs="Arial"/>
          <w:sz w:val="24"/>
          <w:szCs w:val="24"/>
        </w:rPr>
        <w:t>Magistr</w:t>
      </w:r>
      <w:r>
        <w:rPr>
          <w:rFonts w:ascii="Arial Nova Light" w:hAnsi="Arial Nova Light" w:cs="Arial"/>
          <w:sz w:val="24"/>
          <w:szCs w:val="24"/>
        </w:rPr>
        <w:t>ade en funciones</w:t>
      </w:r>
      <w:r w:rsidRPr="007E5938">
        <w:rPr>
          <w:rFonts w:ascii="Arial Nova Light" w:hAnsi="Arial Nova Light" w:cs="Arial"/>
          <w:sz w:val="24"/>
          <w:szCs w:val="24"/>
        </w:rPr>
        <w:t xml:space="preserve"> con </w:t>
      </w:r>
      <w:r>
        <w:rPr>
          <w:rFonts w:ascii="Arial Nova Light" w:hAnsi="Arial Nova Light" w:cs="Arial"/>
          <w:sz w:val="24"/>
          <w:szCs w:val="24"/>
        </w:rPr>
        <w:t xml:space="preserve">las constancias </w:t>
      </w:r>
      <w:r w:rsidRPr="007E5938">
        <w:rPr>
          <w:rFonts w:ascii="Arial Nova Light" w:hAnsi="Arial Nova Light" w:cs="Arial"/>
          <w:sz w:val="24"/>
          <w:szCs w:val="24"/>
        </w:rPr>
        <w:t>que</w:t>
      </w:r>
      <w:r w:rsidR="00C95CFB" w:rsidRPr="007E5938">
        <w:rPr>
          <w:rFonts w:ascii="Arial Nova Light" w:hAnsi="Arial Nova Light" w:cs="Arial"/>
          <w:sz w:val="24"/>
          <w:szCs w:val="24"/>
        </w:rPr>
        <w:t xml:space="preserve"> se recibi</w:t>
      </w:r>
      <w:r>
        <w:rPr>
          <w:rFonts w:ascii="Arial Nova Light" w:hAnsi="Arial Nova Light" w:cs="Arial"/>
          <w:sz w:val="24"/>
          <w:szCs w:val="24"/>
        </w:rPr>
        <w:t>eron</w:t>
      </w:r>
      <w:r w:rsidR="00C95CFB" w:rsidRPr="007E5938">
        <w:rPr>
          <w:rFonts w:ascii="Arial Nova Light" w:hAnsi="Arial Nova Light" w:cs="Arial"/>
          <w:sz w:val="24"/>
          <w:szCs w:val="24"/>
        </w:rPr>
        <w:t xml:space="preserve"> en la Oficialía de Partes de este Tribunal, y con fundamento los artículos 17 de la Constitución Federal, 298, 311, 313, 354 y 360 del Código Electoral</w:t>
      </w:r>
      <w:r w:rsidR="00F43657">
        <w:rPr>
          <w:rFonts w:ascii="Arial Nova Light" w:hAnsi="Arial Nova Light" w:cs="Arial"/>
          <w:sz w:val="24"/>
          <w:szCs w:val="24"/>
        </w:rPr>
        <w:t xml:space="preserve"> del Estado de Aguascalientes</w:t>
      </w:r>
      <w:r w:rsidR="00C95CFB" w:rsidRPr="007E5938">
        <w:rPr>
          <w:rFonts w:ascii="Arial Nova Light" w:hAnsi="Arial Nova Light" w:cs="Arial"/>
          <w:sz w:val="24"/>
          <w:szCs w:val="24"/>
        </w:rPr>
        <w:t xml:space="preserve">, </w:t>
      </w:r>
      <w:r w:rsidR="00C95CFB" w:rsidRPr="007E5938">
        <w:rPr>
          <w:rFonts w:ascii="Arial Nova Light" w:hAnsi="Arial Nova Light" w:cs="Arial"/>
          <w:b/>
          <w:sz w:val="24"/>
          <w:szCs w:val="24"/>
        </w:rPr>
        <w:t xml:space="preserve">se acuerda: </w:t>
      </w:r>
    </w:p>
    <w:p w14:paraId="1466B5A6" w14:textId="76159D1A" w:rsidR="00C95CFB" w:rsidRPr="00A51B4C" w:rsidRDefault="00C95CFB" w:rsidP="00C95CFB">
      <w:pPr>
        <w:pStyle w:val="Prrafodelista"/>
        <w:numPr>
          <w:ilvl w:val="0"/>
          <w:numId w:val="1"/>
        </w:numPr>
        <w:spacing w:before="100" w:beforeAutospacing="1" w:after="100" w:afterAutospacing="1" w:line="240" w:lineRule="auto"/>
        <w:ind w:left="1134" w:right="1008" w:firstLine="0"/>
        <w:jc w:val="both"/>
        <w:rPr>
          <w:rFonts w:ascii="Arial Nova Light" w:hAnsi="Arial Nova Light" w:cs="Arial"/>
          <w:b/>
          <w:sz w:val="24"/>
          <w:szCs w:val="24"/>
        </w:rPr>
      </w:pPr>
      <w:r w:rsidRPr="00324C75">
        <w:rPr>
          <w:rFonts w:ascii="Arial Nova Light" w:hAnsi="Arial Nova Light" w:cs="Arial"/>
          <w:b/>
          <w:sz w:val="24"/>
          <w:szCs w:val="24"/>
        </w:rPr>
        <w:t>Recepción de constancias.</w:t>
      </w:r>
      <w:r w:rsidRPr="00324C75">
        <w:rPr>
          <w:rFonts w:ascii="Arial Nova Light" w:hAnsi="Arial Nova Light" w:cs="Arial"/>
          <w:sz w:val="24"/>
          <w:szCs w:val="24"/>
        </w:rPr>
        <w:t xml:space="preserve"> Se tiene</w:t>
      </w:r>
      <w:r>
        <w:rPr>
          <w:rFonts w:ascii="Arial Nova Light" w:hAnsi="Arial Nova Light" w:cs="Arial"/>
          <w:sz w:val="24"/>
          <w:szCs w:val="24"/>
        </w:rPr>
        <w:t xml:space="preserve"> </w:t>
      </w:r>
      <w:r w:rsidR="00527261" w:rsidRPr="00324C75">
        <w:rPr>
          <w:rFonts w:ascii="Arial Nova Light" w:hAnsi="Arial Nova Light" w:cs="Arial"/>
          <w:sz w:val="24"/>
          <w:szCs w:val="24"/>
        </w:rPr>
        <w:t xml:space="preserve">remitiendo </w:t>
      </w:r>
      <w:r w:rsidR="00527261">
        <w:rPr>
          <w:rFonts w:ascii="Arial Nova Light" w:hAnsi="Arial Nova Light" w:cs="Arial"/>
          <w:sz w:val="24"/>
          <w:szCs w:val="24"/>
        </w:rPr>
        <w:t>a</w:t>
      </w:r>
      <w:r w:rsidR="009F5FD9">
        <w:rPr>
          <w:rFonts w:ascii="Arial Nova Light" w:hAnsi="Arial Nova Light" w:cs="Arial"/>
          <w:sz w:val="24"/>
          <w:szCs w:val="24"/>
        </w:rPr>
        <w:t xml:space="preserve"> </w:t>
      </w:r>
      <w:r w:rsidR="00527261">
        <w:rPr>
          <w:rFonts w:ascii="Arial Nova Light" w:hAnsi="Arial Nova Light" w:cs="Arial"/>
          <w:sz w:val="24"/>
          <w:szCs w:val="24"/>
        </w:rPr>
        <w:t>l</w:t>
      </w:r>
      <w:r w:rsidR="009F5FD9">
        <w:rPr>
          <w:rFonts w:ascii="Arial Nova Light" w:hAnsi="Arial Nova Light" w:cs="Arial"/>
          <w:sz w:val="24"/>
          <w:szCs w:val="24"/>
        </w:rPr>
        <w:t>a</w:t>
      </w:r>
      <w:r w:rsidR="00527261">
        <w:rPr>
          <w:rFonts w:ascii="Arial Nova Light" w:hAnsi="Arial Nova Light" w:cs="Arial"/>
          <w:sz w:val="24"/>
          <w:szCs w:val="24"/>
        </w:rPr>
        <w:t xml:space="preserve"> C.P.  </w:t>
      </w:r>
      <w:r w:rsidR="009F5FD9">
        <w:rPr>
          <w:rFonts w:ascii="Arial Nova Light" w:hAnsi="Arial Nova Light" w:cs="Arial"/>
          <w:sz w:val="24"/>
          <w:szCs w:val="24"/>
        </w:rPr>
        <w:t>Nélida Romo Ramírez,</w:t>
      </w:r>
      <w:r w:rsidR="009F188A">
        <w:rPr>
          <w:rFonts w:ascii="Arial Nova Light" w:hAnsi="Arial Nova Light" w:cs="Arial"/>
          <w:sz w:val="24"/>
          <w:szCs w:val="24"/>
        </w:rPr>
        <w:t xml:space="preserve"> </w:t>
      </w:r>
      <w:proofErr w:type="gramStart"/>
      <w:r w:rsidR="00527261">
        <w:rPr>
          <w:rFonts w:ascii="Arial Nova Light" w:hAnsi="Arial Nova Light" w:cs="Arial"/>
          <w:sz w:val="24"/>
          <w:szCs w:val="24"/>
        </w:rPr>
        <w:t>Direc</w:t>
      </w:r>
      <w:r w:rsidR="009F5FD9">
        <w:rPr>
          <w:rFonts w:ascii="Arial Nova Light" w:hAnsi="Arial Nova Light" w:cs="Arial"/>
          <w:sz w:val="24"/>
          <w:szCs w:val="24"/>
        </w:rPr>
        <w:t>tora</w:t>
      </w:r>
      <w:proofErr w:type="gramEnd"/>
      <w:r w:rsidR="00527261">
        <w:rPr>
          <w:rFonts w:ascii="Arial Nova Light" w:hAnsi="Arial Nova Light" w:cs="Arial"/>
          <w:sz w:val="24"/>
          <w:szCs w:val="24"/>
        </w:rPr>
        <w:t xml:space="preserve"> Administrativa del Instituto Estatal</w:t>
      </w:r>
      <w:r w:rsidR="009F5FD9">
        <w:rPr>
          <w:rFonts w:ascii="Arial Nova Light" w:hAnsi="Arial Nova Light" w:cs="Arial"/>
          <w:sz w:val="24"/>
          <w:szCs w:val="24"/>
        </w:rPr>
        <w:t xml:space="preserve"> Electoral de Aguascalientes</w:t>
      </w:r>
      <w:r w:rsidR="00527261">
        <w:rPr>
          <w:rFonts w:ascii="Arial Nova Light" w:hAnsi="Arial Nova Light" w:cs="Arial"/>
          <w:sz w:val="24"/>
          <w:szCs w:val="24"/>
        </w:rPr>
        <w:t xml:space="preserve">, </w:t>
      </w:r>
      <w:r>
        <w:rPr>
          <w:rFonts w:ascii="Arial Nova Light" w:hAnsi="Arial Nova Light" w:cs="Arial"/>
          <w:sz w:val="24"/>
          <w:szCs w:val="24"/>
        </w:rPr>
        <w:t>lo siguiente:</w:t>
      </w:r>
      <w:bookmarkEnd w:id="2"/>
    </w:p>
    <w:p w14:paraId="43535ADA" w14:textId="77777777" w:rsidR="00C95CFB" w:rsidRPr="00C00905" w:rsidRDefault="00C95CFB" w:rsidP="00C95CFB">
      <w:pPr>
        <w:pStyle w:val="Prrafodelista"/>
        <w:spacing w:before="100" w:beforeAutospacing="1" w:after="100" w:afterAutospacing="1" w:line="240" w:lineRule="auto"/>
        <w:ind w:left="1134" w:right="1008"/>
        <w:jc w:val="both"/>
        <w:rPr>
          <w:rFonts w:ascii="Arial Nova Light" w:hAnsi="Arial Nova Light" w:cs="Arial"/>
          <w:b/>
        </w:rPr>
      </w:pPr>
    </w:p>
    <w:p w14:paraId="17EED5D6" w14:textId="5FA01D6E" w:rsidR="00FA66E3" w:rsidRDefault="00BD6311" w:rsidP="00B6777D">
      <w:pPr>
        <w:pStyle w:val="Prrafodelista"/>
        <w:numPr>
          <w:ilvl w:val="0"/>
          <w:numId w:val="2"/>
        </w:numPr>
        <w:spacing w:before="100" w:beforeAutospacing="1" w:after="100" w:afterAutospacing="1" w:line="240" w:lineRule="auto"/>
        <w:ind w:left="1701" w:right="1008" w:hanging="283"/>
        <w:jc w:val="both"/>
        <w:rPr>
          <w:rFonts w:ascii="Arial Nova Light" w:hAnsi="Arial Nova Light" w:cs="Arial"/>
          <w:sz w:val="24"/>
          <w:szCs w:val="24"/>
        </w:rPr>
      </w:pPr>
      <w:r>
        <w:rPr>
          <w:rFonts w:ascii="Arial Nova Light" w:hAnsi="Arial Nova Light" w:cs="Arial"/>
          <w:bCs/>
        </w:rPr>
        <w:t>Oficio IEE/</w:t>
      </w:r>
      <w:r w:rsidR="009F188A">
        <w:rPr>
          <w:rFonts w:ascii="Arial Nova Light" w:hAnsi="Arial Nova Light" w:cs="Arial"/>
          <w:bCs/>
        </w:rPr>
        <w:t>P</w:t>
      </w:r>
      <w:r>
        <w:rPr>
          <w:rFonts w:ascii="Arial Nova Light" w:hAnsi="Arial Nova Light" w:cs="Arial"/>
          <w:bCs/>
        </w:rPr>
        <w:t>/</w:t>
      </w:r>
      <w:r w:rsidR="009F188A">
        <w:rPr>
          <w:rFonts w:ascii="Arial Nova Light" w:hAnsi="Arial Nova Light" w:cs="Arial"/>
          <w:bCs/>
        </w:rPr>
        <w:t>011</w:t>
      </w:r>
      <w:r w:rsidR="0064195A">
        <w:rPr>
          <w:rFonts w:ascii="Arial Nova Light" w:hAnsi="Arial Nova Light" w:cs="Arial"/>
          <w:bCs/>
        </w:rPr>
        <w:t>7</w:t>
      </w:r>
      <w:r>
        <w:rPr>
          <w:rFonts w:ascii="Arial Nova Light" w:hAnsi="Arial Nova Light" w:cs="Arial"/>
          <w:bCs/>
        </w:rPr>
        <w:t>/202</w:t>
      </w:r>
      <w:r w:rsidR="009F188A">
        <w:rPr>
          <w:rFonts w:ascii="Arial Nova Light" w:hAnsi="Arial Nova Light" w:cs="Arial"/>
          <w:bCs/>
        </w:rPr>
        <w:t>3</w:t>
      </w:r>
      <w:r>
        <w:rPr>
          <w:rFonts w:ascii="Arial Nova Light" w:hAnsi="Arial Nova Light" w:cs="Arial"/>
          <w:bCs/>
        </w:rPr>
        <w:t xml:space="preserve"> de fecha </w:t>
      </w:r>
      <w:r w:rsidR="009F188A">
        <w:rPr>
          <w:rFonts w:ascii="Arial Nova Light" w:hAnsi="Arial Nova Light" w:cs="Arial"/>
          <w:bCs/>
        </w:rPr>
        <w:t xml:space="preserve">treinta </w:t>
      </w:r>
      <w:r>
        <w:rPr>
          <w:rFonts w:ascii="Arial Nova Light" w:hAnsi="Arial Nova Light" w:cs="Arial"/>
          <w:bCs/>
        </w:rPr>
        <w:t xml:space="preserve">de </w:t>
      </w:r>
      <w:r w:rsidR="009F188A">
        <w:rPr>
          <w:rFonts w:ascii="Arial Nova Light" w:hAnsi="Arial Nova Light" w:cs="Arial"/>
          <w:bCs/>
        </w:rPr>
        <w:t xml:space="preserve">enero </w:t>
      </w:r>
      <w:r>
        <w:rPr>
          <w:rFonts w:ascii="Arial Nova Light" w:hAnsi="Arial Nova Light" w:cs="Arial"/>
          <w:bCs/>
        </w:rPr>
        <w:t>de dos mil veinti</w:t>
      </w:r>
      <w:r w:rsidR="009F188A">
        <w:rPr>
          <w:rFonts w:ascii="Arial Nova Light" w:hAnsi="Arial Nova Light" w:cs="Arial"/>
          <w:bCs/>
        </w:rPr>
        <w:t>trés</w:t>
      </w:r>
      <w:r>
        <w:rPr>
          <w:rFonts w:ascii="Arial Nova Light" w:hAnsi="Arial Nova Light" w:cs="Arial"/>
          <w:bCs/>
        </w:rPr>
        <w:t xml:space="preserve">, mediante el cual </w:t>
      </w:r>
      <w:r w:rsidR="00B71237">
        <w:rPr>
          <w:rFonts w:ascii="Arial Nova Light" w:hAnsi="Arial Nova Light" w:cs="Arial"/>
          <w:bCs/>
        </w:rPr>
        <w:t xml:space="preserve">informa sobre la atención dada al requerimiento que </w:t>
      </w:r>
      <w:r w:rsidR="00FE40B8">
        <w:rPr>
          <w:rFonts w:ascii="Arial Nova Light" w:hAnsi="Arial Nova Light" w:cs="Arial"/>
          <w:bCs/>
        </w:rPr>
        <w:t>este órgano jurisdiccional le or</w:t>
      </w:r>
      <w:r w:rsidR="00F850ED">
        <w:rPr>
          <w:rFonts w:ascii="Arial Nova Light" w:hAnsi="Arial Nova Light" w:cs="Arial"/>
          <w:bCs/>
        </w:rPr>
        <w:t>denó, en el sentido de ampliar el termino concedido para estar en posibilidades de dar cumplimiento.</w:t>
      </w:r>
      <w:r w:rsidR="00B6777D">
        <w:rPr>
          <w:rFonts w:ascii="Arial Nova Light" w:hAnsi="Arial Nova Light" w:cs="Arial"/>
          <w:sz w:val="24"/>
          <w:szCs w:val="24"/>
        </w:rPr>
        <w:t xml:space="preserve"> </w:t>
      </w:r>
    </w:p>
    <w:p w14:paraId="0F9CDDA1" w14:textId="3EEFD76F" w:rsidR="00FE40B8" w:rsidRPr="00F4189B" w:rsidRDefault="00FA66E3" w:rsidP="00F4189B">
      <w:pPr>
        <w:spacing w:before="100" w:beforeAutospacing="1" w:after="100" w:afterAutospacing="1" w:line="240" w:lineRule="auto"/>
        <w:ind w:left="1083" w:right="1008"/>
        <w:jc w:val="both"/>
        <w:rPr>
          <w:rFonts w:ascii="Arial Nova Light" w:hAnsi="Arial Nova Light" w:cs="Arial"/>
          <w:b/>
          <w:bCs/>
          <w:sz w:val="24"/>
          <w:szCs w:val="24"/>
        </w:rPr>
      </w:pPr>
      <w:r w:rsidRPr="00FA66E3">
        <w:rPr>
          <w:rFonts w:ascii="Arial Nova Light" w:hAnsi="Arial Nova Light" w:cs="Arial"/>
          <w:b/>
          <w:bCs/>
          <w:sz w:val="24"/>
          <w:szCs w:val="24"/>
        </w:rPr>
        <w:t xml:space="preserve">2. </w:t>
      </w:r>
      <w:r w:rsidR="00CE245E">
        <w:rPr>
          <w:rFonts w:ascii="Arial Nova Light" w:hAnsi="Arial Nova Light" w:cs="Arial"/>
          <w:b/>
          <w:bCs/>
          <w:sz w:val="24"/>
          <w:szCs w:val="24"/>
        </w:rPr>
        <w:t xml:space="preserve">Apercibimiento. </w:t>
      </w:r>
      <w:r w:rsidRPr="00CE245E">
        <w:rPr>
          <w:rFonts w:ascii="Arial Nova Light" w:hAnsi="Arial Nova Light" w:cs="Arial"/>
          <w:sz w:val="24"/>
          <w:szCs w:val="24"/>
        </w:rPr>
        <w:t>Se apercibe</w:t>
      </w:r>
      <w:r w:rsidR="00CE245E">
        <w:rPr>
          <w:rFonts w:ascii="Arial Nova Light" w:hAnsi="Arial Nova Light" w:cs="Arial"/>
          <w:sz w:val="24"/>
          <w:szCs w:val="24"/>
        </w:rPr>
        <w:t xml:space="preserve"> a</w:t>
      </w:r>
      <w:r w:rsidR="00D80895">
        <w:rPr>
          <w:rFonts w:ascii="Arial Nova Light" w:hAnsi="Arial Nova Light" w:cs="Arial"/>
          <w:sz w:val="24"/>
          <w:szCs w:val="24"/>
        </w:rPr>
        <w:t xml:space="preserve"> </w:t>
      </w:r>
      <w:r w:rsidR="00CE245E">
        <w:rPr>
          <w:rFonts w:ascii="Arial Nova Light" w:hAnsi="Arial Nova Light" w:cs="Arial"/>
          <w:sz w:val="24"/>
          <w:szCs w:val="24"/>
        </w:rPr>
        <w:t>l</w:t>
      </w:r>
      <w:r w:rsidR="00D80895">
        <w:rPr>
          <w:rFonts w:ascii="Arial Nova Light" w:hAnsi="Arial Nova Light" w:cs="Arial"/>
          <w:sz w:val="24"/>
          <w:szCs w:val="24"/>
        </w:rPr>
        <w:t>a</w:t>
      </w:r>
      <w:r w:rsidR="00CE245E">
        <w:rPr>
          <w:rFonts w:ascii="Arial Nova Light" w:hAnsi="Arial Nova Light" w:cs="Arial"/>
          <w:sz w:val="24"/>
          <w:szCs w:val="24"/>
        </w:rPr>
        <w:t xml:space="preserve"> </w:t>
      </w:r>
      <w:r w:rsidR="00D80895">
        <w:rPr>
          <w:rFonts w:ascii="Arial Nova Light" w:hAnsi="Arial Nova Light" w:cs="Arial"/>
          <w:sz w:val="24"/>
          <w:szCs w:val="24"/>
        </w:rPr>
        <w:t xml:space="preserve">Dirección Administrativa del </w:t>
      </w:r>
      <w:r w:rsidR="00CE245E">
        <w:rPr>
          <w:rFonts w:ascii="Arial Nova Light" w:hAnsi="Arial Nova Light" w:cs="Arial"/>
          <w:sz w:val="24"/>
          <w:szCs w:val="24"/>
        </w:rPr>
        <w:t>Instituto Estatal Electoral del Estado de Aguascalientes, p</w:t>
      </w:r>
      <w:r>
        <w:rPr>
          <w:rFonts w:ascii="Arial Nova Light" w:hAnsi="Arial Nova Light" w:cs="Arial"/>
          <w:sz w:val="24"/>
          <w:szCs w:val="24"/>
        </w:rPr>
        <w:t xml:space="preserve">ara </w:t>
      </w:r>
      <w:r w:rsidR="00CE245E">
        <w:rPr>
          <w:rFonts w:ascii="Arial Nova Light" w:hAnsi="Arial Nova Light" w:cs="Arial"/>
          <w:sz w:val="24"/>
          <w:szCs w:val="24"/>
        </w:rPr>
        <w:t>que,</w:t>
      </w:r>
      <w:r>
        <w:rPr>
          <w:rFonts w:ascii="Arial Nova Light" w:hAnsi="Arial Nova Light" w:cs="Arial"/>
          <w:sz w:val="24"/>
          <w:szCs w:val="24"/>
        </w:rPr>
        <w:t xml:space="preserve"> en el plazo de </w:t>
      </w:r>
      <w:r w:rsidRPr="00F4189B">
        <w:rPr>
          <w:rFonts w:ascii="Arial Nova Light" w:hAnsi="Arial Nova Light" w:cs="Arial"/>
          <w:b/>
          <w:bCs/>
          <w:sz w:val="24"/>
          <w:szCs w:val="24"/>
        </w:rPr>
        <w:t>tres días hábiles</w:t>
      </w:r>
      <w:r>
        <w:rPr>
          <w:rFonts w:ascii="Arial Nova Light" w:hAnsi="Arial Nova Light" w:cs="Arial"/>
          <w:sz w:val="24"/>
          <w:szCs w:val="24"/>
        </w:rPr>
        <w:t xml:space="preserve"> a partir de la notificación</w:t>
      </w:r>
      <w:r w:rsidR="00452E0F">
        <w:rPr>
          <w:rFonts w:ascii="Arial Nova Light" w:hAnsi="Arial Nova Light" w:cs="Arial"/>
          <w:sz w:val="24"/>
          <w:szCs w:val="24"/>
        </w:rPr>
        <w:t xml:space="preserve"> respectiva</w:t>
      </w:r>
      <w:r>
        <w:rPr>
          <w:rFonts w:ascii="Arial Nova Light" w:hAnsi="Arial Nova Light" w:cs="Arial"/>
          <w:sz w:val="24"/>
          <w:szCs w:val="24"/>
        </w:rPr>
        <w:t xml:space="preserve">, de </w:t>
      </w:r>
      <w:r w:rsidR="004B6551">
        <w:rPr>
          <w:rFonts w:ascii="Arial Nova Light" w:hAnsi="Arial Nova Light" w:cs="Arial"/>
          <w:sz w:val="24"/>
          <w:szCs w:val="24"/>
        </w:rPr>
        <w:t xml:space="preserve">cabal </w:t>
      </w:r>
      <w:r>
        <w:rPr>
          <w:rFonts w:ascii="Arial Nova Light" w:hAnsi="Arial Nova Light" w:cs="Arial"/>
          <w:sz w:val="24"/>
          <w:szCs w:val="24"/>
        </w:rPr>
        <w:t xml:space="preserve">cumplimiento a lo ordenado mediante acuerdo de fecha veinticuatro de enero, </w:t>
      </w:r>
      <w:r w:rsidR="00D80895">
        <w:rPr>
          <w:rFonts w:ascii="Arial Nova Light" w:hAnsi="Arial Nova Light" w:cs="Arial"/>
          <w:sz w:val="24"/>
          <w:szCs w:val="24"/>
        </w:rPr>
        <w:t xml:space="preserve">de no ser así, se le hará efectiva una medida de apremio </w:t>
      </w:r>
      <w:r w:rsidR="00D1088D">
        <w:rPr>
          <w:rFonts w:ascii="Arial Nova Light" w:hAnsi="Arial Nova Light" w:cs="Arial"/>
          <w:sz w:val="24"/>
          <w:szCs w:val="24"/>
        </w:rPr>
        <w:t xml:space="preserve">de las </w:t>
      </w:r>
      <w:r w:rsidR="00D80895">
        <w:rPr>
          <w:rFonts w:ascii="Arial Nova Light" w:hAnsi="Arial Nova Light" w:cs="Arial"/>
          <w:sz w:val="24"/>
          <w:szCs w:val="24"/>
        </w:rPr>
        <w:t>establecida</w:t>
      </w:r>
      <w:r w:rsidR="00D1088D">
        <w:rPr>
          <w:rFonts w:ascii="Arial Nova Light" w:hAnsi="Arial Nova Light" w:cs="Arial"/>
          <w:sz w:val="24"/>
          <w:szCs w:val="24"/>
        </w:rPr>
        <w:t>s</w:t>
      </w:r>
      <w:r w:rsidR="00D80895">
        <w:rPr>
          <w:rFonts w:ascii="Arial Nova Light" w:hAnsi="Arial Nova Light" w:cs="Arial"/>
          <w:sz w:val="24"/>
          <w:szCs w:val="24"/>
        </w:rPr>
        <w:t xml:space="preserve"> en el artículo 328 del Código Electoral del Estado de Aguascalientes</w:t>
      </w:r>
      <w:r w:rsidR="00F4189B">
        <w:rPr>
          <w:rFonts w:ascii="Arial Nova Light" w:hAnsi="Arial Nova Light" w:cs="Arial"/>
          <w:sz w:val="24"/>
          <w:szCs w:val="24"/>
        </w:rPr>
        <w:t>.</w:t>
      </w:r>
    </w:p>
    <w:p w14:paraId="109C515E" w14:textId="7765A133" w:rsidR="00C95CFB" w:rsidRPr="00527261" w:rsidRDefault="00527261" w:rsidP="00527261">
      <w:pPr>
        <w:spacing w:before="100" w:beforeAutospacing="1" w:after="100" w:afterAutospacing="1" w:line="240" w:lineRule="auto"/>
        <w:ind w:right="1008"/>
        <w:jc w:val="both"/>
        <w:rPr>
          <w:rFonts w:ascii="Arial Nova Light" w:hAnsi="Arial Nova Light" w:cs="Arial"/>
          <w:sz w:val="24"/>
          <w:szCs w:val="24"/>
        </w:rPr>
      </w:pPr>
      <w:r>
        <w:rPr>
          <w:rFonts w:ascii="Arial Nova Light" w:eastAsia="Times New Roman" w:hAnsi="Arial Nova Light" w:cs="Arial"/>
          <w:b/>
          <w:sz w:val="24"/>
          <w:szCs w:val="24"/>
          <w:lang w:val="es-ES_tradnl" w:eastAsia="es-ES"/>
        </w:rPr>
        <w:t xml:space="preserve">        </w:t>
      </w:r>
      <w:r w:rsidR="00F4189B">
        <w:rPr>
          <w:rFonts w:ascii="Arial Nova Light" w:eastAsia="Times New Roman" w:hAnsi="Arial Nova Light" w:cs="Arial"/>
          <w:b/>
          <w:sz w:val="24"/>
          <w:szCs w:val="24"/>
          <w:lang w:val="es-ES_tradnl" w:eastAsia="es-ES"/>
        </w:rPr>
        <w:tab/>
        <w:t xml:space="preserve">     </w:t>
      </w:r>
      <w:r>
        <w:rPr>
          <w:rFonts w:ascii="Arial Nova Light" w:eastAsia="Times New Roman" w:hAnsi="Arial Nova Light" w:cs="Arial"/>
          <w:b/>
          <w:sz w:val="24"/>
          <w:szCs w:val="24"/>
          <w:lang w:val="es-ES_tradnl" w:eastAsia="es-ES"/>
        </w:rPr>
        <w:t xml:space="preserve"> </w:t>
      </w:r>
      <w:r w:rsidR="00C95CFB" w:rsidRPr="00527261">
        <w:rPr>
          <w:rFonts w:ascii="Arial Nova Light" w:eastAsia="Times New Roman" w:hAnsi="Arial Nova Light" w:cs="Arial"/>
          <w:b/>
          <w:sz w:val="24"/>
          <w:szCs w:val="24"/>
          <w:lang w:val="es-ES_tradnl" w:eastAsia="es-ES"/>
        </w:rPr>
        <w:t xml:space="preserve">NOTIFÍQUESE. </w:t>
      </w:r>
    </w:p>
    <w:p w14:paraId="57EA3CC4" w14:textId="4AE458ED" w:rsidR="00C95CFB" w:rsidRPr="007E5938" w:rsidRDefault="00B6777D" w:rsidP="00C95CFB">
      <w:pPr>
        <w:spacing w:before="100" w:beforeAutospacing="1" w:after="100" w:afterAutospacing="1" w:line="240" w:lineRule="auto"/>
        <w:ind w:left="1134" w:right="1008"/>
        <w:jc w:val="both"/>
        <w:rPr>
          <w:rFonts w:ascii="Arial Nova Light" w:hAnsi="Arial Nova Light" w:cs="Arial"/>
          <w:sz w:val="24"/>
          <w:szCs w:val="24"/>
        </w:rPr>
      </w:pPr>
      <w:r w:rsidRPr="007E5938">
        <w:rPr>
          <w:rFonts w:ascii="Arial Nova Light" w:eastAsia="Times New Roman" w:hAnsi="Arial Nova Light" w:cs="Arial"/>
          <w:sz w:val="24"/>
          <w:szCs w:val="24"/>
          <w:lang w:val="es-ES_tradnl" w:eastAsia="es-ES"/>
        </w:rPr>
        <w:t xml:space="preserve">Así lo proveyó y firma </w:t>
      </w:r>
      <w:r>
        <w:rPr>
          <w:rFonts w:ascii="Arial Nova Light" w:eastAsia="Times New Roman" w:hAnsi="Arial Nova Light" w:cs="Arial"/>
          <w:sz w:val="24"/>
          <w:szCs w:val="24"/>
          <w:lang w:val="es-ES_tradnl" w:eastAsia="es-ES"/>
        </w:rPr>
        <w:t xml:space="preserve">el Magistrade en Funciones </w:t>
      </w:r>
      <w:r w:rsidRPr="007E5938">
        <w:rPr>
          <w:rFonts w:ascii="Arial Nova Light" w:eastAsia="Times New Roman" w:hAnsi="Arial Nova Light" w:cs="Arial"/>
          <w:sz w:val="24"/>
          <w:szCs w:val="24"/>
          <w:lang w:val="es-ES_tradnl" w:eastAsia="es-ES"/>
        </w:rPr>
        <w:t xml:space="preserve">del Tribunal Electoral del Estado de Aguascalientes, </w:t>
      </w:r>
      <w:r>
        <w:rPr>
          <w:rFonts w:ascii="Arial Nova Light" w:eastAsia="Times New Roman" w:hAnsi="Arial Nova Light" w:cs="Arial"/>
          <w:sz w:val="24"/>
          <w:szCs w:val="24"/>
          <w:lang w:val="es-ES_tradnl" w:eastAsia="es-ES"/>
        </w:rPr>
        <w:t xml:space="preserve">y </w:t>
      </w:r>
      <w:r w:rsidR="00BD0F6D">
        <w:rPr>
          <w:rFonts w:ascii="Arial Nova Light" w:eastAsia="Times New Roman" w:hAnsi="Arial Nova Light" w:cs="Arial"/>
          <w:sz w:val="24"/>
          <w:szCs w:val="24"/>
          <w:lang w:val="es-ES_tradnl" w:eastAsia="es-ES"/>
        </w:rPr>
        <w:t xml:space="preserve">la </w:t>
      </w:r>
      <w:r>
        <w:rPr>
          <w:rFonts w:ascii="Arial Nova Light" w:eastAsia="Times New Roman" w:hAnsi="Arial Nova Light" w:cs="Arial"/>
          <w:sz w:val="24"/>
          <w:szCs w:val="24"/>
          <w:lang w:val="es-ES_tradnl" w:eastAsia="es-ES"/>
        </w:rPr>
        <w:t xml:space="preserve">Secretaría General de Acuerdos en Funciones, </w:t>
      </w:r>
      <w:r w:rsidRPr="007E5938">
        <w:rPr>
          <w:rFonts w:ascii="Arial Nova Light" w:eastAsia="Times New Roman" w:hAnsi="Arial Nova Light" w:cs="Arial"/>
          <w:sz w:val="24"/>
          <w:szCs w:val="24"/>
          <w:lang w:val="es-ES_tradnl" w:eastAsia="es-ES"/>
        </w:rPr>
        <w:t>quien da fe</w:t>
      </w:r>
      <w:r w:rsidR="00C95CFB" w:rsidRPr="007E5938">
        <w:rPr>
          <w:rFonts w:ascii="Arial Nova Light" w:hAnsi="Arial Nova Light" w:cs="Arial"/>
          <w:sz w:val="24"/>
          <w:szCs w:val="24"/>
        </w:rPr>
        <w:t>. -----------------------------------------------------------------------------------</w:t>
      </w:r>
      <w:r w:rsidR="00C95CFB">
        <w:rPr>
          <w:rFonts w:ascii="Arial Nova Light" w:hAnsi="Arial Nova Light" w:cs="Arial"/>
          <w:sz w:val="24"/>
          <w:szCs w:val="24"/>
        </w:rPr>
        <w:t xml:space="preserve"> </w:t>
      </w: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8"/>
        <w:gridCol w:w="826"/>
        <w:gridCol w:w="3163"/>
        <w:gridCol w:w="1652"/>
      </w:tblGrid>
      <w:tr w:rsidR="0064195A" w:rsidRPr="00A27D06" w14:paraId="1A82A6C7" w14:textId="77777777" w:rsidTr="0064195A">
        <w:trPr>
          <w:gridAfter w:val="1"/>
          <w:wAfter w:w="1652" w:type="dxa"/>
          <w:jc w:val="right"/>
        </w:trPr>
        <w:tc>
          <w:tcPr>
            <w:tcW w:w="3988" w:type="dxa"/>
          </w:tcPr>
          <w:p w14:paraId="77C8DC69" w14:textId="77777777" w:rsidR="0064195A" w:rsidRDefault="0064195A" w:rsidP="00C139B0">
            <w:pPr>
              <w:spacing w:after="0" w:line="360" w:lineRule="auto"/>
              <w:jc w:val="center"/>
              <w:rPr>
                <w:rFonts w:ascii="Arial Nova Light" w:hAnsi="Arial Nova Light" w:cs="Arial"/>
                <w:b/>
              </w:rPr>
            </w:pPr>
          </w:p>
          <w:p w14:paraId="7988D32D" w14:textId="5336C8F9" w:rsidR="0064195A" w:rsidRPr="00A27D06" w:rsidRDefault="0064195A" w:rsidP="00C139B0">
            <w:pPr>
              <w:spacing w:after="0" w:line="360" w:lineRule="auto"/>
              <w:jc w:val="center"/>
              <w:rPr>
                <w:rFonts w:ascii="Arial Nova Light" w:hAnsi="Arial Nova Light" w:cs="Arial"/>
                <w:b/>
              </w:rPr>
            </w:pPr>
            <w:r w:rsidRPr="00A27D06">
              <w:rPr>
                <w:rFonts w:ascii="Arial Nova Light" w:hAnsi="Arial Nova Light" w:cs="Arial"/>
                <w:b/>
              </w:rPr>
              <w:t xml:space="preserve">MAGISTRADE </w:t>
            </w:r>
          </w:p>
          <w:p w14:paraId="111A4E2D" w14:textId="77777777" w:rsidR="0064195A" w:rsidRPr="00A27D06" w:rsidRDefault="0064195A" w:rsidP="00C139B0">
            <w:pPr>
              <w:spacing w:after="0" w:line="360" w:lineRule="auto"/>
              <w:jc w:val="center"/>
              <w:rPr>
                <w:rFonts w:ascii="Arial Nova Light" w:hAnsi="Arial Nova Light" w:cs="Arial"/>
                <w:b/>
              </w:rPr>
            </w:pPr>
            <w:r w:rsidRPr="00A27D06">
              <w:rPr>
                <w:rFonts w:ascii="Arial Nova Light" w:hAnsi="Arial Nova Light" w:cs="Arial"/>
                <w:b/>
              </w:rPr>
              <w:t>EN FUNCIONES</w:t>
            </w:r>
          </w:p>
          <w:p w14:paraId="3935CC52" w14:textId="77777777" w:rsidR="0064195A" w:rsidRPr="00A27D06" w:rsidRDefault="0064195A" w:rsidP="00C139B0">
            <w:pPr>
              <w:spacing w:after="0" w:line="360" w:lineRule="auto"/>
              <w:rPr>
                <w:rFonts w:ascii="Arial Nova Light" w:hAnsi="Arial Nova Light" w:cs="Arial"/>
                <w:b/>
              </w:rPr>
            </w:pPr>
          </w:p>
          <w:p w14:paraId="5FEC3390" w14:textId="77777777" w:rsidR="0064195A" w:rsidRPr="00A27D06" w:rsidRDefault="0064195A" w:rsidP="00C139B0">
            <w:pPr>
              <w:spacing w:after="0" w:line="360" w:lineRule="auto"/>
              <w:rPr>
                <w:rFonts w:ascii="Arial Nova Light" w:hAnsi="Arial Nova Light" w:cs="Arial"/>
                <w:b/>
              </w:rPr>
            </w:pPr>
          </w:p>
          <w:p w14:paraId="038309FC" w14:textId="77777777" w:rsidR="0064195A" w:rsidRPr="00A27D06" w:rsidRDefault="0064195A" w:rsidP="00C139B0">
            <w:pPr>
              <w:spacing w:after="0" w:line="360" w:lineRule="auto"/>
              <w:rPr>
                <w:rFonts w:ascii="Arial Nova Light" w:hAnsi="Arial Nova Light" w:cs="Arial"/>
                <w:b/>
              </w:rPr>
            </w:pPr>
          </w:p>
          <w:p w14:paraId="5522C6E3" w14:textId="77777777" w:rsidR="0064195A" w:rsidRPr="00A27D06" w:rsidRDefault="0064195A" w:rsidP="00C139B0">
            <w:pPr>
              <w:spacing w:after="0" w:line="360" w:lineRule="auto"/>
              <w:jc w:val="center"/>
              <w:rPr>
                <w:rFonts w:ascii="Arial Nova Light" w:hAnsi="Arial Nova Light" w:cs="Arial"/>
                <w:b/>
              </w:rPr>
            </w:pPr>
            <w:r w:rsidRPr="00A27D06">
              <w:rPr>
                <w:rFonts w:ascii="Arial Nova Light" w:hAnsi="Arial Nova Light" w:cs="Arial"/>
                <w:b/>
              </w:rPr>
              <w:t xml:space="preserve">JESÚS OCIEL </w:t>
            </w:r>
          </w:p>
          <w:p w14:paraId="3234D11A" w14:textId="77777777" w:rsidR="0064195A" w:rsidRPr="00A27D06" w:rsidRDefault="0064195A" w:rsidP="00C139B0">
            <w:pPr>
              <w:spacing w:after="0" w:line="360" w:lineRule="auto"/>
              <w:jc w:val="center"/>
              <w:rPr>
                <w:rFonts w:ascii="Arial Nova Light" w:hAnsi="Arial Nova Light" w:cs="Arial"/>
                <w:b/>
              </w:rPr>
            </w:pPr>
            <w:r w:rsidRPr="00A27D06">
              <w:rPr>
                <w:rFonts w:ascii="Arial Nova Light" w:hAnsi="Arial Nova Light" w:cs="Arial"/>
                <w:b/>
              </w:rPr>
              <w:t>BAENA SAUCEDO</w:t>
            </w:r>
          </w:p>
        </w:tc>
        <w:tc>
          <w:tcPr>
            <w:tcW w:w="3989" w:type="dxa"/>
            <w:gridSpan w:val="2"/>
          </w:tcPr>
          <w:p w14:paraId="2F999DDD" w14:textId="77777777" w:rsidR="0064195A" w:rsidRDefault="0064195A" w:rsidP="00C139B0">
            <w:pPr>
              <w:spacing w:after="0" w:line="360" w:lineRule="auto"/>
              <w:jc w:val="center"/>
              <w:rPr>
                <w:rFonts w:ascii="Arial Nova Light" w:hAnsi="Arial Nova Light" w:cs="Arial"/>
                <w:b/>
              </w:rPr>
            </w:pPr>
          </w:p>
          <w:p w14:paraId="2F4695BB" w14:textId="46B9028D" w:rsidR="0064195A" w:rsidRPr="00A27D06" w:rsidRDefault="0064195A" w:rsidP="00C139B0">
            <w:pPr>
              <w:spacing w:after="0" w:line="360" w:lineRule="auto"/>
              <w:jc w:val="center"/>
              <w:rPr>
                <w:rFonts w:ascii="Arial Nova Light" w:hAnsi="Arial Nova Light" w:cs="Arial"/>
                <w:b/>
              </w:rPr>
            </w:pPr>
            <w:r w:rsidRPr="00A27D06">
              <w:rPr>
                <w:rFonts w:ascii="Arial Nova Light" w:hAnsi="Arial Nova Light" w:cs="Arial"/>
                <w:b/>
              </w:rPr>
              <w:t>SECRETARI</w:t>
            </w:r>
            <w:r w:rsidR="00974A62">
              <w:rPr>
                <w:rFonts w:ascii="Arial Nova Light" w:hAnsi="Arial Nova Light" w:cs="Arial"/>
                <w:b/>
              </w:rPr>
              <w:t>A</w:t>
            </w:r>
            <w:r w:rsidRPr="00A27D06">
              <w:rPr>
                <w:rFonts w:ascii="Arial Nova Light" w:hAnsi="Arial Nova Light" w:cs="Arial"/>
                <w:b/>
              </w:rPr>
              <w:t xml:space="preserve"> </w:t>
            </w:r>
            <w:r w:rsidR="00974A62">
              <w:rPr>
                <w:rFonts w:ascii="Arial Nova Light" w:hAnsi="Arial Nova Light" w:cs="Arial"/>
                <w:b/>
              </w:rPr>
              <w:t>DE ESTUDIO</w:t>
            </w:r>
          </w:p>
          <w:p w14:paraId="41EB051E" w14:textId="77777777" w:rsidR="0064195A" w:rsidRPr="00A27D06" w:rsidRDefault="0064195A" w:rsidP="00C139B0">
            <w:pPr>
              <w:spacing w:after="0" w:line="360" w:lineRule="auto"/>
              <w:rPr>
                <w:rFonts w:ascii="Arial Nova Light" w:hAnsi="Arial Nova Light" w:cs="Arial"/>
                <w:b/>
              </w:rPr>
            </w:pPr>
          </w:p>
          <w:p w14:paraId="70303619" w14:textId="77777777" w:rsidR="0064195A" w:rsidRPr="00A27D06" w:rsidRDefault="0064195A" w:rsidP="00C139B0">
            <w:pPr>
              <w:spacing w:after="0" w:line="360" w:lineRule="auto"/>
              <w:rPr>
                <w:rFonts w:ascii="Arial Nova Light" w:hAnsi="Arial Nova Light" w:cs="Arial"/>
                <w:b/>
              </w:rPr>
            </w:pPr>
          </w:p>
          <w:p w14:paraId="049853FF" w14:textId="77777777" w:rsidR="0064195A" w:rsidRPr="00A27D06" w:rsidRDefault="0064195A" w:rsidP="00C139B0">
            <w:pPr>
              <w:spacing w:after="0" w:line="360" w:lineRule="auto"/>
              <w:rPr>
                <w:rFonts w:ascii="Arial Nova Light" w:hAnsi="Arial Nova Light" w:cs="Arial"/>
                <w:b/>
              </w:rPr>
            </w:pPr>
          </w:p>
          <w:p w14:paraId="27A90630" w14:textId="77777777" w:rsidR="00974A62" w:rsidRDefault="00974A62" w:rsidP="00C139B0">
            <w:pPr>
              <w:spacing w:after="0" w:line="360" w:lineRule="auto"/>
              <w:jc w:val="center"/>
              <w:rPr>
                <w:rFonts w:ascii="Arial Nova Light" w:hAnsi="Arial Nova Light" w:cs="Arial"/>
                <w:b/>
              </w:rPr>
            </w:pPr>
          </w:p>
          <w:p w14:paraId="0AB3459F" w14:textId="03D1EE20" w:rsidR="0064195A" w:rsidRPr="00A27D06" w:rsidRDefault="00974A62" w:rsidP="00C139B0">
            <w:pPr>
              <w:spacing w:after="0" w:line="360" w:lineRule="auto"/>
              <w:jc w:val="center"/>
              <w:rPr>
                <w:rFonts w:ascii="Arial Nova Light" w:hAnsi="Arial Nova Light" w:cs="Arial"/>
                <w:b/>
              </w:rPr>
            </w:pPr>
            <w:r>
              <w:rPr>
                <w:rFonts w:ascii="Arial Nova Light" w:hAnsi="Arial Nova Light" w:cs="Arial"/>
                <w:b/>
              </w:rPr>
              <w:t>DANIELA VELA RANGEL</w:t>
            </w:r>
          </w:p>
        </w:tc>
      </w:tr>
      <w:tr w:rsidR="0064195A" w:rsidRPr="007E5938" w14:paraId="2CB9F460" w14:textId="77777777" w:rsidTr="0064195A">
        <w:trPr>
          <w:trHeight w:val="3300"/>
          <w:jc w:val="right"/>
        </w:trPr>
        <w:tc>
          <w:tcPr>
            <w:tcW w:w="4814" w:type="dxa"/>
            <w:gridSpan w:val="2"/>
          </w:tcPr>
          <w:p w14:paraId="3866BE51" w14:textId="2A6DD951" w:rsidR="0064195A" w:rsidRPr="007E5938" w:rsidRDefault="0064195A" w:rsidP="00C95CFB">
            <w:pPr>
              <w:spacing w:after="0" w:line="360" w:lineRule="auto"/>
              <w:ind w:left="1134" w:right="1008"/>
              <w:jc w:val="center"/>
              <w:rPr>
                <w:rFonts w:ascii="Arial Nova Light" w:hAnsi="Arial Nova Light" w:cs="Arial"/>
                <w:b/>
                <w:sz w:val="20"/>
                <w:szCs w:val="20"/>
              </w:rPr>
            </w:pPr>
            <w:bookmarkStart w:id="3" w:name="_Hlk7697331"/>
          </w:p>
        </w:tc>
        <w:tc>
          <w:tcPr>
            <w:tcW w:w="4815" w:type="dxa"/>
            <w:gridSpan w:val="2"/>
          </w:tcPr>
          <w:p w14:paraId="51906D32" w14:textId="77777777" w:rsidR="0064195A" w:rsidRPr="007E5938" w:rsidRDefault="0064195A" w:rsidP="00C95CFB">
            <w:pPr>
              <w:spacing w:after="0" w:line="360" w:lineRule="auto"/>
              <w:ind w:left="1134" w:right="1008"/>
              <w:jc w:val="center"/>
              <w:rPr>
                <w:rFonts w:ascii="Arial Nova Light" w:hAnsi="Arial Nova Light" w:cs="Arial"/>
                <w:b/>
                <w:sz w:val="20"/>
                <w:szCs w:val="20"/>
              </w:rPr>
            </w:pPr>
          </w:p>
        </w:tc>
      </w:tr>
      <w:bookmarkEnd w:id="0"/>
      <w:bookmarkEnd w:id="3"/>
    </w:tbl>
    <w:p w14:paraId="18EE965A" w14:textId="40488A23" w:rsidR="00002CB9" w:rsidRDefault="00002CB9" w:rsidP="00C95CFB">
      <w:pPr>
        <w:ind w:left="993"/>
      </w:pPr>
    </w:p>
    <w:p w14:paraId="39E82653" w14:textId="77777777" w:rsidR="00340F10" w:rsidRDefault="00340F10" w:rsidP="00C95CFB">
      <w:pPr>
        <w:ind w:left="993"/>
      </w:pPr>
    </w:p>
    <w:sectPr w:rsidR="00340F10" w:rsidSect="00C95CFB">
      <w:headerReference w:type="default" r:id="rId8"/>
      <w:pgSz w:w="12240" w:h="20160" w:code="5"/>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4D86C" w14:textId="77777777" w:rsidR="0023774A" w:rsidRDefault="0023774A" w:rsidP="00C95CFB">
      <w:pPr>
        <w:spacing w:after="0" w:line="240" w:lineRule="auto"/>
      </w:pPr>
      <w:r>
        <w:separator/>
      </w:r>
    </w:p>
  </w:endnote>
  <w:endnote w:type="continuationSeparator" w:id="0">
    <w:p w14:paraId="68178BE6" w14:textId="77777777" w:rsidR="0023774A" w:rsidRDefault="0023774A" w:rsidP="00C95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97B96" w14:textId="77777777" w:rsidR="0023774A" w:rsidRDefault="0023774A" w:rsidP="00C95CFB">
      <w:pPr>
        <w:spacing w:after="0" w:line="240" w:lineRule="auto"/>
      </w:pPr>
      <w:r>
        <w:separator/>
      </w:r>
    </w:p>
  </w:footnote>
  <w:footnote w:type="continuationSeparator" w:id="0">
    <w:p w14:paraId="3F50B724" w14:textId="77777777" w:rsidR="0023774A" w:rsidRDefault="0023774A" w:rsidP="00C95C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50F91" w14:textId="7F37B061" w:rsidR="00C95CFB" w:rsidRDefault="00C95CFB" w:rsidP="00C95CFB">
    <w:pPr>
      <w:pStyle w:val="Encabezado"/>
      <w:ind w:left="567"/>
    </w:pPr>
    <w:r w:rsidRPr="00A46BD3">
      <w:rPr>
        <w:rFonts w:ascii="Century Gothic" w:hAnsi="Century Gothic"/>
        <w:noProof/>
      </w:rPr>
      <w:drawing>
        <wp:anchor distT="0" distB="0" distL="114300" distR="114300" simplePos="0" relativeHeight="251659264" behindDoc="0" locked="0" layoutInCell="1" allowOverlap="1" wp14:anchorId="16766C42" wp14:editId="2CA6D770">
          <wp:simplePos x="0" y="0"/>
          <wp:positionH relativeFrom="margin">
            <wp:posOffset>352425</wp:posOffset>
          </wp:positionH>
          <wp:positionV relativeFrom="paragraph">
            <wp:posOffset>-125730</wp:posOffset>
          </wp:positionV>
          <wp:extent cx="1076325" cy="1281312"/>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076325" cy="128131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0A54"/>
    <w:multiLevelType w:val="hybridMultilevel"/>
    <w:tmpl w:val="C5D4E08C"/>
    <w:lvl w:ilvl="0" w:tplc="080A0017">
      <w:start w:val="1"/>
      <w:numFmt w:val="lowerLetter"/>
      <w:lvlText w:val="%1)"/>
      <w:lvlJc w:val="left"/>
      <w:pPr>
        <w:ind w:left="433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64741E9"/>
    <w:multiLevelType w:val="hybridMultilevel"/>
    <w:tmpl w:val="767CD85E"/>
    <w:lvl w:ilvl="0" w:tplc="2188E8CA">
      <w:start w:val="1"/>
      <w:numFmt w:val="decimal"/>
      <w:lvlText w:val="%1."/>
      <w:lvlJc w:val="left"/>
      <w:pPr>
        <w:ind w:left="502" w:hanging="360"/>
      </w:pPr>
      <w:rPr>
        <w:rFonts w:hint="default"/>
        <w:b/>
        <w:bCs/>
      </w:rPr>
    </w:lvl>
    <w:lvl w:ilvl="1" w:tplc="580A0019">
      <w:start w:val="1"/>
      <w:numFmt w:val="lowerLetter"/>
      <w:lvlText w:val="%2."/>
      <w:lvlJc w:val="left"/>
      <w:pPr>
        <w:ind w:left="1222" w:hanging="360"/>
      </w:pPr>
    </w:lvl>
    <w:lvl w:ilvl="2" w:tplc="580A001B">
      <w:start w:val="1"/>
      <w:numFmt w:val="lowerRoman"/>
      <w:lvlText w:val="%3."/>
      <w:lvlJc w:val="right"/>
      <w:pPr>
        <w:ind w:left="1942" w:hanging="180"/>
      </w:pPr>
    </w:lvl>
    <w:lvl w:ilvl="3" w:tplc="580A000F" w:tentative="1">
      <w:start w:val="1"/>
      <w:numFmt w:val="decimal"/>
      <w:lvlText w:val="%4."/>
      <w:lvlJc w:val="left"/>
      <w:pPr>
        <w:ind w:left="2662" w:hanging="360"/>
      </w:pPr>
    </w:lvl>
    <w:lvl w:ilvl="4" w:tplc="580A0019" w:tentative="1">
      <w:start w:val="1"/>
      <w:numFmt w:val="lowerLetter"/>
      <w:lvlText w:val="%5."/>
      <w:lvlJc w:val="left"/>
      <w:pPr>
        <w:ind w:left="3382" w:hanging="360"/>
      </w:pPr>
    </w:lvl>
    <w:lvl w:ilvl="5" w:tplc="580A001B" w:tentative="1">
      <w:start w:val="1"/>
      <w:numFmt w:val="lowerRoman"/>
      <w:lvlText w:val="%6."/>
      <w:lvlJc w:val="right"/>
      <w:pPr>
        <w:ind w:left="4102" w:hanging="180"/>
      </w:pPr>
    </w:lvl>
    <w:lvl w:ilvl="6" w:tplc="580A000F" w:tentative="1">
      <w:start w:val="1"/>
      <w:numFmt w:val="decimal"/>
      <w:lvlText w:val="%7."/>
      <w:lvlJc w:val="left"/>
      <w:pPr>
        <w:ind w:left="4822" w:hanging="360"/>
      </w:pPr>
    </w:lvl>
    <w:lvl w:ilvl="7" w:tplc="580A0019" w:tentative="1">
      <w:start w:val="1"/>
      <w:numFmt w:val="lowerLetter"/>
      <w:lvlText w:val="%8."/>
      <w:lvlJc w:val="left"/>
      <w:pPr>
        <w:ind w:left="5542" w:hanging="360"/>
      </w:pPr>
    </w:lvl>
    <w:lvl w:ilvl="8" w:tplc="580A001B" w:tentative="1">
      <w:start w:val="1"/>
      <w:numFmt w:val="lowerRoman"/>
      <w:lvlText w:val="%9."/>
      <w:lvlJc w:val="right"/>
      <w:pPr>
        <w:ind w:left="6262" w:hanging="180"/>
      </w:pPr>
    </w:lvl>
  </w:abstractNum>
  <w:num w:numId="1" w16cid:durableId="1045714692">
    <w:abstractNumId w:val="1"/>
  </w:num>
  <w:num w:numId="2" w16cid:durableId="2025010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CFB"/>
    <w:rsid w:val="00002CB9"/>
    <w:rsid w:val="00023FDD"/>
    <w:rsid w:val="00183DF7"/>
    <w:rsid w:val="0023774A"/>
    <w:rsid w:val="00296E6F"/>
    <w:rsid w:val="00340F10"/>
    <w:rsid w:val="0043084F"/>
    <w:rsid w:val="00452E0F"/>
    <w:rsid w:val="00464AD4"/>
    <w:rsid w:val="004B6551"/>
    <w:rsid w:val="00527261"/>
    <w:rsid w:val="00573360"/>
    <w:rsid w:val="0064195A"/>
    <w:rsid w:val="0076684B"/>
    <w:rsid w:val="00870A02"/>
    <w:rsid w:val="00974A62"/>
    <w:rsid w:val="0099035D"/>
    <w:rsid w:val="00995757"/>
    <w:rsid w:val="009A5940"/>
    <w:rsid w:val="009F188A"/>
    <w:rsid w:val="009F5FD9"/>
    <w:rsid w:val="00A50C0A"/>
    <w:rsid w:val="00B6777D"/>
    <w:rsid w:val="00B71237"/>
    <w:rsid w:val="00B86225"/>
    <w:rsid w:val="00BD0F6D"/>
    <w:rsid w:val="00BD6311"/>
    <w:rsid w:val="00C95CFB"/>
    <w:rsid w:val="00CD5182"/>
    <w:rsid w:val="00CE245E"/>
    <w:rsid w:val="00CF4BA6"/>
    <w:rsid w:val="00D1088D"/>
    <w:rsid w:val="00D22729"/>
    <w:rsid w:val="00D63376"/>
    <w:rsid w:val="00D80895"/>
    <w:rsid w:val="00E673A8"/>
    <w:rsid w:val="00F2613B"/>
    <w:rsid w:val="00F4189B"/>
    <w:rsid w:val="00F43657"/>
    <w:rsid w:val="00F850ED"/>
    <w:rsid w:val="00FA66E3"/>
    <w:rsid w:val="00FC138E"/>
    <w:rsid w:val="00FE40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433F1"/>
  <w15:chartTrackingRefBased/>
  <w15:docId w15:val="{681D43D6-073E-4CFD-AF6B-C9F75B87E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FB"/>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95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unhideWhenUsed/>
    <w:qFormat/>
    <w:rsid w:val="00C95CF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qFormat/>
    <w:rsid w:val="00C95CFB"/>
    <w:rPr>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C95CFB"/>
    <w:rPr>
      <w:vertAlign w:val="superscript"/>
    </w:rPr>
  </w:style>
  <w:style w:type="paragraph" w:styleId="Prrafodelista">
    <w:name w:val="List Paragraph"/>
    <w:basedOn w:val="Normal"/>
    <w:uiPriority w:val="34"/>
    <w:qFormat/>
    <w:rsid w:val="00C95CFB"/>
    <w:pPr>
      <w:ind w:left="720"/>
      <w:contextualSpacing/>
    </w:p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C95CFB"/>
    <w:pPr>
      <w:spacing w:after="0" w:line="240" w:lineRule="auto"/>
      <w:jc w:val="both"/>
    </w:pPr>
    <w:rPr>
      <w:vertAlign w:val="superscript"/>
    </w:rPr>
  </w:style>
  <w:style w:type="paragraph" w:styleId="Encabezado">
    <w:name w:val="header"/>
    <w:basedOn w:val="Normal"/>
    <w:link w:val="EncabezadoCar"/>
    <w:uiPriority w:val="99"/>
    <w:unhideWhenUsed/>
    <w:rsid w:val="00C95C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5CFB"/>
  </w:style>
  <w:style w:type="paragraph" w:styleId="Piedepgina">
    <w:name w:val="footer"/>
    <w:basedOn w:val="Normal"/>
    <w:link w:val="PiedepginaCar"/>
    <w:uiPriority w:val="99"/>
    <w:unhideWhenUsed/>
    <w:rsid w:val="00C95C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5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6B5B0-89F0-4CF5-AD4C-4B5578BBC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284</Words>
  <Characters>1564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Teea_lap3@outlook.com</dc:creator>
  <cp:keywords/>
  <dc:description/>
  <cp:lastModifiedBy>valentin salas</cp:lastModifiedBy>
  <cp:revision>2</cp:revision>
  <cp:lastPrinted>2023-01-31T20:35:00Z</cp:lastPrinted>
  <dcterms:created xsi:type="dcterms:W3CDTF">2023-02-02T15:37:00Z</dcterms:created>
  <dcterms:modified xsi:type="dcterms:W3CDTF">2023-02-02T15:37:00Z</dcterms:modified>
</cp:coreProperties>
</file>