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F8005" w14:textId="514C90ED" w:rsidR="006E7BAE" w:rsidRPr="00737745" w:rsidRDefault="003E628B" w:rsidP="00737745">
      <w:pPr>
        <w:tabs>
          <w:tab w:val="left" w:pos="3544"/>
        </w:tabs>
        <w:spacing w:after="0" w:line="360" w:lineRule="auto"/>
        <w:ind w:left="5387"/>
        <w:contextualSpacing/>
        <w:mirrorIndents/>
        <w:jc w:val="both"/>
        <w:rPr>
          <w:rFonts w:ascii="Arial Nova Light" w:hAnsi="Arial Nova Light" w:cs="Arial"/>
          <w:b/>
          <w:sz w:val="24"/>
          <w:szCs w:val="24"/>
        </w:rPr>
      </w:pPr>
      <w:bookmarkStart w:id="0" w:name="_Hlk509577805"/>
      <w:bookmarkStart w:id="1" w:name="_Hlk516743181"/>
      <w:r w:rsidRPr="00737745">
        <w:rPr>
          <w:rFonts w:ascii="Arial Nova Light" w:hAnsi="Arial Nova Light" w:cs="Arial"/>
          <w:b/>
          <w:sz w:val="24"/>
          <w:szCs w:val="24"/>
        </w:rPr>
        <w:t>PROCEDIMIENTO ESPECIAL SANCIONADOR.</w:t>
      </w:r>
    </w:p>
    <w:p w14:paraId="0160ACAB" w14:textId="77777777" w:rsidR="003E628B" w:rsidRPr="00737745" w:rsidRDefault="003E628B" w:rsidP="00737745">
      <w:pPr>
        <w:tabs>
          <w:tab w:val="left" w:pos="3544"/>
        </w:tabs>
        <w:spacing w:after="0" w:line="360" w:lineRule="auto"/>
        <w:ind w:left="5387"/>
        <w:contextualSpacing/>
        <w:mirrorIndents/>
        <w:jc w:val="both"/>
        <w:rPr>
          <w:rFonts w:ascii="Arial Nova Light" w:hAnsi="Arial Nova Light" w:cs="Arial"/>
          <w:b/>
          <w:sz w:val="24"/>
          <w:szCs w:val="24"/>
        </w:rPr>
      </w:pPr>
    </w:p>
    <w:p w14:paraId="299F04FA" w14:textId="15CBC1D7" w:rsidR="006E7BAE" w:rsidRPr="00737745" w:rsidRDefault="006E7BAE"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 xml:space="preserve">EXPEDIENTE: </w:t>
      </w:r>
      <w:r w:rsidRPr="00737745">
        <w:rPr>
          <w:rFonts w:ascii="Arial Nova Light" w:hAnsi="Arial Nova Light" w:cs="Arial"/>
          <w:sz w:val="24"/>
          <w:szCs w:val="24"/>
        </w:rPr>
        <w:t>TEEA-</w:t>
      </w:r>
      <w:r w:rsidR="00F80CB2" w:rsidRPr="00737745">
        <w:rPr>
          <w:rFonts w:ascii="Arial Nova Light" w:hAnsi="Arial Nova Light" w:cs="Arial"/>
          <w:sz w:val="24"/>
          <w:szCs w:val="24"/>
        </w:rPr>
        <w:t>PES</w:t>
      </w:r>
      <w:r w:rsidR="00D3248E" w:rsidRPr="00737745">
        <w:rPr>
          <w:rFonts w:ascii="Arial Nova Light" w:hAnsi="Arial Nova Light" w:cs="Arial"/>
          <w:sz w:val="24"/>
          <w:szCs w:val="24"/>
        </w:rPr>
        <w:t>-</w:t>
      </w:r>
      <w:r w:rsidR="00CF4C85" w:rsidRPr="00737745">
        <w:rPr>
          <w:rFonts w:ascii="Arial Nova Light" w:hAnsi="Arial Nova Light" w:cs="Arial"/>
          <w:sz w:val="24"/>
          <w:szCs w:val="24"/>
        </w:rPr>
        <w:t>0</w:t>
      </w:r>
      <w:r w:rsidR="00EF42AE" w:rsidRPr="00737745">
        <w:rPr>
          <w:rFonts w:ascii="Arial Nova Light" w:hAnsi="Arial Nova Light" w:cs="Arial"/>
          <w:sz w:val="24"/>
          <w:szCs w:val="24"/>
        </w:rPr>
        <w:t>7</w:t>
      </w:r>
      <w:r w:rsidR="00760E90" w:rsidRPr="00737745">
        <w:rPr>
          <w:rFonts w:ascii="Arial Nova Light" w:hAnsi="Arial Nova Light" w:cs="Arial"/>
          <w:sz w:val="24"/>
          <w:szCs w:val="24"/>
        </w:rPr>
        <w:t>6</w:t>
      </w:r>
      <w:r w:rsidR="004D557E" w:rsidRPr="00737745">
        <w:rPr>
          <w:rFonts w:ascii="Arial Nova Light" w:hAnsi="Arial Nova Light" w:cs="Arial"/>
          <w:sz w:val="24"/>
          <w:szCs w:val="24"/>
        </w:rPr>
        <w:t>/202</w:t>
      </w:r>
      <w:r w:rsidR="00386987" w:rsidRPr="00737745">
        <w:rPr>
          <w:rFonts w:ascii="Arial Nova Light" w:hAnsi="Arial Nova Light" w:cs="Arial"/>
          <w:sz w:val="24"/>
          <w:szCs w:val="24"/>
        </w:rPr>
        <w:t>2</w:t>
      </w:r>
      <w:r w:rsidR="00FF63E4" w:rsidRPr="00737745">
        <w:rPr>
          <w:rFonts w:ascii="Arial Nova Light" w:hAnsi="Arial Nova Light" w:cs="Arial"/>
          <w:sz w:val="24"/>
          <w:szCs w:val="24"/>
        </w:rPr>
        <w:t>.</w:t>
      </w:r>
    </w:p>
    <w:p w14:paraId="548EB765" w14:textId="2DA1D0D7" w:rsidR="006E7BAE" w:rsidRPr="00737745" w:rsidRDefault="00F80CB2" w:rsidP="00737745">
      <w:pPr>
        <w:tabs>
          <w:tab w:val="left" w:pos="3544"/>
        </w:tabs>
        <w:spacing w:after="0" w:line="360" w:lineRule="auto"/>
        <w:ind w:left="5387"/>
        <w:contextualSpacing/>
        <w:mirrorIndents/>
        <w:jc w:val="both"/>
        <w:rPr>
          <w:rFonts w:ascii="Arial Nova Light" w:hAnsi="Arial Nova Light" w:cs="Arial"/>
          <w:bCs/>
          <w:sz w:val="24"/>
          <w:szCs w:val="24"/>
        </w:rPr>
      </w:pPr>
      <w:r w:rsidRPr="00737745">
        <w:rPr>
          <w:rFonts w:ascii="Arial Nova Light" w:hAnsi="Arial Nova Light" w:cs="Arial"/>
          <w:b/>
          <w:sz w:val="24"/>
          <w:szCs w:val="24"/>
        </w:rPr>
        <w:t>DENUNCIANTE</w:t>
      </w:r>
      <w:r w:rsidR="006E7BAE" w:rsidRPr="00737745">
        <w:rPr>
          <w:rFonts w:ascii="Arial Nova Light" w:hAnsi="Arial Nova Light" w:cs="Arial"/>
          <w:b/>
          <w:sz w:val="24"/>
          <w:szCs w:val="24"/>
        </w:rPr>
        <w:t>:</w:t>
      </w:r>
      <w:r w:rsidR="002D04BC" w:rsidRPr="00737745">
        <w:rPr>
          <w:rFonts w:ascii="Arial Nova Light" w:hAnsi="Arial Nova Light" w:cs="Arial"/>
          <w:b/>
          <w:sz w:val="24"/>
          <w:szCs w:val="24"/>
        </w:rPr>
        <w:t xml:space="preserve"> </w:t>
      </w:r>
      <w:r w:rsidR="00283E49" w:rsidRPr="00737745">
        <w:rPr>
          <w:rFonts w:ascii="Arial Nova Light" w:hAnsi="Arial Nova Light" w:cs="Arial"/>
          <w:bCs/>
          <w:sz w:val="24"/>
          <w:szCs w:val="24"/>
        </w:rPr>
        <w:t xml:space="preserve">Partido </w:t>
      </w:r>
      <w:r w:rsidR="00EF42AE" w:rsidRPr="00737745">
        <w:rPr>
          <w:rFonts w:ascii="Arial Nova Light" w:hAnsi="Arial Nova Light" w:cs="Arial"/>
          <w:bCs/>
          <w:sz w:val="24"/>
          <w:szCs w:val="24"/>
        </w:rPr>
        <w:t>Acción Nacional</w:t>
      </w:r>
      <w:r w:rsidR="00EE39F9" w:rsidRPr="00737745">
        <w:rPr>
          <w:rFonts w:ascii="Arial Nova Light" w:hAnsi="Arial Nova Light" w:cs="Arial"/>
          <w:bCs/>
          <w:sz w:val="24"/>
          <w:szCs w:val="24"/>
        </w:rPr>
        <w:t>.</w:t>
      </w:r>
    </w:p>
    <w:p w14:paraId="021E8FF6" w14:textId="25713F70" w:rsidR="00297EB1" w:rsidRPr="00737745" w:rsidRDefault="00F80CB2"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DENUNCIAD</w:t>
      </w:r>
      <w:r w:rsidR="002E74CD" w:rsidRPr="00737745">
        <w:rPr>
          <w:rFonts w:ascii="Arial Nova Light" w:hAnsi="Arial Nova Light" w:cs="Arial"/>
          <w:b/>
          <w:sz w:val="24"/>
          <w:szCs w:val="24"/>
        </w:rPr>
        <w:t>OS</w:t>
      </w:r>
      <w:r w:rsidR="004A3A09" w:rsidRPr="00737745">
        <w:rPr>
          <w:rFonts w:ascii="Arial Nova Light" w:hAnsi="Arial Nova Light" w:cs="Arial"/>
          <w:b/>
          <w:sz w:val="24"/>
          <w:szCs w:val="24"/>
        </w:rPr>
        <w:t>:</w:t>
      </w:r>
      <w:bookmarkStart w:id="2" w:name="_Hlk75943613"/>
      <w:r w:rsidR="00AB2E48" w:rsidRPr="00737745">
        <w:rPr>
          <w:rFonts w:ascii="Arial Nova Light" w:hAnsi="Arial Nova Light" w:cs="Arial"/>
          <w:b/>
          <w:sz w:val="24"/>
          <w:szCs w:val="24"/>
        </w:rPr>
        <w:t xml:space="preserve"> </w:t>
      </w:r>
      <w:r w:rsidR="00AB2E48" w:rsidRPr="00737745">
        <w:rPr>
          <w:rFonts w:ascii="Arial Nova Light" w:hAnsi="Arial Nova Light" w:cs="Arial"/>
          <w:bCs/>
          <w:sz w:val="24"/>
          <w:szCs w:val="24"/>
        </w:rPr>
        <w:t>C.</w:t>
      </w:r>
      <w:r w:rsidR="00EF42AE" w:rsidRPr="00737745">
        <w:rPr>
          <w:rFonts w:ascii="Arial Nova Light" w:hAnsi="Arial Nova Light" w:cs="Arial"/>
          <w:bCs/>
          <w:sz w:val="24"/>
          <w:szCs w:val="24"/>
        </w:rPr>
        <w:t xml:space="preserve"> Nora Ruvalcaba Gámez, </w:t>
      </w:r>
      <w:r w:rsidR="00760E90" w:rsidRPr="00737745">
        <w:rPr>
          <w:rFonts w:ascii="Arial Nova Light" w:hAnsi="Arial Nova Light" w:cs="Arial"/>
          <w:bCs/>
          <w:sz w:val="24"/>
          <w:szCs w:val="24"/>
        </w:rPr>
        <w:t>C. Marcelo Ebrard Casaubon</w:t>
      </w:r>
      <w:r w:rsidR="006A3433" w:rsidRPr="00737745">
        <w:rPr>
          <w:rFonts w:ascii="Arial Nova Light" w:hAnsi="Arial Nova Light" w:cs="Arial"/>
          <w:bCs/>
          <w:sz w:val="24"/>
          <w:szCs w:val="24"/>
        </w:rPr>
        <w:t xml:space="preserve"> y el partido político MORENA</w:t>
      </w:r>
      <w:r w:rsidR="00B353EC" w:rsidRPr="00737745">
        <w:rPr>
          <w:rFonts w:ascii="Arial Nova Light" w:hAnsi="Arial Nova Light" w:cs="Arial"/>
          <w:sz w:val="24"/>
          <w:szCs w:val="24"/>
        </w:rPr>
        <w:t>.</w:t>
      </w:r>
    </w:p>
    <w:bookmarkEnd w:id="2"/>
    <w:p w14:paraId="698583EA" w14:textId="14BD9DFE" w:rsidR="006D6EE3" w:rsidRPr="00737745" w:rsidRDefault="006E7BAE"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 xml:space="preserve">MAGISTRADA PONENTE: </w:t>
      </w:r>
      <w:r w:rsidR="00555F38" w:rsidRPr="00737745">
        <w:rPr>
          <w:rFonts w:ascii="Arial Nova Light" w:hAnsi="Arial Nova Light" w:cs="Arial"/>
          <w:sz w:val="24"/>
          <w:szCs w:val="24"/>
        </w:rPr>
        <w:t>Claudia</w:t>
      </w:r>
      <w:r w:rsidR="00CE7265" w:rsidRPr="00737745">
        <w:rPr>
          <w:rFonts w:ascii="Arial Nova Light" w:hAnsi="Arial Nova Light" w:cs="Arial"/>
          <w:sz w:val="24"/>
          <w:szCs w:val="24"/>
        </w:rPr>
        <w:t xml:space="preserve"> </w:t>
      </w:r>
      <w:r w:rsidR="00011EB7" w:rsidRPr="00737745">
        <w:rPr>
          <w:rFonts w:ascii="Arial Nova Light" w:hAnsi="Arial Nova Light" w:cs="Arial"/>
          <w:sz w:val="24"/>
          <w:szCs w:val="24"/>
        </w:rPr>
        <w:t>Elo</w:t>
      </w:r>
      <w:r w:rsidR="00064F3D" w:rsidRPr="00737745">
        <w:rPr>
          <w:rFonts w:ascii="Arial Nova Light" w:hAnsi="Arial Nova Light" w:cs="Arial"/>
          <w:sz w:val="24"/>
          <w:szCs w:val="24"/>
        </w:rPr>
        <w:t>i</w:t>
      </w:r>
      <w:r w:rsidR="00011EB7" w:rsidRPr="00737745">
        <w:rPr>
          <w:rFonts w:ascii="Arial Nova Light" w:hAnsi="Arial Nova Light" w:cs="Arial"/>
          <w:sz w:val="24"/>
          <w:szCs w:val="24"/>
        </w:rPr>
        <w:t>sa</w:t>
      </w:r>
      <w:r w:rsidR="006D6EE3" w:rsidRPr="00737745">
        <w:rPr>
          <w:rFonts w:ascii="Arial Nova Light" w:hAnsi="Arial Nova Light" w:cs="Arial"/>
          <w:sz w:val="24"/>
          <w:szCs w:val="24"/>
        </w:rPr>
        <w:t xml:space="preserve"> Díaz de León González</w:t>
      </w:r>
      <w:r w:rsidRPr="00737745">
        <w:rPr>
          <w:rFonts w:ascii="Arial Nova Light" w:hAnsi="Arial Nova Light" w:cs="Arial"/>
          <w:sz w:val="24"/>
          <w:szCs w:val="24"/>
        </w:rPr>
        <w:t>.</w:t>
      </w:r>
    </w:p>
    <w:p w14:paraId="4222A704" w14:textId="70047673" w:rsidR="006D6EE3" w:rsidRPr="00737745" w:rsidRDefault="006E7BAE"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SECRETARI</w:t>
      </w:r>
      <w:r w:rsidR="005C1261" w:rsidRPr="00737745">
        <w:rPr>
          <w:rFonts w:ascii="Arial Nova Light" w:hAnsi="Arial Nova Light" w:cs="Arial"/>
          <w:b/>
          <w:sz w:val="24"/>
          <w:szCs w:val="24"/>
        </w:rPr>
        <w:t>O</w:t>
      </w:r>
      <w:r w:rsidRPr="00737745">
        <w:rPr>
          <w:rFonts w:ascii="Arial Nova Light" w:hAnsi="Arial Nova Light" w:cs="Arial"/>
          <w:b/>
          <w:sz w:val="24"/>
          <w:szCs w:val="24"/>
        </w:rPr>
        <w:t xml:space="preserve"> DE ESTUDIO: </w:t>
      </w:r>
      <w:r w:rsidR="005C1261" w:rsidRPr="00737745">
        <w:rPr>
          <w:rFonts w:ascii="Arial Nova Light" w:hAnsi="Arial Nova Light" w:cs="Arial"/>
          <w:sz w:val="24"/>
          <w:szCs w:val="24"/>
        </w:rPr>
        <w:t>Néstor Enrique Rivera López</w:t>
      </w:r>
      <w:r w:rsidR="006D6EE3" w:rsidRPr="00737745">
        <w:rPr>
          <w:rFonts w:ascii="Arial Nova Light" w:hAnsi="Arial Nova Light" w:cs="Arial"/>
          <w:sz w:val="24"/>
          <w:szCs w:val="24"/>
        </w:rPr>
        <w:t xml:space="preserve">. </w:t>
      </w:r>
    </w:p>
    <w:p w14:paraId="7640FDCE" w14:textId="3554EF2F" w:rsidR="0026730E" w:rsidRPr="00737745" w:rsidRDefault="00C0370F"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SECRETARIO</w:t>
      </w:r>
      <w:r w:rsidR="0026730E" w:rsidRPr="00737745">
        <w:rPr>
          <w:rFonts w:ascii="Arial Nova Light" w:hAnsi="Arial Nova Light" w:cs="Arial"/>
          <w:b/>
          <w:sz w:val="24"/>
          <w:szCs w:val="24"/>
        </w:rPr>
        <w:t xml:space="preserve"> JURÍDICO:</w:t>
      </w:r>
      <w:r w:rsidR="0026730E" w:rsidRPr="00737745">
        <w:rPr>
          <w:rFonts w:ascii="Arial Nova Light" w:hAnsi="Arial Nova Light" w:cs="Arial"/>
          <w:sz w:val="24"/>
          <w:szCs w:val="24"/>
        </w:rPr>
        <w:t xml:space="preserve"> José Valentín Salas Zacarías.</w:t>
      </w:r>
    </w:p>
    <w:p w14:paraId="4F6BEA8E" w14:textId="25B1655A" w:rsidR="0026730E" w:rsidRPr="00737745" w:rsidRDefault="0026730E"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COLABORÓ:</w:t>
      </w:r>
      <w:r w:rsidRPr="00737745">
        <w:rPr>
          <w:rFonts w:ascii="Arial Nova Light" w:hAnsi="Arial Nova Light" w:cs="Arial"/>
          <w:sz w:val="24"/>
          <w:szCs w:val="24"/>
        </w:rPr>
        <w:t xml:space="preserve"> Ilse </w:t>
      </w:r>
      <w:r w:rsidR="00CC70EE" w:rsidRPr="00737745">
        <w:rPr>
          <w:rFonts w:ascii="Arial Nova Light" w:hAnsi="Arial Nova Light" w:cs="Arial"/>
          <w:sz w:val="24"/>
          <w:szCs w:val="24"/>
        </w:rPr>
        <w:t>Valeria</w:t>
      </w:r>
      <w:r w:rsidRPr="00737745">
        <w:rPr>
          <w:rFonts w:ascii="Arial Nova Light" w:hAnsi="Arial Nova Light" w:cs="Arial"/>
          <w:sz w:val="24"/>
          <w:szCs w:val="24"/>
        </w:rPr>
        <w:t xml:space="preserve"> Díaz Saldívar.</w:t>
      </w:r>
    </w:p>
    <w:p w14:paraId="466E0A5C" w14:textId="77777777" w:rsidR="005C1261" w:rsidRPr="00737745" w:rsidRDefault="005C1261" w:rsidP="00737745">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14B1FBF4" w:rsidR="006E7BAE" w:rsidRPr="00737745" w:rsidRDefault="006E7BAE" w:rsidP="00737745">
      <w:pPr>
        <w:tabs>
          <w:tab w:val="left" w:pos="3544"/>
        </w:tabs>
        <w:spacing w:after="0" w:line="360" w:lineRule="auto"/>
        <w:contextualSpacing/>
        <w:mirrorIndents/>
        <w:jc w:val="right"/>
        <w:rPr>
          <w:rFonts w:ascii="Arial Nova Light" w:hAnsi="Arial Nova Light" w:cs="Arial"/>
          <w:sz w:val="24"/>
          <w:szCs w:val="24"/>
        </w:rPr>
      </w:pPr>
      <w:r w:rsidRPr="00737745">
        <w:rPr>
          <w:rFonts w:ascii="Arial Nova Light" w:hAnsi="Arial Nova Light" w:cs="Arial"/>
          <w:sz w:val="24"/>
          <w:szCs w:val="24"/>
        </w:rPr>
        <w:t>Aguascalientes, Aguascalientes, a</w:t>
      </w:r>
      <w:r w:rsidR="004D557E" w:rsidRPr="00737745">
        <w:rPr>
          <w:rFonts w:ascii="Arial Nova Light" w:hAnsi="Arial Nova Light" w:cs="Arial"/>
          <w:sz w:val="24"/>
          <w:szCs w:val="24"/>
        </w:rPr>
        <w:t xml:space="preserve"> </w:t>
      </w:r>
      <w:r w:rsidR="00A00CBC" w:rsidRPr="007D5561">
        <w:rPr>
          <w:rFonts w:ascii="Arial Nova Light" w:hAnsi="Arial Nova Light" w:cs="Arial"/>
          <w:sz w:val="24"/>
          <w:szCs w:val="24"/>
        </w:rPr>
        <w:t>trece</w:t>
      </w:r>
      <w:r w:rsidR="00616E19" w:rsidRPr="00737745">
        <w:rPr>
          <w:rFonts w:ascii="Arial Nova Light" w:hAnsi="Arial Nova Light" w:cs="Arial"/>
          <w:sz w:val="24"/>
          <w:szCs w:val="24"/>
        </w:rPr>
        <w:t xml:space="preserve"> d</w:t>
      </w:r>
      <w:r w:rsidR="00EB1B0E" w:rsidRPr="00737745">
        <w:rPr>
          <w:rFonts w:ascii="Arial Nova Light" w:hAnsi="Arial Nova Light" w:cs="Arial"/>
          <w:sz w:val="24"/>
          <w:szCs w:val="24"/>
        </w:rPr>
        <w:t xml:space="preserve">e </w:t>
      </w:r>
      <w:r w:rsidR="00F55D36" w:rsidRPr="00737745">
        <w:rPr>
          <w:rFonts w:ascii="Arial Nova Light" w:hAnsi="Arial Nova Light" w:cs="Arial"/>
          <w:sz w:val="24"/>
          <w:szCs w:val="24"/>
        </w:rPr>
        <w:t>julio</w:t>
      </w:r>
      <w:r w:rsidR="00EE39F9" w:rsidRPr="00737745">
        <w:rPr>
          <w:rFonts w:ascii="Arial Nova Light" w:hAnsi="Arial Nova Light" w:cs="Arial"/>
          <w:sz w:val="24"/>
          <w:szCs w:val="24"/>
        </w:rPr>
        <w:t xml:space="preserve"> </w:t>
      </w:r>
      <w:r w:rsidRPr="00737745">
        <w:rPr>
          <w:rFonts w:ascii="Arial Nova Light" w:hAnsi="Arial Nova Light" w:cs="Arial"/>
          <w:sz w:val="24"/>
          <w:szCs w:val="24"/>
        </w:rPr>
        <w:t xml:space="preserve">de dos mil </w:t>
      </w:r>
      <w:r w:rsidR="0026730E" w:rsidRPr="00737745">
        <w:rPr>
          <w:rFonts w:ascii="Arial Nova Light" w:hAnsi="Arial Nova Light" w:cs="Arial"/>
          <w:sz w:val="24"/>
          <w:szCs w:val="24"/>
        </w:rPr>
        <w:t>veintidós</w:t>
      </w:r>
      <w:r w:rsidRPr="00737745">
        <w:rPr>
          <w:rFonts w:ascii="Arial Nova Light" w:hAnsi="Arial Nova Light" w:cs="Arial"/>
          <w:sz w:val="24"/>
          <w:szCs w:val="24"/>
        </w:rPr>
        <w:t>.</w:t>
      </w:r>
    </w:p>
    <w:p w14:paraId="6A72ADD8" w14:textId="77777777" w:rsidR="006E7BAE" w:rsidRPr="00737745" w:rsidRDefault="006E7BAE" w:rsidP="00737745">
      <w:pPr>
        <w:pStyle w:val="NormalWeb"/>
        <w:spacing w:before="0" w:beforeAutospacing="0" w:after="0" w:afterAutospacing="0" w:line="360" w:lineRule="auto"/>
        <w:contextualSpacing/>
        <w:mirrorIndents/>
        <w:jc w:val="both"/>
        <w:rPr>
          <w:rFonts w:ascii="Arial Nova Light" w:hAnsi="Arial Nova Light" w:cs="Arial"/>
        </w:rPr>
      </w:pPr>
    </w:p>
    <w:p w14:paraId="714561FE" w14:textId="7A4D90BB" w:rsidR="004F331E" w:rsidRPr="00737745" w:rsidRDefault="004F331E" w:rsidP="00737745">
      <w:pPr>
        <w:spacing w:line="360" w:lineRule="auto"/>
        <w:ind w:right="36"/>
        <w:jc w:val="both"/>
        <w:rPr>
          <w:rFonts w:ascii="Arial Nova Light" w:eastAsia="Arial Nova" w:hAnsi="Arial Nova Light" w:cs="Arial Nova"/>
          <w:bCs/>
          <w:sz w:val="24"/>
          <w:szCs w:val="24"/>
        </w:rPr>
      </w:pPr>
      <w:r w:rsidRPr="00737745">
        <w:rPr>
          <w:rFonts w:ascii="Arial Nova Light" w:eastAsia="Arial Nova" w:hAnsi="Arial Nova Light" w:cs="Arial Nova"/>
          <w:b/>
          <w:sz w:val="24"/>
          <w:szCs w:val="24"/>
        </w:rPr>
        <w:t xml:space="preserve">Sentencia definitiva </w:t>
      </w:r>
      <w:r w:rsidRPr="00737745">
        <w:rPr>
          <w:rFonts w:ascii="Arial Nova Light" w:eastAsia="Arial Nova" w:hAnsi="Arial Nova Light" w:cs="Arial Nova"/>
          <w:bCs/>
          <w:sz w:val="24"/>
          <w:szCs w:val="24"/>
        </w:rPr>
        <w:t>por la que se declara</w:t>
      </w:r>
      <w:r w:rsidRPr="00737745">
        <w:rPr>
          <w:rFonts w:ascii="Arial Nova Light" w:eastAsia="Arial Nova" w:hAnsi="Arial Nova Light" w:cs="Arial Nova"/>
          <w:b/>
          <w:sz w:val="24"/>
          <w:szCs w:val="24"/>
        </w:rPr>
        <w:t xml:space="preserve"> </w:t>
      </w:r>
      <w:r w:rsidR="007508C2" w:rsidRPr="00737745">
        <w:rPr>
          <w:rFonts w:ascii="Arial Nova Light" w:eastAsia="Arial Nova" w:hAnsi="Arial Nova Light" w:cs="Arial Nova"/>
          <w:b/>
          <w:sz w:val="24"/>
          <w:szCs w:val="24"/>
        </w:rPr>
        <w:t>in</w:t>
      </w:r>
      <w:r w:rsidRPr="00737745">
        <w:rPr>
          <w:rFonts w:ascii="Arial Nova Light" w:eastAsia="Arial Nova" w:hAnsi="Arial Nova Light" w:cs="Arial Nova"/>
          <w:b/>
          <w:sz w:val="24"/>
          <w:szCs w:val="24"/>
        </w:rPr>
        <w:t>existente</w:t>
      </w:r>
      <w:r w:rsidRPr="00737745">
        <w:rPr>
          <w:rFonts w:ascii="Arial Nova Light" w:eastAsia="Arial Nova" w:hAnsi="Arial Nova Light" w:cs="Arial Nova"/>
          <w:bCs/>
          <w:sz w:val="24"/>
          <w:szCs w:val="24"/>
        </w:rPr>
        <w:t xml:space="preserve"> la infracción</w:t>
      </w:r>
      <w:r w:rsidR="00902A76" w:rsidRPr="00737745">
        <w:rPr>
          <w:rFonts w:ascii="Arial Nova Light" w:eastAsia="Arial Nova" w:hAnsi="Arial Nova Light" w:cs="Arial Nova"/>
          <w:bCs/>
          <w:sz w:val="24"/>
          <w:szCs w:val="24"/>
        </w:rPr>
        <w:t xml:space="preserve"> </w:t>
      </w:r>
      <w:r w:rsidRPr="00737745">
        <w:rPr>
          <w:rFonts w:ascii="Arial Nova Light" w:eastAsia="Arial Nova" w:hAnsi="Arial Nova Light" w:cs="Arial Nova"/>
          <w:bCs/>
          <w:sz w:val="24"/>
          <w:szCs w:val="24"/>
        </w:rPr>
        <w:t>atribuible</w:t>
      </w:r>
      <w:r w:rsidRPr="00737745">
        <w:rPr>
          <w:rFonts w:ascii="Arial Nova Light" w:eastAsia="Arial Nova" w:hAnsi="Arial Nova Light" w:cs="Arial Nova"/>
          <w:sz w:val="24"/>
          <w:szCs w:val="24"/>
        </w:rPr>
        <w:t xml:space="preserve"> </w:t>
      </w:r>
      <w:r w:rsidR="002244CB" w:rsidRPr="00737745">
        <w:rPr>
          <w:rFonts w:ascii="Arial Nova Light" w:eastAsia="Arial Nova" w:hAnsi="Arial Nova Light" w:cs="Arial Nova"/>
          <w:sz w:val="24"/>
          <w:szCs w:val="24"/>
        </w:rPr>
        <w:t>a</w:t>
      </w:r>
      <w:r w:rsidR="007508C2" w:rsidRPr="00737745">
        <w:rPr>
          <w:rFonts w:ascii="Arial Nova Light" w:eastAsia="Arial Nova" w:hAnsi="Arial Nova Light" w:cs="Arial Nova"/>
          <w:sz w:val="24"/>
          <w:szCs w:val="24"/>
        </w:rPr>
        <w:t xml:space="preserve"> </w:t>
      </w:r>
      <w:r w:rsidR="006A3433" w:rsidRPr="00737745">
        <w:rPr>
          <w:rFonts w:ascii="Arial Nova Light" w:eastAsia="Arial Nova" w:hAnsi="Arial Nova Light" w:cs="Arial Nova"/>
          <w:bCs/>
          <w:sz w:val="24"/>
          <w:szCs w:val="24"/>
        </w:rPr>
        <w:t xml:space="preserve">los denunciados, </w:t>
      </w:r>
      <w:r w:rsidR="008E2D8C" w:rsidRPr="00737745">
        <w:rPr>
          <w:rFonts w:ascii="Arial Nova Light" w:eastAsia="Arial Nova" w:hAnsi="Arial Nova Light" w:cs="Arial Nova"/>
          <w:bCs/>
          <w:sz w:val="24"/>
          <w:szCs w:val="24"/>
        </w:rPr>
        <w:t>en razón a</w:t>
      </w:r>
      <w:r w:rsidR="00760E90" w:rsidRPr="00737745">
        <w:rPr>
          <w:rFonts w:ascii="Arial Nova Light" w:eastAsia="Arial Nova" w:hAnsi="Arial Nova Light" w:cs="Arial Nova"/>
          <w:bCs/>
          <w:sz w:val="24"/>
          <w:szCs w:val="24"/>
        </w:rPr>
        <w:t xml:space="preserve"> la supuesta</w:t>
      </w:r>
      <w:r w:rsidR="006A3433" w:rsidRPr="00737745">
        <w:rPr>
          <w:rFonts w:ascii="Arial Nova Light" w:eastAsia="Arial Nova" w:hAnsi="Arial Nova Light" w:cs="Arial Nova"/>
          <w:bCs/>
          <w:sz w:val="24"/>
          <w:szCs w:val="24"/>
        </w:rPr>
        <w:t xml:space="preserve"> violación al principio de imparcialidad</w:t>
      </w:r>
      <w:r w:rsidR="00760E90" w:rsidRPr="00737745">
        <w:rPr>
          <w:rFonts w:ascii="Arial Nova Light" w:eastAsia="Arial Nova" w:hAnsi="Arial Nova Light" w:cs="Arial Nova"/>
          <w:bCs/>
          <w:sz w:val="24"/>
          <w:szCs w:val="24"/>
        </w:rPr>
        <w:t xml:space="preserve"> y equidad en la contienda</w:t>
      </w:r>
      <w:r w:rsidR="00A905AC" w:rsidRPr="00737745">
        <w:rPr>
          <w:rFonts w:ascii="Arial Nova Light" w:eastAsia="Arial Nova" w:hAnsi="Arial Nova Light" w:cs="Arial Nova"/>
          <w:bCs/>
          <w:sz w:val="24"/>
          <w:szCs w:val="24"/>
        </w:rPr>
        <w:t>.</w:t>
      </w:r>
    </w:p>
    <w:p w14:paraId="791655E6" w14:textId="77777777" w:rsidR="003F3DF5" w:rsidRPr="00737745" w:rsidRDefault="003F3DF5" w:rsidP="00737745">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737745" w:rsidRDefault="007D6C13" w:rsidP="00737745">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737745">
        <w:rPr>
          <w:rFonts w:ascii="Arial Nova Light" w:hAnsi="Arial Nova Light" w:cs="Arial"/>
          <w:b/>
        </w:rPr>
        <w:t xml:space="preserve">ANTECEDENTES. </w:t>
      </w:r>
    </w:p>
    <w:p w14:paraId="28B7A953" w14:textId="151FFC42" w:rsidR="00B03495" w:rsidRDefault="00B03495" w:rsidP="0073774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bCs/>
          <w:sz w:val="24"/>
          <w:szCs w:val="24"/>
        </w:rPr>
      </w:pPr>
      <w:r w:rsidRPr="00737745">
        <w:rPr>
          <w:rFonts w:ascii="Arial Nova Light" w:eastAsia="Arial Nova" w:hAnsi="Arial Nova Light" w:cs="Arial"/>
          <w:b/>
          <w:sz w:val="24"/>
          <w:szCs w:val="24"/>
        </w:rPr>
        <w:t xml:space="preserve">1.1. Inicio del Proceso Electoral Local 2021-2022. </w:t>
      </w:r>
      <w:r w:rsidRPr="00737745">
        <w:rPr>
          <w:rFonts w:ascii="Arial Nova Light" w:eastAsia="Arial Nova" w:hAnsi="Arial Nova Light" w:cs="Arial"/>
          <w:bCs/>
          <w:sz w:val="24"/>
          <w:szCs w:val="24"/>
        </w:rPr>
        <w:t>En fecha siete de octubre</w:t>
      </w:r>
      <w:r w:rsidR="00064F3D" w:rsidRPr="00737745">
        <w:rPr>
          <w:rFonts w:ascii="Arial Nova Light" w:eastAsia="Arial Nova" w:hAnsi="Arial Nova Light" w:cs="Arial"/>
          <w:bCs/>
          <w:sz w:val="24"/>
          <w:szCs w:val="24"/>
        </w:rPr>
        <w:t xml:space="preserve"> de dos mil veintiuno</w:t>
      </w:r>
      <w:r w:rsidRPr="00737745">
        <w:rPr>
          <w:rFonts w:ascii="Arial Nova Light" w:eastAsia="Arial Nova" w:hAnsi="Arial Nova Light" w:cs="Arial"/>
          <w:bCs/>
          <w:sz w:val="24"/>
          <w:szCs w:val="24"/>
        </w:rPr>
        <w:t>, el Consejo General</w:t>
      </w:r>
      <w:r w:rsidR="002B3373" w:rsidRPr="00737745">
        <w:rPr>
          <w:rStyle w:val="Refdenotaalpie"/>
          <w:rFonts w:ascii="Arial Nova Light" w:eastAsia="Arial Nova" w:hAnsi="Arial Nova Light" w:cs="Arial"/>
          <w:bCs/>
          <w:sz w:val="24"/>
          <w:szCs w:val="24"/>
        </w:rPr>
        <w:footnoteReference w:id="1"/>
      </w:r>
      <w:r w:rsidRPr="00737745">
        <w:rPr>
          <w:rFonts w:ascii="Arial Nova Light" w:eastAsia="Arial Nova" w:hAnsi="Arial Nova Light" w:cs="Arial"/>
          <w:bCs/>
          <w:sz w:val="24"/>
          <w:szCs w:val="24"/>
        </w:rPr>
        <w:t xml:space="preserve"> del I</w:t>
      </w:r>
      <w:r w:rsidR="002B3373" w:rsidRPr="00737745">
        <w:rPr>
          <w:rFonts w:ascii="Arial Nova Light" w:eastAsia="Arial Nova" w:hAnsi="Arial Nova Light" w:cs="Arial"/>
          <w:bCs/>
          <w:sz w:val="24"/>
          <w:szCs w:val="24"/>
        </w:rPr>
        <w:t xml:space="preserve">nstituto </w:t>
      </w:r>
      <w:r w:rsidRPr="00737745">
        <w:rPr>
          <w:rFonts w:ascii="Arial Nova Light" w:eastAsia="Arial Nova" w:hAnsi="Arial Nova Light" w:cs="Arial"/>
          <w:bCs/>
          <w:sz w:val="24"/>
          <w:szCs w:val="24"/>
        </w:rPr>
        <w:t>E</w:t>
      </w:r>
      <w:r w:rsidR="002B3373" w:rsidRPr="00737745">
        <w:rPr>
          <w:rFonts w:ascii="Arial Nova Light" w:eastAsia="Arial Nova" w:hAnsi="Arial Nova Light" w:cs="Arial"/>
          <w:bCs/>
          <w:sz w:val="24"/>
          <w:szCs w:val="24"/>
        </w:rPr>
        <w:t xml:space="preserve">statal </w:t>
      </w:r>
      <w:r w:rsidRPr="00737745">
        <w:rPr>
          <w:rFonts w:ascii="Arial Nova Light" w:eastAsia="Arial Nova" w:hAnsi="Arial Nova Light" w:cs="Arial"/>
          <w:bCs/>
          <w:sz w:val="24"/>
          <w:szCs w:val="24"/>
        </w:rPr>
        <w:t>E</w:t>
      </w:r>
      <w:r w:rsidR="002B3373" w:rsidRPr="00737745">
        <w:rPr>
          <w:rFonts w:ascii="Arial Nova Light" w:eastAsia="Arial Nova" w:hAnsi="Arial Nova Light" w:cs="Arial"/>
          <w:bCs/>
          <w:sz w:val="24"/>
          <w:szCs w:val="24"/>
        </w:rPr>
        <w:t>lectoral</w:t>
      </w:r>
      <w:r w:rsidR="002B3373" w:rsidRPr="00737745">
        <w:rPr>
          <w:rStyle w:val="Refdenotaalpie"/>
          <w:rFonts w:ascii="Arial Nova Light" w:eastAsia="Arial Nova" w:hAnsi="Arial Nova Light" w:cs="Arial"/>
          <w:bCs/>
          <w:sz w:val="24"/>
          <w:szCs w:val="24"/>
        </w:rPr>
        <w:footnoteReference w:id="2"/>
      </w:r>
      <w:r w:rsidRPr="00737745">
        <w:rPr>
          <w:rFonts w:ascii="Arial Nova Light" w:eastAsia="Arial Nova" w:hAnsi="Arial Nova Light" w:cs="Arial"/>
          <w:bCs/>
          <w:sz w:val="24"/>
          <w:szCs w:val="24"/>
        </w:rPr>
        <w:t xml:space="preserve"> decretó el inicio del Proceso Electoral Local 2021-2022 para la renovación de la </w:t>
      </w:r>
      <w:r w:rsidR="00064F3D" w:rsidRPr="00737745">
        <w:rPr>
          <w:rFonts w:ascii="Arial Nova Light" w:eastAsia="Arial Nova" w:hAnsi="Arial Nova Light" w:cs="Arial"/>
          <w:bCs/>
          <w:sz w:val="24"/>
          <w:szCs w:val="24"/>
        </w:rPr>
        <w:t>G</w:t>
      </w:r>
      <w:r w:rsidRPr="00737745">
        <w:rPr>
          <w:rFonts w:ascii="Arial Nova Light" w:eastAsia="Arial Nova" w:hAnsi="Arial Nova Light" w:cs="Arial"/>
          <w:bCs/>
          <w:sz w:val="24"/>
          <w:szCs w:val="24"/>
        </w:rPr>
        <w:t>ubernatura del Estado, fijándose las siguientes fechas relevantes</w:t>
      </w:r>
      <w:r w:rsidR="00064F3D" w:rsidRPr="00737745">
        <w:rPr>
          <w:rStyle w:val="Refdenotaalpie"/>
          <w:rFonts w:ascii="Arial Nova Light" w:eastAsia="Arial Nova" w:hAnsi="Arial Nova Light" w:cs="Arial"/>
          <w:bCs/>
          <w:sz w:val="24"/>
          <w:szCs w:val="24"/>
        </w:rPr>
        <w:footnoteReference w:id="3"/>
      </w:r>
      <w:r w:rsidRPr="00737745">
        <w:rPr>
          <w:rFonts w:ascii="Arial Nova Light" w:eastAsia="Arial Nova" w:hAnsi="Arial Nova Light" w:cs="Arial"/>
          <w:bCs/>
          <w:sz w:val="24"/>
          <w:szCs w:val="24"/>
        </w:rPr>
        <w:t>:</w:t>
      </w:r>
    </w:p>
    <w:p w14:paraId="6131FA67" w14:textId="77777777" w:rsidR="001C7709" w:rsidRPr="001C7709" w:rsidRDefault="001C7709" w:rsidP="001C7709">
      <w:pPr>
        <w:pStyle w:val="Prrafodelista"/>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0"/>
          <w:szCs w:val="20"/>
        </w:rPr>
      </w:pPr>
    </w:p>
    <w:p w14:paraId="5A81BFD5" w14:textId="787FFDA1" w:rsidR="00B03495" w:rsidRPr="000F7B34" w:rsidRDefault="00B03495" w:rsidP="00737745">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0F7B34">
        <w:rPr>
          <w:rFonts w:ascii="Arial Nova Light" w:eastAsia="Arial Nova" w:hAnsi="Arial Nova Light" w:cs="Arial Nova"/>
          <w:b/>
          <w:bCs/>
          <w:i/>
          <w:iCs/>
          <w:sz w:val="24"/>
          <w:szCs w:val="24"/>
          <w:u w:val="single"/>
        </w:rPr>
        <w:t>Precampaña:</w:t>
      </w:r>
      <w:r w:rsidRPr="000F7B34">
        <w:rPr>
          <w:rFonts w:ascii="Arial Nova Light" w:eastAsia="Arial Nova" w:hAnsi="Arial Nova Light" w:cs="Arial Nova"/>
          <w:sz w:val="24"/>
          <w:szCs w:val="24"/>
        </w:rPr>
        <w:t xml:space="preserve"> del 02 de enero al 10 de febrero.</w:t>
      </w:r>
    </w:p>
    <w:p w14:paraId="3EA93CF9" w14:textId="1AD83565" w:rsidR="00B03495" w:rsidRPr="000F7B34" w:rsidRDefault="00B03495" w:rsidP="00737745">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0F7B34">
        <w:rPr>
          <w:rFonts w:ascii="Arial Nova Light" w:eastAsia="Arial Nova" w:hAnsi="Arial Nova Light" w:cs="Arial Nova"/>
          <w:b/>
          <w:bCs/>
          <w:i/>
          <w:iCs/>
          <w:sz w:val="24"/>
          <w:szCs w:val="24"/>
          <w:u w:val="single"/>
        </w:rPr>
        <w:t>Campaña:</w:t>
      </w:r>
      <w:r w:rsidRPr="000F7B34">
        <w:rPr>
          <w:rFonts w:ascii="Arial Nova Light" w:eastAsia="Arial Nova" w:hAnsi="Arial Nova Light" w:cs="Arial Nova"/>
          <w:sz w:val="24"/>
          <w:szCs w:val="24"/>
        </w:rPr>
        <w:t xml:space="preserve"> del 03 de abril al 01 de junio.</w:t>
      </w:r>
    </w:p>
    <w:p w14:paraId="738514D7" w14:textId="14EF7C41" w:rsidR="00157225" w:rsidRPr="000F7B34" w:rsidRDefault="00157225" w:rsidP="00737745">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0F7B34">
        <w:rPr>
          <w:rFonts w:ascii="Arial Nova Light" w:eastAsia="Arial Nova" w:hAnsi="Arial Nova Light" w:cs="Arial Nova"/>
          <w:b/>
          <w:bCs/>
          <w:i/>
          <w:iCs/>
          <w:sz w:val="24"/>
          <w:szCs w:val="24"/>
          <w:u w:val="single"/>
        </w:rPr>
        <w:t>Veda Electoral:</w:t>
      </w:r>
      <w:r w:rsidRPr="000F7B34">
        <w:rPr>
          <w:rFonts w:ascii="Arial Nova Light" w:eastAsia="Arial Nova" w:hAnsi="Arial Nova Light" w:cs="Arial Nova"/>
          <w:sz w:val="24"/>
          <w:szCs w:val="24"/>
        </w:rPr>
        <w:t xml:space="preserve"> del 02 al 0</w:t>
      </w:r>
      <w:r w:rsidR="000F2974" w:rsidRPr="000F7B34">
        <w:rPr>
          <w:rFonts w:ascii="Arial Nova Light" w:eastAsia="Arial Nova" w:hAnsi="Arial Nova Light" w:cs="Arial Nova"/>
          <w:sz w:val="24"/>
          <w:szCs w:val="24"/>
        </w:rPr>
        <w:t>4</w:t>
      </w:r>
      <w:r w:rsidRPr="000F7B34">
        <w:rPr>
          <w:rFonts w:ascii="Arial Nova Light" w:eastAsia="Arial Nova" w:hAnsi="Arial Nova Light" w:cs="Arial Nova"/>
          <w:sz w:val="24"/>
          <w:szCs w:val="24"/>
        </w:rPr>
        <w:t xml:space="preserve"> de junio. </w:t>
      </w:r>
    </w:p>
    <w:p w14:paraId="7D94FA30" w14:textId="77777777" w:rsidR="00B03495" w:rsidRPr="000F7B34" w:rsidRDefault="00B03495" w:rsidP="00737745">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0F7B34">
        <w:rPr>
          <w:rFonts w:ascii="Arial Nova Light" w:eastAsia="Arial Nova" w:hAnsi="Arial Nova Light" w:cs="Arial Nova"/>
          <w:b/>
          <w:bCs/>
          <w:i/>
          <w:iCs/>
          <w:sz w:val="24"/>
          <w:szCs w:val="24"/>
          <w:u w:val="single"/>
        </w:rPr>
        <w:t>Jornada electoral:</w:t>
      </w:r>
      <w:r w:rsidRPr="000F7B34">
        <w:rPr>
          <w:rFonts w:ascii="Arial Nova Light" w:eastAsia="Arial Nova" w:hAnsi="Arial Nova Light" w:cs="Arial Nova"/>
          <w:sz w:val="24"/>
          <w:szCs w:val="24"/>
        </w:rPr>
        <w:t xml:space="preserve"> 05 de junio.</w:t>
      </w:r>
    </w:p>
    <w:p w14:paraId="5C199D78" w14:textId="7CFC174D" w:rsidR="00885821" w:rsidRPr="00737745" w:rsidRDefault="00106DFA" w:rsidP="00737745">
      <w:pPr>
        <w:spacing w:line="360" w:lineRule="auto"/>
        <w:ind w:right="36"/>
        <w:jc w:val="both"/>
        <w:rPr>
          <w:rFonts w:ascii="Arial Nova Light" w:eastAsia="Arial Nova" w:hAnsi="Arial Nova Light" w:cs="Arial Nova"/>
          <w:b/>
          <w:sz w:val="24"/>
          <w:szCs w:val="24"/>
        </w:rPr>
      </w:pPr>
      <w:r w:rsidRPr="00737745">
        <w:rPr>
          <w:rFonts w:ascii="Arial Nova Light" w:hAnsi="Arial Nova Light" w:cs="Arial"/>
          <w:b/>
          <w:sz w:val="24"/>
          <w:szCs w:val="24"/>
        </w:rPr>
        <w:lastRenderedPageBreak/>
        <w:t>1.2.</w:t>
      </w:r>
      <w:r w:rsidR="003E628B" w:rsidRPr="00737745">
        <w:rPr>
          <w:rFonts w:ascii="Arial Nova Light" w:hAnsi="Arial Nova Light" w:cs="Arial"/>
          <w:b/>
          <w:sz w:val="24"/>
          <w:szCs w:val="24"/>
        </w:rPr>
        <w:t xml:space="preserve"> </w:t>
      </w:r>
      <w:r w:rsidR="003F3DF5" w:rsidRPr="00737745">
        <w:rPr>
          <w:rFonts w:ascii="Arial Nova Light" w:hAnsi="Arial Nova Light" w:cs="Arial"/>
          <w:b/>
          <w:sz w:val="24"/>
          <w:szCs w:val="24"/>
        </w:rPr>
        <w:t>Presentación de la</w:t>
      </w:r>
      <w:r w:rsidR="002675DE" w:rsidRPr="00737745">
        <w:rPr>
          <w:rFonts w:ascii="Arial Nova Light" w:hAnsi="Arial Nova Light" w:cs="Arial"/>
          <w:b/>
          <w:sz w:val="24"/>
          <w:szCs w:val="24"/>
        </w:rPr>
        <w:t>s</w:t>
      </w:r>
      <w:r w:rsidR="003F3DF5" w:rsidRPr="00737745">
        <w:rPr>
          <w:rFonts w:ascii="Arial Nova Light" w:hAnsi="Arial Nova Light" w:cs="Arial"/>
          <w:b/>
          <w:sz w:val="24"/>
          <w:szCs w:val="24"/>
        </w:rPr>
        <w:t xml:space="preserve"> denuncia</w:t>
      </w:r>
      <w:r w:rsidR="002675DE" w:rsidRPr="00737745">
        <w:rPr>
          <w:rFonts w:ascii="Arial Nova Light" w:hAnsi="Arial Nova Light" w:cs="Arial"/>
          <w:b/>
          <w:sz w:val="24"/>
          <w:szCs w:val="24"/>
        </w:rPr>
        <w:t>s</w:t>
      </w:r>
      <w:r w:rsidR="003F3DF5" w:rsidRPr="00737745">
        <w:rPr>
          <w:rFonts w:ascii="Arial Nova Light" w:hAnsi="Arial Nova Light" w:cs="Arial"/>
          <w:b/>
          <w:sz w:val="24"/>
          <w:szCs w:val="24"/>
        </w:rPr>
        <w:t xml:space="preserve"> ante el IEE y radicación</w:t>
      </w:r>
      <w:r w:rsidR="0005109B" w:rsidRPr="00737745">
        <w:rPr>
          <w:rFonts w:ascii="Arial Nova Light" w:hAnsi="Arial Nova Light" w:cs="Arial"/>
          <w:b/>
          <w:sz w:val="24"/>
          <w:szCs w:val="24"/>
        </w:rPr>
        <w:t xml:space="preserve">. </w:t>
      </w:r>
      <w:r w:rsidR="003F3DF5" w:rsidRPr="00737745">
        <w:rPr>
          <w:rFonts w:ascii="Arial Nova Light" w:hAnsi="Arial Nova Light" w:cs="Arial"/>
          <w:sz w:val="24"/>
          <w:szCs w:val="24"/>
        </w:rPr>
        <w:t>El</w:t>
      </w:r>
      <w:r w:rsidR="00885821" w:rsidRPr="00737745">
        <w:rPr>
          <w:rFonts w:ascii="Arial Nova Light" w:hAnsi="Arial Nova Light" w:cs="Arial"/>
          <w:sz w:val="24"/>
          <w:szCs w:val="24"/>
        </w:rPr>
        <w:t xml:space="preserve"> </w:t>
      </w:r>
      <w:r w:rsidR="006A3433" w:rsidRPr="00737745">
        <w:rPr>
          <w:rFonts w:ascii="Arial Nova Light" w:hAnsi="Arial Nova Light" w:cs="Arial"/>
          <w:sz w:val="24"/>
          <w:szCs w:val="24"/>
        </w:rPr>
        <w:t>cinco</w:t>
      </w:r>
      <w:r w:rsidR="00885821" w:rsidRPr="00737745">
        <w:rPr>
          <w:rFonts w:ascii="Arial Nova Light" w:hAnsi="Arial Nova Light" w:cs="Arial"/>
          <w:sz w:val="24"/>
          <w:szCs w:val="24"/>
        </w:rPr>
        <w:t xml:space="preserve"> de junio</w:t>
      </w:r>
      <w:r w:rsidR="003F3DF5" w:rsidRPr="00737745">
        <w:rPr>
          <w:rFonts w:ascii="Arial Nova Light" w:hAnsi="Arial Nova Light" w:cs="Arial"/>
          <w:sz w:val="24"/>
          <w:szCs w:val="24"/>
        </w:rPr>
        <w:t xml:space="preserve">, </w:t>
      </w:r>
      <w:r w:rsidR="005A48C5" w:rsidRPr="00737745">
        <w:rPr>
          <w:rFonts w:ascii="Arial Nova Light" w:hAnsi="Arial Nova Light" w:cs="Arial"/>
          <w:sz w:val="24"/>
          <w:szCs w:val="24"/>
        </w:rPr>
        <w:t xml:space="preserve">el C. </w:t>
      </w:r>
      <w:r w:rsidR="006A3433" w:rsidRPr="00737745">
        <w:rPr>
          <w:rFonts w:ascii="Arial Nova Light" w:hAnsi="Arial Nova Light" w:cs="Arial"/>
          <w:sz w:val="24"/>
          <w:szCs w:val="24"/>
        </w:rPr>
        <w:t xml:space="preserve">Israel Ángel Ramírez </w:t>
      </w:r>
      <w:r w:rsidR="005A48C5" w:rsidRPr="00737745">
        <w:rPr>
          <w:rFonts w:ascii="Arial Nova Light" w:hAnsi="Arial Nova Light" w:cs="Arial"/>
          <w:sz w:val="24"/>
          <w:szCs w:val="24"/>
        </w:rPr>
        <w:t>en su calidad de</w:t>
      </w:r>
      <w:r w:rsidR="00090E71" w:rsidRPr="00737745">
        <w:rPr>
          <w:rFonts w:ascii="Arial Nova Light" w:hAnsi="Arial Nova Light" w:cs="Arial"/>
          <w:sz w:val="24"/>
          <w:szCs w:val="24"/>
        </w:rPr>
        <w:t xml:space="preserve"> representante </w:t>
      </w:r>
      <w:r w:rsidR="006A3433" w:rsidRPr="00737745">
        <w:rPr>
          <w:rFonts w:ascii="Arial Nova Light" w:hAnsi="Arial Nova Light" w:cs="Arial"/>
          <w:sz w:val="24"/>
          <w:szCs w:val="24"/>
        </w:rPr>
        <w:t>suplente del PAN</w:t>
      </w:r>
      <w:r w:rsidR="00090E71" w:rsidRPr="00737745">
        <w:rPr>
          <w:rFonts w:ascii="Arial Nova Light" w:hAnsi="Arial Nova Light" w:cs="Arial"/>
          <w:sz w:val="24"/>
          <w:szCs w:val="24"/>
        </w:rPr>
        <w:t xml:space="preserve"> ante el CG del IEE</w:t>
      </w:r>
      <w:r w:rsidR="00E6043A" w:rsidRPr="00737745">
        <w:rPr>
          <w:rFonts w:ascii="Arial Nova Light" w:hAnsi="Arial Nova Light" w:cs="Arial"/>
          <w:sz w:val="24"/>
          <w:szCs w:val="24"/>
        </w:rPr>
        <w:t>,</w:t>
      </w:r>
      <w:r w:rsidR="001863A6" w:rsidRPr="00737745">
        <w:rPr>
          <w:rFonts w:ascii="Arial Nova Light" w:hAnsi="Arial Nova Light" w:cs="Arial"/>
          <w:sz w:val="24"/>
          <w:szCs w:val="24"/>
        </w:rPr>
        <w:t xml:space="preserve"> </w:t>
      </w:r>
      <w:r w:rsidR="003F3DF5" w:rsidRPr="00737745">
        <w:rPr>
          <w:rFonts w:ascii="Arial Nova Light" w:hAnsi="Arial Nova Light" w:cs="Arial"/>
          <w:sz w:val="24"/>
          <w:szCs w:val="24"/>
        </w:rPr>
        <w:t xml:space="preserve">presentó </w:t>
      </w:r>
      <w:r w:rsidR="00D50923" w:rsidRPr="00737745">
        <w:rPr>
          <w:rFonts w:ascii="Arial Nova Light" w:hAnsi="Arial Nova Light" w:cs="Arial"/>
          <w:sz w:val="24"/>
          <w:szCs w:val="24"/>
        </w:rPr>
        <w:t>un escrito</w:t>
      </w:r>
      <w:r w:rsidR="002675DE" w:rsidRPr="00737745">
        <w:rPr>
          <w:rFonts w:ascii="Arial Nova Light" w:hAnsi="Arial Nova Light" w:cs="Arial"/>
          <w:sz w:val="24"/>
          <w:szCs w:val="24"/>
        </w:rPr>
        <w:t xml:space="preserve">, en </w:t>
      </w:r>
      <w:r w:rsidR="00D50923" w:rsidRPr="00737745">
        <w:rPr>
          <w:rFonts w:ascii="Arial Nova Light" w:hAnsi="Arial Nova Light" w:cs="Arial"/>
          <w:sz w:val="24"/>
          <w:szCs w:val="24"/>
        </w:rPr>
        <w:t>el</w:t>
      </w:r>
      <w:r w:rsidR="002675DE" w:rsidRPr="00737745">
        <w:rPr>
          <w:rFonts w:ascii="Arial Nova Light" w:hAnsi="Arial Nova Light" w:cs="Arial"/>
          <w:sz w:val="24"/>
          <w:szCs w:val="24"/>
        </w:rPr>
        <w:t xml:space="preserve"> que esencialmente denuncia posibles conductas que vulneran los principios de imparcialidad y equidad en la contienda, atribuyendo responsabilidad al partido político MORENA y a su entonces candidata a la Gubernatura del Estado, la C. Nora Ruvalcaba Gámez, así como</w:t>
      </w:r>
      <w:r w:rsidR="00D50923" w:rsidRPr="00737745">
        <w:rPr>
          <w:rFonts w:ascii="Arial Nova Light" w:hAnsi="Arial Nova Light" w:cs="Arial"/>
          <w:sz w:val="24"/>
          <w:szCs w:val="24"/>
        </w:rPr>
        <w:t xml:space="preserve"> al C. Marcelo Ebrard Casaubon.</w:t>
      </w:r>
    </w:p>
    <w:p w14:paraId="64E81EBA" w14:textId="6670A736" w:rsidR="00E3073F" w:rsidRPr="00737745" w:rsidRDefault="003F3DF5" w:rsidP="00737745">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37745">
        <w:rPr>
          <w:rFonts w:ascii="Arial Nova Light" w:eastAsia="Times New Roman" w:hAnsi="Arial Nova Light" w:cs="Arial"/>
          <w:sz w:val="24"/>
          <w:szCs w:val="24"/>
        </w:rPr>
        <w:t>El</w:t>
      </w:r>
      <w:r w:rsidR="00885821" w:rsidRPr="00737745">
        <w:rPr>
          <w:rFonts w:ascii="Arial Nova Light" w:eastAsia="Times New Roman" w:hAnsi="Arial Nova Light" w:cs="Arial"/>
          <w:sz w:val="24"/>
          <w:szCs w:val="24"/>
        </w:rPr>
        <w:t xml:space="preserve"> </w:t>
      </w:r>
      <w:r w:rsidR="002675DE" w:rsidRPr="00737745">
        <w:rPr>
          <w:rFonts w:ascii="Arial Nova Light" w:eastAsia="Times New Roman" w:hAnsi="Arial Nova Light" w:cs="Arial"/>
          <w:sz w:val="24"/>
          <w:szCs w:val="24"/>
        </w:rPr>
        <w:t xml:space="preserve">seis </w:t>
      </w:r>
      <w:r w:rsidR="00885821" w:rsidRPr="00737745">
        <w:rPr>
          <w:rFonts w:ascii="Arial Nova Light" w:eastAsia="Times New Roman" w:hAnsi="Arial Nova Light" w:cs="Arial"/>
          <w:sz w:val="24"/>
          <w:szCs w:val="24"/>
        </w:rPr>
        <w:t>de junio</w:t>
      </w:r>
      <w:r w:rsidR="008303FA" w:rsidRPr="00737745">
        <w:rPr>
          <w:rFonts w:ascii="Arial Nova Light" w:eastAsia="Times New Roman" w:hAnsi="Arial Nova Light" w:cs="Arial"/>
          <w:sz w:val="24"/>
          <w:szCs w:val="24"/>
        </w:rPr>
        <w:t xml:space="preserve">, </w:t>
      </w:r>
      <w:r w:rsidRPr="00737745">
        <w:rPr>
          <w:rFonts w:ascii="Arial Nova Light" w:eastAsia="Times New Roman" w:hAnsi="Arial Nova Light" w:cs="Arial"/>
          <w:sz w:val="24"/>
          <w:szCs w:val="24"/>
        </w:rPr>
        <w:t xml:space="preserve">el </w:t>
      </w:r>
      <w:r w:rsidR="00F55D36" w:rsidRPr="00737745">
        <w:rPr>
          <w:rFonts w:ascii="Arial Nova Light" w:eastAsia="Times New Roman" w:hAnsi="Arial Nova Light" w:cs="Arial"/>
          <w:sz w:val="24"/>
          <w:szCs w:val="24"/>
        </w:rPr>
        <w:t>secretario ejecutivo</w:t>
      </w:r>
      <w:r w:rsidR="000904C4" w:rsidRPr="00737745">
        <w:rPr>
          <w:rFonts w:ascii="Arial Nova Light" w:eastAsia="Times New Roman" w:hAnsi="Arial Nova Light" w:cs="Arial"/>
          <w:sz w:val="24"/>
          <w:szCs w:val="24"/>
        </w:rPr>
        <w:t xml:space="preserve"> del IEE</w:t>
      </w:r>
      <w:r w:rsidRPr="00737745">
        <w:rPr>
          <w:rFonts w:ascii="Arial Nova Light" w:eastAsia="Times New Roman" w:hAnsi="Arial Nova Light" w:cs="Arial"/>
          <w:sz w:val="24"/>
          <w:szCs w:val="24"/>
        </w:rPr>
        <w:t xml:space="preserve"> radicó la</w:t>
      </w:r>
      <w:r w:rsidR="00E3073F" w:rsidRPr="00737745">
        <w:rPr>
          <w:rFonts w:ascii="Arial Nova Light" w:eastAsia="Times New Roman" w:hAnsi="Arial Nova Light" w:cs="Arial"/>
          <w:sz w:val="24"/>
          <w:szCs w:val="24"/>
        </w:rPr>
        <w:t>s</w:t>
      </w:r>
      <w:r w:rsidRPr="00737745">
        <w:rPr>
          <w:rFonts w:ascii="Arial Nova Light" w:eastAsia="Times New Roman" w:hAnsi="Arial Nova Light" w:cs="Arial"/>
          <w:sz w:val="24"/>
          <w:szCs w:val="24"/>
        </w:rPr>
        <w:t xml:space="preserve"> denuncia</w:t>
      </w:r>
      <w:r w:rsidR="00E3073F" w:rsidRPr="00737745">
        <w:rPr>
          <w:rFonts w:ascii="Arial Nova Light" w:eastAsia="Times New Roman" w:hAnsi="Arial Nova Light" w:cs="Arial"/>
          <w:sz w:val="24"/>
          <w:szCs w:val="24"/>
        </w:rPr>
        <w:t>s</w:t>
      </w:r>
      <w:r w:rsidRPr="00737745">
        <w:rPr>
          <w:rFonts w:ascii="Arial Nova Light" w:eastAsia="Times New Roman" w:hAnsi="Arial Nova Light" w:cs="Arial"/>
          <w:sz w:val="24"/>
          <w:szCs w:val="24"/>
        </w:rPr>
        <w:t xml:space="preserve"> bajo </w:t>
      </w:r>
      <w:r w:rsidR="00E3073F" w:rsidRPr="00737745">
        <w:rPr>
          <w:rFonts w:ascii="Arial Nova Light" w:eastAsia="Times New Roman" w:hAnsi="Arial Nova Light" w:cs="Arial"/>
          <w:sz w:val="24"/>
          <w:szCs w:val="24"/>
        </w:rPr>
        <w:t xml:space="preserve">los </w:t>
      </w:r>
      <w:r w:rsidRPr="00737745">
        <w:rPr>
          <w:rFonts w:ascii="Arial Nova Light" w:eastAsia="Times New Roman" w:hAnsi="Arial Nova Light" w:cs="Arial"/>
          <w:sz w:val="24"/>
          <w:szCs w:val="24"/>
        </w:rPr>
        <w:t>número</w:t>
      </w:r>
      <w:r w:rsidR="00E3073F" w:rsidRPr="00737745">
        <w:rPr>
          <w:rFonts w:ascii="Arial Nova Light" w:eastAsia="Times New Roman" w:hAnsi="Arial Nova Light" w:cs="Arial"/>
          <w:sz w:val="24"/>
          <w:szCs w:val="24"/>
        </w:rPr>
        <w:t xml:space="preserve">s </w:t>
      </w:r>
      <w:r w:rsidRPr="00737745">
        <w:rPr>
          <w:rFonts w:ascii="Arial Nova Light" w:eastAsia="Times New Roman" w:hAnsi="Arial Nova Light" w:cs="Arial"/>
          <w:sz w:val="24"/>
          <w:szCs w:val="24"/>
        </w:rPr>
        <w:t>de expediente</w:t>
      </w:r>
      <w:r w:rsidR="00E3073F" w:rsidRPr="00737745">
        <w:rPr>
          <w:rFonts w:ascii="Arial Nova Light" w:eastAsia="Times New Roman" w:hAnsi="Arial Nova Light" w:cs="Arial"/>
          <w:sz w:val="24"/>
          <w:szCs w:val="24"/>
        </w:rPr>
        <w:t>s</w:t>
      </w:r>
    </w:p>
    <w:p w14:paraId="1F7D4449" w14:textId="77777777" w:rsidR="00E3073F" w:rsidRPr="00737745" w:rsidRDefault="00E3073F" w:rsidP="00737745">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A44B49" w14:textId="42B0A9FC" w:rsidR="00767C61" w:rsidRPr="00737745" w:rsidRDefault="00B912C4" w:rsidP="00737745">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37745">
        <w:rPr>
          <w:rFonts w:ascii="Arial Nova Light" w:eastAsia="Times New Roman" w:hAnsi="Arial Nova Light" w:cs="Arial"/>
          <w:b/>
          <w:bCs/>
          <w:sz w:val="24"/>
          <w:szCs w:val="24"/>
        </w:rPr>
        <w:t>1.</w:t>
      </w:r>
      <w:r w:rsidR="00E0186D" w:rsidRPr="00737745">
        <w:rPr>
          <w:rFonts w:ascii="Arial Nova Light" w:eastAsia="Times New Roman" w:hAnsi="Arial Nova Light" w:cs="Arial"/>
          <w:b/>
          <w:bCs/>
          <w:sz w:val="24"/>
          <w:szCs w:val="24"/>
        </w:rPr>
        <w:t>3</w:t>
      </w:r>
      <w:r w:rsidRPr="00737745">
        <w:rPr>
          <w:rFonts w:ascii="Arial Nova Light" w:eastAsia="Times New Roman" w:hAnsi="Arial Nova Light" w:cs="Arial"/>
          <w:b/>
          <w:bCs/>
          <w:sz w:val="24"/>
          <w:szCs w:val="24"/>
        </w:rPr>
        <w:t xml:space="preserve">. </w:t>
      </w:r>
      <w:r w:rsidR="00EF6F27" w:rsidRPr="00737745">
        <w:rPr>
          <w:rFonts w:ascii="Arial Nova Light" w:eastAsia="Times New Roman" w:hAnsi="Arial Nova Light" w:cs="Arial"/>
          <w:b/>
          <w:bCs/>
          <w:sz w:val="24"/>
          <w:szCs w:val="24"/>
        </w:rPr>
        <w:t>D</w:t>
      </w:r>
      <w:r w:rsidR="00D00FBA" w:rsidRPr="00737745">
        <w:rPr>
          <w:rFonts w:ascii="Arial Nova Light" w:eastAsia="Times New Roman" w:hAnsi="Arial Nova Light" w:cs="Arial"/>
          <w:b/>
          <w:bCs/>
          <w:sz w:val="24"/>
          <w:szCs w:val="24"/>
        </w:rPr>
        <w:t>iligencias para mejor proveer</w:t>
      </w:r>
      <w:r w:rsidR="007F11A8" w:rsidRPr="00737745">
        <w:rPr>
          <w:rFonts w:ascii="Arial Nova Light" w:eastAsia="Times New Roman" w:hAnsi="Arial Nova Light" w:cs="Arial"/>
          <w:b/>
          <w:bCs/>
          <w:sz w:val="24"/>
          <w:szCs w:val="24"/>
        </w:rPr>
        <w:t>.</w:t>
      </w:r>
      <w:r w:rsidR="00D00FBA" w:rsidRPr="00737745">
        <w:rPr>
          <w:rFonts w:ascii="Arial Nova Light" w:eastAsia="Times New Roman" w:hAnsi="Arial Nova Light" w:cs="Arial"/>
          <w:b/>
          <w:bCs/>
          <w:sz w:val="24"/>
          <w:szCs w:val="24"/>
        </w:rPr>
        <w:t xml:space="preserve"> </w:t>
      </w:r>
      <w:r w:rsidR="00D00FBA" w:rsidRPr="00737745">
        <w:rPr>
          <w:rFonts w:ascii="Arial Nova Light" w:eastAsia="Times New Roman" w:hAnsi="Arial Nova Light" w:cs="Arial"/>
          <w:sz w:val="24"/>
          <w:szCs w:val="24"/>
        </w:rPr>
        <w:t>E</w:t>
      </w:r>
      <w:r w:rsidR="009700F3" w:rsidRPr="00737745">
        <w:rPr>
          <w:rFonts w:ascii="Arial Nova Light" w:eastAsia="Times New Roman" w:hAnsi="Arial Nova Light" w:cs="Arial"/>
          <w:sz w:val="24"/>
          <w:szCs w:val="24"/>
        </w:rPr>
        <w:t>n esa misma fecha</w:t>
      </w:r>
      <w:r w:rsidR="00D00FBA" w:rsidRPr="00737745">
        <w:rPr>
          <w:rFonts w:ascii="Arial Nova Light" w:eastAsia="Times New Roman" w:hAnsi="Arial Nova Light" w:cs="Arial"/>
          <w:sz w:val="24"/>
          <w:szCs w:val="24"/>
        </w:rPr>
        <w:t xml:space="preserve">, el </w:t>
      </w:r>
      <w:r w:rsidR="00F55D36" w:rsidRPr="00737745">
        <w:rPr>
          <w:rFonts w:ascii="Arial Nova Light" w:eastAsia="Times New Roman" w:hAnsi="Arial Nova Light" w:cs="Arial"/>
          <w:sz w:val="24"/>
          <w:szCs w:val="24"/>
        </w:rPr>
        <w:t>secretario ejecutivo</w:t>
      </w:r>
      <w:r w:rsidR="00D00FBA" w:rsidRPr="00737745">
        <w:rPr>
          <w:rFonts w:ascii="Arial Nova Light" w:eastAsia="Times New Roman" w:hAnsi="Arial Nova Light" w:cs="Arial"/>
          <w:sz w:val="24"/>
          <w:szCs w:val="24"/>
        </w:rPr>
        <w:t xml:space="preserve"> ordenó</w:t>
      </w:r>
      <w:r w:rsidR="00004914" w:rsidRPr="00737745">
        <w:rPr>
          <w:rFonts w:ascii="Arial Nova Light" w:eastAsia="Times New Roman" w:hAnsi="Arial Nova Light" w:cs="Arial"/>
          <w:sz w:val="24"/>
          <w:szCs w:val="24"/>
        </w:rPr>
        <w:t xml:space="preserve"> a través de la </w:t>
      </w:r>
      <w:r w:rsidR="00EF6F27" w:rsidRPr="00737745">
        <w:rPr>
          <w:rFonts w:ascii="Arial Nova Light" w:eastAsia="Times New Roman" w:hAnsi="Arial Nova Light" w:cs="Arial"/>
          <w:sz w:val="24"/>
          <w:szCs w:val="24"/>
        </w:rPr>
        <w:t>Oficialía</w:t>
      </w:r>
      <w:r w:rsidR="00004914" w:rsidRPr="00737745">
        <w:rPr>
          <w:rFonts w:ascii="Arial Nova Light" w:eastAsia="Times New Roman" w:hAnsi="Arial Nova Light" w:cs="Arial"/>
          <w:sz w:val="24"/>
          <w:szCs w:val="24"/>
        </w:rPr>
        <w:t xml:space="preserve"> Electoral,</w:t>
      </w:r>
      <w:r w:rsidR="00D00FBA" w:rsidRPr="00737745">
        <w:rPr>
          <w:rFonts w:ascii="Arial Nova Light" w:eastAsia="Times New Roman" w:hAnsi="Arial Nova Light" w:cs="Arial"/>
          <w:sz w:val="24"/>
          <w:szCs w:val="24"/>
        </w:rPr>
        <w:t xml:space="preserve"> certificar la existencia</w:t>
      </w:r>
      <w:r w:rsidR="00B225A9" w:rsidRPr="00737745">
        <w:rPr>
          <w:rFonts w:ascii="Arial Nova Light" w:eastAsia="Times New Roman" w:hAnsi="Arial Nova Light" w:cs="Arial"/>
          <w:sz w:val="24"/>
          <w:szCs w:val="24"/>
        </w:rPr>
        <w:t xml:space="preserve"> y contenido </w:t>
      </w:r>
      <w:r w:rsidR="009700F3" w:rsidRPr="00737745">
        <w:rPr>
          <w:rFonts w:ascii="Arial Nova Light" w:eastAsia="Times New Roman" w:hAnsi="Arial Nova Light" w:cs="Arial"/>
          <w:sz w:val="24"/>
          <w:szCs w:val="24"/>
        </w:rPr>
        <w:t>de la</w:t>
      </w:r>
      <w:r w:rsidR="00E0186D" w:rsidRPr="00737745">
        <w:rPr>
          <w:rFonts w:ascii="Arial Nova Light" w:eastAsia="Times New Roman" w:hAnsi="Arial Nova Light" w:cs="Arial"/>
          <w:sz w:val="24"/>
          <w:szCs w:val="24"/>
        </w:rPr>
        <w:t>s</w:t>
      </w:r>
      <w:r w:rsidR="009700F3" w:rsidRPr="00737745">
        <w:rPr>
          <w:rFonts w:ascii="Arial Nova Light" w:eastAsia="Times New Roman" w:hAnsi="Arial Nova Light" w:cs="Arial"/>
          <w:sz w:val="24"/>
          <w:szCs w:val="24"/>
        </w:rPr>
        <w:t xml:space="preserve"> liga</w:t>
      </w:r>
      <w:r w:rsidR="00E0186D" w:rsidRPr="00737745">
        <w:rPr>
          <w:rFonts w:ascii="Arial Nova Light" w:eastAsia="Times New Roman" w:hAnsi="Arial Nova Light" w:cs="Arial"/>
          <w:sz w:val="24"/>
          <w:szCs w:val="24"/>
        </w:rPr>
        <w:t>s</w:t>
      </w:r>
      <w:r w:rsidR="009700F3" w:rsidRPr="00737745">
        <w:rPr>
          <w:rFonts w:ascii="Arial Nova Light" w:eastAsia="Times New Roman" w:hAnsi="Arial Nova Light" w:cs="Arial"/>
          <w:sz w:val="24"/>
          <w:szCs w:val="24"/>
        </w:rPr>
        <w:t xml:space="preserve"> electrónica</w:t>
      </w:r>
      <w:r w:rsidR="00E0186D" w:rsidRPr="00737745">
        <w:rPr>
          <w:rFonts w:ascii="Arial Nova Light" w:eastAsia="Times New Roman" w:hAnsi="Arial Nova Light" w:cs="Arial"/>
          <w:sz w:val="24"/>
          <w:szCs w:val="24"/>
        </w:rPr>
        <w:t>s</w:t>
      </w:r>
      <w:r w:rsidR="009700F3" w:rsidRPr="00737745">
        <w:rPr>
          <w:rFonts w:ascii="Arial Nova Light" w:eastAsia="Times New Roman" w:hAnsi="Arial Nova Light" w:cs="Arial"/>
          <w:sz w:val="24"/>
          <w:szCs w:val="24"/>
        </w:rPr>
        <w:t xml:space="preserve"> motivo de la denuncia.</w:t>
      </w:r>
    </w:p>
    <w:p w14:paraId="4DAA4442" w14:textId="77777777" w:rsidR="00BC0F7A" w:rsidRPr="00737745" w:rsidRDefault="00BC0F7A" w:rsidP="00737745">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7C792C66" w14:textId="5DCDFE16" w:rsidR="000C7C8A" w:rsidRPr="00737745" w:rsidRDefault="00767C61" w:rsidP="00737745">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737745">
        <w:rPr>
          <w:rFonts w:ascii="Arial Nova Light" w:eastAsia="Times New Roman" w:hAnsi="Arial Nova Light" w:cs="Arial"/>
          <w:b/>
          <w:sz w:val="24"/>
          <w:szCs w:val="24"/>
        </w:rPr>
        <w:t>1.</w:t>
      </w:r>
      <w:r w:rsidR="00E0186D" w:rsidRPr="00737745">
        <w:rPr>
          <w:rFonts w:ascii="Arial Nova Light" w:eastAsia="Times New Roman" w:hAnsi="Arial Nova Light" w:cs="Arial"/>
          <w:b/>
          <w:sz w:val="24"/>
          <w:szCs w:val="24"/>
        </w:rPr>
        <w:t>4</w:t>
      </w:r>
      <w:r w:rsidRPr="00737745">
        <w:rPr>
          <w:rFonts w:ascii="Arial Nova Light" w:eastAsia="Times New Roman" w:hAnsi="Arial Nova Light" w:cs="Arial"/>
          <w:b/>
          <w:sz w:val="24"/>
          <w:szCs w:val="24"/>
        </w:rPr>
        <w:t>.</w:t>
      </w:r>
      <w:r w:rsidR="00295B97" w:rsidRPr="00737745">
        <w:rPr>
          <w:rFonts w:ascii="Arial Nova Light" w:eastAsia="Times New Roman" w:hAnsi="Arial Nova Light" w:cs="Arial"/>
          <w:b/>
          <w:sz w:val="24"/>
          <w:szCs w:val="24"/>
        </w:rPr>
        <w:t xml:space="preserve"> </w:t>
      </w:r>
      <w:r w:rsidR="00657220" w:rsidRPr="00737745">
        <w:rPr>
          <w:rFonts w:ascii="Arial Nova Light" w:eastAsia="Times New Roman" w:hAnsi="Arial Nova Light" w:cs="Arial"/>
          <w:b/>
          <w:sz w:val="24"/>
          <w:szCs w:val="24"/>
        </w:rPr>
        <w:t>Admisión de la denuncia</w:t>
      </w:r>
      <w:r w:rsidR="00851F37" w:rsidRPr="00737745">
        <w:rPr>
          <w:rFonts w:ascii="Arial Nova Light" w:eastAsia="Times New Roman" w:hAnsi="Arial Nova Light" w:cs="Arial"/>
          <w:b/>
          <w:sz w:val="24"/>
          <w:szCs w:val="24"/>
        </w:rPr>
        <w:t>.</w:t>
      </w:r>
      <w:r w:rsidR="00CE7265" w:rsidRPr="00737745">
        <w:rPr>
          <w:rFonts w:ascii="Arial Nova Light" w:eastAsia="Times New Roman" w:hAnsi="Arial Nova Light" w:cs="Arial"/>
          <w:b/>
          <w:sz w:val="24"/>
          <w:szCs w:val="24"/>
        </w:rPr>
        <w:t xml:space="preserve"> </w:t>
      </w:r>
      <w:r w:rsidR="00851F37" w:rsidRPr="00737745">
        <w:rPr>
          <w:rFonts w:ascii="Arial Nova Light" w:eastAsia="Times New Roman" w:hAnsi="Arial Nova Light" w:cs="Arial"/>
          <w:sz w:val="24"/>
          <w:szCs w:val="24"/>
        </w:rPr>
        <w:t>E</w:t>
      </w:r>
      <w:r w:rsidR="006D4988" w:rsidRPr="00737745">
        <w:rPr>
          <w:rFonts w:ascii="Arial Nova Light" w:eastAsia="Times New Roman" w:hAnsi="Arial Nova Light" w:cs="Arial"/>
          <w:sz w:val="24"/>
          <w:szCs w:val="24"/>
        </w:rPr>
        <w:t>l</w:t>
      </w:r>
      <w:r w:rsidR="00BC0F7A" w:rsidRPr="00737745">
        <w:rPr>
          <w:rFonts w:ascii="Arial Nova Light" w:eastAsia="Times New Roman" w:hAnsi="Arial Nova Light" w:cs="Arial"/>
          <w:sz w:val="24"/>
          <w:szCs w:val="24"/>
        </w:rPr>
        <w:t xml:space="preserve"> </w:t>
      </w:r>
      <w:r w:rsidR="00E0186D" w:rsidRPr="00737745">
        <w:rPr>
          <w:rFonts w:ascii="Arial Nova Light" w:eastAsia="Times New Roman" w:hAnsi="Arial Nova Light" w:cs="Arial"/>
          <w:sz w:val="24"/>
          <w:szCs w:val="24"/>
        </w:rPr>
        <w:t>catorce</w:t>
      </w:r>
      <w:r w:rsidR="0044799D" w:rsidRPr="00737745">
        <w:rPr>
          <w:rFonts w:ascii="Arial Nova Light" w:eastAsia="Times New Roman" w:hAnsi="Arial Nova Light" w:cs="Arial"/>
          <w:sz w:val="24"/>
          <w:szCs w:val="24"/>
        </w:rPr>
        <w:t xml:space="preserve"> de junio</w:t>
      </w:r>
      <w:r w:rsidR="005C1E7F" w:rsidRPr="00737745">
        <w:rPr>
          <w:rFonts w:ascii="Arial Nova Light" w:eastAsia="Times New Roman" w:hAnsi="Arial Nova Light" w:cs="Arial"/>
          <w:sz w:val="24"/>
          <w:szCs w:val="24"/>
        </w:rPr>
        <w:t>,</w:t>
      </w:r>
      <w:r w:rsidR="000904C4" w:rsidRPr="00737745">
        <w:rPr>
          <w:rFonts w:ascii="Arial Nova Light" w:eastAsia="Times New Roman" w:hAnsi="Arial Nova Light" w:cs="Arial"/>
          <w:sz w:val="24"/>
          <w:szCs w:val="24"/>
        </w:rPr>
        <w:t xml:space="preserve"> el </w:t>
      </w:r>
      <w:r w:rsidR="00F55D36" w:rsidRPr="00737745">
        <w:rPr>
          <w:rFonts w:ascii="Arial Nova Light" w:eastAsia="Times New Roman" w:hAnsi="Arial Nova Light" w:cs="Arial"/>
          <w:sz w:val="24"/>
          <w:szCs w:val="24"/>
        </w:rPr>
        <w:t>secretario ejecutivo</w:t>
      </w:r>
      <w:r w:rsidR="000904C4" w:rsidRPr="00737745">
        <w:rPr>
          <w:rFonts w:ascii="Arial Nova Light" w:eastAsia="Times New Roman" w:hAnsi="Arial Nova Light" w:cs="Arial"/>
          <w:sz w:val="24"/>
          <w:szCs w:val="24"/>
        </w:rPr>
        <w:t xml:space="preserve"> </w:t>
      </w:r>
      <w:r w:rsidR="00851F37" w:rsidRPr="00737745">
        <w:rPr>
          <w:rFonts w:ascii="Arial Nova Light" w:eastAsia="Times New Roman" w:hAnsi="Arial Nova Light" w:cs="Arial"/>
          <w:sz w:val="24"/>
          <w:szCs w:val="24"/>
        </w:rPr>
        <w:t>dictó el acuerdo de admisión</w:t>
      </w:r>
      <w:r w:rsidR="006D4988" w:rsidRPr="00737745">
        <w:rPr>
          <w:rFonts w:ascii="Arial Nova Light" w:eastAsia="Times New Roman" w:hAnsi="Arial Nova Light" w:cs="Arial"/>
          <w:sz w:val="24"/>
          <w:szCs w:val="24"/>
        </w:rPr>
        <w:t xml:space="preserve"> de</w:t>
      </w:r>
      <w:r w:rsidR="00E0186D" w:rsidRPr="00737745">
        <w:rPr>
          <w:rFonts w:ascii="Arial Nova Light" w:eastAsia="Times New Roman" w:hAnsi="Arial Nova Light" w:cs="Arial"/>
          <w:sz w:val="24"/>
          <w:szCs w:val="24"/>
        </w:rPr>
        <w:t>l</w:t>
      </w:r>
      <w:r w:rsidR="0044799D" w:rsidRPr="00737745">
        <w:rPr>
          <w:rFonts w:ascii="Arial Nova Light" w:eastAsia="Times New Roman" w:hAnsi="Arial Nova Light" w:cs="Arial"/>
          <w:sz w:val="24"/>
          <w:szCs w:val="24"/>
        </w:rPr>
        <w:t xml:space="preserve"> </w:t>
      </w:r>
      <w:r w:rsidR="006D4988" w:rsidRPr="00737745">
        <w:rPr>
          <w:rFonts w:ascii="Arial Nova Light" w:eastAsia="Times New Roman" w:hAnsi="Arial Nova Light" w:cs="Arial"/>
          <w:sz w:val="24"/>
          <w:szCs w:val="24"/>
        </w:rPr>
        <w:t>expedient</w:t>
      </w:r>
      <w:r w:rsidR="00E0186D" w:rsidRPr="00737745">
        <w:rPr>
          <w:rFonts w:ascii="Arial Nova Light" w:eastAsia="Times New Roman" w:hAnsi="Arial Nova Light" w:cs="Arial"/>
          <w:sz w:val="24"/>
          <w:szCs w:val="24"/>
        </w:rPr>
        <w:t>e</w:t>
      </w:r>
      <w:r w:rsidR="006D4988" w:rsidRPr="00737745">
        <w:rPr>
          <w:rFonts w:ascii="Arial Nova Light" w:eastAsia="Times New Roman" w:hAnsi="Arial Nova Light" w:cs="Arial"/>
          <w:sz w:val="24"/>
          <w:szCs w:val="24"/>
        </w:rPr>
        <w:t xml:space="preserve"> </w:t>
      </w:r>
      <w:r w:rsidR="006D4988" w:rsidRPr="00737745">
        <w:rPr>
          <w:rFonts w:ascii="Arial Nova Light" w:eastAsia="Times New Roman" w:hAnsi="Arial Nova Light" w:cs="Arial"/>
          <w:bCs/>
          <w:sz w:val="24"/>
          <w:szCs w:val="24"/>
        </w:rPr>
        <w:t>IEE/PES/</w:t>
      </w:r>
      <w:r w:rsidR="00E0186D" w:rsidRPr="00737745">
        <w:rPr>
          <w:rFonts w:ascii="Arial Nova Light" w:eastAsia="Times New Roman" w:hAnsi="Arial Nova Light" w:cs="Arial"/>
          <w:bCs/>
          <w:sz w:val="24"/>
          <w:szCs w:val="24"/>
        </w:rPr>
        <w:t>107</w:t>
      </w:r>
      <w:r w:rsidR="006D4988" w:rsidRPr="00737745">
        <w:rPr>
          <w:rFonts w:ascii="Arial Nova Light" w:eastAsia="Times New Roman" w:hAnsi="Arial Nova Light" w:cs="Arial"/>
          <w:bCs/>
          <w:sz w:val="24"/>
          <w:szCs w:val="24"/>
        </w:rPr>
        <w:t>/2022</w:t>
      </w:r>
      <w:r w:rsidR="00105433" w:rsidRPr="00737745">
        <w:rPr>
          <w:rFonts w:ascii="Arial Nova Light" w:eastAsia="Times New Roman" w:hAnsi="Arial Nova Light" w:cs="Arial"/>
          <w:sz w:val="24"/>
          <w:szCs w:val="24"/>
        </w:rPr>
        <w:t xml:space="preserve"> señalando fecha para la celebración de la Audiencia de Pruebas y Alegatos</w:t>
      </w:r>
      <w:r w:rsidR="00992C5C" w:rsidRPr="00737745">
        <w:rPr>
          <w:rFonts w:ascii="Arial Nova Light" w:eastAsia="Times New Roman" w:hAnsi="Arial Nova Light" w:cs="Arial"/>
          <w:sz w:val="24"/>
          <w:szCs w:val="24"/>
        </w:rPr>
        <w:t xml:space="preserve">. </w:t>
      </w:r>
    </w:p>
    <w:p w14:paraId="696528B1" w14:textId="77777777" w:rsidR="00764018" w:rsidRPr="00737745" w:rsidRDefault="00764018" w:rsidP="00737745">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1D5B7280" w14:textId="4B3D54BA" w:rsidR="00764018" w:rsidRPr="00737745" w:rsidRDefault="00764018" w:rsidP="00737745">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737745">
        <w:rPr>
          <w:rFonts w:ascii="Arial Nova Light" w:hAnsi="Arial Nova Light" w:cs="Arial"/>
          <w:b/>
          <w:bCs/>
        </w:rPr>
        <w:t>1.</w:t>
      </w:r>
      <w:r w:rsidR="00E0186D" w:rsidRPr="00737745">
        <w:rPr>
          <w:rFonts w:ascii="Arial Nova Light" w:hAnsi="Arial Nova Light" w:cs="Arial"/>
          <w:b/>
          <w:bCs/>
        </w:rPr>
        <w:t>5</w:t>
      </w:r>
      <w:r w:rsidRPr="00737745">
        <w:rPr>
          <w:rFonts w:ascii="Arial Nova Light" w:hAnsi="Arial Nova Light" w:cs="Arial"/>
          <w:b/>
          <w:bCs/>
        </w:rPr>
        <w:t xml:space="preserve">. </w:t>
      </w:r>
      <w:r w:rsidR="00D16E7A" w:rsidRPr="00737745">
        <w:rPr>
          <w:rFonts w:ascii="Arial Nova Light" w:hAnsi="Arial Nova Light" w:cs="Arial"/>
          <w:b/>
          <w:bCs/>
        </w:rPr>
        <w:t>Medidas cautelares</w:t>
      </w:r>
      <w:r w:rsidRPr="00737745">
        <w:rPr>
          <w:rFonts w:ascii="Arial Nova Light" w:hAnsi="Arial Nova Light" w:cs="Arial"/>
          <w:b/>
          <w:bCs/>
        </w:rPr>
        <w:t>.</w:t>
      </w:r>
      <w:r w:rsidRPr="00737745">
        <w:rPr>
          <w:rFonts w:ascii="Arial Nova Light" w:hAnsi="Arial Nova Light" w:cs="Arial"/>
        </w:rPr>
        <w:t xml:space="preserve">  </w:t>
      </w:r>
      <w:r w:rsidRPr="00737745">
        <w:rPr>
          <w:rFonts w:ascii="Arial Nova Light" w:eastAsia="Arial Nova" w:hAnsi="Arial Nova Light" w:cs="Arial Nova"/>
        </w:rPr>
        <w:t xml:space="preserve">En su escrito de denuncia, </w:t>
      </w:r>
      <w:r w:rsidR="0071215E" w:rsidRPr="00737745">
        <w:rPr>
          <w:rFonts w:ascii="Arial Nova Light" w:eastAsia="Arial Nova" w:hAnsi="Arial Nova Light" w:cs="Arial Nova"/>
        </w:rPr>
        <w:t>el</w:t>
      </w:r>
      <w:r w:rsidRPr="00737745">
        <w:rPr>
          <w:rFonts w:ascii="Arial Nova Light" w:eastAsia="Arial Nova" w:hAnsi="Arial Nova Light" w:cs="Arial Nova"/>
        </w:rPr>
        <w:t xml:space="preserve"> promovente solicitó al IEE </w:t>
      </w:r>
      <w:r w:rsidRPr="00737745">
        <w:rPr>
          <w:rFonts w:ascii="Arial Nova Light" w:eastAsia="Arial Nova" w:hAnsi="Arial Nova Light" w:cs="Arial Nova"/>
          <w:i/>
          <w:iCs/>
        </w:rPr>
        <w:t>“</w:t>
      </w:r>
      <w:r w:rsidR="0071215E" w:rsidRPr="00737745">
        <w:rPr>
          <w:rFonts w:ascii="Arial Nova Light" w:eastAsia="Arial Nova" w:hAnsi="Arial Nova Light" w:cs="Arial Nova"/>
          <w:i/>
          <w:iCs/>
        </w:rPr>
        <w:t>suspenda de inmediato los hechos denunciados y se ordene a</w:t>
      </w:r>
      <w:r w:rsidR="006A1C45" w:rsidRPr="00737745">
        <w:rPr>
          <w:rFonts w:ascii="Arial Nova Light" w:eastAsia="Arial Nova" w:hAnsi="Arial Nova Light" w:cs="Arial Nova"/>
          <w:i/>
          <w:iCs/>
        </w:rPr>
        <w:t>l C. Marcelo Ebrard Casaubon</w:t>
      </w:r>
      <w:r w:rsidR="0071215E" w:rsidRPr="00737745">
        <w:rPr>
          <w:rFonts w:ascii="Arial Nova Light" w:eastAsia="Arial Nova" w:hAnsi="Arial Nova Light" w:cs="Arial Nova"/>
          <w:i/>
          <w:iCs/>
        </w:rPr>
        <w:t xml:space="preserve">”, </w:t>
      </w:r>
      <w:r w:rsidR="00D16E7A" w:rsidRPr="00737745">
        <w:rPr>
          <w:rFonts w:ascii="Arial Nova Light" w:eastAsia="Arial Nova" w:hAnsi="Arial Nova Light" w:cs="Arial Nova"/>
          <w:i/>
          <w:iCs/>
        </w:rPr>
        <w:t>“</w:t>
      </w:r>
      <w:r w:rsidR="0071215E" w:rsidRPr="00737745">
        <w:rPr>
          <w:rFonts w:ascii="Arial Nova Light" w:eastAsia="Arial Nova" w:hAnsi="Arial Nova Light" w:cs="Arial Nova"/>
          <w:i/>
          <w:iCs/>
        </w:rPr>
        <w:t xml:space="preserve">dejar de </w:t>
      </w:r>
      <w:r w:rsidR="00901C94" w:rsidRPr="00737745">
        <w:rPr>
          <w:rFonts w:ascii="Arial Nova Light" w:eastAsia="Arial Nova" w:hAnsi="Arial Nova Light" w:cs="Arial Nova"/>
          <w:i/>
          <w:iCs/>
        </w:rPr>
        <w:t>posicionarse a favor o en contra de determinada candidatura y/o partido político</w:t>
      </w:r>
      <w:r w:rsidR="004A0814" w:rsidRPr="00737745">
        <w:rPr>
          <w:rFonts w:ascii="Arial Nova Light" w:eastAsia="Arial Nova" w:hAnsi="Arial Nova Light" w:cs="Arial Nova"/>
          <w:i/>
          <w:iCs/>
        </w:rPr>
        <w:t>”.</w:t>
      </w:r>
    </w:p>
    <w:p w14:paraId="58445245" w14:textId="77777777" w:rsidR="00764018" w:rsidRPr="00737745" w:rsidRDefault="00764018" w:rsidP="00737745">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437EE243" w14:textId="0A355A92" w:rsidR="00BC4ED3" w:rsidRPr="00737745" w:rsidRDefault="00764018" w:rsidP="00737745">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r w:rsidRPr="00737745">
        <w:rPr>
          <w:rFonts w:ascii="Arial Nova Light" w:eastAsia="Arial Nova" w:hAnsi="Arial Nova Light" w:cs="Arial Nova"/>
        </w:rPr>
        <w:t xml:space="preserve">Al respecto, la </w:t>
      </w:r>
      <w:r w:rsidR="00974E23" w:rsidRPr="00737745">
        <w:rPr>
          <w:rFonts w:ascii="Arial Nova Light" w:eastAsia="Arial Nova" w:hAnsi="Arial Nova Light" w:cs="Arial Nova"/>
        </w:rPr>
        <w:t xml:space="preserve">Secretaría Ejecutiva estimó no procedente la imposición de la medida </w:t>
      </w:r>
      <w:r w:rsidR="006A1C45" w:rsidRPr="00737745">
        <w:rPr>
          <w:rFonts w:ascii="Arial Nova Light" w:eastAsia="Arial Nova" w:hAnsi="Arial Nova Light" w:cs="Arial Nova"/>
        </w:rPr>
        <w:t>cautelar, al</w:t>
      </w:r>
      <w:r w:rsidR="00974E23" w:rsidRPr="00737745">
        <w:rPr>
          <w:rFonts w:ascii="Arial Nova Light" w:eastAsia="Arial Nova" w:hAnsi="Arial Nova Light" w:cs="Arial Nova"/>
        </w:rPr>
        <w:t xml:space="preserve"> considerar que no “</w:t>
      </w:r>
      <w:r w:rsidR="00974E23" w:rsidRPr="00737745">
        <w:rPr>
          <w:rFonts w:ascii="Arial Nova Light" w:eastAsia="Arial Nova" w:hAnsi="Arial Nova Light" w:cs="Arial Nova"/>
          <w:i/>
          <w:iCs/>
        </w:rPr>
        <w:t>existe afectación a un bien jurídico tutelado”.</w:t>
      </w:r>
    </w:p>
    <w:p w14:paraId="4AB67C32" w14:textId="77777777" w:rsidR="00764018" w:rsidRPr="00737745" w:rsidRDefault="00764018" w:rsidP="00737745">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p>
    <w:p w14:paraId="7CFE6DDB" w14:textId="690AB0CC" w:rsidR="00165BBA" w:rsidRPr="00737745" w:rsidRDefault="006D4988" w:rsidP="00737745">
      <w:pPr>
        <w:shd w:val="clear" w:color="auto" w:fill="FFFFFF"/>
        <w:tabs>
          <w:tab w:val="left" w:pos="426"/>
        </w:tabs>
        <w:spacing w:after="0" w:line="360" w:lineRule="auto"/>
        <w:jc w:val="both"/>
        <w:rPr>
          <w:rFonts w:ascii="Arial Nova Light" w:eastAsia="Times New Roman" w:hAnsi="Arial Nova Light" w:cs="Arial"/>
          <w:sz w:val="24"/>
          <w:szCs w:val="24"/>
        </w:rPr>
      </w:pPr>
      <w:r w:rsidRPr="00737745">
        <w:rPr>
          <w:rFonts w:ascii="Arial Nova Light" w:eastAsia="Times New Roman" w:hAnsi="Arial Nova Light" w:cs="Arial"/>
          <w:b/>
          <w:sz w:val="24"/>
          <w:szCs w:val="24"/>
        </w:rPr>
        <w:t>1.</w:t>
      </w:r>
      <w:r w:rsidR="00764018" w:rsidRPr="00737745">
        <w:rPr>
          <w:rFonts w:ascii="Arial Nova Light" w:eastAsia="Times New Roman" w:hAnsi="Arial Nova Light" w:cs="Arial"/>
          <w:b/>
          <w:sz w:val="24"/>
          <w:szCs w:val="24"/>
        </w:rPr>
        <w:t>6</w:t>
      </w:r>
      <w:r w:rsidRPr="00737745">
        <w:rPr>
          <w:rFonts w:ascii="Arial Nova Light" w:eastAsia="Times New Roman" w:hAnsi="Arial Nova Light" w:cs="Arial"/>
          <w:b/>
          <w:sz w:val="24"/>
          <w:szCs w:val="24"/>
        </w:rPr>
        <w:t xml:space="preserve">. </w:t>
      </w:r>
      <w:r w:rsidR="000C2F5B" w:rsidRPr="00737745">
        <w:rPr>
          <w:rFonts w:ascii="Arial Nova Light" w:eastAsia="Times New Roman" w:hAnsi="Arial Nova Light" w:cs="Arial"/>
          <w:b/>
          <w:sz w:val="24"/>
          <w:szCs w:val="24"/>
        </w:rPr>
        <w:t>Integr</w:t>
      </w:r>
      <w:r w:rsidR="00BD1803" w:rsidRPr="00737745">
        <w:rPr>
          <w:rFonts w:ascii="Arial Nova Light" w:eastAsia="Times New Roman" w:hAnsi="Arial Nova Light" w:cs="Arial"/>
          <w:b/>
          <w:sz w:val="24"/>
          <w:szCs w:val="24"/>
        </w:rPr>
        <w:t xml:space="preserve">ación del expediente </w:t>
      </w:r>
      <w:r w:rsidR="00106DFA" w:rsidRPr="00737745">
        <w:rPr>
          <w:rFonts w:ascii="Arial Nova Light" w:eastAsia="Times New Roman" w:hAnsi="Arial Nova Light" w:cs="Arial"/>
          <w:b/>
          <w:sz w:val="24"/>
          <w:szCs w:val="24"/>
        </w:rPr>
        <w:t>IEE/PES/</w:t>
      </w:r>
      <w:r w:rsidR="006A1C45" w:rsidRPr="00737745">
        <w:rPr>
          <w:rFonts w:ascii="Arial Nova Light" w:eastAsia="Times New Roman" w:hAnsi="Arial Nova Light" w:cs="Arial"/>
          <w:b/>
          <w:sz w:val="24"/>
          <w:szCs w:val="24"/>
        </w:rPr>
        <w:t>107</w:t>
      </w:r>
      <w:r w:rsidR="00106DFA" w:rsidRPr="00737745">
        <w:rPr>
          <w:rFonts w:ascii="Arial Nova Light" w:eastAsia="Times New Roman" w:hAnsi="Arial Nova Light" w:cs="Arial"/>
          <w:b/>
          <w:sz w:val="24"/>
          <w:szCs w:val="24"/>
        </w:rPr>
        <w:t>/202</w:t>
      </w:r>
      <w:r w:rsidR="00D0636C" w:rsidRPr="00737745">
        <w:rPr>
          <w:rFonts w:ascii="Arial Nova Light" w:eastAsia="Times New Roman" w:hAnsi="Arial Nova Light" w:cs="Arial"/>
          <w:b/>
          <w:sz w:val="24"/>
          <w:szCs w:val="24"/>
        </w:rPr>
        <w:t>2</w:t>
      </w:r>
      <w:r w:rsidR="00106DFA" w:rsidRPr="00737745">
        <w:rPr>
          <w:rFonts w:ascii="Arial Nova Light" w:eastAsia="Times New Roman" w:hAnsi="Arial Nova Light" w:cs="Arial"/>
          <w:b/>
          <w:sz w:val="24"/>
          <w:szCs w:val="24"/>
        </w:rPr>
        <w:t xml:space="preserve"> </w:t>
      </w:r>
      <w:r w:rsidR="000C2F5B" w:rsidRPr="00737745">
        <w:rPr>
          <w:rFonts w:ascii="Arial Nova Light" w:eastAsia="Times New Roman" w:hAnsi="Arial Nova Light" w:cs="Arial"/>
          <w:b/>
          <w:sz w:val="24"/>
          <w:szCs w:val="24"/>
        </w:rPr>
        <w:t xml:space="preserve">y remisión al Tribunal. </w:t>
      </w:r>
      <w:r w:rsidR="00851F37" w:rsidRPr="00737745">
        <w:rPr>
          <w:rFonts w:ascii="Arial Nova Light" w:eastAsia="Times New Roman" w:hAnsi="Arial Nova Light" w:cs="Arial"/>
          <w:sz w:val="24"/>
          <w:szCs w:val="24"/>
        </w:rPr>
        <w:t>E</w:t>
      </w:r>
      <w:r w:rsidR="00DD7877" w:rsidRPr="00737745">
        <w:rPr>
          <w:rFonts w:ascii="Arial Nova Light" w:eastAsia="Times New Roman" w:hAnsi="Arial Nova Light" w:cs="Arial"/>
          <w:sz w:val="24"/>
          <w:szCs w:val="24"/>
        </w:rPr>
        <w:t>n fecha</w:t>
      </w:r>
      <w:r w:rsidR="00103C31" w:rsidRPr="00737745">
        <w:rPr>
          <w:rFonts w:ascii="Arial Nova Light" w:eastAsia="Times New Roman" w:hAnsi="Arial Nova Light" w:cs="Arial"/>
          <w:sz w:val="24"/>
          <w:szCs w:val="24"/>
        </w:rPr>
        <w:t xml:space="preserve"> </w:t>
      </w:r>
      <w:r w:rsidR="00B256FC" w:rsidRPr="00737745">
        <w:rPr>
          <w:rFonts w:ascii="Arial Nova Light" w:eastAsia="Times New Roman" w:hAnsi="Arial Nova Light" w:cs="Arial"/>
          <w:sz w:val="24"/>
          <w:szCs w:val="24"/>
        </w:rPr>
        <w:t>veint</w:t>
      </w:r>
      <w:r w:rsidR="006A1C45" w:rsidRPr="00737745">
        <w:rPr>
          <w:rFonts w:ascii="Arial Nova Light" w:eastAsia="Times New Roman" w:hAnsi="Arial Nova Light" w:cs="Arial"/>
          <w:sz w:val="24"/>
          <w:szCs w:val="24"/>
        </w:rPr>
        <w:t>isiete</w:t>
      </w:r>
      <w:r w:rsidR="00DC0AB7" w:rsidRPr="00737745">
        <w:rPr>
          <w:rFonts w:ascii="Arial Nova Light" w:eastAsia="Times New Roman" w:hAnsi="Arial Nova Light" w:cs="Arial"/>
          <w:sz w:val="24"/>
          <w:szCs w:val="24"/>
        </w:rPr>
        <w:t xml:space="preserve"> </w:t>
      </w:r>
      <w:r w:rsidR="003E7D12" w:rsidRPr="00737745">
        <w:rPr>
          <w:rFonts w:ascii="Arial Nova Light" w:eastAsia="Times New Roman" w:hAnsi="Arial Nova Light" w:cs="Arial"/>
          <w:sz w:val="24"/>
          <w:szCs w:val="24"/>
        </w:rPr>
        <w:t xml:space="preserve">de </w:t>
      </w:r>
      <w:r w:rsidR="008D19DD" w:rsidRPr="00737745">
        <w:rPr>
          <w:rFonts w:ascii="Arial Nova Light" w:eastAsia="Times New Roman" w:hAnsi="Arial Nova Light" w:cs="Arial"/>
          <w:sz w:val="24"/>
          <w:szCs w:val="24"/>
        </w:rPr>
        <w:t>junio</w:t>
      </w:r>
      <w:r w:rsidR="008303FA" w:rsidRPr="00737745">
        <w:rPr>
          <w:rFonts w:ascii="Arial Nova Light" w:eastAsia="Times New Roman" w:hAnsi="Arial Nova Light" w:cs="Arial"/>
          <w:sz w:val="24"/>
          <w:szCs w:val="24"/>
        </w:rPr>
        <w:t xml:space="preserve">, </w:t>
      </w:r>
      <w:r w:rsidR="00851F37" w:rsidRPr="00737745">
        <w:rPr>
          <w:rFonts w:ascii="Arial Nova Light" w:eastAsia="Times New Roman" w:hAnsi="Arial Nova Light" w:cs="Arial"/>
          <w:sz w:val="24"/>
          <w:szCs w:val="24"/>
        </w:rPr>
        <w:t xml:space="preserve">se celebró la Audiencia de Pruebas y Alegatos, </w:t>
      </w:r>
      <w:r w:rsidR="00C853BE" w:rsidRPr="00737745">
        <w:rPr>
          <w:rFonts w:ascii="Arial Nova Light" w:eastAsia="Times New Roman" w:hAnsi="Arial Nova Light" w:cs="Arial"/>
          <w:sz w:val="24"/>
          <w:szCs w:val="24"/>
        </w:rPr>
        <w:t xml:space="preserve">y </w:t>
      </w:r>
      <w:r w:rsidR="00B74253" w:rsidRPr="00737745">
        <w:rPr>
          <w:rFonts w:ascii="Arial Nova Light" w:eastAsia="Times New Roman" w:hAnsi="Arial Nova Light" w:cs="Arial"/>
          <w:sz w:val="24"/>
          <w:szCs w:val="24"/>
        </w:rPr>
        <w:t>una vez desahogada</w:t>
      </w:r>
      <w:r w:rsidR="002D04BC" w:rsidRPr="00737745">
        <w:rPr>
          <w:rFonts w:ascii="Arial Nova Light" w:eastAsia="Times New Roman" w:hAnsi="Arial Nova Light" w:cs="Arial"/>
          <w:sz w:val="24"/>
          <w:szCs w:val="24"/>
        </w:rPr>
        <w:t>,</w:t>
      </w:r>
      <w:r w:rsidR="00B74253" w:rsidRPr="00737745">
        <w:rPr>
          <w:rFonts w:ascii="Arial Nova Light" w:eastAsia="Times New Roman" w:hAnsi="Arial Nova Light" w:cs="Arial"/>
          <w:sz w:val="24"/>
          <w:szCs w:val="24"/>
        </w:rPr>
        <w:t xml:space="preserve"> </w:t>
      </w:r>
      <w:r w:rsidR="00851F37" w:rsidRPr="00737745">
        <w:rPr>
          <w:rFonts w:ascii="Arial Nova Light" w:eastAsia="Times New Roman" w:hAnsi="Arial Nova Light" w:cs="Arial"/>
          <w:sz w:val="24"/>
          <w:szCs w:val="24"/>
        </w:rPr>
        <w:t xml:space="preserve">el </w:t>
      </w:r>
      <w:r w:rsidR="00240CBC" w:rsidRPr="00737745">
        <w:rPr>
          <w:rFonts w:ascii="Arial Nova Light" w:eastAsia="Times New Roman" w:hAnsi="Arial Nova Light" w:cs="Arial"/>
          <w:sz w:val="24"/>
          <w:szCs w:val="24"/>
        </w:rPr>
        <w:t>secretario ejecutivo</w:t>
      </w:r>
      <w:r w:rsidR="00064F3D" w:rsidRPr="00737745">
        <w:rPr>
          <w:rFonts w:ascii="Arial Nova Light" w:eastAsia="Times New Roman" w:hAnsi="Arial Nova Light" w:cs="Arial"/>
          <w:sz w:val="24"/>
          <w:szCs w:val="24"/>
        </w:rPr>
        <w:t>,</w:t>
      </w:r>
      <w:r w:rsidR="00851F37" w:rsidRPr="00737745">
        <w:rPr>
          <w:rFonts w:ascii="Arial Nova Light" w:eastAsia="Times New Roman" w:hAnsi="Arial Nova Light" w:cs="Arial"/>
          <w:sz w:val="24"/>
          <w:szCs w:val="24"/>
        </w:rPr>
        <w:t xml:space="preserve"> </w:t>
      </w:r>
      <w:r w:rsidR="00C853BE" w:rsidRPr="00737745">
        <w:rPr>
          <w:rFonts w:ascii="Arial Nova Light" w:eastAsia="Times New Roman" w:hAnsi="Arial Nova Light" w:cs="Arial"/>
          <w:sz w:val="24"/>
          <w:szCs w:val="24"/>
        </w:rPr>
        <w:t xml:space="preserve">al considerar debidamente integrado el expediente </w:t>
      </w:r>
      <w:r w:rsidR="00106DFA" w:rsidRPr="00737745">
        <w:rPr>
          <w:rFonts w:ascii="Arial Nova Light" w:eastAsia="Times New Roman" w:hAnsi="Arial Nova Light" w:cs="Arial"/>
          <w:bCs/>
          <w:sz w:val="24"/>
          <w:szCs w:val="24"/>
        </w:rPr>
        <w:t>IEE/PES/</w:t>
      </w:r>
      <w:r w:rsidR="006A1C45" w:rsidRPr="00737745">
        <w:rPr>
          <w:rFonts w:ascii="Arial Nova Light" w:eastAsia="Times New Roman" w:hAnsi="Arial Nova Light" w:cs="Arial"/>
          <w:bCs/>
          <w:sz w:val="24"/>
          <w:szCs w:val="24"/>
        </w:rPr>
        <w:t>107</w:t>
      </w:r>
      <w:r w:rsidR="00106DFA" w:rsidRPr="00737745">
        <w:rPr>
          <w:rFonts w:ascii="Arial Nova Light" w:eastAsia="Times New Roman" w:hAnsi="Arial Nova Light" w:cs="Arial"/>
          <w:bCs/>
          <w:sz w:val="24"/>
          <w:szCs w:val="24"/>
        </w:rPr>
        <w:t>/202</w:t>
      </w:r>
      <w:r w:rsidR="00D0636C" w:rsidRPr="00737745">
        <w:rPr>
          <w:rFonts w:ascii="Arial Nova Light" w:eastAsia="Times New Roman" w:hAnsi="Arial Nova Light" w:cs="Arial"/>
          <w:bCs/>
          <w:sz w:val="24"/>
          <w:szCs w:val="24"/>
        </w:rPr>
        <w:t>2</w:t>
      </w:r>
      <w:r w:rsidR="00C853BE" w:rsidRPr="00737745">
        <w:rPr>
          <w:rFonts w:ascii="Arial Nova Light" w:eastAsia="Times New Roman" w:hAnsi="Arial Nova Light" w:cs="Arial"/>
          <w:sz w:val="24"/>
          <w:szCs w:val="24"/>
        </w:rPr>
        <w:t xml:space="preserve">, </w:t>
      </w:r>
      <w:r w:rsidR="00851F37" w:rsidRPr="00737745">
        <w:rPr>
          <w:rFonts w:ascii="Arial Nova Light" w:eastAsia="Times New Roman" w:hAnsi="Arial Nova Light" w:cs="Arial"/>
          <w:sz w:val="24"/>
          <w:szCs w:val="24"/>
        </w:rPr>
        <w:t xml:space="preserve">ordenó </w:t>
      </w:r>
      <w:r w:rsidR="00165BBA" w:rsidRPr="00737745">
        <w:rPr>
          <w:rFonts w:ascii="Arial Nova Light" w:eastAsia="Times New Roman" w:hAnsi="Arial Nova Light" w:cs="Arial"/>
          <w:sz w:val="24"/>
          <w:szCs w:val="24"/>
        </w:rPr>
        <w:t xml:space="preserve">remitirlo </w:t>
      </w:r>
      <w:r w:rsidR="00C853BE" w:rsidRPr="00737745">
        <w:rPr>
          <w:rFonts w:ascii="Arial Nova Light" w:eastAsia="Times New Roman" w:hAnsi="Arial Nova Light" w:cs="Arial"/>
          <w:sz w:val="24"/>
          <w:szCs w:val="24"/>
        </w:rPr>
        <w:t>a este Tribunal</w:t>
      </w:r>
      <w:r w:rsidR="00656AE3" w:rsidRPr="00737745">
        <w:rPr>
          <w:rFonts w:ascii="Arial Nova Light" w:eastAsia="Times New Roman" w:hAnsi="Arial Nova Light" w:cs="Arial"/>
          <w:sz w:val="24"/>
          <w:szCs w:val="24"/>
        </w:rPr>
        <w:t xml:space="preserve"> en fecha</w:t>
      </w:r>
      <w:r w:rsidR="00DC0AB7" w:rsidRPr="00737745">
        <w:rPr>
          <w:rFonts w:ascii="Arial Nova Light" w:eastAsia="Times New Roman" w:hAnsi="Arial Nova Light" w:cs="Arial"/>
          <w:sz w:val="24"/>
          <w:szCs w:val="24"/>
        </w:rPr>
        <w:t xml:space="preserve"> </w:t>
      </w:r>
      <w:r w:rsidR="00B256FC" w:rsidRPr="00737745">
        <w:rPr>
          <w:rFonts w:ascii="Arial Nova Light" w:eastAsia="Times New Roman" w:hAnsi="Arial Nova Light" w:cs="Arial"/>
          <w:sz w:val="24"/>
          <w:szCs w:val="24"/>
        </w:rPr>
        <w:t>veinti</w:t>
      </w:r>
      <w:r w:rsidR="009B380A" w:rsidRPr="00737745">
        <w:rPr>
          <w:rFonts w:ascii="Arial Nova Light" w:eastAsia="Times New Roman" w:hAnsi="Arial Nova Light" w:cs="Arial"/>
          <w:sz w:val="24"/>
          <w:szCs w:val="24"/>
        </w:rPr>
        <w:t>ocho</w:t>
      </w:r>
      <w:r w:rsidR="00DC0AB7" w:rsidRPr="00737745">
        <w:rPr>
          <w:rFonts w:ascii="Arial Nova Light" w:eastAsia="Times New Roman" w:hAnsi="Arial Nova Light" w:cs="Arial"/>
          <w:sz w:val="24"/>
          <w:szCs w:val="24"/>
        </w:rPr>
        <w:t xml:space="preserve"> </w:t>
      </w:r>
      <w:r w:rsidR="00656AE3" w:rsidRPr="00737745">
        <w:rPr>
          <w:rFonts w:ascii="Arial Nova Light" w:eastAsia="Times New Roman" w:hAnsi="Arial Nova Light" w:cs="Arial"/>
          <w:sz w:val="24"/>
          <w:szCs w:val="24"/>
        </w:rPr>
        <w:t>de junio.</w:t>
      </w:r>
    </w:p>
    <w:p w14:paraId="47C96C8F" w14:textId="77777777" w:rsidR="00165BBA" w:rsidRPr="00737745" w:rsidRDefault="00165BBA" w:rsidP="00737745">
      <w:pPr>
        <w:pStyle w:val="Prrafodelista"/>
        <w:spacing w:line="360" w:lineRule="auto"/>
        <w:rPr>
          <w:rFonts w:ascii="Arial Nova Light" w:eastAsia="Times New Roman" w:hAnsi="Arial Nova Light" w:cs="Arial"/>
          <w:b/>
          <w:sz w:val="24"/>
          <w:szCs w:val="24"/>
        </w:rPr>
      </w:pPr>
    </w:p>
    <w:p w14:paraId="65DD2691" w14:textId="6FFCB62C" w:rsidR="009F7055" w:rsidRPr="00737745" w:rsidRDefault="006D4988" w:rsidP="00737745">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737745">
        <w:rPr>
          <w:rFonts w:ascii="Arial Nova Light" w:eastAsia="Times New Roman" w:hAnsi="Arial Nova Light" w:cs="Arial"/>
          <w:b/>
          <w:sz w:val="24"/>
          <w:szCs w:val="24"/>
        </w:rPr>
        <w:t>1.</w:t>
      </w:r>
      <w:r w:rsidR="00764018" w:rsidRPr="00737745">
        <w:rPr>
          <w:rFonts w:ascii="Arial Nova Light" w:eastAsia="Times New Roman" w:hAnsi="Arial Nova Light" w:cs="Arial"/>
          <w:b/>
          <w:sz w:val="24"/>
          <w:szCs w:val="24"/>
        </w:rPr>
        <w:t>7</w:t>
      </w:r>
      <w:r w:rsidRPr="00737745">
        <w:rPr>
          <w:rFonts w:ascii="Arial Nova Light" w:eastAsia="Times New Roman" w:hAnsi="Arial Nova Light" w:cs="Arial"/>
          <w:b/>
          <w:sz w:val="24"/>
          <w:szCs w:val="24"/>
        </w:rPr>
        <w:t xml:space="preserve">. </w:t>
      </w:r>
      <w:r w:rsidR="00657220" w:rsidRPr="00737745">
        <w:rPr>
          <w:rFonts w:ascii="Arial Nova Light" w:eastAsia="Times New Roman" w:hAnsi="Arial Nova Light" w:cs="Arial"/>
          <w:b/>
          <w:sz w:val="24"/>
          <w:szCs w:val="24"/>
        </w:rPr>
        <w:t>R</w:t>
      </w:r>
      <w:r w:rsidR="0031146E" w:rsidRPr="00737745">
        <w:rPr>
          <w:rFonts w:ascii="Arial Nova Light" w:eastAsia="Times New Roman" w:hAnsi="Arial Nova Light" w:cs="Arial"/>
          <w:b/>
          <w:sz w:val="24"/>
          <w:szCs w:val="24"/>
        </w:rPr>
        <w:t xml:space="preserve">ecepción </w:t>
      </w:r>
      <w:r w:rsidR="00BD1803" w:rsidRPr="00737745">
        <w:rPr>
          <w:rFonts w:ascii="Arial Nova Light" w:eastAsia="Times New Roman" w:hAnsi="Arial Nova Light" w:cs="Arial"/>
          <w:b/>
          <w:sz w:val="24"/>
          <w:szCs w:val="24"/>
        </w:rPr>
        <w:t>del expediente TEEA-PES-</w:t>
      </w:r>
      <w:r w:rsidR="000C4022" w:rsidRPr="00737745">
        <w:rPr>
          <w:rFonts w:ascii="Arial Nova Light" w:eastAsia="Times New Roman" w:hAnsi="Arial Nova Light" w:cs="Arial"/>
          <w:b/>
          <w:sz w:val="24"/>
          <w:szCs w:val="24"/>
        </w:rPr>
        <w:t>0</w:t>
      </w:r>
      <w:r w:rsidR="00B256FC" w:rsidRPr="00737745">
        <w:rPr>
          <w:rFonts w:ascii="Arial Nova Light" w:eastAsia="Times New Roman" w:hAnsi="Arial Nova Light" w:cs="Arial"/>
          <w:b/>
          <w:sz w:val="24"/>
          <w:szCs w:val="24"/>
        </w:rPr>
        <w:t>7</w:t>
      </w:r>
      <w:r w:rsidR="009B380A" w:rsidRPr="00737745">
        <w:rPr>
          <w:rFonts w:ascii="Arial Nova Light" w:eastAsia="Times New Roman" w:hAnsi="Arial Nova Light" w:cs="Arial"/>
          <w:b/>
          <w:sz w:val="24"/>
          <w:szCs w:val="24"/>
        </w:rPr>
        <w:t>6</w:t>
      </w:r>
      <w:r w:rsidR="00DD7877" w:rsidRPr="00737745">
        <w:rPr>
          <w:rFonts w:ascii="Arial Nova Light" w:eastAsia="Times New Roman" w:hAnsi="Arial Nova Light" w:cs="Arial"/>
          <w:b/>
          <w:sz w:val="24"/>
          <w:szCs w:val="24"/>
        </w:rPr>
        <w:t>/20</w:t>
      </w:r>
      <w:r w:rsidR="00165BBA" w:rsidRPr="00737745">
        <w:rPr>
          <w:rFonts w:ascii="Arial Nova Light" w:eastAsia="Times New Roman" w:hAnsi="Arial Nova Light" w:cs="Arial"/>
          <w:b/>
          <w:sz w:val="24"/>
          <w:szCs w:val="24"/>
        </w:rPr>
        <w:t>2</w:t>
      </w:r>
      <w:r w:rsidR="00187A47" w:rsidRPr="00737745">
        <w:rPr>
          <w:rFonts w:ascii="Arial Nova Light" w:eastAsia="Times New Roman" w:hAnsi="Arial Nova Light" w:cs="Arial"/>
          <w:b/>
          <w:sz w:val="24"/>
          <w:szCs w:val="24"/>
        </w:rPr>
        <w:t xml:space="preserve">2 </w:t>
      </w:r>
      <w:r w:rsidR="00657220" w:rsidRPr="00737745">
        <w:rPr>
          <w:rFonts w:ascii="Arial Nova Light" w:eastAsia="Times New Roman" w:hAnsi="Arial Nova Light" w:cs="Arial"/>
          <w:b/>
          <w:sz w:val="24"/>
          <w:szCs w:val="24"/>
        </w:rPr>
        <w:t xml:space="preserve">y turno a Ponencia. </w:t>
      </w:r>
      <w:r w:rsidR="00165BBA" w:rsidRPr="00737745">
        <w:rPr>
          <w:rFonts w:ascii="Arial Nova Light" w:eastAsia="Times New Roman" w:hAnsi="Arial Nova Light" w:cs="Arial"/>
          <w:sz w:val="24"/>
          <w:szCs w:val="24"/>
        </w:rPr>
        <w:t>Mediante Acuerdo de Turno de Presidencia</w:t>
      </w:r>
      <w:r w:rsidR="00977821" w:rsidRPr="00737745">
        <w:rPr>
          <w:rFonts w:ascii="Arial Nova Light" w:eastAsia="Times New Roman" w:hAnsi="Arial Nova Light" w:cs="Arial"/>
          <w:sz w:val="24"/>
          <w:szCs w:val="24"/>
        </w:rPr>
        <w:t>, en fech</w:t>
      </w:r>
      <w:r w:rsidR="00074EBC" w:rsidRPr="00737745">
        <w:rPr>
          <w:rFonts w:ascii="Arial Nova Light" w:eastAsia="Times New Roman" w:hAnsi="Arial Nova Light" w:cs="Arial"/>
          <w:sz w:val="24"/>
          <w:szCs w:val="24"/>
        </w:rPr>
        <w:t>a</w:t>
      </w:r>
      <w:r w:rsidR="00077B4D" w:rsidRPr="00737745">
        <w:rPr>
          <w:rFonts w:ascii="Arial Nova Light" w:eastAsia="Times New Roman" w:hAnsi="Arial Nova Light" w:cs="Arial"/>
          <w:sz w:val="24"/>
          <w:szCs w:val="24"/>
        </w:rPr>
        <w:t xml:space="preserve"> </w:t>
      </w:r>
      <w:r w:rsidR="00B256FC" w:rsidRPr="00737745">
        <w:rPr>
          <w:rFonts w:ascii="Arial Nova Light" w:eastAsia="Times New Roman" w:hAnsi="Arial Nova Light" w:cs="Arial"/>
          <w:sz w:val="24"/>
          <w:szCs w:val="24"/>
        </w:rPr>
        <w:t>veint</w:t>
      </w:r>
      <w:r w:rsidR="009B380A" w:rsidRPr="00737745">
        <w:rPr>
          <w:rFonts w:ascii="Arial Nova Light" w:eastAsia="Times New Roman" w:hAnsi="Arial Nova Light" w:cs="Arial"/>
          <w:sz w:val="24"/>
          <w:szCs w:val="24"/>
        </w:rPr>
        <w:t>iocho</w:t>
      </w:r>
      <w:r w:rsidR="008D19DD" w:rsidRPr="00737745">
        <w:rPr>
          <w:rFonts w:ascii="Arial Nova Light" w:eastAsia="Times New Roman" w:hAnsi="Arial Nova Light" w:cs="Arial"/>
          <w:sz w:val="24"/>
          <w:szCs w:val="24"/>
        </w:rPr>
        <w:t xml:space="preserve"> de junio </w:t>
      </w:r>
      <w:r w:rsidR="00165BBA" w:rsidRPr="00737745">
        <w:rPr>
          <w:rFonts w:ascii="Arial Nova Light" w:eastAsia="Times New Roman" w:hAnsi="Arial Nova Light" w:cs="Arial"/>
          <w:sz w:val="24"/>
          <w:szCs w:val="24"/>
        </w:rPr>
        <w:t xml:space="preserve">se </w:t>
      </w:r>
      <w:r w:rsidR="003C6A1D" w:rsidRPr="00737745">
        <w:rPr>
          <w:rFonts w:ascii="Arial Nova Light" w:eastAsia="Times New Roman" w:hAnsi="Arial Nova Light" w:cs="Arial"/>
          <w:sz w:val="24"/>
          <w:szCs w:val="24"/>
        </w:rPr>
        <w:t>ordenó el registro del asunto en el Libro de</w:t>
      </w:r>
      <w:r w:rsidR="006171E0" w:rsidRPr="00737745">
        <w:rPr>
          <w:rFonts w:ascii="Arial Nova Light" w:eastAsia="Times New Roman" w:hAnsi="Arial Nova Light" w:cs="Arial"/>
          <w:sz w:val="24"/>
          <w:szCs w:val="24"/>
        </w:rPr>
        <w:t xml:space="preserve"> Gobierno de </w:t>
      </w:r>
      <w:r w:rsidR="003C6A1D" w:rsidRPr="00737745">
        <w:rPr>
          <w:rFonts w:ascii="Arial Nova Light" w:eastAsia="Times New Roman" w:hAnsi="Arial Nova Light" w:cs="Arial"/>
          <w:sz w:val="24"/>
          <w:szCs w:val="24"/>
        </w:rPr>
        <w:t xml:space="preserve">Procedimientos Especiales Sancionadores, </w:t>
      </w:r>
      <w:r w:rsidR="00DD7877" w:rsidRPr="00737745">
        <w:rPr>
          <w:rFonts w:ascii="Arial Nova Light" w:eastAsia="Times New Roman" w:hAnsi="Arial Nova Light" w:cs="Arial"/>
          <w:sz w:val="24"/>
          <w:szCs w:val="24"/>
        </w:rPr>
        <w:t xml:space="preserve">al que correspondió el número de expediente </w:t>
      </w:r>
      <w:r w:rsidR="00977821" w:rsidRPr="00737745">
        <w:rPr>
          <w:rFonts w:ascii="Arial Nova Light" w:eastAsia="Times New Roman" w:hAnsi="Arial Nova Light" w:cs="Arial"/>
          <w:b/>
          <w:sz w:val="24"/>
          <w:szCs w:val="24"/>
        </w:rPr>
        <w:t>TEEA-PES-</w:t>
      </w:r>
      <w:r w:rsidR="00D532BD" w:rsidRPr="00737745">
        <w:rPr>
          <w:rFonts w:ascii="Arial Nova Light" w:eastAsia="Times New Roman" w:hAnsi="Arial Nova Light" w:cs="Arial"/>
          <w:b/>
          <w:sz w:val="24"/>
          <w:szCs w:val="24"/>
        </w:rPr>
        <w:t>0</w:t>
      </w:r>
      <w:r w:rsidR="00B256FC" w:rsidRPr="00737745">
        <w:rPr>
          <w:rFonts w:ascii="Arial Nova Light" w:eastAsia="Times New Roman" w:hAnsi="Arial Nova Light" w:cs="Arial"/>
          <w:b/>
          <w:sz w:val="24"/>
          <w:szCs w:val="24"/>
        </w:rPr>
        <w:t>7</w:t>
      </w:r>
      <w:r w:rsidR="009B380A" w:rsidRPr="00737745">
        <w:rPr>
          <w:rFonts w:ascii="Arial Nova Light" w:eastAsia="Times New Roman" w:hAnsi="Arial Nova Light" w:cs="Arial"/>
          <w:b/>
          <w:sz w:val="24"/>
          <w:szCs w:val="24"/>
        </w:rPr>
        <w:t>6</w:t>
      </w:r>
      <w:r w:rsidR="009E1602" w:rsidRPr="00737745">
        <w:rPr>
          <w:rFonts w:ascii="Arial Nova Light" w:eastAsia="Times New Roman" w:hAnsi="Arial Nova Light" w:cs="Arial"/>
          <w:b/>
          <w:sz w:val="24"/>
          <w:szCs w:val="24"/>
        </w:rPr>
        <w:t>/</w:t>
      </w:r>
      <w:r w:rsidR="00D532BD" w:rsidRPr="00737745">
        <w:rPr>
          <w:rFonts w:ascii="Arial Nova Light" w:eastAsia="Times New Roman" w:hAnsi="Arial Nova Light" w:cs="Arial"/>
          <w:b/>
          <w:sz w:val="24"/>
          <w:szCs w:val="24"/>
        </w:rPr>
        <w:t>20</w:t>
      </w:r>
      <w:r w:rsidR="000904C4" w:rsidRPr="00737745">
        <w:rPr>
          <w:rFonts w:ascii="Arial Nova Light" w:eastAsia="Times New Roman" w:hAnsi="Arial Nova Light" w:cs="Arial"/>
          <w:b/>
          <w:sz w:val="24"/>
          <w:szCs w:val="24"/>
        </w:rPr>
        <w:t>2</w:t>
      </w:r>
      <w:r w:rsidR="00187A47" w:rsidRPr="00737745">
        <w:rPr>
          <w:rFonts w:ascii="Arial Nova Light" w:eastAsia="Times New Roman" w:hAnsi="Arial Nova Light" w:cs="Arial"/>
          <w:b/>
          <w:sz w:val="24"/>
          <w:szCs w:val="24"/>
        </w:rPr>
        <w:t>2</w:t>
      </w:r>
      <w:r w:rsidR="00DD7877" w:rsidRPr="00737745">
        <w:rPr>
          <w:rFonts w:ascii="Arial Nova Light" w:eastAsia="Times New Roman" w:hAnsi="Arial Nova Light" w:cs="Arial"/>
          <w:b/>
          <w:sz w:val="24"/>
          <w:szCs w:val="24"/>
        </w:rPr>
        <w:t xml:space="preserve"> </w:t>
      </w:r>
      <w:r w:rsidR="00DD7877" w:rsidRPr="00737745">
        <w:rPr>
          <w:rFonts w:ascii="Arial Nova Light" w:eastAsia="Times New Roman" w:hAnsi="Arial Nova Light" w:cs="Arial"/>
          <w:sz w:val="24"/>
          <w:szCs w:val="24"/>
        </w:rPr>
        <w:t xml:space="preserve">y </w:t>
      </w:r>
      <w:r w:rsidR="00165BBA" w:rsidRPr="00737745">
        <w:rPr>
          <w:rFonts w:ascii="Arial Nova Light" w:eastAsia="Times New Roman" w:hAnsi="Arial Nova Light" w:cs="Arial"/>
          <w:sz w:val="24"/>
          <w:szCs w:val="24"/>
        </w:rPr>
        <w:t>se</w:t>
      </w:r>
      <w:r w:rsidR="00DD7877" w:rsidRPr="00737745">
        <w:rPr>
          <w:rFonts w:ascii="Arial Nova Light" w:eastAsia="Times New Roman" w:hAnsi="Arial Nova Light" w:cs="Arial"/>
          <w:sz w:val="24"/>
          <w:szCs w:val="24"/>
        </w:rPr>
        <w:t xml:space="preserve"> turnó </w:t>
      </w:r>
      <w:r w:rsidR="003C6A1D" w:rsidRPr="00737745">
        <w:rPr>
          <w:rFonts w:ascii="Arial Nova Light" w:eastAsia="Times New Roman" w:hAnsi="Arial Nova Light" w:cs="Arial"/>
          <w:sz w:val="24"/>
          <w:szCs w:val="24"/>
        </w:rPr>
        <w:t xml:space="preserve">a la </w:t>
      </w:r>
      <w:r w:rsidR="00B74253" w:rsidRPr="00737745">
        <w:rPr>
          <w:rFonts w:ascii="Arial Nova Light" w:eastAsia="Times New Roman" w:hAnsi="Arial Nova Light" w:cs="Arial"/>
          <w:sz w:val="24"/>
          <w:szCs w:val="24"/>
        </w:rPr>
        <w:t>P</w:t>
      </w:r>
      <w:r w:rsidR="003C6A1D" w:rsidRPr="00737745">
        <w:rPr>
          <w:rFonts w:ascii="Arial Nova Light" w:eastAsia="Times New Roman" w:hAnsi="Arial Nova Light" w:cs="Arial"/>
          <w:sz w:val="24"/>
          <w:szCs w:val="24"/>
        </w:rPr>
        <w:t>onencia de la</w:t>
      </w:r>
      <w:r w:rsidR="00165BBA" w:rsidRPr="00737745">
        <w:rPr>
          <w:rFonts w:ascii="Arial Nova Light" w:eastAsia="Times New Roman" w:hAnsi="Arial Nova Light" w:cs="Arial"/>
          <w:sz w:val="24"/>
          <w:szCs w:val="24"/>
        </w:rPr>
        <w:t xml:space="preserve"> Magistrada Claudia Eloisa Díaz de León González</w:t>
      </w:r>
      <w:r w:rsidR="008F1C7D" w:rsidRPr="00737745">
        <w:rPr>
          <w:rFonts w:ascii="Arial Nova Light" w:eastAsia="Times New Roman" w:hAnsi="Arial Nova Light" w:cs="Arial"/>
          <w:sz w:val="24"/>
          <w:szCs w:val="24"/>
        </w:rPr>
        <w:t xml:space="preserve">. </w:t>
      </w:r>
    </w:p>
    <w:p w14:paraId="0ED4A4F1" w14:textId="77777777" w:rsidR="00C53D80" w:rsidRPr="00737745" w:rsidRDefault="00C53D80" w:rsidP="00737745">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799E5038" w:rsidR="00AE73E0" w:rsidRPr="00737745" w:rsidRDefault="006D4988" w:rsidP="0073774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737745">
        <w:rPr>
          <w:rFonts w:ascii="Arial Nova Light" w:eastAsia="Times New Roman" w:hAnsi="Arial Nova Light" w:cs="Arial"/>
          <w:b/>
          <w:sz w:val="24"/>
          <w:szCs w:val="24"/>
        </w:rPr>
        <w:lastRenderedPageBreak/>
        <w:t>1.</w:t>
      </w:r>
      <w:r w:rsidR="00764018" w:rsidRPr="00737745">
        <w:rPr>
          <w:rFonts w:ascii="Arial Nova Light" w:eastAsia="Times New Roman" w:hAnsi="Arial Nova Light" w:cs="Arial"/>
          <w:b/>
          <w:sz w:val="24"/>
          <w:szCs w:val="24"/>
        </w:rPr>
        <w:t>8</w:t>
      </w:r>
      <w:r w:rsidR="00494B0D" w:rsidRPr="00737745">
        <w:rPr>
          <w:rFonts w:ascii="Arial Nova Light" w:eastAsia="Times New Roman" w:hAnsi="Arial Nova Light" w:cs="Arial"/>
          <w:b/>
          <w:sz w:val="24"/>
          <w:szCs w:val="24"/>
        </w:rPr>
        <w:t>.</w:t>
      </w:r>
      <w:r w:rsidRPr="00737745">
        <w:rPr>
          <w:rFonts w:ascii="Arial Nova Light" w:eastAsia="Times New Roman" w:hAnsi="Arial Nova Light" w:cs="Arial"/>
          <w:b/>
          <w:sz w:val="24"/>
          <w:szCs w:val="24"/>
        </w:rPr>
        <w:t xml:space="preserve"> </w:t>
      </w:r>
      <w:r w:rsidR="00DF651C" w:rsidRPr="00737745">
        <w:rPr>
          <w:rFonts w:ascii="Arial Nova Light" w:eastAsia="Times New Roman" w:hAnsi="Arial Nova Light" w:cs="Arial"/>
          <w:b/>
          <w:sz w:val="24"/>
          <w:szCs w:val="24"/>
        </w:rPr>
        <w:t>Formulación del Proyecto de Resolución</w:t>
      </w:r>
      <w:r w:rsidR="007260DC" w:rsidRPr="00737745">
        <w:rPr>
          <w:rFonts w:ascii="Arial Nova Light" w:eastAsia="Times New Roman" w:hAnsi="Arial Nova Light" w:cs="Arial"/>
          <w:b/>
          <w:sz w:val="24"/>
          <w:szCs w:val="24"/>
        </w:rPr>
        <w:t xml:space="preserve">. </w:t>
      </w:r>
      <w:bookmarkStart w:id="4" w:name="_Hlk499556802"/>
      <w:bookmarkEnd w:id="3"/>
      <w:r w:rsidR="00616E19" w:rsidRPr="00737745">
        <w:rPr>
          <w:rFonts w:ascii="Arial Nova Light" w:eastAsia="Arial Nova" w:hAnsi="Arial Nova Light" w:cs="Arial Nova"/>
          <w:sz w:val="24"/>
          <w:szCs w:val="24"/>
        </w:rPr>
        <w:t xml:space="preserve">El </w:t>
      </w:r>
      <w:r w:rsidR="00A00CBC" w:rsidRPr="007D5561">
        <w:rPr>
          <w:rFonts w:ascii="Arial Nova Light" w:eastAsia="Arial Nova" w:hAnsi="Arial Nova Light" w:cs="Arial Nova"/>
          <w:sz w:val="24"/>
          <w:szCs w:val="24"/>
        </w:rPr>
        <w:t>doce</w:t>
      </w:r>
      <w:r w:rsidR="00616E19" w:rsidRPr="007D5561">
        <w:rPr>
          <w:rFonts w:ascii="Arial Nova Light" w:eastAsia="Arial Nova" w:hAnsi="Arial Nova Light" w:cs="Arial Nova"/>
          <w:sz w:val="24"/>
          <w:szCs w:val="24"/>
        </w:rPr>
        <w:t xml:space="preserve"> de </w:t>
      </w:r>
      <w:r w:rsidR="00551017" w:rsidRPr="007D5561">
        <w:rPr>
          <w:rFonts w:ascii="Arial Nova Light" w:eastAsia="Arial Nova" w:hAnsi="Arial Nova Light" w:cs="Arial Nova"/>
          <w:sz w:val="24"/>
          <w:szCs w:val="24"/>
        </w:rPr>
        <w:t>julio</w:t>
      </w:r>
      <w:r w:rsidR="00BD713E" w:rsidRPr="00737745">
        <w:rPr>
          <w:rFonts w:ascii="Arial Nova Light" w:eastAsia="Arial Nova" w:hAnsi="Arial Nova Light" w:cs="Arial Nova"/>
          <w:sz w:val="24"/>
          <w:szCs w:val="24"/>
        </w:rPr>
        <w:t>, se radicó el expediente en la ponencia de la Magistrada Electoral precisada, y una vez</w:t>
      </w:r>
      <w:r w:rsidR="00BD713E" w:rsidRPr="00737745">
        <w:rPr>
          <w:rFonts w:ascii="Arial Nova Light" w:eastAsia="Arial Nova" w:hAnsi="Arial Nova Light" w:cs="Arial Nova"/>
          <w:b/>
          <w:sz w:val="24"/>
          <w:szCs w:val="24"/>
        </w:rPr>
        <w:t xml:space="preserve"> </w:t>
      </w:r>
      <w:r w:rsidR="00BD713E" w:rsidRPr="00737745">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7AE27E3D" w14:textId="5E11DBD3" w:rsidR="0031146E" w:rsidRPr="00737745" w:rsidRDefault="0031146E" w:rsidP="00737745">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542D9BB9" w14:textId="43596940" w:rsidR="00B60A7C" w:rsidRPr="00737745" w:rsidRDefault="00C06BD4" w:rsidP="0073774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737745">
        <w:rPr>
          <w:rFonts w:ascii="Arial Nova Light" w:hAnsi="Arial Nova Light" w:cs="Arial"/>
          <w:b/>
          <w:sz w:val="24"/>
          <w:szCs w:val="24"/>
        </w:rPr>
        <w:t xml:space="preserve">2. </w:t>
      </w:r>
      <w:r w:rsidR="006E7BAE" w:rsidRPr="00737745">
        <w:rPr>
          <w:rFonts w:ascii="Arial Nova Light" w:hAnsi="Arial Nova Light" w:cs="Arial"/>
          <w:b/>
          <w:sz w:val="24"/>
          <w:szCs w:val="24"/>
        </w:rPr>
        <w:t>COMPETENCIA.</w:t>
      </w:r>
      <w:bookmarkEnd w:id="4"/>
      <w:r w:rsidR="00D473B2" w:rsidRPr="00737745">
        <w:rPr>
          <w:rFonts w:ascii="Arial Nova Light" w:hAnsi="Arial Nova Light" w:cs="Arial"/>
          <w:sz w:val="24"/>
          <w:szCs w:val="24"/>
        </w:rPr>
        <w:t xml:space="preserve"> </w:t>
      </w:r>
      <w:r w:rsidR="007F1E16" w:rsidRPr="00737745">
        <w:rPr>
          <w:rFonts w:ascii="Arial Nova Light" w:hAnsi="Arial Nova Light" w:cs="Arial"/>
          <w:sz w:val="24"/>
          <w:szCs w:val="24"/>
        </w:rPr>
        <w:t xml:space="preserve"> </w:t>
      </w:r>
      <w:r w:rsidR="00794043" w:rsidRPr="00737745">
        <w:rPr>
          <w:rFonts w:ascii="Arial Nova Light" w:eastAsia="Arial Nova" w:hAnsi="Arial Nova Light" w:cs="Arial Nova"/>
          <w:sz w:val="24"/>
          <w:szCs w:val="24"/>
        </w:rPr>
        <w:t>Este Tribunal es competente para resolver el Procedimiento Especial Sancionador</w:t>
      </w:r>
      <w:r w:rsidR="00E3026B" w:rsidRPr="00737745">
        <w:rPr>
          <w:rFonts w:ascii="Arial Nova Light" w:eastAsia="Arial Nova" w:hAnsi="Arial Nova Light" w:cs="Arial Nova"/>
          <w:sz w:val="24"/>
          <w:szCs w:val="24"/>
        </w:rPr>
        <w:t xml:space="preserve">, de conformidad con lo dispuesto en los </w:t>
      </w:r>
      <w:r w:rsidR="00B60A7C" w:rsidRPr="00737745">
        <w:rPr>
          <w:rFonts w:ascii="Arial Nova Light" w:eastAsia="Arial Nova" w:hAnsi="Arial Nova Light" w:cs="Arial Nova"/>
          <w:sz w:val="24"/>
          <w:szCs w:val="24"/>
        </w:rPr>
        <w:t>artículos 252, fracción II, 268, 274 y 275 del Código Electoral del Estado.</w:t>
      </w:r>
    </w:p>
    <w:p w14:paraId="5AFFD284" w14:textId="00FF10A1" w:rsidR="00E3026B" w:rsidRPr="00737745" w:rsidRDefault="00E3026B" w:rsidP="0073774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737745">
        <w:rPr>
          <w:rFonts w:ascii="Arial Nova Light" w:eastAsia="Arial Nova" w:hAnsi="Arial Nova Light" w:cs="Arial Nova"/>
          <w:sz w:val="24"/>
          <w:szCs w:val="24"/>
        </w:rPr>
        <w:t>Lo anterior, en virtud de que las denuncias bajo estudio tienen relación con la supuesta comisión de hechos que vulneran los principios de imparcialidad, neutralidad, legalidad, certeza y equidad en la contienda.</w:t>
      </w:r>
    </w:p>
    <w:p w14:paraId="42C920AD" w14:textId="09A09E2E" w:rsidR="00E42D6A" w:rsidRPr="00737745" w:rsidRDefault="00E42D6A" w:rsidP="00737745">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737745">
        <w:rPr>
          <w:rFonts w:ascii="Arial Nova Light" w:eastAsia="Arial Nova" w:hAnsi="Arial Nova Light" w:cs="Arial Nova"/>
          <w:sz w:val="24"/>
          <w:szCs w:val="24"/>
        </w:rPr>
        <w:t>Lo anterior, además encuentra sustento</w:t>
      </w:r>
      <w:r w:rsidRPr="00737745">
        <w:rPr>
          <w:rFonts w:ascii="Arial Nova Light" w:hAnsi="Arial Nova Light" w:cs="Arial"/>
          <w:sz w:val="24"/>
          <w:szCs w:val="24"/>
        </w:rPr>
        <w:t xml:space="preserve"> en la </w:t>
      </w:r>
      <w:r w:rsidRPr="00737745">
        <w:rPr>
          <w:rFonts w:ascii="Arial Nova Light" w:hAnsi="Arial Nova Light" w:cs="Arial"/>
          <w:b/>
          <w:bCs/>
          <w:sz w:val="24"/>
          <w:szCs w:val="24"/>
        </w:rPr>
        <w:t>jurisprudencia 25/2015</w:t>
      </w:r>
      <w:r w:rsidRPr="00737745">
        <w:rPr>
          <w:rFonts w:ascii="Arial Nova Light" w:hAnsi="Arial Nova Light" w:cs="Arial"/>
          <w:sz w:val="24"/>
          <w:szCs w:val="24"/>
        </w:rPr>
        <w:t xml:space="preserve">, de rubro: </w:t>
      </w:r>
      <w:r w:rsidRPr="00737745">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737745" w:rsidRDefault="00E2275A" w:rsidP="00737745">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3EF96A78" w14:textId="1FB192D5" w:rsidR="00987E1D" w:rsidRPr="000F7B34" w:rsidRDefault="00C06BD4"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r w:rsidRPr="00737745">
        <w:rPr>
          <w:rFonts w:ascii="Arial Nova Light" w:hAnsi="Arial Nova Light" w:cs="Arial"/>
          <w:b/>
          <w:sz w:val="24"/>
          <w:szCs w:val="24"/>
        </w:rPr>
        <w:t>3</w:t>
      </w:r>
      <w:r w:rsidR="0021104E" w:rsidRPr="00737745">
        <w:rPr>
          <w:rFonts w:ascii="Arial Nova Light" w:hAnsi="Arial Nova Light" w:cs="Arial"/>
          <w:b/>
          <w:sz w:val="24"/>
          <w:szCs w:val="24"/>
        </w:rPr>
        <w:t xml:space="preserve">. </w:t>
      </w:r>
      <w:r w:rsidR="00AA06BA" w:rsidRPr="00737745">
        <w:rPr>
          <w:rFonts w:ascii="Arial Nova Light" w:hAnsi="Arial Nova Light" w:cs="Arial"/>
          <w:b/>
          <w:sz w:val="24"/>
          <w:szCs w:val="24"/>
        </w:rPr>
        <w:t>PERSONERÍA</w:t>
      </w:r>
      <w:r w:rsidR="00303BB1" w:rsidRPr="00737745">
        <w:rPr>
          <w:rFonts w:ascii="Arial Nova Light" w:hAnsi="Arial Nova Light" w:cs="Arial"/>
          <w:b/>
          <w:sz w:val="24"/>
          <w:szCs w:val="24"/>
        </w:rPr>
        <w:t xml:space="preserve">. </w:t>
      </w:r>
      <w:bookmarkStart w:id="5" w:name="_Hlk106907620"/>
      <w:r w:rsidR="000F7B34">
        <w:rPr>
          <w:rFonts w:ascii="Arial Nova Light" w:hAnsi="Arial Nova Light" w:cs="Arial"/>
          <w:b/>
          <w:sz w:val="24"/>
          <w:szCs w:val="24"/>
        </w:rPr>
        <w:t xml:space="preserve"> </w:t>
      </w:r>
      <w:r w:rsidR="00987E1D" w:rsidRPr="00737745">
        <w:rPr>
          <w:rFonts w:ascii="Arial Nova Light" w:hAnsi="Arial Nova Light" w:cs="Arial"/>
          <w:bCs/>
          <w:sz w:val="24"/>
          <w:szCs w:val="24"/>
        </w:rPr>
        <w:t>El C. Israel Ángel Ramírez, en su calidad de representante suplente del PAN ante el CG del IEE, tiene reconocida su personalidad.</w:t>
      </w:r>
    </w:p>
    <w:p w14:paraId="065AA4A8" w14:textId="77777777" w:rsidR="00987E1D" w:rsidRPr="00737745" w:rsidRDefault="00987E1D"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p>
    <w:p w14:paraId="74879EDA" w14:textId="5EDE045F" w:rsidR="0021104E" w:rsidRPr="00737745" w:rsidRDefault="008C21AF" w:rsidP="00737745">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sidRPr="00737745">
        <w:rPr>
          <w:rFonts w:ascii="Arial Nova Light" w:hAnsi="Arial Nova Light" w:cs="Arial"/>
          <w:bCs/>
          <w:sz w:val="24"/>
          <w:szCs w:val="24"/>
        </w:rPr>
        <w:t>El</w:t>
      </w:r>
      <w:r w:rsidR="00F402CC" w:rsidRPr="00737745">
        <w:rPr>
          <w:rFonts w:ascii="Arial Nova Light" w:hAnsi="Arial Nova Light" w:cs="Arial"/>
          <w:bCs/>
          <w:sz w:val="24"/>
          <w:szCs w:val="24"/>
        </w:rPr>
        <w:t xml:space="preserve"> </w:t>
      </w:r>
      <w:r w:rsidR="00F402CC" w:rsidRPr="00737745">
        <w:rPr>
          <w:rFonts w:ascii="Arial Nova Light" w:hAnsi="Arial Nova Light" w:cs="Arial"/>
          <w:bCs/>
          <w:color w:val="000000" w:themeColor="text1"/>
          <w:sz w:val="24"/>
          <w:szCs w:val="24"/>
        </w:rPr>
        <w:t>C. Jesús Ricardo Barba Parra, en su calidad de representante propietario de</w:t>
      </w:r>
      <w:r w:rsidR="00D31E09" w:rsidRPr="00737745">
        <w:rPr>
          <w:rFonts w:ascii="Arial Nova Light" w:hAnsi="Arial Nova Light" w:cs="Arial"/>
          <w:bCs/>
          <w:color w:val="000000" w:themeColor="text1"/>
          <w:sz w:val="24"/>
          <w:szCs w:val="24"/>
        </w:rPr>
        <w:t xml:space="preserve">l partido político </w:t>
      </w:r>
      <w:r w:rsidR="00F402CC" w:rsidRPr="00737745">
        <w:rPr>
          <w:rFonts w:ascii="Arial Nova Light" w:hAnsi="Arial Nova Light" w:cs="Arial"/>
          <w:bCs/>
          <w:color w:val="000000" w:themeColor="text1"/>
          <w:sz w:val="24"/>
          <w:szCs w:val="24"/>
        </w:rPr>
        <w:t>MORENA ante el CG del IEE</w:t>
      </w:r>
      <w:r w:rsidR="00F942F5" w:rsidRPr="00737745">
        <w:rPr>
          <w:rFonts w:ascii="Arial Nova Light" w:hAnsi="Arial Nova Light" w:cs="Arial"/>
          <w:bCs/>
          <w:sz w:val="24"/>
          <w:szCs w:val="24"/>
        </w:rPr>
        <w:t>,</w:t>
      </w:r>
      <w:r w:rsidR="00851166" w:rsidRPr="00737745">
        <w:rPr>
          <w:rFonts w:ascii="Arial Nova Light" w:hAnsi="Arial Nova Light" w:cs="Arial"/>
          <w:bCs/>
          <w:sz w:val="24"/>
          <w:szCs w:val="24"/>
        </w:rPr>
        <w:t xml:space="preserve"> </w:t>
      </w:r>
      <w:r w:rsidR="00A21764" w:rsidRPr="00737745">
        <w:rPr>
          <w:rFonts w:ascii="Arial Nova Light" w:eastAsia="Arial Nova" w:hAnsi="Arial Nova Light" w:cs="Arial Nova"/>
          <w:bCs/>
          <w:sz w:val="24"/>
          <w:szCs w:val="24"/>
        </w:rPr>
        <w:t xml:space="preserve">tiene </w:t>
      </w:r>
      <w:r w:rsidRPr="00737745">
        <w:rPr>
          <w:rFonts w:ascii="Arial Nova Light" w:eastAsia="Arial Nova" w:hAnsi="Arial Nova Light" w:cs="Arial Nova"/>
          <w:bCs/>
          <w:sz w:val="24"/>
          <w:szCs w:val="24"/>
        </w:rPr>
        <w:t>acreditada</w:t>
      </w:r>
      <w:r w:rsidR="00A21764" w:rsidRPr="00737745">
        <w:rPr>
          <w:rFonts w:ascii="Arial Nova Light" w:eastAsia="Arial Nova" w:hAnsi="Arial Nova Light" w:cs="Arial Nova"/>
          <w:bCs/>
          <w:sz w:val="24"/>
          <w:szCs w:val="24"/>
        </w:rPr>
        <w:t xml:space="preserve"> su personalidad</w:t>
      </w:r>
      <w:r w:rsidRPr="00737745">
        <w:rPr>
          <w:rFonts w:ascii="Arial Nova Light" w:eastAsia="Arial Nova" w:hAnsi="Arial Nova Light" w:cs="Arial Nova"/>
          <w:bCs/>
          <w:sz w:val="24"/>
          <w:szCs w:val="24"/>
        </w:rPr>
        <w:t xml:space="preserve"> ante el IEE. </w:t>
      </w:r>
    </w:p>
    <w:p w14:paraId="79D6AF0A" w14:textId="77777777" w:rsidR="007E1484" w:rsidRPr="00737745" w:rsidRDefault="007E1484" w:rsidP="00737745">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F73BAD2" w14:textId="77777777" w:rsidR="005966F0" w:rsidRPr="00737745" w:rsidRDefault="00682820" w:rsidP="00737745">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sidRPr="00737745">
        <w:rPr>
          <w:rFonts w:ascii="Arial Nova Light" w:hAnsi="Arial Nova Light" w:cs="Arial"/>
          <w:bCs/>
          <w:sz w:val="24"/>
          <w:szCs w:val="24"/>
        </w:rPr>
        <w:t xml:space="preserve">A la </w:t>
      </w:r>
      <w:r w:rsidR="001C7179" w:rsidRPr="00737745">
        <w:rPr>
          <w:rFonts w:ascii="Arial Nova Light" w:hAnsi="Arial Nova Light" w:cs="Arial"/>
          <w:bCs/>
          <w:sz w:val="24"/>
          <w:szCs w:val="24"/>
        </w:rPr>
        <w:t>C. Nora Ruvalcaba Gámez</w:t>
      </w:r>
      <w:r w:rsidRPr="00737745">
        <w:rPr>
          <w:rFonts w:ascii="Arial Nova Light" w:hAnsi="Arial Nova Light" w:cs="Arial"/>
          <w:bCs/>
          <w:color w:val="000000" w:themeColor="text1"/>
          <w:sz w:val="24"/>
          <w:szCs w:val="24"/>
        </w:rPr>
        <w:t>,</w:t>
      </w:r>
      <w:r w:rsidRPr="00737745">
        <w:rPr>
          <w:rFonts w:ascii="Arial Nova Light" w:hAnsi="Arial Nova Light" w:cs="Arial"/>
          <w:bCs/>
          <w:sz w:val="24"/>
          <w:szCs w:val="24"/>
        </w:rPr>
        <w:t xml:space="preserve"> en su calidad de </w:t>
      </w:r>
      <w:r w:rsidR="00BC2CFE" w:rsidRPr="00737745">
        <w:rPr>
          <w:rFonts w:ascii="Arial Nova Light" w:hAnsi="Arial Nova Light" w:cs="Arial"/>
          <w:bCs/>
          <w:sz w:val="24"/>
          <w:szCs w:val="24"/>
        </w:rPr>
        <w:t xml:space="preserve">entonces </w:t>
      </w:r>
      <w:r w:rsidRPr="00737745">
        <w:rPr>
          <w:rFonts w:ascii="Arial Nova Light" w:hAnsi="Arial Nova Light" w:cs="Arial"/>
          <w:bCs/>
          <w:sz w:val="24"/>
          <w:szCs w:val="24"/>
        </w:rPr>
        <w:t xml:space="preserve">candidata a la Gubernatura de </w:t>
      </w:r>
      <w:r w:rsidR="0041259D" w:rsidRPr="00737745">
        <w:rPr>
          <w:rFonts w:ascii="Arial Nova Light" w:hAnsi="Arial Nova Light" w:cs="Arial"/>
          <w:bCs/>
          <w:sz w:val="24"/>
          <w:szCs w:val="24"/>
        </w:rPr>
        <w:t xml:space="preserve">del Estado de </w:t>
      </w:r>
      <w:r w:rsidRPr="00737745">
        <w:rPr>
          <w:rFonts w:ascii="Arial Nova Light" w:hAnsi="Arial Nova Light" w:cs="Arial"/>
          <w:bCs/>
          <w:sz w:val="24"/>
          <w:szCs w:val="24"/>
        </w:rPr>
        <w:t xml:space="preserve">Aguascalientes, </w:t>
      </w:r>
      <w:r w:rsidRPr="00737745">
        <w:rPr>
          <w:rFonts w:ascii="Arial Nova Light" w:eastAsia="Arial Nova" w:hAnsi="Arial Nova Light" w:cs="Arial Nova"/>
          <w:bCs/>
          <w:sz w:val="24"/>
          <w:szCs w:val="24"/>
        </w:rPr>
        <w:t xml:space="preserve">se les tiene por </w:t>
      </w:r>
      <w:r w:rsidR="00987E1D" w:rsidRPr="00737745">
        <w:rPr>
          <w:rFonts w:ascii="Arial Nova Light" w:eastAsia="Arial Nova" w:hAnsi="Arial Nova Light" w:cs="Arial Nova"/>
          <w:bCs/>
          <w:sz w:val="24"/>
          <w:szCs w:val="24"/>
        </w:rPr>
        <w:t>acreditada</w:t>
      </w:r>
      <w:r w:rsidRPr="00737745">
        <w:rPr>
          <w:rFonts w:ascii="Arial Nova Light" w:eastAsia="Arial Nova" w:hAnsi="Arial Nova Light" w:cs="Arial Nova"/>
          <w:bCs/>
          <w:sz w:val="24"/>
          <w:szCs w:val="24"/>
        </w:rPr>
        <w:t xml:space="preserve"> su personalidad.</w:t>
      </w:r>
      <w:r w:rsidR="005966F0" w:rsidRPr="00737745">
        <w:rPr>
          <w:rFonts w:ascii="Arial Nova Light" w:eastAsia="Arial Nova" w:hAnsi="Arial Nova Light" w:cs="Arial Nova"/>
          <w:bCs/>
          <w:sz w:val="24"/>
          <w:szCs w:val="24"/>
        </w:rPr>
        <w:t xml:space="preserve"> </w:t>
      </w:r>
    </w:p>
    <w:p w14:paraId="14C34BF8" w14:textId="77777777" w:rsidR="005966F0" w:rsidRPr="00737745" w:rsidRDefault="005966F0" w:rsidP="00737745">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59C095D8" w14:textId="234616F4" w:rsidR="001C7179" w:rsidRPr="00737745" w:rsidRDefault="0041259D"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r w:rsidRPr="00737745">
        <w:rPr>
          <w:rFonts w:ascii="Arial Nova Light" w:hAnsi="Arial Nova Light" w:cs="Arial"/>
          <w:bCs/>
          <w:sz w:val="24"/>
          <w:szCs w:val="24"/>
        </w:rPr>
        <w:t>Por su parte, al C</w:t>
      </w:r>
      <w:r w:rsidR="00994CFE" w:rsidRPr="00737745">
        <w:rPr>
          <w:rFonts w:ascii="Arial Nova Light" w:hAnsi="Arial Nova Light" w:cs="Arial"/>
          <w:bCs/>
          <w:sz w:val="24"/>
          <w:szCs w:val="24"/>
        </w:rPr>
        <w:t>. Marcelo Ebrard Casaubon</w:t>
      </w:r>
      <w:r w:rsidR="001C7179" w:rsidRPr="00737745">
        <w:rPr>
          <w:rFonts w:ascii="Arial Nova Light" w:hAnsi="Arial Nova Light" w:cs="Arial"/>
          <w:bCs/>
          <w:sz w:val="24"/>
          <w:szCs w:val="24"/>
        </w:rPr>
        <w:t>, se le tiene reconocida su personalidad como</w:t>
      </w:r>
      <w:r w:rsidR="00994CFE" w:rsidRPr="00737745">
        <w:rPr>
          <w:rFonts w:ascii="Arial Nova Light" w:hAnsi="Arial Nova Light" w:cs="Arial"/>
          <w:bCs/>
          <w:sz w:val="24"/>
          <w:szCs w:val="24"/>
        </w:rPr>
        <w:t xml:space="preserve"> Secretario de Relaciones Exteriores del Gobierno Federal</w:t>
      </w:r>
      <w:r w:rsidRPr="00737745">
        <w:rPr>
          <w:rFonts w:ascii="Arial Nova Light" w:hAnsi="Arial Nova Light" w:cs="Arial"/>
          <w:bCs/>
          <w:sz w:val="24"/>
          <w:szCs w:val="24"/>
        </w:rPr>
        <w:t>.</w:t>
      </w:r>
    </w:p>
    <w:p w14:paraId="52EB4869" w14:textId="7A5AA854" w:rsidR="005966F0" w:rsidRDefault="005966F0"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02F88C24" w14:textId="4F08E3CD" w:rsidR="000F7B34" w:rsidRDefault="000F7B34"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23180FE8" w14:textId="77777777" w:rsidR="000F7B34" w:rsidRPr="00737745" w:rsidRDefault="000F7B34"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bookmarkEnd w:id="5"/>
    <w:p w14:paraId="402BDC21" w14:textId="5D83E678" w:rsidR="00511284" w:rsidRPr="00737745" w:rsidRDefault="008A4A3F" w:rsidP="0073774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4</w:t>
      </w:r>
      <w:r w:rsidR="0021104E" w:rsidRPr="00737745">
        <w:rPr>
          <w:rFonts w:ascii="Arial Nova Light" w:eastAsia="Arial Nova" w:hAnsi="Arial Nova Light" w:cs="Arial Nova"/>
          <w:b/>
          <w:bCs/>
          <w:sz w:val="24"/>
          <w:szCs w:val="24"/>
        </w:rPr>
        <w:t>.</w:t>
      </w:r>
      <w:r w:rsidR="0021104E" w:rsidRPr="00737745">
        <w:rPr>
          <w:rFonts w:ascii="Arial Nova Light" w:eastAsia="Arial Nova" w:hAnsi="Arial Nova Light" w:cs="Arial Nova"/>
          <w:sz w:val="24"/>
          <w:szCs w:val="24"/>
        </w:rPr>
        <w:t xml:space="preserve"> </w:t>
      </w:r>
      <w:r w:rsidR="00DF3C22" w:rsidRPr="00737745">
        <w:rPr>
          <w:rFonts w:ascii="Arial Nova Light" w:hAnsi="Arial Nova Light" w:cs="Arial"/>
          <w:b/>
          <w:sz w:val="24"/>
          <w:szCs w:val="24"/>
        </w:rPr>
        <w:t>HECHOS DENUNCIADOS</w:t>
      </w:r>
      <w:r w:rsidR="009C546B" w:rsidRPr="00737745">
        <w:rPr>
          <w:rFonts w:ascii="Arial Nova Light" w:hAnsi="Arial Nova Light" w:cs="Arial"/>
          <w:b/>
          <w:sz w:val="24"/>
          <w:szCs w:val="24"/>
        </w:rPr>
        <w:t>,</w:t>
      </w:r>
      <w:r w:rsidR="00DF3C22" w:rsidRPr="00737745">
        <w:rPr>
          <w:rFonts w:ascii="Arial Nova Light" w:hAnsi="Arial Nova Light" w:cs="Arial"/>
          <w:b/>
          <w:sz w:val="24"/>
          <w:szCs w:val="24"/>
        </w:rPr>
        <w:t xml:space="preserve"> DEFENSA</w:t>
      </w:r>
      <w:r w:rsidR="009C546B" w:rsidRPr="00737745">
        <w:rPr>
          <w:rFonts w:ascii="Arial Nova Light" w:hAnsi="Arial Nova Light" w:cs="Arial"/>
          <w:b/>
          <w:sz w:val="24"/>
          <w:szCs w:val="24"/>
        </w:rPr>
        <w:t xml:space="preserve"> Y ALEGATOS</w:t>
      </w:r>
      <w:r w:rsidR="00511284" w:rsidRPr="00737745">
        <w:rPr>
          <w:rFonts w:ascii="Arial Nova Light" w:hAnsi="Arial Nova Light" w:cs="Arial"/>
          <w:b/>
          <w:sz w:val="24"/>
          <w:szCs w:val="24"/>
        </w:rPr>
        <w:t xml:space="preserve">. </w:t>
      </w:r>
    </w:p>
    <w:p w14:paraId="3B3F8738" w14:textId="720CD6D2" w:rsidR="007A19B0" w:rsidRPr="00737745" w:rsidRDefault="008A4A3F"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Pr>
          <w:rFonts w:ascii="Arial Nova Light" w:hAnsi="Arial Nova Light" w:cs="Arial"/>
          <w:b/>
        </w:rPr>
        <w:t>4</w:t>
      </w:r>
      <w:r w:rsidR="001A3F5D" w:rsidRPr="00737745">
        <w:rPr>
          <w:rFonts w:ascii="Arial Nova Light" w:hAnsi="Arial Nova Light" w:cs="Arial"/>
          <w:b/>
        </w:rPr>
        <w:t>.1</w:t>
      </w:r>
      <w:r w:rsidR="00E20856" w:rsidRPr="00737745">
        <w:rPr>
          <w:rFonts w:ascii="Arial Nova Light" w:hAnsi="Arial Nova Light" w:cs="Arial"/>
          <w:b/>
        </w:rPr>
        <w:t xml:space="preserve">. </w:t>
      </w:r>
      <w:r w:rsidR="00A81335" w:rsidRPr="00737745">
        <w:rPr>
          <w:rFonts w:ascii="Arial Nova Light" w:hAnsi="Arial Nova Light" w:cs="Arial"/>
          <w:b/>
        </w:rPr>
        <w:t>Denuncia formulada por</w:t>
      </w:r>
      <w:r w:rsidR="000A5D31" w:rsidRPr="00737745">
        <w:rPr>
          <w:rFonts w:ascii="Arial Nova Light" w:hAnsi="Arial Nova Light" w:cs="Arial"/>
          <w:b/>
        </w:rPr>
        <w:t xml:space="preserve"> </w:t>
      </w:r>
      <w:r w:rsidR="00263EB2" w:rsidRPr="00737745">
        <w:rPr>
          <w:rFonts w:ascii="Arial Nova Light" w:hAnsi="Arial Nova Light" w:cs="Arial"/>
          <w:b/>
        </w:rPr>
        <w:t>el</w:t>
      </w:r>
      <w:r w:rsidR="00F8127E" w:rsidRPr="00737745">
        <w:rPr>
          <w:rFonts w:ascii="Arial Nova Light" w:hAnsi="Arial Nova Light" w:cs="Arial"/>
          <w:b/>
        </w:rPr>
        <w:t xml:space="preserve"> </w:t>
      </w:r>
      <w:r w:rsidR="00C5633D" w:rsidRPr="00737745">
        <w:rPr>
          <w:rFonts w:ascii="Arial Nova Light" w:hAnsi="Arial Nova Light" w:cs="Arial"/>
          <w:b/>
        </w:rPr>
        <w:t>promovente</w:t>
      </w:r>
      <w:r w:rsidR="00F8127E" w:rsidRPr="00737745">
        <w:rPr>
          <w:rFonts w:ascii="Arial Nova Light" w:hAnsi="Arial Nova Light" w:cs="Arial"/>
          <w:b/>
        </w:rPr>
        <w:t xml:space="preserve"> (</w:t>
      </w:r>
      <w:r w:rsidR="00987E1D" w:rsidRPr="00737745">
        <w:rPr>
          <w:rFonts w:ascii="Arial Nova Light" w:hAnsi="Arial Nova Light" w:cs="Arial"/>
          <w:b/>
        </w:rPr>
        <w:t>PAN</w:t>
      </w:r>
      <w:r w:rsidR="00F8127E" w:rsidRPr="00737745">
        <w:rPr>
          <w:rFonts w:ascii="Arial Nova Light" w:hAnsi="Arial Nova Light" w:cs="Arial"/>
          <w:b/>
        </w:rPr>
        <w:t>)</w:t>
      </w:r>
      <w:r w:rsidR="00A21764" w:rsidRPr="00737745">
        <w:rPr>
          <w:rFonts w:ascii="Arial Nova Light" w:hAnsi="Arial Nova Light" w:cs="Arial"/>
          <w:b/>
        </w:rPr>
        <w:t xml:space="preserve">.  </w:t>
      </w:r>
      <w:bookmarkStart w:id="6" w:name="_Hlk10378785"/>
      <w:r w:rsidR="008F52BB" w:rsidRPr="00737745">
        <w:rPr>
          <w:rFonts w:ascii="Arial Nova Light" w:hAnsi="Arial Nova Light" w:cs="Arial"/>
          <w:bCs/>
        </w:rPr>
        <w:t>La parte actora, s</w:t>
      </w:r>
      <w:r w:rsidR="000C3B3B" w:rsidRPr="00737745">
        <w:rPr>
          <w:rFonts w:ascii="Arial Nova Light" w:hAnsi="Arial Nova Light" w:cs="Arial"/>
          <w:bCs/>
        </w:rPr>
        <w:t>eñala que</w:t>
      </w:r>
      <w:r w:rsidR="002835B5" w:rsidRPr="00737745">
        <w:rPr>
          <w:rFonts w:ascii="Arial Nova Light" w:hAnsi="Arial Nova Light" w:cs="Arial"/>
          <w:bCs/>
        </w:rPr>
        <w:t xml:space="preserve"> </w:t>
      </w:r>
      <w:r w:rsidR="000C3B3B" w:rsidRPr="00737745">
        <w:rPr>
          <w:rFonts w:ascii="Arial Nova Light" w:hAnsi="Arial Nova Light" w:cs="Arial"/>
          <w:bCs/>
        </w:rPr>
        <w:t xml:space="preserve">el veintiuno de mayo se </w:t>
      </w:r>
      <w:r w:rsidR="008F52BB" w:rsidRPr="00737745">
        <w:rPr>
          <w:rFonts w:ascii="Arial Nova Light" w:hAnsi="Arial Nova Light" w:cs="Arial"/>
          <w:bCs/>
        </w:rPr>
        <w:t>llevó a cabo</w:t>
      </w:r>
      <w:r w:rsidR="000C3B3B" w:rsidRPr="00737745">
        <w:rPr>
          <w:rFonts w:ascii="Arial Nova Light" w:hAnsi="Arial Nova Light" w:cs="Arial"/>
          <w:bCs/>
        </w:rPr>
        <w:t xml:space="preserve"> un evento de campaña </w:t>
      </w:r>
      <w:r w:rsidR="00EC260A" w:rsidRPr="00737745">
        <w:rPr>
          <w:rFonts w:ascii="Arial Nova Light" w:hAnsi="Arial Nova Light" w:cs="Arial"/>
          <w:bCs/>
        </w:rPr>
        <w:t>en el cual</w:t>
      </w:r>
      <w:r w:rsidR="008F52BB" w:rsidRPr="00737745">
        <w:rPr>
          <w:rFonts w:ascii="Arial Nova Light" w:hAnsi="Arial Nova Light" w:cs="Arial"/>
          <w:bCs/>
        </w:rPr>
        <w:t>,</w:t>
      </w:r>
      <w:r w:rsidR="00EC260A" w:rsidRPr="00737745">
        <w:rPr>
          <w:rFonts w:ascii="Arial Nova Light" w:hAnsi="Arial Nova Light" w:cs="Arial"/>
          <w:bCs/>
        </w:rPr>
        <w:t xml:space="preserve"> el C. Marcelo Ebrard Casaubon, en su carácter de </w:t>
      </w:r>
      <w:r w:rsidR="00961603" w:rsidRPr="00737745">
        <w:rPr>
          <w:rFonts w:ascii="Arial Nova Light" w:hAnsi="Arial Nova Light" w:cs="Arial"/>
          <w:bCs/>
        </w:rPr>
        <w:t>Secretario</w:t>
      </w:r>
      <w:r w:rsidR="00EC260A" w:rsidRPr="00737745">
        <w:rPr>
          <w:rFonts w:ascii="Arial Nova Light" w:hAnsi="Arial Nova Light" w:cs="Arial"/>
          <w:bCs/>
        </w:rPr>
        <w:t xml:space="preserve"> de Relaciones Exteriores, realizó proselitismo electoral a favor </w:t>
      </w:r>
      <w:r w:rsidR="00EC260A" w:rsidRPr="00737745">
        <w:rPr>
          <w:rFonts w:ascii="Arial Nova Light" w:hAnsi="Arial Nova Light" w:cs="Arial"/>
          <w:bCs/>
        </w:rPr>
        <w:lastRenderedPageBreak/>
        <w:t xml:space="preserve">de la entonces candidata a la Gubernatura de Aguascalientes, C. Nora Ruvalcaba Gámez y el partido MORENA, </w:t>
      </w:r>
      <w:r w:rsidR="008F52BB" w:rsidRPr="00737745">
        <w:rPr>
          <w:rFonts w:ascii="Arial Nova Light" w:hAnsi="Arial Nova Light" w:cs="Arial"/>
          <w:bCs/>
        </w:rPr>
        <w:t>considerando que</w:t>
      </w:r>
      <w:r w:rsidR="00EC260A" w:rsidRPr="00737745">
        <w:rPr>
          <w:rFonts w:ascii="Arial Nova Light" w:hAnsi="Arial Nova Light" w:cs="Arial"/>
          <w:bCs/>
        </w:rPr>
        <w:t xml:space="preserve"> constituye un uso indebido de recursos públicos</w:t>
      </w:r>
      <w:r w:rsidR="0001194F" w:rsidRPr="00737745">
        <w:rPr>
          <w:rFonts w:ascii="Arial Nova Light" w:hAnsi="Arial Nova Light" w:cs="Arial"/>
          <w:bCs/>
        </w:rPr>
        <w:t xml:space="preserve">, </w:t>
      </w:r>
      <w:r w:rsidR="00520C6F" w:rsidRPr="00737745">
        <w:rPr>
          <w:rFonts w:ascii="Arial Nova Light" w:hAnsi="Arial Nova Light" w:cs="Arial"/>
          <w:bCs/>
        </w:rPr>
        <w:t>refiriendo</w:t>
      </w:r>
      <w:r w:rsidR="0001194F" w:rsidRPr="00737745">
        <w:rPr>
          <w:rFonts w:ascii="Arial Nova Light" w:hAnsi="Arial Nova Light" w:cs="Arial"/>
          <w:bCs/>
        </w:rPr>
        <w:t xml:space="preserve"> que el propio partido </w:t>
      </w:r>
      <w:r w:rsidR="00520C6F" w:rsidRPr="00737745">
        <w:rPr>
          <w:rFonts w:ascii="Arial Nova Light" w:hAnsi="Arial Nova Light" w:cs="Arial"/>
          <w:bCs/>
        </w:rPr>
        <w:t>publicó la asistencia del funcionario federal</w:t>
      </w:r>
      <w:r w:rsidR="0001194F" w:rsidRPr="00737745">
        <w:rPr>
          <w:rFonts w:ascii="Arial Nova Light" w:hAnsi="Arial Nova Light" w:cs="Arial"/>
          <w:bCs/>
        </w:rPr>
        <w:t xml:space="preserve"> a través de un video publicado en el perfil de Facebook </w:t>
      </w:r>
      <w:r w:rsidR="0001194F" w:rsidRPr="00737745">
        <w:rPr>
          <w:rFonts w:ascii="Arial Nova Light" w:hAnsi="Arial Nova Light" w:cs="Arial"/>
          <w:bCs/>
          <w:i/>
          <w:iCs/>
        </w:rPr>
        <w:t>“Morena Aguascalientes”</w:t>
      </w:r>
      <w:r w:rsidR="0001194F" w:rsidRPr="00737745">
        <w:rPr>
          <w:rFonts w:ascii="Arial Nova Light" w:hAnsi="Arial Nova Light" w:cs="Arial"/>
          <w:bCs/>
        </w:rPr>
        <w:t xml:space="preserve"> en el que se aprecia al denunciado dirigiendo un discurso a la ciudadanía.</w:t>
      </w:r>
    </w:p>
    <w:p w14:paraId="0AFD54C7" w14:textId="33AA0F8A" w:rsidR="00961603" w:rsidRPr="00737745" w:rsidRDefault="00961603"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1E22F248" w14:textId="2A8A2446" w:rsidR="00961603" w:rsidRPr="00737745" w:rsidRDefault="00961603"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i/>
          <w:iCs/>
        </w:rPr>
      </w:pPr>
      <w:r w:rsidRPr="00737745">
        <w:rPr>
          <w:rFonts w:ascii="Arial Nova Light" w:hAnsi="Arial Nova Light" w:cs="Arial"/>
          <w:bCs/>
        </w:rPr>
        <w:t xml:space="preserve">Asimismo, </w:t>
      </w:r>
      <w:r w:rsidR="00520C6F" w:rsidRPr="00737745">
        <w:rPr>
          <w:rFonts w:ascii="Arial Nova Light" w:hAnsi="Arial Nova Light" w:cs="Arial"/>
          <w:bCs/>
        </w:rPr>
        <w:t>denuncia</w:t>
      </w:r>
      <w:r w:rsidRPr="00737745">
        <w:rPr>
          <w:rFonts w:ascii="Arial Nova Light" w:hAnsi="Arial Nova Light" w:cs="Arial"/>
          <w:bCs/>
        </w:rPr>
        <w:t xml:space="preserve"> que el C. Marcelo Ebrard Casaubon </w:t>
      </w:r>
      <w:r w:rsidR="008E2BBF" w:rsidRPr="00737745">
        <w:rPr>
          <w:rFonts w:ascii="Arial Nova Light" w:hAnsi="Arial Nova Light" w:cs="Arial"/>
          <w:bCs/>
        </w:rPr>
        <w:t xml:space="preserve">en la misma fecha veintiuno de mayo, así como el día veintidós del mismo mes, </w:t>
      </w:r>
      <w:r w:rsidRPr="00737745">
        <w:rPr>
          <w:rFonts w:ascii="Arial Nova Light" w:hAnsi="Arial Nova Light" w:cs="Arial"/>
          <w:bCs/>
        </w:rPr>
        <w:t xml:space="preserve">realizó </w:t>
      </w:r>
      <w:r w:rsidR="008E2BBF" w:rsidRPr="00737745">
        <w:rPr>
          <w:rFonts w:ascii="Arial Nova Light" w:hAnsi="Arial Nova Light" w:cs="Arial"/>
          <w:bCs/>
        </w:rPr>
        <w:t>tres</w:t>
      </w:r>
      <w:r w:rsidRPr="00737745">
        <w:rPr>
          <w:rFonts w:ascii="Arial Nova Light" w:hAnsi="Arial Nova Light" w:cs="Arial"/>
          <w:bCs/>
        </w:rPr>
        <w:t xml:space="preserve"> publicaciones en </w:t>
      </w:r>
      <w:r w:rsidR="0001194F" w:rsidRPr="00737745">
        <w:rPr>
          <w:rFonts w:ascii="Arial Nova Light" w:hAnsi="Arial Nova Light" w:cs="Arial"/>
          <w:bCs/>
        </w:rPr>
        <w:t>su perfil de la</w:t>
      </w:r>
      <w:r w:rsidRPr="00737745">
        <w:rPr>
          <w:rFonts w:ascii="Arial Nova Light" w:hAnsi="Arial Nova Light" w:cs="Arial"/>
          <w:bCs/>
        </w:rPr>
        <w:t xml:space="preserve"> red social Facebook en las que hace referencia al evento </w:t>
      </w:r>
      <w:r w:rsidR="008E2BBF" w:rsidRPr="00737745">
        <w:rPr>
          <w:rFonts w:ascii="Arial Nova Light" w:hAnsi="Arial Nova Light" w:cs="Arial"/>
          <w:bCs/>
        </w:rPr>
        <w:t xml:space="preserve">en cuestión, mencionando respectivamente en cada una de ellas, que </w:t>
      </w:r>
      <w:r w:rsidR="008E2BBF" w:rsidRPr="00737745">
        <w:rPr>
          <w:rFonts w:ascii="Arial Nova Light" w:hAnsi="Arial Nova Light" w:cs="Arial"/>
          <w:bCs/>
          <w:i/>
          <w:iCs/>
        </w:rPr>
        <w:t xml:space="preserve">“En Aguascalientes, la cuarta transformación de la vida pública del estado estará bien representada por Nora Ruvalcaba. ¡Vamos con Nora! Gracias por recibirme tan bien en este maravillosos estado”, “Aguascalientes tendrá una gobernadora orgullosamente de la 4T, ¡Todas y todos estamos con Nora Ruvalcaba! Se siente </w:t>
      </w:r>
      <w:r w:rsidR="00511072" w:rsidRPr="00737745">
        <w:rPr>
          <w:rFonts w:ascii="Arial Nova Light" w:hAnsi="Arial Nova Light" w:cs="Arial"/>
          <w:bCs/>
          <w:i/>
          <w:iCs/>
        </w:rPr>
        <w:t xml:space="preserve">la emoción por todos lados. ¿Quiénes de aquí son hidrocálidos?”, </w:t>
      </w:r>
      <w:r w:rsidR="00511072" w:rsidRPr="00737745">
        <w:rPr>
          <w:rFonts w:ascii="Arial Nova Light" w:hAnsi="Arial Nova Light" w:cs="Arial"/>
          <w:bCs/>
        </w:rPr>
        <w:t>así como</w:t>
      </w:r>
      <w:r w:rsidR="00511072" w:rsidRPr="00737745">
        <w:rPr>
          <w:rFonts w:ascii="Arial Nova Light" w:hAnsi="Arial Nova Light" w:cs="Arial"/>
          <w:bCs/>
          <w:i/>
          <w:iCs/>
        </w:rPr>
        <w:t xml:space="preserve"> “Gracias Aguascalientes, por un maravilloso día que tuvimos ayer. Les llevo en el corazón. Ya casi salgo hacía otro gran estado para apoyar a la cuarta transformación. Adivinen a donde voy”.</w:t>
      </w:r>
    </w:p>
    <w:p w14:paraId="34F57ADD" w14:textId="48775118" w:rsidR="002E4918" w:rsidRPr="00737745" w:rsidRDefault="002E4918"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i/>
          <w:iCs/>
        </w:rPr>
      </w:pPr>
    </w:p>
    <w:p w14:paraId="606BDAD8" w14:textId="289D7A73" w:rsidR="007C39D1" w:rsidRPr="00737745" w:rsidRDefault="002E4918"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t>Aunado a lo anterior, el PAN refiere que la conducta desplegada por el C. Marcelo Ebrard Casaubon</w:t>
      </w:r>
      <w:r w:rsidR="007C39D1" w:rsidRPr="00737745">
        <w:rPr>
          <w:rFonts w:ascii="Arial Nova Light" w:hAnsi="Arial Nova Light" w:cs="Arial"/>
          <w:bCs/>
        </w:rPr>
        <w:t xml:space="preserve"> aún y cuando se suscitó en día sábado</w:t>
      </w:r>
      <w:r w:rsidRPr="00737745">
        <w:rPr>
          <w:rFonts w:ascii="Arial Nova Light" w:hAnsi="Arial Nova Light" w:cs="Arial"/>
          <w:bCs/>
        </w:rPr>
        <w:t xml:space="preserve">, </w:t>
      </w:r>
      <w:r w:rsidR="00F319F0" w:rsidRPr="00737745">
        <w:rPr>
          <w:rFonts w:ascii="Arial Nova Light" w:hAnsi="Arial Nova Light" w:cs="Arial"/>
          <w:bCs/>
        </w:rPr>
        <w:t>vulnera los principios de imparcialidad, neutralidad, equidad en la contienda, legalidad y certeza, pues haciendo uso de su cargo público participó de manera activa en un acto de campaña, evidenciando además, su intención de influir en el electorado, puesto que pronunció un discurso, generando así, propaganda a favor de la entonces candidata a la Gubernatura de Aguascalientes, C. Nora Ruvalcaba Gámez</w:t>
      </w:r>
      <w:r w:rsidR="007C39D1" w:rsidRPr="00737745">
        <w:rPr>
          <w:rFonts w:ascii="Arial Nova Light" w:hAnsi="Arial Nova Light" w:cs="Arial"/>
          <w:bCs/>
        </w:rPr>
        <w:t xml:space="preserve"> y violentando lo dispuesto por el artículo 134 constitucional</w:t>
      </w:r>
      <w:r w:rsidR="002D47B1" w:rsidRPr="00737745">
        <w:rPr>
          <w:rFonts w:ascii="Arial Nova Light" w:hAnsi="Arial Nova Light" w:cs="Arial"/>
          <w:bCs/>
        </w:rPr>
        <w:t>.</w:t>
      </w:r>
    </w:p>
    <w:p w14:paraId="3C6F5A6E" w14:textId="16ED00D6" w:rsidR="002D47B1" w:rsidRPr="00737745" w:rsidRDefault="002D47B1"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1D45C12D" w14:textId="7B9D335B" w:rsidR="002D47B1" w:rsidRPr="00737745" w:rsidRDefault="002D47B1"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t xml:space="preserve">Indica que, mientras el </w:t>
      </w:r>
      <w:r w:rsidR="0099208E" w:rsidRPr="00737745">
        <w:rPr>
          <w:rFonts w:ascii="Arial Nova Light" w:hAnsi="Arial Nova Light" w:cs="Arial"/>
          <w:bCs/>
        </w:rPr>
        <w:t>denunciado</w:t>
      </w:r>
      <w:r w:rsidRPr="00737745">
        <w:rPr>
          <w:rFonts w:ascii="Arial Nova Light" w:hAnsi="Arial Nova Light" w:cs="Arial"/>
          <w:bCs/>
        </w:rPr>
        <w:t xml:space="preserve"> goza de emolumentos </w:t>
      </w:r>
      <w:r w:rsidR="00463C41" w:rsidRPr="00737745">
        <w:rPr>
          <w:rFonts w:ascii="Arial Nova Light" w:hAnsi="Arial Nova Light" w:cs="Arial"/>
          <w:bCs/>
        </w:rPr>
        <w:t>públicos, este realiza actividades ajenas a las funciones que por mandato constitucional tiene encomendadas, lo cual se traduce en un uso indebido de recursos públicos</w:t>
      </w:r>
      <w:r w:rsidR="00193148" w:rsidRPr="00737745">
        <w:rPr>
          <w:rFonts w:ascii="Arial Nova Light" w:hAnsi="Arial Nova Light" w:cs="Arial"/>
          <w:bCs/>
        </w:rPr>
        <w:t>.</w:t>
      </w:r>
    </w:p>
    <w:p w14:paraId="296AFBA4" w14:textId="08448771" w:rsidR="00193148" w:rsidRPr="00737745" w:rsidRDefault="00193148"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480CAAC1" w14:textId="49787572" w:rsidR="00193148" w:rsidRPr="00737745" w:rsidRDefault="00193148"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t xml:space="preserve">Añade que, el funcionario empleó su poder, </w:t>
      </w:r>
      <w:r w:rsidR="00F07C3D" w:rsidRPr="00737745">
        <w:rPr>
          <w:rFonts w:ascii="Arial Nova Light" w:hAnsi="Arial Nova Light" w:cs="Arial"/>
          <w:bCs/>
        </w:rPr>
        <w:t xml:space="preserve">cargo e imagen </w:t>
      </w:r>
      <w:r w:rsidRPr="00737745">
        <w:rPr>
          <w:rFonts w:ascii="Arial Nova Light" w:hAnsi="Arial Nova Light" w:cs="Arial"/>
          <w:bCs/>
        </w:rPr>
        <w:t>popular para influir en</w:t>
      </w:r>
      <w:r w:rsidR="00194EC6" w:rsidRPr="00737745">
        <w:rPr>
          <w:rFonts w:ascii="Arial Nova Light" w:hAnsi="Arial Nova Light" w:cs="Arial"/>
          <w:bCs/>
        </w:rPr>
        <w:t xml:space="preserve"> la voluntad de los electores</w:t>
      </w:r>
      <w:r w:rsidR="00DB3FA2" w:rsidRPr="00737745">
        <w:rPr>
          <w:rFonts w:ascii="Arial Nova Light" w:hAnsi="Arial Nova Light" w:cs="Arial"/>
          <w:bCs/>
        </w:rPr>
        <w:t>, incumpliendo formalmente su obligación de no identificarse, a través de su función, con candidaturas o partidos políticos en elecciones, ni apoyarlos mediante el uso de recursos públicos, refiere que, en el caso, es evidente que identificó y apoyó abierta y públicamente a la entonces candidata de MORENA.</w:t>
      </w:r>
    </w:p>
    <w:p w14:paraId="0B13DA6C" w14:textId="13AF2366" w:rsidR="00DB3FA2" w:rsidRPr="00737745" w:rsidRDefault="00DB3FA2"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40EDC271" w14:textId="3D8230AA" w:rsidR="00DB3FA2" w:rsidRPr="00737745" w:rsidRDefault="00DB3FA2"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lastRenderedPageBreak/>
        <w:t>Finalmente, menciona que la conducta denunciada revela una negligencia y absoluta despreocupación por atender el deber de cuidado</w:t>
      </w:r>
      <w:r w:rsidR="001F08CC" w:rsidRPr="00737745">
        <w:rPr>
          <w:rFonts w:ascii="Arial Nova Light" w:hAnsi="Arial Nova Light" w:cs="Arial"/>
          <w:bCs/>
        </w:rPr>
        <w:t xml:space="preserve"> que tiene</w:t>
      </w:r>
      <w:r w:rsidRPr="00737745">
        <w:rPr>
          <w:rFonts w:ascii="Arial Nova Light" w:hAnsi="Arial Nova Light" w:cs="Arial"/>
          <w:bCs/>
        </w:rPr>
        <w:t xml:space="preserve"> el C. Marcelo Ebrard </w:t>
      </w:r>
      <w:r w:rsidR="001F08CC" w:rsidRPr="00737745">
        <w:rPr>
          <w:rFonts w:ascii="Arial Nova Light" w:hAnsi="Arial Nova Light" w:cs="Arial"/>
          <w:bCs/>
        </w:rPr>
        <w:t>Casaubon en ejercicio de su función pública, pues según señala el promovente, las actividades del citado funcionario, interfirieron de manera dolosa e indebida en la contienda electoral por la Gubernatura de Aguascalientes.</w:t>
      </w:r>
    </w:p>
    <w:p w14:paraId="4691B5CF" w14:textId="5EF8AE0C" w:rsidR="00D717D0" w:rsidRPr="00737745" w:rsidRDefault="00D717D0"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0539F920" w14:textId="12DAD516" w:rsidR="00D717D0" w:rsidRPr="00737745" w:rsidRDefault="00D717D0"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t xml:space="preserve">Asimismo, señala que el partido MORENA </w:t>
      </w:r>
      <w:r w:rsidR="00A510AE" w:rsidRPr="00737745">
        <w:rPr>
          <w:rFonts w:ascii="Arial Nova Light" w:hAnsi="Arial Nova Light" w:cs="Arial"/>
          <w:bCs/>
        </w:rPr>
        <w:t xml:space="preserve">es responsable de </w:t>
      </w:r>
      <w:r w:rsidR="00A510AE" w:rsidRPr="00737745">
        <w:rPr>
          <w:rFonts w:ascii="Arial Nova Light" w:hAnsi="Arial Nova Light" w:cs="Arial"/>
          <w:bCs/>
          <w:i/>
          <w:iCs/>
        </w:rPr>
        <w:t>culpa in vigilando</w:t>
      </w:r>
      <w:r w:rsidR="00A510AE" w:rsidRPr="00737745">
        <w:rPr>
          <w:rFonts w:ascii="Arial Nova Light" w:hAnsi="Arial Nova Light" w:cs="Arial"/>
          <w:bCs/>
        </w:rPr>
        <w:t>, al permitir ese tipo de conductas contrarias a la ley por parte de sus militantes.</w:t>
      </w:r>
    </w:p>
    <w:p w14:paraId="150C1513" w14:textId="77777777" w:rsidR="002835B5" w:rsidRPr="00737745" w:rsidRDefault="002835B5"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79845C39" w14:textId="3FBCC47A" w:rsidR="00B621C6" w:rsidRPr="00737745" w:rsidRDefault="008A4A3F" w:rsidP="00737745">
      <w:pPr>
        <w:pStyle w:val="NormalWeb"/>
        <w:spacing w:after="0" w:line="360" w:lineRule="auto"/>
        <w:contextualSpacing/>
        <w:mirrorIndents/>
        <w:jc w:val="both"/>
        <w:rPr>
          <w:rFonts w:ascii="Arial Nova Light" w:eastAsiaTheme="minorHAnsi" w:hAnsi="Arial Nova Light"/>
          <w:b/>
          <w:bCs/>
          <w:lang w:eastAsia="en-US"/>
        </w:rPr>
      </w:pPr>
      <w:r>
        <w:rPr>
          <w:rFonts w:ascii="Arial Nova Light" w:eastAsiaTheme="minorHAnsi" w:hAnsi="Arial Nova Light"/>
          <w:b/>
          <w:bCs/>
          <w:lang w:eastAsia="en-US"/>
        </w:rPr>
        <w:t>4</w:t>
      </w:r>
      <w:r w:rsidR="0028216E" w:rsidRPr="00737745">
        <w:rPr>
          <w:rFonts w:ascii="Arial Nova Light" w:eastAsiaTheme="minorHAnsi" w:hAnsi="Arial Nova Light"/>
          <w:b/>
          <w:bCs/>
          <w:lang w:eastAsia="en-US"/>
        </w:rPr>
        <w:t>.2. Defensa de</w:t>
      </w:r>
      <w:r w:rsidR="00DD252E" w:rsidRPr="00737745">
        <w:rPr>
          <w:rFonts w:ascii="Arial Nova Light" w:eastAsiaTheme="minorHAnsi" w:hAnsi="Arial Nova Light"/>
          <w:b/>
          <w:bCs/>
          <w:lang w:eastAsia="en-US"/>
        </w:rPr>
        <w:t xml:space="preserve"> los </w:t>
      </w:r>
      <w:r w:rsidR="00A54444" w:rsidRPr="00737745">
        <w:rPr>
          <w:rFonts w:ascii="Arial Nova Light" w:eastAsiaTheme="minorHAnsi" w:hAnsi="Arial Nova Light"/>
          <w:b/>
          <w:bCs/>
          <w:lang w:eastAsia="en-US"/>
        </w:rPr>
        <w:t>denunciado</w:t>
      </w:r>
      <w:r w:rsidR="00DD252E" w:rsidRPr="00737745">
        <w:rPr>
          <w:rFonts w:ascii="Arial Nova Light" w:eastAsiaTheme="minorHAnsi" w:hAnsi="Arial Nova Light"/>
          <w:b/>
          <w:bCs/>
          <w:lang w:eastAsia="en-US"/>
        </w:rPr>
        <w:t>s</w:t>
      </w:r>
      <w:r w:rsidR="004B2D93" w:rsidRPr="00737745">
        <w:rPr>
          <w:rFonts w:ascii="Arial Nova Light" w:eastAsiaTheme="minorHAnsi" w:hAnsi="Arial Nova Light"/>
          <w:b/>
          <w:bCs/>
          <w:lang w:eastAsia="en-US"/>
        </w:rPr>
        <w:t xml:space="preserve"> C. </w:t>
      </w:r>
      <w:r w:rsidR="00987E1D" w:rsidRPr="00737745">
        <w:rPr>
          <w:rFonts w:ascii="Arial Nova Light" w:eastAsiaTheme="minorHAnsi" w:hAnsi="Arial Nova Light"/>
          <w:b/>
          <w:bCs/>
          <w:lang w:eastAsia="en-US"/>
        </w:rPr>
        <w:t>Nora Ruvalcaba Gámez y el partido político MORENA</w:t>
      </w:r>
      <w:r w:rsidR="004629E9" w:rsidRPr="00737745">
        <w:rPr>
          <w:rFonts w:ascii="Arial Nova Light" w:eastAsiaTheme="minorHAnsi" w:hAnsi="Arial Nova Light"/>
          <w:b/>
          <w:bCs/>
          <w:lang w:eastAsia="en-US"/>
        </w:rPr>
        <w:t>.</w:t>
      </w:r>
      <w:r w:rsidR="002C32B5" w:rsidRPr="00737745">
        <w:rPr>
          <w:rFonts w:ascii="Arial Nova Light" w:eastAsiaTheme="minorHAnsi" w:hAnsi="Arial Nova Light"/>
          <w:b/>
          <w:bCs/>
          <w:lang w:eastAsia="en-US"/>
        </w:rPr>
        <w:t xml:space="preserve"> </w:t>
      </w:r>
      <w:r w:rsidR="00194EC6" w:rsidRPr="00737745">
        <w:rPr>
          <w:rFonts w:ascii="Arial Nova Light" w:eastAsiaTheme="minorHAnsi" w:hAnsi="Arial Nova Light"/>
          <w:b/>
          <w:bCs/>
          <w:lang w:eastAsia="en-US"/>
        </w:rPr>
        <w:t xml:space="preserve">  </w:t>
      </w:r>
      <w:r w:rsidR="0046077C" w:rsidRPr="00737745">
        <w:rPr>
          <w:rFonts w:ascii="Arial Nova Light" w:eastAsiaTheme="minorHAnsi" w:hAnsi="Arial Nova Light"/>
          <w:lang w:eastAsia="en-US"/>
        </w:rPr>
        <w:t xml:space="preserve">La entonces candidata C. Nora Ruvalcaba Gámez y el partido político MORENA de forma idéntica en sus escritos de defensa, señalan </w:t>
      </w:r>
      <w:r w:rsidR="004D5F97" w:rsidRPr="00737745">
        <w:rPr>
          <w:rFonts w:ascii="Arial Nova Light" w:eastAsiaTheme="minorHAnsi" w:hAnsi="Arial Nova Light"/>
          <w:lang w:eastAsia="en-US"/>
        </w:rPr>
        <w:t>que</w:t>
      </w:r>
      <w:r w:rsidR="004D59AC" w:rsidRPr="00737745">
        <w:rPr>
          <w:rFonts w:ascii="Arial Nova Light" w:eastAsiaTheme="minorHAnsi" w:hAnsi="Arial Nova Light"/>
          <w:lang w:eastAsia="en-US"/>
        </w:rPr>
        <w:t xml:space="preserve"> de la queja interpuesta por el PAN y de los medios probatorios que obran en autos, no existe motivo ni sustento para señalar que el servidor público denunciado haya utilizado recursos a su disposición o desatendido sus funciones violentando el principio de imparcialidad en la contienda electoral.</w:t>
      </w:r>
    </w:p>
    <w:p w14:paraId="1325E773" w14:textId="302CD5E9" w:rsidR="004D59AC" w:rsidRPr="00737745" w:rsidRDefault="004D59AC" w:rsidP="00737745">
      <w:pPr>
        <w:pStyle w:val="NormalWeb"/>
        <w:spacing w:after="0" w:line="360" w:lineRule="auto"/>
        <w:contextualSpacing/>
        <w:mirrorIndents/>
        <w:jc w:val="both"/>
        <w:rPr>
          <w:rFonts w:ascii="Arial Nova Light" w:eastAsiaTheme="minorHAnsi" w:hAnsi="Arial Nova Light"/>
          <w:lang w:eastAsia="en-US"/>
        </w:rPr>
      </w:pPr>
    </w:p>
    <w:p w14:paraId="29712965" w14:textId="4CFD2D4F" w:rsidR="003A1D75" w:rsidRPr="00737745" w:rsidRDefault="00DD01B5" w:rsidP="00737745">
      <w:pPr>
        <w:pStyle w:val="NormalWeb"/>
        <w:spacing w:after="0" w:line="360" w:lineRule="auto"/>
        <w:contextualSpacing/>
        <w:mirrorIndents/>
        <w:jc w:val="both"/>
        <w:rPr>
          <w:rFonts w:ascii="Arial Nova Light" w:eastAsiaTheme="minorHAnsi" w:hAnsi="Arial Nova Light"/>
          <w:lang w:eastAsia="en-US"/>
        </w:rPr>
      </w:pPr>
      <w:r w:rsidRPr="00737745">
        <w:rPr>
          <w:rFonts w:ascii="Arial Nova Light" w:eastAsiaTheme="minorHAnsi" w:hAnsi="Arial Nova Light"/>
          <w:lang w:eastAsia="en-US"/>
        </w:rPr>
        <w:t xml:space="preserve">Además, señalan </w:t>
      </w:r>
      <w:r w:rsidR="004D59AC" w:rsidRPr="00737745">
        <w:rPr>
          <w:rFonts w:ascii="Arial Nova Light" w:eastAsiaTheme="minorHAnsi" w:hAnsi="Arial Nova Light"/>
          <w:lang w:eastAsia="en-US"/>
        </w:rPr>
        <w:t xml:space="preserve">que de las publicaciones denunciadas no se desprende que se solicite el voto a favor de la entonces candidata C. Nora Ruvalcaba Gámez, pues </w:t>
      </w:r>
      <w:r w:rsidRPr="00737745">
        <w:rPr>
          <w:rFonts w:ascii="Arial Nova Light" w:eastAsiaTheme="minorHAnsi" w:hAnsi="Arial Nova Light"/>
          <w:lang w:eastAsia="en-US"/>
        </w:rPr>
        <w:t>las</w:t>
      </w:r>
      <w:r w:rsidR="004D59AC" w:rsidRPr="00737745">
        <w:rPr>
          <w:rFonts w:ascii="Arial Nova Light" w:eastAsiaTheme="minorHAnsi" w:hAnsi="Arial Nova Light"/>
          <w:lang w:eastAsia="en-US"/>
        </w:rPr>
        <w:t xml:space="preserve"> expresiones</w:t>
      </w:r>
      <w:r w:rsidRPr="00737745">
        <w:rPr>
          <w:rFonts w:ascii="Arial Nova Light" w:eastAsiaTheme="minorHAnsi" w:hAnsi="Arial Nova Light"/>
          <w:lang w:eastAsia="en-US"/>
        </w:rPr>
        <w:t xml:space="preserve"> del C. Marcelo Ebrard Casaubon</w:t>
      </w:r>
      <w:r w:rsidR="004D59AC" w:rsidRPr="00737745">
        <w:rPr>
          <w:rFonts w:ascii="Arial Nova Light" w:eastAsiaTheme="minorHAnsi" w:hAnsi="Arial Nova Light"/>
          <w:lang w:eastAsia="en-US"/>
        </w:rPr>
        <w:t xml:space="preserve"> están amparadas en el ejercicio del derecho a la libertad de expresión</w:t>
      </w:r>
      <w:r w:rsidR="003A1D75" w:rsidRPr="00737745">
        <w:rPr>
          <w:rFonts w:ascii="Arial Nova Light" w:eastAsiaTheme="minorHAnsi" w:hAnsi="Arial Nova Light"/>
          <w:lang w:eastAsia="en-US"/>
        </w:rPr>
        <w:t xml:space="preserve"> al utilizar las redes sociales.</w:t>
      </w:r>
    </w:p>
    <w:p w14:paraId="27C00D23" w14:textId="0DC4BE9A" w:rsidR="00DD01B5" w:rsidRPr="00737745" w:rsidRDefault="00DD01B5" w:rsidP="00737745">
      <w:pPr>
        <w:pStyle w:val="NormalWeb"/>
        <w:spacing w:after="0" w:line="360" w:lineRule="auto"/>
        <w:contextualSpacing/>
        <w:mirrorIndents/>
        <w:jc w:val="both"/>
        <w:rPr>
          <w:rFonts w:ascii="Arial Nova Light" w:eastAsiaTheme="minorHAnsi" w:hAnsi="Arial Nova Light"/>
          <w:lang w:eastAsia="en-US"/>
        </w:rPr>
      </w:pPr>
    </w:p>
    <w:p w14:paraId="4FD0C6FA" w14:textId="15E4762A" w:rsidR="00DD01B5" w:rsidRPr="00737745" w:rsidRDefault="00DD01B5" w:rsidP="00737745">
      <w:pPr>
        <w:pStyle w:val="NormalWeb"/>
        <w:spacing w:after="0" w:line="360" w:lineRule="auto"/>
        <w:contextualSpacing/>
        <w:mirrorIndents/>
        <w:jc w:val="both"/>
        <w:rPr>
          <w:rFonts w:ascii="Arial Nova Light" w:eastAsiaTheme="minorHAnsi" w:hAnsi="Arial Nova Light"/>
          <w:lang w:eastAsia="en-US"/>
        </w:rPr>
      </w:pPr>
      <w:r w:rsidRPr="00737745">
        <w:rPr>
          <w:rFonts w:ascii="Arial Nova Light" w:eastAsiaTheme="minorHAnsi" w:hAnsi="Arial Nova Light"/>
          <w:lang w:eastAsia="en-US"/>
        </w:rPr>
        <w:t xml:space="preserve">Finalmente, indican que el material probatorio aportado por el PAN, no constituyen prueba plena al no identificar circunstancias de modo, tiempo y lugar. </w:t>
      </w:r>
    </w:p>
    <w:p w14:paraId="59236188" w14:textId="77777777" w:rsidR="00994CFE" w:rsidRPr="00737745" w:rsidRDefault="00994CFE" w:rsidP="00737745">
      <w:pPr>
        <w:pStyle w:val="NormalWeb"/>
        <w:spacing w:after="0" w:line="360" w:lineRule="auto"/>
        <w:contextualSpacing/>
        <w:mirrorIndents/>
        <w:jc w:val="both"/>
        <w:rPr>
          <w:rFonts w:ascii="Arial Nova Light" w:eastAsiaTheme="minorHAnsi" w:hAnsi="Arial Nova Light"/>
          <w:b/>
          <w:bCs/>
          <w:lang w:eastAsia="en-US"/>
        </w:rPr>
      </w:pPr>
    </w:p>
    <w:p w14:paraId="43F70EF2" w14:textId="357295EF" w:rsidR="007126B5" w:rsidRPr="00737745" w:rsidRDefault="008A4A3F" w:rsidP="00737745">
      <w:pPr>
        <w:pStyle w:val="NormalWeb"/>
        <w:spacing w:after="0" w:line="360" w:lineRule="auto"/>
        <w:contextualSpacing/>
        <w:mirrorIndents/>
        <w:jc w:val="both"/>
        <w:rPr>
          <w:rFonts w:ascii="Arial Nova Light" w:eastAsiaTheme="minorHAnsi" w:hAnsi="Arial Nova Light"/>
          <w:i/>
          <w:iCs/>
          <w:lang w:eastAsia="en-US"/>
        </w:rPr>
      </w:pPr>
      <w:r>
        <w:rPr>
          <w:rFonts w:ascii="Arial Nova Light" w:eastAsiaTheme="minorHAnsi" w:hAnsi="Arial Nova Light"/>
          <w:b/>
          <w:bCs/>
          <w:lang w:eastAsia="en-US"/>
        </w:rPr>
        <w:t>4</w:t>
      </w:r>
      <w:r w:rsidR="00B621C6" w:rsidRPr="00737745">
        <w:rPr>
          <w:rFonts w:ascii="Arial Nova Light" w:eastAsiaTheme="minorHAnsi" w:hAnsi="Arial Nova Light"/>
          <w:b/>
          <w:bCs/>
          <w:lang w:eastAsia="en-US"/>
        </w:rPr>
        <w:t>.3. Defensa de</w:t>
      </w:r>
      <w:r w:rsidR="00994CFE" w:rsidRPr="00737745">
        <w:rPr>
          <w:rFonts w:ascii="Arial Nova Light" w:eastAsiaTheme="minorHAnsi" w:hAnsi="Arial Nova Light"/>
          <w:b/>
          <w:bCs/>
          <w:lang w:eastAsia="en-US"/>
        </w:rPr>
        <w:t>l</w:t>
      </w:r>
      <w:r w:rsidR="00B621C6" w:rsidRPr="00737745">
        <w:rPr>
          <w:rFonts w:ascii="Arial Nova Light" w:eastAsiaTheme="minorHAnsi" w:hAnsi="Arial Nova Light"/>
          <w:b/>
          <w:bCs/>
          <w:lang w:eastAsia="en-US"/>
        </w:rPr>
        <w:t xml:space="preserve"> denunciad</w:t>
      </w:r>
      <w:r w:rsidR="00994CFE" w:rsidRPr="00737745">
        <w:rPr>
          <w:rFonts w:ascii="Arial Nova Light" w:eastAsiaTheme="minorHAnsi" w:hAnsi="Arial Nova Light"/>
          <w:b/>
          <w:bCs/>
          <w:lang w:eastAsia="en-US"/>
        </w:rPr>
        <w:t>o</w:t>
      </w:r>
      <w:r w:rsidR="00B621C6" w:rsidRPr="00737745">
        <w:rPr>
          <w:rFonts w:ascii="Arial Nova Light" w:eastAsiaTheme="minorHAnsi" w:hAnsi="Arial Nova Light"/>
          <w:b/>
          <w:bCs/>
          <w:lang w:eastAsia="en-US"/>
        </w:rPr>
        <w:t xml:space="preserve"> C. </w:t>
      </w:r>
      <w:bookmarkStart w:id="7" w:name="_Hlk107396850"/>
      <w:r w:rsidR="00994CFE" w:rsidRPr="00737745">
        <w:rPr>
          <w:rFonts w:ascii="Arial Nova Light" w:eastAsiaTheme="minorHAnsi" w:hAnsi="Arial Nova Light"/>
          <w:b/>
          <w:bCs/>
          <w:lang w:eastAsia="en-US"/>
        </w:rPr>
        <w:t>Marcelo Ebrard Casaubon</w:t>
      </w:r>
      <w:bookmarkEnd w:id="7"/>
      <w:r w:rsidR="00B621C6" w:rsidRPr="00737745">
        <w:rPr>
          <w:rFonts w:ascii="Arial Nova Light" w:eastAsiaTheme="minorHAnsi" w:hAnsi="Arial Nova Light"/>
          <w:b/>
          <w:bCs/>
          <w:lang w:eastAsia="en-US"/>
        </w:rPr>
        <w:t>.</w:t>
      </w:r>
      <w:r w:rsidR="00845849" w:rsidRPr="00737745">
        <w:rPr>
          <w:rFonts w:ascii="Arial Nova Light" w:eastAsiaTheme="minorHAnsi" w:hAnsi="Arial Nova Light"/>
          <w:b/>
          <w:bCs/>
          <w:lang w:eastAsia="en-US"/>
        </w:rPr>
        <w:t xml:space="preserve">  </w:t>
      </w:r>
      <w:r w:rsidR="00D81F1A" w:rsidRPr="00737745">
        <w:rPr>
          <w:rFonts w:ascii="Arial Nova Light" w:eastAsiaTheme="minorHAnsi" w:hAnsi="Arial Nova Light"/>
          <w:lang w:eastAsia="en-US"/>
        </w:rPr>
        <w:t xml:space="preserve">Señala que, contrario a lo indicado por el denunciante, el día del evento cuestionado se suscitó en día inhábil para la Administración </w:t>
      </w:r>
      <w:r w:rsidR="007126B5" w:rsidRPr="00737745">
        <w:rPr>
          <w:rFonts w:ascii="Arial Nova Light" w:eastAsiaTheme="minorHAnsi" w:hAnsi="Arial Nova Light"/>
          <w:lang w:eastAsia="en-US"/>
        </w:rPr>
        <w:t xml:space="preserve">Pública Federal, tal y como lo disponen los artículos 1° y 6.3 de la </w:t>
      </w:r>
      <w:r w:rsidR="007126B5" w:rsidRPr="00737745">
        <w:rPr>
          <w:rFonts w:ascii="Arial Nova Light" w:eastAsiaTheme="minorHAnsi" w:hAnsi="Arial Nova Light"/>
          <w:b/>
          <w:bCs/>
          <w:lang w:eastAsia="en-US"/>
        </w:rPr>
        <w:t>“</w:t>
      </w:r>
      <w:r w:rsidR="007126B5" w:rsidRPr="00737745">
        <w:rPr>
          <w:rFonts w:ascii="Arial Nova Light" w:eastAsiaTheme="minorHAnsi" w:hAnsi="Arial Nova Light"/>
          <w:i/>
          <w:iCs/>
          <w:lang w:eastAsia="en-US"/>
        </w:rPr>
        <w:t xml:space="preserve">NORMA QUE REGULA LAS JORNADAS Y HORARIOS DE LABORES EN LA </w:t>
      </w:r>
      <w:r w:rsidR="00845849" w:rsidRPr="00737745">
        <w:rPr>
          <w:rFonts w:ascii="Arial Nova Light" w:eastAsiaTheme="minorHAnsi" w:hAnsi="Arial Nova Light"/>
          <w:i/>
          <w:iCs/>
          <w:lang w:eastAsia="en-US"/>
        </w:rPr>
        <w:t>ADMINISTRACIÓN</w:t>
      </w:r>
      <w:r w:rsidR="007126B5" w:rsidRPr="00737745">
        <w:rPr>
          <w:rFonts w:ascii="Arial Nova Light" w:eastAsiaTheme="minorHAnsi" w:hAnsi="Arial Nova Light"/>
          <w:i/>
          <w:iCs/>
          <w:lang w:eastAsia="en-US"/>
        </w:rPr>
        <w:t xml:space="preserve"> PÚBLICA FEDERAL CENTRALIZADA”.</w:t>
      </w:r>
    </w:p>
    <w:p w14:paraId="61447F67" w14:textId="1BD88656" w:rsidR="007126B5" w:rsidRPr="00737745" w:rsidRDefault="007126B5" w:rsidP="00737745">
      <w:pPr>
        <w:pStyle w:val="NormalWeb"/>
        <w:spacing w:after="0" w:line="360" w:lineRule="auto"/>
        <w:contextualSpacing/>
        <w:mirrorIndents/>
        <w:jc w:val="both"/>
        <w:rPr>
          <w:rFonts w:ascii="Arial Nova Light" w:eastAsiaTheme="minorHAnsi" w:hAnsi="Arial Nova Light"/>
          <w:i/>
          <w:iCs/>
          <w:lang w:eastAsia="en-US"/>
        </w:rPr>
      </w:pPr>
    </w:p>
    <w:p w14:paraId="5CA644A4" w14:textId="08FF6A5E" w:rsidR="007126B5" w:rsidRPr="00737745" w:rsidRDefault="007126B5" w:rsidP="00737745">
      <w:pPr>
        <w:pStyle w:val="NormalWeb"/>
        <w:spacing w:after="0" w:line="360" w:lineRule="auto"/>
        <w:contextualSpacing/>
        <w:mirrorIndents/>
        <w:jc w:val="both"/>
        <w:rPr>
          <w:rFonts w:ascii="Arial Nova Light" w:eastAsiaTheme="minorHAnsi" w:hAnsi="Arial Nova Light"/>
          <w:lang w:eastAsia="en-US"/>
        </w:rPr>
      </w:pPr>
      <w:r w:rsidRPr="00737745">
        <w:rPr>
          <w:rFonts w:ascii="Arial Nova Light" w:eastAsiaTheme="minorHAnsi" w:hAnsi="Arial Nova Light"/>
          <w:lang w:eastAsia="en-US"/>
        </w:rPr>
        <w:t xml:space="preserve">De igual manera, hace referencia </w:t>
      </w:r>
      <w:r w:rsidR="0062279C" w:rsidRPr="00737745">
        <w:rPr>
          <w:rFonts w:ascii="Arial Nova Light" w:eastAsiaTheme="minorHAnsi" w:hAnsi="Arial Nova Light"/>
          <w:lang w:eastAsia="en-US"/>
        </w:rPr>
        <w:t>que,</w:t>
      </w:r>
      <w:r w:rsidRPr="00737745">
        <w:rPr>
          <w:rFonts w:ascii="Arial Nova Light" w:eastAsiaTheme="minorHAnsi" w:hAnsi="Arial Nova Light"/>
          <w:lang w:eastAsia="en-US"/>
        </w:rPr>
        <w:t xml:space="preserve"> para asistir al evento ya citado, utilizó sus propios recursos</w:t>
      </w:r>
      <w:r w:rsidR="0062279C" w:rsidRPr="00737745">
        <w:rPr>
          <w:rFonts w:ascii="Arial Nova Light" w:eastAsiaTheme="minorHAnsi" w:hAnsi="Arial Nova Light"/>
          <w:lang w:eastAsia="en-US"/>
        </w:rPr>
        <w:t xml:space="preserve"> puesto que asistió como cualquier otro ciudadano con igualdad de ideología política, ejerciendo sus derechos consagrados en el artículo 6° y 9° de la CPEUM.</w:t>
      </w:r>
    </w:p>
    <w:p w14:paraId="4AD706F4" w14:textId="3632908A" w:rsidR="0062279C" w:rsidRPr="00737745" w:rsidRDefault="0062279C" w:rsidP="00737745">
      <w:pPr>
        <w:pStyle w:val="NormalWeb"/>
        <w:spacing w:after="0" w:line="360" w:lineRule="auto"/>
        <w:contextualSpacing/>
        <w:mirrorIndents/>
        <w:jc w:val="both"/>
        <w:rPr>
          <w:rFonts w:ascii="Arial Nova Light" w:eastAsiaTheme="minorHAnsi" w:hAnsi="Arial Nova Light"/>
          <w:lang w:eastAsia="en-US"/>
        </w:rPr>
      </w:pPr>
    </w:p>
    <w:p w14:paraId="62F54B72" w14:textId="775C446E" w:rsidR="001B4831" w:rsidRPr="00737745" w:rsidRDefault="0062279C" w:rsidP="00737745">
      <w:pPr>
        <w:pStyle w:val="NormalWeb"/>
        <w:spacing w:after="0" w:line="360" w:lineRule="auto"/>
        <w:contextualSpacing/>
        <w:mirrorIndents/>
        <w:jc w:val="both"/>
        <w:rPr>
          <w:rFonts w:ascii="Arial Nova Light" w:eastAsiaTheme="minorHAnsi" w:hAnsi="Arial Nova Light"/>
          <w:lang w:eastAsia="en-US"/>
        </w:rPr>
      </w:pPr>
      <w:r w:rsidRPr="00737745">
        <w:rPr>
          <w:rFonts w:ascii="Arial Nova Light" w:eastAsiaTheme="minorHAnsi" w:hAnsi="Arial Nova Light"/>
          <w:lang w:eastAsia="en-US"/>
        </w:rPr>
        <w:t xml:space="preserve">En cuanto a los señalamientos por el discurso externado en el evento, manifiesta que al tomar el uso de la voz que le fue ofrecido, invita a hacer un juicio de valor entre lo que sus </w:t>
      </w:r>
      <w:r w:rsidRPr="00737745">
        <w:rPr>
          <w:rFonts w:ascii="Arial Nova Light" w:eastAsiaTheme="minorHAnsi" w:hAnsi="Arial Nova Light"/>
          <w:lang w:eastAsia="en-US"/>
        </w:rPr>
        <w:lastRenderedPageBreak/>
        <w:t xml:space="preserve">copartidarios han vivido y las expectativas que tenían con la candidata que apoyaban, sin que implícitamente se haya realizado propaganda política, pues advierte que su presencia </w:t>
      </w:r>
      <w:r w:rsidR="001B4831" w:rsidRPr="00737745">
        <w:rPr>
          <w:rFonts w:ascii="Arial Nova Light" w:eastAsiaTheme="minorHAnsi" w:hAnsi="Arial Nova Light"/>
          <w:lang w:eastAsia="en-US"/>
        </w:rPr>
        <w:t>fie en calidad de ciudadano y no así de servidor público.</w:t>
      </w:r>
    </w:p>
    <w:bookmarkEnd w:id="6"/>
    <w:p w14:paraId="5B0AA73C" w14:textId="47C77D38" w:rsidR="002107A2" w:rsidRPr="00737745" w:rsidRDefault="002107A2" w:rsidP="00737745">
      <w:pPr>
        <w:pStyle w:val="NormalWeb"/>
        <w:spacing w:after="160" w:line="360" w:lineRule="auto"/>
        <w:contextualSpacing/>
        <w:mirrorIndents/>
        <w:jc w:val="both"/>
        <w:rPr>
          <w:rFonts w:ascii="Arial Nova Light" w:eastAsiaTheme="minorHAnsi" w:hAnsi="Arial Nova Light"/>
          <w:i/>
          <w:iCs/>
          <w:lang w:eastAsia="en-US"/>
        </w:rPr>
      </w:pPr>
    </w:p>
    <w:p w14:paraId="4B1BB26C" w14:textId="6D531E16" w:rsidR="00EF0C58" w:rsidRPr="00737745" w:rsidRDefault="008A4A3F" w:rsidP="00737745">
      <w:pPr>
        <w:pStyle w:val="NormalWeb"/>
        <w:spacing w:line="360" w:lineRule="auto"/>
        <w:ind w:right="142"/>
        <w:jc w:val="both"/>
        <w:rPr>
          <w:rFonts w:ascii="Arial Nova Light" w:eastAsiaTheme="minorHAnsi" w:hAnsi="Arial Nova Light"/>
          <w:b/>
          <w:lang w:eastAsia="en-US"/>
        </w:rPr>
      </w:pPr>
      <w:r>
        <w:rPr>
          <w:rFonts w:ascii="Arial Nova Light" w:eastAsiaTheme="minorHAnsi" w:hAnsi="Arial Nova Light"/>
          <w:b/>
          <w:bCs/>
          <w:lang w:eastAsia="en-US"/>
        </w:rPr>
        <w:t>5</w:t>
      </w:r>
      <w:r w:rsidR="00283E49" w:rsidRPr="00737745">
        <w:rPr>
          <w:rFonts w:ascii="Arial Nova Light" w:eastAsiaTheme="minorHAnsi" w:hAnsi="Arial Nova Light"/>
          <w:b/>
          <w:bCs/>
          <w:lang w:eastAsia="en-US"/>
        </w:rPr>
        <w:t xml:space="preserve">. </w:t>
      </w:r>
      <w:r w:rsidR="0085169C" w:rsidRPr="00737745">
        <w:rPr>
          <w:rFonts w:ascii="Arial Nova Light" w:eastAsiaTheme="minorHAnsi" w:hAnsi="Arial Nova Light"/>
          <w:b/>
          <w:bCs/>
          <w:lang w:eastAsia="en-US"/>
        </w:rPr>
        <w:t xml:space="preserve">ALEGATOS.  </w:t>
      </w:r>
      <w:r w:rsidR="0085169C" w:rsidRPr="00737745">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sidR="0085169C" w:rsidRPr="00737745">
        <w:rPr>
          <w:rFonts w:ascii="Arial Nova Light" w:eastAsiaTheme="minorHAnsi" w:hAnsi="Arial Nova Light"/>
          <w:b/>
          <w:bCs/>
          <w:lang w:eastAsia="en-US"/>
        </w:rPr>
        <w:t>jurisprudencia 29/2012</w:t>
      </w:r>
      <w:r w:rsidR="0085169C" w:rsidRPr="00737745">
        <w:rPr>
          <w:rFonts w:ascii="Arial Nova Light" w:eastAsiaTheme="minorHAnsi" w:hAnsi="Arial Nova Light"/>
          <w:lang w:eastAsia="en-US"/>
        </w:rPr>
        <w:t xml:space="preserve"> de rubro: </w:t>
      </w:r>
      <w:r w:rsidR="0085169C" w:rsidRPr="00737745">
        <w:rPr>
          <w:rFonts w:ascii="Arial Nova Light" w:eastAsiaTheme="minorHAnsi" w:hAnsi="Arial Nova Light"/>
          <w:b/>
          <w:lang w:eastAsia="en-US"/>
        </w:rPr>
        <w:t>“ALEGATOS. LA AUTORIDAD ADMINISTRATIVA ELECTORAL DEBE TOMARLOS EN CONSIDERACIÓN AL RESOLVER EL PROCEDIMIENTO ESPECIAL SANCIONADOR”.</w:t>
      </w:r>
      <w:r w:rsidR="0085169C" w:rsidRPr="00737745">
        <w:rPr>
          <w:rFonts w:ascii="Arial Nova Light" w:eastAsiaTheme="minorHAnsi" w:hAnsi="Arial Nova Light"/>
          <w:b/>
          <w:vertAlign w:val="superscript"/>
          <w:lang w:eastAsia="en-US"/>
        </w:rPr>
        <w:footnoteReference w:id="4"/>
      </w:r>
    </w:p>
    <w:p w14:paraId="1AD0A676" w14:textId="35B56348" w:rsidR="004B2D93" w:rsidRPr="00737745" w:rsidRDefault="004B2D93" w:rsidP="00737745">
      <w:pPr>
        <w:tabs>
          <w:tab w:val="left" w:pos="9072"/>
        </w:tabs>
        <w:spacing w:line="360" w:lineRule="auto"/>
        <w:ind w:right="142"/>
        <w:jc w:val="both"/>
        <w:rPr>
          <w:rFonts w:ascii="Arial Nova Light" w:eastAsiaTheme="minorHAnsi" w:hAnsi="Arial Nova Light"/>
          <w:b/>
          <w:bCs/>
          <w:sz w:val="24"/>
          <w:szCs w:val="24"/>
          <w:lang w:eastAsia="en-US"/>
        </w:rPr>
      </w:pPr>
      <w:r w:rsidRPr="00737745">
        <w:rPr>
          <w:rFonts w:ascii="Arial Nova Light" w:eastAsia="Arial Nova" w:hAnsi="Arial Nova Light" w:cs="Arial Nova"/>
          <w:iCs/>
          <w:sz w:val="24"/>
          <w:szCs w:val="24"/>
        </w:rPr>
        <w:t xml:space="preserve">En cuanto hace a los alegatos de los denunciados, únicamente comparecieron por escrito a la audiencia de pruebas y alegatos, por lo tanto, se </w:t>
      </w:r>
      <w:r w:rsidRPr="00737745">
        <w:rPr>
          <w:rFonts w:ascii="Arial Nova Light" w:hAnsi="Arial Nova Light"/>
          <w:sz w:val="24"/>
          <w:szCs w:val="24"/>
        </w:rPr>
        <w:t xml:space="preserve">tienen tal y como quedaron asentados en </w:t>
      </w:r>
      <w:r w:rsidR="009E2890" w:rsidRPr="00737745">
        <w:rPr>
          <w:rFonts w:ascii="Arial Nova Light" w:hAnsi="Arial Nova Light"/>
          <w:sz w:val="24"/>
          <w:szCs w:val="24"/>
        </w:rPr>
        <w:t>los</w:t>
      </w:r>
      <w:r w:rsidRPr="00737745">
        <w:rPr>
          <w:rFonts w:ascii="Arial Nova Light" w:hAnsi="Arial Nova Light"/>
          <w:sz w:val="24"/>
          <w:szCs w:val="24"/>
        </w:rPr>
        <w:t xml:space="preserve"> apartado</w:t>
      </w:r>
      <w:r w:rsidR="009E2890" w:rsidRPr="00737745">
        <w:rPr>
          <w:rFonts w:ascii="Arial Nova Light" w:hAnsi="Arial Nova Light"/>
          <w:sz w:val="24"/>
          <w:szCs w:val="24"/>
        </w:rPr>
        <w:t>s</w:t>
      </w:r>
      <w:r w:rsidRPr="00737745">
        <w:rPr>
          <w:rFonts w:ascii="Arial Nova Light" w:hAnsi="Arial Nova Light"/>
          <w:sz w:val="24"/>
          <w:szCs w:val="24"/>
        </w:rPr>
        <w:t xml:space="preserve"> </w:t>
      </w:r>
      <w:r w:rsidR="008A4A3F">
        <w:rPr>
          <w:rFonts w:ascii="Arial Nova Light" w:eastAsiaTheme="minorHAnsi" w:hAnsi="Arial Nova Light"/>
          <w:b/>
          <w:bCs/>
          <w:sz w:val="24"/>
          <w:szCs w:val="24"/>
          <w:lang w:eastAsia="en-US"/>
        </w:rPr>
        <w:t>4</w:t>
      </w:r>
      <w:r w:rsidR="009E2890" w:rsidRPr="00737745">
        <w:rPr>
          <w:rFonts w:ascii="Arial Nova Light" w:eastAsiaTheme="minorHAnsi" w:hAnsi="Arial Nova Light"/>
          <w:b/>
          <w:bCs/>
          <w:sz w:val="24"/>
          <w:szCs w:val="24"/>
          <w:lang w:eastAsia="en-US"/>
        </w:rPr>
        <w:t>.2</w:t>
      </w:r>
      <w:r w:rsidR="00994CFE" w:rsidRPr="00737745">
        <w:rPr>
          <w:rFonts w:ascii="Arial Nova Light" w:eastAsiaTheme="minorHAnsi" w:hAnsi="Arial Nova Light"/>
          <w:b/>
          <w:bCs/>
          <w:sz w:val="24"/>
          <w:szCs w:val="24"/>
          <w:lang w:eastAsia="en-US"/>
        </w:rPr>
        <w:t xml:space="preserve"> y</w:t>
      </w:r>
      <w:r w:rsidR="009E2890" w:rsidRPr="00737745">
        <w:rPr>
          <w:rFonts w:ascii="Arial Nova Light" w:eastAsiaTheme="minorHAnsi" w:hAnsi="Arial Nova Light"/>
          <w:b/>
          <w:bCs/>
          <w:sz w:val="24"/>
          <w:szCs w:val="24"/>
          <w:lang w:eastAsia="en-US"/>
        </w:rPr>
        <w:t xml:space="preserve"> </w:t>
      </w:r>
      <w:r w:rsidR="008A4A3F">
        <w:rPr>
          <w:rFonts w:ascii="Arial Nova Light" w:eastAsiaTheme="minorHAnsi" w:hAnsi="Arial Nova Light"/>
          <w:b/>
          <w:bCs/>
          <w:sz w:val="24"/>
          <w:szCs w:val="24"/>
          <w:lang w:eastAsia="en-US"/>
        </w:rPr>
        <w:t>4</w:t>
      </w:r>
      <w:r w:rsidR="009E2890" w:rsidRPr="00737745">
        <w:rPr>
          <w:rFonts w:ascii="Arial Nova Light" w:eastAsiaTheme="minorHAnsi" w:hAnsi="Arial Nova Light"/>
          <w:b/>
          <w:bCs/>
          <w:sz w:val="24"/>
          <w:szCs w:val="24"/>
          <w:lang w:eastAsia="en-US"/>
        </w:rPr>
        <w:t>.3.</w:t>
      </w:r>
    </w:p>
    <w:p w14:paraId="0991A6D9" w14:textId="64525EC7" w:rsidR="007C01F2" w:rsidRPr="00737745" w:rsidRDefault="004B2D93" w:rsidP="00737745">
      <w:pPr>
        <w:tabs>
          <w:tab w:val="left" w:pos="9072"/>
        </w:tabs>
        <w:spacing w:line="360" w:lineRule="auto"/>
        <w:ind w:right="142"/>
        <w:jc w:val="both"/>
        <w:rPr>
          <w:rFonts w:ascii="Arial Nova Light" w:hAnsi="Arial Nova Light" w:cs="Arial"/>
          <w:sz w:val="24"/>
          <w:szCs w:val="24"/>
        </w:rPr>
      </w:pPr>
      <w:r w:rsidRPr="00737745">
        <w:rPr>
          <w:rFonts w:ascii="Arial Nova Light" w:hAnsi="Arial Nova Light" w:cs="Arial"/>
          <w:sz w:val="24"/>
          <w:szCs w:val="24"/>
        </w:rPr>
        <w:t>Ahora bien, respecto de la parte denunciante,</w:t>
      </w:r>
      <w:r w:rsidR="009E2890" w:rsidRPr="00737745">
        <w:rPr>
          <w:rFonts w:ascii="Arial Nova Light" w:hAnsi="Arial Nova Light" w:cs="Arial"/>
          <w:sz w:val="24"/>
          <w:szCs w:val="24"/>
        </w:rPr>
        <w:t xml:space="preserve"> el PAN no compareció a la audiencia de pruebas y alegatos, por lo que sus manifestaciones se tiene</w:t>
      </w:r>
      <w:r w:rsidR="005F412F" w:rsidRPr="00737745">
        <w:rPr>
          <w:rFonts w:ascii="Arial Nova Light" w:hAnsi="Arial Nova Light" w:cs="Arial"/>
          <w:sz w:val="24"/>
          <w:szCs w:val="24"/>
        </w:rPr>
        <w:t>n</w:t>
      </w:r>
      <w:r w:rsidR="009E2890" w:rsidRPr="00737745">
        <w:rPr>
          <w:rFonts w:ascii="Arial Nova Light" w:hAnsi="Arial Nova Light" w:cs="Arial"/>
          <w:sz w:val="24"/>
          <w:szCs w:val="24"/>
        </w:rPr>
        <w:t xml:space="preserve"> tal y como queda</w:t>
      </w:r>
      <w:r w:rsidR="005F412F" w:rsidRPr="00737745">
        <w:rPr>
          <w:rFonts w:ascii="Arial Nova Light" w:hAnsi="Arial Nova Light" w:cs="Arial"/>
          <w:sz w:val="24"/>
          <w:szCs w:val="24"/>
        </w:rPr>
        <w:t>ron</w:t>
      </w:r>
      <w:r w:rsidR="009E2890" w:rsidRPr="00737745">
        <w:rPr>
          <w:rFonts w:ascii="Arial Nova Light" w:hAnsi="Arial Nova Light" w:cs="Arial"/>
          <w:sz w:val="24"/>
          <w:szCs w:val="24"/>
        </w:rPr>
        <w:t xml:space="preserve"> asentados en el apartado </w:t>
      </w:r>
      <w:r w:rsidR="008A4A3F">
        <w:rPr>
          <w:rFonts w:ascii="Arial Nova Light" w:hAnsi="Arial Nova Light" w:cs="Arial"/>
          <w:b/>
          <w:bCs/>
          <w:sz w:val="24"/>
          <w:szCs w:val="24"/>
        </w:rPr>
        <w:t>4</w:t>
      </w:r>
      <w:r w:rsidR="009E2890" w:rsidRPr="00737745">
        <w:rPr>
          <w:rFonts w:ascii="Arial Nova Light" w:hAnsi="Arial Nova Light" w:cs="Arial"/>
          <w:b/>
          <w:bCs/>
          <w:sz w:val="24"/>
          <w:szCs w:val="24"/>
        </w:rPr>
        <w:t>.1</w:t>
      </w:r>
      <w:r w:rsidR="0017454D" w:rsidRPr="00737745">
        <w:rPr>
          <w:rFonts w:ascii="Arial Nova Light" w:hAnsi="Arial Nova Light" w:cs="Arial"/>
          <w:sz w:val="24"/>
          <w:szCs w:val="24"/>
        </w:rPr>
        <w:t>.</w:t>
      </w:r>
    </w:p>
    <w:p w14:paraId="37706284" w14:textId="6CC2672C" w:rsidR="00D04659" w:rsidRPr="00737745" w:rsidRDefault="008A4A3F" w:rsidP="00737745">
      <w:pPr>
        <w:pStyle w:val="Prrafodelista"/>
        <w:spacing w:line="360" w:lineRule="auto"/>
        <w:ind w:left="0" w:right="142"/>
        <w:jc w:val="both"/>
        <w:rPr>
          <w:rFonts w:ascii="Arial Nova Light" w:hAnsi="Arial Nova Light"/>
          <w:sz w:val="24"/>
          <w:szCs w:val="24"/>
        </w:rPr>
      </w:pPr>
      <w:r>
        <w:rPr>
          <w:rFonts w:ascii="Arial Nova Light" w:hAnsi="Arial Nova Light"/>
          <w:b/>
          <w:bCs/>
          <w:sz w:val="24"/>
          <w:szCs w:val="24"/>
        </w:rPr>
        <w:t>6</w:t>
      </w:r>
      <w:r w:rsidR="00B4768D" w:rsidRPr="00737745">
        <w:rPr>
          <w:rFonts w:ascii="Arial Nova Light" w:hAnsi="Arial Nova Light"/>
          <w:b/>
          <w:bCs/>
          <w:sz w:val="24"/>
          <w:szCs w:val="24"/>
        </w:rPr>
        <w:t xml:space="preserve">. </w:t>
      </w:r>
      <w:r w:rsidR="000B11E2" w:rsidRPr="00737745">
        <w:rPr>
          <w:rFonts w:ascii="Arial Nova Light" w:hAnsi="Arial Nova Light"/>
          <w:b/>
          <w:bCs/>
          <w:sz w:val="24"/>
          <w:szCs w:val="24"/>
        </w:rPr>
        <w:t>MEDIOS DE CONVICCIÓN.</w:t>
      </w:r>
      <w:r w:rsidR="009D6CA3" w:rsidRPr="00737745">
        <w:rPr>
          <w:rFonts w:ascii="Arial Nova Light" w:hAnsi="Arial Nova Light"/>
          <w:b/>
          <w:bCs/>
          <w:sz w:val="24"/>
          <w:szCs w:val="24"/>
        </w:rPr>
        <w:t xml:space="preserve"> </w:t>
      </w:r>
      <w:r w:rsidR="000B11E2" w:rsidRPr="00737745">
        <w:rPr>
          <w:rFonts w:ascii="Arial Nova Light" w:eastAsia="Arial Nova" w:hAnsi="Arial Nova Light" w:cs="Arial Nova"/>
          <w:sz w:val="24"/>
          <w:szCs w:val="24"/>
        </w:rPr>
        <w:t>Antes de analizar la legalidad, o no, de</w:t>
      </w:r>
      <w:r w:rsidR="00064F3D" w:rsidRPr="00737745">
        <w:rPr>
          <w:rFonts w:ascii="Arial Nova Light" w:eastAsia="Arial Nova" w:hAnsi="Arial Nova Light" w:cs="Arial Nova"/>
          <w:sz w:val="24"/>
          <w:szCs w:val="24"/>
        </w:rPr>
        <w:t xml:space="preserve"> </w:t>
      </w:r>
      <w:r w:rsidR="000B11E2" w:rsidRPr="00737745">
        <w:rPr>
          <w:rFonts w:ascii="Arial Nova Light" w:eastAsia="Arial Nova" w:hAnsi="Arial Nova Light" w:cs="Arial Nova"/>
          <w:sz w:val="24"/>
          <w:szCs w:val="24"/>
        </w:rPr>
        <w:t>l</w:t>
      </w:r>
      <w:r w:rsidR="00064F3D" w:rsidRPr="00737745">
        <w:rPr>
          <w:rFonts w:ascii="Arial Nova Light" w:eastAsia="Arial Nova" w:hAnsi="Arial Nova Light" w:cs="Arial Nova"/>
          <w:sz w:val="24"/>
          <w:szCs w:val="24"/>
        </w:rPr>
        <w:t>os</w:t>
      </w:r>
      <w:r w:rsidR="000B11E2" w:rsidRPr="00737745">
        <w:rPr>
          <w:rFonts w:ascii="Arial Nova Light" w:eastAsia="Arial Nova" w:hAnsi="Arial Nova Light" w:cs="Arial Nova"/>
          <w:sz w:val="24"/>
          <w:szCs w:val="24"/>
        </w:rPr>
        <w:t xml:space="preserve"> hecho</w:t>
      </w:r>
      <w:r w:rsidR="00064F3D" w:rsidRPr="00737745">
        <w:rPr>
          <w:rFonts w:ascii="Arial Nova Light" w:eastAsia="Arial Nova" w:hAnsi="Arial Nova Light" w:cs="Arial Nova"/>
          <w:sz w:val="24"/>
          <w:szCs w:val="24"/>
        </w:rPr>
        <w:t>s</w:t>
      </w:r>
      <w:r w:rsidR="000B11E2" w:rsidRPr="00737745">
        <w:rPr>
          <w:rFonts w:ascii="Arial Nova Light" w:eastAsia="Arial Nova" w:hAnsi="Arial Nova Light" w:cs="Arial Nova"/>
          <w:sz w:val="24"/>
          <w:szCs w:val="24"/>
        </w:rPr>
        <w:t xml:space="preserve"> denunciado</w:t>
      </w:r>
      <w:r w:rsidR="00064F3D" w:rsidRPr="00737745">
        <w:rPr>
          <w:rFonts w:ascii="Arial Nova Light" w:eastAsia="Arial Nova" w:hAnsi="Arial Nova Light" w:cs="Arial Nova"/>
          <w:sz w:val="24"/>
          <w:szCs w:val="24"/>
        </w:rPr>
        <w:t>s</w:t>
      </w:r>
      <w:r w:rsidR="000B11E2" w:rsidRPr="00737745">
        <w:rPr>
          <w:rFonts w:ascii="Arial Nova Light" w:eastAsia="Arial Nova" w:hAnsi="Arial Nova Light" w:cs="Arial Nova"/>
          <w:sz w:val="24"/>
          <w:szCs w:val="24"/>
        </w:rPr>
        <w:t xml:space="preserve">, es necesario verificar su existencia y las circunstancias de su realización, </w:t>
      </w:r>
      <w:r w:rsidR="00D04659" w:rsidRPr="00737745">
        <w:rPr>
          <w:rFonts w:ascii="Arial Nova Light" w:eastAsia="Arial Nova" w:hAnsi="Arial Nova Light" w:cs="Arial Nova"/>
          <w:sz w:val="24"/>
          <w:szCs w:val="24"/>
        </w:rPr>
        <w:t>por tanto, es pertinente</w:t>
      </w:r>
      <w:r w:rsidR="00D04659" w:rsidRPr="00737745">
        <w:rPr>
          <w:rFonts w:ascii="Arial Nova Light" w:hAnsi="Arial Nova Light"/>
          <w:sz w:val="24"/>
          <w:szCs w:val="24"/>
        </w:rPr>
        <w:t xml:space="preserve">, a partir de los medios de prueba que constan en el expediente, </w:t>
      </w:r>
      <w:r w:rsidR="00FA1C2D" w:rsidRPr="00737745">
        <w:rPr>
          <w:rFonts w:ascii="Arial Nova Light" w:hAnsi="Arial Nova Light"/>
          <w:sz w:val="24"/>
          <w:szCs w:val="24"/>
        </w:rPr>
        <w:t>precisar</w:t>
      </w:r>
      <w:r w:rsidR="00D04659" w:rsidRPr="00737745">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4D4DC0A2" w:rsidR="006D71C2" w:rsidRPr="00737745" w:rsidRDefault="009D6CA3" w:rsidP="00737745">
      <w:pPr>
        <w:pBdr>
          <w:top w:val="nil"/>
          <w:left w:val="nil"/>
          <w:bottom w:val="nil"/>
          <w:right w:val="nil"/>
          <w:between w:val="nil"/>
        </w:pBdr>
        <w:tabs>
          <w:tab w:val="left" w:pos="567"/>
        </w:tabs>
        <w:spacing w:after="0" w:line="360" w:lineRule="auto"/>
        <w:ind w:right="142"/>
        <w:jc w:val="both"/>
        <w:rPr>
          <w:rFonts w:ascii="Arial Nova Light" w:eastAsia="Arial Nova" w:hAnsi="Arial Nova Light" w:cs="Arial Nova"/>
          <w:sz w:val="24"/>
          <w:szCs w:val="24"/>
        </w:rPr>
      </w:pPr>
      <w:r w:rsidRPr="00737745">
        <w:rPr>
          <w:rFonts w:ascii="Arial Nova Light" w:eastAsia="Arial Nova" w:hAnsi="Arial Nova Light" w:cs="Arial Nova"/>
          <w:sz w:val="24"/>
          <w:szCs w:val="24"/>
        </w:rPr>
        <w:t xml:space="preserve">En atención a ello, se precisan los medios probatorios ofrecidos por las partes y admitidos por la autoridad substanciadora: </w:t>
      </w:r>
    </w:p>
    <w:tbl>
      <w:tblPr>
        <w:tblStyle w:val="Tabladecuadrcula4"/>
        <w:tblW w:w="9781" w:type="dxa"/>
        <w:jc w:val="center"/>
        <w:tblInd w:w="0" w:type="dxa"/>
        <w:tblLayout w:type="fixed"/>
        <w:tblLook w:val="04A0" w:firstRow="1" w:lastRow="0" w:firstColumn="1" w:lastColumn="0" w:noHBand="0" w:noVBand="1"/>
      </w:tblPr>
      <w:tblGrid>
        <w:gridCol w:w="1560"/>
        <w:gridCol w:w="1568"/>
        <w:gridCol w:w="3686"/>
        <w:gridCol w:w="2967"/>
      </w:tblGrid>
      <w:tr w:rsidR="00C52642" w:rsidRPr="00737745" w14:paraId="5E6B9532" w14:textId="77777777" w:rsidTr="003713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737745" w:rsidRDefault="00C52642" w:rsidP="00737745">
            <w:pPr>
              <w:spacing w:line="360" w:lineRule="auto"/>
              <w:jc w:val="both"/>
              <w:rPr>
                <w:rFonts w:ascii="Arial Nova Light" w:hAnsi="Arial Nova Light" w:cs="Arial"/>
                <w:color w:val="000000" w:themeColor="text1"/>
                <w:sz w:val="16"/>
                <w:szCs w:val="16"/>
              </w:rPr>
            </w:pPr>
            <w:bookmarkStart w:id="8" w:name="_Hlk105754875"/>
            <w:r w:rsidRPr="00737745">
              <w:rPr>
                <w:rFonts w:ascii="Arial Nova Light" w:hAnsi="Arial Nova Light" w:cs="Arial"/>
                <w:color w:val="000000" w:themeColor="text1"/>
                <w:sz w:val="16"/>
                <w:szCs w:val="16"/>
              </w:rPr>
              <w:t>PRUEBA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737745" w:rsidRDefault="00C52642" w:rsidP="0073774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737745">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737745" w:rsidRDefault="00C52642" w:rsidP="0073774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737745">
              <w:rPr>
                <w:rFonts w:ascii="Arial Nova Light" w:hAnsi="Arial Nova Light" w:cs="Arial"/>
                <w:color w:val="000000" w:themeColor="text1"/>
                <w:sz w:val="16"/>
                <w:szCs w:val="16"/>
              </w:rPr>
              <w:t>CONSISTENTE EN</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737745" w:rsidRDefault="00C52642" w:rsidP="0073774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737745">
              <w:rPr>
                <w:rFonts w:ascii="Arial Nova Light" w:hAnsi="Arial Nova Light" w:cs="Arial"/>
                <w:color w:val="000000" w:themeColor="text1"/>
                <w:sz w:val="16"/>
                <w:szCs w:val="16"/>
              </w:rPr>
              <w:t>VALORACIÓN</w:t>
            </w:r>
          </w:p>
        </w:tc>
      </w:tr>
      <w:tr w:rsidR="00CF63A3" w:rsidRPr="00737745" w14:paraId="65C1F964" w14:textId="77777777" w:rsidTr="003713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148A3EE" w14:textId="7E993852" w:rsidR="00CF63A3" w:rsidRPr="00737745" w:rsidRDefault="00B621C6" w:rsidP="00737745">
            <w:pPr>
              <w:spacing w:line="360" w:lineRule="auto"/>
              <w:jc w:val="both"/>
              <w:rPr>
                <w:rFonts w:ascii="Arial Nova Light" w:hAnsi="Arial Nova Light" w:cs="Arial"/>
                <w:color w:val="000000" w:themeColor="text1"/>
                <w:sz w:val="16"/>
                <w:szCs w:val="16"/>
              </w:rPr>
            </w:pPr>
            <w:r w:rsidRPr="00737745">
              <w:rPr>
                <w:rFonts w:ascii="Arial Nova Light" w:hAnsi="Arial Nova Light" w:cs="Arial"/>
                <w:color w:val="000000" w:themeColor="text1"/>
                <w:sz w:val="16"/>
                <w:szCs w:val="16"/>
              </w:rPr>
              <w:t>D</w:t>
            </w:r>
            <w:r w:rsidR="007D04E0" w:rsidRPr="00737745">
              <w:rPr>
                <w:rFonts w:ascii="Arial Nova Light" w:hAnsi="Arial Nova Light" w:cs="Arial"/>
                <w:color w:val="000000" w:themeColor="text1"/>
                <w:sz w:val="16"/>
                <w:szCs w:val="16"/>
              </w:rPr>
              <w:t>O</w:t>
            </w:r>
            <w:r w:rsidRPr="00737745">
              <w:rPr>
                <w:rFonts w:ascii="Arial Nova Light" w:hAnsi="Arial Nova Light" w:cs="Arial"/>
                <w:color w:val="000000" w:themeColor="text1"/>
                <w:sz w:val="16"/>
                <w:szCs w:val="16"/>
              </w:rPr>
              <w:t>C</w:t>
            </w:r>
            <w:r w:rsidR="007D04E0" w:rsidRPr="00737745">
              <w:rPr>
                <w:rFonts w:ascii="Arial Nova Light" w:hAnsi="Arial Nova Light" w:cs="Arial"/>
                <w:color w:val="000000" w:themeColor="text1"/>
                <w:sz w:val="16"/>
                <w:szCs w:val="16"/>
              </w:rPr>
              <w:t>UMENTAL</w:t>
            </w:r>
            <w:r w:rsidRPr="00737745">
              <w:rPr>
                <w:rFonts w:ascii="Arial Nova Light" w:hAnsi="Arial Nova Light" w:cs="Arial"/>
                <w:color w:val="000000" w:themeColor="text1"/>
                <w:sz w:val="16"/>
                <w:szCs w:val="16"/>
              </w:rPr>
              <w:t xml:space="preserve"> PÚBLICA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AC5A2A6" w14:textId="3CCC49A5" w:rsidR="00CF63A3" w:rsidRPr="00737745" w:rsidRDefault="00CF63A3" w:rsidP="0073774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737745">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C6F76AE" w14:textId="77777777" w:rsidR="00F12E5F" w:rsidRPr="00737745" w:rsidRDefault="00F12E5F" w:rsidP="0073774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737745">
              <w:rPr>
                <w:rFonts w:ascii="Arial Nova Light" w:eastAsia="Arial Nova" w:hAnsi="Arial Nova Light" w:cs="Arial Nova"/>
                <w:i/>
                <w:iCs/>
                <w:sz w:val="16"/>
                <w:szCs w:val="16"/>
              </w:rPr>
              <w:t>Consistente en el acta de oficialía electoral con número IEE/OE/136/2022, del doce de junio del año dos mil veintidós en la que se certificó el contenido de las siguientes ligas electrónicas:</w:t>
            </w:r>
          </w:p>
          <w:p w14:paraId="4B28ADC1" w14:textId="77777777" w:rsidR="00F12E5F" w:rsidRPr="00737745" w:rsidRDefault="003B451C"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8" w:history="1">
              <w:r w:rsidR="00F12E5F" w:rsidRPr="00737745">
                <w:rPr>
                  <w:rStyle w:val="Hipervnculo"/>
                  <w:rFonts w:ascii="Arial Nova Light" w:hAnsi="Arial Nova Light"/>
                  <w:bCs/>
                  <w:sz w:val="16"/>
                  <w:szCs w:val="16"/>
                </w:rPr>
                <w:t>https://www.facebook.com/morenaAqsCEE/videos/la-At-ya-viene-a-aguascalientes6de6paramorena-noraqobernadora/1025776834722692</w:t>
              </w:r>
            </w:hyperlink>
          </w:p>
          <w:p w14:paraId="729E95F5" w14:textId="77777777" w:rsidR="00F12E5F" w:rsidRPr="00737745" w:rsidRDefault="003B451C"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9" w:history="1">
              <w:r w:rsidR="00F12E5F" w:rsidRPr="00737745">
                <w:rPr>
                  <w:rStyle w:val="Hipervnculo"/>
                  <w:rFonts w:ascii="Arial Nova Light" w:hAnsi="Arial Nova Light"/>
                  <w:bCs/>
                  <w:sz w:val="16"/>
                  <w:szCs w:val="16"/>
                </w:rPr>
                <w:t>https://www.facebook.com/photo/?fbid=545979213562499&amp;set=a.527972402029847</w:t>
              </w:r>
            </w:hyperlink>
          </w:p>
          <w:p w14:paraId="48EBD7D5" w14:textId="77777777" w:rsidR="00F12E5F" w:rsidRPr="00737745" w:rsidRDefault="003B451C"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10" w:history="1">
              <w:r w:rsidR="00F12E5F" w:rsidRPr="00737745">
                <w:rPr>
                  <w:rStyle w:val="Hipervnculo"/>
                  <w:rFonts w:ascii="Arial Nova Light" w:hAnsi="Arial Nova Light"/>
                  <w:bCs/>
                  <w:sz w:val="16"/>
                  <w:szCs w:val="16"/>
                </w:rPr>
                <w:t>https://www.facebook.com/100044512746156/posts/546035070223580/?d=</w:t>
              </w:r>
            </w:hyperlink>
          </w:p>
          <w:p w14:paraId="1AC3DBBA" w14:textId="77777777" w:rsidR="00F12E5F" w:rsidRPr="00737745" w:rsidRDefault="003B451C"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11" w:history="1">
              <w:r w:rsidR="00F12E5F" w:rsidRPr="00737745">
                <w:rPr>
                  <w:rStyle w:val="Hipervnculo"/>
                  <w:rFonts w:ascii="Arial Nova Light" w:hAnsi="Arial Nova Light"/>
                  <w:bCs/>
                  <w:sz w:val="16"/>
                  <w:szCs w:val="16"/>
                </w:rPr>
                <w:t>https://www.facebook.com/100044512746156/posts/546079390219148/?dn=</w:t>
              </w:r>
            </w:hyperlink>
          </w:p>
          <w:p w14:paraId="7AFD9530" w14:textId="7A86529C" w:rsidR="00CF63A3" w:rsidRPr="00737745" w:rsidRDefault="003B451C"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12" w:history="1">
              <w:r w:rsidR="00F12E5F" w:rsidRPr="00737745">
                <w:rPr>
                  <w:rStyle w:val="Hipervnculo"/>
                  <w:rFonts w:ascii="Arial Nova Light" w:hAnsi="Arial Nova Light"/>
                  <w:bCs/>
                  <w:sz w:val="16"/>
                  <w:szCs w:val="16"/>
                </w:rPr>
                <w:t>https://www.facebook.com/100044512746156/posts/546433856850368/?d=n</w:t>
              </w:r>
            </w:hyperlink>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515F4D" w14:textId="0C10B595" w:rsidR="00CF63A3" w:rsidRPr="00737745" w:rsidRDefault="00E07493" w:rsidP="0073774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737745">
              <w:rPr>
                <w:rFonts w:ascii="Arial Nova Light" w:hAnsi="Arial Nova Light" w:cs="Arial"/>
                <w:i/>
                <w:iCs/>
                <w:sz w:val="16"/>
                <w:szCs w:val="16"/>
              </w:rPr>
              <w:lastRenderedPageBreak/>
              <w:t xml:space="preserve">En relación con el artículo 256, tercer párrafo del Código Electoral; </w:t>
            </w:r>
            <w:r w:rsidR="00FF5D66">
              <w:rPr>
                <w:rFonts w:ascii="Arial Nova Light" w:hAnsi="Arial Nova Light" w:cs="Arial"/>
                <w:i/>
                <w:iCs/>
                <w:sz w:val="16"/>
                <w:szCs w:val="16"/>
              </w:rPr>
              <w:t>l</w:t>
            </w:r>
            <w:r w:rsidRPr="00737745">
              <w:rPr>
                <w:rFonts w:ascii="Arial Nova Light" w:hAnsi="Arial Nova Light" w:cs="Arial"/>
                <w:i/>
                <w:iCs/>
                <w:sz w:val="16"/>
                <w:szCs w:val="16"/>
              </w:rPr>
              <w:t xml:space="preserve">as documentales privadas, técnicas, periciales, e instrumental de actuaciones, así como aquellas en las que un fedatario haga constar las declaraciones de alguna persona debidamente identificada, sólo harán prueba plena cuando a juicio del órgano competente para resolver, </w:t>
            </w:r>
            <w:r w:rsidRPr="00737745">
              <w:rPr>
                <w:rFonts w:ascii="Arial Nova Light" w:hAnsi="Arial Nova Light" w:cs="Arial"/>
                <w:i/>
                <w:iCs/>
                <w:sz w:val="16"/>
                <w:szCs w:val="16"/>
              </w:rPr>
              <w:lastRenderedPageBreak/>
              <w:t>generen convicción sobre la veracidad de los hechos alegados, al concatenarse con los demás elementos que obren en el expediente, las afirmaciones de las partes, la verdad conocida y el recto raciocinio de la relación que guardan entre sí.</w:t>
            </w:r>
          </w:p>
        </w:tc>
      </w:tr>
      <w:tr w:rsidR="00291E06" w:rsidRPr="00737745" w14:paraId="2DEAE3F3" w14:textId="77777777" w:rsidTr="00371321">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41D5862E" w:rsidR="00291E06" w:rsidRPr="00737745" w:rsidRDefault="00291E06" w:rsidP="00737745">
            <w:pPr>
              <w:spacing w:line="360" w:lineRule="auto"/>
              <w:jc w:val="both"/>
              <w:rPr>
                <w:rFonts w:ascii="Arial Nova Light" w:hAnsi="Arial Nova Light" w:cs="Arial"/>
                <w:sz w:val="16"/>
                <w:szCs w:val="16"/>
              </w:rPr>
            </w:pPr>
            <w:r w:rsidRPr="00737745">
              <w:rPr>
                <w:rFonts w:ascii="Arial Nova Light" w:hAnsi="Arial Nova Light" w:cs="Arial"/>
                <w:sz w:val="16"/>
                <w:szCs w:val="16"/>
              </w:rPr>
              <w:lastRenderedPageBreak/>
              <w:t>PRESUNCIONAL e INSTRUMENTAL DE ACTUACIONES</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291E06" w:rsidRPr="00737745" w:rsidRDefault="00291E06" w:rsidP="0073774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737745">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291E06" w:rsidRPr="00737745" w:rsidRDefault="00291E06" w:rsidP="0073774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737745">
              <w:rPr>
                <w:rFonts w:ascii="Arial Nova Light" w:eastAsia="Arial Nova" w:hAnsi="Arial Nova Light" w:cs="Arial Nova"/>
                <w:i/>
                <w:iCs/>
                <w:sz w:val="16"/>
                <w:szCs w:val="16"/>
              </w:rPr>
              <w:t>Todo lo que por su contenido y alcance favorezca a sus intereses</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77777777" w:rsidR="00291E06" w:rsidRPr="00737745" w:rsidRDefault="00291E06" w:rsidP="0073774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737745">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bookmarkEnd w:id="8"/>
    </w:tbl>
    <w:p w14:paraId="2CC2B9D7" w14:textId="77777777" w:rsidR="00C52642" w:rsidRPr="00737745" w:rsidRDefault="00C52642" w:rsidP="00737745">
      <w:pPr>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p>
    <w:p w14:paraId="23877864" w14:textId="06CA2167" w:rsidR="00507AE0" w:rsidRPr="00737745" w:rsidRDefault="008A4A3F" w:rsidP="00737745">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7</w:t>
      </w:r>
      <w:r w:rsidR="00FA1C2D" w:rsidRPr="00737745">
        <w:rPr>
          <w:rFonts w:ascii="Arial Nova Light" w:eastAsia="Arial Nova" w:hAnsi="Arial Nova Light" w:cs="Arial Nova"/>
          <w:b/>
          <w:bCs/>
          <w:sz w:val="24"/>
          <w:szCs w:val="24"/>
        </w:rPr>
        <w:t>.</w:t>
      </w:r>
      <w:r w:rsidR="00D9342D" w:rsidRPr="00737745">
        <w:rPr>
          <w:rFonts w:ascii="Arial Nova Light" w:eastAsia="Arial Nova" w:hAnsi="Arial Nova Light" w:cs="Arial Nova"/>
          <w:b/>
          <w:bCs/>
          <w:sz w:val="24"/>
          <w:szCs w:val="24"/>
        </w:rPr>
        <w:t xml:space="preserve"> </w:t>
      </w:r>
      <w:r w:rsidR="00E963E2" w:rsidRPr="00737745">
        <w:rPr>
          <w:rFonts w:ascii="Arial Nova Light" w:hAnsi="Arial Nova Light"/>
          <w:b/>
          <w:bCs/>
          <w:sz w:val="24"/>
          <w:szCs w:val="24"/>
        </w:rPr>
        <w:t xml:space="preserve">HECHOS ACREDITADOS. </w:t>
      </w:r>
      <w:r w:rsidR="002354F8" w:rsidRPr="00737745">
        <w:rPr>
          <w:rFonts w:ascii="Arial Nova Light" w:hAnsi="Arial Nova Light"/>
          <w:b/>
          <w:bCs/>
          <w:sz w:val="24"/>
          <w:szCs w:val="24"/>
        </w:rPr>
        <w:t xml:space="preserve"> </w:t>
      </w:r>
      <w:r w:rsidR="00F33AA8" w:rsidRPr="00737745">
        <w:rPr>
          <w:rFonts w:ascii="Arial Nova Light" w:hAnsi="Arial Nova Light"/>
          <w:b/>
          <w:bCs/>
          <w:sz w:val="24"/>
          <w:szCs w:val="24"/>
        </w:rPr>
        <w:t xml:space="preserve"> </w:t>
      </w:r>
      <w:r w:rsidR="002354F8" w:rsidRPr="00737745">
        <w:rPr>
          <w:rFonts w:ascii="Arial Nova Light" w:hAnsi="Arial Nova Light"/>
          <w:sz w:val="24"/>
          <w:szCs w:val="24"/>
        </w:rPr>
        <w:t>De</w:t>
      </w:r>
      <w:r w:rsidR="00E963E2" w:rsidRPr="00737745">
        <w:rPr>
          <w:rFonts w:ascii="Arial Nova Light" w:hAnsi="Arial Nova Light"/>
          <w:sz w:val="24"/>
          <w:szCs w:val="24"/>
        </w:rPr>
        <w:t xml:space="preserve"> </w:t>
      </w:r>
      <w:r w:rsidR="00E963E2" w:rsidRPr="00737745">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737745">
        <w:rPr>
          <w:rFonts w:ascii="Arial Nova Light" w:eastAsia="Arial Nova" w:hAnsi="Arial Nova Light" w:cs="Arial Nova"/>
          <w:sz w:val="24"/>
          <w:szCs w:val="24"/>
        </w:rPr>
        <w:t>:</w:t>
      </w:r>
    </w:p>
    <w:p w14:paraId="0510C0A8" w14:textId="6EBBA467" w:rsidR="003D356B" w:rsidRPr="00737745" w:rsidRDefault="00E356EC" w:rsidP="00737745">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Cs/>
          <w:sz w:val="24"/>
          <w:szCs w:val="24"/>
        </w:rPr>
      </w:pPr>
      <w:r w:rsidRPr="00737745">
        <w:rPr>
          <w:rFonts w:ascii="Arial Nova Light" w:hAnsi="Arial Nova Light"/>
          <w:b/>
          <w:bCs/>
          <w:sz w:val="24"/>
          <w:szCs w:val="24"/>
        </w:rPr>
        <w:t>Calidad del</w:t>
      </w:r>
      <w:r w:rsidR="00CF2F29" w:rsidRPr="00737745">
        <w:rPr>
          <w:rFonts w:ascii="Arial Nova Light" w:hAnsi="Arial Nova Light"/>
          <w:b/>
          <w:bCs/>
          <w:sz w:val="24"/>
          <w:szCs w:val="24"/>
        </w:rPr>
        <w:t xml:space="preserve"> denunciante. </w:t>
      </w:r>
      <w:r w:rsidR="003D356B" w:rsidRPr="00737745">
        <w:rPr>
          <w:rFonts w:ascii="Arial Nova Light" w:hAnsi="Arial Nova Light"/>
          <w:bCs/>
          <w:sz w:val="24"/>
          <w:szCs w:val="24"/>
        </w:rPr>
        <w:t>El C. Israel Ángel Ramírez, en su calidad de representante suplente del PAN ante el CG del IEE, tiene reconocida su personalidad.</w:t>
      </w:r>
    </w:p>
    <w:p w14:paraId="2F9EE62D" w14:textId="77777777" w:rsidR="003D356B" w:rsidRPr="00737745" w:rsidRDefault="003D356B" w:rsidP="00737745">
      <w:pPr>
        <w:pStyle w:val="Prrafodelista"/>
        <w:pBdr>
          <w:top w:val="nil"/>
          <w:left w:val="nil"/>
          <w:bottom w:val="nil"/>
          <w:right w:val="nil"/>
          <w:between w:val="nil"/>
        </w:pBdr>
        <w:tabs>
          <w:tab w:val="left" w:pos="0"/>
        </w:tabs>
        <w:spacing w:line="360" w:lineRule="auto"/>
        <w:ind w:left="0" w:right="36"/>
        <w:jc w:val="both"/>
        <w:rPr>
          <w:rFonts w:ascii="Arial Nova Light" w:hAnsi="Arial Nova Light"/>
          <w:bCs/>
          <w:sz w:val="24"/>
          <w:szCs w:val="24"/>
        </w:rPr>
      </w:pPr>
    </w:p>
    <w:p w14:paraId="7E11FB28" w14:textId="0ACB91AB" w:rsidR="003D356B" w:rsidRDefault="00CF2F29" w:rsidP="00737745">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Cs/>
          <w:sz w:val="24"/>
          <w:szCs w:val="24"/>
        </w:rPr>
      </w:pPr>
      <w:r w:rsidRPr="00737745">
        <w:rPr>
          <w:rFonts w:ascii="Arial Nova Light" w:hAnsi="Arial Nova Light"/>
          <w:b/>
          <w:bCs/>
          <w:sz w:val="24"/>
          <w:szCs w:val="24"/>
        </w:rPr>
        <w:t>Calidad de los denunciados</w:t>
      </w:r>
      <w:r w:rsidR="00E356EC" w:rsidRPr="00737745">
        <w:rPr>
          <w:rFonts w:ascii="Arial Nova Light" w:hAnsi="Arial Nova Light"/>
          <w:b/>
          <w:bCs/>
          <w:sz w:val="24"/>
          <w:szCs w:val="24"/>
        </w:rPr>
        <w:t xml:space="preserve">. </w:t>
      </w:r>
      <w:r w:rsidR="00E356EC" w:rsidRPr="00737745">
        <w:rPr>
          <w:rFonts w:ascii="Arial Nova Light" w:hAnsi="Arial Nova Light"/>
          <w:sz w:val="24"/>
          <w:szCs w:val="24"/>
        </w:rPr>
        <w:t xml:space="preserve"> </w:t>
      </w:r>
      <w:r w:rsidRPr="00737745">
        <w:rPr>
          <w:rFonts w:ascii="Arial Nova Light" w:hAnsi="Arial Nova Light"/>
          <w:sz w:val="24"/>
          <w:szCs w:val="24"/>
        </w:rPr>
        <w:t xml:space="preserve"> </w:t>
      </w:r>
      <w:bookmarkEnd w:id="0"/>
      <w:bookmarkEnd w:id="1"/>
      <w:r w:rsidR="003D356B" w:rsidRPr="00737745">
        <w:rPr>
          <w:rFonts w:ascii="Arial Nova Light" w:hAnsi="Arial Nova Light"/>
          <w:bCs/>
          <w:sz w:val="24"/>
          <w:szCs w:val="24"/>
        </w:rPr>
        <w:t xml:space="preserve">El C. Jesús Ricardo Barba Parra, en su calidad de representante propietario del partido político MORENA ante el CG del IEE, tiene acreditada su personalidad ante el IEE. </w:t>
      </w:r>
    </w:p>
    <w:p w14:paraId="3EA00B9D" w14:textId="77777777" w:rsidR="0020399A" w:rsidRPr="00737745" w:rsidRDefault="0020399A" w:rsidP="0020399A">
      <w:pPr>
        <w:pStyle w:val="Prrafodelista"/>
        <w:pBdr>
          <w:top w:val="nil"/>
          <w:left w:val="nil"/>
          <w:bottom w:val="nil"/>
          <w:right w:val="nil"/>
          <w:between w:val="nil"/>
        </w:pBdr>
        <w:tabs>
          <w:tab w:val="left" w:pos="0"/>
        </w:tabs>
        <w:spacing w:line="360" w:lineRule="auto"/>
        <w:ind w:left="0" w:right="36"/>
        <w:jc w:val="both"/>
        <w:rPr>
          <w:rFonts w:ascii="Arial Nova Light" w:hAnsi="Arial Nova Light"/>
          <w:bCs/>
          <w:sz w:val="24"/>
          <w:szCs w:val="24"/>
        </w:rPr>
      </w:pPr>
    </w:p>
    <w:p w14:paraId="493EE1E8" w14:textId="77777777" w:rsidR="003D356B" w:rsidRPr="00737745" w:rsidRDefault="003D356B" w:rsidP="00737745">
      <w:pPr>
        <w:pStyle w:val="Prrafodelista"/>
        <w:tabs>
          <w:tab w:val="left" w:pos="0"/>
        </w:tabs>
        <w:spacing w:line="360" w:lineRule="auto"/>
        <w:ind w:left="0"/>
        <w:jc w:val="both"/>
        <w:rPr>
          <w:rFonts w:ascii="Arial Nova Light" w:hAnsi="Arial Nova Light"/>
          <w:bCs/>
          <w:sz w:val="24"/>
          <w:szCs w:val="24"/>
        </w:rPr>
      </w:pPr>
      <w:r w:rsidRPr="00737745">
        <w:rPr>
          <w:rFonts w:ascii="Arial Nova Light" w:hAnsi="Arial Nova Light"/>
          <w:bCs/>
          <w:sz w:val="24"/>
          <w:szCs w:val="24"/>
        </w:rPr>
        <w:t>A la C. Nora Ruvalcaba Gámez, en su calidad de entonces candidata a la Gubernatura de del Estado de Aguascalientes, se les tiene por acreditada su personalidad.</w:t>
      </w:r>
    </w:p>
    <w:p w14:paraId="0C6D628B" w14:textId="77777777" w:rsidR="003D356B" w:rsidRPr="00737745" w:rsidRDefault="003D356B" w:rsidP="00737745">
      <w:pPr>
        <w:pStyle w:val="Prrafodelista"/>
        <w:tabs>
          <w:tab w:val="left" w:pos="0"/>
        </w:tabs>
        <w:spacing w:line="360" w:lineRule="auto"/>
        <w:ind w:left="0"/>
        <w:jc w:val="both"/>
        <w:rPr>
          <w:rFonts w:ascii="Arial Nova Light" w:hAnsi="Arial Nova Light"/>
          <w:bCs/>
          <w:sz w:val="24"/>
          <w:szCs w:val="24"/>
        </w:rPr>
      </w:pPr>
    </w:p>
    <w:p w14:paraId="3368FB2F" w14:textId="18883B08" w:rsidR="00C85ED3" w:rsidRPr="00737745" w:rsidRDefault="003D356B" w:rsidP="00737745">
      <w:pPr>
        <w:pStyle w:val="Prrafodelista"/>
        <w:tabs>
          <w:tab w:val="left" w:pos="0"/>
        </w:tabs>
        <w:spacing w:line="360" w:lineRule="auto"/>
        <w:ind w:left="0"/>
        <w:jc w:val="both"/>
        <w:rPr>
          <w:rFonts w:ascii="Arial Nova Light" w:hAnsi="Arial Nova Light"/>
          <w:bCs/>
          <w:sz w:val="24"/>
          <w:szCs w:val="24"/>
        </w:rPr>
      </w:pPr>
      <w:r w:rsidRPr="00737745">
        <w:rPr>
          <w:rFonts w:ascii="Arial Nova Light" w:hAnsi="Arial Nova Light"/>
          <w:bCs/>
          <w:sz w:val="24"/>
          <w:szCs w:val="24"/>
        </w:rPr>
        <w:t>Por su parte, al C</w:t>
      </w:r>
      <w:r w:rsidR="00F0463B" w:rsidRPr="00737745">
        <w:rPr>
          <w:rFonts w:ascii="Arial Nova Light" w:hAnsi="Arial Nova Light"/>
          <w:bCs/>
          <w:sz w:val="24"/>
          <w:szCs w:val="24"/>
        </w:rPr>
        <w:t>.</w:t>
      </w:r>
      <w:r w:rsidR="00F0463B" w:rsidRPr="00737745">
        <w:rPr>
          <w:rFonts w:ascii="Arial Nova Light" w:hAnsi="Arial Nova Light"/>
          <w:sz w:val="24"/>
          <w:szCs w:val="24"/>
        </w:rPr>
        <w:t xml:space="preserve"> </w:t>
      </w:r>
      <w:r w:rsidR="00F0463B" w:rsidRPr="00737745">
        <w:rPr>
          <w:rFonts w:ascii="Arial Nova Light" w:hAnsi="Arial Nova Light"/>
          <w:bCs/>
          <w:sz w:val="24"/>
          <w:szCs w:val="24"/>
        </w:rPr>
        <w:t>Marcelo Ebrard Casaubon se le tiene por reconocida su personalidad como Secretario de Relaciones Exteriores del Gobierno Federal.</w:t>
      </w:r>
    </w:p>
    <w:p w14:paraId="3D4D6724" w14:textId="5D7AA39F" w:rsidR="007E60FA" w:rsidRPr="00737745" w:rsidRDefault="007E60FA" w:rsidP="00737745">
      <w:pPr>
        <w:pStyle w:val="Prrafodelista"/>
        <w:tabs>
          <w:tab w:val="left" w:pos="0"/>
        </w:tabs>
        <w:spacing w:line="360" w:lineRule="auto"/>
        <w:ind w:left="0"/>
        <w:jc w:val="both"/>
        <w:rPr>
          <w:rFonts w:ascii="Arial Nova Light" w:hAnsi="Arial Nova Light"/>
          <w:bCs/>
          <w:sz w:val="24"/>
          <w:szCs w:val="24"/>
        </w:rPr>
      </w:pPr>
    </w:p>
    <w:p w14:paraId="44E3F8E8" w14:textId="7740BDB9" w:rsidR="007E60FA" w:rsidRPr="00737745" w:rsidRDefault="007E60FA" w:rsidP="00737745">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sz w:val="24"/>
          <w:szCs w:val="24"/>
        </w:rPr>
      </w:pPr>
      <w:r w:rsidRPr="00737745">
        <w:rPr>
          <w:rFonts w:ascii="Arial Nova Light" w:hAnsi="Arial Nova Light"/>
          <w:b/>
          <w:sz w:val="24"/>
          <w:szCs w:val="24"/>
        </w:rPr>
        <w:lastRenderedPageBreak/>
        <w:t>Exis</w:t>
      </w:r>
      <w:r w:rsidR="005966F0" w:rsidRPr="00737745">
        <w:rPr>
          <w:rFonts w:ascii="Arial Nova Light" w:hAnsi="Arial Nova Light"/>
          <w:b/>
          <w:sz w:val="24"/>
          <w:szCs w:val="24"/>
        </w:rPr>
        <w:t xml:space="preserve">tencia de los hechos denunciados. </w:t>
      </w:r>
      <w:r w:rsidR="005966F0" w:rsidRPr="00737745">
        <w:rPr>
          <w:rFonts w:ascii="Arial Nova Light" w:hAnsi="Arial Nova Light"/>
          <w:bCs/>
          <w:sz w:val="24"/>
          <w:szCs w:val="24"/>
        </w:rPr>
        <w:t xml:space="preserve">De los autos del expediente, así como del acta de oficialía electoral </w:t>
      </w:r>
      <w:r w:rsidR="005966F0" w:rsidRPr="00737745">
        <w:rPr>
          <w:rFonts w:ascii="Arial Nova Light" w:eastAsia="Arial Nova" w:hAnsi="Arial Nova Light" w:cs="Arial Nova"/>
          <w:sz w:val="24"/>
          <w:szCs w:val="24"/>
        </w:rPr>
        <w:t xml:space="preserve">IEE/OE/136/2022, se desprende la existencia de las publicaciones denunciadas, mismas que </w:t>
      </w:r>
      <w:r w:rsidR="0085784C">
        <w:rPr>
          <w:rFonts w:ascii="Arial Nova Light" w:eastAsia="Arial Nova" w:hAnsi="Arial Nova Light" w:cs="Arial Nova"/>
          <w:sz w:val="24"/>
          <w:szCs w:val="24"/>
        </w:rPr>
        <w:t xml:space="preserve">fueron difundidas </w:t>
      </w:r>
      <w:r w:rsidR="00AA3194">
        <w:rPr>
          <w:rFonts w:ascii="Arial Nova Light" w:eastAsia="Arial Nova" w:hAnsi="Arial Nova Light" w:cs="Arial Nova"/>
          <w:sz w:val="24"/>
          <w:szCs w:val="24"/>
        </w:rPr>
        <w:t>los días sábado</w:t>
      </w:r>
      <w:r w:rsidR="0085784C">
        <w:rPr>
          <w:rFonts w:ascii="Arial Nova Light" w:eastAsia="Arial Nova" w:hAnsi="Arial Nova Light" w:cs="Arial Nova"/>
          <w:sz w:val="24"/>
          <w:szCs w:val="24"/>
        </w:rPr>
        <w:t xml:space="preserve"> 21 </w:t>
      </w:r>
      <w:r w:rsidR="000F7B34">
        <w:rPr>
          <w:rFonts w:ascii="Arial Nova Light" w:eastAsia="Arial Nova" w:hAnsi="Arial Nova Light" w:cs="Arial Nova"/>
          <w:sz w:val="24"/>
          <w:szCs w:val="24"/>
        </w:rPr>
        <w:t>y domingo</w:t>
      </w:r>
      <w:r w:rsidR="00AA3194">
        <w:rPr>
          <w:rFonts w:ascii="Arial Nova Light" w:eastAsia="Arial Nova" w:hAnsi="Arial Nova Light" w:cs="Arial Nova"/>
          <w:sz w:val="24"/>
          <w:szCs w:val="24"/>
        </w:rPr>
        <w:t xml:space="preserve"> </w:t>
      </w:r>
      <w:r w:rsidR="0085784C">
        <w:rPr>
          <w:rFonts w:ascii="Arial Nova Light" w:eastAsia="Arial Nova" w:hAnsi="Arial Nova Light" w:cs="Arial Nova"/>
          <w:sz w:val="24"/>
          <w:szCs w:val="24"/>
        </w:rPr>
        <w:t xml:space="preserve">22 </w:t>
      </w:r>
      <w:r w:rsidR="00AA3194">
        <w:rPr>
          <w:rFonts w:ascii="Arial Nova Light" w:eastAsia="Arial Nova" w:hAnsi="Arial Nova Light" w:cs="Arial Nova"/>
          <w:sz w:val="24"/>
          <w:szCs w:val="24"/>
        </w:rPr>
        <w:t xml:space="preserve">de mayo, </w:t>
      </w:r>
      <w:r w:rsidR="00AA3194">
        <w:rPr>
          <w:rFonts w:ascii="Arial Nova Light" w:eastAsia="Arial Nova" w:hAnsi="Arial Nova Light" w:cs="Arial Nova"/>
          <w:b/>
          <w:bCs/>
          <w:sz w:val="24"/>
          <w:szCs w:val="24"/>
        </w:rPr>
        <w:t xml:space="preserve">en campaña electoral, </w:t>
      </w:r>
      <w:r w:rsidR="00AA3194">
        <w:rPr>
          <w:rFonts w:ascii="Arial Nova Light" w:eastAsia="Arial Nova" w:hAnsi="Arial Nova Light" w:cs="Arial Nova"/>
          <w:sz w:val="24"/>
          <w:szCs w:val="24"/>
        </w:rPr>
        <w:t>dentro de</w:t>
      </w:r>
      <w:r w:rsidR="005966F0" w:rsidRPr="00737745">
        <w:rPr>
          <w:rFonts w:ascii="Arial Nova Light" w:eastAsia="Arial Nova" w:hAnsi="Arial Nova Light" w:cs="Arial Nova"/>
          <w:sz w:val="24"/>
          <w:szCs w:val="24"/>
        </w:rPr>
        <w:t>l perfil de Facebook del C. Marcelo Ebrard Casaubon, tal y como se desprende a continuación:</w:t>
      </w:r>
    </w:p>
    <w:p w14:paraId="253B8DB4" w14:textId="77777777" w:rsidR="0018789D" w:rsidRPr="00737745" w:rsidRDefault="0018789D" w:rsidP="00737745">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sz w:val="24"/>
          <w:szCs w:val="24"/>
        </w:rPr>
      </w:pPr>
    </w:p>
    <w:p w14:paraId="11D5842E" w14:textId="2322CA32" w:rsidR="000A3B1F" w:rsidRPr="00737745" w:rsidRDefault="000A3B1F" w:rsidP="00737745">
      <w:pPr>
        <w:pStyle w:val="Prrafodelista"/>
        <w:numPr>
          <w:ilvl w:val="0"/>
          <w:numId w:val="31"/>
        </w:numPr>
        <w:pBdr>
          <w:top w:val="nil"/>
          <w:left w:val="nil"/>
          <w:bottom w:val="nil"/>
          <w:right w:val="nil"/>
          <w:between w:val="nil"/>
        </w:pBdr>
        <w:tabs>
          <w:tab w:val="left" w:pos="0"/>
        </w:tabs>
        <w:spacing w:line="360" w:lineRule="auto"/>
        <w:ind w:left="1134" w:right="36" w:hanging="583"/>
        <w:jc w:val="both"/>
        <w:rPr>
          <w:rFonts w:ascii="Arial Nova Light" w:hAnsi="Arial Nova Light"/>
          <w:b/>
          <w:sz w:val="24"/>
          <w:szCs w:val="24"/>
        </w:rPr>
      </w:pPr>
      <w:r w:rsidRPr="00737745">
        <w:rPr>
          <w:rFonts w:ascii="Arial Nova Light" w:hAnsi="Arial Nova Light"/>
          <w:b/>
          <w:sz w:val="24"/>
          <w:szCs w:val="24"/>
        </w:rPr>
        <w:t>Links de las publicaciones denunciadas:</w:t>
      </w:r>
    </w:p>
    <w:p w14:paraId="08B3B270" w14:textId="77777777" w:rsidR="0018789D" w:rsidRPr="00737745" w:rsidRDefault="0018789D" w:rsidP="00737745">
      <w:pPr>
        <w:pStyle w:val="Prrafodelista"/>
        <w:pBdr>
          <w:top w:val="nil"/>
          <w:left w:val="nil"/>
          <w:bottom w:val="nil"/>
          <w:right w:val="nil"/>
          <w:between w:val="nil"/>
        </w:pBdr>
        <w:tabs>
          <w:tab w:val="left" w:pos="0"/>
        </w:tabs>
        <w:spacing w:line="360" w:lineRule="auto"/>
        <w:ind w:left="1134" w:right="36"/>
        <w:jc w:val="both"/>
        <w:rPr>
          <w:rFonts w:ascii="Arial Nova Light" w:hAnsi="Arial Nova Light"/>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3"/>
      </w:tblGrid>
      <w:tr w:rsidR="000A3B1F" w:rsidRPr="00737745" w14:paraId="642C79B5" w14:textId="77777777" w:rsidTr="0018789D">
        <w:tc>
          <w:tcPr>
            <w:tcW w:w="9155" w:type="dxa"/>
          </w:tcPr>
          <w:p w14:paraId="5364FC36" w14:textId="5ABF5420"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1.</w:t>
            </w:r>
            <w:hyperlink r:id="rId13" w:history="1">
              <w:r w:rsidRPr="00737745">
                <w:rPr>
                  <w:rStyle w:val="Hipervnculo"/>
                  <w:rFonts w:ascii="Arial Nova Light" w:hAnsi="Arial Nova Light"/>
                  <w:bCs/>
                  <w:sz w:val="24"/>
                  <w:szCs w:val="24"/>
                </w:rPr>
                <w:t>https://www.facebook.com/morenaAqsCEE/videos/la-At-ya-viene-a-aguascalientes6de6paramorena-noraqobernadora/1025776834722692</w:t>
              </w:r>
            </w:hyperlink>
            <w:r w:rsidRPr="00737745">
              <w:rPr>
                <w:rFonts w:ascii="Arial Nova Light" w:hAnsi="Arial Nova Light"/>
                <w:bCs/>
                <w:sz w:val="24"/>
                <w:szCs w:val="24"/>
              </w:rPr>
              <w:t xml:space="preserve"> </w:t>
            </w:r>
          </w:p>
        </w:tc>
      </w:tr>
      <w:tr w:rsidR="000A3B1F" w:rsidRPr="00737745" w14:paraId="2EECC035" w14:textId="77777777" w:rsidTr="0018789D">
        <w:tc>
          <w:tcPr>
            <w:tcW w:w="9155" w:type="dxa"/>
          </w:tcPr>
          <w:p w14:paraId="194609A5" w14:textId="743D5267"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2.</w:t>
            </w:r>
            <w:hyperlink r:id="rId14" w:history="1">
              <w:r w:rsidRPr="00737745">
                <w:rPr>
                  <w:rStyle w:val="Hipervnculo"/>
                  <w:rFonts w:ascii="Arial Nova Light" w:hAnsi="Arial Nova Light"/>
                  <w:bCs/>
                  <w:sz w:val="24"/>
                  <w:szCs w:val="24"/>
                </w:rPr>
                <w:t>https://www.facebook.com/photo/?fbid=545979213562499&amp;set=a.527972402029847</w:t>
              </w:r>
            </w:hyperlink>
            <w:r w:rsidRPr="00737745">
              <w:rPr>
                <w:rFonts w:ascii="Arial Nova Light" w:hAnsi="Arial Nova Light"/>
                <w:bCs/>
                <w:sz w:val="24"/>
                <w:szCs w:val="24"/>
              </w:rPr>
              <w:t xml:space="preserve"> </w:t>
            </w:r>
          </w:p>
        </w:tc>
      </w:tr>
      <w:tr w:rsidR="000A3B1F" w:rsidRPr="00737745" w14:paraId="64D6BDC4" w14:textId="77777777" w:rsidTr="0018789D">
        <w:tc>
          <w:tcPr>
            <w:tcW w:w="9155" w:type="dxa"/>
          </w:tcPr>
          <w:p w14:paraId="4B966CBF" w14:textId="0D99EEB9"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3.</w:t>
            </w:r>
            <w:hyperlink r:id="rId15" w:history="1">
              <w:r w:rsidRPr="00737745">
                <w:rPr>
                  <w:rStyle w:val="Hipervnculo"/>
                  <w:rFonts w:ascii="Arial Nova Light" w:hAnsi="Arial Nova Light"/>
                  <w:bCs/>
                  <w:sz w:val="24"/>
                  <w:szCs w:val="24"/>
                </w:rPr>
                <w:t>https://www.facebook.com/100044512746156/posts/546035070223580/?d=</w:t>
              </w:r>
            </w:hyperlink>
            <w:r w:rsidRPr="00737745">
              <w:rPr>
                <w:rFonts w:ascii="Arial Nova Light" w:hAnsi="Arial Nova Light"/>
                <w:bCs/>
                <w:sz w:val="24"/>
                <w:szCs w:val="24"/>
              </w:rPr>
              <w:t xml:space="preserve"> </w:t>
            </w:r>
          </w:p>
        </w:tc>
      </w:tr>
      <w:tr w:rsidR="000A3B1F" w:rsidRPr="00737745" w14:paraId="79D5D0F2" w14:textId="77777777" w:rsidTr="0018789D">
        <w:tc>
          <w:tcPr>
            <w:tcW w:w="9155" w:type="dxa"/>
          </w:tcPr>
          <w:p w14:paraId="1D3AF500" w14:textId="0FEC9415"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4.</w:t>
            </w:r>
            <w:hyperlink r:id="rId16" w:history="1">
              <w:r w:rsidRPr="00737745">
                <w:rPr>
                  <w:rStyle w:val="Hipervnculo"/>
                  <w:rFonts w:ascii="Arial Nova Light" w:hAnsi="Arial Nova Light"/>
                  <w:bCs/>
                  <w:sz w:val="24"/>
                  <w:szCs w:val="24"/>
                </w:rPr>
                <w:t>https://www.facebook.com/100044512746156/posts/546079390219148/?dn=</w:t>
              </w:r>
            </w:hyperlink>
            <w:r w:rsidRPr="00737745">
              <w:rPr>
                <w:rFonts w:ascii="Arial Nova Light" w:hAnsi="Arial Nova Light"/>
                <w:bCs/>
                <w:sz w:val="24"/>
                <w:szCs w:val="24"/>
              </w:rPr>
              <w:t xml:space="preserve"> </w:t>
            </w:r>
          </w:p>
        </w:tc>
      </w:tr>
      <w:tr w:rsidR="000A3B1F" w:rsidRPr="00737745" w14:paraId="7E688143" w14:textId="77777777" w:rsidTr="0018789D">
        <w:tc>
          <w:tcPr>
            <w:tcW w:w="9155" w:type="dxa"/>
          </w:tcPr>
          <w:p w14:paraId="1ABDCCDA" w14:textId="701A4BDE"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5.</w:t>
            </w:r>
            <w:hyperlink r:id="rId17" w:history="1">
              <w:r w:rsidRPr="00737745">
                <w:rPr>
                  <w:rStyle w:val="Hipervnculo"/>
                  <w:rFonts w:ascii="Arial Nova Light" w:hAnsi="Arial Nova Light"/>
                  <w:bCs/>
                  <w:sz w:val="24"/>
                  <w:szCs w:val="24"/>
                </w:rPr>
                <w:t>https://www.facebook.com/100044512746156/posts/546433856850368/?d=n</w:t>
              </w:r>
            </w:hyperlink>
            <w:r w:rsidRPr="00737745">
              <w:rPr>
                <w:rFonts w:ascii="Arial Nova Light" w:hAnsi="Arial Nova Light"/>
                <w:bCs/>
                <w:sz w:val="24"/>
                <w:szCs w:val="24"/>
              </w:rPr>
              <w:t xml:space="preserve"> </w:t>
            </w:r>
          </w:p>
        </w:tc>
      </w:tr>
    </w:tbl>
    <w:p w14:paraId="0A2F0FB2" w14:textId="6422E144" w:rsidR="000A3B1F" w:rsidRDefault="000A3B1F"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2928E07F" w14:textId="2039261B" w:rsidR="0020399A" w:rsidRDefault="0020399A"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4B77959A" w14:textId="45B30CD6" w:rsidR="0020399A" w:rsidRDefault="0020399A"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01004A0F" w14:textId="0325CC89" w:rsidR="0020399A" w:rsidRDefault="0020399A"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5C246841" w14:textId="77777777" w:rsidR="0020399A" w:rsidRPr="00737745" w:rsidRDefault="0020399A"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0083D9BD" w14:textId="0CE71EFE" w:rsidR="0018789D" w:rsidRPr="00737745" w:rsidRDefault="0018789D" w:rsidP="00737745">
      <w:pPr>
        <w:pStyle w:val="Prrafodelista"/>
        <w:numPr>
          <w:ilvl w:val="0"/>
          <w:numId w:val="31"/>
        </w:numPr>
        <w:pBdr>
          <w:top w:val="nil"/>
          <w:left w:val="nil"/>
          <w:bottom w:val="nil"/>
          <w:right w:val="nil"/>
          <w:between w:val="nil"/>
        </w:pBdr>
        <w:tabs>
          <w:tab w:val="left" w:pos="0"/>
        </w:tabs>
        <w:spacing w:line="360" w:lineRule="auto"/>
        <w:ind w:left="1134" w:right="36" w:hanging="567"/>
        <w:jc w:val="both"/>
        <w:rPr>
          <w:rFonts w:ascii="Arial Nova Light" w:hAnsi="Arial Nova Light"/>
          <w:b/>
          <w:sz w:val="24"/>
          <w:szCs w:val="24"/>
        </w:rPr>
      </w:pPr>
      <w:r w:rsidRPr="00737745">
        <w:rPr>
          <w:rFonts w:ascii="Arial Nova Light" w:hAnsi="Arial Nova Light"/>
          <w:b/>
          <w:sz w:val="24"/>
          <w:szCs w:val="24"/>
        </w:rPr>
        <w:t>Contenido de las publicaciones:</w:t>
      </w:r>
    </w:p>
    <w:tbl>
      <w:tblPr>
        <w:tblStyle w:val="Tablaconcuadrcula"/>
        <w:tblW w:w="0" w:type="auto"/>
        <w:tblLook w:val="04A0" w:firstRow="1" w:lastRow="0" w:firstColumn="1" w:lastColumn="0" w:noHBand="0" w:noVBand="1"/>
      </w:tblPr>
      <w:tblGrid>
        <w:gridCol w:w="5330"/>
        <w:gridCol w:w="4583"/>
      </w:tblGrid>
      <w:tr w:rsidR="00455AB6" w:rsidRPr="0020399A" w14:paraId="7652883B" w14:textId="6510CA6A" w:rsidTr="00455AB6">
        <w:tc>
          <w:tcPr>
            <w:tcW w:w="4957" w:type="dxa"/>
            <w:shd w:val="clear" w:color="auto" w:fill="A5A5A5" w:themeFill="accent3"/>
          </w:tcPr>
          <w:p w14:paraId="0F52CB6B" w14:textId="6A61EBD2" w:rsidR="00D0083B" w:rsidRPr="0020399A" w:rsidRDefault="00D0083B" w:rsidP="00737745">
            <w:pPr>
              <w:pStyle w:val="Prrafodelista"/>
              <w:tabs>
                <w:tab w:val="left" w:pos="0"/>
              </w:tabs>
              <w:spacing w:line="360" w:lineRule="auto"/>
              <w:ind w:left="0"/>
              <w:jc w:val="both"/>
              <w:rPr>
                <w:rFonts w:ascii="Arial Nova Light" w:hAnsi="Arial Nova Light"/>
                <w:b/>
                <w:sz w:val="16"/>
                <w:szCs w:val="16"/>
              </w:rPr>
            </w:pPr>
            <w:r w:rsidRPr="0020399A">
              <w:rPr>
                <w:rFonts w:ascii="Arial Nova Light" w:hAnsi="Arial Nova Light"/>
                <w:b/>
                <w:sz w:val="16"/>
                <w:szCs w:val="16"/>
              </w:rPr>
              <w:t>Publicación:</w:t>
            </w:r>
          </w:p>
        </w:tc>
        <w:tc>
          <w:tcPr>
            <w:tcW w:w="4956" w:type="dxa"/>
            <w:shd w:val="clear" w:color="auto" w:fill="A5A5A5" w:themeFill="accent3"/>
          </w:tcPr>
          <w:p w14:paraId="50321E7F" w14:textId="174A53CE" w:rsidR="00D0083B" w:rsidRPr="0020399A" w:rsidRDefault="00455AB6" w:rsidP="00737745">
            <w:pPr>
              <w:pStyle w:val="Prrafodelista"/>
              <w:tabs>
                <w:tab w:val="left" w:pos="0"/>
              </w:tabs>
              <w:spacing w:line="360" w:lineRule="auto"/>
              <w:ind w:left="0"/>
              <w:jc w:val="both"/>
              <w:rPr>
                <w:rFonts w:ascii="Arial Nova Light" w:hAnsi="Arial Nova Light"/>
                <w:b/>
                <w:sz w:val="16"/>
                <w:szCs w:val="16"/>
              </w:rPr>
            </w:pPr>
            <w:r w:rsidRPr="0020399A">
              <w:rPr>
                <w:rFonts w:ascii="Arial Nova Light" w:hAnsi="Arial Nova Light"/>
                <w:b/>
                <w:sz w:val="16"/>
                <w:szCs w:val="16"/>
              </w:rPr>
              <w:t>Descripción:</w:t>
            </w:r>
          </w:p>
        </w:tc>
      </w:tr>
      <w:tr w:rsidR="00455AB6" w:rsidRPr="0020399A" w14:paraId="7D5E4018" w14:textId="2DC8CDBF" w:rsidTr="00455AB6">
        <w:tc>
          <w:tcPr>
            <w:tcW w:w="4957" w:type="dxa"/>
          </w:tcPr>
          <w:p w14:paraId="574140C2" w14:textId="288FACA3" w:rsidR="00D0083B" w:rsidRPr="0020399A" w:rsidRDefault="00D0083B" w:rsidP="00737745">
            <w:pPr>
              <w:pStyle w:val="Prrafodelista"/>
              <w:tabs>
                <w:tab w:val="left" w:pos="0"/>
              </w:tabs>
              <w:spacing w:line="360" w:lineRule="auto"/>
              <w:ind w:left="0"/>
              <w:jc w:val="center"/>
              <w:rPr>
                <w:rFonts w:ascii="Arial Nova Light" w:hAnsi="Arial Nova Light"/>
                <w:bCs/>
                <w:sz w:val="16"/>
                <w:szCs w:val="16"/>
              </w:rPr>
            </w:pPr>
            <w:r w:rsidRPr="0020399A">
              <w:rPr>
                <w:rFonts w:ascii="Arial Nova Light" w:hAnsi="Arial Nova Light"/>
                <w:bCs/>
                <w:noProof/>
                <w:sz w:val="16"/>
                <w:szCs w:val="16"/>
              </w:rPr>
              <w:drawing>
                <wp:inline distT="0" distB="0" distL="0" distR="0" wp14:anchorId="2ADEBA10" wp14:editId="2F1529D1">
                  <wp:extent cx="2496710" cy="17023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8">
                            <a:extLst>
                              <a:ext uri="{28A0092B-C50C-407E-A947-70E740481C1C}">
                                <a14:useLocalDpi xmlns:a14="http://schemas.microsoft.com/office/drawing/2010/main" val="0"/>
                              </a:ext>
                            </a:extLst>
                          </a:blip>
                          <a:stretch>
                            <a:fillRect/>
                          </a:stretch>
                        </pic:blipFill>
                        <pic:spPr>
                          <a:xfrm>
                            <a:off x="0" y="0"/>
                            <a:ext cx="2510941" cy="1712006"/>
                          </a:xfrm>
                          <a:prstGeom prst="rect">
                            <a:avLst/>
                          </a:prstGeom>
                        </pic:spPr>
                      </pic:pic>
                    </a:graphicData>
                  </a:graphic>
                </wp:inline>
              </w:drawing>
            </w:r>
          </w:p>
        </w:tc>
        <w:tc>
          <w:tcPr>
            <w:tcW w:w="4956" w:type="dxa"/>
          </w:tcPr>
          <w:p w14:paraId="0B89E98A" w14:textId="1FF09AB4" w:rsidR="00D0083B" w:rsidRPr="0020399A" w:rsidRDefault="00455AB6"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Transmisión en vivo con duración de 37:58 minutos, de fecha veintiuno de mayo, publicado en el perfil de Facebook </w:t>
            </w:r>
            <w:r w:rsidRPr="0020399A">
              <w:rPr>
                <w:rFonts w:ascii="Arial Nova Light" w:hAnsi="Arial Nova Light"/>
                <w:bCs/>
                <w:i/>
                <w:iCs/>
                <w:sz w:val="16"/>
                <w:szCs w:val="16"/>
              </w:rPr>
              <w:t xml:space="preserve">“Morena Aguascalientes” </w:t>
            </w:r>
            <w:r w:rsidRPr="0020399A">
              <w:rPr>
                <w:rFonts w:ascii="Arial Nova Light" w:hAnsi="Arial Nova Light"/>
                <w:bCs/>
                <w:sz w:val="16"/>
                <w:szCs w:val="16"/>
              </w:rPr>
              <w:t xml:space="preserve">con el </w:t>
            </w:r>
            <w:r w:rsidR="0020399A" w:rsidRPr="0020399A">
              <w:rPr>
                <w:rFonts w:ascii="Arial Nova Light" w:hAnsi="Arial Nova Light"/>
                <w:bCs/>
                <w:sz w:val="16"/>
                <w:szCs w:val="16"/>
              </w:rPr>
              <w:t>título</w:t>
            </w:r>
            <w:r w:rsidRPr="0020399A">
              <w:rPr>
                <w:rFonts w:ascii="Arial Nova Light" w:hAnsi="Arial Nova Light"/>
                <w:bCs/>
                <w:i/>
                <w:iCs/>
                <w:sz w:val="16"/>
                <w:szCs w:val="16"/>
              </w:rPr>
              <w:t xml:space="preserve"> “La </w:t>
            </w:r>
            <w:r w:rsidR="005220C7" w:rsidRPr="0020399A">
              <w:rPr>
                <w:rFonts w:ascii="Arial Nova Light" w:hAnsi="Arial Nova Light"/>
                <w:bCs/>
                <w:i/>
                <w:iCs/>
                <w:sz w:val="16"/>
                <w:szCs w:val="16"/>
              </w:rPr>
              <w:t>4T ya viene a #Aguascalientes #6De6ParaMorena #NoraGobernadora”</w:t>
            </w:r>
            <w:r w:rsidR="005220C7" w:rsidRPr="0020399A">
              <w:rPr>
                <w:rFonts w:ascii="Arial Nova Light" w:hAnsi="Arial Nova Light"/>
                <w:bCs/>
                <w:sz w:val="16"/>
                <w:szCs w:val="16"/>
              </w:rPr>
              <w:t>.</w:t>
            </w:r>
          </w:p>
        </w:tc>
      </w:tr>
      <w:tr w:rsidR="00455AB6" w:rsidRPr="0020399A" w14:paraId="298958C2" w14:textId="44D0FBBE" w:rsidTr="00455AB6">
        <w:tc>
          <w:tcPr>
            <w:tcW w:w="4957" w:type="dxa"/>
          </w:tcPr>
          <w:p w14:paraId="23CDCEF5" w14:textId="68D76C0D" w:rsidR="00D0083B" w:rsidRPr="0020399A" w:rsidRDefault="00D0083B" w:rsidP="00737745">
            <w:pPr>
              <w:pStyle w:val="Prrafodelista"/>
              <w:tabs>
                <w:tab w:val="left" w:pos="0"/>
              </w:tabs>
              <w:spacing w:line="360" w:lineRule="auto"/>
              <w:ind w:left="0"/>
              <w:jc w:val="center"/>
              <w:rPr>
                <w:rFonts w:ascii="Arial Nova Light" w:hAnsi="Arial Nova Light"/>
                <w:bCs/>
                <w:sz w:val="16"/>
                <w:szCs w:val="16"/>
              </w:rPr>
            </w:pPr>
            <w:r w:rsidRPr="0020399A">
              <w:rPr>
                <w:rFonts w:ascii="Arial Nova Light" w:hAnsi="Arial Nova Light"/>
                <w:bCs/>
                <w:noProof/>
                <w:sz w:val="16"/>
                <w:szCs w:val="16"/>
              </w:rPr>
              <w:lastRenderedPageBreak/>
              <w:drawing>
                <wp:inline distT="0" distB="0" distL="0" distR="0" wp14:anchorId="2B591B25" wp14:editId="789D5EA9">
                  <wp:extent cx="2501658" cy="1311965"/>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7618" cy="1320335"/>
                          </a:xfrm>
                          <a:prstGeom prst="rect">
                            <a:avLst/>
                          </a:prstGeom>
                        </pic:spPr>
                      </pic:pic>
                    </a:graphicData>
                  </a:graphic>
                </wp:inline>
              </w:drawing>
            </w:r>
          </w:p>
        </w:tc>
        <w:tc>
          <w:tcPr>
            <w:tcW w:w="4956" w:type="dxa"/>
          </w:tcPr>
          <w:p w14:paraId="20569319" w14:textId="119E9CB0" w:rsidR="00D0083B" w:rsidRPr="0020399A" w:rsidRDefault="005220C7"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Publicación de fecha veintiuno de mayo, difundida en el perfil de Facebook </w:t>
            </w:r>
            <w:r w:rsidRPr="0020399A">
              <w:rPr>
                <w:rFonts w:ascii="Arial Nova Light" w:hAnsi="Arial Nova Light"/>
                <w:bCs/>
                <w:i/>
                <w:iCs/>
                <w:sz w:val="16"/>
                <w:szCs w:val="16"/>
              </w:rPr>
              <w:t xml:space="preserve">“Marcelo Ebrard”, </w:t>
            </w:r>
            <w:r w:rsidRPr="0020399A">
              <w:rPr>
                <w:rFonts w:ascii="Arial Nova Light" w:hAnsi="Arial Nova Light"/>
                <w:bCs/>
                <w:sz w:val="16"/>
                <w:szCs w:val="16"/>
              </w:rPr>
              <w:t xml:space="preserve">con el titulo </w:t>
            </w:r>
            <w:r w:rsidRPr="0020399A">
              <w:rPr>
                <w:rFonts w:ascii="Arial Nova Light" w:hAnsi="Arial Nova Light"/>
                <w:bCs/>
                <w:i/>
                <w:iCs/>
                <w:sz w:val="16"/>
                <w:szCs w:val="16"/>
              </w:rPr>
              <w:t>“Ya en camino a Aguascalientes para apoyar a @nora.ruvalcaba, próxima gobernadora”</w:t>
            </w:r>
            <w:r w:rsidRPr="0020399A">
              <w:rPr>
                <w:rFonts w:ascii="Arial Nova Light" w:hAnsi="Arial Nova Light"/>
                <w:bCs/>
                <w:sz w:val="16"/>
                <w:szCs w:val="16"/>
              </w:rPr>
              <w:t>.</w:t>
            </w:r>
          </w:p>
        </w:tc>
      </w:tr>
      <w:tr w:rsidR="00455AB6" w:rsidRPr="0020399A" w14:paraId="5B160106" w14:textId="3455EF37" w:rsidTr="00455AB6">
        <w:tc>
          <w:tcPr>
            <w:tcW w:w="4957" w:type="dxa"/>
          </w:tcPr>
          <w:p w14:paraId="151ED675" w14:textId="32976D9F" w:rsidR="00D0083B" w:rsidRPr="0020399A" w:rsidRDefault="00D0083B" w:rsidP="00737745">
            <w:pPr>
              <w:pStyle w:val="Prrafodelista"/>
              <w:tabs>
                <w:tab w:val="left" w:pos="0"/>
              </w:tabs>
              <w:spacing w:line="360" w:lineRule="auto"/>
              <w:ind w:left="0"/>
              <w:jc w:val="center"/>
              <w:rPr>
                <w:rFonts w:ascii="Arial Nova Light" w:hAnsi="Arial Nova Light"/>
                <w:bCs/>
                <w:sz w:val="16"/>
                <w:szCs w:val="16"/>
              </w:rPr>
            </w:pPr>
            <w:r w:rsidRPr="0020399A">
              <w:rPr>
                <w:rFonts w:ascii="Arial Nova Light" w:hAnsi="Arial Nova Light"/>
                <w:bCs/>
                <w:noProof/>
                <w:sz w:val="16"/>
                <w:szCs w:val="16"/>
              </w:rPr>
              <w:drawing>
                <wp:inline distT="0" distB="0" distL="0" distR="0" wp14:anchorId="76554C98" wp14:editId="3B43D8F8">
                  <wp:extent cx="2658551" cy="2531449"/>
                  <wp:effectExtent l="0" t="0" r="889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0">
                            <a:extLst>
                              <a:ext uri="{28A0092B-C50C-407E-A947-70E740481C1C}">
                                <a14:useLocalDpi xmlns:a14="http://schemas.microsoft.com/office/drawing/2010/main" val="0"/>
                              </a:ext>
                            </a:extLst>
                          </a:blip>
                          <a:stretch>
                            <a:fillRect/>
                          </a:stretch>
                        </pic:blipFill>
                        <pic:spPr>
                          <a:xfrm>
                            <a:off x="0" y="0"/>
                            <a:ext cx="2672535" cy="2544765"/>
                          </a:xfrm>
                          <a:prstGeom prst="rect">
                            <a:avLst/>
                          </a:prstGeom>
                        </pic:spPr>
                      </pic:pic>
                    </a:graphicData>
                  </a:graphic>
                </wp:inline>
              </w:drawing>
            </w:r>
          </w:p>
        </w:tc>
        <w:tc>
          <w:tcPr>
            <w:tcW w:w="4956" w:type="dxa"/>
          </w:tcPr>
          <w:p w14:paraId="5FC6CF3F" w14:textId="178D413D" w:rsidR="00D0083B" w:rsidRPr="0020399A" w:rsidRDefault="005220C7"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Publicación de fecha veintiuno de mayo, difundida en el perfil de Facebook </w:t>
            </w:r>
            <w:r w:rsidRPr="0020399A">
              <w:rPr>
                <w:rFonts w:ascii="Arial Nova Light" w:hAnsi="Arial Nova Light"/>
                <w:bCs/>
                <w:i/>
                <w:iCs/>
                <w:sz w:val="16"/>
                <w:szCs w:val="16"/>
              </w:rPr>
              <w:t xml:space="preserve">“Marcelo Ebrard”, </w:t>
            </w:r>
            <w:r w:rsidRPr="0020399A">
              <w:rPr>
                <w:rFonts w:ascii="Arial Nova Light" w:hAnsi="Arial Nova Light"/>
                <w:bCs/>
                <w:sz w:val="16"/>
                <w:szCs w:val="16"/>
              </w:rPr>
              <w:t xml:space="preserve">con el titulo </w:t>
            </w:r>
            <w:r w:rsidRPr="0020399A">
              <w:rPr>
                <w:rFonts w:ascii="Arial Nova Light" w:hAnsi="Arial Nova Light"/>
                <w:bCs/>
                <w:i/>
                <w:iCs/>
                <w:sz w:val="16"/>
                <w:szCs w:val="16"/>
              </w:rPr>
              <w:t>“En Aguascalientes, la cuarta transformación de la vida pública estará bien representada con Nora Ruvalcaba. ¡Vamos con Nora! Gracias por recibirme tan bien en este maravilloso estado”</w:t>
            </w:r>
            <w:r w:rsidRPr="0020399A">
              <w:rPr>
                <w:rFonts w:ascii="Arial Nova Light" w:hAnsi="Arial Nova Light"/>
                <w:bCs/>
                <w:sz w:val="16"/>
                <w:szCs w:val="16"/>
              </w:rPr>
              <w:t>.</w:t>
            </w:r>
          </w:p>
        </w:tc>
      </w:tr>
      <w:tr w:rsidR="00455AB6" w:rsidRPr="0020399A" w14:paraId="7AC403AB" w14:textId="69097B8D" w:rsidTr="00455AB6">
        <w:tc>
          <w:tcPr>
            <w:tcW w:w="4957" w:type="dxa"/>
          </w:tcPr>
          <w:p w14:paraId="763217B2" w14:textId="5CC3DE10" w:rsidR="00D0083B" w:rsidRPr="0020399A" w:rsidRDefault="00455AB6"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noProof/>
                <w:sz w:val="16"/>
                <w:szCs w:val="16"/>
              </w:rPr>
              <w:drawing>
                <wp:inline distT="0" distB="0" distL="0" distR="0" wp14:anchorId="612B033F" wp14:editId="1157B247">
                  <wp:extent cx="3247528" cy="2296431"/>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1">
                            <a:extLst>
                              <a:ext uri="{28A0092B-C50C-407E-A947-70E740481C1C}">
                                <a14:useLocalDpi xmlns:a14="http://schemas.microsoft.com/office/drawing/2010/main" val="0"/>
                              </a:ext>
                            </a:extLst>
                          </a:blip>
                          <a:stretch>
                            <a:fillRect/>
                          </a:stretch>
                        </pic:blipFill>
                        <pic:spPr>
                          <a:xfrm>
                            <a:off x="0" y="0"/>
                            <a:ext cx="3260570" cy="2305653"/>
                          </a:xfrm>
                          <a:prstGeom prst="rect">
                            <a:avLst/>
                          </a:prstGeom>
                        </pic:spPr>
                      </pic:pic>
                    </a:graphicData>
                  </a:graphic>
                </wp:inline>
              </w:drawing>
            </w:r>
          </w:p>
        </w:tc>
        <w:tc>
          <w:tcPr>
            <w:tcW w:w="4956" w:type="dxa"/>
          </w:tcPr>
          <w:p w14:paraId="2BD5BDFF" w14:textId="5ABE9B80" w:rsidR="00D0083B" w:rsidRPr="0020399A" w:rsidRDefault="00C45002"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Publicación de fecha veintiuno de mayo, difundida en el perfil de Facebook </w:t>
            </w:r>
            <w:r w:rsidRPr="0020399A">
              <w:rPr>
                <w:rFonts w:ascii="Arial Nova Light" w:hAnsi="Arial Nova Light"/>
                <w:bCs/>
                <w:i/>
                <w:iCs/>
                <w:sz w:val="16"/>
                <w:szCs w:val="16"/>
              </w:rPr>
              <w:t xml:space="preserve">“Marcelo Ebrard”, </w:t>
            </w:r>
            <w:r w:rsidRPr="0020399A">
              <w:rPr>
                <w:rFonts w:ascii="Arial Nova Light" w:hAnsi="Arial Nova Light"/>
                <w:bCs/>
                <w:sz w:val="16"/>
                <w:szCs w:val="16"/>
              </w:rPr>
              <w:t xml:space="preserve">con el titulo </w:t>
            </w:r>
            <w:r w:rsidRPr="0020399A">
              <w:rPr>
                <w:rFonts w:ascii="Arial Nova Light" w:hAnsi="Arial Nova Light"/>
                <w:bCs/>
                <w:i/>
                <w:iCs/>
                <w:sz w:val="16"/>
                <w:szCs w:val="16"/>
              </w:rPr>
              <w:t>“Aguascalientes tendrá una gobernadora orgullosamente de la 4t. ¡Todas y todos estamos con Nora Ruvalcaba! Se siente la emoción por todos lados. ¿Quiénes de aquí son hidrocálidos?”</w:t>
            </w:r>
            <w:r w:rsidRPr="0020399A">
              <w:rPr>
                <w:rFonts w:ascii="Arial Nova Light" w:hAnsi="Arial Nova Light"/>
                <w:bCs/>
                <w:sz w:val="16"/>
                <w:szCs w:val="16"/>
              </w:rPr>
              <w:t>.</w:t>
            </w:r>
          </w:p>
        </w:tc>
      </w:tr>
      <w:tr w:rsidR="00455AB6" w:rsidRPr="0020399A" w14:paraId="06706BC1" w14:textId="77777777" w:rsidTr="00455AB6">
        <w:tc>
          <w:tcPr>
            <w:tcW w:w="4957" w:type="dxa"/>
          </w:tcPr>
          <w:p w14:paraId="3F9ACD70" w14:textId="14617E80" w:rsidR="00D0083B" w:rsidRPr="0020399A" w:rsidRDefault="00455AB6" w:rsidP="00737745">
            <w:pPr>
              <w:pStyle w:val="Prrafodelista"/>
              <w:tabs>
                <w:tab w:val="left" w:pos="0"/>
              </w:tabs>
              <w:spacing w:line="360" w:lineRule="auto"/>
              <w:ind w:left="0"/>
              <w:jc w:val="center"/>
              <w:rPr>
                <w:rFonts w:ascii="Arial Nova Light" w:hAnsi="Arial Nova Light"/>
                <w:bCs/>
                <w:sz w:val="16"/>
                <w:szCs w:val="16"/>
              </w:rPr>
            </w:pPr>
            <w:r w:rsidRPr="0020399A">
              <w:rPr>
                <w:rFonts w:ascii="Arial Nova Light" w:hAnsi="Arial Nova Light"/>
                <w:bCs/>
                <w:noProof/>
                <w:sz w:val="16"/>
                <w:szCs w:val="16"/>
              </w:rPr>
              <w:drawing>
                <wp:inline distT="0" distB="0" distL="0" distR="0" wp14:anchorId="7B3EA713" wp14:editId="7068BCAD">
                  <wp:extent cx="2409991" cy="2370483"/>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2">
                            <a:extLst>
                              <a:ext uri="{28A0092B-C50C-407E-A947-70E740481C1C}">
                                <a14:useLocalDpi xmlns:a14="http://schemas.microsoft.com/office/drawing/2010/main" val="0"/>
                              </a:ext>
                            </a:extLst>
                          </a:blip>
                          <a:stretch>
                            <a:fillRect/>
                          </a:stretch>
                        </pic:blipFill>
                        <pic:spPr>
                          <a:xfrm>
                            <a:off x="0" y="0"/>
                            <a:ext cx="2416052" cy="2376445"/>
                          </a:xfrm>
                          <a:prstGeom prst="rect">
                            <a:avLst/>
                          </a:prstGeom>
                        </pic:spPr>
                      </pic:pic>
                    </a:graphicData>
                  </a:graphic>
                </wp:inline>
              </w:drawing>
            </w:r>
          </w:p>
        </w:tc>
        <w:tc>
          <w:tcPr>
            <w:tcW w:w="4956" w:type="dxa"/>
          </w:tcPr>
          <w:p w14:paraId="30C8123D" w14:textId="4321D535" w:rsidR="00D0083B" w:rsidRPr="0020399A" w:rsidRDefault="00C45002"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Publicación de fecha veintiuno de mayo, difundida en el perfil de Facebook </w:t>
            </w:r>
            <w:r w:rsidRPr="0020399A">
              <w:rPr>
                <w:rFonts w:ascii="Arial Nova Light" w:hAnsi="Arial Nova Light"/>
                <w:bCs/>
                <w:i/>
                <w:iCs/>
                <w:sz w:val="16"/>
                <w:szCs w:val="16"/>
              </w:rPr>
              <w:t xml:space="preserve">“Marcelo Ebrard”, </w:t>
            </w:r>
            <w:r w:rsidRPr="0020399A">
              <w:rPr>
                <w:rFonts w:ascii="Arial Nova Light" w:hAnsi="Arial Nova Light"/>
                <w:bCs/>
                <w:sz w:val="16"/>
                <w:szCs w:val="16"/>
              </w:rPr>
              <w:t xml:space="preserve">con el titulo </w:t>
            </w:r>
            <w:r w:rsidRPr="0020399A">
              <w:rPr>
                <w:rFonts w:ascii="Arial Nova Light" w:hAnsi="Arial Nova Light"/>
                <w:bCs/>
                <w:i/>
                <w:iCs/>
                <w:sz w:val="16"/>
                <w:szCs w:val="16"/>
              </w:rPr>
              <w:t>“Gracias, Aguascalientes, por un maravilloso día que tuvimos ayer. Les llevo en el corazón. Ya casi salgo hacía otro gran estado para apoyar a la cuarta transformación. Adivinen a dónde voy”</w:t>
            </w:r>
            <w:r w:rsidRPr="0020399A">
              <w:rPr>
                <w:rFonts w:ascii="Arial Nova Light" w:hAnsi="Arial Nova Light"/>
                <w:bCs/>
                <w:sz w:val="16"/>
                <w:szCs w:val="16"/>
              </w:rPr>
              <w:t>.</w:t>
            </w:r>
          </w:p>
        </w:tc>
      </w:tr>
    </w:tbl>
    <w:p w14:paraId="5BC6611D" w14:textId="63AF051E" w:rsidR="007E60FA" w:rsidRPr="00737745" w:rsidRDefault="007E60FA" w:rsidP="00737745">
      <w:pPr>
        <w:pStyle w:val="Prrafodelista"/>
        <w:tabs>
          <w:tab w:val="left" w:pos="0"/>
        </w:tabs>
        <w:spacing w:line="360" w:lineRule="auto"/>
        <w:ind w:left="0"/>
        <w:jc w:val="both"/>
        <w:rPr>
          <w:rFonts w:ascii="Arial Nova Light" w:hAnsi="Arial Nova Light"/>
          <w:bCs/>
          <w:sz w:val="24"/>
          <w:szCs w:val="24"/>
        </w:rPr>
      </w:pPr>
    </w:p>
    <w:p w14:paraId="30DA784E" w14:textId="52810376" w:rsidR="005F412F" w:rsidRPr="00737745" w:rsidRDefault="008A4A3F" w:rsidP="00737745">
      <w:pPr>
        <w:spacing w:after="0" w:line="360" w:lineRule="auto"/>
        <w:jc w:val="both"/>
        <w:rPr>
          <w:rFonts w:ascii="Arial Nova Light" w:eastAsia="Arial Nova" w:hAnsi="Arial Nova Light" w:cs="Arial Nova"/>
          <w:bCs/>
          <w:sz w:val="24"/>
          <w:szCs w:val="24"/>
        </w:rPr>
      </w:pPr>
      <w:r>
        <w:rPr>
          <w:rFonts w:ascii="Arial Nova Light" w:hAnsi="Arial Nova Light" w:cs="Arial"/>
          <w:b/>
          <w:sz w:val="24"/>
          <w:szCs w:val="24"/>
        </w:rPr>
        <w:lastRenderedPageBreak/>
        <w:t>8</w:t>
      </w:r>
      <w:r w:rsidR="00E00033" w:rsidRPr="00737745">
        <w:rPr>
          <w:rFonts w:ascii="Arial Nova Light" w:hAnsi="Arial Nova Light" w:cs="Arial"/>
          <w:b/>
          <w:sz w:val="24"/>
          <w:szCs w:val="24"/>
        </w:rPr>
        <w:t xml:space="preserve">. ESTUDIO DE FONDO.   </w:t>
      </w:r>
      <w:r w:rsidR="000C633F" w:rsidRPr="00737745">
        <w:rPr>
          <w:rFonts w:ascii="Arial Nova Light" w:hAnsi="Arial Nova Light" w:cs="Arial"/>
          <w:b/>
          <w:sz w:val="24"/>
          <w:szCs w:val="24"/>
        </w:rPr>
        <w:t xml:space="preserve"> </w:t>
      </w:r>
      <w:r w:rsidR="000C633F" w:rsidRPr="00737745">
        <w:rPr>
          <w:rFonts w:ascii="Arial Nova Light" w:eastAsia="Arial Nova" w:hAnsi="Arial Nova Light" w:cs="Arial Nova"/>
          <w:bCs/>
          <w:sz w:val="24"/>
          <w:szCs w:val="24"/>
        </w:rPr>
        <w:t>En un primer apartado, se asentará el marco jurídico a efecto de establecer los parámetros aplicables en cuanto al</w:t>
      </w:r>
      <w:r w:rsidR="00096B8D" w:rsidRPr="00737745">
        <w:rPr>
          <w:rFonts w:ascii="Arial Nova Light" w:eastAsia="Arial Nova" w:hAnsi="Arial Nova Light" w:cs="Arial Nova"/>
          <w:bCs/>
          <w:sz w:val="24"/>
          <w:szCs w:val="24"/>
        </w:rPr>
        <w:t xml:space="preserve"> deber de neutralidad de los servidores públicos</w:t>
      </w:r>
      <w:r w:rsidR="00D5562F" w:rsidRPr="00737745">
        <w:rPr>
          <w:rFonts w:ascii="Arial Nova Light" w:eastAsia="Arial Nova" w:hAnsi="Arial Nova Light" w:cs="Arial Nova"/>
          <w:bCs/>
          <w:sz w:val="24"/>
          <w:szCs w:val="24"/>
        </w:rPr>
        <w:t xml:space="preserve"> y el</w:t>
      </w:r>
      <w:r w:rsidR="000C633F" w:rsidRPr="00737745">
        <w:rPr>
          <w:rFonts w:ascii="Arial Nova Light" w:eastAsia="Arial Nova" w:hAnsi="Arial Nova Light" w:cs="Arial Nova"/>
          <w:bCs/>
          <w:sz w:val="24"/>
          <w:szCs w:val="24"/>
        </w:rPr>
        <w:t xml:space="preserve"> uso del recurso público.</w:t>
      </w:r>
    </w:p>
    <w:p w14:paraId="226C0BCA" w14:textId="77777777" w:rsidR="000C633F" w:rsidRPr="00737745" w:rsidRDefault="000C633F" w:rsidP="00737745">
      <w:pPr>
        <w:spacing w:after="0" w:line="360" w:lineRule="auto"/>
        <w:jc w:val="both"/>
        <w:rPr>
          <w:rFonts w:ascii="Arial Nova Light" w:hAnsi="Arial Nova Light" w:cs="Arial"/>
          <w:b/>
          <w:sz w:val="24"/>
          <w:szCs w:val="24"/>
        </w:rPr>
      </w:pPr>
    </w:p>
    <w:p w14:paraId="30957959" w14:textId="7E73B2B0" w:rsidR="005B033B" w:rsidRDefault="000F3123" w:rsidP="00737745">
      <w:pPr>
        <w:spacing w:after="0" w:line="360" w:lineRule="auto"/>
        <w:jc w:val="both"/>
        <w:rPr>
          <w:rFonts w:ascii="Arial Nova Light" w:eastAsia="Arial Nova" w:hAnsi="Arial Nova Light" w:cs="Arial Nova"/>
          <w:bCs/>
          <w:sz w:val="24"/>
          <w:szCs w:val="24"/>
        </w:rPr>
      </w:pPr>
      <w:r w:rsidRPr="00737745">
        <w:rPr>
          <w:rFonts w:ascii="Arial Nova Light" w:eastAsia="Arial Nova" w:hAnsi="Arial Nova Light" w:cs="Arial Nova"/>
          <w:bCs/>
          <w:sz w:val="24"/>
          <w:szCs w:val="24"/>
        </w:rPr>
        <w:t xml:space="preserve">A </w:t>
      </w:r>
      <w:r w:rsidR="00E00033" w:rsidRPr="00737745">
        <w:rPr>
          <w:rFonts w:ascii="Arial Nova Light" w:eastAsia="Arial Nova" w:hAnsi="Arial Nova Light" w:cs="Arial Nova"/>
          <w:bCs/>
          <w:sz w:val="24"/>
          <w:szCs w:val="24"/>
        </w:rPr>
        <w:t xml:space="preserve">la luz de las probanzas valoradas en su conjunto, se analizarán </w:t>
      </w:r>
      <w:r w:rsidR="006D6711" w:rsidRPr="00737745">
        <w:rPr>
          <w:rFonts w:ascii="Arial Nova Light" w:eastAsia="Arial Nova" w:hAnsi="Arial Nova Light" w:cs="Arial Nova"/>
          <w:bCs/>
          <w:sz w:val="24"/>
          <w:szCs w:val="24"/>
        </w:rPr>
        <w:t xml:space="preserve">si es posible determinar la infracción </w:t>
      </w:r>
      <w:r w:rsidR="00507674">
        <w:rPr>
          <w:rFonts w:ascii="Arial Nova Light" w:eastAsia="Arial Nova" w:hAnsi="Arial Nova Light" w:cs="Arial Nova"/>
          <w:bCs/>
          <w:sz w:val="24"/>
          <w:szCs w:val="24"/>
        </w:rPr>
        <w:t xml:space="preserve">denunciada </w:t>
      </w:r>
      <w:r w:rsidRPr="00737745">
        <w:rPr>
          <w:rFonts w:ascii="Arial Nova Light" w:eastAsia="Arial Nova" w:hAnsi="Arial Nova Light" w:cs="Arial Nova"/>
          <w:bCs/>
          <w:sz w:val="24"/>
          <w:szCs w:val="24"/>
        </w:rPr>
        <w:t>respecto a</w:t>
      </w:r>
      <w:r w:rsidR="00C45002" w:rsidRPr="00737745">
        <w:rPr>
          <w:rFonts w:ascii="Arial Nova Light" w:eastAsia="Arial Nova" w:hAnsi="Arial Nova Light" w:cs="Arial Nova"/>
          <w:bCs/>
          <w:sz w:val="24"/>
          <w:szCs w:val="24"/>
        </w:rPr>
        <w:t xml:space="preserve"> los principios de imparcialidad y neutralidad de los servidores públicos</w:t>
      </w:r>
      <w:r w:rsidRPr="00737745">
        <w:rPr>
          <w:rFonts w:ascii="Arial Nova Light" w:eastAsia="Arial Nova" w:hAnsi="Arial Nova Light" w:cs="Arial Nova"/>
          <w:bCs/>
          <w:sz w:val="24"/>
          <w:szCs w:val="24"/>
        </w:rPr>
        <w:t>.</w:t>
      </w:r>
    </w:p>
    <w:p w14:paraId="379AF6F6" w14:textId="77777777" w:rsidR="00087F25" w:rsidRPr="00737745" w:rsidRDefault="00087F25" w:rsidP="00737745">
      <w:pPr>
        <w:spacing w:after="0" w:line="360" w:lineRule="auto"/>
        <w:jc w:val="both"/>
        <w:rPr>
          <w:rFonts w:ascii="Arial Nova Light" w:eastAsia="Arial Nova" w:hAnsi="Arial Nova Light" w:cs="Arial Nova"/>
          <w:bCs/>
          <w:sz w:val="24"/>
          <w:szCs w:val="24"/>
        </w:rPr>
      </w:pPr>
    </w:p>
    <w:p w14:paraId="2ADA537C" w14:textId="43531902" w:rsidR="008A4A3F" w:rsidRDefault="008A4A3F" w:rsidP="00737745">
      <w:pPr>
        <w:spacing w:line="360" w:lineRule="auto"/>
        <w:jc w:val="both"/>
        <w:rPr>
          <w:rFonts w:ascii="Arial Nova Light" w:hAnsi="Arial Nova Light" w:cs="Arial"/>
          <w:b/>
          <w:bCs/>
          <w:sz w:val="24"/>
          <w:szCs w:val="24"/>
        </w:rPr>
      </w:pPr>
      <w:r>
        <w:rPr>
          <w:rFonts w:ascii="Arial Nova Light" w:hAnsi="Arial Nova Light" w:cs="Arial"/>
          <w:b/>
          <w:bCs/>
          <w:sz w:val="24"/>
          <w:szCs w:val="24"/>
        </w:rPr>
        <w:t>8</w:t>
      </w:r>
      <w:r w:rsidR="006008E7" w:rsidRPr="00737745">
        <w:rPr>
          <w:rFonts w:ascii="Arial Nova Light" w:hAnsi="Arial Nova Light" w:cs="Arial"/>
          <w:b/>
          <w:bCs/>
          <w:sz w:val="24"/>
          <w:szCs w:val="24"/>
        </w:rPr>
        <w:t>.1. MARCO JURÍDICO</w:t>
      </w:r>
      <w:r>
        <w:rPr>
          <w:rFonts w:ascii="Arial Nova Light" w:hAnsi="Arial Nova Light" w:cs="Arial"/>
          <w:b/>
          <w:bCs/>
          <w:sz w:val="24"/>
          <w:szCs w:val="24"/>
        </w:rPr>
        <w:t xml:space="preserve">. </w:t>
      </w:r>
    </w:p>
    <w:p w14:paraId="28AC572D" w14:textId="7A690B10" w:rsidR="00BA5FFA" w:rsidRPr="00737745" w:rsidRDefault="006008E7" w:rsidP="00737745">
      <w:pPr>
        <w:spacing w:line="360" w:lineRule="auto"/>
        <w:jc w:val="both"/>
        <w:rPr>
          <w:rFonts w:ascii="Arial Nova Light" w:hAnsi="Arial Nova Light" w:cs="Arial"/>
          <w:b/>
          <w:bCs/>
          <w:sz w:val="24"/>
          <w:szCs w:val="24"/>
        </w:rPr>
      </w:pPr>
      <w:r w:rsidRPr="00737745">
        <w:rPr>
          <w:rFonts w:ascii="Arial Nova Light" w:hAnsi="Arial Nova Light" w:cs="Arial"/>
          <w:b/>
          <w:bCs/>
          <w:sz w:val="24"/>
          <w:szCs w:val="24"/>
        </w:rPr>
        <w:t>USO DEL RECURSO PÚBLICO.</w:t>
      </w:r>
      <w:r w:rsidR="003A795B" w:rsidRPr="00737745">
        <w:rPr>
          <w:rFonts w:ascii="Arial Nova Light" w:hAnsi="Arial Nova Light" w:cs="Arial"/>
          <w:b/>
          <w:bCs/>
          <w:sz w:val="24"/>
          <w:szCs w:val="24"/>
        </w:rPr>
        <w:t xml:space="preserve"> </w:t>
      </w:r>
      <w:r w:rsidR="00BA5FFA" w:rsidRPr="00737745">
        <w:rPr>
          <w:rFonts w:ascii="Arial Nova Light" w:hAnsi="Arial Nova Light" w:cs="Arial"/>
          <w:sz w:val="24"/>
          <w:szCs w:val="24"/>
        </w:rPr>
        <w:t xml:space="preserve">El artículo 134 de la Constitución Federal en su párrafo séptimo consagra el principio fundamental de imparcialidad en la contienda electoral; pues refiere que los servidores públicos de la Federación, los Estados y los Municipios, así como de la Ciudad de México y sus alcaldías, tienen en todo tiempo la obligación de aplicar con imparcialidad los recursos públicos que están bajo su responsabilidad, sin influir en la equidad de la competencia entre los partidos políticos. </w:t>
      </w:r>
    </w:p>
    <w:p w14:paraId="76991E34" w14:textId="6B90B254"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 xml:space="preserve">Así, el legislador procuró determinar, en sede constitucional, reglas encaminadas a impedir el uso del poder público a favor o en contra de cualquier partido político o candidato a cargo de elección </w:t>
      </w:r>
      <w:r w:rsidR="007422CC" w:rsidRPr="00737745">
        <w:rPr>
          <w:rFonts w:ascii="Arial Nova Light" w:hAnsi="Arial Nova Light" w:cs="Arial"/>
          <w:sz w:val="24"/>
          <w:szCs w:val="24"/>
        </w:rPr>
        <w:t>popular, o</w:t>
      </w:r>
      <w:r w:rsidRPr="00737745">
        <w:rPr>
          <w:rFonts w:ascii="Arial Nova Light" w:hAnsi="Arial Nova Light" w:cs="Arial"/>
          <w:sz w:val="24"/>
          <w:szCs w:val="24"/>
        </w:rPr>
        <w:t xml:space="preserve"> bien, para promover ambiciones personales de índole política.</w:t>
      </w:r>
      <w:r w:rsidRPr="00737745">
        <w:rPr>
          <w:rFonts w:ascii="Arial Nova Light" w:hAnsi="Arial Nova Light" w:cs="Arial"/>
          <w:sz w:val="24"/>
          <w:szCs w:val="24"/>
          <w:vertAlign w:val="superscript"/>
        </w:rPr>
        <w:footnoteReference w:id="5"/>
      </w:r>
    </w:p>
    <w:p w14:paraId="6B28AE51" w14:textId="77777777" w:rsidR="00BA5FFA" w:rsidRPr="00737745" w:rsidRDefault="00BA5FFA" w:rsidP="00737745">
      <w:pPr>
        <w:spacing w:after="0" w:line="360" w:lineRule="auto"/>
        <w:jc w:val="both"/>
        <w:rPr>
          <w:rFonts w:ascii="Arial Nova Light" w:hAnsi="Arial Nova Light" w:cs="Arial"/>
          <w:sz w:val="24"/>
          <w:szCs w:val="24"/>
        </w:rPr>
      </w:pPr>
    </w:p>
    <w:p w14:paraId="12B45C54"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De lo anterior, el artículo 449 párrafo 1, inciso c); de la Ley General de Instituciones y Procedimientos Electorales, establece que constituirá infracción a la normativa electoral por parte de una autoridad o servidor público, el incumplimiento del principio de imparcialidad establecido por el artículo 134 de la Constitución, cuando con su conducta se afecte la equidad de la competencia entre los partidos políticos, entre las personas aspirantes, precandidatas y candidatas durante los procesos electorales;</w:t>
      </w:r>
    </w:p>
    <w:p w14:paraId="2C46C295" w14:textId="77777777" w:rsidR="00BA5FFA" w:rsidRPr="00737745" w:rsidRDefault="00BA5FFA" w:rsidP="00737745">
      <w:pPr>
        <w:spacing w:after="0" w:line="360" w:lineRule="auto"/>
        <w:jc w:val="both"/>
        <w:rPr>
          <w:rFonts w:ascii="Arial Nova Light" w:hAnsi="Arial Nova Light" w:cs="Arial"/>
          <w:sz w:val="24"/>
          <w:szCs w:val="24"/>
        </w:rPr>
      </w:pPr>
    </w:p>
    <w:p w14:paraId="31A38D38"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Asimismo, se dispuso que la vigencia plena del principio de imparcialidad cobra particular relevancia en el marco de los procesos electorales federales y locales, dado que su violación puede causar una afectación irreparable a los bienes jurídicos que las autoridades electorales deben tutelar, a saber, el principio de equidad que debe regir la competencia electoral y el ejercicio efectivo del derecho al voto libre, intrínsecamente relacionados.</w:t>
      </w:r>
    </w:p>
    <w:p w14:paraId="6A6D74EF" w14:textId="77777777" w:rsidR="00BA5FFA" w:rsidRPr="00737745" w:rsidRDefault="00BA5FFA" w:rsidP="00737745">
      <w:pPr>
        <w:spacing w:after="0" w:line="360" w:lineRule="auto"/>
        <w:jc w:val="both"/>
        <w:rPr>
          <w:rFonts w:ascii="Arial Nova Light" w:hAnsi="Arial Nova Light" w:cs="Arial"/>
          <w:sz w:val="24"/>
          <w:szCs w:val="24"/>
        </w:rPr>
      </w:pPr>
    </w:p>
    <w:p w14:paraId="042BDBA1"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lastRenderedPageBreak/>
        <w:t>Sobre este tema, la Sala Superior al resolver el recurso de apelación SUP-RAP-410/2012, consideró que para tenerse por actualizada la vulneración a lo dispuesto en el citado artículo 134, párrafo séptimo es necesario que se encuentre plenamente acreditado el uso indebido de recursos públicos que puedan incidir en la contienda electoral o en la voluntad de la ciudadanía, a efecto de favorecer o perjudicar a un determinado candidato o partido político dentro del proceso electoral.</w:t>
      </w:r>
    </w:p>
    <w:p w14:paraId="21956B0F" w14:textId="77777777" w:rsidR="00BA5FFA" w:rsidRPr="00737745" w:rsidRDefault="00BA5FFA" w:rsidP="00737745">
      <w:pPr>
        <w:spacing w:after="0" w:line="360" w:lineRule="auto"/>
        <w:jc w:val="both"/>
        <w:rPr>
          <w:rFonts w:ascii="Arial Nova Light" w:hAnsi="Arial Nova Light" w:cs="Arial"/>
          <w:sz w:val="24"/>
          <w:szCs w:val="24"/>
        </w:rPr>
      </w:pPr>
    </w:p>
    <w:p w14:paraId="7C38E16F"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 xml:space="preserve">Por otro lado, el principio de imparcialidad o neutralidad tiene como finalidad evitar que quienes desempeñan un cargo público utilicen los recursos humanos, materiales o financieros a su alcance, incluso su prestigio o presencia pública que deriven de sus posiciones como representantes electos o servidores públicos (éstas últimas entendidas como la persona del servidor público) para desequilibrar la igualdad de condiciones en los procesos comiciales, o bien, para influir en las preferencias electorales de la ciudadanía, ya sea a favor o en contra de determinado partido político, aspirante, precandidatura o candidatura. </w:t>
      </w:r>
      <w:r w:rsidRPr="00737745">
        <w:rPr>
          <w:rFonts w:ascii="Arial Nova Light" w:hAnsi="Arial Nova Light" w:cs="Arial"/>
          <w:sz w:val="24"/>
          <w:szCs w:val="24"/>
          <w:vertAlign w:val="superscript"/>
        </w:rPr>
        <w:footnoteReference w:id="6"/>
      </w:r>
      <w:r w:rsidRPr="00737745">
        <w:rPr>
          <w:rFonts w:ascii="Arial Nova Light" w:hAnsi="Arial Nova Light" w:cs="Arial"/>
          <w:sz w:val="24"/>
          <w:szCs w:val="24"/>
        </w:rPr>
        <w:t xml:space="preserve"> </w:t>
      </w:r>
    </w:p>
    <w:p w14:paraId="3D2FF866" w14:textId="1D636100"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 xml:space="preserve">Así, tras la reforma al 134 Constitucional, en ningún momento se pretendió que los </w:t>
      </w:r>
      <w:r w:rsidR="00D717D0" w:rsidRPr="00737745">
        <w:rPr>
          <w:rFonts w:ascii="Arial Nova Light" w:hAnsi="Arial Nova Light" w:cs="Arial"/>
          <w:sz w:val="24"/>
          <w:szCs w:val="24"/>
        </w:rPr>
        <w:t>funcionarios públicos</w:t>
      </w:r>
      <w:r w:rsidRPr="00737745">
        <w:rPr>
          <w:rFonts w:ascii="Arial Nova Light" w:hAnsi="Arial Nova Light" w:cs="Arial"/>
          <w:sz w:val="24"/>
          <w:szCs w:val="24"/>
        </w:rPr>
        <w:t xml:space="preserve"> tuvieran vedado asistir en días hábiles a actos o eventos proselitistas, porque lo que se prohibió fue que siempre y en todo tiempo aplicaran con imparcialidad los recursos públicos que están bajo su responsabilidad, a efecto de no influir en las contiendas comiciales, y que de ningún modo desatendieran las atribuciones primordiales que llevan a cabo en el ejercicio de sus funciones. </w:t>
      </w:r>
    </w:p>
    <w:p w14:paraId="0E31DBDF" w14:textId="77777777" w:rsidR="00BA5FFA" w:rsidRPr="00737745" w:rsidRDefault="00BA5FFA" w:rsidP="00737745">
      <w:pPr>
        <w:spacing w:after="0" w:line="360" w:lineRule="auto"/>
        <w:jc w:val="both"/>
        <w:rPr>
          <w:rFonts w:ascii="Arial Nova Light" w:hAnsi="Arial Nova Light" w:cs="Arial"/>
          <w:sz w:val="24"/>
          <w:szCs w:val="24"/>
        </w:rPr>
      </w:pPr>
    </w:p>
    <w:p w14:paraId="74593712"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 xml:space="preserve">Además, los </w:t>
      </w:r>
      <w:r w:rsidRPr="00737745">
        <w:rPr>
          <w:rFonts w:ascii="Arial Nova Light" w:hAnsi="Arial Nova Light" w:cs="Arial"/>
          <w:i/>
          <w:iCs/>
          <w:sz w:val="24"/>
          <w:szCs w:val="24"/>
        </w:rPr>
        <w:t>Lineamientos para la debida utilización de los recursos públicos durante el proceso electoral local 2021-2022</w:t>
      </w:r>
      <w:r w:rsidRPr="00737745">
        <w:rPr>
          <w:rFonts w:ascii="Arial Nova Light" w:hAnsi="Arial Nova Light" w:cs="Arial"/>
          <w:sz w:val="24"/>
          <w:szCs w:val="24"/>
        </w:rPr>
        <w:t xml:space="preserve">, determina las medidas que deben observar las y los servidores públicos a efecto de garantizar los principios de imparcialidad y neutralidad en el uso de los recursos durante el proceso comicial. </w:t>
      </w:r>
    </w:p>
    <w:p w14:paraId="751C628A" w14:textId="77777777" w:rsidR="000F3123" w:rsidRPr="00737745" w:rsidRDefault="000F3123" w:rsidP="00737745">
      <w:pPr>
        <w:spacing w:after="0" w:line="360" w:lineRule="auto"/>
        <w:jc w:val="both"/>
        <w:rPr>
          <w:rFonts w:ascii="Arial Nova Light" w:eastAsia="Arial Nova" w:hAnsi="Arial Nova Light" w:cs="Arial Nova"/>
          <w:bCs/>
          <w:sz w:val="24"/>
          <w:szCs w:val="24"/>
        </w:rPr>
      </w:pPr>
    </w:p>
    <w:p w14:paraId="1417ED46" w14:textId="29C423BD" w:rsidR="009F629E" w:rsidRPr="00737745" w:rsidRDefault="008A4A3F" w:rsidP="00737745">
      <w:pPr>
        <w:spacing w:after="0" w:line="360" w:lineRule="auto"/>
        <w:jc w:val="both"/>
        <w:rPr>
          <w:rFonts w:ascii="Arial Nova Light" w:hAnsi="Arial Nova Light"/>
          <w:b/>
          <w:bCs/>
          <w:sz w:val="24"/>
          <w:szCs w:val="24"/>
        </w:rPr>
      </w:pPr>
      <w:r>
        <w:rPr>
          <w:rFonts w:ascii="Arial Nova Light" w:hAnsi="Arial Nova Light" w:cs="Arial"/>
          <w:b/>
          <w:sz w:val="24"/>
          <w:szCs w:val="24"/>
        </w:rPr>
        <w:t>8</w:t>
      </w:r>
      <w:r w:rsidR="00E00033" w:rsidRPr="00737745">
        <w:rPr>
          <w:rFonts w:ascii="Arial Nova Light" w:hAnsi="Arial Nova Light" w:cs="Arial"/>
          <w:b/>
          <w:sz w:val="24"/>
          <w:szCs w:val="24"/>
        </w:rPr>
        <w:t>.</w:t>
      </w:r>
      <w:r>
        <w:rPr>
          <w:rFonts w:ascii="Arial Nova Light" w:hAnsi="Arial Nova Light" w:cs="Arial"/>
          <w:b/>
          <w:sz w:val="24"/>
          <w:szCs w:val="24"/>
        </w:rPr>
        <w:t>2</w:t>
      </w:r>
      <w:r w:rsidR="00E00033" w:rsidRPr="00737745">
        <w:rPr>
          <w:rFonts w:ascii="Arial Nova Light" w:hAnsi="Arial Nova Light" w:cs="Arial"/>
          <w:b/>
          <w:sz w:val="24"/>
          <w:szCs w:val="24"/>
        </w:rPr>
        <w:t xml:space="preserve">. </w:t>
      </w:r>
      <w:r w:rsidR="003F7397" w:rsidRPr="00737745">
        <w:rPr>
          <w:rFonts w:ascii="Arial Nova Light" w:hAnsi="Arial Nova Light"/>
          <w:b/>
          <w:bCs/>
          <w:sz w:val="24"/>
          <w:szCs w:val="24"/>
        </w:rPr>
        <w:t>CASO CONCRETO.</w:t>
      </w:r>
      <w:r w:rsidR="00E67EE4" w:rsidRPr="00737745">
        <w:rPr>
          <w:rFonts w:ascii="Arial Nova Light" w:hAnsi="Arial Nova Light"/>
          <w:b/>
          <w:bCs/>
          <w:sz w:val="24"/>
          <w:szCs w:val="24"/>
        </w:rPr>
        <w:t xml:space="preserve"> </w:t>
      </w:r>
    </w:p>
    <w:p w14:paraId="0E551EB9" w14:textId="7E71E4CA" w:rsidR="00A533FB" w:rsidRPr="000F7B34" w:rsidRDefault="0086747A" w:rsidP="00B435C2">
      <w:pPr>
        <w:pStyle w:val="Prrafodelista"/>
        <w:numPr>
          <w:ilvl w:val="0"/>
          <w:numId w:val="25"/>
        </w:numPr>
        <w:spacing w:after="0" w:line="360" w:lineRule="auto"/>
        <w:ind w:left="0" w:firstLine="0"/>
        <w:jc w:val="both"/>
        <w:rPr>
          <w:rFonts w:ascii="Arial Nova Light" w:hAnsi="Arial Nova Light" w:cs="Arial"/>
          <w:sz w:val="24"/>
          <w:szCs w:val="24"/>
        </w:rPr>
      </w:pPr>
      <w:r w:rsidRPr="000F7B34">
        <w:rPr>
          <w:rFonts w:ascii="Arial Nova Light" w:hAnsi="Arial Nova Light"/>
          <w:b/>
          <w:bCs/>
          <w:sz w:val="24"/>
          <w:szCs w:val="24"/>
        </w:rPr>
        <w:t>LA CONDUCTA DENUNCIADA NO ACREDITA VULNERACIÓN A LOS PRINCIPIOS DE IMPARCIALIDAD Y EQUIDAD EN LA CONTIENDA ELECTORAL</w:t>
      </w:r>
      <w:r w:rsidR="00BA2262" w:rsidRPr="000F7B34">
        <w:rPr>
          <w:rFonts w:ascii="Arial Nova Light" w:hAnsi="Arial Nova Light" w:cs="Arial"/>
          <w:b/>
          <w:bCs/>
          <w:sz w:val="24"/>
          <w:szCs w:val="24"/>
        </w:rPr>
        <w:t xml:space="preserve">. </w:t>
      </w:r>
      <w:r w:rsidR="00A533FB" w:rsidRPr="000F7B34">
        <w:rPr>
          <w:rFonts w:ascii="Arial Nova Light" w:hAnsi="Arial Nova Light"/>
          <w:b/>
          <w:bCs/>
          <w:sz w:val="24"/>
          <w:szCs w:val="24"/>
        </w:rPr>
        <w:t xml:space="preserve"> </w:t>
      </w:r>
      <w:r w:rsidR="000F7B34">
        <w:rPr>
          <w:rFonts w:ascii="Arial Nova Light" w:hAnsi="Arial Nova Light"/>
          <w:b/>
          <w:bCs/>
          <w:sz w:val="24"/>
          <w:szCs w:val="24"/>
        </w:rPr>
        <w:t xml:space="preserve"> </w:t>
      </w:r>
      <w:r w:rsidR="00A533FB" w:rsidRPr="000F7B34">
        <w:rPr>
          <w:rFonts w:ascii="Arial Nova Light" w:hAnsi="Arial Nova Light"/>
          <w:sz w:val="24"/>
          <w:szCs w:val="24"/>
        </w:rPr>
        <w:t xml:space="preserve">En este asunto, el </w:t>
      </w:r>
      <w:r w:rsidR="00A533FB" w:rsidRPr="000F7B34">
        <w:rPr>
          <w:rFonts w:ascii="Arial Nova Light" w:hAnsi="Arial Nova Light"/>
          <w:sz w:val="24"/>
          <w:szCs w:val="24"/>
        </w:rPr>
        <w:lastRenderedPageBreak/>
        <w:t>PAN denuncia que e</w:t>
      </w:r>
      <w:r w:rsidR="00A533FB" w:rsidRPr="000F7B34">
        <w:rPr>
          <w:rFonts w:ascii="Arial Nova Light" w:hAnsi="Arial Nova Light" w:cs="Arial"/>
          <w:color w:val="000000" w:themeColor="text1"/>
          <w:sz w:val="24"/>
          <w:szCs w:val="24"/>
        </w:rPr>
        <w:t xml:space="preserve">l veintiuno de mayo se realizó un evento de campaña en el cual el C. Marcelo Ebrard Casaubon, en su carácter de Secretario de Relaciones Exteriores, realizó proselitismo electoral a favor de la entonces candidata a la Gubernatura de Aguascalientes, C. Nora Ruvalcaba Gámez y el partido MORENA, señalando que la sola asistencia </w:t>
      </w:r>
      <w:r w:rsidR="00BA2262" w:rsidRPr="000F7B34">
        <w:rPr>
          <w:rFonts w:ascii="Arial Nova Light" w:hAnsi="Arial Nova Light" w:cs="Arial"/>
          <w:color w:val="000000" w:themeColor="text1"/>
          <w:sz w:val="24"/>
          <w:szCs w:val="24"/>
        </w:rPr>
        <w:t xml:space="preserve">al evento </w:t>
      </w:r>
      <w:r w:rsidR="00BA2262" w:rsidRPr="000F7B34">
        <w:rPr>
          <w:rFonts w:ascii="Arial Nova Light" w:hAnsi="Arial Nova Light" w:cs="Arial"/>
          <w:sz w:val="24"/>
          <w:szCs w:val="24"/>
        </w:rPr>
        <w:t>de referencia transgrede los principios de imparcialidad y neutralidad de los servidores públicos</w:t>
      </w:r>
      <w:r w:rsidR="00A533FB" w:rsidRPr="000F7B34">
        <w:rPr>
          <w:rFonts w:ascii="Arial Nova Light" w:hAnsi="Arial Nova Light" w:cs="Arial"/>
          <w:sz w:val="24"/>
          <w:szCs w:val="24"/>
        </w:rPr>
        <w:t>.</w:t>
      </w:r>
    </w:p>
    <w:p w14:paraId="69A32939" w14:textId="77777777" w:rsidR="00A533FB" w:rsidRPr="00737745" w:rsidRDefault="00A533FB" w:rsidP="00737745">
      <w:pPr>
        <w:pStyle w:val="Prrafodelista"/>
        <w:spacing w:after="0" w:line="360" w:lineRule="auto"/>
        <w:ind w:left="0"/>
        <w:jc w:val="both"/>
        <w:rPr>
          <w:rFonts w:ascii="Arial Nova Light" w:hAnsi="Arial Nova Light" w:cs="Arial"/>
          <w:sz w:val="24"/>
          <w:szCs w:val="24"/>
        </w:rPr>
      </w:pPr>
    </w:p>
    <w:p w14:paraId="3E8CAFD8" w14:textId="655FAA28" w:rsidR="00BA2262" w:rsidRPr="00737745" w:rsidRDefault="00A533FB" w:rsidP="00737745">
      <w:pPr>
        <w:pStyle w:val="Prrafodelista"/>
        <w:spacing w:after="0" w:line="360" w:lineRule="auto"/>
        <w:ind w:left="0"/>
        <w:jc w:val="both"/>
        <w:rPr>
          <w:rFonts w:ascii="Arial Nova Light" w:hAnsi="Arial Nova Light" w:cs="Arial"/>
          <w:color w:val="000000" w:themeColor="text1"/>
          <w:sz w:val="24"/>
          <w:szCs w:val="24"/>
        </w:rPr>
      </w:pPr>
      <w:r w:rsidRPr="00737745">
        <w:rPr>
          <w:rFonts w:ascii="Arial Nova Light" w:hAnsi="Arial Nova Light" w:cs="Arial"/>
          <w:sz w:val="24"/>
          <w:szCs w:val="24"/>
        </w:rPr>
        <w:t>Al respecto, resulta</w:t>
      </w:r>
      <w:r w:rsidR="00BA2262" w:rsidRPr="00737745">
        <w:rPr>
          <w:rFonts w:ascii="Arial Nova Light" w:hAnsi="Arial Nova Light" w:cs="Arial"/>
          <w:sz w:val="24"/>
          <w:szCs w:val="24"/>
        </w:rPr>
        <w:t xml:space="preserve"> pertinente estudiar la naturaleza del párrafo séptimo del artículo 134 de la Constitución Política de los Estados Unidos Mexicanos.</w:t>
      </w:r>
    </w:p>
    <w:p w14:paraId="3642D7E6" w14:textId="77777777" w:rsidR="00BA2262" w:rsidRPr="00737745" w:rsidRDefault="00BA2262" w:rsidP="00737745">
      <w:pPr>
        <w:spacing w:after="0" w:line="360" w:lineRule="auto"/>
        <w:jc w:val="both"/>
        <w:rPr>
          <w:rFonts w:ascii="Arial Nova Light" w:hAnsi="Arial Nova Light" w:cs="Arial"/>
          <w:sz w:val="24"/>
          <w:szCs w:val="24"/>
        </w:rPr>
      </w:pPr>
    </w:p>
    <w:p w14:paraId="3D6151A5" w14:textId="77777777" w:rsidR="00BA2262" w:rsidRPr="000F7B34" w:rsidRDefault="00BA2262" w:rsidP="00737745">
      <w:pPr>
        <w:spacing w:after="0" w:line="360" w:lineRule="auto"/>
        <w:ind w:left="1134" w:right="851"/>
        <w:jc w:val="both"/>
        <w:rPr>
          <w:rFonts w:ascii="Arial Nova Light" w:hAnsi="Arial Nova Light"/>
          <w:i/>
          <w:iCs/>
          <w:sz w:val="20"/>
          <w:szCs w:val="20"/>
        </w:rPr>
      </w:pPr>
      <w:r w:rsidRPr="000F7B34">
        <w:rPr>
          <w:rFonts w:ascii="Arial Nova Light" w:hAnsi="Arial Nova Light"/>
          <w:i/>
          <w:iCs/>
          <w:sz w:val="20"/>
          <w:szCs w:val="20"/>
        </w:rPr>
        <w:t xml:space="preserve">Artículo 134.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 </w:t>
      </w:r>
    </w:p>
    <w:p w14:paraId="5985FE88" w14:textId="77777777" w:rsidR="00BA2262" w:rsidRPr="000F7B34" w:rsidRDefault="00BA2262" w:rsidP="00737745">
      <w:pPr>
        <w:spacing w:after="0" w:line="360" w:lineRule="auto"/>
        <w:ind w:left="1134" w:right="851"/>
        <w:jc w:val="both"/>
        <w:rPr>
          <w:rFonts w:ascii="Arial Nova Light" w:hAnsi="Arial Nova Light"/>
          <w:i/>
          <w:iCs/>
          <w:sz w:val="20"/>
          <w:szCs w:val="20"/>
        </w:rPr>
      </w:pPr>
      <w:r w:rsidRPr="000F7B34">
        <w:rPr>
          <w:rFonts w:ascii="Arial Nova Light" w:hAnsi="Arial Nova Light"/>
          <w:i/>
          <w:iCs/>
          <w:sz w:val="20"/>
          <w:szCs w:val="20"/>
        </w:rPr>
        <w:t xml:space="preserve">… </w:t>
      </w:r>
    </w:p>
    <w:p w14:paraId="04828E36" w14:textId="77777777" w:rsidR="00BA2262" w:rsidRPr="000F7B34" w:rsidRDefault="00BA2262" w:rsidP="00737745">
      <w:pPr>
        <w:spacing w:after="0" w:line="360" w:lineRule="auto"/>
        <w:ind w:left="1134" w:right="851"/>
        <w:jc w:val="both"/>
        <w:rPr>
          <w:rFonts w:ascii="Arial Nova Light" w:hAnsi="Arial Nova Light"/>
          <w:sz w:val="20"/>
          <w:szCs w:val="20"/>
        </w:rPr>
      </w:pPr>
      <w:r w:rsidRPr="000F7B34">
        <w:rPr>
          <w:rFonts w:ascii="Arial Nova Light" w:hAnsi="Arial Nova Light"/>
          <w:i/>
          <w:iCs/>
          <w:sz w:val="20"/>
          <w:szCs w:val="20"/>
        </w:rP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r w:rsidRPr="000F7B34">
        <w:rPr>
          <w:rFonts w:ascii="Arial Nova Light" w:hAnsi="Arial Nova Light"/>
          <w:sz w:val="20"/>
          <w:szCs w:val="20"/>
        </w:rPr>
        <w:t>.</w:t>
      </w:r>
    </w:p>
    <w:p w14:paraId="1F966930" w14:textId="77777777" w:rsidR="00BA2262" w:rsidRPr="00737745" w:rsidRDefault="00BA2262" w:rsidP="00737745">
      <w:pPr>
        <w:spacing w:after="0" w:line="360" w:lineRule="auto"/>
        <w:jc w:val="both"/>
        <w:rPr>
          <w:rFonts w:ascii="Arial Nova Light" w:hAnsi="Arial Nova Light"/>
          <w:sz w:val="24"/>
          <w:szCs w:val="24"/>
        </w:rPr>
      </w:pPr>
    </w:p>
    <w:p w14:paraId="684E196C" w14:textId="4304C8F1" w:rsidR="00BA2262" w:rsidRPr="00737745"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t xml:space="preserve">En ese orden de ideas, los </w:t>
      </w:r>
      <w:r w:rsidR="00A533FB" w:rsidRPr="00737745">
        <w:rPr>
          <w:rFonts w:ascii="Arial Nova Light" w:hAnsi="Arial Nova Light"/>
          <w:sz w:val="24"/>
          <w:szCs w:val="24"/>
        </w:rPr>
        <w:t xml:space="preserve">titulares de las Secretarías del Gobierno Federal </w:t>
      </w:r>
      <w:r w:rsidRPr="00737745">
        <w:rPr>
          <w:rFonts w:ascii="Arial Nova Light" w:hAnsi="Arial Nova Light"/>
          <w:sz w:val="24"/>
          <w:szCs w:val="24"/>
        </w:rPr>
        <w:t>-</w:t>
      </w:r>
      <w:r w:rsidRPr="00737745">
        <w:rPr>
          <w:rFonts w:ascii="Arial Nova Light" w:hAnsi="Arial Nova Light"/>
          <w:i/>
          <w:iCs/>
          <w:sz w:val="24"/>
          <w:szCs w:val="24"/>
        </w:rPr>
        <w:t>en su carácter de servidores públicos</w:t>
      </w:r>
      <w:r w:rsidRPr="00737745">
        <w:rPr>
          <w:rFonts w:ascii="Arial Nova Light" w:hAnsi="Arial Nova Light"/>
          <w:sz w:val="24"/>
          <w:szCs w:val="24"/>
        </w:rPr>
        <w:t>- tienen en todo momento la obligación de aplicar con imparcialidad los recursos públicos que estén bajo su responsabilidad, sin quebrantar la equidad de la competencia entre los partidos políticos</w:t>
      </w:r>
    </w:p>
    <w:p w14:paraId="17322CE9" w14:textId="77777777" w:rsidR="00BA2262" w:rsidRPr="00737745" w:rsidRDefault="00BA2262" w:rsidP="00737745">
      <w:pPr>
        <w:spacing w:after="0" w:line="360" w:lineRule="auto"/>
        <w:jc w:val="both"/>
        <w:rPr>
          <w:rFonts w:ascii="Arial Nova Light" w:hAnsi="Arial Nova Light"/>
          <w:sz w:val="24"/>
          <w:szCs w:val="24"/>
        </w:rPr>
      </w:pPr>
    </w:p>
    <w:p w14:paraId="7AF1B6F7" w14:textId="77777777"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sz w:val="24"/>
          <w:szCs w:val="24"/>
        </w:rPr>
        <w:t xml:space="preserve">Además, tienen el deber de velar que no se utilicen </w:t>
      </w:r>
      <w:r w:rsidRPr="00737745">
        <w:rPr>
          <w:rFonts w:ascii="Arial Nova Light" w:hAnsi="Arial Nova Light"/>
          <w:color w:val="000000" w:themeColor="text1"/>
          <w:sz w:val="24"/>
          <w:szCs w:val="24"/>
        </w:rPr>
        <w:t>recursos públicos que estén a su cargo para fines distintos a los encomendados constitucionalmente, y la prohibición de aprovechar la posición en que se encuentran para que, de manera explícita o implícita, hagan promoción para sí o para un tercero, que pueda afectar la contienda electoral.</w:t>
      </w:r>
    </w:p>
    <w:p w14:paraId="26051725" w14:textId="77777777" w:rsidR="00BA2262" w:rsidRPr="00737745" w:rsidRDefault="00BA2262" w:rsidP="00737745">
      <w:pPr>
        <w:spacing w:after="0" w:line="360" w:lineRule="auto"/>
        <w:jc w:val="both"/>
        <w:rPr>
          <w:rFonts w:ascii="Arial Nova Light" w:hAnsi="Arial Nova Light"/>
          <w:sz w:val="24"/>
          <w:szCs w:val="24"/>
        </w:rPr>
      </w:pPr>
    </w:p>
    <w:p w14:paraId="2C55B232" w14:textId="299D8CBC" w:rsidR="00BA2262" w:rsidRPr="00737745" w:rsidRDefault="00BA2262" w:rsidP="00737745">
      <w:pPr>
        <w:spacing w:line="360" w:lineRule="auto"/>
        <w:jc w:val="both"/>
        <w:rPr>
          <w:rFonts w:ascii="Arial Nova Light" w:eastAsia="Times New Roman" w:hAnsi="Arial Nova Light" w:cs="Arial"/>
          <w:sz w:val="24"/>
          <w:szCs w:val="24"/>
        </w:rPr>
      </w:pPr>
      <w:r w:rsidRPr="00737745">
        <w:rPr>
          <w:rFonts w:ascii="Arial Nova Light" w:eastAsia="Times New Roman" w:hAnsi="Arial Nova Light" w:cs="Arial"/>
          <w:sz w:val="24"/>
          <w:szCs w:val="24"/>
        </w:rPr>
        <w:t xml:space="preserve">En ese sentido, la Sala Superior ha establecido que la vulneración a la equidad e imparcialidad en la contienda electoral está sujeta a la actualización de un supuesto objetivo necesario, atinente a que el proceder de los servidores públicos influya en la voluntad de la ciudadanía. </w:t>
      </w:r>
    </w:p>
    <w:p w14:paraId="6EA1F424" w14:textId="77777777" w:rsidR="00BA2262" w:rsidRPr="00737745" w:rsidRDefault="00BA2262" w:rsidP="00737745">
      <w:pPr>
        <w:spacing w:after="0" w:line="360" w:lineRule="auto"/>
        <w:jc w:val="both"/>
        <w:rPr>
          <w:rFonts w:ascii="Arial Nova Light" w:hAnsi="Arial Nova Light" w:cs="Arial"/>
          <w:sz w:val="24"/>
          <w:szCs w:val="24"/>
        </w:rPr>
      </w:pPr>
      <w:r w:rsidRPr="00737745">
        <w:rPr>
          <w:rFonts w:ascii="Arial Nova Light" w:hAnsi="Arial Nova Light"/>
          <w:sz w:val="24"/>
          <w:szCs w:val="24"/>
        </w:rPr>
        <w:t xml:space="preserve">Así, la misma Sala ha considerado que se transgrede el principio de imparcialidad en materia electoral cuando cualquier servidor público aplica los recursos públicos que están bajo su responsabilidad, de manera tal, que afecte la equidad en la contienda entre partidos políticos. </w:t>
      </w:r>
      <w:r w:rsidRPr="00737745">
        <w:rPr>
          <w:rFonts w:ascii="Arial Nova Light" w:hAnsi="Arial Nova Light"/>
          <w:sz w:val="24"/>
          <w:szCs w:val="24"/>
        </w:rPr>
        <w:lastRenderedPageBreak/>
        <w:t>Esto es, se acredite el uso indebido de recursos públicos que puedan incidir en la contienda electoral</w:t>
      </w:r>
    </w:p>
    <w:p w14:paraId="561FE9F6" w14:textId="77777777" w:rsidR="00BA2262" w:rsidRPr="00737745" w:rsidRDefault="00BA2262" w:rsidP="00737745">
      <w:pPr>
        <w:spacing w:after="0" w:line="360" w:lineRule="auto"/>
        <w:jc w:val="both"/>
        <w:rPr>
          <w:rFonts w:ascii="Arial Nova Light" w:hAnsi="Arial Nova Light" w:cs="Arial"/>
          <w:sz w:val="24"/>
          <w:szCs w:val="24"/>
        </w:rPr>
      </w:pPr>
    </w:p>
    <w:p w14:paraId="215F56F7" w14:textId="57251BE9" w:rsidR="00BA2262" w:rsidRPr="00737745" w:rsidRDefault="00A533FB" w:rsidP="00737745">
      <w:pPr>
        <w:spacing w:after="0" w:line="360" w:lineRule="auto"/>
        <w:jc w:val="both"/>
        <w:rPr>
          <w:rFonts w:ascii="Arial Nova Light" w:hAnsi="Arial Nova Light"/>
          <w:sz w:val="24"/>
          <w:szCs w:val="24"/>
        </w:rPr>
      </w:pPr>
      <w:r w:rsidRPr="00737745">
        <w:rPr>
          <w:rFonts w:ascii="Arial Nova Light" w:hAnsi="Arial Nova Light"/>
          <w:sz w:val="24"/>
          <w:szCs w:val="24"/>
        </w:rPr>
        <w:t>Sosteniendo,</w:t>
      </w:r>
      <w:r w:rsidR="00BA2262" w:rsidRPr="00737745">
        <w:rPr>
          <w:rFonts w:ascii="Arial Nova Light" w:hAnsi="Arial Nova Light"/>
          <w:sz w:val="24"/>
          <w:szCs w:val="24"/>
        </w:rPr>
        <w:t xml:space="preserve"> además, </w:t>
      </w:r>
      <w:r w:rsidR="00622BD0">
        <w:rPr>
          <w:rFonts w:ascii="Arial Nova Light" w:hAnsi="Arial Nova Light"/>
          <w:sz w:val="24"/>
          <w:szCs w:val="24"/>
        </w:rPr>
        <w:t xml:space="preserve">en el expediente SUP-JE-147/2022, </w:t>
      </w:r>
      <w:r w:rsidR="00BA2262" w:rsidRPr="00737745">
        <w:rPr>
          <w:rFonts w:ascii="Arial Nova Light" w:hAnsi="Arial Nova Light"/>
          <w:sz w:val="24"/>
          <w:szCs w:val="24"/>
        </w:rPr>
        <w:t xml:space="preserve">que el artículo 134 de la Constitución Federal tutela bienes jurídicos o valores esenciales de los sistemas democráticos: la imparcialidad con que deben actuar los servidores públicos en el ejercicio de la función que realizan; y la equidad en los procesos electorales, con el objeto de evitar la afectación a los principios rectores en materia electoral. </w:t>
      </w:r>
    </w:p>
    <w:p w14:paraId="6197F7FA" w14:textId="77777777" w:rsidR="00BA2262" w:rsidRPr="00737745" w:rsidRDefault="00BA2262" w:rsidP="00737745">
      <w:pPr>
        <w:spacing w:after="0" w:line="360" w:lineRule="auto"/>
        <w:jc w:val="both"/>
        <w:rPr>
          <w:rFonts w:ascii="Arial Nova Light" w:hAnsi="Arial Nova Light"/>
          <w:sz w:val="24"/>
          <w:szCs w:val="24"/>
        </w:rPr>
      </w:pPr>
    </w:p>
    <w:p w14:paraId="1E111F25" w14:textId="269D44E1" w:rsidR="00BA2262" w:rsidRPr="00737745"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t xml:space="preserve">En ese orden de ideas, el principio de neutralidad en materia electoral establece que cualquier actividad que conlleve el empleo de recursos públicos para incidir en las preferencias electorales, por lo que los servidores públicos deben abstenerse de utilizar </w:t>
      </w:r>
      <w:r w:rsidR="00A9683D">
        <w:rPr>
          <w:rFonts w:ascii="Arial Nova Light" w:hAnsi="Arial Nova Light"/>
          <w:sz w:val="24"/>
          <w:szCs w:val="24"/>
        </w:rPr>
        <w:t>tales recursos</w:t>
      </w:r>
      <w:r w:rsidRPr="00737745">
        <w:rPr>
          <w:rFonts w:ascii="Arial Nova Light" w:hAnsi="Arial Nova Light"/>
          <w:sz w:val="24"/>
          <w:szCs w:val="24"/>
        </w:rPr>
        <w:t xml:space="preserve"> para fines proselitistas, porque el propósito de la norma en comento se dirige a que </w:t>
      </w:r>
      <w:r w:rsidR="00753BF8">
        <w:rPr>
          <w:rFonts w:ascii="Arial Nova Light" w:hAnsi="Arial Nova Light"/>
          <w:sz w:val="24"/>
          <w:szCs w:val="24"/>
        </w:rPr>
        <w:t xml:space="preserve">sean </w:t>
      </w:r>
      <w:r w:rsidRPr="00737745">
        <w:rPr>
          <w:rFonts w:ascii="Arial Nova Light" w:hAnsi="Arial Nova Light"/>
          <w:sz w:val="24"/>
          <w:szCs w:val="24"/>
        </w:rPr>
        <w:t xml:space="preserve">asignados </w:t>
      </w:r>
      <w:r w:rsidR="00753BF8">
        <w:rPr>
          <w:rFonts w:ascii="Arial Nova Light" w:hAnsi="Arial Nova Light"/>
          <w:sz w:val="24"/>
          <w:szCs w:val="24"/>
        </w:rPr>
        <w:t xml:space="preserve">y utilizados </w:t>
      </w:r>
      <w:r w:rsidRPr="00737745">
        <w:rPr>
          <w:rFonts w:ascii="Arial Nova Light" w:hAnsi="Arial Nova Light"/>
          <w:sz w:val="24"/>
          <w:szCs w:val="24"/>
        </w:rPr>
        <w:t>para el fin propio del servicio público correspondiente.</w:t>
      </w:r>
    </w:p>
    <w:p w14:paraId="11E48272" w14:textId="77777777" w:rsidR="00BA2262" w:rsidRPr="00737745" w:rsidRDefault="00BA2262" w:rsidP="00737745">
      <w:pPr>
        <w:spacing w:after="0" w:line="360" w:lineRule="auto"/>
        <w:jc w:val="both"/>
        <w:rPr>
          <w:rFonts w:ascii="Arial Nova Light" w:hAnsi="Arial Nova Light"/>
          <w:sz w:val="24"/>
          <w:szCs w:val="24"/>
        </w:rPr>
      </w:pPr>
    </w:p>
    <w:p w14:paraId="066D0524" w14:textId="4C82791B" w:rsidR="00BA2262" w:rsidRPr="00737745"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t xml:space="preserve">Por tanto, cuando los </w:t>
      </w:r>
      <w:r w:rsidR="00D717D0" w:rsidRPr="00737745">
        <w:rPr>
          <w:rFonts w:ascii="Arial Nova Light" w:hAnsi="Arial Nova Light"/>
          <w:sz w:val="24"/>
          <w:szCs w:val="24"/>
        </w:rPr>
        <w:t xml:space="preserve">funcionarios públicos </w:t>
      </w:r>
      <w:r w:rsidRPr="00737745">
        <w:rPr>
          <w:rFonts w:ascii="Arial Nova Light" w:hAnsi="Arial Nova Light"/>
          <w:sz w:val="24"/>
          <w:szCs w:val="24"/>
        </w:rPr>
        <w:t xml:space="preserve">aplican los recursos públicos que están bajo su responsabilidad de manera tal que afecte la equidad en la contienda entre partidos políticos, es cuando se transgrede el principio de imparcialidad en materia electoral. </w:t>
      </w:r>
    </w:p>
    <w:p w14:paraId="1F6AF29F" w14:textId="77777777" w:rsidR="00BA2262" w:rsidRPr="00737745" w:rsidRDefault="00BA2262" w:rsidP="00737745">
      <w:pPr>
        <w:spacing w:after="0" w:line="360" w:lineRule="auto"/>
        <w:jc w:val="both"/>
        <w:rPr>
          <w:rFonts w:ascii="Arial Nova Light" w:hAnsi="Arial Nova Light"/>
          <w:sz w:val="24"/>
          <w:szCs w:val="24"/>
        </w:rPr>
      </w:pPr>
    </w:p>
    <w:p w14:paraId="64EA8E9B" w14:textId="68330BFE" w:rsidR="00BA2262" w:rsidRPr="00737745"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t>Desde esa óptica, para la resolución del presente procedimiento es necesario desarrollar una ponderación de los derechos tutelados observando al nivel de riesgo o afectación que determinadas conductas de</w:t>
      </w:r>
      <w:r w:rsidR="00D717D0" w:rsidRPr="00737745">
        <w:rPr>
          <w:rFonts w:ascii="Arial Nova Light" w:hAnsi="Arial Nova Light"/>
          <w:sz w:val="24"/>
          <w:szCs w:val="24"/>
        </w:rPr>
        <w:t xml:space="preserve"> los servidores públicos</w:t>
      </w:r>
      <w:r w:rsidRPr="00737745">
        <w:rPr>
          <w:rFonts w:ascii="Arial Nova Light" w:hAnsi="Arial Nova Light"/>
          <w:sz w:val="24"/>
          <w:szCs w:val="24"/>
        </w:rPr>
        <w:t xml:space="preserve"> pueden generar dependiendo las facultades, la capacidad de decisión, el nivel de mando, el personal a su cargo y jerarquía.</w:t>
      </w:r>
    </w:p>
    <w:p w14:paraId="156DD024" w14:textId="77777777" w:rsidR="00BA2262" w:rsidRPr="00737745" w:rsidRDefault="00BA2262" w:rsidP="00737745">
      <w:pPr>
        <w:spacing w:after="0" w:line="360" w:lineRule="auto"/>
        <w:jc w:val="both"/>
        <w:rPr>
          <w:rFonts w:ascii="Arial Nova Light" w:hAnsi="Arial Nova Light"/>
          <w:sz w:val="24"/>
          <w:szCs w:val="24"/>
        </w:rPr>
      </w:pPr>
    </w:p>
    <w:p w14:paraId="30D6A3E9" w14:textId="1FF16D3C"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 xml:space="preserve">Así, para tener por acreditada la transgresión al principio de imparcialidad en materia electoral por parte del </w:t>
      </w:r>
      <w:r w:rsidR="001C3F61" w:rsidRPr="00737745">
        <w:rPr>
          <w:rFonts w:ascii="Arial Nova Light" w:hAnsi="Arial Nova Light"/>
          <w:color w:val="000000" w:themeColor="text1"/>
          <w:sz w:val="24"/>
          <w:szCs w:val="24"/>
        </w:rPr>
        <w:t>Secretario de Relaciones Exteriores del Gobierno Federal</w:t>
      </w:r>
      <w:r w:rsidRPr="00737745">
        <w:rPr>
          <w:rFonts w:ascii="Arial Nova Light" w:hAnsi="Arial Nova Light"/>
          <w:color w:val="000000" w:themeColor="text1"/>
          <w:sz w:val="24"/>
          <w:szCs w:val="24"/>
        </w:rPr>
        <w:t xml:space="preserve">, resulta indispensable que quede en evidencia el uso de su cargo para efectos comiciales o que se hayan descuidado o desatendido las funciones propias que tienen encomendadas como </w:t>
      </w:r>
      <w:r w:rsidR="00D717D0" w:rsidRPr="00737745">
        <w:rPr>
          <w:rFonts w:ascii="Arial Nova Light" w:hAnsi="Arial Nova Light"/>
          <w:color w:val="000000" w:themeColor="text1"/>
          <w:sz w:val="24"/>
          <w:szCs w:val="24"/>
        </w:rPr>
        <w:t>funcionarios federales</w:t>
      </w:r>
      <w:r w:rsidRPr="00737745">
        <w:rPr>
          <w:rFonts w:ascii="Arial Nova Light" w:hAnsi="Arial Nova Light"/>
          <w:color w:val="000000" w:themeColor="text1"/>
          <w:sz w:val="24"/>
          <w:szCs w:val="24"/>
        </w:rPr>
        <w:t xml:space="preserve"> cuando asistan a eventos proselitistas, porque tal actuar, a criterio de la Sala Superior, resulta equiparable al uso indebido de recursos públicos.</w:t>
      </w:r>
    </w:p>
    <w:p w14:paraId="355AE947" w14:textId="77777777" w:rsidR="00BA2262" w:rsidRPr="00737745" w:rsidRDefault="00BA2262" w:rsidP="00737745">
      <w:pPr>
        <w:spacing w:after="0" w:line="360" w:lineRule="auto"/>
        <w:jc w:val="both"/>
        <w:rPr>
          <w:rFonts w:ascii="Arial Nova Light" w:hAnsi="Arial Nova Light"/>
          <w:color w:val="000000" w:themeColor="text1"/>
          <w:sz w:val="24"/>
          <w:szCs w:val="24"/>
        </w:rPr>
      </w:pPr>
    </w:p>
    <w:p w14:paraId="7BB41524" w14:textId="7930BA4B" w:rsidR="00BA2262"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En ese sentido, la Sala Superior en el expediente SUP-JRC-13/2018</w:t>
      </w:r>
      <w:r w:rsidRPr="00737745">
        <w:rPr>
          <w:rStyle w:val="Refdenotaalpie"/>
          <w:rFonts w:ascii="Arial Nova Light" w:hAnsi="Arial Nova Light"/>
          <w:color w:val="000000" w:themeColor="text1"/>
          <w:sz w:val="24"/>
          <w:szCs w:val="24"/>
        </w:rPr>
        <w:footnoteReference w:id="7"/>
      </w:r>
      <w:r w:rsidRPr="00737745">
        <w:rPr>
          <w:rFonts w:ascii="Arial Nova Light" w:hAnsi="Arial Nova Light"/>
          <w:color w:val="000000" w:themeColor="text1"/>
          <w:sz w:val="24"/>
          <w:szCs w:val="24"/>
        </w:rPr>
        <w:t xml:space="preserve">, estableció que existe una prohibición a los servidores públicos de desviar recursos para favorecer candidaturas; sin embargo, resaltó que los mismos conservan su derecho a la libre asociación, lo que implica </w:t>
      </w:r>
      <w:r w:rsidRPr="00737745">
        <w:rPr>
          <w:rFonts w:ascii="Arial Nova Light" w:hAnsi="Arial Nova Light"/>
          <w:color w:val="000000" w:themeColor="text1"/>
          <w:sz w:val="24"/>
          <w:szCs w:val="24"/>
        </w:rPr>
        <w:lastRenderedPageBreak/>
        <w:t>participar en eventos proselitistas siempre que no se vean afectadas sus labores como funcionarios del Estado.</w:t>
      </w:r>
    </w:p>
    <w:p w14:paraId="5D67B4EC" w14:textId="6E94AE4E" w:rsidR="00A27CA1" w:rsidRDefault="00A27CA1" w:rsidP="00737745">
      <w:pPr>
        <w:spacing w:after="0" w:line="360" w:lineRule="auto"/>
        <w:jc w:val="both"/>
        <w:rPr>
          <w:rFonts w:ascii="Arial Nova Light" w:hAnsi="Arial Nova Light"/>
          <w:color w:val="000000" w:themeColor="text1"/>
          <w:sz w:val="24"/>
          <w:szCs w:val="24"/>
        </w:rPr>
      </w:pPr>
    </w:p>
    <w:p w14:paraId="58EFC7BE" w14:textId="4F00F9EF" w:rsidR="00A27CA1" w:rsidRDefault="00A27CA1" w:rsidP="00541143">
      <w:pPr>
        <w:spacing w:after="0" w:line="360" w:lineRule="auto"/>
        <w:jc w:val="both"/>
        <w:rPr>
          <w:rFonts w:ascii="Arial Nova Light" w:hAnsi="Arial Nova Light"/>
          <w:color w:val="000000" w:themeColor="text1"/>
          <w:sz w:val="24"/>
          <w:szCs w:val="24"/>
        </w:rPr>
      </w:pPr>
      <w:r>
        <w:rPr>
          <w:rFonts w:ascii="Arial Nova Light" w:hAnsi="Arial Nova Light"/>
          <w:color w:val="000000" w:themeColor="text1"/>
          <w:sz w:val="24"/>
          <w:szCs w:val="24"/>
        </w:rPr>
        <w:t xml:space="preserve">Además, en la sentencia SUP-JE-146/2022 y su acumulado SUP-JE-149/2022, </w:t>
      </w:r>
      <w:r w:rsidR="00541143">
        <w:rPr>
          <w:rFonts w:ascii="Arial Nova Light" w:hAnsi="Arial Nova Light"/>
          <w:color w:val="000000" w:themeColor="text1"/>
          <w:sz w:val="24"/>
          <w:szCs w:val="24"/>
        </w:rPr>
        <w:t>se señala que</w:t>
      </w:r>
      <w:r w:rsidR="00541143" w:rsidRPr="00541143">
        <w:rPr>
          <w:rFonts w:ascii="Arial Nova Light" w:hAnsi="Arial Nova Light"/>
          <w:color w:val="000000" w:themeColor="text1"/>
          <w:sz w:val="24"/>
          <w:szCs w:val="24"/>
        </w:rPr>
        <w:t xml:space="preserve"> las y los servidores públicos que se encuentran</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jurídicamente obligados a realizar actividades permanentes en el</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desempeño del cargo público, sólo podrán apartarse de esas</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actividades y asistir a eventos proselitistas, en los días que se</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contemplen en la legislación como inhábiles y aquellos que les</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 xml:space="preserve">corresponda ejercer el derecho a </w:t>
      </w:r>
      <w:r w:rsidR="00FB41EF">
        <w:rPr>
          <w:rFonts w:ascii="Arial Nova Light" w:hAnsi="Arial Nova Light"/>
          <w:color w:val="000000" w:themeColor="text1"/>
          <w:sz w:val="24"/>
          <w:szCs w:val="24"/>
        </w:rPr>
        <w:t xml:space="preserve">por lo menos </w:t>
      </w:r>
      <w:r w:rsidR="00541143" w:rsidRPr="00541143">
        <w:rPr>
          <w:rFonts w:ascii="Arial Nova Light" w:hAnsi="Arial Nova Light"/>
          <w:color w:val="000000" w:themeColor="text1"/>
          <w:sz w:val="24"/>
          <w:szCs w:val="24"/>
        </w:rPr>
        <w:t>un día de descanso por haber</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laborado durante seis días.</w:t>
      </w:r>
    </w:p>
    <w:p w14:paraId="738112FF" w14:textId="77777777" w:rsidR="00087F25" w:rsidRDefault="00087F25" w:rsidP="00541143">
      <w:pPr>
        <w:spacing w:after="0" w:line="360" w:lineRule="auto"/>
        <w:jc w:val="both"/>
        <w:rPr>
          <w:rFonts w:ascii="Arial Nova Light" w:hAnsi="Arial Nova Light"/>
          <w:color w:val="000000" w:themeColor="text1"/>
          <w:sz w:val="24"/>
          <w:szCs w:val="24"/>
        </w:rPr>
      </w:pPr>
    </w:p>
    <w:p w14:paraId="622E993B" w14:textId="24217CE0" w:rsidR="00FB41EF" w:rsidRDefault="00FB41EF" w:rsidP="00FB41EF">
      <w:pPr>
        <w:spacing w:after="0" w:line="360" w:lineRule="auto"/>
        <w:jc w:val="both"/>
        <w:rPr>
          <w:rFonts w:ascii="Arial Nova Light" w:hAnsi="Arial Nova Light"/>
          <w:color w:val="000000" w:themeColor="text1"/>
          <w:sz w:val="24"/>
          <w:szCs w:val="24"/>
        </w:rPr>
      </w:pPr>
      <w:r w:rsidRPr="00FB41EF">
        <w:rPr>
          <w:rFonts w:ascii="Arial Nova Light" w:hAnsi="Arial Nova Light"/>
          <w:color w:val="000000" w:themeColor="text1"/>
          <w:sz w:val="24"/>
          <w:szCs w:val="24"/>
        </w:rPr>
        <w:t>Lo anterior obedece principalmente a la observancia de las</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siguientes directrices:</w:t>
      </w:r>
    </w:p>
    <w:p w14:paraId="33C06F0C" w14:textId="77777777" w:rsidR="00FB41EF" w:rsidRPr="00FB41EF" w:rsidRDefault="00FB41EF" w:rsidP="00FB41EF">
      <w:pPr>
        <w:spacing w:after="0" w:line="360" w:lineRule="auto"/>
        <w:jc w:val="both"/>
        <w:rPr>
          <w:rFonts w:ascii="Arial Nova Light" w:hAnsi="Arial Nova Light"/>
          <w:color w:val="000000" w:themeColor="text1"/>
          <w:sz w:val="24"/>
          <w:szCs w:val="24"/>
        </w:rPr>
      </w:pPr>
    </w:p>
    <w:p w14:paraId="06A89E7E" w14:textId="76388BC7" w:rsidR="00FB41EF" w:rsidRPr="00FB41EF" w:rsidRDefault="00FB41EF" w:rsidP="00FB41EF">
      <w:pPr>
        <w:spacing w:after="0" w:line="360" w:lineRule="auto"/>
        <w:ind w:left="567"/>
        <w:jc w:val="both"/>
        <w:rPr>
          <w:rFonts w:ascii="Arial Nova Light" w:hAnsi="Arial Nova Light"/>
          <w:color w:val="000000" w:themeColor="text1"/>
          <w:sz w:val="24"/>
          <w:szCs w:val="24"/>
        </w:rPr>
      </w:pPr>
      <w:r w:rsidRPr="00FB41EF">
        <w:rPr>
          <w:rFonts w:ascii="Segoe UI Symbol" w:hAnsi="Segoe UI Symbol" w:cs="Segoe UI Symbol"/>
          <w:color w:val="000000" w:themeColor="text1"/>
          <w:sz w:val="24"/>
          <w:szCs w:val="24"/>
        </w:rPr>
        <w:t>✓</w:t>
      </w:r>
      <w:r w:rsidRPr="00FB41EF">
        <w:rPr>
          <w:rFonts w:ascii="Arial Nova Light" w:hAnsi="Arial Nova Light"/>
          <w:color w:val="000000" w:themeColor="text1"/>
          <w:sz w:val="24"/>
          <w:szCs w:val="24"/>
        </w:rPr>
        <w:t xml:space="preserve"> Existe una prohibición a las funcionarias y funcionarios de</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desviar recursos para favorecer a determinado partido,</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precandidatura o candidatura a un cargo de elección</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popular.</w:t>
      </w:r>
    </w:p>
    <w:p w14:paraId="789FC462" w14:textId="72630607" w:rsidR="00FB41EF" w:rsidRDefault="00FB41EF" w:rsidP="00FB41EF">
      <w:pPr>
        <w:spacing w:after="0" w:line="360" w:lineRule="auto"/>
        <w:ind w:left="567"/>
        <w:jc w:val="both"/>
        <w:rPr>
          <w:rFonts w:ascii="Arial Nova Light" w:hAnsi="Arial Nova Light"/>
          <w:color w:val="000000" w:themeColor="text1"/>
          <w:sz w:val="24"/>
          <w:szCs w:val="24"/>
        </w:rPr>
      </w:pPr>
      <w:r w:rsidRPr="00FB41EF">
        <w:rPr>
          <w:rFonts w:ascii="Segoe UI Symbol" w:hAnsi="Segoe UI Symbol" w:cs="Segoe UI Symbol"/>
          <w:color w:val="000000" w:themeColor="text1"/>
          <w:sz w:val="24"/>
          <w:szCs w:val="24"/>
        </w:rPr>
        <w:t>✓</w:t>
      </w:r>
      <w:r w:rsidRPr="00FB41EF">
        <w:rPr>
          <w:rFonts w:ascii="Arial Nova Light" w:hAnsi="Arial Nova Light"/>
          <w:color w:val="000000" w:themeColor="text1"/>
          <w:sz w:val="24"/>
          <w:szCs w:val="24"/>
        </w:rPr>
        <w:t xml:space="preserve"> La simple asistencia de funcionarias y funcionarios a</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eventos proselitistas en día u horario hábil se ha</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equiparado al uso indebido de recursos, dado que se</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presume que su presencia conlleva un ejercicio indebido</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del cargo pues, a través de su investidura pueden influir en</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la ciudadanía o coaccionar su voto.</w:t>
      </w:r>
    </w:p>
    <w:p w14:paraId="5BEB2311" w14:textId="77777777" w:rsidR="000F7B34" w:rsidRDefault="000F7B34" w:rsidP="00FB41EF">
      <w:pPr>
        <w:spacing w:after="0" w:line="360" w:lineRule="auto"/>
        <w:ind w:left="567"/>
        <w:jc w:val="both"/>
        <w:rPr>
          <w:rFonts w:ascii="Arial Nova Light" w:hAnsi="Arial Nova Light"/>
          <w:color w:val="000000" w:themeColor="text1"/>
          <w:sz w:val="24"/>
          <w:szCs w:val="24"/>
        </w:rPr>
      </w:pPr>
    </w:p>
    <w:p w14:paraId="622DD6A0" w14:textId="66AD2C00" w:rsidR="00FB41EF" w:rsidRDefault="00FB41EF" w:rsidP="00FB41EF">
      <w:pPr>
        <w:spacing w:after="0" w:line="360" w:lineRule="auto"/>
        <w:ind w:left="567"/>
        <w:jc w:val="both"/>
        <w:rPr>
          <w:rFonts w:ascii="Arial Nova Light" w:hAnsi="Arial Nova Light"/>
          <w:b/>
          <w:bCs/>
          <w:color w:val="000000" w:themeColor="text1"/>
          <w:sz w:val="24"/>
          <w:szCs w:val="24"/>
        </w:rPr>
      </w:pPr>
      <w:r w:rsidRPr="00FB41EF">
        <w:rPr>
          <w:rFonts w:ascii="Segoe UI Symbol" w:hAnsi="Segoe UI Symbol" w:cs="Segoe UI Symbol"/>
          <w:color w:val="000000" w:themeColor="text1"/>
          <w:sz w:val="24"/>
          <w:szCs w:val="24"/>
        </w:rPr>
        <w:t>✓</w:t>
      </w:r>
      <w:r w:rsidRPr="00FB41EF">
        <w:rPr>
          <w:rFonts w:ascii="Arial Nova Light" w:hAnsi="Arial Nova Light"/>
          <w:color w:val="000000" w:themeColor="text1"/>
          <w:sz w:val="24"/>
          <w:szCs w:val="24"/>
        </w:rPr>
        <w:t xml:space="preserve"> Las y los servidores públicos, que por su naturaleza deban</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realizar actividades permanentes en el desempeño del</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 xml:space="preserve">cargo, </w:t>
      </w:r>
      <w:r w:rsidRPr="001967F8">
        <w:rPr>
          <w:rFonts w:ascii="Arial Nova Light" w:hAnsi="Arial Nova Light"/>
          <w:b/>
          <w:bCs/>
          <w:color w:val="000000" w:themeColor="text1"/>
          <w:sz w:val="24"/>
          <w:szCs w:val="24"/>
        </w:rPr>
        <w:t>sólo podrán asistir a eventos proselitistas en días inhábiles.</w:t>
      </w:r>
    </w:p>
    <w:p w14:paraId="469C09CD" w14:textId="77777777" w:rsidR="00BA2262" w:rsidRPr="00737745" w:rsidRDefault="00BA2262" w:rsidP="00737745">
      <w:pPr>
        <w:spacing w:after="0" w:line="360" w:lineRule="auto"/>
        <w:jc w:val="both"/>
        <w:rPr>
          <w:rFonts w:ascii="Arial Nova Light" w:hAnsi="Arial Nova Light"/>
          <w:color w:val="000000" w:themeColor="text1"/>
          <w:sz w:val="24"/>
          <w:szCs w:val="24"/>
        </w:rPr>
      </w:pPr>
    </w:p>
    <w:p w14:paraId="24CDD581" w14:textId="18B374BC" w:rsidR="002F0764" w:rsidRDefault="00BA2262" w:rsidP="00737745">
      <w:pPr>
        <w:spacing w:after="0" w:line="360" w:lineRule="auto"/>
        <w:jc w:val="both"/>
        <w:rPr>
          <w:rFonts w:ascii="Arial Nova Light" w:hAnsi="Arial Nova Light"/>
          <w:b/>
          <w:bCs/>
          <w:sz w:val="24"/>
          <w:szCs w:val="24"/>
        </w:rPr>
      </w:pPr>
      <w:r w:rsidRPr="00737745">
        <w:rPr>
          <w:rFonts w:ascii="Arial Nova Light" w:hAnsi="Arial Nova Light"/>
          <w:sz w:val="24"/>
          <w:szCs w:val="24"/>
        </w:rPr>
        <w:t>En ese entendimiento, no basta con los señalamientos de la parte actora</w:t>
      </w:r>
      <w:r w:rsidR="00754FDF" w:rsidRPr="00737745">
        <w:rPr>
          <w:rFonts w:ascii="Arial Nova Light" w:hAnsi="Arial Nova Light"/>
          <w:sz w:val="24"/>
          <w:szCs w:val="24"/>
        </w:rPr>
        <w:t xml:space="preserve"> en cuanto al uso indebido de recursos públicos</w:t>
      </w:r>
      <w:r w:rsidRPr="00737745">
        <w:rPr>
          <w:rFonts w:ascii="Arial Nova Light" w:hAnsi="Arial Nova Light"/>
          <w:sz w:val="24"/>
          <w:szCs w:val="24"/>
        </w:rPr>
        <w:t xml:space="preserve">, </w:t>
      </w:r>
      <w:r w:rsidR="002F0764">
        <w:rPr>
          <w:rFonts w:ascii="Arial Nova Light" w:hAnsi="Arial Nova Light"/>
          <w:sz w:val="24"/>
          <w:szCs w:val="24"/>
        </w:rPr>
        <w:t xml:space="preserve">pues </w:t>
      </w:r>
      <w:r w:rsidRPr="00737745">
        <w:rPr>
          <w:rFonts w:ascii="Arial Nova Light" w:hAnsi="Arial Nova Light"/>
          <w:sz w:val="24"/>
          <w:szCs w:val="24"/>
        </w:rPr>
        <w:t xml:space="preserve">el </w:t>
      </w:r>
      <w:r w:rsidR="00D717D0" w:rsidRPr="00737745">
        <w:rPr>
          <w:rFonts w:ascii="Arial Nova Light" w:hAnsi="Arial Nova Light"/>
          <w:sz w:val="24"/>
          <w:szCs w:val="24"/>
        </w:rPr>
        <w:t>funcionario público</w:t>
      </w:r>
      <w:r w:rsidRPr="00737745">
        <w:rPr>
          <w:rFonts w:ascii="Arial Nova Light" w:hAnsi="Arial Nova Light"/>
          <w:sz w:val="24"/>
          <w:szCs w:val="24"/>
        </w:rPr>
        <w:t xml:space="preserve"> denunciado </w:t>
      </w:r>
      <w:r w:rsidR="002F0764">
        <w:rPr>
          <w:rFonts w:ascii="Arial Nova Light" w:hAnsi="Arial Nova Light"/>
          <w:sz w:val="24"/>
          <w:szCs w:val="24"/>
        </w:rPr>
        <w:t>no</w:t>
      </w:r>
      <w:r w:rsidRPr="00737745">
        <w:rPr>
          <w:rFonts w:ascii="Arial Nova Light" w:hAnsi="Arial Nova Light"/>
          <w:sz w:val="24"/>
          <w:szCs w:val="24"/>
        </w:rPr>
        <w:t xml:space="preserve"> incurrió en las infracciones que pretenden imputársele, </w:t>
      </w:r>
      <w:r w:rsidR="002F0764">
        <w:rPr>
          <w:rFonts w:ascii="Arial Nova Light" w:hAnsi="Arial Nova Light"/>
          <w:sz w:val="24"/>
          <w:szCs w:val="24"/>
        </w:rPr>
        <w:t xml:space="preserve">toda vez que, </w:t>
      </w:r>
      <w:r w:rsidRPr="00737745">
        <w:rPr>
          <w:rFonts w:ascii="Arial Nova Light" w:hAnsi="Arial Nova Light"/>
          <w:sz w:val="24"/>
          <w:szCs w:val="24"/>
        </w:rPr>
        <w:t>en la fecha de los actos</w:t>
      </w:r>
      <w:r w:rsidR="002F0764">
        <w:rPr>
          <w:rFonts w:ascii="Arial Nova Light" w:hAnsi="Arial Nova Light"/>
          <w:sz w:val="24"/>
          <w:szCs w:val="24"/>
        </w:rPr>
        <w:t xml:space="preserve"> denunciados</w:t>
      </w:r>
      <w:r w:rsidRPr="00737745">
        <w:rPr>
          <w:rFonts w:ascii="Arial Nova Light" w:hAnsi="Arial Nova Light"/>
          <w:sz w:val="24"/>
          <w:szCs w:val="24"/>
        </w:rPr>
        <w:t xml:space="preserve">, </w:t>
      </w:r>
      <w:r w:rsidR="00D46C8C" w:rsidRPr="002F0764">
        <w:rPr>
          <w:rFonts w:ascii="Arial Nova Light" w:hAnsi="Arial Nova Light"/>
          <w:b/>
          <w:bCs/>
          <w:sz w:val="24"/>
          <w:szCs w:val="24"/>
        </w:rPr>
        <w:t>se encontraba en horario y día inhábil</w:t>
      </w:r>
      <w:r w:rsidR="002F0764">
        <w:rPr>
          <w:rFonts w:ascii="Arial Nova Light" w:hAnsi="Arial Nova Light"/>
          <w:b/>
          <w:bCs/>
          <w:sz w:val="24"/>
          <w:szCs w:val="24"/>
        </w:rPr>
        <w:t xml:space="preserve">. </w:t>
      </w:r>
    </w:p>
    <w:p w14:paraId="02F724AA" w14:textId="77777777" w:rsidR="002F0764" w:rsidRDefault="002F0764" w:rsidP="00737745">
      <w:pPr>
        <w:spacing w:after="0" w:line="360" w:lineRule="auto"/>
        <w:jc w:val="both"/>
        <w:rPr>
          <w:rFonts w:ascii="Arial Nova Light" w:hAnsi="Arial Nova Light"/>
          <w:b/>
          <w:bCs/>
          <w:sz w:val="24"/>
          <w:szCs w:val="24"/>
        </w:rPr>
      </w:pPr>
    </w:p>
    <w:p w14:paraId="6B30E3E6" w14:textId="379213E2" w:rsidR="00BA2262" w:rsidRPr="00737745" w:rsidRDefault="002F0764" w:rsidP="00737745">
      <w:pPr>
        <w:spacing w:after="0" w:line="360" w:lineRule="auto"/>
        <w:jc w:val="both"/>
        <w:rPr>
          <w:rFonts w:ascii="Arial Nova Light" w:hAnsi="Arial Nova Light"/>
          <w:sz w:val="24"/>
          <w:szCs w:val="24"/>
        </w:rPr>
      </w:pPr>
      <w:r>
        <w:rPr>
          <w:rFonts w:ascii="Arial Nova Light" w:hAnsi="Arial Nova Light"/>
          <w:sz w:val="24"/>
          <w:szCs w:val="24"/>
        </w:rPr>
        <w:t xml:space="preserve">Lo anterior encuentra </w:t>
      </w:r>
      <w:r w:rsidR="00D717D0" w:rsidRPr="00737745">
        <w:rPr>
          <w:rFonts w:ascii="Arial Nova Light" w:hAnsi="Arial Nova Light"/>
          <w:sz w:val="24"/>
          <w:szCs w:val="24"/>
        </w:rPr>
        <w:t>sustent</w:t>
      </w:r>
      <w:r>
        <w:rPr>
          <w:rFonts w:ascii="Arial Nova Light" w:hAnsi="Arial Nova Light"/>
          <w:sz w:val="24"/>
          <w:szCs w:val="24"/>
        </w:rPr>
        <w:t>o</w:t>
      </w:r>
      <w:r w:rsidR="00D717D0" w:rsidRPr="00737745">
        <w:rPr>
          <w:rFonts w:ascii="Arial Nova Light" w:hAnsi="Arial Nova Light"/>
          <w:sz w:val="24"/>
          <w:szCs w:val="24"/>
        </w:rPr>
        <w:t xml:space="preserve"> </w:t>
      </w:r>
      <w:r w:rsidR="00D46C8C" w:rsidRPr="00737745">
        <w:rPr>
          <w:rFonts w:ascii="Arial Nova Light" w:hAnsi="Arial Nova Light"/>
          <w:sz w:val="24"/>
          <w:szCs w:val="24"/>
        </w:rPr>
        <w:t xml:space="preserve">en los artículos </w:t>
      </w:r>
      <w:r w:rsidR="00D46C8C" w:rsidRPr="00737745">
        <w:rPr>
          <w:rFonts w:ascii="Arial Nova Light" w:eastAsiaTheme="minorHAnsi" w:hAnsi="Arial Nova Light"/>
          <w:sz w:val="24"/>
          <w:szCs w:val="24"/>
          <w:lang w:eastAsia="en-US"/>
        </w:rPr>
        <w:t xml:space="preserve">1° y 6.3 de la </w:t>
      </w:r>
      <w:r w:rsidR="00D46C8C" w:rsidRPr="00737745">
        <w:rPr>
          <w:rFonts w:ascii="Arial Nova Light" w:eastAsiaTheme="minorHAnsi" w:hAnsi="Arial Nova Light"/>
          <w:b/>
          <w:bCs/>
          <w:sz w:val="24"/>
          <w:szCs w:val="24"/>
          <w:lang w:eastAsia="en-US"/>
        </w:rPr>
        <w:t>“</w:t>
      </w:r>
      <w:r w:rsidR="00D46C8C" w:rsidRPr="008A4A3F">
        <w:rPr>
          <w:rFonts w:ascii="Arial Nova Light" w:eastAsiaTheme="minorHAnsi" w:hAnsi="Arial Nova Light"/>
          <w:b/>
          <w:bCs/>
          <w:i/>
          <w:iCs/>
          <w:sz w:val="24"/>
          <w:szCs w:val="24"/>
          <w:lang w:eastAsia="en-US"/>
        </w:rPr>
        <w:t>NORMA QUE REGULA LAS JORNADAS Y HORARIOS DE LABORES EN LA ADMIN</w:t>
      </w:r>
      <w:r w:rsidR="009F2EA8" w:rsidRPr="008A4A3F">
        <w:rPr>
          <w:rFonts w:ascii="Arial Nova Light" w:eastAsiaTheme="minorHAnsi" w:hAnsi="Arial Nova Light"/>
          <w:b/>
          <w:bCs/>
          <w:i/>
          <w:iCs/>
          <w:sz w:val="24"/>
          <w:szCs w:val="24"/>
          <w:lang w:eastAsia="en-US"/>
        </w:rPr>
        <w:t>IS</w:t>
      </w:r>
      <w:r w:rsidR="00D46C8C" w:rsidRPr="008A4A3F">
        <w:rPr>
          <w:rFonts w:ascii="Arial Nova Light" w:eastAsiaTheme="minorHAnsi" w:hAnsi="Arial Nova Light"/>
          <w:b/>
          <w:bCs/>
          <w:i/>
          <w:iCs/>
          <w:sz w:val="24"/>
          <w:szCs w:val="24"/>
          <w:lang w:eastAsia="en-US"/>
        </w:rPr>
        <w:t>TRACIÓN PÚBLICA FEDERAL CENTRALIZADA”</w:t>
      </w:r>
      <w:r w:rsidR="009F2EA8" w:rsidRPr="008A4A3F">
        <w:rPr>
          <w:rFonts w:ascii="Arial Nova Light" w:eastAsiaTheme="minorHAnsi" w:hAnsi="Arial Nova Light"/>
          <w:b/>
          <w:bCs/>
          <w:sz w:val="24"/>
          <w:szCs w:val="24"/>
          <w:lang w:eastAsia="en-US"/>
        </w:rPr>
        <w:t>,</w:t>
      </w:r>
      <w:r w:rsidR="009F2EA8" w:rsidRPr="00737745">
        <w:rPr>
          <w:rFonts w:ascii="Arial Nova Light" w:eastAsiaTheme="minorHAnsi" w:hAnsi="Arial Nova Light"/>
          <w:sz w:val="24"/>
          <w:szCs w:val="24"/>
          <w:lang w:eastAsia="en-US"/>
        </w:rPr>
        <w:t xml:space="preserve"> que a la letra señalan lo siguiente</w:t>
      </w:r>
      <w:r w:rsidR="00BA2262" w:rsidRPr="00737745">
        <w:rPr>
          <w:rFonts w:ascii="Arial Nova Light" w:hAnsi="Arial Nova Light"/>
          <w:sz w:val="24"/>
          <w:szCs w:val="24"/>
        </w:rPr>
        <w:t>:</w:t>
      </w:r>
    </w:p>
    <w:p w14:paraId="4DA3D402" w14:textId="77777777" w:rsidR="00BA2262" w:rsidRPr="00737745" w:rsidRDefault="00BA2262" w:rsidP="00737745">
      <w:pPr>
        <w:spacing w:after="0" w:line="360" w:lineRule="auto"/>
        <w:jc w:val="both"/>
        <w:rPr>
          <w:rFonts w:ascii="Arial Nova Light" w:hAnsi="Arial Nova Light"/>
          <w:sz w:val="24"/>
          <w:szCs w:val="24"/>
        </w:rPr>
      </w:pPr>
    </w:p>
    <w:p w14:paraId="11EF70C9" w14:textId="558E24AA" w:rsidR="00BA2262" w:rsidRPr="007D5561" w:rsidRDefault="009F2EA8" w:rsidP="00737745">
      <w:pPr>
        <w:spacing w:after="0" w:line="360" w:lineRule="auto"/>
        <w:ind w:left="1418" w:right="1559"/>
        <w:jc w:val="both"/>
        <w:rPr>
          <w:rFonts w:ascii="Arial Nova Light" w:hAnsi="Arial Nova Light"/>
          <w:i/>
          <w:iCs/>
          <w:sz w:val="16"/>
          <w:szCs w:val="16"/>
        </w:rPr>
      </w:pPr>
      <w:r w:rsidRPr="007D5561">
        <w:rPr>
          <w:rFonts w:ascii="Arial Nova Light" w:hAnsi="Arial Nova Light"/>
          <w:i/>
          <w:iCs/>
          <w:sz w:val="16"/>
          <w:szCs w:val="16"/>
        </w:rPr>
        <w:t>“</w:t>
      </w:r>
      <w:r w:rsidRPr="007D5561">
        <w:rPr>
          <w:rFonts w:ascii="Arial Nova Light" w:hAnsi="Arial Nova Light"/>
          <w:b/>
          <w:bCs/>
          <w:i/>
          <w:iCs/>
          <w:sz w:val="16"/>
          <w:szCs w:val="16"/>
        </w:rPr>
        <w:t>1. Objeto.</w:t>
      </w:r>
      <w:r w:rsidRPr="007D5561">
        <w:rPr>
          <w:rFonts w:ascii="Arial Nova Light" w:hAnsi="Arial Nova Light"/>
          <w:i/>
          <w:iCs/>
          <w:sz w:val="16"/>
          <w:szCs w:val="16"/>
        </w:rPr>
        <w:t xml:space="preserve"> La presente Norma tiene por objeto establecer la jornada de trabajo dentro de las 7:00 a las 18:00 horas en la semana laboral de 5 días en las oficinas de las dependencias de la Administración Pública Federal, con un máximo de 8 horas efectivas diarias, a fin de coadyuvar a </w:t>
      </w:r>
      <w:r w:rsidRPr="007D5561">
        <w:rPr>
          <w:rFonts w:ascii="Arial Nova Light" w:hAnsi="Arial Nova Light"/>
          <w:i/>
          <w:iCs/>
          <w:sz w:val="16"/>
          <w:szCs w:val="16"/>
        </w:rPr>
        <w:lastRenderedPageBreak/>
        <w:t>mejorar la eficiencia y eficacia del gasto público federal, obtener ahorros presupuestarios en gasto corriente, estimular el desarrollo personal y elevar el nivel de vida de los servidores públicos de base y de confianza”.</w:t>
      </w:r>
    </w:p>
    <w:p w14:paraId="49216C78" w14:textId="4B81DB3B" w:rsidR="009F2EA8" w:rsidRPr="007D5561" w:rsidRDefault="009F2EA8" w:rsidP="00737745">
      <w:pPr>
        <w:spacing w:after="0" w:line="360" w:lineRule="auto"/>
        <w:ind w:left="1418" w:right="1559"/>
        <w:jc w:val="both"/>
        <w:rPr>
          <w:rFonts w:ascii="Arial Nova Light" w:hAnsi="Arial Nova Light"/>
          <w:i/>
          <w:iCs/>
          <w:sz w:val="16"/>
          <w:szCs w:val="16"/>
        </w:rPr>
      </w:pPr>
    </w:p>
    <w:p w14:paraId="4FC4406C" w14:textId="2354C624" w:rsidR="009F2EA8" w:rsidRPr="007D5561" w:rsidRDefault="009F2EA8" w:rsidP="00737745">
      <w:pPr>
        <w:spacing w:after="0" w:line="360" w:lineRule="auto"/>
        <w:ind w:left="1418" w:right="1559"/>
        <w:jc w:val="both"/>
        <w:rPr>
          <w:rFonts w:ascii="Arial Nova Light" w:hAnsi="Arial Nova Light"/>
          <w:i/>
          <w:iCs/>
          <w:sz w:val="16"/>
          <w:szCs w:val="16"/>
        </w:rPr>
      </w:pPr>
      <w:r w:rsidRPr="007D5561">
        <w:rPr>
          <w:rFonts w:ascii="Arial Nova Light" w:hAnsi="Arial Nova Light"/>
          <w:i/>
          <w:iCs/>
          <w:sz w:val="16"/>
          <w:szCs w:val="16"/>
        </w:rPr>
        <w:t>[…]</w:t>
      </w:r>
    </w:p>
    <w:p w14:paraId="06420762" w14:textId="77777777" w:rsidR="009F2EA8" w:rsidRPr="007D5561" w:rsidRDefault="009F2EA8" w:rsidP="00737745">
      <w:pPr>
        <w:spacing w:after="0" w:line="360" w:lineRule="auto"/>
        <w:ind w:left="1418" w:right="1559"/>
        <w:jc w:val="both"/>
        <w:rPr>
          <w:rFonts w:ascii="Arial Nova Light" w:hAnsi="Arial Nova Light"/>
          <w:i/>
          <w:iCs/>
          <w:sz w:val="16"/>
          <w:szCs w:val="16"/>
        </w:rPr>
      </w:pPr>
    </w:p>
    <w:p w14:paraId="25077A50" w14:textId="77777777" w:rsidR="00FC34AA" w:rsidRPr="007D5561" w:rsidRDefault="009F2EA8" w:rsidP="00737745">
      <w:pPr>
        <w:spacing w:after="0" w:line="360" w:lineRule="auto"/>
        <w:ind w:left="1418" w:right="1559"/>
        <w:jc w:val="both"/>
        <w:rPr>
          <w:rFonts w:ascii="Arial Nova Light" w:hAnsi="Arial Nova Light"/>
          <w:i/>
          <w:iCs/>
          <w:sz w:val="16"/>
          <w:szCs w:val="16"/>
        </w:rPr>
      </w:pPr>
      <w:r w:rsidRPr="007D5561">
        <w:rPr>
          <w:rFonts w:ascii="Arial Nova Light" w:hAnsi="Arial Nova Light"/>
          <w:b/>
          <w:bCs/>
          <w:i/>
          <w:iCs/>
          <w:sz w:val="16"/>
          <w:szCs w:val="16"/>
        </w:rPr>
        <w:t>6.3.</w:t>
      </w:r>
      <w:r w:rsidRPr="007D5561">
        <w:rPr>
          <w:rFonts w:ascii="Arial Nova Light" w:hAnsi="Arial Nova Light"/>
          <w:i/>
          <w:iCs/>
          <w:sz w:val="16"/>
          <w:szCs w:val="16"/>
        </w:rPr>
        <w:t xml:space="preserve"> El horario de servicios en las dependencias de la Administración Pública Federal será el comprendido dentro de las 7:00 a las 18:00 horas. Los Oficiales Mayores, por acuerdo de los titulares de las dependencias, serán responsables de establecer los horarios correspondientes, respetando la duración máxima de 8 horas de jornada, así como las condiciones generales de trabajo correspondientes; pudiéndose establecer un horario discontinuo con interrupción de una hora para tomar alimentos</w:t>
      </w:r>
    </w:p>
    <w:p w14:paraId="38C576D9" w14:textId="77777777" w:rsidR="00FC34AA" w:rsidRPr="007D5561" w:rsidRDefault="00FC34AA" w:rsidP="00FC34AA">
      <w:pPr>
        <w:spacing w:after="0" w:line="360" w:lineRule="auto"/>
        <w:ind w:left="1418" w:right="1559"/>
        <w:jc w:val="both"/>
        <w:rPr>
          <w:rFonts w:ascii="Arial Nova Light" w:hAnsi="Arial Nova Light"/>
          <w:i/>
          <w:iCs/>
          <w:sz w:val="16"/>
          <w:szCs w:val="16"/>
        </w:rPr>
      </w:pPr>
    </w:p>
    <w:p w14:paraId="3292BBE6" w14:textId="0A6D3302" w:rsidR="009F2EA8" w:rsidRPr="007D5561" w:rsidRDefault="00FC34AA" w:rsidP="00FC34AA">
      <w:pPr>
        <w:spacing w:after="0" w:line="360" w:lineRule="auto"/>
        <w:ind w:left="1418" w:right="1559"/>
        <w:jc w:val="both"/>
        <w:rPr>
          <w:rFonts w:ascii="Arial Nova Light" w:hAnsi="Arial Nova Light"/>
          <w:i/>
          <w:iCs/>
          <w:sz w:val="16"/>
          <w:szCs w:val="16"/>
        </w:rPr>
      </w:pPr>
      <w:r w:rsidRPr="007D5561">
        <w:rPr>
          <w:rFonts w:ascii="Arial Nova Light" w:hAnsi="Arial Nova Light"/>
          <w:b/>
          <w:bCs/>
          <w:i/>
          <w:iCs/>
          <w:sz w:val="16"/>
          <w:szCs w:val="16"/>
        </w:rPr>
        <w:t>En el caso de los mandos medios, superiores y homólogos a ambos, el horario será de 9:00 a 18:00 horas,</w:t>
      </w:r>
      <w:r w:rsidRPr="007D5561">
        <w:rPr>
          <w:rFonts w:ascii="Arial Nova Light" w:hAnsi="Arial Nova Light"/>
          <w:i/>
          <w:iCs/>
          <w:sz w:val="16"/>
          <w:szCs w:val="16"/>
        </w:rPr>
        <w:t xml:space="preserve"> dentro del cual podrán disponer de una hora para disfrutar de sus alimentos.</w:t>
      </w:r>
      <w:r w:rsidR="009F2EA8" w:rsidRPr="007D5561">
        <w:rPr>
          <w:rFonts w:ascii="Arial Nova Light" w:hAnsi="Arial Nova Light"/>
          <w:i/>
          <w:iCs/>
          <w:sz w:val="16"/>
          <w:szCs w:val="16"/>
        </w:rPr>
        <w:t>”</w:t>
      </w:r>
    </w:p>
    <w:p w14:paraId="657B1529" w14:textId="61F7262B" w:rsidR="009F2EA8" w:rsidRPr="00737745" w:rsidRDefault="009F2EA8" w:rsidP="00737745">
      <w:pPr>
        <w:spacing w:after="0" w:line="360" w:lineRule="auto"/>
        <w:ind w:right="1559"/>
        <w:jc w:val="both"/>
        <w:rPr>
          <w:rFonts w:ascii="Arial Nova Light" w:hAnsi="Arial Nova Light"/>
          <w:i/>
          <w:iCs/>
          <w:sz w:val="24"/>
          <w:szCs w:val="24"/>
        </w:rPr>
      </w:pPr>
    </w:p>
    <w:p w14:paraId="618035B5" w14:textId="31149A1C" w:rsidR="00F7629F" w:rsidRPr="00737745" w:rsidRDefault="00F7629F" w:rsidP="00737745">
      <w:pPr>
        <w:spacing w:after="0" w:line="360" w:lineRule="auto"/>
        <w:ind w:right="142"/>
        <w:jc w:val="both"/>
        <w:rPr>
          <w:rFonts w:ascii="Arial Nova Light" w:hAnsi="Arial Nova Light"/>
          <w:sz w:val="24"/>
          <w:szCs w:val="24"/>
        </w:rPr>
      </w:pPr>
      <w:r w:rsidRPr="00737745">
        <w:rPr>
          <w:rFonts w:ascii="Arial Nova Light" w:hAnsi="Arial Nova Light"/>
          <w:sz w:val="24"/>
          <w:szCs w:val="24"/>
        </w:rPr>
        <w:t>Al respecto, la Ley Orgánica de la Administración Pública Federal, en su artículo 26, establece que la Secretaría de Relaciones Exteriores tiene carácter federal</w:t>
      </w:r>
      <w:r w:rsidR="00A510AE" w:rsidRPr="00737745">
        <w:rPr>
          <w:rStyle w:val="Refdenotaalpie"/>
          <w:rFonts w:ascii="Arial Nova Light" w:hAnsi="Arial Nova Light"/>
          <w:sz w:val="24"/>
          <w:szCs w:val="24"/>
        </w:rPr>
        <w:footnoteReference w:id="8"/>
      </w:r>
      <w:r w:rsidRPr="00737745">
        <w:rPr>
          <w:rFonts w:ascii="Arial Nova Light" w:hAnsi="Arial Nova Light"/>
          <w:sz w:val="24"/>
          <w:szCs w:val="24"/>
        </w:rPr>
        <w:t>, al depender directamente del Poder Ejecutivo de la Unión</w:t>
      </w:r>
      <w:r w:rsidR="009E5930" w:rsidRPr="00737745">
        <w:rPr>
          <w:rFonts w:ascii="Arial Nova Light" w:hAnsi="Arial Nova Light"/>
          <w:sz w:val="24"/>
          <w:szCs w:val="24"/>
        </w:rPr>
        <w:t xml:space="preserve">. Además, la propia ley en su </w:t>
      </w:r>
      <w:r w:rsidR="00C94808">
        <w:rPr>
          <w:rFonts w:ascii="Arial Nova Light" w:hAnsi="Arial Nova Light"/>
          <w:sz w:val="24"/>
          <w:szCs w:val="24"/>
        </w:rPr>
        <w:t>T</w:t>
      </w:r>
      <w:r w:rsidR="009E5930" w:rsidRPr="00737745">
        <w:rPr>
          <w:rFonts w:ascii="Arial Nova Light" w:hAnsi="Arial Nova Light"/>
          <w:sz w:val="24"/>
          <w:szCs w:val="24"/>
        </w:rPr>
        <w:t xml:space="preserve">ítulo </w:t>
      </w:r>
      <w:r w:rsidR="00C94808">
        <w:rPr>
          <w:rFonts w:ascii="Arial Nova Light" w:hAnsi="Arial Nova Light"/>
          <w:sz w:val="24"/>
          <w:szCs w:val="24"/>
        </w:rPr>
        <w:t>S</w:t>
      </w:r>
      <w:r w:rsidR="009E5930" w:rsidRPr="00737745">
        <w:rPr>
          <w:rFonts w:ascii="Arial Nova Light" w:hAnsi="Arial Nova Light"/>
          <w:sz w:val="24"/>
          <w:szCs w:val="24"/>
        </w:rPr>
        <w:t>egundo, indica que las Secretarías de Estado pertenecen a la Administración Pública Centralizada</w:t>
      </w:r>
      <w:r w:rsidR="00A510AE" w:rsidRPr="00737745">
        <w:rPr>
          <w:rStyle w:val="Refdenotaalpie"/>
          <w:rFonts w:ascii="Arial Nova Light" w:hAnsi="Arial Nova Light"/>
          <w:sz w:val="24"/>
          <w:szCs w:val="24"/>
        </w:rPr>
        <w:footnoteReference w:id="9"/>
      </w:r>
      <w:r w:rsidR="009E5930" w:rsidRPr="00737745">
        <w:rPr>
          <w:rFonts w:ascii="Arial Nova Light" w:hAnsi="Arial Nova Light"/>
          <w:sz w:val="24"/>
          <w:szCs w:val="24"/>
        </w:rPr>
        <w:t>.</w:t>
      </w:r>
    </w:p>
    <w:p w14:paraId="3F504E96" w14:textId="06E3956E" w:rsidR="00F7629F" w:rsidRPr="00737745" w:rsidRDefault="00F7629F" w:rsidP="00737745">
      <w:pPr>
        <w:spacing w:after="0" w:line="360" w:lineRule="auto"/>
        <w:ind w:right="142"/>
        <w:jc w:val="both"/>
        <w:rPr>
          <w:rFonts w:ascii="Arial Nova Light" w:hAnsi="Arial Nova Light"/>
          <w:sz w:val="24"/>
          <w:szCs w:val="24"/>
        </w:rPr>
      </w:pPr>
    </w:p>
    <w:p w14:paraId="63E854A1" w14:textId="1777FEC9" w:rsidR="00F7629F" w:rsidRPr="008A4A3F" w:rsidRDefault="00F7629F" w:rsidP="00737745">
      <w:pPr>
        <w:spacing w:after="0" w:line="360" w:lineRule="auto"/>
        <w:ind w:right="142"/>
        <w:jc w:val="both"/>
        <w:rPr>
          <w:rFonts w:ascii="Arial Nova Light" w:hAnsi="Arial Nova Light"/>
          <w:b/>
          <w:bCs/>
          <w:sz w:val="24"/>
          <w:szCs w:val="24"/>
        </w:rPr>
      </w:pPr>
      <w:r w:rsidRPr="00737745">
        <w:rPr>
          <w:rFonts w:ascii="Arial Nova Light" w:hAnsi="Arial Nova Light"/>
          <w:sz w:val="24"/>
          <w:szCs w:val="24"/>
        </w:rPr>
        <w:t xml:space="preserve">Así, al ser el C. Marcelo Ebrard </w:t>
      </w:r>
      <w:r w:rsidR="009E5930" w:rsidRPr="00737745">
        <w:rPr>
          <w:rFonts w:ascii="Arial Nova Light" w:hAnsi="Arial Nova Light"/>
          <w:sz w:val="24"/>
          <w:szCs w:val="24"/>
        </w:rPr>
        <w:t>Ca</w:t>
      </w:r>
      <w:r w:rsidR="00C94808">
        <w:rPr>
          <w:rFonts w:ascii="Arial Nova Light" w:hAnsi="Arial Nova Light"/>
          <w:sz w:val="24"/>
          <w:szCs w:val="24"/>
        </w:rPr>
        <w:t>s</w:t>
      </w:r>
      <w:r w:rsidR="009E5930" w:rsidRPr="00737745">
        <w:rPr>
          <w:rFonts w:ascii="Arial Nova Light" w:hAnsi="Arial Nova Light"/>
          <w:sz w:val="24"/>
          <w:szCs w:val="24"/>
        </w:rPr>
        <w:t>aub</w:t>
      </w:r>
      <w:r w:rsidR="00C94808">
        <w:rPr>
          <w:rFonts w:ascii="Arial Nova Light" w:hAnsi="Arial Nova Light"/>
          <w:sz w:val="24"/>
          <w:szCs w:val="24"/>
        </w:rPr>
        <w:t>ó</w:t>
      </w:r>
      <w:r w:rsidR="009E5930" w:rsidRPr="00737745">
        <w:rPr>
          <w:rFonts w:ascii="Arial Nova Light" w:hAnsi="Arial Nova Light"/>
          <w:sz w:val="24"/>
          <w:szCs w:val="24"/>
        </w:rPr>
        <w:t xml:space="preserve">n, el titular de la referida Secretaría de Relaciones Exteriores, su encargo se rige bajo lo dispuesto por la citada </w:t>
      </w:r>
      <w:r w:rsidR="009E5930" w:rsidRPr="008A4A3F">
        <w:rPr>
          <w:rFonts w:ascii="Arial Nova Light" w:hAnsi="Arial Nova Light"/>
          <w:b/>
          <w:bCs/>
          <w:sz w:val="24"/>
          <w:szCs w:val="24"/>
        </w:rPr>
        <w:t>“</w:t>
      </w:r>
      <w:r w:rsidR="009E5930" w:rsidRPr="008A4A3F">
        <w:rPr>
          <w:rFonts w:ascii="Arial Nova Light" w:eastAsiaTheme="minorHAnsi" w:hAnsi="Arial Nova Light"/>
          <w:b/>
          <w:bCs/>
          <w:i/>
          <w:iCs/>
          <w:sz w:val="24"/>
          <w:szCs w:val="24"/>
          <w:lang w:eastAsia="en-US"/>
        </w:rPr>
        <w:t>NORMA QUE REGULA LAS JORNADAS Y HORARIOS DE LABORES EN LA ADMINISTRACIÓN PÚBLICA FEDERAL CENTRALIZADA”</w:t>
      </w:r>
      <w:r w:rsidR="00A510AE" w:rsidRPr="008A4A3F">
        <w:rPr>
          <w:rStyle w:val="Refdenotaalpie"/>
          <w:rFonts w:ascii="Arial Nova Light" w:eastAsiaTheme="minorHAnsi" w:hAnsi="Arial Nova Light"/>
          <w:b/>
          <w:bCs/>
          <w:i/>
          <w:iCs/>
          <w:sz w:val="24"/>
          <w:szCs w:val="24"/>
          <w:lang w:eastAsia="en-US"/>
        </w:rPr>
        <w:footnoteReference w:id="10"/>
      </w:r>
      <w:r w:rsidR="009E5930" w:rsidRPr="008A4A3F">
        <w:rPr>
          <w:rFonts w:ascii="Arial Nova Light" w:eastAsiaTheme="minorHAnsi" w:hAnsi="Arial Nova Light"/>
          <w:b/>
          <w:bCs/>
          <w:i/>
          <w:iCs/>
          <w:sz w:val="24"/>
          <w:szCs w:val="24"/>
          <w:lang w:eastAsia="en-US"/>
        </w:rPr>
        <w:t>.</w:t>
      </w:r>
    </w:p>
    <w:p w14:paraId="723AAFF2" w14:textId="77777777" w:rsidR="00F7629F" w:rsidRPr="00737745" w:rsidRDefault="00F7629F" w:rsidP="00737745">
      <w:pPr>
        <w:spacing w:after="0" w:line="360" w:lineRule="auto"/>
        <w:ind w:right="142"/>
        <w:jc w:val="both"/>
        <w:rPr>
          <w:rFonts w:ascii="Arial Nova Light" w:hAnsi="Arial Nova Light"/>
          <w:sz w:val="24"/>
          <w:szCs w:val="24"/>
        </w:rPr>
      </w:pPr>
    </w:p>
    <w:p w14:paraId="15BED944" w14:textId="674D88E7" w:rsidR="00F7629F" w:rsidRPr="00737745" w:rsidRDefault="009E5930"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De ahí que</w:t>
      </w:r>
      <w:r w:rsidR="00BA2262" w:rsidRPr="00737745">
        <w:rPr>
          <w:rFonts w:ascii="Arial Nova Light" w:hAnsi="Arial Nova Light"/>
          <w:color w:val="000000" w:themeColor="text1"/>
          <w:sz w:val="24"/>
          <w:szCs w:val="24"/>
        </w:rPr>
        <w:t>, al analizar los medios probatorios,</w:t>
      </w:r>
      <w:r w:rsidR="00754FDF" w:rsidRPr="00737745">
        <w:rPr>
          <w:rFonts w:ascii="Arial Nova Light" w:hAnsi="Arial Nova Light"/>
          <w:color w:val="000000" w:themeColor="text1"/>
          <w:sz w:val="24"/>
          <w:szCs w:val="24"/>
        </w:rPr>
        <w:t xml:space="preserve"> si bien, se acreditó la existencia de los hechos denunciados y la participación del C. Marcelo Ebrard </w:t>
      </w:r>
      <w:r w:rsidR="00E412FF" w:rsidRPr="00737745">
        <w:rPr>
          <w:rFonts w:ascii="Arial Nova Light" w:hAnsi="Arial Nova Light"/>
          <w:color w:val="000000" w:themeColor="text1"/>
          <w:sz w:val="24"/>
          <w:szCs w:val="24"/>
        </w:rPr>
        <w:t>Casaubon,</w:t>
      </w:r>
      <w:r w:rsidR="00BA2262" w:rsidRPr="00737745">
        <w:rPr>
          <w:rFonts w:ascii="Arial Nova Light" w:hAnsi="Arial Nova Light"/>
          <w:color w:val="000000" w:themeColor="text1"/>
          <w:sz w:val="24"/>
          <w:szCs w:val="24"/>
        </w:rPr>
        <w:t xml:space="preserve"> es dable concluir</w:t>
      </w:r>
      <w:r w:rsidR="00926C1C">
        <w:rPr>
          <w:rFonts w:ascii="Arial Nova Light" w:hAnsi="Arial Nova Light"/>
          <w:color w:val="000000" w:themeColor="text1"/>
          <w:sz w:val="24"/>
          <w:szCs w:val="24"/>
        </w:rPr>
        <w:t xml:space="preserve"> </w:t>
      </w:r>
      <w:r w:rsidR="00BA2262" w:rsidRPr="00737745">
        <w:rPr>
          <w:rFonts w:ascii="Arial Nova Light" w:hAnsi="Arial Nova Light"/>
          <w:color w:val="000000" w:themeColor="text1"/>
          <w:sz w:val="24"/>
          <w:szCs w:val="24"/>
        </w:rPr>
        <w:t xml:space="preserve">que el </w:t>
      </w:r>
      <w:r w:rsidR="00926C1C">
        <w:rPr>
          <w:rFonts w:ascii="Arial Nova Light" w:hAnsi="Arial Nova Light"/>
          <w:color w:val="000000" w:themeColor="text1"/>
          <w:sz w:val="24"/>
          <w:szCs w:val="24"/>
        </w:rPr>
        <w:t xml:space="preserve">Canciller, </w:t>
      </w:r>
      <w:r w:rsidR="00BA2262" w:rsidRPr="00737745">
        <w:rPr>
          <w:rFonts w:ascii="Arial Nova Light" w:hAnsi="Arial Nova Light"/>
          <w:color w:val="000000" w:themeColor="text1"/>
          <w:sz w:val="24"/>
          <w:szCs w:val="24"/>
        </w:rPr>
        <w:t xml:space="preserve">no se distrajo de </w:t>
      </w:r>
      <w:r w:rsidRPr="00737745">
        <w:rPr>
          <w:rFonts w:ascii="Arial Nova Light" w:hAnsi="Arial Nova Light"/>
          <w:color w:val="000000" w:themeColor="text1"/>
          <w:sz w:val="24"/>
          <w:szCs w:val="24"/>
        </w:rPr>
        <w:t>sus funciones</w:t>
      </w:r>
      <w:r w:rsidR="00BA2262" w:rsidRPr="00737745">
        <w:rPr>
          <w:rFonts w:ascii="Arial Nova Light" w:hAnsi="Arial Nova Light"/>
          <w:color w:val="000000" w:themeColor="text1"/>
          <w:sz w:val="24"/>
          <w:szCs w:val="24"/>
        </w:rPr>
        <w:t xml:space="preserve"> en ningún momento</w:t>
      </w:r>
      <w:r w:rsidR="00F7629F" w:rsidRPr="00737745">
        <w:rPr>
          <w:rFonts w:ascii="Arial Nova Light" w:hAnsi="Arial Nova Light"/>
          <w:color w:val="000000" w:themeColor="text1"/>
          <w:sz w:val="24"/>
          <w:szCs w:val="24"/>
        </w:rPr>
        <w:t xml:space="preserve">, en razón </w:t>
      </w:r>
      <w:r w:rsidR="007A3043" w:rsidRPr="00737745">
        <w:rPr>
          <w:rFonts w:ascii="Arial Nova Light" w:hAnsi="Arial Nova Light"/>
          <w:color w:val="000000" w:themeColor="text1"/>
          <w:sz w:val="24"/>
          <w:szCs w:val="24"/>
        </w:rPr>
        <w:t>a</w:t>
      </w:r>
      <w:r w:rsidRPr="00737745">
        <w:rPr>
          <w:rFonts w:ascii="Arial Nova Light" w:hAnsi="Arial Nova Light"/>
          <w:color w:val="000000" w:themeColor="text1"/>
          <w:sz w:val="24"/>
          <w:szCs w:val="24"/>
        </w:rPr>
        <w:t xml:space="preserve"> que la jornada laboral de los órganos centralizados federales</w:t>
      </w:r>
      <w:r w:rsidR="007A3043" w:rsidRPr="00737745">
        <w:rPr>
          <w:rFonts w:ascii="Arial Nova Light" w:hAnsi="Arial Nova Light"/>
          <w:color w:val="000000" w:themeColor="text1"/>
          <w:sz w:val="24"/>
          <w:szCs w:val="24"/>
        </w:rPr>
        <w:t xml:space="preserve"> se constriñe a cinco días, es decir, </w:t>
      </w:r>
      <w:r w:rsidR="007A3043" w:rsidRPr="00737745">
        <w:rPr>
          <w:rFonts w:ascii="Arial Nova Light" w:hAnsi="Arial Nova Light"/>
          <w:b/>
          <w:bCs/>
          <w:color w:val="000000" w:themeColor="text1"/>
          <w:sz w:val="24"/>
          <w:szCs w:val="24"/>
        </w:rPr>
        <w:t xml:space="preserve">de lunes a viernes, con un horario comprendido entre las </w:t>
      </w:r>
      <w:r w:rsidR="009C49BE">
        <w:rPr>
          <w:rFonts w:ascii="Arial Nova Light" w:hAnsi="Arial Nova Light"/>
          <w:b/>
          <w:bCs/>
          <w:color w:val="000000" w:themeColor="text1"/>
          <w:sz w:val="24"/>
          <w:szCs w:val="24"/>
        </w:rPr>
        <w:t>9</w:t>
      </w:r>
      <w:r w:rsidR="007A3043" w:rsidRPr="00737745">
        <w:rPr>
          <w:rFonts w:ascii="Arial Nova Light" w:hAnsi="Arial Nova Light"/>
          <w:b/>
          <w:bCs/>
          <w:color w:val="000000" w:themeColor="text1"/>
          <w:sz w:val="24"/>
          <w:szCs w:val="24"/>
        </w:rPr>
        <w:t>:00 horas a las 18</w:t>
      </w:r>
      <w:r w:rsidR="00A510AE" w:rsidRPr="00737745">
        <w:rPr>
          <w:rFonts w:ascii="Arial Nova Light" w:hAnsi="Arial Nova Light"/>
          <w:b/>
          <w:bCs/>
          <w:color w:val="000000" w:themeColor="text1"/>
          <w:sz w:val="24"/>
          <w:szCs w:val="24"/>
        </w:rPr>
        <w:t>:00</w:t>
      </w:r>
      <w:r w:rsidR="007A3043" w:rsidRPr="00737745">
        <w:rPr>
          <w:rFonts w:ascii="Arial Nova Light" w:hAnsi="Arial Nova Light"/>
          <w:b/>
          <w:bCs/>
          <w:color w:val="000000" w:themeColor="text1"/>
          <w:sz w:val="24"/>
          <w:szCs w:val="24"/>
        </w:rPr>
        <w:t xml:space="preserve"> horas</w:t>
      </w:r>
      <w:r w:rsidR="009C49BE">
        <w:rPr>
          <w:rFonts w:ascii="Arial Nova Light" w:hAnsi="Arial Nova Light"/>
          <w:b/>
          <w:bCs/>
          <w:color w:val="000000" w:themeColor="text1"/>
          <w:sz w:val="24"/>
          <w:szCs w:val="24"/>
        </w:rPr>
        <w:t xml:space="preserve">, por ser un Servidor Público de mando superior. </w:t>
      </w:r>
      <w:r w:rsidR="007A3043" w:rsidRPr="00737745">
        <w:rPr>
          <w:rFonts w:ascii="Arial Nova Light" w:hAnsi="Arial Nova Light"/>
          <w:color w:val="000000" w:themeColor="text1"/>
          <w:sz w:val="24"/>
          <w:szCs w:val="24"/>
        </w:rPr>
        <w:t xml:space="preserve"> </w:t>
      </w:r>
    </w:p>
    <w:p w14:paraId="711954AE" w14:textId="73D2941D" w:rsidR="007A3043" w:rsidRPr="00737745" w:rsidRDefault="007A3043" w:rsidP="00737745">
      <w:pPr>
        <w:spacing w:after="0" w:line="360" w:lineRule="auto"/>
        <w:jc w:val="both"/>
        <w:rPr>
          <w:rFonts w:ascii="Arial Nova Light" w:hAnsi="Arial Nova Light"/>
          <w:color w:val="000000" w:themeColor="text1"/>
          <w:sz w:val="24"/>
          <w:szCs w:val="24"/>
        </w:rPr>
      </w:pPr>
    </w:p>
    <w:p w14:paraId="70BFF1C0" w14:textId="13F1A19E" w:rsidR="00BA2262" w:rsidRPr="00737745" w:rsidRDefault="007A3043"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 xml:space="preserve">Bajo tales consideraciones, no </w:t>
      </w:r>
      <w:r w:rsidR="00BA2262" w:rsidRPr="00737745">
        <w:rPr>
          <w:rFonts w:ascii="Arial Nova Light" w:hAnsi="Arial Nova Light"/>
          <w:color w:val="000000" w:themeColor="text1"/>
          <w:sz w:val="24"/>
          <w:szCs w:val="24"/>
        </w:rPr>
        <w:t>se acredita el uso indebido de recursos materiales, económicos y/o humanos</w:t>
      </w:r>
      <w:r w:rsidRPr="00737745">
        <w:rPr>
          <w:rFonts w:ascii="Arial Nova Light" w:hAnsi="Arial Nova Light"/>
          <w:color w:val="000000" w:themeColor="text1"/>
          <w:sz w:val="24"/>
          <w:szCs w:val="24"/>
        </w:rPr>
        <w:t>, pues el C. Marcelo Ebrard Casaubón acudió al evento materia de la denuncia, en un día y hora inhábil para los servidores públicos de la administración centralizada federal,</w:t>
      </w:r>
      <w:r w:rsidR="00502F1D">
        <w:rPr>
          <w:rFonts w:ascii="Arial Nova Light" w:hAnsi="Arial Nova Light"/>
          <w:color w:val="000000" w:themeColor="text1"/>
          <w:sz w:val="24"/>
          <w:szCs w:val="24"/>
        </w:rPr>
        <w:t xml:space="preserve"> así como en la difusión de las publicaciones señaladas en fechas </w:t>
      </w:r>
      <w:r w:rsidR="00502F1D">
        <w:rPr>
          <w:rFonts w:ascii="Arial Nova Light" w:hAnsi="Arial Nova Light"/>
          <w:b/>
          <w:bCs/>
          <w:color w:val="000000" w:themeColor="text1"/>
          <w:sz w:val="24"/>
          <w:szCs w:val="24"/>
        </w:rPr>
        <w:t xml:space="preserve">sábado 21 y domingo 22 </w:t>
      </w:r>
      <w:r w:rsidR="00502F1D">
        <w:rPr>
          <w:rFonts w:ascii="Arial Nova Light" w:hAnsi="Arial Nova Light"/>
          <w:b/>
          <w:bCs/>
          <w:color w:val="000000" w:themeColor="text1"/>
          <w:sz w:val="24"/>
          <w:szCs w:val="24"/>
        </w:rPr>
        <w:lastRenderedPageBreak/>
        <w:t xml:space="preserve">de mayo, </w:t>
      </w:r>
      <w:r w:rsidR="00B31606" w:rsidRPr="00737745">
        <w:rPr>
          <w:rFonts w:ascii="Arial Nova Light" w:hAnsi="Arial Nova Light"/>
          <w:color w:val="000000" w:themeColor="text1"/>
          <w:sz w:val="24"/>
          <w:szCs w:val="24"/>
        </w:rPr>
        <w:t xml:space="preserve">encontrándose así </w:t>
      </w:r>
      <w:r w:rsidR="003D6505">
        <w:rPr>
          <w:rFonts w:ascii="Arial Nova Light" w:hAnsi="Arial Nova Light"/>
          <w:color w:val="000000" w:themeColor="text1"/>
          <w:sz w:val="24"/>
          <w:szCs w:val="24"/>
        </w:rPr>
        <w:t xml:space="preserve">en horario y día inhábil, </w:t>
      </w:r>
      <w:r w:rsidR="00B31606" w:rsidRPr="00737745">
        <w:rPr>
          <w:rFonts w:ascii="Arial Nova Light" w:hAnsi="Arial Nova Light"/>
          <w:color w:val="000000" w:themeColor="text1"/>
          <w:sz w:val="24"/>
          <w:szCs w:val="24"/>
        </w:rPr>
        <w:t>fuera de sus labores como Secretario de Relaciones Exteriores del Gobierno Federal.</w:t>
      </w:r>
    </w:p>
    <w:p w14:paraId="0EAA4C49" w14:textId="77777777" w:rsidR="00BA2262" w:rsidRPr="00737745" w:rsidRDefault="00BA2262" w:rsidP="00737745">
      <w:pPr>
        <w:spacing w:after="0" w:line="360" w:lineRule="auto"/>
        <w:jc w:val="both"/>
        <w:rPr>
          <w:rFonts w:ascii="Arial Nova Light" w:hAnsi="Arial Nova Light"/>
          <w:sz w:val="24"/>
          <w:szCs w:val="24"/>
        </w:rPr>
      </w:pPr>
    </w:p>
    <w:p w14:paraId="363D57F9" w14:textId="379C4199" w:rsidR="00BA2262" w:rsidRPr="00737745" w:rsidRDefault="00BA2262" w:rsidP="00737745">
      <w:pPr>
        <w:spacing w:after="0" w:line="360" w:lineRule="auto"/>
        <w:jc w:val="both"/>
        <w:rPr>
          <w:rFonts w:ascii="Arial Nova Light" w:hAnsi="Arial Nova Light"/>
          <w:color w:val="FF0000"/>
          <w:sz w:val="24"/>
          <w:szCs w:val="24"/>
        </w:rPr>
      </w:pPr>
      <w:r w:rsidRPr="00737745">
        <w:rPr>
          <w:rFonts w:ascii="Arial Nova Light" w:hAnsi="Arial Nova Light"/>
          <w:sz w:val="24"/>
          <w:szCs w:val="24"/>
        </w:rPr>
        <w:t xml:space="preserve">En ese orden de ideas, los </w:t>
      </w:r>
      <w:r w:rsidR="00B31606" w:rsidRPr="00737745">
        <w:rPr>
          <w:rFonts w:ascii="Arial Nova Light" w:hAnsi="Arial Nova Light"/>
          <w:sz w:val="24"/>
          <w:szCs w:val="24"/>
        </w:rPr>
        <w:t>servidores públicos</w:t>
      </w:r>
      <w:r w:rsidRPr="00737745">
        <w:rPr>
          <w:rFonts w:ascii="Arial Nova Light" w:hAnsi="Arial Nova Light"/>
          <w:sz w:val="24"/>
          <w:szCs w:val="24"/>
        </w:rPr>
        <w:t xml:space="preserve">, como ciudadanos, tienen derechos como la libertad de expresión y asociación que son inescindibles, los cuales válidamente pueden ejercer siempre y cuando no se trastoquen las libertades de los demás, no irrumpan los principios rectores de los procesos comiciales y tampoco descuiden sus funciones emanadas del orden jurídico, por lo que de ningún modo existe asidero normativo para interpretar que la sola asistencia de los </w:t>
      </w:r>
      <w:r w:rsidR="00D717D0" w:rsidRPr="00737745">
        <w:rPr>
          <w:rFonts w:ascii="Arial Nova Light" w:hAnsi="Arial Nova Light"/>
          <w:sz w:val="24"/>
          <w:szCs w:val="24"/>
        </w:rPr>
        <w:t>titulares de dependencias federales a</w:t>
      </w:r>
      <w:r w:rsidRPr="00737745">
        <w:rPr>
          <w:rFonts w:ascii="Arial Nova Light" w:hAnsi="Arial Nova Light"/>
          <w:sz w:val="24"/>
          <w:szCs w:val="24"/>
        </w:rPr>
        <w:t xml:space="preserve"> actos proselitistas trastoca el orden jurídico.</w:t>
      </w:r>
      <w:r w:rsidRPr="00737745">
        <w:rPr>
          <w:rFonts w:ascii="Arial Nova Light" w:hAnsi="Arial Nova Light"/>
          <w:color w:val="FF0000"/>
          <w:sz w:val="24"/>
          <w:szCs w:val="24"/>
        </w:rPr>
        <w:t xml:space="preserve"> </w:t>
      </w:r>
    </w:p>
    <w:p w14:paraId="6A64C1EC" w14:textId="77777777" w:rsidR="00BA2262" w:rsidRPr="00737745" w:rsidRDefault="00BA2262" w:rsidP="00737745">
      <w:pPr>
        <w:spacing w:after="0" w:line="360" w:lineRule="auto"/>
        <w:jc w:val="both"/>
        <w:rPr>
          <w:rFonts w:ascii="Arial Nova Light" w:hAnsi="Arial Nova Light"/>
          <w:sz w:val="24"/>
          <w:szCs w:val="24"/>
        </w:rPr>
      </w:pPr>
    </w:p>
    <w:p w14:paraId="36706C1A" w14:textId="482F760B" w:rsidR="00BA2262" w:rsidRPr="00737745" w:rsidRDefault="00BA2262" w:rsidP="00737745">
      <w:pPr>
        <w:spacing w:after="0" w:line="360" w:lineRule="auto"/>
        <w:jc w:val="both"/>
        <w:rPr>
          <w:rFonts w:ascii="Arial Nova Light" w:hAnsi="Arial Nova Light"/>
          <w:color w:val="FF0000"/>
          <w:sz w:val="24"/>
          <w:szCs w:val="24"/>
        </w:rPr>
      </w:pPr>
      <w:r w:rsidRPr="00737745">
        <w:rPr>
          <w:rFonts w:ascii="Arial Nova Light" w:hAnsi="Arial Nova Light"/>
          <w:sz w:val="24"/>
          <w:szCs w:val="24"/>
        </w:rPr>
        <w:t xml:space="preserve">Por ende, no existe restricción alguna para que </w:t>
      </w:r>
      <w:r w:rsidR="00B31606" w:rsidRPr="00737745">
        <w:rPr>
          <w:rFonts w:ascii="Arial Nova Light" w:hAnsi="Arial Nova Light"/>
          <w:sz w:val="24"/>
          <w:szCs w:val="24"/>
        </w:rPr>
        <w:t>los titulares de alguna dependencia federal</w:t>
      </w:r>
      <w:r w:rsidRPr="00737745">
        <w:rPr>
          <w:rFonts w:ascii="Arial Nova Light" w:hAnsi="Arial Nova Light"/>
          <w:sz w:val="24"/>
          <w:szCs w:val="24"/>
        </w:rPr>
        <w:t xml:space="preserve">, se aparten de sus preferencias partidistas pues preservan su derecho de afiliación o simpatía, y, por tanto, resulta válido concluir que la sola asistencia de ellos a actos proselitistas en días hábiles o inhábiles, de ningún modo transgrede el principio de imparcialidad, porque ese solo hecho no implica, </w:t>
      </w:r>
      <w:r w:rsidRPr="00737745">
        <w:rPr>
          <w:rFonts w:ascii="Arial Nova Light" w:hAnsi="Arial Nova Light"/>
          <w:i/>
          <w:iCs/>
          <w:sz w:val="24"/>
          <w:szCs w:val="24"/>
        </w:rPr>
        <w:t>per se</w:t>
      </w:r>
      <w:r w:rsidRPr="00737745">
        <w:rPr>
          <w:rFonts w:ascii="Arial Nova Light" w:hAnsi="Arial Nova Light"/>
          <w:sz w:val="24"/>
          <w:szCs w:val="24"/>
        </w:rPr>
        <w:t>, la utilización indebida de recursos públicos.</w:t>
      </w:r>
      <w:r w:rsidRPr="00737745">
        <w:rPr>
          <w:rStyle w:val="Refdenotaalpie"/>
          <w:rFonts w:ascii="Arial Nova Light" w:hAnsi="Arial Nova Light"/>
          <w:sz w:val="24"/>
          <w:szCs w:val="24"/>
        </w:rPr>
        <w:footnoteReference w:id="11"/>
      </w:r>
      <w:r w:rsidRPr="00737745">
        <w:rPr>
          <w:rFonts w:ascii="Arial Nova Light" w:hAnsi="Arial Nova Light"/>
          <w:sz w:val="24"/>
          <w:szCs w:val="24"/>
        </w:rPr>
        <w:t xml:space="preserve"> </w:t>
      </w:r>
    </w:p>
    <w:p w14:paraId="11EFF478" w14:textId="77777777" w:rsidR="00BA2262" w:rsidRPr="00737745" w:rsidRDefault="00BA2262" w:rsidP="00737745">
      <w:pPr>
        <w:spacing w:after="0" w:line="360" w:lineRule="auto"/>
        <w:jc w:val="both"/>
        <w:rPr>
          <w:rFonts w:ascii="Arial Nova Light" w:hAnsi="Arial Nova Light"/>
          <w:sz w:val="24"/>
          <w:szCs w:val="24"/>
        </w:rPr>
      </w:pPr>
    </w:p>
    <w:p w14:paraId="3D825CF6" w14:textId="4BAB6C38" w:rsidR="00BA2262" w:rsidRPr="00737745" w:rsidRDefault="00BA2262" w:rsidP="00737745">
      <w:pPr>
        <w:spacing w:after="0" w:line="360" w:lineRule="auto"/>
        <w:jc w:val="both"/>
        <w:rPr>
          <w:rFonts w:ascii="Arial Nova Light" w:hAnsi="Arial Nova Light"/>
          <w:color w:val="FF0000"/>
          <w:sz w:val="24"/>
          <w:szCs w:val="24"/>
        </w:rPr>
      </w:pPr>
      <w:r w:rsidRPr="00737745">
        <w:rPr>
          <w:rFonts w:ascii="Arial Nova Light" w:hAnsi="Arial Nova Light"/>
          <w:sz w:val="24"/>
          <w:szCs w:val="24"/>
        </w:rPr>
        <w:t xml:space="preserve">En ese tenor, la sola asistencia de </w:t>
      </w:r>
      <w:r w:rsidR="00B31606" w:rsidRPr="00737745">
        <w:rPr>
          <w:rFonts w:ascii="Arial Nova Light" w:hAnsi="Arial Nova Light"/>
          <w:sz w:val="24"/>
          <w:szCs w:val="24"/>
        </w:rPr>
        <w:t>los titulares de dependencias federales</w:t>
      </w:r>
      <w:r w:rsidRPr="00737745">
        <w:rPr>
          <w:rFonts w:ascii="Arial Nova Light" w:hAnsi="Arial Nova Light"/>
          <w:sz w:val="24"/>
          <w:szCs w:val="24"/>
        </w:rPr>
        <w:t xml:space="preserve"> a actos proselitistas partidistas no debe considerarse una vulneración a los principios de neutralidad o de equidad en la contienda, previstos en el artículo 134, de la Constitución Política de los Estados Unidos Mexicanos, siempre y cuando no falten a </w:t>
      </w:r>
      <w:r w:rsidR="00B31606" w:rsidRPr="00737745">
        <w:rPr>
          <w:rFonts w:ascii="Arial Nova Light" w:hAnsi="Arial Nova Light"/>
          <w:sz w:val="24"/>
          <w:szCs w:val="24"/>
        </w:rPr>
        <w:t>sus funciones</w:t>
      </w:r>
      <w:r w:rsidRPr="00737745">
        <w:rPr>
          <w:rFonts w:ascii="Arial Nova Light" w:hAnsi="Arial Nova Light"/>
          <w:sz w:val="24"/>
          <w:szCs w:val="24"/>
        </w:rPr>
        <w:t xml:space="preserve"> legalmente encomendadas en los horarios en que éstas se fijen, para privilegiar en esos horarios actividades partidistas o desviación de recursos públicos para favorecer a una fuerza política. </w:t>
      </w:r>
    </w:p>
    <w:p w14:paraId="4D351A24" w14:textId="77777777" w:rsidR="00BA2262" w:rsidRPr="00737745" w:rsidRDefault="00BA2262" w:rsidP="00737745">
      <w:pPr>
        <w:spacing w:after="0" w:line="360" w:lineRule="auto"/>
        <w:jc w:val="both"/>
        <w:rPr>
          <w:rFonts w:ascii="Arial Nova Light" w:hAnsi="Arial Nova Light"/>
          <w:sz w:val="24"/>
          <w:szCs w:val="24"/>
        </w:rPr>
      </w:pPr>
    </w:p>
    <w:p w14:paraId="0938A994" w14:textId="71762023" w:rsidR="00BA2262"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t xml:space="preserve">Como es el caso, de las constancias que obran en autos, tal como ya se precisó, el </w:t>
      </w:r>
      <w:r w:rsidR="00B31606" w:rsidRPr="00737745">
        <w:rPr>
          <w:rFonts w:ascii="Arial Nova Light" w:hAnsi="Arial Nova Light"/>
          <w:sz w:val="24"/>
          <w:szCs w:val="24"/>
        </w:rPr>
        <w:t xml:space="preserve">funcionario federal </w:t>
      </w:r>
      <w:r w:rsidRPr="00737745">
        <w:rPr>
          <w:rFonts w:ascii="Arial Nova Light" w:hAnsi="Arial Nova Light"/>
          <w:sz w:val="24"/>
          <w:szCs w:val="24"/>
        </w:rPr>
        <w:t xml:space="preserve">denunciado ya había concluido su jornada </w:t>
      </w:r>
      <w:r w:rsidR="00B31606" w:rsidRPr="00737745">
        <w:rPr>
          <w:rFonts w:ascii="Arial Nova Light" w:hAnsi="Arial Nova Light"/>
          <w:sz w:val="24"/>
          <w:szCs w:val="24"/>
        </w:rPr>
        <w:t xml:space="preserve">laboral el día veinte de mayo </w:t>
      </w:r>
      <w:r w:rsidR="00B31606" w:rsidRPr="00737745">
        <w:rPr>
          <w:rFonts w:ascii="Arial Nova Light" w:hAnsi="Arial Nova Light"/>
          <w:b/>
          <w:bCs/>
          <w:i/>
          <w:iCs/>
          <w:sz w:val="24"/>
          <w:szCs w:val="24"/>
        </w:rPr>
        <w:t>-un día antes del evento de campaña materia de la denuncia-</w:t>
      </w:r>
      <w:r w:rsidRPr="00737745">
        <w:rPr>
          <w:rFonts w:ascii="Arial Nova Light" w:hAnsi="Arial Nova Light"/>
          <w:sz w:val="24"/>
          <w:szCs w:val="24"/>
        </w:rPr>
        <w:t xml:space="preserve">, por lo que no existía actos o funciones propias de su cargo que le impidieran realizar las actividades que considerara oportunas en su libertad como ciudadano. </w:t>
      </w:r>
    </w:p>
    <w:p w14:paraId="5BBBC49E" w14:textId="77777777" w:rsidR="00C94808" w:rsidRPr="00737745" w:rsidRDefault="00C94808" w:rsidP="00737745">
      <w:pPr>
        <w:spacing w:after="0" w:line="360" w:lineRule="auto"/>
        <w:jc w:val="both"/>
        <w:rPr>
          <w:rFonts w:ascii="Arial Nova Light" w:hAnsi="Arial Nova Light"/>
          <w:color w:val="FF0000"/>
          <w:sz w:val="24"/>
          <w:szCs w:val="24"/>
        </w:rPr>
      </w:pPr>
    </w:p>
    <w:p w14:paraId="4D556B1A" w14:textId="079BDD2E"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 xml:space="preserve">Por tanto, para tener por actualizada la transgresión al 134 Constitucional, era necesario que se acreditara el desvío de recursos públicos por parte del </w:t>
      </w:r>
      <w:r w:rsidR="00D717D0" w:rsidRPr="00737745">
        <w:rPr>
          <w:rFonts w:ascii="Arial Nova Light" w:hAnsi="Arial Nova Light"/>
          <w:color w:val="000000" w:themeColor="text1"/>
          <w:sz w:val="24"/>
          <w:szCs w:val="24"/>
        </w:rPr>
        <w:t>titular de la Secretaría de Relaciones Exteriores del Gobierno Federal</w:t>
      </w:r>
      <w:r w:rsidRPr="00737745">
        <w:rPr>
          <w:rFonts w:ascii="Arial Nova Light" w:hAnsi="Arial Nova Light"/>
          <w:color w:val="000000" w:themeColor="text1"/>
          <w:sz w:val="24"/>
          <w:szCs w:val="24"/>
        </w:rPr>
        <w:t>, o que hubiere dejado</w:t>
      </w:r>
      <w:r w:rsidR="007422CC" w:rsidRPr="00737745">
        <w:rPr>
          <w:rFonts w:ascii="Arial Nova Light" w:hAnsi="Arial Nova Light"/>
          <w:color w:val="000000" w:themeColor="text1"/>
          <w:sz w:val="24"/>
          <w:szCs w:val="24"/>
        </w:rPr>
        <w:t xml:space="preserve"> entender</w:t>
      </w:r>
      <w:r w:rsidRPr="00737745">
        <w:rPr>
          <w:rFonts w:ascii="Arial Nova Light" w:hAnsi="Arial Nova Light"/>
          <w:color w:val="000000" w:themeColor="text1"/>
          <w:sz w:val="24"/>
          <w:szCs w:val="24"/>
        </w:rPr>
        <w:t xml:space="preserve"> </w:t>
      </w:r>
      <w:r w:rsidR="007422CC" w:rsidRPr="00737745">
        <w:rPr>
          <w:rFonts w:ascii="Arial Nova Light" w:hAnsi="Arial Nova Light"/>
          <w:color w:val="000000" w:themeColor="text1"/>
          <w:sz w:val="24"/>
          <w:szCs w:val="24"/>
        </w:rPr>
        <w:t>las tareas que su cargo le demanda</w:t>
      </w:r>
      <w:r w:rsidRPr="00737745">
        <w:rPr>
          <w:rFonts w:ascii="Arial Nova Light" w:hAnsi="Arial Nova Light"/>
          <w:color w:val="000000" w:themeColor="text1"/>
          <w:sz w:val="24"/>
          <w:szCs w:val="24"/>
        </w:rPr>
        <w:t xml:space="preserve">, para acudir a actos proselitistas, </w:t>
      </w:r>
      <w:r w:rsidR="00DA5FD8">
        <w:rPr>
          <w:rFonts w:ascii="Arial Nova Light" w:hAnsi="Arial Nova Light"/>
          <w:color w:val="000000" w:themeColor="text1"/>
          <w:sz w:val="24"/>
          <w:szCs w:val="24"/>
        </w:rPr>
        <w:t xml:space="preserve">o bien, que durante la participación hubiere </w:t>
      </w:r>
      <w:r w:rsidR="00DA5FD8">
        <w:rPr>
          <w:rFonts w:ascii="Arial Nova Light" w:hAnsi="Arial Nova Light"/>
          <w:color w:val="000000" w:themeColor="text1"/>
          <w:sz w:val="24"/>
          <w:szCs w:val="24"/>
        </w:rPr>
        <w:lastRenderedPageBreak/>
        <w:t xml:space="preserve">mencionado que ocurría a dicho evento en su calidad de Canciller, </w:t>
      </w:r>
      <w:r w:rsidRPr="00737745">
        <w:rPr>
          <w:rFonts w:ascii="Arial Nova Light" w:hAnsi="Arial Nova Light"/>
          <w:color w:val="000000" w:themeColor="text1"/>
          <w:sz w:val="24"/>
          <w:szCs w:val="24"/>
        </w:rPr>
        <w:t xml:space="preserve">por lo tanto, en la especie, la sola asistencia no significa, por sí misma, una indebida utilización o manejo de recursos públicos encaminada a influir en la equidad de la contienda. </w:t>
      </w:r>
    </w:p>
    <w:p w14:paraId="60FA9451" w14:textId="77777777" w:rsidR="00BA2262" w:rsidRPr="00737745" w:rsidRDefault="00BA2262" w:rsidP="00737745">
      <w:pPr>
        <w:spacing w:after="0" w:line="360" w:lineRule="auto"/>
        <w:jc w:val="both"/>
        <w:rPr>
          <w:rFonts w:ascii="Arial Nova Light" w:hAnsi="Arial Nova Light"/>
          <w:color w:val="000000" w:themeColor="text1"/>
          <w:sz w:val="24"/>
          <w:szCs w:val="24"/>
        </w:rPr>
      </w:pPr>
    </w:p>
    <w:p w14:paraId="0818D965" w14:textId="59BBEE7A"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 xml:space="preserve">Así, este Tribunal concluye que la asistencia del </w:t>
      </w:r>
      <w:r w:rsidR="007422CC" w:rsidRPr="00737745">
        <w:rPr>
          <w:rFonts w:ascii="Arial Nova Light" w:hAnsi="Arial Nova Light"/>
          <w:color w:val="000000" w:themeColor="text1"/>
          <w:sz w:val="24"/>
          <w:szCs w:val="24"/>
        </w:rPr>
        <w:t xml:space="preserve">Secretario de Relaciones Exteriores </w:t>
      </w:r>
      <w:r w:rsidRPr="00737745">
        <w:rPr>
          <w:rFonts w:ascii="Arial Nova Light" w:hAnsi="Arial Nova Light"/>
          <w:color w:val="000000" w:themeColor="text1"/>
          <w:sz w:val="24"/>
          <w:szCs w:val="24"/>
        </w:rPr>
        <w:t>al evento en cuestión,  no implica en modo alguno el uso o desvío de recursos públicos con fines de influir en la contienda electoral, porque</w:t>
      </w:r>
      <w:r w:rsidR="003D6505">
        <w:rPr>
          <w:rFonts w:ascii="Arial Nova Light" w:hAnsi="Arial Nova Light"/>
          <w:color w:val="000000" w:themeColor="text1"/>
          <w:sz w:val="24"/>
          <w:szCs w:val="24"/>
        </w:rPr>
        <w:t xml:space="preserve">, pese a que </w:t>
      </w:r>
      <w:r w:rsidRPr="00737745">
        <w:rPr>
          <w:rFonts w:ascii="Arial Nova Light" w:hAnsi="Arial Nova Light"/>
          <w:color w:val="000000" w:themeColor="text1"/>
          <w:sz w:val="24"/>
          <w:szCs w:val="24"/>
        </w:rPr>
        <w:t xml:space="preserve">un </w:t>
      </w:r>
      <w:r w:rsidR="007422CC" w:rsidRPr="00737745">
        <w:rPr>
          <w:rFonts w:ascii="Arial Nova Light" w:hAnsi="Arial Nova Light"/>
          <w:color w:val="000000" w:themeColor="text1"/>
          <w:sz w:val="24"/>
          <w:szCs w:val="24"/>
        </w:rPr>
        <w:t xml:space="preserve">funcionario federal </w:t>
      </w:r>
      <w:r w:rsidRPr="00737745">
        <w:rPr>
          <w:rFonts w:ascii="Arial Nova Light" w:hAnsi="Arial Nova Light"/>
          <w:color w:val="000000" w:themeColor="text1"/>
          <w:sz w:val="24"/>
          <w:szCs w:val="24"/>
        </w:rPr>
        <w:t xml:space="preserve">no se separa de su investidura, esto no significa que siempre ejerzan las funciones que corresponden a su cargo, </w:t>
      </w:r>
      <w:r w:rsidR="00F15804">
        <w:rPr>
          <w:rFonts w:ascii="Arial Nova Light" w:hAnsi="Arial Nova Light"/>
          <w:color w:val="000000" w:themeColor="text1"/>
          <w:sz w:val="24"/>
          <w:szCs w:val="24"/>
        </w:rPr>
        <w:t>toda vez que</w:t>
      </w:r>
      <w:r w:rsidRPr="00737745">
        <w:rPr>
          <w:rFonts w:ascii="Arial Nova Light" w:hAnsi="Arial Nova Light"/>
          <w:color w:val="000000" w:themeColor="text1"/>
          <w:sz w:val="24"/>
          <w:szCs w:val="24"/>
        </w:rPr>
        <w:t xml:space="preserve"> a la par de </w:t>
      </w:r>
      <w:r w:rsidR="00F15804">
        <w:rPr>
          <w:rFonts w:ascii="Arial Nova Light" w:hAnsi="Arial Nova Light"/>
          <w:color w:val="000000" w:themeColor="text1"/>
          <w:sz w:val="24"/>
          <w:szCs w:val="24"/>
        </w:rPr>
        <w:t>su función</w:t>
      </w:r>
      <w:r w:rsidRPr="00737745">
        <w:rPr>
          <w:rFonts w:ascii="Arial Nova Light" w:hAnsi="Arial Nova Light"/>
          <w:color w:val="000000" w:themeColor="text1"/>
          <w:sz w:val="24"/>
          <w:szCs w:val="24"/>
        </w:rPr>
        <w:t>, mantienen una estrecha relación con los partidos políticos a los que pertenecen y cuya ideología comunican en el desarrollo de su función, es por ello que se les posibilita asistir a eventos proselitistas.</w:t>
      </w:r>
    </w:p>
    <w:p w14:paraId="76AF0337" w14:textId="77777777" w:rsidR="00BA2262" w:rsidRPr="00737745" w:rsidRDefault="00BA2262" w:rsidP="00737745">
      <w:pPr>
        <w:spacing w:after="0" w:line="360" w:lineRule="auto"/>
        <w:jc w:val="both"/>
        <w:rPr>
          <w:rFonts w:ascii="Arial Nova Light" w:hAnsi="Arial Nova Light"/>
          <w:sz w:val="24"/>
          <w:szCs w:val="24"/>
        </w:rPr>
      </w:pPr>
    </w:p>
    <w:p w14:paraId="331B5808" w14:textId="3C1A875E"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En consecuencia, no es posible acreditar que la presencia del</w:t>
      </w:r>
      <w:r w:rsidR="007422CC" w:rsidRPr="00737745">
        <w:rPr>
          <w:rFonts w:ascii="Arial Nova Light" w:hAnsi="Arial Nova Light"/>
          <w:color w:val="000000" w:themeColor="text1"/>
          <w:sz w:val="24"/>
          <w:szCs w:val="24"/>
        </w:rPr>
        <w:t xml:space="preserve"> C. Marcelo Ebrard Casaub</w:t>
      </w:r>
      <w:r w:rsidR="00AE5404">
        <w:rPr>
          <w:rFonts w:ascii="Arial Nova Light" w:hAnsi="Arial Nova Light"/>
          <w:color w:val="000000" w:themeColor="text1"/>
          <w:sz w:val="24"/>
          <w:szCs w:val="24"/>
        </w:rPr>
        <w:t>ó</w:t>
      </w:r>
      <w:r w:rsidR="007422CC" w:rsidRPr="00737745">
        <w:rPr>
          <w:rFonts w:ascii="Arial Nova Light" w:hAnsi="Arial Nova Light"/>
          <w:color w:val="000000" w:themeColor="text1"/>
          <w:sz w:val="24"/>
          <w:szCs w:val="24"/>
        </w:rPr>
        <w:t xml:space="preserve">n </w:t>
      </w:r>
      <w:r w:rsidRPr="00737745">
        <w:rPr>
          <w:rFonts w:ascii="Arial Nova Light" w:hAnsi="Arial Nova Light"/>
          <w:color w:val="000000" w:themeColor="text1"/>
          <w:sz w:val="24"/>
          <w:szCs w:val="24"/>
        </w:rPr>
        <w:t>en un acto de campaña, actualice una infracción, pues queda en evidencia que el denunciado no descuid</w:t>
      </w:r>
      <w:r w:rsidR="007422CC" w:rsidRPr="00737745">
        <w:rPr>
          <w:rFonts w:ascii="Arial Nova Light" w:hAnsi="Arial Nova Light"/>
          <w:color w:val="000000" w:themeColor="text1"/>
          <w:sz w:val="24"/>
          <w:szCs w:val="24"/>
        </w:rPr>
        <w:t>ó</w:t>
      </w:r>
      <w:r w:rsidRPr="00737745">
        <w:rPr>
          <w:rFonts w:ascii="Arial Nova Light" w:hAnsi="Arial Nova Light"/>
          <w:color w:val="000000" w:themeColor="text1"/>
          <w:sz w:val="24"/>
          <w:szCs w:val="24"/>
        </w:rPr>
        <w:t xml:space="preserve"> sus funciones dentro de</w:t>
      </w:r>
      <w:r w:rsidR="007422CC" w:rsidRPr="00737745">
        <w:rPr>
          <w:rFonts w:ascii="Arial Nova Light" w:hAnsi="Arial Nova Light"/>
          <w:color w:val="000000" w:themeColor="text1"/>
          <w:sz w:val="24"/>
          <w:szCs w:val="24"/>
        </w:rPr>
        <w:t xml:space="preserve"> la dependencia a la que</w:t>
      </w:r>
      <w:r w:rsidRPr="00737745">
        <w:rPr>
          <w:rFonts w:ascii="Arial Nova Light" w:hAnsi="Arial Nova Light"/>
          <w:color w:val="000000" w:themeColor="text1"/>
          <w:sz w:val="24"/>
          <w:szCs w:val="24"/>
        </w:rPr>
        <w:t xml:space="preserve"> pertenece</w:t>
      </w:r>
      <w:r w:rsidR="007422CC" w:rsidRPr="00737745">
        <w:rPr>
          <w:rFonts w:ascii="Arial Nova Light" w:hAnsi="Arial Nova Light"/>
          <w:color w:val="000000" w:themeColor="text1"/>
          <w:sz w:val="24"/>
          <w:szCs w:val="24"/>
        </w:rPr>
        <w:t xml:space="preserve"> y de la cual es titular.</w:t>
      </w:r>
    </w:p>
    <w:p w14:paraId="3B0CF8E8" w14:textId="77777777" w:rsidR="00BA2262" w:rsidRPr="00737745" w:rsidRDefault="00BA2262" w:rsidP="00737745">
      <w:pPr>
        <w:spacing w:after="0" w:line="360" w:lineRule="auto"/>
        <w:jc w:val="both"/>
        <w:rPr>
          <w:rFonts w:ascii="Arial Nova Light" w:hAnsi="Arial Nova Light"/>
          <w:sz w:val="24"/>
          <w:szCs w:val="24"/>
        </w:rPr>
      </w:pPr>
    </w:p>
    <w:p w14:paraId="7BB5B97D" w14:textId="3EF595A1" w:rsidR="00BA2262" w:rsidRPr="00737745" w:rsidRDefault="00BA2262" w:rsidP="00737745">
      <w:pPr>
        <w:spacing w:after="0" w:line="360" w:lineRule="auto"/>
        <w:jc w:val="both"/>
        <w:rPr>
          <w:rFonts w:ascii="Arial Nova Light" w:hAnsi="Arial Nova Light"/>
          <w:b/>
          <w:bCs/>
          <w:sz w:val="24"/>
          <w:szCs w:val="24"/>
        </w:rPr>
      </w:pPr>
      <w:r w:rsidRPr="00737745">
        <w:rPr>
          <w:rFonts w:ascii="Arial Nova Light" w:hAnsi="Arial Nova Light"/>
          <w:sz w:val="24"/>
          <w:szCs w:val="24"/>
        </w:rPr>
        <w:t xml:space="preserve">Así, este Tribunal determina que la presencia de </w:t>
      </w:r>
      <w:r w:rsidR="007422CC" w:rsidRPr="00737745">
        <w:rPr>
          <w:rFonts w:ascii="Arial Nova Light" w:hAnsi="Arial Nova Light"/>
          <w:sz w:val="24"/>
          <w:szCs w:val="24"/>
        </w:rPr>
        <w:t>funcionarios públicos federales</w:t>
      </w:r>
      <w:r w:rsidRPr="00737745">
        <w:rPr>
          <w:rFonts w:ascii="Arial Nova Light" w:hAnsi="Arial Nova Light"/>
          <w:sz w:val="24"/>
          <w:szCs w:val="24"/>
        </w:rPr>
        <w:t xml:space="preserve"> en actos o eventos de carácter político-electoral o proselitistas en días u horas inhábiles no vulnera el principio de imparcialidad, ya que al no condicionar o ejercer los recursos públicos de forma diversa a la prevista en la Constitución o ley, de ningún modo se afecta la equidad en la contienda electoral, de ahí la </w:t>
      </w:r>
      <w:r w:rsidRPr="00737745">
        <w:rPr>
          <w:rFonts w:ascii="Arial Nova Light" w:hAnsi="Arial Nova Light"/>
          <w:b/>
          <w:bCs/>
          <w:sz w:val="24"/>
          <w:szCs w:val="24"/>
        </w:rPr>
        <w:t>inexistencia de las conductas denunciadas.</w:t>
      </w:r>
    </w:p>
    <w:p w14:paraId="20F577C2" w14:textId="77777777" w:rsidR="006008E7" w:rsidRPr="00737745" w:rsidRDefault="006008E7" w:rsidP="00737745">
      <w:pPr>
        <w:spacing w:after="0" w:line="360" w:lineRule="auto"/>
        <w:jc w:val="both"/>
        <w:rPr>
          <w:rFonts w:ascii="Arial Nova Light" w:hAnsi="Arial Nova Light"/>
          <w:b/>
          <w:bCs/>
          <w:sz w:val="24"/>
          <w:szCs w:val="24"/>
        </w:rPr>
      </w:pPr>
    </w:p>
    <w:p w14:paraId="5E32DAB5" w14:textId="5C6173F5" w:rsidR="00F15804" w:rsidRPr="008A4A3F" w:rsidRDefault="004E78DD" w:rsidP="008A4A3F">
      <w:pPr>
        <w:pStyle w:val="Prrafodelista"/>
        <w:numPr>
          <w:ilvl w:val="0"/>
          <w:numId w:val="25"/>
        </w:numPr>
        <w:spacing w:after="0" w:line="360" w:lineRule="auto"/>
        <w:ind w:left="0" w:firstLine="0"/>
        <w:jc w:val="both"/>
        <w:rPr>
          <w:rFonts w:ascii="Arial Nova Light" w:eastAsia="Times New Roman" w:hAnsi="Arial Nova Light" w:cs="Times New Roman"/>
          <w:b/>
          <w:bCs/>
          <w:sz w:val="24"/>
          <w:szCs w:val="24"/>
        </w:rPr>
      </w:pPr>
      <w:r w:rsidRPr="008A4A3F">
        <w:rPr>
          <w:rFonts w:ascii="Arial Nova Light" w:eastAsia="Times New Roman" w:hAnsi="Arial Nova Light" w:cs="Times New Roman"/>
          <w:b/>
          <w:bCs/>
          <w:sz w:val="24"/>
          <w:szCs w:val="24"/>
        </w:rPr>
        <w:t>EN CUANTO A LA</w:t>
      </w:r>
      <w:r w:rsidR="00F15804" w:rsidRPr="008A4A3F">
        <w:rPr>
          <w:rFonts w:ascii="Arial Nova Light" w:eastAsia="Times New Roman" w:hAnsi="Arial Nova Light" w:cs="Times New Roman"/>
          <w:b/>
          <w:bCs/>
          <w:sz w:val="24"/>
          <w:szCs w:val="24"/>
        </w:rPr>
        <w:t xml:space="preserve"> CANDIDATA NORA RUVALCABA GÁMEZ. </w:t>
      </w:r>
      <w:r w:rsidR="00D16C62" w:rsidRPr="008A4A3F">
        <w:rPr>
          <w:rFonts w:ascii="Arial Nova Light" w:eastAsia="Times New Roman" w:hAnsi="Arial Nova Light" w:cs="Times New Roman"/>
          <w:sz w:val="24"/>
          <w:szCs w:val="24"/>
        </w:rPr>
        <w:t xml:space="preserve">El PAN, en su escrito de denuncia, señala como infractora a la entonces Candidata a la Gubernatura, sin </w:t>
      </w:r>
      <w:r w:rsidRPr="008A4A3F">
        <w:rPr>
          <w:rFonts w:ascii="Arial Nova Light" w:eastAsia="Times New Roman" w:hAnsi="Arial Nova Light" w:cs="Times New Roman"/>
          <w:sz w:val="24"/>
          <w:szCs w:val="24"/>
        </w:rPr>
        <w:t>embargo,</w:t>
      </w:r>
      <w:r w:rsidR="00D16C62" w:rsidRPr="008A4A3F">
        <w:rPr>
          <w:rFonts w:ascii="Arial Nova Light" w:eastAsia="Times New Roman" w:hAnsi="Arial Nova Light" w:cs="Times New Roman"/>
          <w:sz w:val="24"/>
          <w:szCs w:val="24"/>
        </w:rPr>
        <w:t xml:space="preserve"> del escrito </w:t>
      </w:r>
      <w:r w:rsidR="0095210C" w:rsidRPr="008A4A3F">
        <w:rPr>
          <w:rFonts w:ascii="Arial Nova Light" w:eastAsia="Times New Roman" w:hAnsi="Arial Nova Light" w:cs="Times New Roman"/>
          <w:sz w:val="24"/>
          <w:szCs w:val="24"/>
        </w:rPr>
        <w:t xml:space="preserve">de denuncia </w:t>
      </w:r>
      <w:r w:rsidR="00D16C62" w:rsidRPr="008A4A3F">
        <w:rPr>
          <w:rFonts w:ascii="Arial Nova Light" w:eastAsia="Times New Roman" w:hAnsi="Arial Nova Light" w:cs="Times New Roman"/>
          <w:sz w:val="24"/>
          <w:szCs w:val="24"/>
        </w:rPr>
        <w:t xml:space="preserve">no se desprende conducta atribuible a Nora Ruvalcaba Gámez, pues como ya se ha precisado, el evento y las publicaciones fueron el día 21 y 22 de mayo respectivamente, esto es, durante el periodo de </w:t>
      </w:r>
      <w:r w:rsidR="00D16C62" w:rsidRPr="008A4A3F">
        <w:rPr>
          <w:rFonts w:ascii="Arial Nova Light" w:eastAsia="Times New Roman" w:hAnsi="Arial Nova Light" w:cs="Times New Roman"/>
          <w:b/>
          <w:bCs/>
          <w:sz w:val="24"/>
          <w:szCs w:val="24"/>
        </w:rPr>
        <w:t xml:space="preserve">campaña electoral. </w:t>
      </w:r>
    </w:p>
    <w:p w14:paraId="60697E99" w14:textId="77777777" w:rsidR="004E78DD" w:rsidRDefault="004E78DD" w:rsidP="00737745">
      <w:pPr>
        <w:spacing w:after="0" w:line="360" w:lineRule="auto"/>
        <w:jc w:val="both"/>
        <w:rPr>
          <w:rFonts w:ascii="Arial Nova Light" w:eastAsia="Times New Roman" w:hAnsi="Arial Nova Light" w:cs="Times New Roman"/>
          <w:sz w:val="24"/>
          <w:szCs w:val="24"/>
        </w:rPr>
      </w:pPr>
    </w:p>
    <w:p w14:paraId="4B63EA93" w14:textId="5B1256F7" w:rsidR="00D16C62" w:rsidRPr="00D16C62" w:rsidRDefault="00D16C62" w:rsidP="00737745">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Por tanto, </w:t>
      </w:r>
      <w:r w:rsidR="0095210C">
        <w:rPr>
          <w:rFonts w:ascii="Arial Nova Light" w:eastAsia="Times New Roman" w:hAnsi="Arial Nova Light" w:cs="Times New Roman"/>
          <w:sz w:val="24"/>
          <w:szCs w:val="24"/>
        </w:rPr>
        <w:t xml:space="preserve">no se advierte que del evento o publicaciones se transgreda la norma, tan es así, que la parte actora no denuncia la conduta, sino que solamente se limita a señalar que Marcelo Ebrard </w:t>
      </w:r>
      <w:r w:rsidR="001C7709">
        <w:rPr>
          <w:rFonts w:ascii="Arial Nova Light" w:eastAsia="Times New Roman" w:hAnsi="Arial Nova Light" w:cs="Times New Roman"/>
          <w:sz w:val="24"/>
          <w:szCs w:val="24"/>
        </w:rPr>
        <w:t>Casaub</w:t>
      </w:r>
      <w:r w:rsidR="0005159D">
        <w:rPr>
          <w:rFonts w:ascii="Arial Nova Light" w:eastAsia="Times New Roman" w:hAnsi="Arial Nova Light" w:cs="Times New Roman"/>
          <w:sz w:val="24"/>
          <w:szCs w:val="24"/>
        </w:rPr>
        <w:t>ó</w:t>
      </w:r>
      <w:r w:rsidR="001C7709">
        <w:rPr>
          <w:rFonts w:ascii="Arial Nova Light" w:eastAsia="Times New Roman" w:hAnsi="Arial Nova Light" w:cs="Times New Roman"/>
          <w:sz w:val="24"/>
          <w:szCs w:val="24"/>
        </w:rPr>
        <w:t xml:space="preserve">n acudió a un evento de la entonces candidata, y </w:t>
      </w:r>
      <w:r w:rsidR="0005159D">
        <w:rPr>
          <w:rFonts w:ascii="Arial Nova Light" w:eastAsia="Times New Roman" w:hAnsi="Arial Nova Light" w:cs="Times New Roman"/>
          <w:sz w:val="24"/>
          <w:szCs w:val="24"/>
        </w:rPr>
        <w:t xml:space="preserve">además, la Candidata en ningún momento lo presenta como Secretario de Relaciones Exteriores, </w:t>
      </w:r>
      <w:r w:rsidR="002A6B9F">
        <w:rPr>
          <w:rFonts w:ascii="Arial Nova Light" w:eastAsia="Times New Roman" w:hAnsi="Arial Nova Light" w:cs="Times New Roman"/>
          <w:sz w:val="24"/>
          <w:szCs w:val="24"/>
        </w:rPr>
        <w:t xml:space="preserve">y por tanto no puede tenerse que se valió de su cargo para obtener un beneficio para su campaña y, </w:t>
      </w:r>
      <w:r w:rsidR="004E78DD">
        <w:rPr>
          <w:rFonts w:ascii="Arial Nova Light" w:eastAsia="Times New Roman" w:hAnsi="Arial Nova Light" w:cs="Times New Roman"/>
          <w:sz w:val="24"/>
          <w:szCs w:val="24"/>
        </w:rPr>
        <w:t xml:space="preserve">como se ha atendido, no existe infracción alguna en cuanto a la presencia del Servidor Público Federal. </w:t>
      </w:r>
    </w:p>
    <w:p w14:paraId="0DFCDDB7" w14:textId="77777777" w:rsidR="00F15804" w:rsidRDefault="00F15804" w:rsidP="00737745">
      <w:pPr>
        <w:spacing w:after="0" w:line="360" w:lineRule="auto"/>
        <w:jc w:val="both"/>
        <w:rPr>
          <w:rFonts w:ascii="Arial Nova Light" w:eastAsia="Times New Roman" w:hAnsi="Arial Nova Light" w:cs="Times New Roman"/>
          <w:b/>
          <w:bCs/>
          <w:sz w:val="24"/>
          <w:szCs w:val="24"/>
        </w:rPr>
      </w:pPr>
    </w:p>
    <w:p w14:paraId="44E4B90E" w14:textId="0136328E" w:rsidR="002272FA" w:rsidRPr="008A4A3F" w:rsidRDefault="00F15804" w:rsidP="008A4A3F">
      <w:pPr>
        <w:pStyle w:val="Prrafodelista"/>
        <w:numPr>
          <w:ilvl w:val="0"/>
          <w:numId w:val="25"/>
        </w:numPr>
        <w:spacing w:after="0" w:line="360" w:lineRule="auto"/>
        <w:ind w:left="0" w:firstLine="0"/>
        <w:jc w:val="both"/>
        <w:rPr>
          <w:rFonts w:ascii="Arial Nova Light" w:eastAsia="Times New Roman" w:hAnsi="Arial Nova Light" w:cs="Times New Roman"/>
          <w:sz w:val="24"/>
          <w:szCs w:val="24"/>
        </w:rPr>
      </w:pPr>
      <w:r w:rsidRPr="008A4A3F">
        <w:rPr>
          <w:rFonts w:ascii="Arial Nova Light" w:eastAsia="Times New Roman" w:hAnsi="Arial Nova Light" w:cs="Times New Roman"/>
          <w:b/>
          <w:bCs/>
          <w:sz w:val="24"/>
          <w:szCs w:val="24"/>
        </w:rPr>
        <w:lastRenderedPageBreak/>
        <w:t xml:space="preserve"> </w:t>
      </w:r>
      <w:r w:rsidR="00072175" w:rsidRPr="008A4A3F">
        <w:rPr>
          <w:rFonts w:ascii="Arial Nova Light" w:eastAsia="Times New Roman" w:hAnsi="Arial Nova Light" w:cs="Times New Roman"/>
          <w:b/>
          <w:bCs/>
          <w:sz w:val="24"/>
          <w:szCs w:val="24"/>
        </w:rPr>
        <w:t>CULPA IN VIGILANDO.</w:t>
      </w:r>
      <w:r w:rsidR="002272FA" w:rsidRPr="008A4A3F">
        <w:rPr>
          <w:rFonts w:ascii="Arial Nova Light" w:eastAsia="Times New Roman" w:hAnsi="Arial Nova Light" w:cs="Times New Roman"/>
          <w:b/>
          <w:bCs/>
          <w:sz w:val="24"/>
          <w:szCs w:val="24"/>
        </w:rPr>
        <w:t xml:space="preserve">  </w:t>
      </w:r>
      <w:r w:rsidR="002272FA" w:rsidRPr="008A4A3F">
        <w:rPr>
          <w:rFonts w:ascii="Arial Nova Light" w:eastAsia="Times New Roman" w:hAnsi="Arial Nova Light" w:cs="Times New Roman"/>
          <w:sz w:val="24"/>
          <w:szCs w:val="24"/>
        </w:rPr>
        <w:t xml:space="preserve">El PAN, denuncia por </w:t>
      </w:r>
      <w:r w:rsidR="002272FA" w:rsidRPr="008A4A3F">
        <w:rPr>
          <w:rFonts w:ascii="Arial Nova Light" w:eastAsia="Times New Roman" w:hAnsi="Arial Nova Light" w:cs="Times New Roman"/>
          <w:b/>
          <w:bCs/>
          <w:i/>
          <w:iCs/>
          <w:sz w:val="24"/>
          <w:szCs w:val="24"/>
        </w:rPr>
        <w:t>culpa in vigila</w:t>
      </w:r>
      <w:r w:rsidR="00DA5C7C" w:rsidRPr="008A4A3F">
        <w:rPr>
          <w:rFonts w:ascii="Arial Nova Light" w:eastAsia="Times New Roman" w:hAnsi="Arial Nova Light" w:cs="Times New Roman"/>
          <w:b/>
          <w:bCs/>
          <w:i/>
          <w:iCs/>
          <w:sz w:val="24"/>
          <w:szCs w:val="24"/>
        </w:rPr>
        <w:t>n</w:t>
      </w:r>
      <w:r w:rsidR="002272FA" w:rsidRPr="008A4A3F">
        <w:rPr>
          <w:rFonts w:ascii="Arial Nova Light" w:eastAsia="Times New Roman" w:hAnsi="Arial Nova Light" w:cs="Times New Roman"/>
          <w:b/>
          <w:bCs/>
          <w:i/>
          <w:iCs/>
          <w:sz w:val="24"/>
          <w:szCs w:val="24"/>
        </w:rPr>
        <w:t>do</w:t>
      </w:r>
      <w:r w:rsidR="002272FA" w:rsidRPr="008A4A3F">
        <w:rPr>
          <w:rFonts w:ascii="Arial Nova Light" w:eastAsia="Times New Roman" w:hAnsi="Arial Nova Light" w:cs="Times New Roman"/>
          <w:sz w:val="24"/>
          <w:szCs w:val="24"/>
        </w:rPr>
        <w:t xml:space="preserve">, a MORENA, al considerar que faltó a su deber de vigilancia de su candidata, al permitir la asistencia del funcionario federal denunciado. </w:t>
      </w:r>
    </w:p>
    <w:p w14:paraId="2338BAD3" w14:textId="77777777" w:rsidR="002272FA" w:rsidRDefault="002272FA" w:rsidP="00737745">
      <w:pPr>
        <w:spacing w:after="0" w:line="360" w:lineRule="auto"/>
        <w:jc w:val="both"/>
        <w:rPr>
          <w:rFonts w:ascii="Arial Nova Light" w:eastAsia="Times New Roman" w:hAnsi="Arial Nova Light" w:cs="Times New Roman"/>
          <w:sz w:val="24"/>
          <w:szCs w:val="24"/>
        </w:rPr>
      </w:pPr>
    </w:p>
    <w:p w14:paraId="308D9331" w14:textId="35AE5661" w:rsidR="0033666D" w:rsidRPr="002272FA" w:rsidRDefault="002272FA" w:rsidP="00737745">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sz w:val="24"/>
          <w:szCs w:val="24"/>
        </w:rPr>
        <w:t xml:space="preserve">En ese sentido, </w:t>
      </w:r>
      <w:r w:rsidRPr="002272FA">
        <w:rPr>
          <w:rFonts w:ascii="Arial Nova Light" w:hAnsi="Arial Nova Light"/>
          <w:sz w:val="24"/>
          <w:szCs w:val="24"/>
        </w:rPr>
        <w:t xml:space="preserve">al analizar la posible responsabilidad de MORENA por la presencia y participación del funcionario público en el evento </w:t>
      </w:r>
      <w:r w:rsidR="00DA5C7C">
        <w:rPr>
          <w:rFonts w:ascii="Arial Nova Light" w:hAnsi="Arial Nova Light"/>
          <w:sz w:val="24"/>
          <w:szCs w:val="24"/>
        </w:rPr>
        <w:t>de campaña</w:t>
      </w:r>
      <w:r w:rsidRPr="002272FA">
        <w:rPr>
          <w:rFonts w:ascii="Arial Nova Light" w:hAnsi="Arial Nova Light"/>
          <w:sz w:val="24"/>
          <w:szCs w:val="24"/>
        </w:rPr>
        <w:t xml:space="preserve">, conforme con lo dispuesto en la Jurisprudencia 19/2016 de esta Sala Superior, de rubro: </w:t>
      </w:r>
      <w:r w:rsidRPr="008A4A3F">
        <w:rPr>
          <w:rFonts w:ascii="Arial Nova Light" w:hAnsi="Arial Nova Light"/>
          <w:b/>
          <w:bCs/>
          <w:sz w:val="24"/>
          <w:szCs w:val="24"/>
        </w:rPr>
        <w:t>CULPA IN VIGILANDO. LOS PARTIDOS POLÍTICOS, NO SON RESPONSABLES POR LAS CONDUCTAS DE SUS MILITANTES CUANDO ACTÚAN EN SU CALIDAD DE SERVIDORES PÚBLICOS</w:t>
      </w:r>
      <w:r w:rsidRPr="002272FA">
        <w:rPr>
          <w:rFonts w:ascii="Arial Nova Light" w:hAnsi="Arial Nova Light"/>
          <w:sz w:val="24"/>
          <w:szCs w:val="24"/>
        </w:rPr>
        <w:t>, el partido político no era responsable de la violación al principio de imparcialidad pues, se trataba de una infracción que se encontraba sujeta a un régimen de responsabilidad administrativo propio</w:t>
      </w:r>
      <w:r w:rsidR="00DA5C7C">
        <w:rPr>
          <w:rFonts w:ascii="Arial Nova Light" w:hAnsi="Arial Nova Light"/>
          <w:sz w:val="24"/>
          <w:szCs w:val="24"/>
        </w:rPr>
        <w:t>, además, a</w:t>
      </w:r>
      <w:r w:rsidR="0033666D" w:rsidRPr="002272FA">
        <w:rPr>
          <w:rFonts w:ascii="Arial Nova Light" w:eastAsia="Times New Roman" w:hAnsi="Arial Nova Light" w:cs="Times New Roman"/>
          <w:sz w:val="24"/>
          <w:szCs w:val="24"/>
        </w:rPr>
        <w:t>l</w:t>
      </w:r>
      <w:r w:rsidR="0033666D" w:rsidRPr="00737745">
        <w:rPr>
          <w:rFonts w:ascii="Arial Nova Light" w:eastAsia="Times New Roman" w:hAnsi="Arial Nova Light" w:cs="Times New Roman"/>
          <w:sz w:val="24"/>
          <w:szCs w:val="24"/>
        </w:rPr>
        <w:t xml:space="preserve"> declararse la inexistencia de la infracción denunciada, no es posible acreditar </w:t>
      </w:r>
      <w:r w:rsidR="0033666D" w:rsidRPr="00737745">
        <w:rPr>
          <w:rFonts w:ascii="Arial Nova Light" w:eastAsia="Times New Roman" w:hAnsi="Arial Nova Light" w:cs="Times New Roman"/>
          <w:b/>
          <w:bCs/>
          <w:i/>
          <w:iCs/>
          <w:sz w:val="24"/>
          <w:szCs w:val="24"/>
        </w:rPr>
        <w:t>culpa in vigilando</w:t>
      </w:r>
      <w:r w:rsidR="0033666D" w:rsidRPr="00737745">
        <w:rPr>
          <w:rFonts w:ascii="Arial Nova Light" w:eastAsia="Times New Roman" w:hAnsi="Arial Nova Light" w:cs="Times New Roman"/>
          <w:sz w:val="24"/>
          <w:szCs w:val="24"/>
        </w:rPr>
        <w:t xml:space="preserve"> a</w:t>
      </w:r>
      <w:r w:rsidR="00781D40" w:rsidRPr="00737745">
        <w:rPr>
          <w:rFonts w:ascii="Arial Nova Light" w:eastAsia="Times New Roman" w:hAnsi="Arial Nova Light" w:cs="Times New Roman"/>
          <w:sz w:val="24"/>
          <w:szCs w:val="24"/>
        </w:rPr>
        <w:t>l</w:t>
      </w:r>
      <w:r w:rsidR="0033666D" w:rsidRPr="00737745">
        <w:rPr>
          <w:rFonts w:ascii="Arial Nova Light" w:eastAsia="Times New Roman" w:hAnsi="Arial Nova Light" w:cs="Times New Roman"/>
          <w:sz w:val="24"/>
          <w:szCs w:val="24"/>
        </w:rPr>
        <w:t xml:space="preserve"> partido político</w:t>
      </w:r>
      <w:r w:rsidR="00781D40" w:rsidRPr="00737745">
        <w:rPr>
          <w:rFonts w:ascii="Arial Nova Light" w:eastAsia="Times New Roman" w:hAnsi="Arial Nova Light" w:cs="Times New Roman"/>
          <w:sz w:val="24"/>
          <w:szCs w:val="24"/>
        </w:rPr>
        <w:t xml:space="preserve"> MORENA</w:t>
      </w:r>
      <w:r w:rsidR="0033666D" w:rsidRPr="00737745">
        <w:rPr>
          <w:rFonts w:ascii="Arial Nova Light" w:eastAsia="Times New Roman" w:hAnsi="Arial Nova Light" w:cs="Times New Roman"/>
          <w:sz w:val="24"/>
          <w:szCs w:val="24"/>
        </w:rPr>
        <w:t>.</w:t>
      </w:r>
    </w:p>
    <w:p w14:paraId="1D6A2E97" w14:textId="77777777" w:rsidR="007D5561" w:rsidRDefault="007D5561" w:rsidP="00737745">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4ABFBCFA" w14:textId="4ECCAF34" w:rsidR="00072175" w:rsidRPr="00737745" w:rsidRDefault="008A4A3F" w:rsidP="00737745">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Pr>
          <w:rFonts w:ascii="Arial Nova Light" w:eastAsia="Times New Roman" w:hAnsi="Arial Nova Light" w:cs="Arial"/>
          <w:b/>
          <w:sz w:val="24"/>
          <w:szCs w:val="24"/>
        </w:rPr>
        <w:t>9</w:t>
      </w:r>
      <w:r w:rsidR="00072175" w:rsidRPr="00737745">
        <w:rPr>
          <w:rFonts w:ascii="Arial Nova Light" w:eastAsia="Times New Roman" w:hAnsi="Arial Nova Light" w:cs="Arial"/>
          <w:b/>
          <w:sz w:val="24"/>
          <w:szCs w:val="24"/>
        </w:rPr>
        <w:t>. RESOLUTIVOS.</w:t>
      </w:r>
    </w:p>
    <w:p w14:paraId="08821CD8" w14:textId="77777777" w:rsidR="008A4A3F" w:rsidRDefault="008A4A3F" w:rsidP="00737745">
      <w:pPr>
        <w:tabs>
          <w:tab w:val="left" w:pos="0"/>
        </w:tabs>
        <w:spacing w:after="0" w:line="360" w:lineRule="auto"/>
        <w:contextualSpacing/>
        <w:mirrorIndents/>
        <w:jc w:val="both"/>
        <w:rPr>
          <w:rFonts w:ascii="Arial Nova Light" w:eastAsia="Times New Roman" w:hAnsi="Arial Nova Light" w:cs="Arial"/>
          <w:b/>
          <w:bCs/>
          <w:sz w:val="24"/>
          <w:szCs w:val="24"/>
        </w:rPr>
      </w:pPr>
    </w:p>
    <w:p w14:paraId="68859D4D" w14:textId="06643EDF"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sz w:val="24"/>
          <w:szCs w:val="24"/>
        </w:rPr>
      </w:pPr>
      <w:r w:rsidRPr="00737745">
        <w:rPr>
          <w:rFonts w:ascii="Arial Nova Light" w:eastAsia="Times New Roman" w:hAnsi="Arial Nova Light" w:cs="Arial"/>
          <w:b/>
          <w:bCs/>
          <w:sz w:val="24"/>
          <w:szCs w:val="24"/>
        </w:rPr>
        <w:t xml:space="preserve">PRIMERO. </w:t>
      </w:r>
      <w:r w:rsidRPr="00737745">
        <w:rPr>
          <w:rFonts w:ascii="Arial Nova Light" w:eastAsia="Times New Roman" w:hAnsi="Arial Nova Light" w:cs="Arial"/>
          <w:sz w:val="24"/>
          <w:szCs w:val="24"/>
        </w:rPr>
        <w:t xml:space="preserve">Se declara la </w:t>
      </w:r>
      <w:r w:rsidRPr="00737745">
        <w:rPr>
          <w:rFonts w:ascii="Arial Nova Light" w:eastAsia="Times New Roman" w:hAnsi="Arial Nova Light" w:cs="Arial"/>
          <w:b/>
          <w:bCs/>
          <w:sz w:val="24"/>
          <w:szCs w:val="24"/>
        </w:rPr>
        <w:t>inexistencia</w:t>
      </w:r>
      <w:r w:rsidRPr="00737745">
        <w:rPr>
          <w:rFonts w:ascii="Arial Nova Light" w:eastAsia="Times New Roman" w:hAnsi="Arial Nova Light" w:cs="Arial"/>
          <w:sz w:val="24"/>
          <w:szCs w:val="24"/>
        </w:rPr>
        <w:t xml:space="preserve"> de la infracción denunciada.</w:t>
      </w:r>
    </w:p>
    <w:p w14:paraId="3055CC5E" w14:textId="77777777"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b/>
          <w:bCs/>
          <w:sz w:val="24"/>
          <w:szCs w:val="24"/>
        </w:rPr>
      </w:pPr>
    </w:p>
    <w:p w14:paraId="6AEFD4B5" w14:textId="55AFF4B0"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sz w:val="24"/>
          <w:szCs w:val="24"/>
        </w:rPr>
      </w:pPr>
      <w:r w:rsidRPr="00737745">
        <w:rPr>
          <w:rFonts w:ascii="Arial Nova Light" w:eastAsia="Times New Roman" w:hAnsi="Arial Nova Light" w:cs="Arial"/>
          <w:b/>
          <w:bCs/>
          <w:sz w:val="24"/>
          <w:szCs w:val="24"/>
        </w:rPr>
        <w:t xml:space="preserve">SEGUNDO. </w:t>
      </w:r>
      <w:r w:rsidRPr="00737745">
        <w:rPr>
          <w:rFonts w:ascii="Arial Nova Light" w:eastAsia="Arial" w:hAnsi="Arial Nova Light" w:cs="Arial"/>
          <w:bCs/>
          <w:sz w:val="24"/>
          <w:szCs w:val="24"/>
        </w:rPr>
        <w:t xml:space="preserve"> </w:t>
      </w:r>
      <w:r w:rsidRPr="00737745">
        <w:rPr>
          <w:rFonts w:ascii="Arial Nova Light" w:eastAsia="Times New Roman" w:hAnsi="Arial Nova Light" w:cs="Arial"/>
          <w:sz w:val="24"/>
          <w:szCs w:val="24"/>
        </w:rPr>
        <w:t xml:space="preserve">Se declara la </w:t>
      </w:r>
      <w:r w:rsidRPr="00737745">
        <w:rPr>
          <w:rFonts w:ascii="Arial Nova Light" w:eastAsia="Times New Roman" w:hAnsi="Arial Nova Light" w:cs="Arial"/>
          <w:b/>
          <w:bCs/>
          <w:sz w:val="24"/>
          <w:szCs w:val="24"/>
        </w:rPr>
        <w:t xml:space="preserve">inexistencia </w:t>
      </w:r>
      <w:r w:rsidRPr="00737745">
        <w:rPr>
          <w:rFonts w:ascii="Arial Nova Light" w:eastAsia="Times New Roman" w:hAnsi="Arial Nova Light" w:cs="Arial"/>
          <w:sz w:val="24"/>
          <w:szCs w:val="24"/>
        </w:rPr>
        <w:t xml:space="preserve">de la </w:t>
      </w:r>
      <w:r w:rsidRPr="00737745">
        <w:rPr>
          <w:rFonts w:ascii="Arial Nova Light" w:eastAsia="Times New Roman" w:hAnsi="Arial Nova Light" w:cs="Arial"/>
          <w:i/>
          <w:iCs/>
          <w:sz w:val="24"/>
          <w:szCs w:val="24"/>
        </w:rPr>
        <w:t>culpa in vigilando</w:t>
      </w:r>
      <w:r w:rsidRPr="00737745">
        <w:rPr>
          <w:rFonts w:ascii="Arial Nova Light" w:eastAsia="Times New Roman" w:hAnsi="Arial Nova Light" w:cs="Arial"/>
          <w:sz w:val="24"/>
          <w:szCs w:val="24"/>
        </w:rPr>
        <w:t xml:space="preserve"> atribuida </w:t>
      </w:r>
      <w:r w:rsidR="00781D40" w:rsidRPr="00737745">
        <w:rPr>
          <w:rFonts w:ascii="Arial Nova Light" w:eastAsia="Times New Roman" w:hAnsi="Arial Nova Light" w:cs="Arial"/>
          <w:sz w:val="24"/>
          <w:szCs w:val="24"/>
        </w:rPr>
        <w:t>al partido político MORENA.</w:t>
      </w:r>
    </w:p>
    <w:p w14:paraId="7282D9AD" w14:textId="77777777"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b/>
          <w:bCs/>
          <w:sz w:val="24"/>
          <w:szCs w:val="24"/>
        </w:rPr>
      </w:pPr>
    </w:p>
    <w:p w14:paraId="1AC0D2C3" w14:textId="51B6322E"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sz w:val="24"/>
          <w:szCs w:val="24"/>
        </w:rPr>
      </w:pPr>
      <w:r w:rsidRPr="00737745">
        <w:rPr>
          <w:rFonts w:ascii="Arial Nova Light" w:eastAsia="Times New Roman" w:hAnsi="Arial Nova Light" w:cs="Arial"/>
          <w:b/>
          <w:bCs/>
          <w:sz w:val="24"/>
          <w:szCs w:val="24"/>
        </w:rPr>
        <w:t xml:space="preserve">TERCERO. </w:t>
      </w:r>
      <w:r w:rsidRPr="00737745">
        <w:rPr>
          <w:rFonts w:ascii="Arial Nova Light" w:eastAsia="Arial" w:hAnsi="Arial Nova Light" w:cs="Arial"/>
          <w:bCs/>
          <w:sz w:val="24"/>
          <w:szCs w:val="24"/>
        </w:rPr>
        <w:t xml:space="preserve"> </w:t>
      </w:r>
      <w:r w:rsidRPr="00737745">
        <w:rPr>
          <w:rFonts w:ascii="Arial Nova Light" w:eastAsia="Times New Roman" w:hAnsi="Arial Nova Light" w:cs="Arial"/>
          <w:sz w:val="24"/>
          <w:szCs w:val="24"/>
        </w:rPr>
        <w:t>Publíquese la sentencia en la página de internet de este Tribunal.</w:t>
      </w:r>
    </w:p>
    <w:p w14:paraId="24EE50F6" w14:textId="77777777" w:rsidR="00A51484" w:rsidRPr="00737745" w:rsidRDefault="00A51484" w:rsidP="00737745">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3F34974B" w14:textId="058E88EA" w:rsidR="00A51484" w:rsidRPr="008A4A3F" w:rsidRDefault="00A51484" w:rsidP="00737745">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8A4A3F">
        <w:rPr>
          <w:rFonts w:ascii="Arial Nova Light" w:eastAsia="Times New Roman" w:hAnsi="Arial Nova Light" w:cs="Arial"/>
          <w:b/>
          <w:sz w:val="24"/>
          <w:szCs w:val="24"/>
        </w:rPr>
        <w:t xml:space="preserve">NOTIFÍQUESE.  </w:t>
      </w:r>
      <w:r w:rsidRPr="008A4A3F">
        <w:rPr>
          <w:rFonts w:ascii="Arial Nova Light" w:eastAsia="Times New Roman" w:hAnsi="Arial Nova Light" w:cs="Arial"/>
          <w:sz w:val="24"/>
          <w:szCs w:val="24"/>
        </w:rPr>
        <w:t xml:space="preserve">Así lo resolvió el Tribunal Electoral del Estado de Aguascalientes, por </w:t>
      </w:r>
      <w:r w:rsidR="007D5561" w:rsidRPr="007D5561">
        <w:rPr>
          <w:rFonts w:ascii="Arial Nova Light" w:eastAsia="Times New Roman" w:hAnsi="Arial Nova Light" w:cs="Arial"/>
          <w:b/>
          <w:bCs/>
          <w:sz w:val="24"/>
          <w:szCs w:val="24"/>
        </w:rPr>
        <w:t>unanimidad</w:t>
      </w:r>
      <w:r w:rsidR="007422CC" w:rsidRPr="008A4A3F">
        <w:rPr>
          <w:rFonts w:ascii="Arial Nova Light" w:eastAsia="Times New Roman" w:hAnsi="Arial Nova Light" w:cs="Arial"/>
          <w:sz w:val="24"/>
          <w:szCs w:val="24"/>
        </w:rPr>
        <w:t xml:space="preserve"> </w:t>
      </w:r>
      <w:r w:rsidRPr="008A4A3F">
        <w:rPr>
          <w:rFonts w:ascii="Arial Nova Light" w:eastAsia="Times New Roman" w:hAnsi="Arial Nova Light" w:cs="Arial"/>
          <w:sz w:val="24"/>
          <w:szCs w:val="24"/>
        </w:rPr>
        <w:t>de votos de las Magistradas y Magistrado que lo integran, ante el secretario general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2F25FE" w:rsidRPr="00222482" w14:paraId="1E3EC1C5" w14:textId="77777777" w:rsidTr="005246CA">
        <w:trPr>
          <w:trHeight w:val="2136"/>
        </w:trPr>
        <w:tc>
          <w:tcPr>
            <w:tcW w:w="9118" w:type="dxa"/>
            <w:gridSpan w:val="2"/>
          </w:tcPr>
          <w:p w14:paraId="2B5EE59D" w14:textId="090CFEBB"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9" w:name="_Hlk68778058"/>
            <w:r w:rsidRPr="00222482">
              <w:rPr>
                <w:rFonts w:ascii="Arial Nova Light" w:eastAsia="Arial Nova" w:hAnsi="Arial Nova Light" w:cs="Arial Nova"/>
                <w:b/>
                <w:sz w:val="24"/>
                <w:szCs w:val="24"/>
              </w:rPr>
              <w:t>MAGISTRADA PRESIDENTA</w:t>
            </w:r>
          </w:p>
          <w:p w14:paraId="729B84E9"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D36E6BD"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2F25FE" w:rsidRPr="00222482" w14:paraId="77B2377E" w14:textId="77777777" w:rsidTr="005246CA">
        <w:tc>
          <w:tcPr>
            <w:tcW w:w="4558" w:type="dxa"/>
          </w:tcPr>
          <w:p w14:paraId="52F39AC4" w14:textId="716270A6"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668543C4"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185ABFE"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2023F76F"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lastRenderedPageBreak/>
              <w:t>LLAMAS HERNÁNDEZ</w:t>
            </w:r>
          </w:p>
        </w:tc>
        <w:tc>
          <w:tcPr>
            <w:tcW w:w="4560" w:type="dxa"/>
          </w:tcPr>
          <w:p w14:paraId="61937F72" w14:textId="0743F848"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lastRenderedPageBreak/>
              <w:t>MAGISTRADO</w:t>
            </w:r>
          </w:p>
          <w:p w14:paraId="728D2150"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B43DF4B"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65DA0301"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lastRenderedPageBreak/>
              <w:t>HERNÁNDEZ GALLEGOS</w:t>
            </w:r>
          </w:p>
        </w:tc>
      </w:tr>
      <w:tr w:rsidR="002F25FE" w:rsidRPr="00222482" w14:paraId="4BA8C635" w14:textId="77777777" w:rsidTr="005246CA">
        <w:tc>
          <w:tcPr>
            <w:tcW w:w="9118" w:type="dxa"/>
            <w:gridSpan w:val="2"/>
          </w:tcPr>
          <w:p w14:paraId="6C2236E0" w14:textId="35A498EF"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0" w:name="_GoBack"/>
            <w:bookmarkEnd w:id="10"/>
            <w:r w:rsidRPr="00222482">
              <w:rPr>
                <w:rFonts w:ascii="Arial Nova Light" w:eastAsia="Arial Nova" w:hAnsi="Arial Nova Light" w:cs="Arial Nova"/>
                <w:b/>
                <w:sz w:val="24"/>
                <w:szCs w:val="24"/>
              </w:rPr>
              <w:lastRenderedPageBreak/>
              <w:t>SECRETARIO GENERAL DE ACUERDOS</w:t>
            </w:r>
          </w:p>
          <w:p w14:paraId="77A02E13"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7149519"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9"/>
    </w:tbl>
    <w:p w14:paraId="7A8822D4" w14:textId="77777777" w:rsidR="003053EE" w:rsidRPr="00737745" w:rsidRDefault="003053EE" w:rsidP="007D5561">
      <w:pPr>
        <w:spacing w:after="0" w:line="360" w:lineRule="auto"/>
        <w:jc w:val="both"/>
        <w:rPr>
          <w:rFonts w:ascii="Arial Nova Light" w:hAnsi="Arial Nova Light"/>
          <w:bCs/>
          <w:sz w:val="24"/>
          <w:szCs w:val="24"/>
        </w:rPr>
      </w:pPr>
    </w:p>
    <w:sectPr w:rsidR="003053EE" w:rsidRPr="00737745" w:rsidSect="002F73B6">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AF66D" w14:textId="77777777" w:rsidR="003B451C" w:rsidRDefault="003B451C" w:rsidP="006E7BAE">
      <w:pPr>
        <w:spacing w:after="0" w:line="240" w:lineRule="auto"/>
      </w:pPr>
      <w:r>
        <w:separator/>
      </w:r>
    </w:p>
  </w:endnote>
  <w:endnote w:type="continuationSeparator" w:id="0">
    <w:p w14:paraId="79AE14A6" w14:textId="77777777" w:rsidR="003B451C" w:rsidRDefault="003B451C"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altName w:val="Arial"/>
    <w:charset w:val="00"/>
    <w:family w:val="swiss"/>
    <w:pitch w:val="variable"/>
    <w:sig w:usb0="00000001" w:usb1="00000002" w:usb2="00000000" w:usb3="00000000" w:csb0="0000019F" w:csb1="00000000"/>
  </w:font>
  <w:font w:name="Arial Nova">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B11B" w14:textId="77777777" w:rsidR="00712EA9" w:rsidRDefault="00712EA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3408" w14:textId="77777777" w:rsidR="00712EA9" w:rsidRDefault="00712EA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1E3D4" w14:textId="77777777" w:rsidR="00712EA9" w:rsidRDefault="00712E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E1531" w14:textId="77777777" w:rsidR="003B451C" w:rsidRDefault="003B451C" w:rsidP="006E7BAE">
      <w:pPr>
        <w:spacing w:after="0" w:line="240" w:lineRule="auto"/>
      </w:pPr>
      <w:r>
        <w:separator/>
      </w:r>
    </w:p>
  </w:footnote>
  <w:footnote w:type="continuationSeparator" w:id="0">
    <w:p w14:paraId="28377227" w14:textId="77777777" w:rsidR="003B451C" w:rsidRDefault="003B451C" w:rsidP="006E7BAE">
      <w:pPr>
        <w:spacing w:after="0" w:line="240" w:lineRule="auto"/>
      </w:pPr>
      <w:r>
        <w:continuationSeparator/>
      </w:r>
    </w:p>
  </w:footnote>
  <w:footnote w:id="1">
    <w:p w14:paraId="52B50DD0" w14:textId="253D2450" w:rsidR="002B3373" w:rsidRPr="00507674" w:rsidRDefault="002B3373"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CG, en lo sucesivo. </w:t>
      </w:r>
    </w:p>
  </w:footnote>
  <w:footnote w:id="2">
    <w:p w14:paraId="7527288B" w14:textId="6E12ACDF" w:rsidR="002B3373" w:rsidRPr="00507674" w:rsidRDefault="002B3373"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IEE, en lo sucesivo. </w:t>
      </w:r>
    </w:p>
  </w:footnote>
  <w:footnote w:id="3">
    <w:p w14:paraId="06D24B70" w14:textId="7551B50F" w:rsidR="00064F3D" w:rsidRPr="00507674" w:rsidRDefault="00064F3D"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Todas las fechas corresponden al año dos mil veintidós, salvo precisión en contrario.</w:t>
      </w:r>
    </w:p>
  </w:footnote>
  <w:footnote w:id="4">
    <w:p w14:paraId="683915C9" w14:textId="77777777" w:rsidR="0085169C" w:rsidRPr="00507674" w:rsidRDefault="0085169C"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w:t>
      </w:r>
      <w:r w:rsidRPr="00507674">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1DA29B76" w14:textId="77777777" w:rsidR="00BA5FFA" w:rsidRPr="00507674" w:rsidRDefault="00BA5FFA"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Criterio sostenido por la Suprema Corte en la acción de inconstitucionalidad 32/2014 y su acumulada. Criterio reiterado en la Acción de Inconstitucionalidad 42/2014 y acumuladas, respecto a la declaración de invalidez del artículo 169, párrafo décimo noveno del Código Electoral de Michoacán, aprobada por mayoría de ocho votos de los Ministros.</w:t>
      </w:r>
    </w:p>
  </w:footnote>
  <w:footnote w:id="6">
    <w:p w14:paraId="0232C354" w14:textId="77777777" w:rsidR="00BA5FFA" w:rsidRPr="00507674" w:rsidRDefault="00BA5FFA" w:rsidP="00507674">
      <w:pPr>
        <w:pStyle w:val="NormalWeb"/>
        <w:spacing w:after="0"/>
        <w:contextualSpacing/>
        <w:jc w:val="both"/>
        <w:rPr>
          <w:rFonts w:ascii="Arial Nova Light" w:hAnsi="Arial Nova Light" w:cs="Arial"/>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L</w:t>
      </w:r>
      <w:r w:rsidRPr="00507674">
        <w:rPr>
          <w:rFonts w:ascii="Arial Nova Light" w:hAnsi="Arial Nova Light" w:cs="Arial"/>
          <w:sz w:val="16"/>
          <w:szCs w:val="16"/>
        </w:rPr>
        <w:t xml:space="preserve">a Comisión de Venecia aporta el concepto de USO INDEBIDO DE RECURSOS a través del “Informe sobre el mal uso de recursos administrativos en procesos electorales”, en la que se destacan las siguientes características: </w:t>
      </w:r>
    </w:p>
    <w:p w14:paraId="707C2F9A" w14:textId="77777777" w:rsidR="00BA5FFA" w:rsidRPr="00507674" w:rsidRDefault="00BA5FFA" w:rsidP="00507674">
      <w:pPr>
        <w:pStyle w:val="NormalWeb"/>
        <w:spacing w:after="0"/>
        <w:contextualSpacing/>
        <w:jc w:val="both"/>
        <w:rPr>
          <w:rFonts w:ascii="Arial Nova Light" w:hAnsi="Arial Nova Light" w:cs="Arial"/>
          <w:sz w:val="16"/>
          <w:szCs w:val="16"/>
        </w:rPr>
      </w:pPr>
      <w:r w:rsidRPr="00507674">
        <w:rPr>
          <w:rFonts w:ascii="Arial Nova Light" w:hAnsi="Arial Nova Light" w:cs="Arial"/>
          <w:sz w:val="16"/>
          <w:szCs w:val="16"/>
        </w:rPr>
        <w:t xml:space="preserve"> </w:t>
      </w:r>
    </w:p>
    <w:p w14:paraId="673B08BA" w14:textId="77777777" w:rsidR="00BA5FFA" w:rsidRPr="00507674" w:rsidRDefault="00BA5FFA" w:rsidP="00507674">
      <w:pPr>
        <w:pStyle w:val="NormalWeb"/>
        <w:spacing w:after="0"/>
        <w:ind w:right="992"/>
        <w:contextualSpacing/>
        <w:jc w:val="both"/>
        <w:rPr>
          <w:rFonts w:ascii="Arial Nova Light" w:hAnsi="Arial Nova Light" w:cs="Arial"/>
          <w:i/>
          <w:iCs/>
          <w:sz w:val="16"/>
          <w:szCs w:val="16"/>
        </w:rPr>
      </w:pPr>
      <w:r w:rsidRPr="00507674">
        <w:rPr>
          <w:rFonts w:ascii="Arial Nova Light" w:hAnsi="Arial Nova Light" w:cs="Arial"/>
          <w:i/>
          <w:iCs/>
          <w:sz w:val="16"/>
          <w:szCs w:val="16"/>
        </w:rPr>
        <w:t xml:space="preserve">• Son aquellos recursos humanos, financieros, materiales y otros inmateriales a disposición de los gobernantes y servidores públicos durante las elecciones; </w:t>
      </w:r>
    </w:p>
    <w:p w14:paraId="5ECAB9FC" w14:textId="77777777" w:rsidR="00BA5FFA" w:rsidRPr="00507674" w:rsidRDefault="00BA5FFA" w:rsidP="00507674">
      <w:pPr>
        <w:pStyle w:val="NormalWeb"/>
        <w:spacing w:after="0"/>
        <w:ind w:right="992"/>
        <w:contextualSpacing/>
        <w:jc w:val="both"/>
        <w:rPr>
          <w:rFonts w:ascii="Arial Nova Light" w:hAnsi="Arial Nova Light" w:cs="Arial"/>
          <w:i/>
          <w:iCs/>
          <w:sz w:val="16"/>
          <w:szCs w:val="16"/>
        </w:rPr>
      </w:pPr>
      <w:r w:rsidRPr="00507674">
        <w:rPr>
          <w:rFonts w:ascii="Arial Nova Light" w:hAnsi="Arial Nova Light" w:cs="Arial"/>
          <w:i/>
          <w:iCs/>
          <w:sz w:val="16"/>
          <w:szCs w:val="16"/>
        </w:rPr>
        <w:t xml:space="preserve"> • Se derivan de su control sobre el personal, las finanzas y las asignaciones presupuestales del sector público, acceso a instalaciones públicas y a los recursos gozados en forma de prestigio o presencia pública; </w:t>
      </w:r>
    </w:p>
    <w:p w14:paraId="224DE066" w14:textId="77777777" w:rsidR="00BA5FFA" w:rsidRPr="00507674" w:rsidRDefault="00BA5FFA" w:rsidP="00507674">
      <w:pPr>
        <w:pStyle w:val="NormalWeb"/>
        <w:spacing w:before="0" w:beforeAutospacing="0" w:after="0" w:afterAutospacing="0"/>
        <w:ind w:right="992"/>
        <w:contextualSpacing/>
        <w:jc w:val="both"/>
        <w:rPr>
          <w:rFonts w:ascii="Arial Nova Light" w:hAnsi="Arial Nova Light" w:cs="Arial"/>
          <w:i/>
          <w:iCs/>
          <w:sz w:val="16"/>
          <w:szCs w:val="16"/>
        </w:rPr>
      </w:pPr>
      <w:r w:rsidRPr="00507674">
        <w:rPr>
          <w:rFonts w:ascii="Arial Nova Light" w:hAnsi="Arial Nova Light" w:cs="Arial"/>
          <w:i/>
          <w:iCs/>
          <w:sz w:val="16"/>
          <w:szCs w:val="16"/>
        </w:rPr>
        <w:t xml:space="preserve"> • Lo anterior, proviene de sus posiciones como representantes electos o servidores públicos y puedan convertirse en respaldo político u otros tipos de apoyo.</w:t>
      </w:r>
    </w:p>
    <w:p w14:paraId="20A67974" w14:textId="77777777" w:rsidR="00BA5FFA" w:rsidRPr="00507674" w:rsidRDefault="00BA5FFA" w:rsidP="00507674">
      <w:pPr>
        <w:pStyle w:val="Textonotapie"/>
        <w:jc w:val="both"/>
        <w:rPr>
          <w:rFonts w:ascii="Arial Nova Light" w:hAnsi="Arial Nova Light"/>
          <w:sz w:val="16"/>
          <w:szCs w:val="16"/>
        </w:rPr>
      </w:pPr>
      <w:r w:rsidRPr="00507674">
        <w:rPr>
          <w:rFonts w:ascii="Arial Nova Light" w:hAnsi="Arial Nova Light"/>
          <w:sz w:val="16"/>
          <w:szCs w:val="16"/>
        </w:rPr>
        <w:t xml:space="preserve">Criterio adoptado durante la 97“, Sesión Plenaria de la Comisión de Venecia (2013), CDL-AD (2013)033. Consultable en: </w:t>
      </w:r>
      <w:hyperlink r:id="rId1" w:history="1">
        <w:r w:rsidRPr="00507674">
          <w:rPr>
            <w:rStyle w:val="Hipervnculo"/>
            <w:rFonts w:ascii="Arial Nova Light" w:hAnsi="Arial Nova Light"/>
            <w:sz w:val="16"/>
            <w:szCs w:val="16"/>
          </w:rPr>
          <w:t>https://bit.ly/2uPtiqr</w:t>
        </w:r>
      </w:hyperlink>
      <w:r w:rsidRPr="00507674">
        <w:rPr>
          <w:rFonts w:ascii="Arial Nova Light" w:hAnsi="Arial Nova Light"/>
          <w:sz w:val="16"/>
          <w:szCs w:val="16"/>
        </w:rPr>
        <w:t>.</w:t>
      </w:r>
    </w:p>
  </w:footnote>
  <w:footnote w:id="7">
    <w:p w14:paraId="0599EF1E" w14:textId="77777777" w:rsidR="00BA2262" w:rsidRPr="00507674" w:rsidRDefault="00BA2262"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SUP-JRC-13/2018, consultable en la URL: https://www.te.gob.mx/Informacion_juridiccional/sesion_publica/ejecutoria/sentencias/SUP-JRC-0013-2018.pdf</w:t>
      </w:r>
    </w:p>
  </w:footnote>
  <w:footnote w:id="8">
    <w:p w14:paraId="4128C980" w14:textId="65B684DE" w:rsidR="00A510AE" w:rsidRPr="00507674" w:rsidRDefault="00A510AE"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Artículo 26. Para el despacho de los asuntos del orden administrativo, el Poder Ejecutivo de la Unión contará con las siguientes dependencias: Secretaría de Gobernación; Secretaría de Relaciones Exteriores […].</w:t>
      </w:r>
    </w:p>
  </w:footnote>
  <w:footnote w:id="9">
    <w:p w14:paraId="4E824FB3" w14:textId="395FB6C3" w:rsidR="00A510AE" w:rsidRPr="00507674" w:rsidRDefault="00A510AE"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TITULO SEGUNDO, De la Administración Pública Centralizada, CAPITULO I De las Secretarías de Estado.</w:t>
      </w:r>
    </w:p>
  </w:footnote>
  <w:footnote w:id="10">
    <w:p w14:paraId="4B266473" w14:textId="27B3CF8F" w:rsidR="00A510AE" w:rsidRPr="00507674" w:rsidRDefault="00A510AE"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w:t>
      </w:r>
      <w:hyperlink r:id="rId2" w:history="1">
        <w:r w:rsidRPr="00507674">
          <w:rPr>
            <w:rStyle w:val="Hipervnculo"/>
            <w:rFonts w:ascii="Arial Nova Light" w:hAnsi="Arial Nova Light"/>
            <w:sz w:val="16"/>
            <w:szCs w:val="16"/>
          </w:rPr>
          <w:t>http://www.ordenjuridico.gob.mx/Publicaciones/Compilacion/69.pdf</w:t>
        </w:r>
      </w:hyperlink>
      <w:r w:rsidRPr="00507674">
        <w:rPr>
          <w:rFonts w:ascii="Arial Nova Light" w:hAnsi="Arial Nova Light"/>
          <w:sz w:val="16"/>
          <w:szCs w:val="16"/>
        </w:rPr>
        <w:t xml:space="preserve">. </w:t>
      </w:r>
    </w:p>
  </w:footnote>
  <w:footnote w:id="11">
    <w:p w14:paraId="7D770B5D" w14:textId="77777777" w:rsidR="00BA2262" w:rsidRPr="00507674" w:rsidRDefault="00BA2262"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Criterio orientador de la Sala Superior del Poder Judicial de la Federación contenido en el expediente SUP-REP-162/2018, y Acumulados.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2E42B" w14:textId="2C542EE5" w:rsidR="00712EA9" w:rsidRDefault="00712EA9">
    <w:pPr>
      <w:pStyle w:val="Encabezado"/>
    </w:pPr>
    <w:r>
      <w:rPr>
        <w:noProof/>
      </w:rPr>
      <w:pict w14:anchorId="1E9A9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63438" o:sp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D9F94" w14:textId="3F326A97" w:rsidR="00A76652" w:rsidRDefault="00712EA9" w:rsidP="00266F24">
    <w:pPr>
      <w:pStyle w:val="Encabezado"/>
      <w:jc w:val="center"/>
      <w:rPr>
        <w:rFonts w:ascii="Arial" w:hAnsi="Arial" w:cs="Arial"/>
        <w:b/>
        <w:sz w:val="18"/>
        <w:szCs w:val="18"/>
      </w:rPr>
    </w:pPr>
    <w:r>
      <w:rPr>
        <w:noProof/>
      </w:rPr>
      <w:pict w14:anchorId="68271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63439" o:sp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3B451C"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0A06035A"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712EA9" w:rsidRPr="00712EA9">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0A06035A"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00712EA9" w:rsidRPr="00712EA9">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7A322" w14:textId="7BE10531" w:rsidR="00712EA9" w:rsidRDefault="00712EA9">
    <w:pPr>
      <w:pStyle w:val="Encabezado"/>
    </w:pPr>
    <w:r>
      <w:rPr>
        <w:noProof/>
      </w:rPr>
      <w:pict w14:anchorId="75E20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63437"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B0F"/>
    <w:multiLevelType w:val="hybridMultilevel"/>
    <w:tmpl w:val="DDEA1F22"/>
    <w:lvl w:ilvl="0" w:tplc="580A000B">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 w15:restartNumberingAfterBreak="0">
    <w:nsid w:val="10070DDC"/>
    <w:multiLevelType w:val="hybridMultilevel"/>
    <w:tmpl w:val="C9B2304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4"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24B03F8"/>
    <w:multiLevelType w:val="hybridMultilevel"/>
    <w:tmpl w:val="C8DE85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67F4950"/>
    <w:multiLevelType w:val="hybridMultilevel"/>
    <w:tmpl w:val="DD464F2A"/>
    <w:lvl w:ilvl="0" w:tplc="436AA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8F368B2"/>
    <w:multiLevelType w:val="hybridMultilevel"/>
    <w:tmpl w:val="62F2380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AF02D4C"/>
    <w:multiLevelType w:val="hybridMultilevel"/>
    <w:tmpl w:val="0C30D3C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19045BD"/>
    <w:multiLevelType w:val="hybridMultilevel"/>
    <w:tmpl w:val="B5480C28"/>
    <w:lvl w:ilvl="0" w:tplc="B46C2E4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12"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A6C2D1D"/>
    <w:multiLevelType w:val="hybridMultilevel"/>
    <w:tmpl w:val="B302C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DE1EB4"/>
    <w:multiLevelType w:val="multilevel"/>
    <w:tmpl w:val="3C6C8B62"/>
    <w:lvl w:ilvl="0">
      <w:start w:val="9"/>
      <w:numFmt w:val="decimal"/>
      <w:lvlText w:val="%1."/>
      <w:lvlJc w:val="left"/>
      <w:pPr>
        <w:ind w:left="450" w:hanging="450"/>
      </w:pPr>
      <w:rPr>
        <w:rFonts w:cs="Arial" w:hint="default"/>
        <w:b/>
        <w:i w:val="0"/>
      </w:rPr>
    </w:lvl>
    <w:lvl w:ilvl="1">
      <w:start w:val="2"/>
      <w:numFmt w:val="decimal"/>
      <w:lvlText w:val="%1.%2."/>
      <w:lvlJc w:val="left"/>
      <w:pPr>
        <w:ind w:left="720" w:hanging="720"/>
      </w:pPr>
      <w:rPr>
        <w:rFonts w:cs="Arial" w:hint="default"/>
        <w:b/>
        <w:i w:val="0"/>
      </w:rPr>
    </w:lvl>
    <w:lvl w:ilvl="2">
      <w:start w:val="1"/>
      <w:numFmt w:val="decimal"/>
      <w:lvlText w:val="%1.%2.%3."/>
      <w:lvlJc w:val="left"/>
      <w:pPr>
        <w:ind w:left="720" w:hanging="720"/>
      </w:pPr>
      <w:rPr>
        <w:rFonts w:cs="Arial" w:hint="default"/>
        <w:b/>
        <w:i w:val="0"/>
      </w:rPr>
    </w:lvl>
    <w:lvl w:ilvl="3">
      <w:start w:val="1"/>
      <w:numFmt w:val="decimal"/>
      <w:lvlText w:val="%1.%2.%3.%4."/>
      <w:lvlJc w:val="left"/>
      <w:pPr>
        <w:ind w:left="1080" w:hanging="1080"/>
      </w:pPr>
      <w:rPr>
        <w:rFonts w:cs="Arial" w:hint="default"/>
        <w:b/>
        <w:i w:val="0"/>
      </w:rPr>
    </w:lvl>
    <w:lvl w:ilvl="4">
      <w:start w:val="1"/>
      <w:numFmt w:val="decimal"/>
      <w:lvlText w:val="%1.%2.%3.%4.%5."/>
      <w:lvlJc w:val="left"/>
      <w:pPr>
        <w:ind w:left="1080" w:hanging="1080"/>
      </w:pPr>
      <w:rPr>
        <w:rFonts w:cs="Arial" w:hint="default"/>
        <w:b/>
        <w:i w:val="0"/>
      </w:rPr>
    </w:lvl>
    <w:lvl w:ilvl="5">
      <w:start w:val="1"/>
      <w:numFmt w:val="decimal"/>
      <w:lvlText w:val="%1.%2.%3.%4.%5.%6."/>
      <w:lvlJc w:val="left"/>
      <w:pPr>
        <w:ind w:left="1440" w:hanging="1440"/>
      </w:pPr>
      <w:rPr>
        <w:rFonts w:cs="Arial" w:hint="default"/>
        <w:b/>
        <w:i w:val="0"/>
      </w:rPr>
    </w:lvl>
    <w:lvl w:ilvl="6">
      <w:start w:val="1"/>
      <w:numFmt w:val="decimal"/>
      <w:lvlText w:val="%1.%2.%3.%4.%5.%6.%7."/>
      <w:lvlJc w:val="left"/>
      <w:pPr>
        <w:ind w:left="1440" w:hanging="1440"/>
      </w:pPr>
      <w:rPr>
        <w:rFonts w:cs="Arial" w:hint="default"/>
        <w:b/>
        <w:i w:val="0"/>
      </w:rPr>
    </w:lvl>
    <w:lvl w:ilvl="7">
      <w:start w:val="1"/>
      <w:numFmt w:val="decimal"/>
      <w:lvlText w:val="%1.%2.%3.%4.%5.%6.%7.%8."/>
      <w:lvlJc w:val="left"/>
      <w:pPr>
        <w:ind w:left="1800" w:hanging="1800"/>
      </w:pPr>
      <w:rPr>
        <w:rFonts w:cs="Arial" w:hint="default"/>
        <w:b/>
        <w:i w:val="0"/>
      </w:rPr>
    </w:lvl>
    <w:lvl w:ilvl="8">
      <w:start w:val="1"/>
      <w:numFmt w:val="decimal"/>
      <w:lvlText w:val="%1.%2.%3.%4.%5.%6.%7.%8.%9."/>
      <w:lvlJc w:val="left"/>
      <w:pPr>
        <w:ind w:left="2160" w:hanging="2160"/>
      </w:pPr>
      <w:rPr>
        <w:rFonts w:cs="Arial" w:hint="default"/>
        <w:b/>
        <w:i w:val="0"/>
      </w:rPr>
    </w:lvl>
  </w:abstractNum>
  <w:abstractNum w:abstractNumId="15" w15:restartNumberingAfterBreak="0">
    <w:nsid w:val="2E176B80"/>
    <w:multiLevelType w:val="hybridMultilevel"/>
    <w:tmpl w:val="A58C7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E0C3A"/>
    <w:multiLevelType w:val="multilevel"/>
    <w:tmpl w:val="80AA8EF2"/>
    <w:lvl w:ilvl="0">
      <w:start w:val="1"/>
      <w:numFmt w:val="upperRoman"/>
      <w:lvlText w:val="%1."/>
      <w:lvlJc w:val="left"/>
      <w:pPr>
        <w:ind w:left="1080" w:hanging="720"/>
      </w:pPr>
      <w:rPr>
        <w:rFonts w:hint="default"/>
      </w:rPr>
    </w:lvl>
    <w:lvl w:ilvl="1">
      <w:start w:val="2"/>
      <w:numFmt w:val="decimal"/>
      <w:isLgl/>
      <w:lvlText w:val="%1.%2."/>
      <w:lvlJc w:val="left"/>
      <w:pPr>
        <w:ind w:left="72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800" w:hanging="144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2160" w:hanging="1800"/>
      </w:pPr>
      <w:rPr>
        <w:rFonts w:hint="default"/>
        <w:b/>
        <w:i w:val="0"/>
      </w:rPr>
    </w:lvl>
    <w:lvl w:ilvl="8">
      <w:start w:val="1"/>
      <w:numFmt w:val="decimal"/>
      <w:isLgl/>
      <w:lvlText w:val="%1.%2.%3.%4.%5.%6.%7.%8.%9."/>
      <w:lvlJc w:val="left"/>
      <w:pPr>
        <w:ind w:left="2520" w:hanging="2160"/>
      </w:pPr>
      <w:rPr>
        <w:rFonts w:hint="default"/>
        <w:b/>
        <w:i w:val="0"/>
      </w:rPr>
    </w:lvl>
  </w:abstractNum>
  <w:abstractNum w:abstractNumId="17" w15:restartNumberingAfterBreak="0">
    <w:nsid w:val="3B2655B1"/>
    <w:multiLevelType w:val="hybridMultilevel"/>
    <w:tmpl w:val="C3D0942E"/>
    <w:lvl w:ilvl="0" w:tplc="F3964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EB48AA"/>
    <w:multiLevelType w:val="hybridMultilevel"/>
    <w:tmpl w:val="7CA2D5D6"/>
    <w:lvl w:ilvl="0" w:tplc="0C22F5F6">
      <w:start w:val="1"/>
      <w:numFmt w:val="lowerLetter"/>
      <w:lvlText w:val="%1."/>
      <w:lvlJc w:val="left"/>
      <w:pPr>
        <w:ind w:left="720" w:hanging="360"/>
      </w:pPr>
      <w:rPr>
        <w:rFonts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FA6C18"/>
    <w:multiLevelType w:val="hybridMultilevel"/>
    <w:tmpl w:val="6CD478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F6B70DA"/>
    <w:multiLevelType w:val="hybridMultilevel"/>
    <w:tmpl w:val="6294319C"/>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4F6E63AE"/>
    <w:multiLevelType w:val="hybridMultilevel"/>
    <w:tmpl w:val="649872EC"/>
    <w:lvl w:ilvl="0" w:tplc="E65C0C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48295D"/>
    <w:multiLevelType w:val="hybridMultilevel"/>
    <w:tmpl w:val="734213D2"/>
    <w:lvl w:ilvl="0" w:tplc="ABF6805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740ADC"/>
    <w:multiLevelType w:val="hybridMultilevel"/>
    <w:tmpl w:val="2D126BFC"/>
    <w:lvl w:ilvl="0" w:tplc="265C17F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95700"/>
    <w:multiLevelType w:val="hybridMultilevel"/>
    <w:tmpl w:val="DF52F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0B6DDD"/>
    <w:multiLevelType w:val="hybridMultilevel"/>
    <w:tmpl w:val="F1BA14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45D6C64"/>
    <w:multiLevelType w:val="hybridMultilevel"/>
    <w:tmpl w:val="8E3AB446"/>
    <w:lvl w:ilvl="0" w:tplc="580A000B">
      <w:start w:val="1"/>
      <w:numFmt w:val="bullet"/>
      <w:lvlText w:val=""/>
      <w:lvlJc w:val="left"/>
      <w:pPr>
        <w:ind w:left="1434" w:hanging="360"/>
      </w:pPr>
      <w:rPr>
        <w:rFonts w:ascii="Wingdings" w:hAnsi="Wingdings"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28" w15:restartNumberingAfterBreak="0">
    <w:nsid w:val="75591EBE"/>
    <w:multiLevelType w:val="hybridMultilevel"/>
    <w:tmpl w:val="924C0420"/>
    <w:lvl w:ilvl="0" w:tplc="FFFFFFFF">
      <w:start w:val="1"/>
      <w:numFmt w:val="lowerLetter"/>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0" w15:restartNumberingAfterBreak="0">
    <w:nsid w:val="7A735A2A"/>
    <w:multiLevelType w:val="hybridMultilevel"/>
    <w:tmpl w:val="73028D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CC5376"/>
    <w:multiLevelType w:val="hybridMultilevel"/>
    <w:tmpl w:val="F8CE78D0"/>
    <w:lvl w:ilvl="0" w:tplc="2EC0DC3A">
      <w:start w:val="1"/>
      <w:numFmt w:val="upp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9"/>
  </w:num>
  <w:num w:numId="2">
    <w:abstractNumId w:val="22"/>
  </w:num>
  <w:num w:numId="3">
    <w:abstractNumId w:val="12"/>
  </w:num>
  <w:num w:numId="4">
    <w:abstractNumId w:val="30"/>
  </w:num>
  <w:num w:numId="5">
    <w:abstractNumId w:val="4"/>
  </w:num>
  <w:num w:numId="6">
    <w:abstractNumId w:val="11"/>
  </w:num>
  <w:num w:numId="7">
    <w:abstractNumId w:val="7"/>
  </w:num>
  <w:num w:numId="8">
    <w:abstractNumId w:val="1"/>
  </w:num>
  <w:num w:numId="9">
    <w:abstractNumId w:val="2"/>
  </w:num>
  <w:num w:numId="10">
    <w:abstractNumId w:val="15"/>
  </w:num>
  <w:num w:numId="11">
    <w:abstractNumId w:val="3"/>
  </w:num>
  <w:num w:numId="12">
    <w:abstractNumId w:val="17"/>
  </w:num>
  <w:num w:numId="13">
    <w:abstractNumId w:val="16"/>
  </w:num>
  <w:num w:numId="14">
    <w:abstractNumId w:val="21"/>
  </w:num>
  <w:num w:numId="15">
    <w:abstractNumId w:val="6"/>
  </w:num>
  <w:num w:numId="16">
    <w:abstractNumId w:val="18"/>
  </w:num>
  <w:num w:numId="17">
    <w:abstractNumId w:val="28"/>
  </w:num>
  <w:num w:numId="18">
    <w:abstractNumId w:val="24"/>
  </w:num>
  <w:num w:numId="19">
    <w:abstractNumId w:val="25"/>
  </w:num>
  <w:num w:numId="20">
    <w:abstractNumId w:val="14"/>
  </w:num>
  <w:num w:numId="21">
    <w:abstractNumId w:val="19"/>
  </w:num>
  <w:num w:numId="22">
    <w:abstractNumId w:val="0"/>
  </w:num>
  <w:num w:numId="23">
    <w:abstractNumId w:val="9"/>
  </w:num>
  <w:num w:numId="24">
    <w:abstractNumId w:val="26"/>
  </w:num>
  <w:num w:numId="25">
    <w:abstractNumId w:val="31"/>
  </w:num>
  <w:num w:numId="26">
    <w:abstractNumId w:val="23"/>
  </w:num>
  <w:num w:numId="27">
    <w:abstractNumId w:val="10"/>
  </w:num>
  <w:num w:numId="28">
    <w:abstractNumId w:val="13"/>
  </w:num>
  <w:num w:numId="29">
    <w:abstractNumId w:val="5"/>
  </w:num>
  <w:num w:numId="30">
    <w:abstractNumId w:val="8"/>
  </w:num>
  <w:num w:numId="31">
    <w:abstractNumId w:val="27"/>
  </w:num>
  <w:num w:numId="3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AE"/>
    <w:rsid w:val="00000AE8"/>
    <w:rsid w:val="00001ABB"/>
    <w:rsid w:val="0000236C"/>
    <w:rsid w:val="00002399"/>
    <w:rsid w:val="00003C4B"/>
    <w:rsid w:val="00004914"/>
    <w:rsid w:val="00005241"/>
    <w:rsid w:val="00006A68"/>
    <w:rsid w:val="000076DE"/>
    <w:rsid w:val="0001194F"/>
    <w:rsid w:val="00011E67"/>
    <w:rsid w:val="00011EB7"/>
    <w:rsid w:val="0001575E"/>
    <w:rsid w:val="0001596B"/>
    <w:rsid w:val="0001696F"/>
    <w:rsid w:val="000175A2"/>
    <w:rsid w:val="00022F86"/>
    <w:rsid w:val="00024003"/>
    <w:rsid w:val="00024512"/>
    <w:rsid w:val="00024F8E"/>
    <w:rsid w:val="00025422"/>
    <w:rsid w:val="000255C0"/>
    <w:rsid w:val="00025E5A"/>
    <w:rsid w:val="000270CA"/>
    <w:rsid w:val="000304C2"/>
    <w:rsid w:val="00030D80"/>
    <w:rsid w:val="00030D97"/>
    <w:rsid w:val="0003119A"/>
    <w:rsid w:val="00031370"/>
    <w:rsid w:val="00033A4C"/>
    <w:rsid w:val="00033C3F"/>
    <w:rsid w:val="00035050"/>
    <w:rsid w:val="0003626C"/>
    <w:rsid w:val="00036D0F"/>
    <w:rsid w:val="00037314"/>
    <w:rsid w:val="00037CA8"/>
    <w:rsid w:val="0004072B"/>
    <w:rsid w:val="00040BE7"/>
    <w:rsid w:val="00040E88"/>
    <w:rsid w:val="000414D0"/>
    <w:rsid w:val="00041850"/>
    <w:rsid w:val="00041987"/>
    <w:rsid w:val="00043D4B"/>
    <w:rsid w:val="00043EC7"/>
    <w:rsid w:val="00044452"/>
    <w:rsid w:val="00045B40"/>
    <w:rsid w:val="00045BA4"/>
    <w:rsid w:val="00045BDB"/>
    <w:rsid w:val="00045FF0"/>
    <w:rsid w:val="00046452"/>
    <w:rsid w:val="00050CE9"/>
    <w:rsid w:val="00051060"/>
    <w:rsid w:val="0005109B"/>
    <w:rsid w:val="0005154F"/>
    <w:rsid w:val="0005159D"/>
    <w:rsid w:val="00051BE3"/>
    <w:rsid w:val="00051DCA"/>
    <w:rsid w:val="00052E02"/>
    <w:rsid w:val="00053BD5"/>
    <w:rsid w:val="00054D40"/>
    <w:rsid w:val="00055C44"/>
    <w:rsid w:val="00056289"/>
    <w:rsid w:val="0005688D"/>
    <w:rsid w:val="00057DAA"/>
    <w:rsid w:val="000600B7"/>
    <w:rsid w:val="00061962"/>
    <w:rsid w:val="0006210F"/>
    <w:rsid w:val="0006300D"/>
    <w:rsid w:val="00063150"/>
    <w:rsid w:val="00063290"/>
    <w:rsid w:val="00064F3D"/>
    <w:rsid w:val="000650F2"/>
    <w:rsid w:val="000660EB"/>
    <w:rsid w:val="00066524"/>
    <w:rsid w:val="00067BCF"/>
    <w:rsid w:val="000720FA"/>
    <w:rsid w:val="00072175"/>
    <w:rsid w:val="0007287C"/>
    <w:rsid w:val="00073110"/>
    <w:rsid w:val="00073FB4"/>
    <w:rsid w:val="00074EBC"/>
    <w:rsid w:val="00075A5F"/>
    <w:rsid w:val="00077B4D"/>
    <w:rsid w:val="000809C0"/>
    <w:rsid w:val="00081135"/>
    <w:rsid w:val="000830F1"/>
    <w:rsid w:val="00083C73"/>
    <w:rsid w:val="00083FA2"/>
    <w:rsid w:val="00084B60"/>
    <w:rsid w:val="0008614F"/>
    <w:rsid w:val="00087671"/>
    <w:rsid w:val="000876BE"/>
    <w:rsid w:val="00087F25"/>
    <w:rsid w:val="000904C4"/>
    <w:rsid w:val="0009080B"/>
    <w:rsid w:val="00090E71"/>
    <w:rsid w:val="00092110"/>
    <w:rsid w:val="00092B25"/>
    <w:rsid w:val="000934C3"/>
    <w:rsid w:val="00095ECE"/>
    <w:rsid w:val="00096130"/>
    <w:rsid w:val="000963AC"/>
    <w:rsid w:val="00096B8D"/>
    <w:rsid w:val="0009719F"/>
    <w:rsid w:val="000975C6"/>
    <w:rsid w:val="000A03F5"/>
    <w:rsid w:val="000A1120"/>
    <w:rsid w:val="000A1934"/>
    <w:rsid w:val="000A1A2A"/>
    <w:rsid w:val="000A2310"/>
    <w:rsid w:val="000A364F"/>
    <w:rsid w:val="000A3B1F"/>
    <w:rsid w:val="000A3B71"/>
    <w:rsid w:val="000A5D31"/>
    <w:rsid w:val="000A7521"/>
    <w:rsid w:val="000B02FC"/>
    <w:rsid w:val="000B11E2"/>
    <w:rsid w:val="000B151C"/>
    <w:rsid w:val="000B2B4E"/>
    <w:rsid w:val="000B43FC"/>
    <w:rsid w:val="000B454B"/>
    <w:rsid w:val="000B4A12"/>
    <w:rsid w:val="000B4A8C"/>
    <w:rsid w:val="000B4D46"/>
    <w:rsid w:val="000B54B4"/>
    <w:rsid w:val="000B7C4B"/>
    <w:rsid w:val="000B7CD9"/>
    <w:rsid w:val="000C1121"/>
    <w:rsid w:val="000C245C"/>
    <w:rsid w:val="000C24A7"/>
    <w:rsid w:val="000C2F5B"/>
    <w:rsid w:val="000C35FC"/>
    <w:rsid w:val="000C3B3B"/>
    <w:rsid w:val="000C4022"/>
    <w:rsid w:val="000C633F"/>
    <w:rsid w:val="000C63EA"/>
    <w:rsid w:val="000C66D1"/>
    <w:rsid w:val="000C73B0"/>
    <w:rsid w:val="000C7C8A"/>
    <w:rsid w:val="000C7C9A"/>
    <w:rsid w:val="000D4118"/>
    <w:rsid w:val="000D4B2B"/>
    <w:rsid w:val="000D6837"/>
    <w:rsid w:val="000D6EBE"/>
    <w:rsid w:val="000D75FA"/>
    <w:rsid w:val="000D77F1"/>
    <w:rsid w:val="000D7C79"/>
    <w:rsid w:val="000E0A17"/>
    <w:rsid w:val="000E15A9"/>
    <w:rsid w:val="000E227B"/>
    <w:rsid w:val="000E3E42"/>
    <w:rsid w:val="000E73A2"/>
    <w:rsid w:val="000F05B8"/>
    <w:rsid w:val="000F2577"/>
    <w:rsid w:val="000F2974"/>
    <w:rsid w:val="000F2B02"/>
    <w:rsid w:val="000F3020"/>
    <w:rsid w:val="000F3123"/>
    <w:rsid w:val="000F3FAD"/>
    <w:rsid w:val="000F7B34"/>
    <w:rsid w:val="000F7CD5"/>
    <w:rsid w:val="00102E54"/>
    <w:rsid w:val="001038CE"/>
    <w:rsid w:val="00103C31"/>
    <w:rsid w:val="00103E03"/>
    <w:rsid w:val="00105433"/>
    <w:rsid w:val="0010553B"/>
    <w:rsid w:val="00106DFA"/>
    <w:rsid w:val="00107E49"/>
    <w:rsid w:val="00111809"/>
    <w:rsid w:val="00113968"/>
    <w:rsid w:val="00114643"/>
    <w:rsid w:val="00114CD2"/>
    <w:rsid w:val="001152A8"/>
    <w:rsid w:val="00116E0F"/>
    <w:rsid w:val="0011700C"/>
    <w:rsid w:val="001173CF"/>
    <w:rsid w:val="001226DA"/>
    <w:rsid w:val="00122C42"/>
    <w:rsid w:val="00124B5A"/>
    <w:rsid w:val="00124C6B"/>
    <w:rsid w:val="00125347"/>
    <w:rsid w:val="00125A6D"/>
    <w:rsid w:val="0012616B"/>
    <w:rsid w:val="00130459"/>
    <w:rsid w:val="00131600"/>
    <w:rsid w:val="001318FA"/>
    <w:rsid w:val="00131C6F"/>
    <w:rsid w:val="0013235C"/>
    <w:rsid w:val="00133916"/>
    <w:rsid w:val="00134265"/>
    <w:rsid w:val="001358B0"/>
    <w:rsid w:val="0013605A"/>
    <w:rsid w:val="00136FE4"/>
    <w:rsid w:val="00137C59"/>
    <w:rsid w:val="00137E34"/>
    <w:rsid w:val="001406BF"/>
    <w:rsid w:val="001409B0"/>
    <w:rsid w:val="00142380"/>
    <w:rsid w:val="00142A49"/>
    <w:rsid w:val="00143492"/>
    <w:rsid w:val="00143A53"/>
    <w:rsid w:val="00143DB0"/>
    <w:rsid w:val="0014565C"/>
    <w:rsid w:val="00146159"/>
    <w:rsid w:val="001463C8"/>
    <w:rsid w:val="00146DF3"/>
    <w:rsid w:val="0014790C"/>
    <w:rsid w:val="00147E63"/>
    <w:rsid w:val="0015078A"/>
    <w:rsid w:val="00150904"/>
    <w:rsid w:val="00151269"/>
    <w:rsid w:val="00152E05"/>
    <w:rsid w:val="00152EC0"/>
    <w:rsid w:val="001542F3"/>
    <w:rsid w:val="001564F4"/>
    <w:rsid w:val="00156D2F"/>
    <w:rsid w:val="00157225"/>
    <w:rsid w:val="0015778C"/>
    <w:rsid w:val="001577AC"/>
    <w:rsid w:val="00157B1B"/>
    <w:rsid w:val="00161976"/>
    <w:rsid w:val="00164198"/>
    <w:rsid w:val="0016499E"/>
    <w:rsid w:val="00164F55"/>
    <w:rsid w:val="00165BBA"/>
    <w:rsid w:val="00166546"/>
    <w:rsid w:val="00167B26"/>
    <w:rsid w:val="00171288"/>
    <w:rsid w:val="00171623"/>
    <w:rsid w:val="00173BAD"/>
    <w:rsid w:val="00174307"/>
    <w:rsid w:val="0017454D"/>
    <w:rsid w:val="00175F9A"/>
    <w:rsid w:val="0017749C"/>
    <w:rsid w:val="0017777D"/>
    <w:rsid w:val="00177D47"/>
    <w:rsid w:val="001818F0"/>
    <w:rsid w:val="00181E55"/>
    <w:rsid w:val="0018285D"/>
    <w:rsid w:val="001853D7"/>
    <w:rsid w:val="00185401"/>
    <w:rsid w:val="0018589B"/>
    <w:rsid w:val="001863A6"/>
    <w:rsid w:val="001870E8"/>
    <w:rsid w:val="00187859"/>
    <w:rsid w:val="0018789D"/>
    <w:rsid w:val="00187A47"/>
    <w:rsid w:val="00187F95"/>
    <w:rsid w:val="00191164"/>
    <w:rsid w:val="00191E79"/>
    <w:rsid w:val="00193148"/>
    <w:rsid w:val="00194E83"/>
    <w:rsid w:val="00194EC6"/>
    <w:rsid w:val="0019565C"/>
    <w:rsid w:val="001967F8"/>
    <w:rsid w:val="0019736B"/>
    <w:rsid w:val="001A0A36"/>
    <w:rsid w:val="001A0B59"/>
    <w:rsid w:val="001A16E1"/>
    <w:rsid w:val="001A1B7B"/>
    <w:rsid w:val="001A3276"/>
    <w:rsid w:val="001A3F5D"/>
    <w:rsid w:val="001A4D49"/>
    <w:rsid w:val="001A53F5"/>
    <w:rsid w:val="001A6B01"/>
    <w:rsid w:val="001A7D64"/>
    <w:rsid w:val="001B004F"/>
    <w:rsid w:val="001B154A"/>
    <w:rsid w:val="001B16D8"/>
    <w:rsid w:val="001B2744"/>
    <w:rsid w:val="001B3DAB"/>
    <w:rsid w:val="001B4115"/>
    <w:rsid w:val="001B4831"/>
    <w:rsid w:val="001B748C"/>
    <w:rsid w:val="001C1236"/>
    <w:rsid w:val="001C1BCC"/>
    <w:rsid w:val="001C260B"/>
    <w:rsid w:val="001C37A2"/>
    <w:rsid w:val="001C3E69"/>
    <w:rsid w:val="001C3F03"/>
    <w:rsid w:val="001C3F61"/>
    <w:rsid w:val="001C4DDC"/>
    <w:rsid w:val="001C6A4E"/>
    <w:rsid w:val="001C6DFF"/>
    <w:rsid w:val="001C7179"/>
    <w:rsid w:val="001C74C9"/>
    <w:rsid w:val="001C7709"/>
    <w:rsid w:val="001C7723"/>
    <w:rsid w:val="001C7F6C"/>
    <w:rsid w:val="001D12AD"/>
    <w:rsid w:val="001D1F62"/>
    <w:rsid w:val="001D38B3"/>
    <w:rsid w:val="001D423C"/>
    <w:rsid w:val="001D7A2C"/>
    <w:rsid w:val="001D7B15"/>
    <w:rsid w:val="001D7E06"/>
    <w:rsid w:val="001E0106"/>
    <w:rsid w:val="001E03A6"/>
    <w:rsid w:val="001E0AC6"/>
    <w:rsid w:val="001E0D21"/>
    <w:rsid w:val="001E2E1F"/>
    <w:rsid w:val="001E47CD"/>
    <w:rsid w:val="001E53C9"/>
    <w:rsid w:val="001E58E4"/>
    <w:rsid w:val="001E6A4B"/>
    <w:rsid w:val="001E6A5C"/>
    <w:rsid w:val="001E6B36"/>
    <w:rsid w:val="001F02B4"/>
    <w:rsid w:val="001F05C2"/>
    <w:rsid w:val="001F08CC"/>
    <w:rsid w:val="001F30D3"/>
    <w:rsid w:val="001F34BD"/>
    <w:rsid w:val="001F436B"/>
    <w:rsid w:val="001F4438"/>
    <w:rsid w:val="001F54CA"/>
    <w:rsid w:val="0020004A"/>
    <w:rsid w:val="002012E7"/>
    <w:rsid w:val="00202A61"/>
    <w:rsid w:val="00202AAC"/>
    <w:rsid w:val="00203795"/>
    <w:rsid w:val="0020393C"/>
    <w:rsid w:val="0020399A"/>
    <w:rsid w:val="002044F0"/>
    <w:rsid w:val="00205F1E"/>
    <w:rsid w:val="002101C4"/>
    <w:rsid w:val="00210555"/>
    <w:rsid w:val="002107A2"/>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4B89"/>
    <w:rsid w:val="002256F3"/>
    <w:rsid w:val="002258C2"/>
    <w:rsid w:val="00225B25"/>
    <w:rsid w:val="002272FA"/>
    <w:rsid w:val="0023085C"/>
    <w:rsid w:val="002317F0"/>
    <w:rsid w:val="00233F72"/>
    <w:rsid w:val="002344AC"/>
    <w:rsid w:val="0023454B"/>
    <w:rsid w:val="00234A82"/>
    <w:rsid w:val="002354F8"/>
    <w:rsid w:val="00236BC9"/>
    <w:rsid w:val="00236FF0"/>
    <w:rsid w:val="002374AB"/>
    <w:rsid w:val="0023793C"/>
    <w:rsid w:val="00240BF5"/>
    <w:rsid w:val="00240CBC"/>
    <w:rsid w:val="00241057"/>
    <w:rsid w:val="00241470"/>
    <w:rsid w:val="00241607"/>
    <w:rsid w:val="002429D1"/>
    <w:rsid w:val="00244D33"/>
    <w:rsid w:val="002451D0"/>
    <w:rsid w:val="00250BCB"/>
    <w:rsid w:val="002519E1"/>
    <w:rsid w:val="00252954"/>
    <w:rsid w:val="00253CAF"/>
    <w:rsid w:val="0025420E"/>
    <w:rsid w:val="00254B87"/>
    <w:rsid w:val="00254FC7"/>
    <w:rsid w:val="002557B6"/>
    <w:rsid w:val="00260238"/>
    <w:rsid w:val="00260A83"/>
    <w:rsid w:val="00262DE8"/>
    <w:rsid w:val="00263EB2"/>
    <w:rsid w:val="002641E6"/>
    <w:rsid w:val="00265AAA"/>
    <w:rsid w:val="002669F7"/>
    <w:rsid w:val="00266F24"/>
    <w:rsid w:val="0026730E"/>
    <w:rsid w:val="002675DE"/>
    <w:rsid w:val="002677A1"/>
    <w:rsid w:val="00267D86"/>
    <w:rsid w:val="00270A40"/>
    <w:rsid w:val="00272A19"/>
    <w:rsid w:val="00272F25"/>
    <w:rsid w:val="00273B69"/>
    <w:rsid w:val="00273ED8"/>
    <w:rsid w:val="00275283"/>
    <w:rsid w:val="00276DFD"/>
    <w:rsid w:val="0028045D"/>
    <w:rsid w:val="00280E7C"/>
    <w:rsid w:val="00281E8F"/>
    <w:rsid w:val="00281FB5"/>
    <w:rsid w:val="0028216E"/>
    <w:rsid w:val="00282A81"/>
    <w:rsid w:val="00283553"/>
    <w:rsid w:val="002835B5"/>
    <w:rsid w:val="00283E49"/>
    <w:rsid w:val="002866E3"/>
    <w:rsid w:val="00286BC4"/>
    <w:rsid w:val="0029078C"/>
    <w:rsid w:val="00291E06"/>
    <w:rsid w:val="0029266F"/>
    <w:rsid w:val="00293093"/>
    <w:rsid w:val="00293E7B"/>
    <w:rsid w:val="0029481E"/>
    <w:rsid w:val="00295AF3"/>
    <w:rsid w:val="00295B97"/>
    <w:rsid w:val="00295FE8"/>
    <w:rsid w:val="002974F8"/>
    <w:rsid w:val="00297EB1"/>
    <w:rsid w:val="002A1444"/>
    <w:rsid w:val="002A355E"/>
    <w:rsid w:val="002A40F1"/>
    <w:rsid w:val="002A50F8"/>
    <w:rsid w:val="002A6388"/>
    <w:rsid w:val="002A6ABE"/>
    <w:rsid w:val="002A6B9F"/>
    <w:rsid w:val="002A7382"/>
    <w:rsid w:val="002A7F8C"/>
    <w:rsid w:val="002B0ED5"/>
    <w:rsid w:val="002B2290"/>
    <w:rsid w:val="002B292E"/>
    <w:rsid w:val="002B2EFF"/>
    <w:rsid w:val="002B3373"/>
    <w:rsid w:val="002B3B87"/>
    <w:rsid w:val="002B5A1D"/>
    <w:rsid w:val="002B5E96"/>
    <w:rsid w:val="002C10AC"/>
    <w:rsid w:val="002C1731"/>
    <w:rsid w:val="002C32B5"/>
    <w:rsid w:val="002C39C8"/>
    <w:rsid w:val="002C3D5C"/>
    <w:rsid w:val="002C3DDA"/>
    <w:rsid w:val="002C4796"/>
    <w:rsid w:val="002C484E"/>
    <w:rsid w:val="002C5275"/>
    <w:rsid w:val="002C7C03"/>
    <w:rsid w:val="002D04BC"/>
    <w:rsid w:val="002D0D77"/>
    <w:rsid w:val="002D14C8"/>
    <w:rsid w:val="002D180C"/>
    <w:rsid w:val="002D2113"/>
    <w:rsid w:val="002D24C7"/>
    <w:rsid w:val="002D3A7A"/>
    <w:rsid w:val="002D47B1"/>
    <w:rsid w:val="002D4F04"/>
    <w:rsid w:val="002D6842"/>
    <w:rsid w:val="002E0366"/>
    <w:rsid w:val="002E04FB"/>
    <w:rsid w:val="002E0802"/>
    <w:rsid w:val="002E0A89"/>
    <w:rsid w:val="002E10F6"/>
    <w:rsid w:val="002E12D6"/>
    <w:rsid w:val="002E1C3A"/>
    <w:rsid w:val="002E3863"/>
    <w:rsid w:val="002E3D73"/>
    <w:rsid w:val="002E47EA"/>
    <w:rsid w:val="002E4918"/>
    <w:rsid w:val="002E5527"/>
    <w:rsid w:val="002E5FFD"/>
    <w:rsid w:val="002E68EF"/>
    <w:rsid w:val="002E6D5A"/>
    <w:rsid w:val="002E74CD"/>
    <w:rsid w:val="002F008B"/>
    <w:rsid w:val="002F038C"/>
    <w:rsid w:val="002F0764"/>
    <w:rsid w:val="002F0A8C"/>
    <w:rsid w:val="002F107D"/>
    <w:rsid w:val="002F25FE"/>
    <w:rsid w:val="002F26FE"/>
    <w:rsid w:val="002F30C7"/>
    <w:rsid w:val="002F60EC"/>
    <w:rsid w:val="002F62F2"/>
    <w:rsid w:val="002F67FB"/>
    <w:rsid w:val="002F73B6"/>
    <w:rsid w:val="002F76B7"/>
    <w:rsid w:val="003009F3"/>
    <w:rsid w:val="00300EE8"/>
    <w:rsid w:val="003010A6"/>
    <w:rsid w:val="00301EEE"/>
    <w:rsid w:val="00302E61"/>
    <w:rsid w:val="0030340F"/>
    <w:rsid w:val="00303BB1"/>
    <w:rsid w:val="003044DD"/>
    <w:rsid w:val="00305373"/>
    <w:rsid w:val="003053EE"/>
    <w:rsid w:val="00305802"/>
    <w:rsid w:val="00305FF2"/>
    <w:rsid w:val="00306003"/>
    <w:rsid w:val="003062C0"/>
    <w:rsid w:val="00306A1F"/>
    <w:rsid w:val="00306D11"/>
    <w:rsid w:val="003100F5"/>
    <w:rsid w:val="0031146E"/>
    <w:rsid w:val="00311628"/>
    <w:rsid w:val="00314176"/>
    <w:rsid w:val="003155B4"/>
    <w:rsid w:val="0031614B"/>
    <w:rsid w:val="003163B6"/>
    <w:rsid w:val="00316E05"/>
    <w:rsid w:val="00321BC6"/>
    <w:rsid w:val="00321E45"/>
    <w:rsid w:val="00322F08"/>
    <w:rsid w:val="0032312E"/>
    <w:rsid w:val="00323D85"/>
    <w:rsid w:val="00324A64"/>
    <w:rsid w:val="00326547"/>
    <w:rsid w:val="00326D9A"/>
    <w:rsid w:val="0032768A"/>
    <w:rsid w:val="003300FF"/>
    <w:rsid w:val="0033035B"/>
    <w:rsid w:val="0033182E"/>
    <w:rsid w:val="003319D7"/>
    <w:rsid w:val="00331D43"/>
    <w:rsid w:val="00332724"/>
    <w:rsid w:val="00332803"/>
    <w:rsid w:val="00332C78"/>
    <w:rsid w:val="00333423"/>
    <w:rsid w:val="003340DC"/>
    <w:rsid w:val="003355E8"/>
    <w:rsid w:val="00335E40"/>
    <w:rsid w:val="0033666D"/>
    <w:rsid w:val="00336721"/>
    <w:rsid w:val="00336A4B"/>
    <w:rsid w:val="00336B78"/>
    <w:rsid w:val="0033773B"/>
    <w:rsid w:val="003400E2"/>
    <w:rsid w:val="00340E53"/>
    <w:rsid w:val="00342322"/>
    <w:rsid w:val="003435D3"/>
    <w:rsid w:val="0034421C"/>
    <w:rsid w:val="0034435E"/>
    <w:rsid w:val="003458DA"/>
    <w:rsid w:val="00345A7B"/>
    <w:rsid w:val="00345C61"/>
    <w:rsid w:val="00345E00"/>
    <w:rsid w:val="00351A68"/>
    <w:rsid w:val="0035211A"/>
    <w:rsid w:val="003531D6"/>
    <w:rsid w:val="003534DB"/>
    <w:rsid w:val="00353F3B"/>
    <w:rsid w:val="00354674"/>
    <w:rsid w:val="00354DE0"/>
    <w:rsid w:val="00356DFE"/>
    <w:rsid w:val="00357E8D"/>
    <w:rsid w:val="00360930"/>
    <w:rsid w:val="003615D6"/>
    <w:rsid w:val="00361FC6"/>
    <w:rsid w:val="0036302E"/>
    <w:rsid w:val="00364678"/>
    <w:rsid w:val="0036514D"/>
    <w:rsid w:val="003654B5"/>
    <w:rsid w:val="00365AC2"/>
    <w:rsid w:val="00366285"/>
    <w:rsid w:val="00367E10"/>
    <w:rsid w:val="00370797"/>
    <w:rsid w:val="00371321"/>
    <w:rsid w:val="0037192A"/>
    <w:rsid w:val="0037231A"/>
    <w:rsid w:val="00372998"/>
    <w:rsid w:val="00372FA1"/>
    <w:rsid w:val="003739A9"/>
    <w:rsid w:val="0037449A"/>
    <w:rsid w:val="00374ADF"/>
    <w:rsid w:val="00375A79"/>
    <w:rsid w:val="00375B40"/>
    <w:rsid w:val="00381DE1"/>
    <w:rsid w:val="003827D7"/>
    <w:rsid w:val="00384AB0"/>
    <w:rsid w:val="00384F13"/>
    <w:rsid w:val="0038584D"/>
    <w:rsid w:val="003863A3"/>
    <w:rsid w:val="0038670B"/>
    <w:rsid w:val="00386987"/>
    <w:rsid w:val="00387655"/>
    <w:rsid w:val="00387DE4"/>
    <w:rsid w:val="00390810"/>
    <w:rsid w:val="003916E7"/>
    <w:rsid w:val="0039320C"/>
    <w:rsid w:val="00394CD4"/>
    <w:rsid w:val="00395F12"/>
    <w:rsid w:val="003A0591"/>
    <w:rsid w:val="003A1D75"/>
    <w:rsid w:val="003A1D85"/>
    <w:rsid w:val="003A2E0C"/>
    <w:rsid w:val="003A3671"/>
    <w:rsid w:val="003A3806"/>
    <w:rsid w:val="003A3C77"/>
    <w:rsid w:val="003A51C1"/>
    <w:rsid w:val="003A6510"/>
    <w:rsid w:val="003A6808"/>
    <w:rsid w:val="003A6BA2"/>
    <w:rsid w:val="003A795B"/>
    <w:rsid w:val="003B1307"/>
    <w:rsid w:val="003B2BE8"/>
    <w:rsid w:val="003B36D3"/>
    <w:rsid w:val="003B3CB5"/>
    <w:rsid w:val="003B451C"/>
    <w:rsid w:val="003B46D3"/>
    <w:rsid w:val="003B5CD2"/>
    <w:rsid w:val="003B701F"/>
    <w:rsid w:val="003B7971"/>
    <w:rsid w:val="003C0CC4"/>
    <w:rsid w:val="003C138A"/>
    <w:rsid w:val="003C1FCB"/>
    <w:rsid w:val="003C273D"/>
    <w:rsid w:val="003C2CEE"/>
    <w:rsid w:val="003C3019"/>
    <w:rsid w:val="003C3B61"/>
    <w:rsid w:val="003C5412"/>
    <w:rsid w:val="003C56E7"/>
    <w:rsid w:val="003C5822"/>
    <w:rsid w:val="003C6A1D"/>
    <w:rsid w:val="003C6FC1"/>
    <w:rsid w:val="003C73C2"/>
    <w:rsid w:val="003C7F92"/>
    <w:rsid w:val="003D0AE5"/>
    <w:rsid w:val="003D10BB"/>
    <w:rsid w:val="003D118A"/>
    <w:rsid w:val="003D16C7"/>
    <w:rsid w:val="003D2B34"/>
    <w:rsid w:val="003D2FEC"/>
    <w:rsid w:val="003D319C"/>
    <w:rsid w:val="003D3382"/>
    <w:rsid w:val="003D356B"/>
    <w:rsid w:val="003D3CEA"/>
    <w:rsid w:val="003D6505"/>
    <w:rsid w:val="003D6632"/>
    <w:rsid w:val="003D68B4"/>
    <w:rsid w:val="003D7204"/>
    <w:rsid w:val="003E117B"/>
    <w:rsid w:val="003E20F3"/>
    <w:rsid w:val="003E4365"/>
    <w:rsid w:val="003E496B"/>
    <w:rsid w:val="003E5FE7"/>
    <w:rsid w:val="003E628B"/>
    <w:rsid w:val="003E69AF"/>
    <w:rsid w:val="003E7D12"/>
    <w:rsid w:val="003F0271"/>
    <w:rsid w:val="003F0392"/>
    <w:rsid w:val="003F05F0"/>
    <w:rsid w:val="003F29CD"/>
    <w:rsid w:val="003F3DF5"/>
    <w:rsid w:val="003F49D8"/>
    <w:rsid w:val="003F4A59"/>
    <w:rsid w:val="003F6EAA"/>
    <w:rsid w:val="003F6FD0"/>
    <w:rsid w:val="003F70C3"/>
    <w:rsid w:val="003F720C"/>
    <w:rsid w:val="003F7397"/>
    <w:rsid w:val="0040107F"/>
    <w:rsid w:val="00402B02"/>
    <w:rsid w:val="004030D5"/>
    <w:rsid w:val="00405396"/>
    <w:rsid w:val="00405AD8"/>
    <w:rsid w:val="00405DCF"/>
    <w:rsid w:val="0040635C"/>
    <w:rsid w:val="00406808"/>
    <w:rsid w:val="00406909"/>
    <w:rsid w:val="0040767A"/>
    <w:rsid w:val="0040789A"/>
    <w:rsid w:val="004078CC"/>
    <w:rsid w:val="00410300"/>
    <w:rsid w:val="00411079"/>
    <w:rsid w:val="0041259D"/>
    <w:rsid w:val="00412DFB"/>
    <w:rsid w:val="004141CB"/>
    <w:rsid w:val="00415B69"/>
    <w:rsid w:val="0041748D"/>
    <w:rsid w:val="00417D49"/>
    <w:rsid w:val="00420FC2"/>
    <w:rsid w:val="004218D7"/>
    <w:rsid w:val="004222BB"/>
    <w:rsid w:val="0042354D"/>
    <w:rsid w:val="004262AF"/>
    <w:rsid w:val="00426437"/>
    <w:rsid w:val="0042779D"/>
    <w:rsid w:val="004304FB"/>
    <w:rsid w:val="00430783"/>
    <w:rsid w:val="00430C87"/>
    <w:rsid w:val="0043138E"/>
    <w:rsid w:val="00431BBB"/>
    <w:rsid w:val="0043233C"/>
    <w:rsid w:val="00432E6C"/>
    <w:rsid w:val="00433BE1"/>
    <w:rsid w:val="00433FF1"/>
    <w:rsid w:val="00435AFA"/>
    <w:rsid w:val="00436278"/>
    <w:rsid w:val="00436681"/>
    <w:rsid w:val="004379CB"/>
    <w:rsid w:val="0044132F"/>
    <w:rsid w:val="004431C4"/>
    <w:rsid w:val="00443D6C"/>
    <w:rsid w:val="00443E6D"/>
    <w:rsid w:val="00444117"/>
    <w:rsid w:val="00444A58"/>
    <w:rsid w:val="0044799D"/>
    <w:rsid w:val="00447B16"/>
    <w:rsid w:val="004500AF"/>
    <w:rsid w:val="00450156"/>
    <w:rsid w:val="00451EDB"/>
    <w:rsid w:val="00452BC7"/>
    <w:rsid w:val="00453A14"/>
    <w:rsid w:val="004544D0"/>
    <w:rsid w:val="00455AB6"/>
    <w:rsid w:val="00455E75"/>
    <w:rsid w:val="00456122"/>
    <w:rsid w:val="004573F3"/>
    <w:rsid w:val="00457B2C"/>
    <w:rsid w:val="00457C44"/>
    <w:rsid w:val="00460186"/>
    <w:rsid w:val="0046063F"/>
    <w:rsid w:val="00460753"/>
    <w:rsid w:val="0046077C"/>
    <w:rsid w:val="0046167D"/>
    <w:rsid w:val="00461B0C"/>
    <w:rsid w:val="00461DD3"/>
    <w:rsid w:val="00461FA3"/>
    <w:rsid w:val="004629E9"/>
    <w:rsid w:val="004637EB"/>
    <w:rsid w:val="00463C41"/>
    <w:rsid w:val="00463CBA"/>
    <w:rsid w:val="00464B65"/>
    <w:rsid w:val="00465E33"/>
    <w:rsid w:val="00466924"/>
    <w:rsid w:val="00470A97"/>
    <w:rsid w:val="004723B9"/>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875BA"/>
    <w:rsid w:val="0049175E"/>
    <w:rsid w:val="004923DC"/>
    <w:rsid w:val="00493C94"/>
    <w:rsid w:val="00493F68"/>
    <w:rsid w:val="00494236"/>
    <w:rsid w:val="00494B0D"/>
    <w:rsid w:val="00495A18"/>
    <w:rsid w:val="004971AA"/>
    <w:rsid w:val="00497667"/>
    <w:rsid w:val="004A0814"/>
    <w:rsid w:val="004A0D22"/>
    <w:rsid w:val="004A18DE"/>
    <w:rsid w:val="004A21C2"/>
    <w:rsid w:val="004A2764"/>
    <w:rsid w:val="004A33D3"/>
    <w:rsid w:val="004A3A09"/>
    <w:rsid w:val="004A52DE"/>
    <w:rsid w:val="004A55C7"/>
    <w:rsid w:val="004A6252"/>
    <w:rsid w:val="004A692D"/>
    <w:rsid w:val="004A6CA4"/>
    <w:rsid w:val="004A7897"/>
    <w:rsid w:val="004A7C3E"/>
    <w:rsid w:val="004B0EA0"/>
    <w:rsid w:val="004B2882"/>
    <w:rsid w:val="004B2D93"/>
    <w:rsid w:val="004B4654"/>
    <w:rsid w:val="004B4CF4"/>
    <w:rsid w:val="004B62FF"/>
    <w:rsid w:val="004B6767"/>
    <w:rsid w:val="004B7672"/>
    <w:rsid w:val="004B7A9A"/>
    <w:rsid w:val="004C0BA8"/>
    <w:rsid w:val="004C1DBB"/>
    <w:rsid w:val="004C36A8"/>
    <w:rsid w:val="004C4104"/>
    <w:rsid w:val="004C51CF"/>
    <w:rsid w:val="004C51D9"/>
    <w:rsid w:val="004C5EA0"/>
    <w:rsid w:val="004D148B"/>
    <w:rsid w:val="004D2076"/>
    <w:rsid w:val="004D263D"/>
    <w:rsid w:val="004D2D1A"/>
    <w:rsid w:val="004D4A0F"/>
    <w:rsid w:val="004D4B88"/>
    <w:rsid w:val="004D557E"/>
    <w:rsid w:val="004D59AC"/>
    <w:rsid w:val="004D5F8D"/>
    <w:rsid w:val="004D5F97"/>
    <w:rsid w:val="004D7700"/>
    <w:rsid w:val="004E006F"/>
    <w:rsid w:val="004E0867"/>
    <w:rsid w:val="004E08A7"/>
    <w:rsid w:val="004E14B4"/>
    <w:rsid w:val="004E217D"/>
    <w:rsid w:val="004E306A"/>
    <w:rsid w:val="004E5BBF"/>
    <w:rsid w:val="004E5D98"/>
    <w:rsid w:val="004E7444"/>
    <w:rsid w:val="004E78DD"/>
    <w:rsid w:val="004F03F0"/>
    <w:rsid w:val="004F04AE"/>
    <w:rsid w:val="004F0ABB"/>
    <w:rsid w:val="004F13DC"/>
    <w:rsid w:val="004F1F43"/>
    <w:rsid w:val="004F331E"/>
    <w:rsid w:val="004F33A6"/>
    <w:rsid w:val="004F3E75"/>
    <w:rsid w:val="004F4EFC"/>
    <w:rsid w:val="004F5890"/>
    <w:rsid w:val="004F5965"/>
    <w:rsid w:val="004F5EC7"/>
    <w:rsid w:val="004F693C"/>
    <w:rsid w:val="004F74BB"/>
    <w:rsid w:val="00500D6B"/>
    <w:rsid w:val="0050152F"/>
    <w:rsid w:val="0050170E"/>
    <w:rsid w:val="00501790"/>
    <w:rsid w:val="00501A2F"/>
    <w:rsid w:val="0050245C"/>
    <w:rsid w:val="00502736"/>
    <w:rsid w:val="005027C4"/>
    <w:rsid w:val="00502F1D"/>
    <w:rsid w:val="0050303A"/>
    <w:rsid w:val="005072FD"/>
    <w:rsid w:val="00507674"/>
    <w:rsid w:val="00507858"/>
    <w:rsid w:val="00507AE0"/>
    <w:rsid w:val="0051022B"/>
    <w:rsid w:val="00511072"/>
    <w:rsid w:val="00511284"/>
    <w:rsid w:val="0051145F"/>
    <w:rsid w:val="005114FE"/>
    <w:rsid w:val="005115EC"/>
    <w:rsid w:val="0051243B"/>
    <w:rsid w:val="005128B3"/>
    <w:rsid w:val="00513D99"/>
    <w:rsid w:val="005140A1"/>
    <w:rsid w:val="005149E1"/>
    <w:rsid w:val="00515ED3"/>
    <w:rsid w:val="005163A8"/>
    <w:rsid w:val="00520C6F"/>
    <w:rsid w:val="005220C7"/>
    <w:rsid w:val="005224E8"/>
    <w:rsid w:val="005226DF"/>
    <w:rsid w:val="00525D3F"/>
    <w:rsid w:val="005270BD"/>
    <w:rsid w:val="00527A06"/>
    <w:rsid w:val="00530960"/>
    <w:rsid w:val="00530B73"/>
    <w:rsid w:val="00530D8B"/>
    <w:rsid w:val="00532AF2"/>
    <w:rsid w:val="0053371E"/>
    <w:rsid w:val="005349BB"/>
    <w:rsid w:val="00534A60"/>
    <w:rsid w:val="00537ED5"/>
    <w:rsid w:val="005408CC"/>
    <w:rsid w:val="00540A99"/>
    <w:rsid w:val="00540DA4"/>
    <w:rsid w:val="00541143"/>
    <w:rsid w:val="00541B9F"/>
    <w:rsid w:val="00543171"/>
    <w:rsid w:val="00543A29"/>
    <w:rsid w:val="005457FA"/>
    <w:rsid w:val="00545811"/>
    <w:rsid w:val="005460CF"/>
    <w:rsid w:val="005473DC"/>
    <w:rsid w:val="00547434"/>
    <w:rsid w:val="00551017"/>
    <w:rsid w:val="00551821"/>
    <w:rsid w:val="0055230D"/>
    <w:rsid w:val="00552857"/>
    <w:rsid w:val="00553854"/>
    <w:rsid w:val="00555F38"/>
    <w:rsid w:val="00556A09"/>
    <w:rsid w:val="00556F50"/>
    <w:rsid w:val="00557029"/>
    <w:rsid w:val="005577C0"/>
    <w:rsid w:val="00557E93"/>
    <w:rsid w:val="005616DF"/>
    <w:rsid w:val="00562791"/>
    <w:rsid w:val="00563076"/>
    <w:rsid w:val="0056315B"/>
    <w:rsid w:val="00563421"/>
    <w:rsid w:val="005645FC"/>
    <w:rsid w:val="0056499F"/>
    <w:rsid w:val="00564CF4"/>
    <w:rsid w:val="00565B29"/>
    <w:rsid w:val="005664EC"/>
    <w:rsid w:val="005705AA"/>
    <w:rsid w:val="0057065F"/>
    <w:rsid w:val="00572008"/>
    <w:rsid w:val="0057229B"/>
    <w:rsid w:val="00573E99"/>
    <w:rsid w:val="005746C4"/>
    <w:rsid w:val="005748D4"/>
    <w:rsid w:val="00574D84"/>
    <w:rsid w:val="00574F5F"/>
    <w:rsid w:val="0057504A"/>
    <w:rsid w:val="005751EA"/>
    <w:rsid w:val="0057556B"/>
    <w:rsid w:val="0057572D"/>
    <w:rsid w:val="00576789"/>
    <w:rsid w:val="005771E2"/>
    <w:rsid w:val="00577E10"/>
    <w:rsid w:val="00580987"/>
    <w:rsid w:val="00581687"/>
    <w:rsid w:val="00581AF0"/>
    <w:rsid w:val="00582036"/>
    <w:rsid w:val="00583F48"/>
    <w:rsid w:val="0058453B"/>
    <w:rsid w:val="00585CD7"/>
    <w:rsid w:val="00586559"/>
    <w:rsid w:val="005865D2"/>
    <w:rsid w:val="005866EB"/>
    <w:rsid w:val="0058678D"/>
    <w:rsid w:val="00590345"/>
    <w:rsid w:val="0059161E"/>
    <w:rsid w:val="00591B92"/>
    <w:rsid w:val="00591E52"/>
    <w:rsid w:val="00592488"/>
    <w:rsid w:val="00594CA5"/>
    <w:rsid w:val="005953AF"/>
    <w:rsid w:val="005958FA"/>
    <w:rsid w:val="00595FFF"/>
    <w:rsid w:val="005966F0"/>
    <w:rsid w:val="00596C45"/>
    <w:rsid w:val="005978F8"/>
    <w:rsid w:val="00597C1B"/>
    <w:rsid w:val="005A41A5"/>
    <w:rsid w:val="005A48C5"/>
    <w:rsid w:val="005A4B4A"/>
    <w:rsid w:val="005A4FD6"/>
    <w:rsid w:val="005A5453"/>
    <w:rsid w:val="005A55F3"/>
    <w:rsid w:val="005A6C7C"/>
    <w:rsid w:val="005B033B"/>
    <w:rsid w:val="005B0CB6"/>
    <w:rsid w:val="005B0D39"/>
    <w:rsid w:val="005B1C54"/>
    <w:rsid w:val="005B2037"/>
    <w:rsid w:val="005B2782"/>
    <w:rsid w:val="005B468C"/>
    <w:rsid w:val="005B5CB5"/>
    <w:rsid w:val="005B7D94"/>
    <w:rsid w:val="005C04E3"/>
    <w:rsid w:val="005C1261"/>
    <w:rsid w:val="005C1952"/>
    <w:rsid w:val="005C1E7F"/>
    <w:rsid w:val="005C39F0"/>
    <w:rsid w:val="005C4A73"/>
    <w:rsid w:val="005C5354"/>
    <w:rsid w:val="005C6FC1"/>
    <w:rsid w:val="005D131F"/>
    <w:rsid w:val="005D14A9"/>
    <w:rsid w:val="005D24D3"/>
    <w:rsid w:val="005D31BE"/>
    <w:rsid w:val="005D3696"/>
    <w:rsid w:val="005D41FF"/>
    <w:rsid w:val="005D45C1"/>
    <w:rsid w:val="005D4D23"/>
    <w:rsid w:val="005D616F"/>
    <w:rsid w:val="005D6E6B"/>
    <w:rsid w:val="005E016A"/>
    <w:rsid w:val="005E0849"/>
    <w:rsid w:val="005E149E"/>
    <w:rsid w:val="005E1607"/>
    <w:rsid w:val="005E1A5E"/>
    <w:rsid w:val="005E1F57"/>
    <w:rsid w:val="005E2868"/>
    <w:rsid w:val="005E399A"/>
    <w:rsid w:val="005E533F"/>
    <w:rsid w:val="005E5342"/>
    <w:rsid w:val="005E5A26"/>
    <w:rsid w:val="005E7429"/>
    <w:rsid w:val="005F0497"/>
    <w:rsid w:val="005F3117"/>
    <w:rsid w:val="005F3850"/>
    <w:rsid w:val="005F412F"/>
    <w:rsid w:val="005F4EF1"/>
    <w:rsid w:val="005F5C46"/>
    <w:rsid w:val="005F641A"/>
    <w:rsid w:val="005F6C82"/>
    <w:rsid w:val="005F7922"/>
    <w:rsid w:val="006008E7"/>
    <w:rsid w:val="006042EF"/>
    <w:rsid w:val="00605E98"/>
    <w:rsid w:val="00605F13"/>
    <w:rsid w:val="006071FE"/>
    <w:rsid w:val="00611223"/>
    <w:rsid w:val="00611258"/>
    <w:rsid w:val="00611DD2"/>
    <w:rsid w:val="00612E0E"/>
    <w:rsid w:val="00615484"/>
    <w:rsid w:val="00615C39"/>
    <w:rsid w:val="006167E4"/>
    <w:rsid w:val="00616AE7"/>
    <w:rsid w:val="00616C11"/>
    <w:rsid w:val="00616E19"/>
    <w:rsid w:val="006171E0"/>
    <w:rsid w:val="00617B07"/>
    <w:rsid w:val="00617B87"/>
    <w:rsid w:val="006201E2"/>
    <w:rsid w:val="00620688"/>
    <w:rsid w:val="0062102E"/>
    <w:rsid w:val="00621D1A"/>
    <w:rsid w:val="00621D6B"/>
    <w:rsid w:val="00621E29"/>
    <w:rsid w:val="0062249E"/>
    <w:rsid w:val="0062279C"/>
    <w:rsid w:val="00622BD0"/>
    <w:rsid w:val="00623944"/>
    <w:rsid w:val="006244FF"/>
    <w:rsid w:val="006257C1"/>
    <w:rsid w:val="00626F53"/>
    <w:rsid w:val="00627161"/>
    <w:rsid w:val="006279DE"/>
    <w:rsid w:val="00630A06"/>
    <w:rsid w:val="00630CD3"/>
    <w:rsid w:val="00631A81"/>
    <w:rsid w:val="006322F4"/>
    <w:rsid w:val="00632B54"/>
    <w:rsid w:val="00633124"/>
    <w:rsid w:val="006331FE"/>
    <w:rsid w:val="00633580"/>
    <w:rsid w:val="00634379"/>
    <w:rsid w:val="00634486"/>
    <w:rsid w:val="00635468"/>
    <w:rsid w:val="0063632A"/>
    <w:rsid w:val="00636D12"/>
    <w:rsid w:val="0064225A"/>
    <w:rsid w:val="00642D1B"/>
    <w:rsid w:val="00642FE7"/>
    <w:rsid w:val="00644026"/>
    <w:rsid w:val="006440F9"/>
    <w:rsid w:val="00644C11"/>
    <w:rsid w:val="00644DEC"/>
    <w:rsid w:val="00645826"/>
    <w:rsid w:val="00645F3C"/>
    <w:rsid w:val="00646868"/>
    <w:rsid w:val="00650D8E"/>
    <w:rsid w:val="00651221"/>
    <w:rsid w:val="0065160F"/>
    <w:rsid w:val="00652E22"/>
    <w:rsid w:val="00653727"/>
    <w:rsid w:val="006538A9"/>
    <w:rsid w:val="00654487"/>
    <w:rsid w:val="0065463B"/>
    <w:rsid w:val="006546D1"/>
    <w:rsid w:val="0065492A"/>
    <w:rsid w:val="00655BDE"/>
    <w:rsid w:val="00656AE3"/>
    <w:rsid w:val="00657220"/>
    <w:rsid w:val="00660D7B"/>
    <w:rsid w:val="0066316E"/>
    <w:rsid w:val="00663B78"/>
    <w:rsid w:val="00663BDD"/>
    <w:rsid w:val="00663D91"/>
    <w:rsid w:val="00664B9C"/>
    <w:rsid w:val="00664E82"/>
    <w:rsid w:val="006654E5"/>
    <w:rsid w:val="00665E73"/>
    <w:rsid w:val="006663E8"/>
    <w:rsid w:val="00667E29"/>
    <w:rsid w:val="00667FB0"/>
    <w:rsid w:val="00670930"/>
    <w:rsid w:val="0067108F"/>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2820"/>
    <w:rsid w:val="00684DFF"/>
    <w:rsid w:val="0068547E"/>
    <w:rsid w:val="0068701C"/>
    <w:rsid w:val="0069018E"/>
    <w:rsid w:val="00690947"/>
    <w:rsid w:val="0069097B"/>
    <w:rsid w:val="00692A94"/>
    <w:rsid w:val="00694334"/>
    <w:rsid w:val="00694987"/>
    <w:rsid w:val="00695DE9"/>
    <w:rsid w:val="00696083"/>
    <w:rsid w:val="00696234"/>
    <w:rsid w:val="006963CD"/>
    <w:rsid w:val="00696C92"/>
    <w:rsid w:val="00697B3A"/>
    <w:rsid w:val="006A1C45"/>
    <w:rsid w:val="006A1D9F"/>
    <w:rsid w:val="006A2C58"/>
    <w:rsid w:val="006A334A"/>
    <w:rsid w:val="006A3433"/>
    <w:rsid w:val="006A388A"/>
    <w:rsid w:val="006A3A19"/>
    <w:rsid w:val="006A4425"/>
    <w:rsid w:val="006A47E3"/>
    <w:rsid w:val="006A4B35"/>
    <w:rsid w:val="006A5492"/>
    <w:rsid w:val="006A561B"/>
    <w:rsid w:val="006A662B"/>
    <w:rsid w:val="006A78B5"/>
    <w:rsid w:val="006A7A70"/>
    <w:rsid w:val="006B0886"/>
    <w:rsid w:val="006B0BB4"/>
    <w:rsid w:val="006B0CED"/>
    <w:rsid w:val="006B5834"/>
    <w:rsid w:val="006B59A8"/>
    <w:rsid w:val="006B5D05"/>
    <w:rsid w:val="006B6316"/>
    <w:rsid w:val="006B7D21"/>
    <w:rsid w:val="006C159B"/>
    <w:rsid w:val="006C3054"/>
    <w:rsid w:val="006C615F"/>
    <w:rsid w:val="006C6EC9"/>
    <w:rsid w:val="006C7086"/>
    <w:rsid w:val="006C7A6C"/>
    <w:rsid w:val="006C7E06"/>
    <w:rsid w:val="006D04CC"/>
    <w:rsid w:val="006D17DD"/>
    <w:rsid w:val="006D1EC7"/>
    <w:rsid w:val="006D2F99"/>
    <w:rsid w:val="006D3371"/>
    <w:rsid w:val="006D3A71"/>
    <w:rsid w:val="006D462C"/>
    <w:rsid w:val="006D4988"/>
    <w:rsid w:val="006D5CB6"/>
    <w:rsid w:val="006D6711"/>
    <w:rsid w:val="006D6EE3"/>
    <w:rsid w:val="006D71C2"/>
    <w:rsid w:val="006D7549"/>
    <w:rsid w:val="006D76B0"/>
    <w:rsid w:val="006D7E72"/>
    <w:rsid w:val="006E0342"/>
    <w:rsid w:val="006E0E7E"/>
    <w:rsid w:val="006E2580"/>
    <w:rsid w:val="006E36E7"/>
    <w:rsid w:val="006E446D"/>
    <w:rsid w:val="006E4E82"/>
    <w:rsid w:val="006E50A0"/>
    <w:rsid w:val="006E51D6"/>
    <w:rsid w:val="006E6258"/>
    <w:rsid w:val="006E74F2"/>
    <w:rsid w:val="006E775C"/>
    <w:rsid w:val="006E7BAE"/>
    <w:rsid w:val="006F0435"/>
    <w:rsid w:val="006F2042"/>
    <w:rsid w:val="006F358F"/>
    <w:rsid w:val="006F36D7"/>
    <w:rsid w:val="006F3960"/>
    <w:rsid w:val="006F3BEB"/>
    <w:rsid w:val="006F3CD3"/>
    <w:rsid w:val="006F3E42"/>
    <w:rsid w:val="006F5D03"/>
    <w:rsid w:val="00700E88"/>
    <w:rsid w:val="0070297A"/>
    <w:rsid w:val="0070436D"/>
    <w:rsid w:val="007048D5"/>
    <w:rsid w:val="007057AF"/>
    <w:rsid w:val="00707195"/>
    <w:rsid w:val="007075AA"/>
    <w:rsid w:val="0071114F"/>
    <w:rsid w:val="0071129E"/>
    <w:rsid w:val="007116DB"/>
    <w:rsid w:val="0071215E"/>
    <w:rsid w:val="007126B5"/>
    <w:rsid w:val="007128B7"/>
    <w:rsid w:val="00712EA9"/>
    <w:rsid w:val="007132F1"/>
    <w:rsid w:val="00715193"/>
    <w:rsid w:val="007151DA"/>
    <w:rsid w:val="0071669F"/>
    <w:rsid w:val="007169D9"/>
    <w:rsid w:val="007176B1"/>
    <w:rsid w:val="0072005B"/>
    <w:rsid w:val="007200BB"/>
    <w:rsid w:val="007228A3"/>
    <w:rsid w:val="0072332D"/>
    <w:rsid w:val="007260DC"/>
    <w:rsid w:val="00726195"/>
    <w:rsid w:val="00726DE1"/>
    <w:rsid w:val="00731492"/>
    <w:rsid w:val="00732F6C"/>
    <w:rsid w:val="00734108"/>
    <w:rsid w:val="00735ABB"/>
    <w:rsid w:val="00736379"/>
    <w:rsid w:val="007372D5"/>
    <w:rsid w:val="00737745"/>
    <w:rsid w:val="00737B2C"/>
    <w:rsid w:val="00740D46"/>
    <w:rsid w:val="0074145A"/>
    <w:rsid w:val="0074175E"/>
    <w:rsid w:val="00741844"/>
    <w:rsid w:val="007422CC"/>
    <w:rsid w:val="00742399"/>
    <w:rsid w:val="00742A38"/>
    <w:rsid w:val="00743492"/>
    <w:rsid w:val="00743B8E"/>
    <w:rsid w:val="0074505A"/>
    <w:rsid w:val="0074646E"/>
    <w:rsid w:val="00746576"/>
    <w:rsid w:val="007471AE"/>
    <w:rsid w:val="007508C2"/>
    <w:rsid w:val="00751BC3"/>
    <w:rsid w:val="007528BF"/>
    <w:rsid w:val="00753BF8"/>
    <w:rsid w:val="00754FDF"/>
    <w:rsid w:val="00755707"/>
    <w:rsid w:val="00756BDC"/>
    <w:rsid w:val="00756E61"/>
    <w:rsid w:val="00757B5E"/>
    <w:rsid w:val="0076004B"/>
    <w:rsid w:val="00760E90"/>
    <w:rsid w:val="0076307E"/>
    <w:rsid w:val="00763AB5"/>
    <w:rsid w:val="00764018"/>
    <w:rsid w:val="00764F52"/>
    <w:rsid w:val="00765227"/>
    <w:rsid w:val="00766BC7"/>
    <w:rsid w:val="00767C61"/>
    <w:rsid w:val="00767D15"/>
    <w:rsid w:val="00770AF0"/>
    <w:rsid w:val="007710F9"/>
    <w:rsid w:val="00771523"/>
    <w:rsid w:val="00771A8E"/>
    <w:rsid w:val="00773DC9"/>
    <w:rsid w:val="007750FA"/>
    <w:rsid w:val="00775715"/>
    <w:rsid w:val="00776320"/>
    <w:rsid w:val="0077665A"/>
    <w:rsid w:val="00776A2E"/>
    <w:rsid w:val="00777001"/>
    <w:rsid w:val="00777355"/>
    <w:rsid w:val="00777AD8"/>
    <w:rsid w:val="0078145F"/>
    <w:rsid w:val="00781D40"/>
    <w:rsid w:val="0078281C"/>
    <w:rsid w:val="00782F2D"/>
    <w:rsid w:val="00783C1C"/>
    <w:rsid w:val="00784932"/>
    <w:rsid w:val="00784BA2"/>
    <w:rsid w:val="0078543A"/>
    <w:rsid w:val="00785D3A"/>
    <w:rsid w:val="00786321"/>
    <w:rsid w:val="00787333"/>
    <w:rsid w:val="00787DE0"/>
    <w:rsid w:val="00791030"/>
    <w:rsid w:val="00791D41"/>
    <w:rsid w:val="0079230D"/>
    <w:rsid w:val="00794043"/>
    <w:rsid w:val="00794E82"/>
    <w:rsid w:val="0079515C"/>
    <w:rsid w:val="00795C81"/>
    <w:rsid w:val="00797A2F"/>
    <w:rsid w:val="007A10C6"/>
    <w:rsid w:val="007A12E3"/>
    <w:rsid w:val="007A19B0"/>
    <w:rsid w:val="007A280C"/>
    <w:rsid w:val="007A3043"/>
    <w:rsid w:val="007A3944"/>
    <w:rsid w:val="007A3E4D"/>
    <w:rsid w:val="007A674D"/>
    <w:rsid w:val="007A67D2"/>
    <w:rsid w:val="007A74D5"/>
    <w:rsid w:val="007A7A95"/>
    <w:rsid w:val="007B010B"/>
    <w:rsid w:val="007B0A20"/>
    <w:rsid w:val="007B144A"/>
    <w:rsid w:val="007B154B"/>
    <w:rsid w:val="007B3094"/>
    <w:rsid w:val="007B327F"/>
    <w:rsid w:val="007B35EE"/>
    <w:rsid w:val="007B6746"/>
    <w:rsid w:val="007B6C2A"/>
    <w:rsid w:val="007B6D6F"/>
    <w:rsid w:val="007B7297"/>
    <w:rsid w:val="007C00F4"/>
    <w:rsid w:val="007C01F2"/>
    <w:rsid w:val="007C0D49"/>
    <w:rsid w:val="007C1C4B"/>
    <w:rsid w:val="007C2F76"/>
    <w:rsid w:val="007C3085"/>
    <w:rsid w:val="007C34FA"/>
    <w:rsid w:val="007C39D1"/>
    <w:rsid w:val="007C42F4"/>
    <w:rsid w:val="007C5278"/>
    <w:rsid w:val="007C60AE"/>
    <w:rsid w:val="007C72AD"/>
    <w:rsid w:val="007D04E0"/>
    <w:rsid w:val="007D065B"/>
    <w:rsid w:val="007D07DD"/>
    <w:rsid w:val="007D170E"/>
    <w:rsid w:val="007D18C0"/>
    <w:rsid w:val="007D28EF"/>
    <w:rsid w:val="007D42AA"/>
    <w:rsid w:val="007D44DA"/>
    <w:rsid w:val="007D5561"/>
    <w:rsid w:val="007D57CF"/>
    <w:rsid w:val="007D5916"/>
    <w:rsid w:val="007D6C13"/>
    <w:rsid w:val="007D7A10"/>
    <w:rsid w:val="007E0F9E"/>
    <w:rsid w:val="007E1484"/>
    <w:rsid w:val="007E214E"/>
    <w:rsid w:val="007E60FA"/>
    <w:rsid w:val="007E6951"/>
    <w:rsid w:val="007E6AB5"/>
    <w:rsid w:val="007F11A8"/>
    <w:rsid w:val="007F18D8"/>
    <w:rsid w:val="007F1E16"/>
    <w:rsid w:val="007F65AA"/>
    <w:rsid w:val="007F6C1F"/>
    <w:rsid w:val="007F762C"/>
    <w:rsid w:val="007F7CF9"/>
    <w:rsid w:val="007F7FA9"/>
    <w:rsid w:val="00801650"/>
    <w:rsid w:val="008019BC"/>
    <w:rsid w:val="00802E1D"/>
    <w:rsid w:val="00803626"/>
    <w:rsid w:val="00803F70"/>
    <w:rsid w:val="00804D33"/>
    <w:rsid w:val="008052C7"/>
    <w:rsid w:val="00806505"/>
    <w:rsid w:val="0080679A"/>
    <w:rsid w:val="00807046"/>
    <w:rsid w:val="008073EB"/>
    <w:rsid w:val="00807FA3"/>
    <w:rsid w:val="00813167"/>
    <w:rsid w:val="00813D29"/>
    <w:rsid w:val="00813DAE"/>
    <w:rsid w:val="00813E94"/>
    <w:rsid w:val="008143D9"/>
    <w:rsid w:val="00815A6E"/>
    <w:rsid w:val="00815C9A"/>
    <w:rsid w:val="00816F15"/>
    <w:rsid w:val="008212DD"/>
    <w:rsid w:val="00821AAF"/>
    <w:rsid w:val="008220D3"/>
    <w:rsid w:val="00822445"/>
    <w:rsid w:val="0082247A"/>
    <w:rsid w:val="00822FF5"/>
    <w:rsid w:val="00823036"/>
    <w:rsid w:val="00823B17"/>
    <w:rsid w:val="00823CE5"/>
    <w:rsid w:val="00824CA7"/>
    <w:rsid w:val="00825235"/>
    <w:rsid w:val="008253BD"/>
    <w:rsid w:val="00826A43"/>
    <w:rsid w:val="008303FA"/>
    <w:rsid w:val="00832124"/>
    <w:rsid w:val="00833EC4"/>
    <w:rsid w:val="008349B8"/>
    <w:rsid w:val="008360A7"/>
    <w:rsid w:val="00837444"/>
    <w:rsid w:val="0083777C"/>
    <w:rsid w:val="00840046"/>
    <w:rsid w:val="008405B3"/>
    <w:rsid w:val="0084134E"/>
    <w:rsid w:val="0084269E"/>
    <w:rsid w:val="008428A8"/>
    <w:rsid w:val="00844293"/>
    <w:rsid w:val="00845849"/>
    <w:rsid w:val="00845CAA"/>
    <w:rsid w:val="00845EE9"/>
    <w:rsid w:val="00846EB2"/>
    <w:rsid w:val="00847A4A"/>
    <w:rsid w:val="00851166"/>
    <w:rsid w:val="0085169C"/>
    <w:rsid w:val="00851D0C"/>
    <w:rsid w:val="00851F11"/>
    <w:rsid w:val="00851F37"/>
    <w:rsid w:val="008523DB"/>
    <w:rsid w:val="0085481C"/>
    <w:rsid w:val="008551CD"/>
    <w:rsid w:val="0085522A"/>
    <w:rsid w:val="0085522E"/>
    <w:rsid w:val="008554CF"/>
    <w:rsid w:val="00855689"/>
    <w:rsid w:val="00855C16"/>
    <w:rsid w:val="00855C83"/>
    <w:rsid w:val="00856129"/>
    <w:rsid w:val="008569BC"/>
    <w:rsid w:val="008569E3"/>
    <w:rsid w:val="0085784C"/>
    <w:rsid w:val="00860608"/>
    <w:rsid w:val="008617D0"/>
    <w:rsid w:val="00862FCF"/>
    <w:rsid w:val="00864C6E"/>
    <w:rsid w:val="00866C74"/>
    <w:rsid w:val="00867367"/>
    <w:rsid w:val="0086747A"/>
    <w:rsid w:val="008678CE"/>
    <w:rsid w:val="00871002"/>
    <w:rsid w:val="008711EF"/>
    <w:rsid w:val="00872428"/>
    <w:rsid w:val="0087246F"/>
    <w:rsid w:val="00872E2F"/>
    <w:rsid w:val="00872EE6"/>
    <w:rsid w:val="00872FC7"/>
    <w:rsid w:val="008732FD"/>
    <w:rsid w:val="008736E9"/>
    <w:rsid w:val="00873A6E"/>
    <w:rsid w:val="00873B6D"/>
    <w:rsid w:val="0087593B"/>
    <w:rsid w:val="0087682B"/>
    <w:rsid w:val="00876B14"/>
    <w:rsid w:val="00877C2D"/>
    <w:rsid w:val="00877EDD"/>
    <w:rsid w:val="00880430"/>
    <w:rsid w:val="0088048E"/>
    <w:rsid w:val="008815EB"/>
    <w:rsid w:val="00883D22"/>
    <w:rsid w:val="00884986"/>
    <w:rsid w:val="00884C23"/>
    <w:rsid w:val="00884F4E"/>
    <w:rsid w:val="008855C8"/>
    <w:rsid w:val="00885821"/>
    <w:rsid w:val="00886129"/>
    <w:rsid w:val="00886532"/>
    <w:rsid w:val="00886F7A"/>
    <w:rsid w:val="00890C42"/>
    <w:rsid w:val="00891D2F"/>
    <w:rsid w:val="008921D7"/>
    <w:rsid w:val="00893127"/>
    <w:rsid w:val="00893CD8"/>
    <w:rsid w:val="00894C10"/>
    <w:rsid w:val="008956B6"/>
    <w:rsid w:val="00895912"/>
    <w:rsid w:val="00897D93"/>
    <w:rsid w:val="008A2501"/>
    <w:rsid w:val="008A4A3F"/>
    <w:rsid w:val="008A6F6B"/>
    <w:rsid w:val="008A7C84"/>
    <w:rsid w:val="008B0F8D"/>
    <w:rsid w:val="008B121F"/>
    <w:rsid w:val="008B1670"/>
    <w:rsid w:val="008B1684"/>
    <w:rsid w:val="008B24C7"/>
    <w:rsid w:val="008B42DC"/>
    <w:rsid w:val="008B5AB2"/>
    <w:rsid w:val="008B671E"/>
    <w:rsid w:val="008B691E"/>
    <w:rsid w:val="008B745B"/>
    <w:rsid w:val="008B75DB"/>
    <w:rsid w:val="008B7CD1"/>
    <w:rsid w:val="008C0056"/>
    <w:rsid w:val="008C057F"/>
    <w:rsid w:val="008C21AF"/>
    <w:rsid w:val="008C4771"/>
    <w:rsid w:val="008C4C71"/>
    <w:rsid w:val="008C4E37"/>
    <w:rsid w:val="008C56C5"/>
    <w:rsid w:val="008C5AE8"/>
    <w:rsid w:val="008C644A"/>
    <w:rsid w:val="008C6958"/>
    <w:rsid w:val="008D0B9D"/>
    <w:rsid w:val="008D0E3F"/>
    <w:rsid w:val="008D0FE0"/>
    <w:rsid w:val="008D129C"/>
    <w:rsid w:val="008D19DB"/>
    <w:rsid w:val="008D19DD"/>
    <w:rsid w:val="008D2073"/>
    <w:rsid w:val="008D30EE"/>
    <w:rsid w:val="008D3718"/>
    <w:rsid w:val="008D3B3E"/>
    <w:rsid w:val="008D3E0A"/>
    <w:rsid w:val="008D4506"/>
    <w:rsid w:val="008D4A4D"/>
    <w:rsid w:val="008D509F"/>
    <w:rsid w:val="008D6E50"/>
    <w:rsid w:val="008E035E"/>
    <w:rsid w:val="008E07B3"/>
    <w:rsid w:val="008E0C25"/>
    <w:rsid w:val="008E2627"/>
    <w:rsid w:val="008E2BBF"/>
    <w:rsid w:val="008E2D8C"/>
    <w:rsid w:val="008E300E"/>
    <w:rsid w:val="008E4BE7"/>
    <w:rsid w:val="008E5CCD"/>
    <w:rsid w:val="008F0726"/>
    <w:rsid w:val="008F0F96"/>
    <w:rsid w:val="008F1447"/>
    <w:rsid w:val="008F14C4"/>
    <w:rsid w:val="008F1C7D"/>
    <w:rsid w:val="008F20F6"/>
    <w:rsid w:val="008F27A6"/>
    <w:rsid w:val="008F2A6F"/>
    <w:rsid w:val="008F3C85"/>
    <w:rsid w:val="008F451B"/>
    <w:rsid w:val="008F52BB"/>
    <w:rsid w:val="008F61FF"/>
    <w:rsid w:val="009010FE"/>
    <w:rsid w:val="00901C94"/>
    <w:rsid w:val="00902A76"/>
    <w:rsid w:val="00902F29"/>
    <w:rsid w:val="009035DC"/>
    <w:rsid w:val="009048A7"/>
    <w:rsid w:val="00906413"/>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204DD"/>
    <w:rsid w:val="00921548"/>
    <w:rsid w:val="009217BD"/>
    <w:rsid w:val="009219EB"/>
    <w:rsid w:val="00925188"/>
    <w:rsid w:val="00926C1C"/>
    <w:rsid w:val="0092716E"/>
    <w:rsid w:val="00927456"/>
    <w:rsid w:val="00927ACD"/>
    <w:rsid w:val="00927FA0"/>
    <w:rsid w:val="009307B7"/>
    <w:rsid w:val="00932540"/>
    <w:rsid w:val="009334C0"/>
    <w:rsid w:val="009340EA"/>
    <w:rsid w:val="00934585"/>
    <w:rsid w:val="00936B11"/>
    <w:rsid w:val="00936DFE"/>
    <w:rsid w:val="009409FF"/>
    <w:rsid w:val="00941105"/>
    <w:rsid w:val="009441CF"/>
    <w:rsid w:val="00944D70"/>
    <w:rsid w:val="00945715"/>
    <w:rsid w:val="00945A9A"/>
    <w:rsid w:val="00945CCF"/>
    <w:rsid w:val="00946A76"/>
    <w:rsid w:val="00950D06"/>
    <w:rsid w:val="00951EF0"/>
    <w:rsid w:val="0095210C"/>
    <w:rsid w:val="00952347"/>
    <w:rsid w:val="0095387A"/>
    <w:rsid w:val="009548F8"/>
    <w:rsid w:val="00954F06"/>
    <w:rsid w:val="009560D4"/>
    <w:rsid w:val="00960CAC"/>
    <w:rsid w:val="00961603"/>
    <w:rsid w:val="009617DF"/>
    <w:rsid w:val="009617E2"/>
    <w:rsid w:val="009618B7"/>
    <w:rsid w:val="00963210"/>
    <w:rsid w:val="00963A3D"/>
    <w:rsid w:val="00963ED2"/>
    <w:rsid w:val="00964F24"/>
    <w:rsid w:val="00965BB1"/>
    <w:rsid w:val="00965DAC"/>
    <w:rsid w:val="009667AF"/>
    <w:rsid w:val="00966F6A"/>
    <w:rsid w:val="009672C6"/>
    <w:rsid w:val="00967BBC"/>
    <w:rsid w:val="009700F3"/>
    <w:rsid w:val="00970168"/>
    <w:rsid w:val="009702F9"/>
    <w:rsid w:val="009706D2"/>
    <w:rsid w:val="00971C7C"/>
    <w:rsid w:val="00972185"/>
    <w:rsid w:val="00974159"/>
    <w:rsid w:val="00974E23"/>
    <w:rsid w:val="00975151"/>
    <w:rsid w:val="00975174"/>
    <w:rsid w:val="009766E6"/>
    <w:rsid w:val="00977821"/>
    <w:rsid w:val="00977B7B"/>
    <w:rsid w:val="0098095F"/>
    <w:rsid w:val="00980E41"/>
    <w:rsid w:val="00981ABA"/>
    <w:rsid w:val="00981F71"/>
    <w:rsid w:val="009825BC"/>
    <w:rsid w:val="00982BD0"/>
    <w:rsid w:val="00983003"/>
    <w:rsid w:val="00984EE7"/>
    <w:rsid w:val="00984F4C"/>
    <w:rsid w:val="00984FD6"/>
    <w:rsid w:val="009858DC"/>
    <w:rsid w:val="00985AB6"/>
    <w:rsid w:val="0098697A"/>
    <w:rsid w:val="00986DE0"/>
    <w:rsid w:val="00986E77"/>
    <w:rsid w:val="00987E1D"/>
    <w:rsid w:val="0099208E"/>
    <w:rsid w:val="00992C5C"/>
    <w:rsid w:val="00993F43"/>
    <w:rsid w:val="00994AF3"/>
    <w:rsid w:val="00994CFE"/>
    <w:rsid w:val="00995082"/>
    <w:rsid w:val="00996556"/>
    <w:rsid w:val="00997897"/>
    <w:rsid w:val="009A1C08"/>
    <w:rsid w:val="009A1D32"/>
    <w:rsid w:val="009A20F6"/>
    <w:rsid w:val="009A4B1B"/>
    <w:rsid w:val="009A559E"/>
    <w:rsid w:val="009A5FE0"/>
    <w:rsid w:val="009A6A9B"/>
    <w:rsid w:val="009A76C7"/>
    <w:rsid w:val="009A7700"/>
    <w:rsid w:val="009A7BD5"/>
    <w:rsid w:val="009A7DF6"/>
    <w:rsid w:val="009B0066"/>
    <w:rsid w:val="009B0F31"/>
    <w:rsid w:val="009B177E"/>
    <w:rsid w:val="009B380A"/>
    <w:rsid w:val="009B3CAE"/>
    <w:rsid w:val="009B3FF1"/>
    <w:rsid w:val="009B4BFD"/>
    <w:rsid w:val="009B5F6F"/>
    <w:rsid w:val="009B6184"/>
    <w:rsid w:val="009C1748"/>
    <w:rsid w:val="009C306C"/>
    <w:rsid w:val="009C4519"/>
    <w:rsid w:val="009C46AB"/>
    <w:rsid w:val="009C49BE"/>
    <w:rsid w:val="009C4C95"/>
    <w:rsid w:val="009C4C9C"/>
    <w:rsid w:val="009C5350"/>
    <w:rsid w:val="009C546B"/>
    <w:rsid w:val="009C668A"/>
    <w:rsid w:val="009C73C1"/>
    <w:rsid w:val="009D083E"/>
    <w:rsid w:val="009D0FDE"/>
    <w:rsid w:val="009D188E"/>
    <w:rsid w:val="009D2BB9"/>
    <w:rsid w:val="009D3FE4"/>
    <w:rsid w:val="009D6CA3"/>
    <w:rsid w:val="009D6D69"/>
    <w:rsid w:val="009D78A5"/>
    <w:rsid w:val="009E0B8C"/>
    <w:rsid w:val="009E13CD"/>
    <w:rsid w:val="009E1602"/>
    <w:rsid w:val="009E1F45"/>
    <w:rsid w:val="009E1F71"/>
    <w:rsid w:val="009E2890"/>
    <w:rsid w:val="009E5930"/>
    <w:rsid w:val="009E782C"/>
    <w:rsid w:val="009E7FA8"/>
    <w:rsid w:val="009F126C"/>
    <w:rsid w:val="009F1953"/>
    <w:rsid w:val="009F2EA8"/>
    <w:rsid w:val="009F352B"/>
    <w:rsid w:val="009F35C6"/>
    <w:rsid w:val="009F4908"/>
    <w:rsid w:val="009F5218"/>
    <w:rsid w:val="009F5F48"/>
    <w:rsid w:val="009F629E"/>
    <w:rsid w:val="009F7055"/>
    <w:rsid w:val="009F78B7"/>
    <w:rsid w:val="009F7B5A"/>
    <w:rsid w:val="00A00CBC"/>
    <w:rsid w:val="00A02C22"/>
    <w:rsid w:val="00A02E85"/>
    <w:rsid w:val="00A055C0"/>
    <w:rsid w:val="00A05D4D"/>
    <w:rsid w:val="00A064D2"/>
    <w:rsid w:val="00A0782C"/>
    <w:rsid w:val="00A11A1A"/>
    <w:rsid w:val="00A11A31"/>
    <w:rsid w:val="00A14563"/>
    <w:rsid w:val="00A16346"/>
    <w:rsid w:val="00A1729F"/>
    <w:rsid w:val="00A21598"/>
    <w:rsid w:val="00A21764"/>
    <w:rsid w:val="00A21C30"/>
    <w:rsid w:val="00A22284"/>
    <w:rsid w:val="00A22541"/>
    <w:rsid w:val="00A248E4"/>
    <w:rsid w:val="00A2502B"/>
    <w:rsid w:val="00A251CE"/>
    <w:rsid w:val="00A25618"/>
    <w:rsid w:val="00A26591"/>
    <w:rsid w:val="00A26AA8"/>
    <w:rsid w:val="00A270A3"/>
    <w:rsid w:val="00A27BF1"/>
    <w:rsid w:val="00A27CA1"/>
    <w:rsid w:val="00A3027B"/>
    <w:rsid w:val="00A30BDC"/>
    <w:rsid w:val="00A30D24"/>
    <w:rsid w:val="00A31543"/>
    <w:rsid w:val="00A35420"/>
    <w:rsid w:val="00A359C0"/>
    <w:rsid w:val="00A370FE"/>
    <w:rsid w:val="00A37BFE"/>
    <w:rsid w:val="00A404D1"/>
    <w:rsid w:val="00A40E07"/>
    <w:rsid w:val="00A42000"/>
    <w:rsid w:val="00A42836"/>
    <w:rsid w:val="00A42B04"/>
    <w:rsid w:val="00A42FF5"/>
    <w:rsid w:val="00A43BCF"/>
    <w:rsid w:val="00A44577"/>
    <w:rsid w:val="00A44B1F"/>
    <w:rsid w:val="00A44E0A"/>
    <w:rsid w:val="00A46118"/>
    <w:rsid w:val="00A461B1"/>
    <w:rsid w:val="00A46E1F"/>
    <w:rsid w:val="00A4712A"/>
    <w:rsid w:val="00A47BE8"/>
    <w:rsid w:val="00A5024A"/>
    <w:rsid w:val="00A510AE"/>
    <w:rsid w:val="00A51484"/>
    <w:rsid w:val="00A52CDD"/>
    <w:rsid w:val="00A533FB"/>
    <w:rsid w:val="00A54444"/>
    <w:rsid w:val="00A57A78"/>
    <w:rsid w:val="00A57B55"/>
    <w:rsid w:val="00A61F93"/>
    <w:rsid w:val="00A622D5"/>
    <w:rsid w:val="00A63147"/>
    <w:rsid w:val="00A64205"/>
    <w:rsid w:val="00A65391"/>
    <w:rsid w:val="00A66028"/>
    <w:rsid w:val="00A66A54"/>
    <w:rsid w:val="00A66F7F"/>
    <w:rsid w:val="00A70196"/>
    <w:rsid w:val="00A70E7E"/>
    <w:rsid w:val="00A7131A"/>
    <w:rsid w:val="00A71632"/>
    <w:rsid w:val="00A71CA4"/>
    <w:rsid w:val="00A72159"/>
    <w:rsid w:val="00A724D9"/>
    <w:rsid w:val="00A7368D"/>
    <w:rsid w:val="00A74053"/>
    <w:rsid w:val="00A74B4C"/>
    <w:rsid w:val="00A763AF"/>
    <w:rsid w:val="00A76652"/>
    <w:rsid w:val="00A80018"/>
    <w:rsid w:val="00A80BC3"/>
    <w:rsid w:val="00A81335"/>
    <w:rsid w:val="00A81A56"/>
    <w:rsid w:val="00A82A83"/>
    <w:rsid w:val="00A82ED8"/>
    <w:rsid w:val="00A840B1"/>
    <w:rsid w:val="00A84151"/>
    <w:rsid w:val="00A85D5A"/>
    <w:rsid w:val="00A905AC"/>
    <w:rsid w:val="00A905E1"/>
    <w:rsid w:val="00A914D0"/>
    <w:rsid w:val="00A9380B"/>
    <w:rsid w:val="00A955B7"/>
    <w:rsid w:val="00A95649"/>
    <w:rsid w:val="00A9683D"/>
    <w:rsid w:val="00A96944"/>
    <w:rsid w:val="00AA06BA"/>
    <w:rsid w:val="00AA2078"/>
    <w:rsid w:val="00AA20F1"/>
    <w:rsid w:val="00AA2576"/>
    <w:rsid w:val="00AA2974"/>
    <w:rsid w:val="00AA3194"/>
    <w:rsid w:val="00AA3571"/>
    <w:rsid w:val="00AA5931"/>
    <w:rsid w:val="00AA597A"/>
    <w:rsid w:val="00AA5FAA"/>
    <w:rsid w:val="00AB19C8"/>
    <w:rsid w:val="00AB1D2F"/>
    <w:rsid w:val="00AB2E48"/>
    <w:rsid w:val="00AB5009"/>
    <w:rsid w:val="00AB5383"/>
    <w:rsid w:val="00AB6654"/>
    <w:rsid w:val="00AB68C9"/>
    <w:rsid w:val="00AB6AE6"/>
    <w:rsid w:val="00AB7A9A"/>
    <w:rsid w:val="00AC02C0"/>
    <w:rsid w:val="00AC0BED"/>
    <w:rsid w:val="00AC1075"/>
    <w:rsid w:val="00AC12E0"/>
    <w:rsid w:val="00AC1600"/>
    <w:rsid w:val="00AC2A06"/>
    <w:rsid w:val="00AC2B5E"/>
    <w:rsid w:val="00AC3767"/>
    <w:rsid w:val="00AC480D"/>
    <w:rsid w:val="00AC54D7"/>
    <w:rsid w:val="00AC5CCE"/>
    <w:rsid w:val="00AC6083"/>
    <w:rsid w:val="00AC640C"/>
    <w:rsid w:val="00AC66A4"/>
    <w:rsid w:val="00AC6B80"/>
    <w:rsid w:val="00AC6DD7"/>
    <w:rsid w:val="00AC71AF"/>
    <w:rsid w:val="00AD3A12"/>
    <w:rsid w:val="00AD5F85"/>
    <w:rsid w:val="00AD696F"/>
    <w:rsid w:val="00AD7053"/>
    <w:rsid w:val="00AE0840"/>
    <w:rsid w:val="00AE12FC"/>
    <w:rsid w:val="00AE196B"/>
    <w:rsid w:val="00AE3332"/>
    <w:rsid w:val="00AE4E0D"/>
    <w:rsid w:val="00AE5404"/>
    <w:rsid w:val="00AE65D3"/>
    <w:rsid w:val="00AE73E0"/>
    <w:rsid w:val="00AE7C2D"/>
    <w:rsid w:val="00AF013D"/>
    <w:rsid w:val="00AF0DCA"/>
    <w:rsid w:val="00AF1348"/>
    <w:rsid w:val="00AF201E"/>
    <w:rsid w:val="00AF226C"/>
    <w:rsid w:val="00AF29A8"/>
    <w:rsid w:val="00AF31D2"/>
    <w:rsid w:val="00AF33AF"/>
    <w:rsid w:val="00AF4F86"/>
    <w:rsid w:val="00AF52AA"/>
    <w:rsid w:val="00AF57B4"/>
    <w:rsid w:val="00AF5D8C"/>
    <w:rsid w:val="00AF5E41"/>
    <w:rsid w:val="00AF5E98"/>
    <w:rsid w:val="00B007A3"/>
    <w:rsid w:val="00B02577"/>
    <w:rsid w:val="00B03495"/>
    <w:rsid w:val="00B05CCE"/>
    <w:rsid w:val="00B06239"/>
    <w:rsid w:val="00B07699"/>
    <w:rsid w:val="00B077B3"/>
    <w:rsid w:val="00B0786E"/>
    <w:rsid w:val="00B1076C"/>
    <w:rsid w:val="00B113CC"/>
    <w:rsid w:val="00B117A1"/>
    <w:rsid w:val="00B11AE3"/>
    <w:rsid w:val="00B11B33"/>
    <w:rsid w:val="00B14492"/>
    <w:rsid w:val="00B14A87"/>
    <w:rsid w:val="00B156D2"/>
    <w:rsid w:val="00B1575F"/>
    <w:rsid w:val="00B16430"/>
    <w:rsid w:val="00B17FCE"/>
    <w:rsid w:val="00B2061F"/>
    <w:rsid w:val="00B21B8D"/>
    <w:rsid w:val="00B21BCB"/>
    <w:rsid w:val="00B225A9"/>
    <w:rsid w:val="00B23491"/>
    <w:rsid w:val="00B256FC"/>
    <w:rsid w:val="00B25ABA"/>
    <w:rsid w:val="00B25B82"/>
    <w:rsid w:val="00B26336"/>
    <w:rsid w:val="00B26C34"/>
    <w:rsid w:val="00B26E49"/>
    <w:rsid w:val="00B3003A"/>
    <w:rsid w:val="00B307EB"/>
    <w:rsid w:val="00B31606"/>
    <w:rsid w:val="00B317F6"/>
    <w:rsid w:val="00B328BB"/>
    <w:rsid w:val="00B330E2"/>
    <w:rsid w:val="00B353EC"/>
    <w:rsid w:val="00B35D17"/>
    <w:rsid w:val="00B3622F"/>
    <w:rsid w:val="00B36C0B"/>
    <w:rsid w:val="00B41594"/>
    <w:rsid w:val="00B41D86"/>
    <w:rsid w:val="00B41F50"/>
    <w:rsid w:val="00B42124"/>
    <w:rsid w:val="00B4223C"/>
    <w:rsid w:val="00B42AC5"/>
    <w:rsid w:val="00B44278"/>
    <w:rsid w:val="00B44F65"/>
    <w:rsid w:val="00B45322"/>
    <w:rsid w:val="00B46439"/>
    <w:rsid w:val="00B46C61"/>
    <w:rsid w:val="00B4768D"/>
    <w:rsid w:val="00B47943"/>
    <w:rsid w:val="00B507EE"/>
    <w:rsid w:val="00B50D6F"/>
    <w:rsid w:val="00B53431"/>
    <w:rsid w:val="00B55683"/>
    <w:rsid w:val="00B559B4"/>
    <w:rsid w:val="00B562BF"/>
    <w:rsid w:val="00B563B1"/>
    <w:rsid w:val="00B57B27"/>
    <w:rsid w:val="00B60A7C"/>
    <w:rsid w:val="00B61F76"/>
    <w:rsid w:val="00B621C6"/>
    <w:rsid w:val="00B62A5A"/>
    <w:rsid w:val="00B62B2F"/>
    <w:rsid w:val="00B63BDC"/>
    <w:rsid w:val="00B64A6E"/>
    <w:rsid w:val="00B64ABA"/>
    <w:rsid w:val="00B656BF"/>
    <w:rsid w:val="00B668D4"/>
    <w:rsid w:val="00B67658"/>
    <w:rsid w:val="00B6768A"/>
    <w:rsid w:val="00B67E22"/>
    <w:rsid w:val="00B70404"/>
    <w:rsid w:val="00B70433"/>
    <w:rsid w:val="00B70879"/>
    <w:rsid w:val="00B70C24"/>
    <w:rsid w:val="00B718D2"/>
    <w:rsid w:val="00B71A90"/>
    <w:rsid w:val="00B72B36"/>
    <w:rsid w:val="00B735DE"/>
    <w:rsid w:val="00B7397E"/>
    <w:rsid w:val="00B74253"/>
    <w:rsid w:val="00B74E39"/>
    <w:rsid w:val="00B763C2"/>
    <w:rsid w:val="00B771E5"/>
    <w:rsid w:val="00B77950"/>
    <w:rsid w:val="00B83A80"/>
    <w:rsid w:val="00B845B1"/>
    <w:rsid w:val="00B8524D"/>
    <w:rsid w:val="00B8552B"/>
    <w:rsid w:val="00B85C4B"/>
    <w:rsid w:val="00B87F12"/>
    <w:rsid w:val="00B90EFB"/>
    <w:rsid w:val="00B912C4"/>
    <w:rsid w:val="00B936D9"/>
    <w:rsid w:val="00B94085"/>
    <w:rsid w:val="00B94792"/>
    <w:rsid w:val="00B95133"/>
    <w:rsid w:val="00B953A6"/>
    <w:rsid w:val="00B964BF"/>
    <w:rsid w:val="00B96F90"/>
    <w:rsid w:val="00B97500"/>
    <w:rsid w:val="00B977DD"/>
    <w:rsid w:val="00BA0953"/>
    <w:rsid w:val="00BA2262"/>
    <w:rsid w:val="00BA2BE5"/>
    <w:rsid w:val="00BA3767"/>
    <w:rsid w:val="00BA4F21"/>
    <w:rsid w:val="00BA5A3C"/>
    <w:rsid w:val="00BA5FFA"/>
    <w:rsid w:val="00BB126D"/>
    <w:rsid w:val="00BB276B"/>
    <w:rsid w:val="00BB27F1"/>
    <w:rsid w:val="00BB6385"/>
    <w:rsid w:val="00BB7D36"/>
    <w:rsid w:val="00BC0C50"/>
    <w:rsid w:val="00BC0F7A"/>
    <w:rsid w:val="00BC2479"/>
    <w:rsid w:val="00BC25F2"/>
    <w:rsid w:val="00BC2811"/>
    <w:rsid w:val="00BC2CFE"/>
    <w:rsid w:val="00BC35EB"/>
    <w:rsid w:val="00BC4936"/>
    <w:rsid w:val="00BC4ED3"/>
    <w:rsid w:val="00BC5126"/>
    <w:rsid w:val="00BC5B3A"/>
    <w:rsid w:val="00BC6157"/>
    <w:rsid w:val="00BC65F6"/>
    <w:rsid w:val="00BC6816"/>
    <w:rsid w:val="00BC7AC9"/>
    <w:rsid w:val="00BC7D97"/>
    <w:rsid w:val="00BD0B3D"/>
    <w:rsid w:val="00BD13FC"/>
    <w:rsid w:val="00BD1803"/>
    <w:rsid w:val="00BD1BE3"/>
    <w:rsid w:val="00BD6D94"/>
    <w:rsid w:val="00BD7068"/>
    <w:rsid w:val="00BD713E"/>
    <w:rsid w:val="00BE03A8"/>
    <w:rsid w:val="00BE068B"/>
    <w:rsid w:val="00BE0B78"/>
    <w:rsid w:val="00BE2175"/>
    <w:rsid w:val="00BE2335"/>
    <w:rsid w:val="00BE254D"/>
    <w:rsid w:val="00BE292E"/>
    <w:rsid w:val="00BE2B0C"/>
    <w:rsid w:val="00BE3A75"/>
    <w:rsid w:val="00BE4A68"/>
    <w:rsid w:val="00BE4B66"/>
    <w:rsid w:val="00BE587E"/>
    <w:rsid w:val="00BE6772"/>
    <w:rsid w:val="00BE6A69"/>
    <w:rsid w:val="00BF1EA3"/>
    <w:rsid w:val="00BF2D31"/>
    <w:rsid w:val="00BF3B1F"/>
    <w:rsid w:val="00BF4639"/>
    <w:rsid w:val="00BF47A8"/>
    <w:rsid w:val="00BF4E8A"/>
    <w:rsid w:val="00BF5652"/>
    <w:rsid w:val="00BF5E52"/>
    <w:rsid w:val="00BF62D0"/>
    <w:rsid w:val="00BF64A6"/>
    <w:rsid w:val="00BF6944"/>
    <w:rsid w:val="00BF699B"/>
    <w:rsid w:val="00BF7185"/>
    <w:rsid w:val="00BF780A"/>
    <w:rsid w:val="00BF7EEE"/>
    <w:rsid w:val="00BF7F8B"/>
    <w:rsid w:val="00C01142"/>
    <w:rsid w:val="00C01474"/>
    <w:rsid w:val="00C018D9"/>
    <w:rsid w:val="00C036DA"/>
    <w:rsid w:val="00C0370F"/>
    <w:rsid w:val="00C0388E"/>
    <w:rsid w:val="00C03D25"/>
    <w:rsid w:val="00C045B4"/>
    <w:rsid w:val="00C04B67"/>
    <w:rsid w:val="00C06BD4"/>
    <w:rsid w:val="00C06C71"/>
    <w:rsid w:val="00C07A37"/>
    <w:rsid w:val="00C104FA"/>
    <w:rsid w:val="00C10CDC"/>
    <w:rsid w:val="00C119D3"/>
    <w:rsid w:val="00C1218C"/>
    <w:rsid w:val="00C1281A"/>
    <w:rsid w:val="00C12A8A"/>
    <w:rsid w:val="00C144B6"/>
    <w:rsid w:val="00C14563"/>
    <w:rsid w:val="00C154F2"/>
    <w:rsid w:val="00C157BB"/>
    <w:rsid w:val="00C17D35"/>
    <w:rsid w:val="00C203A1"/>
    <w:rsid w:val="00C207DB"/>
    <w:rsid w:val="00C21D73"/>
    <w:rsid w:val="00C2405B"/>
    <w:rsid w:val="00C255A3"/>
    <w:rsid w:val="00C26EC3"/>
    <w:rsid w:val="00C27738"/>
    <w:rsid w:val="00C27742"/>
    <w:rsid w:val="00C30016"/>
    <w:rsid w:val="00C301D1"/>
    <w:rsid w:val="00C30B78"/>
    <w:rsid w:val="00C31B64"/>
    <w:rsid w:val="00C31B7A"/>
    <w:rsid w:val="00C31E63"/>
    <w:rsid w:val="00C324B7"/>
    <w:rsid w:val="00C3255B"/>
    <w:rsid w:val="00C32C0B"/>
    <w:rsid w:val="00C32FEF"/>
    <w:rsid w:val="00C34187"/>
    <w:rsid w:val="00C349B2"/>
    <w:rsid w:val="00C34D9E"/>
    <w:rsid w:val="00C35002"/>
    <w:rsid w:val="00C35864"/>
    <w:rsid w:val="00C408EA"/>
    <w:rsid w:val="00C40AA1"/>
    <w:rsid w:val="00C40F80"/>
    <w:rsid w:val="00C42FD8"/>
    <w:rsid w:val="00C44F77"/>
    <w:rsid w:val="00C45002"/>
    <w:rsid w:val="00C462EA"/>
    <w:rsid w:val="00C5122A"/>
    <w:rsid w:val="00C51A42"/>
    <w:rsid w:val="00C52642"/>
    <w:rsid w:val="00C53C6F"/>
    <w:rsid w:val="00C53D80"/>
    <w:rsid w:val="00C53DB7"/>
    <w:rsid w:val="00C53E08"/>
    <w:rsid w:val="00C53F3D"/>
    <w:rsid w:val="00C55E62"/>
    <w:rsid w:val="00C5604C"/>
    <w:rsid w:val="00C5633D"/>
    <w:rsid w:val="00C57516"/>
    <w:rsid w:val="00C60711"/>
    <w:rsid w:val="00C614DF"/>
    <w:rsid w:val="00C617E7"/>
    <w:rsid w:val="00C6187C"/>
    <w:rsid w:val="00C63AE0"/>
    <w:rsid w:val="00C63AEC"/>
    <w:rsid w:val="00C63F37"/>
    <w:rsid w:val="00C64F27"/>
    <w:rsid w:val="00C67404"/>
    <w:rsid w:val="00C67426"/>
    <w:rsid w:val="00C7176B"/>
    <w:rsid w:val="00C71C67"/>
    <w:rsid w:val="00C724B3"/>
    <w:rsid w:val="00C7287D"/>
    <w:rsid w:val="00C740F1"/>
    <w:rsid w:val="00C7456E"/>
    <w:rsid w:val="00C74887"/>
    <w:rsid w:val="00C773C4"/>
    <w:rsid w:val="00C774A5"/>
    <w:rsid w:val="00C77683"/>
    <w:rsid w:val="00C77A0A"/>
    <w:rsid w:val="00C80422"/>
    <w:rsid w:val="00C81617"/>
    <w:rsid w:val="00C81CF4"/>
    <w:rsid w:val="00C82E00"/>
    <w:rsid w:val="00C84602"/>
    <w:rsid w:val="00C853BE"/>
    <w:rsid w:val="00C8558F"/>
    <w:rsid w:val="00C856E6"/>
    <w:rsid w:val="00C857B8"/>
    <w:rsid w:val="00C85ED3"/>
    <w:rsid w:val="00C86C14"/>
    <w:rsid w:val="00C87910"/>
    <w:rsid w:val="00C917FB"/>
    <w:rsid w:val="00C92BF8"/>
    <w:rsid w:val="00C933F5"/>
    <w:rsid w:val="00C94808"/>
    <w:rsid w:val="00C94AC0"/>
    <w:rsid w:val="00C963B2"/>
    <w:rsid w:val="00C963E2"/>
    <w:rsid w:val="00C96986"/>
    <w:rsid w:val="00C9715D"/>
    <w:rsid w:val="00C97461"/>
    <w:rsid w:val="00C97A3F"/>
    <w:rsid w:val="00CA11AA"/>
    <w:rsid w:val="00CA154A"/>
    <w:rsid w:val="00CA21BF"/>
    <w:rsid w:val="00CA2D00"/>
    <w:rsid w:val="00CA5B2C"/>
    <w:rsid w:val="00CA62D7"/>
    <w:rsid w:val="00CA74F6"/>
    <w:rsid w:val="00CA7624"/>
    <w:rsid w:val="00CB0BA5"/>
    <w:rsid w:val="00CB203D"/>
    <w:rsid w:val="00CB561A"/>
    <w:rsid w:val="00CB6615"/>
    <w:rsid w:val="00CC01AE"/>
    <w:rsid w:val="00CC045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4005"/>
    <w:rsid w:val="00CD43F7"/>
    <w:rsid w:val="00CD4A3B"/>
    <w:rsid w:val="00CD5A9D"/>
    <w:rsid w:val="00CD6EBE"/>
    <w:rsid w:val="00CE0755"/>
    <w:rsid w:val="00CE1E3C"/>
    <w:rsid w:val="00CE2AC5"/>
    <w:rsid w:val="00CE2AF4"/>
    <w:rsid w:val="00CE3261"/>
    <w:rsid w:val="00CE381F"/>
    <w:rsid w:val="00CE413A"/>
    <w:rsid w:val="00CE45B1"/>
    <w:rsid w:val="00CE6131"/>
    <w:rsid w:val="00CE63A8"/>
    <w:rsid w:val="00CE7265"/>
    <w:rsid w:val="00CF2731"/>
    <w:rsid w:val="00CF2E90"/>
    <w:rsid w:val="00CF2F29"/>
    <w:rsid w:val="00CF3EDD"/>
    <w:rsid w:val="00CF48C7"/>
    <w:rsid w:val="00CF4C85"/>
    <w:rsid w:val="00CF63A3"/>
    <w:rsid w:val="00D00047"/>
    <w:rsid w:val="00D0083B"/>
    <w:rsid w:val="00D00A43"/>
    <w:rsid w:val="00D00E19"/>
    <w:rsid w:val="00D00FBA"/>
    <w:rsid w:val="00D01738"/>
    <w:rsid w:val="00D02131"/>
    <w:rsid w:val="00D02DA3"/>
    <w:rsid w:val="00D037E3"/>
    <w:rsid w:val="00D041B0"/>
    <w:rsid w:val="00D04659"/>
    <w:rsid w:val="00D049CA"/>
    <w:rsid w:val="00D0636C"/>
    <w:rsid w:val="00D11081"/>
    <w:rsid w:val="00D111E4"/>
    <w:rsid w:val="00D1160B"/>
    <w:rsid w:val="00D122C0"/>
    <w:rsid w:val="00D124AE"/>
    <w:rsid w:val="00D145CF"/>
    <w:rsid w:val="00D157A3"/>
    <w:rsid w:val="00D15C23"/>
    <w:rsid w:val="00D16180"/>
    <w:rsid w:val="00D16C62"/>
    <w:rsid w:val="00D16E7A"/>
    <w:rsid w:val="00D17B78"/>
    <w:rsid w:val="00D17CBC"/>
    <w:rsid w:val="00D25BCC"/>
    <w:rsid w:val="00D25CAC"/>
    <w:rsid w:val="00D2733B"/>
    <w:rsid w:val="00D30372"/>
    <w:rsid w:val="00D30780"/>
    <w:rsid w:val="00D31074"/>
    <w:rsid w:val="00D313D2"/>
    <w:rsid w:val="00D31E09"/>
    <w:rsid w:val="00D3248E"/>
    <w:rsid w:val="00D332FA"/>
    <w:rsid w:val="00D33606"/>
    <w:rsid w:val="00D342BD"/>
    <w:rsid w:val="00D35573"/>
    <w:rsid w:val="00D36A7D"/>
    <w:rsid w:val="00D36F11"/>
    <w:rsid w:val="00D40C59"/>
    <w:rsid w:val="00D40EEF"/>
    <w:rsid w:val="00D43BA8"/>
    <w:rsid w:val="00D44A0F"/>
    <w:rsid w:val="00D46C8C"/>
    <w:rsid w:val="00D473B2"/>
    <w:rsid w:val="00D47B34"/>
    <w:rsid w:val="00D50923"/>
    <w:rsid w:val="00D50A3E"/>
    <w:rsid w:val="00D51ABF"/>
    <w:rsid w:val="00D532BD"/>
    <w:rsid w:val="00D54780"/>
    <w:rsid w:val="00D5562F"/>
    <w:rsid w:val="00D55A2F"/>
    <w:rsid w:val="00D567BA"/>
    <w:rsid w:val="00D56D42"/>
    <w:rsid w:val="00D570E5"/>
    <w:rsid w:val="00D60C25"/>
    <w:rsid w:val="00D60D3B"/>
    <w:rsid w:val="00D62367"/>
    <w:rsid w:val="00D6390C"/>
    <w:rsid w:val="00D6524B"/>
    <w:rsid w:val="00D6531F"/>
    <w:rsid w:val="00D65AC4"/>
    <w:rsid w:val="00D66AAD"/>
    <w:rsid w:val="00D70472"/>
    <w:rsid w:val="00D70623"/>
    <w:rsid w:val="00D71229"/>
    <w:rsid w:val="00D71338"/>
    <w:rsid w:val="00D717D0"/>
    <w:rsid w:val="00D718E8"/>
    <w:rsid w:val="00D71C7D"/>
    <w:rsid w:val="00D71C8E"/>
    <w:rsid w:val="00D7295C"/>
    <w:rsid w:val="00D72F7B"/>
    <w:rsid w:val="00D73295"/>
    <w:rsid w:val="00D732A1"/>
    <w:rsid w:val="00D73808"/>
    <w:rsid w:val="00D738E8"/>
    <w:rsid w:val="00D73C83"/>
    <w:rsid w:val="00D75834"/>
    <w:rsid w:val="00D76283"/>
    <w:rsid w:val="00D76548"/>
    <w:rsid w:val="00D76A90"/>
    <w:rsid w:val="00D77284"/>
    <w:rsid w:val="00D774BD"/>
    <w:rsid w:val="00D80394"/>
    <w:rsid w:val="00D80C33"/>
    <w:rsid w:val="00D810CE"/>
    <w:rsid w:val="00D810D3"/>
    <w:rsid w:val="00D812E9"/>
    <w:rsid w:val="00D81F1A"/>
    <w:rsid w:val="00D83CB3"/>
    <w:rsid w:val="00D85B17"/>
    <w:rsid w:val="00D85F5A"/>
    <w:rsid w:val="00D86A9F"/>
    <w:rsid w:val="00D87FCC"/>
    <w:rsid w:val="00D900E1"/>
    <w:rsid w:val="00D914C8"/>
    <w:rsid w:val="00D914E4"/>
    <w:rsid w:val="00D92BC9"/>
    <w:rsid w:val="00D9342D"/>
    <w:rsid w:val="00D94908"/>
    <w:rsid w:val="00D94EE9"/>
    <w:rsid w:val="00D95B4B"/>
    <w:rsid w:val="00D96055"/>
    <w:rsid w:val="00D96580"/>
    <w:rsid w:val="00D96B98"/>
    <w:rsid w:val="00D97340"/>
    <w:rsid w:val="00D97801"/>
    <w:rsid w:val="00DA0396"/>
    <w:rsid w:val="00DA0E8B"/>
    <w:rsid w:val="00DA1540"/>
    <w:rsid w:val="00DA17C9"/>
    <w:rsid w:val="00DA38B7"/>
    <w:rsid w:val="00DA3ACF"/>
    <w:rsid w:val="00DA4AF1"/>
    <w:rsid w:val="00DA53DC"/>
    <w:rsid w:val="00DA5C7C"/>
    <w:rsid w:val="00DA5FD8"/>
    <w:rsid w:val="00DA61FF"/>
    <w:rsid w:val="00DA6239"/>
    <w:rsid w:val="00DA7A17"/>
    <w:rsid w:val="00DB0005"/>
    <w:rsid w:val="00DB0D7D"/>
    <w:rsid w:val="00DB1E95"/>
    <w:rsid w:val="00DB2D55"/>
    <w:rsid w:val="00DB2E7B"/>
    <w:rsid w:val="00DB3FA2"/>
    <w:rsid w:val="00DB4A97"/>
    <w:rsid w:val="00DB4F14"/>
    <w:rsid w:val="00DB50F2"/>
    <w:rsid w:val="00DB5ED2"/>
    <w:rsid w:val="00DB64B4"/>
    <w:rsid w:val="00DB6706"/>
    <w:rsid w:val="00DB6A78"/>
    <w:rsid w:val="00DC0AB7"/>
    <w:rsid w:val="00DC172C"/>
    <w:rsid w:val="00DC21BD"/>
    <w:rsid w:val="00DC4748"/>
    <w:rsid w:val="00DC5027"/>
    <w:rsid w:val="00DC621B"/>
    <w:rsid w:val="00DC64F2"/>
    <w:rsid w:val="00DC7B18"/>
    <w:rsid w:val="00DD01B5"/>
    <w:rsid w:val="00DD18F6"/>
    <w:rsid w:val="00DD252E"/>
    <w:rsid w:val="00DD2A2E"/>
    <w:rsid w:val="00DD4C38"/>
    <w:rsid w:val="00DD5890"/>
    <w:rsid w:val="00DD6AAB"/>
    <w:rsid w:val="00DD6C28"/>
    <w:rsid w:val="00DD7877"/>
    <w:rsid w:val="00DD7A0B"/>
    <w:rsid w:val="00DD7C83"/>
    <w:rsid w:val="00DE120A"/>
    <w:rsid w:val="00DE120F"/>
    <w:rsid w:val="00DE1305"/>
    <w:rsid w:val="00DE1343"/>
    <w:rsid w:val="00DE2FCF"/>
    <w:rsid w:val="00DE383F"/>
    <w:rsid w:val="00DE42B6"/>
    <w:rsid w:val="00DE61A4"/>
    <w:rsid w:val="00DE63A9"/>
    <w:rsid w:val="00DE6646"/>
    <w:rsid w:val="00DE6FEF"/>
    <w:rsid w:val="00DE7626"/>
    <w:rsid w:val="00DF0D40"/>
    <w:rsid w:val="00DF16CB"/>
    <w:rsid w:val="00DF323C"/>
    <w:rsid w:val="00DF3C22"/>
    <w:rsid w:val="00DF5BF7"/>
    <w:rsid w:val="00DF5CCE"/>
    <w:rsid w:val="00DF651C"/>
    <w:rsid w:val="00DF73EA"/>
    <w:rsid w:val="00E00033"/>
    <w:rsid w:val="00E0186D"/>
    <w:rsid w:val="00E03151"/>
    <w:rsid w:val="00E042B8"/>
    <w:rsid w:val="00E04E8E"/>
    <w:rsid w:val="00E051A5"/>
    <w:rsid w:val="00E060C3"/>
    <w:rsid w:val="00E065BF"/>
    <w:rsid w:val="00E06699"/>
    <w:rsid w:val="00E07493"/>
    <w:rsid w:val="00E11A85"/>
    <w:rsid w:val="00E129D5"/>
    <w:rsid w:val="00E12F72"/>
    <w:rsid w:val="00E143B0"/>
    <w:rsid w:val="00E149A8"/>
    <w:rsid w:val="00E14CF9"/>
    <w:rsid w:val="00E1502B"/>
    <w:rsid w:val="00E157FB"/>
    <w:rsid w:val="00E15CB5"/>
    <w:rsid w:val="00E202A1"/>
    <w:rsid w:val="00E20856"/>
    <w:rsid w:val="00E20AA3"/>
    <w:rsid w:val="00E2215B"/>
    <w:rsid w:val="00E2275A"/>
    <w:rsid w:val="00E23CC9"/>
    <w:rsid w:val="00E23E22"/>
    <w:rsid w:val="00E24A6C"/>
    <w:rsid w:val="00E24FE5"/>
    <w:rsid w:val="00E25B27"/>
    <w:rsid w:val="00E26C64"/>
    <w:rsid w:val="00E2757A"/>
    <w:rsid w:val="00E27925"/>
    <w:rsid w:val="00E3020F"/>
    <w:rsid w:val="00E3026B"/>
    <w:rsid w:val="00E303AD"/>
    <w:rsid w:val="00E30406"/>
    <w:rsid w:val="00E3073F"/>
    <w:rsid w:val="00E319ED"/>
    <w:rsid w:val="00E32424"/>
    <w:rsid w:val="00E3376D"/>
    <w:rsid w:val="00E356EC"/>
    <w:rsid w:val="00E37468"/>
    <w:rsid w:val="00E37691"/>
    <w:rsid w:val="00E412FF"/>
    <w:rsid w:val="00E415C8"/>
    <w:rsid w:val="00E42497"/>
    <w:rsid w:val="00E4254C"/>
    <w:rsid w:val="00E42D6A"/>
    <w:rsid w:val="00E448EF"/>
    <w:rsid w:val="00E449EC"/>
    <w:rsid w:val="00E45225"/>
    <w:rsid w:val="00E4536C"/>
    <w:rsid w:val="00E5104D"/>
    <w:rsid w:val="00E51224"/>
    <w:rsid w:val="00E52EA6"/>
    <w:rsid w:val="00E538DC"/>
    <w:rsid w:val="00E53A45"/>
    <w:rsid w:val="00E53C63"/>
    <w:rsid w:val="00E54D5E"/>
    <w:rsid w:val="00E5628F"/>
    <w:rsid w:val="00E56972"/>
    <w:rsid w:val="00E6043A"/>
    <w:rsid w:val="00E617DC"/>
    <w:rsid w:val="00E61AFC"/>
    <w:rsid w:val="00E61DE7"/>
    <w:rsid w:val="00E61F50"/>
    <w:rsid w:val="00E63A9E"/>
    <w:rsid w:val="00E64F28"/>
    <w:rsid w:val="00E6610C"/>
    <w:rsid w:val="00E66387"/>
    <w:rsid w:val="00E6675B"/>
    <w:rsid w:val="00E673C4"/>
    <w:rsid w:val="00E67925"/>
    <w:rsid w:val="00E67EE4"/>
    <w:rsid w:val="00E708ED"/>
    <w:rsid w:val="00E71DB1"/>
    <w:rsid w:val="00E721E2"/>
    <w:rsid w:val="00E7610A"/>
    <w:rsid w:val="00E76405"/>
    <w:rsid w:val="00E77135"/>
    <w:rsid w:val="00E77633"/>
    <w:rsid w:val="00E77909"/>
    <w:rsid w:val="00E77B13"/>
    <w:rsid w:val="00E77E6C"/>
    <w:rsid w:val="00E818EB"/>
    <w:rsid w:val="00E81FE3"/>
    <w:rsid w:val="00E83109"/>
    <w:rsid w:val="00E83DE9"/>
    <w:rsid w:val="00E84E75"/>
    <w:rsid w:val="00E8520B"/>
    <w:rsid w:val="00E863D3"/>
    <w:rsid w:val="00E86436"/>
    <w:rsid w:val="00E866BE"/>
    <w:rsid w:val="00E879E4"/>
    <w:rsid w:val="00E87C70"/>
    <w:rsid w:val="00E87F03"/>
    <w:rsid w:val="00E90580"/>
    <w:rsid w:val="00E9074C"/>
    <w:rsid w:val="00E90EF3"/>
    <w:rsid w:val="00E91CDB"/>
    <w:rsid w:val="00E92414"/>
    <w:rsid w:val="00E92A6F"/>
    <w:rsid w:val="00E935EC"/>
    <w:rsid w:val="00E944F3"/>
    <w:rsid w:val="00E949D8"/>
    <w:rsid w:val="00E963E2"/>
    <w:rsid w:val="00E96D4A"/>
    <w:rsid w:val="00EA170C"/>
    <w:rsid w:val="00EA177E"/>
    <w:rsid w:val="00EA1D69"/>
    <w:rsid w:val="00EA2013"/>
    <w:rsid w:val="00EA20CF"/>
    <w:rsid w:val="00EA2386"/>
    <w:rsid w:val="00EA2FD4"/>
    <w:rsid w:val="00EA3373"/>
    <w:rsid w:val="00EA3B07"/>
    <w:rsid w:val="00EA478F"/>
    <w:rsid w:val="00EA6117"/>
    <w:rsid w:val="00EA7AF8"/>
    <w:rsid w:val="00EB09A8"/>
    <w:rsid w:val="00EB0BEF"/>
    <w:rsid w:val="00EB1B0E"/>
    <w:rsid w:val="00EB3536"/>
    <w:rsid w:val="00EB3875"/>
    <w:rsid w:val="00EB7313"/>
    <w:rsid w:val="00EB7A0D"/>
    <w:rsid w:val="00EB7D0F"/>
    <w:rsid w:val="00EC0E3E"/>
    <w:rsid w:val="00EC1BEC"/>
    <w:rsid w:val="00EC260A"/>
    <w:rsid w:val="00EC3600"/>
    <w:rsid w:val="00EC6FF3"/>
    <w:rsid w:val="00EC798E"/>
    <w:rsid w:val="00EC7FF4"/>
    <w:rsid w:val="00ED1414"/>
    <w:rsid w:val="00ED1584"/>
    <w:rsid w:val="00ED170B"/>
    <w:rsid w:val="00ED1DD2"/>
    <w:rsid w:val="00ED253C"/>
    <w:rsid w:val="00ED345F"/>
    <w:rsid w:val="00ED4C7E"/>
    <w:rsid w:val="00ED54EB"/>
    <w:rsid w:val="00ED7157"/>
    <w:rsid w:val="00ED754B"/>
    <w:rsid w:val="00EE10F6"/>
    <w:rsid w:val="00EE1DE4"/>
    <w:rsid w:val="00EE3025"/>
    <w:rsid w:val="00EE3252"/>
    <w:rsid w:val="00EE34F0"/>
    <w:rsid w:val="00EE39F9"/>
    <w:rsid w:val="00EE451A"/>
    <w:rsid w:val="00EE7079"/>
    <w:rsid w:val="00EF0C58"/>
    <w:rsid w:val="00EF323A"/>
    <w:rsid w:val="00EF38A8"/>
    <w:rsid w:val="00EF42AE"/>
    <w:rsid w:val="00EF6643"/>
    <w:rsid w:val="00EF6AFE"/>
    <w:rsid w:val="00EF6F27"/>
    <w:rsid w:val="00EF710B"/>
    <w:rsid w:val="00EF7208"/>
    <w:rsid w:val="00EF72B6"/>
    <w:rsid w:val="00EF7361"/>
    <w:rsid w:val="00EF7659"/>
    <w:rsid w:val="00EF7E6F"/>
    <w:rsid w:val="00EF7E74"/>
    <w:rsid w:val="00F00BF7"/>
    <w:rsid w:val="00F010DC"/>
    <w:rsid w:val="00F01B92"/>
    <w:rsid w:val="00F02AA9"/>
    <w:rsid w:val="00F02E65"/>
    <w:rsid w:val="00F03373"/>
    <w:rsid w:val="00F0463B"/>
    <w:rsid w:val="00F04977"/>
    <w:rsid w:val="00F0500F"/>
    <w:rsid w:val="00F05F2D"/>
    <w:rsid w:val="00F06629"/>
    <w:rsid w:val="00F07C17"/>
    <w:rsid w:val="00F07C3D"/>
    <w:rsid w:val="00F07E1C"/>
    <w:rsid w:val="00F10225"/>
    <w:rsid w:val="00F10301"/>
    <w:rsid w:val="00F11A03"/>
    <w:rsid w:val="00F11D9F"/>
    <w:rsid w:val="00F12E5F"/>
    <w:rsid w:val="00F132E2"/>
    <w:rsid w:val="00F140C1"/>
    <w:rsid w:val="00F15804"/>
    <w:rsid w:val="00F17A57"/>
    <w:rsid w:val="00F20748"/>
    <w:rsid w:val="00F21791"/>
    <w:rsid w:val="00F23AD0"/>
    <w:rsid w:val="00F254D6"/>
    <w:rsid w:val="00F27389"/>
    <w:rsid w:val="00F27B28"/>
    <w:rsid w:val="00F304FA"/>
    <w:rsid w:val="00F319F0"/>
    <w:rsid w:val="00F33AA8"/>
    <w:rsid w:val="00F34334"/>
    <w:rsid w:val="00F34588"/>
    <w:rsid w:val="00F402CC"/>
    <w:rsid w:val="00F40907"/>
    <w:rsid w:val="00F40F2C"/>
    <w:rsid w:val="00F419A9"/>
    <w:rsid w:val="00F42802"/>
    <w:rsid w:val="00F4307F"/>
    <w:rsid w:val="00F43892"/>
    <w:rsid w:val="00F43FB2"/>
    <w:rsid w:val="00F448FC"/>
    <w:rsid w:val="00F45084"/>
    <w:rsid w:val="00F45764"/>
    <w:rsid w:val="00F50F3C"/>
    <w:rsid w:val="00F513DE"/>
    <w:rsid w:val="00F51469"/>
    <w:rsid w:val="00F51B2A"/>
    <w:rsid w:val="00F52695"/>
    <w:rsid w:val="00F53532"/>
    <w:rsid w:val="00F555A1"/>
    <w:rsid w:val="00F55D36"/>
    <w:rsid w:val="00F578B0"/>
    <w:rsid w:val="00F57928"/>
    <w:rsid w:val="00F57D7F"/>
    <w:rsid w:val="00F62CF4"/>
    <w:rsid w:val="00F63DD0"/>
    <w:rsid w:val="00F65F49"/>
    <w:rsid w:val="00F6764E"/>
    <w:rsid w:val="00F70077"/>
    <w:rsid w:val="00F7032A"/>
    <w:rsid w:val="00F745DA"/>
    <w:rsid w:val="00F75815"/>
    <w:rsid w:val="00F7629F"/>
    <w:rsid w:val="00F76856"/>
    <w:rsid w:val="00F7686D"/>
    <w:rsid w:val="00F76AD5"/>
    <w:rsid w:val="00F77FEA"/>
    <w:rsid w:val="00F80CB2"/>
    <w:rsid w:val="00F80DCB"/>
    <w:rsid w:val="00F8127E"/>
    <w:rsid w:val="00F812AF"/>
    <w:rsid w:val="00F81DF3"/>
    <w:rsid w:val="00F82607"/>
    <w:rsid w:val="00F862F7"/>
    <w:rsid w:val="00F86988"/>
    <w:rsid w:val="00F8753B"/>
    <w:rsid w:val="00F9001A"/>
    <w:rsid w:val="00F900CD"/>
    <w:rsid w:val="00F90DF6"/>
    <w:rsid w:val="00F91CA5"/>
    <w:rsid w:val="00F94069"/>
    <w:rsid w:val="00F942F5"/>
    <w:rsid w:val="00F94ECB"/>
    <w:rsid w:val="00F95898"/>
    <w:rsid w:val="00F96EDD"/>
    <w:rsid w:val="00F9726B"/>
    <w:rsid w:val="00FA1C2D"/>
    <w:rsid w:val="00FA1D57"/>
    <w:rsid w:val="00FA3813"/>
    <w:rsid w:val="00FA39D4"/>
    <w:rsid w:val="00FA41DD"/>
    <w:rsid w:val="00FA4207"/>
    <w:rsid w:val="00FA493D"/>
    <w:rsid w:val="00FA57A1"/>
    <w:rsid w:val="00FA72C9"/>
    <w:rsid w:val="00FA7CE0"/>
    <w:rsid w:val="00FB0CC1"/>
    <w:rsid w:val="00FB151E"/>
    <w:rsid w:val="00FB274F"/>
    <w:rsid w:val="00FB3304"/>
    <w:rsid w:val="00FB3674"/>
    <w:rsid w:val="00FB41EF"/>
    <w:rsid w:val="00FB4572"/>
    <w:rsid w:val="00FB6564"/>
    <w:rsid w:val="00FB6B84"/>
    <w:rsid w:val="00FB7CCD"/>
    <w:rsid w:val="00FC1B8D"/>
    <w:rsid w:val="00FC1C1F"/>
    <w:rsid w:val="00FC208D"/>
    <w:rsid w:val="00FC2482"/>
    <w:rsid w:val="00FC315A"/>
    <w:rsid w:val="00FC34AA"/>
    <w:rsid w:val="00FC375F"/>
    <w:rsid w:val="00FC450E"/>
    <w:rsid w:val="00FC570B"/>
    <w:rsid w:val="00FC67F1"/>
    <w:rsid w:val="00FD020F"/>
    <w:rsid w:val="00FD04FE"/>
    <w:rsid w:val="00FD15BE"/>
    <w:rsid w:val="00FD1927"/>
    <w:rsid w:val="00FD2830"/>
    <w:rsid w:val="00FD3C7A"/>
    <w:rsid w:val="00FD3E8C"/>
    <w:rsid w:val="00FD585D"/>
    <w:rsid w:val="00FD5A13"/>
    <w:rsid w:val="00FD751F"/>
    <w:rsid w:val="00FE08F5"/>
    <w:rsid w:val="00FE2C7D"/>
    <w:rsid w:val="00FE584E"/>
    <w:rsid w:val="00FE6312"/>
    <w:rsid w:val="00FE63C3"/>
    <w:rsid w:val="00FE63FD"/>
    <w:rsid w:val="00FE729E"/>
    <w:rsid w:val="00FE7522"/>
    <w:rsid w:val="00FF3144"/>
    <w:rsid w:val="00FF3551"/>
    <w:rsid w:val="00FF5D66"/>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customStyle="1" w:styleId="UnresolvedMention">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renaAqsCEE/videos/la-At-ya-viene-a-aguascalientes6de6paramorena-noraqobernadora/1025776834722692" TargetMode="External"/><Relationship Id="rId13" Type="http://schemas.openxmlformats.org/officeDocument/2006/relationships/hyperlink" Target="https://www.facebook.com/morenaAqsCEE/videos/la-At-ya-viene-a-aguascalientes6de6paramorena-noraqobernadora/1025776834722692" TargetMode="External"/><Relationship Id="rId18" Type="http://schemas.openxmlformats.org/officeDocument/2006/relationships/image" Target="media/image1.JP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yperlink" Target="https://www.facebook.com/100044512746156/posts/546433856850368/?d=n" TargetMode="External"/><Relationship Id="rId17" Type="http://schemas.openxmlformats.org/officeDocument/2006/relationships/hyperlink" Target="https://www.facebook.com/100044512746156/posts/546433856850368/?d=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100044512746156/posts/546079390219148/?dn=" TargetMode="Externa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100044512746156/posts/546079390219148/?d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acebook.com/100044512746156/posts/546035070223580/?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acebook.com/100044512746156/posts/546035070223580/?d="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facebook.com/photo/?fbid=545979213562499&amp;set=a.527972402029847" TargetMode="External"/><Relationship Id="rId14" Type="http://schemas.openxmlformats.org/officeDocument/2006/relationships/hyperlink" Target="https://www.facebook.com/photo/?fbid=545979213562499&amp;set=a.527972402029847" TargetMode="External"/><Relationship Id="rId22" Type="http://schemas.openxmlformats.org/officeDocument/2006/relationships/image" Target="media/image5.JPG"/><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rdenjuridico.gob.mx/Publicaciones/Compilacion/69.pdf" TargetMode="External"/><Relationship Id="rId1" Type="http://schemas.openxmlformats.org/officeDocument/2006/relationships/hyperlink" Target="https://bit.ly/2uPtiq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7EAA1-E558-4E45-AC6C-589DBAA1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5884</Words>
  <Characters>32365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JESUS OCIEL BAENA SAUCEDO</cp:lastModifiedBy>
  <cp:revision>2</cp:revision>
  <cp:lastPrinted>2022-07-13T16:55:00Z</cp:lastPrinted>
  <dcterms:created xsi:type="dcterms:W3CDTF">2022-07-14T03:39:00Z</dcterms:created>
  <dcterms:modified xsi:type="dcterms:W3CDTF">2022-07-14T03:39:00Z</dcterms:modified>
</cp:coreProperties>
</file>