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343C7" w14:textId="77777777" w:rsidR="00BA7EDD" w:rsidRPr="00A22179" w:rsidRDefault="00BA7EDD" w:rsidP="00BA7EDD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221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B62AA" wp14:editId="47470E6A">
                <wp:simplePos x="0" y="0"/>
                <wp:positionH relativeFrom="margin">
                  <wp:posOffset>2645410</wp:posOffset>
                </wp:positionH>
                <wp:positionV relativeFrom="paragraph">
                  <wp:posOffset>7620</wp:posOffset>
                </wp:positionV>
                <wp:extent cx="2994660" cy="139192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C57EE" w14:textId="4DCC3565" w:rsidR="00BA7EDD" w:rsidRPr="00A22179" w:rsidRDefault="00BD001A" w:rsidP="00BA7ED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61011002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Recurso de Apelación</w:t>
                            </w:r>
                          </w:p>
                          <w:p w14:paraId="2DF6261F" w14:textId="77777777" w:rsidR="00BA7EDD" w:rsidRPr="00A22179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221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Promoventes: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Licda.</w:t>
                            </w:r>
                            <w:r w:rsidRPr="00A2217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Aurora Vanegas Martínez, en su calidad de Representante Propietaria de MORENA ante el CG del IEE.</w:t>
                            </w:r>
                          </w:p>
                          <w:p w14:paraId="572132E0" w14:textId="77777777" w:rsidR="00BA7EDD" w:rsidRPr="00A22179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21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Responsable: </w:t>
                            </w:r>
                            <w:r w:rsidRPr="00A22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Consejo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Distrital Electoral X</w:t>
                            </w:r>
                          </w:p>
                          <w:bookmarkEnd w:id="0"/>
                          <w:p w14:paraId="2FA99D62" w14:textId="77777777" w:rsidR="00BA7EDD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07828F" w14:textId="77777777" w:rsidR="00BA7EDD" w:rsidRPr="009D2311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B62A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3pt;margin-top:.6pt;width:235.8pt;height:10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" stroked="f">
                <v:textbox>
                  <w:txbxContent>
                    <w:p w14:paraId="48EC57EE" w14:textId="4DCC3565" w:rsidR="00BA7EDD" w:rsidRPr="00A22179" w:rsidRDefault="00BD001A" w:rsidP="00BA7ED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Hlk61011002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Recurso de Apelación</w:t>
                      </w:r>
                    </w:p>
                    <w:p w14:paraId="2DF6261F" w14:textId="77777777" w:rsidR="00BA7EDD" w:rsidRPr="00A22179" w:rsidRDefault="00BA7EDD" w:rsidP="00BA7EDD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A221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Promoventes: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Licda.</w:t>
                      </w:r>
                      <w:r w:rsidRPr="00A2217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Aurora Vanegas Martínez, en su calidad de Representante Propietaria de MORENA ante el CG del IEE.</w:t>
                      </w:r>
                    </w:p>
                    <w:p w14:paraId="572132E0" w14:textId="77777777" w:rsidR="00BA7EDD" w:rsidRPr="00A22179" w:rsidRDefault="00BA7EDD" w:rsidP="00BA7ED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21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Responsable: </w:t>
                      </w:r>
                      <w:r w:rsidRPr="00A22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Consejo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Distrital Electoral X</w:t>
                      </w:r>
                    </w:p>
                    <w:bookmarkEnd w:id="1"/>
                    <w:p w14:paraId="2FA99D62" w14:textId="77777777" w:rsidR="00BA7EDD" w:rsidRDefault="00BA7EDD" w:rsidP="00BA7ED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907828F" w14:textId="77777777" w:rsidR="00BA7EDD" w:rsidRPr="009D2311" w:rsidRDefault="00BA7EDD" w:rsidP="00BA7ED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ABF4D3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3CDBF9BA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5E081B74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78121B89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69B75446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</w:p>
    <w:p w14:paraId="3928E4DC" w14:textId="77777777" w:rsidR="00BA7EDD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</w:p>
    <w:p w14:paraId="70E0A72F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El Secretario General de Acuerdos, da cuenta a la Magistrada Presidenta, Claudia Eloísa Díaz de León González, con el oficio TEEA-OP-271/2021 de fecha cinco de abril de dos mil veintiuno, remitidos por la Oficialía de Partes de este Tribunal Electoral, y con la documentación que en ellos se describe.</w:t>
      </w:r>
    </w:p>
    <w:p w14:paraId="757A990D" w14:textId="77777777" w:rsidR="00BA7EDD" w:rsidRPr="00A22179" w:rsidRDefault="00BA7EDD" w:rsidP="00BA7EDD">
      <w:pPr>
        <w:spacing w:line="360" w:lineRule="auto"/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Aguascalientes, Aguascalientes, a seis de abril de dos mil veintiuno. </w:t>
      </w:r>
    </w:p>
    <w:p w14:paraId="7B4E85F9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55567064"/>
      <w:r w:rsidRPr="00A22179">
        <w:rPr>
          <w:rFonts w:ascii="Arial" w:hAnsi="Arial" w:cs="Arial"/>
          <w:sz w:val="20"/>
          <w:szCs w:val="20"/>
        </w:rPr>
        <w:t>Vista la cuenta</w:t>
      </w: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, con fundamento en los artículos 298, 299, 300, 301, 335, 336, 354, 355, fracción I y 356, fracción IX, del Código Electoral del Estado de Aguascalientes; 18, fracción XIII y 102, fracción IX, del Reglamento Interior del Tribunal Electoral del Estado de Aguascalientes,</w:t>
      </w:r>
      <w:r w:rsidRPr="00A22179">
        <w:rPr>
          <w:rFonts w:ascii="Arial" w:eastAsia="Times New Roman" w:hAnsi="Arial" w:cs="Arial"/>
          <w:bCs/>
          <w:iCs/>
          <w:sz w:val="20"/>
          <w:szCs w:val="20"/>
          <w:lang w:eastAsia="es-MX"/>
        </w:rPr>
        <w:t xml:space="preserve"> </w:t>
      </w:r>
      <w:r w:rsidRPr="00A22179">
        <w:rPr>
          <w:rFonts w:ascii="Arial" w:eastAsia="Times New Roman" w:hAnsi="Arial" w:cs="Arial"/>
          <w:bCs/>
          <w:iCs/>
          <w:sz w:val="20"/>
          <w:szCs w:val="20"/>
          <w:lang w:eastAsia="es-ES"/>
        </w:rPr>
        <w:t>se</w:t>
      </w: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acuerda:</w:t>
      </w:r>
      <w:bookmarkEnd w:id="2"/>
    </w:p>
    <w:p w14:paraId="0E76A436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PRIMERO. Cumplimiento. </w:t>
      </w:r>
      <w:r w:rsidRPr="00A22179">
        <w:rPr>
          <w:rFonts w:ascii="Arial" w:eastAsia="Times New Roman" w:hAnsi="Arial" w:cs="Arial"/>
          <w:sz w:val="20"/>
          <w:szCs w:val="20"/>
          <w:lang w:eastAsia="es-MX"/>
        </w:rPr>
        <w:t>Téngase por cumpliendo a las autoridades señaladas como responsables, lo ordenado en el Acuerdo de requerimiento realizado por esta Presidencia, con fecha cinco de abril de dos mil veintiuno;</w:t>
      </w:r>
    </w:p>
    <w:p w14:paraId="78865DBE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SEGUNDO. Integración de expediente. </w:t>
      </w:r>
      <w:r w:rsidRPr="00A22179">
        <w:rPr>
          <w:rFonts w:ascii="Arial" w:eastAsia="Times New Roman" w:hAnsi="Arial" w:cs="Arial"/>
          <w:sz w:val="20"/>
          <w:szCs w:val="20"/>
          <w:lang w:eastAsia="es-MX"/>
        </w:rPr>
        <w:t xml:space="preserve">Con el escrito de cuenta y sus anexos, intégrese el expediente respectivo y regístrese en el Libro de Gobierno con la clave </w:t>
      </w: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TEEA-RAP-013/2021.</w:t>
      </w:r>
    </w:p>
    <w:p w14:paraId="55C72FB8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TERCERO. Turno. </w:t>
      </w: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Para los efectos previstos en los artículos 357, fracción VIII, inciso e), del Código Electoral; 101 y 102, del Reglamento Interior del Tribunal Electoral del Estado de Aguascalientes, túrnese los autos a la Ponencia de la </w:t>
      </w:r>
      <w:bookmarkStart w:id="3" w:name="_Hlk55567895"/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Magistrada Laura Hortensia Llamas Hernández. </w:t>
      </w:r>
      <w:bookmarkEnd w:id="3"/>
    </w:p>
    <w:p w14:paraId="557E7CAF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Hágase la publicación del presente acuerdo en los estrados físicos y electrónicos de este Tribunal.</w:t>
      </w:r>
    </w:p>
    <w:p w14:paraId="7082336B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NOTIFÍQUESE. </w:t>
      </w:r>
    </w:p>
    <w:p w14:paraId="4DFB74A6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Así lo acordó y firma la Magistrada Presidenta de este Tribunal Electoral, Claudia Eloisa Díaz de León González, ante el Secretario General de Acuerdos, que autoriza y da fe.</w:t>
      </w:r>
    </w:p>
    <w:p w14:paraId="42B6E9FC" w14:textId="77777777" w:rsidR="00BA7EDD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</w:p>
    <w:p w14:paraId="7E3B2EAD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 xml:space="preserve">Magistrada </w:t>
      </w:r>
      <w:proofErr w:type="gramStart"/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>Presidenta</w:t>
      </w:r>
      <w:proofErr w:type="gramEnd"/>
    </w:p>
    <w:p w14:paraId="3F7AA3A6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Claudia Eloisa Díaz de León González</w:t>
      </w:r>
    </w:p>
    <w:p w14:paraId="5EE4FA6F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</w:p>
    <w:p w14:paraId="11685A14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</w:p>
    <w:p w14:paraId="6B547E5D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>Secretario General de Acuerdos</w:t>
      </w:r>
    </w:p>
    <w:p w14:paraId="3056D548" w14:textId="2D7C3AEE" w:rsidR="00631D49" w:rsidRPr="00BA7EDD" w:rsidRDefault="00BA7EDD" w:rsidP="00BA7EDD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 xml:space="preserve">      Jesús Ociel Baena Saucedo</w:t>
      </w:r>
    </w:p>
    <w:sectPr w:rsidR="00631D49" w:rsidRPr="00BA7EDD" w:rsidSect="00C252C8">
      <w:headerReference w:type="default" r:id="rId4"/>
      <w:footerReference w:type="default" r:id="rId5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2403" w14:textId="77777777" w:rsidR="00F71849" w:rsidRDefault="00BD001A">
    <w:pPr>
      <w:pStyle w:val="Piedepgina"/>
      <w:jc w:val="right"/>
    </w:pPr>
  </w:p>
  <w:p w14:paraId="6A977203" w14:textId="77777777" w:rsidR="00F71849" w:rsidRDefault="00BD001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9F39F" w14:textId="77777777" w:rsidR="00BE65DA" w:rsidRDefault="00BD001A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87ACCF" wp14:editId="2AFD7E7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9EA0322" wp14:editId="0187100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62B803" w14:textId="77777777" w:rsidR="00BE65DA" w:rsidRDefault="00BD001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417A2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EA0322" id="Rectángulo 2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62B803" w14:textId="77777777" w:rsidR="00BE65DA" w:rsidRDefault="00BD00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417A2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46E416B1" w14:textId="77777777" w:rsidR="00BE65DA" w:rsidRDefault="00BD001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7476EC6" w14:textId="77777777" w:rsidR="00BE65DA" w:rsidRDefault="00BD001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A71800A" w14:textId="77777777" w:rsidR="00F71849" w:rsidRDefault="00BD001A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7F49DEDD" w14:textId="77777777" w:rsidR="00F71849" w:rsidRPr="00A46BD3" w:rsidRDefault="00BD001A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FF7BF51" w14:textId="77777777" w:rsidR="00F71849" w:rsidRDefault="00BD001A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>de Presidencia</w:t>
    </w:r>
  </w:p>
  <w:p w14:paraId="6E736A27" w14:textId="77777777" w:rsidR="00BE65DA" w:rsidRDefault="00BD001A" w:rsidP="00286141">
    <w:pPr>
      <w:pStyle w:val="Encabezado"/>
      <w:jc w:val="right"/>
      <w:rPr>
        <w:rFonts w:ascii="Century Gothic" w:hAnsi="Century Gothic"/>
      </w:rPr>
    </w:pPr>
  </w:p>
  <w:p w14:paraId="5CBC514D" w14:textId="77777777" w:rsidR="00BE65DA" w:rsidRDefault="00BD001A" w:rsidP="00286141">
    <w:pPr>
      <w:pStyle w:val="Encabezado"/>
      <w:jc w:val="right"/>
      <w:rPr>
        <w:rFonts w:ascii="Century Gothic" w:hAnsi="Century Gothic"/>
      </w:rPr>
    </w:pPr>
  </w:p>
  <w:p w14:paraId="3F87EFFB" w14:textId="77777777" w:rsidR="00BE65DA" w:rsidRDefault="00BD001A" w:rsidP="00286141">
    <w:pPr>
      <w:pStyle w:val="Encabezado"/>
      <w:jc w:val="right"/>
      <w:rPr>
        <w:rFonts w:ascii="Century Gothic" w:hAnsi="Century Gothic"/>
      </w:rPr>
    </w:pPr>
  </w:p>
  <w:p w14:paraId="5D0E576F" w14:textId="77777777" w:rsidR="00BE65DA" w:rsidRPr="00A46BD3" w:rsidRDefault="00BD001A" w:rsidP="00286141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DD"/>
    <w:rsid w:val="001E0B19"/>
    <w:rsid w:val="00631D49"/>
    <w:rsid w:val="00BA7EDD"/>
    <w:rsid w:val="00B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475F"/>
  <w15:chartTrackingRefBased/>
  <w15:docId w15:val="{DE648B91-C064-4116-9D30-9D67631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ED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A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E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2021-04-06T21:03:00Z</cp:lastPrinted>
  <dcterms:created xsi:type="dcterms:W3CDTF">2021-04-06T21:00:00Z</dcterms:created>
  <dcterms:modified xsi:type="dcterms:W3CDTF">2021-04-06T21:03:00Z</dcterms:modified>
</cp:coreProperties>
</file>