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2926" w14:textId="16F463DA" w:rsidR="00B5147C" w:rsidRPr="00796B37" w:rsidRDefault="00E96762" w:rsidP="009D2311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796B3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13E92" wp14:editId="2FE4E219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2994660" cy="2140585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1406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D479" w14:textId="190A9771" w:rsidR="00796B37" w:rsidRPr="005C5936" w:rsidRDefault="00A30C9A" w:rsidP="00796B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796B37"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1DEFDC5" w14:textId="5EDB1A15" w:rsidR="00796B37" w:rsidRPr="005C5936" w:rsidRDefault="00796B37" w:rsidP="00796B3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TEEA-RAP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2443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023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7149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3CA5F438" w14:textId="0FCBB474" w:rsidR="00265861" w:rsidRPr="00C86C0D" w:rsidRDefault="00796B37" w:rsidP="0026586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43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C. María del Carmen Ramírez Zúñiga, representante del Partido Político Redes Sociales Progresistas.</w:t>
                            </w:r>
                          </w:p>
                          <w:p w14:paraId="0428B629" w14:textId="74D4E2E7" w:rsidR="00265861" w:rsidRDefault="00796B37" w:rsidP="0026586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="00E15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5861" w:rsidRPr="00C86C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Consejo General del IEE en Aguascalientes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73972B4" w14:textId="4A24E317" w:rsidR="003F7D71" w:rsidRDefault="003F7D7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E0FD57" w14:textId="77777777" w:rsidR="00265861" w:rsidRPr="009D2311" w:rsidRDefault="0026586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3E9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4.6pt;margin-top:.05pt;width:235.8pt;height:168.5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3+dIwIAACMEAAAOAAAAZHJzL2Uyb0RvYy54bWysU8GO2yAQvVfqPyDujR3LyW6sOKtttqkq&#10;bbeVtv0ADDhGxQwFEjv9+g44m43aW1UfEMPMPL95PNZ3Y6/JUTqvwNR0PsspkYaDUGZf0+/fdu9u&#10;KfGBGcE0GFnTk/T0bvP2zXqwlSygAy2kIwhifDXYmnYh2CrLPO9kz/wMrDSYbMH1LGDo9plwbED0&#10;XmdFni+zAZywDrj0Hk8fpiTdJPy2lTx8aVsvA9E1RW4hrS6tTVyzzZpVe8dsp/iZBvsHFj1TBn96&#10;gXpggZGDU39B9Yo78NCGGYc+g7ZVXKYZcJp5/sc0zx2zMs2C4nh7kcn/P1j+dPzqiBJ4d5QY1uMV&#10;bQ9MOCBCkiDHAGQeRRqsr7D22WJ1GN/DGBviwN4+Av/hiYFtx8xe3jsHQyeZQJKpM7tqnXB8BGmG&#10;zyDwb+wQIAGNresjIGpCEB0v63S5IORBOB4Wq1W5XGKKY66Yl/myvInsMla9tFvnw0cJPYmbmjp0&#10;QIJnx0cfptKXkkQftBI7pXUK3L7ZakeODN2yS98Z3V+XaUOGmq4WxSIhG4j9yUi9Cuhmrfqa3ubx&#10;m/wV5fhgRCoJTOlpj6S1Qe5RnyjJJE4YmxEL42ED4oRKOZhci68MNx24X5QM6Nia+p8H5iQl+pNB&#10;tVfzsowWT0G5uCkwcNeZ5jrDDEeomgZKpu02pGcRdTBwj7fSqqTXK5MzV3RiUvz8aqLVr+NU9fq2&#10;N78BAAD//wMAUEsDBBQABgAIAAAAIQDG21i52wAAAAUBAAAPAAAAZHJzL2Rvd25yZXYueG1sTI/N&#10;boMwEITvlfIO1lbqpWpM/qAhmCit1CrX/DzAgjeAitcIO4G8fZ1Te9yZ0cy32XY0rbhR7xrLCmbT&#10;CARxaXXDlYLz6evtHYTzyBpby6TgTg62+eQpw1TbgQ90O/pKhBJ2KSqove9SKV1Zk0E3tR1x8C62&#10;N+jD2VdS9ziEctPKeRTF0mDDYaHGjj5rKn+OV6Pgsh9eV+uh+Pbn5LCMP7BJCntX6uV53G1AeBr9&#10;Xxge+AEd8sBU2CtrJ1oF4RH/UEXwlsksBlEoWCySOcg8k//p818AAAD//wMAUEsBAi0AFAAGAAgA&#10;AAAhALaDOJL+AAAA4QEAABMAAAAAAAAAAAAAAAAAAAAAAFtDb250ZW50X1R5cGVzXS54bWxQSwEC&#10;LQAUAAYACAAAACEAOP0h/9YAAACUAQAACwAAAAAAAAAAAAAAAAAvAQAAX3JlbHMvLnJlbHNQSwEC&#10;LQAUAAYACAAAACEAiW9/nSMCAAAjBAAADgAAAAAAAAAAAAAAAAAuAgAAZHJzL2Uyb0RvYy54bWxQ&#10;SwECLQAUAAYACAAAACEAxttYudsAAAAFAQAADwAAAAAAAAAAAAAAAAB9BAAAZHJzL2Rvd25yZXYu&#10;eG1sUEsFBgAAAAAEAAQA8wAAAIUFAAAAAA==&#10;" stroked="f">
                <v:textbox>
                  <w:txbxContent>
                    <w:p w14:paraId="4D37D479" w14:textId="190A9771" w:rsidR="00796B37" w:rsidRPr="005C5936" w:rsidRDefault="00A30C9A" w:rsidP="00796B3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796B37"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1DEFDC5" w14:textId="5EDB1A15" w:rsidR="00796B37" w:rsidRPr="005C5936" w:rsidRDefault="00796B37" w:rsidP="00796B3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TEEA-RAP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244388">
                        <w:rPr>
                          <w:rFonts w:ascii="Arial" w:hAnsi="Arial" w:cs="Arial"/>
                          <w:sz w:val="24"/>
                          <w:szCs w:val="24"/>
                        </w:rPr>
                        <w:t>023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7149F2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3CA5F438" w14:textId="0FCBB474" w:rsidR="00265861" w:rsidRPr="00C86C0D" w:rsidRDefault="00796B37" w:rsidP="00265861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44388">
                        <w:rPr>
                          <w:rFonts w:ascii="Arial" w:hAnsi="Arial" w:cs="Arial"/>
                          <w:sz w:val="24"/>
                          <w:szCs w:val="24"/>
                        </w:rPr>
                        <w:t>C. María del Carmen Ramírez Zúñiga, representante del Partido Político Redes Sociales Progresistas.</w:t>
                      </w:r>
                    </w:p>
                    <w:p w14:paraId="0428B629" w14:textId="74D4E2E7" w:rsidR="00265861" w:rsidRDefault="00796B37" w:rsidP="0026586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="00E15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65861" w:rsidRPr="00C86C0D">
                        <w:rPr>
                          <w:rFonts w:ascii="Arial" w:hAnsi="Arial" w:cs="Arial"/>
                          <w:sz w:val="24"/>
                          <w:szCs w:val="24"/>
                        </w:rPr>
                        <w:t>Consejo General del IEE en Aguascalientes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673972B4" w14:textId="4A24E317" w:rsidR="003F7D71" w:rsidRDefault="003F7D7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8E0FD57" w14:textId="77777777" w:rsidR="00265861" w:rsidRPr="009D2311" w:rsidRDefault="0026586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459EA7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AE42C47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E83A82A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BD71D36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688852C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E69B9AE" w14:textId="77777777" w:rsidR="00B5147C" w:rsidRPr="00796B37" w:rsidRDefault="00B5147C" w:rsidP="009D231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D4CDA4B" w14:textId="77777777" w:rsidR="0054481A" w:rsidRDefault="0054481A" w:rsidP="00E15CBA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1A6AF881" w14:textId="77777777" w:rsidR="00244388" w:rsidRDefault="00244388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62DEC02" w14:textId="7CA1CAAB" w:rsidR="009A1EF4" w:rsidRDefault="009A1EF4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El Secretario G</w:t>
      </w:r>
      <w:r w:rsidR="00A30C9A">
        <w:rPr>
          <w:rFonts w:ascii="Arial" w:eastAsia="Times New Roman" w:hAnsi="Arial" w:cs="Arial"/>
          <w:bCs/>
          <w:sz w:val="24"/>
          <w:szCs w:val="24"/>
          <w:lang w:eastAsia="es-MX"/>
        </w:rPr>
        <w:t>eneral de Acuerdos, da cuenta a la Magistrada Presidenta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A30C9A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oficio con número </w:t>
      </w:r>
      <w:r w:rsidR="002F2652" w:rsidRPr="008C7575">
        <w:rPr>
          <w:rFonts w:ascii="Arial" w:eastAsia="Times New Roman" w:hAnsi="Arial" w:cs="Arial"/>
          <w:bCs/>
          <w:sz w:val="24"/>
          <w:szCs w:val="24"/>
          <w:lang w:eastAsia="es-MX"/>
        </w:rPr>
        <w:t>TEEA-OP-</w:t>
      </w:r>
      <w:r w:rsidR="00244388">
        <w:rPr>
          <w:rFonts w:ascii="Arial" w:eastAsia="Times New Roman" w:hAnsi="Arial" w:cs="Arial"/>
          <w:bCs/>
          <w:sz w:val="24"/>
          <w:szCs w:val="24"/>
          <w:lang w:eastAsia="es-MX"/>
        </w:rPr>
        <w:t>494</w:t>
      </w:r>
      <w:r w:rsidR="00265861" w:rsidRPr="008C7575">
        <w:rPr>
          <w:rFonts w:ascii="Arial" w:eastAsia="Times New Roman" w:hAnsi="Arial" w:cs="Arial"/>
          <w:bCs/>
          <w:sz w:val="24"/>
          <w:szCs w:val="24"/>
          <w:lang w:eastAsia="es-MX"/>
        </w:rPr>
        <w:t>/202</w:t>
      </w:r>
      <w:r w:rsidR="008C7575" w:rsidRPr="008C7575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 fecha </w:t>
      </w:r>
      <w:r w:rsidR="00244388">
        <w:rPr>
          <w:rFonts w:ascii="Arial" w:eastAsia="Times New Roman" w:hAnsi="Arial" w:cs="Arial"/>
          <w:bCs/>
          <w:sz w:val="24"/>
          <w:szCs w:val="24"/>
          <w:lang w:eastAsia="es-MX"/>
        </w:rPr>
        <w:t>veinticuatro</w:t>
      </w:r>
      <w:r w:rsidR="00D33F2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</w:t>
      </w:r>
      <w:r w:rsidR="00244388">
        <w:rPr>
          <w:rFonts w:ascii="Arial" w:eastAsia="Times New Roman" w:hAnsi="Arial" w:cs="Arial"/>
          <w:bCs/>
          <w:sz w:val="24"/>
          <w:szCs w:val="24"/>
          <w:lang w:eastAsia="es-MX"/>
        </w:rPr>
        <w:t>abril</w:t>
      </w:r>
      <w:r w:rsidR="007149F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dos mil veintiuno,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remitido por la Oficialía de Partes de este Tribunal Electoral, y con la documentación que en él se describe.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47DDF" w14:paraId="1CD8381F" w14:textId="77777777" w:rsidTr="00547DDF">
        <w:tc>
          <w:tcPr>
            <w:tcW w:w="4414" w:type="dxa"/>
          </w:tcPr>
          <w:p w14:paraId="351D66D4" w14:textId="711D2F01" w:rsidR="00547DDF" w:rsidRPr="002E7919" w:rsidRDefault="00547DDF" w:rsidP="002E7919">
            <w:pPr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2E7919">
              <w:rPr>
                <w:rFonts w:ascii="Arial" w:eastAsia="Times New Roman" w:hAnsi="Arial" w:cs="Arial"/>
                <w:b/>
                <w:lang w:eastAsia="es-MX"/>
              </w:rPr>
              <w:t>Documentación recibida</w:t>
            </w:r>
          </w:p>
        </w:tc>
        <w:tc>
          <w:tcPr>
            <w:tcW w:w="4414" w:type="dxa"/>
          </w:tcPr>
          <w:p w14:paraId="43FEB0FA" w14:textId="0CDD9F00" w:rsidR="00547DDF" w:rsidRPr="002E7919" w:rsidRDefault="00547DDF" w:rsidP="002E7919">
            <w:pPr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2E7919">
              <w:rPr>
                <w:rFonts w:ascii="Arial" w:eastAsia="Times New Roman" w:hAnsi="Arial" w:cs="Arial"/>
                <w:b/>
                <w:lang w:eastAsia="es-MX"/>
              </w:rPr>
              <w:t>Acto impugnado</w:t>
            </w:r>
          </w:p>
        </w:tc>
      </w:tr>
      <w:tr w:rsidR="00547DDF" w14:paraId="2F8B887C" w14:textId="77777777" w:rsidTr="00547DDF">
        <w:tc>
          <w:tcPr>
            <w:tcW w:w="4414" w:type="dxa"/>
          </w:tcPr>
          <w:p w14:paraId="4448E5CB" w14:textId="194E66BC" w:rsidR="007D1034" w:rsidRPr="002E7919" w:rsidRDefault="007D1034" w:rsidP="002E7919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90116C">
              <w:rPr>
                <w:rFonts w:ascii="Arial" w:eastAsia="Times New Roman" w:hAnsi="Arial" w:cs="Arial"/>
                <w:lang w:eastAsia="es-MX"/>
              </w:rPr>
              <w:t>Oficio IEE/SE/</w:t>
            </w:r>
            <w:r w:rsidR="00244388">
              <w:rPr>
                <w:rFonts w:ascii="Arial" w:eastAsia="Times New Roman" w:hAnsi="Arial" w:cs="Arial"/>
                <w:lang w:eastAsia="es-MX"/>
              </w:rPr>
              <w:t>1730</w:t>
            </w:r>
            <w:r w:rsidRPr="0090116C">
              <w:rPr>
                <w:rFonts w:ascii="Arial" w:eastAsia="Times New Roman" w:hAnsi="Arial" w:cs="Arial"/>
                <w:lang w:eastAsia="es-MX"/>
              </w:rPr>
              <w:t>/202</w:t>
            </w:r>
            <w:r w:rsidR="0090116C" w:rsidRPr="0090116C">
              <w:rPr>
                <w:rFonts w:ascii="Arial" w:eastAsia="Times New Roman" w:hAnsi="Arial" w:cs="Arial"/>
                <w:lang w:eastAsia="es-MX"/>
              </w:rPr>
              <w:t>1</w:t>
            </w:r>
            <w:r w:rsidRPr="0090116C">
              <w:rPr>
                <w:rFonts w:ascii="Arial" w:eastAsia="Times New Roman" w:hAnsi="Arial" w:cs="Arial"/>
                <w:lang w:eastAsia="es-MX"/>
              </w:rPr>
              <w:t xml:space="preserve">, de fecha </w:t>
            </w:r>
            <w:r w:rsidR="00244388">
              <w:rPr>
                <w:rFonts w:ascii="Arial" w:eastAsia="Times New Roman" w:hAnsi="Arial" w:cs="Arial"/>
                <w:lang w:eastAsia="es-MX"/>
              </w:rPr>
              <w:t>veinticuatro</w:t>
            </w:r>
            <w:r w:rsidR="00D33F22">
              <w:rPr>
                <w:rFonts w:ascii="Arial" w:eastAsia="Times New Roman" w:hAnsi="Arial" w:cs="Arial"/>
                <w:lang w:eastAsia="es-MX"/>
              </w:rPr>
              <w:t xml:space="preserve"> de </w:t>
            </w:r>
            <w:r w:rsidR="00244388">
              <w:rPr>
                <w:rFonts w:ascii="Arial" w:eastAsia="Times New Roman" w:hAnsi="Arial" w:cs="Arial"/>
                <w:lang w:eastAsia="es-MX"/>
              </w:rPr>
              <w:t>abril</w:t>
            </w:r>
            <w:r w:rsidR="007149F2" w:rsidRPr="0090116C">
              <w:rPr>
                <w:rFonts w:ascii="Arial" w:eastAsia="Times New Roman" w:hAnsi="Arial" w:cs="Arial"/>
                <w:lang w:eastAsia="es-MX"/>
              </w:rPr>
              <w:t xml:space="preserve"> de dos mil veintiuno</w:t>
            </w:r>
            <w:r w:rsidRPr="0090116C">
              <w:rPr>
                <w:rFonts w:ascii="Arial" w:eastAsia="Times New Roman" w:hAnsi="Arial" w:cs="Arial"/>
                <w:lang w:eastAsia="es-MX"/>
              </w:rPr>
              <w:t>, por el que se remite el expediente IEE/RAP/0</w:t>
            </w:r>
            <w:r w:rsidR="00244388">
              <w:rPr>
                <w:rFonts w:ascii="Arial" w:eastAsia="Times New Roman" w:hAnsi="Arial" w:cs="Arial"/>
                <w:lang w:eastAsia="es-MX"/>
              </w:rPr>
              <w:t>17</w:t>
            </w:r>
            <w:r w:rsidRPr="0090116C">
              <w:rPr>
                <w:rFonts w:ascii="Arial" w:eastAsia="Times New Roman" w:hAnsi="Arial" w:cs="Arial"/>
                <w:lang w:eastAsia="es-MX"/>
              </w:rPr>
              <w:t>/202</w:t>
            </w:r>
            <w:r w:rsidR="007149F2" w:rsidRPr="0090116C">
              <w:rPr>
                <w:rFonts w:ascii="Arial" w:eastAsia="Times New Roman" w:hAnsi="Arial" w:cs="Arial"/>
                <w:lang w:eastAsia="es-MX"/>
              </w:rPr>
              <w:t>1</w:t>
            </w:r>
            <w:r w:rsidR="00637B0D" w:rsidRPr="0090116C">
              <w:rPr>
                <w:rFonts w:ascii="Arial" w:eastAsia="Times New Roman" w:hAnsi="Arial" w:cs="Arial"/>
                <w:lang w:eastAsia="es-MX"/>
              </w:rPr>
              <w:t xml:space="preserve">, con motivo de la recepción de un Recurso de Apelación interpuesto por </w:t>
            </w:r>
            <w:r w:rsidR="00244388">
              <w:rPr>
                <w:rFonts w:ascii="Arial" w:eastAsia="Times New Roman" w:hAnsi="Arial" w:cs="Arial"/>
                <w:lang w:eastAsia="es-MX"/>
              </w:rPr>
              <w:t>la</w:t>
            </w:r>
            <w:r w:rsidR="00E15CBA" w:rsidRPr="0090116C"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6C027F" w:rsidRPr="0090116C">
              <w:rPr>
                <w:rFonts w:ascii="Arial" w:eastAsia="Times New Roman" w:hAnsi="Arial" w:cs="Arial"/>
                <w:lang w:eastAsia="es-MX"/>
              </w:rPr>
              <w:t>promovente al rubro indicado</w:t>
            </w:r>
            <w:r w:rsidR="00E15CBA" w:rsidRPr="0090116C">
              <w:rPr>
                <w:rFonts w:ascii="Arial" w:eastAsia="Times New Roman" w:hAnsi="Arial" w:cs="Arial"/>
                <w:lang w:eastAsia="es-MX"/>
              </w:rPr>
              <w:t>.</w:t>
            </w:r>
          </w:p>
        </w:tc>
        <w:tc>
          <w:tcPr>
            <w:tcW w:w="4414" w:type="dxa"/>
          </w:tcPr>
          <w:p w14:paraId="3BA4778F" w14:textId="53DB4D3B" w:rsidR="00547DDF" w:rsidRPr="002E7919" w:rsidRDefault="00D33F22" w:rsidP="002E7919">
            <w:pPr>
              <w:jc w:val="both"/>
              <w:rPr>
                <w:rFonts w:ascii="Arial" w:eastAsia="Times New Roman" w:hAnsi="Arial" w:cs="Arial"/>
                <w:bCs/>
                <w:lang w:eastAsia="es-MX"/>
              </w:rPr>
            </w:pPr>
            <w:r>
              <w:rPr>
                <w:rFonts w:ascii="Arial" w:eastAsia="Times New Roman" w:hAnsi="Arial" w:cs="Arial"/>
                <w:bCs/>
                <w:lang w:eastAsia="es-MX"/>
              </w:rPr>
              <w:t>La resolución CG-R-</w:t>
            </w:r>
            <w:r w:rsidR="00244388">
              <w:rPr>
                <w:rFonts w:ascii="Arial" w:eastAsia="Times New Roman" w:hAnsi="Arial" w:cs="Arial"/>
                <w:bCs/>
                <w:lang w:eastAsia="es-MX"/>
              </w:rPr>
              <w:t>44</w:t>
            </w:r>
            <w:r>
              <w:rPr>
                <w:rFonts w:ascii="Arial" w:eastAsia="Times New Roman" w:hAnsi="Arial" w:cs="Arial"/>
                <w:bCs/>
                <w:lang w:eastAsia="es-MX"/>
              </w:rPr>
              <w:t xml:space="preserve">/21 </w:t>
            </w:r>
            <w:r w:rsidR="00244388">
              <w:rPr>
                <w:rFonts w:ascii="Arial" w:eastAsia="Times New Roman" w:hAnsi="Arial" w:cs="Arial"/>
                <w:bCs/>
                <w:lang w:eastAsia="es-MX"/>
              </w:rPr>
              <w:t xml:space="preserve">de fecha 15 de abril de 2021, por la que aprueba el registro de la fórmula integrada por las CC. Susana Sofía Calderón Pulido y América Ortíz del Bosque como candidatas a diputadas locales por el distrito X. </w:t>
            </w:r>
          </w:p>
        </w:tc>
      </w:tr>
    </w:tbl>
    <w:p w14:paraId="0D875ADC" w14:textId="77777777" w:rsidR="007149F2" w:rsidRDefault="007149F2" w:rsidP="007149F2">
      <w:pPr>
        <w:spacing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4AC3DD18" w14:textId="54E3220F" w:rsidR="00DB3CF1" w:rsidRPr="00796B37" w:rsidRDefault="002946B2" w:rsidP="00DB3CF1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Aguascalientes, Aguascalientes, a </w:t>
      </w:r>
      <w:r w:rsidR="0024438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veinticuatro de abril</w:t>
      </w:r>
      <w:r w:rsidR="00781D5D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</w:t>
      </w:r>
      <w:r w:rsid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iuno</w:t>
      </w: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</w:p>
    <w:p w14:paraId="7C94970D" w14:textId="65DCC798" w:rsidR="00896D3D" w:rsidRDefault="00896D3D" w:rsidP="00896D3D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5567064"/>
      <w:r w:rsidRPr="00C86C0D">
        <w:rPr>
          <w:rFonts w:ascii="Arial" w:hAnsi="Arial" w:cs="Arial"/>
          <w:sz w:val="24"/>
          <w:szCs w:val="24"/>
        </w:rPr>
        <w:t>Vista la cuenta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fracción IX, del Código Electoral del Estado de Aguascalientes; 18, fracción XIII y 102, fracción I, del Reglamento Interior del Tribunal Electoral del Estado de Aguascalientes,</w:t>
      </w:r>
      <w:r w:rsidRPr="00C86C0D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D420E1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D420E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</w:p>
    <w:bookmarkEnd w:id="0"/>
    <w:p w14:paraId="15014BB5" w14:textId="38451186" w:rsidR="00DB032B" w:rsidRPr="00796B37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</w:t>
      </w:r>
      <w:r w:rsidR="00784EE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Integración de expediente</w:t>
      </w:r>
      <w:r w:rsidR="00DB032B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>
        <w:rPr>
          <w:rFonts w:ascii="Arial" w:eastAsia="Times New Roman" w:hAnsi="Arial" w:cs="Arial"/>
          <w:sz w:val="24"/>
          <w:szCs w:val="24"/>
          <w:lang w:eastAsia="es-MX"/>
        </w:rPr>
        <w:t>Con el escrito de cuenta y sus anexo</w:t>
      </w:r>
      <w:r w:rsidR="009774CB"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="00F92EEF">
        <w:rPr>
          <w:rFonts w:ascii="Arial" w:eastAsia="Times New Roman" w:hAnsi="Arial" w:cs="Arial"/>
          <w:sz w:val="24"/>
          <w:szCs w:val="24"/>
          <w:lang w:eastAsia="es-MX"/>
        </w:rPr>
        <w:t>, intégrese el expediente respectivo y regístrese en el Libro d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e Gobierno con la clave </w:t>
      </w:r>
      <w:r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TEEA-RAP</w:t>
      </w:r>
      <w:r w:rsidR="00F92EEF"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24438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23</w:t>
      </w:r>
      <w:r w:rsidR="00F92EEF"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</w:t>
      </w:r>
      <w:r w:rsidR="007149F2"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="004A70E3"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6DC211A1" w14:textId="327CCED9" w:rsidR="0003592A" w:rsidRPr="00796B37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C86C0D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SEGUNDO. Turno. 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Para los efectos previstos en los artículos 357, fracción VIII, inciso e), del Código Electoral; 101 y 102, del Reglamento Interior del Tribunal Electoral del Estado de Aguascalientes, túrnese los 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utos a la Ponencia de</w:t>
      </w:r>
      <w:r w:rsidR="00E15CB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bookmarkStart w:id="1" w:name="_Hlk55567895"/>
      <w:r w:rsidR="009A1EF4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E15CB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 </w:t>
      </w:r>
      <w:r w:rsidR="0024438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Laura Hortensia Llamas Hernández</w:t>
      </w:r>
      <w:r w:rsidR="00E15CB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  <w:r w:rsidR="009A1EF4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bookmarkEnd w:id="1"/>
    </w:p>
    <w:p w14:paraId="492B3424" w14:textId="77777777" w:rsidR="001F424B" w:rsidRPr="00796B37" w:rsidRDefault="00DB3CF1" w:rsidP="001F424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lastRenderedPageBreak/>
        <w:t>Hágase la publicación del presente acuerdo en los estrados físicos y electrónicos de este Tribunal.</w:t>
      </w:r>
    </w:p>
    <w:p w14:paraId="197C1D3A" w14:textId="77777777" w:rsidR="001F424B" w:rsidRPr="00796B37" w:rsidRDefault="008C7554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4979ECDF" w14:textId="02D7E456" w:rsidR="00DB3CF1" w:rsidRPr="00796B37" w:rsidRDefault="00896D3D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bookmarkStart w:id="2" w:name="_Hlk55568506"/>
      <w:r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 Magistrada Presidenta</w:t>
      </w:r>
      <w:r w:rsidR="00DB3CF1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="00DB3CF1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 ante el Secretario General de Acuerdos, que autoriza y da fe.</w:t>
      </w:r>
    </w:p>
    <w:p w14:paraId="658106B1" w14:textId="77777777" w:rsidR="00DB3CF1" w:rsidRPr="00796B37" w:rsidRDefault="00DB3CF1" w:rsidP="00DB3CF1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1EAB2C8" w14:textId="77777777" w:rsidR="00DB3CF1" w:rsidRPr="00796B37" w:rsidRDefault="00DB3CF1" w:rsidP="00DB3C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3D96D82" w14:textId="18E3F356" w:rsidR="00DB3CF1" w:rsidRPr="00796B37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074AFFAD" w14:textId="77777777" w:rsidR="00DB3CF1" w:rsidRPr="00796B37" w:rsidRDefault="00DB3CF1" w:rsidP="00DB3CF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0FBE3988" w14:textId="1B556A94" w:rsidR="00DB3CF1" w:rsidRPr="00896D3D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96D3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FB1C996" w14:textId="7E52FE45" w:rsidR="00DB3CF1" w:rsidRDefault="00DB3CF1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50F1916E" w14:textId="5E65063F" w:rsidR="006C027F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4AD7E32" w14:textId="77777777" w:rsidR="006C027F" w:rsidRPr="00796B37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28F354B" w14:textId="77777777" w:rsidR="00DB3CF1" w:rsidRPr="00796B3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AFC41C2" w14:textId="0EABAC99" w:rsidR="00DB3CF1" w:rsidRPr="00796B3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796B3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7A737C33" w14:textId="6B092D3D" w:rsidR="009D2311" w:rsidRDefault="009D231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7BD4F06E" w14:textId="77777777" w:rsidR="00265861" w:rsidRPr="00796B37" w:rsidRDefault="0026586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B70B0BB" w14:textId="571C937D" w:rsidR="00DB3CF1" w:rsidRPr="00796B37" w:rsidRDefault="006C027F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</w:t>
      </w:r>
      <w:r w:rsidR="00DB3CF1" w:rsidRPr="00796B3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bookmarkEnd w:id="2"/>
    <w:p w14:paraId="6D38C7AE" w14:textId="77777777" w:rsidR="00676D1A" w:rsidRPr="00796B37" w:rsidRDefault="00676D1A" w:rsidP="00DB3CF1">
      <w:pPr>
        <w:ind w:firstLine="284"/>
        <w:jc w:val="both"/>
        <w:rPr>
          <w:sz w:val="24"/>
          <w:szCs w:val="24"/>
        </w:rPr>
      </w:pPr>
    </w:p>
    <w:sectPr w:rsidR="00676D1A" w:rsidRPr="00796B37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683D4" w14:textId="77777777" w:rsidR="00A75670" w:rsidRDefault="00A75670">
      <w:pPr>
        <w:spacing w:after="0" w:line="240" w:lineRule="auto"/>
      </w:pPr>
      <w:r>
        <w:separator/>
      </w:r>
    </w:p>
  </w:endnote>
  <w:endnote w:type="continuationSeparator" w:id="0">
    <w:p w14:paraId="60F9A955" w14:textId="77777777" w:rsidR="00A75670" w:rsidRDefault="00A7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3E7B" w14:textId="77777777" w:rsidR="00F71849" w:rsidRDefault="00244388">
    <w:pPr>
      <w:pStyle w:val="Piedepgina"/>
      <w:jc w:val="right"/>
    </w:pPr>
  </w:p>
  <w:p w14:paraId="1496D0B3" w14:textId="77777777" w:rsidR="00F71849" w:rsidRDefault="002443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4377" w14:textId="77777777" w:rsidR="00A75670" w:rsidRDefault="00A75670">
      <w:pPr>
        <w:spacing w:after="0" w:line="240" w:lineRule="auto"/>
      </w:pPr>
      <w:r>
        <w:separator/>
      </w:r>
    </w:p>
  </w:footnote>
  <w:footnote w:type="continuationSeparator" w:id="0">
    <w:p w14:paraId="11D94A87" w14:textId="77777777" w:rsidR="00A75670" w:rsidRDefault="00A7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17AD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E8F0A3F" wp14:editId="0088F98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1D9F748" wp14:editId="41F037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3F003B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7D1034" w:rsidRPr="007D103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D9F748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+v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quCzzmz&#10;oqMWfSbTfv6wzc4Am0eDeudzqnt0DxglencP8qtnFjatsI26RYS+VaIiWrNYn/1xIQaerrKy/wAV&#10;4YtdgOTVUGMXAckFNqSWHE4tUUNgkg4vL6jL1DhJqavr5dtlalkm8ufLDn14p6BjcVNwJPIJXOzv&#10;fYhkRP5cksiD0dVWG5MCbMqNQbYXNB3b9CX+pPG8zNhYbCFeGxHjSVIZhY0GhaEcjl6VUB1IL8I4&#10;bfQ6aNMCfuesp0kruP+2E6g4M+8teXY9WyziaKZgsbycU4DnmfI8I6wkqIIHzsbtJozjvHOom5b+&#10;NEv6LdySz7VOHsQejKyOvGmakjXHyY/jeh6nqt/vc/0L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LTZT68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3F003B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7D1034" w:rsidRPr="007D103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0AF33FA9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0DDFAE1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EEE6453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2A8BB52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CB122FC" w14:textId="77777777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3F1CDD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14:paraId="4297EF85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59CC903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17C57216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0CB6833F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4316B"/>
    <w:multiLevelType w:val="hybridMultilevel"/>
    <w:tmpl w:val="E9F26B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10219"/>
    <w:rsid w:val="0003592A"/>
    <w:rsid w:val="00050489"/>
    <w:rsid w:val="00065810"/>
    <w:rsid w:val="00070DC9"/>
    <w:rsid w:val="000817D9"/>
    <w:rsid w:val="00083145"/>
    <w:rsid w:val="00090F2E"/>
    <w:rsid w:val="00091705"/>
    <w:rsid w:val="000A64C2"/>
    <w:rsid w:val="000D1EC0"/>
    <w:rsid w:val="000E2D19"/>
    <w:rsid w:val="00134CD3"/>
    <w:rsid w:val="00143536"/>
    <w:rsid w:val="00146964"/>
    <w:rsid w:val="00155C10"/>
    <w:rsid w:val="001632AF"/>
    <w:rsid w:val="001F424B"/>
    <w:rsid w:val="00231871"/>
    <w:rsid w:val="00244388"/>
    <w:rsid w:val="00265861"/>
    <w:rsid w:val="0028679B"/>
    <w:rsid w:val="00287805"/>
    <w:rsid w:val="002946B2"/>
    <w:rsid w:val="002C1E08"/>
    <w:rsid w:val="002D0984"/>
    <w:rsid w:val="002D7870"/>
    <w:rsid w:val="002E7919"/>
    <w:rsid w:val="002F2652"/>
    <w:rsid w:val="002F2C19"/>
    <w:rsid w:val="002F340F"/>
    <w:rsid w:val="002F5044"/>
    <w:rsid w:val="00301C90"/>
    <w:rsid w:val="00314D6D"/>
    <w:rsid w:val="00325C6E"/>
    <w:rsid w:val="003649C0"/>
    <w:rsid w:val="0037153B"/>
    <w:rsid w:val="00373C34"/>
    <w:rsid w:val="0037568D"/>
    <w:rsid w:val="0038520B"/>
    <w:rsid w:val="00397ED5"/>
    <w:rsid w:val="003B0497"/>
    <w:rsid w:val="003F1CDD"/>
    <w:rsid w:val="003F7D71"/>
    <w:rsid w:val="00417F7D"/>
    <w:rsid w:val="0042213B"/>
    <w:rsid w:val="00426C3E"/>
    <w:rsid w:val="00466D6A"/>
    <w:rsid w:val="00493171"/>
    <w:rsid w:val="00493231"/>
    <w:rsid w:val="00497720"/>
    <w:rsid w:val="00497D7B"/>
    <w:rsid w:val="004A291B"/>
    <w:rsid w:val="004A5758"/>
    <w:rsid w:val="004A70E3"/>
    <w:rsid w:val="004D1BF0"/>
    <w:rsid w:val="004D2709"/>
    <w:rsid w:val="004E2E29"/>
    <w:rsid w:val="0054481A"/>
    <w:rsid w:val="00547DDF"/>
    <w:rsid w:val="005749E4"/>
    <w:rsid w:val="005756D0"/>
    <w:rsid w:val="005775A6"/>
    <w:rsid w:val="005804B4"/>
    <w:rsid w:val="0058764C"/>
    <w:rsid w:val="005901EF"/>
    <w:rsid w:val="00594AC9"/>
    <w:rsid w:val="005C5DC5"/>
    <w:rsid w:val="005E03E7"/>
    <w:rsid w:val="00602461"/>
    <w:rsid w:val="00602AE3"/>
    <w:rsid w:val="00603086"/>
    <w:rsid w:val="006156E0"/>
    <w:rsid w:val="0063770E"/>
    <w:rsid w:val="00637B0D"/>
    <w:rsid w:val="006522E0"/>
    <w:rsid w:val="00652670"/>
    <w:rsid w:val="006622AC"/>
    <w:rsid w:val="00676D1A"/>
    <w:rsid w:val="006C027F"/>
    <w:rsid w:val="006C6472"/>
    <w:rsid w:val="006C7181"/>
    <w:rsid w:val="006D5128"/>
    <w:rsid w:val="006F1040"/>
    <w:rsid w:val="006F245E"/>
    <w:rsid w:val="0070212E"/>
    <w:rsid w:val="00702F75"/>
    <w:rsid w:val="007122B7"/>
    <w:rsid w:val="007133FC"/>
    <w:rsid w:val="007149F2"/>
    <w:rsid w:val="00716C01"/>
    <w:rsid w:val="00722519"/>
    <w:rsid w:val="007367AC"/>
    <w:rsid w:val="007729BD"/>
    <w:rsid w:val="00781D5D"/>
    <w:rsid w:val="00782B8F"/>
    <w:rsid w:val="00784EE2"/>
    <w:rsid w:val="007969B5"/>
    <w:rsid w:val="00796B37"/>
    <w:rsid w:val="007D1034"/>
    <w:rsid w:val="007D695A"/>
    <w:rsid w:val="007E71DD"/>
    <w:rsid w:val="007F5F5E"/>
    <w:rsid w:val="0082784E"/>
    <w:rsid w:val="00840142"/>
    <w:rsid w:val="00845E4F"/>
    <w:rsid w:val="008526EA"/>
    <w:rsid w:val="00854D24"/>
    <w:rsid w:val="00896D3D"/>
    <w:rsid w:val="008B0161"/>
    <w:rsid w:val="008C093A"/>
    <w:rsid w:val="008C4385"/>
    <w:rsid w:val="008C7554"/>
    <w:rsid w:val="008C7575"/>
    <w:rsid w:val="008D27A2"/>
    <w:rsid w:val="008E2598"/>
    <w:rsid w:val="008F38E6"/>
    <w:rsid w:val="0090116C"/>
    <w:rsid w:val="00911B33"/>
    <w:rsid w:val="0097354E"/>
    <w:rsid w:val="00974172"/>
    <w:rsid w:val="00975D15"/>
    <w:rsid w:val="009774CB"/>
    <w:rsid w:val="00981632"/>
    <w:rsid w:val="009A16B2"/>
    <w:rsid w:val="009A1C81"/>
    <w:rsid w:val="009A1EF4"/>
    <w:rsid w:val="009A3A62"/>
    <w:rsid w:val="009D2311"/>
    <w:rsid w:val="009D2E1D"/>
    <w:rsid w:val="009D2FD2"/>
    <w:rsid w:val="009D31BF"/>
    <w:rsid w:val="009F6F17"/>
    <w:rsid w:val="00A148A3"/>
    <w:rsid w:val="00A30C9A"/>
    <w:rsid w:val="00A648FF"/>
    <w:rsid w:val="00A75670"/>
    <w:rsid w:val="00A778A7"/>
    <w:rsid w:val="00A90401"/>
    <w:rsid w:val="00A94AA8"/>
    <w:rsid w:val="00AA7971"/>
    <w:rsid w:val="00AD6106"/>
    <w:rsid w:val="00AE6367"/>
    <w:rsid w:val="00AF39EA"/>
    <w:rsid w:val="00AF73B8"/>
    <w:rsid w:val="00B20BC8"/>
    <w:rsid w:val="00B23C9A"/>
    <w:rsid w:val="00B3086A"/>
    <w:rsid w:val="00B36853"/>
    <w:rsid w:val="00B5147C"/>
    <w:rsid w:val="00B82C4B"/>
    <w:rsid w:val="00BA4907"/>
    <w:rsid w:val="00BA791C"/>
    <w:rsid w:val="00BC2D7A"/>
    <w:rsid w:val="00BC678C"/>
    <w:rsid w:val="00BD4738"/>
    <w:rsid w:val="00BE65DA"/>
    <w:rsid w:val="00BF4063"/>
    <w:rsid w:val="00C53DE8"/>
    <w:rsid w:val="00C5594E"/>
    <w:rsid w:val="00C96129"/>
    <w:rsid w:val="00C97D07"/>
    <w:rsid w:val="00C97FCA"/>
    <w:rsid w:val="00CD3479"/>
    <w:rsid w:val="00CD4202"/>
    <w:rsid w:val="00CF3066"/>
    <w:rsid w:val="00D13046"/>
    <w:rsid w:val="00D32AAC"/>
    <w:rsid w:val="00D33F22"/>
    <w:rsid w:val="00D44114"/>
    <w:rsid w:val="00D56EFB"/>
    <w:rsid w:val="00D72F30"/>
    <w:rsid w:val="00D80F82"/>
    <w:rsid w:val="00D840AB"/>
    <w:rsid w:val="00D916B7"/>
    <w:rsid w:val="00D976C4"/>
    <w:rsid w:val="00DA2980"/>
    <w:rsid w:val="00DB032B"/>
    <w:rsid w:val="00DB3CF1"/>
    <w:rsid w:val="00DD3990"/>
    <w:rsid w:val="00DE7979"/>
    <w:rsid w:val="00E01424"/>
    <w:rsid w:val="00E15CBA"/>
    <w:rsid w:val="00E44495"/>
    <w:rsid w:val="00E510E4"/>
    <w:rsid w:val="00E51AFC"/>
    <w:rsid w:val="00E82BB5"/>
    <w:rsid w:val="00E87C65"/>
    <w:rsid w:val="00E90A17"/>
    <w:rsid w:val="00E9474E"/>
    <w:rsid w:val="00E96762"/>
    <w:rsid w:val="00EA044B"/>
    <w:rsid w:val="00EB6FFF"/>
    <w:rsid w:val="00EC05E7"/>
    <w:rsid w:val="00EF59E8"/>
    <w:rsid w:val="00F37E67"/>
    <w:rsid w:val="00F63C79"/>
    <w:rsid w:val="00F658EC"/>
    <w:rsid w:val="00F92EEF"/>
    <w:rsid w:val="00FA0149"/>
    <w:rsid w:val="00FA30F3"/>
    <w:rsid w:val="00FA5F85"/>
    <w:rsid w:val="00FC2B30"/>
    <w:rsid w:val="00FD061C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15CAB3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0042-FDC6-4B30-BAC6-949120B9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2</cp:revision>
  <cp:lastPrinted>2021-02-07T01:32:00Z</cp:lastPrinted>
  <dcterms:created xsi:type="dcterms:W3CDTF">2021-04-24T21:53:00Z</dcterms:created>
  <dcterms:modified xsi:type="dcterms:W3CDTF">2021-04-24T21:53:00Z</dcterms:modified>
</cp:coreProperties>
</file>