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2926" w14:textId="16F463DA" w:rsidR="00B5147C" w:rsidRPr="008E6C27" w:rsidRDefault="00E96762" w:rsidP="009D2311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8E6C27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13E92" wp14:editId="72C48EC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156585" cy="1589405"/>
                <wp:effectExtent l="0" t="0" r="571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899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7D479" w14:textId="190A9771" w:rsidR="00796B37" w:rsidRPr="005C5936" w:rsidRDefault="00A30C9A" w:rsidP="00796B3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Recurso de Apelación</w:t>
                            </w:r>
                            <w:r w:rsidR="00796B37"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71DEFDC5" w14:textId="07DBC331" w:rsidR="00796B37" w:rsidRPr="005C5936" w:rsidRDefault="00796B37" w:rsidP="00796B37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="00A30C9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TEEA-RAP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2443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291C4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5D07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5C59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7149F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7518FEDC" w14:textId="6E80F77F" w:rsidR="008E6C2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5D07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Marianna Peralta García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5D07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en su calidad de </w:t>
                            </w:r>
                            <w:r w:rsidR="005D07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mujer</w:t>
                            </w:r>
                            <w:r w:rsidR="005D07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ciudadana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F63F9F" w14:textId="3B598B20" w:rsidR="008E6C27" w:rsidRPr="00EE6E37" w:rsidRDefault="008E6C27" w:rsidP="008E6C27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C59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1C45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Consejo General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del IEE.</w:t>
                            </w:r>
                          </w:p>
                          <w:p w14:paraId="673972B4" w14:textId="4A24E317" w:rsidR="003F7D71" w:rsidRDefault="003F7D7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E0FD57" w14:textId="77777777" w:rsidR="00265861" w:rsidRPr="009D2311" w:rsidRDefault="00265861" w:rsidP="0026586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13E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7.35pt;margin-top:0;width:248.55pt;height:125.1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" stroked="f">
                <v:textbox>
                  <w:txbxContent>
                    <w:p w14:paraId="4D37D479" w14:textId="190A9771" w:rsidR="00796B37" w:rsidRPr="005C5936" w:rsidRDefault="00A30C9A" w:rsidP="00796B37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Recurso de Apelación</w:t>
                      </w:r>
                      <w:r w:rsidR="00796B37"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71DEFDC5" w14:textId="07DBC331" w:rsidR="00796B37" w:rsidRPr="005C5936" w:rsidRDefault="00796B37" w:rsidP="00796B37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="00A30C9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TEEA-RAP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244388">
                        <w:rPr>
                          <w:rFonts w:ascii="Arial" w:hAnsi="Arial" w:cs="Arial"/>
                          <w:sz w:val="24"/>
                          <w:szCs w:val="24"/>
                        </w:rPr>
                        <w:t>0</w:t>
                      </w:r>
                      <w:r w:rsidR="00291C45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5D07F8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5C5936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7149F2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</w:p>
                    <w:p w14:paraId="7518FEDC" w14:textId="6E80F77F" w:rsidR="008E6C2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="005D07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Marianna Peralta García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, </w:t>
                      </w:r>
                      <w:r w:rsidR="005D07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en su calidad de </w:t>
                      </w:r>
                      <w:r w:rsidR="005D07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mujer</w:t>
                      </w:r>
                      <w:r w:rsidR="005D07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ciudadana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5AF63F9F" w14:textId="3B598B20" w:rsidR="008E6C27" w:rsidRPr="00EE6E37" w:rsidRDefault="008E6C27" w:rsidP="008E6C27">
                      <w:pPr>
                        <w:jc w:val="both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C593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1C45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Consejo General</w:t>
                      </w: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 del IEE.</w:t>
                      </w:r>
                    </w:p>
                    <w:p w14:paraId="673972B4" w14:textId="4A24E317" w:rsidR="003F7D71" w:rsidRDefault="003F7D7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8E0FD57" w14:textId="77777777" w:rsidR="00265861" w:rsidRPr="009D2311" w:rsidRDefault="00265861" w:rsidP="0026586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459EA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AE42C47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E83A82A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3BD71D36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4688852C" w14:textId="77777777" w:rsidR="00B5147C" w:rsidRPr="008E6C27" w:rsidRDefault="00B5147C" w:rsidP="009D2311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7E69B9AE" w14:textId="77777777" w:rsidR="00B5147C" w:rsidRPr="008E6C27" w:rsidRDefault="00B5147C" w:rsidP="009D231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1A6AF881" w14:textId="77777777" w:rsidR="00244388" w:rsidRPr="008E6C27" w:rsidRDefault="00244388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62DEC02" w14:textId="270186BB" w:rsidR="009A1EF4" w:rsidRPr="008E6C27" w:rsidRDefault="009A1EF4" w:rsidP="00547DDF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</w:t>
      </w:r>
      <w:proofErr w:type="gramStart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Secretario G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eneral</w:t>
      </w:r>
      <w:proofErr w:type="gramEnd"/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Acuerdos, da cuenta a la Magistrada Presidenta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A30C9A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con el oficio con número </w:t>
      </w:r>
      <w:r w:rsidR="002F265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TEEA-OP</w:t>
      </w:r>
      <w:r w:rsidR="005D07F8">
        <w:rPr>
          <w:rFonts w:ascii="Arial" w:eastAsia="Times New Roman" w:hAnsi="Arial" w:cs="Arial"/>
          <w:bCs/>
          <w:sz w:val="24"/>
          <w:szCs w:val="24"/>
          <w:lang w:eastAsia="es-MX"/>
        </w:rPr>
        <w:t>-843</w:t>
      </w:r>
      <w:r w:rsidR="0026586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/202</w:t>
      </w:r>
      <w:r w:rsidR="008C7575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 fecha </w:t>
      </w:r>
      <w:r w:rsidR="005D07F8">
        <w:rPr>
          <w:rFonts w:ascii="Arial" w:eastAsia="Times New Roman" w:hAnsi="Arial" w:cs="Arial"/>
          <w:bCs/>
          <w:sz w:val="24"/>
          <w:szCs w:val="24"/>
          <w:lang w:eastAsia="es-MX"/>
        </w:rPr>
        <w:t>diecisiete</w:t>
      </w:r>
      <w:r w:rsidR="00291C4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junio</w:t>
      </w:r>
      <w:r w:rsidR="007149F2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dos mil veintiuno,</w:t>
      </w:r>
      <w:r w:rsidR="00547DDF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remitido por la Oficialía de Partes de este Tribunal Electoral, y con la documentación que en él se describe.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47DDF" w:rsidRPr="008E6C27" w14:paraId="1CD8381F" w14:textId="77777777" w:rsidTr="008E6C27">
        <w:tc>
          <w:tcPr>
            <w:tcW w:w="4390" w:type="dxa"/>
          </w:tcPr>
          <w:p w14:paraId="351D66D4" w14:textId="711D2F01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Documentación recibida</w:t>
            </w:r>
          </w:p>
        </w:tc>
        <w:tc>
          <w:tcPr>
            <w:tcW w:w="4438" w:type="dxa"/>
          </w:tcPr>
          <w:p w14:paraId="43FEB0FA" w14:textId="0CDD9F00" w:rsidR="00547DDF" w:rsidRPr="008E6C27" w:rsidRDefault="00547DDF" w:rsidP="002E7919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8E6C27"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  <w:t>Acto impugnado</w:t>
            </w:r>
          </w:p>
        </w:tc>
      </w:tr>
      <w:tr w:rsidR="00547DDF" w:rsidRPr="008E6C27" w14:paraId="2F8B887C" w14:textId="77777777" w:rsidTr="008E6C27">
        <w:tc>
          <w:tcPr>
            <w:tcW w:w="4390" w:type="dxa"/>
          </w:tcPr>
          <w:p w14:paraId="4448E5CB" w14:textId="2899D31D" w:rsidR="007D1034" w:rsidRPr="008E6C27" w:rsidRDefault="005E183C" w:rsidP="002E7919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Oficio IEE/SE/2</w:t>
            </w:r>
            <w:r w:rsidR="005D07F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744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/2021, suscrito por el SE del CG del IEE, relativo al Recurso de Apelación, con número de expediente IEE/RAP/02</w:t>
            </w:r>
            <w:r w:rsidR="005D07F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/2021.</w:t>
            </w:r>
          </w:p>
        </w:tc>
        <w:tc>
          <w:tcPr>
            <w:tcW w:w="4438" w:type="dxa"/>
          </w:tcPr>
          <w:p w14:paraId="3BA4778F" w14:textId="41D96042" w:rsidR="00547DDF" w:rsidRPr="008E6C27" w:rsidRDefault="005D07F8" w:rsidP="002E7919">
            <w:pPr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MX"/>
              </w:rPr>
              <w:t>Acuerdo CG-A-55/2021, mediante el cual se aprobó la asignación de regidurías de los Ayuntamientos de Aguascalientes por el principio de Representación Proporcional.</w:t>
            </w:r>
          </w:p>
        </w:tc>
      </w:tr>
    </w:tbl>
    <w:p w14:paraId="0D875ADC" w14:textId="77777777" w:rsidR="007149F2" w:rsidRPr="008E6C27" w:rsidRDefault="007149F2" w:rsidP="007149F2">
      <w:pPr>
        <w:spacing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14:paraId="4AC3DD18" w14:textId="59324825" w:rsidR="00DB3CF1" w:rsidRPr="008E6C27" w:rsidRDefault="002946B2" w:rsidP="00DB3CF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Aguascalientes, Aguascalientes, a </w:t>
      </w:r>
      <w:r w:rsidR="005D07F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dieciocho</w:t>
      </w:r>
      <w:r w:rsidR="00291C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junio</w:t>
      </w:r>
      <w:r w:rsidR="00781D5D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de dos mil veint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iuno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</w:p>
    <w:p w14:paraId="7C94970D" w14:textId="65DCC798" w:rsidR="00896D3D" w:rsidRPr="008E6C27" w:rsidRDefault="00896D3D" w:rsidP="00896D3D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55567064"/>
      <w:r w:rsidRPr="008E6C27">
        <w:rPr>
          <w:rFonts w:ascii="Arial" w:hAnsi="Arial" w:cs="Arial"/>
          <w:sz w:val="24"/>
          <w:szCs w:val="24"/>
        </w:rPr>
        <w:t>Vista la cuenta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300, 301, 335, 336, 354, 355, fracción I y 356, fracción IX, del Código Electoral del Estado de Aguascalientes; 18, fracción XIII y 102, fracción I, del Reglamento Interior del Tribunal Electoral del Estado de Aguascalientes,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MX"/>
        </w:rPr>
        <w:t xml:space="preserve"> </w:t>
      </w:r>
      <w:r w:rsidRPr="008E6C27">
        <w:rPr>
          <w:rFonts w:ascii="Arial" w:eastAsia="Times New Roman" w:hAnsi="Arial" w:cs="Arial"/>
          <w:bCs/>
          <w:iCs/>
          <w:sz w:val="24"/>
          <w:szCs w:val="24"/>
          <w:lang w:eastAsia="es-ES"/>
        </w:rPr>
        <w:t>se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acuerda:</w:t>
      </w:r>
    </w:p>
    <w:bookmarkEnd w:id="0"/>
    <w:p w14:paraId="15014BB5" w14:textId="0B137895" w:rsidR="00DB032B" w:rsidRPr="008E6C27" w:rsidRDefault="00896D3D" w:rsidP="009A1EF4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</w:t>
      </w:r>
      <w:r w:rsidR="00784EE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Integración de expediente</w:t>
      </w:r>
      <w:r w:rsidR="00DB032B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Con el escrito de cuenta y sus anexo</w:t>
      </w:r>
      <w:r w:rsidR="009774CB" w:rsidRPr="008E6C27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F92EEF" w:rsidRPr="008E6C27">
        <w:rPr>
          <w:rFonts w:ascii="Arial" w:eastAsia="Times New Roman" w:hAnsi="Arial" w:cs="Arial"/>
          <w:sz w:val="24"/>
          <w:szCs w:val="24"/>
          <w:lang w:eastAsia="es-MX"/>
        </w:rPr>
        <w:t>, intégrese el expediente respectivo y regístrese en el Libro d</w:t>
      </w:r>
      <w:r w:rsidRPr="008E6C27">
        <w:rPr>
          <w:rFonts w:ascii="Arial" w:eastAsia="Times New Roman" w:hAnsi="Arial" w:cs="Arial"/>
          <w:sz w:val="24"/>
          <w:szCs w:val="24"/>
          <w:lang w:eastAsia="es-MX"/>
        </w:rPr>
        <w:t xml:space="preserve">e Gobierno con la clave </w:t>
      </w: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TEEA-RAP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291C4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="005D07F8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2</w:t>
      </w:r>
      <w:r w:rsidR="00F92EEF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/202</w:t>
      </w:r>
      <w:r w:rsidR="007149F2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="004A70E3"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1F88054C" w14:textId="77777777" w:rsidR="005D07F8" w:rsidRPr="00AD5311" w:rsidRDefault="005D07F8" w:rsidP="005D07F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Turno y acumulación. 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los artículos 357, fracción VIII, inciso e) y 327 del Código Electoral, así como 102, fracción II y 126 del Reglamento Interior del Tribunal Electoral del Estado de Aguascalientes, del análisis del escrito de demanda se advierte que guarda conexidad con el medio de impugnación identificado como </w:t>
      </w:r>
      <w:r w:rsidRPr="00485D32">
        <w:rPr>
          <w:rFonts w:ascii="Arial" w:eastAsia="Times New Roman" w:hAnsi="Arial" w:cs="Arial"/>
          <w:b/>
          <w:sz w:val="24"/>
          <w:szCs w:val="24"/>
          <w:lang w:eastAsia="es-MX"/>
        </w:rPr>
        <w:t>TEEA-JDC-125/2021</w:t>
      </w:r>
      <w:r w:rsidRPr="0098481A">
        <w:rPr>
          <w:rFonts w:ascii="Arial" w:eastAsia="Times New Roman" w:hAnsi="Arial" w:cs="Arial"/>
          <w:bCs/>
          <w:sz w:val="24"/>
          <w:szCs w:val="24"/>
          <w:lang w:eastAsia="es-MX"/>
        </w:rPr>
        <w:t>, y a efecto de evitar sentencias contradictorias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, túrnese los autos a la Ponencia de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AD5311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Laura Hortensia Llamas Hernández</w:t>
      </w:r>
      <w:r w:rsidRPr="00AD5311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.</w:t>
      </w:r>
    </w:p>
    <w:p w14:paraId="492B3424" w14:textId="7A4FBF65" w:rsidR="001F424B" w:rsidRDefault="00DB3CF1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Hágase la publicación del presente acuerdo en los estrados físicos y electrónicos de este Tribunal.</w:t>
      </w:r>
    </w:p>
    <w:p w14:paraId="606E734F" w14:textId="77777777" w:rsidR="005D07F8" w:rsidRPr="008E6C27" w:rsidRDefault="005D07F8" w:rsidP="001F424B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197C1D3A" w14:textId="084A9404" w:rsidR="001F424B" w:rsidRDefault="008C7554" w:rsidP="009D2311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14:paraId="301D09AA" w14:textId="77777777" w:rsidR="005D07F8" w:rsidRPr="008E6C27" w:rsidRDefault="005D07F8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979ECDF" w14:textId="02D7E456" w:rsidR="00DB3CF1" w:rsidRPr="008E6C27" w:rsidRDefault="00896D3D" w:rsidP="009D2311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bookmarkStart w:id="1" w:name="_Hlk55568506"/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lastRenderedPageBreak/>
        <w:t>Así lo acordó y firma la Magistrada Presidenta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este Tribunal Electoral, </w:t>
      </w:r>
      <w:r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Claudia Eloisa Díaz de León González</w:t>
      </w:r>
      <w:r w:rsidR="00DB3CF1" w:rsidRPr="008E6C27">
        <w:rPr>
          <w:rFonts w:ascii="Arial" w:eastAsia="Times New Roman" w:hAnsi="Arial" w:cs="Arial"/>
          <w:bCs/>
          <w:sz w:val="24"/>
          <w:szCs w:val="24"/>
          <w:lang w:eastAsia="es-MX"/>
        </w:rPr>
        <w:t>, ante el Secretario General de Acuerdos, que autoriza y da fe.</w:t>
      </w:r>
    </w:p>
    <w:p w14:paraId="658106B1" w14:textId="77777777" w:rsidR="00DB3CF1" w:rsidRPr="008E6C27" w:rsidRDefault="00DB3CF1" w:rsidP="00DB3CF1">
      <w:pPr>
        <w:spacing w:after="0" w:line="360" w:lineRule="auto"/>
        <w:ind w:left="284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21EAB2C8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14:paraId="43D96D82" w14:textId="18E3F356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Magistrada </w:t>
      </w:r>
      <w:proofErr w:type="gramStart"/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Presidenta</w:t>
      </w:r>
      <w:proofErr w:type="gramEnd"/>
    </w:p>
    <w:p w14:paraId="074AFFAD" w14:textId="77777777" w:rsidR="00DB3CF1" w:rsidRPr="008E6C27" w:rsidRDefault="00DB3CF1" w:rsidP="00DB3CF1">
      <w:pPr>
        <w:spacing w:after="0" w:line="360" w:lineRule="auto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14:paraId="0FBE3988" w14:textId="1B556A94" w:rsidR="00DB3CF1" w:rsidRPr="008E6C27" w:rsidRDefault="00896D3D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</w:p>
    <w:p w14:paraId="0FB1C996" w14:textId="7E52FE45" w:rsidR="00DB3CF1" w:rsidRPr="008E6C27" w:rsidRDefault="00DB3CF1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50F1916E" w14:textId="5E65063F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64AD7E32" w14:textId="77777777" w:rsidR="006C027F" w:rsidRPr="008E6C27" w:rsidRDefault="006C027F" w:rsidP="00DB3CF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28F354B" w14:textId="77777777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AFC41C2" w14:textId="0EABAC99" w:rsidR="00DB3CF1" w:rsidRPr="008E6C27" w:rsidRDefault="00DB3CF1" w:rsidP="00265861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Secretario General de Acuerdos</w:t>
      </w:r>
    </w:p>
    <w:p w14:paraId="7A737C33" w14:textId="6B092D3D" w:rsidR="009D2311" w:rsidRPr="008E6C27" w:rsidRDefault="009D231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7BD4F06E" w14:textId="77777777" w:rsidR="00265861" w:rsidRPr="008E6C27" w:rsidRDefault="00265861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</w:p>
    <w:p w14:paraId="3B70B0BB" w14:textId="571C937D" w:rsidR="00DB3CF1" w:rsidRPr="008E6C27" w:rsidRDefault="006C027F" w:rsidP="00265861">
      <w:pPr>
        <w:tabs>
          <w:tab w:val="left" w:pos="8505"/>
        </w:tabs>
        <w:spacing w:after="0" w:line="360" w:lineRule="auto"/>
        <w:ind w:left="284" w:right="333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</w:t>
      </w:r>
      <w:r w:rsidR="00DB3CF1" w:rsidRPr="008E6C27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bookmarkEnd w:id="1"/>
    <w:p w14:paraId="6D38C7AE" w14:textId="77777777" w:rsidR="00676D1A" w:rsidRPr="008E6C27" w:rsidRDefault="00676D1A" w:rsidP="00DB3CF1">
      <w:pPr>
        <w:ind w:firstLine="284"/>
        <w:jc w:val="both"/>
        <w:rPr>
          <w:sz w:val="24"/>
          <w:szCs w:val="24"/>
        </w:rPr>
      </w:pPr>
    </w:p>
    <w:sectPr w:rsidR="00676D1A" w:rsidRPr="008E6C27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83D4" w14:textId="77777777" w:rsidR="00A75670" w:rsidRDefault="00A75670">
      <w:pPr>
        <w:spacing w:after="0" w:line="240" w:lineRule="auto"/>
      </w:pPr>
      <w:r>
        <w:separator/>
      </w:r>
    </w:p>
  </w:endnote>
  <w:endnote w:type="continuationSeparator" w:id="0">
    <w:p w14:paraId="60F9A955" w14:textId="77777777" w:rsidR="00A75670" w:rsidRDefault="00A7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3E7B" w14:textId="77777777" w:rsidR="00F71849" w:rsidRDefault="005D07F8">
    <w:pPr>
      <w:pStyle w:val="Piedepgina"/>
      <w:jc w:val="right"/>
    </w:pPr>
  </w:p>
  <w:p w14:paraId="1496D0B3" w14:textId="77777777" w:rsidR="00F71849" w:rsidRDefault="005D07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4377" w14:textId="77777777" w:rsidR="00A75670" w:rsidRDefault="00A75670">
      <w:pPr>
        <w:spacing w:after="0" w:line="240" w:lineRule="auto"/>
      </w:pPr>
      <w:r>
        <w:separator/>
      </w:r>
    </w:p>
  </w:footnote>
  <w:footnote w:type="continuationSeparator" w:id="0">
    <w:p w14:paraId="11D94A87" w14:textId="77777777" w:rsidR="00A75670" w:rsidRDefault="00A7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17AD" w14:textId="77777777"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E8F0A3F" wp14:editId="0088F98B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21D9F748" wp14:editId="41F037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3F003B4" w14:textId="77777777"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7D1034" w:rsidRPr="007D103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1D9F748"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13F003B4" w14:textId="77777777"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7D1034" w:rsidRPr="007D103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0AF33FA9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30DDFAE1" w14:textId="77777777"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14:paraId="4EEE6453" w14:textId="77777777"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2A8BB525" w14:textId="77777777"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4CB122FC" w14:textId="77777777"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3F1CDD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14:paraId="4297EF85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59CC9037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17C57216" w14:textId="77777777" w:rsidR="00BE65DA" w:rsidRDefault="00BE65DA" w:rsidP="00286141">
    <w:pPr>
      <w:pStyle w:val="Encabezado"/>
      <w:jc w:val="right"/>
      <w:rPr>
        <w:rFonts w:ascii="Century Gothic" w:hAnsi="Century Gothic"/>
      </w:rPr>
    </w:pPr>
  </w:p>
  <w:p w14:paraId="0CB6833F" w14:textId="77777777"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F6498"/>
    <w:multiLevelType w:val="hybridMultilevel"/>
    <w:tmpl w:val="E918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4316B"/>
    <w:multiLevelType w:val="hybridMultilevel"/>
    <w:tmpl w:val="E9F26B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10219"/>
    <w:rsid w:val="0003592A"/>
    <w:rsid w:val="00050489"/>
    <w:rsid w:val="00065810"/>
    <w:rsid w:val="00070DC9"/>
    <w:rsid w:val="000817D9"/>
    <w:rsid w:val="00083145"/>
    <w:rsid w:val="00090F2E"/>
    <w:rsid w:val="00091705"/>
    <w:rsid w:val="000A64C2"/>
    <w:rsid w:val="000D1EC0"/>
    <w:rsid w:val="000E2D19"/>
    <w:rsid w:val="00134CD3"/>
    <w:rsid w:val="00143536"/>
    <w:rsid w:val="00146964"/>
    <w:rsid w:val="00155C10"/>
    <w:rsid w:val="001632AF"/>
    <w:rsid w:val="001F424B"/>
    <w:rsid w:val="00231871"/>
    <w:rsid w:val="00244388"/>
    <w:rsid w:val="00265861"/>
    <w:rsid w:val="0028679B"/>
    <w:rsid w:val="00287805"/>
    <w:rsid w:val="00291C45"/>
    <w:rsid w:val="002946B2"/>
    <w:rsid w:val="002C1E08"/>
    <w:rsid w:val="002D0984"/>
    <w:rsid w:val="002D7870"/>
    <w:rsid w:val="002E7919"/>
    <w:rsid w:val="002F2652"/>
    <w:rsid w:val="002F2C19"/>
    <w:rsid w:val="002F340F"/>
    <w:rsid w:val="002F5044"/>
    <w:rsid w:val="00301C90"/>
    <w:rsid w:val="003046DC"/>
    <w:rsid w:val="00314D6D"/>
    <w:rsid w:val="00325C6E"/>
    <w:rsid w:val="003649C0"/>
    <w:rsid w:val="0037153B"/>
    <w:rsid w:val="00373C34"/>
    <w:rsid w:val="0037568D"/>
    <w:rsid w:val="0038520B"/>
    <w:rsid w:val="00397ED5"/>
    <w:rsid w:val="003B0497"/>
    <w:rsid w:val="003F1CDD"/>
    <w:rsid w:val="003F7D71"/>
    <w:rsid w:val="00417F7D"/>
    <w:rsid w:val="0042213B"/>
    <w:rsid w:val="00426C3E"/>
    <w:rsid w:val="00466D6A"/>
    <w:rsid w:val="00493171"/>
    <w:rsid w:val="00493231"/>
    <w:rsid w:val="00497720"/>
    <w:rsid w:val="00497D7B"/>
    <w:rsid w:val="004A291B"/>
    <w:rsid w:val="004A2BED"/>
    <w:rsid w:val="004A5758"/>
    <w:rsid w:val="004A70E3"/>
    <w:rsid w:val="004D1BF0"/>
    <w:rsid w:val="004D2709"/>
    <w:rsid w:val="004E2E29"/>
    <w:rsid w:val="0054481A"/>
    <w:rsid w:val="00547DDF"/>
    <w:rsid w:val="0056074B"/>
    <w:rsid w:val="005749E4"/>
    <w:rsid w:val="005756D0"/>
    <w:rsid w:val="005775A6"/>
    <w:rsid w:val="005804B4"/>
    <w:rsid w:val="0058764C"/>
    <w:rsid w:val="005901EF"/>
    <w:rsid w:val="00594AC9"/>
    <w:rsid w:val="005C5DC5"/>
    <w:rsid w:val="005D07F8"/>
    <w:rsid w:val="005E03E7"/>
    <w:rsid w:val="005E183C"/>
    <w:rsid w:val="00602461"/>
    <w:rsid w:val="00602AE3"/>
    <w:rsid w:val="00603086"/>
    <w:rsid w:val="006156E0"/>
    <w:rsid w:val="0063770E"/>
    <w:rsid w:val="00637B0D"/>
    <w:rsid w:val="006522E0"/>
    <w:rsid w:val="00652670"/>
    <w:rsid w:val="006622AC"/>
    <w:rsid w:val="00676D1A"/>
    <w:rsid w:val="006C027F"/>
    <w:rsid w:val="006C6472"/>
    <w:rsid w:val="006C7181"/>
    <w:rsid w:val="006D5128"/>
    <w:rsid w:val="006F1040"/>
    <w:rsid w:val="006F245E"/>
    <w:rsid w:val="0070212E"/>
    <w:rsid w:val="00702F75"/>
    <w:rsid w:val="007122B7"/>
    <w:rsid w:val="007133FC"/>
    <w:rsid w:val="007149F2"/>
    <w:rsid w:val="00716C01"/>
    <w:rsid w:val="00722519"/>
    <w:rsid w:val="007367AC"/>
    <w:rsid w:val="007729BD"/>
    <w:rsid w:val="00781D5D"/>
    <w:rsid w:val="00782B8F"/>
    <w:rsid w:val="00784EE2"/>
    <w:rsid w:val="007969B5"/>
    <w:rsid w:val="00796B37"/>
    <w:rsid w:val="007D1034"/>
    <w:rsid w:val="007D695A"/>
    <w:rsid w:val="007E71DD"/>
    <w:rsid w:val="007F5F5E"/>
    <w:rsid w:val="0082784E"/>
    <w:rsid w:val="00840142"/>
    <w:rsid w:val="00845E4F"/>
    <w:rsid w:val="008526EA"/>
    <w:rsid w:val="00854D24"/>
    <w:rsid w:val="00896D3D"/>
    <w:rsid w:val="008B0161"/>
    <w:rsid w:val="008C093A"/>
    <w:rsid w:val="008C4385"/>
    <w:rsid w:val="008C7554"/>
    <w:rsid w:val="008C7575"/>
    <w:rsid w:val="008D27A2"/>
    <w:rsid w:val="008E2598"/>
    <w:rsid w:val="008E6C27"/>
    <w:rsid w:val="008F38E6"/>
    <w:rsid w:val="0090116C"/>
    <w:rsid w:val="00911B33"/>
    <w:rsid w:val="0097354E"/>
    <w:rsid w:val="00974172"/>
    <w:rsid w:val="00975D15"/>
    <w:rsid w:val="009774CB"/>
    <w:rsid w:val="00981632"/>
    <w:rsid w:val="009A16B2"/>
    <w:rsid w:val="009A1C81"/>
    <w:rsid w:val="009A1EF4"/>
    <w:rsid w:val="009A3A62"/>
    <w:rsid w:val="009D2311"/>
    <w:rsid w:val="009D2E1D"/>
    <w:rsid w:val="009D2FD2"/>
    <w:rsid w:val="009D31BF"/>
    <w:rsid w:val="009F6F17"/>
    <w:rsid w:val="00A148A3"/>
    <w:rsid w:val="00A30C9A"/>
    <w:rsid w:val="00A648FF"/>
    <w:rsid w:val="00A75670"/>
    <w:rsid w:val="00A778A7"/>
    <w:rsid w:val="00A90401"/>
    <w:rsid w:val="00A94AA8"/>
    <w:rsid w:val="00A961BE"/>
    <w:rsid w:val="00AA7971"/>
    <w:rsid w:val="00AD6106"/>
    <w:rsid w:val="00AE6367"/>
    <w:rsid w:val="00AF39EA"/>
    <w:rsid w:val="00AF73B8"/>
    <w:rsid w:val="00B016E3"/>
    <w:rsid w:val="00B20BC8"/>
    <w:rsid w:val="00B23C9A"/>
    <w:rsid w:val="00B3086A"/>
    <w:rsid w:val="00B36853"/>
    <w:rsid w:val="00B5147C"/>
    <w:rsid w:val="00B82C4B"/>
    <w:rsid w:val="00BA4907"/>
    <w:rsid w:val="00BA791C"/>
    <w:rsid w:val="00BC2D7A"/>
    <w:rsid w:val="00BC678C"/>
    <w:rsid w:val="00BD4738"/>
    <w:rsid w:val="00BE65DA"/>
    <w:rsid w:val="00BF4063"/>
    <w:rsid w:val="00C53DE8"/>
    <w:rsid w:val="00C5594E"/>
    <w:rsid w:val="00C96129"/>
    <w:rsid w:val="00C97D07"/>
    <w:rsid w:val="00C97FCA"/>
    <w:rsid w:val="00CD3479"/>
    <w:rsid w:val="00CD4202"/>
    <w:rsid w:val="00CF3066"/>
    <w:rsid w:val="00D13046"/>
    <w:rsid w:val="00D32AAC"/>
    <w:rsid w:val="00D33F22"/>
    <w:rsid w:val="00D44114"/>
    <w:rsid w:val="00D56EFB"/>
    <w:rsid w:val="00D72F30"/>
    <w:rsid w:val="00D80F82"/>
    <w:rsid w:val="00D840AB"/>
    <w:rsid w:val="00D916B7"/>
    <w:rsid w:val="00D976C4"/>
    <w:rsid w:val="00DA2980"/>
    <w:rsid w:val="00DB032B"/>
    <w:rsid w:val="00DB3CF1"/>
    <w:rsid w:val="00DD3990"/>
    <w:rsid w:val="00DE7979"/>
    <w:rsid w:val="00E01424"/>
    <w:rsid w:val="00E15CBA"/>
    <w:rsid w:val="00E44495"/>
    <w:rsid w:val="00E510E4"/>
    <w:rsid w:val="00E51AFC"/>
    <w:rsid w:val="00E82BB5"/>
    <w:rsid w:val="00E87C65"/>
    <w:rsid w:val="00E90A17"/>
    <w:rsid w:val="00E9474E"/>
    <w:rsid w:val="00E96762"/>
    <w:rsid w:val="00EA044B"/>
    <w:rsid w:val="00EB6FFF"/>
    <w:rsid w:val="00EC05E7"/>
    <w:rsid w:val="00EF59E8"/>
    <w:rsid w:val="00F37E67"/>
    <w:rsid w:val="00F63C79"/>
    <w:rsid w:val="00F658EC"/>
    <w:rsid w:val="00F92EEF"/>
    <w:rsid w:val="00FA0149"/>
    <w:rsid w:val="00FA30F3"/>
    <w:rsid w:val="00FA5F85"/>
    <w:rsid w:val="00FC2B30"/>
    <w:rsid w:val="00FD061C"/>
    <w:rsid w:val="00FE739D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515CAB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F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10042-FDC6-4B30-BAC6-949120B9F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330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9</cp:revision>
  <cp:lastPrinted>2021-06-18T17:44:00Z</cp:lastPrinted>
  <dcterms:created xsi:type="dcterms:W3CDTF">2021-04-24T21:53:00Z</dcterms:created>
  <dcterms:modified xsi:type="dcterms:W3CDTF">2021-06-18T17:44:00Z</dcterms:modified>
</cp:coreProperties>
</file>