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D72BA5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72BA5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4127170E">
                <wp:simplePos x="0" y="0"/>
                <wp:positionH relativeFrom="margin">
                  <wp:posOffset>2778760</wp:posOffset>
                </wp:positionH>
                <wp:positionV relativeFrom="paragraph">
                  <wp:posOffset>0</wp:posOffset>
                </wp:positionV>
                <wp:extent cx="2993390" cy="2772410"/>
                <wp:effectExtent l="0" t="0" r="0" b="889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3390" cy="277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D72BA5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72B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Nulidad</w:t>
                            </w:r>
                          </w:p>
                          <w:p w14:paraId="57E19AA6" w14:textId="4CC2D749" w:rsidR="0083097E" w:rsidRPr="00D72BA5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72B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TEEA-REN-0</w:t>
                            </w:r>
                            <w:r w:rsidR="008F26E3"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D91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</w:t>
                            </w:r>
                            <w:r w:rsidR="00200E43"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14:paraId="04F6B729" w14:textId="71C0C230" w:rsidR="0083097E" w:rsidRPr="00D72BA5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72B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68784C"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proofErr w:type="spellStart"/>
                            <w:r w:rsidR="00D91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Anabelle</w:t>
                            </w:r>
                            <w:proofErr w:type="spellEnd"/>
                            <w:r w:rsidR="00D91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Chávez González</w:t>
                            </w:r>
                            <w:r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en su carácter de </w:t>
                            </w:r>
                            <w:r w:rsidR="00D91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representante propietaria del Partido Político </w:t>
                            </w:r>
                            <w:r w:rsidR="00F67B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MORENA</w:t>
                            </w:r>
                            <w:r w:rsidR="00D91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ante el Consejo Distrital Electoral XII.</w:t>
                            </w:r>
                            <w:r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7DD661B" w14:textId="73B447D6" w:rsidR="0083097E" w:rsidRPr="00D72BA5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72B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Autoridad Responsable:</w:t>
                            </w:r>
                            <w:r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Consejo </w:t>
                            </w:r>
                            <w:r w:rsidR="00161360"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Distrital</w:t>
                            </w:r>
                            <w:r w:rsidR="0068784C"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Electoral </w:t>
                            </w:r>
                            <w:r w:rsidR="00161360"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XII,</w:t>
                            </w:r>
                            <w:r w:rsidR="00200E43"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del IEE </w:t>
                            </w:r>
                            <w:r w:rsidR="0068784C"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</w:t>
                            </w:r>
                            <w:r w:rsidRPr="00D72B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Aguascalientes. 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18.8pt;margin-top:0;width:235.7pt;height:21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" stroked="f">
                <v:textbox>
                  <w:txbxContent>
                    <w:p w14:paraId="1EEF2816" w14:textId="77777777" w:rsidR="0083097E" w:rsidRPr="00D72BA5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72BA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Nulidad</w:t>
                      </w:r>
                    </w:p>
                    <w:p w14:paraId="57E19AA6" w14:textId="4CC2D749" w:rsidR="0083097E" w:rsidRPr="00D72BA5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72BA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TEEA-REN-0</w:t>
                      </w:r>
                      <w:r w:rsidR="008F26E3"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D91740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  <w:r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>/20</w:t>
                      </w:r>
                      <w:r w:rsidR="00200E43"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>21</w:t>
                      </w:r>
                    </w:p>
                    <w:p w14:paraId="04F6B729" w14:textId="71C0C230" w:rsidR="0083097E" w:rsidRPr="00D72BA5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72BA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68784C"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proofErr w:type="spellStart"/>
                      <w:r w:rsidR="00D91740">
                        <w:rPr>
                          <w:rFonts w:ascii="Arial" w:hAnsi="Arial" w:cs="Arial"/>
                          <w:sz w:val="24"/>
                          <w:szCs w:val="24"/>
                        </w:rPr>
                        <w:t>Anabelle</w:t>
                      </w:r>
                      <w:proofErr w:type="spellEnd"/>
                      <w:r w:rsidR="00D9174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Chávez González</w:t>
                      </w:r>
                      <w:r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en su carácter de </w:t>
                      </w:r>
                      <w:r w:rsidR="00D9174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representante propietaria del Partido Político </w:t>
                      </w:r>
                      <w:r w:rsidR="00F67BCA">
                        <w:rPr>
                          <w:rFonts w:ascii="Arial" w:hAnsi="Arial" w:cs="Arial"/>
                          <w:sz w:val="24"/>
                          <w:szCs w:val="24"/>
                        </w:rPr>
                        <w:t>MORENA</w:t>
                      </w:r>
                      <w:r w:rsidR="00D91740">
                        <w:rPr>
                          <w:rFonts w:ascii="Arial" w:hAnsi="Arial" w:cs="Arial"/>
                          <w:sz w:val="24"/>
                          <w:szCs w:val="24"/>
                        </w:rPr>
                        <w:t>, ante el Consejo Distrital Electoral XII.</w:t>
                      </w:r>
                      <w:r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7DD661B" w14:textId="73B447D6" w:rsidR="0083097E" w:rsidRPr="00D72BA5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72BA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Autoridad Responsable:</w:t>
                      </w:r>
                      <w:r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Consejo </w:t>
                      </w:r>
                      <w:r w:rsidR="00161360"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>Distrital</w:t>
                      </w:r>
                      <w:r w:rsidR="0068784C"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Electoral </w:t>
                      </w:r>
                      <w:r w:rsidR="00161360"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>XII,</w:t>
                      </w:r>
                      <w:r w:rsidR="00200E43"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del IEE </w:t>
                      </w:r>
                      <w:r w:rsidR="0068784C"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>de</w:t>
                      </w:r>
                      <w:r w:rsidRPr="00D72B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Aguascalientes. 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D72BA5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EFDD27F" w14:textId="77777777" w:rsidR="00D53B88" w:rsidRPr="00D72BA5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A814035" w14:textId="77777777" w:rsidR="00D53B88" w:rsidRPr="00D72BA5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B890493" w14:textId="77777777" w:rsidR="00D53B88" w:rsidRPr="00D72BA5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28154A5" w14:textId="77777777" w:rsidR="00D53B88" w:rsidRPr="00D72BA5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2698FE3B" w14:textId="77777777" w:rsidR="00D53B88" w:rsidRPr="00D72BA5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2E523669" w14:textId="77777777" w:rsidR="0083097E" w:rsidRPr="00D72BA5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10AC76" w14:textId="77777777" w:rsidR="00D72BA5" w:rsidRPr="00D72BA5" w:rsidRDefault="00D72BA5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EBF9C42" w14:textId="77777777" w:rsidR="00D72BA5" w:rsidRPr="00D72BA5" w:rsidRDefault="00D72BA5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5015D44" w14:textId="52BDBFB6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>Secretario General</w:t>
      </w:r>
      <w:proofErr w:type="gramEnd"/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>el aviso de presentación de medio</w:t>
      </w:r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bookmarkStart w:id="0" w:name="_Hlk503018402"/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>recibid</w:t>
      </w:r>
      <w:r w:rsidR="00200E43"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>o</w:t>
      </w:r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mediante Oficio </w:t>
      </w:r>
      <w:bookmarkStart w:id="1" w:name="_Hlk515868995"/>
      <w:r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</w:t>
      </w:r>
      <w:r w:rsidR="00161360"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>80</w:t>
      </w:r>
      <w:r w:rsidR="00D91740">
        <w:rPr>
          <w:rFonts w:ascii="Arial" w:eastAsia="Times New Roman" w:hAnsi="Arial" w:cs="Arial"/>
          <w:bCs/>
          <w:sz w:val="24"/>
          <w:szCs w:val="24"/>
          <w:lang w:val="es-ES" w:eastAsia="es-MX"/>
        </w:rPr>
        <w:t>6</w:t>
      </w:r>
      <w:r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/2021, </w:t>
      </w:r>
      <w:bookmarkEnd w:id="1"/>
      <w:r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3213DE"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7E40E2"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>quince</w:t>
      </w:r>
      <w:r w:rsidR="0002393D"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de </w:t>
      </w:r>
      <w:r w:rsidR="00026FE0"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>junio</w:t>
      </w:r>
      <w:r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veintiuno, </w:t>
      </w:r>
      <w:bookmarkEnd w:id="0"/>
      <w:r w:rsidRPr="00D72BA5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29F4815F" w14:textId="77777777" w:rsidR="00D72BA5" w:rsidRPr="00D72BA5" w:rsidRDefault="00D72BA5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063C409" w14:textId="2413D349" w:rsidR="002816FD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  <w:sz w:val="24"/>
          <w:szCs w:val="24"/>
        </w:rPr>
      </w:pPr>
      <w:r w:rsidRPr="00D72BA5">
        <w:rPr>
          <w:rFonts w:ascii="Arial" w:hAnsi="Arial" w:cs="Arial"/>
          <w:b/>
          <w:bCs/>
          <w:sz w:val="24"/>
          <w:szCs w:val="24"/>
        </w:rPr>
        <w:t xml:space="preserve">Aguascalientes, Aguascalientes a </w:t>
      </w:r>
      <w:r w:rsidR="00161360" w:rsidRPr="00D72BA5">
        <w:rPr>
          <w:rFonts w:ascii="Arial" w:hAnsi="Arial" w:cs="Arial"/>
          <w:b/>
          <w:bCs/>
          <w:sz w:val="24"/>
          <w:szCs w:val="24"/>
        </w:rPr>
        <w:t>dieciséis</w:t>
      </w:r>
      <w:r w:rsidR="00026FE0" w:rsidRPr="00D72BA5">
        <w:rPr>
          <w:rFonts w:ascii="Arial" w:hAnsi="Arial" w:cs="Arial"/>
          <w:b/>
          <w:bCs/>
          <w:sz w:val="24"/>
          <w:szCs w:val="24"/>
        </w:rPr>
        <w:t xml:space="preserve"> de junio</w:t>
      </w:r>
      <w:r w:rsidRPr="00D72BA5">
        <w:rPr>
          <w:rFonts w:ascii="Arial" w:hAnsi="Arial" w:cs="Arial"/>
          <w:b/>
          <w:bCs/>
          <w:sz w:val="24"/>
          <w:szCs w:val="24"/>
        </w:rPr>
        <w:t xml:space="preserve"> de dos mil veintiuno.</w:t>
      </w:r>
    </w:p>
    <w:p w14:paraId="279D4CB8" w14:textId="77777777" w:rsidR="00D72BA5" w:rsidRPr="00D72BA5" w:rsidRDefault="00D72BA5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  <w:sz w:val="24"/>
          <w:szCs w:val="24"/>
        </w:rPr>
      </w:pPr>
    </w:p>
    <w:p w14:paraId="7BC18B1D" w14:textId="0EDF1F3F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D72BA5">
        <w:rPr>
          <w:rFonts w:ascii="Arial" w:hAnsi="Arial" w:cs="Arial"/>
          <w:sz w:val="24"/>
          <w:szCs w:val="24"/>
        </w:rPr>
        <w:t>Vista la cuenta</w:t>
      </w:r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297, fracción III, 298, 299, 300, 301, 311, 312, 313, 338 al 352 del Código Electoral del Estado de Aguascalientes; 28, fracción VII y VIII; 101 fracción III, inciso b), del Reglamento Interior del Tribunal Electoral del Estado de Aguascalientes, </w:t>
      </w:r>
      <w:r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20BE7B5F" w14:textId="77777777" w:rsidR="00D72BA5" w:rsidRPr="00D72BA5" w:rsidRDefault="00D72BA5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A508BCF" w14:textId="77777777" w:rsidR="002816FD" w:rsidRPr="00D72BA5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F108659" w14:textId="7BB5DEAA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83097E"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REN</w:t>
      </w:r>
      <w:r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8F26E3"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D9174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/2021.</w:t>
      </w:r>
    </w:p>
    <w:p w14:paraId="68473592" w14:textId="77777777" w:rsidR="00D72BA5" w:rsidRPr="00D72BA5" w:rsidRDefault="00D72BA5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7FEF1CE" w14:textId="468FA9ED" w:rsidR="002816FD" w:rsidRDefault="00D72BA5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Turno y acumulación. </w:t>
      </w:r>
      <w:r w:rsidRPr="00D72BA5">
        <w:rPr>
          <w:rFonts w:ascii="Arial" w:eastAsia="Times New Roman" w:hAnsi="Arial" w:cs="Arial"/>
          <w:sz w:val="24"/>
          <w:szCs w:val="24"/>
          <w:lang w:eastAsia="es-MX"/>
        </w:rPr>
        <w:t xml:space="preserve">Para los efectos previstos en los artículos 357, fracción VIII, inciso e) y 327 del Código Electoral, así como 102, fracción II y 126 del Reglamento Interior del Tribunal Electoral del Estado de Aguascalientes, del análisis del escrito de demanda se advierte que guarda conexidad con el medio de impugnación identificado como TEEA-REN-017/2021, y </w:t>
      </w:r>
      <w:r w:rsidRPr="00D72BA5">
        <w:rPr>
          <w:rFonts w:ascii="Arial" w:eastAsia="Times New Roman" w:hAnsi="Arial" w:cs="Arial"/>
          <w:sz w:val="24"/>
          <w:szCs w:val="24"/>
          <w:lang w:eastAsia="es-MX"/>
        </w:rPr>
        <w:lastRenderedPageBreak/>
        <w:t>a efecto de evitar sentencias contradictorias</w:t>
      </w:r>
      <w:r w:rsidR="002816FD"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>, túrnese los autos a la Ponencia de</w:t>
      </w:r>
      <w:r w:rsidR="0068784C"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620BB0"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68784C"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="0002393D"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68784C"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suscrita </w:t>
      </w:r>
      <w:r w:rsidR="002816FD"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68784C"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 Presidenta Claudia Eloisa Díaz de León González</w:t>
      </w:r>
      <w:r w:rsidR="00620BB0"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1076CEB4" w14:textId="77777777" w:rsidR="00D72BA5" w:rsidRPr="00D72BA5" w:rsidRDefault="00D72BA5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A8F2DD9" w14:textId="38E48E8E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Tribunal;</w:t>
      </w:r>
    </w:p>
    <w:p w14:paraId="333DBC26" w14:textId="77777777" w:rsidR="00D72BA5" w:rsidRPr="00D72BA5" w:rsidRDefault="00D72BA5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1DEB8A4" w14:textId="6267BA1F" w:rsidR="002816FD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la Magistrada </w:t>
      </w:r>
      <w:proofErr w:type="gramStart"/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>Presidenta</w:t>
      </w:r>
      <w:proofErr w:type="gramEnd"/>
      <w:r w:rsidRPr="00D72BA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ante el Secretario General de Acuerdos, que autoriza y da fe.</w:t>
      </w:r>
    </w:p>
    <w:p w14:paraId="405C1991" w14:textId="77777777" w:rsidR="00D72BA5" w:rsidRPr="00D72BA5" w:rsidRDefault="00D72BA5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A341F93" w14:textId="77777777" w:rsidR="002816FD" w:rsidRPr="00D72BA5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CAC2478" w14:textId="77777777" w:rsidR="002816FD" w:rsidRPr="00D72BA5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72BA5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D72BA5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62FFCFCE" w14:textId="284DB5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D72BA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4838E9EF" w14:textId="77777777" w:rsidR="00D72BA5" w:rsidRPr="00D72BA5" w:rsidRDefault="00D72BA5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2D9516C" w14:textId="77777777" w:rsidR="002816FD" w:rsidRPr="00D72BA5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6155D6C" w14:textId="77777777" w:rsidR="002816FD" w:rsidRPr="00D72BA5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72BA5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3DAB5BA3" w14:textId="67F78D3E" w:rsidR="0092187B" w:rsidRPr="00D72BA5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72BA5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92187B" w:rsidRPr="00D72BA5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F67BCA">
    <w:pPr>
      <w:pStyle w:val="Piedepgina"/>
      <w:jc w:val="right"/>
    </w:pPr>
  </w:p>
  <w:p w14:paraId="39FC2AA4" w14:textId="77777777" w:rsidR="00740B55" w:rsidRDefault="00F67B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F67BC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F67BCA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F67BCA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F67BCA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F67BCA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F67BCA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161360"/>
    <w:rsid w:val="00200E43"/>
    <w:rsid w:val="002816FD"/>
    <w:rsid w:val="003213DE"/>
    <w:rsid w:val="00334CC9"/>
    <w:rsid w:val="00337CBB"/>
    <w:rsid w:val="003739B8"/>
    <w:rsid w:val="003C77E0"/>
    <w:rsid w:val="0048562C"/>
    <w:rsid w:val="004F0FF6"/>
    <w:rsid w:val="00620BB0"/>
    <w:rsid w:val="00681775"/>
    <w:rsid w:val="0068784C"/>
    <w:rsid w:val="00767E9A"/>
    <w:rsid w:val="007E40E2"/>
    <w:rsid w:val="0083097E"/>
    <w:rsid w:val="0086207D"/>
    <w:rsid w:val="00872D98"/>
    <w:rsid w:val="00885166"/>
    <w:rsid w:val="008F26E3"/>
    <w:rsid w:val="0092187B"/>
    <w:rsid w:val="00922F90"/>
    <w:rsid w:val="009C5E8F"/>
    <w:rsid w:val="00A41422"/>
    <w:rsid w:val="00AB1396"/>
    <w:rsid w:val="00AB5D18"/>
    <w:rsid w:val="00B07C59"/>
    <w:rsid w:val="00B46190"/>
    <w:rsid w:val="00B85CFD"/>
    <w:rsid w:val="00BC1A34"/>
    <w:rsid w:val="00BE59D6"/>
    <w:rsid w:val="00BF652A"/>
    <w:rsid w:val="00BF7343"/>
    <w:rsid w:val="00C43F37"/>
    <w:rsid w:val="00CB6368"/>
    <w:rsid w:val="00D53B88"/>
    <w:rsid w:val="00D70A54"/>
    <w:rsid w:val="00D72BA5"/>
    <w:rsid w:val="00D91740"/>
    <w:rsid w:val="00E20227"/>
    <w:rsid w:val="00EA2D21"/>
    <w:rsid w:val="00F67BCA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43</cp:revision>
  <cp:lastPrinted>2021-06-16T18:37:00Z</cp:lastPrinted>
  <dcterms:created xsi:type="dcterms:W3CDTF">2021-01-09T02:57:00Z</dcterms:created>
  <dcterms:modified xsi:type="dcterms:W3CDTF">2021-06-16T18:38:00Z</dcterms:modified>
</cp:coreProperties>
</file>