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12C9" w14:textId="77777777" w:rsidR="001E1334" w:rsidRDefault="001E1334" w:rsidP="001E1334">
      <w:pPr>
        <w:ind w:left="4536"/>
        <w:contextualSpacing/>
        <w:mirrorIndents/>
        <w:jc w:val="both"/>
        <w:rPr>
          <w:rFonts w:ascii="Arial" w:hAnsi="Arial" w:cs="Arial"/>
          <w:b/>
          <w:sz w:val="24"/>
          <w:szCs w:val="24"/>
        </w:rPr>
      </w:pPr>
      <w:r>
        <w:rPr>
          <w:rFonts w:ascii="Arial" w:hAnsi="Arial" w:cs="Arial"/>
          <w:b/>
          <w:sz w:val="24"/>
          <w:szCs w:val="24"/>
        </w:rPr>
        <w:t>RECURSO DE NULIDAD.</w:t>
      </w:r>
    </w:p>
    <w:p w14:paraId="66919FC7" w14:textId="77777777" w:rsidR="001E1334" w:rsidRPr="00C91F5B" w:rsidRDefault="001E1334" w:rsidP="001E1334">
      <w:pPr>
        <w:ind w:left="4536"/>
        <w:contextualSpacing/>
        <w:mirrorIndents/>
        <w:jc w:val="both"/>
        <w:rPr>
          <w:rFonts w:ascii="Arial" w:hAnsi="Arial" w:cs="Arial"/>
          <w:b/>
          <w:sz w:val="14"/>
          <w:szCs w:val="14"/>
        </w:rPr>
      </w:pPr>
    </w:p>
    <w:p w14:paraId="7BAB91BF" w14:textId="77777777" w:rsidR="001E1334" w:rsidRDefault="001E1334" w:rsidP="001E1334">
      <w:pPr>
        <w:ind w:left="4536"/>
        <w:contextualSpacing/>
        <w:mirrorIndents/>
        <w:jc w:val="both"/>
        <w:rPr>
          <w:rFonts w:ascii="Arial" w:hAnsi="Arial" w:cs="Arial"/>
          <w:sz w:val="24"/>
          <w:szCs w:val="24"/>
        </w:rPr>
      </w:pPr>
      <w:r w:rsidRPr="008B05F9">
        <w:rPr>
          <w:rFonts w:ascii="Arial" w:hAnsi="Arial" w:cs="Arial"/>
          <w:b/>
          <w:sz w:val="24"/>
          <w:szCs w:val="24"/>
        </w:rPr>
        <w:t xml:space="preserve">EXPEDIENTE: </w:t>
      </w:r>
      <w:r w:rsidRPr="008B05F9">
        <w:rPr>
          <w:rFonts w:ascii="Arial" w:hAnsi="Arial" w:cs="Arial"/>
          <w:sz w:val="24"/>
          <w:szCs w:val="24"/>
        </w:rPr>
        <w:t>TEEA-</w:t>
      </w:r>
      <w:r>
        <w:rPr>
          <w:rFonts w:ascii="Arial" w:hAnsi="Arial" w:cs="Arial"/>
          <w:sz w:val="24"/>
          <w:szCs w:val="24"/>
        </w:rPr>
        <w:t>REN</w:t>
      </w:r>
      <w:r w:rsidRPr="008B05F9">
        <w:rPr>
          <w:rFonts w:ascii="Arial" w:hAnsi="Arial" w:cs="Arial"/>
          <w:sz w:val="24"/>
          <w:szCs w:val="24"/>
        </w:rPr>
        <w:t>-</w:t>
      </w:r>
      <w:r>
        <w:rPr>
          <w:rFonts w:ascii="Arial" w:hAnsi="Arial" w:cs="Arial"/>
          <w:sz w:val="24"/>
          <w:szCs w:val="24"/>
        </w:rPr>
        <w:t>020</w:t>
      </w:r>
      <w:r w:rsidRPr="008B05F9">
        <w:rPr>
          <w:rFonts w:ascii="Arial" w:hAnsi="Arial" w:cs="Arial"/>
          <w:sz w:val="24"/>
          <w:szCs w:val="24"/>
        </w:rPr>
        <w:t>/2021</w:t>
      </w:r>
      <w:r>
        <w:rPr>
          <w:rFonts w:ascii="Arial" w:hAnsi="Arial" w:cs="Arial"/>
          <w:sz w:val="24"/>
          <w:szCs w:val="24"/>
        </w:rPr>
        <w:t xml:space="preserve"> Y ACUMULADOS.</w:t>
      </w:r>
    </w:p>
    <w:p w14:paraId="00034147" w14:textId="77777777" w:rsidR="001E1334" w:rsidRPr="00C91F5B" w:rsidRDefault="001E1334" w:rsidP="001E1334">
      <w:pPr>
        <w:ind w:left="4536"/>
        <w:contextualSpacing/>
        <w:mirrorIndents/>
        <w:jc w:val="both"/>
        <w:rPr>
          <w:rFonts w:ascii="Arial" w:hAnsi="Arial" w:cs="Arial"/>
          <w:b/>
          <w:sz w:val="14"/>
          <w:szCs w:val="14"/>
        </w:rPr>
      </w:pPr>
    </w:p>
    <w:p w14:paraId="17EC020F" w14:textId="77777777" w:rsidR="001E1334" w:rsidRDefault="001E1334" w:rsidP="001E1334">
      <w:pPr>
        <w:ind w:left="4536"/>
        <w:contextualSpacing/>
        <w:mirrorIndents/>
        <w:jc w:val="both"/>
        <w:rPr>
          <w:rFonts w:ascii="Arial" w:hAnsi="Arial" w:cs="Arial"/>
          <w:sz w:val="24"/>
          <w:szCs w:val="24"/>
        </w:rPr>
      </w:pPr>
      <w:r w:rsidRPr="008B05F9">
        <w:rPr>
          <w:rFonts w:ascii="Arial" w:hAnsi="Arial" w:cs="Arial"/>
          <w:b/>
          <w:sz w:val="24"/>
          <w:szCs w:val="24"/>
        </w:rPr>
        <w:t>ACTOR</w:t>
      </w:r>
      <w:r>
        <w:rPr>
          <w:rFonts w:ascii="Arial" w:hAnsi="Arial" w:cs="Arial"/>
          <w:b/>
          <w:sz w:val="24"/>
          <w:szCs w:val="24"/>
        </w:rPr>
        <w:t>ES</w:t>
      </w:r>
      <w:r w:rsidRPr="008B05F9">
        <w:rPr>
          <w:rFonts w:ascii="Arial" w:hAnsi="Arial" w:cs="Arial"/>
          <w:b/>
          <w:sz w:val="24"/>
          <w:szCs w:val="24"/>
        </w:rPr>
        <w:t>:</w:t>
      </w:r>
      <w:r w:rsidRPr="008B05F9">
        <w:rPr>
          <w:rFonts w:ascii="Arial" w:hAnsi="Arial" w:cs="Arial"/>
          <w:sz w:val="24"/>
          <w:szCs w:val="24"/>
        </w:rPr>
        <w:t xml:space="preserve"> </w:t>
      </w:r>
      <w:r>
        <w:rPr>
          <w:rFonts w:ascii="Arial" w:hAnsi="Arial" w:cs="Arial"/>
          <w:sz w:val="24"/>
          <w:szCs w:val="24"/>
        </w:rPr>
        <w:t xml:space="preserve">FUERZA POR MÉXICO Y OTRO. </w:t>
      </w:r>
    </w:p>
    <w:p w14:paraId="5417B4F1" w14:textId="77777777" w:rsidR="001E1334" w:rsidRPr="00C91F5B" w:rsidRDefault="001E1334" w:rsidP="001E1334">
      <w:pPr>
        <w:tabs>
          <w:tab w:val="left" w:pos="4830"/>
        </w:tabs>
        <w:ind w:left="4536"/>
        <w:contextualSpacing/>
        <w:mirrorIndents/>
        <w:jc w:val="both"/>
        <w:rPr>
          <w:rFonts w:ascii="Arial" w:hAnsi="Arial" w:cs="Arial"/>
          <w:b/>
          <w:sz w:val="14"/>
          <w:szCs w:val="14"/>
        </w:rPr>
      </w:pPr>
      <w:r>
        <w:rPr>
          <w:rFonts w:ascii="Arial" w:hAnsi="Arial" w:cs="Arial"/>
          <w:b/>
          <w:sz w:val="14"/>
          <w:szCs w:val="14"/>
        </w:rPr>
        <w:tab/>
      </w:r>
    </w:p>
    <w:p w14:paraId="2C8571C2" w14:textId="77777777" w:rsidR="001E1334" w:rsidRDefault="001E1334" w:rsidP="001E1334">
      <w:pPr>
        <w:ind w:left="4536"/>
        <w:contextualSpacing/>
        <w:mirrorIndents/>
        <w:jc w:val="both"/>
        <w:rPr>
          <w:rFonts w:ascii="Arial" w:hAnsi="Arial" w:cs="Arial"/>
          <w:sz w:val="24"/>
          <w:szCs w:val="24"/>
        </w:rPr>
      </w:pPr>
      <w:r w:rsidRPr="008B05F9">
        <w:rPr>
          <w:rFonts w:ascii="Arial" w:hAnsi="Arial" w:cs="Arial"/>
          <w:b/>
          <w:sz w:val="24"/>
          <w:szCs w:val="24"/>
        </w:rPr>
        <w:t xml:space="preserve">AUTORIDAD RESPONSABLE: </w:t>
      </w:r>
      <w:r>
        <w:rPr>
          <w:rFonts w:ascii="Arial" w:hAnsi="Arial" w:cs="Arial"/>
          <w:sz w:val="24"/>
          <w:szCs w:val="24"/>
        </w:rPr>
        <w:t>CONSEJO MUNICIPAL ELECTORAL DE AGUASCALIENTES.</w:t>
      </w:r>
    </w:p>
    <w:p w14:paraId="1669E65D" w14:textId="77777777" w:rsidR="001E1334" w:rsidRPr="00C91F5B" w:rsidRDefault="001E1334" w:rsidP="001E1334">
      <w:pPr>
        <w:ind w:left="4536"/>
        <w:contextualSpacing/>
        <w:mirrorIndents/>
        <w:jc w:val="both"/>
        <w:rPr>
          <w:rFonts w:ascii="Arial" w:hAnsi="Arial" w:cs="Arial"/>
          <w:b/>
          <w:sz w:val="14"/>
          <w:szCs w:val="14"/>
        </w:rPr>
      </w:pPr>
    </w:p>
    <w:p w14:paraId="77B72AD0" w14:textId="77777777" w:rsidR="001E1334" w:rsidRDefault="001E1334" w:rsidP="001E1334">
      <w:pPr>
        <w:ind w:left="4536"/>
        <w:contextualSpacing/>
        <w:mirrorIndents/>
        <w:jc w:val="both"/>
        <w:rPr>
          <w:rFonts w:ascii="Arial" w:eastAsia="Arial" w:hAnsi="Arial" w:cs="Arial"/>
          <w:bCs/>
          <w:sz w:val="24"/>
          <w:szCs w:val="24"/>
        </w:rPr>
      </w:pPr>
      <w:r w:rsidRPr="008B05F9">
        <w:rPr>
          <w:rFonts w:ascii="Arial" w:hAnsi="Arial" w:cs="Arial"/>
          <w:b/>
          <w:sz w:val="24"/>
          <w:szCs w:val="24"/>
        </w:rPr>
        <w:t xml:space="preserve">MAGISTRADA PONENTE: </w:t>
      </w:r>
      <w:r w:rsidRPr="008B05F9">
        <w:rPr>
          <w:rFonts w:ascii="Arial" w:eastAsia="Arial" w:hAnsi="Arial" w:cs="Arial"/>
          <w:bCs/>
          <w:sz w:val="24"/>
          <w:szCs w:val="24"/>
        </w:rPr>
        <w:t>LAURA HORTENSIA LLAMAS HERNÁNDEZ.</w:t>
      </w:r>
    </w:p>
    <w:p w14:paraId="48F27422" w14:textId="77777777" w:rsidR="001E1334" w:rsidRPr="00C91F5B" w:rsidRDefault="001E1334" w:rsidP="001E1334">
      <w:pPr>
        <w:ind w:left="4536"/>
        <w:contextualSpacing/>
        <w:mirrorIndents/>
        <w:jc w:val="both"/>
        <w:rPr>
          <w:rFonts w:ascii="Arial" w:hAnsi="Arial" w:cs="Arial"/>
          <w:b/>
          <w:sz w:val="14"/>
          <w:szCs w:val="14"/>
        </w:rPr>
      </w:pPr>
    </w:p>
    <w:p w14:paraId="6DD39878" w14:textId="785D9AA5" w:rsidR="001E1334" w:rsidRPr="00E11552" w:rsidRDefault="001E1334" w:rsidP="00E11552">
      <w:pPr>
        <w:ind w:left="4536"/>
        <w:contextualSpacing/>
        <w:mirrorIndents/>
        <w:jc w:val="both"/>
        <w:rPr>
          <w:rFonts w:ascii="Arial" w:hAnsi="Arial" w:cs="Arial"/>
          <w:sz w:val="24"/>
          <w:szCs w:val="24"/>
        </w:rPr>
      </w:pPr>
      <w:r w:rsidRPr="008B05F9">
        <w:rPr>
          <w:rFonts w:ascii="Arial" w:hAnsi="Arial" w:cs="Arial"/>
          <w:b/>
          <w:sz w:val="24"/>
          <w:szCs w:val="24"/>
        </w:rPr>
        <w:t>SECRETARIO DE ESTUDIO</w:t>
      </w:r>
      <w:r w:rsidRPr="008B05F9">
        <w:rPr>
          <w:rStyle w:val="Refdenotaalpie"/>
          <w:rFonts w:ascii="Arial" w:hAnsi="Arial" w:cs="Arial"/>
          <w:b/>
          <w:sz w:val="24"/>
          <w:szCs w:val="24"/>
        </w:rPr>
        <w:footnoteReference w:id="1"/>
      </w:r>
      <w:r w:rsidRPr="008B05F9">
        <w:rPr>
          <w:rFonts w:ascii="Arial" w:hAnsi="Arial" w:cs="Arial"/>
          <w:b/>
          <w:sz w:val="24"/>
          <w:szCs w:val="24"/>
        </w:rPr>
        <w:t xml:space="preserve">: </w:t>
      </w:r>
      <w:r w:rsidRPr="008B05F9">
        <w:rPr>
          <w:rFonts w:ascii="Arial" w:hAnsi="Arial" w:cs="Arial"/>
          <w:sz w:val="24"/>
          <w:szCs w:val="24"/>
        </w:rPr>
        <w:t>EDGAR ALEJANDRO LÓPEZ DÁVILA.</w:t>
      </w:r>
    </w:p>
    <w:p w14:paraId="698D21A9" w14:textId="77777777" w:rsidR="001E1334" w:rsidRPr="0073337E" w:rsidRDefault="001E1334" w:rsidP="001E1334">
      <w:pPr>
        <w:pStyle w:val="Estilo"/>
        <w:rPr>
          <w:sz w:val="16"/>
          <w:szCs w:val="14"/>
        </w:rPr>
      </w:pPr>
    </w:p>
    <w:p w14:paraId="66514A27" w14:textId="77777777" w:rsidR="001E1334" w:rsidRPr="008B05F9" w:rsidRDefault="001E1334" w:rsidP="001E1334">
      <w:pPr>
        <w:spacing w:line="360" w:lineRule="auto"/>
        <w:jc w:val="right"/>
        <w:rPr>
          <w:rFonts w:ascii="Arial" w:hAnsi="Arial" w:cs="Arial"/>
          <w:sz w:val="24"/>
          <w:szCs w:val="24"/>
        </w:rPr>
      </w:pPr>
      <w:r w:rsidRPr="008B05F9">
        <w:rPr>
          <w:rFonts w:ascii="Arial" w:hAnsi="Arial" w:cs="Arial"/>
          <w:sz w:val="24"/>
          <w:szCs w:val="24"/>
        </w:rPr>
        <w:t xml:space="preserve">Aguascalientes, Aguascalientes, a </w:t>
      </w:r>
      <w:r w:rsidRPr="00E55508">
        <w:rPr>
          <w:rFonts w:ascii="Arial" w:hAnsi="Arial" w:cs="Arial"/>
          <w:sz w:val="24"/>
          <w:szCs w:val="24"/>
        </w:rPr>
        <w:t>15 de julio</w:t>
      </w:r>
      <w:r w:rsidRPr="008B05F9">
        <w:rPr>
          <w:rFonts w:ascii="Arial" w:hAnsi="Arial" w:cs="Arial"/>
          <w:sz w:val="24"/>
          <w:szCs w:val="24"/>
        </w:rPr>
        <w:t xml:space="preserve"> de 2021.</w:t>
      </w:r>
    </w:p>
    <w:p w14:paraId="57969A60" w14:textId="77777777" w:rsidR="001E1334" w:rsidRPr="00E11552" w:rsidRDefault="001E1334" w:rsidP="00E11552">
      <w:pPr>
        <w:pStyle w:val="Sinespaciado"/>
        <w:rPr>
          <w:sz w:val="10"/>
          <w:szCs w:val="10"/>
        </w:rPr>
      </w:pPr>
    </w:p>
    <w:p w14:paraId="5DBC50DF" w14:textId="7A2BCBC4" w:rsidR="001E1334" w:rsidRDefault="001E1334" w:rsidP="00E11552">
      <w:pPr>
        <w:pStyle w:val="Prrafodelista"/>
        <w:tabs>
          <w:tab w:val="left" w:pos="426"/>
        </w:tabs>
        <w:spacing w:after="0" w:line="360" w:lineRule="auto"/>
        <w:ind w:left="0"/>
        <w:jc w:val="both"/>
        <w:rPr>
          <w:rFonts w:ascii="Arial" w:eastAsia="Arial" w:hAnsi="Arial" w:cs="Arial"/>
          <w:sz w:val="24"/>
          <w:szCs w:val="24"/>
        </w:rPr>
      </w:pPr>
      <w:r w:rsidRPr="008B05F9">
        <w:rPr>
          <w:rFonts w:ascii="Arial" w:hAnsi="Arial" w:cs="Arial"/>
          <w:b/>
          <w:sz w:val="24"/>
          <w:szCs w:val="24"/>
        </w:rPr>
        <w:t>Sentencia</w:t>
      </w:r>
      <w:r w:rsidRPr="008B05F9">
        <w:rPr>
          <w:rFonts w:ascii="Arial" w:hAnsi="Arial" w:cs="Arial"/>
          <w:sz w:val="24"/>
          <w:szCs w:val="24"/>
        </w:rPr>
        <w:t xml:space="preserve"> </w:t>
      </w:r>
      <w:r>
        <w:rPr>
          <w:rFonts w:ascii="Arial" w:hAnsi="Arial" w:cs="Arial"/>
          <w:sz w:val="24"/>
          <w:szCs w:val="24"/>
        </w:rPr>
        <w:t xml:space="preserve">del Tribunal Electoral </w:t>
      </w:r>
      <w:r w:rsidRPr="008B05F9">
        <w:rPr>
          <w:rFonts w:ascii="Arial" w:hAnsi="Arial" w:cs="Arial"/>
          <w:sz w:val="24"/>
          <w:szCs w:val="24"/>
        </w:rPr>
        <w:t>q</w:t>
      </w:r>
      <w:r>
        <w:rPr>
          <w:rFonts w:ascii="Arial" w:hAnsi="Arial" w:cs="Arial"/>
          <w:sz w:val="24"/>
          <w:szCs w:val="24"/>
        </w:rPr>
        <w:t xml:space="preserve">ue </w:t>
      </w:r>
      <w:r>
        <w:rPr>
          <w:rFonts w:ascii="Arial" w:hAnsi="Arial" w:cs="Arial"/>
          <w:b/>
          <w:bCs/>
          <w:sz w:val="24"/>
          <w:szCs w:val="24"/>
        </w:rPr>
        <w:t>confirma</w:t>
      </w:r>
      <w:r w:rsidRPr="00A42922">
        <w:rPr>
          <w:rFonts w:ascii="Arial" w:hAnsi="Arial" w:cs="Arial"/>
          <w:b/>
          <w:bCs/>
          <w:sz w:val="24"/>
          <w:szCs w:val="24"/>
        </w:rPr>
        <w:t xml:space="preserve"> </w:t>
      </w:r>
      <w:r>
        <w:rPr>
          <w:rFonts w:ascii="Arial" w:hAnsi="Arial" w:cs="Arial"/>
          <w:b/>
          <w:bCs/>
          <w:i/>
          <w:iCs/>
          <w:sz w:val="24"/>
          <w:szCs w:val="24"/>
        </w:rPr>
        <w:t xml:space="preserve">a) </w:t>
      </w:r>
      <w:r w:rsidRPr="00A42922">
        <w:rPr>
          <w:rFonts w:ascii="Arial" w:hAnsi="Arial" w:cs="Arial"/>
          <w:sz w:val="24"/>
          <w:szCs w:val="24"/>
        </w:rPr>
        <w:t>el acuerdo (CME-AGS-A-13/21), en el que declaró la validez de la elección de</w:t>
      </w:r>
      <w:r>
        <w:rPr>
          <w:rFonts w:ascii="Arial" w:hAnsi="Arial" w:cs="Arial"/>
          <w:sz w:val="24"/>
          <w:szCs w:val="24"/>
        </w:rPr>
        <w:t xml:space="preserve">l </w:t>
      </w:r>
      <w:r w:rsidRPr="00A42922">
        <w:rPr>
          <w:rFonts w:ascii="Arial" w:hAnsi="Arial" w:cs="Arial"/>
          <w:sz w:val="24"/>
          <w:szCs w:val="24"/>
        </w:rPr>
        <w:t xml:space="preserve"> Ayuntamiento de Aguascalientes por el principio de mayoría relativa en favor de la planilla que postuló la coalición “Por Aguascalientes”, </w:t>
      </w:r>
      <w:r w:rsidRPr="00A42922">
        <w:rPr>
          <w:rFonts w:ascii="Arial" w:eastAsia="Arial" w:hAnsi="Arial" w:cs="Arial"/>
          <w:sz w:val="24"/>
          <w:szCs w:val="24"/>
        </w:rPr>
        <w:t xml:space="preserve">al considerar, en esencia, que: </w:t>
      </w:r>
      <w:r>
        <w:rPr>
          <w:rFonts w:ascii="Arial" w:eastAsia="Arial" w:hAnsi="Arial" w:cs="Arial"/>
          <w:b/>
          <w:bCs/>
          <w:i/>
          <w:iCs/>
          <w:sz w:val="24"/>
          <w:szCs w:val="24"/>
        </w:rPr>
        <w:t>i</w:t>
      </w:r>
      <w:r w:rsidRPr="00C86D24">
        <w:rPr>
          <w:rFonts w:ascii="Arial" w:eastAsia="Arial" w:hAnsi="Arial" w:cs="Arial"/>
          <w:b/>
          <w:bCs/>
          <w:i/>
          <w:iCs/>
          <w:sz w:val="24"/>
          <w:szCs w:val="24"/>
        </w:rPr>
        <w:t>)</w:t>
      </w:r>
      <w:r>
        <w:rPr>
          <w:rFonts w:ascii="Arial" w:eastAsia="Arial" w:hAnsi="Arial" w:cs="Arial"/>
          <w:sz w:val="24"/>
          <w:szCs w:val="24"/>
        </w:rPr>
        <w:t xml:space="preserve"> no es posible analizar la causal de nulidad por rebase de tope de gastos de campaña, ya que la autoridad administrativa aún no emite el dictamen que demuestre el posible rebase en cuestión</w:t>
      </w:r>
      <w:r w:rsidRPr="00A42922">
        <w:rPr>
          <w:rFonts w:ascii="Arial" w:eastAsia="Arial" w:hAnsi="Arial" w:cs="Arial"/>
          <w:sz w:val="24"/>
          <w:szCs w:val="24"/>
        </w:rPr>
        <w:t xml:space="preserve"> </w:t>
      </w:r>
      <w:r>
        <w:rPr>
          <w:rFonts w:ascii="Arial" w:eastAsia="Arial" w:hAnsi="Arial" w:cs="Arial"/>
          <w:b/>
          <w:bCs/>
          <w:i/>
          <w:iCs/>
          <w:sz w:val="24"/>
          <w:szCs w:val="24"/>
        </w:rPr>
        <w:t>ii</w:t>
      </w:r>
      <w:r w:rsidRPr="00C86D24">
        <w:rPr>
          <w:rFonts w:ascii="Arial" w:eastAsia="Arial" w:hAnsi="Arial" w:cs="Arial"/>
          <w:b/>
          <w:bCs/>
          <w:i/>
          <w:iCs/>
          <w:sz w:val="24"/>
          <w:szCs w:val="24"/>
        </w:rPr>
        <w:t>)</w:t>
      </w:r>
      <w:r w:rsidRPr="00A42922">
        <w:rPr>
          <w:rFonts w:ascii="Arial" w:eastAsia="Arial" w:hAnsi="Arial" w:cs="Arial"/>
          <w:sz w:val="24"/>
          <w:szCs w:val="24"/>
        </w:rPr>
        <w:t xml:space="preserve"> </w:t>
      </w:r>
      <w:r>
        <w:rPr>
          <w:rFonts w:ascii="Arial" w:eastAsia="Arial" w:hAnsi="Arial" w:cs="Arial"/>
          <w:sz w:val="24"/>
          <w:szCs w:val="24"/>
        </w:rPr>
        <w:t xml:space="preserve">el actor no logró comprobar que el candidato ganador compró de forma indebida tiempos en radio </w:t>
      </w:r>
      <w:r w:rsidRPr="00A42922">
        <w:rPr>
          <w:rFonts w:ascii="Arial" w:eastAsia="Arial" w:hAnsi="Arial" w:cs="Arial"/>
          <w:sz w:val="24"/>
          <w:szCs w:val="24"/>
        </w:rPr>
        <w:t>y</w:t>
      </w:r>
      <w:r>
        <w:rPr>
          <w:rFonts w:ascii="Arial" w:eastAsia="Arial" w:hAnsi="Arial" w:cs="Arial"/>
          <w:sz w:val="24"/>
          <w:szCs w:val="24"/>
        </w:rPr>
        <w:t xml:space="preserve">; </w:t>
      </w:r>
      <w:r>
        <w:rPr>
          <w:rFonts w:ascii="Arial" w:eastAsia="Arial" w:hAnsi="Arial" w:cs="Arial"/>
          <w:b/>
          <w:bCs/>
          <w:i/>
          <w:iCs/>
          <w:sz w:val="24"/>
          <w:szCs w:val="24"/>
        </w:rPr>
        <w:t>iii</w:t>
      </w:r>
      <w:r w:rsidRPr="00C86D24">
        <w:rPr>
          <w:rFonts w:ascii="Arial" w:eastAsia="Arial" w:hAnsi="Arial" w:cs="Arial"/>
          <w:b/>
          <w:bCs/>
          <w:i/>
          <w:iCs/>
          <w:sz w:val="24"/>
          <w:szCs w:val="24"/>
        </w:rPr>
        <w:t>)</w:t>
      </w:r>
      <w:r w:rsidRPr="00A42922">
        <w:rPr>
          <w:rFonts w:ascii="Arial" w:eastAsia="Arial" w:hAnsi="Arial" w:cs="Arial"/>
          <w:sz w:val="24"/>
          <w:szCs w:val="24"/>
        </w:rPr>
        <w:t xml:space="preserve"> </w:t>
      </w:r>
      <w:r>
        <w:rPr>
          <w:rFonts w:ascii="Arial" w:eastAsia="Arial" w:hAnsi="Arial" w:cs="Arial"/>
          <w:sz w:val="24"/>
          <w:szCs w:val="24"/>
        </w:rPr>
        <w:t xml:space="preserve">no demostró que las y los funcionarios en turno intervinieron en la elección en cuestión y, </w:t>
      </w:r>
      <w:r>
        <w:rPr>
          <w:rFonts w:ascii="Arial" w:eastAsia="Arial" w:hAnsi="Arial" w:cs="Arial"/>
          <w:b/>
          <w:bCs/>
          <w:i/>
          <w:iCs/>
          <w:sz w:val="24"/>
          <w:szCs w:val="24"/>
        </w:rPr>
        <w:t xml:space="preserve">b) </w:t>
      </w:r>
      <w:r>
        <w:rPr>
          <w:rFonts w:ascii="Arial" w:eastAsia="Arial" w:hAnsi="Arial" w:cs="Arial"/>
          <w:sz w:val="24"/>
          <w:szCs w:val="24"/>
        </w:rPr>
        <w:t>los resultados de la votación recibida en las casillas objeto de impugnación, porque no se actualizaron las causales de nulidad aducidas por el recurrente.</w:t>
      </w:r>
    </w:p>
    <w:p w14:paraId="6ACF7341" w14:textId="77777777" w:rsidR="00E11552" w:rsidRPr="0073337E" w:rsidRDefault="00E11552" w:rsidP="00E11552">
      <w:pPr>
        <w:pStyle w:val="Sinespaciado"/>
        <w:rPr>
          <w:rFonts w:eastAsia="Arial"/>
        </w:rPr>
      </w:pPr>
    </w:p>
    <w:p w14:paraId="1C7774B3" w14:textId="77777777" w:rsidR="001E1334" w:rsidRPr="00080330" w:rsidRDefault="001E1334" w:rsidP="001E1334">
      <w:pPr>
        <w:pStyle w:val="Sinespaciado"/>
        <w:rPr>
          <w:sz w:val="4"/>
          <w:szCs w:val="4"/>
        </w:rPr>
      </w:pPr>
    </w:p>
    <w:sdt>
      <w:sdtPr>
        <w:rPr>
          <w:rFonts w:ascii="Arial" w:eastAsia="Calibri" w:hAnsi="Arial" w:cs="Arial"/>
          <w:color w:val="auto"/>
          <w:sz w:val="16"/>
          <w:szCs w:val="16"/>
          <w:lang w:val="es-ES" w:eastAsia="en-US"/>
        </w:rPr>
        <w:id w:val="572401020"/>
        <w:docPartObj>
          <w:docPartGallery w:val="Table of Contents"/>
          <w:docPartUnique/>
        </w:docPartObj>
      </w:sdtPr>
      <w:sdtEndPr>
        <w:rPr>
          <w:rFonts w:eastAsia="Times New Roman"/>
          <w:lang w:eastAsia="es-MX"/>
        </w:rPr>
      </w:sdtEndPr>
      <w:sdtContent>
        <w:p w14:paraId="2DC4A9E8" w14:textId="77777777" w:rsidR="001E1334" w:rsidRPr="00080330" w:rsidRDefault="001E1334" w:rsidP="001E1334">
          <w:pPr>
            <w:pStyle w:val="TtuloTDC"/>
            <w:spacing w:before="0"/>
            <w:ind w:left="1134" w:right="899"/>
            <w:contextualSpacing/>
            <w:jc w:val="center"/>
            <w:rPr>
              <w:rFonts w:ascii="Arial" w:hAnsi="Arial" w:cs="Arial"/>
              <w:b/>
              <w:color w:val="000000" w:themeColor="text1"/>
              <w:sz w:val="16"/>
              <w:szCs w:val="16"/>
              <w:lang w:val="es-ES"/>
            </w:rPr>
          </w:pPr>
          <w:r w:rsidRPr="00C12203">
            <w:rPr>
              <w:rFonts w:ascii="Arial" w:hAnsi="Arial" w:cs="Arial"/>
              <w:b/>
              <w:color w:val="000000" w:themeColor="text1"/>
              <w:sz w:val="16"/>
              <w:szCs w:val="16"/>
              <w:lang w:val="es-ES"/>
            </w:rPr>
            <w:t>Índice</w:t>
          </w:r>
        </w:p>
        <w:p w14:paraId="6CB6E991" w14:textId="12C3B5C8" w:rsidR="001E1334" w:rsidRPr="00C12203" w:rsidRDefault="001E1334" w:rsidP="001E1334">
          <w:pPr>
            <w:pStyle w:val="TDC1"/>
            <w:ind w:left="709"/>
            <w:rPr>
              <w:rStyle w:val="Hipervnculo"/>
              <w:rFonts w:ascii="Arial" w:hAnsi="Arial" w:cs="Arial"/>
              <w:noProof/>
              <w:sz w:val="16"/>
              <w:szCs w:val="16"/>
            </w:rPr>
          </w:pPr>
          <w:r w:rsidRPr="00C12203">
            <w:rPr>
              <w:rFonts w:ascii="Arial" w:hAnsi="Arial" w:cs="Arial"/>
              <w:b/>
              <w:sz w:val="16"/>
              <w:szCs w:val="16"/>
            </w:rPr>
            <w:fldChar w:fldCharType="begin"/>
          </w:r>
          <w:r w:rsidRPr="00C12203">
            <w:rPr>
              <w:rFonts w:ascii="Arial" w:hAnsi="Arial" w:cs="Arial"/>
              <w:sz w:val="16"/>
              <w:szCs w:val="16"/>
            </w:rPr>
            <w:instrText xml:space="preserve"> TOC \o "1-4" \h \z \u </w:instrText>
          </w:r>
          <w:r w:rsidRPr="00C12203">
            <w:rPr>
              <w:rFonts w:ascii="Arial" w:hAnsi="Arial" w:cs="Arial"/>
              <w:b/>
              <w:sz w:val="16"/>
              <w:szCs w:val="16"/>
            </w:rPr>
            <w:fldChar w:fldCharType="separate"/>
          </w:r>
          <w:hyperlink w:anchor="_Toc73381475" w:history="1">
            <w:r w:rsidRPr="00C12203">
              <w:rPr>
                <w:rStyle w:val="Hipervnculo"/>
                <w:rFonts w:ascii="Arial" w:hAnsi="Arial" w:cs="Arial"/>
                <w:noProof/>
                <w:sz w:val="16"/>
                <w:szCs w:val="16"/>
                <w:lang w:eastAsia="es-ES"/>
              </w:rPr>
              <w:t>Glosario</w:t>
            </w:r>
            <w:r w:rsidRPr="00C12203">
              <w:rPr>
                <w:rFonts w:ascii="Arial" w:eastAsiaTheme="minorEastAsia" w:hAnsi="Arial" w:cs="Arial"/>
                <w:sz w:val="16"/>
                <w:szCs w:val="16"/>
              </w:rPr>
              <w:t>…………………………………………………………</w:t>
            </w:r>
          </w:hyperlink>
          <w:r w:rsidRPr="00C12203">
            <w:rPr>
              <w:rFonts w:ascii="Arial" w:hAnsi="Arial" w:cs="Arial"/>
              <w:noProof/>
              <w:sz w:val="16"/>
              <w:szCs w:val="16"/>
            </w:rPr>
            <w:t>…………………………...............................</w:t>
          </w:r>
          <w:r w:rsidR="00E11552">
            <w:rPr>
              <w:rFonts w:ascii="Arial" w:hAnsi="Arial" w:cs="Arial"/>
              <w:noProof/>
              <w:sz w:val="16"/>
              <w:szCs w:val="16"/>
            </w:rPr>
            <w:t>...................</w:t>
          </w:r>
          <w:r w:rsidRPr="00C12203">
            <w:rPr>
              <w:rFonts w:ascii="Arial" w:hAnsi="Arial" w:cs="Arial"/>
              <w:noProof/>
              <w:sz w:val="16"/>
              <w:szCs w:val="16"/>
            </w:rPr>
            <w:t>.</w:t>
          </w:r>
          <w:r w:rsidR="00E11552">
            <w:rPr>
              <w:rFonts w:ascii="Arial" w:hAnsi="Arial" w:cs="Arial"/>
              <w:noProof/>
              <w:sz w:val="16"/>
              <w:szCs w:val="16"/>
            </w:rPr>
            <w:t>.</w:t>
          </w:r>
          <w:r w:rsidRPr="00C12203">
            <w:rPr>
              <w:rFonts w:ascii="Arial" w:hAnsi="Arial" w:cs="Arial"/>
              <w:noProof/>
              <w:sz w:val="16"/>
              <w:szCs w:val="16"/>
            </w:rPr>
            <w:t>1</w:t>
          </w:r>
        </w:p>
        <w:p w14:paraId="402B5A09" w14:textId="12F43C8F" w:rsidR="001E1334" w:rsidRPr="00C12203" w:rsidRDefault="001E1334" w:rsidP="001E1334">
          <w:pPr>
            <w:ind w:left="709"/>
            <w:rPr>
              <w:rFonts w:ascii="Arial" w:eastAsiaTheme="minorEastAsia" w:hAnsi="Arial" w:cs="Arial"/>
              <w:sz w:val="16"/>
              <w:szCs w:val="16"/>
            </w:rPr>
          </w:pPr>
          <w:r w:rsidRPr="00C12203">
            <w:rPr>
              <w:rFonts w:ascii="Arial" w:eastAsiaTheme="minorEastAsia" w:hAnsi="Arial" w:cs="Arial"/>
              <w:sz w:val="16"/>
              <w:szCs w:val="16"/>
            </w:rPr>
            <w:t>I. Antecedentes…………………………………………………………………………………………………</w:t>
          </w:r>
          <w:r>
            <w:rPr>
              <w:rFonts w:ascii="Arial" w:eastAsiaTheme="minorEastAsia" w:hAnsi="Arial" w:cs="Arial"/>
              <w:sz w:val="16"/>
              <w:szCs w:val="16"/>
            </w:rPr>
            <w:t>...</w:t>
          </w:r>
          <w:r w:rsidR="00E11552">
            <w:rPr>
              <w:rFonts w:ascii="Arial" w:hAnsi="Arial" w:cs="Arial"/>
              <w:noProof/>
              <w:sz w:val="16"/>
              <w:szCs w:val="16"/>
            </w:rPr>
            <w:t>.................</w:t>
          </w:r>
          <w:r w:rsidR="00E11552" w:rsidRPr="00C12203">
            <w:rPr>
              <w:rFonts w:ascii="Arial" w:hAnsi="Arial" w:cs="Arial"/>
              <w:noProof/>
              <w:sz w:val="16"/>
              <w:szCs w:val="16"/>
            </w:rPr>
            <w:t>.</w:t>
          </w:r>
          <w:r w:rsidR="00E11552">
            <w:rPr>
              <w:rFonts w:ascii="Arial" w:hAnsi="Arial" w:cs="Arial"/>
              <w:noProof/>
              <w:sz w:val="16"/>
              <w:szCs w:val="16"/>
            </w:rPr>
            <w:t>.</w:t>
          </w:r>
          <w:r>
            <w:rPr>
              <w:rFonts w:ascii="Arial" w:eastAsiaTheme="minorEastAsia" w:hAnsi="Arial" w:cs="Arial"/>
              <w:sz w:val="16"/>
              <w:szCs w:val="16"/>
            </w:rPr>
            <w:t>2</w:t>
          </w:r>
        </w:p>
        <w:p w14:paraId="5A29D692" w14:textId="17E2C079" w:rsidR="001E1334" w:rsidRPr="00C12203" w:rsidRDefault="001E1334" w:rsidP="001E1334">
          <w:pPr>
            <w:ind w:left="709" w:right="-93"/>
            <w:rPr>
              <w:rFonts w:ascii="Arial" w:eastAsiaTheme="minorEastAsia" w:hAnsi="Arial" w:cs="Arial"/>
              <w:sz w:val="16"/>
              <w:szCs w:val="16"/>
            </w:rPr>
          </w:pPr>
          <w:r w:rsidRPr="00C12203">
            <w:rPr>
              <w:rFonts w:ascii="Arial" w:eastAsiaTheme="minorEastAsia" w:hAnsi="Arial" w:cs="Arial"/>
              <w:sz w:val="16"/>
              <w:szCs w:val="16"/>
            </w:rPr>
            <w:t>II. Competencia…………………………………………………………………………………………………</w:t>
          </w:r>
          <w:r>
            <w:rPr>
              <w:rFonts w:ascii="Arial" w:eastAsiaTheme="minorEastAsia" w:hAnsi="Arial" w:cs="Arial"/>
              <w:sz w:val="16"/>
              <w:szCs w:val="16"/>
            </w:rPr>
            <w:t>.</w:t>
          </w:r>
          <w:r w:rsidR="00E11552">
            <w:rPr>
              <w:rFonts w:ascii="Arial" w:eastAsiaTheme="minorEastAsia" w:hAnsi="Arial" w:cs="Arial"/>
              <w:sz w:val="16"/>
              <w:szCs w:val="16"/>
            </w:rPr>
            <w:t>.</w:t>
          </w:r>
          <w:r w:rsidR="00E11552" w:rsidRPr="00E11552">
            <w:rPr>
              <w:rFonts w:ascii="Arial" w:eastAsiaTheme="minorEastAsia" w:hAnsi="Arial" w:cs="Arial"/>
              <w:sz w:val="14"/>
              <w:szCs w:val="14"/>
            </w:rPr>
            <w:t>.</w:t>
          </w:r>
          <w:r w:rsidR="00E11552">
            <w:rPr>
              <w:rFonts w:ascii="Arial" w:hAnsi="Arial" w:cs="Arial"/>
              <w:noProof/>
              <w:sz w:val="16"/>
              <w:szCs w:val="16"/>
            </w:rPr>
            <w:t>.................</w:t>
          </w:r>
          <w:r w:rsidR="00E11552" w:rsidRPr="00C12203">
            <w:rPr>
              <w:rFonts w:ascii="Arial" w:hAnsi="Arial" w:cs="Arial"/>
              <w:noProof/>
              <w:sz w:val="16"/>
              <w:szCs w:val="16"/>
            </w:rPr>
            <w:t>.</w:t>
          </w:r>
          <w:r w:rsidR="00E11552">
            <w:rPr>
              <w:rFonts w:ascii="Arial" w:hAnsi="Arial" w:cs="Arial"/>
              <w:noProof/>
              <w:sz w:val="16"/>
              <w:szCs w:val="16"/>
            </w:rPr>
            <w:t>.</w:t>
          </w:r>
          <w:r w:rsidR="00E11552">
            <w:rPr>
              <w:rFonts w:ascii="Arial" w:eastAsiaTheme="minorEastAsia" w:hAnsi="Arial" w:cs="Arial"/>
              <w:sz w:val="16"/>
              <w:szCs w:val="16"/>
            </w:rPr>
            <w:t>2</w:t>
          </w:r>
        </w:p>
        <w:p w14:paraId="12198DF0" w14:textId="741059F7" w:rsidR="001E1334" w:rsidRPr="00C12203" w:rsidRDefault="001E1334" w:rsidP="001E1334">
          <w:pPr>
            <w:pStyle w:val="TDC1"/>
            <w:ind w:left="709"/>
            <w:rPr>
              <w:rFonts w:ascii="Arial" w:hAnsi="Arial" w:cs="Arial"/>
              <w:sz w:val="16"/>
              <w:szCs w:val="16"/>
            </w:rPr>
          </w:pPr>
          <w:r w:rsidRPr="00C12203">
            <w:rPr>
              <w:rFonts w:ascii="Arial" w:hAnsi="Arial" w:cs="Arial"/>
              <w:sz w:val="16"/>
              <w:szCs w:val="16"/>
            </w:rPr>
            <w:t>III. Causales de improcedencia</w:t>
          </w:r>
          <w:r w:rsidRPr="00C12203">
            <w:rPr>
              <w:rFonts w:ascii="Arial" w:eastAsiaTheme="minorEastAsia" w:hAnsi="Arial" w:cs="Arial"/>
              <w:sz w:val="16"/>
              <w:szCs w:val="16"/>
            </w:rPr>
            <w:t>………………………………………………………………………………</w:t>
          </w:r>
          <w:r w:rsidR="00E11552">
            <w:rPr>
              <w:rFonts w:ascii="Arial" w:eastAsiaTheme="minorEastAsia" w:hAnsi="Arial" w:cs="Arial"/>
              <w:sz w:val="16"/>
              <w:szCs w:val="16"/>
            </w:rPr>
            <w:t>…</w:t>
          </w:r>
          <w:r w:rsidR="00E11552">
            <w:rPr>
              <w:rFonts w:ascii="Arial" w:hAnsi="Arial" w:cs="Arial"/>
              <w:noProof/>
              <w:sz w:val="16"/>
              <w:szCs w:val="16"/>
            </w:rPr>
            <w:t>.................</w:t>
          </w:r>
          <w:r w:rsidR="00E11552" w:rsidRPr="00C12203">
            <w:rPr>
              <w:rFonts w:ascii="Arial" w:hAnsi="Arial" w:cs="Arial"/>
              <w:noProof/>
              <w:sz w:val="16"/>
              <w:szCs w:val="16"/>
            </w:rPr>
            <w:t>.</w:t>
          </w:r>
          <w:r w:rsidR="00E11552">
            <w:rPr>
              <w:rFonts w:ascii="Arial" w:hAnsi="Arial" w:cs="Arial"/>
              <w:noProof/>
              <w:sz w:val="16"/>
              <w:szCs w:val="16"/>
            </w:rPr>
            <w:t>.</w:t>
          </w:r>
          <w:r w:rsidR="00E11552">
            <w:rPr>
              <w:rFonts w:ascii="Arial" w:eastAsiaTheme="minorEastAsia" w:hAnsi="Arial" w:cs="Arial"/>
              <w:sz w:val="16"/>
              <w:szCs w:val="16"/>
            </w:rPr>
            <w:t>2</w:t>
          </w:r>
        </w:p>
        <w:p w14:paraId="7966DD11" w14:textId="283125E8" w:rsidR="001E1334" w:rsidRPr="00C12203" w:rsidRDefault="001E1334" w:rsidP="001E1334">
          <w:pPr>
            <w:rPr>
              <w:rFonts w:ascii="Arial" w:eastAsiaTheme="minorEastAsia" w:hAnsi="Arial" w:cs="Arial"/>
              <w:sz w:val="16"/>
              <w:szCs w:val="16"/>
            </w:rPr>
          </w:pPr>
          <w:r w:rsidRPr="00C12203">
            <w:rPr>
              <w:rFonts w:ascii="Arial" w:eastAsiaTheme="minorEastAsia" w:hAnsi="Arial" w:cs="Arial"/>
              <w:sz w:val="16"/>
              <w:szCs w:val="16"/>
            </w:rPr>
            <w:tab/>
            <w:t>IV. Procedencia……………………………………………………………………………………………</w:t>
          </w:r>
          <w:r w:rsidR="00E11552">
            <w:rPr>
              <w:rFonts w:ascii="Arial" w:eastAsiaTheme="minorEastAsia" w:hAnsi="Arial" w:cs="Arial"/>
              <w:sz w:val="16"/>
              <w:szCs w:val="16"/>
            </w:rPr>
            <w:t>……..</w:t>
          </w:r>
          <w:r w:rsidR="00E11552" w:rsidRPr="00E11552">
            <w:rPr>
              <w:rFonts w:ascii="Arial" w:eastAsiaTheme="minorEastAsia" w:hAnsi="Arial" w:cs="Arial"/>
              <w:sz w:val="8"/>
              <w:szCs w:val="8"/>
            </w:rPr>
            <w:t>.</w:t>
          </w:r>
          <w:r w:rsidR="00E11552">
            <w:rPr>
              <w:rFonts w:ascii="Arial" w:hAnsi="Arial" w:cs="Arial"/>
              <w:noProof/>
              <w:sz w:val="16"/>
              <w:szCs w:val="16"/>
            </w:rPr>
            <w:t>.................</w:t>
          </w:r>
          <w:r w:rsidR="00E11552" w:rsidRPr="00C12203">
            <w:rPr>
              <w:rFonts w:ascii="Arial" w:hAnsi="Arial" w:cs="Arial"/>
              <w:noProof/>
              <w:sz w:val="16"/>
              <w:szCs w:val="16"/>
            </w:rPr>
            <w:t>.</w:t>
          </w:r>
          <w:r w:rsidR="00E11552">
            <w:rPr>
              <w:rFonts w:ascii="Arial" w:hAnsi="Arial" w:cs="Arial"/>
              <w:noProof/>
              <w:sz w:val="16"/>
              <w:szCs w:val="16"/>
            </w:rPr>
            <w:t>.</w:t>
          </w:r>
          <w:r>
            <w:rPr>
              <w:rFonts w:ascii="Arial" w:eastAsiaTheme="minorEastAsia" w:hAnsi="Arial" w:cs="Arial"/>
              <w:sz w:val="16"/>
              <w:szCs w:val="16"/>
            </w:rPr>
            <w:t>4</w:t>
          </w:r>
        </w:p>
        <w:p w14:paraId="7A3BCDCF" w14:textId="008806CF" w:rsidR="001E1334" w:rsidRPr="00C12203" w:rsidRDefault="001E1334" w:rsidP="001E1334">
          <w:pPr>
            <w:rPr>
              <w:rFonts w:ascii="Arial" w:eastAsiaTheme="minorEastAsia" w:hAnsi="Arial" w:cs="Arial"/>
              <w:sz w:val="16"/>
              <w:szCs w:val="16"/>
            </w:rPr>
          </w:pPr>
          <w:r w:rsidRPr="00C12203">
            <w:rPr>
              <w:rFonts w:ascii="Arial" w:eastAsiaTheme="minorEastAsia" w:hAnsi="Arial" w:cs="Arial"/>
              <w:sz w:val="16"/>
              <w:szCs w:val="16"/>
            </w:rPr>
            <w:tab/>
            <w:t>V. Estudio de fondo………………………………………………………………………………………………</w:t>
          </w:r>
          <w:r w:rsidR="00E11552">
            <w:rPr>
              <w:rFonts w:ascii="Arial" w:hAnsi="Arial" w:cs="Arial"/>
              <w:noProof/>
              <w:sz w:val="16"/>
              <w:szCs w:val="16"/>
            </w:rPr>
            <w:t>.................</w:t>
          </w:r>
          <w:r w:rsidR="00E11552" w:rsidRPr="00C12203">
            <w:rPr>
              <w:rFonts w:ascii="Arial" w:hAnsi="Arial" w:cs="Arial"/>
              <w:noProof/>
              <w:sz w:val="16"/>
              <w:szCs w:val="16"/>
            </w:rPr>
            <w:t>.</w:t>
          </w:r>
          <w:r w:rsidR="00E11552">
            <w:rPr>
              <w:rFonts w:ascii="Arial" w:hAnsi="Arial" w:cs="Arial"/>
              <w:noProof/>
              <w:sz w:val="16"/>
              <w:szCs w:val="16"/>
            </w:rPr>
            <w:t>.</w:t>
          </w:r>
          <w:r>
            <w:rPr>
              <w:rFonts w:ascii="Arial" w:eastAsiaTheme="minorEastAsia" w:hAnsi="Arial" w:cs="Arial"/>
              <w:sz w:val="16"/>
              <w:szCs w:val="16"/>
            </w:rPr>
            <w:t>5</w:t>
          </w:r>
        </w:p>
        <w:p w14:paraId="6353691F" w14:textId="7D79E3C9" w:rsidR="001E1334" w:rsidRPr="00C12203" w:rsidRDefault="0093792F" w:rsidP="001E1334">
          <w:pPr>
            <w:pStyle w:val="TDC1"/>
            <w:ind w:left="709"/>
            <w:rPr>
              <w:rFonts w:ascii="Arial" w:eastAsiaTheme="minorEastAsia" w:hAnsi="Arial" w:cs="Arial"/>
              <w:noProof/>
              <w:sz w:val="16"/>
              <w:szCs w:val="16"/>
            </w:rPr>
          </w:pPr>
          <w:hyperlink w:anchor="_Toc73381477" w:history="1">
            <w:r w:rsidR="001E1334" w:rsidRPr="00C12203">
              <w:rPr>
                <w:rStyle w:val="Hipervnculo"/>
                <w:rFonts w:ascii="Arial" w:hAnsi="Arial" w:cs="Arial"/>
                <w:noProof/>
                <w:sz w:val="16"/>
                <w:szCs w:val="16"/>
              </w:rPr>
              <w:t>Apartado preliminar. Definición de la materia de la controversia</w:t>
            </w:r>
            <w:r w:rsidR="001E1334" w:rsidRPr="00C12203">
              <w:rPr>
                <w:rFonts w:ascii="Arial" w:eastAsiaTheme="minorEastAsia" w:hAnsi="Arial" w:cs="Arial"/>
                <w:sz w:val="16"/>
                <w:szCs w:val="16"/>
              </w:rPr>
              <w:t>…………………………………………</w:t>
            </w:r>
            <w:r w:rsidR="00E11552">
              <w:rPr>
                <w:rFonts w:ascii="Arial" w:eastAsiaTheme="minorEastAsia" w:hAnsi="Arial" w:cs="Arial"/>
                <w:sz w:val="16"/>
                <w:szCs w:val="16"/>
              </w:rPr>
              <w:t>...</w:t>
            </w:r>
            <w:r w:rsidR="00E11552">
              <w:rPr>
                <w:rFonts w:ascii="Arial" w:hAnsi="Arial" w:cs="Arial"/>
                <w:noProof/>
                <w:sz w:val="16"/>
                <w:szCs w:val="16"/>
              </w:rPr>
              <w:t>.................</w:t>
            </w:r>
            <w:r w:rsidR="00E11552" w:rsidRPr="00C12203">
              <w:rPr>
                <w:rFonts w:ascii="Arial" w:hAnsi="Arial" w:cs="Arial"/>
                <w:noProof/>
                <w:sz w:val="16"/>
                <w:szCs w:val="16"/>
              </w:rPr>
              <w:t>.</w:t>
            </w:r>
            <w:r w:rsidR="00E11552">
              <w:rPr>
                <w:rFonts w:ascii="Arial" w:hAnsi="Arial" w:cs="Arial"/>
                <w:noProof/>
                <w:sz w:val="16"/>
                <w:szCs w:val="16"/>
              </w:rPr>
              <w:t>.</w:t>
            </w:r>
            <w:r w:rsidR="001E1334">
              <w:rPr>
                <w:rFonts w:ascii="Arial" w:hAnsi="Arial" w:cs="Arial"/>
                <w:noProof/>
                <w:webHidden/>
                <w:sz w:val="16"/>
                <w:szCs w:val="16"/>
              </w:rPr>
              <w:t>5</w:t>
            </w:r>
          </w:hyperlink>
        </w:p>
        <w:p w14:paraId="11F4ABE5" w14:textId="1D60E699" w:rsidR="001E1334" w:rsidRPr="00C12203" w:rsidRDefault="0093792F" w:rsidP="001E1334">
          <w:pPr>
            <w:pStyle w:val="TDC1"/>
            <w:ind w:left="709"/>
            <w:rPr>
              <w:rFonts w:ascii="Arial" w:eastAsiaTheme="minorEastAsia" w:hAnsi="Arial" w:cs="Arial"/>
              <w:noProof/>
              <w:sz w:val="16"/>
              <w:szCs w:val="16"/>
            </w:rPr>
          </w:pPr>
          <w:hyperlink w:anchor="_Toc73381478" w:history="1">
            <w:r w:rsidR="001E1334" w:rsidRPr="00C12203">
              <w:rPr>
                <w:rStyle w:val="Hipervnculo"/>
                <w:rFonts w:ascii="Arial" w:hAnsi="Arial" w:cs="Arial"/>
                <w:noProof/>
                <w:sz w:val="16"/>
                <w:szCs w:val="16"/>
              </w:rPr>
              <w:t>Apartado I. Decisión</w:t>
            </w:r>
            <w:r w:rsidR="001E1334">
              <w:rPr>
                <w:rStyle w:val="Hipervnculo"/>
                <w:rFonts w:ascii="Arial" w:hAnsi="Arial" w:cs="Arial"/>
                <w:noProof/>
                <w:sz w:val="16"/>
                <w:szCs w:val="16"/>
              </w:rPr>
              <w:t xml:space="preserve"> general.</w:t>
            </w:r>
            <w:r w:rsidR="001E1334" w:rsidRPr="00C12203">
              <w:rPr>
                <w:rFonts w:ascii="Arial" w:eastAsiaTheme="minorEastAsia" w:hAnsi="Arial" w:cs="Arial"/>
                <w:sz w:val="16"/>
                <w:szCs w:val="16"/>
              </w:rPr>
              <w:t>…………………………………………………………………………………...</w:t>
            </w:r>
            <w:r w:rsidR="00E11552">
              <w:rPr>
                <w:rFonts w:ascii="Arial" w:hAnsi="Arial" w:cs="Arial"/>
                <w:noProof/>
                <w:sz w:val="16"/>
                <w:szCs w:val="16"/>
              </w:rPr>
              <w:t>.................</w:t>
            </w:r>
            <w:r w:rsidR="00E11552" w:rsidRPr="00C12203">
              <w:rPr>
                <w:rFonts w:ascii="Arial" w:hAnsi="Arial" w:cs="Arial"/>
                <w:noProof/>
                <w:sz w:val="16"/>
                <w:szCs w:val="16"/>
              </w:rPr>
              <w:t>.</w:t>
            </w:r>
            <w:r w:rsidR="00E11552">
              <w:rPr>
                <w:rFonts w:ascii="Arial" w:hAnsi="Arial" w:cs="Arial"/>
                <w:noProof/>
                <w:sz w:val="16"/>
                <w:szCs w:val="16"/>
              </w:rPr>
              <w:t>.</w:t>
            </w:r>
            <w:r w:rsidR="001E1334">
              <w:rPr>
                <w:rFonts w:ascii="Arial" w:hAnsi="Arial" w:cs="Arial"/>
                <w:noProof/>
                <w:webHidden/>
                <w:sz w:val="16"/>
                <w:szCs w:val="16"/>
              </w:rPr>
              <w:t>6</w:t>
            </w:r>
          </w:hyperlink>
        </w:p>
        <w:p w14:paraId="72733DAA" w14:textId="051EF132" w:rsidR="001E1334" w:rsidRPr="00C12203" w:rsidRDefault="0093792F" w:rsidP="001E1334">
          <w:pPr>
            <w:pStyle w:val="TDC1"/>
            <w:ind w:left="709"/>
            <w:rPr>
              <w:rFonts w:ascii="Arial" w:hAnsi="Arial" w:cs="Arial"/>
              <w:noProof/>
              <w:sz w:val="16"/>
              <w:szCs w:val="16"/>
            </w:rPr>
          </w:pPr>
          <w:hyperlink w:anchor="_Toc73381479" w:history="1">
            <w:r w:rsidR="001E1334" w:rsidRPr="00C12203">
              <w:rPr>
                <w:rStyle w:val="Hipervnculo"/>
                <w:rFonts w:ascii="Arial" w:hAnsi="Arial" w:cs="Arial"/>
                <w:noProof/>
                <w:sz w:val="16"/>
                <w:szCs w:val="16"/>
              </w:rPr>
              <w:t>Apartado II. Desarrollo y justificación de la decisión</w:t>
            </w:r>
            <w:r w:rsidR="001E1334" w:rsidRPr="00C12203">
              <w:rPr>
                <w:rFonts w:ascii="Arial" w:eastAsiaTheme="minorEastAsia" w:hAnsi="Arial" w:cs="Arial"/>
                <w:sz w:val="16"/>
                <w:szCs w:val="16"/>
              </w:rPr>
              <w:t>…………………………………………………………</w:t>
            </w:r>
            <w:r w:rsidR="001E1334" w:rsidRPr="00C12203">
              <w:rPr>
                <w:rFonts w:ascii="Arial" w:eastAsiaTheme="minorEastAsia" w:hAnsi="Arial" w:cs="Arial"/>
                <w:sz w:val="8"/>
                <w:szCs w:val="8"/>
              </w:rPr>
              <w:t>.</w:t>
            </w:r>
            <w:r w:rsidR="00E11552">
              <w:rPr>
                <w:rFonts w:ascii="Arial" w:hAnsi="Arial" w:cs="Arial"/>
                <w:noProof/>
                <w:sz w:val="16"/>
                <w:szCs w:val="16"/>
              </w:rPr>
              <w:t>.................</w:t>
            </w:r>
            <w:r w:rsidR="00E11552" w:rsidRPr="00C12203">
              <w:rPr>
                <w:rFonts w:ascii="Arial" w:hAnsi="Arial" w:cs="Arial"/>
                <w:noProof/>
                <w:sz w:val="16"/>
                <w:szCs w:val="16"/>
              </w:rPr>
              <w:t>.</w:t>
            </w:r>
            <w:r w:rsidR="00E11552">
              <w:rPr>
                <w:rFonts w:ascii="Arial" w:hAnsi="Arial" w:cs="Arial"/>
                <w:noProof/>
                <w:sz w:val="16"/>
                <w:szCs w:val="16"/>
              </w:rPr>
              <w:t>.</w:t>
            </w:r>
            <w:r w:rsidR="001E1334">
              <w:rPr>
                <w:rFonts w:ascii="Arial" w:hAnsi="Arial" w:cs="Arial"/>
                <w:noProof/>
                <w:webHidden/>
                <w:sz w:val="16"/>
                <w:szCs w:val="16"/>
              </w:rPr>
              <w:t>7</w:t>
            </w:r>
          </w:hyperlink>
        </w:p>
        <w:p w14:paraId="4A119BEB" w14:textId="0F17C157" w:rsidR="001E1334" w:rsidRPr="00C12203" w:rsidRDefault="001E1334" w:rsidP="001E1334">
          <w:pPr>
            <w:rPr>
              <w:rFonts w:ascii="Arial" w:eastAsiaTheme="minorEastAsia" w:hAnsi="Arial" w:cs="Arial"/>
              <w:sz w:val="16"/>
              <w:szCs w:val="16"/>
            </w:rPr>
          </w:pPr>
          <w:r w:rsidRPr="00C12203">
            <w:rPr>
              <w:rFonts w:ascii="Arial" w:eastAsiaTheme="minorEastAsia" w:hAnsi="Arial" w:cs="Arial"/>
              <w:sz w:val="16"/>
              <w:szCs w:val="16"/>
            </w:rPr>
            <w:tab/>
            <w:t>Tema 1. De las causales de nulidad hechas valer en el TEEA-REN-020/2021…………………………</w:t>
          </w:r>
          <w:r>
            <w:rPr>
              <w:rFonts w:ascii="Arial" w:eastAsiaTheme="minorEastAsia" w:hAnsi="Arial" w:cs="Arial"/>
              <w:sz w:val="16"/>
              <w:szCs w:val="16"/>
            </w:rPr>
            <w:t>..</w:t>
          </w:r>
          <w:r w:rsidR="00E11552">
            <w:rPr>
              <w:rFonts w:ascii="Arial" w:hAnsi="Arial" w:cs="Arial"/>
              <w:noProof/>
              <w:sz w:val="16"/>
              <w:szCs w:val="16"/>
            </w:rPr>
            <w:t>.................</w:t>
          </w:r>
          <w:r w:rsidR="00E11552" w:rsidRPr="00C12203">
            <w:rPr>
              <w:rFonts w:ascii="Arial" w:hAnsi="Arial" w:cs="Arial"/>
              <w:noProof/>
              <w:sz w:val="16"/>
              <w:szCs w:val="16"/>
            </w:rPr>
            <w:t>.</w:t>
          </w:r>
          <w:r w:rsidR="00E11552">
            <w:rPr>
              <w:rFonts w:ascii="Arial" w:hAnsi="Arial" w:cs="Arial"/>
              <w:noProof/>
              <w:sz w:val="16"/>
              <w:szCs w:val="16"/>
            </w:rPr>
            <w:t>.</w:t>
          </w:r>
          <w:r>
            <w:rPr>
              <w:rFonts w:ascii="Arial" w:eastAsiaTheme="minorEastAsia" w:hAnsi="Arial" w:cs="Arial"/>
              <w:sz w:val="16"/>
              <w:szCs w:val="16"/>
            </w:rPr>
            <w:t>7</w:t>
          </w:r>
        </w:p>
        <w:p w14:paraId="20975546" w14:textId="297B33B4" w:rsidR="001E1334" w:rsidRPr="00C12203" w:rsidRDefault="001E1334" w:rsidP="001E1334">
          <w:pPr>
            <w:rPr>
              <w:rFonts w:ascii="Arial" w:eastAsiaTheme="minorEastAsia" w:hAnsi="Arial" w:cs="Arial"/>
              <w:sz w:val="16"/>
              <w:szCs w:val="16"/>
            </w:rPr>
          </w:pPr>
          <w:r w:rsidRPr="00C12203">
            <w:rPr>
              <w:rFonts w:ascii="Arial" w:eastAsiaTheme="minorEastAsia" w:hAnsi="Arial" w:cs="Arial"/>
              <w:sz w:val="16"/>
              <w:szCs w:val="16"/>
            </w:rPr>
            <w:tab/>
            <w:t>Tema 2. De las causales de nulidad hechas valer en el TEEA-REN-021/2021…………………………</w:t>
          </w:r>
          <w:r w:rsidR="00E11552">
            <w:rPr>
              <w:rFonts w:ascii="Arial" w:hAnsi="Arial" w:cs="Arial"/>
              <w:noProof/>
              <w:sz w:val="16"/>
              <w:szCs w:val="16"/>
            </w:rPr>
            <w:t>.................</w:t>
          </w:r>
          <w:r w:rsidR="00E11552" w:rsidRPr="00C12203">
            <w:rPr>
              <w:rFonts w:ascii="Arial" w:hAnsi="Arial" w:cs="Arial"/>
              <w:noProof/>
              <w:sz w:val="16"/>
              <w:szCs w:val="16"/>
            </w:rPr>
            <w:t>.</w:t>
          </w:r>
          <w:r w:rsidR="00E11552">
            <w:rPr>
              <w:rFonts w:ascii="Arial" w:hAnsi="Arial" w:cs="Arial"/>
              <w:noProof/>
              <w:sz w:val="16"/>
              <w:szCs w:val="16"/>
            </w:rPr>
            <w:t>.</w:t>
          </w:r>
          <w:r>
            <w:rPr>
              <w:rFonts w:ascii="Arial" w:eastAsiaTheme="minorEastAsia" w:hAnsi="Arial" w:cs="Arial"/>
              <w:sz w:val="16"/>
              <w:szCs w:val="16"/>
            </w:rPr>
            <w:t>12</w:t>
          </w:r>
        </w:p>
        <w:p w14:paraId="68AF1C2B" w14:textId="767B5C1A" w:rsidR="001E1334" w:rsidRPr="00C12203" w:rsidRDefault="001E1334" w:rsidP="001E1334">
          <w:pPr>
            <w:rPr>
              <w:rFonts w:ascii="Arial" w:eastAsiaTheme="minorEastAsia" w:hAnsi="Arial" w:cs="Arial"/>
              <w:sz w:val="16"/>
              <w:szCs w:val="16"/>
            </w:rPr>
          </w:pPr>
          <w:r w:rsidRPr="00C12203">
            <w:rPr>
              <w:rFonts w:ascii="Arial" w:eastAsiaTheme="minorEastAsia" w:hAnsi="Arial" w:cs="Arial"/>
              <w:sz w:val="16"/>
              <w:szCs w:val="16"/>
            </w:rPr>
            <w:tab/>
            <w:t>Tema 3. De las causales de nulidad hechas valer en el TEEA-REN-021/2021…………………………</w:t>
          </w:r>
          <w:r w:rsidR="00E11552">
            <w:rPr>
              <w:rFonts w:ascii="Arial" w:hAnsi="Arial" w:cs="Arial"/>
              <w:noProof/>
              <w:sz w:val="16"/>
              <w:szCs w:val="16"/>
            </w:rPr>
            <w:t>.................</w:t>
          </w:r>
          <w:r w:rsidR="00E11552" w:rsidRPr="00C12203">
            <w:rPr>
              <w:rFonts w:ascii="Arial" w:hAnsi="Arial" w:cs="Arial"/>
              <w:noProof/>
              <w:sz w:val="16"/>
              <w:szCs w:val="16"/>
            </w:rPr>
            <w:t>.</w:t>
          </w:r>
          <w:r w:rsidR="00E11552">
            <w:rPr>
              <w:rFonts w:ascii="Arial" w:hAnsi="Arial" w:cs="Arial"/>
              <w:noProof/>
              <w:sz w:val="16"/>
              <w:szCs w:val="16"/>
            </w:rPr>
            <w:t>.</w:t>
          </w:r>
          <w:r>
            <w:rPr>
              <w:rFonts w:ascii="Arial" w:eastAsiaTheme="minorEastAsia" w:hAnsi="Arial" w:cs="Arial"/>
              <w:sz w:val="16"/>
              <w:szCs w:val="16"/>
            </w:rPr>
            <w:t>20</w:t>
          </w:r>
        </w:p>
        <w:p w14:paraId="20D8913D" w14:textId="758937DF" w:rsidR="001E1334" w:rsidRPr="00C12203" w:rsidRDefault="001E1334" w:rsidP="001E1334">
          <w:pPr>
            <w:pStyle w:val="TDC2"/>
            <w:tabs>
              <w:tab w:val="right" w:leader="dot" w:pos="9678"/>
            </w:tabs>
            <w:spacing w:after="0"/>
            <w:ind w:left="709"/>
            <w:rPr>
              <w:rFonts w:ascii="Arial" w:eastAsiaTheme="minorEastAsia" w:hAnsi="Arial" w:cs="Arial"/>
              <w:noProof/>
              <w:sz w:val="16"/>
              <w:szCs w:val="16"/>
            </w:rPr>
          </w:pPr>
          <w:r w:rsidRPr="00C12203">
            <w:rPr>
              <w:rFonts w:ascii="Arial" w:hAnsi="Arial" w:cs="Arial"/>
              <w:sz w:val="16"/>
              <w:szCs w:val="16"/>
            </w:rPr>
            <w:t xml:space="preserve">VI. </w:t>
          </w:r>
          <w:hyperlink w:anchor="_Toc73381480" w:history="1">
            <w:r w:rsidRPr="00C12203">
              <w:rPr>
                <w:rStyle w:val="Hipervnculo"/>
                <w:rFonts w:ascii="Arial" w:eastAsia="Arial" w:hAnsi="Arial" w:cs="Arial"/>
                <w:noProof/>
                <w:sz w:val="16"/>
                <w:szCs w:val="16"/>
              </w:rPr>
              <w:t>Resuelve.</w:t>
            </w:r>
            <w:r w:rsidRPr="00C12203">
              <w:rPr>
                <w:rFonts w:ascii="Arial" w:eastAsiaTheme="minorEastAsia" w:hAnsi="Arial" w:cs="Arial"/>
                <w:sz w:val="16"/>
                <w:szCs w:val="16"/>
              </w:rPr>
              <w:t xml:space="preserve"> ……………………………………………………………………………………………………</w:t>
            </w:r>
          </w:hyperlink>
          <w:r w:rsidR="00E11552">
            <w:rPr>
              <w:rFonts w:ascii="Arial" w:hAnsi="Arial" w:cs="Arial"/>
              <w:noProof/>
              <w:sz w:val="16"/>
              <w:szCs w:val="16"/>
            </w:rPr>
            <w:t>.................</w:t>
          </w:r>
          <w:r w:rsidR="00E11552" w:rsidRPr="00C12203">
            <w:rPr>
              <w:rFonts w:ascii="Arial" w:hAnsi="Arial" w:cs="Arial"/>
              <w:noProof/>
              <w:sz w:val="16"/>
              <w:szCs w:val="16"/>
            </w:rPr>
            <w:t>.</w:t>
          </w:r>
          <w:r w:rsidR="00E11552">
            <w:rPr>
              <w:rFonts w:ascii="Arial" w:hAnsi="Arial" w:cs="Arial"/>
              <w:noProof/>
              <w:sz w:val="16"/>
              <w:szCs w:val="16"/>
            </w:rPr>
            <w:t>.</w:t>
          </w:r>
          <w:r>
            <w:rPr>
              <w:rFonts w:ascii="Arial" w:hAnsi="Arial" w:cs="Arial"/>
              <w:noProof/>
              <w:sz w:val="16"/>
              <w:szCs w:val="16"/>
            </w:rPr>
            <w:t>33</w:t>
          </w:r>
        </w:p>
        <w:p w14:paraId="22B2A9C8" w14:textId="77777777" w:rsidR="00E11552" w:rsidRDefault="001E1334" w:rsidP="001E1334">
          <w:pPr>
            <w:pStyle w:val="Sinespaciado"/>
            <w:ind w:left="709"/>
            <w:rPr>
              <w:rFonts w:ascii="Arial" w:hAnsi="Arial" w:cs="Arial"/>
              <w:bCs/>
              <w:noProof/>
              <w:sz w:val="16"/>
              <w:szCs w:val="16"/>
              <w:lang w:eastAsia="es-ES"/>
            </w:rPr>
          </w:pPr>
          <w:r w:rsidRPr="00C12203">
            <w:rPr>
              <w:rFonts w:ascii="Arial" w:hAnsi="Arial" w:cs="Arial"/>
              <w:bCs/>
              <w:noProof/>
              <w:sz w:val="16"/>
              <w:szCs w:val="16"/>
              <w:lang w:eastAsia="es-ES"/>
            </w:rPr>
            <w:fldChar w:fldCharType="end"/>
          </w:r>
        </w:p>
        <w:p w14:paraId="2F488F0D" w14:textId="33857A54" w:rsidR="001E1334" w:rsidRPr="00E55508" w:rsidRDefault="0093792F" w:rsidP="001E1334">
          <w:pPr>
            <w:pStyle w:val="Sinespaciado"/>
            <w:ind w:left="709"/>
            <w:rPr>
              <w:rFonts w:ascii="Arial" w:hAnsi="Arial" w:cs="Arial"/>
              <w:sz w:val="16"/>
              <w:szCs w:val="16"/>
            </w:rPr>
          </w:pPr>
        </w:p>
      </w:sdtContent>
    </w:sdt>
    <w:p w14:paraId="0DA4C0EA" w14:textId="77777777" w:rsidR="001E1334" w:rsidRPr="001F3141" w:rsidRDefault="001E1334" w:rsidP="001E1334">
      <w:pPr>
        <w:jc w:val="center"/>
        <w:rPr>
          <w:rFonts w:ascii="Arial" w:hAnsi="Arial" w:cs="Arial"/>
          <w:b/>
          <w:bCs/>
          <w:sz w:val="16"/>
          <w:szCs w:val="16"/>
          <w:lang w:eastAsia="es-ES"/>
        </w:rPr>
      </w:pPr>
      <w:r w:rsidRPr="001F3141">
        <w:rPr>
          <w:rFonts w:ascii="Arial" w:hAnsi="Arial" w:cs="Arial"/>
          <w:b/>
          <w:bCs/>
          <w:sz w:val="16"/>
          <w:szCs w:val="16"/>
          <w:lang w:eastAsia="es-ES"/>
        </w:rPr>
        <w:t>Glosario</w:t>
      </w:r>
      <w:r>
        <w:rPr>
          <w:rFonts w:ascii="Arial" w:hAnsi="Arial" w:cs="Arial"/>
          <w:b/>
          <w:bCs/>
          <w:sz w:val="16"/>
          <w:szCs w:val="16"/>
          <w:lang w:eastAsia="es-ES"/>
        </w:rPr>
        <w:t xml:space="preserve"> </w:t>
      </w:r>
    </w:p>
    <w:tbl>
      <w:tblPr>
        <w:tblStyle w:val="Tablaconcuadrcula"/>
        <w:tblW w:w="992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6662"/>
      </w:tblGrid>
      <w:tr w:rsidR="001E1334" w:rsidRPr="001F3141" w14:paraId="017950FD" w14:textId="77777777" w:rsidTr="00E11552">
        <w:trPr>
          <w:trHeight w:val="247"/>
        </w:trPr>
        <w:tc>
          <w:tcPr>
            <w:tcW w:w="3260" w:type="dxa"/>
          </w:tcPr>
          <w:p w14:paraId="048986A9" w14:textId="77777777" w:rsidR="001E1334" w:rsidRPr="0073337E" w:rsidRDefault="001E1334" w:rsidP="00E11552">
            <w:pPr>
              <w:ind w:left="179"/>
              <w:rPr>
                <w:rFonts w:ascii="Arial" w:hAnsi="Arial" w:cs="Arial"/>
                <w:b/>
                <w:sz w:val="16"/>
                <w:szCs w:val="16"/>
              </w:rPr>
            </w:pPr>
            <w:r w:rsidRPr="0073337E">
              <w:rPr>
                <w:rFonts w:ascii="Arial" w:hAnsi="Arial" w:cs="Arial"/>
                <w:b/>
                <w:sz w:val="16"/>
                <w:szCs w:val="16"/>
              </w:rPr>
              <w:t>Actor</w:t>
            </w:r>
            <w:r>
              <w:rPr>
                <w:rFonts w:ascii="Arial" w:hAnsi="Arial" w:cs="Arial"/>
                <w:b/>
                <w:sz w:val="16"/>
                <w:szCs w:val="16"/>
              </w:rPr>
              <w:t>es</w:t>
            </w:r>
            <w:r w:rsidRPr="0073337E">
              <w:rPr>
                <w:rFonts w:ascii="Arial" w:hAnsi="Arial" w:cs="Arial"/>
                <w:b/>
                <w:sz w:val="16"/>
                <w:szCs w:val="16"/>
              </w:rPr>
              <w:t>:</w:t>
            </w:r>
          </w:p>
          <w:p w14:paraId="2AFFB6F8" w14:textId="77777777" w:rsidR="001E1334" w:rsidRDefault="001E1334" w:rsidP="00E11552">
            <w:pPr>
              <w:ind w:left="179"/>
              <w:rPr>
                <w:rFonts w:ascii="Arial" w:hAnsi="Arial" w:cs="Arial"/>
                <w:b/>
                <w:sz w:val="16"/>
                <w:szCs w:val="16"/>
              </w:rPr>
            </w:pPr>
            <w:r w:rsidRPr="0073337E">
              <w:rPr>
                <w:rFonts w:ascii="Arial" w:hAnsi="Arial" w:cs="Arial"/>
                <w:b/>
                <w:sz w:val="16"/>
                <w:szCs w:val="16"/>
              </w:rPr>
              <w:t xml:space="preserve">Responsable/Consejo </w:t>
            </w:r>
            <w:r>
              <w:rPr>
                <w:rFonts w:ascii="Arial" w:hAnsi="Arial" w:cs="Arial"/>
                <w:b/>
                <w:sz w:val="16"/>
                <w:szCs w:val="16"/>
              </w:rPr>
              <w:t>Municipal/CM</w:t>
            </w:r>
            <w:r w:rsidRPr="0073337E">
              <w:rPr>
                <w:rFonts w:ascii="Arial" w:hAnsi="Arial" w:cs="Arial"/>
                <w:b/>
                <w:sz w:val="16"/>
                <w:szCs w:val="16"/>
              </w:rPr>
              <w:t>:</w:t>
            </w:r>
          </w:p>
          <w:p w14:paraId="2F1B1D10" w14:textId="77777777" w:rsidR="001E1334" w:rsidRDefault="001E1334" w:rsidP="00E11552">
            <w:pPr>
              <w:ind w:left="179"/>
              <w:rPr>
                <w:rFonts w:ascii="Arial" w:hAnsi="Arial" w:cs="Arial"/>
                <w:b/>
                <w:sz w:val="16"/>
                <w:szCs w:val="16"/>
              </w:rPr>
            </w:pPr>
            <w:r>
              <w:rPr>
                <w:rFonts w:ascii="Arial" w:hAnsi="Arial" w:cs="Arial"/>
                <w:b/>
                <w:sz w:val="16"/>
                <w:szCs w:val="16"/>
              </w:rPr>
              <w:t>FXM:</w:t>
            </w:r>
          </w:p>
          <w:p w14:paraId="3E36C7E7" w14:textId="77777777" w:rsidR="001E1334" w:rsidRDefault="001E1334" w:rsidP="00E11552">
            <w:pPr>
              <w:ind w:left="179"/>
              <w:rPr>
                <w:rFonts w:ascii="Arial" w:hAnsi="Arial" w:cs="Arial"/>
                <w:b/>
                <w:sz w:val="16"/>
                <w:szCs w:val="16"/>
              </w:rPr>
            </w:pPr>
            <w:r>
              <w:rPr>
                <w:rFonts w:ascii="Arial" w:hAnsi="Arial" w:cs="Arial"/>
                <w:b/>
                <w:sz w:val="16"/>
                <w:szCs w:val="16"/>
              </w:rPr>
              <w:t>PAN:</w:t>
            </w:r>
          </w:p>
          <w:p w14:paraId="569FC1A2" w14:textId="77777777" w:rsidR="001E1334" w:rsidRDefault="001E1334" w:rsidP="00E11552">
            <w:pPr>
              <w:ind w:left="179"/>
              <w:rPr>
                <w:rFonts w:ascii="Arial" w:hAnsi="Arial" w:cs="Arial"/>
                <w:b/>
                <w:sz w:val="16"/>
                <w:szCs w:val="16"/>
              </w:rPr>
            </w:pPr>
            <w:r>
              <w:rPr>
                <w:rFonts w:ascii="Arial" w:hAnsi="Arial" w:cs="Arial"/>
                <w:b/>
                <w:sz w:val="16"/>
                <w:szCs w:val="16"/>
              </w:rPr>
              <w:t>PRD:</w:t>
            </w:r>
          </w:p>
          <w:p w14:paraId="49D44017" w14:textId="77777777" w:rsidR="001E1334" w:rsidRPr="0073337E" w:rsidRDefault="001E1334" w:rsidP="00E11552">
            <w:pPr>
              <w:ind w:left="179"/>
              <w:rPr>
                <w:rFonts w:ascii="Arial" w:hAnsi="Arial" w:cs="Arial"/>
                <w:b/>
                <w:sz w:val="16"/>
                <w:szCs w:val="16"/>
              </w:rPr>
            </w:pPr>
            <w:r>
              <w:rPr>
                <w:rFonts w:ascii="Arial" w:hAnsi="Arial" w:cs="Arial"/>
                <w:b/>
                <w:sz w:val="16"/>
                <w:szCs w:val="16"/>
              </w:rPr>
              <w:t>Instituto Local:</w:t>
            </w:r>
          </w:p>
        </w:tc>
        <w:tc>
          <w:tcPr>
            <w:tcW w:w="6662" w:type="dxa"/>
          </w:tcPr>
          <w:p w14:paraId="6EAB7CD5" w14:textId="77777777" w:rsidR="001E1334" w:rsidRPr="0073337E" w:rsidRDefault="001E1334" w:rsidP="00E11552">
            <w:pPr>
              <w:rPr>
                <w:rFonts w:ascii="Arial" w:hAnsi="Arial" w:cs="Arial"/>
                <w:sz w:val="16"/>
                <w:szCs w:val="16"/>
                <w:lang w:eastAsia="es-ES"/>
              </w:rPr>
            </w:pPr>
            <w:r>
              <w:rPr>
                <w:rFonts w:ascii="Arial" w:hAnsi="Arial" w:cs="Arial"/>
                <w:sz w:val="16"/>
                <w:szCs w:val="16"/>
                <w:lang w:eastAsia="es-ES"/>
              </w:rPr>
              <w:t>Fuerza por México y Francisco Arturo Federico Ávila Anaya.</w:t>
            </w:r>
          </w:p>
          <w:p w14:paraId="43E0E659" w14:textId="77777777" w:rsidR="001E1334" w:rsidRDefault="001E1334" w:rsidP="00E11552">
            <w:pPr>
              <w:rPr>
                <w:rFonts w:ascii="Arial" w:hAnsi="Arial" w:cs="Arial"/>
                <w:sz w:val="16"/>
                <w:szCs w:val="16"/>
                <w:lang w:eastAsia="es-ES"/>
              </w:rPr>
            </w:pPr>
            <w:r w:rsidRPr="0073337E">
              <w:rPr>
                <w:rFonts w:ascii="Arial" w:hAnsi="Arial" w:cs="Arial"/>
                <w:sz w:val="16"/>
                <w:szCs w:val="16"/>
                <w:lang w:eastAsia="es-ES"/>
              </w:rPr>
              <w:t xml:space="preserve">Consejo </w:t>
            </w:r>
            <w:r>
              <w:rPr>
                <w:rFonts w:ascii="Arial" w:hAnsi="Arial" w:cs="Arial"/>
                <w:sz w:val="16"/>
                <w:szCs w:val="16"/>
                <w:lang w:eastAsia="es-ES"/>
              </w:rPr>
              <w:t>Municipal Electoral de Aguascalientes.</w:t>
            </w:r>
            <w:r w:rsidRPr="0073337E">
              <w:rPr>
                <w:rFonts w:ascii="Arial" w:hAnsi="Arial" w:cs="Arial"/>
                <w:sz w:val="16"/>
                <w:szCs w:val="16"/>
                <w:lang w:eastAsia="es-ES"/>
              </w:rPr>
              <w:t xml:space="preserve"> </w:t>
            </w:r>
          </w:p>
          <w:p w14:paraId="25F1BE9F" w14:textId="77777777" w:rsidR="001E1334" w:rsidRDefault="001E1334" w:rsidP="00E11552">
            <w:pPr>
              <w:rPr>
                <w:rFonts w:ascii="Arial" w:hAnsi="Arial" w:cs="Arial"/>
                <w:sz w:val="16"/>
                <w:szCs w:val="16"/>
                <w:lang w:eastAsia="es-ES"/>
              </w:rPr>
            </w:pPr>
            <w:r>
              <w:rPr>
                <w:rFonts w:ascii="Arial" w:hAnsi="Arial" w:cs="Arial"/>
                <w:sz w:val="16"/>
                <w:szCs w:val="16"/>
                <w:lang w:eastAsia="es-ES"/>
              </w:rPr>
              <w:t>Partido P</w:t>
            </w:r>
            <w:r w:rsidRPr="00080330">
              <w:rPr>
                <w:rFonts w:ascii="Arial" w:hAnsi="Arial" w:cs="Arial"/>
                <w:sz w:val="16"/>
                <w:szCs w:val="16"/>
                <w:lang w:eastAsia="es-ES"/>
              </w:rPr>
              <w:t>olítico F</w:t>
            </w:r>
            <w:r>
              <w:rPr>
                <w:rFonts w:ascii="Arial" w:hAnsi="Arial" w:cs="Arial"/>
                <w:sz w:val="16"/>
                <w:szCs w:val="16"/>
                <w:lang w:eastAsia="es-ES"/>
              </w:rPr>
              <w:t>uerza por México.</w:t>
            </w:r>
          </w:p>
          <w:p w14:paraId="462AAEE1" w14:textId="77777777" w:rsidR="001E1334" w:rsidRDefault="001E1334" w:rsidP="00E11552">
            <w:pPr>
              <w:rPr>
                <w:rFonts w:ascii="Arial" w:hAnsi="Arial" w:cs="Arial"/>
                <w:sz w:val="16"/>
                <w:szCs w:val="16"/>
                <w:lang w:eastAsia="es-ES"/>
              </w:rPr>
            </w:pPr>
            <w:r>
              <w:rPr>
                <w:rFonts w:ascii="Arial" w:hAnsi="Arial" w:cs="Arial"/>
                <w:sz w:val="16"/>
                <w:szCs w:val="16"/>
                <w:lang w:eastAsia="es-ES"/>
              </w:rPr>
              <w:t>Partido Acción Nacional.</w:t>
            </w:r>
          </w:p>
          <w:p w14:paraId="6E83D4C3" w14:textId="77777777" w:rsidR="001E1334" w:rsidRDefault="001E1334" w:rsidP="00E11552">
            <w:pPr>
              <w:rPr>
                <w:rFonts w:ascii="Arial" w:hAnsi="Arial" w:cs="Arial"/>
                <w:sz w:val="16"/>
                <w:szCs w:val="16"/>
                <w:lang w:eastAsia="es-ES"/>
              </w:rPr>
            </w:pPr>
            <w:r>
              <w:rPr>
                <w:rFonts w:ascii="Arial" w:hAnsi="Arial" w:cs="Arial"/>
                <w:sz w:val="16"/>
                <w:szCs w:val="16"/>
                <w:lang w:eastAsia="es-ES"/>
              </w:rPr>
              <w:t>Partido de la Revolución Democrática.</w:t>
            </w:r>
          </w:p>
          <w:p w14:paraId="528633AD" w14:textId="77777777" w:rsidR="001E1334" w:rsidRPr="0073337E" w:rsidRDefault="001E1334" w:rsidP="00E11552">
            <w:pPr>
              <w:rPr>
                <w:rFonts w:ascii="Arial" w:hAnsi="Arial" w:cs="Arial"/>
                <w:sz w:val="16"/>
                <w:szCs w:val="16"/>
                <w:lang w:eastAsia="es-ES"/>
              </w:rPr>
            </w:pPr>
            <w:r>
              <w:rPr>
                <w:rFonts w:ascii="Arial" w:hAnsi="Arial" w:cs="Arial"/>
                <w:sz w:val="16"/>
                <w:szCs w:val="16"/>
                <w:lang w:eastAsia="es-ES"/>
              </w:rPr>
              <w:t>Instituto Estatal Electoral de Aguascalientes.</w:t>
            </w:r>
          </w:p>
        </w:tc>
      </w:tr>
      <w:tr w:rsidR="001E1334" w:rsidRPr="001F3141" w14:paraId="5E20AF41" w14:textId="77777777" w:rsidTr="00E11552">
        <w:trPr>
          <w:trHeight w:val="150"/>
        </w:trPr>
        <w:tc>
          <w:tcPr>
            <w:tcW w:w="3260" w:type="dxa"/>
          </w:tcPr>
          <w:p w14:paraId="2624A4EC" w14:textId="77777777" w:rsidR="001E1334" w:rsidRDefault="001E1334" w:rsidP="00E11552">
            <w:pPr>
              <w:ind w:left="179"/>
              <w:rPr>
                <w:rFonts w:ascii="Arial" w:hAnsi="Arial" w:cs="Arial"/>
                <w:b/>
                <w:sz w:val="16"/>
                <w:szCs w:val="16"/>
              </w:rPr>
            </w:pPr>
            <w:r>
              <w:rPr>
                <w:rFonts w:ascii="Arial" w:hAnsi="Arial" w:cs="Arial"/>
                <w:b/>
                <w:sz w:val="16"/>
                <w:szCs w:val="16"/>
              </w:rPr>
              <w:t>Consejo General/CG:</w:t>
            </w:r>
          </w:p>
          <w:p w14:paraId="66D7AF40" w14:textId="77777777" w:rsidR="001E1334" w:rsidRPr="0073337E" w:rsidRDefault="001E1334" w:rsidP="00E11552">
            <w:pPr>
              <w:ind w:left="179"/>
              <w:rPr>
                <w:rFonts w:ascii="Arial" w:hAnsi="Arial" w:cs="Arial"/>
                <w:b/>
                <w:sz w:val="16"/>
                <w:szCs w:val="16"/>
              </w:rPr>
            </w:pPr>
            <w:r w:rsidRPr="0073337E">
              <w:rPr>
                <w:rFonts w:ascii="Arial" w:hAnsi="Arial" w:cs="Arial"/>
                <w:b/>
                <w:sz w:val="16"/>
                <w:szCs w:val="16"/>
              </w:rPr>
              <w:t>Tribunal</w:t>
            </w:r>
            <w:r>
              <w:rPr>
                <w:rFonts w:ascii="Arial" w:hAnsi="Arial" w:cs="Arial"/>
                <w:b/>
                <w:sz w:val="16"/>
                <w:szCs w:val="16"/>
              </w:rPr>
              <w:t xml:space="preserve"> Electoral</w:t>
            </w:r>
            <w:r w:rsidRPr="0073337E">
              <w:rPr>
                <w:rFonts w:ascii="Arial" w:hAnsi="Arial" w:cs="Arial"/>
                <w:b/>
                <w:sz w:val="16"/>
                <w:szCs w:val="16"/>
              </w:rPr>
              <w:t>:</w:t>
            </w:r>
          </w:p>
        </w:tc>
        <w:tc>
          <w:tcPr>
            <w:tcW w:w="6662" w:type="dxa"/>
          </w:tcPr>
          <w:p w14:paraId="7B6B1475" w14:textId="77777777" w:rsidR="001E1334" w:rsidRDefault="001E1334" w:rsidP="00E11552">
            <w:pPr>
              <w:rPr>
                <w:rFonts w:ascii="Arial" w:hAnsi="Arial" w:cs="Arial"/>
                <w:sz w:val="16"/>
                <w:szCs w:val="16"/>
                <w:lang w:eastAsia="es-ES"/>
              </w:rPr>
            </w:pPr>
            <w:r>
              <w:rPr>
                <w:rFonts w:ascii="Arial" w:hAnsi="Arial" w:cs="Arial"/>
                <w:sz w:val="16"/>
                <w:szCs w:val="16"/>
                <w:lang w:eastAsia="es-ES"/>
              </w:rPr>
              <w:t>Consejo General del Instituto Estatal Electoral de Aguascalientes.</w:t>
            </w:r>
          </w:p>
          <w:p w14:paraId="55FCCBBB" w14:textId="77777777" w:rsidR="001E1334" w:rsidRPr="0073337E" w:rsidRDefault="001E1334" w:rsidP="00E11552">
            <w:pPr>
              <w:rPr>
                <w:rFonts w:ascii="Arial" w:hAnsi="Arial" w:cs="Arial"/>
                <w:sz w:val="16"/>
                <w:szCs w:val="16"/>
                <w:lang w:eastAsia="es-ES"/>
              </w:rPr>
            </w:pPr>
            <w:r w:rsidRPr="0073337E">
              <w:rPr>
                <w:rFonts w:ascii="Arial" w:hAnsi="Arial" w:cs="Arial"/>
                <w:sz w:val="16"/>
                <w:szCs w:val="16"/>
                <w:lang w:eastAsia="es-ES"/>
              </w:rPr>
              <w:t>Tribunal Electoral del Estado de Aguascalientes.</w:t>
            </w:r>
          </w:p>
        </w:tc>
      </w:tr>
      <w:tr w:rsidR="001E1334" w:rsidRPr="001F3141" w14:paraId="280897F1" w14:textId="77777777" w:rsidTr="00E11552">
        <w:trPr>
          <w:trHeight w:val="150"/>
        </w:trPr>
        <w:tc>
          <w:tcPr>
            <w:tcW w:w="3260" w:type="dxa"/>
          </w:tcPr>
          <w:p w14:paraId="26F04727" w14:textId="77777777" w:rsidR="001E1334" w:rsidRDefault="001E1334" w:rsidP="00E11552">
            <w:pPr>
              <w:ind w:left="179"/>
              <w:rPr>
                <w:rFonts w:ascii="Arial" w:hAnsi="Arial" w:cs="Arial"/>
                <w:b/>
                <w:sz w:val="16"/>
                <w:szCs w:val="16"/>
              </w:rPr>
            </w:pPr>
            <w:r>
              <w:rPr>
                <w:rFonts w:ascii="Arial" w:hAnsi="Arial" w:cs="Arial"/>
                <w:b/>
                <w:sz w:val="16"/>
                <w:szCs w:val="16"/>
              </w:rPr>
              <w:t>Sala Superior:</w:t>
            </w:r>
          </w:p>
          <w:p w14:paraId="6AE66447" w14:textId="77777777" w:rsidR="001E1334" w:rsidRDefault="001E1334" w:rsidP="00E11552">
            <w:pPr>
              <w:ind w:left="179"/>
              <w:rPr>
                <w:rFonts w:ascii="Arial" w:hAnsi="Arial" w:cs="Arial"/>
                <w:b/>
                <w:sz w:val="16"/>
                <w:szCs w:val="16"/>
              </w:rPr>
            </w:pPr>
            <w:r>
              <w:rPr>
                <w:rFonts w:ascii="Arial" w:hAnsi="Arial" w:cs="Arial"/>
                <w:b/>
                <w:sz w:val="16"/>
                <w:szCs w:val="16"/>
              </w:rPr>
              <w:t>INE:</w:t>
            </w:r>
          </w:p>
          <w:p w14:paraId="23A1F214" w14:textId="77777777" w:rsidR="001E1334" w:rsidRDefault="001E1334" w:rsidP="00E11552">
            <w:pPr>
              <w:ind w:left="179"/>
              <w:rPr>
                <w:rFonts w:ascii="Arial" w:hAnsi="Arial" w:cs="Arial"/>
                <w:b/>
                <w:sz w:val="16"/>
                <w:szCs w:val="16"/>
              </w:rPr>
            </w:pPr>
            <w:r>
              <w:rPr>
                <w:rFonts w:ascii="Arial" w:hAnsi="Arial" w:cs="Arial"/>
                <w:b/>
                <w:sz w:val="16"/>
                <w:szCs w:val="16"/>
              </w:rPr>
              <w:t>UTF del INE:</w:t>
            </w:r>
          </w:p>
          <w:p w14:paraId="16D0AD87" w14:textId="77777777" w:rsidR="001E1334" w:rsidRDefault="001E1334" w:rsidP="00E11552">
            <w:pPr>
              <w:ind w:left="179"/>
              <w:rPr>
                <w:rFonts w:ascii="Arial" w:hAnsi="Arial" w:cs="Arial"/>
                <w:b/>
                <w:sz w:val="16"/>
                <w:szCs w:val="16"/>
              </w:rPr>
            </w:pPr>
            <w:r>
              <w:rPr>
                <w:rFonts w:ascii="Arial" w:hAnsi="Arial" w:cs="Arial"/>
                <w:b/>
                <w:sz w:val="16"/>
                <w:szCs w:val="16"/>
              </w:rPr>
              <w:t>Código Electoral:</w:t>
            </w:r>
          </w:p>
          <w:p w14:paraId="5E9DD9BA" w14:textId="77777777" w:rsidR="001E1334" w:rsidRDefault="001E1334" w:rsidP="00E11552">
            <w:pPr>
              <w:ind w:left="179"/>
              <w:rPr>
                <w:rFonts w:ascii="Arial" w:hAnsi="Arial" w:cs="Arial"/>
                <w:b/>
                <w:sz w:val="16"/>
                <w:szCs w:val="16"/>
              </w:rPr>
            </w:pPr>
            <w:r>
              <w:rPr>
                <w:rFonts w:ascii="Arial" w:hAnsi="Arial" w:cs="Arial"/>
                <w:b/>
                <w:sz w:val="16"/>
                <w:szCs w:val="16"/>
              </w:rPr>
              <w:t>Constitución Federal:</w:t>
            </w:r>
          </w:p>
          <w:p w14:paraId="68B68B8F" w14:textId="77777777" w:rsidR="001E1334" w:rsidRPr="0073337E" w:rsidRDefault="001E1334" w:rsidP="00E11552">
            <w:pPr>
              <w:ind w:left="179"/>
              <w:rPr>
                <w:rFonts w:ascii="Arial" w:hAnsi="Arial" w:cs="Arial"/>
                <w:b/>
                <w:sz w:val="16"/>
                <w:szCs w:val="16"/>
              </w:rPr>
            </w:pPr>
            <w:r>
              <w:rPr>
                <w:rFonts w:ascii="Arial" w:hAnsi="Arial" w:cs="Arial"/>
                <w:b/>
                <w:sz w:val="16"/>
                <w:szCs w:val="16"/>
              </w:rPr>
              <w:t>LEGIPE:</w:t>
            </w:r>
          </w:p>
        </w:tc>
        <w:tc>
          <w:tcPr>
            <w:tcW w:w="6662" w:type="dxa"/>
          </w:tcPr>
          <w:p w14:paraId="3E14E8BB" w14:textId="77777777" w:rsidR="001E1334" w:rsidRDefault="001E1334" w:rsidP="00E11552">
            <w:pPr>
              <w:rPr>
                <w:rFonts w:ascii="Arial" w:hAnsi="Arial" w:cs="Arial"/>
                <w:sz w:val="16"/>
                <w:szCs w:val="16"/>
                <w:lang w:eastAsia="es-ES"/>
              </w:rPr>
            </w:pPr>
            <w:r>
              <w:rPr>
                <w:rFonts w:ascii="Arial" w:hAnsi="Arial" w:cs="Arial"/>
                <w:sz w:val="16"/>
                <w:szCs w:val="16"/>
                <w:lang w:eastAsia="es-ES"/>
              </w:rPr>
              <w:t>Sala Superior del Tribunal Electoral del Poder Judicial de la Federación.</w:t>
            </w:r>
          </w:p>
          <w:p w14:paraId="43312A78" w14:textId="77777777" w:rsidR="001E1334" w:rsidRDefault="001E1334" w:rsidP="00E11552">
            <w:pPr>
              <w:rPr>
                <w:rFonts w:ascii="Arial" w:hAnsi="Arial" w:cs="Arial"/>
                <w:sz w:val="16"/>
                <w:szCs w:val="16"/>
                <w:lang w:eastAsia="es-ES"/>
              </w:rPr>
            </w:pPr>
            <w:r>
              <w:rPr>
                <w:rFonts w:ascii="Arial" w:hAnsi="Arial" w:cs="Arial"/>
                <w:sz w:val="16"/>
                <w:szCs w:val="16"/>
                <w:lang w:eastAsia="es-ES"/>
              </w:rPr>
              <w:t>Instituto Nacional Electoral.</w:t>
            </w:r>
          </w:p>
          <w:p w14:paraId="503723F2" w14:textId="77777777" w:rsidR="001E1334" w:rsidRDefault="001E1334" w:rsidP="00E11552">
            <w:pPr>
              <w:rPr>
                <w:rFonts w:ascii="Arial" w:hAnsi="Arial" w:cs="Arial"/>
                <w:sz w:val="16"/>
                <w:szCs w:val="16"/>
                <w:lang w:eastAsia="es-ES"/>
              </w:rPr>
            </w:pPr>
            <w:r>
              <w:rPr>
                <w:rFonts w:ascii="Arial" w:hAnsi="Arial" w:cs="Arial"/>
                <w:sz w:val="16"/>
                <w:szCs w:val="16"/>
                <w:lang w:eastAsia="es-ES"/>
              </w:rPr>
              <w:t>Unidad Técnica de Fiscalización del INE.</w:t>
            </w:r>
          </w:p>
          <w:p w14:paraId="6E6AD965" w14:textId="77777777" w:rsidR="001E1334" w:rsidRPr="0073337E" w:rsidRDefault="001E1334" w:rsidP="00E11552">
            <w:pPr>
              <w:rPr>
                <w:rFonts w:ascii="Arial" w:hAnsi="Arial" w:cs="Arial"/>
                <w:sz w:val="16"/>
                <w:szCs w:val="16"/>
                <w:lang w:eastAsia="es-ES"/>
              </w:rPr>
            </w:pPr>
            <w:r w:rsidRPr="0073337E">
              <w:rPr>
                <w:rFonts w:ascii="Arial" w:hAnsi="Arial" w:cs="Arial"/>
                <w:sz w:val="16"/>
                <w:szCs w:val="16"/>
                <w:lang w:eastAsia="es-ES"/>
              </w:rPr>
              <w:t>Código Electoral del Estado de Aguascalientes.</w:t>
            </w:r>
          </w:p>
          <w:p w14:paraId="1422F9C5" w14:textId="77777777" w:rsidR="001E1334" w:rsidRDefault="001E1334" w:rsidP="00E11552">
            <w:pPr>
              <w:rPr>
                <w:rFonts w:ascii="Arial" w:hAnsi="Arial" w:cs="Arial"/>
                <w:sz w:val="16"/>
                <w:szCs w:val="16"/>
                <w:lang w:eastAsia="es-ES"/>
              </w:rPr>
            </w:pPr>
            <w:r>
              <w:rPr>
                <w:rFonts w:ascii="Arial" w:hAnsi="Arial" w:cs="Arial"/>
                <w:sz w:val="16"/>
                <w:szCs w:val="16"/>
                <w:lang w:eastAsia="es-ES"/>
              </w:rPr>
              <w:t>Constitución Política de los Estados Unidos Mexicanos.</w:t>
            </w:r>
          </w:p>
          <w:p w14:paraId="1CD4BAA2" w14:textId="77777777" w:rsidR="001E1334" w:rsidRPr="0073337E" w:rsidRDefault="001E1334" w:rsidP="00E11552">
            <w:pPr>
              <w:rPr>
                <w:rFonts w:ascii="Arial" w:hAnsi="Arial" w:cs="Arial"/>
                <w:sz w:val="16"/>
                <w:szCs w:val="16"/>
                <w:lang w:eastAsia="es-ES"/>
              </w:rPr>
            </w:pPr>
            <w:r>
              <w:rPr>
                <w:rFonts w:ascii="Arial" w:hAnsi="Arial" w:cs="Arial"/>
                <w:sz w:val="16"/>
                <w:szCs w:val="16"/>
                <w:lang w:eastAsia="es-ES"/>
              </w:rPr>
              <w:t>Ley General de Instituciones y Procedimientos Electorales.</w:t>
            </w:r>
          </w:p>
        </w:tc>
      </w:tr>
      <w:tr w:rsidR="001E1334" w:rsidRPr="001F3141" w14:paraId="566F4F60" w14:textId="77777777" w:rsidTr="00E11552">
        <w:trPr>
          <w:trHeight w:val="889"/>
        </w:trPr>
        <w:tc>
          <w:tcPr>
            <w:tcW w:w="3260" w:type="dxa"/>
          </w:tcPr>
          <w:p w14:paraId="6CB9D024" w14:textId="77777777" w:rsidR="001E1334" w:rsidRDefault="001E1334" w:rsidP="00E11552">
            <w:pPr>
              <w:ind w:left="179"/>
              <w:rPr>
                <w:rFonts w:ascii="Arial" w:hAnsi="Arial" w:cs="Arial"/>
                <w:b/>
                <w:sz w:val="16"/>
                <w:szCs w:val="16"/>
                <w:lang w:eastAsia="es-ES"/>
              </w:rPr>
            </w:pPr>
            <w:r>
              <w:rPr>
                <w:rFonts w:ascii="Arial" w:hAnsi="Arial" w:cs="Arial"/>
                <w:b/>
                <w:sz w:val="16"/>
                <w:szCs w:val="16"/>
                <w:lang w:eastAsia="es-ES"/>
              </w:rPr>
              <w:t>REN:</w:t>
            </w:r>
          </w:p>
          <w:p w14:paraId="2F72DBE2" w14:textId="77777777" w:rsidR="001E1334" w:rsidRPr="00420CE5" w:rsidRDefault="001E1334" w:rsidP="00E11552">
            <w:pPr>
              <w:ind w:left="179"/>
              <w:rPr>
                <w:rFonts w:ascii="Arial" w:hAnsi="Arial" w:cs="Arial"/>
                <w:b/>
                <w:sz w:val="16"/>
                <w:szCs w:val="16"/>
                <w:lang w:eastAsia="es-ES"/>
              </w:rPr>
            </w:pPr>
            <w:r>
              <w:rPr>
                <w:rFonts w:ascii="Arial" w:hAnsi="Arial" w:cs="Arial"/>
                <w:b/>
                <w:sz w:val="16"/>
                <w:szCs w:val="16"/>
                <w:lang w:eastAsia="es-ES"/>
              </w:rPr>
              <w:t>PES:</w:t>
            </w:r>
          </w:p>
        </w:tc>
        <w:tc>
          <w:tcPr>
            <w:tcW w:w="6662" w:type="dxa"/>
          </w:tcPr>
          <w:p w14:paraId="646A28AB" w14:textId="77777777" w:rsidR="001E1334" w:rsidRDefault="001E1334" w:rsidP="00E11552">
            <w:pPr>
              <w:rPr>
                <w:rFonts w:ascii="Arial" w:hAnsi="Arial" w:cs="Arial"/>
                <w:sz w:val="16"/>
                <w:szCs w:val="16"/>
                <w:lang w:eastAsia="es-ES"/>
              </w:rPr>
            </w:pPr>
            <w:r>
              <w:rPr>
                <w:rFonts w:ascii="Arial" w:hAnsi="Arial" w:cs="Arial"/>
                <w:sz w:val="16"/>
                <w:szCs w:val="16"/>
                <w:lang w:eastAsia="es-ES"/>
              </w:rPr>
              <w:t>Recurso de Nulidad.</w:t>
            </w:r>
          </w:p>
          <w:p w14:paraId="57A71178" w14:textId="77777777" w:rsidR="001E1334" w:rsidRDefault="001E1334" w:rsidP="00E11552">
            <w:pPr>
              <w:rPr>
                <w:rFonts w:ascii="Arial" w:hAnsi="Arial" w:cs="Arial"/>
                <w:sz w:val="16"/>
                <w:szCs w:val="16"/>
                <w:lang w:eastAsia="es-ES"/>
              </w:rPr>
            </w:pPr>
            <w:r>
              <w:rPr>
                <w:rFonts w:ascii="Arial" w:hAnsi="Arial" w:cs="Arial"/>
                <w:sz w:val="16"/>
                <w:szCs w:val="16"/>
                <w:lang w:eastAsia="es-ES"/>
              </w:rPr>
              <w:t>Procedimiento Especial Sancionador.</w:t>
            </w:r>
          </w:p>
          <w:p w14:paraId="3F561145" w14:textId="77777777" w:rsidR="001E1334" w:rsidRDefault="001E1334" w:rsidP="00E11552">
            <w:pPr>
              <w:rPr>
                <w:rFonts w:ascii="Arial" w:hAnsi="Arial" w:cs="Arial"/>
                <w:sz w:val="16"/>
                <w:szCs w:val="16"/>
                <w:lang w:eastAsia="es-ES"/>
              </w:rPr>
            </w:pPr>
          </w:p>
          <w:p w14:paraId="63E15463" w14:textId="77777777" w:rsidR="001E1334" w:rsidRPr="0073337E" w:rsidRDefault="001E1334" w:rsidP="00E11552">
            <w:pPr>
              <w:rPr>
                <w:rFonts w:ascii="Arial" w:hAnsi="Arial" w:cs="Arial"/>
                <w:sz w:val="16"/>
                <w:szCs w:val="16"/>
                <w:lang w:eastAsia="es-ES"/>
              </w:rPr>
            </w:pPr>
          </w:p>
        </w:tc>
      </w:tr>
    </w:tbl>
    <w:p w14:paraId="074507EB" w14:textId="77777777" w:rsidR="001E1334" w:rsidRDefault="001E1334" w:rsidP="001E1334">
      <w:pPr>
        <w:pStyle w:val="Sinespaciado"/>
        <w:numPr>
          <w:ilvl w:val="0"/>
          <w:numId w:val="2"/>
        </w:numPr>
        <w:ind w:left="284" w:hanging="295"/>
        <w:rPr>
          <w:rFonts w:ascii="Arial" w:hAnsi="Arial" w:cs="Arial"/>
          <w:b/>
          <w:bCs/>
          <w:sz w:val="24"/>
          <w:szCs w:val="24"/>
        </w:rPr>
      </w:pPr>
      <w:r w:rsidRPr="00D55CAC">
        <w:rPr>
          <w:rFonts w:ascii="Arial" w:hAnsi="Arial" w:cs="Arial"/>
          <w:b/>
          <w:bCs/>
          <w:sz w:val="24"/>
          <w:szCs w:val="24"/>
        </w:rPr>
        <w:lastRenderedPageBreak/>
        <w:t>Antecedentes</w:t>
      </w:r>
      <w:r w:rsidRPr="00DD781D">
        <w:rPr>
          <w:rStyle w:val="Refdenotaalpie"/>
          <w:rFonts w:ascii="Arial" w:hAnsi="Arial" w:cs="Arial"/>
          <w:b/>
          <w:bCs/>
          <w:sz w:val="22"/>
          <w:szCs w:val="28"/>
        </w:rPr>
        <w:footnoteReference w:id="2"/>
      </w:r>
    </w:p>
    <w:p w14:paraId="7E4D8760" w14:textId="77777777" w:rsidR="001E1334" w:rsidRPr="006353FE" w:rsidRDefault="001E1334" w:rsidP="001E1334"/>
    <w:p w14:paraId="7F4F793D" w14:textId="77777777" w:rsidR="001E1334" w:rsidRDefault="001E1334" w:rsidP="001E1334">
      <w:pPr>
        <w:pStyle w:val="Sinespaciado"/>
        <w:spacing w:line="360" w:lineRule="auto"/>
        <w:jc w:val="both"/>
        <w:rPr>
          <w:rFonts w:ascii="Arial" w:hAnsi="Arial" w:cs="Arial"/>
          <w:sz w:val="24"/>
          <w:szCs w:val="24"/>
        </w:rPr>
      </w:pPr>
      <w:r>
        <w:rPr>
          <w:rFonts w:ascii="Arial" w:hAnsi="Arial" w:cs="Arial"/>
          <w:b/>
          <w:bCs/>
          <w:sz w:val="24"/>
          <w:szCs w:val="24"/>
        </w:rPr>
        <w:t>1. Jornada electoral</w:t>
      </w:r>
      <w:r w:rsidRPr="001C22EF">
        <w:rPr>
          <w:rFonts w:ascii="Arial" w:hAnsi="Arial" w:cs="Arial"/>
          <w:b/>
          <w:bCs/>
          <w:sz w:val="24"/>
          <w:szCs w:val="24"/>
        </w:rPr>
        <w:t xml:space="preserve">. </w:t>
      </w:r>
      <w:r w:rsidRPr="001C22EF">
        <w:rPr>
          <w:rFonts w:ascii="Arial" w:hAnsi="Arial" w:cs="Arial"/>
          <w:sz w:val="24"/>
          <w:szCs w:val="24"/>
        </w:rPr>
        <w:t xml:space="preserve">El </w:t>
      </w:r>
      <w:r>
        <w:rPr>
          <w:rFonts w:ascii="Arial" w:hAnsi="Arial" w:cs="Arial"/>
          <w:sz w:val="24"/>
          <w:szCs w:val="24"/>
        </w:rPr>
        <w:t>6</w:t>
      </w:r>
      <w:r w:rsidRPr="001C22EF">
        <w:rPr>
          <w:rFonts w:ascii="Arial" w:hAnsi="Arial" w:cs="Arial"/>
          <w:sz w:val="24"/>
          <w:szCs w:val="24"/>
        </w:rPr>
        <w:t xml:space="preserve"> de </w:t>
      </w:r>
      <w:r>
        <w:rPr>
          <w:rFonts w:ascii="Arial" w:hAnsi="Arial" w:cs="Arial"/>
          <w:sz w:val="24"/>
          <w:szCs w:val="24"/>
        </w:rPr>
        <w:t>junio</w:t>
      </w:r>
      <w:r w:rsidRPr="001C22EF">
        <w:rPr>
          <w:rFonts w:ascii="Arial" w:hAnsi="Arial" w:cs="Arial"/>
          <w:sz w:val="24"/>
          <w:szCs w:val="24"/>
        </w:rPr>
        <w:t xml:space="preserve">, </w:t>
      </w:r>
      <w:r>
        <w:rPr>
          <w:rFonts w:ascii="Arial" w:hAnsi="Arial" w:cs="Arial"/>
          <w:sz w:val="24"/>
          <w:szCs w:val="24"/>
        </w:rPr>
        <w:t xml:space="preserve">se llevó a cabo la elección para renovar, entre otros cargos, la Presidencia Municipal del Ayuntamiento de Aguascalientes. </w:t>
      </w:r>
    </w:p>
    <w:p w14:paraId="26EB13AB" w14:textId="77777777" w:rsidR="001E1334" w:rsidRPr="00E11552" w:rsidRDefault="001E1334" w:rsidP="00E11552">
      <w:pPr>
        <w:pStyle w:val="Sinespaciado"/>
      </w:pPr>
    </w:p>
    <w:p w14:paraId="235E605D" w14:textId="77777777" w:rsidR="001E1334" w:rsidRDefault="001E1334" w:rsidP="001E1334">
      <w:pPr>
        <w:pStyle w:val="Sinespaciado"/>
        <w:spacing w:line="360" w:lineRule="auto"/>
        <w:jc w:val="both"/>
        <w:rPr>
          <w:rFonts w:ascii="Arial" w:hAnsi="Arial" w:cs="Arial"/>
          <w:sz w:val="24"/>
          <w:szCs w:val="24"/>
        </w:rPr>
      </w:pPr>
      <w:r w:rsidRPr="002072FD">
        <w:rPr>
          <w:rFonts w:ascii="Arial" w:hAnsi="Arial" w:cs="Arial"/>
          <w:b/>
          <w:bCs/>
          <w:sz w:val="24"/>
          <w:szCs w:val="24"/>
        </w:rPr>
        <w:t>2. Sesión de cómputo municipal.</w:t>
      </w:r>
      <w:r>
        <w:rPr>
          <w:rFonts w:ascii="Arial" w:hAnsi="Arial" w:cs="Arial"/>
          <w:sz w:val="24"/>
          <w:szCs w:val="24"/>
        </w:rPr>
        <w:t xml:space="preserve"> El 9 de junio, el Consejo Municipal de Aguascalientes concluyó el cómputo de la elección de dicho Ayuntamiento, en la que declaró la validez de la elección y entregó la constancia de mayoría y validez a la fórmula de candidaturas postulada por la coalición “Por Aguascalientes” integrada por el PAN y el PRD, </w:t>
      </w:r>
      <w:r w:rsidRPr="002072FD">
        <w:rPr>
          <w:rFonts w:ascii="Arial" w:hAnsi="Arial" w:cs="Arial"/>
          <w:sz w:val="24"/>
          <w:szCs w:val="24"/>
        </w:rPr>
        <w:t xml:space="preserve">encabezada por </w:t>
      </w:r>
      <w:r>
        <w:rPr>
          <w:rFonts w:ascii="Arial" w:hAnsi="Arial" w:cs="Arial"/>
          <w:sz w:val="24"/>
          <w:szCs w:val="24"/>
        </w:rPr>
        <w:t>Leonardo Montañez Castro.</w:t>
      </w:r>
    </w:p>
    <w:p w14:paraId="76A39012" w14:textId="77777777" w:rsidR="001E1334" w:rsidRPr="00080330" w:rsidRDefault="001E1334" w:rsidP="001E1334">
      <w:pPr>
        <w:pStyle w:val="Sinespaciado"/>
      </w:pPr>
    </w:p>
    <w:p w14:paraId="7BDAFCE5" w14:textId="77777777" w:rsidR="001E1334" w:rsidRDefault="001E1334" w:rsidP="001E1334">
      <w:pPr>
        <w:pStyle w:val="Sinespaciado"/>
        <w:spacing w:line="360" w:lineRule="auto"/>
        <w:jc w:val="both"/>
        <w:rPr>
          <w:rFonts w:ascii="Arial" w:hAnsi="Arial" w:cs="Arial"/>
          <w:sz w:val="24"/>
          <w:szCs w:val="24"/>
        </w:rPr>
      </w:pPr>
      <w:r>
        <w:rPr>
          <w:rFonts w:ascii="Arial" w:hAnsi="Arial" w:cs="Arial"/>
          <w:b/>
          <w:bCs/>
          <w:sz w:val="24"/>
          <w:szCs w:val="24"/>
        </w:rPr>
        <w:t>3</w:t>
      </w:r>
      <w:r w:rsidRPr="001C22EF">
        <w:rPr>
          <w:rFonts w:ascii="Arial" w:hAnsi="Arial" w:cs="Arial"/>
          <w:b/>
          <w:bCs/>
          <w:sz w:val="24"/>
          <w:szCs w:val="24"/>
        </w:rPr>
        <w:t xml:space="preserve">.  </w:t>
      </w:r>
      <w:r>
        <w:rPr>
          <w:rFonts w:ascii="Arial" w:hAnsi="Arial" w:cs="Arial"/>
          <w:b/>
          <w:bCs/>
          <w:sz w:val="24"/>
          <w:szCs w:val="24"/>
        </w:rPr>
        <w:t>Recursos de nulidad</w:t>
      </w:r>
      <w:r w:rsidRPr="001C22EF">
        <w:rPr>
          <w:rFonts w:ascii="Arial" w:hAnsi="Arial" w:cs="Arial"/>
          <w:b/>
          <w:bCs/>
          <w:sz w:val="24"/>
          <w:szCs w:val="24"/>
        </w:rPr>
        <w:t>.</w:t>
      </w:r>
      <w:r w:rsidRPr="001C22EF">
        <w:rPr>
          <w:rFonts w:ascii="Arial" w:hAnsi="Arial" w:cs="Arial"/>
          <w:sz w:val="24"/>
          <w:szCs w:val="24"/>
        </w:rPr>
        <w:t xml:space="preserve"> Inconforme</w:t>
      </w:r>
      <w:r>
        <w:rPr>
          <w:rFonts w:ascii="Arial" w:hAnsi="Arial" w:cs="Arial"/>
          <w:sz w:val="24"/>
          <w:szCs w:val="24"/>
        </w:rPr>
        <w:t xml:space="preserve">s, el 14 y 15 de junio, respectivamente, el partido FXM y el entonces candidato </w:t>
      </w:r>
      <w:r w:rsidRPr="00080330">
        <w:rPr>
          <w:rFonts w:ascii="Arial" w:hAnsi="Arial" w:cs="Arial"/>
          <w:sz w:val="24"/>
          <w:szCs w:val="24"/>
        </w:rPr>
        <w:t>Francisco Federico Arturo Ávila Anaya</w:t>
      </w:r>
      <w:r>
        <w:rPr>
          <w:rFonts w:ascii="Arial" w:hAnsi="Arial" w:cs="Arial"/>
          <w:sz w:val="24"/>
          <w:szCs w:val="24"/>
        </w:rPr>
        <w:t>, promovieron los presentes medios de impugnación en contra de la votación recibida en diversas casillas, así como de los resultados del cómputo, declaración de validez de la elección y el otorgamiento de constancias de mayoría y validez.</w:t>
      </w:r>
    </w:p>
    <w:p w14:paraId="1B24CEDC" w14:textId="77777777" w:rsidR="001E1334" w:rsidRPr="00080330" w:rsidRDefault="001E1334" w:rsidP="001E1334">
      <w:pPr>
        <w:pStyle w:val="Sinespaciado"/>
      </w:pPr>
    </w:p>
    <w:p w14:paraId="6E209686" w14:textId="77777777" w:rsidR="001E1334" w:rsidRPr="000E25D2" w:rsidRDefault="001E1334" w:rsidP="001E1334">
      <w:pPr>
        <w:pStyle w:val="Sinespaciado"/>
        <w:spacing w:line="360" w:lineRule="auto"/>
        <w:jc w:val="both"/>
        <w:rPr>
          <w:rFonts w:ascii="Arial" w:hAnsi="Arial" w:cs="Arial"/>
          <w:sz w:val="24"/>
          <w:szCs w:val="24"/>
        </w:rPr>
      </w:pPr>
      <w:r w:rsidRPr="000E25D2">
        <w:rPr>
          <w:rFonts w:ascii="Arial" w:hAnsi="Arial" w:cs="Arial"/>
          <w:b/>
          <w:bCs/>
          <w:sz w:val="24"/>
          <w:szCs w:val="24"/>
        </w:rPr>
        <w:t>4. Tercero</w:t>
      </w:r>
      <w:r>
        <w:rPr>
          <w:rFonts w:ascii="Arial" w:hAnsi="Arial" w:cs="Arial"/>
          <w:b/>
          <w:bCs/>
          <w:sz w:val="24"/>
          <w:szCs w:val="24"/>
        </w:rPr>
        <w:t>s</w:t>
      </w:r>
      <w:r w:rsidRPr="000E25D2">
        <w:rPr>
          <w:rFonts w:ascii="Arial" w:hAnsi="Arial" w:cs="Arial"/>
          <w:b/>
          <w:bCs/>
          <w:sz w:val="24"/>
          <w:szCs w:val="24"/>
        </w:rPr>
        <w:t xml:space="preserve"> interesado</w:t>
      </w:r>
      <w:r>
        <w:rPr>
          <w:rFonts w:ascii="Arial" w:hAnsi="Arial" w:cs="Arial"/>
          <w:b/>
          <w:bCs/>
          <w:sz w:val="24"/>
          <w:szCs w:val="24"/>
        </w:rPr>
        <w:t>s</w:t>
      </w:r>
      <w:r w:rsidRPr="000E25D2">
        <w:rPr>
          <w:rFonts w:ascii="Arial" w:hAnsi="Arial" w:cs="Arial"/>
          <w:b/>
          <w:bCs/>
          <w:sz w:val="24"/>
          <w:szCs w:val="24"/>
        </w:rPr>
        <w:t xml:space="preserve">. </w:t>
      </w:r>
      <w:r>
        <w:rPr>
          <w:rFonts w:ascii="Arial" w:hAnsi="Arial" w:cs="Arial"/>
          <w:sz w:val="24"/>
          <w:szCs w:val="24"/>
        </w:rPr>
        <w:t xml:space="preserve">El 18 de junio, el PAN y el ciudadano Leonardo Montañez Castro, en su calidad de Presidente Municipal electo, comparecieron como terceros interesados dentro de los presentes recursos de nulidad. </w:t>
      </w:r>
    </w:p>
    <w:p w14:paraId="733B9341" w14:textId="77777777" w:rsidR="001E1334" w:rsidRPr="00080330" w:rsidRDefault="001E1334" w:rsidP="001E1334">
      <w:pPr>
        <w:pStyle w:val="Sinespaciado"/>
      </w:pPr>
    </w:p>
    <w:p w14:paraId="4F8D1920" w14:textId="77777777" w:rsidR="001E1334" w:rsidRPr="001C22EF" w:rsidRDefault="001E1334" w:rsidP="001E1334">
      <w:pPr>
        <w:tabs>
          <w:tab w:val="left" w:pos="0"/>
          <w:tab w:val="left" w:pos="426"/>
        </w:tabs>
        <w:spacing w:line="360" w:lineRule="auto"/>
        <w:jc w:val="both"/>
        <w:rPr>
          <w:rFonts w:ascii="Arial" w:hAnsi="Arial" w:cs="Arial"/>
          <w:sz w:val="24"/>
          <w:szCs w:val="24"/>
        </w:rPr>
      </w:pPr>
      <w:r>
        <w:rPr>
          <w:rFonts w:ascii="Arial" w:hAnsi="Arial" w:cs="Arial"/>
          <w:b/>
          <w:bCs/>
          <w:sz w:val="24"/>
          <w:szCs w:val="24"/>
        </w:rPr>
        <w:t>5</w:t>
      </w:r>
      <w:r w:rsidRPr="001C22EF">
        <w:rPr>
          <w:rFonts w:ascii="Arial" w:hAnsi="Arial" w:cs="Arial"/>
          <w:b/>
          <w:bCs/>
          <w:sz w:val="24"/>
          <w:szCs w:val="24"/>
        </w:rPr>
        <w:t xml:space="preserve">. Turno y requerimiento. </w:t>
      </w:r>
      <w:r w:rsidRPr="0073337E">
        <w:rPr>
          <w:rFonts w:ascii="Arial" w:hAnsi="Arial" w:cs="Arial"/>
          <w:sz w:val="24"/>
          <w:szCs w:val="24"/>
        </w:rPr>
        <w:t xml:space="preserve">El </w:t>
      </w:r>
      <w:r w:rsidRPr="00A1384C">
        <w:rPr>
          <w:rFonts w:ascii="Arial" w:hAnsi="Arial" w:cs="Arial"/>
          <w:sz w:val="24"/>
          <w:szCs w:val="24"/>
        </w:rPr>
        <w:t>17 de junio,</w:t>
      </w:r>
      <w:r w:rsidRPr="0073337E">
        <w:rPr>
          <w:rFonts w:ascii="Arial" w:hAnsi="Arial" w:cs="Arial"/>
          <w:sz w:val="24"/>
          <w:szCs w:val="24"/>
        </w:rPr>
        <w:t xml:space="preserve"> </w:t>
      </w:r>
      <w:r>
        <w:rPr>
          <w:rFonts w:ascii="Arial" w:hAnsi="Arial" w:cs="Arial"/>
          <w:sz w:val="24"/>
          <w:szCs w:val="24"/>
        </w:rPr>
        <w:t>se turnaron los recursos precisados en el punto anterior</w:t>
      </w:r>
      <w:r w:rsidRPr="0073337E">
        <w:rPr>
          <w:rFonts w:ascii="Arial" w:hAnsi="Arial" w:cs="Arial"/>
          <w:sz w:val="24"/>
          <w:szCs w:val="24"/>
        </w:rPr>
        <w:t xml:space="preserve"> </w:t>
      </w:r>
      <w:r>
        <w:rPr>
          <w:rFonts w:ascii="Arial" w:hAnsi="Arial" w:cs="Arial"/>
          <w:sz w:val="24"/>
          <w:szCs w:val="24"/>
        </w:rPr>
        <w:t>a</w:t>
      </w:r>
      <w:r w:rsidRPr="0073337E">
        <w:rPr>
          <w:rFonts w:ascii="Arial" w:hAnsi="Arial" w:cs="Arial"/>
          <w:sz w:val="24"/>
          <w:szCs w:val="24"/>
        </w:rPr>
        <w:t xml:space="preserve"> la Ponencia de la Magistrada Laura Hortensia Llamas Hernández, </w:t>
      </w:r>
      <w:r>
        <w:rPr>
          <w:rFonts w:ascii="Arial" w:hAnsi="Arial" w:cs="Arial"/>
          <w:sz w:val="24"/>
          <w:szCs w:val="24"/>
        </w:rPr>
        <w:t>quien en su oportunidad, radicó y ordenó el cierre de instrucción.</w:t>
      </w:r>
    </w:p>
    <w:p w14:paraId="7309CBD8" w14:textId="77777777" w:rsidR="001E1334" w:rsidRPr="00080330" w:rsidRDefault="001E1334" w:rsidP="001E1334">
      <w:pPr>
        <w:pStyle w:val="Sinespaciado"/>
        <w:rPr>
          <w:rFonts w:eastAsia="BatangChe"/>
        </w:rPr>
      </w:pPr>
    </w:p>
    <w:p w14:paraId="59DE1AE6" w14:textId="77777777" w:rsidR="001E1334" w:rsidRPr="00262507" w:rsidRDefault="001E1334" w:rsidP="001E1334">
      <w:pPr>
        <w:pStyle w:val="Prrafodelista"/>
        <w:numPr>
          <w:ilvl w:val="0"/>
          <w:numId w:val="2"/>
        </w:numPr>
        <w:ind w:left="284" w:hanging="295"/>
        <w:rPr>
          <w:rFonts w:ascii="Arial" w:eastAsia="BatangChe" w:hAnsi="Arial" w:cs="Arial"/>
          <w:b/>
          <w:bCs/>
          <w:sz w:val="24"/>
          <w:szCs w:val="24"/>
        </w:rPr>
      </w:pPr>
      <w:r w:rsidRPr="00262507">
        <w:rPr>
          <w:rFonts w:ascii="Arial" w:eastAsia="BatangChe" w:hAnsi="Arial" w:cs="Arial"/>
          <w:b/>
          <w:bCs/>
          <w:sz w:val="24"/>
          <w:szCs w:val="24"/>
        </w:rPr>
        <w:t>Competencia</w:t>
      </w:r>
    </w:p>
    <w:p w14:paraId="38BAC618" w14:textId="77777777" w:rsidR="001E1334" w:rsidRPr="00E11552" w:rsidRDefault="001E1334" w:rsidP="00E11552">
      <w:pPr>
        <w:pStyle w:val="Sinespaciado"/>
      </w:pPr>
    </w:p>
    <w:p w14:paraId="0A9A847E" w14:textId="3E391CFA" w:rsidR="00E11552" w:rsidRDefault="001E1334" w:rsidP="00E11552">
      <w:pPr>
        <w:spacing w:line="360" w:lineRule="auto"/>
        <w:jc w:val="both"/>
        <w:rPr>
          <w:rFonts w:ascii="Arial" w:hAnsi="Arial" w:cs="Arial"/>
          <w:sz w:val="24"/>
          <w:szCs w:val="24"/>
          <w:lang w:val="es-ES_tradnl"/>
        </w:rPr>
      </w:pPr>
      <w:r w:rsidRPr="00262507">
        <w:rPr>
          <w:rFonts w:ascii="Arial" w:hAnsi="Arial" w:cs="Arial"/>
          <w:sz w:val="24"/>
          <w:szCs w:val="24"/>
          <w:lang w:val="es-ES_tradnl"/>
        </w:rPr>
        <w:t xml:space="preserve">Este Tribunal es competente para conocer y resolver </w:t>
      </w:r>
      <w:r>
        <w:rPr>
          <w:rFonts w:ascii="Arial" w:hAnsi="Arial" w:cs="Arial"/>
          <w:sz w:val="24"/>
          <w:szCs w:val="24"/>
          <w:lang w:val="es-ES_tradnl"/>
        </w:rPr>
        <w:t>los presentes recursos de nulidad</w:t>
      </w:r>
      <w:r w:rsidRPr="00262507">
        <w:rPr>
          <w:rFonts w:ascii="Arial" w:hAnsi="Arial" w:cs="Arial"/>
          <w:sz w:val="24"/>
          <w:szCs w:val="24"/>
          <w:lang w:val="es-ES_tradnl"/>
        </w:rPr>
        <w:t xml:space="preserve">, </w:t>
      </w:r>
      <w:r>
        <w:rPr>
          <w:rFonts w:ascii="Arial" w:hAnsi="Arial" w:cs="Arial"/>
          <w:sz w:val="24"/>
          <w:szCs w:val="24"/>
          <w:lang w:val="es-ES_tradnl"/>
        </w:rPr>
        <w:t>interpuestos</w:t>
      </w:r>
      <w:r w:rsidRPr="004F40B5">
        <w:rPr>
          <w:rFonts w:ascii="Arial" w:hAnsi="Arial" w:cs="Arial"/>
          <w:sz w:val="24"/>
          <w:szCs w:val="24"/>
          <w:lang w:val="es-ES_tradnl"/>
        </w:rPr>
        <w:t xml:space="preserve"> en contra de los resultados consignados en el acta de</w:t>
      </w:r>
      <w:r>
        <w:rPr>
          <w:rFonts w:ascii="Arial" w:hAnsi="Arial" w:cs="Arial"/>
          <w:sz w:val="24"/>
          <w:szCs w:val="24"/>
          <w:lang w:val="es-ES_tradnl"/>
        </w:rPr>
        <w:t xml:space="preserve"> escrutinio y</w:t>
      </w:r>
      <w:r w:rsidRPr="004F40B5">
        <w:rPr>
          <w:rFonts w:ascii="Arial" w:hAnsi="Arial" w:cs="Arial"/>
          <w:sz w:val="24"/>
          <w:szCs w:val="24"/>
          <w:lang w:val="es-ES_tradnl"/>
        </w:rPr>
        <w:t xml:space="preserve"> </w:t>
      </w:r>
      <w:r>
        <w:rPr>
          <w:rFonts w:ascii="Arial" w:hAnsi="Arial" w:cs="Arial"/>
          <w:sz w:val="24"/>
          <w:szCs w:val="24"/>
          <w:lang w:val="es-ES_tradnl"/>
        </w:rPr>
        <w:t>c</w:t>
      </w:r>
      <w:r w:rsidRPr="004F40B5">
        <w:rPr>
          <w:rFonts w:ascii="Arial" w:hAnsi="Arial" w:cs="Arial"/>
          <w:sz w:val="24"/>
          <w:szCs w:val="24"/>
          <w:lang w:val="es-ES_tradnl"/>
        </w:rPr>
        <w:t xml:space="preserve">ómputo </w:t>
      </w:r>
      <w:r>
        <w:rPr>
          <w:rFonts w:ascii="Arial" w:hAnsi="Arial" w:cs="Arial"/>
          <w:sz w:val="24"/>
          <w:szCs w:val="24"/>
          <w:lang w:val="es-ES_tradnl"/>
        </w:rPr>
        <w:t>m</w:t>
      </w:r>
      <w:r w:rsidRPr="004F40B5">
        <w:rPr>
          <w:rFonts w:ascii="Arial" w:hAnsi="Arial" w:cs="Arial"/>
          <w:sz w:val="24"/>
          <w:szCs w:val="24"/>
          <w:lang w:val="es-ES_tradnl"/>
        </w:rPr>
        <w:t xml:space="preserve">unicipal, la declaración de validez de la elección y el otorgamiento de constancia de mayoría y validez </w:t>
      </w:r>
      <w:r>
        <w:rPr>
          <w:rFonts w:ascii="Arial" w:hAnsi="Arial" w:cs="Arial"/>
          <w:sz w:val="24"/>
          <w:szCs w:val="24"/>
          <w:lang w:val="es-ES_tradnl"/>
        </w:rPr>
        <w:t>a</w:t>
      </w:r>
      <w:r w:rsidRPr="004F40B5">
        <w:rPr>
          <w:rFonts w:ascii="Arial" w:hAnsi="Arial" w:cs="Arial"/>
          <w:sz w:val="24"/>
          <w:szCs w:val="24"/>
          <w:lang w:val="es-ES_tradnl"/>
        </w:rPr>
        <w:t xml:space="preserve"> la fórmula ganadora, respecto de la elección para la renovación del Ayuntamiento del Municipio de </w:t>
      </w:r>
      <w:r>
        <w:rPr>
          <w:rFonts w:ascii="Arial" w:hAnsi="Arial" w:cs="Arial"/>
          <w:sz w:val="24"/>
          <w:szCs w:val="24"/>
          <w:lang w:val="es-ES_tradnl"/>
        </w:rPr>
        <w:t>Aguascalientes</w:t>
      </w:r>
      <w:r w:rsidRPr="004F40B5">
        <w:rPr>
          <w:rFonts w:ascii="Arial" w:hAnsi="Arial" w:cs="Arial"/>
          <w:sz w:val="24"/>
          <w:szCs w:val="24"/>
          <w:lang w:val="es-ES_tradnl"/>
        </w:rPr>
        <w:t>, por tanto, se surte la competencia material y territorial de este órgano jurisdiccional.</w:t>
      </w:r>
      <w:r>
        <w:rPr>
          <w:rFonts w:ascii="Arial" w:hAnsi="Arial" w:cs="Arial"/>
          <w:sz w:val="24"/>
          <w:szCs w:val="24"/>
          <w:lang w:val="es-ES_tradnl"/>
        </w:rPr>
        <w:t xml:space="preserve"> </w:t>
      </w:r>
      <w:r w:rsidRPr="004F40B5">
        <w:rPr>
          <w:rFonts w:ascii="Arial" w:hAnsi="Arial" w:cs="Arial"/>
          <w:sz w:val="24"/>
          <w:szCs w:val="24"/>
          <w:lang w:val="es-ES_tradnl"/>
        </w:rPr>
        <w:t>Lo anterior de conformidad con lo previsto por los artículos 297, fracción III, 338, 339, fracción IV y 354 del Código Electoral.</w:t>
      </w:r>
    </w:p>
    <w:p w14:paraId="1D5FEBAE" w14:textId="77777777" w:rsidR="00E11552" w:rsidRPr="00E11552" w:rsidRDefault="00E11552" w:rsidP="00E11552">
      <w:pPr>
        <w:pStyle w:val="Sinespaciado"/>
        <w:rPr>
          <w:lang w:val="es-ES_tradnl"/>
        </w:rPr>
      </w:pPr>
    </w:p>
    <w:p w14:paraId="19743BF3" w14:textId="77777777" w:rsidR="001E1334" w:rsidRPr="002D055A" w:rsidRDefault="001E1334" w:rsidP="001E1334">
      <w:pPr>
        <w:spacing w:line="360" w:lineRule="auto"/>
        <w:jc w:val="both"/>
        <w:rPr>
          <w:rFonts w:ascii="Arial" w:hAnsi="Arial" w:cs="Arial"/>
          <w:b/>
          <w:bCs/>
          <w:sz w:val="24"/>
          <w:szCs w:val="24"/>
          <w:lang w:val="es-ES_tradnl"/>
        </w:rPr>
      </w:pPr>
      <w:r w:rsidRPr="002D055A">
        <w:rPr>
          <w:rFonts w:ascii="Arial" w:hAnsi="Arial" w:cs="Arial"/>
          <w:b/>
          <w:bCs/>
          <w:sz w:val="24"/>
          <w:szCs w:val="24"/>
          <w:lang w:val="es-ES_tradnl"/>
        </w:rPr>
        <w:t>III. Causales de improcedencia</w:t>
      </w:r>
    </w:p>
    <w:p w14:paraId="1B2CA050" w14:textId="77777777" w:rsidR="001E1334" w:rsidRPr="00E11552" w:rsidRDefault="001E1334" w:rsidP="00E11552">
      <w:pPr>
        <w:pStyle w:val="Sinespaciado"/>
      </w:pPr>
    </w:p>
    <w:p w14:paraId="1A0ED809" w14:textId="77777777" w:rsidR="001E1334" w:rsidRPr="00740402" w:rsidRDefault="001E1334" w:rsidP="001E1334">
      <w:pPr>
        <w:spacing w:line="360" w:lineRule="auto"/>
        <w:jc w:val="both"/>
        <w:rPr>
          <w:rFonts w:ascii="Arial" w:hAnsi="Arial" w:cs="Arial"/>
          <w:sz w:val="24"/>
          <w:szCs w:val="24"/>
          <w:u w:val="single"/>
          <w:lang w:val="es-ES_tradnl"/>
        </w:rPr>
      </w:pPr>
      <w:r w:rsidRPr="00740402">
        <w:rPr>
          <w:rFonts w:ascii="Arial" w:hAnsi="Arial" w:cs="Arial"/>
          <w:i/>
          <w:iCs/>
          <w:sz w:val="24"/>
          <w:szCs w:val="24"/>
          <w:u w:val="single"/>
          <w:lang w:val="es-ES_tradnl"/>
        </w:rPr>
        <w:t>i)</w:t>
      </w:r>
      <w:r w:rsidRPr="00740402">
        <w:rPr>
          <w:rFonts w:ascii="Arial" w:hAnsi="Arial" w:cs="Arial"/>
          <w:sz w:val="24"/>
          <w:szCs w:val="24"/>
          <w:u w:val="single"/>
          <w:lang w:val="es-ES_tradnl"/>
        </w:rPr>
        <w:t xml:space="preserve"> De las causales de improcedencia hechas valer en el recurso TEEA-REN-020/2021</w:t>
      </w:r>
    </w:p>
    <w:p w14:paraId="468282DF" w14:textId="77777777" w:rsidR="001E1334" w:rsidRPr="00740402" w:rsidRDefault="001E1334" w:rsidP="001E1334">
      <w:pPr>
        <w:pStyle w:val="Sinespaciado"/>
      </w:pPr>
    </w:p>
    <w:p w14:paraId="17E3884B" w14:textId="77777777" w:rsidR="001E1334" w:rsidRDefault="001E1334" w:rsidP="001E1334">
      <w:pPr>
        <w:spacing w:line="360" w:lineRule="auto"/>
        <w:jc w:val="both"/>
        <w:rPr>
          <w:rFonts w:ascii="Arial" w:hAnsi="Arial" w:cs="Arial"/>
          <w:sz w:val="24"/>
          <w:szCs w:val="24"/>
          <w:lang w:val="es-ES_tradnl"/>
        </w:rPr>
      </w:pPr>
      <w:r>
        <w:rPr>
          <w:rFonts w:ascii="Arial" w:hAnsi="Arial" w:cs="Arial"/>
          <w:sz w:val="24"/>
          <w:szCs w:val="24"/>
          <w:lang w:val="es-ES_tradnl"/>
        </w:rPr>
        <w:t xml:space="preserve">El </w:t>
      </w:r>
      <w:r w:rsidRPr="00080330">
        <w:rPr>
          <w:rFonts w:ascii="Arial" w:hAnsi="Arial" w:cs="Arial"/>
          <w:b/>
          <w:bCs/>
          <w:sz w:val="24"/>
          <w:szCs w:val="24"/>
          <w:lang w:val="es-ES_tradnl"/>
        </w:rPr>
        <w:t xml:space="preserve">PAN </w:t>
      </w:r>
      <w:r>
        <w:rPr>
          <w:rFonts w:ascii="Arial" w:hAnsi="Arial" w:cs="Arial"/>
          <w:sz w:val="24"/>
          <w:szCs w:val="24"/>
          <w:lang w:val="es-ES_tradnl"/>
        </w:rPr>
        <w:t>(a través de su representante propietario ante el Consejo General) refiere que el actor carece de</w:t>
      </w:r>
      <w:r w:rsidRPr="002D055A">
        <w:rPr>
          <w:rFonts w:ascii="Arial" w:hAnsi="Arial" w:cs="Arial"/>
          <w:b/>
          <w:bCs/>
          <w:sz w:val="24"/>
          <w:szCs w:val="24"/>
          <w:lang w:val="es-ES_tradnl"/>
        </w:rPr>
        <w:t xml:space="preserve"> interés jurídico</w:t>
      </w:r>
      <w:r>
        <w:rPr>
          <w:rFonts w:ascii="Arial" w:hAnsi="Arial" w:cs="Arial"/>
          <w:b/>
          <w:bCs/>
          <w:sz w:val="24"/>
          <w:szCs w:val="24"/>
          <w:lang w:val="es-ES_tradnl"/>
        </w:rPr>
        <w:t xml:space="preserve">, </w:t>
      </w:r>
      <w:r>
        <w:rPr>
          <w:rFonts w:ascii="Arial" w:hAnsi="Arial" w:cs="Arial"/>
          <w:sz w:val="24"/>
          <w:szCs w:val="24"/>
          <w:lang w:val="es-ES_tradnl"/>
        </w:rPr>
        <w:t xml:space="preserve">para interponer la presente demanda. Al respecto, este Tribunal considera que si bien es cierto que el actor cuestiona la votación recibida en diversas casillas alegando que cualquier voto podría apoyar a preservar su registro como </w:t>
      </w:r>
      <w:r>
        <w:rPr>
          <w:rFonts w:ascii="Arial" w:hAnsi="Arial" w:cs="Arial"/>
          <w:sz w:val="24"/>
          <w:szCs w:val="24"/>
          <w:lang w:val="es-ES_tradnl"/>
        </w:rPr>
        <w:lastRenderedPageBreak/>
        <w:t>partido político, también es que ello no implica que carezca de interés jurídico, ya que al ser un partido político cuenta con interés para cuestionar los resultados de la votación, con independencia del fin que pretenda, pues ello será cuestión de pronunciamiento en el fondo de la resolución, por lo que no le asiste la razón al tercero interesado.</w:t>
      </w:r>
    </w:p>
    <w:p w14:paraId="0EF07293" w14:textId="77777777" w:rsidR="001E1334" w:rsidRPr="00740402" w:rsidRDefault="001E1334" w:rsidP="001E1334">
      <w:pPr>
        <w:pStyle w:val="Sinespaciado"/>
      </w:pPr>
    </w:p>
    <w:p w14:paraId="39683643" w14:textId="77777777" w:rsidR="001E1334" w:rsidRDefault="001E1334" w:rsidP="001E1334">
      <w:pPr>
        <w:spacing w:line="360" w:lineRule="auto"/>
        <w:jc w:val="both"/>
        <w:rPr>
          <w:rFonts w:ascii="Arial" w:hAnsi="Arial" w:cs="Arial"/>
          <w:sz w:val="24"/>
          <w:szCs w:val="24"/>
          <w:lang w:val="es-ES_tradnl"/>
        </w:rPr>
      </w:pPr>
      <w:r>
        <w:rPr>
          <w:rFonts w:ascii="Arial" w:hAnsi="Arial" w:cs="Arial"/>
          <w:sz w:val="24"/>
          <w:szCs w:val="24"/>
          <w:lang w:val="es-ES_tradnl"/>
        </w:rPr>
        <w:t xml:space="preserve">El </w:t>
      </w:r>
      <w:r w:rsidRPr="008C63B4">
        <w:rPr>
          <w:rFonts w:ascii="Arial" w:hAnsi="Arial" w:cs="Arial"/>
          <w:b/>
          <w:bCs/>
          <w:sz w:val="24"/>
          <w:szCs w:val="24"/>
          <w:lang w:val="es-ES_tradnl"/>
        </w:rPr>
        <w:t>PAN</w:t>
      </w:r>
      <w:r>
        <w:rPr>
          <w:rFonts w:ascii="Arial" w:hAnsi="Arial" w:cs="Arial"/>
          <w:sz w:val="24"/>
          <w:szCs w:val="24"/>
          <w:lang w:val="es-ES_tradnl"/>
        </w:rPr>
        <w:t xml:space="preserve"> (a través de su representante suplente ante el Consejo Municipal) y Leonardo Montañez Castro refieren que el actor no acompañó documental alguna para acreditar su personería y, por tanto, debe desecharse. </w:t>
      </w:r>
    </w:p>
    <w:p w14:paraId="6DF67F67" w14:textId="77777777" w:rsidR="001E1334" w:rsidRPr="008C63B4" w:rsidRDefault="001E1334" w:rsidP="001E1334">
      <w:pPr>
        <w:pStyle w:val="Sinespaciado"/>
        <w:rPr>
          <w:lang w:val="es-ES_tradnl"/>
        </w:rPr>
      </w:pPr>
    </w:p>
    <w:p w14:paraId="2482952B" w14:textId="77777777" w:rsidR="001E1334" w:rsidRPr="002D055A" w:rsidRDefault="001E1334" w:rsidP="001E1334">
      <w:pPr>
        <w:spacing w:line="360" w:lineRule="auto"/>
        <w:jc w:val="both"/>
        <w:rPr>
          <w:rFonts w:ascii="Arial" w:hAnsi="Arial" w:cs="Arial"/>
          <w:sz w:val="24"/>
          <w:szCs w:val="24"/>
          <w:lang w:val="es-ES_tradnl"/>
        </w:rPr>
      </w:pPr>
      <w:r>
        <w:rPr>
          <w:rFonts w:ascii="Arial" w:hAnsi="Arial" w:cs="Arial"/>
          <w:sz w:val="24"/>
          <w:szCs w:val="24"/>
          <w:lang w:val="es-ES_tradnl"/>
        </w:rPr>
        <w:t>Al respecto, este Tribunal considera que no le asiste la razón al promovente, dado que la autoridad administrativa en su informe circunstanciado, sostuvo que si bien el partido no adjuntó tal documento de acreditación a su medio de impugnación, este sí obra en poder de dicha autoridad responsable, con lo cual se tiene por cumplido tal requisito.</w:t>
      </w:r>
    </w:p>
    <w:p w14:paraId="40A16B1D" w14:textId="77777777" w:rsidR="001E1334" w:rsidRDefault="001E1334" w:rsidP="001E1334">
      <w:pPr>
        <w:pStyle w:val="Sinespaciado"/>
        <w:rPr>
          <w:lang w:val="es-ES_tradnl"/>
        </w:rPr>
      </w:pPr>
    </w:p>
    <w:p w14:paraId="0B96FEDF" w14:textId="77777777" w:rsidR="001E1334" w:rsidRDefault="001E1334" w:rsidP="001E1334">
      <w:pPr>
        <w:spacing w:line="360" w:lineRule="auto"/>
        <w:jc w:val="both"/>
        <w:rPr>
          <w:rFonts w:ascii="Arial" w:hAnsi="Arial" w:cs="Arial"/>
          <w:sz w:val="24"/>
          <w:szCs w:val="24"/>
          <w:u w:val="single"/>
          <w:lang w:val="es-ES_tradnl"/>
        </w:rPr>
      </w:pPr>
      <w:r w:rsidRPr="00740402">
        <w:rPr>
          <w:rFonts w:ascii="Arial" w:hAnsi="Arial" w:cs="Arial"/>
          <w:i/>
          <w:iCs/>
          <w:sz w:val="24"/>
          <w:szCs w:val="24"/>
          <w:u w:val="single"/>
          <w:lang w:val="es-ES_tradnl"/>
        </w:rPr>
        <w:t>ii)</w:t>
      </w:r>
      <w:r w:rsidRPr="00740402">
        <w:rPr>
          <w:rFonts w:ascii="Arial" w:hAnsi="Arial" w:cs="Arial"/>
          <w:sz w:val="24"/>
          <w:szCs w:val="24"/>
          <w:u w:val="single"/>
          <w:lang w:val="es-ES_tradnl"/>
        </w:rPr>
        <w:t xml:space="preserve"> De las causales de improcedencia hechas valer en el recurso TEEA-REN-021/2021</w:t>
      </w:r>
    </w:p>
    <w:p w14:paraId="3ABC617E" w14:textId="77777777" w:rsidR="001E1334" w:rsidRPr="00740402" w:rsidRDefault="001E1334" w:rsidP="001E1334">
      <w:pPr>
        <w:pStyle w:val="Sinespaciado"/>
        <w:rPr>
          <w:lang w:val="es-ES_tradnl"/>
        </w:rPr>
      </w:pPr>
    </w:p>
    <w:p w14:paraId="67F4E641" w14:textId="77777777" w:rsidR="001E1334" w:rsidRDefault="001E1334" w:rsidP="001E1334">
      <w:pPr>
        <w:spacing w:line="360" w:lineRule="auto"/>
        <w:jc w:val="both"/>
        <w:rPr>
          <w:rFonts w:ascii="Arial" w:hAnsi="Arial" w:cs="Arial"/>
          <w:sz w:val="24"/>
          <w:szCs w:val="24"/>
          <w:lang w:val="es-ES_tradnl"/>
        </w:rPr>
      </w:pPr>
      <w:r>
        <w:rPr>
          <w:rFonts w:ascii="Arial" w:hAnsi="Arial" w:cs="Arial"/>
          <w:sz w:val="24"/>
          <w:szCs w:val="24"/>
          <w:lang w:val="es-ES_tradnl"/>
        </w:rPr>
        <w:t>El PAN (a través de su representante suplente ante el Consejo General) refiere que el actor carece de</w:t>
      </w:r>
      <w:r w:rsidRPr="002D055A">
        <w:rPr>
          <w:rFonts w:ascii="Arial" w:hAnsi="Arial" w:cs="Arial"/>
          <w:b/>
          <w:bCs/>
          <w:sz w:val="24"/>
          <w:szCs w:val="24"/>
          <w:lang w:val="es-ES_tradnl"/>
        </w:rPr>
        <w:t xml:space="preserve"> interés jurídico</w:t>
      </w:r>
      <w:r>
        <w:rPr>
          <w:rFonts w:ascii="Arial" w:hAnsi="Arial" w:cs="Arial"/>
          <w:b/>
          <w:bCs/>
          <w:sz w:val="24"/>
          <w:szCs w:val="24"/>
          <w:lang w:val="es-ES_tradnl"/>
        </w:rPr>
        <w:t xml:space="preserve">, </w:t>
      </w:r>
      <w:r>
        <w:rPr>
          <w:rFonts w:ascii="Arial" w:hAnsi="Arial" w:cs="Arial"/>
          <w:sz w:val="24"/>
          <w:szCs w:val="24"/>
          <w:lang w:val="es-ES_tradnl"/>
        </w:rPr>
        <w:t>para interponer la presente demanda.</w:t>
      </w:r>
    </w:p>
    <w:p w14:paraId="39323064" w14:textId="77777777" w:rsidR="001E1334" w:rsidRPr="00740402" w:rsidRDefault="001E1334" w:rsidP="001E1334">
      <w:pPr>
        <w:pStyle w:val="Sinespaciado"/>
      </w:pPr>
    </w:p>
    <w:p w14:paraId="557751EE" w14:textId="77777777" w:rsidR="001E1334" w:rsidRPr="002D055A" w:rsidRDefault="001E1334" w:rsidP="001E1334">
      <w:pPr>
        <w:spacing w:line="360" w:lineRule="auto"/>
        <w:jc w:val="both"/>
        <w:rPr>
          <w:rFonts w:ascii="Arial" w:hAnsi="Arial" w:cs="Arial"/>
          <w:sz w:val="24"/>
          <w:szCs w:val="24"/>
          <w:lang w:val="es-ES_tradnl"/>
        </w:rPr>
      </w:pPr>
      <w:r>
        <w:rPr>
          <w:rFonts w:ascii="Arial" w:hAnsi="Arial" w:cs="Arial"/>
          <w:sz w:val="24"/>
          <w:szCs w:val="24"/>
          <w:lang w:val="es-ES_tradnl"/>
        </w:rPr>
        <w:t>El PAN (a través de su representante suplente ante el Consejo Municipal</w:t>
      </w:r>
      <w:r w:rsidRPr="00080330">
        <w:rPr>
          <w:rFonts w:ascii="Arial" w:hAnsi="Arial" w:cs="Arial"/>
          <w:sz w:val="24"/>
          <w:szCs w:val="24"/>
          <w:lang w:val="es-ES_tradnl"/>
        </w:rPr>
        <w:t>)</w:t>
      </w:r>
      <w:r>
        <w:rPr>
          <w:rFonts w:ascii="Arial" w:hAnsi="Arial" w:cs="Arial"/>
          <w:sz w:val="24"/>
          <w:szCs w:val="24"/>
          <w:lang w:val="es-ES_tradnl"/>
        </w:rPr>
        <w:t xml:space="preserve"> y Leonardo Montañez Castro refieren que el actor </w:t>
      </w:r>
      <w:r w:rsidRPr="00740402">
        <w:rPr>
          <w:rFonts w:ascii="Arial" w:hAnsi="Arial" w:cs="Arial"/>
          <w:b/>
          <w:bCs/>
          <w:sz w:val="24"/>
          <w:szCs w:val="24"/>
          <w:lang w:val="es-ES_tradnl"/>
        </w:rPr>
        <w:t>no acreditó su personería</w:t>
      </w:r>
      <w:r>
        <w:rPr>
          <w:rFonts w:ascii="Arial" w:hAnsi="Arial" w:cs="Arial"/>
          <w:sz w:val="24"/>
          <w:szCs w:val="24"/>
          <w:lang w:val="es-ES_tradnl"/>
        </w:rPr>
        <w:t xml:space="preserve"> pues no acompañó documental y, por tanto, debe desecharse. Al respecto, este Tribunal considera que no le asiste la razón al promovente, dado que la autoridad administrativa en su informe circunstanciado, sostuvo que si bien el partido no adjuntó tal documento de acreditación a su medio de impugnación, este sí obra en poder de dicha autoridad responsable, con lo cual se tiene por cumplido tal requisito.</w:t>
      </w:r>
    </w:p>
    <w:p w14:paraId="1E55B523" w14:textId="77777777" w:rsidR="00E11552" w:rsidRPr="002D055A" w:rsidRDefault="00E11552" w:rsidP="001E1334">
      <w:pPr>
        <w:pStyle w:val="Sinespaciado"/>
        <w:rPr>
          <w:lang w:val="es-ES_tradnl"/>
        </w:rPr>
      </w:pPr>
    </w:p>
    <w:p w14:paraId="518C5478" w14:textId="77777777" w:rsidR="001E1334" w:rsidRPr="00740402" w:rsidRDefault="001E1334" w:rsidP="001E1334">
      <w:pPr>
        <w:spacing w:line="360" w:lineRule="auto"/>
        <w:jc w:val="both"/>
        <w:rPr>
          <w:rFonts w:ascii="Arial" w:hAnsi="Arial" w:cs="Arial"/>
          <w:sz w:val="24"/>
          <w:szCs w:val="24"/>
          <w:u w:val="single"/>
          <w:lang w:val="es-ES_tradnl"/>
        </w:rPr>
      </w:pPr>
      <w:r w:rsidRPr="00740402">
        <w:rPr>
          <w:rFonts w:ascii="Arial" w:hAnsi="Arial" w:cs="Arial"/>
          <w:i/>
          <w:iCs/>
          <w:sz w:val="24"/>
          <w:szCs w:val="24"/>
          <w:u w:val="single"/>
          <w:lang w:val="es-ES_tradnl"/>
        </w:rPr>
        <w:t>iii)</w:t>
      </w:r>
      <w:r w:rsidRPr="00740402">
        <w:rPr>
          <w:rFonts w:ascii="Arial" w:hAnsi="Arial" w:cs="Arial"/>
          <w:sz w:val="24"/>
          <w:szCs w:val="24"/>
          <w:u w:val="single"/>
          <w:lang w:val="es-ES_tradnl"/>
        </w:rPr>
        <w:t xml:space="preserve"> De las causales de improcedencia hechas valer en el recurso TEEA-REN-022/2021</w:t>
      </w:r>
    </w:p>
    <w:p w14:paraId="0F916247" w14:textId="77777777" w:rsidR="001E1334" w:rsidRPr="006D1737" w:rsidRDefault="001E1334" w:rsidP="001E1334">
      <w:pPr>
        <w:pStyle w:val="Sinespaciado"/>
      </w:pPr>
    </w:p>
    <w:p w14:paraId="5773F9BC" w14:textId="77777777" w:rsidR="001E1334" w:rsidRDefault="001E1334" w:rsidP="001E1334">
      <w:pPr>
        <w:spacing w:line="360" w:lineRule="auto"/>
        <w:jc w:val="both"/>
        <w:rPr>
          <w:rFonts w:ascii="Arial" w:hAnsi="Arial" w:cs="Arial"/>
          <w:sz w:val="24"/>
          <w:szCs w:val="24"/>
          <w:lang w:val="es-ES_tradnl"/>
        </w:rPr>
      </w:pPr>
      <w:r>
        <w:rPr>
          <w:rFonts w:ascii="Arial" w:hAnsi="Arial" w:cs="Arial"/>
          <w:sz w:val="24"/>
          <w:szCs w:val="24"/>
          <w:lang w:val="es-ES_tradnl"/>
        </w:rPr>
        <w:t xml:space="preserve">El PAN (a través de su representante suplente ante el Consejo General) refiere que el actor </w:t>
      </w:r>
      <w:r w:rsidRPr="008C63B4">
        <w:rPr>
          <w:rFonts w:ascii="Arial" w:hAnsi="Arial" w:cs="Arial"/>
          <w:b/>
          <w:bCs/>
          <w:sz w:val="24"/>
          <w:szCs w:val="24"/>
          <w:lang w:val="es-ES_tradnl"/>
        </w:rPr>
        <w:t>carece de legitimación</w:t>
      </w:r>
      <w:r>
        <w:rPr>
          <w:rFonts w:ascii="Arial" w:hAnsi="Arial" w:cs="Arial"/>
          <w:sz w:val="24"/>
          <w:szCs w:val="24"/>
          <w:lang w:val="es-ES_tradnl"/>
        </w:rPr>
        <w:t xml:space="preserve"> para interponer el presente recurso, porque no presenta el medio a través de la representación de la coalición que lo postuló. Tampoco aportó documentación que lo acredite como representante de la coalición. </w:t>
      </w:r>
    </w:p>
    <w:p w14:paraId="17408721" w14:textId="77777777" w:rsidR="001E1334" w:rsidRDefault="001E1334" w:rsidP="001E1334">
      <w:pPr>
        <w:pStyle w:val="Sinespaciado"/>
        <w:rPr>
          <w:lang w:val="es-ES_tradnl"/>
        </w:rPr>
      </w:pPr>
    </w:p>
    <w:p w14:paraId="218CAAB2" w14:textId="77777777" w:rsidR="001E1334" w:rsidRDefault="001E1334" w:rsidP="001E1334">
      <w:pPr>
        <w:spacing w:line="360" w:lineRule="auto"/>
        <w:jc w:val="both"/>
        <w:rPr>
          <w:rFonts w:ascii="Arial" w:hAnsi="Arial" w:cs="Arial"/>
          <w:sz w:val="24"/>
          <w:szCs w:val="24"/>
          <w:lang w:val="es-ES_tradnl"/>
        </w:rPr>
      </w:pPr>
      <w:r>
        <w:rPr>
          <w:rFonts w:ascii="Arial" w:hAnsi="Arial" w:cs="Arial"/>
          <w:sz w:val="24"/>
          <w:szCs w:val="24"/>
          <w:lang w:val="es-ES_tradnl"/>
        </w:rPr>
        <w:t>Al respecto, esta autoridad electoral estima que no le asiste la razón, ello ya que el artículo 342 del Código Electoral</w:t>
      </w:r>
      <w:r>
        <w:rPr>
          <w:rStyle w:val="Refdenotaalpie"/>
          <w:rFonts w:ascii="Arial" w:hAnsi="Arial" w:cs="Arial"/>
          <w:sz w:val="24"/>
          <w:szCs w:val="24"/>
          <w:lang w:val="es-ES_tradnl"/>
        </w:rPr>
        <w:footnoteReference w:id="3"/>
      </w:r>
      <w:r>
        <w:rPr>
          <w:rFonts w:ascii="Arial" w:hAnsi="Arial" w:cs="Arial"/>
          <w:sz w:val="24"/>
          <w:szCs w:val="24"/>
          <w:lang w:val="es-ES_tradnl"/>
        </w:rPr>
        <w:t xml:space="preserve">, señala que </w:t>
      </w:r>
      <w:r w:rsidRPr="00244231">
        <w:rPr>
          <w:rFonts w:ascii="Arial" w:hAnsi="Arial" w:cs="Arial"/>
          <w:sz w:val="24"/>
          <w:szCs w:val="24"/>
          <w:lang w:val="es-ES_tradnl"/>
        </w:rPr>
        <w:t>los partidos</w:t>
      </w:r>
      <w:r>
        <w:rPr>
          <w:rFonts w:ascii="Arial" w:hAnsi="Arial" w:cs="Arial"/>
          <w:sz w:val="24"/>
          <w:szCs w:val="24"/>
          <w:lang w:val="es-ES_tradnl"/>
        </w:rPr>
        <w:t xml:space="preserve"> </w:t>
      </w:r>
      <w:r w:rsidRPr="00244231">
        <w:rPr>
          <w:rFonts w:ascii="Arial" w:hAnsi="Arial" w:cs="Arial"/>
          <w:sz w:val="24"/>
          <w:szCs w:val="24"/>
          <w:lang w:val="es-ES_tradnl"/>
        </w:rPr>
        <w:t>políticos, coaliciones, candidaturas comunes o candidatos</w:t>
      </w:r>
      <w:r>
        <w:rPr>
          <w:rFonts w:ascii="Arial" w:hAnsi="Arial" w:cs="Arial"/>
          <w:sz w:val="24"/>
          <w:szCs w:val="24"/>
          <w:lang w:val="es-ES_tradnl"/>
        </w:rPr>
        <w:t>, cuentan con legitimación para promover el presente medio de impugnación, de ahí que el candidato Francisco Arturo Federico Ávila Anaya efectivamente cuenta con legitimación para interponer el presente recurso.</w:t>
      </w:r>
    </w:p>
    <w:p w14:paraId="2C7D40DD" w14:textId="77777777" w:rsidR="001E1334" w:rsidRDefault="001E1334" w:rsidP="001E1334">
      <w:pPr>
        <w:pStyle w:val="Sinespaciado"/>
        <w:rPr>
          <w:lang w:val="es-ES_tradnl"/>
        </w:rPr>
      </w:pPr>
    </w:p>
    <w:p w14:paraId="5C2E1BBA" w14:textId="77777777" w:rsidR="001E1334" w:rsidRDefault="001E1334" w:rsidP="001E1334">
      <w:pPr>
        <w:spacing w:line="360" w:lineRule="auto"/>
        <w:jc w:val="both"/>
        <w:rPr>
          <w:rFonts w:ascii="Arial" w:hAnsi="Arial" w:cs="Arial"/>
          <w:sz w:val="24"/>
          <w:szCs w:val="24"/>
          <w:lang w:val="es-ES_tradnl"/>
        </w:rPr>
      </w:pPr>
      <w:r>
        <w:rPr>
          <w:rFonts w:ascii="Arial" w:hAnsi="Arial" w:cs="Arial"/>
          <w:sz w:val="24"/>
          <w:szCs w:val="24"/>
          <w:lang w:val="es-ES_tradnl"/>
        </w:rPr>
        <w:lastRenderedPageBreak/>
        <w:t xml:space="preserve">Además, señala </w:t>
      </w:r>
      <w:r w:rsidRPr="00D850A7">
        <w:rPr>
          <w:rFonts w:ascii="Arial" w:hAnsi="Arial" w:cs="Arial"/>
          <w:sz w:val="24"/>
          <w:szCs w:val="24"/>
          <w:lang w:val="es-ES_tradnl"/>
        </w:rPr>
        <w:t xml:space="preserve">que la demanda presentada es </w:t>
      </w:r>
      <w:r w:rsidRPr="00353958">
        <w:rPr>
          <w:rFonts w:ascii="Arial" w:hAnsi="Arial" w:cs="Arial"/>
          <w:b/>
          <w:bCs/>
          <w:sz w:val="24"/>
          <w:szCs w:val="24"/>
          <w:lang w:val="es-ES_tradnl"/>
        </w:rPr>
        <w:t>frívola</w:t>
      </w:r>
      <w:r w:rsidRPr="00D850A7">
        <w:rPr>
          <w:rFonts w:ascii="Arial" w:hAnsi="Arial" w:cs="Arial"/>
          <w:sz w:val="24"/>
          <w:szCs w:val="24"/>
          <w:lang w:val="es-ES_tradnl"/>
        </w:rPr>
        <w:t>; no obstante, tal afirmación es una cuestión que se verifica cuando la impugnación es carente de sustancia jurídica</w:t>
      </w:r>
      <w:r w:rsidRPr="001D3C2F">
        <w:rPr>
          <w:rStyle w:val="Refdenotaalpie"/>
          <w:rFonts w:ascii="Arial" w:hAnsi="Arial" w:cs="Arial"/>
          <w:sz w:val="24"/>
          <w:szCs w:val="24"/>
        </w:rPr>
        <w:footnoteReference w:id="4"/>
      </w:r>
      <w:r w:rsidRPr="00D850A7">
        <w:rPr>
          <w:rFonts w:ascii="Arial" w:hAnsi="Arial" w:cs="Arial"/>
          <w:sz w:val="24"/>
          <w:szCs w:val="24"/>
          <w:lang w:val="es-ES_tradnl"/>
        </w:rPr>
        <w:t xml:space="preserve">. </w:t>
      </w:r>
    </w:p>
    <w:p w14:paraId="6FEA864F" w14:textId="77777777" w:rsidR="001E1334" w:rsidRPr="00D850A7" w:rsidRDefault="001E1334" w:rsidP="001E1334">
      <w:pPr>
        <w:pStyle w:val="Sinespaciado"/>
        <w:rPr>
          <w:lang w:val="es-ES_tradnl"/>
        </w:rPr>
      </w:pPr>
    </w:p>
    <w:p w14:paraId="132F7971" w14:textId="77777777" w:rsidR="001E1334" w:rsidRDefault="001E1334" w:rsidP="001E1334">
      <w:pPr>
        <w:spacing w:line="360" w:lineRule="auto"/>
        <w:jc w:val="both"/>
        <w:rPr>
          <w:rFonts w:ascii="Arial" w:hAnsi="Arial" w:cs="Arial"/>
          <w:sz w:val="24"/>
          <w:szCs w:val="24"/>
          <w:lang w:val="es-ES_tradnl"/>
        </w:rPr>
      </w:pPr>
      <w:r w:rsidRPr="00D850A7">
        <w:rPr>
          <w:rFonts w:ascii="Arial" w:hAnsi="Arial" w:cs="Arial"/>
          <w:sz w:val="24"/>
          <w:szCs w:val="24"/>
          <w:lang w:val="es-ES_tradnl"/>
        </w:rPr>
        <w:t xml:space="preserve">Por tanto, este Tribunal considera que no le asiste la razón al tercero interesado, porque de la lectura del medio de impugnación se advierte que el actor identifica su pretensión, la causa de pedir y plantea agravios encaminados a que se prohíba la simultaneidad cuestionada, por ello, debe desestimarse que con independencia de lo resuelto. </w:t>
      </w:r>
    </w:p>
    <w:p w14:paraId="1F529787" w14:textId="77777777" w:rsidR="001E1334" w:rsidRPr="00D850A7" w:rsidRDefault="001E1334" w:rsidP="001E1334">
      <w:pPr>
        <w:pStyle w:val="Sinespaciado"/>
        <w:rPr>
          <w:lang w:val="es-ES_tradnl"/>
        </w:rPr>
      </w:pPr>
    </w:p>
    <w:p w14:paraId="3E8BE7B7" w14:textId="77777777" w:rsidR="001E1334" w:rsidRDefault="001E1334" w:rsidP="001E1334">
      <w:pPr>
        <w:spacing w:line="360" w:lineRule="auto"/>
        <w:jc w:val="both"/>
        <w:rPr>
          <w:rFonts w:ascii="Arial" w:hAnsi="Arial" w:cs="Arial"/>
          <w:sz w:val="24"/>
          <w:szCs w:val="24"/>
          <w:lang w:val="es-ES_tradnl"/>
        </w:rPr>
      </w:pPr>
      <w:r w:rsidRPr="00D850A7">
        <w:rPr>
          <w:rFonts w:ascii="Arial" w:hAnsi="Arial" w:cs="Arial"/>
          <w:sz w:val="24"/>
          <w:szCs w:val="24"/>
          <w:lang w:val="es-ES_tradnl"/>
        </w:rPr>
        <w:t xml:space="preserve">Por otra parte, tal instituto político refiere que el acto reclamado </w:t>
      </w:r>
      <w:r w:rsidRPr="00353958">
        <w:rPr>
          <w:rFonts w:ascii="Arial" w:hAnsi="Arial" w:cs="Arial"/>
          <w:b/>
          <w:bCs/>
          <w:sz w:val="24"/>
          <w:szCs w:val="24"/>
          <w:lang w:val="es-ES_tradnl"/>
        </w:rPr>
        <w:t>carece de definitividad</w:t>
      </w:r>
      <w:r w:rsidRPr="00D850A7">
        <w:rPr>
          <w:rFonts w:ascii="Arial" w:hAnsi="Arial" w:cs="Arial"/>
          <w:sz w:val="24"/>
          <w:szCs w:val="24"/>
          <w:lang w:val="es-ES_tradnl"/>
        </w:rPr>
        <w:t xml:space="preserve"> porque con el hecho de acreditar la posible simultaneidad, involucra un acto emitido por el </w:t>
      </w:r>
      <w:r w:rsidRPr="00080330">
        <w:rPr>
          <w:rFonts w:ascii="Arial" w:hAnsi="Arial" w:cs="Arial"/>
          <w:sz w:val="24"/>
          <w:szCs w:val="24"/>
          <w:lang w:val="es-ES_tradnl"/>
        </w:rPr>
        <w:t>Consejo Municipal</w:t>
      </w:r>
      <w:r w:rsidRPr="00D850A7">
        <w:rPr>
          <w:rFonts w:ascii="Arial" w:hAnsi="Arial" w:cs="Arial"/>
          <w:sz w:val="24"/>
          <w:szCs w:val="24"/>
          <w:lang w:val="es-ES_tradnl"/>
        </w:rPr>
        <w:t xml:space="preserve"> y, por ende, este órgano jurisdiccional no puede conocer a través del recurso de apelación. </w:t>
      </w:r>
    </w:p>
    <w:p w14:paraId="184530DF" w14:textId="77777777" w:rsidR="001E1334" w:rsidRPr="008C63B4" w:rsidRDefault="001E1334" w:rsidP="001E1334">
      <w:pPr>
        <w:pStyle w:val="Sinespaciado"/>
      </w:pPr>
    </w:p>
    <w:p w14:paraId="3170A93D" w14:textId="77777777" w:rsidR="001E1334" w:rsidRDefault="001E1334" w:rsidP="001E1334">
      <w:pPr>
        <w:spacing w:line="360" w:lineRule="auto"/>
        <w:jc w:val="both"/>
        <w:rPr>
          <w:rFonts w:ascii="Arial" w:hAnsi="Arial" w:cs="Arial"/>
          <w:sz w:val="24"/>
          <w:szCs w:val="24"/>
          <w:lang w:val="es-ES_tradnl"/>
        </w:rPr>
      </w:pPr>
      <w:r w:rsidRPr="00D850A7">
        <w:rPr>
          <w:rFonts w:ascii="Arial" w:hAnsi="Arial" w:cs="Arial"/>
          <w:sz w:val="24"/>
          <w:szCs w:val="24"/>
          <w:lang w:val="es-ES_tradnl"/>
        </w:rPr>
        <w:t>Sin embargo, este Tribunal considera que no le asiste la razón, ya que el análisis de definitividad es motivo del estudio preliminar que se hará en la presente resolución, en el cual básicamente se desvir</w:t>
      </w:r>
      <w:r>
        <w:rPr>
          <w:rFonts w:ascii="Arial" w:hAnsi="Arial" w:cs="Arial"/>
          <w:sz w:val="24"/>
          <w:szCs w:val="24"/>
          <w:lang w:val="es-ES_tradnl"/>
        </w:rPr>
        <w:t>tu</w:t>
      </w:r>
      <w:r w:rsidRPr="00D850A7">
        <w:rPr>
          <w:rFonts w:ascii="Arial" w:hAnsi="Arial" w:cs="Arial"/>
          <w:sz w:val="24"/>
          <w:szCs w:val="24"/>
          <w:lang w:val="es-ES_tradnl"/>
        </w:rPr>
        <w:t>ará tal causal de improcedencia.</w:t>
      </w:r>
    </w:p>
    <w:p w14:paraId="4A1954EA" w14:textId="77777777" w:rsidR="001E1334" w:rsidRPr="009E79A7" w:rsidRDefault="001E1334" w:rsidP="001E1334">
      <w:pPr>
        <w:pStyle w:val="Sinespaciado"/>
        <w:rPr>
          <w:lang w:val="es-ES_tradnl"/>
        </w:rPr>
      </w:pPr>
    </w:p>
    <w:p w14:paraId="48DB60FC" w14:textId="77777777" w:rsidR="001E1334" w:rsidRDefault="001E1334" w:rsidP="001E1334">
      <w:pPr>
        <w:pStyle w:val="NormalWeb"/>
        <w:spacing w:before="0" w:beforeAutospacing="0" w:after="0" w:afterAutospacing="0" w:line="360" w:lineRule="auto"/>
        <w:ind w:right="49"/>
        <w:contextualSpacing/>
        <w:mirrorIndents/>
        <w:jc w:val="both"/>
        <w:rPr>
          <w:rFonts w:ascii="Arial" w:hAnsi="Arial" w:cs="Arial"/>
          <w:b/>
        </w:rPr>
      </w:pPr>
      <w:r>
        <w:rPr>
          <w:rFonts w:ascii="Arial" w:hAnsi="Arial" w:cs="Arial"/>
          <w:b/>
        </w:rPr>
        <w:t>IV.</w:t>
      </w:r>
      <w:r w:rsidRPr="00386F9A">
        <w:rPr>
          <w:rFonts w:ascii="Arial" w:hAnsi="Arial" w:cs="Arial"/>
          <w:b/>
        </w:rPr>
        <w:t xml:space="preserve"> Procedencia</w:t>
      </w:r>
    </w:p>
    <w:p w14:paraId="2324846E" w14:textId="77777777" w:rsidR="001E1334" w:rsidRPr="00386F9A" w:rsidRDefault="001E1334" w:rsidP="001E1334">
      <w:pPr>
        <w:pStyle w:val="Sinespaciado"/>
      </w:pPr>
    </w:p>
    <w:p w14:paraId="4AF9447B" w14:textId="77777777" w:rsidR="001E1334" w:rsidRPr="00386F9A" w:rsidRDefault="001E1334" w:rsidP="001E1334">
      <w:pPr>
        <w:pStyle w:val="NormalWeb"/>
        <w:spacing w:before="0" w:beforeAutospacing="0" w:after="0" w:afterAutospacing="0" w:line="360" w:lineRule="auto"/>
        <w:ind w:right="49"/>
        <w:contextualSpacing/>
        <w:mirrorIndents/>
        <w:jc w:val="both"/>
        <w:rPr>
          <w:rFonts w:ascii="Arial" w:hAnsi="Arial" w:cs="Arial"/>
        </w:rPr>
      </w:pPr>
      <w:r>
        <w:rPr>
          <w:rFonts w:ascii="Arial" w:hAnsi="Arial" w:cs="Arial"/>
        </w:rPr>
        <w:t>Los recursos de nulidad</w:t>
      </w:r>
      <w:r w:rsidRPr="00386F9A">
        <w:rPr>
          <w:rFonts w:ascii="Arial" w:hAnsi="Arial" w:cs="Arial"/>
        </w:rPr>
        <w:t xml:space="preserve"> cumple</w:t>
      </w:r>
      <w:r>
        <w:rPr>
          <w:rFonts w:ascii="Arial" w:hAnsi="Arial" w:cs="Arial"/>
        </w:rPr>
        <w:t>n</w:t>
      </w:r>
      <w:r w:rsidRPr="00386F9A">
        <w:rPr>
          <w:rFonts w:ascii="Arial" w:hAnsi="Arial" w:cs="Arial"/>
        </w:rPr>
        <w:t xml:space="preserve"> con los requisitos </w:t>
      </w:r>
      <w:r>
        <w:rPr>
          <w:rFonts w:ascii="Arial" w:hAnsi="Arial" w:cs="Arial"/>
        </w:rPr>
        <w:t xml:space="preserve">generales y especiales </w:t>
      </w:r>
      <w:r w:rsidRPr="00386F9A">
        <w:rPr>
          <w:rFonts w:ascii="Arial" w:hAnsi="Arial" w:cs="Arial"/>
        </w:rPr>
        <w:t>de procedencia previstos en los artículos 302</w:t>
      </w:r>
      <w:r>
        <w:rPr>
          <w:rFonts w:ascii="Arial" w:hAnsi="Arial" w:cs="Arial"/>
        </w:rPr>
        <w:t xml:space="preserve"> </w:t>
      </w:r>
      <w:r w:rsidRPr="00386F9A">
        <w:rPr>
          <w:rFonts w:ascii="Arial" w:hAnsi="Arial" w:cs="Arial"/>
        </w:rPr>
        <w:t>y 3</w:t>
      </w:r>
      <w:r>
        <w:rPr>
          <w:rFonts w:ascii="Arial" w:hAnsi="Arial" w:cs="Arial"/>
        </w:rPr>
        <w:t>41</w:t>
      </w:r>
      <w:r w:rsidRPr="00386F9A">
        <w:rPr>
          <w:rFonts w:ascii="Arial" w:hAnsi="Arial" w:cs="Arial"/>
        </w:rPr>
        <w:t xml:space="preserve"> del Código Electoral</w:t>
      </w:r>
      <w:r>
        <w:rPr>
          <w:rFonts w:ascii="Arial" w:hAnsi="Arial" w:cs="Arial"/>
        </w:rPr>
        <w:t>.</w:t>
      </w:r>
    </w:p>
    <w:p w14:paraId="57C4F853" w14:textId="77777777" w:rsidR="001E1334" w:rsidRPr="00386F9A" w:rsidRDefault="001E1334" w:rsidP="001E1334">
      <w:pPr>
        <w:pStyle w:val="Sinespaciado"/>
      </w:pPr>
    </w:p>
    <w:p w14:paraId="3A777998" w14:textId="77777777" w:rsidR="001E1334" w:rsidRPr="00386F9A" w:rsidRDefault="001E1334" w:rsidP="001E1334">
      <w:pPr>
        <w:pStyle w:val="NormalWeb"/>
        <w:spacing w:before="0" w:beforeAutospacing="0" w:line="360" w:lineRule="auto"/>
        <w:ind w:right="49"/>
        <w:contextualSpacing/>
        <w:mirrorIndents/>
        <w:jc w:val="both"/>
        <w:rPr>
          <w:rFonts w:ascii="Arial" w:hAnsi="Arial" w:cs="Arial"/>
        </w:rPr>
      </w:pPr>
      <w:r w:rsidRPr="00386F9A">
        <w:rPr>
          <w:rFonts w:ascii="Arial" w:hAnsi="Arial" w:cs="Arial"/>
          <w:b/>
        </w:rPr>
        <w:t>1. Forma</w:t>
      </w:r>
      <w:r w:rsidRPr="00386F9A">
        <w:rPr>
          <w:rFonts w:ascii="Arial" w:hAnsi="Arial" w:cs="Arial"/>
        </w:rPr>
        <w:t>. La</w:t>
      </w:r>
      <w:r>
        <w:rPr>
          <w:rFonts w:ascii="Arial" w:hAnsi="Arial" w:cs="Arial"/>
        </w:rPr>
        <w:t>s</w:t>
      </w:r>
      <w:r w:rsidRPr="00386F9A">
        <w:rPr>
          <w:rFonts w:ascii="Arial" w:hAnsi="Arial" w:cs="Arial"/>
        </w:rPr>
        <w:t xml:space="preserve"> demanda</w:t>
      </w:r>
      <w:r>
        <w:rPr>
          <w:rFonts w:ascii="Arial" w:hAnsi="Arial" w:cs="Arial"/>
        </w:rPr>
        <w:t>s</w:t>
      </w:r>
      <w:r w:rsidRPr="00386F9A">
        <w:rPr>
          <w:rFonts w:ascii="Arial" w:hAnsi="Arial" w:cs="Arial"/>
        </w:rPr>
        <w:t xml:space="preserve"> cumple</w:t>
      </w:r>
      <w:r>
        <w:rPr>
          <w:rFonts w:ascii="Arial" w:hAnsi="Arial" w:cs="Arial"/>
        </w:rPr>
        <w:t>n</w:t>
      </w:r>
      <w:r w:rsidRPr="00386F9A">
        <w:rPr>
          <w:rFonts w:ascii="Arial" w:hAnsi="Arial" w:cs="Arial"/>
        </w:rPr>
        <w:t xml:space="preserve"> el presente requisito porque: </w:t>
      </w:r>
      <w:r w:rsidRPr="006F6EAC">
        <w:rPr>
          <w:rFonts w:ascii="Arial" w:hAnsi="Arial" w:cs="Arial"/>
          <w:b/>
          <w:bCs/>
          <w:i/>
          <w:iCs/>
        </w:rPr>
        <w:t>a)</w:t>
      </w:r>
      <w:r w:rsidRPr="00386F9A">
        <w:rPr>
          <w:rFonts w:ascii="Arial" w:hAnsi="Arial" w:cs="Arial"/>
        </w:rPr>
        <w:t xml:space="preserve"> </w:t>
      </w:r>
      <w:r w:rsidRPr="00AE3718">
        <w:rPr>
          <w:rFonts w:ascii="Arial" w:hAnsi="Arial" w:cs="Arial"/>
        </w:rPr>
        <w:t>fueron presentadas por escrito ante la autoridad responsable;</w:t>
      </w:r>
      <w:r w:rsidRPr="00386F9A">
        <w:rPr>
          <w:rFonts w:ascii="Arial" w:hAnsi="Arial" w:cs="Arial"/>
        </w:rPr>
        <w:t xml:space="preserve"> </w:t>
      </w:r>
      <w:r w:rsidRPr="006F6EAC">
        <w:rPr>
          <w:rFonts w:ascii="Arial" w:hAnsi="Arial" w:cs="Arial"/>
          <w:b/>
          <w:bCs/>
          <w:i/>
          <w:iCs/>
        </w:rPr>
        <w:t>b)</w:t>
      </w:r>
      <w:r w:rsidRPr="00386F9A">
        <w:rPr>
          <w:rFonts w:ascii="Arial" w:hAnsi="Arial" w:cs="Arial"/>
        </w:rPr>
        <w:t xml:space="preserve"> en ella</w:t>
      </w:r>
      <w:r>
        <w:rPr>
          <w:rFonts w:ascii="Arial" w:hAnsi="Arial" w:cs="Arial"/>
        </w:rPr>
        <w:t>s</w:t>
      </w:r>
      <w:r w:rsidRPr="00386F9A">
        <w:rPr>
          <w:rFonts w:ascii="Arial" w:hAnsi="Arial" w:cs="Arial"/>
        </w:rPr>
        <w:t xml:space="preserve"> se hace constar </w:t>
      </w:r>
      <w:r>
        <w:rPr>
          <w:rFonts w:ascii="Arial" w:hAnsi="Arial" w:cs="Arial"/>
        </w:rPr>
        <w:t>la denominación del instituto político de los actores</w:t>
      </w:r>
      <w:r w:rsidRPr="00386F9A">
        <w:rPr>
          <w:rFonts w:ascii="Arial" w:hAnsi="Arial" w:cs="Arial"/>
        </w:rPr>
        <w:t xml:space="preserve">, </w:t>
      </w:r>
      <w:r w:rsidRPr="00FB573C">
        <w:rPr>
          <w:rFonts w:ascii="Arial" w:hAnsi="Arial" w:cs="Arial"/>
          <w:b/>
          <w:bCs/>
          <w:i/>
          <w:iCs/>
        </w:rPr>
        <w:t>c)</w:t>
      </w:r>
      <w:r w:rsidRPr="00386F9A">
        <w:rPr>
          <w:rFonts w:ascii="Arial" w:hAnsi="Arial" w:cs="Arial"/>
        </w:rPr>
        <w:t xml:space="preserve"> se identifica</w:t>
      </w:r>
      <w:r>
        <w:rPr>
          <w:rFonts w:ascii="Arial" w:hAnsi="Arial" w:cs="Arial"/>
        </w:rPr>
        <w:t>n</w:t>
      </w:r>
      <w:r w:rsidRPr="00386F9A">
        <w:rPr>
          <w:rFonts w:ascii="Arial" w:hAnsi="Arial" w:cs="Arial"/>
        </w:rPr>
        <w:t xml:space="preserve"> </w:t>
      </w:r>
      <w:r>
        <w:rPr>
          <w:rFonts w:ascii="Arial" w:hAnsi="Arial" w:cs="Arial"/>
        </w:rPr>
        <w:t>los actos impugnados</w:t>
      </w:r>
      <w:r w:rsidRPr="00386F9A">
        <w:rPr>
          <w:rFonts w:ascii="Arial" w:hAnsi="Arial" w:cs="Arial"/>
        </w:rPr>
        <w:t xml:space="preserve"> y; </w:t>
      </w:r>
      <w:r w:rsidRPr="006F6EAC">
        <w:rPr>
          <w:rFonts w:ascii="Arial" w:hAnsi="Arial" w:cs="Arial"/>
          <w:b/>
          <w:bCs/>
          <w:i/>
          <w:iCs/>
        </w:rPr>
        <w:t>d)</w:t>
      </w:r>
      <w:r w:rsidRPr="00386F9A">
        <w:rPr>
          <w:rFonts w:ascii="Arial" w:hAnsi="Arial" w:cs="Arial"/>
        </w:rPr>
        <w:t xml:space="preserve"> se enuncian los hechos y agravios en los que basa su impugnación, así como los preceptos presuntamente violados. </w:t>
      </w:r>
    </w:p>
    <w:p w14:paraId="14809636" w14:textId="77777777" w:rsidR="001E1334" w:rsidRPr="00386F9A" w:rsidRDefault="001E1334" w:rsidP="001E1334">
      <w:pPr>
        <w:pStyle w:val="NormalWeb"/>
        <w:ind w:right="49"/>
        <w:contextualSpacing/>
        <w:mirrorIndents/>
        <w:jc w:val="both"/>
        <w:rPr>
          <w:rFonts w:ascii="Arial" w:hAnsi="Arial" w:cs="Arial"/>
        </w:rPr>
      </w:pPr>
    </w:p>
    <w:p w14:paraId="240F4EDD" w14:textId="77777777" w:rsidR="001E1334" w:rsidRPr="00386F9A" w:rsidRDefault="001E1334" w:rsidP="001E1334">
      <w:pPr>
        <w:pStyle w:val="NormalWeb"/>
        <w:spacing w:line="360" w:lineRule="auto"/>
        <w:ind w:right="49"/>
        <w:contextualSpacing/>
        <w:mirrorIndents/>
        <w:jc w:val="both"/>
        <w:rPr>
          <w:rFonts w:ascii="Arial" w:hAnsi="Arial" w:cs="Arial"/>
        </w:rPr>
      </w:pPr>
      <w:r w:rsidRPr="00386F9A">
        <w:rPr>
          <w:rFonts w:ascii="Arial" w:hAnsi="Arial" w:cs="Arial"/>
          <w:b/>
        </w:rPr>
        <w:t>2. Oportunidad</w:t>
      </w:r>
      <w:r w:rsidRPr="00386F9A">
        <w:rPr>
          <w:rFonts w:ascii="Arial" w:hAnsi="Arial" w:cs="Arial"/>
        </w:rPr>
        <w:t xml:space="preserve">. </w:t>
      </w:r>
      <w:r>
        <w:rPr>
          <w:rFonts w:ascii="Arial" w:hAnsi="Arial" w:cs="Arial"/>
        </w:rPr>
        <w:t>Los recursos</w:t>
      </w:r>
      <w:r w:rsidRPr="00386F9A">
        <w:rPr>
          <w:rFonts w:ascii="Arial" w:hAnsi="Arial" w:cs="Arial"/>
        </w:rPr>
        <w:t xml:space="preserve"> fue</w:t>
      </w:r>
      <w:r>
        <w:rPr>
          <w:rFonts w:ascii="Arial" w:hAnsi="Arial" w:cs="Arial"/>
        </w:rPr>
        <w:t>ron</w:t>
      </w:r>
      <w:r w:rsidRPr="00386F9A">
        <w:rPr>
          <w:rFonts w:ascii="Arial" w:hAnsi="Arial" w:cs="Arial"/>
        </w:rPr>
        <w:t xml:space="preserve"> presentad</w:t>
      </w:r>
      <w:r>
        <w:rPr>
          <w:rFonts w:ascii="Arial" w:hAnsi="Arial" w:cs="Arial"/>
        </w:rPr>
        <w:t>os</w:t>
      </w:r>
      <w:r w:rsidRPr="00386F9A">
        <w:rPr>
          <w:rFonts w:ascii="Arial" w:hAnsi="Arial" w:cs="Arial"/>
        </w:rPr>
        <w:t xml:space="preserve"> en tiempo y forma, </w:t>
      </w:r>
      <w:r w:rsidRPr="00C143B6">
        <w:rPr>
          <w:rFonts w:ascii="Arial" w:hAnsi="Arial" w:cs="Arial"/>
          <w:color w:val="000000"/>
          <w:sz w:val="23"/>
          <w:szCs w:val="23"/>
        </w:rPr>
        <w:t xml:space="preserve">ya que el </w:t>
      </w:r>
      <w:r w:rsidRPr="00080330">
        <w:rPr>
          <w:rFonts w:ascii="Arial" w:hAnsi="Arial" w:cs="Arial"/>
          <w:color w:val="000000"/>
          <w:sz w:val="23"/>
          <w:szCs w:val="23"/>
        </w:rPr>
        <w:t>cómputo municipal</w:t>
      </w:r>
      <w:r w:rsidRPr="00C143B6">
        <w:rPr>
          <w:rFonts w:ascii="Arial" w:hAnsi="Arial" w:cs="Arial"/>
          <w:color w:val="000000"/>
          <w:sz w:val="23"/>
          <w:szCs w:val="23"/>
        </w:rPr>
        <w:t xml:space="preserve"> </w:t>
      </w:r>
      <w:r>
        <w:rPr>
          <w:rFonts w:ascii="Arial" w:hAnsi="Arial" w:cs="Arial"/>
          <w:color w:val="000000"/>
          <w:sz w:val="23"/>
          <w:szCs w:val="23"/>
        </w:rPr>
        <w:t>concluyó el 10</w:t>
      </w:r>
      <w:r w:rsidRPr="00C143B6">
        <w:rPr>
          <w:rFonts w:ascii="Arial" w:hAnsi="Arial" w:cs="Arial"/>
          <w:color w:val="000000"/>
          <w:sz w:val="23"/>
          <w:szCs w:val="23"/>
        </w:rPr>
        <w:t xml:space="preserve"> de junio y las demandas se presentaron </w:t>
      </w:r>
      <w:r>
        <w:rPr>
          <w:rFonts w:ascii="Arial" w:hAnsi="Arial" w:cs="Arial"/>
          <w:color w:val="000000"/>
          <w:sz w:val="23"/>
          <w:szCs w:val="23"/>
        </w:rPr>
        <w:t>el día</w:t>
      </w:r>
      <w:r w:rsidRPr="00C143B6">
        <w:rPr>
          <w:rFonts w:ascii="Arial" w:hAnsi="Arial" w:cs="Arial"/>
          <w:color w:val="000000"/>
          <w:sz w:val="23"/>
          <w:szCs w:val="23"/>
        </w:rPr>
        <w:t xml:space="preserve"> </w:t>
      </w:r>
      <w:r>
        <w:rPr>
          <w:rFonts w:ascii="Arial" w:hAnsi="Arial" w:cs="Arial"/>
          <w:color w:val="000000"/>
          <w:sz w:val="23"/>
          <w:szCs w:val="23"/>
        </w:rPr>
        <w:t xml:space="preserve">14 </w:t>
      </w:r>
      <w:r w:rsidRPr="00740402">
        <w:rPr>
          <w:rFonts w:ascii="Arial" w:hAnsi="Arial" w:cs="Arial"/>
          <w:color w:val="000000"/>
          <w:sz w:val="23"/>
          <w:szCs w:val="23"/>
        </w:rPr>
        <w:t>de junio,</w:t>
      </w:r>
      <w:r w:rsidRPr="00C143B6">
        <w:rPr>
          <w:rFonts w:ascii="Arial" w:hAnsi="Arial" w:cs="Arial"/>
          <w:color w:val="000000"/>
          <w:sz w:val="23"/>
          <w:szCs w:val="23"/>
        </w:rPr>
        <w:t xml:space="preserve"> </w:t>
      </w:r>
      <w:r>
        <w:rPr>
          <w:rFonts w:ascii="Arial" w:hAnsi="Arial" w:cs="Arial"/>
          <w:color w:val="000000"/>
          <w:sz w:val="23"/>
          <w:szCs w:val="23"/>
        </w:rPr>
        <w:t xml:space="preserve">respectivamente, </w:t>
      </w:r>
      <w:r w:rsidRPr="00C143B6">
        <w:rPr>
          <w:rFonts w:ascii="Arial" w:hAnsi="Arial" w:cs="Arial"/>
          <w:color w:val="000000"/>
          <w:sz w:val="23"/>
          <w:szCs w:val="23"/>
        </w:rPr>
        <w:t>es decir, dentro del plazo legal de cuatro días previsto en el artículo 301 del Código Electoral.</w:t>
      </w:r>
      <w:r>
        <w:rPr>
          <w:rFonts w:ascii="Arial" w:hAnsi="Arial" w:cs="Arial"/>
          <w:color w:val="000000"/>
          <w:sz w:val="23"/>
          <w:szCs w:val="23"/>
        </w:rPr>
        <w:t xml:space="preserve"> </w:t>
      </w:r>
    </w:p>
    <w:p w14:paraId="7A51456E" w14:textId="77777777" w:rsidR="001E1334" w:rsidRPr="00386F9A" w:rsidRDefault="001E1334" w:rsidP="001E1334">
      <w:pPr>
        <w:pStyle w:val="NormalWeb"/>
        <w:ind w:right="49"/>
        <w:contextualSpacing/>
        <w:mirrorIndents/>
        <w:jc w:val="both"/>
        <w:rPr>
          <w:rFonts w:ascii="Arial" w:hAnsi="Arial" w:cs="Arial"/>
        </w:rPr>
      </w:pPr>
    </w:p>
    <w:p w14:paraId="1AE1824D" w14:textId="77777777" w:rsidR="001E1334" w:rsidRPr="00CE35A8" w:rsidRDefault="001E1334" w:rsidP="001E1334">
      <w:pPr>
        <w:pStyle w:val="NormalWeb"/>
        <w:spacing w:before="0" w:beforeAutospacing="0" w:after="0" w:afterAutospacing="0" w:line="360" w:lineRule="auto"/>
        <w:jc w:val="both"/>
        <w:rPr>
          <w:rFonts w:ascii="Arial" w:hAnsi="Arial" w:cs="Arial"/>
          <w:color w:val="000000"/>
          <w:sz w:val="23"/>
          <w:szCs w:val="23"/>
        </w:rPr>
      </w:pPr>
      <w:r w:rsidRPr="00386F9A">
        <w:rPr>
          <w:rFonts w:ascii="Arial" w:hAnsi="Arial" w:cs="Arial"/>
          <w:b/>
          <w:bCs/>
        </w:rPr>
        <w:t xml:space="preserve">3. Legitimación y personería. </w:t>
      </w:r>
      <w:r w:rsidRPr="00CE35A8">
        <w:rPr>
          <w:rFonts w:ascii="Arial" w:hAnsi="Arial" w:cs="Arial"/>
        </w:rPr>
        <w:t>Los actores se encuentran legitimados de conformidad con lo dispuesto por el artículo 342 del Código Electoral</w:t>
      </w:r>
      <w:r>
        <w:rPr>
          <w:rFonts w:ascii="Arial" w:hAnsi="Arial" w:cs="Arial"/>
        </w:rPr>
        <w:t xml:space="preserve">, </w:t>
      </w:r>
      <w:r w:rsidRPr="00C143B6">
        <w:rPr>
          <w:rFonts w:ascii="Arial" w:hAnsi="Arial" w:cs="Arial"/>
          <w:color w:val="000000"/>
          <w:sz w:val="23"/>
          <w:szCs w:val="23"/>
        </w:rPr>
        <w:t xml:space="preserve">toda vez que quienes suscriben cuentan con la personería debidamente reconocida y acreditada como representantes suplentes del </w:t>
      </w:r>
      <w:r>
        <w:rPr>
          <w:rFonts w:ascii="Arial" w:hAnsi="Arial" w:cs="Arial"/>
          <w:color w:val="000000"/>
          <w:sz w:val="23"/>
          <w:szCs w:val="23"/>
        </w:rPr>
        <w:t>partido FXM</w:t>
      </w:r>
      <w:r w:rsidRPr="00C143B6">
        <w:rPr>
          <w:rFonts w:ascii="Arial" w:hAnsi="Arial" w:cs="Arial"/>
          <w:color w:val="000000"/>
          <w:sz w:val="23"/>
          <w:szCs w:val="23"/>
        </w:rPr>
        <w:t xml:space="preserve"> y</w:t>
      </w:r>
      <w:r>
        <w:rPr>
          <w:rFonts w:ascii="Arial" w:hAnsi="Arial" w:cs="Arial"/>
          <w:color w:val="000000"/>
          <w:sz w:val="23"/>
          <w:szCs w:val="23"/>
        </w:rPr>
        <w:t xml:space="preserve"> como candidato de la coalición “Juntos Haremos Historia en Aguascalientes”,</w:t>
      </w:r>
      <w:r w:rsidRPr="00C143B6">
        <w:rPr>
          <w:rFonts w:ascii="Arial" w:hAnsi="Arial" w:cs="Arial"/>
          <w:color w:val="000000"/>
          <w:sz w:val="23"/>
          <w:szCs w:val="23"/>
        </w:rPr>
        <w:t xml:space="preserve"> respectivamente, ante el </w:t>
      </w:r>
      <w:r>
        <w:rPr>
          <w:rFonts w:ascii="Arial" w:hAnsi="Arial" w:cs="Arial"/>
          <w:color w:val="000000"/>
          <w:sz w:val="23"/>
          <w:szCs w:val="23"/>
        </w:rPr>
        <w:t xml:space="preserve">Instituto local. </w:t>
      </w:r>
    </w:p>
    <w:p w14:paraId="585088D5" w14:textId="77777777" w:rsidR="001E1334" w:rsidRPr="00386F9A" w:rsidRDefault="001E1334" w:rsidP="001E1334">
      <w:pPr>
        <w:pStyle w:val="Sinespaciado"/>
      </w:pPr>
    </w:p>
    <w:p w14:paraId="249E2A73" w14:textId="77777777" w:rsidR="001E1334" w:rsidRPr="00080330" w:rsidRDefault="001E1334" w:rsidP="001E1334">
      <w:pPr>
        <w:pStyle w:val="NormalWeb"/>
        <w:spacing w:before="0" w:beforeAutospacing="0" w:after="0" w:afterAutospacing="0" w:line="360" w:lineRule="auto"/>
        <w:ind w:right="49"/>
        <w:contextualSpacing/>
        <w:mirrorIndents/>
        <w:jc w:val="both"/>
        <w:rPr>
          <w:rFonts w:ascii="Arial" w:hAnsi="Arial" w:cs="Arial"/>
          <w:color w:val="000000"/>
          <w:sz w:val="23"/>
          <w:szCs w:val="23"/>
        </w:rPr>
      </w:pPr>
      <w:r>
        <w:rPr>
          <w:rFonts w:ascii="Arial" w:hAnsi="Arial" w:cs="Arial"/>
          <w:b/>
        </w:rPr>
        <w:t>4</w:t>
      </w:r>
      <w:r w:rsidRPr="00386F9A">
        <w:rPr>
          <w:rFonts w:ascii="Arial" w:hAnsi="Arial" w:cs="Arial"/>
          <w:b/>
        </w:rPr>
        <w:t>.</w:t>
      </w:r>
      <w:r w:rsidRPr="00386F9A">
        <w:rPr>
          <w:rFonts w:ascii="Arial" w:hAnsi="Arial" w:cs="Arial"/>
        </w:rPr>
        <w:t xml:space="preserve"> </w:t>
      </w:r>
      <w:r w:rsidRPr="00386F9A">
        <w:rPr>
          <w:rFonts w:ascii="Arial" w:hAnsi="Arial" w:cs="Arial"/>
          <w:b/>
        </w:rPr>
        <w:t xml:space="preserve">Definitividad. </w:t>
      </w:r>
      <w:r w:rsidRPr="00386F9A">
        <w:rPr>
          <w:rFonts w:ascii="Arial" w:hAnsi="Arial" w:cs="Arial"/>
        </w:rPr>
        <w:t xml:space="preserve">También se cumple este requisito, porque la ley electoral </w:t>
      </w:r>
      <w:r>
        <w:rPr>
          <w:rFonts w:ascii="Arial" w:hAnsi="Arial" w:cs="Arial"/>
        </w:rPr>
        <w:t xml:space="preserve">prevé </w:t>
      </w:r>
      <w:bookmarkStart w:id="0" w:name="_Hlk74946467"/>
      <w:r>
        <w:rPr>
          <w:rFonts w:ascii="Arial" w:hAnsi="Arial" w:cs="Arial"/>
          <w:color w:val="000000"/>
          <w:sz w:val="23"/>
          <w:szCs w:val="23"/>
        </w:rPr>
        <w:t>que</w:t>
      </w:r>
      <w:r w:rsidRPr="00C143B6">
        <w:rPr>
          <w:rFonts w:ascii="Arial" w:hAnsi="Arial" w:cs="Arial"/>
          <w:color w:val="000000"/>
          <w:sz w:val="23"/>
          <w:szCs w:val="23"/>
        </w:rPr>
        <w:t xml:space="preserve"> el recurso de nulidad es el medio idóneo para combatir los actos impugnados.</w:t>
      </w:r>
      <w:bookmarkEnd w:id="0"/>
    </w:p>
    <w:p w14:paraId="62CF33CD" w14:textId="77777777" w:rsidR="001E1334" w:rsidRPr="00C143B6" w:rsidRDefault="001E1334" w:rsidP="001E1334">
      <w:pPr>
        <w:pStyle w:val="NormalWeb"/>
        <w:spacing w:before="0" w:beforeAutospacing="0" w:after="0" w:afterAutospacing="0" w:line="360" w:lineRule="auto"/>
        <w:jc w:val="both"/>
        <w:rPr>
          <w:rFonts w:ascii="Arial" w:hAnsi="Arial" w:cs="Arial"/>
          <w:color w:val="000000"/>
          <w:sz w:val="23"/>
          <w:szCs w:val="23"/>
        </w:rPr>
      </w:pPr>
      <w:r>
        <w:rPr>
          <w:rFonts w:ascii="Arial" w:hAnsi="Arial" w:cs="Arial"/>
          <w:b/>
          <w:color w:val="000000"/>
          <w:sz w:val="23"/>
          <w:szCs w:val="23"/>
        </w:rPr>
        <w:lastRenderedPageBreak/>
        <w:t>5</w:t>
      </w:r>
      <w:r w:rsidRPr="00C143B6">
        <w:rPr>
          <w:rFonts w:ascii="Arial" w:hAnsi="Arial" w:cs="Arial"/>
          <w:b/>
          <w:color w:val="000000"/>
          <w:sz w:val="23"/>
          <w:szCs w:val="23"/>
        </w:rPr>
        <w:t xml:space="preserve">. Requisitos </w:t>
      </w:r>
      <w:r>
        <w:rPr>
          <w:rFonts w:ascii="Arial" w:hAnsi="Arial" w:cs="Arial"/>
          <w:b/>
          <w:color w:val="000000"/>
          <w:sz w:val="23"/>
          <w:szCs w:val="23"/>
        </w:rPr>
        <w:t>e</w:t>
      </w:r>
      <w:r w:rsidRPr="00C143B6">
        <w:rPr>
          <w:rFonts w:ascii="Arial" w:hAnsi="Arial" w:cs="Arial"/>
          <w:b/>
          <w:color w:val="000000"/>
          <w:sz w:val="23"/>
          <w:szCs w:val="23"/>
        </w:rPr>
        <w:t>speciales.</w:t>
      </w:r>
      <w:r w:rsidRPr="00C143B6">
        <w:rPr>
          <w:rFonts w:ascii="Arial" w:hAnsi="Arial" w:cs="Arial"/>
          <w:color w:val="000000"/>
          <w:sz w:val="23"/>
          <w:szCs w:val="23"/>
        </w:rPr>
        <w:t xml:space="preserve"> </w:t>
      </w:r>
      <w:r>
        <w:rPr>
          <w:rFonts w:ascii="Arial" w:hAnsi="Arial" w:cs="Arial"/>
          <w:color w:val="000000"/>
          <w:sz w:val="23"/>
          <w:szCs w:val="23"/>
        </w:rPr>
        <w:t xml:space="preserve">Los escritos de los referidos recursos cumplen los requisitos especiales, porque: </w:t>
      </w:r>
      <w:r>
        <w:rPr>
          <w:rFonts w:ascii="Arial" w:hAnsi="Arial" w:cs="Arial"/>
          <w:b/>
          <w:bCs/>
          <w:i/>
          <w:iCs/>
          <w:color w:val="000000"/>
          <w:sz w:val="23"/>
          <w:szCs w:val="23"/>
        </w:rPr>
        <w:t xml:space="preserve">a) </w:t>
      </w:r>
      <w:r>
        <w:rPr>
          <w:rFonts w:ascii="Arial" w:hAnsi="Arial" w:cs="Arial"/>
          <w:color w:val="000000"/>
          <w:sz w:val="23"/>
          <w:szCs w:val="23"/>
        </w:rPr>
        <w:t xml:space="preserve">señalan la elección que se impugna, </w:t>
      </w:r>
      <w:r w:rsidRPr="005E0747">
        <w:rPr>
          <w:rFonts w:ascii="Arial" w:hAnsi="Arial" w:cs="Arial"/>
          <w:b/>
          <w:bCs/>
          <w:i/>
          <w:iCs/>
          <w:color w:val="000000"/>
          <w:sz w:val="23"/>
          <w:szCs w:val="23"/>
        </w:rPr>
        <w:t>b)</w:t>
      </w:r>
      <w:r>
        <w:rPr>
          <w:rFonts w:ascii="Arial" w:hAnsi="Arial" w:cs="Arial"/>
          <w:color w:val="000000"/>
          <w:sz w:val="23"/>
          <w:szCs w:val="23"/>
        </w:rPr>
        <w:t xml:space="preserve"> mencionan de manera individualizada el acta de cómputo de la elección que se impugna, </w:t>
      </w:r>
      <w:r w:rsidRPr="005E0747">
        <w:rPr>
          <w:rFonts w:ascii="Arial" w:hAnsi="Arial" w:cs="Arial"/>
          <w:b/>
          <w:bCs/>
          <w:i/>
          <w:iCs/>
          <w:color w:val="000000"/>
          <w:sz w:val="23"/>
          <w:szCs w:val="23"/>
        </w:rPr>
        <w:t>c)</w:t>
      </w:r>
      <w:r>
        <w:rPr>
          <w:rFonts w:ascii="Arial" w:hAnsi="Arial" w:cs="Arial"/>
          <w:color w:val="000000"/>
          <w:sz w:val="23"/>
          <w:szCs w:val="23"/>
        </w:rPr>
        <w:t xml:space="preserve"> mencionan de manera individualizada las casillas cuya votación se solicita su anulación, así como la causal invocada</w:t>
      </w:r>
      <w:r w:rsidRPr="00C143B6">
        <w:rPr>
          <w:rFonts w:ascii="Arial" w:hAnsi="Arial" w:cs="Arial"/>
          <w:color w:val="000000"/>
          <w:sz w:val="23"/>
          <w:szCs w:val="23"/>
        </w:rPr>
        <w:t xml:space="preserve">, </w:t>
      </w:r>
      <w:r>
        <w:rPr>
          <w:rFonts w:ascii="Arial" w:hAnsi="Arial" w:cs="Arial"/>
          <w:b/>
          <w:bCs/>
          <w:i/>
          <w:iCs/>
          <w:color w:val="000000"/>
          <w:sz w:val="23"/>
          <w:szCs w:val="23"/>
        </w:rPr>
        <w:t xml:space="preserve">d) </w:t>
      </w:r>
      <w:r>
        <w:rPr>
          <w:rFonts w:ascii="Arial" w:hAnsi="Arial" w:cs="Arial"/>
          <w:color w:val="000000"/>
          <w:sz w:val="23"/>
          <w:szCs w:val="23"/>
        </w:rPr>
        <w:t xml:space="preserve">señalan el error aritmético de los resultados consignados en las actas de cómputo que se impugnan y </w:t>
      </w:r>
      <w:r>
        <w:rPr>
          <w:rFonts w:ascii="Arial" w:hAnsi="Arial" w:cs="Arial"/>
          <w:b/>
          <w:bCs/>
          <w:i/>
          <w:iCs/>
          <w:color w:val="000000"/>
          <w:sz w:val="23"/>
          <w:szCs w:val="23"/>
        </w:rPr>
        <w:t xml:space="preserve">e) </w:t>
      </w:r>
      <w:r>
        <w:rPr>
          <w:rFonts w:ascii="Arial" w:hAnsi="Arial" w:cs="Arial"/>
          <w:color w:val="000000"/>
          <w:sz w:val="23"/>
          <w:szCs w:val="23"/>
        </w:rPr>
        <w:t xml:space="preserve">manifiestan los hechos o causas por las cuales se impugna el otorgamiento de las constancias de mayoría o asignación. Ello de conformidad con </w:t>
      </w:r>
      <w:r w:rsidRPr="00C143B6">
        <w:rPr>
          <w:rFonts w:ascii="Arial" w:hAnsi="Arial" w:cs="Arial"/>
          <w:color w:val="000000"/>
          <w:sz w:val="23"/>
          <w:szCs w:val="23"/>
        </w:rPr>
        <w:t>el artículo 341 del Código Electoral.</w:t>
      </w:r>
    </w:p>
    <w:p w14:paraId="420317E3" w14:textId="77777777" w:rsidR="001E1334" w:rsidRDefault="001E1334" w:rsidP="001E1334">
      <w:pPr>
        <w:pStyle w:val="Sinespaciado"/>
      </w:pPr>
    </w:p>
    <w:p w14:paraId="0BB84632" w14:textId="77777777" w:rsidR="001E1334" w:rsidRPr="005E0747" w:rsidRDefault="001E1334" w:rsidP="001E1334">
      <w:pPr>
        <w:pStyle w:val="NormalWeb"/>
        <w:spacing w:before="0" w:beforeAutospacing="0" w:after="0" w:afterAutospacing="0" w:line="360" w:lineRule="auto"/>
        <w:jc w:val="both"/>
        <w:rPr>
          <w:rFonts w:ascii="Arial" w:hAnsi="Arial" w:cs="Arial"/>
          <w:color w:val="000000"/>
        </w:rPr>
      </w:pPr>
      <w:r>
        <w:rPr>
          <w:rFonts w:ascii="Arial" w:hAnsi="Arial" w:cs="Arial"/>
          <w:b/>
          <w:bCs/>
          <w:lang w:val="es-ES_tradnl"/>
        </w:rPr>
        <w:t>6</w:t>
      </w:r>
      <w:r w:rsidRPr="004F40B5">
        <w:rPr>
          <w:rFonts w:ascii="Arial" w:hAnsi="Arial" w:cs="Arial"/>
          <w:b/>
          <w:bCs/>
          <w:lang w:val="es-ES_tradnl"/>
        </w:rPr>
        <w:t>. Acumulación.</w:t>
      </w:r>
      <w:r w:rsidRPr="004F40B5">
        <w:rPr>
          <w:rFonts w:ascii="Arial" w:hAnsi="Arial" w:cs="Arial"/>
          <w:lang w:val="es-ES_tradnl"/>
        </w:rPr>
        <w:t xml:space="preserve"> </w:t>
      </w:r>
      <w:r w:rsidRPr="004F40B5">
        <w:rPr>
          <w:rFonts w:ascii="Arial" w:hAnsi="Arial" w:cs="Arial"/>
          <w:color w:val="000000"/>
        </w:rPr>
        <w:t>Del análisis de las demandas, se advierte que existe identidad en la pretensión, en la autoridad administrativa responsable y en los actos reclamados; por lo cual, atendiendo al principio de economía procesal y con el fin de evitar el riesgo de que se dicten determinaciones contradictorias, lo conducente es decretar la acumulación de los recursos de nulidad TEEA-REN-0</w:t>
      </w:r>
      <w:r>
        <w:rPr>
          <w:rFonts w:ascii="Arial" w:hAnsi="Arial" w:cs="Arial"/>
          <w:color w:val="000000"/>
        </w:rPr>
        <w:t>2</w:t>
      </w:r>
      <w:r w:rsidRPr="004F40B5">
        <w:rPr>
          <w:rFonts w:ascii="Arial" w:hAnsi="Arial" w:cs="Arial"/>
          <w:color w:val="000000"/>
        </w:rPr>
        <w:t>1/2019 y TEEA-REN-02</w:t>
      </w:r>
      <w:r>
        <w:rPr>
          <w:rFonts w:ascii="Arial" w:hAnsi="Arial" w:cs="Arial"/>
          <w:color w:val="000000"/>
        </w:rPr>
        <w:t>2</w:t>
      </w:r>
      <w:r w:rsidRPr="004F40B5">
        <w:rPr>
          <w:rFonts w:ascii="Arial" w:hAnsi="Arial" w:cs="Arial"/>
          <w:color w:val="000000"/>
        </w:rPr>
        <w:t>/2019</w:t>
      </w:r>
      <w:r>
        <w:rPr>
          <w:rFonts w:ascii="Arial" w:hAnsi="Arial" w:cs="Arial"/>
          <w:color w:val="000000"/>
        </w:rPr>
        <w:t xml:space="preserve">, al diverso TEEA-REN-20/2021 por ser este el primero que se recibió. </w:t>
      </w:r>
    </w:p>
    <w:p w14:paraId="3769A0C4" w14:textId="77777777" w:rsidR="001E1334" w:rsidRPr="006353FE" w:rsidRDefault="001E1334" w:rsidP="001E1334">
      <w:pPr>
        <w:pStyle w:val="Sinespaciado"/>
      </w:pPr>
    </w:p>
    <w:p w14:paraId="6A49464F" w14:textId="77777777" w:rsidR="001E1334" w:rsidRDefault="001E1334" w:rsidP="001E1334">
      <w:pPr>
        <w:pStyle w:val="Ttulo1"/>
        <w:rPr>
          <w:smallCaps w:val="0"/>
        </w:rPr>
      </w:pPr>
      <w:bookmarkStart w:id="1" w:name="_2s8eyo1" w:colFirst="0" w:colLast="0"/>
      <w:bookmarkEnd w:id="1"/>
      <w:r w:rsidRPr="008B0A03">
        <w:rPr>
          <w:smallCaps w:val="0"/>
        </w:rPr>
        <w:t xml:space="preserve">V. </w:t>
      </w:r>
      <w:bookmarkStart w:id="2" w:name="_Toc70079693"/>
      <w:bookmarkStart w:id="3" w:name="_Toc73381476"/>
      <w:r w:rsidRPr="008B0A03">
        <w:rPr>
          <w:smallCaps w:val="0"/>
        </w:rPr>
        <w:t>Estudio de fondo</w:t>
      </w:r>
      <w:bookmarkEnd w:id="2"/>
      <w:bookmarkEnd w:id="3"/>
    </w:p>
    <w:p w14:paraId="181B2D01" w14:textId="77777777" w:rsidR="001E1334" w:rsidRPr="00C12203" w:rsidRDefault="001E1334" w:rsidP="001E1334">
      <w:pPr>
        <w:pStyle w:val="Sinespaciado"/>
      </w:pPr>
    </w:p>
    <w:p w14:paraId="659A2CD8" w14:textId="77777777" w:rsidR="001E1334" w:rsidRDefault="001E1334" w:rsidP="001E1334">
      <w:pPr>
        <w:pStyle w:val="Ttulo1"/>
        <w:jc w:val="left"/>
        <w:rPr>
          <w:smallCaps w:val="0"/>
          <w:u w:val="single"/>
        </w:rPr>
      </w:pPr>
      <w:bookmarkStart w:id="4" w:name="_17dp8vu" w:colFirst="0" w:colLast="0"/>
      <w:bookmarkStart w:id="5" w:name="_Toc70079694"/>
      <w:bookmarkStart w:id="6" w:name="_Toc73381477"/>
      <w:bookmarkEnd w:id="4"/>
      <w:r w:rsidRPr="008B0A03">
        <w:rPr>
          <w:smallCaps w:val="0"/>
          <w:u w:val="single"/>
        </w:rPr>
        <w:t>Apartado preliminar. Definición de la materia de la controversia</w:t>
      </w:r>
      <w:bookmarkEnd w:id="5"/>
      <w:bookmarkEnd w:id="6"/>
      <w:r w:rsidRPr="008B0A03">
        <w:rPr>
          <w:smallCaps w:val="0"/>
          <w:u w:val="single"/>
        </w:rPr>
        <w:t xml:space="preserve"> </w:t>
      </w:r>
    </w:p>
    <w:p w14:paraId="66B73E1F" w14:textId="77777777" w:rsidR="001E1334" w:rsidRPr="002E47D6" w:rsidRDefault="001E1334" w:rsidP="001E1334"/>
    <w:p w14:paraId="1ED71B6F" w14:textId="77777777" w:rsidR="001E1334" w:rsidRDefault="001E1334" w:rsidP="001E1334">
      <w:pPr>
        <w:pStyle w:val="Sinespaciado"/>
        <w:rPr>
          <w:u w:val="single"/>
        </w:rPr>
      </w:pPr>
      <w:r w:rsidRPr="00AB5A8B">
        <w:rPr>
          <w:rFonts w:ascii="Arial" w:hAnsi="Arial" w:cs="Arial"/>
          <w:b/>
          <w:bCs/>
          <w:sz w:val="24"/>
          <w:szCs w:val="24"/>
          <w:u w:val="single"/>
        </w:rPr>
        <w:t>1. De los recursos de nulidad TEEA-REN-020/2021 y TEEA-REN-021/2021</w:t>
      </w:r>
      <w:r w:rsidRPr="00AB5A8B">
        <w:rPr>
          <w:u w:val="single"/>
        </w:rPr>
        <w:t>.</w:t>
      </w:r>
    </w:p>
    <w:p w14:paraId="3D442194" w14:textId="77777777" w:rsidR="001E1334" w:rsidRPr="00C12203" w:rsidRDefault="001E1334" w:rsidP="001E1334">
      <w:pPr>
        <w:pStyle w:val="Sinespaciado"/>
        <w:rPr>
          <w:sz w:val="28"/>
          <w:szCs w:val="28"/>
        </w:rPr>
      </w:pPr>
    </w:p>
    <w:p w14:paraId="751FBCC2" w14:textId="59AEEDFB" w:rsidR="00E11552" w:rsidRPr="00E11552" w:rsidRDefault="001E1334" w:rsidP="00E11552">
      <w:pPr>
        <w:pStyle w:val="Sinespaciado"/>
        <w:spacing w:line="360" w:lineRule="auto"/>
        <w:jc w:val="both"/>
        <w:rPr>
          <w:rFonts w:ascii="Arial" w:hAnsi="Arial" w:cs="Arial"/>
          <w:sz w:val="24"/>
          <w:szCs w:val="24"/>
        </w:rPr>
      </w:pPr>
      <w:r w:rsidRPr="008B0A03">
        <w:rPr>
          <w:rFonts w:ascii="Arial" w:eastAsia="Arial" w:hAnsi="Arial" w:cs="Arial"/>
          <w:b/>
          <w:sz w:val="24"/>
          <w:szCs w:val="24"/>
        </w:rPr>
        <w:t>a</w:t>
      </w:r>
      <w:r>
        <w:rPr>
          <w:rFonts w:ascii="Arial" w:eastAsia="Arial" w:hAnsi="Arial" w:cs="Arial"/>
          <w:b/>
          <w:sz w:val="24"/>
          <w:szCs w:val="24"/>
        </w:rPr>
        <w:t>)</w:t>
      </w:r>
      <w:r w:rsidRPr="008B0A03">
        <w:rPr>
          <w:rFonts w:ascii="Arial" w:eastAsia="Arial" w:hAnsi="Arial" w:cs="Arial"/>
          <w:b/>
          <w:sz w:val="24"/>
          <w:szCs w:val="24"/>
        </w:rPr>
        <w:t xml:space="preserve"> </w:t>
      </w:r>
      <w:r>
        <w:rPr>
          <w:rFonts w:ascii="Arial" w:eastAsia="Arial" w:hAnsi="Arial" w:cs="Arial"/>
          <w:b/>
          <w:sz w:val="24"/>
          <w:szCs w:val="24"/>
        </w:rPr>
        <w:t>Acuerdo impugnado</w:t>
      </w:r>
      <w:r w:rsidRPr="008B0A03">
        <w:rPr>
          <w:rFonts w:ascii="Arial" w:eastAsia="Arial" w:hAnsi="Arial" w:cs="Arial"/>
          <w:b/>
          <w:sz w:val="24"/>
          <w:szCs w:val="24"/>
        </w:rPr>
        <w:t>.</w:t>
      </w:r>
      <w:r w:rsidRPr="008B0A03">
        <w:rPr>
          <w:rFonts w:ascii="Arial" w:eastAsia="Arial" w:hAnsi="Arial" w:cs="Arial"/>
          <w:sz w:val="24"/>
          <w:szCs w:val="24"/>
        </w:rPr>
        <w:t xml:space="preserve"> </w:t>
      </w:r>
      <w:r w:rsidRPr="00080330">
        <w:rPr>
          <w:rFonts w:ascii="Arial" w:eastAsia="Arial" w:hAnsi="Arial" w:cs="Arial"/>
          <w:sz w:val="24"/>
          <w:szCs w:val="24"/>
        </w:rPr>
        <w:t xml:space="preserve">El Consejo Municipal </w:t>
      </w:r>
      <w:r>
        <w:rPr>
          <w:rFonts w:ascii="Arial" w:eastAsia="Arial" w:hAnsi="Arial" w:cs="Arial"/>
          <w:sz w:val="24"/>
          <w:szCs w:val="24"/>
        </w:rPr>
        <w:t>emitió el acuerdo</w:t>
      </w:r>
      <w:r w:rsidRPr="00244564">
        <w:rPr>
          <w:rFonts w:ascii="Arial" w:eastAsia="Arial" w:hAnsi="Arial" w:cs="Arial"/>
          <w:b/>
          <w:bCs/>
          <w:sz w:val="24"/>
          <w:szCs w:val="24"/>
        </w:rPr>
        <w:t xml:space="preserve"> </w:t>
      </w:r>
      <w:r>
        <w:rPr>
          <w:rFonts w:ascii="Arial" w:eastAsia="Arial" w:hAnsi="Arial" w:cs="Arial"/>
          <w:sz w:val="24"/>
          <w:szCs w:val="24"/>
        </w:rPr>
        <w:t xml:space="preserve">(CME-AGS-A-13/21) que declaró la validez de la elección de Ayuntamientos en el Municipio de Aguascalientes por el principio de mayoría relativa y, a su vez, </w:t>
      </w:r>
      <w:r>
        <w:rPr>
          <w:rFonts w:ascii="Arial" w:hAnsi="Arial" w:cs="Arial"/>
          <w:sz w:val="24"/>
          <w:szCs w:val="24"/>
        </w:rPr>
        <w:t xml:space="preserve">entregó las constancias de mayoría y validez a la fórmula postulada por la coalición “Por Aguascalientes”, encabezada por el candidato Leonardo Montañez Castro. </w:t>
      </w:r>
    </w:p>
    <w:p w14:paraId="2867A309" w14:textId="77777777" w:rsidR="001E1334" w:rsidRDefault="001E1334" w:rsidP="001E1334">
      <w:pPr>
        <w:spacing w:line="360" w:lineRule="auto"/>
        <w:jc w:val="both"/>
        <w:rPr>
          <w:rFonts w:ascii="Arial" w:eastAsia="Arial" w:hAnsi="Arial" w:cs="Arial"/>
          <w:sz w:val="24"/>
          <w:szCs w:val="24"/>
        </w:rPr>
      </w:pPr>
      <w:r w:rsidRPr="008B0A03">
        <w:rPr>
          <w:rFonts w:ascii="Arial" w:eastAsia="Arial" w:hAnsi="Arial" w:cs="Arial"/>
          <w:b/>
          <w:sz w:val="24"/>
          <w:szCs w:val="24"/>
        </w:rPr>
        <w:t>b</w:t>
      </w:r>
      <w:r>
        <w:rPr>
          <w:rFonts w:ascii="Arial" w:eastAsia="Arial" w:hAnsi="Arial" w:cs="Arial"/>
          <w:b/>
          <w:sz w:val="24"/>
          <w:szCs w:val="24"/>
        </w:rPr>
        <w:t>)</w:t>
      </w:r>
      <w:r w:rsidRPr="008B0A03">
        <w:rPr>
          <w:rFonts w:ascii="Arial" w:eastAsia="Arial" w:hAnsi="Arial" w:cs="Arial"/>
          <w:b/>
          <w:sz w:val="24"/>
          <w:szCs w:val="24"/>
        </w:rPr>
        <w:t xml:space="preserve"> Pretensión y planteamientos.</w:t>
      </w:r>
      <w:r w:rsidRPr="008B0A03">
        <w:rPr>
          <w:rFonts w:ascii="Arial" w:eastAsia="Arial" w:hAnsi="Arial" w:cs="Arial"/>
          <w:sz w:val="24"/>
          <w:szCs w:val="24"/>
        </w:rPr>
        <w:t xml:space="preserve"> </w:t>
      </w:r>
      <w:r>
        <w:rPr>
          <w:rFonts w:ascii="Arial" w:eastAsia="Arial" w:hAnsi="Arial" w:cs="Arial"/>
          <w:sz w:val="24"/>
          <w:szCs w:val="24"/>
        </w:rPr>
        <w:t>Los actores</w:t>
      </w:r>
      <w:r w:rsidRPr="008B0A03">
        <w:rPr>
          <w:rFonts w:ascii="Arial" w:eastAsia="Arial" w:hAnsi="Arial" w:cs="Arial"/>
          <w:sz w:val="24"/>
          <w:szCs w:val="24"/>
        </w:rPr>
        <w:t xml:space="preserve"> pretende</w:t>
      </w:r>
      <w:r>
        <w:rPr>
          <w:rFonts w:ascii="Arial" w:eastAsia="Arial" w:hAnsi="Arial" w:cs="Arial"/>
          <w:sz w:val="24"/>
          <w:szCs w:val="24"/>
        </w:rPr>
        <w:t>n</w:t>
      </w:r>
      <w:r w:rsidRPr="008B0A03">
        <w:rPr>
          <w:rFonts w:ascii="Arial" w:eastAsia="Arial" w:hAnsi="Arial" w:cs="Arial"/>
          <w:sz w:val="24"/>
          <w:szCs w:val="24"/>
        </w:rPr>
        <w:t xml:space="preserve"> que </w:t>
      </w:r>
      <w:r>
        <w:rPr>
          <w:rFonts w:ascii="Arial" w:eastAsia="Arial" w:hAnsi="Arial" w:cs="Arial"/>
          <w:sz w:val="24"/>
          <w:szCs w:val="24"/>
        </w:rPr>
        <w:t>se anule la votación recibida en diversas casillas y, a su vez, la elección del Ayuntamiento de Aguascalientes</w:t>
      </w:r>
      <w:r w:rsidRPr="008B0A03">
        <w:rPr>
          <w:rFonts w:ascii="Arial" w:eastAsia="Arial" w:hAnsi="Arial" w:cs="Arial"/>
          <w:sz w:val="24"/>
          <w:szCs w:val="24"/>
        </w:rPr>
        <w:t>. Para lograr esto</w:t>
      </w:r>
      <w:r>
        <w:rPr>
          <w:rFonts w:ascii="Arial" w:eastAsia="Arial" w:hAnsi="Arial" w:cs="Arial"/>
          <w:sz w:val="24"/>
          <w:szCs w:val="24"/>
        </w:rPr>
        <w:t xml:space="preserve"> </w:t>
      </w:r>
      <w:r w:rsidRPr="008B0A03">
        <w:rPr>
          <w:rFonts w:ascii="Arial" w:eastAsia="Arial" w:hAnsi="Arial" w:cs="Arial"/>
          <w:sz w:val="24"/>
          <w:szCs w:val="24"/>
        </w:rPr>
        <w:t>plantea</w:t>
      </w:r>
      <w:r>
        <w:rPr>
          <w:rFonts w:ascii="Arial" w:eastAsia="Arial" w:hAnsi="Arial" w:cs="Arial"/>
          <w:sz w:val="24"/>
          <w:szCs w:val="24"/>
        </w:rPr>
        <w:t xml:space="preserve">n, </w:t>
      </w:r>
      <w:r w:rsidRPr="008B0A03">
        <w:rPr>
          <w:rFonts w:ascii="Arial" w:eastAsia="Arial" w:hAnsi="Arial" w:cs="Arial"/>
          <w:sz w:val="24"/>
          <w:szCs w:val="24"/>
        </w:rPr>
        <w:t>básicamente</w:t>
      </w:r>
      <w:r>
        <w:rPr>
          <w:rFonts w:ascii="Arial" w:eastAsia="Arial" w:hAnsi="Arial" w:cs="Arial"/>
          <w:sz w:val="24"/>
          <w:szCs w:val="24"/>
        </w:rPr>
        <w:t xml:space="preserve">, </w:t>
      </w:r>
      <w:r w:rsidRPr="008B0A03">
        <w:rPr>
          <w:rFonts w:ascii="Arial" w:eastAsia="Arial" w:hAnsi="Arial" w:cs="Arial"/>
          <w:sz w:val="24"/>
          <w:szCs w:val="24"/>
        </w:rPr>
        <w:t>l</w:t>
      </w:r>
      <w:r>
        <w:rPr>
          <w:rFonts w:ascii="Arial" w:eastAsia="Arial" w:hAnsi="Arial" w:cs="Arial"/>
          <w:sz w:val="24"/>
          <w:szCs w:val="24"/>
        </w:rPr>
        <w:t>as</w:t>
      </w:r>
      <w:r w:rsidRPr="008B0A03">
        <w:rPr>
          <w:rFonts w:ascii="Arial" w:eastAsia="Arial" w:hAnsi="Arial" w:cs="Arial"/>
          <w:sz w:val="24"/>
          <w:szCs w:val="24"/>
        </w:rPr>
        <w:t xml:space="preserve"> siguiente</w:t>
      </w:r>
      <w:r>
        <w:rPr>
          <w:rFonts w:ascii="Arial" w:eastAsia="Arial" w:hAnsi="Arial" w:cs="Arial"/>
          <w:sz w:val="24"/>
          <w:szCs w:val="24"/>
        </w:rPr>
        <w:t>s causales</w:t>
      </w:r>
      <w:r w:rsidRPr="008B0A03">
        <w:rPr>
          <w:rFonts w:ascii="Arial" w:eastAsia="Arial" w:hAnsi="Arial" w:cs="Arial"/>
          <w:sz w:val="24"/>
          <w:szCs w:val="24"/>
        </w:rPr>
        <w:t>:</w:t>
      </w:r>
    </w:p>
    <w:p w14:paraId="2AE667F0" w14:textId="77777777" w:rsidR="001E1334" w:rsidRPr="00AB5A8B" w:rsidRDefault="001E1334" w:rsidP="001E1334">
      <w:pPr>
        <w:pStyle w:val="Sinespaciado"/>
        <w:rPr>
          <w:rFonts w:eastAsia="Arial"/>
          <w:sz w:val="14"/>
          <w:szCs w:val="14"/>
        </w:rPr>
      </w:pPr>
    </w:p>
    <w:p w14:paraId="642E2998" w14:textId="77777777" w:rsidR="001E1334" w:rsidRDefault="001E1334" w:rsidP="001E1334">
      <w:pPr>
        <w:numPr>
          <w:ilvl w:val="0"/>
          <w:numId w:val="1"/>
        </w:numPr>
        <w:pBdr>
          <w:top w:val="nil"/>
          <w:left w:val="nil"/>
          <w:bottom w:val="nil"/>
          <w:right w:val="nil"/>
          <w:between w:val="nil"/>
        </w:pBdr>
        <w:spacing w:line="360" w:lineRule="auto"/>
        <w:jc w:val="both"/>
        <w:rPr>
          <w:rFonts w:ascii="Arial" w:hAnsi="Arial" w:cs="Arial"/>
          <w:color w:val="000000"/>
          <w:sz w:val="24"/>
          <w:szCs w:val="24"/>
        </w:rPr>
      </w:pPr>
      <w:bookmarkStart w:id="7" w:name="_Hlk70069965"/>
      <w:r>
        <w:rPr>
          <w:rFonts w:ascii="Arial" w:hAnsi="Arial" w:cs="Arial"/>
          <w:color w:val="000000"/>
          <w:sz w:val="24"/>
          <w:szCs w:val="24"/>
        </w:rPr>
        <w:t>En 82 casillas ocurrió una apertura tardía, es decir la votación se recibió después de la hora prevista por la norma, sin que de las actas se advierta alguna circunstancia que justifique tal demora.</w:t>
      </w:r>
    </w:p>
    <w:p w14:paraId="59FE8A07" w14:textId="77777777" w:rsidR="001E1334" w:rsidRDefault="001E1334" w:rsidP="001E1334">
      <w:pPr>
        <w:numPr>
          <w:ilvl w:val="0"/>
          <w:numId w:val="1"/>
        </w:numPr>
        <w:pBdr>
          <w:top w:val="nil"/>
          <w:left w:val="nil"/>
          <w:bottom w:val="nil"/>
          <w:right w:val="nil"/>
          <w:between w:val="nil"/>
        </w:pBdr>
        <w:spacing w:line="360" w:lineRule="auto"/>
        <w:jc w:val="both"/>
        <w:rPr>
          <w:rFonts w:ascii="Arial" w:hAnsi="Arial" w:cs="Arial"/>
          <w:color w:val="000000"/>
          <w:sz w:val="24"/>
          <w:szCs w:val="24"/>
        </w:rPr>
      </w:pPr>
      <w:r>
        <w:rPr>
          <w:rFonts w:ascii="Arial" w:hAnsi="Arial" w:cs="Arial"/>
          <w:color w:val="000000"/>
          <w:sz w:val="24"/>
          <w:szCs w:val="24"/>
        </w:rPr>
        <w:t xml:space="preserve">En 14 casillas, la votación se recibió por personas distintas a las facultadas, pues estas no pertenecían a la sección electoral. </w:t>
      </w:r>
    </w:p>
    <w:p w14:paraId="15021845" w14:textId="77777777" w:rsidR="001E1334" w:rsidRDefault="001E1334" w:rsidP="001E1334">
      <w:pPr>
        <w:numPr>
          <w:ilvl w:val="0"/>
          <w:numId w:val="1"/>
        </w:numPr>
        <w:pBdr>
          <w:top w:val="nil"/>
          <w:left w:val="nil"/>
          <w:bottom w:val="nil"/>
          <w:right w:val="nil"/>
          <w:between w:val="nil"/>
        </w:pBdr>
        <w:spacing w:line="360" w:lineRule="auto"/>
        <w:jc w:val="both"/>
        <w:rPr>
          <w:rFonts w:ascii="Arial" w:hAnsi="Arial" w:cs="Arial"/>
          <w:color w:val="000000"/>
          <w:sz w:val="24"/>
          <w:szCs w:val="24"/>
        </w:rPr>
      </w:pPr>
      <w:r>
        <w:rPr>
          <w:rFonts w:ascii="Arial" w:hAnsi="Arial" w:cs="Arial"/>
          <w:color w:val="000000"/>
          <w:sz w:val="24"/>
          <w:szCs w:val="24"/>
        </w:rPr>
        <w:t>Existió dolo o error en el cómputo de los votos recibidos en 7 casillas, pues las irregularidades son superiores a la diferencia entre el primer y segundo lugar.</w:t>
      </w:r>
      <w:bookmarkEnd w:id="7"/>
    </w:p>
    <w:p w14:paraId="0C69CDDC" w14:textId="77777777" w:rsidR="001E1334" w:rsidRPr="00AB5A8B" w:rsidRDefault="001E1334" w:rsidP="001E1334">
      <w:pPr>
        <w:pStyle w:val="Sinespaciado"/>
      </w:pPr>
    </w:p>
    <w:p w14:paraId="520B2CA4" w14:textId="77777777" w:rsidR="001E1334" w:rsidRDefault="001E1334" w:rsidP="001E1334">
      <w:pPr>
        <w:spacing w:line="360" w:lineRule="auto"/>
        <w:jc w:val="both"/>
        <w:rPr>
          <w:rFonts w:ascii="Arial" w:eastAsia="Arial" w:hAnsi="Arial" w:cs="Arial"/>
          <w:sz w:val="24"/>
          <w:szCs w:val="24"/>
        </w:rPr>
      </w:pPr>
      <w:r w:rsidRPr="008B0A03">
        <w:rPr>
          <w:rFonts w:ascii="Arial" w:eastAsia="Arial" w:hAnsi="Arial" w:cs="Arial"/>
          <w:b/>
          <w:sz w:val="24"/>
          <w:szCs w:val="24"/>
        </w:rPr>
        <w:t>c</w:t>
      </w:r>
      <w:r>
        <w:rPr>
          <w:rFonts w:ascii="Arial" w:eastAsia="Arial" w:hAnsi="Arial" w:cs="Arial"/>
          <w:b/>
          <w:sz w:val="24"/>
          <w:szCs w:val="24"/>
        </w:rPr>
        <w:t>)</w:t>
      </w:r>
      <w:r w:rsidRPr="008B0A03">
        <w:rPr>
          <w:rFonts w:ascii="Arial" w:eastAsia="Arial" w:hAnsi="Arial" w:cs="Arial"/>
          <w:b/>
          <w:sz w:val="24"/>
          <w:szCs w:val="24"/>
        </w:rPr>
        <w:t xml:space="preserve"> Cuestión a resolver. </w:t>
      </w:r>
      <w:r w:rsidRPr="008B0A03">
        <w:rPr>
          <w:rFonts w:ascii="Arial" w:eastAsia="Arial" w:hAnsi="Arial" w:cs="Arial"/>
          <w:sz w:val="24"/>
          <w:szCs w:val="24"/>
        </w:rPr>
        <w:t>Este Tribunal considera que la materia de la presente controversia consiste en definir</w:t>
      </w:r>
      <w:r>
        <w:rPr>
          <w:rFonts w:ascii="Arial" w:eastAsia="Arial" w:hAnsi="Arial" w:cs="Arial"/>
          <w:sz w:val="24"/>
          <w:szCs w:val="24"/>
        </w:rPr>
        <w:t>:</w:t>
      </w:r>
      <w:r w:rsidRPr="008B0A03">
        <w:rPr>
          <w:rFonts w:ascii="Arial" w:eastAsia="Arial" w:hAnsi="Arial" w:cs="Arial"/>
          <w:sz w:val="24"/>
          <w:szCs w:val="24"/>
        </w:rPr>
        <w:t xml:space="preserve"> </w:t>
      </w:r>
    </w:p>
    <w:p w14:paraId="11BC6081" w14:textId="77777777" w:rsidR="001E1334" w:rsidRPr="00AB5A8B" w:rsidRDefault="001E1334" w:rsidP="001E1334">
      <w:pPr>
        <w:pStyle w:val="Sinespaciado"/>
        <w:rPr>
          <w:rFonts w:eastAsia="Arial"/>
          <w:sz w:val="16"/>
          <w:szCs w:val="16"/>
        </w:rPr>
      </w:pPr>
    </w:p>
    <w:p w14:paraId="57B117E5" w14:textId="20D2AB5F" w:rsidR="001E1334" w:rsidRPr="00E11552" w:rsidRDefault="001E1334" w:rsidP="001E1334">
      <w:pPr>
        <w:pStyle w:val="Prrafodelista"/>
        <w:numPr>
          <w:ilvl w:val="0"/>
          <w:numId w:val="5"/>
        </w:numPr>
        <w:tabs>
          <w:tab w:val="left" w:pos="426"/>
        </w:tabs>
        <w:spacing w:after="0" w:line="360" w:lineRule="auto"/>
        <w:ind w:left="0" w:firstLine="0"/>
        <w:jc w:val="both"/>
        <w:rPr>
          <w:rFonts w:ascii="Arial" w:eastAsia="Arial" w:hAnsi="Arial" w:cs="Arial"/>
          <w:sz w:val="24"/>
          <w:szCs w:val="24"/>
        </w:rPr>
      </w:pPr>
      <w:r w:rsidRPr="00AB5A8B">
        <w:rPr>
          <w:rFonts w:ascii="Arial" w:eastAsia="Arial" w:hAnsi="Arial" w:cs="Arial"/>
          <w:sz w:val="24"/>
          <w:szCs w:val="24"/>
        </w:rPr>
        <w:t xml:space="preserve">¿Si a partir de los hechos expuestos por el actor en su escrito, es posible actualizar alguna de las causales de nulidad de la votación recibidas en las 103 casillas impugnadas? </w:t>
      </w:r>
    </w:p>
    <w:p w14:paraId="3FEE9A90" w14:textId="77777777" w:rsidR="001E1334" w:rsidRPr="002E47D6" w:rsidRDefault="001E1334" w:rsidP="001E1334">
      <w:pPr>
        <w:spacing w:line="360" w:lineRule="auto"/>
        <w:jc w:val="both"/>
        <w:rPr>
          <w:rFonts w:ascii="Arial" w:eastAsia="Arial" w:hAnsi="Arial" w:cs="Arial"/>
          <w:b/>
          <w:bCs/>
          <w:sz w:val="24"/>
          <w:szCs w:val="24"/>
          <w:u w:val="single"/>
        </w:rPr>
      </w:pPr>
      <w:r w:rsidRPr="002E47D6">
        <w:rPr>
          <w:rFonts w:ascii="Arial" w:eastAsia="Arial" w:hAnsi="Arial" w:cs="Arial"/>
          <w:b/>
          <w:bCs/>
          <w:sz w:val="24"/>
          <w:szCs w:val="24"/>
          <w:u w:val="single"/>
        </w:rPr>
        <w:lastRenderedPageBreak/>
        <w:t xml:space="preserve">2. Del recurso de nulidad de la elección </w:t>
      </w:r>
    </w:p>
    <w:p w14:paraId="3FAC6625" w14:textId="77777777" w:rsidR="001E1334" w:rsidRDefault="001E1334" w:rsidP="001E1334">
      <w:pPr>
        <w:rPr>
          <w:rFonts w:eastAsia="Arial"/>
        </w:rPr>
      </w:pPr>
    </w:p>
    <w:p w14:paraId="53D77F7E" w14:textId="77777777" w:rsidR="001E1334" w:rsidRPr="00A42922" w:rsidRDefault="001E1334" w:rsidP="001E1334">
      <w:pPr>
        <w:pStyle w:val="Prrafodelista"/>
        <w:tabs>
          <w:tab w:val="left" w:pos="426"/>
        </w:tabs>
        <w:spacing w:after="0" w:line="360" w:lineRule="auto"/>
        <w:ind w:left="0"/>
        <w:jc w:val="both"/>
        <w:rPr>
          <w:rFonts w:ascii="Arial" w:hAnsi="Arial" w:cs="Arial"/>
          <w:sz w:val="24"/>
          <w:szCs w:val="24"/>
        </w:rPr>
      </w:pPr>
      <w:r w:rsidRPr="00A42922">
        <w:rPr>
          <w:rFonts w:ascii="Arial" w:eastAsia="Arial" w:hAnsi="Arial" w:cs="Arial"/>
          <w:b/>
          <w:sz w:val="24"/>
          <w:szCs w:val="24"/>
        </w:rPr>
        <w:t>a) Acto impugnado.</w:t>
      </w:r>
      <w:r w:rsidRPr="00A42922">
        <w:rPr>
          <w:rFonts w:ascii="Arial" w:hAnsi="Arial" w:cs="Arial"/>
          <w:sz w:val="24"/>
          <w:szCs w:val="24"/>
        </w:rPr>
        <w:t xml:space="preserve"> </w:t>
      </w:r>
      <w:r w:rsidRPr="00080330">
        <w:rPr>
          <w:rFonts w:ascii="Arial" w:hAnsi="Arial" w:cs="Arial"/>
          <w:sz w:val="24"/>
          <w:szCs w:val="24"/>
        </w:rPr>
        <w:t>El Consejo Municipal</w:t>
      </w:r>
      <w:r w:rsidRPr="00A42922">
        <w:rPr>
          <w:rFonts w:ascii="Arial" w:hAnsi="Arial" w:cs="Arial"/>
          <w:sz w:val="24"/>
          <w:szCs w:val="24"/>
        </w:rPr>
        <w:t xml:space="preserve"> emitió el acuerdo (CME-AGS-A-13/21), en el que declaró la validez de la elección de Ayuntamiento de Aguascalientes por el principio de mayoría relativa en favor de la planilla que postuló la coalición “Por Aguascalientes”. </w:t>
      </w:r>
    </w:p>
    <w:p w14:paraId="0D42EDC0" w14:textId="77777777" w:rsidR="001E1334" w:rsidRPr="00A42922" w:rsidRDefault="001E1334" w:rsidP="001E1334">
      <w:pPr>
        <w:pStyle w:val="Sinespaciado"/>
      </w:pPr>
    </w:p>
    <w:p w14:paraId="5BA7A495" w14:textId="77777777" w:rsidR="001E1334" w:rsidRPr="00A42922" w:rsidRDefault="001E1334" w:rsidP="001E1334">
      <w:pPr>
        <w:spacing w:line="360" w:lineRule="auto"/>
        <w:jc w:val="both"/>
        <w:rPr>
          <w:rFonts w:ascii="Arial" w:hAnsi="Arial" w:cs="Arial"/>
          <w:sz w:val="24"/>
          <w:szCs w:val="24"/>
          <w:lang w:eastAsia="en-US"/>
        </w:rPr>
      </w:pPr>
      <w:r w:rsidRPr="00A42922">
        <w:rPr>
          <w:rFonts w:ascii="Arial" w:eastAsia="Arial" w:hAnsi="Arial" w:cs="Arial"/>
          <w:b/>
          <w:sz w:val="24"/>
          <w:szCs w:val="24"/>
        </w:rPr>
        <w:t xml:space="preserve">b) Pretensión y planteamientos. </w:t>
      </w:r>
      <w:r w:rsidRPr="00A42922">
        <w:rPr>
          <w:rFonts w:ascii="Arial" w:eastAsia="Arial" w:hAnsi="Arial" w:cs="Arial"/>
          <w:sz w:val="24"/>
          <w:szCs w:val="24"/>
        </w:rPr>
        <w:t xml:space="preserve">El </w:t>
      </w:r>
      <w:r w:rsidRPr="00A42922">
        <w:rPr>
          <w:rFonts w:ascii="Arial" w:hAnsi="Arial" w:cs="Arial"/>
          <w:sz w:val="24"/>
          <w:szCs w:val="24"/>
          <w:lang w:eastAsia="en-US"/>
        </w:rPr>
        <w:t xml:space="preserve">promovente pretende que se revoque el acuerdo reclamado a fin de se anule la elección, por la violación a principios constitucionales. </w:t>
      </w:r>
      <w:r w:rsidRPr="00A42922">
        <w:rPr>
          <w:rFonts w:ascii="Arial" w:eastAsia="Arial" w:hAnsi="Arial" w:cs="Arial"/>
          <w:sz w:val="24"/>
          <w:szCs w:val="24"/>
        </w:rPr>
        <w:t>Para lograr esto plantea, en esencia, lo siguiente:</w:t>
      </w:r>
    </w:p>
    <w:p w14:paraId="4961CD0F" w14:textId="77777777" w:rsidR="001E1334" w:rsidRPr="00080330" w:rsidRDefault="001E1334" w:rsidP="001E1334">
      <w:pPr>
        <w:pStyle w:val="Sinespaciado"/>
        <w:rPr>
          <w:rFonts w:eastAsia="Arial"/>
        </w:rPr>
      </w:pPr>
    </w:p>
    <w:p w14:paraId="480485A0" w14:textId="77777777" w:rsidR="001E1334" w:rsidRPr="00A42922" w:rsidRDefault="001E1334" w:rsidP="001E1334">
      <w:pPr>
        <w:numPr>
          <w:ilvl w:val="0"/>
          <w:numId w:val="1"/>
        </w:numPr>
        <w:pBdr>
          <w:top w:val="nil"/>
          <w:left w:val="nil"/>
          <w:bottom w:val="nil"/>
          <w:right w:val="nil"/>
          <w:between w:val="nil"/>
        </w:pBdr>
        <w:spacing w:line="360" w:lineRule="auto"/>
        <w:jc w:val="both"/>
        <w:rPr>
          <w:rFonts w:ascii="Arial" w:hAnsi="Arial" w:cs="Arial"/>
          <w:sz w:val="24"/>
          <w:szCs w:val="24"/>
        </w:rPr>
      </w:pPr>
      <w:r w:rsidRPr="00A42922">
        <w:rPr>
          <w:rFonts w:ascii="Arial" w:hAnsi="Arial" w:cs="Arial"/>
          <w:color w:val="000000"/>
          <w:sz w:val="24"/>
          <w:szCs w:val="24"/>
        </w:rPr>
        <w:t>El candidato ganador rebasó el tope de gastos de campaña permitido, derivado de diversos eventos que fueron denunciado</w:t>
      </w:r>
      <w:r>
        <w:rPr>
          <w:rFonts w:ascii="Arial" w:hAnsi="Arial" w:cs="Arial"/>
          <w:color w:val="000000"/>
          <w:sz w:val="24"/>
          <w:szCs w:val="24"/>
        </w:rPr>
        <w:t>s</w:t>
      </w:r>
      <w:r w:rsidRPr="00A42922">
        <w:rPr>
          <w:rFonts w:ascii="Arial" w:hAnsi="Arial" w:cs="Arial"/>
          <w:color w:val="000000"/>
          <w:sz w:val="24"/>
          <w:szCs w:val="24"/>
        </w:rPr>
        <w:t xml:space="preserve"> ante la Unidad Técnica de Fiscalización</w:t>
      </w:r>
      <w:r>
        <w:rPr>
          <w:rFonts w:ascii="Arial" w:hAnsi="Arial" w:cs="Arial"/>
          <w:color w:val="000000"/>
          <w:sz w:val="24"/>
          <w:szCs w:val="24"/>
        </w:rPr>
        <w:t xml:space="preserve">, a fin de que se emita </w:t>
      </w:r>
      <w:r w:rsidRPr="00A42922">
        <w:rPr>
          <w:rFonts w:ascii="Arial" w:hAnsi="Arial" w:cs="Arial"/>
          <w:color w:val="000000"/>
          <w:sz w:val="24"/>
          <w:szCs w:val="24"/>
        </w:rPr>
        <w:t xml:space="preserve">el dictamen correspondiente que demuestre dicho rebase, situación que es determinante para invalidar el resultado electoral. </w:t>
      </w:r>
    </w:p>
    <w:p w14:paraId="70872868" w14:textId="77777777" w:rsidR="001E1334" w:rsidRPr="006353FE" w:rsidRDefault="001E1334" w:rsidP="001E1334">
      <w:pPr>
        <w:pStyle w:val="Sinespaciado"/>
      </w:pPr>
    </w:p>
    <w:p w14:paraId="0C262375" w14:textId="77777777" w:rsidR="001E1334" w:rsidRDefault="001E1334" w:rsidP="001E1334">
      <w:pPr>
        <w:numPr>
          <w:ilvl w:val="0"/>
          <w:numId w:val="1"/>
        </w:numPr>
        <w:pBdr>
          <w:top w:val="nil"/>
          <w:left w:val="nil"/>
          <w:bottom w:val="nil"/>
          <w:right w:val="nil"/>
          <w:between w:val="nil"/>
        </w:pBdr>
        <w:spacing w:line="360" w:lineRule="auto"/>
        <w:jc w:val="both"/>
        <w:rPr>
          <w:rFonts w:ascii="Arial" w:hAnsi="Arial" w:cs="Arial"/>
          <w:sz w:val="24"/>
          <w:szCs w:val="24"/>
        </w:rPr>
      </w:pPr>
      <w:r w:rsidRPr="00A42922">
        <w:rPr>
          <w:rFonts w:ascii="Arial" w:hAnsi="Arial" w:cs="Arial"/>
          <w:sz w:val="24"/>
          <w:szCs w:val="24"/>
        </w:rPr>
        <w:t>La planilla ganadora adquirió de forma indebida cobertura informativa en tiempo de radio fuera de</w:t>
      </w:r>
      <w:r>
        <w:rPr>
          <w:rFonts w:ascii="Arial" w:hAnsi="Arial" w:cs="Arial"/>
          <w:sz w:val="24"/>
          <w:szCs w:val="24"/>
        </w:rPr>
        <w:t xml:space="preserve"> los</w:t>
      </w:r>
      <w:r w:rsidRPr="00A42922">
        <w:rPr>
          <w:rFonts w:ascii="Arial" w:hAnsi="Arial" w:cs="Arial"/>
          <w:sz w:val="24"/>
          <w:szCs w:val="24"/>
        </w:rPr>
        <w:t xml:space="preserve"> supuesto</w:t>
      </w:r>
      <w:r>
        <w:rPr>
          <w:rFonts w:ascii="Arial" w:hAnsi="Arial" w:cs="Arial"/>
          <w:sz w:val="24"/>
          <w:szCs w:val="24"/>
        </w:rPr>
        <w:t>s</w:t>
      </w:r>
      <w:r w:rsidRPr="00A42922">
        <w:rPr>
          <w:rFonts w:ascii="Arial" w:hAnsi="Arial" w:cs="Arial"/>
          <w:sz w:val="24"/>
          <w:szCs w:val="24"/>
        </w:rPr>
        <w:t xml:space="preserve"> previsto</w:t>
      </w:r>
      <w:r>
        <w:rPr>
          <w:rFonts w:ascii="Arial" w:hAnsi="Arial" w:cs="Arial"/>
          <w:sz w:val="24"/>
          <w:szCs w:val="24"/>
        </w:rPr>
        <w:t>s</w:t>
      </w:r>
      <w:r w:rsidRPr="00A42922">
        <w:rPr>
          <w:rFonts w:ascii="Arial" w:hAnsi="Arial" w:cs="Arial"/>
          <w:sz w:val="24"/>
          <w:szCs w:val="24"/>
        </w:rPr>
        <w:t xml:space="preserve"> en la ley</w:t>
      </w:r>
      <w:r>
        <w:rPr>
          <w:rFonts w:ascii="Arial" w:hAnsi="Arial" w:cs="Arial"/>
          <w:sz w:val="24"/>
          <w:szCs w:val="24"/>
        </w:rPr>
        <w:t>,</w:t>
      </w:r>
      <w:r w:rsidRPr="00A42922">
        <w:rPr>
          <w:rFonts w:ascii="Arial" w:hAnsi="Arial" w:cs="Arial"/>
          <w:sz w:val="24"/>
          <w:szCs w:val="24"/>
        </w:rPr>
        <w:t xml:space="preserve"> a parir </w:t>
      </w:r>
      <w:r>
        <w:rPr>
          <w:rFonts w:ascii="Arial" w:hAnsi="Arial" w:cs="Arial"/>
          <w:sz w:val="24"/>
          <w:szCs w:val="24"/>
        </w:rPr>
        <w:t xml:space="preserve">la </w:t>
      </w:r>
      <w:r w:rsidRPr="00A42922">
        <w:rPr>
          <w:rFonts w:ascii="Arial" w:hAnsi="Arial" w:cs="Arial"/>
          <w:sz w:val="24"/>
          <w:szCs w:val="24"/>
        </w:rPr>
        <w:t>difusión que se realiz</w:t>
      </w:r>
      <w:r>
        <w:rPr>
          <w:rFonts w:ascii="Arial" w:hAnsi="Arial" w:cs="Arial"/>
          <w:sz w:val="24"/>
          <w:szCs w:val="24"/>
        </w:rPr>
        <w:t>aron</w:t>
      </w:r>
      <w:r w:rsidRPr="00A42922">
        <w:rPr>
          <w:rFonts w:ascii="Arial" w:hAnsi="Arial" w:cs="Arial"/>
          <w:sz w:val="24"/>
          <w:szCs w:val="24"/>
        </w:rPr>
        <w:t xml:space="preserve"> en estaciones de radio, que tuvieron como efecto desacreditar al promovente, en su carácter de candidato y que, a su vez, lo calumniaron y le generaron una afectación a su imagen</w:t>
      </w:r>
      <w:r>
        <w:rPr>
          <w:rFonts w:ascii="Arial" w:hAnsi="Arial" w:cs="Arial"/>
          <w:sz w:val="24"/>
          <w:szCs w:val="24"/>
        </w:rPr>
        <w:t xml:space="preserve">, por ello, se afectó el principio de equidad en la contienda. </w:t>
      </w:r>
      <w:r w:rsidRPr="00A42922">
        <w:rPr>
          <w:rFonts w:ascii="Arial" w:hAnsi="Arial" w:cs="Arial"/>
          <w:sz w:val="24"/>
          <w:szCs w:val="24"/>
        </w:rPr>
        <w:t xml:space="preserve"> </w:t>
      </w:r>
    </w:p>
    <w:p w14:paraId="2E2AF4C8" w14:textId="77777777" w:rsidR="001E1334" w:rsidRPr="006353FE" w:rsidRDefault="001E1334" w:rsidP="001E1334">
      <w:pPr>
        <w:pStyle w:val="Sinespaciado"/>
      </w:pPr>
    </w:p>
    <w:p w14:paraId="40FD55C0" w14:textId="77777777" w:rsidR="001E1334" w:rsidRPr="00A42922" w:rsidRDefault="001E1334" w:rsidP="001E1334">
      <w:pPr>
        <w:numPr>
          <w:ilvl w:val="0"/>
          <w:numId w:val="1"/>
        </w:numPr>
        <w:pBdr>
          <w:top w:val="nil"/>
          <w:left w:val="nil"/>
          <w:bottom w:val="nil"/>
          <w:right w:val="nil"/>
          <w:between w:val="nil"/>
        </w:pBdr>
        <w:spacing w:line="360" w:lineRule="auto"/>
        <w:jc w:val="both"/>
        <w:rPr>
          <w:rFonts w:ascii="Arial" w:hAnsi="Arial" w:cs="Arial"/>
          <w:sz w:val="24"/>
          <w:szCs w:val="24"/>
        </w:rPr>
      </w:pPr>
      <w:r w:rsidRPr="00A42922">
        <w:rPr>
          <w:rFonts w:ascii="Arial" w:hAnsi="Arial" w:cs="Arial"/>
          <w:sz w:val="24"/>
          <w:szCs w:val="24"/>
        </w:rPr>
        <w:t>En la elección impugnada se vulneró el principio de equidad y neutralidad, porque exi</w:t>
      </w:r>
      <w:r>
        <w:rPr>
          <w:rFonts w:ascii="Arial" w:hAnsi="Arial" w:cs="Arial"/>
          <w:sz w:val="24"/>
          <w:szCs w:val="24"/>
        </w:rPr>
        <w:t>stió</w:t>
      </w:r>
      <w:r w:rsidRPr="00A42922">
        <w:rPr>
          <w:rFonts w:ascii="Arial" w:hAnsi="Arial" w:cs="Arial"/>
          <w:sz w:val="24"/>
          <w:szCs w:val="24"/>
        </w:rPr>
        <w:t xml:space="preserve"> la intervención del </w:t>
      </w:r>
      <w:r w:rsidRPr="00080330">
        <w:rPr>
          <w:rFonts w:ascii="Arial" w:hAnsi="Arial" w:cs="Arial"/>
          <w:sz w:val="24"/>
          <w:szCs w:val="24"/>
        </w:rPr>
        <w:t xml:space="preserve">Gobierno del </w:t>
      </w:r>
      <w:r>
        <w:rPr>
          <w:rFonts w:ascii="Arial" w:hAnsi="Arial" w:cs="Arial"/>
          <w:sz w:val="24"/>
          <w:szCs w:val="24"/>
        </w:rPr>
        <w:t xml:space="preserve">Estado, </w:t>
      </w:r>
      <w:r w:rsidRPr="00A42922">
        <w:rPr>
          <w:rFonts w:ascii="Arial" w:hAnsi="Arial" w:cs="Arial"/>
          <w:sz w:val="24"/>
          <w:szCs w:val="24"/>
        </w:rPr>
        <w:t>específicamente de quien ostenta la</w:t>
      </w:r>
      <w:r>
        <w:rPr>
          <w:rFonts w:ascii="Arial" w:hAnsi="Arial" w:cs="Arial"/>
          <w:sz w:val="24"/>
          <w:szCs w:val="24"/>
        </w:rPr>
        <w:t xml:space="preserve"> </w:t>
      </w:r>
      <w:r w:rsidRPr="00A42922">
        <w:rPr>
          <w:rFonts w:ascii="Arial" w:hAnsi="Arial" w:cs="Arial"/>
          <w:sz w:val="24"/>
          <w:szCs w:val="24"/>
        </w:rPr>
        <w:t>Presidencia Municipal, el Secretario de Seguridad Pública Municipal, en relación con el Presidente de Comité Directivo Estatal del PAN, ello</w:t>
      </w:r>
      <w:r>
        <w:rPr>
          <w:rFonts w:ascii="Arial" w:hAnsi="Arial" w:cs="Arial"/>
          <w:sz w:val="24"/>
          <w:szCs w:val="24"/>
        </w:rPr>
        <w:t xml:space="preserve">, </w:t>
      </w:r>
      <w:r w:rsidRPr="00A42922">
        <w:rPr>
          <w:rFonts w:ascii="Arial" w:hAnsi="Arial" w:cs="Arial"/>
          <w:sz w:val="24"/>
          <w:szCs w:val="24"/>
        </w:rPr>
        <w:t xml:space="preserve">originado en una rueda de prensa. </w:t>
      </w:r>
    </w:p>
    <w:p w14:paraId="51CF9053" w14:textId="77777777" w:rsidR="001E1334" w:rsidRPr="00080330" w:rsidRDefault="001E1334" w:rsidP="001E1334">
      <w:pPr>
        <w:pStyle w:val="Sinespaciado"/>
      </w:pPr>
    </w:p>
    <w:p w14:paraId="22E0975F" w14:textId="77777777" w:rsidR="001E1334" w:rsidRPr="00A42922" w:rsidRDefault="001E1334" w:rsidP="001E1334">
      <w:pPr>
        <w:spacing w:line="360" w:lineRule="auto"/>
        <w:jc w:val="both"/>
        <w:rPr>
          <w:rFonts w:ascii="Arial" w:eastAsia="Arial" w:hAnsi="Arial" w:cs="Arial"/>
          <w:sz w:val="24"/>
          <w:szCs w:val="24"/>
        </w:rPr>
      </w:pPr>
      <w:r w:rsidRPr="00A42922">
        <w:rPr>
          <w:rFonts w:ascii="Arial" w:eastAsia="Arial" w:hAnsi="Arial" w:cs="Arial"/>
          <w:b/>
          <w:sz w:val="24"/>
          <w:szCs w:val="24"/>
        </w:rPr>
        <w:t xml:space="preserve">c) Cuestión a resolver. </w:t>
      </w:r>
      <w:r w:rsidRPr="00A42922">
        <w:rPr>
          <w:rFonts w:ascii="Arial" w:eastAsia="Arial" w:hAnsi="Arial" w:cs="Arial"/>
          <w:sz w:val="24"/>
          <w:szCs w:val="24"/>
        </w:rPr>
        <w:t xml:space="preserve">Este Tribunal considera que la materia de la presente controversia consiste en definir: </w:t>
      </w:r>
    </w:p>
    <w:p w14:paraId="1D1BDB79" w14:textId="77777777" w:rsidR="001E1334" w:rsidRPr="00080330" w:rsidRDefault="001E1334" w:rsidP="001E1334">
      <w:pPr>
        <w:pStyle w:val="Sinespaciado"/>
        <w:rPr>
          <w:rFonts w:eastAsia="Arial"/>
        </w:rPr>
      </w:pPr>
    </w:p>
    <w:p w14:paraId="50BF8121" w14:textId="77777777" w:rsidR="001E1334" w:rsidRPr="002E47D6" w:rsidRDefault="001E1334" w:rsidP="001E1334">
      <w:pPr>
        <w:pStyle w:val="Prrafodelista"/>
        <w:numPr>
          <w:ilvl w:val="0"/>
          <w:numId w:val="4"/>
        </w:numPr>
        <w:spacing w:line="360" w:lineRule="auto"/>
        <w:ind w:left="0" w:firstLine="142"/>
        <w:jc w:val="both"/>
        <w:rPr>
          <w:rFonts w:ascii="Arial" w:eastAsia="Arial" w:hAnsi="Arial" w:cs="Arial"/>
          <w:b/>
          <w:bCs/>
          <w:sz w:val="24"/>
          <w:szCs w:val="24"/>
        </w:rPr>
      </w:pPr>
      <w:r w:rsidRPr="001F2389">
        <w:rPr>
          <w:rFonts w:ascii="Arial" w:eastAsia="Arial" w:hAnsi="Arial" w:cs="Arial"/>
          <w:sz w:val="24"/>
          <w:szCs w:val="24"/>
        </w:rPr>
        <w:t>¿Si el candidato ganador rebasó el tope de gastos de campaña permitido y, en su caso, si este rebase fue determinante para anular la elección del Ayuntamiento de Aguascalientes</w:t>
      </w:r>
      <w:r w:rsidRPr="002E47D6">
        <w:rPr>
          <w:rFonts w:ascii="Arial" w:eastAsia="Arial" w:hAnsi="Arial" w:cs="Arial"/>
          <w:sz w:val="24"/>
          <w:szCs w:val="24"/>
        </w:rPr>
        <w:t>?</w:t>
      </w:r>
    </w:p>
    <w:p w14:paraId="5DC9B676" w14:textId="77777777" w:rsidR="001E1334" w:rsidRPr="00A42922" w:rsidRDefault="001E1334" w:rsidP="001E1334">
      <w:pPr>
        <w:pStyle w:val="Sinespaciado"/>
        <w:numPr>
          <w:ilvl w:val="0"/>
          <w:numId w:val="4"/>
        </w:numPr>
        <w:tabs>
          <w:tab w:val="left" w:pos="142"/>
        </w:tabs>
        <w:spacing w:line="360" w:lineRule="auto"/>
        <w:ind w:left="0" w:firstLine="284"/>
        <w:jc w:val="both"/>
        <w:rPr>
          <w:rFonts w:ascii="Arial" w:eastAsia="Arial" w:hAnsi="Arial" w:cs="Arial"/>
          <w:sz w:val="24"/>
          <w:szCs w:val="24"/>
        </w:rPr>
      </w:pPr>
      <w:r w:rsidRPr="00A42922">
        <w:rPr>
          <w:rFonts w:ascii="Arial" w:eastAsia="Arial" w:hAnsi="Arial" w:cs="Arial"/>
          <w:sz w:val="24"/>
          <w:szCs w:val="24"/>
        </w:rPr>
        <w:t xml:space="preserve">¿Si el candidato que resultó ganador adquirió de forma indebida tiempos en radio, con el propósito de posicionarse y, a su vez, si ello </w:t>
      </w:r>
      <w:r>
        <w:rPr>
          <w:rFonts w:ascii="Arial" w:eastAsia="Arial" w:hAnsi="Arial" w:cs="Arial"/>
          <w:sz w:val="24"/>
          <w:szCs w:val="24"/>
        </w:rPr>
        <w:t>es</w:t>
      </w:r>
      <w:r w:rsidRPr="00A42922">
        <w:rPr>
          <w:rFonts w:ascii="Arial" w:eastAsia="Arial" w:hAnsi="Arial" w:cs="Arial"/>
          <w:sz w:val="24"/>
          <w:szCs w:val="24"/>
        </w:rPr>
        <w:t xml:space="preserve"> determinante para invalidar la elección? </w:t>
      </w:r>
    </w:p>
    <w:p w14:paraId="1E69C727" w14:textId="77777777" w:rsidR="001E1334" w:rsidRPr="002E47D6" w:rsidRDefault="001E1334" w:rsidP="001E1334">
      <w:pPr>
        <w:pStyle w:val="Sinespaciado"/>
        <w:rPr>
          <w:rFonts w:eastAsia="Arial"/>
        </w:rPr>
      </w:pPr>
    </w:p>
    <w:p w14:paraId="5B09E76D" w14:textId="77777777" w:rsidR="001E1334" w:rsidRDefault="001E1334" w:rsidP="001E1334">
      <w:pPr>
        <w:pStyle w:val="Sinespaciado"/>
        <w:numPr>
          <w:ilvl w:val="0"/>
          <w:numId w:val="4"/>
        </w:numPr>
        <w:spacing w:line="360" w:lineRule="auto"/>
        <w:ind w:left="0" w:firstLine="284"/>
        <w:jc w:val="both"/>
        <w:rPr>
          <w:rFonts w:ascii="Arial" w:eastAsia="Arial" w:hAnsi="Arial" w:cs="Arial"/>
          <w:sz w:val="24"/>
          <w:szCs w:val="24"/>
        </w:rPr>
      </w:pPr>
      <w:r w:rsidRPr="00A42922">
        <w:rPr>
          <w:rFonts w:ascii="Arial" w:eastAsia="Arial" w:hAnsi="Arial" w:cs="Arial"/>
          <w:sz w:val="24"/>
          <w:szCs w:val="24"/>
        </w:rPr>
        <w:t xml:space="preserve">¿Si se comprobó que </w:t>
      </w:r>
      <w:r>
        <w:rPr>
          <w:rFonts w:ascii="Arial" w:eastAsia="Arial" w:hAnsi="Arial" w:cs="Arial"/>
          <w:sz w:val="24"/>
          <w:szCs w:val="24"/>
        </w:rPr>
        <w:t xml:space="preserve">en </w:t>
      </w:r>
      <w:r w:rsidRPr="00A42922">
        <w:rPr>
          <w:rFonts w:ascii="Arial" w:eastAsia="Arial" w:hAnsi="Arial" w:cs="Arial"/>
          <w:sz w:val="24"/>
          <w:szCs w:val="24"/>
        </w:rPr>
        <w:t>la elección del Ayuntamiento de</w:t>
      </w:r>
      <w:r>
        <w:rPr>
          <w:rFonts w:ascii="Arial" w:eastAsia="Arial" w:hAnsi="Arial" w:cs="Arial"/>
          <w:sz w:val="24"/>
          <w:szCs w:val="24"/>
        </w:rPr>
        <w:t xml:space="preserve"> </w:t>
      </w:r>
      <w:r w:rsidRPr="00A42922">
        <w:rPr>
          <w:rFonts w:ascii="Arial" w:eastAsia="Arial" w:hAnsi="Arial" w:cs="Arial"/>
          <w:sz w:val="24"/>
          <w:szCs w:val="24"/>
        </w:rPr>
        <w:t>Aguascalientes intervino la administración en turno</w:t>
      </w:r>
      <w:r>
        <w:rPr>
          <w:rFonts w:ascii="Arial" w:eastAsia="Arial" w:hAnsi="Arial" w:cs="Arial"/>
          <w:sz w:val="24"/>
          <w:szCs w:val="24"/>
        </w:rPr>
        <w:t>,</w:t>
      </w:r>
      <w:r w:rsidRPr="00A42922">
        <w:rPr>
          <w:rFonts w:ascii="Arial" w:eastAsia="Arial" w:hAnsi="Arial" w:cs="Arial"/>
          <w:sz w:val="24"/>
          <w:szCs w:val="24"/>
        </w:rPr>
        <w:t xml:space="preserve"> con objetivo de</w:t>
      </w:r>
      <w:r>
        <w:rPr>
          <w:rFonts w:ascii="Arial" w:eastAsia="Arial" w:hAnsi="Arial" w:cs="Arial"/>
          <w:sz w:val="24"/>
          <w:szCs w:val="24"/>
        </w:rPr>
        <w:t xml:space="preserve"> </w:t>
      </w:r>
      <w:r w:rsidRPr="00A42922">
        <w:rPr>
          <w:rFonts w:ascii="Arial" w:eastAsia="Arial" w:hAnsi="Arial" w:cs="Arial"/>
          <w:sz w:val="24"/>
          <w:szCs w:val="24"/>
        </w:rPr>
        <w:t xml:space="preserve">generar inequidad en la contienda y, en su caso, si dicha violación fue grave para provocar la nulidad de la elección en cuestión? </w:t>
      </w:r>
    </w:p>
    <w:p w14:paraId="26002CA5" w14:textId="4D051056" w:rsidR="001E1334" w:rsidRDefault="001E1334" w:rsidP="001E1334">
      <w:pPr>
        <w:pStyle w:val="Sinespaciado"/>
        <w:rPr>
          <w:sz w:val="16"/>
          <w:szCs w:val="16"/>
        </w:rPr>
      </w:pPr>
    </w:p>
    <w:p w14:paraId="56508F41" w14:textId="6B948C8C" w:rsidR="00E11552" w:rsidRDefault="00E11552" w:rsidP="001E1334">
      <w:pPr>
        <w:pStyle w:val="Sinespaciado"/>
        <w:rPr>
          <w:sz w:val="16"/>
          <w:szCs w:val="16"/>
        </w:rPr>
      </w:pPr>
    </w:p>
    <w:p w14:paraId="3CE0D231" w14:textId="36F26584" w:rsidR="00E11552" w:rsidRDefault="00E11552" w:rsidP="001E1334">
      <w:pPr>
        <w:pStyle w:val="Sinespaciado"/>
        <w:rPr>
          <w:sz w:val="16"/>
          <w:szCs w:val="16"/>
        </w:rPr>
      </w:pPr>
    </w:p>
    <w:p w14:paraId="0C2D442F" w14:textId="39EE5A07" w:rsidR="00E11552" w:rsidRDefault="00E11552" w:rsidP="001E1334">
      <w:pPr>
        <w:pStyle w:val="Sinespaciado"/>
        <w:rPr>
          <w:sz w:val="16"/>
          <w:szCs w:val="16"/>
        </w:rPr>
      </w:pPr>
    </w:p>
    <w:p w14:paraId="0800867A" w14:textId="11C3E50E" w:rsidR="00E11552" w:rsidRDefault="00E11552" w:rsidP="001E1334">
      <w:pPr>
        <w:pStyle w:val="Sinespaciado"/>
        <w:rPr>
          <w:sz w:val="16"/>
          <w:szCs w:val="16"/>
        </w:rPr>
      </w:pPr>
    </w:p>
    <w:p w14:paraId="23371385" w14:textId="77777777" w:rsidR="00E11552" w:rsidRPr="001679F1" w:rsidRDefault="00E11552" w:rsidP="001E1334">
      <w:pPr>
        <w:pStyle w:val="Sinespaciado"/>
        <w:rPr>
          <w:sz w:val="16"/>
          <w:szCs w:val="16"/>
        </w:rPr>
      </w:pPr>
    </w:p>
    <w:p w14:paraId="6FBD8CEE" w14:textId="77777777" w:rsidR="001E1334" w:rsidRDefault="001E1334" w:rsidP="001E1334">
      <w:pPr>
        <w:pStyle w:val="Ttulo1"/>
        <w:jc w:val="left"/>
        <w:rPr>
          <w:smallCaps w:val="0"/>
        </w:rPr>
      </w:pPr>
      <w:bookmarkStart w:id="8" w:name="_3rdcrjn" w:colFirst="0" w:colLast="0"/>
      <w:bookmarkStart w:id="9" w:name="_Toc70079695"/>
      <w:bookmarkStart w:id="10" w:name="_Toc73381478"/>
      <w:bookmarkEnd w:id="8"/>
      <w:r w:rsidRPr="008B0A03">
        <w:rPr>
          <w:smallCaps w:val="0"/>
          <w:u w:val="single"/>
        </w:rPr>
        <w:lastRenderedPageBreak/>
        <w:t>Apartado I.</w:t>
      </w:r>
      <w:r w:rsidRPr="008B0A03">
        <w:rPr>
          <w:smallCaps w:val="0"/>
        </w:rPr>
        <w:t xml:space="preserve"> Decisión</w:t>
      </w:r>
      <w:bookmarkEnd w:id="9"/>
      <w:bookmarkEnd w:id="10"/>
      <w:r w:rsidRPr="008B0A03">
        <w:rPr>
          <w:smallCaps w:val="0"/>
        </w:rPr>
        <w:t xml:space="preserve"> </w:t>
      </w:r>
      <w:r>
        <w:rPr>
          <w:smallCaps w:val="0"/>
        </w:rPr>
        <w:t>general</w:t>
      </w:r>
    </w:p>
    <w:p w14:paraId="55D4823E" w14:textId="77777777" w:rsidR="001E1334" w:rsidRPr="002E47D6" w:rsidRDefault="001E1334" w:rsidP="001E1334">
      <w:pPr>
        <w:pStyle w:val="Sinespaciado"/>
      </w:pPr>
    </w:p>
    <w:p w14:paraId="5495610F" w14:textId="77777777" w:rsidR="001E1334" w:rsidRPr="006353FE" w:rsidRDefault="001E1334" w:rsidP="001E1334">
      <w:pPr>
        <w:pStyle w:val="Prrafodelista"/>
        <w:tabs>
          <w:tab w:val="left" w:pos="426"/>
        </w:tabs>
        <w:spacing w:after="0" w:line="360" w:lineRule="auto"/>
        <w:ind w:left="0"/>
        <w:jc w:val="both"/>
        <w:rPr>
          <w:rFonts w:ascii="Arial" w:eastAsia="Arial" w:hAnsi="Arial" w:cs="Arial"/>
          <w:sz w:val="24"/>
          <w:szCs w:val="24"/>
        </w:rPr>
      </w:pPr>
      <w:r w:rsidRPr="00A42922">
        <w:rPr>
          <w:rFonts w:ascii="Arial" w:hAnsi="Arial" w:cs="Arial"/>
          <w:sz w:val="24"/>
          <w:szCs w:val="24"/>
        </w:rPr>
        <w:t xml:space="preserve">Este </w:t>
      </w:r>
      <w:r w:rsidRPr="00080330">
        <w:rPr>
          <w:rFonts w:ascii="Arial" w:hAnsi="Arial" w:cs="Arial"/>
          <w:sz w:val="24"/>
          <w:szCs w:val="24"/>
        </w:rPr>
        <w:t xml:space="preserve">Tribunal Electoral </w:t>
      </w:r>
      <w:r>
        <w:rPr>
          <w:rFonts w:ascii="Arial" w:hAnsi="Arial" w:cs="Arial"/>
          <w:sz w:val="24"/>
          <w:szCs w:val="24"/>
        </w:rPr>
        <w:t xml:space="preserve">considera </w:t>
      </w:r>
      <w:r w:rsidRPr="00080330">
        <w:rPr>
          <w:rFonts w:ascii="Arial" w:hAnsi="Arial" w:cs="Arial"/>
          <w:sz w:val="24"/>
          <w:szCs w:val="24"/>
        </w:rPr>
        <w:t xml:space="preserve">que debe </w:t>
      </w:r>
      <w:r w:rsidRPr="00080330">
        <w:rPr>
          <w:rFonts w:ascii="Arial" w:hAnsi="Arial" w:cs="Arial"/>
          <w:b/>
          <w:bCs/>
          <w:sz w:val="24"/>
          <w:szCs w:val="24"/>
        </w:rPr>
        <w:t>confirmarse</w:t>
      </w:r>
      <w:r w:rsidRPr="00A42922">
        <w:rPr>
          <w:rFonts w:ascii="Arial" w:hAnsi="Arial" w:cs="Arial"/>
          <w:b/>
          <w:bCs/>
          <w:sz w:val="24"/>
          <w:szCs w:val="24"/>
        </w:rPr>
        <w:t xml:space="preserve"> </w:t>
      </w:r>
      <w:r>
        <w:rPr>
          <w:rFonts w:ascii="Arial" w:hAnsi="Arial" w:cs="Arial"/>
          <w:b/>
          <w:bCs/>
          <w:i/>
          <w:iCs/>
          <w:sz w:val="24"/>
          <w:szCs w:val="24"/>
        </w:rPr>
        <w:t xml:space="preserve">a) </w:t>
      </w:r>
      <w:r w:rsidRPr="00A42922">
        <w:rPr>
          <w:rFonts w:ascii="Arial" w:hAnsi="Arial" w:cs="Arial"/>
          <w:sz w:val="24"/>
          <w:szCs w:val="24"/>
        </w:rPr>
        <w:t xml:space="preserve">el acuerdo (CME-AGS-A-13/21), en el que declaró la validez de la elección de Ayuntamiento de Aguascalientes por el principio de mayoría relativa en favor de la planilla que postuló la coalición “Por Aguascalientes”, </w:t>
      </w:r>
      <w:r w:rsidRPr="00A42922">
        <w:rPr>
          <w:rFonts w:ascii="Arial" w:eastAsia="Arial" w:hAnsi="Arial" w:cs="Arial"/>
          <w:sz w:val="24"/>
          <w:szCs w:val="24"/>
        </w:rPr>
        <w:t xml:space="preserve">al considerar, en esencia, que: </w:t>
      </w:r>
      <w:r>
        <w:rPr>
          <w:rFonts w:ascii="Arial" w:eastAsia="Arial" w:hAnsi="Arial" w:cs="Arial"/>
          <w:b/>
          <w:bCs/>
          <w:i/>
          <w:iCs/>
          <w:sz w:val="24"/>
          <w:szCs w:val="24"/>
        </w:rPr>
        <w:t>i</w:t>
      </w:r>
      <w:r w:rsidRPr="00C86D24">
        <w:rPr>
          <w:rFonts w:ascii="Arial" w:eastAsia="Arial" w:hAnsi="Arial" w:cs="Arial"/>
          <w:b/>
          <w:bCs/>
          <w:i/>
          <w:iCs/>
          <w:sz w:val="24"/>
          <w:szCs w:val="24"/>
        </w:rPr>
        <w:t>)</w:t>
      </w:r>
      <w:r>
        <w:rPr>
          <w:rFonts w:ascii="Arial" w:eastAsia="Arial" w:hAnsi="Arial" w:cs="Arial"/>
          <w:sz w:val="24"/>
          <w:szCs w:val="24"/>
        </w:rPr>
        <w:t xml:space="preserve"> no es posible analizar la causal de nulidad por rebase de tope de gastos de campaña, ya que la autoridad administrativa aún no emite el dictamen que demuestre el posible rebase en cuestión</w:t>
      </w:r>
      <w:r w:rsidRPr="00A42922">
        <w:rPr>
          <w:rFonts w:ascii="Arial" w:eastAsia="Arial" w:hAnsi="Arial" w:cs="Arial"/>
          <w:sz w:val="24"/>
          <w:szCs w:val="24"/>
        </w:rPr>
        <w:t xml:space="preserve"> </w:t>
      </w:r>
      <w:r>
        <w:rPr>
          <w:rFonts w:ascii="Arial" w:eastAsia="Arial" w:hAnsi="Arial" w:cs="Arial"/>
          <w:b/>
          <w:bCs/>
          <w:i/>
          <w:iCs/>
          <w:sz w:val="24"/>
          <w:szCs w:val="24"/>
        </w:rPr>
        <w:t>ii</w:t>
      </w:r>
      <w:r w:rsidRPr="00C86D24">
        <w:rPr>
          <w:rFonts w:ascii="Arial" w:eastAsia="Arial" w:hAnsi="Arial" w:cs="Arial"/>
          <w:b/>
          <w:bCs/>
          <w:i/>
          <w:iCs/>
          <w:sz w:val="24"/>
          <w:szCs w:val="24"/>
        </w:rPr>
        <w:t>)</w:t>
      </w:r>
      <w:r w:rsidRPr="00A42922">
        <w:rPr>
          <w:rFonts w:ascii="Arial" w:eastAsia="Arial" w:hAnsi="Arial" w:cs="Arial"/>
          <w:sz w:val="24"/>
          <w:szCs w:val="24"/>
        </w:rPr>
        <w:t xml:space="preserve"> </w:t>
      </w:r>
      <w:r>
        <w:rPr>
          <w:rFonts w:ascii="Arial" w:eastAsia="Arial" w:hAnsi="Arial" w:cs="Arial"/>
          <w:sz w:val="24"/>
          <w:szCs w:val="24"/>
        </w:rPr>
        <w:t xml:space="preserve">el actor no logró comprobar que el candidato ganador compró de forma indebida tiempos en radio </w:t>
      </w:r>
      <w:r w:rsidRPr="00A42922">
        <w:rPr>
          <w:rFonts w:ascii="Arial" w:eastAsia="Arial" w:hAnsi="Arial" w:cs="Arial"/>
          <w:sz w:val="24"/>
          <w:szCs w:val="24"/>
        </w:rPr>
        <w:t>y</w:t>
      </w:r>
      <w:r>
        <w:rPr>
          <w:rFonts w:ascii="Arial" w:eastAsia="Arial" w:hAnsi="Arial" w:cs="Arial"/>
          <w:sz w:val="24"/>
          <w:szCs w:val="24"/>
        </w:rPr>
        <w:t xml:space="preserve">; </w:t>
      </w:r>
      <w:r>
        <w:rPr>
          <w:rFonts w:ascii="Arial" w:eastAsia="Arial" w:hAnsi="Arial" w:cs="Arial"/>
          <w:b/>
          <w:bCs/>
          <w:i/>
          <w:iCs/>
          <w:sz w:val="24"/>
          <w:szCs w:val="24"/>
        </w:rPr>
        <w:t>iii</w:t>
      </w:r>
      <w:r w:rsidRPr="00C86D24">
        <w:rPr>
          <w:rFonts w:ascii="Arial" w:eastAsia="Arial" w:hAnsi="Arial" w:cs="Arial"/>
          <w:b/>
          <w:bCs/>
          <w:i/>
          <w:iCs/>
          <w:sz w:val="24"/>
          <w:szCs w:val="24"/>
        </w:rPr>
        <w:t>)</w:t>
      </w:r>
      <w:r w:rsidRPr="00A42922">
        <w:rPr>
          <w:rFonts w:ascii="Arial" w:eastAsia="Arial" w:hAnsi="Arial" w:cs="Arial"/>
          <w:sz w:val="24"/>
          <w:szCs w:val="24"/>
        </w:rPr>
        <w:t xml:space="preserve"> </w:t>
      </w:r>
      <w:r>
        <w:rPr>
          <w:rFonts w:ascii="Arial" w:eastAsia="Arial" w:hAnsi="Arial" w:cs="Arial"/>
          <w:sz w:val="24"/>
          <w:szCs w:val="24"/>
        </w:rPr>
        <w:t xml:space="preserve">no demostró que las y los funcionarios en turno intervinieron en la elección en cuestión y, </w:t>
      </w:r>
      <w:r>
        <w:rPr>
          <w:rFonts w:ascii="Arial" w:eastAsia="Arial" w:hAnsi="Arial" w:cs="Arial"/>
          <w:b/>
          <w:bCs/>
          <w:i/>
          <w:iCs/>
          <w:sz w:val="24"/>
          <w:szCs w:val="24"/>
        </w:rPr>
        <w:t xml:space="preserve">b) </w:t>
      </w:r>
      <w:r>
        <w:rPr>
          <w:rFonts w:ascii="Arial" w:eastAsia="Arial" w:hAnsi="Arial" w:cs="Arial"/>
          <w:sz w:val="24"/>
          <w:szCs w:val="24"/>
        </w:rPr>
        <w:t>los resultados de la votación recibida en las casillas objeto de impugnación, porque no se actualizaron las causales de nulidad aducidas por el recurrente.</w:t>
      </w:r>
    </w:p>
    <w:p w14:paraId="01B962CE" w14:textId="77777777" w:rsidR="001E1334" w:rsidRPr="001679F1" w:rsidRDefault="001E1334" w:rsidP="001E1334">
      <w:pPr>
        <w:pStyle w:val="Sinespaciado"/>
        <w:rPr>
          <w:sz w:val="18"/>
          <w:szCs w:val="18"/>
        </w:rPr>
      </w:pPr>
      <w:bookmarkStart w:id="11" w:name="_26in1rg" w:colFirst="0" w:colLast="0"/>
      <w:bookmarkEnd w:id="11"/>
    </w:p>
    <w:p w14:paraId="401030F5" w14:textId="77777777" w:rsidR="001E1334" w:rsidRDefault="001E1334" w:rsidP="001E1334">
      <w:pPr>
        <w:pStyle w:val="Ttulo1"/>
        <w:jc w:val="left"/>
        <w:rPr>
          <w:smallCaps w:val="0"/>
        </w:rPr>
      </w:pPr>
      <w:bookmarkStart w:id="12" w:name="_Toc70079696"/>
      <w:bookmarkStart w:id="13" w:name="_Toc73381479"/>
      <w:r w:rsidRPr="008B0A03">
        <w:rPr>
          <w:smallCaps w:val="0"/>
          <w:u w:val="single"/>
        </w:rPr>
        <w:t>Apartado II.</w:t>
      </w:r>
      <w:r w:rsidRPr="008B0A03">
        <w:rPr>
          <w:smallCaps w:val="0"/>
        </w:rPr>
        <w:t xml:space="preserve"> Desarrollo y justificación de la decisión</w:t>
      </w:r>
      <w:bookmarkEnd w:id="12"/>
      <w:bookmarkEnd w:id="13"/>
    </w:p>
    <w:p w14:paraId="483302B8" w14:textId="77777777" w:rsidR="001E1334" w:rsidRDefault="001E1334" w:rsidP="001E1334"/>
    <w:p w14:paraId="67FC23E9" w14:textId="77777777" w:rsidR="001E1334" w:rsidRPr="009741FE" w:rsidRDefault="001E1334" w:rsidP="001E1334">
      <w:pPr>
        <w:spacing w:line="360" w:lineRule="auto"/>
        <w:jc w:val="both"/>
        <w:rPr>
          <w:rFonts w:ascii="Arial" w:hAnsi="Arial" w:cs="Arial"/>
          <w:b/>
          <w:bCs/>
          <w:sz w:val="24"/>
          <w:szCs w:val="24"/>
          <w:u w:val="single"/>
        </w:rPr>
      </w:pPr>
      <w:r w:rsidRPr="009741FE">
        <w:rPr>
          <w:rFonts w:ascii="Arial" w:hAnsi="Arial" w:cs="Arial"/>
          <w:b/>
          <w:bCs/>
          <w:sz w:val="24"/>
          <w:szCs w:val="24"/>
          <w:u w:val="single"/>
        </w:rPr>
        <w:t xml:space="preserve">Tema 1. Causales de nulidad de votación que hace </w:t>
      </w:r>
      <w:r>
        <w:rPr>
          <w:rFonts w:ascii="Arial" w:hAnsi="Arial" w:cs="Arial"/>
          <w:b/>
          <w:bCs/>
          <w:sz w:val="24"/>
          <w:szCs w:val="24"/>
          <w:u w:val="single"/>
        </w:rPr>
        <w:t>valer</w:t>
      </w:r>
      <w:r w:rsidRPr="009741FE">
        <w:rPr>
          <w:rFonts w:ascii="Arial" w:hAnsi="Arial" w:cs="Arial"/>
          <w:b/>
          <w:bCs/>
          <w:sz w:val="24"/>
          <w:szCs w:val="24"/>
          <w:u w:val="single"/>
        </w:rPr>
        <w:t xml:space="preserve"> </w:t>
      </w:r>
      <w:r>
        <w:rPr>
          <w:rFonts w:ascii="Arial" w:hAnsi="Arial" w:cs="Arial"/>
          <w:b/>
          <w:bCs/>
          <w:sz w:val="24"/>
          <w:szCs w:val="24"/>
          <w:u w:val="single"/>
        </w:rPr>
        <w:t>FXM</w:t>
      </w:r>
      <w:r w:rsidRPr="009741FE">
        <w:rPr>
          <w:rFonts w:ascii="Arial" w:hAnsi="Arial" w:cs="Arial"/>
          <w:b/>
          <w:bCs/>
          <w:sz w:val="24"/>
          <w:szCs w:val="24"/>
          <w:u w:val="single"/>
        </w:rPr>
        <w:t xml:space="preserve"> </w:t>
      </w:r>
      <w:r>
        <w:rPr>
          <w:rFonts w:ascii="Arial" w:hAnsi="Arial" w:cs="Arial"/>
          <w:b/>
          <w:bCs/>
          <w:sz w:val="24"/>
          <w:szCs w:val="24"/>
          <w:u w:val="single"/>
        </w:rPr>
        <w:t>(TEEA-REN-020/2021)</w:t>
      </w:r>
    </w:p>
    <w:p w14:paraId="4EFA7E08" w14:textId="77777777" w:rsidR="001E1334" w:rsidRPr="009741FE" w:rsidRDefault="001E1334" w:rsidP="001E1334"/>
    <w:p w14:paraId="7AC1D152" w14:textId="77777777" w:rsidR="001E1334" w:rsidRDefault="001E1334" w:rsidP="001E1334">
      <w:pPr>
        <w:spacing w:line="360" w:lineRule="auto"/>
        <w:jc w:val="both"/>
        <w:rPr>
          <w:rFonts w:ascii="Arial" w:hAnsi="Arial" w:cs="Arial"/>
          <w:b/>
          <w:bCs/>
          <w:sz w:val="24"/>
          <w:szCs w:val="24"/>
        </w:rPr>
      </w:pPr>
      <w:bookmarkStart w:id="14" w:name="_Hlk76397497"/>
      <w:r w:rsidRPr="009741FE">
        <w:rPr>
          <w:rFonts w:ascii="Arial" w:hAnsi="Arial" w:cs="Arial"/>
          <w:b/>
          <w:bCs/>
          <w:sz w:val="24"/>
          <w:szCs w:val="24"/>
        </w:rPr>
        <w:t xml:space="preserve">a) </w:t>
      </w:r>
      <w:r w:rsidRPr="00585342">
        <w:rPr>
          <w:rFonts w:ascii="Arial" w:hAnsi="Arial" w:cs="Arial"/>
          <w:b/>
          <w:bCs/>
          <w:sz w:val="24"/>
          <w:szCs w:val="24"/>
        </w:rPr>
        <w:t xml:space="preserve">Impedir, sin causa justificada, el ejercicio del derecho de voto a los ciudadanos </w:t>
      </w:r>
      <w:r>
        <w:rPr>
          <w:rFonts w:ascii="Arial" w:hAnsi="Arial" w:cs="Arial"/>
          <w:b/>
          <w:bCs/>
          <w:sz w:val="24"/>
          <w:szCs w:val="24"/>
        </w:rPr>
        <w:t>(y ciudadanas)</w:t>
      </w:r>
    </w:p>
    <w:p w14:paraId="78881D83" w14:textId="77777777" w:rsidR="001E1334" w:rsidRDefault="001E1334" w:rsidP="001E1334"/>
    <w:p w14:paraId="18E12BFE"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Este Tribunal considera necesario precisar que si bien el actor invoca como causal de nulidad, la relativa a recibir la votación en fecha u hora distinta a la señalada para la celebración de la elección, prevista en la fracción IV, del artículo 349, del Código Electoral, lo cierto es que de la lectura de su escrito, se advierte que su agravio está dirigido a evidenciar que la apertura tardía de las casillas influyó de manera considerante en el flujo de la votación y, por tanto, se generó una afectación al ejercicio del derecho al voto de la ciudadanía</w:t>
      </w:r>
      <w:r>
        <w:rPr>
          <w:rStyle w:val="Refdenotaalpie"/>
          <w:rFonts w:ascii="Arial" w:hAnsi="Arial" w:cs="Arial"/>
          <w:sz w:val="24"/>
          <w:szCs w:val="24"/>
        </w:rPr>
        <w:footnoteReference w:id="5"/>
      </w:r>
      <w:r>
        <w:rPr>
          <w:rFonts w:ascii="Arial" w:hAnsi="Arial" w:cs="Arial"/>
          <w:sz w:val="24"/>
          <w:szCs w:val="24"/>
        </w:rPr>
        <w:t xml:space="preserve">, </w:t>
      </w:r>
      <w:r w:rsidRPr="00981C0F">
        <w:rPr>
          <w:rFonts w:ascii="Arial" w:hAnsi="Arial" w:cs="Arial"/>
          <w:sz w:val="24"/>
          <w:szCs w:val="24"/>
        </w:rPr>
        <w:t>por lo que, a fin de cumplir con los principios de congruencia y exhaustividad, se atenderá a la verdadera causa de pedir del actor</w:t>
      </w:r>
      <w:r>
        <w:rPr>
          <w:rFonts w:ascii="Arial" w:hAnsi="Arial" w:cs="Arial"/>
          <w:sz w:val="24"/>
          <w:szCs w:val="24"/>
        </w:rPr>
        <w:t>.</w:t>
      </w:r>
      <w:r>
        <w:rPr>
          <w:rStyle w:val="Refdenotaalpie"/>
          <w:rFonts w:ascii="Arial" w:hAnsi="Arial" w:cs="Arial"/>
          <w:sz w:val="24"/>
          <w:szCs w:val="24"/>
        </w:rPr>
        <w:footnoteReference w:id="6"/>
      </w:r>
    </w:p>
    <w:p w14:paraId="11617D6D" w14:textId="77777777" w:rsidR="001E1334" w:rsidRPr="006424C6" w:rsidRDefault="001E1334" w:rsidP="006424C6">
      <w:pPr>
        <w:pStyle w:val="Sinespaciado"/>
      </w:pPr>
      <w:bookmarkStart w:id="15" w:name="_Hlk76397536"/>
      <w:bookmarkEnd w:id="14"/>
    </w:p>
    <w:p w14:paraId="64158361" w14:textId="77777777" w:rsidR="001E1334" w:rsidRPr="00425C71" w:rsidRDefault="001E1334" w:rsidP="001E1334">
      <w:pPr>
        <w:spacing w:line="360" w:lineRule="auto"/>
        <w:rPr>
          <w:rFonts w:ascii="Arial" w:hAnsi="Arial" w:cs="Arial"/>
          <w:b/>
          <w:bCs/>
          <w:sz w:val="24"/>
          <w:szCs w:val="24"/>
        </w:rPr>
      </w:pPr>
      <w:r w:rsidRPr="00425C71">
        <w:rPr>
          <w:rFonts w:ascii="Arial" w:hAnsi="Arial" w:cs="Arial"/>
          <w:b/>
          <w:bCs/>
          <w:sz w:val="24"/>
          <w:szCs w:val="24"/>
        </w:rPr>
        <w:t>1. Marco normativo</w:t>
      </w:r>
    </w:p>
    <w:p w14:paraId="285E16B4" w14:textId="77777777" w:rsidR="001E1334" w:rsidRDefault="001E1334" w:rsidP="001E1334">
      <w:pPr>
        <w:pStyle w:val="Sinespaciado"/>
      </w:pPr>
    </w:p>
    <w:p w14:paraId="3C99B189"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El artículo 349, fracción X, del Código Electoral, establece que la votación recibida en casilla será nula cuando se acredite fehacientemente que: </w:t>
      </w:r>
    </w:p>
    <w:p w14:paraId="6F3CACCF" w14:textId="77777777" w:rsidR="001E1334" w:rsidRDefault="001E1334" w:rsidP="001E1334"/>
    <w:p w14:paraId="05BE6B74" w14:textId="77777777" w:rsidR="001E1334" w:rsidRPr="00585342" w:rsidRDefault="001E1334" w:rsidP="001E1334">
      <w:pPr>
        <w:spacing w:line="360" w:lineRule="auto"/>
        <w:jc w:val="both"/>
        <w:rPr>
          <w:rFonts w:ascii="Arial" w:hAnsi="Arial" w:cs="Arial"/>
          <w:sz w:val="24"/>
          <w:szCs w:val="24"/>
        </w:rPr>
      </w:pPr>
      <w:r w:rsidRPr="00FA4719">
        <w:rPr>
          <w:rFonts w:ascii="Arial" w:hAnsi="Arial" w:cs="Arial"/>
          <w:b/>
          <w:bCs/>
          <w:i/>
          <w:iCs/>
          <w:sz w:val="24"/>
          <w:szCs w:val="24"/>
        </w:rPr>
        <w:t>a)</w:t>
      </w:r>
      <w:r w:rsidRPr="00585342">
        <w:rPr>
          <w:rFonts w:ascii="Arial" w:hAnsi="Arial" w:cs="Arial"/>
          <w:sz w:val="24"/>
          <w:szCs w:val="24"/>
        </w:rPr>
        <w:t xml:space="preserve"> Se impidió el ejercicio del voto activo a </w:t>
      </w:r>
      <w:r>
        <w:rPr>
          <w:rFonts w:ascii="Arial" w:hAnsi="Arial" w:cs="Arial"/>
          <w:sz w:val="24"/>
          <w:szCs w:val="24"/>
        </w:rPr>
        <w:t xml:space="preserve">las y los </w:t>
      </w:r>
      <w:r w:rsidRPr="00585342">
        <w:rPr>
          <w:rFonts w:ascii="Arial" w:hAnsi="Arial" w:cs="Arial"/>
          <w:sz w:val="24"/>
          <w:szCs w:val="24"/>
        </w:rPr>
        <w:t xml:space="preserve">ciudadanos que tenían derecho a emitirlo. </w:t>
      </w:r>
    </w:p>
    <w:p w14:paraId="752CE421" w14:textId="77777777" w:rsidR="001E1334" w:rsidRPr="00585342" w:rsidRDefault="001E1334" w:rsidP="001E1334">
      <w:pPr>
        <w:spacing w:line="360" w:lineRule="auto"/>
        <w:jc w:val="both"/>
        <w:rPr>
          <w:rFonts w:ascii="Arial" w:hAnsi="Arial" w:cs="Arial"/>
          <w:sz w:val="24"/>
          <w:szCs w:val="24"/>
        </w:rPr>
      </w:pPr>
      <w:r w:rsidRPr="00FA4719">
        <w:rPr>
          <w:rFonts w:ascii="Arial" w:hAnsi="Arial" w:cs="Arial"/>
          <w:b/>
          <w:bCs/>
          <w:i/>
          <w:iCs/>
          <w:sz w:val="24"/>
          <w:szCs w:val="24"/>
        </w:rPr>
        <w:t>b)</w:t>
      </w:r>
      <w:r w:rsidRPr="00585342">
        <w:rPr>
          <w:rFonts w:ascii="Arial" w:hAnsi="Arial" w:cs="Arial"/>
          <w:sz w:val="24"/>
          <w:szCs w:val="24"/>
        </w:rPr>
        <w:t xml:space="preserve"> No hubo causa justificada para ello. </w:t>
      </w:r>
    </w:p>
    <w:p w14:paraId="5638BF85" w14:textId="77777777" w:rsidR="001E1334" w:rsidRDefault="001E1334" w:rsidP="001E1334">
      <w:pPr>
        <w:spacing w:line="360" w:lineRule="auto"/>
        <w:jc w:val="both"/>
        <w:rPr>
          <w:rFonts w:ascii="Arial" w:hAnsi="Arial" w:cs="Arial"/>
          <w:sz w:val="24"/>
          <w:szCs w:val="24"/>
        </w:rPr>
      </w:pPr>
      <w:r w:rsidRPr="00FA4719">
        <w:rPr>
          <w:rFonts w:ascii="Arial" w:hAnsi="Arial" w:cs="Arial"/>
          <w:b/>
          <w:bCs/>
          <w:i/>
          <w:iCs/>
          <w:sz w:val="24"/>
          <w:szCs w:val="24"/>
        </w:rPr>
        <w:t>c)</w:t>
      </w:r>
      <w:r w:rsidRPr="00585342">
        <w:rPr>
          <w:rFonts w:ascii="Arial" w:hAnsi="Arial" w:cs="Arial"/>
          <w:sz w:val="24"/>
          <w:szCs w:val="24"/>
        </w:rPr>
        <w:t xml:space="preserve"> Tal irregularidad fue determinante para el resultado de la casilla.</w:t>
      </w:r>
    </w:p>
    <w:p w14:paraId="5A184322" w14:textId="77777777" w:rsidR="001E1334" w:rsidRDefault="001E1334" w:rsidP="001E1334">
      <w:pPr>
        <w:pStyle w:val="Sinespaciado"/>
      </w:pPr>
    </w:p>
    <w:p w14:paraId="6FD445D1" w14:textId="77777777" w:rsidR="001E1334" w:rsidRDefault="001E1334" w:rsidP="001E1334">
      <w:pPr>
        <w:spacing w:line="360" w:lineRule="auto"/>
        <w:jc w:val="both"/>
        <w:rPr>
          <w:rFonts w:ascii="Arial" w:hAnsi="Arial" w:cs="Arial"/>
          <w:sz w:val="24"/>
          <w:szCs w:val="24"/>
        </w:rPr>
      </w:pPr>
      <w:r w:rsidRPr="009741FE">
        <w:rPr>
          <w:rFonts w:ascii="Arial" w:hAnsi="Arial" w:cs="Arial"/>
          <w:sz w:val="24"/>
          <w:szCs w:val="24"/>
        </w:rPr>
        <w:lastRenderedPageBreak/>
        <w:t xml:space="preserve">En tal sentido, debe precisarse que la normativa electoral, establece que </w:t>
      </w:r>
      <w:r>
        <w:rPr>
          <w:rFonts w:ascii="Arial" w:hAnsi="Arial" w:cs="Arial"/>
          <w:sz w:val="24"/>
          <w:szCs w:val="24"/>
        </w:rPr>
        <w:t>el primer domingo de junio del año de la elección ordinaria, las y los ciudadanos integrantes de las mesas directivas de casillas deberán presentarse a las 7:30 horas para iniciar con los preparativos para la instalación de la casilla.</w:t>
      </w:r>
      <w:r>
        <w:rPr>
          <w:rStyle w:val="Refdenotaalpie"/>
          <w:rFonts w:ascii="Arial" w:hAnsi="Arial" w:cs="Arial"/>
          <w:sz w:val="24"/>
          <w:szCs w:val="24"/>
        </w:rPr>
        <w:footnoteReference w:id="7"/>
      </w:r>
    </w:p>
    <w:p w14:paraId="3D87544B" w14:textId="77777777" w:rsidR="001E1334" w:rsidRDefault="001E1334" w:rsidP="001E1334">
      <w:pPr>
        <w:pStyle w:val="Sinespaciado"/>
      </w:pPr>
    </w:p>
    <w:p w14:paraId="0BB99458"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Así, idealmente </w:t>
      </w:r>
      <w:r w:rsidRPr="00743A62">
        <w:rPr>
          <w:rFonts w:ascii="Arial" w:hAnsi="Arial" w:cs="Arial"/>
          <w:b/>
          <w:bCs/>
          <w:sz w:val="24"/>
          <w:szCs w:val="24"/>
        </w:rPr>
        <w:t xml:space="preserve">la ciudadanía podría iniciar a votar </w:t>
      </w:r>
      <w:r>
        <w:rPr>
          <w:rFonts w:ascii="Arial" w:hAnsi="Arial" w:cs="Arial"/>
          <w:b/>
          <w:bCs/>
          <w:sz w:val="24"/>
          <w:szCs w:val="24"/>
        </w:rPr>
        <w:t xml:space="preserve">a partir </w:t>
      </w:r>
      <w:r w:rsidRPr="00743A62">
        <w:rPr>
          <w:rFonts w:ascii="Arial" w:hAnsi="Arial" w:cs="Arial"/>
          <w:b/>
          <w:bCs/>
          <w:sz w:val="24"/>
          <w:szCs w:val="24"/>
        </w:rPr>
        <w:t xml:space="preserve">de las </w:t>
      </w:r>
      <w:r>
        <w:rPr>
          <w:rFonts w:ascii="Arial" w:hAnsi="Arial" w:cs="Arial"/>
          <w:b/>
          <w:bCs/>
          <w:sz w:val="24"/>
          <w:szCs w:val="24"/>
        </w:rPr>
        <w:t>8:00</w:t>
      </w:r>
      <w:r>
        <w:rPr>
          <w:rFonts w:ascii="Arial" w:hAnsi="Arial" w:cs="Arial"/>
          <w:sz w:val="24"/>
          <w:szCs w:val="24"/>
        </w:rPr>
        <w:t xml:space="preserve"> a las 16:00</w:t>
      </w:r>
      <w:r w:rsidRPr="00C30ABD">
        <w:rPr>
          <w:rFonts w:ascii="Arial" w:hAnsi="Arial" w:cs="Arial"/>
          <w:sz w:val="24"/>
          <w:szCs w:val="24"/>
        </w:rPr>
        <w:t xml:space="preserve"> </w:t>
      </w:r>
      <w:r w:rsidRPr="00743A62">
        <w:rPr>
          <w:rFonts w:ascii="Arial" w:hAnsi="Arial" w:cs="Arial"/>
          <w:sz w:val="24"/>
          <w:szCs w:val="24"/>
        </w:rPr>
        <w:t>horas d</w:t>
      </w:r>
      <w:r>
        <w:rPr>
          <w:rFonts w:ascii="Arial" w:hAnsi="Arial" w:cs="Arial"/>
          <w:sz w:val="24"/>
          <w:szCs w:val="24"/>
        </w:rPr>
        <w:t xml:space="preserve">el día de la elección -que es la hora a la que </w:t>
      </w:r>
      <w:r w:rsidRPr="009741FE">
        <w:rPr>
          <w:rFonts w:ascii="Arial" w:hAnsi="Arial" w:cs="Arial"/>
          <w:sz w:val="24"/>
          <w:szCs w:val="24"/>
        </w:rPr>
        <w:t>deberán cerrarse</w:t>
      </w:r>
      <w:r>
        <w:rPr>
          <w:rFonts w:ascii="Arial" w:hAnsi="Arial" w:cs="Arial"/>
          <w:sz w:val="24"/>
          <w:szCs w:val="24"/>
        </w:rPr>
        <w:t>-</w:t>
      </w:r>
      <w:r w:rsidRPr="009741FE">
        <w:rPr>
          <w:rFonts w:ascii="Arial" w:hAnsi="Arial" w:cs="Arial"/>
          <w:sz w:val="24"/>
          <w:szCs w:val="24"/>
        </w:rPr>
        <w:t xml:space="preserve"> </w:t>
      </w:r>
      <w:r>
        <w:rPr>
          <w:rFonts w:ascii="Arial" w:hAnsi="Arial" w:cs="Arial"/>
          <w:sz w:val="24"/>
          <w:szCs w:val="24"/>
        </w:rPr>
        <w:t xml:space="preserve">o bien, podrá extenderse exclusivamente si a esa hora aún se encuentran electores formados para votar. Sin embargo, </w:t>
      </w:r>
      <w:r w:rsidRPr="00743A62">
        <w:rPr>
          <w:rFonts w:ascii="Arial" w:hAnsi="Arial" w:cs="Arial"/>
          <w:b/>
          <w:bCs/>
          <w:sz w:val="24"/>
          <w:szCs w:val="24"/>
        </w:rPr>
        <w:t>es común que dicho inicio se retrase</w:t>
      </w:r>
      <w:r>
        <w:rPr>
          <w:rFonts w:ascii="Arial" w:hAnsi="Arial" w:cs="Arial"/>
          <w:sz w:val="24"/>
          <w:szCs w:val="24"/>
        </w:rPr>
        <w:t xml:space="preserve"> cuando suceden acontecimientos que dificultan la instalación de la casilla o bien, cuando las personas originalmente designadas como funcionarias de la mesa directiva llegan tarde o simplemente no se presentan. </w:t>
      </w:r>
    </w:p>
    <w:p w14:paraId="697CB84D" w14:textId="77777777" w:rsidR="001E1334" w:rsidRDefault="001E1334" w:rsidP="001E1334">
      <w:pPr>
        <w:pStyle w:val="Sinespaciado"/>
      </w:pPr>
    </w:p>
    <w:p w14:paraId="70B754FC"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Al respecto, la Sala Superior sostuvo que el simple hecho de que la instalación de la casilla ocurra más tarde y, en consecuencia, se retrase la recepción del voto, por sí solo resulta insuficiente para considerar que se impidió votar a los electores y, por tanto, actualizar la causal de nulidad respectiva. Ello porque </w:t>
      </w:r>
      <w:r w:rsidRPr="00B247EE">
        <w:rPr>
          <w:rFonts w:ascii="Arial" w:hAnsi="Arial" w:cs="Arial"/>
          <w:b/>
          <w:bCs/>
          <w:sz w:val="24"/>
          <w:szCs w:val="24"/>
        </w:rPr>
        <w:t>una vez que inicia la recepción</w:t>
      </w:r>
      <w:r>
        <w:rPr>
          <w:rFonts w:ascii="Arial" w:hAnsi="Arial" w:cs="Arial"/>
          <w:sz w:val="24"/>
          <w:szCs w:val="24"/>
        </w:rPr>
        <w:t xml:space="preserve">, es decir, la hora de apertura de la casilla, </w:t>
      </w:r>
      <w:r w:rsidRPr="00B247EE">
        <w:rPr>
          <w:rFonts w:ascii="Arial" w:hAnsi="Arial" w:cs="Arial"/>
          <w:b/>
          <w:bCs/>
          <w:sz w:val="24"/>
          <w:szCs w:val="24"/>
        </w:rPr>
        <w:t>las y los electores se encuentran en posibilidad de ejercer su derecho a votar</w:t>
      </w:r>
      <w:r>
        <w:rPr>
          <w:rFonts w:ascii="Arial" w:hAnsi="Arial" w:cs="Arial"/>
          <w:sz w:val="24"/>
          <w:szCs w:val="24"/>
        </w:rPr>
        <w:t>.</w:t>
      </w:r>
      <w:r>
        <w:rPr>
          <w:rStyle w:val="Refdenotaalpie"/>
          <w:rFonts w:ascii="Arial" w:hAnsi="Arial" w:cs="Arial"/>
          <w:sz w:val="24"/>
          <w:szCs w:val="24"/>
        </w:rPr>
        <w:footnoteReference w:id="8"/>
      </w:r>
    </w:p>
    <w:p w14:paraId="444440C8" w14:textId="77777777" w:rsidR="001E1334" w:rsidRDefault="001E1334" w:rsidP="001E1334"/>
    <w:p w14:paraId="09760E9A"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Por tanto, consideró que no basta que la recepción del voto haya iniciado después de las ocho horas del día de la jornada, sino que </w:t>
      </w:r>
      <w:r w:rsidRPr="00425C71">
        <w:rPr>
          <w:rFonts w:ascii="Arial" w:hAnsi="Arial" w:cs="Arial"/>
          <w:b/>
          <w:bCs/>
          <w:sz w:val="24"/>
          <w:szCs w:val="24"/>
        </w:rPr>
        <w:t>debe demostrarse que tal retraso fue injustificado</w:t>
      </w:r>
      <w:r>
        <w:rPr>
          <w:rFonts w:ascii="Arial" w:hAnsi="Arial" w:cs="Arial"/>
          <w:sz w:val="24"/>
          <w:szCs w:val="24"/>
        </w:rPr>
        <w:t>, pues de lo contrario, si de las constancias no se advierte alguna irregularidad, se presumirá que existió una causa justificada que ocasionó el retraso de la apertura.</w:t>
      </w:r>
    </w:p>
    <w:p w14:paraId="111AEA89" w14:textId="77777777" w:rsidR="001E1334" w:rsidRPr="00E11552" w:rsidRDefault="001E1334" w:rsidP="00E11552">
      <w:pPr>
        <w:pStyle w:val="Sinespaciado"/>
      </w:pPr>
    </w:p>
    <w:p w14:paraId="67AB82A3" w14:textId="26ECA035" w:rsidR="001E1334" w:rsidRPr="00E11552" w:rsidRDefault="001E1334" w:rsidP="00E11552">
      <w:pPr>
        <w:spacing w:line="360" w:lineRule="auto"/>
        <w:jc w:val="both"/>
        <w:rPr>
          <w:rFonts w:ascii="Arial" w:hAnsi="Arial" w:cs="Arial"/>
          <w:sz w:val="24"/>
          <w:szCs w:val="24"/>
        </w:rPr>
      </w:pPr>
      <w:r>
        <w:rPr>
          <w:rFonts w:ascii="Arial" w:hAnsi="Arial" w:cs="Arial"/>
          <w:sz w:val="24"/>
          <w:szCs w:val="24"/>
        </w:rPr>
        <w:t xml:space="preserve">Además, es necesario que tal irregularidad haya sido determinante para impactar en el resultado de la votación en la casilla, lo cual ocurrirá cuando: </w:t>
      </w:r>
      <w:r>
        <w:rPr>
          <w:rFonts w:ascii="Arial" w:hAnsi="Arial" w:cs="Arial"/>
          <w:b/>
          <w:bCs/>
          <w:i/>
          <w:iCs/>
          <w:sz w:val="24"/>
          <w:szCs w:val="24"/>
        </w:rPr>
        <w:t xml:space="preserve">a) </w:t>
      </w:r>
      <w:r>
        <w:rPr>
          <w:rFonts w:ascii="Arial" w:hAnsi="Arial" w:cs="Arial"/>
          <w:sz w:val="24"/>
          <w:szCs w:val="24"/>
        </w:rPr>
        <w:t xml:space="preserve">el número de personas a </w:t>
      </w:r>
      <w:r w:rsidRPr="00080330">
        <w:rPr>
          <w:rFonts w:ascii="Arial" w:hAnsi="Arial" w:cs="Arial"/>
          <w:sz w:val="24"/>
          <w:szCs w:val="24"/>
        </w:rPr>
        <w:t>las</w:t>
      </w:r>
      <w:r>
        <w:rPr>
          <w:rFonts w:ascii="Arial" w:hAnsi="Arial" w:cs="Arial"/>
          <w:sz w:val="24"/>
          <w:szCs w:val="24"/>
        </w:rPr>
        <w:t xml:space="preserve"> que se les impidió votar injustificadamente sea </w:t>
      </w:r>
      <w:r>
        <w:rPr>
          <w:rFonts w:ascii="Arial" w:hAnsi="Arial" w:cs="Arial"/>
          <w:b/>
          <w:bCs/>
          <w:sz w:val="24"/>
          <w:szCs w:val="24"/>
        </w:rPr>
        <w:t xml:space="preserve">igual o mayor </w:t>
      </w:r>
      <w:r>
        <w:rPr>
          <w:rFonts w:ascii="Arial" w:hAnsi="Arial" w:cs="Arial"/>
          <w:sz w:val="24"/>
          <w:szCs w:val="24"/>
        </w:rPr>
        <w:t xml:space="preserve">a la diferencia que exista entre las candidaturas que ocuparon el primer y segundo lugar en la casilla o </w:t>
      </w:r>
      <w:r>
        <w:rPr>
          <w:rFonts w:ascii="Arial" w:hAnsi="Arial" w:cs="Arial"/>
          <w:b/>
          <w:bCs/>
          <w:i/>
          <w:iCs/>
          <w:sz w:val="24"/>
          <w:szCs w:val="24"/>
        </w:rPr>
        <w:t xml:space="preserve">b) </w:t>
      </w:r>
      <w:r>
        <w:rPr>
          <w:rFonts w:ascii="Arial" w:hAnsi="Arial" w:cs="Arial"/>
          <w:sz w:val="24"/>
          <w:szCs w:val="24"/>
        </w:rPr>
        <w:t xml:space="preserve">cuando no resulte posible identificar dicho número, deberá compararse la votación recibida en casilla con la media aritmética del distrito o municipio al que pertenece, a fin de determinar si incidió en una disminución del número de votantes. </w:t>
      </w:r>
    </w:p>
    <w:p w14:paraId="39BF9476" w14:textId="78CA83E8" w:rsidR="001E1334" w:rsidRDefault="001E1334" w:rsidP="001E1334"/>
    <w:p w14:paraId="0C334742" w14:textId="264158B7" w:rsidR="006424C6" w:rsidRDefault="006424C6" w:rsidP="001E1334"/>
    <w:p w14:paraId="33F51EA0" w14:textId="5DA4B82A" w:rsidR="006424C6" w:rsidRDefault="006424C6" w:rsidP="001E1334"/>
    <w:p w14:paraId="133A0D82" w14:textId="3524FD6F" w:rsidR="006424C6" w:rsidRDefault="006424C6" w:rsidP="001E1334"/>
    <w:p w14:paraId="671B508E" w14:textId="1DEE517F" w:rsidR="006424C6" w:rsidRDefault="006424C6" w:rsidP="001E1334"/>
    <w:p w14:paraId="5AB93CEB" w14:textId="77777777" w:rsidR="006424C6" w:rsidRPr="009741FE" w:rsidRDefault="006424C6" w:rsidP="001E1334"/>
    <w:p w14:paraId="05AF4644" w14:textId="77777777" w:rsidR="001E1334" w:rsidRDefault="001E1334" w:rsidP="001E1334">
      <w:pPr>
        <w:pStyle w:val="Prrafodelista"/>
        <w:numPr>
          <w:ilvl w:val="0"/>
          <w:numId w:val="3"/>
        </w:numPr>
        <w:spacing w:after="0" w:line="360" w:lineRule="auto"/>
        <w:ind w:left="426" w:hanging="426"/>
        <w:rPr>
          <w:rFonts w:ascii="Arial" w:hAnsi="Arial" w:cs="Arial"/>
          <w:b/>
          <w:bCs/>
          <w:sz w:val="24"/>
          <w:szCs w:val="24"/>
        </w:rPr>
      </w:pPr>
      <w:r w:rsidRPr="00C930B8">
        <w:rPr>
          <w:rFonts w:ascii="Arial" w:hAnsi="Arial" w:cs="Arial"/>
          <w:b/>
          <w:bCs/>
          <w:sz w:val="24"/>
          <w:szCs w:val="24"/>
        </w:rPr>
        <w:lastRenderedPageBreak/>
        <w:t>Caso concreto</w:t>
      </w:r>
    </w:p>
    <w:p w14:paraId="3027588D" w14:textId="77777777" w:rsidR="001E1334" w:rsidRPr="00C12203" w:rsidRDefault="001E1334" w:rsidP="001E1334">
      <w:pPr>
        <w:pStyle w:val="Sinespaciado"/>
        <w:rPr>
          <w:sz w:val="12"/>
          <w:szCs w:val="12"/>
        </w:rPr>
      </w:pPr>
    </w:p>
    <w:p w14:paraId="707CD563" w14:textId="5ECAEBEA" w:rsidR="001E1334" w:rsidRDefault="001E1334" w:rsidP="001E1334">
      <w:pPr>
        <w:spacing w:line="360" w:lineRule="auto"/>
        <w:jc w:val="both"/>
        <w:rPr>
          <w:rFonts w:ascii="Arial" w:hAnsi="Arial" w:cs="Arial"/>
          <w:sz w:val="24"/>
          <w:szCs w:val="24"/>
        </w:rPr>
      </w:pPr>
      <w:r>
        <w:rPr>
          <w:rFonts w:ascii="Arial" w:hAnsi="Arial" w:cs="Arial"/>
          <w:sz w:val="24"/>
          <w:szCs w:val="24"/>
        </w:rPr>
        <w:t>En el caso, el promovente argumenta que en 82 casillas la votación inició de manera posterior a la hora legalmente prevista para ello, esto es, después de las ocho horas del día de la elección, lo cual, a su parecer, interrumpió el flujo de la votación y, por tanto, generó una afectación al desarrollo de la misma de forma determinante. Las casillas impugnadas son las siguientes:</w:t>
      </w:r>
    </w:p>
    <w:p w14:paraId="29C967F8" w14:textId="77777777" w:rsidR="00E11552" w:rsidRPr="006424C6" w:rsidRDefault="00E11552" w:rsidP="006424C6">
      <w:pPr>
        <w:pStyle w:val="Sinespaciado"/>
        <w:rPr>
          <w:sz w:val="10"/>
          <w:szCs w:val="10"/>
        </w:rPr>
      </w:pPr>
    </w:p>
    <w:tbl>
      <w:tblPr>
        <w:tblStyle w:val="Tablaconcuadrcula"/>
        <w:tblW w:w="0" w:type="auto"/>
        <w:tblInd w:w="988" w:type="dxa"/>
        <w:tblLook w:val="04A0" w:firstRow="1" w:lastRow="0" w:firstColumn="1" w:lastColumn="0" w:noHBand="0" w:noVBand="1"/>
      </w:tblPr>
      <w:tblGrid>
        <w:gridCol w:w="1271"/>
        <w:gridCol w:w="1276"/>
        <w:gridCol w:w="1276"/>
        <w:gridCol w:w="1276"/>
        <w:gridCol w:w="1276"/>
        <w:gridCol w:w="1276"/>
      </w:tblGrid>
      <w:tr w:rsidR="001E1334" w:rsidRPr="00CD10F1" w14:paraId="2DC23DD4" w14:textId="77777777" w:rsidTr="00E11552">
        <w:trPr>
          <w:trHeight w:val="455"/>
        </w:trPr>
        <w:tc>
          <w:tcPr>
            <w:tcW w:w="1271" w:type="dxa"/>
            <w:shd w:val="clear" w:color="auto" w:fill="D9D9D9" w:themeFill="background1" w:themeFillShade="D9"/>
            <w:vAlign w:val="center"/>
          </w:tcPr>
          <w:bookmarkEnd w:id="15"/>
          <w:p w14:paraId="22AC2A5D" w14:textId="77777777" w:rsidR="001E1334" w:rsidRPr="00CD10F1" w:rsidRDefault="001E1334" w:rsidP="00E11552">
            <w:pPr>
              <w:jc w:val="center"/>
              <w:rPr>
                <w:rFonts w:ascii="Arial" w:hAnsi="Arial" w:cs="Arial"/>
                <w:b/>
                <w:bCs/>
                <w:sz w:val="18"/>
                <w:szCs w:val="18"/>
              </w:rPr>
            </w:pPr>
            <w:r w:rsidRPr="00CD10F1">
              <w:rPr>
                <w:rFonts w:ascii="Arial" w:hAnsi="Arial" w:cs="Arial"/>
                <w:b/>
                <w:bCs/>
                <w:sz w:val="18"/>
                <w:szCs w:val="18"/>
              </w:rPr>
              <w:t>Casilla</w:t>
            </w:r>
          </w:p>
        </w:tc>
        <w:tc>
          <w:tcPr>
            <w:tcW w:w="1276" w:type="dxa"/>
            <w:shd w:val="clear" w:color="auto" w:fill="D9D9D9" w:themeFill="background1" w:themeFillShade="D9"/>
            <w:vAlign w:val="center"/>
          </w:tcPr>
          <w:p w14:paraId="41E1EA35" w14:textId="77777777" w:rsidR="001E1334" w:rsidRPr="00CD10F1" w:rsidRDefault="001E1334" w:rsidP="00E11552">
            <w:pPr>
              <w:jc w:val="center"/>
              <w:rPr>
                <w:rFonts w:ascii="Arial" w:hAnsi="Arial" w:cs="Arial"/>
                <w:b/>
                <w:bCs/>
                <w:sz w:val="18"/>
                <w:szCs w:val="18"/>
              </w:rPr>
            </w:pPr>
            <w:r w:rsidRPr="00CD10F1">
              <w:rPr>
                <w:rFonts w:ascii="Arial" w:hAnsi="Arial" w:cs="Arial"/>
                <w:b/>
                <w:bCs/>
                <w:sz w:val="18"/>
                <w:szCs w:val="18"/>
              </w:rPr>
              <w:t>Tipo</w:t>
            </w:r>
          </w:p>
        </w:tc>
        <w:tc>
          <w:tcPr>
            <w:tcW w:w="1276" w:type="dxa"/>
            <w:shd w:val="clear" w:color="auto" w:fill="D9D9D9" w:themeFill="background1" w:themeFillShade="D9"/>
            <w:vAlign w:val="center"/>
          </w:tcPr>
          <w:p w14:paraId="12E2C47B" w14:textId="77777777" w:rsidR="001E1334" w:rsidRPr="00CD10F1" w:rsidRDefault="001E1334" w:rsidP="00E11552">
            <w:pPr>
              <w:jc w:val="center"/>
              <w:rPr>
                <w:rFonts w:ascii="Arial" w:hAnsi="Arial" w:cs="Arial"/>
                <w:b/>
                <w:bCs/>
                <w:sz w:val="18"/>
                <w:szCs w:val="18"/>
              </w:rPr>
            </w:pPr>
            <w:r w:rsidRPr="00CD10F1">
              <w:rPr>
                <w:rFonts w:ascii="Arial" w:hAnsi="Arial" w:cs="Arial"/>
                <w:b/>
                <w:bCs/>
                <w:sz w:val="18"/>
                <w:szCs w:val="18"/>
              </w:rPr>
              <w:t>Hora de</w:t>
            </w:r>
          </w:p>
          <w:p w14:paraId="20985244" w14:textId="77777777" w:rsidR="001E1334" w:rsidRPr="00CD10F1" w:rsidRDefault="001E1334" w:rsidP="00E11552">
            <w:pPr>
              <w:jc w:val="center"/>
              <w:rPr>
                <w:rFonts w:ascii="Arial" w:hAnsi="Arial" w:cs="Arial"/>
                <w:b/>
                <w:bCs/>
                <w:sz w:val="18"/>
                <w:szCs w:val="18"/>
              </w:rPr>
            </w:pPr>
            <w:r w:rsidRPr="00CD10F1">
              <w:rPr>
                <w:rFonts w:ascii="Arial" w:hAnsi="Arial" w:cs="Arial"/>
                <w:b/>
                <w:bCs/>
                <w:sz w:val="18"/>
                <w:szCs w:val="18"/>
              </w:rPr>
              <w:t>Apertura</w:t>
            </w:r>
          </w:p>
        </w:tc>
        <w:tc>
          <w:tcPr>
            <w:tcW w:w="1276" w:type="dxa"/>
            <w:shd w:val="clear" w:color="auto" w:fill="D9D9D9" w:themeFill="background1" w:themeFillShade="D9"/>
            <w:vAlign w:val="center"/>
          </w:tcPr>
          <w:p w14:paraId="0E98BB4B" w14:textId="77777777" w:rsidR="001E1334" w:rsidRPr="00CD10F1" w:rsidRDefault="001E1334" w:rsidP="00E11552">
            <w:pPr>
              <w:jc w:val="center"/>
              <w:rPr>
                <w:rFonts w:ascii="Arial" w:hAnsi="Arial" w:cs="Arial"/>
                <w:b/>
                <w:bCs/>
                <w:sz w:val="18"/>
                <w:szCs w:val="18"/>
              </w:rPr>
            </w:pPr>
            <w:r w:rsidRPr="00CD10F1">
              <w:rPr>
                <w:rFonts w:ascii="Arial" w:hAnsi="Arial" w:cs="Arial"/>
                <w:b/>
                <w:bCs/>
                <w:sz w:val="18"/>
                <w:szCs w:val="18"/>
              </w:rPr>
              <w:t>Casilla</w:t>
            </w:r>
          </w:p>
        </w:tc>
        <w:tc>
          <w:tcPr>
            <w:tcW w:w="1276" w:type="dxa"/>
            <w:shd w:val="clear" w:color="auto" w:fill="D9D9D9" w:themeFill="background1" w:themeFillShade="D9"/>
            <w:vAlign w:val="center"/>
          </w:tcPr>
          <w:p w14:paraId="1455F5C1" w14:textId="77777777" w:rsidR="001E1334" w:rsidRPr="00CD10F1" w:rsidRDefault="001E1334" w:rsidP="00E11552">
            <w:pPr>
              <w:jc w:val="center"/>
              <w:rPr>
                <w:rFonts w:ascii="Arial" w:hAnsi="Arial" w:cs="Arial"/>
                <w:b/>
                <w:bCs/>
                <w:sz w:val="18"/>
                <w:szCs w:val="18"/>
              </w:rPr>
            </w:pPr>
            <w:r w:rsidRPr="00CD10F1">
              <w:rPr>
                <w:rFonts w:ascii="Arial" w:hAnsi="Arial" w:cs="Arial"/>
                <w:b/>
                <w:bCs/>
                <w:sz w:val="18"/>
                <w:szCs w:val="18"/>
              </w:rPr>
              <w:t>Tipo</w:t>
            </w:r>
          </w:p>
        </w:tc>
        <w:tc>
          <w:tcPr>
            <w:tcW w:w="1276" w:type="dxa"/>
            <w:shd w:val="clear" w:color="auto" w:fill="D9D9D9" w:themeFill="background1" w:themeFillShade="D9"/>
            <w:vAlign w:val="center"/>
          </w:tcPr>
          <w:p w14:paraId="40C1A7DB" w14:textId="77777777" w:rsidR="001E1334" w:rsidRPr="00CD10F1" w:rsidRDefault="001E1334" w:rsidP="00E11552">
            <w:pPr>
              <w:jc w:val="center"/>
              <w:rPr>
                <w:rFonts w:ascii="Arial" w:hAnsi="Arial" w:cs="Arial"/>
                <w:b/>
                <w:bCs/>
                <w:sz w:val="18"/>
                <w:szCs w:val="18"/>
              </w:rPr>
            </w:pPr>
            <w:r w:rsidRPr="00CD10F1">
              <w:rPr>
                <w:rFonts w:ascii="Arial" w:hAnsi="Arial" w:cs="Arial"/>
                <w:b/>
                <w:bCs/>
                <w:sz w:val="18"/>
                <w:szCs w:val="18"/>
              </w:rPr>
              <w:t>Hora de</w:t>
            </w:r>
          </w:p>
          <w:p w14:paraId="605165FB" w14:textId="77777777" w:rsidR="001E1334" w:rsidRPr="00CD10F1" w:rsidRDefault="001E1334" w:rsidP="00E11552">
            <w:pPr>
              <w:jc w:val="center"/>
              <w:rPr>
                <w:rFonts w:ascii="Arial" w:hAnsi="Arial" w:cs="Arial"/>
                <w:b/>
                <w:bCs/>
                <w:sz w:val="18"/>
                <w:szCs w:val="18"/>
              </w:rPr>
            </w:pPr>
            <w:r w:rsidRPr="00CD10F1">
              <w:rPr>
                <w:rFonts w:ascii="Arial" w:hAnsi="Arial" w:cs="Arial"/>
                <w:b/>
                <w:bCs/>
                <w:sz w:val="18"/>
                <w:szCs w:val="18"/>
              </w:rPr>
              <w:t>apertura</w:t>
            </w:r>
          </w:p>
        </w:tc>
      </w:tr>
      <w:tr w:rsidR="001E1334" w:rsidRPr="00CD10F1" w14:paraId="429B9A9D" w14:textId="77777777" w:rsidTr="00E11552">
        <w:tc>
          <w:tcPr>
            <w:tcW w:w="1271" w:type="dxa"/>
            <w:shd w:val="clear" w:color="auto" w:fill="F2F2F2" w:themeFill="background1" w:themeFillShade="F2"/>
          </w:tcPr>
          <w:p w14:paraId="0FCABA3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82</w:t>
            </w:r>
          </w:p>
        </w:tc>
        <w:tc>
          <w:tcPr>
            <w:tcW w:w="1276" w:type="dxa"/>
          </w:tcPr>
          <w:p w14:paraId="6F56C5C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E1C2</w:t>
            </w:r>
          </w:p>
        </w:tc>
        <w:tc>
          <w:tcPr>
            <w:tcW w:w="1276" w:type="dxa"/>
            <w:shd w:val="clear" w:color="auto" w:fill="F2F2F2" w:themeFill="background1" w:themeFillShade="F2"/>
          </w:tcPr>
          <w:p w14:paraId="6EEDDEB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8:38 </w:t>
            </w:r>
          </w:p>
        </w:tc>
        <w:tc>
          <w:tcPr>
            <w:tcW w:w="1276" w:type="dxa"/>
          </w:tcPr>
          <w:p w14:paraId="3686360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31</w:t>
            </w:r>
          </w:p>
        </w:tc>
        <w:tc>
          <w:tcPr>
            <w:tcW w:w="1276" w:type="dxa"/>
            <w:shd w:val="clear" w:color="auto" w:fill="F2F2F2" w:themeFill="background1" w:themeFillShade="F2"/>
          </w:tcPr>
          <w:p w14:paraId="55D4584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4E4B878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08:40 </w:t>
            </w:r>
          </w:p>
        </w:tc>
      </w:tr>
      <w:tr w:rsidR="001E1334" w:rsidRPr="00CD10F1" w14:paraId="1F6B5923" w14:textId="77777777" w:rsidTr="00E11552">
        <w:tc>
          <w:tcPr>
            <w:tcW w:w="1271" w:type="dxa"/>
            <w:shd w:val="clear" w:color="auto" w:fill="F2F2F2" w:themeFill="background1" w:themeFillShade="F2"/>
          </w:tcPr>
          <w:p w14:paraId="66875EF0"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86</w:t>
            </w:r>
          </w:p>
        </w:tc>
        <w:tc>
          <w:tcPr>
            <w:tcW w:w="1276" w:type="dxa"/>
          </w:tcPr>
          <w:p w14:paraId="7251F83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C3</w:t>
            </w:r>
          </w:p>
        </w:tc>
        <w:tc>
          <w:tcPr>
            <w:tcW w:w="1276" w:type="dxa"/>
            <w:shd w:val="clear" w:color="auto" w:fill="F2F2F2" w:themeFill="background1" w:themeFillShade="F2"/>
          </w:tcPr>
          <w:p w14:paraId="4DAC972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09:04 </w:t>
            </w:r>
          </w:p>
        </w:tc>
        <w:tc>
          <w:tcPr>
            <w:tcW w:w="1276" w:type="dxa"/>
          </w:tcPr>
          <w:p w14:paraId="712F4AC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32</w:t>
            </w:r>
          </w:p>
        </w:tc>
        <w:tc>
          <w:tcPr>
            <w:tcW w:w="1276" w:type="dxa"/>
            <w:shd w:val="clear" w:color="auto" w:fill="F2F2F2" w:themeFill="background1" w:themeFillShade="F2"/>
          </w:tcPr>
          <w:p w14:paraId="3E5449B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429D163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08:45 </w:t>
            </w:r>
          </w:p>
        </w:tc>
      </w:tr>
      <w:tr w:rsidR="001E1334" w:rsidRPr="00CD10F1" w14:paraId="69E3D47D" w14:textId="77777777" w:rsidTr="00E11552">
        <w:tc>
          <w:tcPr>
            <w:tcW w:w="1271" w:type="dxa"/>
            <w:shd w:val="clear" w:color="auto" w:fill="F2F2F2" w:themeFill="background1" w:themeFillShade="F2"/>
          </w:tcPr>
          <w:p w14:paraId="74475CEB"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88</w:t>
            </w:r>
          </w:p>
        </w:tc>
        <w:tc>
          <w:tcPr>
            <w:tcW w:w="1276" w:type="dxa"/>
          </w:tcPr>
          <w:p w14:paraId="70C48EF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3FAD93A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09:11 </w:t>
            </w:r>
          </w:p>
        </w:tc>
        <w:tc>
          <w:tcPr>
            <w:tcW w:w="1276" w:type="dxa"/>
          </w:tcPr>
          <w:p w14:paraId="0105C270"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34</w:t>
            </w:r>
          </w:p>
        </w:tc>
        <w:tc>
          <w:tcPr>
            <w:tcW w:w="1276" w:type="dxa"/>
            <w:shd w:val="clear" w:color="auto" w:fill="F2F2F2" w:themeFill="background1" w:themeFillShade="F2"/>
          </w:tcPr>
          <w:p w14:paraId="5500FD9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220D0E2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08:43</w:t>
            </w:r>
          </w:p>
        </w:tc>
      </w:tr>
      <w:tr w:rsidR="001E1334" w:rsidRPr="00CD10F1" w14:paraId="096BE37D" w14:textId="77777777" w:rsidTr="00E11552">
        <w:tc>
          <w:tcPr>
            <w:tcW w:w="1271" w:type="dxa"/>
            <w:shd w:val="clear" w:color="auto" w:fill="F2F2F2" w:themeFill="background1" w:themeFillShade="F2"/>
          </w:tcPr>
          <w:p w14:paraId="645BAAB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97</w:t>
            </w:r>
          </w:p>
        </w:tc>
        <w:tc>
          <w:tcPr>
            <w:tcW w:w="1276" w:type="dxa"/>
          </w:tcPr>
          <w:p w14:paraId="2BB0BFC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shd w:val="clear" w:color="auto" w:fill="F2F2F2" w:themeFill="background1" w:themeFillShade="F2"/>
          </w:tcPr>
          <w:p w14:paraId="36BA80A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09:06 </w:t>
            </w:r>
          </w:p>
        </w:tc>
        <w:tc>
          <w:tcPr>
            <w:tcW w:w="1276" w:type="dxa"/>
          </w:tcPr>
          <w:p w14:paraId="2BE6391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41</w:t>
            </w:r>
          </w:p>
        </w:tc>
        <w:tc>
          <w:tcPr>
            <w:tcW w:w="1276" w:type="dxa"/>
            <w:shd w:val="clear" w:color="auto" w:fill="F2F2F2" w:themeFill="background1" w:themeFillShade="F2"/>
          </w:tcPr>
          <w:p w14:paraId="3A2930E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C2</w:t>
            </w:r>
          </w:p>
        </w:tc>
        <w:tc>
          <w:tcPr>
            <w:tcW w:w="1276" w:type="dxa"/>
          </w:tcPr>
          <w:p w14:paraId="5946BA7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09:15</w:t>
            </w:r>
          </w:p>
        </w:tc>
      </w:tr>
      <w:tr w:rsidR="001E1334" w:rsidRPr="00CD10F1" w14:paraId="17F838B6" w14:textId="77777777" w:rsidTr="00E11552">
        <w:tc>
          <w:tcPr>
            <w:tcW w:w="1271" w:type="dxa"/>
            <w:shd w:val="clear" w:color="auto" w:fill="F2F2F2" w:themeFill="background1" w:themeFillShade="F2"/>
          </w:tcPr>
          <w:p w14:paraId="0B02E2B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100</w:t>
            </w:r>
          </w:p>
        </w:tc>
        <w:tc>
          <w:tcPr>
            <w:tcW w:w="1276" w:type="dxa"/>
          </w:tcPr>
          <w:p w14:paraId="08C14C9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7AA343B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08:47 </w:t>
            </w:r>
          </w:p>
        </w:tc>
        <w:tc>
          <w:tcPr>
            <w:tcW w:w="1276" w:type="dxa"/>
          </w:tcPr>
          <w:p w14:paraId="6468E88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41</w:t>
            </w:r>
          </w:p>
        </w:tc>
        <w:tc>
          <w:tcPr>
            <w:tcW w:w="1276" w:type="dxa"/>
            <w:shd w:val="clear" w:color="auto" w:fill="F2F2F2" w:themeFill="background1" w:themeFillShade="F2"/>
          </w:tcPr>
          <w:p w14:paraId="27ACFCA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C3</w:t>
            </w:r>
          </w:p>
        </w:tc>
        <w:tc>
          <w:tcPr>
            <w:tcW w:w="1276" w:type="dxa"/>
          </w:tcPr>
          <w:p w14:paraId="326641D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09:27</w:t>
            </w:r>
          </w:p>
        </w:tc>
      </w:tr>
      <w:tr w:rsidR="001E1334" w:rsidRPr="00CD10F1" w14:paraId="1BB34C9A" w14:textId="77777777" w:rsidTr="00E11552">
        <w:tc>
          <w:tcPr>
            <w:tcW w:w="1271" w:type="dxa"/>
            <w:shd w:val="clear" w:color="auto" w:fill="F2F2F2" w:themeFill="background1" w:themeFillShade="F2"/>
          </w:tcPr>
          <w:p w14:paraId="28A457A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101 </w:t>
            </w:r>
          </w:p>
        </w:tc>
        <w:tc>
          <w:tcPr>
            <w:tcW w:w="1276" w:type="dxa"/>
          </w:tcPr>
          <w:p w14:paraId="43C3DB6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shd w:val="clear" w:color="auto" w:fill="F2F2F2" w:themeFill="background1" w:themeFillShade="F2"/>
          </w:tcPr>
          <w:p w14:paraId="4BC5565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08:35 </w:t>
            </w:r>
          </w:p>
        </w:tc>
        <w:tc>
          <w:tcPr>
            <w:tcW w:w="1276" w:type="dxa"/>
          </w:tcPr>
          <w:p w14:paraId="6C8EF3F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58</w:t>
            </w:r>
          </w:p>
        </w:tc>
        <w:tc>
          <w:tcPr>
            <w:tcW w:w="1276" w:type="dxa"/>
            <w:shd w:val="clear" w:color="auto" w:fill="F2F2F2" w:themeFill="background1" w:themeFillShade="F2"/>
          </w:tcPr>
          <w:p w14:paraId="433338A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1F124A2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09:25</w:t>
            </w:r>
          </w:p>
        </w:tc>
      </w:tr>
      <w:tr w:rsidR="001E1334" w:rsidRPr="00CD10F1" w14:paraId="4C8A1EB6" w14:textId="77777777" w:rsidTr="00E11552">
        <w:tc>
          <w:tcPr>
            <w:tcW w:w="1271" w:type="dxa"/>
            <w:shd w:val="clear" w:color="auto" w:fill="F2F2F2" w:themeFill="background1" w:themeFillShade="F2"/>
          </w:tcPr>
          <w:p w14:paraId="488E7DA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102</w:t>
            </w:r>
          </w:p>
        </w:tc>
        <w:tc>
          <w:tcPr>
            <w:tcW w:w="1276" w:type="dxa"/>
          </w:tcPr>
          <w:p w14:paraId="1D770AA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7AE01E6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09:11 </w:t>
            </w:r>
          </w:p>
        </w:tc>
        <w:tc>
          <w:tcPr>
            <w:tcW w:w="1276" w:type="dxa"/>
          </w:tcPr>
          <w:p w14:paraId="02FB33A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161</w:t>
            </w:r>
          </w:p>
        </w:tc>
        <w:tc>
          <w:tcPr>
            <w:tcW w:w="1276" w:type="dxa"/>
            <w:shd w:val="clear" w:color="auto" w:fill="F2F2F2" w:themeFill="background1" w:themeFillShade="F2"/>
          </w:tcPr>
          <w:p w14:paraId="79FA612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E1C1</w:t>
            </w:r>
          </w:p>
        </w:tc>
        <w:tc>
          <w:tcPr>
            <w:tcW w:w="1276" w:type="dxa"/>
          </w:tcPr>
          <w:p w14:paraId="156E88F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09:28</w:t>
            </w:r>
          </w:p>
        </w:tc>
      </w:tr>
      <w:tr w:rsidR="001E1334" w:rsidRPr="00CD10F1" w14:paraId="601E7B9C" w14:textId="77777777" w:rsidTr="00E11552">
        <w:tc>
          <w:tcPr>
            <w:tcW w:w="1271" w:type="dxa"/>
            <w:shd w:val="clear" w:color="auto" w:fill="F2F2F2" w:themeFill="background1" w:themeFillShade="F2"/>
          </w:tcPr>
          <w:p w14:paraId="69C90CE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116</w:t>
            </w:r>
          </w:p>
        </w:tc>
        <w:tc>
          <w:tcPr>
            <w:tcW w:w="1276" w:type="dxa"/>
          </w:tcPr>
          <w:p w14:paraId="6101ADA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E1C1</w:t>
            </w:r>
          </w:p>
        </w:tc>
        <w:tc>
          <w:tcPr>
            <w:tcW w:w="1276" w:type="dxa"/>
            <w:shd w:val="clear" w:color="auto" w:fill="F2F2F2" w:themeFill="background1" w:themeFillShade="F2"/>
          </w:tcPr>
          <w:p w14:paraId="186F931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08:50 </w:t>
            </w:r>
          </w:p>
        </w:tc>
        <w:tc>
          <w:tcPr>
            <w:tcW w:w="1276" w:type="dxa"/>
          </w:tcPr>
          <w:p w14:paraId="0B69E43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179</w:t>
            </w:r>
          </w:p>
        </w:tc>
        <w:tc>
          <w:tcPr>
            <w:tcW w:w="1276" w:type="dxa"/>
            <w:shd w:val="clear" w:color="auto" w:fill="F2F2F2" w:themeFill="background1" w:themeFillShade="F2"/>
          </w:tcPr>
          <w:p w14:paraId="7865FC0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7B82B31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09:25</w:t>
            </w:r>
          </w:p>
        </w:tc>
      </w:tr>
      <w:tr w:rsidR="001E1334" w:rsidRPr="00CD10F1" w14:paraId="4D55629C" w14:textId="77777777" w:rsidTr="00E11552">
        <w:tc>
          <w:tcPr>
            <w:tcW w:w="1271" w:type="dxa"/>
            <w:shd w:val="clear" w:color="auto" w:fill="F2F2F2" w:themeFill="background1" w:themeFillShade="F2"/>
          </w:tcPr>
          <w:p w14:paraId="0C78F74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128</w:t>
            </w:r>
          </w:p>
        </w:tc>
        <w:tc>
          <w:tcPr>
            <w:tcW w:w="1276" w:type="dxa"/>
          </w:tcPr>
          <w:p w14:paraId="17B4007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6F82B79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09:13</w:t>
            </w:r>
          </w:p>
        </w:tc>
        <w:tc>
          <w:tcPr>
            <w:tcW w:w="1276" w:type="dxa"/>
          </w:tcPr>
          <w:p w14:paraId="04CAC87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201</w:t>
            </w:r>
          </w:p>
        </w:tc>
        <w:tc>
          <w:tcPr>
            <w:tcW w:w="1276" w:type="dxa"/>
            <w:shd w:val="clear" w:color="auto" w:fill="F2F2F2" w:themeFill="background1" w:themeFillShade="F2"/>
          </w:tcPr>
          <w:p w14:paraId="7279738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38526E1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09:10</w:t>
            </w:r>
          </w:p>
        </w:tc>
      </w:tr>
      <w:tr w:rsidR="001E1334" w:rsidRPr="00CD10F1" w14:paraId="7CB966F7" w14:textId="77777777" w:rsidTr="00E11552">
        <w:tc>
          <w:tcPr>
            <w:tcW w:w="1271" w:type="dxa"/>
            <w:shd w:val="clear" w:color="auto" w:fill="F2F2F2" w:themeFill="background1" w:themeFillShade="F2"/>
          </w:tcPr>
          <w:p w14:paraId="5FB4CBB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129</w:t>
            </w:r>
          </w:p>
        </w:tc>
        <w:tc>
          <w:tcPr>
            <w:tcW w:w="1276" w:type="dxa"/>
          </w:tcPr>
          <w:p w14:paraId="35F9266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3242B98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08:40 </w:t>
            </w:r>
          </w:p>
        </w:tc>
        <w:tc>
          <w:tcPr>
            <w:tcW w:w="1276" w:type="dxa"/>
          </w:tcPr>
          <w:p w14:paraId="44D4126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216</w:t>
            </w:r>
          </w:p>
        </w:tc>
        <w:tc>
          <w:tcPr>
            <w:tcW w:w="1276" w:type="dxa"/>
            <w:shd w:val="clear" w:color="auto" w:fill="F2F2F2" w:themeFill="background1" w:themeFillShade="F2"/>
          </w:tcPr>
          <w:p w14:paraId="16D4147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6122523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08:55</w:t>
            </w:r>
          </w:p>
        </w:tc>
      </w:tr>
      <w:tr w:rsidR="001E1334" w:rsidRPr="00CD10F1" w14:paraId="04A0F044" w14:textId="77777777" w:rsidTr="00E11552">
        <w:tc>
          <w:tcPr>
            <w:tcW w:w="1271" w:type="dxa"/>
            <w:shd w:val="clear" w:color="auto" w:fill="F2F2F2" w:themeFill="background1" w:themeFillShade="F2"/>
          </w:tcPr>
          <w:p w14:paraId="6FB0012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132</w:t>
            </w:r>
          </w:p>
        </w:tc>
        <w:tc>
          <w:tcPr>
            <w:tcW w:w="1276" w:type="dxa"/>
          </w:tcPr>
          <w:p w14:paraId="4E28EC8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C1 </w:t>
            </w:r>
          </w:p>
        </w:tc>
        <w:tc>
          <w:tcPr>
            <w:tcW w:w="1276" w:type="dxa"/>
            <w:shd w:val="clear" w:color="auto" w:fill="F2F2F2" w:themeFill="background1" w:themeFillShade="F2"/>
          </w:tcPr>
          <w:p w14:paraId="13074CF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09:38 </w:t>
            </w:r>
          </w:p>
        </w:tc>
        <w:tc>
          <w:tcPr>
            <w:tcW w:w="1276" w:type="dxa"/>
          </w:tcPr>
          <w:p w14:paraId="1A20699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225</w:t>
            </w:r>
          </w:p>
        </w:tc>
        <w:tc>
          <w:tcPr>
            <w:tcW w:w="1276" w:type="dxa"/>
            <w:shd w:val="clear" w:color="auto" w:fill="F2F2F2" w:themeFill="background1" w:themeFillShade="F2"/>
          </w:tcPr>
          <w:p w14:paraId="6880634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206CAFC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08:37</w:t>
            </w:r>
          </w:p>
        </w:tc>
      </w:tr>
      <w:tr w:rsidR="001E1334" w:rsidRPr="00CD10F1" w14:paraId="5651AF7C" w14:textId="77777777" w:rsidTr="00E11552">
        <w:tc>
          <w:tcPr>
            <w:tcW w:w="1271" w:type="dxa"/>
            <w:shd w:val="clear" w:color="auto" w:fill="F2F2F2" w:themeFill="background1" w:themeFillShade="F2"/>
          </w:tcPr>
          <w:p w14:paraId="2D2E1B4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146 </w:t>
            </w:r>
          </w:p>
        </w:tc>
        <w:tc>
          <w:tcPr>
            <w:tcW w:w="1276" w:type="dxa"/>
          </w:tcPr>
          <w:p w14:paraId="5CDA0E1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shd w:val="clear" w:color="auto" w:fill="F2F2F2" w:themeFill="background1" w:themeFillShade="F2"/>
          </w:tcPr>
          <w:p w14:paraId="345BA69B"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08:40 </w:t>
            </w:r>
          </w:p>
        </w:tc>
        <w:tc>
          <w:tcPr>
            <w:tcW w:w="1276" w:type="dxa"/>
          </w:tcPr>
          <w:p w14:paraId="3B1353C3"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234</w:t>
            </w:r>
          </w:p>
        </w:tc>
        <w:tc>
          <w:tcPr>
            <w:tcW w:w="1276" w:type="dxa"/>
            <w:shd w:val="clear" w:color="auto" w:fill="F2F2F2" w:themeFill="background1" w:themeFillShade="F2"/>
          </w:tcPr>
          <w:p w14:paraId="6F81364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4B0D3FB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08:45</w:t>
            </w:r>
          </w:p>
        </w:tc>
      </w:tr>
      <w:tr w:rsidR="001E1334" w:rsidRPr="00CD10F1" w14:paraId="52DD8A2A" w14:textId="77777777" w:rsidTr="00E11552">
        <w:tc>
          <w:tcPr>
            <w:tcW w:w="1271" w:type="dxa"/>
            <w:shd w:val="clear" w:color="auto" w:fill="F2F2F2" w:themeFill="background1" w:themeFillShade="F2"/>
          </w:tcPr>
          <w:p w14:paraId="16C612B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147</w:t>
            </w:r>
          </w:p>
        </w:tc>
        <w:tc>
          <w:tcPr>
            <w:tcW w:w="1276" w:type="dxa"/>
          </w:tcPr>
          <w:p w14:paraId="47C9F60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29F0B08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08:56 </w:t>
            </w:r>
          </w:p>
        </w:tc>
        <w:tc>
          <w:tcPr>
            <w:tcW w:w="1276" w:type="dxa"/>
          </w:tcPr>
          <w:p w14:paraId="11B01AA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237</w:t>
            </w:r>
          </w:p>
        </w:tc>
        <w:tc>
          <w:tcPr>
            <w:tcW w:w="1276" w:type="dxa"/>
            <w:shd w:val="clear" w:color="auto" w:fill="F2F2F2" w:themeFill="background1" w:themeFillShade="F2"/>
          </w:tcPr>
          <w:p w14:paraId="2BFB780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6939361B"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08:57</w:t>
            </w:r>
          </w:p>
        </w:tc>
      </w:tr>
      <w:tr w:rsidR="001E1334" w:rsidRPr="00CD10F1" w14:paraId="499FAC0F" w14:textId="77777777" w:rsidTr="00E11552">
        <w:tc>
          <w:tcPr>
            <w:tcW w:w="1271" w:type="dxa"/>
            <w:shd w:val="clear" w:color="auto" w:fill="F2F2F2" w:themeFill="background1" w:themeFillShade="F2"/>
          </w:tcPr>
          <w:p w14:paraId="180A5DB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154 </w:t>
            </w:r>
          </w:p>
        </w:tc>
        <w:tc>
          <w:tcPr>
            <w:tcW w:w="1276" w:type="dxa"/>
          </w:tcPr>
          <w:p w14:paraId="60BA74B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6C1BBF7B"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09:11 </w:t>
            </w:r>
          </w:p>
        </w:tc>
        <w:tc>
          <w:tcPr>
            <w:tcW w:w="1276" w:type="dxa"/>
          </w:tcPr>
          <w:p w14:paraId="7F8DC45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240</w:t>
            </w:r>
          </w:p>
        </w:tc>
        <w:tc>
          <w:tcPr>
            <w:tcW w:w="1276" w:type="dxa"/>
            <w:shd w:val="clear" w:color="auto" w:fill="F2F2F2" w:themeFill="background1" w:themeFillShade="F2"/>
          </w:tcPr>
          <w:p w14:paraId="7CB17AB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3FBCD0B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09:10</w:t>
            </w:r>
          </w:p>
        </w:tc>
      </w:tr>
      <w:tr w:rsidR="001E1334" w:rsidRPr="00CD10F1" w14:paraId="23A71781" w14:textId="77777777" w:rsidTr="00E11552">
        <w:tc>
          <w:tcPr>
            <w:tcW w:w="1271" w:type="dxa"/>
            <w:shd w:val="clear" w:color="auto" w:fill="F2F2F2" w:themeFill="background1" w:themeFillShade="F2"/>
          </w:tcPr>
          <w:p w14:paraId="0D98A26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154</w:t>
            </w:r>
          </w:p>
        </w:tc>
        <w:tc>
          <w:tcPr>
            <w:tcW w:w="1276" w:type="dxa"/>
          </w:tcPr>
          <w:p w14:paraId="339B12E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C2</w:t>
            </w:r>
          </w:p>
        </w:tc>
        <w:tc>
          <w:tcPr>
            <w:tcW w:w="1276" w:type="dxa"/>
            <w:shd w:val="clear" w:color="auto" w:fill="F2F2F2" w:themeFill="background1" w:themeFillShade="F2"/>
          </w:tcPr>
          <w:p w14:paraId="5F31C8D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09:10 </w:t>
            </w:r>
          </w:p>
        </w:tc>
        <w:tc>
          <w:tcPr>
            <w:tcW w:w="1276" w:type="dxa"/>
          </w:tcPr>
          <w:p w14:paraId="13F2C98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248</w:t>
            </w:r>
          </w:p>
        </w:tc>
        <w:tc>
          <w:tcPr>
            <w:tcW w:w="1276" w:type="dxa"/>
            <w:shd w:val="clear" w:color="auto" w:fill="F2F2F2" w:themeFill="background1" w:themeFillShade="F2"/>
          </w:tcPr>
          <w:p w14:paraId="642A2FA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41743F2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08:45</w:t>
            </w:r>
          </w:p>
        </w:tc>
      </w:tr>
      <w:tr w:rsidR="001E1334" w:rsidRPr="00CD10F1" w14:paraId="311A9660" w14:textId="77777777" w:rsidTr="00E11552">
        <w:tc>
          <w:tcPr>
            <w:tcW w:w="1271" w:type="dxa"/>
            <w:shd w:val="clear" w:color="auto" w:fill="F2F2F2" w:themeFill="background1" w:themeFillShade="F2"/>
          </w:tcPr>
          <w:p w14:paraId="5C3D780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155</w:t>
            </w:r>
          </w:p>
        </w:tc>
        <w:tc>
          <w:tcPr>
            <w:tcW w:w="1276" w:type="dxa"/>
          </w:tcPr>
          <w:p w14:paraId="3D322E9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E1C2</w:t>
            </w:r>
          </w:p>
        </w:tc>
        <w:tc>
          <w:tcPr>
            <w:tcW w:w="1276" w:type="dxa"/>
            <w:shd w:val="clear" w:color="auto" w:fill="F2F2F2" w:themeFill="background1" w:themeFillShade="F2"/>
          </w:tcPr>
          <w:p w14:paraId="4931F10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09:10 </w:t>
            </w:r>
          </w:p>
        </w:tc>
        <w:tc>
          <w:tcPr>
            <w:tcW w:w="1276" w:type="dxa"/>
          </w:tcPr>
          <w:p w14:paraId="1BF79C4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259</w:t>
            </w:r>
          </w:p>
        </w:tc>
        <w:tc>
          <w:tcPr>
            <w:tcW w:w="1276" w:type="dxa"/>
            <w:shd w:val="clear" w:color="auto" w:fill="F2F2F2" w:themeFill="background1" w:themeFillShade="F2"/>
          </w:tcPr>
          <w:p w14:paraId="05329B9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0186F2BB"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08:40</w:t>
            </w:r>
          </w:p>
        </w:tc>
      </w:tr>
      <w:tr w:rsidR="001E1334" w:rsidRPr="00CD10F1" w14:paraId="754D671C" w14:textId="77777777" w:rsidTr="00E11552">
        <w:tc>
          <w:tcPr>
            <w:tcW w:w="1271" w:type="dxa"/>
            <w:shd w:val="clear" w:color="auto" w:fill="F2F2F2" w:themeFill="background1" w:themeFillShade="F2"/>
          </w:tcPr>
          <w:p w14:paraId="64079B5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156</w:t>
            </w:r>
          </w:p>
        </w:tc>
        <w:tc>
          <w:tcPr>
            <w:tcW w:w="1276" w:type="dxa"/>
          </w:tcPr>
          <w:p w14:paraId="12DE71D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shd w:val="clear" w:color="auto" w:fill="F2F2F2" w:themeFill="background1" w:themeFillShade="F2"/>
          </w:tcPr>
          <w:p w14:paraId="7AC22D8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08:53 </w:t>
            </w:r>
          </w:p>
        </w:tc>
        <w:tc>
          <w:tcPr>
            <w:tcW w:w="1276" w:type="dxa"/>
          </w:tcPr>
          <w:p w14:paraId="065A825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270</w:t>
            </w:r>
          </w:p>
        </w:tc>
        <w:tc>
          <w:tcPr>
            <w:tcW w:w="1276" w:type="dxa"/>
            <w:shd w:val="clear" w:color="auto" w:fill="F2F2F2" w:themeFill="background1" w:themeFillShade="F2"/>
          </w:tcPr>
          <w:p w14:paraId="59482BA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E1</w:t>
            </w:r>
          </w:p>
        </w:tc>
        <w:tc>
          <w:tcPr>
            <w:tcW w:w="1276" w:type="dxa"/>
          </w:tcPr>
          <w:p w14:paraId="40BEDDB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08:47</w:t>
            </w:r>
          </w:p>
        </w:tc>
      </w:tr>
      <w:tr w:rsidR="001E1334" w:rsidRPr="00CD10F1" w14:paraId="6598258E" w14:textId="77777777" w:rsidTr="00E11552">
        <w:tc>
          <w:tcPr>
            <w:tcW w:w="1271" w:type="dxa"/>
            <w:shd w:val="clear" w:color="auto" w:fill="F2F2F2" w:themeFill="background1" w:themeFillShade="F2"/>
          </w:tcPr>
          <w:p w14:paraId="35799A0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156 </w:t>
            </w:r>
          </w:p>
        </w:tc>
        <w:tc>
          <w:tcPr>
            <w:tcW w:w="1276" w:type="dxa"/>
          </w:tcPr>
          <w:p w14:paraId="1515E38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C7</w:t>
            </w:r>
          </w:p>
        </w:tc>
        <w:tc>
          <w:tcPr>
            <w:tcW w:w="1276" w:type="dxa"/>
            <w:shd w:val="clear" w:color="auto" w:fill="F2F2F2" w:themeFill="background1" w:themeFillShade="F2"/>
          </w:tcPr>
          <w:p w14:paraId="03C61FE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08:49 </w:t>
            </w:r>
          </w:p>
        </w:tc>
        <w:tc>
          <w:tcPr>
            <w:tcW w:w="1276" w:type="dxa"/>
          </w:tcPr>
          <w:p w14:paraId="62C3092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271</w:t>
            </w:r>
          </w:p>
        </w:tc>
        <w:tc>
          <w:tcPr>
            <w:tcW w:w="1276" w:type="dxa"/>
            <w:shd w:val="clear" w:color="auto" w:fill="F2F2F2" w:themeFill="background1" w:themeFillShade="F2"/>
          </w:tcPr>
          <w:p w14:paraId="6F422ED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590D12D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09:05</w:t>
            </w:r>
          </w:p>
        </w:tc>
      </w:tr>
      <w:tr w:rsidR="001E1334" w:rsidRPr="00CD10F1" w14:paraId="3DD563C1" w14:textId="77777777" w:rsidTr="00E11552">
        <w:tc>
          <w:tcPr>
            <w:tcW w:w="1271" w:type="dxa"/>
            <w:shd w:val="clear" w:color="auto" w:fill="F2F2F2" w:themeFill="background1" w:themeFillShade="F2"/>
          </w:tcPr>
          <w:p w14:paraId="18E5B0E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157</w:t>
            </w:r>
          </w:p>
        </w:tc>
        <w:tc>
          <w:tcPr>
            <w:tcW w:w="1276" w:type="dxa"/>
          </w:tcPr>
          <w:p w14:paraId="3EC11CA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117456F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08:47 </w:t>
            </w:r>
          </w:p>
        </w:tc>
        <w:tc>
          <w:tcPr>
            <w:tcW w:w="1276" w:type="dxa"/>
          </w:tcPr>
          <w:p w14:paraId="3738C24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271</w:t>
            </w:r>
          </w:p>
        </w:tc>
        <w:tc>
          <w:tcPr>
            <w:tcW w:w="1276" w:type="dxa"/>
            <w:shd w:val="clear" w:color="auto" w:fill="F2F2F2" w:themeFill="background1" w:themeFillShade="F2"/>
          </w:tcPr>
          <w:p w14:paraId="17811BD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4F16EED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08:31</w:t>
            </w:r>
          </w:p>
        </w:tc>
      </w:tr>
      <w:tr w:rsidR="001E1334" w:rsidRPr="00CD10F1" w14:paraId="6DD4C065" w14:textId="77777777" w:rsidTr="00E11552">
        <w:tc>
          <w:tcPr>
            <w:tcW w:w="1271" w:type="dxa"/>
            <w:shd w:val="clear" w:color="auto" w:fill="F2F2F2" w:themeFill="background1" w:themeFillShade="F2"/>
          </w:tcPr>
          <w:p w14:paraId="3E60BF0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492 </w:t>
            </w:r>
          </w:p>
        </w:tc>
        <w:tc>
          <w:tcPr>
            <w:tcW w:w="1276" w:type="dxa"/>
          </w:tcPr>
          <w:p w14:paraId="208E2AB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shd w:val="clear" w:color="auto" w:fill="F2F2F2" w:themeFill="background1" w:themeFillShade="F2"/>
          </w:tcPr>
          <w:p w14:paraId="0908A16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08:50 </w:t>
            </w:r>
          </w:p>
        </w:tc>
        <w:tc>
          <w:tcPr>
            <w:tcW w:w="1276" w:type="dxa"/>
          </w:tcPr>
          <w:p w14:paraId="2B24520B"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272</w:t>
            </w:r>
          </w:p>
        </w:tc>
        <w:tc>
          <w:tcPr>
            <w:tcW w:w="1276" w:type="dxa"/>
            <w:shd w:val="clear" w:color="auto" w:fill="F2F2F2" w:themeFill="background1" w:themeFillShade="F2"/>
          </w:tcPr>
          <w:p w14:paraId="2B6C4C3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74B5644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09:31</w:t>
            </w:r>
          </w:p>
        </w:tc>
      </w:tr>
      <w:tr w:rsidR="001E1334" w:rsidRPr="00CD10F1" w14:paraId="1F7C0485" w14:textId="77777777" w:rsidTr="00E11552">
        <w:tc>
          <w:tcPr>
            <w:tcW w:w="1271" w:type="dxa"/>
            <w:shd w:val="clear" w:color="auto" w:fill="F2F2F2" w:themeFill="background1" w:themeFillShade="F2"/>
          </w:tcPr>
          <w:p w14:paraId="15E5E35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509</w:t>
            </w:r>
          </w:p>
        </w:tc>
        <w:tc>
          <w:tcPr>
            <w:tcW w:w="1276" w:type="dxa"/>
          </w:tcPr>
          <w:p w14:paraId="2F4F7C2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175B1EE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08:45 </w:t>
            </w:r>
          </w:p>
        </w:tc>
        <w:tc>
          <w:tcPr>
            <w:tcW w:w="1276" w:type="dxa"/>
          </w:tcPr>
          <w:p w14:paraId="1DBCDD2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274</w:t>
            </w:r>
          </w:p>
        </w:tc>
        <w:tc>
          <w:tcPr>
            <w:tcW w:w="1276" w:type="dxa"/>
            <w:shd w:val="clear" w:color="auto" w:fill="F2F2F2" w:themeFill="background1" w:themeFillShade="F2"/>
          </w:tcPr>
          <w:p w14:paraId="717E0B1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0B7B97D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08:55</w:t>
            </w:r>
          </w:p>
        </w:tc>
      </w:tr>
      <w:tr w:rsidR="001E1334" w:rsidRPr="00CD10F1" w14:paraId="35FDCB29" w14:textId="77777777" w:rsidTr="00E11552">
        <w:tc>
          <w:tcPr>
            <w:tcW w:w="1271" w:type="dxa"/>
            <w:shd w:val="clear" w:color="auto" w:fill="F2F2F2" w:themeFill="background1" w:themeFillShade="F2"/>
          </w:tcPr>
          <w:p w14:paraId="73C622C0"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522 </w:t>
            </w:r>
          </w:p>
        </w:tc>
        <w:tc>
          <w:tcPr>
            <w:tcW w:w="1276" w:type="dxa"/>
          </w:tcPr>
          <w:p w14:paraId="1330280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397D176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08:43 </w:t>
            </w:r>
          </w:p>
        </w:tc>
        <w:tc>
          <w:tcPr>
            <w:tcW w:w="1276" w:type="dxa"/>
          </w:tcPr>
          <w:p w14:paraId="0EF8538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282</w:t>
            </w:r>
          </w:p>
        </w:tc>
        <w:tc>
          <w:tcPr>
            <w:tcW w:w="1276" w:type="dxa"/>
            <w:shd w:val="clear" w:color="auto" w:fill="F2F2F2" w:themeFill="background1" w:themeFillShade="F2"/>
          </w:tcPr>
          <w:p w14:paraId="67A8BB2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4F20BCF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08:45</w:t>
            </w:r>
          </w:p>
        </w:tc>
      </w:tr>
      <w:tr w:rsidR="001E1334" w:rsidRPr="00CD10F1" w14:paraId="7076A046" w14:textId="77777777" w:rsidTr="00E11552">
        <w:tc>
          <w:tcPr>
            <w:tcW w:w="1271" w:type="dxa"/>
            <w:shd w:val="clear" w:color="auto" w:fill="F2F2F2" w:themeFill="background1" w:themeFillShade="F2"/>
          </w:tcPr>
          <w:p w14:paraId="6467BAA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525</w:t>
            </w:r>
          </w:p>
        </w:tc>
        <w:tc>
          <w:tcPr>
            <w:tcW w:w="1276" w:type="dxa"/>
          </w:tcPr>
          <w:p w14:paraId="7A70CC4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54595BF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08:41 </w:t>
            </w:r>
          </w:p>
        </w:tc>
        <w:tc>
          <w:tcPr>
            <w:tcW w:w="1276" w:type="dxa"/>
          </w:tcPr>
          <w:p w14:paraId="0329F7F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285</w:t>
            </w:r>
          </w:p>
        </w:tc>
        <w:tc>
          <w:tcPr>
            <w:tcW w:w="1276" w:type="dxa"/>
            <w:shd w:val="clear" w:color="auto" w:fill="F2F2F2" w:themeFill="background1" w:themeFillShade="F2"/>
          </w:tcPr>
          <w:p w14:paraId="7C1A5B0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1A23F4E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13:00</w:t>
            </w:r>
          </w:p>
        </w:tc>
      </w:tr>
      <w:tr w:rsidR="001E1334" w:rsidRPr="00CD10F1" w14:paraId="2429A6DC" w14:textId="77777777" w:rsidTr="00E11552">
        <w:tc>
          <w:tcPr>
            <w:tcW w:w="1271" w:type="dxa"/>
            <w:shd w:val="clear" w:color="auto" w:fill="F2F2F2" w:themeFill="background1" w:themeFillShade="F2"/>
          </w:tcPr>
          <w:p w14:paraId="11EF884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526</w:t>
            </w:r>
          </w:p>
        </w:tc>
        <w:tc>
          <w:tcPr>
            <w:tcW w:w="1276" w:type="dxa"/>
          </w:tcPr>
          <w:p w14:paraId="2D4BE68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53D7C7F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08:46 </w:t>
            </w:r>
          </w:p>
        </w:tc>
        <w:tc>
          <w:tcPr>
            <w:tcW w:w="1276" w:type="dxa"/>
          </w:tcPr>
          <w:p w14:paraId="181F69C3"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287</w:t>
            </w:r>
          </w:p>
        </w:tc>
        <w:tc>
          <w:tcPr>
            <w:tcW w:w="1276" w:type="dxa"/>
            <w:shd w:val="clear" w:color="auto" w:fill="F2F2F2" w:themeFill="background1" w:themeFillShade="F2"/>
          </w:tcPr>
          <w:p w14:paraId="08290A33"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29790E63"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08:57</w:t>
            </w:r>
          </w:p>
        </w:tc>
      </w:tr>
      <w:tr w:rsidR="001E1334" w:rsidRPr="00CD10F1" w14:paraId="021E0011" w14:textId="77777777" w:rsidTr="00E11552">
        <w:tc>
          <w:tcPr>
            <w:tcW w:w="1271" w:type="dxa"/>
            <w:shd w:val="clear" w:color="auto" w:fill="F2F2F2" w:themeFill="background1" w:themeFillShade="F2"/>
          </w:tcPr>
          <w:p w14:paraId="6CF316EB"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530</w:t>
            </w:r>
          </w:p>
        </w:tc>
        <w:tc>
          <w:tcPr>
            <w:tcW w:w="1276" w:type="dxa"/>
          </w:tcPr>
          <w:p w14:paraId="44C31CC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0C33A4E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09:04 </w:t>
            </w:r>
          </w:p>
        </w:tc>
        <w:tc>
          <w:tcPr>
            <w:tcW w:w="1276" w:type="dxa"/>
          </w:tcPr>
          <w:p w14:paraId="34493A7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315</w:t>
            </w:r>
          </w:p>
        </w:tc>
        <w:tc>
          <w:tcPr>
            <w:tcW w:w="1276" w:type="dxa"/>
            <w:shd w:val="clear" w:color="auto" w:fill="F2F2F2" w:themeFill="background1" w:themeFillShade="F2"/>
          </w:tcPr>
          <w:p w14:paraId="78556C5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002AB99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08:50</w:t>
            </w:r>
          </w:p>
        </w:tc>
      </w:tr>
      <w:tr w:rsidR="001E1334" w:rsidRPr="00CD10F1" w14:paraId="5EDCFC50" w14:textId="77777777" w:rsidTr="00E11552">
        <w:tc>
          <w:tcPr>
            <w:tcW w:w="1271" w:type="dxa"/>
            <w:shd w:val="clear" w:color="auto" w:fill="F2F2F2" w:themeFill="background1" w:themeFillShade="F2"/>
          </w:tcPr>
          <w:p w14:paraId="53F5407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532 </w:t>
            </w:r>
          </w:p>
        </w:tc>
        <w:tc>
          <w:tcPr>
            <w:tcW w:w="1276" w:type="dxa"/>
          </w:tcPr>
          <w:p w14:paraId="02B7684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5128D2F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09:02 </w:t>
            </w:r>
          </w:p>
        </w:tc>
        <w:tc>
          <w:tcPr>
            <w:tcW w:w="1276" w:type="dxa"/>
          </w:tcPr>
          <w:p w14:paraId="2631759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315</w:t>
            </w:r>
          </w:p>
        </w:tc>
        <w:tc>
          <w:tcPr>
            <w:tcW w:w="1276" w:type="dxa"/>
            <w:shd w:val="clear" w:color="auto" w:fill="F2F2F2" w:themeFill="background1" w:themeFillShade="F2"/>
          </w:tcPr>
          <w:p w14:paraId="527A07D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C2</w:t>
            </w:r>
          </w:p>
        </w:tc>
        <w:tc>
          <w:tcPr>
            <w:tcW w:w="1276" w:type="dxa"/>
          </w:tcPr>
          <w:p w14:paraId="2E8C7E7B"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08:55</w:t>
            </w:r>
          </w:p>
        </w:tc>
      </w:tr>
      <w:tr w:rsidR="001E1334" w:rsidRPr="00CD10F1" w14:paraId="561F0C61" w14:textId="77777777" w:rsidTr="00E11552">
        <w:tc>
          <w:tcPr>
            <w:tcW w:w="1271" w:type="dxa"/>
            <w:shd w:val="clear" w:color="auto" w:fill="F2F2F2" w:themeFill="background1" w:themeFillShade="F2"/>
          </w:tcPr>
          <w:p w14:paraId="5EC87BC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548</w:t>
            </w:r>
          </w:p>
        </w:tc>
        <w:tc>
          <w:tcPr>
            <w:tcW w:w="1276" w:type="dxa"/>
          </w:tcPr>
          <w:p w14:paraId="4C415EA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02D912F3"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08:47 </w:t>
            </w:r>
          </w:p>
        </w:tc>
        <w:tc>
          <w:tcPr>
            <w:tcW w:w="1276" w:type="dxa"/>
          </w:tcPr>
          <w:p w14:paraId="5CB8A56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320</w:t>
            </w:r>
          </w:p>
        </w:tc>
        <w:tc>
          <w:tcPr>
            <w:tcW w:w="1276" w:type="dxa"/>
            <w:shd w:val="clear" w:color="auto" w:fill="F2F2F2" w:themeFill="background1" w:themeFillShade="F2"/>
          </w:tcPr>
          <w:p w14:paraId="32AF4CC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C3</w:t>
            </w:r>
          </w:p>
        </w:tc>
        <w:tc>
          <w:tcPr>
            <w:tcW w:w="1276" w:type="dxa"/>
          </w:tcPr>
          <w:p w14:paraId="0A2204C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08:41</w:t>
            </w:r>
          </w:p>
        </w:tc>
      </w:tr>
      <w:tr w:rsidR="001E1334" w:rsidRPr="00CD10F1" w14:paraId="26467EB4" w14:textId="77777777" w:rsidTr="00E11552">
        <w:tc>
          <w:tcPr>
            <w:tcW w:w="1271" w:type="dxa"/>
            <w:shd w:val="clear" w:color="auto" w:fill="F2F2F2" w:themeFill="background1" w:themeFillShade="F2"/>
          </w:tcPr>
          <w:p w14:paraId="002AD243"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555</w:t>
            </w:r>
          </w:p>
        </w:tc>
        <w:tc>
          <w:tcPr>
            <w:tcW w:w="1276" w:type="dxa"/>
          </w:tcPr>
          <w:p w14:paraId="05D112D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C4</w:t>
            </w:r>
          </w:p>
        </w:tc>
        <w:tc>
          <w:tcPr>
            <w:tcW w:w="1276" w:type="dxa"/>
            <w:shd w:val="clear" w:color="auto" w:fill="F2F2F2" w:themeFill="background1" w:themeFillShade="F2"/>
          </w:tcPr>
          <w:p w14:paraId="40CC3B9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09:55 </w:t>
            </w:r>
          </w:p>
        </w:tc>
        <w:tc>
          <w:tcPr>
            <w:tcW w:w="1276" w:type="dxa"/>
          </w:tcPr>
          <w:p w14:paraId="7616D94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321</w:t>
            </w:r>
          </w:p>
        </w:tc>
        <w:tc>
          <w:tcPr>
            <w:tcW w:w="1276" w:type="dxa"/>
            <w:shd w:val="clear" w:color="auto" w:fill="F2F2F2" w:themeFill="background1" w:themeFillShade="F2"/>
          </w:tcPr>
          <w:p w14:paraId="659A15B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C2</w:t>
            </w:r>
          </w:p>
        </w:tc>
        <w:tc>
          <w:tcPr>
            <w:tcW w:w="1276" w:type="dxa"/>
          </w:tcPr>
          <w:p w14:paraId="633FEBD0"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09:50</w:t>
            </w:r>
          </w:p>
        </w:tc>
      </w:tr>
      <w:tr w:rsidR="001E1334" w:rsidRPr="00CD10F1" w14:paraId="56FC9B11" w14:textId="77777777" w:rsidTr="00E11552">
        <w:tc>
          <w:tcPr>
            <w:tcW w:w="1271" w:type="dxa"/>
            <w:shd w:val="clear" w:color="auto" w:fill="F2F2F2" w:themeFill="background1" w:themeFillShade="F2"/>
          </w:tcPr>
          <w:p w14:paraId="797787B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562</w:t>
            </w:r>
          </w:p>
        </w:tc>
        <w:tc>
          <w:tcPr>
            <w:tcW w:w="1276" w:type="dxa"/>
          </w:tcPr>
          <w:p w14:paraId="799D9C5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shd w:val="clear" w:color="auto" w:fill="F2F2F2" w:themeFill="background1" w:themeFillShade="F2"/>
          </w:tcPr>
          <w:p w14:paraId="2E84A0C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08:40 </w:t>
            </w:r>
          </w:p>
        </w:tc>
        <w:tc>
          <w:tcPr>
            <w:tcW w:w="1276" w:type="dxa"/>
          </w:tcPr>
          <w:p w14:paraId="3119026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326</w:t>
            </w:r>
          </w:p>
        </w:tc>
        <w:tc>
          <w:tcPr>
            <w:tcW w:w="1276" w:type="dxa"/>
            <w:shd w:val="clear" w:color="auto" w:fill="F2F2F2" w:themeFill="background1" w:themeFillShade="F2"/>
          </w:tcPr>
          <w:p w14:paraId="277D286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w:t>
            </w:r>
          </w:p>
        </w:tc>
        <w:tc>
          <w:tcPr>
            <w:tcW w:w="1276" w:type="dxa"/>
          </w:tcPr>
          <w:p w14:paraId="0783666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08:45</w:t>
            </w:r>
          </w:p>
        </w:tc>
      </w:tr>
      <w:tr w:rsidR="001E1334" w:rsidRPr="00CD10F1" w14:paraId="68FB033A" w14:textId="77777777" w:rsidTr="00E11552">
        <w:tc>
          <w:tcPr>
            <w:tcW w:w="1271" w:type="dxa"/>
            <w:shd w:val="clear" w:color="auto" w:fill="F2F2F2" w:themeFill="background1" w:themeFillShade="F2"/>
          </w:tcPr>
          <w:p w14:paraId="33D5BB9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570</w:t>
            </w:r>
          </w:p>
        </w:tc>
        <w:tc>
          <w:tcPr>
            <w:tcW w:w="1276" w:type="dxa"/>
          </w:tcPr>
          <w:p w14:paraId="298B20B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5974076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09:05 </w:t>
            </w:r>
          </w:p>
        </w:tc>
        <w:tc>
          <w:tcPr>
            <w:tcW w:w="1276" w:type="dxa"/>
          </w:tcPr>
          <w:p w14:paraId="534C768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327</w:t>
            </w:r>
          </w:p>
        </w:tc>
        <w:tc>
          <w:tcPr>
            <w:tcW w:w="1276" w:type="dxa"/>
            <w:shd w:val="clear" w:color="auto" w:fill="F2F2F2" w:themeFill="background1" w:themeFillShade="F2"/>
          </w:tcPr>
          <w:p w14:paraId="376BBB70"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E1C1</w:t>
            </w:r>
          </w:p>
        </w:tc>
        <w:tc>
          <w:tcPr>
            <w:tcW w:w="1276" w:type="dxa"/>
          </w:tcPr>
          <w:p w14:paraId="3B02797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09:39</w:t>
            </w:r>
          </w:p>
        </w:tc>
      </w:tr>
      <w:tr w:rsidR="001E1334" w:rsidRPr="00CD10F1" w14:paraId="5425B469" w14:textId="77777777" w:rsidTr="00E11552">
        <w:tc>
          <w:tcPr>
            <w:tcW w:w="1271" w:type="dxa"/>
            <w:shd w:val="clear" w:color="auto" w:fill="F2F2F2" w:themeFill="background1" w:themeFillShade="F2"/>
          </w:tcPr>
          <w:p w14:paraId="00B7B3F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571</w:t>
            </w:r>
          </w:p>
        </w:tc>
        <w:tc>
          <w:tcPr>
            <w:tcW w:w="1276" w:type="dxa"/>
          </w:tcPr>
          <w:p w14:paraId="227FFA2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22AC617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08:31 </w:t>
            </w:r>
          </w:p>
        </w:tc>
        <w:tc>
          <w:tcPr>
            <w:tcW w:w="1276" w:type="dxa"/>
          </w:tcPr>
          <w:p w14:paraId="4A23F98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327</w:t>
            </w:r>
          </w:p>
        </w:tc>
        <w:tc>
          <w:tcPr>
            <w:tcW w:w="1276" w:type="dxa"/>
            <w:shd w:val="clear" w:color="auto" w:fill="F2F2F2" w:themeFill="background1" w:themeFillShade="F2"/>
          </w:tcPr>
          <w:p w14:paraId="612838F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E1C2</w:t>
            </w:r>
          </w:p>
        </w:tc>
        <w:tc>
          <w:tcPr>
            <w:tcW w:w="1276" w:type="dxa"/>
          </w:tcPr>
          <w:p w14:paraId="5F1F705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09:22</w:t>
            </w:r>
          </w:p>
        </w:tc>
      </w:tr>
      <w:tr w:rsidR="001E1334" w:rsidRPr="00CD10F1" w14:paraId="5776A9FF" w14:textId="77777777" w:rsidTr="00E11552">
        <w:tc>
          <w:tcPr>
            <w:tcW w:w="1271" w:type="dxa"/>
            <w:shd w:val="clear" w:color="auto" w:fill="F2F2F2" w:themeFill="background1" w:themeFillShade="F2"/>
          </w:tcPr>
          <w:p w14:paraId="4587152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572</w:t>
            </w:r>
          </w:p>
        </w:tc>
        <w:tc>
          <w:tcPr>
            <w:tcW w:w="1276" w:type="dxa"/>
          </w:tcPr>
          <w:p w14:paraId="6A447B4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E1C1</w:t>
            </w:r>
          </w:p>
        </w:tc>
        <w:tc>
          <w:tcPr>
            <w:tcW w:w="1276" w:type="dxa"/>
            <w:shd w:val="clear" w:color="auto" w:fill="F2F2F2" w:themeFill="background1" w:themeFillShade="F2"/>
          </w:tcPr>
          <w:p w14:paraId="603A060B"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08:40 </w:t>
            </w:r>
          </w:p>
        </w:tc>
        <w:tc>
          <w:tcPr>
            <w:tcW w:w="1276" w:type="dxa"/>
          </w:tcPr>
          <w:p w14:paraId="2D06B72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332</w:t>
            </w:r>
          </w:p>
        </w:tc>
        <w:tc>
          <w:tcPr>
            <w:tcW w:w="1276" w:type="dxa"/>
            <w:shd w:val="clear" w:color="auto" w:fill="F2F2F2" w:themeFill="background1" w:themeFillShade="F2"/>
          </w:tcPr>
          <w:p w14:paraId="75AC2C60"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692F525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09:35</w:t>
            </w:r>
          </w:p>
        </w:tc>
      </w:tr>
      <w:tr w:rsidR="001E1334" w:rsidRPr="00CD10F1" w14:paraId="1C9514C2" w14:textId="77777777" w:rsidTr="00E11552">
        <w:tc>
          <w:tcPr>
            <w:tcW w:w="1271" w:type="dxa"/>
            <w:shd w:val="clear" w:color="auto" w:fill="F2F2F2" w:themeFill="background1" w:themeFillShade="F2"/>
          </w:tcPr>
          <w:p w14:paraId="7E64860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574</w:t>
            </w:r>
          </w:p>
        </w:tc>
        <w:tc>
          <w:tcPr>
            <w:tcW w:w="1276" w:type="dxa"/>
          </w:tcPr>
          <w:p w14:paraId="7176DE6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783F459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09:12 </w:t>
            </w:r>
          </w:p>
        </w:tc>
        <w:tc>
          <w:tcPr>
            <w:tcW w:w="1276" w:type="dxa"/>
          </w:tcPr>
          <w:p w14:paraId="2E5CF3B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332</w:t>
            </w:r>
          </w:p>
        </w:tc>
        <w:tc>
          <w:tcPr>
            <w:tcW w:w="1276" w:type="dxa"/>
            <w:shd w:val="clear" w:color="auto" w:fill="F2F2F2" w:themeFill="background1" w:themeFillShade="F2"/>
          </w:tcPr>
          <w:p w14:paraId="3EFF83A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6B6BAB3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09:12</w:t>
            </w:r>
          </w:p>
        </w:tc>
      </w:tr>
      <w:tr w:rsidR="001E1334" w:rsidRPr="00CD10F1" w14:paraId="70770104" w14:textId="77777777" w:rsidTr="00E11552">
        <w:tc>
          <w:tcPr>
            <w:tcW w:w="1271" w:type="dxa"/>
            <w:shd w:val="clear" w:color="auto" w:fill="F2F2F2" w:themeFill="background1" w:themeFillShade="F2"/>
          </w:tcPr>
          <w:p w14:paraId="1E4A28F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576 </w:t>
            </w:r>
          </w:p>
        </w:tc>
        <w:tc>
          <w:tcPr>
            <w:tcW w:w="1276" w:type="dxa"/>
          </w:tcPr>
          <w:p w14:paraId="1E12B1C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N</w:t>
            </w:r>
          </w:p>
        </w:tc>
        <w:tc>
          <w:tcPr>
            <w:tcW w:w="1276" w:type="dxa"/>
            <w:shd w:val="clear" w:color="auto" w:fill="F2F2F2" w:themeFill="background1" w:themeFillShade="F2"/>
          </w:tcPr>
          <w:p w14:paraId="4E3AC030"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08:45 </w:t>
            </w:r>
          </w:p>
        </w:tc>
        <w:tc>
          <w:tcPr>
            <w:tcW w:w="1276" w:type="dxa"/>
          </w:tcPr>
          <w:p w14:paraId="3EEBC150"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334</w:t>
            </w:r>
          </w:p>
        </w:tc>
        <w:tc>
          <w:tcPr>
            <w:tcW w:w="1276" w:type="dxa"/>
            <w:shd w:val="clear" w:color="auto" w:fill="F2F2F2" w:themeFill="background1" w:themeFillShade="F2"/>
          </w:tcPr>
          <w:p w14:paraId="7563E5A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146E8F2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09:08</w:t>
            </w:r>
          </w:p>
        </w:tc>
      </w:tr>
      <w:tr w:rsidR="001E1334" w:rsidRPr="00CD10F1" w14:paraId="239557F5" w14:textId="77777777" w:rsidTr="00E11552">
        <w:tc>
          <w:tcPr>
            <w:tcW w:w="1271" w:type="dxa"/>
            <w:shd w:val="clear" w:color="auto" w:fill="F2F2F2" w:themeFill="background1" w:themeFillShade="F2"/>
          </w:tcPr>
          <w:p w14:paraId="206EF09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578</w:t>
            </w:r>
          </w:p>
        </w:tc>
        <w:tc>
          <w:tcPr>
            <w:tcW w:w="1276" w:type="dxa"/>
          </w:tcPr>
          <w:p w14:paraId="5B108754"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24247D6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10:48 </w:t>
            </w:r>
          </w:p>
        </w:tc>
        <w:tc>
          <w:tcPr>
            <w:tcW w:w="1276" w:type="dxa"/>
          </w:tcPr>
          <w:p w14:paraId="26EAC03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334</w:t>
            </w:r>
          </w:p>
        </w:tc>
        <w:tc>
          <w:tcPr>
            <w:tcW w:w="1276" w:type="dxa"/>
            <w:shd w:val="clear" w:color="auto" w:fill="F2F2F2" w:themeFill="background1" w:themeFillShade="F2"/>
          </w:tcPr>
          <w:p w14:paraId="16DDC160"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545031D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09:14</w:t>
            </w:r>
          </w:p>
        </w:tc>
      </w:tr>
      <w:tr w:rsidR="001E1334" w:rsidRPr="00CD10F1" w14:paraId="7C235C45" w14:textId="77777777" w:rsidTr="00E11552">
        <w:tc>
          <w:tcPr>
            <w:tcW w:w="1271" w:type="dxa"/>
            <w:shd w:val="clear" w:color="auto" w:fill="F2F2F2" w:themeFill="background1" w:themeFillShade="F2"/>
          </w:tcPr>
          <w:p w14:paraId="335C0AB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582</w:t>
            </w:r>
          </w:p>
        </w:tc>
        <w:tc>
          <w:tcPr>
            <w:tcW w:w="1276" w:type="dxa"/>
          </w:tcPr>
          <w:p w14:paraId="6D14484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3E269DCB"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08:45 </w:t>
            </w:r>
          </w:p>
        </w:tc>
        <w:tc>
          <w:tcPr>
            <w:tcW w:w="1276" w:type="dxa"/>
          </w:tcPr>
          <w:p w14:paraId="6A805D45"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539</w:t>
            </w:r>
          </w:p>
        </w:tc>
        <w:tc>
          <w:tcPr>
            <w:tcW w:w="1276" w:type="dxa"/>
            <w:shd w:val="clear" w:color="auto" w:fill="F2F2F2" w:themeFill="background1" w:themeFillShade="F2"/>
          </w:tcPr>
          <w:p w14:paraId="598708D1"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2C6A113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09:44</w:t>
            </w:r>
          </w:p>
        </w:tc>
      </w:tr>
      <w:tr w:rsidR="001E1334" w:rsidRPr="00CD10F1" w14:paraId="0B4327D8" w14:textId="77777777" w:rsidTr="00E11552">
        <w:tc>
          <w:tcPr>
            <w:tcW w:w="1271" w:type="dxa"/>
            <w:shd w:val="clear" w:color="auto" w:fill="F2F2F2" w:themeFill="background1" w:themeFillShade="F2"/>
          </w:tcPr>
          <w:p w14:paraId="7397B57B"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611</w:t>
            </w:r>
          </w:p>
        </w:tc>
        <w:tc>
          <w:tcPr>
            <w:tcW w:w="1276" w:type="dxa"/>
          </w:tcPr>
          <w:p w14:paraId="1E1A179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6A08931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08:55 </w:t>
            </w:r>
          </w:p>
        </w:tc>
        <w:tc>
          <w:tcPr>
            <w:tcW w:w="1276" w:type="dxa"/>
          </w:tcPr>
          <w:p w14:paraId="6600986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545</w:t>
            </w:r>
          </w:p>
        </w:tc>
        <w:tc>
          <w:tcPr>
            <w:tcW w:w="1276" w:type="dxa"/>
            <w:shd w:val="clear" w:color="auto" w:fill="F2F2F2" w:themeFill="background1" w:themeFillShade="F2"/>
          </w:tcPr>
          <w:p w14:paraId="3FE36B3A"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129578A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11:00</w:t>
            </w:r>
          </w:p>
        </w:tc>
      </w:tr>
      <w:tr w:rsidR="001E1334" w:rsidRPr="00CD10F1" w14:paraId="77DCCE21" w14:textId="77777777" w:rsidTr="00E11552">
        <w:tc>
          <w:tcPr>
            <w:tcW w:w="1271" w:type="dxa"/>
            <w:shd w:val="clear" w:color="auto" w:fill="F2F2F2" w:themeFill="background1" w:themeFillShade="F2"/>
          </w:tcPr>
          <w:p w14:paraId="2A5C364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7</w:t>
            </w:r>
          </w:p>
        </w:tc>
        <w:tc>
          <w:tcPr>
            <w:tcW w:w="1276" w:type="dxa"/>
          </w:tcPr>
          <w:p w14:paraId="2E9B0D1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0D52409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08:55 </w:t>
            </w:r>
          </w:p>
        </w:tc>
        <w:tc>
          <w:tcPr>
            <w:tcW w:w="1276" w:type="dxa"/>
          </w:tcPr>
          <w:p w14:paraId="27859A4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620</w:t>
            </w:r>
          </w:p>
        </w:tc>
        <w:tc>
          <w:tcPr>
            <w:tcW w:w="1276" w:type="dxa"/>
            <w:shd w:val="clear" w:color="auto" w:fill="F2F2F2" w:themeFill="background1" w:themeFillShade="F2"/>
          </w:tcPr>
          <w:p w14:paraId="4B7C8E6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0470D660"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09:16</w:t>
            </w:r>
          </w:p>
        </w:tc>
      </w:tr>
      <w:tr w:rsidR="001E1334" w:rsidRPr="00CD10F1" w14:paraId="67D3B8A6" w14:textId="77777777" w:rsidTr="00E11552">
        <w:tc>
          <w:tcPr>
            <w:tcW w:w="1271" w:type="dxa"/>
            <w:shd w:val="clear" w:color="auto" w:fill="F2F2F2" w:themeFill="background1" w:themeFillShade="F2"/>
          </w:tcPr>
          <w:p w14:paraId="6CDCBD1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14</w:t>
            </w:r>
          </w:p>
        </w:tc>
        <w:tc>
          <w:tcPr>
            <w:tcW w:w="1276" w:type="dxa"/>
          </w:tcPr>
          <w:p w14:paraId="6B4F64AF"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shd w:val="clear" w:color="auto" w:fill="F2F2F2" w:themeFill="background1" w:themeFillShade="F2"/>
          </w:tcPr>
          <w:p w14:paraId="5FD69079"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09:12 </w:t>
            </w:r>
          </w:p>
        </w:tc>
        <w:tc>
          <w:tcPr>
            <w:tcW w:w="1276" w:type="dxa"/>
          </w:tcPr>
          <w:p w14:paraId="4571586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626</w:t>
            </w:r>
          </w:p>
        </w:tc>
        <w:tc>
          <w:tcPr>
            <w:tcW w:w="1276" w:type="dxa"/>
            <w:shd w:val="clear" w:color="auto" w:fill="F2F2F2" w:themeFill="background1" w:themeFillShade="F2"/>
          </w:tcPr>
          <w:p w14:paraId="28588D0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682829A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09:25</w:t>
            </w:r>
          </w:p>
        </w:tc>
      </w:tr>
      <w:tr w:rsidR="001E1334" w:rsidRPr="00CD10F1" w14:paraId="71E06E8A" w14:textId="77777777" w:rsidTr="00E11552">
        <w:tc>
          <w:tcPr>
            <w:tcW w:w="1271" w:type="dxa"/>
            <w:shd w:val="clear" w:color="auto" w:fill="F2F2F2" w:themeFill="background1" w:themeFillShade="F2"/>
          </w:tcPr>
          <w:p w14:paraId="405F9A3C"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22</w:t>
            </w:r>
          </w:p>
        </w:tc>
        <w:tc>
          <w:tcPr>
            <w:tcW w:w="1276" w:type="dxa"/>
          </w:tcPr>
          <w:p w14:paraId="2EACD92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shd w:val="clear" w:color="auto" w:fill="F2F2F2" w:themeFill="background1" w:themeFillShade="F2"/>
          </w:tcPr>
          <w:p w14:paraId="3813491E"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08:50 </w:t>
            </w:r>
          </w:p>
        </w:tc>
        <w:tc>
          <w:tcPr>
            <w:tcW w:w="1276" w:type="dxa"/>
          </w:tcPr>
          <w:p w14:paraId="56E8D438"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629</w:t>
            </w:r>
          </w:p>
        </w:tc>
        <w:tc>
          <w:tcPr>
            <w:tcW w:w="1276" w:type="dxa"/>
            <w:shd w:val="clear" w:color="auto" w:fill="F2F2F2" w:themeFill="background1" w:themeFillShade="F2"/>
          </w:tcPr>
          <w:p w14:paraId="3D225DC2"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B</w:t>
            </w:r>
          </w:p>
        </w:tc>
        <w:tc>
          <w:tcPr>
            <w:tcW w:w="1276" w:type="dxa"/>
          </w:tcPr>
          <w:p w14:paraId="6A73A72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08:52</w:t>
            </w:r>
          </w:p>
        </w:tc>
      </w:tr>
      <w:tr w:rsidR="001E1334" w:rsidRPr="00CD10F1" w14:paraId="5D5F7CA6" w14:textId="77777777" w:rsidTr="00E11552">
        <w:tc>
          <w:tcPr>
            <w:tcW w:w="1271" w:type="dxa"/>
            <w:shd w:val="clear" w:color="auto" w:fill="F2F2F2" w:themeFill="background1" w:themeFillShade="F2"/>
          </w:tcPr>
          <w:p w14:paraId="49FD8923"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23 </w:t>
            </w:r>
          </w:p>
        </w:tc>
        <w:tc>
          <w:tcPr>
            <w:tcW w:w="1276" w:type="dxa"/>
          </w:tcPr>
          <w:p w14:paraId="1E82D7D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shd w:val="clear" w:color="auto" w:fill="F2F2F2" w:themeFill="background1" w:themeFillShade="F2"/>
          </w:tcPr>
          <w:p w14:paraId="1C9FEC1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 xml:space="preserve">08:37 </w:t>
            </w:r>
          </w:p>
        </w:tc>
        <w:tc>
          <w:tcPr>
            <w:tcW w:w="1276" w:type="dxa"/>
          </w:tcPr>
          <w:p w14:paraId="3E30E7AD"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630</w:t>
            </w:r>
          </w:p>
        </w:tc>
        <w:tc>
          <w:tcPr>
            <w:tcW w:w="1276" w:type="dxa"/>
            <w:shd w:val="clear" w:color="auto" w:fill="F2F2F2" w:themeFill="background1" w:themeFillShade="F2"/>
          </w:tcPr>
          <w:p w14:paraId="7534AFF6"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C1</w:t>
            </w:r>
          </w:p>
        </w:tc>
        <w:tc>
          <w:tcPr>
            <w:tcW w:w="1276" w:type="dxa"/>
          </w:tcPr>
          <w:p w14:paraId="014F6197" w14:textId="77777777" w:rsidR="001E1334" w:rsidRPr="00CD10F1" w:rsidRDefault="001E1334" w:rsidP="00E11552">
            <w:pPr>
              <w:spacing w:line="360" w:lineRule="auto"/>
              <w:jc w:val="both"/>
              <w:rPr>
                <w:rFonts w:ascii="Arial" w:hAnsi="Arial" w:cs="Arial"/>
                <w:sz w:val="18"/>
                <w:szCs w:val="18"/>
              </w:rPr>
            </w:pPr>
            <w:r w:rsidRPr="00CD10F1">
              <w:rPr>
                <w:rFonts w:ascii="Arial" w:hAnsi="Arial" w:cs="Arial"/>
                <w:sz w:val="18"/>
                <w:szCs w:val="18"/>
              </w:rPr>
              <w:t>10:05</w:t>
            </w:r>
          </w:p>
        </w:tc>
      </w:tr>
    </w:tbl>
    <w:p w14:paraId="7E20C34B" w14:textId="77777777" w:rsidR="001E1334" w:rsidRDefault="001E1334" w:rsidP="001E1334">
      <w:pPr>
        <w:tabs>
          <w:tab w:val="left" w:pos="2696"/>
        </w:tabs>
        <w:spacing w:line="360" w:lineRule="auto"/>
        <w:rPr>
          <w:rFonts w:ascii="Arial" w:hAnsi="Arial" w:cs="Arial"/>
          <w:b/>
          <w:bCs/>
          <w:sz w:val="24"/>
          <w:szCs w:val="24"/>
        </w:rPr>
      </w:pPr>
      <w:bookmarkStart w:id="16" w:name="_Hlk76397588"/>
      <w:r w:rsidRPr="00B247EE">
        <w:rPr>
          <w:rFonts w:ascii="Arial" w:hAnsi="Arial" w:cs="Arial"/>
          <w:b/>
          <w:bCs/>
          <w:sz w:val="24"/>
          <w:szCs w:val="24"/>
        </w:rPr>
        <w:lastRenderedPageBreak/>
        <w:t xml:space="preserve">3. Valoración </w:t>
      </w:r>
      <w:r>
        <w:rPr>
          <w:rFonts w:ascii="Arial" w:hAnsi="Arial" w:cs="Arial"/>
          <w:b/>
          <w:bCs/>
          <w:sz w:val="24"/>
          <w:szCs w:val="24"/>
        </w:rPr>
        <w:tab/>
      </w:r>
    </w:p>
    <w:p w14:paraId="49F10610" w14:textId="77777777" w:rsidR="001E1334" w:rsidRPr="006424C6" w:rsidRDefault="001E1334" w:rsidP="006424C6">
      <w:pPr>
        <w:pStyle w:val="Sinespaciado"/>
      </w:pPr>
    </w:p>
    <w:p w14:paraId="3E826A5B" w14:textId="77777777" w:rsidR="001E1334" w:rsidRPr="00161406" w:rsidRDefault="001E1334" w:rsidP="001E1334">
      <w:pPr>
        <w:pStyle w:val="Sinespaciado"/>
        <w:spacing w:line="360" w:lineRule="auto"/>
        <w:jc w:val="both"/>
        <w:rPr>
          <w:rFonts w:ascii="Arial" w:hAnsi="Arial" w:cs="Arial"/>
          <w:b/>
          <w:bCs/>
          <w:sz w:val="24"/>
          <w:szCs w:val="24"/>
        </w:rPr>
      </w:pPr>
      <w:r w:rsidRPr="00B247EE">
        <w:rPr>
          <w:rFonts w:ascii="Arial" w:hAnsi="Arial" w:cs="Arial"/>
          <w:b/>
          <w:bCs/>
          <w:i/>
          <w:iCs/>
          <w:sz w:val="24"/>
          <w:szCs w:val="24"/>
        </w:rPr>
        <w:t>i)</w:t>
      </w:r>
      <w:r>
        <w:rPr>
          <w:rFonts w:ascii="Arial" w:hAnsi="Arial" w:cs="Arial"/>
          <w:b/>
          <w:bCs/>
          <w:sz w:val="24"/>
          <w:szCs w:val="24"/>
        </w:rPr>
        <w:t xml:space="preserve"> En las actas de jornada se asentaron incidentes que justifican el retraso en la recepción de la votación</w:t>
      </w:r>
    </w:p>
    <w:p w14:paraId="2C36F708" w14:textId="77777777" w:rsidR="001E1334" w:rsidRPr="00161406" w:rsidRDefault="001E1334" w:rsidP="001E1334">
      <w:pPr>
        <w:pStyle w:val="Sinespaciado"/>
      </w:pPr>
    </w:p>
    <w:p w14:paraId="53AFBCCE" w14:textId="77777777" w:rsidR="001E1334" w:rsidRDefault="001E1334" w:rsidP="001E1334">
      <w:pPr>
        <w:pStyle w:val="Sinespaciado"/>
        <w:spacing w:line="360" w:lineRule="auto"/>
        <w:jc w:val="both"/>
        <w:rPr>
          <w:rFonts w:ascii="Arial" w:hAnsi="Arial" w:cs="Arial"/>
          <w:sz w:val="24"/>
          <w:szCs w:val="24"/>
        </w:rPr>
      </w:pPr>
      <w:r w:rsidRPr="00161406">
        <w:rPr>
          <w:rFonts w:ascii="Arial" w:hAnsi="Arial" w:cs="Arial"/>
          <w:sz w:val="24"/>
          <w:szCs w:val="24"/>
        </w:rPr>
        <w:t xml:space="preserve">En el caso, de las actas de jornada electoral que obran en el expediente relativos a las casillas </w:t>
      </w:r>
      <w:r w:rsidRPr="00CD0979">
        <w:rPr>
          <w:rFonts w:ascii="Arial" w:hAnsi="Arial" w:cs="Arial"/>
          <w:b/>
          <w:bCs/>
          <w:sz w:val="24"/>
          <w:szCs w:val="24"/>
        </w:rPr>
        <w:t>88 Básica, 156 Contigua 7, 14 Contigua 1, 22 Básica, 282 Básica y 626 Contigua 1</w:t>
      </w:r>
      <w:r w:rsidRPr="00161406">
        <w:rPr>
          <w:rFonts w:ascii="Arial" w:hAnsi="Arial" w:cs="Arial"/>
          <w:sz w:val="24"/>
          <w:szCs w:val="24"/>
        </w:rPr>
        <w:t xml:space="preserve">, se advierte que las y los funcionarios de casilla asentaron la existencia de diversos incidentes </w:t>
      </w:r>
      <w:r>
        <w:rPr>
          <w:rFonts w:ascii="Arial" w:hAnsi="Arial" w:cs="Arial"/>
          <w:sz w:val="24"/>
          <w:szCs w:val="24"/>
        </w:rPr>
        <w:t>durante la</w:t>
      </w:r>
      <w:r w:rsidRPr="00161406">
        <w:rPr>
          <w:rFonts w:ascii="Arial" w:hAnsi="Arial" w:cs="Arial"/>
          <w:sz w:val="24"/>
          <w:szCs w:val="24"/>
        </w:rPr>
        <w:t xml:space="preserve"> instalación de la casilla, los cuales ocasionaron el retraso en el inicio de la votación y, por tanto, justifican la instalación de manera tardía. </w:t>
      </w:r>
    </w:p>
    <w:p w14:paraId="17EB0EF1" w14:textId="77777777" w:rsidR="001E1334" w:rsidRDefault="001E1334" w:rsidP="001E1334">
      <w:pPr>
        <w:pStyle w:val="Sinespaciado"/>
      </w:pPr>
      <w:bookmarkStart w:id="17" w:name="_Hlk75017736"/>
    </w:p>
    <w:tbl>
      <w:tblPr>
        <w:tblStyle w:val="Tablaconcuadrcula"/>
        <w:tblW w:w="0" w:type="auto"/>
        <w:tblLook w:val="04A0" w:firstRow="1" w:lastRow="0" w:firstColumn="1" w:lastColumn="0" w:noHBand="0" w:noVBand="1"/>
      </w:tblPr>
      <w:tblGrid>
        <w:gridCol w:w="841"/>
        <w:gridCol w:w="705"/>
        <w:gridCol w:w="967"/>
        <w:gridCol w:w="1735"/>
        <w:gridCol w:w="5386"/>
      </w:tblGrid>
      <w:tr w:rsidR="001E1334" w:rsidRPr="00296A28" w14:paraId="2CC66B5E" w14:textId="77777777" w:rsidTr="00E11552">
        <w:trPr>
          <w:trHeight w:val="455"/>
        </w:trPr>
        <w:tc>
          <w:tcPr>
            <w:tcW w:w="841" w:type="dxa"/>
            <w:shd w:val="clear" w:color="auto" w:fill="D9D9D9" w:themeFill="background1" w:themeFillShade="D9"/>
            <w:vAlign w:val="center"/>
          </w:tcPr>
          <w:p w14:paraId="2FA900CE" w14:textId="77777777" w:rsidR="001E1334" w:rsidRPr="00296A28" w:rsidRDefault="001E1334" w:rsidP="00E11552">
            <w:pPr>
              <w:jc w:val="center"/>
              <w:rPr>
                <w:rFonts w:ascii="Arial" w:hAnsi="Arial" w:cs="Arial"/>
                <w:b/>
                <w:bCs/>
                <w:sz w:val="18"/>
                <w:szCs w:val="18"/>
              </w:rPr>
            </w:pPr>
            <w:r w:rsidRPr="00296A28">
              <w:rPr>
                <w:rFonts w:ascii="Arial" w:hAnsi="Arial" w:cs="Arial"/>
                <w:b/>
                <w:bCs/>
                <w:sz w:val="18"/>
                <w:szCs w:val="18"/>
              </w:rPr>
              <w:t>Casilla</w:t>
            </w:r>
          </w:p>
        </w:tc>
        <w:tc>
          <w:tcPr>
            <w:tcW w:w="705" w:type="dxa"/>
            <w:shd w:val="clear" w:color="auto" w:fill="D9D9D9" w:themeFill="background1" w:themeFillShade="D9"/>
            <w:vAlign w:val="center"/>
          </w:tcPr>
          <w:p w14:paraId="01909CBB" w14:textId="77777777" w:rsidR="001E1334" w:rsidRPr="00296A28" w:rsidRDefault="001E1334" w:rsidP="00E11552">
            <w:pPr>
              <w:jc w:val="center"/>
              <w:rPr>
                <w:rFonts w:ascii="Arial" w:hAnsi="Arial" w:cs="Arial"/>
                <w:b/>
                <w:bCs/>
                <w:sz w:val="18"/>
                <w:szCs w:val="18"/>
              </w:rPr>
            </w:pPr>
            <w:r w:rsidRPr="00296A28">
              <w:rPr>
                <w:rFonts w:ascii="Arial" w:hAnsi="Arial" w:cs="Arial"/>
                <w:b/>
                <w:bCs/>
                <w:sz w:val="18"/>
                <w:szCs w:val="18"/>
              </w:rPr>
              <w:t>Tipo</w:t>
            </w:r>
          </w:p>
        </w:tc>
        <w:tc>
          <w:tcPr>
            <w:tcW w:w="967" w:type="dxa"/>
            <w:shd w:val="clear" w:color="auto" w:fill="D9D9D9" w:themeFill="background1" w:themeFillShade="D9"/>
            <w:vAlign w:val="center"/>
          </w:tcPr>
          <w:p w14:paraId="23D966C3" w14:textId="77777777" w:rsidR="001E1334" w:rsidRPr="00E55508" w:rsidRDefault="001E1334" w:rsidP="00E11552">
            <w:pPr>
              <w:jc w:val="both"/>
              <w:rPr>
                <w:rFonts w:ascii="Arial" w:hAnsi="Arial" w:cs="Arial"/>
                <w:b/>
                <w:bCs/>
                <w:sz w:val="18"/>
                <w:szCs w:val="18"/>
              </w:rPr>
            </w:pPr>
            <w:r w:rsidRPr="00E55508">
              <w:rPr>
                <w:rFonts w:ascii="Arial" w:hAnsi="Arial" w:cs="Arial"/>
                <w:b/>
                <w:bCs/>
                <w:sz w:val="18"/>
                <w:szCs w:val="18"/>
              </w:rPr>
              <w:t>Hora de</w:t>
            </w:r>
          </w:p>
          <w:p w14:paraId="6647FC7D" w14:textId="77777777" w:rsidR="001E1334" w:rsidRPr="00E55508" w:rsidRDefault="001E1334" w:rsidP="00E11552">
            <w:pPr>
              <w:jc w:val="both"/>
              <w:rPr>
                <w:rFonts w:ascii="Arial" w:hAnsi="Arial" w:cs="Arial"/>
                <w:b/>
                <w:bCs/>
                <w:sz w:val="18"/>
                <w:szCs w:val="18"/>
              </w:rPr>
            </w:pPr>
            <w:r w:rsidRPr="00E55508">
              <w:rPr>
                <w:rFonts w:ascii="Arial" w:hAnsi="Arial" w:cs="Arial"/>
                <w:b/>
                <w:bCs/>
                <w:sz w:val="18"/>
                <w:szCs w:val="18"/>
              </w:rPr>
              <w:t>apertura según el REN</w:t>
            </w:r>
          </w:p>
        </w:tc>
        <w:tc>
          <w:tcPr>
            <w:tcW w:w="1735" w:type="dxa"/>
            <w:shd w:val="clear" w:color="auto" w:fill="D9D9D9" w:themeFill="background1" w:themeFillShade="D9"/>
            <w:vAlign w:val="center"/>
          </w:tcPr>
          <w:p w14:paraId="72AE2ED9" w14:textId="77777777" w:rsidR="001E1334" w:rsidRPr="00E55508" w:rsidRDefault="001E1334" w:rsidP="00E11552">
            <w:pPr>
              <w:jc w:val="both"/>
              <w:rPr>
                <w:rFonts w:ascii="Arial" w:hAnsi="Arial" w:cs="Arial"/>
                <w:b/>
                <w:bCs/>
                <w:sz w:val="18"/>
                <w:szCs w:val="18"/>
              </w:rPr>
            </w:pPr>
            <w:r w:rsidRPr="00E55508">
              <w:rPr>
                <w:rFonts w:ascii="Arial" w:hAnsi="Arial" w:cs="Arial"/>
                <w:b/>
                <w:bCs/>
                <w:sz w:val="18"/>
                <w:szCs w:val="18"/>
              </w:rPr>
              <w:t>Hora de inicio de votación según el acta de jornada electoral</w:t>
            </w:r>
          </w:p>
        </w:tc>
        <w:tc>
          <w:tcPr>
            <w:tcW w:w="5386" w:type="dxa"/>
            <w:shd w:val="clear" w:color="auto" w:fill="D9D9D9" w:themeFill="background1" w:themeFillShade="D9"/>
            <w:vAlign w:val="center"/>
          </w:tcPr>
          <w:p w14:paraId="1F481E7D" w14:textId="77777777" w:rsidR="001E1334" w:rsidRPr="00296A28" w:rsidRDefault="001E1334" w:rsidP="00E11552">
            <w:pPr>
              <w:jc w:val="center"/>
              <w:rPr>
                <w:rFonts w:ascii="Arial" w:hAnsi="Arial" w:cs="Arial"/>
                <w:b/>
                <w:bCs/>
                <w:sz w:val="18"/>
                <w:szCs w:val="18"/>
              </w:rPr>
            </w:pPr>
            <w:r w:rsidRPr="00296A28">
              <w:rPr>
                <w:rFonts w:ascii="Arial" w:hAnsi="Arial" w:cs="Arial"/>
                <w:b/>
                <w:bCs/>
                <w:sz w:val="18"/>
                <w:szCs w:val="18"/>
              </w:rPr>
              <w:t>Incidentes en instalación</w:t>
            </w:r>
          </w:p>
        </w:tc>
      </w:tr>
      <w:tr w:rsidR="001E1334" w:rsidRPr="00161406" w14:paraId="6A69F0C0" w14:textId="77777777" w:rsidTr="00E11552">
        <w:tc>
          <w:tcPr>
            <w:tcW w:w="841" w:type="dxa"/>
            <w:shd w:val="clear" w:color="auto" w:fill="F2F2F2" w:themeFill="background1" w:themeFillShade="F2"/>
          </w:tcPr>
          <w:p w14:paraId="5311B357"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88</w:t>
            </w:r>
          </w:p>
        </w:tc>
        <w:tc>
          <w:tcPr>
            <w:tcW w:w="705" w:type="dxa"/>
            <w:shd w:val="clear" w:color="auto" w:fill="F2F2F2" w:themeFill="background1" w:themeFillShade="F2"/>
          </w:tcPr>
          <w:p w14:paraId="6919E14D"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B</w:t>
            </w:r>
          </w:p>
        </w:tc>
        <w:tc>
          <w:tcPr>
            <w:tcW w:w="967" w:type="dxa"/>
            <w:shd w:val="clear" w:color="auto" w:fill="F2F2F2" w:themeFill="background1" w:themeFillShade="F2"/>
          </w:tcPr>
          <w:p w14:paraId="20E538DE" w14:textId="77777777" w:rsidR="001E1334" w:rsidRPr="00161406" w:rsidRDefault="001E1334" w:rsidP="00E11552">
            <w:pPr>
              <w:spacing w:line="360" w:lineRule="auto"/>
              <w:rPr>
                <w:rFonts w:ascii="Arial" w:hAnsi="Arial" w:cs="Arial"/>
                <w:sz w:val="18"/>
                <w:szCs w:val="18"/>
              </w:rPr>
            </w:pPr>
            <w:r w:rsidRPr="00161406">
              <w:rPr>
                <w:rFonts w:ascii="Arial" w:hAnsi="Arial" w:cs="Arial"/>
                <w:sz w:val="18"/>
                <w:szCs w:val="18"/>
              </w:rPr>
              <w:t xml:space="preserve">09:11 </w:t>
            </w:r>
          </w:p>
        </w:tc>
        <w:tc>
          <w:tcPr>
            <w:tcW w:w="1735" w:type="dxa"/>
            <w:shd w:val="clear" w:color="auto" w:fill="F2F2F2" w:themeFill="background1" w:themeFillShade="F2"/>
          </w:tcPr>
          <w:p w14:paraId="14C353B9"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 xml:space="preserve">09:11 </w:t>
            </w:r>
          </w:p>
        </w:tc>
        <w:tc>
          <w:tcPr>
            <w:tcW w:w="5386" w:type="dxa"/>
            <w:shd w:val="clear" w:color="auto" w:fill="F2F2F2" w:themeFill="background1" w:themeFillShade="F2"/>
          </w:tcPr>
          <w:p w14:paraId="246FA717" w14:textId="77777777" w:rsidR="001E1334" w:rsidRPr="00161406" w:rsidRDefault="001E1334" w:rsidP="00E11552">
            <w:pPr>
              <w:jc w:val="both"/>
              <w:rPr>
                <w:rFonts w:ascii="Arial" w:hAnsi="Arial" w:cs="Arial"/>
                <w:i/>
                <w:iCs/>
                <w:sz w:val="18"/>
                <w:szCs w:val="18"/>
              </w:rPr>
            </w:pPr>
            <w:r w:rsidRPr="00161406">
              <w:rPr>
                <w:rFonts w:ascii="Arial" w:hAnsi="Arial" w:cs="Arial"/>
                <w:i/>
                <w:iCs/>
                <w:sz w:val="18"/>
                <w:szCs w:val="18"/>
              </w:rPr>
              <w:t>“Hubo un recorrido en los representantes de casillas” y “Los nombramientos de los representantes de partido no están en la lista”</w:t>
            </w:r>
          </w:p>
        </w:tc>
      </w:tr>
      <w:tr w:rsidR="001E1334" w:rsidRPr="00161406" w14:paraId="0698F8F1" w14:textId="77777777" w:rsidTr="00E11552">
        <w:tc>
          <w:tcPr>
            <w:tcW w:w="841" w:type="dxa"/>
            <w:shd w:val="clear" w:color="auto" w:fill="auto"/>
          </w:tcPr>
          <w:p w14:paraId="7D45D5F4"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 xml:space="preserve">156 </w:t>
            </w:r>
          </w:p>
        </w:tc>
        <w:tc>
          <w:tcPr>
            <w:tcW w:w="705" w:type="dxa"/>
            <w:shd w:val="clear" w:color="auto" w:fill="auto"/>
          </w:tcPr>
          <w:p w14:paraId="7B2DFA88"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C7</w:t>
            </w:r>
          </w:p>
        </w:tc>
        <w:tc>
          <w:tcPr>
            <w:tcW w:w="967" w:type="dxa"/>
            <w:shd w:val="clear" w:color="auto" w:fill="auto"/>
          </w:tcPr>
          <w:p w14:paraId="2DF12E37"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 xml:space="preserve">08:49 </w:t>
            </w:r>
          </w:p>
        </w:tc>
        <w:tc>
          <w:tcPr>
            <w:tcW w:w="1735" w:type="dxa"/>
            <w:shd w:val="clear" w:color="auto" w:fill="auto"/>
          </w:tcPr>
          <w:p w14:paraId="1886C2BC"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08:49</w:t>
            </w:r>
          </w:p>
        </w:tc>
        <w:tc>
          <w:tcPr>
            <w:tcW w:w="5386" w:type="dxa"/>
            <w:shd w:val="clear" w:color="auto" w:fill="auto"/>
          </w:tcPr>
          <w:p w14:paraId="04E9561B" w14:textId="77777777" w:rsidR="001E1334" w:rsidRPr="00161406" w:rsidRDefault="001E1334" w:rsidP="00E11552">
            <w:pPr>
              <w:jc w:val="both"/>
              <w:rPr>
                <w:rFonts w:ascii="Arial" w:hAnsi="Arial" w:cs="Arial"/>
                <w:i/>
                <w:iCs/>
                <w:sz w:val="18"/>
                <w:szCs w:val="18"/>
              </w:rPr>
            </w:pPr>
            <w:r w:rsidRPr="00161406">
              <w:rPr>
                <w:rFonts w:ascii="Arial" w:hAnsi="Arial" w:cs="Arial"/>
                <w:i/>
                <w:iCs/>
                <w:sz w:val="18"/>
                <w:szCs w:val="18"/>
              </w:rPr>
              <w:t>“Se recibieron 8 bloques de boletas para diputaciones locales”</w:t>
            </w:r>
          </w:p>
        </w:tc>
      </w:tr>
      <w:tr w:rsidR="001E1334" w:rsidRPr="00161406" w14:paraId="7ECB6B48" w14:textId="77777777" w:rsidTr="00E11552">
        <w:tc>
          <w:tcPr>
            <w:tcW w:w="841" w:type="dxa"/>
            <w:shd w:val="clear" w:color="auto" w:fill="F2F2F2" w:themeFill="background1" w:themeFillShade="F2"/>
          </w:tcPr>
          <w:p w14:paraId="3592F2B1"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14</w:t>
            </w:r>
          </w:p>
        </w:tc>
        <w:tc>
          <w:tcPr>
            <w:tcW w:w="705" w:type="dxa"/>
            <w:shd w:val="clear" w:color="auto" w:fill="F2F2F2" w:themeFill="background1" w:themeFillShade="F2"/>
          </w:tcPr>
          <w:p w14:paraId="61755288"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C1</w:t>
            </w:r>
          </w:p>
        </w:tc>
        <w:tc>
          <w:tcPr>
            <w:tcW w:w="967" w:type="dxa"/>
            <w:shd w:val="clear" w:color="auto" w:fill="F2F2F2" w:themeFill="background1" w:themeFillShade="F2"/>
          </w:tcPr>
          <w:p w14:paraId="6CEC0A43"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 xml:space="preserve">09:12 </w:t>
            </w:r>
          </w:p>
        </w:tc>
        <w:tc>
          <w:tcPr>
            <w:tcW w:w="1735" w:type="dxa"/>
            <w:shd w:val="clear" w:color="auto" w:fill="F2F2F2" w:themeFill="background1" w:themeFillShade="F2"/>
          </w:tcPr>
          <w:p w14:paraId="3652AAE5"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08:34</w:t>
            </w:r>
          </w:p>
        </w:tc>
        <w:tc>
          <w:tcPr>
            <w:tcW w:w="5386" w:type="dxa"/>
            <w:shd w:val="clear" w:color="auto" w:fill="F2F2F2" w:themeFill="background1" w:themeFillShade="F2"/>
          </w:tcPr>
          <w:p w14:paraId="1C72E517" w14:textId="77777777" w:rsidR="001E1334" w:rsidRPr="00161406" w:rsidRDefault="001E1334" w:rsidP="00E11552">
            <w:pPr>
              <w:jc w:val="both"/>
              <w:rPr>
                <w:rFonts w:ascii="Arial" w:hAnsi="Arial" w:cs="Arial"/>
                <w:i/>
                <w:iCs/>
                <w:sz w:val="18"/>
                <w:szCs w:val="18"/>
              </w:rPr>
            </w:pPr>
            <w:r w:rsidRPr="00161406">
              <w:rPr>
                <w:rFonts w:ascii="Arial" w:hAnsi="Arial" w:cs="Arial"/>
                <w:i/>
                <w:iCs/>
                <w:sz w:val="18"/>
                <w:szCs w:val="18"/>
              </w:rPr>
              <w:t>“No se verificó de las urnas vacías”</w:t>
            </w:r>
          </w:p>
        </w:tc>
      </w:tr>
      <w:tr w:rsidR="001E1334" w:rsidRPr="00161406" w14:paraId="64A65495" w14:textId="77777777" w:rsidTr="00E11552">
        <w:tc>
          <w:tcPr>
            <w:tcW w:w="841" w:type="dxa"/>
            <w:shd w:val="clear" w:color="auto" w:fill="auto"/>
          </w:tcPr>
          <w:p w14:paraId="5CDFB7BE"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22</w:t>
            </w:r>
          </w:p>
        </w:tc>
        <w:tc>
          <w:tcPr>
            <w:tcW w:w="705" w:type="dxa"/>
            <w:shd w:val="clear" w:color="auto" w:fill="auto"/>
          </w:tcPr>
          <w:p w14:paraId="0D98E757"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B</w:t>
            </w:r>
          </w:p>
        </w:tc>
        <w:tc>
          <w:tcPr>
            <w:tcW w:w="967" w:type="dxa"/>
            <w:shd w:val="clear" w:color="auto" w:fill="auto"/>
          </w:tcPr>
          <w:p w14:paraId="3DEFBCFD"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 xml:space="preserve">08:50 </w:t>
            </w:r>
          </w:p>
        </w:tc>
        <w:tc>
          <w:tcPr>
            <w:tcW w:w="1735" w:type="dxa"/>
            <w:shd w:val="clear" w:color="auto" w:fill="auto"/>
          </w:tcPr>
          <w:p w14:paraId="3131FB38"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08:50</w:t>
            </w:r>
          </w:p>
        </w:tc>
        <w:tc>
          <w:tcPr>
            <w:tcW w:w="5386" w:type="dxa"/>
            <w:shd w:val="clear" w:color="auto" w:fill="auto"/>
          </w:tcPr>
          <w:p w14:paraId="657F6DDB" w14:textId="77777777" w:rsidR="001E1334" w:rsidRPr="00161406" w:rsidRDefault="001E1334" w:rsidP="00E11552">
            <w:pPr>
              <w:jc w:val="both"/>
              <w:rPr>
                <w:rFonts w:ascii="Arial" w:hAnsi="Arial" w:cs="Arial"/>
                <w:i/>
                <w:iCs/>
                <w:sz w:val="18"/>
                <w:szCs w:val="18"/>
              </w:rPr>
            </w:pPr>
            <w:r w:rsidRPr="00161406">
              <w:rPr>
                <w:rFonts w:ascii="Arial" w:hAnsi="Arial" w:cs="Arial"/>
                <w:i/>
                <w:iCs/>
                <w:sz w:val="18"/>
                <w:szCs w:val="18"/>
              </w:rPr>
              <w:t>“La representante del PRD C. María Angélica Durón se encontraba pidiendo a los secretarios que realizaran el conteo de todas las boletas”</w:t>
            </w:r>
          </w:p>
        </w:tc>
      </w:tr>
      <w:tr w:rsidR="001E1334" w:rsidRPr="00161406" w14:paraId="4222B792" w14:textId="77777777" w:rsidTr="00E11552">
        <w:tc>
          <w:tcPr>
            <w:tcW w:w="841" w:type="dxa"/>
            <w:shd w:val="clear" w:color="auto" w:fill="F2F2F2" w:themeFill="background1" w:themeFillShade="F2"/>
          </w:tcPr>
          <w:p w14:paraId="5C07B2CA"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282</w:t>
            </w:r>
          </w:p>
        </w:tc>
        <w:tc>
          <w:tcPr>
            <w:tcW w:w="705" w:type="dxa"/>
            <w:shd w:val="clear" w:color="auto" w:fill="F2F2F2" w:themeFill="background1" w:themeFillShade="F2"/>
          </w:tcPr>
          <w:p w14:paraId="2E62E758"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B</w:t>
            </w:r>
          </w:p>
        </w:tc>
        <w:tc>
          <w:tcPr>
            <w:tcW w:w="967" w:type="dxa"/>
            <w:shd w:val="clear" w:color="auto" w:fill="F2F2F2" w:themeFill="background1" w:themeFillShade="F2"/>
          </w:tcPr>
          <w:p w14:paraId="2351ED64"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08:45</w:t>
            </w:r>
          </w:p>
        </w:tc>
        <w:tc>
          <w:tcPr>
            <w:tcW w:w="1735" w:type="dxa"/>
            <w:shd w:val="clear" w:color="auto" w:fill="F2F2F2" w:themeFill="background1" w:themeFillShade="F2"/>
          </w:tcPr>
          <w:p w14:paraId="190CE7AD"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08:45</w:t>
            </w:r>
          </w:p>
        </w:tc>
        <w:tc>
          <w:tcPr>
            <w:tcW w:w="5386" w:type="dxa"/>
            <w:shd w:val="clear" w:color="auto" w:fill="F2F2F2" w:themeFill="background1" w:themeFillShade="F2"/>
          </w:tcPr>
          <w:p w14:paraId="1F20A33A" w14:textId="77777777" w:rsidR="001E1334" w:rsidRPr="00161406" w:rsidRDefault="001E1334" w:rsidP="00E11552">
            <w:pPr>
              <w:jc w:val="both"/>
              <w:rPr>
                <w:rFonts w:ascii="Arial" w:hAnsi="Arial" w:cs="Arial"/>
                <w:i/>
                <w:iCs/>
                <w:sz w:val="18"/>
                <w:szCs w:val="18"/>
              </w:rPr>
            </w:pPr>
            <w:r w:rsidRPr="00161406">
              <w:rPr>
                <w:rFonts w:ascii="Arial" w:hAnsi="Arial" w:cs="Arial"/>
                <w:i/>
                <w:iCs/>
                <w:sz w:val="18"/>
                <w:szCs w:val="18"/>
              </w:rPr>
              <w:t>“Siendo las 8:00 a.m. no se inició votación por indicación del CAE, inició a las 8:45”</w:t>
            </w:r>
          </w:p>
        </w:tc>
      </w:tr>
      <w:tr w:rsidR="001E1334" w:rsidRPr="00161406" w14:paraId="6FA2B2AF" w14:textId="77777777" w:rsidTr="00E11552">
        <w:tc>
          <w:tcPr>
            <w:tcW w:w="841" w:type="dxa"/>
            <w:shd w:val="clear" w:color="auto" w:fill="auto"/>
          </w:tcPr>
          <w:p w14:paraId="48E92B2A"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626</w:t>
            </w:r>
          </w:p>
        </w:tc>
        <w:tc>
          <w:tcPr>
            <w:tcW w:w="705" w:type="dxa"/>
            <w:shd w:val="clear" w:color="auto" w:fill="auto"/>
          </w:tcPr>
          <w:p w14:paraId="3429BCE8"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C1</w:t>
            </w:r>
          </w:p>
        </w:tc>
        <w:tc>
          <w:tcPr>
            <w:tcW w:w="967" w:type="dxa"/>
            <w:shd w:val="clear" w:color="auto" w:fill="auto"/>
          </w:tcPr>
          <w:p w14:paraId="4040D12B"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09:25</w:t>
            </w:r>
          </w:p>
        </w:tc>
        <w:tc>
          <w:tcPr>
            <w:tcW w:w="1735" w:type="dxa"/>
            <w:shd w:val="clear" w:color="auto" w:fill="auto"/>
          </w:tcPr>
          <w:p w14:paraId="11A54401" w14:textId="77777777" w:rsidR="001E1334" w:rsidRPr="00161406" w:rsidRDefault="001E1334" w:rsidP="00E11552">
            <w:pPr>
              <w:spacing w:line="360" w:lineRule="auto"/>
              <w:jc w:val="both"/>
              <w:rPr>
                <w:rFonts w:ascii="Arial" w:hAnsi="Arial" w:cs="Arial"/>
                <w:sz w:val="18"/>
                <w:szCs w:val="18"/>
              </w:rPr>
            </w:pPr>
            <w:r w:rsidRPr="00161406">
              <w:rPr>
                <w:rFonts w:ascii="Arial" w:hAnsi="Arial" w:cs="Arial"/>
                <w:sz w:val="18"/>
                <w:szCs w:val="18"/>
              </w:rPr>
              <w:t>09:25</w:t>
            </w:r>
          </w:p>
        </w:tc>
        <w:tc>
          <w:tcPr>
            <w:tcW w:w="5386" w:type="dxa"/>
            <w:shd w:val="clear" w:color="auto" w:fill="auto"/>
          </w:tcPr>
          <w:p w14:paraId="0C2E84A0" w14:textId="77777777" w:rsidR="001E1334" w:rsidRPr="00161406" w:rsidRDefault="001E1334" w:rsidP="00E11552">
            <w:pPr>
              <w:jc w:val="both"/>
              <w:rPr>
                <w:rFonts w:ascii="Arial" w:hAnsi="Arial" w:cs="Arial"/>
                <w:i/>
                <w:iCs/>
                <w:sz w:val="18"/>
                <w:szCs w:val="18"/>
              </w:rPr>
            </w:pPr>
            <w:r w:rsidRPr="00161406">
              <w:rPr>
                <w:rFonts w:ascii="Arial" w:hAnsi="Arial" w:cs="Arial"/>
                <w:i/>
                <w:iCs/>
                <w:sz w:val="18"/>
                <w:szCs w:val="18"/>
              </w:rPr>
              <w:t>“La votación inició a las 9:25 y no a las 8:00”</w:t>
            </w:r>
          </w:p>
        </w:tc>
      </w:tr>
    </w:tbl>
    <w:p w14:paraId="4FADC521" w14:textId="77777777" w:rsidR="001E1334" w:rsidRPr="00F00FF3" w:rsidRDefault="001E1334" w:rsidP="001E1334">
      <w:pPr>
        <w:pStyle w:val="Sinespaciado"/>
      </w:pPr>
    </w:p>
    <w:p w14:paraId="58707002" w14:textId="77777777" w:rsidR="001E1334" w:rsidRPr="00161406" w:rsidRDefault="001E1334" w:rsidP="001E1334">
      <w:pPr>
        <w:pStyle w:val="Sinespaciado"/>
        <w:spacing w:line="360" w:lineRule="auto"/>
        <w:jc w:val="both"/>
        <w:rPr>
          <w:rFonts w:ascii="Arial" w:hAnsi="Arial" w:cs="Arial"/>
          <w:sz w:val="24"/>
          <w:szCs w:val="24"/>
        </w:rPr>
      </w:pPr>
      <w:r w:rsidRPr="00161406">
        <w:rPr>
          <w:rFonts w:ascii="Arial" w:hAnsi="Arial" w:cs="Arial"/>
          <w:sz w:val="24"/>
          <w:szCs w:val="24"/>
        </w:rPr>
        <w:t xml:space="preserve">Asimismo, </w:t>
      </w:r>
      <w:r>
        <w:rPr>
          <w:rFonts w:ascii="Arial" w:hAnsi="Arial" w:cs="Arial"/>
          <w:sz w:val="24"/>
          <w:szCs w:val="24"/>
        </w:rPr>
        <w:t>s</w:t>
      </w:r>
      <w:r w:rsidRPr="00161406">
        <w:rPr>
          <w:rFonts w:ascii="Arial" w:hAnsi="Arial" w:cs="Arial"/>
          <w:sz w:val="24"/>
          <w:szCs w:val="24"/>
        </w:rPr>
        <w:t xml:space="preserve">e observa que ningún representante partidista hizo valer </w:t>
      </w:r>
      <w:r>
        <w:rPr>
          <w:rFonts w:ascii="Arial" w:hAnsi="Arial" w:cs="Arial"/>
          <w:sz w:val="24"/>
          <w:szCs w:val="24"/>
        </w:rPr>
        <w:t>algún escrito de</w:t>
      </w:r>
      <w:r w:rsidRPr="00161406">
        <w:rPr>
          <w:rFonts w:ascii="Arial" w:hAnsi="Arial" w:cs="Arial"/>
          <w:sz w:val="24"/>
          <w:szCs w:val="24"/>
        </w:rPr>
        <w:t xml:space="preserve"> protesta</w:t>
      </w:r>
      <w:r>
        <w:rPr>
          <w:rFonts w:ascii="Arial" w:hAnsi="Arial" w:cs="Arial"/>
          <w:sz w:val="24"/>
          <w:szCs w:val="24"/>
        </w:rPr>
        <w:t>,</w:t>
      </w:r>
      <w:r w:rsidRPr="00161406">
        <w:rPr>
          <w:rFonts w:ascii="Arial" w:hAnsi="Arial" w:cs="Arial"/>
          <w:sz w:val="24"/>
          <w:szCs w:val="24"/>
        </w:rPr>
        <w:t xml:space="preserve"> de ahí que no resulte procedente la solicitud de anular la votación recibida en </w:t>
      </w:r>
      <w:r>
        <w:rPr>
          <w:rFonts w:ascii="Arial" w:hAnsi="Arial" w:cs="Arial"/>
          <w:sz w:val="24"/>
          <w:szCs w:val="24"/>
        </w:rPr>
        <w:t>tales casillas.</w:t>
      </w:r>
    </w:p>
    <w:p w14:paraId="6C85E194" w14:textId="77777777" w:rsidR="001E1334" w:rsidRDefault="001E1334" w:rsidP="001E1334">
      <w:pPr>
        <w:pStyle w:val="Sinespaciado"/>
      </w:pPr>
    </w:p>
    <w:p w14:paraId="672BD756" w14:textId="77777777" w:rsidR="001E1334" w:rsidRPr="00792410" w:rsidRDefault="001E1334" w:rsidP="001E1334">
      <w:pPr>
        <w:spacing w:line="360" w:lineRule="auto"/>
        <w:jc w:val="both"/>
        <w:rPr>
          <w:rFonts w:ascii="Arial" w:hAnsi="Arial" w:cs="Arial"/>
          <w:b/>
          <w:bCs/>
          <w:sz w:val="24"/>
          <w:szCs w:val="24"/>
        </w:rPr>
      </w:pPr>
      <w:bookmarkStart w:id="18" w:name="_Hlk76484546"/>
      <w:r w:rsidRPr="00CD10F1">
        <w:rPr>
          <w:rFonts w:ascii="Arial" w:hAnsi="Arial" w:cs="Arial"/>
          <w:b/>
          <w:bCs/>
          <w:i/>
          <w:iCs/>
          <w:sz w:val="24"/>
          <w:szCs w:val="24"/>
        </w:rPr>
        <w:t>ii)</w:t>
      </w:r>
      <w:r>
        <w:rPr>
          <w:rFonts w:ascii="Arial" w:hAnsi="Arial" w:cs="Arial"/>
          <w:b/>
          <w:bCs/>
          <w:sz w:val="24"/>
          <w:szCs w:val="24"/>
        </w:rPr>
        <w:t xml:space="preserve"> </w:t>
      </w:r>
      <w:r w:rsidRPr="00792410">
        <w:rPr>
          <w:rFonts w:ascii="Arial" w:hAnsi="Arial" w:cs="Arial"/>
          <w:b/>
          <w:bCs/>
          <w:sz w:val="24"/>
          <w:szCs w:val="24"/>
        </w:rPr>
        <w:t>Casillas donde la votación comenzó a recibirse después de la hora prevista pero no existieron incidentes</w:t>
      </w:r>
    </w:p>
    <w:bookmarkEnd w:id="18"/>
    <w:p w14:paraId="17F0DFBA" w14:textId="77777777" w:rsidR="001E1334" w:rsidRDefault="001E1334" w:rsidP="001E1334">
      <w:pPr>
        <w:pStyle w:val="Sinespaciado"/>
      </w:pPr>
    </w:p>
    <w:p w14:paraId="025FFFD8" w14:textId="0F62DDAA" w:rsidR="001E1334" w:rsidRPr="006424C6" w:rsidRDefault="001E1334" w:rsidP="006424C6">
      <w:pPr>
        <w:spacing w:line="360" w:lineRule="auto"/>
        <w:jc w:val="both"/>
        <w:rPr>
          <w:rFonts w:ascii="Arial" w:hAnsi="Arial" w:cs="Arial"/>
          <w:sz w:val="24"/>
          <w:szCs w:val="24"/>
        </w:rPr>
      </w:pPr>
      <w:r>
        <w:rPr>
          <w:rFonts w:ascii="Arial" w:hAnsi="Arial" w:cs="Arial"/>
          <w:sz w:val="24"/>
          <w:szCs w:val="24"/>
        </w:rPr>
        <w:t xml:space="preserve">Al respecto, este Tribunal considera que si bien en las actas de jornada electoral de las casillas </w:t>
      </w:r>
      <w:r w:rsidRPr="00930AB5">
        <w:rPr>
          <w:rFonts w:ascii="Arial" w:hAnsi="Arial" w:cs="Arial"/>
          <w:b/>
          <w:bCs/>
          <w:sz w:val="24"/>
          <w:szCs w:val="24"/>
        </w:rPr>
        <w:t xml:space="preserve">82 Extraordinaria 1 Contigua 2, 132 Contigua 1, 146 Contigua 1, 147 Básica, 154 Contigua 2, 155 Extraordinaria 1 Contigua 2, 156 Contigua 1, 157 Básica, 492 Contigua 1, 522 Básica, 525 Básica, 526 Básica, 576 Básica, 578 Básica, 611 Básica, 7 Básica, 23 Contigua 1, 31 Contigua 1, 32 Básica, 34 Contigua 1, 41 Contigua 2, 161 Extraordinaria 1 Contigua 1, 179 Contigua 1, 216 Básica, 225 Contigua 1, 234 Contigua 1, 237 Básica, 240 Básica 259 Básica, 270 Extraordinaria 1, 271 Básica, 271 Contigua 1, 272 Contigua 1, 274 Contigua 1, 285 Básica, 287 Básica, 315 Contigua 2, 320 Contigua 3, 326 Contigua 7, 327 Extraordinaria 1 Contigua 1, 332 Básica, 545 Contigua 1, 100 Básica, 102 Básica, 128 Básica y 129 Básica, </w:t>
      </w:r>
      <w:r>
        <w:rPr>
          <w:rFonts w:ascii="Arial" w:hAnsi="Arial" w:cs="Arial"/>
          <w:sz w:val="24"/>
          <w:szCs w:val="24"/>
        </w:rPr>
        <w:t xml:space="preserve">se plasmó que la recepción de la votación inició después de las ocho horas sin que se hiciera valer alguna situación que lo justificara, también es cierto que </w:t>
      </w:r>
      <w:r w:rsidRPr="00CD10F1">
        <w:rPr>
          <w:rFonts w:ascii="Arial" w:hAnsi="Arial" w:cs="Arial"/>
          <w:b/>
          <w:bCs/>
          <w:sz w:val="24"/>
          <w:szCs w:val="24"/>
        </w:rPr>
        <w:t>no existen elementos</w:t>
      </w:r>
      <w:r>
        <w:rPr>
          <w:rFonts w:ascii="Arial" w:hAnsi="Arial" w:cs="Arial"/>
          <w:sz w:val="24"/>
          <w:szCs w:val="24"/>
        </w:rPr>
        <w:t xml:space="preserve"> </w:t>
      </w:r>
      <w:r w:rsidRPr="00CD10F1">
        <w:rPr>
          <w:rFonts w:ascii="Arial" w:hAnsi="Arial" w:cs="Arial"/>
          <w:b/>
          <w:bCs/>
          <w:sz w:val="24"/>
          <w:szCs w:val="24"/>
        </w:rPr>
        <w:t xml:space="preserve">para </w:t>
      </w:r>
      <w:r>
        <w:rPr>
          <w:rFonts w:ascii="Arial" w:hAnsi="Arial" w:cs="Arial"/>
          <w:b/>
          <w:bCs/>
          <w:sz w:val="24"/>
          <w:szCs w:val="24"/>
        </w:rPr>
        <w:t>considerar</w:t>
      </w:r>
      <w:r w:rsidRPr="00CD10F1">
        <w:rPr>
          <w:rFonts w:ascii="Arial" w:hAnsi="Arial" w:cs="Arial"/>
          <w:b/>
          <w:bCs/>
          <w:sz w:val="24"/>
          <w:szCs w:val="24"/>
        </w:rPr>
        <w:t xml:space="preserve"> que tal circunstancia ocurrió por alguna causa grave, dolosa o injustificada</w:t>
      </w:r>
      <w:r>
        <w:rPr>
          <w:rFonts w:ascii="Arial" w:hAnsi="Arial" w:cs="Arial"/>
          <w:sz w:val="24"/>
          <w:szCs w:val="24"/>
        </w:rPr>
        <w:t xml:space="preserve"> y, por tanto, </w:t>
      </w:r>
      <w:r w:rsidRPr="00CD10F1">
        <w:rPr>
          <w:rFonts w:ascii="Arial" w:hAnsi="Arial" w:cs="Arial"/>
          <w:b/>
          <w:bCs/>
          <w:sz w:val="24"/>
          <w:szCs w:val="24"/>
        </w:rPr>
        <w:t>se presume que se trató de complicaciones</w:t>
      </w:r>
      <w:r>
        <w:rPr>
          <w:rFonts w:ascii="Arial" w:hAnsi="Arial" w:cs="Arial"/>
          <w:sz w:val="24"/>
          <w:szCs w:val="24"/>
        </w:rPr>
        <w:t xml:space="preserve"> y retrasos que ordinariamente se presentan el día de la jornada.</w:t>
      </w:r>
    </w:p>
    <w:p w14:paraId="022EE737"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lastRenderedPageBreak/>
        <w:t xml:space="preserve">Lo anterior es así, porque generalmente las y los funcionarios que participan en las mesas directivas de casillas carecen de experiencia para realizar las labores asignadas y ello trae como consecuencia un retraso inevitable en las actividades relacionadas con la instalación de estas. </w:t>
      </w:r>
    </w:p>
    <w:p w14:paraId="5C68D0B1" w14:textId="77777777" w:rsidR="001E1334" w:rsidRPr="00F00FF3" w:rsidRDefault="001E1334" w:rsidP="001E1334">
      <w:pPr>
        <w:pStyle w:val="Sinespaciado"/>
      </w:pPr>
    </w:p>
    <w:p w14:paraId="72082BE7" w14:textId="2C4AFA66" w:rsidR="001E1334" w:rsidRPr="00E11552" w:rsidRDefault="001E1334" w:rsidP="00E11552">
      <w:pPr>
        <w:spacing w:line="360" w:lineRule="auto"/>
        <w:jc w:val="both"/>
        <w:rPr>
          <w:rFonts w:ascii="Arial" w:hAnsi="Arial" w:cs="Arial"/>
          <w:sz w:val="24"/>
          <w:szCs w:val="24"/>
        </w:rPr>
      </w:pPr>
      <w:r>
        <w:rPr>
          <w:rFonts w:ascii="Arial" w:hAnsi="Arial" w:cs="Arial"/>
          <w:sz w:val="24"/>
          <w:szCs w:val="24"/>
        </w:rPr>
        <w:t xml:space="preserve">Además, como se adelantó, tal situación por sí sola </w:t>
      </w:r>
      <w:r w:rsidRPr="00CD10F1">
        <w:rPr>
          <w:rFonts w:ascii="Arial" w:hAnsi="Arial" w:cs="Arial"/>
          <w:b/>
          <w:bCs/>
          <w:sz w:val="24"/>
          <w:szCs w:val="24"/>
        </w:rPr>
        <w:t>es insuficiente para considerar que se impidió votar al electorado</w:t>
      </w:r>
      <w:r>
        <w:rPr>
          <w:rFonts w:ascii="Arial" w:hAnsi="Arial" w:cs="Arial"/>
          <w:sz w:val="24"/>
          <w:szCs w:val="24"/>
        </w:rPr>
        <w:t xml:space="preserve"> y, por ende, para actualizar la causal de nulidad respectiva, ello porque una vez que inicia tal recepción la ciudadanía se encuentra en posibilidad de ejercer su derecho a votar.</w:t>
      </w:r>
      <w:r>
        <w:rPr>
          <w:rStyle w:val="Refdenotaalpie"/>
          <w:rFonts w:ascii="Arial" w:hAnsi="Arial" w:cs="Arial"/>
          <w:sz w:val="24"/>
          <w:szCs w:val="24"/>
        </w:rPr>
        <w:footnoteReference w:id="9"/>
      </w:r>
    </w:p>
    <w:p w14:paraId="1CC73B5F"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Así que en el caso, de las constancias que obran en el expediente no se demostró que la recepción del voto después de la hora legal prevista, tuviera una causa injustificada y, por tanto, no procede anular la votación recibida en dichas casillas.</w:t>
      </w:r>
      <w:bookmarkStart w:id="19" w:name="_Hlk76484558"/>
      <w:bookmarkStart w:id="20" w:name="_Hlk76397600"/>
      <w:bookmarkEnd w:id="16"/>
    </w:p>
    <w:p w14:paraId="2B8102D5" w14:textId="77777777" w:rsidR="001E1334" w:rsidRDefault="001E1334" w:rsidP="00E11552">
      <w:pPr>
        <w:pStyle w:val="Sinespaciado"/>
      </w:pPr>
    </w:p>
    <w:p w14:paraId="7DADE17B" w14:textId="223D7A14" w:rsidR="001E1334" w:rsidRPr="00B16F55" w:rsidRDefault="001E1334" w:rsidP="001E1334">
      <w:pPr>
        <w:spacing w:line="360" w:lineRule="auto"/>
        <w:jc w:val="both"/>
        <w:rPr>
          <w:rFonts w:ascii="Arial" w:hAnsi="Arial" w:cs="Arial"/>
          <w:b/>
          <w:bCs/>
          <w:sz w:val="24"/>
          <w:szCs w:val="24"/>
        </w:rPr>
      </w:pPr>
      <w:r w:rsidRPr="00CD10F1">
        <w:rPr>
          <w:rFonts w:ascii="Arial" w:hAnsi="Arial" w:cs="Arial"/>
          <w:b/>
          <w:bCs/>
          <w:i/>
          <w:iCs/>
          <w:sz w:val="24"/>
          <w:szCs w:val="24"/>
        </w:rPr>
        <w:t>iii)</w:t>
      </w:r>
      <w:r>
        <w:rPr>
          <w:rFonts w:ascii="Arial" w:hAnsi="Arial" w:cs="Arial"/>
          <w:b/>
          <w:bCs/>
          <w:sz w:val="24"/>
          <w:szCs w:val="24"/>
        </w:rPr>
        <w:t xml:space="preserve"> </w:t>
      </w:r>
      <w:r w:rsidRPr="00B16F55">
        <w:rPr>
          <w:rFonts w:ascii="Arial" w:hAnsi="Arial" w:cs="Arial"/>
          <w:b/>
          <w:bCs/>
          <w:sz w:val="24"/>
          <w:szCs w:val="24"/>
        </w:rPr>
        <w:t>El partido</w:t>
      </w:r>
      <w:r>
        <w:rPr>
          <w:rFonts w:ascii="Arial" w:hAnsi="Arial" w:cs="Arial"/>
          <w:b/>
          <w:bCs/>
          <w:sz w:val="24"/>
          <w:szCs w:val="24"/>
        </w:rPr>
        <w:t xml:space="preserve"> recurrente</w:t>
      </w:r>
      <w:r w:rsidRPr="00B16F55">
        <w:rPr>
          <w:rFonts w:ascii="Arial" w:hAnsi="Arial" w:cs="Arial"/>
          <w:b/>
          <w:bCs/>
          <w:sz w:val="24"/>
          <w:szCs w:val="24"/>
        </w:rPr>
        <w:t xml:space="preserve"> no aportó pruebas para acreditar el retraso en la recepción de la votación de la casilla</w:t>
      </w:r>
    </w:p>
    <w:bookmarkEnd w:id="19"/>
    <w:p w14:paraId="12B02DC3" w14:textId="77777777" w:rsidR="001E1334" w:rsidRPr="00957D51" w:rsidRDefault="001E1334" w:rsidP="001E1334">
      <w:pPr>
        <w:pStyle w:val="Sinespaciado"/>
      </w:pPr>
    </w:p>
    <w:p w14:paraId="0BD851E8" w14:textId="77777777" w:rsidR="001E1334" w:rsidRPr="00B16F55" w:rsidRDefault="001E1334" w:rsidP="001E1334">
      <w:pPr>
        <w:spacing w:line="360" w:lineRule="auto"/>
        <w:jc w:val="both"/>
        <w:rPr>
          <w:rFonts w:ascii="Arial" w:hAnsi="Arial" w:cs="Arial"/>
          <w:sz w:val="24"/>
          <w:szCs w:val="24"/>
        </w:rPr>
      </w:pPr>
      <w:r w:rsidRPr="00B16F55">
        <w:rPr>
          <w:rFonts w:ascii="Arial" w:hAnsi="Arial" w:cs="Arial"/>
          <w:sz w:val="24"/>
          <w:szCs w:val="24"/>
        </w:rPr>
        <w:t xml:space="preserve">En el caso, se advierte que de las constancias que obran en el expediente, no existen datos que corroboren las afirmaciones del actor, toda vez que </w:t>
      </w:r>
      <w:r w:rsidRPr="00DF17B9">
        <w:rPr>
          <w:rFonts w:ascii="Arial" w:hAnsi="Arial" w:cs="Arial"/>
          <w:sz w:val="24"/>
          <w:szCs w:val="24"/>
        </w:rPr>
        <w:t>la autoridad responsable informó que las actas de jornada correspondientes a los centros de votación en estudio </w:t>
      </w:r>
      <w:r w:rsidRPr="00F00FF3">
        <w:rPr>
          <w:rFonts w:ascii="Arial" w:hAnsi="Arial" w:cs="Arial"/>
          <w:sz w:val="24"/>
          <w:szCs w:val="24"/>
        </w:rPr>
        <w:t>no obraban</w:t>
      </w:r>
      <w:r w:rsidRPr="00DF17B9">
        <w:rPr>
          <w:rFonts w:ascii="Arial" w:hAnsi="Arial" w:cs="Arial"/>
          <w:sz w:val="24"/>
          <w:szCs w:val="24"/>
        </w:rPr>
        <w:t xml:space="preserve"> en el paquete electoral, p</w:t>
      </w:r>
      <w:r w:rsidRPr="00B16F55">
        <w:rPr>
          <w:rFonts w:ascii="Arial" w:hAnsi="Arial" w:cs="Arial"/>
          <w:sz w:val="24"/>
          <w:szCs w:val="24"/>
        </w:rPr>
        <w:t>or tanto, no es posible verificar la hora de instalación de la casilla ni el momento en que se comenzó a captar la votación y, en consecuencia, estar en aptitud de valorar la supuesta existencia de la causal de nulidad.</w:t>
      </w:r>
      <w:r>
        <w:rPr>
          <w:rStyle w:val="Refdenotaalpie"/>
          <w:rFonts w:ascii="Arial" w:hAnsi="Arial" w:cs="Arial"/>
          <w:sz w:val="24"/>
          <w:szCs w:val="24"/>
        </w:rPr>
        <w:footnoteReference w:id="10"/>
      </w:r>
    </w:p>
    <w:p w14:paraId="04CAF060" w14:textId="77777777" w:rsidR="001E1334" w:rsidRPr="00B16F55" w:rsidRDefault="001E1334" w:rsidP="001E1334">
      <w:pPr>
        <w:pStyle w:val="Sinespaciado"/>
      </w:pPr>
    </w:p>
    <w:p w14:paraId="7874441A" w14:textId="77777777" w:rsidR="001E1334" w:rsidRPr="00930AB5" w:rsidRDefault="001E1334" w:rsidP="001E1334">
      <w:pPr>
        <w:spacing w:line="360" w:lineRule="auto"/>
        <w:jc w:val="both"/>
        <w:rPr>
          <w:rFonts w:ascii="Arial" w:hAnsi="Arial" w:cs="Arial"/>
          <w:b/>
          <w:bCs/>
          <w:sz w:val="24"/>
          <w:szCs w:val="24"/>
        </w:rPr>
      </w:pPr>
      <w:r w:rsidRPr="00B16F55">
        <w:rPr>
          <w:rFonts w:ascii="Arial" w:hAnsi="Arial" w:cs="Arial"/>
          <w:sz w:val="24"/>
          <w:szCs w:val="24"/>
        </w:rPr>
        <w:t>En consecuencia, dado que el actor incumplió con la carga prevista en el artículo 302, fracción VI, del Código Electoral</w:t>
      </w:r>
      <w:r>
        <w:rPr>
          <w:rStyle w:val="Refdenotaalpie"/>
          <w:rFonts w:ascii="Arial" w:hAnsi="Arial" w:cs="Arial"/>
          <w:sz w:val="24"/>
          <w:szCs w:val="24"/>
        </w:rPr>
        <w:footnoteReference w:id="11"/>
      </w:r>
      <w:r w:rsidRPr="00B16F55">
        <w:rPr>
          <w:rFonts w:ascii="Arial" w:hAnsi="Arial" w:cs="Arial"/>
          <w:sz w:val="24"/>
          <w:szCs w:val="24"/>
        </w:rPr>
        <w:t xml:space="preserve"> relativa a aportar pruebas suficientes con las que acredite que se impidió sufragar al electorado derivado de un retraso en la recepción de los votos injustificadamente después de la hora señalada, no es posible tener por acreditados los extremos de la causa de nulidad en </w:t>
      </w:r>
      <w:r>
        <w:rPr>
          <w:rFonts w:ascii="Arial" w:hAnsi="Arial" w:cs="Arial"/>
          <w:sz w:val="24"/>
          <w:szCs w:val="24"/>
        </w:rPr>
        <w:t xml:space="preserve">las casillas </w:t>
      </w:r>
      <w:r w:rsidRPr="00930AB5">
        <w:rPr>
          <w:rFonts w:ascii="Arial" w:hAnsi="Arial" w:cs="Arial"/>
          <w:b/>
          <w:bCs/>
          <w:sz w:val="24"/>
          <w:szCs w:val="24"/>
        </w:rPr>
        <w:t xml:space="preserve">86 Contigua 3, 97 Contigua 1, 101 Contigua 1, 116 Extraordinaria 1 Contigua 1, 154 Básica, 509 Básica, 530 Básica, 532 Básica, 548 Básica, 555 Contigua 4, 562 Contigua 1, 570 Básica, 571 Básica, 572 Extraordinaria 1 Contigua 1, 574 Básica, 582 Básica, 41 Contigua 3, 58 Básica, 201 Básica, 248 Contigua 1, 315 Básica, 321 Contigua 2, 327 Extraordinaria 1 Contigua 1, </w:t>
      </w:r>
      <w:r w:rsidRPr="00930AB5">
        <w:rPr>
          <w:rFonts w:ascii="Arial" w:hAnsi="Arial" w:cs="Arial"/>
          <w:b/>
          <w:bCs/>
          <w:sz w:val="24"/>
          <w:szCs w:val="24"/>
        </w:rPr>
        <w:lastRenderedPageBreak/>
        <w:t>332 Contigua 1, 334 Básica, 334 Contigua 1, 539 Básica, 620 Básica, 629 Básica y 630 Contigua 1.</w:t>
      </w:r>
      <w:bookmarkEnd w:id="20"/>
    </w:p>
    <w:p w14:paraId="48DE071F" w14:textId="77777777" w:rsidR="00E11552" w:rsidRPr="00E11552" w:rsidRDefault="00E11552" w:rsidP="00E11552">
      <w:pPr>
        <w:pStyle w:val="Sinespaciado"/>
      </w:pPr>
    </w:p>
    <w:p w14:paraId="13F5D2D2" w14:textId="77777777" w:rsidR="001E1334" w:rsidRPr="009741FE" w:rsidRDefault="001E1334" w:rsidP="001E1334">
      <w:pPr>
        <w:spacing w:line="360" w:lineRule="auto"/>
        <w:jc w:val="both"/>
        <w:rPr>
          <w:rFonts w:ascii="Arial" w:hAnsi="Arial" w:cs="Arial"/>
          <w:b/>
          <w:bCs/>
          <w:sz w:val="24"/>
          <w:szCs w:val="24"/>
          <w:u w:val="single"/>
        </w:rPr>
      </w:pPr>
      <w:r w:rsidRPr="009741FE">
        <w:rPr>
          <w:rFonts w:ascii="Arial" w:hAnsi="Arial" w:cs="Arial"/>
          <w:b/>
          <w:bCs/>
          <w:sz w:val="24"/>
          <w:szCs w:val="24"/>
          <w:u w:val="single"/>
        </w:rPr>
        <w:t xml:space="preserve">Tema </w:t>
      </w:r>
      <w:r>
        <w:rPr>
          <w:rFonts w:ascii="Arial" w:hAnsi="Arial" w:cs="Arial"/>
          <w:b/>
          <w:bCs/>
          <w:sz w:val="24"/>
          <w:szCs w:val="24"/>
          <w:u w:val="single"/>
        </w:rPr>
        <w:t>2</w:t>
      </w:r>
      <w:r w:rsidRPr="009741FE">
        <w:rPr>
          <w:rFonts w:ascii="Arial" w:hAnsi="Arial" w:cs="Arial"/>
          <w:b/>
          <w:bCs/>
          <w:sz w:val="24"/>
          <w:szCs w:val="24"/>
          <w:u w:val="single"/>
        </w:rPr>
        <w:t xml:space="preserve">. Causales de nulidad de votación que hace </w:t>
      </w:r>
      <w:r w:rsidRPr="00F00FF3">
        <w:rPr>
          <w:rFonts w:ascii="Arial" w:hAnsi="Arial" w:cs="Arial"/>
          <w:b/>
          <w:bCs/>
          <w:sz w:val="24"/>
          <w:szCs w:val="24"/>
          <w:u w:val="single"/>
        </w:rPr>
        <w:t xml:space="preserve">valer </w:t>
      </w:r>
      <w:r>
        <w:rPr>
          <w:rFonts w:ascii="Arial" w:hAnsi="Arial" w:cs="Arial"/>
          <w:b/>
          <w:bCs/>
          <w:sz w:val="24"/>
          <w:szCs w:val="24"/>
          <w:u w:val="single"/>
        </w:rPr>
        <w:t>FXM</w:t>
      </w:r>
      <w:r w:rsidRPr="009741FE">
        <w:rPr>
          <w:rFonts w:ascii="Arial" w:hAnsi="Arial" w:cs="Arial"/>
          <w:b/>
          <w:bCs/>
          <w:sz w:val="24"/>
          <w:szCs w:val="24"/>
          <w:u w:val="single"/>
        </w:rPr>
        <w:t xml:space="preserve"> </w:t>
      </w:r>
      <w:r>
        <w:rPr>
          <w:rFonts w:ascii="Arial" w:hAnsi="Arial" w:cs="Arial"/>
          <w:b/>
          <w:bCs/>
          <w:sz w:val="24"/>
          <w:szCs w:val="24"/>
          <w:u w:val="single"/>
        </w:rPr>
        <w:t>(TEEA-REN-021/2021)</w:t>
      </w:r>
    </w:p>
    <w:p w14:paraId="58A58546" w14:textId="77777777" w:rsidR="001E1334" w:rsidRDefault="001E1334" w:rsidP="001E1334">
      <w:pPr>
        <w:pStyle w:val="Sinespaciado"/>
      </w:pPr>
    </w:p>
    <w:p w14:paraId="60F6B71A" w14:textId="77777777" w:rsidR="001E1334" w:rsidRDefault="001E1334" w:rsidP="001E1334">
      <w:pPr>
        <w:spacing w:line="360" w:lineRule="auto"/>
        <w:jc w:val="both"/>
        <w:rPr>
          <w:rFonts w:ascii="Arial" w:hAnsi="Arial" w:cs="Arial"/>
          <w:b/>
          <w:bCs/>
          <w:sz w:val="24"/>
          <w:szCs w:val="24"/>
        </w:rPr>
      </w:pPr>
      <w:r>
        <w:rPr>
          <w:rFonts w:ascii="Arial" w:hAnsi="Arial" w:cs="Arial"/>
          <w:b/>
          <w:bCs/>
          <w:sz w:val="24"/>
          <w:szCs w:val="24"/>
        </w:rPr>
        <w:t>a</w:t>
      </w:r>
      <w:r w:rsidRPr="009741FE">
        <w:rPr>
          <w:rFonts w:ascii="Arial" w:hAnsi="Arial" w:cs="Arial"/>
          <w:b/>
          <w:bCs/>
          <w:sz w:val="24"/>
          <w:szCs w:val="24"/>
        </w:rPr>
        <w:t xml:space="preserve">) </w:t>
      </w:r>
      <w:r w:rsidRPr="00B522F0">
        <w:rPr>
          <w:rFonts w:ascii="Arial" w:hAnsi="Arial" w:cs="Arial"/>
          <w:b/>
          <w:bCs/>
          <w:sz w:val="24"/>
          <w:szCs w:val="24"/>
        </w:rPr>
        <w:t>Recibir la votación por personas u organismos distintos a los facultados</w:t>
      </w:r>
    </w:p>
    <w:bookmarkEnd w:id="17"/>
    <w:p w14:paraId="73DB5721" w14:textId="77777777" w:rsidR="001E1334" w:rsidRPr="00930AB5" w:rsidRDefault="001E1334" w:rsidP="001E1334">
      <w:pPr>
        <w:pStyle w:val="Sinespaciado"/>
      </w:pPr>
    </w:p>
    <w:p w14:paraId="40AA8267" w14:textId="77777777" w:rsidR="001E1334" w:rsidRPr="00A655E4" w:rsidRDefault="001E1334" w:rsidP="001E1334">
      <w:pPr>
        <w:pStyle w:val="Prrafodelista"/>
        <w:numPr>
          <w:ilvl w:val="0"/>
          <w:numId w:val="20"/>
        </w:numPr>
        <w:spacing w:line="360" w:lineRule="auto"/>
        <w:jc w:val="both"/>
        <w:rPr>
          <w:rFonts w:ascii="Arial" w:hAnsi="Arial" w:cs="Arial"/>
          <w:b/>
          <w:bCs/>
          <w:sz w:val="24"/>
          <w:szCs w:val="24"/>
        </w:rPr>
      </w:pPr>
      <w:r>
        <w:rPr>
          <w:rFonts w:ascii="Arial" w:hAnsi="Arial" w:cs="Arial"/>
          <w:b/>
          <w:bCs/>
          <w:sz w:val="24"/>
          <w:szCs w:val="24"/>
        </w:rPr>
        <w:t xml:space="preserve">Marco normativo </w:t>
      </w:r>
    </w:p>
    <w:p w14:paraId="6859752B" w14:textId="77777777" w:rsidR="001E1334" w:rsidRDefault="001E1334" w:rsidP="001E1334">
      <w:pPr>
        <w:pStyle w:val="Sinespaciado"/>
        <w:spacing w:line="360" w:lineRule="auto"/>
        <w:jc w:val="both"/>
        <w:rPr>
          <w:rFonts w:ascii="Arial" w:eastAsia="Arial" w:hAnsi="Arial" w:cs="Arial"/>
          <w:sz w:val="24"/>
          <w:szCs w:val="24"/>
        </w:rPr>
      </w:pPr>
      <w:r w:rsidRPr="00A62F72">
        <w:rPr>
          <w:rFonts w:ascii="Arial" w:eastAsia="Arial" w:hAnsi="Arial" w:cs="Arial"/>
          <w:sz w:val="24"/>
          <w:szCs w:val="24"/>
        </w:rPr>
        <w:t>El artículo 105, del Código Electoral</w:t>
      </w:r>
      <w:r w:rsidRPr="00A62F72">
        <w:rPr>
          <w:rStyle w:val="Refdenotaalpie"/>
          <w:rFonts w:ascii="Arial" w:eastAsia="Arial" w:hAnsi="Arial" w:cs="Arial"/>
          <w:sz w:val="24"/>
          <w:szCs w:val="24"/>
        </w:rPr>
        <w:footnoteReference w:id="12"/>
      </w:r>
      <w:r w:rsidRPr="00A62F72">
        <w:rPr>
          <w:rFonts w:ascii="Arial" w:eastAsia="Arial" w:hAnsi="Arial" w:cs="Arial"/>
          <w:sz w:val="24"/>
          <w:szCs w:val="24"/>
        </w:rPr>
        <w:t xml:space="preserve"> </w:t>
      </w:r>
      <w:r>
        <w:rPr>
          <w:rFonts w:ascii="Arial" w:eastAsia="Arial" w:hAnsi="Arial" w:cs="Arial"/>
          <w:sz w:val="24"/>
          <w:szCs w:val="24"/>
        </w:rPr>
        <w:t>señala</w:t>
      </w:r>
      <w:r w:rsidRPr="00A62F72">
        <w:rPr>
          <w:rFonts w:ascii="Arial" w:eastAsia="Arial" w:hAnsi="Arial" w:cs="Arial"/>
          <w:sz w:val="24"/>
          <w:szCs w:val="24"/>
        </w:rPr>
        <w:t xml:space="preserve"> que las mesas directivas de casillas</w:t>
      </w:r>
      <w:r>
        <w:rPr>
          <w:rFonts w:ascii="Arial" w:eastAsia="Arial" w:hAnsi="Arial" w:cs="Arial"/>
          <w:sz w:val="24"/>
          <w:szCs w:val="24"/>
        </w:rPr>
        <w:t>,</w:t>
      </w:r>
      <w:r w:rsidRPr="00A62F72">
        <w:rPr>
          <w:rFonts w:ascii="Arial" w:eastAsia="Arial" w:hAnsi="Arial" w:cs="Arial"/>
          <w:sz w:val="24"/>
          <w:szCs w:val="24"/>
        </w:rPr>
        <w:t xml:space="preserve"> son los órganos electorales integrados por ciudadanos y ciudadanas previamente insaculados, designados y capacitados por la autoridad electoral</w:t>
      </w:r>
      <w:r>
        <w:rPr>
          <w:rFonts w:ascii="Arial" w:eastAsia="Arial" w:hAnsi="Arial" w:cs="Arial"/>
          <w:sz w:val="24"/>
          <w:szCs w:val="24"/>
        </w:rPr>
        <w:t>, quienes</w:t>
      </w:r>
      <w:r w:rsidRPr="00A62F72">
        <w:rPr>
          <w:rFonts w:ascii="Arial" w:eastAsia="Arial" w:hAnsi="Arial" w:cs="Arial"/>
          <w:sz w:val="24"/>
          <w:szCs w:val="24"/>
        </w:rPr>
        <w:t xml:space="preserve"> se encuentran facultados para </w:t>
      </w:r>
      <w:r>
        <w:rPr>
          <w:rFonts w:ascii="Arial" w:eastAsia="Arial" w:hAnsi="Arial" w:cs="Arial"/>
          <w:sz w:val="24"/>
          <w:szCs w:val="24"/>
        </w:rPr>
        <w:t xml:space="preserve">recibir la votación, realizar el escrutinio y cómputo, </w:t>
      </w:r>
      <w:r w:rsidRPr="00A62F72">
        <w:rPr>
          <w:rFonts w:ascii="Arial" w:eastAsia="Arial" w:hAnsi="Arial" w:cs="Arial"/>
          <w:sz w:val="24"/>
          <w:szCs w:val="24"/>
        </w:rPr>
        <w:t>hacer respetar la efectiva libertad del sufragio y garantizar su secrecía</w:t>
      </w:r>
      <w:r>
        <w:rPr>
          <w:rFonts w:ascii="Arial" w:eastAsia="Arial" w:hAnsi="Arial" w:cs="Arial"/>
          <w:sz w:val="24"/>
          <w:szCs w:val="24"/>
        </w:rPr>
        <w:t>,</w:t>
      </w:r>
      <w:r w:rsidRPr="00A62F72">
        <w:rPr>
          <w:rFonts w:ascii="Arial" w:eastAsia="Arial" w:hAnsi="Arial" w:cs="Arial"/>
          <w:sz w:val="24"/>
          <w:szCs w:val="24"/>
        </w:rPr>
        <w:t xml:space="preserve"> durante la jornada electoral</w:t>
      </w:r>
      <w:r>
        <w:rPr>
          <w:rFonts w:ascii="Arial" w:eastAsia="Arial" w:hAnsi="Arial" w:cs="Arial"/>
          <w:sz w:val="24"/>
          <w:szCs w:val="24"/>
        </w:rPr>
        <w:t xml:space="preserve"> en cada una de las secciones electorales que tienen a su cargo.</w:t>
      </w:r>
    </w:p>
    <w:p w14:paraId="4AF0E4F6" w14:textId="77777777" w:rsidR="001E1334" w:rsidRPr="00496EBE" w:rsidRDefault="001E1334" w:rsidP="001E1334">
      <w:pPr>
        <w:pStyle w:val="Sinespaciado"/>
        <w:rPr>
          <w:rFonts w:eastAsia="Arial"/>
        </w:rPr>
      </w:pPr>
    </w:p>
    <w:p w14:paraId="168C9241" w14:textId="77777777" w:rsidR="001E1334" w:rsidRDefault="001E1334" w:rsidP="001E1334">
      <w:pPr>
        <w:pStyle w:val="Sinespaciado"/>
        <w:spacing w:line="360" w:lineRule="auto"/>
        <w:jc w:val="both"/>
        <w:rPr>
          <w:rFonts w:ascii="Arial" w:eastAsia="Arial" w:hAnsi="Arial" w:cs="Arial"/>
          <w:sz w:val="24"/>
          <w:szCs w:val="24"/>
        </w:rPr>
      </w:pPr>
      <w:r>
        <w:rPr>
          <w:rFonts w:ascii="Arial" w:eastAsia="Arial" w:hAnsi="Arial" w:cs="Arial"/>
          <w:sz w:val="24"/>
          <w:szCs w:val="24"/>
        </w:rPr>
        <w:t>Al respecto, el artículo 82, de la LEGIPE</w:t>
      </w:r>
      <w:r>
        <w:rPr>
          <w:rStyle w:val="Refdenotaalpie"/>
          <w:rFonts w:ascii="Arial" w:eastAsia="Arial" w:hAnsi="Arial" w:cs="Arial"/>
          <w:sz w:val="24"/>
          <w:szCs w:val="24"/>
        </w:rPr>
        <w:footnoteReference w:id="13"/>
      </w:r>
      <w:r>
        <w:rPr>
          <w:rFonts w:ascii="Arial" w:eastAsia="Arial" w:hAnsi="Arial" w:cs="Arial"/>
          <w:sz w:val="24"/>
          <w:szCs w:val="24"/>
        </w:rPr>
        <w:t xml:space="preserve"> dispone que estas se integrarán con un presidente/a, un secretario/a, dos escrutadores/as y tres suplentes generales y, en el caso de elecciones concurrentes, se incluirá un secretario/a y un escrutador/a adicionales, quienes deberán cumplir con los requisitos establecidos en el artículo 83, de dicha Ley</w:t>
      </w:r>
      <w:r>
        <w:rPr>
          <w:rStyle w:val="Refdenotaalpie"/>
          <w:rFonts w:ascii="Arial" w:eastAsia="Arial" w:hAnsi="Arial" w:cs="Arial"/>
          <w:sz w:val="24"/>
          <w:szCs w:val="24"/>
        </w:rPr>
        <w:footnoteReference w:id="14"/>
      </w:r>
      <w:r>
        <w:rPr>
          <w:rFonts w:ascii="Arial" w:eastAsia="Arial" w:hAnsi="Arial" w:cs="Arial"/>
          <w:sz w:val="24"/>
          <w:szCs w:val="24"/>
        </w:rPr>
        <w:t xml:space="preserve">, </w:t>
      </w:r>
      <w:r w:rsidRPr="00707C99">
        <w:rPr>
          <w:rFonts w:ascii="Arial" w:eastAsia="Arial" w:hAnsi="Arial" w:cs="Arial"/>
          <w:sz w:val="24"/>
          <w:szCs w:val="24"/>
        </w:rPr>
        <w:t xml:space="preserve">entre ellos, señala que la persona deberá </w:t>
      </w:r>
      <w:r w:rsidRPr="00707C99">
        <w:rPr>
          <w:rFonts w:ascii="Arial" w:eastAsia="Arial" w:hAnsi="Arial" w:cs="Arial"/>
          <w:b/>
          <w:bCs/>
          <w:sz w:val="24"/>
          <w:szCs w:val="24"/>
        </w:rPr>
        <w:t>ser residente en la sección electoral que comprenda la casilla respectiva</w:t>
      </w:r>
      <w:r w:rsidRPr="00707C99">
        <w:rPr>
          <w:rFonts w:ascii="Arial" w:eastAsia="Arial" w:hAnsi="Arial" w:cs="Arial"/>
          <w:sz w:val="24"/>
          <w:szCs w:val="24"/>
        </w:rPr>
        <w:t>.</w:t>
      </w:r>
      <w:r>
        <w:rPr>
          <w:rFonts w:ascii="Arial" w:eastAsia="Arial" w:hAnsi="Arial" w:cs="Arial"/>
          <w:sz w:val="24"/>
          <w:szCs w:val="24"/>
        </w:rPr>
        <w:t xml:space="preserve"> </w:t>
      </w:r>
    </w:p>
    <w:p w14:paraId="29D375C5" w14:textId="77777777" w:rsidR="001E1334" w:rsidRPr="00CB0A97" w:rsidRDefault="001E1334" w:rsidP="001E1334">
      <w:pPr>
        <w:pStyle w:val="Sinespaciado"/>
        <w:rPr>
          <w:rFonts w:eastAsia="Arial"/>
        </w:rPr>
      </w:pPr>
    </w:p>
    <w:p w14:paraId="3059DC36" w14:textId="77777777" w:rsidR="001E1334" w:rsidRDefault="001E1334" w:rsidP="001E1334">
      <w:pPr>
        <w:spacing w:line="360" w:lineRule="auto"/>
        <w:jc w:val="both"/>
        <w:rPr>
          <w:rFonts w:ascii="Arial" w:eastAsia="Arial" w:hAnsi="Arial" w:cs="Arial"/>
          <w:sz w:val="24"/>
          <w:szCs w:val="24"/>
        </w:rPr>
      </w:pPr>
      <w:r>
        <w:rPr>
          <w:rFonts w:ascii="Arial" w:eastAsia="Arial" w:hAnsi="Arial" w:cs="Arial"/>
          <w:sz w:val="24"/>
          <w:szCs w:val="24"/>
        </w:rPr>
        <w:t xml:space="preserve">Sin embargo, también debe considerarse que la norma electoral prevé un procedimiento para designar e integrar las mesas directivas de casilla en el caso de que algún funcionario o funcionaria de casilla no se presente el día de la jornada, así que bajo tal supuesto, </w:t>
      </w:r>
      <w:r w:rsidRPr="00707C99">
        <w:rPr>
          <w:rFonts w:ascii="Arial" w:eastAsia="Arial" w:hAnsi="Arial" w:cs="Arial"/>
          <w:b/>
          <w:bCs/>
          <w:sz w:val="24"/>
          <w:szCs w:val="24"/>
        </w:rPr>
        <w:t>la casilla podría integrarse con los electores que se encuentren formados</w:t>
      </w:r>
      <w:r>
        <w:rPr>
          <w:rFonts w:ascii="Arial" w:eastAsia="Arial" w:hAnsi="Arial" w:cs="Arial"/>
          <w:sz w:val="24"/>
          <w:szCs w:val="24"/>
        </w:rPr>
        <w:t xml:space="preserve"> para emitir su sufragio, </w:t>
      </w:r>
      <w:r w:rsidRPr="00CB0A97">
        <w:rPr>
          <w:rFonts w:ascii="Arial" w:eastAsia="Arial" w:hAnsi="Arial" w:cs="Arial"/>
          <w:b/>
          <w:bCs/>
          <w:sz w:val="24"/>
          <w:szCs w:val="24"/>
        </w:rPr>
        <w:t>siempre que correspondan a la sección electoral</w:t>
      </w:r>
      <w:r>
        <w:rPr>
          <w:rFonts w:ascii="Arial" w:eastAsia="Arial" w:hAnsi="Arial" w:cs="Arial"/>
          <w:sz w:val="24"/>
          <w:szCs w:val="24"/>
        </w:rPr>
        <w:t xml:space="preserve"> y tengan credencial para votar con fotografía de esa sección.</w:t>
      </w:r>
    </w:p>
    <w:p w14:paraId="0261CEB3" w14:textId="77777777" w:rsidR="001E1334" w:rsidRDefault="001E1334" w:rsidP="001E1334">
      <w:pPr>
        <w:rPr>
          <w:rFonts w:eastAsia="Arial"/>
        </w:rPr>
      </w:pPr>
    </w:p>
    <w:p w14:paraId="7D435CA6" w14:textId="77777777" w:rsidR="001E1334" w:rsidRDefault="001E1334" w:rsidP="001E1334">
      <w:pPr>
        <w:spacing w:line="360" w:lineRule="auto"/>
        <w:jc w:val="both"/>
        <w:rPr>
          <w:rFonts w:ascii="Arial" w:eastAsia="Arial" w:hAnsi="Arial" w:cs="Arial"/>
          <w:sz w:val="24"/>
          <w:szCs w:val="24"/>
        </w:rPr>
      </w:pPr>
      <w:r>
        <w:rPr>
          <w:rFonts w:ascii="Arial" w:eastAsia="Arial" w:hAnsi="Arial" w:cs="Arial"/>
          <w:sz w:val="24"/>
          <w:szCs w:val="24"/>
        </w:rPr>
        <w:t xml:space="preserve">En tal sentido, la Sala Superior a través jurisprudencia sostuvo que el hecho de que un funcionario de casilla no se encuentre autorizado para desempeñarse como tal el día de la </w:t>
      </w:r>
      <w:r>
        <w:rPr>
          <w:rFonts w:ascii="Arial" w:eastAsia="Arial" w:hAnsi="Arial" w:cs="Arial"/>
          <w:sz w:val="24"/>
          <w:szCs w:val="24"/>
        </w:rPr>
        <w:lastRenderedPageBreak/>
        <w:t>jornada por no aparecer en el encarte, ni encontrarse en la lista nominal o en la sección correspondiente, trae como consecuencia la nulidad de la votación recibida en casilla.</w:t>
      </w:r>
      <w:r>
        <w:rPr>
          <w:rStyle w:val="Refdenotaalpie"/>
          <w:rFonts w:ascii="Arial" w:eastAsia="Arial" w:hAnsi="Arial" w:cs="Arial"/>
          <w:sz w:val="24"/>
          <w:szCs w:val="24"/>
        </w:rPr>
        <w:footnoteReference w:id="15"/>
      </w:r>
    </w:p>
    <w:p w14:paraId="1C465248" w14:textId="77777777" w:rsidR="001E1334" w:rsidRPr="001F0545" w:rsidRDefault="001E1334" w:rsidP="001E1334">
      <w:pPr>
        <w:pStyle w:val="Sinespaciado"/>
        <w:rPr>
          <w:rFonts w:eastAsia="Arial"/>
        </w:rPr>
      </w:pPr>
    </w:p>
    <w:p w14:paraId="50CF5604" w14:textId="77777777" w:rsidR="001E1334" w:rsidRDefault="001E1334" w:rsidP="001E1334">
      <w:pPr>
        <w:pStyle w:val="Sinespaciado"/>
        <w:tabs>
          <w:tab w:val="left" w:pos="7088"/>
        </w:tabs>
        <w:spacing w:line="360" w:lineRule="auto"/>
        <w:jc w:val="both"/>
        <w:rPr>
          <w:rFonts w:ascii="Arial" w:hAnsi="Arial" w:cs="Arial"/>
          <w:sz w:val="24"/>
          <w:szCs w:val="24"/>
        </w:rPr>
      </w:pPr>
      <w:r>
        <w:rPr>
          <w:rFonts w:ascii="Arial" w:eastAsia="Arial" w:hAnsi="Arial" w:cs="Arial"/>
          <w:sz w:val="24"/>
          <w:szCs w:val="24"/>
        </w:rPr>
        <w:t xml:space="preserve">De ahí que el artículo </w:t>
      </w:r>
      <w:r>
        <w:rPr>
          <w:rFonts w:ascii="Arial" w:hAnsi="Arial" w:cs="Arial"/>
          <w:sz w:val="24"/>
          <w:szCs w:val="24"/>
        </w:rPr>
        <w:t>349, fracción V, del Código Electoral</w:t>
      </w:r>
      <w:r>
        <w:rPr>
          <w:rStyle w:val="Refdenotaalpie"/>
          <w:rFonts w:ascii="Arial" w:hAnsi="Arial" w:cs="Arial"/>
          <w:sz w:val="24"/>
          <w:szCs w:val="24"/>
        </w:rPr>
        <w:footnoteReference w:id="16"/>
      </w:r>
      <w:r>
        <w:rPr>
          <w:rFonts w:ascii="Arial" w:hAnsi="Arial" w:cs="Arial"/>
          <w:sz w:val="24"/>
          <w:szCs w:val="24"/>
        </w:rPr>
        <w:t xml:space="preserve"> contempla que en el caso de que la votación se reciba por personas u organismos distintos a los facultados por la normativa electoral, será una causal de nulidad de la votación</w:t>
      </w:r>
      <w:bookmarkStart w:id="21" w:name="_Toc70079697"/>
      <w:bookmarkStart w:id="22" w:name="_Toc73381480"/>
      <w:r>
        <w:rPr>
          <w:rFonts w:ascii="Arial" w:hAnsi="Arial" w:cs="Arial"/>
          <w:sz w:val="24"/>
          <w:szCs w:val="24"/>
        </w:rPr>
        <w:t xml:space="preserve"> recibida en una casilla, sin embargo, en el caso, se exige que se acredite alguno de los siguientes elementos:</w:t>
      </w:r>
    </w:p>
    <w:p w14:paraId="3D23CAB1" w14:textId="77777777" w:rsidR="001E1334" w:rsidRPr="002E47D6" w:rsidRDefault="001E1334" w:rsidP="001E1334">
      <w:pPr>
        <w:pStyle w:val="Sinespaciado"/>
      </w:pPr>
    </w:p>
    <w:p w14:paraId="2123D014" w14:textId="77777777" w:rsidR="001E1334" w:rsidRPr="0025040A" w:rsidRDefault="001E1334" w:rsidP="001E1334">
      <w:pPr>
        <w:spacing w:line="360" w:lineRule="auto"/>
        <w:jc w:val="both"/>
        <w:rPr>
          <w:rFonts w:ascii="Arial" w:eastAsia="Arial" w:hAnsi="Arial" w:cs="Arial"/>
          <w:sz w:val="24"/>
          <w:szCs w:val="24"/>
        </w:rPr>
      </w:pPr>
      <w:r w:rsidRPr="00E23B60">
        <w:rPr>
          <w:rFonts w:ascii="Arial" w:eastAsia="Arial" w:hAnsi="Arial" w:cs="Arial"/>
          <w:b/>
          <w:bCs/>
          <w:i/>
          <w:iCs/>
          <w:sz w:val="24"/>
          <w:szCs w:val="24"/>
        </w:rPr>
        <w:t xml:space="preserve">a) </w:t>
      </w:r>
      <w:r>
        <w:rPr>
          <w:rFonts w:ascii="Arial" w:eastAsia="Arial" w:hAnsi="Arial" w:cs="Arial"/>
          <w:sz w:val="24"/>
          <w:szCs w:val="24"/>
        </w:rPr>
        <w:t>L</w:t>
      </w:r>
      <w:r w:rsidRPr="0025040A">
        <w:rPr>
          <w:rFonts w:ascii="Arial" w:eastAsia="Arial" w:hAnsi="Arial" w:cs="Arial"/>
          <w:sz w:val="24"/>
          <w:szCs w:val="24"/>
        </w:rPr>
        <w:t xml:space="preserve">a votación se recibió por personas diversas a las autorizadas </w:t>
      </w:r>
      <w:r>
        <w:rPr>
          <w:rFonts w:ascii="Arial" w:eastAsia="Arial" w:hAnsi="Arial" w:cs="Arial"/>
          <w:sz w:val="24"/>
          <w:szCs w:val="24"/>
        </w:rPr>
        <w:t>previamente</w:t>
      </w:r>
      <w:r w:rsidRPr="0025040A">
        <w:rPr>
          <w:rFonts w:ascii="Arial" w:eastAsia="Arial" w:hAnsi="Arial" w:cs="Arial"/>
          <w:sz w:val="24"/>
          <w:szCs w:val="24"/>
        </w:rPr>
        <w:t xml:space="preserve">; esto es, que quienes reciban el sufragio sean personas que no hubiesen sido insaculadas y capacitadas por el órgano electoral administrativo, que no se encuentren inscritas en la lista nominal de electores (y </w:t>
      </w:r>
      <w:r>
        <w:rPr>
          <w:rFonts w:ascii="Arial" w:eastAsia="Arial" w:hAnsi="Arial" w:cs="Arial"/>
          <w:sz w:val="24"/>
          <w:szCs w:val="24"/>
        </w:rPr>
        <w:t>e</w:t>
      </w:r>
      <w:r w:rsidRPr="0025040A">
        <w:rPr>
          <w:rFonts w:ascii="Arial" w:eastAsia="Arial" w:hAnsi="Arial" w:cs="Arial"/>
          <w:sz w:val="24"/>
          <w:szCs w:val="24"/>
        </w:rPr>
        <w:t>lectoras) de la sección correspondiente a la casilla, o bien, que tienen algún impedimento legal para fungir como funcionarios o funcionarias.</w:t>
      </w:r>
    </w:p>
    <w:p w14:paraId="75F258B1" w14:textId="77777777" w:rsidR="001E1334" w:rsidRPr="00690356" w:rsidRDefault="001E1334" w:rsidP="001E1334">
      <w:pPr>
        <w:rPr>
          <w:rFonts w:eastAsia="Arial"/>
          <w:sz w:val="14"/>
          <w:szCs w:val="14"/>
        </w:rPr>
      </w:pPr>
    </w:p>
    <w:p w14:paraId="6D417ECD" w14:textId="77777777" w:rsidR="001E1334" w:rsidRPr="0025040A" w:rsidRDefault="001E1334" w:rsidP="001E1334">
      <w:pPr>
        <w:spacing w:line="360" w:lineRule="auto"/>
        <w:jc w:val="both"/>
        <w:rPr>
          <w:rFonts w:ascii="Arial" w:eastAsia="Arial" w:hAnsi="Arial" w:cs="Arial"/>
          <w:sz w:val="24"/>
          <w:szCs w:val="24"/>
        </w:rPr>
      </w:pPr>
      <w:r w:rsidRPr="00E23B60">
        <w:rPr>
          <w:rFonts w:ascii="Arial" w:eastAsia="Arial" w:hAnsi="Arial" w:cs="Arial"/>
          <w:b/>
          <w:bCs/>
          <w:i/>
          <w:iCs/>
          <w:sz w:val="24"/>
          <w:szCs w:val="24"/>
        </w:rPr>
        <w:t>b)</w:t>
      </w:r>
      <w:r w:rsidRPr="0025040A">
        <w:rPr>
          <w:rFonts w:ascii="Arial" w:eastAsia="Arial" w:hAnsi="Arial" w:cs="Arial"/>
          <w:sz w:val="24"/>
          <w:szCs w:val="24"/>
        </w:rPr>
        <w:t xml:space="preserve"> Que la votación se recibió por órganos distintos a los previamente autorizados, es decir, por un órgano diverso a la mesa directiva de casilla.</w:t>
      </w:r>
    </w:p>
    <w:p w14:paraId="04AA6C19" w14:textId="77777777" w:rsidR="001E1334" w:rsidRPr="00690356" w:rsidRDefault="001E1334" w:rsidP="001E1334">
      <w:pPr>
        <w:ind w:firstLine="720"/>
        <w:rPr>
          <w:rFonts w:eastAsia="Arial"/>
          <w:sz w:val="14"/>
          <w:szCs w:val="14"/>
        </w:rPr>
      </w:pPr>
    </w:p>
    <w:p w14:paraId="1901A4AC" w14:textId="77777777" w:rsidR="001E1334" w:rsidRPr="0025040A" w:rsidRDefault="001E1334" w:rsidP="001E1334">
      <w:pPr>
        <w:spacing w:line="360" w:lineRule="auto"/>
        <w:jc w:val="both"/>
        <w:rPr>
          <w:rFonts w:ascii="Arial" w:eastAsia="Arial" w:hAnsi="Arial" w:cs="Arial"/>
          <w:sz w:val="24"/>
          <w:szCs w:val="24"/>
        </w:rPr>
      </w:pPr>
      <w:r w:rsidRPr="00E23B60">
        <w:rPr>
          <w:rFonts w:ascii="Arial" w:eastAsia="Arial" w:hAnsi="Arial" w:cs="Arial"/>
          <w:b/>
          <w:bCs/>
          <w:i/>
          <w:iCs/>
          <w:sz w:val="24"/>
          <w:szCs w:val="24"/>
        </w:rPr>
        <w:t>c)</w:t>
      </w:r>
      <w:r w:rsidRPr="0025040A">
        <w:rPr>
          <w:rFonts w:ascii="Arial" w:eastAsia="Arial" w:hAnsi="Arial" w:cs="Arial"/>
          <w:sz w:val="24"/>
          <w:szCs w:val="24"/>
        </w:rPr>
        <w:t xml:space="preserve"> Que la mesa directiva de casilla no se integró con la mayoría de los funcionarios o funcionarias (presidente o presidenta, secretario o secretaria y escrutadores o escrutadoras).</w:t>
      </w:r>
    </w:p>
    <w:p w14:paraId="6F1706B1" w14:textId="77777777" w:rsidR="001E1334" w:rsidRDefault="001E1334" w:rsidP="001E1334">
      <w:pPr>
        <w:rPr>
          <w:rFonts w:eastAsia="Arial"/>
        </w:rPr>
      </w:pPr>
    </w:p>
    <w:p w14:paraId="61689495" w14:textId="77777777" w:rsidR="001E1334" w:rsidRDefault="001E1334" w:rsidP="001E1334">
      <w:pPr>
        <w:spacing w:line="360" w:lineRule="auto"/>
        <w:jc w:val="both"/>
        <w:rPr>
          <w:rFonts w:ascii="Arial" w:eastAsia="Arial" w:hAnsi="Arial" w:cs="Arial"/>
          <w:sz w:val="24"/>
          <w:szCs w:val="24"/>
        </w:rPr>
      </w:pPr>
      <w:r w:rsidRPr="00C944EA">
        <w:rPr>
          <w:rFonts w:ascii="Arial" w:eastAsia="Arial" w:hAnsi="Arial" w:cs="Arial"/>
          <w:sz w:val="24"/>
          <w:szCs w:val="24"/>
        </w:rPr>
        <w:t xml:space="preserve">Luego, para que el Tribunal este en posibilidad de verificar en el encarte, actas y lista nominal ante el electorado, se requerirá que el actor: </w:t>
      </w:r>
      <w:r>
        <w:rPr>
          <w:rFonts w:ascii="Arial" w:eastAsia="Arial" w:hAnsi="Arial" w:cs="Arial"/>
          <w:b/>
          <w:bCs/>
          <w:i/>
          <w:iCs/>
          <w:sz w:val="24"/>
          <w:szCs w:val="24"/>
        </w:rPr>
        <w:t>a</w:t>
      </w:r>
      <w:r w:rsidRPr="00C944EA">
        <w:rPr>
          <w:rFonts w:ascii="Arial" w:eastAsia="Arial" w:hAnsi="Arial" w:cs="Arial"/>
          <w:b/>
          <w:bCs/>
          <w:i/>
          <w:iCs/>
          <w:sz w:val="24"/>
          <w:szCs w:val="24"/>
        </w:rPr>
        <w:t xml:space="preserve">. </w:t>
      </w:r>
      <w:r w:rsidRPr="00C944EA">
        <w:rPr>
          <w:rFonts w:ascii="Arial" w:eastAsia="Arial" w:hAnsi="Arial" w:cs="Arial"/>
          <w:sz w:val="24"/>
          <w:szCs w:val="24"/>
        </w:rPr>
        <w:t xml:space="preserve">identifique la casilla impugnada y, </w:t>
      </w:r>
      <w:r w:rsidRPr="00C944EA">
        <w:rPr>
          <w:rFonts w:ascii="Arial" w:eastAsia="Arial" w:hAnsi="Arial" w:cs="Arial"/>
          <w:b/>
          <w:bCs/>
          <w:i/>
          <w:iCs/>
          <w:sz w:val="24"/>
          <w:szCs w:val="24"/>
        </w:rPr>
        <w:t>b.</w:t>
      </w:r>
      <w:r w:rsidRPr="00C944EA">
        <w:rPr>
          <w:rFonts w:ascii="Arial" w:eastAsia="Arial" w:hAnsi="Arial" w:cs="Arial"/>
          <w:sz w:val="24"/>
          <w:szCs w:val="24"/>
        </w:rPr>
        <w:t xml:space="preserve"> mencione el nombre completo de la</w:t>
      </w:r>
      <w:r>
        <w:rPr>
          <w:rFonts w:ascii="Arial" w:eastAsia="Arial" w:hAnsi="Arial" w:cs="Arial"/>
          <w:sz w:val="24"/>
          <w:szCs w:val="24"/>
        </w:rPr>
        <w:t>s</w:t>
      </w:r>
      <w:r w:rsidRPr="00C944EA">
        <w:rPr>
          <w:rFonts w:ascii="Arial" w:eastAsia="Arial" w:hAnsi="Arial" w:cs="Arial"/>
          <w:sz w:val="24"/>
          <w:szCs w:val="24"/>
        </w:rPr>
        <w:t xml:space="preserve"> persona</w:t>
      </w:r>
      <w:r>
        <w:rPr>
          <w:rFonts w:ascii="Arial" w:eastAsia="Arial" w:hAnsi="Arial" w:cs="Arial"/>
          <w:sz w:val="24"/>
          <w:szCs w:val="24"/>
        </w:rPr>
        <w:t>s que considera que recibieron la votación sin tener facultades para ello.</w:t>
      </w:r>
      <w:r>
        <w:rPr>
          <w:rStyle w:val="Refdenotaalpie"/>
          <w:rFonts w:ascii="Arial" w:eastAsia="Arial" w:hAnsi="Arial" w:cs="Arial"/>
          <w:sz w:val="24"/>
          <w:szCs w:val="24"/>
        </w:rPr>
        <w:footnoteReference w:id="17"/>
      </w:r>
    </w:p>
    <w:p w14:paraId="041901B5" w14:textId="77777777" w:rsidR="001E1334" w:rsidRDefault="001E1334" w:rsidP="001E1334">
      <w:pPr>
        <w:pStyle w:val="Sinespaciado"/>
        <w:rPr>
          <w:rFonts w:eastAsia="Arial"/>
        </w:rPr>
      </w:pPr>
    </w:p>
    <w:p w14:paraId="1A08824D" w14:textId="471D34D9" w:rsidR="00E11552" w:rsidRDefault="001E1334" w:rsidP="001E1334">
      <w:pPr>
        <w:spacing w:line="360" w:lineRule="auto"/>
        <w:jc w:val="both"/>
        <w:rPr>
          <w:rFonts w:ascii="Arial" w:eastAsia="Arial" w:hAnsi="Arial" w:cs="Arial"/>
          <w:sz w:val="24"/>
          <w:szCs w:val="24"/>
        </w:rPr>
      </w:pPr>
      <w:r>
        <w:rPr>
          <w:rFonts w:ascii="Arial" w:eastAsia="Arial" w:hAnsi="Arial" w:cs="Arial"/>
          <w:sz w:val="24"/>
          <w:szCs w:val="24"/>
        </w:rPr>
        <w:t xml:space="preserve">De lo anterior, se concluye que cuando </w:t>
      </w:r>
      <w:r w:rsidRPr="00930AB5">
        <w:rPr>
          <w:rFonts w:ascii="Arial" w:eastAsia="Arial" w:hAnsi="Arial" w:cs="Arial"/>
          <w:b/>
          <w:bCs/>
          <w:sz w:val="24"/>
          <w:szCs w:val="24"/>
        </w:rPr>
        <w:t>una persona que actuó como funcionaria</w:t>
      </w:r>
      <w:r>
        <w:rPr>
          <w:rFonts w:ascii="Arial" w:eastAsia="Arial" w:hAnsi="Arial" w:cs="Arial"/>
          <w:sz w:val="24"/>
          <w:szCs w:val="24"/>
        </w:rPr>
        <w:t xml:space="preserve"> de la mesa directiva de casilla receptora, </w:t>
      </w:r>
      <w:r w:rsidRPr="00930AB5">
        <w:rPr>
          <w:rFonts w:ascii="Arial" w:eastAsia="Arial" w:hAnsi="Arial" w:cs="Arial"/>
          <w:b/>
          <w:bCs/>
          <w:sz w:val="24"/>
          <w:szCs w:val="24"/>
        </w:rPr>
        <w:t>sin pertenecer a la sección electoral</w:t>
      </w:r>
      <w:r>
        <w:rPr>
          <w:rFonts w:ascii="Arial" w:eastAsia="Arial" w:hAnsi="Arial" w:cs="Arial"/>
          <w:sz w:val="24"/>
          <w:szCs w:val="24"/>
        </w:rPr>
        <w:t xml:space="preserve"> de la casilla respectiva </w:t>
      </w:r>
      <w:r w:rsidRPr="00930AB5">
        <w:rPr>
          <w:rFonts w:ascii="Arial" w:eastAsia="Arial" w:hAnsi="Arial" w:cs="Arial"/>
          <w:b/>
          <w:bCs/>
          <w:sz w:val="24"/>
          <w:szCs w:val="24"/>
        </w:rPr>
        <w:t>deberá anularse la votación recibida.</w:t>
      </w:r>
      <w:r>
        <w:rPr>
          <w:rFonts w:ascii="Arial" w:eastAsia="Arial" w:hAnsi="Arial" w:cs="Arial"/>
          <w:sz w:val="24"/>
          <w:szCs w:val="24"/>
        </w:rPr>
        <w:t xml:space="preserve"> </w:t>
      </w:r>
    </w:p>
    <w:p w14:paraId="4681478B" w14:textId="77777777" w:rsidR="00E11552" w:rsidRPr="00E11552" w:rsidRDefault="00E11552" w:rsidP="00E11552">
      <w:pPr>
        <w:pStyle w:val="Sinespaciado"/>
        <w:rPr>
          <w:rFonts w:eastAsia="Arial"/>
        </w:rPr>
      </w:pPr>
    </w:p>
    <w:p w14:paraId="2983689A" w14:textId="77777777" w:rsidR="001E1334" w:rsidRPr="00C930B8" w:rsidRDefault="001E1334" w:rsidP="001E1334">
      <w:pPr>
        <w:pStyle w:val="Prrafodelista"/>
        <w:numPr>
          <w:ilvl w:val="0"/>
          <w:numId w:val="21"/>
        </w:numPr>
        <w:spacing w:line="360" w:lineRule="auto"/>
        <w:ind w:left="284" w:hanging="284"/>
        <w:rPr>
          <w:rFonts w:ascii="Arial" w:hAnsi="Arial" w:cs="Arial"/>
          <w:b/>
          <w:bCs/>
          <w:sz w:val="24"/>
          <w:szCs w:val="24"/>
        </w:rPr>
      </w:pPr>
      <w:r w:rsidRPr="00C930B8">
        <w:rPr>
          <w:rFonts w:ascii="Arial" w:hAnsi="Arial" w:cs="Arial"/>
          <w:b/>
          <w:bCs/>
          <w:sz w:val="24"/>
          <w:szCs w:val="24"/>
        </w:rPr>
        <w:t>Caso concreto</w:t>
      </w:r>
    </w:p>
    <w:p w14:paraId="3150B2F0"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lastRenderedPageBreak/>
        <w:t xml:space="preserve">El partido actor argumenta que en 14 casillas, la votación fue recibida por personas distintas a las facultadas y designadas por la autoridad, pues estas </w:t>
      </w:r>
      <w:r w:rsidRPr="002817BD">
        <w:rPr>
          <w:rFonts w:ascii="Arial" w:hAnsi="Arial" w:cs="Arial"/>
          <w:b/>
          <w:bCs/>
          <w:sz w:val="24"/>
          <w:szCs w:val="24"/>
        </w:rPr>
        <w:t>no pertenecían a la sección electoral</w:t>
      </w:r>
      <w:r>
        <w:rPr>
          <w:rFonts w:ascii="Arial" w:hAnsi="Arial" w:cs="Arial"/>
          <w:sz w:val="24"/>
          <w:szCs w:val="24"/>
        </w:rPr>
        <w:t xml:space="preserve"> de la casilla respectiva. Para acreditar su dicho, precisó la casilla impugnada y, a su vez, el nombre de las personas que supuestamente fungieron como funcionarios de la Mesa Directiva, sin pertenecer a la sección electoral respectiva. </w:t>
      </w:r>
    </w:p>
    <w:p w14:paraId="7FED769A" w14:textId="77777777" w:rsidR="001E1334" w:rsidRDefault="001E1334" w:rsidP="001E1334">
      <w:pPr>
        <w:pStyle w:val="Sinespaciado"/>
      </w:pPr>
    </w:p>
    <w:tbl>
      <w:tblPr>
        <w:tblStyle w:val="Tablaconcuadrcula"/>
        <w:tblW w:w="0" w:type="auto"/>
        <w:tblLook w:val="04A0" w:firstRow="1" w:lastRow="0" w:firstColumn="1" w:lastColumn="0" w:noHBand="0" w:noVBand="1"/>
      </w:tblPr>
      <w:tblGrid>
        <w:gridCol w:w="797"/>
        <w:gridCol w:w="596"/>
        <w:gridCol w:w="1512"/>
        <w:gridCol w:w="1308"/>
        <w:gridCol w:w="1591"/>
        <w:gridCol w:w="2678"/>
        <w:gridCol w:w="1196"/>
      </w:tblGrid>
      <w:tr w:rsidR="001E1334" w:rsidRPr="00DC5B55" w14:paraId="3E50B5C8" w14:textId="77777777" w:rsidTr="00E11552">
        <w:trPr>
          <w:trHeight w:val="635"/>
        </w:trPr>
        <w:tc>
          <w:tcPr>
            <w:tcW w:w="782" w:type="dxa"/>
            <w:shd w:val="clear" w:color="auto" w:fill="D9D9D9" w:themeFill="background1" w:themeFillShade="D9"/>
            <w:vAlign w:val="center"/>
          </w:tcPr>
          <w:p w14:paraId="53EBF4D8" w14:textId="77777777" w:rsidR="001E1334" w:rsidRPr="00E55508" w:rsidRDefault="001E1334" w:rsidP="00E11552">
            <w:pPr>
              <w:jc w:val="both"/>
              <w:rPr>
                <w:rFonts w:ascii="Arial" w:hAnsi="Arial" w:cs="Arial"/>
                <w:b/>
                <w:bCs/>
                <w:sz w:val="18"/>
                <w:szCs w:val="18"/>
              </w:rPr>
            </w:pPr>
            <w:bookmarkStart w:id="23" w:name="_Hlk76231410"/>
            <w:bookmarkStart w:id="24" w:name="_Hlk76487460"/>
            <w:r w:rsidRPr="00E55508">
              <w:rPr>
                <w:rFonts w:ascii="Arial" w:hAnsi="Arial" w:cs="Arial"/>
                <w:b/>
                <w:bCs/>
                <w:sz w:val="18"/>
                <w:szCs w:val="18"/>
              </w:rPr>
              <w:t>Casilla</w:t>
            </w:r>
          </w:p>
        </w:tc>
        <w:tc>
          <w:tcPr>
            <w:tcW w:w="593" w:type="dxa"/>
            <w:shd w:val="clear" w:color="auto" w:fill="D9D9D9" w:themeFill="background1" w:themeFillShade="D9"/>
            <w:vAlign w:val="center"/>
          </w:tcPr>
          <w:p w14:paraId="1E1CE8E6" w14:textId="77777777" w:rsidR="001E1334" w:rsidRPr="00E55508" w:rsidRDefault="001E1334" w:rsidP="00E11552">
            <w:pPr>
              <w:jc w:val="both"/>
              <w:rPr>
                <w:rFonts w:ascii="Arial" w:hAnsi="Arial" w:cs="Arial"/>
                <w:b/>
                <w:bCs/>
                <w:sz w:val="18"/>
                <w:szCs w:val="18"/>
              </w:rPr>
            </w:pPr>
            <w:r w:rsidRPr="00E55508">
              <w:rPr>
                <w:rFonts w:ascii="Arial" w:hAnsi="Arial" w:cs="Arial"/>
                <w:b/>
                <w:bCs/>
                <w:sz w:val="18"/>
                <w:szCs w:val="18"/>
              </w:rPr>
              <w:t>Tipo</w:t>
            </w:r>
          </w:p>
        </w:tc>
        <w:tc>
          <w:tcPr>
            <w:tcW w:w="1515" w:type="dxa"/>
            <w:shd w:val="clear" w:color="auto" w:fill="D9D9D9" w:themeFill="background1" w:themeFillShade="D9"/>
            <w:vAlign w:val="center"/>
          </w:tcPr>
          <w:p w14:paraId="561F7EA5" w14:textId="77777777" w:rsidR="001E1334" w:rsidRPr="00E55508" w:rsidRDefault="001E1334" w:rsidP="00E11552">
            <w:pPr>
              <w:jc w:val="center"/>
              <w:rPr>
                <w:rFonts w:ascii="Arial" w:hAnsi="Arial" w:cs="Arial"/>
                <w:b/>
                <w:bCs/>
                <w:sz w:val="18"/>
                <w:szCs w:val="18"/>
              </w:rPr>
            </w:pPr>
            <w:r w:rsidRPr="00E55508">
              <w:rPr>
                <w:rFonts w:ascii="Arial" w:hAnsi="Arial" w:cs="Arial"/>
                <w:b/>
                <w:bCs/>
                <w:sz w:val="18"/>
                <w:szCs w:val="18"/>
              </w:rPr>
              <w:t>Nombre proporcionado por el actor</w:t>
            </w:r>
          </w:p>
        </w:tc>
        <w:tc>
          <w:tcPr>
            <w:tcW w:w="1328" w:type="dxa"/>
            <w:shd w:val="clear" w:color="auto" w:fill="D9D9D9" w:themeFill="background1" w:themeFillShade="D9"/>
            <w:vAlign w:val="center"/>
          </w:tcPr>
          <w:p w14:paraId="114A5789" w14:textId="77777777" w:rsidR="001E1334" w:rsidRPr="00E55508" w:rsidRDefault="001E1334" w:rsidP="00E11552">
            <w:pPr>
              <w:jc w:val="center"/>
              <w:rPr>
                <w:rFonts w:ascii="Arial" w:hAnsi="Arial" w:cs="Arial"/>
                <w:b/>
                <w:bCs/>
                <w:sz w:val="18"/>
                <w:szCs w:val="18"/>
              </w:rPr>
            </w:pPr>
            <w:r w:rsidRPr="00E55508">
              <w:rPr>
                <w:rFonts w:ascii="Arial" w:hAnsi="Arial" w:cs="Arial"/>
                <w:b/>
                <w:bCs/>
                <w:sz w:val="18"/>
                <w:szCs w:val="18"/>
              </w:rPr>
              <w:t>Resultado del análisis del encarte</w:t>
            </w:r>
          </w:p>
        </w:tc>
        <w:tc>
          <w:tcPr>
            <w:tcW w:w="1638" w:type="dxa"/>
            <w:shd w:val="clear" w:color="auto" w:fill="D9D9D9" w:themeFill="background1" w:themeFillShade="D9"/>
            <w:vAlign w:val="center"/>
          </w:tcPr>
          <w:p w14:paraId="6C0CE335" w14:textId="77777777" w:rsidR="001E1334" w:rsidRPr="00E55508" w:rsidRDefault="001E1334" w:rsidP="00E11552">
            <w:pPr>
              <w:jc w:val="both"/>
              <w:rPr>
                <w:rFonts w:ascii="Arial" w:hAnsi="Arial" w:cs="Arial"/>
                <w:b/>
                <w:bCs/>
                <w:sz w:val="18"/>
                <w:szCs w:val="18"/>
              </w:rPr>
            </w:pPr>
            <w:r w:rsidRPr="00E55508">
              <w:rPr>
                <w:rFonts w:ascii="Arial" w:hAnsi="Arial" w:cs="Arial"/>
                <w:b/>
                <w:bCs/>
                <w:sz w:val="18"/>
                <w:szCs w:val="18"/>
              </w:rPr>
              <w:t>Resultado de las actas de jornada electoral y de escrutinio y cómputo</w:t>
            </w:r>
          </w:p>
        </w:tc>
        <w:tc>
          <w:tcPr>
            <w:tcW w:w="2786" w:type="dxa"/>
            <w:shd w:val="clear" w:color="auto" w:fill="D9D9D9" w:themeFill="background1" w:themeFillShade="D9"/>
            <w:vAlign w:val="center"/>
          </w:tcPr>
          <w:p w14:paraId="45754A2F" w14:textId="77777777" w:rsidR="001E1334" w:rsidRPr="00E55508" w:rsidRDefault="001E1334" w:rsidP="00E11552">
            <w:pPr>
              <w:jc w:val="center"/>
              <w:rPr>
                <w:rFonts w:ascii="Arial" w:hAnsi="Arial" w:cs="Arial"/>
                <w:b/>
                <w:bCs/>
                <w:sz w:val="18"/>
                <w:szCs w:val="18"/>
              </w:rPr>
            </w:pPr>
            <w:r w:rsidRPr="00E55508">
              <w:rPr>
                <w:rFonts w:ascii="Arial" w:hAnsi="Arial" w:cs="Arial"/>
                <w:b/>
                <w:bCs/>
                <w:sz w:val="18"/>
                <w:szCs w:val="18"/>
              </w:rPr>
              <w:t>Observaciones</w:t>
            </w:r>
          </w:p>
        </w:tc>
        <w:tc>
          <w:tcPr>
            <w:tcW w:w="1036" w:type="dxa"/>
            <w:shd w:val="clear" w:color="auto" w:fill="D9D9D9" w:themeFill="background1" w:themeFillShade="D9"/>
            <w:vAlign w:val="center"/>
          </w:tcPr>
          <w:p w14:paraId="3FABD680" w14:textId="77777777" w:rsidR="001E1334" w:rsidRPr="00E55508" w:rsidRDefault="001E1334" w:rsidP="00E11552">
            <w:pPr>
              <w:jc w:val="both"/>
              <w:rPr>
                <w:rFonts w:ascii="Arial" w:hAnsi="Arial" w:cs="Arial"/>
                <w:b/>
                <w:bCs/>
                <w:sz w:val="18"/>
                <w:szCs w:val="18"/>
              </w:rPr>
            </w:pPr>
            <w:r w:rsidRPr="00E55508">
              <w:rPr>
                <w:rFonts w:ascii="Arial" w:hAnsi="Arial" w:cs="Arial"/>
                <w:b/>
                <w:bCs/>
                <w:sz w:val="18"/>
                <w:szCs w:val="18"/>
              </w:rPr>
              <w:t>Conclusión</w:t>
            </w:r>
          </w:p>
        </w:tc>
      </w:tr>
      <w:bookmarkEnd w:id="23"/>
      <w:tr w:rsidR="001E1334" w:rsidRPr="00C9140D" w14:paraId="42905B98" w14:textId="77777777" w:rsidTr="00E11552">
        <w:trPr>
          <w:trHeight w:val="678"/>
        </w:trPr>
        <w:tc>
          <w:tcPr>
            <w:tcW w:w="782" w:type="dxa"/>
            <w:vMerge w:val="restart"/>
            <w:shd w:val="clear" w:color="auto" w:fill="F2F2F2" w:themeFill="background1" w:themeFillShade="F2"/>
          </w:tcPr>
          <w:p w14:paraId="395A85DC" w14:textId="77777777" w:rsidR="001E1334" w:rsidRPr="00F00FF3" w:rsidRDefault="001E1334" w:rsidP="00E11552">
            <w:pPr>
              <w:jc w:val="both"/>
              <w:rPr>
                <w:rFonts w:ascii="Arial" w:hAnsi="Arial" w:cs="Arial"/>
                <w:b/>
                <w:bCs/>
                <w:sz w:val="16"/>
                <w:szCs w:val="16"/>
              </w:rPr>
            </w:pPr>
            <w:r w:rsidRPr="00F00FF3">
              <w:rPr>
                <w:rFonts w:ascii="Arial" w:hAnsi="Arial" w:cs="Arial"/>
                <w:b/>
                <w:bCs/>
                <w:sz w:val="16"/>
                <w:szCs w:val="16"/>
              </w:rPr>
              <w:t>146</w:t>
            </w:r>
          </w:p>
        </w:tc>
        <w:tc>
          <w:tcPr>
            <w:tcW w:w="593" w:type="dxa"/>
            <w:vMerge w:val="restart"/>
            <w:shd w:val="clear" w:color="auto" w:fill="F2F2F2" w:themeFill="background1" w:themeFillShade="F2"/>
          </w:tcPr>
          <w:p w14:paraId="60CE1858" w14:textId="77777777" w:rsidR="001E1334" w:rsidRPr="00F00FF3" w:rsidRDefault="001E1334" w:rsidP="00E11552">
            <w:pPr>
              <w:jc w:val="both"/>
              <w:rPr>
                <w:rFonts w:ascii="Arial" w:hAnsi="Arial" w:cs="Arial"/>
                <w:b/>
                <w:bCs/>
                <w:sz w:val="16"/>
                <w:szCs w:val="16"/>
              </w:rPr>
            </w:pPr>
            <w:r w:rsidRPr="00F00FF3">
              <w:rPr>
                <w:rFonts w:ascii="Arial" w:hAnsi="Arial" w:cs="Arial"/>
                <w:b/>
                <w:bCs/>
                <w:sz w:val="16"/>
                <w:szCs w:val="16"/>
              </w:rPr>
              <w:t>C1</w:t>
            </w:r>
          </w:p>
        </w:tc>
        <w:tc>
          <w:tcPr>
            <w:tcW w:w="1515" w:type="dxa"/>
            <w:shd w:val="clear" w:color="auto" w:fill="F2F2F2" w:themeFill="background1" w:themeFillShade="F2"/>
          </w:tcPr>
          <w:p w14:paraId="5D88D67D"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escrutador:</w:t>
            </w:r>
          </w:p>
          <w:p w14:paraId="6599502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 xml:space="preserve">Julián Reyes Figueroa </w:t>
            </w:r>
          </w:p>
        </w:tc>
        <w:tc>
          <w:tcPr>
            <w:tcW w:w="1328" w:type="dxa"/>
            <w:shd w:val="clear" w:color="auto" w:fill="F2F2F2" w:themeFill="background1" w:themeFillShade="F2"/>
          </w:tcPr>
          <w:p w14:paraId="45A5B53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Julisa Reyes Cardona</w:t>
            </w:r>
          </w:p>
        </w:tc>
        <w:tc>
          <w:tcPr>
            <w:tcW w:w="1638" w:type="dxa"/>
            <w:shd w:val="clear" w:color="auto" w:fill="F2F2F2" w:themeFill="background1" w:themeFillShade="F2"/>
          </w:tcPr>
          <w:p w14:paraId="0126349C" w14:textId="77777777" w:rsidR="001E1334" w:rsidRPr="00AD512A" w:rsidRDefault="001E1334" w:rsidP="00E11552">
            <w:pPr>
              <w:jc w:val="both"/>
              <w:rPr>
                <w:rFonts w:ascii="Arial" w:hAnsi="Arial" w:cs="Arial"/>
                <w:color w:val="FF0000"/>
                <w:sz w:val="16"/>
                <w:szCs w:val="16"/>
              </w:rPr>
            </w:pPr>
            <w:r w:rsidRPr="00AD512A">
              <w:rPr>
                <w:rFonts w:ascii="Arial" w:hAnsi="Arial" w:cs="Arial"/>
                <w:sz w:val="16"/>
                <w:szCs w:val="16"/>
              </w:rPr>
              <w:t>Julisa Reyes Cardona</w:t>
            </w:r>
          </w:p>
        </w:tc>
        <w:tc>
          <w:tcPr>
            <w:tcW w:w="2786" w:type="dxa"/>
            <w:shd w:val="clear" w:color="auto" w:fill="F2F2F2" w:themeFill="background1" w:themeFillShade="F2"/>
          </w:tcPr>
          <w:p w14:paraId="31BD038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shd w:val="clear" w:color="auto" w:fill="F2F2F2" w:themeFill="background1" w:themeFillShade="F2"/>
            <w:vAlign w:val="center"/>
          </w:tcPr>
          <w:p w14:paraId="3B3D87D2" w14:textId="77777777" w:rsidR="001E1334" w:rsidRPr="00AD512A" w:rsidRDefault="001E1334" w:rsidP="00E11552">
            <w:pPr>
              <w:jc w:val="center"/>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1C945620" w14:textId="77777777" w:rsidTr="00E11552">
        <w:trPr>
          <w:trHeight w:val="689"/>
        </w:trPr>
        <w:tc>
          <w:tcPr>
            <w:tcW w:w="782" w:type="dxa"/>
            <w:vMerge/>
            <w:shd w:val="clear" w:color="auto" w:fill="F2F2F2" w:themeFill="background1" w:themeFillShade="F2"/>
          </w:tcPr>
          <w:p w14:paraId="37169F5A" w14:textId="77777777" w:rsidR="001E1334" w:rsidRPr="00AD512A" w:rsidRDefault="001E1334" w:rsidP="00E11552">
            <w:pPr>
              <w:jc w:val="both"/>
              <w:rPr>
                <w:rFonts w:ascii="Arial" w:hAnsi="Arial" w:cs="Arial"/>
                <w:sz w:val="16"/>
                <w:szCs w:val="16"/>
              </w:rPr>
            </w:pPr>
          </w:p>
        </w:tc>
        <w:tc>
          <w:tcPr>
            <w:tcW w:w="593" w:type="dxa"/>
            <w:vMerge/>
            <w:shd w:val="clear" w:color="auto" w:fill="F2F2F2" w:themeFill="background1" w:themeFillShade="F2"/>
          </w:tcPr>
          <w:p w14:paraId="79EBFDF5" w14:textId="77777777" w:rsidR="001E1334" w:rsidRPr="00AD512A" w:rsidRDefault="001E1334" w:rsidP="00E11552">
            <w:pPr>
              <w:jc w:val="both"/>
              <w:rPr>
                <w:rFonts w:ascii="Arial" w:hAnsi="Arial" w:cs="Arial"/>
                <w:sz w:val="16"/>
                <w:szCs w:val="16"/>
              </w:rPr>
            </w:pPr>
          </w:p>
        </w:tc>
        <w:tc>
          <w:tcPr>
            <w:tcW w:w="1515" w:type="dxa"/>
            <w:shd w:val="clear" w:color="auto" w:fill="F2F2F2" w:themeFill="background1" w:themeFillShade="F2"/>
          </w:tcPr>
          <w:p w14:paraId="6D7A9E08"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Escrutador:</w:t>
            </w:r>
          </w:p>
          <w:p w14:paraId="140D86D4"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Verónica Aguilar Reyes</w:t>
            </w:r>
          </w:p>
        </w:tc>
        <w:tc>
          <w:tcPr>
            <w:tcW w:w="1328" w:type="dxa"/>
            <w:shd w:val="clear" w:color="auto" w:fill="F2F2F2" w:themeFill="background1" w:themeFillShade="F2"/>
          </w:tcPr>
          <w:p w14:paraId="65FA387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 Verónica Aguilar Reyes</w:t>
            </w:r>
          </w:p>
        </w:tc>
        <w:tc>
          <w:tcPr>
            <w:tcW w:w="1638" w:type="dxa"/>
            <w:shd w:val="clear" w:color="auto" w:fill="F2F2F2" w:themeFill="background1" w:themeFillShade="F2"/>
          </w:tcPr>
          <w:p w14:paraId="4B556268" w14:textId="77777777" w:rsidR="001E1334" w:rsidRPr="00AD512A" w:rsidRDefault="001E1334" w:rsidP="00E11552">
            <w:pPr>
              <w:jc w:val="both"/>
              <w:rPr>
                <w:rFonts w:ascii="Arial" w:hAnsi="Arial" w:cs="Arial"/>
                <w:color w:val="FF0000"/>
                <w:sz w:val="16"/>
                <w:szCs w:val="16"/>
              </w:rPr>
            </w:pPr>
            <w:r w:rsidRPr="00AD512A">
              <w:rPr>
                <w:rFonts w:ascii="Arial" w:hAnsi="Arial" w:cs="Arial"/>
                <w:sz w:val="16"/>
                <w:szCs w:val="16"/>
              </w:rPr>
              <w:t>Ma. Verónica Aguilar Reyes</w:t>
            </w:r>
          </w:p>
        </w:tc>
        <w:tc>
          <w:tcPr>
            <w:tcW w:w="2786" w:type="dxa"/>
            <w:shd w:val="clear" w:color="auto" w:fill="F2F2F2" w:themeFill="background1" w:themeFillShade="F2"/>
          </w:tcPr>
          <w:p w14:paraId="25AD119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shd w:val="clear" w:color="auto" w:fill="F2F2F2" w:themeFill="background1" w:themeFillShade="F2"/>
            <w:vAlign w:val="center"/>
          </w:tcPr>
          <w:p w14:paraId="7B879CB9"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61E56209" w14:textId="77777777" w:rsidTr="00E11552">
        <w:trPr>
          <w:trHeight w:val="885"/>
        </w:trPr>
        <w:tc>
          <w:tcPr>
            <w:tcW w:w="782" w:type="dxa"/>
            <w:vMerge/>
            <w:shd w:val="clear" w:color="auto" w:fill="F2F2F2" w:themeFill="background1" w:themeFillShade="F2"/>
          </w:tcPr>
          <w:p w14:paraId="01B8D947" w14:textId="77777777" w:rsidR="001E1334" w:rsidRPr="00AD512A" w:rsidRDefault="001E1334" w:rsidP="00E11552">
            <w:pPr>
              <w:jc w:val="both"/>
              <w:rPr>
                <w:rFonts w:ascii="Arial" w:hAnsi="Arial" w:cs="Arial"/>
                <w:sz w:val="16"/>
                <w:szCs w:val="16"/>
              </w:rPr>
            </w:pPr>
          </w:p>
        </w:tc>
        <w:tc>
          <w:tcPr>
            <w:tcW w:w="593" w:type="dxa"/>
            <w:vMerge/>
            <w:shd w:val="clear" w:color="auto" w:fill="F2F2F2" w:themeFill="background1" w:themeFillShade="F2"/>
          </w:tcPr>
          <w:p w14:paraId="2B742F7E" w14:textId="77777777" w:rsidR="001E1334" w:rsidRPr="00AD512A" w:rsidRDefault="001E1334" w:rsidP="00E11552">
            <w:pPr>
              <w:jc w:val="both"/>
              <w:rPr>
                <w:rFonts w:ascii="Arial" w:hAnsi="Arial" w:cs="Arial"/>
                <w:sz w:val="16"/>
                <w:szCs w:val="16"/>
              </w:rPr>
            </w:pPr>
          </w:p>
        </w:tc>
        <w:tc>
          <w:tcPr>
            <w:tcW w:w="1515" w:type="dxa"/>
            <w:shd w:val="clear" w:color="auto" w:fill="F2F2F2" w:themeFill="background1" w:themeFillShade="F2"/>
          </w:tcPr>
          <w:p w14:paraId="234EBF2F"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3er escrutador:</w:t>
            </w:r>
          </w:p>
          <w:p w14:paraId="1F09205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Sandra Yahaira Díaz Rojas</w:t>
            </w:r>
          </w:p>
        </w:tc>
        <w:tc>
          <w:tcPr>
            <w:tcW w:w="1328" w:type="dxa"/>
            <w:shd w:val="clear" w:color="auto" w:fill="F2F2F2" w:themeFill="background1" w:themeFillShade="F2"/>
          </w:tcPr>
          <w:p w14:paraId="3C2AF1F7"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 xml:space="preserve">Gabriel Laureano Liñan </w:t>
            </w:r>
          </w:p>
        </w:tc>
        <w:tc>
          <w:tcPr>
            <w:tcW w:w="1638" w:type="dxa"/>
            <w:shd w:val="clear" w:color="auto" w:fill="F2F2F2" w:themeFill="background1" w:themeFillShade="F2"/>
          </w:tcPr>
          <w:p w14:paraId="56915F54" w14:textId="77777777" w:rsidR="001E1334" w:rsidRPr="00AD512A" w:rsidRDefault="001E1334" w:rsidP="00E11552">
            <w:pPr>
              <w:jc w:val="both"/>
              <w:rPr>
                <w:rFonts w:ascii="Arial" w:hAnsi="Arial" w:cs="Arial"/>
                <w:color w:val="FF0000"/>
                <w:sz w:val="16"/>
                <w:szCs w:val="16"/>
              </w:rPr>
            </w:pPr>
            <w:r w:rsidRPr="00AD512A">
              <w:rPr>
                <w:rFonts w:ascii="Arial" w:hAnsi="Arial" w:cs="Arial"/>
                <w:sz w:val="16"/>
                <w:szCs w:val="16"/>
              </w:rPr>
              <w:t>Sandra Yahaira Díaz Rojas</w:t>
            </w:r>
          </w:p>
        </w:tc>
        <w:tc>
          <w:tcPr>
            <w:tcW w:w="2786" w:type="dxa"/>
            <w:shd w:val="clear" w:color="auto" w:fill="F2F2F2" w:themeFill="background1" w:themeFillShade="F2"/>
          </w:tcPr>
          <w:p w14:paraId="2203081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 bien, Sandra Yahaira Díaz Rojas no fue designada por la autoridad electoral, esta sí pertenece a la sección respectiva.</w:t>
            </w:r>
          </w:p>
        </w:tc>
        <w:tc>
          <w:tcPr>
            <w:tcW w:w="1036" w:type="dxa"/>
            <w:shd w:val="clear" w:color="auto" w:fill="F2F2F2" w:themeFill="background1" w:themeFillShade="F2"/>
            <w:vAlign w:val="center"/>
          </w:tcPr>
          <w:p w14:paraId="695AF7E8"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65C64D62" w14:textId="77777777" w:rsidTr="00E11552">
        <w:trPr>
          <w:trHeight w:val="1126"/>
        </w:trPr>
        <w:tc>
          <w:tcPr>
            <w:tcW w:w="782" w:type="dxa"/>
            <w:vMerge w:val="restart"/>
          </w:tcPr>
          <w:p w14:paraId="37EEDC8B"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02</w:t>
            </w:r>
          </w:p>
        </w:tc>
        <w:tc>
          <w:tcPr>
            <w:tcW w:w="593" w:type="dxa"/>
            <w:vMerge w:val="restart"/>
          </w:tcPr>
          <w:p w14:paraId="618FA233"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C1</w:t>
            </w:r>
          </w:p>
        </w:tc>
        <w:tc>
          <w:tcPr>
            <w:tcW w:w="1515" w:type="dxa"/>
          </w:tcPr>
          <w:p w14:paraId="5E4E7955"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secretario:</w:t>
            </w:r>
          </w:p>
          <w:p w14:paraId="0391A6EC"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Elizabeth Del Carmen Reynoso Talamantes</w:t>
            </w:r>
          </w:p>
        </w:tc>
        <w:tc>
          <w:tcPr>
            <w:tcW w:w="1328" w:type="dxa"/>
          </w:tcPr>
          <w:p w14:paraId="05BD5493"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Fernando Gallegos Muñoz</w:t>
            </w:r>
          </w:p>
        </w:tc>
        <w:tc>
          <w:tcPr>
            <w:tcW w:w="1638" w:type="dxa"/>
          </w:tcPr>
          <w:p w14:paraId="4B623EA7"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Francisco Hernández Calvillo</w:t>
            </w:r>
          </w:p>
        </w:tc>
        <w:tc>
          <w:tcPr>
            <w:tcW w:w="2786" w:type="dxa"/>
          </w:tcPr>
          <w:p w14:paraId="130A6FC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Elizabeth del Carmen Reynoso Talamantes funge como 2 secretaria y según el informe del 03 Consejo Distrital sí pertenece a la sección.</w:t>
            </w:r>
          </w:p>
        </w:tc>
        <w:tc>
          <w:tcPr>
            <w:tcW w:w="1036" w:type="dxa"/>
            <w:vAlign w:val="center"/>
          </w:tcPr>
          <w:p w14:paraId="126FCADD"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6CE58D7B" w14:textId="77777777" w:rsidTr="00E11552">
        <w:trPr>
          <w:trHeight w:val="703"/>
        </w:trPr>
        <w:tc>
          <w:tcPr>
            <w:tcW w:w="782" w:type="dxa"/>
            <w:vMerge/>
          </w:tcPr>
          <w:p w14:paraId="0393A549" w14:textId="77777777" w:rsidR="001E1334" w:rsidRPr="0038245C" w:rsidRDefault="001E1334" w:rsidP="00E11552">
            <w:pPr>
              <w:jc w:val="both"/>
              <w:rPr>
                <w:rFonts w:ascii="Arial" w:hAnsi="Arial" w:cs="Arial"/>
                <w:b/>
                <w:bCs/>
                <w:sz w:val="16"/>
                <w:szCs w:val="16"/>
              </w:rPr>
            </w:pPr>
          </w:p>
        </w:tc>
        <w:tc>
          <w:tcPr>
            <w:tcW w:w="593" w:type="dxa"/>
            <w:vMerge/>
          </w:tcPr>
          <w:p w14:paraId="52389E96" w14:textId="77777777" w:rsidR="001E1334" w:rsidRPr="0038245C" w:rsidRDefault="001E1334" w:rsidP="00E11552">
            <w:pPr>
              <w:jc w:val="both"/>
              <w:rPr>
                <w:rFonts w:ascii="Arial" w:hAnsi="Arial" w:cs="Arial"/>
                <w:b/>
                <w:bCs/>
                <w:sz w:val="16"/>
                <w:szCs w:val="16"/>
              </w:rPr>
            </w:pPr>
          </w:p>
        </w:tc>
        <w:tc>
          <w:tcPr>
            <w:tcW w:w="1515" w:type="dxa"/>
          </w:tcPr>
          <w:p w14:paraId="6128BBC1"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escrutador:</w:t>
            </w:r>
          </w:p>
          <w:p w14:paraId="72B7BE17"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Fernanda Galena Ortega</w:t>
            </w:r>
          </w:p>
        </w:tc>
        <w:tc>
          <w:tcPr>
            <w:tcW w:w="1328" w:type="dxa"/>
          </w:tcPr>
          <w:p w14:paraId="0E04768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María Fernanda Galena Ortega</w:t>
            </w:r>
          </w:p>
        </w:tc>
        <w:tc>
          <w:tcPr>
            <w:tcW w:w="1638" w:type="dxa"/>
          </w:tcPr>
          <w:p w14:paraId="5C443B1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María Fernanda Galena Ortega</w:t>
            </w:r>
          </w:p>
        </w:tc>
        <w:tc>
          <w:tcPr>
            <w:tcW w:w="2786" w:type="dxa"/>
          </w:tcPr>
          <w:p w14:paraId="409C9D1B"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5343D8EB"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3E7C9811" w14:textId="77777777" w:rsidTr="00E11552">
        <w:trPr>
          <w:trHeight w:val="1124"/>
        </w:trPr>
        <w:tc>
          <w:tcPr>
            <w:tcW w:w="782" w:type="dxa"/>
            <w:vMerge/>
          </w:tcPr>
          <w:p w14:paraId="3D7186EB" w14:textId="77777777" w:rsidR="001E1334" w:rsidRPr="0038245C" w:rsidRDefault="001E1334" w:rsidP="00E11552">
            <w:pPr>
              <w:jc w:val="both"/>
              <w:rPr>
                <w:rFonts w:ascii="Arial" w:hAnsi="Arial" w:cs="Arial"/>
                <w:b/>
                <w:bCs/>
                <w:sz w:val="16"/>
                <w:szCs w:val="16"/>
              </w:rPr>
            </w:pPr>
          </w:p>
        </w:tc>
        <w:tc>
          <w:tcPr>
            <w:tcW w:w="593" w:type="dxa"/>
            <w:vMerge/>
          </w:tcPr>
          <w:p w14:paraId="4751BA1D" w14:textId="77777777" w:rsidR="001E1334" w:rsidRPr="0038245C" w:rsidRDefault="001E1334" w:rsidP="00E11552">
            <w:pPr>
              <w:jc w:val="both"/>
              <w:rPr>
                <w:rFonts w:ascii="Arial" w:hAnsi="Arial" w:cs="Arial"/>
                <w:b/>
                <w:bCs/>
                <w:sz w:val="16"/>
                <w:szCs w:val="16"/>
              </w:rPr>
            </w:pPr>
          </w:p>
        </w:tc>
        <w:tc>
          <w:tcPr>
            <w:tcW w:w="1515" w:type="dxa"/>
          </w:tcPr>
          <w:p w14:paraId="255DD516"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Escrutador:</w:t>
            </w:r>
          </w:p>
          <w:p w14:paraId="1BC46BB6"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Tadeo Reyes García</w:t>
            </w:r>
          </w:p>
        </w:tc>
        <w:tc>
          <w:tcPr>
            <w:tcW w:w="1328" w:type="dxa"/>
          </w:tcPr>
          <w:p w14:paraId="5964D9D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3er suplente</w:t>
            </w:r>
          </w:p>
        </w:tc>
        <w:tc>
          <w:tcPr>
            <w:tcW w:w="1638" w:type="dxa"/>
          </w:tcPr>
          <w:p w14:paraId="0D06EEB2"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Tadeo Reyes García</w:t>
            </w:r>
          </w:p>
        </w:tc>
        <w:tc>
          <w:tcPr>
            <w:tcW w:w="2786" w:type="dxa"/>
          </w:tcPr>
          <w:p w14:paraId="5DFFDC5B"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Según consta en el encarte, José Tadeo Reyes García aparece como 3er suplente, por tanto, este sí pertenece a la sección electoral respectiva.</w:t>
            </w:r>
          </w:p>
        </w:tc>
        <w:tc>
          <w:tcPr>
            <w:tcW w:w="1036" w:type="dxa"/>
            <w:vAlign w:val="center"/>
          </w:tcPr>
          <w:p w14:paraId="3BB58A04"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6DD54FE2" w14:textId="77777777" w:rsidTr="00E11552">
        <w:trPr>
          <w:trHeight w:val="701"/>
        </w:trPr>
        <w:tc>
          <w:tcPr>
            <w:tcW w:w="782" w:type="dxa"/>
            <w:vMerge/>
          </w:tcPr>
          <w:p w14:paraId="4CE28B22" w14:textId="77777777" w:rsidR="001E1334" w:rsidRPr="0038245C" w:rsidRDefault="001E1334" w:rsidP="00E11552">
            <w:pPr>
              <w:jc w:val="both"/>
              <w:rPr>
                <w:rFonts w:ascii="Arial" w:hAnsi="Arial" w:cs="Arial"/>
                <w:b/>
                <w:bCs/>
                <w:sz w:val="16"/>
                <w:szCs w:val="16"/>
              </w:rPr>
            </w:pPr>
          </w:p>
        </w:tc>
        <w:tc>
          <w:tcPr>
            <w:tcW w:w="593" w:type="dxa"/>
            <w:vMerge/>
          </w:tcPr>
          <w:p w14:paraId="2A0071B7" w14:textId="77777777" w:rsidR="001E1334" w:rsidRPr="0038245C" w:rsidRDefault="001E1334" w:rsidP="00E11552">
            <w:pPr>
              <w:jc w:val="both"/>
              <w:rPr>
                <w:rFonts w:ascii="Arial" w:hAnsi="Arial" w:cs="Arial"/>
                <w:b/>
                <w:bCs/>
                <w:sz w:val="16"/>
                <w:szCs w:val="16"/>
              </w:rPr>
            </w:pPr>
          </w:p>
        </w:tc>
        <w:tc>
          <w:tcPr>
            <w:tcW w:w="1515" w:type="dxa"/>
          </w:tcPr>
          <w:p w14:paraId="6E175591"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3er escrutador:</w:t>
            </w:r>
          </w:p>
          <w:p w14:paraId="103A7E96"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Liliana García González</w:t>
            </w:r>
          </w:p>
        </w:tc>
        <w:tc>
          <w:tcPr>
            <w:tcW w:w="1328" w:type="dxa"/>
          </w:tcPr>
          <w:p w14:paraId="2F16EAF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Liliana García González</w:t>
            </w:r>
          </w:p>
        </w:tc>
        <w:tc>
          <w:tcPr>
            <w:tcW w:w="1638" w:type="dxa"/>
          </w:tcPr>
          <w:p w14:paraId="1D41524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Liliana García González</w:t>
            </w:r>
          </w:p>
        </w:tc>
        <w:tc>
          <w:tcPr>
            <w:tcW w:w="2786" w:type="dxa"/>
          </w:tcPr>
          <w:p w14:paraId="6DFE8FB6"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59DC271C"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497180D3" w14:textId="77777777" w:rsidTr="00E11552">
        <w:trPr>
          <w:trHeight w:val="682"/>
        </w:trPr>
        <w:tc>
          <w:tcPr>
            <w:tcW w:w="782" w:type="dxa"/>
            <w:vMerge w:val="restart"/>
            <w:shd w:val="clear" w:color="auto" w:fill="F2F2F2" w:themeFill="background1" w:themeFillShade="F2"/>
          </w:tcPr>
          <w:p w14:paraId="2B6694D4" w14:textId="77777777" w:rsidR="001E1334" w:rsidRPr="0038245C" w:rsidRDefault="001E1334" w:rsidP="00E11552">
            <w:pPr>
              <w:jc w:val="both"/>
              <w:rPr>
                <w:rFonts w:ascii="Arial" w:hAnsi="Arial" w:cs="Arial"/>
                <w:b/>
                <w:bCs/>
                <w:sz w:val="16"/>
                <w:szCs w:val="16"/>
              </w:rPr>
            </w:pPr>
            <w:bookmarkStart w:id="25" w:name="_Hlk76231422"/>
            <w:r w:rsidRPr="0038245C">
              <w:rPr>
                <w:rFonts w:ascii="Arial" w:hAnsi="Arial" w:cs="Arial"/>
                <w:b/>
                <w:bCs/>
                <w:sz w:val="16"/>
                <w:szCs w:val="16"/>
              </w:rPr>
              <w:t>630</w:t>
            </w:r>
          </w:p>
        </w:tc>
        <w:tc>
          <w:tcPr>
            <w:tcW w:w="593" w:type="dxa"/>
            <w:vMerge w:val="restart"/>
            <w:shd w:val="clear" w:color="auto" w:fill="F2F2F2" w:themeFill="background1" w:themeFillShade="F2"/>
          </w:tcPr>
          <w:p w14:paraId="19684915"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C1</w:t>
            </w:r>
          </w:p>
        </w:tc>
        <w:tc>
          <w:tcPr>
            <w:tcW w:w="1515" w:type="dxa"/>
            <w:shd w:val="clear" w:color="auto" w:fill="F2F2F2" w:themeFill="background1" w:themeFillShade="F2"/>
          </w:tcPr>
          <w:p w14:paraId="50C869B8"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Presidente:</w:t>
            </w:r>
          </w:p>
          <w:p w14:paraId="338C8F70"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Mauricio Sandoval Cumbres</w:t>
            </w:r>
          </w:p>
        </w:tc>
        <w:tc>
          <w:tcPr>
            <w:tcW w:w="1328" w:type="dxa"/>
            <w:shd w:val="clear" w:color="auto" w:fill="F2F2F2" w:themeFill="background1" w:themeFillShade="F2"/>
          </w:tcPr>
          <w:p w14:paraId="32677C2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Mauricio Santoyo Campos</w:t>
            </w:r>
          </w:p>
        </w:tc>
        <w:tc>
          <w:tcPr>
            <w:tcW w:w="1638" w:type="dxa"/>
            <w:shd w:val="clear" w:color="auto" w:fill="F2F2F2" w:themeFill="background1" w:themeFillShade="F2"/>
          </w:tcPr>
          <w:p w14:paraId="4711B98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Mauricio Santoyo Campos</w:t>
            </w:r>
          </w:p>
        </w:tc>
        <w:tc>
          <w:tcPr>
            <w:tcW w:w="2786" w:type="dxa"/>
            <w:shd w:val="clear" w:color="auto" w:fill="F2F2F2" w:themeFill="background1" w:themeFillShade="F2"/>
          </w:tcPr>
          <w:p w14:paraId="0E0865F0"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shd w:val="clear" w:color="auto" w:fill="F2F2F2" w:themeFill="background1" w:themeFillShade="F2"/>
            <w:vAlign w:val="center"/>
          </w:tcPr>
          <w:p w14:paraId="733B6A7F"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1931EC90" w14:textId="77777777" w:rsidTr="00E11552">
        <w:trPr>
          <w:trHeight w:val="1342"/>
        </w:trPr>
        <w:tc>
          <w:tcPr>
            <w:tcW w:w="782" w:type="dxa"/>
            <w:vMerge/>
            <w:shd w:val="clear" w:color="auto" w:fill="F2F2F2" w:themeFill="background1" w:themeFillShade="F2"/>
          </w:tcPr>
          <w:p w14:paraId="2267EDB4"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0816DE12"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70521D8C"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secretario:</w:t>
            </w:r>
          </w:p>
          <w:p w14:paraId="194468D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Samanta González Aguilar</w:t>
            </w:r>
          </w:p>
        </w:tc>
        <w:tc>
          <w:tcPr>
            <w:tcW w:w="1328" w:type="dxa"/>
            <w:shd w:val="clear" w:color="auto" w:fill="F2F2F2" w:themeFill="background1" w:themeFillShade="F2"/>
          </w:tcPr>
          <w:p w14:paraId="7077BA6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Samanta González Aguilar</w:t>
            </w:r>
          </w:p>
        </w:tc>
        <w:tc>
          <w:tcPr>
            <w:tcW w:w="1638" w:type="dxa"/>
            <w:shd w:val="clear" w:color="auto" w:fill="F2F2F2" w:themeFill="background1" w:themeFillShade="F2"/>
          </w:tcPr>
          <w:p w14:paraId="3C37E720"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Samanta Aguilar González</w:t>
            </w:r>
          </w:p>
        </w:tc>
        <w:tc>
          <w:tcPr>
            <w:tcW w:w="2786" w:type="dxa"/>
            <w:shd w:val="clear" w:color="auto" w:fill="F2F2F2" w:themeFill="background1" w:themeFillShade="F2"/>
          </w:tcPr>
          <w:p w14:paraId="47AA9675"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En el acta aparece el nombre de Samanta Aguilar González, sin embargo, se advierte que se trató de un error de quien llenó dicha acta y que en realidad se trata de “Samantha González Aguilar”.</w:t>
            </w:r>
          </w:p>
        </w:tc>
        <w:tc>
          <w:tcPr>
            <w:tcW w:w="1036" w:type="dxa"/>
            <w:shd w:val="clear" w:color="auto" w:fill="F2F2F2" w:themeFill="background1" w:themeFillShade="F2"/>
            <w:vAlign w:val="center"/>
          </w:tcPr>
          <w:p w14:paraId="765AEC8E"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626FF756" w14:textId="77777777" w:rsidTr="00E11552">
        <w:trPr>
          <w:trHeight w:val="1559"/>
        </w:trPr>
        <w:tc>
          <w:tcPr>
            <w:tcW w:w="782" w:type="dxa"/>
            <w:vMerge/>
            <w:shd w:val="clear" w:color="auto" w:fill="F2F2F2" w:themeFill="background1" w:themeFillShade="F2"/>
          </w:tcPr>
          <w:p w14:paraId="2B4D1639" w14:textId="77777777" w:rsidR="001E1334" w:rsidRPr="0038245C" w:rsidRDefault="001E1334" w:rsidP="00E11552">
            <w:pPr>
              <w:jc w:val="both"/>
              <w:rPr>
                <w:rFonts w:ascii="Arial" w:hAnsi="Arial" w:cs="Arial"/>
                <w:b/>
                <w:bCs/>
                <w:sz w:val="16"/>
                <w:szCs w:val="16"/>
              </w:rPr>
            </w:pPr>
            <w:bookmarkStart w:id="26" w:name="_Hlk76231436"/>
            <w:bookmarkEnd w:id="25"/>
          </w:p>
        </w:tc>
        <w:tc>
          <w:tcPr>
            <w:tcW w:w="593" w:type="dxa"/>
            <w:vMerge/>
            <w:shd w:val="clear" w:color="auto" w:fill="F2F2F2" w:themeFill="background1" w:themeFillShade="F2"/>
          </w:tcPr>
          <w:p w14:paraId="475A4E3E"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6E786993"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secretario:</w:t>
            </w:r>
          </w:p>
          <w:p w14:paraId="1C77306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Rubén Córdoba Domínguez</w:t>
            </w:r>
          </w:p>
        </w:tc>
        <w:tc>
          <w:tcPr>
            <w:tcW w:w="1328" w:type="dxa"/>
            <w:shd w:val="clear" w:color="auto" w:fill="F2F2F2" w:themeFill="background1" w:themeFillShade="F2"/>
          </w:tcPr>
          <w:p w14:paraId="2389A18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Evelyn Guadalupe Leandro Díaz.</w:t>
            </w:r>
          </w:p>
        </w:tc>
        <w:tc>
          <w:tcPr>
            <w:tcW w:w="1638" w:type="dxa"/>
            <w:shd w:val="clear" w:color="auto" w:fill="F2F2F2" w:themeFill="background1" w:themeFillShade="F2"/>
          </w:tcPr>
          <w:p w14:paraId="7206D9BC"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Rubén Córdoba Hernández</w:t>
            </w:r>
          </w:p>
        </w:tc>
        <w:tc>
          <w:tcPr>
            <w:tcW w:w="2786" w:type="dxa"/>
            <w:shd w:val="clear" w:color="auto" w:fill="F2F2F2" w:themeFill="background1" w:themeFillShade="F2"/>
          </w:tcPr>
          <w:p w14:paraId="0BDC00C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Según consta en el encarte, como segunda secretaria está Evelyn Guadalupe Leandro Díaz, sin embargo, Rubén Córdoba Hernández aparece como segundo escrutador, por lo que se concluye que pertenece a la sección electoral respectiva.</w:t>
            </w:r>
          </w:p>
        </w:tc>
        <w:tc>
          <w:tcPr>
            <w:tcW w:w="1036" w:type="dxa"/>
            <w:shd w:val="clear" w:color="auto" w:fill="F2F2F2" w:themeFill="background1" w:themeFillShade="F2"/>
            <w:vAlign w:val="center"/>
          </w:tcPr>
          <w:p w14:paraId="12159E8B"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bookmarkEnd w:id="26"/>
      <w:tr w:rsidR="001E1334" w:rsidRPr="00C9140D" w14:paraId="5200B6FE" w14:textId="77777777" w:rsidTr="00E11552">
        <w:trPr>
          <w:trHeight w:val="1681"/>
        </w:trPr>
        <w:tc>
          <w:tcPr>
            <w:tcW w:w="782" w:type="dxa"/>
            <w:vMerge/>
            <w:shd w:val="clear" w:color="auto" w:fill="F2F2F2" w:themeFill="background1" w:themeFillShade="F2"/>
          </w:tcPr>
          <w:p w14:paraId="7C708AF6"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048FEEB7"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20C592F6"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escrutador:</w:t>
            </w:r>
          </w:p>
          <w:p w14:paraId="56A3AED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Angélica Marcela Rodríguez</w:t>
            </w:r>
          </w:p>
        </w:tc>
        <w:tc>
          <w:tcPr>
            <w:tcW w:w="1328" w:type="dxa"/>
            <w:shd w:val="clear" w:color="auto" w:fill="F2F2F2" w:themeFill="background1" w:themeFillShade="F2"/>
          </w:tcPr>
          <w:p w14:paraId="60779F9C"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Jesús Eduardo Amezcua Bravo</w:t>
            </w:r>
          </w:p>
        </w:tc>
        <w:tc>
          <w:tcPr>
            <w:tcW w:w="1638" w:type="dxa"/>
            <w:shd w:val="clear" w:color="auto" w:fill="F2F2F2" w:themeFill="background1" w:themeFillShade="F2"/>
          </w:tcPr>
          <w:p w14:paraId="68330946"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Angélica María Rodríguez</w:t>
            </w:r>
          </w:p>
        </w:tc>
        <w:tc>
          <w:tcPr>
            <w:tcW w:w="2786" w:type="dxa"/>
            <w:shd w:val="clear" w:color="auto" w:fill="F2F2F2" w:themeFill="background1" w:themeFillShade="F2"/>
          </w:tcPr>
          <w:p w14:paraId="08F7A7F6" w14:textId="77777777" w:rsidR="001E1334" w:rsidRPr="00AD512A" w:rsidRDefault="001E1334" w:rsidP="00E11552">
            <w:pPr>
              <w:jc w:val="both"/>
              <w:rPr>
                <w:rFonts w:ascii="Arial" w:hAnsi="Arial" w:cs="Arial"/>
                <w:color w:val="FF0000"/>
                <w:sz w:val="16"/>
                <w:szCs w:val="16"/>
              </w:rPr>
            </w:pPr>
            <w:r w:rsidRPr="00AD512A">
              <w:rPr>
                <w:rFonts w:ascii="Arial" w:hAnsi="Arial" w:cs="Arial"/>
                <w:sz w:val="16"/>
                <w:szCs w:val="16"/>
              </w:rPr>
              <w:t>En la lista nominal de electores de la casilla, se encontró registro de una ciudadana de nombre Angélica María Rodríguez Reyes, por lo que se infiere que el nombre asentado en el acta fue un error de quien la llenó. Así, se concluye que sí pertenece a la sección electoral.</w:t>
            </w:r>
          </w:p>
        </w:tc>
        <w:tc>
          <w:tcPr>
            <w:tcW w:w="1036" w:type="dxa"/>
            <w:shd w:val="clear" w:color="auto" w:fill="F2F2F2" w:themeFill="background1" w:themeFillShade="F2"/>
            <w:vAlign w:val="center"/>
          </w:tcPr>
          <w:p w14:paraId="1FF34091"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3438A260" w14:textId="77777777" w:rsidTr="00E11552">
        <w:trPr>
          <w:trHeight w:val="1407"/>
        </w:trPr>
        <w:tc>
          <w:tcPr>
            <w:tcW w:w="782" w:type="dxa"/>
            <w:vMerge/>
            <w:shd w:val="clear" w:color="auto" w:fill="F2F2F2" w:themeFill="background1" w:themeFillShade="F2"/>
          </w:tcPr>
          <w:p w14:paraId="00791095"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3F7DE398"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5B91124A"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Escrutador:</w:t>
            </w:r>
          </w:p>
          <w:p w14:paraId="67777E8B"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María Meza Agilar Montoya</w:t>
            </w:r>
          </w:p>
        </w:tc>
        <w:tc>
          <w:tcPr>
            <w:tcW w:w="1328" w:type="dxa"/>
            <w:shd w:val="clear" w:color="auto" w:fill="F2F2F2" w:themeFill="background1" w:themeFillShade="F2"/>
          </w:tcPr>
          <w:p w14:paraId="6E3E764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Rubén Córdoba Hernández</w:t>
            </w:r>
          </w:p>
        </w:tc>
        <w:tc>
          <w:tcPr>
            <w:tcW w:w="1638" w:type="dxa"/>
            <w:shd w:val="clear" w:color="auto" w:fill="F2F2F2" w:themeFill="background1" w:themeFillShade="F2"/>
          </w:tcPr>
          <w:p w14:paraId="6D4C958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María Elena García Marmolejo</w:t>
            </w:r>
          </w:p>
        </w:tc>
        <w:tc>
          <w:tcPr>
            <w:tcW w:w="2786" w:type="dxa"/>
            <w:shd w:val="clear" w:color="auto" w:fill="F2F2F2" w:themeFill="background1" w:themeFillShade="F2"/>
          </w:tcPr>
          <w:p w14:paraId="2E12238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En el padrón electoral de la sección se encontró a “Ma. Elena García Marmolejo” por lo que se infiere que el nombre asentado en el acta fue un error de quien la llenó. Por tanto, se concluye que sí pertenece a la sección electoral respectiva.</w:t>
            </w:r>
          </w:p>
        </w:tc>
        <w:tc>
          <w:tcPr>
            <w:tcW w:w="1036" w:type="dxa"/>
            <w:shd w:val="clear" w:color="auto" w:fill="F2F2F2" w:themeFill="background1" w:themeFillShade="F2"/>
            <w:vAlign w:val="center"/>
          </w:tcPr>
          <w:p w14:paraId="08EAD6A1"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2F4D2E66" w14:textId="77777777" w:rsidTr="00E11552">
        <w:trPr>
          <w:trHeight w:val="696"/>
        </w:trPr>
        <w:tc>
          <w:tcPr>
            <w:tcW w:w="782" w:type="dxa"/>
            <w:vMerge w:val="restart"/>
          </w:tcPr>
          <w:p w14:paraId="7BBA0614"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lastRenderedPageBreak/>
              <w:t>626</w:t>
            </w:r>
          </w:p>
        </w:tc>
        <w:tc>
          <w:tcPr>
            <w:tcW w:w="593" w:type="dxa"/>
            <w:vMerge w:val="restart"/>
          </w:tcPr>
          <w:p w14:paraId="2A8818DD"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C1</w:t>
            </w:r>
          </w:p>
        </w:tc>
        <w:tc>
          <w:tcPr>
            <w:tcW w:w="1515" w:type="dxa"/>
          </w:tcPr>
          <w:p w14:paraId="422EA9D5"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Presidente:</w:t>
            </w:r>
          </w:p>
          <w:p w14:paraId="1336182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Juana Caballero</w:t>
            </w:r>
          </w:p>
        </w:tc>
        <w:tc>
          <w:tcPr>
            <w:tcW w:w="1328" w:type="dxa"/>
          </w:tcPr>
          <w:p w14:paraId="1D49B730"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Heriberto Zermeño Reyna</w:t>
            </w:r>
          </w:p>
        </w:tc>
        <w:tc>
          <w:tcPr>
            <w:tcW w:w="1638" w:type="dxa"/>
          </w:tcPr>
          <w:p w14:paraId="30055B32"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Heriberto Zermeño Reyna</w:t>
            </w:r>
          </w:p>
        </w:tc>
        <w:tc>
          <w:tcPr>
            <w:tcW w:w="2786" w:type="dxa"/>
          </w:tcPr>
          <w:p w14:paraId="58884DD3"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001E8E7E"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520BB021" w14:textId="77777777" w:rsidTr="00E11552">
        <w:trPr>
          <w:trHeight w:val="1282"/>
        </w:trPr>
        <w:tc>
          <w:tcPr>
            <w:tcW w:w="782" w:type="dxa"/>
            <w:vMerge/>
          </w:tcPr>
          <w:p w14:paraId="3EF9C27E" w14:textId="77777777" w:rsidR="001E1334" w:rsidRPr="0038245C" w:rsidRDefault="001E1334" w:rsidP="00E11552">
            <w:pPr>
              <w:jc w:val="both"/>
              <w:rPr>
                <w:rFonts w:ascii="Arial" w:hAnsi="Arial" w:cs="Arial"/>
                <w:b/>
                <w:bCs/>
                <w:sz w:val="16"/>
                <w:szCs w:val="16"/>
              </w:rPr>
            </w:pPr>
          </w:p>
        </w:tc>
        <w:tc>
          <w:tcPr>
            <w:tcW w:w="593" w:type="dxa"/>
            <w:vMerge/>
          </w:tcPr>
          <w:p w14:paraId="0EA72FEC" w14:textId="77777777" w:rsidR="001E1334" w:rsidRPr="0038245C" w:rsidRDefault="001E1334" w:rsidP="00E11552">
            <w:pPr>
              <w:jc w:val="both"/>
              <w:rPr>
                <w:rFonts w:ascii="Arial" w:hAnsi="Arial" w:cs="Arial"/>
                <w:b/>
                <w:bCs/>
                <w:sz w:val="16"/>
                <w:szCs w:val="16"/>
              </w:rPr>
            </w:pPr>
          </w:p>
        </w:tc>
        <w:tc>
          <w:tcPr>
            <w:tcW w:w="1515" w:type="dxa"/>
          </w:tcPr>
          <w:p w14:paraId="3EE62389"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secretario:</w:t>
            </w:r>
          </w:p>
          <w:p w14:paraId="1DEE1E75"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Martha Olivares</w:t>
            </w:r>
          </w:p>
        </w:tc>
        <w:tc>
          <w:tcPr>
            <w:tcW w:w="1328" w:type="dxa"/>
          </w:tcPr>
          <w:p w14:paraId="5313204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 xml:space="preserve">Laura Luz de los Reyes Barroso </w:t>
            </w:r>
          </w:p>
        </w:tc>
        <w:tc>
          <w:tcPr>
            <w:tcW w:w="1638" w:type="dxa"/>
          </w:tcPr>
          <w:p w14:paraId="1FC94ED5"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Israel Jiménez Vázquez</w:t>
            </w:r>
          </w:p>
        </w:tc>
        <w:tc>
          <w:tcPr>
            <w:tcW w:w="2786" w:type="dxa"/>
          </w:tcPr>
          <w:p w14:paraId="08E20677"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 bien, Israel Jiménez Vázquez no fue designado por la autoridad electoral, este sí se encuentra inscrito en el padrón electoral y en la lista nominal de electores de la sección.</w:t>
            </w:r>
          </w:p>
        </w:tc>
        <w:tc>
          <w:tcPr>
            <w:tcW w:w="1036" w:type="dxa"/>
            <w:vAlign w:val="center"/>
          </w:tcPr>
          <w:p w14:paraId="621EC8D6"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78127077" w14:textId="77777777" w:rsidTr="00E11552">
        <w:trPr>
          <w:trHeight w:val="975"/>
        </w:trPr>
        <w:tc>
          <w:tcPr>
            <w:tcW w:w="782" w:type="dxa"/>
            <w:vMerge/>
          </w:tcPr>
          <w:p w14:paraId="2570BB88" w14:textId="77777777" w:rsidR="001E1334" w:rsidRPr="0038245C" w:rsidRDefault="001E1334" w:rsidP="00E11552">
            <w:pPr>
              <w:jc w:val="both"/>
              <w:rPr>
                <w:rFonts w:ascii="Arial" w:hAnsi="Arial" w:cs="Arial"/>
                <w:b/>
                <w:bCs/>
                <w:sz w:val="16"/>
                <w:szCs w:val="16"/>
              </w:rPr>
            </w:pPr>
          </w:p>
        </w:tc>
        <w:tc>
          <w:tcPr>
            <w:tcW w:w="593" w:type="dxa"/>
            <w:vMerge/>
          </w:tcPr>
          <w:p w14:paraId="70D70634" w14:textId="77777777" w:rsidR="001E1334" w:rsidRPr="0038245C" w:rsidRDefault="001E1334" w:rsidP="00E11552">
            <w:pPr>
              <w:jc w:val="both"/>
              <w:rPr>
                <w:rFonts w:ascii="Arial" w:hAnsi="Arial" w:cs="Arial"/>
                <w:b/>
                <w:bCs/>
                <w:sz w:val="16"/>
                <w:szCs w:val="16"/>
              </w:rPr>
            </w:pPr>
          </w:p>
        </w:tc>
        <w:tc>
          <w:tcPr>
            <w:tcW w:w="1515" w:type="dxa"/>
          </w:tcPr>
          <w:p w14:paraId="0415E2C5"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secretario:</w:t>
            </w:r>
          </w:p>
          <w:p w14:paraId="56A9460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Mario Torres</w:t>
            </w:r>
          </w:p>
        </w:tc>
        <w:tc>
          <w:tcPr>
            <w:tcW w:w="1328" w:type="dxa"/>
          </w:tcPr>
          <w:p w14:paraId="36EF752C"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Yolanda Janeth García Robles</w:t>
            </w:r>
          </w:p>
        </w:tc>
        <w:tc>
          <w:tcPr>
            <w:tcW w:w="1638" w:type="dxa"/>
          </w:tcPr>
          <w:p w14:paraId="1B6EE68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Claudia Vanessa Baxin Armenta</w:t>
            </w:r>
          </w:p>
        </w:tc>
        <w:tc>
          <w:tcPr>
            <w:tcW w:w="2786" w:type="dxa"/>
          </w:tcPr>
          <w:p w14:paraId="088EEF8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Claudia Vanessa Baxin Armenta sí se encuentra inscrita en el padrón electoral y en la lista nominal de electores de la sección.</w:t>
            </w:r>
          </w:p>
        </w:tc>
        <w:tc>
          <w:tcPr>
            <w:tcW w:w="1036" w:type="dxa"/>
            <w:vAlign w:val="center"/>
          </w:tcPr>
          <w:p w14:paraId="6E882578"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63BB1ECD" w14:textId="77777777" w:rsidTr="00E11552">
        <w:trPr>
          <w:trHeight w:val="974"/>
        </w:trPr>
        <w:tc>
          <w:tcPr>
            <w:tcW w:w="782" w:type="dxa"/>
            <w:vMerge/>
          </w:tcPr>
          <w:p w14:paraId="76717971" w14:textId="77777777" w:rsidR="001E1334" w:rsidRPr="0038245C" w:rsidRDefault="001E1334" w:rsidP="00E11552">
            <w:pPr>
              <w:jc w:val="both"/>
              <w:rPr>
                <w:rFonts w:ascii="Arial" w:hAnsi="Arial" w:cs="Arial"/>
                <w:b/>
                <w:bCs/>
                <w:sz w:val="16"/>
                <w:szCs w:val="16"/>
              </w:rPr>
            </w:pPr>
          </w:p>
        </w:tc>
        <w:tc>
          <w:tcPr>
            <w:tcW w:w="593" w:type="dxa"/>
            <w:vMerge/>
          </w:tcPr>
          <w:p w14:paraId="7A4CD9C3" w14:textId="77777777" w:rsidR="001E1334" w:rsidRPr="0038245C" w:rsidRDefault="001E1334" w:rsidP="00E11552">
            <w:pPr>
              <w:jc w:val="both"/>
              <w:rPr>
                <w:rFonts w:ascii="Arial" w:hAnsi="Arial" w:cs="Arial"/>
                <w:b/>
                <w:bCs/>
                <w:sz w:val="16"/>
                <w:szCs w:val="16"/>
              </w:rPr>
            </w:pPr>
          </w:p>
        </w:tc>
        <w:tc>
          <w:tcPr>
            <w:tcW w:w="1515" w:type="dxa"/>
          </w:tcPr>
          <w:p w14:paraId="714AF577"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3er escrutador:</w:t>
            </w:r>
          </w:p>
          <w:p w14:paraId="63B7B82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Raquel Caballero</w:t>
            </w:r>
          </w:p>
        </w:tc>
        <w:tc>
          <w:tcPr>
            <w:tcW w:w="1328" w:type="dxa"/>
          </w:tcPr>
          <w:p w14:paraId="1A20E652"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Sanjuana Campos Muñoz</w:t>
            </w:r>
          </w:p>
        </w:tc>
        <w:tc>
          <w:tcPr>
            <w:tcW w:w="1638" w:type="dxa"/>
          </w:tcPr>
          <w:p w14:paraId="7B30A11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Manuel Antonio Delgadillo Medina</w:t>
            </w:r>
          </w:p>
        </w:tc>
        <w:tc>
          <w:tcPr>
            <w:tcW w:w="2786" w:type="dxa"/>
          </w:tcPr>
          <w:p w14:paraId="139FFBBF"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Manuel Antonio Delgadillo Medina sí se encuentra inscrito en el padrón electoral y en la lista nominal de electores de la sección.</w:t>
            </w:r>
          </w:p>
        </w:tc>
        <w:tc>
          <w:tcPr>
            <w:tcW w:w="1036" w:type="dxa"/>
            <w:vAlign w:val="center"/>
          </w:tcPr>
          <w:p w14:paraId="7B897785"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02D85AA3" w14:textId="77777777" w:rsidTr="00E11552">
        <w:trPr>
          <w:trHeight w:val="988"/>
        </w:trPr>
        <w:tc>
          <w:tcPr>
            <w:tcW w:w="782" w:type="dxa"/>
            <w:vMerge w:val="restart"/>
            <w:shd w:val="clear" w:color="auto" w:fill="F2F2F2" w:themeFill="background1" w:themeFillShade="F2"/>
          </w:tcPr>
          <w:p w14:paraId="1C99977C"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544</w:t>
            </w:r>
          </w:p>
        </w:tc>
        <w:tc>
          <w:tcPr>
            <w:tcW w:w="593" w:type="dxa"/>
            <w:vMerge w:val="restart"/>
            <w:shd w:val="clear" w:color="auto" w:fill="F2F2F2" w:themeFill="background1" w:themeFillShade="F2"/>
          </w:tcPr>
          <w:p w14:paraId="4B5530EF"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C1</w:t>
            </w:r>
          </w:p>
        </w:tc>
        <w:tc>
          <w:tcPr>
            <w:tcW w:w="1515" w:type="dxa"/>
            <w:shd w:val="clear" w:color="auto" w:fill="F2F2F2" w:themeFill="background1" w:themeFillShade="F2"/>
          </w:tcPr>
          <w:p w14:paraId="1E432634"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escrutador:</w:t>
            </w:r>
          </w:p>
          <w:p w14:paraId="111D6984"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Juan Alcalá Escobedo</w:t>
            </w:r>
          </w:p>
        </w:tc>
        <w:tc>
          <w:tcPr>
            <w:tcW w:w="1328" w:type="dxa"/>
            <w:shd w:val="clear" w:color="auto" w:fill="F2F2F2" w:themeFill="background1" w:themeFillShade="F2"/>
          </w:tcPr>
          <w:p w14:paraId="3065B184"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Luis Gutiérrez Santos</w:t>
            </w:r>
          </w:p>
        </w:tc>
        <w:tc>
          <w:tcPr>
            <w:tcW w:w="1638" w:type="dxa"/>
            <w:shd w:val="clear" w:color="auto" w:fill="F2F2F2" w:themeFill="background1" w:themeFillShade="F2"/>
          </w:tcPr>
          <w:p w14:paraId="4857D025"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Juan Alcalá Escobedo</w:t>
            </w:r>
          </w:p>
        </w:tc>
        <w:tc>
          <w:tcPr>
            <w:tcW w:w="2786" w:type="dxa"/>
            <w:shd w:val="clear" w:color="auto" w:fill="F2F2F2" w:themeFill="background1" w:themeFillShade="F2"/>
          </w:tcPr>
          <w:p w14:paraId="6BD9084F"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En el encarte José Juan Alcalá Escobedo aparece como 2° escrutador, por lo que sí pertenece a la sección electoral.</w:t>
            </w:r>
          </w:p>
        </w:tc>
        <w:tc>
          <w:tcPr>
            <w:tcW w:w="1036" w:type="dxa"/>
            <w:shd w:val="clear" w:color="auto" w:fill="F2F2F2" w:themeFill="background1" w:themeFillShade="F2"/>
            <w:vAlign w:val="center"/>
          </w:tcPr>
          <w:p w14:paraId="0020BBFC"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4AF1D17D" w14:textId="77777777" w:rsidTr="00E11552">
        <w:trPr>
          <w:trHeight w:val="1258"/>
        </w:trPr>
        <w:tc>
          <w:tcPr>
            <w:tcW w:w="782" w:type="dxa"/>
            <w:vMerge/>
            <w:shd w:val="clear" w:color="auto" w:fill="F2F2F2" w:themeFill="background1" w:themeFillShade="F2"/>
          </w:tcPr>
          <w:p w14:paraId="4119D983"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17BA4495"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5FE5BF0D"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Escrutador:</w:t>
            </w:r>
          </w:p>
          <w:p w14:paraId="0BDF350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Giovanni Atanda</w:t>
            </w:r>
          </w:p>
        </w:tc>
        <w:tc>
          <w:tcPr>
            <w:tcW w:w="1328" w:type="dxa"/>
            <w:shd w:val="clear" w:color="auto" w:fill="F2F2F2" w:themeFill="background1" w:themeFillShade="F2"/>
          </w:tcPr>
          <w:p w14:paraId="0D024F8C"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Juan Alcalá Escobedo</w:t>
            </w:r>
          </w:p>
        </w:tc>
        <w:tc>
          <w:tcPr>
            <w:tcW w:w="1638" w:type="dxa"/>
            <w:shd w:val="clear" w:color="auto" w:fill="F2F2F2" w:themeFill="background1" w:themeFillShade="F2"/>
          </w:tcPr>
          <w:p w14:paraId="2CB266F5"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Giovanni Aranda</w:t>
            </w:r>
          </w:p>
        </w:tc>
        <w:tc>
          <w:tcPr>
            <w:tcW w:w="2786" w:type="dxa"/>
            <w:shd w:val="clear" w:color="auto" w:fill="F2F2F2" w:themeFill="background1" w:themeFillShade="F2"/>
          </w:tcPr>
          <w:p w14:paraId="53248837" w14:textId="77777777" w:rsidR="001E1334" w:rsidRPr="00AD512A" w:rsidRDefault="001E1334" w:rsidP="00E11552">
            <w:pPr>
              <w:jc w:val="both"/>
              <w:rPr>
                <w:rFonts w:ascii="Arial" w:hAnsi="Arial" w:cs="Arial"/>
                <w:color w:val="FF0000"/>
                <w:sz w:val="16"/>
                <w:szCs w:val="16"/>
              </w:rPr>
            </w:pPr>
            <w:r w:rsidRPr="00AD512A">
              <w:rPr>
                <w:rFonts w:ascii="Arial" w:hAnsi="Arial" w:cs="Arial"/>
                <w:sz w:val="16"/>
                <w:szCs w:val="16"/>
              </w:rPr>
              <w:t>Si bien, José Giovanni Aranda no fue designado por la autoridad electoral, este sí se encuentra inscrito en el padrón electoral y en la lista nominal de electores de la sección.</w:t>
            </w:r>
          </w:p>
        </w:tc>
        <w:tc>
          <w:tcPr>
            <w:tcW w:w="1036" w:type="dxa"/>
            <w:shd w:val="clear" w:color="auto" w:fill="F2F2F2" w:themeFill="background1" w:themeFillShade="F2"/>
            <w:vAlign w:val="center"/>
          </w:tcPr>
          <w:p w14:paraId="3B8A7D33"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5B4FED0D" w14:textId="77777777" w:rsidTr="00E11552">
        <w:trPr>
          <w:trHeight w:val="1134"/>
        </w:trPr>
        <w:tc>
          <w:tcPr>
            <w:tcW w:w="782" w:type="dxa"/>
            <w:vMerge/>
            <w:shd w:val="clear" w:color="auto" w:fill="F2F2F2" w:themeFill="background1" w:themeFillShade="F2"/>
          </w:tcPr>
          <w:p w14:paraId="39FE7896"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7264D39A"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2116B53B"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3er escrutador:</w:t>
            </w:r>
          </w:p>
          <w:p w14:paraId="7F335CB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Silvia Barrón Atenas</w:t>
            </w:r>
          </w:p>
        </w:tc>
        <w:tc>
          <w:tcPr>
            <w:tcW w:w="1328" w:type="dxa"/>
            <w:shd w:val="clear" w:color="auto" w:fill="F2F2F2" w:themeFill="background1" w:themeFillShade="F2"/>
          </w:tcPr>
          <w:p w14:paraId="7077DE5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Brenda Cecilia Cruz Herrera</w:t>
            </w:r>
          </w:p>
        </w:tc>
        <w:tc>
          <w:tcPr>
            <w:tcW w:w="1638" w:type="dxa"/>
            <w:shd w:val="clear" w:color="auto" w:fill="F2F2F2" w:themeFill="background1" w:themeFillShade="F2"/>
          </w:tcPr>
          <w:p w14:paraId="4199D37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Silvia Briones Arenas</w:t>
            </w:r>
          </w:p>
        </w:tc>
        <w:tc>
          <w:tcPr>
            <w:tcW w:w="2786" w:type="dxa"/>
            <w:shd w:val="clear" w:color="auto" w:fill="F2F2F2" w:themeFill="background1" w:themeFillShade="F2"/>
          </w:tcPr>
          <w:p w14:paraId="4552AC63"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En el encarte Silvia Briones Arenas aparece como 1er suplente, por lo que sí pertenece a la sección electoral.</w:t>
            </w:r>
          </w:p>
        </w:tc>
        <w:tc>
          <w:tcPr>
            <w:tcW w:w="1036" w:type="dxa"/>
            <w:shd w:val="clear" w:color="auto" w:fill="F2F2F2" w:themeFill="background1" w:themeFillShade="F2"/>
            <w:vAlign w:val="center"/>
          </w:tcPr>
          <w:p w14:paraId="0FAC2D3B"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64F56772" w14:textId="77777777" w:rsidTr="00E11552">
        <w:trPr>
          <w:trHeight w:val="1251"/>
        </w:trPr>
        <w:tc>
          <w:tcPr>
            <w:tcW w:w="782" w:type="dxa"/>
            <w:vMerge w:val="restart"/>
          </w:tcPr>
          <w:p w14:paraId="2445E38A" w14:textId="77777777" w:rsidR="001E1334" w:rsidRPr="0038245C" w:rsidRDefault="001E1334" w:rsidP="00E11552">
            <w:pPr>
              <w:jc w:val="both"/>
              <w:rPr>
                <w:rFonts w:ascii="Arial" w:hAnsi="Arial" w:cs="Arial"/>
                <w:b/>
                <w:bCs/>
                <w:sz w:val="16"/>
                <w:szCs w:val="16"/>
              </w:rPr>
            </w:pPr>
            <w:bookmarkStart w:id="27" w:name="_Hlk76231443"/>
            <w:r w:rsidRPr="0038245C">
              <w:rPr>
                <w:rFonts w:ascii="Arial" w:hAnsi="Arial" w:cs="Arial"/>
                <w:b/>
                <w:bCs/>
                <w:sz w:val="16"/>
                <w:szCs w:val="16"/>
              </w:rPr>
              <w:t>539</w:t>
            </w:r>
          </w:p>
        </w:tc>
        <w:tc>
          <w:tcPr>
            <w:tcW w:w="593" w:type="dxa"/>
            <w:vMerge w:val="restart"/>
          </w:tcPr>
          <w:p w14:paraId="2836FA7A"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B</w:t>
            </w:r>
          </w:p>
        </w:tc>
        <w:tc>
          <w:tcPr>
            <w:tcW w:w="1515" w:type="dxa"/>
          </w:tcPr>
          <w:p w14:paraId="6033EFE3"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Presidente:</w:t>
            </w:r>
          </w:p>
          <w:p w14:paraId="4386C1F0"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Aracely Castillo Torres</w:t>
            </w:r>
          </w:p>
        </w:tc>
        <w:tc>
          <w:tcPr>
            <w:tcW w:w="1328" w:type="dxa"/>
          </w:tcPr>
          <w:p w14:paraId="23CAF24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Asunción Arely Castillo Torres</w:t>
            </w:r>
          </w:p>
        </w:tc>
        <w:tc>
          <w:tcPr>
            <w:tcW w:w="1638" w:type="dxa"/>
          </w:tcPr>
          <w:p w14:paraId="3BBE2CD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Asunción Araceli Castillo Torres</w:t>
            </w:r>
          </w:p>
        </w:tc>
        <w:tc>
          <w:tcPr>
            <w:tcW w:w="2786" w:type="dxa"/>
          </w:tcPr>
          <w:p w14:paraId="09CB2F24"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 xml:space="preserve">Si bien, en el acta se asentó el nombre “Asunción Araceli Castillo Torres” se infiere que este se trató de un error de quien llenó el acta respectiva, ya que en el encarte aparece “Asunción Arely Castillo Torres”. </w:t>
            </w:r>
          </w:p>
        </w:tc>
        <w:tc>
          <w:tcPr>
            <w:tcW w:w="1036" w:type="dxa"/>
            <w:vAlign w:val="center"/>
          </w:tcPr>
          <w:p w14:paraId="52DC354B"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bookmarkEnd w:id="27"/>
      <w:tr w:rsidR="001E1334" w:rsidRPr="00C9140D" w14:paraId="7938F8A8" w14:textId="77777777" w:rsidTr="00E11552">
        <w:trPr>
          <w:trHeight w:val="1251"/>
        </w:trPr>
        <w:tc>
          <w:tcPr>
            <w:tcW w:w="782" w:type="dxa"/>
            <w:vMerge/>
          </w:tcPr>
          <w:p w14:paraId="358E5B27" w14:textId="77777777" w:rsidR="001E1334" w:rsidRPr="0038245C" w:rsidRDefault="001E1334" w:rsidP="00E11552">
            <w:pPr>
              <w:jc w:val="both"/>
              <w:rPr>
                <w:rFonts w:ascii="Arial" w:hAnsi="Arial" w:cs="Arial"/>
                <w:b/>
                <w:bCs/>
                <w:sz w:val="16"/>
                <w:szCs w:val="16"/>
              </w:rPr>
            </w:pPr>
          </w:p>
        </w:tc>
        <w:tc>
          <w:tcPr>
            <w:tcW w:w="593" w:type="dxa"/>
            <w:vMerge/>
          </w:tcPr>
          <w:p w14:paraId="314BBFBC" w14:textId="77777777" w:rsidR="001E1334" w:rsidRPr="0038245C" w:rsidRDefault="001E1334" w:rsidP="00E11552">
            <w:pPr>
              <w:jc w:val="both"/>
              <w:rPr>
                <w:rFonts w:ascii="Arial" w:hAnsi="Arial" w:cs="Arial"/>
                <w:b/>
                <w:bCs/>
                <w:sz w:val="16"/>
                <w:szCs w:val="16"/>
              </w:rPr>
            </w:pPr>
          </w:p>
        </w:tc>
        <w:tc>
          <w:tcPr>
            <w:tcW w:w="1515" w:type="dxa"/>
          </w:tcPr>
          <w:p w14:paraId="42075D99"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Escrutador:</w:t>
            </w:r>
          </w:p>
          <w:p w14:paraId="2F9E894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Perla Martínez Lara</w:t>
            </w:r>
          </w:p>
        </w:tc>
        <w:tc>
          <w:tcPr>
            <w:tcW w:w="1328" w:type="dxa"/>
          </w:tcPr>
          <w:p w14:paraId="70063D3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Linda Kassandra Chavarría Benítez</w:t>
            </w:r>
          </w:p>
        </w:tc>
        <w:tc>
          <w:tcPr>
            <w:tcW w:w="1638" w:type="dxa"/>
          </w:tcPr>
          <w:p w14:paraId="3A66620F"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Perla Anaid Martínez Lira</w:t>
            </w:r>
          </w:p>
        </w:tc>
        <w:tc>
          <w:tcPr>
            <w:tcW w:w="2786" w:type="dxa"/>
          </w:tcPr>
          <w:p w14:paraId="04CCAA9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 bien, Perla Anaid Martínez Lira no fue designada por la autoridad electoral, esta sí se encuentra inscrita en el padrón electoral y en la lista nominal de electores de la sección.</w:t>
            </w:r>
          </w:p>
        </w:tc>
        <w:tc>
          <w:tcPr>
            <w:tcW w:w="1036" w:type="dxa"/>
            <w:vAlign w:val="center"/>
          </w:tcPr>
          <w:p w14:paraId="3AB97E8F"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2ED9999D" w14:textId="77777777" w:rsidTr="00E11552">
        <w:trPr>
          <w:trHeight w:val="697"/>
        </w:trPr>
        <w:tc>
          <w:tcPr>
            <w:tcW w:w="782" w:type="dxa"/>
            <w:vMerge/>
          </w:tcPr>
          <w:p w14:paraId="19A83487" w14:textId="77777777" w:rsidR="001E1334" w:rsidRPr="0038245C" w:rsidRDefault="001E1334" w:rsidP="00E11552">
            <w:pPr>
              <w:jc w:val="both"/>
              <w:rPr>
                <w:rFonts w:ascii="Arial" w:hAnsi="Arial" w:cs="Arial"/>
                <w:b/>
                <w:bCs/>
                <w:sz w:val="16"/>
                <w:szCs w:val="16"/>
              </w:rPr>
            </w:pPr>
          </w:p>
        </w:tc>
        <w:tc>
          <w:tcPr>
            <w:tcW w:w="593" w:type="dxa"/>
            <w:vMerge/>
          </w:tcPr>
          <w:p w14:paraId="64F3DD4E" w14:textId="77777777" w:rsidR="001E1334" w:rsidRPr="0038245C" w:rsidRDefault="001E1334" w:rsidP="00E11552">
            <w:pPr>
              <w:jc w:val="both"/>
              <w:rPr>
                <w:rFonts w:ascii="Arial" w:hAnsi="Arial" w:cs="Arial"/>
                <w:b/>
                <w:bCs/>
                <w:sz w:val="16"/>
                <w:szCs w:val="16"/>
              </w:rPr>
            </w:pPr>
          </w:p>
        </w:tc>
        <w:tc>
          <w:tcPr>
            <w:tcW w:w="1515" w:type="dxa"/>
          </w:tcPr>
          <w:p w14:paraId="7A7DF75D"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3er escrutador:</w:t>
            </w:r>
          </w:p>
          <w:p w14:paraId="4D87988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Daniel García</w:t>
            </w:r>
          </w:p>
        </w:tc>
        <w:tc>
          <w:tcPr>
            <w:tcW w:w="1328" w:type="dxa"/>
          </w:tcPr>
          <w:p w14:paraId="65F45D7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Dora Karina Perea Corral</w:t>
            </w:r>
          </w:p>
        </w:tc>
        <w:tc>
          <w:tcPr>
            <w:tcW w:w="1638" w:type="dxa"/>
          </w:tcPr>
          <w:p w14:paraId="6AB2B54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Dora Karina Perea Corral</w:t>
            </w:r>
          </w:p>
        </w:tc>
        <w:tc>
          <w:tcPr>
            <w:tcW w:w="2786" w:type="dxa"/>
          </w:tcPr>
          <w:p w14:paraId="64E1928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3CC00DAE"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5D3F8D2A" w14:textId="77777777" w:rsidTr="00E11552">
        <w:trPr>
          <w:trHeight w:val="977"/>
        </w:trPr>
        <w:tc>
          <w:tcPr>
            <w:tcW w:w="782" w:type="dxa"/>
            <w:vMerge w:val="restart"/>
            <w:shd w:val="clear" w:color="auto" w:fill="F2F2F2" w:themeFill="background1" w:themeFillShade="F2"/>
          </w:tcPr>
          <w:p w14:paraId="6CE6E7DC" w14:textId="77777777" w:rsidR="001E1334" w:rsidRPr="0038245C" w:rsidRDefault="001E1334" w:rsidP="00E11552">
            <w:pPr>
              <w:jc w:val="both"/>
              <w:rPr>
                <w:rFonts w:ascii="Arial" w:hAnsi="Arial" w:cs="Arial"/>
                <w:b/>
                <w:bCs/>
                <w:sz w:val="16"/>
                <w:szCs w:val="16"/>
              </w:rPr>
            </w:pPr>
            <w:bookmarkStart w:id="28" w:name="_Hlk76231448"/>
            <w:r w:rsidRPr="0038245C">
              <w:rPr>
                <w:rFonts w:ascii="Arial" w:hAnsi="Arial" w:cs="Arial"/>
                <w:b/>
                <w:bCs/>
                <w:sz w:val="16"/>
                <w:szCs w:val="16"/>
              </w:rPr>
              <w:t>522</w:t>
            </w:r>
          </w:p>
        </w:tc>
        <w:tc>
          <w:tcPr>
            <w:tcW w:w="593" w:type="dxa"/>
            <w:vMerge w:val="restart"/>
            <w:shd w:val="clear" w:color="auto" w:fill="F2F2F2" w:themeFill="background1" w:themeFillShade="F2"/>
          </w:tcPr>
          <w:p w14:paraId="7159DC3A"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B</w:t>
            </w:r>
          </w:p>
        </w:tc>
        <w:tc>
          <w:tcPr>
            <w:tcW w:w="1515" w:type="dxa"/>
            <w:shd w:val="clear" w:color="auto" w:fill="F2F2F2" w:themeFill="background1" w:themeFillShade="F2"/>
          </w:tcPr>
          <w:p w14:paraId="1F62A046"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Presidenta:</w:t>
            </w:r>
          </w:p>
          <w:p w14:paraId="25AB530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Sofía Delgadillo Flores</w:t>
            </w:r>
          </w:p>
        </w:tc>
        <w:tc>
          <w:tcPr>
            <w:tcW w:w="1328" w:type="dxa"/>
            <w:shd w:val="clear" w:color="auto" w:fill="F2F2F2" w:themeFill="background1" w:themeFillShade="F2"/>
          </w:tcPr>
          <w:p w14:paraId="389C2255"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Sofía Delgadillo Flores</w:t>
            </w:r>
          </w:p>
        </w:tc>
        <w:tc>
          <w:tcPr>
            <w:tcW w:w="1638" w:type="dxa"/>
            <w:shd w:val="clear" w:color="auto" w:fill="F2F2F2" w:themeFill="background1" w:themeFillShade="F2"/>
          </w:tcPr>
          <w:p w14:paraId="58DDEFF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Sofía Delgadillo Flores</w:t>
            </w:r>
          </w:p>
        </w:tc>
        <w:tc>
          <w:tcPr>
            <w:tcW w:w="2786" w:type="dxa"/>
            <w:shd w:val="clear" w:color="auto" w:fill="F2F2F2" w:themeFill="background1" w:themeFillShade="F2"/>
          </w:tcPr>
          <w:p w14:paraId="554BD5CF"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proporcionado por el actor, coincide con el asentado en el encarte y en el acta de escrutinio y cómputo.</w:t>
            </w:r>
          </w:p>
        </w:tc>
        <w:tc>
          <w:tcPr>
            <w:tcW w:w="1036" w:type="dxa"/>
            <w:shd w:val="clear" w:color="auto" w:fill="F2F2F2" w:themeFill="background1" w:themeFillShade="F2"/>
            <w:vAlign w:val="center"/>
          </w:tcPr>
          <w:p w14:paraId="5956426F"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bookmarkEnd w:id="28"/>
      <w:tr w:rsidR="001E1334" w:rsidRPr="00C9140D" w14:paraId="72282D22" w14:textId="77777777" w:rsidTr="00E11552">
        <w:trPr>
          <w:trHeight w:val="980"/>
        </w:trPr>
        <w:tc>
          <w:tcPr>
            <w:tcW w:w="782" w:type="dxa"/>
            <w:vMerge/>
            <w:shd w:val="clear" w:color="auto" w:fill="F2F2F2" w:themeFill="background1" w:themeFillShade="F2"/>
          </w:tcPr>
          <w:p w14:paraId="6A177339"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20AC5249"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0DDD88AC"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secretaria:</w:t>
            </w:r>
          </w:p>
          <w:p w14:paraId="06D0F346"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Yuliana Rodríguez Vargas</w:t>
            </w:r>
          </w:p>
        </w:tc>
        <w:tc>
          <w:tcPr>
            <w:tcW w:w="1328" w:type="dxa"/>
            <w:shd w:val="clear" w:color="auto" w:fill="F2F2F2" w:themeFill="background1" w:themeFillShade="F2"/>
          </w:tcPr>
          <w:p w14:paraId="19116E2B"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Diana Angélica López Cardiel.</w:t>
            </w:r>
          </w:p>
        </w:tc>
        <w:tc>
          <w:tcPr>
            <w:tcW w:w="1638" w:type="dxa"/>
            <w:shd w:val="clear" w:color="auto" w:fill="F2F2F2" w:themeFill="background1" w:themeFillShade="F2"/>
          </w:tcPr>
          <w:p w14:paraId="4CBC21C4"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Yuliana Rodríguez Vargas</w:t>
            </w:r>
          </w:p>
        </w:tc>
        <w:tc>
          <w:tcPr>
            <w:tcW w:w="2786" w:type="dxa"/>
            <w:shd w:val="clear" w:color="auto" w:fill="F2F2F2" w:themeFill="background1" w:themeFillShade="F2"/>
          </w:tcPr>
          <w:p w14:paraId="6868343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En el encarte Yuliana Rodríguez Vargas aparece como 3er escrutadora, por lo que sí pertenece a la sección electoral.</w:t>
            </w:r>
          </w:p>
        </w:tc>
        <w:tc>
          <w:tcPr>
            <w:tcW w:w="1036" w:type="dxa"/>
            <w:shd w:val="clear" w:color="auto" w:fill="F2F2F2" w:themeFill="background1" w:themeFillShade="F2"/>
            <w:vAlign w:val="center"/>
          </w:tcPr>
          <w:p w14:paraId="00A918C7"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377B2A7C" w14:textId="77777777" w:rsidTr="00E11552">
        <w:trPr>
          <w:trHeight w:val="986"/>
        </w:trPr>
        <w:tc>
          <w:tcPr>
            <w:tcW w:w="782" w:type="dxa"/>
            <w:vMerge/>
            <w:shd w:val="clear" w:color="auto" w:fill="F2F2F2" w:themeFill="background1" w:themeFillShade="F2"/>
          </w:tcPr>
          <w:p w14:paraId="0A585CF4"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7AF2B55C"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4C247784"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secretario:</w:t>
            </w:r>
          </w:p>
          <w:p w14:paraId="2E09EEC7"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Alicia Yolanda Sánchez Santos</w:t>
            </w:r>
          </w:p>
        </w:tc>
        <w:tc>
          <w:tcPr>
            <w:tcW w:w="1328" w:type="dxa"/>
            <w:shd w:val="clear" w:color="auto" w:fill="F2F2F2" w:themeFill="background1" w:themeFillShade="F2"/>
          </w:tcPr>
          <w:p w14:paraId="4E1A0A6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Felipe Silva Aguirre.</w:t>
            </w:r>
          </w:p>
        </w:tc>
        <w:tc>
          <w:tcPr>
            <w:tcW w:w="1638" w:type="dxa"/>
            <w:shd w:val="clear" w:color="auto" w:fill="F2F2F2" w:themeFill="background1" w:themeFillShade="F2"/>
          </w:tcPr>
          <w:p w14:paraId="580D0D05"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Alicia Yolanda Sánchez Santos</w:t>
            </w:r>
          </w:p>
        </w:tc>
        <w:tc>
          <w:tcPr>
            <w:tcW w:w="2786" w:type="dxa"/>
            <w:shd w:val="clear" w:color="auto" w:fill="F2F2F2" w:themeFill="background1" w:themeFillShade="F2"/>
          </w:tcPr>
          <w:p w14:paraId="07B9543C"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En el encarte Alicia Yolanda Sánchez Santos aparece como 1ra suplente, por lo que sí pertenece a la sección electoral.</w:t>
            </w:r>
          </w:p>
        </w:tc>
        <w:tc>
          <w:tcPr>
            <w:tcW w:w="1036" w:type="dxa"/>
            <w:shd w:val="clear" w:color="auto" w:fill="F2F2F2" w:themeFill="background1" w:themeFillShade="F2"/>
            <w:vAlign w:val="center"/>
          </w:tcPr>
          <w:p w14:paraId="6BE125FC"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4958B7CC" w14:textId="77777777" w:rsidTr="00E11552">
        <w:trPr>
          <w:trHeight w:val="1393"/>
        </w:trPr>
        <w:tc>
          <w:tcPr>
            <w:tcW w:w="782" w:type="dxa"/>
            <w:vMerge/>
          </w:tcPr>
          <w:p w14:paraId="0B19AD4B" w14:textId="77777777" w:rsidR="001E1334" w:rsidRPr="0038245C" w:rsidRDefault="001E1334" w:rsidP="00E11552">
            <w:pPr>
              <w:jc w:val="both"/>
              <w:rPr>
                <w:rFonts w:ascii="Arial" w:hAnsi="Arial" w:cs="Arial"/>
                <w:b/>
                <w:bCs/>
                <w:sz w:val="16"/>
                <w:szCs w:val="16"/>
              </w:rPr>
            </w:pPr>
          </w:p>
        </w:tc>
        <w:tc>
          <w:tcPr>
            <w:tcW w:w="593" w:type="dxa"/>
            <w:vMerge/>
          </w:tcPr>
          <w:p w14:paraId="7319CC57"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3FC12B5A"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secretario:</w:t>
            </w:r>
          </w:p>
          <w:p w14:paraId="70A8FE60"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Eloísa Nájera Reyes</w:t>
            </w:r>
          </w:p>
        </w:tc>
        <w:tc>
          <w:tcPr>
            <w:tcW w:w="1328" w:type="dxa"/>
            <w:shd w:val="clear" w:color="auto" w:fill="F2F2F2" w:themeFill="background1" w:themeFillShade="F2"/>
          </w:tcPr>
          <w:p w14:paraId="1E338B2F"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Diana Angélica López Cardiel</w:t>
            </w:r>
          </w:p>
        </w:tc>
        <w:tc>
          <w:tcPr>
            <w:tcW w:w="1638" w:type="dxa"/>
            <w:shd w:val="clear" w:color="auto" w:fill="F2F2F2" w:themeFill="background1" w:themeFillShade="F2"/>
          </w:tcPr>
          <w:p w14:paraId="3A6F498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Eloísa Nájera Reyes</w:t>
            </w:r>
          </w:p>
        </w:tc>
        <w:tc>
          <w:tcPr>
            <w:tcW w:w="2786" w:type="dxa"/>
            <w:shd w:val="clear" w:color="auto" w:fill="F2F2F2" w:themeFill="background1" w:themeFillShade="F2"/>
          </w:tcPr>
          <w:p w14:paraId="5A650733"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 bien, Eloísa Nájera Reyes no fue designada por la autoridad electoral, esta sí se encuentra en la lista nominal. Sin embargo, se precisa que fungió como 1ª escrutadora y no así como 1ª secretaria.</w:t>
            </w:r>
          </w:p>
        </w:tc>
        <w:tc>
          <w:tcPr>
            <w:tcW w:w="1036" w:type="dxa"/>
            <w:shd w:val="clear" w:color="auto" w:fill="F2F2F2" w:themeFill="background1" w:themeFillShade="F2"/>
            <w:vAlign w:val="center"/>
          </w:tcPr>
          <w:p w14:paraId="70D22816"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01E36939" w14:textId="77777777" w:rsidTr="00E11552">
        <w:trPr>
          <w:trHeight w:val="685"/>
        </w:trPr>
        <w:tc>
          <w:tcPr>
            <w:tcW w:w="782" w:type="dxa"/>
            <w:vMerge w:val="restart"/>
          </w:tcPr>
          <w:p w14:paraId="6B8FE4D9" w14:textId="77777777" w:rsidR="001E1334" w:rsidRPr="0038245C" w:rsidRDefault="001E1334" w:rsidP="00E11552">
            <w:pPr>
              <w:jc w:val="both"/>
              <w:rPr>
                <w:rFonts w:ascii="Arial" w:hAnsi="Arial" w:cs="Arial"/>
                <w:b/>
                <w:bCs/>
                <w:sz w:val="16"/>
                <w:szCs w:val="16"/>
              </w:rPr>
            </w:pPr>
            <w:bookmarkStart w:id="29" w:name="_Hlk76231454"/>
            <w:r w:rsidRPr="0038245C">
              <w:rPr>
                <w:rFonts w:ascii="Arial" w:hAnsi="Arial" w:cs="Arial"/>
                <w:b/>
                <w:bCs/>
                <w:sz w:val="16"/>
                <w:szCs w:val="16"/>
              </w:rPr>
              <w:t>502</w:t>
            </w:r>
          </w:p>
        </w:tc>
        <w:tc>
          <w:tcPr>
            <w:tcW w:w="593" w:type="dxa"/>
            <w:vMerge w:val="restart"/>
          </w:tcPr>
          <w:p w14:paraId="0A4B4D93"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C1</w:t>
            </w:r>
          </w:p>
        </w:tc>
        <w:tc>
          <w:tcPr>
            <w:tcW w:w="1515" w:type="dxa"/>
          </w:tcPr>
          <w:p w14:paraId="05EBB3E2"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1er escrutador:</w:t>
            </w:r>
          </w:p>
          <w:p w14:paraId="3E60906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Gildo Cerda Santos</w:t>
            </w:r>
          </w:p>
        </w:tc>
        <w:tc>
          <w:tcPr>
            <w:tcW w:w="1328" w:type="dxa"/>
          </w:tcPr>
          <w:p w14:paraId="1990E58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Sí, Gilda Cerda Santos</w:t>
            </w:r>
          </w:p>
        </w:tc>
        <w:tc>
          <w:tcPr>
            <w:tcW w:w="1638" w:type="dxa"/>
          </w:tcPr>
          <w:p w14:paraId="66C286F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Gilda Cerda Santos</w:t>
            </w:r>
          </w:p>
        </w:tc>
        <w:tc>
          <w:tcPr>
            <w:tcW w:w="2786" w:type="dxa"/>
          </w:tcPr>
          <w:p w14:paraId="4FC1B063"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5498B84E"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752D8FA5" w14:textId="77777777" w:rsidTr="00E11552">
        <w:trPr>
          <w:trHeight w:val="709"/>
        </w:trPr>
        <w:tc>
          <w:tcPr>
            <w:tcW w:w="782" w:type="dxa"/>
            <w:vMerge/>
          </w:tcPr>
          <w:p w14:paraId="0C485DDE" w14:textId="77777777" w:rsidR="001E1334" w:rsidRPr="0038245C" w:rsidRDefault="001E1334" w:rsidP="00E11552">
            <w:pPr>
              <w:jc w:val="both"/>
              <w:rPr>
                <w:rFonts w:ascii="Arial" w:hAnsi="Arial" w:cs="Arial"/>
                <w:b/>
                <w:bCs/>
                <w:sz w:val="16"/>
                <w:szCs w:val="16"/>
              </w:rPr>
            </w:pPr>
          </w:p>
        </w:tc>
        <w:tc>
          <w:tcPr>
            <w:tcW w:w="593" w:type="dxa"/>
            <w:vMerge/>
          </w:tcPr>
          <w:p w14:paraId="4F45BCEE" w14:textId="77777777" w:rsidR="001E1334" w:rsidRPr="0038245C" w:rsidRDefault="001E1334" w:rsidP="00E11552">
            <w:pPr>
              <w:jc w:val="both"/>
              <w:rPr>
                <w:rFonts w:ascii="Arial" w:hAnsi="Arial" w:cs="Arial"/>
                <w:b/>
                <w:bCs/>
                <w:sz w:val="16"/>
                <w:szCs w:val="16"/>
              </w:rPr>
            </w:pPr>
          </w:p>
        </w:tc>
        <w:tc>
          <w:tcPr>
            <w:tcW w:w="1515" w:type="dxa"/>
          </w:tcPr>
          <w:p w14:paraId="416DD888"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Escrutador:</w:t>
            </w:r>
          </w:p>
          <w:p w14:paraId="2E18C16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Martha Beatriz Rolday Gurrero</w:t>
            </w:r>
          </w:p>
        </w:tc>
        <w:tc>
          <w:tcPr>
            <w:tcW w:w="1328" w:type="dxa"/>
          </w:tcPr>
          <w:p w14:paraId="06C0911F"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Sí, Martha Beatriz Roldan Gurrero</w:t>
            </w:r>
          </w:p>
        </w:tc>
        <w:tc>
          <w:tcPr>
            <w:tcW w:w="1638" w:type="dxa"/>
          </w:tcPr>
          <w:p w14:paraId="248BF9A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Martha Beatriz Roldan Gurrero</w:t>
            </w:r>
          </w:p>
        </w:tc>
        <w:tc>
          <w:tcPr>
            <w:tcW w:w="2786" w:type="dxa"/>
          </w:tcPr>
          <w:p w14:paraId="28F62A2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06BBFEE0"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1CD1C98D" w14:textId="77777777" w:rsidTr="00E11552">
        <w:trPr>
          <w:trHeight w:val="974"/>
        </w:trPr>
        <w:tc>
          <w:tcPr>
            <w:tcW w:w="782" w:type="dxa"/>
            <w:vMerge/>
          </w:tcPr>
          <w:p w14:paraId="6FEC9696" w14:textId="77777777" w:rsidR="001E1334" w:rsidRPr="0038245C" w:rsidRDefault="001E1334" w:rsidP="00E11552">
            <w:pPr>
              <w:jc w:val="both"/>
              <w:rPr>
                <w:rFonts w:ascii="Arial" w:hAnsi="Arial" w:cs="Arial"/>
                <w:b/>
                <w:bCs/>
                <w:sz w:val="16"/>
                <w:szCs w:val="16"/>
              </w:rPr>
            </w:pPr>
          </w:p>
        </w:tc>
        <w:tc>
          <w:tcPr>
            <w:tcW w:w="593" w:type="dxa"/>
            <w:vMerge/>
          </w:tcPr>
          <w:p w14:paraId="6259FD30" w14:textId="77777777" w:rsidR="001E1334" w:rsidRPr="0038245C" w:rsidRDefault="001E1334" w:rsidP="00E11552">
            <w:pPr>
              <w:jc w:val="both"/>
              <w:rPr>
                <w:rFonts w:ascii="Arial" w:hAnsi="Arial" w:cs="Arial"/>
                <w:b/>
                <w:bCs/>
                <w:sz w:val="16"/>
                <w:szCs w:val="16"/>
              </w:rPr>
            </w:pPr>
          </w:p>
        </w:tc>
        <w:tc>
          <w:tcPr>
            <w:tcW w:w="1515" w:type="dxa"/>
          </w:tcPr>
          <w:p w14:paraId="31530EA7"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3er escrutador:</w:t>
            </w:r>
          </w:p>
          <w:p w14:paraId="5A65EBF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Juan Manuel González Saldívar</w:t>
            </w:r>
          </w:p>
        </w:tc>
        <w:tc>
          <w:tcPr>
            <w:tcW w:w="1328" w:type="dxa"/>
          </w:tcPr>
          <w:p w14:paraId="13195D23"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sí</w:t>
            </w:r>
          </w:p>
        </w:tc>
        <w:tc>
          <w:tcPr>
            <w:tcW w:w="1638" w:type="dxa"/>
          </w:tcPr>
          <w:p w14:paraId="4F16C05C"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Juan Manuel González Saldívar</w:t>
            </w:r>
          </w:p>
        </w:tc>
        <w:tc>
          <w:tcPr>
            <w:tcW w:w="2786" w:type="dxa"/>
          </w:tcPr>
          <w:p w14:paraId="36DE6F8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proporcionado por el actor, coincide con el asentado en el encarte y en el acta de escrutinio y cómputo.</w:t>
            </w:r>
          </w:p>
        </w:tc>
        <w:tc>
          <w:tcPr>
            <w:tcW w:w="1036" w:type="dxa"/>
            <w:vAlign w:val="center"/>
          </w:tcPr>
          <w:p w14:paraId="0E6A3DCE"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bookmarkEnd w:id="29"/>
      <w:tr w:rsidR="001E1334" w:rsidRPr="00C9140D" w14:paraId="3C62FCC5" w14:textId="77777777" w:rsidTr="00E11552">
        <w:trPr>
          <w:trHeight w:val="994"/>
        </w:trPr>
        <w:tc>
          <w:tcPr>
            <w:tcW w:w="782" w:type="dxa"/>
            <w:vMerge w:val="restart"/>
            <w:shd w:val="clear" w:color="auto" w:fill="F2F2F2" w:themeFill="background1" w:themeFillShade="F2"/>
          </w:tcPr>
          <w:p w14:paraId="372DE52A"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495</w:t>
            </w:r>
          </w:p>
        </w:tc>
        <w:tc>
          <w:tcPr>
            <w:tcW w:w="593" w:type="dxa"/>
            <w:vMerge w:val="restart"/>
            <w:shd w:val="clear" w:color="auto" w:fill="F2F2F2" w:themeFill="background1" w:themeFillShade="F2"/>
          </w:tcPr>
          <w:p w14:paraId="76BD45E9"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C1</w:t>
            </w:r>
          </w:p>
        </w:tc>
        <w:tc>
          <w:tcPr>
            <w:tcW w:w="1515" w:type="dxa"/>
            <w:shd w:val="clear" w:color="auto" w:fill="F2F2F2" w:themeFill="background1" w:themeFillShade="F2"/>
          </w:tcPr>
          <w:p w14:paraId="562FEAB0"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secretario:</w:t>
            </w:r>
          </w:p>
          <w:p w14:paraId="074B4346"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Dulce Valeria Guzmán García</w:t>
            </w:r>
          </w:p>
        </w:tc>
        <w:tc>
          <w:tcPr>
            <w:tcW w:w="1328" w:type="dxa"/>
            <w:shd w:val="clear" w:color="auto" w:fill="F2F2F2" w:themeFill="background1" w:themeFillShade="F2"/>
          </w:tcPr>
          <w:p w14:paraId="6D60860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Alejandro Flores Hernández.</w:t>
            </w:r>
          </w:p>
        </w:tc>
        <w:tc>
          <w:tcPr>
            <w:tcW w:w="1638" w:type="dxa"/>
            <w:shd w:val="clear" w:color="auto" w:fill="F2F2F2" w:themeFill="background1" w:themeFillShade="F2"/>
          </w:tcPr>
          <w:p w14:paraId="2B02C430"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Dulce Valeria Guzmán García</w:t>
            </w:r>
          </w:p>
        </w:tc>
        <w:tc>
          <w:tcPr>
            <w:tcW w:w="2786" w:type="dxa"/>
            <w:shd w:val="clear" w:color="auto" w:fill="F2F2F2" w:themeFill="background1" w:themeFillShade="F2"/>
          </w:tcPr>
          <w:p w14:paraId="242D32D7"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Según consta en el encarte, Dulce Valeria Guzmán García esta fue designada como 2ª secretaria, por lo que sí pertenece a la sección.</w:t>
            </w:r>
          </w:p>
        </w:tc>
        <w:tc>
          <w:tcPr>
            <w:tcW w:w="1036" w:type="dxa"/>
            <w:shd w:val="clear" w:color="auto" w:fill="F2F2F2" w:themeFill="background1" w:themeFillShade="F2"/>
            <w:vAlign w:val="center"/>
          </w:tcPr>
          <w:p w14:paraId="75042DEE"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4C5B433C" w14:textId="77777777" w:rsidTr="00E11552">
        <w:trPr>
          <w:trHeight w:val="2242"/>
        </w:trPr>
        <w:tc>
          <w:tcPr>
            <w:tcW w:w="782" w:type="dxa"/>
            <w:vMerge/>
            <w:shd w:val="clear" w:color="auto" w:fill="F2F2F2" w:themeFill="background1" w:themeFillShade="F2"/>
          </w:tcPr>
          <w:p w14:paraId="3C87EE67"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45D1C148"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1AF0B529"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secretario:</w:t>
            </w:r>
          </w:p>
          <w:p w14:paraId="1F629CBF"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Armando Cruz Tenorio</w:t>
            </w:r>
          </w:p>
        </w:tc>
        <w:tc>
          <w:tcPr>
            <w:tcW w:w="1328" w:type="dxa"/>
            <w:shd w:val="clear" w:color="auto" w:fill="F2F2F2" w:themeFill="background1" w:themeFillShade="F2"/>
          </w:tcPr>
          <w:p w14:paraId="2523FD5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Dulce Valeria Guzmán García.</w:t>
            </w:r>
          </w:p>
        </w:tc>
        <w:tc>
          <w:tcPr>
            <w:tcW w:w="1638" w:type="dxa"/>
            <w:shd w:val="clear" w:color="auto" w:fill="F2F2F2" w:themeFill="background1" w:themeFillShade="F2"/>
          </w:tcPr>
          <w:p w14:paraId="70BBB88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Armando Cruz Tenorio</w:t>
            </w:r>
          </w:p>
        </w:tc>
        <w:tc>
          <w:tcPr>
            <w:tcW w:w="2786" w:type="dxa"/>
            <w:shd w:val="clear" w:color="auto" w:fill="F2F2F2" w:themeFill="background1" w:themeFillShade="F2"/>
          </w:tcPr>
          <w:p w14:paraId="6CA38B94"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 xml:space="preserve">Si bien, en el acta se asentó el nombre “Armando Cruz Tenorio” se infiere que este se trató de un error de quien llenó el acta respectiva, ya que en el encarte aparece “Amanda Cruz Tenorio”, como segunda escrutadora. </w:t>
            </w:r>
          </w:p>
          <w:p w14:paraId="592E99EF"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Motivo por el cual se infiere que efectivamente se trata de la misma persona y esta pertenece a la sección.</w:t>
            </w:r>
          </w:p>
        </w:tc>
        <w:tc>
          <w:tcPr>
            <w:tcW w:w="1036" w:type="dxa"/>
            <w:shd w:val="clear" w:color="auto" w:fill="F2F2F2" w:themeFill="background1" w:themeFillShade="F2"/>
            <w:vAlign w:val="center"/>
          </w:tcPr>
          <w:p w14:paraId="6BD458B0"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03DD5379" w14:textId="77777777" w:rsidTr="00E11552">
        <w:trPr>
          <w:trHeight w:val="984"/>
        </w:trPr>
        <w:tc>
          <w:tcPr>
            <w:tcW w:w="782" w:type="dxa"/>
            <w:vMerge/>
            <w:shd w:val="clear" w:color="auto" w:fill="F2F2F2" w:themeFill="background1" w:themeFillShade="F2"/>
          </w:tcPr>
          <w:p w14:paraId="642F32D4"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01BDEDA6"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6E52ABBB"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3er escrutador:</w:t>
            </w:r>
          </w:p>
          <w:p w14:paraId="74930823"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Gustavo Ávila Vázquez</w:t>
            </w:r>
          </w:p>
        </w:tc>
        <w:tc>
          <w:tcPr>
            <w:tcW w:w="1328" w:type="dxa"/>
            <w:shd w:val="clear" w:color="auto" w:fill="F2F2F2" w:themeFill="background1" w:themeFillShade="F2"/>
          </w:tcPr>
          <w:p w14:paraId="47AC2A83"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 Guadalupe Díaz Vega</w:t>
            </w:r>
          </w:p>
        </w:tc>
        <w:tc>
          <w:tcPr>
            <w:tcW w:w="1638" w:type="dxa"/>
            <w:shd w:val="clear" w:color="auto" w:fill="F2F2F2" w:themeFill="background1" w:themeFillShade="F2"/>
          </w:tcPr>
          <w:p w14:paraId="32E7D0E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Josué Gustavo Ávila Vázquez</w:t>
            </w:r>
          </w:p>
        </w:tc>
        <w:tc>
          <w:tcPr>
            <w:tcW w:w="2786" w:type="dxa"/>
            <w:shd w:val="clear" w:color="auto" w:fill="F2F2F2" w:themeFill="background1" w:themeFillShade="F2"/>
          </w:tcPr>
          <w:p w14:paraId="02465503"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 bien, Josué Gustavo Ávila Vázquez no fue designado por la autoridad administrativa, este sí pertenece a la sección electoral.</w:t>
            </w:r>
            <w:r w:rsidRPr="00AD512A">
              <w:rPr>
                <w:rFonts w:ascii="Arial" w:hAnsi="Arial" w:cs="Arial"/>
                <w:color w:val="FF0000"/>
                <w:sz w:val="16"/>
                <w:szCs w:val="16"/>
              </w:rPr>
              <w:t xml:space="preserve"> </w:t>
            </w:r>
          </w:p>
        </w:tc>
        <w:tc>
          <w:tcPr>
            <w:tcW w:w="1036" w:type="dxa"/>
            <w:shd w:val="clear" w:color="auto" w:fill="F2F2F2" w:themeFill="background1" w:themeFillShade="F2"/>
            <w:vAlign w:val="center"/>
          </w:tcPr>
          <w:p w14:paraId="5F3809D0"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0E510A6E" w14:textId="77777777" w:rsidTr="00E11552">
        <w:trPr>
          <w:trHeight w:val="691"/>
        </w:trPr>
        <w:tc>
          <w:tcPr>
            <w:tcW w:w="782" w:type="dxa"/>
            <w:vMerge w:val="restart"/>
          </w:tcPr>
          <w:p w14:paraId="5CD80A71"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332</w:t>
            </w:r>
          </w:p>
        </w:tc>
        <w:tc>
          <w:tcPr>
            <w:tcW w:w="593" w:type="dxa"/>
            <w:vMerge w:val="restart"/>
          </w:tcPr>
          <w:p w14:paraId="671587CF"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C2</w:t>
            </w:r>
          </w:p>
        </w:tc>
        <w:tc>
          <w:tcPr>
            <w:tcW w:w="1515" w:type="dxa"/>
          </w:tcPr>
          <w:p w14:paraId="40080C95"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Presidente:</w:t>
            </w:r>
          </w:p>
          <w:p w14:paraId="0FD777B0"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Raymundo Ángel</w:t>
            </w:r>
          </w:p>
        </w:tc>
        <w:tc>
          <w:tcPr>
            <w:tcW w:w="1328" w:type="dxa"/>
          </w:tcPr>
          <w:p w14:paraId="58176052"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Rolando Bueno Ángel</w:t>
            </w:r>
          </w:p>
        </w:tc>
        <w:tc>
          <w:tcPr>
            <w:tcW w:w="1638" w:type="dxa"/>
          </w:tcPr>
          <w:p w14:paraId="13D70B46"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Rolando Bueno Ángel</w:t>
            </w:r>
          </w:p>
        </w:tc>
        <w:tc>
          <w:tcPr>
            <w:tcW w:w="2786" w:type="dxa"/>
          </w:tcPr>
          <w:p w14:paraId="3BD83BF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71817421"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05ABA790" w14:textId="77777777" w:rsidTr="00E11552">
        <w:trPr>
          <w:trHeight w:val="864"/>
        </w:trPr>
        <w:tc>
          <w:tcPr>
            <w:tcW w:w="782" w:type="dxa"/>
            <w:vMerge/>
          </w:tcPr>
          <w:p w14:paraId="5609DBED" w14:textId="77777777" w:rsidR="001E1334" w:rsidRPr="0038245C" w:rsidRDefault="001E1334" w:rsidP="00E11552">
            <w:pPr>
              <w:jc w:val="both"/>
              <w:rPr>
                <w:rFonts w:ascii="Arial" w:hAnsi="Arial" w:cs="Arial"/>
                <w:b/>
                <w:bCs/>
                <w:sz w:val="16"/>
                <w:szCs w:val="16"/>
              </w:rPr>
            </w:pPr>
          </w:p>
        </w:tc>
        <w:tc>
          <w:tcPr>
            <w:tcW w:w="593" w:type="dxa"/>
            <w:vMerge/>
          </w:tcPr>
          <w:p w14:paraId="5346F541" w14:textId="77777777" w:rsidR="001E1334" w:rsidRPr="0038245C" w:rsidRDefault="001E1334" w:rsidP="00E11552">
            <w:pPr>
              <w:jc w:val="both"/>
              <w:rPr>
                <w:rFonts w:ascii="Arial" w:hAnsi="Arial" w:cs="Arial"/>
                <w:b/>
                <w:bCs/>
                <w:sz w:val="16"/>
                <w:szCs w:val="16"/>
              </w:rPr>
            </w:pPr>
          </w:p>
        </w:tc>
        <w:tc>
          <w:tcPr>
            <w:tcW w:w="1515" w:type="dxa"/>
          </w:tcPr>
          <w:p w14:paraId="643B9681"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secretario:</w:t>
            </w:r>
          </w:p>
          <w:p w14:paraId="5D09AF2C"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Luis Antonio Reyes</w:t>
            </w:r>
          </w:p>
        </w:tc>
        <w:tc>
          <w:tcPr>
            <w:tcW w:w="1328" w:type="dxa"/>
          </w:tcPr>
          <w:p w14:paraId="579222CB"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Alejandra Aguayo López.</w:t>
            </w:r>
          </w:p>
        </w:tc>
        <w:tc>
          <w:tcPr>
            <w:tcW w:w="1638" w:type="dxa"/>
          </w:tcPr>
          <w:p w14:paraId="1C4DB09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Luis Antonio Aldana Reyes</w:t>
            </w:r>
          </w:p>
        </w:tc>
        <w:tc>
          <w:tcPr>
            <w:tcW w:w="2786" w:type="dxa"/>
          </w:tcPr>
          <w:p w14:paraId="6B7C91C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Según consta en el encarte Luis Antonio Aldana Reyes aparece como 2do secretario, por lo que sí pertenece a la sección electoral.</w:t>
            </w:r>
          </w:p>
        </w:tc>
        <w:tc>
          <w:tcPr>
            <w:tcW w:w="1036" w:type="dxa"/>
            <w:vAlign w:val="center"/>
          </w:tcPr>
          <w:p w14:paraId="24F27CD4"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39E6C1BF" w14:textId="77777777" w:rsidTr="00E11552">
        <w:trPr>
          <w:trHeight w:val="1118"/>
        </w:trPr>
        <w:tc>
          <w:tcPr>
            <w:tcW w:w="782" w:type="dxa"/>
            <w:vMerge/>
          </w:tcPr>
          <w:p w14:paraId="2547EAEC" w14:textId="77777777" w:rsidR="001E1334" w:rsidRPr="0038245C" w:rsidRDefault="001E1334" w:rsidP="00E11552">
            <w:pPr>
              <w:jc w:val="both"/>
              <w:rPr>
                <w:rFonts w:ascii="Arial" w:hAnsi="Arial" w:cs="Arial"/>
                <w:b/>
                <w:bCs/>
                <w:sz w:val="16"/>
                <w:szCs w:val="16"/>
              </w:rPr>
            </w:pPr>
          </w:p>
        </w:tc>
        <w:tc>
          <w:tcPr>
            <w:tcW w:w="593" w:type="dxa"/>
            <w:vMerge/>
          </w:tcPr>
          <w:p w14:paraId="530C2EA2" w14:textId="77777777" w:rsidR="001E1334" w:rsidRPr="0038245C" w:rsidRDefault="001E1334" w:rsidP="00E11552">
            <w:pPr>
              <w:jc w:val="both"/>
              <w:rPr>
                <w:rFonts w:ascii="Arial" w:hAnsi="Arial" w:cs="Arial"/>
                <w:b/>
                <w:bCs/>
                <w:sz w:val="16"/>
                <w:szCs w:val="16"/>
              </w:rPr>
            </w:pPr>
          </w:p>
        </w:tc>
        <w:tc>
          <w:tcPr>
            <w:tcW w:w="1515" w:type="dxa"/>
          </w:tcPr>
          <w:p w14:paraId="1565E0F5"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Escrutador:</w:t>
            </w:r>
          </w:p>
          <w:p w14:paraId="0073E442"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Alejandra Martínez García</w:t>
            </w:r>
          </w:p>
        </w:tc>
        <w:tc>
          <w:tcPr>
            <w:tcW w:w="1328" w:type="dxa"/>
          </w:tcPr>
          <w:p w14:paraId="790875D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Daniel Campos Aguirre</w:t>
            </w:r>
          </w:p>
        </w:tc>
        <w:tc>
          <w:tcPr>
            <w:tcW w:w="1638" w:type="dxa"/>
          </w:tcPr>
          <w:p w14:paraId="549EA0D6"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Alejandra Martínez García</w:t>
            </w:r>
          </w:p>
        </w:tc>
        <w:tc>
          <w:tcPr>
            <w:tcW w:w="2786" w:type="dxa"/>
          </w:tcPr>
          <w:p w14:paraId="648D195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 bien, Alejandra Martínez García no fue designada por la autoridad electoral, esta sí se encuentra inscrita en el padrón y pertenece a la sección electoral respectiva.</w:t>
            </w:r>
          </w:p>
        </w:tc>
        <w:tc>
          <w:tcPr>
            <w:tcW w:w="1036" w:type="dxa"/>
            <w:vAlign w:val="center"/>
          </w:tcPr>
          <w:p w14:paraId="14130D02"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6AA73713" w14:textId="77777777" w:rsidTr="00E11552">
        <w:trPr>
          <w:trHeight w:val="1251"/>
        </w:trPr>
        <w:tc>
          <w:tcPr>
            <w:tcW w:w="782" w:type="dxa"/>
            <w:vMerge/>
          </w:tcPr>
          <w:p w14:paraId="64A382D1" w14:textId="77777777" w:rsidR="001E1334" w:rsidRPr="0038245C" w:rsidRDefault="001E1334" w:rsidP="00E11552">
            <w:pPr>
              <w:jc w:val="both"/>
              <w:rPr>
                <w:rFonts w:ascii="Arial" w:hAnsi="Arial" w:cs="Arial"/>
                <w:b/>
                <w:bCs/>
                <w:sz w:val="16"/>
                <w:szCs w:val="16"/>
              </w:rPr>
            </w:pPr>
          </w:p>
        </w:tc>
        <w:tc>
          <w:tcPr>
            <w:tcW w:w="593" w:type="dxa"/>
            <w:vMerge/>
          </w:tcPr>
          <w:p w14:paraId="6FDE823C" w14:textId="77777777" w:rsidR="001E1334" w:rsidRPr="0038245C" w:rsidRDefault="001E1334" w:rsidP="00E11552">
            <w:pPr>
              <w:jc w:val="both"/>
              <w:rPr>
                <w:rFonts w:ascii="Arial" w:hAnsi="Arial" w:cs="Arial"/>
                <w:b/>
                <w:bCs/>
                <w:sz w:val="16"/>
                <w:szCs w:val="16"/>
              </w:rPr>
            </w:pPr>
          </w:p>
        </w:tc>
        <w:tc>
          <w:tcPr>
            <w:tcW w:w="1515" w:type="dxa"/>
          </w:tcPr>
          <w:p w14:paraId="463730BB"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3er escrutador:</w:t>
            </w:r>
          </w:p>
          <w:p w14:paraId="4E55565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 xml:space="preserve">Mayra Alejandría Herrera </w:t>
            </w:r>
          </w:p>
        </w:tc>
        <w:tc>
          <w:tcPr>
            <w:tcW w:w="1328" w:type="dxa"/>
          </w:tcPr>
          <w:p w14:paraId="3ADF253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Luis Cuellar Reyes</w:t>
            </w:r>
          </w:p>
        </w:tc>
        <w:tc>
          <w:tcPr>
            <w:tcW w:w="1638" w:type="dxa"/>
          </w:tcPr>
          <w:p w14:paraId="1DA3C3B7"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Mayra Alejandra Arellano Ibarra</w:t>
            </w:r>
          </w:p>
        </w:tc>
        <w:tc>
          <w:tcPr>
            <w:tcW w:w="2786" w:type="dxa"/>
          </w:tcPr>
          <w:p w14:paraId="2E980C50"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 bien, Mayra Alejandra Arellano Ibarra no fue designada por la autoridad electoral, esta sí se encuentra inscrita en el padrón electoral y en la lista nominal de electores de la sección.</w:t>
            </w:r>
          </w:p>
        </w:tc>
        <w:tc>
          <w:tcPr>
            <w:tcW w:w="1036" w:type="dxa"/>
            <w:vAlign w:val="center"/>
          </w:tcPr>
          <w:p w14:paraId="1A1D21D2"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307BE2A4" w14:textId="77777777" w:rsidTr="00E11552">
        <w:trPr>
          <w:trHeight w:val="703"/>
        </w:trPr>
        <w:tc>
          <w:tcPr>
            <w:tcW w:w="782" w:type="dxa"/>
            <w:vMerge w:val="restart"/>
            <w:shd w:val="clear" w:color="auto" w:fill="F2F2F2" w:themeFill="background1" w:themeFillShade="F2"/>
          </w:tcPr>
          <w:p w14:paraId="2BF8C02D"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156</w:t>
            </w:r>
          </w:p>
        </w:tc>
        <w:tc>
          <w:tcPr>
            <w:tcW w:w="593" w:type="dxa"/>
            <w:vMerge w:val="restart"/>
            <w:shd w:val="clear" w:color="auto" w:fill="F2F2F2" w:themeFill="background1" w:themeFillShade="F2"/>
          </w:tcPr>
          <w:p w14:paraId="00F143E3"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C7</w:t>
            </w:r>
          </w:p>
        </w:tc>
        <w:tc>
          <w:tcPr>
            <w:tcW w:w="1515" w:type="dxa"/>
            <w:shd w:val="clear" w:color="auto" w:fill="F2F2F2" w:themeFill="background1" w:themeFillShade="F2"/>
          </w:tcPr>
          <w:p w14:paraId="42C5FE28"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escrutador:</w:t>
            </w:r>
          </w:p>
          <w:p w14:paraId="40B4223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Mauricio Rivera</w:t>
            </w:r>
          </w:p>
        </w:tc>
        <w:tc>
          <w:tcPr>
            <w:tcW w:w="1328" w:type="dxa"/>
            <w:shd w:val="clear" w:color="auto" w:fill="F2F2F2" w:themeFill="background1" w:themeFillShade="F2"/>
          </w:tcPr>
          <w:p w14:paraId="5990990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Maricruz Alcantar Rivera</w:t>
            </w:r>
          </w:p>
        </w:tc>
        <w:tc>
          <w:tcPr>
            <w:tcW w:w="1638" w:type="dxa"/>
            <w:shd w:val="clear" w:color="auto" w:fill="F2F2F2" w:themeFill="background1" w:themeFillShade="F2"/>
          </w:tcPr>
          <w:p w14:paraId="1B4C6D1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Maricruz Alcantar Rivera</w:t>
            </w:r>
          </w:p>
        </w:tc>
        <w:tc>
          <w:tcPr>
            <w:tcW w:w="2786" w:type="dxa"/>
            <w:shd w:val="clear" w:color="auto" w:fill="F2F2F2" w:themeFill="background1" w:themeFillShade="F2"/>
          </w:tcPr>
          <w:p w14:paraId="5E024F1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shd w:val="clear" w:color="auto" w:fill="F2F2F2" w:themeFill="background1" w:themeFillShade="F2"/>
            <w:vAlign w:val="center"/>
          </w:tcPr>
          <w:p w14:paraId="19A02A1A"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77279EE0" w14:textId="77777777" w:rsidTr="00E11552">
        <w:trPr>
          <w:trHeight w:val="1109"/>
        </w:trPr>
        <w:tc>
          <w:tcPr>
            <w:tcW w:w="782" w:type="dxa"/>
            <w:vMerge/>
            <w:shd w:val="clear" w:color="auto" w:fill="F2F2F2" w:themeFill="background1" w:themeFillShade="F2"/>
          </w:tcPr>
          <w:p w14:paraId="1BB27417"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281C46E9"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5FD92718"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Escrutador:</w:t>
            </w:r>
          </w:p>
          <w:p w14:paraId="28BDA46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María Olivia Hernández Vázquez</w:t>
            </w:r>
          </w:p>
        </w:tc>
        <w:tc>
          <w:tcPr>
            <w:tcW w:w="1328" w:type="dxa"/>
            <w:shd w:val="clear" w:color="auto" w:fill="F2F2F2" w:themeFill="background1" w:themeFillShade="F2"/>
          </w:tcPr>
          <w:p w14:paraId="0E57DCDB"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María del Rosario Cardona Lara</w:t>
            </w:r>
          </w:p>
        </w:tc>
        <w:tc>
          <w:tcPr>
            <w:tcW w:w="1638" w:type="dxa"/>
            <w:shd w:val="clear" w:color="auto" w:fill="F2F2F2" w:themeFill="background1" w:themeFillShade="F2"/>
          </w:tcPr>
          <w:p w14:paraId="5BC07933"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 Olivia Hernández Vázquez</w:t>
            </w:r>
          </w:p>
        </w:tc>
        <w:tc>
          <w:tcPr>
            <w:tcW w:w="2786" w:type="dxa"/>
            <w:shd w:val="clear" w:color="auto" w:fill="F2F2F2" w:themeFill="background1" w:themeFillShade="F2"/>
          </w:tcPr>
          <w:p w14:paraId="01F689D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 bien, Ma. Olivia Hernández Vázquez no fue designada por la autoridad, esta sí se encuentra en la lista nominal de la sección respectiva.</w:t>
            </w:r>
          </w:p>
        </w:tc>
        <w:tc>
          <w:tcPr>
            <w:tcW w:w="1036" w:type="dxa"/>
            <w:shd w:val="clear" w:color="auto" w:fill="F2F2F2" w:themeFill="background1" w:themeFillShade="F2"/>
            <w:vAlign w:val="center"/>
          </w:tcPr>
          <w:p w14:paraId="6A130805"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2CF2E5B7" w14:textId="77777777" w:rsidTr="00E11552">
        <w:trPr>
          <w:trHeight w:val="982"/>
        </w:trPr>
        <w:tc>
          <w:tcPr>
            <w:tcW w:w="782" w:type="dxa"/>
            <w:vMerge/>
            <w:shd w:val="clear" w:color="auto" w:fill="F2F2F2" w:themeFill="background1" w:themeFillShade="F2"/>
          </w:tcPr>
          <w:p w14:paraId="46070045"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15A22B83"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096C0F45"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3er escrutador:</w:t>
            </w:r>
          </w:p>
          <w:p w14:paraId="119272E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 xml:space="preserve">Lorenzo Flores Martínez </w:t>
            </w:r>
          </w:p>
        </w:tc>
        <w:tc>
          <w:tcPr>
            <w:tcW w:w="1328" w:type="dxa"/>
            <w:shd w:val="clear" w:color="auto" w:fill="F2F2F2" w:themeFill="background1" w:themeFillShade="F2"/>
          </w:tcPr>
          <w:p w14:paraId="3A4EE18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Lorenzo Flores Martínez</w:t>
            </w:r>
          </w:p>
        </w:tc>
        <w:tc>
          <w:tcPr>
            <w:tcW w:w="1638" w:type="dxa"/>
            <w:shd w:val="clear" w:color="auto" w:fill="F2F2F2" w:themeFill="background1" w:themeFillShade="F2"/>
          </w:tcPr>
          <w:p w14:paraId="7F2F018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Lorenzo Flores Martínez</w:t>
            </w:r>
          </w:p>
        </w:tc>
        <w:tc>
          <w:tcPr>
            <w:tcW w:w="2786" w:type="dxa"/>
            <w:shd w:val="clear" w:color="auto" w:fill="F2F2F2" w:themeFill="background1" w:themeFillShade="F2"/>
          </w:tcPr>
          <w:p w14:paraId="495ACA86"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proporcionado por el recurrente coincide con el asentado en el encarte y en el acta de escrutinio y cómputo.</w:t>
            </w:r>
          </w:p>
        </w:tc>
        <w:tc>
          <w:tcPr>
            <w:tcW w:w="1036" w:type="dxa"/>
            <w:shd w:val="clear" w:color="auto" w:fill="F2F2F2" w:themeFill="background1" w:themeFillShade="F2"/>
            <w:vAlign w:val="center"/>
          </w:tcPr>
          <w:p w14:paraId="3B1843EE"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1EB66A44" w14:textId="77777777" w:rsidTr="00E11552">
        <w:trPr>
          <w:trHeight w:val="698"/>
        </w:trPr>
        <w:tc>
          <w:tcPr>
            <w:tcW w:w="782" w:type="dxa"/>
            <w:vMerge w:val="restart"/>
          </w:tcPr>
          <w:p w14:paraId="7D6378AA" w14:textId="77777777" w:rsidR="001E1334" w:rsidRPr="0038245C" w:rsidRDefault="001E1334" w:rsidP="00E11552">
            <w:pPr>
              <w:jc w:val="both"/>
              <w:rPr>
                <w:rFonts w:ascii="Arial" w:hAnsi="Arial" w:cs="Arial"/>
                <w:b/>
                <w:bCs/>
                <w:sz w:val="16"/>
                <w:szCs w:val="16"/>
              </w:rPr>
            </w:pPr>
            <w:bookmarkStart w:id="30" w:name="_Hlk76231461"/>
            <w:r w:rsidRPr="0038245C">
              <w:rPr>
                <w:rFonts w:ascii="Arial" w:hAnsi="Arial" w:cs="Arial"/>
                <w:b/>
                <w:bCs/>
                <w:sz w:val="16"/>
                <w:szCs w:val="16"/>
              </w:rPr>
              <w:t>147</w:t>
            </w:r>
          </w:p>
        </w:tc>
        <w:tc>
          <w:tcPr>
            <w:tcW w:w="593" w:type="dxa"/>
            <w:vMerge w:val="restart"/>
          </w:tcPr>
          <w:p w14:paraId="6C191421"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B</w:t>
            </w:r>
          </w:p>
        </w:tc>
        <w:tc>
          <w:tcPr>
            <w:tcW w:w="1515" w:type="dxa"/>
          </w:tcPr>
          <w:p w14:paraId="1926384B"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escrutador:</w:t>
            </w:r>
          </w:p>
          <w:p w14:paraId="6A4A43E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María Yolanda Álvarez</w:t>
            </w:r>
          </w:p>
        </w:tc>
        <w:tc>
          <w:tcPr>
            <w:tcW w:w="1328" w:type="dxa"/>
          </w:tcPr>
          <w:p w14:paraId="3E1CBB2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 Yolanda Álvarez Valdez</w:t>
            </w:r>
          </w:p>
        </w:tc>
        <w:tc>
          <w:tcPr>
            <w:tcW w:w="1638" w:type="dxa"/>
          </w:tcPr>
          <w:p w14:paraId="6F44C21F"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Ma. Yolanda Álvarez Valdez</w:t>
            </w:r>
          </w:p>
        </w:tc>
        <w:tc>
          <w:tcPr>
            <w:tcW w:w="2786" w:type="dxa"/>
          </w:tcPr>
          <w:p w14:paraId="3BD8223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6DA6451D"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159390E3" w14:textId="77777777" w:rsidTr="00E11552">
        <w:trPr>
          <w:trHeight w:val="695"/>
        </w:trPr>
        <w:tc>
          <w:tcPr>
            <w:tcW w:w="782" w:type="dxa"/>
            <w:vMerge/>
          </w:tcPr>
          <w:p w14:paraId="57176893" w14:textId="77777777" w:rsidR="001E1334" w:rsidRPr="0038245C" w:rsidRDefault="001E1334" w:rsidP="00E11552">
            <w:pPr>
              <w:jc w:val="both"/>
              <w:rPr>
                <w:rFonts w:ascii="Arial" w:hAnsi="Arial" w:cs="Arial"/>
                <w:b/>
                <w:bCs/>
                <w:sz w:val="16"/>
                <w:szCs w:val="16"/>
              </w:rPr>
            </w:pPr>
          </w:p>
        </w:tc>
        <w:tc>
          <w:tcPr>
            <w:tcW w:w="593" w:type="dxa"/>
            <w:vMerge/>
          </w:tcPr>
          <w:p w14:paraId="3813C03F" w14:textId="77777777" w:rsidR="001E1334" w:rsidRPr="0038245C" w:rsidRDefault="001E1334" w:rsidP="00E11552">
            <w:pPr>
              <w:jc w:val="both"/>
              <w:rPr>
                <w:rFonts w:ascii="Arial" w:hAnsi="Arial" w:cs="Arial"/>
                <w:b/>
                <w:bCs/>
                <w:sz w:val="16"/>
                <w:szCs w:val="16"/>
              </w:rPr>
            </w:pPr>
          </w:p>
        </w:tc>
        <w:tc>
          <w:tcPr>
            <w:tcW w:w="1515" w:type="dxa"/>
          </w:tcPr>
          <w:p w14:paraId="68C2F97D"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Escrutador:</w:t>
            </w:r>
          </w:p>
          <w:p w14:paraId="1AEA30F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Bernardina Canseco Santiago</w:t>
            </w:r>
          </w:p>
        </w:tc>
        <w:tc>
          <w:tcPr>
            <w:tcW w:w="1328" w:type="dxa"/>
          </w:tcPr>
          <w:p w14:paraId="25662810"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Bernardino Canseco Santiago</w:t>
            </w:r>
          </w:p>
        </w:tc>
        <w:tc>
          <w:tcPr>
            <w:tcW w:w="1638" w:type="dxa"/>
          </w:tcPr>
          <w:p w14:paraId="5B1BB298"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Bernardino Canseco Santiago</w:t>
            </w:r>
          </w:p>
        </w:tc>
        <w:tc>
          <w:tcPr>
            <w:tcW w:w="2786" w:type="dxa"/>
          </w:tcPr>
          <w:p w14:paraId="509F67AE"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0E595EB9"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416EB0CA" w14:textId="77777777" w:rsidTr="00E11552">
        <w:trPr>
          <w:trHeight w:val="704"/>
        </w:trPr>
        <w:tc>
          <w:tcPr>
            <w:tcW w:w="782" w:type="dxa"/>
            <w:vMerge/>
          </w:tcPr>
          <w:p w14:paraId="592A1859" w14:textId="77777777" w:rsidR="001E1334" w:rsidRPr="0038245C" w:rsidRDefault="001E1334" w:rsidP="00E11552">
            <w:pPr>
              <w:jc w:val="both"/>
              <w:rPr>
                <w:rFonts w:ascii="Arial" w:hAnsi="Arial" w:cs="Arial"/>
                <w:b/>
                <w:bCs/>
                <w:sz w:val="16"/>
                <w:szCs w:val="16"/>
              </w:rPr>
            </w:pPr>
          </w:p>
        </w:tc>
        <w:tc>
          <w:tcPr>
            <w:tcW w:w="593" w:type="dxa"/>
            <w:vMerge/>
          </w:tcPr>
          <w:p w14:paraId="3EF4FDE7" w14:textId="77777777" w:rsidR="001E1334" w:rsidRPr="0038245C" w:rsidRDefault="001E1334" w:rsidP="00E11552">
            <w:pPr>
              <w:jc w:val="both"/>
              <w:rPr>
                <w:rFonts w:ascii="Arial" w:hAnsi="Arial" w:cs="Arial"/>
                <w:b/>
                <w:bCs/>
                <w:sz w:val="16"/>
                <w:szCs w:val="16"/>
              </w:rPr>
            </w:pPr>
          </w:p>
        </w:tc>
        <w:tc>
          <w:tcPr>
            <w:tcW w:w="1515" w:type="dxa"/>
          </w:tcPr>
          <w:p w14:paraId="57BD4C27"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3er escrutador:</w:t>
            </w:r>
          </w:p>
          <w:p w14:paraId="141F47B7"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Edith Cardola Hernández</w:t>
            </w:r>
          </w:p>
        </w:tc>
        <w:tc>
          <w:tcPr>
            <w:tcW w:w="1328" w:type="dxa"/>
          </w:tcPr>
          <w:p w14:paraId="0F0EFF44"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Edith Córdoba Hernández</w:t>
            </w:r>
          </w:p>
        </w:tc>
        <w:tc>
          <w:tcPr>
            <w:tcW w:w="1638" w:type="dxa"/>
          </w:tcPr>
          <w:p w14:paraId="4D6387A1"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Edith Córdoba Hernández</w:t>
            </w:r>
          </w:p>
        </w:tc>
        <w:tc>
          <w:tcPr>
            <w:tcW w:w="2786" w:type="dxa"/>
          </w:tcPr>
          <w:p w14:paraId="7E57009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6ABF2155"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bookmarkEnd w:id="30"/>
      <w:tr w:rsidR="001E1334" w:rsidRPr="00C9140D" w14:paraId="2B2207DF" w14:textId="77777777" w:rsidTr="00E11552">
        <w:trPr>
          <w:trHeight w:val="943"/>
        </w:trPr>
        <w:tc>
          <w:tcPr>
            <w:tcW w:w="782" w:type="dxa"/>
            <w:vMerge w:val="restart"/>
            <w:shd w:val="clear" w:color="auto" w:fill="F2F2F2" w:themeFill="background1" w:themeFillShade="F2"/>
          </w:tcPr>
          <w:p w14:paraId="4E811956"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132</w:t>
            </w:r>
          </w:p>
        </w:tc>
        <w:tc>
          <w:tcPr>
            <w:tcW w:w="593" w:type="dxa"/>
            <w:vMerge w:val="restart"/>
            <w:shd w:val="clear" w:color="auto" w:fill="F2F2F2" w:themeFill="background1" w:themeFillShade="F2"/>
          </w:tcPr>
          <w:p w14:paraId="49B5DDEB"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C1</w:t>
            </w:r>
          </w:p>
        </w:tc>
        <w:tc>
          <w:tcPr>
            <w:tcW w:w="1515" w:type="dxa"/>
            <w:shd w:val="clear" w:color="auto" w:fill="F2F2F2" w:themeFill="background1" w:themeFillShade="F2"/>
          </w:tcPr>
          <w:p w14:paraId="610F6CDE"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escrutador:</w:t>
            </w:r>
          </w:p>
          <w:p w14:paraId="27D05B17"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Carlos Reyes Barcenas</w:t>
            </w:r>
          </w:p>
        </w:tc>
        <w:tc>
          <w:tcPr>
            <w:tcW w:w="1328" w:type="dxa"/>
            <w:shd w:val="clear" w:color="auto" w:fill="F2F2F2" w:themeFill="background1" w:themeFillShade="F2"/>
          </w:tcPr>
          <w:p w14:paraId="7F433E0B"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Esteban Dasaef Chávez Becerra</w:t>
            </w:r>
          </w:p>
        </w:tc>
        <w:tc>
          <w:tcPr>
            <w:tcW w:w="1638" w:type="dxa"/>
            <w:shd w:val="clear" w:color="auto" w:fill="F2F2F2" w:themeFill="background1" w:themeFillShade="F2"/>
          </w:tcPr>
          <w:p w14:paraId="51B03125"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Carlos Reyes Barcenas</w:t>
            </w:r>
          </w:p>
        </w:tc>
        <w:tc>
          <w:tcPr>
            <w:tcW w:w="2786" w:type="dxa"/>
            <w:shd w:val="clear" w:color="auto" w:fill="F2F2F2" w:themeFill="background1" w:themeFillShade="F2"/>
          </w:tcPr>
          <w:p w14:paraId="6F5A29BC"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 bien, Carlos Reyes Barcenas no fue designado por la autoridad electoral, este sí pertenece a la sección respectiva.</w:t>
            </w:r>
          </w:p>
        </w:tc>
        <w:tc>
          <w:tcPr>
            <w:tcW w:w="1036" w:type="dxa"/>
            <w:shd w:val="clear" w:color="auto" w:fill="F2F2F2" w:themeFill="background1" w:themeFillShade="F2"/>
            <w:vAlign w:val="center"/>
          </w:tcPr>
          <w:p w14:paraId="71001492"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09DD1F64" w14:textId="77777777" w:rsidTr="00E11552">
        <w:trPr>
          <w:trHeight w:val="985"/>
        </w:trPr>
        <w:tc>
          <w:tcPr>
            <w:tcW w:w="782" w:type="dxa"/>
            <w:vMerge/>
            <w:shd w:val="clear" w:color="auto" w:fill="F2F2F2" w:themeFill="background1" w:themeFillShade="F2"/>
          </w:tcPr>
          <w:p w14:paraId="5394BFF7"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0C954B4A"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56760037"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Escrutador:</w:t>
            </w:r>
          </w:p>
          <w:p w14:paraId="07F32FE0"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Sandra Elizabeth Muñoz Figueroa</w:t>
            </w:r>
          </w:p>
        </w:tc>
        <w:tc>
          <w:tcPr>
            <w:tcW w:w="1328" w:type="dxa"/>
            <w:shd w:val="clear" w:color="auto" w:fill="F2F2F2" w:themeFill="background1" w:themeFillShade="F2"/>
          </w:tcPr>
          <w:p w14:paraId="17805B73"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David Gerardo Caballero Cardiel</w:t>
            </w:r>
          </w:p>
        </w:tc>
        <w:tc>
          <w:tcPr>
            <w:tcW w:w="1638" w:type="dxa"/>
            <w:shd w:val="clear" w:color="auto" w:fill="F2F2F2" w:themeFill="background1" w:themeFillShade="F2"/>
          </w:tcPr>
          <w:p w14:paraId="324111A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Sandra Elizabeth Muñoz Figueroa</w:t>
            </w:r>
          </w:p>
        </w:tc>
        <w:tc>
          <w:tcPr>
            <w:tcW w:w="2786" w:type="dxa"/>
            <w:shd w:val="clear" w:color="auto" w:fill="F2F2F2" w:themeFill="background1" w:themeFillShade="F2"/>
          </w:tcPr>
          <w:p w14:paraId="054F53CB"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 bien, Sandra Elizabeth Muñoz Figueroa no fue designada por la autoridad electoral, esta sí pertenece a la sección respectiva.</w:t>
            </w:r>
          </w:p>
        </w:tc>
        <w:tc>
          <w:tcPr>
            <w:tcW w:w="1036" w:type="dxa"/>
            <w:shd w:val="clear" w:color="auto" w:fill="F2F2F2" w:themeFill="background1" w:themeFillShade="F2"/>
            <w:vAlign w:val="center"/>
          </w:tcPr>
          <w:p w14:paraId="4F4E4C97"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3663B931" w14:textId="77777777" w:rsidTr="00E11552">
        <w:trPr>
          <w:trHeight w:val="984"/>
        </w:trPr>
        <w:tc>
          <w:tcPr>
            <w:tcW w:w="782" w:type="dxa"/>
            <w:vMerge/>
            <w:shd w:val="clear" w:color="auto" w:fill="F2F2F2" w:themeFill="background1" w:themeFillShade="F2"/>
          </w:tcPr>
          <w:p w14:paraId="0309ED57" w14:textId="77777777" w:rsidR="001E1334" w:rsidRPr="0038245C" w:rsidRDefault="001E1334" w:rsidP="00E11552">
            <w:pPr>
              <w:jc w:val="both"/>
              <w:rPr>
                <w:rFonts w:ascii="Arial" w:hAnsi="Arial" w:cs="Arial"/>
                <w:b/>
                <w:bCs/>
                <w:sz w:val="16"/>
                <w:szCs w:val="16"/>
              </w:rPr>
            </w:pPr>
          </w:p>
        </w:tc>
        <w:tc>
          <w:tcPr>
            <w:tcW w:w="593" w:type="dxa"/>
            <w:vMerge/>
            <w:shd w:val="clear" w:color="auto" w:fill="F2F2F2" w:themeFill="background1" w:themeFillShade="F2"/>
          </w:tcPr>
          <w:p w14:paraId="2EE2C3F3" w14:textId="77777777" w:rsidR="001E1334" w:rsidRPr="0038245C" w:rsidRDefault="001E1334" w:rsidP="00E11552">
            <w:pPr>
              <w:jc w:val="both"/>
              <w:rPr>
                <w:rFonts w:ascii="Arial" w:hAnsi="Arial" w:cs="Arial"/>
                <w:b/>
                <w:bCs/>
                <w:sz w:val="16"/>
                <w:szCs w:val="16"/>
              </w:rPr>
            </w:pPr>
          </w:p>
        </w:tc>
        <w:tc>
          <w:tcPr>
            <w:tcW w:w="1515" w:type="dxa"/>
            <w:shd w:val="clear" w:color="auto" w:fill="F2F2F2" w:themeFill="background1" w:themeFillShade="F2"/>
          </w:tcPr>
          <w:p w14:paraId="4C841499"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3er escrutador:</w:t>
            </w:r>
          </w:p>
          <w:p w14:paraId="021721D4"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Ramón Martínez</w:t>
            </w:r>
          </w:p>
        </w:tc>
        <w:tc>
          <w:tcPr>
            <w:tcW w:w="1328" w:type="dxa"/>
            <w:shd w:val="clear" w:color="auto" w:fill="F2F2F2" w:themeFill="background1" w:themeFillShade="F2"/>
          </w:tcPr>
          <w:p w14:paraId="4C79793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Omar Villalobos Quiroz</w:t>
            </w:r>
          </w:p>
        </w:tc>
        <w:tc>
          <w:tcPr>
            <w:tcW w:w="1638" w:type="dxa"/>
            <w:shd w:val="clear" w:color="auto" w:fill="F2F2F2" w:themeFill="background1" w:themeFillShade="F2"/>
          </w:tcPr>
          <w:p w14:paraId="6B2CEDFB"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Ramón Martínez Ramírez</w:t>
            </w:r>
          </w:p>
        </w:tc>
        <w:tc>
          <w:tcPr>
            <w:tcW w:w="2786" w:type="dxa"/>
            <w:shd w:val="clear" w:color="auto" w:fill="F2F2F2" w:themeFill="background1" w:themeFillShade="F2"/>
          </w:tcPr>
          <w:p w14:paraId="35B29857"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Si bien, José Ramón Martínez Ramírez no fue designado por la autoridad electoral, este sí pertenece a la sección respectiva.</w:t>
            </w:r>
          </w:p>
        </w:tc>
        <w:tc>
          <w:tcPr>
            <w:tcW w:w="1036" w:type="dxa"/>
            <w:shd w:val="clear" w:color="auto" w:fill="F2F2F2" w:themeFill="background1" w:themeFillShade="F2"/>
            <w:vAlign w:val="center"/>
          </w:tcPr>
          <w:p w14:paraId="1F8B19A6"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749E6A72" w14:textId="77777777" w:rsidTr="00E11552">
        <w:trPr>
          <w:trHeight w:val="693"/>
        </w:trPr>
        <w:tc>
          <w:tcPr>
            <w:tcW w:w="782" w:type="dxa"/>
            <w:vMerge w:val="restart"/>
          </w:tcPr>
          <w:p w14:paraId="2AC45602"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 xml:space="preserve">86 </w:t>
            </w:r>
          </w:p>
        </w:tc>
        <w:tc>
          <w:tcPr>
            <w:tcW w:w="593" w:type="dxa"/>
            <w:vMerge w:val="restart"/>
          </w:tcPr>
          <w:p w14:paraId="49244FF6" w14:textId="77777777" w:rsidR="001E1334" w:rsidRPr="0038245C" w:rsidRDefault="001E1334" w:rsidP="00E11552">
            <w:pPr>
              <w:jc w:val="both"/>
              <w:rPr>
                <w:rFonts w:ascii="Arial" w:hAnsi="Arial" w:cs="Arial"/>
                <w:b/>
                <w:bCs/>
                <w:sz w:val="16"/>
                <w:szCs w:val="16"/>
              </w:rPr>
            </w:pPr>
            <w:r w:rsidRPr="0038245C">
              <w:rPr>
                <w:rFonts w:ascii="Arial" w:hAnsi="Arial" w:cs="Arial"/>
                <w:b/>
                <w:bCs/>
                <w:sz w:val="16"/>
                <w:szCs w:val="16"/>
              </w:rPr>
              <w:t>C1</w:t>
            </w:r>
          </w:p>
        </w:tc>
        <w:tc>
          <w:tcPr>
            <w:tcW w:w="1515" w:type="dxa"/>
          </w:tcPr>
          <w:p w14:paraId="111C63EA"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secretario:</w:t>
            </w:r>
          </w:p>
          <w:p w14:paraId="0931CFCB"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Abril Monserrat Díaz Jiménez</w:t>
            </w:r>
          </w:p>
        </w:tc>
        <w:tc>
          <w:tcPr>
            <w:tcW w:w="1328" w:type="dxa"/>
          </w:tcPr>
          <w:p w14:paraId="56FD52AC"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Karla Julieta de la Rosa Galindo</w:t>
            </w:r>
          </w:p>
        </w:tc>
        <w:tc>
          <w:tcPr>
            <w:tcW w:w="1638" w:type="dxa"/>
          </w:tcPr>
          <w:p w14:paraId="4F59659A"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Karla Julieta de la Rosa Galindo</w:t>
            </w:r>
          </w:p>
        </w:tc>
        <w:tc>
          <w:tcPr>
            <w:tcW w:w="2786" w:type="dxa"/>
          </w:tcPr>
          <w:p w14:paraId="339BABF9"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76213FED"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C9140D" w14:paraId="7C6C5C1D" w14:textId="77777777" w:rsidTr="00E11552">
        <w:trPr>
          <w:trHeight w:val="787"/>
        </w:trPr>
        <w:tc>
          <w:tcPr>
            <w:tcW w:w="782" w:type="dxa"/>
            <w:vMerge/>
          </w:tcPr>
          <w:p w14:paraId="7C668149" w14:textId="77777777" w:rsidR="001E1334" w:rsidRPr="00AD512A" w:rsidRDefault="001E1334" w:rsidP="00E11552">
            <w:pPr>
              <w:jc w:val="both"/>
              <w:rPr>
                <w:rFonts w:ascii="Arial" w:hAnsi="Arial" w:cs="Arial"/>
                <w:sz w:val="16"/>
                <w:szCs w:val="16"/>
              </w:rPr>
            </w:pPr>
          </w:p>
        </w:tc>
        <w:tc>
          <w:tcPr>
            <w:tcW w:w="593" w:type="dxa"/>
            <w:vMerge/>
          </w:tcPr>
          <w:p w14:paraId="037AC0B0" w14:textId="77777777" w:rsidR="001E1334" w:rsidRPr="00AD512A" w:rsidRDefault="001E1334" w:rsidP="00E11552">
            <w:pPr>
              <w:jc w:val="both"/>
              <w:rPr>
                <w:rFonts w:ascii="Arial" w:hAnsi="Arial" w:cs="Arial"/>
                <w:sz w:val="16"/>
                <w:szCs w:val="16"/>
              </w:rPr>
            </w:pPr>
          </w:p>
        </w:tc>
        <w:tc>
          <w:tcPr>
            <w:tcW w:w="1515" w:type="dxa"/>
          </w:tcPr>
          <w:p w14:paraId="173EDA76"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2° secretario:</w:t>
            </w:r>
          </w:p>
          <w:p w14:paraId="614F8F05"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Ximena Magdalena Jiménez Suárez</w:t>
            </w:r>
          </w:p>
        </w:tc>
        <w:tc>
          <w:tcPr>
            <w:tcW w:w="1328" w:type="dxa"/>
          </w:tcPr>
          <w:p w14:paraId="442EAED3"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Sandy Denisse Hinojo Abundiz</w:t>
            </w:r>
          </w:p>
        </w:tc>
        <w:tc>
          <w:tcPr>
            <w:tcW w:w="1638" w:type="dxa"/>
          </w:tcPr>
          <w:p w14:paraId="4DF59FBB"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Sandy Denisse Hinojo Abundiz</w:t>
            </w:r>
          </w:p>
        </w:tc>
        <w:tc>
          <w:tcPr>
            <w:tcW w:w="2786" w:type="dxa"/>
          </w:tcPr>
          <w:p w14:paraId="62FDA2EC"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37601758"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tr w:rsidR="001E1334" w:rsidRPr="003826C9" w14:paraId="16DB7236" w14:textId="77777777" w:rsidTr="00E11552">
        <w:trPr>
          <w:trHeight w:val="699"/>
        </w:trPr>
        <w:tc>
          <w:tcPr>
            <w:tcW w:w="782" w:type="dxa"/>
            <w:vMerge/>
          </w:tcPr>
          <w:p w14:paraId="6416B9DF" w14:textId="77777777" w:rsidR="001E1334" w:rsidRPr="00AD512A" w:rsidRDefault="001E1334" w:rsidP="00E11552">
            <w:pPr>
              <w:jc w:val="both"/>
              <w:rPr>
                <w:rFonts w:ascii="Arial" w:hAnsi="Arial" w:cs="Arial"/>
                <w:sz w:val="16"/>
                <w:szCs w:val="16"/>
              </w:rPr>
            </w:pPr>
          </w:p>
        </w:tc>
        <w:tc>
          <w:tcPr>
            <w:tcW w:w="593" w:type="dxa"/>
            <w:vMerge/>
          </w:tcPr>
          <w:p w14:paraId="56E58B3C" w14:textId="77777777" w:rsidR="001E1334" w:rsidRPr="00AD512A" w:rsidRDefault="001E1334" w:rsidP="00E11552">
            <w:pPr>
              <w:jc w:val="both"/>
              <w:rPr>
                <w:rFonts w:ascii="Arial" w:hAnsi="Arial" w:cs="Arial"/>
                <w:sz w:val="16"/>
                <w:szCs w:val="16"/>
              </w:rPr>
            </w:pPr>
          </w:p>
        </w:tc>
        <w:tc>
          <w:tcPr>
            <w:tcW w:w="1515" w:type="dxa"/>
          </w:tcPr>
          <w:p w14:paraId="3F1B53DD" w14:textId="77777777" w:rsidR="001E1334" w:rsidRPr="00AD512A" w:rsidRDefault="001E1334" w:rsidP="00E11552">
            <w:pPr>
              <w:jc w:val="both"/>
              <w:rPr>
                <w:rFonts w:ascii="Arial" w:hAnsi="Arial" w:cs="Arial"/>
                <w:sz w:val="16"/>
                <w:szCs w:val="16"/>
                <w:u w:val="single"/>
              </w:rPr>
            </w:pPr>
            <w:r w:rsidRPr="00AD512A">
              <w:rPr>
                <w:rFonts w:ascii="Arial" w:hAnsi="Arial" w:cs="Arial"/>
                <w:sz w:val="16"/>
                <w:szCs w:val="16"/>
                <w:u w:val="single"/>
              </w:rPr>
              <w:t>1er escrutador:</w:t>
            </w:r>
          </w:p>
          <w:p w14:paraId="166D21AD"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Nancy Leticia Galaz Muñoz</w:t>
            </w:r>
          </w:p>
        </w:tc>
        <w:tc>
          <w:tcPr>
            <w:tcW w:w="1328" w:type="dxa"/>
          </w:tcPr>
          <w:p w14:paraId="73B19BE6"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de Jesús Álvarez Cervantes</w:t>
            </w:r>
          </w:p>
        </w:tc>
        <w:tc>
          <w:tcPr>
            <w:tcW w:w="1638" w:type="dxa"/>
          </w:tcPr>
          <w:p w14:paraId="7FB6AD47"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José de Jesús Álvarez Cervantes</w:t>
            </w:r>
          </w:p>
        </w:tc>
        <w:tc>
          <w:tcPr>
            <w:tcW w:w="2786" w:type="dxa"/>
          </w:tcPr>
          <w:p w14:paraId="1E227E32" w14:textId="77777777" w:rsidR="001E1334" w:rsidRPr="00AD512A" w:rsidRDefault="001E1334" w:rsidP="00E11552">
            <w:pPr>
              <w:jc w:val="both"/>
              <w:rPr>
                <w:rFonts w:ascii="Arial" w:hAnsi="Arial" w:cs="Arial"/>
                <w:sz w:val="16"/>
                <w:szCs w:val="16"/>
              </w:rPr>
            </w:pPr>
            <w:r w:rsidRPr="00AD512A">
              <w:rPr>
                <w:rFonts w:ascii="Arial" w:hAnsi="Arial" w:cs="Arial"/>
                <w:sz w:val="16"/>
                <w:szCs w:val="16"/>
              </w:rPr>
              <w:t>El nombre asentado en el encarte coincide con el acta de escrutinio y cómputo.</w:t>
            </w:r>
          </w:p>
        </w:tc>
        <w:tc>
          <w:tcPr>
            <w:tcW w:w="1036" w:type="dxa"/>
            <w:vAlign w:val="center"/>
          </w:tcPr>
          <w:p w14:paraId="2C501251" w14:textId="77777777" w:rsidR="001E1334" w:rsidRPr="00AD512A" w:rsidRDefault="001E1334" w:rsidP="00E11552">
            <w:pPr>
              <w:jc w:val="both"/>
              <w:rPr>
                <w:rFonts w:ascii="Arial" w:hAnsi="Arial" w:cs="Arial"/>
                <w:sz w:val="16"/>
                <w:szCs w:val="16"/>
              </w:rPr>
            </w:pPr>
            <w:r w:rsidRPr="00AD512A">
              <w:rPr>
                <w:rFonts w:ascii="Arial" w:hAnsi="Arial" w:cs="Arial"/>
                <w:b/>
                <w:bCs/>
                <w:sz w:val="16"/>
                <w:szCs w:val="16"/>
              </w:rPr>
              <w:t>No</w:t>
            </w:r>
            <w:r>
              <w:rPr>
                <w:rFonts w:ascii="Arial" w:hAnsi="Arial" w:cs="Arial"/>
                <w:sz w:val="16"/>
                <w:szCs w:val="16"/>
              </w:rPr>
              <w:t xml:space="preserve"> procede anular</w:t>
            </w:r>
          </w:p>
        </w:tc>
      </w:tr>
      <w:bookmarkEnd w:id="24"/>
    </w:tbl>
    <w:p w14:paraId="7BB951B6" w14:textId="77777777" w:rsidR="001E1334" w:rsidRPr="006A66B0" w:rsidRDefault="001E1334" w:rsidP="001E1334">
      <w:pPr>
        <w:spacing w:line="360" w:lineRule="auto"/>
        <w:jc w:val="both"/>
        <w:rPr>
          <w:rFonts w:ascii="Arial" w:hAnsi="Arial" w:cs="Arial"/>
          <w:sz w:val="16"/>
          <w:szCs w:val="16"/>
        </w:rPr>
      </w:pPr>
    </w:p>
    <w:p w14:paraId="0F80B9FE" w14:textId="77777777" w:rsidR="001E1334" w:rsidRDefault="001E1334" w:rsidP="001E1334">
      <w:pPr>
        <w:spacing w:line="360" w:lineRule="auto"/>
        <w:jc w:val="both"/>
        <w:rPr>
          <w:rFonts w:ascii="Arial" w:hAnsi="Arial" w:cs="Arial"/>
          <w:b/>
          <w:bCs/>
          <w:sz w:val="24"/>
          <w:szCs w:val="24"/>
        </w:rPr>
      </w:pPr>
      <w:r>
        <w:rPr>
          <w:rFonts w:ascii="Arial" w:hAnsi="Arial" w:cs="Arial"/>
          <w:sz w:val="24"/>
          <w:szCs w:val="24"/>
        </w:rPr>
        <w:t>Tal y como se observa en la tabla anterior, ocurrió el caso de que en algunas casillas las personas que fungieron como funcionarios y funcionarias de las mesas directivas no fueron originalmente designadas por la autoridad electoral, sino que estos fueron tomados de entre los electores que se encontraban presentes a fin de cubrir las ausencias respectivas.</w:t>
      </w:r>
    </w:p>
    <w:p w14:paraId="586BF6F3" w14:textId="77777777" w:rsidR="001E1334" w:rsidRDefault="001E1334" w:rsidP="001E1334">
      <w:pPr>
        <w:pStyle w:val="Sinespaciado"/>
      </w:pPr>
    </w:p>
    <w:p w14:paraId="40EDB287"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Sin embargo, de las constancias que obran en el expediente, específicamente de las contestaciones a los requerimientos formulados por este Tribunal a los Consejeros Presidentes de las Juntas Distritales 02 y 03 del INE en Aguascalientes, se advierte que dicho funcionariado </w:t>
      </w:r>
      <w:r w:rsidRPr="006A66B0">
        <w:rPr>
          <w:rFonts w:ascii="Arial" w:hAnsi="Arial" w:cs="Arial"/>
          <w:b/>
          <w:bCs/>
          <w:sz w:val="24"/>
          <w:szCs w:val="24"/>
        </w:rPr>
        <w:t>sí pertene</w:t>
      </w:r>
      <w:r>
        <w:rPr>
          <w:rFonts w:ascii="Arial" w:hAnsi="Arial" w:cs="Arial"/>
          <w:b/>
          <w:bCs/>
          <w:sz w:val="24"/>
          <w:szCs w:val="24"/>
        </w:rPr>
        <w:t>ce</w:t>
      </w:r>
      <w:r w:rsidRPr="006A66B0">
        <w:rPr>
          <w:rFonts w:ascii="Arial" w:hAnsi="Arial" w:cs="Arial"/>
          <w:b/>
          <w:bCs/>
          <w:sz w:val="24"/>
          <w:szCs w:val="24"/>
        </w:rPr>
        <w:t xml:space="preserve"> a la sección electoral respectiva</w:t>
      </w:r>
      <w:r>
        <w:rPr>
          <w:rFonts w:ascii="Arial" w:hAnsi="Arial" w:cs="Arial"/>
          <w:b/>
          <w:bCs/>
          <w:sz w:val="24"/>
          <w:szCs w:val="24"/>
        </w:rPr>
        <w:t xml:space="preserve"> </w:t>
      </w:r>
      <w:r>
        <w:rPr>
          <w:rFonts w:ascii="Arial" w:hAnsi="Arial" w:cs="Arial"/>
          <w:sz w:val="24"/>
          <w:szCs w:val="24"/>
        </w:rPr>
        <w:t xml:space="preserve">y, por tal motivo, no se actualiza la causal de nulidad en cuestión, ya que ello cumple con el procedimiento previsto en el artículo 274 de </w:t>
      </w:r>
      <w:r w:rsidRPr="00F00FF3">
        <w:rPr>
          <w:rFonts w:ascii="Arial" w:hAnsi="Arial" w:cs="Arial"/>
          <w:sz w:val="24"/>
          <w:szCs w:val="24"/>
        </w:rPr>
        <w:t>la LEGIPE</w:t>
      </w:r>
      <w:r w:rsidRPr="00F00FF3">
        <w:rPr>
          <w:rStyle w:val="Refdenotaalpie"/>
          <w:rFonts w:ascii="Arial" w:hAnsi="Arial" w:cs="Arial"/>
          <w:sz w:val="24"/>
          <w:szCs w:val="24"/>
        </w:rPr>
        <w:footnoteReference w:id="18"/>
      </w:r>
      <w:r>
        <w:rPr>
          <w:rFonts w:ascii="Arial" w:hAnsi="Arial" w:cs="Arial"/>
          <w:sz w:val="24"/>
          <w:szCs w:val="24"/>
        </w:rPr>
        <w:t xml:space="preserve"> y, por tanto, </w:t>
      </w:r>
      <w:r w:rsidRPr="00345D25">
        <w:rPr>
          <w:rFonts w:ascii="Arial" w:hAnsi="Arial" w:cs="Arial"/>
          <w:sz w:val="24"/>
          <w:szCs w:val="24"/>
        </w:rPr>
        <w:t>tales modificaciones se encuentran plenamente justificadas</w:t>
      </w:r>
      <w:r>
        <w:rPr>
          <w:rFonts w:ascii="Arial" w:hAnsi="Arial" w:cs="Arial"/>
          <w:sz w:val="24"/>
          <w:szCs w:val="24"/>
        </w:rPr>
        <w:t>.</w:t>
      </w:r>
    </w:p>
    <w:p w14:paraId="79E6AE3F" w14:textId="77777777" w:rsidR="001E1334" w:rsidRPr="00AD512A" w:rsidRDefault="001E1334" w:rsidP="001E1334">
      <w:pPr>
        <w:pStyle w:val="Sinespaciado"/>
      </w:pPr>
    </w:p>
    <w:p w14:paraId="21B7927C"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Asimismo, se advierte que en varias casillas existe </w:t>
      </w:r>
      <w:r w:rsidRPr="00BE5FA2">
        <w:rPr>
          <w:rFonts w:ascii="Arial" w:hAnsi="Arial" w:cs="Arial"/>
          <w:b/>
          <w:bCs/>
          <w:sz w:val="24"/>
          <w:szCs w:val="24"/>
        </w:rPr>
        <w:t xml:space="preserve">plena coincidencia </w:t>
      </w:r>
      <w:r>
        <w:rPr>
          <w:rFonts w:ascii="Arial" w:hAnsi="Arial" w:cs="Arial"/>
          <w:sz w:val="24"/>
          <w:szCs w:val="24"/>
        </w:rPr>
        <w:t xml:space="preserve">entre los nombres de las y los funcionarios de casilla que aparecen </w:t>
      </w:r>
      <w:r w:rsidRPr="00BE5FA2">
        <w:rPr>
          <w:rFonts w:ascii="Arial" w:hAnsi="Arial" w:cs="Arial"/>
          <w:b/>
          <w:bCs/>
          <w:sz w:val="24"/>
          <w:szCs w:val="24"/>
        </w:rPr>
        <w:t>en el encarte</w:t>
      </w:r>
      <w:r>
        <w:rPr>
          <w:rFonts w:ascii="Arial" w:hAnsi="Arial" w:cs="Arial"/>
          <w:sz w:val="24"/>
          <w:szCs w:val="24"/>
        </w:rPr>
        <w:t xml:space="preserve"> </w:t>
      </w:r>
      <w:r w:rsidRPr="00DF17B9">
        <w:rPr>
          <w:rFonts w:ascii="Arial" w:hAnsi="Arial" w:cs="Arial"/>
          <w:b/>
          <w:bCs/>
          <w:sz w:val="24"/>
          <w:szCs w:val="24"/>
        </w:rPr>
        <w:t>y en los que actuaron durante la jornada electoral</w:t>
      </w:r>
      <w:r>
        <w:rPr>
          <w:rFonts w:ascii="Arial" w:hAnsi="Arial" w:cs="Arial"/>
          <w:sz w:val="24"/>
          <w:szCs w:val="24"/>
        </w:rPr>
        <w:t xml:space="preserve">, de ahí que tampoco se actualicen los extremos de la causal de nulidad de la votación que invocó el actor. </w:t>
      </w:r>
    </w:p>
    <w:p w14:paraId="1A7B7298" w14:textId="77777777" w:rsidR="001E1334" w:rsidRDefault="001E1334" w:rsidP="001E1334">
      <w:pPr>
        <w:pStyle w:val="Sinespaciado"/>
      </w:pPr>
    </w:p>
    <w:p w14:paraId="0CE7F901" w14:textId="77777777" w:rsidR="001E1334" w:rsidRDefault="001E1334" w:rsidP="001E1334">
      <w:pPr>
        <w:spacing w:line="360" w:lineRule="auto"/>
        <w:jc w:val="both"/>
        <w:rPr>
          <w:rFonts w:ascii="Arial" w:hAnsi="Arial" w:cs="Arial"/>
          <w:b/>
          <w:bCs/>
          <w:sz w:val="24"/>
          <w:szCs w:val="24"/>
        </w:rPr>
      </w:pPr>
      <w:r>
        <w:rPr>
          <w:rFonts w:ascii="Arial" w:hAnsi="Arial" w:cs="Arial"/>
          <w:b/>
          <w:bCs/>
          <w:sz w:val="24"/>
          <w:szCs w:val="24"/>
        </w:rPr>
        <w:t xml:space="preserve">c) </w:t>
      </w:r>
      <w:r w:rsidRPr="006542FC">
        <w:rPr>
          <w:rFonts w:ascii="Arial" w:hAnsi="Arial" w:cs="Arial"/>
          <w:b/>
          <w:bCs/>
          <w:sz w:val="24"/>
          <w:szCs w:val="24"/>
        </w:rPr>
        <w:t>Haber mediado dolo o error en el cómputo de los votos que beneficien a uno de los</w:t>
      </w:r>
      <w:r>
        <w:rPr>
          <w:rFonts w:ascii="Arial" w:hAnsi="Arial" w:cs="Arial"/>
          <w:b/>
          <w:bCs/>
          <w:sz w:val="24"/>
          <w:szCs w:val="24"/>
        </w:rPr>
        <w:t xml:space="preserve"> </w:t>
      </w:r>
      <w:r w:rsidRPr="006542FC">
        <w:rPr>
          <w:rFonts w:ascii="Arial" w:hAnsi="Arial" w:cs="Arial"/>
          <w:b/>
          <w:bCs/>
          <w:sz w:val="24"/>
          <w:szCs w:val="24"/>
        </w:rPr>
        <w:t>candidatos, fórmula de candidatos o planilla y esto sea determinante para el resultado de la</w:t>
      </w:r>
      <w:r>
        <w:rPr>
          <w:rFonts w:ascii="Arial" w:hAnsi="Arial" w:cs="Arial"/>
          <w:b/>
          <w:bCs/>
          <w:sz w:val="24"/>
          <w:szCs w:val="24"/>
        </w:rPr>
        <w:t xml:space="preserve"> </w:t>
      </w:r>
      <w:r w:rsidRPr="006542FC">
        <w:rPr>
          <w:rFonts w:ascii="Arial" w:hAnsi="Arial" w:cs="Arial"/>
          <w:b/>
          <w:bCs/>
          <w:sz w:val="24"/>
          <w:szCs w:val="24"/>
        </w:rPr>
        <w:t>votación</w:t>
      </w:r>
    </w:p>
    <w:p w14:paraId="3A484F4A" w14:textId="77777777" w:rsidR="001E1334" w:rsidRDefault="001E1334" w:rsidP="001E1334">
      <w:pPr>
        <w:pStyle w:val="Sinespaciado"/>
      </w:pPr>
    </w:p>
    <w:p w14:paraId="03169F01"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El artículo 349, fracción VI, del Código Electoral, señala que la votación recibida en una casilla será nula cuando se acredite que existió: </w:t>
      </w:r>
      <w:r>
        <w:rPr>
          <w:rFonts w:ascii="Arial" w:hAnsi="Arial" w:cs="Arial"/>
          <w:b/>
          <w:bCs/>
          <w:i/>
          <w:iCs/>
          <w:sz w:val="24"/>
          <w:szCs w:val="24"/>
        </w:rPr>
        <w:t xml:space="preserve">i) </w:t>
      </w:r>
      <w:r>
        <w:rPr>
          <w:rFonts w:ascii="Arial" w:hAnsi="Arial" w:cs="Arial"/>
          <w:sz w:val="24"/>
          <w:szCs w:val="24"/>
        </w:rPr>
        <w:t xml:space="preserve">dolo o error en la computación de los votos y </w:t>
      </w:r>
      <w:r>
        <w:rPr>
          <w:rFonts w:ascii="Arial" w:hAnsi="Arial" w:cs="Arial"/>
          <w:b/>
          <w:bCs/>
          <w:i/>
          <w:iCs/>
          <w:sz w:val="24"/>
          <w:szCs w:val="24"/>
        </w:rPr>
        <w:t xml:space="preserve">ii) </w:t>
      </w:r>
      <w:r>
        <w:rPr>
          <w:rFonts w:ascii="Arial" w:hAnsi="Arial" w:cs="Arial"/>
          <w:sz w:val="24"/>
          <w:szCs w:val="24"/>
        </w:rPr>
        <w:t xml:space="preserve">que tal irregularidad fue determinante. </w:t>
      </w:r>
    </w:p>
    <w:p w14:paraId="15DEAA08" w14:textId="77777777" w:rsidR="001E1334" w:rsidRDefault="001E1334" w:rsidP="001E1334">
      <w:pPr>
        <w:pStyle w:val="Sinespaciado"/>
      </w:pPr>
    </w:p>
    <w:p w14:paraId="1A2D9F05" w14:textId="77777777" w:rsidR="001E1334" w:rsidRPr="006542FC" w:rsidRDefault="001E1334" w:rsidP="001E1334">
      <w:pPr>
        <w:spacing w:line="360" w:lineRule="auto"/>
        <w:jc w:val="both"/>
        <w:rPr>
          <w:rFonts w:ascii="Arial" w:hAnsi="Arial" w:cs="Arial"/>
          <w:sz w:val="24"/>
          <w:szCs w:val="24"/>
        </w:rPr>
      </w:pPr>
      <w:r>
        <w:rPr>
          <w:rFonts w:ascii="Arial" w:hAnsi="Arial" w:cs="Arial"/>
          <w:sz w:val="24"/>
          <w:szCs w:val="24"/>
        </w:rPr>
        <w:t xml:space="preserve">Respecto al primer elemento, se requiere que se acredite que el </w:t>
      </w:r>
      <w:r w:rsidRPr="000C6A80">
        <w:rPr>
          <w:rFonts w:ascii="Arial" w:hAnsi="Arial" w:cs="Arial"/>
          <w:b/>
          <w:bCs/>
          <w:sz w:val="24"/>
          <w:szCs w:val="24"/>
        </w:rPr>
        <w:t>dolo o error en el</w:t>
      </w:r>
      <w:r>
        <w:rPr>
          <w:rFonts w:ascii="Arial" w:hAnsi="Arial" w:cs="Arial"/>
          <w:sz w:val="24"/>
          <w:szCs w:val="24"/>
        </w:rPr>
        <w:t xml:space="preserve"> </w:t>
      </w:r>
      <w:r w:rsidRPr="000C6A80">
        <w:rPr>
          <w:rFonts w:ascii="Arial" w:hAnsi="Arial" w:cs="Arial"/>
          <w:b/>
          <w:bCs/>
          <w:sz w:val="24"/>
          <w:szCs w:val="24"/>
        </w:rPr>
        <w:t>cómputo de la votación</w:t>
      </w:r>
      <w:r>
        <w:rPr>
          <w:rFonts w:ascii="Arial" w:hAnsi="Arial" w:cs="Arial"/>
          <w:sz w:val="24"/>
          <w:szCs w:val="24"/>
        </w:rPr>
        <w:t xml:space="preserve"> por inconsistencias en el acta de escrutinio y cómputo, esto es así porque ordinariamente, </w:t>
      </w:r>
      <w:r w:rsidRPr="006542FC">
        <w:rPr>
          <w:rFonts w:ascii="Arial" w:hAnsi="Arial" w:cs="Arial"/>
          <w:b/>
          <w:bCs/>
          <w:sz w:val="24"/>
          <w:szCs w:val="24"/>
        </w:rPr>
        <w:t>el número de</w:t>
      </w:r>
      <w:r>
        <w:rPr>
          <w:rFonts w:ascii="Arial" w:hAnsi="Arial" w:cs="Arial"/>
          <w:b/>
          <w:bCs/>
          <w:sz w:val="24"/>
          <w:szCs w:val="24"/>
        </w:rPr>
        <w:t xml:space="preserve"> las y los</w:t>
      </w:r>
      <w:r w:rsidRPr="006542FC">
        <w:rPr>
          <w:rFonts w:ascii="Arial" w:hAnsi="Arial" w:cs="Arial"/>
          <w:b/>
          <w:bCs/>
          <w:sz w:val="24"/>
          <w:szCs w:val="24"/>
        </w:rPr>
        <w:t xml:space="preserve"> electores</w:t>
      </w:r>
      <w:r>
        <w:rPr>
          <w:rFonts w:ascii="Arial" w:hAnsi="Arial" w:cs="Arial"/>
          <w:sz w:val="24"/>
          <w:szCs w:val="24"/>
        </w:rPr>
        <w:t xml:space="preserve"> que acuden a votar en una casilla </w:t>
      </w:r>
      <w:r>
        <w:rPr>
          <w:rFonts w:ascii="Arial" w:hAnsi="Arial" w:cs="Arial"/>
          <w:b/>
          <w:bCs/>
          <w:sz w:val="24"/>
          <w:szCs w:val="24"/>
        </w:rPr>
        <w:t xml:space="preserve">debe </w:t>
      </w:r>
      <w:r>
        <w:rPr>
          <w:rFonts w:ascii="Arial" w:hAnsi="Arial" w:cs="Arial"/>
          <w:b/>
          <w:bCs/>
          <w:sz w:val="24"/>
          <w:szCs w:val="24"/>
        </w:rPr>
        <w:lastRenderedPageBreak/>
        <w:t xml:space="preserve">coincidir con los votos </w:t>
      </w:r>
      <w:r>
        <w:rPr>
          <w:rFonts w:ascii="Arial" w:hAnsi="Arial" w:cs="Arial"/>
          <w:sz w:val="24"/>
          <w:szCs w:val="24"/>
        </w:rPr>
        <w:t xml:space="preserve">que se emitieron -los cuales se reflejan en el resultado respectivo- y, a su vez, </w:t>
      </w:r>
      <w:r w:rsidRPr="006542FC">
        <w:rPr>
          <w:rFonts w:ascii="Arial" w:hAnsi="Arial" w:cs="Arial"/>
          <w:b/>
          <w:bCs/>
          <w:sz w:val="24"/>
          <w:szCs w:val="24"/>
        </w:rPr>
        <w:t>con el</w:t>
      </w:r>
      <w:r>
        <w:rPr>
          <w:rFonts w:ascii="Arial" w:hAnsi="Arial" w:cs="Arial"/>
          <w:sz w:val="24"/>
          <w:szCs w:val="24"/>
        </w:rPr>
        <w:t xml:space="preserve"> </w:t>
      </w:r>
      <w:r w:rsidRPr="006542FC">
        <w:rPr>
          <w:rFonts w:ascii="Arial" w:hAnsi="Arial" w:cs="Arial"/>
          <w:b/>
          <w:bCs/>
          <w:sz w:val="24"/>
          <w:szCs w:val="24"/>
        </w:rPr>
        <w:t>número de votos extraídos de la urna</w:t>
      </w:r>
      <w:r>
        <w:rPr>
          <w:rFonts w:ascii="Arial" w:hAnsi="Arial" w:cs="Arial"/>
          <w:sz w:val="24"/>
          <w:szCs w:val="24"/>
        </w:rPr>
        <w:t xml:space="preserve">. </w:t>
      </w:r>
    </w:p>
    <w:p w14:paraId="633A5071" w14:textId="77777777" w:rsidR="001E1334" w:rsidRDefault="001E1334" w:rsidP="001E1334"/>
    <w:p w14:paraId="4F2CDFC8"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Para ello, resulta necesario precisar cuáles son los </w:t>
      </w:r>
      <w:r w:rsidRPr="003D1636">
        <w:rPr>
          <w:rFonts w:ascii="Arial" w:hAnsi="Arial" w:cs="Arial"/>
          <w:b/>
          <w:bCs/>
          <w:sz w:val="24"/>
          <w:szCs w:val="24"/>
        </w:rPr>
        <w:t>rubros fundamentales</w:t>
      </w:r>
      <w:r>
        <w:rPr>
          <w:rFonts w:ascii="Arial" w:hAnsi="Arial" w:cs="Arial"/>
          <w:sz w:val="24"/>
          <w:szCs w:val="24"/>
        </w:rPr>
        <w:t xml:space="preserve"> que reflejan los votos que fueron ejercidos. Estos son: </w:t>
      </w:r>
    </w:p>
    <w:p w14:paraId="0791E89B" w14:textId="77777777" w:rsidR="001E1334" w:rsidRPr="003D1636" w:rsidRDefault="001E1334" w:rsidP="001E1334"/>
    <w:p w14:paraId="039539D6" w14:textId="77777777" w:rsidR="001E1334" w:rsidRPr="003D1636" w:rsidRDefault="001E1334" w:rsidP="001E1334">
      <w:pPr>
        <w:tabs>
          <w:tab w:val="left" w:pos="709"/>
        </w:tabs>
        <w:spacing w:line="360" w:lineRule="auto"/>
        <w:ind w:left="567" w:hanging="567"/>
        <w:jc w:val="both"/>
        <w:rPr>
          <w:rFonts w:ascii="Arial" w:hAnsi="Arial" w:cs="Arial"/>
          <w:b/>
          <w:bCs/>
          <w:sz w:val="24"/>
          <w:szCs w:val="24"/>
        </w:rPr>
      </w:pPr>
      <w:r w:rsidRPr="003D1636">
        <w:rPr>
          <w:rFonts w:ascii="Arial" w:hAnsi="Arial" w:cs="Arial"/>
          <w:b/>
          <w:bCs/>
          <w:i/>
          <w:iCs/>
          <w:sz w:val="24"/>
          <w:szCs w:val="24"/>
        </w:rPr>
        <w:t>i.</w:t>
      </w:r>
      <w:r>
        <w:rPr>
          <w:rFonts w:ascii="Arial" w:hAnsi="Arial" w:cs="Arial"/>
          <w:b/>
          <w:bCs/>
          <w:sz w:val="24"/>
          <w:szCs w:val="24"/>
        </w:rPr>
        <w:t xml:space="preserve"> </w:t>
      </w:r>
      <w:r>
        <w:rPr>
          <w:rFonts w:ascii="Arial" w:hAnsi="Arial" w:cs="Arial"/>
          <w:b/>
          <w:bCs/>
          <w:sz w:val="24"/>
          <w:szCs w:val="24"/>
        </w:rPr>
        <w:tab/>
      </w:r>
      <w:r w:rsidRPr="003D1636">
        <w:rPr>
          <w:rFonts w:ascii="Arial" w:hAnsi="Arial" w:cs="Arial"/>
          <w:sz w:val="24"/>
          <w:szCs w:val="24"/>
          <w:u w:val="single"/>
        </w:rPr>
        <w:t>Total de ciudadanos que votaron conforme a la lista nominal:</w:t>
      </w:r>
      <w:r w:rsidRPr="003D1636">
        <w:rPr>
          <w:rFonts w:ascii="Arial" w:hAnsi="Arial" w:cs="Arial"/>
          <w:b/>
          <w:bCs/>
          <w:sz w:val="24"/>
          <w:szCs w:val="24"/>
        </w:rPr>
        <w:t xml:space="preserve"> </w:t>
      </w:r>
      <w:r w:rsidRPr="003D1636">
        <w:rPr>
          <w:rFonts w:ascii="Arial" w:hAnsi="Arial" w:cs="Arial"/>
          <w:sz w:val="24"/>
          <w:szCs w:val="24"/>
        </w:rPr>
        <w:t>las personas que votaron y que se encontraban en la lista nominal de electores de la casilla, así como a los representantes de los partidos políticos que votaron en la casilla sin estar en el referido listado nominal.</w:t>
      </w:r>
    </w:p>
    <w:p w14:paraId="0ED86AB6" w14:textId="77777777" w:rsidR="001E1334" w:rsidRPr="003D1636" w:rsidRDefault="001E1334" w:rsidP="001E1334">
      <w:pPr>
        <w:ind w:hanging="567"/>
        <w:rPr>
          <w:sz w:val="12"/>
          <w:szCs w:val="12"/>
        </w:rPr>
      </w:pPr>
    </w:p>
    <w:p w14:paraId="1F8282CA" w14:textId="39BFC4D1" w:rsidR="001E1334" w:rsidRPr="003D1636" w:rsidRDefault="001E1334" w:rsidP="001E1334">
      <w:pPr>
        <w:spacing w:line="360" w:lineRule="auto"/>
        <w:ind w:left="567" w:hanging="567"/>
        <w:jc w:val="both"/>
        <w:rPr>
          <w:rFonts w:ascii="Arial" w:hAnsi="Arial" w:cs="Arial"/>
          <w:b/>
          <w:bCs/>
          <w:sz w:val="24"/>
          <w:szCs w:val="24"/>
        </w:rPr>
      </w:pPr>
      <w:r w:rsidRPr="003D1636">
        <w:rPr>
          <w:rFonts w:ascii="Arial" w:hAnsi="Arial" w:cs="Arial"/>
          <w:b/>
          <w:bCs/>
          <w:i/>
          <w:iCs/>
          <w:sz w:val="24"/>
          <w:szCs w:val="24"/>
        </w:rPr>
        <w:t>ii.</w:t>
      </w:r>
      <w:r>
        <w:rPr>
          <w:rFonts w:ascii="Arial" w:hAnsi="Arial" w:cs="Arial"/>
          <w:b/>
          <w:bCs/>
          <w:sz w:val="24"/>
          <w:szCs w:val="24"/>
        </w:rPr>
        <w:t xml:space="preserve">   </w:t>
      </w:r>
      <w:r w:rsidRPr="003D1636">
        <w:rPr>
          <w:rFonts w:ascii="Arial" w:hAnsi="Arial" w:cs="Arial"/>
          <w:sz w:val="24"/>
          <w:szCs w:val="24"/>
          <w:u w:val="single"/>
        </w:rPr>
        <w:t>Boletas extraídas de la urna:</w:t>
      </w:r>
      <w:r w:rsidRPr="003D1636">
        <w:rPr>
          <w:rFonts w:ascii="Arial" w:hAnsi="Arial" w:cs="Arial"/>
          <w:b/>
          <w:bCs/>
          <w:sz w:val="24"/>
          <w:szCs w:val="24"/>
        </w:rPr>
        <w:t xml:space="preserve"> </w:t>
      </w:r>
      <w:r w:rsidRPr="003D1636">
        <w:rPr>
          <w:rFonts w:ascii="Arial" w:hAnsi="Arial" w:cs="Arial"/>
          <w:sz w:val="24"/>
          <w:szCs w:val="24"/>
        </w:rPr>
        <w:t>son los votos sacados de la urna por los funcionarios de casilla –al final de la recepción de la votación–, en presencia de los representantes partidistas.</w:t>
      </w:r>
    </w:p>
    <w:p w14:paraId="6CE03B79" w14:textId="77777777" w:rsidR="001E1334" w:rsidRPr="003D1636" w:rsidRDefault="001E1334" w:rsidP="001E1334">
      <w:pPr>
        <w:ind w:left="567" w:hanging="567"/>
        <w:rPr>
          <w:sz w:val="12"/>
          <w:szCs w:val="12"/>
        </w:rPr>
      </w:pPr>
    </w:p>
    <w:p w14:paraId="715684B8" w14:textId="77777777" w:rsidR="001E1334" w:rsidRDefault="001E1334" w:rsidP="001E1334">
      <w:pPr>
        <w:spacing w:line="360" w:lineRule="auto"/>
        <w:ind w:left="567" w:hanging="567"/>
        <w:jc w:val="both"/>
        <w:rPr>
          <w:rFonts w:ascii="Arial" w:hAnsi="Arial" w:cs="Arial"/>
          <w:b/>
          <w:bCs/>
          <w:sz w:val="24"/>
          <w:szCs w:val="24"/>
        </w:rPr>
      </w:pPr>
      <w:r w:rsidRPr="003D1636">
        <w:rPr>
          <w:rFonts w:ascii="Arial" w:hAnsi="Arial" w:cs="Arial"/>
          <w:b/>
          <w:bCs/>
          <w:i/>
          <w:iCs/>
          <w:sz w:val="24"/>
          <w:szCs w:val="24"/>
        </w:rPr>
        <w:t>iii.</w:t>
      </w:r>
      <w:r>
        <w:rPr>
          <w:rFonts w:ascii="Arial" w:hAnsi="Arial" w:cs="Arial"/>
          <w:b/>
          <w:bCs/>
          <w:sz w:val="24"/>
          <w:szCs w:val="24"/>
        </w:rPr>
        <w:t xml:space="preserve">    </w:t>
      </w:r>
      <w:r w:rsidRPr="003D1636">
        <w:rPr>
          <w:rFonts w:ascii="Arial" w:hAnsi="Arial" w:cs="Arial"/>
          <w:sz w:val="24"/>
          <w:szCs w:val="24"/>
          <w:u w:val="single"/>
        </w:rPr>
        <w:t>Resultados de la votación:</w:t>
      </w:r>
      <w:r w:rsidRPr="003D1636">
        <w:rPr>
          <w:rFonts w:ascii="Arial" w:hAnsi="Arial" w:cs="Arial"/>
          <w:b/>
          <w:bCs/>
          <w:sz w:val="24"/>
          <w:szCs w:val="24"/>
        </w:rPr>
        <w:t xml:space="preserve"> </w:t>
      </w:r>
      <w:r w:rsidRPr="003D1636">
        <w:rPr>
          <w:rFonts w:ascii="Arial" w:hAnsi="Arial" w:cs="Arial"/>
          <w:sz w:val="24"/>
          <w:szCs w:val="24"/>
        </w:rPr>
        <w:t>son la suma de los votos obtenidos por todas las opciones políticas contendientes, los votos nulos y los candidatos no registrados.</w:t>
      </w:r>
    </w:p>
    <w:p w14:paraId="1F2E791D" w14:textId="77777777" w:rsidR="001E1334" w:rsidRPr="00BF142D" w:rsidRDefault="001E1334" w:rsidP="001E1334">
      <w:pPr>
        <w:pStyle w:val="Sinespaciado"/>
      </w:pPr>
    </w:p>
    <w:p w14:paraId="54E90129"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De igual manera, existen </w:t>
      </w:r>
      <w:r w:rsidRPr="00AD162C">
        <w:rPr>
          <w:rFonts w:ascii="Arial" w:hAnsi="Arial" w:cs="Arial"/>
          <w:b/>
          <w:bCs/>
          <w:sz w:val="24"/>
          <w:szCs w:val="24"/>
        </w:rPr>
        <w:t>rubros accesorios</w:t>
      </w:r>
      <w:r>
        <w:rPr>
          <w:rFonts w:ascii="Arial" w:hAnsi="Arial" w:cs="Arial"/>
          <w:sz w:val="24"/>
          <w:szCs w:val="24"/>
        </w:rPr>
        <w:t xml:space="preserve">, que son los que contienen información como las boletas que recibieron los funcionarios de casilla antes de la instalación y las boletas sobrantes e inutilizadas al final de la jornada. </w:t>
      </w:r>
    </w:p>
    <w:p w14:paraId="09DE6182" w14:textId="77777777" w:rsidR="001E1334" w:rsidRPr="00AD512A" w:rsidRDefault="001E1334" w:rsidP="001E1334">
      <w:pPr>
        <w:pStyle w:val="Sinespaciado"/>
      </w:pPr>
    </w:p>
    <w:p w14:paraId="334F6303"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En tal sentido, la Sala Superior sostuvo que a fin de que la autoridad jurisdiccional esté en posibilidad de pronunciarse sobre tal planteamiento, es necesario que el o la promovente </w:t>
      </w:r>
      <w:r w:rsidRPr="00AD162C">
        <w:rPr>
          <w:rFonts w:ascii="Arial" w:hAnsi="Arial" w:cs="Arial"/>
          <w:b/>
          <w:bCs/>
          <w:sz w:val="24"/>
          <w:szCs w:val="24"/>
        </w:rPr>
        <w:t>identifique los rubros fundamentales</w:t>
      </w:r>
      <w:r>
        <w:rPr>
          <w:rFonts w:ascii="Arial" w:hAnsi="Arial" w:cs="Arial"/>
          <w:sz w:val="24"/>
          <w:szCs w:val="24"/>
        </w:rPr>
        <w:t xml:space="preserve"> </w:t>
      </w:r>
      <w:r w:rsidRPr="00AD162C">
        <w:rPr>
          <w:rFonts w:ascii="Arial" w:hAnsi="Arial" w:cs="Arial"/>
          <w:b/>
          <w:bCs/>
          <w:sz w:val="24"/>
          <w:szCs w:val="24"/>
        </w:rPr>
        <w:t>en los que afirma que existen discrepancias</w:t>
      </w:r>
      <w:r>
        <w:rPr>
          <w:rFonts w:ascii="Arial" w:hAnsi="Arial" w:cs="Arial"/>
          <w:sz w:val="24"/>
          <w:szCs w:val="24"/>
        </w:rPr>
        <w:t xml:space="preserve"> y, que </w:t>
      </w:r>
      <w:r w:rsidRPr="00AD162C">
        <w:rPr>
          <w:rFonts w:ascii="Arial" w:hAnsi="Arial" w:cs="Arial"/>
          <w:b/>
          <w:bCs/>
          <w:sz w:val="24"/>
          <w:szCs w:val="24"/>
        </w:rPr>
        <w:t>demuestran el error o dolo</w:t>
      </w:r>
      <w:r>
        <w:rPr>
          <w:rFonts w:ascii="Arial" w:hAnsi="Arial" w:cs="Arial"/>
          <w:sz w:val="24"/>
          <w:szCs w:val="24"/>
        </w:rPr>
        <w:t xml:space="preserve"> en el cómputo de la votación.</w:t>
      </w:r>
      <w:r>
        <w:rPr>
          <w:rStyle w:val="Refdenotaalpie"/>
          <w:rFonts w:ascii="Arial" w:hAnsi="Arial" w:cs="Arial"/>
          <w:sz w:val="24"/>
          <w:szCs w:val="24"/>
        </w:rPr>
        <w:footnoteReference w:id="19"/>
      </w:r>
    </w:p>
    <w:p w14:paraId="07963911" w14:textId="77777777" w:rsidR="001E1334" w:rsidRDefault="001E1334" w:rsidP="001E1334">
      <w:pPr>
        <w:pStyle w:val="Sinespaciado"/>
      </w:pPr>
    </w:p>
    <w:p w14:paraId="291805E3"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En lo relativo al segundo elemento, la Sala Superior a través de jurisprudencia</w:t>
      </w:r>
      <w:r>
        <w:rPr>
          <w:rStyle w:val="Refdenotaalpie"/>
          <w:rFonts w:ascii="Arial" w:hAnsi="Arial" w:cs="Arial"/>
          <w:sz w:val="24"/>
          <w:szCs w:val="24"/>
        </w:rPr>
        <w:footnoteReference w:id="20"/>
      </w:r>
      <w:r>
        <w:rPr>
          <w:rFonts w:ascii="Arial" w:hAnsi="Arial" w:cs="Arial"/>
          <w:sz w:val="24"/>
          <w:szCs w:val="24"/>
        </w:rPr>
        <w:t xml:space="preserve"> estableció que </w:t>
      </w:r>
      <w:r w:rsidRPr="00AD162C">
        <w:rPr>
          <w:rFonts w:ascii="Arial" w:hAnsi="Arial" w:cs="Arial"/>
          <w:b/>
          <w:bCs/>
          <w:sz w:val="24"/>
          <w:szCs w:val="24"/>
        </w:rPr>
        <w:t>la irregularidad será determinante cuando los votos involucrados sean iguales o mayores a la diferencia</w:t>
      </w:r>
      <w:r>
        <w:rPr>
          <w:rFonts w:ascii="Arial" w:hAnsi="Arial" w:cs="Arial"/>
          <w:sz w:val="24"/>
          <w:szCs w:val="24"/>
        </w:rPr>
        <w:t xml:space="preserve"> que exista entre los partidos que ocuparon el </w:t>
      </w:r>
      <w:r w:rsidRPr="00AD162C">
        <w:rPr>
          <w:rFonts w:ascii="Arial" w:hAnsi="Arial" w:cs="Arial"/>
          <w:b/>
          <w:bCs/>
          <w:sz w:val="24"/>
          <w:szCs w:val="24"/>
        </w:rPr>
        <w:t>primer y segundo lugar</w:t>
      </w:r>
      <w:r>
        <w:rPr>
          <w:rFonts w:ascii="Arial" w:hAnsi="Arial" w:cs="Arial"/>
          <w:sz w:val="24"/>
          <w:szCs w:val="24"/>
        </w:rPr>
        <w:t xml:space="preserve"> de la votación en la casilla respectiva. </w:t>
      </w:r>
    </w:p>
    <w:p w14:paraId="19A69E99" w14:textId="77777777" w:rsidR="001E1334" w:rsidRPr="000E6865" w:rsidRDefault="001E1334" w:rsidP="001E1334">
      <w:pPr>
        <w:pStyle w:val="Sinespaciado"/>
      </w:pPr>
    </w:p>
    <w:p w14:paraId="281F11D9"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Así que, para poder anular la votación recibida en una casilla, además de que exista dolo o error en el cómputo de esta, resulta indispensable que sea determinante para el resultado de la votación recibida. </w:t>
      </w:r>
    </w:p>
    <w:p w14:paraId="4AFC897F" w14:textId="68BAAD6D" w:rsidR="001E1334" w:rsidRDefault="001E1334" w:rsidP="001E1334"/>
    <w:p w14:paraId="5C9C1DF1" w14:textId="6C357D3E" w:rsidR="006424C6" w:rsidRDefault="006424C6" w:rsidP="001E1334"/>
    <w:p w14:paraId="5B12936E" w14:textId="72AECFFB" w:rsidR="006424C6" w:rsidRDefault="006424C6" w:rsidP="001E1334"/>
    <w:p w14:paraId="376DB50A" w14:textId="06C706FF" w:rsidR="006424C6" w:rsidRDefault="006424C6" w:rsidP="001E1334"/>
    <w:p w14:paraId="1C640742" w14:textId="77777777" w:rsidR="006424C6" w:rsidRDefault="006424C6" w:rsidP="001E1334"/>
    <w:p w14:paraId="5533BAE8" w14:textId="77777777" w:rsidR="001E1334" w:rsidRPr="00EB0FF1" w:rsidRDefault="001E1334" w:rsidP="001E1334">
      <w:pPr>
        <w:pStyle w:val="Prrafodelista"/>
        <w:numPr>
          <w:ilvl w:val="0"/>
          <w:numId w:val="20"/>
        </w:numPr>
        <w:spacing w:line="360" w:lineRule="auto"/>
        <w:jc w:val="both"/>
        <w:rPr>
          <w:rFonts w:ascii="Arial" w:hAnsi="Arial" w:cs="Arial"/>
          <w:b/>
          <w:bCs/>
          <w:sz w:val="24"/>
          <w:szCs w:val="24"/>
        </w:rPr>
      </w:pPr>
      <w:r w:rsidRPr="00EB0FF1">
        <w:rPr>
          <w:rFonts w:ascii="Arial" w:hAnsi="Arial" w:cs="Arial"/>
          <w:b/>
          <w:bCs/>
          <w:sz w:val="24"/>
          <w:szCs w:val="24"/>
        </w:rPr>
        <w:lastRenderedPageBreak/>
        <w:t xml:space="preserve">Caso concreto </w:t>
      </w:r>
    </w:p>
    <w:p w14:paraId="3C963418" w14:textId="77777777" w:rsidR="001E1334" w:rsidRPr="000E6865" w:rsidRDefault="001E1334" w:rsidP="001E1334">
      <w:pPr>
        <w:spacing w:line="360" w:lineRule="auto"/>
        <w:jc w:val="both"/>
        <w:rPr>
          <w:rFonts w:ascii="Arial" w:hAnsi="Arial" w:cs="Arial"/>
          <w:sz w:val="24"/>
          <w:szCs w:val="24"/>
        </w:rPr>
      </w:pPr>
      <w:r>
        <w:rPr>
          <w:rFonts w:ascii="Arial" w:hAnsi="Arial" w:cs="Arial"/>
          <w:sz w:val="24"/>
          <w:szCs w:val="24"/>
        </w:rPr>
        <w:t>En el caso, el recurrente señala que existió un error aritmético en las actas de escrutinio y cómputo de</w:t>
      </w:r>
      <w:r w:rsidRPr="00595627">
        <w:rPr>
          <w:rFonts w:ascii="Arial" w:hAnsi="Arial" w:cs="Arial"/>
          <w:sz w:val="24"/>
          <w:szCs w:val="24"/>
        </w:rPr>
        <w:t xml:space="preserve"> </w:t>
      </w:r>
      <w:r>
        <w:rPr>
          <w:rFonts w:ascii="Arial" w:hAnsi="Arial" w:cs="Arial"/>
          <w:sz w:val="24"/>
          <w:szCs w:val="24"/>
        </w:rPr>
        <w:t xml:space="preserve">la votación recibida en 7 casillas, porque los datos que se asentaron en estas no coinciden con los consignados durante el recuento realizado por la responsable. Además, considera que tal situación resulta determinante en atención a que las irregularidades son superiores a la diferencia entre el primero y segundo lugar. </w:t>
      </w:r>
    </w:p>
    <w:p w14:paraId="69594014" w14:textId="77777777" w:rsidR="001E1334" w:rsidRPr="00AD512A" w:rsidRDefault="001E1334" w:rsidP="001E1334">
      <w:pPr>
        <w:pStyle w:val="Sinespaciado"/>
        <w:rPr>
          <w:rFonts w:eastAsia="Arial"/>
        </w:rPr>
      </w:pPr>
    </w:p>
    <w:p w14:paraId="1FFC246C" w14:textId="77777777" w:rsidR="001E1334" w:rsidRPr="000817F2" w:rsidRDefault="001E1334" w:rsidP="001E1334">
      <w:pPr>
        <w:pStyle w:val="Sinespaciado"/>
        <w:rPr>
          <w:rFonts w:ascii="Arial" w:eastAsia="Arial" w:hAnsi="Arial" w:cs="Arial"/>
          <w:b/>
          <w:bCs/>
          <w:sz w:val="24"/>
          <w:szCs w:val="24"/>
        </w:rPr>
      </w:pPr>
      <w:r w:rsidRPr="000817F2">
        <w:rPr>
          <w:rFonts w:ascii="Arial" w:eastAsia="Arial" w:hAnsi="Arial" w:cs="Arial"/>
          <w:b/>
          <w:bCs/>
          <w:sz w:val="24"/>
          <w:szCs w:val="24"/>
        </w:rPr>
        <w:t>3. Valoración</w:t>
      </w:r>
    </w:p>
    <w:p w14:paraId="270DFEF4" w14:textId="77777777" w:rsidR="001E1334" w:rsidRDefault="001E1334" w:rsidP="001E1334">
      <w:pPr>
        <w:pStyle w:val="Estilo"/>
        <w:rPr>
          <w:rFonts w:eastAsia="Arial"/>
        </w:rPr>
      </w:pPr>
    </w:p>
    <w:p w14:paraId="5EFAA790" w14:textId="77777777" w:rsidR="001E1334" w:rsidRDefault="001E1334" w:rsidP="001E1334">
      <w:pPr>
        <w:spacing w:line="360" w:lineRule="auto"/>
        <w:jc w:val="both"/>
        <w:rPr>
          <w:rFonts w:ascii="Arial" w:eastAsia="Arial" w:hAnsi="Arial" w:cs="Arial"/>
          <w:sz w:val="24"/>
          <w:szCs w:val="24"/>
        </w:rPr>
      </w:pPr>
      <w:r w:rsidRPr="005C60E3">
        <w:rPr>
          <w:rFonts w:ascii="Arial" w:eastAsia="Arial" w:hAnsi="Arial" w:cs="Arial"/>
          <w:sz w:val="24"/>
          <w:szCs w:val="24"/>
        </w:rPr>
        <w:t xml:space="preserve">En lo relativo a las casillas </w:t>
      </w:r>
      <w:r w:rsidRPr="005C60E3">
        <w:rPr>
          <w:rFonts w:ascii="Arial" w:eastAsia="Arial" w:hAnsi="Arial" w:cs="Arial"/>
          <w:b/>
          <w:bCs/>
          <w:sz w:val="24"/>
          <w:szCs w:val="24"/>
        </w:rPr>
        <w:t>522 Básica, 248 Contigua 1, 332 Contigua 1, 529 Contigua 1, 597 Contigua 1, 609 Contigua 1 y 617 Contigua 2,</w:t>
      </w:r>
      <w:r w:rsidRPr="005C60E3">
        <w:rPr>
          <w:rFonts w:ascii="Arial" w:eastAsia="Arial" w:hAnsi="Arial" w:cs="Arial"/>
          <w:sz w:val="24"/>
          <w:szCs w:val="24"/>
        </w:rPr>
        <w:t xml:space="preserve"> resultan </w:t>
      </w:r>
      <w:r w:rsidRPr="005C60E3">
        <w:rPr>
          <w:rFonts w:ascii="Arial" w:eastAsia="Arial" w:hAnsi="Arial" w:cs="Arial"/>
          <w:b/>
          <w:bCs/>
          <w:sz w:val="24"/>
          <w:szCs w:val="24"/>
        </w:rPr>
        <w:t>inoperantes</w:t>
      </w:r>
      <w:r w:rsidRPr="005C60E3">
        <w:rPr>
          <w:rFonts w:ascii="Arial" w:eastAsia="Arial" w:hAnsi="Arial" w:cs="Arial"/>
          <w:sz w:val="24"/>
          <w:szCs w:val="24"/>
        </w:rPr>
        <w:t xml:space="preserve"> los agravios hechos valer por el recurrente, en atención a que este fue omiso en aportar la totalidad de los rubros fundamentales</w:t>
      </w:r>
      <w:r>
        <w:rPr>
          <w:rFonts w:ascii="Arial" w:eastAsia="Arial" w:hAnsi="Arial" w:cs="Arial"/>
          <w:sz w:val="24"/>
          <w:szCs w:val="24"/>
        </w:rPr>
        <w:t>.</w:t>
      </w:r>
    </w:p>
    <w:p w14:paraId="50FB1FBF" w14:textId="77777777" w:rsidR="001E1334" w:rsidRPr="00AD512A" w:rsidRDefault="001E1334" w:rsidP="001E1334">
      <w:pPr>
        <w:pStyle w:val="Sinespaciado"/>
        <w:rPr>
          <w:rFonts w:eastAsia="Arial"/>
        </w:rPr>
      </w:pPr>
    </w:p>
    <w:p w14:paraId="4CFDB375" w14:textId="77777777" w:rsidR="001E1334" w:rsidRPr="005C60E3" w:rsidRDefault="001E1334" w:rsidP="001E1334">
      <w:pPr>
        <w:spacing w:line="360" w:lineRule="auto"/>
        <w:jc w:val="both"/>
        <w:rPr>
          <w:rFonts w:ascii="Arial" w:eastAsia="Arial" w:hAnsi="Arial" w:cs="Arial"/>
          <w:sz w:val="24"/>
          <w:szCs w:val="24"/>
        </w:rPr>
      </w:pPr>
      <w:r w:rsidRPr="005C60E3">
        <w:rPr>
          <w:rFonts w:ascii="Arial" w:eastAsia="Arial" w:hAnsi="Arial" w:cs="Arial"/>
          <w:sz w:val="24"/>
          <w:szCs w:val="24"/>
        </w:rPr>
        <w:t>Esto es así ya que tal y como lo establece la Sala Superior</w:t>
      </w:r>
      <w:r>
        <w:rPr>
          <w:rStyle w:val="Refdenotaalpie"/>
          <w:rFonts w:ascii="Arial" w:eastAsia="Arial" w:hAnsi="Arial" w:cs="Arial"/>
          <w:sz w:val="24"/>
          <w:szCs w:val="24"/>
        </w:rPr>
        <w:footnoteReference w:id="21"/>
      </w:r>
      <w:r w:rsidRPr="005C60E3">
        <w:rPr>
          <w:rFonts w:ascii="Arial" w:eastAsia="Arial" w:hAnsi="Arial" w:cs="Arial"/>
          <w:sz w:val="24"/>
          <w:szCs w:val="24"/>
        </w:rPr>
        <w:t xml:space="preserve">, para que </w:t>
      </w:r>
      <w:r>
        <w:rPr>
          <w:rFonts w:ascii="Arial" w:eastAsia="Arial" w:hAnsi="Arial" w:cs="Arial"/>
          <w:sz w:val="24"/>
          <w:szCs w:val="24"/>
        </w:rPr>
        <w:t>este</w:t>
      </w:r>
      <w:r w:rsidRPr="005C60E3">
        <w:rPr>
          <w:rFonts w:ascii="Arial" w:eastAsia="Arial" w:hAnsi="Arial" w:cs="Arial"/>
          <w:sz w:val="24"/>
          <w:szCs w:val="24"/>
        </w:rPr>
        <w:t xml:space="preserve"> Tribunal se encuentre en posibilidad de analizar la causal en cuestión, </w:t>
      </w:r>
      <w:r w:rsidRPr="000E6865">
        <w:rPr>
          <w:rFonts w:ascii="Arial" w:eastAsia="Arial" w:hAnsi="Arial" w:cs="Arial"/>
          <w:b/>
          <w:bCs/>
          <w:sz w:val="24"/>
          <w:szCs w:val="24"/>
        </w:rPr>
        <w:t>resulta necesario que la parte promovente identifique los rubros en los que afirma que existen discrepancias</w:t>
      </w:r>
      <w:r w:rsidRPr="005C60E3">
        <w:rPr>
          <w:rFonts w:ascii="Arial" w:eastAsia="Arial" w:hAnsi="Arial" w:cs="Arial"/>
          <w:sz w:val="24"/>
          <w:szCs w:val="24"/>
        </w:rPr>
        <w:t xml:space="preserve"> y, que a través de su confronta, hacen evidente el error </w:t>
      </w:r>
      <w:r>
        <w:rPr>
          <w:rFonts w:ascii="Arial" w:eastAsia="Arial" w:hAnsi="Arial" w:cs="Arial"/>
          <w:sz w:val="24"/>
          <w:szCs w:val="24"/>
        </w:rPr>
        <w:t xml:space="preserve">o dolo </w:t>
      </w:r>
      <w:r w:rsidRPr="005C60E3">
        <w:rPr>
          <w:rFonts w:ascii="Arial" w:eastAsia="Arial" w:hAnsi="Arial" w:cs="Arial"/>
          <w:sz w:val="24"/>
          <w:szCs w:val="24"/>
        </w:rPr>
        <w:t>en el cómputo de la votación, lo cual en el caso no ocurrió</w:t>
      </w:r>
      <w:r>
        <w:rPr>
          <w:rFonts w:ascii="Arial" w:eastAsia="Arial" w:hAnsi="Arial" w:cs="Arial"/>
          <w:sz w:val="24"/>
          <w:szCs w:val="24"/>
        </w:rPr>
        <w:t xml:space="preserve">, pues </w:t>
      </w:r>
      <w:r w:rsidRPr="000E6865">
        <w:rPr>
          <w:rFonts w:ascii="Arial" w:eastAsia="Arial" w:hAnsi="Arial" w:cs="Arial"/>
          <w:b/>
          <w:bCs/>
          <w:sz w:val="24"/>
          <w:szCs w:val="24"/>
        </w:rPr>
        <w:t>el actor</w:t>
      </w:r>
      <w:r>
        <w:rPr>
          <w:rFonts w:ascii="Arial" w:eastAsia="Arial" w:hAnsi="Arial" w:cs="Arial"/>
          <w:sz w:val="24"/>
          <w:szCs w:val="24"/>
        </w:rPr>
        <w:t xml:space="preserve"> </w:t>
      </w:r>
      <w:r w:rsidRPr="000E6865">
        <w:rPr>
          <w:rFonts w:ascii="Arial" w:eastAsia="Arial" w:hAnsi="Arial" w:cs="Arial"/>
          <w:b/>
          <w:bCs/>
          <w:sz w:val="24"/>
          <w:szCs w:val="24"/>
        </w:rPr>
        <w:t>no aportó el tercer rubro</w:t>
      </w:r>
      <w:r>
        <w:rPr>
          <w:rFonts w:ascii="Arial" w:eastAsia="Arial" w:hAnsi="Arial" w:cs="Arial"/>
          <w:sz w:val="24"/>
          <w:szCs w:val="24"/>
        </w:rPr>
        <w:t xml:space="preserve"> correspondiente al total de los resultados de la votación.</w:t>
      </w:r>
    </w:p>
    <w:p w14:paraId="3BDA7DE0" w14:textId="77777777" w:rsidR="001E1334" w:rsidRPr="005C60E3" w:rsidRDefault="001E1334" w:rsidP="001E1334">
      <w:pPr>
        <w:pStyle w:val="Sinespaciado"/>
        <w:rPr>
          <w:rFonts w:eastAsia="Arial"/>
        </w:rPr>
      </w:pPr>
    </w:p>
    <w:p w14:paraId="481BC335" w14:textId="77777777" w:rsidR="001E1334" w:rsidRDefault="001E1334" w:rsidP="001E1334">
      <w:pPr>
        <w:spacing w:line="360" w:lineRule="auto"/>
        <w:jc w:val="both"/>
        <w:rPr>
          <w:rFonts w:ascii="Arial" w:eastAsia="Arial" w:hAnsi="Arial" w:cs="Arial"/>
          <w:sz w:val="24"/>
          <w:szCs w:val="24"/>
        </w:rPr>
      </w:pPr>
      <w:r>
        <w:rPr>
          <w:rFonts w:ascii="Arial" w:eastAsia="Arial" w:hAnsi="Arial" w:cs="Arial"/>
          <w:sz w:val="24"/>
          <w:szCs w:val="24"/>
        </w:rPr>
        <w:t>Además, e</w:t>
      </w:r>
      <w:r w:rsidRPr="005C60E3">
        <w:rPr>
          <w:rFonts w:ascii="Arial" w:eastAsia="Arial" w:hAnsi="Arial" w:cs="Arial"/>
          <w:sz w:val="24"/>
          <w:szCs w:val="24"/>
        </w:rPr>
        <w:t xml:space="preserve">s preciso señalar que de los agravios </w:t>
      </w:r>
      <w:r>
        <w:rPr>
          <w:rFonts w:ascii="Arial" w:eastAsia="Arial" w:hAnsi="Arial" w:cs="Arial"/>
          <w:sz w:val="24"/>
          <w:szCs w:val="24"/>
        </w:rPr>
        <w:t xml:space="preserve">expresados por </w:t>
      </w:r>
      <w:r w:rsidRPr="005C60E3">
        <w:rPr>
          <w:rFonts w:ascii="Arial" w:eastAsia="Arial" w:hAnsi="Arial" w:cs="Arial"/>
          <w:sz w:val="24"/>
          <w:szCs w:val="24"/>
        </w:rPr>
        <w:t>el actor se hicieron valer de manera genérica</w:t>
      </w:r>
      <w:r>
        <w:rPr>
          <w:rFonts w:ascii="Arial" w:eastAsia="Arial" w:hAnsi="Arial" w:cs="Arial"/>
          <w:sz w:val="24"/>
          <w:szCs w:val="24"/>
        </w:rPr>
        <w:t xml:space="preserve"> e imprecisa</w:t>
      </w:r>
      <w:r w:rsidRPr="005C60E3">
        <w:rPr>
          <w:rFonts w:ascii="Arial" w:eastAsia="Arial" w:hAnsi="Arial" w:cs="Arial"/>
          <w:sz w:val="24"/>
          <w:szCs w:val="24"/>
        </w:rPr>
        <w:t xml:space="preserve">, pues este únicamente se limita a mencionar que existieron una serie de inconsistencias, tales como </w:t>
      </w:r>
      <w:r w:rsidRPr="00E146CD">
        <w:rPr>
          <w:rFonts w:ascii="Arial" w:eastAsia="Arial" w:hAnsi="Arial" w:cs="Arial"/>
          <w:i/>
          <w:iCs/>
          <w:sz w:val="24"/>
          <w:szCs w:val="24"/>
        </w:rPr>
        <w:t>“errores aritméticos contenidos en el acta de escrutinio y cómputo</w:t>
      </w:r>
      <w:r>
        <w:rPr>
          <w:rFonts w:ascii="Arial" w:eastAsia="Arial" w:hAnsi="Arial" w:cs="Arial"/>
          <w:i/>
          <w:iCs/>
          <w:sz w:val="24"/>
          <w:szCs w:val="24"/>
        </w:rPr>
        <w:t>, los cuales, en un juicio de lógica y sana crítica… se concluye lógicamente que no son los mismos que los consignados durante el recuento realizado por la responsable</w:t>
      </w:r>
      <w:r w:rsidRPr="00E146CD">
        <w:rPr>
          <w:rFonts w:ascii="Arial" w:eastAsia="Arial" w:hAnsi="Arial" w:cs="Arial"/>
          <w:i/>
          <w:iCs/>
          <w:sz w:val="24"/>
          <w:szCs w:val="24"/>
        </w:rPr>
        <w:t>”</w:t>
      </w:r>
      <w:r w:rsidRPr="005C60E3">
        <w:rPr>
          <w:rFonts w:ascii="Arial" w:eastAsia="Arial" w:hAnsi="Arial" w:cs="Arial"/>
          <w:sz w:val="24"/>
          <w:szCs w:val="24"/>
        </w:rPr>
        <w:t xml:space="preserve">, sin que demuestre o especifique </w:t>
      </w:r>
      <w:r>
        <w:rPr>
          <w:rFonts w:ascii="Arial" w:eastAsia="Arial" w:hAnsi="Arial" w:cs="Arial"/>
          <w:sz w:val="24"/>
          <w:szCs w:val="24"/>
        </w:rPr>
        <w:t xml:space="preserve">de manera individualizada y precisa, los supuestos errores que refiere. </w:t>
      </w:r>
    </w:p>
    <w:p w14:paraId="6C1C9102" w14:textId="77777777" w:rsidR="001E1334" w:rsidRPr="005C60E3" w:rsidRDefault="001E1334" w:rsidP="001E1334">
      <w:pPr>
        <w:pStyle w:val="Sinespaciado"/>
        <w:rPr>
          <w:rFonts w:eastAsia="Arial"/>
        </w:rPr>
      </w:pPr>
    </w:p>
    <w:p w14:paraId="1EF3E1E1" w14:textId="77777777" w:rsidR="001E1334" w:rsidRDefault="001E1334" w:rsidP="001E1334">
      <w:pPr>
        <w:spacing w:line="360" w:lineRule="auto"/>
        <w:jc w:val="both"/>
        <w:rPr>
          <w:rFonts w:ascii="Arial" w:eastAsia="Arial" w:hAnsi="Arial" w:cs="Arial"/>
          <w:sz w:val="24"/>
          <w:szCs w:val="24"/>
        </w:rPr>
      </w:pPr>
      <w:r>
        <w:rPr>
          <w:rFonts w:ascii="Arial" w:eastAsia="Arial" w:hAnsi="Arial" w:cs="Arial"/>
          <w:sz w:val="24"/>
          <w:szCs w:val="24"/>
        </w:rPr>
        <w:t xml:space="preserve">Igualmente, menciona que existieron irregularidades e inconsistencias derivadas de los votos recibidos, lo cual, implica un error grave y no subsanable con el recuento de “dicho paquete”, sin embargo, es omiso en señalar a que paquete o casilla se refiere, ya que incluso, si se refiere al recuento de paquetes, lo cierto es que no confronta los datos asignados en alguna constancia individual. Tales argumentos demuestran la incongruencia de sus agravios. </w:t>
      </w:r>
    </w:p>
    <w:p w14:paraId="0D2D3ACD" w14:textId="77777777" w:rsidR="001E1334" w:rsidRPr="000E6865" w:rsidRDefault="001E1334" w:rsidP="001E1334">
      <w:pPr>
        <w:pStyle w:val="Sinespaciado"/>
        <w:rPr>
          <w:rFonts w:eastAsia="Arial"/>
        </w:rPr>
      </w:pPr>
    </w:p>
    <w:p w14:paraId="1B357795" w14:textId="77777777" w:rsidR="001E1334" w:rsidRDefault="001E1334" w:rsidP="001E1334">
      <w:pPr>
        <w:spacing w:line="360" w:lineRule="auto"/>
        <w:jc w:val="both"/>
        <w:rPr>
          <w:rFonts w:ascii="Arial" w:eastAsia="Arial" w:hAnsi="Arial" w:cs="Arial"/>
          <w:sz w:val="24"/>
          <w:szCs w:val="24"/>
        </w:rPr>
      </w:pPr>
      <w:r>
        <w:rPr>
          <w:rFonts w:ascii="Arial" w:eastAsia="Arial" w:hAnsi="Arial" w:cs="Arial"/>
          <w:sz w:val="24"/>
          <w:szCs w:val="24"/>
        </w:rPr>
        <w:t xml:space="preserve">Lo anterior, aún y cuando ciertamente las </w:t>
      </w:r>
      <w:r w:rsidRPr="005C60E3">
        <w:rPr>
          <w:rFonts w:ascii="Arial" w:eastAsia="Arial" w:hAnsi="Arial" w:cs="Arial"/>
          <w:sz w:val="24"/>
          <w:szCs w:val="24"/>
        </w:rPr>
        <w:t xml:space="preserve">casillas </w:t>
      </w:r>
      <w:r w:rsidRPr="000E6865">
        <w:rPr>
          <w:rFonts w:ascii="Arial" w:eastAsia="Arial" w:hAnsi="Arial" w:cs="Arial"/>
          <w:b/>
          <w:bCs/>
          <w:sz w:val="24"/>
          <w:szCs w:val="24"/>
        </w:rPr>
        <w:t>597 Contigua 1, 529 Contigua 1, 248 Contigua 1</w:t>
      </w:r>
      <w:r w:rsidRPr="005C60E3">
        <w:rPr>
          <w:rFonts w:ascii="Arial" w:eastAsia="Arial" w:hAnsi="Arial" w:cs="Arial"/>
          <w:sz w:val="24"/>
          <w:szCs w:val="24"/>
        </w:rPr>
        <w:t>, fueron objeto de recuento por parte de la autoridad administrativa electoral</w:t>
      </w:r>
      <w:r>
        <w:rPr>
          <w:rFonts w:ascii="Arial" w:eastAsia="Arial" w:hAnsi="Arial" w:cs="Arial"/>
          <w:sz w:val="24"/>
          <w:szCs w:val="24"/>
        </w:rPr>
        <w:t>.</w:t>
      </w:r>
      <w:r w:rsidRPr="005C60E3">
        <w:rPr>
          <w:rFonts w:ascii="Arial" w:eastAsia="Arial" w:hAnsi="Arial" w:cs="Arial"/>
          <w:sz w:val="24"/>
          <w:szCs w:val="24"/>
        </w:rPr>
        <w:t xml:space="preserve"> </w:t>
      </w:r>
    </w:p>
    <w:p w14:paraId="6D394FF0" w14:textId="77777777" w:rsidR="001E1334" w:rsidRDefault="001E1334" w:rsidP="001E1334">
      <w:pPr>
        <w:pStyle w:val="Sinespaciado"/>
        <w:rPr>
          <w:rFonts w:eastAsia="Arial"/>
        </w:rPr>
      </w:pPr>
    </w:p>
    <w:p w14:paraId="4ABCAEF6" w14:textId="77777777" w:rsidR="001E1334" w:rsidRDefault="001E1334" w:rsidP="001E1334">
      <w:pPr>
        <w:spacing w:line="360" w:lineRule="auto"/>
        <w:jc w:val="both"/>
        <w:rPr>
          <w:rFonts w:ascii="Arial" w:eastAsia="Arial" w:hAnsi="Arial" w:cs="Arial"/>
          <w:sz w:val="24"/>
          <w:szCs w:val="24"/>
        </w:rPr>
      </w:pPr>
      <w:r w:rsidRPr="005C60E3">
        <w:rPr>
          <w:rFonts w:ascii="Arial" w:eastAsia="Arial" w:hAnsi="Arial" w:cs="Arial"/>
          <w:sz w:val="24"/>
          <w:szCs w:val="24"/>
        </w:rPr>
        <w:lastRenderedPageBreak/>
        <w:t xml:space="preserve">En tal sentido, este </w:t>
      </w:r>
      <w:r>
        <w:rPr>
          <w:rFonts w:ascii="Arial" w:eastAsia="Arial" w:hAnsi="Arial" w:cs="Arial"/>
          <w:sz w:val="24"/>
          <w:szCs w:val="24"/>
        </w:rPr>
        <w:t xml:space="preserve">órgano jurisdiccional </w:t>
      </w:r>
      <w:r w:rsidRPr="005C60E3">
        <w:rPr>
          <w:rFonts w:ascii="Arial" w:eastAsia="Arial" w:hAnsi="Arial" w:cs="Arial"/>
          <w:sz w:val="24"/>
          <w:szCs w:val="24"/>
        </w:rPr>
        <w:t xml:space="preserve">no se encuentra en posibilidad de analizar los </w:t>
      </w:r>
      <w:r>
        <w:rPr>
          <w:rFonts w:ascii="Arial" w:eastAsia="Arial" w:hAnsi="Arial" w:cs="Arial"/>
          <w:sz w:val="24"/>
          <w:szCs w:val="24"/>
        </w:rPr>
        <w:t>argumentos</w:t>
      </w:r>
      <w:r w:rsidRPr="005C60E3">
        <w:rPr>
          <w:rFonts w:ascii="Arial" w:eastAsia="Arial" w:hAnsi="Arial" w:cs="Arial"/>
          <w:sz w:val="24"/>
          <w:szCs w:val="24"/>
        </w:rPr>
        <w:t xml:space="preserve"> hechos valer por el actor,</w:t>
      </w:r>
      <w:r>
        <w:rPr>
          <w:rFonts w:ascii="Arial" w:eastAsia="Arial" w:hAnsi="Arial" w:cs="Arial"/>
          <w:sz w:val="24"/>
          <w:szCs w:val="24"/>
        </w:rPr>
        <w:t xml:space="preserve"> porque ello implicaría la construcción de los agravios y, a su vez, la convalidación de los argumentos deficientes aportados por el promovente, lo cual, podría variar la litis y, a su vez, afectar el principio de congruencia de las resoluciones.</w:t>
      </w:r>
    </w:p>
    <w:p w14:paraId="4390E81C" w14:textId="77777777" w:rsidR="001E1334" w:rsidRDefault="001E1334" w:rsidP="001E1334">
      <w:pPr>
        <w:pStyle w:val="Sinespaciado"/>
        <w:rPr>
          <w:rFonts w:eastAsia="Arial"/>
        </w:rPr>
      </w:pPr>
    </w:p>
    <w:p w14:paraId="292564B9" w14:textId="77777777" w:rsidR="001E1334" w:rsidRPr="009741FE" w:rsidRDefault="001E1334" w:rsidP="001E1334">
      <w:pPr>
        <w:spacing w:line="360" w:lineRule="auto"/>
        <w:jc w:val="both"/>
        <w:rPr>
          <w:rFonts w:ascii="Arial" w:hAnsi="Arial" w:cs="Arial"/>
          <w:b/>
          <w:bCs/>
          <w:sz w:val="24"/>
          <w:szCs w:val="24"/>
          <w:u w:val="single"/>
        </w:rPr>
      </w:pPr>
      <w:r w:rsidRPr="009741FE">
        <w:rPr>
          <w:rFonts w:ascii="Arial" w:hAnsi="Arial" w:cs="Arial"/>
          <w:b/>
          <w:bCs/>
          <w:sz w:val="24"/>
          <w:szCs w:val="24"/>
          <w:u w:val="single"/>
        </w:rPr>
        <w:t xml:space="preserve">Tema </w:t>
      </w:r>
      <w:r>
        <w:rPr>
          <w:rFonts w:ascii="Arial" w:hAnsi="Arial" w:cs="Arial"/>
          <w:b/>
          <w:bCs/>
          <w:sz w:val="24"/>
          <w:szCs w:val="24"/>
          <w:u w:val="single"/>
        </w:rPr>
        <w:t>3</w:t>
      </w:r>
      <w:r w:rsidRPr="009741FE">
        <w:rPr>
          <w:rFonts w:ascii="Arial" w:hAnsi="Arial" w:cs="Arial"/>
          <w:b/>
          <w:bCs/>
          <w:sz w:val="24"/>
          <w:szCs w:val="24"/>
          <w:u w:val="single"/>
        </w:rPr>
        <w:t xml:space="preserve">. Causales de nulidad </w:t>
      </w:r>
      <w:r>
        <w:rPr>
          <w:rFonts w:ascii="Arial" w:hAnsi="Arial" w:cs="Arial"/>
          <w:b/>
          <w:bCs/>
          <w:sz w:val="24"/>
          <w:szCs w:val="24"/>
          <w:u w:val="single"/>
        </w:rPr>
        <w:t>de la elección</w:t>
      </w:r>
      <w:r w:rsidRPr="009741FE">
        <w:rPr>
          <w:rFonts w:ascii="Arial" w:hAnsi="Arial" w:cs="Arial"/>
          <w:b/>
          <w:bCs/>
          <w:sz w:val="24"/>
          <w:szCs w:val="24"/>
          <w:u w:val="single"/>
        </w:rPr>
        <w:t xml:space="preserve"> que hace valer </w:t>
      </w:r>
      <w:r>
        <w:rPr>
          <w:rFonts w:ascii="Arial" w:hAnsi="Arial" w:cs="Arial"/>
          <w:b/>
          <w:bCs/>
          <w:sz w:val="24"/>
          <w:szCs w:val="24"/>
          <w:u w:val="single"/>
        </w:rPr>
        <w:t>Francisco Arturo Federico Ávila Anaya</w:t>
      </w:r>
      <w:r w:rsidRPr="009741FE">
        <w:rPr>
          <w:rFonts w:ascii="Arial" w:hAnsi="Arial" w:cs="Arial"/>
          <w:b/>
          <w:bCs/>
          <w:sz w:val="24"/>
          <w:szCs w:val="24"/>
          <w:u w:val="single"/>
        </w:rPr>
        <w:t xml:space="preserve"> </w:t>
      </w:r>
      <w:r>
        <w:rPr>
          <w:rFonts w:ascii="Arial" w:hAnsi="Arial" w:cs="Arial"/>
          <w:b/>
          <w:bCs/>
          <w:sz w:val="24"/>
          <w:szCs w:val="24"/>
          <w:u w:val="single"/>
        </w:rPr>
        <w:t>(TEEA-REN-022/2021)</w:t>
      </w:r>
    </w:p>
    <w:p w14:paraId="1A95CBED" w14:textId="77777777" w:rsidR="001E1334" w:rsidRDefault="001E1334" w:rsidP="001E1334">
      <w:pPr>
        <w:pStyle w:val="Sinespaciado"/>
      </w:pPr>
    </w:p>
    <w:p w14:paraId="7FBCF7D8" w14:textId="77777777" w:rsidR="001E1334" w:rsidRPr="002E47D6" w:rsidRDefault="001E1334" w:rsidP="001E1334">
      <w:pPr>
        <w:spacing w:line="360" w:lineRule="auto"/>
        <w:jc w:val="both"/>
        <w:rPr>
          <w:rFonts w:ascii="Arial" w:hAnsi="Arial" w:cs="Arial"/>
          <w:b/>
          <w:bCs/>
          <w:sz w:val="24"/>
          <w:szCs w:val="24"/>
        </w:rPr>
      </w:pPr>
      <w:r>
        <w:rPr>
          <w:rFonts w:ascii="Arial" w:hAnsi="Arial" w:cs="Arial"/>
          <w:b/>
          <w:bCs/>
          <w:i/>
          <w:iCs/>
          <w:sz w:val="24"/>
          <w:szCs w:val="24"/>
        </w:rPr>
        <w:t xml:space="preserve">a) </w:t>
      </w:r>
      <w:r w:rsidRPr="002E47D6">
        <w:rPr>
          <w:rFonts w:ascii="Arial" w:hAnsi="Arial" w:cs="Arial"/>
          <w:b/>
          <w:bCs/>
          <w:sz w:val="24"/>
          <w:szCs w:val="24"/>
        </w:rPr>
        <w:t xml:space="preserve">De la causal de nulidad sobre el rebase de tope de gastos de campaña </w:t>
      </w:r>
    </w:p>
    <w:p w14:paraId="0F7D14E1" w14:textId="77777777" w:rsidR="001E1334" w:rsidRPr="00F00FF3" w:rsidRDefault="001E1334" w:rsidP="001E1334">
      <w:pPr>
        <w:pStyle w:val="Sinespaciado"/>
      </w:pPr>
    </w:p>
    <w:p w14:paraId="4C96B582" w14:textId="77777777" w:rsidR="001E1334" w:rsidRPr="00C86D24" w:rsidRDefault="001E1334" w:rsidP="001E1334">
      <w:pPr>
        <w:spacing w:line="360" w:lineRule="auto"/>
        <w:jc w:val="both"/>
        <w:rPr>
          <w:rFonts w:ascii="Arial" w:hAnsi="Arial" w:cs="Arial"/>
          <w:b/>
          <w:bCs/>
          <w:sz w:val="24"/>
          <w:szCs w:val="24"/>
        </w:rPr>
      </w:pPr>
      <w:r>
        <w:rPr>
          <w:rFonts w:ascii="Arial" w:hAnsi="Arial" w:cs="Arial"/>
          <w:b/>
          <w:bCs/>
          <w:sz w:val="24"/>
          <w:szCs w:val="24"/>
        </w:rPr>
        <w:t xml:space="preserve">1. </w:t>
      </w:r>
      <w:r w:rsidRPr="00C86D24">
        <w:rPr>
          <w:rFonts w:ascii="Arial" w:hAnsi="Arial" w:cs="Arial"/>
          <w:b/>
          <w:bCs/>
          <w:sz w:val="24"/>
          <w:szCs w:val="24"/>
        </w:rPr>
        <w:t>Marco normativo de las condiciones para actualizar el rebase de tope de gastos de campaña</w:t>
      </w:r>
    </w:p>
    <w:p w14:paraId="4CBE17CA" w14:textId="77777777" w:rsidR="001E1334" w:rsidRPr="00A42922" w:rsidRDefault="001E1334" w:rsidP="001E1334">
      <w:pPr>
        <w:pStyle w:val="Sinespaciado"/>
      </w:pPr>
    </w:p>
    <w:p w14:paraId="33A378E0"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t xml:space="preserve">El artículo 41, Base VI, inciso a) y penúltimo párrafo, de la </w:t>
      </w:r>
      <w:r w:rsidRPr="00F00FF3">
        <w:rPr>
          <w:rFonts w:ascii="Arial" w:hAnsi="Arial" w:cs="Arial"/>
          <w:sz w:val="24"/>
          <w:szCs w:val="24"/>
        </w:rPr>
        <w:t>Constitución Federal</w:t>
      </w:r>
      <w:r w:rsidRPr="00A42922">
        <w:rPr>
          <w:rFonts w:ascii="Arial" w:hAnsi="Arial" w:cs="Arial"/>
          <w:sz w:val="24"/>
          <w:szCs w:val="24"/>
        </w:rPr>
        <w:t xml:space="preserve"> establece que las leyes secundarias deberán regular, como causal de nulidad de elección, el rebase del tope de gastos de campaña</w:t>
      </w:r>
      <w:r w:rsidRPr="00A42922">
        <w:rPr>
          <w:rStyle w:val="Refdenotaalpie"/>
          <w:rFonts w:ascii="Arial" w:hAnsi="Arial" w:cs="Arial"/>
          <w:sz w:val="24"/>
          <w:szCs w:val="24"/>
        </w:rPr>
        <w:footnoteReference w:id="22"/>
      </w:r>
      <w:r w:rsidRPr="00A42922">
        <w:rPr>
          <w:rFonts w:ascii="Arial" w:hAnsi="Arial" w:cs="Arial"/>
          <w:sz w:val="24"/>
          <w:szCs w:val="24"/>
        </w:rPr>
        <w:t xml:space="preserve">. </w:t>
      </w:r>
    </w:p>
    <w:p w14:paraId="2160F0B5" w14:textId="77777777" w:rsidR="001E1334" w:rsidRPr="00A42922" w:rsidRDefault="001E1334" w:rsidP="001E1334">
      <w:pPr>
        <w:pStyle w:val="Sinespaciado"/>
      </w:pPr>
      <w:r w:rsidRPr="00A42922">
        <w:t xml:space="preserve"> </w:t>
      </w:r>
    </w:p>
    <w:p w14:paraId="1EFF2699"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t xml:space="preserve">Así, en congruencia, el artículo 352, fracción I, inciso a), del Código </w:t>
      </w:r>
      <w:r>
        <w:rPr>
          <w:rFonts w:ascii="Arial" w:hAnsi="Arial" w:cs="Arial"/>
          <w:sz w:val="24"/>
          <w:szCs w:val="24"/>
        </w:rPr>
        <w:t>E</w:t>
      </w:r>
      <w:r w:rsidRPr="00A42922">
        <w:rPr>
          <w:rFonts w:ascii="Arial" w:hAnsi="Arial" w:cs="Arial"/>
          <w:sz w:val="24"/>
          <w:szCs w:val="24"/>
        </w:rPr>
        <w:t xml:space="preserve">lectoral Local establece dicha causal de nulidad. Para ello, en esencia, prevé que será causal de nulidad de elección de un Ayuntamiento en un Municipio, cuando en </w:t>
      </w:r>
      <w:r>
        <w:rPr>
          <w:rFonts w:ascii="Arial" w:hAnsi="Arial" w:cs="Arial"/>
          <w:sz w:val="24"/>
          <w:szCs w:val="24"/>
        </w:rPr>
        <w:t>la</w:t>
      </w:r>
      <w:r w:rsidRPr="00A42922">
        <w:rPr>
          <w:rFonts w:ascii="Arial" w:hAnsi="Arial" w:cs="Arial"/>
          <w:sz w:val="24"/>
          <w:szCs w:val="24"/>
        </w:rPr>
        <w:t xml:space="preserve"> etapa de prelación de</w:t>
      </w:r>
      <w:r>
        <w:rPr>
          <w:rFonts w:ascii="Arial" w:hAnsi="Arial" w:cs="Arial"/>
          <w:sz w:val="24"/>
          <w:szCs w:val="24"/>
        </w:rPr>
        <w:t xml:space="preserve"> </w:t>
      </w:r>
      <w:r w:rsidRPr="00A42922">
        <w:rPr>
          <w:rFonts w:ascii="Arial" w:hAnsi="Arial" w:cs="Arial"/>
          <w:sz w:val="24"/>
          <w:szCs w:val="24"/>
        </w:rPr>
        <w:t>la elección o de la jornada el partido político o candidato exceda el gasto de campaña en un 5% del monto total autorizado, p</w:t>
      </w:r>
      <w:r>
        <w:rPr>
          <w:rFonts w:ascii="Arial" w:hAnsi="Arial" w:cs="Arial"/>
          <w:sz w:val="24"/>
          <w:szCs w:val="24"/>
        </w:rPr>
        <w:t>or</w:t>
      </w:r>
      <w:r w:rsidRPr="00A42922">
        <w:rPr>
          <w:rFonts w:ascii="Arial" w:hAnsi="Arial" w:cs="Arial"/>
          <w:sz w:val="24"/>
          <w:szCs w:val="24"/>
        </w:rPr>
        <w:t xml:space="preserve"> violaciones graves, dolosas y determinantes. </w:t>
      </w:r>
    </w:p>
    <w:p w14:paraId="3D788310" w14:textId="77777777" w:rsidR="001E1334" w:rsidRPr="00A42922" w:rsidRDefault="001E1334" w:rsidP="001E1334">
      <w:pPr>
        <w:pStyle w:val="Sinespaciado"/>
      </w:pPr>
    </w:p>
    <w:p w14:paraId="5348E197" w14:textId="77777777" w:rsidR="001E1334" w:rsidRDefault="001E1334" w:rsidP="001E1334">
      <w:pPr>
        <w:spacing w:line="360" w:lineRule="auto"/>
        <w:jc w:val="both"/>
        <w:rPr>
          <w:rFonts w:ascii="Arial" w:hAnsi="Arial" w:cs="Arial"/>
          <w:sz w:val="24"/>
          <w:szCs w:val="24"/>
        </w:rPr>
      </w:pPr>
      <w:r w:rsidRPr="00A42922">
        <w:rPr>
          <w:rFonts w:ascii="Arial" w:hAnsi="Arial" w:cs="Arial"/>
          <w:sz w:val="24"/>
          <w:szCs w:val="24"/>
        </w:rPr>
        <w:t xml:space="preserve">Asimismo, señala que tales violaciones deberán acreditarse de forma objetiva y material. Para esto, se presumirá que las violaciones son determinantes cuando la diferencia entre la votación obtenida entre el primero y segundo lugar sea menor al 5%. </w:t>
      </w:r>
    </w:p>
    <w:p w14:paraId="2E034376" w14:textId="77777777" w:rsidR="001E1334" w:rsidRDefault="001E1334" w:rsidP="001E1334">
      <w:pPr>
        <w:pStyle w:val="Sinespaciado"/>
      </w:pPr>
    </w:p>
    <w:p w14:paraId="4E3FC508"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t xml:space="preserve">También </w:t>
      </w:r>
      <w:r>
        <w:rPr>
          <w:rFonts w:ascii="Arial" w:hAnsi="Arial" w:cs="Arial"/>
          <w:sz w:val="24"/>
          <w:szCs w:val="24"/>
        </w:rPr>
        <w:t xml:space="preserve">prevé que </w:t>
      </w:r>
      <w:r w:rsidRPr="00A42922">
        <w:rPr>
          <w:rFonts w:ascii="Arial" w:hAnsi="Arial" w:cs="Arial"/>
          <w:sz w:val="24"/>
          <w:szCs w:val="24"/>
        </w:rPr>
        <w:t>se entenderán p</w:t>
      </w:r>
      <w:r>
        <w:rPr>
          <w:rFonts w:ascii="Arial" w:hAnsi="Arial" w:cs="Arial"/>
          <w:sz w:val="24"/>
          <w:szCs w:val="24"/>
        </w:rPr>
        <w:t>or</w:t>
      </w:r>
      <w:r w:rsidRPr="00A42922">
        <w:rPr>
          <w:rFonts w:ascii="Arial" w:hAnsi="Arial" w:cs="Arial"/>
          <w:sz w:val="24"/>
          <w:szCs w:val="24"/>
        </w:rPr>
        <w:t xml:space="preserve"> violaciones graves, aquellas conductas irregulares que generen una afectación sustancial a los principios constitucionales en la materia y, a su vez, pongan en peligro el proceso electoral y sus resultados. Por otro lado, señala que se calificaran como dolosas aquellas conductas realzadas con pleno conocimiento de su carácter licito, que se realicen con la intención de obtener un efecto indebido en los resultados del proceso electoral. </w:t>
      </w:r>
    </w:p>
    <w:p w14:paraId="7F76A276" w14:textId="77777777" w:rsidR="001E1334" w:rsidRPr="00A42922" w:rsidRDefault="001E1334" w:rsidP="001E1334">
      <w:pPr>
        <w:pStyle w:val="Sinespaciado"/>
      </w:pPr>
    </w:p>
    <w:p w14:paraId="054391EA" w14:textId="77777777" w:rsidR="001E1334" w:rsidRDefault="001E1334" w:rsidP="001E1334">
      <w:pPr>
        <w:spacing w:line="360" w:lineRule="auto"/>
        <w:jc w:val="both"/>
        <w:rPr>
          <w:rFonts w:ascii="Arial" w:hAnsi="Arial" w:cs="Arial"/>
          <w:sz w:val="24"/>
          <w:szCs w:val="24"/>
        </w:rPr>
      </w:pPr>
      <w:r w:rsidRPr="00A42922">
        <w:rPr>
          <w:rFonts w:ascii="Arial" w:hAnsi="Arial" w:cs="Arial"/>
          <w:sz w:val="24"/>
          <w:szCs w:val="24"/>
        </w:rPr>
        <w:t>Al respecto, la Sala Superior sostuvo las condiciones que debe</w:t>
      </w:r>
      <w:r>
        <w:rPr>
          <w:rFonts w:ascii="Arial" w:hAnsi="Arial" w:cs="Arial"/>
          <w:sz w:val="24"/>
          <w:szCs w:val="24"/>
        </w:rPr>
        <w:t>n</w:t>
      </w:r>
      <w:r w:rsidRPr="00A42922">
        <w:rPr>
          <w:rFonts w:ascii="Arial" w:hAnsi="Arial" w:cs="Arial"/>
          <w:sz w:val="24"/>
          <w:szCs w:val="24"/>
        </w:rPr>
        <w:t xml:space="preserve"> actualizarse para demostrar un rebase de gastos de campaña, </w:t>
      </w:r>
      <w:r>
        <w:rPr>
          <w:rFonts w:ascii="Arial" w:hAnsi="Arial" w:cs="Arial"/>
          <w:sz w:val="24"/>
          <w:szCs w:val="24"/>
        </w:rPr>
        <w:t xml:space="preserve">esto es, </w:t>
      </w:r>
      <w:r w:rsidRPr="00A42922">
        <w:rPr>
          <w:rFonts w:ascii="Arial" w:hAnsi="Arial" w:cs="Arial"/>
          <w:sz w:val="24"/>
          <w:szCs w:val="24"/>
        </w:rPr>
        <w:t xml:space="preserve">que la carga de la prueba </w:t>
      </w:r>
      <w:r>
        <w:rPr>
          <w:rFonts w:ascii="Arial" w:hAnsi="Arial" w:cs="Arial"/>
          <w:sz w:val="24"/>
          <w:szCs w:val="24"/>
        </w:rPr>
        <w:t xml:space="preserve">para demostrar la </w:t>
      </w:r>
      <w:r>
        <w:rPr>
          <w:rFonts w:ascii="Arial" w:hAnsi="Arial" w:cs="Arial"/>
          <w:sz w:val="24"/>
          <w:szCs w:val="24"/>
        </w:rPr>
        <w:lastRenderedPageBreak/>
        <w:t xml:space="preserve">determinancia, </w:t>
      </w:r>
      <w:r w:rsidRPr="00A42922">
        <w:rPr>
          <w:rFonts w:ascii="Arial" w:hAnsi="Arial" w:cs="Arial"/>
          <w:sz w:val="24"/>
          <w:szCs w:val="24"/>
        </w:rPr>
        <w:t>dependerá de la diferencia de votación entre el primero y segundo lugar de la contienda</w:t>
      </w:r>
      <w:r>
        <w:rPr>
          <w:rStyle w:val="Refdenotaalpie"/>
          <w:rFonts w:ascii="Arial" w:hAnsi="Arial" w:cs="Arial"/>
          <w:sz w:val="24"/>
          <w:szCs w:val="24"/>
        </w:rPr>
        <w:footnoteReference w:id="23"/>
      </w:r>
      <w:r w:rsidRPr="00A42922">
        <w:rPr>
          <w:rFonts w:ascii="Arial" w:hAnsi="Arial" w:cs="Arial"/>
          <w:sz w:val="24"/>
          <w:szCs w:val="24"/>
        </w:rPr>
        <w:t xml:space="preserve">: </w:t>
      </w:r>
    </w:p>
    <w:p w14:paraId="0C417A07" w14:textId="77777777" w:rsidR="001E1334" w:rsidRPr="00F47D84" w:rsidRDefault="001E1334" w:rsidP="001E1334">
      <w:pPr>
        <w:pStyle w:val="Sinespaciado"/>
      </w:pPr>
    </w:p>
    <w:p w14:paraId="46F324FA" w14:textId="77777777" w:rsidR="001E1334" w:rsidRDefault="001E1334" w:rsidP="001E1334">
      <w:pPr>
        <w:pStyle w:val="NormalWeb"/>
        <w:numPr>
          <w:ilvl w:val="0"/>
          <w:numId w:val="25"/>
        </w:numPr>
        <w:shd w:val="clear" w:color="auto" w:fill="FFFFFF"/>
        <w:spacing w:before="0" w:beforeAutospacing="0" w:after="0" w:afterAutospacing="0" w:line="360" w:lineRule="auto"/>
        <w:ind w:left="567"/>
        <w:jc w:val="both"/>
        <w:rPr>
          <w:rFonts w:ascii="Arial" w:hAnsi="Arial" w:cs="Arial"/>
        </w:rPr>
      </w:pPr>
      <w:r w:rsidRPr="002B3F1D">
        <w:rPr>
          <w:rFonts w:ascii="Arial" w:hAnsi="Arial" w:cs="Arial"/>
        </w:rPr>
        <w:t>La determinación por la autoridad administrativa electoral del rebase del tope de gastos de campaña en un cinco por ciento o más por quien resultó triunfador en la elección y que la misma haya quedado firme</w:t>
      </w:r>
      <w:r>
        <w:rPr>
          <w:rFonts w:ascii="Arial" w:hAnsi="Arial" w:cs="Arial"/>
        </w:rPr>
        <w:t>.</w:t>
      </w:r>
    </w:p>
    <w:p w14:paraId="78DE5AC4" w14:textId="77777777" w:rsidR="001E1334" w:rsidRPr="00F47D84" w:rsidRDefault="001E1334" w:rsidP="001E1334">
      <w:pPr>
        <w:pStyle w:val="Sinespaciado"/>
        <w:ind w:left="567"/>
        <w:rPr>
          <w:sz w:val="14"/>
          <w:szCs w:val="14"/>
        </w:rPr>
      </w:pPr>
    </w:p>
    <w:p w14:paraId="054D0A24" w14:textId="77777777" w:rsidR="001E1334" w:rsidRPr="00F47D84" w:rsidRDefault="001E1334" w:rsidP="001E1334">
      <w:pPr>
        <w:pStyle w:val="NormalWeb"/>
        <w:numPr>
          <w:ilvl w:val="0"/>
          <w:numId w:val="25"/>
        </w:numPr>
        <w:shd w:val="clear" w:color="auto" w:fill="FFFFFF"/>
        <w:spacing w:before="0" w:beforeAutospacing="0" w:after="0" w:afterAutospacing="0" w:line="360" w:lineRule="auto"/>
        <w:ind w:left="567"/>
        <w:jc w:val="both"/>
        <w:rPr>
          <w:rFonts w:ascii="Arial" w:hAnsi="Arial" w:cs="Arial"/>
          <w:color w:val="000000" w:themeColor="text1"/>
        </w:rPr>
      </w:pPr>
      <w:r w:rsidRPr="00F47D84">
        <w:rPr>
          <w:rFonts w:ascii="Helvetica" w:hAnsi="Helvetica" w:cs="Helvetica"/>
        </w:rPr>
        <w:t>Por regla general, quien sostenga la nulidad de la elección con sustento en ese rebase, tiene la carga de acreditar que la violación fue grave, dolosa y determinante</w:t>
      </w:r>
      <w:r>
        <w:rPr>
          <w:rFonts w:ascii="Helvetica" w:hAnsi="Helvetica" w:cs="Helvetica"/>
        </w:rPr>
        <w:t>.</w:t>
      </w:r>
    </w:p>
    <w:p w14:paraId="778AC125" w14:textId="77777777" w:rsidR="001E1334" w:rsidRPr="00F47D84" w:rsidRDefault="001E1334" w:rsidP="001E1334">
      <w:pPr>
        <w:pStyle w:val="Sinespaciado"/>
        <w:ind w:left="567"/>
        <w:rPr>
          <w:sz w:val="14"/>
          <w:szCs w:val="14"/>
        </w:rPr>
      </w:pPr>
    </w:p>
    <w:p w14:paraId="21209FE1" w14:textId="77777777" w:rsidR="001E1334" w:rsidRDefault="001E1334" w:rsidP="001E1334">
      <w:pPr>
        <w:pStyle w:val="NormalWeb"/>
        <w:numPr>
          <w:ilvl w:val="0"/>
          <w:numId w:val="25"/>
        </w:numPr>
        <w:shd w:val="clear" w:color="auto" w:fill="FFFFFF"/>
        <w:spacing w:before="0" w:beforeAutospacing="0" w:after="0" w:afterAutospacing="0" w:line="360" w:lineRule="auto"/>
        <w:ind w:left="567"/>
        <w:jc w:val="both"/>
        <w:rPr>
          <w:rFonts w:ascii="Arial" w:hAnsi="Arial" w:cs="Arial"/>
          <w:color w:val="000000" w:themeColor="text1"/>
        </w:rPr>
      </w:pPr>
      <w:r w:rsidRPr="00F47D84">
        <w:rPr>
          <w:rFonts w:ascii="Arial" w:hAnsi="Arial" w:cs="Arial"/>
          <w:color w:val="000000" w:themeColor="text1"/>
        </w:rPr>
        <w:t>Cuando sea igual o mayor al cinco por ciento, su acreditación corresponde a quien sustenta la invalidez.</w:t>
      </w:r>
    </w:p>
    <w:p w14:paraId="7BA242E4" w14:textId="77777777" w:rsidR="001E1334" w:rsidRPr="00F47D84" w:rsidRDefault="001E1334" w:rsidP="001E1334">
      <w:pPr>
        <w:pStyle w:val="Sinespaciado"/>
      </w:pPr>
    </w:p>
    <w:p w14:paraId="1AED21F6" w14:textId="77777777" w:rsidR="001E1334" w:rsidRPr="00A42922" w:rsidRDefault="001E1334" w:rsidP="001E1334">
      <w:pPr>
        <w:pStyle w:val="NormalWeb"/>
        <w:shd w:val="clear" w:color="auto" w:fill="FFFFFF"/>
        <w:spacing w:before="0" w:beforeAutospacing="0" w:after="240" w:afterAutospacing="0" w:line="360" w:lineRule="auto"/>
        <w:jc w:val="both"/>
        <w:rPr>
          <w:rFonts w:ascii="Arial" w:hAnsi="Arial" w:cs="Arial"/>
          <w:color w:val="000000" w:themeColor="text1"/>
        </w:rPr>
      </w:pPr>
      <w:r w:rsidRPr="00A42922">
        <w:rPr>
          <w:rFonts w:ascii="Arial" w:hAnsi="Arial" w:cs="Arial"/>
          <w:color w:val="000000" w:themeColor="text1"/>
        </w:rPr>
        <w:t>En el caso en que dicho porcentaje sea menor, la misma constituye una presunción iuris tantum (que admite prueba en contrario) y la carga de la prueba se revierte al que pretenda desvirtuarla.</w:t>
      </w:r>
    </w:p>
    <w:p w14:paraId="163C9B08" w14:textId="77777777" w:rsidR="001E1334" w:rsidRPr="00A42922" w:rsidRDefault="001E1334" w:rsidP="001E1334">
      <w:pPr>
        <w:pStyle w:val="NormalWeb"/>
        <w:shd w:val="clear" w:color="auto" w:fill="FFFFFF"/>
        <w:spacing w:before="0" w:beforeAutospacing="0" w:after="240" w:afterAutospacing="0" w:line="360" w:lineRule="auto"/>
        <w:jc w:val="both"/>
        <w:rPr>
          <w:rFonts w:ascii="Arial" w:hAnsi="Arial" w:cs="Arial"/>
          <w:color w:val="000000" w:themeColor="text1"/>
        </w:rPr>
      </w:pPr>
      <w:r w:rsidRPr="00A42922">
        <w:rPr>
          <w:rFonts w:ascii="Arial" w:hAnsi="Arial" w:cs="Arial"/>
          <w:color w:val="000000" w:themeColor="text1"/>
        </w:rPr>
        <w:t>En ambos supuestos, corresponde al juzgador, de conformidad con las especificidades y el contexto de cada caso, establecer la actualización o no de dicho elemento.</w:t>
      </w:r>
    </w:p>
    <w:p w14:paraId="2E145261"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De lo expuesto es posible advertir </w:t>
      </w:r>
      <w:r w:rsidRPr="00A42922">
        <w:rPr>
          <w:rFonts w:ascii="Arial" w:hAnsi="Arial" w:cs="Arial"/>
          <w:sz w:val="24"/>
          <w:szCs w:val="24"/>
        </w:rPr>
        <w:t>qu</w:t>
      </w:r>
      <w:r>
        <w:rPr>
          <w:rFonts w:ascii="Arial" w:hAnsi="Arial" w:cs="Arial"/>
          <w:sz w:val="24"/>
          <w:szCs w:val="24"/>
        </w:rPr>
        <w:t>e</w:t>
      </w:r>
      <w:r w:rsidRPr="00A42922">
        <w:rPr>
          <w:rFonts w:ascii="Arial" w:hAnsi="Arial" w:cs="Arial"/>
          <w:sz w:val="24"/>
          <w:szCs w:val="24"/>
        </w:rPr>
        <w:t xml:space="preserve"> las cargas probatorias de las partes varían en función del porcentaje de diferencia que se haya presentado en</w:t>
      </w:r>
      <w:r>
        <w:rPr>
          <w:rFonts w:ascii="Arial" w:hAnsi="Arial" w:cs="Arial"/>
          <w:sz w:val="24"/>
          <w:szCs w:val="24"/>
        </w:rPr>
        <w:t>tre</w:t>
      </w:r>
      <w:r w:rsidRPr="00A42922">
        <w:rPr>
          <w:rFonts w:ascii="Arial" w:hAnsi="Arial" w:cs="Arial"/>
          <w:sz w:val="24"/>
          <w:szCs w:val="24"/>
        </w:rPr>
        <w:t xml:space="preserve"> el primer y segundo lugar de la votación, el órgano resolutor debe analizar, en cualquier escenario, si finalmente se act</w:t>
      </w:r>
      <w:r>
        <w:rPr>
          <w:rFonts w:ascii="Arial" w:hAnsi="Arial" w:cs="Arial"/>
          <w:sz w:val="24"/>
          <w:szCs w:val="24"/>
        </w:rPr>
        <w:t>ualiza</w:t>
      </w:r>
      <w:r w:rsidRPr="00A42922">
        <w:rPr>
          <w:rFonts w:ascii="Arial" w:hAnsi="Arial" w:cs="Arial"/>
          <w:sz w:val="24"/>
          <w:szCs w:val="24"/>
        </w:rPr>
        <w:t xml:space="preserve"> la </w:t>
      </w:r>
      <w:r>
        <w:rPr>
          <w:rFonts w:ascii="Arial" w:hAnsi="Arial" w:cs="Arial"/>
          <w:sz w:val="24"/>
          <w:szCs w:val="24"/>
        </w:rPr>
        <w:t>determinancia,</w:t>
      </w:r>
      <w:r w:rsidRPr="00A42922">
        <w:rPr>
          <w:rFonts w:ascii="Arial" w:hAnsi="Arial" w:cs="Arial"/>
          <w:sz w:val="24"/>
          <w:szCs w:val="24"/>
        </w:rPr>
        <w:t xml:space="preserve"> siempre y cu</w:t>
      </w:r>
      <w:r>
        <w:rPr>
          <w:rFonts w:ascii="Arial" w:hAnsi="Arial" w:cs="Arial"/>
          <w:sz w:val="24"/>
          <w:szCs w:val="24"/>
        </w:rPr>
        <w:t xml:space="preserve">ando </w:t>
      </w:r>
      <w:r w:rsidRPr="00A42922">
        <w:rPr>
          <w:rFonts w:ascii="Arial" w:hAnsi="Arial" w:cs="Arial"/>
          <w:sz w:val="24"/>
          <w:szCs w:val="24"/>
        </w:rPr>
        <w:t>se valore</w:t>
      </w:r>
      <w:r>
        <w:rPr>
          <w:rFonts w:ascii="Arial" w:hAnsi="Arial" w:cs="Arial"/>
          <w:sz w:val="24"/>
          <w:szCs w:val="24"/>
        </w:rPr>
        <w:t>n</w:t>
      </w:r>
      <w:r w:rsidRPr="00A42922">
        <w:rPr>
          <w:rFonts w:ascii="Arial" w:hAnsi="Arial" w:cs="Arial"/>
          <w:sz w:val="24"/>
          <w:szCs w:val="24"/>
        </w:rPr>
        <w:t xml:space="preserve"> las características del contexto y los elementos de prueba correspondientes, a fin de </w:t>
      </w:r>
      <w:r>
        <w:rPr>
          <w:rFonts w:ascii="Arial" w:hAnsi="Arial" w:cs="Arial"/>
          <w:sz w:val="24"/>
          <w:szCs w:val="24"/>
        </w:rPr>
        <w:t xml:space="preserve">evitar recaer </w:t>
      </w:r>
      <w:r w:rsidRPr="00A42922">
        <w:rPr>
          <w:rFonts w:ascii="Arial" w:hAnsi="Arial" w:cs="Arial"/>
          <w:sz w:val="24"/>
          <w:szCs w:val="24"/>
        </w:rPr>
        <w:t>en la aplicación automática de la norma</w:t>
      </w:r>
      <w:r w:rsidRPr="00A42922">
        <w:rPr>
          <w:rStyle w:val="Refdenotaalpie"/>
          <w:rFonts w:ascii="Arial" w:hAnsi="Arial" w:cs="Arial"/>
          <w:sz w:val="24"/>
          <w:szCs w:val="24"/>
        </w:rPr>
        <w:footnoteReference w:id="24"/>
      </w:r>
      <w:r w:rsidRPr="00A42922">
        <w:rPr>
          <w:rFonts w:ascii="Arial" w:hAnsi="Arial" w:cs="Arial"/>
          <w:sz w:val="24"/>
          <w:szCs w:val="24"/>
        </w:rPr>
        <w:t xml:space="preserve">. </w:t>
      </w:r>
    </w:p>
    <w:p w14:paraId="5CA93039" w14:textId="77777777" w:rsidR="001E1334" w:rsidRPr="00DD196E" w:rsidRDefault="001E1334" w:rsidP="001E1334">
      <w:pPr>
        <w:pStyle w:val="Sinespaciado"/>
      </w:pPr>
    </w:p>
    <w:p w14:paraId="61ABE481" w14:textId="77777777" w:rsidR="001E1334" w:rsidRPr="004C7D7D" w:rsidRDefault="001E1334" w:rsidP="001E1334">
      <w:pPr>
        <w:spacing w:line="360" w:lineRule="auto"/>
        <w:jc w:val="both"/>
        <w:rPr>
          <w:rFonts w:ascii="Arial" w:hAnsi="Arial" w:cs="Arial"/>
          <w:b/>
          <w:bCs/>
          <w:sz w:val="24"/>
          <w:szCs w:val="24"/>
        </w:rPr>
      </w:pPr>
      <w:r>
        <w:rPr>
          <w:rFonts w:ascii="Arial" w:hAnsi="Arial" w:cs="Arial"/>
          <w:b/>
          <w:bCs/>
          <w:sz w:val="24"/>
          <w:szCs w:val="24"/>
        </w:rPr>
        <w:t xml:space="preserve">1.2. </w:t>
      </w:r>
      <w:r w:rsidRPr="004C7D7D">
        <w:rPr>
          <w:rFonts w:ascii="Arial" w:hAnsi="Arial" w:cs="Arial"/>
          <w:b/>
          <w:bCs/>
          <w:sz w:val="24"/>
          <w:szCs w:val="24"/>
        </w:rPr>
        <w:t>Procedimiento para obtener el dictamen que informe el tope de gastos de campaña</w:t>
      </w:r>
    </w:p>
    <w:p w14:paraId="1A6A14FD" w14:textId="77777777" w:rsidR="001E1334" w:rsidRDefault="001E1334" w:rsidP="001E1334">
      <w:pPr>
        <w:pStyle w:val="Sinespaciado"/>
      </w:pPr>
    </w:p>
    <w:p w14:paraId="72B3E581" w14:textId="77777777" w:rsidR="001E1334" w:rsidRPr="0054565E" w:rsidRDefault="001E1334" w:rsidP="001E1334">
      <w:pPr>
        <w:spacing w:line="360" w:lineRule="auto"/>
        <w:jc w:val="both"/>
        <w:rPr>
          <w:rFonts w:ascii="Arial" w:hAnsi="Arial" w:cs="Arial"/>
          <w:color w:val="000000" w:themeColor="text1"/>
          <w:sz w:val="24"/>
          <w:szCs w:val="24"/>
          <w:shd w:val="clear" w:color="auto" w:fill="FFFFFF"/>
        </w:rPr>
      </w:pPr>
      <w:r w:rsidRPr="006418A7">
        <w:rPr>
          <w:rFonts w:ascii="Arial" w:hAnsi="Arial" w:cs="Arial"/>
          <w:color w:val="000000" w:themeColor="text1"/>
          <w:sz w:val="24"/>
          <w:szCs w:val="24"/>
          <w:shd w:val="clear" w:color="auto" w:fill="FFFFFF"/>
        </w:rPr>
        <w:t xml:space="preserve">El artículo 80, párrafo 1, inciso d), de la Ley General de Partidos </w:t>
      </w:r>
      <w:r w:rsidRPr="00F00FF3">
        <w:rPr>
          <w:rFonts w:ascii="Arial" w:hAnsi="Arial" w:cs="Arial"/>
          <w:color w:val="000000" w:themeColor="text1"/>
          <w:sz w:val="24"/>
          <w:szCs w:val="24"/>
          <w:shd w:val="clear" w:color="auto" w:fill="FFFFFF"/>
        </w:rPr>
        <w:t>Políticos</w:t>
      </w:r>
      <w:r w:rsidRPr="006418A7">
        <w:rPr>
          <w:rFonts w:ascii="Arial" w:hAnsi="Arial" w:cs="Arial"/>
          <w:color w:val="000000" w:themeColor="text1"/>
          <w:sz w:val="24"/>
          <w:szCs w:val="24"/>
          <w:shd w:val="clear" w:color="auto" w:fill="FFFFFF"/>
        </w:rPr>
        <w:t xml:space="preserve"> establece el procedi</w:t>
      </w:r>
      <w:r>
        <w:rPr>
          <w:rFonts w:ascii="Arial" w:hAnsi="Arial" w:cs="Arial"/>
          <w:color w:val="000000" w:themeColor="text1"/>
          <w:sz w:val="24"/>
          <w:szCs w:val="24"/>
          <w:shd w:val="clear" w:color="auto" w:fill="FFFFFF"/>
        </w:rPr>
        <w:t>miento</w:t>
      </w:r>
      <w:r w:rsidRPr="006418A7">
        <w:rPr>
          <w:rFonts w:ascii="Arial" w:hAnsi="Arial" w:cs="Arial"/>
          <w:color w:val="000000" w:themeColor="text1"/>
          <w:sz w:val="24"/>
          <w:szCs w:val="24"/>
          <w:shd w:val="clear" w:color="auto" w:fill="FFFFFF"/>
        </w:rPr>
        <w:t xml:space="preserve"> para la revisión de informes de gastos de campaña. Para ello</w:t>
      </w:r>
      <w:r>
        <w:rPr>
          <w:rFonts w:ascii="Arial" w:hAnsi="Arial" w:cs="Arial"/>
          <w:color w:val="000000" w:themeColor="text1"/>
          <w:sz w:val="24"/>
          <w:szCs w:val="24"/>
          <w:shd w:val="clear" w:color="auto" w:fill="FFFFFF"/>
        </w:rPr>
        <w:t>, la UTF</w:t>
      </w:r>
      <w:r w:rsidRPr="006418A7">
        <w:rPr>
          <w:rFonts w:ascii="Arial" w:hAnsi="Arial" w:cs="Arial"/>
          <w:color w:val="000000" w:themeColor="text1"/>
          <w:sz w:val="24"/>
          <w:szCs w:val="24"/>
          <w:shd w:val="clear" w:color="auto" w:fill="FFFFFF"/>
        </w:rPr>
        <w:t xml:space="preserve"> del INE revi</w:t>
      </w:r>
      <w:r>
        <w:rPr>
          <w:rFonts w:ascii="Arial" w:hAnsi="Arial" w:cs="Arial"/>
          <w:color w:val="000000" w:themeColor="text1"/>
          <w:sz w:val="24"/>
          <w:szCs w:val="24"/>
          <w:shd w:val="clear" w:color="auto" w:fill="FFFFFF"/>
        </w:rPr>
        <w:t>sa</w:t>
      </w:r>
      <w:r w:rsidRPr="006418A7">
        <w:rPr>
          <w:rFonts w:ascii="Arial" w:hAnsi="Arial" w:cs="Arial"/>
          <w:color w:val="000000" w:themeColor="text1"/>
          <w:sz w:val="24"/>
          <w:szCs w:val="24"/>
          <w:shd w:val="clear" w:color="auto" w:fill="FFFFFF"/>
        </w:rPr>
        <w:t>rá y auditará de forma simultánea al desarrollo de la campaña, el destino que le den a los partidos políticos a los recursos de campaña</w:t>
      </w:r>
      <w:r>
        <w:rPr>
          <w:rStyle w:val="Refdenotaalpie"/>
          <w:rFonts w:ascii="Arial" w:hAnsi="Arial" w:cs="Arial"/>
          <w:color w:val="000000" w:themeColor="text1"/>
          <w:sz w:val="24"/>
          <w:szCs w:val="24"/>
          <w:shd w:val="clear" w:color="auto" w:fill="FFFFFF"/>
        </w:rPr>
        <w:footnoteReference w:id="25"/>
      </w:r>
      <w:r w:rsidRPr="006418A7">
        <w:rPr>
          <w:rFonts w:ascii="Arial" w:hAnsi="Arial" w:cs="Arial"/>
          <w:color w:val="000000" w:themeColor="text1"/>
          <w:sz w:val="24"/>
          <w:szCs w:val="24"/>
          <w:shd w:val="clear" w:color="auto" w:fill="FFFFFF"/>
        </w:rPr>
        <w:t xml:space="preserve">. </w:t>
      </w:r>
    </w:p>
    <w:p w14:paraId="7A787D85" w14:textId="77777777" w:rsidR="001E1334" w:rsidRDefault="001E1334" w:rsidP="001E1334">
      <w:pPr>
        <w:spacing w:line="360" w:lineRule="auto"/>
        <w:jc w:val="both"/>
        <w:rPr>
          <w:rFonts w:ascii="Arial" w:hAnsi="Arial" w:cs="Arial"/>
          <w:color w:val="000000" w:themeColor="text1"/>
          <w:sz w:val="24"/>
          <w:szCs w:val="24"/>
          <w:shd w:val="clear" w:color="auto" w:fill="FFFFFF"/>
        </w:rPr>
      </w:pPr>
    </w:p>
    <w:p w14:paraId="7B745AAA" w14:textId="77777777" w:rsidR="001E1334" w:rsidRDefault="001E1334" w:rsidP="001E1334">
      <w:pPr>
        <w:spacing w:line="360" w:lineRule="auto"/>
        <w:jc w:val="both"/>
        <w:rPr>
          <w:rFonts w:ascii="Arial" w:hAnsi="Arial" w:cs="Arial"/>
          <w:color w:val="000000" w:themeColor="text1"/>
          <w:sz w:val="24"/>
          <w:szCs w:val="24"/>
          <w:shd w:val="clear" w:color="auto" w:fill="FFFFFF"/>
        </w:rPr>
      </w:pPr>
      <w:r w:rsidRPr="006418A7">
        <w:rPr>
          <w:rFonts w:ascii="Arial" w:hAnsi="Arial" w:cs="Arial"/>
          <w:color w:val="000000" w:themeColor="text1"/>
          <w:sz w:val="24"/>
          <w:szCs w:val="24"/>
          <w:shd w:val="clear" w:color="auto" w:fill="FFFFFF"/>
        </w:rPr>
        <w:t>Asimismo, una vez que tal autoridad reciba los informes, contará con 10 días para revisar la documentación soporte y la contabilidad presentada y, en caso de advertir la existencia de errores u omisiones, a quienes se</w:t>
      </w:r>
      <w:r>
        <w:rPr>
          <w:rFonts w:ascii="Arial" w:hAnsi="Arial" w:cs="Arial"/>
          <w:color w:val="000000" w:themeColor="text1"/>
          <w:sz w:val="24"/>
          <w:szCs w:val="24"/>
          <w:shd w:val="clear" w:color="auto" w:fill="FFFFFF"/>
        </w:rPr>
        <w:t>an</w:t>
      </w:r>
      <w:r w:rsidRPr="006418A7">
        <w:rPr>
          <w:rFonts w:ascii="Arial" w:hAnsi="Arial" w:cs="Arial"/>
          <w:color w:val="000000" w:themeColor="text1"/>
          <w:sz w:val="24"/>
          <w:szCs w:val="24"/>
          <w:shd w:val="clear" w:color="auto" w:fill="FFFFFF"/>
        </w:rPr>
        <w:t xml:space="preserve"> sujetos obligados, le reconocerá un plazo de 5 días contados a partir de la notificación que se realice, a fin de que presente las aclaraciones y rectificaciones que considere pertinentes. </w:t>
      </w:r>
    </w:p>
    <w:p w14:paraId="39C715A2" w14:textId="77777777" w:rsidR="001E1334" w:rsidRPr="006418A7" w:rsidRDefault="001E1334" w:rsidP="001E1334">
      <w:pPr>
        <w:pStyle w:val="Sinespaciado"/>
        <w:rPr>
          <w:shd w:val="clear" w:color="auto" w:fill="FFFFFF"/>
        </w:rPr>
      </w:pPr>
    </w:p>
    <w:p w14:paraId="2595B4A8" w14:textId="77777777" w:rsidR="001E1334" w:rsidRDefault="001E1334" w:rsidP="001E1334">
      <w:pPr>
        <w:spacing w:line="360" w:lineRule="auto"/>
        <w:jc w:val="both"/>
        <w:rPr>
          <w:rFonts w:ascii="Arial" w:hAnsi="Arial" w:cs="Arial"/>
          <w:color w:val="000000" w:themeColor="text1"/>
          <w:sz w:val="24"/>
          <w:szCs w:val="24"/>
          <w:shd w:val="clear" w:color="auto" w:fill="FFFFFF"/>
        </w:rPr>
      </w:pPr>
      <w:r w:rsidRPr="006418A7">
        <w:rPr>
          <w:rFonts w:ascii="Arial" w:hAnsi="Arial" w:cs="Arial"/>
          <w:color w:val="000000" w:themeColor="text1"/>
          <w:sz w:val="24"/>
          <w:szCs w:val="24"/>
          <w:shd w:val="clear" w:color="auto" w:fill="FFFFFF"/>
        </w:rPr>
        <w:t xml:space="preserve">Al concluir la revisión del último informe, la </w:t>
      </w:r>
      <w:r>
        <w:rPr>
          <w:rFonts w:ascii="Arial" w:hAnsi="Arial" w:cs="Arial"/>
          <w:color w:val="000000" w:themeColor="text1"/>
          <w:sz w:val="24"/>
          <w:szCs w:val="24"/>
          <w:shd w:val="clear" w:color="auto" w:fill="FFFFFF"/>
        </w:rPr>
        <w:t>UTF d</w:t>
      </w:r>
      <w:r w:rsidRPr="006418A7">
        <w:rPr>
          <w:rFonts w:ascii="Arial" w:hAnsi="Arial" w:cs="Arial"/>
          <w:color w:val="000000" w:themeColor="text1"/>
          <w:sz w:val="24"/>
          <w:szCs w:val="24"/>
          <w:shd w:val="clear" w:color="auto" w:fill="FFFFFF"/>
        </w:rPr>
        <w:t>el INE contará con un término de 10 días para realizar el dictamen consolidado y la propuesta de resolución para someterlos a consideración de la Comisión de Fiscalización del INE. Para tal actuación contará con un término de 6 d</w:t>
      </w:r>
      <w:r>
        <w:rPr>
          <w:rFonts w:ascii="Arial" w:hAnsi="Arial" w:cs="Arial"/>
          <w:color w:val="000000" w:themeColor="text1"/>
          <w:sz w:val="24"/>
          <w:szCs w:val="24"/>
          <w:shd w:val="clear" w:color="auto" w:fill="FFFFFF"/>
        </w:rPr>
        <w:t>ías</w:t>
      </w:r>
      <w:r w:rsidRPr="006418A7">
        <w:rPr>
          <w:rFonts w:ascii="Arial" w:hAnsi="Arial" w:cs="Arial"/>
          <w:color w:val="000000" w:themeColor="text1"/>
          <w:sz w:val="24"/>
          <w:szCs w:val="24"/>
          <w:shd w:val="clear" w:color="auto" w:fill="FFFFFF"/>
        </w:rPr>
        <w:t xml:space="preserve"> para votar los proyectos y, en su momento, presentarlos ante el Consejo General. </w:t>
      </w:r>
    </w:p>
    <w:p w14:paraId="7B404B79" w14:textId="77777777" w:rsidR="001E1334" w:rsidRDefault="001E1334" w:rsidP="001E1334">
      <w:pPr>
        <w:pStyle w:val="Sinespaciado"/>
        <w:rPr>
          <w:shd w:val="clear" w:color="auto" w:fill="FFFFFF"/>
        </w:rPr>
      </w:pPr>
    </w:p>
    <w:p w14:paraId="6C9C54DE" w14:textId="77777777" w:rsidR="001E1334" w:rsidRPr="004C7D7D" w:rsidRDefault="001E1334" w:rsidP="001E1334">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En el presente proceso electoral concurrente, las fechas que se establecieron en el calendario de los plazos en materia de fiscalización para emitir el dictamen que corresponde al periodo de campaña</w:t>
      </w:r>
      <w:r>
        <w:rPr>
          <w:rStyle w:val="Refdenotaalpie"/>
          <w:rFonts w:ascii="Arial" w:hAnsi="Arial" w:cs="Arial"/>
          <w:color w:val="000000" w:themeColor="text1"/>
          <w:sz w:val="24"/>
          <w:szCs w:val="24"/>
          <w:shd w:val="clear" w:color="auto" w:fill="FFFFFF"/>
        </w:rPr>
        <w:footnoteReference w:id="26"/>
      </w:r>
      <w:r>
        <w:rPr>
          <w:rFonts w:ascii="Arial" w:hAnsi="Arial" w:cs="Arial"/>
          <w:color w:val="000000" w:themeColor="text1"/>
          <w:sz w:val="24"/>
          <w:szCs w:val="24"/>
          <w:shd w:val="clear" w:color="auto" w:fill="FFFFFF"/>
        </w:rPr>
        <w:t xml:space="preserve">, son las siguientes: </w:t>
      </w:r>
    </w:p>
    <w:tbl>
      <w:tblPr>
        <w:tblStyle w:val="Tablaconcuadrcula"/>
        <w:tblpPr w:leftFromText="141" w:rightFromText="141" w:vertAnchor="text" w:tblpXSpec="center" w:tblpY="302"/>
        <w:tblW w:w="0" w:type="auto"/>
        <w:tblLook w:val="04A0" w:firstRow="1" w:lastRow="0" w:firstColumn="1" w:lastColumn="0" w:noHBand="0" w:noVBand="1"/>
      </w:tblPr>
      <w:tblGrid>
        <w:gridCol w:w="1374"/>
        <w:gridCol w:w="1395"/>
        <w:gridCol w:w="1378"/>
        <w:gridCol w:w="1368"/>
        <w:gridCol w:w="1395"/>
        <w:gridCol w:w="1392"/>
        <w:gridCol w:w="1376"/>
      </w:tblGrid>
      <w:tr w:rsidR="001E1334" w:rsidRPr="00FF0EC8" w14:paraId="35D624F1" w14:textId="77777777" w:rsidTr="00E11552">
        <w:tc>
          <w:tcPr>
            <w:tcW w:w="9913" w:type="dxa"/>
            <w:gridSpan w:val="7"/>
            <w:shd w:val="clear" w:color="auto" w:fill="D9D9D9" w:themeFill="background1" w:themeFillShade="D9"/>
          </w:tcPr>
          <w:p w14:paraId="4470C8DA" w14:textId="77777777" w:rsidR="001E1334" w:rsidRPr="00FF0EC8" w:rsidRDefault="001E1334" w:rsidP="00E11552">
            <w:pPr>
              <w:spacing w:line="360" w:lineRule="auto"/>
              <w:jc w:val="center"/>
              <w:rPr>
                <w:rFonts w:ascii="Arial" w:hAnsi="Arial" w:cs="Arial"/>
                <w:b/>
                <w:sz w:val="18"/>
                <w:szCs w:val="18"/>
              </w:rPr>
            </w:pPr>
            <w:r w:rsidRPr="00FF0EC8">
              <w:rPr>
                <w:rFonts w:ascii="Arial" w:hAnsi="Arial" w:cs="Arial"/>
                <w:b/>
                <w:sz w:val="18"/>
                <w:szCs w:val="18"/>
              </w:rPr>
              <w:t>Calendario de plazos para la fiscalización del período de campaña a los cargos federales y locales correspondientes al proceso electoral concurrente 2020-2021.</w:t>
            </w:r>
          </w:p>
        </w:tc>
      </w:tr>
      <w:tr w:rsidR="001E1334" w:rsidRPr="00FF0EC8" w14:paraId="46B3D732" w14:textId="77777777" w:rsidTr="00E11552">
        <w:tc>
          <w:tcPr>
            <w:tcW w:w="1416" w:type="dxa"/>
          </w:tcPr>
          <w:p w14:paraId="735411E8"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Conclusión del tercer período</w:t>
            </w:r>
          </w:p>
        </w:tc>
        <w:tc>
          <w:tcPr>
            <w:tcW w:w="1416" w:type="dxa"/>
          </w:tcPr>
          <w:p w14:paraId="7B3FE1BF"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Presentación del tercer informe</w:t>
            </w:r>
          </w:p>
        </w:tc>
        <w:tc>
          <w:tcPr>
            <w:tcW w:w="1416" w:type="dxa"/>
          </w:tcPr>
          <w:p w14:paraId="5CC44EF3"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Notificación de errores y omisiones</w:t>
            </w:r>
          </w:p>
        </w:tc>
        <w:tc>
          <w:tcPr>
            <w:tcW w:w="1416" w:type="dxa"/>
          </w:tcPr>
          <w:p w14:paraId="7215B623"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Respuesta al oficio de errores y omisiones</w:t>
            </w:r>
          </w:p>
        </w:tc>
        <w:tc>
          <w:tcPr>
            <w:tcW w:w="1416" w:type="dxa"/>
          </w:tcPr>
          <w:p w14:paraId="45F95234"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Presentación de dictamen</w:t>
            </w:r>
          </w:p>
        </w:tc>
        <w:tc>
          <w:tcPr>
            <w:tcW w:w="1416" w:type="dxa"/>
          </w:tcPr>
          <w:p w14:paraId="08D3678A"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Aprobación de la Comisión de Fiscalización</w:t>
            </w:r>
          </w:p>
        </w:tc>
        <w:tc>
          <w:tcPr>
            <w:tcW w:w="1417" w:type="dxa"/>
          </w:tcPr>
          <w:p w14:paraId="3137DA06"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Aprobación del Consejo General</w:t>
            </w:r>
          </w:p>
        </w:tc>
      </w:tr>
      <w:tr w:rsidR="001E1334" w:rsidRPr="00FF0EC8" w14:paraId="2EA418DB" w14:textId="77777777" w:rsidTr="00E11552">
        <w:tc>
          <w:tcPr>
            <w:tcW w:w="1416" w:type="dxa"/>
            <w:shd w:val="clear" w:color="auto" w:fill="D9D9D9" w:themeFill="background1" w:themeFillShade="D9"/>
          </w:tcPr>
          <w:p w14:paraId="7C5369C9"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30 días</w:t>
            </w:r>
          </w:p>
        </w:tc>
        <w:tc>
          <w:tcPr>
            <w:tcW w:w="1416" w:type="dxa"/>
            <w:shd w:val="clear" w:color="auto" w:fill="D9D9D9" w:themeFill="background1" w:themeFillShade="D9"/>
          </w:tcPr>
          <w:p w14:paraId="270E2EF2"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3 días</w:t>
            </w:r>
          </w:p>
        </w:tc>
        <w:tc>
          <w:tcPr>
            <w:tcW w:w="1416" w:type="dxa"/>
            <w:shd w:val="clear" w:color="auto" w:fill="D9D9D9" w:themeFill="background1" w:themeFillShade="D9"/>
          </w:tcPr>
          <w:p w14:paraId="662BB52E"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10 días</w:t>
            </w:r>
          </w:p>
        </w:tc>
        <w:tc>
          <w:tcPr>
            <w:tcW w:w="1416" w:type="dxa"/>
            <w:shd w:val="clear" w:color="auto" w:fill="D9D9D9" w:themeFill="background1" w:themeFillShade="D9"/>
          </w:tcPr>
          <w:p w14:paraId="35D2998D"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5 días</w:t>
            </w:r>
          </w:p>
        </w:tc>
        <w:tc>
          <w:tcPr>
            <w:tcW w:w="1416" w:type="dxa"/>
            <w:shd w:val="clear" w:color="auto" w:fill="D9D9D9" w:themeFill="background1" w:themeFillShade="D9"/>
          </w:tcPr>
          <w:p w14:paraId="6B598904"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15 días</w:t>
            </w:r>
          </w:p>
        </w:tc>
        <w:tc>
          <w:tcPr>
            <w:tcW w:w="1416" w:type="dxa"/>
            <w:shd w:val="clear" w:color="auto" w:fill="D9D9D9" w:themeFill="background1" w:themeFillShade="D9"/>
          </w:tcPr>
          <w:p w14:paraId="64EA53A4"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7 días</w:t>
            </w:r>
          </w:p>
        </w:tc>
        <w:tc>
          <w:tcPr>
            <w:tcW w:w="1417" w:type="dxa"/>
            <w:shd w:val="clear" w:color="auto" w:fill="D9D9D9" w:themeFill="background1" w:themeFillShade="D9"/>
          </w:tcPr>
          <w:p w14:paraId="0C9797B8"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sz w:val="18"/>
                <w:szCs w:val="18"/>
              </w:rPr>
              <w:t>10 días</w:t>
            </w:r>
          </w:p>
        </w:tc>
      </w:tr>
      <w:tr w:rsidR="001E1334" w:rsidRPr="00FF0EC8" w14:paraId="01E179D8" w14:textId="77777777" w:rsidTr="00E11552">
        <w:tc>
          <w:tcPr>
            <w:tcW w:w="1416" w:type="dxa"/>
          </w:tcPr>
          <w:p w14:paraId="685A4713"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bCs/>
                <w:sz w:val="18"/>
                <w:szCs w:val="18"/>
              </w:rPr>
              <w:t>02 de junio de 2021</w:t>
            </w:r>
          </w:p>
        </w:tc>
        <w:tc>
          <w:tcPr>
            <w:tcW w:w="1416" w:type="dxa"/>
          </w:tcPr>
          <w:p w14:paraId="6A65829C"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bCs/>
                <w:sz w:val="18"/>
                <w:szCs w:val="18"/>
              </w:rPr>
              <w:t>05 de junio de 2021</w:t>
            </w:r>
          </w:p>
        </w:tc>
        <w:tc>
          <w:tcPr>
            <w:tcW w:w="1416" w:type="dxa"/>
          </w:tcPr>
          <w:p w14:paraId="53508B4A"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bCs/>
                <w:sz w:val="18"/>
                <w:szCs w:val="18"/>
              </w:rPr>
              <w:t>15 de junio de 2021</w:t>
            </w:r>
          </w:p>
        </w:tc>
        <w:tc>
          <w:tcPr>
            <w:tcW w:w="1416" w:type="dxa"/>
          </w:tcPr>
          <w:p w14:paraId="53FC6FF2"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bCs/>
                <w:sz w:val="18"/>
                <w:szCs w:val="18"/>
              </w:rPr>
              <w:t>20 de junio de 2021</w:t>
            </w:r>
          </w:p>
        </w:tc>
        <w:tc>
          <w:tcPr>
            <w:tcW w:w="1416" w:type="dxa"/>
          </w:tcPr>
          <w:p w14:paraId="165F7D7E"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bCs/>
                <w:sz w:val="18"/>
                <w:szCs w:val="18"/>
              </w:rPr>
              <w:t>05 de julio de 2021</w:t>
            </w:r>
          </w:p>
        </w:tc>
        <w:tc>
          <w:tcPr>
            <w:tcW w:w="1416" w:type="dxa"/>
          </w:tcPr>
          <w:p w14:paraId="685E17CC"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bCs/>
                <w:sz w:val="18"/>
                <w:szCs w:val="18"/>
              </w:rPr>
              <w:t>12 de julio de 2021</w:t>
            </w:r>
          </w:p>
        </w:tc>
        <w:tc>
          <w:tcPr>
            <w:tcW w:w="1417" w:type="dxa"/>
          </w:tcPr>
          <w:p w14:paraId="7CC3E2D1" w14:textId="77777777" w:rsidR="001E1334" w:rsidRPr="00FF0EC8" w:rsidRDefault="001E1334" w:rsidP="00E11552">
            <w:pPr>
              <w:spacing w:line="360" w:lineRule="auto"/>
              <w:jc w:val="center"/>
              <w:rPr>
                <w:rFonts w:ascii="Arial" w:hAnsi="Arial" w:cs="Arial"/>
                <w:bCs/>
                <w:sz w:val="18"/>
                <w:szCs w:val="18"/>
              </w:rPr>
            </w:pPr>
            <w:r w:rsidRPr="00FF0EC8">
              <w:rPr>
                <w:rFonts w:ascii="Arial" w:hAnsi="Arial" w:cs="Arial"/>
                <w:bCs/>
                <w:sz w:val="18"/>
                <w:szCs w:val="18"/>
              </w:rPr>
              <w:t>22 de julio de 2021</w:t>
            </w:r>
          </w:p>
        </w:tc>
      </w:tr>
    </w:tbl>
    <w:p w14:paraId="420C0825" w14:textId="77777777" w:rsidR="001E1334" w:rsidRPr="00FF0EC8" w:rsidRDefault="001E1334" w:rsidP="001E1334">
      <w:pPr>
        <w:spacing w:line="360" w:lineRule="auto"/>
        <w:jc w:val="both"/>
        <w:rPr>
          <w:rFonts w:ascii="Arial" w:hAnsi="Arial" w:cs="Arial"/>
          <w:color w:val="000000" w:themeColor="text1"/>
          <w:sz w:val="18"/>
          <w:szCs w:val="18"/>
          <w:shd w:val="clear" w:color="auto" w:fill="FFFFFF"/>
        </w:rPr>
      </w:pPr>
    </w:p>
    <w:p w14:paraId="62A14184" w14:textId="77777777" w:rsidR="001E1334" w:rsidRDefault="001E1334" w:rsidP="001E1334">
      <w:pPr>
        <w:spacing w:line="360" w:lineRule="auto"/>
        <w:jc w:val="both"/>
        <w:rPr>
          <w:rFonts w:ascii="Arial" w:hAnsi="Arial" w:cs="Arial"/>
          <w:sz w:val="18"/>
          <w:szCs w:val="18"/>
        </w:rPr>
      </w:pPr>
      <w:r w:rsidRPr="00FF0EC8">
        <w:rPr>
          <w:rFonts w:ascii="Arial" w:hAnsi="Arial" w:cs="Arial"/>
          <w:sz w:val="18"/>
          <w:szCs w:val="18"/>
        </w:rPr>
        <w:t xml:space="preserve"> </w:t>
      </w:r>
    </w:p>
    <w:p w14:paraId="5F5B6022" w14:textId="77777777" w:rsidR="001E1334" w:rsidRPr="00A42922" w:rsidRDefault="001E1334" w:rsidP="001E1334">
      <w:pPr>
        <w:spacing w:line="360" w:lineRule="auto"/>
        <w:jc w:val="both"/>
        <w:rPr>
          <w:rFonts w:ascii="Arial" w:hAnsi="Arial" w:cs="Arial"/>
          <w:sz w:val="24"/>
          <w:szCs w:val="24"/>
        </w:rPr>
      </w:pPr>
      <w:r>
        <w:rPr>
          <w:rFonts w:ascii="Arial" w:hAnsi="Arial" w:cs="Arial"/>
          <w:b/>
          <w:bCs/>
          <w:sz w:val="24"/>
          <w:szCs w:val="24"/>
        </w:rPr>
        <w:t xml:space="preserve">2. </w:t>
      </w:r>
      <w:r w:rsidRPr="00B02830">
        <w:rPr>
          <w:rFonts w:ascii="Arial" w:hAnsi="Arial" w:cs="Arial"/>
          <w:b/>
          <w:bCs/>
          <w:sz w:val="24"/>
          <w:szCs w:val="24"/>
        </w:rPr>
        <w:t xml:space="preserve">Caso concreto </w:t>
      </w:r>
    </w:p>
    <w:p w14:paraId="4F83E9DE" w14:textId="77777777" w:rsidR="001E1334" w:rsidRPr="00A42922" w:rsidRDefault="001E1334" w:rsidP="001E1334">
      <w:pPr>
        <w:pStyle w:val="Sinespaciado"/>
      </w:pPr>
    </w:p>
    <w:p w14:paraId="12AFCA9C" w14:textId="77777777" w:rsidR="001E1334" w:rsidRPr="00A42922" w:rsidRDefault="001E1334" w:rsidP="001E1334">
      <w:pPr>
        <w:pBdr>
          <w:top w:val="nil"/>
          <w:left w:val="nil"/>
          <w:bottom w:val="nil"/>
          <w:right w:val="nil"/>
          <w:between w:val="nil"/>
        </w:pBdr>
        <w:spacing w:line="360" w:lineRule="auto"/>
        <w:jc w:val="both"/>
        <w:rPr>
          <w:rFonts w:ascii="Arial" w:hAnsi="Arial" w:cs="Arial"/>
          <w:color w:val="000000"/>
          <w:sz w:val="24"/>
          <w:szCs w:val="24"/>
        </w:rPr>
      </w:pPr>
      <w:r w:rsidRPr="00A42922">
        <w:rPr>
          <w:rFonts w:ascii="Arial" w:hAnsi="Arial" w:cs="Arial"/>
          <w:sz w:val="24"/>
          <w:szCs w:val="24"/>
        </w:rPr>
        <w:t>El Consejo Municipal emitió el acuerdo (CME-AGS-A-13/21), en el que declaró la validez de la elección de Ayuntamiento de Aguascalientes por el principio de mayoría relativa en favor de la planilla que postuló la coalición “Por Aguascalientes</w:t>
      </w:r>
      <w:r>
        <w:rPr>
          <w:rFonts w:ascii="Arial" w:hAnsi="Arial" w:cs="Arial"/>
          <w:sz w:val="24"/>
          <w:szCs w:val="24"/>
        </w:rPr>
        <w:t xml:space="preserve">”. </w:t>
      </w:r>
    </w:p>
    <w:p w14:paraId="7CFC77CB" w14:textId="77777777" w:rsidR="001E1334" w:rsidRPr="00A42922" w:rsidRDefault="001E1334" w:rsidP="001E1334">
      <w:pPr>
        <w:pStyle w:val="Sinespaciado"/>
      </w:pPr>
    </w:p>
    <w:p w14:paraId="7C8C9EA1" w14:textId="77777777" w:rsidR="001E1334" w:rsidRDefault="001E1334" w:rsidP="001E1334">
      <w:pPr>
        <w:pBdr>
          <w:top w:val="nil"/>
          <w:left w:val="nil"/>
          <w:bottom w:val="nil"/>
          <w:right w:val="nil"/>
          <w:between w:val="nil"/>
        </w:pBdr>
        <w:spacing w:line="360" w:lineRule="auto"/>
        <w:jc w:val="both"/>
        <w:rPr>
          <w:rFonts w:ascii="Arial" w:hAnsi="Arial" w:cs="Arial"/>
          <w:color w:val="000000"/>
          <w:sz w:val="24"/>
          <w:szCs w:val="24"/>
        </w:rPr>
      </w:pPr>
      <w:r>
        <w:rPr>
          <w:rFonts w:ascii="Arial" w:hAnsi="Arial" w:cs="Arial"/>
          <w:color w:val="000000"/>
          <w:sz w:val="24"/>
          <w:szCs w:val="24"/>
        </w:rPr>
        <w:lastRenderedPageBreak/>
        <w:t>Inconforme, al promovente afirma que el</w:t>
      </w:r>
      <w:r w:rsidRPr="00A42922">
        <w:rPr>
          <w:rFonts w:ascii="Arial" w:hAnsi="Arial" w:cs="Arial"/>
          <w:color w:val="000000"/>
          <w:sz w:val="24"/>
          <w:szCs w:val="24"/>
        </w:rPr>
        <w:t xml:space="preserve"> candidato ganador rebasó el tope de gastos de campaña permitido, derivado de diversos eventos que fueron denunciado</w:t>
      </w:r>
      <w:r>
        <w:rPr>
          <w:rFonts w:ascii="Arial" w:hAnsi="Arial" w:cs="Arial"/>
          <w:color w:val="000000"/>
          <w:sz w:val="24"/>
          <w:szCs w:val="24"/>
        </w:rPr>
        <w:t>s</w:t>
      </w:r>
      <w:r w:rsidRPr="00A42922">
        <w:rPr>
          <w:rFonts w:ascii="Arial" w:hAnsi="Arial" w:cs="Arial"/>
          <w:color w:val="000000"/>
          <w:sz w:val="24"/>
          <w:szCs w:val="24"/>
        </w:rPr>
        <w:t xml:space="preserve"> </w:t>
      </w:r>
      <w:r>
        <w:rPr>
          <w:rFonts w:ascii="Arial" w:hAnsi="Arial" w:cs="Arial"/>
          <w:color w:val="000000"/>
          <w:sz w:val="24"/>
          <w:szCs w:val="24"/>
        </w:rPr>
        <w:t>ante la UTF</w:t>
      </w:r>
      <w:r w:rsidRPr="00A42922">
        <w:rPr>
          <w:rFonts w:ascii="Arial" w:hAnsi="Arial" w:cs="Arial"/>
          <w:color w:val="000000"/>
          <w:sz w:val="24"/>
          <w:szCs w:val="24"/>
        </w:rPr>
        <w:t xml:space="preserve"> para el dictamen correspondiente que demuestre dicho rebase, situación que es determinante para invalidar el resultado electoral. </w:t>
      </w:r>
    </w:p>
    <w:p w14:paraId="39AE784E" w14:textId="77777777" w:rsidR="001E1334" w:rsidRPr="000E6865" w:rsidRDefault="001E1334" w:rsidP="001E1334">
      <w:pPr>
        <w:pStyle w:val="Sinespaciado"/>
      </w:pPr>
    </w:p>
    <w:p w14:paraId="754A1EE0" w14:textId="77777777" w:rsidR="001E1334" w:rsidRPr="003413E2" w:rsidRDefault="001E1334" w:rsidP="001E1334">
      <w:pPr>
        <w:spacing w:line="360" w:lineRule="auto"/>
        <w:jc w:val="both"/>
        <w:rPr>
          <w:rFonts w:ascii="Arial" w:hAnsi="Arial" w:cs="Arial"/>
          <w:b/>
          <w:bCs/>
          <w:sz w:val="24"/>
          <w:szCs w:val="24"/>
        </w:rPr>
      </w:pPr>
      <w:r>
        <w:rPr>
          <w:rFonts w:ascii="Arial" w:hAnsi="Arial" w:cs="Arial"/>
          <w:b/>
          <w:bCs/>
          <w:sz w:val="24"/>
          <w:szCs w:val="24"/>
        </w:rPr>
        <w:t xml:space="preserve">3. </w:t>
      </w:r>
      <w:r w:rsidRPr="003413E2">
        <w:rPr>
          <w:rFonts w:ascii="Arial" w:hAnsi="Arial" w:cs="Arial"/>
          <w:b/>
          <w:bCs/>
          <w:sz w:val="24"/>
          <w:szCs w:val="24"/>
        </w:rPr>
        <w:t xml:space="preserve">Valoración </w:t>
      </w:r>
    </w:p>
    <w:p w14:paraId="378F6FB6" w14:textId="77777777" w:rsidR="001E1334" w:rsidRPr="00A42922" w:rsidRDefault="001E1334" w:rsidP="001E1334">
      <w:pPr>
        <w:pStyle w:val="Sinespaciado"/>
      </w:pPr>
    </w:p>
    <w:p w14:paraId="14BD682B" w14:textId="77777777" w:rsidR="001E1334" w:rsidRPr="006418A7" w:rsidRDefault="001E1334" w:rsidP="001E1334">
      <w:pPr>
        <w:spacing w:line="360" w:lineRule="auto"/>
        <w:jc w:val="both"/>
        <w:rPr>
          <w:rFonts w:ascii="Arial" w:hAnsi="Arial" w:cs="Arial"/>
          <w:color w:val="000000" w:themeColor="text1"/>
          <w:sz w:val="24"/>
          <w:szCs w:val="24"/>
          <w:shd w:val="clear" w:color="auto" w:fill="FFFFFF"/>
        </w:rPr>
      </w:pPr>
      <w:r w:rsidRPr="006418A7">
        <w:rPr>
          <w:rFonts w:ascii="Arial" w:hAnsi="Arial" w:cs="Arial"/>
          <w:color w:val="000000" w:themeColor="text1"/>
          <w:sz w:val="24"/>
          <w:szCs w:val="24"/>
          <w:shd w:val="clear" w:color="auto" w:fill="FFFFFF"/>
        </w:rPr>
        <w:t xml:space="preserve">Este Tribunal Electoral considera </w:t>
      </w:r>
      <w:bookmarkStart w:id="32" w:name="_Hlk76232459"/>
      <w:r w:rsidRPr="006418A7">
        <w:rPr>
          <w:rFonts w:ascii="Arial" w:hAnsi="Arial" w:cs="Arial"/>
          <w:color w:val="000000" w:themeColor="text1"/>
          <w:sz w:val="24"/>
          <w:szCs w:val="24"/>
          <w:shd w:val="clear" w:color="auto" w:fill="FFFFFF"/>
        </w:rPr>
        <w:t>que el análisis de la causal de nulidad</w:t>
      </w:r>
      <w:r>
        <w:rPr>
          <w:rFonts w:ascii="Arial" w:hAnsi="Arial" w:cs="Arial"/>
          <w:color w:val="000000" w:themeColor="text1"/>
          <w:sz w:val="24"/>
          <w:szCs w:val="24"/>
          <w:shd w:val="clear" w:color="auto" w:fill="FFFFFF"/>
        </w:rPr>
        <w:t xml:space="preserve"> sobre el posible rebase del tope de gasto de campaña</w:t>
      </w:r>
      <w:r w:rsidRPr="006418A7">
        <w:rPr>
          <w:rFonts w:ascii="Arial" w:hAnsi="Arial" w:cs="Arial"/>
          <w:color w:val="000000" w:themeColor="text1"/>
          <w:sz w:val="24"/>
          <w:szCs w:val="24"/>
          <w:shd w:val="clear" w:color="auto" w:fill="FFFFFF"/>
        </w:rPr>
        <w:t>, en esta instancia, es inatendible, porque actualmente no cuenta con los elementos necesario para realizar dicho estudió, dado que no se cumple con el primero de l</w:t>
      </w:r>
      <w:r>
        <w:rPr>
          <w:rFonts w:ascii="Arial" w:hAnsi="Arial" w:cs="Arial"/>
          <w:color w:val="000000" w:themeColor="text1"/>
          <w:sz w:val="24"/>
          <w:szCs w:val="24"/>
          <w:shd w:val="clear" w:color="auto" w:fill="FFFFFF"/>
        </w:rPr>
        <w:t>os</w:t>
      </w:r>
      <w:r w:rsidRPr="006418A7">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elementos </w:t>
      </w:r>
      <w:r w:rsidRPr="006418A7">
        <w:rPr>
          <w:rFonts w:ascii="Arial" w:hAnsi="Arial" w:cs="Arial"/>
          <w:color w:val="000000" w:themeColor="text1"/>
          <w:sz w:val="24"/>
          <w:szCs w:val="24"/>
          <w:shd w:val="clear" w:color="auto" w:fill="FFFFFF"/>
        </w:rPr>
        <w:t>del criterio juri</w:t>
      </w:r>
      <w:r>
        <w:rPr>
          <w:rFonts w:ascii="Arial" w:hAnsi="Arial" w:cs="Arial"/>
          <w:color w:val="000000" w:themeColor="text1"/>
          <w:sz w:val="24"/>
          <w:szCs w:val="24"/>
          <w:shd w:val="clear" w:color="auto" w:fill="FFFFFF"/>
        </w:rPr>
        <w:t>sprudencial</w:t>
      </w:r>
      <w:r w:rsidRPr="006418A7">
        <w:rPr>
          <w:rFonts w:ascii="Arial" w:hAnsi="Arial" w:cs="Arial"/>
          <w:color w:val="000000" w:themeColor="text1"/>
          <w:sz w:val="24"/>
          <w:szCs w:val="24"/>
          <w:shd w:val="clear" w:color="auto" w:fill="FFFFFF"/>
        </w:rPr>
        <w:t xml:space="preserve"> que exige la resolución de la autoridad administrativa electoral </w:t>
      </w:r>
      <w:r>
        <w:rPr>
          <w:rFonts w:ascii="Arial" w:hAnsi="Arial" w:cs="Arial"/>
          <w:color w:val="000000" w:themeColor="text1"/>
          <w:sz w:val="24"/>
          <w:szCs w:val="24"/>
          <w:shd w:val="clear" w:color="auto" w:fill="FFFFFF"/>
        </w:rPr>
        <w:t>sobre</w:t>
      </w:r>
      <w:r w:rsidRPr="006418A7">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el </w:t>
      </w:r>
      <w:r w:rsidRPr="006418A7">
        <w:rPr>
          <w:rFonts w:ascii="Arial" w:hAnsi="Arial" w:cs="Arial"/>
          <w:color w:val="000000" w:themeColor="text1"/>
          <w:sz w:val="24"/>
          <w:szCs w:val="24"/>
          <w:shd w:val="clear" w:color="auto" w:fill="FFFFFF"/>
        </w:rPr>
        <w:t xml:space="preserve">tope de gastos de campaña que, en su caso, demuestre el posible o no, rebase cuestionado. </w:t>
      </w:r>
    </w:p>
    <w:p w14:paraId="4152054D" w14:textId="77777777" w:rsidR="001E1334" w:rsidRPr="006418A7" w:rsidRDefault="001E1334" w:rsidP="001E1334">
      <w:pPr>
        <w:pStyle w:val="Sinespaciado"/>
        <w:rPr>
          <w:shd w:val="clear" w:color="auto" w:fill="FFFFFF"/>
        </w:rPr>
      </w:pPr>
    </w:p>
    <w:p w14:paraId="02A21FFC" w14:textId="77777777" w:rsidR="001E1334" w:rsidRDefault="001E1334" w:rsidP="001E1334">
      <w:pPr>
        <w:spacing w:line="360" w:lineRule="auto"/>
        <w:jc w:val="both"/>
        <w:rPr>
          <w:rFonts w:ascii="Arial" w:hAnsi="Arial" w:cs="Arial"/>
          <w:color w:val="000000" w:themeColor="text1"/>
          <w:sz w:val="24"/>
          <w:szCs w:val="24"/>
          <w:shd w:val="clear" w:color="auto" w:fill="FFFFFF"/>
        </w:rPr>
      </w:pPr>
      <w:r w:rsidRPr="006418A7">
        <w:rPr>
          <w:rFonts w:ascii="Arial" w:hAnsi="Arial" w:cs="Arial"/>
          <w:color w:val="000000" w:themeColor="text1"/>
          <w:sz w:val="24"/>
          <w:szCs w:val="24"/>
          <w:shd w:val="clear" w:color="auto" w:fill="FFFFFF"/>
        </w:rPr>
        <w:t>Lo anterior se debe a que en la fecha de la presente resolución y de acuerdo al</w:t>
      </w:r>
      <w:r>
        <w:rPr>
          <w:rFonts w:ascii="Arial" w:hAnsi="Arial" w:cs="Arial"/>
          <w:color w:val="000000" w:themeColor="text1"/>
          <w:sz w:val="24"/>
          <w:szCs w:val="24"/>
          <w:shd w:val="clear" w:color="auto" w:fill="FFFFFF"/>
        </w:rPr>
        <w:t xml:space="preserve"> acuerdo que establece los plazos en materia de fiscalización</w:t>
      </w:r>
      <w:r w:rsidRPr="006418A7">
        <w:rPr>
          <w:rFonts w:ascii="Arial" w:hAnsi="Arial" w:cs="Arial"/>
          <w:color w:val="000000" w:themeColor="text1"/>
          <w:sz w:val="24"/>
          <w:szCs w:val="24"/>
          <w:shd w:val="clear" w:color="auto" w:fill="FFFFFF"/>
        </w:rPr>
        <w:t>, la autoridad administrativa competente (</w:t>
      </w:r>
      <w:r>
        <w:rPr>
          <w:rFonts w:ascii="Arial" w:hAnsi="Arial" w:cs="Arial"/>
          <w:color w:val="000000" w:themeColor="text1"/>
          <w:sz w:val="24"/>
          <w:szCs w:val="24"/>
          <w:shd w:val="clear" w:color="auto" w:fill="FFFFFF"/>
        </w:rPr>
        <w:t xml:space="preserve">Consejo General del INE) </w:t>
      </w:r>
      <w:r w:rsidRPr="006418A7">
        <w:rPr>
          <w:rFonts w:ascii="Arial" w:hAnsi="Arial" w:cs="Arial"/>
          <w:color w:val="000000" w:themeColor="text1"/>
          <w:sz w:val="24"/>
          <w:szCs w:val="24"/>
          <w:shd w:val="clear" w:color="auto" w:fill="FFFFFF"/>
        </w:rPr>
        <w:t xml:space="preserve">aún se encuentra en la etapa de </w:t>
      </w:r>
      <w:r>
        <w:rPr>
          <w:rFonts w:ascii="Arial" w:hAnsi="Arial" w:cs="Arial"/>
          <w:color w:val="000000" w:themeColor="text1"/>
          <w:sz w:val="24"/>
          <w:szCs w:val="24"/>
          <w:shd w:val="clear" w:color="auto" w:fill="FFFFFF"/>
        </w:rPr>
        <w:t>sustanciación</w:t>
      </w:r>
      <w:r w:rsidRPr="006418A7">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específicamente en la aprobación por parte de la Comisión de Fiscalización. </w:t>
      </w:r>
    </w:p>
    <w:p w14:paraId="20B1C530" w14:textId="77777777" w:rsidR="001E1334" w:rsidRDefault="001E1334" w:rsidP="001E1334">
      <w:pPr>
        <w:pStyle w:val="Sinespaciado"/>
        <w:rPr>
          <w:shd w:val="clear" w:color="auto" w:fill="FFFFFF"/>
        </w:rPr>
      </w:pPr>
    </w:p>
    <w:p w14:paraId="5EE69695" w14:textId="77777777" w:rsidR="001E1334" w:rsidRDefault="001E1334" w:rsidP="001E1334">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Esto </w:t>
      </w:r>
      <w:r w:rsidRPr="006418A7">
        <w:rPr>
          <w:rFonts w:ascii="Arial" w:hAnsi="Arial" w:cs="Arial"/>
          <w:color w:val="000000" w:themeColor="text1"/>
          <w:sz w:val="24"/>
          <w:szCs w:val="24"/>
          <w:shd w:val="clear" w:color="auto" w:fill="FFFFFF"/>
        </w:rPr>
        <w:t xml:space="preserve">implica </w:t>
      </w:r>
      <w:r>
        <w:rPr>
          <w:rFonts w:ascii="Arial" w:hAnsi="Arial" w:cs="Arial"/>
          <w:color w:val="000000" w:themeColor="text1"/>
          <w:sz w:val="24"/>
          <w:szCs w:val="24"/>
          <w:shd w:val="clear" w:color="auto" w:fill="FFFFFF"/>
        </w:rPr>
        <w:t xml:space="preserve">que aún existe un plazo mayor </w:t>
      </w:r>
      <w:r w:rsidRPr="006418A7">
        <w:rPr>
          <w:rFonts w:ascii="Arial" w:hAnsi="Arial" w:cs="Arial"/>
          <w:color w:val="000000" w:themeColor="text1"/>
          <w:sz w:val="24"/>
          <w:szCs w:val="24"/>
          <w:shd w:val="clear" w:color="auto" w:fill="FFFFFF"/>
        </w:rPr>
        <w:t xml:space="preserve">un plazo mayor </w:t>
      </w:r>
      <w:r>
        <w:rPr>
          <w:rFonts w:ascii="Arial" w:hAnsi="Arial" w:cs="Arial"/>
          <w:color w:val="000000" w:themeColor="text1"/>
          <w:sz w:val="24"/>
          <w:szCs w:val="24"/>
          <w:shd w:val="clear" w:color="auto" w:fill="FFFFFF"/>
        </w:rPr>
        <w:t xml:space="preserve">para que la referida autoridad administrativa emita </w:t>
      </w:r>
      <w:r w:rsidRPr="006418A7">
        <w:rPr>
          <w:rFonts w:ascii="Arial" w:hAnsi="Arial" w:cs="Arial"/>
          <w:color w:val="000000" w:themeColor="text1"/>
          <w:sz w:val="24"/>
          <w:szCs w:val="24"/>
          <w:shd w:val="clear" w:color="auto" w:fill="FFFFFF"/>
        </w:rPr>
        <w:t>la resolución que se pronuncie sobre el posible rebase de tope de gastos, por tanto, de acuerdo a los plazos expuesto</w:t>
      </w:r>
      <w:r>
        <w:rPr>
          <w:rFonts w:ascii="Arial" w:hAnsi="Arial" w:cs="Arial"/>
          <w:color w:val="000000" w:themeColor="text1"/>
          <w:sz w:val="24"/>
          <w:szCs w:val="24"/>
          <w:shd w:val="clear" w:color="auto" w:fill="FFFFFF"/>
        </w:rPr>
        <w:t>s en el marco normativo</w:t>
      </w:r>
      <w:r w:rsidRPr="006418A7">
        <w:rPr>
          <w:rFonts w:ascii="Arial" w:hAnsi="Arial" w:cs="Arial"/>
          <w:color w:val="000000" w:themeColor="text1"/>
          <w:sz w:val="24"/>
          <w:szCs w:val="24"/>
          <w:shd w:val="clear" w:color="auto" w:fill="FFFFFF"/>
        </w:rPr>
        <w:t>, le correspondería a la Sala Regional Monterrey tal análisis y</w:t>
      </w:r>
      <w:r>
        <w:rPr>
          <w:rFonts w:ascii="Arial" w:hAnsi="Arial" w:cs="Arial"/>
          <w:color w:val="000000" w:themeColor="text1"/>
          <w:sz w:val="24"/>
          <w:szCs w:val="24"/>
          <w:shd w:val="clear" w:color="auto" w:fill="FFFFFF"/>
        </w:rPr>
        <w:t>, a su vez,</w:t>
      </w:r>
      <w:r w:rsidRPr="006418A7">
        <w:rPr>
          <w:rFonts w:ascii="Arial" w:hAnsi="Arial" w:cs="Arial"/>
          <w:color w:val="000000" w:themeColor="text1"/>
          <w:sz w:val="24"/>
          <w:szCs w:val="24"/>
          <w:shd w:val="clear" w:color="auto" w:fill="FFFFFF"/>
        </w:rPr>
        <w:t xml:space="preserve"> </w:t>
      </w:r>
      <w:r w:rsidRPr="005C6493">
        <w:rPr>
          <w:rFonts w:ascii="Arial" w:hAnsi="Arial" w:cs="Arial"/>
          <w:color w:val="000000" w:themeColor="text1"/>
          <w:sz w:val="24"/>
          <w:szCs w:val="24"/>
          <w:shd w:val="clear" w:color="auto" w:fill="FFFFFF"/>
        </w:rPr>
        <w:t>emitir la resolución que en Derecho corresponda.</w:t>
      </w:r>
      <w:r w:rsidRPr="006418A7">
        <w:rPr>
          <w:rFonts w:ascii="Arial" w:hAnsi="Arial" w:cs="Arial"/>
          <w:color w:val="000000" w:themeColor="text1"/>
          <w:sz w:val="24"/>
          <w:szCs w:val="24"/>
          <w:shd w:val="clear" w:color="auto" w:fill="FFFFFF"/>
        </w:rPr>
        <w:t xml:space="preserve"> </w:t>
      </w:r>
    </w:p>
    <w:p w14:paraId="4F2BC24C" w14:textId="77777777" w:rsidR="001E1334" w:rsidRPr="006418A7" w:rsidRDefault="001E1334" w:rsidP="001E1334">
      <w:pPr>
        <w:pStyle w:val="Sinespaciado"/>
        <w:rPr>
          <w:shd w:val="clear" w:color="auto" w:fill="FFFFFF"/>
        </w:rPr>
      </w:pPr>
    </w:p>
    <w:p w14:paraId="5CC9B43A" w14:textId="77777777" w:rsidR="001E1334" w:rsidRPr="006418A7" w:rsidRDefault="001E1334" w:rsidP="001E1334">
      <w:pPr>
        <w:spacing w:line="360" w:lineRule="auto"/>
        <w:jc w:val="both"/>
        <w:rPr>
          <w:rFonts w:ascii="Arial" w:hAnsi="Arial" w:cs="Arial"/>
          <w:color w:val="000000" w:themeColor="text1"/>
          <w:sz w:val="24"/>
          <w:szCs w:val="24"/>
          <w:shd w:val="clear" w:color="auto" w:fill="FFFFFF"/>
        </w:rPr>
      </w:pPr>
      <w:r w:rsidRPr="006418A7">
        <w:rPr>
          <w:rFonts w:ascii="Arial" w:hAnsi="Arial" w:cs="Arial"/>
          <w:color w:val="000000" w:themeColor="text1"/>
          <w:sz w:val="24"/>
          <w:szCs w:val="24"/>
          <w:shd w:val="clear" w:color="auto" w:fill="FFFFFF"/>
        </w:rPr>
        <w:t>De ahí que este órgano jur</w:t>
      </w:r>
      <w:r>
        <w:rPr>
          <w:rFonts w:ascii="Arial" w:hAnsi="Arial" w:cs="Arial"/>
          <w:color w:val="000000" w:themeColor="text1"/>
          <w:sz w:val="24"/>
          <w:szCs w:val="24"/>
          <w:shd w:val="clear" w:color="auto" w:fill="FFFFFF"/>
        </w:rPr>
        <w:t>isdiccional</w:t>
      </w:r>
      <w:r w:rsidRPr="006418A7">
        <w:rPr>
          <w:rFonts w:ascii="Arial" w:hAnsi="Arial" w:cs="Arial"/>
          <w:color w:val="000000" w:themeColor="text1"/>
          <w:sz w:val="24"/>
          <w:szCs w:val="24"/>
          <w:shd w:val="clear" w:color="auto" w:fill="FFFFFF"/>
        </w:rPr>
        <w:t xml:space="preserve"> se enc</w:t>
      </w:r>
      <w:r>
        <w:rPr>
          <w:rFonts w:ascii="Arial" w:hAnsi="Arial" w:cs="Arial"/>
          <w:color w:val="000000" w:themeColor="text1"/>
          <w:sz w:val="24"/>
          <w:szCs w:val="24"/>
          <w:shd w:val="clear" w:color="auto" w:fill="FFFFFF"/>
        </w:rPr>
        <w:t>uentre</w:t>
      </w:r>
      <w:r w:rsidRPr="006418A7">
        <w:rPr>
          <w:rFonts w:ascii="Arial" w:hAnsi="Arial" w:cs="Arial"/>
          <w:color w:val="000000" w:themeColor="text1"/>
          <w:sz w:val="24"/>
          <w:szCs w:val="24"/>
          <w:shd w:val="clear" w:color="auto" w:fill="FFFFFF"/>
        </w:rPr>
        <w:t xml:space="preserve"> imposibili</w:t>
      </w:r>
      <w:r>
        <w:rPr>
          <w:rFonts w:ascii="Arial" w:hAnsi="Arial" w:cs="Arial"/>
          <w:color w:val="000000" w:themeColor="text1"/>
          <w:sz w:val="24"/>
          <w:szCs w:val="24"/>
          <w:shd w:val="clear" w:color="auto" w:fill="FFFFFF"/>
        </w:rPr>
        <w:t>t</w:t>
      </w:r>
      <w:r w:rsidRPr="006418A7">
        <w:rPr>
          <w:rFonts w:ascii="Arial" w:hAnsi="Arial" w:cs="Arial"/>
          <w:color w:val="000000" w:themeColor="text1"/>
          <w:sz w:val="24"/>
          <w:szCs w:val="24"/>
          <w:shd w:val="clear" w:color="auto" w:fill="FFFFFF"/>
        </w:rPr>
        <w:t>ado de aten</w:t>
      </w:r>
      <w:r>
        <w:rPr>
          <w:rFonts w:ascii="Arial" w:hAnsi="Arial" w:cs="Arial"/>
          <w:color w:val="000000" w:themeColor="text1"/>
          <w:sz w:val="24"/>
          <w:szCs w:val="24"/>
          <w:shd w:val="clear" w:color="auto" w:fill="FFFFFF"/>
        </w:rPr>
        <w:t>der</w:t>
      </w:r>
      <w:r w:rsidRPr="006418A7">
        <w:rPr>
          <w:rFonts w:ascii="Arial" w:hAnsi="Arial" w:cs="Arial"/>
          <w:color w:val="000000" w:themeColor="text1"/>
          <w:sz w:val="24"/>
          <w:szCs w:val="24"/>
          <w:shd w:val="clear" w:color="auto" w:fill="FFFFFF"/>
        </w:rPr>
        <w:t xml:space="preserve"> la causal de nulidad en cuestión</w:t>
      </w:r>
      <w:r w:rsidRPr="006418A7">
        <w:rPr>
          <w:rStyle w:val="Refdenotaalpie"/>
          <w:rFonts w:ascii="Arial" w:hAnsi="Arial" w:cs="Arial"/>
          <w:color w:val="000000" w:themeColor="text1"/>
          <w:sz w:val="24"/>
          <w:szCs w:val="24"/>
          <w:shd w:val="clear" w:color="auto" w:fill="FFFFFF"/>
        </w:rPr>
        <w:footnoteReference w:id="27"/>
      </w:r>
      <w:r w:rsidRPr="006418A7">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Por tanto, se dejan a salvo los derechos del recurrente para los haga valer como a su interés convenga en la referida instancia federal.  </w:t>
      </w:r>
    </w:p>
    <w:bookmarkEnd w:id="32"/>
    <w:p w14:paraId="4113EE03" w14:textId="77777777" w:rsidR="001E1334" w:rsidRPr="00E55508" w:rsidRDefault="001E1334" w:rsidP="001E1334">
      <w:pPr>
        <w:pStyle w:val="Sinespaciado"/>
      </w:pPr>
      <w:r>
        <w:rPr>
          <w:shd w:val="clear" w:color="auto" w:fill="FFFFFF"/>
        </w:rPr>
        <w:t xml:space="preserve"> </w:t>
      </w:r>
      <w:bookmarkStart w:id="33" w:name="_Hlk76403689"/>
    </w:p>
    <w:p w14:paraId="349EB3DF" w14:textId="77777777" w:rsidR="001E1334" w:rsidRPr="004C7D7D" w:rsidRDefault="001E1334" w:rsidP="001E1334">
      <w:pPr>
        <w:pStyle w:val="Sinespaciado"/>
        <w:spacing w:line="360" w:lineRule="auto"/>
        <w:rPr>
          <w:shd w:val="clear" w:color="auto" w:fill="FFFFFF"/>
        </w:rPr>
      </w:pPr>
      <w:r w:rsidRPr="004C7D7D">
        <w:rPr>
          <w:rFonts w:ascii="Arial" w:hAnsi="Arial" w:cs="Arial"/>
          <w:b/>
          <w:bCs/>
          <w:i/>
          <w:iCs/>
          <w:sz w:val="24"/>
          <w:szCs w:val="24"/>
        </w:rPr>
        <w:t>b)</w:t>
      </w:r>
      <w:r w:rsidRPr="004C7D7D">
        <w:rPr>
          <w:rFonts w:ascii="Arial" w:hAnsi="Arial" w:cs="Arial"/>
          <w:b/>
          <w:bCs/>
          <w:sz w:val="24"/>
          <w:szCs w:val="24"/>
        </w:rPr>
        <w:t xml:space="preserve"> De la causal de nulidad sobre la compra de cobertura informativa o tiempos en radio y televisión, fuera de los supuestos previsto por la ley  </w:t>
      </w:r>
    </w:p>
    <w:p w14:paraId="47673021" w14:textId="77777777" w:rsidR="001E1334" w:rsidRPr="00E55508" w:rsidRDefault="001E1334" w:rsidP="001E1334">
      <w:pPr>
        <w:pStyle w:val="Sinespaciado"/>
      </w:pPr>
    </w:p>
    <w:p w14:paraId="5CAE2BB7" w14:textId="77777777" w:rsidR="001E1334" w:rsidRPr="00087FF7" w:rsidRDefault="001E1334" w:rsidP="001E1334">
      <w:pPr>
        <w:spacing w:line="360" w:lineRule="auto"/>
        <w:jc w:val="both"/>
        <w:rPr>
          <w:rFonts w:ascii="Arial" w:hAnsi="Arial" w:cs="Arial"/>
          <w:b/>
          <w:bCs/>
          <w:sz w:val="24"/>
          <w:szCs w:val="24"/>
        </w:rPr>
      </w:pPr>
      <w:r>
        <w:rPr>
          <w:rFonts w:ascii="Arial" w:hAnsi="Arial" w:cs="Arial"/>
          <w:b/>
          <w:bCs/>
          <w:sz w:val="24"/>
          <w:szCs w:val="24"/>
        </w:rPr>
        <w:t xml:space="preserve">1. </w:t>
      </w:r>
      <w:r w:rsidRPr="00087FF7">
        <w:rPr>
          <w:rFonts w:ascii="Arial" w:hAnsi="Arial" w:cs="Arial"/>
          <w:b/>
          <w:bCs/>
          <w:sz w:val="24"/>
          <w:szCs w:val="24"/>
        </w:rPr>
        <w:t>Marco normativo sobre la compra de tiempo en radio y televisión</w:t>
      </w:r>
    </w:p>
    <w:p w14:paraId="20D0017F" w14:textId="77777777" w:rsidR="001E1334" w:rsidRPr="00A42922" w:rsidRDefault="001E1334" w:rsidP="001E1334">
      <w:pPr>
        <w:pStyle w:val="Sinespaciado"/>
      </w:pPr>
      <w:r w:rsidRPr="00A42922">
        <w:t xml:space="preserve"> </w:t>
      </w:r>
    </w:p>
    <w:p w14:paraId="66D61BD5"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El artículo 41, Base III, Apartado III, párrafo primero y segundo de la Constitución Federal establecen que el INE será la única autoridad encargada de administrar el tiempo que corresponda al estado en radio y televisión destinados a sus propios fines y al ejercicio del derecho de los partidos políticos nacionales; y que los partidos y los candidatos en ningún momento podrán contratar o adquirir por sí o por terceras personas, tiempo en cualquier modalidad de radio y televisión. </w:t>
      </w:r>
    </w:p>
    <w:p w14:paraId="3EF6AB25" w14:textId="77777777" w:rsidR="001E1334" w:rsidRDefault="001E1334" w:rsidP="001E1334">
      <w:pPr>
        <w:pStyle w:val="Sinespaciado"/>
      </w:pPr>
    </w:p>
    <w:p w14:paraId="18109272"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lastRenderedPageBreak/>
        <w:t>El artículo 41, Base VI, inciso a) y penúltimo párrafo, de la Constitución Federal establece que las leyes secundarias deberán regular, como causal de nulidad la compra de cobertura informativa o tiempo en radio y televisión</w:t>
      </w:r>
      <w:r>
        <w:rPr>
          <w:rFonts w:ascii="Arial" w:hAnsi="Arial" w:cs="Arial"/>
          <w:sz w:val="24"/>
          <w:szCs w:val="24"/>
        </w:rPr>
        <w:t>, f</w:t>
      </w:r>
      <w:r w:rsidRPr="00A42922">
        <w:rPr>
          <w:rFonts w:ascii="Arial" w:hAnsi="Arial" w:cs="Arial"/>
          <w:sz w:val="24"/>
          <w:szCs w:val="24"/>
        </w:rPr>
        <w:t xml:space="preserve">uera de los plazos previstos por la norma. </w:t>
      </w:r>
    </w:p>
    <w:p w14:paraId="4ECED763" w14:textId="77777777" w:rsidR="001E1334" w:rsidRPr="00A42922" w:rsidRDefault="001E1334" w:rsidP="001E1334">
      <w:pPr>
        <w:pStyle w:val="Sinespaciado"/>
      </w:pPr>
      <w:r w:rsidRPr="00A42922">
        <w:t xml:space="preserve"> </w:t>
      </w:r>
    </w:p>
    <w:p w14:paraId="7029BEBD"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t>Así, en cong</w:t>
      </w:r>
      <w:r>
        <w:rPr>
          <w:rFonts w:ascii="Arial" w:hAnsi="Arial" w:cs="Arial"/>
          <w:sz w:val="24"/>
          <w:szCs w:val="24"/>
        </w:rPr>
        <w:t>ruencia</w:t>
      </w:r>
      <w:r w:rsidRPr="00A42922">
        <w:rPr>
          <w:rFonts w:ascii="Arial" w:hAnsi="Arial" w:cs="Arial"/>
          <w:sz w:val="24"/>
          <w:szCs w:val="24"/>
        </w:rPr>
        <w:t xml:space="preserve">, el artículo 352, fracción I, inciso b), del </w:t>
      </w:r>
      <w:r w:rsidRPr="005C6493">
        <w:rPr>
          <w:rFonts w:ascii="Arial" w:hAnsi="Arial" w:cs="Arial"/>
          <w:sz w:val="24"/>
          <w:szCs w:val="24"/>
        </w:rPr>
        <w:t xml:space="preserve">Código </w:t>
      </w:r>
      <w:r>
        <w:rPr>
          <w:rFonts w:ascii="Arial" w:hAnsi="Arial" w:cs="Arial"/>
          <w:sz w:val="24"/>
          <w:szCs w:val="24"/>
        </w:rPr>
        <w:t>Electoral</w:t>
      </w:r>
      <w:r w:rsidRPr="00A42922">
        <w:rPr>
          <w:rFonts w:ascii="Arial" w:hAnsi="Arial" w:cs="Arial"/>
          <w:sz w:val="24"/>
          <w:szCs w:val="24"/>
        </w:rPr>
        <w:t xml:space="preserve"> establece dicha causal de nulidad. Para ello, en esencia, prevé que será causal de nulidad de </w:t>
      </w:r>
      <w:r>
        <w:rPr>
          <w:rFonts w:ascii="Arial" w:hAnsi="Arial" w:cs="Arial"/>
          <w:sz w:val="24"/>
          <w:szCs w:val="24"/>
        </w:rPr>
        <w:t xml:space="preserve">la </w:t>
      </w:r>
      <w:r w:rsidRPr="00A42922">
        <w:rPr>
          <w:rFonts w:ascii="Arial" w:hAnsi="Arial" w:cs="Arial"/>
          <w:sz w:val="24"/>
          <w:szCs w:val="24"/>
        </w:rPr>
        <w:t>elección de un Ayuntamiento en un Municipio, cuando</w:t>
      </w:r>
      <w:r>
        <w:rPr>
          <w:rFonts w:ascii="Arial" w:hAnsi="Arial" w:cs="Arial"/>
          <w:sz w:val="24"/>
          <w:szCs w:val="24"/>
        </w:rPr>
        <w:t xml:space="preserve"> exista la compra de tiempo en radio y televisión de forma indebida. </w:t>
      </w:r>
      <w:r w:rsidRPr="00A42922">
        <w:rPr>
          <w:rFonts w:ascii="Arial" w:hAnsi="Arial" w:cs="Arial"/>
          <w:sz w:val="24"/>
          <w:szCs w:val="24"/>
        </w:rPr>
        <w:t xml:space="preserve"> </w:t>
      </w:r>
    </w:p>
    <w:p w14:paraId="0C874755" w14:textId="77777777" w:rsidR="001E1334" w:rsidRPr="00A42922" w:rsidRDefault="001E1334" w:rsidP="001E1334">
      <w:pPr>
        <w:pStyle w:val="Sinespaciado"/>
      </w:pPr>
    </w:p>
    <w:p w14:paraId="3CC8464B" w14:textId="77777777" w:rsidR="001E1334" w:rsidRDefault="001E1334" w:rsidP="001E1334">
      <w:pPr>
        <w:spacing w:line="360" w:lineRule="auto"/>
        <w:jc w:val="both"/>
        <w:rPr>
          <w:rFonts w:ascii="Arial" w:hAnsi="Arial" w:cs="Arial"/>
          <w:sz w:val="24"/>
          <w:szCs w:val="24"/>
        </w:rPr>
      </w:pPr>
      <w:r w:rsidRPr="00A42922">
        <w:rPr>
          <w:rFonts w:ascii="Arial" w:hAnsi="Arial" w:cs="Arial"/>
          <w:sz w:val="24"/>
          <w:szCs w:val="24"/>
        </w:rPr>
        <w:t xml:space="preserve">Asimismo, señala que tales violaciones deberán acreditarse de forma objetiva y material. </w:t>
      </w:r>
      <w:r>
        <w:rPr>
          <w:rFonts w:ascii="Arial" w:hAnsi="Arial" w:cs="Arial"/>
          <w:sz w:val="24"/>
          <w:szCs w:val="24"/>
        </w:rPr>
        <w:t xml:space="preserve">Para esto, se </w:t>
      </w:r>
      <w:r w:rsidRPr="00A42922">
        <w:rPr>
          <w:rFonts w:ascii="Arial" w:hAnsi="Arial" w:cs="Arial"/>
          <w:sz w:val="24"/>
          <w:szCs w:val="24"/>
        </w:rPr>
        <w:t>entenderán p</w:t>
      </w:r>
      <w:r>
        <w:rPr>
          <w:rFonts w:ascii="Arial" w:hAnsi="Arial" w:cs="Arial"/>
          <w:sz w:val="24"/>
          <w:szCs w:val="24"/>
        </w:rPr>
        <w:t>or</w:t>
      </w:r>
      <w:r w:rsidRPr="00A42922">
        <w:rPr>
          <w:rFonts w:ascii="Arial" w:hAnsi="Arial" w:cs="Arial"/>
          <w:sz w:val="24"/>
          <w:szCs w:val="24"/>
        </w:rPr>
        <w:t xml:space="preserve"> violaciones graves, aquellas conductas irregulares que generen una afectación sustancial a los principios constitucionales en la materia y, a su vez, pongan en peligro el proceso electoral y sus resultados. </w:t>
      </w:r>
    </w:p>
    <w:p w14:paraId="6A3D90D9" w14:textId="77777777" w:rsidR="001E1334" w:rsidRPr="00A42922" w:rsidRDefault="001E1334" w:rsidP="001E1334">
      <w:pPr>
        <w:pStyle w:val="Sinespaciado"/>
      </w:pPr>
    </w:p>
    <w:p w14:paraId="56EABA5C"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También, </w:t>
      </w:r>
      <w:r w:rsidRPr="00A42922">
        <w:rPr>
          <w:rFonts w:ascii="Arial" w:hAnsi="Arial" w:cs="Arial"/>
          <w:sz w:val="24"/>
          <w:szCs w:val="24"/>
        </w:rPr>
        <w:t xml:space="preserve">prevé que se calificaran como dolosas aquellas conductas realzadas con pleno conocimiento de su carácter licito, que se realicen con la intención de obtener un efecto indebido en los resultados del proceso electoral. </w:t>
      </w:r>
    </w:p>
    <w:p w14:paraId="05FC39FC" w14:textId="77777777" w:rsidR="001E1334" w:rsidRDefault="001E1334" w:rsidP="001E1334">
      <w:pPr>
        <w:pStyle w:val="Sinespaciado"/>
      </w:pPr>
    </w:p>
    <w:p w14:paraId="384934DD" w14:textId="77777777" w:rsidR="001E1334" w:rsidRPr="00A42922" w:rsidRDefault="001E1334" w:rsidP="001E1334">
      <w:pPr>
        <w:spacing w:line="360" w:lineRule="auto"/>
        <w:jc w:val="both"/>
        <w:rPr>
          <w:rFonts w:ascii="Arial" w:hAnsi="Arial" w:cs="Arial"/>
          <w:sz w:val="24"/>
          <w:szCs w:val="24"/>
        </w:rPr>
      </w:pPr>
      <w:r>
        <w:rPr>
          <w:rFonts w:ascii="Arial" w:hAnsi="Arial" w:cs="Arial"/>
          <w:sz w:val="24"/>
          <w:szCs w:val="24"/>
        </w:rPr>
        <w:t xml:space="preserve">De lo anterior es posible concluir que a fin de actualizar la referida causal de nulidad, en primer lugar, debe demostrarse con pruebas idónea, que existió una compra indebida de tiempo en radio y televisión, es decir, fuera de los supuestos que permite o reconoce el INE, como única autoridad facultada en administrar tal cuestión. Esto tiene el propósito de que, si se demuestra la adquisición indebida, sea posible analizar el contenido de tal difusión y la trascendencia que se tuvo ante el electorado y, en su caso, si esta fue determinante para el resultado electoral. </w:t>
      </w:r>
    </w:p>
    <w:p w14:paraId="6B7DE497" w14:textId="77777777" w:rsidR="001E1334" w:rsidRPr="00A42922" w:rsidRDefault="001E1334" w:rsidP="001E1334">
      <w:pPr>
        <w:pStyle w:val="Sinespaciado"/>
      </w:pPr>
    </w:p>
    <w:p w14:paraId="57B75AAF" w14:textId="77777777" w:rsidR="001E1334" w:rsidRPr="00C035BD" w:rsidRDefault="001E1334" w:rsidP="001E1334">
      <w:pPr>
        <w:spacing w:line="360" w:lineRule="auto"/>
        <w:jc w:val="both"/>
        <w:rPr>
          <w:rFonts w:ascii="Arial" w:hAnsi="Arial" w:cs="Arial"/>
          <w:b/>
          <w:bCs/>
          <w:sz w:val="24"/>
          <w:szCs w:val="24"/>
        </w:rPr>
      </w:pPr>
      <w:r>
        <w:rPr>
          <w:rFonts w:ascii="Arial" w:hAnsi="Arial" w:cs="Arial"/>
          <w:b/>
          <w:bCs/>
          <w:sz w:val="24"/>
          <w:szCs w:val="24"/>
        </w:rPr>
        <w:t xml:space="preserve">2. </w:t>
      </w:r>
      <w:r w:rsidRPr="00C035BD">
        <w:rPr>
          <w:rFonts w:ascii="Arial" w:hAnsi="Arial" w:cs="Arial"/>
          <w:b/>
          <w:bCs/>
          <w:sz w:val="24"/>
          <w:szCs w:val="24"/>
        </w:rPr>
        <w:t xml:space="preserve">Caso concreto </w:t>
      </w:r>
    </w:p>
    <w:p w14:paraId="301EBFB8" w14:textId="77777777" w:rsidR="001E1334" w:rsidRPr="00A42922" w:rsidRDefault="001E1334" w:rsidP="001E1334">
      <w:pPr>
        <w:pStyle w:val="Sinespaciado"/>
      </w:pPr>
    </w:p>
    <w:p w14:paraId="26ADCF03" w14:textId="77777777" w:rsidR="001E1334" w:rsidRPr="00A42922" w:rsidRDefault="001E1334" w:rsidP="001E1334">
      <w:pPr>
        <w:spacing w:line="360" w:lineRule="auto"/>
        <w:jc w:val="both"/>
        <w:rPr>
          <w:rFonts w:ascii="Arial" w:hAnsi="Arial" w:cs="Arial"/>
          <w:sz w:val="24"/>
          <w:szCs w:val="24"/>
        </w:rPr>
      </w:pPr>
      <w:r w:rsidRPr="005C6493">
        <w:rPr>
          <w:rFonts w:ascii="Arial" w:hAnsi="Arial" w:cs="Arial"/>
          <w:sz w:val="24"/>
          <w:szCs w:val="24"/>
        </w:rPr>
        <w:t>El Consejo Municipal</w:t>
      </w:r>
      <w:r w:rsidRPr="00A42922">
        <w:rPr>
          <w:rFonts w:ascii="Arial" w:hAnsi="Arial" w:cs="Arial"/>
          <w:sz w:val="24"/>
          <w:szCs w:val="24"/>
        </w:rPr>
        <w:t xml:space="preserve"> emitió el acuerdo (CME-AGS-A-13/21), en el que declaró la validez de la elección de Ayuntamiento de Aguascalientes por el principio de mayoría relativa en favor de la planilla que postuló la coalición “Por Aguascalientes.</w:t>
      </w:r>
    </w:p>
    <w:p w14:paraId="74EB5F68" w14:textId="77777777" w:rsidR="001E1334" w:rsidRDefault="001E1334" w:rsidP="001E1334">
      <w:pPr>
        <w:pStyle w:val="Sinespaciado"/>
      </w:pPr>
    </w:p>
    <w:p w14:paraId="04B81744" w14:textId="77777777" w:rsidR="001E1334" w:rsidRDefault="001E1334" w:rsidP="001E1334">
      <w:pPr>
        <w:pBdr>
          <w:top w:val="nil"/>
          <w:left w:val="nil"/>
          <w:bottom w:val="nil"/>
          <w:right w:val="nil"/>
          <w:between w:val="nil"/>
        </w:pBdr>
        <w:spacing w:line="360" w:lineRule="auto"/>
        <w:jc w:val="both"/>
        <w:rPr>
          <w:rFonts w:ascii="Arial" w:hAnsi="Arial" w:cs="Arial"/>
          <w:sz w:val="24"/>
          <w:szCs w:val="24"/>
        </w:rPr>
      </w:pPr>
      <w:r>
        <w:rPr>
          <w:rFonts w:ascii="Arial" w:hAnsi="Arial" w:cs="Arial"/>
          <w:sz w:val="24"/>
          <w:szCs w:val="24"/>
        </w:rPr>
        <w:t>Inconforme, el recurrente refiere que l</w:t>
      </w:r>
      <w:r w:rsidRPr="00A42922">
        <w:rPr>
          <w:rFonts w:ascii="Arial" w:hAnsi="Arial" w:cs="Arial"/>
          <w:sz w:val="24"/>
          <w:szCs w:val="24"/>
        </w:rPr>
        <w:t>a planilla ganadora adquirió de forma indebida cobertura informativa en tiempo de radio fuera de</w:t>
      </w:r>
      <w:r>
        <w:rPr>
          <w:rFonts w:ascii="Arial" w:hAnsi="Arial" w:cs="Arial"/>
          <w:sz w:val="24"/>
          <w:szCs w:val="24"/>
        </w:rPr>
        <w:t xml:space="preserve"> los</w:t>
      </w:r>
      <w:r w:rsidRPr="00A42922">
        <w:rPr>
          <w:rFonts w:ascii="Arial" w:hAnsi="Arial" w:cs="Arial"/>
          <w:sz w:val="24"/>
          <w:szCs w:val="24"/>
        </w:rPr>
        <w:t xml:space="preserve"> supuesto</w:t>
      </w:r>
      <w:r>
        <w:rPr>
          <w:rFonts w:ascii="Arial" w:hAnsi="Arial" w:cs="Arial"/>
          <w:sz w:val="24"/>
          <w:szCs w:val="24"/>
        </w:rPr>
        <w:t>s</w:t>
      </w:r>
      <w:r w:rsidRPr="00A42922">
        <w:rPr>
          <w:rFonts w:ascii="Arial" w:hAnsi="Arial" w:cs="Arial"/>
          <w:sz w:val="24"/>
          <w:szCs w:val="24"/>
        </w:rPr>
        <w:t xml:space="preserve"> previsto</w:t>
      </w:r>
      <w:r>
        <w:rPr>
          <w:rFonts w:ascii="Arial" w:hAnsi="Arial" w:cs="Arial"/>
          <w:sz w:val="24"/>
          <w:szCs w:val="24"/>
        </w:rPr>
        <w:t>s</w:t>
      </w:r>
      <w:r w:rsidRPr="00A42922">
        <w:rPr>
          <w:rFonts w:ascii="Arial" w:hAnsi="Arial" w:cs="Arial"/>
          <w:sz w:val="24"/>
          <w:szCs w:val="24"/>
        </w:rPr>
        <w:t xml:space="preserve"> en la ley a parir de </w:t>
      </w:r>
      <w:r>
        <w:rPr>
          <w:rFonts w:ascii="Arial" w:hAnsi="Arial" w:cs="Arial"/>
          <w:sz w:val="24"/>
          <w:szCs w:val="24"/>
        </w:rPr>
        <w:t>la</w:t>
      </w:r>
      <w:r w:rsidRPr="00A42922">
        <w:rPr>
          <w:rFonts w:ascii="Arial" w:hAnsi="Arial" w:cs="Arial"/>
          <w:sz w:val="24"/>
          <w:szCs w:val="24"/>
        </w:rPr>
        <w:t xml:space="preserve"> difusión que se realizó en estaciones de radio, que tuvieron como efecto desacreditar al promovente, en su carácter de candidato y que, a su vez, lo calumniaron y le generaron una afectación a su imagen. </w:t>
      </w:r>
    </w:p>
    <w:p w14:paraId="25613032" w14:textId="77777777" w:rsidR="001E1334" w:rsidRDefault="001E1334" w:rsidP="001E1334">
      <w:pPr>
        <w:pStyle w:val="Sinespaciado"/>
      </w:pPr>
    </w:p>
    <w:p w14:paraId="1C82B340" w14:textId="77777777" w:rsidR="001E1334" w:rsidRDefault="001E1334" w:rsidP="001E1334">
      <w:pPr>
        <w:pBdr>
          <w:top w:val="nil"/>
          <w:left w:val="nil"/>
          <w:bottom w:val="nil"/>
          <w:right w:val="nil"/>
          <w:between w:val="nil"/>
        </w:pBdr>
        <w:spacing w:line="360" w:lineRule="auto"/>
        <w:jc w:val="both"/>
        <w:rPr>
          <w:rFonts w:ascii="Arial" w:hAnsi="Arial" w:cs="Arial"/>
          <w:sz w:val="24"/>
          <w:szCs w:val="24"/>
        </w:rPr>
      </w:pPr>
      <w:r>
        <w:rPr>
          <w:rFonts w:ascii="Arial" w:hAnsi="Arial" w:cs="Arial"/>
          <w:sz w:val="24"/>
          <w:szCs w:val="24"/>
        </w:rPr>
        <w:t xml:space="preserve">En específico, el actor afirma que los periodistas </w:t>
      </w:r>
      <w:r w:rsidRPr="005C6493">
        <w:rPr>
          <w:rFonts w:ascii="Arial" w:hAnsi="Arial" w:cs="Arial"/>
          <w:sz w:val="24"/>
          <w:szCs w:val="24"/>
        </w:rPr>
        <w:t xml:space="preserve">José Luis </w:t>
      </w:r>
      <w:r>
        <w:rPr>
          <w:rFonts w:ascii="Arial" w:hAnsi="Arial" w:cs="Arial"/>
          <w:sz w:val="24"/>
          <w:szCs w:val="24"/>
        </w:rPr>
        <w:t xml:space="preserve">Morales Peña, </w:t>
      </w:r>
      <w:r w:rsidRPr="00E55508">
        <w:rPr>
          <w:rFonts w:ascii="Arial" w:hAnsi="Arial" w:cs="Arial"/>
          <w:sz w:val="24"/>
          <w:szCs w:val="24"/>
        </w:rPr>
        <w:t>Lucero Isabel Álvarez Parada</w:t>
      </w:r>
      <w:r>
        <w:rPr>
          <w:rFonts w:ascii="Arial" w:hAnsi="Arial" w:cs="Arial"/>
          <w:sz w:val="24"/>
          <w:szCs w:val="24"/>
        </w:rPr>
        <w:t xml:space="preserve"> utilizaron de forma indebida distintas estaciones de radio con el propósito de desacreditar al actor, en su carácter de candidato, por lo que constituye calumnia y, a su vez, generó una incidencia en el electorado, específicamente por difundir distintas acciones </w:t>
      </w:r>
      <w:r>
        <w:rPr>
          <w:rFonts w:ascii="Arial" w:hAnsi="Arial" w:cs="Arial"/>
          <w:sz w:val="24"/>
          <w:szCs w:val="24"/>
        </w:rPr>
        <w:lastRenderedPageBreak/>
        <w:t xml:space="preserve">de carácter sexual y pornografía infantil relacionadas con una secta en la cual se le involucró. </w:t>
      </w:r>
    </w:p>
    <w:p w14:paraId="5D2363DB" w14:textId="77777777" w:rsidR="001E1334" w:rsidRDefault="001E1334" w:rsidP="001E1334">
      <w:pPr>
        <w:pStyle w:val="Sinespaciado"/>
      </w:pPr>
    </w:p>
    <w:p w14:paraId="31BABEF2" w14:textId="77777777" w:rsidR="001E1334" w:rsidRPr="00A42922" w:rsidRDefault="001E1334" w:rsidP="001E1334">
      <w:pPr>
        <w:pBdr>
          <w:top w:val="nil"/>
          <w:left w:val="nil"/>
          <w:bottom w:val="nil"/>
          <w:right w:val="nil"/>
          <w:between w:val="nil"/>
        </w:pBdr>
        <w:spacing w:line="360" w:lineRule="auto"/>
        <w:jc w:val="both"/>
        <w:rPr>
          <w:rFonts w:ascii="Arial" w:hAnsi="Arial" w:cs="Arial"/>
          <w:sz w:val="24"/>
          <w:szCs w:val="24"/>
        </w:rPr>
      </w:pPr>
      <w:r>
        <w:rPr>
          <w:rFonts w:ascii="Arial" w:hAnsi="Arial" w:cs="Arial"/>
          <w:sz w:val="24"/>
          <w:szCs w:val="24"/>
        </w:rPr>
        <w:t xml:space="preserve">En consecuencia, el promovente refiere que tales expresiones en su contra provocaron la afectación al principio de equidad en la contienda, ya que también expresó logros en favor del entonces candidato ganador Leonardo Montañez Castro, lo cual fue de tal magnitud que se trató de una violación grave, generalizada y determinante para el resultado electoral. </w:t>
      </w:r>
    </w:p>
    <w:p w14:paraId="643C2374" w14:textId="77777777" w:rsidR="001E1334" w:rsidRDefault="001E1334" w:rsidP="001E1334">
      <w:pPr>
        <w:pStyle w:val="Sinespaciado"/>
      </w:pPr>
    </w:p>
    <w:p w14:paraId="7228F54D" w14:textId="77777777" w:rsidR="001E1334" w:rsidRDefault="001E1334" w:rsidP="001E1334">
      <w:pPr>
        <w:pBdr>
          <w:top w:val="nil"/>
          <w:left w:val="nil"/>
          <w:bottom w:val="nil"/>
          <w:right w:val="nil"/>
          <w:between w:val="nil"/>
        </w:pBdr>
        <w:spacing w:line="360" w:lineRule="auto"/>
        <w:jc w:val="both"/>
        <w:rPr>
          <w:rFonts w:ascii="Arial" w:hAnsi="Arial" w:cs="Arial"/>
          <w:sz w:val="24"/>
          <w:szCs w:val="24"/>
        </w:rPr>
      </w:pPr>
      <w:r>
        <w:rPr>
          <w:rFonts w:ascii="Arial" w:hAnsi="Arial" w:cs="Arial"/>
          <w:sz w:val="24"/>
          <w:szCs w:val="24"/>
        </w:rPr>
        <w:t xml:space="preserve">Para demostrar tales irregularidades, la parte recurrente pretende ofrecer el informe proporcionado por el Secretario Ejecutivo del Instituto Local relacionado con el monitoreo en medios de comunicación, no obstante, señala que tal autoridad no se lo proporcionó. </w:t>
      </w:r>
    </w:p>
    <w:p w14:paraId="285774D9" w14:textId="77777777" w:rsidR="001E1334" w:rsidRDefault="001E1334" w:rsidP="001E1334">
      <w:pPr>
        <w:pStyle w:val="Sinespaciado"/>
      </w:pPr>
    </w:p>
    <w:p w14:paraId="3E2A75A2" w14:textId="77777777" w:rsidR="001E1334" w:rsidRDefault="001E1334" w:rsidP="001E1334">
      <w:pPr>
        <w:pBdr>
          <w:top w:val="nil"/>
          <w:left w:val="nil"/>
          <w:bottom w:val="nil"/>
          <w:right w:val="nil"/>
          <w:between w:val="nil"/>
        </w:pBdr>
        <w:spacing w:line="360" w:lineRule="auto"/>
        <w:jc w:val="both"/>
        <w:rPr>
          <w:rFonts w:ascii="Arial" w:hAnsi="Arial" w:cs="Arial"/>
          <w:sz w:val="24"/>
          <w:szCs w:val="24"/>
        </w:rPr>
      </w:pPr>
      <w:r>
        <w:rPr>
          <w:rFonts w:ascii="Arial" w:hAnsi="Arial" w:cs="Arial"/>
          <w:sz w:val="24"/>
          <w:szCs w:val="24"/>
        </w:rPr>
        <w:t xml:space="preserve">Asimismo, el actor en su escrito de demanda solicita que este Tribunal le requiera al INE el expediente que existe en contra de José Luis Morales Peña, Radio Libertad S.A. de C.V. y contra </w:t>
      </w:r>
      <w:r w:rsidRPr="005C6493">
        <w:rPr>
          <w:rFonts w:ascii="Arial" w:hAnsi="Arial" w:cs="Arial"/>
          <w:sz w:val="24"/>
          <w:szCs w:val="24"/>
        </w:rPr>
        <w:t>Leonardo Montañez Castro</w:t>
      </w:r>
      <w:r>
        <w:rPr>
          <w:rFonts w:ascii="Arial" w:hAnsi="Arial" w:cs="Arial"/>
          <w:sz w:val="24"/>
          <w:szCs w:val="24"/>
        </w:rPr>
        <w:t xml:space="preserve"> y el PAN, originado por la denuncia que presentó por la supuesta indebida pauta en el programa de radio.  </w:t>
      </w:r>
    </w:p>
    <w:p w14:paraId="7DEFA8A8" w14:textId="77777777" w:rsidR="001E1334" w:rsidRPr="00A42922" w:rsidRDefault="001E1334" w:rsidP="001E1334">
      <w:pPr>
        <w:pStyle w:val="Sinespaciado"/>
      </w:pPr>
      <w:r>
        <w:t xml:space="preserve"> </w:t>
      </w:r>
    </w:p>
    <w:p w14:paraId="6E2628F1" w14:textId="77777777" w:rsidR="001E1334" w:rsidRPr="00C323DC" w:rsidRDefault="001E1334" w:rsidP="001E1334">
      <w:pPr>
        <w:spacing w:line="360" w:lineRule="auto"/>
        <w:jc w:val="both"/>
        <w:rPr>
          <w:rFonts w:ascii="Arial" w:hAnsi="Arial" w:cs="Arial"/>
          <w:b/>
          <w:bCs/>
          <w:sz w:val="24"/>
          <w:szCs w:val="24"/>
        </w:rPr>
      </w:pPr>
      <w:r>
        <w:rPr>
          <w:rFonts w:ascii="Arial" w:hAnsi="Arial" w:cs="Arial"/>
          <w:b/>
          <w:bCs/>
          <w:sz w:val="24"/>
          <w:szCs w:val="24"/>
        </w:rPr>
        <w:t xml:space="preserve">3. </w:t>
      </w:r>
      <w:r w:rsidRPr="00C323DC">
        <w:rPr>
          <w:rFonts w:ascii="Arial" w:hAnsi="Arial" w:cs="Arial"/>
          <w:b/>
          <w:bCs/>
          <w:sz w:val="24"/>
          <w:szCs w:val="24"/>
        </w:rPr>
        <w:t xml:space="preserve">Valoración </w:t>
      </w:r>
    </w:p>
    <w:p w14:paraId="48FDA5C1" w14:textId="77777777" w:rsidR="001E1334" w:rsidRPr="00A42922" w:rsidRDefault="001E1334" w:rsidP="001E1334">
      <w:pPr>
        <w:pStyle w:val="Sinespaciado"/>
      </w:pPr>
    </w:p>
    <w:p w14:paraId="45CCAEDC" w14:textId="77777777" w:rsidR="001E1334" w:rsidRDefault="001E1334" w:rsidP="001E1334">
      <w:pPr>
        <w:spacing w:line="360" w:lineRule="auto"/>
        <w:jc w:val="both"/>
        <w:rPr>
          <w:rFonts w:ascii="Arial" w:hAnsi="Arial" w:cs="Arial"/>
          <w:sz w:val="24"/>
          <w:szCs w:val="24"/>
        </w:rPr>
      </w:pPr>
      <w:r w:rsidRPr="00A42922">
        <w:rPr>
          <w:rFonts w:ascii="Arial" w:hAnsi="Arial" w:cs="Arial"/>
          <w:sz w:val="24"/>
          <w:szCs w:val="24"/>
        </w:rPr>
        <w:t xml:space="preserve">Este Tribunal Electoral considera que debe </w:t>
      </w:r>
      <w:r w:rsidRPr="00D65CAF">
        <w:rPr>
          <w:rFonts w:ascii="Arial" w:hAnsi="Arial" w:cs="Arial"/>
          <w:b/>
          <w:bCs/>
          <w:sz w:val="24"/>
          <w:szCs w:val="24"/>
        </w:rPr>
        <w:t>validarse</w:t>
      </w:r>
      <w:r w:rsidRPr="00A42922">
        <w:rPr>
          <w:rFonts w:ascii="Arial" w:hAnsi="Arial" w:cs="Arial"/>
          <w:sz w:val="24"/>
          <w:szCs w:val="24"/>
        </w:rPr>
        <w:t xml:space="preserve"> la elección del Ayuntamiento de Aguascalientes, porque </w:t>
      </w:r>
      <w:r>
        <w:rPr>
          <w:rFonts w:ascii="Arial" w:hAnsi="Arial" w:cs="Arial"/>
          <w:sz w:val="24"/>
          <w:szCs w:val="24"/>
        </w:rPr>
        <w:t xml:space="preserve">de las pruebas ofrecidas por el promovente no se logró demostrar que efectivamente existió una compra de tiempo en las estaciones de radio que cuestiona, por parte del candidato ganador, sino que únicamente se limitó a referir que el hecho de que en tales estaciones se emitieran expresiones en su contra, y mensajes positivos en favor del candidato ganador, generó inequidad en la contienda y, por tanto, se trató de una violación grave para anular los resultados electorales. </w:t>
      </w:r>
    </w:p>
    <w:p w14:paraId="585D0E47" w14:textId="77777777" w:rsidR="001E1334" w:rsidRDefault="001E1334" w:rsidP="001E1334">
      <w:pPr>
        <w:pStyle w:val="Sinespaciado"/>
      </w:pPr>
    </w:p>
    <w:p w14:paraId="04F9AA44"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De ahí que ante la falta de materia probatorio atribuido al actor, </w:t>
      </w:r>
      <w:r w:rsidRPr="00D65CAF">
        <w:rPr>
          <w:rFonts w:ascii="Arial" w:hAnsi="Arial" w:cs="Arial"/>
          <w:b/>
          <w:bCs/>
          <w:sz w:val="24"/>
          <w:szCs w:val="24"/>
        </w:rPr>
        <w:t>no fue posible</w:t>
      </w:r>
      <w:r>
        <w:rPr>
          <w:rFonts w:ascii="Arial" w:hAnsi="Arial" w:cs="Arial"/>
          <w:sz w:val="24"/>
          <w:szCs w:val="24"/>
        </w:rPr>
        <w:t xml:space="preserve"> acreditar ni </w:t>
      </w:r>
      <w:r w:rsidRPr="00D65CAF">
        <w:rPr>
          <w:rFonts w:ascii="Arial" w:hAnsi="Arial" w:cs="Arial"/>
          <w:b/>
          <w:bCs/>
          <w:sz w:val="24"/>
          <w:szCs w:val="24"/>
        </w:rPr>
        <w:t>la compra de las pautas</w:t>
      </w:r>
      <w:r>
        <w:rPr>
          <w:rFonts w:ascii="Arial" w:hAnsi="Arial" w:cs="Arial"/>
          <w:sz w:val="24"/>
          <w:szCs w:val="24"/>
        </w:rPr>
        <w:t xml:space="preserve"> cuestionadas ni se logró acreditar </w:t>
      </w:r>
      <w:r w:rsidRPr="00D65CAF">
        <w:rPr>
          <w:rFonts w:ascii="Arial" w:hAnsi="Arial" w:cs="Arial"/>
          <w:b/>
          <w:bCs/>
          <w:sz w:val="24"/>
          <w:szCs w:val="24"/>
        </w:rPr>
        <w:t>el carácter sistemático y reiterado</w:t>
      </w:r>
      <w:r>
        <w:rPr>
          <w:rFonts w:ascii="Arial" w:hAnsi="Arial" w:cs="Arial"/>
          <w:sz w:val="24"/>
          <w:szCs w:val="24"/>
        </w:rPr>
        <w:t xml:space="preserve"> para posicionar alguna candidatura en los particulares, ya que el mero hecho de que una persona en su carácter de periodista emita expresiones en contra de una opción política, por sí solo, no implica que se trate de una adquisición indebida en radio o televisión. </w:t>
      </w:r>
    </w:p>
    <w:p w14:paraId="79059877" w14:textId="77777777" w:rsidR="001E1334" w:rsidRPr="004C7D7D" w:rsidRDefault="001E1334" w:rsidP="001E1334">
      <w:pPr>
        <w:pStyle w:val="Sinespaciado"/>
      </w:pPr>
    </w:p>
    <w:p w14:paraId="66B6FC0C"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Al respecto, este órgano jurisdiccional considera que para acreditar la causal en cuestión, en primer lugar, debe demostrarse la adquisición indebida, con algún medio probatorio idóneo, como una resolución firme emitida por una autoridad competente, o algún contrato que comprueba la compra de pauta en cualquiera de los medios de difusión en cuestión, lo cual, en el caso no sucede, ya que el actor únicamente ofreció como prueba una denuncia que presentó ante el INE, situación que no permite demostrar la adquirió indebida de tiempos en radio. </w:t>
      </w:r>
    </w:p>
    <w:p w14:paraId="14F04B14" w14:textId="77777777" w:rsidR="001E1334" w:rsidRDefault="001E1334" w:rsidP="001E1334">
      <w:pPr>
        <w:pStyle w:val="Sinespaciado"/>
      </w:pPr>
    </w:p>
    <w:p w14:paraId="617CF543"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Asimismo, la parte recurrente tenía el deber de demostrar que las participaciones de los periodistas que cuestiona constituyeron una irregularidad, es decir, que era necesario </w:t>
      </w:r>
      <w:r>
        <w:rPr>
          <w:rFonts w:ascii="Arial" w:hAnsi="Arial" w:cs="Arial"/>
          <w:sz w:val="24"/>
          <w:szCs w:val="24"/>
        </w:rPr>
        <w:lastRenderedPageBreak/>
        <w:t xml:space="preserve">desvirtuar tal ejercicio periodístico, con el propósito de evidenciar que se trató de una simulación surgida en el contexto de la labor periodística, lo cual no sucedió en el presente asunto, porque el promovente únicamente se concentró en referir que las expresiones que se emitieron en su contra lo afectaron electoralmente. </w:t>
      </w:r>
    </w:p>
    <w:p w14:paraId="11D9F19F" w14:textId="77777777" w:rsidR="001E1334" w:rsidRDefault="001E1334" w:rsidP="001E1334">
      <w:pPr>
        <w:pStyle w:val="Sinespaciado"/>
      </w:pPr>
    </w:p>
    <w:p w14:paraId="711711E9"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Lo anterior, sin que de ello se advierta una irregularidad grave que hubiese incidido en el electorado, ya que, de los mensajes analizados si bien se advierten expresiones emitidas en contra del recurrente tienen un carácter sensible para la ciudadanía, también es que tales mensajes, por sí solos, no son suficientes para desvirtuar el ejercicio de la labor periodística, sino que en todo caso pudieron acreditar una infracción a través del procedimiento especial sancionador. </w:t>
      </w:r>
    </w:p>
    <w:p w14:paraId="1D171DD8" w14:textId="77777777" w:rsidR="001E1334" w:rsidRDefault="001E1334" w:rsidP="001E1334">
      <w:pPr>
        <w:pStyle w:val="Sinespaciado"/>
      </w:pPr>
    </w:p>
    <w:p w14:paraId="1AE0A73C" w14:textId="1AA8640F" w:rsidR="001E1334" w:rsidRDefault="001E1334" w:rsidP="001E1334">
      <w:pPr>
        <w:spacing w:line="360" w:lineRule="auto"/>
        <w:jc w:val="both"/>
        <w:rPr>
          <w:rFonts w:ascii="Arial" w:hAnsi="Arial" w:cs="Arial"/>
          <w:sz w:val="24"/>
          <w:szCs w:val="24"/>
        </w:rPr>
      </w:pPr>
      <w:r>
        <w:rPr>
          <w:rFonts w:ascii="Arial" w:hAnsi="Arial" w:cs="Arial"/>
          <w:sz w:val="24"/>
          <w:szCs w:val="24"/>
        </w:rPr>
        <w:t>Esto, tomando en cuenta que tales hechos ya fueron materia de un procediendo especial sancionador (</w:t>
      </w:r>
      <w:r w:rsidRPr="00D65CAF">
        <w:rPr>
          <w:rFonts w:ascii="Arial" w:hAnsi="Arial" w:cs="Arial"/>
          <w:sz w:val="24"/>
          <w:szCs w:val="24"/>
        </w:rPr>
        <w:t>TEEA-PES-</w:t>
      </w:r>
      <w:r w:rsidR="00526674">
        <w:rPr>
          <w:rFonts w:ascii="Arial" w:hAnsi="Arial" w:cs="Arial"/>
          <w:sz w:val="24"/>
          <w:szCs w:val="24"/>
        </w:rPr>
        <w:t>29</w:t>
      </w:r>
      <w:r w:rsidRPr="00D65CAF">
        <w:rPr>
          <w:rFonts w:ascii="Arial" w:hAnsi="Arial" w:cs="Arial"/>
          <w:sz w:val="24"/>
          <w:szCs w:val="24"/>
        </w:rPr>
        <w:t>/2021</w:t>
      </w:r>
      <w:r>
        <w:rPr>
          <w:rFonts w:ascii="Arial" w:hAnsi="Arial" w:cs="Arial"/>
          <w:sz w:val="24"/>
          <w:szCs w:val="24"/>
        </w:rPr>
        <w:t xml:space="preserve">) emitido por este Tribunal, asunto en el cual se sostuvo, básicamente, que los periodistas, en el ejercicio de su función no pueden ser sujetos responsables de calumnia. Así que se desestimó la infracción de calumnia y actos anticipados de campaña. </w:t>
      </w:r>
    </w:p>
    <w:p w14:paraId="377C7261" w14:textId="77777777" w:rsidR="001E1334" w:rsidRDefault="001E1334" w:rsidP="001E1334">
      <w:pPr>
        <w:pStyle w:val="Sinespaciado"/>
      </w:pPr>
    </w:p>
    <w:p w14:paraId="3C3CB4F3" w14:textId="29905A7D" w:rsidR="001E1334" w:rsidRDefault="001E1334" w:rsidP="001E1334">
      <w:pPr>
        <w:spacing w:line="360" w:lineRule="auto"/>
        <w:jc w:val="both"/>
        <w:rPr>
          <w:rFonts w:ascii="Arial" w:hAnsi="Arial" w:cs="Arial"/>
          <w:sz w:val="24"/>
          <w:szCs w:val="24"/>
        </w:rPr>
      </w:pPr>
      <w:r>
        <w:rPr>
          <w:rFonts w:ascii="Arial" w:hAnsi="Arial" w:cs="Arial"/>
          <w:sz w:val="24"/>
          <w:szCs w:val="24"/>
        </w:rPr>
        <w:t>Incluso, el recurrente refiere que en el asunto SM-JE-1</w:t>
      </w:r>
      <w:r w:rsidR="00526674">
        <w:rPr>
          <w:rFonts w:ascii="Arial" w:hAnsi="Arial" w:cs="Arial"/>
          <w:sz w:val="24"/>
          <w:szCs w:val="24"/>
        </w:rPr>
        <w:t>28</w:t>
      </w:r>
      <w:r>
        <w:rPr>
          <w:rFonts w:ascii="Arial" w:hAnsi="Arial" w:cs="Arial"/>
          <w:sz w:val="24"/>
          <w:szCs w:val="24"/>
        </w:rPr>
        <w:t xml:space="preserve">/2021 de la Sala Regional Monterrey se acreditaron las infracciones de calumnia y actos anticipados de campaña, por tanto, le pide a esta autoridad jurisdiccional que tome en cuenta lo resuelto en tal asunto. </w:t>
      </w:r>
    </w:p>
    <w:p w14:paraId="7FF6B394" w14:textId="77777777" w:rsidR="001E1334" w:rsidRDefault="001E1334" w:rsidP="001E1334">
      <w:pPr>
        <w:pStyle w:val="Sinespaciado"/>
      </w:pPr>
    </w:p>
    <w:p w14:paraId="365424C9"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Sin embargo, este Tribunal considera que no le asiste la razón al promovente, porque en el asunto en cuestión no se acreditaron las infracciones que refiere, sino que el pasado 2 de junio la Sala Regional sesionó y, a su vez, el Magistrado Ponente propuso confirmar la sentencia de este Tribunal que desestimó ambas infracciones. </w:t>
      </w:r>
    </w:p>
    <w:p w14:paraId="5513FBC6" w14:textId="77777777" w:rsidR="001E1334" w:rsidRPr="00227EFD" w:rsidRDefault="001E1334" w:rsidP="001E1334">
      <w:pPr>
        <w:pStyle w:val="Sinespaciado"/>
      </w:pPr>
    </w:p>
    <w:p w14:paraId="7AAEC314" w14:textId="6CD534C3"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Ello, porque el Ponente sostuvo que el actor no combatía las consideraciones que sostuvo la autoridad responsable. No obstante, el resto de las magistraturas votaron en contra, porque consideraron que sí existía agravios encaminados a cuestionar la resolución en cuestión y, por tanto, debía analizarse el fondo del asunto. Así que el asunto fue returnado y </w:t>
      </w:r>
      <w:r w:rsidR="00526674">
        <w:rPr>
          <w:rFonts w:ascii="Arial" w:hAnsi="Arial" w:cs="Arial"/>
          <w:sz w:val="24"/>
          <w:szCs w:val="24"/>
        </w:rPr>
        <w:t>el pasado 14 de ju</w:t>
      </w:r>
      <w:r w:rsidR="0095718D">
        <w:rPr>
          <w:rFonts w:ascii="Arial" w:hAnsi="Arial" w:cs="Arial"/>
          <w:sz w:val="24"/>
          <w:szCs w:val="24"/>
        </w:rPr>
        <w:t>l</w:t>
      </w:r>
      <w:r w:rsidR="00526674">
        <w:rPr>
          <w:rFonts w:ascii="Arial" w:hAnsi="Arial" w:cs="Arial"/>
          <w:sz w:val="24"/>
          <w:szCs w:val="24"/>
        </w:rPr>
        <w:t>io fue resuelto en el sentido de confirmar la sentencia reclamada.</w:t>
      </w:r>
    </w:p>
    <w:p w14:paraId="1D7EC28A" w14:textId="77777777" w:rsidR="001E1334" w:rsidRDefault="001E1334" w:rsidP="001E1334">
      <w:pPr>
        <w:pStyle w:val="Sinespaciado"/>
      </w:pPr>
    </w:p>
    <w:p w14:paraId="22F9EDBE"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Entonces, el hecho de que el recurrente pretenda sostener que las expresiones manifestadas en el ejercicio de la labor periodística, constituyeron calumnia y, a su vez, generaron inequidad en la contienda a tal grado que se trató de una violación grave y determinante para el resultado electoral, este Tribunal considera que tales </w:t>
      </w:r>
      <w:r w:rsidRPr="00227EFD">
        <w:rPr>
          <w:rFonts w:ascii="Arial" w:hAnsi="Arial" w:cs="Arial"/>
          <w:b/>
          <w:bCs/>
          <w:sz w:val="24"/>
          <w:szCs w:val="24"/>
        </w:rPr>
        <w:t>argumentos no son suficientes para acreditar una violación que actualice la causal de nulidad</w:t>
      </w:r>
      <w:r>
        <w:rPr>
          <w:rFonts w:ascii="Arial" w:hAnsi="Arial" w:cs="Arial"/>
          <w:sz w:val="24"/>
          <w:szCs w:val="24"/>
        </w:rPr>
        <w:t xml:space="preserve"> de compra indebida de tiempo en radio. </w:t>
      </w:r>
    </w:p>
    <w:p w14:paraId="6922620B" w14:textId="77777777" w:rsidR="001E1334" w:rsidRDefault="001E1334" w:rsidP="001E1334">
      <w:pPr>
        <w:pStyle w:val="Sinespaciado"/>
      </w:pPr>
    </w:p>
    <w:p w14:paraId="67183FE6"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Lo precisado se debe a que si bien el promovente destacó diversos y expresiones emitidas en su contra, de ello </w:t>
      </w:r>
      <w:r w:rsidRPr="00227EFD">
        <w:rPr>
          <w:rFonts w:ascii="Arial" w:hAnsi="Arial" w:cs="Arial"/>
          <w:b/>
          <w:bCs/>
          <w:sz w:val="24"/>
          <w:szCs w:val="24"/>
        </w:rPr>
        <w:t xml:space="preserve">no fue posible desvirtuar el ejercicio </w:t>
      </w:r>
      <w:r>
        <w:rPr>
          <w:rFonts w:ascii="Arial" w:hAnsi="Arial" w:cs="Arial"/>
          <w:sz w:val="24"/>
          <w:szCs w:val="24"/>
        </w:rPr>
        <w:t xml:space="preserve">genuino </w:t>
      </w:r>
      <w:r w:rsidRPr="00227EFD">
        <w:rPr>
          <w:rFonts w:ascii="Arial" w:hAnsi="Arial" w:cs="Arial"/>
          <w:b/>
          <w:bCs/>
          <w:sz w:val="24"/>
          <w:szCs w:val="24"/>
        </w:rPr>
        <w:t>de la labor periodística</w:t>
      </w:r>
      <w:r>
        <w:rPr>
          <w:rFonts w:ascii="Arial" w:hAnsi="Arial" w:cs="Arial"/>
          <w:sz w:val="24"/>
          <w:szCs w:val="24"/>
        </w:rPr>
        <w:t xml:space="preserve">. Además, de tomar en cuenta que no se les puede atribuir alguna </w:t>
      </w:r>
      <w:r>
        <w:rPr>
          <w:rFonts w:ascii="Arial" w:hAnsi="Arial" w:cs="Arial"/>
          <w:sz w:val="24"/>
          <w:szCs w:val="24"/>
        </w:rPr>
        <w:lastRenderedPageBreak/>
        <w:t>irresponsabilidad a tales sujetos cuando emiten expresiones en el ejercicio de su función</w:t>
      </w:r>
      <w:r>
        <w:rPr>
          <w:rStyle w:val="Refdenotaalpie"/>
          <w:rFonts w:ascii="Arial" w:hAnsi="Arial" w:cs="Arial"/>
          <w:sz w:val="24"/>
          <w:szCs w:val="24"/>
        </w:rPr>
        <w:footnoteReference w:id="28"/>
      </w:r>
      <w:r>
        <w:rPr>
          <w:rFonts w:ascii="Arial" w:hAnsi="Arial" w:cs="Arial"/>
          <w:sz w:val="24"/>
          <w:szCs w:val="24"/>
        </w:rPr>
        <w:t xml:space="preserve">, por tanto, este órgano jurisdiccional estima que el recurrente no logró demostrar alguna irregularidad que tuviera como fin acreditar la causa de nulidad en cuestión.  </w:t>
      </w:r>
    </w:p>
    <w:p w14:paraId="285836B8" w14:textId="77777777" w:rsidR="001E1334" w:rsidRDefault="001E1334" w:rsidP="001E1334">
      <w:pPr>
        <w:pStyle w:val="Sinespaciado"/>
      </w:pPr>
    </w:p>
    <w:p w14:paraId="5B37F45A"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Finalmente, este Tribunal considera que el hecho de que se trate de un recurso de nulidad, no es posible sustituirle los agravios planteados ni subsanar las deficiencias probatorias en las que recayó el promovente, al pretender que esta autoridad jurisdiccional se allegue de más elementos y probanzas que permitan acreditar la causa de nulidad que se analiza. </w:t>
      </w:r>
    </w:p>
    <w:p w14:paraId="0CA613CA" w14:textId="77777777" w:rsidR="001E1334" w:rsidRDefault="001E1334" w:rsidP="001E1334">
      <w:pPr>
        <w:pStyle w:val="Sinespaciado"/>
      </w:pPr>
    </w:p>
    <w:p w14:paraId="5A51DFDB"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Esto es así, porque el recurrente solicita expresamente a este órgano jurisdiccional que requiera diversa documentación para que sea posible acreditar las supuestas irregularidades que afirma, sin embargo, en lo que respecta al informe que le solicitó al Instituto Local, este órgano jurisdiccional estima que </w:t>
      </w:r>
      <w:r w:rsidRPr="00227EFD">
        <w:rPr>
          <w:rFonts w:ascii="Arial" w:hAnsi="Arial" w:cs="Arial"/>
          <w:b/>
          <w:bCs/>
          <w:sz w:val="24"/>
          <w:szCs w:val="24"/>
        </w:rPr>
        <w:t>no es posible atender su petición</w:t>
      </w:r>
      <w:r>
        <w:rPr>
          <w:rFonts w:ascii="Arial" w:hAnsi="Arial" w:cs="Arial"/>
          <w:sz w:val="24"/>
          <w:szCs w:val="24"/>
        </w:rPr>
        <w:t>, porque tal y como contesto tal autoridad administrativa a través Secretario Ejecutivo, la información solicitada no se encuentra a su alcance, porque carece de facultades para monitorear los medios de comunicación</w:t>
      </w:r>
      <w:r>
        <w:rPr>
          <w:rStyle w:val="Refdenotaalpie"/>
          <w:rFonts w:ascii="Arial" w:hAnsi="Arial" w:cs="Arial"/>
          <w:sz w:val="24"/>
          <w:szCs w:val="24"/>
        </w:rPr>
        <w:footnoteReference w:id="29"/>
      </w:r>
      <w:r>
        <w:rPr>
          <w:rFonts w:ascii="Arial" w:hAnsi="Arial" w:cs="Arial"/>
          <w:sz w:val="24"/>
          <w:szCs w:val="24"/>
        </w:rPr>
        <w:t xml:space="preserve">. </w:t>
      </w:r>
    </w:p>
    <w:p w14:paraId="1205CC99" w14:textId="77777777" w:rsidR="001E1334" w:rsidRDefault="001E1334" w:rsidP="001E1334">
      <w:pPr>
        <w:pStyle w:val="Sinespaciado"/>
      </w:pPr>
    </w:p>
    <w:p w14:paraId="0386BC9D"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Por otra parte, en cuanto a la documentación que supuestamente solicitó al INE, relacionada con el informe de monitoreo de medios de comunicación, este Tribunal considera que no es posible atender tal petición, porque de las constancias que existe en el expediente </w:t>
      </w:r>
      <w:r w:rsidRPr="00227EFD">
        <w:rPr>
          <w:rFonts w:ascii="Arial" w:hAnsi="Arial" w:cs="Arial"/>
          <w:b/>
          <w:bCs/>
          <w:sz w:val="24"/>
          <w:szCs w:val="24"/>
        </w:rPr>
        <w:t xml:space="preserve">no se advierte </w:t>
      </w:r>
      <w:r>
        <w:rPr>
          <w:rFonts w:ascii="Arial" w:hAnsi="Arial" w:cs="Arial"/>
          <w:sz w:val="24"/>
          <w:szCs w:val="24"/>
        </w:rPr>
        <w:t xml:space="preserve">que hubiese comprobado </w:t>
      </w:r>
      <w:r w:rsidRPr="00227EFD">
        <w:rPr>
          <w:rFonts w:ascii="Arial" w:hAnsi="Arial" w:cs="Arial"/>
          <w:b/>
          <w:bCs/>
          <w:sz w:val="24"/>
          <w:szCs w:val="24"/>
        </w:rPr>
        <w:t>que las solicitó de forma oportuna a través de escrito</w:t>
      </w:r>
      <w:r>
        <w:rPr>
          <w:rStyle w:val="Refdenotaalpie"/>
          <w:rFonts w:ascii="Arial" w:hAnsi="Arial" w:cs="Arial"/>
          <w:sz w:val="24"/>
          <w:szCs w:val="24"/>
        </w:rPr>
        <w:footnoteReference w:id="30"/>
      </w:r>
      <w:r>
        <w:rPr>
          <w:rFonts w:ascii="Arial" w:hAnsi="Arial" w:cs="Arial"/>
          <w:sz w:val="24"/>
          <w:szCs w:val="24"/>
        </w:rPr>
        <w:t xml:space="preserve">. </w:t>
      </w:r>
    </w:p>
    <w:p w14:paraId="62FE7AE5" w14:textId="77777777" w:rsidR="001E1334" w:rsidRDefault="001E1334" w:rsidP="001E1334">
      <w:pPr>
        <w:pStyle w:val="Sinespaciado"/>
      </w:pPr>
    </w:p>
    <w:p w14:paraId="57BD954E"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Contrario a ello, del expediente únicamente se advierte que presentó una denuncia ante la Unidad Técnica de lo Contenciosos Electoral del INE, por la supuesta compra de tiempos en radio y televisión. En atención a ello, el 5 de julio, este Tribunal requirió el estado procesa de tal asunto. </w:t>
      </w:r>
    </w:p>
    <w:p w14:paraId="1F15C3AE" w14:textId="77777777" w:rsidR="001E1334" w:rsidRDefault="001E1334" w:rsidP="001E1334">
      <w:pPr>
        <w:pStyle w:val="Sinespaciado"/>
      </w:pPr>
    </w:p>
    <w:p w14:paraId="2100A4BB"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lastRenderedPageBreak/>
        <w:t xml:space="preserve">En consecuencia, este Tribunal considera que </w:t>
      </w:r>
      <w:r w:rsidRPr="00227EFD">
        <w:rPr>
          <w:rFonts w:ascii="Arial" w:hAnsi="Arial" w:cs="Arial"/>
          <w:b/>
          <w:bCs/>
          <w:sz w:val="24"/>
          <w:szCs w:val="24"/>
        </w:rPr>
        <w:t xml:space="preserve">el promovente no logró acreditar </w:t>
      </w:r>
      <w:r w:rsidRPr="00227EFD">
        <w:rPr>
          <w:rFonts w:ascii="Arial" w:hAnsi="Arial" w:cs="Arial"/>
          <w:sz w:val="24"/>
          <w:szCs w:val="24"/>
        </w:rPr>
        <w:t>la causal de nulidad de elección</w:t>
      </w:r>
      <w:r>
        <w:rPr>
          <w:rFonts w:ascii="Arial" w:hAnsi="Arial" w:cs="Arial"/>
          <w:sz w:val="24"/>
          <w:szCs w:val="24"/>
        </w:rPr>
        <w:t xml:space="preserve"> relativa a </w:t>
      </w:r>
      <w:r w:rsidRPr="00227EFD">
        <w:rPr>
          <w:rFonts w:ascii="Arial" w:hAnsi="Arial" w:cs="Arial"/>
          <w:b/>
          <w:bCs/>
          <w:sz w:val="24"/>
          <w:szCs w:val="24"/>
        </w:rPr>
        <w:t>la compra de cobertura informativa o tiempo en radio y televisión</w:t>
      </w:r>
      <w:r>
        <w:rPr>
          <w:rFonts w:ascii="Arial" w:hAnsi="Arial" w:cs="Arial"/>
          <w:sz w:val="24"/>
          <w:szCs w:val="24"/>
        </w:rPr>
        <w:t>, f</w:t>
      </w:r>
      <w:r w:rsidRPr="00A42922">
        <w:rPr>
          <w:rFonts w:ascii="Arial" w:hAnsi="Arial" w:cs="Arial"/>
          <w:sz w:val="24"/>
          <w:szCs w:val="24"/>
        </w:rPr>
        <w:t>uera de los plazos previstos por la norma</w:t>
      </w:r>
      <w:r>
        <w:rPr>
          <w:rFonts w:ascii="Arial" w:hAnsi="Arial" w:cs="Arial"/>
          <w:sz w:val="24"/>
          <w:szCs w:val="24"/>
        </w:rPr>
        <w:t xml:space="preserve">, ya que tal y como se expuso, existió ausencia probatoria y de argumentación que demostrara que se estuvo en presencia de una labor periodística ilícita. </w:t>
      </w:r>
    </w:p>
    <w:p w14:paraId="30BC6E74" w14:textId="77777777" w:rsidR="001E1334" w:rsidRPr="00A42922" w:rsidRDefault="001E1334" w:rsidP="001E1334">
      <w:pPr>
        <w:pStyle w:val="Sinespaciado"/>
      </w:pPr>
    </w:p>
    <w:bookmarkEnd w:id="33"/>
    <w:p w14:paraId="47E62DC9" w14:textId="77777777" w:rsidR="001E1334" w:rsidRPr="00C035BD" w:rsidRDefault="001E1334" w:rsidP="001E1334">
      <w:pPr>
        <w:spacing w:line="360" w:lineRule="auto"/>
        <w:jc w:val="both"/>
        <w:rPr>
          <w:rFonts w:ascii="Arial" w:hAnsi="Arial" w:cs="Arial"/>
          <w:b/>
          <w:bCs/>
          <w:sz w:val="24"/>
          <w:szCs w:val="24"/>
        </w:rPr>
      </w:pPr>
      <w:r w:rsidRPr="00A11B3F">
        <w:rPr>
          <w:rFonts w:ascii="Arial" w:hAnsi="Arial" w:cs="Arial"/>
          <w:b/>
          <w:bCs/>
          <w:i/>
          <w:iCs/>
          <w:sz w:val="24"/>
          <w:szCs w:val="24"/>
        </w:rPr>
        <w:t>c)</w:t>
      </w:r>
      <w:r w:rsidRPr="00C035BD">
        <w:rPr>
          <w:rFonts w:ascii="Arial" w:hAnsi="Arial" w:cs="Arial"/>
          <w:b/>
          <w:bCs/>
          <w:sz w:val="24"/>
          <w:szCs w:val="24"/>
        </w:rPr>
        <w:t xml:space="preserve"> De la intervención de servidores públicos en el proceso electoral en curso</w:t>
      </w:r>
    </w:p>
    <w:p w14:paraId="64774319" w14:textId="77777777" w:rsidR="001E1334" w:rsidRPr="00C035BD" w:rsidRDefault="001E1334" w:rsidP="001E1334">
      <w:pPr>
        <w:pStyle w:val="Sinespaciado"/>
      </w:pPr>
    </w:p>
    <w:p w14:paraId="4E55F012" w14:textId="77777777" w:rsidR="001E1334" w:rsidRPr="00C035BD" w:rsidRDefault="001E1334" w:rsidP="001E1334">
      <w:pPr>
        <w:spacing w:line="360" w:lineRule="auto"/>
        <w:jc w:val="both"/>
        <w:rPr>
          <w:rFonts w:ascii="Arial" w:hAnsi="Arial" w:cs="Arial"/>
          <w:b/>
          <w:bCs/>
          <w:sz w:val="24"/>
          <w:szCs w:val="24"/>
        </w:rPr>
      </w:pPr>
      <w:r>
        <w:rPr>
          <w:rFonts w:ascii="Arial" w:hAnsi="Arial" w:cs="Arial"/>
          <w:b/>
          <w:bCs/>
          <w:sz w:val="24"/>
          <w:szCs w:val="24"/>
        </w:rPr>
        <w:t xml:space="preserve">1. </w:t>
      </w:r>
      <w:r w:rsidRPr="00C035BD">
        <w:rPr>
          <w:rFonts w:ascii="Arial" w:hAnsi="Arial" w:cs="Arial"/>
          <w:b/>
          <w:bCs/>
          <w:sz w:val="24"/>
          <w:szCs w:val="24"/>
        </w:rPr>
        <w:t xml:space="preserve">Marco normativo sobre el principio de imparcialidad previsto en el </w:t>
      </w:r>
      <w:r>
        <w:rPr>
          <w:rFonts w:ascii="Arial" w:hAnsi="Arial" w:cs="Arial"/>
          <w:b/>
          <w:bCs/>
          <w:sz w:val="24"/>
          <w:szCs w:val="24"/>
        </w:rPr>
        <w:t xml:space="preserve">artículo </w:t>
      </w:r>
      <w:r w:rsidRPr="005C6493">
        <w:rPr>
          <w:rFonts w:ascii="Arial" w:hAnsi="Arial" w:cs="Arial"/>
          <w:b/>
          <w:bCs/>
          <w:sz w:val="24"/>
          <w:szCs w:val="24"/>
        </w:rPr>
        <w:t>134 constitucional</w:t>
      </w:r>
      <w:r w:rsidRPr="00C035BD">
        <w:rPr>
          <w:rFonts w:ascii="Arial" w:hAnsi="Arial" w:cs="Arial"/>
          <w:b/>
          <w:bCs/>
          <w:sz w:val="24"/>
          <w:szCs w:val="24"/>
        </w:rPr>
        <w:t xml:space="preserve"> </w:t>
      </w:r>
    </w:p>
    <w:p w14:paraId="51E7C226" w14:textId="77777777" w:rsidR="001E1334" w:rsidRPr="00A42922" w:rsidRDefault="001E1334" w:rsidP="001E1334">
      <w:pPr>
        <w:pStyle w:val="Sinespaciado"/>
        <w:rPr>
          <w:rFonts w:eastAsia="Arial"/>
        </w:rPr>
      </w:pPr>
    </w:p>
    <w:p w14:paraId="430FFCF4" w14:textId="77777777" w:rsidR="001E1334" w:rsidRPr="00A42922" w:rsidRDefault="001E1334" w:rsidP="001E1334">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bookmarkStart w:id="34" w:name="_Hlk75372096"/>
      <w:r w:rsidRPr="00A42922">
        <w:rPr>
          <w:rFonts w:ascii="Arial" w:eastAsia="Arial" w:hAnsi="Arial" w:cs="Arial"/>
          <w:sz w:val="24"/>
          <w:szCs w:val="24"/>
        </w:rPr>
        <w:t>En primer lugar, es necesario indicar que el numeral 134, párrafo séptimo, de la</w:t>
      </w:r>
      <w:r>
        <w:rPr>
          <w:rFonts w:ascii="Arial" w:eastAsia="Arial" w:hAnsi="Arial" w:cs="Arial"/>
          <w:sz w:val="24"/>
          <w:szCs w:val="24"/>
        </w:rPr>
        <w:t xml:space="preserve"> Constitución Federal </w:t>
      </w:r>
      <w:r w:rsidRPr="00A42922">
        <w:rPr>
          <w:rFonts w:ascii="Arial" w:eastAsia="Arial" w:hAnsi="Arial" w:cs="Arial"/>
          <w:sz w:val="24"/>
          <w:szCs w:val="24"/>
        </w:rPr>
        <w:t>establece que las y los servidores públicos de los tres niveles de gobierno tienen la obligación de aplicar de forma imparcial los recursos públicos que están bajo su responsabilidad. Ello, sin influir en la equidad de la competencia entre los partidos políticos y las candidaturas que contienden.</w:t>
      </w:r>
    </w:p>
    <w:p w14:paraId="5767EB9D" w14:textId="77777777" w:rsidR="001E1334" w:rsidRPr="00A42922" w:rsidRDefault="001E1334" w:rsidP="001E1334">
      <w:pPr>
        <w:pStyle w:val="Sinespaciado"/>
        <w:rPr>
          <w:rFonts w:eastAsia="Arial"/>
        </w:rPr>
      </w:pPr>
    </w:p>
    <w:p w14:paraId="48C6D11C" w14:textId="77777777" w:rsidR="001E1334" w:rsidRPr="00A42922" w:rsidRDefault="001E1334" w:rsidP="001E1334">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A42922">
        <w:rPr>
          <w:rFonts w:ascii="Arial" w:eastAsia="Arial" w:hAnsi="Arial" w:cs="Arial"/>
          <w:sz w:val="24"/>
          <w:szCs w:val="24"/>
        </w:rPr>
        <w:t>El propósito de dicha regla es tutelar el principio de equidad e imparcialidad en la contienda con el objetivo de que las y los servidores públicos no realicen actividades que incidan en las funciones que tiene a su cargo, y así, puedan influir en los procesos electorales o en la voluntad de la ciudadanía.</w:t>
      </w:r>
    </w:p>
    <w:p w14:paraId="0E50E84E" w14:textId="77777777" w:rsidR="001E1334" w:rsidRPr="00A42922" w:rsidRDefault="001E1334" w:rsidP="001E1334">
      <w:pPr>
        <w:pStyle w:val="Sinespaciado"/>
        <w:rPr>
          <w:rFonts w:eastAsia="Arial"/>
        </w:rPr>
      </w:pPr>
      <w:r w:rsidRPr="00A42922">
        <w:rPr>
          <w:rFonts w:eastAsia="Arial"/>
        </w:rPr>
        <w:t xml:space="preserve">  </w:t>
      </w:r>
    </w:p>
    <w:p w14:paraId="50ECB69A" w14:textId="77777777" w:rsidR="001E1334" w:rsidRPr="00A42922" w:rsidRDefault="001E1334" w:rsidP="001E1334">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A42922">
        <w:rPr>
          <w:rFonts w:ascii="Arial" w:eastAsia="Arial" w:hAnsi="Arial" w:cs="Arial"/>
          <w:sz w:val="24"/>
          <w:szCs w:val="24"/>
        </w:rPr>
        <w:t xml:space="preserve">Ante ello, debe tenerse presente que el poder público que tengan a su mando </w:t>
      </w:r>
      <w:r>
        <w:rPr>
          <w:rFonts w:ascii="Arial" w:eastAsia="Arial" w:hAnsi="Arial" w:cs="Arial"/>
          <w:sz w:val="24"/>
          <w:szCs w:val="24"/>
        </w:rPr>
        <w:t xml:space="preserve">puede </w:t>
      </w:r>
      <w:r w:rsidRPr="00A42922">
        <w:rPr>
          <w:rFonts w:ascii="Arial" w:eastAsia="Arial" w:hAnsi="Arial" w:cs="Arial"/>
          <w:sz w:val="24"/>
          <w:szCs w:val="24"/>
        </w:rPr>
        <w:t>influir ante el electorado y, por tanto, las autoridades públicas deben evitar identificarse a través de su función, con las candidaturas, partidos políticos y ciudadanía en general dentro de elecciones, ni apoyarlos mediante el uso de recursos públicos o programas sociales</w:t>
      </w:r>
      <w:r>
        <w:rPr>
          <w:rFonts w:ascii="Arial" w:eastAsia="Arial" w:hAnsi="Arial" w:cs="Arial"/>
          <w:sz w:val="24"/>
          <w:szCs w:val="24"/>
        </w:rPr>
        <w:t>.</w:t>
      </w:r>
      <w:r w:rsidRPr="00A42922">
        <w:rPr>
          <w:rFonts w:ascii="Arial" w:eastAsia="Arial" w:hAnsi="Arial" w:cs="Arial"/>
          <w:sz w:val="24"/>
          <w:szCs w:val="24"/>
        </w:rPr>
        <w:t xml:space="preserve"> </w:t>
      </w:r>
      <w:r>
        <w:rPr>
          <w:rFonts w:ascii="Arial" w:eastAsia="Arial" w:hAnsi="Arial" w:cs="Arial"/>
          <w:sz w:val="24"/>
          <w:szCs w:val="24"/>
        </w:rPr>
        <w:t>T</w:t>
      </w:r>
      <w:r w:rsidRPr="00A42922">
        <w:rPr>
          <w:rFonts w:ascii="Arial" w:eastAsia="Arial" w:hAnsi="Arial" w:cs="Arial"/>
          <w:sz w:val="24"/>
          <w:szCs w:val="24"/>
        </w:rPr>
        <w:t>ampoco promocionarse de forma personalizada, a fin de dar observancia al principio de neutralidad.</w:t>
      </w:r>
    </w:p>
    <w:p w14:paraId="2426099D" w14:textId="77777777" w:rsidR="001E1334" w:rsidRPr="00A42922" w:rsidRDefault="001E1334" w:rsidP="001E1334">
      <w:pPr>
        <w:pStyle w:val="Sinespaciado"/>
      </w:pPr>
    </w:p>
    <w:p w14:paraId="624B9371" w14:textId="77777777" w:rsidR="001E1334" w:rsidRPr="00A42922" w:rsidRDefault="001E1334" w:rsidP="001E1334">
      <w:pPr>
        <w:tabs>
          <w:tab w:val="left" w:pos="426"/>
        </w:tabs>
        <w:spacing w:line="360" w:lineRule="auto"/>
        <w:jc w:val="both"/>
        <w:rPr>
          <w:rFonts w:ascii="Arial" w:hAnsi="Arial" w:cs="Arial"/>
          <w:sz w:val="24"/>
          <w:szCs w:val="24"/>
        </w:rPr>
      </w:pPr>
      <w:r w:rsidRPr="00A42922">
        <w:rPr>
          <w:rFonts w:ascii="Arial" w:hAnsi="Arial" w:cs="Arial"/>
          <w:sz w:val="24"/>
          <w:szCs w:val="24"/>
        </w:rPr>
        <w:t xml:space="preserve">Es conveniente señalar que en la exposición de motivos de la iniciativa de la reforma constitucional de fecha trece de noviembre de dos mil siete, refiere que la inclusión de los párrafos séptimo y octavo del artículo 134 de la Constitución </w:t>
      </w:r>
      <w:r w:rsidRPr="00A42922">
        <w:rPr>
          <w:rFonts w:ascii="Arial" w:hAnsi="Arial" w:cs="Arial"/>
          <w:b/>
          <w:sz w:val="24"/>
          <w:szCs w:val="24"/>
        </w:rPr>
        <w:t xml:space="preserve">tiene como objetivo impedir que actores ajenos incidan en los procesos electorales, así </w:t>
      </w:r>
      <w:r w:rsidRPr="00A42922">
        <w:rPr>
          <w:rFonts w:ascii="Arial" w:hAnsi="Arial" w:cs="Arial"/>
          <w:sz w:val="24"/>
          <w:szCs w:val="24"/>
        </w:rPr>
        <w:t>como elevar a rango constitucional las regulaciones en materia de propaganda gubernamental tanto en periodo electoral como en tiempo no electoral.</w:t>
      </w:r>
    </w:p>
    <w:p w14:paraId="086433DD" w14:textId="77777777" w:rsidR="001E1334" w:rsidRPr="006424C6" w:rsidRDefault="001E1334" w:rsidP="006424C6">
      <w:pPr>
        <w:pStyle w:val="Sinespaciado"/>
      </w:pPr>
    </w:p>
    <w:p w14:paraId="072668A6" w14:textId="77777777" w:rsidR="001E1334" w:rsidRPr="00A42922" w:rsidRDefault="001E1334" w:rsidP="001E1334">
      <w:pPr>
        <w:tabs>
          <w:tab w:val="left" w:pos="426"/>
        </w:tabs>
        <w:spacing w:line="360" w:lineRule="auto"/>
        <w:jc w:val="both"/>
        <w:rPr>
          <w:rFonts w:ascii="Arial" w:hAnsi="Arial" w:cs="Arial"/>
          <w:sz w:val="24"/>
          <w:szCs w:val="24"/>
        </w:rPr>
      </w:pPr>
      <w:r w:rsidRPr="00A42922">
        <w:rPr>
          <w:rFonts w:ascii="Arial" w:hAnsi="Arial" w:cs="Arial"/>
          <w:sz w:val="24"/>
          <w:szCs w:val="24"/>
        </w:rPr>
        <w:t>De lo anterior podemos advertir que</w:t>
      </w:r>
      <w:r w:rsidRPr="00A42922">
        <w:rPr>
          <w:rFonts w:ascii="Arial" w:hAnsi="Arial" w:cs="Arial"/>
          <w:b/>
          <w:sz w:val="24"/>
          <w:szCs w:val="24"/>
        </w:rPr>
        <w:t xml:space="preserve"> el artículo 134 de la Constitución Federal tiene como finalidad procurar la mayor </w:t>
      </w:r>
      <w:r w:rsidRPr="00A42922">
        <w:rPr>
          <w:rFonts w:ascii="Arial" w:hAnsi="Arial" w:cs="Arial"/>
          <w:sz w:val="24"/>
          <w:szCs w:val="24"/>
        </w:rPr>
        <w:t>equidad posible en los procesos electorales.</w:t>
      </w:r>
    </w:p>
    <w:bookmarkEnd w:id="34"/>
    <w:p w14:paraId="67896718" w14:textId="77777777" w:rsidR="001E1334" w:rsidRPr="002E0F55" w:rsidRDefault="001E1334" w:rsidP="001E1334">
      <w:pPr>
        <w:pStyle w:val="Sinespaciado"/>
      </w:pPr>
    </w:p>
    <w:p w14:paraId="1D44E5CD" w14:textId="77777777" w:rsidR="001E1334" w:rsidRPr="00703731" w:rsidRDefault="001E1334" w:rsidP="001E1334">
      <w:pPr>
        <w:spacing w:line="360" w:lineRule="auto"/>
        <w:jc w:val="both"/>
        <w:rPr>
          <w:rFonts w:ascii="Arial" w:hAnsi="Arial" w:cs="Arial"/>
          <w:b/>
          <w:bCs/>
          <w:sz w:val="24"/>
          <w:szCs w:val="24"/>
        </w:rPr>
      </w:pPr>
      <w:r>
        <w:rPr>
          <w:rFonts w:ascii="Arial" w:hAnsi="Arial" w:cs="Arial"/>
          <w:b/>
          <w:bCs/>
          <w:sz w:val="24"/>
          <w:szCs w:val="24"/>
        </w:rPr>
        <w:t xml:space="preserve">2. </w:t>
      </w:r>
      <w:r w:rsidRPr="00703731">
        <w:rPr>
          <w:rFonts w:ascii="Arial" w:hAnsi="Arial" w:cs="Arial"/>
          <w:b/>
          <w:bCs/>
          <w:sz w:val="24"/>
          <w:szCs w:val="24"/>
        </w:rPr>
        <w:t xml:space="preserve">Caso concreto </w:t>
      </w:r>
    </w:p>
    <w:p w14:paraId="7730BA64" w14:textId="77777777" w:rsidR="001E1334" w:rsidRPr="002E0F55" w:rsidRDefault="001E1334" w:rsidP="001E1334">
      <w:pPr>
        <w:pStyle w:val="Sinespaciado"/>
      </w:pPr>
    </w:p>
    <w:p w14:paraId="236B9520" w14:textId="77777777" w:rsidR="001E1334" w:rsidRPr="002E0F55" w:rsidRDefault="001E1334" w:rsidP="001E1334">
      <w:pPr>
        <w:spacing w:line="360" w:lineRule="auto"/>
        <w:jc w:val="both"/>
        <w:rPr>
          <w:rFonts w:ascii="Arial" w:hAnsi="Arial" w:cs="Arial"/>
          <w:sz w:val="24"/>
          <w:szCs w:val="24"/>
        </w:rPr>
      </w:pPr>
      <w:r w:rsidRPr="005C6493">
        <w:rPr>
          <w:rFonts w:ascii="Arial" w:hAnsi="Arial" w:cs="Arial"/>
          <w:sz w:val="24"/>
          <w:szCs w:val="24"/>
        </w:rPr>
        <w:t>El Consejo Municipal</w:t>
      </w:r>
      <w:r w:rsidRPr="00A42922">
        <w:rPr>
          <w:rFonts w:ascii="Arial" w:hAnsi="Arial" w:cs="Arial"/>
          <w:sz w:val="24"/>
          <w:szCs w:val="24"/>
        </w:rPr>
        <w:t xml:space="preserve"> emitió el acuerdo (CME-AGS-A-13/21), en el que declaró la validez de la elección de Ayuntamiento de Aguascalientes por el principio de mayoría relativa en favor de la planilla que postuló la coalición “Por Aguascalientes</w:t>
      </w:r>
      <w:r>
        <w:rPr>
          <w:rFonts w:ascii="Arial" w:hAnsi="Arial" w:cs="Arial"/>
          <w:sz w:val="24"/>
          <w:szCs w:val="24"/>
        </w:rPr>
        <w:t>.</w:t>
      </w:r>
    </w:p>
    <w:p w14:paraId="7144BDC5" w14:textId="77777777" w:rsidR="001E1334" w:rsidRPr="00A42922" w:rsidRDefault="001E1334" w:rsidP="001E1334">
      <w:pPr>
        <w:pBdr>
          <w:top w:val="nil"/>
          <w:left w:val="nil"/>
          <w:bottom w:val="nil"/>
          <w:right w:val="nil"/>
          <w:between w:val="nil"/>
        </w:pBdr>
        <w:spacing w:line="360" w:lineRule="auto"/>
        <w:jc w:val="both"/>
        <w:rPr>
          <w:rFonts w:ascii="Arial" w:hAnsi="Arial" w:cs="Arial"/>
          <w:sz w:val="24"/>
          <w:szCs w:val="24"/>
        </w:rPr>
      </w:pPr>
      <w:r w:rsidRPr="00A42922">
        <w:rPr>
          <w:rFonts w:ascii="Arial" w:hAnsi="Arial" w:cs="Arial"/>
          <w:sz w:val="24"/>
          <w:szCs w:val="24"/>
        </w:rPr>
        <w:lastRenderedPageBreak/>
        <w:t xml:space="preserve">Inconforme, la parte recurrente interpuso el presente recurso de nulidad, con el propósito de revocar el acuerdo que validó la elección, al considerar que se vulneró el principio de equidad y neutralidad, porque </w:t>
      </w:r>
      <w:r>
        <w:rPr>
          <w:rFonts w:ascii="Arial" w:hAnsi="Arial" w:cs="Arial"/>
          <w:sz w:val="24"/>
          <w:szCs w:val="24"/>
        </w:rPr>
        <w:t xml:space="preserve">existió </w:t>
      </w:r>
      <w:r w:rsidRPr="005C6493">
        <w:rPr>
          <w:rFonts w:ascii="Arial" w:hAnsi="Arial" w:cs="Arial"/>
          <w:sz w:val="24"/>
          <w:szCs w:val="24"/>
        </w:rPr>
        <w:t>la intervención del Gobierno Estatal,</w:t>
      </w:r>
      <w:r w:rsidRPr="00A42922">
        <w:rPr>
          <w:rFonts w:ascii="Arial" w:hAnsi="Arial" w:cs="Arial"/>
          <w:sz w:val="24"/>
          <w:szCs w:val="24"/>
        </w:rPr>
        <w:t xml:space="preserve"> específicamente de quien ostenta la Presidencia Municipal, el Secretario de Seguridad Pública Municipal, en relación con el Presidente de Comité Directivo Estatal del PAN, ello</w:t>
      </w:r>
      <w:r>
        <w:rPr>
          <w:rFonts w:ascii="Arial" w:hAnsi="Arial" w:cs="Arial"/>
          <w:sz w:val="24"/>
          <w:szCs w:val="24"/>
        </w:rPr>
        <w:t xml:space="preserve">, </w:t>
      </w:r>
      <w:r w:rsidRPr="00A42922">
        <w:rPr>
          <w:rFonts w:ascii="Arial" w:hAnsi="Arial" w:cs="Arial"/>
          <w:sz w:val="24"/>
          <w:szCs w:val="24"/>
        </w:rPr>
        <w:t>originado en una rueda de prensa, en la que, a criterio del recurrente, se le cuestion</w:t>
      </w:r>
      <w:r>
        <w:rPr>
          <w:rFonts w:ascii="Arial" w:hAnsi="Arial" w:cs="Arial"/>
          <w:sz w:val="24"/>
          <w:szCs w:val="24"/>
        </w:rPr>
        <w:t xml:space="preserve">aron diversas acciones que provocaron daño a la obra pública, con sustento en </w:t>
      </w:r>
      <w:r w:rsidRPr="00A42922">
        <w:rPr>
          <w:rFonts w:ascii="Arial" w:hAnsi="Arial" w:cs="Arial"/>
          <w:sz w:val="24"/>
          <w:szCs w:val="24"/>
        </w:rPr>
        <w:t>una carpeta de investigación</w:t>
      </w:r>
      <w:r>
        <w:rPr>
          <w:rFonts w:ascii="Arial" w:hAnsi="Arial" w:cs="Arial"/>
          <w:sz w:val="24"/>
          <w:szCs w:val="24"/>
        </w:rPr>
        <w:t xml:space="preserve">, lo cual tuvo como efecto </w:t>
      </w:r>
      <w:r w:rsidRPr="00A42922">
        <w:rPr>
          <w:rFonts w:ascii="Arial" w:hAnsi="Arial" w:cs="Arial"/>
          <w:sz w:val="24"/>
          <w:szCs w:val="24"/>
        </w:rPr>
        <w:t xml:space="preserve">descreditarlo políticamente. </w:t>
      </w:r>
    </w:p>
    <w:p w14:paraId="753123E7" w14:textId="77777777" w:rsidR="001E1334" w:rsidRPr="00A42922" w:rsidRDefault="001E1334" w:rsidP="001E1334">
      <w:pPr>
        <w:pStyle w:val="Sinespaciado"/>
      </w:pPr>
    </w:p>
    <w:p w14:paraId="793B4023"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t>Asimismo, refiere que la conferencia de presan fue transmitida a través de la red social de Facebook el 5 de mayo del año en curso, titulada “Rueda de Prensa PAN CDE AGS</w:t>
      </w:r>
      <w:r>
        <w:rPr>
          <w:rFonts w:ascii="Arial" w:hAnsi="Arial" w:cs="Arial"/>
          <w:sz w:val="24"/>
          <w:szCs w:val="24"/>
        </w:rPr>
        <w:t>”</w:t>
      </w:r>
      <w:r w:rsidRPr="00A42922">
        <w:rPr>
          <w:rFonts w:ascii="Arial" w:hAnsi="Arial" w:cs="Arial"/>
          <w:sz w:val="24"/>
          <w:szCs w:val="24"/>
        </w:rPr>
        <w:t xml:space="preserve"> Rueda de prensa”, en la que estuvieron involucrados distingos funcionario partidistas y, que se llevó a cabo en las instalaciones a dicho instituto político. </w:t>
      </w:r>
    </w:p>
    <w:p w14:paraId="71187C38" w14:textId="77777777" w:rsidR="001E1334" w:rsidRPr="00A42922" w:rsidRDefault="001E1334" w:rsidP="001E1334">
      <w:pPr>
        <w:pStyle w:val="Sinespaciado"/>
      </w:pPr>
    </w:p>
    <w:p w14:paraId="536253C6" w14:textId="77777777" w:rsidR="001E1334" w:rsidRDefault="001E1334" w:rsidP="001E1334">
      <w:pPr>
        <w:spacing w:line="360" w:lineRule="auto"/>
        <w:jc w:val="both"/>
        <w:rPr>
          <w:rFonts w:ascii="Arial" w:hAnsi="Arial" w:cs="Arial"/>
          <w:sz w:val="24"/>
          <w:szCs w:val="24"/>
        </w:rPr>
      </w:pPr>
      <w:r w:rsidRPr="00A42922">
        <w:rPr>
          <w:rFonts w:ascii="Arial" w:hAnsi="Arial" w:cs="Arial"/>
          <w:sz w:val="24"/>
          <w:szCs w:val="24"/>
        </w:rPr>
        <w:t>En esencia, del contenido del video se advierte que se realizaron expresiones en contra de la parte recurrente por haber realizado diversas acciones</w:t>
      </w:r>
      <w:r>
        <w:rPr>
          <w:rFonts w:ascii="Arial" w:hAnsi="Arial" w:cs="Arial"/>
          <w:sz w:val="24"/>
          <w:szCs w:val="24"/>
        </w:rPr>
        <w:t xml:space="preserve"> en contra de </w:t>
      </w:r>
      <w:r w:rsidRPr="00A42922">
        <w:rPr>
          <w:rFonts w:ascii="Arial" w:hAnsi="Arial" w:cs="Arial"/>
          <w:sz w:val="24"/>
          <w:szCs w:val="24"/>
        </w:rPr>
        <w:t>la infraestructura de</w:t>
      </w:r>
      <w:r>
        <w:rPr>
          <w:rFonts w:ascii="Arial" w:hAnsi="Arial" w:cs="Arial"/>
          <w:sz w:val="24"/>
          <w:szCs w:val="24"/>
        </w:rPr>
        <w:t>l</w:t>
      </w:r>
      <w:r w:rsidRPr="00A42922">
        <w:rPr>
          <w:rFonts w:ascii="Arial" w:hAnsi="Arial" w:cs="Arial"/>
          <w:sz w:val="24"/>
          <w:szCs w:val="24"/>
        </w:rPr>
        <w:t xml:space="preserve"> municipio como parte de su campaña electoral, </w:t>
      </w:r>
      <w:r>
        <w:rPr>
          <w:rFonts w:ascii="Arial" w:hAnsi="Arial" w:cs="Arial"/>
          <w:sz w:val="24"/>
          <w:szCs w:val="24"/>
        </w:rPr>
        <w:t xml:space="preserve">específicamente, </w:t>
      </w:r>
      <w:r w:rsidRPr="00A42922">
        <w:rPr>
          <w:rFonts w:ascii="Arial" w:hAnsi="Arial" w:cs="Arial"/>
          <w:sz w:val="24"/>
          <w:szCs w:val="24"/>
        </w:rPr>
        <w:t xml:space="preserve">el daño a distintos pozos de agua con la intención de que </w:t>
      </w:r>
      <w:r>
        <w:rPr>
          <w:rFonts w:ascii="Arial" w:hAnsi="Arial" w:cs="Arial"/>
          <w:sz w:val="24"/>
          <w:szCs w:val="24"/>
        </w:rPr>
        <w:t>tal recurso no llegará</w:t>
      </w:r>
      <w:r w:rsidRPr="00A42922">
        <w:rPr>
          <w:rFonts w:ascii="Arial" w:hAnsi="Arial" w:cs="Arial"/>
          <w:sz w:val="24"/>
          <w:szCs w:val="24"/>
        </w:rPr>
        <w:t xml:space="preserve"> a los domicilios particulares, </w:t>
      </w:r>
      <w:r>
        <w:rPr>
          <w:rFonts w:ascii="Arial" w:hAnsi="Arial" w:cs="Arial"/>
          <w:sz w:val="24"/>
          <w:szCs w:val="24"/>
        </w:rPr>
        <w:t xml:space="preserve">así como </w:t>
      </w:r>
      <w:r w:rsidRPr="00A42922">
        <w:rPr>
          <w:rFonts w:ascii="Arial" w:hAnsi="Arial" w:cs="Arial"/>
          <w:sz w:val="24"/>
          <w:szCs w:val="24"/>
        </w:rPr>
        <w:t>la entrega de agua en favor de las comunidades que sufre</w:t>
      </w:r>
      <w:r>
        <w:rPr>
          <w:rFonts w:ascii="Arial" w:hAnsi="Arial" w:cs="Arial"/>
          <w:sz w:val="24"/>
          <w:szCs w:val="24"/>
        </w:rPr>
        <w:t>n</w:t>
      </w:r>
      <w:r w:rsidRPr="00A42922">
        <w:rPr>
          <w:rFonts w:ascii="Arial" w:hAnsi="Arial" w:cs="Arial"/>
          <w:sz w:val="24"/>
          <w:szCs w:val="24"/>
        </w:rPr>
        <w:t xml:space="preserve"> de escases en cuanto a </w:t>
      </w:r>
      <w:r>
        <w:rPr>
          <w:rFonts w:ascii="Arial" w:hAnsi="Arial" w:cs="Arial"/>
          <w:sz w:val="24"/>
          <w:szCs w:val="24"/>
        </w:rPr>
        <w:t>dicho</w:t>
      </w:r>
      <w:r w:rsidRPr="00A42922">
        <w:rPr>
          <w:rFonts w:ascii="Arial" w:hAnsi="Arial" w:cs="Arial"/>
          <w:sz w:val="24"/>
          <w:szCs w:val="24"/>
        </w:rPr>
        <w:t xml:space="preserve"> recurso. </w:t>
      </w:r>
    </w:p>
    <w:p w14:paraId="7E34AE44" w14:textId="77777777" w:rsidR="001E1334" w:rsidRPr="005C6493" w:rsidRDefault="001E1334" w:rsidP="001E1334">
      <w:pPr>
        <w:pStyle w:val="Sinespaciado"/>
      </w:pPr>
    </w:p>
    <w:p w14:paraId="460E50A7"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t xml:space="preserve">También, en el curso de la rueda de prensa </w:t>
      </w:r>
      <w:r>
        <w:rPr>
          <w:rFonts w:ascii="Arial" w:hAnsi="Arial" w:cs="Arial"/>
          <w:sz w:val="24"/>
          <w:szCs w:val="24"/>
        </w:rPr>
        <w:t>se realizó la</w:t>
      </w:r>
      <w:r w:rsidRPr="00A42922">
        <w:rPr>
          <w:rFonts w:ascii="Arial" w:hAnsi="Arial" w:cs="Arial"/>
          <w:sz w:val="24"/>
          <w:szCs w:val="24"/>
        </w:rPr>
        <w:t xml:space="preserve"> reproducción </w:t>
      </w:r>
      <w:r>
        <w:rPr>
          <w:rFonts w:ascii="Arial" w:hAnsi="Arial" w:cs="Arial"/>
          <w:sz w:val="24"/>
          <w:szCs w:val="24"/>
        </w:rPr>
        <w:t>de un v</w:t>
      </w:r>
      <w:r w:rsidRPr="00A42922">
        <w:rPr>
          <w:rFonts w:ascii="Arial" w:hAnsi="Arial" w:cs="Arial"/>
          <w:sz w:val="24"/>
          <w:szCs w:val="24"/>
        </w:rPr>
        <w:t>ideo a fin de dar a conocer el testimonio de una persona sobre un hecho vandálico, consistente en que el promovente ordenó que se destruyera un pozo de agua</w:t>
      </w:r>
      <w:r>
        <w:rPr>
          <w:rFonts w:ascii="Arial" w:hAnsi="Arial" w:cs="Arial"/>
          <w:sz w:val="24"/>
          <w:szCs w:val="24"/>
        </w:rPr>
        <w:t xml:space="preserve">. </w:t>
      </w:r>
      <w:r w:rsidRPr="00A42922">
        <w:rPr>
          <w:rFonts w:ascii="Arial" w:hAnsi="Arial" w:cs="Arial"/>
          <w:sz w:val="24"/>
          <w:szCs w:val="24"/>
        </w:rPr>
        <w:t xml:space="preserve"> </w:t>
      </w:r>
    </w:p>
    <w:p w14:paraId="2E38EA84" w14:textId="77777777" w:rsidR="001E1334" w:rsidRPr="00A42922" w:rsidRDefault="001E1334" w:rsidP="001E1334">
      <w:pPr>
        <w:pStyle w:val="Sinespaciado"/>
      </w:pPr>
    </w:p>
    <w:p w14:paraId="5889873E"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t xml:space="preserve">Asimismo, afirma que el </w:t>
      </w:r>
      <w:r>
        <w:rPr>
          <w:rFonts w:ascii="Arial" w:hAnsi="Arial" w:cs="Arial"/>
          <w:sz w:val="24"/>
          <w:szCs w:val="24"/>
        </w:rPr>
        <w:t>S</w:t>
      </w:r>
      <w:r w:rsidRPr="00A42922">
        <w:rPr>
          <w:rFonts w:ascii="Arial" w:hAnsi="Arial" w:cs="Arial"/>
          <w:sz w:val="24"/>
          <w:szCs w:val="24"/>
        </w:rPr>
        <w:t>ecretario de Seguridad Pública del Municipio de Aguascalientes proporcionó información relacionada con un</w:t>
      </w:r>
      <w:r>
        <w:rPr>
          <w:rFonts w:ascii="Arial" w:hAnsi="Arial" w:cs="Arial"/>
          <w:sz w:val="24"/>
          <w:szCs w:val="24"/>
        </w:rPr>
        <w:t>a</w:t>
      </w:r>
      <w:r w:rsidRPr="00A42922">
        <w:rPr>
          <w:rFonts w:ascii="Arial" w:hAnsi="Arial" w:cs="Arial"/>
          <w:sz w:val="24"/>
          <w:szCs w:val="24"/>
        </w:rPr>
        <w:t xml:space="preserve"> parte de investigación, y que supuestamente fue presta</w:t>
      </w:r>
      <w:r>
        <w:rPr>
          <w:rFonts w:ascii="Arial" w:hAnsi="Arial" w:cs="Arial"/>
          <w:sz w:val="24"/>
          <w:szCs w:val="24"/>
        </w:rPr>
        <w:t>da</w:t>
      </w:r>
      <w:r w:rsidRPr="00A42922">
        <w:rPr>
          <w:rFonts w:ascii="Arial" w:hAnsi="Arial" w:cs="Arial"/>
          <w:sz w:val="24"/>
          <w:szCs w:val="24"/>
        </w:rPr>
        <w:t xml:space="preserve"> por CAPAMA, p</w:t>
      </w:r>
      <w:r>
        <w:rPr>
          <w:rFonts w:ascii="Arial" w:hAnsi="Arial" w:cs="Arial"/>
          <w:sz w:val="24"/>
          <w:szCs w:val="24"/>
        </w:rPr>
        <w:t>or</w:t>
      </w:r>
      <w:r w:rsidRPr="00A42922">
        <w:rPr>
          <w:rFonts w:ascii="Arial" w:hAnsi="Arial" w:cs="Arial"/>
          <w:sz w:val="24"/>
          <w:szCs w:val="24"/>
        </w:rPr>
        <w:t xml:space="preserve"> los supuesto</w:t>
      </w:r>
      <w:r>
        <w:rPr>
          <w:rFonts w:ascii="Arial" w:hAnsi="Arial" w:cs="Arial"/>
          <w:sz w:val="24"/>
          <w:szCs w:val="24"/>
        </w:rPr>
        <w:t>s</w:t>
      </w:r>
      <w:r w:rsidRPr="00A42922">
        <w:rPr>
          <w:rFonts w:ascii="Arial" w:hAnsi="Arial" w:cs="Arial"/>
          <w:sz w:val="24"/>
          <w:szCs w:val="24"/>
        </w:rPr>
        <w:t xml:space="preserve"> daño</w:t>
      </w:r>
      <w:r>
        <w:rPr>
          <w:rFonts w:ascii="Arial" w:hAnsi="Arial" w:cs="Arial"/>
          <w:sz w:val="24"/>
          <w:szCs w:val="24"/>
        </w:rPr>
        <w:t>s</w:t>
      </w:r>
      <w:r w:rsidRPr="00A42922">
        <w:rPr>
          <w:rFonts w:ascii="Arial" w:hAnsi="Arial" w:cs="Arial"/>
          <w:sz w:val="24"/>
          <w:szCs w:val="24"/>
        </w:rPr>
        <w:t xml:space="preserve"> provocados como consecuencia de</w:t>
      </w:r>
      <w:r>
        <w:rPr>
          <w:rFonts w:ascii="Arial" w:hAnsi="Arial" w:cs="Arial"/>
          <w:sz w:val="24"/>
          <w:szCs w:val="24"/>
        </w:rPr>
        <w:t>l</w:t>
      </w:r>
      <w:r w:rsidRPr="00A42922">
        <w:rPr>
          <w:rFonts w:ascii="Arial" w:hAnsi="Arial" w:cs="Arial"/>
          <w:sz w:val="24"/>
          <w:szCs w:val="24"/>
        </w:rPr>
        <w:t xml:space="preserve"> suceso referido con</w:t>
      </w:r>
      <w:r>
        <w:rPr>
          <w:rFonts w:ascii="Arial" w:hAnsi="Arial" w:cs="Arial"/>
          <w:sz w:val="24"/>
          <w:szCs w:val="24"/>
        </w:rPr>
        <w:t xml:space="preserve"> anterioridad</w:t>
      </w:r>
      <w:r w:rsidRPr="00A42922">
        <w:rPr>
          <w:rFonts w:ascii="Arial" w:hAnsi="Arial" w:cs="Arial"/>
          <w:sz w:val="24"/>
          <w:szCs w:val="24"/>
        </w:rPr>
        <w:t xml:space="preserve">, de ahí que le atribuye el uso de recurso a tal funcionario. </w:t>
      </w:r>
    </w:p>
    <w:p w14:paraId="2F1645B1" w14:textId="77777777" w:rsidR="001E1334" w:rsidRPr="00A42922" w:rsidRDefault="001E1334" w:rsidP="001E1334">
      <w:pPr>
        <w:pStyle w:val="Sinespaciado"/>
      </w:pPr>
    </w:p>
    <w:p w14:paraId="047C6DEC"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t>En consecuencia, el recurrente alega que los funcionarios partidistas actuaron de forma maliciosa, al no contar con medi</w:t>
      </w:r>
      <w:r>
        <w:rPr>
          <w:rFonts w:ascii="Arial" w:hAnsi="Arial" w:cs="Arial"/>
          <w:sz w:val="24"/>
          <w:szCs w:val="24"/>
        </w:rPr>
        <w:t>os</w:t>
      </w:r>
      <w:r w:rsidRPr="00A42922">
        <w:rPr>
          <w:rFonts w:ascii="Arial" w:hAnsi="Arial" w:cs="Arial"/>
          <w:sz w:val="24"/>
          <w:szCs w:val="24"/>
        </w:rPr>
        <w:t xml:space="preserve"> de prueba suficientes </w:t>
      </w:r>
      <w:r>
        <w:rPr>
          <w:rFonts w:ascii="Arial" w:hAnsi="Arial" w:cs="Arial"/>
          <w:sz w:val="24"/>
          <w:szCs w:val="24"/>
        </w:rPr>
        <w:t xml:space="preserve">para sustentar </w:t>
      </w:r>
      <w:r w:rsidRPr="00A42922">
        <w:rPr>
          <w:rFonts w:ascii="Arial" w:hAnsi="Arial" w:cs="Arial"/>
          <w:sz w:val="24"/>
          <w:szCs w:val="24"/>
        </w:rPr>
        <w:t>lo</w:t>
      </w:r>
      <w:r>
        <w:rPr>
          <w:rFonts w:ascii="Arial" w:hAnsi="Arial" w:cs="Arial"/>
          <w:sz w:val="24"/>
          <w:szCs w:val="24"/>
        </w:rPr>
        <w:t>s</w:t>
      </w:r>
      <w:r w:rsidRPr="00A42922">
        <w:rPr>
          <w:rFonts w:ascii="Arial" w:hAnsi="Arial" w:cs="Arial"/>
          <w:sz w:val="24"/>
          <w:szCs w:val="24"/>
        </w:rPr>
        <w:t xml:space="preserve"> hechos que le atribuyeron.  </w:t>
      </w:r>
    </w:p>
    <w:p w14:paraId="3491A950" w14:textId="77777777" w:rsidR="001E1334" w:rsidRPr="000E6865" w:rsidRDefault="001E1334" w:rsidP="001E1334">
      <w:pPr>
        <w:pStyle w:val="Sinespaciado"/>
      </w:pPr>
    </w:p>
    <w:p w14:paraId="53192CD7" w14:textId="77777777" w:rsidR="001E1334" w:rsidRPr="001F2389" w:rsidRDefault="001E1334" w:rsidP="001E1334">
      <w:pPr>
        <w:spacing w:line="360" w:lineRule="auto"/>
        <w:jc w:val="both"/>
        <w:rPr>
          <w:rFonts w:ascii="Arial" w:hAnsi="Arial" w:cs="Arial"/>
          <w:b/>
          <w:bCs/>
          <w:sz w:val="24"/>
          <w:szCs w:val="24"/>
        </w:rPr>
      </w:pPr>
      <w:r>
        <w:rPr>
          <w:rFonts w:ascii="Arial" w:hAnsi="Arial" w:cs="Arial"/>
          <w:b/>
          <w:bCs/>
          <w:sz w:val="24"/>
          <w:szCs w:val="24"/>
        </w:rPr>
        <w:t>3. Valoración</w:t>
      </w:r>
    </w:p>
    <w:p w14:paraId="07DA1897" w14:textId="77777777" w:rsidR="001E1334" w:rsidRPr="00A42922" w:rsidRDefault="001E1334" w:rsidP="001E1334">
      <w:pPr>
        <w:pStyle w:val="Sinespaciado"/>
      </w:pPr>
    </w:p>
    <w:p w14:paraId="2B4C2BE9" w14:textId="44771F4E" w:rsidR="001E1334" w:rsidRPr="002E0F55" w:rsidRDefault="001E1334" w:rsidP="001E1334">
      <w:pPr>
        <w:spacing w:line="360" w:lineRule="auto"/>
        <w:jc w:val="both"/>
        <w:rPr>
          <w:rFonts w:ascii="Arial" w:hAnsi="Arial" w:cs="Arial"/>
          <w:sz w:val="24"/>
          <w:szCs w:val="24"/>
        </w:rPr>
      </w:pPr>
      <w:r w:rsidRPr="00A42922">
        <w:rPr>
          <w:rFonts w:ascii="Arial" w:hAnsi="Arial" w:cs="Arial"/>
          <w:sz w:val="24"/>
          <w:szCs w:val="24"/>
        </w:rPr>
        <w:t>Este Tribunal Electoral estima que debe validarse la elección del Ayuntamiento de Aguascalientes, porque de las pruebas ofrecidas por el recurrente no se demostró que existiera alguna inter</w:t>
      </w:r>
      <w:r>
        <w:rPr>
          <w:rFonts w:ascii="Arial" w:hAnsi="Arial" w:cs="Arial"/>
          <w:sz w:val="24"/>
          <w:szCs w:val="24"/>
        </w:rPr>
        <w:t>ven</w:t>
      </w:r>
      <w:r w:rsidRPr="00A42922">
        <w:rPr>
          <w:rFonts w:ascii="Arial" w:hAnsi="Arial" w:cs="Arial"/>
          <w:sz w:val="24"/>
          <w:szCs w:val="24"/>
        </w:rPr>
        <w:t>ción por parte de</w:t>
      </w:r>
      <w:r>
        <w:rPr>
          <w:rFonts w:ascii="Arial" w:hAnsi="Arial" w:cs="Arial"/>
          <w:sz w:val="24"/>
          <w:szCs w:val="24"/>
        </w:rPr>
        <w:t xml:space="preserve"> </w:t>
      </w:r>
      <w:r w:rsidRPr="00A42922">
        <w:rPr>
          <w:rFonts w:ascii="Arial" w:hAnsi="Arial" w:cs="Arial"/>
          <w:sz w:val="24"/>
          <w:szCs w:val="24"/>
        </w:rPr>
        <w:t>las y las y los servidores públicos que refiere en su demanda, ya que no logró argumentar y, en su caso</w:t>
      </w:r>
      <w:r>
        <w:rPr>
          <w:rFonts w:ascii="Arial" w:hAnsi="Arial" w:cs="Arial"/>
          <w:sz w:val="24"/>
          <w:szCs w:val="24"/>
        </w:rPr>
        <w:t>,</w:t>
      </w:r>
      <w:r w:rsidRPr="00A42922">
        <w:rPr>
          <w:rFonts w:ascii="Arial" w:hAnsi="Arial" w:cs="Arial"/>
          <w:sz w:val="24"/>
          <w:szCs w:val="24"/>
        </w:rPr>
        <w:t xml:space="preserve"> comprobar la relación del evento cuestionado y su la función pública que desempeñan estos, sino que se limitó a hacer referencia sobre </w:t>
      </w:r>
      <w:r>
        <w:rPr>
          <w:rFonts w:ascii="Arial" w:hAnsi="Arial" w:cs="Arial"/>
          <w:sz w:val="24"/>
          <w:szCs w:val="24"/>
        </w:rPr>
        <w:t xml:space="preserve">los cuestionamiento que se realizaron </w:t>
      </w:r>
      <w:r w:rsidRPr="00A42922">
        <w:rPr>
          <w:rFonts w:ascii="Arial" w:hAnsi="Arial" w:cs="Arial"/>
          <w:sz w:val="24"/>
          <w:szCs w:val="24"/>
        </w:rPr>
        <w:t xml:space="preserve">en su contra, y que </w:t>
      </w:r>
      <w:r>
        <w:rPr>
          <w:rFonts w:ascii="Arial" w:hAnsi="Arial" w:cs="Arial"/>
          <w:sz w:val="24"/>
          <w:szCs w:val="24"/>
        </w:rPr>
        <w:t>ello</w:t>
      </w:r>
      <w:r w:rsidRPr="00A42922">
        <w:rPr>
          <w:rFonts w:ascii="Arial" w:hAnsi="Arial" w:cs="Arial"/>
          <w:sz w:val="24"/>
          <w:szCs w:val="24"/>
        </w:rPr>
        <w:t xml:space="preserve"> generó inequidad. </w:t>
      </w:r>
    </w:p>
    <w:p w14:paraId="48F1E65B"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lastRenderedPageBreak/>
        <w:t>Al respecto, este órgano jurisdi</w:t>
      </w:r>
      <w:r>
        <w:rPr>
          <w:rFonts w:ascii="Arial" w:hAnsi="Arial" w:cs="Arial"/>
          <w:sz w:val="24"/>
          <w:szCs w:val="24"/>
        </w:rPr>
        <w:t xml:space="preserve">ccional </w:t>
      </w:r>
      <w:r w:rsidRPr="00A42922">
        <w:rPr>
          <w:rFonts w:ascii="Arial" w:hAnsi="Arial" w:cs="Arial"/>
          <w:sz w:val="24"/>
          <w:szCs w:val="24"/>
        </w:rPr>
        <w:t xml:space="preserve">estima que para acreditar una violación al artículo 134 constitucional, por el supuesto uso de recurso públicos, en particular, la intervención de funcionarios en eventos proselitistas, que demuestren la inequidad en la contienda, es necesario ofrecer pruebas idóneas que permitan advertir acciones de apoyo en favor de estos, con base en el cargo que ostentan dentro del ejercicio público o con el uso de programas sociales en su beneficio. </w:t>
      </w:r>
    </w:p>
    <w:p w14:paraId="031F0E20" w14:textId="77777777" w:rsidR="001E1334" w:rsidRPr="00A42922" w:rsidRDefault="001E1334" w:rsidP="001E1334">
      <w:pPr>
        <w:pStyle w:val="Sinespaciado"/>
      </w:pPr>
    </w:p>
    <w:p w14:paraId="596D85AA"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S</w:t>
      </w:r>
      <w:r w:rsidRPr="00A42922">
        <w:rPr>
          <w:rFonts w:ascii="Arial" w:hAnsi="Arial" w:cs="Arial"/>
          <w:sz w:val="24"/>
          <w:szCs w:val="24"/>
        </w:rPr>
        <w:t>in embargo, como se adelantó</w:t>
      </w:r>
      <w:r>
        <w:rPr>
          <w:rFonts w:ascii="Arial" w:hAnsi="Arial" w:cs="Arial"/>
          <w:sz w:val="24"/>
          <w:szCs w:val="24"/>
        </w:rPr>
        <w:t xml:space="preserve">, </w:t>
      </w:r>
      <w:r w:rsidRPr="00A42922">
        <w:rPr>
          <w:rFonts w:ascii="Arial" w:hAnsi="Arial" w:cs="Arial"/>
          <w:sz w:val="24"/>
          <w:szCs w:val="24"/>
        </w:rPr>
        <w:t>en el caso el recurrente dejó de ofrecer medios de convicción que comprobaran la intervención de los funcionarios</w:t>
      </w:r>
      <w:r>
        <w:rPr>
          <w:rFonts w:ascii="Arial" w:hAnsi="Arial" w:cs="Arial"/>
          <w:sz w:val="24"/>
          <w:szCs w:val="24"/>
        </w:rPr>
        <w:t xml:space="preserve"> que menciona en su escrito- </w:t>
      </w:r>
      <w:r w:rsidRPr="00A42922">
        <w:rPr>
          <w:rFonts w:ascii="Arial" w:hAnsi="Arial" w:cs="Arial"/>
          <w:sz w:val="24"/>
          <w:szCs w:val="24"/>
        </w:rPr>
        <w:t>Presidencia Municipal, el Secretario de Seguridad Pública Municipal</w:t>
      </w:r>
      <w:r>
        <w:rPr>
          <w:rFonts w:ascii="Arial" w:hAnsi="Arial" w:cs="Arial"/>
          <w:sz w:val="24"/>
          <w:szCs w:val="24"/>
        </w:rPr>
        <w:t xml:space="preserve">-, por tanto, </w:t>
      </w:r>
      <w:r w:rsidRPr="00A42922">
        <w:rPr>
          <w:rFonts w:ascii="Arial" w:hAnsi="Arial" w:cs="Arial"/>
          <w:sz w:val="24"/>
          <w:szCs w:val="24"/>
        </w:rPr>
        <w:t>su agravo quedó desvirtuado, al no haberse demostrado una violación al artículo 134 constitucional</w:t>
      </w:r>
      <w:r>
        <w:rPr>
          <w:rFonts w:ascii="Arial" w:hAnsi="Arial" w:cs="Arial"/>
          <w:sz w:val="24"/>
          <w:szCs w:val="24"/>
        </w:rPr>
        <w:t xml:space="preserve">. </w:t>
      </w:r>
    </w:p>
    <w:p w14:paraId="59ADB2C2" w14:textId="77777777" w:rsidR="001E1334" w:rsidRDefault="001E1334" w:rsidP="001E1334">
      <w:pPr>
        <w:pStyle w:val="Sinespaciado"/>
      </w:pPr>
    </w:p>
    <w:p w14:paraId="77AFB1D0" w14:textId="77777777"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Ello, </w:t>
      </w:r>
      <w:r w:rsidRPr="00A42922">
        <w:rPr>
          <w:rFonts w:ascii="Arial" w:hAnsi="Arial" w:cs="Arial"/>
          <w:sz w:val="24"/>
          <w:szCs w:val="24"/>
        </w:rPr>
        <w:t>ya que las afirmaciones genérica</w:t>
      </w:r>
      <w:r>
        <w:rPr>
          <w:rFonts w:ascii="Arial" w:hAnsi="Arial" w:cs="Arial"/>
          <w:sz w:val="24"/>
          <w:szCs w:val="24"/>
        </w:rPr>
        <w:t>s</w:t>
      </w:r>
      <w:r w:rsidRPr="00A42922">
        <w:rPr>
          <w:rFonts w:ascii="Arial" w:hAnsi="Arial" w:cs="Arial"/>
          <w:sz w:val="24"/>
          <w:szCs w:val="24"/>
        </w:rPr>
        <w:t xml:space="preserve"> del actor, relativas a que el gobierno municipal desvió recursos públicos en favo</w:t>
      </w:r>
      <w:r>
        <w:rPr>
          <w:rFonts w:ascii="Arial" w:hAnsi="Arial" w:cs="Arial"/>
          <w:sz w:val="24"/>
          <w:szCs w:val="24"/>
        </w:rPr>
        <w:t>r</w:t>
      </w:r>
      <w:r w:rsidRPr="00A42922">
        <w:rPr>
          <w:rFonts w:ascii="Arial" w:hAnsi="Arial" w:cs="Arial"/>
          <w:sz w:val="24"/>
          <w:szCs w:val="24"/>
        </w:rPr>
        <w:t xml:space="preserve"> del candidato ganador, son insuficientes para analizar dicha violación, al no aportar medios de prueba</w:t>
      </w:r>
      <w:r>
        <w:rPr>
          <w:rFonts w:ascii="Arial" w:hAnsi="Arial" w:cs="Arial"/>
          <w:sz w:val="24"/>
          <w:szCs w:val="24"/>
        </w:rPr>
        <w:t xml:space="preserve"> que demuestren tal situación. </w:t>
      </w:r>
    </w:p>
    <w:p w14:paraId="2A4563A3" w14:textId="77777777" w:rsidR="001E1334" w:rsidRDefault="001E1334" w:rsidP="001E1334">
      <w:pPr>
        <w:pStyle w:val="Sinespaciado"/>
      </w:pPr>
    </w:p>
    <w:p w14:paraId="430C2D6C" w14:textId="243D4DC2" w:rsidR="001E1334" w:rsidRDefault="001E1334" w:rsidP="001E1334">
      <w:pPr>
        <w:spacing w:line="360" w:lineRule="auto"/>
        <w:jc w:val="both"/>
        <w:rPr>
          <w:rFonts w:ascii="Arial" w:hAnsi="Arial" w:cs="Arial"/>
          <w:sz w:val="24"/>
          <w:szCs w:val="24"/>
        </w:rPr>
      </w:pPr>
      <w:r>
        <w:rPr>
          <w:rFonts w:ascii="Arial" w:hAnsi="Arial" w:cs="Arial"/>
          <w:sz w:val="24"/>
          <w:szCs w:val="24"/>
        </w:rPr>
        <w:t xml:space="preserve">Así que a pesar de que le actor, pretende justificar tal causal de nulidad en diversos asuntos (SUP-JRC-678/2015 y acumulado y SUP-REC-5037/2015) en los cuales sí se anuló la elección por la violación refiere en su escrito, ello no es suficiente para asimilar tales condiciones en el presente asunto, porque en el caso no se demostró la intervención de las y los funcionarios públicos, además, de tomar cuenta que el actor dejó de aportar argumentos que demostraran similitud de condiciones en ambos asuntos, en relación con la presente controversia. </w:t>
      </w:r>
    </w:p>
    <w:p w14:paraId="45374D78" w14:textId="77777777" w:rsidR="001E1334" w:rsidRPr="00A42922" w:rsidRDefault="001E1334" w:rsidP="001E1334">
      <w:pPr>
        <w:pStyle w:val="Sinespaciado"/>
      </w:pPr>
    </w:p>
    <w:p w14:paraId="75A3C823"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t xml:space="preserve">No obstante, de la lectura de su demanda se advierte que pretende hacer referencia en que las expresiones realizadas en la prueba de prensa constituyeron calumnia, al afirma que </w:t>
      </w:r>
      <w:r>
        <w:rPr>
          <w:rFonts w:ascii="Arial" w:hAnsi="Arial" w:cs="Arial"/>
          <w:sz w:val="24"/>
          <w:szCs w:val="24"/>
        </w:rPr>
        <w:t xml:space="preserve">las </w:t>
      </w:r>
      <w:r w:rsidRPr="00A42922">
        <w:rPr>
          <w:rFonts w:ascii="Arial" w:hAnsi="Arial" w:cs="Arial"/>
          <w:sz w:val="24"/>
          <w:szCs w:val="24"/>
        </w:rPr>
        <w:t xml:space="preserve">manifestaciones </w:t>
      </w:r>
      <w:r>
        <w:rPr>
          <w:rFonts w:ascii="Arial" w:hAnsi="Arial" w:cs="Arial"/>
          <w:sz w:val="24"/>
          <w:szCs w:val="24"/>
        </w:rPr>
        <w:t>que se</w:t>
      </w:r>
      <w:r w:rsidRPr="00A42922">
        <w:rPr>
          <w:rFonts w:ascii="Arial" w:hAnsi="Arial" w:cs="Arial"/>
          <w:sz w:val="24"/>
          <w:szCs w:val="24"/>
        </w:rPr>
        <w:t xml:space="preserve"> realizar</w:t>
      </w:r>
      <w:r>
        <w:rPr>
          <w:rFonts w:ascii="Arial" w:hAnsi="Arial" w:cs="Arial"/>
          <w:sz w:val="24"/>
          <w:szCs w:val="24"/>
        </w:rPr>
        <w:t>on</w:t>
      </w:r>
      <w:r w:rsidRPr="00A42922">
        <w:rPr>
          <w:rFonts w:ascii="Arial" w:hAnsi="Arial" w:cs="Arial"/>
          <w:sz w:val="24"/>
          <w:szCs w:val="24"/>
        </w:rPr>
        <w:t xml:space="preserve"> en su contra, no tuvieron sustento alguno.</w:t>
      </w:r>
    </w:p>
    <w:p w14:paraId="2741D4DC" w14:textId="77777777" w:rsidR="001E1334" w:rsidRPr="00A42922" w:rsidRDefault="001E1334" w:rsidP="001E1334">
      <w:pPr>
        <w:pStyle w:val="Sinespaciado"/>
      </w:pPr>
    </w:p>
    <w:p w14:paraId="238FD65D"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t>Por tanto, es conveniente analizar si el contendió de tale</w:t>
      </w:r>
      <w:r>
        <w:rPr>
          <w:rFonts w:ascii="Arial" w:hAnsi="Arial" w:cs="Arial"/>
          <w:sz w:val="24"/>
          <w:szCs w:val="24"/>
        </w:rPr>
        <w:t>s</w:t>
      </w:r>
      <w:r w:rsidRPr="00A42922">
        <w:rPr>
          <w:rFonts w:ascii="Arial" w:hAnsi="Arial" w:cs="Arial"/>
          <w:sz w:val="24"/>
          <w:szCs w:val="24"/>
        </w:rPr>
        <w:t xml:space="preserve"> expresiones constituyeron calumnia en su perjuicio y, en su caso, analizar el impacto que </w:t>
      </w:r>
      <w:r>
        <w:rPr>
          <w:rFonts w:ascii="Arial" w:hAnsi="Arial" w:cs="Arial"/>
          <w:sz w:val="24"/>
          <w:szCs w:val="24"/>
        </w:rPr>
        <w:t xml:space="preserve">estas </w:t>
      </w:r>
      <w:r w:rsidRPr="00A42922">
        <w:rPr>
          <w:rFonts w:ascii="Arial" w:hAnsi="Arial" w:cs="Arial"/>
          <w:sz w:val="24"/>
          <w:szCs w:val="24"/>
        </w:rPr>
        <w:t xml:space="preserve">tuvieron </w:t>
      </w:r>
      <w:r>
        <w:rPr>
          <w:rFonts w:ascii="Arial" w:hAnsi="Arial" w:cs="Arial"/>
          <w:sz w:val="24"/>
          <w:szCs w:val="24"/>
        </w:rPr>
        <w:t>en el</w:t>
      </w:r>
      <w:r w:rsidRPr="00A42922">
        <w:rPr>
          <w:rFonts w:ascii="Arial" w:hAnsi="Arial" w:cs="Arial"/>
          <w:sz w:val="24"/>
          <w:szCs w:val="24"/>
        </w:rPr>
        <w:t xml:space="preserve"> electorado a partir de los argumento</w:t>
      </w:r>
      <w:r>
        <w:rPr>
          <w:rFonts w:ascii="Arial" w:hAnsi="Arial" w:cs="Arial"/>
          <w:sz w:val="24"/>
          <w:szCs w:val="24"/>
        </w:rPr>
        <w:t>s</w:t>
      </w:r>
      <w:r w:rsidRPr="00A42922">
        <w:rPr>
          <w:rFonts w:ascii="Arial" w:hAnsi="Arial" w:cs="Arial"/>
          <w:sz w:val="24"/>
          <w:szCs w:val="24"/>
        </w:rPr>
        <w:t xml:space="preserve"> expuestos p</w:t>
      </w:r>
      <w:r>
        <w:rPr>
          <w:rFonts w:ascii="Arial" w:hAnsi="Arial" w:cs="Arial"/>
          <w:sz w:val="24"/>
          <w:szCs w:val="24"/>
        </w:rPr>
        <w:t>or</w:t>
      </w:r>
      <w:r w:rsidRPr="00A42922">
        <w:rPr>
          <w:rFonts w:ascii="Arial" w:hAnsi="Arial" w:cs="Arial"/>
          <w:sz w:val="24"/>
          <w:szCs w:val="24"/>
        </w:rPr>
        <w:t xml:space="preserve"> el promovente en su demanda, tomando en cuenta que la naturaleza del sistema de nulidades</w:t>
      </w:r>
      <w:r>
        <w:rPr>
          <w:rFonts w:ascii="Arial" w:hAnsi="Arial" w:cs="Arial"/>
          <w:sz w:val="24"/>
          <w:szCs w:val="24"/>
        </w:rPr>
        <w:t>, implica que se está en presencia de</w:t>
      </w:r>
      <w:r w:rsidRPr="00A42922">
        <w:rPr>
          <w:rFonts w:ascii="Arial" w:hAnsi="Arial" w:cs="Arial"/>
          <w:sz w:val="24"/>
          <w:szCs w:val="24"/>
        </w:rPr>
        <w:t xml:space="preserve"> procedimientos jurisdiccionales de estricto derecho</w:t>
      </w:r>
      <w:r>
        <w:rPr>
          <w:rFonts w:ascii="Arial" w:hAnsi="Arial" w:cs="Arial"/>
          <w:sz w:val="24"/>
          <w:szCs w:val="24"/>
        </w:rPr>
        <w:t xml:space="preserve"> y, por tanto, no opera la suplencia de la queja. </w:t>
      </w:r>
      <w:r w:rsidRPr="00A42922">
        <w:rPr>
          <w:rFonts w:ascii="Arial" w:hAnsi="Arial" w:cs="Arial"/>
          <w:sz w:val="24"/>
          <w:szCs w:val="24"/>
        </w:rPr>
        <w:t xml:space="preserve"> </w:t>
      </w:r>
    </w:p>
    <w:p w14:paraId="601F6A7A" w14:textId="77777777" w:rsidR="001E1334" w:rsidRPr="00A42922" w:rsidRDefault="001E1334" w:rsidP="001E1334">
      <w:pPr>
        <w:pStyle w:val="Sinespaciado"/>
      </w:pPr>
    </w:p>
    <w:p w14:paraId="3044A91B" w14:textId="77777777" w:rsidR="001E1334" w:rsidRDefault="001E1334" w:rsidP="001E1334">
      <w:pPr>
        <w:spacing w:line="360" w:lineRule="auto"/>
        <w:jc w:val="both"/>
        <w:rPr>
          <w:rFonts w:ascii="Arial" w:hAnsi="Arial" w:cs="Arial"/>
          <w:sz w:val="24"/>
          <w:szCs w:val="24"/>
        </w:rPr>
      </w:pPr>
      <w:r w:rsidRPr="00A42922">
        <w:rPr>
          <w:rFonts w:ascii="Arial" w:hAnsi="Arial" w:cs="Arial"/>
          <w:sz w:val="24"/>
          <w:szCs w:val="24"/>
        </w:rPr>
        <w:t xml:space="preserve">A parir de lo anterior, este Tribunal Electoral advierte que si bien se trató de una prueba de prensa realizada para cuestionar acciones en contra del candidato postulado por MORENA, </w:t>
      </w:r>
      <w:r>
        <w:rPr>
          <w:rFonts w:ascii="Arial" w:hAnsi="Arial" w:cs="Arial"/>
          <w:sz w:val="24"/>
          <w:szCs w:val="24"/>
        </w:rPr>
        <w:t xml:space="preserve">ello, tomando en cuenta que si bien no hacen referencia a su nombre y candidatura como tal, también es que del video que se reprodujo en el referido evento, se advierte que los cuestionamientos fueron en contra de él. </w:t>
      </w:r>
    </w:p>
    <w:p w14:paraId="55184208" w14:textId="77777777" w:rsidR="001E1334" w:rsidRDefault="001E1334" w:rsidP="001E1334">
      <w:pPr>
        <w:pStyle w:val="Sinespaciado"/>
      </w:pPr>
    </w:p>
    <w:p w14:paraId="1EAA02DA" w14:textId="28F8D33F" w:rsidR="001E1334" w:rsidRPr="00A42922" w:rsidRDefault="001E1334" w:rsidP="001E1334">
      <w:pPr>
        <w:spacing w:line="360" w:lineRule="auto"/>
        <w:jc w:val="both"/>
        <w:rPr>
          <w:rFonts w:ascii="Arial" w:hAnsi="Arial" w:cs="Arial"/>
          <w:sz w:val="24"/>
          <w:szCs w:val="24"/>
        </w:rPr>
      </w:pPr>
      <w:r>
        <w:rPr>
          <w:rFonts w:ascii="Arial" w:hAnsi="Arial" w:cs="Arial"/>
          <w:sz w:val="24"/>
          <w:szCs w:val="24"/>
        </w:rPr>
        <w:t>Lo anterior es así, porque del análisis contextual de los hechos denunciados, se advierte que se hace referencia,</w:t>
      </w:r>
      <w:r w:rsidRPr="00A42922">
        <w:rPr>
          <w:rFonts w:ascii="Arial" w:hAnsi="Arial" w:cs="Arial"/>
          <w:sz w:val="24"/>
          <w:szCs w:val="24"/>
        </w:rPr>
        <w:t xml:space="preserve"> básicamente</w:t>
      </w:r>
      <w:r>
        <w:rPr>
          <w:rFonts w:ascii="Arial" w:hAnsi="Arial" w:cs="Arial"/>
          <w:sz w:val="24"/>
          <w:szCs w:val="24"/>
        </w:rPr>
        <w:t>,</w:t>
      </w:r>
      <w:r w:rsidRPr="00A42922">
        <w:rPr>
          <w:rFonts w:ascii="Arial" w:hAnsi="Arial" w:cs="Arial"/>
          <w:sz w:val="24"/>
          <w:szCs w:val="24"/>
        </w:rPr>
        <w:t xml:space="preserve"> </w:t>
      </w:r>
      <w:r>
        <w:rPr>
          <w:rFonts w:ascii="Arial" w:hAnsi="Arial" w:cs="Arial"/>
          <w:sz w:val="24"/>
          <w:szCs w:val="24"/>
        </w:rPr>
        <w:t xml:space="preserve">a que el actor, en su carácter de candidato realizó </w:t>
      </w:r>
      <w:r>
        <w:rPr>
          <w:rFonts w:ascii="Arial" w:hAnsi="Arial" w:cs="Arial"/>
          <w:sz w:val="24"/>
          <w:szCs w:val="24"/>
        </w:rPr>
        <w:lastRenderedPageBreak/>
        <w:t>diversas acciones que provocaron daño a la infraestructura del municipio que suministra el agua potable y, a su vez, obstaculizaron la entrega de tal recurso, situación que generó un aprovechamiento para que el actor realizara entregas de agua e</w:t>
      </w:r>
      <w:r w:rsidR="006424C6">
        <w:rPr>
          <w:rFonts w:ascii="Arial" w:hAnsi="Arial" w:cs="Arial"/>
          <w:sz w:val="24"/>
          <w:szCs w:val="24"/>
        </w:rPr>
        <w:t>n</w:t>
      </w:r>
      <w:r>
        <w:rPr>
          <w:rFonts w:ascii="Arial" w:hAnsi="Arial" w:cs="Arial"/>
          <w:sz w:val="24"/>
          <w:szCs w:val="24"/>
        </w:rPr>
        <w:t xml:space="preserve"> favor de tales comunidades. </w:t>
      </w:r>
      <w:r w:rsidRPr="00A42922">
        <w:rPr>
          <w:rFonts w:ascii="Arial" w:hAnsi="Arial" w:cs="Arial"/>
          <w:sz w:val="24"/>
          <w:szCs w:val="24"/>
        </w:rPr>
        <w:t xml:space="preserve"> </w:t>
      </w:r>
    </w:p>
    <w:p w14:paraId="7B3C25C8" w14:textId="77777777" w:rsidR="001E1334" w:rsidRPr="00A42922" w:rsidRDefault="001E1334" w:rsidP="001E1334">
      <w:pPr>
        <w:pStyle w:val="Sinespaciado"/>
      </w:pPr>
    </w:p>
    <w:p w14:paraId="4D825986"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t xml:space="preserve">De ahí </w:t>
      </w:r>
      <w:r>
        <w:rPr>
          <w:rFonts w:ascii="Arial" w:hAnsi="Arial" w:cs="Arial"/>
          <w:sz w:val="24"/>
          <w:szCs w:val="24"/>
        </w:rPr>
        <w:t xml:space="preserve"> que </w:t>
      </w:r>
      <w:r w:rsidRPr="00A42922">
        <w:rPr>
          <w:rFonts w:ascii="Arial" w:hAnsi="Arial" w:cs="Arial"/>
          <w:sz w:val="24"/>
          <w:szCs w:val="24"/>
        </w:rPr>
        <w:t>se posible advertir, la actualización del elemento objetivo que exige que la imputación de un hecho o delito falso, que tenga un impacto en el proceso electoral</w:t>
      </w:r>
      <w:r w:rsidRPr="00A42922">
        <w:rPr>
          <w:rStyle w:val="Refdenotaalpie"/>
          <w:rFonts w:ascii="Arial" w:hAnsi="Arial" w:cs="Arial"/>
          <w:sz w:val="24"/>
          <w:szCs w:val="24"/>
        </w:rPr>
        <w:footnoteReference w:id="31"/>
      </w:r>
      <w:r w:rsidRPr="00A42922">
        <w:rPr>
          <w:rFonts w:ascii="Arial" w:hAnsi="Arial" w:cs="Arial"/>
          <w:sz w:val="24"/>
          <w:szCs w:val="24"/>
        </w:rPr>
        <w:t>, ya que de</w:t>
      </w:r>
      <w:r>
        <w:rPr>
          <w:rFonts w:ascii="Arial" w:hAnsi="Arial" w:cs="Arial"/>
          <w:sz w:val="24"/>
          <w:szCs w:val="24"/>
        </w:rPr>
        <w:t>l</w:t>
      </w:r>
      <w:r w:rsidRPr="00A42922">
        <w:rPr>
          <w:rFonts w:ascii="Arial" w:hAnsi="Arial" w:cs="Arial"/>
          <w:sz w:val="24"/>
          <w:szCs w:val="24"/>
        </w:rPr>
        <w:t xml:space="preserve"> análisis contextual de los hechos denunciados se advierte que </w:t>
      </w:r>
      <w:r>
        <w:rPr>
          <w:rFonts w:ascii="Arial" w:hAnsi="Arial" w:cs="Arial"/>
          <w:sz w:val="24"/>
          <w:szCs w:val="24"/>
        </w:rPr>
        <w:t>en</w:t>
      </w:r>
      <w:r w:rsidRPr="00A42922">
        <w:rPr>
          <w:rFonts w:ascii="Arial" w:hAnsi="Arial" w:cs="Arial"/>
          <w:sz w:val="24"/>
          <w:szCs w:val="24"/>
        </w:rPr>
        <w:t xml:space="preserve"> la rueda de prensa se concentró</w:t>
      </w:r>
      <w:r>
        <w:rPr>
          <w:rFonts w:ascii="Arial" w:hAnsi="Arial" w:cs="Arial"/>
          <w:sz w:val="24"/>
          <w:szCs w:val="24"/>
        </w:rPr>
        <w:t>,</w:t>
      </w:r>
      <w:r w:rsidRPr="00A42922">
        <w:rPr>
          <w:rFonts w:ascii="Arial" w:hAnsi="Arial" w:cs="Arial"/>
          <w:sz w:val="24"/>
          <w:szCs w:val="24"/>
        </w:rPr>
        <w:t xml:space="preserve"> precisamente en cuestionar supuesta acciones ejercidas </w:t>
      </w:r>
      <w:r w:rsidRPr="005C6493">
        <w:rPr>
          <w:rFonts w:ascii="Arial" w:hAnsi="Arial" w:cs="Arial"/>
          <w:sz w:val="24"/>
          <w:szCs w:val="24"/>
        </w:rPr>
        <w:t>por el entonces candidato Francisco Arturo Federico Ávila Anaya</w:t>
      </w:r>
      <w:r>
        <w:rPr>
          <w:rFonts w:ascii="Arial" w:hAnsi="Arial" w:cs="Arial"/>
          <w:sz w:val="24"/>
          <w:szCs w:val="24"/>
        </w:rPr>
        <w:t>,</w:t>
      </w:r>
      <w:r w:rsidRPr="005C6493">
        <w:rPr>
          <w:rFonts w:ascii="Arial" w:hAnsi="Arial" w:cs="Arial"/>
          <w:sz w:val="24"/>
          <w:szCs w:val="24"/>
        </w:rPr>
        <w:t xml:space="preserve"> </w:t>
      </w:r>
      <w:r w:rsidRPr="00A42922">
        <w:rPr>
          <w:rFonts w:ascii="Arial" w:hAnsi="Arial" w:cs="Arial"/>
          <w:sz w:val="24"/>
          <w:szCs w:val="24"/>
        </w:rPr>
        <w:t>con el propósito de generar u</w:t>
      </w:r>
      <w:r>
        <w:rPr>
          <w:rFonts w:ascii="Arial" w:hAnsi="Arial" w:cs="Arial"/>
          <w:sz w:val="24"/>
          <w:szCs w:val="24"/>
        </w:rPr>
        <w:t>n</w:t>
      </w:r>
      <w:r w:rsidRPr="00A42922">
        <w:rPr>
          <w:rFonts w:ascii="Arial" w:hAnsi="Arial" w:cs="Arial"/>
          <w:sz w:val="24"/>
          <w:szCs w:val="24"/>
        </w:rPr>
        <w:t xml:space="preserve"> desprestigió de su persona y su candidatura, lo cual demuestra que tuvo un impacto en el </w:t>
      </w:r>
      <w:r>
        <w:rPr>
          <w:rFonts w:ascii="Arial" w:hAnsi="Arial" w:cs="Arial"/>
          <w:sz w:val="24"/>
          <w:szCs w:val="24"/>
        </w:rPr>
        <w:t>proceso</w:t>
      </w:r>
      <w:r w:rsidRPr="00A42922">
        <w:rPr>
          <w:rFonts w:ascii="Arial" w:hAnsi="Arial" w:cs="Arial"/>
          <w:sz w:val="24"/>
          <w:szCs w:val="24"/>
        </w:rPr>
        <w:t xml:space="preserve"> electoral en curso (2020-2021). </w:t>
      </w:r>
    </w:p>
    <w:p w14:paraId="1CB14ADD" w14:textId="77777777" w:rsidR="001E1334" w:rsidRPr="00A42922" w:rsidRDefault="001E1334" w:rsidP="001E1334">
      <w:pPr>
        <w:pStyle w:val="Sinespaciado"/>
      </w:pPr>
    </w:p>
    <w:p w14:paraId="5891CA50" w14:textId="77777777" w:rsidR="001E1334" w:rsidRPr="00A42922" w:rsidRDefault="001E1334" w:rsidP="001E1334">
      <w:pPr>
        <w:spacing w:line="360" w:lineRule="auto"/>
        <w:jc w:val="both"/>
        <w:rPr>
          <w:rFonts w:ascii="Arial" w:hAnsi="Arial" w:cs="Arial"/>
          <w:sz w:val="24"/>
          <w:szCs w:val="24"/>
        </w:rPr>
      </w:pPr>
      <w:r>
        <w:rPr>
          <w:rFonts w:ascii="Arial" w:hAnsi="Arial" w:cs="Arial"/>
          <w:sz w:val="24"/>
          <w:szCs w:val="24"/>
        </w:rPr>
        <w:t>N</w:t>
      </w:r>
      <w:r w:rsidRPr="00A42922">
        <w:rPr>
          <w:rFonts w:ascii="Arial" w:hAnsi="Arial" w:cs="Arial"/>
          <w:sz w:val="24"/>
          <w:szCs w:val="24"/>
        </w:rPr>
        <w:t>o obstante, del contexto de l</w:t>
      </w:r>
      <w:r>
        <w:rPr>
          <w:rFonts w:ascii="Arial" w:hAnsi="Arial" w:cs="Arial"/>
          <w:sz w:val="24"/>
          <w:szCs w:val="24"/>
        </w:rPr>
        <w:t>os</w:t>
      </w:r>
      <w:r w:rsidRPr="00A42922">
        <w:rPr>
          <w:rFonts w:ascii="Arial" w:hAnsi="Arial" w:cs="Arial"/>
          <w:sz w:val="24"/>
          <w:szCs w:val="24"/>
        </w:rPr>
        <w:t xml:space="preserve"> hechos denunciados, se advierte que tales expresiones se realizar</w:t>
      </w:r>
      <w:r>
        <w:rPr>
          <w:rFonts w:ascii="Arial" w:hAnsi="Arial" w:cs="Arial"/>
          <w:sz w:val="24"/>
          <w:szCs w:val="24"/>
        </w:rPr>
        <w:t>on</w:t>
      </w:r>
      <w:r w:rsidRPr="00A42922">
        <w:rPr>
          <w:rFonts w:ascii="Arial" w:hAnsi="Arial" w:cs="Arial"/>
          <w:sz w:val="24"/>
          <w:szCs w:val="24"/>
        </w:rPr>
        <w:t xml:space="preserve"> con sustento en diversos medios de prueba, tales como procedimientos resueltos p</w:t>
      </w:r>
      <w:r>
        <w:rPr>
          <w:rFonts w:ascii="Arial" w:hAnsi="Arial" w:cs="Arial"/>
          <w:sz w:val="24"/>
          <w:szCs w:val="24"/>
        </w:rPr>
        <w:t>or</w:t>
      </w:r>
      <w:r w:rsidRPr="00A42922">
        <w:rPr>
          <w:rFonts w:ascii="Arial" w:hAnsi="Arial" w:cs="Arial"/>
          <w:sz w:val="24"/>
          <w:szCs w:val="24"/>
        </w:rPr>
        <w:t xml:space="preserve"> este órgano jurisdiccional</w:t>
      </w:r>
      <w:r>
        <w:rPr>
          <w:rStyle w:val="Refdenotaalpie"/>
          <w:rFonts w:ascii="Arial" w:hAnsi="Arial" w:cs="Arial"/>
          <w:sz w:val="24"/>
          <w:szCs w:val="24"/>
        </w:rPr>
        <w:footnoteReference w:id="32"/>
      </w:r>
      <w:r w:rsidRPr="00A42922">
        <w:rPr>
          <w:rFonts w:ascii="Arial" w:hAnsi="Arial" w:cs="Arial"/>
          <w:sz w:val="24"/>
          <w:szCs w:val="24"/>
        </w:rPr>
        <w:t xml:space="preserve">, </w:t>
      </w:r>
      <w:r>
        <w:rPr>
          <w:rFonts w:ascii="Arial" w:hAnsi="Arial" w:cs="Arial"/>
          <w:sz w:val="24"/>
          <w:szCs w:val="24"/>
        </w:rPr>
        <w:t xml:space="preserve">que a pesar de que se resolvió en fecha posterior, los hechos se denunciaron con anterioridad, </w:t>
      </w:r>
      <w:r w:rsidRPr="00A42922">
        <w:rPr>
          <w:rFonts w:ascii="Arial" w:hAnsi="Arial" w:cs="Arial"/>
          <w:sz w:val="24"/>
          <w:szCs w:val="24"/>
        </w:rPr>
        <w:t>a</w:t>
      </w:r>
      <w:r>
        <w:rPr>
          <w:rFonts w:ascii="Arial" w:hAnsi="Arial" w:cs="Arial"/>
          <w:sz w:val="24"/>
          <w:szCs w:val="24"/>
        </w:rPr>
        <w:t xml:space="preserve">sí </w:t>
      </w:r>
      <w:r w:rsidRPr="00A42922">
        <w:rPr>
          <w:rFonts w:ascii="Arial" w:hAnsi="Arial" w:cs="Arial"/>
          <w:sz w:val="24"/>
          <w:szCs w:val="24"/>
        </w:rPr>
        <w:t xml:space="preserve">como medios de prueba que </w:t>
      </w:r>
      <w:r>
        <w:rPr>
          <w:rFonts w:ascii="Arial" w:hAnsi="Arial" w:cs="Arial"/>
          <w:sz w:val="24"/>
          <w:szCs w:val="24"/>
        </w:rPr>
        <w:t xml:space="preserve">él mismo actor refiere en su escrito de demanda, tal como la </w:t>
      </w:r>
      <w:r w:rsidRPr="00A42922">
        <w:rPr>
          <w:rFonts w:ascii="Arial" w:hAnsi="Arial" w:cs="Arial"/>
          <w:sz w:val="24"/>
          <w:szCs w:val="24"/>
        </w:rPr>
        <w:t>carpeta de investigación</w:t>
      </w:r>
      <w:r>
        <w:rPr>
          <w:rFonts w:ascii="Arial" w:hAnsi="Arial" w:cs="Arial"/>
          <w:sz w:val="24"/>
          <w:szCs w:val="24"/>
        </w:rPr>
        <w:t xml:space="preserve"> (09603/0521</w:t>
      </w:r>
      <w:r w:rsidRPr="00A42922">
        <w:rPr>
          <w:rFonts w:ascii="Arial" w:hAnsi="Arial" w:cs="Arial"/>
          <w:sz w:val="24"/>
          <w:szCs w:val="24"/>
        </w:rPr>
        <w:t>) y, por tanto, no es posible acreditar el elemento subjetivo, que exige que la imputación de tales hechos se hubiese realizado a sabiendas de que eran falsos</w:t>
      </w:r>
      <w:r w:rsidRPr="00A42922">
        <w:rPr>
          <w:rStyle w:val="Refdenotaalpie"/>
          <w:rFonts w:ascii="Arial" w:hAnsi="Arial" w:cs="Arial"/>
          <w:sz w:val="24"/>
          <w:szCs w:val="24"/>
        </w:rPr>
        <w:footnoteReference w:id="33"/>
      </w:r>
      <w:r w:rsidRPr="00A42922">
        <w:rPr>
          <w:rFonts w:ascii="Arial" w:hAnsi="Arial" w:cs="Arial"/>
          <w:sz w:val="24"/>
          <w:szCs w:val="24"/>
        </w:rPr>
        <w:t xml:space="preserve">.  </w:t>
      </w:r>
    </w:p>
    <w:p w14:paraId="6C0B4A95" w14:textId="77777777" w:rsidR="001E1334" w:rsidRPr="00A42922" w:rsidRDefault="001E1334" w:rsidP="001E1334">
      <w:pPr>
        <w:pStyle w:val="Sinespaciado"/>
      </w:pPr>
    </w:p>
    <w:p w14:paraId="08392913" w14:textId="77777777" w:rsidR="001E1334" w:rsidRPr="00A42922" w:rsidRDefault="001E1334" w:rsidP="001E1334">
      <w:pPr>
        <w:spacing w:line="360" w:lineRule="auto"/>
        <w:jc w:val="both"/>
        <w:rPr>
          <w:rFonts w:ascii="Arial" w:hAnsi="Arial" w:cs="Arial"/>
          <w:sz w:val="24"/>
          <w:szCs w:val="24"/>
        </w:rPr>
      </w:pPr>
      <w:r w:rsidRPr="00A42922">
        <w:rPr>
          <w:rFonts w:ascii="Arial" w:hAnsi="Arial" w:cs="Arial"/>
          <w:sz w:val="24"/>
          <w:szCs w:val="24"/>
        </w:rPr>
        <w:t>Lo anterior es así, porque este Tribunal Electoral estima los sujetos denunciados cumplieron con el estándar mínimo de debida diligencia a parir de una investigación y verificación mínima de</w:t>
      </w:r>
      <w:r>
        <w:rPr>
          <w:rFonts w:ascii="Arial" w:hAnsi="Arial" w:cs="Arial"/>
          <w:sz w:val="24"/>
          <w:szCs w:val="24"/>
        </w:rPr>
        <w:t xml:space="preserve"> </w:t>
      </w:r>
      <w:r w:rsidRPr="00A42922">
        <w:rPr>
          <w:rFonts w:ascii="Arial" w:hAnsi="Arial" w:cs="Arial"/>
          <w:sz w:val="24"/>
          <w:szCs w:val="24"/>
        </w:rPr>
        <w:t xml:space="preserve">los hechos cuestionados en el curso de la rueda de prensa, que son materia de análisis en el presente juicio, </w:t>
      </w:r>
      <w:r>
        <w:rPr>
          <w:rFonts w:ascii="Arial" w:hAnsi="Arial" w:cs="Arial"/>
          <w:sz w:val="24"/>
          <w:szCs w:val="24"/>
        </w:rPr>
        <w:t xml:space="preserve">específicamente, </w:t>
      </w:r>
      <w:r w:rsidRPr="00A42922">
        <w:rPr>
          <w:rFonts w:ascii="Arial" w:hAnsi="Arial" w:cs="Arial"/>
          <w:sz w:val="24"/>
          <w:szCs w:val="24"/>
        </w:rPr>
        <w:t xml:space="preserve">al contar con procedimientos especiales sancionadores iniciados en su contra y, a su vez, la instauración de una carpeta de investigación también en contra del actor. </w:t>
      </w:r>
    </w:p>
    <w:p w14:paraId="13E96398" w14:textId="77777777" w:rsidR="001E1334" w:rsidRPr="00A42922" w:rsidRDefault="001E1334" w:rsidP="001E1334">
      <w:pPr>
        <w:pStyle w:val="Sinespaciado"/>
      </w:pPr>
    </w:p>
    <w:p w14:paraId="7B9E7FB4" w14:textId="77777777" w:rsidR="001E1334" w:rsidRDefault="001E1334" w:rsidP="001E1334">
      <w:pPr>
        <w:spacing w:line="360" w:lineRule="auto"/>
        <w:jc w:val="both"/>
        <w:rPr>
          <w:rFonts w:ascii="Arial" w:hAnsi="Arial" w:cs="Arial"/>
          <w:sz w:val="24"/>
          <w:szCs w:val="24"/>
        </w:rPr>
      </w:pPr>
      <w:r w:rsidRPr="00A42922">
        <w:rPr>
          <w:rFonts w:ascii="Arial" w:hAnsi="Arial" w:cs="Arial"/>
          <w:sz w:val="24"/>
          <w:szCs w:val="24"/>
        </w:rPr>
        <w:t>De ahí que este órgano jurisdiccional estim</w:t>
      </w:r>
      <w:r>
        <w:rPr>
          <w:rFonts w:ascii="Arial" w:hAnsi="Arial" w:cs="Arial"/>
          <w:sz w:val="24"/>
          <w:szCs w:val="24"/>
        </w:rPr>
        <w:t>a</w:t>
      </w:r>
      <w:r w:rsidRPr="00A42922">
        <w:rPr>
          <w:rFonts w:ascii="Arial" w:hAnsi="Arial" w:cs="Arial"/>
          <w:sz w:val="24"/>
          <w:szCs w:val="24"/>
        </w:rPr>
        <w:t xml:space="preserve"> que las expresiones emitidas en la </w:t>
      </w:r>
      <w:r>
        <w:rPr>
          <w:rFonts w:ascii="Arial" w:hAnsi="Arial" w:cs="Arial"/>
          <w:sz w:val="24"/>
          <w:szCs w:val="24"/>
        </w:rPr>
        <w:t>rueda</w:t>
      </w:r>
      <w:r w:rsidRPr="00A42922">
        <w:rPr>
          <w:rFonts w:ascii="Arial" w:hAnsi="Arial" w:cs="Arial"/>
          <w:sz w:val="24"/>
          <w:szCs w:val="24"/>
        </w:rPr>
        <w:t xml:space="preserve"> de prensa forman parte del debate político que debe existir en un proceso electoral, toman</w:t>
      </w:r>
      <w:r>
        <w:rPr>
          <w:rFonts w:ascii="Arial" w:hAnsi="Arial" w:cs="Arial"/>
          <w:sz w:val="24"/>
          <w:szCs w:val="24"/>
        </w:rPr>
        <w:t>do</w:t>
      </w:r>
      <w:r w:rsidRPr="00A42922">
        <w:rPr>
          <w:rFonts w:ascii="Arial" w:hAnsi="Arial" w:cs="Arial"/>
          <w:sz w:val="24"/>
          <w:szCs w:val="24"/>
        </w:rPr>
        <w:t xml:space="preserve"> en cu</w:t>
      </w:r>
      <w:r>
        <w:rPr>
          <w:rFonts w:ascii="Arial" w:hAnsi="Arial" w:cs="Arial"/>
          <w:sz w:val="24"/>
          <w:szCs w:val="24"/>
        </w:rPr>
        <w:t>e</w:t>
      </w:r>
      <w:r w:rsidRPr="00A42922">
        <w:rPr>
          <w:rFonts w:ascii="Arial" w:hAnsi="Arial" w:cs="Arial"/>
          <w:sz w:val="24"/>
          <w:szCs w:val="24"/>
        </w:rPr>
        <w:t>nta que quienes deben desempeñar responsabilidades públicas, tienen pretensiones en temas de intimidad y respeto al honor con menor r</w:t>
      </w:r>
      <w:r>
        <w:rPr>
          <w:rFonts w:ascii="Arial" w:hAnsi="Arial" w:cs="Arial"/>
          <w:sz w:val="24"/>
          <w:szCs w:val="24"/>
        </w:rPr>
        <w:t>esistencia a la</w:t>
      </w:r>
      <w:r w:rsidRPr="00A42922">
        <w:rPr>
          <w:rFonts w:ascii="Arial" w:hAnsi="Arial" w:cs="Arial"/>
          <w:sz w:val="24"/>
          <w:szCs w:val="24"/>
        </w:rPr>
        <w:t xml:space="preserve"> normativa general</w:t>
      </w:r>
      <w:r>
        <w:rPr>
          <w:rFonts w:ascii="Arial" w:hAnsi="Arial" w:cs="Arial"/>
          <w:sz w:val="24"/>
          <w:szCs w:val="24"/>
        </w:rPr>
        <w:t xml:space="preserve"> </w:t>
      </w:r>
      <w:r w:rsidRPr="00A42922">
        <w:rPr>
          <w:rFonts w:ascii="Arial" w:hAnsi="Arial" w:cs="Arial"/>
          <w:sz w:val="24"/>
          <w:szCs w:val="24"/>
        </w:rPr>
        <w:t>que las y los ciudadano</w:t>
      </w:r>
      <w:r>
        <w:rPr>
          <w:rFonts w:ascii="Arial" w:hAnsi="Arial" w:cs="Arial"/>
          <w:sz w:val="24"/>
          <w:szCs w:val="24"/>
        </w:rPr>
        <w:t>s</w:t>
      </w:r>
      <w:r w:rsidRPr="00A42922">
        <w:rPr>
          <w:rFonts w:ascii="Arial" w:hAnsi="Arial" w:cs="Arial"/>
          <w:sz w:val="24"/>
          <w:szCs w:val="24"/>
        </w:rPr>
        <w:t xml:space="preserve"> ordinarios, en atención a la actividad que han decidido desempeñar, la cual exige un escrutinio público intenso de sus </w:t>
      </w:r>
      <w:r>
        <w:rPr>
          <w:rFonts w:ascii="Arial" w:hAnsi="Arial" w:cs="Arial"/>
          <w:sz w:val="24"/>
          <w:szCs w:val="24"/>
        </w:rPr>
        <w:t>actividades.</w:t>
      </w:r>
    </w:p>
    <w:p w14:paraId="0A961328" w14:textId="77777777" w:rsidR="001E1334" w:rsidRPr="0054565E" w:rsidRDefault="001E1334" w:rsidP="001E1334">
      <w:pPr>
        <w:pStyle w:val="Sinespaciado"/>
      </w:pPr>
      <w:r w:rsidRPr="00A42922">
        <w:t xml:space="preserve"> </w:t>
      </w:r>
    </w:p>
    <w:p w14:paraId="3A699543" w14:textId="77777777" w:rsidR="001E1334" w:rsidRDefault="001E1334" w:rsidP="001E1334">
      <w:pPr>
        <w:spacing w:line="360" w:lineRule="auto"/>
        <w:jc w:val="both"/>
        <w:rPr>
          <w:rFonts w:ascii="Arial" w:hAnsi="Arial" w:cs="Arial"/>
          <w:sz w:val="24"/>
          <w:szCs w:val="24"/>
        </w:rPr>
      </w:pPr>
      <w:r w:rsidRPr="00A42922">
        <w:rPr>
          <w:rFonts w:ascii="Arial" w:hAnsi="Arial" w:cs="Arial"/>
          <w:sz w:val="24"/>
          <w:szCs w:val="24"/>
        </w:rPr>
        <w:t>Por tanto, tales personas voluntariamente se someten a un mayor escrutinio de la sociedad, dado que influyen en cuestiones de interés público</w:t>
      </w:r>
      <w:r>
        <w:rPr>
          <w:rFonts w:ascii="Arial" w:hAnsi="Arial" w:cs="Arial"/>
          <w:sz w:val="24"/>
          <w:szCs w:val="24"/>
        </w:rPr>
        <w:t xml:space="preserve">, </w:t>
      </w:r>
      <w:r w:rsidRPr="00A42922">
        <w:rPr>
          <w:rFonts w:ascii="Arial" w:hAnsi="Arial" w:cs="Arial"/>
          <w:sz w:val="24"/>
          <w:szCs w:val="24"/>
        </w:rPr>
        <w:t xml:space="preserve">por lo que debe tener mayor tolerancia </w:t>
      </w:r>
      <w:r w:rsidRPr="00A42922">
        <w:rPr>
          <w:rFonts w:ascii="Arial" w:hAnsi="Arial" w:cs="Arial"/>
          <w:sz w:val="24"/>
          <w:szCs w:val="24"/>
        </w:rPr>
        <w:lastRenderedPageBreak/>
        <w:t>y apertura a</w:t>
      </w:r>
      <w:r>
        <w:rPr>
          <w:rFonts w:ascii="Arial" w:hAnsi="Arial" w:cs="Arial"/>
          <w:sz w:val="24"/>
          <w:szCs w:val="24"/>
        </w:rPr>
        <w:t xml:space="preserve"> la crítica</w:t>
      </w:r>
      <w:r w:rsidRPr="00A42922">
        <w:rPr>
          <w:rFonts w:ascii="Arial" w:hAnsi="Arial" w:cs="Arial"/>
          <w:sz w:val="24"/>
          <w:szCs w:val="24"/>
        </w:rPr>
        <w:t>. Ello, porque la libertad de expresión en el debate político y específicamente en los p</w:t>
      </w:r>
      <w:r>
        <w:rPr>
          <w:rFonts w:ascii="Arial" w:hAnsi="Arial" w:cs="Arial"/>
          <w:sz w:val="24"/>
          <w:szCs w:val="24"/>
        </w:rPr>
        <w:t>rocesos</w:t>
      </w:r>
      <w:r w:rsidRPr="00A42922">
        <w:rPr>
          <w:rFonts w:ascii="Arial" w:hAnsi="Arial" w:cs="Arial"/>
          <w:sz w:val="24"/>
          <w:szCs w:val="24"/>
        </w:rPr>
        <w:t xml:space="preserve"> electorales (campañas) debe maximizarse</w:t>
      </w:r>
      <w:r w:rsidRPr="00A42922">
        <w:rPr>
          <w:rStyle w:val="Refdenotaalpie"/>
          <w:rFonts w:ascii="Arial" w:hAnsi="Arial" w:cs="Arial"/>
          <w:sz w:val="24"/>
          <w:szCs w:val="24"/>
        </w:rPr>
        <w:footnoteReference w:id="34"/>
      </w:r>
      <w:r w:rsidRPr="00A42922">
        <w:rPr>
          <w:rFonts w:ascii="Arial" w:hAnsi="Arial" w:cs="Arial"/>
          <w:sz w:val="24"/>
          <w:szCs w:val="24"/>
        </w:rPr>
        <w:t>.</w:t>
      </w:r>
    </w:p>
    <w:p w14:paraId="7F8FF9DC" w14:textId="77777777" w:rsidR="001E1334" w:rsidRPr="00A42922" w:rsidRDefault="001E1334" w:rsidP="001E1334">
      <w:pPr>
        <w:pStyle w:val="Sinespaciado"/>
      </w:pPr>
    </w:p>
    <w:p w14:paraId="51717AE9" w14:textId="77777777" w:rsidR="001E1334" w:rsidRDefault="001E1334" w:rsidP="001E1334">
      <w:pPr>
        <w:pBdr>
          <w:top w:val="nil"/>
          <w:left w:val="nil"/>
          <w:bottom w:val="nil"/>
          <w:right w:val="nil"/>
          <w:between w:val="nil"/>
        </w:pBdr>
        <w:spacing w:line="360" w:lineRule="auto"/>
        <w:jc w:val="both"/>
        <w:rPr>
          <w:rFonts w:ascii="Arial" w:hAnsi="Arial" w:cs="Arial"/>
          <w:sz w:val="24"/>
          <w:szCs w:val="24"/>
        </w:rPr>
      </w:pPr>
      <w:r w:rsidRPr="00A42922">
        <w:rPr>
          <w:rFonts w:ascii="Arial" w:hAnsi="Arial" w:cs="Arial"/>
          <w:sz w:val="24"/>
          <w:szCs w:val="24"/>
        </w:rPr>
        <w:t xml:space="preserve">En consecuencia, al tratarse de un candidato a la </w:t>
      </w:r>
      <w:r w:rsidRPr="005C6493">
        <w:rPr>
          <w:rFonts w:ascii="Arial" w:hAnsi="Arial" w:cs="Arial"/>
          <w:sz w:val="24"/>
          <w:szCs w:val="24"/>
        </w:rPr>
        <w:t>Presidencia Municipal de Aguascalientes en</w:t>
      </w:r>
      <w:r w:rsidRPr="00A42922">
        <w:rPr>
          <w:rFonts w:ascii="Arial" w:hAnsi="Arial" w:cs="Arial"/>
          <w:sz w:val="24"/>
          <w:szCs w:val="24"/>
        </w:rPr>
        <w:t xml:space="preserve"> el actual proceso electoral, debe ser más tolerante ante la critica a pesar de sea severa o molesta, a fin de maximizar</w:t>
      </w:r>
      <w:r w:rsidRPr="00A42922">
        <w:rPr>
          <w:rStyle w:val="Refdenotaalpie"/>
          <w:rFonts w:ascii="Arial" w:hAnsi="Arial" w:cs="Arial"/>
          <w:sz w:val="24"/>
          <w:szCs w:val="24"/>
        </w:rPr>
        <w:footnoteReference w:id="35"/>
      </w:r>
      <w:r w:rsidRPr="00A42922">
        <w:rPr>
          <w:rFonts w:ascii="Arial" w:hAnsi="Arial" w:cs="Arial"/>
          <w:sz w:val="24"/>
          <w:szCs w:val="24"/>
        </w:rPr>
        <w:t xml:space="preserve">, como se adelantó, el derecho humano a la liberta de expresión en el debate político. Así que la no haberse acreditado elemento subjetivo, esta autoridad juridicial estima que las expresiones cuestionadas no calumniaron al entonces candidato. </w:t>
      </w:r>
    </w:p>
    <w:p w14:paraId="09851E94" w14:textId="77777777" w:rsidR="001E1334" w:rsidRPr="00A42922" w:rsidRDefault="001E1334" w:rsidP="001E1334">
      <w:pPr>
        <w:pStyle w:val="Sinespaciado"/>
      </w:pPr>
    </w:p>
    <w:p w14:paraId="52F2D6C0" w14:textId="77777777" w:rsidR="001E1334" w:rsidRDefault="001E1334" w:rsidP="001E1334">
      <w:pPr>
        <w:pBdr>
          <w:top w:val="nil"/>
          <w:left w:val="nil"/>
          <w:bottom w:val="nil"/>
          <w:right w:val="nil"/>
          <w:between w:val="nil"/>
        </w:pBdr>
        <w:spacing w:line="360" w:lineRule="auto"/>
        <w:jc w:val="both"/>
        <w:rPr>
          <w:rFonts w:ascii="Arial" w:hAnsi="Arial" w:cs="Arial"/>
          <w:sz w:val="24"/>
          <w:szCs w:val="24"/>
        </w:rPr>
      </w:pPr>
      <w:r>
        <w:rPr>
          <w:rFonts w:ascii="Arial" w:hAnsi="Arial" w:cs="Arial"/>
          <w:sz w:val="24"/>
          <w:szCs w:val="24"/>
        </w:rPr>
        <w:t xml:space="preserve">Así, </w:t>
      </w:r>
      <w:r w:rsidRPr="00A42922">
        <w:rPr>
          <w:rFonts w:ascii="Arial" w:hAnsi="Arial" w:cs="Arial"/>
          <w:sz w:val="24"/>
          <w:szCs w:val="24"/>
        </w:rPr>
        <w:t>este Tribuna</w:t>
      </w:r>
      <w:r>
        <w:rPr>
          <w:rFonts w:ascii="Arial" w:hAnsi="Arial" w:cs="Arial"/>
          <w:sz w:val="24"/>
          <w:szCs w:val="24"/>
        </w:rPr>
        <w:t>l</w:t>
      </w:r>
      <w:r w:rsidRPr="00A42922">
        <w:rPr>
          <w:rFonts w:ascii="Arial" w:hAnsi="Arial" w:cs="Arial"/>
          <w:sz w:val="24"/>
          <w:szCs w:val="24"/>
        </w:rPr>
        <w:t xml:space="preserve"> Electoral considera que dado que no se acreditó ninguna violación al principio de</w:t>
      </w:r>
      <w:r>
        <w:rPr>
          <w:rFonts w:ascii="Arial" w:hAnsi="Arial" w:cs="Arial"/>
          <w:sz w:val="24"/>
          <w:szCs w:val="24"/>
        </w:rPr>
        <w:t xml:space="preserve"> </w:t>
      </w:r>
      <w:r w:rsidRPr="00A42922">
        <w:rPr>
          <w:rFonts w:ascii="Arial" w:hAnsi="Arial" w:cs="Arial"/>
          <w:sz w:val="24"/>
          <w:szCs w:val="24"/>
        </w:rPr>
        <w:t>imparcialidad previsto en el artículo 134 de la Constitución Federal ni de calumnia</w:t>
      </w:r>
      <w:r>
        <w:rPr>
          <w:rFonts w:ascii="Arial" w:hAnsi="Arial" w:cs="Arial"/>
          <w:sz w:val="24"/>
          <w:szCs w:val="24"/>
        </w:rPr>
        <w:t xml:space="preserve"> en contra del recurrente</w:t>
      </w:r>
      <w:r w:rsidRPr="00A42922">
        <w:rPr>
          <w:rFonts w:ascii="Arial" w:hAnsi="Arial" w:cs="Arial"/>
          <w:sz w:val="24"/>
          <w:szCs w:val="24"/>
        </w:rPr>
        <w:t>, no es posible realizar un análisis que demuestre una posible afectación a la voluntad de</w:t>
      </w:r>
      <w:r>
        <w:rPr>
          <w:rFonts w:ascii="Arial" w:hAnsi="Arial" w:cs="Arial"/>
          <w:sz w:val="24"/>
          <w:szCs w:val="24"/>
        </w:rPr>
        <w:t>l</w:t>
      </w:r>
      <w:r w:rsidRPr="00A42922">
        <w:rPr>
          <w:rFonts w:ascii="Arial" w:hAnsi="Arial" w:cs="Arial"/>
          <w:sz w:val="24"/>
          <w:szCs w:val="24"/>
        </w:rPr>
        <w:t xml:space="preserve"> electorado a fin de advertir la gravedad de esta y, en su caso, estudiar </w:t>
      </w:r>
      <w:r w:rsidRPr="004A0555">
        <w:rPr>
          <w:rFonts w:ascii="Arial" w:hAnsi="Arial" w:cs="Arial"/>
          <w:sz w:val="24"/>
          <w:szCs w:val="24"/>
        </w:rPr>
        <w:t>la determinancia de</w:t>
      </w:r>
      <w:r w:rsidRPr="00A42922">
        <w:rPr>
          <w:rFonts w:ascii="Arial" w:hAnsi="Arial" w:cs="Arial"/>
          <w:sz w:val="24"/>
          <w:szCs w:val="24"/>
        </w:rPr>
        <w:t xml:space="preserve"> esta. Por ello, debe validarse la elección de </w:t>
      </w:r>
      <w:r>
        <w:rPr>
          <w:rFonts w:ascii="Arial" w:hAnsi="Arial" w:cs="Arial"/>
          <w:sz w:val="24"/>
          <w:szCs w:val="24"/>
        </w:rPr>
        <w:t>la Presidencia Municipal de Aguascalientes.</w:t>
      </w:r>
      <w:r w:rsidRPr="00A42922">
        <w:rPr>
          <w:rFonts w:ascii="Arial" w:hAnsi="Arial" w:cs="Arial"/>
          <w:sz w:val="24"/>
          <w:szCs w:val="24"/>
        </w:rPr>
        <w:t xml:space="preserve"> </w:t>
      </w:r>
    </w:p>
    <w:p w14:paraId="49256C6D" w14:textId="77777777" w:rsidR="001E1334" w:rsidRDefault="001E1334" w:rsidP="001E1334">
      <w:pPr>
        <w:pStyle w:val="Sinespaciado"/>
      </w:pPr>
    </w:p>
    <w:p w14:paraId="3BBD61EC" w14:textId="77777777" w:rsidR="001E1334" w:rsidRPr="00A42922" w:rsidRDefault="001E1334" w:rsidP="001E1334">
      <w:pPr>
        <w:pBdr>
          <w:top w:val="nil"/>
          <w:left w:val="nil"/>
          <w:bottom w:val="nil"/>
          <w:right w:val="nil"/>
          <w:between w:val="nil"/>
        </w:pBdr>
        <w:spacing w:line="360" w:lineRule="auto"/>
        <w:jc w:val="both"/>
        <w:rPr>
          <w:rFonts w:ascii="Arial" w:hAnsi="Arial" w:cs="Arial"/>
          <w:sz w:val="24"/>
          <w:szCs w:val="24"/>
        </w:rPr>
      </w:pPr>
      <w:r>
        <w:rPr>
          <w:rFonts w:ascii="Arial" w:hAnsi="Arial" w:cs="Arial"/>
          <w:sz w:val="24"/>
          <w:szCs w:val="24"/>
        </w:rPr>
        <w:t xml:space="preserve">Por otra parte, el recurrente en su recurso le solicita a este Tribunal Electoral que valore que se presentó una denuncia el 13 de junio de 2021 ante el Instituto Local. Sin embargo, este órgano jurisdiccional considera que no es posible atender su petición porque la presentación de una denuncia no demuestra la existencia de un ilícito, tomando en cuenta que la queja en cuestión aún se encuentra en sustanciación y, por tanto, no existe una resolución firme y definitiva que se pronuncie sobre la existencia o no de una infracción en la normativa electoral.   </w:t>
      </w:r>
    </w:p>
    <w:p w14:paraId="6B6269C8" w14:textId="77777777" w:rsidR="001E1334" w:rsidRDefault="001E1334" w:rsidP="001E1334">
      <w:pPr>
        <w:pStyle w:val="Sinespaciado"/>
      </w:pPr>
    </w:p>
    <w:p w14:paraId="39810FB3" w14:textId="77777777" w:rsidR="001E1334" w:rsidRPr="00D630B8" w:rsidRDefault="001E1334" w:rsidP="001E1334">
      <w:pPr>
        <w:pBdr>
          <w:top w:val="nil"/>
          <w:left w:val="nil"/>
          <w:bottom w:val="nil"/>
          <w:right w:val="nil"/>
          <w:between w:val="nil"/>
        </w:pBdr>
        <w:spacing w:line="360" w:lineRule="auto"/>
        <w:jc w:val="both"/>
        <w:rPr>
          <w:rFonts w:ascii="Arial" w:hAnsi="Arial" w:cs="Arial"/>
          <w:b/>
          <w:bCs/>
          <w:sz w:val="24"/>
          <w:szCs w:val="24"/>
        </w:rPr>
      </w:pPr>
      <w:r w:rsidRPr="00A1384C">
        <w:rPr>
          <w:rFonts w:ascii="Arial" w:hAnsi="Arial" w:cs="Arial"/>
          <w:b/>
          <w:bCs/>
          <w:i/>
          <w:iCs/>
          <w:sz w:val="24"/>
          <w:szCs w:val="24"/>
        </w:rPr>
        <w:t>d)</w:t>
      </w:r>
      <w:r>
        <w:rPr>
          <w:rFonts w:ascii="Arial" w:hAnsi="Arial" w:cs="Arial"/>
          <w:b/>
          <w:bCs/>
          <w:sz w:val="24"/>
          <w:szCs w:val="24"/>
        </w:rPr>
        <w:t xml:space="preserve"> </w:t>
      </w:r>
      <w:r w:rsidRPr="00D630B8">
        <w:rPr>
          <w:rFonts w:ascii="Arial" w:hAnsi="Arial" w:cs="Arial"/>
          <w:b/>
          <w:bCs/>
          <w:sz w:val="24"/>
          <w:szCs w:val="24"/>
        </w:rPr>
        <w:t xml:space="preserve">Pruebas que no tiene relación con algún agravio. </w:t>
      </w:r>
    </w:p>
    <w:p w14:paraId="27440B30" w14:textId="77777777" w:rsidR="001E1334" w:rsidRDefault="001E1334" w:rsidP="001E1334">
      <w:pPr>
        <w:pStyle w:val="Sinespaciado"/>
      </w:pPr>
    </w:p>
    <w:p w14:paraId="786DFD03" w14:textId="77777777" w:rsidR="001E1334" w:rsidRDefault="001E1334" w:rsidP="001E1334">
      <w:pPr>
        <w:pBdr>
          <w:top w:val="nil"/>
          <w:left w:val="nil"/>
          <w:bottom w:val="nil"/>
          <w:right w:val="nil"/>
          <w:between w:val="nil"/>
        </w:pBdr>
        <w:spacing w:line="360" w:lineRule="auto"/>
        <w:jc w:val="both"/>
        <w:rPr>
          <w:rFonts w:ascii="Arial" w:hAnsi="Arial" w:cs="Arial"/>
          <w:sz w:val="24"/>
          <w:szCs w:val="24"/>
        </w:rPr>
      </w:pPr>
      <w:r>
        <w:rPr>
          <w:rFonts w:ascii="Arial" w:hAnsi="Arial" w:cs="Arial"/>
          <w:sz w:val="24"/>
          <w:szCs w:val="24"/>
        </w:rPr>
        <w:t xml:space="preserve">De la lectura del recurso de nulidad que presentó el actor, este Tribunal advierte que también ofrece como pruebas: </w:t>
      </w:r>
      <w:r w:rsidRPr="00D630B8">
        <w:rPr>
          <w:rFonts w:ascii="Arial" w:hAnsi="Arial" w:cs="Arial"/>
          <w:b/>
          <w:bCs/>
          <w:i/>
          <w:iCs/>
          <w:sz w:val="24"/>
          <w:szCs w:val="24"/>
        </w:rPr>
        <w:t>a)</w:t>
      </w:r>
      <w:r>
        <w:rPr>
          <w:rFonts w:ascii="Arial" w:hAnsi="Arial" w:cs="Arial"/>
          <w:sz w:val="24"/>
          <w:szCs w:val="24"/>
        </w:rPr>
        <w:t xml:space="preserve"> la solicitud de denuncia que presentó ante la Fiscalía General de la Republica de Aguascalientes para demostrar que existieron acciones de presión en contra de los funcionarios de casilla</w:t>
      </w:r>
      <w:r w:rsidRPr="00A1384C">
        <w:rPr>
          <w:rFonts w:ascii="Arial" w:hAnsi="Arial" w:cs="Arial"/>
          <w:i/>
          <w:iCs/>
          <w:sz w:val="24"/>
          <w:szCs w:val="24"/>
        </w:rPr>
        <w:t>,</w:t>
      </w:r>
      <w:r w:rsidRPr="00D630B8">
        <w:rPr>
          <w:rFonts w:ascii="Arial" w:hAnsi="Arial" w:cs="Arial"/>
          <w:b/>
          <w:bCs/>
          <w:i/>
          <w:iCs/>
          <w:sz w:val="24"/>
          <w:szCs w:val="24"/>
        </w:rPr>
        <w:t xml:space="preserve"> b)</w:t>
      </w:r>
      <w:r>
        <w:rPr>
          <w:rFonts w:ascii="Arial" w:hAnsi="Arial" w:cs="Arial"/>
          <w:sz w:val="24"/>
          <w:szCs w:val="24"/>
        </w:rPr>
        <w:t xml:space="preserve"> denuncias ante la Fiscalía Especializada en Materia de Delitos Electorales, por supuesta coacción y la vulneración a distintas reglas en materia de propaganda. </w:t>
      </w:r>
    </w:p>
    <w:p w14:paraId="2E904E5B" w14:textId="77777777" w:rsidR="001E1334" w:rsidRDefault="001E1334" w:rsidP="001E1334">
      <w:pPr>
        <w:pStyle w:val="Sinespaciado"/>
      </w:pPr>
    </w:p>
    <w:p w14:paraId="711AD30B" w14:textId="77777777" w:rsidR="001E1334" w:rsidRDefault="001E1334" w:rsidP="001E1334">
      <w:pPr>
        <w:pBdr>
          <w:top w:val="nil"/>
          <w:left w:val="nil"/>
          <w:bottom w:val="nil"/>
          <w:right w:val="nil"/>
          <w:between w:val="nil"/>
        </w:pBdr>
        <w:spacing w:line="360" w:lineRule="auto"/>
        <w:jc w:val="both"/>
        <w:rPr>
          <w:rFonts w:ascii="Arial" w:hAnsi="Arial" w:cs="Arial"/>
          <w:sz w:val="24"/>
          <w:szCs w:val="24"/>
        </w:rPr>
      </w:pPr>
      <w:r>
        <w:rPr>
          <w:rFonts w:ascii="Arial" w:hAnsi="Arial" w:cs="Arial"/>
          <w:sz w:val="24"/>
          <w:szCs w:val="24"/>
        </w:rPr>
        <w:t xml:space="preserve">Sin embargo, el actor omitió relacionar tales pruebas con los agravios que planeta en su escrito de demanda, por tanto, este órgano jurisdiccional se encuentra impedido para perfeccionar tal omisión, pues dicha carga le corresponde a la parte actora. De ahí que no existe la necesidad de requerir tal documentación ante las referidas autoridades, ya que a </w:t>
      </w:r>
      <w:r>
        <w:rPr>
          <w:rFonts w:ascii="Arial" w:hAnsi="Arial" w:cs="Arial"/>
          <w:sz w:val="24"/>
          <w:szCs w:val="24"/>
        </w:rPr>
        <w:lastRenderedPageBreak/>
        <w:t>ningún sentido efectivo llevaría, contar con tales constancias, pues como se precisó, no se relacionan con algún agravio del escrito del promovente</w:t>
      </w:r>
      <w:r>
        <w:rPr>
          <w:rStyle w:val="Refdenotaalpie"/>
          <w:rFonts w:ascii="Arial" w:hAnsi="Arial" w:cs="Arial"/>
          <w:sz w:val="24"/>
          <w:szCs w:val="24"/>
        </w:rPr>
        <w:footnoteReference w:id="36"/>
      </w:r>
      <w:r>
        <w:rPr>
          <w:rFonts w:ascii="Arial" w:hAnsi="Arial" w:cs="Arial"/>
          <w:sz w:val="24"/>
          <w:szCs w:val="24"/>
        </w:rPr>
        <w:t xml:space="preserve">. </w:t>
      </w:r>
    </w:p>
    <w:p w14:paraId="2D1F52F8" w14:textId="77777777" w:rsidR="001E1334" w:rsidRPr="005C6493" w:rsidRDefault="001E1334" w:rsidP="001E1334">
      <w:pPr>
        <w:pStyle w:val="Sinespaciado"/>
        <w:rPr>
          <w:sz w:val="14"/>
          <w:szCs w:val="14"/>
        </w:rPr>
      </w:pPr>
    </w:p>
    <w:p w14:paraId="25BEC53E" w14:textId="77777777" w:rsidR="001E1334" w:rsidRPr="008B0A03" w:rsidRDefault="001E1334" w:rsidP="001E1334">
      <w:pPr>
        <w:pStyle w:val="Ttulo2"/>
        <w:spacing w:before="0" w:line="360" w:lineRule="auto"/>
        <w:jc w:val="center"/>
        <w:rPr>
          <w:rFonts w:ascii="Arial" w:eastAsia="Arial" w:hAnsi="Arial" w:cs="Arial"/>
          <w:color w:val="000000"/>
          <w:sz w:val="24"/>
          <w:szCs w:val="24"/>
        </w:rPr>
      </w:pPr>
      <w:r>
        <w:rPr>
          <w:rFonts w:ascii="Arial" w:eastAsia="Arial" w:hAnsi="Arial" w:cs="Arial"/>
          <w:color w:val="000000"/>
          <w:sz w:val="24"/>
          <w:szCs w:val="24"/>
        </w:rPr>
        <w:t xml:space="preserve">VI. </w:t>
      </w:r>
      <w:r w:rsidRPr="008B0A03">
        <w:rPr>
          <w:rFonts w:ascii="Arial" w:eastAsia="Arial" w:hAnsi="Arial" w:cs="Arial"/>
          <w:color w:val="000000"/>
          <w:sz w:val="24"/>
          <w:szCs w:val="24"/>
        </w:rPr>
        <w:t>Resuelve:</w:t>
      </w:r>
      <w:bookmarkEnd w:id="21"/>
      <w:bookmarkEnd w:id="22"/>
    </w:p>
    <w:p w14:paraId="22A1AA80" w14:textId="77777777" w:rsidR="001E1334" w:rsidRPr="001F3141" w:rsidRDefault="001E1334" w:rsidP="001E1334">
      <w:pPr>
        <w:rPr>
          <w:sz w:val="14"/>
          <w:szCs w:val="14"/>
        </w:rPr>
      </w:pPr>
    </w:p>
    <w:p w14:paraId="2F16B536" w14:textId="77777777" w:rsidR="001E1334" w:rsidRDefault="001E1334" w:rsidP="001E1334">
      <w:pPr>
        <w:spacing w:line="360" w:lineRule="auto"/>
        <w:jc w:val="both"/>
        <w:rPr>
          <w:rFonts w:ascii="Arial" w:eastAsia="Arial" w:hAnsi="Arial" w:cs="Arial"/>
          <w:bCs/>
          <w:sz w:val="24"/>
          <w:szCs w:val="24"/>
        </w:rPr>
      </w:pPr>
      <w:r>
        <w:rPr>
          <w:rFonts w:ascii="Arial" w:eastAsia="Arial" w:hAnsi="Arial" w:cs="Arial"/>
          <w:b/>
          <w:sz w:val="24"/>
          <w:szCs w:val="24"/>
        </w:rPr>
        <w:t>Primero</w:t>
      </w:r>
      <w:r w:rsidRPr="008B0A03">
        <w:rPr>
          <w:rFonts w:ascii="Arial" w:eastAsia="Arial" w:hAnsi="Arial" w:cs="Arial"/>
          <w:b/>
          <w:sz w:val="24"/>
          <w:szCs w:val="24"/>
        </w:rPr>
        <w:t>.</w:t>
      </w:r>
      <w:r w:rsidRPr="008B0A03">
        <w:rPr>
          <w:rFonts w:ascii="Arial" w:eastAsia="Arial" w:hAnsi="Arial" w:cs="Arial"/>
          <w:sz w:val="24"/>
          <w:szCs w:val="24"/>
        </w:rPr>
        <w:t xml:space="preserve"> Se </w:t>
      </w:r>
      <w:r>
        <w:rPr>
          <w:rFonts w:ascii="Arial" w:eastAsia="Arial" w:hAnsi="Arial" w:cs="Arial"/>
          <w:b/>
          <w:sz w:val="24"/>
          <w:szCs w:val="24"/>
        </w:rPr>
        <w:t xml:space="preserve">confirma </w:t>
      </w:r>
      <w:r>
        <w:rPr>
          <w:rFonts w:ascii="Arial" w:eastAsia="Arial" w:hAnsi="Arial" w:cs="Arial"/>
          <w:bCs/>
          <w:sz w:val="24"/>
          <w:szCs w:val="24"/>
        </w:rPr>
        <w:t>el acuerdo</w:t>
      </w:r>
      <w:r>
        <w:rPr>
          <w:rFonts w:ascii="Arial" w:eastAsia="Arial" w:hAnsi="Arial" w:cs="Arial"/>
          <w:b/>
          <w:sz w:val="24"/>
          <w:szCs w:val="24"/>
        </w:rPr>
        <w:t xml:space="preserve"> </w:t>
      </w:r>
      <w:r w:rsidRPr="000E6865">
        <w:rPr>
          <w:rFonts w:ascii="Arial" w:eastAsia="Arial" w:hAnsi="Arial" w:cs="Arial"/>
          <w:bCs/>
          <w:sz w:val="24"/>
          <w:szCs w:val="24"/>
        </w:rPr>
        <w:t>(CME-AGS-A-13/21)</w:t>
      </w:r>
      <w:r>
        <w:rPr>
          <w:rFonts w:ascii="Arial" w:eastAsia="Arial" w:hAnsi="Arial" w:cs="Arial"/>
          <w:bCs/>
          <w:sz w:val="24"/>
          <w:szCs w:val="24"/>
        </w:rPr>
        <w:t xml:space="preserve"> </w:t>
      </w:r>
      <w:r w:rsidRPr="00890C72">
        <w:rPr>
          <w:rFonts w:ascii="Arial" w:eastAsia="Arial" w:hAnsi="Arial" w:cs="Arial"/>
          <w:bCs/>
          <w:sz w:val="24"/>
          <w:szCs w:val="24"/>
        </w:rPr>
        <w:t>en el que</w:t>
      </w:r>
      <w:r>
        <w:rPr>
          <w:rFonts w:ascii="Arial" w:eastAsia="Arial" w:hAnsi="Arial" w:cs="Arial"/>
          <w:bCs/>
          <w:sz w:val="24"/>
          <w:szCs w:val="24"/>
        </w:rPr>
        <w:t xml:space="preserve"> se</w:t>
      </w:r>
      <w:r w:rsidRPr="00890C72">
        <w:rPr>
          <w:rFonts w:ascii="Arial" w:eastAsia="Arial" w:hAnsi="Arial" w:cs="Arial"/>
          <w:bCs/>
          <w:sz w:val="24"/>
          <w:szCs w:val="24"/>
        </w:rPr>
        <w:t xml:space="preserve"> declaró la validez de la elección de</w:t>
      </w:r>
      <w:r>
        <w:rPr>
          <w:rFonts w:ascii="Arial" w:eastAsia="Arial" w:hAnsi="Arial" w:cs="Arial"/>
          <w:bCs/>
          <w:sz w:val="24"/>
          <w:szCs w:val="24"/>
        </w:rPr>
        <w:t>l</w:t>
      </w:r>
      <w:r w:rsidRPr="00890C72">
        <w:rPr>
          <w:rFonts w:ascii="Arial" w:eastAsia="Arial" w:hAnsi="Arial" w:cs="Arial"/>
          <w:bCs/>
          <w:sz w:val="24"/>
          <w:szCs w:val="24"/>
        </w:rPr>
        <w:t xml:space="preserve"> Ayuntamiento de </w:t>
      </w:r>
      <w:r>
        <w:rPr>
          <w:rFonts w:ascii="Arial" w:eastAsia="Arial" w:hAnsi="Arial" w:cs="Arial"/>
          <w:bCs/>
          <w:sz w:val="24"/>
          <w:szCs w:val="24"/>
        </w:rPr>
        <w:t>Aguascalientes</w:t>
      </w:r>
      <w:r w:rsidRPr="00890C72">
        <w:rPr>
          <w:rFonts w:ascii="Arial" w:eastAsia="Arial" w:hAnsi="Arial" w:cs="Arial"/>
          <w:bCs/>
          <w:sz w:val="24"/>
          <w:szCs w:val="24"/>
        </w:rPr>
        <w:t xml:space="preserve"> por el principio de mayoría relativa en favor de la planilla que postuló la coalición “Por Aguascalientes”</w:t>
      </w:r>
      <w:r>
        <w:rPr>
          <w:rFonts w:ascii="Arial" w:eastAsia="Arial" w:hAnsi="Arial" w:cs="Arial"/>
          <w:bCs/>
          <w:sz w:val="24"/>
          <w:szCs w:val="24"/>
        </w:rPr>
        <w:t>.</w:t>
      </w:r>
    </w:p>
    <w:p w14:paraId="1532A1C0" w14:textId="77777777" w:rsidR="001E1334" w:rsidRDefault="001E1334" w:rsidP="001E1334">
      <w:pPr>
        <w:pStyle w:val="Sinespaciado"/>
        <w:rPr>
          <w:rFonts w:eastAsia="Arial"/>
        </w:rPr>
      </w:pPr>
    </w:p>
    <w:p w14:paraId="52740104" w14:textId="77777777" w:rsidR="001E1334" w:rsidRPr="00DD196E" w:rsidRDefault="001E1334" w:rsidP="001E1334">
      <w:pPr>
        <w:spacing w:line="360" w:lineRule="auto"/>
        <w:jc w:val="both"/>
        <w:rPr>
          <w:rFonts w:ascii="Arial" w:eastAsia="Arial" w:hAnsi="Arial" w:cs="Arial"/>
          <w:sz w:val="24"/>
          <w:szCs w:val="24"/>
        </w:rPr>
      </w:pPr>
      <w:r>
        <w:rPr>
          <w:rFonts w:ascii="Arial" w:eastAsia="Arial" w:hAnsi="Arial" w:cs="Arial"/>
          <w:b/>
          <w:sz w:val="24"/>
          <w:szCs w:val="24"/>
        </w:rPr>
        <w:t xml:space="preserve">Segundo. </w:t>
      </w:r>
      <w:r>
        <w:rPr>
          <w:rFonts w:ascii="Arial" w:eastAsia="Arial" w:hAnsi="Arial" w:cs="Arial"/>
          <w:bCs/>
          <w:sz w:val="24"/>
          <w:szCs w:val="24"/>
        </w:rPr>
        <w:t xml:space="preserve">Se </w:t>
      </w:r>
      <w:r>
        <w:rPr>
          <w:rFonts w:ascii="Arial" w:eastAsia="Arial" w:hAnsi="Arial" w:cs="Arial"/>
          <w:b/>
          <w:sz w:val="24"/>
          <w:szCs w:val="24"/>
        </w:rPr>
        <w:t xml:space="preserve">confirma </w:t>
      </w:r>
      <w:r>
        <w:rPr>
          <w:rFonts w:ascii="Arial" w:eastAsia="Arial" w:hAnsi="Arial" w:cs="Arial"/>
          <w:bCs/>
          <w:sz w:val="24"/>
          <w:szCs w:val="24"/>
        </w:rPr>
        <w:t>la validez de los resultados consignados en las actas de escrutinio y cómputo, así como los resultados de la votación recibida en las casillas impugnadas por el Partido Político Fuerza por México.</w:t>
      </w:r>
    </w:p>
    <w:p w14:paraId="4757CE1E" w14:textId="77777777" w:rsidR="001E1334" w:rsidRPr="000E6865" w:rsidRDefault="001E1334" w:rsidP="001E1334">
      <w:pPr>
        <w:spacing w:line="360" w:lineRule="auto"/>
      </w:pPr>
    </w:p>
    <w:p w14:paraId="0E8B42AC" w14:textId="77777777" w:rsidR="001E1334" w:rsidRPr="008B0A03" w:rsidRDefault="001E1334" w:rsidP="001E1334">
      <w:pPr>
        <w:tabs>
          <w:tab w:val="left" w:pos="0"/>
          <w:tab w:val="left" w:pos="426"/>
        </w:tabs>
        <w:spacing w:line="360" w:lineRule="auto"/>
        <w:jc w:val="both"/>
        <w:rPr>
          <w:rFonts w:ascii="Arial" w:eastAsia="Arial" w:hAnsi="Arial" w:cs="Arial"/>
          <w:color w:val="000000"/>
          <w:sz w:val="24"/>
          <w:szCs w:val="24"/>
        </w:rPr>
      </w:pPr>
      <w:r w:rsidRPr="008B0A03">
        <w:rPr>
          <w:rFonts w:ascii="Arial" w:eastAsia="Arial" w:hAnsi="Arial" w:cs="Arial"/>
          <w:b/>
          <w:color w:val="000000"/>
          <w:sz w:val="24"/>
          <w:szCs w:val="24"/>
        </w:rPr>
        <w:t>Notifíquese</w:t>
      </w:r>
      <w:r w:rsidRPr="008B0A03">
        <w:rPr>
          <w:rFonts w:ascii="Arial" w:eastAsia="Arial" w:hAnsi="Arial" w:cs="Arial"/>
          <w:color w:val="000000"/>
          <w:sz w:val="24"/>
          <w:szCs w:val="24"/>
        </w:rPr>
        <w:t xml:space="preserve"> conforme a Derecho. </w:t>
      </w:r>
    </w:p>
    <w:p w14:paraId="0F8977EF" w14:textId="77777777" w:rsidR="001E1334" w:rsidRPr="001F3141" w:rsidRDefault="001E1334" w:rsidP="001E1334">
      <w:pPr>
        <w:pStyle w:val="Sinespaciado"/>
        <w:rPr>
          <w:sz w:val="14"/>
          <w:szCs w:val="14"/>
        </w:rPr>
      </w:pPr>
    </w:p>
    <w:p w14:paraId="27CACF30" w14:textId="0D7280A7" w:rsidR="001E1334" w:rsidRDefault="001E1334" w:rsidP="001E1334">
      <w:pPr>
        <w:spacing w:line="360" w:lineRule="auto"/>
        <w:jc w:val="both"/>
        <w:rPr>
          <w:rFonts w:ascii="Arial" w:eastAsia="Arial" w:hAnsi="Arial" w:cs="Arial"/>
          <w:sz w:val="24"/>
          <w:szCs w:val="24"/>
        </w:rPr>
      </w:pPr>
      <w:r w:rsidRPr="008B0A03">
        <w:rPr>
          <w:rFonts w:ascii="Arial" w:eastAsia="Arial" w:hAnsi="Arial" w:cs="Arial"/>
          <w:sz w:val="24"/>
          <w:szCs w:val="24"/>
        </w:rPr>
        <w:t>Así lo resolvieron, por</w:t>
      </w:r>
      <w:r w:rsidRPr="008B0A03">
        <w:rPr>
          <w:rFonts w:ascii="Arial" w:eastAsia="Arial" w:hAnsi="Arial" w:cs="Arial"/>
          <w:b/>
          <w:sz w:val="24"/>
          <w:szCs w:val="24"/>
        </w:rPr>
        <w:t xml:space="preserve"> </w:t>
      </w:r>
      <w:r w:rsidRPr="008B0A03">
        <w:rPr>
          <w:rFonts w:ascii="Arial" w:eastAsia="Arial" w:hAnsi="Arial" w:cs="Arial"/>
          <w:sz w:val="24"/>
          <w:szCs w:val="24"/>
        </w:rPr>
        <w:t>unanimidad de votos, las Magistradas y el Magistrado del Tribunal Electoral del Estado de Aguascalientes, ante el Secretario General de Acuerdos que autoriza y da fe.</w:t>
      </w:r>
    </w:p>
    <w:p w14:paraId="7CBE3D5D" w14:textId="77777777" w:rsidR="00816038" w:rsidRDefault="00816038" w:rsidP="001E1334">
      <w:pPr>
        <w:spacing w:line="360" w:lineRule="auto"/>
        <w:jc w:val="both"/>
        <w:rPr>
          <w:rFonts w:ascii="Arial" w:eastAsia="Arial" w:hAnsi="Arial" w:cs="Arial"/>
          <w:sz w:val="24"/>
          <w:szCs w:val="24"/>
        </w:rPr>
      </w:pPr>
    </w:p>
    <w:p w14:paraId="2A7B233B" w14:textId="77777777" w:rsidR="001E1334" w:rsidRPr="008B0A03" w:rsidRDefault="001E1334" w:rsidP="001E1334">
      <w:pPr>
        <w:pStyle w:val="Sinespaciado"/>
        <w:rPr>
          <w:rFonts w:eastAsia="Arial"/>
        </w:rPr>
      </w:pPr>
    </w:p>
    <w:tbl>
      <w:tblPr>
        <w:tblW w:w="9120" w:type="dxa"/>
        <w:jc w:val="center"/>
        <w:tblLayout w:type="fixed"/>
        <w:tblLook w:val="0400" w:firstRow="0" w:lastRow="0" w:firstColumn="0" w:lastColumn="0" w:noHBand="0" w:noVBand="1"/>
      </w:tblPr>
      <w:tblGrid>
        <w:gridCol w:w="4559"/>
        <w:gridCol w:w="4561"/>
      </w:tblGrid>
      <w:tr w:rsidR="00816038" w14:paraId="1BFE8938" w14:textId="77777777" w:rsidTr="0095718D">
        <w:trPr>
          <w:trHeight w:val="1463"/>
          <w:jc w:val="center"/>
        </w:trPr>
        <w:tc>
          <w:tcPr>
            <w:tcW w:w="9120" w:type="dxa"/>
            <w:gridSpan w:val="2"/>
          </w:tcPr>
          <w:p w14:paraId="13CF0222" w14:textId="6B0D135B" w:rsidR="00816038" w:rsidRDefault="00816038" w:rsidP="0095718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 PRESIDENTA</w:t>
            </w:r>
          </w:p>
          <w:p w14:paraId="07919762" w14:textId="77777777" w:rsidR="00816038" w:rsidRDefault="00816038" w:rsidP="0095718D">
            <w:pPr>
              <w:jc w:val="center"/>
              <w:rPr>
                <w:rFonts w:ascii="Arial" w:eastAsia="Arial" w:hAnsi="Arial" w:cs="Arial"/>
                <w:b/>
                <w:color w:val="000000"/>
                <w:sz w:val="24"/>
                <w:szCs w:val="24"/>
              </w:rPr>
            </w:pPr>
          </w:p>
          <w:p w14:paraId="5B7140A9" w14:textId="09B8FB10" w:rsidR="00816038" w:rsidRDefault="00816038" w:rsidP="0095718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77694164" w14:textId="19A49EEA" w:rsidR="00816038" w:rsidRPr="003A391D" w:rsidRDefault="00816038" w:rsidP="0095718D">
            <w:pPr>
              <w:spacing w:line="360" w:lineRule="auto"/>
              <w:jc w:val="center"/>
              <w:rPr>
                <w:rFonts w:ascii="Arial" w:eastAsia="Arial" w:hAnsi="Arial" w:cs="Arial"/>
                <w:b/>
                <w:color w:val="000000"/>
                <w:sz w:val="24"/>
                <w:szCs w:val="24"/>
              </w:rPr>
            </w:pPr>
          </w:p>
        </w:tc>
      </w:tr>
      <w:tr w:rsidR="00816038" w14:paraId="19A67641" w14:textId="77777777" w:rsidTr="0095718D">
        <w:trPr>
          <w:trHeight w:val="1549"/>
          <w:jc w:val="center"/>
        </w:trPr>
        <w:tc>
          <w:tcPr>
            <w:tcW w:w="4559" w:type="dxa"/>
          </w:tcPr>
          <w:p w14:paraId="0EE2DC60" w14:textId="0EFA87A7" w:rsidR="00816038" w:rsidRDefault="00816038" w:rsidP="0095718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302CF6BD" w14:textId="77777777" w:rsidR="00816038" w:rsidRDefault="00816038" w:rsidP="0095718D">
            <w:pPr>
              <w:jc w:val="center"/>
              <w:rPr>
                <w:rFonts w:ascii="Arial" w:eastAsia="Arial" w:hAnsi="Arial" w:cs="Arial"/>
                <w:b/>
                <w:color w:val="000000"/>
                <w:sz w:val="24"/>
                <w:szCs w:val="24"/>
              </w:rPr>
            </w:pPr>
          </w:p>
          <w:p w14:paraId="48027C6A" w14:textId="77777777" w:rsidR="00816038" w:rsidRDefault="00816038" w:rsidP="0095718D">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226BBA7D" w14:textId="77777777" w:rsidR="00816038" w:rsidRDefault="00816038" w:rsidP="0095718D">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19DE07EF" w14:textId="4EBCB65C" w:rsidR="00816038" w:rsidRDefault="00816038" w:rsidP="0095718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75E309FA" w14:textId="18843B67" w:rsidR="00816038" w:rsidRDefault="00816038" w:rsidP="0095718D">
            <w:pPr>
              <w:jc w:val="center"/>
              <w:rPr>
                <w:rFonts w:ascii="Arial" w:eastAsia="Arial" w:hAnsi="Arial" w:cs="Arial"/>
                <w:b/>
                <w:color w:val="000000"/>
                <w:sz w:val="24"/>
                <w:szCs w:val="24"/>
              </w:rPr>
            </w:pPr>
          </w:p>
          <w:p w14:paraId="2202B7D4" w14:textId="77777777" w:rsidR="00816038" w:rsidRDefault="00816038" w:rsidP="0095718D">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5D530B2B" w14:textId="22CA8271" w:rsidR="00816038" w:rsidRDefault="00816038" w:rsidP="0095718D">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4DFAE3DE" w14:textId="77777777" w:rsidR="00816038" w:rsidRDefault="00816038" w:rsidP="0095718D">
            <w:pPr>
              <w:jc w:val="center"/>
              <w:rPr>
                <w:rFonts w:ascii="Arial" w:eastAsia="Arial" w:hAnsi="Arial" w:cs="Arial"/>
                <w:b/>
                <w:color w:val="000000"/>
                <w:sz w:val="24"/>
                <w:szCs w:val="24"/>
              </w:rPr>
            </w:pPr>
          </w:p>
          <w:p w14:paraId="55E05194" w14:textId="77777777" w:rsidR="00816038" w:rsidRPr="003A391D" w:rsidRDefault="00816038" w:rsidP="0095718D">
            <w:pPr>
              <w:rPr>
                <w:rFonts w:eastAsia="Arial"/>
                <w:sz w:val="36"/>
                <w:szCs w:val="36"/>
              </w:rPr>
            </w:pPr>
          </w:p>
        </w:tc>
      </w:tr>
      <w:tr w:rsidR="00816038" w14:paraId="04D6605D" w14:textId="77777777" w:rsidTr="0095718D">
        <w:trPr>
          <w:jc w:val="center"/>
        </w:trPr>
        <w:tc>
          <w:tcPr>
            <w:tcW w:w="9120" w:type="dxa"/>
            <w:gridSpan w:val="2"/>
          </w:tcPr>
          <w:p w14:paraId="22136D23" w14:textId="319C2824" w:rsidR="00816038" w:rsidRDefault="00816038" w:rsidP="0095718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5E4EA32B" w14:textId="77777777" w:rsidR="00816038" w:rsidRDefault="00816038" w:rsidP="0095718D">
            <w:pPr>
              <w:jc w:val="center"/>
              <w:rPr>
                <w:rFonts w:ascii="Arial" w:eastAsia="Arial" w:hAnsi="Arial" w:cs="Arial"/>
                <w:b/>
                <w:color w:val="000000"/>
                <w:sz w:val="24"/>
                <w:szCs w:val="24"/>
              </w:rPr>
            </w:pPr>
          </w:p>
          <w:p w14:paraId="09D67F18" w14:textId="77777777" w:rsidR="00816038" w:rsidRDefault="00816038" w:rsidP="0095718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tbl>
    <w:p w14:paraId="3A5F3E28" w14:textId="77777777" w:rsidR="001E1334" w:rsidRDefault="001E1334"/>
    <w:sectPr w:rsidR="001E1334" w:rsidSect="00E11552">
      <w:headerReference w:type="even" r:id="rId7"/>
      <w:headerReference w:type="default" r:id="rId8"/>
      <w:footerReference w:type="even" r:id="rId9"/>
      <w:footerReference w:type="default" r:id="rId10"/>
      <w:headerReference w:type="first" r:id="rId11"/>
      <w:footerReference w:type="first" r:id="rId12"/>
      <w:pgSz w:w="12240" w:h="20160" w:code="5"/>
      <w:pgMar w:top="2268"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EB573" w14:textId="77777777" w:rsidR="0093792F" w:rsidRDefault="0093792F" w:rsidP="001E1334">
      <w:r>
        <w:separator/>
      </w:r>
    </w:p>
  </w:endnote>
  <w:endnote w:type="continuationSeparator" w:id="0">
    <w:p w14:paraId="3D7B4FCF" w14:textId="77777777" w:rsidR="0093792F" w:rsidRDefault="0093792F" w:rsidP="001E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charset w:val="00"/>
    <w:family w:val="swiss"/>
    <w:pitch w:val="variable"/>
    <w:sig w:usb0="2000028F" w:usb1="00000002" w:usb2="00000000" w:usb3="00000000" w:csb0="0000019F" w:csb1="00000000"/>
  </w:font>
  <w:font w:name="Arial Nova">
    <w:altName w:val="Arial Nova"/>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1A88" w14:textId="77777777" w:rsidR="00412B0D" w:rsidRDefault="00412B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617" w14:textId="77777777" w:rsidR="00412B0D" w:rsidRDefault="00412B0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86D6" w14:textId="77777777" w:rsidR="00412B0D" w:rsidRDefault="00412B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6216" w14:textId="77777777" w:rsidR="0093792F" w:rsidRDefault="0093792F" w:rsidP="001E1334">
      <w:r>
        <w:separator/>
      </w:r>
    </w:p>
  </w:footnote>
  <w:footnote w:type="continuationSeparator" w:id="0">
    <w:p w14:paraId="3764BFB8" w14:textId="77777777" w:rsidR="0093792F" w:rsidRDefault="0093792F" w:rsidP="001E1334">
      <w:r>
        <w:continuationSeparator/>
      </w:r>
    </w:p>
  </w:footnote>
  <w:footnote w:id="1">
    <w:p w14:paraId="333DDF3F" w14:textId="77777777" w:rsidR="0095718D" w:rsidRPr="008B05F9" w:rsidRDefault="0095718D" w:rsidP="001E1334">
      <w:pPr>
        <w:pStyle w:val="Textonotapie"/>
        <w:rPr>
          <w:rFonts w:ascii="Arial" w:hAnsi="Arial" w:cs="Arial"/>
          <w:lang w:val="es-ES"/>
        </w:rPr>
      </w:pPr>
      <w:r w:rsidRPr="008B05F9">
        <w:rPr>
          <w:rStyle w:val="Refdenotaalpie"/>
          <w:rFonts w:ascii="Arial" w:hAnsi="Arial" w:cs="Arial"/>
        </w:rPr>
        <w:footnoteRef/>
      </w:r>
      <w:r w:rsidRPr="008B05F9">
        <w:rPr>
          <w:rFonts w:ascii="Arial" w:hAnsi="Arial" w:cs="Arial"/>
        </w:rPr>
        <w:t xml:space="preserve"> </w:t>
      </w:r>
      <w:r w:rsidRPr="008B05F9">
        <w:rPr>
          <w:rFonts w:ascii="Arial" w:hAnsi="Arial" w:cs="Arial"/>
          <w:lang w:val="es-ES"/>
        </w:rPr>
        <w:t>Encargado de despacho de la secretaría de estudio de la ponencia II.</w:t>
      </w:r>
    </w:p>
  </w:footnote>
  <w:footnote w:id="2">
    <w:p w14:paraId="67AA4B40" w14:textId="77777777" w:rsidR="0095718D" w:rsidRPr="008B05F9" w:rsidRDefault="0095718D" w:rsidP="001E1334">
      <w:pPr>
        <w:pStyle w:val="Textonotapie"/>
        <w:rPr>
          <w:rFonts w:ascii="Arial" w:hAnsi="Arial" w:cs="Arial"/>
        </w:rPr>
      </w:pPr>
      <w:r w:rsidRPr="008B05F9">
        <w:rPr>
          <w:rStyle w:val="Refdenotaalpie"/>
          <w:rFonts w:ascii="Arial" w:hAnsi="Arial" w:cs="Arial"/>
        </w:rPr>
        <w:footnoteRef/>
      </w:r>
      <w:r w:rsidRPr="008B05F9">
        <w:rPr>
          <w:rFonts w:ascii="Arial" w:hAnsi="Arial" w:cs="Arial"/>
        </w:rPr>
        <w:t xml:space="preserve"> Todas las fechas corresponden al 2021, salvo precisión en contrario.</w:t>
      </w:r>
    </w:p>
  </w:footnote>
  <w:footnote w:id="3">
    <w:p w14:paraId="0B15CE83" w14:textId="77777777" w:rsidR="0095718D" w:rsidRPr="00244231" w:rsidRDefault="0095718D" w:rsidP="001E1334">
      <w:pPr>
        <w:pStyle w:val="Textonotapie"/>
        <w:jc w:val="both"/>
        <w:rPr>
          <w:rFonts w:ascii="Arial" w:hAnsi="Arial" w:cs="Arial"/>
        </w:rPr>
      </w:pPr>
      <w:r w:rsidRPr="00244231">
        <w:rPr>
          <w:rStyle w:val="Refdenotaalpie"/>
          <w:rFonts w:ascii="Arial" w:hAnsi="Arial" w:cs="Arial"/>
        </w:rPr>
        <w:footnoteRef/>
      </w:r>
      <w:r w:rsidRPr="00244231">
        <w:rPr>
          <w:rFonts w:ascii="Arial" w:hAnsi="Arial" w:cs="Arial"/>
        </w:rPr>
        <w:t xml:space="preserve"> ARTÍCULO 342.- El recurso de nulidad sólo podrá ser promovido por los partidos políticos, coaliciones, candidaturas comunes o candidatos.</w:t>
      </w:r>
    </w:p>
  </w:footnote>
  <w:footnote w:id="4">
    <w:p w14:paraId="5EA03F85" w14:textId="77777777" w:rsidR="0095718D" w:rsidRPr="00D32714" w:rsidRDefault="0095718D" w:rsidP="001E1334">
      <w:pPr>
        <w:pStyle w:val="Textonotapie"/>
        <w:jc w:val="both"/>
        <w:rPr>
          <w:rFonts w:ascii="Arial" w:hAnsi="Arial" w:cs="Arial"/>
        </w:rPr>
      </w:pPr>
      <w:r w:rsidRPr="00D32714">
        <w:rPr>
          <w:rStyle w:val="Refdenotaalpie"/>
          <w:rFonts w:ascii="Arial" w:hAnsi="Arial" w:cs="Arial"/>
          <w:color w:val="000000" w:themeColor="text1"/>
        </w:rPr>
        <w:footnoteRef/>
      </w:r>
      <w:r w:rsidRPr="00D32714">
        <w:rPr>
          <w:rFonts w:ascii="Arial" w:hAnsi="Arial" w:cs="Arial"/>
          <w:color w:val="000000" w:themeColor="text1"/>
        </w:rPr>
        <w:t xml:space="preserve"> </w:t>
      </w:r>
      <w:r>
        <w:rPr>
          <w:rFonts w:ascii="Arial" w:hAnsi="Arial" w:cs="Arial"/>
          <w:color w:val="000000" w:themeColor="text1"/>
        </w:rPr>
        <w:t>J</w:t>
      </w:r>
      <w:r w:rsidRPr="00D32714">
        <w:rPr>
          <w:rFonts w:ascii="Arial" w:hAnsi="Arial" w:cs="Arial"/>
          <w:color w:val="000000" w:themeColor="text1"/>
          <w:shd w:val="clear" w:color="auto" w:fill="FFFFFF"/>
        </w:rPr>
        <w:t>urisprudencia 33/2002 de la Sala Superior, de rubro</w:t>
      </w:r>
      <w:r>
        <w:rPr>
          <w:rFonts w:ascii="Arial" w:hAnsi="Arial" w:cs="Arial"/>
          <w:color w:val="000000" w:themeColor="text1"/>
          <w:shd w:val="clear" w:color="auto" w:fill="FFFFFF"/>
        </w:rPr>
        <w:t>:</w:t>
      </w:r>
      <w:r w:rsidRPr="00D32714">
        <w:rPr>
          <w:rFonts w:ascii="Arial" w:hAnsi="Arial" w:cs="Arial"/>
          <w:b/>
          <w:bCs/>
          <w:color w:val="000000" w:themeColor="text1"/>
          <w:shd w:val="clear" w:color="auto" w:fill="FFFFFF"/>
        </w:rPr>
        <w:t> </w:t>
      </w:r>
      <w:r w:rsidRPr="00D32714">
        <w:rPr>
          <w:rFonts w:ascii="Arial" w:hAnsi="Arial" w:cs="Arial"/>
          <w:color w:val="000000" w:themeColor="text1"/>
          <w:shd w:val="clear" w:color="auto" w:fill="FFFFFF"/>
        </w:rPr>
        <w:t xml:space="preserve">FRIVOLIDAD CONSTATADA AL EXAMINAR EL FONDO DE UN MEDIO DE IMPUGNACIÓN. PUEDE DAR LUGAR A UNA SANCIÓN AL PROMOVENTE, </w:t>
      </w:r>
      <w:r>
        <w:rPr>
          <w:rFonts w:ascii="Arial" w:hAnsi="Arial" w:cs="Arial"/>
          <w:color w:val="000000" w:themeColor="text1"/>
          <w:shd w:val="clear" w:color="auto" w:fill="FFFFFF"/>
        </w:rPr>
        <w:t xml:space="preserve">disponible para su consulta en la URL: </w:t>
      </w:r>
      <w:hyperlink r:id="rId1" w:history="1">
        <w:r w:rsidRPr="0093096E">
          <w:rPr>
            <w:rStyle w:val="Hipervnculo"/>
            <w:rFonts w:ascii="Arial" w:hAnsi="Arial" w:cs="Arial"/>
            <w:shd w:val="clear" w:color="auto" w:fill="FFFFFF"/>
          </w:rPr>
          <w:t>https://www.te.gob.mx/IUSEapp/tesisjur.aspx?idtesis=33/2002&amp;tpoBusqueda=S&amp;sWord=33/2002</w:t>
        </w:r>
      </w:hyperlink>
      <w:r>
        <w:rPr>
          <w:rFonts w:ascii="Arial" w:hAnsi="Arial" w:cs="Arial"/>
          <w:color w:val="000000" w:themeColor="text1"/>
          <w:shd w:val="clear" w:color="auto" w:fill="FFFFFF"/>
        </w:rPr>
        <w:t xml:space="preserve"> </w:t>
      </w:r>
    </w:p>
  </w:footnote>
  <w:footnote w:id="5">
    <w:p w14:paraId="44B1B98B" w14:textId="77777777" w:rsidR="0095718D" w:rsidRPr="00FA4719" w:rsidRDefault="0095718D" w:rsidP="001E1334">
      <w:pPr>
        <w:pStyle w:val="Textonotapie"/>
        <w:jc w:val="both"/>
        <w:rPr>
          <w:rFonts w:ascii="Arial" w:hAnsi="Arial" w:cs="Arial"/>
        </w:rPr>
      </w:pPr>
      <w:r w:rsidRPr="00FA4719">
        <w:rPr>
          <w:rStyle w:val="Refdenotaalpie"/>
          <w:rFonts w:ascii="Arial" w:hAnsi="Arial" w:cs="Arial"/>
        </w:rPr>
        <w:footnoteRef/>
      </w:r>
      <w:r w:rsidRPr="00FA4719">
        <w:rPr>
          <w:rFonts w:ascii="Arial" w:hAnsi="Arial" w:cs="Arial"/>
        </w:rPr>
        <w:t xml:space="preserve"> Similar criterio sostuvo la Sala Monterrey al resolver los asuntos SM-JIN-1/2018 y acumulados</w:t>
      </w:r>
    </w:p>
  </w:footnote>
  <w:footnote w:id="6">
    <w:p w14:paraId="7127D65F" w14:textId="77777777" w:rsidR="0095718D" w:rsidRDefault="0095718D" w:rsidP="001E1334">
      <w:pPr>
        <w:pStyle w:val="Textonotapie"/>
        <w:jc w:val="both"/>
      </w:pPr>
      <w:r w:rsidRPr="00FA4719">
        <w:rPr>
          <w:rStyle w:val="Refdenotaalpie"/>
          <w:rFonts w:ascii="Arial" w:hAnsi="Arial" w:cs="Arial"/>
        </w:rPr>
        <w:footnoteRef/>
      </w:r>
      <w:r w:rsidRPr="00FA4719">
        <w:rPr>
          <w:rFonts w:ascii="Arial" w:hAnsi="Arial" w:cs="Arial"/>
        </w:rPr>
        <w:t xml:space="preserve"> Jurisprudencia 4/99, de rubro: MEDIOS DE IMPUGNACIÓN EN MATERIA ELECTORAL. EL RESOLUTOR DEBE INTERPRETAR EL OCURSO QUE LOS CONTENGA PARA DETERMINAR LA VERDADERA INTENCIÓN DEL ACTOR.- Disponible para su consulta en la URL: </w:t>
      </w:r>
      <w:hyperlink r:id="rId2" w:history="1">
        <w:r w:rsidRPr="00FA4719">
          <w:rPr>
            <w:rStyle w:val="Hipervnculo"/>
            <w:rFonts w:ascii="Arial" w:hAnsi="Arial" w:cs="Arial"/>
          </w:rPr>
          <w:t>https://www.te.gob.mx/IUSEapp/tesisjur.aspx?idtesis=4/99&amp;tpoBusqueda=S&amp;sWord=MEDIOS,DE,IMPUGNACI%c3%93N,EN,MATERIA,ELECTORAL.,EL,RESOLUTOR,DEBE,INTERPRETAR,EL,OCURSO,QUE,LOS,CONTENGA,PARA,DETERMINAR,LA,VERDADERA,INTENCI%c3%93N,DEL,ACTOR</w:t>
        </w:r>
      </w:hyperlink>
      <w:r>
        <w:t xml:space="preserve"> </w:t>
      </w:r>
    </w:p>
  </w:footnote>
  <w:footnote w:id="7">
    <w:p w14:paraId="2057E24A" w14:textId="77777777" w:rsidR="0095718D" w:rsidRPr="00743A62" w:rsidRDefault="0095718D" w:rsidP="001E1334">
      <w:pPr>
        <w:pStyle w:val="Textonotapie"/>
        <w:jc w:val="both"/>
        <w:rPr>
          <w:rFonts w:ascii="Arial" w:hAnsi="Arial" w:cs="Arial"/>
        </w:rPr>
      </w:pPr>
      <w:r w:rsidRPr="00743A62">
        <w:rPr>
          <w:rStyle w:val="Refdenotaalpie"/>
          <w:rFonts w:ascii="Arial" w:hAnsi="Arial" w:cs="Arial"/>
        </w:rPr>
        <w:footnoteRef/>
      </w:r>
      <w:r w:rsidRPr="00743A62">
        <w:rPr>
          <w:rFonts w:ascii="Arial" w:hAnsi="Arial" w:cs="Arial"/>
        </w:rPr>
        <w:t xml:space="preserve"> Artículo 273.</w:t>
      </w:r>
    </w:p>
    <w:p w14:paraId="6690FA63" w14:textId="77777777" w:rsidR="0095718D" w:rsidRPr="00743A62" w:rsidRDefault="0095718D" w:rsidP="001E1334">
      <w:pPr>
        <w:pStyle w:val="Textonotapie"/>
        <w:jc w:val="both"/>
        <w:rPr>
          <w:rFonts w:ascii="Arial" w:hAnsi="Arial" w:cs="Arial"/>
        </w:rPr>
      </w:pPr>
      <w:r w:rsidRPr="00743A62">
        <w:rPr>
          <w:rFonts w:ascii="Arial" w:hAnsi="Arial" w:cs="Arial"/>
        </w:rPr>
        <w:t>(…)</w:t>
      </w:r>
    </w:p>
    <w:p w14:paraId="62E28912" w14:textId="77777777" w:rsidR="0095718D" w:rsidRPr="00743A62" w:rsidRDefault="0095718D" w:rsidP="001E1334">
      <w:pPr>
        <w:pStyle w:val="Textonotapie"/>
        <w:jc w:val="both"/>
        <w:rPr>
          <w:rFonts w:ascii="Arial" w:hAnsi="Arial" w:cs="Arial"/>
        </w:rPr>
      </w:pPr>
      <w:r w:rsidRPr="00743A62">
        <w:rPr>
          <w:rFonts w:ascii="Arial" w:hAnsi="Arial" w:cs="Arial"/>
        </w:rPr>
        <w:t>2. El primer domingo de junio del año de la elección ordinaria, a las 7:30 horas, los ciudadanos presidente, secretario y escrutadores de las mesas directivas de las casillas nombrados como propietarios deberán presentarse para iniciar con los preparativos para la instalación de la casilla en presencia de los representantes de partidos políticos y de Candidatos Independientes que concurran.</w:t>
      </w:r>
    </w:p>
    <w:p w14:paraId="27B160F7" w14:textId="77777777" w:rsidR="0095718D" w:rsidRDefault="0095718D" w:rsidP="001E1334">
      <w:pPr>
        <w:pStyle w:val="Textonotapie"/>
        <w:jc w:val="both"/>
      </w:pPr>
      <w:r w:rsidRPr="00743A62">
        <w:rPr>
          <w:rFonts w:ascii="Arial" w:hAnsi="Arial" w:cs="Arial"/>
        </w:rPr>
        <w:t>(…)</w:t>
      </w:r>
    </w:p>
  </w:footnote>
  <w:footnote w:id="8">
    <w:p w14:paraId="5AE1AD02" w14:textId="77777777" w:rsidR="0095718D" w:rsidRPr="00B247EE" w:rsidRDefault="0095718D" w:rsidP="001E1334">
      <w:pPr>
        <w:pStyle w:val="Textonotapie"/>
        <w:jc w:val="both"/>
        <w:rPr>
          <w:rFonts w:ascii="Arial" w:hAnsi="Arial" w:cs="Arial"/>
        </w:rPr>
      </w:pPr>
      <w:r w:rsidRPr="00B247EE">
        <w:rPr>
          <w:rStyle w:val="Refdenotaalpie"/>
          <w:rFonts w:ascii="Arial" w:hAnsi="Arial" w:cs="Arial"/>
        </w:rPr>
        <w:footnoteRef/>
      </w:r>
      <w:r w:rsidRPr="00B247EE">
        <w:rPr>
          <w:rFonts w:ascii="Arial" w:hAnsi="Arial" w:cs="Arial"/>
        </w:rPr>
        <w:t xml:space="preserve"> Jurisprudencia 15/2019, de rubro: DERECHO A VOTAR. LA INSTALACIÓN DE LA MESA DIRECTIVA DE CASILLA POSTERIOR A LA HORA LEGALMENTE PREVISTA, NO IMPIDE SU EJERCICIO.</w:t>
      </w:r>
      <w:r>
        <w:rPr>
          <w:rFonts w:ascii="Arial" w:hAnsi="Arial" w:cs="Arial"/>
        </w:rPr>
        <w:t xml:space="preserve"> </w:t>
      </w:r>
      <w:r w:rsidRPr="00B247EE">
        <w:rPr>
          <w:rFonts w:ascii="Arial" w:hAnsi="Arial" w:cs="Arial"/>
        </w:rPr>
        <w:t xml:space="preserve">- disponible para su consulta en la URL: </w:t>
      </w:r>
      <w:hyperlink r:id="rId3" w:history="1">
        <w:r w:rsidRPr="00B247EE">
          <w:rPr>
            <w:rStyle w:val="Hipervnculo"/>
            <w:rFonts w:ascii="Arial" w:hAnsi="Arial" w:cs="Arial"/>
          </w:rPr>
          <w:t>https://www.te.gob.mx/IUSEapp/tesisjur.aspx?idTesis=15/2019&amp;tpoBusqueda=S&amp;sWord=</w:t>
        </w:r>
      </w:hyperlink>
      <w:r w:rsidRPr="00B247EE">
        <w:rPr>
          <w:rFonts w:ascii="Arial" w:hAnsi="Arial" w:cs="Arial"/>
        </w:rPr>
        <w:t xml:space="preserve"> </w:t>
      </w:r>
    </w:p>
  </w:footnote>
  <w:footnote w:id="9">
    <w:p w14:paraId="0EC6A57C" w14:textId="77777777" w:rsidR="0095718D" w:rsidRPr="00CD10F1" w:rsidRDefault="0095718D" w:rsidP="001E1334">
      <w:pPr>
        <w:pStyle w:val="Textonotapie"/>
        <w:jc w:val="both"/>
        <w:rPr>
          <w:rFonts w:ascii="Arial" w:hAnsi="Arial" w:cs="Arial"/>
        </w:rPr>
      </w:pPr>
      <w:r w:rsidRPr="00CD10F1">
        <w:rPr>
          <w:rStyle w:val="Refdenotaalpie"/>
          <w:rFonts w:ascii="Arial" w:hAnsi="Arial" w:cs="Arial"/>
        </w:rPr>
        <w:footnoteRef/>
      </w:r>
      <w:r w:rsidRPr="00CD10F1">
        <w:rPr>
          <w:rFonts w:ascii="Arial" w:hAnsi="Arial" w:cs="Arial"/>
        </w:rPr>
        <w:t xml:space="preserve"> Jurisprudencia 15/2019, de rubro: DERECHO A VOTAR. LA INSTALACIÓN DE LA MESA DIRECTIVA DE CASILLA POSTERIOR A LA HORA LEGALMENTE PREVISTA, NO IMPIDE SU EJERCICIO. - disponible para su consulta en la URL: </w:t>
      </w:r>
      <w:hyperlink r:id="rId4" w:history="1">
        <w:r w:rsidRPr="00CD10F1">
          <w:rPr>
            <w:rStyle w:val="Hipervnculo"/>
            <w:rFonts w:ascii="Arial" w:hAnsi="Arial" w:cs="Arial"/>
          </w:rPr>
          <w:t>https://www.te.gob.mx/IUSEapp/tesisjur.aspx?idTesis=15/2019&amp;tpoBusqueda=S&amp;sWord=</w:t>
        </w:r>
      </w:hyperlink>
    </w:p>
  </w:footnote>
  <w:footnote w:id="10">
    <w:p w14:paraId="75C73BD8" w14:textId="77777777" w:rsidR="0095718D" w:rsidRPr="00D94444" w:rsidRDefault="0095718D" w:rsidP="001E1334">
      <w:pPr>
        <w:pStyle w:val="Textonotapie"/>
        <w:rPr>
          <w:rFonts w:ascii="Arial" w:hAnsi="Arial" w:cs="Arial"/>
        </w:rPr>
      </w:pPr>
      <w:r w:rsidRPr="00D94444">
        <w:rPr>
          <w:rStyle w:val="Refdenotaalpie"/>
          <w:rFonts w:ascii="Arial" w:hAnsi="Arial" w:cs="Arial"/>
        </w:rPr>
        <w:footnoteRef/>
      </w:r>
      <w:r w:rsidRPr="00D94444">
        <w:rPr>
          <w:rFonts w:ascii="Arial" w:hAnsi="Arial" w:cs="Arial"/>
        </w:rPr>
        <w:t xml:space="preserve"> Similar criterio sostuvo la Sala Monterrey al resolver el asunto SM-JIN-001/2021</w:t>
      </w:r>
      <w:r>
        <w:rPr>
          <w:rFonts w:ascii="Arial" w:hAnsi="Arial" w:cs="Arial"/>
        </w:rPr>
        <w:t xml:space="preserve"> Y ACUMULADOS</w:t>
      </w:r>
      <w:r w:rsidRPr="00D94444">
        <w:rPr>
          <w:rFonts w:ascii="Arial" w:hAnsi="Arial" w:cs="Arial"/>
        </w:rPr>
        <w:t>.</w:t>
      </w:r>
    </w:p>
  </w:footnote>
  <w:footnote w:id="11">
    <w:p w14:paraId="774FB757" w14:textId="77777777" w:rsidR="0095718D" w:rsidRPr="00B16F55" w:rsidRDefault="0095718D" w:rsidP="001E1334">
      <w:pPr>
        <w:pStyle w:val="Textonotapie"/>
        <w:jc w:val="both"/>
        <w:rPr>
          <w:rFonts w:ascii="Arial" w:hAnsi="Arial" w:cs="Arial"/>
          <w:color w:val="000000" w:themeColor="text1"/>
        </w:rPr>
      </w:pPr>
      <w:r w:rsidRPr="00B16F55">
        <w:rPr>
          <w:rStyle w:val="Refdenotaalpie"/>
          <w:rFonts w:ascii="Arial" w:hAnsi="Arial" w:cs="Arial"/>
          <w:color w:val="000000" w:themeColor="text1"/>
        </w:rPr>
        <w:footnoteRef/>
      </w:r>
      <w:r w:rsidRPr="00B16F55">
        <w:rPr>
          <w:rFonts w:ascii="Arial" w:hAnsi="Arial" w:cs="Arial"/>
          <w:color w:val="000000" w:themeColor="text1"/>
        </w:rPr>
        <w:t xml:space="preserve"> ARTÍCULO 302.- Los recursos deben presentarse por escrito ante la autoridad responsable del acto o resolución reclamada, debiéndose cumplir con los requisitos siguientes:</w:t>
      </w:r>
    </w:p>
    <w:p w14:paraId="483977C5" w14:textId="77777777" w:rsidR="0095718D" w:rsidRPr="00B16F55" w:rsidRDefault="0095718D" w:rsidP="001E1334">
      <w:pPr>
        <w:pStyle w:val="Textonotapie"/>
        <w:jc w:val="both"/>
        <w:rPr>
          <w:rFonts w:ascii="Arial" w:hAnsi="Arial" w:cs="Arial"/>
          <w:color w:val="000000" w:themeColor="text1"/>
        </w:rPr>
      </w:pPr>
      <w:r w:rsidRPr="00B16F55">
        <w:rPr>
          <w:rFonts w:ascii="Arial" w:hAnsi="Arial" w:cs="Arial"/>
          <w:color w:val="000000" w:themeColor="text1"/>
        </w:rPr>
        <w:t>(…)</w:t>
      </w:r>
    </w:p>
    <w:p w14:paraId="5FB4A172" w14:textId="77777777" w:rsidR="0095718D" w:rsidRPr="00B16F55" w:rsidRDefault="0095718D" w:rsidP="001E1334">
      <w:pPr>
        <w:pStyle w:val="Textonotapie"/>
        <w:jc w:val="both"/>
        <w:rPr>
          <w:rFonts w:ascii="Arial" w:hAnsi="Arial" w:cs="Arial"/>
          <w:color w:val="000000" w:themeColor="text1"/>
        </w:rPr>
      </w:pPr>
      <w:r w:rsidRPr="00B16F55">
        <w:rPr>
          <w:rFonts w:ascii="Arial" w:hAnsi="Arial" w:cs="Arial"/>
          <w:color w:val="000000" w:themeColor="text1"/>
        </w:rPr>
        <w:t>VI. Ofrecer y aportar las pruebas dentro de los plazos para la interposición o presentación de los medios de impugnación previstos en el presente Código; mencionar, en su caso, las que se habrán de aportar dentro de la sustanciación del procedimiento; y las que deban requerirse, cuando el recurrente justifique que oportunamente las solicitó por escrito al órgano electoral o autoridad competente, y éstas no le hubieren sido entregadas, y</w:t>
      </w:r>
    </w:p>
    <w:p w14:paraId="2FA28D4C" w14:textId="77777777" w:rsidR="0095718D" w:rsidRDefault="0095718D" w:rsidP="001E1334">
      <w:pPr>
        <w:pStyle w:val="Textonotapie"/>
        <w:jc w:val="both"/>
      </w:pPr>
      <w:r w:rsidRPr="00B16F55">
        <w:rPr>
          <w:rFonts w:ascii="Arial" w:hAnsi="Arial" w:cs="Arial"/>
          <w:color w:val="000000" w:themeColor="text1"/>
        </w:rPr>
        <w:t>(…)</w:t>
      </w:r>
    </w:p>
  </w:footnote>
  <w:footnote w:id="12">
    <w:p w14:paraId="0A137242" w14:textId="77777777" w:rsidR="0095718D" w:rsidRPr="00496EBE" w:rsidRDefault="0095718D" w:rsidP="001E1334">
      <w:pPr>
        <w:pStyle w:val="Textonotapie"/>
        <w:jc w:val="both"/>
        <w:rPr>
          <w:rFonts w:ascii="Arial" w:hAnsi="Arial" w:cs="Arial"/>
        </w:rPr>
      </w:pPr>
      <w:r w:rsidRPr="00496EBE">
        <w:rPr>
          <w:rStyle w:val="Refdenotaalpie"/>
          <w:rFonts w:ascii="Arial" w:hAnsi="Arial" w:cs="Arial"/>
        </w:rPr>
        <w:footnoteRef/>
      </w:r>
      <w:r w:rsidRPr="00496EBE">
        <w:rPr>
          <w:rFonts w:ascii="Arial" w:hAnsi="Arial" w:cs="Arial"/>
        </w:rPr>
        <w:t xml:space="preserve"> ARTÍCULO 105.- Las mesas directivas de casillas son los organismos electorales que tienen a su cargo la recepción, escrutinio y cómputo del voto emitido en las secciones en que se dividen los distritos electorales del Estado, con motivo de las elecciones para renovar los poderes Legislativo, Ejecutivo y los ayuntamientos del Estado, así como en el referéndum y el plebiscito. El número de casillas, su integración y la ubicación se determinará de conformidad con lo dispuesto en el Capítulo V del Título Segundo del Libro Quinto de la LGIPE, así como de las disposiciones reglamentarias y acuerdos que emita el Consejo General. </w:t>
      </w:r>
    </w:p>
  </w:footnote>
  <w:footnote w:id="13">
    <w:p w14:paraId="2712F2B1" w14:textId="77777777" w:rsidR="0095718D" w:rsidRDefault="0095718D" w:rsidP="001E1334">
      <w:pPr>
        <w:pStyle w:val="Textonotapie"/>
        <w:jc w:val="both"/>
      </w:pPr>
      <w:r w:rsidRPr="00496EBE">
        <w:rPr>
          <w:rStyle w:val="Refdenotaalpie"/>
          <w:rFonts w:ascii="Arial" w:hAnsi="Arial" w:cs="Arial"/>
        </w:rPr>
        <w:footnoteRef/>
      </w:r>
      <w:r w:rsidRPr="00496EBE">
        <w:rPr>
          <w:rFonts w:ascii="Arial" w:hAnsi="Arial" w:cs="Arial"/>
        </w:rPr>
        <w:t xml:space="preserve"> Artículo 82.1. Las mesas directivas de casilla se integrarán con un presidente, un secretario, dos escrutadores, y tres suplentes generales. En los procesos electorales en los que se celebre una o varias consultas populares, se designará un escrutador adicional quien será el responsable de realizar el escrutinio y cómputo de la votación que se emita en dichas consultas.</w:t>
      </w:r>
    </w:p>
  </w:footnote>
  <w:footnote w:id="14">
    <w:p w14:paraId="1CF54A4B" w14:textId="77777777" w:rsidR="0095718D" w:rsidRPr="00496EBE" w:rsidRDefault="0095718D" w:rsidP="001E1334">
      <w:pPr>
        <w:pStyle w:val="Textonotapie"/>
        <w:jc w:val="both"/>
        <w:rPr>
          <w:rFonts w:ascii="Arial" w:hAnsi="Arial" w:cs="Arial"/>
        </w:rPr>
      </w:pPr>
      <w:r w:rsidRPr="00496EBE">
        <w:rPr>
          <w:rStyle w:val="Refdenotaalpie"/>
          <w:rFonts w:ascii="Arial" w:hAnsi="Arial" w:cs="Arial"/>
        </w:rPr>
        <w:footnoteRef/>
      </w:r>
      <w:r w:rsidRPr="00496EBE">
        <w:rPr>
          <w:rFonts w:ascii="Arial" w:hAnsi="Arial" w:cs="Arial"/>
        </w:rPr>
        <w:t xml:space="preserve"> Artículo 83. 1. Para ser integrante de mesa directiva de casilla se requiere: a) Ser ciudadano mexicano por nacimiento que no adquiera otra nacionalidad y ser residente en la sección electoral que comprenda a la casilla; b) Estar inscrito en el Registro Federal de Electores; c) Contar con credencial para votar; d) Estar en ejercicio de sus derechos políticos; e) Tener un modo honesto de vivir; f) Haber participado en el curso de capacitación electoral impartido por la junta distrital ejecutiva correspondiente; g) No ser servidor público de confianza con mando superior, ni tener cargo de dirección partidista de cualquier jerarquía, y h) Saber leer y escribir y no tener más de 70 años al día de la elección.</w:t>
      </w:r>
    </w:p>
  </w:footnote>
  <w:footnote w:id="15">
    <w:p w14:paraId="092FD87F" w14:textId="77777777" w:rsidR="0095718D" w:rsidRPr="00CB0A97" w:rsidRDefault="0095718D" w:rsidP="001E1334">
      <w:pPr>
        <w:pStyle w:val="Textonotapie"/>
        <w:jc w:val="both"/>
        <w:rPr>
          <w:rFonts w:ascii="Arial" w:hAnsi="Arial" w:cs="Arial"/>
        </w:rPr>
      </w:pPr>
      <w:r w:rsidRPr="00CB0A97">
        <w:rPr>
          <w:rStyle w:val="Refdenotaalpie"/>
          <w:rFonts w:ascii="Arial" w:hAnsi="Arial" w:cs="Arial"/>
        </w:rPr>
        <w:footnoteRef/>
      </w:r>
      <w:r w:rsidRPr="00CB0A97">
        <w:rPr>
          <w:rFonts w:ascii="Arial" w:hAnsi="Arial" w:cs="Arial"/>
        </w:rPr>
        <w:t xml:space="preserve"> Jurisprudencia 13/2002, de rubro: RECEPCIÓN DE LA VOTACIÓN POR PERSONAS U ORGANISMOS DISTINTOS A LOS LEGALMENTE FACULTADOS. LA INTEGRACIÓN DE LA MESA DIRECTIVA DE CASILLA CON UNA PERSONA NO DESIGNADA NI PERTENECIENTE A LA SECCIÓN ELECTORAL, ACTUALIZA LA CAUSAL DE NULIDAD DE VOTACIÓN (LEGISLACIÓN DEL ESTADO DE BAJA CALIFORNIA SUR Y SIMILARES).- Disponible para su consulta en la URL: </w:t>
      </w:r>
      <w:hyperlink r:id="rId5" w:history="1">
        <w:r w:rsidRPr="00CB0A97">
          <w:rPr>
            <w:rStyle w:val="Hipervnculo"/>
            <w:rFonts w:ascii="Arial" w:hAnsi="Arial" w:cs="Arial"/>
          </w:rPr>
          <w:t>https://www.te.gob.mx/IUSEapp/tesisjur.aspx?idtesis=13/2002&amp;tpoBusqueda=S&amp;sWord=recepci%c3%b3n,de,la,votaci%c3%b3n</w:t>
        </w:r>
      </w:hyperlink>
      <w:r w:rsidRPr="00CB0A97">
        <w:rPr>
          <w:rFonts w:ascii="Arial" w:hAnsi="Arial" w:cs="Arial"/>
        </w:rPr>
        <w:t xml:space="preserve"> </w:t>
      </w:r>
    </w:p>
  </w:footnote>
  <w:footnote w:id="16">
    <w:p w14:paraId="0B912AED" w14:textId="77777777" w:rsidR="0095718D" w:rsidRPr="00CB0A97" w:rsidRDefault="0095718D" w:rsidP="001E1334">
      <w:pPr>
        <w:pStyle w:val="Textonotapie"/>
        <w:jc w:val="both"/>
        <w:rPr>
          <w:rFonts w:ascii="Arial" w:hAnsi="Arial" w:cs="Arial"/>
        </w:rPr>
      </w:pPr>
      <w:r w:rsidRPr="00CB0A97">
        <w:rPr>
          <w:rStyle w:val="Refdenotaalpie"/>
          <w:rFonts w:ascii="Arial" w:hAnsi="Arial" w:cs="Arial"/>
        </w:rPr>
        <w:footnoteRef/>
      </w:r>
      <w:r w:rsidRPr="00CB0A97">
        <w:rPr>
          <w:rFonts w:ascii="Arial" w:hAnsi="Arial" w:cs="Arial"/>
        </w:rPr>
        <w:t xml:space="preserve"> ARTÍCULO 349.- La votación recibida en una casilla será nula cuando se acredite cualquiera de las siguientes causales:</w:t>
      </w:r>
    </w:p>
    <w:p w14:paraId="5B286EB5" w14:textId="77777777" w:rsidR="0095718D" w:rsidRPr="00CB0A97" w:rsidRDefault="0095718D" w:rsidP="001E1334">
      <w:pPr>
        <w:pStyle w:val="Textonotapie"/>
        <w:jc w:val="both"/>
        <w:rPr>
          <w:rFonts w:ascii="Arial" w:hAnsi="Arial" w:cs="Arial"/>
        </w:rPr>
      </w:pPr>
      <w:r w:rsidRPr="00CB0A97">
        <w:rPr>
          <w:rFonts w:ascii="Arial" w:hAnsi="Arial" w:cs="Arial"/>
        </w:rPr>
        <w:t>(…)</w:t>
      </w:r>
    </w:p>
    <w:p w14:paraId="392C00D4" w14:textId="77777777" w:rsidR="0095718D" w:rsidRPr="00CB0A97" w:rsidRDefault="0095718D" w:rsidP="001E1334">
      <w:pPr>
        <w:pStyle w:val="Textonotapie"/>
        <w:jc w:val="both"/>
        <w:rPr>
          <w:rFonts w:ascii="Arial" w:hAnsi="Arial" w:cs="Arial"/>
        </w:rPr>
      </w:pPr>
      <w:r w:rsidRPr="00CB0A97">
        <w:rPr>
          <w:rFonts w:ascii="Arial" w:hAnsi="Arial" w:cs="Arial"/>
        </w:rPr>
        <w:t>V. Recibir la votación por personas u organismos distintos a los facultados por la LGIPE o este Código;</w:t>
      </w:r>
    </w:p>
    <w:p w14:paraId="68288E25" w14:textId="77777777" w:rsidR="0095718D" w:rsidRPr="00CB0A97" w:rsidRDefault="0095718D" w:rsidP="001E1334">
      <w:pPr>
        <w:pStyle w:val="Textonotapie"/>
        <w:jc w:val="both"/>
        <w:rPr>
          <w:rFonts w:ascii="Arial" w:hAnsi="Arial" w:cs="Arial"/>
        </w:rPr>
      </w:pPr>
      <w:r w:rsidRPr="00CB0A97">
        <w:rPr>
          <w:rFonts w:ascii="Arial" w:hAnsi="Arial" w:cs="Arial"/>
        </w:rPr>
        <w:t>(…)</w:t>
      </w:r>
    </w:p>
  </w:footnote>
  <w:footnote w:id="17">
    <w:p w14:paraId="76E20611" w14:textId="77777777" w:rsidR="0095718D" w:rsidRPr="00CB0A97" w:rsidRDefault="0095718D" w:rsidP="001E1334">
      <w:pPr>
        <w:pStyle w:val="Textonotapie"/>
        <w:jc w:val="both"/>
        <w:rPr>
          <w:rFonts w:ascii="Arial" w:hAnsi="Arial" w:cs="Arial"/>
        </w:rPr>
      </w:pPr>
      <w:r w:rsidRPr="00CB0A97">
        <w:rPr>
          <w:rStyle w:val="Refdenotaalpie"/>
          <w:rFonts w:ascii="Arial" w:hAnsi="Arial" w:cs="Arial"/>
        </w:rPr>
        <w:footnoteRef/>
      </w:r>
      <w:r w:rsidRPr="00CB0A97">
        <w:rPr>
          <w:rFonts w:ascii="Arial" w:hAnsi="Arial" w:cs="Arial"/>
        </w:rPr>
        <w:t xml:space="preserve"> Similares consideraciones sostuvo la Sala Superior al resolver el asunto SUP-REC-893/2018, en cuanto a que tales datos son suficientes para verificar las actas de escrutinio y cómputo, así como de jornada electoral y advertir si la persona que menciona el actor fungió o no como funcionario de casilla y, en su caso, posteriormente verificar en el encarte y listado nominal correspondiente si esa persona estaba designada para ese efecto o pertenece a la sección respectiva.</w:t>
      </w:r>
    </w:p>
  </w:footnote>
  <w:footnote w:id="18">
    <w:p w14:paraId="580FB834" w14:textId="77777777" w:rsidR="0095718D" w:rsidRDefault="0095718D" w:rsidP="001E1334">
      <w:pPr>
        <w:pStyle w:val="Textonotapie"/>
        <w:jc w:val="both"/>
        <w:rPr>
          <w:rFonts w:ascii="Arial" w:hAnsi="Arial" w:cs="Arial"/>
        </w:rPr>
      </w:pPr>
      <w:r w:rsidRPr="006A66B0">
        <w:rPr>
          <w:rStyle w:val="Refdenotaalpie"/>
          <w:rFonts w:ascii="Arial" w:hAnsi="Arial" w:cs="Arial"/>
        </w:rPr>
        <w:footnoteRef/>
      </w:r>
      <w:r w:rsidRPr="006A66B0">
        <w:rPr>
          <w:rFonts w:ascii="Arial" w:hAnsi="Arial" w:cs="Arial"/>
        </w:rPr>
        <w:t xml:space="preserve"> Artículo 274. 1. De no instalarse la casilla, a las 8:15 horas conforme al artículo anterior, se estará a lo siguiente: a) Si estuviera el presidente, éste designará a los funcionarios necesarios para su integración, recorriendo, en primer término y, en su caso, el orden para ocupar los cargos de los funcionarios ausentes con los propietarios presentes y habilitando a los suplentes presentes para los faltantes, y en ausencia de los funcionarios designados, de entre los electores que se encuentren en la casilla;</w:t>
      </w:r>
    </w:p>
    <w:p w14:paraId="6E1A90CF" w14:textId="77777777" w:rsidR="0095718D" w:rsidRPr="006A66B0" w:rsidRDefault="0095718D" w:rsidP="001E1334">
      <w:pPr>
        <w:pStyle w:val="Textonotapie"/>
        <w:jc w:val="both"/>
        <w:rPr>
          <w:rFonts w:ascii="Arial" w:hAnsi="Arial" w:cs="Arial"/>
        </w:rPr>
      </w:pPr>
      <w:r>
        <w:rPr>
          <w:rFonts w:ascii="Arial" w:hAnsi="Arial" w:cs="Arial"/>
        </w:rPr>
        <w:t>(…)</w:t>
      </w:r>
    </w:p>
  </w:footnote>
  <w:footnote w:id="19">
    <w:p w14:paraId="0C3240F3" w14:textId="77777777" w:rsidR="0095718D" w:rsidRPr="00B46DA8" w:rsidRDefault="0095718D" w:rsidP="001E1334">
      <w:pPr>
        <w:pStyle w:val="Textonotapie"/>
        <w:jc w:val="both"/>
        <w:rPr>
          <w:rFonts w:ascii="Arial" w:hAnsi="Arial" w:cs="Arial"/>
        </w:rPr>
      </w:pPr>
      <w:r w:rsidRPr="00B46DA8">
        <w:rPr>
          <w:rStyle w:val="Refdenotaalpie"/>
          <w:rFonts w:ascii="Arial" w:hAnsi="Arial" w:cs="Arial"/>
        </w:rPr>
        <w:footnoteRef/>
      </w:r>
      <w:r w:rsidRPr="00B46DA8">
        <w:rPr>
          <w:rFonts w:ascii="Arial" w:hAnsi="Arial" w:cs="Arial"/>
        </w:rPr>
        <w:t xml:space="preserve"> Jurisprudencia 28/2016, de rubro: NULIDAD DE VOTACIÓN RECIBIDA EN CASILLA. PARA ACREDITAR EL ERROR EN EL CÓMPUTO, SE DEBEN PRECISAR LOS RUBROS DISCORDANTES. - Disponible para su consulta en la URL: </w:t>
      </w:r>
      <w:hyperlink r:id="rId6" w:history="1">
        <w:r w:rsidRPr="00B46DA8">
          <w:rPr>
            <w:rStyle w:val="Hipervnculo"/>
            <w:rFonts w:ascii="Arial" w:hAnsi="Arial" w:cs="Arial"/>
          </w:rPr>
          <w:t>https://www.te.gob.mx/IUSEapp/tesisjur.aspx?idtesis=28/2016&amp;tpoBusqueda=S&amp;sWord=28/2016</w:t>
        </w:r>
      </w:hyperlink>
      <w:r w:rsidRPr="00B46DA8">
        <w:rPr>
          <w:rFonts w:ascii="Arial" w:hAnsi="Arial" w:cs="Arial"/>
        </w:rPr>
        <w:t xml:space="preserve"> </w:t>
      </w:r>
    </w:p>
  </w:footnote>
  <w:footnote w:id="20">
    <w:p w14:paraId="7EF2658B" w14:textId="77777777" w:rsidR="0095718D" w:rsidRDefault="0095718D" w:rsidP="001E1334">
      <w:pPr>
        <w:pStyle w:val="Textonotapie"/>
        <w:jc w:val="both"/>
      </w:pPr>
      <w:r w:rsidRPr="00B46DA8">
        <w:rPr>
          <w:rStyle w:val="Refdenotaalpie"/>
          <w:rFonts w:ascii="Arial" w:hAnsi="Arial" w:cs="Arial"/>
        </w:rPr>
        <w:footnoteRef/>
      </w:r>
      <w:r w:rsidRPr="00B46DA8">
        <w:rPr>
          <w:rFonts w:ascii="Arial" w:hAnsi="Arial" w:cs="Arial"/>
        </w:rPr>
        <w:t xml:space="preserve"> Jurisprudencia 10/2001, de rubro: ERROR GRAVE EN EL CÓMPUTO DE VOTOS. CUANDO ES DETERMINANTE PARA EL RESULTADO DE LA VOTACIÓN (LEGISLACIÓN DEL ESTADO DE ZACATECAS Y SIMILARES). - Disponible para su consulta en la URL: </w:t>
      </w:r>
      <w:hyperlink r:id="rId7" w:history="1">
        <w:r w:rsidRPr="00B46DA8">
          <w:rPr>
            <w:rStyle w:val="Hipervnculo"/>
            <w:rFonts w:ascii="Arial" w:hAnsi="Arial" w:cs="Arial"/>
          </w:rPr>
          <w:t>https://www.te.gob.mx/IUSEapp/tesisjur.aspx?idtesis=10/2001&amp;tpoBusqueda=S&amp;sWord=10/2001</w:t>
        </w:r>
      </w:hyperlink>
      <w:r>
        <w:t xml:space="preserve"> </w:t>
      </w:r>
    </w:p>
  </w:footnote>
  <w:footnote w:id="21">
    <w:p w14:paraId="342E7956" w14:textId="77777777" w:rsidR="0095718D" w:rsidRPr="00E146CD" w:rsidRDefault="0095718D" w:rsidP="001E1334">
      <w:pPr>
        <w:pStyle w:val="Textonotapie"/>
        <w:jc w:val="both"/>
        <w:rPr>
          <w:rFonts w:ascii="Arial" w:hAnsi="Arial" w:cs="Arial"/>
        </w:rPr>
      </w:pPr>
      <w:r w:rsidRPr="00E146CD">
        <w:rPr>
          <w:rStyle w:val="Refdenotaalpie"/>
          <w:rFonts w:ascii="Arial" w:hAnsi="Arial" w:cs="Arial"/>
        </w:rPr>
        <w:footnoteRef/>
      </w:r>
      <w:r w:rsidRPr="00E146CD">
        <w:rPr>
          <w:rFonts w:ascii="Arial" w:hAnsi="Arial" w:cs="Arial"/>
        </w:rPr>
        <w:t xml:space="preserve"> Jurisprudencia 28/2016, de rubro: NULIDAD DE VOTACIÓN RECIBIDA EN CASILLA. PARA ACREDITAR EL ERROR EN EL CÓMPUTO, SE DEBEN PRECISAR LOS RUBROS DISCORDANTES. - Disponible para su consulta en la URL: </w:t>
      </w:r>
      <w:hyperlink r:id="rId8" w:history="1">
        <w:r w:rsidRPr="00E146CD">
          <w:rPr>
            <w:rStyle w:val="Hipervnculo"/>
            <w:rFonts w:ascii="Arial" w:hAnsi="Arial" w:cs="Arial"/>
          </w:rPr>
          <w:t>https://www.te.gob.mx/IUSEapp/tesisjur.aspx?idtesis=28/2016&amp;tpoBusqueda=S&amp;sWord=28/2016</w:t>
        </w:r>
      </w:hyperlink>
      <w:r w:rsidRPr="00E146CD">
        <w:rPr>
          <w:rFonts w:ascii="Arial" w:hAnsi="Arial" w:cs="Arial"/>
        </w:rPr>
        <w:t xml:space="preserve"> </w:t>
      </w:r>
    </w:p>
  </w:footnote>
  <w:footnote w:id="22">
    <w:p w14:paraId="75F1AB2F" w14:textId="77777777" w:rsidR="0095718D" w:rsidRPr="00C12203" w:rsidRDefault="0095718D" w:rsidP="001E1334">
      <w:pPr>
        <w:jc w:val="both"/>
        <w:rPr>
          <w:rFonts w:ascii="Arial" w:hAnsi="Arial" w:cs="Arial"/>
        </w:rPr>
      </w:pPr>
      <w:r w:rsidRPr="0054565E">
        <w:rPr>
          <w:rFonts w:ascii="Arial" w:hAnsi="Arial" w:cs="Arial"/>
          <w:sz w:val="12"/>
          <w:szCs w:val="12"/>
        </w:rPr>
        <w:footnoteRef/>
      </w:r>
      <w:r w:rsidRPr="00C12203">
        <w:rPr>
          <w:rFonts w:ascii="Arial" w:hAnsi="Arial" w:cs="Arial"/>
        </w:rPr>
        <w:t xml:space="preserve"> Artículo 41.</w:t>
      </w:r>
    </w:p>
    <w:p w14:paraId="53412D33" w14:textId="77777777" w:rsidR="0095718D" w:rsidRPr="00C12203" w:rsidRDefault="0095718D" w:rsidP="001E1334">
      <w:pPr>
        <w:jc w:val="both"/>
        <w:rPr>
          <w:rFonts w:ascii="Arial" w:hAnsi="Arial" w:cs="Arial"/>
        </w:rPr>
      </w:pPr>
      <w:r w:rsidRPr="00C12203">
        <w:rPr>
          <w:rFonts w:ascii="Arial" w:hAnsi="Arial" w:cs="Arial"/>
        </w:rPr>
        <w:t>(...)</w:t>
      </w:r>
    </w:p>
    <w:p w14:paraId="066FD293" w14:textId="77777777" w:rsidR="0095718D" w:rsidRPr="00C12203" w:rsidRDefault="0095718D" w:rsidP="001E1334">
      <w:pPr>
        <w:jc w:val="both"/>
        <w:rPr>
          <w:rFonts w:ascii="Arial" w:hAnsi="Arial" w:cs="Arial"/>
        </w:rPr>
      </w:pPr>
      <w:r w:rsidRPr="00C12203">
        <w:rPr>
          <w:rFonts w:ascii="Arial" w:hAnsi="Arial" w:cs="Arial"/>
        </w:rPr>
        <w:t>La ley establecerá el sistema de nulidades de las elecciones federales o locales por violaciones graves, dolosas y determinantes en los siguientes casos:</w:t>
      </w:r>
    </w:p>
    <w:p w14:paraId="0AEE0B1A" w14:textId="77777777" w:rsidR="0095718D" w:rsidRPr="00C12203" w:rsidRDefault="0095718D" w:rsidP="001E1334">
      <w:pPr>
        <w:jc w:val="both"/>
        <w:rPr>
          <w:rFonts w:ascii="Arial" w:hAnsi="Arial" w:cs="Arial"/>
        </w:rPr>
      </w:pPr>
      <w:r w:rsidRPr="00C12203">
        <w:rPr>
          <w:rFonts w:ascii="Arial" w:hAnsi="Arial" w:cs="Arial"/>
        </w:rPr>
        <w:t>a) Se exceda el gasto de campaña en un cinco por ciento del monto total autorizado;</w:t>
      </w:r>
    </w:p>
    <w:p w14:paraId="692C92AD" w14:textId="77777777" w:rsidR="0095718D" w:rsidRPr="00F47D84" w:rsidRDefault="0095718D" w:rsidP="001E1334">
      <w:pPr>
        <w:jc w:val="both"/>
      </w:pPr>
      <w:r w:rsidRPr="00F00FF3">
        <w:rPr>
          <w:rFonts w:ascii="Arial" w:hAnsi="Arial" w:cs="Arial"/>
        </w:rPr>
        <w:t>(…)</w:t>
      </w:r>
      <w:r w:rsidRPr="00C12203">
        <w:rPr>
          <w:rFonts w:ascii="Arial" w:hAnsi="Arial" w:cs="Arial"/>
        </w:rPr>
        <w:t xml:space="preserve"> Dichas violaciones deberán acreditarse de manera objetiva y material. Se presumirá que las violaciones son determinantes cuando la diferencia entre la votación obtenida entre el primero y el segundo lugar sea menor al cinco por ciento.</w:t>
      </w:r>
    </w:p>
  </w:footnote>
  <w:footnote w:id="23">
    <w:p w14:paraId="6E03D375" w14:textId="77777777" w:rsidR="0095718D" w:rsidRPr="00014325" w:rsidRDefault="0095718D" w:rsidP="001E1334">
      <w:pPr>
        <w:jc w:val="both"/>
        <w:rPr>
          <w:rFonts w:ascii="Arial" w:hAnsi="Arial" w:cs="Arial"/>
          <w:color w:val="000000" w:themeColor="text1"/>
        </w:rPr>
      </w:pPr>
      <w:r w:rsidRPr="00F47D84">
        <w:rPr>
          <w:rStyle w:val="Refdenotaalpie"/>
          <w:rFonts w:ascii="Arial" w:hAnsi="Arial" w:cs="Arial"/>
          <w:color w:val="000000" w:themeColor="text1"/>
        </w:rPr>
        <w:footnoteRef/>
      </w:r>
      <w:r w:rsidRPr="00F47D84">
        <w:rPr>
          <w:rFonts w:ascii="Arial" w:hAnsi="Arial" w:cs="Arial"/>
          <w:color w:val="000000" w:themeColor="text1"/>
        </w:rPr>
        <w:t xml:space="preserve"> </w:t>
      </w:r>
      <w:bookmarkStart w:id="31" w:name="_Hlk76232545"/>
      <w:r w:rsidRPr="00F47D84">
        <w:rPr>
          <w:rFonts w:ascii="Arial" w:hAnsi="Arial" w:cs="Arial"/>
          <w:color w:val="000000" w:themeColor="text1"/>
        </w:rPr>
        <w:t>Jurisprudencia 2/2018 NULIDAD DE ELECCIÓN POR REBASE DE TOPE DE GASTOS DE CAMPAÑA. ELEMENTOS PARA SU CONFIGURACIÓN.</w:t>
      </w:r>
      <w:bookmarkEnd w:id="31"/>
    </w:p>
  </w:footnote>
  <w:footnote w:id="24">
    <w:p w14:paraId="23D41CD4" w14:textId="77777777" w:rsidR="0095718D" w:rsidRPr="00014325" w:rsidRDefault="0095718D" w:rsidP="001E1334">
      <w:pPr>
        <w:pStyle w:val="Textonotapie"/>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w:t>
      </w:r>
      <w:r w:rsidRPr="00014325">
        <w:rPr>
          <w:rFonts w:ascii="Arial" w:hAnsi="Arial" w:cs="Arial"/>
          <w:color w:val="000000" w:themeColor="text1"/>
          <w:shd w:val="clear" w:color="auto" w:fill="FFFFFF"/>
        </w:rPr>
        <w:t>Véase la resolución SUP-REC-1048/2018.</w:t>
      </w:r>
    </w:p>
  </w:footnote>
  <w:footnote w:id="25">
    <w:p w14:paraId="1B62A518" w14:textId="77777777" w:rsidR="0095718D" w:rsidRPr="00014325" w:rsidRDefault="0095718D" w:rsidP="001E1334">
      <w:pPr>
        <w:pStyle w:val="Textonotapie"/>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Artículo 80. 1. El procedimiento para la presentación y revisión de los informes de los partidos políticos se sujetará a las siguientes reglas:</w:t>
      </w:r>
    </w:p>
    <w:p w14:paraId="32644669" w14:textId="77777777" w:rsidR="0095718D" w:rsidRPr="00014325" w:rsidRDefault="0095718D" w:rsidP="001E1334">
      <w:pPr>
        <w:pStyle w:val="Textonotapie"/>
        <w:jc w:val="both"/>
        <w:rPr>
          <w:rFonts w:ascii="Arial" w:hAnsi="Arial" w:cs="Arial"/>
          <w:color w:val="000000" w:themeColor="text1"/>
        </w:rPr>
      </w:pPr>
      <w:r w:rsidRPr="00014325">
        <w:rPr>
          <w:rFonts w:ascii="Arial" w:hAnsi="Arial" w:cs="Arial"/>
          <w:color w:val="000000" w:themeColor="text1"/>
        </w:rPr>
        <w:t>(…)</w:t>
      </w:r>
    </w:p>
    <w:p w14:paraId="4BEE08EE" w14:textId="77777777" w:rsidR="0095718D" w:rsidRPr="00014325" w:rsidRDefault="0095718D" w:rsidP="001E1334">
      <w:pPr>
        <w:pStyle w:val="Textonotapie"/>
        <w:jc w:val="both"/>
        <w:rPr>
          <w:rFonts w:ascii="Arial" w:hAnsi="Arial" w:cs="Arial"/>
          <w:color w:val="000000" w:themeColor="text1"/>
        </w:rPr>
      </w:pPr>
      <w:r w:rsidRPr="00014325">
        <w:rPr>
          <w:rFonts w:ascii="Arial" w:hAnsi="Arial" w:cs="Arial"/>
          <w:color w:val="000000" w:themeColor="text1"/>
        </w:rPr>
        <w:t xml:space="preserve">d) Informes de Campaña: </w:t>
      </w:r>
    </w:p>
    <w:p w14:paraId="05D963B0" w14:textId="77777777" w:rsidR="0095718D" w:rsidRPr="00014325" w:rsidRDefault="0095718D" w:rsidP="001E1334">
      <w:pPr>
        <w:pStyle w:val="Textonotapie"/>
        <w:jc w:val="both"/>
        <w:rPr>
          <w:rFonts w:ascii="Arial" w:hAnsi="Arial" w:cs="Arial"/>
          <w:color w:val="000000" w:themeColor="text1"/>
        </w:rPr>
      </w:pPr>
      <w:r w:rsidRPr="00014325">
        <w:rPr>
          <w:rFonts w:ascii="Arial" w:hAnsi="Arial" w:cs="Arial"/>
          <w:color w:val="000000" w:themeColor="text1"/>
        </w:rPr>
        <w:t xml:space="preserve">I. La Unidad Técnica revisará y auditará, simultáneamente al desarrollo de la campaña, el destino que le den los partidos políticos a los recursos de campaña; </w:t>
      </w:r>
    </w:p>
    <w:p w14:paraId="7FD20683" w14:textId="77777777" w:rsidR="0095718D" w:rsidRPr="00014325" w:rsidRDefault="0095718D" w:rsidP="001E1334">
      <w:pPr>
        <w:pStyle w:val="Textonotapie"/>
        <w:jc w:val="both"/>
        <w:rPr>
          <w:rFonts w:ascii="Arial" w:hAnsi="Arial" w:cs="Arial"/>
          <w:color w:val="000000" w:themeColor="text1"/>
        </w:rPr>
      </w:pPr>
      <w:r w:rsidRPr="00014325">
        <w:rPr>
          <w:rFonts w:ascii="Arial" w:hAnsi="Arial" w:cs="Arial"/>
          <w:color w:val="000000" w:themeColor="text1"/>
        </w:rPr>
        <w:t>II. Una vez entregados los informes de campaña, la Unidad Técnica contará con diez días para revisar la documentación soporte y la contabilidad presentada;</w:t>
      </w:r>
    </w:p>
    <w:p w14:paraId="3750DCE8" w14:textId="77777777" w:rsidR="0095718D" w:rsidRPr="00014325" w:rsidRDefault="0095718D" w:rsidP="001E1334">
      <w:pPr>
        <w:pStyle w:val="Textonotapie"/>
        <w:jc w:val="both"/>
        <w:rPr>
          <w:rFonts w:ascii="Arial" w:hAnsi="Arial" w:cs="Arial"/>
          <w:color w:val="000000" w:themeColor="text1"/>
        </w:rPr>
      </w:pPr>
      <w:r w:rsidRPr="00014325">
        <w:rPr>
          <w:rFonts w:ascii="Arial" w:hAnsi="Arial" w:cs="Arial"/>
          <w:color w:val="000000" w:themeColor="text1"/>
        </w:rPr>
        <w:t xml:space="preserve">III. En el caso que la autoridad se percate de la existencia de errores u omisiones técnicas en la documentación soporte y contabilidad presentada, otorgará un plazo de cinco días contados a partir de la notificación que al respecto realice al partido, para que éste presente las aclaraciones o rectificaciones que considere pertinentes; </w:t>
      </w:r>
    </w:p>
    <w:p w14:paraId="343779F0" w14:textId="77777777" w:rsidR="0095718D" w:rsidRPr="00014325" w:rsidRDefault="0095718D" w:rsidP="001E1334">
      <w:pPr>
        <w:pStyle w:val="Textonotapie"/>
        <w:jc w:val="both"/>
        <w:rPr>
          <w:rFonts w:ascii="Arial" w:hAnsi="Arial" w:cs="Arial"/>
          <w:color w:val="000000" w:themeColor="text1"/>
        </w:rPr>
      </w:pPr>
      <w:r w:rsidRPr="00014325">
        <w:rPr>
          <w:rFonts w:ascii="Arial" w:hAnsi="Arial" w:cs="Arial"/>
          <w:color w:val="000000" w:themeColor="text1"/>
        </w:rPr>
        <w:t xml:space="preserve">IV. Una vez concluida la revisión del último informe, la Unidad Técnica contará con un término de diez días para realizar el dictamen consolidado y la propuesta de resolución, así como para someterlos a consideración de la Comisión de Fiscalización; </w:t>
      </w:r>
    </w:p>
    <w:p w14:paraId="4F4DB4DE" w14:textId="77777777" w:rsidR="0095718D" w:rsidRPr="00014325" w:rsidRDefault="0095718D" w:rsidP="001E1334">
      <w:pPr>
        <w:pStyle w:val="Textonotapie"/>
        <w:jc w:val="both"/>
        <w:rPr>
          <w:rFonts w:ascii="Arial" w:hAnsi="Arial" w:cs="Arial"/>
          <w:color w:val="000000" w:themeColor="text1"/>
        </w:rPr>
      </w:pPr>
      <w:r w:rsidRPr="00014325">
        <w:rPr>
          <w:rFonts w:ascii="Arial" w:hAnsi="Arial" w:cs="Arial"/>
          <w:color w:val="000000" w:themeColor="text1"/>
        </w:rPr>
        <w:t xml:space="preserve">V. Una vez que la Unidad Técnica someta a consideración de la Comisión de Fiscalización el dictamen consolidado y la propuesta de resolución, ésta última tendrá un término de seis días para votar dichos proyectos y presentarlos al Consejo General, y </w:t>
      </w:r>
    </w:p>
    <w:p w14:paraId="732089D4" w14:textId="77777777" w:rsidR="0095718D" w:rsidRPr="00014325" w:rsidRDefault="0095718D" w:rsidP="001E1334">
      <w:pPr>
        <w:pStyle w:val="Textonotapie"/>
        <w:jc w:val="both"/>
        <w:rPr>
          <w:rFonts w:ascii="Arial" w:hAnsi="Arial" w:cs="Arial"/>
          <w:color w:val="000000" w:themeColor="text1"/>
        </w:rPr>
      </w:pPr>
      <w:r w:rsidRPr="00014325">
        <w:rPr>
          <w:rFonts w:ascii="Arial" w:hAnsi="Arial" w:cs="Arial"/>
          <w:color w:val="000000" w:themeColor="text1"/>
        </w:rPr>
        <w:t>VI. Una vez aprobado el dictamen consolidado así como el proyecto de resolución respectivo, la Comisión de Fiscalización, a través de su Presidente, someterá a consideración del Consejo General los proyectos para que éstos sean votados en un término improrrogable de seis días.</w:t>
      </w:r>
    </w:p>
  </w:footnote>
  <w:footnote w:id="26">
    <w:p w14:paraId="42547A69" w14:textId="77777777" w:rsidR="0095718D" w:rsidRPr="00014325" w:rsidRDefault="0095718D" w:rsidP="001E1334">
      <w:pPr>
        <w:pStyle w:val="Textonotapie"/>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Esto, conforme al Acuerdo: INE/CG86/2021, ACUERDO DEL CONSEJO GENERAL DEL INSTITUTO NACIONAL ELECTORAL POR EL QUE SE APRUEBAN LOS PLAZOS PARA LA FISCALIZACIÓN DE LOS INFORMES DE INGRESOS Y GASTOS, CORRESPONDIENTES AL PERIODO DE CAMPAÑA, DEL PROCESO ELECTORAL FEDERAL ORDINARIO Y LOCALES CONCURRENTES 2020-2021, ASÍ COMO DEL PROCESO ELECTORAL LOCAL EXTRAORDINARIO EN EL ESTADO DE HIDALGO 2020-2021. Disponible en: </w:t>
      </w:r>
      <w:hyperlink r:id="rId9" w:history="1">
        <w:r w:rsidRPr="00D65CAF">
          <w:rPr>
            <w:rStyle w:val="Hipervnculo"/>
            <w:rFonts w:ascii="Arial" w:hAnsi="Arial" w:cs="Arial"/>
            <w:color w:val="0070C0"/>
          </w:rPr>
          <w:t>https://repositoriodocumental.ine.mx/xmlui/bitstream/handle/123456789/116823/CGex202102-03-ap-5.pdf?sequence=1&amp;isAllowed=y</w:t>
        </w:r>
      </w:hyperlink>
      <w:r w:rsidRPr="00D65CAF">
        <w:rPr>
          <w:rStyle w:val="Hipervnculo"/>
          <w:rFonts w:ascii="Arial" w:hAnsi="Arial" w:cs="Arial"/>
          <w:color w:val="0070C0"/>
        </w:rPr>
        <w:t xml:space="preserve"> </w:t>
      </w:r>
    </w:p>
  </w:footnote>
  <w:footnote w:id="27">
    <w:p w14:paraId="3DE8D34E" w14:textId="77777777" w:rsidR="0095718D" w:rsidRPr="00014325" w:rsidRDefault="0095718D" w:rsidP="001E1334">
      <w:pPr>
        <w:pStyle w:val="Textonotapie"/>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Véase las resoluciones </w:t>
      </w:r>
      <w:r w:rsidRPr="00014325">
        <w:rPr>
          <w:rFonts w:ascii="Arial" w:hAnsi="Arial" w:cs="Arial"/>
          <w:color w:val="000000" w:themeColor="text1"/>
          <w:shd w:val="clear" w:color="auto" w:fill="FFFFFF"/>
        </w:rPr>
        <w:t xml:space="preserve">ST-JRC-87/2020 y SM-JDC-661/2018. </w:t>
      </w:r>
    </w:p>
  </w:footnote>
  <w:footnote w:id="28">
    <w:p w14:paraId="27FF23EA" w14:textId="77777777" w:rsidR="0095718D" w:rsidRPr="00014325" w:rsidRDefault="0095718D" w:rsidP="001E1334">
      <w:pPr>
        <w:pStyle w:val="Textonotapie"/>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w:t>
      </w:r>
      <w:r>
        <w:rPr>
          <w:rFonts w:ascii="Arial" w:hAnsi="Arial" w:cs="Arial"/>
          <w:color w:val="000000" w:themeColor="text1"/>
        </w:rPr>
        <w:t>T</w:t>
      </w:r>
      <w:r w:rsidRPr="00014325">
        <w:rPr>
          <w:rFonts w:ascii="Arial" w:hAnsi="Arial" w:cs="Arial"/>
          <w:color w:val="000000" w:themeColor="text1"/>
          <w:shd w:val="clear" w:color="auto" w:fill="FFFFFF"/>
        </w:rPr>
        <w:t>esis de la Sala Superior XXXI/2018</w:t>
      </w:r>
      <w:hyperlink r:id="rId10" w:anchor="_ftn28" w:history="1">
        <w:r w:rsidRPr="00014325">
          <w:rPr>
            <w:rStyle w:val="Hipervnculo"/>
            <w:rFonts w:ascii="Arial" w:hAnsi="Arial" w:cs="Arial"/>
            <w:color w:val="000000" w:themeColor="text1"/>
            <w:shd w:val="clear" w:color="auto" w:fill="FFFFFF"/>
            <w:vertAlign w:val="superscript"/>
          </w:rPr>
          <w:t>[28]</w:t>
        </w:r>
      </w:hyperlink>
      <w:r w:rsidRPr="00014325">
        <w:rPr>
          <w:rFonts w:ascii="Arial" w:hAnsi="Arial" w:cs="Arial"/>
          <w:color w:val="000000" w:themeColor="text1"/>
          <w:shd w:val="clear" w:color="auto" w:fill="FFFFFF"/>
        </w:rPr>
        <w:t>, de rubro: CALUMNIA ELECTORAL. LOS PERIODISTAS Y MEDIOS DE COMUNICACIÓN EN EJERCICIO DE SU LABOR NO SON SUJETOS RESPONSABLES</w:t>
      </w:r>
      <w:r>
        <w:rPr>
          <w:rFonts w:ascii="Arial" w:hAnsi="Arial" w:cs="Arial"/>
          <w:color w:val="000000" w:themeColor="text1"/>
          <w:shd w:val="clear" w:color="auto" w:fill="FFFFFF"/>
        </w:rPr>
        <w:t xml:space="preserve">.- </w:t>
      </w:r>
    </w:p>
  </w:footnote>
  <w:footnote w:id="29">
    <w:p w14:paraId="021193EA" w14:textId="77777777" w:rsidR="0095718D" w:rsidRPr="00014325" w:rsidRDefault="0095718D" w:rsidP="001E1334">
      <w:pPr>
        <w:pStyle w:val="Textonotapie"/>
        <w:jc w:val="both"/>
        <w:rPr>
          <w:rFonts w:ascii="Arial" w:hAnsi="Arial" w:cs="Arial"/>
          <w:color w:val="000000" w:themeColor="text1"/>
        </w:rPr>
      </w:pPr>
      <w:r w:rsidRPr="005C6493">
        <w:rPr>
          <w:rStyle w:val="Refdenotaalpie"/>
          <w:rFonts w:ascii="Arial" w:hAnsi="Arial" w:cs="Arial"/>
          <w:color w:val="000000" w:themeColor="text1"/>
        </w:rPr>
        <w:footnoteRef/>
      </w:r>
      <w:r w:rsidRPr="005C6493">
        <w:rPr>
          <w:rFonts w:ascii="Arial" w:hAnsi="Arial" w:cs="Arial"/>
          <w:color w:val="000000" w:themeColor="text1"/>
        </w:rPr>
        <w:t xml:space="preserve"> Artículo 296.</w:t>
      </w:r>
      <w:r w:rsidRPr="00014325">
        <w:rPr>
          <w:rFonts w:ascii="Arial" w:hAnsi="Arial" w:cs="Arial"/>
          <w:color w:val="000000" w:themeColor="text1"/>
        </w:rPr>
        <w:t xml:space="preserve"> 1. Con el objetivo de dotar a la sociedad mexicana de información cierta, oportuna, completa, plural e imparcial, que permita conocer el tratamiento que se dará a las precampañas y campañas electorales de los precandidatos y candidatos a un cargo de elección popular, y con la finalidad de contribuir al fortalecimiento de un voto informado y razonado, durante las precampañas y campañas de los procesos electorales federales, y, en su caso, de los procesos electorales locales, se realizarán monitoreos de programas de radio y televisión que difundan noticias. </w:t>
      </w:r>
    </w:p>
    <w:p w14:paraId="77642B8E" w14:textId="77777777" w:rsidR="0095718D" w:rsidRPr="00014325" w:rsidRDefault="0095718D" w:rsidP="001E1334">
      <w:pPr>
        <w:pStyle w:val="Textonotapie"/>
        <w:jc w:val="both"/>
        <w:rPr>
          <w:rFonts w:ascii="Arial" w:hAnsi="Arial" w:cs="Arial"/>
          <w:color w:val="000000" w:themeColor="text1"/>
        </w:rPr>
      </w:pPr>
      <w:r w:rsidRPr="00014325">
        <w:rPr>
          <w:rFonts w:ascii="Arial" w:hAnsi="Arial" w:cs="Arial"/>
          <w:color w:val="000000" w:themeColor="text1"/>
        </w:rPr>
        <w:t>2. Es responsabilidad del Instituto, tratándose de procesos electorales federales o de aquellos locales cuya organización le corresponda realizar, y en su caso, de los OPL, cuyas legislaciones electorales así lo dispongan, llevar a cabo el monitoreo de los programas de radio y televisión que difunden noticias en un proceso electoral, acorde a las respectivas atribuciones previstas para cada autoridad en la legislación.</w:t>
      </w:r>
    </w:p>
  </w:footnote>
  <w:footnote w:id="30">
    <w:p w14:paraId="58E7E597" w14:textId="77777777" w:rsidR="0095718D" w:rsidRPr="00014325" w:rsidRDefault="0095718D" w:rsidP="001E1334">
      <w:pPr>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ARTÍCULO 311.- La autoridad que reciba un medio de impugnación, en contra de un acto emitido o resolución dictada por ella, bajo su más estricta responsabilidad y de inmediato, deberá:</w:t>
      </w:r>
    </w:p>
    <w:p w14:paraId="535FBE20" w14:textId="77777777" w:rsidR="0095718D" w:rsidRPr="00014325" w:rsidRDefault="0095718D" w:rsidP="001E1334">
      <w:pPr>
        <w:jc w:val="both"/>
        <w:rPr>
          <w:rFonts w:ascii="Arial" w:hAnsi="Arial" w:cs="Arial"/>
          <w:color w:val="000000" w:themeColor="text1"/>
        </w:rPr>
      </w:pPr>
      <w:r w:rsidRPr="00014325">
        <w:rPr>
          <w:rFonts w:ascii="Arial" w:hAnsi="Arial" w:cs="Arial"/>
          <w:color w:val="000000" w:themeColor="text1"/>
        </w:rPr>
        <w:t>III. Dentro de las setenta y dos horas siguientes a la fijación de la cédula, los terceros interesados podrán comparecer mediante los escritos que consideren pertinentes, mismos que deberán cumplir los requisitos siguientes:</w:t>
      </w:r>
    </w:p>
    <w:p w14:paraId="1B0DBD86" w14:textId="77777777" w:rsidR="0095718D" w:rsidRPr="00014325" w:rsidRDefault="0095718D" w:rsidP="001E1334">
      <w:pPr>
        <w:jc w:val="both"/>
        <w:rPr>
          <w:rFonts w:ascii="Arial" w:hAnsi="Arial" w:cs="Arial"/>
          <w:color w:val="000000" w:themeColor="text1"/>
        </w:rPr>
      </w:pPr>
      <w:r w:rsidRPr="00014325">
        <w:rPr>
          <w:rFonts w:ascii="Arial" w:hAnsi="Arial" w:cs="Arial"/>
          <w:color w:val="000000" w:themeColor="text1"/>
        </w:rPr>
        <w:t>f) Ofrecer y aportar las pruebas dentro de los plazos establecidos, solicitando las que deban requerirse, cuando el recurrente justifique que oportunamente las solicitó por escrito al órgano competente y no le hubieren sido entregadas, y</w:t>
      </w:r>
    </w:p>
    <w:p w14:paraId="792C86BB" w14:textId="77777777" w:rsidR="0095718D" w:rsidRPr="00014325" w:rsidRDefault="0095718D" w:rsidP="001E1334">
      <w:pPr>
        <w:pStyle w:val="Textonotapie"/>
        <w:jc w:val="both"/>
        <w:rPr>
          <w:rFonts w:ascii="Arial" w:hAnsi="Arial" w:cs="Arial"/>
          <w:color w:val="000000" w:themeColor="text1"/>
        </w:rPr>
      </w:pPr>
    </w:p>
  </w:footnote>
  <w:footnote w:id="31">
    <w:p w14:paraId="3C39B7F5" w14:textId="77777777" w:rsidR="0095718D" w:rsidRPr="00014325" w:rsidRDefault="0095718D" w:rsidP="001E1334">
      <w:pPr>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Por otro lado, el artículo 471, segundo párrafo, de la </w:t>
      </w:r>
      <w:r w:rsidRPr="005C6493">
        <w:rPr>
          <w:rFonts w:ascii="Arial" w:hAnsi="Arial" w:cs="Arial"/>
          <w:color w:val="000000" w:themeColor="text1"/>
        </w:rPr>
        <w:t>LEGIPE</w:t>
      </w:r>
      <w:r w:rsidRPr="00014325">
        <w:rPr>
          <w:rFonts w:ascii="Arial" w:hAnsi="Arial" w:cs="Arial"/>
          <w:color w:val="000000" w:themeColor="text1"/>
          <w:vertAlign w:val="superscript"/>
        </w:rPr>
        <w:footnoteRef/>
      </w:r>
      <w:r w:rsidRPr="00014325">
        <w:rPr>
          <w:rFonts w:ascii="Arial" w:hAnsi="Arial" w:cs="Arial"/>
          <w:color w:val="000000" w:themeColor="text1"/>
        </w:rPr>
        <w:t xml:space="preserve"> establece que la calumnia es la imputación de hechos o delitos falsos por parte de partidos políticos o candidatos, con impacto en un proceso electoral.</w:t>
      </w:r>
    </w:p>
  </w:footnote>
  <w:footnote w:id="32">
    <w:p w14:paraId="0D530DF2" w14:textId="77777777" w:rsidR="0095718D" w:rsidRPr="00014325" w:rsidRDefault="0095718D" w:rsidP="001E1334">
      <w:pPr>
        <w:pStyle w:val="Textonotapie"/>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Véase TEEA-PES-40/2021. </w:t>
      </w:r>
    </w:p>
  </w:footnote>
  <w:footnote w:id="33">
    <w:p w14:paraId="464AAB85" w14:textId="77777777" w:rsidR="0095718D" w:rsidRPr="00014325" w:rsidRDefault="0095718D" w:rsidP="001E1334">
      <w:pPr>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En tal sentido, la SCJN</w:t>
      </w:r>
      <w:r w:rsidRPr="00014325">
        <w:rPr>
          <w:rFonts w:ascii="Arial" w:hAnsi="Arial" w:cs="Arial"/>
          <w:color w:val="000000" w:themeColor="text1"/>
          <w:vertAlign w:val="superscript"/>
        </w:rPr>
        <w:footnoteRef/>
      </w:r>
      <w:r w:rsidRPr="00014325">
        <w:rPr>
          <w:rFonts w:ascii="Arial" w:hAnsi="Arial" w:cs="Arial"/>
          <w:color w:val="000000" w:themeColor="text1"/>
        </w:rPr>
        <w:t xml:space="preserve"> estableció que para poder acreditar la calumnia es necesario que se cumplan dos elementos, estos son: </w:t>
      </w:r>
      <w:r w:rsidRPr="00014325">
        <w:rPr>
          <w:rFonts w:ascii="Arial" w:hAnsi="Arial" w:cs="Arial"/>
          <w:i/>
          <w:iCs/>
          <w:color w:val="000000" w:themeColor="text1"/>
        </w:rPr>
        <w:t>a)</w:t>
      </w:r>
      <w:r w:rsidRPr="00014325">
        <w:rPr>
          <w:rFonts w:ascii="Arial" w:hAnsi="Arial" w:cs="Arial"/>
          <w:color w:val="000000" w:themeColor="text1"/>
        </w:rPr>
        <w:t xml:space="preserve"> el objetivo, es decir, que exista una imputación de hechos o delitos falsos y, </w:t>
      </w:r>
      <w:r w:rsidRPr="00014325">
        <w:rPr>
          <w:rFonts w:ascii="Arial" w:hAnsi="Arial" w:cs="Arial"/>
          <w:i/>
          <w:iCs/>
          <w:color w:val="000000" w:themeColor="text1"/>
        </w:rPr>
        <w:t xml:space="preserve">b) </w:t>
      </w:r>
      <w:r w:rsidRPr="00014325">
        <w:rPr>
          <w:rFonts w:ascii="Arial" w:hAnsi="Arial" w:cs="Arial"/>
          <w:color w:val="000000" w:themeColor="text1"/>
        </w:rPr>
        <w:t>el elemento subjetivo, que implica que quien realiza la imputación sepa que los hechos y delitos son falsos.</w:t>
      </w:r>
    </w:p>
  </w:footnote>
  <w:footnote w:id="34">
    <w:p w14:paraId="39A2E668" w14:textId="77777777" w:rsidR="0095718D" w:rsidRPr="00014325" w:rsidRDefault="0095718D" w:rsidP="001E1334">
      <w:pPr>
        <w:pStyle w:val="Textonotapie"/>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w:t>
      </w:r>
      <w:r w:rsidRPr="00014325">
        <w:rPr>
          <w:rFonts w:ascii="Arial" w:hAnsi="Arial" w:cs="Arial"/>
          <w:color w:val="000000" w:themeColor="text1"/>
          <w:shd w:val="clear" w:color="auto" w:fill="FFFFFF"/>
        </w:rPr>
        <w:t>Primera Sala de la Suprema Corte de Justicia de la Nación, en la tesis asilada CCXIX/2009, de rubro “DERECHOS AL HONOR Y A LA PRIVACIDAD. SU RESISTENCIA FRENTE A INSTANCIAS DE EJERCICIO DE LA LIBERTAD DE EXPRESIÓN Y EL DERECHO A LA INFORMACIÓN ES MENOR CUANDO SUS TITULARES TIENEN RESPONSABILIDADES PÚBLICAS”.</w:t>
      </w:r>
    </w:p>
  </w:footnote>
  <w:footnote w:id="35">
    <w:p w14:paraId="396DFC7F" w14:textId="77777777" w:rsidR="0095718D" w:rsidRPr="00014325" w:rsidRDefault="0095718D" w:rsidP="001E1334">
      <w:pPr>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Jurisprudencia 11/2008 LIBERTAD DE EXPRESIÓN E INFORMACIÓN. SU MAXIMIZACIÓN EN EL CONTEXTO DEL DEBATE POLÍTICO.</w:t>
      </w:r>
    </w:p>
  </w:footnote>
  <w:footnote w:id="36">
    <w:p w14:paraId="4B7C7060" w14:textId="77777777" w:rsidR="0095718D" w:rsidRDefault="0095718D" w:rsidP="001E1334">
      <w:pPr>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ARTÍCULO 311.- La autoridad que reciba un medio de impugnación, en contra de un acto emitido o resolución dictada por ella, bajo su más estricta responsabilidad y de inmediato, deberá:</w:t>
      </w:r>
    </w:p>
    <w:p w14:paraId="7FEFDD5A" w14:textId="77777777" w:rsidR="0095718D" w:rsidRPr="00014325" w:rsidRDefault="0095718D" w:rsidP="001E1334">
      <w:pPr>
        <w:jc w:val="both"/>
        <w:rPr>
          <w:rFonts w:ascii="Arial" w:hAnsi="Arial" w:cs="Arial"/>
          <w:color w:val="000000" w:themeColor="text1"/>
        </w:rPr>
      </w:pPr>
      <w:r>
        <w:rPr>
          <w:rFonts w:ascii="Arial" w:hAnsi="Arial" w:cs="Arial"/>
          <w:color w:val="000000" w:themeColor="text1"/>
        </w:rPr>
        <w:t>(…)</w:t>
      </w:r>
    </w:p>
    <w:p w14:paraId="300BB4AA" w14:textId="77777777" w:rsidR="0095718D" w:rsidRDefault="0095718D" w:rsidP="001E1334">
      <w:pPr>
        <w:jc w:val="both"/>
        <w:rPr>
          <w:rFonts w:ascii="Arial" w:hAnsi="Arial" w:cs="Arial"/>
          <w:color w:val="000000" w:themeColor="text1"/>
        </w:rPr>
      </w:pPr>
      <w:r w:rsidRPr="00014325">
        <w:rPr>
          <w:rFonts w:ascii="Arial" w:hAnsi="Arial" w:cs="Arial"/>
          <w:color w:val="000000" w:themeColor="text1"/>
        </w:rPr>
        <w:t>III. Dentro de las setenta y dos horas siguientes a la fijación de la cédula, los terceros interesados podrán comparecer mediante los escritos que consideren pertinentes, mismos que deberán cumplir los requisitos siguientes:</w:t>
      </w:r>
    </w:p>
    <w:p w14:paraId="4C1EB80C" w14:textId="77777777" w:rsidR="0095718D" w:rsidRPr="00014325" w:rsidRDefault="0095718D" w:rsidP="001E1334">
      <w:pPr>
        <w:jc w:val="both"/>
        <w:rPr>
          <w:rFonts w:ascii="Arial" w:hAnsi="Arial" w:cs="Arial"/>
          <w:color w:val="000000" w:themeColor="text1"/>
        </w:rPr>
      </w:pPr>
      <w:r>
        <w:rPr>
          <w:rFonts w:ascii="Arial" w:hAnsi="Arial" w:cs="Arial"/>
          <w:color w:val="000000" w:themeColor="text1"/>
        </w:rPr>
        <w:t>(…)</w:t>
      </w:r>
    </w:p>
    <w:p w14:paraId="5187797A" w14:textId="77777777" w:rsidR="0095718D" w:rsidRPr="00014325" w:rsidRDefault="0095718D" w:rsidP="001E1334">
      <w:pPr>
        <w:jc w:val="both"/>
        <w:rPr>
          <w:rFonts w:ascii="Arial" w:hAnsi="Arial" w:cs="Arial"/>
          <w:color w:val="000000" w:themeColor="text1"/>
        </w:rPr>
      </w:pPr>
      <w:r w:rsidRPr="00014325">
        <w:rPr>
          <w:rFonts w:ascii="Arial" w:hAnsi="Arial" w:cs="Arial"/>
          <w:color w:val="000000" w:themeColor="text1"/>
        </w:rPr>
        <w:t>f) Ofrecer y aportar las pruebas dentro de los plazos establecidos, solicitando las que deban requerirse, cuando el recurrente justifique que oportunamente las solicitó por escrito al órgano competente y no le hubieren sido entregadas, y</w:t>
      </w:r>
    </w:p>
    <w:p w14:paraId="554C2459" w14:textId="77777777" w:rsidR="0095718D" w:rsidRPr="00014325" w:rsidRDefault="0095718D" w:rsidP="001E1334">
      <w:pPr>
        <w:pStyle w:val="Textonotapie"/>
        <w:jc w:val="both"/>
        <w:rPr>
          <w:rFonts w:ascii="Arial" w:hAnsi="Arial" w:cs="Arial"/>
          <w:color w:val="000000" w:themeColor="text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4035" w14:textId="36232D3B" w:rsidR="00412B0D" w:rsidRDefault="0093792F">
    <w:pPr>
      <w:pStyle w:val="Encabezado"/>
    </w:pPr>
    <w:r>
      <w:rPr>
        <w:noProof/>
      </w:rPr>
      <w:pict w14:anchorId="4A6C4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266391" o:spid="_x0000_s2050" type="#_x0000_t136" style="position:absolute;margin-left:0;margin-top:0;width:591.9pt;height:91.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C2A4" w14:textId="0C6E42D6" w:rsidR="0095718D" w:rsidRDefault="0093792F">
    <w:pPr>
      <w:spacing w:line="200" w:lineRule="auto"/>
    </w:pPr>
    <w:r>
      <w:rPr>
        <w:noProof/>
      </w:rPr>
      <w:pict w14:anchorId="09794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266392" o:spid="_x0000_s2051" type="#_x0000_t136" style="position:absolute;margin-left:0;margin-top:0;width:591.9pt;height:91.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95718D">
      <w:rPr>
        <w:noProof/>
      </w:rPr>
      <mc:AlternateContent>
        <mc:Choice Requires="wps">
          <w:drawing>
            <wp:anchor distT="0" distB="0" distL="114300" distR="114300" simplePos="0" relativeHeight="251659264" behindDoc="0" locked="0" layoutInCell="0" hidden="0" allowOverlap="1" wp14:anchorId="5716E8E8" wp14:editId="24F1DE7B">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wps:spPr>
                    <wps:txbx>
                      <w:txbxContent>
                        <w:p w14:paraId="1EB7184B" w14:textId="77777777" w:rsidR="0095718D" w:rsidRPr="00452159" w:rsidRDefault="0095718D" w:rsidP="00E11552">
                          <w:pPr>
                            <w:pBdr>
                              <w:bottom w:val="single" w:sz="4" w:space="1" w:color="auto"/>
                            </w:pBdr>
                            <w:jc w:val="center"/>
                            <w:rPr>
                              <w:sz w:val="36"/>
                              <w:szCs w:val="36"/>
                            </w:rPr>
                          </w:pPr>
                          <w:r w:rsidRPr="00452159">
                            <w:rPr>
                              <w:sz w:val="36"/>
                              <w:szCs w:val="36"/>
                            </w:rPr>
                            <w:fldChar w:fldCharType="begin"/>
                          </w:r>
                          <w:r w:rsidRPr="00452159">
                            <w:rPr>
                              <w:sz w:val="36"/>
                              <w:szCs w:val="36"/>
                            </w:rPr>
                            <w:instrText>PAGE   \* MERGEFORMAT</w:instrText>
                          </w:r>
                          <w:r w:rsidRPr="00452159">
                            <w:rPr>
                              <w:sz w:val="36"/>
                              <w:szCs w:val="36"/>
                            </w:rPr>
                            <w:fldChar w:fldCharType="separate"/>
                          </w:r>
                          <w:r w:rsidRPr="00452159">
                            <w:rPr>
                              <w:sz w:val="36"/>
                              <w:szCs w:val="36"/>
                              <w:lang w:val="es-ES"/>
                            </w:rPr>
                            <w:t>1</w:t>
                          </w:r>
                          <w:r w:rsidRPr="00452159">
                            <w:rPr>
                              <w:sz w:val="36"/>
                              <w:szCs w:val="36"/>
                            </w:rPr>
                            <w:fldChar w:fldCharType="end"/>
                          </w:r>
                        </w:p>
                      </w:txbxContent>
                    </wps:txbx>
                    <wps:bodyPr rot="0" vert="horz" wrap="square" lIns="91440" tIns="45720" rIns="91440" bIns="45720" anchor="t" anchorCtr="0" upright="1">
                      <a:noAutofit/>
                    </wps:bodyPr>
                  </wps:wsp>
                </a:graphicData>
              </a:graphic>
            </wp:anchor>
          </w:drawing>
        </mc:Choice>
        <mc:Fallback>
          <w:pict>
            <v:rect w14:anchorId="5716E8E8" id="Rectángulo 1" o:spid="_x0000_s1026" style="position:absolute;margin-left:6.1pt;margin-top:0;width:57.3pt;height:25.95pt;z-index:251659264;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" o:allowincell="f" stroked="f">
              <v:textbox>
                <w:txbxContent>
                  <w:p w14:paraId="1EB7184B" w14:textId="77777777" w:rsidR="00E11552" w:rsidRPr="00452159" w:rsidRDefault="00E11552" w:rsidP="00E11552">
                    <w:pPr>
                      <w:pBdr>
                        <w:bottom w:val="single" w:sz="4" w:space="1" w:color="auto"/>
                      </w:pBdr>
                      <w:jc w:val="center"/>
                      <w:rPr>
                        <w:sz w:val="36"/>
                        <w:szCs w:val="36"/>
                      </w:rPr>
                    </w:pPr>
                    <w:r w:rsidRPr="00452159">
                      <w:rPr>
                        <w:sz w:val="36"/>
                        <w:szCs w:val="36"/>
                      </w:rPr>
                      <w:fldChar w:fldCharType="begin"/>
                    </w:r>
                    <w:r w:rsidRPr="00452159">
                      <w:rPr>
                        <w:sz w:val="36"/>
                        <w:szCs w:val="36"/>
                      </w:rPr>
                      <w:instrText>PAGE   \* MERGEFORMAT</w:instrText>
                    </w:r>
                    <w:r w:rsidRPr="00452159">
                      <w:rPr>
                        <w:sz w:val="36"/>
                        <w:szCs w:val="36"/>
                      </w:rPr>
                      <w:fldChar w:fldCharType="separate"/>
                    </w:r>
                    <w:r w:rsidRPr="00452159">
                      <w:rPr>
                        <w:sz w:val="36"/>
                        <w:szCs w:val="36"/>
                        <w:lang w:val="es-ES"/>
                      </w:rPr>
                      <w:t>1</w:t>
                    </w:r>
                    <w:r w:rsidRPr="00452159">
                      <w:rPr>
                        <w:sz w:val="36"/>
                        <w:szCs w:val="36"/>
                      </w:rPr>
                      <w:fldChar w:fldCharType="end"/>
                    </w:r>
                  </w:p>
                </w:txbxContent>
              </v:textbox>
              <w10:wrap anchorx="margin" anchory="margin"/>
            </v:rect>
          </w:pict>
        </mc:Fallback>
      </mc:AlternateContent>
    </w:r>
  </w:p>
  <w:p w14:paraId="184BE46C" w14:textId="77777777" w:rsidR="0095718D" w:rsidRDefault="0095718D">
    <w:pPr>
      <w:spacing w:line="200" w:lineRule="auto"/>
    </w:pPr>
  </w:p>
  <w:p w14:paraId="3286CAB8" w14:textId="77777777" w:rsidR="0095718D" w:rsidRDefault="0095718D">
    <w:pPr>
      <w:spacing w:line="200" w:lineRule="auto"/>
    </w:pPr>
  </w:p>
  <w:p w14:paraId="781BB342" w14:textId="77777777" w:rsidR="0095718D" w:rsidRDefault="0095718D">
    <w:pPr>
      <w:spacing w:line="200" w:lineRule="auto"/>
    </w:pPr>
  </w:p>
  <w:p w14:paraId="59B8D094" w14:textId="77777777" w:rsidR="0095718D" w:rsidRDefault="0095718D">
    <w:pPr>
      <w:spacing w:line="200" w:lineRule="auto"/>
    </w:pPr>
  </w:p>
  <w:p w14:paraId="2226A34C" w14:textId="77777777" w:rsidR="0095718D" w:rsidRDefault="0095718D">
    <w:pPr>
      <w:spacing w:line="200" w:lineRule="auto"/>
    </w:pPr>
  </w:p>
  <w:p w14:paraId="3F5352CE" w14:textId="77777777" w:rsidR="0095718D" w:rsidRDefault="0095718D">
    <w:pPr>
      <w:spacing w:line="200" w:lineRule="auto"/>
    </w:pPr>
  </w:p>
  <w:p w14:paraId="7A9C8B83" w14:textId="77777777" w:rsidR="0095718D" w:rsidRDefault="0095718D">
    <w:pPr>
      <w:spacing w:line="200" w:lineRule="auto"/>
    </w:pPr>
  </w:p>
  <w:p w14:paraId="62A12942" w14:textId="77777777" w:rsidR="0095718D" w:rsidRDefault="0095718D">
    <w:pPr>
      <w:spacing w:line="200" w:lineRule="auto"/>
    </w:pPr>
    <w:r>
      <w:rPr>
        <w:noProof/>
      </w:rPr>
      <w:drawing>
        <wp:anchor distT="0" distB="0" distL="0" distR="0" simplePos="0" relativeHeight="251660288" behindDoc="1" locked="0" layoutInCell="1" hidden="0" allowOverlap="1" wp14:anchorId="6DF0D21F" wp14:editId="4AB9ED5E">
          <wp:simplePos x="0" y="0"/>
          <wp:positionH relativeFrom="page">
            <wp:posOffset>708660</wp:posOffset>
          </wp:positionH>
          <wp:positionV relativeFrom="page">
            <wp:posOffset>174625</wp:posOffset>
          </wp:positionV>
          <wp:extent cx="1179830" cy="140462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F3AB" w14:textId="0CF4BC53" w:rsidR="00412B0D" w:rsidRDefault="0093792F">
    <w:pPr>
      <w:pStyle w:val="Encabezado"/>
    </w:pPr>
    <w:r>
      <w:rPr>
        <w:noProof/>
      </w:rPr>
      <w:pict w14:anchorId="6F2F8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266390" o:spid="_x0000_s2049" type="#_x0000_t136" style="position:absolute;margin-left:0;margin-top:0;width:591.9pt;height:91.0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259"/>
    <w:multiLevelType w:val="hybridMultilevel"/>
    <w:tmpl w:val="0352AFFA"/>
    <w:lvl w:ilvl="0" w:tplc="F4E6B6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B447F"/>
    <w:multiLevelType w:val="hybridMultilevel"/>
    <w:tmpl w:val="637CE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43215"/>
    <w:multiLevelType w:val="multilevel"/>
    <w:tmpl w:val="2B0A8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240554"/>
    <w:multiLevelType w:val="multilevel"/>
    <w:tmpl w:val="FDC405CA"/>
    <w:lvl w:ilvl="0">
      <w:start w:val="1"/>
      <w:numFmt w:val="decimal"/>
      <w:lvlText w:val="%1."/>
      <w:lvlJc w:val="left"/>
      <w:pPr>
        <w:ind w:left="390" w:hanging="39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B670E5C"/>
    <w:multiLevelType w:val="hybridMultilevel"/>
    <w:tmpl w:val="91B40F92"/>
    <w:lvl w:ilvl="0" w:tplc="612C5D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B6AA5"/>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E059A6"/>
    <w:multiLevelType w:val="hybridMultilevel"/>
    <w:tmpl w:val="0248D418"/>
    <w:lvl w:ilvl="0" w:tplc="413E5F00">
      <w:start w:val="1"/>
      <w:numFmt w:val="decimal"/>
      <w:lvlText w:val="%1."/>
      <w:lvlJc w:val="left"/>
      <w:pPr>
        <w:ind w:left="360" w:hanging="360"/>
      </w:pPr>
      <w:rPr>
        <w:rFonts w:ascii="Arial" w:hAnsi="Arial" w:cs="Arial" w:hint="default"/>
        <w:b/>
        <w:sz w:val="24"/>
        <w:szCs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6527CF"/>
    <w:multiLevelType w:val="hybridMultilevel"/>
    <w:tmpl w:val="F79EE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600F1"/>
    <w:multiLevelType w:val="hybridMultilevel"/>
    <w:tmpl w:val="B6A2D4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C40F83"/>
    <w:multiLevelType w:val="multilevel"/>
    <w:tmpl w:val="A7EEF8B2"/>
    <w:lvl w:ilvl="0">
      <w:start w:val="1"/>
      <w:numFmt w:val="decimal"/>
      <w:lvlText w:val="%1."/>
      <w:lvlJc w:val="left"/>
      <w:pPr>
        <w:ind w:left="1920" w:hanging="360"/>
      </w:pPr>
      <w:rPr>
        <w:rFonts w:ascii="Arial" w:eastAsia="Arial" w:hAnsi="Arial" w:cs="Arial"/>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6CC0F4D"/>
    <w:multiLevelType w:val="hybridMultilevel"/>
    <w:tmpl w:val="974CC852"/>
    <w:lvl w:ilvl="0" w:tplc="567A0C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3D76C3"/>
    <w:multiLevelType w:val="hybridMultilevel"/>
    <w:tmpl w:val="414A1502"/>
    <w:lvl w:ilvl="0" w:tplc="5A34E956">
      <w:start w:val="1"/>
      <w:numFmt w:val="lowerRoman"/>
      <w:lvlText w:val="%1)"/>
      <w:lvlJc w:val="lef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7936CE"/>
    <w:multiLevelType w:val="hybridMultilevel"/>
    <w:tmpl w:val="3EDCE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696B4A"/>
    <w:multiLevelType w:val="hybridMultilevel"/>
    <w:tmpl w:val="E4566328"/>
    <w:lvl w:ilvl="0" w:tplc="948649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863249"/>
    <w:multiLevelType w:val="hybridMultilevel"/>
    <w:tmpl w:val="9C84EC0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59B5BB2"/>
    <w:multiLevelType w:val="hybridMultilevel"/>
    <w:tmpl w:val="C04E1994"/>
    <w:lvl w:ilvl="0" w:tplc="CA12BB5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825B7C"/>
    <w:multiLevelType w:val="multilevel"/>
    <w:tmpl w:val="E564B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BCC7027"/>
    <w:multiLevelType w:val="multilevel"/>
    <w:tmpl w:val="D1203B14"/>
    <w:lvl w:ilvl="0">
      <w:start w:val="1"/>
      <w:numFmt w:val="lowerLetter"/>
      <w:lvlText w:val="%1)"/>
      <w:lvlJc w:val="left"/>
      <w:pPr>
        <w:ind w:left="502" w:hanging="360"/>
      </w:pPr>
      <w:rPr>
        <w:rFonts w:ascii="Arial" w:eastAsia="Arial" w:hAnsi="Arial" w:cs="Arial"/>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5FE07232"/>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D03204"/>
    <w:multiLevelType w:val="hybridMultilevel"/>
    <w:tmpl w:val="3B022290"/>
    <w:lvl w:ilvl="0" w:tplc="662AE4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B962235"/>
    <w:multiLevelType w:val="hybridMultilevel"/>
    <w:tmpl w:val="06DA5986"/>
    <w:lvl w:ilvl="0" w:tplc="C83C33D6">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FD7557"/>
    <w:multiLevelType w:val="hybridMultilevel"/>
    <w:tmpl w:val="C03A1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D685326"/>
    <w:multiLevelType w:val="multilevel"/>
    <w:tmpl w:val="3794A4DE"/>
    <w:lvl w:ilvl="0">
      <w:start w:val="1"/>
      <w:numFmt w:val="upperRoman"/>
      <w:lvlText w:val="%1."/>
      <w:lvlJc w:val="left"/>
      <w:pPr>
        <w:ind w:left="1080" w:hanging="72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4" w15:restartNumberingAfterBreak="0">
    <w:nsid w:val="7E5E2FB0"/>
    <w:multiLevelType w:val="multilevel"/>
    <w:tmpl w:val="65E0CB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4"/>
  </w:num>
  <w:num w:numId="2">
    <w:abstractNumId w:val="0"/>
  </w:num>
  <w:num w:numId="3">
    <w:abstractNumId w:val="19"/>
  </w:num>
  <w:num w:numId="4">
    <w:abstractNumId w:val="21"/>
  </w:num>
  <w:num w:numId="5">
    <w:abstractNumId w:val="8"/>
  </w:num>
  <w:num w:numId="6">
    <w:abstractNumId w:val="3"/>
  </w:num>
  <w:num w:numId="7">
    <w:abstractNumId w:val="18"/>
  </w:num>
  <w:num w:numId="8">
    <w:abstractNumId w:val="23"/>
  </w:num>
  <w:num w:numId="9">
    <w:abstractNumId w:val="9"/>
  </w:num>
  <w:num w:numId="10">
    <w:abstractNumId w:val="12"/>
  </w:num>
  <w:num w:numId="11">
    <w:abstractNumId w:val="22"/>
  </w:num>
  <w:num w:numId="12">
    <w:abstractNumId w:val="14"/>
  </w:num>
  <w:num w:numId="13">
    <w:abstractNumId w:val="6"/>
  </w:num>
  <w:num w:numId="14">
    <w:abstractNumId w:val="20"/>
  </w:num>
  <w:num w:numId="15">
    <w:abstractNumId w:val="17"/>
  </w:num>
  <w:num w:numId="16">
    <w:abstractNumId w:val="10"/>
  </w:num>
  <w:num w:numId="17">
    <w:abstractNumId w:val="2"/>
  </w:num>
  <w:num w:numId="18">
    <w:abstractNumId w:val="16"/>
  </w:num>
  <w:num w:numId="19">
    <w:abstractNumId w:val="11"/>
  </w:num>
  <w:num w:numId="20">
    <w:abstractNumId w:val="15"/>
  </w:num>
  <w:num w:numId="21">
    <w:abstractNumId w:val="5"/>
  </w:num>
  <w:num w:numId="22">
    <w:abstractNumId w:val="4"/>
  </w:num>
  <w:num w:numId="23">
    <w:abstractNumId w:val="13"/>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34"/>
    <w:rsid w:val="00156F01"/>
    <w:rsid w:val="001E1334"/>
    <w:rsid w:val="00412B0D"/>
    <w:rsid w:val="00526674"/>
    <w:rsid w:val="006424C6"/>
    <w:rsid w:val="006B3556"/>
    <w:rsid w:val="00816038"/>
    <w:rsid w:val="008B2CF4"/>
    <w:rsid w:val="009056EA"/>
    <w:rsid w:val="0093792F"/>
    <w:rsid w:val="0095718D"/>
    <w:rsid w:val="00C22383"/>
    <w:rsid w:val="00E11552"/>
    <w:rsid w:val="00F944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328774"/>
  <w15:chartTrackingRefBased/>
  <w15:docId w15:val="{C70C48BB-875A-4919-92AC-93B5DFB5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334"/>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1E1334"/>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link w:val="Ttulo2Car"/>
    <w:uiPriority w:val="9"/>
    <w:unhideWhenUsed/>
    <w:qFormat/>
    <w:rsid w:val="001E1334"/>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link w:val="Ttulo3Car"/>
    <w:uiPriority w:val="9"/>
    <w:semiHidden/>
    <w:unhideWhenUsed/>
    <w:qFormat/>
    <w:rsid w:val="001E1334"/>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link w:val="Ttulo4Car"/>
    <w:uiPriority w:val="9"/>
    <w:semiHidden/>
    <w:unhideWhenUsed/>
    <w:qFormat/>
    <w:rsid w:val="001E1334"/>
    <w:pPr>
      <w:keepNext/>
      <w:keepLines/>
      <w:spacing w:before="40"/>
      <w:outlineLvl w:val="3"/>
    </w:pPr>
    <w:rPr>
      <w:rFonts w:ascii="Calibri" w:eastAsia="Calibri" w:hAnsi="Calibri" w:cs="Calibri"/>
      <w:i/>
      <w:color w:val="2F5496"/>
    </w:rPr>
  </w:style>
  <w:style w:type="paragraph" w:styleId="Ttulo5">
    <w:name w:val="heading 5"/>
    <w:basedOn w:val="Normal"/>
    <w:next w:val="Normal"/>
    <w:link w:val="Ttulo5Car"/>
    <w:uiPriority w:val="9"/>
    <w:semiHidden/>
    <w:unhideWhenUsed/>
    <w:qFormat/>
    <w:rsid w:val="001E1334"/>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1E1334"/>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1334"/>
    <w:rPr>
      <w:rFonts w:ascii="Arial" w:eastAsia="Arial" w:hAnsi="Arial" w:cs="Arial"/>
      <w:b/>
      <w:smallCaps/>
      <w:sz w:val="24"/>
      <w:szCs w:val="24"/>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1E1334"/>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1E1334"/>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1E1334"/>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1E1334"/>
    <w:rPr>
      <w:vertAlign w:val="superscript"/>
    </w:rPr>
  </w:style>
  <w:style w:type="paragraph" w:styleId="TDC1">
    <w:name w:val="toc 1"/>
    <w:basedOn w:val="Normal"/>
    <w:next w:val="Normal"/>
    <w:autoRedefine/>
    <w:uiPriority w:val="39"/>
    <w:unhideWhenUsed/>
    <w:rsid w:val="001E1334"/>
    <w:pPr>
      <w:tabs>
        <w:tab w:val="right" w:leader="dot" w:pos="9678"/>
      </w:tabs>
    </w:pPr>
  </w:style>
  <w:style w:type="paragraph" w:styleId="TDC2">
    <w:name w:val="toc 2"/>
    <w:basedOn w:val="Normal"/>
    <w:next w:val="Normal"/>
    <w:autoRedefine/>
    <w:uiPriority w:val="39"/>
    <w:unhideWhenUsed/>
    <w:rsid w:val="001E1334"/>
    <w:pPr>
      <w:spacing w:after="100"/>
      <w:ind w:left="200"/>
    </w:pPr>
  </w:style>
  <w:style w:type="character" w:styleId="Hipervnculo">
    <w:name w:val="Hyperlink"/>
    <w:basedOn w:val="Fuentedeprrafopredeter"/>
    <w:uiPriority w:val="99"/>
    <w:unhideWhenUsed/>
    <w:rsid w:val="001E1334"/>
    <w:rPr>
      <w:color w:val="0563C1" w:themeColor="hyperlink"/>
      <w:u w:val="single"/>
    </w:rPr>
  </w:style>
  <w:style w:type="paragraph" w:styleId="Sinespaciado">
    <w:name w:val="No Spacing"/>
    <w:link w:val="SinespaciadoCar"/>
    <w:uiPriority w:val="1"/>
    <w:qFormat/>
    <w:rsid w:val="001E1334"/>
    <w:pPr>
      <w:spacing w:after="0" w:line="240" w:lineRule="auto"/>
    </w:pPr>
    <w:rPr>
      <w:rFonts w:ascii="Times New Roman" w:eastAsia="Times New Roman" w:hAnsi="Times New Roman" w:cs="Times New Roman"/>
      <w:sz w:val="20"/>
      <w:szCs w:val="20"/>
      <w:lang w:eastAsia="es-MX"/>
    </w:rPr>
  </w:style>
  <w:style w:type="paragraph" w:styleId="TtuloTDC">
    <w:name w:val="TOC Heading"/>
    <w:basedOn w:val="Ttulo1"/>
    <w:next w:val="Normal"/>
    <w:uiPriority w:val="39"/>
    <w:unhideWhenUsed/>
    <w:qFormat/>
    <w:rsid w:val="001E1334"/>
    <w:pPr>
      <w:keepLines/>
      <w:spacing w:before="240" w:line="240" w:lineRule="auto"/>
      <w:jc w:val="left"/>
      <w:outlineLvl w:val="9"/>
    </w:pPr>
    <w:rPr>
      <w:rFonts w:asciiTheme="majorHAnsi" w:eastAsiaTheme="majorEastAsia" w:hAnsiTheme="majorHAnsi" w:cstheme="majorBidi"/>
      <w:b w:val="0"/>
      <w:smallCaps w:val="0"/>
      <w:color w:val="2F5496" w:themeColor="accent1" w:themeShade="BF"/>
      <w:sz w:val="32"/>
      <w:szCs w:val="32"/>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E1334"/>
    <w:pPr>
      <w:jc w:val="both"/>
    </w:pPr>
    <w:rPr>
      <w:rFonts w:asciiTheme="minorHAnsi" w:eastAsiaTheme="minorHAnsi" w:hAnsiTheme="minorHAnsi" w:cstheme="minorBidi"/>
      <w:sz w:val="22"/>
      <w:szCs w:val="22"/>
      <w:vertAlign w:val="superscript"/>
      <w:lang w:eastAsia="en-US"/>
    </w:rPr>
  </w:style>
  <w:style w:type="table" w:styleId="Tablaconcuadrcula">
    <w:name w:val="Table Grid"/>
    <w:basedOn w:val="Tablanormal"/>
    <w:uiPriority w:val="39"/>
    <w:rsid w:val="001E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1E1334"/>
  </w:style>
  <w:style w:type="paragraph" w:customStyle="1" w:styleId="Estilo">
    <w:name w:val="Estilo"/>
    <w:basedOn w:val="Sinespaciado"/>
    <w:link w:val="EstiloCar"/>
    <w:qFormat/>
    <w:rsid w:val="001E1334"/>
    <w:pPr>
      <w:jc w:val="both"/>
    </w:pPr>
    <w:rPr>
      <w:rFonts w:ascii="Arial" w:eastAsiaTheme="minorEastAsia" w:hAnsi="Arial" w:cstheme="minorBidi"/>
      <w:sz w:val="24"/>
      <w:szCs w:val="22"/>
    </w:rPr>
  </w:style>
  <w:style w:type="character" w:customStyle="1" w:styleId="EstiloCar">
    <w:name w:val="Estilo Car"/>
    <w:basedOn w:val="Fuentedeprrafopredeter"/>
    <w:link w:val="Estilo"/>
    <w:rsid w:val="001E1334"/>
    <w:rPr>
      <w:rFonts w:ascii="Arial" w:eastAsiaTheme="minorEastAsia" w:hAnsi="Arial"/>
      <w:sz w:val="24"/>
      <w:lang w:eastAsia="es-MX"/>
    </w:rPr>
  </w:style>
  <w:style w:type="character" w:customStyle="1" w:styleId="SinespaciadoCar">
    <w:name w:val="Sin espaciado Car"/>
    <w:link w:val="Sinespaciado"/>
    <w:uiPriority w:val="1"/>
    <w:rsid w:val="001E1334"/>
    <w:rPr>
      <w:rFonts w:ascii="Times New Roman" w:eastAsia="Times New Roman" w:hAnsi="Times New Roman" w:cs="Times New Roman"/>
      <w:sz w:val="20"/>
      <w:szCs w:val="20"/>
      <w:lang w:eastAsia="es-MX"/>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C"/>
    <w:basedOn w:val="Normal"/>
    <w:link w:val="NormalWebCar"/>
    <w:uiPriority w:val="99"/>
    <w:unhideWhenUsed/>
    <w:qFormat/>
    <w:rsid w:val="001E1334"/>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C Car"/>
    <w:basedOn w:val="Fuentedeprrafopredeter"/>
    <w:link w:val="NormalWeb"/>
    <w:uiPriority w:val="99"/>
    <w:rsid w:val="001E1334"/>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1E1334"/>
    <w:rPr>
      <w:rFonts w:ascii="Calibri" w:eastAsia="Calibri" w:hAnsi="Calibri" w:cs="Calibri"/>
      <w:b/>
      <w:color w:val="4472C4"/>
      <w:sz w:val="26"/>
      <w:szCs w:val="26"/>
      <w:lang w:eastAsia="es-MX"/>
    </w:rPr>
  </w:style>
  <w:style w:type="character" w:customStyle="1" w:styleId="Ttulo3Car">
    <w:name w:val="Título 3 Car"/>
    <w:basedOn w:val="Fuentedeprrafopredeter"/>
    <w:link w:val="Ttulo3"/>
    <w:uiPriority w:val="9"/>
    <w:semiHidden/>
    <w:rsid w:val="001E1334"/>
    <w:rPr>
      <w:rFonts w:ascii="Calibri" w:eastAsia="Calibri" w:hAnsi="Calibri" w:cs="Calibri"/>
      <w:color w:val="1F3863"/>
      <w:sz w:val="24"/>
      <w:szCs w:val="24"/>
      <w:lang w:eastAsia="es-MX"/>
    </w:rPr>
  </w:style>
  <w:style w:type="character" w:customStyle="1" w:styleId="Ttulo4Car">
    <w:name w:val="Título 4 Car"/>
    <w:basedOn w:val="Fuentedeprrafopredeter"/>
    <w:link w:val="Ttulo4"/>
    <w:uiPriority w:val="9"/>
    <w:semiHidden/>
    <w:rsid w:val="001E1334"/>
    <w:rPr>
      <w:rFonts w:ascii="Calibri" w:eastAsia="Calibri" w:hAnsi="Calibri" w:cs="Calibri"/>
      <w:i/>
      <w:color w:val="2F5496"/>
      <w:sz w:val="20"/>
      <w:szCs w:val="20"/>
      <w:lang w:eastAsia="es-MX"/>
    </w:rPr>
  </w:style>
  <w:style w:type="character" w:customStyle="1" w:styleId="Ttulo5Car">
    <w:name w:val="Título 5 Car"/>
    <w:basedOn w:val="Fuentedeprrafopredeter"/>
    <w:link w:val="Ttulo5"/>
    <w:uiPriority w:val="9"/>
    <w:semiHidden/>
    <w:rsid w:val="001E1334"/>
    <w:rPr>
      <w:rFonts w:ascii="Times New Roman" w:eastAsia="Times New Roman" w:hAnsi="Times New Roman" w:cs="Times New Roman"/>
      <w:b/>
      <w:lang w:eastAsia="es-MX"/>
    </w:rPr>
  </w:style>
  <w:style w:type="character" w:customStyle="1" w:styleId="Ttulo6Car">
    <w:name w:val="Título 6 Car"/>
    <w:basedOn w:val="Fuentedeprrafopredeter"/>
    <w:link w:val="Ttulo6"/>
    <w:uiPriority w:val="9"/>
    <w:semiHidden/>
    <w:rsid w:val="001E1334"/>
    <w:rPr>
      <w:rFonts w:ascii="Times New Roman" w:eastAsia="Times New Roman" w:hAnsi="Times New Roman" w:cs="Times New Roman"/>
      <w:b/>
      <w:sz w:val="20"/>
      <w:szCs w:val="20"/>
      <w:lang w:eastAsia="es-MX"/>
    </w:rPr>
  </w:style>
  <w:style w:type="table" w:customStyle="1" w:styleId="TableNormal">
    <w:name w:val="Table Normal"/>
    <w:rsid w:val="001E1334"/>
    <w:pPr>
      <w:spacing w:after="0" w:line="240" w:lineRule="auto"/>
    </w:pPr>
    <w:rPr>
      <w:rFonts w:ascii="Times New Roman" w:eastAsia="Times New Roman" w:hAnsi="Times New Roman" w:cs="Times New Roman"/>
      <w:sz w:val="20"/>
      <w:szCs w:val="20"/>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1E1334"/>
    <w:pPr>
      <w:keepNext/>
      <w:keepLines/>
      <w:spacing w:before="480" w:after="120"/>
    </w:pPr>
    <w:rPr>
      <w:b/>
      <w:sz w:val="72"/>
      <w:szCs w:val="72"/>
    </w:rPr>
  </w:style>
  <w:style w:type="character" w:customStyle="1" w:styleId="TtuloCar">
    <w:name w:val="Título Car"/>
    <w:basedOn w:val="Fuentedeprrafopredeter"/>
    <w:link w:val="Ttulo"/>
    <w:uiPriority w:val="10"/>
    <w:rsid w:val="001E1334"/>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1E133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E1334"/>
    <w:rPr>
      <w:rFonts w:ascii="Georgia" w:eastAsia="Georgia" w:hAnsi="Georgia" w:cs="Georgia"/>
      <w:i/>
      <w:color w:val="666666"/>
      <w:sz w:val="48"/>
      <w:szCs w:val="48"/>
      <w:lang w:eastAsia="es-MX"/>
    </w:rPr>
  </w:style>
  <w:style w:type="paragraph" w:customStyle="1" w:styleId="PONENCIA1">
    <w:name w:val="PONENCIA 1"/>
    <w:basedOn w:val="Normal"/>
    <w:qFormat/>
    <w:rsid w:val="001E1334"/>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styleId="Refdecomentario">
    <w:name w:val="annotation reference"/>
    <w:basedOn w:val="Fuentedeprrafopredeter"/>
    <w:uiPriority w:val="99"/>
    <w:semiHidden/>
    <w:unhideWhenUsed/>
    <w:rsid w:val="001E1334"/>
    <w:rPr>
      <w:sz w:val="16"/>
      <w:szCs w:val="16"/>
    </w:rPr>
  </w:style>
  <w:style w:type="paragraph" w:styleId="Textocomentario">
    <w:name w:val="annotation text"/>
    <w:basedOn w:val="Normal"/>
    <w:link w:val="TextocomentarioCar"/>
    <w:uiPriority w:val="99"/>
    <w:semiHidden/>
    <w:unhideWhenUsed/>
    <w:rsid w:val="001E1334"/>
  </w:style>
  <w:style w:type="character" w:customStyle="1" w:styleId="TextocomentarioCar">
    <w:name w:val="Texto comentario Car"/>
    <w:basedOn w:val="Fuentedeprrafopredeter"/>
    <w:link w:val="Textocomentario"/>
    <w:uiPriority w:val="99"/>
    <w:semiHidden/>
    <w:rsid w:val="001E1334"/>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E1334"/>
    <w:rPr>
      <w:b/>
      <w:bCs/>
    </w:rPr>
  </w:style>
  <w:style w:type="character" w:customStyle="1" w:styleId="AsuntodelcomentarioCar">
    <w:name w:val="Asunto del comentario Car"/>
    <w:basedOn w:val="TextocomentarioCar"/>
    <w:link w:val="Asuntodelcomentario"/>
    <w:uiPriority w:val="99"/>
    <w:semiHidden/>
    <w:rsid w:val="001E1334"/>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1E13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1334"/>
    <w:rPr>
      <w:rFonts w:ascii="Segoe UI" w:eastAsia="Times New Roman" w:hAnsi="Segoe UI" w:cs="Segoe UI"/>
      <w:sz w:val="18"/>
      <w:szCs w:val="18"/>
      <w:lang w:eastAsia="es-MX"/>
    </w:rPr>
  </w:style>
  <w:style w:type="paragraph" w:styleId="Encabezado">
    <w:name w:val="header"/>
    <w:basedOn w:val="Normal"/>
    <w:link w:val="EncabezadoCar"/>
    <w:uiPriority w:val="99"/>
    <w:unhideWhenUsed/>
    <w:rsid w:val="001E1334"/>
    <w:pPr>
      <w:tabs>
        <w:tab w:val="center" w:pos="4419"/>
        <w:tab w:val="right" w:pos="8838"/>
      </w:tabs>
    </w:pPr>
  </w:style>
  <w:style w:type="character" w:customStyle="1" w:styleId="EncabezadoCar">
    <w:name w:val="Encabezado Car"/>
    <w:basedOn w:val="Fuentedeprrafopredeter"/>
    <w:link w:val="Encabezado"/>
    <w:uiPriority w:val="99"/>
    <w:rsid w:val="001E1334"/>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1E1334"/>
    <w:pPr>
      <w:tabs>
        <w:tab w:val="center" w:pos="4419"/>
        <w:tab w:val="right" w:pos="8838"/>
      </w:tabs>
    </w:pPr>
  </w:style>
  <w:style w:type="character" w:customStyle="1" w:styleId="PiedepginaCar">
    <w:name w:val="Pie de página Car"/>
    <w:basedOn w:val="Fuentedeprrafopredeter"/>
    <w:link w:val="Piedepgina"/>
    <w:uiPriority w:val="99"/>
    <w:rsid w:val="001E1334"/>
    <w:rPr>
      <w:rFonts w:ascii="Times New Roman" w:eastAsia="Times New Roman" w:hAnsi="Times New Roman" w:cs="Times New Roman"/>
      <w:sz w:val="20"/>
      <w:szCs w:val="20"/>
      <w:lang w:eastAsia="es-MX"/>
    </w:rPr>
  </w:style>
  <w:style w:type="table" w:styleId="Tabladecuadrcula4">
    <w:name w:val="Grid Table 4"/>
    <w:basedOn w:val="Tablanormal"/>
    <w:uiPriority w:val="49"/>
    <w:rsid w:val="001E1334"/>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3">
    <w:name w:val="Grid Table 4 Accent 3"/>
    <w:basedOn w:val="Tablanormal"/>
    <w:uiPriority w:val="49"/>
    <w:rsid w:val="001E1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1">
    <w:name w:val="Grid Table 4 Accent 1"/>
    <w:basedOn w:val="Tablanormal"/>
    <w:uiPriority w:val="49"/>
    <w:rsid w:val="001E1334"/>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cinsinresolver">
    <w:name w:val="Unresolved Mention"/>
    <w:basedOn w:val="Fuentedeprrafopredeter"/>
    <w:uiPriority w:val="99"/>
    <w:semiHidden/>
    <w:unhideWhenUsed/>
    <w:rsid w:val="001E1334"/>
    <w:rPr>
      <w:color w:val="605E5C"/>
      <w:shd w:val="clear" w:color="auto" w:fill="E1DFDD"/>
    </w:rPr>
  </w:style>
  <w:style w:type="character" w:styleId="Nmerodepgina">
    <w:name w:val="page number"/>
    <w:basedOn w:val="Fuentedeprrafopredeter"/>
    <w:uiPriority w:val="99"/>
    <w:unhideWhenUsed/>
    <w:rsid w:val="001E1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e.gob.mx/IUSEapp/tesisjur.aspx?idtesis=28/2016&amp;tpoBusqueda=S&amp;sWord=28/2016" TargetMode="External"/><Relationship Id="rId3" Type="http://schemas.openxmlformats.org/officeDocument/2006/relationships/hyperlink" Target="https://www.te.gob.mx/IUSEapp/tesisjur.aspx?idTesis=15/2019&amp;tpoBusqueda=S&amp;sWord=" TargetMode="External"/><Relationship Id="rId7" Type="http://schemas.openxmlformats.org/officeDocument/2006/relationships/hyperlink" Target="https://www.te.gob.mx/IUSEapp/tesisjur.aspx?idtesis=10/2001&amp;tpoBusqueda=S&amp;sWord=10/2001" TargetMode="External"/><Relationship Id="rId2" Type="http://schemas.openxmlformats.org/officeDocument/2006/relationships/hyperlink" Target="https://www.te.gob.mx/IUSEapp/tesisjur.aspx?idtesis=4/99&amp;tpoBusqueda=S&amp;sWord=MEDIOS,DE,IMPUGNACI%c3%93N,EN,MATERIA,ELECTORAL.,EL,RESOLUTOR,DEBE,INTERPRETAR,EL,OCURSO,QUE,LOS,CONTENGA,PARA,DETERMINAR,LA,VERDADERA,INTENCI%c3%93N,DEL,ACTOR" TargetMode="External"/><Relationship Id="rId1" Type="http://schemas.openxmlformats.org/officeDocument/2006/relationships/hyperlink" Target="https://www.te.gob.mx/IUSEapp/tesisjur.aspx?idtesis=33/2002&amp;tpoBusqueda=S&amp;sWord=33/2002" TargetMode="External"/><Relationship Id="rId6" Type="http://schemas.openxmlformats.org/officeDocument/2006/relationships/hyperlink" Target="https://www.te.gob.mx/IUSEapp/tesisjur.aspx?idtesis=28/2016&amp;tpoBusqueda=S&amp;sWord=28/2016" TargetMode="External"/><Relationship Id="rId5" Type="http://schemas.openxmlformats.org/officeDocument/2006/relationships/hyperlink" Target="https://www.te.gob.mx/IUSEapp/tesisjur.aspx?idtesis=13/2002&amp;tpoBusqueda=S&amp;sWord=recepci%c3%b3n,de,la,votaci%c3%b3n" TargetMode="External"/><Relationship Id="rId10" Type="http://schemas.openxmlformats.org/officeDocument/2006/relationships/hyperlink" Target="https://www.te.gob.mx/buscador/" TargetMode="External"/><Relationship Id="rId4" Type="http://schemas.openxmlformats.org/officeDocument/2006/relationships/hyperlink" Target="https://www.te.gob.mx/IUSEapp/tesisjur.aspx?idTesis=15/2019&amp;tpoBusqueda=S&amp;sWord=" TargetMode="External"/><Relationship Id="rId9" Type="http://schemas.openxmlformats.org/officeDocument/2006/relationships/hyperlink" Target="https://repositoriodocumental.ine.mx/xmlui/bitstream/handle/123456789/116823/CGex202102-03-ap-5.pdf?sequence=1&amp;isAllowed=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12767</Words>
  <Characters>70219</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Actuario</dc:creator>
  <cp:keywords/>
  <dc:description/>
  <cp:lastModifiedBy>Secretario Gral</cp:lastModifiedBy>
  <cp:revision>2</cp:revision>
  <cp:lastPrinted>2021-07-15T19:15:00Z</cp:lastPrinted>
  <dcterms:created xsi:type="dcterms:W3CDTF">2021-07-17T16:45:00Z</dcterms:created>
  <dcterms:modified xsi:type="dcterms:W3CDTF">2021-07-17T16:45:00Z</dcterms:modified>
</cp:coreProperties>
</file>