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9D6F0EF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8288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66A92D29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118F7451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>Jennifer Kristel Parra Salas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>candidat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 xml:space="preserve"> a 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>diputada por el Distrito Electoral Local XI, del partido MORENA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7DD661B" w14:textId="4DA12AA8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 xml:space="preserve">Distrital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 xml:space="preserve">Electoral 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 xml:space="preserve">XI, 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IE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>de Aguascalientes</w:t>
                            </w:r>
                            <w:r w:rsidR="0023157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66A92D29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2013DD">
                        <w:rPr>
                          <w:rFonts w:ascii="Arial" w:hAnsi="Arial" w:cs="Arial"/>
                        </w:rPr>
                        <w:t>2</w:t>
                      </w:r>
                      <w:r w:rsidR="0023157F">
                        <w:rPr>
                          <w:rFonts w:ascii="Arial" w:hAnsi="Arial" w:cs="Arial"/>
                        </w:rPr>
                        <w:t>3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118F7451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23157F">
                        <w:rPr>
                          <w:rFonts w:ascii="Arial" w:hAnsi="Arial" w:cs="Arial"/>
                        </w:rPr>
                        <w:t>Jennifer Kristel Parra Salas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2013DD">
                        <w:rPr>
                          <w:rFonts w:ascii="Arial" w:hAnsi="Arial" w:cs="Arial"/>
                        </w:rPr>
                        <w:t>candidat</w:t>
                      </w:r>
                      <w:r w:rsidR="0023157F">
                        <w:rPr>
                          <w:rFonts w:ascii="Arial" w:hAnsi="Arial" w:cs="Arial"/>
                        </w:rPr>
                        <w:t>a</w:t>
                      </w:r>
                      <w:r w:rsidR="002013DD">
                        <w:rPr>
                          <w:rFonts w:ascii="Arial" w:hAnsi="Arial" w:cs="Arial"/>
                        </w:rPr>
                        <w:t xml:space="preserve"> a </w:t>
                      </w:r>
                      <w:r w:rsidR="0023157F">
                        <w:rPr>
                          <w:rFonts w:ascii="Arial" w:hAnsi="Arial" w:cs="Arial"/>
                        </w:rPr>
                        <w:t>diputada por el Distrito Electoral Local XI, del partido MORENA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7DD661B" w14:textId="4DA12AA8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23157F">
                        <w:rPr>
                          <w:rFonts w:ascii="Arial" w:hAnsi="Arial" w:cs="Arial"/>
                        </w:rPr>
                        <w:t xml:space="preserve">Distrital </w:t>
                      </w:r>
                      <w:r w:rsidR="00EF09E7">
                        <w:rPr>
                          <w:rFonts w:ascii="Arial" w:hAnsi="Arial" w:cs="Arial"/>
                        </w:rPr>
                        <w:t xml:space="preserve">Electoral </w:t>
                      </w:r>
                      <w:r w:rsidR="0023157F">
                        <w:rPr>
                          <w:rFonts w:ascii="Arial" w:hAnsi="Arial" w:cs="Arial"/>
                        </w:rPr>
                        <w:t xml:space="preserve">XI, </w:t>
                      </w:r>
                      <w:r w:rsidR="002013DD">
                        <w:rPr>
                          <w:rFonts w:ascii="Arial" w:hAnsi="Arial" w:cs="Arial"/>
                        </w:rPr>
                        <w:t>del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IE</w:t>
                      </w:r>
                      <w:r w:rsidR="002013DD">
                        <w:rPr>
                          <w:rFonts w:ascii="Arial" w:hAnsi="Arial" w:cs="Arial"/>
                        </w:rPr>
                        <w:t>E</w:t>
                      </w:r>
                      <w:r w:rsidR="0023157F">
                        <w:rPr>
                          <w:rFonts w:ascii="Arial" w:hAnsi="Arial" w:cs="Arial"/>
                        </w:rPr>
                        <w:t xml:space="preserve"> </w:t>
                      </w:r>
                      <w:r w:rsidR="0023157F">
                        <w:rPr>
                          <w:rFonts w:ascii="Arial" w:hAnsi="Arial" w:cs="Arial"/>
                        </w:rPr>
                        <w:t>de Aguascalientes</w:t>
                      </w:r>
                      <w:r w:rsidR="0023157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A23EE1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2013DD">
        <w:rPr>
          <w:rFonts w:ascii="Arial" w:eastAsia="Times New Roman" w:hAnsi="Arial" w:cs="Arial"/>
          <w:bCs/>
          <w:lang w:val="es-ES" w:eastAsia="es-MX"/>
        </w:rPr>
        <w:t>802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B87E2A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2013DD">
        <w:rPr>
          <w:rFonts w:ascii="Arial" w:eastAsia="Times New Roman" w:hAnsi="Arial" w:cs="Arial"/>
          <w:b/>
          <w:bCs/>
          <w:lang w:eastAsia="es-MX"/>
        </w:rPr>
        <w:t>2</w:t>
      </w:r>
      <w:r w:rsidR="0023157F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4926038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23157F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23157F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23157F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620BB0">
        <w:rPr>
          <w:rFonts w:ascii="Arial" w:eastAsia="Times New Roman" w:hAnsi="Arial" w:cs="Arial"/>
          <w:b/>
          <w:bCs/>
          <w:lang w:eastAsia="es-MX"/>
        </w:rPr>
        <w:t>.</w:t>
      </w:r>
    </w:p>
    <w:p w14:paraId="71B7146D" w14:textId="77777777" w:rsidR="002013DD" w:rsidRPr="002013DD" w:rsidRDefault="002013DD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2013DD">
        <w:rPr>
          <w:rFonts w:ascii="Arial" w:eastAsia="Times New Roman" w:hAnsi="Arial" w:cs="Arial"/>
          <w:b/>
          <w:bCs/>
          <w:lang w:eastAsia="es-MX"/>
        </w:rPr>
        <w:t>TERCERO. Remisión de demanda.</w:t>
      </w:r>
      <w:r w:rsidRPr="002013DD">
        <w:rPr>
          <w:rFonts w:ascii="Arial" w:eastAsia="Times New Roman" w:hAnsi="Arial" w:cs="Arial"/>
          <w:lang w:eastAsia="es-MX"/>
        </w:rPr>
        <w:t xml:space="preserve"> Para los efectos previstos en los artículos 311 y 312, del Código Electoral de esta entidad, así como lo establecido en el artículo 104, del Reglamento Interior de este Tribunal, remítase de inmediato a la autoridad señala como responsable con copia certificada del escrito que contiene el medio de impugnación, recibido por Oficialía de Partes de este Tribunal, para que, a partir de que le sea notificado el presente proveído, de inmediato dé el trámite correspondiente a la demanda.</w:t>
      </w:r>
    </w:p>
    <w:p w14:paraId="17977D54" w14:textId="77777777" w:rsidR="002013DD" w:rsidRPr="002013DD" w:rsidRDefault="002013DD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2013DD">
        <w:rPr>
          <w:rFonts w:ascii="Arial" w:eastAsia="Times New Roman" w:hAnsi="Arial" w:cs="Arial"/>
          <w:b/>
          <w:bCs/>
          <w:lang w:eastAsia="es-MX"/>
        </w:rPr>
        <w:t xml:space="preserve">CUARTO. Apercibimiento. </w:t>
      </w:r>
      <w:r w:rsidRPr="002013DD">
        <w:rPr>
          <w:rFonts w:ascii="Arial" w:eastAsia="Times New Roman" w:hAnsi="Arial" w:cs="Arial"/>
          <w:lang w:eastAsia="es-MX"/>
        </w:rPr>
        <w:t>Se apercibe a la autoridad señalada como responsable para que, en el caso que no dé cumplimiento inmediato al requerimiento en los términos señalados, se le aplicará alguna de las medidas de apremio a que se refiere el artículo 328 del Código Electoral del Estado.</w:t>
      </w:r>
      <w:r w:rsidRPr="002013DD">
        <w:rPr>
          <w:rFonts w:ascii="Arial" w:eastAsia="Times New Roman" w:hAnsi="Arial" w:cs="Arial"/>
          <w:b/>
          <w:bCs/>
          <w:lang w:eastAsia="es-MX"/>
        </w:rPr>
        <w:t xml:space="preserve">  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lastRenderedPageBreak/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3157F">
    <w:pPr>
      <w:pStyle w:val="Piedepgina"/>
      <w:jc w:val="right"/>
    </w:pPr>
  </w:p>
  <w:p w14:paraId="39FC2AA4" w14:textId="77777777" w:rsidR="00740B55" w:rsidRDefault="002315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3157F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1E6F7CA2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Acuerdo de Turno </w:t>
    </w:r>
    <w:r w:rsidR="002013DD">
      <w:rPr>
        <w:rFonts w:ascii="Century Gothic" w:hAnsi="Century Gothic"/>
        <w:b/>
      </w:rPr>
      <w:t xml:space="preserve">y requerimiento </w:t>
    </w:r>
    <w:r>
      <w:rPr>
        <w:rFonts w:ascii="Century Gothic" w:hAnsi="Century Gothic"/>
        <w:b/>
      </w:rPr>
      <w:t>de Presidencia</w:t>
    </w:r>
  </w:p>
  <w:p w14:paraId="46588553" w14:textId="77777777" w:rsidR="00740B55" w:rsidRDefault="0023157F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3157F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3157F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3157F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3157F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3157F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39</cp:revision>
  <cp:lastPrinted>2021-06-15T20:29:00Z</cp:lastPrinted>
  <dcterms:created xsi:type="dcterms:W3CDTF">2021-01-09T02:57:00Z</dcterms:created>
  <dcterms:modified xsi:type="dcterms:W3CDTF">2021-06-15T20:33:00Z</dcterms:modified>
</cp:coreProperties>
</file>