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C7DBA" w14:textId="77777777" w:rsidR="00CB13D9" w:rsidRPr="00D17588" w:rsidRDefault="00CB13D9" w:rsidP="00DC09F6">
      <w:pPr>
        <w:ind w:left="5103" w:right="1213"/>
        <w:jc w:val="both"/>
        <w:rPr>
          <w:rFonts w:ascii="Arial" w:eastAsia="Arial" w:hAnsi="Arial" w:cs="Arial"/>
          <w:sz w:val="24"/>
          <w:szCs w:val="24"/>
          <w:lang w:val="es-MX"/>
        </w:rPr>
      </w:pPr>
      <w:bookmarkStart w:id="0" w:name="_Hlk534035384"/>
      <w:bookmarkStart w:id="1" w:name="_GoBack"/>
      <w:bookmarkEnd w:id="1"/>
      <w:r w:rsidRPr="00D17588">
        <w:rPr>
          <w:rFonts w:ascii="Arial" w:eastAsia="Arial" w:hAnsi="Arial" w:cs="Arial"/>
          <w:b/>
          <w:spacing w:val="1"/>
          <w:sz w:val="24"/>
          <w:szCs w:val="24"/>
          <w:lang w:val="es-MX"/>
        </w:rPr>
        <w:t>J</w:t>
      </w:r>
      <w:r w:rsidRPr="00D17588">
        <w:rPr>
          <w:rFonts w:ascii="Arial" w:eastAsia="Arial" w:hAnsi="Arial" w:cs="Arial"/>
          <w:b/>
          <w:sz w:val="24"/>
          <w:szCs w:val="24"/>
          <w:lang w:val="es-MX"/>
        </w:rPr>
        <w:t>UICIO</w:t>
      </w:r>
      <w:r w:rsidRPr="00D17588">
        <w:rPr>
          <w:rFonts w:ascii="Arial" w:eastAsia="Arial" w:hAnsi="Arial" w:cs="Arial"/>
          <w:b/>
          <w:spacing w:val="3"/>
          <w:sz w:val="24"/>
          <w:szCs w:val="24"/>
          <w:lang w:val="es-MX"/>
        </w:rPr>
        <w:t xml:space="preserve"> P</w:t>
      </w:r>
      <w:r w:rsidRPr="00D17588">
        <w:rPr>
          <w:rFonts w:ascii="Arial" w:eastAsia="Arial" w:hAnsi="Arial" w:cs="Arial"/>
          <w:b/>
          <w:spacing w:val="-8"/>
          <w:sz w:val="24"/>
          <w:szCs w:val="24"/>
          <w:lang w:val="es-MX"/>
        </w:rPr>
        <w:t>A</w:t>
      </w:r>
      <w:r w:rsidRPr="00D17588">
        <w:rPr>
          <w:rFonts w:ascii="Arial" w:eastAsia="Arial" w:hAnsi="Arial" w:cs="Arial"/>
          <w:b/>
          <w:spacing w:val="4"/>
          <w:sz w:val="24"/>
          <w:szCs w:val="24"/>
          <w:lang w:val="es-MX"/>
        </w:rPr>
        <w:t>R</w:t>
      </w:r>
      <w:r w:rsidRPr="00D17588">
        <w:rPr>
          <w:rFonts w:ascii="Arial" w:eastAsia="Arial" w:hAnsi="Arial" w:cs="Arial"/>
          <w:b/>
          <w:sz w:val="24"/>
          <w:szCs w:val="24"/>
          <w:lang w:val="es-MX"/>
        </w:rPr>
        <w:t xml:space="preserve">A </w:t>
      </w:r>
      <w:r w:rsidRPr="00D17588">
        <w:rPr>
          <w:rFonts w:ascii="Arial" w:eastAsia="Arial" w:hAnsi="Arial" w:cs="Arial"/>
          <w:b/>
          <w:spacing w:val="2"/>
          <w:sz w:val="24"/>
          <w:szCs w:val="24"/>
          <w:lang w:val="es-MX"/>
        </w:rPr>
        <w:t>L</w:t>
      </w:r>
      <w:r w:rsidRPr="00D17588">
        <w:rPr>
          <w:rFonts w:ascii="Arial" w:eastAsia="Arial" w:hAnsi="Arial" w:cs="Arial"/>
          <w:b/>
          <w:sz w:val="24"/>
          <w:szCs w:val="24"/>
          <w:lang w:val="es-MX"/>
        </w:rPr>
        <w:t>A PROTECCIÓN DE LOS DERECHOS P</w:t>
      </w:r>
      <w:r w:rsidRPr="00D17588">
        <w:rPr>
          <w:rFonts w:ascii="Arial" w:eastAsia="Arial" w:hAnsi="Arial" w:cs="Arial"/>
          <w:b/>
          <w:spacing w:val="-2"/>
          <w:sz w:val="24"/>
          <w:szCs w:val="24"/>
          <w:lang w:val="es-MX"/>
        </w:rPr>
        <w:t>O</w:t>
      </w:r>
      <w:r w:rsidRPr="00D17588">
        <w:rPr>
          <w:rFonts w:ascii="Arial" w:eastAsia="Arial" w:hAnsi="Arial" w:cs="Arial"/>
          <w:b/>
          <w:sz w:val="24"/>
          <w:szCs w:val="24"/>
          <w:lang w:val="es-MX"/>
        </w:rPr>
        <w:t>LÍTIC</w:t>
      </w:r>
      <w:r w:rsidRPr="00D17588">
        <w:rPr>
          <w:rFonts w:ascii="Arial" w:eastAsia="Arial" w:hAnsi="Arial" w:cs="Arial"/>
          <w:b/>
          <w:spacing w:val="2"/>
          <w:sz w:val="24"/>
          <w:szCs w:val="24"/>
          <w:lang w:val="es-MX"/>
        </w:rPr>
        <w:t>O</w:t>
      </w:r>
      <w:r w:rsidRPr="00D17588">
        <w:rPr>
          <w:rFonts w:ascii="Arial" w:eastAsia="Arial" w:hAnsi="Arial" w:cs="Arial"/>
          <w:b/>
          <w:sz w:val="24"/>
          <w:szCs w:val="24"/>
          <w:lang w:val="es-MX"/>
        </w:rPr>
        <w:t>- ELECTO</w:t>
      </w:r>
      <w:r w:rsidRPr="00D17588">
        <w:rPr>
          <w:rFonts w:ascii="Arial" w:eastAsia="Arial" w:hAnsi="Arial" w:cs="Arial"/>
          <w:b/>
          <w:spacing w:val="2"/>
          <w:sz w:val="24"/>
          <w:szCs w:val="24"/>
          <w:lang w:val="es-MX"/>
        </w:rPr>
        <w:t>R</w:t>
      </w:r>
      <w:r w:rsidRPr="00D17588">
        <w:rPr>
          <w:rFonts w:ascii="Arial" w:eastAsia="Arial" w:hAnsi="Arial" w:cs="Arial"/>
          <w:b/>
          <w:spacing w:val="-5"/>
          <w:sz w:val="24"/>
          <w:szCs w:val="24"/>
          <w:lang w:val="es-MX"/>
        </w:rPr>
        <w:t>A</w:t>
      </w:r>
      <w:r w:rsidRPr="00D17588">
        <w:rPr>
          <w:rFonts w:ascii="Arial" w:eastAsia="Arial" w:hAnsi="Arial" w:cs="Arial"/>
          <w:b/>
          <w:sz w:val="24"/>
          <w:szCs w:val="24"/>
          <w:lang w:val="es-MX"/>
        </w:rPr>
        <w:t>LES DEL CIU</w:t>
      </w:r>
      <w:r w:rsidRPr="00D17588">
        <w:rPr>
          <w:rFonts w:ascii="Arial" w:eastAsia="Arial" w:hAnsi="Arial" w:cs="Arial"/>
          <w:b/>
          <w:spacing w:val="4"/>
          <w:sz w:val="24"/>
          <w:szCs w:val="24"/>
          <w:lang w:val="es-MX"/>
        </w:rPr>
        <w:t>D</w:t>
      </w:r>
      <w:r w:rsidRPr="00D17588">
        <w:rPr>
          <w:rFonts w:ascii="Arial" w:eastAsia="Arial" w:hAnsi="Arial" w:cs="Arial"/>
          <w:b/>
          <w:spacing w:val="-5"/>
          <w:sz w:val="24"/>
          <w:szCs w:val="24"/>
          <w:lang w:val="es-MX"/>
        </w:rPr>
        <w:t>A</w:t>
      </w:r>
      <w:r w:rsidRPr="00D17588">
        <w:rPr>
          <w:rFonts w:ascii="Arial" w:eastAsia="Arial" w:hAnsi="Arial" w:cs="Arial"/>
          <w:b/>
          <w:spacing w:val="4"/>
          <w:sz w:val="24"/>
          <w:szCs w:val="24"/>
          <w:lang w:val="es-MX"/>
        </w:rPr>
        <w:t>D</w:t>
      </w:r>
      <w:r w:rsidRPr="00D17588">
        <w:rPr>
          <w:rFonts w:ascii="Arial" w:eastAsia="Arial" w:hAnsi="Arial" w:cs="Arial"/>
          <w:b/>
          <w:spacing w:val="-5"/>
          <w:sz w:val="24"/>
          <w:szCs w:val="24"/>
          <w:lang w:val="es-MX"/>
        </w:rPr>
        <w:t>A</w:t>
      </w:r>
      <w:r w:rsidRPr="00D17588">
        <w:rPr>
          <w:rFonts w:ascii="Arial" w:eastAsia="Arial" w:hAnsi="Arial" w:cs="Arial"/>
          <w:b/>
          <w:sz w:val="24"/>
          <w:szCs w:val="24"/>
          <w:lang w:val="es-MX"/>
        </w:rPr>
        <w:t>NO</w:t>
      </w:r>
    </w:p>
    <w:p w14:paraId="59102B67" w14:textId="77777777" w:rsidR="00CB13D9" w:rsidRPr="00D17588" w:rsidRDefault="00CB13D9" w:rsidP="003F30D0">
      <w:pPr>
        <w:spacing w:before="7" w:line="240" w:lineRule="exact"/>
        <w:ind w:left="5664" w:hanging="561"/>
        <w:jc w:val="both"/>
        <w:rPr>
          <w:sz w:val="24"/>
          <w:szCs w:val="24"/>
          <w:lang w:val="es-MX"/>
        </w:rPr>
      </w:pPr>
    </w:p>
    <w:p w14:paraId="5C5DE3C3" w14:textId="2E7DDFA6" w:rsidR="004D7630" w:rsidRDefault="00CB13D9" w:rsidP="004D7630">
      <w:pPr>
        <w:spacing w:before="29"/>
        <w:ind w:left="5103"/>
        <w:jc w:val="both"/>
        <w:rPr>
          <w:rFonts w:ascii="Arial" w:eastAsia="Arial" w:hAnsi="Arial" w:cs="Arial"/>
          <w:b/>
          <w:sz w:val="24"/>
          <w:szCs w:val="24"/>
          <w:lang w:val="es-MX"/>
        </w:rPr>
      </w:pPr>
      <w:r w:rsidRPr="00D17588">
        <w:rPr>
          <w:rFonts w:ascii="Arial" w:eastAsia="Arial" w:hAnsi="Arial" w:cs="Arial"/>
          <w:b/>
          <w:sz w:val="24"/>
          <w:szCs w:val="24"/>
          <w:lang w:val="es-MX"/>
        </w:rPr>
        <w:t>EXPEDIEN</w:t>
      </w:r>
      <w:r w:rsidRPr="00D17588">
        <w:rPr>
          <w:rFonts w:ascii="Arial" w:eastAsia="Arial" w:hAnsi="Arial" w:cs="Arial"/>
          <w:b/>
          <w:spacing w:val="-1"/>
          <w:sz w:val="24"/>
          <w:szCs w:val="24"/>
          <w:lang w:val="es-MX"/>
        </w:rPr>
        <w:t>T</w:t>
      </w:r>
      <w:r w:rsidRPr="00D17588">
        <w:rPr>
          <w:rFonts w:ascii="Arial" w:eastAsia="Arial" w:hAnsi="Arial" w:cs="Arial"/>
          <w:b/>
          <w:spacing w:val="-2"/>
          <w:sz w:val="24"/>
          <w:szCs w:val="24"/>
          <w:lang w:val="es-MX"/>
        </w:rPr>
        <w:t>E</w:t>
      </w:r>
      <w:r w:rsidRPr="00D17588">
        <w:rPr>
          <w:rFonts w:ascii="Arial" w:eastAsia="Arial" w:hAnsi="Arial" w:cs="Arial"/>
          <w:b/>
          <w:sz w:val="24"/>
          <w:szCs w:val="24"/>
          <w:lang w:val="es-MX"/>
        </w:rPr>
        <w:t xml:space="preserve">:    </w:t>
      </w:r>
      <w:r w:rsidRPr="00D17588">
        <w:rPr>
          <w:rFonts w:ascii="Arial" w:eastAsia="Arial" w:hAnsi="Arial" w:cs="Arial"/>
          <w:b/>
          <w:spacing w:val="17"/>
          <w:sz w:val="24"/>
          <w:szCs w:val="24"/>
          <w:lang w:val="es-MX"/>
        </w:rPr>
        <w:t xml:space="preserve"> </w:t>
      </w:r>
      <w:r w:rsidRPr="00D17588">
        <w:rPr>
          <w:rFonts w:ascii="Arial" w:eastAsia="Arial" w:hAnsi="Arial" w:cs="Arial"/>
          <w:b/>
          <w:sz w:val="24"/>
          <w:szCs w:val="24"/>
          <w:lang w:val="es-MX"/>
        </w:rPr>
        <w:t>T</w:t>
      </w:r>
      <w:r w:rsidRPr="00D17588">
        <w:rPr>
          <w:rFonts w:ascii="Arial" w:eastAsia="Arial" w:hAnsi="Arial" w:cs="Arial"/>
          <w:b/>
          <w:spacing w:val="-2"/>
          <w:sz w:val="24"/>
          <w:szCs w:val="24"/>
          <w:lang w:val="es-MX"/>
        </w:rPr>
        <w:t>EE</w:t>
      </w:r>
      <w:r w:rsidRPr="00D17588">
        <w:rPr>
          <w:rFonts w:ascii="Arial" w:eastAsia="Arial" w:hAnsi="Arial" w:cs="Arial"/>
          <w:b/>
          <w:spacing w:val="-1"/>
          <w:sz w:val="24"/>
          <w:szCs w:val="24"/>
          <w:lang w:val="es-MX"/>
        </w:rPr>
        <w:t>A-</w:t>
      </w:r>
      <w:r w:rsidRPr="00D17588">
        <w:rPr>
          <w:rFonts w:ascii="Arial" w:eastAsia="Arial" w:hAnsi="Arial" w:cs="Arial"/>
          <w:b/>
          <w:spacing w:val="1"/>
          <w:sz w:val="24"/>
          <w:szCs w:val="24"/>
          <w:lang w:val="es-MX"/>
        </w:rPr>
        <w:t>J</w:t>
      </w:r>
      <w:r w:rsidRPr="00D17588">
        <w:rPr>
          <w:rFonts w:ascii="Arial" w:eastAsia="Arial" w:hAnsi="Arial" w:cs="Arial"/>
          <w:b/>
          <w:spacing w:val="2"/>
          <w:sz w:val="24"/>
          <w:szCs w:val="24"/>
          <w:lang w:val="es-MX"/>
        </w:rPr>
        <w:t>D</w:t>
      </w:r>
      <w:r w:rsidRPr="00D17588">
        <w:rPr>
          <w:rFonts w:ascii="Arial" w:eastAsia="Arial" w:hAnsi="Arial" w:cs="Arial"/>
          <w:b/>
          <w:sz w:val="24"/>
          <w:szCs w:val="24"/>
          <w:lang w:val="es-MX"/>
        </w:rPr>
        <w:t>C-</w:t>
      </w:r>
      <w:r w:rsidR="004D7630">
        <w:rPr>
          <w:rFonts w:ascii="Arial" w:eastAsia="Arial" w:hAnsi="Arial" w:cs="Arial"/>
          <w:b/>
          <w:spacing w:val="1"/>
          <w:sz w:val="24"/>
          <w:szCs w:val="24"/>
          <w:lang w:val="es-MX"/>
        </w:rPr>
        <w:t>0</w:t>
      </w:r>
      <w:r w:rsidR="00FF0D8B">
        <w:rPr>
          <w:rFonts w:ascii="Arial" w:eastAsia="Arial" w:hAnsi="Arial" w:cs="Arial"/>
          <w:b/>
          <w:spacing w:val="1"/>
          <w:sz w:val="24"/>
          <w:szCs w:val="24"/>
          <w:lang w:val="es-MX"/>
        </w:rPr>
        <w:t>0</w:t>
      </w:r>
      <w:r w:rsidR="004D7630">
        <w:rPr>
          <w:rFonts w:ascii="Arial" w:eastAsia="Arial" w:hAnsi="Arial" w:cs="Arial"/>
          <w:b/>
          <w:spacing w:val="1"/>
          <w:sz w:val="24"/>
          <w:szCs w:val="24"/>
          <w:lang w:val="es-MX"/>
        </w:rPr>
        <w:t>1</w:t>
      </w:r>
      <w:r w:rsidRPr="00D17588">
        <w:rPr>
          <w:rFonts w:ascii="Arial" w:eastAsia="Arial" w:hAnsi="Arial" w:cs="Arial"/>
          <w:b/>
          <w:spacing w:val="-2"/>
          <w:sz w:val="24"/>
          <w:szCs w:val="24"/>
          <w:lang w:val="es-MX"/>
        </w:rPr>
        <w:t>/</w:t>
      </w:r>
      <w:r w:rsidRPr="00D17588">
        <w:rPr>
          <w:rFonts w:ascii="Arial" w:eastAsia="Arial" w:hAnsi="Arial" w:cs="Arial"/>
          <w:b/>
          <w:spacing w:val="1"/>
          <w:sz w:val="24"/>
          <w:szCs w:val="24"/>
          <w:lang w:val="es-MX"/>
        </w:rPr>
        <w:t>20</w:t>
      </w:r>
      <w:r w:rsidRPr="00D17588">
        <w:rPr>
          <w:rFonts w:ascii="Arial" w:eastAsia="Arial" w:hAnsi="Arial" w:cs="Arial"/>
          <w:b/>
          <w:spacing w:val="-1"/>
          <w:sz w:val="24"/>
          <w:szCs w:val="24"/>
          <w:lang w:val="es-MX"/>
        </w:rPr>
        <w:t>1</w:t>
      </w:r>
      <w:r w:rsidR="00CB0AF9">
        <w:rPr>
          <w:rFonts w:ascii="Arial" w:eastAsia="Arial" w:hAnsi="Arial" w:cs="Arial"/>
          <w:b/>
          <w:spacing w:val="-1"/>
          <w:sz w:val="24"/>
          <w:szCs w:val="24"/>
          <w:lang w:val="es-MX"/>
        </w:rPr>
        <w:t>9</w:t>
      </w:r>
      <w:r w:rsidRPr="00D17588">
        <w:rPr>
          <w:rFonts w:ascii="Arial" w:eastAsia="Arial" w:hAnsi="Arial" w:cs="Arial"/>
          <w:b/>
          <w:sz w:val="24"/>
          <w:szCs w:val="24"/>
          <w:lang w:val="es-MX"/>
        </w:rPr>
        <w:t xml:space="preserve"> Y </w:t>
      </w:r>
    </w:p>
    <w:p w14:paraId="18F78569" w14:textId="77777777" w:rsidR="00CB13D9" w:rsidRPr="00D17588" w:rsidRDefault="00CB13D9" w:rsidP="004D7630">
      <w:pPr>
        <w:spacing w:before="29"/>
        <w:ind w:left="5103"/>
        <w:jc w:val="both"/>
        <w:rPr>
          <w:rFonts w:ascii="Arial" w:eastAsia="Arial" w:hAnsi="Arial" w:cs="Arial"/>
          <w:sz w:val="24"/>
          <w:szCs w:val="24"/>
          <w:lang w:val="es-MX"/>
        </w:rPr>
      </w:pPr>
      <w:r w:rsidRPr="00D17588">
        <w:rPr>
          <w:rFonts w:ascii="Arial" w:eastAsia="Arial" w:hAnsi="Arial" w:cs="Arial"/>
          <w:b/>
          <w:sz w:val="24"/>
          <w:szCs w:val="24"/>
          <w:lang w:val="es-MX"/>
        </w:rPr>
        <w:t>ACUMULADOS</w:t>
      </w:r>
    </w:p>
    <w:p w14:paraId="6AC5D141" w14:textId="77777777" w:rsidR="00CB13D9" w:rsidRPr="00D17588" w:rsidRDefault="00CB13D9" w:rsidP="00DC09F6">
      <w:pPr>
        <w:spacing w:before="9" w:line="180" w:lineRule="exact"/>
        <w:ind w:left="5103"/>
        <w:jc w:val="both"/>
        <w:rPr>
          <w:sz w:val="19"/>
          <w:szCs w:val="19"/>
          <w:lang w:val="es-MX"/>
        </w:rPr>
      </w:pPr>
    </w:p>
    <w:p w14:paraId="41F988B9" w14:textId="77777777" w:rsidR="00CB13D9" w:rsidRPr="00D17588" w:rsidRDefault="00CB13D9" w:rsidP="00DC09F6">
      <w:pPr>
        <w:ind w:left="5103" w:right="1214"/>
        <w:jc w:val="both"/>
        <w:rPr>
          <w:rFonts w:ascii="Arial" w:eastAsia="Arial" w:hAnsi="Arial" w:cs="Arial"/>
          <w:sz w:val="24"/>
          <w:szCs w:val="24"/>
          <w:lang w:val="es-MX"/>
        </w:rPr>
      </w:pPr>
      <w:r w:rsidRPr="00D17588">
        <w:rPr>
          <w:rFonts w:ascii="Arial" w:eastAsia="Arial" w:hAnsi="Arial" w:cs="Arial"/>
          <w:b/>
          <w:sz w:val="24"/>
          <w:szCs w:val="24"/>
          <w:lang w:val="es-MX"/>
        </w:rPr>
        <w:t>PRO</w:t>
      </w:r>
      <w:r w:rsidRPr="00D17588">
        <w:rPr>
          <w:rFonts w:ascii="Arial" w:eastAsia="Arial" w:hAnsi="Arial" w:cs="Arial"/>
          <w:b/>
          <w:spacing w:val="-1"/>
          <w:sz w:val="24"/>
          <w:szCs w:val="24"/>
          <w:lang w:val="es-MX"/>
        </w:rPr>
        <w:t>M</w:t>
      </w:r>
      <w:r w:rsidRPr="00D17588">
        <w:rPr>
          <w:rFonts w:ascii="Arial" w:eastAsia="Arial" w:hAnsi="Arial" w:cs="Arial"/>
          <w:b/>
          <w:sz w:val="24"/>
          <w:szCs w:val="24"/>
          <w:lang w:val="es-MX"/>
        </w:rPr>
        <w:t>O</w:t>
      </w:r>
      <w:r w:rsidRPr="00D17588">
        <w:rPr>
          <w:rFonts w:ascii="Arial" w:eastAsia="Arial" w:hAnsi="Arial" w:cs="Arial"/>
          <w:b/>
          <w:spacing w:val="1"/>
          <w:sz w:val="24"/>
          <w:szCs w:val="24"/>
          <w:lang w:val="es-MX"/>
        </w:rPr>
        <w:t>V</w:t>
      </w:r>
      <w:r w:rsidRPr="00D17588">
        <w:rPr>
          <w:rFonts w:ascii="Arial" w:eastAsia="Arial" w:hAnsi="Arial" w:cs="Arial"/>
          <w:b/>
          <w:sz w:val="24"/>
          <w:szCs w:val="24"/>
          <w:lang w:val="es-MX"/>
        </w:rPr>
        <w:t>EN</w:t>
      </w:r>
      <w:r w:rsidRPr="00D17588">
        <w:rPr>
          <w:rFonts w:ascii="Arial" w:eastAsia="Arial" w:hAnsi="Arial" w:cs="Arial"/>
          <w:b/>
          <w:spacing w:val="-1"/>
          <w:sz w:val="24"/>
          <w:szCs w:val="24"/>
          <w:lang w:val="es-MX"/>
        </w:rPr>
        <w:t>T</w:t>
      </w:r>
      <w:r w:rsidRPr="00D17588">
        <w:rPr>
          <w:rFonts w:ascii="Arial" w:eastAsia="Arial" w:hAnsi="Arial" w:cs="Arial"/>
          <w:b/>
          <w:sz w:val="24"/>
          <w:szCs w:val="24"/>
          <w:lang w:val="es-MX"/>
        </w:rPr>
        <w:t>E</w:t>
      </w:r>
      <w:r w:rsidR="00C0189D">
        <w:rPr>
          <w:rFonts w:ascii="Arial" w:eastAsia="Arial" w:hAnsi="Arial" w:cs="Arial"/>
          <w:b/>
          <w:sz w:val="24"/>
          <w:szCs w:val="24"/>
          <w:lang w:val="es-MX"/>
        </w:rPr>
        <w:t>S</w:t>
      </w:r>
      <w:r w:rsidRPr="00D17588">
        <w:rPr>
          <w:rFonts w:ascii="Arial" w:eastAsia="Arial" w:hAnsi="Arial" w:cs="Arial"/>
          <w:b/>
          <w:sz w:val="24"/>
          <w:szCs w:val="24"/>
          <w:lang w:val="es-MX"/>
        </w:rPr>
        <w:t>: C. JORGE VALDÉS MACÍAS</w:t>
      </w:r>
      <w:r w:rsidR="00DC09F6">
        <w:rPr>
          <w:rFonts w:ascii="Arial" w:eastAsia="Arial" w:hAnsi="Arial" w:cs="Arial"/>
          <w:b/>
          <w:sz w:val="24"/>
          <w:szCs w:val="24"/>
          <w:lang w:val="es-MX"/>
        </w:rPr>
        <w:t xml:space="preserve"> Y OTROS</w:t>
      </w:r>
    </w:p>
    <w:p w14:paraId="1CFF0071" w14:textId="77777777" w:rsidR="00CB13D9" w:rsidRPr="00D17588" w:rsidRDefault="00CB13D9" w:rsidP="00DC09F6">
      <w:pPr>
        <w:spacing w:before="9" w:line="180" w:lineRule="exact"/>
        <w:ind w:left="5103"/>
        <w:jc w:val="both"/>
        <w:rPr>
          <w:sz w:val="19"/>
          <w:szCs w:val="19"/>
          <w:lang w:val="es-MX"/>
        </w:rPr>
      </w:pPr>
    </w:p>
    <w:p w14:paraId="7DC0C3B7" w14:textId="77777777" w:rsidR="00CB13D9" w:rsidRPr="006804FA" w:rsidRDefault="00CB13D9" w:rsidP="00DC09F6">
      <w:pPr>
        <w:ind w:left="5103" w:right="1213"/>
        <w:jc w:val="both"/>
        <w:rPr>
          <w:rFonts w:ascii="Arial" w:eastAsia="Arial" w:hAnsi="Arial" w:cs="Arial"/>
          <w:sz w:val="24"/>
          <w:szCs w:val="24"/>
          <w:lang w:val="es-MX"/>
        </w:rPr>
      </w:pPr>
      <w:r w:rsidRPr="006804FA">
        <w:rPr>
          <w:rFonts w:ascii="Arial" w:eastAsia="Arial" w:hAnsi="Arial" w:cs="Arial"/>
          <w:b/>
          <w:spacing w:val="-5"/>
          <w:sz w:val="24"/>
          <w:szCs w:val="24"/>
          <w:lang w:val="es-MX"/>
        </w:rPr>
        <w:t>A</w:t>
      </w:r>
      <w:r w:rsidRPr="006804FA">
        <w:rPr>
          <w:rFonts w:ascii="Arial" w:eastAsia="Arial" w:hAnsi="Arial" w:cs="Arial"/>
          <w:b/>
          <w:spacing w:val="2"/>
          <w:sz w:val="24"/>
          <w:szCs w:val="24"/>
          <w:lang w:val="es-MX"/>
        </w:rPr>
        <w:t>U</w:t>
      </w:r>
      <w:r w:rsidRPr="006804FA">
        <w:rPr>
          <w:rFonts w:ascii="Arial" w:eastAsia="Arial" w:hAnsi="Arial" w:cs="Arial"/>
          <w:b/>
          <w:sz w:val="24"/>
          <w:szCs w:val="24"/>
          <w:lang w:val="es-MX"/>
        </w:rPr>
        <w:t>T</w:t>
      </w:r>
      <w:r w:rsidRPr="006804FA">
        <w:rPr>
          <w:rFonts w:ascii="Arial" w:eastAsia="Arial" w:hAnsi="Arial" w:cs="Arial"/>
          <w:b/>
          <w:spacing w:val="3"/>
          <w:sz w:val="24"/>
          <w:szCs w:val="24"/>
          <w:lang w:val="es-MX"/>
        </w:rPr>
        <w:t>O</w:t>
      </w:r>
      <w:r w:rsidRPr="006804FA">
        <w:rPr>
          <w:rFonts w:ascii="Arial" w:eastAsia="Arial" w:hAnsi="Arial" w:cs="Arial"/>
          <w:b/>
          <w:sz w:val="24"/>
          <w:szCs w:val="24"/>
          <w:lang w:val="es-MX"/>
        </w:rPr>
        <w:t>RI</w:t>
      </w:r>
      <w:r w:rsidRPr="006804FA">
        <w:rPr>
          <w:rFonts w:ascii="Arial" w:eastAsia="Arial" w:hAnsi="Arial" w:cs="Arial"/>
          <w:b/>
          <w:spacing w:val="4"/>
          <w:sz w:val="24"/>
          <w:szCs w:val="24"/>
          <w:lang w:val="es-MX"/>
        </w:rPr>
        <w:t>D</w:t>
      </w:r>
      <w:r w:rsidRPr="006804FA">
        <w:rPr>
          <w:rFonts w:ascii="Arial" w:eastAsia="Arial" w:hAnsi="Arial" w:cs="Arial"/>
          <w:b/>
          <w:spacing w:val="-5"/>
          <w:sz w:val="24"/>
          <w:szCs w:val="24"/>
          <w:lang w:val="es-MX"/>
        </w:rPr>
        <w:t>A</w:t>
      </w:r>
      <w:r w:rsidRPr="006804FA">
        <w:rPr>
          <w:rFonts w:ascii="Arial" w:eastAsia="Arial" w:hAnsi="Arial" w:cs="Arial"/>
          <w:b/>
          <w:sz w:val="24"/>
          <w:szCs w:val="24"/>
          <w:lang w:val="es-MX"/>
        </w:rPr>
        <w:t>D RE</w:t>
      </w:r>
      <w:r w:rsidRPr="006804FA">
        <w:rPr>
          <w:rFonts w:ascii="Arial" w:eastAsia="Arial" w:hAnsi="Arial" w:cs="Arial"/>
          <w:b/>
          <w:spacing w:val="1"/>
          <w:sz w:val="24"/>
          <w:szCs w:val="24"/>
          <w:lang w:val="es-MX"/>
        </w:rPr>
        <w:t>S</w:t>
      </w:r>
      <w:r w:rsidRPr="006804FA">
        <w:rPr>
          <w:rFonts w:ascii="Arial" w:eastAsia="Arial" w:hAnsi="Arial" w:cs="Arial"/>
          <w:b/>
          <w:sz w:val="24"/>
          <w:szCs w:val="24"/>
          <w:lang w:val="es-MX"/>
        </w:rPr>
        <w:t>PON</w:t>
      </w:r>
      <w:r w:rsidRPr="006804FA">
        <w:rPr>
          <w:rFonts w:ascii="Arial" w:eastAsia="Arial" w:hAnsi="Arial" w:cs="Arial"/>
          <w:b/>
          <w:spacing w:val="3"/>
          <w:sz w:val="24"/>
          <w:szCs w:val="24"/>
          <w:lang w:val="es-MX"/>
        </w:rPr>
        <w:t>S</w:t>
      </w:r>
      <w:r w:rsidRPr="006804FA">
        <w:rPr>
          <w:rFonts w:ascii="Arial" w:eastAsia="Arial" w:hAnsi="Arial" w:cs="Arial"/>
          <w:b/>
          <w:spacing w:val="-8"/>
          <w:sz w:val="24"/>
          <w:szCs w:val="24"/>
          <w:lang w:val="es-MX"/>
        </w:rPr>
        <w:t>A</w:t>
      </w:r>
      <w:r w:rsidRPr="006804FA">
        <w:rPr>
          <w:rFonts w:ascii="Arial" w:eastAsia="Arial" w:hAnsi="Arial" w:cs="Arial"/>
          <w:b/>
          <w:spacing w:val="2"/>
          <w:sz w:val="24"/>
          <w:szCs w:val="24"/>
          <w:lang w:val="es-MX"/>
        </w:rPr>
        <w:t>B</w:t>
      </w:r>
      <w:r w:rsidRPr="006804FA">
        <w:rPr>
          <w:rFonts w:ascii="Arial" w:eastAsia="Arial" w:hAnsi="Arial" w:cs="Arial"/>
          <w:b/>
          <w:sz w:val="24"/>
          <w:szCs w:val="24"/>
          <w:lang w:val="es-MX"/>
        </w:rPr>
        <w:t xml:space="preserve">LE: </w:t>
      </w:r>
      <w:r w:rsidRPr="006804FA">
        <w:rPr>
          <w:rFonts w:ascii="Arial" w:eastAsia="Arial" w:hAnsi="Arial" w:cs="Arial"/>
          <w:b/>
          <w:spacing w:val="19"/>
          <w:sz w:val="24"/>
          <w:szCs w:val="24"/>
          <w:lang w:val="es-MX"/>
        </w:rPr>
        <w:t>CONSEJO</w:t>
      </w:r>
      <w:r w:rsidRPr="006804FA">
        <w:rPr>
          <w:rFonts w:ascii="Arial" w:eastAsia="Arial" w:hAnsi="Arial" w:cs="Arial"/>
          <w:b/>
          <w:sz w:val="24"/>
          <w:szCs w:val="24"/>
          <w:lang w:val="es-MX"/>
        </w:rPr>
        <w:t xml:space="preserve"> </w:t>
      </w:r>
      <w:r w:rsidR="00165E36" w:rsidRPr="006804FA">
        <w:rPr>
          <w:rFonts w:ascii="Arial" w:eastAsia="Arial" w:hAnsi="Arial" w:cs="Arial"/>
          <w:b/>
          <w:sz w:val="24"/>
          <w:szCs w:val="24"/>
          <w:lang w:val="es-MX"/>
        </w:rPr>
        <w:t>G</w:t>
      </w:r>
      <w:r w:rsidR="00165E36" w:rsidRPr="006804FA">
        <w:rPr>
          <w:rFonts w:ascii="Arial" w:eastAsia="Arial" w:hAnsi="Arial" w:cs="Arial"/>
          <w:b/>
          <w:spacing w:val="1"/>
          <w:sz w:val="24"/>
          <w:szCs w:val="24"/>
          <w:lang w:val="es-MX"/>
        </w:rPr>
        <w:t>E</w:t>
      </w:r>
      <w:r w:rsidR="00165E36" w:rsidRPr="006804FA">
        <w:rPr>
          <w:rFonts w:ascii="Arial" w:eastAsia="Arial" w:hAnsi="Arial" w:cs="Arial"/>
          <w:b/>
          <w:sz w:val="24"/>
          <w:szCs w:val="24"/>
          <w:lang w:val="es-MX"/>
        </w:rPr>
        <w:t>NE</w:t>
      </w:r>
      <w:r w:rsidR="00165E36" w:rsidRPr="006804FA">
        <w:rPr>
          <w:rFonts w:ascii="Arial" w:eastAsia="Arial" w:hAnsi="Arial" w:cs="Arial"/>
          <w:b/>
          <w:spacing w:val="2"/>
          <w:sz w:val="24"/>
          <w:szCs w:val="24"/>
          <w:lang w:val="es-MX"/>
        </w:rPr>
        <w:t>R</w:t>
      </w:r>
      <w:r w:rsidR="00165E36" w:rsidRPr="006804FA">
        <w:rPr>
          <w:rFonts w:ascii="Arial" w:eastAsia="Arial" w:hAnsi="Arial" w:cs="Arial"/>
          <w:b/>
          <w:spacing w:val="-5"/>
          <w:sz w:val="24"/>
          <w:szCs w:val="24"/>
          <w:lang w:val="es-MX"/>
        </w:rPr>
        <w:t>A</w:t>
      </w:r>
      <w:r w:rsidR="00165E36" w:rsidRPr="006804FA">
        <w:rPr>
          <w:rFonts w:ascii="Arial" w:eastAsia="Arial" w:hAnsi="Arial" w:cs="Arial"/>
          <w:b/>
          <w:sz w:val="24"/>
          <w:szCs w:val="24"/>
          <w:lang w:val="es-MX"/>
        </w:rPr>
        <w:t xml:space="preserve">L </w:t>
      </w:r>
      <w:r w:rsidR="00165E36" w:rsidRPr="006804FA">
        <w:rPr>
          <w:rFonts w:ascii="Arial" w:eastAsia="Arial" w:hAnsi="Arial" w:cs="Arial"/>
          <w:b/>
          <w:spacing w:val="20"/>
          <w:sz w:val="24"/>
          <w:szCs w:val="24"/>
          <w:lang w:val="es-MX"/>
        </w:rPr>
        <w:t>DEL</w:t>
      </w:r>
      <w:r w:rsidR="00165E36" w:rsidRPr="006804FA">
        <w:rPr>
          <w:rFonts w:ascii="Arial" w:eastAsia="Arial" w:hAnsi="Arial" w:cs="Arial"/>
          <w:b/>
          <w:sz w:val="24"/>
          <w:szCs w:val="24"/>
          <w:lang w:val="es-MX"/>
        </w:rPr>
        <w:t xml:space="preserve"> </w:t>
      </w:r>
      <w:r w:rsidR="00165E36" w:rsidRPr="006804FA">
        <w:rPr>
          <w:rFonts w:ascii="Arial" w:eastAsia="Arial" w:hAnsi="Arial" w:cs="Arial"/>
          <w:b/>
          <w:spacing w:val="20"/>
          <w:sz w:val="24"/>
          <w:szCs w:val="24"/>
          <w:lang w:val="es-MX"/>
        </w:rPr>
        <w:t>INSTITUTO</w:t>
      </w:r>
      <w:r w:rsidRPr="006804FA">
        <w:rPr>
          <w:rFonts w:ascii="Arial" w:eastAsia="Arial" w:hAnsi="Arial" w:cs="Arial"/>
          <w:b/>
          <w:sz w:val="24"/>
          <w:szCs w:val="24"/>
          <w:lang w:val="es-MX"/>
        </w:rPr>
        <w:t xml:space="preserve"> </w:t>
      </w:r>
      <w:r w:rsidR="00165E36" w:rsidRPr="006804FA">
        <w:rPr>
          <w:rFonts w:ascii="Arial" w:eastAsia="Arial" w:hAnsi="Arial" w:cs="Arial"/>
          <w:b/>
          <w:sz w:val="24"/>
          <w:szCs w:val="24"/>
          <w:lang w:val="es-MX"/>
        </w:rPr>
        <w:t>ES</w:t>
      </w:r>
      <w:r w:rsidR="00165E36" w:rsidRPr="006804FA">
        <w:rPr>
          <w:rFonts w:ascii="Arial" w:eastAsia="Arial" w:hAnsi="Arial" w:cs="Arial"/>
          <w:b/>
          <w:spacing w:val="2"/>
          <w:sz w:val="24"/>
          <w:szCs w:val="24"/>
          <w:lang w:val="es-MX"/>
        </w:rPr>
        <w:t>T</w:t>
      </w:r>
      <w:r w:rsidR="00165E36" w:rsidRPr="006804FA">
        <w:rPr>
          <w:rFonts w:ascii="Arial" w:eastAsia="Arial" w:hAnsi="Arial" w:cs="Arial"/>
          <w:b/>
          <w:spacing w:val="-5"/>
          <w:sz w:val="24"/>
          <w:szCs w:val="24"/>
          <w:lang w:val="es-MX"/>
        </w:rPr>
        <w:t>A</w:t>
      </w:r>
      <w:r w:rsidR="00165E36" w:rsidRPr="006804FA">
        <w:rPr>
          <w:rFonts w:ascii="Arial" w:eastAsia="Arial" w:hAnsi="Arial" w:cs="Arial"/>
          <w:b/>
          <w:spacing w:val="4"/>
          <w:sz w:val="24"/>
          <w:szCs w:val="24"/>
          <w:lang w:val="es-MX"/>
        </w:rPr>
        <w:t>T</w:t>
      </w:r>
      <w:r w:rsidR="00165E36" w:rsidRPr="006804FA">
        <w:rPr>
          <w:rFonts w:ascii="Arial" w:eastAsia="Arial" w:hAnsi="Arial" w:cs="Arial"/>
          <w:b/>
          <w:spacing w:val="-5"/>
          <w:sz w:val="24"/>
          <w:szCs w:val="24"/>
          <w:lang w:val="es-MX"/>
        </w:rPr>
        <w:t>A</w:t>
      </w:r>
      <w:r w:rsidR="00165E36" w:rsidRPr="006804FA">
        <w:rPr>
          <w:rFonts w:ascii="Arial" w:eastAsia="Arial" w:hAnsi="Arial" w:cs="Arial"/>
          <w:b/>
          <w:sz w:val="24"/>
          <w:szCs w:val="24"/>
          <w:lang w:val="es-MX"/>
        </w:rPr>
        <w:t xml:space="preserve">L </w:t>
      </w:r>
      <w:r w:rsidR="00165E36" w:rsidRPr="006804FA">
        <w:rPr>
          <w:rFonts w:ascii="Arial" w:eastAsia="Arial" w:hAnsi="Arial" w:cs="Arial"/>
          <w:b/>
          <w:spacing w:val="27"/>
          <w:sz w:val="24"/>
          <w:szCs w:val="24"/>
          <w:lang w:val="es-MX"/>
        </w:rPr>
        <w:t>ELECTORAL</w:t>
      </w:r>
      <w:r w:rsidR="00165E36" w:rsidRPr="006804FA">
        <w:rPr>
          <w:rFonts w:ascii="Arial" w:eastAsia="Arial" w:hAnsi="Arial" w:cs="Arial"/>
          <w:b/>
          <w:sz w:val="24"/>
          <w:szCs w:val="24"/>
          <w:lang w:val="es-MX"/>
        </w:rPr>
        <w:t xml:space="preserve"> </w:t>
      </w:r>
      <w:r w:rsidR="00165E36" w:rsidRPr="006804FA">
        <w:rPr>
          <w:rFonts w:ascii="Arial" w:eastAsia="Arial" w:hAnsi="Arial" w:cs="Arial"/>
          <w:b/>
          <w:spacing w:val="30"/>
          <w:sz w:val="24"/>
          <w:szCs w:val="24"/>
          <w:lang w:val="es-MX"/>
        </w:rPr>
        <w:t>DE</w:t>
      </w:r>
      <w:r w:rsidRPr="006804FA">
        <w:rPr>
          <w:rFonts w:ascii="Arial" w:eastAsia="Arial" w:hAnsi="Arial" w:cs="Arial"/>
          <w:b/>
          <w:sz w:val="24"/>
          <w:szCs w:val="24"/>
          <w:lang w:val="es-MX"/>
        </w:rPr>
        <w:t xml:space="preserve"> </w:t>
      </w:r>
      <w:r w:rsidRPr="006804FA">
        <w:rPr>
          <w:rFonts w:ascii="Arial" w:eastAsia="Arial" w:hAnsi="Arial" w:cs="Arial"/>
          <w:b/>
          <w:spacing w:val="-5"/>
          <w:sz w:val="24"/>
          <w:szCs w:val="24"/>
          <w:lang w:val="es-MX"/>
        </w:rPr>
        <w:t>A</w:t>
      </w:r>
      <w:r w:rsidRPr="006804FA">
        <w:rPr>
          <w:rFonts w:ascii="Arial" w:eastAsia="Arial" w:hAnsi="Arial" w:cs="Arial"/>
          <w:b/>
          <w:spacing w:val="3"/>
          <w:sz w:val="24"/>
          <w:szCs w:val="24"/>
          <w:lang w:val="es-MX"/>
        </w:rPr>
        <w:t>G</w:t>
      </w:r>
      <w:r w:rsidRPr="006804FA">
        <w:rPr>
          <w:rFonts w:ascii="Arial" w:eastAsia="Arial" w:hAnsi="Arial" w:cs="Arial"/>
          <w:b/>
          <w:spacing w:val="4"/>
          <w:sz w:val="24"/>
          <w:szCs w:val="24"/>
          <w:lang w:val="es-MX"/>
        </w:rPr>
        <w:t>U</w:t>
      </w:r>
      <w:r w:rsidRPr="006804FA">
        <w:rPr>
          <w:rFonts w:ascii="Arial" w:eastAsia="Arial" w:hAnsi="Arial" w:cs="Arial"/>
          <w:b/>
          <w:spacing w:val="-5"/>
          <w:sz w:val="24"/>
          <w:szCs w:val="24"/>
          <w:lang w:val="es-MX"/>
        </w:rPr>
        <w:t>A</w:t>
      </w:r>
      <w:r w:rsidRPr="006804FA">
        <w:rPr>
          <w:rFonts w:ascii="Arial" w:eastAsia="Arial" w:hAnsi="Arial" w:cs="Arial"/>
          <w:b/>
          <w:sz w:val="24"/>
          <w:szCs w:val="24"/>
          <w:lang w:val="es-MX"/>
        </w:rPr>
        <w:t>S</w:t>
      </w:r>
      <w:r w:rsidRPr="006804FA">
        <w:rPr>
          <w:rFonts w:ascii="Arial" w:eastAsia="Arial" w:hAnsi="Arial" w:cs="Arial"/>
          <w:b/>
          <w:spacing w:val="4"/>
          <w:sz w:val="24"/>
          <w:szCs w:val="24"/>
          <w:lang w:val="es-MX"/>
        </w:rPr>
        <w:t>C</w:t>
      </w:r>
      <w:r w:rsidRPr="006804FA">
        <w:rPr>
          <w:rFonts w:ascii="Arial" w:eastAsia="Arial" w:hAnsi="Arial" w:cs="Arial"/>
          <w:b/>
          <w:spacing w:val="-5"/>
          <w:sz w:val="24"/>
          <w:szCs w:val="24"/>
          <w:lang w:val="es-MX"/>
        </w:rPr>
        <w:t>A</w:t>
      </w:r>
      <w:r w:rsidRPr="006804FA">
        <w:rPr>
          <w:rFonts w:ascii="Arial" w:eastAsia="Arial" w:hAnsi="Arial" w:cs="Arial"/>
          <w:b/>
          <w:sz w:val="24"/>
          <w:szCs w:val="24"/>
          <w:lang w:val="es-MX"/>
        </w:rPr>
        <w:t>LI</w:t>
      </w:r>
      <w:r w:rsidRPr="006804FA">
        <w:rPr>
          <w:rFonts w:ascii="Arial" w:eastAsia="Arial" w:hAnsi="Arial" w:cs="Arial"/>
          <w:b/>
          <w:spacing w:val="1"/>
          <w:sz w:val="24"/>
          <w:szCs w:val="24"/>
          <w:lang w:val="es-MX"/>
        </w:rPr>
        <w:t>E</w:t>
      </w:r>
      <w:r w:rsidRPr="006804FA">
        <w:rPr>
          <w:rFonts w:ascii="Arial" w:eastAsia="Arial" w:hAnsi="Arial" w:cs="Arial"/>
          <w:b/>
          <w:sz w:val="24"/>
          <w:szCs w:val="24"/>
          <w:lang w:val="es-MX"/>
        </w:rPr>
        <w:t>N</w:t>
      </w:r>
      <w:r w:rsidRPr="006804FA">
        <w:rPr>
          <w:rFonts w:ascii="Arial" w:eastAsia="Arial" w:hAnsi="Arial" w:cs="Arial"/>
          <w:b/>
          <w:spacing w:val="-1"/>
          <w:sz w:val="24"/>
          <w:szCs w:val="24"/>
          <w:lang w:val="es-MX"/>
        </w:rPr>
        <w:t>T</w:t>
      </w:r>
      <w:r w:rsidRPr="006804FA">
        <w:rPr>
          <w:rFonts w:ascii="Arial" w:eastAsia="Arial" w:hAnsi="Arial" w:cs="Arial"/>
          <w:b/>
          <w:sz w:val="24"/>
          <w:szCs w:val="24"/>
          <w:lang w:val="es-MX"/>
        </w:rPr>
        <w:t>ES</w:t>
      </w:r>
    </w:p>
    <w:p w14:paraId="67214D6C" w14:textId="77777777" w:rsidR="00CB13D9" w:rsidRPr="00D17588" w:rsidRDefault="00CB13D9" w:rsidP="00DC09F6">
      <w:pPr>
        <w:spacing w:before="9" w:line="180" w:lineRule="exact"/>
        <w:ind w:left="5103"/>
        <w:jc w:val="both"/>
        <w:rPr>
          <w:sz w:val="19"/>
          <w:szCs w:val="19"/>
          <w:lang w:val="es-MX"/>
        </w:rPr>
      </w:pPr>
    </w:p>
    <w:p w14:paraId="03A41183" w14:textId="77777777" w:rsidR="00CB13D9" w:rsidRPr="00D17588" w:rsidRDefault="00CB13D9" w:rsidP="00DC09F6">
      <w:pPr>
        <w:ind w:left="5103" w:right="1216"/>
        <w:jc w:val="both"/>
        <w:rPr>
          <w:rFonts w:ascii="Arial" w:eastAsia="Arial" w:hAnsi="Arial" w:cs="Arial"/>
          <w:sz w:val="24"/>
          <w:szCs w:val="24"/>
          <w:lang w:val="es-MX"/>
        </w:rPr>
      </w:pPr>
      <w:r w:rsidRPr="00D17588">
        <w:rPr>
          <w:rFonts w:ascii="Arial" w:eastAsia="Arial" w:hAnsi="Arial" w:cs="Arial"/>
          <w:b/>
          <w:spacing w:val="4"/>
          <w:sz w:val="24"/>
          <w:szCs w:val="24"/>
          <w:lang w:val="es-MX"/>
        </w:rPr>
        <w:t>M</w:t>
      </w:r>
      <w:r w:rsidRPr="00D17588">
        <w:rPr>
          <w:rFonts w:ascii="Arial" w:eastAsia="Arial" w:hAnsi="Arial" w:cs="Arial"/>
          <w:b/>
          <w:spacing w:val="-8"/>
          <w:sz w:val="24"/>
          <w:szCs w:val="24"/>
          <w:lang w:val="es-MX"/>
        </w:rPr>
        <w:t>A</w:t>
      </w:r>
      <w:r w:rsidRPr="00D17588">
        <w:rPr>
          <w:rFonts w:ascii="Arial" w:eastAsia="Arial" w:hAnsi="Arial" w:cs="Arial"/>
          <w:b/>
          <w:sz w:val="24"/>
          <w:szCs w:val="24"/>
          <w:lang w:val="es-MX"/>
        </w:rPr>
        <w:t>G</w:t>
      </w:r>
      <w:r w:rsidRPr="00D17588">
        <w:rPr>
          <w:rFonts w:ascii="Arial" w:eastAsia="Arial" w:hAnsi="Arial" w:cs="Arial"/>
          <w:b/>
          <w:spacing w:val="1"/>
          <w:sz w:val="24"/>
          <w:szCs w:val="24"/>
          <w:lang w:val="es-MX"/>
        </w:rPr>
        <w:t>I</w:t>
      </w:r>
      <w:r w:rsidRPr="00D17588">
        <w:rPr>
          <w:rFonts w:ascii="Arial" w:eastAsia="Arial" w:hAnsi="Arial" w:cs="Arial"/>
          <w:b/>
          <w:sz w:val="24"/>
          <w:szCs w:val="24"/>
          <w:lang w:val="es-MX"/>
        </w:rPr>
        <w:t>ST</w:t>
      </w:r>
      <w:r w:rsidRPr="00D17588">
        <w:rPr>
          <w:rFonts w:ascii="Arial" w:eastAsia="Arial" w:hAnsi="Arial" w:cs="Arial"/>
          <w:b/>
          <w:spacing w:val="4"/>
          <w:sz w:val="24"/>
          <w:szCs w:val="24"/>
          <w:lang w:val="es-MX"/>
        </w:rPr>
        <w:t>R</w:t>
      </w:r>
      <w:r w:rsidRPr="00D17588">
        <w:rPr>
          <w:rFonts w:ascii="Arial" w:eastAsia="Arial" w:hAnsi="Arial" w:cs="Arial"/>
          <w:b/>
          <w:spacing w:val="-5"/>
          <w:sz w:val="24"/>
          <w:szCs w:val="24"/>
          <w:lang w:val="es-MX"/>
        </w:rPr>
        <w:t>A</w:t>
      </w:r>
      <w:r w:rsidRPr="00D17588">
        <w:rPr>
          <w:rFonts w:ascii="Arial" w:eastAsia="Arial" w:hAnsi="Arial" w:cs="Arial"/>
          <w:b/>
          <w:sz w:val="24"/>
          <w:szCs w:val="24"/>
          <w:lang w:val="es-MX"/>
        </w:rPr>
        <w:t>DO P</w:t>
      </w:r>
      <w:r w:rsidRPr="00D17588">
        <w:rPr>
          <w:rFonts w:ascii="Arial" w:eastAsia="Arial" w:hAnsi="Arial" w:cs="Arial"/>
          <w:b/>
          <w:spacing w:val="3"/>
          <w:sz w:val="24"/>
          <w:szCs w:val="24"/>
          <w:lang w:val="es-MX"/>
        </w:rPr>
        <w:t>O</w:t>
      </w:r>
      <w:r w:rsidRPr="00D17588">
        <w:rPr>
          <w:rFonts w:ascii="Arial" w:eastAsia="Arial" w:hAnsi="Arial" w:cs="Arial"/>
          <w:b/>
          <w:sz w:val="24"/>
          <w:szCs w:val="24"/>
          <w:lang w:val="es-MX"/>
        </w:rPr>
        <w:t xml:space="preserve">NENTE: HÉCTOR </w:t>
      </w:r>
      <w:r w:rsidRPr="00D17588">
        <w:rPr>
          <w:rFonts w:ascii="Arial" w:eastAsia="Arial" w:hAnsi="Arial" w:cs="Arial"/>
          <w:b/>
          <w:spacing w:val="3"/>
          <w:sz w:val="24"/>
          <w:szCs w:val="24"/>
          <w:lang w:val="es-MX"/>
        </w:rPr>
        <w:t>S</w:t>
      </w:r>
      <w:r w:rsidRPr="00D17588">
        <w:rPr>
          <w:rFonts w:ascii="Arial" w:eastAsia="Arial" w:hAnsi="Arial" w:cs="Arial"/>
          <w:b/>
          <w:spacing w:val="-5"/>
          <w:sz w:val="24"/>
          <w:szCs w:val="24"/>
          <w:lang w:val="es-MX"/>
        </w:rPr>
        <w:t>A</w:t>
      </w:r>
      <w:r w:rsidRPr="00D17588">
        <w:rPr>
          <w:rFonts w:ascii="Arial" w:eastAsia="Arial" w:hAnsi="Arial" w:cs="Arial"/>
          <w:b/>
          <w:spacing w:val="2"/>
          <w:sz w:val="24"/>
          <w:szCs w:val="24"/>
          <w:lang w:val="es-MX"/>
        </w:rPr>
        <w:t>L</w:t>
      </w:r>
      <w:r w:rsidRPr="00D17588">
        <w:rPr>
          <w:rFonts w:ascii="Arial" w:eastAsia="Arial" w:hAnsi="Arial" w:cs="Arial"/>
          <w:b/>
          <w:spacing w:val="3"/>
          <w:sz w:val="24"/>
          <w:szCs w:val="24"/>
          <w:lang w:val="es-MX"/>
        </w:rPr>
        <w:t>V</w:t>
      </w:r>
      <w:r w:rsidRPr="00D17588">
        <w:rPr>
          <w:rFonts w:ascii="Arial" w:eastAsia="Arial" w:hAnsi="Arial" w:cs="Arial"/>
          <w:b/>
          <w:spacing w:val="-5"/>
          <w:sz w:val="24"/>
          <w:szCs w:val="24"/>
          <w:lang w:val="es-MX"/>
        </w:rPr>
        <w:t>A</w:t>
      </w:r>
      <w:r w:rsidRPr="00D17588">
        <w:rPr>
          <w:rFonts w:ascii="Arial" w:eastAsia="Arial" w:hAnsi="Arial" w:cs="Arial"/>
          <w:b/>
          <w:sz w:val="24"/>
          <w:szCs w:val="24"/>
          <w:lang w:val="es-MX"/>
        </w:rPr>
        <w:t>DOR HER</w:t>
      </w:r>
      <w:r w:rsidRPr="00D17588">
        <w:rPr>
          <w:rFonts w:ascii="Arial" w:eastAsia="Arial" w:hAnsi="Arial" w:cs="Arial"/>
          <w:b/>
          <w:spacing w:val="4"/>
          <w:sz w:val="24"/>
          <w:szCs w:val="24"/>
          <w:lang w:val="es-MX"/>
        </w:rPr>
        <w:t>N</w:t>
      </w:r>
      <w:r w:rsidRPr="00D17588">
        <w:rPr>
          <w:rFonts w:ascii="Arial" w:eastAsia="Arial" w:hAnsi="Arial" w:cs="Arial"/>
          <w:b/>
          <w:spacing w:val="-5"/>
          <w:sz w:val="24"/>
          <w:szCs w:val="24"/>
          <w:lang w:val="es-MX"/>
        </w:rPr>
        <w:t>Á</w:t>
      </w:r>
      <w:r w:rsidRPr="00D17588">
        <w:rPr>
          <w:rFonts w:ascii="Arial" w:eastAsia="Arial" w:hAnsi="Arial" w:cs="Arial"/>
          <w:b/>
          <w:sz w:val="24"/>
          <w:szCs w:val="24"/>
          <w:lang w:val="es-MX"/>
        </w:rPr>
        <w:t>N</w:t>
      </w:r>
      <w:r w:rsidRPr="00D17588">
        <w:rPr>
          <w:rFonts w:ascii="Arial" w:eastAsia="Arial" w:hAnsi="Arial" w:cs="Arial"/>
          <w:b/>
          <w:spacing w:val="-1"/>
          <w:sz w:val="24"/>
          <w:szCs w:val="24"/>
          <w:lang w:val="es-MX"/>
        </w:rPr>
        <w:t>D</w:t>
      </w:r>
      <w:r w:rsidRPr="00D17588">
        <w:rPr>
          <w:rFonts w:ascii="Arial" w:eastAsia="Arial" w:hAnsi="Arial" w:cs="Arial"/>
          <w:b/>
          <w:sz w:val="24"/>
          <w:szCs w:val="24"/>
          <w:lang w:val="es-MX"/>
        </w:rPr>
        <w:t xml:space="preserve">EZ </w:t>
      </w:r>
      <w:r w:rsidRPr="00D17588">
        <w:rPr>
          <w:rFonts w:ascii="Arial" w:eastAsia="Arial" w:hAnsi="Arial" w:cs="Arial"/>
          <w:b/>
          <w:spacing w:val="5"/>
          <w:sz w:val="24"/>
          <w:szCs w:val="24"/>
          <w:lang w:val="es-MX"/>
        </w:rPr>
        <w:t>G</w:t>
      </w:r>
      <w:r w:rsidRPr="00D17588">
        <w:rPr>
          <w:rFonts w:ascii="Arial" w:eastAsia="Arial" w:hAnsi="Arial" w:cs="Arial"/>
          <w:b/>
          <w:spacing w:val="-5"/>
          <w:sz w:val="24"/>
          <w:szCs w:val="24"/>
          <w:lang w:val="es-MX"/>
        </w:rPr>
        <w:t>A</w:t>
      </w:r>
      <w:r w:rsidRPr="00D17588">
        <w:rPr>
          <w:rFonts w:ascii="Arial" w:eastAsia="Arial" w:hAnsi="Arial" w:cs="Arial"/>
          <w:b/>
          <w:sz w:val="24"/>
          <w:szCs w:val="24"/>
          <w:lang w:val="es-MX"/>
        </w:rPr>
        <w:t>LL</w:t>
      </w:r>
      <w:r w:rsidRPr="00D17588">
        <w:rPr>
          <w:rFonts w:ascii="Arial" w:eastAsia="Arial" w:hAnsi="Arial" w:cs="Arial"/>
          <w:b/>
          <w:spacing w:val="2"/>
          <w:sz w:val="24"/>
          <w:szCs w:val="24"/>
          <w:lang w:val="es-MX"/>
        </w:rPr>
        <w:t>E</w:t>
      </w:r>
      <w:r w:rsidRPr="00D17588">
        <w:rPr>
          <w:rFonts w:ascii="Arial" w:eastAsia="Arial" w:hAnsi="Arial" w:cs="Arial"/>
          <w:b/>
          <w:sz w:val="24"/>
          <w:szCs w:val="24"/>
          <w:lang w:val="es-MX"/>
        </w:rPr>
        <w:t>G</w:t>
      </w:r>
      <w:r w:rsidRPr="00D17588">
        <w:rPr>
          <w:rFonts w:ascii="Arial" w:eastAsia="Arial" w:hAnsi="Arial" w:cs="Arial"/>
          <w:b/>
          <w:spacing w:val="1"/>
          <w:sz w:val="24"/>
          <w:szCs w:val="24"/>
          <w:lang w:val="es-MX"/>
        </w:rPr>
        <w:t>O</w:t>
      </w:r>
      <w:r w:rsidRPr="00D17588">
        <w:rPr>
          <w:rFonts w:ascii="Arial" w:eastAsia="Arial" w:hAnsi="Arial" w:cs="Arial"/>
          <w:b/>
          <w:sz w:val="24"/>
          <w:szCs w:val="24"/>
          <w:lang w:val="es-MX"/>
        </w:rPr>
        <w:t>S</w:t>
      </w:r>
    </w:p>
    <w:p w14:paraId="484089EF" w14:textId="77777777" w:rsidR="00CB13D9" w:rsidRPr="00D17588" w:rsidRDefault="00CB13D9" w:rsidP="00DC09F6">
      <w:pPr>
        <w:spacing w:before="2" w:line="200" w:lineRule="exact"/>
        <w:ind w:left="5103"/>
        <w:jc w:val="both"/>
        <w:rPr>
          <w:lang w:val="es-MX"/>
        </w:rPr>
      </w:pPr>
    </w:p>
    <w:p w14:paraId="6EF86A44" w14:textId="77777777" w:rsidR="00CB13D9" w:rsidRDefault="00CB13D9" w:rsidP="004D7630">
      <w:pPr>
        <w:ind w:left="5103" w:right="1216"/>
        <w:jc w:val="both"/>
        <w:rPr>
          <w:rFonts w:ascii="Arial" w:eastAsia="Arial" w:hAnsi="Arial" w:cs="Arial"/>
          <w:b/>
          <w:sz w:val="24"/>
          <w:szCs w:val="24"/>
          <w:lang w:val="es-MX"/>
        </w:rPr>
      </w:pPr>
      <w:r w:rsidRPr="00D17588">
        <w:rPr>
          <w:rFonts w:ascii="Arial" w:eastAsia="Arial" w:hAnsi="Arial" w:cs="Arial"/>
          <w:b/>
          <w:sz w:val="24"/>
          <w:szCs w:val="24"/>
          <w:lang w:val="es-MX"/>
        </w:rPr>
        <w:t>SEC</w:t>
      </w:r>
      <w:r w:rsidRPr="00D17588">
        <w:rPr>
          <w:rFonts w:ascii="Arial" w:eastAsia="Arial" w:hAnsi="Arial" w:cs="Arial"/>
          <w:b/>
          <w:spacing w:val="-1"/>
          <w:sz w:val="24"/>
          <w:szCs w:val="24"/>
          <w:lang w:val="es-MX"/>
        </w:rPr>
        <w:t>R</w:t>
      </w:r>
      <w:r w:rsidRPr="00D17588">
        <w:rPr>
          <w:rFonts w:ascii="Arial" w:eastAsia="Arial" w:hAnsi="Arial" w:cs="Arial"/>
          <w:b/>
          <w:sz w:val="24"/>
          <w:szCs w:val="24"/>
          <w:lang w:val="es-MX"/>
        </w:rPr>
        <w:t>E</w:t>
      </w:r>
      <w:r w:rsidRPr="00D17588">
        <w:rPr>
          <w:rFonts w:ascii="Arial" w:eastAsia="Arial" w:hAnsi="Arial" w:cs="Arial"/>
          <w:b/>
          <w:spacing w:val="2"/>
          <w:sz w:val="24"/>
          <w:szCs w:val="24"/>
          <w:lang w:val="es-MX"/>
        </w:rPr>
        <w:t>T</w:t>
      </w:r>
      <w:r w:rsidRPr="00D17588">
        <w:rPr>
          <w:rFonts w:ascii="Arial" w:eastAsia="Arial" w:hAnsi="Arial" w:cs="Arial"/>
          <w:b/>
          <w:spacing w:val="-5"/>
          <w:sz w:val="24"/>
          <w:szCs w:val="24"/>
          <w:lang w:val="es-MX"/>
        </w:rPr>
        <w:t>A</w:t>
      </w:r>
      <w:r w:rsidRPr="00D17588">
        <w:rPr>
          <w:rFonts w:ascii="Arial" w:eastAsia="Arial" w:hAnsi="Arial" w:cs="Arial"/>
          <w:b/>
          <w:sz w:val="24"/>
          <w:szCs w:val="24"/>
          <w:lang w:val="es-MX"/>
        </w:rPr>
        <w:t>RIO</w:t>
      </w:r>
      <w:r w:rsidR="00DC09F6">
        <w:rPr>
          <w:rFonts w:ascii="Arial" w:eastAsia="Arial" w:hAnsi="Arial" w:cs="Arial"/>
          <w:b/>
          <w:sz w:val="24"/>
          <w:szCs w:val="24"/>
          <w:lang w:val="es-MX"/>
        </w:rPr>
        <w:t xml:space="preserve"> DE ESTUDIO</w:t>
      </w:r>
      <w:r w:rsidRPr="00D17588">
        <w:rPr>
          <w:rFonts w:ascii="Arial" w:eastAsia="Arial" w:hAnsi="Arial" w:cs="Arial"/>
          <w:b/>
          <w:sz w:val="24"/>
          <w:szCs w:val="24"/>
          <w:lang w:val="es-MX"/>
        </w:rPr>
        <w:t xml:space="preserve">:         </w:t>
      </w:r>
      <w:r w:rsidRPr="00D17588">
        <w:rPr>
          <w:rFonts w:ascii="Arial" w:eastAsia="Arial" w:hAnsi="Arial" w:cs="Arial"/>
          <w:b/>
          <w:spacing w:val="18"/>
          <w:sz w:val="24"/>
          <w:szCs w:val="24"/>
          <w:lang w:val="es-MX"/>
        </w:rPr>
        <w:t xml:space="preserve"> </w:t>
      </w:r>
      <w:r w:rsidRPr="00D17588">
        <w:rPr>
          <w:rFonts w:ascii="Arial" w:eastAsia="Arial" w:hAnsi="Arial" w:cs="Arial"/>
          <w:b/>
          <w:spacing w:val="2"/>
          <w:sz w:val="24"/>
          <w:szCs w:val="24"/>
          <w:lang w:val="es-MX"/>
        </w:rPr>
        <w:t>D</w:t>
      </w:r>
      <w:r w:rsidRPr="00D17588">
        <w:rPr>
          <w:rFonts w:ascii="Arial" w:eastAsia="Arial" w:hAnsi="Arial" w:cs="Arial"/>
          <w:b/>
          <w:spacing w:val="-5"/>
          <w:sz w:val="24"/>
          <w:szCs w:val="24"/>
          <w:lang w:val="es-MX"/>
        </w:rPr>
        <w:t>A</w:t>
      </w:r>
      <w:r w:rsidRPr="00D17588">
        <w:rPr>
          <w:rFonts w:ascii="Arial" w:eastAsia="Arial" w:hAnsi="Arial" w:cs="Arial"/>
          <w:b/>
          <w:sz w:val="24"/>
          <w:szCs w:val="24"/>
          <w:lang w:val="es-MX"/>
        </w:rPr>
        <w:t xml:space="preserve">NIEL </w:t>
      </w:r>
      <w:r w:rsidR="004D7630">
        <w:rPr>
          <w:rFonts w:ascii="Arial" w:eastAsia="Arial" w:hAnsi="Arial" w:cs="Arial"/>
          <w:b/>
          <w:sz w:val="24"/>
          <w:szCs w:val="24"/>
          <w:lang w:val="es-MX"/>
        </w:rPr>
        <w:t>OMAR GUTIÉRREZ RUVALCABA</w:t>
      </w:r>
    </w:p>
    <w:p w14:paraId="4B11A7BE" w14:textId="77777777" w:rsidR="004D7630" w:rsidRDefault="004D7630" w:rsidP="004D7630">
      <w:pPr>
        <w:ind w:left="5103" w:right="1216"/>
        <w:jc w:val="both"/>
        <w:rPr>
          <w:rFonts w:ascii="Arial" w:eastAsia="Arial" w:hAnsi="Arial" w:cs="Arial"/>
          <w:b/>
          <w:sz w:val="24"/>
          <w:szCs w:val="24"/>
          <w:lang w:val="es-MX"/>
        </w:rPr>
      </w:pPr>
    </w:p>
    <w:p w14:paraId="7F5CF35E" w14:textId="77777777" w:rsidR="00CB13D9" w:rsidRDefault="004D7630" w:rsidP="004D7630">
      <w:pPr>
        <w:spacing w:after="240"/>
        <w:ind w:left="5103" w:right="1216"/>
        <w:jc w:val="both"/>
        <w:rPr>
          <w:rFonts w:ascii="Arial" w:eastAsia="Arial" w:hAnsi="Arial" w:cs="Arial"/>
          <w:b/>
          <w:position w:val="18"/>
          <w:sz w:val="24"/>
          <w:szCs w:val="24"/>
          <w:lang w:val="es-MX"/>
        </w:rPr>
      </w:pPr>
      <w:r>
        <w:rPr>
          <w:rFonts w:ascii="Arial" w:eastAsia="Arial" w:hAnsi="Arial" w:cs="Arial"/>
          <w:b/>
          <w:position w:val="18"/>
          <w:sz w:val="24"/>
          <w:szCs w:val="24"/>
          <w:lang w:val="es-MX"/>
        </w:rPr>
        <w:t>A</w:t>
      </w:r>
      <w:r w:rsidR="00CB13D9">
        <w:rPr>
          <w:rFonts w:ascii="Arial" w:eastAsia="Arial" w:hAnsi="Arial" w:cs="Arial"/>
          <w:b/>
          <w:position w:val="18"/>
          <w:sz w:val="24"/>
          <w:szCs w:val="24"/>
          <w:lang w:val="es-MX"/>
        </w:rPr>
        <w:t>UXILIAR: EDGAR ALEJANDRO LOPEZ DAVILA</w:t>
      </w:r>
    </w:p>
    <w:p w14:paraId="2BF16B10" w14:textId="77777777" w:rsidR="00CB13D9" w:rsidRDefault="00CB13D9" w:rsidP="00CB13D9">
      <w:pPr>
        <w:ind w:left="6036" w:right="1216"/>
        <w:rPr>
          <w:rFonts w:ascii="Arial" w:eastAsia="Arial" w:hAnsi="Arial" w:cs="Arial"/>
          <w:b/>
          <w:position w:val="18"/>
          <w:sz w:val="24"/>
          <w:szCs w:val="24"/>
          <w:lang w:val="es-MX"/>
        </w:rPr>
      </w:pPr>
    </w:p>
    <w:p w14:paraId="67A51FD9" w14:textId="77777777" w:rsidR="008A7BA6" w:rsidRDefault="008A7BA6" w:rsidP="00CB13D9">
      <w:pPr>
        <w:ind w:left="6036" w:right="1216"/>
        <w:rPr>
          <w:rFonts w:ascii="Arial" w:eastAsia="Arial" w:hAnsi="Arial" w:cs="Arial"/>
          <w:b/>
          <w:position w:val="18"/>
          <w:sz w:val="24"/>
          <w:szCs w:val="24"/>
          <w:lang w:val="es-MX"/>
        </w:rPr>
      </w:pPr>
    </w:p>
    <w:p w14:paraId="44C3BC45" w14:textId="77777777" w:rsidR="00CB13D9" w:rsidRPr="006804FA" w:rsidRDefault="00CB13D9" w:rsidP="00326019">
      <w:pPr>
        <w:tabs>
          <w:tab w:val="left" w:pos="6521"/>
        </w:tabs>
        <w:spacing w:before="29"/>
        <w:ind w:left="567" w:right="567"/>
        <w:jc w:val="both"/>
        <w:rPr>
          <w:rFonts w:ascii="Arial" w:eastAsia="Arial" w:hAnsi="Arial" w:cs="Arial"/>
          <w:sz w:val="24"/>
          <w:szCs w:val="24"/>
          <w:lang w:val="es-MX"/>
        </w:rPr>
      </w:pPr>
      <w:r w:rsidRPr="006804FA">
        <w:rPr>
          <w:rFonts w:ascii="Arial" w:eastAsia="Arial" w:hAnsi="Arial" w:cs="Arial"/>
          <w:spacing w:val="1"/>
          <w:sz w:val="24"/>
          <w:szCs w:val="24"/>
          <w:lang w:val="es-MX"/>
        </w:rPr>
        <w:t>A</w:t>
      </w:r>
      <w:r w:rsidRPr="006804FA">
        <w:rPr>
          <w:rFonts w:ascii="Arial" w:eastAsia="Arial" w:hAnsi="Arial" w:cs="Arial"/>
          <w:spacing w:val="-1"/>
          <w:sz w:val="24"/>
          <w:szCs w:val="24"/>
          <w:lang w:val="es-MX"/>
        </w:rPr>
        <w:t>g</w:t>
      </w:r>
      <w:r w:rsidRPr="006804FA">
        <w:rPr>
          <w:rFonts w:ascii="Arial" w:eastAsia="Arial" w:hAnsi="Arial" w:cs="Arial"/>
          <w:spacing w:val="1"/>
          <w:sz w:val="24"/>
          <w:szCs w:val="24"/>
          <w:lang w:val="es-MX"/>
        </w:rPr>
        <w:t>ua</w:t>
      </w:r>
      <w:r w:rsidRPr="006804FA">
        <w:rPr>
          <w:rFonts w:ascii="Arial" w:eastAsia="Arial" w:hAnsi="Arial" w:cs="Arial"/>
          <w:sz w:val="24"/>
          <w:szCs w:val="24"/>
          <w:lang w:val="es-MX"/>
        </w:rPr>
        <w:t>sc</w:t>
      </w:r>
      <w:r w:rsidRPr="006804FA">
        <w:rPr>
          <w:rFonts w:ascii="Arial" w:eastAsia="Arial" w:hAnsi="Arial" w:cs="Arial"/>
          <w:spacing w:val="1"/>
          <w:sz w:val="24"/>
          <w:szCs w:val="24"/>
          <w:lang w:val="es-MX"/>
        </w:rPr>
        <w:t>a</w:t>
      </w:r>
      <w:r w:rsidRPr="006804FA">
        <w:rPr>
          <w:rFonts w:ascii="Arial" w:eastAsia="Arial" w:hAnsi="Arial" w:cs="Arial"/>
          <w:sz w:val="24"/>
          <w:szCs w:val="24"/>
          <w:lang w:val="es-MX"/>
        </w:rPr>
        <w:t>l</w:t>
      </w:r>
      <w:r w:rsidRPr="006804FA">
        <w:rPr>
          <w:rFonts w:ascii="Arial" w:eastAsia="Arial" w:hAnsi="Arial" w:cs="Arial"/>
          <w:spacing w:val="-1"/>
          <w:sz w:val="24"/>
          <w:szCs w:val="24"/>
          <w:lang w:val="es-MX"/>
        </w:rPr>
        <w:t>i</w:t>
      </w:r>
      <w:r w:rsidRPr="006804FA">
        <w:rPr>
          <w:rFonts w:ascii="Arial" w:eastAsia="Arial" w:hAnsi="Arial" w:cs="Arial"/>
          <w:spacing w:val="1"/>
          <w:sz w:val="24"/>
          <w:szCs w:val="24"/>
          <w:lang w:val="es-MX"/>
        </w:rPr>
        <w:t>en</w:t>
      </w:r>
      <w:r w:rsidRPr="006804FA">
        <w:rPr>
          <w:rFonts w:ascii="Arial" w:eastAsia="Arial" w:hAnsi="Arial" w:cs="Arial"/>
          <w:spacing w:val="-2"/>
          <w:sz w:val="24"/>
          <w:szCs w:val="24"/>
          <w:lang w:val="es-MX"/>
        </w:rPr>
        <w:t>t</w:t>
      </w:r>
      <w:r w:rsidRPr="006804FA">
        <w:rPr>
          <w:rFonts w:ascii="Arial" w:eastAsia="Arial" w:hAnsi="Arial" w:cs="Arial"/>
          <w:spacing w:val="1"/>
          <w:sz w:val="24"/>
          <w:szCs w:val="24"/>
          <w:lang w:val="es-MX"/>
        </w:rPr>
        <w:t>e</w:t>
      </w:r>
      <w:r w:rsidRPr="006804FA">
        <w:rPr>
          <w:rFonts w:ascii="Arial" w:eastAsia="Arial" w:hAnsi="Arial" w:cs="Arial"/>
          <w:sz w:val="24"/>
          <w:szCs w:val="24"/>
          <w:lang w:val="es-MX"/>
        </w:rPr>
        <w:t>s,</w:t>
      </w:r>
      <w:r w:rsidRPr="006804FA">
        <w:rPr>
          <w:rFonts w:ascii="Arial" w:eastAsia="Arial" w:hAnsi="Arial" w:cs="Arial"/>
          <w:spacing w:val="-1"/>
          <w:sz w:val="24"/>
          <w:szCs w:val="24"/>
          <w:lang w:val="es-MX"/>
        </w:rPr>
        <w:t xml:space="preserve"> </w:t>
      </w:r>
      <w:r w:rsidR="0036635F">
        <w:rPr>
          <w:rFonts w:ascii="Arial" w:eastAsia="Arial" w:hAnsi="Arial" w:cs="Arial"/>
          <w:spacing w:val="1"/>
          <w:sz w:val="24"/>
          <w:szCs w:val="24"/>
          <w:lang w:val="es-MX"/>
        </w:rPr>
        <w:t>A</w:t>
      </w:r>
      <w:r w:rsidRPr="006804FA">
        <w:rPr>
          <w:rFonts w:ascii="Arial" w:eastAsia="Arial" w:hAnsi="Arial" w:cs="Arial"/>
          <w:spacing w:val="-1"/>
          <w:sz w:val="24"/>
          <w:szCs w:val="24"/>
          <w:lang w:val="es-MX"/>
        </w:rPr>
        <w:t>g</w:t>
      </w:r>
      <w:r w:rsidRPr="006804FA">
        <w:rPr>
          <w:rFonts w:ascii="Arial" w:eastAsia="Arial" w:hAnsi="Arial" w:cs="Arial"/>
          <w:sz w:val="24"/>
          <w:szCs w:val="24"/>
          <w:lang w:val="es-MX"/>
        </w:rPr>
        <w:t>s,</w:t>
      </w:r>
      <w:r w:rsidRPr="006804FA">
        <w:rPr>
          <w:rFonts w:ascii="Arial" w:eastAsia="Arial" w:hAnsi="Arial" w:cs="Arial"/>
          <w:spacing w:val="3"/>
          <w:sz w:val="24"/>
          <w:szCs w:val="24"/>
          <w:lang w:val="es-MX"/>
        </w:rPr>
        <w:t xml:space="preserve"> </w:t>
      </w:r>
      <w:r w:rsidRPr="006804FA">
        <w:rPr>
          <w:rFonts w:ascii="Arial" w:eastAsia="Arial" w:hAnsi="Arial" w:cs="Arial"/>
          <w:sz w:val="24"/>
          <w:szCs w:val="24"/>
          <w:lang w:val="es-MX"/>
        </w:rPr>
        <w:t>a</w:t>
      </w:r>
      <w:r w:rsidRPr="006804FA">
        <w:rPr>
          <w:rFonts w:ascii="Arial" w:eastAsia="Arial" w:hAnsi="Arial" w:cs="Arial"/>
          <w:spacing w:val="-1"/>
          <w:sz w:val="24"/>
          <w:szCs w:val="24"/>
          <w:lang w:val="es-MX"/>
        </w:rPr>
        <w:t xml:space="preserve"> </w:t>
      </w:r>
      <w:r w:rsidR="003044BF">
        <w:rPr>
          <w:rFonts w:ascii="Arial" w:eastAsia="Arial" w:hAnsi="Arial" w:cs="Arial"/>
          <w:spacing w:val="1"/>
          <w:sz w:val="24"/>
          <w:szCs w:val="24"/>
          <w:lang w:val="es-MX"/>
        </w:rPr>
        <w:t xml:space="preserve">10 </w:t>
      </w:r>
      <w:r w:rsidRPr="006804FA">
        <w:rPr>
          <w:rFonts w:ascii="Arial" w:eastAsia="Arial" w:hAnsi="Arial" w:cs="Arial"/>
          <w:spacing w:val="1"/>
          <w:sz w:val="24"/>
          <w:szCs w:val="24"/>
          <w:lang w:val="es-MX"/>
        </w:rPr>
        <w:t>d</w:t>
      </w:r>
      <w:r w:rsidRPr="006804FA">
        <w:rPr>
          <w:rFonts w:ascii="Arial" w:eastAsia="Arial" w:hAnsi="Arial" w:cs="Arial"/>
          <w:sz w:val="24"/>
          <w:szCs w:val="24"/>
          <w:lang w:val="es-MX"/>
        </w:rPr>
        <w:t>e</w:t>
      </w:r>
      <w:r w:rsidRPr="006804FA">
        <w:rPr>
          <w:rFonts w:ascii="Arial" w:eastAsia="Arial" w:hAnsi="Arial" w:cs="Arial"/>
          <w:spacing w:val="-1"/>
          <w:sz w:val="24"/>
          <w:szCs w:val="24"/>
          <w:lang w:val="es-MX"/>
        </w:rPr>
        <w:t xml:space="preserve"> </w:t>
      </w:r>
      <w:r w:rsidRPr="006804FA">
        <w:rPr>
          <w:rFonts w:ascii="Arial" w:eastAsia="Arial" w:hAnsi="Arial" w:cs="Arial"/>
          <w:spacing w:val="1"/>
          <w:sz w:val="24"/>
          <w:szCs w:val="24"/>
          <w:lang w:val="es-MX"/>
        </w:rPr>
        <w:t>ene</w:t>
      </w:r>
      <w:r w:rsidRPr="006804FA">
        <w:rPr>
          <w:rFonts w:ascii="Arial" w:eastAsia="Arial" w:hAnsi="Arial" w:cs="Arial"/>
          <w:sz w:val="24"/>
          <w:szCs w:val="24"/>
          <w:lang w:val="es-MX"/>
        </w:rPr>
        <w:t>ro</w:t>
      </w:r>
      <w:r w:rsidRPr="006804FA">
        <w:rPr>
          <w:rFonts w:ascii="Arial" w:eastAsia="Arial" w:hAnsi="Arial" w:cs="Arial"/>
          <w:spacing w:val="-2"/>
          <w:sz w:val="24"/>
          <w:szCs w:val="24"/>
          <w:lang w:val="es-MX"/>
        </w:rPr>
        <w:t xml:space="preserve"> </w:t>
      </w:r>
      <w:r w:rsidRPr="006804FA">
        <w:rPr>
          <w:rFonts w:ascii="Arial" w:eastAsia="Arial" w:hAnsi="Arial" w:cs="Arial"/>
          <w:spacing w:val="1"/>
          <w:sz w:val="24"/>
          <w:szCs w:val="24"/>
          <w:lang w:val="es-MX"/>
        </w:rPr>
        <w:t>de</w:t>
      </w:r>
      <w:r w:rsidRPr="006804FA">
        <w:rPr>
          <w:rFonts w:ascii="Arial" w:eastAsia="Arial" w:hAnsi="Arial" w:cs="Arial"/>
          <w:sz w:val="24"/>
          <w:szCs w:val="24"/>
          <w:lang w:val="es-MX"/>
        </w:rPr>
        <w:t>l</w:t>
      </w:r>
      <w:r w:rsidRPr="006804FA">
        <w:rPr>
          <w:rFonts w:ascii="Arial" w:eastAsia="Arial" w:hAnsi="Arial" w:cs="Arial"/>
          <w:spacing w:val="-2"/>
          <w:sz w:val="24"/>
          <w:szCs w:val="24"/>
          <w:lang w:val="es-MX"/>
        </w:rPr>
        <w:t xml:space="preserve"> </w:t>
      </w:r>
      <w:r w:rsidR="0036635F">
        <w:rPr>
          <w:rFonts w:ascii="Arial" w:eastAsia="Arial" w:hAnsi="Arial" w:cs="Arial"/>
          <w:spacing w:val="-2"/>
          <w:sz w:val="24"/>
          <w:szCs w:val="24"/>
          <w:lang w:val="es-MX"/>
        </w:rPr>
        <w:t>2</w:t>
      </w:r>
      <w:r w:rsidRPr="006804FA">
        <w:rPr>
          <w:rFonts w:ascii="Arial" w:eastAsia="Arial" w:hAnsi="Arial" w:cs="Arial"/>
          <w:spacing w:val="1"/>
          <w:sz w:val="24"/>
          <w:szCs w:val="24"/>
          <w:lang w:val="es-MX"/>
        </w:rPr>
        <w:t>0</w:t>
      </w:r>
      <w:r w:rsidRPr="006804FA">
        <w:rPr>
          <w:rFonts w:ascii="Arial" w:eastAsia="Arial" w:hAnsi="Arial" w:cs="Arial"/>
          <w:spacing w:val="-1"/>
          <w:sz w:val="24"/>
          <w:szCs w:val="24"/>
          <w:lang w:val="es-MX"/>
        </w:rPr>
        <w:t>1</w:t>
      </w:r>
      <w:r>
        <w:rPr>
          <w:rFonts w:ascii="Arial" w:eastAsia="Arial" w:hAnsi="Arial" w:cs="Arial"/>
          <w:spacing w:val="1"/>
          <w:sz w:val="24"/>
          <w:szCs w:val="24"/>
          <w:lang w:val="es-MX"/>
        </w:rPr>
        <w:t>9</w:t>
      </w:r>
      <w:r w:rsidRPr="006804FA">
        <w:rPr>
          <w:rFonts w:ascii="Arial" w:eastAsia="Arial" w:hAnsi="Arial" w:cs="Arial"/>
          <w:sz w:val="24"/>
          <w:szCs w:val="24"/>
          <w:lang w:val="es-MX"/>
        </w:rPr>
        <w:t>.</w:t>
      </w:r>
    </w:p>
    <w:p w14:paraId="241A873F" w14:textId="77777777" w:rsidR="00CB13D9" w:rsidRPr="00D17588" w:rsidRDefault="00CB13D9" w:rsidP="00326019">
      <w:pPr>
        <w:spacing w:line="200" w:lineRule="exact"/>
        <w:ind w:left="567" w:right="567"/>
        <w:rPr>
          <w:lang w:val="es-MX"/>
        </w:rPr>
      </w:pPr>
    </w:p>
    <w:p w14:paraId="28C3501C" w14:textId="77777777" w:rsidR="00CB13D9" w:rsidRPr="00D17588" w:rsidRDefault="00CB13D9" w:rsidP="00326019">
      <w:pPr>
        <w:spacing w:before="18" w:line="200" w:lineRule="exact"/>
        <w:ind w:left="567" w:right="567"/>
        <w:rPr>
          <w:lang w:val="es-MX"/>
        </w:rPr>
      </w:pPr>
    </w:p>
    <w:p w14:paraId="67E4FBF1" w14:textId="77777777" w:rsidR="00126E83" w:rsidRDefault="00CB13D9" w:rsidP="001058CE">
      <w:pPr>
        <w:spacing w:line="359" w:lineRule="auto"/>
        <w:ind w:left="567" w:right="567"/>
        <w:jc w:val="both"/>
        <w:rPr>
          <w:rFonts w:ascii="Arial" w:eastAsia="Arial" w:hAnsi="Arial" w:cs="Arial"/>
          <w:sz w:val="24"/>
          <w:szCs w:val="24"/>
          <w:lang w:val="es-MX"/>
        </w:rPr>
      </w:pPr>
      <w:r w:rsidRPr="006804FA">
        <w:rPr>
          <w:rFonts w:ascii="Arial" w:eastAsia="Arial" w:hAnsi="Arial" w:cs="Arial"/>
          <w:sz w:val="24"/>
          <w:szCs w:val="24"/>
          <w:lang w:val="es-MX"/>
        </w:rPr>
        <w:t>SEN</w:t>
      </w:r>
      <w:r w:rsidRPr="006804FA">
        <w:rPr>
          <w:rFonts w:ascii="Arial" w:eastAsia="Arial" w:hAnsi="Arial" w:cs="Arial"/>
          <w:spacing w:val="-1"/>
          <w:sz w:val="24"/>
          <w:szCs w:val="24"/>
          <w:lang w:val="es-MX"/>
        </w:rPr>
        <w:t>T</w:t>
      </w:r>
      <w:r w:rsidRPr="006804FA">
        <w:rPr>
          <w:rFonts w:ascii="Arial" w:eastAsia="Arial" w:hAnsi="Arial" w:cs="Arial"/>
          <w:sz w:val="24"/>
          <w:szCs w:val="24"/>
          <w:lang w:val="es-MX"/>
        </w:rPr>
        <w:t>EN</w:t>
      </w:r>
      <w:r w:rsidRPr="006804FA">
        <w:rPr>
          <w:rFonts w:ascii="Arial" w:eastAsia="Arial" w:hAnsi="Arial" w:cs="Arial"/>
          <w:spacing w:val="-1"/>
          <w:sz w:val="24"/>
          <w:szCs w:val="24"/>
          <w:lang w:val="es-MX"/>
        </w:rPr>
        <w:t>C</w:t>
      </w:r>
      <w:r w:rsidRPr="006804FA">
        <w:rPr>
          <w:rFonts w:ascii="Arial" w:eastAsia="Arial" w:hAnsi="Arial" w:cs="Arial"/>
          <w:sz w:val="24"/>
          <w:szCs w:val="24"/>
          <w:lang w:val="es-MX"/>
        </w:rPr>
        <w:t>IA</w:t>
      </w:r>
      <w:r w:rsidRPr="006804FA">
        <w:rPr>
          <w:rFonts w:ascii="Arial" w:eastAsia="Arial" w:hAnsi="Arial" w:cs="Arial"/>
          <w:spacing w:val="3"/>
          <w:sz w:val="24"/>
          <w:szCs w:val="24"/>
          <w:lang w:val="es-MX"/>
        </w:rPr>
        <w:t xml:space="preserve"> </w:t>
      </w:r>
      <w:r w:rsidR="001058CE">
        <w:rPr>
          <w:rFonts w:ascii="Arial" w:eastAsia="Arial" w:hAnsi="Arial" w:cs="Arial"/>
          <w:sz w:val="24"/>
          <w:szCs w:val="24"/>
          <w:lang w:val="es-MX"/>
        </w:rPr>
        <w:t>q</w:t>
      </w:r>
      <w:r w:rsidRPr="006804FA">
        <w:rPr>
          <w:rFonts w:ascii="Arial" w:eastAsia="Arial" w:hAnsi="Arial" w:cs="Arial"/>
          <w:spacing w:val="-1"/>
          <w:sz w:val="24"/>
          <w:szCs w:val="24"/>
          <w:lang w:val="es-MX"/>
        </w:rPr>
        <w:t>u</w:t>
      </w:r>
      <w:r w:rsidRPr="006804FA">
        <w:rPr>
          <w:rFonts w:ascii="Arial" w:eastAsia="Arial" w:hAnsi="Arial" w:cs="Arial"/>
          <w:sz w:val="24"/>
          <w:szCs w:val="24"/>
          <w:lang w:val="es-MX"/>
        </w:rPr>
        <w:t>e</w:t>
      </w:r>
      <w:r w:rsidRPr="006804FA">
        <w:rPr>
          <w:rFonts w:ascii="Arial" w:eastAsia="Arial" w:hAnsi="Arial" w:cs="Arial"/>
          <w:spacing w:val="5"/>
          <w:sz w:val="24"/>
          <w:szCs w:val="24"/>
          <w:lang w:val="es-MX"/>
        </w:rPr>
        <w:t xml:space="preserve"> </w:t>
      </w:r>
      <w:r w:rsidR="00FA48EC" w:rsidRPr="0005534E">
        <w:rPr>
          <w:rFonts w:ascii="Arial" w:eastAsia="Arial" w:hAnsi="Arial" w:cs="Arial"/>
          <w:b/>
          <w:sz w:val="24"/>
          <w:szCs w:val="24"/>
          <w:lang w:val="es-MX"/>
        </w:rPr>
        <w:t>modifica</w:t>
      </w:r>
      <w:r w:rsidRPr="006804FA">
        <w:rPr>
          <w:rFonts w:ascii="Arial" w:eastAsia="Arial" w:hAnsi="Arial" w:cs="Arial"/>
          <w:spacing w:val="3"/>
          <w:sz w:val="24"/>
          <w:szCs w:val="24"/>
          <w:lang w:val="es-MX"/>
        </w:rPr>
        <w:t xml:space="preserve"> </w:t>
      </w:r>
      <w:r w:rsidRPr="006804FA">
        <w:rPr>
          <w:rFonts w:ascii="Arial" w:eastAsia="Arial" w:hAnsi="Arial" w:cs="Arial"/>
          <w:spacing w:val="1"/>
          <w:sz w:val="24"/>
          <w:szCs w:val="24"/>
          <w:lang w:val="es-MX"/>
        </w:rPr>
        <w:t>e</w:t>
      </w:r>
      <w:r w:rsidRPr="006804FA">
        <w:rPr>
          <w:rFonts w:ascii="Arial" w:eastAsia="Arial" w:hAnsi="Arial" w:cs="Arial"/>
          <w:sz w:val="24"/>
          <w:szCs w:val="24"/>
          <w:lang w:val="es-MX"/>
        </w:rPr>
        <w:t>l</w:t>
      </w:r>
      <w:r w:rsidRPr="006804FA">
        <w:rPr>
          <w:rFonts w:ascii="Arial" w:eastAsia="Arial" w:hAnsi="Arial" w:cs="Arial"/>
          <w:spacing w:val="1"/>
          <w:sz w:val="24"/>
          <w:szCs w:val="24"/>
          <w:lang w:val="es-MX"/>
        </w:rPr>
        <w:t xml:space="preserve"> a</w:t>
      </w:r>
      <w:r w:rsidRPr="006804FA">
        <w:rPr>
          <w:rFonts w:ascii="Arial" w:eastAsia="Arial" w:hAnsi="Arial" w:cs="Arial"/>
          <w:spacing w:val="-2"/>
          <w:sz w:val="24"/>
          <w:szCs w:val="24"/>
          <w:lang w:val="es-MX"/>
        </w:rPr>
        <w:t>c</w:t>
      </w:r>
      <w:r w:rsidRPr="006804FA">
        <w:rPr>
          <w:rFonts w:ascii="Arial" w:eastAsia="Arial" w:hAnsi="Arial" w:cs="Arial"/>
          <w:spacing w:val="1"/>
          <w:sz w:val="24"/>
          <w:szCs w:val="24"/>
          <w:lang w:val="es-MX"/>
        </w:rPr>
        <w:t>ue</w:t>
      </w:r>
      <w:r w:rsidRPr="006804FA">
        <w:rPr>
          <w:rFonts w:ascii="Arial" w:eastAsia="Arial" w:hAnsi="Arial" w:cs="Arial"/>
          <w:sz w:val="24"/>
          <w:szCs w:val="24"/>
          <w:lang w:val="es-MX"/>
        </w:rPr>
        <w:t>r</w:t>
      </w:r>
      <w:r w:rsidRPr="006804FA">
        <w:rPr>
          <w:rFonts w:ascii="Arial" w:eastAsia="Arial" w:hAnsi="Arial" w:cs="Arial"/>
          <w:spacing w:val="-2"/>
          <w:sz w:val="24"/>
          <w:szCs w:val="24"/>
          <w:lang w:val="es-MX"/>
        </w:rPr>
        <w:t>d</w:t>
      </w:r>
      <w:r w:rsidRPr="006804FA">
        <w:rPr>
          <w:rFonts w:ascii="Arial" w:eastAsia="Arial" w:hAnsi="Arial" w:cs="Arial"/>
          <w:sz w:val="24"/>
          <w:szCs w:val="24"/>
          <w:lang w:val="es-MX"/>
        </w:rPr>
        <w:t>o</w:t>
      </w:r>
      <w:r w:rsidRPr="006804FA">
        <w:rPr>
          <w:rFonts w:ascii="Arial" w:eastAsia="Arial" w:hAnsi="Arial" w:cs="Arial"/>
          <w:spacing w:val="3"/>
          <w:sz w:val="24"/>
          <w:szCs w:val="24"/>
          <w:lang w:val="es-MX"/>
        </w:rPr>
        <w:t xml:space="preserve"> </w:t>
      </w:r>
      <w:r w:rsidRPr="006804FA">
        <w:rPr>
          <w:rFonts w:ascii="Arial" w:eastAsia="Arial" w:hAnsi="Arial" w:cs="Arial"/>
          <w:sz w:val="24"/>
          <w:szCs w:val="24"/>
          <w:lang w:val="es-MX"/>
        </w:rPr>
        <w:t>C</w:t>
      </w:r>
      <w:r w:rsidRPr="006804FA">
        <w:rPr>
          <w:rFonts w:ascii="Arial" w:eastAsia="Arial" w:hAnsi="Arial" w:cs="Arial"/>
          <w:spacing w:val="2"/>
          <w:sz w:val="24"/>
          <w:szCs w:val="24"/>
          <w:lang w:val="es-MX"/>
        </w:rPr>
        <w:t>G</w:t>
      </w:r>
      <w:r w:rsidRPr="006804FA">
        <w:rPr>
          <w:rFonts w:ascii="Arial" w:eastAsia="Arial" w:hAnsi="Arial" w:cs="Arial"/>
          <w:spacing w:val="-1"/>
          <w:sz w:val="24"/>
          <w:szCs w:val="24"/>
          <w:lang w:val="es-MX"/>
        </w:rPr>
        <w:t>-</w:t>
      </w:r>
      <w:r w:rsidRPr="006804FA">
        <w:rPr>
          <w:rFonts w:ascii="Arial" w:eastAsia="Arial" w:hAnsi="Arial" w:cs="Arial"/>
          <w:spacing w:val="1"/>
          <w:sz w:val="24"/>
          <w:szCs w:val="24"/>
          <w:lang w:val="es-MX"/>
        </w:rPr>
        <w:t>A</w:t>
      </w:r>
      <w:r w:rsidRPr="006804FA">
        <w:rPr>
          <w:rFonts w:ascii="Arial" w:eastAsia="Arial" w:hAnsi="Arial" w:cs="Arial"/>
          <w:spacing w:val="-1"/>
          <w:sz w:val="24"/>
          <w:szCs w:val="24"/>
          <w:lang w:val="es-MX"/>
        </w:rPr>
        <w:t>-</w:t>
      </w:r>
      <w:r>
        <w:rPr>
          <w:rFonts w:ascii="Arial" w:eastAsia="Arial" w:hAnsi="Arial" w:cs="Arial"/>
          <w:spacing w:val="1"/>
          <w:sz w:val="24"/>
          <w:szCs w:val="24"/>
          <w:lang w:val="es-MX"/>
        </w:rPr>
        <w:t>73</w:t>
      </w:r>
      <w:r w:rsidRPr="006804FA">
        <w:rPr>
          <w:rFonts w:ascii="Arial" w:eastAsia="Arial" w:hAnsi="Arial" w:cs="Arial"/>
          <w:sz w:val="24"/>
          <w:szCs w:val="24"/>
          <w:lang w:val="es-MX"/>
        </w:rPr>
        <w:t>/</w:t>
      </w:r>
      <w:r w:rsidRPr="006804FA">
        <w:rPr>
          <w:rFonts w:ascii="Arial" w:eastAsia="Arial" w:hAnsi="Arial" w:cs="Arial"/>
          <w:spacing w:val="-1"/>
          <w:sz w:val="24"/>
          <w:szCs w:val="24"/>
          <w:lang w:val="es-MX"/>
        </w:rPr>
        <w:t>2</w:t>
      </w:r>
      <w:r w:rsidRPr="006804FA">
        <w:rPr>
          <w:rFonts w:ascii="Arial" w:eastAsia="Arial" w:hAnsi="Arial" w:cs="Arial"/>
          <w:spacing w:val="1"/>
          <w:sz w:val="24"/>
          <w:szCs w:val="24"/>
          <w:lang w:val="es-MX"/>
        </w:rPr>
        <w:t>01</w:t>
      </w:r>
      <w:r>
        <w:rPr>
          <w:rFonts w:ascii="Arial" w:eastAsia="Arial" w:hAnsi="Arial" w:cs="Arial"/>
          <w:sz w:val="24"/>
          <w:szCs w:val="24"/>
          <w:lang w:val="es-MX"/>
        </w:rPr>
        <w:t xml:space="preserve">8 </w:t>
      </w:r>
      <w:r w:rsidR="007534F7">
        <w:rPr>
          <w:rFonts w:ascii="Arial" w:eastAsia="Arial" w:hAnsi="Arial" w:cs="Arial"/>
          <w:sz w:val="24"/>
          <w:szCs w:val="24"/>
          <w:lang w:val="es-MX"/>
        </w:rPr>
        <w:t>y el Dictamen anexo</w:t>
      </w:r>
      <w:r w:rsidR="00006F4F" w:rsidRPr="00386A62">
        <w:rPr>
          <w:rFonts w:ascii="Arial" w:eastAsia="Arial" w:hAnsi="Arial" w:cs="Arial"/>
          <w:sz w:val="24"/>
          <w:szCs w:val="24"/>
          <w:lang w:val="es-MX"/>
        </w:rPr>
        <w:t>,</w:t>
      </w:r>
      <w:r w:rsidR="009613E9" w:rsidRPr="00386A62">
        <w:rPr>
          <w:rFonts w:ascii="Arial" w:eastAsia="Arial" w:hAnsi="Arial" w:cs="Arial"/>
          <w:sz w:val="24"/>
          <w:szCs w:val="24"/>
          <w:lang w:val="es-MX"/>
        </w:rPr>
        <w:t xml:space="preserve"> </w:t>
      </w:r>
      <w:r w:rsidRPr="006804FA">
        <w:rPr>
          <w:rFonts w:ascii="Arial" w:eastAsia="Arial" w:hAnsi="Arial" w:cs="Arial"/>
          <w:spacing w:val="-1"/>
          <w:sz w:val="24"/>
          <w:szCs w:val="24"/>
          <w:lang w:val="es-MX"/>
        </w:rPr>
        <w:t>e</w:t>
      </w:r>
      <w:r w:rsidRPr="006804FA">
        <w:rPr>
          <w:rFonts w:ascii="Arial" w:eastAsia="Arial" w:hAnsi="Arial" w:cs="Arial"/>
          <w:spacing w:val="1"/>
          <w:sz w:val="24"/>
          <w:szCs w:val="24"/>
          <w:lang w:val="es-MX"/>
        </w:rPr>
        <w:t>m</w:t>
      </w:r>
      <w:r w:rsidRPr="006804FA">
        <w:rPr>
          <w:rFonts w:ascii="Arial" w:eastAsia="Arial" w:hAnsi="Arial" w:cs="Arial"/>
          <w:sz w:val="24"/>
          <w:szCs w:val="24"/>
          <w:lang w:val="es-MX"/>
        </w:rPr>
        <w:t xml:space="preserve">itido </w:t>
      </w:r>
      <w:r w:rsidRPr="006804FA">
        <w:rPr>
          <w:rFonts w:ascii="Arial" w:eastAsia="Arial" w:hAnsi="Arial" w:cs="Arial"/>
          <w:spacing w:val="1"/>
          <w:sz w:val="24"/>
          <w:szCs w:val="24"/>
          <w:lang w:val="es-MX"/>
        </w:rPr>
        <w:t>po</w:t>
      </w:r>
      <w:r w:rsidRPr="006804FA">
        <w:rPr>
          <w:rFonts w:ascii="Arial" w:eastAsia="Arial" w:hAnsi="Arial" w:cs="Arial"/>
          <w:sz w:val="24"/>
          <w:szCs w:val="24"/>
          <w:lang w:val="es-MX"/>
        </w:rPr>
        <w:t>r</w:t>
      </w:r>
      <w:r w:rsidRPr="006804FA">
        <w:rPr>
          <w:rFonts w:ascii="Arial" w:eastAsia="Arial" w:hAnsi="Arial" w:cs="Arial"/>
          <w:spacing w:val="-12"/>
          <w:sz w:val="24"/>
          <w:szCs w:val="24"/>
          <w:lang w:val="es-MX"/>
        </w:rPr>
        <w:t xml:space="preserve"> </w:t>
      </w:r>
      <w:r w:rsidRPr="006804FA">
        <w:rPr>
          <w:rFonts w:ascii="Arial" w:eastAsia="Arial" w:hAnsi="Arial" w:cs="Arial"/>
          <w:spacing w:val="1"/>
          <w:sz w:val="24"/>
          <w:szCs w:val="24"/>
          <w:lang w:val="es-MX"/>
        </w:rPr>
        <w:t>e</w:t>
      </w:r>
      <w:r w:rsidRPr="006804FA">
        <w:rPr>
          <w:rFonts w:ascii="Arial" w:eastAsia="Arial" w:hAnsi="Arial" w:cs="Arial"/>
          <w:sz w:val="24"/>
          <w:szCs w:val="24"/>
          <w:lang w:val="es-MX"/>
        </w:rPr>
        <w:t>l</w:t>
      </w:r>
      <w:r w:rsidRPr="006804FA">
        <w:rPr>
          <w:rFonts w:ascii="Arial" w:eastAsia="Arial" w:hAnsi="Arial" w:cs="Arial"/>
          <w:spacing w:val="-14"/>
          <w:sz w:val="24"/>
          <w:szCs w:val="24"/>
          <w:lang w:val="es-MX"/>
        </w:rPr>
        <w:t xml:space="preserve"> </w:t>
      </w:r>
      <w:r w:rsidRPr="006804FA">
        <w:rPr>
          <w:rFonts w:ascii="Arial" w:eastAsia="Arial" w:hAnsi="Arial" w:cs="Arial"/>
          <w:sz w:val="24"/>
          <w:szCs w:val="24"/>
          <w:lang w:val="es-MX"/>
        </w:rPr>
        <w:t>Co</w:t>
      </w:r>
      <w:r w:rsidRPr="006804FA">
        <w:rPr>
          <w:rFonts w:ascii="Arial" w:eastAsia="Arial" w:hAnsi="Arial" w:cs="Arial"/>
          <w:spacing w:val="1"/>
          <w:sz w:val="24"/>
          <w:szCs w:val="24"/>
          <w:lang w:val="es-MX"/>
        </w:rPr>
        <w:t>n</w:t>
      </w:r>
      <w:r w:rsidRPr="006804FA">
        <w:rPr>
          <w:rFonts w:ascii="Arial" w:eastAsia="Arial" w:hAnsi="Arial" w:cs="Arial"/>
          <w:spacing w:val="-2"/>
          <w:sz w:val="24"/>
          <w:szCs w:val="24"/>
          <w:lang w:val="es-MX"/>
        </w:rPr>
        <w:t>s</w:t>
      </w:r>
      <w:r w:rsidRPr="006804FA">
        <w:rPr>
          <w:rFonts w:ascii="Arial" w:eastAsia="Arial" w:hAnsi="Arial" w:cs="Arial"/>
          <w:spacing w:val="1"/>
          <w:sz w:val="24"/>
          <w:szCs w:val="24"/>
          <w:lang w:val="es-MX"/>
        </w:rPr>
        <w:t>e</w:t>
      </w:r>
      <w:r w:rsidRPr="006804FA">
        <w:rPr>
          <w:rFonts w:ascii="Arial" w:eastAsia="Arial" w:hAnsi="Arial" w:cs="Arial"/>
          <w:sz w:val="24"/>
          <w:szCs w:val="24"/>
          <w:lang w:val="es-MX"/>
        </w:rPr>
        <w:t>jo</w:t>
      </w:r>
      <w:r w:rsidRPr="006804FA">
        <w:rPr>
          <w:rFonts w:ascii="Arial" w:eastAsia="Arial" w:hAnsi="Arial" w:cs="Arial"/>
          <w:spacing w:val="-11"/>
          <w:sz w:val="24"/>
          <w:szCs w:val="24"/>
          <w:lang w:val="es-MX"/>
        </w:rPr>
        <w:t xml:space="preserve"> </w:t>
      </w:r>
      <w:r w:rsidRPr="006804FA">
        <w:rPr>
          <w:rFonts w:ascii="Arial" w:eastAsia="Arial" w:hAnsi="Arial" w:cs="Arial"/>
          <w:spacing w:val="-2"/>
          <w:sz w:val="24"/>
          <w:szCs w:val="24"/>
          <w:lang w:val="es-MX"/>
        </w:rPr>
        <w:t>G</w:t>
      </w:r>
      <w:r w:rsidRPr="006804FA">
        <w:rPr>
          <w:rFonts w:ascii="Arial" w:eastAsia="Arial" w:hAnsi="Arial" w:cs="Arial"/>
          <w:spacing w:val="1"/>
          <w:sz w:val="24"/>
          <w:szCs w:val="24"/>
          <w:lang w:val="es-MX"/>
        </w:rPr>
        <w:t>e</w:t>
      </w:r>
      <w:r w:rsidRPr="006804FA">
        <w:rPr>
          <w:rFonts w:ascii="Arial" w:eastAsia="Arial" w:hAnsi="Arial" w:cs="Arial"/>
          <w:spacing w:val="-1"/>
          <w:sz w:val="24"/>
          <w:szCs w:val="24"/>
          <w:lang w:val="es-MX"/>
        </w:rPr>
        <w:t>n</w:t>
      </w:r>
      <w:r w:rsidRPr="006804FA">
        <w:rPr>
          <w:rFonts w:ascii="Arial" w:eastAsia="Arial" w:hAnsi="Arial" w:cs="Arial"/>
          <w:spacing w:val="1"/>
          <w:sz w:val="24"/>
          <w:szCs w:val="24"/>
          <w:lang w:val="es-MX"/>
        </w:rPr>
        <w:t>e</w:t>
      </w:r>
      <w:r w:rsidRPr="006804FA">
        <w:rPr>
          <w:rFonts w:ascii="Arial" w:eastAsia="Arial" w:hAnsi="Arial" w:cs="Arial"/>
          <w:sz w:val="24"/>
          <w:szCs w:val="24"/>
          <w:lang w:val="es-MX"/>
        </w:rPr>
        <w:t>ral</w:t>
      </w:r>
      <w:r w:rsidRPr="006804FA">
        <w:rPr>
          <w:rFonts w:ascii="Arial" w:eastAsia="Arial" w:hAnsi="Arial" w:cs="Arial"/>
          <w:spacing w:val="-12"/>
          <w:sz w:val="24"/>
          <w:szCs w:val="24"/>
          <w:lang w:val="es-MX"/>
        </w:rPr>
        <w:t xml:space="preserve"> </w:t>
      </w:r>
      <w:r w:rsidRPr="006804FA">
        <w:rPr>
          <w:rFonts w:ascii="Arial" w:eastAsia="Arial" w:hAnsi="Arial" w:cs="Arial"/>
          <w:spacing w:val="1"/>
          <w:sz w:val="24"/>
          <w:szCs w:val="24"/>
          <w:lang w:val="es-MX"/>
        </w:rPr>
        <w:t>de</w:t>
      </w:r>
      <w:r w:rsidRPr="006804FA">
        <w:rPr>
          <w:rFonts w:ascii="Arial" w:eastAsia="Arial" w:hAnsi="Arial" w:cs="Arial"/>
          <w:sz w:val="24"/>
          <w:szCs w:val="24"/>
          <w:lang w:val="es-MX"/>
        </w:rPr>
        <w:t>l</w:t>
      </w:r>
      <w:r w:rsidRPr="006804FA">
        <w:rPr>
          <w:rFonts w:ascii="Arial" w:eastAsia="Arial" w:hAnsi="Arial" w:cs="Arial"/>
          <w:spacing w:val="-14"/>
          <w:sz w:val="24"/>
          <w:szCs w:val="24"/>
          <w:lang w:val="es-MX"/>
        </w:rPr>
        <w:t xml:space="preserve"> </w:t>
      </w:r>
      <w:r w:rsidRPr="006804FA">
        <w:rPr>
          <w:rFonts w:ascii="Arial" w:eastAsia="Arial" w:hAnsi="Arial" w:cs="Arial"/>
          <w:sz w:val="24"/>
          <w:szCs w:val="24"/>
          <w:lang w:val="es-MX"/>
        </w:rPr>
        <w:t>I</w:t>
      </w:r>
      <w:r w:rsidRPr="006804FA">
        <w:rPr>
          <w:rFonts w:ascii="Arial" w:eastAsia="Arial" w:hAnsi="Arial" w:cs="Arial"/>
          <w:spacing w:val="1"/>
          <w:sz w:val="24"/>
          <w:szCs w:val="24"/>
          <w:lang w:val="es-MX"/>
        </w:rPr>
        <w:t>n</w:t>
      </w:r>
      <w:r w:rsidRPr="006804FA">
        <w:rPr>
          <w:rFonts w:ascii="Arial" w:eastAsia="Arial" w:hAnsi="Arial" w:cs="Arial"/>
          <w:sz w:val="24"/>
          <w:szCs w:val="24"/>
          <w:lang w:val="es-MX"/>
        </w:rPr>
        <w:t>sti</w:t>
      </w:r>
      <w:r w:rsidRPr="006804FA">
        <w:rPr>
          <w:rFonts w:ascii="Arial" w:eastAsia="Arial" w:hAnsi="Arial" w:cs="Arial"/>
          <w:spacing w:val="-2"/>
          <w:sz w:val="24"/>
          <w:szCs w:val="24"/>
          <w:lang w:val="es-MX"/>
        </w:rPr>
        <w:t>t</w:t>
      </w:r>
      <w:r w:rsidRPr="006804FA">
        <w:rPr>
          <w:rFonts w:ascii="Arial" w:eastAsia="Arial" w:hAnsi="Arial" w:cs="Arial"/>
          <w:spacing w:val="1"/>
          <w:sz w:val="24"/>
          <w:szCs w:val="24"/>
          <w:lang w:val="es-MX"/>
        </w:rPr>
        <w:t>u</w:t>
      </w:r>
      <w:r w:rsidRPr="006804FA">
        <w:rPr>
          <w:rFonts w:ascii="Arial" w:eastAsia="Arial" w:hAnsi="Arial" w:cs="Arial"/>
          <w:sz w:val="24"/>
          <w:szCs w:val="24"/>
          <w:lang w:val="es-MX"/>
        </w:rPr>
        <w:t>to</w:t>
      </w:r>
      <w:r w:rsidRPr="006804FA">
        <w:rPr>
          <w:rFonts w:ascii="Arial" w:eastAsia="Arial" w:hAnsi="Arial" w:cs="Arial"/>
          <w:spacing w:val="-9"/>
          <w:sz w:val="24"/>
          <w:szCs w:val="24"/>
          <w:lang w:val="es-MX"/>
        </w:rPr>
        <w:t xml:space="preserve"> </w:t>
      </w:r>
      <w:r w:rsidRPr="006804FA">
        <w:rPr>
          <w:rFonts w:ascii="Arial" w:eastAsia="Arial" w:hAnsi="Arial" w:cs="Arial"/>
          <w:sz w:val="24"/>
          <w:szCs w:val="24"/>
          <w:lang w:val="es-MX"/>
        </w:rPr>
        <w:t>Es</w:t>
      </w:r>
      <w:r w:rsidRPr="006804FA">
        <w:rPr>
          <w:rFonts w:ascii="Arial" w:eastAsia="Arial" w:hAnsi="Arial" w:cs="Arial"/>
          <w:spacing w:val="-2"/>
          <w:sz w:val="24"/>
          <w:szCs w:val="24"/>
          <w:lang w:val="es-MX"/>
        </w:rPr>
        <w:t>t</w:t>
      </w:r>
      <w:r w:rsidRPr="006804FA">
        <w:rPr>
          <w:rFonts w:ascii="Arial" w:eastAsia="Arial" w:hAnsi="Arial" w:cs="Arial"/>
          <w:spacing w:val="1"/>
          <w:sz w:val="24"/>
          <w:szCs w:val="24"/>
          <w:lang w:val="es-MX"/>
        </w:rPr>
        <w:t>a</w:t>
      </w:r>
      <w:r w:rsidRPr="006804FA">
        <w:rPr>
          <w:rFonts w:ascii="Arial" w:eastAsia="Arial" w:hAnsi="Arial" w:cs="Arial"/>
          <w:sz w:val="24"/>
          <w:szCs w:val="24"/>
          <w:lang w:val="es-MX"/>
        </w:rPr>
        <w:t>t</w:t>
      </w:r>
      <w:r w:rsidRPr="006804FA">
        <w:rPr>
          <w:rFonts w:ascii="Arial" w:eastAsia="Arial" w:hAnsi="Arial" w:cs="Arial"/>
          <w:spacing w:val="1"/>
          <w:sz w:val="24"/>
          <w:szCs w:val="24"/>
          <w:lang w:val="es-MX"/>
        </w:rPr>
        <w:t>a</w:t>
      </w:r>
      <w:r w:rsidRPr="006804FA">
        <w:rPr>
          <w:rFonts w:ascii="Arial" w:eastAsia="Arial" w:hAnsi="Arial" w:cs="Arial"/>
          <w:sz w:val="24"/>
          <w:szCs w:val="24"/>
          <w:lang w:val="es-MX"/>
        </w:rPr>
        <w:t>l</w:t>
      </w:r>
      <w:r w:rsidRPr="006804FA">
        <w:rPr>
          <w:rFonts w:ascii="Arial" w:eastAsia="Arial" w:hAnsi="Arial" w:cs="Arial"/>
          <w:spacing w:val="-14"/>
          <w:sz w:val="24"/>
          <w:szCs w:val="24"/>
          <w:lang w:val="es-MX"/>
        </w:rPr>
        <w:t xml:space="preserve"> </w:t>
      </w:r>
      <w:r w:rsidRPr="006804FA">
        <w:rPr>
          <w:rFonts w:ascii="Arial" w:eastAsia="Arial" w:hAnsi="Arial" w:cs="Arial"/>
          <w:sz w:val="24"/>
          <w:szCs w:val="24"/>
          <w:lang w:val="es-MX"/>
        </w:rPr>
        <w:t>E</w:t>
      </w:r>
      <w:r w:rsidRPr="006804FA">
        <w:rPr>
          <w:rFonts w:ascii="Arial" w:eastAsia="Arial" w:hAnsi="Arial" w:cs="Arial"/>
          <w:spacing w:val="-3"/>
          <w:sz w:val="24"/>
          <w:szCs w:val="24"/>
          <w:lang w:val="es-MX"/>
        </w:rPr>
        <w:t>l</w:t>
      </w:r>
      <w:r w:rsidRPr="006804FA">
        <w:rPr>
          <w:rFonts w:ascii="Arial" w:eastAsia="Arial" w:hAnsi="Arial" w:cs="Arial"/>
          <w:spacing w:val="1"/>
          <w:sz w:val="24"/>
          <w:szCs w:val="24"/>
          <w:lang w:val="es-MX"/>
        </w:rPr>
        <w:t>e</w:t>
      </w:r>
      <w:r w:rsidRPr="006804FA">
        <w:rPr>
          <w:rFonts w:ascii="Arial" w:eastAsia="Arial" w:hAnsi="Arial" w:cs="Arial"/>
          <w:sz w:val="24"/>
          <w:szCs w:val="24"/>
          <w:lang w:val="es-MX"/>
        </w:rPr>
        <w:t>ct</w:t>
      </w:r>
      <w:r w:rsidRPr="006804FA">
        <w:rPr>
          <w:rFonts w:ascii="Arial" w:eastAsia="Arial" w:hAnsi="Arial" w:cs="Arial"/>
          <w:spacing w:val="1"/>
          <w:sz w:val="24"/>
          <w:szCs w:val="24"/>
          <w:lang w:val="es-MX"/>
        </w:rPr>
        <w:t>o</w:t>
      </w:r>
      <w:r w:rsidRPr="006804FA">
        <w:rPr>
          <w:rFonts w:ascii="Arial" w:eastAsia="Arial" w:hAnsi="Arial" w:cs="Arial"/>
          <w:sz w:val="24"/>
          <w:szCs w:val="24"/>
          <w:lang w:val="es-MX"/>
        </w:rPr>
        <w:t>ral</w:t>
      </w:r>
      <w:r w:rsidR="00006F4F">
        <w:rPr>
          <w:rFonts w:ascii="Arial" w:eastAsia="Arial" w:hAnsi="Arial" w:cs="Arial"/>
          <w:sz w:val="24"/>
          <w:szCs w:val="24"/>
          <w:lang w:val="es-MX"/>
        </w:rPr>
        <w:t>,</w:t>
      </w:r>
      <w:r w:rsidR="009613E9" w:rsidRPr="009613E9">
        <w:rPr>
          <w:rFonts w:ascii="Arial" w:eastAsia="Arial" w:hAnsi="Arial" w:cs="Arial"/>
          <w:color w:val="FF0000"/>
          <w:spacing w:val="-14"/>
          <w:sz w:val="24"/>
          <w:szCs w:val="24"/>
          <w:lang w:val="es-MX"/>
        </w:rPr>
        <w:t xml:space="preserve"> </w:t>
      </w:r>
      <w:r w:rsidRPr="006804FA">
        <w:rPr>
          <w:rFonts w:ascii="Arial" w:eastAsia="Arial" w:hAnsi="Arial" w:cs="Arial"/>
          <w:spacing w:val="1"/>
          <w:sz w:val="24"/>
          <w:szCs w:val="24"/>
          <w:lang w:val="es-MX"/>
        </w:rPr>
        <w:t>po</w:t>
      </w:r>
      <w:r w:rsidRPr="006804FA">
        <w:rPr>
          <w:rFonts w:ascii="Arial" w:eastAsia="Arial" w:hAnsi="Arial" w:cs="Arial"/>
          <w:sz w:val="24"/>
          <w:szCs w:val="24"/>
          <w:lang w:val="es-MX"/>
        </w:rPr>
        <w:t>r</w:t>
      </w:r>
      <w:r w:rsidRPr="006804FA">
        <w:rPr>
          <w:rFonts w:ascii="Arial" w:eastAsia="Arial" w:hAnsi="Arial" w:cs="Arial"/>
          <w:spacing w:val="-14"/>
          <w:sz w:val="24"/>
          <w:szCs w:val="24"/>
          <w:lang w:val="es-MX"/>
        </w:rPr>
        <w:t xml:space="preserve"> </w:t>
      </w:r>
      <w:r w:rsidR="002036C9">
        <w:rPr>
          <w:rFonts w:ascii="Arial" w:eastAsia="Arial" w:hAnsi="Arial" w:cs="Arial"/>
          <w:spacing w:val="1"/>
          <w:sz w:val="24"/>
          <w:szCs w:val="24"/>
          <w:lang w:val="es-MX"/>
        </w:rPr>
        <w:t>los</w:t>
      </w:r>
      <w:r w:rsidRPr="006804FA">
        <w:rPr>
          <w:rFonts w:ascii="Arial" w:eastAsia="Arial" w:hAnsi="Arial" w:cs="Arial"/>
          <w:spacing w:val="-12"/>
          <w:sz w:val="24"/>
          <w:szCs w:val="24"/>
          <w:lang w:val="es-MX"/>
        </w:rPr>
        <w:t xml:space="preserve"> </w:t>
      </w:r>
      <w:r w:rsidRPr="006804FA">
        <w:rPr>
          <w:rFonts w:ascii="Arial" w:eastAsia="Arial" w:hAnsi="Arial" w:cs="Arial"/>
          <w:spacing w:val="-1"/>
          <w:sz w:val="24"/>
          <w:szCs w:val="24"/>
          <w:lang w:val="es-MX"/>
        </w:rPr>
        <w:t>q</w:t>
      </w:r>
      <w:r w:rsidRPr="006804FA">
        <w:rPr>
          <w:rFonts w:ascii="Arial" w:eastAsia="Arial" w:hAnsi="Arial" w:cs="Arial"/>
          <w:spacing w:val="1"/>
          <w:sz w:val="24"/>
          <w:szCs w:val="24"/>
          <w:lang w:val="es-MX"/>
        </w:rPr>
        <w:t>u</w:t>
      </w:r>
      <w:r w:rsidRPr="006804FA">
        <w:rPr>
          <w:rFonts w:ascii="Arial" w:eastAsia="Arial" w:hAnsi="Arial" w:cs="Arial"/>
          <w:sz w:val="24"/>
          <w:szCs w:val="24"/>
          <w:lang w:val="es-MX"/>
        </w:rPr>
        <w:t>e se</w:t>
      </w:r>
      <w:r w:rsidRPr="006804FA">
        <w:rPr>
          <w:rFonts w:ascii="Arial" w:eastAsia="Arial" w:hAnsi="Arial" w:cs="Arial"/>
          <w:spacing w:val="3"/>
          <w:sz w:val="24"/>
          <w:szCs w:val="24"/>
          <w:lang w:val="es-MX"/>
        </w:rPr>
        <w:t xml:space="preserve"> </w:t>
      </w:r>
      <w:r w:rsidRPr="006804FA">
        <w:rPr>
          <w:rFonts w:ascii="Arial" w:eastAsia="Arial" w:hAnsi="Arial" w:cs="Arial"/>
          <w:spacing w:val="1"/>
          <w:sz w:val="24"/>
          <w:szCs w:val="24"/>
          <w:lang w:val="es-MX"/>
        </w:rPr>
        <w:t>ap</w:t>
      </w:r>
      <w:r w:rsidRPr="006804FA">
        <w:rPr>
          <w:rFonts w:ascii="Arial" w:eastAsia="Arial" w:hAnsi="Arial" w:cs="Arial"/>
          <w:spacing w:val="-2"/>
          <w:sz w:val="24"/>
          <w:szCs w:val="24"/>
          <w:lang w:val="es-MX"/>
        </w:rPr>
        <w:t>r</w:t>
      </w:r>
      <w:r w:rsidRPr="006804FA">
        <w:rPr>
          <w:rFonts w:ascii="Arial" w:eastAsia="Arial" w:hAnsi="Arial" w:cs="Arial"/>
          <w:spacing w:val="1"/>
          <w:sz w:val="24"/>
          <w:szCs w:val="24"/>
          <w:lang w:val="es-MX"/>
        </w:rPr>
        <w:t>ue</w:t>
      </w:r>
      <w:r w:rsidRPr="006804FA">
        <w:rPr>
          <w:rFonts w:ascii="Arial" w:eastAsia="Arial" w:hAnsi="Arial" w:cs="Arial"/>
          <w:spacing w:val="-1"/>
          <w:sz w:val="24"/>
          <w:szCs w:val="24"/>
          <w:lang w:val="es-MX"/>
        </w:rPr>
        <w:t>b</w:t>
      </w:r>
      <w:r w:rsidRPr="006804FA">
        <w:rPr>
          <w:rFonts w:ascii="Arial" w:eastAsia="Arial" w:hAnsi="Arial" w:cs="Arial"/>
          <w:spacing w:val="1"/>
          <w:sz w:val="24"/>
          <w:szCs w:val="24"/>
          <w:lang w:val="es-MX"/>
        </w:rPr>
        <w:t>a</w:t>
      </w:r>
      <w:r w:rsidRPr="006804FA">
        <w:rPr>
          <w:rFonts w:ascii="Arial" w:eastAsia="Arial" w:hAnsi="Arial" w:cs="Arial"/>
          <w:sz w:val="24"/>
          <w:szCs w:val="24"/>
          <w:lang w:val="es-MX"/>
        </w:rPr>
        <w:t>n</w:t>
      </w:r>
      <w:r w:rsidRPr="006804FA">
        <w:rPr>
          <w:rFonts w:ascii="Arial" w:eastAsia="Arial" w:hAnsi="Arial" w:cs="Arial"/>
          <w:spacing w:val="5"/>
          <w:sz w:val="24"/>
          <w:szCs w:val="24"/>
          <w:lang w:val="es-MX"/>
        </w:rPr>
        <w:t xml:space="preserve"> </w:t>
      </w:r>
      <w:r w:rsidRPr="006804FA">
        <w:rPr>
          <w:rFonts w:ascii="Arial" w:eastAsia="Arial" w:hAnsi="Arial" w:cs="Arial"/>
          <w:sz w:val="24"/>
          <w:szCs w:val="24"/>
          <w:lang w:val="es-MX"/>
        </w:rPr>
        <w:t>l</w:t>
      </w:r>
      <w:r w:rsidRPr="006804FA">
        <w:rPr>
          <w:rFonts w:ascii="Arial" w:eastAsia="Arial" w:hAnsi="Arial" w:cs="Arial"/>
          <w:spacing w:val="1"/>
          <w:sz w:val="24"/>
          <w:szCs w:val="24"/>
          <w:lang w:val="es-MX"/>
        </w:rPr>
        <w:t>a</w:t>
      </w:r>
      <w:r w:rsidRPr="006804FA">
        <w:rPr>
          <w:rFonts w:ascii="Arial" w:eastAsia="Arial" w:hAnsi="Arial" w:cs="Arial"/>
          <w:sz w:val="24"/>
          <w:szCs w:val="24"/>
          <w:lang w:val="es-MX"/>
        </w:rPr>
        <w:t xml:space="preserve">s </w:t>
      </w:r>
      <w:r w:rsidRPr="006804FA">
        <w:rPr>
          <w:rFonts w:ascii="Arial" w:eastAsia="Arial" w:hAnsi="Arial" w:cs="Arial"/>
          <w:spacing w:val="-1"/>
          <w:sz w:val="24"/>
          <w:szCs w:val="24"/>
          <w:lang w:val="es-MX"/>
        </w:rPr>
        <w:t>d</w:t>
      </w:r>
      <w:r w:rsidRPr="006804FA">
        <w:rPr>
          <w:rFonts w:ascii="Arial" w:eastAsia="Arial" w:hAnsi="Arial" w:cs="Arial"/>
          <w:spacing w:val="1"/>
          <w:sz w:val="24"/>
          <w:szCs w:val="24"/>
          <w:lang w:val="es-MX"/>
        </w:rPr>
        <w:t>e</w:t>
      </w:r>
      <w:r w:rsidRPr="006804FA">
        <w:rPr>
          <w:rFonts w:ascii="Arial" w:eastAsia="Arial" w:hAnsi="Arial" w:cs="Arial"/>
          <w:spacing w:val="-2"/>
          <w:sz w:val="24"/>
          <w:szCs w:val="24"/>
          <w:lang w:val="es-MX"/>
        </w:rPr>
        <w:t>s</w:t>
      </w:r>
      <w:r w:rsidRPr="006804FA">
        <w:rPr>
          <w:rFonts w:ascii="Arial" w:eastAsia="Arial" w:hAnsi="Arial" w:cs="Arial"/>
          <w:sz w:val="24"/>
          <w:szCs w:val="24"/>
          <w:lang w:val="es-MX"/>
        </w:rPr>
        <w:t>i</w:t>
      </w:r>
      <w:r w:rsidRPr="006804FA">
        <w:rPr>
          <w:rFonts w:ascii="Arial" w:eastAsia="Arial" w:hAnsi="Arial" w:cs="Arial"/>
          <w:spacing w:val="-2"/>
          <w:sz w:val="24"/>
          <w:szCs w:val="24"/>
          <w:lang w:val="es-MX"/>
        </w:rPr>
        <w:t>g</w:t>
      </w:r>
      <w:r w:rsidRPr="006804FA">
        <w:rPr>
          <w:rFonts w:ascii="Arial" w:eastAsia="Arial" w:hAnsi="Arial" w:cs="Arial"/>
          <w:spacing w:val="1"/>
          <w:sz w:val="24"/>
          <w:szCs w:val="24"/>
          <w:lang w:val="es-MX"/>
        </w:rPr>
        <w:t>na</w:t>
      </w:r>
      <w:r w:rsidRPr="006804FA">
        <w:rPr>
          <w:rFonts w:ascii="Arial" w:eastAsia="Arial" w:hAnsi="Arial" w:cs="Arial"/>
          <w:sz w:val="24"/>
          <w:szCs w:val="24"/>
          <w:lang w:val="es-MX"/>
        </w:rPr>
        <w:t>cio</w:t>
      </w:r>
      <w:r w:rsidRPr="006804FA">
        <w:rPr>
          <w:rFonts w:ascii="Arial" w:eastAsia="Arial" w:hAnsi="Arial" w:cs="Arial"/>
          <w:spacing w:val="1"/>
          <w:sz w:val="24"/>
          <w:szCs w:val="24"/>
          <w:lang w:val="es-MX"/>
        </w:rPr>
        <w:t>ne</w:t>
      </w:r>
      <w:r w:rsidRPr="006804FA">
        <w:rPr>
          <w:rFonts w:ascii="Arial" w:eastAsia="Arial" w:hAnsi="Arial" w:cs="Arial"/>
          <w:sz w:val="24"/>
          <w:szCs w:val="24"/>
          <w:lang w:val="es-MX"/>
        </w:rPr>
        <w:t xml:space="preserve">s </w:t>
      </w:r>
      <w:r w:rsidRPr="006804FA">
        <w:rPr>
          <w:rFonts w:ascii="Arial" w:eastAsia="Arial" w:hAnsi="Arial" w:cs="Arial"/>
          <w:spacing w:val="1"/>
          <w:sz w:val="24"/>
          <w:szCs w:val="24"/>
          <w:lang w:val="es-MX"/>
        </w:rPr>
        <w:t>d</w:t>
      </w:r>
      <w:r w:rsidRPr="006804FA">
        <w:rPr>
          <w:rFonts w:ascii="Arial" w:eastAsia="Arial" w:hAnsi="Arial" w:cs="Arial"/>
          <w:sz w:val="24"/>
          <w:szCs w:val="24"/>
          <w:lang w:val="es-MX"/>
        </w:rPr>
        <w:t>e</w:t>
      </w:r>
      <w:r w:rsidRPr="006804FA">
        <w:rPr>
          <w:rFonts w:ascii="Arial" w:eastAsia="Arial" w:hAnsi="Arial" w:cs="Arial"/>
          <w:spacing w:val="3"/>
          <w:sz w:val="24"/>
          <w:szCs w:val="24"/>
          <w:lang w:val="es-MX"/>
        </w:rPr>
        <w:t xml:space="preserve"> </w:t>
      </w:r>
      <w:r w:rsidRPr="006804FA">
        <w:rPr>
          <w:rFonts w:ascii="Arial" w:eastAsia="Arial" w:hAnsi="Arial" w:cs="Arial"/>
          <w:sz w:val="24"/>
          <w:szCs w:val="24"/>
          <w:lang w:val="es-MX"/>
        </w:rPr>
        <w:t>l</w:t>
      </w:r>
      <w:r w:rsidR="00FA48EC">
        <w:rPr>
          <w:rFonts w:ascii="Arial" w:eastAsia="Arial" w:hAnsi="Arial" w:cs="Arial"/>
          <w:sz w:val="24"/>
          <w:szCs w:val="24"/>
          <w:lang w:val="es-MX"/>
        </w:rPr>
        <w:t>a</w:t>
      </w:r>
      <w:r w:rsidRPr="006804FA">
        <w:rPr>
          <w:rFonts w:ascii="Arial" w:eastAsia="Arial" w:hAnsi="Arial" w:cs="Arial"/>
          <w:sz w:val="24"/>
          <w:szCs w:val="24"/>
          <w:lang w:val="es-MX"/>
        </w:rPr>
        <w:t>s y l</w:t>
      </w:r>
      <w:r w:rsidR="00FA48EC">
        <w:rPr>
          <w:rFonts w:ascii="Arial" w:eastAsia="Arial" w:hAnsi="Arial" w:cs="Arial"/>
          <w:sz w:val="24"/>
          <w:szCs w:val="24"/>
          <w:lang w:val="es-MX"/>
        </w:rPr>
        <w:t>o</w:t>
      </w:r>
      <w:r w:rsidRPr="006804FA">
        <w:rPr>
          <w:rFonts w:ascii="Arial" w:eastAsia="Arial" w:hAnsi="Arial" w:cs="Arial"/>
          <w:sz w:val="24"/>
          <w:szCs w:val="24"/>
          <w:lang w:val="es-MX"/>
        </w:rPr>
        <w:t>s</w:t>
      </w:r>
      <w:r w:rsidRPr="006804FA">
        <w:rPr>
          <w:rFonts w:ascii="Arial" w:eastAsia="Arial" w:hAnsi="Arial" w:cs="Arial"/>
          <w:spacing w:val="2"/>
          <w:sz w:val="24"/>
          <w:szCs w:val="24"/>
          <w:lang w:val="es-MX"/>
        </w:rPr>
        <w:t xml:space="preserve"> </w:t>
      </w:r>
      <w:r w:rsidRPr="006804FA">
        <w:rPr>
          <w:rFonts w:ascii="Arial" w:eastAsia="Arial" w:hAnsi="Arial" w:cs="Arial"/>
          <w:sz w:val="24"/>
          <w:szCs w:val="24"/>
          <w:lang w:val="es-MX"/>
        </w:rPr>
        <w:t>c</w:t>
      </w:r>
      <w:r w:rsidRPr="006804FA">
        <w:rPr>
          <w:rFonts w:ascii="Arial" w:eastAsia="Arial" w:hAnsi="Arial" w:cs="Arial"/>
          <w:spacing w:val="-1"/>
          <w:sz w:val="24"/>
          <w:szCs w:val="24"/>
          <w:lang w:val="es-MX"/>
        </w:rPr>
        <w:t>o</w:t>
      </w:r>
      <w:r w:rsidRPr="006804FA">
        <w:rPr>
          <w:rFonts w:ascii="Arial" w:eastAsia="Arial" w:hAnsi="Arial" w:cs="Arial"/>
          <w:spacing w:val="4"/>
          <w:sz w:val="24"/>
          <w:szCs w:val="24"/>
          <w:lang w:val="es-MX"/>
        </w:rPr>
        <w:t>n</w:t>
      </w:r>
      <w:r w:rsidRPr="006804FA">
        <w:rPr>
          <w:rFonts w:ascii="Arial" w:eastAsia="Arial" w:hAnsi="Arial" w:cs="Arial"/>
          <w:sz w:val="24"/>
          <w:szCs w:val="24"/>
          <w:lang w:val="es-MX"/>
        </w:rPr>
        <w:t>s</w:t>
      </w:r>
      <w:r w:rsidRPr="006804FA">
        <w:rPr>
          <w:rFonts w:ascii="Arial" w:eastAsia="Arial" w:hAnsi="Arial" w:cs="Arial"/>
          <w:spacing w:val="1"/>
          <w:sz w:val="24"/>
          <w:szCs w:val="24"/>
          <w:lang w:val="es-MX"/>
        </w:rPr>
        <w:t>e</w:t>
      </w:r>
      <w:r w:rsidRPr="006804FA">
        <w:rPr>
          <w:rFonts w:ascii="Arial" w:eastAsia="Arial" w:hAnsi="Arial" w:cs="Arial"/>
          <w:sz w:val="24"/>
          <w:szCs w:val="24"/>
          <w:lang w:val="es-MX"/>
        </w:rPr>
        <w:t>jer</w:t>
      </w:r>
      <w:r w:rsidR="00FA48EC">
        <w:rPr>
          <w:rFonts w:ascii="Arial" w:eastAsia="Arial" w:hAnsi="Arial" w:cs="Arial"/>
          <w:sz w:val="24"/>
          <w:szCs w:val="24"/>
          <w:lang w:val="es-MX"/>
        </w:rPr>
        <w:t>o</w:t>
      </w:r>
      <w:r w:rsidRPr="006804FA">
        <w:rPr>
          <w:rFonts w:ascii="Arial" w:eastAsia="Arial" w:hAnsi="Arial" w:cs="Arial"/>
          <w:sz w:val="24"/>
          <w:szCs w:val="24"/>
          <w:lang w:val="es-MX"/>
        </w:rPr>
        <w:t xml:space="preserve">s </w:t>
      </w:r>
      <w:r>
        <w:rPr>
          <w:rFonts w:ascii="Arial" w:eastAsia="Arial" w:hAnsi="Arial" w:cs="Arial"/>
          <w:spacing w:val="1"/>
          <w:sz w:val="24"/>
          <w:szCs w:val="24"/>
          <w:lang w:val="es-MX"/>
        </w:rPr>
        <w:t>municipales</w:t>
      </w:r>
      <w:r w:rsidRPr="006804FA">
        <w:rPr>
          <w:rFonts w:ascii="Arial" w:eastAsia="Arial" w:hAnsi="Arial" w:cs="Arial"/>
          <w:spacing w:val="2"/>
          <w:sz w:val="24"/>
          <w:szCs w:val="24"/>
          <w:lang w:val="es-MX"/>
        </w:rPr>
        <w:t xml:space="preserve"> </w:t>
      </w:r>
      <w:r w:rsidRPr="006804FA">
        <w:rPr>
          <w:rFonts w:ascii="Arial" w:eastAsia="Arial" w:hAnsi="Arial" w:cs="Arial"/>
          <w:spacing w:val="-1"/>
          <w:sz w:val="24"/>
          <w:szCs w:val="24"/>
          <w:lang w:val="es-MX"/>
        </w:rPr>
        <w:t>p</w:t>
      </w:r>
      <w:r w:rsidRPr="006804FA">
        <w:rPr>
          <w:rFonts w:ascii="Arial" w:eastAsia="Arial" w:hAnsi="Arial" w:cs="Arial"/>
          <w:spacing w:val="1"/>
          <w:sz w:val="24"/>
          <w:szCs w:val="24"/>
          <w:lang w:val="es-MX"/>
        </w:rPr>
        <w:t>a</w:t>
      </w:r>
      <w:r w:rsidRPr="006804FA">
        <w:rPr>
          <w:rFonts w:ascii="Arial" w:eastAsia="Arial" w:hAnsi="Arial" w:cs="Arial"/>
          <w:sz w:val="24"/>
          <w:szCs w:val="24"/>
          <w:lang w:val="es-MX"/>
        </w:rPr>
        <w:t xml:space="preserve">ra </w:t>
      </w:r>
      <w:r w:rsidRPr="006804FA">
        <w:rPr>
          <w:rFonts w:ascii="Arial" w:eastAsia="Arial" w:hAnsi="Arial" w:cs="Arial"/>
          <w:spacing w:val="1"/>
          <w:sz w:val="24"/>
          <w:szCs w:val="24"/>
          <w:lang w:val="es-MX"/>
        </w:rPr>
        <w:t>e</w:t>
      </w:r>
      <w:r w:rsidRPr="006804FA">
        <w:rPr>
          <w:rFonts w:ascii="Arial" w:eastAsia="Arial" w:hAnsi="Arial" w:cs="Arial"/>
          <w:sz w:val="24"/>
          <w:szCs w:val="24"/>
          <w:lang w:val="es-MX"/>
        </w:rPr>
        <w:t>l</w:t>
      </w:r>
      <w:r w:rsidRPr="006804FA">
        <w:rPr>
          <w:rFonts w:ascii="Arial" w:eastAsia="Arial" w:hAnsi="Arial" w:cs="Arial"/>
          <w:spacing w:val="-2"/>
          <w:sz w:val="24"/>
          <w:szCs w:val="24"/>
          <w:lang w:val="es-MX"/>
        </w:rPr>
        <w:t xml:space="preserve"> </w:t>
      </w:r>
      <w:r w:rsidRPr="006804FA">
        <w:rPr>
          <w:rFonts w:ascii="Arial" w:eastAsia="Arial" w:hAnsi="Arial" w:cs="Arial"/>
          <w:spacing w:val="1"/>
          <w:sz w:val="24"/>
          <w:szCs w:val="24"/>
          <w:lang w:val="es-MX"/>
        </w:rPr>
        <w:t>p</w:t>
      </w:r>
      <w:r w:rsidRPr="006804FA">
        <w:rPr>
          <w:rFonts w:ascii="Arial" w:eastAsia="Arial" w:hAnsi="Arial" w:cs="Arial"/>
          <w:sz w:val="24"/>
          <w:szCs w:val="24"/>
          <w:lang w:val="es-MX"/>
        </w:rPr>
        <w:t>ro</w:t>
      </w:r>
      <w:r w:rsidRPr="006804FA">
        <w:rPr>
          <w:rFonts w:ascii="Arial" w:eastAsia="Arial" w:hAnsi="Arial" w:cs="Arial"/>
          <w:spacing w:val="-2"/>
          <w:sz w:val="24"/>
          <w:szCs w:val="24"/>
          <w:lang w:val="es-MX"/>
        </w:rPr>
        <w:t>c</w:t>
      </w:r>
      <w:r w:rsidRPr="006804FA">
        <w:rPr>
          <w:rFonts w:ascii="Arial" w:eastAsia="Arial" w:hAnsi="Arial" w:cs="Arial"/>
          <w:spacing w:val="1"/>
          <w:sz w:val="24"/>
          <w:szCs w:val="24"/>
          <w:lang w:val="es-MX"/>
        </w:rPr>
        <w:t>e</w:t>
      </w:r>
      <w:r w:rsidRPr="006804FA">
        <w:rPr>
          <w:rFonts w:ascii="Arial" w:eastAsia="Arial" w:hAnsi="Arial" w:cs="Arial"/>
          <w:sz w:val="24"/>
          <w:szCs w:val="24"/>
          <w:lang w:val="es-MX"/>
        </w:rPr>
        <w:t>so</w:t>
      </w:r>
      <w:r w:rsidRPr="006804FA">
        <w:rPr>
          <w:rFonts w:ascii="Arial" w:eastAsia="Arial" w:hAnsi="Arial" w:cs="Arial"/>
          <w:spacing w:val="1"/>
          <w:sz w:val="24"/>
          <w:szCs w:val="24"/>
          <w:lang w:val="es-MX"/>
        </w:rPr>
        <w:t xml:space="preserve"> e</w:t>
      </w:r>
      <w:r w:rsidRPr="006804FA">
        <w:rPr>
          <w:rFonts w:ascii="Arial" w:eastAsia="Arial" w:hAnsi="Arial" w:cs="Arial"/>
          <w:spacing w:val="-3"/>
          <w:sz w:val="24"/>
          <w:szCs w:val="24"/>
          <w:lang w:val="es-MX"/>
        </w:rPr>
        <w:t>l</w:t>
      </w:r>
      <w:r w:rsidRPr="006804FA">
        <w:rPr>
          <w:rFonts w:ascii="Arial" w:eastAsia="Arial" w:hAnsi="Arial" w:cs="Arial"/>
          <w:spacing w:val="3"/>
          <w:sz w:val="24"/>
          <w:szCs w:val="24"/>
          <w:lang w:val="es-MX"/>
        </w:rPr>
        <w:t>e</w:t>
      </w:r>
      <w:r w:rsidRPr="006804FA">
        <w:rPr>
          <w:rFonts w:ascii="Arial" w:eastAsia="Arial" w:hAnsi="Arial" w:cs="Arial"/>
          <w:sz w:val="24"/>
          <w:szCs w:val="24"/>
          <w:lang w:val="es-MX"/>
        </w:rPr>
        <w:t>ct</w:t>
      </w:r>
      <w:r w:rsidRPr="006804FA">
        <w:rPr>
          <w:rFonts w:ascii="Arial" w:eastAsia="Arial" w:hAnsi="Arial" w:cs="Arial"/>
          <w:spacing w:val="1"/>
          <w:sz w:val="24"/>
          <w:szCs w:val="24"/>
          <w:lang w:val="es-MX"/>
        </w:rPr>
        <w:t>o</w:t>
      </w:r>
      <w:r w:rsidRPr="006804FA">
        <w:rPr>
          <w:rFonts w:ascii="Arial" w:eastAsia="Arial" w:hAnsi="Arial" w:cs="Arial"/>
          <w:sz w:val="24"/>
          <w:szCs w:val="24"/>
          <w:lang w:val="es-MX"/>
        </w:rPr>
        <w:t>ral</w:t>
      </w:r>
      <w:r w:rsidRPr="006804FA">
        <w:rPr>
          <w:rFonts w:ascii="Arial" w:eastAsia="Arial" w:hAnsi="Arial" w:cs="Arial"/>
          <w:spacing w:val="-2"/>
          <w:sz w:val="24"/>
          <w:szCs w:val="24"/>
          <w:lang w:val="es-MX"/>
        </w:rPr>
        <w:t xml:space="preserve"> </w:t>
      </w:r>
      <w:r w:rsidRPr="006804FA">
        <w:rPr>
          <w:rFonts w:ascii="Arial" w:eastAsia="Arial" w:hAnsi="Arial" w:cs="Arial"/>
          <w:spacing w:val="1"/>
          <w:sz w:val="24"/>
          <w:szCs w:val="24"/>
          <w:lang w:val="es-MX"/>
        </w:rPr>
        <w:t>20</w:t>
      </w:r>
      <w:r w:rsidRPr="006804FA">
        <w:rPr>
          <w:rFonts w:ascii="Arial" w:eastAsia="Arial" w:hAnsi="Arial" w:cs="Arial"/>
          <w:spacing w:val="-1"/>
          <w:sz w:val="24"/>
          <w:szCs w:val="24"/>
          <w:lang w:val="es-MX"/>
        </w:rPr>
        <w:t>1</w:t>
      </w:r>
      <w:r>
        <w:rPr>
          <w:rFonts w:ascii="Arial" w:eastAsia="Arial" w:hAnsi="Arial" w:cs="Arial"/>
          <w:spacing w:val="2"/>
          <w:sz w:val="24"/>
          <w:szCs w:val="24"/>
          <w:lang w:val="es-MX"/>
        </w:rPr>
        <w:t>8</w:t>
      </w:r>
      <w:r w:rsidRPr="006804FA">
        <w:rPr>
          <w:rFonts w:ascii="Arial" w:eastAsia="Arial" w:hAnsi="Arial" w:cs="Arial"/>
          <w:spacing w:val="-1"/>
          <w:sz w:val="24"/>
          <w:szCs w:val="24"/>
          <w:lang w:val="es-MX"/>
        </w:rPr>
        <w:t>-</w:t>
      </w:r>
      <w:r w:rsidRPr="006804FA">
        <w:rPr>
          <w:rFonts w:ascii="Arial" w:eastAsia="Arial" w:hAnsi="Arial" w:cs="Arial"/>
          <w:spacing w:val="1"/>
          <w:sz w:val="24"/>
          <w:szCs w:val="24"/>
          <w:lang w:val="es-MX"/>
        </w:rPr>
        <w:t>2</w:t>
      </w:r>
      <w:r w:rsidRPr="006804FA">
        <w:rPr>
          <w:rFonts w:ascii="Arial" w:eastAsia="Arial" w:hAnsi="Arial" w:cs="Arial"/>
          <w:spacing w:val="-1"/>
          <w:sz w:val="24"/>
          <w:szCs w:val="24"/>
          <w:lang w:val="es-MX"/>
        </w:rPr>
        <w:t>01</w:t>
      </w:r>
      <w:r>
        <w:rPr>
          <w:rFonts w:ascii="Arial" w:eastAsia="Arial" w:hAnsi="Arial" w:cs="Arial"/>
          <w:spacing w:val="1"/>
          <w:sz w:val="24"/>
          <w:szCs w:val="24"/>
          <w:lang w:val="es-MX"/>
        </w:rPr>
        <w:t>9</w:t>
      </w:r>
      <w:r w:rsidR="001058CE">
        <w:rPr>
          <w:rFonts w:ascii="Arial" w:eastAsia="Arial" w:hAnsi="Arial" w:cs="Arial"/>
          <w:sz w:val="24"/>
          <w:szCs w:val="24"/>
          <w:lang w:val="es-MX"/>
        </w:rPr>
        <w:t>, para los efectos que se precisan a continuación.</w:t>
      </w:r>
    </w:p>
    <w:p w14:paraId="56A2281D" w14:textId="77777777" w:rsidR="00126E83" w:rsidRDefault="00126E83" w:rsidP="00326019">
      <w:pPr>
        <w:spacing w:line="359" w:lineRule="auto"/>
        <w:ind w:left="1715" w:right="1984"/>
        <w:jc w:val="center"/>
        <w:rPr>
          <w:rFonts w:ascii="Arial" w:eastAsia="Arial" w:hAnsi="Arial" w:cs="Arial"/>
          <w:sz w:val="24"/>
          <w:szCs w:val="24"/>
        </w:rPr>
      </w:pPr>
    </w:p>
    <w:p w14:paraId="25E9B907" w14:textId="77777777" w:rsidR="008A7BA6" w:rsidRDefault="008A7BA6" w:rsidP="00326019">
      <w:pPr>
        <w:spacing w:line="359" w:lineRule="auto"/>
        <w:ind w:left="1715" w:right="1984"/>
        <w:jc w:val="center"/>
        <w:rPr>
          <w:rFonts w:ascii="Arial" w:eastAsia="Arial" w:hAnsi="Arial" w:cs="Arial"/>
          <w:sz w:val="24"/>
          <w:szCs w:val="24"/>
        </w:rPr>
      </w:pPr>
    </w:p>
    <w:p w14:paraId="126C08E1" w14:textId="77777777" w:rsidR="003C42DB" w:rsidRDefault="003C42DB" w:rsidP="00326019">
      <w:pPr>
        <w:spacing w:line="359" w:lineRule="auto"/>
        <w:ind w:left="1715" w:right="1984"/>
        <w:jc w:val="center"/>
        <w:rPr>
          <w:rFonts w:ascii="Arial" w:eastAsia="Arial" w:hAnsi="Arial" w:cs="Arial"/>
          <w:sz w:val="24"/>
          <w:szCs w:val="24"/>
        </w:rPr>
      </w:pPr>
      <w:r w:rsidRPr="003C42DB">
        <w:rPr>
          <w:rFonts w:ascii="Arial" w:eastAsia="Arial" w:hAnsi="Arial" w:cs="Arial"/>
          <w:sz w:val="24"/>
          <w:szCs w:val="24"/>
        </w:rPr>
        <w:t>CONTENIDO</w:t>
      </w:r>
    </w:p>
    <w:p w14:paraId="559D5037" w14:textId="77777777" w:rsidR="002036C9" w:rsidRDefault="003C42DB" w:rsidP="008F6512">
      <w:pPr>
        <w:spacing w:line="359" w:lineRule="auto"/>
        <w:ind w:left="1715" w:right="2034"/>
        <w:jc w:val="both"/>
        <w:rPr>
          <w:rFonts w:ascii="Arial" w:eastAsia="Arial" w:hAnsi="Arial" w:cs="Arial"/>
          <w:sz w:val="24"/>
          <w:szCs w:val="24"/>
        </w:rPr>
      </w:pPr>
      <w:r w:rsidRPr="003C42DB">
        <w:rPr>
          <w:rFonts w:ascii="Arial" w:eastAsia="Arial" w:hAnsi="Arial" w:cs="Arial"/>
          <w:sz w:val="24"/>
          <w:szCs w:val="24"/>
        </w:rPr>
        <w:t>GLOSARIO</w:t>
      </w:r>
      <w:r w:rsidR="00C52693">
        <w:rPr>
          <w:rFonts w:ascii="Arial" w:eastAsia="Arial" w:hAnsi="Arial" w:cs="Arial"/>
          <w:sz w:val="24"/>
          <w:szCs w:val="24"/>
        </w:rPr>
        <w:t xml:space="preserve"> </w:t>
      </w:r>
      <w:r w:rsidRPr="003C42DB">
        <w:rPr>
          <w:rFonts w:ascii="Arial" w:eastAsia="Arial" w:hAnsi="Arial" w:cs="Arial"/>
          <w:sz w:val="24"/>
          <w:szCs w:val="24"/>
        </w:rPr>
        <w:t>.........................................................................</w:t>
      </w:r>
      <w:r w:rsidR="009849BA">
        <w:rPr>
          <w:rFonts w:ascii="Arial" w:eastAsia="Arial" w:hAnsi="Arial" w:cs="Arial"/>
          <w:sz w:val="24"/>
          <w:szCs w:val="24"/>
        </w:rPr>
        <w:t>.....</w:t>
      </w:r>
      <w:r w:rsidR="001058CE">
        <w:rPr>
          <w:rFonts w:ascii="Arial" w:eastAsia="Arial" w:hAnsi="Arial" w:cs="Arial"/>
          <w:sz w:val="24"/>
          <w:szCs w:val="24"/>
        </w:rPr>
        <w:t>.</w:t>
      </w:r>
      <w:r w:rsidR="009849BA">
        <w:rPr>
          <w:rFonts w:ascii="Arial" w:eastAsia="Arial" w:hAnsi="Arial" w:cs="Arial"/>
          <w:sz w:val="24"/>
          <w:szCs w:val="24"/>
        </w:rPr>
        <w:t>...</w:t>
      </w:r>
      <w:r w:rsidRPr="003C42DB">
        <w:rPr>
          <w:rFonts w:ascii="Arial" w:eastAsia="Arial" w:hAnsi="Arial" w:cs="Arial"/>
          <w:sz w:val="24"/>
          <w:szCs w:val="24"/>
        </w:rPr>
        <w:t>...</w:t>
      </w:r>
      <w:r w:rsidR="003F6D5C">
        <w:rPr>
          <w:rFonts w:ascii="Arial" w:eastAsia="Arial" w:hAnsi="Arial" w:cs="Arial"/>
          <w:sz w:val="24"/>
          <w:szCs w:val="24"/>
        </w:rPr>
        <w:t>2</w:t>
      </w:r>
      <w:r w:rsidRPr="003C42DB">
        <w:rPr>
          <w:rFonts w:ascii="Arial" w:eastAsia="Arial" w:hAnsi="Arial" w:cs="Arial"/>
          <w:sz w:val="24"/>
          <w:szCs w:val="24"/>
        </w:rPr>
        <w:t xml:space="preserve">  ANTECEDENTES</w:t>
      </w:r>
      <w:r w:rsidR="00C52693">
        <w:rPr>
          <w:rFonts w:ascii="Arial" w:eastAsia="Arial" w:hAnsi="Arial" w:cs="Arial"/>
          <w:sz w:val="24"/>
          <w:szCs w:val="24"/>
        </w:rPr>
        <w:t xml:space="preserve"> </w:t>
      </w:r>
      <w:r w:rsidRPr="003C42DB">
        <w:rPr>
          <w:rFonts w:ascii="Arial" w:eastAsia="Arial" w:hAnsi="Arial" w:cs="Arial"/>
          <w:sz w:val="24"/>
          <w:szCs w:val="24"/>
        </w:rPr>
        <w:t>...........................................................</w:t>
      </w:r>
      <w:r w:rsidR="009849BA">
        <w:rPr>
          <w:rFonts w:ascii="Arial" w:eastAsia="Arial" w:hAnsi="Arial" w:cs="Arial"/>
          <w:sz w:val="24"/>
          <w:szCs w:val="24"/>
        </w:rPr>
        <w:t>........</w:t>
      </w:r>
      <w:r w:rsidRPr="003C42DB">
        <w:rPr>
          <w:rFonts w:ascii="Arial" w:eastAsia="Arial" w:hAnsi="Arial" w:cs="Arial"/>
          <w:sz w:val="24"/>
          <w:szCs w:val="24"/>
        </w:rPr>
        <w:t>........</w:t>
      </w:r>
      <w:r w:rsidR="003F6D5C">
        <w:rPr>
          <w:rFonts w:ascii="Arial" w:eastAsia="Arial" w:hAnsi="Arial" w:cs="Arial"/>
          <w:sz w:val="24"/>
          <w:szCs w:val="24"/>
        </w:rPr>
        <w:t>3</w:t>
      </w:r>
      <w:r w:rsidRPr="003C42DB">
        <w:rPr>
          <w:rFonts w:ascii="Arial" w:eastAsia="Arial" w:hAnsi="Arial" w:cs="Arial"/>
          <w:sz w:val="24"/>
          <w:szCs w:val="24"/>
        </w:rPr>
        <w:t xml:space="preserve"> </w:t>
      </w:r>
      <w:r w:rsidR="00C52693">
        <w:rPr>
          <w:rFonts w:ascii="Arial" w:eastAsia="Arial" w:hAnsi="Arial" w:cs="Arial"/>
          <w:sz w:val="24"/>
          <w:szCs w:val="24"/>
        </w:rPr>
        <w:t xml:space="preserve">CONSIDERACIONES </w:t>
      </w:r>
      <w:r w:rsidRPr="003C42DB">
        <w:rPr>
          <w:rFonts w:ascii="Arial" w:eastAsia="Arial" w:hAnsi="Arial" w:cs="Arial"/>
          <w:sz w:val="24"/>
          <w:szCs w:val="24"/>
        </w:rPr>
        <w:t>.....................................................................</w:t>
      </w:r>
      <w:r w:rsidR="003F6D5C">
        <w:rPr>
          <w:rFonts w:ascii="Arial" w:eastAsia="Arial" w:hAnsi="Arial" w:cs="Arial"/>
          <w:sz w:val="24"/>
          <w:szCs w:val="24"/>
        </w:rPr>
        <w:t>5</w:t>
      </w:r>
      <w:r w:rsidRPr="003C42DB">
        <w:rPr>
          <w:rFonts w:ascii="Arial" w:eastAsia="Arial" w:hAnsi="Arial" w:cs="Arial"/>
          <w:sz w:val="24"/>
          <w:szCs w:val="24"/>
        </w:rPr>
        <w:t xml:space="preserve"> </w:t>
      </w:r>
      <w:r w:rsidR="0005534E">
        <w:rPr>
          <w:rFonts w:ascii="Arial" w:eastAsia="Arial" w:hAnsi="Arial" w:cs="Arial"/>
          <w:sz w:val="24"/>
          <w:szCs w:val="24"/>
        </w:rPr>
        <w:t xml:space="preserve">FIJACIÓN DE </w:t>
      </w:r>
      <w:r w:rsidR="00C16A6A">
        <w:rPr>
          <w:rFonts w:ascii="Arial" w:eastAsia="Arial" w:hAnsi="Arial" w:cs="Arial"/>
          <w:sz w:val="24"/>
          <w:szCs w:val="24"/>
        </w:rPr>
        <w:t xml:space="preserve">LA CONTROVERSIA </w:t>
      </w:r>
      <w:r w:rsidR="0005534E">
        <w:rPr>
          <w:rFonts w:ascii="Arial" w:eastAsia="Arial" w:hAnsi="Arial" w:cs="Arial"/>
          <w:sz w:val="24"/>
          <w:szCs w:val="24"/>
        </w:rPr>
        <w:t>…………….</w:t>
      </w:r>
      <w:r w:rsidRPr="003C42DB">
        <w:rPr>
          <w:rFonts w:ascii="Arial" w:eastAsia="Arial" w:hAnsi="Arial" w:cs="Arial"/>
          <w:sz w:val="24"/>
          <w:szCs w:val="24"/>
        </w:rPr>
        <w:t>.............................</w:t>
      </w:r>
      <w:r w:rsidR="001058CE">
        <w:rPr>
          <w:rFonts w:ascii="Arial" w:eastAsia="Arial" w:hAnsi="Arial" w:cs="Arial"/>
          <w:sz w:val="24"/>
          <w:szCs w:val="24"/>
        </w:rPr>
        <w:t>.</w:t>
      </w:r>
      <w:r w:rsidR="008F6512">
        <w:rPr>
          <w:rFonts w:ascii="Arial" w:eastAsia="Arial" w:hAnsi="Arial" w:cs="Arial"/>
          <w:sz w:val="24"/>
          <w:szCs w:val="24"/>
        </w:rPr>
        <w:t>.6</w:t>
      </w:r>
      <w:r w:rsidRPr="003C42DB">
        <w:rPr>
          <w:rFonts w:ascii="Arial" w:eastAsia="Arial" w:hAnsi="Arial" w:cs="Arial"/>
          <w:sz w:val="24"/>
          <w:szCs w:val="24"/>
        </w:rPr>
        <w:t xml:space="preserve"> ESTUDIO DE FONDO </w:t>
      </w:r>
      <w:r w:rsidR="00D23F13">
        <w:rPr>
          <w:rFonts w:ascii="Arial" w:eastAsia="Arial" w:hAnsi="Arial" w:cs="Arial"/>
          <w:sz w:val="24"/>
          <w:szCs w:val="24"/>
        </w:rPr>
        <w:t>..</w:t>
      </w:r>
      <w:r w:rsidRPr="003C42DB">
        <w:rPr>
          <w:rFonts w:ascii="Arial" w:eastAsia="Arial" w:hAnsi="Arial" w:cs="Arial"/>
          <w:sz w:val="24"/>
          <w:szCs w:val="24"/>
        </w:rPr>
        <w:t>.............................................</w:t>
      </w:r>
      <w:r w:rsidR="00114216">
        <w:rPr>
          <w:rFonts w:ascii="Arial" w:eastAsia="Arial" w:hAnsi="Arial" w:cs="Arial"/>
          <w:sz w:val="24"/>
          <w:szCs w:val="24"/>
        </w:rPr>
        <w:t>........</w:t>
      </w:r>
      <w:r w:rsidRPr="003C42DB">
        <w:rPr>
          <w:rFonts w:ascii="Arial" w:eastAsia="Arial" w:hAnsi="Arial" w:cs="Arial"/>
          <w:sz w:val="24"/>
          <w:szCs w:val="24"/>
        </w:rPr>
        <w:t>............</w:t>
      </w:r>
      <w:r w:rsidR="008F6512">
        <w:rPr>
          <w:rFonts w:ascii="Arial" w:eastAsia="Arial" w:hAnsi="Arial" w:cs="Arial"/>
          <w:sz w:val="24"/>
          <w:szCs w:val="24"/>
        </w:rPr>
        <w:t>10</w:t>
      </w:r>
      <w:r w:rsidRPr="003C42DB">
        <w:rPr>
          <w:rFonts w:ascii="Arial" w:eastAsia="Arial" w:hAnsi="Arial" w:cs="Arial"/>
          <w:sz w:val="24"/>
          <w:szCs w:val="24"/>
        </w:rPr>
        <w:t xml:space="preserve"> </w:t>
      </w:r>
      <w:r w:rsidR="002036C9">
        <w:rPr>
          <w:rFonts w:ascii="Arial" w:eastAsia="Arial" w:hAnsi="Arial" w:cs="Arial"/>
          <w:sz w:val="24"/>
          <w:szCs w:val="24"/>
        </w:rPr>
        <w:t>EFECTOS DE LA RESOLUCIÓN……………………………</w:t>
      </w:r>
      <w:r w:rsidR="008F6512">
        <w:rPr>
          <w:rFonts w:ascii="Arial" w:eastAsia="Arial" w:hAnsi="Arial" w:cs="Arial"/>
          <w:sz w:val="24"/>
          <w:szCs w:val="24"/>
        </w:rPr>
        <w:t>..</w:t>
      </w:r>
      <w:r w:rsidR="002036C9">
        <w:rPr>
          <w:rFonts w:ascii="Arial" w:eastAsia="Arial" w:hAnsi="Arial" w:cs="Arial"/>
          <w:sz w:val="24"/>
          <w:szCs w:val="24"/>
        </w:rPr>
        <w:t>………</w:t>
      </w:r>
      <w:r w:rsidR="008F6512">
        <w:rPr>
          <w:rFonts w:ascii="Arial" w:eastAsia="Arial" w:hAnsi="Arial" w:cs="Arial"/>
          <w:sz w:val="24"/>
          <w:szCs w:val="24"/>
        </w:rPr>
        <w:t>.3</w:t>
      </w:r>
      <w:r w:rsidR="004512F3">
        <w:rPr>
          <w:rFonts w:ascii="Arial" w:eastAsia="Arial" w:hAnsi="Arial" w:cs="Arial"/>
          <w:sz w:val="24"/>
          <w:szCs w:val="24"/>
        </w:rPr>
        <w:t>6</w:t>
      </w:r>
      <w:r w:rsidR="002036C9">
        <w:rPr>
          <w:rFonts w:ascii="Arial" w:eastAsia="Arial" w:hAnsi="Arial" w:cs="Arial"/>
          <w:sz w:val="24"/>
          <w:szCs w:val="24"/>
        </w:rPr>
        <w:t xml:space="preserve"> </w:t>
      </w:r>
    </w:p>
    <w:p w14:paraId="0F1B3BD4" w14:textId="77777777" w:rsidR="00F5274D" w:rsidRDefault="003C42DB" w:rsidP="008F6512">
      <w:pPr>
        <w:spacing w:line="359" w:lineRule="auto"/>
        <w:ind w:left="1715" w:right="2034"/>
        <w:jc w:val="both"/>
        <w:rPr>
          <w:rFonts w:ascii="Arial" w:eastAsia="Arial" w:hAnsi="Arial" w:cs="Arial"/>
          <w:sz w:val="24"/>
          <w:szCs w:val="24"/>
          <w:lang w:val="es-MX"/>
        </w:rPr>
      </w:pPr>
      <w:r w:rsidRPr="003C42DB">
        <w:rPr>
          <w:rFonts w:ascii="Arial" w:eastAsia="Arial" w:hAnsi="Arial" w:cs="Arial"/>
          <w:sz w:val="24"/>
          <w:szCs w:val="24"/>
        </w:rPr>
        <w:t>RESOLUTIVO</w:t>
      </w:r>
      <w:r w:rsidR="00114216">
        <w:rPr>
          <w:rFonts w:ascii="Arial" w:eastAsia="Arial" w:hAnsi="Arial" w:cs="Arial"/>
          <w:sz w:val="24"/>
          <w:szCs w:val="24"/>
        </w:rPr>
        <w:t>S</w:t>
      </w:r>
      <w:r w:rsidRPr="003C42DB">
        <w:rPr>
          <w:rFonts w:ascii="Arial" w:eastAsia="Arial" w:hAnsi="Arial" w:cs="Arial"/>
          <w:sz w:val="24"/>
          <w:szCs w:val="24"/>
        </w:rPr>
        <w:t xml:space="preserve"> </w:t>
      </w:r>
      <w:r w:rsidR="005C3250">
        <w:rPr>
          <w:rFonts w:ascii="Arial" w:eastAsia="Arial" w:hAnsi="Arial" w:cs="Arial"/>
          <w:sz w:val="24"/>
          <w:szCs w:val="24"/>
        </w:rPr>
        <w:t>….</w:t>
      </w:r>
      <w:r w:rsidRPr="003C42DB">
        <w:rPr>
          <w:rFonts w:ascii="Arial" w:eastAsia="Arial" w:hAnsi="Arial" w:cs="Arial"/>
          <w:sz w:val="24"/>
          <w:szCs w:val="24"/>
        </w:rPr>
        <w:t>.............</w:t>
      </w:r>
      <w:r w:rsidR="00114216">
        <w:rPr>
          <w:rFonts w:ascii="Arial" w:eastAsia="Arial" w:hAnsi="Arial" w:cs="Arial"/>
          <w:sz w:val="24"/>
          <w:szCs w:val="24"/>
        </w:rPr>
        <w:t>.....</w:t>
      </w:r>
      <w:r w:rsidRPr="003C42DB">
        <w:rPr>
          <w:rFonts w:ascii="Arial" w:eastAsia="Arial" w:hAnsi="Arial" w:cs="Arial"/>
          <w:sz w:val="24"/>
          <w:szCs w:val="24"/>
        </w:rPr>
        <w:t>....................................</w:t>
      </w:r>
      <w:r w:rsidR="00326019">
        <w:rPr>
          <w:rFonts w:ascii="Arial" w:eastAsia="Arial" w:hAnsi="Arial" w:cs="Arial"/>
          <w:sz w:val="24"/>
          <w:szCs w:val="24"/>
        </w:rPr>
        <w:t>.....</w:t>
      </w:r>
      <w:r w:rsidRPr="003C42DB">
        <w:rPr>
          <w:rFonts w:ascii="Arial" w:eastAsia="Arial" w:hAnsi="Arial" w:cs="Arial"/>
          <w:sz w:val="24"/>
          <w:szCs w:val="24"/>
        </w:rPr>
        <w:t>............</w:t>
      </w:r>
      <w:r w:rsidR="00930797">
        <w:rPr>
          <w:rFonts w:ascii="Arial" w:eastAsia="Arial" w:hAnsi="Arial" w:cs="Arial"/>
          <w:sz w:val="24"/>
          <w:szCs w:val="24"/>
        </w:rPr>
        <w:t>...</w:t>
      </w:r>
      <w:r w:rsidR="008F6512">
        <w:rPr>
          <w:rFonts w:ascii="Arial" w:eastAsia="Arial" w:hAnsi="Arial" w:cs="Arial"/>
          <w:sz w:val="24"/>
          <w:szCs w:val="24"/>
        </w:rPr>
        <w:t>.3</w:t>
      </w:r>
      <w:r w:rsidR="004512F3">
        <w:rPr>
          <w:rFonts w:ascii="Arial" w:eastAsia="Arial" w:hAnsi="Arial" w:cs="Arial"/>
          <w:sz w:val="24"/>
          <w:szCs w:val="24"/>
        </w:rPr>
        <w:t>7</w:t>
      </w:r>
    </w:p>
    <w:p w14:paraId="22D2F26F" w14:textId="77777777" w:rsidR="005C3250" w:rsidRDefault="0036635F" w:rsidP="0036635F">
      <w:pPr>
        <w:ind w:left="3540" w:right="5410"/>
        <w:jc w:val="center"/>
        <w:rPr>
          <w:rFonts w:ascii="Arial" w:eastAsia="Arial" w:hAnsi="Arial" w:cs="Arial"/>
          <w:b/>
          <w:sz w:val="24"/>
          <w:szCs w:val="24"/>
          <w:lang w:val="es-MX"/>
        </w:rPr>
      </w:pPr>
      <w:r>
        <w:rPr>
          <w:rFonts w:ascii="Arial" w:eastAsia="Arial" w:hAnsi="Arial" w:cs="Arial"/>
          <w:b/>
          <w:sz w:val="24"/>
          <w:szCs w:val="24"/>
          <w:lang w:val="es-MX"/>
        </w:rPr>
        <w:t xml:space="preserve">      </w:t>
      </w:r>
    </w:p>
    <w:p w14:paraId="11AB4B91" w14:textId="77777777" w:rsidR="001058CE" w:rsidRDefault="001058CE" w:rsidP="0036635F">
      <w:pPr>
        <w:ind w:left="3540" w:right="5410"/>
        <w:jc w:val="center"/>
        <w:rPr>
          <w:rFonts w:ascii="Arial" w:eastAsia="Arial" w:hAnsi="Arial" w:cs="Arial"/>
          <w:b/>
          <w:sz w:val="24"/>
          <w:szCs w:val="24"/>
          <w:lang w:val="es-MX"/>
        </w:rPr>
      </w:pPr>
    </w:p>
    <w:p w14:paraId="737EB8D6" w14:textId="77777777" w:rsidR="008A7BA6" w:rsidRDefault="008A7BA6" w:rsidP="0036635F">
      <w:pPr>
        <w:ind w:left="3540" w:right="5410"/>
        <w:jc w:val="center"/>
        <w:rPr>
          <w:rFonts w:ascii="Arial" w:eastAsia="Arial" w:hAnsi="Arial" w:cs="Arial"/>
          <w:b/>
          <w:sz w:val="24"/>
          <w:szCs w:val="24"/>
          <w:lang w:val="es-MX"/>
        </w:rPr>
      </w:pPr>
    </w:p>
    <w:p w14:paraId="5F85EEAA" w14:textId="77777777" w:rsidR="008A7BA6" w:rsidRDefault="008A7BA6" w:rsidP="0036635F">
      <w:pPr>
        <w:ind w:left="3540" w:right="5410"/>
        <w:jc w:val="center"/>
        <w:rPr>
          <w:rFonts w:ascii="Arial" w:eastAsia="Arial" w:hAnsi="Arial" w:cs="Arial"/>
          <w:b/>
          <w:sz w:val="24"/>
          <w:szCs w:val="24"/>
          <w:lang w:val="es-MX"/>
        </w:rPr>
      </w:pPr>
    </w:p>
    <w:p w14:paraId="3021D297" w14:textId="77777777" w:rsidR="008A7BA6" w:rsidRDefault="008A7BA6" w:rsidP="0036635F">
      <w:pPr>
        <w:ind w:left="3540" w:right="5410"/>
        <w:jc w:val="center"/>
        <w:rPr>
          <w:rFonts w:ascii="Arial" w:eastAsia="Arial" w:hAnsi="Arial" w:cs="Arial"/>
          <w:b/>
          <w:sz w:val="24"/>
          <w:szCs w:val="24"/>
          <w:lang w:val="es-MX"/>
        </w:rPr>
      </w:pPr>
    </w:p>
    <w:p w14:paraId="1C98B4BD" w14:textId="77777777" w:rsidR="0005534E" w:rsidRDefault="0005534E" w:rsidP="0036635F">
      <w:pPr>
        <w:ind w:left="3540" w:right="5410"/>
        <w:jc w:val="center"/>
        <w:rPr>
          <w:rFonts w:ascii="Arial" w:eastAsia="Arial" w:hAnsi="Arial" w:cs="Arial"/>
          <w:b/>
          <w:sz w:val="24"/>
          <w:szCs w:val="24"/>
          <w:lang w:val="es-MX"/>
        </w:rPr>
      </w:pPr>
    </w:p>
    <w:p w14:paraId="295A6DE2" w14:textId="77777777" w:rsidR="0005534E" w:rsidRDefault="0005534E" w:rsidP="0036635F">
      <w:pPr>
        <w:ind w:left="3540" w:right="5410"/>
        <w:jc w:val="center"/>
        <w:rPr>
          <w:rFonts w:ascii="Arial" w:eastAsia="Arial" w:hAnsi="Arial" w:cs="Arial"/>
          <w:b/>
          <w:sz w:val="24"/>
          <w:szCs w:val="24"/>
          <w:lang w:val="es-MX"/>
        </w:rPr>
      </w:pPr>
    </w:p>
    <w:p w14:paraId="0D364BEC" w14:textId="77777777" w:rsidR="0005534E" w:rsidRDefault="0005534E" w:rsidP="0036635F">
      <w:pPr>
        <w:ind w:left="3540" w:right="5410"/>
        <w:jc w:val="center"/>
        <w:rPr>
          <w:rFonts w:ascii="Arial" w:eastAsia="Arial" w:hAnsi="Arial" w:cs="Arial"/>
          <w:b/>
          <w:sz w:val="24"/>
          <w:szCs w:val="24"/>
          <w:lang w:val="es-MX"/>
        </w:rPr>
      </w:pPr>
    </w:p>
    <w:p w14:paraId="770B67E2" w14:textId="77777777" w:rsidR="005C3250" w:rsidRDefault="005C3250" w:rsidP="0036635F">
      <w:pPr>
        <w:ind w:left="3540" w:right="5410"/>
        <w:jc w:val="center"/>
        <w:rPr>
          <w:rFonts w:ascii="Arial" w:eastAsia="Arial" w:hAnsi="Arial" w:cs="Arial"/>
          <w:b/>
          <w:sz w:val="24"/>
          <w:szCs w:val="24"/>
          <w:lang w:val="es-MX"/>
        </w:rPr>
      </w:pPr>
    </w:p>
    <w:p w14:paraId="0B9D506D" w14:textId="77777777" w:rsidR="00CB13D9" w:rsidRPr="00D17588" w:rsidRDefault="00CB13D9" w:rsidP="005C3250">
      <w:pPr>
        <w:ind w:left="4536" w:right="5410" w:hanging="141"/>
        <w:jc w:val="center"/>
        <w:rPr>
          <w:rFonts w:ascii="Arial" w:eastAsia="Arial" w:hAnsi="Arial" w:cs="Arial"/>
          <w:sz w:val="24"/>
          <w:szCs w:val="24"/>
          <w:lang w:val="es-MX"/>
        </w:rPr>
      </w:pPr>
      <w:r w:rsidRPr="00D17588">
        <w:rPr>
          <w:rFonts w:ascii="Arial" w:eastAsia="Arial" w:hAnsi="Arial" w:cs="Arial"/>
          <w:b/>
          <w:sz w:val="24"/>
          <w:szCs w:val="24"/>
          <w:lang w:val="es-MX"/>
        </w:rPr>
        <w:lastRenderedPageBreak/>
        <w:t>GLO</w:t>
      </w:r>
      <w:r w:rsidRPr="00D17588">
        <w:rPr>
          <w:rFonts w:ascii="Arial" w:eastAsia="Arial" w:hAnsi="Arial" w:cs="Arial"/>
          <w:b/>
          <w:spacing w:val="3"/>
          <w:sz w:val="24"/>
          <w:szCs w:val="24"/>
          <w:lang w:val="es-MX"/>
        </w:rPr>
        <w:t>S</w:t>
      </w:r>
      <w:r w:rsidRPr="00D17588">
        <w:rPr>
          <w:rFonts w:ascii="Arial" w:eastAsia="Arial" w:hAnsi="Arial" w:cs="Arial"/>
          <w:b/>
          <w:spacing w:val="-5"/>
          <w:sz w:val="24"/>
          <w:szCs w:val="24"/>
          <w:lang w:val="es-MX"/>
        </w:rPr>
        <w:t>A</w:t>
      </w:r>
      <w:r w:rsidRPr="00D17588">
        <w:rPr>
          <w:rFonts w:ascii="Arial" w:eastAsia="Arial" w:hAnsi="Arial" w:cs="Arial"/>
          <w:b/>
          <w:sz w:val="24"/>
          <w:szCs w:val="24"/>
          <w:lang w:val="es-MX"/>
        </w:rPr>
        <w:t>RIO</w:t>
      </w:r>
    </w:p>
    <w:p w14:paraId="2D231AE0" w14:textId="77777777" w:rsidR="00CB13D9" w:rsidRPr="00D17588" w:rsidRDefault="00CB13D9" w:rsidP="00CB13D9">
      <w:pPr>
        <w:spacing w:line="200" w:lineRule="exact"/>
        <w:rPr>
          <w:lang w:val="es-MX"/>
        </w:rPr>
      </w:pPr>
    </w:p>
    <w:p w14:paraId="36CABC79" w14:textId="77777777" w:rsidR="00CB13D9" w:rsidRPr="00D17588" w:rsidRDefault="00CB13D9" w:rsidP="00CB13D9">
      <w:pPr>
        <w:spacing w:line="200" w:lineRule="exact"/>
        <w:rPr>
          <w:lang w:val="es-MX"/>
        </w:rPr>
      </w:pPr>
    </w:p>
    <w:p w14:paraId="1AAD312C" w14:textId="77777777" w:rsidR="00CB13D9" w:rsidRPr="00D17588" w:rsidRDefault="00CB13D9" w:rsidP="00CB13D9">
      <w:pPr>
        <w:spacing w:before="15" w:line="220" w:lineRule="exact"/>
        <w:rPr>
          <w:sz w:val="22"/>
          <w:szCs w:val="22"/>
          <w:lang w:val="es-MX"/>
        </w:rPr>
      </w:pPr>
    </w:p>
    <w:p w14:paraId="014415D7" w14:textId="77777777" w:rsidR="00E863E8" w:rsidRDefault="00E863E8" w:rsidP="00E863E8">
      <w:pPr>
        <w:spacing w:before="29" w:line="360" w:lineRule="auto"/>
        <w:ind w:left="2268" w:right="2742"/>
        <w:jc w:val="both"/>
        <w:rPr>
          <w:rFonts w:ascii="Arial" w:eastAsia="Arial" w:hAnsi="Arial" w:cs="Arial"/>
          <w:spacing w:val="6"/>
          <w:sz w:val="24"/>
          <w:szCs w:val="24"/>
          <w:lang w:val="es-MX"/>
        </w:rPr>
      </w:pPr>
      <w:r w:rsidRPr="009A6583">
        <w:rPr>
          <w:rFonts w:ascii="Arial" w:eastAsia="Arial" w:hAnsi="Arial" w:cs="Arial"/>
          <w:b/>
          <w:spacing w:val="6"/>
          <w:sz w:val="24"/>
          <w:szCs w:val="24"/>
          <w:lang w:val="es-MX"/>
        </w:rPr>
        <w:t>Acuerdo</w:t>
      </w:r>
      <w:r>
        <w:rPr>
          <w:rFonts w:ascii="Arial" w:eastAsia="Arial" w:hAnsi="Arial" w:cs="Arial"/>
          <w:b/>
          <w:spacing w:val="6"/>
          <w:sz w:val="24"/>
          <w:szCs w:val="24"/>
          <w:lang w:val="es-MX"/>
        </w:rPr>
        <w:t xml:space="preserve"> CG-A73/18</w:t>
      </w:r>
      <w:r w:rsidRPr="009A6583">
        <w:rPr>
          <w:rFonts w:ascii="Arial" w:eastAsia="Arial" w:hAnsi="Arial" w:cs="Arial"/>
          <w:b/>
          <w:spacing w:val="6"/>
          <w:sz w:val="24"/>
          <w:szCs w:val="24"/>
          <w:lang w:val="es-MX"/>
        </w:rPr>
        <w:t>:</w:t>
      </w:r>
      <w:r w:rsidRPr="009A6583">
        <w:rPr>
          <w:rFonts w:ascii="Arial" w:eastAsia="Arial" w:hAnsi="Arial" w:cs="Arial"/>
          <w:spacing w:val="6"/>
          <w:sz w:val="24"/>
          <w:szCs w:val="24"/>
          <w:lang w:val="es-MX"/>
        </w:rPr>
        <w:t xml:space="preserve"> El acuerdo del Consejo General del Instituto Estatal Electoral mediante el cual se designan a las y los ciudadanos que integrarán los Consejos Municipales Electorales para el proceso electoral local 2018-2019, así como las sedes en donde se instalarán cada uno de ellos.</w:t>
      </w:r>
    </w:p>
    <w:p w14:paraId="2C069D11" w14:textId="77777777" w:rsidR="00E863E8" w:rsidRDefault="00E863E8" w:rsidP="00430684">
      <w:pPr>
        <w:spacing w:line="360" w:lineRule="auto"/>
        <w:ind w:left="2268" w:right="2742"/>
        <w:jc w:val="both"/>
        <w:rPr>
          <w:rFonts w:ascii="Arial" w:eastAsia="Arial" w:hAnsi="Arial" w:cs="Arial"/>
          <w:b/>
          <w:sz w:val="24"/>
          <w:szCs w:val="24"/>
          <w:lang w:val="es-MX"/>
        </w:rPr>
      </w:pPr>
    </w:p>
    <w:p w14:paraId="14C4655A" w14:textId="77777777" w:rsidR="00CB13D9" w:rsidRDefault="00CB13D9" w:rsidP="00430684">
      <w:pPr>
        <w:spacing w:line="360" w:lineRule="auto"/>
        <w:ind w:left="2268" w:right="2742"/>
        <w:jc w:val="both"/>
        <w:rPr>
          <w:rFonts w:ascii="Arial" w:eastAsia="Arial" w:hAnsi="Arial" w:cs="Arial"/>
          <w:sz w:val="24"/>
          <w:szCs w:val="24"/>
          <w:lang w:val="es-MX"/>
        </w:rPr>
      </w:pPr>
      <w:r w:rsidRPr="00FF6DB3">
        <w:rPr>
          <w:rFonts w:ascii="Arial" w:eastAsia="Arial" w:hAnsi="Arial" w:cs="Arial"/>
          <w:b/>
          <w:sz w:val="24"/>
          <w:szCs w:val="24"/>
          <w:lang w:val="es-MX"/>
        </w:rPr>
        <w:t>C</w:t>
      </w:r>
      <w:r w:rsidRPr="00FF6DB3">
        <w:rPr>
          <w:rFonts w:ascii="Arial" w:eastAsia="Arial" w:hAnsi="Arial" w:cs="Arial"/>
          <w:b/>
          <w:spacing w:val="-1"/>
          <w:sz w:val="24"/>
          <w:szCs w:val="24"/>
          <w:lang w:val="es-MX"/>
        </w:rPr>
        <w:t>ó</w:t>
      </w:r>
      <w:r w:rsidRPr="00FF6DB3">
        <w:rPr>
          <w:rFonts w:ascii="Arial" w:eastAsia="Arial" w:hAnsi="Arial" w:cs="Arial"/>
          <w:b/>
          <w:sz w:val="24"/>
          <w:szCs w:val="24"/>
          <w:lang w:val="es-MX"/>
        </w:rPr>
        <w:t>digo:</w:t>
      </w:r>
      <w:r w:rsidRPr="00FF6DB3">
        <w:rPr>
          <w:rFonts w:ascii="Arial" w:eastAsia="Arial" w:hAnsi="Arial" w:cs="Arial"/>
          <w:b/>
          <w:spacing w:val="19"/>
          <w:sz w:val="24"/>
          <w:szCs w:val="24"/>
          <w:lang w:val="es-MX"/>
        </w:rPr>
        <w:t xml:space="preserve"> </w:t>
      </w:r>
      <w:r w:rsidRPr="00FF6DB3">
        <w:rPr>
          <w:rFonts w:ascii="Arial" w:eastAsia="Arial" w:hAnsi="Arial" w:cs="Arial"/>
          <w:sz w:val="24"/>
          <w:szCs w:val="24"/>
          <w:lang w:val="es-MX"/>
        </w:rPr>
        <w:t>El Có</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i</w:t>
      </w:r>
      <w:r w:rsidRPr="00FF6DB3">
        <w:rPr>
          <w:rFonts w:ascii="Arial" w:eastAsia="Arial" w:hAnsi="Arial" w:cs="Arial"/>
          <w:spacing w:val="-2"/>
          <w:sz w:val="24"/>
          <w:szCs w:val="24"/>
          <w:lang w:val="es-MX"/>
        </w:rPr>
        <w:t>g</w:t>
      </w:r>
      <w:r w:rsidRPr="00FF6DB3">
        <w:rPr>
          <w:rFonts w:ascii="Arial" w:eastAsia="Arial" w:hAnsi="Arial" w:cs="Arial"/>
          <w:sz w:val="24"/>
          <w:szCs w:val="24"/>
          <w:lang w:val="es-MX"/>
        </w:rPr>
        <w:t>o</w:t>
      </w:r>
      <w:r w:rsidRPr="00FF6DB3">
        <w:rPr>
          <w:rFonts w:ascii="Arial" w:eastAsia="Arial" w:hAnsi="Arial" w:cs="Arial"/>
          <w:spacing w:val="1"/>
          <w:sz w:val="24"/>
          <w:szCs w:val="24"/>
          <w:lang w:val="es-MX"/>
        </w:rPr>
        <w:t xml:space="preserve"> E</w:t>
      </w:r>
      <w:r w:rsidRPr="00FF6DB3">
        <w:rPr>
          <w:rFonts w:ascii="Arial" w:eastAsia="Arial" w:hAnsi="Arial" w:cs="Arial"/>
          <w:sz w:val="24"/>
          <w:szCs w:val="24"/>
          <w:lang w:val="es-MX"/>
        </w:rPr>
        <w:t>lec</w:t>
      </w:r>
      <w:r w:rsidRPr="00FF6DB3">
        <w:rPr>
          <w:rFonts w:ascii="Arial" w:eastAsia="Arial" w:hAnsi="Arial" w:cs="Arial"/>
          <w:spacing w:val="-1"/>
          <w:sz w:val="24"/>
          <w:szCs w:val="24"/>
          <w:lang w:val="es-MX"/>
        </w:rPr>
        <w:t>t</w:t>
      </w:r>
      <w:r w:rsidRPr="00FF6DB3">
        <w:rPr>
          <w:rFonts w:ascii="Arial" w:eastAsia="Arial" w:hAnsi="Arial" w:cs="Arial"/>
          <w:spacing w:val="1"/>
          <w:sz w:val="24"/>
          <w:szCs w:val="24"/>
          <w:lang w:val="es-MX"/>
        </w:rPr>
        <w:t>o</w:t>
      </w:r>
      <w:r w:rsidRPr="00FF6DB3">
        <w:rPr>
          <w:rFonts w:ascii="Arial" w:eastAsia="Arial" w:hAnsi="Arial" w:cs="Arial"/>
          <w:sz w:val="24"/>
          <w:szCs w:val="24"/>
          <w:lang w:val="es-MX"/>
        </w:rPr>
        <w:t xml:space="preserve">ral </w:t>
      </w:r>
      <w:r w:rsidRPr="00FF6DB3">
        <w:rPr>
          <w:rFonts w:ascii="Arial" w:eastAsia="Arial" w:hAnsi="Arial" w:cs="Arial"/>
          <w:spacing w:val="1"/>
          <w:sz w:val="24"/>
          <w:szCs w:val="24"/>
          <w:lang w:val="es-MX"/>
        </w:rPr>
        <w:t>de</w:t>
      </w:r>
      <w:r w:rsidRPr="00FF6DB3">
        <w:rPr>
          <w:rFonts w:ascii="Arial" w:eastAsia="Arial" w:hAnsi="Arial" w:cs="Arial"/>
          <w:sz w:val="24"/>
          <w:szCs w:val="24"/>
          <w:lang w:val="es-MX"/>
        </w:rPr>
        <w:t>l</w:t>
      </w:r>
      <w:r w:rsidRPr="00FF6DB3">
        <w:rPr>
          <w:rFonts w:ascii="Arial" w:eastAsia="Arial" w:hAnsi="Arial" w:cs="Arial"/>
          <w:spacing w:val="-3"/>
          <w:sz w:val="24"/>
          <w:szCs w:val="24"/>
          <w:lang w:val="es-MX"/>
        </w:rPr>
        <w:t xml:space="preserve"> </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st</w:t>
      </w:r>
      <w:r w:rsidRPr="00FF6DB3">
        <w:rPr>
          <w:rFonts w:ascii="Arial" w:eastAsia="Arial" w:hAnsi="Arial" w:cs="Arial"/>
          <w:spacing w:val="1"/>
          <w:sz w:val="24"/>
          <w:szCs w:val="24"/>
          <w:lang w:val="es-MX"/>
        </w:rPr>
        <w:t>a</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o</w:t>
      </w:r>
      <w:r w:rsidRPr="00FF6DB3">
        <w:rPr>
          <w:rFonts w:ascii="Arial" w:eastAsia="Arial" w:hAnsi="Arial" w:cs="Arial"/>
          <w:spacing w:val="1"/>
          <w:sz w:val="24"/>
          <w:szCs w:val="24"/>
          <w:lang w:val="es-MX"/>
        </w:rPr>
        <w:t xml:space="preserve"> </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e</w:t>
      </w:r>
      <w:r w:rsidRPr="00FF6DB3">
        <w:rPr>
          <w:rFonts w:ascii="Arial" w:eastAsia="Arial" w:hAnsi="Arial" w:cs="Arial"/>
          <w:spacing w:val="1"/>
          <w:sz w:val="24"/>
          <w:szCs w:val="24"/>
          <w:lang w:val="es-MX"/>
        </w:rPr>
        <w:t xml:space="preserve"> A</w:t>
      </w:r>
      <w:r w:rsidRPr="00FF6DB3">
        <w:rPr>
          <w:rFonts w:ascii="Arial" w:eastAsia="Arial" w:hAnsi="Arial" w:cs="Arial"/>
          <w:spacing w:val="-1"/>
          <w:sz w:val="24"/>
          <w:szCs w:val="24"/>
          <w:lang w:val="es-MX"/>
        </w:rPr>
        <w:t>g</w:t>
      </w:r>
      <w:r w:rsidRPr="00FF6DB3">
        <w:rPr>
          <w:rFonts w:ascii="Arial" w:eastAsia="Arial" w:hAnsi="Arial" w:cs="Arial"/>
          <w:spacing w:val="1"/>
          <w:sz w:val="24"/>
          <w:szCs w:val="24"/>
          <w:lang w:val="es-MX"/>
        </w:rPr>
        <w:t>ua</w:t>
      </w:r>
      <w:r w:rsidRPr="00FF6DB3">
        <w:rPr>
          <w:rFonts w:ascii="Arial" w:eastAsia="Arial" w:hAnsi="Arial" w:cs="Arial"/>
          <w:sz w:val="24"/>
          <w:szCs w:val="24"/>
          <w:lang w:val="es-MX"/>
        </w:rPr>
        <w:t>s</w:t>
      </w:r>
      <w:r w:rsidRPr="00FF6DB3">
        <w:rPr>
          <w:rFonts w:ascii="Arial" w:eastAsia="Arial" w:hAnsi="Arial" w:cs="Arial"/>
          <w:spacing w:val="-2"/>
          <w:sz w:val="24"/>
          <w:szCs w:val="24"/>
          <w:lang w:val="es-MX"/>
        </w:rPr>
        <w:t>c</w:t>
      </w:r>
      <w:r w:rsidRPr="00FF6DB3">
        <w:rPr>
          <w:rFonts w:ascii="Arial" w:eastAsia="Arial" w:hAnsi="Arial" w:cs="Arial"/>
          <w:spacing w:val="1"/>
          <w:sz w:val="24"/>
          <w:szCs w:val="24"/>
          <w:lang w:val="es-MX"/>
        </w:rPr>
        <w:t>a</w:t>
      </w:r>
      <w:r w:rsidRPr="00FF6DB3">
        <w:rPr>
          <w:rFonts w:ascii="Arial" w:eastAsia="Arial" w:hAnsi="Arial" w:cs="Arial"/>
          <w:sz w:val="24"/>
          <w:szCs w:val="24"/>
          <w:lang w:val="es-MX"/>
        </w:rPr>
        <w:t>l</w:t>
      </w:r>
      <w:r w:rsidRPr="00FF6DB3">
        <w:rPr>
          <w:rFonts w:ascii="Arial" w:eastAsia="Arial" w:hAnsi="Arial" w:cs="Arial"/>
          <w:spacing w:val="-1"/>
          <w:sz w:val="24"/>
          <w:szCs w:val="24"/>
          <w:lang w:val="es-MX"/>
        </w:rPr>
        <w:t>ie</w:t>
      </w:r>
      <w:r w:rsidRPr="00FF6DB3">
        <w:rPr>
          <w:rFonts w:ascii="Arial" w:eastAsia="Arial" w:hAnsi="Arial" w:cs="Arial"/>
          <w:spacing w:val="1"/>
          <w:sz w:val="24"/>
          <w:szCs w:val="24"/>
          <w:lang w:val="es-MX"/>
        </w:rPr>
        <w:t>n</w:t>
      </w:r>
      <w:r w:rsidRPr="00FF6DB3">
        <w:rPr>
          <w:rFonts w:ascii="Arial" w:eastAsia="Arial" w:hAnsi="Arial" w:cs="Arial"/>
          <w:sz w:val="24"/>
          <w:szCs w:val="24"/>
          <w:lang w:val="es-MX"/>
        </w:rPr>
        <w:t>t</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s.</w:t>
      </w:r>
    </w:p>
    <w:p w14:paraId="4D70FA4F" w14:textId="77777777" w:rsidR="0036635F" w:rsidRPr="00FF6DB3" w:rsidRDefault="0036635F" w:rsidP="00430684">
      <w:pPr>
        <w:spacing w:line="360" w:lineRule="auto"/>
        <w:ind w:left="2268" w:right="2742"/>
        <w:jc w:val="both"/>
        <w:rPr>
          <w:rFonts w:ascii="Arial" w:eastAsia="Arial" w:hAnsi="Arial" w:cs="Arial"/>
          <w:sz w:val="24"/>
          <w:szCs w:val="24"/>
          <w:lang w:val="es-MX"/>
        </w:rPr>
      </w:pPr>
    </w:p>
    <w:p w14:paraId="023F8B45" w14:textId="77777777" w:rsidR="00CB13D9" w:rsidRDefault="00CB13D9" w:rsidP="00430684">
      <w:pPr>
        <w:spacing w:line="360" w:lineRule="auto"/>
        <w:ind w:left="2268" w:right="2742"/>
        <w:jc w:val="both"/>
        <w:rPr>
          <w:rFonts w:ascii="Arial" w:eastAsia="Arial" w:hAnsi="Arial" w:cs="Arial"/>
          <w:sz w:val="24"/>
          <w:szCs w:val="24"/>
          <w:lang w:val="es-MX"/>
        </w:rPr>
      </w:pPr>
      <w:r w:rsidRPr="00FF6DB3">
        <w:rPr>
          <w:rFonts w:ascii="Arial" w:eastAsia="Arial" w:hAnsi="Arial" w:cs="Arial"/>
          <w:b/>
          <w:sz w:val="24"/>
          <w:szCs w:val="24"/>
          <w:lang w:val="es-MX"/>
        </w:rPr>
        <w:t>C</w:t>
      </w:r>
      <w:r w:rsidRPr="00FF6DB3">
        <w:rPr>
          <w:rFonts w:ascii="Arial" w:eastAsia="Arial" w:hAnsi="Arial" w:cs="Arial"/>
          <w:b/>
          <w:spacing w:val="-1"/>
          <w:sz w:val="24"/>
          <w:szCs w:val="24"/>
          <w:lang w:val="es-MX"/>
        </w:rPr>
        <w:t>o</w:t>
      </w:r>
      <w:r w:rsidRPr="00FF6DB3">
        <w:rPr>
          <w:rFonts w:ascii="Arial" w:eastAsia="Arial" w:hAnsi="Arial" w:cs="Arial"/>
          <w:b/>
          <w:sz w:val="24"/>
          <w:szCs w:val="24"/>
          <w:lang w:val="es-MX"/>
        </w:rPr>
        <w:t>ns</w:t>
      </w:r>
      <w:r w:rsidRPr="00FF6DB3">
        <w:rPr>
          <w:rFonts w:ascii="Arial" w:eastAsia="Arial" w:hAnsi="Arial" w:cs="Arial"/>
          <w:b/>
          <w:spacing w:val="1"/>
          <w:sz w:val="24"/>
          <w:szCs w:val="24"/>
          <w:lang w:val="es-MX"/>
        </w:rPr>
        <w:t>e</w:t>
      </w:r>
      <w:r w:rsidRPr="00FF6DB3">
        <w:rPr>
          <w:rFonts w:ascii="Arial" w:eastAsia="Arial" w:hAnsi="Arial" w:cs="Arial"/>
          <w:b/>
          <w:spacing w:val="-2"/>
          <w:sz w:val="24"/>
          <w:szCs w:val="24"/>
          <w:lang w:val="es-MX"/>
        </w:rPr>
        <w:t>j</w:t>
      </w:r>
      <w:r w:rsidRPr="00FF6DB3">
        <w:rPr>
          <w:rFonts w:ascii="Arial" w:eastAsia="Arial" w:hAnsi="Arial" w:cs="Arial"/>
          <w:b/>
          <w:sz w:val="24"/>
          <w:szCs w:val="24"/>
          <w:lang w:val="es-MX"/>
        </w:rPr>
        <w:t>o:</w:t>
      </w:r>
      <w:r w:rsidRPr="00FF6DB3">
        <w:rPr>
          <w:rFonts w:ascii="Arial" w:eastAsia="Arial" w:hAnsi="Arial" w:cs="Arial"/>
          <w:b/>
          <w:spacing w:val="3"/>
          <w:sz w:val="24"/>
          <w:szCs w:val="24"/>
          <w:lang w:val="es-MX"/>
        </w:rPr>
        <w:t xml:space="preserve"> </w:t>
      </w:r>
      <w:r w:rsidRPr="00FF6DB3">
        <w:rPr>
          <w:rFonts w:ascii="Arial" w:eastAsia="Arial" w:hAnsi="Arial" w:cs="Arial"/>
          <w:sz w:val="24"/>
          <w:szCs w:val="24"/>
          <w:lang w:val="es-MX"/>
        </w:rPr>
        <w:t>Co</w:t>
      </w:r>
      <w:r w:rsidRPr="00FF6DB3">
        <w:rPr>
          <w:rFonts w:ascii="Arial" w:eastAsia="Arial" w:hAnsi="Arial" w:cs="Arial"/>
          <w:spacing w:val="1"/>
          <w:sz w:val="24"/>
          <w:szCs w:val="24"/>
          <w:lang w:val="es-MX"/>
        </w:rPr>
        <w:t>n</w:t>
      </w:r>
      <w:r w:rsidRPr="00FF6DB3">
        <w:rPr>
          <w:rFonts w:ascii="Arial" w:eastAsia="Arial" w:hAnsi="Arial" w:cs="Arial"/>
          <w:sz w:val="24"/>
          <w:szCs w:val="24"/>
          <w:lang w:val="es-MX"/>
        </w:rPr>
        <w:t>s</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jo</w:t>
      </w:r>
      <w:r w:rsidRPr="00FF6DB3">
        <w:rPr>
          <w:rFonts w:ascii="Arial" w:eastAsia="Arial" w:hAnsi="Arial" w:cs="Arial"/>
          <w:spacing w:val="-2"/>
          <w:sz w:val="24"/>
          <w:szCs w:val="24"/>
          <w:lang w:val="es-MX"/>
        </w:rPr>
        <w:t xml:space="preserve"> </w:t>
      </w:r>
      <w:r w:rsidRPr="00FF6DB3">
        <w:rPr>
          <w:rFonts w:ascii="Arial" w:eastAsia="Arial" w:hAnsi="Arial" w:cs="Arial"/>
          <w:spacing w:val="1"/>
          <w:sz w:val="24"/>
          <w:szCs w:val="24"/>
          <w:lang w:val="es-MX"/>
        </w:rPr>
        <w:t>G</w:t>
      </w:r>
      <w:r w:rsidRPr="00FF6DB3">
        <w:rPr>
          <w:rFonts w:ascii="Arial" w:eastAsia="Arial" w:hAnsi="Arial" w:cs="Arial"/>
          <w:spacing w:val="-1"/>
          <w:sz w:val="24"/>
          <w:szCs w:val="24"/>
          <w:lang w:val="es-MX"/>
        </w:rPr>
        <w:t>e</w:t>
      </w:r>
      <w:r w:rsidRPr="00FF6DB3">
        <w:rPr>
          <w:rFonts w:ascii="Arial" w:eastAsia="Arial" w:hAnsi="Arial" w:cs="Arial"/>
          <w:spacing w:val="1"/>
          <w:sz w:val="24"/>
          <w:szCs w:val="24"/>
          <w:lang w:val="es-MX"/>
        </w:rPr>
        <w:t>ne</w:t>
      </w:r>
      <w:r w:rsidRPr="00FF6DB3">
        <w:rPr>
          <w:rFonts w:ascii="Arial" w:eastAsia="Arial" w:hAnsi="Arial" w:cs="Arial"/>
          <w:sz w:val="24"/>
          <w:szCs w:val="24"/>
          <w:lang w:val="es-MX"/>
        </w:rPr>
        <w:t xml:space="preserve">ral </w:t>
      </w:r>
      <w:r w:rsidRPr="00FF6DB3">
        <w:rPr>
          <w:rFonts w:ascii="Arial" w:eastAsia="Arial" w:hAnsi="Arial" w:cs="Arial"/>
          <w:spacing w:val="-1"/>
          <w:sz w:val="24"/>
          <w:szCs w:val="24"/>
          <w:lang w:val="es-MX"/>
        </w:rPr>
        <w:t>d</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l I</w:t>
      </w:r>
      <w:r w:rsidRPr="00FF6DB3">
        <w:rPr>
          <w:rFonts w:ascii="Arial" w:eastAsia="Arial" w:hAnsi="Arial" w:cs="Arial"/>
          <w:spacing w:val="1"/>
          <w:sz w:val="24"/>
          <w:szCs w:val="24"/>
          <w:lang w:val="es-MX"/>
        </w:rPr>
        <w:t>n</w:t>
      </w:r>
      <w:r w:rsidRPr="00FF6DB3">
        <w:rPr>
          <w:rFonts w:ascii="Arial" w:eastAsia="Arial" w:hAnsi="Arial" w:cs="Arial"/>
          <w:sz w:val="24"/>
          <w:szCs w:val="24"/>
          <w:lang w:val="es-MX"/>
        </w:rPr>
        <w:t>sti</w:t>
      </w:r>
      <w:r w:rsidRPr="00FF6DB3">
        <w:rPr>
          <w:rFonts w:ascii="Arial" w:eastAsia="Arial" w:hAnsi="Arial" w:cs="Arial"/>
          <w:spacing w:val="-2"/>
          <w:sz w:val="24"/>
          <w:szCs w:val="24"/>
          <w:lang w:val="es-MX"/>
        </w:rPr>
        <w:t>t</w:t>
      </w:r>
      <w:r w:rsidRPr="00FF6DB3">
        <w:rPr>
          <w:rFonts w:ascii="Arial" w:eastAsia="Arial" w:hAnsi="Arial" w:cs="Arial"/>
          <w:spacing w:val="1"/>
          <w:sz w:val="24"/>
          <w:szCs w:val="24"/>
          <w:lang w:val="es-MX"/>
        </w:rPr>
        <w:t>u</w:t>
      </w:r>
      <w:r w:rsidRPr="00FF6DB3">
        <w:rPr>
          <w:rFonts w:ascii="Arial" w:eastAsia="Arial" w:hAnsi="Arial" w:cs="Arial"/>
          <w:sz w:val="24"/>
          <w:szCs w:val="24"/>
          <w:lang w:val="es-MX"/>
        </w:rPr>
        <w:t>to</w:t>
      </w:r>
      <w:r w:rsidRPr="00FF6DB3">
        <w:rPr>
          <w:rFonts w:ascii="Arial" w:eastAsia="Arial" w:hAnsi="Arial" w:cs="Arial"/>
          <w:spacing w:val="-1"/>
          <w:sz w:val="24"/>
          <w:szCs w:val="24"/>
          <w:lang w:val="es-MX"/>
        </w:rPr>
        <w:t xml:space="preserve"> </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st</w:t>
      </w:r>
      <w:r w:rsidRPr="00FF6DB3">
        <w:rPr>
          <w:rFonts w:ascii="Arial" w:eastAsia="Arial" w:hAnsi="Arial" w:cs="Arial"/>
          <w:spacing w:val="-1"/>
          <w:sz w:val="24"/>
          <w:szCs w:val="24"/>
          <w:lang w:val="es-MX"/>
        </w:rPr>
        <w:t>a</w:t>
      </w:r>
      <w:r w:rsidRPr="00FF6DB3">
        <w:rPr>
          <w:rFonts w:ascii="Arial" w:eastAsia="Arial" w:hAnsi="Arial" w:cs="Arial"/>
          <w:spacing w:val="-2"/>
          <w:sz w:val="24"/>
          <w:szCs w:val="24"/>
          <w:lang w:val="es-MX"/>
        </w:rPr>
        <w:t>t</w:t>
      </w:r>
      <w:r w:rsidRPr="00FF6DB3">
        <w:rPr>
          <w:rFonts w:ascii="Arial" w:eastAsia="Arial" w:hAnsi="Arial" w:cs="Arial"/>
          <w:spacing w:val="1"/>
          <w:sz w:val="24"/>
          <w:szCs w:val="24"/>
          <w:lang w:val="es-MX"/>
        </w:rPr>
        <w:t>a</w:t>
      </w:r>
      <w:r w:rsidRPr="00FF6DB3">
        <w:rPr>
          <w:rFonts w:ascii="Arial" w:eastAsia="Arial" w:hAnsi="Arial" w:cs="Arial"/>
          <w:sz w:val="24"/>
          <w:szCs w:val="24"/>
          <w:lang w:val="es-MX"/>
        </w:rPr>
        <w:t>l Elec</w:t>
      </w:r>
      <w:r w:rsidRPr="00FF6DB3">
        <w:rPr>
          <w:rFonts w:ascii="Arial" w:eastAsia="Arial" w:hAnsi="Arial" w:cs="Arial"/>
          <w:spacing w:val="1"/>
          <w:sz w:val="24"/>
          <w:szCs w:val="24"/>
          <w:lang w:val="es-MX"/>
        </w:rPr>
        <w:t>to</w:t>
      </w:r>
      <w:r w:rsidRPr="00FF6DB3">
        <w:rPr>
          <w:rFonts w:ascii="Arial" w:eastAsia="Arial" w:hAnsi="Arial" w:cs="Arial"/>
          <w:spacing w:val="-3"/>
          <w:sz w:val="24"/>
          <w:szCs w:val="24"/>
          <w:lang w:val="es-MX"/>
        </w:rPr>
        <w:t>r</w:t>
      </w:r>
      <w:r w:rsidRPr="00FF6DB3">
        <w:rPr>
          <w:rFonts w:ascii="Arial" w:eastAsia="Arial" w:hAnsi="Arial" w:cs="Arial"/>
          <w:spacing w:val="1"/>
          <w:sz w:val="24"/>
          <w:szCs w:val="24"/>
          <w:lang w:val="es-MX"/>
        </w:rPr>
        <w:t>a</w:t>
      </w:r>
      <w:r w:rsidRPr="00FF6DB3">
        <w:rPr>
          <w:rFonts w:ascii="Arial" w:eastAsia="Arial" w:hAnsi="Arial" w:cs="Arial"/>
          <w:sz w:val="24"/>
          <w:szCs w:val="24"/>
          <w:lang w:val="es-MX"/>
        </w:rPr>
        <w:t>l</w:t>
      </w:r>
      <w:r w:rsidR="0036635F">
        <w:rPr>
          <w:rFonts w:ascii="Arial" w:eastAsia="Arial" w:hAnsi="Arial" w:cs="Arial"/>
          <w:sz w:val="24"/>
          <w:szCs w:val="24"/>
          <w:lang w:val="es-MX"/>
        </w:rPr>
        <w:t>.</w:t>
      </w:r>
    </w:p>
    <w:p w14:paraId="5ACE9AB3" w14:textId="77777777" w:rsidR="0036635F" w:rsidRPr="00FF6DB3" w:rsidRDefault="0036635F" w:rsidP="00430684">
      <w:pPr>
        <w:spacing w:line="360" w:lineRule="auto"/>
        <w:ind w:left="2268" w:right="2742"/>
        <w:jc w:val="both"/>
        <w:rPr>
          <w:rFonts w:ascii="Arial" w:eastAsia="Arial" w:hAnsi="Arial" w:cs="Arial"/>
          <w:sz w:val="24"/>
          <w:szCs w:val="24"/>
          <w:lang w:val="es-MX"/>
        </w:rPr>
      </w:pPr>
    </w:p>
    <w:p w14:paraId="4311AD8E" w14:textId="77777777" w:rsidR="005C3250" w:rsidRDefault="00CB13D9" w:rsidP="00430684">
      <w:pPr>
        <w:spacing w:line="360" w:lineRule="auto"/>
        <w:ind w:left="2268" w:right="2742"/>
        <w:jc w:val="both"/>
        <w:rPr>
          <w:rFonts w:ascii="Arial" w:eastAsia="Arial" w:hAnsi="Arial" w:cs="Arial"/>
          <w:sz w:val="24"/>
          <w:szCs w:val="24"/>
          <w:lang w:val="es-MX"/>
        </w:rPr>
      </w:pPr>
      <w:r w:rsidRPr="00FF6DB3">
        <w:rPr>
          <w:rFonts w:ascii="Arial" w:eastAsia="Arial" w:hAnsi="Arial" w:cs="Arial"/>
          <w:b/>
          <w:sz w:val="24"/>
          <w:szCs w:val="24"/>
          <w:lang w:val="es-MX"/>
        </w:rPr>
        <w:t>C</w:t>
      </w:r>
      <w:r w:rsidRPr="00FF6DB3">
        <w:rPr>
          <w:rFonts w:ascii="Arial" w:eastAsia="Arial" w:hAnsi="Arial" w:cs="Arial"/>
          <w:b/>
          <w:spacing w:val="-1"/>
          <w:sz w:val="24"/>
          <w:szCs w:val="24"/>
          <w:lang w:val="es-MX"/>
        </w:rPr>
        <w:t>o</w:t>
      </w:r>
      <w:r w:rsidRPr="00FF6DB3">
        <w:rPr>
          <w:rFonts w:ascii="Arial" w:eastAsia="Arial" w:hAnsi="Arial" w:cs="Arial"/>
          <w:b/>
          <w:sz w:val="24"/>
          <w:szCs w:val="24"/>
          <w:lang w:val="es-MX"/>
        </w:rPr>
        <w:t>nsti</w:t>
      </w:r>
      <w:r w:rsidRPr="00FF6DB3">
        <w:rPr>
          <w:rFonts w:ascii="Arial" w:eastAsia="Arial" w:hAnsi="Arial" w:cs="Arial"/>
          <w:b/>
          <w:spacing w:val="-1"/>
          <w:sz w:val="24"/>
          <w:szCs w:val="24"/>
          <w:lang w:val="es-MX"/>
        </w:rPr>
        <w:t>t</w:t>
      </w:r>
      <w:r>
        <w:rPr>
          <w:rFonts w:ascii="Arial" w:eastAsia="Arial" w:hAnsi="Arial" w:cs="Arial"/>
          <w:b/>
          <w:sz w:val="24"/>
          <w:szCs w:val="24"/>
          <w:lang w:val="es-MX"/>
        </w:rPr>
        <w:t>ución:</w:t>
      </w:r>
      <w:r>
        <w:rPr>
          <w:rFonts w:ascii="Arial" w:eastAsia="Arial" w:hAnsi="Arial" w:cs="Arial"/>
          <w:b/>
          <w:spacing w:val="21"/>
          <w:sz w:val="24"/>
          <w:szCs w:val="24"/>
          <w:lang w:val="es-MX"/>
        </w:rPr>
        <w:t xml:space="preserve"> </w:t>
      </w:r>
      <w:r w:rsidRPr="00FF6DB3">
        <w:rPr>
          <w:rFonts w:ascii="Arial" w:eastAsia="Arial" w:hAnsi="Arial" w:cs="Arial"/>
          <w:sz w:val="24"/>
          <w:szCs w:val="24"/>
          <w:lang w:val="es-MX"/>
        </w:rPr>
        <w:t>Co</w:t>
      </w:r>
      <w:r w:rsidRPr="00FF6DB3">
        <w:rPr>
          <w:rFonts w:ascii="Arial" w:eastAsia="Arial" w:hAnsi="Arial" w:cs="Arial"/>
          <w:spacing w:val="1"/>
          <w:sz w:val="24"/>
          <w:szCs w:val="24"/>
          <w:lang w:val="es-MX"/>
        </w:rPr>
        <w:t>n</w:t>
      </w:r>
      <w:r w:rsidRPr="00FF6DB3">
        <w:rPr>
          <w:rFonts w:ascii="Arial" w:eastAsia="Arial" w:hAnsi="Arial" w:cs="Arial"/>
          <w:sz w:val="24"/>
          <w:szCs w:val="24"/>
          <w:lang w:val="es-MX"/>
        </w:rPr>
        <w:t>stit</w:t>
      </w:r>
      <w:r w:rsidRPr="00FF6DB3">
        <w:rPr>
          <w:rFonts w:ascii="Arial" w:eastAsia="Arial" w:hAnsi="Arial" w:cs="Arial"/>
          <w:spacing w:val="1"/>
          <w:sz w:val="24"/>
          <w:szCs w:val="24"/>
          <w:lang w:val="es-MX"/>
        </w:rPr>
        <w:t>u</w:t>
      </w:r>
      <w:r w:rsidRPr="00FF6DB3">
        <w:rPr>
          <w:rFonts w:ascii="Arial" w:eastAsia="Arial" w:hAnsi="Arial" w:cs="Arial"/>
          <w:sz w:val="24"/>
          <w:szCs w:val="24"/>
          <w:lang w:val="es-MX"/>
        </w:rPr>
        <w:t>ci</w:t>
      </w:r>
      <w:r w:rsidRPr="00FF6DB3">
        <w:rPr>
          <w:rFonts w:ascii="Arial" w:eastAsia="Arial" w:hAnsi="Arial" w:cs="Arial"/>
          <w:spacing w:val="-2"/>
          <w:sz w:val="24"/>
          <w:szCs w:val="24"/>
          <w:lang w:val="es-MX"/>
        </w:rPr>
        <w:t>ó</w:t>
      </w:r>
      <w:r w:rsidRPr="00FF6DB3">
        <w:rPr>
          <w:rFonts w:ascii="Arial" w:eastAsia="Arial" w:hAnsi="Arial" w:cs="Arial"/>
          <w:sz w:val="24"/>
          <w:szCs w:val="24"/>
          <w:lang w:val="es-MX"/>
        </w:rPr>
        <w:t>n</w:t>
      </w:r>
      <w:r w:rsidRPr="00FF6DB3">
        <w:rPr>
          <w:rFonts w:ascii="Arial" w:eastAsia="Arial" w:hAnsi="Arial" w:cs="Arial"/>
          <w:spacing w:val="49"/>
          <w:sz w:val="24"/>
          <w:szCs w:val="24"/>
          <w:lang w:val="es-MX"/>
        </w:rPr>
        <w:t xml:space="preserve"> </w:t>
      </w:r>
      <w:r w:rsidRPr="00FF6DB3">
        <w:rPr>
          <w:rFonts w:ascii="Arial" w:eastAsia="Arial" w:hAnsi="Arial" w:cs="Arial"/>
          <w:sz w:val="24"/>
          <w:szCs w:val="24"/>
          <w:lang w:val="es-MX"/>
        </w:rPr>
        <w:t>P</w:t>
      </w:r>
      <w:r w:rsidRPr="00FF6DB3">
        <w:rPr>
          <w:rFonts w:ascii="Arial" w:eastAsia="Arial" w:hAnsi="Arial" w:cs="Arial"/>
          <w:spacing w:val="1"/>
          <w:sz w:val="24"/>
          <w:szCs w:val="24"/>
          <w:lang w:val="es-MX"/>
        </w:rPr>
        <w:t>o</w:t>
      </w:r>
      <w:r w:rsidRPr="00FF6DB3">
        <w:rPr>
          <w:rFonts w:ascii="Arial" w:eastAsia="Arial" w:hAnsi="Arial" w:cs="Arial"/>
          <w:sz w:val="24"/>
          <w:szCs w:val="24"/>
          <w:lang w:val="es-MX"/>
        </w:rPr>
        <w:t>l</w:t>
      </w:r>
      <w:r w:rsidRPr="00FF6DB3">
        <w:rPr>
          <w:rFonts w:ascii="Arial" w:eastAsia="Arial" w:hAnsi="Arial" w:cs="Arial"/>
          <w:spacing w:val="-2"/>
          <w:sz w:val="24"/>
          <w:szCs w:val="24"/>
          <w:lang w:val="es-MX"/>
        </w:rPr>
        <w:t>í</w:t>
      </w:r>
      <w:r w:rsidRPr="00FF6DB3">
        <w:rPr>
          <w:rFonts w:ascii="Arial" w:eastAsia="Arial" w:hAnsi="Arial" w:cs="Arial"/>
          <w:sz w:val="24"/>
          <w:szCs w:val="24"/>
          <w:lang w:val="es-MX"/>
        </w:rPr>
        <w:t>tica</w:t>
      </w:r>
      <w:r w:rsidRPr="00FF6DB3">
        <w:rPr>
          <w:rFonts w:ascii="Arial" w:eastAsia="Arial" w:hAnsi="Arial" w:cs="Arial"/>
          <w:spacing w:val="46"/>
          <w:sz w:val="24"/>
          <w:szCs w:val="24"/>
          <w:lang w:val="es-MX"/>
        </w:rPr>
        <w:t xml:space="preserve"> </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e</w:t>
      </w:r>
      <w:r w:rsidRPr="00FF6DB3">
        <w:rPr>
          <w:rFonts w:ascii="Arial" w:eastAsia="Arial" w:hAnsi="Arial" w:cs="Arial"/>
          <w:spacing w:val="49"/>
          <w:sz w:val="24"/>
          <w:szCs w:val="24"/>
          <w:lang w:val="es-MX"/>
        </w:rPr>
        <w:t xml:space="preserve"> </w:t>
      </w:r>
      <w:r w:rsidRPr="00FF6DB3">
        <w:rPr>
          <w:rFonts w:ascii="Arial" w:eastAsia="Arial" w:hAnsi="Arial" w:cs="Arial"/>
          <w:sz w:val="24"/>
          <w:szCs w:val="24"/>
          <w:lang w:val="es-MX"/>
        </w:rPr>
        <w:t>los</w:t>
      </w:r>
      <w:r w:rsidRPr="00FF6DB3">
        <w:rPr>
          <w:rFonts w:ascii="Arial" w:eastAsia="Arial" w:hAnsi="Arial" w:cs="Arial"/>
          <w:spacing w:val="48"/>
          <w:sz w:val="24"/>
          <w:szCs w:val="24"/>
          <w:lang w:val="es-MX"/>
        </w:rPr>
        <w:t xml:space="preserve"> </w:t>
      </w:r>
      <w:r w:rsidRPr="00FF6DB3">
        <w:rPr>
          <w:rFonts w:ascii="Arial" w:eastAsia="Arial" w:hAnsi="Arial" w:cs="Arial"/>
          <w:sz w:val="24"/>
          <w:szCs w:val="24"/>
          <w:lang w:val="es-MX"/>
        </w:rPr>
        <w:t>Es</w:t>
      </w:r>
      <w:r w:rsidRPr="00FF6DB3">
        <w:rPr>
          <w:rFonts w:ascii="Arial" w:eastAsia="Arial" w:hAnsi="Arial" w:cs="Arial"/>
          <w:spacing w:val="-2"/>
          <w:sz w:val="24"/>
          <w:szCs w:val="24"/>
          <w:lang w:val="es-MX"/>
        </w:rPr>
        <w:t>t</w:t>
      </w:r>
      <w:r w:rsidRPr="00FF6DB3">
        <w:rPr>
          <w:rFonts w:ascii="Arial" w:eastAsia="Arial" w:hAnsi="Arial" w:cs="Arial"/>
          <w:spacing w:val="1"/>
          <w:sz w:val="24"/>
          <w:szCs w:val="24"/>
          <w:lang w:val="es-MX"/>
        </w:rPr>
        <w:t>a</w:t>
      </w:r>
      <w:r w:rsidRPr="00FF6DB3">
        <w:rPr>
          <w:rFonts w:ascii="Arial" w:eastAsia="Arial" w:hAnsi="Arial" w:cs="Arial"/>
          <w:spacing w:val="-1"/>
          <w:sz w:val="24"/>
          <w:szCs w:val="24"/>
          <w:lang w:val="es-MX"/>
        </w:rPr>
        <w:t>d</w:t>
      </w:r>
      <w:r w:rsidRPr="00FF6DB3">
        <w:rPr>
          <w:rFonts w:ascii="Arial" w:eastAsia="Arial" w:hAnsi="Arial" w:cs="Arial"/>
          <w:spacing w:val="1"/>
          <w:sz w:val="24"/>
          <w:szCs w:val="24"/>
          <w:lang w:val="es-MX"/>
        </w:rPr>
        <w:t>o</w:t>
      </w:r>
      <w:r w:rsidRPr="00FF6DB3">
        <w:rPr>
          <w:rFonts w:ascii="Arial" w:eastAsia="Arial" w:hAnsi="Arial" w:cs="Arial"/>
          <w:sz w:val="24"/>
          <w:szCs w:val="24"/>
          <w:lang w:val="es-MX"/>
        </w:rPr>
        <w:t>s</w:t>
      </w:r>
      <w:r w:rsidRPr="00FF6DB3">
        <w:rPr>
          <w:rFonts w:ascii="Arial" w:eastAsia="Arial" w:hAnsi="Arial" w:cs="Arial"/>
          <w:spacing w:val="48"/>
          <w:sz w:val="24"/>
          <w:szCs w:val="24"/>
          <w:lang w:val="es-MX"/>
        </w:rPr>
        <w:t xml:space="preserve"> </w:t>
      </w:r>
      <w:r w:rsidRPr="00FF6DB3">
        <w:rPr>
          <w:rFonts w:ascii="Arial" w:eastAsia="Arial" w:hAnsi="Arial" w:cs="Arial"/>
          <w:sz w:val="24"/>
          <w:szCs w:val="24"/>
          <w:lang w:val="es-MX"/>
        </w:rPr>
        <w:t>Uni</w:t>
      </w:r>
      <w:r w:rsidRPr="00FF6DB3">
        <w:rPr>
          <w:rFonts w:ascii="Arial" w:eastAsia="Arial" w:hAnsi="Arial" w:cs="Arial"/>
          <w:spacing w:val="1"/>
          <w:sz w:val="24"/>
          <w:szCs w:val="24"/>
          <w:lang w:val="es-MX"/>
        </w:rPr>
        <w:t>d</w:t>
      </w:r>
      <w:r w:rsidRPr="00FF6DB3">
        <w:rPr>
          <w:rFonts w:ascii="Arial" w:eastAsia="Arial" w:hAnsi="Arial" w:cs="Arial"/>
          <w:spacing w:val="-1"/>
          <w:sz w:val="24"/>
          <w:szCs w:val="24"/>
          <w:lang w:val="es-MX"/>
        </w:rPr>
        <w:t>o</w:t>
      </w:r>
      <w:r w:rsidRPr="00FF6DB3">
        <w:rPr>
          <w:rFonts w:ascii="Arial" w:eastAsia="Arial" w:hAnsi="Arial" w:cs="Arial"/>
          <w:sz w:val="24"/>
          <w:szCs w:val="24"/>
          <w:lang w:val="es-MX"/>
        </w:rPr>
        <w:t>s</w:t>
      </w:r>
      <w:r w:rsidR="0036635F">
        <w:rPr>
          <w:rFonts w:ascii="Arial" w:eastAsia="Arial" w:hAnsi="Arial" w:cs="Arial"/>
          <w:sz w:val="24"/>
          <w:szCs w:val="24"/>
          <w:lang w:val="es-MX"/>
        </w:rPr>
        <w:t xml:space="preserve"> </w:t>
      </w:r>
      <w:r w:rsidRPr="00FF6DB3">
        <w:rPr>
          <w:rFonts w:ascii="Arial" w:eastAsia="Arial" w:hAnsi="Arial" w:cs="Arial"/>
          <w:spacing w:val="-1"/>
          <w:sz w:val="24"/>
          <w:szCs w:val="24"/>
          <w:lang w:val="es-MX"/>
        </w:rPr>
        <w:t>M</w:t>
      </w:r>
      <w:r w:rsidRPr="00FF6DB3">
        <w:rPr>
          <w:rFonts w:ascii="Arial" w:eastAsia="Arial" w:hAnsi="Arial" w:cs="Arial"/>
          <w:spacing w:val="1"/>
          <w:sz w:val="24"/>
          <w:szCs w:val="24"/>
          <w:lang w:val="es-MX"/>
        </w:rPr>
        <w:t>e</w:t>
      </w:r>
      <w:r w:rsidRPr="00FF6DB3">
        <w:rPr>
          <w:rFonts w:ascii="Arial" w:eastAsia="Arial" w:hAnsi="Arial" w:cs="Arial"/>
          <w:spacing w:val="-2"/>
          <w:sz w:val="24"/>
          <w:szCs w:val="24"/>
          <w:lang w:val="es-MX"/>
        </w:rPr>
        <w:t>x</w:t>
      </w:r>
      <w:r w:rsidRPr="00FF6DB3">
        <w:rPr>
          <w:rFonts w:ascii="Arial" w:eastAsia="Arial" w:hAnsi="Arial" w:cs="Arial"/>
          <w:sz w:val="24"/>
          <w:szCs w:val="24"/>
          <w:lang w:val="es-MX"/>
        </w:rPr>
        <w:t>ica</w:t>
      </w:r>
      <w:r w:rsidRPr="00FF6DB3">
        <w:rPr>
          <w:rFonts w:ascii="Arial" w:eastAsia="Arial" w:hAnsi="Arial" w:cs="Arial"/>
          <w:spacing w:val="1"/>
          <w:sz w:val="24"/>
          <w:szCs w:val="24"/>
          <w:lang w:val="es-MX"/>
        </w:rPr>
        <w:t>no</w:t>
      </w:r>
      <w:r w:rsidRPr="00FF6DB3">
        <w:rPr>
          <w:rFonts w:ascii="Arial" w:eastAsia="Arial" w:hAnsi="Arial" w:cs="Arial"/>
          <w:sz w:val="24"/>
          <w:szCs w:val="24"/>
          <w:lang w:val="es-MX"/>
        </w:rPr>
        <w:t>s.</w:t>
      </w:r>
    </w:p>
    <w:p w14:paraId="183BF9FA" w14:textId="77777777" w:rsidR="005C3250" w:rsidRDefault="005C3250" w:rsidP="00430684">
      <w:pPr>
        <w:spacing w:line="360" w:lineRule="auto"/>
        <w:ind w:left="2268" w:right="2742"/>
        <w:jc w:val="both"/>
        <w:rPr>
          <w:rFonts w:ascii="Arial" w:eastAsia="Arial" w:hAnsi="Arial" w:cs="Arial"/>
          <w:b/>
          <w:sz w:val="24"/>
          <w:szCs w:val="24"/>
          <w:lang w:val="es-MX"/>
        </w:rPr>
      </w:pPr>
    </w:p>
    <w:p w14:paraId="4FF1BA0B" w14:textId="77777777" w:rsidR="00CB13D9" w:rsidRDefault="00CB13D9" w:rsidP="00430684">
      <w:pPr>
        <w:spacing w:line="360" w:lineRule="auto"/>
        <w:ind w:left="2268" w:right="2742"/>
        <w:jc w:val="both"/>
        <w:rPr>
          <w:rFonts w:ascii="Arial" w:eastAsia="Arial" w:hAnsi="Arial" w:cs="Arial"/>
          <w:sz w:val="24"/>
          <w:szCs w:val="24"/>
          <w:lang w:val="es-MX"/>
        </w:rPr>
      </w:pPr>
      <w:r w:rsidRPr="00FF6DB3">
        <w:rPr>
          <w:rFonts w:ascii="Arial" w:eastAsia="Arial" w:hAnsi="Arial" w:cs="Arial"/>
          <w:b/>
          <w:sz w:val="24"/>
          <w:szCs w:val="24"/>
          <w:lang w:val="es-MX"/>
        </w:rPr>
        <w:t>C</w:t>
      </w:r>
      <w:r w:rsidRPr="00FF6DB3">
        <w:rPr>
          <w:rFonts w:ascii="Arial" w:eastAsia="Arial" w:hAnsi="Arial" w:cs="Arial"/>
          <w:b/>
          <w:spacing w:val="-1"/>
          <w:sz w:val="24"/>
          <w:szCs w:val="24"/>
          <w:lang w:val="es-MX"/>
        </w:rPr>
        <w:t>o</w:t>
      </w:r>
      <w:r w:rsidRPr="00FF6DB3">
        <w:rPr>
          <w:rFonts w:ascii="Arial" w:eastAsia="Arial" w:hAnsi="Arial" w:cs="Arial"/>
          <w:b/>
          <w:spacing w:val="2"/>
          <w:sz w:val="24"/>
          <w:szCs w:val="24"/>
          <w:lang w:val="es-MX"/>
        </w:rPr>
        <w:t>n</w:t>
      </w:r>
      <w:r w:rsidRPr="00FF6DB3">
        <w:rPr>
          <w:rFonts w:ascii="Arial" w:eastAsia="Arial" w:hAnsi="Arial" w:cs="Arial"/>
          <w:b/>
          <w:spacing w:val="-4"/>
          <w:sz w:val="24"/>
          <w:szCs w:val="24"/>
          <w:lang w:val="es-MX"/>
        </w:rPr>
        <w:t>v</w:t>
      </w:r>
      <w:r w:rsidRPr="00FF6DB3">
        <w:rPr>
          <w:rFonts w:ascii="Arial" w:eastAsia="Arial" w:hAnsi="Arial" w:cs="Arial"/>
          <w:b/>
          <w:sz w:val="24"/>
          <w:szCs w:val="24"/>
          <w:lang w:val="es-MX"/>
        </w:rPr>
        <w:t>oc</w:t>
      </w:r>
      <w:r w:rsidRPr="00FF6DB3">
        <w:rPr>
          <w:rFonts w:ascii="Arial" w:eastAsia="Arial" w:hAnsi="Arial" w:cs="Arial"/>
          <w:b/>
          <w:spacing w:val="1"/>
          <w:sz w:val="24"/>
          <w:szCs w:val="24"/>
          <w:lang w:val="es-MX"/>
        </w:rPr>
        <w:t>a</w:t>
      </w:r>
      <w:r w:rsidRPr="00FF6DB3">
        <w:rPr>
          <w:rFonts w:ascii="Arial" w:eastAsia="Arial" w:hAnsi="Arial" w:cs="Arial"/>
          <w:b/>
          <w:sz w:val="24"/>
          <w:szCs w:val="24"/>
          <w:lang w:val="es-MX"/>
        </w:rPr>
        <w:t>t</w:t>
      </w:r>
      <w:r w:rsidRPr="00FF6DB3">
        <w:rPr>
          <w:rFonts w:ascii="Arial" w:eastAsia="Arial" w:hAnsi="Arial" w:cs="Arial"/>
          <w:b/>
          <w:spacing w:val="-1"/>
          <w:sz w:val="24"/>
          <w:szCs w:val="24"/>
          <w:lang w:val="es-MX"/>
        </w:rPr>
        <w:t>o</w:t>
      </w:r>
      <w:r w:rsidRPr="00FF6DB3">
        <w:rPr>
          <w:rFonts w:ascii="Arial" w:eastAsia="Arial" w:hAnsi="Arial" w:cs="Arial"/>
          <w:b/>
          <w:sz w:val="24"/>
          <w:szCs w:val="24"/>
          <w:lang w:val="es-MX"/>
        </w:rPr>
        <w:t>ri</w:t>
      </w:r>
      <w:r w:rsidRPr="00FF6DB3">
        <w:rPr>
          <w:rFonts w:ascii="Arial" w:eastAsia="Arial" w:hAnsi="Arial" w:cs="Arial"/>
          <w:b/>
          <w:spacing w:val="1"/>
          <w:sz w:val="24"/>
          <w:szCs w:val="24"/>
          <w:lang w:val="es-MX"/>
        </w:rPr>
        <w:t>a</w:t>
      </w:r>
      <w:r w:rsidRPr="00FF6DB3">
        <w:rPr>
          <w:rFonts w:ascii="Arial" w:eastAsia="Arial" w:hAnsi="Arial" w:cs="Arial"/>
          <w:b/>
          <w:sz w:val="24"/>
          <w:szCs w:val="24"/>
          <w:lang w:val="es-MX"/>
        </w:rPr>
        <w:t xml:space="preserve">: </w:t>
      </w:r>
      <w:r w:rsidRPr="00FF6DB3">
        <w:rPr>
          <w:rFonts w:ascii="Arial" w:eastAsia="Arial" w:hAnsi="Arial" w:cs="Arial"/>
          <w:sz w:val="24"/>
          <w:szCs w:val="24"/>
          <w:lang w:val="es-MX"/>
        </w:rPr>
        <w:t>Co</w:t>
      </w:r>
      <w:r w:rsidRPr="00FF6DB3">
        <w:rPr>
          <w:rFonts w:ascii="Arial" w:eastAsia="Arial" w:hAnsi="Arial" w:cs="Arial"/>
          <w:spacing w:val="1"/>
          <w:sz w:val="24"/>
          <w:szCs w:val="24"/>
          <w:lang w:val="es-MX"/>
        </w:rPr>
        <w:t>n</w:t>
      </w:r>
      <w:r w:rsidRPr="00FF6DB3">
        <w:rPr>
          <w:rFonts w:ascii="Arial" w:eastAsia="Arial" w:hAnsi="Arial" w:cs="Arial"/>
          <w:spacing w:val="-2"/>
          <w:sz w:val="24"/>
          <w:szCs w:val="24"/>
          <w:lang w:val="es-MX"/>
        </w:rPr>
        <w:t>v</w:t>
      </w:r>
      <w:r w:rsidRPr="00FF6DB3">
        <w:rPr>
          <w:rFonts w:ascii="Arial" w:eastAsia="Arial" w:hAnsi="Arial" w:cs="Arial"/>
          <w:spacing w:val="1"/>
          <w:sz w:val="24"/>
          <w:szCs w:val="24"/>
          <w:lang w:val="es-MX"/>
        </w:rPr>
        <w:t>o</w:t>
      </w:r>
      <w:r w:rsidRPr="00FF6DB3">
        <w:rPr>
          <w:rFonts w:ascii="Arial" w:eastAsia="Arial" w:hAnsi="Arial" w:cs="Arial"/>
          <w:sz w:val="24"/>
          <w:szCs w:val="24"/>
          <w:lang w:val="es-MX"/>
        </w:rPr>
        <w:t>c</w:t>
      </w:r>
      <w:r w:rsidRPr="00FF6DB3">
        <w:rPr>
          <w:rFonts w:ascii="Arial" w:eastAsia="Arial" w:hAnsi="Arial" w:cs="Arial"/>
          <w:spacing w:val="1"/>
          <w:sz w:val="24"/>
          <w:szCs w:val="24"/>
          <w:lang w:val="es-MX"/>
        </w:rPr>
        <w:t>a</w:t>
      </w:r>
      <w:r w:rsidRPr="00FF6DB3">
        <w:rPr>
          <w:rFonts w:ascii="Arial" w:eastAsia="Arial" w:hAnsi="Arial" w:cs="Arial"/>
          <w:sz w:val="24"/>
          <w:szCs w:val="24"/>
          <w:lang w:val="es-MX"/>
        </w:rPr>
        <w:t>t</w:t>
      </w:r>
      <w:r w:rsidRPr="00FF6DB3">
        <w:rPr>
          <w:rFonts w:ascii="Arial" w:eastAsia="Arial" w:hAnsi="Arial" w:cs="Arial"/>
          <w:spacing w:val="1"/>
          <w:sz w:val="24"/>
          <w:szCs w:val="24"/>
          <w:lang w:val="es-MX"/>
        </w:rPr>
        <w:t>o</w:t>
      </w:r>
      <w:r w:rsidRPr="00FF6DB3">
        <w:rPr>
          <w:rFonts w:ascii="Arial" w:eastAsia="Arial" w:hAnsi="Arial" w:cs="Arial"/>
          <w:sz w:val="24"/>
          <w:szCs w:val="24"/>
          <w:lang w:val="es-MX"/>
        </w:rPr>
        <w:t>r</w:t>
      </w:r>
      <w:r w:rsidRPr="00FF6DB3">
        <w:rPr>
          <w:rFonts w:ascii="Arial" w:eastAsia="Arial" w:hAnsi="Arial" w:cs="Arial"/>
          <w:spacing w:val="-1"/>
          <w:sz w:val="24"/>
          <w:szCs w:val="24"/>
          <w:lang w:val="es-MX"/>
        </w:rPr>
        <w:t>i</w:t>
      </w:r>
      <w:r w:rsidRPr="00FF6DB3">
        <w:rPr>
          <w:rFonts w:ascii="Arial" w:eastAsia="Arial" w:hAnsi="Arial" w:cs="Arial"/>
          <w:sz w:val="24"/>
          <w:szCs w:val="24"/>
          <w:lang w:val="es-MX"/>
        </w:rPr>
        <w:t xml:space="preserve">a    </w:t>
      </w:r>
      <w:r w:rsidRPr="00FF6DB3">
        <w:rPr>
          <w:rFonts w:ascii="Arial" w:eastAsia="Arial" w:hAnsi="Arial" w:cs="Arial"/>
          <w:spacing w:val="32"/>
          <w:sz w:val="24"/>
          <w:szCs w:val="24"/>
          <w:lang w:val="es-MX"/>
        </w:rPr>
        <w:t xml:space="preserve"> </w:t>
      </w:r>
      <w:r w:rsidRPr="00FF6DB3">
        <w:rPr>
          <w:rFonts w:ascii="Arial" w:eastAsia="Arial" w:hAnsi="Arial" w:cs="Arial"/>
          <w:spacing w:val="1"/>
          <w:sz w:val="24"/>
          <w:szCs w:val="24"/>
          <w:lang w:val="es-MX"/>
        </w:rPr>
        <w:t>pa</w:t>
      </w:r>
      <w:r w:rsidRPr="00FF6DB3">
        <w:rPr>
          <w:rFonts w:ascii="Arial" w:eastAsia="Arial" w:hAnsi="Arial" w:cs="Arial"/>
          <w:sz w:val="24"/>
          <w:szCs w:val="24"/>
          <w:lang w:val="es-MX"/>
        </w:rPr>
        <w:t xml:space="preserve">ra    </w:t>
      </w:r>
      <w:r w:rsidRPr="00FF6DB3">
        <w:rPr>
          <w:rFonts w:ascii="Arial" w:eastAsia="Arial" w:hAnsi="Arial" w:cs="Arial"/>
          <w:spacing w:val="28"/>
          <w:sz w:val="24"/>
          <w:szCs w:val="24"/>
          <w:lang w:val="es-MX"/>
        </w:rPr>
        <w:t xml:space="preserve"> </w:t>
      </w:r>
      <w:r w:rsidRPr="00FF6DB3">
        <w:rPr>
          <w:rFonts w:ascii="Arial" w:eastAsia="Arial" w:hAnsi="Arial" w:cs="Arial"/>
          <w:spacing w:val="1"/>
          <w:sz w:val="24"/>
          <w:szCs w:val="24"/>
          <w:lang w:val="es-MX"/>
        </w:rPr>
        <w:t>p</w:t>
      </w:r>
      <w:r w:rsidRPr="00FF6DB3">
        <w:rPr>
          <w:rFonts w:ascii="Arial" w:eastAsia="Arial" w:hAnsi="Arial" w:cs="Arial"/>
          <w:spacing w:val="2"/>
          <w:sz w:val="24"/>
          <w:szCs w:val="24"/>
          <w:lang w:val="es-MX"/>
        </w:rPr>
        <w:t>a</w:t>
      </w:r>
      <w:r w:rsidRPr="00FF6DB3">
        <w:rPr>
          <w:rFonts w:ascii="Arial" w:eastAsia="Arial" w:hAnsi="Arial" w:cs="Arial"/>
          <w:sz w:val="24"/>
          <w:szCs w:val="24"/>
          <w:lang w:val="es-MX"/>
        </w:rPr>
        <w:t>rt</w:t>
      </w:r>
      <w:r w:rsidRPr="00FF6DB3">
        <w:rPr>
          <w:rFonts w:ascii="Arial" w:eastAsia="Arial" w:hAnsi="Arial" w:cs="Arial"/>
          <w:spacing w:val="-1"/>
          <w:sz w:val="24"/>
          <w:szCs w:val="24"/>
          <w:lang w:val="es-MX"/>
        </w:rPr>
        <w:t>i</w:t>
      </w:r>
      <w:r w:rsidRPr="00FF6DB3">
        <w:rPr>
          <w:rFonts w:ascii="Arial" w:eastAsia="Arial" w:hAnsi="Arial" w:cs="Arial"/>
          <w:sz w:val="24"/>
          <w:szCs w:val="24"/>
          <w:lang w:val="es-MX"/>
        </w:rPr>
        <w:t>cip</w:t>
      </w:r>
      <w:r w:rsidRPr="00FF6DB3">
        <w:rPr>
          <w:rFonts w:ascii="Arial" w:eastAsia="Arial" w:hAnsi="Arial" w:cs="Arial"/>
          <w:spacing w:val="1"/>
          <w:sz w:val="24"/>
          <w:szCs w:val="24"/>
          <w:lang w:val="es-MX"/>
        </w:rPr>
        <w:t>a</w:t>
      </w:r>
      <w:r w:rsidRPr="00FF6DB3">
        <w:rPr>
          <w:rFonts w:ascii="Arial" w:eastAsia="Arial" w:hAnsi="Arial" w:cs="Arial"/>
          <w:sz w:val="24"/>
          <w:szCs w:val="24"/>
          <w:lang w:val="es-MX"/>
        </w:rPr>
        <w:t xml:space="preserve">r    </w:t>
      </w:r>
      <w:r w:rsidRPr="00FF6DB3">
        <w:rPr>
          <w:rFonts w:ascii="Arial" w:eastAsia="Arial" w:hAnsi="Arial" w:cs="Arial"/>
          <w:spacing w:val="29"/>
          <w:sz w:val="24"/>
          <w:szCs w:val="24"/>
          <w:lang w:val="es-MX"/>
        </w:rPr>
        <w:t xml:space="preserve"> </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 xml:space="preserve">n    </w:t>
      </w:r>
      <w:r w:rsidRPr="00FF6DB3">
        <w:rPr>
          <w:rFonts w:ascii="Arial" w:eastAsia="Arial" w:hAnsi="Arial" w:cs="Arial"/>
          <w:spacing w:val="28"/>
          <w:sz w:val="24"/>
          <w:szCs w:val="24"/>
          <w:lang w:val="es-MX"/>
        </w:rPr>
        <w:t xml:space="preserve"> </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 xml:space="preserve">l </w:t>
      </w:r>
      <w:r w:rsidRPr="00FF6DB3">
        <w:rPr>
          <w:rFonts w:ascii="Arial" w:eastAsia="Arial" w:hAnsi="Arial" w:cs="Arial"/>
          <w:spacing w:val="1"/>
          <w:sz w:val="24"/>
          <w:szCs w:val="24"/>
          <w:lang w:val="es-MX"/>
        </w:rPr>
        <w:t>p</w:t>
      </w:r>
      <w:r w:rsidRPr="00FF6DB3">
        <w:rPr>
          <w:rFonts w:ascii="Arial" w:eastAsia="Arial" w:hAnsi="Arial" w:cs="Arial"/>
          <w:sz w:val="24"/>
          <w:szCs w:val="24"/>
          <w:lang w:val="es-MX"/>
        </w:rPr>
        <w:t>roc</w:t>
      </w:r>
      <w:r w:rsidRPr="00FF6DB3">
        <w:rPr>
          <w:rFonts w:ascii="Arial" w:eastAsia="Arial" w:hAnsi="Arial" w:cs="Arial"/>
          <w:spacing w:val="1"/>
          <w:sz w:val="24"/>
          <w:szCs w:val="24"/>
          <w:lang w:val="es-MX"/>
        </w:rPr>
        <w:t>ed</w:t>
      </w:r>
      <w:r w:rsidRPr="00FF6DB3">
        <w:rPr>
          <w:rFonts w:ascii="Arial" w:eastAsia="Arial" w:hAnsi="Arial" w:cs="Arial"/>
          <w:spacing w:val="-3"/>
          <w:sz w:val="24"/>
          <w:szCs w:val="24"/>
          <w:lang w:val="es-MX"/>
        </w:rPr>
        <w:t>i</w:t>
      </w:r>
      <w:r w:rsidRPr="00FF6DB3">
        <w:rPr>
          <w:rFonts w:ascii="Arial" w:eastAsia="Arial" w:hAnsi="Arial" w:cs="Arial"/>
          <w:spacing w:val="1"/>
          <w:sz w:val="24"/>
          <w:szCs w:val="24"/>
          <w:lang w:val="es-MX"/>
        </w:rPr>
        <w:t>m</w:t>
      </w:r>
      <w:r w:rsidRPr="00FF6DB3">
        <w:rPr>
          <w:rFonts w:ascii="Arial" w:eastAsia="Arial" w:hAnsi="Arial" w:cs="Arial"/>
          <w:sz w:val="24"/>
          <w:szCs w:val="24"/>
          <w:lang w:val="es-MX"/>
        </w:rPr>
        <w:t>ie</w:t>
      </w:r>
      <w:r w:rsidRPr="00FF6DB3">
        <w:rPr>
          <w:rFonts w:ascii="Arial" w:eastAsia="Arial" w:hAnsi="Arial" w:cs="Arial"/>
          <w:spacing w:val="1"/>
          <w:sz w:val="24"/>
          <w:szCs w:val="24"/>
          <w:lang w:val="es-MX"/>
        </w:rPr>
        <w:t>n</w:t>
      </w:r>
      <w:r w:rsidRPr="00FF6DB3">
        <w:rPr>
          <w:rFonts w:ascii="Arial" w:eastAsia="Arial" w:hAnsi="Arial" w:cs="Arial"/>
          <w:spacing w:val="-2"/>
          <w:sz w:val="24"/>
          <w:szCs w:val="24"/>
          <w:lang w:val="es-MX"/>
        </w:rPr>
        <w:t>t</w:t>
      </w:r>
      <w:r w:rsidRPr="00FF6DB3">
        <w:rPr>
          <w:rFonts w:ascii="Arial" w:eastAsia="Arial" w:hAnsi="Arial" w:cs="Arial"/>
          <w:sz w:val="24"/>
          <w:szCs w:val="24"/>
          <w:lang w:val="es-MX"/>
        </w:rPr>
        <w:t>o</w:t>
      </w:r>
      <w:r w:rsidRPr="00FF6DB3">
        <w:rPr>
          <w:rFonts w:ascii="Arial" w:eastAsia="Arial" w:hAnsi="Arial" w:cs="Arial"/>
          <w:spacing w:val="3"/>
          <w:sz w:val="24"/>
          <w:szCs w:val="24"/>
          <w:lang w:val="es-MX"/>
        </w:rPr>
        <w:t xml:space="preserve"> </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e</w:t>
      </w:r>
      <w:r w:rsidRPr="00FF6DB3">
        <w:rPr>
          <w:rFonts w:ascii="Arial" w:eastAsia="Arial" w:hAnsi="Arial" w:cs="Arial"/>
          <w:spacing w:val="6"/>
          <w:sz w:val="24"/>
          <w:szCs w:val="24"/>
          <w:lang w:val="es-MX"/>
        </w:rPr>
        <w:t xml:space="preserve"> </w:t>
      </w:r>
      <w:r w:rsidRPr="00FF6DB3">
        <w:rPr>
          <w:rFonts w:ascii="Arial" w:eastAsia="Arial" w:hAnsi="Arial" w:cs="Arial"/>
          <w:spacing w:val="-2"/>
          <w:sz w:val="24"/>
          <w:szCs w:val="24"/>
          <w:lang w:val="es-MX"/>
        </w:rPr>
        <w:t>s</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l</w:t>
      </w:r>
      <w:r w:rsidRPr="00FF6DB3">
        <w:rPr>
          <w:rFonts w:ascii="Arial" w:eastAsia="Arial" w:hAnsi="Arial" w:cs="Arial"/>
          <w:spacing w:val="-2"/>
          <w:sz w:val="24"/>
          <w:szCs w:val="24"/>
          <w:lang w:val="es-MX"/>
        </w:rPr>
        <w:t>e</w:t>
      </w:r>
      <w:r w:rsidRPr="00FF6DB3">
        <w:rPr>
          <w:rFonts w:ascii="Arial" w:eastAsia="Arial" w:hAnsi="Arial" w:cs="Arial"/>
          <w:sz w:val="24"/>
          <w:szCs w:val="24"/>
          <w:lang w:val="es-MX"/>
        </w:rPr>
        <w:t>cción</w:t>
      </w:r>
      <w:r w:rsidRPr="00FF6DB3">
        <w:rPr>
          <w:rFonts w:ascii="Arial" w:eastAsia="Arial" w:hAnsi="Arial" w:cs="Arial"/>
          <w:spacing w:val="4"/>
          <w:sz w:val="24"/>
          <w:szCs w:val="24"/>
          <w:lang w:val="es-MX"/>
        </w:rPr>
        <w:t xml:space="preserve"> </w:t>
      </w:r>
      <w:r w:rsidRPr="00FF6DB3">
        <w:rPr>
          <w:rFonts w:ascii="Arial" w:eastAsia="Arial" w:hAnsi="Arial" w:cs="Arial"/>
          <w:sz w:val="24"/>
          <w:szCs w:val="24"/>
          <w:lang w:val="es-MX"/>
        </w:rPr>
        <w:t xml:space="preserve">y </w:t>
      </w:r>
      <w:r w:rsidRPr="00FF6DB3">
        <w:rPr>
          <w:rFonts w:ascii="Arial" w:eastAsia="Arial" w:hAnsi="Arial" w:cs="Arial"/>
          <w:spacing w:val="1"/>
          <w:sz w:val="24"/>
          <w:szCs w:val="24"/>
          <w:lang w:val="es-MX"/>
        </w:rPr>
        <w:t>de</w:t>
      </w:r>
      <w:r w:rsidRPr="00FF6DB3">
        <w:rPr>
          <w:rFonts w:ascii="Arial" w:eastAsia="Arial" w:hAnsi="Arial" w:cs="Arial"/>
          <w:sz w:val="24"/>
          <w:szCs w:val="24"/>
          <w:lang w:val="es-MX"/>
        </w:rPr>
        <w:t>si</w:t>
      </w:r>
      <w:r w:rsidRPr="00FF6DB3">
        <w:rPr>
          <w:rFonts w:ascii="Arial" w:eastAsia="Arial" w:hAnsi="Arial" w:cs="Arial"/>
          <w:spacing w:val="-2"/>
          <w:sz w:val="24"/>
          <w:szCs w:val="24"/>
          <w:lang w:val="es-MX"/>
        </w:rPr>
        <w:t>g</w:t>
      </w:r>
      <w:r w:rsidRPr="00FF6DB3">
        <w:rPr>
          <w:rFonts w:ascii="Arial" w:eastAsia="Arial" w:hAnsi="Arial" w:cs="Arial"/>
          <w:spacing w:val="1"/>
          <w:sz w:val="24"/>
          <w:szCs w:val="24"/>
          <w:lang w:val="es-MX"/>
        </w:rPr>
        <w:t>na</w:t>
      </w:r>
      <w:r w:rsidRPr="00FF6DB3">
        <w:rPr>
          <w:rFonts w:ascii="Arial" w:eastAsia="Arial" w:hAnsi="Arial" w:cs="Arial"/>
          <w:sz w:val="24"/>
          <w:szCs w:val="24"/>
          <w:lang w:val="es-MX"/>
        </w:rPr>
        <w:t>ción</w:t>
      </w:r>
      <w:r w:rsidRPr="00FF6DB3">
        <w:rPr>
          <w:rFonts w:ascii="Arial" w:eastAsia="Arial" w:hAnsi="Arial" w:cs="Arial"/>
          <w:spacing w:val="4"/>
          <w:sz w:val="24"/>
          <w:szCs w:val="24"/>
          <w:lang w:val="es-MX"/>
        </w:rPr>
        <w:t xml:space="preserve"> </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e</w:t>
      </w:r>
      <w:r w:rsidRPr="00FF6DB3">
        <w:rPr>
          <w:rFonts w:ascii="Arial" w:eastAsia="Arial" w:hAnsi="Arial" w:cs="Arial"/>
          <w:spacing w:val="3"/>
          <w:sz w:val="24"/>
          <w:szCs w:val="24"/>
          <w:lang w:val="es-MX"/>
        </w:rPr>
        <w:t xml:space="preserve"> </w:t>
      </w:r>
      <w:r w:rsidRPr="00FF6DB3">
        <w:rPr>
          <w:rFonts w:ascii="Arial" w:eastAsia="Arial" w:hAnsi="Arial" w:cs="Arial"/>
          <w:sz w:val="24"/>
          <w:szCs w:val="24"/>
          <w:lang w:val="es-MX"/>
        </w:rPr>
        <w:t>los</w:t>
      </w:r>
      <w:r w:rsidRPr="00FF6DB3">
        <w:rPr>
          <w:rFonts w:ascii="Arial" w:eastAsia="Arial" w:hAnsi="Arial" w:cs="Arial"/>
          <w:spacing w:val="3"/>
          <w:sz w:val="24"/>
          <w:szCs w:val="24"/>
          <w:lang w:val="es-MX"/>
        </w:rPr>
        <w:t xml:space="preserve"> </w:t>
      </w:r>
      <w:r w:rsidR="00430684" w:rsidRPr="00FF6DB3">
        <w:rPr>
          <w:rFonts w:ascii="Arial" w:eastAsia="Arial" w:hAnsi="Arial" w:cs="Arial"/>
          <w:sz w:val="24"/>
          <w:szCs w:val="24"/>
          <w:lang w:val="es-MX"/>
        </w:rPr>
        <w:t>consejeros</w:t>
      </w:r>
      <w:r w:rsidRPr="00FF6DB3">
        <w:rPr>
          <w:rFonts w:ascii="Arial" w:eastAsia="Arial" w:hAnsi="Arial" w:cs="Arial"/>
          <w:sz w:val="24"/>
          <w:szCs w:val="24"/>
          <w:lang w:val="es-MX"/>
        </w:rPr>
        <w:t xml:space="preserve"> (as)</w:t>
      </w:r>
      <w:r w:rsidRPr="00FF6DB3">
        <w:rPr>
          <w:rFonts w:ascii="Arial" w:eastAsia="Arial" w:hAnsi="Arial" w:cs="Arial"/>
          <w:spacing w:val="3"/>
          <w:sz w:val="24"/>
          <w:szCs w:val="24"/>
          <w:lang w:val="es-MX"/>
        </w:rPr>
        <w:t xml:space="preserve"> </w:t>
      </w:r>
      <w:r w:rsidR="00430684" w:rsidRPr="00FF6DB3">
        <w:rPr>
          <w:rFonts w:ascii="Arial" w:eastAsia="Arial" w:hAnsi="Arial" w:cs="Arial"/>
          <w:sz w:val="24"/>
          <w:szCs w:val="24"/>
          <w:lang w:val="es-MX"/>
        </w:rPr>
        <w:t>presidentes</w:t>
      </w:r>
      <w:r w:rsidRPr="00FF6DB3">
        <w:rPr>
          <w:rFonts w:ascii="Arial" w:eastAsia="Arial" w:hAnsi="Arial" w:cs="Arial"/>
          <w:spacing w:val="3"/>
          <w:sz w:val="24"/>
          <w:szCs w:val="24"/>
          <w:lang w:val="es-MX"/>
        </w:rPr>
        <w:t xml:space="preserve"> </w:t>
      </w:r>
      <w:r w:rsidRPr="00FF6DB3">
        <w:rPr>
          <w:rFonts w:ascii="Arial" w:eastAsia="Arial" w:hAnsi="Arial" w:cs="Arial"/>
          <w:sz w:val="24"/>
          <w:szCs w:val="24"/>
          <w:lang w:val="es-MX"/>
        </w:rPr>
        <w:t>(a</w:t>
      </w:r>
      <w:r w:rsidRPr="00FF6DB3">
        <w:rPr>
          <w:rFonts w:ascii="Arial" w:eastAsia="Arial" w:hAnsi="Arial" w:cs="Arial"/>
          <w:spacing w:val="-2"/>
          <w:sz w:val="24"/>
          <w:szCs w:val="24"/>
          <w:lang w:val="es-MX"/>
        </w:rPr>
        <w:t>s</w:t>
      </w:r>
      <w:r w:rsidRPr="00FF6DB3">
        <w:rPr>
          <w:rFonts w:ascii="Arial" w:eastAsia="Arial" w:hAnsi="Arial" w:cs="Arial"/>
          <w:sz w:val="24"/>
          <w:szCs w:val="24"/>
          <w:lang w:val="es-MX"/>
        </w:rPr>
        <w:t>),</w:t>
      </w:r>
      <w:r w:rsidRPr="00FF6DB3">
        <w:rPr>
          <w:rFonts w:ascii="Arial" w:eastAsia="Arial" w:hAnsi="Arial" w:cs="Arial"/>
          <w:spacing w:val="3"/>
          <w:sz w:val="24"/>
          <w:szCs w:val="24"/>
          <w:lang w:val="es-MX"/>
        </w:rPr>
        <w:t xml:space="preserve"> </w:t>
      </w:r>
      <w:r w:rsidR="00430684" w:rsidRPr="00FF6DB3">
        <w:rPr>
          <w:rFonts w:ascii="Arial" w:eastAsia="Arial" w:hAnsi="Arial" w:cs="Arial"/>
          <w:sz w:val="24"/>
          <w:szCs w:val="24"/>
          <w:lang w:val="es-MX"/>
        </w:rPr>
        <w:t>secretarios</w:t>
      </w:r>
      <w:r w:rsidRPr="00FF6DB3">
        <w:rPr>
          <w:rFonts w:ascii="Arial" w:eastAsia="Arial" w:hAnsi="Arial" w:cs="Arial"/>
          <w:spacing w:val="3"/>
          <w:sz w:val="24"/>
          <w:szCs w:val="24"/>
          <w:lang w:val="es-MX"/>
        </w:rPr>
        <w:t xml:space="preserve"> </w:t>
      </w:r>
      <w:r w:rsidRPr="00FF6DB3">
        <w:rPr>
          <w:rFonts w:ascii="Arial" w:eastAsia="Arial" w:hAnsi="Arial" w:cs="Arial"/>
          <w:sz w:val="24"/>
          <w:szCs w:val="24"/>
          <w:lang w:val="es-MX"/>
        </w:rPr>
        <w:t xml:space="preserve">(as) </w:t>
      </w:r>
      <w:r w:rsidR="00430684">
        <w:rPr>
          <w:rFonts w:ascii="Arial" w:eastAsia="Arial" w:hAnsi="Arial" w:cs="Arial"/>
          <w:spacing w:val="2"/>
          <w:sz w:val="24"/>
          <w:szCs w:val="24"/>
          <w:lang w:val="es-MX"/>
        </w:rPr>
        <w:t>t</w:t>
      </w:r>
      <w:r w:rsidRPr="00FF6DB3">
        <w:rPr>
          <w:rFonts w:ascii="Arial" w:eastAsia="Arial" w:hAnsi="Arial" w:cs="Arial"/>
          <w:spacing w:val="1"/>
          <w:sz w:val="24"/>
          <w:szCs w:val="24"/>
          <w:lang w:val="es-MX"/>
        </w:rPr>
        <w:t>é</w:t>
      </w:r>
      <w:r w:rsidRPr="00FF6DB3">
        <w:rPr>
          <w:rFonts w:ascii="Arial" w:eastAsia="Arial" w:hAnsi="Arial" w:cs="Arial"/>
          <w:spacing w:val="-2"/>
          <w:sz w:val="24"/>
          <w:szCs w:val="24"/>
          <w:lang w:val="es-MX"/>
        </w:rPr>
        <w:t>c</w:t>
      </w:r>
      <w:r w:rsidRPr="00FF6DB3">
        <w:rPr>
          <w:rFonts w:ascii="Arial" w:eastAsia="Arial" w:hAnsi="Arial" w:cs="Arial"/>
          <w:spacing w:val="1"/>
          <w:sz w:val="24"/>
          <w:szCs w:val="24"/>
          <w:lang w:val="es-MX"/>
        </w:rPr>
        <w:t>n</w:t>
      </w:r>
      <w:r w:rsidRPr="00FF6DB3">
        <w:rPr>
          <w:rFonts w:ascii="Arial" w:eastAsia="Arial" w:hAnsi="Arial" w:cs="Arial"/>
          <w:sz w:val="24"/>
          <w:szCs w:val="24"/>
          <w:lang w:val="es-MX"/>
        </w:rPr>
        <w:t>icos</w:t>
      </w:r>
      <w:r w:rsidRPr="00FF6DB3">
        <w:rPr>
          <w:rFonts w:ascii="Arial" w:eastAsia="Arial" w:hAnsi="Arial" w:cs="Arial"/>
          <w:spacing w:val="4"/>
          <w:sz w:val="24"/>
          <w:szCs w:val="24"/>
          <w:lang w:val="es-MX"/>
        </w:rPr>
        <w:t xml:space="preserve"> </w:t>
      </w:r>
      <w:r w:rsidRPr="00FF6DB3">
        <w:rPr>
          <w:rFonts w:ascii="Arial" w:eastAsia="Arial" w:hAnsi="Arial" w:cs="Arial"/>
          <w:sz w:val="24"/>
          <w:szCs w:val="24"/>
          <w:lang w:val="es-MX"/>
        </w:rPr>
        <w:t>(as)</w:t>
      </w:r>
      <w:r w:rsidRPr="00FF6DB3">
        <w:rPr>
          <w:rFonts w:ascii="Arial" w:eastAsia="Arial" w:hAnsi="Arial" w:cs="Arial"/>
          <w:spacing w:val="3"/>
          <w:sz w:val="24"/>
          <w:szCs w:val="24"/>
          <w:lang w:val="es-MX"/>
        </w:rPr>
        <w:t xml:space="preserve"> </w:t>
      </w:r>
      <w:r w:rsidRPr="00FF6DB3">
        <w:rPr>
          <w:rFonts w:ascii="Arial" w:eastAsia="Arial" w:hAnsi="Arial" w:cs="Arial"/>
          <w:sz w:val="24"/>
          <w:szCs w:val="24"/>
          <w:lang w:val="es-MX"/>
        </w:rPr>
        <w:t xml:space="preserve">y </w:t>
      </w:r>
      <w:r w:rsidR="00430684" w:rsidRPr="00FF6DB3">
        <w:rPr>
          <w:rFonts w:ascii="Arial" w:eastAsia="Arial" w:hAnsi="Arial" w:cs="Arial"/>
          <w:sz w:val="24"/>
          <w:szCs w:val="24"/>
          <w:lang w:val="es-MX"/>
        </w:rPr>
        <w:t>consejeros</w:t>
      </w:r>
      <w:r w:rsidRPr="00FF6DB3">
        <w:rPr>
          <w:rFonts w:ascii="Arial" w:eastAsia="Arial" w:hAnsi="Arial" w:cs="Arial"/>
          <w:sz w:val="24"/>
          <w:szCs w:val="24"/>
          <w:lang w:val="es-MX"/>
        </w:rPr>
        <w:t xml:space="preserve"> (as)</w:t>
      </w:r>
      <w:r w:rsidRPr="00FF6DB3">
        <w:rPr>
          <w:rFonts w:ascii="Arial" w:eastAsia="Arial" w:hAnsi="Arial" w:cs="Arial"/>
          <w:spacing w:val="1"/>
          <w:sz w:val="24"/>
          <w:szCs w:val="24"/>
          <w:lang w:val="es-MX"/>
        </w:rPr>
        <w:t xml:space="preserve"> </w:t>
      </w:r>
      <w:r w:rsidR="00430684">
        <w:rPr>
          <w:rFonts w:ascii="Arial" w:eastAsia="Arial" w:hAnsi="Arial" w:cs="Arial"/>
          <w:sz w:val="24"/>
          <w:szCs w:val="24"/>
          <w:lang w:val="es-MX"/>
        </w:rPr>
        <w:t>e</w:t>
      </w:r>
      <w:r w:rsidRPr="00FF6DB3">
        <w:rPr>
          <w:rFonts w:ascii="Arial" w:eastAsia="Arial" w:hAnsi="Arial" w:cs="Arial"/>
          <w:sz w:val="24"/>
          <w:szCs w:val="24"/>
          <w:lang w:val="es-MX"/>
        </w:rPr>
        <w:t>lec</w:t>
      </w:r>
      <w:r w:rsidRPr="00FF6DB3">
        <w:rPr>
          <w:rFonts w:ascii="Arial" w:eastAsia="Arial" w:hAnsi="Arial" w:cs="Arial"/>
          <w:spacing w:val="-1"/>
          <w:sz w:val="24"/>
          <w:szCs w:val="24"/>
          <w:lang w:val="es-MX"/>
        </w:rPr>
        <w:t>t</w:t>
      </w:r>
      <w:r w:rsidRPr="00FF6DB3">
        <w:rPr>
          <w:rFonts w:ascii="Arial" w:eastAsia="Arial" w:hAnsi="Arial" w:cs="Arial"/>
          <w:spacing w:val="1"/>
          <w:sz w:val="24"/>
          <w:szCs w:val="24"/>
          <w:lang w:val="es-MX"/>
        </w:rPr>
        <w:t>o</w:t>
      </w:r>
      <w:r w:rsidRPr="00FF6DB3">
        <w:rPr>
          <w:rFonts w:ascii="Arial" w:eastAsia="Arial" w:hAnsi="Arial" w:cs="Arial"/>
          <w:sz w:val="24"/>
          <w:szCs w:val="24"/>
          <w:lang w:val="es-MX"/>
        </w:rPr>
        <w:t xml:space="preserve">rales, </w:t>
      </w:r>
      <w:r w:rsidR="00430684">
        <w:rPr>
          <w:rFonts w:ascii="Arial" w:eastAsia="Arial" w:hAnsi="Arial" w:cs="Arial"/>
          <w:spacing w:val="2"/>
          <w:sz w:val="24"/>
          <w:szCs w:val="24"/>
          <w:lang w:val="es-MX"/>
        </w:rPr>
        <w:t>p</w:t>
      </w:r>
      <w:r w:rsidRPr="00FF6DB3">
        <w:rPr>
          <w:rFonts w:ascii="Arial" w:eastAsia="Arial" w:hAnsi="Arial" w:cs="Arial"/>
          <w:sz w:val="24"/>
          <w:szCs w:val="24"/>
          <w:lang w:val="es-MX"/>
        </w:rPr>
        <w:t>ro</w:t>
      </w:r>
      <w:r w:rsidRPr="00FF6DB3">
        <w:rPr>
          <w:rFonts w:ascii="Arial" w:eastAsia="Arial" w:hAnsi="Arial" w:cs="Arial"/>
          <w:spacing w:val="1"/>
          <w:sz w:val="24"/>
          <w:szCs w:val="24"/>
          <w:lang w:val="es-MX"/>
        </w:rPr>
        <w:t>p</w:t>
      </w:r>
      <w:r w:rsidRPr="00FF6DB3">
        <w:rPr>
          <w:rFonts w:ascii="Arial" w:eastAsia="Arial" w:hAnsi="Arial" w:cs="Arial"/>
          <w:sz w:val="24"/>
          <w:szCs w:val="24"/>
          <w:lang w:val="es-MX"/>
        </w:rPr>
        <w:t>i</w:t>
      </w:r>
      <w:r w:rsidRPr="00FF6DB3">
        <w:rPr>
          <w:rFonts w:ascii="Arial" w:eastAsia="Arial" w:hAnsi="Arial" w:cs="Arial"/>
          <w:spacing w:val="-2"/>
          <w:sz w:val="24"/>
          <w:szCs w:val="24"/>
          <w:lang w:val="es-MX"/>
        </w:rPr>
        <w:t>e</w:t>
      </w:r>
      <w:r w:rsidRPr="00FF6DB3">
        <w:rPr>
          <w:rFonts w:ascii="Arial" w:eastAsia="Arial" w:hAnsi="Arial" w:cs="Arial"/>
          <w:sz w:val="24"/>
          <w:szCs w:val="24"/>
          <w:lang w:val="es-MX"/>
        </w:rPr>
        <w:t>t</w:t>
      </w:r>
      <w:r w:rsidRPr="00FF6DB3">
        <w:rPr>
          <w:rFonts w:ascii="Arial" w:eastAsia="Arial" w:hAnsi="Arial" w:cs="Arial"/>
          <w:spacing w:val="1"/>
          <w:sz w:val="24"/>
          <w:szCs w:val="24"/>
          <w:lang w:val="es-MX"/>
        </w:rPr>
        <w:t>a</w:t>
      </w:r>
      <w:r w:rsidRPr="00FF6DB3">
        <w:rPr>
          <w:rFonts w:ascii="Arial" w:eastAsia="Arial" w:hAnsi="Arial" w:cs="Arial"/>
          <w:sz w:val="24"/>
          <w:szCs w:val="24"/>
          <w:lang w:val="es-MX"/>
        </w:rPr>
        <w:t>r</w:t>
      </w:r>
      <w:r w:rsidRPr="00FF6DB3">
        <w:rPr>
          <w:rFonts w:ascii="Arial" w:eastAsia="Arial" w:hAnsi="Arial" w:cs="Arial"/>
          <w:spacing w:val="-1"/>
          <w:sz w:val="24"/>
          <w:szCs w:val="24"/>
          <w:lang w:val="es-MX"/>
        </w:rPr>
        <w:t>i</w:t>
      </w:r>
      <w:r w:rsidRPr="00FF6DB3">
        <w:rPr>
          <w:rFonts w:ascii="Arial" w:eastAsia="Arial" w:hAnsi="Arial" w:cs="Arial"/>
          <w:spacing w:val="1"/>
          <w:sz w:val="24"/>
          <w:szCs w:val="24"/>
          <w:lang w:val="es-MX"/>
        </w:rPr>
        <w:t>o</w:t>
      </w:r>
      <w:r w:rsidRPr="00FF6DB3">
        <w:rPr>
          <w:rFonts w:ascii="Arial" w:eastAsia="Arial" w:hAnsi="Arial" w:cs="Arial"/>
          <w:sz w:val="24"/>
          <w:szCs w:val="24"/>
          <w:lang w:val="es-MX"/>
        </w:rPr>
        <w:t>s y</w:t>
      </w:r>
      <w:r w:rsidRPr="00FF6DB3">
        <w:rPr>
          <w:rFonts w:ascii="Arial" w:eastAsia="Arial" w:hAnsi="Arial" w:cs="Arial"/>
          <w:spacing w:val="1"/>
          <w:sz w:val="24"/>
          <w:szCs w:val="24"/>
          <w:lang w:val="es-MX"/>
        </w:rPr>
        <w:t xml:space="preserve"> </w:t>
      </w:r>
      <w:r w:rsidR="00430684">
        <w:rPr>
          <w:rFonts w:ascii="Arial" w:eastAsia="Arial" w:hAnsi="Arial" w:cs="Arial"/>
          <w:spacing w:val="1"/>
          <w:sz w:val="24"/>
          <w:szCs w:val="24"/>
          <w:lang w:val="es-MX"/>
        </w:rPr>
        <w:t>s</w:t>
      </w:r>
      <w:r w:rsidRPr="00FF6DB3">
        <w:rPr>
          <w:rFonts w:ascii="Arial" w:eastAsia="Arial" w:hAnsi="Arial" w:cs="Arial"/>
          <w:spacing w:val="-1"/>
          <w:sz w:val="24"/>
          <w:szCs w:val="24"/>
          <w:lang w:val="es-MX"/>
        </w:rPr>
        <w:t>u</w:t>
      </w:r>
      <w:r w:rsidRPr="00FF6DB3">
        <w:rPr>
          <w:rFonts w:ascii="Arial" w:eastAsia="Arial" w:hAnsi="Arial" w:cs="Arial"/>
          <w:spacing w:val="1"/>
          <w:sz w:val="24"/>
          <w:szCs w:val="24"/>
          <w:lang w:val="es-MX"/>
        </w:rPr>
        <w:t>p</w:t>
      </w:r>
      <w:r w:rsidRPr="00FF6DB3">
        <w:rPr>
          <w:rFonts w:ascii="Arial" w:eastAsia="Arial" w:hAnsi="Arial" w:cs="Arial"/>
          <w:sz w:val="24"/>
          <w:szCs w:val="24"/>
          <w:lang w:val="es-MX"/>
        </w:rPr>
        <w:t>le</w:t>
      </w:r>
      <w:r w:rsidRPr="00FF6DB3">
        <w:rPr>
          <w:rFonts w:ascii="Arial" w:eastAsia="Arial" w:hAnsi="Arial" w:cs="Arial"/>
          <w:spacing w:val="1"/>
          <w:sz w:val="24"/>
          <w:szCs w:val="24"/>
          <w:lang w:val="es-MX"/>
        </w:rPr>
        <w:t>n</w:t>
      </w:r>
      <w:r w:rsidRPr="00FF6DB3">
        <w:rPr>
          <w:rFonts w:ascii="Arial" w:eastAsia="Arial" w:hAnsi="Arial" w:cs="Arial"/>
          <w:spacing w:val="-2"/>
          <w:sz w:val="24"/>
          <w:szCs w:val="24"/>
          <w:lang w:val="es-MX"/>
        </w:rPr>
        <w:t>t</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 xml:space="preserve">s, </w:t>
      </w:r>
      <w:r w:rsidRPr="00FF6DB3">
        <w:rPr>
          <w:rFonts w:ascii="Arial" w:eastAsia="Arial" w:hAnsi="Arial" w:cs="Arial"/>
          <w:spacing w:val="-1"/>
          <w:sz w:val="24"/>
          <w:szCs w:val="24"/>
          <w:lang w:val="es-MX"/>
        </w:rPr>
        <w:t>q</w:t>
      </w:r>
      <w:r w:rsidRPr="00FF6DB3">
        <w:rPr>
          <w:rFonts w:ascii="Arial" w:eastAsia="Arial" w:hAnsi="Arial" w:cs="Arial"/>
          <w:spacing w:val="1"/>
          <w:sz w:val="24"/>
          <w:szCs w:val="24"/>
          <w:lang w:val="es-MX"/>
        </w:rPr>
        <w:t>u</w:t>
      </w:r>
      <w:r w:rsidRPr="00FF6DB3">
        <w:rPr>
          <w:rFonts w:ascii="Arial" w:eastAsia="Arial" w:hAnsi="Arial" w:cs="Arial"/>
          <w:sz w:val="24"/>
          <w:szCs w:val="24"/>
          <w:lang w:val="es-MX"/>
        </w:rPr>
        <w:t xml:space="preserve">e </w:t>
      </w:r>
      <w:r w:rsidRPr="00FF6DB3">
        <w:rPr>
          <w:rFonts w:ascii="Arial" w:eastAsia="Arial" w:hAnsi="Arial" w:cs="Arial"/>
          <w:spacing w:val="1"/>
          <w:sz w:val="24"/>
          <w:szCs w:val="24"/>
          <w:lang w:val="es-MX"/>
        </w:rPr>
        <w:t>de</w:t>
      </w:r>
      <w:r w:rsidRPr="00FF6DB3">
        <w:rPr>
          <w:rFonts w:ascii="Arial" w:eastAsia="Arial" w:hAnsi="Arial" w:cs="Arial"/>
          <w:spacing w:val="-1"/>
          <w:sz w:val="24"/>
          <w:szCs w:val="24"/>
          <w:lang w:val="es-MX"/>
        </w:rPr>
        <w:t>b</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n</w:t>
      </w:r>
      <w:r w:rsidRPr="00FF6DB3">
        <w:rPr>
          <w:rFonts w:ascii="Arial" w:eastAsia="Arial" w:hAnsi="Arial" w:cs="Arial"/>
          <w:spacing w:val="3"/>
          <w:sz w:val="24"/>
          <w:szCs w:val="24"/>
          <w:lang w:val="es-MX"/>
        </w:rPr>
        <w:t xml:space="preserve"> </w:t>
      </w:r>
      <w:r w:rsidRPr="00FF6DB3">
        <w:rPr>
          <w:rFonts w:ascii="Arial" w:eastAsia="Arial" w:hAnsi="Arial" w:cs="Arial"/>
          <w:sz w:val="24"/>
          <w:szCs w:val="24"/>
          <w:lang w:val="es-MX"/>
        </w:rPr>
        <w:t>i</w:t>
      </w:r>
      <w:r w:rsidRPr="00FF6DB3">
        <w:rPr>
          <w:rFonts w:ascii="Arial" w:eastAsia="Arial" w:hAnsi="Arial" w:cs="Arial"/>
          <w:spacing w:val="-2"/>
          <w:sz w:val="24"/>
          <w:szCs w:val="24"/>
          <w:lang w:val="es-MX"/>
        </w:rPr>
        <w:t>n</w:t>
      </w:r>
      <w:r w:rsidRPr="00FF6DB3">
        <w:rPr>
          <w:rFonts w:ascii="Arial" w:eastAsia="Arial" w:hAnsi="Arial" w:cs="Arial"/>
          <w:sz w:val="24"/>
          <w:szCs w:val="24"/>
          <w:lang w:val="es-MX"/>
        </w:rPr>
        <w:t>t</w:t>
      </w:r>
      <w:r w:rsidRPr="00FF6DB3">
        <w:rPr>
          <w:rFonts w:ascii="Arial" w:eastAsia="Arial" w:hAnsi="Arial" w:cs="Arial"/>
          <w:spacing w:val="1"/>
          <w:sz w:val="24"/>
          <w:szCs w:val="24"/>
          <w:lang w:val="es-MX"/>
        </w:rPr>
        <w:t>e</w:t>
      </w:r>
      <w:r w:rsidRPr="00FF6DB3">
        <w:rPr>
          <w:rFonts w:ascii="Arial" w:eastAsia="Arial" w:hAnsi="Arial" w:cs="Arial"/>
          <w:spacing w:val="-1"/>
          <w:sz w:val="24"/>
          <w:szCs w:val="24"/>
          <w:lang w:val="es-MX"/>
        </w:rPr>
        <w:t>g</w:t>
      </w:r>
      <w:r w:rsidRPr="00FF6DB3">
        <w:rPr>
          <w:rFonts w:ascii="Arial" w:eastAsia="Arial" w:hAnsi="Arial" w:cs="Arial"/>
          <w:sz w:val="24"/>
          <w:szCs w:val="24"/>
          <w:lang w:val="es-MX"/>
        </w:rPr>
        <w:t>rar</w:t>
      </w:r>
      <w:r w:rsidRPr="00FF6DB3">
        <w:rPr>
          <w:rFonts w:ascii="Arial" w:eastAsia="Arial" w:hAnsi="Arial" w:cs="Arial"/>
          <w:spacing w:val="2"/>
          <w:sz w:val="24"/>
          <w:szCs w:val="24"/>
          <w:lang w:val="es-MX"/>
        </w:rPr>
        <w:t xml:space="preserve"> </w:t>
      </w:r>
      <w:r w:rsidRPr="00FF6DB3">
        <w:rPr>
          <w:rFonts w:ascii="Arial" w:eastAsia="Arial" w:hAnsi="Arial" w:cs="Arial"/>
          <w:sz w:val="24"/>
          <w:szCs w:val="24"/>
          <w:lang w:val="es-MX"/>
        </w:rPr>
        <w:t>los</w:t>
      </w:r>
      <w:r w:rsidRPr="00FF6DB3">
        <w:rPr>
          <w:rFonts w:ascii="Arial" w:eastAsia="Arial" w:hAnsi="Arial" w:cs="Arial"/>
          <w:spacing w:val="2"/>
          <w:sz w:val="24"/>
          <w:szCs w:val="24"/>
          <w:lang w:val="es-MX"/>
        </w:rPr>
        <w:t xml:space="preserve"> </w:t>
      </w:r>
      <w:r w:rsidRPr="00082D1B">
        <w:rPr>
          <w:rFonts w:ascii="Arial" w:eastAsia="Arial" w:hAnsi="Arial" w:cs="Arial"/>
          <w:spacing w:val="1"/>
          <w:sz w:val="24"/>
          <w:szCs w:val="24"/>
          <w:lang w:val="es-MX"/>
        </w:rPr>
        <w:t>11</w:t>
      </w:r>
      <w:r w:rsidRPr="00082D1B">
        <w:rPr>
          <w:rFonts w:ascii="Arial" w:eastAsia="Arial" w:hAnsi="Arial" w:cs="Arial"/>
          <w:spacing w:val="2"/>
          <w:sz w:val="24"/>
          <w:szCs w:val="24"/>
          <w:lang w:val="es-MX"/>
        </w:rPr>
        <w:t xml:space="preserve"> </w:t>
      </w:r>
      <w:r w:rsidRPr="00082D1B">
        <w:rPr>
          <w:rFonts w:ascii="Arial" w:eastAsia="Arial" w:hAnsi="Arial" w:cs="Arial"/>
          <w:sz w:val="24"/>
          <w:szCs w:val="24"/>
          <w:lang w:val="es-MX"/>
        </w:rPr>
        <w:t>C</w:t>
      </w:r>
      <w:r w:rsidRPr="00082D1B">
        <w:rPr>
          <w:rFonts w:ascii="Arial" w:eastAsia="Arial" w:hAnsi="Arial" w:cs="Arial"/>
          <w:spacing w:val="-2"/>
          <w:sz w:val="24"/>
          <w:szCs w:val="24"/>
          <w:lang w:val="es-MX"/>
        </w:rPr>
        <w:t>o</w:t>
      </w:r>
      <w:r w:rsidRPr="00082D1B">
        <w:rPr>
          <w:rFonts w:ascii="Arial" w:eastAsia="Arial" w:hAnsi="Arial" w:cs="Arial"/>
          <w:spacing w:val="1"/>
          <w:sz w:val="24"/>
          <w:szCs w:val="24"/>
          <w:lang w:val="es-MX"/>
        </w:rPr>
        <w:t>n</w:t>
      </w:r>
      <w:r w:rsidRPr="00082D1B">
        <w:rPr>
          <w:rFonts w:ascii="Arial" w:eastAsia="Arial" w:hAnsi="Arial" w:cs="Arial"/>
          <w:sz w:val="24"/>
          <w:szCs w:val="24"/>
          <w:lang w:val="es-MX"/>
        </w:rPr>
        <w:t>s</w:t>
      </w:r>
      <w:r w:rsidRPr="00082D1B">
        <w:rPr>
          <w:rFonts w:ascii="Arial" w:eastAsia="Arial" w:hAnsi="Arial" w:cs="Arial"/>
          <w:spacing w:val="1"/>
          <w:sz w:val="24"/>
          <w:szCs w:val="24"/>
          <w:lang w:val="es-MX"/>
        </w:rPr>
        <w:t>e</w:t>
      </w:r>
      <w:r w:rsidRPr="00082D1B">
        <w:rPr>
          <w:rFonts w:ascii="Arial" w:eastAsia="Arial" w:hAnsi="Arial" w:cs="Arial"/>
          <w:sz w:val="24"/>
          <w:szCs w:val="24"/>
          <w:lang w:val="es-MX"/>
        </w:rPr>
        <w:t>jos Municipales</w:t>
      </w:r>
      <w:r w:rsidRPr="00082D1B">
        <w:rPr>
          <w:rFonts w:ascii="Arial" w:eastAsia="Arial" w:hAnsi="Arial" w:cs="Arial"/>
          <w:spacing w:val="1"/>
          <w:sz w:val="24"/>
          <w:szCs w:val="24"/>
          <w:lang w:val="es-MX"/>
        </w:rPr>
        <w:t xml:space="preserve"> </w:t>
      </w:r>
      <w:r w:rsidRPr="00082D1B">
        <w:rPr>
          <w:rFonts w:ascii="Arial" w:eastAsia="Arial" w:hAnsi="Arial" w:cs="Arial"/>
          <w:sz w:val="24"/>
          <w:szCs w:val="24"/>
          <w:lang w:val="es-MX"/>
        </w:rPr>
        <w:t>Elec</w:t>
      </w:r>
      <w:r w:rsidRPr="00082D1B">
        <w:rPr>
          <w:rFonts w:ascii="Arial" w:eastAsia="Arial" w:hAnsi="Arial" w:cs="Arial"/>
          <w:spacing w:val="1"/>
          <w:sz w:val="24"/>
          <w:szCs w:val="24"/>
          <w:lang w:val="es-MX"/>
        </w:rPr>
        <w:t>to</w:t>
      </w:r>
      <w:r w:rsidRPr="00082D1B">
        <w:rPr>
          <w:rFonts w:ascii="Arial" w:eastAsia="Arial" w:hAnsi="Arial" w:cs="Arial"/>
          <w:sz w:val="24"/>
          <w:szCs w:val="24"/>
          <w:lang w:val="es-MX"/>
        </w:rPr>
        <w:t>ra</w:t>
      </w:r>
      <w:r w:rsidRPr="00082D1B">
        <w:rPr>
          <w:rFonts w:ascii="Arial" w:eastAsia="Arial" w:hAnsi="Arial" w:cs="Arial"/>
          <w:spacing w:val="-3"/>
          <w:sz w:val="24"/>
          <w:szCs w:val="24"/>
          <w:lang w:val="es-MX"/>
        </w:rPr>
        <w:t>l</w:t>
      </w:r>
      <w:r w:rsidRPr="00082D1B">
        <w:rPr>
          <w:rFonts w:ascii="Arial" w:eastAsia="Arial" w:hAnsi="Arial" w:cs="Arial"/>
          <w:spacing w:val="1"/>
          <w:sz w:val="24"/>
          <w:szCs w:val="24"/>
          <w:lang w:val="es-MX"/>
        </w:rPr>
        <w:t>e</w:t>
      </w:r>
      <w:r w:rsidRPr="00082D1B">
        <w:rPr>
          <w:rFonts w:ascii="Arial" w:eastAsia="Arial" w:hAnsi="Arial" w:cs="Arial"/>
          <w:sz w:val="24"/>
          <w:szCs w:val="24"/>
          <w:lang w:val="es-MX"/>
        </w:rPr>
        <w:t xml:space="preserve">s </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n</w:t>
      </w:r>
      <w:r w:rsidRPr="00FF6DB3">
        <w:rPr>
          <w:rFonts w:ascii="Arial" w:eastAsia="Arial" w:hAnsi="Arial" w:cs="Arial"/>
          <w:spacing w:val="1"/>
          <w:sz w:val="24"/>
          <w:szCs w:val="24"/>
          <w:lang w:val="es-MX"/>
        </w:rPr>
        <w:t xml:space="preserve"> e</w:t>
      </w:r>
      <w:r w:rsidRPr="00FF6DB3">
        <w:rPr>
          <w:rFonts w:ascii="Arial" w:eastAsia="Arial" w:hAnsi="Arial" w:cs="Arial"/>
          <w:sz w:val="24"/>
          <w:szCs w:val="24"/>
          <w:lang w:val="es-MX"/>
        </w:rPr>
        <w:t xml:space="preserve">l </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st</w:t>
      </w:r>
      <w:r w:rsidRPr="00FF6DB3">
        <w:rPr>
          <w:rFonts w:ascii="Arial" w:eastAsia="Arial" w:hAnsi="Arial" w:cs="Arial"/>
          <w:spacing w:val="1"/>
          <w:sz w:val="24"/>
          <w:szCs w:val="24"/>
          <w:lang w:val="es-MX"/>
        </w:rPr>
        <w:t>a</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o</w:t>
      </w:r>
      <w:r w:rsidRPr="00FF6DB3">
        <w:rPr>
          <w:rFonts w:ascii="Arial" w:eastAsia="Arial" w:hAnsi="Arial" w:cs="Arial"/>
          <w:spacing w:val="52"/>
          <w:sz w:val="24"/>
          <w:szCs w:val="24"/>
          <w:lang w:val="es-MX"/>
        </w:rPr>
        <w:t xml:space="preserve"> </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e</w:t>
      </w:r>
      <w:r w:rsidRPr="00FF6DB3">
        <w:rPr>
          <w:rFonts w:ascii="Arial" w:eastAsia="Arial" w:hAnsi="Arial" w:cs="Arial"/>
          <w:spacing w:val="51"/>
          <w:sz w:val="24"/>
          <w:szCs w:val="24"/>
          <w:lang w:val="es-MX"/>
        </w:rPr>
        <w:t xml:space="preserve"> </w:t>
      </w:r>
      <w:r w:rsidRPr="00FF6DB3">
        <w:rPr>
          <w:rFonts w:ascii="Arial" w:eastAsia="Arial" w:hAnsi="Arial" w:cs="Arial"/>
          <w:sz w:val="24"/>
          <w:szCs w:val="24"/>
          <w:lang w:val="es-MX"/>
        </w:rPr>
        <w:t>A</w:t>
      </w:r>
      <w:r w:rsidRPr="00FF6DB3">
        <w:rPr>
          <w:rFonts w:ascii="Arial" w:eastAsia="Arial" w:hAnsi="Arial" w:cs="Arial"/>
          <w:spacing w:val="-1"/>
          <w:sz w:val="24"/>
          <w:szCs w:val="24"/>
          <w:lang w:val="es-MX"/>
        </w:rPr>
        <w:t>g</w:t>
      </w:r>
      <w:r w:rsidRPr="00FF6DB3">
        <w:rPr>
          <w:rFonts w:ascii="Arial" w:eastAsia="Arial" w:hAnsi="Arial" w:cs="Arial"/>
          <w:spacing w:val="1"/>
          <w:sz w:val="24"/>
          <w:szCs w:val="24"/>
          <w:lang w:val="es-MX"/>
        </w:rPr>
        <w:t>ua</w:t>
      </w:r>
      <w:r w:rsidRPr="00FF6DB3">
        <w:rPr>
          <w:rFonts w:ascii="Arial" w:eastAsia="Arial" w:hAnsi="Arial" w:cs="Arial"/>
          <w:sz w:val="24"/>
          <w:szCs w:val="24"/>
          <w:lang w:val="es-MX"/>
        </w:rPr>
        <w:t>sc</w:t>
      </w:r>
      <w:r w:rsidRPr="00FF6DB3">
        <w:rPr>
          <w:rFonts w:ascii="Arial" w:eastAsia="Arial" w:hAnsi="Arial" w:cs="Arial"/>
          <w:spacing w:val="1"/>
          <w:sz w:val="24"/>
          <w:szCs w:val="24"/>
          <w:lang w:val="es-MX"/>
        </w:rPr>
        <w:t>a</w:t>
      </w:r>
      <w:r w:rsidRPr="00FF6DB3">
        <w:rPr>
          <w:rFonts w:ascii="Arial" w:eastAsia="Arial" w:hAnsi="Arial" w:cs="Arial"/>
          <w:sz w:val="24"/>
          <w:szCs w:val="24"/>
          <w:lang w:val="es-MX"/>
        </w:rPr>
        <w:t>l</w:t>
      </w:r>
      <w:r w:rsidRPr="00FF6DB3">
        <w:rPr>
          <w:rFonts w:ascii="Arial" w:eastAsia="Arial" w:hAnsi="Arial" w:cs="Arial"/>
          <w:spacing w:val="-1"/>
          <w:sz w:val="24"/>
          <w:szCs w:val="24"/>
          <w:lang w:val="es-MX"/>
        </w:rPr>
        <w:t>ie</w:t>
      </w:r>
      <w:r w:rsidRPr="00FF6DB3">
        <w:rPr>
          <w:rFonts w:ascii="Arial" w:eastAsia="Arial" w:hAnsi="Arial" w:cs="Arial"/>
          <w:spacing w:val="1"/>
          <w:sz w:val="24"/>
          <w:szCs w:val="24"/>
          <w:lang w:val="es-MX"/>
        </w:rPr>
        <w:t>n</w:t>
      </w:r>
      <w:r w:rsidRPr="00FF6DB3">
        <w:rPr>
          <w:rFonts w:ascii="Arial" w:eastAsia="Arial" w:hAnsi="Arial" w:cs="Arial"/>
          <w:sz w:val="24"/>
          <w:szCs w:val="24"/>
          <w:lang w:val="es-MX"/>
        </w:rPr>
        <w:t>t</w:t>
      </w:r>
      <w:r w:rsidRPr="00FF6DB3">
        <w:rPr>
          <w:rFonts w:ascii="Arial" w:eastAsia="Arial" w:hAnsi="Arial" w:cs="Arial"/>
          <w:spacing w:val="1"/>
          <w:sz w:val="24"/>
          <w:szCs w:val="24"/>
          <w:lang w:val="es-MX"/>
        </w:rPr>
        <w:t>e</w:t>
      </w:r>
      <w:r w:rsidRPr="00FF6DB3">
        <w:rPr>
          <w:rFonts w:ascii="Arial" w:eastAsia="Arial" w:hAnsi="Arial" w:cs="Arial"/>
          <w:spacing w:val="3"/>
          <w:sz w:val="24"/>
          <w:szCs w:val="24"/>
          <w:lang w:val="es-MX"/>
        </w:rPr>
        <w:t>s</w:t>
      </w:r>
      <w:r w:rsidRPr="00FF6DB3">
        <w:rPr>
          <w:rFonts w:ascii="Arial" w:eastAsia="Arial" w:hAnsi="Arial" w:cs="Arial"/>
          <w:sz w:val="24"/>
          <w:szCs w:val="24"/>
          <w:lang w:val="es-MX"/>
        </w:rPr>
        <w:t>,</w:t>
      </w:r>
      <w:r w:rsidRPr="00FF6DB3">
        <w:rPr>
          <w:rFonts w:ascii="Arial" w:eastAsia="Arial" w:hAnsi="Arial" w:cs="Arial"/>
          <w:spacing w:val="51"/>
          <w:sz w:val="24"/>
          <w:szCs w:val="24"/>
          <w:lang w:val="es-MX"/>
        </w:rPr>
        <w:t xml:space="preserve"> </w:t>
      </w:r>
      <w:r w:rsidRPr="00FF6DB3">
        <w:rPr>
          <w:rFonts w:ascii="Arial" w:eastAsia="Arial" w:hAnsi="Arial" w:cs="Arial"/>
          <w:spacing w:val="1"/>
          <w:sz w:val="24"/>
          <w:szCs w:val="24"/>
          <w:lang w:val="es-MX"/>
        </w:rPr>
        <w:t>pa</w:t>
      </w:r>
      <w:r w:rsidRPr="00FF6DB3">
        <w:rPr>
          <w:rFonts w:ascii="Arial" w:eastAsia="Arial" w:hAnsi="Arial" w:cs="Arial"/>
          <w:sz w:val="24"/>
          <w:szCs w:val="24"/>
          <w:lang w:val="es-MX"/>
        </w:rPr>
        <w:t>ra</w:t>
      </w:r>
      <w:r w:rsidRPr="00FF6DB3">
        <w:rPr>
          <w:rFonts w:ascii="Arial" w:eastAsia="Arial" w:hAnsi="Arial" w:cs="Arial"/>
          <w:spacing w:val="51"/>
          <w:sz w:val="24"/>
          <w:szCs w:val="24"/>
          <w:lang w:val="es-MX"/>
        </w:rPr>
        <w:t xml:space="preserve"> </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l</w:t>
      </w:r>
      <w:r w:rsidRPr="00FF6DB3">
        <w:rPr>
          <w:rFonts w:ascii="Arial" w:eastAsia="Arial" w:hAnsi="Arial" w:cs="Arial"/>
          <w:spacing w:val="50"/>
          <w:sz w:val="24"/>
          <w:szCs w:val="24"/>
          <w:lang w:val="es-MX"/>
        </w:rPr>
        <w:t xml:space="preserve"> </w:t>
      </w:r>
      <w:r w:rsidRPr="00FF6DB3">
        <w:rPr>
          <w:rFonts w:ascii="Arial" w:eastAsia="Arial" w:hAnsi="Arial" w:cs="Arial"/>
          <w:sz w:val="24"/>
          <w:szCs w:val="24"/>
          <w:lang w:val="es-MX"/>
        </w:rPr>
        <w:t>Proc</w:t>
      </w:r>
      <w:r w:rsidRPr="00FF6DB3">
        <w:rPr>
          <w:rFonts w:ascii="Arial" w:eastAsia="Arial" w:hAnsi="Arial" w:cs="Arial"/>
          <w:spacing w:val="1"/>
          <w:sz w:val="24"/>
          <w:szCs w:val="24"/>
          <w:lang w:val="es-MX"/>
        </w:rPr>
        <w:t>e</w:t>
      </w:r>
      <w:r w:rsidRPr="00FF6DB3">
        <w:rPr>
          <w:rFonts w:ascii="Arial" w:eastAsia="Arial" w:hAnsi="Arial" w:cs="Arial"/>
          <w:spacing w:val="-2"/>
          <w:sz w:val="24"/>
          <w:szCs w:val="24"/>
          <w:lang w:val="es-MX"/>
        </w:rPr>
        <w:t>s</w:t>
      </w:r>
      <w:r w:rsidRPr="00FF6DB3">
        <w:rPr>
          <w:rFonts w:ascii="Arial" w:eastAsia="Arial" w:hAnsi="Arial" w:cs="Arial"/>
          <w:sz w:val="24"/>
          <w:szCs w:val="24"/>
          <w:lang w:val="es-MX"/>
        </w:rPr>
        <w:t>o</w:t>
      </w:r>
      <w:r w:rsidRPr="00FF6DB3">
        <w:rPr>
          <w:rFonts w:ascii="Arial" w:eastAsia="Arial" w:hAnsi="Arial" w:cs="Arial"/>
          <w:spacing w:val="51"/>
          <w:sz w:val="24"/>
          <w:szCs w:val="24"/>
          <w:lang w:val="es-MX"/>
        </w:rPr>
        <w:t xml:space="preserve"> </w:t>
      </w:r>
      <w:r w:rsidRPr="00FF6DB3">
        <w:rPr>
          <w:rFonts w:ascii="Arial" w:eastAsia="Arial" w:hAnsi="Arial" w:cs="Arial"/>
          <w:sz w:val="24"/>
          <w:szCs w:val="24"/>
          <w:lang w:val="es-MX"/>
        </w:rPr>
        <w:t>Elec</w:t>
      </w:r>
      <w:r w:rsidRPr="00FF6DB3">
        <w:rPr>
          <w:rFonts w:ascii="Arial" w:eastAsia="Arial" w:hAnsi="Arial" w:cs="Arial"/>
          <w:spacing w:val="1"/>
          <w:sz w:val="24"/>
          <w:szCs w:val="24"/>
          <w:lang w:val="es-MX"/>
        </w:rPr>
        <w:t>to</w:t>
      </w:r>
      <w:r w:rsidRPr="00FF6DB3">
        <w:rPr>
          <w:rFonts w:ascii="Arial" w:eastAsia="Arial" w:hAnsi="Arial" w:cs="Arial"/>
          <w:spacing w:val="-3"/>
          <w:sz w:val="24"/>
          <w:szCs w:val="24"/>
          <w:lang w:val="es-MX"/>
        </w:rPr>
        <w:t>r</w:t>
      </w:r>
      <w:r w:rsidRPr="00FF6DB3">
        <w:rPr>
          <w:rFonts w:ascii="Arial" w:eastAsia="Arial" w:hAnsi="Arial" w:cs="Arial"/>
          <w:spacing w:val="1"/>
          <w:sz w:val="24"/>
          <w:szCs w:val="24"/>
          <w:lang w:val="es-MX"/>
        </w:rPr>
        <w:t>a</w:t>
      </w:r>
      <w:r w:rsidRPr="00FF6DB3">
        <w:rPr>
          <w:rFonts w:ascii="Arial" w:eastAsia="Arial" w:hAnsi="Arial" w:cs="Arial"/>
          <w:sz w:val="24"/>
          <w:szCs w:val="24"/>
          <w:lang w:val="es-MX"/>
        </w:rPr>
        <w:t>l</w:t>
      </w:r>
      <w:r w:rsidRPr="00FF6DB3">
        <w:rPr>
          <w:rFonts w:ascii="Arial" w:eastAsia="Arial" w:hAnsi="Arial" w:cs="Arial"/>
          <w:spacing w:val="52"/>
          <w:sz w:val="24"/>
          <w:szCs w:val="24"/>
          <w:lang w:val="es-MX"/>
        </w:rPr>
        <w:t xml:space="preserve"> </w:t>
      </w:r>
      <w:r w:rsidRPr="00FF6DB3">
        <w:rPr>
          <w:rFonts w:ascii="Arial" w:eastAsia="Arial" w:hAnsi="Arial" w:cs="Arial"/>
          <w:spacing w:val="1"/>
          <w:sz w:val="24"/>
          <w:szCs w:val="24"/>
          <w:lang w:val="es-MX"/>
        </w:rPr>
        <w:t>Lo</w:t>
      </w:r>
      <w:r w:rsidRPr="00FF6DB3">
        <w:rPr>
          <w:rFonts w:ascii="Arial" w:eastAsia="Arial" w:hAnsi="Arial" w:cs="Arial"/>
          <w:spacing w:val="-2"/>
          <w:sz w:val="24"/>
          <w:szCs w:val="24"/>
          <w:lang w:val="es-MX"/>
        </w:rPr>
        <w:t>c</w:t>
      </w:r>
      <w:r w:rsidRPr="00FF6DB3">
        <w:rPr>
          <w:rFonts w:ascii="Arial" w:eastAsia="Arial" w:hAnsi="Arial" w:cs="Arial"/>
          <w:spacing w:val="1"/>
          <w:sz w:val="24"/>
          <w:szCs w:val="24"/>
          <w:lang w:val="es-MX"/>
        </w:rPr>
        <w:t>a</w:t>
      </w:r>
      <w:r w:rsidRPr="00FF6DB3">
        <w:rPr>
          <w:rFonts w:ascii="Arial" w:eastAsia="Arial" w:hAnsi="Arial" w:cs="Arial"/>
          <w:sz w:val="24"/>
          <w:szCs w:val="24"/>
          <w:lang w:val="es-MX"/>
        </w:rPr>
        <w:t>l</w:t>
      </w:r>
      <w:r w:rsidR="00BC5D39">
        <w:rPr>
          <w:rFonts w:ascii="Arial" w:eastAsia="Arial" w:hAnsi="Arial" w:cs="Arial"/>
          <w:sz w:val="24"/>
          <w:szCs w:val="24"/>
          <w:lang w:val="es-MX"/>
        </w:rPr>
        <w:t xml:space="preserve"> 2018-2019.</w:t>
      </w:r>
    </w:p>
    <w:p w14:paraId="077B2A1E" w14:textId="77777777" w:rsidR="00EF1F13" w:rsidRDefault="00EF1F13" w:rsidP="00430684">
      <w:pPr>
        <w:spacing w:line="360" w:lineRule="auto"/>
        <w:ind w:left="2268" w:right="2742"/>
        <w:jc w:val="both"/>
        <w:rPr>
          <w:rFonts w:ascii="Arial" w:eastAsia="Arial" w:hAnsi="Arial" w:cs="Arial"/>
          <w:sz w:val="24"/>
          <w:szCs w:val="24"/>
          <w:lang w:val="es-MX"/>
        </w:rPr>
      </w:pPr>
    </w:p>
    <w:p w14:paraId="1B0B6684" w14:textId="77777777" w:rsidR="00EF1F13" w:rsidRPr="00EF1F13" w:rsidRDefault="00EF1F13" w:rsidP="00430684">
      <w:pPr>
        <w:spacing w:line="360" w:lineRule="auto"/>
        <w:ind w:left="2268" w:right="2742"/>
        <w:jc w:val="both"/>
        <w:rPr>
          <w:rFonts w:ascii="Arial" w:eastAsia="Arial" w:hAnsi="Arial" w:cs="Arial"/>
          <w:sz w:val="24"/>
          <w:szCs w:val="24"/>
          <w:lang w:val="es-MX"/>
        </w:rPr>
      </w:pPr>
      <w:r w:rsidRPr="00EF1F13">
        <w:rPr>
          <w:rFonts w:ascii="Arial" w:eastAsia="Arial" w:hAnsi="Arial" w:cs="Arial"/>
          <w:b/>
          <w:sz w:val="24"/>
          <w:szCs w:val="24"/>
          <w:lang w:val="es-MX"/>
        </w:rPr>
        <w:t>Dictamen anexo:</w:t>
      </w:r>
      <w:r w:rsidRPr="00EF1F13">
        <w:rPr>
          <w:rFonts w:ascii="Arial" w:eastAsia="Arial" w:hAnsi="Arial" w:cs="Arial"/>
          <w:sz w:val="24"/>
          <w:szCs w:val="24"/>
          <w:lang w:val="es-MX"/>
        </w:rPr>
        <w:t xml:space="preserve"> </w:t>
      </w:r>
      <w:r>
        <w:rPr>
          <w:rFonts w:ascii="Arial" w:eastAsia="Arial" w:hAnsi="Arial" w:cs="Arial"/>
          <w:sz w:val="24"/>
          <w:szCs w:val="24"/>
        </w:rPr>
        <w:t>D</w:t>
      </w:r>
      <w:r w:rsidRPr="00EF1F13">
        <w:rPr>
          <w:rFonts w:ascii="Arial" w:eastAsia="Arial" w:hAnsi="Arial" w:cs="Arial"/>
          <w:sz w:val="24"/>
          <w:szCs w:val="24"/>
        </w:rPr>
        <w:t xml:space="preserve">ictamen de ponderación de la valoración de los requisitos de las y los ciudadanos para integrar los </w:t>
      </w:r>
      <w:r w:rsidR="002D4981">
        <w:rPr>
          <w:rFonts w:ascii="Arial" w:eastAsia="Arial" w:hAnsi="Arial" w:cs="Arial"/>
          <w:sz w:val="24"/>
          <w:szCs w:val="24"/>
        </w:rPr>
        <w:t>C</w:t>
      </w:r>
      <w:r w:rsidRPr="00EF1F13">
        <w:rPr>
          <w:rFonts w:ascii="Arial" w:eastAsia="Arial" w:hAnsi="Arial" w:cs="Arial"/>
          <w:sz w:val="24"/>
          <w:szCs w:val="24"/>
        </w:rPr>
        <w:t xml:space="preserve">onsejos </w:t>
      </w:r>
      <w:r w:rsidR="002D4981">
        <w:rPr>
          <w:rFonts w:ascii="Arial" w:eastAsia="Arial" w:hAnsi="Arial" w:cs="Arial"/>
          <w:sz w:val="24"/>
          <w:szCs w:val="24"/>
        </w:rPr>
        <w:t>M</w:t>
      </w:r>
      <w:r w:rsidRPr="00EF1F13">
        <w:rPr>
          <w:rFonts w:ascii="Arial" w:eastAsia="Arial" w:hAnsi="Arial" w:cs="Arial"/>
          <w:sz w:val="24"/>
          <w:szCs w:val="24"/>
        </w:rPr>
        <w:t xml:space="preserve">unicipales </w:t>
      </w:r>
      <w:r w:rsidR="002D4981">
        <w:rPr>
          <w:rFonts w:ascii="Arial" w:eastAsia="Arial" w:hAnsi="Arial" w:cs="Arial"/>
          <w:sz w:val="24"/>
          <w:szCs w:val="24"/>
        </w:rPr>
        <w:t>E</w:t>
      </w:r>
      <w:r w:rsidRPr="00EF1F13">
        <w:rPr>
          <w:rFonts w:ascii="Arial" w:eastAsia="Arial" w:hAnsi="Arial" w:cs="Arial"/>
          <w:sz w:val="24"/>
          <w:szCs w:val="24"/>
        </w:rPr>
        <w:t xml:space="preserve">lectorales en el </w:t>
      </w:r>
      <w:r w:rsidR="002D4981">
        <w:rPr>
          <w:rFonts w:ascii="Arial" w:eastAsia="Arial" w:hAnsi="Arial" w:cs="Arial"/>
          <w:sz w:val="24"/>
          <w:szCs w:val="24"/>
        </w:rPr>
        <w:t>P</w:t>
      </w:r>
      <w:r w:rsidRPr="00EF1F13">
        <w:rPr>
          <w:rFonts w:ascii="Arial" w:eastAsia="Arial" w:hAnsi="Arial" w:cs="Arial"/>
          <w:sz w:val="24"/>
          <w:szCs w:val="24"/>
        </w:rPr>
        <w:t xml:space="preserve">roceso </w:t>
      </w:r>
      <w:r w:rsidR="002D4981">
        <w:rPr>
          <w:rFonts w:ascii="Arial" w:eastAsia="Arial" w:hAnsi="Arial" w:cs="Arial"/>
          <w:sz w:val="24"/>
          <w:szCs w:val="24"/>
        </w:rPr>
        <w:t>E</w:t>
      </w:r>
      <w:r w:rsidRPr="00EF1F13">
        <w:rPr>
          <w:rFonts w:ascii="Arial" w:eastAsia="Arial" w:hAnsi="Arial" w:cs="Arial"/>
          <w:sz w:val="24"/>
          <w:szCs w:val="24"/>
        </w:rPr>
        <w:t xml:space="preserve">lectoral </w:t>
      </w:r>
      <w:r w:rsidR="002D4981">
        <w:rPr>
          <w:rFonts w:ascii="Arial" w:eastAsia="Arial" w:hAnsi="Arial" w:cs="Arial"/>
          <w:sz w:val="24"/>
          <w:szCs w:val="24"/>
        </w:rPr>
        <w:t>L</w:t>
      </w:r>
      <w:r w:rsidRPr="00EF1F13">
        <w:rPr>
          <w:rFonts w:ascii="Arial" w:eastAsia="Arial" w:hAnsi="Arial" w:cs="Arial"/>
          <w:sz w:val="24"/>
          <w:szCs w:val="24"/>
        </w:rPr>
        <w:t xml:space="preserve">ocal 2018-2019, en cumplimiento al artículo 22 párrafo cuarto del </w:t>
      </w:r>
      <w:r w:rsidR="002D4981">
        <w:rPr>
          <w:rFonts w:ascii="Arial" w:eastAsia="Arial" w:hAnsi="Arial" w:cs="Arial"/>
          <w:sz w:val="24"/>
          <w:szCs w:val="24"/>
        </w:rPr>
        <w:t>R</w:t>
      </w:r>
      <w:r w:rsidRPr="00EF1F13">
        <w:rPr>
          <w:rFonts w:ascii="Arial" w:eastAsia="Arial" w:hAnsi="Arial" w:cs="Arial"/>
          <w:sz w:val="24"/>
          <w:szCs w:val="24"/>
        </w:rPr>
        <w:t xml:space="preserve">eglamento de </w:t>
      </w:r>
      <w:r w:rsidR="002D4981">
        <w:rPr>
          <w:rFonts w:ascii="Arial" w:eastAsia="Arial" w:hAnsi="Arial" w:cs="Arial"/>
          <w:sz w:val="24"/>
          <w:szCs w:val="24"/>
        </w:rPr>
        <w:t>E</w:t>
      </w:r>
      <w:r w:rsidRPr="00EF1F13">
        <w:rPr>
          <w:rFonts w:ascii="Arial" w:eastAsia="Arial" w:hAnsi="Arial" w:cs="Arial"/>
          <w:sz w:val="24"/>
          <w:szCs w:val="24"/>
        </w:rPr>
        <w:t xml:space="preserve">lecciones del </w:t>
      </w:r>
      <w:r w:rsidR="002D4981">
        <w:rPr>
          <w:rFonts w:ascii="Arial" w:eastAsia="Arial" w:hAnsi="Arial" w:cs="Arial"/>
          <w:sz w:val="24"/>
          <w:szCs w:val="24"/>
        </w:rPr>
        <w:t>I</w:t>
      </w:r>
      <w:r w:rsidRPr="00EF1F13">
        <w:rPr>
          <w:rFonts w:ascii="Arial" w:eastAsia="Arial" w:hAnsi="Arial" w:cs="Arial"/>
          <w:sz w:val="24"/>
          <w:szCs w:val="24"/>
        </w:rPr>
        <w:t xml:space="preserve">nstituto </w:t>
      </w:r>
      <w:r w:rsidR="002D4981">
        <w:rPr>
          <w:rFonts w:ascii="Arial" w:eastAsia="Arial" w:hAnsi="Arial" w:cs="Arial"/>
          <w:sz w:val="24"/>
          <w:szCs w:val="24"/>
        </w:rPr>
        <w:t>N</w:t>
      </w:r>
      <w:r w:rsidRPr="00EF1F13">
        <w:rPr>
          <w:rFonts w:ascii="Arial" w:eastAsia="Arial" w:hAnsi="Arial" w:cs="Arial"/>
          <w:sz w:val="24"/>
          <w:szCs w:val="24"/>
        </w:rPr>
        <w:t xml:space="preserve">acional </w:t>
      </w:r>
      <w:r w:rsidR="002D4981">
        <w:rPr>
          <w:rFonts w:ascii="Arial" w:eastAsia="Arial" w:hAnsi="Arial" w:cs="Arial"/>
          <w:sz w:val="24"/>
          <w:szCs w:val="24"/>
        </w:rPr>
        <w:t>E</w:t>
      </w:r>
      <w:r w:rsidRPr="00EF1F13">
        <w:rPr>
          <w:rFonts w:ascii="Arial" w:eastAsia="Arial" w:hAnsi="Arial" w:cs="Arial"/>
          <w:sz w:val="24"/>
          <w:szCs w:val="24"/>
        </w:rPr>
        <w:t>lectoral</w:t>
      </w:r>
      <w:r w:rsidR="002D4981">
        <w:rPr>
          <w:rFonts w:ascii="Arial" w:eastAsia="Arial" w:hAnsi="Arial" w:cs="Arial"/>
          <w:sz w:val="24"/>
          <w:szCs w:val="24"/>
        </w:rPr>
        <w:t>.</w:t>
      </w:r>
    </w:p>
    <w:p w14:paraId="1F689079" w14:textId="77777777" w:rsidR="00E75BB2" w:rsidRDefault="00E75BB2" w:rsidP="00430684">
      <w:pPr>
        <w:spacing w:line="360" w:lineRule="auto"/>
        <w:ind w:left="2268" w:right="2742"/>
        <w:jc w:val="both"/>
        <w:rPr>
          <w:rFonts w:ascii="Arial" w:eastAsia="Arial" w:hAnsi="Arial" w:cs="Arial"/>
          <w:sz w:val="24"/>
          <w:szCs w:val="24"/>
          <w:lang w:val="es-MX"/>
        </w:rPr>
      </w:pPr>
    </w:p>
    <w:p w14:paraId="097B467B" w14:textId="77777777" w:rsidR="00E75BB2" w:rsidRDefault="00E75BB2" w:rsidP="00430684">
      <w:pPr>
        <w:spacing w:line="360" w:lineRule="auto"/>
        <w:ind w:left="2268" w:right="2742"/>
        <w:jc w:val="both"/>
        <w:rPr>
          <w:rFonts w:ascii="Arial" w:eastAsia="Arial" w:hAnsi="Arial" w:cs="Arial"/>
          <w:sz w:val="24"/>
          <w:szCs w:val="24"/>
          <w:lang w:val="es-MX"/>
        </w:rPr>
      </w:pPr>
      <w:r w:rsidRPr="00E75BB2">
        <w:rPr>
          <w:rFonts w:ascii="Arial" w:eastAsia="Arial" w:hAnsi="Arial" w:cs="Arial"/>
          <w:b/>
          <w:sz w:val="24"/>
          <w:szCs w:val="24"/>
          <w:lang w:val="es-MX"/>
        </w:rPr>
        <w:t>Instituto:</w:t>
      </w:r>
      <w:r>
        <w:rPr>
          <w:rFonts w:ascii="Arial" w:eastAsia="Arial" w:hAnsi="Arial" w:cs="Arial"/>
          <w:sz w:val="24"/>
          <w:szCs w:val="24"/>
          <w:lang w:val="es-MX"/>
        </w:rPr>
        <w:t xml:space="preserve"> Insitituto Estatal Electoral de Aguascalientes.</w:t>
      </w:r>
    </w:p>
    <w:p w14:paraId="594B8BF6" w14:textId="77777777" w:rsidR="00E64AA2" w:rsidRDefault="00E64AA2" w:rsidP="00430684">
      <w:pPr>
        <w:spacing w:before="29" w:line="360" w:lineRule="auto"/>
        <w:ind w:left="2268" w:right="2742"/>
        <w:jc w:val="both"/>
        <w:rPr>
          <w:rFonts w:ascii="Arial" w:eastAsia="Arial" w:hAnsi="Arial" w:cs="Arial"/>
          <w:sz w:val="24"/>
          <w:szCs w:val="24"/>
          <w:lang w:val="es-MX"/>
        </w:rPr>
      </w:pPr>
    </w:p>
    <w:p w14:paraId="42454DCF" w14:textId="77777777" w:rsidR="009A6583" w:rsidRDefault="00CB13D9" w:rsidP="00430684">
      <w:pPr>
        <w:spacing w:before="29" w:line="360" w:lineRule="auto"/>
        <w:ind w:left="2268" w:right="2742"/>
        <w:jc w:val="both"/>
        <w:rPr>
          <w:rFonts w:ascii="Arial" w:eastAsia="Arial" w:hAnsi="Arial" w:cs="Arial"/>
          <w:spacing w:val="6"/>
          <w:sz w:val="24"/>
          <w:szCs w:val="24"/>
          <w:lang w:val="es-MX"/>
        </w:rPr>
      </w:pPr>
      <w:r w:rsidRPr="00FF6DB3">
        <w:rPr>
          <w:rFonts w:ascii="Arial" w:eastAsia="Arial" w:hAnsi="Arial" w:cs="Arial"/>
          <w:b/>
          <w:sz w:val="24"/>
          <w:szCs w:val="24"/>
          <w:lang w:val="es-MX"/>
        </w:rPr>
        <w:t>Lin</w:t>
      </w:r>
      <w:r w:rsidRPr="00FF6DB3">
        <w:rPr>
          <w:rFonts w:ascii="Arial" w:eastAsia="Arial" w:hAnsi="Arial" w:cs="Arial"/>
          <w:b/>
          <w:spacing w:val="1"/>
          <w:sz w:val="24"/>
          <w:szCs w:val="24"/>
          <w:lang w:val="es-MX"/>
        </w:rPr>
        <w:t>ea</w:t>
      </w:r>
      <w:r w:rsidRPr="00FF6DB3">
        <w:rPr>
          <w:rFonts w:ascii="Arial" w:eastAsia="Arial" w:hAnsi="Arial" w:cs="Arial"/>
          <w:b/>
          <w:sz w:val="24"/>
          <w:szCs w:val="24"/>
          <w:lang w:val="es-MX"/>
        </w:rPr>
        <w:t>mi</w:t>
      </w:r>
      <w:r w:rsidRPr="00FF6DB3">
        <w:rPr>
          <w:rFonts w:ascii="Arial" w:eastAsia="Arial" w:hAnsi="Arial" w:cs="Arial"/>
          <w:b/>
          <w:spacing w:val="1"/>
          <w:sz w:val="24"/>
          <w:szCs w:val="24"/>
          <w:lang w:val="es-MX"/>
        </w:rPr>
        <w:t>e</w:t>
      </w:r>
      <w:r w:rsidRPr="00FF6DB3">
        <w:rPr>
          <w:rFonts w:ascii="Arial" w:eastAsia="Arial" w:hAnsi="Arial" w:cs="Arial"/>
          <w:b/>
          <w:sz w:val="24"/>
          <w:szCs w:val="24"/>
          <w:lang w:val="es-MX"/>
        </w:rPr>
        <w:t>n</w:t>
      </w:r>
      <w:r w:rsidRPr="00FF6DB3">
        <w:rPr>
          <w:rFonts w:ascii="Arial" w:eastAsia="Arial" w:hAnsi="Arial" w:cs="Arial"/>
          <w:b/>
          <w:spacing w:val="-1"/>
          <w:sz w:val="24"/>
          <w:szCs w:val="24"/>
          <w:lang w:val="es-MX"/>
        </w:rPr>
        <w:t>t</w:t>
      </w:r>
      <w:r w:rsidRPr="00FF6DB3">
        <w:rPr>
          <w:rFonts w:ascii="Arial" w:eastAsia="Arial" w:hAnsi="Arial" w:cs="Arial"/>
          <w:b/>
          <w:sz w:val="24"/>
          <w:szCs w:val="24"/>
          <w:lang w:val="es-MX"/>
        </w:rPr>
        <w:t>o</w:t>
      </w:r>
      <w:r w:rsidRPr="00FF6DB3">
        <w:rPr>
          <w:rFonts w:ascii="Arial" w:eastAsia="Arial" w:hAnsi="Arial" w:cs="Arial"/>
          <w:b/>
          <w:spacing w:val="-2"/>
          <w:sz w:val="24"/>
          <w:szCs w:val="24"/>
          <w:lang w:val="es-MX"/>
        </w:rPr>
        <w:t>s</w:t>
      </w:r>
      <w:r w:rsidRPr="00FF6DB3">
        <w:rPr>
          <w:rFonts w:ascii="Arial" w:eastAsia="Arial" w:hAnsi="Arial" w:cs="Arial"/>
          <w:b/>
          <w:sz w:val="24"/>
          <w:szCs w:val="24"/>
          <w:lang w:val="es-MX"/>
        </w:rPr>
        <w:t>:</w:t>
      </w:r>
      <w:r w:rsidRPr="00FF6DB3">
        <w:rPr>
          <w:rFonts w:ascii="Arial" w:eastAsia="Arial" w:hAnsi="Arial" w:cs="Arial"/>
          <w:b/>
          <w:spacing w:val="6"/>
          <w:sz w:val="24"/>
          <w:szCs w:val="24"/>
          <w:lang w:val="es-MX"/>
        </w:rPr>
        <w:t xml:space="preserve"> </w:t>
      </w:r>
      <w:r w:rsidR="009A6583" w:rsidRPr="009A6583">
        <w:rPr>
          <w:rFonts w:ascii="Arial" w:eastAsia="Arial" w:hAnsi="Arial" w:cs="Arial"/>
          <w:spacing w:val="6"/>
          <w:sz w:val="24"/>
          <w:szCs w:val="24"/>
          <w:lang w:val="es-MX"/>
        </w:rPr>
        <w:t xml:space="preserve">Los lineamientos   para    la    Tramitación, Sustanciación y Resolución del Juicio para la Protección de los Derechos Político-Electorales del Ciudadano, el Juicio Electoral y Asunto General, </w:t>
      </w:r>
      <w:r w:rsidR="009A6583" w:rsidRPr="009A6583">
        <w:rPr>
          <w:rFonts w:ascii="Arial" w:eastAsia="Arial" w:hAnsi="Arial" w:cs="Arial"/>
          <w:spacing w:val="6"/>
          <w:sz w:val="24"/>
          <w:szCs w:val="24"/>
          <w:lang w:val="es-MX"/>
        </w:rPr>
        <w:lastRenderedPageBreak/>
        <w:t>competencia del Tribunal Electoral del Estado de Aguascalientes.</w:t>
      </w:r>
    </w:p>
    <w:p w14:paraId="77C6D82F" w14:textId="77777777" w:rsidR="0036635F" w:rsidRDefault="0036635F" w:rsidP="00430684">
      <w:pPr>
        <w:spacing w:before="29" w:line="360" w:lineRule="auto"/>
        <w:ind w:left="2268" w:right="2742"/>
        <w:jc w:val="both"/>
        <w:rPr>
          <w:rFonts w:ascii="Arial" w:eastAsia="Arial" w:hAnsi="Arial" w:cs="Arial"/>
          <w:b/>
          <w:spacing w:val="6"/>
          <w:sz w:val="24"/>
          <w:szCs w:val="24"/>
          <w:lang w:val="es-MX"/>
        </w:rPr>
      </w:pPr>
    </w:p>
    <w:p w14:paraId="2260890C" w14:textId="77777777" w:rsidR="009A6583" w:rsidRPr="00FF6DB3" w:rsidRDefault="009A6583" w:rsidP="00430684">
      <w:pPr>
        <w:spacing w:line="360" w:lineRule="auto"/>
        <w:ind w:left="2268" w:right="2742"/>
        <w:jc w:val="both"/>
        <w:rPr>
          <w:rFonts w:ascii="Arial" w:eastAsia="Arial" w:hAnsi="Arial" w:cs="Arial"/>
          <w:sz w:val="24"/>
          <w:szCs w:val="24"/>
          <w:lang w:val="es-MX"/>
        </w:rPr>
      </w:pPr>
      <w:r w:rsidRPr="00FF6DB3">
        <w:rPr>
          <w:rFonts w:ascii="Arial" w:eastAsia="Arial" w:hAnsi="Arial" w:cs="Arial"/>
          <w:b/>
          <w:sz w:val="24"/>
          <w:szCs w:val="24"/>
          <w:lang w:val="es-MX"/>
        </w:rPr>
        <w:t>Promo</w:t>
      </w:r>
      <w:r w:rsidRPr="00FF6DB3">
        <w:rPr>
          <w:rFonts w:ascii="Arial" w:eastAsia="Arial" w:hAnsi="Arial" w:cs="Arial"/>
          <w:b/>
          <w:spacing w:val="-4"/>
          <w:sz w:val="24"/>
          <w:szCs w:val="24"/>
          <w:lang w:val="es-MX"/>
        </w:rPr>
        <w:t>v</w:t>
      </w:r>
      <w:r w:rsidRPr="00FF6DB3">
        <w:rPr>
          <w:rFonts w:ascii="Arial" w:eastAsia="Arial" w:hAnsi="Arial" w:cs="Arial"/>
          <w:b/>
          <w:spacing w:val="1"/>
          <w:sz w:val="24"/>
          <w:szCs w:val="24"/>
          <w:lang w:val="es-MX"/>
        </w:rPr>
        <w:t>e</w:t>
      </w:r>
      <w:r w:rsidRPr="00FF6DB3">
        <w:rPr>
          <w:rFonts w:ascii="Arial" w:eastAsia="Arial" w:hAnsi="Arial" w:cs="Arial"/>
          <w:b/>
          <w:sz w:val="24"/>
          <w:szCs w:val="24"/>
          <w:lang w:val="es-MX"/>
        </w:rPr>
        <w:t>n</w:t>
      </w:r>
      <w:r w:rsidRPr="00FF6DB3">
        <w:rPr>
          <w:rFonts w:ascii="Arial" w:eastAsia="Arial" w:hAnsi="Arial" w:cs="Arial"/>
          <w:b/>
          <w:spacing w:val="-1"/>
          <w:sz w:val="24"/>
          <w:szCs w:val="24"/>
          <w:lang w:val="es-MX"/>
        </w:rPr>
        <w:t>t</w:t>
      </w:r>
      <w:r w:rsidRPr="00FF6DB3">
        <w:rPr>
          <w:rFonts w:ascii="Arial" w:eastAsia="Arial" w:hAnsi="Arial" w:cs="Arial"/>
          <w:b/>
          <w:spacing w:val="1"/>
          <w:sz w:val="24"/>
          <w:szCs w:val="24"/>
          <w:lang w:val="es-MX"/>
        </w:rPr>
        <w:t>e</w:t>
      </w:r>
      <w:r w:rsidR="00FB7E57">
        <w:rPr>
          <w:rFonts w:ascii="Arial" w:eastAsia="Arial" w:hAnsi="Arial" w:cs="Arial"/>
          <w:b/>
          <w:spacing w:val="1"/>
          <w:sz w:val="24"/>
          <w:szCs w:val="24"/>
          <w:lang w:val="es-MX"/>
        </w:rPr>
        <w:t>s</w:t>
      </w:r>
      <w:r w:rsidRPr="00FF6DB3">
        <w:rPr>
          <w:rFonts w:ascii="Arial" w:eastAsia="Arial" w:hAnsi="Arial" w:cs="Arial"/>
          <w:b/>
          <w:sz w:val="24"/>
          <w:szCs w:val="24"/>
          <w:lang w:val="es-MX"/>
        </w:rPr>
        <w:t>:</w:t>
      </w:r>
      <w:r w:rsidRPr="00FF6DB3">
        <w:rPr>
          <w:rFonts w:ascii="Arial" w:eastAsia="Arial" w:hAnsi="Arial" w:cs="Arial"/>
          <w:b/>
          <w:spacing w:val="4"/>
          <w:sz w:val="24"/>
          <w:szCs w:val="24"/>
          <w:lang w:val="es-MX"/>
        </w:rPr>
        <w:t xml:space="preserve"> </w:t>
      </w:r>
      <w:r w:rsidRPr="0046279B">
        <w:rPr>
          <w:rFonts w:ascii="Arial" w:eastAsia="Arial" w:hAnsi="Arial" w:cs="Arial"/>
          <w:sz w:val="24"/>
          <w:szCs w:val="24"/>
          <w:lang w:val="es-MX"/>
        </w:rPr>
        <w:t>Jorge Valdés Macías</w:t>
      </w:r>
      <w:r w:rsidR="00FB7E57" w:rsidRPr="0046279B">
        <w:rPr>
          <w:rFonts w:ascii="Arial" w:eastAsia="Arial" w:hAnsi="Arial" w:cs="Arial"/>
          <w:sz w:val="24"/>
          <w:szCs w:val="24"/>
          <w:lang w:val="es-MX"/>
        </w:rPr>
        <w:t xml:space="preserve">, </w:t>
      </w:r>
      <w:r w:rsidR="0046279B">
        <w:rPr>
          <w:rFonts w:ascii="Arial" w:eastAsia="Arial" w:hAnsi="Arial" w:cs="Arial"/>
          <w:sz w:val="24"/>
          <w:szCs w:val="24"/>
          <w:lang w:val="es-MX"/>
        </w:rPr>
        <w:t>Juan Sandoval Flores y Elsa Liliana Romo Andrade</w:t>
      </w:r>
      <w:r w:rsidR="009613E9">
        <w:rPr>
          <w:rFonts w:ascii="Arial" w:eastAsia="Arial" w:hAnsi="Arial" w:cs="Arial"/>
          <w:sz w:val="24"/>
          <w:szCs w:val="24"/>
          <w:lang w:val="es-MX"/>
        </w:rPr>
        <w:t>.</w:t>
      </w:r>
    </w:p>
    <w:p w14:paraId="6C766281" w14:textId="77777777" w:rsidR="009A6583" w:rsidRDefault="009A6583" w:rsidP="00430684">
      <w:pPr>
        <w:spacing w:before="2" w:line="360" w:lineRule="auto"/>
        <w:ind w:left="2268" w:right="2742"/>
        <w:rPr>
          <w:sz w:val="11"/>
          <w:szCs w:val="11"/>
          <w:lang w:val="es-MX"/>
        </w:rPr>
      </w:pPr>
    </w:p>
    <w:p w14:paraId="14ADE434" w14:textId="77777777" w:rsidR="00E863E8" w:rsidRDefault="00E863E8" w:rsidP="00E863E8">
      <w:pPr>
        <w:spacing w:line="360" w:lineRule="auto"/>
        <w:ind w:left="2268" w:right="2742"/>
        <w:jc w:val="both"/>
        <w:rPr>
          <w:rFonts w:ascii="Arial" w:eastAsia="Arial" w:hAnsi="Arial" w:cs="Arial"/>
          <w:sz w:val="24"/>
          <w:szCs w:val="24"/>
          <w:lang w:val="es-MX"/>
        </w:rPr>
      </w:pPr>
      <w:r w:rsidRPr="00FF6DB3">
        <w:rPr>
          <w:rFonts w:ascii="Arial" w:eastAsia="Arial" w:hAnsi="Arial" w:cs="Arial"/>
          <w:b/>
          <w:sz w:val="24"/>
          <w:szCs w:val="24"/>
          <w:lang w:val="es-MX"/>
        </w:rPr>
        <w:t>Regl</w:t>
      </w:r>
      <w:r w:rsidRPr="00FF6DB3">
        <w:rPr>
          <w:rFonts w:ascii="Arial" w:eastAsia="Arial" w:hAnsi="Arial" w:cs="Arial"/>
          <w:b/>
          <w:spacing w:val="1"/>
          <w:sz w:val="24"/>
          <w:szCs w:val="24"/>
          <w:lang w:val="es-MX"/>
        </w:rPr>
        <w:t>a</w:t>
      </w:r>
      <w:r w:rsidRPr="00FF6DB3">
        <w:rPr>
          <w:rFonts w:ascii="Arial" w:eastAsia="Arial" w:hAnsi="Arial" w:cs="Arial"/>
          <w:b/>
          <w:sz w:val="24"/>
          <w:szCs w:val="24"/>
          <w:lang w:val="es-MX"/>
        </w:rPr>
        <w:t>m</w:t>
      </w:r>
      <w:r w:rsidRPr="00FF6DB3">
        <w:rPr>
          <w:rFonts w:ascii="Arial" w:eastAsia="Arial" w:hAnsi="Arial" w:cs="Arial"/>
          <w:b/>
          <w:spacing w:val="1"/>
          <w:sz w:val="24"/>
          <w:szCs w:val="24"/>
          <w:lang w:val="es-MX"/>
        </w:rPr>
        <w:t>e</w:t>
      </w:r>
      <w:r w:rsidRPr="00FF6DB3">
        <w:rPr>
          <w:rFonts w:ascii="Arial" w:eastAsia="Arial" w:hAnsi="Arial" w:cs="Arial"/>
          <w:b/>
          <w:sz w:val="24"/>
          <w:szCs w:val="24"/>
          <w:lang w:val="es-MX"/>
        </w:rPr>
        <w:t>n</w:t>
      </w:r>
      <w:r w:rsidRPr="00FF6DB3">
        <w:rPr>
          <w:rFonts w:ascii="Arial" w:eastAsia="Arial" w:hAnsi="Arial" w:cs="Arial"/>
          <w:b/>
          <w:spacing w:val="-1"/>
          <w:sz w:val="24"/>
          <w:szCs w:val="24"/>
          <w:lang w:val="es-MX"/>
        </w:rPr>
        <w:t>t</w:t>
      </w:r>
      <w:r w:rsidRPr="00FF6DB3">
        <w:rPr>
          <w:rFonts w:ascii="Arial" w:eastAsia="Arial" w:hAnsi="Arial" w:cs="Arial"/>
          <w:b/>
          <w:sz w:val="24"/>
          <w:szCs w:val="24"/>
          <w:lang w:val="es-MX"/>
        </w:rPr>
        <w:t>o:</w:t>
      </w:r>
      <w:r w:rsidRPr="00FF6DB3">
        <w:rPr>
          <w:rFonts w:ascii="Arial" w:eastAsia="Arial" w:hAnsi="Arial" w:cs="Arial"/>
          <w:b/>
          <w:spacing w:val="41"/>
          <w:sz w:val="24"/>
          <w:szCs w:val="24"/>
          <w:lang w:val="es-MX"/>
        </w:rPr>
        <w:t xml:space="preserve"> </w:t>
      </w:r>
      <w:r w:rsidRPr="00FF6DB3">
        <w:rPr>
          <w:rFonts w:ascii="Arial" w:eastAsia="Arial" w:hAnsi="Arial" w:cs="Arial"/>
          <w:sz w:val="24"/>
          <w:szCs w:val="24"/>
          <w:lang w:val="es-MX"/>
        </w:rPr>
        <w:t>Re</w:t>
      </w:r>
      <w:r w:rsidRPr="00FF6DB3">
        <w:rPr>
          <w:rFonts w:ascii="Arial" w:eastAsia="Arial" w:hAnsi="Arial" w:cs="Arial"/>
          <w:spacing w:val="-1"/>
          <w:sz w:val="24"/>
          <w:szCs w:val="24"/>
          <w:lang w:val="es-MX"/>
        </w:rPr>
        <w:t>g</w:t>
      </w:r>
      <w:r w:rsidRPr="00FF6DB3">
        <w:rPr>
          <w:rFonts w:ascii="Arial" w:eastAsia="Arial" w:hAnsi="Arial" w:cs="Arial"/>
          <w:sz w:val="24"/>
          <w:szCs w:val="24"/>
          <w:lang w:val="es-MX"/>
        </w:rPr>
        <w:t>l</w:t>
      </w:r>
      <w:r w:rsidRPr="00FF6DB3">
        <w:rPr>
          <w:rFonts w:ascii="Arial" w:eastAsia="Arial" w:hAnsi="Arial" w:cs="Arial"/>
          <w:spacing w:val="-2"/>
          <w:sz w:val="24"/>
          <w:szCs w:val="24"/>
          <w:lang w:val="es-MX"/>
        </w:rPr>
        <w:t>a</w:t>
      </w:r>
      <w:r w:rsidRPr="00FF6DB3">
        <w:rPr>
          <w:rFonts w:ascii="Arial" w:eastAsia="Arial" w:hAnsi="Arial" w:cs="Arial"/>
          <w:spacing w:val="-1"/>
          <w:sz w:val="24"/>
          <w:szCs w:val="24"/>
          <w:lang w:val="es-MX"/>
        </w:rPr>
        <w:t>m</w:t>
      </w:r>
      <w:r w:rsidRPr="00FF6DB3">
        <w:rPr>
          <w:rFonts w:ascii="Arial" w:eastAsia="Arial" w:hAnsi="Arial" w:cs="Arial"/>
          <w:spacing w:val="1"/>
          <w:sz w:val="24"/>
          <w:szCs w:val="24"/>
          <w:lang w:val="es-MX"/>
        </w:rPr>
        <w:t>en</w:t>
      </w:r>
      <w:r w:rsidRPr="00FF6DB3">
        <w:rPr>
          <w:rFonts w:ascii="Arial" w:eastAsia="Arial" w:hAnsi="Arial" w:cs="Arial"/>
          <w:sz w:val="24"/>
          <w:szCs w:val="24"/>
          <w:lang w:val="es-MX"/>
        </w:rPr>
        <w:t>to</w:t>
      </w:r>
      <w:r w:rsidRPr="00FF6DB3">
        <w:rPr>
          <w:rFonts w:ascii="Arial" w:eastAsia="Arial" w:hAnsi="Arial" w:cs="Arial"/>
          <w:spacing w:val="37"/>
          <w:sz w:val="24"/>
          <w:szCs w:val="24"/>
          <w:lang w:val="es-MX"/>
        </w:rPr>
        <w:t xml:space="preserve"> </w:t>
      </w:r>
      <w:r w:rsidRPr="00FF6DB3">
        <w:rPr>
          <w:rFonts w:ascii="Arial" w:eastAsia="Arial" w:hAnsi="Arial" w:cs="Arial"/>
          <w:sz w:val="24"/>
          <w:szCs w:val="24"/>
          <w:lang w:val="es-MX"/>
        </w:rPr>
        <w:t>I</w:t>
      </w:r>
      <w:r w:rsidRPr="00FF6DB3">
        <w:rPr>
          <w:rFonts w:ascii="Arial" w:eastAsia="Arial" w:hAnsi="Arial" w:cs="Arial"/>
          <w:spacing w:val="1"/>
          <w:sz w:val="24"/>
          <w:szCs w:val="24"/>
          <w:lang w:val="es-MX"/>
        </w:rPr>
        <w:t>n</w:t>
      </w:r>
      <w:r w:rsidRPr="00FF6DB3">
        <w:rPr>
          <w:rFonts w:ascii="Arial" w:eastAsia="Arial" w:hAnsi="Arial" w:cs="Arial"/>
          <w:spacing w:val="-2"/>
          <w:sz w:val="24"/>
          <w:szCs w:val="24"/>
          <w:lang w:val="es-MX"/>
        </w:rPr>
        <w:t>t</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r</w:t>
      </w:r>
      <w:r w:rsidRPr="00FF6DB3">
        <w:rPr>
          <w:rFonts w:ascii="Arial" w:eastAsia="Arial" w:hAnsi="Arial" w:cs="Arial"/>
          <w:spacing w:val="-1"/>
          <w:sz w:val="24"/>
          <w:szCs w:val="24"/>
          <w:lang w:val="es-MX"/>
        </w:rPr>
        <w:t>i</w:t>
      </w:r>
      <w:r w:rsidRPr="00FF6DB3">
        <w:rPr>
          <w:rFonts w:ascii="Arial" w:eastAsia="Arial" w:hAnsi="Arial" w:cs="Arial"/>
          <w:spacing w:val="1"/>
          <w:sz w:val="24"/>
          <w:szCs w:val="24"/>
          <w:lang w:val="es-MX"/>
        </w:rPr>
        <w:t>o</w:t>
      </w:r>
      <w:r w:rsidRPr="00FF6DB3">
        <w:rPr>
          <w:rFonts w:ascii="Arial" w:eastAsia="Arial" w:hAnsi="Arial" w:cs="Arial"/>
          <w:sz w:val="24"/>
          <w:szCs w:val="24"/>
          <w:lang w:val="es-MX"/>
        </w:rPr>
        <w:t>r</w:t>
      </w:r>
      <w:r w:rsidRPr="00FF6DB3">
        <w:rPr>
          <w:rFonts w:ascii="Arial" w:eastAsia="Arial" w:hAnsi="Arial" w:cs="Arial"/>
          <w:spacing w:val="38"/>
          <w:sz w:val="24"/>
          <w:szCs w:val="24"/>
          <w:lang w:val="es-MX"/>
        </w:rPr>
        <w:t xml:space="preserve"> </w:t>
      </w:r>
      <w:r w:rsidRPr="00FF6DB3">
        <w:rPr>
          <w:rFonts w:ascii="Arial" w:eastAsia="Arial" w:hAnsi="Arial" w:cs="Arial"/>
          <w:spacing w:val="1"/>
          <w:sz w:val="24"/>
          <w:szCs w:val="24"/>
          <w:lang w:val="es-MX"/>
        </w:rPr>
        <w:t>de</w:t>
      </w:r>
      <w:r w:rsidRPr="00FF6DB3">
        <w:rPr>
          <w:rFonts w:ascii="Arial" w:eastAsia="Arial" w:hAnsi="Arial" w:cs="Arial"/>
          <w:sz w:val="24"/>
          <w:szCs w:val="24"/>
          <w:lang w:val="es-MX"/>
        </w:rPr>
        <w:t>l</w:t>
      </w:r>
      <w:r w:rsidRPr="00FF6DB3">
        <w:rPr>
          <w:rFonts w:ascii="Arial" w:eastAsia="Arial" w:hAnsi="Arial" w:cs="Arial"/>
          <w:spacing w:val="38"/>
          <w:sz w:val="24"/>
          <w:szCs w:val="24"/>
          <w:lang w:val="es-MX"/>
        </w:rPr>
        <w:t xml:space="preserve"> </w:t>
      </w:r>
      <w:r w:rsidRPr="00FF6DB3">
        <w:rPr>
          <w:rFonts w:ascii="Arial" w:eastAsia="Arial" w:hAnsi="Arial" w:cs="Arial"/>
          <w:spacing w:val="2"/>
          <w:sz w:val="24"/>
          <w:szCs w:val="24"/>
          <w:lang w:val="es-MX"/>
        </w:rPr>
        <w:t>T</w:t>
      </w:r>
      <w:r w:rsidRPr="00FF6DB3">
        <w:rPr>
          <w:rFonts w:ascii="Arial" w:eastAsia="Arial" w:hAnsi="Arial" w:cs="Arial"/>
          <w:sz w:val="24"/>
          <w:szCs w:val="24"/>
          <w:lang w:val="es-MX"/>
        </w:rPr>
        <w:t>r</w:t>
      </w:r>
      <w:r w:rsidRPr="00FF6DB3">
        <w:rPr>
          <w:rFonts w:ascii="Arial" w:eastAsia="Arial" w:hAnsi="Arial" w:cs="Arial"/>
          <w:spacing w:val="-1"/>
          <w:sz w:val="24"/>
          <w:szCs w:val="24"/>
          <w:lang w:val="es-MX"/>
        </w:rPr>
        <w:t>ibu</w:t>
      </w:r>
      <w:r w:rsidRPr="00FF6DB3">
        <w:rPr>
          <w:rFonts w:ascii="Arial" w:eastAsia="Arial" w:hAnsi="Arial" w:cs="Arial"/>
          <w:spacing w:val="1"/>
          <w:sz w:val="24"/>
          <w:szCs w:val="24"/>
          <w:lang w:val="es-MX"/>
        </w:rPr>
        <w:t>na</w:t>
      </w:r>
      <w:r w:rsidRPr="00FF6DB3">
        <w:rPr>
          <w:rFonts w:ascii="Arial" w:eastAsia="Arial" w:hAnsi="Arial" w:cs="Arial"/>
          <w:sz w:val="24"/>
          <w:szCs w:val="24"/>
          <w:lang w:val="es-MX"/>
        </w:rPr>
        <w:t>l</w:t>
      </w:r>
      <w:r w:rsidRPr="00FF6DB3">
        <w:rPr>
          <w:rFonts w:ascii="Arial" w:eastAsia="Arial" w:hAnsi="Arial" w:cs="Arial"/>
          <w:spacing w:val="38"/>
          <w:sz w:val="24"/>
          <w:szCs w:val="24"/>
          <w:lang w:val="es-MX"/>
        </w:rPr>
        <w:t xml:space="preserve"> </w:t>
      </w:r>
      <w:r w:rsidRPr="00FF6DB3">
        <w:rPr>
          <w:rFonts w:ascii="Arial" w:eastAsia="Arial" w:hAnsi="Arial" w:cs="Arial"/>
          <w:sz w:val="24"/>
          <w:szCs w:val="24"/>
          <w:lang w:val="es-MX"/>
        </w:rPr>
        <w:t>Elec</w:t>
      </w:r>
      <w:r w:rsidRPr="00FF6DB3">
        <w:rPr>
          <w:rFonts w:ascii="Arial" w:eastAsia="Arial" w:hAnsi="Arial" w:cs="Arial"/>
          <w:spacing w:val="-1"/>
          <w:sz w:val="24"/>
          <w:szCs w:val="24"/>
          <w:lang w:val="es-MX"/>
        </w:rPr>
        <w:t>t</w:t>
      </w:r>
      <w:r w:rsidRPr="00FF6DB3">
        <w:rPr>
          <w:rFonts w:ascii="Arial" w:eastAsia="Arial" w:hAnsi="Arial" w:cs="Arial"/>
          <w:spacing w:val="1"/>
          <w:sz w:val="24"/>
          <w:szCs w:val="24"/>
          <w:lang w:val="es-MX"/>
        </w:rPr>
        <w:t>o</w:t>
      </w:r>
      <w:r w:rsidRPr="00FF6DB3">
        <w:rPr>
          <w:rFonts w:ascii="Arial" w:eastAsia="Arial" w:hAnsi="Arial" w:cs="Arial"/>
          <w:sz w:val="24"/>
          <w:szCs w:val="24"/>
          <w:lang w:val="es-MX"/>
        </w:rPr>
        <w:t>ral</w:t>
      </w:r>
      <w:r w:rsidRPr="00FF6DB3">
        <w:rPr>
          <w:rFonts w:ascii="Arial" w:eastAsia="Arial" w:hAnsi="Arial" w:cs="Arial"/>
          <w:spacing w:val="38"/>
          <w:sz w:val="24"/>
          <w:szCs w:val="24"/>
          <w:lang w:val="es-MX"/>
        </w:rPr>
        <w:t xml:space="preserve"> </w:t>
      </w:r>
      <w:r w:rsidRPr="00FF6DB3">
        <w:rPr>
          <w:rFonts w:ascii="Arial" w:eastAsia="Arial" w:hAnsi="Arial" w:cs="Arial"/>
          <w:spacing w:val="1"/>
          <w:sz w:val="24"/>
          <w:szCs w:val="24"/>
          <w:lang w:val="es-MX"/>
        </w:rPr>
        <w:t>de</w:t>
      </w:r>
      <w:r w:rsidRPr="00FF6DB3">
        <w:rPr>
          <w:rFonts w:ascii="Arial" w:eastAsia="Arial" w:hAnsi="Arial" w:cs="Arial"/>
          <w:sz w:val="24"/>
          <w:szCs w:val="24"/>
          <w:lang w:val="es-MX"/>
        </w:rPr>
        <w:t>l</w:t>
      </w:r>
      <w:r>
        <w:rPr>
          <w:rFonts w:ascii="Arial" w:eastAsia="Arial" w:hAnsi="Arial" w:cs="Arial"/>
          <w:sz w:val="24"/>
          <w:szCs w:val="24"/>
          <w:lang w:val="es-MX"/>
        </w:rPr>
        <w:t xml:space="preserve"> </w:t>
      </w:r>
      <w:r w:rsidRPr="00FF6DB3">
        <w:rPr>
          <w:rFonts w:ascii="Arial" w:eastAsia="Arial" w:hAnsi="Arial" w:cs="Arial"/>
          <w:sz w:val="24"/>
          <w:szCs w:val="24"/>
          <w:lang w:val="es-MX"/>
        </w:rPr>
        <w:t>Est</w:t>
      </w:r>
      <w:r w:rsidRPr="00FF6DB3">
        <w:rPr>
          <w:rFonts w:ascii="Arial" w:eastAsia="Arial" w:hAnsi="Arial" w:cs="Arial"/>
          <w:spacing w:val="1"/>
          <w:sz w:val="24"/>
          <w:szCs w:val="24"/>
          <w:lang w:val="es-MX"/>
        </w:rPr>
        <w:t>a</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o</w:t>
      </w:r>
      <w:r w:rsidRPr="00FF6DB3">
        <w:rPr>
          <w:rFonts w:ascii="Arial" w:eastAsia="Arial" w:hAnsi="Arial" w:cs="Arial"/>
          <w:spacing w:val="1"/>
          <w:sz w:val="24"/>
          <w:szCs w:val="24"/>
          <w:lang w:val="es-MX"/>
        </w:rPr>
        <w:t xml:space="preserve"> </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e</w:t>
      </w:r>
      <w:r w:rsidRPr="00FF6DB3">
        <w:rPr>
          <w:rFonts w:ascii="Arial" w:eastAsia="Arial" w:hAnsi="Arial" w:cs="Arial"/>
          <w:spacing w:val="1"/>
          <w:sz w:val="24"/>
          <w:szCs w:val="24"/>
          <w:lang w:val="es-MX"/>
        </w:rPr>
        <w:t xml:space="preserve"> A</w:t>
      </w:r>
      <w:r w:rsidRPr="00FF6DB3">
        <w:rPr>
          <w:rFonts w:ascii="Arial" w:eastAsia="Arial" w:hAnsi="Arial" w:cs="Arial"/>
          <w:spacing w:val="-1"/>
          <w:sz w:val="24"/>
          <w:szCs w:val="24"/>
          <w:lang w:val="es-MX"/>
        </w:rPr>
        <w:t>g</w:t>
      </w:r>
      <w:r w:rsidRPr="00FF6DB3">
        <w:rPr>
          <w:rFonts w:ascii="Arial" w:eastAsia="Arial" w:hAnsi="Arial" w:cs="Arial"/>
          <w:spacing w:val="1"/>
          <w:sz w:val="24"/>
          <w:szCs w:val="24"/>
          <w:lang w:val="es-MX"/>
        </w:rPr>
        <w:t>ua</w:t>
      </w:r>
      <w:r w:rsidRPr="00FF6DB3">
        <w:rPr>
          <w:rFonts w:ascii="Arial" w:eastAsia="Arial" w:hAnsi="Arial" w:cs="Arial"/>
          <w:sz w:val="24"/>
          <w:szCs w:val="24"/>
          <w:lang w:val="es-MX"/>
        </w:rPr>
        <w:t>s</w:t>
      </w:r>
      <w:r w:rsidRPr="00FF6DB3">
        <w:rPr>
          <w:rFonts w:ascii="Arial" w:eastAsia="Arial" w:hAnsi="Arial" w:cs="Arial"/>
          <w:spacing w:val="-2"/>
          <w:sz w:val="24"/>
          <w:szCs w:val="24"/>
          <w:lang w:val="es-MX"/>
        </w:rPr>
        <w:t>c</w:t>
      </w:r>
      <w:r w:rsidRPr="00FF6DB3">
        <w:rPr>
          <w:rFonts w:ascii="Arial" w:eastAsia="Arial" w:hAnsi="Arial" w:cs="Arial"/>
          <w:spacing w:val="1"/>
          <w:sz w:val="24"/>
          <w:szCs w:val="24"/>
          <w:lang w:val="es-MX"/>
        </w:rPr>
        <w:t>a</w:t>
      </w:r>
      <w:r w:rsidRPr="00FF6DB3">
        <w:rPr>
          <w:rFonts w:ascii="Arial" w:eastAsia="Arial" w:hAnsi="Arial" w:cs="Arial"/>
          <w:sz w:val="24"/>
          <w:szCs w:val="24"/>
          <w:lang w:val="es-MX"/>
        </w:rPr>
        <w:t>l</w:t>
      </w:r>
      <w:r w:rsidRPr="00FF6DB3">
        <w:rPr>
          <w:rFonts w:ascii="Arial" w:eastAsia="Arial" w:hAnsi="Arial" w:cs="Arial"/>
          <w:spacing w:val="-1"/>
          <w:sz w:val="24"/>
          <w:szCs w:val="24"/>
          <w:lang w:val="es-MX"/>
        </w:rPr>
        <w:t>i</w:t>
      </w:r>
      <w:r w:rsidRPr="00FF6DB3">
        <w:rPr>
          <w:rFonts w:ascii="Arial" w:eastAsia="Arial" w:hAnsi="Arial" w:cs="Arial"/>
          <w:spacing w:val="1"/>
          <w:sz w:val="24"/>
          <w:szCs w:val="24"/>
          <w:lang w:val="es-MX"/>
        </w:rPr>
        <w:t>e</w:t>
      </w:r>
      <w:r w:rsidRPr="00FF6DB3">
        <w:rPr>
          <w:rFonts w:ascii="Arial" w:eastAsia="Arial" w:hAnsi="Arial" w:cs="Arial"/>
          <w:spacing w:val="-1"/>
          <w:sz w:val="24"/>
          <w:szCs w:val="24"/>
          <w:lang w:val="es-MX"/>
        </w:rPr>
        <w:t>n</w:t>
      </w:r>
      <w:r w:rsidRPr="00FF6DB3">
        <w:rPr>
          <w:rFonts w:ascii="Arial" w:eastAsia="Arial" w:hAnsi="Arial" w:cs="Arial"/>
          <w:sz w:val="24"/>
          <w:szCs w:val="24"/>
          <w:lang w:val="es-MX"/>
        </w:rPr>
        <w:t>t</w:t>
      </w:r>
      <w:r w:rsidRPr="00FF6DB3">
        <w:rPr>
          <w:rFonts w:ascii="Arial" w:eastAsia="Arial" w:hAnsi="Arial" w:cs="Arial"/>
          <w:spacing w:val="1"/>
          <w:sz w:val="24"/>
          <w:szCs w:val="24"/>
          <w:lang w:val="es-MX"/>
        </w:rPr>
        <w:t>e</w:t>
      </w:r>
      <w:r w:rsidRPr="00FF6DB3">
        <w:rPr>
          <w:rFonts w:ascii="Arial" w:eastAsia="Arial" w:hAnsi="Arial" w:cs="Arial"/>
          <w:sz w:val="24"/>
          <w:szCs w:val="24"/>
          <w:lang w:val="es-MX"/>
        </w:rPr>
        <w:t>s.</w:t>
      </w:r>
    </w:p>
    <w:p w14:paraId="6E1863BF" w14:textId="77777777" w:rsidR="009A6583" w:rsidRPr="00FF6DB3" w:rsidRDefault="009A6583" w:rsidP="00430684">
      <w:pPr>
        <w:spacing w:line="360" w:lineRule="auto"/>
        <w:ind w:left="2268" w:right="2742"/>
        <w:rPr>
          <w:lang w:val="es-MX"/>
        </w:rPr>
      </w:pPr>
    </w:p>
    <w:p w14:paraId="38B793D1" w14:textId="77777777" w:rsidR="009A6583" w:rsidRDefault="009A6583" w:rsidP="00430684">
      <w:pPr>
        <w:spacing w:line="360" w:lineRule="auto"/>
        <w:ind w:left="2268" w:right="2742"/>
        <w:jc w:val="both"/>
        <w:rPr>
          <w:rFonts w:ascii="Arial" w:eastAsia="Arial" w:hAnsi="Arial" w:cs="Arial"/>
          <w:sz w:val="24"/>
          <w:szCs w:val="24"/>
          <w:lang w:val="es-MX"/>
        </w:rPr>
      </w:pPr>
      <w:r w:rsidRPr="00FF6DB3">
        <w:rPr>
          <w:rFonts w:ascii="Arial" w:eastAsia="Arial" w:hAnsi="Arial" w:cs="Arial"/>
          <w:b/>
          <w:sz w:val="24"/>
          <w:szCs w:val="24"/>
          <w:lang w:val="es-MX"/>
        </w:rPr>
        <w:t>S</w:t>
      </w:r>
      <w:r w:rsidRPr="00FF6DB3">
        <w:rPr>
          <w:rFonts w:ascii="Arial" w:eastAsia="Arial" w:hAnsi="Arial" w:cs="Arial"/>
          <w:b/>
          <w:spacing w:val="1"/>
          <w:sz w:val="24"/>
          <w:szCs w:val="24"/>
          <w:lang w:val="es-MX"/>
        </w:rPr>
        <w:t>a</w:t>
      </w:r>
      <w:r w:rsidRPr="00FF6DB3">
        <w:rPr>
          <w:rFonts w:ascii="Arial" w:eastAsia="Arial" w:hAnsi="Arial" w:cs="Arial"/>
          <w:b/>
          <w:sz w:val="24"/>
          <w:szCs w:val="24"/>
          <w:lang w:val="es-MX"/>
        </w:rPr>
        <w:t>la</w:t>
      </w:r>
      <w:r w:rsidRPr="00FF6DB3">
        <w:rPr>
          <w:rFonts w:ascii="Arial" w:eastAsia="Arial" w:hAnsi="Arial" w:cs="Arial"/>
          <w:b/>
          <w:spacing w:val="47"/>
          <w:sz w:val="24"/>
          <w:szCs w:val="24"/>
          <w:lang w:val="es-MX"/>
        </w:rPr>
        <w:t xml:space="preserve"> </w:t>
      </w:r>
      <w:r w:rsidRPr="00FF6DB3">
        <w:rPr>
          <w:rFonts w:ascii="Arial" w:eastAsia="Arial" w:hAnsi="Arial" w:cs="Arial"/>
          <w:b/>
          <w:sz w:val="24"/>
          <w:szCs w:val="24"/>
          <w:lang w:val="es-MX"/>
        </w:rPr>
        <w:t>Superio</w:t>
      </w:r>
      <w:r w:rsidRPr="00FF6DB3">
        <w:rPr>
          <w:rFonts w:ascii="Arial" w:eastAsia="Arial" w:hAnsi="Arial" w:cs="Arial"/>
          <w:b/>
          <w:spacing w:val="-2"/>
          <w:sz w:val="24"/>
          <w:szCs w:val="24"/>
          <w:lang w:val="es-MX"/>
        </w:rPr>
        <w:t>r</w:t>
      </w:r>
      <w:r w:rsidRPr="00FF6DB3">
        <w:rPr>
          <w:rFonts w:ascii="Arial" w:eastAsia="Arial" w:hAnsi="Arial" w:cs="Arial"/>
          <w:b/>
          <w:sz w:val="24"/>
          <w:szCs w:val="24"/>
          <w:lang w:val="es-MX"/>
        </w:rPr>
        <w:t>:</w:t>
      </w:r>
      <w:r w:rsidRPr="00FF6DB3">
        <w:rPr>
          <w:rFonts w:ascii="Arial" w:eastAsia="Arial" w:hAnsi="Arial" w:cs="Arial"/>
          <w:b/>
          <w:spacing w:val="49"/>
          <w:sz w:val="24"/>
          <w:szCs w:val="24"/>
          <w:lang w:val="es-MX"/>
        </w:rPr>
        <w:t xml:space="preserve"> </w:t>
      </w:r>
      <w:r w:rsidRPr="00FF6DB3">
        <w:rPr>
          <w:rFonts w:ascii="Arial" w:eastAsia="Arial" w:hAnsi="Arial" w:cs="Arial"/>
          <w:spacing w:val="1"/>
          <w:sz w:val="24"/>
          <w:szCs w:val="24"/>
          <w:lang w:val="es-MX"/>
        </w:rPr>
        <w:t>L</w:t>
      </w:r>
      <w:r w:rsidRPr="00FF6DB3">
        <w:rPr>
          <w:rFonts w:ascii="Arial" w:eastAsia="Arial" w:hAnsi="Arial" w:cs="Arial"/>
          <w:sz w:val="24"/>
          <w:szCs w:val="24"/>
          <w:lang w:val="es-MX"/>
        </w:rPr>
        <w:t>a</w:t>
      </w:r>
      <w:r w:rsidRPr="00FF6DB3">
        <w:rPr>
          <w:rFonts w:ascii="Arial" w:eastAsia="Arial" w:hAnsi="Arial" w:cs="Arial"/>
          <w:spacing w:val="47"/>
          <w:sz w:val="24"/>
          <w:szCs w:val="24"/>
          <w:lang w:val="es-MX"/>
        </w:rPr>
        <w:t xml:space="preserve"> </w:t>
      </w:r>
      <w:r w:rsidRPr="00FF6DB3">
        <w:rPr>
          <w:rFonts w:ascii="Arial" w:eastAsia="Arial" w:hAnsi="Arial" w:cs="Arial"/>
          <w:spacing w:val="-2"/>
          <w:sz w:val="24"/>
          <w:szCs w:val="24"/>
          <w:lang w:val="es-MX"/>
        </w:rPr>
        <w:t>S</w:t>
      </w:r>
      <w:r w:rsidRPr="00FF6DB3">
        <w:rPr>
          <w:rFonts w:ascii="Arial" w:eastAsia="Arial" w:hAnsi="Arial" w:cs="Arial"/>
          <w:spacing w:val="1"/>
          <w:sz w:val="24"/>
          <w:szCs w:val="24"/>
          <w:lang w:val="es-MX"/>
        </w:rPr>
        <w:t>a</w:t>
      </w:r>
      <w:r w:rsidRPr="00FF6DB3">
        <w:rPr>
          <w:rFonts w:ascii="Arial" w:eastAsia="Arial" w:hAnsi="Arial" w:cs="Arial"/>
          <w:sz w:val="24"/>
          <w:szCs w:val="24"/>
          <w:lang w:val="es-MX"/>
        </w:rPr>
        <w:t>la</w:t>
      </w:r>
      <w:r w:rsidRPr="00FF6DB3">
        <w:rPr>
          <w:rFonts w:ascii="Arial" w:eastAsia="Arial" w:hAnsi="Arial" w:cs="Arial"/>
          <w:spacing w:val="48"/>
          <w:sz w:val="24"/>
          <w:szCs w:val="24"/>
          <w:lang w:val="es-MX"/>
        </w:rPr>
        <w:t xml:space="preserve"> </w:t>
      </w:r>
      <w:r w:rsidRPr="00FF6DB3">
        <w:rPr>
          <w:rFonts w:ascii="Arial" w:eastAsia="Arial" w:hAnsi="Arial" w:cs="Arial"/>
          <w:spacing w:val="-2"/>
          <w:sz w:val="24"/>
          <w:szCs w:val="24"/>
          <w:lang w:val="es-MX"/>
        </w:rPr>
        <w:t>S</w:t>
      </w:r>
      <w:r w:rsidRPr="00FF6DB3">
        <w:rPr>
          <w:rFonts w:ascii="Arial" w:eastAsia="Arial" w:hAnsi="Arial" w:cs="Arial"/>
          <w:spacing w:val="1"/>
          <w:sz w:val="24"/>
          <w:szCs w:val="24"/>
          <w:lang w:val="es-MX"/>
        </w:rPr>
        <w:t>upe</w:t>
      </w:r>
      <w:r w:rsidRPr="00FF6DB3">
        <w:rPr>
          <w:rFonts w:ascii="Arial" w:eastAsia="Arial" w:hAnsi="Arial" w:cs="Arial"/>
          <w:sz w:val="24"/>
          <w:szCs w:val="24"/>
          <w:lang w:val="es-MX"/>
        </w:rPr>
        <w:t>r</w:t>
      </w:r>
      <w:r w:rsidRPr="00FF6DB3">
        <w:rPr>
          <w:rFonts w:ascii="Arial" w:eastAsia="Arial" w:hAnsi="Arial" w:cs="Arial"/>
          <w:spacing w:val="-1"/>
          <w:sz w:val="24"/>
          <w:szCs w:val="24"/>
          <w:lang w:val="es-MX"/>
        </w:rPr>
        <w:t>i</w:t>
      </w:r>
      <w:r w:rsidRPr="00FF6DB3">
        <w:rPr>
          <w:rFonts w:ascii="Arial" w:eastAsia="Arial" w:hAnsi="Arial" w:cs="Arial"/>
          <w:spacing w:val="1"/>
          <w:sz w:val="24"/>
          <w:szCs w:val="24"/>
          <w:lang w:val="es-MX"/>
        </w:rPr>
        <w:t>o</w:t>
      </w:r>
      <w:r w:rsidRPr="00FF6DB3">
        <w:rPr>
          <w:rFonts w:ascii="Arial" w:eastAsia="Arial" w:hAnsi="Arial" w:cs="Arial"/>
          <w:sz w:val="24"/>
          <w:szCs w:val="24"/>
          <w:lang w:val="es-MX"/>
        </w:rPr>
        <w:t>r</w:t>
      </w:r>
      <w:r w:rsidRPr="00FF6DB3">
        <w:rPr>
          <w:rFonts w:ascii="Arial" w:eastAsia="Arial" w:hAnsi="Arial" w:cs="Arial"/>
          <w:spacing w:val="45"/>
          <w:sz w:val="24"/>
          <w:szCs w:val="24"/>
          <w:lang w:val="es-MX"/>
        </w:rPr>
        <w:t xml:space="preserve"> </w:t>
      </w:r>
      <w:r w:rsidRPr="00FF6DB3">
        <w:rPr>
          <w:rFonts w:ascii="Arial" w:eastAsia="Arial" w:hAnsi="Arial" w:cs="Arial"/>
          <w:spacing w:val="1"/>
          <w:sz w:val="24"/>
          <w:szCs w:val="24"/>
          <w:lang w:val="es-MX"/>
        </w:rPr>
        <w:t>de</w:t>
      </w:r>
      <w:r w:rsidRPr="00FF6DB3">
        <w:rPr>
          <w:rFonts w:ascii="Arial" w:eastAsia="Arial" w:hAnsi="Arial" w:cs="Arial"/>
          <w:sz w:val="24"/>
          <w:szCs w:val="24"/>
          <w:lang w:val="es-MX"/>
        </w:rPr>
        <w:t>l</w:t>
      </w:r>
      <w:r w:rsidRPr="00FF6DB3">
        <w:rPr>
          <w:rFonts w:ascii="Arial" w:eastAsia="Arial" w:hAnsi="Arial" w:cs="Arial"/>
          <w:spacing w:val="45"/>
          <w:sz w:val="24"/>
          <w:szCs w:val="24"/>
          <w:lang w:val="es-MX"/>
        </w:rPr>
        <w:t xml:space="preserve"> </w:t>
      </w:r>
      <w:r w:rsidRPr="00FF6DB3">
        <w:rPr>
          <w:rFonts w:ascii="Arial" w:eastAsia="Arial" w:hAnsi="Arial" w:cs="Arial"/>
          <w:spacing w:val="2"/>
          <w:sz w:val="24"/>
          <w:szCs w:val="24"/>
          <w:lang w:val="es-MX"/>
        </w:rPr>
        <w:t>T</w:t>
      </w:r>
      <w:r w:rsidRPr="00FF6DB3">
        <w:rPr>
          <w:rFonts w:ascii="Arial" w:eastAsia="Arial" w:hAnsi="Arial" w:cs="Arial"/>
          <w:sz w:val="24"/>
          <w:szCs w:val="24"/>
          <w:lang w:val="es-MX"/>
        </w:rPr>
        <w:t>r</w:t>
      </w:r>
      <w:r w:rsidRPr="00FF6DB3">
        <w:rPr>
          <w:rFonts w:ascii="Arial" w:eastAsia="Arial" w:hAnsi="Arial" w:cs="Arial"/>
          <w:spacing w:val="-1"/>
          <w:sz w:val="24"/>
          <w:szCs w:val="24"/>
          <w:lang w:val="es-MX"/>
        </w:rPr>
        <w:t>i</w:t>
      </w:r>
      <w:r w:rsidRPr="00FF6DB3">
        <w:rPr>
          <w:rFonts w:ascii="Arial" w:eastAsia="Arial" w:hAnsi="Arial" w:cs="Arial"/>
          <w:spacing w:val="1"/>
          <w:sz w:val="24"/>
          <w:szCs w:val="24"/>
          <w:lang w:val="es-MX"/>
        </w:rPr>
        <w:t>b</w:t>
      </w:r>
      <w:r w:rsidRPr="00FF6DB3">
        <w:rPr>
          <w:rFonts w:ascii="Arial" w:eastAsia="Arial" w:hAnsi="Arial" w:cs="Arial"/>
          <w:spacing w:val="-1"/>
          <w:sz w:val="24"/>
          <w:szCs w:val="24"/>
          <w:lang w:val="es-MX"/>
        </w:rPr>
        <w:t>u</w:t>
      </w:r>
      <w:r w:rsidRPr="00FF6DB3">
        <w:rPr>
          <w:rFonts w:ascii="Arial" w:eastAsia="Arial" w:hAnsi="Arial" w:cs="Arial"/>
          <w:spacing w:val="1"/>
          <w:sz w:val="24"/>
          <w:szCs w:val="24"/>
          <w:lang w:val="es-MX"/>
        </w:rPr>
        <w:t>na</w:t>
      </w:r>
      <w:r w:rsidRPr="00FF6DB3">
        <w:rPr>
          <w:rFonts w:ascii="Arial" w:eastAsia="Arial" w:hAnsi="Arial" w:cs="Arial"/>
          <w:sz w:val="24"/>
          <w:szCs w:val="24"/>
          <w:lang w:val="es-MX"/>
        </w:rPr>
        <w:t>l</w:t>
      </w:r>
      <w:r w:rsidRPr="00FF6DB3">
        <w:rPr>
          <w:rFonts w:ascii="Arial" w:eastAsia="Arial" w:hAnsi="Arial" w:cs="Arial"/>
          <w:spacing w:val="48"/>
          <w:sz w:val="24"/>
          <w:szCs w:val="24"/>
          <w:lang w:val="es-MX"/>
        </w:rPr>
        <w:t xml:space="preserve"> </w:t>
      </w:r>
      <w:r w:rsidRPr="00FF6DB3">
        <w:rPr>
          <w:rFonts w:ascii="Arial" w:eastAsia="Arial" w:hAnsi="Arial" w:cs="Arial"/>
          <w:sz w:val="24"/>
          <w:szCs w:val="24"/>
          <w:lang w:val="es-MX"/>
        </w:rPr>
        <w:t>Ele</w:t>
      </w:r>
      <w:r w:rsidRPr="00FF6DB3">
        <w:rPr>
          <w:rFonts w:ascii="Arial" w:eastAsia="Arial" w:hAnsi="Arial" w:cs="Arial"/>
          <w:spacing w:val="-2"/>
          <w:sz w:val="24"/>
          <w:szCs w:val="24"/>
          <w:lang w:val="es-MX"/>
        </w:rPr>
        <w:t>c</w:t>
      </w:r>
      <w:r w:rsidRPr="00FF6DB3">
        <w:rPr>
          <w:rFonts w:ascii="Arial" w:eastAsia="Arial" w:hAnsi="Arial" w:cs="Arial"/>
          <w:sz w:val="24"/>
          <w:szCs w:val="24"/>
          <w:lang w:val="es-MX"/>
        </w:rPr>
        <w:t>t</w:t>
      </w:r>
      <w:r w:rsidRPr="00FF6DB3">
        <w:rPr>
          <w:rFonts w:ascii="Arial" w:eastAsia="Arial" w:hAnsi="Arial" w:cs="Arial"/>
          <w:spacing w:val="1"/>
          <w:sz w:val="24"/>
          <w:szCs w:val="24"/>
          <w:lang w:val="es-MX"/>
        </w:rPr>
        <w:t>o</w:t>
      </w:r>
      <w:r w:rsidRPr="00FF6DB3">
        <w:rPr>
          <w:rFonts w:ascii="Arial" w:eastAsia="Arial" w:hAnsi="Arial" w:cs="Arial"/>
          <w:sz w:val="24"/>
          <w:szCs w:val="24"/>
          <w:lang w:val="es-MX"/>
        </w:rPr>
        <w:t>ral</w:t>
      </w:r>
      <w:r w:rsidRPr="00FF6DB3">
        <w:rPr>
          <w:rFonts w:ascii="Arial" w:eastAsia="Arial" w:hAnsi="Arial" w:cs="Arial"/>
          <w:spacing w:val="45"/>
          <w:sz w:val="24"/>
          <w:szCs w:val="24"/>
          <w:lang w:val="es-MX"/>
        </w:rPr>
        <w:t xml:space="preserve"> </w:t>
      </w:r>
      <w:r w:rsidRPr="00FF6DB3">
        <w:rPr>
          <w:rFonts w:ascii="Arial" w:eastAsia="Arial" w:hAnsi="Arial" w:cs="Arial"/>
          <w:spacing w:val="1"/>
          <w:sz w:val="24"/>
          <w:szCs w:val="24"/>
          <w:lang w:val="es-MX"/>
        </w:rPr>
        <w:t>de</w:t>
      </w:r>
      <w:r w:rsidRPr="00FF6DB3">
        <w:rPr>
          <w:rFonts w:ascii="Arial" w:eastAsia="Arial" w:hAnsi="Arial" w:cs="Arial"/>
          <w:sz w:val="24"/>
          <w:szCs w:val="24"/>
          <w:lang w:val="es-MX"/>
        </w:rPr>
        <w:t>l</w:t>
      </w:r>
      <w:r>
        <w:rPr>
          <w:rFonts w:ascii="Arial" w:eastAsia="Arial" w:hAnsi="Arial" w:cs="Arial"/>
          <w:sz w:val="24"/>
          <w:szCs w:val="24"/>
          <w:lang w:val="es-MX"/>
        </w:rPr>
        <w:t xml:space="preserve"> </w:t>
      </w:r>
      <w:r w:rsidRPr="00FF6DB3">
        <w:rPr>
          <w:rFonts w:ascii="Arial" w:eastAsia="Arial" w:hAnsi="Arial" w:cs="Arial"/>
          <w:sz w:val="24"/>
          <w:szCs w:val="24"/>
          <w:lang w:val="es-MX"/>
        </w:rPr>
        <w:t>P</w:t>
      </w:r>
      <w:r w:rsidRPr="00FF6DB3">
        <w:rPr>
          <w:rFonts w:ascii="Arial" w:eastAsia="Arial" w:hAnsi="Arial" w:cs="Arial"/>
          <w:spacing w:val="1"/>
          <w:sz w:val="24"/>
          <w:szCs w:val="24"/>
          <w:lang w:val="es-MX"/>
        </w:rPr>
        <w:t>ode</w:t>
      </w:r>
      <w:r w:rsidRPr="00FF6DB3">
        <w:rPr>
          <w:rFonts w:ascii="Arial" w:eastAsia="Arial" w:hAnsi="Arial" w:cs="Arial"/>
          <w:sz w:val="24"/>
          <w:szCs w:val="24"/>
          <w:lang w:val="es-MX"/>
        </w:rPr>
        <w:t xml:space="preserve">r </w:t>
      </w:r>
      <w:r w:rsidRPr="00FF6DB3">
        <w:rPr>
          <w:rFonts w:ascii="Arial" w:eastAsia="Arial" w:hAnsi="Arial" w:cs="Arial"/>
          <w:spacing w:val="-3"/>
          <w:sz w:val="24"/>
          <w:szCs w:val="24"/>
          <w:lang w:val="es-MX"/>
        </w:rPr>
        <w:t>J</w:t>
      </w:r>
      <w:r w:rsidRPr="00FF6DB3">
        <w:rPr>
          <w:rFonts w:ascii="Arial" w:eastAsia="Arial" w:hAnsi="Arial" w:cs="Arial"/>
          <w:spacing w:val="2"/>
          <w:sz w:val="24"/>
          <w:szCs w:val="24"/>
          <w:lang w:val="es-MX"/>
        </w:rPr>
        <w:t>u</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ic</w:t>
      </w:r>
      <w:r w:rsidRPr="00FF6DB3">
        <w:rPr>
          <w:rFonts w:ascii="Arial" w:eastAsia="Arial" w:hAnsi="Arial" w:cs="Arial"/>
          <w:spacing w:val="-1"/>
          <w:sz w:val="24"/>
          <w:szCs w:val="24"/>
          <w:lang w:val="es-MX"/>
        </w:rPr>
        <w:t>i</w:t>
      </w:r>
      <w:r w:rsidRPr="00FF6DB3">
        <w:rPr>
          <w:rFonts w:ascii="Arial" w:eastAsia="Arial" w:hAnsi="Arial" w:cs="Arial"/>
          <w:spacing w:val="1"/>
          <w:sz w:val="24"/>
          <w:szCs w:val="24"/>
          <w:lang w:val="es-MX"/>
        </w:rPr>
        <w:t>a</w:t>
      </w:r>
      <w:r w:rsidRPr="00FF6DB3">
        <w:rPr>
          <w:rFonts w:ascii="Arial" w:eastAsia="Arial" w:hAnsi="Arial" w:cs="Arial"/>
          <w:sz w:val="24"/>
          <w:szCs w:val="24"/>
          <w:lang w:val="es-MX"/>
        </w:rPr>
        <w:t xml:space="preserve">l </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e</w:t>
      </w:r>
      <w:r w:rsidRPr="00FF6DB3">
        <w:rPr>
          <w:rFonts w:ascii="Arial" w:eastAsia="Arial" w:hAnsi="Arial" w:cs="Arial"/>
          <w:spacing w:val="1"/>
          <w:sz w:val="24"/>
          <w:szCs w:val="24"/>
          <w:lang w:val="es-MX"/>
        </w:rPr>
        <w:t xml:space="preserve"> </w:t>
      </w:r>
      <w:r w:rsidRPr="00FF6DB3">
        <w:rPr>
          <w:rFonts w:ascii="Arial" w:eastAsia="Arial" w:hAnsi="Arial" w:cs="Arial"/>
          <w:sz w:val="24"/>
          <w:szCs w:val="24"/>
          <w:lang w:val="es-MX"/>
        </w:rPr>
        <w:t>la</w:t>
      </w:r>
      <w:r w:rsidRPr="00FF6DB3">
        <w:rPr>
          <w:rFonts w:ascii="Arial" w:eastAsia="Arial" w:hAnsi="Arial" w:cs="Arial"/>
          <w:spacing w:val="1"/>
          <w:sz w:val="24"/>
          <w:szCs w:val="24"/>
          <w:lang w:val="es-MX"/>
        </w:rPr>
        <w:t xml:space="preserve"> </w:t>
      </w:r>
      <w:r w:rsidRPr="00FF6DB3">
        <w:rPr>
          <w:rFonts w:ascii="Arial" w:eastAsia="Arial" w:hAnsi="Arial" w:cs="Arial"/>
          <w:spacing w:val="-2"/>
          <w:sz w:val="24"/>
          <w:szCs w:val="24"/>
          <w:lang w:val="es-MX"/>
        </w:rPr>
        <w:t>F</w:t>
      </w:r>
      <w:r w:rsidRPr="00FF6DB3">
        <w:rPr>
          <w:rFonts w:ascii="Arial" w:eastAsia="Arial" w:hAnsi="Arial" w:cs="Arial"/>
          <w:spacing w:val="-1"/>
          <w:sz w:val="24"/>
          <w:szCs w:val="24"/>
          <w:lang w:val="es-MX"/>
        </w:rPr>
        <w:t>e</w:t>
      </w:r>
      <w:r w:rsidRPr="00FF6DB3">
        <w:rPr>
          <w:rFonts w:ascii="Arial" w:eastAsia="Arial" w:hAnsi="Arial" w:cs="Arial"/>
          <w:spacing w:val="1"/>
          <w:sz w:val="24"/>
          <w:szCs w:val="24"/>
          <w:lang w:val="es-MX"/>
        </w:rPr>
        <w:t>de</w:t>
      </w:r>
      <w:r w:rsidRPr="00FF6DB3">
        <w:rPr>
          <w:rFonts w:ascii="Arial" w:eastAsia="Arial" w:hAnsi="Arial" w:cs="Arial"/>
          <w:sz w:val="24"/>
          <w:szCs w:val="24"/>
          <w:lang w:val="es-MX"/>
        </w:rPr>
        <w:t>ració</w:t>
      </w:r>
      <w:r w:rsidRPr="00FF6DB3">
        <w:rPr>
          <w:rFonts w:ascii="Arial" w:eastAsia="Arial" w:hAnsi="Arial" w:cs="Arial"/>
          <w:spacing w:val="-1"/>
          <w:sz w:val="24"/>
          <w:szCs w:val="24"/>
          <w:lang w:val="es-MX"/>
        </w:rPr>
        <w:t>n</w:t>
      </w:r>
      <w:r w:rsidRPr="00FF6DB3">
        <w:rPr>
          <w:rFonts w:ascii="Arial" w:eastAsia="Arial" w:hAnsi="Arial" w:cs="Arial"/>
          <w:sz w:val="24"/>
          <w:szCs w:val="24"/>
          <w:lang w:val="es-MX"/>
        </w:rPr>
        <w:t>.</w:t>
      </w:r>
    </w:p>
    <w:p w14:paraId="75AE9576" w14:textId="77777777" w:rsidR="00FB7E57" w:rsidRDefault="00FB7E57" w:rsidP="00430684">
      <w:pPr>
        <w:spacing w:line="360" w:lineRule="auto"/>
        <w:ind w:left="2268" w:right="2742"/>
        <w:jc w:val="both"/>
        <w:rPr>
          <w:rFonts w:ascii="Arial" w:eastAsia="Arial" w:hAnsi="Arial" w:cs="Arial"/>
          <w:sz w:val="24"/>
          <w:szCs w:val="24"/>
          <w:lang w:val="es-MX"/>
        </w:rPr>
      </w:pPr>
    </w:p>
    <w:p w14:paraId="45A8B638" w14:textId="77777777" w:rsidR="009A6583" w:rsidRDefault="009A6583" w:rsidP="00430684">
      <w:pPr>
        <w:spacing w:line="360" w:lineRule="auto"/>
        <w:ind w:left="2268" w:right="2742"/>
        <w:jc w:val="both"/>
        <w:rPr>
          <w:rFonts w:ascii="Arial" w:eastAsia="Arial" w:hAnsi="Arial" w:cs="Arial"/>
          <w:sz w:val="24"/>
          <w:szCs w:val="24"/>
          <w:lang w:val="es-MX"/>
        </w:rPr>
      </w:pPr>
      <w:r w:rsidRPr="00FF6DB3">
        <w:rPr>
          <w:rFonts w:ascii="Arial" w:eastAsia="Arial" w:hAnsi="Arial" w:cs="Arial"/>
          <w:b/>
          <w:sz w:val="24"/>
          <w:szCs w:val="24"/>
          <w:lang w:val="es-MX"/>
        </w:rPr>
        <w:t>Tribunal:</w:t>
      </w:r>
      <w:r w:rsidRPr="00FF6DB3">
        <w:rPr>
          <w:rFonts w:ascii="Arial" w:eastAsia="Arial" w:hAnsi="Arial" w:cs="Arial"/>
          <w:b/>
          <w:spacing w:val="1"/>
          <w:sz w:val="24"/>
          <w:szCs w:val="24"/>
          <w:lang w:val="es-MX"/>
        </w:rPr>
        <w:t xml:space="preserve"> </w:t>
      </w:r>
      <w:r w:rsidRPr="00FF6DB3">
        <w:rPr>
          <w:rFonts w:ascii="Arial" w:eastAsia="Arial" w:hAnsi="Arial" w:cs="Arial"/>
          <w:spacing w:val="2"/>
          <w:sz w:val="24"/>
          <w:szCs w:val="24"/>
          <w:lang w:val="es-MX"/>
        </w:rPr>
        <w:t>T</w:t>
      </w:r>
      <w:r w:rsidRPr="00FF6DB3">
        <w:rPr>
          <w:rFonts w:ascii="Arial" w:eastAsia="Arial" w:hAnsi="Arial" w:cs="Arial"/>
          <w:sz w:val="24"/>
          <w:szCs w:val="24"/>
          <w:lang w:val="es-MX"/>
        </w:rPr>
        <w:t>r</w:t>
      </w:r>
      <w:r w:rsidRPr="00FF6DB3">
        <w:rPr>
          <w:rFonts w:ascii="Arial" w:eastAsia="Arial" w:hAnsi="Arial" w:cs="Arial"/>
          <w:spacing w:val="-1"/>
          <w:sz w:val="24"/>
          <w:szCs w:val="24"/>
          <w:lang w:val="es-MX"/>
        </w:rPr>
        <w:t>ib</w:t>
      </w:r>
      <w:r w:rsidRPr="00FF6DB3">
        <w:rPr>
          <w:rFonts w:ascii="Arial" w:eastAsia="Arial" w:hAnsi="Arial" w:cs="Arial"/>
          <w:spacing w:val="1"/>
          <w:sz w:val="24"/>
          <w:szCs w:val="24"/>
          <w:lang w:val="es-MX"/>
        </w:rPr>
        <w:t>una</w:t>
      </w:r>
      <w:r w:rsidRPr="00FF6DB3">
        <w:rPr>
          <w:rFonts w:ascii="Arial" w:eastAsia="Arial" w:hAnsi="Arial" w:cs="Arial"/>
          <w:sz w:val="24"/>
          <w:szCs w:val="24"/>
          <w:lang w:val="es-MX"/>
        </w:rPr>
        <w:t>l</w:t>
      </w:r>
      <w:r w:rsidRPr="00FF6DB3">
        <w:rPr>
          <w:rFonts w:ascii="Arial" w:eastAsia="Arial" w:hAnsi="Arial" w:cs="Arial"/>
          <w:spacing w:val="-2"/>
          <w:sz w:val="24"/>
          <w:szCs w:val="24"/>
          <w:lang w:val="es-MX"/>
        </w:rPr>
        <w:t xml:space="preserve"> </w:t>
      </w:r>
      <w:r w:rsidRPr="00FF6DB3">
        <w:rPr>
          <w:rFonts w:ascii="Arial" w:eastAsia="Arial" w:hAnsi="Arial" w:cs="Arial"/>
          <w:sz w:val="24"/>
          <w:szCs w:val="24"/>
          <w:lang w:val="es-MX"/>
        </w:rPr>
        <w:t>El</w:t>
      </w:r>
      <w:r w:rsidRPr="00FF6DB3">
        <w:rPr>
          <w:rFonts w:ascii="Arial" w:eastAsia="Arial" w:hAnsi="Arial" w:cs="Arial"/>
          <w:spacing w:val="-2"/>
          <w:sz w:val="24"/>
          <w:szCs w:val="24"/>
          <w:lang w:val="es-MX"/>
        </w:rPr>
        <w:t>e</w:t>
      </w:r>
      <w:r w:rsidRPr="00FF6DB3">
        <w:rPr>
          <w:rFonts w:ascii="Arial" w:eastAsia="Arial" w:hAnsi="Arial" w:cs="Arial"/>
          <w:sz w:val="24"/>
          <w:szCs w:val="24"/>
          <w:lang w:val="es-MX"/>
        </w:rPr>
        <w:t>ct</w:t>
      </w:r>
      <w:r w:rsidRPr="00FF6DB3">
        <w:rPr>
          <w:rFonts w:ascii="Arial" w:eastAsia="Arial" w:hAnsi="Arial" w:cs="Arial"/>
          <w:spacing w:val="1"/>
          <w:sz w:val="24"/>
          <w:szCs w:val="24"/>
          <w:lang w:val="es-MX"/>
        </w:rPr>
        <w:t>o</w:t>
      </w:r>
      <w:r w:rsidRPr="00FF6DB3">
        <w:rPr>
          <w:rFonts w:ascii="Arial" w:eastAsia="Arial" w:hAnsi="Arial" w:cs="Arial"/>
          <w:sz w:val="24"/>
          <w:szCs w:val="24"/>
          <w:lang w:val="es-MX"/>
        </w:rPr>
        <w:t xml:space="preserve">ral </w:t>
      </w:r>
      <w:r w:rsidRPr="00FF6DB3">
        <w:rPr>
          <w:rFonts w:ascii="Arial" w:eastAsia="Arial" w:hAnsi="Arial" w:cs="Arial"/>
          <w:spacing w:val="1"/>
          <w:sz w:val="24"/>
          <w:szCs w:val="24"/>
          <w:lang w:val="es-MX"/>
        </w:rPr>
        <w:t>de</w:t>
      </w:r>
      <w:r w:rsidRPr="00FF6DB3">
        <w:rPr>
          <w:rFonts w:ascii="Arial" w:eastAsia="Arial" w:hAnsi="Arial" w:cs="Arial"/>
          <w:sz w:val="24"/>
          <w:szCs w:val="24"/>
          <w:lang w:val="es-MX"/>
        </w:rPr>
        <w:t>l</w:t>
      </w:r>
      <w:r w:rsidRPr="00FF6DB3">
        <w:rPr>
          <w:rFonts w:ascii="Arial" w:eastAsia="Arial" w:hAnsi="Arial" w:cs="Arial"/>
          <w:spacing w:val="-2"/>
          <w:sz w:val="24"/>
          <w:szCs w:val="24"/>
          <w:lang w:val="es-MX"/>
        </w:rPr>
        <w:t xml:space="preserve"> </w:t>
      </w:r>
      <w:r w:rsidRPr="00FF6DB3">
        <w:rPr>
          <w:rFonts w:ascii="Arial" w:eastAsia="Arial" w:hAnsi="Arial" w:cs="Arial"/>
          <w:sz w:val="24"/>
          <w:szCs w:val="24"/>
          <w:lang w:val="es-MX"/>
        </w:rPr>
        <w:t>Est</w:t>
      </w:r>
      <w:r w:rsidRPr="00FF6DB3">
        <w:rPr>
          <w:rFonts w:ascii="Arial" w:eastAsia="Arial" w:hAnsi="Arial" w:cs="Arial"/>
          <w:spacing w:val="-1"/>
          <w:sz w:val="24"/>
          <w:szCs w:val="24"/>
          <w:lang w:val="es-MX"/>
        </w:rPr>
        <w:t>a</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o</w:t>
      </w:r>
      <w:r w:rsidRPr="00FF6DB3">
        <w:rPr>
          <w:rFonts w:ascii="Arial" w:eastAsia="Arial" w:hAnsi="Arial" w:cs="Arial"/>
          <w:spacing w:val="-1"/>
          <w:sz w:val="24"/>
          <w:szCs w:val="24"/>
          <w:lang w:val="es-MX"/>
        </w:rPr>
        <w:t xml:space="preserve"> </w:t>
      </w:r>
      <w:r w:rsidRPr="00FF6DB3">
        <w:rPr>
          <w:rFonts w:ascii="Arial" w:eastAsia="Arial" w:hAnsi="Arial" w:cs="Arial"/>
          <w:spacing w:val="1"/>
          <w:sz w:val="24"/>
          <w:szCs w:val="24"/>
          <w:lang w:val="es-MX"/>
        </w:rPr>
        <w:t>d</w:t>
      </w:r>
      <w:r w:rsidRPr="00FF6DB3">
        <w:rPr>
          <w:rFonts w:ascii="Arial" w:eastAsia="Arial" w:hAnsi="Arial" w:cs="Arial"/>
          <w:sz w:val="24"/>
          <w:szCs w:val="24"/>
          <w:lang w:val="es-MX"/>
        </w:rPr>
        <w:t>e</w:t>
      </w:r>
      <w:r w:rsidRPr="00FF6DB3">
        <w:rPr>
          <w:rFonts w:ascii="Arial" w:eastAsia="Arial" w:hAnsi="Arial" w:cs="Arial"/>
          <w:spacing w:val="-1"/>
          <w:sz w:val="24"/>
          <w:szCs w:val="24"/>
          <w:lang w:val="es-MX"/>
        </w:rPr>
        <w:t xml:space="preserve"> </w:t>
      </w:r>
      <w:r w:rsidRPr="00FF6DB3">
        <w:rPr>
          <w:rFonts w:ascii="Arial" w:eastAsia="Arial" w:hAnsi="Arial" w:cs="Arial"/>
          <w:spacing w:val="-2"/>
          <w:sz w:val="24"/>
          <w:szCs w:val="24"/>
          <w:lang w:val="es-MX"/>
        </w:rPr>
        <w:t>A</w:t>
      </w:r>
      <w:r w:rsidRPr="00FF6DB3">
        <w:rPr>
          <w:rFonts w:ascii="Arial" w:eastAsia="Arial" w:hAnsi="Arial" w:cs="Arial"/>
          <w:spacing w:val="-1"/>
          <w:sz w:val="24"/>
          <w:szCs w:val="24"/>
          <w:lang w:val="es-MX"/>
        </w:rPr>
        <w:t>g</w:t>
      </w:r>
      <w:r w:rsidRPr="00FF6DB3">
        <w:rPr>
          <w:rFonts w:ascii="Arial" w:eastAsia="Arial" w:hAnsi="Arial" w:cs="Arial"/>
          <w:spacing w:val="1"/>
          <w:sz w:val="24"/>
          <w:szCs w:val="24"/>
          <w:lang w:val="es-MX"/>
        </w:rPr>
        <w:t>ua</w:t>
      </w:r>
      <w:r w:rsidRPr="00FF6DB3">
        <w:rPr>
          <w:rFonts w:ascii="Arial" w:eastAsia="Arial" w:hAnsi="Arial" w:cs="Arial"/>
          <w:sz w:val="24"/>
          <w:szCs w:val="24"/>
          <w:lang w:val="es-MX"/>
        </w:rPr>
        <w:t>sc</w:t>
      </w:r>
      <w:r w:rsidRPr="00FF6DB3">
        <w:rPr>
          <w:rFonts w:ascii="Arial" w:eastAsia="Arial" w:hAnsi="Arial" w:cs="Arial"/>
          <w:spacing w:val="1"/>
          <w:sz w:val="24"/>
          <w:szCs w:val="24"/>
          <w:lang w:val="es-MX"/>
        </w:rPr>
        <w:t>a</w:t>
      </w:r>
      <w:r w:rsidRPr="00FF6DB3">
        <w:rPr>
          <w:rFonts w:ascii="Arial" w:eastAsia="Arial" w:hAnsi="Arial" w:cs="Arial"/>
          <w:sz w:val="24"/>
          <w:szCs w:val="24"/>
          <w:lang w:val="es-MX"/>
        </w:rPr>
        <w:t>l</w:t>
      </w:r>
      <w:r w:rsidRPr="00FF6DB3">
        <w:rPr>
          <w:rFonts w:ascii="Arial" w:eastAsia="Arial" w:hAnsi="Arial" w:cs="Arial"/>
          <w:spacing w:val="-1"/>
          <w:sz w:val="24"/>
          <w:szCs w:val="24"/>
          <w:lang w:val="es-MX"/>
        </w:rPr>
        <w:t>i</w:t>
      </w:r>
      <w:r w:rsidRPr="00FF6DB3">
        <w:rPr>
          <w:rFonts w:ascii="Arial" w:eastAsia="Arial" w:hAnsi="Arial" w:cs="Arial"/>
          <w:spacing w:val="1"/>
          <w:sz w:val="24"/>
          <w:szCs w:val="24"/>
          <w:lang w:val="es-MX"/>
        </w:rPr>
        <w:t>en</w:t>
      </w:r>
      <w:r w:rsidRPr="00FF6DB3">
        <w:rPr>
          <w:rFonts w:ascii="Arial" w:eastAsia="Arial" w:hAnsi="Arial" w:cs="Arial"/>
          <w:sz w:val="24"/>
          <w:szCs w:val="24"/>
          <w:lang w:val="es-MX"/>
        </w:rPr>
        <w:t>t</w:t>
      </w:r>
      <w:r w:rsidRPr="00FF6DB3">
        <w:rPr>
          <w:rFonts w:ascii="Arial" w:eastAsia="Arial" w:hAnsi="Arial" w:cs="Arial"/>
          <w:spacing w:val="1"/>
          <w:sz w:val="24"/>
          <w:szCs w:val="24"/>
          <w:lang w:val="es-MX"/>
        </w:rPr>
        <w:t>e</w:t>
      </w:r>
      <w:r w:rsidRPr="00FF6DB3">
        <w:rPr>
          <w:rFonts w:ascii="Arial" w:eastAsia="Arial" w:hAnsi="Arial" w:cs="Arial"/>
          <w:spacing w:val="-2"/>
          <w:sz w:val="24"/>
          <w:szCs w:val="24"/>
          <w:lang w:val="es-MX"/>
        </w:rPr>
        <w:t>s</w:t>
      </w:r>
      <w:r w:rsidRPr="00FF6DB3">
        <w:rPr>
          <w:rFonts w:ascii="Arial" w:eastAsia="Arial" w:hAnsi="Arial" w:cs="Arial"/>
          <w:sz w:val="24"/>
          <w:szCs w:val="24"/>
          <w:lang w:val="es-MX"/>
        </w:rPr>
        <w:t>.</w:t>
      </w:r>
    </w:p>
    <w:p w14:paraId="746360FA" w14:textId="77777777" w:rsidR="009A6583" w:rsidRDefault="009A6583" w:rsidP="00430684">
      <w:pPr>
        <w:spacing w:line="360" w:lineRule="auto"/>
        <w:ind w:left="2268" w:right="2742"/>
        <w:jc w:val="both"/>
        <w:rPr>
          <w:rFonts w:ascii="Arial" w:eastAsia="Arial" w:hAnsi="Arial" w:cs="Arial"/>
          <w:sz w:val="24"/>
          <w:szCs w:val="24"/>
          <w:lang w:val="es-MX"/>
        </w:rPr>
      </w:pPr>
    </w:p>
    <w:p w14:paraId="238C4079" w14:textId="77777777" w:rsidR="008A7BA6" w:rsidRDefault="008A7BA6" w:rsidP="00430684">
      <w:pPr>
        <w:spacing w:line="360" w:lineRule="auto"/>
        <w:ind w:left="2268" w:right="2742"/>
        <w:jc w:val="both"/>
        <w:rPr>
          <w:rFonts w:ascii="Arial" w:eastAsia="Arial" w:hAnsi="Arial" w:cs="Arial"/>
          <w:sz w:val="24"/>
          <w:szCs w:val="24"/>
          <w:lang w:val="es-MX"/>
        </w:rPr>
      </w:pPr>
    </w:p>
    <w:p w14:paraId="569219ED" w14:textId="77777777" w:rsidR="009A6583" w:rsidRDefault="009A6583" w:rsidP="009A6583">
      <w:pPr>
        <w:ind w:left="1715" w:right="5928"/>
        <w:jc w:val="both"/>
        <w:rPr>
          <w:rFonts w:ascii="Arial" w:eastAsia="Arial" w:hAnsi="Arial" w:cs="Arial"/>
          <w:sz w:val="24"/>
          <w:szCs w:val="24"/>
          <w:lang w:val="es-MX"/>
        </w:rPr>
      </w:pPr>
    </w:p>
    <w:p w14:paraId="3DF98D3D" w14:textId="77777777" w:rsidR="00661E44" w:rsidRPr="00631BFE" w:rsidRDefault="00661E44" w:rsidP="00661E44">
      <w:pPr>
        <w:pStyle w:val="Prrafodelista"/>
        <w:numPr>
          <w:ilvl w:val="0"/>
          <w:numId w:val="11"/>
        </w:numPr>
        <w:spacing w:after="160" w:line="360" w:lineRule="auto"/>
        <w:ind w:left="1400" w:right="680"/>
        <w:jc w:val="both"/>
        <w:rPr>
          <w:rFonts w:ascii="Arial" w:hAnsi="Arial" w:cs="Arial"/>
          <w:color w:val="212121"/>
          <w:sz w:val="24"/>
          <w:szCs w:val="24"/>
          <w:shd w:val="clear" w:color="auto" w:fill="FFFFFF"/>
        </w:rPr>
      </w:pPr>
      <w:r w:rsidRPr="00631BFE">
        <w:rPr>
          <w:rFonts w:ascii="Arial" w:hAnsi="Arial" w:cs="Arial"/>
          <w:b/>
          <w:color w:val="212121"/>
          <w:sz w:val="24"/>
          <w:szCs w:val="24"/>
          <w:shd w:val="clear" w:color="auto" w:fill="FFFFFF"/>
        </w:rPr>
        <w:t>ANTECEDENTES</w:t>
      </w:r>
    </w:p>
    <w:p w14:paraId="29AC2578" w14:textId="77777777" w:rsidR="00661E44" w:rsidRPr="00683D1B" w:rsidRDefault="00661E44" w:rsidP="00661E44">
      <w:pPr>
        <w:spacing w:line="360" w:lineRule="auto"/>
        <w:ind w:left="680" w:right="680"/>
        <w:jc w:val="both"/>
        <w:rPr>
          <w:rFonts w:ascii="Arial" w:hAnsi="Arial" w:cs="Arial"/>
          <w:color w:val="212121"/>
          <w:sz w:val="24"/>
          <w:szCs w:val="24"/>
          <w:shd w:val="clear" w:color="auto" w:fill="FFFFFF"/>
          <w:lang w:val="es-MX"/>
        </w:rPr>
      </w:pPr>
      <w:r w:rsidRPr="00683D1B">
        <w:rPr>
          <w:rFonts w:ascii="Arial" w:hAnsi="Arial" w:cs="Arial"/>
          <w:b/>
          <w:color w:val="212121"/>
          <w:sz w:val="24"/>
          <w:szCs w:val="24"/>
          <w:shd w:val="clear" w:color="auto" w:fill="FFFFFF"/>
          <w:lang w:val="es-MX"/>
        </w:rPr>
        <w:t>1.1. Convocatoria</w:t>
      </w:r>
      <w:r w:rsidRPr="00683D1B">
        <w:rPr>
          <w:rFonts w:ascii="Arial" w:hAnsi="Arial" w:cs="Arial"/>
          <w:color w:val="212121"/>
          <w:sz w:val="24"/>
          <w:szCs w:val="24"/>
          <w:shd w:val="clear" w:color="auto" w:fill="FFFFFF"/>
          <w:lang w:val="es-MX"/>
        </w:rPr>
        <w:t xml:space="preserve">. El cinco de noviembre de dos mil dieciocho, </w:t>
      </w:r>
      <w:r w:rsidR="001A5DBD" w:rsidRPr="00683D1B">
        <w:rPr>
          <w:rFonts w:ascii="Arial" w:hAnsi="Arial" w:cs="Arial"/>
          <w:color w:val="212121"/>
          <w:sz w:val="24"/>
          <w:szCs w:val="24"/>
          <w:shd w:val="clear" w:color="auto" w:fill="FFFFFF"/>
          <w:lang w:val="es-MX"/>
        </w:rPr>
        <w:t>el</w:t>
      </w:r>
      <w:r w:rsidRPr="00683D1B">
        <w:rPr>
          <w:rFonts w:ascii="Arial" w:hAnsi="Arial" w:cs="Arial"/>
          <w:color w:val="212121"/>
          <w:sz w:val="24"/>
          <w:szCs w:val="24"/>
          <w:shd w:val="clear" w:color="auto" w:fill="FFFFFF"/>
          <w:lang w:val="es-MX"/>
        </w:rPr>
        <w:t xml:space="preserve"> Consejo emitió y p</w:t>
      </w:r>
      <w:r w:rsidR="00AF1C50" w:rsidRPr="00683D1B">
        <w:rPr>
          <w:rFonts w:ascii="Arial" w:hAnsi="Arial" w:cs="Arial"/>
          <w:color w:val="212121"/>
          <w:sz w:val="24"/>
          <w:szCs w:val="24"/>
          <w:shd w:val="clear" w:color="auto" w:fill="FFFFFF"/>
          <w:lang w:val="es-MX"/>
        </w:rPr>
        <w:t>u</w:t>
      </w:r>
      <w:r w:rsidRPr="00683D1B">
        <w:rPr>
          <w:rFonts w:ascii="Arial" w:hAnsi="Arial" w:cs="Arial"/>
          <w:color w:val="212121"/>
          <w:sz w:val="24"/>
          <w:szCs w:val="24"/>
          <w:shd w:val="clear" w:color="auto" w:fill="FFFFFF"/>
          <w:lang w:val="es-MX"/>
        </w:rPr>
        <w:t>blic</w:t>
      </w:r>
      <w:r w:rsidR="000C023F" w:rsidRPr="00683D1B">
        <w:rPr>
          <w:rFonts w:ascii="Arial" w:hAnsi="Arial" w:cs="Arial"/>
          <w:color w:val="212121"/>
          <w:sz w:val="24"/>
          <w:szCs w:val="24"/>
          <w:shd w:val="clear" w:color="auto" w:fill="FFFFFF"/>
          <w:lang w:val="es-MX"/>
        </w:rPr>
        <w:t>ó</w:t>
      </w:r>
      <w:r w:rsidRPr="00683D1B">
        <w:rPr>
          <w:rFonts w:ascii="Arial" w:hAnsi="Arial" w:cs="Arial"/>
          <w:color w:val="212121"/>
          <w:sz w:val="24"/>
          <w:szCs w:val="24"/>
          <w:shd w:val="clear" w:color="auto" w:fill="FFFFFF"/>
          <w:lang w:val="es-MX"/>
        </w:rPr>
        <w:t xml:space="preserve"> la Convocatoria para seleccionar y designar los cargos de Presidencias del Consejo, Secretarías Técnicas y Consejerías Electorales, que deberán integrar los once Consejos Municipales Electorales en el Estado de Aguascalientes durante el proceso electoral 2018-2019. </w:t>
      </w:r>
      <w:r w:rsidRPr="00683D1B">
        <w:rPr>
          <w:rFonts w:ascii="Arial" w:hAnsi="Arial" w:cs="Arial"/>
          <w:color w:val="212121"/>
          <w:sz w:val="24"/>
          <w:szCs w:val="24"/>
          <w:lang w:val="es-MX"/>
        </w:rPr>
        <w:br/>
      </w:r>
      <w:r w:rsidRPr="00683D1B">
        <w:rPr>
          <w:rFonts w:ascii="Arial" w:hAnsi="Arial" w:cs="Arial"/>
          <w:color w:val="212121"/>
          <w:sz w:val="24"/>
          <w:szCs w:val="24"/>
          <w:lang w:val="es-MX"/>
        </w:rPr>
        <w:br/>
      </w:r>
      <w:r w:rsidRPr="00683D1B">
        <w:rPr>
          <w:rFonts w:ascii="Arial" w:hAnsi="Arial" w:cs="Arial"/>
          <w:b/>
          <w:color w:val="212121"/>
          <w:sz w:val="24"/>
          <w:szCs w:val="24"/>
          <w:shd w:val="clear" w:color="auto" w:fill="FFFFFF"/>
          <w:lang w:val="es-MX"/>
        </w:rPr>
        <w:t xml:space="preserve">1.2. Registro de Inscripción. </w:t>
      </w:r>
      <w:r w:rsidRPr="00683D1B">
        <w:rPr>
          <w:rFonts w:ascii="Arial" w:hAnsi="Arial" w:cs="Arial"/>
          <w:color w:val="212121"/>
          <w:sz w:val="24"/>
          <w:szCs w:val="24"/>
          <w:shd w:val="clear" w:color="auto" w:fill="FFFFFF"/>
          <w:lang w:val="es-MX"/>
        </w:rPr>
        <w:t>La y los promoventes realizaron su solicitud para participar en el proceso de selección correspondiente a integrar Consejos Municipales en dicha entidad</w:t>
      </w:r>
      <w:r w:rsidR="009613E9" w:rsidRPr="00683D1B">
        <w:rPr>
          <w:rFonts w:ascii="Arial" w:hAnsi="Arial" w:cs="Arial"/>
          <w:color w:val="212121"/>
          <w:sz w:val="24"/>
          <w:szCs w:val="24"/>
          <w:shd w:val="clear" w:color="auto" w:fill="FFFFFF"/>
          <w:lang w:val="es-MX"/>
        </w:rPr>
        <w:t xml:space="preserve">, </w:t>
      </w:r>
      <w:r w:rsidRPr="00683D1B">
        <w:rPr>
          <w:rFonts w:ascii="Arial" w:hAnsi="Arial" w:cs="Arial"/>
          <w:sz w:val="24"/>
          <w:szCs w:val="24"/>
          <w:shd w:val="clear" w:color="auto" w:fill="FFFFFF"/>
          <w:lang w:val="es-MX"/>
        </w:rPr>
        <w:t>en</w:t>
      </w:r>
      <w:r w:rsidRPr="00683D1B">
        <w:rPr>
          <w:rFonts w:ascii="Arial" w:hAnsi="Arial" w:cs="Arial"/>
          <w:color w:val="212121"/>
          <w:sz w:val="24"/>
          <w:szCs w:val="24"/>
          <w:shd w:val="clear" w:color="auto" w:fill="FFFFFF"/>
          <w:lang w:val="es-MX"/>
        </w:rPr>
        <w:t xml:space="preserve"> las siguientes fechas: </w:t>
      </w:r>
    </w:p>
    <w:p w14:paraId="4C262AEF" w14:textId="77777777" w:rsidR="00661E44" w:rsidRPr="00683D1B" w:rsidRDefault="00661E44" w:rsidP="00661E44">
      <w:pPr>
        <w:spacing w:line="360" w:lineRule="auto"/>
        <w:ind w:left="680" w:right="680"/>
        <w:jc w:val="both"/>
        <w:rPr>
          <w:rFonts w:ascii="Arial" w:hAnsi="Arial" w:cs="Arial"/>
          <w:color w:val="212121"/>
          <w:sz w:val="24"/>
          <w:szCs w:val="24"/>
          <w:shd w:val="clear" w:color="auto" w:fill="FFFFFF"/>
          <w:lang w:val="es-MX"/>
        </w:rPr>
      </w:pPr>
    </w:p>
    <w:tbl>
      <w:tblPr>
        <w:tblStyle w:val="Tablaconcuadrcula4-nfasis2"/>
        <w:tblW w:w="0" w:type="auto"/>
        <w:jc w:val="center"/>
        <w:tblLook w:val="04A0" w:firstRow="1" w:lastRow="0" w:firstColumn="1" w:lastColumn="0" w:noHBand="0" w:noVBand="1"/>
      </w:tblPr>
      <w:tblGrid>
        <w:gridCol w:w="4414"/>
        <w:gridCol w:w="4414"/>
      </w:tblGrid>
      <w:tr w:rsidR="00661E44" w:rsidRPr="00631BFE" w14:paraId="41095981" w14:textId="77777777" w:rsidTr="00661E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6F49F175" w14:textId="77777777" w:rsidR="00661E44" w:rsidRPr="00631BFE" w:rsidRDefault="00661E44" w:rsidP="00661E44">
            <w:pPr>
              <w:spacing w:line="360" w:lineRule="auto"/>
              <w:ind w:left="680" w:right="680"/>
              <w:jc w:val="center"/>
              <w:rPr>
                <w:rFonts w:ascii="Arial" w:hAnsi="Arial" w:cs="Arial"/>
                <w:color w:val="212121"/>
                <w:sz w:val="24"/>
                <w:szCs w:val="24"/>
                <w:shd w:val="clear" w:color="auto" w:fill="FFFFFF"/>
              </w:rPr>
            </w:pPr>
            <w:r w:rsidRPr="00631BFE">
              <w:rPr>
                <w:rFonts w:ascii="Arial" w:hAnsi="Arial" w:cs="Arial"/>
                <w:color w:val="212121"/>
                <w:sz w:val="24"/>
                <w:szCs w:val="24"/>
                <w:shd w:val="clear" w:color="auto" w:fill="FFFFFF"/>
              </w:rPr>
              <w:t>Impugnantes</w:t>
            </w:r>
          </w:p>
        </w:tc>
        <w:tc>
          <w:tcPr>
            <w:tcW w:w="4414" w:type="dxa"/>
          </w:tcPr>
          <w:p w14:paraId="02C0FF28" w14:textId="77777777" w:rsidR="00661E44" w:rsidRPr="00631BFE" w:rsidRDefault="00661E44" w:rsidP="00661E44">
            <w:pPr>
              <w:spacing w:line="360" w:lineRule="auto"/>
              <w:ind w:left="680" w:right="680"/>
              <w:jc w:val="center"/>
              <w:cnfStyle w:val="100000000000" w:firstRow="1" w:lastRow="0" w:firstColumn="0" w:lastColumn="0" w:oddVBand="0" w:evenVBand="0" w:oddHBand="0" w:evenHBand="0" w:firstRowFirstColumn="0" w:firstRowLastColumn="0" w:lastRowFirstColumn="0" w:lastRowLastColumn="0"/>
              <w:rPr>
                <w:rFonts w:ascii="Arial" w:hAnsi="Arial" w:cs="Arial"/>
                <w:color w:val="212121"/>
                <w:sz w:val="24"/>
                <w:szCs w:val="24"/>
                <w:shd w:val="clear" w:color="auto" w:fill="FFFFFF"/>
              </w:rPr>
            </w:pPr>
            <w:r w:rsidRPr="00631BFE">
              <w:rPr>
                <w:rFonts w:ascii="Arial" w:hAnsi="Arial" w:cs="Arial"/>
                <w:color w:val="212121"/>
                <w:sz w:val="24"/>
                <w:szCs w:val="24"/>
                <w:shd w:val="clear" w:color="auto" w:fill="FFFFFF"/>
              </w:rPr>
              <w:t>Fechas</w:t>
            </w:r>
          </w:p>
        </w:tc>
      </w:tr>
      <w:tr w:rsidR="00661E44" w:rsidRPr="00631BFE" w14:paraId="57C0B91A" w14:textId="77777777" w:rsidTr="00661E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1EBB77A5" w14:textId="77777777" w:rsidR="00661E44" w:rsidRPr="00631BFE" w:rsidRDefault="00661E44" w:rsidP="00661E44">
            <w:pPr>
              <w:spacing w:line="360" w:lineRule="auto"/>
              <w:ind w:left="680" w:right="680"/>
              <w:jc w:val="center"/>
              <w:rPr>
                <w:rFonts w:ascii="Arial" w:hAnsi="Arial" w:cs="Arial"/>
                <w:color w:val="212121"/>
                <w:sz w:val="24"/>
                <w:szCs w:val="24"/>
                <w:shd w:val="clear" w:color="auto" w:fill="FFFFFF"/>
              </w:rPr>
            </w:pPr>
            <w:r w:rsidRPr="00631BFE">
              <w:rPr>
                <w:rFonts w:ascii="Arial" w:hAnsi="Arial" w:cs="Arial"/>
                <w:color w:val="212121"/>
                <w:sz w:val="24"/>
                <w:szCs w:val="24"/>
                <w:shd w:val="clear" w:color="auto" w:fill="FFFFFF"/>
              </w:rPr>
              <w:t>Jorge Valdés Macías</w:t>
            </w:r>
          </w:p>
        </w:tc>
        <w:tc>
          <w:tcPr>
            <w:tcW w:w="4414" w:type="dxa"/>
          </w:tcPr>
          <w:p w14:paraId="18E9ADE4" w14:textId="77777777" w:rsidR="00661E44" w:rsidRPr="00631BFE" w:rsidRDefault="00661E44" w:rsidP="00661E44">
            <w:pPr>
              <w:spacing w:line="360" w:lineRule="auto"/>
              <w:ind w:left="680" w:right="68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12121"/>
                <w:sz w:val="24"/>
                <w:szCs w:val="24"/>
                <w:shd w:val="clear" w:color="auto" w:fill="FFFFFF"/>
              </w:rPr>
            </w:pPr>
            <w:r w:rsidRPr="00631BFE">
              <w:rPr>
                <w:rFonts w:ascii="Arial" w:hAnsi="Arial" w:cs="Arial"/>
                <w:b/>
                <w:color w:val="212121"/>
                <w:sz w:val="24"/>
                <w:szCs w:val="24"/>
                <w:shd w:val="clear" w:color="auto" w:fill="FFFFFF"/>
              </w:rPr>
              <w:t>06 de noviembre de 2018</w:t>
            </w:r>
          </w:p>
        </w:tc>
      </w:tr>
      <w:tr w:rsidR="00661E44" w:rsidRPr="00631BFE" w14:paraId="289744FE" w14:textId="77777777" w:rsidTr="00661E44">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1789F9E8" w14:textId="77777777" w:rsidR="00661E44" w:rsidRPr="00631BFE" w:rsidRDefault="00661E44" w:rsidP="00661E44">
            <w:pPr>
              <w:spacing w:line="360" w:lineRule="auto"/>
              <w:ind w:left="680" w:right="680"/>
              <w:jc w:val="center"/>
              <w:rPr>
                <w:rFonts w:ascii="Arial" w:hAnsi="Arial" w:cs="Arial"/>
                <w:color w:val="212121"/>
                <w:sz w:val="24"/>
                <w:szCs w:val="24"/>
                <w:shd w:val="clear" w:color="auto" w:fill="FFFFFF"/>
              </w:rPr>
            </w:pPr>
            <w:r w:rsidRPr="00631BFE">
              <w:rPr>
                <w:rFonts w:ascii="Arial" w:hAnsi="Arial" w:cs="Arial"/>
                <w:color w:val="212121"/>
                <w:sz w:val="24"/>
                <w:szCs w:val="24"/>
                <w:shd w:val="clear" w:color="auto" w:fill="FFFFFF"/>
              </w:rPr>
              <w:t>Juan Sandoval Flores</w:t>
            </w:r>
          </w:p>
        </w:tc>
        <w:tc>
          <w:tcPr>
            <w:tcW w:w="4414" w:type="dxa"/>
          </w:tcPr>
          <w:p w14:paraId="2344FC7E" w14:textId="77777777" w:rsidR="00661E44" w:rsidRPr="00631BFE" w:rsidRDefault="00661E44" w:rsidP="00661E44">
            <w:pPr>
              <w:spacing w:line="360" w:lineRule="auto"/>
              <w:ind w:left="680" w:right="680"/>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12121"/>
                <w:sz w:val="24"/>
                <w:szCs w:val="24"/>
                <w:shd w:val="clear" w:color="auto" w:fill="FFFFFF"/>
              </w:rPr>
            </w:pPr>
            <w:r w:rsidRPr="00631BFE">
              <w:rPr>
                <w:rFonts w:ascii="Arial" w:hAnsi="Arial" w:cs="Arial"/>
                <w:b/>
                <w:color w:val="212121"/>
                <w:sz w:val="24"/>
                <w:szCs w:val="24"/>
                <w:shd w:val="clear" w:color="auto" w:fill="FFFFFF"/>
              </w:rPr>
              <w:t>05 de noviembre de 2018</w:t>
            </w:r>
          </w:p>
        </w:tc>
      </w:tr>
      <w:tr w:rsidR="00661E44" w:rsidRPr="00631BFE" w14:paraId="400C5292" w14:textId="77777777" w:rsidTr="00661E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4E3E883C" w14:textId="77777777" w:rsidR="00661E44" w:rsidRPr="00631BFE" w:rsidRDefault="00661E44" w:rsidP="00661E44">
            <w:pPr>
              <w:spacing w:line="360" w:lineRule="auto"/>
              <w:ind w:left="680" w:right="680"/>
              <w:jc w:val="center"/>
              <w:rPr>
                <w:rFonts w:ascii="Arial" w:hAnsi="Arial" w:cs="Arial"/>
                <w:color w:val="212121"/>
                <w:sz w:val="24"/>
                <w:szCs w:val="24"/>
                <w:shd w:val="clear" w:color="auto" w:fill="FFFFFF"/>
              </w:rPr>
            </w:pPr>
            <w:r w:rsidRPr="00B7793C">
              <w:rPr>
                <w:rFonts w:ascii="Arial" w:hAnsi="Arial" w:cs="Arial"/>
                <w:sz w:val="24"/>
                <w:szCs w:val="24"/>
                <w:shd w:val="clear" w:color="auto" w:fill="FFFFFF"/>
              </w:rPr>
              <w:t>El</w:t>
            </w:r>
            <w:r w:rsidR="006F0E3C" w:rsidRPr="00B7793C">
              <w:rPr>
                <w:rFonts w:ascii="Arial" w:hAnsi="Arial" w:cs="Arial"/>
                <w:sz w:val="24"/>
                <w:szCs w:val="24"/>
                <w:shd w:val="clear" w:color="auto" w:fill="FFFFFF"/>
              </w:rPr>
              <w:t>s</w:t>
            </w:r>
            <w:r w:rsidRPr="00B7793C">
              <w:rPr>
                <w:rFonts w:ascii="Arial" w:hAnsi="Arial" w:cs="Arial"/>
                <w:sz w:val="24"/>
                <w:szCs w:val="24"/>
                <w:shd w:val="clear" w:color="auto" w:fill="FFFFFF"/>
              </w:rPr>
              <w:t xml:space="preserve">a </w:t>
            </w:r>
            <w:r w:rsidRPr="00631BFE">
              <w:rPr>
                <w:rFonts w:ascii="Arial" w:hAnsi="Arial" w:cs="Arial"/>
                <w:color w:val="212121"/>
                <w:sz w:val="24"/>
                <w:szCs w:val="24"/>
                <w:shd w:val="clear" w:color="auto" w:fill="FFFFFF"/>
              </w:rPr>
              <w:t>Liliana Romo Andrade</w:t>
            </w:r>
          </w:p>
        </w:tc>
        <w:tc>
          <w:tcPr>
            <w:tcW w:w="4414" w:type="dxa"/>
          </w:tcPr>
          <w:p w14:paraId="4FFD35F8" w14:textId="77777777" w:rsidR="00661E44" w:rsidRPr="00631BFE" w:rsidRDefault="00661E44" w:rsidP="00661E44">
            <w:pPr>
              <w:spacing w:line="360" w:lineRule="auto"/>
              <w:ind w:left="680" w:right="68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12121"/>
                <w:sz w:val="24"/>
                <w:szCs w:val="24"/>
                <w:shd w:val="clear" w:color="auto" w:fill="FFFFFF"/>
              </w:rPr>
            </w:pPr>
            <w:r w:rsidRPr="00631BFE">
              <w:rPr>
                <w:rFonts w:ascii="Arial" w:hAnsi="Arial" w:cs="Arial"/>
                <w:b/>
                <w:color w:val="212121"/>
                <w:sz w:val="24"/>
                <w:szCs w:val="24"/>
                <w:shd w:val="clear" w:color="auto" w:fill="FFFFFF"/>
              </w:rPr>
              <w:t>12 de noviembre de 2018</w:t>
            </w:r>
          </w:p>
        </w:tc>
      </w:tr>
    </w:tbl>
    <w:p w14:paraId="33C87EF6" w14:textId="77777777" w:rsidR="00661E44" w:rsidRPr="00631BFE" w:rsidRDefault="00661E44" w:rsidP="00661E44">
      <w:pPr>
        <w:spacing w:line="360" w:lineRule="auto"/>
        <w:ind w:left="680" w:right="680"/>
        <w:jc w:val="both"/>
        <w:rPr>
          <w:rFonts w:ascii="Arial" w:hAnsi="Arial" w:cs="Arial"/>
          <w:color w:val="212121"/>
          <w:sz w:val="24"/>
          <w:szCs w:val="24"/>
          <w:shd w:val="clear" w:color="auto" w:fill="FFFFFF"/>
        </w:rPr>
      </w:pPr>
    </w:p>
    <w:p w14:paraId="2DBB67A1" w14:textId="77777777" w:rsidR="00D0466C" w:rsidRDefault="00661E44" w:rsidP="00661E44">
      <w:pPr>
        <w:spacing w:line="360" w:lineRule="auto"/>
        <w:ind w:left="680" w:right="680"/>
        <w:jc w:val="both"/>
        <w:rPr>
          <w:rFonts w:ascii="Arial" w:hAnsi="Arial" w:cs="Arial"/>
          <w:color w:val="212121"/>
          <w:sz w:val="24"/>
          <w:szCs w:val="24"/>
          <w:shd w:val="clear" w:color="auto" w:fill="FFFFFF"/>
        </w:rPr>
      </w:pPr>
      <w:r w:rsidRPr="00631BFE">
        <w:rPr>
          <w:rFonts w:ascii="Arial" w:hAnsi="Arial" w:cs="Arial"/>
          <w:b/>
          <w:color w:val="212121"/>
          <w:sz w:val="24"/>
          <w:szCs w:val="24"/>
          <w:shd w:val="clear" w:color="auto" w:fill="FFFFFF"/>
        </w:rPr>
        <w:t>1.3.</w:t>
      </w:r>
      <w:r w:rsidRPr="00631BFE">
        <w:rPr>
          <w:rFonts w:ascii="Arial" w:hAnsi="Arial" w:cs="Arial"/>
          <w:color w:val="212121"/>
          <w:sz w:val="24"/>
          <w:szCs w:val="24"/>
          <w:shd w:val="clear" w:color="auto" w:fill="FFFFFF"/>
        </w:rPr>
        <w:t xml:space="preserve"> </w:t>
      </w:r>
      <w:r w:rsidRPr="00631BFE">
        <w:rPr>
          <w:rFonts w:ascii="Arial" w:hAnsi="Arial" w:cs="Arial"/>
          <w:b/>
          <w:color w:val="212121"/>
          <w:sz w:val="24"/>
          <w:szCs w:val="24"/>
          <w:shd w:val="clear" w:color="auto" w:fill="FFFFFF"/>
        </w:rPr>
        <w:t>Publicación de resultados</w:t>
      </w:r>
      <w:r w:rsidRPr="00631BFE">
        <w:rPr>
          <w:rFonts w:ascii="Arial" w:hAnsi="Arial" w:cs="Arial"/>
          <w:color w:val="212121"/>
          <w:sz w:val="24"/>
          <w:szCs w:val="24"/>
          <w:shd w:val="clear" w:color="auto" w:fill="FFFFFF"/>
        </w:rPr>
        <w:t xml:space="preserve">. El día </w:t>
      </w:r>
      <w:r w:rsidR="00AF1C50">
        <w:rPr>
          <w:rFonts w:ascii="Arial" w:hAnsi="Arial" w:cs="Arial"/>
          <w:color w:val="212121"/>
          <w:sz w:val="24"/>
          <w:szCs w:val="24"/>
          <w:shd w:val="clear" w:color="auto" w:fill="FFFFFF"/>
        </w:rPr>
        <w:t>veintidós y veintitres</w:t>
      </w:r>
      <w:r w:rsidRPr="00631BFE">
        <w:rPr>
          <w:rFonts w:ascii="Arial" w:hAnsi="Arial" w:cs="Arial"/>
          <w:color w:val="212121"/>
          <w:sz w:val="24"/>
          <w:szCs w:val="24"/>
          <w:shd w:val="clear" w:color="auto" w:fill="FFFFFF"/>
        </w:rPr>
        <w:t xml:space="preserve"> de noviembre de 2018, fue publicada en diversos medios, la lista de los y las aspirantes que cumplieron con los requisitos legales</w:t>
      </w:r>
      <w:r w:rsidR="00D0466C">
        <w:rPr>
          <w:rFonts w:ascii="Arial" w:hAnsi="Arial" w:cs="Arial"/>
          <w:color w:val="212121"/>
          <w:sz w:val="24"/>
          <w:szCs w:val="24"/>
          <w:shd w:val="clear" w:color="auto" w:fill="FFFFFF"/>
        </w:rPr>
        <w:t xml:space="preserve"> y curriculares contemplados en la Convocatoria.</w:t>
      </w:r>
    </w:p>
    <w:p w14:paraId="0983512D" w14:textId="77777777" w:rsidR="00D0466C" w:rsidRDefault="00D0466C" w:rsidP="00661E44">
      <w:pPr>
        <w:spacing w:line="360" w:lineRule="auto"/>
        <w:ind w:left="680" w:right="680"/>
        <w:jc w:val="both"/>
        <w:rPr>
          <w:rFonts w:ascii="Arial" w:hAnsi="Arial" w:cs="Arial"/>
          <w:color w:val="212121"/>
          <w:sz w:val="24"/>
          <w:szCs w:val="24"/>
          <w:shd w:val="clear" w:color="auto" w:fill="FFFFFF"/>
        </w:rPr>
      </w:pPr>
    </w:p>
    <w:p w14:paraId="0DCDDBFB" w14:textId="77777777" w:rsidR="00661E44" w:rsidRDefault="00661E44" w:rsidP="00661E44">
      <w:pPr>
        <w:spacing w:line="360" w:lineRule="auto"/>
        <w:ind w:left="680" w:right="680"/>
        <w:jc w:val="both"/>
        <w:rPr>
          <w:rFonts w:ascii="Arial" w:hAnsi="Arial" w:cs="Arial"/>
          <w:color w:val="212121"/>
          <w:sz w:val="24"/>
          <w:szCs w:val="24"/>
          <w:shd w:val="clear" w:color="auto" w:fill="FFFFFF"/>
        </w:rPr>
      </w:pPr>
      <w:r w:rsidRPr="00631BFE">
        <w:rPr>
          <w:rFonts w:ascii="Arial" w:hAnsi="Arial" w:cs="Arial"/>
          <w:b/>
          <w:color w:val="212121"/>
          <w:sz w:val="24"/>
          <w:szCs w:val="24"/>
          <w:shd w:val="clear" w:color="auto" w:fill="FFFFFF"/>
        </w:rPr>
        <w:t>1.4.</w:t>
      </w:r>
      <w:r w:rsidRPr="00631BFE">
        <w:rPr>
          <w:rFonts w:ascii="Arial" w:hAnsi="Arial" w:cs="Arial"/>
          <w:color w:val="212121"/>
          <w:sz w:val="24"/>
          <w:szCs w:val="24"/>
          <w:shd w:val="clear" w:color="auto" w:fill="FFFFFF"/>
        </w:rPr>
        <w:t xml:space="preserve">  </w:t>
      </w:r>
      <w:r w:rsidRPr="00631BFE">
        <w:rPr>
          <w:rFonts w:ascii="Arial" w:hAnsi="Arial" w:cs="Arial"/>
          <w:b/>
          <w:color w:val="212121"/>
          <w:sz w:val="24"/>
          <w:szCs w:val="24"/>
          <w:shd w:val="clear" w:color="auto" w:fill="FFFFFF"/>
        </w:rPr>
        <w:t>Curso de capacitación en línea y presencial</w:t>
      </w:r>
      <w:r w:rsidRPr="00631BFE">
        <w:rPr>
          <w:rFonts w:ascii="Arial" w:hAnsi="Arial" w:cs="Arial"/>
          <w:color w:val="212121"/>
          <w:sz w:val="24"/>
          <w:szCs w:val="24"/>
          <w:shd w:val="clear" w:color="auto" w:fill="FFFFFF"/>
        </w:rPr>
        <w:t xml:space="preserve">. El día </w:t>
      </w:r>
      <w:r w:rsidR="00AF1C50">
        <w:rPr>
          <w:rFonts w:ascii="Arial" w:hAnsi="Arial" w:cs="Arial"/>
          <w:color w:val="212121"/>
          <w:sz w:val="24"/>
          <w:szCs w:val="24"/>
          <w:shd w:val="clear" w:color="auto" w:fill="FFFFFF"/>
        </w:rPr>
        <w:t xml:space="preserve">veintisiete </w:t>
      </w:r>
      <w:r w:rsidRPr="00631BFE">
        <w:rPr>
          <w:rFonts w:ascii="Arial" w:hAnsi="Arial" w:cs="Arial"/>
          <w:color w:val="212121"/>
          <w:sz w:val="24"/>
          <w:szCs w:val="24"/>
          <w:shd w:val="clear" w:color="auto" w:fill="FFFFFF"/>
        </w:rPr>
        <w:t xml:space="preserve">de noviembre de </w:t>
      </w:r>
      <w:r w:rsidR="002D32CA">
        <w:rPr>
          <w:rFonts w:ascii="Arial" w:hAnsi="Arial" w:cs="Arial"/>
          <w:color w:val="212121"/>
          <w:sz w:val="24"/>
          <w:szCs w:val="24"/>
          <w:shd w:val="clear" w:color="auto" w:fill="FFFFFF"/>
        </w:rPr>
        <w:t>dos mil dieciocho</w:t>
      </w:r>
      <w:r w:rsidRPr="00631BFE">
        <w:rPr>
          <w:rFonts w:ascii="Arial" w:hAnsi="Arial" w:cs="Arial"/>
          <w:color w:val="212121"/>
          <w:sz w:val="24"/>
          <w:szCs w:val="24"/>
          <w:shd w:val="clear" w:color="auto" w:fill="FFFFFF"/>
        </w:rPr>
        <w:t>, se impartió en la</w:t>
      </w:r>
      <w:r>
        <w:rPr>
          <w:rFonts w:ascii="Arial" w:hAnsi="Arial" w:cs="Arial"/>
          <w:color w:val="212121"/>
          <w:sz w:val="24"/>
          <w:szCs w:val="24"/>
          <w:shd w:val="clear" w:color="auto" w:fill="FFFFFF"/>
        </w:rPr>
        <w:t>s</w:t>
      </w:r>
      <w:r w:rsidRPr="00631BFE">
        <w:rPr>
          <w:rFonts w:ascii="Arial" w:hAnsi="Arial" w:cs="Arial"/>
          <w:color w:val="212121"/>
          <w:sz w:val="24"/>
          <w:szCs w:val="24"/>
          <w:shd w:val="clear" w:color="auto" w:fill="FFFFFF"/>
        </w:rPr>
        <w:t xml:space="preserve"> oficina</w:t>
      </w:r>
      <w:r>
        <w:rPr>
          <w:rFonts w:ascii="Arial" w:hAnsi="Arial" w:cs="Arial"/>
          <w:color w:val="212121"/>
          <w:sz w:val="24"/>
          <w:szCs w:val="24"/>
          <w:shd w:val="clear" w:color="auto" w:fill="FFFFFF"/>
        </w:rPr>
        <w:t>s</w:t>
      </w:r>
      <w:r w:rsidRPr="00631BFE">
        <w:rPr>
          <w:rFonts w:ascii="Arial" w:hAnsi="Arial" w:cs="Arial"/>
          <w:color w:val="212121"/>
          <w:sz w:val="24"/>
          <w:szCs w:val="24"/>
          <w:shd w:val="clear" w:color="auto" w:fill="FFFFFF"/>
        </w:rPr>
        <w:t xml:space="preserve"> del IEE</w:t>
      </w:r>
      <w:r>
        <w:rPr>
          <w:rFonts w:ascii="Arial" w:hAnsi="Arial" w:cs="Arial"/>
          <w:color w:val="212121"/>
          <w:sz w:val="24"/>
          <w:szCs w:val="24"/>
          <w:shd w:val="clear" w:color="auto" w:fill="FFFFFF"/>
        </w:rPr>
        <w:t xml:space="preserve">, </w:t>
      </w:r>
      <w:r w:rsidRPr="00631BFE">
        <w:rPr>
          <w:rFonts w:ascii="Arial" w:hAnsi="Arial" w:cs="Arial"/>
          <w:color w:val="212121"/>
          <w:sz w:val="24"/>
          <w:szCs w:val="24"/>
          <w:shd w:val="clear" w:color="auto" w:fill="FFFFFF"/>
        </w:rPr>
        <w:t>el curso de capacitación a las y los aspirantes que participaron en el procedimiento de selección y designación para integrar los once Consejos Municipales Electorales en el Estado de Aguascalientes durante el proceso electoral 2018-2019</w:t>
      </w:r>
      <w:r w:rsidR="00FE31FB">
        <w:rPr>
          <w:rFonts w:ascii="Arial" w:hAnsi="Arial" w:cs="Arial"/>
          <w:color w:val="212121"/>
          <w:sz w:val="24"/>
          <w:szCs w:val="24"/>
          <w:shd w:val="clear" w:color="auto" w:fill="FFFFFF"/>
        </w:rPr>
        <w:t>.</w:t>
      </w:r>
    </w:p>
    <w:p w14:paraId="2D7CDB3D" w14:textId="77777777" w:rsidR="00D0466C" w:rsidRDefault="00D0466C" w:rsidP="00661E44">
      <w:pPr>
        <w:spacing w:line="360" w:lineRule="auto"/>
        <w:ind w:left="680" w:right="680"/>
        <w:jc w:val="both"/>
        <w:rPr>
          <w:rFonts w:ascii="Arial" w:hAnsi="Arial" w:cs="Arial"/>
          <w:color w:val="212121"/>
          <w:sz w:val="24"/>
          <w:szCs w:val="24"/>
          <w:shd w:val="clear" w:color="auto" w:fill="FFFFFF"/>
        </w:rPr>
      </w:pPr>
    </w:p>
    <w:p w14:paraId="29F38FB3" w14:textId="77777777" w:rsidR="00B7793C" w:rsidRDefault="00661E44" w:rsidP="00661E44">
      <w:pPr>
        <w:spacing w:line="360" w:lineRule="auto"/>
        <w:ind w:left="680" w:right="680"/>
        <w:jc w:val="both"/>
        <w:rPr>
          <w:rFonts w:ascii="Arial" w:hAnsi="Arial" w:cs="Arial"/>
          <w:color w:val="212121"/>
          <w:sz w:val="24"/>
          <w:szCs w:val="24"/>
          <w:shd w:val="clear" w:color="auto" w:fill="FFFFFF"/>
        </w:rPr>
      </w:pPr>
      <w:r w:rsidRPr="00631BFE">
        <w:rPr>
          <w:rFonts w:ascii="Arial" w:hAnsi="Arial" w:cs="Arial"/>
          <w:b/>
          <w:color w:val="212121"/>
          <w:sz w:val="24"/>
          <w:szCs w:val="24"/>
          <w:shd w:val="clear" w:color="auto" w:fill="FFFFFF"/>
        </w:rPr>
        <w:t>1.5.</w:t>
      </w:r>
      <w:r w:rsidRPr="00631BFE">
        <w:rPr>
          <w:rFonts w:ascii="Arial" w:hAnsi="Arial" w:cs="Arial"/>
          <w:color w:val="212121"/>
          <w:sz w:val="24"/>
          <w:szCs w:val="24"/>
          <w:shd w:val="clear" w:color="auto" w:fill="FFFFFF"/>
        </w:rPr>
        <w:t xml:space="preserve"> </w:t>
      </w:r>
      <w:r w:rsidRPr="00631BFE">
        <w:rPr>
          <w:rFonts w:ascii="Arial" w:hAnsi="Arial" w:cs="Arial"/>
          <w:b/>
          <w:color w:val="212121"/>
          <w:sz w:val="24"/>
          <w:szCs w:val="24"/>
          <w:shd w:val="clear" w:color="auto" w:fill="FFFFFF"/>
        </w:rPr>
        <w:t>Examen de evaluación</w:t>
      </w:r>
      <w:r w:rsidRPr="00631BFE">
        <w:rPr>
          <w:rFonts w:ascii="Arial" w:hAnsi="Arial" w:cs="Arial"/>
          <w:color w:val="212121"/>
          <w:sz w:val="24"/>
          <w:szCs w:val="24"/>
          <w:shd w:val="clear" w:color="auto" w:fill="FFFFFF"/>
        </w:rPr>
        <w:t xml:space="preserve">. El día </w:t>
      </w:r>
      <w:r w:rsidR="002D32CA">
        <w:rPr>
          <w:rFonts w:ascii="Arial" w:hAnsi="Arial" w:cs="Arial"/>
          <w:color w:val="212121"/>
          <w:sz w:val="24"/>
          <w:szCs w:val="24"/>
          <w:shd w:val="clear" w:color="auto" w:fill="FFFFFF"/>
        </w:rPr>
        <w:t>treinta</w:t>
      </w:r>
      <w:r w:rsidRPr="00631BFE">
        <w:rPr>
          <w:rFonts w:ascii="Arial" w:hAnsi="Arial" w:cs="Arial"/>
          <w:color w:val="212121"/>
          <w:sz w:val="24"/>
          <w:szCs w:val="24"/>
          <w:shd w:val="clear" w:color="auto" w:fill="FFFFFF"/>
        </w:rPr>
        <w:t xml:space="preserve"> de noviembre de </w:t>
      </w:r>
      <w:r w:rsidR="002D32CA">
        <w:rPr>
          <w:rFonts w:ascii="Arial" w:hAnsi="Arial" w:cs="Arial"/>
          <w:color w:val="212121"/>
          <w:sz w:val="24"/>
          <w:szCs w:val="24"/>
          <w:shd w:val="clear" w:color="auto" w:fill="FFFFFF"/>
        </w:rPr>
        <w:t>dos mil dieciocho</w:t>
      </w:r>
      <w:r w:rsidRPr="00631BFE">
        <w:rPr>
          <w:rFonts w:ascii="Arial" w:hAnsi="Arial" w:cs="Arial"/>
          <w:color w:val="212121"/>
          <w:sz w:val="24"/>
          <w:szCs w:val="24"/>
          <w:shd w:val="clear" w:color="auto" w:fill="FFFFFF"/>
        </w:rPr>
        <w:t>, fue aplicad</w:t>
      </w:r>
      <w:r w:rsidR="00B7793C">
        <w:rPr>
          <w:rFonts w:ascii="Arial" w:hAnsi="Arial" w:cs="Arial"/>
          <w:color w:val="212121"/>
          <w:sz w:val="24"/>
          <w:szCs w:val="24"/>
          <w:shd w:val="clear" w:color="auto" w:fill="FFFFFF"/>
        </w:rPr>
        <w:t>o el examen de conocimientos a las y los aspirantes.</w:t>
      </w:r>
    </w:p>
    <w:p w14:paraId="7FDC8603" w14:textId="77777777" w:rsidR="00B7793C" w:rsidRDefault="00B7793C" w:rsidP="00661E44">
      <w:pPr>
        <w:spacing w:line="360" w:lineRule="auto"/>
        <w:ind w:left="680" w:right="680"/>
        <w:jc w:val="both"/>
        <w:rPr>
          <w:rFonts w:ascii="Arial" w:hAnsi="Arial" w:cs="Arial"/>
          <w:color w:val="212121"/>
          <w:sz w:val="24"/>
          <w:szCs w:val="24"/>
          <w:shd w:val="clear" w:color="auto" w:fill="FFFFFF"/>
        </w:rPr>
      </w:pPr>
    </w:p>
    <w:p w14:paraId="4A0E25F0" w14:textId="77777777" w:rsidR="00661E44" w:rsidRDefault="00661E44" w:rsidP="00661E44">
      <w:pPr>
        <w:spacing w:line="360" w:lineRule="auto"/>
        <w:ind w:left="680" w:right="680"/>
        <w:jc w:val="both"/>
        <w:rPr>
          <w:rFonts w:ascii="Arial" w:hAnsi="Arial" w:cs="Arial"/>
          <w:color w:val="212121"/>
          <w:sz w:val="24"/>
          <w:szCs w:val="24"/>
          <w:shd w:val="clear" w:color="auto" w:fill="FFFFFF"/>
        </w:rPr>
      </w:pPr>
      <w:r w:rsidRPr="00631BFE">
        <w:rPr>
          <w:rFonts w:ascii="Arial" w:hAnsi="Arial" w:cs="Arial"/>
          <w:color w:val="212121"/>
          <w:sz w:val="24"/>
          <w:szCs w:val="24"/>
          <w:shd w:val="clear" w:color="auto" w:fill="FFFFFF"/>
        </w:rPr>
        <w:t xml:space="preserve"> </w:t>
      </w:r>
      <w:r w:rsidRPr="00631BFE">
        <w:rPr>
          <w:rFonts w:ascii="Arial" w:hAnsi="Arial" w:cs="Arial"/>
          <w:b/>
          <w:color w:val="212121"/>
          <w:sz w:val="24"/>
          <w:szCs w:val="24"/>
          <w:shd w:val="clear" w:color="auto" w:fill="FFFFFF"/>
        </w:rPr>
        <w:t>1.6.</w:t>
      </w:r>
      <w:r w:rsidRPr="00631BFE">
        <w:rPr>
          <w:rFonts w:ascii="Arial" w:hAnsi="Arial" w:cs="Arial"/>
          <w:color w:val="212121"/>
          <w:sz w:val="24"/>
          <w:szCs w:val="24"/>
          <w:shd w:val="clear" w:color="auto" w:fill="FFFFFF"/>
        </w:rPr>
        <w:t xml:space="preserve"> </w:t>
      </w:r>
      <w:r w:rsidRPr="00631BFE">
        <w:rPr>
          <w:rFonts w:ascii="Arial" w:hAnsi="Arial" w:cs="Arial"/>
          <w:b/>
          <w:color w:val="212121"/>
          <w:sz w:val="24"/>
          <w:szCs w:val="24"/>
          <w:shd w:val="clear" w:color="auto" w:fill="FFFFFF"/>
        </w:rPr>
        <w:t>Publicación de</w:t>
      </w:r>
      <w:r>
        <w:rPr>
          <w:rFonts w:ascii="Arial" w:hAnsi="Arial" w:cs="Arial"/>
          <w:b/>
          <w:color w:val="212121"/>
          <w:sz w:val="24"/>
          <w:szCs w:val="24"/>
          <w:shd w:val="clear" w:color="auto" w:fill="FFFFFF"/>
        </w:rPr>
        <w:t xml:space="preserve"> la</w:t>
      </w:r>
      <w:r w:rsidRPr="00631BFE">
        <w:rPr>
          <w:rFonts w:ascii="Arial" w:hAnsi="Arial" w:cs="Arial"/>
          <w:b/>
          <w:color w:val="212121"/>
          <w:sz w:val="24"/>
          <w:szCs w:val="24"/>
          <w:shd w:val="clear" w:color="auto" w:fill="FFFFFF"/>
        </w:rPr>
        <w:t xml:space="preserve"> lista de aspirantes idóneos para entrevista</w:t>
      </w:r>
      <w:r w:rsidRPr="00631BFE">
        <w:rPr>
          <w:rFonts w:ascii="Arial" w:hAnsi="Arial" w:cs="Arial"/>
          <w:color w:val="212121"/>
          <w:sz w:val="24"/>
          <w:szCs w:val="24"/>
          <w:shd w:val="clear" w:color="auto" w:fill="FFFFFF"/>
        </w:rPr>
        <w:t xml:space="preserve">. El </w:t>
      </w:r>
      <w:r w:rsidR="002D32CA">
        <w:rPr>
          <w:rFonts w:ascii="Arial" w:hAnsi="Arial" w:cs="Arial"/>
          <w:color w:val="212121"/>
          <w:sz w:val="24"/>
          <w:szCs w:val="24"/>
          <w:shd w:val="clear" w:color="auto" w:fill="FFFFFF"/>
        </w:rPr>
        <w:t>cinco</w:t>
      </w:r>
      <w:r w:rsidRPr="00631BFE">
        <w:rPr>
          <w:rFonts w:ascii="Arial" w:hAnsi="Arial" w:cs="Arial"/>
          <w:color w:val="212121"/>
          <w:sz w:val="24"/>
          <w:szCs w:val="24"/>
          <w:shd w:val="clear" w:color="auto" w:fill="FFFFFF"/>
        </w:rPr>
        <w:t xml:space="preserve"> de diciembre de </w:t>
      </w:r>
      <w:r w:rsidR="002D32CA">
        <w:rPr>
          <w:rFonts w:ascii="Arial" w:hAnsi="Arial" w:cs="Arial"/>
          <w:color w:val="212121"/>
          <w:sz w:val="24"/>
          <w:szCs w:val="24"/>
          <w:shd w:val="clear" w:color="auto" w:fill="FFFFFF"/>
        </w:rPr>
        <w:t>dos mil dieciocho</w:t>
      </w:r>
      <w:r w:rsidRPr="00631BFE">
        <w:rPr>
          <w:rFonts w:ascii="Arial" w:hAnsi="Arial" w:cs="Arial"/>
          <w:color w:val="212121"/>
          <w:sz w:val="24"/>
          <w:szCs w:val="24"/>
          <w:shd w:val="clear" w:color="auto" w:fill="FFFFFF"/>
        </w:rPr>
        <w:t>, se publicó la lista de aspirantes idóneos para ser entrevistados. Lo anterior, de acuerdo a los resultados obtenido</w:t>
      </w:r>
      <w:r w:rsidR="00527D0A" w:rsidRPr="00527D0A">
        <w:rPr>
          <w:rFonts w:ascii="Arial" w:hAnsi="Arial" w:cs="Arial"/>
          <w:sz w:val="24"/>
          <w:szCs w:val="24"/>
          <w:shd w:val="clear" w:color="auto" w:fill="FFFFFF"/>
        </w:rPr>
        <w:t>s</w:t>
      </w:r>
      <w:r w:rsidRPr="00631BFE">
        <w:rPr>
          <w:rFonts w:ascii="Arial" w:hAnsi="Arial" w:cs="Arial"/>
          <w:color w:val="212121"/>
          <w:sz w:val="24"/>
          <w:szCs w:val="24"/>
          <w:shd w:val="clear" w:color="auto" w:fill="FFFFFF"/>
        </w:rPr>
        <w:t xml:space="preserve"> en el examen de conocimientos referido con anterioridad. </w:t>
      </w:r>
    </w:p>
    <w:p w14:paraId="1BD243FA" w14:textId="77777777" w:rsidR="00FE31FB" w:rsidRPr="00631BFE" w:rsidRDefault="00FE31FB" w:rsidP="00C53E2E">
      <w:pPr>
        <w:spacing w:line="360" w:lineRule="auto"/>
        <w:ind w:left="680" w:right="680"/>
        <w:jc w:val="both"/>
        <w:rPr>
          <w:rFonts w:ascii="Arial" w:hAnsi="Arial" w:cs="Arial"/>
          <w:color w:val="212121"/>
          <w:sz w:val="24"/>
          <w:szCs w:val="24"/>
          <w:shd w:val="clear" w:color="auto" w:fill="FFFFFF"/>
        </w:rPr>
      </w:pPr>
    </w:p>
    <w:p w14:paraId="6C8694DA" w14:textId="77777777" w:rsidR="00661E44" w:rsidRPr="00C53E2E" w:rsidRDefault="00C53E2E" w:rsidP="00C53E2E">
      <w:pPr>
        <w:spacing w:after="160" w:line="360" w:lineRule="auto"/>
        <w:ind w:left="680" w:right="680"/>
        <w:jc w:val="both"/>
        <w:rPr>
          <w:rFonts w:ascii="Arial" w:hAnsi="Arial" w:cs="Arial"/>
          <w:color w:val="212121"/>
          <w:sz w:val="24"/>
          <w:szCs w:val="24"/>
          <w:shd w:val="clear" w:color="auto" w:fill="FFFFFF"/>
        </w:rPr>
      </w:pPr>
      <w:r w:rsidRPr="00C53E2E">
        <w:rPr>
          <w:rFonts w:ascii="Arial" w:hAnsi="Arial" w:cs="Arial"/>
          <w:b/>
          <w:color w:val="212121"/>
          <w:sz w:val="24"/>
          <w:szCs w:val="24"/>
          <w:shd w:val="clear" w:color="auto" w:fill="FFFFFF"/>
        </w:rPr>
        <w:t>1.</w:t>
      </w:r>
      <w:r>
        <w:rPr>
          <w:rFonts w:ascii="Arial" w:hAnsi="Arial" w:cs="Arial"/>
          <w:b/>
          <w:color w:val="212121"/>
          <w:sz w:val="24"/>
          <w:szCs w:val="24"/>
          <w:shd w:val="clear" w:color="auto" w:fill="FFFFFF"/>
        </w:rPr>
        <w:t xml:space="preserve">7. </w:t>
      </w:r>
      <w:r w:rsidR="00661E44" w:rsidRPr="00C53E2E">
        <w:rPr>
          <w:rFonts w:ascii="Arial" w:hAnsi="Arial" w:cs="Arial"/>
          <w:b/>
          <w:color w:val="212121"/>
          <w:sz w:val="24"/>
          <w:szCs w:val="24"/>
          <w:shd w:val="clear" w:color="auto" w:fill="FFFFFF"/>
        </w:rPr>
        <w:t>Entrevista</w:t>
      </w:r>
      <w:r w:rsidR="00661E44" w:rsidRPr="00C53E2E">
        <w:rPr>
          <w:rFonts w:ascii="Arial" w:hAnsi="Arial" w:cs="Arial"/>
          <w:color w:val="212121"/>
          <w:sz w:val="24"/>
          <w:szCs w:val="24"/>
          <w:shd w:val="clear" w:color="auto" w:fill="FFFFFF"/>
        </w:rPr>
        <w:t xml:space="preserve">. Del día </w:t>
      </w:r>
      <w:r w:rsidR="002D32CA">
        <w:rPr>
          <w:rFonts w:ascii="Arial" w:hAnsi="Arial" w:cs="Arial"/>
          <w:color w:val="212121"/>
          <w:sz w:val="24"/>
          <w:szCs w:val="24"/>
          <w:shd w:val="clear" w:color="auto" w:fill="FFFFFF"/>
        </w:rPr>
        <w:t>seis</w:t>
      </w:r>
      <w:r w:rsidR="00661E44" w:rsidRPr="00C53E2E">
        <w:rPr>
          <w:rFonts w:ascii="Arial" w:hAnsi="Arial" w:cs="Arial"/>
          <w:color w:val="212121"/>
          <w:sz w:val="24"/>
          <w:szCs w:val="24"/>
          <w:shd w:val="clear" w:color="auto" w:fill="FFFFFF"/>
        </w:rPr>
        <w:t xml:space="preserve"> al</w:t>
      </w:r>
      <w:r w:rsidR="002D32CA">
        <w:rPr>
          <w:rFonts w:ascii="Arial" w:hAnsi="Arial" w:cs="Arial"/>
          <w:color w:val="212121"/>
          <w:sz w:val="24"/>
          <w:szCs w:val="24"/>
          <w:shd w:val="clear" w:color="auto" w:fill="FFFFFF"/>
        </w:rPr>
        <w:t xml:space="preserve"> catorce</w:t>
      </w:r>
      <w:r w:rsidR="00661E44" w:rsidRPr="00C53E2E">
        <w:rPr>
          <w:rFonts w:ascii="Arial" w:hAnsi="Arial" w:cs="Arial"/>
          <w:color w:val="212121"/>
          <w:sz w:val="24"/>
          <w:szCs w:val="24"/>
          <w:shd w:val="clear" w:color="auto" w:fill="FFFFFF"/>
        </w:rPr>
        <w:t xml:space="preserve"> de </w:t>
      </w:r>
      <w:r w:rsidR="00473A8E">
        <w:rPr>
          <w:rFonts w:ascii="Arial" w:hAnsi="Arial" w:cs="Arial"/>
          <w:color w:val="212121"/>
          <w:sz w:val="24"/>
          <w:szCs w:val="24"/>
          <w:shd w:val="clear" w:color="auto" w:fill="FFFFFF"/>
        </w:rPr>
        <w:t>diciembre</w:t>
      </w:r>
      <w:r w:rsidR="00661E44" w:rsidRPr="00C53E2E">
        <w:rPr>
          <w:rFonts w:ascii="Arial" w:hAnsi="Arial" w:cs="Arial"/>
          <w:color w:val="212121"/>
          <w:sz w:val="24"/>
          <w:szCs w:val="24"/>
          <w:shd w:val="clear" w:color="auto" w:fill="FFFFFF"/>
        </w:rPr>
        <w:t xml:space="preserve"> de</w:t>
      </w:r>
      <w:r w:rsidR="002D32CA">
        <w:rPr>
          <w:rFonts w:ascii="Arial" w:hAnsi="Arial" w:cs="Arial"/>
          <w:color w:val="212121"/>
          <w:sz w:val="24"/>
          <w:szCs w:val="24"/>
          <w:shd w:val="clear" w:color="auto" w:fill="FFFFFF"/>
        </w:rPr>
        <w:t>l dos mil dieciocho</w:t>
      </w:r>
      <w:r w:rsidR="00661E44" w:rsidRPr="00C53E2E">
        <w:rPr>
          <w:rFonts w:ascii="Arial" w:hAnsi="Arial" w:cs="Arial"/>
          <w:color w:val="212121"/>
          <w:sz w:val="24"/>
          <w:szCs w:val="24"/>
          <w:shd w:val="clear" w:color="auto" w:fill="FFFFFF"/>
        </w:rPr>
        <w:t xml:space="preserve">, se llevaron a cabo las entrevistas de las y los aspirantes dentro de las instalaciones del IEE, la cual, fue realizada por las y los </w:t>
      </w:r>
      <w:r w:rsidR="00326E04">
        <w:rPr>
          <w:rFonts w:ascii="Arial" w:hAnsi="Arial" w:cs="Arial"/>
          <w:color w:val="212121"/>
          <w:sz w:val="24"/>
          <w:szCs w:val="24"/>
          <w:shd w:val="clear" w:color="auto" w:fill="FFFFFF"/>
        </w:rPr>
        <w:t>integrantes del Consejo</w:t>
      </w:r>
      <w:r w:rsidR="00661E44" w:rsidRPr="00C53E2E">
        <w:rPr>
          <w:rFonts w:ascii="Arial" w:hAnsi="Arial" w:cs="Arial"/>
          <w:color w:val="212121"/>
          <w:sz w:val="24"/>
          <w:szCs w:val="24"/>
          <w:shd w:val="clear" w:color="auto" w:fill="FFFFFF"/>
        </w:rPr>
        <w:t xml:space="preserve">. </w:t>
      </w:r>
      <w:r w:rsidR="006F0E3C" w:rsidRPr="00527D0A">
        <w:rPr>
          <w:rFonts w:ascii="Arial" w:hAnsi="Arial" w:cs="Arial"/>
          <w:sz w:val="24"/>
          <w:szCs w:val="24"/>
          <w:shd w:val="clear" w:color="auto" w:fill="FFFFFF"/>
        </w:rPr>
        <w:t xml:space="preserve">Así </w:t>
      </w:r>
      <w:r w:rsidR="00661E44" w:rsidRPr="00527D0A">
        <w:rPr>
          <w:rFonts w:ascii="Arial" w:hAnsi="Arial" w:cs="Arial"/>
          <w:sz w:val="24"/>
          <w:szCs w:val="24"/>
          <w:shd w:val="clear" w:color="auto" w:fill="FFFFFF"/>
        </w:rPr>
        <w:t xml:space="preserve">mismo, en </w:t>
      </w:r>
      <w:r w:rsidR="00661E44" w:rsidRPr="00C53E2E">
        <w:rPr>
          <w:rFonts w:ascii="Arial" w:hAnsi="Arial" w:cs="Arial"/>
          <w:color w:val="212121"/>
          <w:sz w:val="24"/>
          <w:szCs w:val="24"/>
          <w:shd w:val="clear" w:color="auto" w:fill="FFFFFF"/>
        </w:rPr>
        <w:t xml:space="preserve">la indicada etapa se realizó una valoración curricular de las y los aspirantes.  </w:t>
      </w:r>
    </w:p>
    <w:p w14:paraId="02095088" w14:textId="77777777" w:rsidR="00661E44" w:rsidRPr="00631BFE" w:rsidRDefault="00661E44" w:rsidP="00661E44">
      <w:pPr>
        <w:pStyle w:val="Prrafodelista"/>
        <w:spacing w:line="360" w:lineRule="auto"/>
        <w:ind w:left="680" w:right="680"/>
        <w:jc w:val="both"/>
        <w:rPr>
          <w:rFonts w:ascii="Arial" w:hAnsi="Arial" w:cs="Arial"/>
          <w:color w:val="212121"/>
          <w:sz w:val="24"/>
          <w:szCs w:val="24"/>
          <w:shd w:val="clear" w:color="auto" w:fill="FFFFFF"/>
        </w:rPr>
      </w:pPr>
    </w:p>
    <w:p w14:paraId="3A632316" w14:textId="77777777" w:rsidR="00661E44" w:rsidRPr="008B704B" w:rsidRDefault="008B704B" w:rsidP="008B704B">
      <w:pPr>
        <w:pStyle w:val="Prrafodelista"/>
        <w:spacing w:after="160" w:line="360" w:lineRule="auto"/>
        <w:ind w:right="680"/>
        <w:jc w:val="both"/>
        <w:rPr>
          <w:rFonts w:ascii="Arial" w:hAnsi="Arial" w:cs="Arial"/>
          <w:color w:val="212121"/>
          <w:sz w:val="24"/>
          <w:szCs w:val="24"/>
          <w:shd w:val="clear" w:color="auto" w:fill="FFFFFF"/>
        </w:rPr>
      </w:pPr>
      <w:r>
        <w:rPr>
          <w:rFonts w:ascii="Arial" w:hAnsi="Arial" w:cs="Arial"/>
          <w:b/>
          <w:color w:val="212121"/>
          <w:sz w:val="24"/>
          <w:szCs w:val="24"/>
          <w:shd w:val="clear" w:color="auto" w:fill="FFFFFF"/>
        </w:rPr>
        <w:t>1.8.</w:t>
      </w:r>
      <w:r w:rsidRPr="008B704B">
        <w:rPr>
          <w:rFonts w:ascii="Arial" w:hAnsi="Arial" w:cs="Arial"/>
          <w:b/>
          <w:color w:val="212121"/>
          <w:sz w:val="24"/>
          <w:szCs w:val="24"/>
          <w:shd w:val="clear" w:color="auto" w:fill="FFFFFF"/>
        </w:rPr>
        <w:t xml:space="preserve"> Acuerdo</w:t>
      </w:r>
      <w:r w:rsidR="00661E44" w:rsidRPr="008B704B">
        <w:rPr>
          <w:rFonts w:ascii="Arial" w:hAnsi="Arial" w:cs="Arial"/>
          <w:b/>
          <w:color w:val="212121"/>
          <w:sz w:val="24"/>
          <w:szCs w:val="24"/>
          <w:shd w:val="clear" w:color="auto" w:fill="FFFFFF"/>
        </w:rPr>
        <w:t xml:space="preserve"> de designación.</w:t>
      </w:r>
      <w:r w:rsidR="00661E44" w:rsidRPr="008B704B">
        <w:rPr>
          <w:rFonts w:ascii="Arial" w:hAnsi="Arial" w:cs="Arial"/>
          <w:color w:val="212121"/>
          <w:sz w:val="24"/>
          <w:szCs w:val="24"/>
          <w:shd w:val="clear" w:color="auto" w:fill="FFFFFF"/>
        </w:rPr>
        <w:t xml:space="preserve"> El día veintidós de diciembre d</w:t>
      </w:r>
      <w:r w:rsidR="00216590">
        <w:rPr>
          <w:rFonts w:ascii="Arial" w:hAnsi="Arial" w:cs="Arial"/>
          <w:color w:val="212121"/>
          <w:sz w:val="24"/>
          <w:szCs w:val="24"/>
          <w:shd w:val="clear" w:color="auto" w:fill="FFFFFF"/>
        </w:rPr>
        <w:t>el dos mil dieciocho</w:t>
      </w:r>
      <w:r w:rsidR="00661E44" w:rsidRPr="008B704B">
        <w:rPr>
          <w:rFonts w:ascii="Arial" w:hAnsi="Arial" w:cs="Arial"/>
          <w:color w:val="212121"/>
          <w:sz w:val="24"/>
          <w:szCs w:val="24"/>
          <w:shd w:val="clear" w:color="auto" w:fill="FFFFFF"/>
        </w:rPr>
        <w:t xml:space="preserve">, el Consejo General emitió el Acuerdo CG-A-73/18, mediante el cual se designó a las y los integrantes Propietarios y Suplentes para conformar los </w:t>
      </w:r>
      <w:r w:rsidR="00216590">
        <w:rPr>
          <w:rFonts w:ascii="Arial" w:hAnsi="Arial" w:cs="Arial"/>
          <w:color w:val="212121"/>
          <w:sz w:val="24"/>
          <w:szCs w:val="24"/>
          <w:shd w:val="clear" w:color="auto" w:fill="FFFFFF"/>
        </w:rPr>
        <w:t>once</w:t>
      </w:r>
      <w:r w:rsidR="00661E44" w:rsidRPr="008B704B">
        <w:rPr>
          <w:rFonts w:ascii="Arial" w:hAnsi="Arial" w:cs="Arial"/>
          <w:color w:val="212121"/>
          <w:sz w:val="24"/>
          <w:szCs w:val="24"/>
          <w:shd w:val="clear" w:color="auto" w:fill="FFFFFF"/>
        </w:rPr>
        <w:t xml:space="preserve"> Consejos Municipales en el Estado de Aguascalientes, relativos al proceso electoral 2018-2019. </w:t>
      </w:r>
    </w:p>
    <w:p w14:paraId="0845C6E2" w14:textId="77777777" w:rsidR="00661E44" w:rsidRPr="00631BFE" w:rsidRDefault="00661E44" w:rsidP="00661E44">
      <w:pPr>
        <w:pStyle w:val="Prrafodelista"/>
        <w:spacing w:line="360" w:lineRule="auto"/>
        <w:ind w:left="680" w:right="680"/>
        <w:jc w:val="both"/>
        <w:rPr>
          <w:rFonts w:ascii="Arial" w:hAnsi="Arial" w:cs="Arial"/>
          <w:color w:val="212121"/>
          <w:sz w:val="24"/>
          <w:szCs w:val="24"/>
          <w:shd w:val="clear" w:color="auto" w:fill="FFFFFF"/>
        </w:rPr>
      </w:pPr>
    </w:p>
    <w:p w14:paraId="77EB85F1" w14:textId="77777777" w:rsidR="00661E44" w:rsidRPr="00631BFE" w:rsidRDefault="008B704B" w:rsidP="008B704B">
      <w:pPr>
        <w:pStyle w:val="Prrafodelista"/>
        <w:spacing w:after="160" w:line="360" w:lineRule="auto"/>
        <w:ind w:right="680"/>
        <w:jc w:val="both"/>
        <w:rPr>
          <w:rFonts w:ascii="Arial" w:hAnsi="Arial" w:cs="Arial"/>
          <w:color w:val="212121"/>
          <w:sz w:val="24"/>
          <w:szCs w:val="24"/>
          <w:shd w:val="clear" w:color="auto" w:fill="FFFFFF"/>
        </w:rPr>
      </w:pPr>
      <w:r>
        <w:rPr>
          <w:rFonts w:ascii="Arial" w:hAnsi="Arial" w:cs="Arial"/>
          <w:b/>
          <w:color w:val="212121"/>
          <w:sz w:val="24"/>
          <w:szCs w:val="24"/>
          <w:shd w:val="clear" w:color="auto" w:fill="FFFFFF"/>
        </w:rPr>
        <w:t>1.9.</w:t>
      </w:r>
      <w:r w:rsidRPr="00631BFE">
        <w:rPr>
          <w:rFonts w:ascii="Arial" w:hAnsi="Arial" w:cs="Arial"/>
          <w:b/>
          <w:color w:val="212121"/>
          <w:sz w:val="24"/>
          <w:szCs w:val="24"/>
          <w:shd w:val="clear" w:color="auto" w:fill="FFFFFF"/>
        </w:rPr>
        <w:t xml:space="preserve"> Juicio</w:t>
      </w:r>
      <w:r w:rsidR="00661E44" w:rsidRPr="00631BFE">
        <w:rPr>
          <w:rFonts w:ascii="Arial" w:hAnsi="Arial" w:cs="Arial"/>
          <w:b/>
          <w:color w:val="212121"/>
          <w:sz w:val="24"/>
          <w:szCs w:val="24"/>
          <w:shd w:val="clear" w:color="auto" w:fill="FFFFFF"/>
        </w:rPr>
        <w:t xml:space="preserve"> Ciudadano.</w:t>
      </w:r>
      <w:r w:rsidR="00661E44" w:rsidRPr="00631BFE">
        <w:rPr>
          <w:rFonts w:ascii="Arial" w:hAnsi="Arial" w:cs="Arial"/>
          <w:color w:val="212121"/>
          <w:sz w:val="24"/>
          <w:szCs w:val="24"/>
          <w:shd w:val="clear" w:color="auto" w:fill="FFFFFF"/>
        </w:rPr>
        <w:t xml:space="preserve"> Inconformes con tal determinación, la y los promoventes interpusieron, respectivamente, Juicio para la Protección de los Derechos Político- Electorales del Ciudadano, los cuales fueron presentados en las fechas siguientes: </w:t>
      </w:r>
    </w:p>
    <w:p w14:paraId="217E7772" w14:textId="77777777" w:rsidR="00661E44" w:rsidRPr="00631BFE" w:rsidRDefault="00661E44" w:rsidP="00661E44">
      <w:pPr>
        <w:pStyle w:val="Prrafodelista"/>
        <w:spacing w:line="360" w:lineRule="auto"/>
        <w:jc w:val="both"/>
        <w:rPr>
          <w:rFonts w:ascii="Arial" w:hAnsi="Arial" w:cs="Arial"/>
          <w:color w:val="212121"/>
          <w:sz w:val="24"/>
          <w:szCs w:val="24"/>
          <w:shd w:val="clear" w:color="auto" w:fill="FFFFFF"/>
        </w:rPr>
      </w:pPr>
    </w:p>
    <w:tbl>
      <w:tblPr>
        <w:tblStyle w:val="Tablaconcuadrcula4-nfasis2"/>
        <w:tblW w:w="0" w:type="auto"/>
        <w:jc w:val="center"/>
        <w:tblBorders>
          <w:top w:val="single" w:sz="4" w:space="0" w:color="629DD1" w:themeColor="accent2"/>
          <w:left w:val="single" w:sz="4" w:space="0" w:color="629DD1" w:themeColor="accent2"/>
          <w:bottom w:val="single" w:sz="4" w:space="0" w:color="629DD1" w:themeColor="accent2"/>
          <w:right w:val="single" w:sz="4" w:space="0" w:color="629DD1" w:themeColor="accent2"/>
          <w:insideH w:val="none" w:sz="0" w:space="0" w:color="auto"/>
          <w:insideV w:val="none" w:sz="0" w:space="0" w:color="auto"/>
        </w:tblBorders>
        <w:tblLook w:val="04A0" w:firstRow="1" w:lastRow="0" w:firstColumn="1" w:lastColumn="0" w:noHBand="0" w:noVBand="1"/>
      </w:tblPr>
      <w:tblGrid>
        <w:gridCol w:w="4414"/>
        <w:gridCol w:w="4414"/>
      </w:tblGrid>
      <w:tr w:rsidR="00661E44" w:rsidRPr="00631BFE" w14:paraId="0619EEC9" w14:textId="77777777" w:rsidTr="00A33F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Borders>
              <w:top w:val="none" w:sz="0" w:space="0" w:color="auto"/>
              <w:left w:val="none" w:sz="0" w:space="0" w:color="auto"/>
              <w:bottom w:val="none" w:sz="0" w:space="0" w:color="auto"/>
              <w:right w:val="none" w:sz="0" w:space="0" w:color="auto"/>
            </w:tcBorders>
          </w:tcPr>
          <w:p w14:paraId="0BB924DD" w14:textId="77777777" w:rsidR="00661E44" w:rsidRPr="00A33FB3" w:rsidRDefault="00661E44" w:rsidP="00021D7C">
            <w:pPr>
              <w:spacing w:line="360" w:lineRule="auto"/>
              <w:jc w:val="center"/>
              <w:rPr>
                <w:rFonts w:ascii="Arial" w:hAnsi="Arial" w:cs="Arial"/>
                <w:color w:val="212121"/>
                <w:sz w:val="24"/>
                <w:szCs w:val="24"/>
                <w:shd w:val="clear" w:color="auto" w:fill="FFFFFF"/>
              </w:rPr>
            </w:pPr>
            <w:r w:rsidRPr="00A33FB3">
              <w:rPr>
                <w:rFonts w:ascii="Arial" w:hAnsi="Arial" w:cs="Arial"/>
                <w:color w:val="212121"/>
                <w:sz w:val="24"/>
                <w:szCs w:val="24"/>
                <w:shd w:val="clear" w:color="auto" w:fill="FFFFFF"/>
              </w:rPr>
              <w:t>Impugnante.</w:t>
            </w:r>
          </w:p>
        </w:tc>
        <w:tc>
          <w:tcPr>
            <w:tcW w:w="4414" w:type="dxa"/>
            <w:tcBorders>
              <w:top w:val="none" w:sz="0" w:space="0" w:color="auto"/>
              <w:left w:val="none" w:sz="0" w:space="0" w:color="auto"/>
              <w:bottom w:val="none" w:sz="0" w:space="0" w:color="auto"/>
              <w:right w:val="none" w:sz="0" w:space="0" w:color="auto"/>
            </w:tcBorders>
          </w:tcPr>
          <w:p w14:paraId="58C7DA98" w14:textId="77777777" w:rsidR="00661E44" w:rsidRPr="00A33FB3" w:rsidRDefault="00661E44" w:rsidP="00021D7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212121"/>
                <w:sz w:val="24"/>
                <w:szCs w:val="24"/>
                <w:shd w:val="clear" w:color="auto" w:fill="FFFFFF"/>
              </w:rPr>
            </w:pPr>
            <w:r w:rsidRPr="00A33FB3">
              <w:rPr>
                <w:rFonts w:ascii="Arial" w:hAnsi="Arial" w:cs="Arial"/>
                <w:color w:val="212121"/>
                <w:sz w:val="24"/>
                <w:szCs w:val="24"/>
                <w:shd w:val="clear" w:color="auto" w:fill="FFFFFF"/>
              </w:rPr>
              <w:t>Fecha de presentación del Juicio ciudadano.</w:t>
            </w:r>
          </w:p>
        </w:tc>
      </w:tr>
      <w:tr w:rsidR="00661E44" w:rsidRPr="00631BFE" w14:paraId="0F3AFDEC" w14:textId="77777777" w:rsidTr="00A33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2BEA4846" w14:textId="77777777" w:rsidR="00661E44" w:rsidRPr="00A33FB3" w:rsidRDefault="00661E44" w:rsidP="00021D7C">
            <w:pPr>
              <w:spacing w:line="360" w:lineRule="auto"/>
              <w:jc w:val="center"/>
              <w:rPr>
                <w:rFonts w:ascii="Arial" w:hAnsi="Arial" w:cs="Arial"/>
                <w:color w:val="212121"/>
                <w:sz w:val="24"/>
                <w:szCs w:val="24"/>
                <w:shd w:val="clear" w:color="auto" w:fill="FFFFFF"/>
              </w:rPr>
            </w:pPr>
            <w:r w:rsidRPr="00A33FB3">
              <w:rPr>
                <w:rFonts w:ascii="Arial" w:hAnsi="Arial" w:cs="Arial"/>
                <w:color w:val="212121"/>
                <w:sz w:val="24"/>
                <w:szCs w:val="24"/>
                <w:shd w:val="clear" w:color="auto" w:fill="FFFFFF"/>
              </w:rPr>
              <w:t>Jorge Valdés Macías</w:t>
            </w:r>
          </w:p>
        </w:tc>
        <w:tc>
          <w:tcPr>
            <w:tcW w:w="4414" w:type="dxa"/>
          </w:tcPr>
          <w:p w14:paraId="55E36232" w14:textId="77777777" w:rsidR="00661E44" w:rsidRPr="00A33FB3" w:rsidRDefault="00661E44" w:rsidP="00021D7C">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12121"/>
                <w:sz w:val="24"/>
                <w:szCs w:val="24"/>
                <w:shd w:val="clear" w:color="auto" w:fill="FFFFFF"/>
              </w:rPr>
            </w:pPr>
            <w:r w:rsidRPr="00A33FB3">
              <w:rPr>
                <w:rFonts w:ascii="Arial" w:hAnsi="Arial" w:cs="Arial"/>
                <w:b/>
                <w:color w:val="212121"/>
                <w:sz w:val="24"/>
                <w:szCs w:val="24"/>
                <w:shd w:val="clear" w:color="auto" w:fill="FFFFFF"/>
              </w:rPr>
              <w:t>26 de diciembre de 2018</w:t>
            </w:r>
          </w:p>
        </w:tc>
      </w:tr>
      <w:tr w:rsidR="00661E44" w:rsidRPr="00631BFE" w14:paraId="3E9D8DDC" w14:textId="77777777" w:rsidTr="00A33FB3">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652BED78" w14:textId="77777777" w:rsidR="00661E44" w:rsidRPr="00A33FB3" w:rsidRDefault="00661E44" w:rsidP="00021D7C">
            <w:pPr>
              <w:spacing w:line="360" w:lineRule="auto"/>
              <w:jc w:val="center"/>
              <w:rPr>
                <w:rFonts w:ascii="Arial" w:hAnsi="Arial" w:cs="Arial"/>
                <w:color w:val="212121"/>
                <w:sz w:val="24"/>
                <w:szCs w:val="24"/>
                <w:shd w:val="clear" w:color="auto" w:fill="FFFFFF"/>
              </w:rPr>
            </w:pPr>
            <w:r w:rsidRPr="00A33FB3">
              <w:rPr>
                <w:rFonts w:ascii="Arial" w:hAnsi="Arial" w:cs="Arial"/>
                <w:color w:val="212121"/>
                <w:sz w:val="24"/>
                <w:szCs w:val="24"/>
                <w:shd w:val="clear" w:color="auto" w:fill="FFFFFF"/>
              </w:rPr>
              <w:t>Juan Sandoval Flores</w:t>
            </w:r>
          </w:p>
        </w:tc>
        <w:tc>
          <w:tcPr>
            <w:tcW w:w="4414" w:type="dxa"/>
          </w:tcPr>
          <w:p w14:paraId="61421146" w14:textId="77777777" w:rsidR="00661E44" w:rsidRPr="00A33FB3" w:rsidRDefault="00661E44" w:rsidP="00021D7C">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212121"/>
                <w:sz w:val="24"/>
                <w:szCs w:val="24"/>
                <w:shd w:val="clear" w:color="auto" w:fill="FFFFFF"/>
              </w:rPr>
            </w:pPr>
            <w:r w:rsidRPr="00A33FB3">
              <w:rPr>
                <w:rFonts w:ascii="Arial" w:hAnsi="Arial" w:cs="Arial"/>
                <w:b/>
                <w:color w:val="212121"/>
                <w:sz w:val="24"/>
                <w:szCs w:val="24"/>
                <w:shd w:val="clear" w:color="auto" w:fill="FFFFFF"/>
              </w:rPr>
              <w:t>26 de diciembre de 2018</w:t>
            </w:r>
          </w:p>
        </w:tc>
      </w:tr>
      <w:tr w:rsidR="00661E44" w:rsidRPr="00631BFE" w14:paraId="059DD2E8" w14:textId="77777777" w:rsidTr="00A33F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Pr>
          <w:p w14:paraId="3D580C2F" w14:textId="77777777" w:rsidR="00661E44" w:rsidRPr="00A33FB3" w:rsidRDefault="00661E44" w:rsidP="00021D7C">
            <w:pPr>
              <w:spacing w:line="360" w:lineRule="auto"/>
              <w:jc w:val="center"/>
              <w:rPr>
                <w:rFonts w:ascii="Arial" w:hAnsi="Arial" w:cs="Arial"/>
                <w:color w:val="212121"/>
                <w:sz w:val="24"/>
                <w:szCs w:val="24"/>
                <w:shd w:val="clear" w:color="auto" w:fill="FFFFFF"/>
              </w:rPr>
            </w:pPr>
            <w:r w:rsidRPr="00A33FB3">
              <w:rPr>
                <w:rFonts w:ascii="Arial" w:hAnsi="Arial" w:cs="Arial"/>
                <w:color w:val="212121"/>
                <w:sz w:val="24"/>
                <w:szCs w:val="24"/>
                <w:shd w:val="clear" w:color="auto" w:fill="FFFFFF"/>
              </w:rPr>
              <w:t>Elsa Liliana Romo Andrade</w:t>
            </w:r>
          </w:p>
        </w:tc>
        <w:tc>
          <w:tcPr>
            <w:tcW w:w="4414" w:type="dxa"/>
          </w:tcPr>
          <w:p w14:paraId="75D84A0D" w14:textId="77777777" w:rsidR="00661E44" w:rsidRPr="001D2473" w:rsidRDefault="00F35053" w:rsidP="001D2473">
            <w:pPr>
              <w:pStyle w:val="Prrafodelista"/>
              <w:numPr>
                <w:ilvl w:val="0"/>
                <w:numId w:val="28"/>
              </w:num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12121"/>
                <w:sz w:val="24"/>
                <w:szCs w:val="24"/>
                <w:shd w:val="clear" w:color="auto" w:fill="FFFFFF"/>
              </w:rPr>
            </w:pPr>
            <w:r>
              <w:rPr>
                <w:rFonts w:ascii="Arial" w:hAnsi="Arial" w:cs="Arial"/>
                <w:b/>
                <w:color w:val="212121"/>
                <w:sz w:val="24"/>
                <w:szCs w:val="24"/>
                <w:shd w:val="clear" w:color="auto" w:fill="FFFFFF"/>
              </w:rPr>
              <w:t>d</w:t>
            </w:r>
            <w:r w:rsidR="00661E44" w:rsidRPr="001D2473">
              <w:rPr>
                <w:rFonts w:ascii="Arial" w:hAnsi="Arial" w:cs="Arial"/>
                <w:b/>
                <w:color w:val="212121"/>
                <w:sz w:val="24"/>
                <w:szCs w:val="24"/>
                <w:shd w:val="clear" w:color="auto" w:fill="FFFFFF"/>
              </w:rPr>
              <w:t>e diciembre de 2018</w:t>
            </w:r>
          </w:p>
        </w:tc>
      </w:tr>
    </w:tbl>
    <w:p w14:paraId="12B0BD44" w14:textId="77777777" w:rsidR="00661E44" w:rsidRDefault="00661E44" w:rsidP="00661E44">
      <w:pPr>
        <w:spacing w:line="360" w:lineRule="auto"/>
        <w:jc w:val="both"/>
        <w:rPr>
          <w:rFonts w:ascii="Arial" w:hAnsi="Arial" w:cs="Arial"/>
          <w:color w:val="212121"/>
          <w:sz w:val="24"/>
          <w:szCs w:val="24"/>
          <w:shd w:val="clear" w:color="auto" w:fill="FFFFFF"/>
        </w:rPr>
      </w:pPr>
    </w:p>
    <w:p w14:paraId="215988E9" w14:textId="77777777" w:rsidR="001D2473" w:rsidRPr="001D2473" w:rsidRDefault="001D2473" w:rsidP="00C16A6A">
      <w:pPr>
        <w:spacing w:after="160" w:line="360" w:lineRule="auto"/>
        <w:ind w:left="680" w:right="680"/>
        <w:jc w:val="both"/>
        <w:rPr>
          <w:rFonts w:ascii="Arial" w:hAnsi="Arial" w:cs="Arial"/>
          <w:sz w:val="24"/>
          <w:szCs w:val="24"/>
        </w:rPr>
      </w:pPr>
      <w:r>
        <w:rPr>
          <w:rFonts w:ascii="Arial" w:hAnsi="Arial" w:cs="Arial"/>
          <w:b/>
          <w:sz w:val="24"/>
          <w:szCs w:val="24"/>
        </w:rPr>
        <w:t xml:space="preserve">1.10. </w:t>
      </w:r>
      <w:r w:rsidRPr="001D2473">
        <w:rPr>
          <w:rFonts w:ascii="Arial" w:hAnsi="Arial" w:cs="Arial"/>
          <w:b/>
          <w:sz w:val="24"/>
          <w:szCs w:val="24"/>
        </w:rPr>
        <w:t xml:space="preserve">Presentación de escrito para ampliación de demanda. </w:t>
      </w:r>
      <w:r w:rsidRPr="001D2473">
        <w:rPr>
          <w:rFonts w:ascii="Arial" w:hAnsi="Arial" w:cs="Arial"/>
          <w:sz w:val="24"/>
          <w:szCs w:val="24"/>
        </w:rPr>
        <w:t xml:space="preserve">El ocho de enero de dos mil dieciocho, el promovente Jorge Valdés Macías, presentó escrito relativo al Juicio ciudadano identificado con número TEE-JDC-001/2019. </w:t>
      </w:r>
    </w:p>
    <w:p w14:paraId="02E616C2" w14:textId="77777777" w:rsidR="001D2473" w:rsidRDefault="001D2473" w:rsidP="00661E44">
      <w:pPr>
        <w:spacing w:line="360" w:lineRule="auto"/>
        <w:jc w:val="both"/>
        <w:rPr>
          <w:rFonts w:ascii="Arial" w:hAnsi="Arial" w:cs="Arial"/>
          <w:color w:val="212121"/>
          <w:sz w:val="24"/>
          <w:szCs w:val="24"/>
          <w:shd w:val="clear" w:color="auto" w:fill="FFFFFF"/>
        </w:rPr>
      </w:pPr>
    </w:p>
    <w:p w14:paraId="5003C839" w14:textId="77777777" w:rsidR="00FF11CB" w:rsidRDefault="004225DA" w:rsidP="004225DA">
      <w:pPr>
        <w:tabs>
          <w:tab w:val="left" w:pos="4495"/>
        </w:tabs>
        <w:ind w:left="680" w:right="680"/>
        <w:jc w:val="both"/>
        <w:rPr>
          <w:rFonts w:ascii="Arial" w:eastAsia="Arial" w:hAnsi="Arial" w:cs="Arial"/>
          <w:b/>
          <w:sz w:val="24"/>
          <w:szCs w:val="24"/>
          <w:lang w:val="es-MX"/>
        </w:rPr>
      </w:pPr>
      <w:r>
        <w:rPr>
          <w:rFonts w:ascii="Arial" w:eastAsia="Arial" w:hAnsi="Arial" w:cs="Arial"/>
          <w:b/>
          <w:sz w:val="24"/>
          <w:szCs w:val="24"/>
          <w:lang w:val="es-MX"/>
        </w:rPr>
        <w:t>2. CONSIDERACIONES.</w:t>
      </w:r>
    </w:p>
    <w:p w14:paraId="3C2511F2" w14:textId="77777777" w:rsidR="00B01FBB" w:rsidRDefault="00B01FBB" w:rsidP="004225DA">
      <w:pPr>
        <w:tabs>
          <w:tab w:val="left" w:pos="4495"/>
        </w:tabs>
        <w:spacing w:line="360" w:lineRule="auto"/>
        <w:ind w:left="680" w:right="680"/>
        <w:jc w:val="both"/>
        <w:rPr>
          <w:rFonts w:ascii="Arial" w:eastAsia="Arial" w:hAnsi="Arial" w:cs="Arial"/>
          <w:sz w:val="24"/>
          <w:szCs w:val="24"/>
          <w:lang w:val="es-MX"/>
        </w:rPr>
      </w:pPr>
    </w:p>
    <w:p w14:paraId="752E3638" w14:textId="77777777" w:rsidR="00B01FBB" w:rsidRPr="00B01FBB" w:rsidRDefault="00B01FBB" w:rsidP="004225DA">
      <w:pPr>
        <w:tabs>
          <w:tab w:val="left" w:pos="4495"/>
        </w:tabs>
        <w:spacing w:line="360" w:lineRule="auto"/>
        <w:ind w:left="680" w:right="680"/>
        <w:jc w:val="both"/>
        <w:rPr>
          <w:rFonts w:ascii="Arial" w:eastAsia="Arial" w:hAnsi="Arial" w:cs="Arial"/>
          <w:sz w:val="24"/>
          <w:szCs w:val="24"/>
          <w:lang w:val="es-MX"/>
        </w:rPr>
      </w:pPr>
      <w:r w:rsidRPr="00B01FBB">
        <w:rPr>
          <w:rFonts w:ascii="Arial" w:eastAsia="Arial" w:hAnsi="Arial" w:cs="Arial"/>
          <w:b/>
          <w:sz w:val="24"/>
          <w:szCs w:val="24"/>
          <w:lang w:val="es-MX"/>
        </w:rPr>
        <w:t xml:space="preserve">2.1. Competencia. </w:t>
      </w:r>
      <w:r w:rsidRPr="00B01FBB">
        <w:rPr>
          <w:rFonts w:ascii="Arial" w:eastAsia="Arial" w:hAnsi="Arial" w:cs="Arial"/>
          <w:sz w:val="24"/>
          <w:szCs w:val="24"/>
          <w:lang w:val="es-MX"/>
        </w:rPr>
        <w:t xml:space="preserve">De conformidad con lo previsto en los artículos 1°, 2°, 9° y 10°, fracción IV, de los Lineamientos, este Tribunal es competente para resolver el Juicio para la Protección de los Derechos Político-Electorales del Ciudadano, interpuesto por </w:t>
      </w:r>
      <w:r w:rsidR="00D84BA2">
        <w:rPr>
          <w:rFonts w:ascii="Arial" w:eastAsia="Arial" w:hAnsi="Arial" w:cs="Arial"/>
          <w:sz w:val="24"/>
          <w:szCs w:val="24"/>
          <w:lang w:val="es-MX"/>
        </w:rPr>
        <w:t xml:space="preserve">la y </w:t>
      </w:r>
      <w:r w:rsidR="000B254B">
        <w:rPr>
          <w:rFonts w:ascii="Arial" w:eastAsia="Arial" w:hAnsi="Arial" w:cs="Arial"/>
          <w:sz w:val="24"/>
          <w:szCs w:val="24"/>
          <w:lang w:val="es-MX"/>
        </w:rPr>
        <w:t>los promoventes</w:t>
      </w:r>
      <w:r w:rsidRPr="00B01FBB">
        <w:rPr>
          <w:rFonts w:ascii="Arial" w:eastAsia="Arial" w:hAnsi="Arial" w:cs="Arial"/>
          <w:sz w:val="24"/>
          <w:szCs w:val="24"/>
          <w:lang w:val="es-MX"/>
        </w:rPr>
        <w:t xml:space="preserve">, </w:t>
      </w:r>
      <w:r w:rsidR="000B6219">
        <w:rPr>
          <w:rFonts w:ascii="Arial" w:eastAsia="Arial" w:hAnsi="Arial" w:cs="Arial"/>
          <w:sz w:val="24"/>
          <w:szCs w:val="24"/>
          <w:lang w:val="es-MX"/>
        </w:rPr>
        <w:t>al</w:t>
      </w:r>
      <w:r w:rsidRPr="00B01FBB">
        <w:rPr>
          <w:rFonts w:ascii="Arial" w:eastAsia="Arial" w:hAnsi="Arial" w:cs="Arial"/>
          <w:sz w:val="24"/>
          <w:szCs w:val="24"/>
          <w:lang w:val="es-MX"/>
        </w:rPr>
        <w:t xml:space="preserve"> tratarse de un juicio que promueven ciudadanos contra actos </w:t>
      </w:r>
      <w:r w:rsidR="00192DF7">
        <w:rPr>
          <w:rFonts w:ascii="Arial" w:eastAsia="Arial" w:hAnsi="Arial" w:cs="Arial"/>
          <w:sz w:val="24"/>
          <w:szCs w:val="24"/>
          <w:lang w:val="es-MX"/>
        </w:rPr>
        <w:t xml:space="preserve">emitidos por la autoridad </w:t>
      </w:r>
      <w:r w:rsidR="00A005A1">
        <w:rPr>
          <w:rFonts w:ascii="Arial" w:eastAsia="Arial" w:hAnsi="Arial" w:cs="Arial"/>
          <w:sz w:val="24"/>
          <w:szCs w:val="24"/>
          <w:lang w:val="es-MX"/>
        </w:rPr>
        <w:t>administrativa</w:t>
      </w:r>
      <w:r w:rsidR="00192DF7">
        <w:rPr>
          <w:rFonts w:ascii="Arial" w:eastAsia="Arial" w:hAnsi="Arial" w:cs="Arial"/>
          <w:sz w:val="24"/>
          <w:szCs w:val="24"/>
          <w:lang w:val="es-MX"/>
        </w:rPr>
        <w:t xml:space="preserve"> local</w:t>
      </w:r>
      <w:r w:rsidR="00A005A1">
        <w:rPr>
          <w:rFonts w:ascii="Arial" w:eastAsia="Arial" w:hAnsi="Arial" w:cs="Arial"/>
          <w:sz w:val="24"/>
          <w:szCs w:val="24"/>
          <w:lang w:val="es-MX"/>
        </w:rPr>
        <w:t xml:space="preserve"> </w:t>
      </w:r>
      <w:r w:rsidRPr="00B01FBB">
        <w:rPr>
          <w:rFonts w:ascii="Arial" w:eastAsia="Arial" w:hAnsi="Arial" w:cs="Arial"/>
          <w:sz w:val="24"/>
          <w:szCs w:val="24"/>
          <w:lang w:val="es-MX"/>
        </w:rPr>
        <w:t xml:space="preserve">acontecidos dentro del </w:t>
      </w:r>
      <w:r w:rsidR="00D84BA2">
        <w:rPr>
          <w:rFonts w:ascii="Arial" w:eastAsia="Arial" w:hAnsi="Arial" w:cs="Arial"/>
          <w:sz w:val="24"/>
          <w:szCs w:val="24"/>
          <w:lang w:val="es-MX"/>
        </w:rPr>
        <w:t>P</w:t>
      </w:r>
      <w:r w:rsidRPr="00B01FBB">
        <w:rPr>
          <w:rFonts w:ascii="Arial" w:eastAsia="Arial" w:hAnsi="Arial" w:cs="Arial"/>
          <w:sz w:val="24"/>
          <w:szCs w:val="24"/>
          <w:lang w:val="es-MX"/>
        </w:rPr>
        <w:t xml:space="preserve">roceso </w:t>
      </w:r>
      <w:r w:rsidR="00D84BA2">
        <w:rPr>
          <w:rFonts w:ascii="Arial" w:eastAsia="Arial" w:hAnsi="Arial" w:cs="Arial"/>
          <w:sz w:val="24"/>
          <w:szCs w:val="24"/>
          <w:lang w:val="es-MX"/>
        </w:rPr>
        <w:t>E</w:t>
      </w:r>
      <w:r w:rsidRPr="00B01FBB">
        <w:rPr>
          <w:rFonts w:ascii="Arial" w:eastAsia="Arial" w:hAnsi="Arial" w:cs="Arial"/>
          <w:sz w:val="24"/>
          <w:szCs w:val="24"/>
          <w:lang w:val="es-MX"/>
        </w:rPr>
        <w:t>lectoral 201</w:t>
      </w:r>
      <w:r w:rsidR="000B6219">
        <w:rPr>
          <w:rFonts w:ascii="Arial" w:eastAsia="Arial" w:hAnsi="Arial" w:cs="Arial"/>
          <w:sz w:val="24"/>
          <w:szCs w:val="24"/>
          <w:lang w:val="es-MX"/>
        </w:rPr>
        <w:t>8</w:t>
      </w:r>
      <w:r w:rsidRPr="00B01FBB">
        <w:rPr>
          <w:rFonts w:ascii="Arial" w:eastAsia="Arial" w:hAnsi="Arial" w:cs="Arial"/>
          <w:sz w:val="24"/>
          <w:szCs w:val="24"/>
          <w:lang w:val="es-MX"/>
        </w:rPr>
        <w:t>-201</w:t>
      </w:r>
      <w:r w:rsidR="000B6219">
        <w:rPr>
          <w:rFonts w:ascii="Arial" w:eastAsia="Arial" w:hAnsi="Arial" w:cs="Arial"/>
          <w:sz w:val="24"/>
          <w:szCs w:val="24"/>
          <w:lang w:val="es-MX"/>
        </w:rPr>
        <w:t>9</w:t>
      </w:r>
      <w:r w:rsidRPr="00B01FBB">
        <w:rPr>
          <w:rFonts w:ascii="Arial" w:eastAsia="Arial" w:hAnsi="Arial" w:cs="Arial"/>
          <w:sz w:val="24"/>
          <w:szCs w:val="24"/>
          <w:lang w:val="es-MX"/>
        </w:rPr>
        <w:t>.</w:t>
      </w:r>
    </w:p>
    <w:p w14:paraId="08E30339" w14:textId="77777777" w:rsidR="00B01FBB" w:rsidRPr="00B01FBB" w:rsidRDefault="00B01FBB" w:rsidP="004225DA">
      <w:pPr>
        <w:tabs>
          <w:tab w:val="left" w:pos="4495"/>
        </w:tabs>
        <w:spacing w:line="360" w:lineRule="auto"/>
        <w:ind w:left="680" w:right="680"/>
        <w:jc w:val="both"/>
        <w:rPr>
          <w:rFonts w:ascii="Arial" w:eastAsia="Arial" w:hAnsi="Arial" w:cs="Arial"/>
          <w:sz w:val="24"/>
          <w:szCs w:val="24"/>
          <w:lang w:val="es-MX"/>
        </w:rPr>
      </w:pPr>
    </w:p>
    <w:p w14:paraId="07FF655F" w14:textId="77777777" w:rsidR="00B01FBB" w:rsidRPr="00B01FBB" w:rsidRDefault="00B01FBB" w:rsidP="004225DA">
      <w:pPr>
        <w:tabs>
          <w:tab w:val="left" w:pos="4495"/>
        </w:tabs>
        <w:spacing w:line="360" w:lineRule="auto"/>
        <w:ind w:left="680" w:right="680"/>
        <w:jc w:val="both"/>
        <w:rPr>
          <w:rFonts w:ascii="Arial" w:eastAsia="Arial" w:hAnsi="Arial" w:cs="Arial"/>
          <w:sz w:val="24"/>
          <w:szCs w:val="24"/>
          <w:lang w:val="es-MX"/>
        </w:rPr>
      </w:pPr>
      <w:r w:rsidRPr="00B01FBB">
        <w:rPr>
          <w:rFonts w:ascii="Arial" w:eastAsia="Arial" w:hAnsi="Arial" w:cs="Arial"/>
          <w:sz w:val="24"/>
          <w:szCs w:val="24"/>
          <w:lang w:val="es-MX"/>
        </w:rPr>
        <w:t xml:space="preserve">En tal sentido, se advierte que </w:t>
      </w:r>
      <w:r w:rsidRPr="006A453E">
        <w:rPr>
          <w:rFonts w:ascii="Arial" w:eastAsia="Arial" w:hAnsi="Arial" w:cs="Arial"/>
          <w:sz w:val="24"/>
          <w:szCs w:val="24"/>
          <w:lang w:val="es-MX"/>
        </w:rPr>
        <w:t>la y los promoventes</w:t>
      </w:r>
      <w:r w:rsidRPr="00B01FBB">
        <w:rPr>
          <w:rFonts w:ascii="Arial" w:eastAsia="Arial" w:hAnsi="Arial" w:cs="Arial"/>
          <w:sz w:val="24"/>
          <w:szCs w:val="24"/>
          <w:lang w:val="es-MX"/>
        </w:rPr>
        <w:t xml:space="preserve"> aducen un perjuicio a su derecho a </w:t>
      </w:r>
      <w:r w:rsidR="00233CCD">
        <w:rPr>
          <w:rFonts w:ascii="Arial" w:eastAsia="Arial" w:hAnsi="Arial" w:cs="Arial"/>
          <w:sz w:val="24"/>
          <w:szCs w:val="24"/>
          <w:lang w:val="es-MX"/>
        </w:rPr>
        <w:t>integrar autoridades electorales</w:t>
      </w:r>
      <w:r w:rsidRPr="00B01FBB">
        <w:rPr>
          <w:rFonts w:ascii="Arial" w:eastAsia="Arial" w:hAnsi="Arial" w:cs="Arial"/>
          <w:sz w:val="24"/>
          <w:szCs w:val="24"/>
          <w:lang w:val="es-MX"/>
        </w:rPr>
        <w:t>, en tanto que pretenden ser designad</w:t>
      </w:r>
      <w:r w:rsidR="00A005A1">
        <w:rPr>
          <w:rFonts w:ascii="Arial" w:eastAsia="Arial" w:hAnsi="Arial" w:cs="Arial"/>
          <w:sz w:val="24"/>
          <w:szCs w:val="24"/>
          <w:lang w:val="es-MX"/>
        </w:rPr>
        <w:t>o</w:t>
      </w:r>
      <w:r w:rsidR="00233CCD">
        <w:rPr>
          <w:rFonts w:ascii="Arial" w:eastAsia="Arial" w:hAnsi="Arial" w:cs="Arial"/>
          <w:sz w:val="24"/>
          <w:szCs w:val="24"/>
          <w:lang w:val="es-MX"/>
        </w:rPr>
        <w:t>s</w:t>
      </w:r>
      <w:r w:rsidRPr="00B01FBB">
        <w:rPr>
          <w:rFonts w:ascii="Arial" w:eastAsia="Arial" w:hAnsi="Arial" w:cs="Arial"/>
          <w:sz w:val="24"/>
          <w:szCs w:val="24"/>
          <w:lang w:val="es-MX"/>
        </w:rPr>
        <w:t xml:space="preserve"> </w:t>
      </w:r>
      <w:r w:rsidR="00233CCD">
        <w:rPr>
          <w:rFonts w:ascii="Arial" w:eastAsia="Arial" w:hAnsi="Arial" w:cs="Arial"/>
          <w:sz w:val="24"/>
          <w:szCs w:val="24"/>
          <w:lang w:val="es-MX"/>
        </w:rPr>
        <w:t>como consejeros</w:t>
      </w:r>
      <w:r w:rsidR="00A005A1">
        <w:rPr>
          <w:rFonts w:ascii="Arial" w:eastAsia="Arial" w:hAnsi="Arial" w:cs="Arial"/>
          <w:sz w:val="24"/>
          <w:szCs w:val="24"/>
          <w:lang w:val="es-MX"/>
        </w:rPr>
        <w:t xml:space="preserve"> municipales propietarios.</w:t>
      </w:r>
    </w:p>
    <w:p w14:paraId="6BE0A1CF" w14:textId="77777777" w:rsidR="00B01FBB" w:rsidRPr="00B01FBB" w:rsidRDefault="00B01FBB" w:rsidP="004225DA">
      <w:pPr>
        <w:tabs>
          <w:tab w:val="left" w:pos="4495"/>
        </w:tabs>
        <w:spacing w:line="360" w:lineRule="auto"/>
        <w:ind w:left="680" w:right="680"/>
        <w:jc w:val="both"/>
        <w:rPr>
          <w:rFonts w:ascii="Arial" w:eastAsia="Arial" w:hAnsi="Arial" w:cs="Arial"/>
          <w:b/>
          <w:sz w:val="24"/>
          <w:szCs w:val="24"/>
          <w:lang w:val="es-MX"/>
        </w:rPr>
      </w:pPr>
    </w:p>
    <w:p w14:paraId="23AC7A29" w14:textId="77777777" w:rsidR="00B01FBB" w:rsidRPr="00B01FBB" w:rsidRDefault="002035FD" w:rsidP="004225DA">
      <w:pPr>
        <w:tabs>
          <w:tab w:val="left" w:pos="4495"/>
        </w:tabs>
        <w:spacing w:line="360" w:lineRule="auto"/>
        <w:ind w:left="680" w:right="680"/>
        <w:jc w:val="both"/>
        <w:rPr>
          <w:rFonts w:ascii="Arial" w:eastAsia="Arial" w:hAnsi="Arial" w:cs="Arial"/>
          <w:sz w:val="24"/>
          <w:szCs w:val="24"/>
          <w:lang w:val="es-MX"/>
        </w:rPr>
      </w:pPr>
      <w:r>
        <w:rPr>
          <w:rFonts w:ascii="Arial" w:eastAsia="Arial" w:hAnsi="Arial" w:cs="Arial"/>
          <w:b/>
          <w:sz w:val="24"/>
          <w:szCs w:val="24"/>
          <w:lang w:val="es-MX"/>
        </w:rPr>
        <w:t xml:space="preserve">2.2. </w:t>
      </w:r>
      <w:r w:rsidR="00B01FBB" w:rsidRPr="00B01FBB">
        <w:rPr>
          <w:rFonts w:ascii="Arial" w:eastAsia="Arial" w:hAnsi="Arial" w:cs="Arial"/>
          <w:b/>
          <w:sz w:val="24"/>
          <w:szCs w:val="24"/>
          <w:lang w:val="es-MX"/>
        </w:rPr>
        <w:t xml:space="preserve">Procedencia. </w:t>
      </w:r>
      <w:r w:rsidR="00B01FBB" w:rsidRPr="00B01FBB">
        <w:rPr>
          <w:rFonts w:ascii="Arial" w:eastAsia="Arial" w:hAnsi="Arial" w:cs="Arial"/>
          <w:sz w:val="24"/>
          <w:szCs w:val="24"/>
          <w:lang w:val="es-MX"/>
        </w:rPr>
        <w:t xml:space="preserve">Los Juicios para la Protección de los Derechos Político-Electorales del Ciudadano presentados, cumplen con los requisitos de procedencia previstos en los artículos 302, párrafo primero y 307, fracción II del Código Electoral, en relación con los diversos 1º, 2º, 10 y 11 de los Lineamientos. </w:t>
      </w:r>
    </w:p>
    <w:p w14:paraId="2AD74964" w14:textId="77777777" w:rsidR="00B01FBB" w:rsidRPr="00B01FBB" w:rsidRDefault="00B01FBB" w:rsidP="004225DA">
      <w:pPr>
        <w:tabs>
          <w:tab w:val="left" w:pos="4495"/>
        </w:tabs>
        <w:spacing w:line="360" w:lineRule="auto"/>
        <w:ind w:left="680" w:right="680"/>
        <w:jc w:val="both"/>
        <w:rPr>
          <w:rFonts w:ascii="Arial" w:eastAsia="Arial" w:hAnsi="Arial" w:cs="Arial"/>
          <w:sz w:val="24"/>
          <w:szCs w:val="24"/>
          <w:lang w:val="es-MX"/>
        </w:rPr>
      </w:pPr>
    </w:p>
    <w:p w14:paraId="20275AA5" w14:textId="77777777" w:rsidR="00583E7B" w:rsidRDefault="00B01FBB" w:rsidP="004225DA">
      <w:pPr>
        <w:tabs>
          <w:tab w:val="left" w:pos="4495"/>
        </w:tabs>
        <w:spacing w:line="360" w:lineRule="auto"/>
        <w:ind w:left="680" w:right="680"/>
        <w:jc w:val="both"/>
        <w:rPr>
          <w:rFonts w:ascii="Arial" w:eastAsia="Arial" w:hAnsi="Arial" w:cs="Arial"/>
          <w:sz w:val="24"/>
          <w:szCs w:val="24"/>
        </w:rPr>
      </w:pPr>
      <w:r w:rsidRPr="00B01FBB">
        <w:rPr>
          <w:rFonts w:ascii="Arial" w:eastAsia="Arial" w:hAnsi="Arial" w:cs="Arial"/>
          <w:b/>
          <w:bCs/>
          <w:sz w:val="24"/>
          <w:szCs w:val="24"/>
          <w:lang w:val="es-MX"/>
        </w:rPr>
        <w:t>2.2.1</w:t>
      </w:r>
      <w:r w:rsidR="002035FD">
        <w:rPr>
          <w:rFonts w:ascii="Arial" w:eastAsia="Arial" w:hAnsi="Arial" w:cs="Arial"/>
          <w:b/>
          <w:bCs/>
          <w:sz w:val="24"/>
          <w:szCs w:val="24"/>
          <w:lang w:val="es-MX"/>
        </w:rPr>
        <w:t>.</w:t>
      </w:r>
      <w:r w:rsidRPr="00B01FBB">
        <w:rPr>
          <w:rFonts w:ascii="Arial" w:eastAsia="Arial" w:hAnsi="Arial" w:cs="Arial"/>
          <w:b/>
          <w:bCs/>
          <w:sz w:val="24"/>
          <w:szCs w:val="24"/>
          <w:lang w:val="es-MX"/>
        </w:rPr>
        <w:t xml:space="preserve"> Forma. </w:t>
      </w:r>
      <w:r w:rsidR="009E6C47" w:rsidRPr="009E6C47">
        <w:rPr>
          <w:rFonts w:ascii="Arial" w:eastAsia="Arial" w:hAnsi="Arial" w:cs="Arial"/>
          <w:sz w:val="24"/>
          <w:szCs w:val="24"/>
        </w:rPr>
        <w:t xml:space="preserve">Las demandas fueron presentadas por escrito ante las responsable, documentos en los que se hace constar el nombre del recurrente; se identifica el acto impugnado; se enuncian los hechos y agravios en los que basan su impugnación y los preceptos presuntamente violados. </w:t>
      </w:r>
    </w:p>
    <w:p w14:paraId="20CD3333" w14:textId="77777777" w:rsidR="00583E7B" w:rsidRDefault="00583E7B" w:rsidP="004225DA">
      <w:pPr>
        <w:tabs>
          <w:tab w:val="left" w:pos="4495"/>
        </w:tabs>
        <w:spacing w:line="360" w:lineRule="auto"/>
        <w:ind w:left="680" w:right="680"/>
        <w:jc w:val="both"/>
        <w:rPr>
          <w:rFonts w:ascii="Arial" w:eastAsia="Arial" w:hAnsi="Arial" w:cs="Arial"/>
          <w:sz w:val="24"/>
          <w:szCs w:val="24"/>
        </w:rPr>
      </w:pPr>
    </w:p>
    <w:p w14:paraId="7B31FB66" w14:textId="77777777" w:rsidR="00B01FBB" w:rsidRPr="00B01FBB" w:rsidRDefault="009E6C47" w:rsidP="004225DA">
      <w:pPr>
        <w:tabs>
          <w:tab w:val="left" w:pos="4495"/>
        </w:tabs>
        <w:spacing w:line="360" w:lineRule="auto"/>
        <w:ind w:left="680" w:right="680"/>
        <w:jc w:val="both"/>
        <w:rPr>
          <w:rFonts w:ascii="Arial" w:eastAsia="Arial" w:hAnsi="Arial" w:cs="Arial"/>
          <w:sz w:val="24"/>
          <w:szCs w:val="24"/>
          <w:lang w:val="es-MX"/>
        </w:rPr>
      </w:pPr>
      <w:r w:rsidRPr="009E6C47">
        <w:rPr>
          <w:rFonts w:ascii="Arial" w:eastAsia="Arial" w:hAnsi="Arial" w:cs="Arial"/>
          <w:sz w:val="24"/>
          <w:szCs w:val="24"/>
        </w:rPr>
        <w:t xml:space="preserve">En el caso del </w:t>
      </w:r>
      <w:r w:rsidRPr="002F14FC">
        <w:rPr>
          <w:rFonts w:ascii="Arial" w:eastAsia="Arial" w:hAnsi="Arial" w:cs="Arial"/>
          <w:sz w:val="24"/>
          <w:szCs w:val="24"/>
        </w:rPr>
        <w:t>expediente TEEA-JDC-</w:t>
      </w:r>
      <w:r w:rsidR="00571B23" w:rsidRPr="002F14FC">
        <w:rPr>
          <w:rFonts w:ascii="Arial" w:eastAsia="Arial" w:hAnsi="Arial" w:cs="Arial"/>
          <w:sz w:val="24"/>
          <w:szCs w:val="24"/>
        </w:rPr>
        <w:t>001</w:t>
      </w:r>
      <w:r w:rsidR="00583E7B" w:rsidRPr="002F14FC">
        <w:rPr>
          <w:rFonts w:ascii="Arial" w:eastAsia="Arial" w:hAnsi="Arial" w:cs="Arial"/>
          <w:sz w:val="24"/>
          <w:szCs w:val="24"/>
        </w:rPr>
        <w:t>/</w:t>
      </w:r>
      <w:r w:rsidRPr="002F14FC">
        <w:rPr>
          <w:rFonts w:ascii="Arial" w:eastAsia="Arial" w:hAnsi="Arial" w:cs="Arial"/>
          <w:sz w:val="24"/>
          <w:szCs w:val="24"/>
        </w:rPr>
        <w:t>201</w:t>
      </w:r>
      <w:r w:rsidR="00583E7B" w:rsidRPr="002F14FC">
        <w:rPr>
          <w:rFonts w:ascii="Arial" w:eastAsia="Arial" w:hAnsi="Arial" w:cs="Arial"/>
          <w:sz w:val="24"/>
          <w:szCs w:val="24"/>
        </w:rPr>
        <w:t>9</w:t>
      </w:r>
      <w:r w:rsidRPr="002F14FC">
        <w:rPr>
          <w:rFonts w:ascii="Arial" w:eastAsia="Arial" w:hAnsi="Arial" w:cs="Arial"/>
          <w:sz w:val="24"/>
          <w:szCs w:val="24"/>
        </w:rPr>
        <w:t xml:space="preserve"> el C. </w:t>
      </w:r>
      <w:r w:rsidR="002F14FC" w:rsidRPr="002F14FC">
        <w:rPr>
          <w:rFonts w:ascii="Arial" w:eastAsia="Arial" w:hAnsi="Arial" w:cs="Arial"/>
          <w:sz w:val="24"/>
          <w:szCs w:val="24"/>
        </w:rPr>
        <w:t xml:space="preserve">Alejandro Rendón Brand, </w:t>
      </w:r>
      <w:r w:rsidRPr="002F14FC">
        <w:rPr>
          <w:rFonts w:ascii="Arial" w:eastAsia="Arial" w:hAnsi="Arial" w:cs="Arial"/>
          <w:sz w:val="24"/>
          <w:szCs w:val="24"/>
        </w:rPr>
        <w:t>presentó escrito apersonándose con el carácter de tercero interesado.</w:t>
      </w:r>
      <w:r w:rsidR="00F726A2" w:rsidRPr="002F14FC">
        <w:rPr>
          <w:rFonts w:ascii="Arial" w:eastAsia="Arial" w:hAnsi="Arial" w:cs="Arial"/>
          <w:sz w:val="24"/>
          <w:szCs w:val="24"/>
        </w:rPr>
        <w:t xml:space="preserve"> </w:t>
      </w:r>
      <w:r w:rsidR="002F14FC" w:rsidRPr="002F14FC">
        <w:rPr>
          <w:rFonts w:ascii="Arial" w:eastAsia="Arial" w:hAnsi="Arial" w:cs="Arial"/>
          <w:sz w:val="24"/>
          <w:szCs w:val="24"/>
        </w:rPr>
        <w:t>Del mis</w:t>
      </w:r>
      <w:r w:rsidR="00E52F62">
        <w:rPr>
          <w:rFonts w:ascii="Arial" w:eastAsia="Arial" w:hAnsi="Arial" w:cs="Arial"/>
          <w:sz w:val="24"/>
          <w:szCs w:val="24"/>
        </w:rPr>
        <w:t>m</w:t>
      </w:r>
      <w:r w:rsidR="002F14FC" w:rsidRPr="002F14FC">
        <w:rPr>
          <w:rFonts w:ascii="Arial" w:eastAsia="Arial" w:hAnsi="Arial" w:cs="Arial"/>
          <w:sz w:val="24"/>
          <w:szCs w:val="24"/>
        </w:rPr>
        <w:t xml:space="preserve">o modo, en el expediente </w:t>
      </w:r>
      <w:r w:rsidR="00F726A2" w:rsidRPr="002F14FC">
        <w:rPr>
          <w:rFonts w:ascii="Arial" w:eastAsia="Arial" w:hAnsi="Arial" w:cs="Arial"/>
          <w:sz w:val="24"/>
          <w:szCs w:val="24"/>
        </w:rPr>
        <w:t>TEEA-JDC-00</w:t>
      </w:r>
      <w:r w:rsidR="002F14FC" w:rsidRPr="002F14FC">
        <w:rPr>
          <w:rFonts w:ascii="Arial" w:eastAsia="Arial" w:hAnsi="Arial" w:cs="Arial"/>
          <w:sz w:val="24"/>
          <w:szCs w:val="24"/>
        </w:rPr>
        <w:t>3</w:t>
      </w:r>
      <w:r w:rsidR="00F726A2" w:rsidRPr="002F14FC">
        <w:rPr>
          <w:rFonts w:ascii="Arial" w:eastAsia="Arial" w:hAnsi="Arial" w:cs="Arial"/>
          <w:sz w:val="24"/>
          <w:szCs w:val="24"/>
        </w:rPr>
        <w:t>/2019</w:t>
      </w:r>
      <w:r w:rsidR="002F14FC" w:rsidRPr="002F14FC">
        <w:rPr>
          <w:rFonts w:ascii="Arial" w:eastAsia="Arial" w:hAnsi="Arial" w:cs="Arial"/>
          <w:sz w:val="24"/>
          <w:szCs w:val="24"/>
        </w:rPr>
        <w:t xml:space="preserve">, </w:t>
      </w:r>
      <w:r w:rsidR="00BB2C3B" w:rsidRPr="006709F9">
        <w:rPr>
          <w:rFonts w:ascii="Arial" w:hAnsi="Arial" w:cs="Arial"/>
          <w:sz w:val="24"/>
          <w:szCs w:val="24"/>
        </w:rPr>
        <w:t>Norma Angélica Miranda Fuentes</w:t>
      </w:r>
      <w:r w:rsidR="00BB2C3B" w:rsidRPr="009E6C47">
        <w:rPr>
          <w:rFonts w:ascii="Arial" w:eastAsia="Arial" w:hAnsi="Arial" w:cs="Arial"/>
          <w:sz w:val="24"/>
          <w:szCs w:val="24"/>
        </w:rPr>
        <w:t xml:space="preserve"> </w:t>
      </w:r>
      <w:r w:rsidR="002F14FC" w:rsidRPr="009E6C47">
        <w:rPr>
          <w:rFonts w:ascii="Arial" w:eastAsia="Arial" w:hAnsi="Arial" w:cs="Arial"/>
          <w:sz w:val="24"/>
          <w:szCs w:val="24"/>
        </w:rPr>
        <w:t>presentó escrito apersonándose con el carácter de tercer</w:t>
      </w:r>
      <w:r w:rsidR="002F14FC">
        <w:rPr>
          <w:rFonts w:ascii="Arial" w:eastAsia="Arial" w:hAnsi="Arial" w:cs="Arial"/>
          <w:sz w:val="24"/>
          <w:szCs w:val="24"/>
        </w:rPr>
        <w:t>a</w:t>
      </w:r>
      <w:r w:rsidR="002F14FC" w:rsidRPr="009E6C47">
        <w:rPr>
          <w:rFonts w:ascii="Arial" w:eastAsia="Arial" w:hAnsi="Arial" w:cs="Arial"/>
          <w:sz w:val="24"/>
          <w:szCs w:val="24"/>
        </w:rPr>
        <w:t xml:space="preserve"> interesad</w:t>
      </w:r>
      <w:r w:rsidR="002F14FC">
        <w:rPr>
          <w:rFonts w:ascii="Arial" w:eastAsia="Arial" w:hAnsi="Arial" w:cs="Arial"/>
          <w:sz w:val="24"/>
          <w:szCs w:val="24"/>
        </w:rPr>
        <w:t>a</w:t>
      </w:r>
      <w:r w:rsidR="00E52F62">
        <w:rPr>
          <w:rFonts w:ascii="Arial" w:eastAsia="Arial" w:hAnsi="Arial" w:cs="Arial"/>
          <w:sz w:val="24"/>
          <w:szCs w:val="24"/>
        </w:rPr>
        <w:t>, teniéndoseles reconocida la personalidad con la que se ostentan.</w:t>
      </w:r>
    </w:p>
    <w:p w14:paraId="47866A05" w14:textId="77777777" w:rsidR="00B01FBB" w:rsidRPr="00B01FBB" w:rsidRDefault="00B01FBB" w:rsidP="004225DA">
      <w:pPr>
        <w:tabs>
          <w:tab w:val="left" w:pos="4495"/>
        </w:tabs>
        <w:spacing w:line="360" w:lineRule="auto"/>
        <w:ind w:left="680" w:right="680"/>
        <w:jc w:val="both"/>
        <w:rPr>
          <w:rFonts w:ascii="Arial" w:eastAsia="Arial" w:hAnsi="Arial" w:cs="Arial"/>
          <w:b/>
          <w:sz w:val="24"/>
          <w:szCs w:val="24"/>
          <w:lang w:val="es-MX"/>
        </w:rPr>
      </w:pPr>
    </w:p>
    <w:p w14:paraId="0A9E264D" w14:textId="77777777" w:rsidR="00B01FBB" w:rsidRPr="00B01FBB" w:rsidRDefault="00B01FBB" w:rsidP="004225DA">
      <w:pPr>
        <w:tabs>
          <w:tab w:val="left" w:pos="4495"/>
        </w:tabs>
        <w:spacing w:line="360" w:lineRule="auto"/>
        <w:ind w:left="680" w:right="680"/>
        <w:jc w:val="both"/>
        <w:rPr>
          <w:rFonts w:ascii="Arial" w:eastAsia="Arial" w:hAnsi="Arial" w:cs="Arial"/>
          <w:sz w:val="24"/>
          <w:szCs w:val="24"/>
          <w:lang w:val="es-MX"/>
        </w:rPr>
      </w:pPr>
      <w:r w:rsidRPr="00B01FBB">
        <w:rPr>
          <w:rFonts w:ascii="Arial" w:eastAsia="Arial" w:hAnsi="Arial" w:cs="Arial"/>
          <w:b/>
          <w:bCs/>
          <w:sz w:val="24"/>
          <w:szCs w:val="24"/>
          <w:lang w:val="es-MX"/>
        </w:rPr>
        <w:t>2.2.2. Oportunidad</w:t>
      </w:r>
      <w:r w:rsidRPr="00B01FBB">
        <w:rPr>
          <w:rFonts w:ascii="Arial" w:eastAsia="Arial" w:hAnsi="Arial" w:cs="Arial"/>
          <w:b/>
          <w:sz w:val="24"/>
          <w:szCs w:val="24"/>
          <w:lang w:val="es-MX"/>
        </w:rPr>
        <w:t xml:space="preserve">. </w:t>
      </w:r>
      <w:r w:rsidRPr="00B01FBB">
        <w:rPr>
          <w:rFonts w:ascii="Arial" w:eastAsia="Arial" w:hAnsi="Arial" w:cs="Arial"/>
          <w:sz w:val="24"/>
          <w:szCs w:val="24"/>
          <w:lang w:val="es-MX"/>
        </w:rPr>
        <w:t xml:space="preserve">Se tienen por interpuestos en tiempo los medios de impugnación, ya que, como consta en autos, los medios de defensa fueron </w:t>
      </w:r>
      <w:r w:rsidR="004F2CBA">
        <w:rPr>
          <w:rFonts w:ascii="Arial" w:eastAsia="Arial" w:hAnsi="Arial" w:cs="Arial"/>
          <w:sz w:val="24"/>
          <w:szCs w:val="24"/>
          <w:lang w:val="es-MX"/>
        </w:rPr>
        <w:t xml:space="preserve">interpuestos el día </w:t>
      </w:r>
      <w:r w:rsidR="00A745AC">
        <w:rPr>
          <w:rFonts w:ascii="Arial" w:eastAsia="Arial" w:hAnsi="Arial" w:cs="Arial"/>
          <w:sz w:val="24"/>
          <w:szCs w:val="24"/>
          <w:lang w:val="es-MX"/>
        </w:rPr>
        <w:t>veintiséis</w:t>
      </w:r>
      <w:r w:rsidR="004F2CBA">
        <w:rPr>
          <w:rFonts w:ascii="Arial" w:eastAsia="Arial" w:hAnsi="Arial" w:cs="Arial"/>
          <w:sz w:val="24"/>
          <w:szCs w:val="24"/>
          <w:lang w:val="es-MX"/>
        </w:rPr>
        <w:t xml:space="preserve"> de diciembre del dos mil dieciocho, </w:t>
      </w:r>
      <w:r w:rsidR="00A745AC">
        <w:rPr>
          <w:rFonts w:ascii="Arial" w:eastAsia="Arial" w:hAnsi="Arial" w:cs="Arial"/>
          <w:sz w:val="24"/>
          <w:szCs w:val="24"/>
          <w:lang w:val="es-MX"/>
        </w:rPr>
        <w:t>en contra del acto impugnado de fecha veintidós de ese mismo año y mes, encontrándose dentro los cuatro días de término previsto en el artículo 302 del Código.</w:t>
      </w:r>
    </w:p>
    <w:p w14:paraId="702FFB56" w14:textId="77777777" w:rsidR="00B01FBB" w:rsidRDefault="00B01FBB" w:rsidP="004225DA">
      <w:pPr>
        <w:tabs>
          <w:tab w:val="left" w:pos="4495"/>
        </w:tabs>
        <w:spacing w:line="360" w:lineRule="auto"/>
        <w:ind w:left="680" w:right="680"/>
        <w:jc w:val="both"/>
        <w:rPr>
          <w:rFonts w:ascii="Arial" w:eastAsia="Arial" w:hAnsi="Arial" w:cs="Arial"/>
          <w:sz w:val="24"/>
          <w:szCs w:val="24"/>
          <w:lang w:val="es-MX"/>
        </w:rPr>
      </w:pPr>
    </w:p>
    <w:p w14:paraId="7BCA0840" w14:textId="77777777" w:rsidR="00BA7B5C" w:rsidRDefault="003577B8" w:rsidP="004225DA">
      <w:pPr>
        <w:tabs>
          <w:tab w:val="left" w:pos="4495"/>
        </w:tabs>
        <w:spacing w:line="360" w:lineRule="auto"/>
        <w:ind w:left="680" w:right="680"/>
        <w:jc w:val="both"/>
        <w:rPr>
          <w:rFonts w:ascii="Arial" w:eastAsia="Arial" w:hAnsi="Arial" w:cs="Arial"/>
          <w:sz w:val="24"/>
          <w:szCs w:val="24"/>
          <w:lang w:val="es-MX"/>
        </w:rPr>
      </w:pPr>
      <w:r w:rsidRPr="00B01FBB">
        <w:rPr>
          <w:rFonts w:ascii="Arial" w:eastAsia="Arial" w:hAnsi="Arial" w:cs="Arial"/>
          <w:sz w:val="24"/>
          <w:szCs w:val="24"/>
          <w:lang w:val="es-MX"/>
        </w:rPr>
        <w:t>Se tienen por interpuestos en tiempo los</w:t>
      </w:r>
      <w:r>
        <w:rPr>
          <w:rFonts w:ascii="Arial" w:eastAsia="Arial" w:hAnsi="Arial" w:cs="Arial"/>
          <w:sz w:val="24"/>
          <w:szCs w:val="24"/>
          <w:lang w:val="es-MX"/>
        </w:rPr>
        <w:t xml:space="preserve"> escritos de terceros interesados, ya que como consta en autos, lo escritos fueron interpuestos dentro del plazo de setenta y dos horas </w:t>
      </w:r>
      <w:r w:rsidR="00BA7B5C">
        <w:rPr>
          <w:rFonts w:ascii="Arial" w:eastAsia="Arial" w:hAnsi="Arial" w:cs="Arial"/>
          <w:sz w:val="24"/>
          <w:szCs w:val="24"/>
          <w:lang w:val="es-MX"/>
        </w:rPr>
        <w:t>previsto en el artículo 311 del Código.</w:t>
      </w:r>
    </w:p>
    <w:p w14:paraId="10AB82C1" w14:textId="77777777" w:rsidR="00BA7B5C" w:rsidRPr="00B01FBB" w:rsidRDefault="00BA7B5C" w:rsidP="004225DA">
      <w:pPr>
        <w:tabs>
          <w:tab w:val="left" w:pos="4495"/>
        </w:tabs>
        <w:spacing w:line="360" w:lineRule="auto"/>
        <w:ind w:left="680" w:right="680"/>
        <w:jc w:val="both"/>
        <w:rPr>
          <w:rFonts w:ascii="Arial" w:eastAsia="Arial" w:hAnsi="Arial" w:cs="Arial"/>
          <w:sz w:val="24"/>
          <w:szCs w:val="24"/>
          <w:lang w:val="es-MX"/>
        </w:rPr>
      </w:pPr>
    </w:p>
    <w:p w14:paraId="1EC3D133" w14:textId="77777777" w:rsidR="00B01FBB" w:rsidRPr="00B01FBB" w:rsidRDefault="00B01FBB" w:rsidP="004225DA">
      <w:pPr>
        <w:tabs>
          <w:tab w:val="left" w:pos="4495"/>
        </w:tabs>
        <w:spacing w:line="360" w:lineRule="auto"/>
        <w:ind w:left="680" w:right="680"/>
        <w:jc w:val="both"/>
        <w:rPr>
          <w:rFonts w:ascii="Arial" w:eastAsia="Arial" w:hAnsi="Arial" w:cs="Arial"/>
          <w:vanish/>
          <w:sz w:val="24"/>
          <w:szCs w:val="24"/>
          <w:lang w:val="es-MX"/>
        </w:rPr>
      </w:pPr>
    </w:p>
    <w:p w14:paraId="593D5603" w14:textId="77777777" w:rsidR="00B01FBB" w:rsidRDefault="00B01FBB" w:rsidP="004225DA">
      <w:pPr>
        <w:tabs>
          <w:tab w:val="left" w:pos="4495"/>
        </w:tabs>
        <w:spacing w:line="360" w:lineRule="auto"/>
        <w:ind w:left="680" w:right="680"/>
        <w:jc w:val="both"/>
        <w:rPr>
          <w:rFonts w:ascii="Arial" w:eastAsia="Arial" w:hAnsi="Arial" w:cs="Arial"/>
          <w:sz w:val="24"/>
          <w:szCs w:val="24"/>
        </w:rPr>
      </w:pPr>
      <w:r w:rsidRPr="00B01FBB">
        <w:rPr>
          <w:rFonts w:ascii="Arial" w:eastAsia="Arial" w:hAnsi="Arial" w:cs="Arial"/>
          <w:b/>
          <w:bCs/>
          <w:sz w:val="24"/>
          <w:szCs w:val="24"/>
          <w:lang w:val="es-MX"/>
        </w:rPr>
        <w:t>2.2.3. Legitimación y personería.</w:t>
      </w:r>
      <w:r w:rsidRPr="00B01FBB">
        <w:rPr>
          <w:rFonts w:ascii="Arial" w:eastAsia="Arial" w:hAnsi="Arial" w:cs="Arial"/>
          <w:sz w:val="24"/>
          <w:szCs w:val="24"/>
          <w:lang w:val="es-MX"/>
        </w:rPr>
        <w:t xml:space="preserve"> </w:t>
      </w:r>
      <w:r w:rsidR="002D4CFE" w:rsidRPr="002D4CFE">
        <w:rPr>
          <w:rFonts w:ascii="Arial" w:eastAsia="Arial" w:hAnsi="Arial" w:cs="Arial"/>
          <w:sz w:val="24"/>
          <w:szCs w:val="24"/>
        </w:rPr>
        <w:t xml:space="preserve">El presente medio de impugnación es interpuesto </w:t>
      </w:r>
      <w:r w:rsidR="002D4CFE" w:rsidRPr="001F4D0E">
        <w:rPr>
          <w:rFonts w:ascii="Arial" w:eastAsia="Arial" w:hAnsi="Arial" w:cs="Arial"/>
          <w:sz w:val="24"/>
          <w:szCs w:val="24"/>
        </w:rPr>
        <w:t xml:space="preserve">por la C. </w:t>
      </w:r>
      <w:r w:rsidR="00FD0356" w:rsidRPr="001F4D0E">
        <w:rPr>
          <w:rFonts w:ascii="Arial" w:eastAsia="Arial" w:hAnsi="Arial" w:cs="Arial"/>
          <w:sz w:val="24"/>
          <w:szCs w:val="24"/>
        </w:rPr>
        <w:t xml:space="preserve">Elsa Liliana Romo Andrade, por </w:t>
      </w:r>
      <w:r w:rsidR="00527D0A">
        <w:rPr>
          <w:rFonts w:ascii="Arial" w:eastAsia="Arial" w:hAnsi="Arial" w:cs="Arial"/>
          <w:sz w:val="24"/>
          <w:szCs w:val="24"/>
        </w:rPr>
        <w:t xml:space="preserve">los </w:t>
      </w:r>
      <w:r w:rsidR="00FD0356" w:rsidRPr="001F4D0E">
        <w:rPr>
          <w:rFonts w:ascii="Arial" w:eastAsia="Arial" w:hAnsi="Arial" w:cs="Arial"/>
          <w:sz w:val="24"/>
          <w:szCs w:val="24"/>
        </w:rPr>
        <w:t>C</w:t>
      </w:r>
      <w:r w:rsidR="00527D0A">
        <w:rPr>
          <w:rFonts w:ascii="Arial" w:eastAsia="Arial" w:hAnsi="Arial" w:cs="Arial"/>
          <w:sz w:val="24"/>
          <w:szCs w:val="24"/>
        </w:rPr>
        <w:t>C</w:t>
      </w:r>
      <w:r w:rsidR="00FD0356" w:rsidRPr="001F4D0E">
        <w:rPr>
          <w:rFonts w:ascii="Arial" w:eastAsia="Arial" w:hAnsi="Arial" w:cs="Arial"/>
          <w:sz w:val="24"/>
          <w:szCs w:val="24"/>
        </w:rPr>
        <w:t xml:space="preserve">. </w:t>
      </w:r>
      <w:r w:rsidR="001F4D0E" w:rsidRPr="001F4D0E">
        <w:rPr>
          <w:rFonts w:ascii="Arial" w:eastAsia="Arial" w:hAnsi="Arial" w:cs="Arial"/>
          <w:sz w:val="24"/>
          <w:szCs w:val="24"/>
        </w:rPr>
        <w:t>Jorge Valdes Macías y Juan Sandoval Flores</w:t>
      </w:r>
      <w:r w:rsidR="00527D0A">
        <w:rPr>
          <w:rFonts w:ascii="Arial" w:eastAsia="Arial" w:hAnsi="Arial" w:cs="Arial"/>
          <w:sz w:val="24"/>
          <w:szCs w:val="24"/>
        </w:rPr>
        <w:t>,</w:t>
      </w:r>
      <w:r w:rsidR="002D4CFE" w:rsidRPr="002D4CFE">
        <w:rPr>
          <w:rFonts w:ascii="Arial" w:eastAsia="Arial" w:hAnsi="Arial" w:cs="Arial"/>
          <w:sz w:val="24"/>
          <w:szCs w:val="24"/>
        </w:rPr>
        <w:t xml:space="preserve"> en su calidad</w:t>
      </w:r>
      <w:r w:rsidR="001D300D">
        <w:rPr>
          <w:rFonts w:ascii="Arial" w:eastAsia="Arial" w:hAnsi="Arial" w:cs="Arial"/>
          <w:sz w:val="24"/>
          <w:szCs w:val="24"/>
        </w:rPr>
        <w:t xml:space="preserve"> </w:t>
      </w:r>
      <w:r w:rsidR="002D4CFE" w:rsidRPr="002D4CFE">
        <w:rPr>
          <w:rFonts w:ascii="Arial" w:eastAsia="Arial" w:hAnsi="Arial" w:cs="Arial"/>
          <w:sz w:val="24"/>
          <w:szCs w:val="24"/>
        </w:rPr>
        <w:t>de participante</w:t>
      </w:r>
      <w:r w:rsidR="004C4612">
        <w:rPr>
          <w:rFonts w:ascii="Arial" w:eastAsia="Arial" w:hAnsi="Arial" w:cs="Arial"/>
          <w:sz w:val="24"/>
          <w:szCs w:val="24"/>
        </w:rPr>
        <w:t>s</w:t>
      </w:r>
      <w:r w:rsidR="002D4CFE" w:rsidRPr="002D4CFE">
        <w:rPr>
          <w:rFonts w:ascii="Arial" w:eastAsia="Arial" w:hAnsi="Arial" w:cs="Arial"/>
          <w:sz w:val="24"/>
          <w:szCs w:val="24"/>
        </w:rPr>
        <w:t xml:space="preserve"> dentro </w:t>
      </w:r>
      <w:r w:rsidR="004C4612">
        <w:rPr>
          <w:rFonts w:ascii="Arial" w:eastAsia="Arial" w:hAnsi="Arial" w:cs="Arial"/>
          <w:sz w:val="24"/>
          <w:szCs w:val="24"/>
        </w:rPr>
        <w:t>en el</w:t>
      </w:r>
      <w:r w:rsidR="002D4CFE" w:rsidRPr="002D4CFE">
        <w:rPr>
          <w:rFonts w:ascii="Arial" w:eastAsia="Arial" w:hAnsi="Arial" w:cs="Arial"/>
          <w:sz w:val="24"/>
          <w:szCs w:val="24"/>
        </w:rPr>
        <w:t xml:space="preserve"> proceso de integración de los Consejos </w:t>
      </w:r>
      <w:r w:rsidR="004C4612">
        <w:rPr>
          <w:rFonts w:ascii="Arial" w:eastAsia="Arial" w:hAnsi="Arial" w:cs="Arial"/>
          <w:sz w:val="24"/>
          <w:szCs w:val="24"/>
        </w:rPr>
        <w:t>Municipales</w:t>
      </w:r>
      <w:r w:rsidR="002D4CFE" w:rsidRPr="002D4CFE">
        <w:rPr>
          <w:rFonts w:ascii="Arial" w:eastAsia="Arial" w:hAnsi="Arial" w:cs="Arial"/>
          <w:sz w:val="24"/>
          <w:szCs w:val="24"/>
        </w:rPr>
        <w:t xml:space="preserve"> Electorales para el proceso electoral 201</w:t>
      </w:r>
      <w:r w:rsidR="004C4612">
        <w:rPr>
          <w:rFonts w:ascii="Arial" w:eastAsia="Arial" w:hAnsi="Arial" w:cs="Arial"/>
          <w:sz w:val="24"/>
          <w:szCs w:val="24"/>
        </w:rPr>
        <w:t>8</w:t>
      </w:r>
      <w:r w:rsidR="002D4CFE" w:rsidRPr="002D4CFE">
        <w:rPr>
          <w:rFonts w:ascii="Arial" w:eastAsia="Arial" w:hAnsi="Arial" w:cs="Arial"/>
          <w:sz w:val="24"/>
          <w:szCs w:val="24"/>
        </w:rPr>
        <w:t>-201</w:t>
      </w:r>
      <w:r w:rsidR="004C4612">
        <w:rPr>
          <w:rFonts w:ascii="Arial" w:eastAsia="Arial" w:hAnsi="Arial" w:cs="Arial"/>
          <w:sz w:val="24"/>
          <w:szCs w:val="24"/>
        </w:rPr>
        <w:t>9</w:t>
      </w:r>
      <w:r w:rsidR="002D4CFE" w:rsidRPr="002D4CFE">
        <w:rPr>
          <w:rFonts w:ascii="Arial" w:eastAsia="Arial" w:hAnsi="Arial" w:cs="Arial"/>
          <w:sz w:val="24"/>
          <w:szCs w:val="24"/>
        </w:rPr>
        <w:t>, carácter</w:t>
      </w:r>
      <w:r w:rsidR="006A453E">
        <w:rPr>
          <w:rFonts w:ascii="Arial" w:eastAsia="Arial" w:hAnsi="Arial" w:cs="Arial"/>
          <w:sz w:val="24"/>
          <w:szCs w:val="24"/>
        </w:rPr>
        <w:t xml:space="preserve"> </w:t>
      </w:r>
      <w:r w:rsidR="002D4CFE" w:rsidRPr="002D4CFE">
        <w:rPr>
          <w:rFonts w:ascii="Arial" w:eastAsia="Arial" w:hAnsi="Arial" w:cs="Arial"/>
          <w:sz w:val="24"/>
          <w:szCs w:val="24"/>
        </w:rPr>
        <w:t>que tiene</w:t>
      </w:r>
      <w:r w:rsidR="004C4612">
        <w:rPr>
          <w:rFonts w:ascii="Arial" w:eastAsia="Arial" w:hAnsi="Arial" w:cs="Arial"/>
          <w:sz w:val="24"/>
          <w:szCs w:val="24"/>
        </w:rPr>
        <w:t>n</w:t>
      </w:r>
      <w:r w:rsidR="002D4CFE" w:rsidRPr="002D4CFE">
        <w:rPr>
          <w:rFonts w:ascii="Arial" w:eastAsia="Arial" w:hAnsi="Arial" w:cs="Arial"/>
          <w:sz w:val="24"/>
          <w:szCs w:val="24"/>
        </w:rPr>
        <w:t xml:space="preserve"> reconocid</w:t>
      </w:r>
      <w:r w:rsidR="004C4612">
        <w:rPr>
          <w:rFonts w:ascii="Arial" w:eastAsia="Arial" w:hAnsi="Arial" w:cs="Arial"/>
          <w:sz w:val="24"/>
          <w:szCs w:val="24"/>
        </w:rPr>
        <w:t>o</w:t>
      </w:r>
      <w:r w:rsidR="004C4612" w:rsidRPr="00DD2D7F">
        <w:rPr>
          <w:rFonts w:ascii="Arial" w:eastAsia="Arial" w:hAnsi="Arial" w:cs="Arial"/>
          <w:strike/>
          <w:sz w:val="24"/>
          <w:szCs w:val="24"/>
        </w:rPr>
        <w:t>s</w:t>
      </w:r>
      <w:r w:rsidR="002D4CFE" w:rsidRPr="002D4CFE">
        <w:rPr>
          <w:rFonts w:ascii="Arial" w:eastAsia="Arial" w:hAnsi="Arial" w:cs="Arial"/>
          <w:sz w:val="24"/>
          <w:szCs w:val="24"/>
        </w:rPr>
        <w:t>, pues se encuentra</w:t>
      </w:r>
      <w:r w:rsidR="004C4612">
        <w:rPr>
          <w:rFonts w:ascii="Arial" w:eastAsia="Arial" w:hAnsi="Arial" w:cs="Arial"/>
          <w:sz w:val="24"/>
          <w:szCs w:val="24"/>
        </w:rPr>
        <w:t>n</w:t>
      </w:r>
      <w:r w:rsidR="002D4CFE" w:rsidRPr="002D4CFE">
        <w:rPr>
          <w:rFonts w:ascii="Arial" w:eastAsia="Arial" w:hAnsi="Arial" w:cs="Arial"/>
          <w:sz w:val="24"/>
          <w:szCs w:val="24"/>
        </w:rPr>
        <w:t xml:space="preserve"> </w:t>
      </w:r>
      <w:r w:rsidR="00C27456" w:rsidRPr="002D4CFE">
        <w:rPr>
          <w:rFonts w:ascii="Arial" w:eastAsia="Arial" w:hAnsi="Arial" w:cs="Arial"/>
          <w:sz w:val="24"/>
          <w:szCs w:val="24"/>
        </w:rPr>
        <w:t>registrad</w:t>
      </w:r>
      <w:r w:rsidR="00C27456">
        <w:rPr>
          <w:rFonts w:ascii="Arial" w:eastAsia="Arial" w:hAnsi="Arial" w:cs="Arial"/>
          <w:sz w:val="24"/>
          <w:szCs w:val="24"/>
        </w:rPr>
        <w:t xml:space="preserve">os </w:t>
      </w:r>
      <w:r w:rsidR="00C27456" w:rsidRPr="002D4CFE">
        <w:rPr>
          <w:rFonts w:ascii="Arial" w:eastAsia="Arial" w:hAnsi="Arial" w:cs="Arial"/>
          <w:sz w:val="24"/>
          <w:szCs w:val="24"/>
        </w:rPr>
        <w:t>como</w:t>
      </w:r>
      <w:r w:rsidR="002D4CFE" w:rsidRPr="002D4CFE">
        <w:rPr>
          <w:rFonts w:ascii="Arial" w:eastAsia="Arial" w:hAnsi="Arial" w:cs="Arial"/>
          <w:sz w:val="24"/>
          <w:szCs w:val="24"/>
        </w:rPr>
        <w:t xml:space="preserve"> aspirante</w:t>
      </w:r>
      <w:r w:rsidR="004C4612">
        <w:rPr>
          <w:rFonts w:ascii="Arial" w:eastAsia="Arial" w:hAnsi="Arial" w:cs="Arial"/>
          <w:sz w:val="24"/>
          <w:szCs w:val="24"/>
        </w:rPr>
        <w:t>s</w:t>
      </w:r>
      <w:r w:rsidR="002D4CFE" w:rsidRPr="002D4CFE">
        <w:rPr>
          <w:rFonts w:ascii="Arial" w:eastAsia="Arial" w:hAnsi="Arial" w:cs="Arial"/>
          <w:sz w:val="24"/>
          <w:szCs w:val="24"/>
        </w:rPr>
        <w:t xml:space="preserve"> </w:t>
      </w:r>
      <w:r w:rsidR="000C0248">
        <w:rPr>
          <w:rFonts w:ascii="Arial" w:eastAsia="Arial" w:hAnsi="Arial" w:cs="Arial"/>
          <w:sz w:val="24"/>
          <w:szCs w:val="24"/>
        </w:rPr>
        <w:t>y designados como consejeros municipales suplentes.</w:t>
      </w:r>
    </w:p>
    <w:p w14:paraId="21198BAE" w14:textId="77777777" w:rsidR="00ED79B9" w:rsidRDefault="00ED79B9" w:rsidP="004225DA">
      <w:pPr>
        <w:tabs>
          <w:tab w:val="left" w:pos="4495"/>
        </w:tabs>
        <w:spacing w:line="360" w:lineRule="auto"/>
        <w:ind w:left="680" w:right="680"/>
        <w:jc w:val="both"/>
        <w:rPr>
          <w:rFonts w:ascii="Arial" w:eastAsia="Arial" w:hAnsi="Arial" w:cs="Arial"/>
          <w:sz w:val="24"/>
          <w:szCs w:val="24"/>
        </w:rPr>
      </w:pPr>
    </w:p>
    <w:p w14:paraId="6C105CD6" w14:textId="77777777" w:rsidR="00B01FBB" w:rsidRPr="00B01FBB" w:rsidRDefault="00B01FBB" w:rsidP="004225DA">
      <w:pPr>
        <w:tabs>
          <w:tab w:val="left" w:pos="4495"/>
        </w:tabs>
        <w:spacing w:line="360" w:lineRule="auto"/>
        <w:ind w:left="680" w:right="680"/>
        <w:jc w:val="both"/>
        <w:rPr>
          <w:rFonts w:ascii="Arial" w:eastAsia="Arial" w:hAnsi="Arial" w:cs="Arial"/>
          <w:sz w:val="24"/>
          <w:szCs w:val="24"/>
          <w:lang w:val="es-MX"/>
        </w:rPr>
      </w:pPr>
      <w:r w:rsidRPr="00B01FBB">
        <w:rPr>
          <w:rFonts w:ascii="Arial" w:eastAsia="Arial" w:hAnsi="Arial" w:cs="Arial"/>
          <w:b/>
          <w:bCs/>
          <w:sz w:val="24"/>
          <w:szCs w:val="24"/>
          <w:lang w:val="es-MX"/>
        </w:rPr>
        <w:t>2.2.4. Interés jurídico.</w:t>
      </w:r>
      <w:r w:rsidRPr="00B01FBB">
        <w:rPr>
          <w:rFonts w:ascii="Arial" w:eastAsia="Arial" w:hAnsi="Arial" w:cs="Arial"/>
          <w:sz w:val="24"/>
          <w:szCs w:val="24"/>
          <w:lang w:val="es-MX"/>
        </w:rPr>
        <w:t xml:space="preserve"> Se advierte que la y los promoventes cuentan con interés jurídico para interponer el presente juicio ciudadano, ya que alegan supuestas violaciones a sus derechos político electorales</w:t>
      </w:r>
      <w:r w:rsidR="001D300D">
        <w:rPr>
          <w:rFonts w:ascii="Arial" w:eastAsia="Arial" w:hAnsi="Arial" w:cs="Arial"/>
          <w:sz w:val="24"/>
          <w:szCs w:val="24"/>
          <w:lang w:val="es-MX"/>
        </w:rPr>
        <w:t>,</w:t>
      </w:r>
      <w:r w:rsidRPr="00B01FBB">
        <w:rPr>
          <w:rFonts w:ascii="Arial" w:eastAsia="Arial" w:hAnsi="Arial" w:cs="Arial"/>
          <w:sz w:val="24"/>
          <w:szCs w:val="24"/>
          <w:lang w:val="es-MX"/>
        </w:rPr>
        <w:t xml:space="preserve"> al </w:t>
      </w:r>
      <w:r w:rsidR="000C0248">
        <w:rPr>
          <w:rFonts w:ascii="Arial" w:eastAsia="Arial" w:hAnsi="Arial" w:cs="Arial"/>
          <w:sz w:val="24"/>
          <w:szCs w:val="24"/>
          <w:lang w:val="es-MX"/>
        </w:rPr>
        <w:t>no obtener las designaciones como consejeros municipales propietarios</w:t>
      </w:r>
      <w:r w:rsidRPr="00B01FBB">
        <w:rPr>
          <w:rFonts w:ascii="Arial" w:eastAsia="Arial" w:hAnsi="Arial" w:cs="Arial"/>
          <w:sz w:val="24"/>
          <w:szCs w:val="24"/>
          <w:lang w:val="es-MX"/>
        </w:rPr>
        <w:t>.</w:t>
      </w:r>
    </w:p>
    <w:p w14:paraId="4AC67AA6" w14:textId="77777777" w:rsidR="00B01FBB" w:rsidRPr="00B01FBB" w:rsidRDefault="00B01FBB" w:rsidP="004225DA">
      <w:pPr>
        <w:tabs>
          <w:tab w:val="left" w:pos="4495"/>
        </w:tabs>
        <w:spacing w:line="360" w:lineRule="auto"/>
        <w:ind w:left="680" w:right="680"/>
        <w:jc w:val="both"/>
        <w:rPr>
          <w:rFonts w:ascii="Arial" w:eastAsia="Arial" w:hAnsi="Arial" w:cs="Arial"/>
          <w:sz w:val="24"/>
          <w:szCs w:val="24"/>
          <w:lang w:val="es-MX"/>
        </w:rPr>
      </w:pPr>
    </w:p>
    <w:p w14:paraId="3B5C045A" w14:textId="77777777" w:rsidR="00B01FBB" w:rsidRPr="00B01FBB" w:rsidRDefault="00B01FBB" w:rsidP="004225DA">
      <w:pPr>
        <w:tabs>
          <w:tab w:val="left" w:pos="4495"/>
        </w:tabs>
        <w:spacing w:line="360" w:lineRule="auto"/>
        <w:ind w:left="680" w:right="680"/>
        <w:jc w:val="both"/>
        <w:rPr>
          <w:rFonts w:ascii="Arial" w:eastAsia="Arial" w:hAnsi="Arial" w:cs="Arial"/>
          <w:sz w:val="24"/>
          <w:szCs w:val="24"/>
          <w:lang w:val="es-MX"/>
        </w:rPr>
      </w:pPr>
      <w:r w:rsidRPr="00B01FBB">
        <w:rPr>
          <w:rFonts w:ascii="Arial" w:eastAsia="Arial" w:hAnsi="Arial" w:cs="Arial"/>
          <w:b/>
          <w:sz w:val="24"/>
          <w:szCs w:val="24"/>
          <w:lang w:val="es-MX"/>
        </w:rPr>
        <w:t>2.2.5.</w:t>
      </w:r>
      <w:r w:rsidRPr="00B01FBB">
        <w:rPr>
          <w:rFonts w:ascii="Arial" w:eastAsia="Arial" w:hAnsi="Arial" w:cs="Arial"/>
          <w:sz w:val="24"/>
          <w:szCs w:val="24"/>
          <w:lang w:val="es-MX"/>
        </w:rPr>
        <w:t xml:space="preserve"> </w:t>
      </w:r>
      <w:r w:rsidRPr="00B01FBB">
        <w:rPr>
          <w:rFonts w:ascii="Arial" w:eastAsia="Arial" w:hAnsi="Arial" w:cs="Arial"/>
          <w:b/>
          <w:sz w:val="24"/>
          <w:szCs w:val="24"/>
          <w:lang w:val="es-MX"/>
        </w:rPr>
        <w:t xml:space="preserve">Acumulación. </w:t>
      </w:r>
      <w:r w:rsidRPr="00B01FBB">
        <w:rPr>
          <w:rFonts w:ascii="Arial" w:eastAsia="Arial" w:hAnsi="Arial" w:cs="Arial"/>
          <w:sz w:val="24"/>
          <w:szCs w:val="24"/>
          <w:lang w:val="es-MX"/>
        </w:rPr>
        <w:t xml:space="preserve">Del análisis de las demandas, este Tribunal advierte que la y los promoventes impugnan </w:t>
      </w:r>
      <w:r w:rsidR="000139C2">
        <w:rPr>
          <w:rFonts w:ascii="Arial" w:eastAsia="Arial" w:hAnsi="Arial" w:cs="Arial"/>
          <w:sz w:val="24"/>
          <w:szCs w:val="24"/>
          <w:lang w:val="es-MX"/>
        </w:rPr>
        <w:t xml:space="preserve">el </w:t>
      </w:r>
      <w:r w:rsidR="002A224A" w:rsidRPr="009A6583">
        <w:rPr>
          <w:rFonts w:ascii="Arial" w:eastAsia="Arial" w:hAnsi="Arial" w:cs="Arial"/>
          <w:b/>
          <w:spacing w:val="6"/>
          <w:sz w:val="24"/>
          <w:szCs w:val="24"/>
          <w:lang w:val="es-MX"/>
        </w:rPr>
        <w:t>Acuerdo</w:t>
      </w:r>
      <w:r w:rsidR="002A224A">
        <w:rPr>
          <w:rFonts w:ascii="Arial" w:eastAsia="Arial" w:hAnsi="Arial" w:cs="Arial"/>
          <w:b/>
          <w:spacing w:val="6"/>
          <w:sz w:val="24"/>
          <w:szCs w:val="24"/>
          <w:lang w:val="es-MX"/>
        </w:rPr>
        <w:t xml:space="preserve"> CG-A73/18</w:t>
      </w:r>
      <w:r w:rsidR="000139C2" w:rsidRPr="000139C2">
        <w:rPr>
          <w:rFonts w:ascii="Arial" w:eastAsia="Arial" w:hAnsi="Arial" w:cs="Arial"/>
          <w:color w:val="FF0000"/>
          <w:sz w:val="24"/>
          <w:szCs w:val="24"/>
          <w:lang w:val="es-MX"/>
        </w:rPr>
        <w:t xml:space="preserve"> </w:t>
      </w:r>
      <w:r w:rsidRPr="00B01FBB">
        <w:rPr>
          <w:rFonts w:ascii="Arial" w:eastAsia="Arial" w:hAnsi="Arial" w:cs="Arial"/>
          <w:sz w:val="24"/>
          <w:szCs w:val="24"/>
          <w:lang w:val="es-MX"/>
        </w:rPr>
        <w:t xml:space="preserve">emitido por </w:t>
      </w:r>
      <w:r w:rsidR="000139C2">
        <w:rPr>
          <w:rFonts w:ascii="Arial" w:eastAsia="Arial" w:hAnsi="Arial" w:cs="Arial"/>
          <w:sz w:val="24"/>
          <w:szCs w:val="24"/>
          <w:lang w:val="es-MX"/>
        </w:rPr>
        <w:t>el Consejo</w:t>
      </w:r>
      <w:r w:rsidR="00513F66">
        <w:rPr>
          <w:rFonts w:ascii="Arial" w:eastAsia="Arial" w:hAnsi="Arial" w:cs="Arial"/>
          <w:sz w:val="24"/>
          <w:szCs w:val="24"/>
          <w:lang w:val="es-MX"/>
        </w:rPr>
        <w:t xml:space="preserve">, </w:t>
      </w:r>
      <w:r w:rsidRPr="00B01FBB">
        <w:rPr>
          <w:rFonts w:ascii="Arial" w:eastAsia="Arial" w:hAnsi="Arial" w:cs="Arial"/>
          <w:sz w:val="24"/>
          <w:szCs w:val="24"/>
          <w:lang w:val="es-MX"/>
        </w:rPr>
        <w:t>exist</w:t>
      </w:r>
      <w:r w:rsidR="00513F66">
        <w:rPr>
          <w:rFonts w:ascii="Arial" w:eastAsia="Arial" w:hAnsi="Arial" w:cs="Arial"/>
          <w:sz w:val="24"/>
          <w:szCs w:val="24"/>
          <w:lang w:val="es-MX"/>
        </w:rPr>
        <w:t>iendo</w:t>
      </w:r>
      <w:r w:rsidRPr="00B01FBB">
        <w:rPr>
          <w:rFonts w:ascii="Arial" w:eastAsia="Arial" w:hAnsi="Arial" w:cs="Arial"/>
          <w:sz w:val="24"/>
          <w:szCs w:val="24"/>
          <w:lang w:val="es-MX"/>
        </w:rPr>
        <w:t xml:space="preserve"> conexidad en la causa, motivo por el cual, a efecto de garantizar la economía procesal y evitar el dictado de fallos contradictorios, es que se acumulan </w:t>
      </w:r>
      <w:r w:rsidRPr="00CB0AF9">
        <w:rPr>
          <w:rFonts w:ascii="Arial" w:eastAsia="Arial" w:hAnsi="Arial" w:cs="Arial"/>
          <w:sz w:val="24"/>
          <w:szCs w:val="24"/>
          <w:lang w:val="es-MX"/>
        </w:rPr>
        <w:t>los juicios TEEA-JDC-0</w:t>
      </w:r>
      <w:r w:rsidR="001C4EB4" w:rsidRPr="00CB0AF9">
        <w:rPr>
          <w:rFonts w:ascii="Arial" w:eastAsia="Arial" w:hAnsi="Arial" w:cs="Arial"/>
          <w:sz w:val="24"/>
          <w:szCs w:val="24"/>
          <w:lang w:val="es-MX"/>
        </w:rPr>
        <w:t>02</w:t>
      </w:r>
      <w:r w:rsidRPr="00CB0AF9">
        <w:rPr>
          <w:rFonts w:ascii="Arial" w:eastAsia="Arial" w:hAnsi="Arial" w:cs="Arial"/>
          <w:sz w:val="24"/>
          <w:szCs w:val="24"/>
          <w:lang w:val="es-MX"/>
        </w:rPr>
        <w:t>/201</w:t>
      </w:r>
      <w:r w:rsidR="00CB0AF9" w:rsidRPr="00CB0AF9">
        <w:rPr>
          <w:rFonts w:ascii="Arial" w:eastAsia="Arial" w:hAnsi="Arial" w:cs="Arial"/>
          <w:sz w:val="24"/>
          <w:szCs w:val="24"/>
          <w:lang w:val="es-MX"/>
        </w:rPr>
        <w:t>9</w:t>
      </w:r>
      <w:r w:rsidRPr="00CB0AF9">
        <w:rPr>
          <w:rFonts w:ascii="Arial" w:eastAsia="Arial" w:hAnsi="Arial" w:cs="Arial"/>
          <w:sz w:val="24"/>
          <w:szCs w:val="24"/>
          <w:lang w:val="es-MX"/>
        </w:rPr>
        <w:t>, y TEEA-JDC-0</w:t>
      </w:r>
      <w:r w:rsidR="001C4EB4" w:rsidRPr="00CB0AF9">
        <w:rPr>
          <w:rFonts w:ascii="Arial" w:eastAsia="Arial" w:hAnsi="Arial" w:cs="Arial"/>
          <w:sz w:val="24"/>
          <w:szCs w:val="24"/>
          <w:lang w:val="es-MX"/>
        </w:rPr>
        <w:t>03</w:t>
      </w:r>
      <w:r w:rsidRPr="00CB0AF9">
        <w:rPr>
          <w:rFonts w:ascii="Arial" w:eastAsia="Arial" w:hAnsi="Arial" w:cs="Arial"/>
          <w:sz w:val="24"/>
          <w:szCs w:val="24"/>
          <w:lang w:val="es-MX"/>
        </w:rPr>
        <w:t>/201</w:t>
      </w:r>
      <w:r w:rsidR="00CB0AF9" w:rsidRPr="00CB0AF9">
        <w:rPr>
          <w:rFonts w:ascii="Arial" w:eastAsia="Arial" w:hAnsi="Arial" w:cs="Arial"/>
          <w:sz w:val="24"/>
          <w:szCs w:val="24"/>
          <w:lang w:val="es-MX"/>
        </w:rPr>
        <w:t>9</w:t>
      </w:r>
      <w:r w:rsidRPr="00CB0AF9">
        <w:rPr>
          <w:rFonts w:ascii="Arial" w:eastAsia="Arial" w:hAnsi="Arial" w:cs="Arial"/>
          <w:sz w:val="24"/>
          <w:szCs w:val="24"/>
          <w:lang w:val="es-MX"/>
        </w:rPr>
        <w:t xml:space="preserve"> al diverso TEEA-JDC-0</w:t>
      </w:r>
      <w:r w:rsidR="001C4EB4" w:rsidRPr="00CB0AF9">
        <w:rPr>
          <w:rFonts w:ascii="Arial" w:eastAsia="Arial" w:hAnsi="Arial" w:cs="Arial"/>
          <w:sz w:val="24"/>
          <w:szCs w:val="24"/>
          <w:lang w:val="es-MX"/>
        </w:rPr>
        <w:t>01</w:t>
      </w:r>
      <w:r w:rsidRPr="00CB0AF9">
        <w:rPr>
          <w:rFonts w:ascii="Arial" w:eastAsia="Arial" w:hAnsi="Arial" w:cs="Arial"/>
          <w:sz w:val="24"/>
          <w:szCs w:val="24"/>
          <w:lang w:val="es-MX"/>
        </w:rPr>
        <w:t>/201</w:t>
      </w:r>
      <w:r w:rsidR="00CB0AF9" w:rsidRPr="00CB0AF9">
        <w:rPr>
          <w:rFonts w:ascii="Arial" w:eastAsia="Arial" w:hAnsi="Arial" w:cs="Arial"/>
          <w:sz w:val="24"/>
          <w:szCs w:val="24"/>
          <w:lang w:val="es-MX"/>
        </w:rPr>
        <w:t>9</w:t>
      </w:r>
      <w:r w:rsidRPr="00CB0AF9">
        <w:rPr>
          <w:rFonts w:ascii="Arial" w:eastAsia="Arial" w:hAnsi="Arial" w:cs="Arial"/>
          <w:sz w:val="24"/>
          <w:szCs w:val="24"/>
          <w:lang w:val="es-MX"/>
        </w:rPr>
        <w:t xml:space="preserve"> </w:t>
      </w:r>
      <w:r w:rsidR="001C4EB4" w:rsidRPr="00CB0AF9">
        <w:rPr>
          <w:rFonts w:ascii="Arial" w:eastAsia="Arial" w:hAnsi="Arial" w:cs="Arial"/>
          <w:sz w:val="24"/>
          <w:szCs w:val="24"/>
          <w:lang w:val="es-MX"/>
        </w:rPr>
        <w:t>por ser éste</w:t>
      </w:r>
      <w:r w:rsidRPr="00CB0AF9">
        <w:rPr>
          <w:rFonts w:ascii="Arial" w:eastAsia="Arial" w:hAnsi="Arial" w:cs="Arial"/>
          <w:sz w:val="24"/>
          <w:szCs w:val="24"/>
          <w:lang w:val="es-MX"/>
        </w:rPr>
        <w:t xml:space="preserve"> el primero que se registró.</w:t>
      </w:r>
    </w:p>
    <w:p w14:paraId="541FC690" w14:textId="77777777" w:rsidR="00B01FBB" w:rsidRPr="00B01FBB" w:rsidRDefault="00B01FBB" w:rsidP="004225DA">
      <w:pPr>
        <w:tabs>
          <w:tab w:val="left" w:pos="4495"/>
        </w:tabs>
        <w:spacing w:line="360" w:lineRule="auto"/>
        <w:ind w:left="680" w:right="680"/>
        <w:jc w:val="both"/>
        <w:rPr>
          <w:rFonts w:ascii="Arial" w:eastAsia="Arial" w:hAnsi="Arial" w:cs="Arial"/>
          <w:b/>
          <w:bCs/>
          <w:sz w:val="24"/>
          <w:szCs w:val="24"/>
          <w:lang w:val="es-MX"/>
        </w:rPr>
      </w:pPr>
    </w:p>
    <w:p w14:paraId="6211624B" w14:textId="77777777" w:rsidR="00B01FBB" w:rsidRDefault="00B01FBB" w:rsidP="004225DA">
      <w:pPr>
        <w:tabs>
          <w:tab w:val="left" w:pos="4495"/>
        </w:tabs>
        <w:spacing w:line="360" w:lineRule="auto"/>
        <w:ind w:left="680" w:right="680"/>
        <w:jc w:val="both"/>
        <w:rPr>
          <w:rFonts w:ascii="Arial" w:eastAsia="Arial" w:hAnsi="Arial" w:cs="Arial"/>
          <w:sz w:val="24"/>
          <w:szCs w:val="24"/>
        </w:rPr>
      </w:pPr>
      <w:r w:rsidRPr="00B01FBB">
        <w:rPr>
          <w:rFonts w:ascii="Arial" w:eastAsia="Arial" w:hAnsi="Arial" w:cs="Arial"/>
          <w:b/>
          <w:bCs/>
          <w:sz w:val="24"/>
          <w:szCs w:val="24"/>
          <w:lang w:val="es-MX"/>
        </w:rPr>
        <w:t>2.2.6 Definitividad.</w:t>
      </w:r>
      <w:r w:rsidR="00DB669E">
        <w:rPr>
          <w:rFonts w:ascii="Arial" w:eastAsia="Arial" w:hAnsi="Arial" w:cs="Arial"/>
          <w:sz w:val="24"/>
          <w:szCs w:val="24"/>
          <w:lang w:val="es-MX"/>
        </w:rPr>
        <w:t xml:space="preserve"> </w:t>
      </w:r>
      <w:r w:rsidR="00DB669E" w:rsidRPr="00DB669E">
        <w:rPr>
          <w:rFonts w:ascii="Arial" w:eastAsia="Arial" w:hAnsi="Arial" w:cs="Arial"/>
          <w:sz w:val="24"/>
          <w:szCs w:val="24"/>
        </w:rPr>
        <w:t>También se cumplen estos requisitos, porque no se prevé el agotamiento de alguna instancia, por la cual se pueda revocar, anular, modificar o confirmar, el acuerdo que ahora se controvierte; por tanto, es definitivo y firme, para la procedibilidad del medio de impugnación en que se actúa</w:t>
      </w:r>
    </w:p>
    <w:p w14:paraId="4FF4CB3C" w14:textId="77777777" w:rsidR="002677E4" w:rsidRPr="00B01FBB" w:rsidRDefault="002677E4" w:rsidP="004225DA">
      <w:pPr>
        <w:tabs>
          <w:tab w:val="left" w:pos="4495"/>
        </w:tabs>
        <w:spacing w:line="360" w:lineRule="auto"/>
        <w:ind w:left="680" w:right="680"/>
        <w:jc w:val="both"/>
        <w:rPr>
          <w:rFonts w:ascii="Arial" w:eastAsia="Arial" w:hAnsi="Arial" w:cs="Arial"/>
          <w:sz w:val="24"/>
          <w:szCs w:val="24"/>
          <w:lang w:val="es-MX"/>
        </w:rPr>
      </w:pPr>
    </w:p>
    <w:p w14:paraId="7D259D87" w14:textId="77777777" w:rsidR="00B01FBB" w:rsidRPr="00B01FBB" w:rsidRDefault="00B01FBB" w:rsidP="00B01FBB">
      <w:pPr>
        <w:tabs>
          <w:tab w:val="left" w:pos="4495"/>
        </w:tabs>
        <w:spacing w:line="360" w:lineRule="auto"/>
        <w:ind w:left="1134" w:right="567"/>
        <w:jc w:val="both"/>
        <w:rPr>
          <w:rFonts w:ascii="Arial" w:eastAsia="Arial" w:hAnsi="Arial" w:cs="Arial"/>
          <w:b/>
          <w:sz w:val="24"/>
          <w:szCs w:val="24"/>
          <w:lang w:val="es-MX"/>
        </w:rPr>
      </w:pPr>
    </w:p>
    <w:p w14:paraId="271930FE" w14:textId="77777777" w:rsidR="00B01FBB" w:rsidRDefault="00B01FBB" w:rsidP="00DA25C2">
      <w:pPr>
        <w:tabs>
          <w:tab w:val="left" w:pos="4495"/>
        </w:tabs>
        <w:spacing w:line="360" w:lineRule="auto"/>
        <w:ind w:left="680" w:right="680"/>
        <w:jc w:val="both"/>
        <w:rPr>
          <w:rFonts w:ascii="Arial" w:eastAsia="Arial" w:hAnsi="Arial" w:cs="Arial"/>
          <w:b/>
          <w:bCs/>
          <w:sz w:val="24"/>
          <w:szCs w:val="24"/>
          <w:lang w:val="es-MX"/>
        </w:rPr>
      </w:pPr>
      <w:r w:rsidRPr="00B01FBB">
        <w:rPr>
          <w:rFonts w:ascii="Arial" w:eastAsia="Arial" w:hAnsi="Arial" w:cs="Arial"/>
          <w:b/>
          <w:bCs/>
          <w:sz w:val="24"/>
          <w:szCs w:val="24"/>
          <w:lang w:val="es-MX"/>
        </w:rPr>
        <w:t xml:space="preserve">3. </w:t>
      </w:r>
      <w:r w:rsidR="002677E4">
        <w:rPr>
          <w:rFonts w:ascii="Arial" w:eastAsia="Arial" w:hAnsi="Arial" w:cs="Arial"/>
          <w:b/>
          <w:bCs/>
          <w:sz w:val="24"/>
          <w:szCs w:val="24"/>
          <w:lang w:val="es-MX"/>
        </w:rPr>
        <w:t>SÍNTESIS DE PUNTOS A ESTUDIAR.</w:t>
      </w:r>
    </w:p>
    <w:p w14:paraId="0C7937F3" w14:textId="77777777" w:rsidR="002677E4" w:rsidRPr="00B01FBB" w:rsidRDefault="002677E4" w:rsidP="00DA25C2">
      <w:pPr>
        <w:tabs>
          <w:tab w:val="left" w:pos="4495"/>
        </w:tabs>
        <w:spacing w:line="360" w:lineRule="auto"/>
        <w:ind w:left="680" w:right="680"/>
        <w:jc w:val="both"/>
        <w:rPr>
          <w:rFonts w:ascii="Arial" w:eastAsia="Arial" w:hAnsi="Arial" w:cs="Arial"/>
          <w:b/>
          <w:bCs/>
          <w:sz w:val="24"/>
          <w:szCs w:val="24"/>
          <w:lang w:val="es-MX"/>
        </w:rPr>
      </w:pPr>
    </w:p>
    <w:p w14:paraId="2164172F" w14:textId="77777777" w:rsidR="00B01FBB" w:rsidRDefault="00B01FBB" w:rsidP="00DA25C2">
      <w:pPr>
        <w:tabs>
          <w:tab w:val="left" w:pos="4495"/>
        </w:tabs>
        <w:spacing w:line="360" w:lineRule="auto"/>
        <w:ind w:left="680" w:right="680"/>
        <w:jc w:val="both"/>
        <w:rPr>
          <w:rFonts w:ascii="Arial" w:eastAsia="Arial" w:hAnsi="Arial" w:cs="Arial"/>
          <w:b/>
          <w:bCs/>
          <w:iCs/>
          <w:sz w:val="24"/>
          <w:szCs w:val="24"/>
          <w:lang w:val="es-MX"/>
        </w:rPr>
      </w:pPr>
      <w:r w:rsidRPr="00B01FBB">
        <w:rPr>
          <w:rFonts w:ascii="Arial" w:eastAsia="Arial" w:hAnsi="Arial" w:cs="Arial"/>
          <w:b/>
          <w:bCs/>
          <w:sz w:val="24"/>
          <w:szCs w:val="24"/>
          <w:lang w:val="es-MX"/>
        </w:rPr>
        <w:t xml:space="preserve">3.1. Fijación de la </w:t>
      </w:r>
      <w:r w:rsidR="002B2F8F">
        <w:rPr>
          <w:rFonts w:ascii="Arial" w:eastAsia="Arial" w:hAnsi="Arial" w:cs="Arial"/>
          <w:b/>
          <w:bCs/>
          <w:iCs/>
          <w:sz w:val="24"/>
          <w:szCs w:val="24"/>
          <w:lang w:val="es-MX"/>
        </w:rPr>
        <w:t>controversia</w:t>
      </w:r>
      <w:r w:rsidRPr="00B01FBB">
        <w:rPr>
          <w:rFonts w:ascii="Arial" w:eastAsia="Arial" w:hAnsi="Arial" w:cs="Arial"/>
          <w:b/>
          <w:bCs/>
          <w:iCs/>
          <w:sz w:val="24"/>
          <w:szCs w:val="24"/>
          <w:lang w:val="es-MX"/>
        </w:rPr>
        <w:t xml:space="preserve">. </w:t>
      </w:r>
    </w:p>
    <w:p w14:paraId="17DA1881" w14:textId="77777777" w:rsidR="00E431B7" w:rsidRDefault="00E431B7" w:rsidP="00DA25C2">
      <w:pPr>
        <w:tabs>
          <w:tab w:val="left" w:pos="4495"/>
        </w:tabs>
        <w:spacing w:line="360" w:lineRule="auto"/>
        <w:ind w:left="680" w:right="680"/>
        <w:jc w:val="both"/>
        <w:rPr>
          <w:rFonts w:ascii="Arial" w:eastAsia="Arial" w:hAnsi="Arial" w:cs="Arial"/>
          <w:b/>
          <w:bCs/>
          <w:iCs/>
          <w:sz w:val="24"/>
          <w:szCs w:val="24"/>
          <w:lang w:val="es-MX"/>
        </w:rPr>
      </w:pPr>
    </w:p>
    <w:p w14:paraId="24EAC9B5" w14:textId="77777777" w:rsidR="00DD6014" w:rsidRDefault="00DD6014" w:rsidP="00DA25C2">
      <w:pPr>
        <w:tabs>
          <w:tab w:val="left" w:pos="4495"/>
        </w:tabs>
        <w:spacing w:line="360" w:lineRule="auto"/>
        <w:ind w:left="680" w:right="680"/>
        <w:jc w:val="both"/>
        <w:rPr>
          <w:rFonts w:ascii="Arial" w:eastAsia="Arial" w:hAnsi="Arial" w:cs="Arial"/>
          <w:bCs/>
          <w:iCs/>
          <w:sz w:val="24"/>
          <w:szCs w:val="24"/>
        </w:rPr>
      </w:pPr>
      <w:r>
        <w:rPr>
          <w:rFonts w:ascii="Arial" w:eastAsia="Arial" w:hAnsi="Arial" w:cs="Arial"/>
          <w:bCs/>
          <w:iCs/>
          <w:sz w:val="24"/>
          <w:szCs w:val="24"/>
        </w:rPr>
        <w:t xml:space="preserve">Los promoventes impugnan el Acuerdo CG-A73/18 </w:t>
      </w:r>
      <w:r w:rsidR="00D5069C">
        <w:rPr>
          <w:rFonts w:ascii="Arial" w:eastAsia="Arial" w:hAnsi="Arial" w:cs="Arial"/>
          <w:bCs/>
          <w:iCs/>
          <w:sz w:val="24"/>
          <w:szCs w:val="24"/>
        </w:rPr>
        <w:t>y Dictamen anex</w:t>
      </w:r>
      <w:r w:rsidR="00E72556">
        <w:rPr>
          <w:rFonts w:ascii="Arial" w:eastAsia="Arial" w:hAnsi="Arial" w:cs="Arial"/>
          <w:bCs/>
          <w:iCs/>
          <w:sz w:val="24"/>
          <w:szCs w:val="24"/>
        </w:rPr>
        <w:t xml:space="preserve">o </w:t>
      </w:r>
      <w:r>
        <w:rPr>
          <w:rFonts w:ascii="Arial" w:eastAsia="Arial" w:hAnsi="Arial" w:cs="Arial"/>
          <w:bCs/>
          <w:iCs/>
          <w:sz w:val="24"/>
          <w:szCs w:val="24"/>
        </w:rPr>
        <w:t>desde distintos pu</w:t>
      </w:r>
      <w:r w:rsidR="00571B23">
        <w:rPr>
          <w:rFonts w:ascii="Arial" w:eastAsia="Arial" w:hAnsi="Arial" w:cs="Arial"/>
          <w:bCs/>
          <w:iCs/>
          <w:sz w:val="24"/>
          <w:szCs w:val="24"/>
        </w:rPr>
        <w:t>n</w:t>
      </w:r>
      <w:r>
        <w:rPr>
          <w:rFonts w:ascii="Arial" w:eastAsia="Arial" w:hAnsi="Arial" w:cs="Arial"/>
          <w:bCs/>
          <w:iCs/>
          <w:sz w:val="24"/>
          <w:szCs w:val="24"/>
        </w:rPr>
        <w:t>tos, por lo que</w:t>
      </w:r>
      <w:r w:rsidR="001D300D">
        <w:rPr>
          <w:rFonts w:ascii="Arial" w:eastAsia="Arial" w:hAnsi="Arial" w:cs="Arial"/>
          <w:bCs/>
          <w:iCs/>
          <w:sz w:val="24"/>
          <w:szCs w:val="24"/>
        </w:rPr>
        <w:t xml:space="preserve">, </w:t>
      </w:r>
      <w:r>
        <w:rPr>
          <w:rFonts w:ascii="Arial" w:eastAsia="Arial" w:hAnsi="Arial" w:cs="Arial"/>
          <w:bCs/>
          <w:iCs/>
          <w:sz w:val="24"/>
          <w:szCs w:val="24"/>
        </w:rPr>
        <w:t>con la finalidad de precisar</w:t>
      </w:r>
      <w:r w:rsidR="00DD2D7F">
        <w:rPr>
          <w:rFonts w:ascii="Arial" w:eastAsia="Arial" w:hAnsi="Arial" w:cs="Arial"/>
          <w:bCs/>
          <w:iCs/>
          <w:sz w:val="24"/>
          <w:szCs w:val="24"/>
        </w:rPr>
        <w:t xml:space="preserve"> cada uno de ellos, se expresará</w:t>
      </w:r>
      <w:r>
        <w:rPr>
          <w:rFonts w:ascii="Arial" w:eastAsia="Arial" w:hAnsi="Arial" w:cs="Arial"/>
          <w:bCs/>
          <w:iCs/>
          <w:sz w:val="24"/>
          <w:szCs w:val="24"/>
        </w:rPr>
        <w:t>n en la presente resolución de manera individualizada de la siguiente manera:</w:t>
      </w:r>
    </w:p>
    <w:p w14:paraId="5E48EB1C" w14:textId="77777777" w:rsidR="00DD6014" w:rsidRDefault="00DD6014" w:rsidP="00DA25C2">
      <w:pPr>
        <w:tabs>
          <w:tab w:val="left" w:pos="4495"/>
        </w:tabs>
        <w:spacing w:line="360" w:lineRule="auto"/>
        <w:ind w:left="680" w:right="680"/>
        <w:jc w:val="both"/>
        <w:rPr>
          <w:rFonts w:ascii="Arial" w:eastAsia="Arial" w:hAnsi="Arial" w:cs="Arial"/>
          <w:bCs/>
          <w:iCs/>
          <w:sz w:val="24"/>
          <w:szCs w:val="24"/>
        </w:rPr>
      </w:pPr>
    </w:p>
    <w:p w14:paraId="2E708084" w14:textId="77777777" w:rsidR="00875C53" w:rsidRDefault="00187CBC" w:rsidP="00DA25C2">
      <w:pPr>
        <w:tabs>
          <w:tab w:val="left" w:pos="4495"/>
        </w:tabs>
        <w:spacing w:line="360" w:lineRule="auto"/>
        <w:ind w:left="680" w:right="680"/>
        <w:jc w:val="both"/>
        <w:rPr>
          <w:rFonts w:ascii="Arial" w:eastAsia="Arial" w:hAnsi="Arial" w:cs="Arial"/>
          <w:bCs/>
          <w:iCs/>
          <w:sz w:val="24"/>
          <w:szCs w:val="24"/>
        </w:rPr>
      </w:pPr>
      <w:r w:rsidRPr="001F4D0E">
        <w:rPr>
          <w:rFonts w:ascii="Arial" w:eastAsia="Arial" w:hAnsi="Arial" w:cs="Arial"/>
          <w:sz w:val="24"/>
          <w:szCs w:val="24"/>
        </w:rPr>
        <w:t xml:space="preserve">Jorge Valdes Macías </w:t>
      </w:r>
      <w:r w:rsidR="00E70343" w:rsidRPr="00E70343">
        <w:rPr>
          <w:rFonts w:ascii="Arial" w:eastAsia="Arial" w:hAnsi="Arial" w:cs="Arial"/>
          <w:bCs/>
          <w:iCs/>
          <w:sz w:val="24"/>
          <w:szCs w:val="24"/>
        </w:rPr>
        <w:t>controvierte el Acuerdo</w:t>
      </w:r>
      <w:r>
        <w:rPr>
          <w:rFonts w:ascii="Arial" w:eastAsia="Arial" w:hAnsi="Arial" w:cs="Arial"/>
          <w:bCs/>
          <w:iCs/>
          <w:sz w:val="24"/>
          <w:szCs w:val="24"/>
        </w:rPr>
        <w:t xml:space="preserve"> CG-A73/18</w:t>
      </w:r>
      <w:r w:rsidR="00E72556">
        <w:rPr>
          <w:rFonts w:ascii="Arial" w:eastAsia="Arial" w:hAnsi="Arial" w:cs="Arial"/>
          <w:bCs/>
          <w:iCs/>
          <w:sz w:val="24"/>
          <w:szCs w:val="24"/>
        </w:rPr>
        <w:t xml:space="preserve"> y Dictamen anexo</w:t>
      </w:r>
      <w:r w:rsidR="00CE0E23">
        <w:rPr>
          <w:rFonts w:ascii="Arial" w:eastAsia="Arial" w:hAnsi="Arial" w:cs="Arial"/>
          <w:bCs/>
          <w:iCs/>
          <w:sz w:val="24"/>
          <w:szCs w:val="24"/>
        </w:rPr>
        <w:t>,</w:t>
      </w:r>
      <w:r w:rsidR="00E70343" w:rsidRPr="00E70343">
        <w:rPr>
          <w:rFonts w:ascii="Arial" w:eastAsia="Arial" w:hAnsi="Arial" w:cs="Arial"/>
          <w:bCs/>
          <w:iCs/>
          <w:sz w:val="24"/>
          <w:szCs w:val="24"/>
        </w:rPr>
        <w:t xml:space="preserve"> </w:t>
      </w:r>
      <w:r w:rsidR="005A7471">
        <w:rPr>
          <w:rFonts w:ascii="Arial" w:eastAsia="Arial" w:hAnsi="Arial" w:cs="Arial"/>
          <w:bCs/>
          <w:iCs/>
          <w:sz w:val="24"/>
          <w:szCs w:val="24"/>
        </w:rPr>
        <w:t xml:space="preserve">sustancialmente </w:t>
      </w:r>
      <w:r w:rsidR="00E70343" w:rsidRPr="00E70343">
        <w:rPr>
          <w:rFonts w:ascii="Arial" w:eastAsia="Arial" w:hAnsi="Arial" w:cs="Arial"/>
          <w:bCs/>
          <w:iCs/>
          <w:sz w:val="24"/>
          <w:szCs w:val="24"/>
        </w:rPr>
        <w:t xml:space="preserve">por </w:t>
      </w:r>
      <w:r w:rsidR="00BB65FB">
        <w:rPr>
          <w:rFonts w:ascii="Arial" w:eastAsia="Arial" w:hAnsi="Arial" w:cs="Arial"/>
          <w:bCs/>
          <w:iCs/>
          <w:sz w:val="24"/>
          <w:szCs w:val="24"/>
        </w:rPr>
        <w:t>las siguientes consideraciones:</w:t>
      </w:r>
    </w:p>
    <w:p w14:paraId="2CFF1EA6" w14:textId="77777777" w:rsidR="00E70343" w:rsidRPr="00B01FBB" w:rsidRDefault="00E70343" w:rsidP="00DA25C2">
      <w:pPr>
        <w:tabs>
          <w:tab w:val="left" w:pos="4495"/>
        </w:tabs>
        <w:spacing w:line="360" w:lineRule="auto"/>
        <w:ind w:left="680" w:right="680"/>
        <w:jc w:val="both"/>
        <w:rPr>
          <w:rFonts w:ascii="Arial" w:eastAsia="Arial" w:hAnsi="Arial" w:cs="Arial"/>
          <w:b/>
          <w:bCs/>
          <w:iCs/>
          <w:sz w:val="24"/>
          <w:szCs w:val="24"/>
          <w:lang w:val="es-MX"/>
        </w:rPr>
      </w:pPr>
    </w:p>
    <w:p w14:paraId="52477FD9" w14:textId="77777777" w:rsidR="000F6FD0" w:rsidRPr="00571B23" w:rsidRDefault="00406B4A" w:rsidP="00B24D5A">
      <w:pPr>
        <w:pStyle w:val="Prrafodelista"/>
        <w:numPr>
          <w:ilvl w:val="0"/>
          <w:numId w:val="5"/>
        </w:numPr>
        <w:tabs>
          <w:tab w:val="left" w:pos="4495"/>
        </w:tabs>
        <w:spacing w:line="360" w:lineRule="auto"/>
        <w:ind w:right="680"/>
        <w:jc w:val="both"/>
        <w:rPr>
          <w:rFonts w:ascii="Arial" w:eastAsia="Arial" w:hAnsi="Arial" w:cs="Arial"/>
          <w:sz w:val="24"/>
          <w:szCs w:val="24"/>
          <w:lang w:val="es-MX"/>
        </w:rPr>
      </w:pPr>
      <w:r>
        <w:rPr>
          <w:rFonts w:ascii="Arial" w:eastAsia="Arial" w:hAnsi="Arial" w:cs="Arial"/>
          <w:sz w:val="24"/>
          <w:szCs w:val="24"/>
          <w:lang w:val="es-MX"/>
        </w:rPr>
        <w:t>Que existió f</w:t>
      </w:r>
      <w:r w:rsidR="00B24D5A" w:rsidRPr="00571B23">
        <w:rPr>
          <w:rFonts w:ascii="Arial" w:eastAsia="Arial" w:hAnsi="Arial" w:cs="Arial"/>
          <w:sz w:val="24"/>
          <w:szCs w:val="24"/>
          <w:lang w:val="es-MX"/>
        </w:rPr>
        <w:t>alta de fundamentación y motivación del Acuerdo CG-A73/18</w:t>
      </w:r>
      <w:r w:rsidR="002B2F8F">
        <w:rPr>
          <w:rFonts w:ascii="Arial" w:eastAsia="Arial" w:hAnsi="Arial" w:cs="Arial"/>
          <w:sz w:val="24"/>
          <w:szCs w:val="24"/>
          <w:lang w:val="es-MX"/>
        </w:rPr>
        <w:t xml:space="preserve"> y Dictamen anexo</w:t>
      </w:r>
      <w:r w:rsidR="00B24D5A" w:rsidRPr="00571B23">
        <w:rPr>
          <w:rFonts w:ascii="Arial" w:eastAsia="Arial" w:hAnsi="Arial" w:cs="Arial"/>
          <w:sz w:val="24"/>
          <w:szCs w:val="24"/>
          <w:lang w:val="es-MX"/>
        </w:rPr>
        <w:t xml:space="preserve">, </w:t>
      </w:r>
      <w:r w:rsidR="00BB65FB">
        <w:rPr>
          <w:rFonts w:ascii="Arial" w:eastAsia="Arial" w:hAnsi="Arial" w:cs="Arial"/>
          <w:sz w:val="24"/>
          <w:szCs w:val="24"/>
          <w:lang w:val="es-MX"/>
        </w:rPr>
        <w:t>al aducir que</w:t>
      </w:r>
      <w:r w:rsidR="00B24D5A" w:rsidRPr="00571B23">
        <w:rPr>
          <w:rFonts w:ascii="Arial" w:eastAsia="Arial" w:hAnsi="Arial" w:cs="Arial"/>
          <w:sz w:val="24"/>
          <w:szCs w:val="24"/>
          <w:lang w:val="es-MX"/>
        </w:rPr>
        <w:t xml:space="preserve"> no obran en el acuerdo </w:t>
      </w:r>
      <w:r w:rsidR="00BB65FB">
        <w:rPr>
          <w:rFonts w:ascii="Arial" w:eastAsia="Arial" w:hAnsi="Arial" w:cs="Arial"/>
          <w:sz w:val="24"/>
          <w:szCs w:val="24"/>
          <w:lang w:val="es-MX"/>
        </w:rPr>
        <w:t xml:space="preserve">y dictamen </w:t>
      </w:r>
      <w:r w:rsidR="00B24D5A" w:rsidRPr="00571B23">
        <w:rPr>
          <w:rFonts w:ascii="Arial" w:eastAsia="Arial" w:hAnsi="Arial" w:cs="Arial"/>
          <w:sz w:val="24"/>
          <w:szCs w:val="24"/>
          <w:lang w:val="es-MX"/>
        </w:rPr>
        <w:t>impugnado los elementos y razones por las cuales</w:t>
      </w:r>
      <w:r w:rsidR="001D300D">
        <w:rPr>
          <w:rFonts w:ascii="Arial" w:eastAsia="Arial" w:hAnsi="Arial" w:cs="Arial"/>
          <w:sz w:val="24"/>
          <w:szCs w:val="24"/>
          <w:lang w:val="es-MX"/>
        </w:rPr>
        <w:t xml:space="preserve">, </w:t>
      </w:r>
      <w:r w:rsidR="00B24D5A" w:rsidRPr="00571B23">
        <w:rPr>
          <w:rFonts w:ascii="Arial" w:eastAsia="Arial" w:hAnsi="Arial" w:cs="Arial"/>
          <w:sz w:val="24"/>
          <w:szCs w:val="24"/>
          <w:lang w:val="es-MX"/>
        </w:rPr>
        <w:t xml:space="preserve">fue considerado como consejero municipal suplente. </w:t>
      </w:r>
    </w:p>
    <w:p w14:paraId="1C0094DB" w14:textId="77777777" w:rsidR="001058CE" w:rsidRPr="00571B23" w:rsidRDefault="001058CE" w:rsidP="001058CE">
      <w:pPr>
        <w:pStyle w:val="Prrafodelista"/>
        <w:tabs>
          <w:tab w:val="left" w:pos="4495"/>
        </w:tabs>
        <w:spacing w:line="360" w:lineRule="auto"/>
        <w:ind w:left="1040" w:right="680"/>
        <w:jc w:val="both"/>
        <w:rPr>
          <w:rFonts w:ascii="Arial" w:eastAsia="Arial" w:hAnsi="Arial" w:cs="Arial"/>
          <w:sz w:val="24"/>
          <w:szCs w:val="24"/>
          <w:lang w:val="es-MX"/>
        </w:rPr>
      </w:pPr>
    </w:p>
    <w:p w14:paraId="5D5B540C" w14:textId="77777777" w:rsidR="00423E0A" w:rsidRPr="00DF4387" w:rsidRDefault="00406B4A" w:rsidP="009613E9">
      <w:pPr>
        <w:pStyle w:val="Prrafodelista"/>
        <w:numPr>
          <w:ilvl w:val="0"/>
          <w:numId w:val="5"/>
        </w:numPr>
        <w:tabs>
          <w:tab w:val="left" w:pos="4495"/>
        </w:tabs>
        <w:spacing w:line="360" w:lineRule="auto"/>
        <w:ind w:right="680"/>
        <w:jc w:val="both"/>
        <w:rPr>
          <w:rFonts w:ascii="Arial" w:eastAsia="Arial" w:hAnsi="Arial" w:cs="Arial"/>
          <w:sz w:val="24"/>
          <w:szCs w:val="24"/>
          <w:lang w:val="es-MX"/>
        </w:rPr>
      </w:pPr>
      <w:r>
        <w:rPr>
          <w:rFonts w:ascii="Arial" w:eastAsia="Arial" w:hAnsi="Arial" w:cs="Arial"/>
          <w:sz w:val="24"/>
          <w:szCs w:val="24"/>
          <w:lang w:val="es-MX"/>
        </w:rPr>
        <w:t>Aduce además de que fue i</w:t>
      </w:r>
      <w:r w:rsidR="00B55B5D">
        <w:rPr>
          <w:rFonts w:ascii="Arial" w:eastAsia="Arial" w:hAnsi="Arial" w:cs="Arial"/>
          <w:sz w:val="24"/>
          <w:szCs w:val="24"/>
          <w:lang w:val="es-MX"/>
        </w:rPr>
        <w:t xml:space="preserve">ncorrecta </w:t>
      </w:r>
      <w:r>
        <w:rPr>
          <w:rFonts w:ascii="Arial" w:eastAsia="Arial" w:hAnsi="Arial" w:cs="Arial"/>
          <w:sz w:val="24"/>
          <w:szCs w:val="24"/>
          <w:lang w:val="es-MX"/>
        </w:rPr>
        <w:t xml:space="preserve">la </w:t>
      </w:r>
      <w:r w:rsidR="00B55B5D">
        <w:rPr>
          <w:rFonts w:ascii="Arial" w:eastAsia="Arial" w:hAnsi="Arial" w:cs="Arial"/>
          <w:sz w:val="24"/>
          <w:szCs w:val="24"/>
          <w:lang w:val="es-MX"/>
        </w:rPr>
        <w:t>ponderación y sumatoria por parte del Consejo, de los resultados obtenidos en el procedimiento, así como la c</w:t>
      </w:r>
      <w:r w:rsidR="00290FEB" w:rsidRPr="00DF4387">
        <w:rPr>
          <w:rFonts w:ascii="Arial" w:eastAsia="Arial" w:hAnsi="Arial" w:cs="Arial"/>
          <w:sz w:val="24"/>
          <w:szCs w:val="24"/>
          <w:lang w:val="es-MX"/>
        </w:rPr>
        <w:t xml:space="preserve">arencia de </w:t>
      </w:r>
      <w:r w:rsidR="00A055AD" w:rsidRPr="00BB65FB">
        <w:rPr>
          <w:rFonts w:ascii="Arial" w:eastAsia="Arial" w:hAnsi="Arial" w:cs="Arial"/>
          <w:sz w:val="24"/>
          <w:szCs w:val="24"/>
          <w:lang w:val="es-MX"/>
        </w:rPr>
        <w:t>elemento</w:t>
      </w:r>
      <w:r w:rsidR="00DD2D7F" w:rsidRPr="00BB65FB">
        <w:rPr>
          <w:rFonts w:ascii="Arial" w:eastAsia="Arial" w:hAnsi="Arial" w:cs="Arial"/>
          <w:sz w:val="24"/>
          <w:szCs w:val="24"/>
          <w:lang w:val="es-MX"/>
        </w:rPr>
        <w:t>s</w:t>
      </w:r>
      <w:r w:rsidR="00A055AD">
        <w:rPr>
          <w:rFonts w:ascii="Arial" w:eastAsia="Arial" w:hAnsi="Arial" w:cs="Arial"/>
          <w:sz w:val="24"/>
          <w:szCs w:val="24"/>
          <w:lang w:val="es-MX"/>
        </w:rPr>
        <w:t xml:space="preserve"> curriculares y </w:t>
      </w:r>
      <w:r w:rsidR="00290FEB" w:rsidRPr="00DF4387">
        <w:rPr>
          <w:rFonts w:ascii="Arial" w:eastAsia="Arial" w:hAnsi="Arial" w:cs="Arial"/>
          <w:sz w:val="24"/>
          <w:szCs w:val="24"/>
          <w:lang w:val="es-MX"/>
        </w:rPr>
        <w:t>conocimientos electorales de algunos o algunas de las designadas</w:t>
      </w:r>
      <w:r w:rsidR="00EA6639" w:rsidRPr="00DF4387">
        <w:rPr>
          <w:rFonts w:ascii="Arial" w:eastAsia="Arial" w:hAnsi="Arial" w:cs="Arial"/>
          <w:sz w:val="24"/>
          <w:szCs w:val="24"/>
          <w:lang w:val="es-MX"/>
        </w:rPr>
        <w:t xml:space="preserve">, transgrediendo </w:t>
      </w:r>
      <w:r w:rsidR="00A055AD">
        <w:rPr>
          <w:rFonts w:ascii="Arial" w:eastAsia="Arial" w:hAnsi="Arial" w:cs="Arial"/>
          <w:sz w:val="24"/>
          <w:szCs w:val="24"/>
          <w:lang w:val="es-MX"/>
        </w:rPr>
        <w:t xml:space="preserve">los establecido en </w:t>
      </w:r>
      <w:r w:rsidR="00EA6639" w:rsidRPr="00DF4387">
        <w:rPr>
          <w:rFonts w:ascii="Arial" w:eastAsia="Arial" w:hAnsi="Arial" w:cs="Arial"/>
          <w:sz w:val="24"/>
          <w:szCs w:val="24"/>
          <w:lang w:val="es-MX"/>
        </w:rPr>
        <w:t>el artículo 97 del Código</w:t>
      </w:r>
      <w:r w:rsidR="00A055AD">
        <w:rPr>
          <w:rFonts w:ascii="Arial" w:eastAsia="Arial" w:hAnsi="Arial" w:cs="Arial"/>
          <w:sz w:val="24"/>
          <w:szCs w:val="24"/>
          <w:lang w:val="es-MX"/>
        </w:rPr>
        <w:t>.</w:t>
      </w:r>
    </w:p>
    <w:p w14:paraId="13B43CEF" w14:textId="77777777" w:rsidR="001058CE" w:rsidRPr="00571B23" w:rsidRDefault="001058CE" w:rsidP="001058CE">
      <w:pPr>
        <w:pStyle w:val="Prrafodelista"/>
        <w:tabs>
          <w:tab w:val="left" w:pos="4495"/>
        </w:tabs>
        <w:spacing w:line="360" w:lineRule="auto"/>
        <w:ind w:left="1040" w:right="680"/>
        <w:jc w:val="both"/>
        <w:rPr>
          <w:rFonts w:ascii="Arial" w:eastAsia="Arial" w:hAnsi="Arial" w:cs="Arial"/>
          <w:sz w:val="24"/>
          <w:szCs w:val="24"/>
          <w:lang w:val="es-MX"/>
        </w:rPr>
      </w:pPr>
    </w:p>
    <w:p w14:paraId="049257DF" w14:textId="77777777" w:rsidR="001058CE" w:rsidRPr="00571B23" w:rsidRDefault="001058CE" w:rsidP="001058CE">
      <w:pPr>
        <w:pStyle w:val="Prrafodelista"/>
        <w:rPr>
          <w:rFonts w:ascii="Arial" w:eastAsia="Arial" w:hAnsi="Arial" w:cs="Arial"/>
          <w:sz w:val="24"/>
          <w:szCs w:val="24"/>
          <w:lang w:val="es-MX"/>
        </w:rPr>
      </w:pPr>
    </w:p>
    <w:p w14:paraId="7D41BE94" w14:textId="77777777" w:rsidR="003B0DDF" w:rsidRPr="004C11EA" w:rsidRDefault="004C11EA" w:rsidP="00B24D5A">
      <w:pPr>
        <w:pStyle w:val="Prrafodelista"/>
        <w:numPr>
          <w:ilvl w:val="0"/>
          <w:numId w:val="5"/>
        </w:numPr>
        <w:tabs>
          <w:tab w:val="left" w:pos="4495"/>
        </w:tabs>
        <w:spacing w:line="360" w:lineRule="auto"/>
        <w:ind w:right="680"/>
        <w:jc w:val="both"/>
        <w:rPr>
          <w:rFonts w:ascii="Arial" w:eastAsia="Arial" w:hAnsi="Arial" w:cs="Arial"/>
          <w:sz w:val="24"/>
          <w:szCs w:val="24"/>
          <w:lang w:val="es-MX"/>
        </w:rPr>
      </w:pPr>
      <w:r w:rsidRPr="004C11EA">
        <w:rPr>
          <w:rFonts w:ascii="Arial" w:eastAsia="Arial" w:hAnsi="Arial" w:cs="Arial"/>
          <w:sz w:val="24"/>
          <w:szCs w:val="24"/>
          <w:lang w:val="es-MX"/>
        </w:rPr>
        <w:t>Establece</w:t>
      </w:r>
      <w:r w:rsidR="00840EB2" w:rsidRPr="004C11EA">
        <w:rPr>
          <w:rFonts w:ascii="Arial" w:eastAsia="Arial" w:hAnsi="Arial" w:cs="Arial"/>
          <w:sz w:val="24"/>
          <w:szCs w:val="24"/>
          <w:lang w:val="es-MX"/>
        </w:rPr>
        <w:t>, que l</w:t>
      </w:r>
      <w:r w:rsidR="003B0DDF" w:rsidRPr="004C11EA">
        <w:rPr>
          <w:rFonts w:ascii="Arial" w:eastAsia="Arial" w:hAnsi="Arial" w:cs="Arial"/>
          <w:sz w:val="24"/>
          <w:szCs w:val="24"/>
          <w:lang w:val="es-MX"/>
        </w:rPr>
        <w:t>a entrevista no fue realizada con la metodología adecuada, pues</w:t>
      </w:r>
      <w:r w:rsidR="004E0A0F" w:rsidRPr="004C11EA">
        <w:rPr>
          <w:rFonts w:ascii="Arial" w:eastAsia="Arial" w:hAnsi="Arial" w:cs="Arial"/>
          <w:sz w:val="24"/>
          <w:szCs w:val="24"/>
          <w:lang w:val="es-MX"/>
        </w:rPr>
        <w:t>, según su dicho, se desarrolló en en los términos que se transcriben íntegramente de su escrito de queja</w:t>
      </w:r>
      <w:r w:rsidRPr="004C11EA">
        <w:rPr>
          <w:rFonts w:ascii="Arial" w:eastAsia="Arial" w:hAnsi="Arial" w:cs="Arial"/>
          <w:sz w:val="24"/>
          <w:szCs w:val="24"/>
          <w:lang w:val="es-MX"/>
        </w:rPr>
        <w:t>:</w:t>
      </w:r>
    </w:p>
    <w:p w14:paraId="5E393949" w14:textId="77777777" w:rsidR="00CE6262" w:rsidRPr="004E0A0F" w:rsidRDefault="00CE6262" w:rsidP="00CE6262">
      <w:pPr>
        <w:pStyle w:val="Prrafodelista"/>
        <w:tabs>
          <w:tab w:val="left" w:pos="4495"/>
        </w:tabs>
        <w:spacing w:line="360" w:lineRule="auto"/>
        <w:ind w:left="1040" w:right="680"/>
        <w:jc w:val="both"/>
        <w:rPr>
          <w:rFonts w:ascii="Arial" w:eastAsia="Arial" w:hAnsi="Arial" w:cs="Arial"/>
          <w:i/>
          <w:sz w:val="24"/>
          <w:szCs w:val="24"/>
          <w:lang w:val="es-MX"/>
        </w:rPr>
      </w:pPr>
    </w:p>
    <w:p w14:paraId="545799BB" w14:textId="77777777" w:rsidR="002F0815" w:rsidRPr="004E0A0F" w:rsidRDefault="004E0A0F"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w:t>
      </w:r>
      <w:r w:rsidR="00CE6262" w:rsidRPr="004E0A0F">
        <w:rPr>
          <w:rFonts w:ascii="Arial" w:hAnsi="Arial" w:cs="Arial"/>
          <w:b/>
          <w:i/>
        </w:rPr>
        <w:t>Pregunta inicial Consejero Presidente:</w:t>
      </w:r>
      <w:r w:rsidR="00CE6262" w:rsidRPr="004E0A0F">
        <w:rPr>
          <w:rFonts w:ascii="Arial" w:hAnsi="Arial" w:cs="Arial"/>
          <w:i/>
        </w:rPr>
        <w:t xml:space="preserve"> ¿Qué le puedo preguntar si usted ya todo se lo sabe? </w:t>
      </w:r>
    </w:p>
    <w:p w14:paraId="3FB19092" w14:textId="77777777" w:rsidR="002F0815" w:rsidRPr="004E0A0F" w:rsidRDefault="00CE6262"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Respuesta del entrevistado</w:t>
      </w:r>
      <w:r w:rsidR="00D02709" w:rsidRPr="004E0A0F">
        <w:rPr>
          <w:rFonts w:ascii="Arial" w:hAnsi="Arial" w:cs="Arial"/>
          <w:b/>
          <w:i/>
        </w:rPr>
        <w:t xml:space="preserve">: </w:t>
      </w:r>
      <w:r w:rsidRPr="004E0A0F">
        <w:rPr>
          <w:rFonts w:ascii="Arial" w:hAnsi="Arial" w:cs="Arial"/>
          <w:i/>
        </w:rPr>
        <w:t>Vengo a responder lo que se me pregunte</w:t>
      </w:r>
      <w:r w:rsidR="00C9706B" w:rsidRPr="004E0A0F">
        <w:rPr>
          <w:rFonts w:ascii="Arial" w:hAnsi="Arial" w:cs="Arial"/>
          <w:i/>
        </w:rPr>
        <w:t>.</w:t>
      </w:r>
      <w:r w:rsidRPr="004E0A0F">
        <w:rPr>
          <w:rFonts w:ascii="Arial" w:hAnsi="Arial" w:cs="Arial"/>
          <w:i/>
        </w:rPr>
        <w:t xml:space="preserve"> </w:t>
      </w:r>
    </w:p>
    <w:p w14:paraId="1A0411A0" w14:textId="77777777" w:rsidR="002F0815" w:rsidRPr="004E0A0F" w:rsidRDefault="00CE6262"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Consejero Presidente</w:t>
      </w:r>
      <w:r w:rsidR="00D02709" w:rsidRPr="004E0A0F">
        <w:rPr>
          <w:rFonts w:ascii="Arial" w:hAnsi="Arial" w:cs="Arial"/>
          <w:b/>
          <w:i/>
        </w:rPr>
        <w:t>:</w:t>
      </w:r>
      <w:r w:rsidRPr="004E0A0F">
        <w:rPr>
          <w:rFonts w:ascii="Arial" w:hAnsi="Arial" w:cs="Arial"/>
          <w:i/>
        </w:rPr>
        <w:t xml:space="preserve"> ¿Cuál es su edad? </w:t>
      </w:r>
    </w:p>
    <w:p w14:paraId="2924DFC6" w14:textId="77777777" w:rsidR="002F0815" w:rsidRPr="004E0A0F" w:rsidRDefault="00CE6262"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Respuesta del entrevistado</w:t>
      </w:r>
      <w:r w:rsidRPr="004E0A0F">
        <w:rPr>
          <w:rFonts w:ascii="Arial" w:hAnsi="Arial" w:cs="Arial"/>
          <w:i/>
        </w:rPr>
        <w:t xml:space="preserve"> 67 años</w:t>
      </w:r>
      <w:r w:rsidR="00C9706B" w:rsidRPr="004E0A0F">
        <w:rPr>
          <w:rFonts w:ascii="Arial" w:hAnsi="Arial" w:cs="Arial"/>
          <w:i/>
        </w:rPr>
        <w:t>.</w:t>
      </w:r>
    </w:p>
    <w:p w14:paraId="06A96EB3" w14:textId="77777777" w:rsidR="002F0815" w:rsidRPr="004E0A0F" w:rsidRDefault="00CE6262"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Pregunta Consejero Presidente</w:t>
      </w:r>
      <w:r w:rsidR="00D02709" w:rsidRPr="004E0A0F">
        <w:rPr>
          <w:rFonts w:ascii="Arial" w:hAnsi="Arial" w:cs="Arial"/>
          <w:b/>
          <w:i/>
        </w:rPr>
        <w:t>:</w:t>
      </w:r>
      <w:r w:rsidRPr="004E0A0F">
        <w:rPr>
          <w:rFonts w:ascii="Arial" w:hAnsi="Arial" w:cs="Arial"/>
          <w:i/>
        </w:rPr>
        <w:t xml:space="preserve"> ¿A qué se dedica? </w:t>
      </w:r>
    </w:p>
    <w:p w14:paraId="2D086C3F" w14:textId="77777777" w:rsidR="002F0815" w:rsidRPr="004E0A0F" w:rsidRDefault="00CE6262"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Repuesta entrevistado</w:t>
      </w:r>
      <w:r w:rsidR="00D02709" w:rsidRPr="004E0A0F">
        <w:rPr>
          <w:rFonts w:ascii="Arial" w:hAnsi="Arial" w:cs="Arial"/>
          <w:b/>
          <w:i/>
        </w:rPr>
        <w:t>:</w:t>
      </w:r>
      <w:r w:rsidRPr="004E0A0F">
        <w:rPr>
          <w:rFonts w:ascii="Arial" w:hAnsi="Arial" w:cs="Arial"/>
          <w:i/>
        </w:rPr>
        <w:t xml:space="preserve"> ¿Llevo algunos asuntos en tribunales? </w:t>
      </w:r>
    </w:p>
    <w:p w14:paraId="372D6E9A" w14:textId="77777777" w:rsidR="002F0815" w:rsidRPr="004E0A0F" w:rsidRDefault="00CE6262"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Pregunta Considero Presidente:</w:t>
      </w:r>
      <w:r w:rsidRPr="004E0A0F">
        <w:rPr>
          <w:rFonts w:ascii="Arial" w:hAnsi="Arial" w:cs="Arial"/>
          <w:i/>
        </w:rPr>
        <w:t xml:space="preserve"> Yo me refería si litiga en materia electoral.</w:t>
      </w:r>
      <w:r w:rsidR="002F0815" w:rsidRPr="004E0A0F">
        <w:rPr>
          <w:rFonts w:ascii="Arial" w:hAnsi="Arial" w:cs="Arial"/>
          <w:i/>
        </w:rPr>
        <w:t xml:space="preserve"> </w:t>
      </w:r>
    </w:p>
    <w:p w14:paraId="64F8C8E2" w14:textId="77777777" w:rsidR="00122F9F" w:rsidRPr="004E0A0F" w:rsidRDefault="002F0815"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Respuesta del entrevistado</w:t>
      </w:r>
      <w:r w:rsidR="00D02709" w:rsidRPr="004E0A0F">
        <w:rPr>
          <w:rFonts w:ascii="Arial" w:hAnsi="Arial" w:cs="Arial"/>
          <w:b/>
          <w:i/>
        </w:rPr>
        <w:t>:</w:t>
      </w:r>
      <w:r w:rsidRPr="004E0A0F">
        <w:rPr>
          <w:rFonts w:ascii="Arial" w:hAnsi="Arial" w:cs="Arial"/>
          <w:i/>
        </w:rPr>
        <w:t xml:space="preserve"> En materia propia. </w:t>
      </w:r>
    </w:p>
    <w:p w14:paraId="373F761F" w14:textId="77777777" w:rsidR="00122F9F" w:rsidRPr="004E0A0F" w:rsidRDefault="002F0815"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Pregunta del entrevistado:</w:t>
      </w:r>
      <w:r w:rsidRPr="004E0A0F">
        <w:rPr>
          <w:rFonts w:ascii="Arial" w:hAnsi="Arial" w:cs="Arial"/>
          <w:i/>
        </w:rPr>
        <w:t xml:space="preserve"> Ha usted fue el que llevo X... asunto donde usted figura como accionante. </w:t>
      </w:r>
    </w:p>
    <w:p w14:paraId="18A34BF2" w14:textId="77777777" w:rsidR="00122F9F" w:rsidRPr="004E0A0F" w:rsidRDefault="002F0815"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Respuesta</w:t>
      </w:r>
      <w:r w:rsidR="00D02709" w:rsidRPr="004E0A0F">
        <w:rPr>
          <w:rFonts w:ascii="Arial" w:hAnsi="Arial" w:cs="Arial"/>
          <w:b/>
          <w:i/>
        </w:rPr>
        <w:t>:</w:t>
      </w:r>
      <w:r w:rsidRPr="004E0A0F">
        <w:rPr>
          <w:rFonts w:ascii="Arial" w:hAnsi="Arial" w:cs="Arial"/>
          <w:b/>
          <w:i/>
        </w:rPr>
        <w:t xml:space="preserve"> </w:t>
      </w:r>
      <w:r w:rsidRPr="004E0A0F">
        <w:rPr>
          <w:rFonts w:ascii="Arial" w:hAnsi="Arial" w:cs="Arial"/>
          <w:i/>
        </w:rPr>
        <w:t>S</w:t>
      </w:r>
      <w:r w:rsidR="00856F85" w:rsidRPr="004E0A0F">
        <w:rPr>
          <w:rFonts w:ascii="Arial" w:hAnsi="Arial" w:cs="Arial"/>
          <w:i/>
        </w:rPr>
        <w:t>í</w:t>
      </w:r>
      <w:r w:rsidR="00C9706B" w:rsidRPr="004E0A0F">
        <w:rPr>
          <w:rFonts w:ascii="Arial" w:hAnsi="Arial" w:cs="Arial"/>
          <w:i/>
        </w:rPr>
        <w:t>.</w:t>
      </w:r>
    </w:p>
    <w:p w14:paraId="4BA53DBB" w14:textId="77777777" w:rsidR="00122F9F" w:rsidRPr="004E0A0F" w:rsidRDefault="002F0815"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Pregunta del entrevistado</w:t>
      </w:r>
      <w:r w:rsidR="00D02709" w:rsidRPr="004E0A0F">
        <w:rPr>
          <w:rFonts w:ascii="Arial" w:hAnsi="Arial" w:cs="Arial"/>
          <w:b/>
          <w:i/>
        </w:rPr>
        <w:t>:</w:t>
      </w:r>
      <w:r w:rsidRPr="004E0A0F">
        <w:rPr>
          <w:rFonts w:ascii="Arial" w:hAnsi="Arial" w:cs="Arial"/>
          <w:i/>
        </w:rPr>
        <w:t xml:space="preserve"> Y que aportaría con su experiencia para este proceso. </w:t>
      </w:r>
    </w:p>
    <w:p w14:paraId="1D3E1F54" w14:textId="77777777" w:rsidR="00122F9F" w:rsidRPr="004E0A0F" w:rsidRDefault="002F0815"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Respuesta del entrevistado</w:t>
      </w:r>
      <w:r w:rsidR="00D02709" w:rsidRPr="004E0A0F">
        <w:rPr>
          <w:rFonts w:ascii="Arial" w:hAnsi="Arial" w:cs="Arial"/>
          <w:b/>
          <w:i/>
        </w:rPr>
        <w:t>:</w:t>
      </w:r>
      <w:r w:rsidRPr="004E0A0F">
        <w:rPr>
          <w:rFonts w:ascii="Arial" w:hAnsi="Arial" w:cs="Arial"/>
          <w:i/>
        </w:rPr>
        <w:t xml:space="preserve"> Comunicación y capacitación</w:t>
      </w:r>
      <w:r w:rsidR="00C9706B" w:rsidRPr="004E0A0F">
        <w:rPr>
          <w:rFonts w:ascii="Arial" w:hAnsi="Arial" w:cs="Arial"/>
          <w:i/>
        </w:rPr>
        <w:t>.</w:t>
      </w:r>
      <w:r w:rsidRPr="004E0A0F">
        <w:rPr>
          <w:rFonts w:ascii="Arial" w:hAnsi="Arial" w:cs="Arial"/>
          <w:i/>
        </w:rPr>
        <w:t xml:space="preserve"> </w:t>
      </w:r>
    </w:p>
    <w:p w14:paraId="73449EAC" w14:textId="77777777" w:rsidR="00122F9F" w:rsidRPr="004E0A0F" w:rsidRDefault="002F0815"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Pregunta del Entrevistador inicial</w:t>
      </w:r>
      <w:r w:rsidR="00D02709" w:rsidRPr="004E0A0F">
        <w:rPr>
          <w:rFonts w:ascii="Arial" w:hAnsi="Arial" w:cs="Arial"/>
          <w:b/>
          <w:i/>
        </w:rPr>
        <w:t>:</w:t>
      </w:r>
      <w:r w:rsidRPr="004E0A0F">
        <w:rPr>
          <w:rFonts w:ascii="Arial" w:hAnsi="Arial" w:cs="Arial"/>
          <w:i/>
        </w:rPr>
        <w:t xml:space="preserve"> Licenciado Sand</w:t>
      </w:r>
      <w:r w:rsidR="00856F85" w:rsidRPr="004E0A0F">
        <w:rPr>
          <w:rFonts w:ascii="Arial" w:hAnsi="Arial" w:cs="Arial"/>
          <w:i/>
        </w:rPr>
        <w:t>o</w:t>
      </w:r>
      <w:r w:rsidRPr="004E0A0F">
        <w:rPr>
          <w:rFonts w:ascii="Arial" w:hAnsi="Arial" w:cs="Arial"/>
          <w:i/>
        </w:rPr>
        <w:t xml:space="preserve">r Ezequiel Hernández Lara desea usted intervenir en la entrevista y preguntar algo? </w:t>
      </w:r>
    </w:p>
    <w:p w14:paraId="2A881F6D" w14:textId="77777777" w:rsidR="00CE6262" w:rsidRPr="004E0A0F" w:rsidRDefault="002F0815" w:rsidP="00CE6262">
      <w:pPr>
        <w:pStyle w:val="Prrafodelista"/>
        <w:tabs>
          <w:tab w:val="left" w:pos="4495"/>
        </w:tabs>
        <w:spacing w:line="360" w:lineRule="auto"/>
        <w:ind w:left="1040" w:right="680"/>
        <w:jc w:val="both"/>
        <w:rPr>
          <w:rFonts w:ascii="Arial" w:hAnsi="Arial" w:cs="Arial"/>
          <w:i/>
        </w:rPr>
      </w:pPr>
      <w:r w:rsidRPr="004E0A0F">
        <w:rPr>
          <w:rFonts w:ascii="Arial" w:hAnsi="Arial" w:cs="Arial"/>
          <w:b/>
          <w:i/>
        </w:rPr>
        <w:t>Respuesta del otro entrevistador</w:t>
      </w:r>
      <w:r w:rsidR="00D02709" w:rsidRPr="004E0A0F">
        <w:rPr>
          <w:rFonts w:ascii="Arial" w:hAnsi="Arial" w:cs="Arial"/>
          <w:b/>
          <w:i/>
        </w:rPr>
        <w:t>:</w:t>
      </w:r>
      <w:r w:rsidRPr="004E0A0F">
        <w:rPr>
          <w:rFonts w:ascii="Arial" w:hAnsi="Arial" w:cs="Arial"/>
          <w:b/>
          <w:i/>
        </w:rPr>
        <w:t xml:space="preserve"> </w:t>
      </w:r>
      <w:r w:rsidRPr="004E0A0F">
        <w:rPr>
          <w:rFonts w:ascii="Arial" w:hAnsi="Arial" w:cs="Arial"/>
          <w:i/>
        </w:rPr>
        <w:t>(licenciado Sandar Ezequiel Hernández Lara) No!!!</w:t>
      </w:r>
      <w:r w:rsidR="004E0A0F" w:rsidRPr="004E0A0F">
        <w:rPr>
          <w:rFonts w:ascii="Arial" w:hAnsi="Arial" w:cs="Arial"/>
          <w:i/>
        </w:rPr>
        <w:t>”</w:t>
      </w:r>
      <w:r w:rsidR="00CD62C9">
        <w:rPr>
          <w:rStyle w:val="Refdenotaalpie"/>
          <w:rFonts w:ascii="Arial" w:hAnsi="Arial" w:cs="Arial"/>
          <w:i/>
        </w:rPr>
        <w:footnoteReference w:id="1"/>
      </w:r>
    </w:p>
    <w:p w14:paraId="432A64A6" w14:textId="77777777" w:rsidR="00CD62C9" w:rsidRDefault="00CD62C9" w:rsidP="00814B69">
      <w:pPr>
        <w:pStyle w:val="Prrafodelista"/>
        <w:tabs>
          <w:tab w:val="left" w:pos="4495"/>
        </w:tabs>
        <w:spacing w:line="360" w:lineRule="auto"/>
        <w:ind w:left="680" w:right="680"/>
        <w:jc w:val="both"/>
        <w:rPr>
          <w:rFonts w:ascii="Arial" w:eastAsia="Arial" w:hAnsi="Arial" w:cs="Arial"/>
          <w:color w:val="FF0000"/>
          <w:sz w:val="24"/>
          <w:szCs w:val="24"/>
          <w:lang w:val="es-MX"/>
        </w:rPr>
      </w:pPr>
    </w:p>
    <w:p w14:paraId="4C641C28" w14:textId="77777777" w:rsidR="00AD18EA" w:rsidRPr="004E0A0F" w:rsidRDefault="00AD5592" w:rsidP="00814B69">
      <w:pPr>
        <w:pStyle w:val="Prrafodelista"/>
        <w:tabs>
          <w:tab w:val="left" w:pos="4495"/>
        </w:tabs>
        <w:spacing w:line="360" w:lineRule="auto"/>
        <w:ind w:left="680" w:right="680"/>
        <w:jc w:val="both"/>
        <w:rPr>
          <w:rFonts w:ascii="Arial" w:eastAsia="Arial" w:hAnsi="Arial" w:cs="Arial"/>
          <w:color w:val="FF0000"/>
          <w:sz w:val="24"/>
          <w:szCs w:val="24"/>
          <w:lang w:val="es-MX"/>
        </w:rPr>
      </w:pPr>
      <w:r>
        <w:rPr>
          <w:rFonts w:ascii="Arial" w:eastAsia="Arial" w:hAnsi="Arial" w:cs="Arial"/>
          <w:sz w:val="24"/>
          <w:szCs w:val="24"/>
          <w:lang w:val="es-MX"/>
        </w:rPr>
        <w:t>Se duele que l</w:t>
      </w:r>
      <w:r w:rsidR="00AD18EA" w:rsidRPr="00571B23">
        <w:rPr>
          <w:rFonts w:ascii="Arial" w:eastAsia="Arial" w:hAnsi="Arial" w:cs="Arial"/>
          <w:sz w:val="24"/>
          <w:szCs w:val="24"/>
          <w:lang w:val="es-MX"/>
        </w:rPr>
        <w:t xml:space="preserve">o anterior, </w:t>
      </w:r>
      <w:r w:rsidR="00C17511" w:rsidRPr="00571B23">
        <w:rPr>
          <w:rFonts w:ascii="Arial" w:eastAsia="Arial" w:hAnsi="Arial" w:cs="Arial"/>
          <w:sz w:val="24"/>
          <w:szCs w:val="24"/>
          <w:lang w:val="es-MX"/>
        </w:rPr>
        <w:t>vulnera el principio de objetividad</w:t>
      </w:r>
      <w:r w:rsidR="00362472" w:rsidRPr="00571B23">
        <w:rPr>
          <w:rFonts w:ascii="Arial" w:eastAsia="Arial" w:hAnsi="Arial" w:cs="Arial"/>
          <w:sz w:val="24"/>
          <w:szCs w:val="24"/>
          <w:lang w:val="es-MX"/>
        </w:rPr>
        <w:t xml:space="preserve">, </w:t>
      </w:r>
      <w:r w:rsidR="00717618">
        <w:rPr>
          <w:rFonts w:ascii="Arial" w:eastAsia="Arial" w:hAnsi="Arial" w:cs="Arial"/>
          <w:sz w:val="24"/>
          <w:szCs w:val="24"/>
          <w:lang w:val="es-MX"/>
        </w:rPr>
        <w:t>ya que</w:t>
      </w:r>
      <w:r w:rsidR="00362472" w:rsidRPr="00571B23">
        <w:rPr>
          <w:rFonts w:ascii="Arial" w:eastAsia="Arial" w:hAnsi="Arial" w:cs="Arial"/>
          <w:sz w:val="24"/>
          <w:szCs w:val="24"/>
          <w:lang w:val="es-MX"/>
        </w:rPr>
        <w:t xml:space="preserve"> </w:t>
      </w:r>
      <w:r w:rsidR="002508F4" w:rsidRPr="00571B23">
        <w:rPr>
          <w:rFonts w:ascii="Arial" w:eastAsia="Arial" w:hAnsi="Arial" w:cs="Arial"/>
          <w:sz w:val="24"/>
          <w:szCs w:val="24"/>
          <w:lang w:val="es-MX"/>
        </w:rPr>
        <w:t>la metodología utilizada no permitió a los entrevistadores ponderar los elementos objetivos para una evaluación acorde</w:t>
      </w:r>
      <w:r>
        <w:rPr>
          <w:rFonts w:ascii="Arial" w:eastAsia="Arial" w:hAnsi="Arial" w:cs="Arial"/>
          <w:sz w:val="24"/>
          <w:szCs w:val="24"/>
          <w:lang w:val="es-MX"/>
        </w:rPr>
        <w:t>.</w:t>
      </w:r>
    </w:p>
    <w:p w14:paraId="3798FAEE" w14:textId="77777777" w:rsidR="005032E8" w:rsidRPr="00571B23" w:rsidRDefault="005032E8" w:rsidP="00814B69">
      <w:pPr>
        <w:pStyle w:val="Prrafodelista"/>
        <w:tabs>
          <w:tab w:val="left" w:pos="4495"/>
        </w:tabs>
        <w:spacing w:line="360" w:lineRule="auto"/>
        <w:ind w:left="680" w:right="680"/>
        <w:jc w:val="both"/>
        <w:rPr>
          <w:rFonts w:ascii="Arial" w:eastAsia="Arial" w:hAnsi="Arial" w:cs="Arial"/>
          <w:sz w:val="24"/>
          <w:szCs w:val="24"/>
          <w:lang w:val="es-MX"/>
        </w:rPr>
      </w:pPr>
    </w:p>
    <w:p w14:paraId="02DF527C" w14:textId="77777777" w:rsidR="005032E8" w:rsidRPr="00571B23" w:rsidRDefault="005032E8" w:rsidP="00814B69">
      <w:pPr>
        <w:pStyle w:val="Prrafodelista"/>
        <w:tabs>
          <w:tab w:val="left" w:pos="4495"/>
        </w:tabs>
        <w:spacing w:line="360" w:lineRule="auto"/>
        <w:ind w:left="680" w:right="680"/>
        <w:jc w:val="both"/>
        <w:rPr>
          <w:rFonts w:ascii="Arial" w:eastAsia="Arial" w:hAnsi="Arial" w:cs="Arial"/>
          <w:sz w:val="24"/>
          <w:szCs w:val="24"/>
          <w:lang w:val="es-MX"/>
        </w:rPr>
      </w:pPr>
      <w:r w:rsidRPr="00571B23">
        <w:rPr>
          <w:rFonts w:ascii="Arial" w:eastAsia="Arial" w:hAnsi="Arial" w:cs="Arial"/>
          <w:sz w:val="24"/>
          <w:szCs w:val="24"/>
          <w:lang w:val="es-MX"/>
        </w:rPr>
        <w:t xml:space="preserve">Por otra parte, Juan Sandoval Flores, </w:t>
      </w:r>
      <w:r w:rsidR="004E0A0F" w:rsidRPr="00AD5592">
        <w:rPr>
          <w:rFonts w:ascii="Arial" w:eastAsia="Arial" w:hAnsi="Arial" w:cs="Arial"/>
          <w:sz w:val="24"/>
          <w:szCs w:val="24"/>
          <w:lang w:val="es-MX"/>
        </w:rPr>
        <w:t>manifiesta</w:t>
      </w:r>
      <w:r w:rsidR="00AD5592" w:rsidRPr="00AD5592">
        <w:rPr>
          <w:rFonts w:ascii="Arial" w:eastAsia="Arial" w:hAnsi="Arial" w:cs="Arial"/>
          <w:sz w:val="24"/>
          <w:szCs w:val="24"/>
          <w:lang w:val="es-MX"/>
        </w:rPr>
        <w:t xml:space="preserve"> </w:t>
      </w:r>
      <w:r w:rsidRPr="00AD5592">
        <w:rPr>
          <w:rFonts w:ascii="Arial" w:eastAsia="Arial" w:hAnsi="Arial" w:cs="Arial"/>
          <w:sz w:val="24"/>
          <w:szCs w:val="24"/>
          <w:lang w:val="es-MX"/>
        </w:rPr>
        <w:t xml:space="preserve">los </w:t>
      </w:r>
      <w:r w:rsidRPr="00571B23">
        <w:rPr>
          <w:rFonts w:ascii="Arial" w:eastAsia="Arial" w:hAnsi="Arial" w:cs="Arial"/>
          <w:sz w:val="24"/>
          <w:szCs w:val="24"/>
          <w:lang w:val="es-MX"/>
        </w:rPr>
        <w:t>siguientes agravios:</w:t>
      </w:r>
    </w:p>
    <w:p w14:paraId="4C6C003D" w14:textId="77777777" w:rsidR="005032E8" w:rsidRPr="00571B23" w:rsidRDefault="005032E8" w:rsidP="00814B69">
      <w:pPr>
        <w:pStyle w:val="Prrafodelista"/>
        <w:tabs>
          <w:tab w:val="left" w:pos="4495"/>
        </w:tabs>
        <w:spacing w:line="360" w:lineRule="auto"/>
        <w:ind w:left="680" w:right="680"/>
        <w:jc w:val="both"/>
        <w:rPr>
          <w:rFonts w:ascii="Arial" w:eastAsia="Arial" w:hAnsi="Arial" w:cs="Arial"/>
          <w:sz w:val="24"/>
          <w:szCs w:val="24"/>
          <w:lang w:val="es-MX"/>
        </w:rPr>
      </w:pPr>
    </w:p>
    <w:p w14:paraId="66520FE8" w14:textId="77777777" w:rsidR="003217B1" w:rsidRDefault="00AD5592" w:rsidP="005032E8">
      <w:pPr>
        <w:pStyle w:val="Prrafodelista"/>
        <w:numPr>
          <w:ilvl w:val="0"/>
          <w:numId w:val="7"/>
        </w:numPr>
        <w:tabs>
          <w:tab w:val="left" w:pos="4495"/>
        </w:tabs>
        <w:spacing w:line="360" w:lineRule="auto"/>
        <w:ind w:right="680"/>
        <w:jc w:val="both"/>
        <w:rPr>
          <w:rFonts w:ascii="Arial" w:eastAsia="Arial" w:hAnsi="Arial" w:cs="Arial"/>
          <w:sz w:val="24"/>
          <w:szCs w:val="24"/>
          <w:lang w:val="es-MX"/>
        </w:rPr>
      </w:pPr>
      <w:r>
        <w:rPr>
          <w:rFonts w:ascii="Arial" w:eastAsia="Arial" w:hAnsi="Arial" w:cs="Arial"/>
          <w:sz w:val="24"/>
          <w:szCs w:val="24"/>
          <w:lang w:val="es-MX"/>
        </w:rPr>
        <w:t>Que se v</w:t>
      </w:r>
      <w:r w:rsidR="00C95970" w:rsidRPr="00571B23">
        <w:rPr>
          <w:rFonts w:ascii="Arial" w:eastAsia="Arial" w:hAnsi="Arial" w:cs="Arial"/>
          <w:sz w:val="24"/>
          <w:szCs w:val="24"/>
          <w:lang w:val="es-MX"/>
        </w:rPr>
        <w:t>iolenta</w:t>
      </w:r>
      <w:r>
        <w:rPr>
          <w:rFonts w:ascii="Arial" w:eastAsia="Arial" w:hAnsi="Arial" w:cs="Arial"/>
          <w:sz w:val="24"/>
          <w:szCs w:val="24"/>
          <w:lang w:val="es-MX"/>
        </w:rPr>
        <w:t xml:space="preserve">n </w:t>
      </w:r>
      <w:r w:rsidR="00C95970" w:rsidRPr="00571B23">
        <w:rPr>
          <w:rFonts w:ascii="Arial" w:eastAsia="Arial" w:hAnsi="Arial" w:cs="Arial"/>
          <w:sz w:val="24"/>
          <w:szCs w:val="24"/>
          <w:lang w:val="es-MX"/>
        </w:rPr>
        <w:t xml:space="preserve">en su perjuicio </w:t>
      </w:r>
      <w:r w:rsidR="00771686" w:rsidRPr="00571B23">
        <w:rPr>
          <w:rFonts w:ascii="Arial" w:eastAsia="Arial" w:hAnsi="Arial" w:cs="Arial"/>
          <w:sz w:val="24"/>
          <w:szCs w:val="24"/>
          <w:lang w:val="es-MX"/>
        </w:rPr>
        <w:t xml:space="preserve">los principios de legalidad y certeza </w:t>
      </w:r>
      <w:r w:rsidR="00545F2B" w:rsidRPr="00571B23">
        <w:rPr>
          <w:rFonts w:ascii="Arial" w:eastAsia="Arial" w:hAnsi="Arial" w:cs="Arial"/>
          <w:sz w:val="24"/>
          <w:szCs w:val="24"/>
          <w:lang w:val="es-MX"/>
        </w:rPr>
        <w:t>jurídica</w:t>
      </w:r>
      <w:r w:rsidR="00771686" w:rsidRPr="00571B23">
        <w:rPr>
          <w:rFonts w:ascii="Arial" w:eastAsia="Arial" w:hAnsi="Arial" w:cs="Arial"/>
          <w:sz w:val="24"/>
          <w:szCs w:val="24"/>
          <w:lang w:val="es-MX"/>
        </w:rPr>
        <w:t xml:space="preserve">, pues aduce que al </w:t>
      </w:r>
      <w:r w:rsidR="004E0A0F" w:rsidRPr="00B544AA">
        <w:rPr>
          <w:rFonts w:ascii="Arial" w:eastAsia="Arial" w:hAnsi="Arial" w:cs="Arial"/>
          <w:sz w:val="24"/>
          <w:szCs w:val="24"/>
          <w:lang w:val="es-MX"/>
        </w:rPr>
        <w:t>haber obtenido</w:t>
      </w:r>
      <w:r w:rsidR="00771686" w:rsidRPr="00B544AA">
        <w:rPr>
          <w:rFonts w:ascii="Arial" w:eastAsia="Arial" w:hAnsi="Arial" w:cs="Arial"/>
          <w:sz w:val="24"/>
          <w:szCs w:val="24"/>
          <w:lang w:val="es-MX"/>
        </w:rPr>
        <w:t xml:space="preserve"> </w:t>
      </w:r>
      <w:r w:rsidR="00771686" w:rsidRPr="00571B23">
        <w:rPr>
          <w:rFonts w:ascii="Arial" w:eastAsia="Arial" w:hAnsi="Arial" w:cs="Arial"/>
          <w:sz w:val="24"/>
          <w:szCs w:val="24"/>
          <w:lang w:val="es-MX"/>
        </w:rPr>
        <w:t xml:space="preserve">una </w:t>
      </w:r>
      <w:r w:rsidR="00545F2B" w:rsidRPr="00571B23">
        <w:rPr>
          <w:rFonts w:ascii="Arial" w:eastAsia="Arial" w:hAnsi="Arial" w:cs="Arial"/>
          <w:sz w:val="24"/>
          <w:szCs w:val="24"/>
          <w:lang w:val="es-MX"/>
        </w:rPr>
        <w:t>calificación en</w:t>
      </w:r>
      <w:r w:rsidR="00771686" w:rsidRPr="00571B23">
        <w:rPr>
          <w:rFonts w:ascii="Arial" w:eastAsia="Arial" w:hAnsi="Arial" w:cs="Arial"/>
          <w:sz w:val="24"/>
          <w:szCs w:val="24"/>
          <w:lang w:val="es-MX"/>
        </w:rPr>
        <w:t xml:space="preserve"> el examen</w:t>
      </w:r>
      <w:r w:rsidR="00545F2B" w:rsidRPr="00571B23">
        <w:rPr>
          <w:rFonts w:ascii="Arial" w:eastAsia="Arial" w:hAnsi="Arial" w:cs="Arial"/>
          <w:sz w:val="24"/>
          <w:szCs w:val="24"/>
          <w:lang w:val="es-MX"/>
        </w:rPr>
        <w:t xml:space="preserve"> de </w:t>
      </w:r>
      <w:r w:rsidR="00EC3039" w:rsidRPr="00571B23">
        <w:rPr>
          <w:rFonts w:ascii="Arial" w:eastAsia="Arial" w:hAnsi="Arial" w:cs="Arial"/>
          <w:sz w:val="24"/>
          <w:szCs w:val="24"/>
          <w:lang w:val="es-MX"/>
        </w:rPr>
        <w:t>conocimientos</w:t>
      </w:r>
      <w:r w:rsidR="00545F2B" w:rsidRPr="00571B23">
        <w:rPr>
          <w:rFonts w:ascii="Arial" w:eastAsia="Arial" w:hAnsi="Arial" w:cs="Arial"/>
          <w:sz w:val="24"/>
          <w:szCs w:val="24"/>
          <w:lang w:val="es-MX"/>
        </w:rPr>
        <w:t xml:space="preserve"> de 9.83</w:t>
      </w:r>
      <w:r w:rsidR="004E1A60" w:rsidRPr="00571B23">
        <w:rPr>
          <w:rFonts w:ascii="Arial" w:eastAsia="Arial" w:hAnsi="Arial" w:cs="Arial"/>
          <w:sz w:val="24"/>
          <w:szCs w:val="24"/>
          <w:lang w:val="es-MX"/>
        </w:rPr>
        <w:t xml:space="preserve">, </w:t>
      </w:r>
      <w:r w:rsidR="004E0A0F" w:rsidRPr="00B544AA">
        <w:rPr>
          <w:rFonts w:ascii="Arial" w:eastAsia="Arial" w:hAnsi="Arial" w:cs="Arial"/>
          <w:sz w:val="24"/>
          <w:szCs w:val="24"/>
          <w:lang w:val="es-MX"/>
        </w:rPr>
        <w:t>aunado a la experiencia adquirida por haber participado o a la propia experiencia de seis procesos electorales consecutivos,</w:t>
      </w:r>
      <w:r w:rsidR="00B544AA">
        <w:rPr>
          <w:rFonts w:ascii="Arial" w:eastAsia="Arial" w:hAnsi="Arial" w:cs="Arial"/>
          <w:color w:val="FF0000"/>
          <w:sz w:val="24"/>
          <w:szCs w:val="24"/>
          <w:lang w:val="es-MX"/>
        </w:rPr>
        <w:t xml:space="preserve"> </w:t>
      </w:r>
      <w:r w:rsidR="004E1A60" w:rsidRPr="00571B23">
        <w:rPr>
          <w:rFonts w:ascii="Arial" w:eastAsia="Arial" w:hAnsi="Arial" w:cs="Arial"/>
          <w:sz w:val="24"/>
          <w:szCs w:val="24"/>
          <w:lang w:val="es-MX"/>
        </w:rPr>
        <w:t>debía de designársele como consejero electoral propietario</w:t>
      </w:r>
      <w:r w:rsidR="003217B1">
        <w:rPr>
          <w:rFonts w:ascii="Arial" w:eastAsia="Arial" w:hAnsi="Arial" w:cs="Arial"/>
          <w:sz w:val="24"/>
          <w:szCs w:val="24"/>
          <w:lang w:val="es-MX"/>
        </w:rPr>
        <w:t>.</w:t>
      </w:r>
    </w:p>
    <w:p w14:paraId="75392FC3" w14:textId="77777777" w:rsidR="003217B1" w:rsidRDefault="003217B1" w:rsidP="003217B1">
      <w:pPr>
        <w:pStyle w:val="Prrafodelista"/>
        <w:tabs>
          <w:tab w:val="left" w:pos="4495"/>
        </w:tabs>
        <w:spacing w:line="360" w:lineRule="auto"/>
        <w:ind w:left="1040" w:right="680"/>
        <w:jc w:val="both"/>
        <w:rPr>
          <w:rFonts w:ascii="Arial" w:eastAsia="Arial" w:hAnsi="Arial" w:cs="Arial"/>
          <w:sz w:val="24"/>
          <w:szCs w:val="24"/>
          <w:lang w:val="es-MX"/>
        </w:rPr>
      </w:pPr>
    </w:p>
    <w:p w14:paraId="2DEA4F0A" w14:textId="77777777" w:rsidR="003A150B" w:rsidRDefault="00B544AA" w:rsidP="00B21DFD">
      <w:pPr>
        <w:pStyle w:val="Prrafodelista"/>
        <w:numPr>
          <w:ilvl w:val="0"/>
          <w:numId w:val="7"/>
        </w:numPr>
        <w:tabs>
          <w:tab w:val="left" w:pos="4495"/>
        </w:tabs>
        <w:spacing w:line="360" w:lineRule="auto"/>
        <w:ind w:right="680"/>
        <w:jc w:val="both"/>
        <w:rPr>
          <w:rFonts w:ascii="Arial" w:eastAsia="Arial" w:hAnsi="Arial" w:cs="Arial"/>
          <w:sz w:val="24"/>
          <w:szCs w:val="24"/>
          <w:lang w:val="es-MX"/>
        </w:rPr>
      </w:pPr>
      <w:r w:rsidRPr="00B21DFD">
        <w:rPr>
          <w:rFonts w:ascii="Arial" w:eastAsia="Arial" w:hAnsi="Arial" w:cs="Arial"/>
          <w:sz w:val="24"/>
          <w:szCs w:val="24"/>
          <w:lang w:val="es-MX"/>
        </w:rPr>
        <w:t>Que n</w:t>
      </w:r>
      <w:r w:rsidR="004E1A60" w:rsidRPr="00B21DFD">
        <w:rPr>
          <w:rFonts w:ascii="Arial" w:eastAsia="Arial" w:hAnsi="Arial" w:cs="Arial"/>
          <w:sz w:val="24"/>
          <w:szCs w:val="24"/>
          <w:lang w:val="es-MX"/>
        </w:rPr>
        <w:t xml:space="preserve">o se </w:t>
      </w:r>
      <w:r w:rsidR="00EC3039" w:rsidRPr="00B21DFD">
        <w:rPr>
          <w:rFonts w:ascii="Arial" w:eastAsia="Arial" w:hAnsi="Arial" w:cs="Arial"/>
          <w:sz w:val="24"/>
          <w:szCs w:val="24"/>
          <w:lang w:val="es-MX"/>
        </w:rPr>
        <w:t>justifica</w:t>
      </w:r>
      <w:r w:rsidR="004E1A60" w:rsidRPr="00B21DFD">
        <w:rPr>
          <w:rFonts w:ascii="Arial" w:eastAsia="Arial" w:hAnsi="Arial" w:cs="Arial"/>
          <w:sz w:val="24"/>
          <w:szCs w:val="24"/>
          <w:lang w:val="es-MX"/>
        </w:rPr>
        <w:t xml:space="preserve"> en el Acuerdo CG-A73/18</w:t>
      </w:r>
      <w:r w:rsidR="003217B1" w:rsidRPr="00B21DFD">
        <w:rPr>
          <w:rFonts w:ascii="Arial" w:eastAsia="Arial" w:hAnsi="Arial" w:cs="Arial"/>
          <w:sz w:val="24"/>
          <w:szCs w:val="24"/>
          <w:lang w:val="es-MX"/>
        </w:rPr>
        <w:t xml:space="preserve"> y Dictamen anexo</w:t>
      </w:r>
      <w:r w:rsidR="004E1A60" w:rsidRPr="00B21DFD">
        <w:rPr>
          <w:rFonts w:ascii="Arial" w:eastAsia="Arial" w:hAnsi="Arial" w:cs="Arial"/>
          <w:sz w:val="24"/>
          <w:szCs w:val="24"/>
          <w:lang w:val="es-MX"/>
        </w:rPr>
        <w:t xml:space="preserve">, </w:t>
      </w:r>
      <w:r w:rsidR="00327E2C" w:rsidRPr="00B21DFD">
        <w:rPr>
          <w:rFonts w:ascii="Arial" w:eastAsia="Arial" w:hAnsi="Arial" w:cs="Arial"/>
          <w:sz w:val="24"/>
          <w:szCs w:val="24"/>
          <w:lang w:val="es-MX"/>
        </w:rPr>
        <w:t xml:space="preserve">que tal designación recaiga en personas sin experiencia y con menor </w:t>
      </w:r>
      <w:r w:rsidR="00EC3039" w:rsidRPr="00B21DFD">
        <w:rPr>
          <w:rFonts w:ascii="Arial" w:eastAsia="Arial" w:hAnsi="Arial" w:cs="Arial"/>
          <w:sz w:val="24"/>
          <w:szCs w:val="24"/>
          <w:lang w:val="es-MX"/>
        </w:rPr>
        <w:t>calificación</w:t>
      </w:r>
      <w:r w:rsidR="001D300D" w:rsidRPr="00B21DFD">
        <w:rPr>
          <w:rFonts w:ascii="Arial" w:eastAsia="Arial" w:hAnsi="Arial" w:cs="Arial"/>
          <w:sz w:val="24"/>
          <w:szCs w:val="24"/>
          <w:lang w:val="es-MX"/>
        </w:rPr>
        <w:t xml:space="preserve">, </w:t>
      </w:r>
      <w:r w:rsidR="00EC3039" w:rsidRPr="00B21DFD">
        <w:rPr>
          <w:rFonts w:ascii="Arial" w:eastAsia="Arial" w:hAnsi="Arial" w:cs="Arial"/>
          <w:sz w:val="24"/>
          <w:szCs w:val="24"/>
          <w:lang w:val="es-MX"/>
        </w:rPr>
        <w:t>controvirtiendo</w:t>
      </w:r>
      <w:r w:rsidR="00327E2C" w:rsidRPr="00B21DFD">
        <w:rPr>
          <w:rFonts w:ascii="Arial" w:eastAsia="Arial" w:hAnsi="Arial" w:cs="Arial"/>
          <w:sz w:val="24"/>
          <w:szCs w:val="24"/>
          <w:lang w:val="es-MX"/>
        </w:rPr>
        <w:t xml:space="preserve"> </w:t>
      </w:r>
      <w:r w:rsidR="00327E2C" w:rsidRPr="00B21DFD">
        <w:rPr>
          <w:rFonts w:ascii="Arial" w:eastAsia="Arial" w:hAnsi="Arial" w:cs="Arial"/>
          <w:sz w:val="24"/>
          <w:szCs w:val="24"/>
          <w:lang w:val="es-MX"/>
        </w:rPr>
        <w:lastRenderedPageBreak/>
        <w:t xml:space="preserve">directamente la asignación de Juan Neri </w:t>
      </w:r>
      <w:r w:rsidR="00EC3039" w:rsidRPr="00B21DFD">
        <w:rPr>
          <w:rFonts w:ascii="Arial" w:eastAsia="Arial" w:hAnsi="Arial" w:cs="Arial"/>
          <w:sz w:val="24"/>
          <w:szCs w:val="24"/>
          <w:lang w:val="es-MX"/>
        </w:rPr>
        <w:t>Rolón</w:t>
      </w:r>
      <w:r w:rsidR="00327E2C" w:rsidRPr="00B21DFD">
        <w:rPr>
          <w:rFonts w:ascii="Arial" w:eastAsia="Arial" w:hAnsi="Arial" w:cs="Arial"/>
          <w:sz w:val="24"/>
          <w:szCs w:val="24"/>
          <w:lang w:val="es-MX"/>
        </w:rPr>
        <w:t xml:space="preserve">, </w:t>
      </w:r>
      <w:r w:rsidRPr="00B21DFD">
        <w:rPr>
          <w:rFonts w:ascii="Arial" w:eastAsia="Arial" w:hAnsi="Arial" w:cs="Arial"/>
          <w:sz w:val="24"/>
          <w:szCs w:val="24"/>
          <w:lang w:val="es-MX"/>
        </w:rPr>
        <w:t xml:space="preserve">al haber obtenido este </w:t>
      </w:r>
      <w:r w:rsidR="00327E2C" w:rsidRPr="00B21DFD">
        <w:rPr>
          <w:rFonts w:ascii="Arial" w:eastAsia="Arial" w:hAnsi="Arial" w:cs="Arial"/>
          <w:sz w:val="24"/>
          <w:szCs w:val="24"/>
          <w:lang w:val="es-MX"/>
        </w:rPr>
        <w:t xml:space="preserve">una </w:t>
      </w:r>
      <w:r w:rsidR="00EC3039" w:rsidRPr="00B21DFD">
        <w:rPr>
          <w:rFonts w:ascii="Arial" w:eastAsia="Arial" w:hAnsi="Arial" w:cs="Arial"/>
          <w:sz w:val="24"/>
          <w:szCs w:val="24"/>
          <w:lang w:val="es-MX"/>
        </w:rPr>
        <w:t>calificación</w:t>
      </w:r>
      <w:r w:rsidR="00327E2C" w:rsidRPr="00B21DFD">
        <w:rPr>
          <w:rFonts w:ascii="Arial" w:eastAsia="Arial" w:hAnsi="Arial" w:cs="Arial"/>
          <w:sz w:val="24"/>
          <w:szCs w:val="24"/>
          <w:lang w:val="es-MX"/>
        </w:rPr>
        <w:t xml:space="preserve"> de 7.33 y no </w:t>
      </w:r>
      <w:r w:rsidRPr="00B21DFD">
        <w:rPr>
          <w:rFonts w:ascii="Arial" w:eastAsia="Arial" w:hAnsi="Arial" w:cs="Arial"/>
          <w:sz w:val="24"/>
          <w:szCs w:val="24"/>
          <w:lang w:val="es-MX"/>
        </w:rPr>
        <w:t>contar</w:t>
      </w:r>
      <w:r w:rsidR="00327E2C" w:rsidRPr="00B21DFD">
        <w:rPr>
          <w:rFonts w:ascii="Arial" w:eastAsia="Arial" w:hAnsi="Arial" w:cs="Arial"/>
          <w:sz w:val="24"/>
          <w:szCs w:val="24"/>
          <w:lang w:val="es-MX"/>
        </w:rPr>
        <w:t xml:space="preserve"> con licenciatura,</w:t>
      </w:r>
      <w:r w:rsidR="00EC3039" w:rsidRPr="00B21DFD">
        <w:rPr>
          <w:rFonts w:ascii="Arial" w:eastAsia="Arial" w:hAnsi="Arial" w:cs="Arial"/>
          <w:sz w:val="24"/>
          <w:szCs w:val="24"/>
          <w:lang w:val="es-MX"/>
        </w:rPr>
        <w:t xml:space="preserve"> </w:t>
      </w:r>
      <w:r w:rsidRPr="00B21DFD">
        <w:rPr>
          <w:rFonts w:ascii="Arial" w:eastAsia="Arial" w:hAnsi="Arial" w:cs="Arial"/>
          <w:sz w:val="24"/>
          <w:szCs w:val="24"/>
          <w:lang w:val="es-MX"/>
        </w:rPr>
        <w:t>aunado a</w:t>
      </w:r>
      <w:r w:rsidR="00EC3039" w:rsidRPr="00B21DFD">
        <w:rPr>
          <w:rFonts w:ascii="Arial" w:eastAsia="Arial" w:hAnsi="Arial" w:cs="Arial"/>
          <w:sz w:val="24"/>
          <w:szCs w:val="24"/>
          <w:lang w:val="es-MX"/>
        </w:rPr>
        <w:t xml:space="preserve"> tener menor experiencia en procesos electorales</w:t>
      </w:r>
    </w:p>
    <w:p w14:paraId="10E70E93" w14:textId="77777777" w:rsidR="00B21DFD" w:rsidRPr="00B21DFD" w:rsidRDefault="00B21DFD" w:rsidP="00B21DFD">
      <w:pPr>
        <w:pStyle w:val="Prrafodelista"/>
        <w:rPr>
          <w:rFonts w:ascii="Arial" w:eastAsia="Arial" w:hAnsi="Arial" w:cs="Arial"/>
          <w:sz w:val="24"/>
          <w:szCs w:val="24"/>
          <w:lang w:val="es-MX"/>
        </w:rPr>
      </w:pPr>
    </w:p>
    <w:p w14:paraId="0B26CC03" w14:textId="77777777" w:rsidR="003A150B" w:rsidRPr="004E0A0F" w:rsidRDefault="003A150B" w:rsidP="00DF7146">
      <w:pPr>
        <w:pStyle w:val="Prrafodelista"/>
        <w:tabs>
          <w:tab w:val="left" w:pos="4495"/>
        </w:tabs>
        <w:spacing w:line="360" w:lineRule="auto"/>
        <w:ind w:left="680" w:right="680"/>
        <w:jc w:val="both"/>
        <w:rPr>
          <w:rFonts w:ascii="Arial" w:eastAsia="Arial" w:hAnsi="Arial" w:cs="Arial"/>
          <w:color w:val="FF0000"/>
          <w:sz w:val="24"/>
          <w:szCs w:val="24"/>
          <w:lang w:val="es-MX"/>
        </w:rPr>
      </w:pPr>
      <w:r w:rsidRPr="00571B23">
        <w:rPr>
          <w:rFonts w:ascii="Arial" w:eastAsia="Arial" w:hAnsi="Arial" w:cs="Arial"/>
          <w:sz w:val="24"/>
          <w:szCs w:val="24"/>
          <w:lang w:val="es-MX"/>
        </w:rPr>
        <w:t xml:space="preserve">Por otra parte, </w:t>
      </w:r>
      <w:r w:rsidR="00DF7146" w:rsidRPr="00571B23">
        <w:rPr>
          <w:rFonts w:ascii="Arial" w:eastAsia="Arial" w:hAnsi="Arial" w:cs="Arial"/>
          <w:sz w:val="24"/>
          <w:szCs w:val="24"/>
          <w:lang w:val="es-MX"/>
        </w:rPr>
        <w:t>Elsa Liliana Romo Andrade</w:t>
      </w:r>
      <w:r w:rsidRPr="00571B23">
        <w:rPr>
          <w:rFonts w:ascii="Arial" w:eastAsia="Arial" w:hAnsi="Arial" w:cs="Arial"/>
          <w:sz w:val="24"/>
          <w:szCs w:val="24"/>
          <w:lang w:val="es-MX"/>
        </w:rPr>
        <w:t xml:space="preserve">, </w:t>
      </w:r>
      <w:r w:rsidR="004E0A0F" w:rsidRPr="00B21DFD">
        <w:rPr>
          <w:rFonts w:ascii="Arial" w:eastAsia="Arial" w:hAnsi="Arial" w:cs="Arial"/>
          <w:sz w:val="24"/>
          <w:szCs w:val="24"/>
          <w:lang w:val="es-MX"/>
        </w:rPr>
        <w:t>expone como agravios:</w:t>
      </w:r>
    </w:p>
    <w:p w14:paraId="6A6D41D0" w14:textId="77777777" w:rsidR="00DF7146" w:rsidRPr="00571B23" w:rsidRDefault="00DF7146" w:rsidP="00DF7146">
      <w:pPr>
        <w:pStyle w:val="Prrafodelista"/>
        <w:tabs>
          <w:tab w:val="left" w:pos="4495"/>
        </w:tabs>
        <w:spacing w:line="360" w:lineRule="auto"/>
        <w:ind w:left="680" w:right="680"/>
        <w:jc w:val="both"/>
        <w:rPr>
          <w:rFonts w:ascii="Arial" w:eastAsia="Arial" w:hAnsi="Arial" w:cs="Arial"/>
          <w:sz w:val="24"/>
          <w:szCs w:val="24"/>
          <w:lang w:val="es-MX"/>
        </w:rPr>
      </w:pPr>
    </w:p>
    <w:p w14:paraId="7C82C7A3" w14:textId="77777777" w:rsidR="00DF7146" w:rsidRPr="006E2CF1" w:rsidRDefault="004E0A0F" w:rsidP="003359AA">
      <w:pPr>
        <w:pStyle w:val="Prrafodelista"/>
        <w:numPr>
          <w:ilvl w:val="0"/>
          <w:numId w:val="8"/>
        </w:numPr>
        <w:tabs>
          <w:tab w:val="left" w:pos="4495"/>
        </w:tabs>
        <w:spacing w:line="360" w:lineRule="auto"/>
        <w:ind w:right="680"/>
        <w:jc w:val="both"/>
        <w:rPr>
          <w:rFonts w:ascii="Arial" w:eastAsia="Arial" w:hAnsi="Arial" w:cs="Arial"/>
          <w:sz w:val="24"/>
          <w:szCs w:val="24"/>
          <w:lang w:val="es-MX"/>
        </w:rPr>
      </w:pPr>
      <w:r w:rsidRPr="006E2CF1">
        <w:rPr>
          <w:rFonts w:ascii="Arial" w:eastAsia="Arial" w:hAnsi="Arial" w:cs="Arial"/>
          <w:sz w:val="24"/>
          <w:szCs w:val="24"/>
          <w:lang w:val="es-MX"/>
        </w:rPr>
        <w:t xml:space="preserve">Que se violenta el </w:t>
      </w:r>
      <w:r w:rsidR="003359AA" w:rsidRPr="006E2CF1">
        <w:rPr>
          <w:rFonts w:ascii="Arial" w:eastAsia="Arial" w:hAnsi="Arial" w:cs="Arial"/>
          <w:sz w:val="24"/>
          <w:szCs w:val="24"/>
          <w:lang w:val="es-MX"/>
        </w:rPr>
        <w:t xml:space="preserve">principio de certeza, al no </w:t>
      </w:r>
      <w:r w:rsidRPr="006E2CF1">
        <w:rPr>
          <w:rFonts w:ascii="Arial" w:eastAsia="Arial" w:hAnsi="Arial" w:cs="Arial"/>
          <w:sz w:val="24"/>
          <w:szCs w:val="24"/>
          <w:lang w:val="es-MX"/>
        </w:rPr>
        <w:t xml:space="preserve">haberse fijado </w:t>
      </w:r>
      <w:r w:rsidR="004B1D0C" w:rsidRPr="006E2CF1">
        <w:rPr>
          <w:rFonts w:ascii="Arial" w:eastAsia="Arial" w:hAnsi="Arial" w:cs="Arial"/>
          <w:sz w:val="24"/>
          <w:szCs w:val="24"/>
          <w:lang w:val="es-MX"/>
        </w:rPr>
        <w:t xml:space="preserve">los requisitos de integración para los </w:t>
      </w:r>
      <w:r w:rsidR="00601E7E" w:rsidRPr="006E2CF1">
        <w:rPr>
          <w:rFonts w:ascii="Arial" w:eastAsia="Arial" w:hAnsi="Arial" w:cs="Arial"/>
          <w:sz w:val="24"/>
          <w:szCs w:val="24"/>
          <w:lang w:val="es-MX"/>
        </w:rPr>
        <w:t>C</w:t>
      </w:r>
      <w:r w:rsidR="004B1D0C" w:rsidRPr="006E2CF1">
        <w:rPr>
          <w:rFonts w:ascii="Arial" w:eastAsia="Arial" w:hAnsi="Arial" w:cs="Arial"/>
          <w:sz w:val="24"/>
          <w:szCs w:val="24"/>
          <w:lang w:val="es-MX"/>
        </w:rPr>
        <w:t xml:space="preserve">onsejos </w:t>
      </w:r>
      <w:r w:rsidR="00601E7E" w:rsidRPr="006E2CF1">
        <w:rPr>
          <w:rFonts w:ascii="Arial" w:eastAsia="Arial" w:hAnsi="Arial" w:cs="Arial"/>
          <w:sz w:val="24"/>
          <w:szCs w:val="24"/>
          <w:lang w:val="es-MX"/>
        </w:rPr>
        <w:t>M</w:t>
      </w:r>
      <w:r w:rsidR="004B1D0C" w:rsidRPr="006E2CF1">
        <w:rPr>
          <w:rFonts w:ascii="Arial" w:eastAsia="Arial" w:hAnsi="Arial" w:cs="Arial"/>
          <w:sz w:val="24"/>
          <w:szCs w:val="24"/>
          <w:lang w:val="es-MX"/>
        </w:rPr>
        <w:t>uni</w:t>
      </w:r>
      <w:r w:rsidR="003629F5" w:rsidRPr="006E2CF1">
        <w:rPr>
          <w:rFonts w:ascii="Arial" w:eastAsia="Arial" w:hAnsi="Arial" w:cs="Arial"/>
          <w:sz w:val="24"/>
          <w:szCs w:val="24"/>
          <w:lang w:val="es-MX"/>
        </w:rPr>
        <w:t>ci</w:t>
      </w:r>
      <w:r w:rsidR="004B1D0C" w:rsidRPr="006E2CF1">
        <w:rPr>
          <w:rFonts w:ascii="Arial" w:eastAsia="Arial" w:hAnsi="Arial" w:cs="Arial"/>
          <w:sz w:val="24"/>
          <w:szCs w:val="24"/>
          <w:lang w:val="es-MX"/>
        </w:rPr>
        <w:t xml:space="preserve">pales del </w:t>
      </w:r>
      <w:r w:rsidR="001D300D" w:rsidRPr="006E2CF1">
        <w:rPr>
          <w:rFonts w:ascii="Arial" w:eastAsia="Arial" w:hAnsi="Arial" w:cs="Arial"/>
          <w:sz w:val="24"/>
          <w:szCs w:val="24"/>
          <w:lang w:val="es-MX"/>
        </w:rPr>
        <w:t>E</w:t>
      </w:r>
      <w:r w:rsidR="004B1D0C" w:rsidRPr="006E2CF1">
        <w:rPr>
          <w:rFonts w:ascii="Arial" w:eastAsia="Arial" w:hAnsi="Arial" w:cs="Arial"/>
          <w:sz w:val="24"/>
          <w:szCs w:val="24"/>
          <w:lang w:val="es-MX"/>
        </w:rPr>
        <w:t>stado de Aguascalientes</w:t>
      </w:r>
      <w:r w:rsidR="008A331D" w:rsidRPr="006E2CF1">
        <w:rPr>
          <w:rFonts w:ascii="Arial" w:eastAsia="Arial" w:hAnsi="Arial" w:cs="Arial"/>
          <w:sz w:val="24"/>
          <w:szCs w:val="24"/>
          <w:lang w:val="es-MX"/>
        </w:rPr>
        <w:t xml:space="preserve"> con anterioridad al inicio del proceso de designación de </w:t>
      </w:r>
      <w:r w:rsidR="00C9706B" w:rsidRPr="006E2CF1">
        <w:rPr>
          <w:rFonts w:ascii="Arial" w:eastAsia="Arial" w:hAnsi="Arial" w:cs="Arial"/>
          <w:sz w:val="24"/>
          <w:szCs w:val="24"/>
          <w:lang w:val="es-MX"/>
        </w:rPr>
        <w:t>é</w:t>
      </w:r>
      <w:r w:rsidR="008A331D" w:rsidRPr="006E2CF1">
        <w:rPr>
          <w:rFonts w:ascii="Arial" w:eastAsia="Arial" w:hAnsi="Arial" w:cs="Arial"/>
          <w:sz w:val="24"/>
          <w:szCs w:val="24"/>
          <w:lang w:val="es-MX"/>
        </w:rPr>
        <w:t>stos</w:t>
      </w:r>
      <w:r w:rsidR="000F756B" w:rsidRPr="006E2CF1">
        <w:rPr>
          <w:rFonts w:ascii="Arial" w:eastAsia="Arial" w:hAnsi="Arial" w:cs="Arial"/>
          <w:sz w:val="24"/>
          <w:szCs w:val="24"/>
          <w:lang w:val="es-MX"/>
        </w:rPr>
        <w:t xml:space="preserve">, </w:t>
      </w:r>
      <w:r w:rsidR="00AE7948" w:rsidRPr="006E2CF1">
        <w:rPr>
          <w:rFonts w:ascii="Arial" w:eastAsia="Arial" w:hAnsi="Arial" w:cs="Arial"/>
          <w:sz w:val="24"/>
          <w:szCs w:val="24"/>
          <w:lang w:val="es-MX"/>
        </w:rPr>
        <w:t>doliéndose de quedar en estado de indefensión, pues no conocía de los valores numéricos que serían asignados a cada uno d</w:t>
      </w:r>
      <w:r w:rsidR="008A331D" w:rsidRPr="006E2CF1">
        <w:rPr>
          <w:rFonts w:ascii="Arial" w:eastAsia="Arial" w:hAnsi="Arial" w:cs="Arial"/>
          <w:sz w:val="24"/>
          <w:szCs w:val="24"/>
          <w:lang w:val="es-MX"/>
        </w:rPr>
        <w:t>e</w:t>
      </w:r>
      <w:r w:rsidR="00AE7948" w:rsidRPr="006E2CF1">
        <w:rPr>
          <w:rFonts w:ascii="Arial" w:eastAsia="Arial" w:hAnsi="Arial" w:cs="Arial"/>
          <w:sz w:val="24"/>
          <w:szCs w:val="24"/>
          <w:lang w:val="es-MX"/>
        </w:rPr>
        <w:t xml:space="preserve"> </w:t>
      </w:r>
      <w:r w:rsidR="001D300D" w:rsidRPr="006E2CF1">
        <w:rPr>
          <w:rFonts w:ascii="Arial" w:eastAsia="Arial" w:hAnsi="Arial" w:cs="Arial"/>
          <w:sz w:val="24"/>
          <w:szCs w:val="24"/>
          <w:lang w:val="es-MX"/>
        </w:rPr>
        <w:t>los</w:t>
      </w:r>
      <w:r w:rsidR="00AE7948" w:rsidRPr="006E2CF1">
        <w:rPr>
          <w:rFonts w:ascii="Arial" w:eastAsia="Arial" w:hAnsi="Arial" w:cs="Arial"/>
          <w:sz w:val="24"/>
          <w:szCs w:val="24"/>
          <w:lang w:val="es-MX"/>
        </w:rPr>
        <w:t xml:space="preserve"> requisitos</w:t>
      </w:r>
      <w:r w:rsidR="003B39C0" w:rsidRPr="006E2CF1">
        <w:rPr>
          <w:rFonts w:ascii="Arial" w:eastAsia="Arial" w:hAnsi="Arial" w:cs="Arial"/>
          <w:sz w:val="24"/>
          <w:szCs w:val="24"/>
          <w:lang w:val="es-MX"/>
        </w:rPr>
        <w:t xml:space="preserve"> </w:t>
      </w:r>
      <w:r w:rsidR="001D300D" w:rsidRPr="006E2CF1">
        <w:rPr>
          <w:rFonts w:ascii="Arial" w:eastAsia="Arial" w:hAnsi="Arial" w:cs="Arial"/>
          <w:sz w:val="24"/>
          <w:szCs w:val="24"/>
          <w:lang w:val="es-MX"/>
        </w:rPr>
        <w:t xml:space="preserve">referidos </w:t>
      </w:r>
      <w:r w:rsidR="003B39C0" w:rsidRPr="006E2CF1">
        <w:rPr>
          <w:rFonts w:ascii="Arial" w:eastAsia="Arial" w:hAnsi="Arial" w:cs="Arial"/>
          <w:sz w:val="24"/>
          <w:szCs w:val="24"/>
          <w:lang w:val="es-MX"/>
        </w:rPr>
        <w:t>con anterioridad</w:t>
      </w:r>
      <w:r w:rsidR="000F756B" w:rsidRPr="006E2CF1">
        <w:rPr>
          <w:rFonts w:ascii="Arial" w:eastAsia="Arial" w:hAnsi="Arial" w:cs="Arial"/>
          <w:sz w:val="24"/>
          <w:szCs w:val="24"/>
          <w:lang w:val="es-MX"/>
        </w:rPr>
        <w:t xml:space="preserve"> a la designación.</w:t>
      </w:r>
    </w:p>
    <w:p w14:paraId="4031BAD1" w14:textId="77777777" w:rsidR="000D7956" w:rsidRPr="00571B23" w:rsidRDefault="000D7956" w:rsidP="000D7956">
      <w:pPr>
        <w:pStyle w:val="Prrafodelista"/>
        <w:tabs>
          <w:tab w:val="left" w:pos="4495"/>
        </w:tabs>
        <w:spacing w:line="360" w:lineRule="auto"/>
        <w:ind w:left="1040" w:right="680"/>
        <w:jc w:val="both"/>
        <w:rPr>
          <w:rFonts w:ascii="Arial" w:eastAsia="Arial" w:hAnsi="Arial" w:cs="Arial"/>
          <w:sz w:val="24"/>
          <w:szCs w:val="24"/>
          <w:lang w:val="es-MX"/>
        </w:rPr>
      </w:pPr>
    </w:p>
    <w:p w14:paraId="4ED8AE7B" w14:textId="77777777" w:rsidR="00AE7948" w:rsidRPr="00571B23" w:rsidRDefault="003C2BF0" w:rsidP="003359AA">
      <w:pPr>
        <w:pStyle w:val="Prrafodelista"/>
        <w:numPr>
          <w:ilvl w:val="0"/>
          <w:numId w:val="8"/>
        </w:numPr>
        <w:tabs>
          <w:tab w:val="left" w:pos="4495"/>
        </w:tabs>
        <w:spacing w:line="360" w:lineRule="auto"/>
        <w:ind w:right="680"/>
        <w:jc w:val="both"/>
        <w:rPr>
          <w:rFonts w:ascii="Arial" w:eastAsia="Arial" w:hAnsi="Arial" w:cs="Arial"/>
          <w:sz w:val="24"/>
          <w:szCs w:val="24"/>
          <w:lang w:val="es-MX"/>
        </w:rPr>
      </w:pPr>
      <w:r>
        <w:rPr>
          <w:rFonts w:ascii="Arial" w:eastAsia="Arial" w:hAnsi="Arial" w:cs="Arial"/>
          <w:sz w:val="24"/>
          <w:szCs w:val="24"/>
          <w:lang w:val="es-MX"/>
        </w:rPr>
        <w:t>Aduce que existió v</w:t>
      </w:r>
      <w:r w:rsidR="001353F0" w:rsidRPr="00571B23">
        <w:rPr>
          <w:rFonts w:ascii="Arial" w:eastAsia="Arial" w:hAnsi="Arial" w:cs="Arial"/>
          <w:sz w:val="24"/>
          <w:szCs w:val="24"/>
          <w:lang w:val="es-MX"/>
        </w:rPr>
        <w:t>iolación al principio de máxima publicidad, ante la omisión del Consejo de publicar los resultados de las entrevistas realizadas</w:t>
      </w:r>
      <w:r w:rsidR="00124AA7" w:rsidRPr="00571B23">
        <w:rPr>
          <w:rFonts w:ascii="Arial" w:eastAsia="Arial" w:hAnsi="Arial" w:cs="Arial"/>
          <w:sz w:val="24"/>
          <w:szCs w:val="24"/>
          <w:lang w:val="es-MX"/>
        </w:rPr>
        <w:t>, lo que genera que no cuente con la certeza de que las personas designadas como propietarios sean más idóneas</w:t>
      </w:r>
      <w:r w:rsidR="00E15BC0">
        <w:rPr>
          <w:rFonts w:ascii="Arial" w:eastAsia="Arial" w:hAnsi="Arial" w:cs="Arial"/>
          <w:sz w:val="24"/>
          <w:szCs w:val="24"/>
          <w:lang w:val="es-MX"/>
        </w:rPr>
        <w:t xml:space="preserve"> que ella</w:t>
      </w:r>
      <w:r w:rsidR="00124AA7" w:rsidRPr="00571B23">
        <w:rPr>
          <w:rFonts w:ascii="Arial" w:eastAsia="Arial" w:hAnsi="Arial" w:cs="Arial"/>
          <w:sz w:val="24"/>
          <w:szCs w:val="24"/>
          <w:lang w:val="es-MX"/>
        </w:rPr>
        <w:t xml:space="preserve"> para integrar un Consejo Municipal</w:t>
      </w:r>
      <w:r w:rsidR="00E97D80">
        <w:rPr>
          <w:rFonts w:ascii="Arial" w:eastAsia="Arial" w:hAnsi="Arial" w:cs="Arial"/>
          <w:sz w:val="24"/>
          <w:szCs w:val="24"/>
          <w:lang w:val="es-MX"/>
        </w:rPr>
        <w:t>.</w:t>
      </w:r>
    </w:p>
    <w:p w14:paraId="69AA7441" w14:textId="77777777" w:rsidR="000D7956" w:rsidRPr="00571B23" w:rsidRDefault="000D7956" w:rsidP="000D7956">
      <w:pPr>
        <w:pStyle w:val="Prrafodelista"/>
        <w:rPr>
          <w:rFonts w:ascii="Arial" w:eastAsia="Arial" w:hAnsi="Arial" w:cs="Arial"/>
          <w:sz w:val="24"/>
          <w:szCs w:val="24"/>
          <w:lang w:val="es-MX"/>
        </w:rPr>
      </w:pPr>
    </w:p>
    <w:p w14:paraId="4B3ADE12" w14:textId="77777777" w:rsidR="00B3714D" w:rsidRPr="00571B23" w:rsidRDefault="00444BF4" w:rsidP="003359AA">
      <w:pPr>
        <w:pStyle w:val="Prrafodelista"/>
        <w:numPr>
          <w:ilvl w:val="0"/>
          <w:numId w:val="8"/>
        </w:numPr>
        <w:tabs>
          <w:tab w:val="left" w:pos="4495"/>
        </w:tabs>
        <w:spacing w:line="360" w:lineRule="auto"/>
        <w:ind w:right="680"/>
        <w:jc w:val="both"/>
        <w:rPr>
          <w:rFonts w:ascii="Arial" w:eastAsia="Arial" w:hAnsi="Arial" w:cs="Arial"/>
          <w:sz w:val="24"/>
          <w:szCs w:val="24"/>
          <w:lang w:val="es-MX"/>
        </w:rPr>
      </w:pPr>
      <w:r>
        <w:rPr>
          <w:rFonts w:ascii="Arial" w:eastAsia="Arial" w:hAnsi="Arial" w:cs="Arial"/>
          <w:sz w:val="24"/>
          <w:szCs w:val="24"/>
          <w:lang w:val="es-MX"/>
        </w:rPr>
        <w:t>Que existen designaciones de</w:t>
      </w:r>
      <w:r w:rsidR="0005504E" w:rsidRPr="00571B23">
        <w:rPr>
          <w:rFonts w:ascii="Arial" w:eastAsia="Arial" w:hAnsi="Arial" w:cs="Arial"/>
          <w:sz w:val="24"/>
          <w:szCs w:val="24"/>
          <w:lang w:val="es-MX"/>
        </w:rPr>
        <w:t xml:space="preserve"> consejeros electorales de personas que cu</w:t>
      </w:r>
      <w:r w:rsidR="003F6A37" w:rsidRPr="00571B23">
        <w:rPr>
          <w:rFonts w:ascii="Arial" w:eastAsia="Arial" w:hAnsi="Arial" w:cs="Arial"/>
          <w:sz w:val="24"/>
          <w:szCs w:val="24"/>
          <w:lang w:val="es-MX"/>
        </w:rPr>
        <w:t>enta</w:t>
      </w:r>
      <w:r w:rsidR="000D7D67" w:rsidRPr="00571B23">
        <w:rPr>
          <w:rFonts w:ascii="Arial" w:eastAsia="Arial" w:hAnsi="Arial" w:cs="Arial"/>
          <w:sz w:val="24"/>
          <w:szCs w:val="24"/>
          <w:lang w:val="es-MX"/>
        </w:rPr>
        <w:t>n</w:t>
      </w:r>
      <w:r w:rsidR="003F6A37" w:rsidRPr="00571B23">
        <w:rPr>
          <w:rFonts w:ascii="Arial" w:eastAsia="Arial" w:hAnsi="Arial" w:cs="Arial"/>
          <w:sz w:val="24"/>
          <w:szCs w:val="24"/>
          <w:lang w:val="es-MX"/>
        </w:rPr>
        <w:t xml:space="preserve"> con calificaciones inferiores a la </w:t>
      </w:r>
      <w:r w:rsidR="00E50B69" w:rsidRPr="00571B23">
        <w:rPr>
          <w:rFonts w:ascii="Arial" w:eastAsia="Arial" w:hAnsi="Arial" w:cs="Arial"/>
          <w:sz w:val="24"/>
          <w:szCs w:val="24"/>
          <w:lang w:val="es-MX"/>
        </w:rPr>
        <w:t>promovente</w:t>
      </w:r>
      <w:r w:rsidR="003F6A37" w:rsidRPr="00571B23">
        <w:rPr>
          <w:rFonts w:ascii="Arial" w:eastAsia="Arial" w:hAnsi="Arial" w:cs="Arial"/>
          <w:sz w:val="24"/>
          <w:szCs w:val="24"/>
          <w:lang w:val="es-MX"/>
        </w:rPr>
        <w:t>, correspondientes a</w:t>
      </w:r>
      <w:r w:rsidR="000D7D67" w:rsidRPr="00571B23">
        <w:rPr>
          <w:rFonts w:ascii="Arial" w:eastAsia="Arial" w:hAnsi="Arial" w:cs="Arial"/>
          <w:sz w:val="24"/>
          <w:szCs w:val="24"/>
          <w:lang w:val="es-MX"/>
        </w:rPr>
        <w:t xml:space="preserve"> los rubros de</w:t>
      </w:r>
      <w:r w:rsidR="003F6A37" w:rsidRPr="00571B23">
        <w:rPr>
          <w:rFonts w:ascii="Arial" w:eastAsia="Arial" w:hAnsi="Arial" w:cs="Arial"/>
          <w:sz w:val="24"/>
          <w:szCs w:val="24"/>
          <w:lang w:val="es-MX"/>
        </w:rPr>
        <w:t xml:space="preserve"> experiencia y </w:t>
      </w:r>
      <w:r w:rsidR="00E50B69" w:rsidRPr="00571B23">
        <w:rPr>
          <w:rFonts w:ascii="Arial" w:eastAsia="Arial" w:hAnsi="Arial" w:cs="Arial"/>
          <w:sz w:val="24"/>
          <w:szCs w:val="24"/>
          <w:lang w:val="es-MX"/>
        </w:rPr>
        <w:t>conocimientos</w:t>
      </w:r>
      <w:r w:rsidR="003F6A37" w:rsidRPr="00571B23">
        <w:rPr>
          <w:rFonts w:ascii="Arial" w:eastAsia="Arial" w:hAnsi="Arial" w:cs="Arial"/>
          <w:sz w:val="24"/>
          <w:szCs w:val="24"/>
          <w:lang w:val="es-MX"/>
        </w:rPr>
        <w:t xml:space="preserve"> </w:t>
      </w:r>
      <w:r w:rsidR="00E50B69" w:rsidRPr="00571B23">
        <w:rPr>
          <w:rFonts w:ascii="Arial" w:eastAsia="Arial" w:hAnsi="Arial" w:cs="Arial"/>
          <w:sz w:val="24"/>
          <w:szCs w:val="24"/>
          <w:lang w:val="es-MX"/>
        </w:rPr>
        <w:t>electorales</w:t>
      </w:r>
      <w:r w:rsidR="003F6A37" w:rsidRPr="00571B23">
        <w:rPr>
          <w:rFonts w:ascii="Arial" w:eastAsia="Arial" w:hAnsi="Arial" w:cs="Arial"/>
          <w:sz w:val="24"/>
          <w:szCs w:val="24"/>
          <w:lang w:val="es-MX"/>
        </w:rPr>
        <w:t xml:space="preserve">, </w:t>
      </w:r>
      <w:r w:rsidR="00333BA2" w:rsidRPr="00571B23">
        <w:rPr>
          <w:rFonts w:ascii="Arial" w:eastAsia="Arial" w:hAnsi="Arial" w:cs="Arial"/>
          <w:sz w:val="24"/>
          <w:szCs w:val="24"/>
          <w:lang w:val="es-MX"/>
        </w:rPr>
        <w:t xml:space="preserve">además de </w:t>
      </w:r>
      <w:r w:rsidR="00E50B69" w:rsidRPr="00571B23">
        <w:rPr>
          <w:rFonts w:ascii="Arial" w:eastAsia="Arial" w:hAnsi="Arial" w:cs="Arial"/>
          <w:sz w:val="24"/>
          <w:szCs w:val="24"/>
          <w:lang w:val="es-MX"/>
        </w:rPr>
        <w:t>existir</w:t>
      </w:r>
      <w:r w:rsidR="00333BA2" w:rsidRPr="00571B23">
        <w:rPr>
          <w:rFonts w:ascii="Arial" w:eastAsia="Arial" w:hAnsi="Arial" w:cs="Arial"/>
          <w:sz w:val="24"/>
          <w:szCs w:val="24"/>
          <w:lang w:val="es-MX"/>
        </w:rPr>
        <w:t xml:space="preserve"> inobservancia de lo establecido en el artículo 90 fracción IV del </w:t>
      </w:r>
      <w:r w:rsidR="000D7956" w:rsidRPr="00571B23">
        <w:rPr>
          <w:rFonts w:ascii="Arial" w:eastAsia="Arial" w:hAnsi="Arial" w:cs="Arial"/>
          <w:sz w:val="24"/>
          <w:szCs w:val="24"/>
          <w:lang w:val="es-MX"/>
        </w:rPr>
        <w:t>C</w:t>
      </w:r>
      <w:r w:rsidR="00333BA2" w:rsidRPr="00571B23">
        <w:rPr>
          <w:rFonts w:ascii="Arial" w:eastAsia="Arial" w:hAnsi="Arial" w:cs="Arial"/>
          <w:sz w:val="24"/>
          <w:szCs w:val="24"/>
          <w:lang w:val="es-MX"/>
        </w:rPr>
        <w:t xml:space="preserve">ódigo, pues </w:t>
      </w:r>
      <w:r w:rsidR="002A3485" w:rsidRPr="00444BF4">
        <w:rPr>
          <w:rFonts w:ascii="Arial" w:eastAsia="Arial" w:hAnsi="Arial" w:cs="Arial"/>
          <w:sz w:val="24"/>
          <w:szCs w:val="24"/>
          <w:lang w:val="es-MX"/>
        </w:rPr>
        <w:t xml:space="preserve">para ser designado Consejero, </w:t>
      </w:r>
      <w:r w:rsidR="00333BA2" w:rsidRPr="00444BF4">
        <w:rPr>
          <w:rFonts w:ascii="Arial" w:eastAsia="Arial" w:hAnsi="Arial" w:cs="Arial"/>
          <w:sz w:val="24"/>
          <w:szCs w:val="24"/>
          <w:lang w:val="es-MX"/>
        </w:rPr>
        <w:t xml:space="preserve">es </w:t>
      </w:r>
      <w:r w:rsidR="00E50B69" w:rsidRPr="00571B23">
        <w:rPr>
          <w:rFonts w:ascii="Arial" w:eastAsia="Arial" w:hAnsi="Arial" w:cs="Arial"/>
          <w:sz w:val="24"/>
          <w:szCs w:val="24"/>
          <w:lang w:val="es-MX"/>
        </w:rPr>
        <w:t>requisito</w:t>
      </w:r>
      <w:r w:rsidR="00333BA2" w:rsidRPr="00571B23">
        <w:rPr>
          <w:rFonts w:ascii="Arial" w:eastAsia="Arial" w:hAnsi="Arial" w:cs="Arial"/>
          <w:sz w:val="24"/>
          <w:szCs w:val="24"/>
          <w:lang w:val="es-MX"/>
        </w:rPr>
        <w:t xml:space="preserve"> </w:t>
      </w:r>
      <w:r>
        <w:rPr>
          <w:rFonts w:ascii="Arial" w:eastAsia="Arial" w:hAnsi="Arial" w:cs="Arial"/>
          <w:sz w:val="24"/>
          <w:szCs w:val="24"/>
          <w:lang w:val="es-MX"/>
        </w:rPr>
        <w:t>contar con</w:t>
      </w:r>
      <w:r w:rsidR="00333BA2" w:rsidRPr="00571B23">
        <w:rPr>
          <w:rFonts w:ascii="Arial" w:eastAsia="Arial" w:hAnsi="Arial" w:cs="Arial"/>
          <w:sz w:val="24"/>
          <w:szCs w:val="24"/>
          <w:lang w:val="es-MX"/>
        </w:rPr>
        <w:t xml:space="preserve"> </w:t>
      </w:r>
      <w:r w:rsidR="00E50B69" w:rsidRPr="00571B23">
        <w:rPr>
          <w:rFonts w:ascii="Arial" w:eastAsia="Arial" w:hAnsi="Arial" w:cs="Arial"/>
          <w:sz w:val="24"/>
          <w:szCs w:val="24"/>
          <w:lang w:val="es-MX"/>
        </w:rPr>
        <w:t>conocimientos</w:t>
      </w:r>
      <w:r w:rsidR="00333BA2" w:rsidRPr="00571B23">
        <w:rPr>
          <w:rFonts w:ascii="Arial" w:eastAsia="Arial" w:hAnsi="Arial" w:cs="Arial"/>
          <w:sz w:val="24"/>
          <w:szCs w:val="24"/>
          <w:lang w:val="es-MX"/>
        </w:rPr>
        <w:t xml:space="preserve"> en materia electoral, </w:t>
      </w:r>
      <w:r>
        <w:rPr>
          <w:rFonts w:ascii="Arial" w:eastAsia="Arial" w:hAnsi="Arial" w:cs="Arial"/>
          <w:sz w:val="24"/>
          <w:szCs w:val="24"/>
          <w:lang w:val="es-MX"/>
        </w:rPr>
        <w:t xml:space="preserve">lo que deviene en </w:t>
      </w:r>
      <w:r w:rsidR="00333BA2" w:rsidRPr="00571B23">
        <w:rPr>
          <w:rFonts w:ascii="Arial" w:eastAsia="Arial" w:hAnsi="Arial" w:cs="Arial"/>
          <w:sz w:val="24"/>
          <w:szCs w:val="24"/>
          <w:lang w:val="es-MX"/>
        </w:rPr>
        <w:t xml:space="preserve">una </w:t>
      </w:r>
      <w:r w:rsidR="00E50B69" w:rsidRPr="00571B23">
        <w:rPr>
          <w:rFonts w:ascii="Arial" w:eastAsia="Arial" w:hAnsi="Arial" w:cs="Arial"/>
          <w:sz w:val="24"/>
          <w:szCs w:val="24"/>
          <w:lang w:val="es-MX"/>
        </w:rPr>
        <w:t xml:space="preserve">designación </w:t>
      </w:r>
      <w:r w:rsidR="00333BA2" w:rsidRPr="00571B23">
        <w:rPr>
          <w:rFonts w:ascii="Arial" w:eastAsia="Arial" w:hAnsi="Arial" w:cs="Arial"/>
          <w:sz w:val="24"/>
          <w:szCs w:val="24"/>
          <w:lang w:val="es-MX"/>
        </w:rPr>
        <w:t>ilegal</w:t>
      </w:r>
      <w:r w:rsidR="00E50B69" w:rsidRPr="00571B23">
        <w:rPr>
          <w:rFonts w:ascii="Arial" w:eastAsia="Arial" w:hAnsi="Arial" w:cs="Arial"/>
          <w:sz w:val="24"/>
          <w:szCs w:val="24"/>
          <w:lang w:val="es-MX"/>
        </w:rPr>
        <w:t xml:space="preserve">, </w:t>
      </w:r>
      <w:r w:rsidR="00E50B69" w:rsidRPr="002A3996">
        <w:rPr>
          <w:rFonts w:ascii="Arial" w:eastAsia="Arial" w:hAnsi="Arial" w:cs="Arial"/>
          <w:sz w:val="24"/>
          <w:szCs w:val="24"/>
          <w:lang w:val="es-MX"/>
        </w:rPr>
        <w:t>pues</w:t>
      </w:r>
      <w:r w:rsidR="000D7956" w:rsidRPr="002A3996">
        <w:rPr>
          <w:rFonts w:ascii="Arial" w:eastAsia="Arial" w:hAnsi="Arial" w:cs="Arial"/>
          <w:sz w:val="24"/>
          <w:szCs w:val="24"/>
          <w:lang w:val="es-MX"/>
        </w:rPr>
        <w:t xml:space="preserve"> a su ver</w:t>
      </w:r>
      <w:r w:rsidR="002A3996" w:rsidRPr="002A3996">
        <w:rPr>
          <w:rFonts w:ascii="Arial" w:eastAsia="Arial" w:hAnsi="Arial" w:cs="Arial"/>
          <w:sz w:val="24"/>
          <w:szCs w:val="24"/>
          <w:lang w:val="es-MX"/>
        </w:rPr>
        <w:t xml:space="preserve"> </w:t>
      </w:r>
      <w:r w:rsidR="00E50B69" w:rsidRPr="00571B23">
        <w:rPr>
          <w:rFonts w:ascii="Arial" w:eastAsia="Arial" w:hAnsi="Arial" w:cs="Arial"/>
          <w:sz w:val="24"/>
          <w:szCs w:val="24"/>
          <w:lang w:val="es-MX"/>
        </w:rPr>
        <w:t xml:space="preserve">no fueron electos los mejores perfiles en cuanto a la experiencia y preparación </w:t>
      </w:r>
      <w:r w:rsidR="000D7956" w:rsidRPr="00571B23">
        <w:rPr>
          <w:rFonts w:ascii="Arial" w:eastAsia="Arial" w:hAnsi="Arial" w:cs="Arial"/>
          <w:sz w:val="24"/>
          <w:szCs w:val="24"/>
          <w:lang w:val="es-MX"/>
        </w:rPr>
        <w:t>académica</w:t>
      </w:r>
      <w:r w:rsidR="00E50B69" w:rsidRPr="00571B23">
        <w:rPr>
          <w:rFonts w:ascii="Arial" w:eastAsia="Arial" w:hAnsi="Arial" w:cs="Arial"/>
          <w:sz w:val="24"/>
          <w:szCs w:val="24"/>
          <w:lang w:val="es-MX"/>
        </w:rPr>
        <w:t>.</w:t>
      </w:r>
      <w:r w:rsidR="002A3485">
        <w:rPr>
          <w:rFonts w:ascii="Arial" w:eastAsia="Arial" w:hAnsi="Arial" w:cs="Arial"/>
          <w:sz w:val="24"/>
          <w:szCs w:val="24"/>
          <w:lang w:val="es-MX"/>
        </w:rPr>
        <w:t xml:space="preserve"> </w:t>
      </w:r>
    </w:p>
    <w:p w14:paraId="2C662711" w14:textId="77777777" w:rsidR="00D01022" w:rsidRPr="00571B23" w:rsidRDefault="00D01022" w:rsidP="00D01022">
      <w:pPr>
        <w:pStyle w:val="Prrafodelista"/>
        <w:tabs>
          <w:tab w:val="left" w:pos="4495"/>
        </w:tabs>
        <w:spacing w:line="360" w:lineRule="auto"/>
        <w:ind w:left="1040" w:right="680"/>
        <w:jc w:val="both"/>
        <w:rPr>
          <w:rFonts w:ascii="Arial" w:eastAsia="Arial" w:hAnsi="Arial" w:cs="Arial"/>
          <w:sz w:val="24"/>
          <w:szCs w:val="24"/>
          <w:lang w:val="es-MX"/>
        </w:rPr>
      </w:pPr>
    </w:p>
    <w:p w14:paraId="65F57870" w14:textId="77777777" w:rsidR="0000112B" w:rsidRPr="00571B23" w:rsidRDefault="003C7F58" w:rsidP="003359AA">
      <w:pPr>
        <w:pStyle w:val="Prrafodelista"/>
        <w:numPr>
          <w:ilvl w:val="0"/>
          <w:numId w:val="8"/>
        </w:numPr>
        <w:tabs>
          <w:tab w:val="left" w:pos="4495"/>
        </w:tabs>
        <w:spacing w:line="360" w:lineRule="auto"/>
        <w:ind w:right="680"/>
        <w:jc w:val="both"/>
        <w:rPr>
          <w:rFonts w:ascii="Arial" w:eastAsia="Arial" w:hAnsi="Arial" w:cs="Arial"/>
          <w:sz w:val="24"/>
          <w:szCs w:val="24"/>
          <w:lang w:val="es-MX"/>
        </w:rPr>
      </w:pPr>
      <w:r>
        <w:rPr>
          <w:rFonts w:ascii="Arial" w:eastAsia="Arial" w:hAnsi="Arial" w:cs="Arial"/>
          <w:sz w:val="24"/>
          <w:szCs w:val="24"/>
          <w:lang w:val="es-MX"/>
        </w:rPr>
        <w:t>También, se duele de la f</w:t>
      </w:r>
      <w:r w:rsidR="0000112B" w:rsidRPr="00571B23">
        <w:rPr>
          <w:rFonts w:ascii="Arial" w:eastAsia="Arial" w:hAnsi="Arial" w:cs="Arial"/>
          <w:sz w:val="24"/>
          <w:szCs w:val="24"/>
          <w:lang w:val="es-MX"/>
        </w:rPr>
        <w:t>alta de motivación</w:t>
      </w:r>
      <w:r w:rsidR="00EE4A62" w:rsidRPr="00571B23">
        <w:rPr>
          <w:rFonts w:ascii="Arial" w:eastAsia="Arial" w:hAnsi="Arial" w:cs="Arial"/>
          <w:sz w:val="24"/>
          <w:szCs w:val="24"/>
          <w:lang w:val="es-MX"/>
        </w:rPr>
        <w:t xml:space="preserve"> en cuanto a que</w:t>
      </w:r>
      <w:r w:rsidR="003902D8">
        <w:rPr>
          <w:rFonts w:ascii="Arial" w:eastAsia="Arial" w:hAnsi="Arial" w:cs="Arial"/>
          <w:sz w:val="24"/>
          <w:szCs w:val="24"/>
          <w:lang w:val="es-MX"/>
        </w:rPr>
        <w:t xml:space="preserve">, </w:t>
      </w:r>
      <w:r w:rsidR="00EE4A62" w:rsidRPr="00571B23">
        <w:rPr>
          <w:rFonts w:ascii="Arial" w:eastAsia="Arial" w:hAnsi="Arial" w:cs="Arial"/>
          <w:sz w:val="24"/>
          <w:szCs w:val="24"/>
          <w:lang w:val="es-MX"/>
        </w:rPr>
        <w:t>la autoridad responsable no indicó l</w:t>
      </w:r>
      <w:r w:rsidR="00D01022" w:rsidRPr="00571B23">
        <w:rPr>
          <w:rFonts w:ascii="Arial" w:eastAsia="Arial" w:hAnsi="Arial" w:cs="Arial"/>
          <w:sz w:val="24"/>
          <w:szCs w:val="24"/>
          <w:lang w:val="es-MX"/>
        </w:rPr>
        <w:t>a razón por la</w:t>
      </w:r>
      <w:r w:rsidR="00EE4A62" w:rsidRPr="00571B23">
        <w:rPr>
          <w:rFonts w:ascii="Arial" w:eastAsia="Arial" w:hAnsi="Arial" w:cs="Arial"/>
          <w:sz w:val="24"/>
          <w:szCs w:val="24"/>
          <w:lang w:val="es-MX"/>
        </w:rPr>
        <w:t xml:space="preserve"> cual consideró idóneas </w:t>
      </w:r>
      <w:r w:rsidR="00D01022" w:rsidRPr="00571B23">
        <w:rPr>
          <w:rFonts w:ascii="Arial" w:eastAsia="Arial" w:hAnsi="Arial" w:cs="Arial"/>
          <w:sz w:val="24"/>
          <w:szCs w:val="24"/>
          <w:lang w:val="es-MX"/>
        </w:rPr>
        <w:t>a otras personas</w:t>
      </w:r>
      <w:r w:rsidR="002A3485">
        <w:rPr>
          <w:rFonts w:ascii="Arial" w:eastAsia="Arial" w:hAnsi="Arial" w:cs="Arial"/>
          <w:sz w:val="24"/>
          <w:szCs w:val="24"/>
          <w:lang w:val="es-MX"/>
        </w:rPr>
        <w:t xml:space="preserve"> </w:t>
      </w:r>
      <w:r w:rsidR="00EE4A62" w:rsidRPr="00571B23">
        <w:rPr>
          <w:rFonts w:ascii="Arial" w:eastAsia="Arial" w:hAnsi="Arial" w:cs="Arial"/>
          <w:sz w:val="24"/>
          <w:szCs w:val="24"/>
          <w:lang w:val="es-MX"/>
        </w:rPr>
        <w:t xml:space="preserve">para </w:t>
      </w:r>
      <w:r w:rsidR="002A3485" w:rsidRPr="003C7F58">
        <w:rPr>
          <w:rFonts w:ascii="Arial" w:eastAsia="Arial" w:hAnsi="Arial" w:cs="Arial"/>
          <w:sz w:val="24"/>
          <w:szCs w:val="24"/>
          <w:lang w:val="es-MX"/>
        </w:rPr>
        <w:t xml:space="preserve">preferirlos como consejeros propietarios </w:t>
      </w:r>
      <w:r w:rsidR="00EE4A62" w:rsidRPr="00571B23">
        <w:rPr>
          <w:rFonts w:ascii="Arial" w:eastAsia="Arial" w:hAnsi="Arial" w:cs="Arial"/>
          <w:sz w:val="24"/>
          <w:szCs w:val="24"/>
          <w:lang w:val="es-MX"/>
        </w:rPr>
        <w:t>sobr</w:t>
      </w:r>
      <w:r w:rsidR="000A0768" w:rsidRPr="00571B23">
        <w:rPr>
          <w:rFonts w:ascii="Arial" w:eastAsia="Arial" w:hAnsi="Arial" w:cs="Arial"/>
          <w:sz w:val="24"/>
          <w:szCs w:val="24"/>
          <w:lang w:val="es-MX"/>
        </w:rPr>
        <w:t>e</w:t>
      </w:r>
      <w:r w:rsidR="00EE4A62" w:rsidRPr="00571B23">
        <w:rPr>
          <w:rFonts w:ascii="Arial" w:eastAsia="Arial" w:hAnsi="Arial" w:cs="Arial"/>
          <w:sz w:val="24"/>
          <w:szCs w:val="24"/>
          <w:lang w:val="es-MX"/>
        </w:rPr>
        <w:t xml:space="preserve"> la suscrita</w:t>
      </w:r>
      <w:r w:rsidR="00D01022" w:rsidRPr="00571B23">
        <w:rPr>
          <w:rFonts w:ascii="Arial" w:eastAsia="Arial" w:hAnsi="Arial" w:cs="Arial"/>
          <w:sz w:val="24"/>
          <w:szCs w:val="24"/>
          <w:lang w:val="es-MX"/>
        </w:rPr>
        <w:t>,</w:t>
      </w:r>
      <w:r w:rsidR="00EE4A62" w:rsidRPr="00571B23">
        <w:rPr>
          <w:rFonts w:ascii="Arial" w:eastAsia="Arial" w:hAnsi="Arial" w:cs="Arial"/>
          <w:sz w:val="24"/>
          <w:szCs w:val="24"/>
          <w:lang w:val="es-MX"/>
        </w:rPr>
        <w:t xml:space="preserve"> a quien se le</w:t>
      </w:r>
      <w:r w:rsidR="002A3485">
        <w:rPr>
          <w:rFonts w:ascii="Arial" w:eastAsia="Arial" w:hAnsi="Arial" w:cs="Arial"/>
          <w:sz w:val="24"/>
          <w:szCs w:val="24"/>
          <w:lang w:val="es-MX"/>
        </w:rPr>
        <w:t xml:space="preserve"> </w:t>
      </w:r>
      <w:r w:rsidRPr="003C7F58">
        <w:rPr>
          <w:rFonts w:ascii="Arial" w:eastAsia="Arial" w:hAnsi="Arial" w:cs="Arial"/>
          <w:sz w:val="24"/>
          <w:szCs w:val="24"/>
          <w:lang w:val="es-MX"/>
        </w:rPr>
        <w:t xml:space="preserve">designó </w:t>
      </w:r>
      <w:r w:rsidR="00EE4A62" w:rsidRPr="00571B23">
        <w:rPr>
          <w:rFonts w:ascii="Arial" w:eastAsia="Arial" w:hAnsi="Arial" w:cs="Arial"/>
          <w:sz w:val="24"/>
          <w:szCs w:val="24"/>
          <w:lang w:val="es-MX"/>
        </w:rPr>
        <w:t>suplente</w:t>
      </w:r>
      <w:r w:rsidR="00EE4A62" w:rsidRPr="002A1565">
        <w:rPr>
          <w:rFonts w:ascii="Arial" w:eastAsia="Arial" w:hAnsi="Arial" w:cs="Arial"/>
          <w:sz w:val="24"/>
          <w:szCs w:val="24"/>
          <w:lang w:val="es-MX"/>
        </w:rPr>
        <w:t xml:space="preserve">, pues </w:t>
      </w:r>
      <w:r w:rsidR="002A1565" w:rsidRPr="002A1565">
        <w:rPr>
          <w:rFonts w:ascii="Arial" w:eastAsia="Arial" w:hAnsi="Arial" w:cs="Arial"/>
          <w:sz w:val="24"/>
          <w:szCs w:val="24"/>
          <w:lang w:val="es-MX"/>
        </w:rPr>
        <w:t>en el Acuerdo CG-A-73/18 y en el Dictamen anexo,</w:t>
      </w:r>
      <w:r w:rsidR="002A3485" w:rsidRPr="002A1565">
        <w:rPr>
          <w:rFonts w:ascii="Arial" w:eastAsia="Arial" w:hAnsi="Arial" w:cs="Arial"/>
          <w:sz w:val="24"/>
          <w:szCs w:val="24"/>
          <w:lang w:val="es-MX"/>
        </w:rPr>
        <w:t xml:space="preserve"> </w:t>
      </w:r>
      <w:r w:rsidR="00EE4A62" w:rsidRPr="002A1565">
        <w:rPr>
          <w:rFonts w:ascii="Arial" w:eastAsia="Arial" w:hAnsi="Arial" w:cs="Arial"/>
          <w:sz w:val="24"/>
          <w:szCs w:val="24"/>
          <w:lang w:val="es-MX"/>
        </w:rPr>
        <w:t>n</w:t>
      </w:r>
      <w:r w:rsidR="00EE4A62" w:rsidRPr="00571B23">
        <w:rPr>
          <w:rFonts w:ascii="Arial" w:eastAsia="Arial" w:hAnsi="Arial" w:cs="Arial"/>
          <w:sz w:val="24"/>
          <w:szCs w:val="24"/>
          <w:lang w:val="es-MX"/>
        </w:rPr>
        <w:t xml:space="preserve">o </w:t>
      </w:r>
      <w:r w:rsidR="000A0768" w:rsidRPr="00571B23">
        <w:rPr>
          <w:rFonts w:ascii="Arial" w:eastAsia="Arial" w:hAnsi="Arial" w:cs="Arial"/>
          <w:sz w:val="24"/>
          <w:szCs w:val="24"/>
          <w:lang w:val="es-MX"/>
        </w:rPr>
        <w:t xml:space="preserve">se advierten las </w:t>
      </w:r>
      <w:r w:rsidR="00D01022" w:rsidRPr="00571B23">
        <w:rPr>
          <w:rFonts w:ascii="Arial" w:eastAsia="Arial" w:hAnsi="Arial" w:cs="Arial"/>
          <w:sz w:val="24"/>
          <w:szCs w:val="24"/>
          <w:lang w:val="es-MX"/>
        </w:rPr>
        <w:t>consideraciones</w:t>
      </w:r>
      <w:r w:rsidR="000A0768" w:rsidRPr="00571B23">
        <w:rPr>
          <w:rFonts w:ascii="Arial" w:eastAsia="Arial" w:hAnsi="Arial" w:cs="Arial"/>
          <w:sz w:val="24"/>
          <w:szCs w:val="24"/>
          <w:lang w:val="es-MX"/>
        </w:rPr>
        <w:t xml:space="preserve"> para llegar a esa determinación, además de </w:t>
      </w:r>
      <w:r w:rsidR="000A0768" w:rsidRPr="002A1565">
        <w:rPr>
          <w:rFonts w:ascii="Arial" w:eastAsia="Arial" w:hAnsi="Arial" w:cs="Arial"/>
          <w:sz w:val="24"/>
          <w:szCs w:val="24"/>
          <w:lang w:val="es-MX"/>
        </w:rPr>
        <w:t>omitirse individualizar</w:t>
      </w:r>
      <w:r w:rsidR="002A1565">
        <w:rPr>
          <w:rFonts w:ascii="Arial" w:eastAsia="Arial" w:hAnsi="Arial" w:cs="Arial"/>
          <w:sz w:val="36"/>
          <w:szCs w:val="24"/>
          <w:lang w:val="es-MX"/>
        </w:rPr>
        <w:t xml:space="preserve"> </w:t>
      </w:r>
      <w:r w:rsidR="000A0768" w:rsidRPr="00571B23">
        <w:rPr>
          <w:rFonts w:ascii="Arial" w:eastAsia="Arial" w:hAnsi="Arial" w:cs="Arial"/>
          <w:sz w:val="24"/>
          <w:szCs w:val="24"/>
          <w:lang w:val="es-MX"/>
        </w:rPr>
        <w:t xml:space="preserve">todos y cada uno de los elementos a considerar, con el </w:t>
      </w:r>
      <w:r w:rsidR="00313D2E" w:rsidRPr="00571B23">
        <w:rPr>
          <w:rFonts w:ascii="Arial" w:eastAsia="Arial" w:hAnsi="Arial" w:cs="Arial"/>
          <w:sz w:val="24"/>
          <w:szCs w:val="24"/>
          <w:lang w:val="es-MX"/>
        </w:rPr>
        <w:t>objeto</w:t>
      </w:r>
      <w:r w:rsidR="000A0768" w:rsidRPr="00571B23">
        <w:rPr>
          <w:rFonts w:ascii="Arial" w:eastAsia="Arial" w:hAnsi="Arial" w:cs="Arial"/>
          <w:sz w:val="24"/>
          <w:szCs w:val="24"/>
          <w:lang w:val="es-MX"/>
        </w:rPr>
        <w:t xml:space="preserve"> de tener </w:t>
      </w:r>
      <w:r w:rsidR="00313D2E" w:rsidRPr="00571B23">
        <w:rPr>
          <w:rFonts w:ascii="Arial" w:eastAsia="Arial" w:hAnsi="Arial" w:cs="Arial"/>
          <w:sz w:val="24"/>
          <w:szCs w:val="24"/>
          <w:lang w:val="es-MX"/>
        </w:rPr>
        <w:t>razonada</w:t>
      </w:r>
      <w:r w:rsidR="000A0768" w:rsidRPr="00571B23">
        <w:rPr>
          <w:rFonts w:ascii="Arial" w:eastAsia="Arial" w:hAnsi="Arial" w:cs="Arial"/>
          <w:sz w:val="24"/>
          <w:szCs w:val="24"/>
          <w:lang w:val="es-MX"/>
        </w:rPr>
        <w:t xml:space="preserve"> sin lugar a dudas, la idoneidad de todos los perfiles.</w:t>
      </w:r>
      <w:r w:rsidR="002A3485">
        <w:rPr>
          <w:rFonts w:ascii="Arial" w:eastAsia="Arial" w:hAnsi="Arial" w:cs="Arial"/>
          <w:color w:val="C00000"/>
          <w:sz w:val="24"/>
          <w:szCs w:val="24"/>
          <w:lang w:val="es-MX"/>
        </w:rPr>
        <w:t xml:space="preserve"> </w:t>
      </w:r>
    </w:p>
    <w:p w14:paraId="151A428C" w14:textId="77777777" w:rsidR="007803CC" w:rsidRPr="007803CC" w:rsidRDefault="007803CC" w:rsidP="007803CC">
      <w:pPr>
        <w:pStyle w:val="Prrafodelista"/>
        <w:rPr>
          <w:rFonts w:ascii="Arial" w:eastAsia="Arial" w:hAnsi="Arial" w:cs="Arial"/>
          <w:sz w:val="24"/>
          <w:szCs w:val="24"/>
          <w:highlight w:val="cyan"/>
          <w:lang w:val="es-MX"/>
        </w:rPr>
      </w:pPr>
    </w:p>
    <w:p w14:paraId="2B77B0E1" w14:textId="77777777" w:rsidR="00E0792A" w:rsidRPr="002A3485" w:rsidRDefault="00E0792A" w:rsidP="00257BC4">
      <w:pPr>
        <w:spacing w:line="360" w:lineRule="auto"/>
        <w:ind w:left="680" w:right="680"/>
        <w:jc w:val="both"/>
        <w:rPr>
          <w:rFonts w:ascii="Arial" w:hAnsi="Arial" w:cs="Arial"/>
          <w:color w:val="C00000"/>
          <w:sz w:val="24"/>
          <w:szCs w:val="24"/>
        </w:rPr>
      </w:pPr>
      <w:r>
        <w:rPr>
          <w:rFonts w:ascii="Arial" w:hAnsi="Arial" w:cs="Arial"/>
          <w:sz w:val="24"/>
          <w:szCs w:val="24"/>
        </w:rPr>
        <w:t>En otro sentido, comparece e</w:t>
      </w:r>
      <w:r w:rsidRPr="006709F9">
        <w:rPr>
          <w:rFonts w:ascii="Arial" w:hAnsi="Arial" w:cs="Arial"/>
          <w:sz w:val="24"/>
          <w:szCs w:val="24"/>
        </w:rPr>
        <w:t xml:space="preserve">l ciudadano </w:t>
      </w:r>
      <w:r>
        <w:rPr>
          <w:rFonts w:ascii="Arial" w:hAnsi="Arial" w:cs="Arial"/>
          <w:sz w:val="24"/>
          <w:szCs w:val="24"/>
        </w:rPr>
        <w:t xml:space="preserve">Alejandro Rendón Brand, </w:t>
      </w:r>
      <w:r w:rsidRPr="006709F9">
        <w:rPr>
          <w:rFonts w:ascii="Arial" w:hAnsi="Arial" w:cs="Arial"/>
          <w:sz w:val="24"/>
          <w:szCs w:val="24"/>
        </w:rPr>
        <w:t>como tercer</w:t>
      </w:r>
      <w:r>
        <w:rPr>
          <w:rFonts w:ascii="Arial" w:hAnsi="Arial" w:cs="Arial"/>
          <w:sz w:val="24"/>
          <w:szCs w:val="24"/>
        </w:rPr>
        <w:t>o</w:t>
      </w:r>
      <w:r w:rsidRPr="006709F9">
        <w:rPr>
          <w:rFonts w:ascii="Arial" w:hAnsi="Arial" w:cs="Arial"/>
          <w:sz w:val="24"/>
          <w:szCs w:val="24"/>
        </w:rPr>
        <w:t xml:space="preserve"> interesad</w:t>
      </w:r>
      <w:r>
        <w:rPr>
          <w:rFonts w:ascii="Arial" w:hAnsi="Arial" w:cs="Arial"/>
          <w:sz w:val="24"/>
          <w:szCs w:val="24"/>
        </w:rPr>
        <w:t>o</w:t>
      </w:r>
      <w:r w:rsidRPr="006709F9">
        <w:rPr>
          <w:rFonts w:ascii="Arial" w:hAnsi="Arial" w:cs="Arial"/>
          <w:sz w:val="24"/>
          <w:szCs w:val="24"/>
        </w:rPr>
        <w:t>, a causa del medio de impugnación promovido por el ciudadano</w:t>
      </w:r>
      <w:r>
        <w:rPr>
          <w:rFonts w:ascii="Arial" w:hAnsi="Arial" w:cs="Arial"/>
          <w:sz w:val="24"/>
          <w:szCs w:val="24"/>
        </w:rPr>
        <w:t xml:space="preserve"> Jorge Valdés Macías </w:t>
      </w:r>
      <w:r w:rsidRPr="006709F9">
        <w:rPr>
          <w:rFonts w:ascii="Arial" w:hAnsi="Arial" w:cs="Arial"/>
          <w:sz w:val="24"/>
          <w:szCs w:val="24"/>
        </w:rPr>
        <w:t>identificado como TEEA-JDC-</w:t>
      </w:r>
      <w:r>
        <w:rPr>
          <w:rFonts w:ascii="Arial" w:hAnsi="Arial" w:cs="Arial"/>
          <w:sz w:val="24"/>
          <w:szCs w:val="24"/>
        </w:rPr>
        <w:t>01</w:t>
      </w:r>
      <w:r w:rsidRPr="006709F9">
        <w:rPr>
          <w:rFonts w:ascii="Arial" w:hAnsi="Arial" w:cs="Arial"/>
          <w:sz w:val="24"/>
          <w:szCs w:val="24"/>
        </w:rPr>
        <w:t>/201</w:t>
      </w:r>
      <w:r>
        <w:rPr>
          <w:rFonts w:ascii="Arial" w:hAnsi="Arial" w:cs="Arial"/>
          <w:sz w:val="24"/>
          <w:szCs w:val="24"/>
        </w:rPr>
        <w:t>9</w:t>
      </w:r>
      <w:r w:rsidRPr="006709F9">
        <w:rPr>
          <w:rFonts w:ascii="Arial" w:hAnsi="Arial" w:cs="Arial"/>
          <w:sz w:val="24"/>
          <w:szCs w:val="24"/>
        </w:rPr>
        <w:t>; dentro de su escrito hace valer lo siguiente:</w:t>
      </w:r>
      <w:r w:rsidR="002A3485">
        <w:rPr>
          <w:rFonts w:ascii="Arial" w:hAnsi="Arial" w:cs="Arial"/>
          <w:color w:val="C00000"/>
          <w:sz w:val="24"/>
          <w:szCs w:val="24"/>
        </w:rPr>
        <w:t xml:space="preserve"> </w:t>
      </w:r>
    </w:p>
    <w:p w14:paraId="29C96E2C" w14:textId="77777777" w:rsidR="00257BC4" w:rsidRDefault="00257BC4" w:rsidP="00257BC4">
      <w:pPr>
        <w:spacing w:line="360" w:lineRule="auto"/>
        <w:ind w:left="680" w:right="680"/>
        <w:jc w:val="both"/>
        <w:rPr>
          <w:rFonts w:ascii="Arial" w:hAnsi="Arial" w:cs="Arial"/>
          <w:sz w:val="24"/>
          <w:szCs w:val="24"/>
        </w:rPr>
      </w:pPr>
    </w:p>
    <w:p w14:paraId="2F945DEF" w14:textId="77777777" w:rsidR="00E0792A" w:rsidRDefault="009E36B7" w:rsidP="00257BC4">
      <w:pPr>
        <w:pStyle w:val="Prrafodelista"/>
        <w:numPr>
          <w:ilvl w:val="0"/>
          <w:numId w:val="19"/>
        </w:numPr>
        <w:spacing w:line="360" w:lineRule="auto"/>
        <w:ind w:right="680"/>
        <w:jc w:val="both"/>
        <w:rPr>
          <w:rFonts w:ascii="Arial" w:hAnsi="Arial" w:cs="Arial"/>
          <w:sz w:val="24"/>
          <w:szCs w:val="24"/>
        </w:rPr>
      </w:pPr>
      <w:r>
        <w:rPr>
          <w:rFonts w:ascii="Arial" w:hAnsi="Arial" w:cs="Arial"/>
          <w:sz w:val="24"/>
          <w:szCs w:val="24"/>
        </w:rPr>
        <w:t>En</w:t>
      </w:r>
      <w:r w:rsidR="00E0792A" w:rsidRPr="00257BC4">
        <w:rPr>
          <w:rFonts w:ascii="Arial" w:hAnsi="Arial" w:cs="Arial"/>
          <w:sz w:val="24"/>
          <w:szCs w:val="24"/>
        </w:rPr>
        <w:t xml:space="preserve"> relación al agravio relativo a la violación de los principios rectores de la materia electoral, el tercero interesado </w:t>
      </w:r>
      <w:r>
        <w:rPr>
          <w:rFonts w:ascii="Arial" w:hAnsi="Arial" w:cs="Arial"/>
          <w:sz w:val="24"/>
          <w:szCs w:val="24"/>
        </w:rPr>
        <w:t>aduce</w:t>
      </w:r>
      <w:r w:rsidR="00E0792A" w:rsidRPr="00257BC4">
        <w:rPr>
          <w:rFonts w:ascii="Arial" w:hAnsi="Arial" w:cs="Arial"/>
          <w:sz w:val="24"/>
          <w:szCs w:val="24"/>
        </w:rPr>
        <w:t xml:space="preserve"> que</w:t>
      </w:r>
      <w:r>
        <w:rPr>
          <w:rFonts w:ascii="Arial" w:hAnsi="Arial" w:cs="Arial"/>
          <w:sz w:val="24"/>
          <w:szCs w:val="24"/>
        </w:rPr>
        <w:t xml:space="preserve"> </w:t>
      </w:r>
      <w:r w:rsidR="00E0792A" w:rsidRPr="00257BC4">
        <w:rPr>
          <w:rFonts w:ascii="Arial" w:hAnsi="Arial" w:cs="Arial"/>
          <w:sz w:val="24"/>
          <w:szCs w:val="24"/>
        </w:rPr>
        <w:t xml:space="preserve">se debe calificar como infundado e inoperante, debido a que el apelante únicamente hace mención de la supuesta existencia de una </w:t>
      </w:r>
      <w:r w:rsidR="00E0792A" w:rsidRPr="00257BC4">
        <w:rPr>
          <w:rFonts w:ascii="Arial" w:hAnsi="Arial" w:cs="Arial"/>
          <w:sz w:val="24"/>
          <w:szCs w:val="24"/>
        </w:rPr>
        <w:lastRenderedPageBreak/>
        <w:t>vulneración a los principios rectores de la función electora</w:t>
      </w:r>
      <w:r w:rsidR="00E0792A" w:rsidRPr="00F16662">
        <w:rPr>
          <w:rFonts w:ascii="Arial" w:hAnsi="Arial" w:cs="Arial"/>
          <w:sz w:val="24"/>
          <w:szCs w:val="24"/>
        </w:rPr>
        <w:t>l</w:t>
      </w:r>
      <w:r w:rsidR="00F16662" w:rsidRPr="00F16662">
        <w:rPr>
          <w:rFonts w:ascii="Arial" w:hAnsi="Arial" w:cs="Arial"/>
          <w:sz w:val="24"/>
          <w:szCs w:val="24"/>
        </w:rPr>
        <w:t>,</w:t>
      </w:r>
      <w:r w:rsidRPr="00F16662">
        <w:rPr>
          <w:rFonts w:ascii="Arial" w:hAnsi="Arial" w:cs="Arial"/>
          <w:sz w:val="24"/>
          <w:szCs w:val="24"/>
        </w:rPr>
        <w:t xml:space="preserve"> </w:t>
      </w:r>
      <w:r w:rsidR="00E0792A" w:rsidRPr="00257BC4">
        <w:rPr>
          <w:rFonts w:ascii="Arial" w:hAnsi="Arial" w:cs="Arial"/>
          <w:sz w:val="24"/>
          <w:szCs w:val="24"/>
        </w:rPr>
        <w:t xml:space="preserve">sin que se adviertan los razonamientos jurídicos con lo que se pudiera demostrar una afectación. </w:t>
      </w:r>
    </w:p>
    <w:p w14:paraId="69E46C65" w14:textId="77777777" w:rsidR="00A10678" w:rsidRPr="00257BC4" w:rsidRDefault="00A10678" w:rsidP="00A10678">
      <w:pPr>
        <w:pStyle w:val="Prrafodelista"/>
        <w:spacing w:line="360" w:lineRule="auto"/>
        <w:ind w:left="1040" w:right="680"/>
        <w:jc w:val="both"/>
        <w:rPr>
          <w:rFonts w:ascii="Arial" w:hAnsi="Arial" w:cs="Arial"/>
          <w:sz w:val="24"/>
          <w:szCs w:val="24"/>
        </w:rPr>
      </w:pPr>
    </w:p>
    <w:p w14:paraId="7B1F3EF9" w14:textId="77777777" w:rsidR="00E0792A" w:rsidRPr="009E36B7" w:rsidRDefault="009E36B7" w:rsidP="009E36B7">
      <w:pPr>
        <w:pStyle w:val="Prrafodelista"/>
        <w:numPr>
          <w:ilvl w:val="0"/>
          <w:numId w:val="19"/>
        </w:numPr>
        <w:spacing w:line="360" w:lineRule="auto"/>
        <w:ind w:right="680"/>
        <w:jc w:val="both"/>
        <w:rPr>
          <w:rFonts w:ascii="Arial" w:hAnsi="Arial" w:cs="Arial"/>
          <w:sz w:val="24"/>
          <w:szCs w:val="24"/>
        </w:rPr>
      </w:pPr>
      <w:r>
        <w:rPr>
          <w:rFonts w:ascii="Arial" w:hAnsi="Arial" w:cs="Arial"/>
          <w:sz w:val="24"/>
          <w:szCs w:val="24"/>
        </w:rPr>
        <w:t>Sobre</w:t>
      </w:r>
      <w:r w:rsidR="00E0792A" w:rsidRPr="009E36B7">
        <w:rPr>
          <w:rFonts w:ascii="Arial" w:hAnsi="Arial" w:cs="Arial"/>
          <w:sz w:val="24"/>
          <w:szCs w:val="24"/>
        </w:rPr>
        <w:t xml:space="preserve"> la supuesta falta de valoración de los elementos curriculares del perfil recurrente</w:t>
      </w:r>
      <w:r w:rsidR="00046751">
        <w:rPr>
          <w:rFonts w:ascii="Arial" w:hAnsi="Arial" w:cs="Arial"/>
          <w:sz w:val="24"/>
          <w:szCs w:val="24"/>
        </w:rPr>
        <w:t>, y la ausencia de valoración</w:t>
      </w:r>
      <w:r w:rsidR="00E0792A" w:rsidRPr="009E36B7">
        <w:rPr>
          <w:rFonts w:ascii="Arial" w:hAnsi="Arial" w:cs="Arial"/>
          <w:sz w:val="24"/>
          <w:szCs w:val="24"/>
        </w:rPr>
        <w:t xml:space="preserve"> de forma armónica </w:t>
      </w:r>
      <w:r w:rsidR="00046751">
        <w:rPr>
          <w:rFonts w:ascii="Arial" w:hAnsi="Arial" w:cs="Arial"/>
          <w:sz w:val="24"/>
          <w:szCs w:val="24"/>
        </w:rPr>
        <w:t>d</w:t>
      </w:r>
      <w:r w:rsidR="00E0792A" w:rsidRPr="009E36B7">
        <w:rPr>
          <w:rFonts w:ascii="Arial" w:hAnsi="Arial" w:cs="Arial"/>
          <w:sz w:val="24"/>
          <w:szCs w:val="24"/>
        </w:rPr>
        <w:t>el conjunto de elementos ofrecidos por los participantes designados, el tercero interesado señala que en el punto 2.8. del referido dictamen, efectivamente se realiza la valoración de m</w:t>
      </w:r>
      <w:r w:rsidR="00557C31">
        <w:rPr>
          <w:rFonts w:ascii="Arial" w:hAnsi="Arial" w:cs="Arial"/>
          <w:sz w:val="24"/>
          <w:szCs w:val="24"/>
        </w:rPr>
        <w:t>a</w:t>
      </w:r>
      <w:r w:rsidR="00E0792A" w:rsidRPr="009E36B7">
        <w:rPr>
          <w:rFonts w:ascii="Arial" w:hAnsi="Arial" w:cs="Arial"/>
          <w:sz w:val="24"/>
          <w:szCs w:val="24"/>
        </w:rPr>
        <w:t>n</w:t>
      </w:r>
      <w:r w:rsidR="00557C31">
        <w:rPr>
          <w:rFonts w:ascii="Arial" w:hAnsi="Arial" w:cs="Arial"/>
          <w:sz w:val="24"/>
          <w:szCs w:val="24"/>
        </w:rPr>
        <w:t>e</w:t>
      </w:r>
      <w:r w:rsidR="00E0792A" w:rsidRPr="009E36B7">
        <w:rPr>
          <w:rFonts w:ascii="Arial" w:hAnsi="Arial" w:cs="Arial"/>
          <w:sz w:val="24"/>
          <w:szCs w:val="24"/>
        </w:rPr>
        <w:t>ra integral de los candidatos.</w:t>
      </w:r>
    </w:p>
    <w:p w14:paraId="78BFBFF4" w14:textId="77777777" w:rsidR="00257BC4" w:rsidRDefault="00257BC4" w:rsidP="00257BC4">
      <w:pPr>
        <w:spacing w:line="360" w:lineRule="auto"/>
        <w:ind w:left="680" w:right="680"/>
        <w:jc w:val="both"/>
        <w:rPr>
          <w:rFonts w:ascii="Arial" w:hAnsi="Arial" w:cs="Arial"/>
          <w:sz w:val="24"/>
          <w:szCs w:val="24"/>
        </w:rPr>
      </w:pPr>
    </w:p>
    <w:p w14:paraId="6F33EA40" w14:textId="77777777" w:rsidR="00E0792A" w:rsidRPr="00AC287D" w:rsidRDefault="00E0792A" w:rsidP="00AC287D">
      <w:pPr>
        <w:pStyle w:val="Prrafodelista"/>
        <w:numPr>
          <w:ilvl w:val="0"/>
          <w:numId w:val="19"/>
        </w:numPr>
        <w:spacing w:line="360" w:lineRule="auto"/>
        <w:ind w:right="680"/>
        <w:jc w:val="both"/>
        <w:rPr>
          <w:rFonts w:ascii="Arial" w:hAnsi="Arial" w:cs="Arial"/>
          <w:sz w:val="24"/>
          <w:szCs w:val="24"/>
        </w:rPr>
      </w:pPr>
      <w:r w:rsidRPr="00AC287D">
        <w:rPr>
          <w:rFonts w:ascii="Arial" w:hAnsi="Arial" w:cs="Arial"/>
          <w:sz w:val="24"/>
          <w:szCs w:val="24"/>
        </w:rPr>
        <w:t xml:space="preserve">En lo que respecta a la supuesta violación al principio de legalidad, falta de exhaustividad y ausencia de motivación del acto impugnado, el tercero interesado </w:t>
      </w:r>
      <w:r w:rsidRPr="00AD2954">
        <w:rPr>
          <w:rFonts w:ascii="Arial" w:hAnsi="Arial" w:cs="Arial"/>
          <w:sz w:val="24"/>
          <w:szCs w:val="24"/>
        </w:rPr>
        <w:t>aduce que</w:t>
      </w:r>
      <w:r w:rsidRPr="00AC287D">
        <w:rPr>
          <w:rFonts w:ascii="Arial" w:hAnsi="Arial" w:cs="Arial"/>
          <w:sz w:val="24"/>
          <w:szCs w:val="24"/>
        </w:rPr>
        <w:t xml:space="preserve">, resulta equivocado, </w:t>
      </w:r>
      <w:r w:rsidR="00557C31">
        <w:rPr>
          <w:rFonts w:ascii="Arial" w:hAnsi="Arial" w:cs="Arial"/>
          <w:sz w:val="24"/>
          <w:szCs w:val="24"/>
        </w:rPr>
        <w:t>pues</w:t>
      </w:r>
      <w:r w:rsidRPr="00AC287D">
        <w:rPr>
          <w:rFonts w:ascii="Arial" w:hAnsi="Arial" w:cs="Arial"/>
          <w:sz w:val="24"/>
          <w:szCs w:val="24"/>
        </w:rPr>
        <w:t xml:space="preserve"> como se desprende del acuerdo recurrido, la autoridad responsable fundó y motivó en el apartado de considerandos, la selección y designación de los integrantes de las Consejerías Municipales, además de que la parte actora no manifiesta razonamiento alguno por el que se pudiera evidenciar </w:t>
      </w:r>
      <w:r w:rsidR="00AD2954">
        <w:rPr>
          <w:rFonts w:ascii="Arial" w:hAnsi="Arial" w:cs="Arial"/>
          <w:sz w:val="24"/>
          <w:szCs w:val="24"/>
        </w:rPr>
        <w:t xml:space="preserve">tal </w:t>
      </w:r>
      <w:r w:rsidR="00AD2954" w:rsidRPr="00F16662">
        <w:rPr>
          <w:rFonts w:ascii="Arial" w:hAnsi="Arial" w:cs="Arial"/>
          <w:sz w:val="24"/>
          <w:szCs w:val="24"/>
        </w:rPr>
        <w:t>omisió</w:t>
      </w:r>
      <w:r w:rsidR="00CC3250" w:rsidRPr="00F16662">
        <w:rPr>
          <w:rFonts w:ascii="Arial" w:hAnsi="Arial" w:cs="Arial"/>
          <w:sz w:val="24"/>
          <w:szCs w:val="24"/>
        </w:rPr>
        <w:t>n.</w:t>
      </w:r>
      <w:r w:rsidRPr="00F16662">
        <w:rPr>
          <w:rFonts w:ascii="Arial" w:hAnsi="Arial" w:cs="Arial"/>
          <w:sz w:val="24"/>
          <w:szCs w:val="24"/>
        </w:rPr>
        <w:t xml:space="preserve"> </w:t>
      </w:r>
    </w:p>
    <w:p w14:paraId="35AE87C5" w14:textId="77777777" w:rsidR="00257BC4" w:rsidRDefault="00257BC4" w:rsidP="00257BC4">
      <w:pPr>
        <w:spacing w:line="360" w:lineRule="auto"/>
        <w:ind w:left="680" w:right="680"/>
        <w:jc w:val="both"/>
        <w:rPr>
          <w:rFonts w:ascii="Arial" w:hAnsi="Arial" w:cs="Arial"/>
          <w:sz w:val="24"/>
          <w:szCs w:val="24"/>
        </w:rPr>
      </w:pPr>
    </w:p>
    <w:p w14:paraId="039B676A" w14:textId="77777777" w:rsidR="00E0792A" w:rsidRPr="00AC287D" w:rsidRDefault="00AC287D" w:rsidP="00AC287D">
      <w:pPr>
        <w:pStyle w:val="Prrafodelista"/>
        <w:numPr>
          <w:ilvl w:val="0"/>
          <w:numId w:val="19"/>
        </w:numPr>
        <w:spacing w:line="360" w:lineRule="auto"/>
        <w:ind w:right="680"/>
        <w:jc w:val="both"/>
        <w:rPr>
          <w:rFonts w:ascii="Arial" w:hAnsi="Arial" w:cs="Arial"/>
          <w:sz w:val="24"/>
          <w:szCs w:val="24"/>
        </w:rPr>
      </w:pPr>
      <w:r>
        <w:rPr>
          <w:rFonts w:ascii="Arial" w:hAnsi="Arial" w:cs="Arial"/>
          <w:sz w:val="24"/>
          <w:szCs w:val="24"/>
        </w:rPr>
        <w:t>En relación</w:t>
      </w:r>
      <w:r w:rsidR="00E0792A" w:rsidRPr="00AC287D">
        <w:rPr>
          <w:rFonts w:ascii="Arial" w:hAnsi="Arial" w:cs="Arial"/>
          <w:sz w:val="24"/>
          <w:szCs w:val="24"/>
        </w:rPr>
        <w:t xml:space="preserve"> valor que se le atribuyó a la entrevista, </w:t>
      </w:r>
      <w:r>
        <w:rPr>
          <w:rFonts w:ascii="Arial" w:hAnsi="Arial" w:cs="Arial"/>
          <w:sz w:val="24"/>
          <w:szCs w:val="24"/>
        </w:rPr>
        <w:t>y del agravio dolido por el pr</w:t>
      </w:r>
      <w:r w:rsidR="007364C1">
        <w:rPr>
          <w:rFonts w:ascii="Arial" w:hAnsi="Arial" w:cs="Arial"/>
          <w:sz w:val="24"/>
          <w:szCs w:val="24"/>
        </w:rPr>
        <w:t>o</w:t>
      </w:r>
      <w:r>
        <w:rPr>
          <w:rFonts w:ascii="Arial" w:hAnsi="Arial" w:cs="Arial"/>
          <w:sz w:val="24"/>
          <w:szCs w:val="24"/>
        </w:rPr>
        <w:t>movente sob</w:t>
      </w:r>
      <w:r w:rsidR="007364C1">
        <w:rPr>
          <w:rFonts w:ascii="Arial" w:hAnsi="Arial" w:cs="Arial"/>
          <w:sz w:val="24"/>
          <w:szCs w:val="24"/>
        </w:rPr>
        <w:t>r</w:t>
      </w:r>
      <w:r>
        <w:rPr>
          <w:rFonts w:ascii="Arial" w:hAnsi="Arial" w:cs="Arial"/>
          <w:sz w:val="24"/>
          <w:szCs w:val="24"/>
        </w:rPr>
        <w:t xml:space="preserve">e </w:t>
      </w:r>
      <w:r w:rsidR="003902D8">
        <w:rPr>
          <w:rFonts w:ascii="Arial" w:hAnsi="Arial" w:cs="Arial"/>
          <w:sz w:val="24"/>
          <w:szCs w:val="24"/>
        </w:rPr>
        <w:t xml:space="preserve">la violación </w:t>
      </w:r>
      <w:r w:rsidR="00E0792A" w:rsidRPr="00AC287D">
        <w:rPr>
          <w:rFonts w:ascii="Arial" w:hAnsi="Arial" w:cs="Arial"/>
          <w:sz w:val="24"/>
          <w:szCs w:val="24"/>
        </w:rPr>
        <w:t xml:space="preserve">del principio de objetividad, el tercero interesado manifiesta que, la valoración de la entrevista tiene como objetivo determinar la idoneidad del aspirante para la designación de cargo, lo que implica una valoración discrecional por la autoridad.  </w:t>
      </w:r>
    </w:p>
    <w:p w14:paraId="7BDAEE9F" w14:textId="77777777" w:rsidR="0000112B" w:rsidRDefault="0000112B" w:rsidP="00257BC4">
      <w:pPr>
        <w:tabs>
          <w:tab w:val="left" w:pos="4495"/>
        </w:tabs>
        <w:spacing w:line="360" w:lineRule="auto"/>
        <w:ind w:left="680" w:right="680"/>
        <w:jc w:val="both"/>
        <w:rPr>
          <w:rFonts w:ascii="Arial" w:eastAsia="Arial" w:hAnsi="Arial" w:cs="Arial"/>
          <w:sz w:val="24"/>
          <w:szCs w:val="24"/>
          <w:lang w:val="es-MX"/>
        </w:rPr>
      </w:pPr>
    </w:p>
    <w:p w14:paraId="190154E8" w14:textId="77777777" w:rsidR="00257BC4" w:rsidRDefault="00257BC4" w:rsidP="00257BC4">
      <w:pPr>
        <w:spacing w:line="360" w:lineRule="auto"/>
        <w:ind w:left="680" w:right="680"/>
        <w:jc w:val="both"/>
        <w:rPr>
          <w:rFonts w:ascii="Arial" w:hAnsi="Arial" w:cs="Arial"/>
          <w:sz w:val="24"/>
          <w:szCs w:val="24"/>
        </w:rPr>
      </w:pPr>
      <w:r>
        <w:rPr>
          <w:rFonts w:ascii="Arial" w:eastAsia="Arial" w:hAnsi="Arial" w:cs="Arial"/>
          <w:sz w:val="24"/>
          <w:szCs w:val="24"/>
          <w:lang w:val="es-MX"/>
        </w:rPr>
        <w:t xml:space="preserve">Por último, comparece </w:t>
      </w:r>
      <w:r>
        <w:rPr>
          <w:rFonts w:ascii="Arial" w:hAnsi="Arial" w:cs="Arial"/>
          <w:sz w:val="24"/>
          <w:szCs w:val="24"/>
        </w:rPr>
        <w:t>l</w:t>
      </w:r>
      <w:r w:rsidRPr="006709F9">
        <w:rPr>
          <w:rFonts w:ascii="Arial" w:hAnsi="Arial" w:cs="Arial"/>
          <w:sz w:val="24"/>
          <w:szCs w:val="24"/>
        </w:rPr>
        <w:t>a ciudadana Norma Angélica Miranda Fuentes</w:t>
      </w:r>
      <w:r>
        <w:rPr>
          <w:rFonts w:ascii="Arial" w:hAnsi="Arial" w:cs="Arial"/>
          <w:sz w:val="24"/>
          <w:szCs w:val="24"/>
        </w:rPr>
        <w:t xml:space="preserve">, </w:t>
      </w:r>
      <w:r w:rsidRPr="006709F9">
        <w:rPr>
          <w:rFonts w:ascii="Arial" w:hAnsi="Arial" w:cs="Arial"/>
          <w:sz w:val="24"/>
          <w:szCs w:val="24"/>
        </w:rPr>
        <w:t>como tercera interesada, a causa del medio de impugnación promovido por la ciudadana Elsa Liliana Romo Andrade identificado como TEEA-JDC-</w:t>
      </w:r>
      <w:r>
        <w:rPr>
          <w:rFonts w:ascii="Arial" w:hAnsi="Arial" w:cs="Arial"/>
          <w:sz w:val="24"/>
          <w:szCs w:val="24"/>
        </w:rPr>
        <w:t>03</w:t>
      </w:r>
      <w:r w:rsidRPr="006709F9">
        <w:rPr>
          <w:rFonts w:ascii="Arial" w:hAnsi="Arial" w:cs="Arial"/>
          <w:sz w:val="24"/>
          <w:szCs w:val="24"/>
        </w:rPr>
        <w:t>/201</w:t>
      </w:r>
      <w:r>
        <w:rPr>
          <w:rFonts w:ascii="Arial" w:hAnsi="Arial" w:cs="Arial"/>
          <w:sz w:val="24"/>
          <w:szCs w:val="24"/>
        </w:rPr>
        <w:t>9</w:t>
      </w:r>
      <w:r w:rsidRPr="006709F9">
        <w:rPr>
          <w:rFonts w:ascii="Arial" w:hAnsi="Arial" w:cs="Arial"/>
          <w:sz w:val="24"/>
          <w:szCs w:val="24"/>
        </w:rPr>
        <w:t xml:space="preserve">; dentro de su escrito hace valer lo siguiente: </w:t>
      </w:r>
    </w:p>
    <w:p w14:paraId="63230798" w14:textId="77777777" w:rsidR="00257BC4" w:rsidRPr="006709F9" w:rsidRDefault="00257BC4" w:rsidP="00257BC4">
      <w:pPr>
        <w:spacing w:line="360" w:lineRule="auto"/>
        <w:ind w:left="680" w:right="680"/>
        <w:jc w:val="both"/>
        <w:rPr>
          <w:rFonts w:ascii="Arial" w:hAnsi="Arial" w:cs="Arial"/>
          <w:sz w:val="24"/>
          <w:szCs w:val="24"/>
        </w:rPr>
      </w:pPr>
    </w:p>
    <w:p w14:paraId="51E73EB7" w14:textId="77777777" w:rsidR="00257BC4" w:rsidRDefault="00257BC4" w:rsidP="00F04274">
      <w:pPr>
        <w:pStyle w:val="Prrafodelista"/>
        <w:numPr>
          <w:ilvl w:val="0"/>
          <w:numId w:val="20"/>
        </w:numPr>
        <w:spacing w:line="360" w:lineRule="auto"/>
        <w:ind w:right="680"/>
        <w:jc w:val="both"/>
        <w:rPr>
          <w:rFonts w:ascii="Arial" w:hAnsi="Arial" w:cs="Arial"/>
          <w:sz w:val="24"/>
          <w:szCs w:val="24"/>
        </w:rPr>
      </w:pPr>
      <w:r w:rsidRPr="00F04274">
        <w:rPr>
          <w:rFonts w:ascii="Arial" w:hAnsi="Arial" w:cs="Arial"/>
          <w:sz w:val="24"/>
          <w:szCs w:val="24"/>
        </w:rPr>
        <w:t xml:space="preserve">El acto reclamado debe ser confirmado, debido a que el mismo esta apegado a derecho </w:t>
      </w:r>
      <w:r w:rsidRPr="00F16662">
        <w:rPr>
          <w:rFonts w:ascii="Arial" w:hAnsi="Arial" w:cs="Arial"/>
          <w:sz w:val="24"/>
          <w:szCs w:val="24"/>
        </w:rPr>
        <w:t>y</w:t>
      </w:r>
      <w:r w:rsidR="00AD2954" w:rsidRPr="00F16662">
        <w:rPr>
          <w:rFonts w:ascii="Arial" w:hAnsi="Arial" w:cs="Arial"/>
          <w:sz w:val="24"/>
          <w:szCs w:val="24"/>
        </w:rPr>
        <w:t>a</w:t>
      </w:r>
      <w:r w:rsidRPr="00F16662">
        <w:rPr>
          <w:rFonts w:ascii="Arial" w:hAnsi="Arial" w:cs="Arial"/>
          <w:sz w:val="24"/>
          <w:szCs w:val="24"/>
        </w:rPr>
        <w:t xml:space="preserve"> q</w:t>
      </w:r>
      <w:r w:rsidRPr="00F04274">
        <w:rPr>
          <w:rFonts w:ascii="Arial" w:hAnsi="Arial" w:cs="Arial"/>
          <w:sz w:val="24"/>
          <w:szCs w:val="24"/>
        </w:rPr>
        <w:t>ue el procedimiento de designación de los y las integrantes de las Consejerías Municipales Electorales, se llev</w:t>
      </w:r>
      <w:r w:rsidR="00CC3250">
        <w:rPr>
          <w:rFonts w:ascii="Arial" w:hAnsi="Arial" w:cs="Arial"/>
          <w:sz w:val="24"/>
          <w:szCs w:val="24"/>
        </w:rPr>
        <w:t>ó</w:t>
      </w:r>
      <w:r w:rsidRPr="00F04274">
        <w:rPr>
          <w:rFonts w:ascii="Arial" w:hAnsi="Arial" w:cs="Arial"/>
          <w:sz w:val="24"/>
          <w:szCs w:val="24"/>
        </w:rPr>
        <w:t xml:space="preserve"> a cabo respetando las bases y etapas previstas en la convocatoria, ya que, a su dicho, se maximizaron los derechos de las y los participantes. </w:t>
      </w:r>
    </w:p>
    <w:p w14:paraId="2F5DCCEC" w14:textId="77777777" w:rsidR="00BB2C3B" w:rsidRPr="00F04274" w:rsidRDefault="00BB2C3B" w:rsidP="00BB2C3B">
      <w:pPr>
        <w:pStyle w:val="Prrafodelista"/>
        <w:spacing w:line="360" w:lineRule="auto"/>
        <w:ind w:left="1040" w:right="680"/>
        <w:jc w:val="both"/>
        <w:rPr>
          <w:rFonts w:ascii="Arial" w:hAnsi="Arial" w:cs="Arial"/>
          <w:sz w:val="24"/>
          <w:szCs w:val="24"/>
        </w:rPr>
      </w:pPr>
    </w:p>
    <w:p w14:paraId="3C8B366D" w14:textId="77777777" w:rsidR="00257BC4" w:rsidRPr="00F04274" w:rsidRDefault="00F04274" w:rsidP="00F04274">
      <w:pPr>
        <w:pStyle w:val="Prrafodelista"/>
        <w:numPr>
          <w:ilvl w:val="0"/>
          <w:numId w:val="20"/>
        </w:numPr>
        <w:spacing w:line="360" w:lineRule="auto"/>
        <w:ind w:right="680"/>
        <w:jc w:val="both"/>
        <w:rPr>
          <w:rFonts w:ascii="Arial" w:hAnsi="Arial" w:cs="Arial"/>
          <w:sz w:val="24"/>
          <w:szCs w:val="24"/>
        </w:rPr>
      </w:pPr>
      <w:r>
        <w:rPr>
          <w:rFonts w:ascii="Arial" w:hAnsi="Arial" w:cs="Arial"/>
          <w:sz w:val="24"/>
          <w:szCs w:val="24"/>
        </w:rPr>
        <w:t>En</w:t>
      </w:r>
      <w:r w:rsidR="00257BC4" w:rsidRPr="00F04274">
        <w:rPr>
          <w:rFonts w:ascii="Arial" w:hAnsi="Arial" w:cs="Arial"/>
          <w:sz w:val="24"/>
          <w:szCs w:val="24"/>
        </w:rPr>
        <w:t xml:space="preserve"> relación al agravio de la supuesta falta de certeza en la convocatoria, la tercera interesada alega que, la apelante consintió la Convocatoria, </w:t>
      </w:r>
      <w:r w:rsidR="00257BC4" w:rsidRPr="00BD1FE0">
        <w:rPr>
          <w:rFonts w:ascii="Arial" w:hAnsi="Arial" w:cs="Arial"/>
          <w:sz w:val="24"/>
          <w:szCs w:val="24"/>
        </w:rPr>
        <w:t xml:space="preserve">pues no </w:t>
      </w:r>
      <w:r w:rsidR="00BD1FE0" w:rsidRPr="00BD1FE0">
        <w:rPr>
          <w:rFonts w:ascii="Arial" w:hAnsi="Arial" w:cs="Arial"/>
          <w:sz w:val="24"/>
          <w:szCs w:val="24"/>
        </w:rPr>
        <w:t>fue impugnada</w:t>
      </w:r>
      <w:r w:rsidR="00257BC4" w:rsidRPr="00BD1FE0">
        <w:rPr>
          <w:rFonts w:ascii="Arial" w:hAnsi="Arial" w:cs="Arial"/>
          <w:sz w:val="24"/>
          <w:szCs w:val="24"/>
        </w:rPr>
        <w:t xml:space="preserve"> en el momento procesa</w:t>
      </w:r>
      <w:r w:rsidRPr="00BD1FE0">
        <w:rPr>
          <w:rFonts w:ascii="Arial" w:hAnsi="Arial" w:cs="Arial"/>
          <w:sz w:val="24"/>
          <w:szCs w:val="24"/>
        </w:rPr>
        <w:t>l</w:t>
      </w:r>
      <w:r w:rsidR="00257BC4" w:rsidRPr="00BD1FE0">
        <w:rPr>
          <w:rFonts w:ascii="Arial" w:hAnsi="Arial" w:cs="Arial"/>
          <w:sz w:val="24"/>
          <w:szCs w:val="24"/>
        </w:rPr>
        <w:t xml:space="preserve"> oportuno, sino que participó en cada una de las etapas</w:t>
      </w:r>
      <w:r w:rsidR="00BD1FE0" w:rsidRPr="00BD1FE0">
        <w:rPr>
          <w:rFonts w:ascii="Arial" w:hAnsi="Arial" w:cs="Arial"/>
          <w:sz w:val="24"/>
          <w:szCs w:val="24"/>
        </w:rPr>
        <w:t xml:space="preserve"> presu</w:t>
      </w:r>
      <w:r w:rsidR="00BD1FE0">
        <w:rPr>
          <w:rFonts w:ascii="Arial" w:hAnsi="Arial" w:cs="Arial"/>
          <w:sz w:val="24"/>
          <w:szCs w:val="24"/>
        </w:rPr>
        <w:t>miéndose</w:t>
      </w:r>
      <w:r w:rsidR="00BD1FE0" w:rsidRPr="00BD1FE0">
        <w:rPr>
          <w:rFonts w:ascii="Arial" w:hAnsi="Arial" w:cs="Arial"/>
          <w:sz w:val="24"/>
          <w:szCs w:val="24"/>
        </w:rPr>
        <w:t xml:space="preserve"> estar conforme con la misma</w:t>
      </w:r>
      <w:r w:rsidR="00257BC4" w:rsidRPr="00BD1FE0">
        <w:rPr>
          <w:rFonts w:ascii="Arial" w:hAnsi="Arial" w:cs="Arial"/>
          <w:sz w:val="24"/>
          <w:szCs w:val="24"/>
        </w:rPr>
        <w:t>. Además, señala que</w:t>
      </w:r>
      <w:r w:rsidR="00257BC4" w:rsidRPr="00F04274">
        <w:rPr>
          <w:rFonts w:ascii="Arial" w:hAnsi="Arial" w:cs="Arial"/>
          <w:sz w:val="24"/>
          <w:szCs w:val="24"/>
        </w:rPr>
        <w:t xml:space="preserve">, la </w:t>
      </w:r>
      <w:r w:rsidR="00F07A31">
        <w:rPr>
          <w:rFonts w:ascii="Arial" w:hAnsi="Arial" w:cs="Arial"/>
          <w:sz w:val="24"/>
          <w:szCs w:val="24"/>
        </w:rPr>
        <w:t>C</w:t>
      </w:r>
      <w:r w:rsidR="00257BC4" w:rsidRPr="00F04274">
        <w:rPr>
          <w:rFonts w:ascii="Arial" w:hAnsi="Arial" w:cs="Arial"/>
          <w:sz w:val="24"/>
          <w:szCs w:val="24"/>
        </w:rPr>
        <w:t>onvocatoria s</w:t>
      </w:r>
      <w:r w:rsidR="00CC3250">
        <w:rPr>
          <w:rFonts w:ascii="Arial" w:hAnsi="Arial" w:cs="Arial"/>
          <w:sz w:val="24"/>
          <w:szCs w:val="24"/>
        </w:rPr>
        <w:t>í</w:t>
      </w:r>
      <w:r w:rsidR="00257BC4" w:rsidRPr="00F04274">
        <w:rPr>
          <w:rFonts w:ascii="Arial" w:hAnsi="Arial" w:cs="Arial"/>
          <w:sz w:val="24"/>
          <w:szCs w:val="24"/>
        </w:rPr>
        <w:t xml:space="preserve"> contenía los criterios de ponderación establecidos por la responsable, pero </w:t>
      </w:r>
      <w:r w:rsidR="00CC3250">
        <w:rPr>
          <w:rFonts w:ascii="Arial" w:hAnsi="Arial" w:cs="Arial"/>
          <w:sz w:val="24"/>
          <w:szCs w:val="24"/>
        </w:rPr>
        <w:t>é</w:t>
      </w:r>
      <w:r w:rsidR="00257BC4" w:rsidRPr="00F04274">
        <w:rPr>
          <w:rFonts w:ascii="Arial" w:hAnsi="Arial" w:cs="Arial"/>
          <w:sz w:val="24"/>
          <w:szCs w:val="24"/>
        </w:rPr>
        <w:t xml:space="preserve">stos eran previstos para otra etapa. </w:t>
      </w:r>
    </w:p>
    <w:p w14:paraId="43B3D262" w14:textId="77777777" w:rsidR="00257BC4" w:rsidRPr="006709F9" w:rsidRDefault="00257BC4" w:rsidP="00257BC4">
      <w:pPr>
        <w:spacing w:line="360" w:lineRule="auto"/>
        <w:ind w:left="680" w:right="680"/>
        <w:jc w:val="both"/>
        <w:rPr>
          <w:rFonts w:ascii="Arial" w:hAnsi="Arial" w:cs="Arial"/>
          <w:sz w:val="24"/>
          <w:szCs w:val="24"/>
        </w:rPr>
      </w:pPr>
    </w:p>
    <w:p w14:paraId="649ACAD2" w14:textId="77777777" w:rsidR="00257BC4" w:rsidRPr="00F04274" w:rsidRDefault="00F04274" w:rsidP="00F04274">
      <w:pPr>
        <w:pStyle w:val="Prrafodelista"/>
        <w:numPr>
          <w:ilvl w:val="0"/>
          <w:numId w:val="20"/>
        </w:numPr>
        <w:spacing w:line="360" w:lineRule="auto"/>
        <w:ind w:right="680"/>
        <w:jc w:val="both"/>
        <w:rPr>
          <w:rFonts w:ascii="Arial" w:hAnsi="Arial" w:cs="Arial"/>
          <w:sz w:val="24"/>
          <w:szCs w:val="24"/>
        </w:rPr>
      </w:pPr>
      <w:r>
        <w:rPr>
          <w:rFonts w:ascii="Arial" w:hAnsi="Arial" w:cs="Arial"/>
          <w:sz w:val="24"/>
          <w:szCs w:val="24"/>
        </w:rPr>
        <w:t>Respecto</w:t>
      </w:r>
      <w:r w:rsidR="00257BC4" w:rsidRPr="00F04274">
        <w:rPr>
          <w:rFonts w:ascii="Arial" w:hAnsi="Arial" w:cs="Arial"/>
          <w:sz w:val="24"/>
          <w:szCs w:val="24"/>
        </w:rPr>
        <w:t xml:space="preserve"> al agravio, en el cual, la impugnante afirma tener mejor derecho que ciertas propietarias, aun cuando desconoce la calificación que obtuvo en la entrevista. A ver de </w:t>
      </w:r>
      <w:r w:rsidR="00257BC4" w:rsidRPr="00F04274">
        <w:rPr>
          <w:rFonts w:ascii="Arial" w:hAnsi="Arial" w:cs="Arial"/>
          <w:sz w:val="24"/>
          <w:szCs w:val="24"/>
        </w:rPr>
        <w:lastRenderedPageBreak/>
        <w:t>la tercera interesada no es así, ya que aduce que, a la luz del apartado 2.8.2. del Dictamen de Anexo, se desprende que no pudo haber obtenido más de 19 puntos en la misma, ya que del escrito de impugnación de la actora se desprende que sumó 62 puntos, por lo que, el puntaje menor de un propietario designado, es de 82 puntos.</w:t>
      </w:r>
    </w:p>
    <w:p w14:paraId="2163D699" w14:textId="77777777" w:rsidR="00257BC4" w:rsidRPr="006709F9" w:rsidRDefault="00257BC4" w:rsidP="00257BC4">
      <w:pPr>
        <w:spacing w:line="360" w:lineRule="auto"/>
        <w:ind w:left="680" w:right="680"/>
        <w:jc w:val="both"/>
        <w:rPr>
          <w:rFonts w:ascii="Arial" w:hAnsi="Arial" w:cs="Arial"/>
          <w:sz w:val="24"/>
          <w:szCs w:val="24"/>
        </w:rPr>
      </w:pPr>
    </w:p>
    <w:p w14:paraId="0E2C6C2C" w14:textId="77777777" w:rsidR="00257BC4" w:rsidRDefault="00257BC4" w:rsidP="00403BCE">
      <w:pPr>
        <w:spacing w:line="360" w:lineRule="auto"/>
        <w:ind w:left="1040" w:right="680"/>
        <w:jc w:val="both"/>
        <w:rPr>
          <w:rFonts w:ascii="Arial" w:hAnsi="Arial" w:cs="Arial"/>
          <w:sz w:val="24"/>
          <w:szCs w:val="24"/>
        </w:rPr>
      </w:pPr>
      <w:r w:rsidRPr="006709F9">
        <w:rPr>
          <w:rFonts w:ascii="Arial" w:hAnsi="Arial" w:cs="Arial"/>
          <w:sz w:val="24"/>
          <w:szCs w:val="24"/>
        </w:rPr>
        <w:t>Por el anterior motivo, aun cuando la actora sumará 81 puntos, es decir, un punto menos que el propietario más abajo, el valor de la entrevista de la actora no supera 19 puntos, lo que implica que ni siquiera est</w:t>
      </w:r>
      <w:r w:rsidR="00CC3250">
        <w:rPr>
          <w:rFonts w:ascii="Arial" w:hAnsi="Arial" w:cs="Arial"/>
          <w:sz w:val="24"/>
          <w:szCs w:val="24"/>
        </w:rPr>
        <w:t>á</w:t>
      </w:r>
      <w:r w:rsidRPr="006709F9">
        <w:rPr>
          <w:rFonts w:ascii="Arial" w:hAnsi="Arial" w:cs="Arial"/>
          <w:sz w:val="24"/>
          <w:szCs w:val="24"/>
        </w:rPr>
        <w:t xml:space="preserve"> empatada con alguna de las Consejeras Electorales propietarias. </w:t>
      </w:r>
    </w:p>
    <w:p w14:paraId="593E9D7D" w14:textId="77777777" w:rsidR="00257BC4" w:rsidRPr="006709F9" w:rsidRDefault="00257BC4" w:rsidP="00257BC4">
      <w:pPr>
        <w:spacing w:line="360" w:lineRule="auto"/>
        <w:ind w:left="680" w:right="680"/>
        <w:jc w:val="both"/>
        <w:rPr>
          <w:rFonts w:ascii="Arial" w:hAnsi="Arial" w:cs="Arial"/>
          <w:sz w:val="24"/>
          <w:szCs w:val="24"/>
        </w:rPr>
      </w:pPr>
    </w:p>
    <w:p w14:paraId="522CA584" w14:textId="77777777" w:rsidR="00257BC4" w:rsidRPr="00403BCE" w:rsidRDefault="00403BCE" w:rsidP="00403BCE">
      <w:pPr>
        <w:pStyle w:val="Prrafodelista"/>
        <w:numPr>
          <w:ilvl w:val="0"/>
          <w:numId w:val="20"/>
        </w:numPr>
        <w:spacing w:line="360" w:lineRule="auto"/>
        <w:ind w:right="680"/>
        <w:jc w:val="both"/>
        <w:rPr>
          <w:rFonts w:ascii="Arial" w:hAnsi="Arial" w:cs="Arial"/>
          <w:sz w:val="24"/>
          <w:szCs w:val="24"/>
        </w:rPr>
      </w:pPr>
      <w:r>
        <w:rPr>
          <w:rFonts w:ascii="Arial" w:hAnsi="Arial" w:cs="Arial"/>
          <w:sz w:val="24"/>
          <w:szCs w:val="24"/>
        </w:rPr>
        <w:t>E</w:t>
      </w:r>
      <w:r w:rsidR="00257BC4" w:rsidRPr="00403BCE">
        <w:rPr>
          <w:rFonts w:ascii="Arial" w:hAnsi="Arial" w:cs="Arial"/>
          <w:sz w:val="24"/>
          <w:szCs w:val="24"/>
        </w:rPr>
        <w:t>n relación a que no sean tomadas en cuenta las calificaciones de la entrevista, además de que solicita que sea repuesto el procedimiento de designación, resulta que ambas peticiones, estaría</w:t>
      </w:r>
      <w:r w:rsidR="00EF054D">
        <w:rPr>
          <w:rFonts w:ascii="Arial" w:hAnsi="Arial" w:cs="Arial"/>
          <w:sz w:val="24"/>
          <w:szCs w:val="24"/>
        </w:rPr>
        <w:t>n</w:t>
      </w:r>
      <w:r w:rsidR="00257BC4" w:rsidRPr="00403BCE">
        <w:rPr>
          <w:rFonts w:ascii="Arial" w:hAnsi="Arial" w:cs="Arial"/>
          <w:sz w:val="24"/>
          <w:szCs w:val="24"/>
        </w:rPr>
        <w:t xml:space="preserve"> violentando la ley y, por ende, un principio rector en la materia, siendo que afectaría derechos adquiridos sobre los ciudadanos que s</w:t>
      </w:r>
      <w:r w:rsidR="00EF054D">
        <w:rPr>
          <w:rFonts w:ascii="Arial" w:hAnsi="Arial" w:cs="Arial"/>
          <w:sz w:val="24"/>
          <w:szCs w:val="24"/>
        </w:rPr>
        <w:t>í</w:t>
      </w:r>
      <w:r w:rsidR="00257BC4" w:rsidRPr="00403BCE">
        <w:rPr>
          <w:rFonts w:ascii="Arial" w:hAnsi="Arial" w:cs="Arial"/>
          <w:sz w:val="24"/>
          <w:szCs w:val="24"/>
        </w:rPr>
        <w:t xml:space="preserve"> fueron designados. </w:t>
      </w:r>
    </w:p>
    <w:p w14:paraId="15D6A261" w14:textId="77777777" w:rsidR="00257BC4" w:rsidRPr="0000112B" w:rsidRDefault="00257BC4" w:rsidP="0000112B">
      <w:pPr>
        <w:tabs>
          <w:tab w:val="left" w:pos="4495"/>
        </w:tabs>
        <w:spacing w:line="360" w:lineRule="auto"/>
        <w:ind w:right="680"/>
        <w:jc w:val="both"/>
        <w:rPr>
          <w:rFonts w:ascii="Arial" w:eastAsia="Arial" w:hAnsi="Arial" w:cs="Arial"/>
          <w:sz w:val="24"/>
          <w:szCs w:val="24"/>
          <w:lang w:val="es-MX"/>
        </w:rPr>
      </w:pPr>
    </w:p>
    <w:p w14:paraId="66202C84" w14:textId="77777777" w:rsidR="005A395C" w:rsidRDefault="005A395C" w:rsidP="00DA25C2">
      <w:pPr>
        <w:tabs>
          <w:tab w:val="left" w:pos="4495"/>
        </w:tabs>
        <w:spacing w:line="360" w:lineRule="auto"/>
        <w:ind w:left="680" w:right="680"/>
        <w:jc w:val="both"/>
        <w:rPr>
          <w:rFonts w:ascii="Arial" w:eastAsia="Arial" w:hAnsi="Arial" w:cs="Arial"/>
          <w:b/>
          <w:sz w:val="24"/>
          <w:szCs w:val="24"/>
          <w:lang w:val="es-MX"/>
        </w:rPr>
      </w:pPr>
    </w:p>
    <w:p w14:paraId="7B58B684" w14:textId="77777777" w:rsidR="000F6FD0" w:rsidRDefault="000F6FD0" w:rsidP="00DA25C2">
      <w:pPr>
        <w:tabs>
          <w:tab w:val="left" w:pos="4495"/>
        </w:tabs>
        <w:spacing w:line="360" w:lineRule="auto"/>
        <w:ind w:left="680" w:right="680"/>
        <w:jc w:val="both"/>
        <w:rPr>
          <w:rFonts w:ascii="Arial" w:eastAsia="Arial" w:hAnsi="Arial" w:cs="Arial"/>
          <w:b/>
          <w:sz w:val="24"/>
          <w:szCs w:val="24"/>
          <w:lang w:val="es-MX"/>
        </w:rPr>
      </w:pPr>
      <w:r w:rsidRPr="000F6FD0">
        <w:rPr>
          <w:rFonts w:ascii="Arial" w:eastAsia="Arial" w:hAnsi="Arial" w:cs="Arial"/>
          <w:b/>
          <w:sz w:val="24"/>
          <w:szCs w:val="24"/>
          <w:lang w:val="es-MX"/>
        </w:rPr>
        <w:t>4. ESTUDIO DE FONDO</w:t>
      </w:r>
      <w:r>
        <w:rPr>
          <w:rFonts w:ascii="Arial" w:eastAsia="Arial" w:hAnsi="Arial" w:cs="Arial"/>
          <w:b/>
          <w:sz w:val="24"/>
          <w:szCs w:val="24"/>
          <w:lang w:val="es-MX"/>
        </w:rPr>
        <w:t>.</w:t>
      </w:r>
    </w:p>
    <w:p w14:paraId="155EDBBE" w14:textId="77777777" w:rsidR="00EA144D" w:rsidRDefault="00EA144D" w:rsidP="00DA25C2">
      <w:pPr>
        <w:tabs>
          <w:tab w:val="left" w:pos="4495"/>
        </w:tabs>
        <w:spacing w:line="360" w:lineRule="auto"/>
        <w:ind w:left="680" w:right="680"/>
        <w:jc w:val="both"/>
        <w:rPr>
          <w:rFonts w:ascii="Arial" w:eastAsia="Arial" w:hAnsi="Arial" w:cs="Arial"/>
          <w:b/>
          <w:sz w:val="24"/>
          <w:szCs w:val="24"/>
          <w:lang w:val="es-MX"/>
        </w:rPr>
      </w:pPr>
    </w:p>
    <w:p w14:paraId="7320D02D" w14:textId="77777777" w:rsidR="00EB6D53" w:rsidRDefault="00EB6D53" w:rsidP="00EB6D53">
      <w:pPr>
        <w:spacing w:line="360" w:lineRule="auto"/>
        <w:ind w:left="680" w:right="680"/>
        <w:jc w:val="both"/>
        <w:rPr>
          <w:rFonts w:ascii="Arial" w:hAnsi="Arial" w:cs="Arial"/>
          <w:sz w:val="24"/>
          <w:szCs w:val="24"/>
        </w:rPr>
      </w:pPr>
      <w:r w:rsidRPr="0060273C">
        <w:rPr>
          <w:rFonts w:ascii="Arial" w:hAnsi="Arial" w:cs="Arial"/>
          <w:sz w:val="24"/>
          <w:szCs w:val="24"/>
        </w:rPr>
        <w:t xml:space="preserve">Dentro del artículo 41, </w:t>
      </w:r>
      <w:r>
        <w:rPr>
          <w:rFonts w:ascii="Arial" w:hAnsi="Arial" w:cs="Arial"/>
          <w:sz w:val="24"/>
          <w:szCs w:val="24"/>
        </w:rPr>
        <w:t>p</w:t>
      </w:r>
      <w:r w:rsidRPr="0060273C">
        <w:rPr>
          <w:rFonts w:ascii="Arial" w:hAnsi="Arial" w:cs="Arial"/>
          <w:sz w:val="24"/>
          <w:szCs w:val="24"/>
        </w:rPr>
        <w:t xml:space="preserve">árrafo segundo, base V y </w:t>
      </w:r>
      <w:r>
        <w:rPr>
          <w:rFonts w:ascii="Arial" w:hAnsi="Arial" w:cs="Arial"/>
          <w:sz w:val="24"/>
          <w:szCs w:val="24"/>
        </w:rPr>
        <w:t>a</w:t>
      </w:r>
      <w:r w:rsidRPr="0060273C">
        <w:rPr>
          <w:rFonts w:ascii="Arial" w:hAnsi="Arial" w:cs="Arial"/>
          <w:sz w:val="24"/>
          <w:szCs w:val="24"/>
        </w:rPr>
        <w:t>partado A, se sitúa la base constitucional que establece la facult</w:t>
      </w:r>
      <w:r w:rsidR="00AD2954">
        <w:rPr>
          <w:rFonts w:ascii="Arial" w:hAnsi="Arial" w:cs="Arial"/>
          <w:sz w:val="24"/>
          <w:szCs w:val="24"/>
        </w:rPr>
        <w:t xml:space="preserve">ad de organizar y realizar las </w:t>
      </w:r>
      <w:r w:rsidR="00AD2954" w:rsidRPr="00527D0A">
        <w:rPr>
          <w:rFonts w:ascii="Arial" w:hAnsi="Arial" w:cs="Arial"/>
          <w:sz w:val="24"/>
          <w:szCs w:val="24"/>
        </w:rPr>
        <w:t>e</w:t>
      </w:r>
      <w:r w:rsidRPr="00527D0A">
        <w:rPr>
          <w:rFonts w:ascii="Arial" w:hAnsi="Arial" w:cs="Arial"/>
          <w:sz w:val="24"/>
          <w:szCs w:val="24"/>
        </w:rPr>
        <w:t xml:space="preserve">lecciones </w:t>
      </w:r>
      <w:r w:rsidRPr="0060273C">
        <w:rPr>
          <w:rFonts w:ascii="Arial" w:hAnsi="Arial" w:cs="Arial"/>
          <w:sz w:val="24"/>
          <w:szCs w:val="24"/>
        </w:rPr>
        <w:t>por parte de la autoridad administrativa, según el ámbito y la competencia, le corresponde al Instituto Nacional Electoral</w:t>
      </w:r>
      <w:r>
        <w:rPr>
          <w:rFonts w:ascii="Arial" w:hAnsi="Arial" w:cs="Arial"/>
          <w:sz w:val="24"/>
          <w:szCs w:val="24"/>
        </w:rPr>
        <w:t xml:space="preserve">, </w:t>
      </w:r>
      <w:r w:rsidRPr="0060273C">
        <w:rPr>
          <w:rFonts w:ascii="Arial" w:hAnsi="Arial" w:cs="Arial"/>
          <w:sz w:val="24"/>
          <w:szCs w:val="24"/>
        </w:rPr>
        <w:t>o</w:t>
      </w:r>
      <w:r>
        <w:rPr>
          <w:rFonts w:ascii="Arial" w:hAnsi="Arial" w:cs="Arial"/>
          <w:sz w:val="24"/>
          <w:szCs w:val="24"/>
        </w:rPr>
        <w:t xml:space="preserve"> bien,</w:t>
      </w:r>
      <w:r w:rsidRPr="0060273C">
        <w:rPr>
          <w:rFonts w:ascii="Arial" w:hAnsi="Arial" w:cs="Arial"/>
          <w:sz w:val="24"/>
          <w:szCs w:val="24"/>
        </w:rPr>
        <w:t xml:space="preserve"> a los </w:t>
      </w:r>
      <w:r>
        <w:rPr>
          <w:rFonts w:ascii="Arial" w:hAnsi="Arial" w:cs="Arial"/>
          <w:sz w:val="24"/>
          <w:szCs w:val="24"/>
        </w:rPr>
        <w:t>o</w:t>
      </w:r>
      <w:r w:rsidRPr="0060273C">
        <w:rPr>
          <w:rFonts w:ascii="Arial" w:hAnsi="Arial" w:cs="Arial"/>
          <w:sz w:val="24"/>
          <w:szCs w:val="24"/>
        </w:rPr>
        <w:t xml:space="preserve">rganismos </w:t>
      </w:r>
      <w:r>
        <w:rPr>
          <w:rFonts w:ascii="Arial" w:hAnsi="Arial" w:cs="Arial"/>
          <w:sz w:val="24"/>
          <w:szCs w:val="24"/>
        </w:rPr>
        <w:t>p</w:t>
      </w:r>
      <w:r w:rsidR="00C7391F">
        <w:rPr>
          <w:rFonts w:ascii="Arial" w:hAnsi="Arial" w:cs="Arial"/>
          <w:sz w:val="24"/>
          <w:szCs w:val="24"/>
        </w:rPr>
        <w:t>ú</w:t>
      </w:r>
      <w:r w:rsidRPr="0060273C">
        <w:rPr>
          <w:rFonts w:ascii="Arial" w:hAnsi="Arial" w:cs="Arial"/>
          <w:sz w:val="24"/>
          <w:szCs w:val="24"/>
        </w:rPr>
        <w:t>blico</w:t>
      </w:r>
      <w:r w:rsidR="00C7391F">
        <w:rPr>
          <w:rFonts w:ascii="Arial" w:hAnsi="Arial" w:cs="Arial"/>
          <w:sz w:val="24"/>
          <w:szCs w:val="24"/>
        </w:rPr>
        <w:t>s</w:t>
      </w:r>
      <w:r w:rsidRPr="0060273C">
        <w:rPr>
          <w:rFonts w:ascii="Arial" w:hAnsi="Arial" w:cs="Arial"/>
          <w:sz w:val="24"/>
          <w:szCs w:val="24"/>
        </w:rPr>
        <w:t xml:space="preserve"> locale</w:t>
      </w:r>
      <w:r>
        <w:rPr>
          <w:rFonts w:ascii="Arial" w:hAnsi="Arial" w:cs="Arial"/>
          <w:sz w:val="24"/>
          <w:szCs w:val="24"/>
        </w:rPr>
        <w:t>s electorales.</w:t>
      </w:r>
      <w:r w:rsidRPr="0060273C">
        <w:rPr>
          <w:rFonts w:ascii="Arial" w:hAnsi="Arial" w:cs="Arial"/>
          <w:sz w:val="24"/>
          <w:szCs w:val="24"/>
        </w:rPr>
        <w:t xml:space="preserve"> </w:t>
      </w:r>
      <w:r>
        <w:rPr>
          <w:rFonts w:ascii="Arial" w:hAnsi="Arial" w:cs="Arial"/>
          <w:sz w:val="24"/>
          <w:szCs w:val="24"/>
        </w:rPr>
        <w:t>A</w:t>
      </w:r>
      <w:r w:rsidRPr="0060273C">
        <w:rPr>
          <w:rFonts w:ascii="Arial" w:hAnsi="Arial" w:cs="Arial"/>
          <w:sz w:val="24"/>
          <w:szCs w:val="24"/>
        </w:rPr>
        <w:t xml:space="preserve">demás de tal función, estos órganos tienen la obligación de conducir su actuar de acuerdo a los principios rectores de certeza, independencia, legalidad, imparcialidad, máxima publicidad y objetividad. </w:t>
      </w:r>
    </w:p>
    <w:p w14:paraId="4CDF4B7A" w14:textId="77777777" w:rsidR="00F6384C" w:rsidRPr="0060273C" w:rsidRDefault="00F6384C" w:rsidP="00EB6D53">
      <w:pPr>
        <w:spacing w:line="360" w:lineRule="auto"/>
        <w:ind w:left="680" w:right="680"/>
        <w:jc w:val="both"/>
        <w:rPr>
          <w:rFonts w:ascii="Arial" w:hAnsi="Arial" w:cs="Arial"/>
          <w:sz w:val="24"/>
          <w:szCs w:val="24"/>
        </w:rPr>
      </w:pPr>
    </w:p>
    <w:p w14:paraId="2D5F6E59" w14:textId="77777777" w:rsidR="00F6384C" w:rsidRDefault="00EB6D53" w:rsidP="00EB6D53">
      <w:pPr>
        <w:spacing w:line="360" w:lineRule="auto"/>
        <w:ind w:left="680" w:right="680"/>
        <w:jc w:val="both"/>
        <w:rPr>
          <w:rFonts w:ascii="Arial" w:hAnsi="Arial" w:cs="Arial"/>
          <w:sz w:val="24"/>
          <w:szCs w:val="24"/>
        </w:rPr>
      </w:pPr>
      <w:r w:rsidRPr="0060273C">
        <w:rPr>
          <w:rFonts w:ascii="Arial" w:hAnsi="Arial" w:cs="Arial"/>
          <w:sz w:val="24"/>
          <w:szCs w:val="24"/>
        </w:rPr>
        <w:t>Asimismo, de manera armónica el artículo 116, fracción IV, incisos b) y c), disponen que las autoridades electorales que tengan a su cargo la función de organizar las elecciones, en este caso</w:t>
      </w:r>
      <w:r>
        <w:rPr>
          <w:rFonts w:ascii="Arial" w:hAnsi="Arial" w:cs="Arial"/>
          <w:sz w:val="24"/>
          <w:szCs w:val="24"/>
        </w:rPr>
        <w:t xml:space="preserve"> </w:t>
      </w:r>
      <w:r w:rsidRPr="0060273C">
        <w:rPr>
          <w:rFonts w:ascii="Arial" w:hAnsi="Arial" w:cs="Arial"/>
          <w:sz w:val="24"/>
          <w:szCs w:val="24"/>
        </w:rPr>
        <w:t>el I</w:t>
      </w:r>
      <w:r w:rsidR="00407D7F">
        <w:rPr>
          <w:rFonts w:ascii="Arial" w:hAnsi="Arial" w:cs="Arial"/>
          <w:sz w:val="24"/>
          <w:szCs w:val="24"/>
        </w:rPr>
        <w:t>nstituto</w:t>
      </w:r>
      <w:r w:rsidRPr="0060273C">
        <w:rPr>
          <w:rFonts w:ascii="Arial" w:hAnsi="Arial" w:cs="Arial"/>
          <w:sz w:val="24"/>
          <w:szCs w:val="24"/>
        </w:rPr>
        <w:t>, gozará de autonomía en su funcionamiento, e independencia en sus decisiones, esto de acuerdo a los establecido en el marco normativo de la mat</w:t>
      </w:r>
      <w:r w:rsidR="00F6384C">
        <w:rPr>
          <w:rFonts w:ascii="Arial" w:hAnsi="Arial" w:cs="Arial"/>
          <w:sz w:val="24"/>
          <w:szCs w:val="24"/>
        </w:rPr>
        <w:t>eria</w:t>
      </w:r>
      <w:r w:rsidRPr="0060273C">
        <w:rPr>
          <w:rFonts w:ascii="Arial" w:hAnsi="Arial" w:cs="Arial"/>
          <w:sz w:val="24"/>
          <w:szCs w:val="24"/>
        </w:rPr>
        <w:t>.</w:t>
      </w:r>
    </w:p>
    <w:p w14:paraId="41191CCE" w14:textId="77777777" w:rsidR="00EB6D53" w:rsidRPr="0060273C" w:rsidRDefault="00EB6D53" w:rsidP="00EB6D53">
      <w:pPr>
        <w:spacing w:line="360" w:lineRule="auto"/>
        <w:ind w:left="680" w:right="680"/>
        <w:jc w:val="both"/>
        <w:rPr>
          <w:rFonts w:ascii="Arial" w:hAnsi="Arial" w:cs="Arial"/>
          <w:sz w:val="24"/>
          <w:szCs w:val="24"/>
        </w:rPr>
      </w:pPr>
      <w:r w:rsidRPr="0060273C">
        <w:rPr>
          <w:rFonts w:ascii="Arial" w:hAnsi="Arial" w:cs="Arial"/>
          <w:sz w:val="24"/>
          <w:szCs w:val="24"/>
        </w:rPr>
        <w:t xml:space="preserve"> </w:t>
      </w:r>
    </w:p>
    <w:p w14:paraId="7B72E7D2" w14:textId="77777777" w:rsidR="00EB6D53" w:rsidRDefault="001F25D1" w:rsidP="00EB6D53">
      <w:pPr>
        <w:spacing w:line="360" w:lineRule="auto"/>
        <w:ind w:left="680" w:right="680"/>
        <w:jc w:val="both"/>
        <w:rPr>
          <w:rFonts w:ascii="Arial" w:hAnsi="Arial" w:cs="Arial"/>
          <w:sz w:val="24"/>
          <w:szCs w:val="24"/>
        </w:rPr>
      </w:pPr>
      <w:r>
        <w:rPr>
          <w:rFonts w:ascii="Arial" w:hAnsi="Arial" w:cs="Arial"/>
          <w:sz w:val="24"/>
          <w:szCs w:val="24"/>
        </w:rPr>
        <w:t>De</w:t>
      </w:r>
      <w:r w:rsidR="00EB6D53" w:rsidRPr="0060273C">
        <w:rPr>
          <w:rFonts w:ascii="Arial" w:hAnsi="Arial" w:cs="Arial"/>
          <w:sz w:val="24"/>
          <w:szCs w:val="24"/>
        </w:rPr>
        <w:t xml:space="preserve"> manera descendente, el artículo 67 del Código Electoral establece que el Instituto estará conformado por diversos órganos</w:t>
      </w:r>
      <w:r w:rsidR="00EB6D53">
        <w:rPr>
          <w:rFonts w:ascii="Arial" w:hAnsi="Arial" w:cs="Arial"/>
          <w:sz w:val="24"/>
          <w:szCs w:val="24"/>
        </w:rPr>
        <w:t>,</w:t>
      </w:r>
      <w:r w:rsidR="00527D0A">
        <w:rPr>
          <w:rFonts w:ascii="Arial" w:hAnsi="Arial" w:cs="Arial"/>
          <w:sz w:val="24"/>
          <w:szCs w:val="24"/>
        </w:rPr>
        <w:t xml:space="preserve"> </w:t>
      </w:r>
      <w:r w:rsidR="00EB6D53" w:rsidRPr="0060273C">
        <w:rPr>
          <w:rFonts w:ascii="Arial" w:hAnsi="Arial" w:cs="Arial"/>
          <w:sz w:val="24"/>
          <w:szCs w:val="24"/>
        </w:rPr>
        <w:t xml:space="preserve">para llevar </w:t>
      </w:r>
      <w:r w:rsidR="00EB6D53" w:rsidRPr="00527D0A">
        <w:rPr>
          <w:rFonts w:ascii="Arial" w:hAnsi="Arial" w:cs="Arial"/>
          <w:sz w:val="24"/>
          <w:szCs w:val="24"/>
        </w:rPr>
        <w:t>a</w:t>
      </w:r>
      <w:r w:rsidR="00AD2954" w:rsidRPr="00527D0A">
        <w:rPr>
          <w:rFonts w:ascii="Arial" w:hAnsi="Arial" w:cs="Arial"/>
          <w:sz w:val="24"/>
          <w:szCs w:val="24"/>
        </w:rPr>
        <w:t xml:space="preserve"> </w:t>
      </w:r>
      <w:r w:rsidR="00EB6D53" w:rsidRPr="00527D0A">
        <w:rPr>
          <w:rFonts w:ascii="Arial" w:hAnsi="Arial" w:cs="Arial"/>
          <w:sz w:val="24"/>
          <w:szCs w:val="24"/>
        </w:rPr>
        <w:t>cabo la organización de las elecciones</w:t>
      </w:r>
      <w:r w:rsidR="00407D7F" w:rsidRPr="00527D0A">
        <w:rPr>
          <w:rFonts w:ascii="Arial" w:hAnsi="Arial" w:cs="Arial"/>
          <w:sz w:val="24"/>
          <w:szCs w:val="24"/>
        </w:rPr>
        <w:t>, s</w:t>
      </w:r>
      <w:r w:rsidR="00AD2954" w:rsidRPr="00527D0A">
        <w:rPr>
          <w:rFonts w:ascii="Arial" w:hAnsi="Arial" w:cs="Arial"/>
          <w:sz w:val="24"/>
          <w:szCs w:val="24"/>
        </w:rPr>
        <w:t>iendo é</w:t>
      </w:r>
      <w:r w:rsidR="00EB6D53" w:rsidRPr="00527D0A">
        <w:rPr>
          <w:rFonts w:ascii="Arial" w:hAnsi="Arial" w:cs="Arial"/>
          <w:sz w:val="24"/>
          <w:szCs w:val="24"/>
        </w:rPr>
        <w:t>stos, el</w:t>
      </w:r>
      <w:r w:rsidR="00EB6D53" w:rsidRPr="0060273C">
        <w:rPr>
          <w:rFonts w:ascii="Arial" w:hAnsi="Arial" w:cs="Arial"/>
          <w:sz w:val="24"/>
          <w:szCs w:val="24"/>
        </w:rPr>
        <w:t xml:space="preserve"> Consejo General, la Junta Estatal Ejecutiva, los Consejos Distritales Electorales, los Consejos Municipales Electorales y la Contraloría Interna.  </w:t>
      </w:r>
    </w:p>
    <w:p w14:paraId="02344D18" w14:textId="77777777" w:rsidR="00E75BB2" w:rsidRPr="0060273C" w:rsidRDefault="00E75BB2" w:rsidP="00EB6D53">
      <w:pPr>
        <w:spacing w:line="360" w:lineRule="auto"/>
        <w:ind w:left="680" w:right="680"/>
        <w:jc w:val="both"/>
        <w:rPr>
          <w:rFonts w:ascii="Arial" w:hAnsi="Arial" w:cs="Arial"/>
          <w:sz w:val="24"/>
          <w:szCs w:val="24"/>
        </w:rPr>
      </w:pPr>
    </w:p>
    <w:p w14:paraId="2B7E311E" w14:textId="77777777" w:rsidR="00EB6D53" w:rsidRDefault="003D0BCA" w:rsidP="00EB6D53">
      <w:pPr>
        <w:spacing w:line="360" w:lineRule="auto"/>
        <w:ind w:left="680" w:right="680"/>
        <w:jc w:val="both"/>
        <w:rPr>
          <w:rFonts w:ascii="Arial" w:hAnsi="Arial" w:cs="Arial"/>
          <w:sz w:val="24"/>
          <w:szCs w:val="24"/>
        </w:rPr>
      </w:pPr>
      <w:r>
        <w:rPr>
          <w:rFonts w:ascii="Arial" w:hAnsi="Arial" w:cs="Arial"/>
          <w:sz w:val="24"/>
          <w:szCs w:val="24"/>
        </w:rPr>
        <w:t>Luego</w:t>
      </w:r>
      <w:r w:rsidR="00EB6D53" w:rsidRPr="0060273C">
        <w:rPr>
          <w:rFonts w:ascii="Arial" w:hAnsi="Arial" w:cs="Arial"/>
          <w:sz w:val="24"/>
          <w:szCs w:val="24"/>
        </w:rPr>
        <w:t xml:space="preserve">, los </w:t>
      </w:r>
      <w:r w:rsidR="00EB6D53">
        <w:rPr>
          <w:rFonts w:ascii="Arial" w:hAnsi="Arial" w:cs="Arial"/>
          <w:sz w:val="24"/>
          <w:szCs w:val="24"/>
        </w:rPr>
        <w:t>c</w:t>
      </w:r>
      <w:r w:rsidR="00EB6D53" w:rsidRPr="0060273C">
        <w:rPr>
          <w:rFonts w:ascii="Arial" w:hAnsi="Arial" w:cs="Arial"/>
          <w:sz w:val="24"/>
          <w:szCs w:val="24"/>
        </w:rPr>
        <w:t xml:space="preserve">onsejos </w:t>
      </w:r>
      <w:r w:rsidR="00EB6D53">
        <w:rPr>
          <w:rFonts w:ascii="Arial" w:hAnsi="Arial" w:cs="Arial"/>
          <w:sz w:val="24"/>
          <w:szCs w:val="24"/>
        </w:rPr>
        <w:t>m</w:t>
      </w:r>
      <w:r w:rsidR="00EB6D53" w:rsidRPr="0060273C">
        <w:rPr>
          <w:rFonts w:ascii="Arial" w:hAnsi="Arial" w:cs="Arial"/>
          <w:sz w:val="24"/>
          <w:szCs w:val="24"/>
        </w:rPr>
        <w:t>unicipales son órgano</w:t>
      </w:r>
      <w:r w:rsidR="00EB6D53">
        <w:rPr>
          <w:rFonts w:ascii="Arial" w:hAnsi="Arial" w:cs="Arial"/>
          <w:sz w:val="24"/>
          <w:szCs w:val="24"/>
        </w:rPr>
        <w:t xml:space="preserve">s que </w:t>
      </w:r>
      <w:r w:rsidR="00E75BB2">
        <w:rPr>
          <w:rFonts w:ascii="Arial" w:hAnsi="Arial" w:cs="Arial"/>
          <w:sz w:val="24"/>
          <w:szCs w:val="24"/>
        </w:rPr>
        <w:t>integran</w:t>
      </w:r>
      <w:r w:rsidR="00EB6D53">
        <w:rPr>
          <w:rFonts w:ascii="Arial" w:hAnsi="Arial" w:cs="Arial"/>
          <w:sz w:val="24"/>
          <w:szCs w:val="24"/>
        </w:rPr>
        <w:t xml:space="preserve"> al Instituto, </w:t>
      </w:r>
      <w:r w:rsidR="005451C6">
        <w:rPr>
          <w:rFonts w:ascii="Arial" w:hAnsi="Arial" w:cs="Arial"/>
          <w:sz w:val="24"/>
          <w:szCs w:val="24"/>
        </w:rPr>
        <w:t>sin</w:t>
      </w:r>
      <w:r w:rsidR="00CF3635">
        <w:rPr>
          <w:rFonts w:ascii="Arial" w:hAnsi="Arial" w:cs="Arial"/>
          <w:sz w:val="24"/>
          <w:szCs w:val="24"/>
        </w:rPr>
        <w:t xml:space="preserve"> </w:t>
      </w:r>
      <w:r w:rsidR="005451C6">
        <w:rPr>
          <w:rFonts w:ascii="Arial" w:hAnsi="Arial" w:cs="Arial"/>
          <w:sz w:val="24"/>
          <w:szCs w:val="24"/>
        </w:rPr>
        <w:t>embargo,</w:t>
      </w:r>
      <w:r w:rsidR="00EB6D53" w:rsidRPr="0060273C">
        <w:rPr>
          <w:rFonts w:ascii="Arial" w:hAnsi="Arial" w:cs="Arial"/>
          <w:sz w:val="24"/>
          <w:szCs w:val="24"/>
        </w:rPr>
        <w:t xml:space="preserve"> </w:t>
      </w:r>
      <w:r w:rsidR="00EB6D53">
        <w:rPr>
          <w:rFonts w:ascii="Arial" w:hAnsi="Arial" w:cs="Arial"/>
          <w:sz w:val="24"/>
          <w:szCs w:val="24"/>
        </w:rPr>
        <w:t xml:space="preserve">tales </w:t>
      </w:r>
      <w:r w:rsidR="00EB6D53" w:rsidRPr="00F7321B">
        <w:rPr>
          <w:rFonts w:ascii="Arial" w:hAnsi="Arial" w:cs="Arial"/>
          <w:sz w:val="24"/>
          <w:szCs w:val="24"/>
        </w:rPr>
        <w:t xml:space="preserve">entes </w:t>
      </w:r>
      <w:r w:rsidR="00D36DF8" w:rsidRPr="00F7321B">
        <w:rPr>
          <w:rFonts w:ascii="Arial" w:hAnsi="Arial" w:cs="Arial"/>
          <w:sz w:val="24"/>
          <w:szCs w:val="24"/>
        </w:rPr>
        <w:t xml:space="preserve">se constituyen </w:t>
      </w:r>
      <w:r w:rsidR="00EB6D53" w:rsidRPr="0060273C">
        <w:rPr>
          <w:rFonts w:ascii="Arial" w:hAnsi="Arial" w:cs="Arial"/>
          <w:sz w:val="24"/>
          <w:szCs w:val="24"/>
        </w:rPr>
        <w:t>de m</w:t>
      </w:r>
      <w:r w:rsidR="00EF054D">
        <w:rPr>
          <w:rFonts w:ascii="Arial" w:hAnsi="Arial" w:cs="Arial"/>
          <w:sz w:val="24"/>
          <w:szCs w:val="24"/>
        </w:rPr>
        <w:t>a</w:t>
      </w:r>
      <w:r w:rsidR="00EB6D53" w:rsidRPr="0060273C">
        <w:rPr>
          <w:rFonts w:ascii="Arial" w:hAnsi="Arial" w:cs="Arial"/>
          <w:sz w:val="24"/>
          <w:szCs w:val="24"/>
        </w:rPr>
        <w:t>n</w:t>
      </w:r>
      <w:r w:rsidR="00EF054D">
        <w:rPr>
          <w:rFonts w:ascii="Arial" w:hAnsi="Arial" w:cs="Arial"/>
          <w:sz w:val="24"/>
          <w:szCs w:val="24"/>
        </w:rPr>
        <w:t>e</w:t>
      </w:r>
      <w:r w:rsidR="00EB6D53" w:rsidRPr="0060273C">
        <w:rPr>
          <w:rFonts w:ascii="Arial" w:hAnsi="Arial" w:cs="Arial"/>
          <w:sz w:val="24"/>
          <w:szCs w:val="24"/>
        </w:rPr>
        <w:t xml:space="preserve">ra temporal, esto cuando en </w:t>
      </w:r>
      <w:r w:rsidR="005451C6">
        <w:rPr>
          <w:rFonts w:ascii="Arial" w:hAnsi="Arial" w:cs="Arial"/>
          <w:sz w:val="24"/>
          <w:szCs w:val="24"/>
        </w:rPr>
        <w:t>la entidad</w:t>
      </w:r>
      <w:r w:rsidR="00EB6D53" w:rsidRPr="0060273C">
        <w:rPr>
          <w:rFonts w:ascii="Arial" w:hAnsi="Arial" w:cs="Arial"/>
          <w:sz w:val="24"/>
          <w:szCs w:val="24"/>
        </w:rPr>
        <w:t xml:space="preserve"> corresponda celebrar la elección de Ayuntamiento</w:t>
      </w:r>
      <w:r w:rsidR="00EB6D53">
        <w:rPr>
          <w:rFonts w:ascii="Arial" w:hAnsi="Arial" w:cs="Arial"/>
          <w:sz w:val="24"/>
          <w:szCs w:val="24"/>
        </w:rPr>
        <w:t>s</w:t>
      </w:r>
      <w:r w:rsidR="005451C6">
        <w:rPr>
          <w:rFonts w:ascii="Arial" w:hAnsi="Arial" w:cs="Arial"/>
          <w:sz w:val="24"/>
          <w:szCs w:val="24"/>
        </w:rPr>
        <w:t xml:space="preserve">. </w:t>
      </w:r>
      <w:r w:rsidR="00CF3635">
        <w:rPr>
          <w:rFonts w:ascii="Arial" w:hAnsi="Arial" w:cs="Arial"/>
          <w:sz w:val="24"/>
          <w:szCs w:val="24"/>
        </w:rPr>
        <w:t>Esta</w:t>
      </w:r>
      <w:r w:rsidR="00EB6D53">
        <w:rPr>
          <w:rFonts w:ascii="Arial" w:hAnsi="Arial" w:cs="Arial"/>
          <w:sz w:val="24"/>
          <w:szCs w:val="24"/>
        </w:rPr>
        <w:t xml:space="preserve">s </w:t>
      </w:r>
      <w:r w:rsidR="00EB6D53" w:rsidRPr="0060273C">
        <w:rPr>
          <w:rFonts w:ascii="Arial" w:hAnsi="Arial" w:cs="Arial"/>
          <w:sz w:val="24"/>
          <w:szCs w:val="24"/>
        </w:rPr>
        <w:t>autoridades gozar</w:t>
      </w:r>
      <w:r w:rsidR="00CF3635">
        <w:rPr>
          <w:rFonts w:ascii="Arial" w:hAnsi="Arial" w:cs="Arial"/>
          <w:sz w:val="24"/>
          <w:szCs w:val="24"/>
        </w:rPr>
        <w:t>á</w:t>
      </w:r>
      <w:r w:rsidR="00EB6D53" w:rsidRPr="0060273C">
        <w:rPr>
          <w:rFonts w:ascii="Arial" w:hAnsi="Arial" w:cs="Arial"/>
          <w:sz w:val="24"/>
          <w:szCs w:val="24"/>
        </w:rPr>
        <w:t xml:space="preserve">n de autonomía en su funcionamiento e independencia en sus decisiones. </w:t>
      </w:r>
    </w:p>
    <w:p w14:paraId="232F0380" w14:textId="77777777" w:rsidR="005451C6" w:rsidRPr="0060273C" w:rsidRDefault="005451C6" w:rsidP="00EB6D53">
      <w:pPr>
        <w:spacing w:line="360" w:lineRule="auto"/>
        <w:ind w:left="680" w:right="680"/>
        <w:jc w:val="both"/>
        <w:rPr>
          <w:rFonts w:ascii="Arial" w:hAnsi="Arial" w:cs="Arial"/>
          <w:sz w:val="24"/>
          <w:szCs w:val="24"/>
        </w:rPr>
      </w:pPr>
    </w:p>
    <w:p w14:paraId="5DA6076F" w14:textId="77777777" w:rsidR="003902D8" w:rsidRDefault="00AD4B89" w:rsidP="00CD1FAB">
      <w:pPr>
        <w:spacing w:line="360" w:lineRule="auto"/>
        <w:ind w:left="680" w:right="680"/>
        <w:jc w:val="both"/>
        <w:rPr>
          <w:rFonts w:ascii="Arial" w:hAnsi="Arial" w:cs="Arial"/>
          <w:sz w:val="24"/>
          <w:szCs w:val="24"/>
        </w:rPr>
      </w:pPr>
      <w:r>
        <w:rPr>
          <w:rFonts w:ascii="Arial" w:hAnsi="Arial" w:cs="Arial"/>
          <w:sz w:val="24"/>
          <w:szCs w:val="24"/>
        </w:rPr>
        <w:t>Ahora, en los a</w:t>
      </w:r>
      <w:r w:rsidR="00753C2A" w:rsidRPr="00753C2A">
        <w:rPr>
          <w:rFonts w:ascii="Arial" w:hAnsi="Arial" w:cs="Arial"/>
          <w:sz w:val="24"/>
          <w:szCs w:val="24"/>
        </w:rPr>
        <w:t xml:space="preserve">rtículos </w:t>
      </w:r>
      <w:r>
        <w:rPr>
          <w:rFonts w:ascii="Arial" w:hAnsi="Arial" w:cs="Arial"/>
          <w:sz w:val="24"/>
          <w:szCs w:val="24"/>
        </w:rPr>
        <w:t>S</w:t>
      </w:r>
      <w:r w:rsidR="00753C2A" w:rsidRPr="00753C2A">
        <w:rPr>
          <w:rFonts w:ascii="Arial" w:hAnsi="Arial" w:cs="Arial"/>
          <w:sz w:val="24"/>
          <w:szCs w:val="24"/>
        </w:rPr>
        <w:t xml:space="preserve">egundo, </w:t>
      </w:r>
      <w:r>
        <w:rPr>
          <w:rFonts w:ascii="Arial" w:hAnsi="Arial" w:cs="Arial"/>
          <w:sz w:val="24"/>
          <w:szCs w:val="24"/>
        </w:rPr>
        <w:t>T</w:t>
      </w:r>
      <w:r w:rsidR="00753C2A" w:rsidRPr="00753C2A">
        <w:rPr>
          <w:rFonts w:ascii="Arial" w:hAnsi="Arial" w:cs="Arial"/>
          <w:sz w:val="24"/>
          <w:szCs w:val="24"/>
        </w:rPr>
        <w:t xml:space="preserve">ercero, Cuarto y Quinto </w:t>
      </w:r>
      <w:r w:rsidR="00871394">
        <w:rPr>
          <w:rFonts w:ascii="Arial" w:hAnsi="Arial" w:cs="Arial"/>
          <w:sz w:val="24"/>
          <w:szCs w:val="24"/>
        </w:rPr>
        <w:t>t</w:t>
      </w:r>
      <w:r w:rsidR="00753C2A" w:rsidRPr="00753C2A">
        <w:rPr>
          <w:rFonts w:ascii="Arial" w:hAnsi="Arial" w:cs="Arial"/>
          <w:sz w:val="24"/>
          <w:szCs w:val="24"/>
        </w:rPr>
        <w:t xml:space="preserve">ransitorios del </w:t>
      </w:r>
      <w:r w:rsidR="00871394">
        <w:rPr>
          <w:rFonts w:ascii="Arial" w:hAnsi="Arial" w:cs="Arial"/>
          <w:sz w:val="24"/>
          <w:szCs w:val="24"/>
        </w:rPr>
        <w:t>D</w:t>
      </w:r>
      <w:r w:rsidR="00753C2A" w:rsidRPr="00753C2A">
        <w:rPr>
          <w:rFonts w:ascii="Arial" w:hAnsi="Arial" w:cs="Arial"/>
          <w:sz w:val="24"/>
          <w:szCs w:val="24"/>
        </w:rPr>
        <w:t xml:space="preserve">ecreto </w:t>
      </w:r>
      <w:r w:rsidR="00871394">
        <w:rPr>
          <w:rFonts w:ascii="Arial" w:hAnsi="Arial" w:cs="Arial"/>
          <w:sz w:val="24"/>
          <w:szCs w:val="24"/>
        </w:rPr>
        <w:t>n</w:t>
      </w:r>
      <w:r w:rsidR="00753C2A" w:rsidRPr="00753C2A">
        <w:rPr>
          <w:rFonts w:ascii="Arial" w:hAnsi="Arial" w:cs="Arial"/>
          <w:sz w:val="24"/>
          <w:szCs w:val="24"/>
        </w:rPr>
        <w:t>úmero 334 reformado en fecha 27 de junio de 2018, del Código</w:t>
      </w:r>
      <w:r w:rsidR="00871394">
        <w:rPr>
          <w:rFonts w:ascii="Arial" w:hAnsi="Arial" w:cs="Arial"/>
          <w:sz w:val="24"/>
          <w:szCs w:val="24"/>
        </w:rPr>
        <w:t xml:space="preserve">, </w:t>
      </w:r>
      <w:r w:rsidR="00CD1FAB">
        <w:rPr>
          <w:rFonts w:ascii="Arial" w:hAnsi="Arial" w:cs="Arial"/>
          <w:sz w:val="24"/>
          <w:szCs w:val="24"/>
        </w:rPr>
        <w:t xml:space="preserve">se establece que </w:t>
      </w:r>
      <w:r w:rsidR="00871394">
        <w:rPr>
          <w:rFonts w:ascii="Arial" w:hAnsi="Arial" w:cs="Arial"/>
          <w:sz w:val="24"/>
          <w:szCs w:val="24"/>
        </w:rPr>
        <w:t>p</w:t>
      </w:r>
      <w:r w:rsidR="00871394" w:rsidRPr="00871394">
        <w:rPr>
          <w:rFonts w:ascii="Arial" w:hAnsi="Arial" w:cs="Arial"/>
          <w:sz w:val="24"/>
          <w:szCs w:val="24"/>
        </w:rPr>
        <w:t xml:space="preserve">or única ocasión para el Proceso Electoral Local 2018-2019, </w:t>
      </w:r>
      <w:r w:rsidR="00233F77">
        <w:rPr>
          <w:rFonts w:ascii="Arial" w:hAnsi="Arial" w:cs="Arial"/>
          <w:sz w:val="24"/>
          <w:szCs w:val="24"/>
        </w:rPr>
        <w:t>el Pres</w:t>
      </w:r>
      <w:r w:rsidR="00CF3635">
        <w:rPr>
          <w:rFonts w:ascii="Arial" w:hAnsi="Arial" w:cs="Arial"/>
          <w:sz w:val="24"/>
          <w:szCs w:val="24"/>
        </w:rPr>
        <w:t>i</w:t>
      </w:r>
      <w:r w:rsidR="00233F77">
        <w:rPr>
          <w:rFonts w:ascii="Arial" w:hAnsi="Arial" w:cs="Arial"/>
          <w:sz w:val="24"/>
          <w:szCs w:val="24"/>
        </w:rPr>
        <w:t xml:space="preserve">dente del Consejo </w:t>
      </w:r>
      <w:r w:rsidR="00CD1FAB" w:rsidRPr="00CD1FAB">
        <w:rPr>
          <w:rFonts w:ascii="Arial" w:hAnsi="Arial" w:cs="Arial"/>
          <w:sz w:val="24"/>
          <w:szCs w:val="24"/>
        </w:rPr>
        <w:t>en la primera semana de noviembre del año previo al de la elección emitirá la convocatoria, la cual se sujetará a los términos del Reglamento aplicable que expida el INE, para integrar los consejos municipales</w:t>
      </w:r>
      <w:r w:rsidR="00EF054D">
        <w:rPr>
          <w:rFonts w:ascii="Arial" w:hAnsi="Arial" w:cs="Arial"/>
          <w:sz w:val="24"/>
          <w:szCs w:val="24"/>
        </w:rPr>
        <w:t>.</w:t>
      </w:r>
      <w:r w:rsidR="00CD1FAB" w:rsidRPr="00CD1FAB">
        <w:rPr>
          <w:rFonts w:ascii="Arial" w:hAnsi="Arial" w:cs="Arial"/>
          <w:sz w:val="24"/>
          <w:szCs w:val="24"/>
        </w:rPr>
        <w:t xml:space="preserve"> </w:t>
      </w:r>
    </w:p>
    <w:p w14:paraId="45782788" w14:textId="77777777" w:rsidR="003902D8" w:rsidRDefault="003902D8" w:rsidP="00CD1FAB">
      <w:pPr>
        <w:spacing w:line="360" w:lineRule="auto"/>
        <w:ind w:left="680" w:right="680"/>
        <w:jc w:val="both"/>
        <w:rPr>
          <w:rFonts w:ascii="Arial" w:hAnsi="Arial" w:cs="Arial"/>
          <w:sz w:val="24"/>
          <w:szCs w:val="24"/>
        </w:rPr>
      </w:pPr>
    </w:p>
    <w:p w14:paraId="2D917010" w14:textId="77777777" w:rsidR="00720DF0" w:rsidRDefault="003902D8" w:rsidP="00CD1FAB">
      <w:pPr>
        <w:spacing w:line="360" w:lineRule="auto"/>
        <w:ind w:left="680" w:right="680"/>
        <w:jc w:val="both"/>
        <w:rPr>
          <w:rFonts w:ascii="Arial" w:hAnsi="Arial" w:cs="Arial"/>
          <w:sz w:val="24"/>
          <w:szCs w:val="24"/>
        </w:rPr>
      </w:pPr>
      <w:r w:rsidRPr="00EE0394">
        <w:rPr>
          <w:rFonts w:ascii="Arial" w:hAnsi="Arial" w:cs="Arial"/>
          <w:sz w:val="24"/>
          <w:szCs w:val="24"/>
        </w:rPr>
        <w:t>Igualmente, est</w:t>
      </w:r>
      <w:r w:rsidR="00EF054D">
        <w:rPr>
          <w:rFonts w:ascii="Arial" w:hAnsi="Arial" w:cs="Arial"/>
          <w:sz w:val="24"/>
          <w:szCs w:val="24"/>
        </w:rPr>
        <w:t>a</w:t>
      </w:r>
      <w:r w:rsidRPr="00EE0394">
        <w:rPr>
          <w:rFonts w:ascii="Arial" w:hAnsi="Arial" w:cs="Arial"/>
          <w:sz w:val="24"/>
          <w:szCs w:val="24"/>
        </w:rPr>
        <w:t xml:space="preserve">blece que, </w:t>
      </w:r>
      <w:r w:rsidR="00CD1FAB" w:rsidRPr="00EE0394">
        <w:rPr>
          <w:rFonts w:ascii="Arial" w:hAnsi="Arial" w:cs="Arial"/>
          <w:sz w:val="24"/>
          <w:szCs w:val="24"/>
        </w:rPr>
        <w:t xml:space="preserve">los </w:t>
      </w:r>
      <w:r w:rsidR="00CD1FAB" w:rsidRPr="00CD1FAB">
        <w:rPr>
          <w:rFonts w:ascii="Arial" w:hAnsi="Arial" w:cs="Arial"/>
          <w:sz w:val="24"/>
          <w:szCs w:val="24"/>
        </w:rPr>
        <w:t>solicitantes en la segunda quincena del mes de noviembre del año previo al de la elección, recibirán la capacitación y se procederá a la realización de un examen para acreditar los conocimientos en materia electoral; con base en los resultados</w:t>
      </w:r>
      <w:r w:rsidR="00EF054D">
        <w:rPr>
          <w:rFonts w:ascii="Arial" w:hAnsi="Arial" w:cs="Arial"/>
          <w:sz w:val="24"/>
          <w:szCs w:val="24"/>
        </w:rPr>
        <w:t>,</w:t>
      </w:r>
      <w:r w:rsidR="00CD1FAB" w:rsidRPr="00CD1FAB">
        <w:rPr>
          <w:rFonts w:ascii="Arial" w:hAnsi="Arial" w:cs="Arial"/>
          <w:sz w:val="24"/>
          <w:szCs w:val="24"/>
        </w:rPr>
        <w:t xml:space="preserve"> el Presidente del Consejo formulará las propuestas de integración de cada Consejo Municipal, que presentará al Consejo para su designación en la última quincena de diciembre del año previo a la elección.</w:t>
      </w:r>
    </w:p>
    <w:p w14:paraId="3F84DF9E" w14:textId="77777777" w:rsidR="00CD1FAB" w:rsidRDefault="00CD1FAB" w:rsidP="00CD1FAB">
      <w:pPr>
        <w:spacing w:line="360" w:lineRule="auto"/>
        <w:ind w:left="680" w:right="680"/>
        <w:jc w:val="both"/>
        <w:rPr>
          <w:rFonts w:ascii="Arial" w:hAnsi="Arial" w:cs="Arial"/>
          <w:sz w:val="24"/>
          <w:szCs w:val="24"/>
        </w:rPr>
      </w:pPr>
    </w:p>
    <w:p w14:paraId="67838703" w14:textId="77777777" w:rsidR="00EB6D53" w:rsidRDefault="00EB6D53" w:rsidP="00EB6D53">
      <w:pPr>
        <w:spacing w:line="360" w:lineRule="auto"/>
        <w:ind w:left="680" w:right="680"/>
        <w:jc w:val="both"/>
        <w:rPr>
          <w:rFonts w:ascii="Arial" w:hAnsi="Arial" w:cs="Arial"/>
          <w:sz w:val="24"/>
          <w:szCs w:val="24"/>
        </w:rPr>
      </w:pPr>
      <w:r>
        <w:rPr>
          <w:rFonts w:ascii="Arial" w:hAnsi="Arial" w:cs="Arial"/>
          <w:sz w:val="24"/>
          <w:szCs w:val="24"/>
        </w:rPr>
        <w:t>A</w:t>
      </w:r>
      <w:r w:rsidRPr="0060273C">
        <w:rPr>
          <w:rFonts w:ascii="Arial" w:hAnsi="Arial" w:cs="Arial"/>
          <w:sz w:val="24"/>
          <w:szCs w:val="24"/>
        </w:rPr>
        <w:t xml:space="preserve"> causa </w:t>
      </w:r>
      <w:r w:rsidR="00113B23">
        <w:rPr>
          <w:rFonts w:ascii="Arial" w:hAnsi="Arial" w:cs="Arial"/>
          <w:sz w:val="24"/>
          <w:szCs w:val="24"/>
        </w:rPr>
        <w:t xml:space="preserve">de </w:t>
      </w:r>
      <w:r w:rsidRPr="0060273C">
        <w:rPr>
          <w:rFonts w:ascii="Arial" w:hAnsi="Arial" w:cs="Arial"/>
          <w:sz w:val="24"/>
          <w:szCs w:val="24"/>
        </w:rPr>
        <w:t xml:space="preserve">lo señalado, corresponde </w:t>
      </w:r>
      <w:r>
        <w:rPr>
          <w:rFonts w:ascii="Arial" w:hAnsi="Arial" w:cs="Arial"/>
          <w:sz w:val="24"/>
          <w:szCs w:val="24"/>
        </w:rPr>
        <w:t xml:space="preserve">indicar </w:t>
      </w:r>
      <w:r w:rsidRPr="0060273C">
        <w:rPr>
          <w:rFonts w:ascii="Arial" w:hAnsi="Arial" w:cs="Arial"/>
          <w:sz w:val="24"/>
          <w:szCs w:val="24"/>
        </w:rPr>
        <w:t>las bases reglamentarias del referido Reglamento de Elecciones. De esta manera</w:t>
      </w:r>
      <w:r w:rsidRPr="00F7321B">
        <w:rPr>
          <w:rFonts w:ascii="Arial" w:hAnsi="Arial" w:cs="Arial"/>
          <w:sz w:val="24"/>
          <w:szCs w:val="24"/>
        </w:rPr>
        <w:t xml:space="preserve">, </w:t>
      </w:r>
      <w:r w:rsidR="00D36DF8" w:rsidRPr="00F7321B">
        <w:rPr>
          <w:rFonts w:ascii="Arial" w:hAnsi="Arial" w:cs="Arial"/>
          <w:sz w:val="24"/>
          <w:szCs w:val="24"/>
        </w:rPr>
        <w:t xml:space="preserve">en </w:t>
      </w:r>
      <w:r w:rsidRPr="0060273C">
        <w:rPr>
          <w:rFonts w:ascii="Arial" w:hAnsi="Arial" w:cs="Arial"/>
          <w:sz w:val="24"/>
          <w:szCs w:val="24"/>
        </w:rPr>
        <w:t>los artículos 20 y 21</w:t>
      </w:r>
      <w:r>
        <w:rPr>
          <w:rFonts w:ascii="Arial" w:hAnsi="Arial" w:cs="Arial"/>
          <w:sz w:val="24"/>
          <w:szCs w:val="24"/>
        </w:rPr>
        <w:t xml:space="preserve"> </w:t>
      </w:r>
      <w:r w:rsidRPr="0060273C">
        <w:rPr>
          <w:rFonts w:ascii="Arial" w:hAnsi="Arial" w:cs="Arial"/>
          <w:sz w:val="24"/>
          <w:szCs w:val="24"/>
        </w:rPr>
        <w:t xml:space="preserve">de tal ordenamiento </w:t>
      </w:r>
      <w:r w:rsidR="00756A27">
        <w:rPr>
          <w:rFonts w:ascii="Arial" w:hAnsi="Arial" w:cs="Arial"/>
          <w:sz w:val="24"/>
          <w:szCs w:val="24"/>
        </w:rPr>
        <w:t xml:space="preserve">se </w:t>
      </w:r>
      <w:r w:rsidRPr="0060273C">
        <w:rPr>
          <w:rFonts w:ascii="Arial" w:hAnsi="Arial" w:cs="Arial"/>
          <w:sz w:val="24"/>
          <w:szCs w:val="24"/>
        </w:rPr>
        <w:t>dispone que, para verificar los requisitos constitucionales y legales en la selección de aspirantes para designar consejeros distritales y municipales, deberán observarse, de menara obligatoria diversos requisitos</w:t>
      </w:r>
      <w:r>
        <w:rPr>
          <w:rFonts w:ascii="Arial" w:hAnsi="Arial" w:cs="Arial"/>
          <w:sz w:val="24"/>
          <w:szCs w:val="24"/>
        </w:rPr>
        <w:t xml:space="preserve">, los cuales son </w:t>
      </w:r>
      <w:r w:rsidRPr="0060273C">
        <w:rPr>
          <w:rFonts w:ascii="Arial" w:hAnsi="Arial" w:cs="Arial"/>
          <w:sz w:val="24"/>
          <w:szCs w:val="24"/>
        </w:rPr>
        <w:t>complementarios a los establecidos en las leyes electorales locales</w:t>
      </w:r>
      <w:r>
        <w:rPr>
          <w:rFonts w:ascii="Arial" w:hAnsi="Arial" w:cs="Arial"/>
          <w:sz w:val="24"/>
          <w:szCs w:val="24"/>
        </w:rPr>
        <w:t xml:space="preserve">. </w:t>
      </w:r>
    </w:p>
    <w:p w14:paraId="3BDF7D65" w14:textId="77777777" w:rsidR="002C5147" w:rsidRDefault="002C5147" w:rsidP="00EB6D53">
      <w:pPr>
        <w:spacing w:line="360" w:lineRule="auto"/>
        <w:ind w:left="680" w:right="680"/>
        <w:jc w:val="both"/>
        <w:rPr>
          <w:rFonts w:ascii="Arial" w:hAnsi="Arial" w:cs="Arial"/>
          <w:sz w:val="24"/>
          <w:szCs w:val="24"/>
        </w:rPr>
      </w:pPr>
    </w:p>
    <w:p w14:paraId="07DA5679" w14:textId="77777777" w:rsidR="002C5147" w:rsidRDefault="00544ABF" w:rsidP="00EB6D53">
      <w:pPr>
        <w:spacing w:line="360" w:lineRule="auto"/>
        <w:ind w:left="680" w:right="680"/>
        <w:jc w:val="both"/>
        <w:rPr>
          <w:rFonts w:ascii="Arial" w:hAnsi="Arial" w:cs="Arial"/>
          <w:sz w:val="24"/>
          <w:szCs w:val="24"/>
        </w:rPr>
      </w:pPr>
      <w:r>
        <w:rPr>
          <w:rFonts w:ascii="Arial" w:hAnsi="Arial" w:cs="Arial"/>
          <w:sz w:val="24"/>
          <w:szCs w:val="24"/>
        </w:rPr>
        <w:t>Así mismo, en complemento de lo anterior, en la Convocatoria se prevén las siguientes etapas:</w:t>
      </w:r>
    </w:p>
    <w:p w14:paraId="5E341E12" w14:textId="77777777" w:rsidR="00666D97" w:rsidRDefault="00666D97" w:rsidP="00EB6D53">
      <w:pPr>
        <w:spacing w:line="360" w:lineRule="auto"/>
        <w:ind w:left="680" w:right="680"/>
        <w:jc w:val="both"/>
        <w:rPr>
          <w:rFonts w:ascii="Arial" w:hAnsi="Arial" w:cs="Arial"/>
          <w:sz w:val="24"/>
          <w:szCs w:val="24"/>
        </w:rPr>
      </w:pPr>
    </w:p>
    <w:p w14:paraId="107288A3" w14:textId="77777777" w:rsidR="005224DB" w:rsidRDefault="00B919D9" w:rsidP="00B919D9">
      <w:pPr>
        <w:pStyle w:val="Prrafodelista"/>
        <w:numPr>
          <w:ilvl w:val="0"/>
          <w:numId w:val="18"/>
        </w:numPr>
        <w:spacing w:line="360" w:lineRule="auto"/>
        <w:ind w:right="680"/>
        <w:jc w:val="both"/>
        <w:rPr>
          <w:rFonts w:ascii="Arial" w:hAnsi="Arial" w:cs="Arial"/>
          <w:sz w:val="24"/>
          <w:szCs w:val="24"/>
        </w:rPr>
      </w:pPr>
      <w:r>
        <w:rPr>
          <w:rFonts w:ascii="Arial" w:hAnsi="Arial" w:cs="Arial"/>
          <w:sz w:val="24"/>
          <w:szCs w:val="24"/>
        </w:rPr>
        <w:t>Inscripción de aspirantes.</w:t>
      </w:r>
    </w:p>
    <w:p w14:paraId="14F07E81" w14:textId="77777777" w:rsidR="00B919D9" w:rsidRDefault="00B919D9" w:rsidP="00B919D9">
      <w:pPr>
        <w:pStyle w:val="Prrafodelista"/>
        <w:numPr>
          <w:ilvl w:val="0"/>
          <w:numId w:val="18"/>
        </w:numPr>
        <w:spacing w:line="360" w:lineRule="auto"/>
        <w:ind w:right="680"/>
        <w:jc w:val="both"/>
        <w:rPr>
          <w:rFonts w:ascii="Arial" w:hAnsi="Arial" w:cs="Arial"/>
          <w:sz w:val="24"/>
          <w:szCs w:val="24"/>
        </w:rPr>
      </w:pPr>
      <w:r>
        <w:rPr>
          <w:rFonts w:ascii="Arial" w:hAnsi="Arial" w:cs="Arial"/>
          <w:sz w:val="24"/>
          <w:szCs w:val="24"/>
        </w:rPr>
        <w:t>Capacitación de aspirantes admitidos.</w:t>
      </w:r>
    </w:p>
    <w:p w14:paraId="6931D18F" w14:textId="77777777" w:rsidR="00B919D9" w:rsidRDefault="00AD2EB0" w:rsidP="00B919D9">
      <w:pPr>
        <w:pStyle w:val="Prrafodelista"/>
        <w:numPr>
          <w:ilvl w:val="0"/>
          <w:numId w:val="18"/>
        </w:numPr>
        <w:spacing w:line="360" w:lineRule="auto"/>
        <w:ind w:right="680"/>
        <w:jc w:val="both"/>
        <w:rPr>
          <w:rFonts w:ascii="Arial" w:hAnsi="Arial" w:cs="Arial"/>
          <w:sz w:val="24"/>
          <w:szCs w:val="24"/>
        </w:rPr>
      </w:pPr>
      <w:r>
        <w:rPr>
          <w:rFonts w:ascii="Arial" w:hAnsi="Arial" w:cs="Arial"/>
          <w:sz w:val="24"/>
          <w:szCs w:val="24"/>
        </w:rPr>
        <w:t>Examen de acreditación de conocimientos.</w:t>
      </w:r>
    </w:p>
    <w:p w14:paraId="37414BB8" w14:textId="77777777" w:rsidR="00AD2EB0" w:rsidRDefault="00AD2EB0" w:rsidP="00B919D9">
      <w:pPr>
        <w:pStyle w:val="Prrafodelista"/>
        <w:numPr>
          <w:ilvl w:val="0"/>
          <w:numId w:val="18"/>
        </w:numPr>
        <w:spacing w:line="360" w:lineRule="auto"/>
        <w:ind w:right="680"/>
        <w:jc w:val="both"/>
        <w:rPr>
          <w:rFonts w:ascii="Arial" w:hAnsi="Arial" w:cs="Arial"/>
          <w:sz w:val="24"/>
          <w:szCs w:val="24"/>
        </w:rPr>
      </w:pPr>
      <w:r>
        <w:rPr>
          <w:rFonts w:ascii="Arial" w:hAnsi="Arial" w:cs="Arial"/>
          <w:sz w:val="24"/>
          <w:szCs w:val="24"/>
        </w:rPr>
        <w:t>Publicación de resultados.</w:t>
      </w:r>
    </w:p>
    <w:p w14:paraId="5F02937B" w14:textId="77777777" w:rsidR="00AD2EB0" w:rsidRDefault="00AD2EB0" w:rsidP="00B919D9">
      <w:pPr>
        <w:pStyle w:val="Prrafodelista"/>
        <w:numPr>
          <w:ilvl w:val="0"/>
          <w:numId w:val="18"/>
        </w:numPr>
        <w:spacing w:line="360" w:lineRule="auto"/>
        <w:ind w:right="680"/>
        <w:jc w:val="both"/>
        <w:rPr>
          <w:rFonts w:ascii="Arial" w:hAnsi="Arial" w:cs="Arial"/>
          <w:sz w:val="24"/>
          <w:szCs w:val="24"/>
        </w:rPr>
      </w:pPr>
      <w:r>
        <w:rPr>
          <w:rFonts w:ascii="Arial" w:hAnsi="Arial" w:cs="Arial"/>
          <w:sz w:val="24"/>
          <w:szCs w:val="24"/>
        </w:rPr>
        <w:t>Publi</w:t>
      </w:r>
      <w:r w:rsidR="00EF054D">
        <w:rPr>
          <w:rFonts w:ascii="Arial" w:hAnsi="Arial" w:cs="Arial"/>
          <w:sz w:val="24"/>
          <w:szCs w:val="24"/>
        </w:rPr>
        <w:t>c</w:t>
      </w:r>
      <w:r>
        <w:rPr>
          <w:rFonts w:ascii="Arial" w:hAnsi="Arial" w:cs="Arial"/>
          <w:sz w:val="24"/>
          <w:szCs w:val="24"/>
        </w:rPr>
        <w:t>ación de la lista de aspirantes idóneso para ent</w:t>
      </w:r>
      <w:r w:rsidR="00545FD5">
        <w:rPr>
          <w:rFonts w:ascii="Arial" w:hAnsi="Arial" w:cs="Arial"/>
          <w:sz w:val="24"/>
          <w:szCs w:val="24"/>
        </w:rPr>
        <w:t>r</w:t>
      </w:r>
      <w:r>
        <w:rPr>
          <w:rFonts w:ascii="Arial" w:hAnsi="Arial" w:cs="Arial"/>
          <w:sz w:val="24"/>
          <w:szCs w:val="24"/>
        </w:rPr>
        <w:t>evista.</w:t>
      </w:r>
    </w:p>
    <w:p w14:paraId="00E0B406" w14:textId="77777777" w:rsidR="00AD2EB0" w:rsidRDefault="00714239" w:rsidP="00B919D9">
      <w:pPr>
        <w:pStyle w:val="Prrafodelista"/>
        <w:numPr>
          <w:ilvl w:val="0"/>
          <w:numId w:val="18"/>
        </w:numPr>
        <w:spacing w:line="360" w:lineRule="auto"/>
        <w:ind w:right="680"/>
        <w:jc w:val="both"/>
        <w:rPr>
          <w:rFonts w:ascii="Arial" w:hAnsi="Arial" w:cs="Arial"/>
          <w:sz w:val="24"/>
          <w:szCs w:val="24"/>
        </w:rPr>
      </w:pPr>
      <w:r>
        <w:rPr>
          <w:rFonts w:ascii="Arial" w:hAnsi="Arial" w:cs="Arial"/>
          <w:sz w:val="24"/>
          <w:szCs w:val="24"/>
        </w:rPr>
        <w:t>Entrevista.</w:t>
      </w:r>
    </w:p>
    <w:p w14:paraId="4766F198" w14:textId="77777777" w:rsidR="00714239" w:rsidRDefault="00714239" w:rsidP="00B919D9">
      <w:pPr>
        <w:pStyle w:val="Prrafodelista"/>
        <w:numPr>
          <w:ilvl w:val="0"/>
          <w:numId w:val="18"/>
        </w:numPr>
        <w:spacing w:line="360" w:lineRule="auto"/>
        <w:ind w:right="680"/>
        <w:jc w:val="both"/>
        <w:rPr>
          <w:rFonts w:ascii="Arial" w:hAnsi="Arial" w:cs="Arial"/>
          <w:sz w:val="24"/>
          <w:szCs w:val="24"/>
        </w:rPr>
      </w:pPr>
      <w:r>
        <w:rPr>
          <w:rFonts w:ascii="Arial" w:hAnsi="Arial" w:cs="Arial"/>
          <w:sz w:val="24"/>
          <w:szCs w:val="24"/>
        </w:rPr>
        <w:t>Eval</w:t>
      </w:r>
      <w:r w:rsidR="00021E16">
        <w:rPr>
          <w:rFonts w:ascii="Arial" w:hAnsi="Arial" w:cs="Arial"/>
          <w:sz w:val="24"/>
          <w:szCs w:val="24"/>
        </w:rPr>
        <w:t>uación</w:t>
      </w:r>
      <w:r w:rsidR="00666D97">
        <w:rPr>
          <w:rFonts w:ascii="Arial" w:hAnsi="Arial" w:cs="Arial"/>
          <w:sz w:val="24"/>
          <w:szCs w:val="24"/>
        </w:rPr>
        <w:t>, ponderación y emisión de dictamen.</w:t>
      </w:r>
    </w:p>
    <w:p w14:paraId="534F1C86" w14:textId="77777777" w:rsidR="00666D97" w:rsidRDefault="00666D97" w:rsidP="00B919D9">
      <w:pPr>
        <w:pStyle w:val="Prrafodelista"/>
        <w:numPr>
          <w:ilvl w:val="0"/>
          <w:numId w:val="18"/>
        </w:numPr>
        <w:spacing w:line="360" w:lineRule="auto"/>
        <w:ind w:right="680"/>
        <w:jc w:val="both"/>
        <w:rPr>
          <w:rFonts w:ascii="Arial" w:hAnsi="Arial" w:cs="Arial"/>
          <w:sz w:val="24"/>
          <w:szCs w:val="24"/>
        </w:rPr>
      </w:pPr>
      <w:r>
        <w:rPr>
          <w:rFonts w:ascii="Arial" w:hAnsi="Arial" w:cs="Arial"/>
          <w:sz w:val="24"/>
          <w:szCs w:val="24"/>
        </w:rPr>
        <w:t>Designación de integrantes de los Consejos Municipales.</w:t>
      </w:r>
    </w:p>
    <w:p w14:paraId="1D0630DA" w14:textId="77777777" w:rsidR="008A7BA6" w:rsidRPr="00B919D9" w:rsidRDefault="008A7BA6" w:rsidP="008A7BA6">
      <w:pPr>
        <w:pStyle w:val="Prrafodelista"/>
        <w:spacing w:line="360" w:lineRule="auto"/>
        <w:ind w:left="1040" w:right="680"/>
        <w:jc w:val="both"/>
        <w:rPr>
          <w:rFonts w:ascii="Arial" w:hAnsi="Arial" w:cs="Arial"/>
          <w:sz w:val="24"/>
          <w:szCs w:val="24"/>
        </w:rPr>
      </w:pPr>
    </w:p>
    <w:p w14:paraId="118CCB74" w14:textId="77777777" w:rsidR="005224DB" w:rsidRDefault="005224DB" w:rsidP="00EB6D53">
      <w:pPr>
        <w:spacing w:line="360" w:lineRule="auto"/>
        <w:ind w:left="680" w:right="680"/>
        <w:jc w:val="both"/>
        <w:rPr>
          <w:rFonts w:ascii="Arial" w:hAnsi="Arial" w:cs="Arial"/>
          <w:sz w:val="24"/>
          <w:szCs w:val="24"/>
        </w:rPr>
      </w:pPr>
    </w:p>
    <w:p w14:paraId="6165D3B7" w14:textId="77777777" w:rsidR="00EB6D53" w:rsidRDefault="00EB6D53" w:rsidP="00EB6D53">
      <w:pPr>
        <w:spacing w:line="360" w:lineRule="auto"/>
        <w:ind w:left="680" w:right="680"/>
        <w:jc w:val="both"/>
        <w:rPr>
          <w:rFonts w:ascii="Arial" w:hAnsi="Arial" w:cs="Arial"/>
          <w:sz w:val="24"/>
          <w:szCs w:val="24"/>
        </w:rPr>
      </w:pPr>
      <w:r w:rsidRPr="0060273C">
        <w:rPr>
          <w:rFonts w:ascii="Arial" w:hAnsi="Arial" w:cs="Arial"/>
          <w:sz w:val="24"/>
          <w:szCs w:val="24"/>
        </w:rPr>
        <w:t xml:space="preserve">Finalmente, el referido ordenamiento reglamentario, en su artículo 22 dispone que, para la designación de consejeros electorales de los Institutos locales, en este caso, los funcionarios municipales, se tomarán a consideración, los siguientes criterios orientadores: </w:t>
      </w:r>
    </w:p>
    <w:p w14:paraId="1A7804A0" w14:textId="77777777" w:rsidR="00233F77" w:rsidRPr="0060273C" w:rsidRDefault="00233F77" w:rsidP="00EB6D53">
      <w:pPr>
        <w:spacing w:line="360" w:lineRule="auto"/>
        <w:ind w:left="680" w:right="680"/>
        <w:jc w:val="both"/>
        <w:rPr>
          <w:rFonts w:ascii="Arial" w:hAnsi="Arial" w:cs="Arial"/>
          <w:sz w:val="24"/>
          <w:szCs w:val="24"/>
        </w:rPr>
      </w:pPr>
    </w:p>
    <w:p w14:paraId="09562C3F" w14:textId="77777777" w:rsidR="00EB6D53" w:rsidRPr="0060273C" w:rsidRDefault="00EB6D53" w:rsidP="00233F77">
      <w:pPr>
        <w:pStyle w:val="Prrafodelista"/>
        <w:numPr>
          <w:ilvl w:val="0"/>
          <w:numId w:val="9"/>
        </w:numPr>
        <w:spacing w:after="160" w:line="360" w:lineRule="auto"/>
        <w:ind w:left="1040" w:right="680"/>
        <w:jc w:val="both"/>
        <w:rPr>
          <w:rFonts w:ascii="Arial" w:hAnsi="Arial" w:cs="Arial"/>
          <w:sz w:val="24"/>
          <w:szCs w:val="24"/>
        </w:rPr>
      </w:pPr>
      <w:r w:rsidRPr="0060273C">
        <w:rPr>
          <w:rFonts w:ascii="Arial" w:hAnsi="Arial" w:cs="Arial"/>
          <w:sz w:val="24"/>
          <w:szCs w:val="24"/>
        </w:rPr>
        <w:lastRenderedPageBreak/>
        <w:t xml:space="preserve">Paridad de género; </w:t>
      </w:r>
    </w:p>
    <w:p w14:paraId="49EC1041" w14:textId="77777777" w:rsidR="00EB6D53" w:rsidRPr="0060273C" w:rsidRDefault="00EB6D53" w:rsidP="00233F77">
      <w:pPr>
        <w:pStyle w:val="Prrafodelista"/>
        <w:numPr>
          <w:ilvl w:val="0"/>
          <w:numId w:val="9"/>
        </w:numPr>
        <w:spacing w:after="160" w:line="360" w:lineRule="auto"/>
        <w:ind w:left="1040" w:right="680"/>
        <w:jc w:val="both"/>
        <w:rPr>
          <w:rFonts w:ascii="Arial" w:hAnsi="Arial" w:cs="Arial"/>
          <w:sz w:val="24"/>
          <w:szCs w:val="24"/>
        </w:rPr>
      </w:pPr>
      <w:r w:rsidRPr="0060273C">
        <w:rPr>
          <w:rFonts w:ascii="Arial" w:hAnsi="Arial" w:cs="Arial"/>
          <w:sz w:val="24"/>
          <w:szCs w:val="24"/>
        </w:rPr>
        <w:t xml:space="preserve">Pluralidad cultural de la entidad; </w:t>
      </w:r>
    </w:p>
    <w:p w14:paraId="00385D44" w14:textId="77777777" w:rsidR="00EB6D53" w:rsidRPr="0060273C" w:rsidRDefault="00EB6D53" w:rsidP="00233F77">
      <w:pPr>
        <w:pStyle w:val="Prrafodelista"/>
        <w:numPr>
          <w:ilvl w:val="0"/>
          <w:numId w:val="9"/>
        </w:numPr>
        <w:spacing w:after="160" w:line="360" w:lineRule="auto"/>
        <w:ind w:left="1040" w:right="680"/>
        <w:jc w:val="both"/>
        <w:rPr>
          <w:rFonts w:ascii="Arial" w:hAnsi="Arial" w:cs="Arial"/>
          <w:sz w:val="24"/>
          <w:szCs w:val="24"/>
        </w:rPr>
      </w:pPr>
      <w:r w:rsidRPr="0060273C">
        <w:rPr>
          <w:rFonts w:ascii="Arial" w:hAnsi="Arial" w:cs="Arial"/>
          <w:sz w:val="24"/>
          <w:szCs w:val="24"/>
        </w:rPr>
        <w:t xml:space="preserve">Participación comunitaria o ciudadana; </w:t>
      </w:r>
    </w:p>
    <w:p w14:paraId="0D5EB067" w14:textId="77777777" w:rsidR="00EB6D53" w:rsidRPr="0060273C" w:rsidRDefault="00EB6D53" w:rsidP="00233F77">
      <w:pPr>
        <w:pStyle w:val="Prrafodelista"/>
        <w:numPr>
          <w:ilvl w:val="0"/>
          <w:numId w:val="9"/>
        </w:numPr>
        <w:spacing w:after="160" w:line="360" w:lineRule="auto"/>
        <w:ind w:left="1040" w:right="680"/>
        <w:jc w:val="both"/>
        <w:rPr>
          <w:rFonts w:ascii="Arial" w:hAnsi="Arial" w:cs="Arial"/>
          <w:sz w:val="24"/>
          <w:szCs w:val="24"/>
        </w:rPr>
      </w:pPr>
      <w:r w:rsidRPr="0060273C">
        <w:rPr>
          <w:rFonts w:ascii="Arial" w:hAnsi="Arial" w:cs="Arial"/>
          <w:sz w:val="24"/>
          <w:szCs w:val="24"/>
        </w:rPr>
        <w:t xml:space="preserve">Prestigio público y profesional; </w:t>
      </w:r>
    </w:p>
    <w:p w14:paraId="04A229D4" w14:textId="77777777" w:rsidR="00EB6D53" w:rsidRPr="0060273C" w:rsidRDefault="00EB6D53" w:rsidP="00233F77">
      <w:pPr>
        <w:pStyle w:val="Prrafodelista"/>
        <w:numPr>
          <w:ilvl w:val="0"/>
          <w:numId w:val="9"/>
        </w:numPr>
        <w:spacing w:after="160" w:line="360" w:lineRule="auto"/>
        <w:ind w:left="1040" w:right="680"/>
        <w:jc w:val="both"/>
        <w:rPr>
          <w:rFonts w:ascii="Arial" w:hAnsi="Arial" w:cs="Arial"/>
          <w:sz w:val="24"/>
          <w:szCs w:val="24"/>
        </w:rPr>
      </w:pPr>
      <w:r w:rsidRPr="0060273C">
        <w:rPr>
          <w:rFonts w:ascii="Arial" w:hAnsi="Arial" w:cs="Arial"/>
          <w:sz w:val="24"/>
          <w:szCs w:val="24"/>
        </w:rPr>
        <w:t xml:space="preserve">Compromiso democrático, y </w:t>
      </w:r>
    </w:p>
    <w:p w14:paraId="5C2B53A8" w14:textId="77777777" w:rsidR="00EB6D53" w:rsidRDefault="00EB6D53" w:rsidP="00233F77">
      <w:pPr>
        <w:pStyle w:val="Prrafodelista"/>
        <w:numPr>
          <w:ilvl w:val="0"/>
          <w:numId w:val="9"/>
        </w:numPr>
        <w:spacing w:after="160" w:line="360" w:lineRule="auto"/>
        <w:ind w:left="1040" w:right="680"/>
        <w:jc w:val="both"/>
        <w:rPr>
          <w:rFonts w:ascii="Arial" w:hAnsi="Arial" w:cs="Arial"/>
          <w:sz w:val="24"/>
          <w:szCs w:val="24"/>
        </w:rPr>
      </w:pPr>
      <w:r w:rsidRPr="0060273C">
        <w:rPr>
          <w:rFonts w:ascii="Arial" w:hAnsi="Arial" w:cs="Arial"/>
          <w:sz w:val="24"/>
          <w:szCs w:val="24"/>
        </w:rPr>
        <w:t>Conocimiento de la materia electoral.</w:t>
      </w:r>
    </w:p>
    <w:p w14:paraId="0535356C" w14:textId="77777777" w:rsidR="00233F77" w:rsidRPr="0060273C" w:rsidRDefault="00233F77" w:rsidP="00233F77">
      <w:pPr>
        <w:pStyle w:val="Prrafodelista"/>
        <w:spacing w:after="160" w:line="360" w:lineRule="auto"/>
        <w:ind w:left="1040" w:right="680"/>
        <w:jc w:val="both"/>
        <w:rPr>
          <w:rFonts w:ascii="Arial" w:hAnsi="Arial" w:cs="Arial"/>
          <w:sz w:val="24"/>
          <w:szCs w:val="24"/>
        </w:rPr>
      </w:pPr>
    </w:p>
    <w:p w14:paraId="654F30AC" w14:textId="77777777" w:rsidR="00A247A0" w:rsidRDefault="00EB6D53" w:rsidP="00A1544A">
      <w:pPr>
        <w:spacing w:line="360" w:lineRule="auto"/>
        <w:ind w:left="680" w:right="680"/>
        <w:jc w:val="both"/>
        <w:rPr>
          <w:rFonts w:ascii="Arial" w:hAnsi="Arial" w:cs="Arial"/>
          <w:sz w:val="24"/>
          <w:szCs w:val="24"/>
        </w:rPr>
      </w:pPr>
      <w:r w:rsidRPr="0060273C">
        <w:rPr>
          <w:rFonts w:ascii="Arial" w:hAnsi="Arial" w:cs="Arial"/>
          <w:sz w:val="24"/>
          <w:szCs w:val="24"/>
        </w:rPr>
        <w:t xml:space="preserve">Igualmente, entre otros requisitos, el párrafo tercero, señala que, durante el procedimiento de designación de consejeros distritales y municipales, </w:t>
      </w:r>
      <w:r>
        <w:rPr>
          <w:rFonts w:ascii="Arial" w:hAnsi="Arial" w:cs="Arial"/>
          <w:sz w:val="24"/>
          <w:szCs w:val="24"/>
        </w:rPr>
        <w:t xml:space="preserve">se deberá atender </w:t>
      </w:r>
      <w:r w:rsidRPr="0060273C">
        <w:rPr>
          <w:rFonts w:ascii="Arial" w:hAnsi="Arial" w:cs="Arial"/>
          <w:sz w:val="24"/>
          <w:szCs w:val="24"/>
        </w:rPr>
        <w:t xml:space="preserve">al principio máxima publicidad. </w:t>
      </w:r>
      <w:r>
        <w:rPr>
          <w:rFonts w:ascii="Arial" w:hAnsi="Arial" w:cs="Arial"/>
          <w:sz w:val="24"/>
          <w:szCs w:val="24"/>
        </w:rPr>
        <w:t>E</w:t>
      </w:r>
      <w:r w:rsidRPr="0060273C">
        <w:rPr>
          <w:rFonts w:ascii="Arial" w:hAnsi="Arial" w:cs="Arial"/>
          <w:sz w:val="24"/>
          <w:szCs w:val="24"/>
        </w:rPr>
        <w:t xml:space="preserve">s decir, que todas las actuaciones desplegadas por la autoridad designadora deberán ser transparentes en su totalidad, a fin de brindar certeza y certidumbre a favor de sus aspirantes. </w:t>
      </w:r>
    </w:p>
    <w:p w14:paraId="2A0B186B" w14:textId="77777777" w:rsidR="00A1544A" w:rsidRDefault="00A1544A" w:rsidP="00A1544A">
      <w:pPr>
        <w:spacing w:line="360" w:lineRule="auto"/>
        <w:ind w:left="680" w:right="680"/>
        <w:jc w:val="both"/>
        <w:rPr>
          <w:rFonts w:ascii="Arial" w:eastAsia="Arial" w:hAnsi="Arial" w:cs="Arial"/>
          <w:sz w:val="24"/>
          <w:szCs w:val="24"/>
          <w:lang w:val="es-MX"/>
        </w:rPr>
      </w:pPr>
    </w:p>
    <w:p w14:paraId="06B483DC" w14:textId="77777777" w:rsidR="002063AC" w:rsidRPr="00313D2E" w:rsidRDefault="00A1544A" w:rsidP="002063AC">
      <w:pPr>
        <w:tabs>
          <w:tab w:val="left" w:pos="4495"/>
        </w:tabs>
        <w:spacing w:line="360" w:lineRule="auto"/>
        <w:ind w:left="680" w:right="680"/>
        <w:jc w:val="both"/>
        <w:rPr>
          <w:rFonts w:ascii="Arial" w:eastAsia="Arial" w:hAnsi="Arial" w:cs="Arial"/>
          <w:sz w:val="24"/>
          <w:szCs w:val="24"/>
          <w:lang w:val="es-MX"/>
        </w:rPr>
      </w:pPr>
      <w:r>
        <w:rPr>
          <w:rFonts w:ascii="Arial" w:eastAsia="Arial" w:hAnsi="Arial" w:cs="Arial"/>
          <w:sz w:val="24"/>
          <w:szCs w:val="24"/>
          <w:lang w:val="es-MX"/>
        </w:rPr>
        <w:t>Ahora bien, fijado lo anterior, en el caso concreto e</w:t>
      </w:r>
      <w:r w:rsidR="002063AC" w:rsidRPr="0015552C">
        <w:rPr>
          <w:rFonts w:ascii="Arial" w:eastAsia="Arial" w:hAnsi="Arial" w:cs="Arial"/>
          <w:sz w:val="24"/>
          <w:szCs w:val="24"/>
          <w:lang w:val="es-MX"/>
        </w:rPr>
        <w:t xml:space="preserve">l problema jurídico a resolverse versa en determinar si el Acuerdo </w:t>
      </w:r>
      <w:r w:rsidR="000515B9">
        <w:rPr>
          <w:rFonts w:ascii="Arial" w:eastAsia="Arial" w:hAnsi="Arial" w:cs="Arial"/>
          <w:sz w:val="24"/>
          <w:szCs w:val="24"/>
          <w:lang w:val="es-MX"/>
        </w:rPr>
        <w:t>CG-A-73-18 y el Dictamen anexo son</w:t>
      </w:r>
      <w:r w:rsidR="002063AC" w:rsidRPr="0015552C">
        <w:rPr>
          <w:rFonts w:ascii="Arial" w:eastAsia="Arial" w:hAnsi="Arial" w:cs="Arial"/>
          <w:sz w:val="24"/>
          <w:szCs w:val="24"/>
          <w:lang w:val="es-MX"/>
        </w:rPr>
        <w:t xml:space="preserve"> apegado</w:t>
      </w:r>
      <w:r w:rsidR="000515B9">
        <w:rPr>
          <w:rFonts w:ascii="Arial" w:eastAsia="Arial" w:hAnsi="Arial" w:cs="Arial"/>
          <w:sz w:val="24"/>
          <w:szCs w:val="24"/>
          <w:lang w:val="es-MX"/>
        </w:rPr>
        <w:t>s</w:t>
      </w:r>
      <w:r w:rsidR="002063AC" w:rsidRPr="0015552C">
        <w:rPr>
          <w:rFonts w:ascii="Arial" w:eastAsia="Arial" w:hAnsi="Arial" w:cs="Arial"/>
          <w:sz w:val="24"/>
          <w:szCs w:val="24"/>
          <w:lang w:val="es-MX"/>
        </w:rPr>
        <w:t xml:space="preserve"> a derecho, o en su caso, si les asiste la razón a los promoventes, por lo que, por</w:t>
      </w:r>
      <w:r w:rsidR="002063AC" w:rsidRPr="00313D2E">
        <w:rPr>
          <w:rFonts w:ascii="Arial" w:eastAsia="Arial" w:hAnsi="Arial" w:cs="Arial"/>
          <w:sz w:val="24"/>
          <w:szCs w:val="24"/>
          <w:lang w:val="es-MX"/>
        </w:rPr>
        <w:t xml:space="preserve"> economía procesal</w:t>
      </w:r>
      <w:r w:rsidR="002063AC">
        <w:rPr>
          <w:rFonts w:ascii="Arial" w:eastAsia="Arial" w:hAnsi="Arial" w:cs="Arial"/>
          <w:sz w:val="24"/>
          <w:szCs w:val="24"/>
          <w:lang w:val="es-MX"/>
        </w:rPr>
        <w:t xml:space="preserve"> y mayor entendimiento de la resolución</w:t>
      </w:r>
      <w:r w:rsidR="002063AC" w:rsidRPr="00313D2E">
        <w:rPr>
          <w:rFonts w:ascii="Arial" w:eastAsia="Arial" w:hAnsi="Arial" w:cs="Arial"/>
          <w:sz w:val="24"/>
          <w:szCs w:val="24"/>
          <w:lang w:val="es-MX"/>
        </w:rPr>
        <w:t>, se estudian los agravios coincidentes en su conjunto, resultando el siguiente método de estudio.</w:t>
      </w:r>
    </w:p>
    <w:p w14:paraId="5633513B" w14:textId="77777777" w:rsidR="002063AC" w:rsidRDefault="002063AC" w:rsidP="00DA25C2">
      <w:pPr>
        <w:tabs>
          <w:tab w:val="left" w:pos="4495"/>
        </w:tabs>
        <w:spacing w:line="360" w:lineRule="auto"/>
        <w:ind w:left="680" w:right="680"/>
        <w:jc w:val="both"/>
        <w:rPr>
          <w:rFonts w:ascii="Arial" w:eastAsia="Arial" w:hAnsi="Arial" w:cs="Arial"/>
          <w:sz w:val="24"/>
          <w:szCs w:val="24"/>
          <w:lang w:val="es-MX"/>
        </w:rPr>
      </w:pPr>
    </w:p>
    <w:p w14:paraId="09C03B20" w14:textId="77777777" w:rsidR="005F40C6" w:rsidRDefault="005F40C6" w:rsidP="00DA25C2">
      <w:pPr>
        <w:tabs>
          <w:tab w:val="left" w:pos="4495"/>
        </w:tabs>
        <w:spacing w:line="360" w:lineRule="auto"/>
        <w:ind w:left="680" w:right="680"/>
        <w:jc w:val="both"/>
        <w:rPr>
          <w:rFonts w:ascii="Arial" w:eastAsia="Arial" w:hAnsi="Arial" w:cs="Arial"/>
          <w:b/>
          <w:sz w:val="24"/>
          <w:szCs w:val="24"/>
          <w:lang w:val="es-MX"/>
        </w:rPr>
      </w:pPr>
    </w:p>
    <w:p w14:paraId="2EA8E350" w14:textId="77777777" w:rsidR="00B01FBB" w:rsidRPr="00D37AFD" w:rsidRDefault="00867BD6" w:rsidP="00DA25C2">
      <w:pPr>
        <w:tabs>
          <w:tab w:val="left" w:pos="4495"/>
        </w:tabs>
        <w:spacing w:line="360" w:lineRule="auto"/>
        <w:ind w:left="680" w:right="680"/>
        <w:jc w:val="both"/>
        <w:rPr>
          <w:rFonts w:ascii="Arial" w:eastAsia="Arial" w:hAnsi="Arial" w:cs="Arial"/>
          <w:b/>
          <w:color w:val="FF0000"/>
          <w:sz w:val="24"/>
          <w:szCs w:val="24"/>
          <w:lang w:val="es-MX"/>
        </w:rPr>
      </w:pPr>
      <w:r>
        <w:rPr>
          <w:rFonts w:ascii="Arial" w:eastAsia="Arial" w:hAnsi="Arial" w:cs="Arial"/>
          <w:b/>
          <w:sz w:val="24"/>
          <w:szCs w:val="24"/>
          <w:lang w:val="es-MX"/>
        </w:rPr>
        <w:t>4</w:t>
      </w:r>
      <w:r w:rsidR="00B01FBB" w:rsidRPr="00B01FBB">
        <w:rPr>
          <w:rFonts w:ascii="Arial" w:eastAsia="Arial" w:hAnsi="Arial" w:cs="Arial"/>
          <w:b/>
          <w:sz w:val="24"/>
          <w:szCs w:val="24"/>
          <w:lang w:val="es-MX"/>
        </w:rPr>
        <w:t>.</w:t>
      </w:r>
      <w:r>
        <w:rPr>
          <w:rFonts w:ascii="Arial" w:eastAsia="Arial" w:hAnsi="Arial" w:cs="Arial"/>
          <w:b/>
          <w:sz w:val="24"/>
          <w:szCs w:val="24"/>
          <w:lang w:val="es-MX"/>
        </w:rPr>
        <w:t>1</w:t>
      </w:r>
      <w:r w:rsidR="00B01FBB" w:rsidRPr="00B01FBB">
        <w:rPr>
          <w:rFonts w:ascii="Arial" w:eastAsia="Arial" w:hAnsi="Arial" w:cs="Arial"/>
          <w:b/>
          <w:sz w:val="24"/>
          <w:szCs w:val="24"/>
          <w:lang w:val="es-MX"/>
        </w:rPr>
        <w:t xml:space="preserve">. </w:t>
      </w:r>
      <w:r w:rsidR="00496AE3">
        <w:rPr>
          <w:rFonts w:ascii="Arial" w:eastAsia="Arial" w:hAnsi="Arial" w:cs="Arial"/>
          <w:b/>
          <w:sz w:val="24"/>
          <w:szCs w:val="24"/>
          <w:lang w:val="es-MX"/>
        </w:rPr>
        <w:t>Sobre la motivación y fundamentación</w:t>
      </w:r>
      <w:r w:rsidR="006A67A3">
        <w:rPr>
          <w:rFonts w:ascii="Arial" w:eastAsia="Arial" w:hAnsi="Arial" w:cs="Arial"/>
          <w:b/>
          <w:sz w:val="24"/>
          <w:szCs w:val="24"/>
          <w:lang w:val="es-MX"/>
        </w:rPr>
        <w:t xml:space="preserve"> de las designaciones de las y los Consejeros Municipales propietarios</w:t>
      </w:r>
      <w:r w:rsidR="00A736AF">
        <w:rPr>
          <w:rFonts w:ascii="Arial" w:eastAsia="Arial" w:hAnsi="Arial" w:cs="Arial"/>
          <w:b/>
          <w:sz w:val="24"/>
          <w:szCs w:val="24"/>
          <w:lang w:val="es-MX"/>
        </w:rPr>
        <w:t>.</w:t>
      </w:r>
      <w:r w:rsidR="00D37AFD">
        <w:rPr>
          <w:rFonts w:ascii="Arial" w:eastAsia="Arial" w:hAnsi="Arial" w:cs="Arial"/>
          <w:b/>
          <w:sz w:val="24"/>
          <w:szCs w:val="24"/>
          <w:lang w:val="es-MX"/>
        </w:rPr>
        <w:t xml:space="preserve"> </w:t>
      </w:r>
    </w:p>
    <w:p w14:paraId="20253FBE" w14:textId="77777777" w:rsidR="009F2E8E" w:rsidRDefault="009F2E8E" w:rsidP="00DA25C2">
      <w:pPr>
        <w:tabs>
          <w:tab w:val="left" w:pos="4495"/>
        </w:tabs>
        <w:spacing w:line="360" w:lineRule="auto"/>
        <w:ind w:left="680" w:right="680"/>
        <w:jc w:val="both"/>
        <w:rPr>
          <w:rFonts w:ascii="Arial" w:eastAsia="Arial" w:hAnsi="Arial" w:cs="Arial"/>
          <w:b/>
          <w:sz w:val="24"/>
          <w:szCs w:val="24"/>
          <w:lang w:val="es-MX"/>
        </w:rPr>
      </w:pPr>
    </w:p>
    <w:p w14:paraId="500B2108" w14:textId="77777777" w:rsidR="009F2E8E" w:rsidRPr="00CC3D0B" w:rsidRDefault="009F2E8E" w:rsidP="009F2E8E">
      <w:pPr>
        <w:tabs>
          <w:tab w:val="left" w:pos="4495"/>
        </w:tabs>
        <w:spacing w:line="360" w:lineRule="auto"/>
        <w:ind w:left="680" w:right="680"/>
        <w:jc w:val="both"/>
        <w:rPr>
          <w:rFonts w:ascii="Arial" w:eastAsia="Arial" w:hAnsi="Arial" w:cs="Arial"/>
          <w:sz w:val="24"/>
          <w:szCs w:val="24"/>
          <w:lang w:val="es-MX"/>
        </w:rPr>
      </w:pPr>
      <w:r w:rsidRPr="00FD506A">
        <w:rPr>
          <w:rFonts w:ascii="Arial" w:eastAsia="Arial" w:hAnsi="Arial" w:cs="Arial"/>
          <w:sz w:val="24"/>
          <w:szCs w:val="24"/>
        </w:rPr>
        <w:t xml:space="preserve">Todas las autoridades </w:t>
      </w:r>
      <w:r w:rsidR="00E60B3E" w:rsidRPr="00FD506A">
        <w:rPr>
          <w:rFonts w:ascii="Arial" w:eastAsia="Arial" w:hAnsi="Arial" w:cs="Arial"/>
          <w:sz w:val="24"/>
          <w:szCs w:val="24"/>
        </w:rPr>
        <w:t>sin distinción</w:t>
      </w:r>
      <w:r w:rsidRPr="00FD506A">
        <w:rPr>
          <w:rFonts w:ascii="Arial" w:eastAsia="Arial" w:hAnsi="Arial" w:cs="Arial"/>
          <w:bCs/>
          <w:sz w:val="24"/>
          <w:szCs w:val="24"/>
        </w:rPr>
        <w:t>, </w:t>
      </w:r>
      <w:r w:rsidR="00E60B3E" w:rsidRPr="00FD506A">
        <w:rPr>
          <w:rFonts w:ascii="Arial" w:eastAsia="Arial" w:hAnsi="Arial" w:cs="Arial"/>
          <w:sz w:val="24"/>
          <w:szCs w:val="24"/>
        </w:rPr>
        <w:t xml:space="preserve">tienen la obligación de </w:t>
      </w:r>
      <w:r w:rsidRPr="00FD506A">
        <w:rPr>
          <w:rFonts w:ascii="Arial" w:eastAsia="Arial" w:hAnsi="Arial" w:cs="Arial"/>
          <w:sz w:val="24"/>
          <w:szCs w:val="24"/>
        </w:rPr>
        <w:t>promover, respetar, proteger y garantizar los derechos humanos de los ciudadanos</w:t>
      </w:r>
      <w:r w:rsidR="005F171C" w:rsidRPr="00FD506A">
        <w:rPr>
          <w:rFonts w:ascii="Arial" w:eastAsia="Arial" w:hAnsi="Arial" w:cs="Arial"/>
          <w:sz w:val="24"/>
          <w:szCs w:val="24"/>
        </w:rPr>
        <w:t>,</w:t>
      </w:r>
      <w:r w:rsidRPr="00FD506A">
        <w:rPr>
          <w:rFonts w:ascii="Arial" w:eastAsia="Arial" w:hAnsi="Arial" w:cs="Arial"/>
          <w:sz w:val="24"/>
          <w:szCs w:val="24"/>
        </w:rPr>
        <w:t xml:space="preserve"> </w:t>
      </w:r>
      <w:r w:rsidR="00BF08FB" w:rsidRPr="00FD506A">
        <w:rPr>
          <w:rFonts w:ascii="Arial" w:eastAsia="Arial" w:hAnsi="Arial" w:cs="Arial"/>
          <w:sz w:val="24"/>
          <w:szCs w:val="24"/>
        </w:rPr>
        <w:t>con base en el</w:t>
      </w:r>
      <w:r w:rsidRPr="00FD506A">
        <w:rPr>
          <w:rFonts w:ascii="Arial" w:eastAsia="Arial" w:hAnsi="Arial" w:cs="Arial"/>
          <w:sz w:val="24"/>
          <w:szCs w:val="24"/>
        </w:rPr>
        <w:t xml:space="preserve"> artículo </w:t>
      </w:r>
      <w:r w:rsidR="00B330ED">
        <w:rPr>
          <w:rFonts w:ascii="Arial" w:eastAsia="Arial" w:hAnsi="Arial" w:cs="Arial"/>
          <w:sz w:val="24"/>
          <w:szCs w:val="24"/>
        </w:rPr>
        <w:t>primero co</w:t>
      </w:r>
      <w:r w:rsidR="00B330ED" w:rsidRPr="00CC3D0B">
        <w:rPr>
          <w:rFonts w:ascii="Arial" w:eastAsia="Arial" w:hAnsi="Arial" w:cs="Arial"/>
          <w:sz w:val="24"/>
          <w:szCs w:val="24"/>
        </w:rPr>
        <w:t>nstitu</w:t>
      </w:r>
      <w:r w:rsidR="001F25D1">
        <w:rPr>
          <w:rFonts w:ascii="Arial" w:eastAsia="Arial" w:hAnsi="Arial" w:cs="Arial"/>
          <w:sz w:val="24"/>
          <w:szCs w:val="24"/>
        </w:rPr>
        <w:t>c</w:t>
      </w:r>
      <w:r w:rsidR="00B330ED" w:rsidRPr="00CC3D0B">
        <w:rPr>
          <w:rFonts w:ascii="Arial" w:eastAsia="Arial" w:hAnsi="Arial" w:cs="Arial"/>
          <w:sz w:val="24"/>
          <w:szCs w:val="24"/>
        </w:rPr>
        <w:t>ional</w:t>
      </w:r>
      <w:r w:rsidR="00FD506A" w:rsidRPr="00CC3D0B">
        <w:rPr>
          <w:rFonts w:ascii="Arial" w:eastAsia="Arial" w:hAnsi="Arial" w:cs="Arial"/>
          <w:sz w:val="24"/>
          <w:szCs w:val="24"/>
        </w:rPr>
        <w:t>.</w:t>
      </w:r>
      <w:r w:rsidR="00692D8D" w:rsidRPr="00CC3D0B">
        <w:rPr>
          <w:rFonts w:ascii="Arial" w:eastAsia="Arial" w:hAnsi="Arial" w:cs="Arial"/>
          <w:sz w:val="24"/>
          <w:szCs w:val="24"/>
        </w:rPr>
        <w:t xml:space="preserve"> </w:t>
      </w:r>
      <w:r w:rsidR="00FD506A" w:rsidRPr="00CC3D0B">
        <w:rPr>
          <w:rFonts w:ascii="Arial" w:eastAsia="Arial" w:hAnsi="Arial" w:cs="Arial"/>
          <w:sz w:val="24"/>
          <w:szCs w:val="24"/>
          <w:lang w:val="es-MX"/>
        </w:rPr>
        <w:t xml:space="preserve">Es </w:t>
      </w:r>
      <w:r w:rsidR="00692D8D" w:rsidRPr="00CC3D0B">
        <w:rPr>
          <w:rFonts w:ascii="Arial" w:eastAsia="Arial" w:hAnsi="Arial" w:cs="Arial"/>
          <w:sz w:val="24"/>
          <w:szCs w:val="24"/>
          <w:lang w:val="es-MX"/>
        </w:rPr>
        <w:t>así</w:t>
      </w:r>
      <w:r w:rsidR="00E53692">
        <w:rPr>
          <w:rFonts w:ascii="Arial" w:eastAsia="Arial" w:hAnsi="Arial" w:cs="Arial"/>
          <w:sz w:val="24"/>
          <w:szCs w:val="24"/>
          <w:lang w:val="es-MX"/>
        </w:rPr>
        <w:t xml:space="preserve">, </w:t>
      </w:r>
      <w:r w:rsidR="00FD506A" w:rsidRPr="00CC3D0B">
        <w:rPr>
          <w:rFonts w:ascii="Arial" w:eastAsia="Arial" w:hAnsi="Arial" w:cs="Arial"/>
          <w:sz w:val="24"/>
          <w:szCs w:val="24"/>
          <w:lang w:val="es-MX"/>
        </w:rPr>
        <w:t>que</w:t>
      </w:r>
      <w:r w:rsidRPr="009F2E8E">
        <w:rPr>
          <w:rFonts w:ascii="Arial" w:eastAsia="Arial" w:hAnsi="Arial" w:cs="Arial"/>
          <w:sz w:val="24"/>
          <w:szCs w:val="24"/>
          <w:lang w:val="es-MX"/>
        </w:rPr>
        <w:t xml:space="preserve"> la </w:t>
      </w:r>
      <w:r w:rsidR="001A673A" w:rsidRPr="00CC3D0B">
        <w:rPr>
          <w:rFonts w:ascii="Arial" w:eastAsia="Arial" w:hAnsi="Arial" w:cs="Arial"/>
          <w:sz w:val="24"/>
          <w:szCs w:val="24"/>
          <w:lang w:val="es-MX"/>
        </w:rPr>
        <w:t xml:space="preserve">fundamentación y </w:t>
      </w:r>
      <w:r w:rsidRPr="009F2E8E">
        <w:rPr>
          <w:rFonts w:ascii="Arial" w:eastAsia="Arial" w:hAnsi="Arial" w:cs="Arial"/>
          <w:sz w:val="24"/>
          <w:szCs w:val="24"/>
          <w:lang w:val="es-MX"/>
        </w:rPr>
        <w:t>motivación de las resoluciones judiciales</w:t>
      </w:r>
      <w:r w:rsidR="001A673A" w:rsidRPr="00CC3D0B">
        <w:rPr>
          <w:rFonts w:ascii="Arial" w:eastAsia="Arial" w:hAnsi="Arial" w:cs="Arial"/>
          <w:sz w:val="24"/>
          <w:szCs w:val="24"/>
          <w:lang w:val="es-MX"/>
        </w:rPr>
        <w:t xml:space="preserve">, </w:t>
      </w:r>
      <w:r w:rsidRPr="009F2E8E">
        <w:rPr>
          <w:rFonts w:ascii="Arial" w:eastAsia="Arial" w:hAnsi="Arial" w:cs="Arial"/>
          <w:sz w:val="24"/>
          <w:szCs w:val="24"/>
          <w:lang w:val="es-MX"/>
        </w:rPr>
        <w:t xml:space="preserve">debe entenderse como </w:t>
      </w:r>
      <w:r w:rsidR="00692D8D" w:rsidRPr="00CC3D0B">
        <w:rPr>
          <w:rFonts w:ascii="Arial" w:eastAsia="Arial" w:hAnsi="Arial" w:cs="Arial"/>
          <w:sz w:val="24"/>
          <w:szCs w:val="24"/>
          <w:lang w:val="es-MX"/>
        </w:rPr>
        <w:t>una garantía</w:t>
      </w:r>
      <w:r w:rsidRPr="009F2E8E">
        <w:rPr>
          <w:rFonts w:ascii="Arial" w:eastAsia="Arial" w:hAnsi="Arial" w:cs="Arial"/>
          <w:sz w:val="24"/>
          <w:szCs w:val="24"/>
          <w:lang w:val="es-MX"/>
        </w:rPr>
        <w:t xml:space="preserve"> que </w:t>
      </w:r>
      <w:r w:rsidR="001A673A" w:rsidRPr="00CC3D0B">
        <w:rPr>
          <w:rFonts w:ascii="Arial" w:eastAsia="Arial" w:hAnsi="Arial" w:cs="Arial"/>
          <w:sz w:val="24"/>
          <w:szCs w:val="24"/>
          <w:lang w:val="es-MX"/>
        </w:rPr>
        <w:t>posibilita</w:t>
      </w:r>
      <w:r w:rsidRPr="009F2E8E">
        <w:rPr>
          <w:rFonts w:ascii="Arial" w:eastAsia="Arial" w:hAnsi="Arial" w:cs="Arial"/>
          <w:sz w:val="24"/>
          <w:szCs w:val="24"/>
          <w:lang w:val="es-MX"/>
        </w:rPr>
        <w:t xml:space="preserve"> la tutela judicial efectiva y </w:t>
      </w:r>
      <w:r w:rsidR="001A673A" w:rsidRPr="00CC3D0B">
        <w:rPr>
          <w:rFonts w:ascii="Arial" w:eastAsia="Arial" w:hAnsi="Arial" w:cs="Arial"/>
          <w:sz w:val="24"/>
          <w:szCs w:val="24"/>
          <w:lang w:val="es-MX"/>
        </w:rPr>
        <w:t>el acceso a la justicia.</w:t>
      </w:r>
    </w:p>
    <w:p w14:paraId="55FF14E9" w14:textId="77777777" w:rsidR="001A673A" w:rsidRPr="00CC3D0B" w:rsidRDefault="001A673A" w:rsidP="009F2E8E">
      <w:pPr>
        <w:tabs>
          <w:tab w:val="left" w:pos="4495"/>
        </w:tabs>
        <w:spacing w:line="360" w:lineRule="auto"/>
        <w:ind w:left="680" w:right="680"/>
        <w:jc w:val="both"/>
        <w:rPr>
          <w:rFonts w:ascii="Arial" w:eastAsia="Arial" w:hAnsi="Arial" w:cs="Arial"/>
          <w:sz w:val="24"/>
          <w:szCs w:val="24"/>
          <w:lang w:val="es-MX"/>
        </w:rPr>
      </w:pPr>
    </w:p>
    <w:p w14:paraId="35D202CA" w14:textId="77777777" w:rsidR="00E53692" w:rsidRDefault="009E73B3" w:rsidP="009F2E8E">
      <w:pPr>
        <w:tabs>
          <w:tab w:val="left" w:pos="4495"/>
        </w:tabs>
        <w:spacing w:line="360" w:lineRule="auto"/>
        <w:ind w:left="680" w:right="680"/>
        <w:jc w:val="both"/>
        <w:rPr>
          <w:rFonts w:ascii="Arial" w:eastAsia="Arial" w:hAnsi="Arial" w:cs="Arial"/>
          <w:sz w:val="24"/>
          <w:szCs w:val="24"/>
        </w:rPr>
      </w:pPr>
      <w:r w:rsidRPr="00CC3D0B">
        <w:rPr>
          <w:rFonts w:ascii="Arial" w:eastAsia="Arial" w:hAnsi="Arial" w:cs="Arial"/>
          <w:sz w:val="24"/>
          <w:szCs w:val="24"/>
          <w:lang w:val="es-MX"/>
        </w:rPr>
        <w:t>Luego entonces</w:t>
      </w:r>
      <w:r w:rsidRPr="009F2E8E">
        <w:rPr>
          <w:rFonts w:ascii="Arial" w:eastAsia="Arial" w:hAnsi="Arial" w:cs="Arial"/>
          <w:sz w:val="24"/>
          <w:szCs w:val="24"/>
          <w:lang w:val="es-MX"/>
        </w:rPr>
        <w:t xml:space="preserve">, todo acto de autoridad debe establecer los fundamentos legales aplicables al caso en concreto y </w:t>
      </w:r>
      <w:r w:rsidRPr="00CC3D0B">
        <w:rPr>
          <w:rFonts w:ascii="Arial" w:eastAsia="Arial" w:hAnsi="Arial" w:cs="Arial"/>
          <w:sz w:val="24"/>
          <w:szCs w:val="24"/>
          <w:lang w:val="es-MX"/>
        </w:rPr>
        <w:t>contener</w:t>
      </w:r>
      <w:r w:rsidRPr="009F2E8E">
        <w:rPr>
          <w:rFonts w:ascii="Arial" w:eastAsia="Arial" w:hAnsi="Arial" w:cs="Arial"/>
          <w:sz w:val="24"/>
          <w:szCs w:val="24"/>
          <w:lang w:val="es-MX"/>
        </w:rPr>
        <w:t xml:space="preserve"> las </w:t>
      </w:r>
      <w:r w:rsidRPr="00CC3D0B">
        <w:rPr>
          <w:rFonts w:ascii="Arial" w:eastAsia="Arial" w:hAnsi="Arial" w:cs="Arial"/>
          <w:sz w:val="24"/>
          <w:szCs w:val="24"/>
          <w:lang w:val="es-MX"/>
        </w:rPr>
        <w:t>consideraciones</w:t>
      </w:r>
      <w:r w:rsidRPr="009F2E8E">
        <w:rPr>
          <w:rFonts w:ascii="Arial" w:eastAsia="Arial" w:hAnsi="Arial" w:cs="Arial"/>
          <w:sz w:val="24"/>
          <w:szCs w:val="24"/>
          <w:lang w:val="es-MX"/>
        </w:rPr>
        <w:t xml:space="preserve"> que </w:t>
      </w:r>
      <w:r w:rsidRPr="00CC3D0B">
        <w:rPr>
          <w:rFonts w:ascii="Arial" w:eastAsia="Arial" w:hAnsi="Arial" w:cs="Arial"/>
          <w:sz w:val="24"/>
          <w:szCs w:val="24"/>
          <w:lang w:val="es-MX"/>
        </w:rPr>
        <w:t>sostengan</w:t>
      </w:r>
      <w:r w:rsidRPr="009F2E8E">
        <w:rPr>
          <w:rFonts w:ascii="Arial" w:eastAsia="Arial" w:hAnsi="Arial" w:cs="Arial"/>
          <w:sz w:val="24"/>
          <w:szCs w:val="24"/>
          <w:lang w:val="es-MX"/>
        </w:rPr>
        <w:t xml:space="preserve"> su </w:t>
      </w:r>
      <w:r w:rsidRPr="00CC3D0B">
        <w:rPr>
          <w:rFonts w:ascii="Arial" w:eastAsia="Arial" w:hAnsi="Arial" w:cs="Arial"/>
          <w:sz w:val="24"/>
          <w:szCs w:val="24"/>
          <w:lang w:val="es-MX"/>
        </w:rPr>
        <w:t>determinación</w:t>
      </w:r>
      <w:r w:rsidR="006C0550">
        <w:rPr>
          <w:rFonts w:ascii="Arial" w:eastAsia="Arial" w:hAnsi="Arial" w:cs="Arial"/>
          <w:sz w:val="24"/>
          <w:szCs w:val="24"/>
          <w:lang w:val="es-MX"/>
        </w:rPr>
        <w:t>, a</w:t>
      </w:r>
      <w:r w:rsidR="00A95A8D" w:rsidRPr="00CC3D0B">
        <w:rPr>
          <w:rFonts w:ascii="Arial" w:eastAsia="Arial" w:hAnsi="Arial" w:cs="Arial"/>
          <w:sz w:val="24"/>
          <w:szCs w:val="24"/>
          <w:lang w:val="es-MX"/>
        </w:rPr>
        <w:t xml:space="preserve"> iguales consideraciones </w:t>
      </w:r>
      <w:r w:rsidR="00E51DA5">
        <w:rPr>
          <w:rFonts w:ascii="Arial" w:eastAsia="Arial" w:hAnsi="Arial" w:cs="Arial"/>
          <w:sz w:val="24"/>
          <w:szCs w:val="24"/>
          <w:lang w:val="es-MX"/>
        </w:rPr>
        <w:t xml:space="preserve">ha llegado </w:t>
      </w:r>
      <w:r w:rsidR="00E51DA5" w:rsidRPr="003D1491">
        <w:rPr>
          <w:rFonts w:ascii="Arial" w:eastAsia="Arial" w:hAnsi="Arial" w:cs="Arial"/>
          <w:sz w:val="24"/>
          <w:szCs w:val="24"/>
        </w:rPr>
        <w:t>el máximo órgano jurisdiccional electoral de nuestro país</w:t>
      </w:r>
      <w:r w:rsidR="00E51DA5">
        <w:rPr>
          <w:rFonts w:ascii="Arial" w:eastAsia="Arial" w:hAnsi="Arial" w:cs="Arial"/>
          <w:sz w:val="24"/>
          <w:szCs w:val="24"/>
        </w:rPr>
        <w:t>, al establecer</w:t>
      </w:r>
      <w:r w:rsidR="00E51DA5" w:rsidRPr="003D1491">
        <w:rPr>
          <w:rFonts w:ascii="Arial" w:eastAsia="Arial" w:hAnsi="Arial" w:cs="Arial"/>
          <w:sz w:val="24"/>
          <w:szCs w:val="24"/>
        </w:rPr>
        <w:t xml:space="preserve"> que todos y cada uno de los actos y resoluciones que emitan las autoridades electorales deberán de encontrarse en estricto apego a lo establecido en la Carta Magna y en todas las legislaciones que resulten aplicables</w:t>
      </w:r>
      <w:r w:rsidR="00266902">
        <w:rPr>
          <w:rFonts w:ascii="Arial" w:eastAsia="Arial" w:hAnsi="Arial" w:cs="Arial"/>
          <w:sz w:val="24"/>
          <w:szCs w:val="24"/>
        </w:rPr>
        <w:t>.</w:t>
      </w:r>
      <w:r w:rsidR="00E51DA5" w:rsidRPr="003D1491">
        <w:rPr>
          <w:rFonts w:ascii="Arial" w:eastAsia="Arial" w:hAnsi="Arial" w:cs="Arial"/>
          <w:sz w:val="24"/>
          <w:szCs w:val="24"/>
        </w:rPr>
        <w:t xml:space="preserve"> </w:t>
      </w:r>
    </w:p>
    <w:p w14:paraId="54C1D88C" w14:textId="77777777" w:rsidR="00E53692" w:rsidRDefault="00E53692" w:rsidP="009F2E8E">
      <w:pPr>
        <w:tabs>
          <w:tab w:val="left" w:pos="4495"/>
        </w:tabs>
        <w:spacing w:line="360" w:lineRule="auto"/>
        <w:ind w:left="680" w:right="680"/>
        <w:jc w:val="both"/>
        <w:rPr>
          <w:rFonts w:ascii="Arial" w:eastAsia="Arial" w:hAnsi="Arial" w:cs="Arial"/>
          <w:sz w:val="24"/>
          <w:szCs w:val="24"/>
          <w:lang w:val="es-MX"/>
        </w:rPr>
      </w:pPr>
    </w:p>
    <w:p w14:paraId="2B9D528B" w14:textId="77777777" w:rsidR="009F2E8E" w:rsidRPr="00D36DF8" w:rsidRDefault="00E53692" w:rsidP="009F2E8E">
      <w:pPr>
        <w:tabs>
          <w:tab w:val="left" w:pos="4495"/>
        </w:tabs>
        <w:spacing w:line="360" w:lineRule="auto"/>
        <w:ind w:left="680" w:right="680"/>
        <w:jc w:val="both"/>
        <w:rPr>
          <w:rFonts w:ascii="Arial" w:eastAsia="Arial" w:hAnsi="Arial" w:cs="Arial"/>
          <w:color w:val="FF0000"/>
          <w:sz w:val="24"/>
          <w:szCs w:val="24"/>
          <w:lang w:val="es-MX"/>
        </w:rPr>
      </w:pPr>
      <w:r>
        <w:rPr>
          <w:rFonts w:ascii="Arial" w:eastAsia="Arial" w:hAnsi="Arial" w:cs="Arial"/>
          <w:sz w:val="24"/>
          <w:szCs w:val="24"/>
          <w:lang w:val="es-MX"/>
        </w:rPr>
        <w:t>E</w:t>
      </w:r>
      <w:r w:rsidR="00FB107C" w:rsidRPr="00CC3D0B">
        <w:rPr>
          <w:rFonts w:ascii="Arial" w:eastAsia="Arial" w:hAnsi="Arial" w:cs="Arial"/>
          <w:sz w:val="24"/>
          <w:szCs w:val="24"/>
          <w:lang w:val="es-MX"/>
        </w:rPr>
        <w:t>s decir,</w:t>
      </w:r>
      <w:r w:rsidR="009F2E8E" w:rsidRPr="009F2E8E">
        <w:rPr>
          <w:rFonts w:ascii="Arial" w:eastAsia="Arial" w:hAnsi="Arial" w:cs="Arial"/>
          <w:sz w:val="24"/>
          <w:szCs w:val="24"/>
          <w:lang w:val="es-MX"/>
        </w:rPr>
        <w:t xml:space="preserve"> los actos o resoluciones deben estar debidamente fundados y motivados</w:t>
      </w:r>
      <w:r w:rsidR="00FB107C" w:rsidRPr="00CC3D0B">
        <w:rPr>
          <w:rFonts w:ascii="Arial" w:eastAsia="Arial" w:hAnsi="Arial" w:cs="Arial"/>
          <w:sz w:val="24"/>
          <w:szCs w:val="24"/>
          <w:lang w:val="es-MX"/>
        </w:rPr>
        <w:t xml:space="preserve">, por ello, ese </w:t>
      </w:r>
      <w:r w:rsidR="009F2E8E" w:rsidRPr="009F2E8E">
        <w:rPr>
          <w:rFonts w:ascii="Arial" w:eastAsia="Arial" w:hAnsi="Arial" w:cs="Arial"/>
          <w:sz w:val="24"/>
          <w:szCs w:val="24"/>
          <w:lang w:val="es-MX"/>
        </w:rPr>
        <w:t xml:space="preserve">mandato constitucional impone </w:t>
      </w:r>
      <w:r w:rsidR="00FB107C" w:rsidRPr="00CC3D0B">
        <w:rPr>
          <w:rFonts w:ascii="Arial" w:eastAsia="Arial" w:hAnsi="Arial" w:cs="Arial"/>
          <w:sz w:val="24"/>
          <w:szCs w:val="24"/>
          <w:lang w:val="es-MX"/>
        </w:rPr>
        <w:t xml:space="preserve">la obligación a la autoridad </w:t>
      </w:r>
      <w:r w:rsidR="009E73B3" w:rsidRPr="00CC3D0B">
        <w:rPr>
          <w:rFonts w:ascii="Arial" w:eastAsia="Arial" w:hAnsi="Arial" w:cs="Arial"/>
          <w:sz w:val="24"/>
          <w:szCs w:val="24"/>
          <w:lang w:val="es-MX"/>
        </w:rPr>
        <w:t>emisora</w:t>
      </w:r>
      <w:r w:rsidR="00FB107C" w:rsidRPr="00CC3D0B">
        <w:rPr>
          <w:rFonts w:ascii="Arial" w:eastAsia="Arial" w:hAnsi="Arial" w:cs="Arial"/>
          <w:sz w:val="24"/>
          <w:szCs w:val="24"/>
          <w:lang w:val="es-MX"/>
        </w:rPr>
        <w:t xml:space="preserve"> </w:t>
      </w:r>
      <w:r w:rsidR="009E73B3" w:rsidRPr="00CC3D0B">
        <w:rPr>
          <w:rFonts w:ascii="Arial" w:eastAsia="Arial" w:hAnsi="Arial" w:cs="Arial"/>
          <w:sz w:val="24"/>
          <w:szCs w:val="24"/>
          <w:lang w:val="es-MX"/>
        </w:rPr>
        <w:t>d</w:t>
      </w:r>
      <w:r w:rsidR="00FB107C" w:rsidRPr="00CC3D0B">
        <w:rPr>
          <w:rFonts w:ascii="Arial" w:eastAsia="Arial" w:hAnsi="Arial" w:cs="Arial"/>
          <w:sz w:val="24"/>
          <w:szCs w:val="24"/>
          <w:lang w:val="es-MX"/>
        </w:rPr>
        <w:t xml:space="preserve">el acto, </w:t>
      </w:r>
      <w:r w:rsidR="00886F44" w:rsidRPr="00CC3D0B">
        <w:rPr>
          <w:rFonts w:ascii="Arial" w:eastAsia="Arial" w:hAnsi="Arial" w:cs="Arial"/>
          <w:sz w:val="24"/>
          <w:szCs w:val="24"/>
          <w:lang w:val="es-MX"/>
        </w:rPr>
        <w:t>a</w:t>
      </w:r>
      <w:r w:rsidR="009F2E8E" w:rsidRPr="009F2E8E">
        <w:rPr>
          <w:rFonts w:ascii="Arial" w:eastAsia="Arial" w:hAnsi="Arial" w:cs="Arial"/>
          <w:sz w:val="24"/>
          <w:szCs w:val="24"/>
          <w:lang w:val="es-MX"/>
        </w:rPr>
        <w:t xml:space="preserve"> expresar </w:t>
      </w:r>
      <w:r w:rsidR="009F2E8E" w:rsidRPr="009F2E8E">
        <w:rPr>
          <w:rFonts w:ascii="Arial" w:eastAsia="Arial" w:hAnsi="Arial" w:cs="Arial"/>
          <w:sz w:val="24"/>
          <w:szCs w:val="24"/>
          <w:lang w:val="es-MX"/>
        </w:rPr>
        <w:lastRenderedPageBreak/>
        <w:t>las normas que sustentan su actuación,</w:t>
      </w:r>
      <w:r w:rsidR="00886F44" w:rsidRPr="00CC3D0B">
        <w:rPr>
          <w:rFonts w:ascii="Arial" w:eastAsia="Arial" w:hAnsi="Arial" w:cs="Arial"/>
          <w:sz w:val="24"/>
          <w:szCs w:val="24"/>
          <w:lang w:val="es-MX"/>
        </w:rPr>
        <w:t xml:space="preserve"> así como </w:t>
      </w:r>
      <w:r w:rsidR="009F2E8E" w:rsidRPr="009F2E8E">
        <w:rPr>
          <w:rFonts w:ascii="Arial" w:eastAsia="Arial" w:hAnsi="Arial" w:cs="Arial"/>
          <w:sz w:val="24"/>
          <w:szCs w:val="24"/>
          <w:lang w:val="es-MX"/>
        </w:rPr>
        <w:t xml:space="preserve">exponer con claridad y precisión las </w:t>
      </w:r>
      <w:r w:rsidR="00886F44" w:rsidRPr="00CC3D0B">
        <w:rPr>
          <w:rFonts w:ascii="Arial" w:eastAsia="Arial" w:hAnsi="Arial" w:cs="Arial"/>
          <w:sz w:val="24"/>
          <w:szCs w:val="24"/>
          <w:lang w:val="es-MX"/>
        </w:rPr>
        <w:t>razones</w:t>
      </w:r>
      <w:r w:rsidR="009F2E8E" w:rsidRPr="009F2E8E">
        <w:rPr>
          <w:rFonts w:ascii="Arial" w:eastAsia="Arial" w:hAnsi="Arial" w:cs="Arial"/>
          <w:sz w:val="24"/>
          <w:szCs w:val="24"/>
          <w:lang w:val="es-MX"/>
        </w:rPr>
        <w:t xml:space="preserve"> que </w:t>
      </w:r>
      <w:r w:rsidR="009E73B3" w:rsidRPr="00CC3D0B">
        <w:rPr>
          <w:rFonts w:ascii="Arial" w:eastAsia="Arial" w:hAnsi="Arial" w:cs="Arial"/>
          <w:sz w:val="24"/>
          <w:szCs w:val="24"/>
          <w:lang w:val="es-MX"/>
        </w:rPr>
        <w:t>sostienen</w:t>
      </w:r>
      <w:r w:rsidR="00886F44" w:rsidRPr="00CC3D0B">
        <w:rPr>
          <w:rFonts w:ascii="Arial" w:eastAsia="Arial" w:hAnsi="Arial" w:cs="Arial"/>
          <w:sz w:val="24"/>
          <w:szCs w:val="24"/>
          <w:lang w:val="es-MX"/>
        </w:rPr>
        <w:t xml:space="preserve"> las</w:t>
      </w:r>
      <w:r w:rsidR="009F2E8E" w:rsidRPr="009F2E8E">
        <w:rPr>
          <w:rFonts w:ascii="Arial" w:eastAsia="Arial" w:hAnsi="Arial" w:cs="Arial"/>
          <w:sz w:val="24"/>
          <w:szCs w:val="24"/>
          <w:lang w:val="es-MX"/>
        </w:rPr>
        <w:t xml:space="preserve"> medidas adoptadas, </w:t>
      </w:r>
      <w:r w:rsidR="00886F44" w:rsidRPr="00CC3D0B">
        <w:rPr>
          <w:rFonts w:ascii="Arial" w:eastAsia="Arial" w:hAnsi="Arial" w:cs="Arial"/>
          <w:sz w:val="24"/>
          <w:szCs w:val="24"/>
          <w:lang w:val="es-MX"/>
        </w:rPr>
        <w:t xml:space="preserve">adecuando </w:t>
      </w:r>
      <w:r w:rsidR="00545FD5">
        <w:rPr>
          <w:rFonts w:ascii="Arial" w:eastAsia="Arial" w:hAnsi="Arial" w:cs="Arial"/>
          <w:sz w:val="24"/>
          <w:szCs w:val="24"/>
          <w:lang w:val="es-MX"/>
        </w:rPr>
        <w:t>é</w:t>
      </w:r>
      <w:r w:rsidR="00886F44" w:rsidRPr="00CC3D0B">
        <w:rPr>
          <w:rFonts w:ascii="Arial" w:eastAsia="Arial" w:hAnsi="Arial" w:cs="Arial"/>
          <w:sz w:val="24"/>
          <w:szCs w:val="24"/>
          <w:lang w:val="es-MX"/>
        </w:rPr>
        <w:t>stas</w:t>
      </w:r>
      <w:r w:rsidR="009F2E8E" w:rsidRPr="009F2E8E">
        <w:rPr>
          <w:rFonts w:ascii="Arial" w:eastAsia="Arial" w:hAnsi="Arial" w:cs="Arial"/>
          <w:sz w:val="24"/>
          <w:szCs w:val="24"/>
          <w:lang w:val="es-MX"/>
        </w:rPr>
        <w:t xml:space="preserve"> con los preceptos legales aplicables al caso concreto, </w:t>
      </w:r>
      <w:r w:rsidR="001B7CD2" w:rsidRPr="00CC3D0B">
        <w:rPr>
          <w:rFonts w:ascii="Arial" w:eastAsia="Arial" w:hAnsi="Arial" w:cs="Arial"/>
          <w:sz w:val="24"/>
          <w:szCs w:val="24"/>
          <w:lang w:val="es-MX"/>
        </w:rPr>
        <w:t>configurando así</w:t>
      </w:r>
      <w:r w:rsidR="009F2E8E" w:rsidRPr="009F2E8E">
        <w:rPr>
          <w:rFonts w:ascii="Arial" w:eastAsia="Arial" w:hAnsi="Arial" w:cs="Arial"/>
          <w:sz w:val="24"/>
          <w:szCs w:val="24"/>
          <w:lang w:val="es-MX"/>
        </w:rPr>
        <w:t xml:space="preserve"> las hipótesis normativas.</w:t>
      </w:r>
      <w:r w:rsidR="00D36DF8">
        <w:rPr>
          <w:rFonts w:ascii="Arial" w:eastAsia="Arial" w:hAnsi="Arial" w:cs="Arial"/>
          <w:sz w:val="24"/>
          <w:szCs w:val="24"/>
          <w:lang w:val="es-MX"/>
        </w:rPr>
        <w:t xml:space="preserve"> </w:t>
      </w:r>
    </w:p>
    <w:p w14:paraId="4D74769C" w14:textId="77777777" w:rsidR="00DA7572" w:rsidRDefault="00DA7572" w:rsidP="009F2E8E">
      <w:pPr>
        <w:tabs>
          <w:tab w:val="left" w:pos="4495"/>
        </w:tabs>
        <w:spacing w:line="360" w:lineRule="auto"/>
        <w:ind w:left="680" w:right="680"/>
        <w:jc w:val="both"/>
        <w:rPr>
          <w:rFonts w:ascii="Arial" w:eastAsia="Arial" w:hAnsi="Arial" w:cs="Arial"/>
          <w:sz w:val="24"/>
          <w:szCs w:val="24"/>
          <w:lang w:val="es-MX"/>
        </w:rPr>
      </w:pPr>
    </w:p>
    <w:p w14:paraId="07F72FE4" w14:textId="77777777" w:rsidR="001B3898" w:rsidRDefault="00DA7572" w:rsidP="001B3898">
      <w:pPr>
        <w:tabs>
          <w:tab w:val="left" w:pos="4495"/>
        </w:tabs>
        <w:spacing w:line="360" w:lineRule="auto"/>
        <w:ind w:left="680" w:right="680"/>
        <w:jc w:val="both"/>
        <w:rPr>
          <w:rFonts w:ascii="Arial" w:eastAsia="Arial" w:hAnsi="Arial" w:cs="Arial"/>
          <w:sz w:val="24"/>
          <w:szCs w:val="24"/>
          <w:highlight w:val="yellow"/>
        </w:rPr>
      </w:pPr>
      <w:r>
        <w:rPr>
          <w:rFonts w:ascii="Arial" w:eastAsia="Arial" w:hAnsi="Arial" w:cs="Arial"/>
          <w:sz w:val="24"/>
          <w:szCs w:val="24"/>
          <w:lang w:val="es-MX"/>
        </w:rPr>
        <w:t>Del mismo modo</w:t>
      </w:r>
      <w:r w:rsidR="001B3898">
        <w:rPr>
          <w:rFonts w:ascii="Arial" w:eastAsia="Arial" w:hAnsi="Arial" w:cs="Arial"/>
          <w:sz w:val="24"/>
          <w:szCs w:val="24"/>
          <w:lang w:val="es-MX"/>
        </w:rPr>
        <w:t xml:space="preserve">, debe observarse lo previsto en </w:t>
      </w:r>
      <w:r w:rsidR="001B3898" w:rsidRPr="001B3898">
        <w:rPr>
          <w:rFonts w:ascii="Arial" w:eastAsia="Arial" w:hAnsi="Arial" w:cs="Arial"/>
          <w:sz w:val="24"/>
          <w:szCs w:val="24"/>
        </w:rPr>
        <w:t xml:space="preserve">el artículo 8, párrafo 1, de la Convención Americana sobre Derechos Humanos, así como le criterio jurisprudencial 133/2004-PS, de rubro </w:t>
      </w:r>
      <w:r w:rsidR="001B3898" w:rsidRPr="001A57CF">
        <w:rPr>
          <w:rFonts w:ascii="Arial" w:eastAsia="Arial" w:hAnsi="Arial" w:cs="Arial"/>
          <w:b/>
          <w:sz w:val="24"/>
          <w:szCs w:val="24"/>
        </w:rPr>
        <w:t>“FUNDAMENTACIÓN Y MOTIVACIÓN DE LAS RESOLUCIONES JURISDICCIONALES, DEBEN ANALIZARSE A LA LUZ DE LOS ARTÍCULOS 14 Y 16 DE LA CONSTITUCIÓN POLÍTICA DE LOS ESTADOS UNIDOS MEXICANOS, RESPECTIVAMENTE.”</w:t>
      </w:r>
      <w:r w:rsidR="009F79A6" w:rsidRPr="001A57CF">
        <w:rPr>
          <w:rFonts w:ascii="Arial" w:eastAsia="Arial" w:hAnsi="Arial" w:cs="Arial"/>
          <w:b/>
          <w:sz w:val="24"/>
          <w:szCs w:val="24"/>
        </w:rPr>
        <w:t xml:space="preserve">, </w:t>
      </w:r>
      <w:r w:rsidR="009F79A6">
        <w:rPr>
          <w:rFonts w:ascii="Arial" w:eastAsia="Arial" w:hAnsi="Arial" w:cs="Arial"/>
          <w:sz w:val="24"/>
          <w:szCs w:val="24"/>
        </w:rPr>
        <w:t xml:space="preserve">también resulta aplicable la jurisprudencia </w:t>
      </w:r>
      <w:r w:rsidR="001A57CF">
        <w:rPr>
          <w:rFonts w:ascii="Arial" w:eastAsia="Arial" w:hAnsi="Arial" w:cs="Arial"/>
          <w:sz w:val="24"/>
          <w:szCs w:val="24"/>
        </w:rPr>
        <w:t xml:space="preserve">de rubro </w:t>
      </w:r>
      <w:r w:rsidR="00545FD5">
        <w:rPr>
          <w:rFonts w:ascii="Arial" w:eastAsia="Arial" w:hAnsi="Arial" w:cs="Arial"/>
          <w:sz w:val="24"/>
          <w:szCs w:val="24"/>
        </w:rPr>
        <w:t>“</w:t>
      </w:r>
      <w:r w:rsidR="001A57CF" w:rsidRPr="001A57CF">
        <w:rPr>
          <w:rFonts w:ascii="Arial" w:hAnsi="Arial" w:cs="Arial"/>
          <w:b/>
          <w:sz w:val="24"/>
          <w:szCs w:val="24"/>
        </w:rPr>
        <w:t>FUNDAMENTACIÓN Y MOTIVACIÓN. EL ASPECTO FORMAL DE LA GARANTÍA Y SU FINALIDAD SE TRADUCEN EN EXPLICAR, JUSTIFICAR, POSIBILITAR LA DEFENSA Y COMUNICAR LA DECISIÓN.</w:t>
      </w:r>
      <w:r w:rsidR="00545FD5">
        <w:rPr>
          <w:rFonts w:ascii="Arial" w:hAnsi="Arial" w:cs="Arial"/>
          <w:b/>
          <w:sz w:val="24"/>
          <w:szCs w:val="24"/>
        </w:rPr>
        <w:t>”</w:t>
      </w:r>
    </w:p>
    <w:p w14:paraId="30F502EA" w14:textId="77777777" w:rsidR="009F2E8E" w:rsidRDefault="009F2E8E" w:rsidP="00DA25C2">
      <w:pPr>
        <w:tabs>
          <w:tab w:val="left" w:pos="4495"/>
        </w:tabs>
        <w:spacing w:line="360" w:lineRule="auto"/>
        <w:ind w:left="680" w:right="680"/>
        <w:jc w:val="both"/>
        <w:rPr>
          <w:rFonts w:ascii="Arial" w:eastAsia="Arial" w:hAnsi="Arial" w:cs="Arial"/>
          <w:b/>
          <w:sz w:val="24"/>
          <w:szCs w:val="24"/>
          <w:lang w:val="es-MX"/>
        </w:rPr>
      </w:pPr>
    </w:p>
    <w:p w14:paraId="427D909E" w14:textId="77777777" w:rsidR="00D27FB0" w:rsidRPr="00D36DF8" w:rsidRDefault="00D27FB0" w:rsidP="009F2E8E">
      <w:pPr>
        <w:tabs>
          <w:tab w:val="left" w:pos="4495"/>
        </w:tabs>
        <w:spacing w:line="360" w:lineRule="auto"/>
        <w:ind w:left="680" w:right="680"/>
        <w:jc w:val="both"/>
        <w:rPr>
          <w:rFonts w:ascii="Arial" w:eastAsia="Arial" w:hAnsi="Arial" w:cs="Arial"/>
          <w:color w:val="FF0000"/>
          <w:sz w:val="24"/>
          <w:szCs w:val="24"/>
          <w:lang w:val="es-MX"/>
        </w:rPr>
      </w:pPr>
      <w:r w:rsidRPr="002C0294">
        <w:rPr>
          <w:rFonts w:ascii="Arial" w:eastAsia="Arial" w:hAnsi="Arial" w:cs="Arial"/>
          <w:sz w:val="24"/>
          <w:szCs w:val="24"/>
          <w:lang w:val="es-MX"/>
        </w:rPr>
        <w:t>Ahora bien, p</w:t>
      </w:r>
      <w:r w:rsidR="009F2E8E" w:rsidRPr="002C0294">
        <w:rPr>
          <w:rFonts w:ascii="Arial" w:eastAsia="Arial" w:hAnsi="Arial" w:cs="Arial"/>
          <w:sz w:val="24"/>
          <w:szCs w:val="24"/>
          <w:lang w:val="es-MX"/>
        </w:rPr>
        <w:t xml:space="preserve">ara que exista </w:t>
      </w:r>
      <w:r w:rsidR="006C0550" w:rsidRPr="002C0294">
        <w:rPr>
          <w:rFonts w:ascii="Arial" w:eastAsia="Arial" w:hAnsi="Arial" w:cs="Arial"/>
          <w:sz w:val="24"/>
          <w:szCs w:val="24"/>
          <w:lang w:val="es-MX"/>
        </w:rPr>
        <w:t>fundamentación y motivación</w:t>
      </w:r>
      <w:r w:rsidR="00C12058" w:rsidRPr="002C0294">
        <w:rPr>
          <w:rFonts w:ascii="Arial" w:eastAsia="Arial" w:hAnsi="Arial" w:cs="Arial"/>
          <w:sz w:val="24"/>
          <w:szCs w:val="24"/>
          <w:lang w:val="es-MX"/>
        </w:rPr>
        <w:t>,</w:t>
      </w:r>
      <w:r w:rsidR="009F2E8E" w:rsidRPr="002C0294">
        <w:rPr>
          <w:rFonts w:ascii="Arial" w:eastAsia="Arial" w:hAnsi="Arial" w:cs="Arial"/>
          <w:sz w:val="24"/>
          <w:szCs w:val="24"/>
          <w:lang w:val="es-MX"/>
        </w:rPr>
        <w:t xml:space="preserve"> se requiere establecer claramente el razonamiento sustancial sobre los hechos y causas, así como los </w:t>
      </w:r>
      <w:r w:rsidR="00545FD5">
        <w:rPr>
          <w:rFonts w:ascii="Arial" w:eastAsia="Arial" w:hAnsi="Arial" w:cs="Arial"/>
          <w:sz w:val="24"/>
          <w:szCs w:val="24"/>
          <w:lang w:val="es-MX"/>
        </w:rPr>
        <w:t>preceptos</w:t>
      </w:r>
      <w:r w:rsidR="009F2E8E" w:rsidRPr="002C0294">
        <w:rPr>
          <w:rFonts w:ascii="Arial" w:eastAsia="Arial" w:hAnsi="Arial" w:cs="Arial"/>
          <w:sz w:val="24"/>
          <w:szCs w:val="24"/>
          <w:lang w:val="es-MX"/>
        </w:rPr>
        <w:t xml:space="preserve"> legales aplicables, </w:t>
      </w:r>
      <w:r w:rsidR="009F2E8E" w:rsidRPr="005F2A27">
        <w:rPr>
          <w:rFonts w:ascii="Arial" w:eastAsia="Arial" w:hAnsi="Arial" w:cs="Arial"/>
          <w:sz w:val="24"/>
          <w:szCs w:val="24"/>
          <w:lang w:val="es-MX"/>
        </w:rPr>
        <w:t>sin que se pueda exigir mayor amplitud o abundancia que la expresión de lo estrictamente necesario para que se comprenda el argumento manifestado</w:t>
      </w:r>
      <w:r w:rsidR="00535998" w:rsidRPr="005F2A27">
        <w:rPr>
          <w:rFonts w:ascii="Arial" w:eastAsia="Arial" w:hAnsi="Arial" w:cs="Arial"/>
          <w:sz w:val="24"/>
          <w:szCs w:val="24"/>
          <w:lang w:val="es-MX"/>
        </w:rPr>
        <w:t>.</w:t>
      </w:r>
    </w:p>
    <w:p w14:paraId="6621CD6B" w14:textId="77777777" w:rsidR="00535998" w:rsidRPr="009F2E8E" w:rsidRDefault="00535998" w:rsidP="009F2E8E">
      <w:pPr>
        <w:tabs>
          <w:tab w:val="left" w:pos="4495"/>
        </w:tabs>
        <w:spacing w:line="360" w:lineRule="auto"/>
        <w:ind w:left="680" w:right="680"/>
        <w:jc w:val="both"/>
        <w:rPr>
          <w:rFonts w:ascii="Arial" w:eastAsia="Arial" w:hAnsi="Arial" w:cs="Arial"/>
          <w:color w:val="253356" w:themeColor="accent1" w:themeShade="80"/>
          <w:sz w:val="24"/>
          <w:szCs w:val="24"/>
          <w:lang w:val="es-MX"/>
        </w:rPr>
      </w:pPr>
    </w:p>
    <w:p w14:paraId="39D281C6" w14:textId="77777777" w:rsidR="00991D58" w:rsidRPr="00840ABD" w:rsidRDefault="009F2E8E" w:rsidP="00991D58">
      <w:pPr>
        <w:tabs>
          <w:tab w:val="left" w:pos="4495"/>
        </w:tabs>
        <w:spacing w:line="360" w:lineRule="auto"/>
        <w:ind w:left="680" w:right="680"/>
        <w:jc w:val="both"/>
        <w:rPr>
          <w:rFonts w:ascii="Arial" w:eastAsia="Arial" w:hAnsi="Arial" w:cs="Arial"/>
          <w:sz w:val="24"/>
          <w:szCs w:val="24"/>
          <w:lang w:val="es-MX"/>
        </w:rPr>
      </w:pPr>
      <w:r w:rsidRPr="00840ABD">
        <w:rPr>
          <w:rFonts w:ascii="Arial" w:eastAsia="Arial" w:hAnsi="Arial" w:cs="Arial"/>
          <w:sz w:val="24"/>
          <w:szCs w:val="24"/>
          <w:lang w:val="es-MX"/>
        </w:rPr>
        <w:t xml:space="preserve">En </w:t>
      </w:r>
      <w:r w:rsidR="00135568" w:rsidRPr="00840ABD">
        <w:rPr>
          <w:rFonts w:ascii="Arial" w:eastAsia="Arial" w:hAnsi="Arial" w:cs="Arial"/>
          <w:sz w:val="24"/>
          <w:szCs w:val="24"/>
          <w:lang w:val="es-MX"/>
        </w:rPr>
        <w:t xml:space="preserve">ese sentido, por fundamentación debe entenderse </w:t>
      </w:r>
      <w:r w:rsidR="00840ABD" w:rsidRPr="00840ABD">
        <w:rPr>
          <w:rFonts w:ascii="Arial" w:eastAsia="Arial" w:hAnsi="Arial" w:cs="Arial"/>
          <w:sz w:val="24"/>
          <w:szCs w:val="24"/>
          <w:lang w:val="es-MX"/>
        </w:rPr>
        <w:t xml:space="preserve">la exigencia a la autoridad responsable del acto, </w:t>
      </w:r>
      <w:r w:rsidRPr="00840ABD">
        <w:rPr>
          <w:rFonts w:ascii="Arial" w:eastAsia="Arial" w:hAnsi="Arial" w:cs="Arial"/>
          <w:sz w:val="24"/>
          <w:szCs w:val="24"/>
          <w:lang w:val="es-MX"/>
        </w:rPr>
        <w:t xml:space="preserve">de señalar el precepto legal aplicable al caso concreto, </w:t>
      </w:r>
      <w:r w:rsidR="00840ABD" w:rsidRPr="00840ABD">
        <w:rPr>
          <w:rFonts w:ascii="Arial" w:eastAsia="Arial" w:hAnsi="Arial" w:cs="Arial"/>
          <w:sz w:val="24"/>
          <w:szCs w:val="24"/>
          <w:lang w:val="es-MX"/>
        </w:rPr>
        <w:t>y por</w:t>
      </w:r>
      <w:r w:rsidRPr="00840ABD">
        <w:rPr>
          <w:rFonts w:ascii="Arial" w:eastAsia="Arial" w:hAnsi="Arial" w:cs="Arial"/>
          <w:sz w:val="24"/>
          <w:szCs w:val="24"/>
          <w:lang w:val="es-MX"/>
        </w:rPr>
        <w:t xml:space="preserve"> motivación</w:t>
      </w:r>
      <w:r w:rsidR="00840ABD" w:rsidRPr="00840ABD">
        <w:rPr>
          <w:rFonts w:ascii="Arial" w:eastAsia="Arial" w:hAnsi="Arial" w:cs="Arial"/>
          <w:sz w:val="24"/>
          <w:szCs w:val="24"/>
          <w:lang w:val="es-MX"/>
        </w:rPr>
        <w:t>,</w:t>
      </w:r>
      <w:r w:rsidRPr="00840ABD">
        <w:rPr>
          <w:rFonts w:ascii="Arial" w:eastAsia="Arial" w:hAnsi="Arial" w:cs="Arial"/>
          <w:sz w:val="24"/>
          <w:szCs w:val="24"/>
          <w:lang w:val="es-MX"/>
        </w:rPr>
        <w:t xml:space="preserve"> </w:t>
      </w:r>
      <w:r w:rsidR="00840ABD" w:rsidRPr="00840ABD">
        <w:rPr>
          <w:rFonts w:ascii="Arial" w:eastAsia="Arial" w:hAnsi="Arial" w:cs="Arial"/>
          <w:sz w:val="24"/>
          <w:szCs w:val="24"/>
          <w:lang w:val="es-MX"/>
        </w:rPr>
        <w:t>la obligación de</w:t>
      </w:r>
      <w:r w:rsidRPr="00840ABD">
        <w:rPr>
          <w:rFonts w:ascii="Arial" w:eastAsia="Arial" w:hAnsi="Arial" w:cs="Arial"/>
          <w:sz w:val="24"/>
          <w:szCs w:val="24"/>
          <w:lang w:val="es-MX"/>
        </w:rPr>
        <w:t xml:space="preserve"> demostrar que el caso está comprendido en el supuesto de la norma.</w:t>
      </w:r>
      <w:r w:rsidR="00B50125" w:rsidRPr="00840ABD">
        <w:rPr>
          <w:rFonts w:ascii="Arial" w:eastAsia="Arial" w:hAnsi="Arial" w:cs="Arial"/>
          <w:sz w:val="24"/>
          <w:szCs w:val="24"/>
          <w:lang w:val="es-MX"/>
        </w:rPr>
        <w:t xml:space="preserve"> </w:t>
      </w:r>
      <w:r w:rsidR="00991D58">
        <w:rPr>
          <w:rFonts w:ascii="Arial" w:eastAsia="Arial" w:hAnsi="Arial" w:cs="Arial"/>
          <w:sz w:val="24"/>
          <w:szCs w:val="24"/>
          <w:lang w:val="es-MX"/>
        </w:rPr>
        <w:t xml:space="preserve">A similares criterios llegó la Sala Superior en el </w:t>
      </w:r>
      <w:r w:rsidR="00AA7B33">
        <w:rPr>
          <w:rFonts w:ascii="Arial" w:eastAsia="Arial" w:hAnsi="Arial" w:cs="Arial"/>
          <w:sz w:val="24"/>
          <w:szCs w:val="24"/>
          <w:lang w:val="es-MX"/>
        </w:rPr>
        <w:t xml:space="preserve">Juicio de Revisión Constitucional con </w:t>
      </w:r>
      <w:r w:rsidR="00FB179B">
        <w:rPr>
          <w:rFonts w:ascii="Arial" w:eastAsia="Arial" w:hAnsi="Arial" w:cs="Arial"/>
          <w:sz w:val="24"/>
          <w:szCs w:val="24"/>
          <w:lang w:val="es-MX"/>
        </w:rPr>
        <w:t>número de identificación</w:t>
      </w:r>
      <w:r w:rsidR="00AA7B33">
        <w:rPr>
          <w:rFonts w:ascii="Arial" w:eastAsia="Arial" w:hAnsi="Arial" w:cs="Arial"/>
          <w:sz w:val="24"/>
          <w:szCs w:val="24"/>
          <w:lang w:val="es-MX"/>
        </w:rPr>
        <w:t xml:space="preserve"> </w:t>
      </w:r>
      <w:r w:rsidR="00991D58" w:rsidRPr="00991D58">
        <w:rPr>
          <w:rFonts w:ascii="Arial" w:eastAsia="Arial" w:hAnsi="Arial" w:cs="Arial"/>
          <w:sz w:val="24"/>
          <w:szCs w:val="24"/>
        </w:rPr>
        <w:t>763/2015</w:t>
      </w:r>
      <w:r w:rsidR="00991D58">
        <w:rPr>
          <w:rFonts w:ascii="Arial" w:eastAsia="Arial" w:hAnsi="Arial" w:cs="Arial"/>
          <w:sz w:val="24"/>
          <w:szCs w:val="24"/>
        </w:rPr>
        <w:t>.</w:t>
      </w:r>
      <w:r w:rsidR="00E9053B">
        <w:rPr>
          <w:rStyle w:val="Refdenotaalpie"/>
          <w:rFonts w:ascii="Arial" w:eastAsia="Arial" w:hAnsi="Arial" w:cs="Arial"/>
          <w:sz w:val="24"/>
          <w:szCs w:val="24"/>
        </w:rPr>
        <w:footnoteReference w:id="2"/>
      </w:r>
    </w:p>
    <w:p w14:paraId="5BC96517" w14:textId="77777777" w:rsidR="009F2E8E" w:rsidRDefault="009F2E8E" w:rsidP="009F2E8E">
      <w:pPr>
        <w:tabs>
          <w:tab w:val="left" w:pos="4495"/>
        </w:tabs>
        <w:spacing w:line="360" w:lineRule="auto"/>
        <w:ind w:left="680" w:right="680"/>
        <w:jc w:val="both"/>
        <w:rPr>
          <w:rFonts w:ascii="Arial" w:eastAsia="Arial" w:hAnsi="Arial" w:cs="Arial"/>
          <w:sz w:val="24"/>
          <w:szCs w:val="24"/>
          <w:lang w:val="es-MX"/>
        </w:rPr>
      </w:pPr>
    </w:p>
    <w:p w14:paraId="58380D3A" w14:textId="77777777" w:rsidR="003D1491" w:rsidRDefault="003D1491" w:rsidP="003D1491">
      <w:pPr>
        <w:tabs>
          <w:tab w:val="left" w:pos="4495"/>
        </w:tabs>
        <w:spacing w:line="360" w:lineRule="auto"/>
        <w:ind w:left="680" w:right="680"/>
        <w:jc w:val="both"/>
        <w:rPr>
          <w:rFonts w:ascii="Arial" w:eastAsia="Arial" w:hAnsi="Arial" w:cs="Arial"/>
          <w:sz w:val="24"/>
          <w:szCs w:val="24"/>
        </w:rPr>
      </w:pPr>
      <w:r w:rsidRPr="003D1491">
        <w:rPr>
          <w:rFonts w:ascii="Arial" w:eastAsia="Arial" w:hAnsi="Arial" w:cs="Arial"/>
          <w:sz w:val="24"/>
          <w:szCs w:val="24"/>
        </w:rPr>
        <w:t>Cabe señalar que, si bien la designación de consejeras y consejeros distritales no es un proceso jurisdiccional, el mismo es una resolución electoral que debe cumplir con lo señalado por la Sala Superior, en cuanto a que deben de encontrarse debidamente fundados y motivados con el objeto de que las resoluciones no sean arbitrarias,</w:t>
      </w:r>
      <w:r w:rsidR="00FF1574">
        <w:rPr>
          <w:rFonts w:ascii="Arial" w:eastAsia="Arial" w:hAnsi="Arial" w:cs="Arial"/>
          <w:sz w:val="24"/>
          <w:szCs w:val="24"/>
        </w:rPr>
        <w:t xml:space="preserve"> pues si bien, el acto de una designación no ocasiona perjuicio</w:t>
      </w:r>
      <w:r w:rsidR="002B3015">
        <w:rPr>
          <w:rFonts w:ascii="Arial" w:eastAsia="Arial" w:hAnsi="Arial" w:cs="Arial"/>
          <w:sz w:val="24"/>
          <w:szCs w:val="24"/>
        </w:rPr>
        <w:t xml:space="preserve"> a algún paricipante del proceso de seleccion, ni menoscabo de derechos,</w:t>
      </w:r>
      <w:r w:rsidRPr="003D1491">
        <w:rPr>
          <w:rFonts w:ascii="Arial" w:eastAsia="Arial" w:hAnsi="Arial" w:cs="Arial"/>
          <w:sz w:val="24"/>
          <w:szCs w:val="24"/>
        </w:rPr>
        <w:t xml:space="preserve"> y </w:t>
      </w:r>
      <w:r w:rsidR="002B3015">
        <w:rPr>
          <w:rFonts w:ascii="Arial" w:eastAsia="Arial" w:hAnsi="Arial" w:cs="Arial"/>
          <w:sz w:val="24"/>
          <w:szCs w:val="24"/>
        </w:rPr>
        <w:t>además</w:t>
      </w:r>
      <w:r w:rsidRPr="003D1491">
        <w:rPr>
          <w:rFonts w:ascii="Arial" w:eastAsia="Arial" w:hAnsi="Arial" w:cs="Arial"/>
          <w:sz w:val="24"/>
          <w:szCs w:val="24"/>
        </w:rPr>
        <w:t xml:space="preserve"> la autoridad cuenta con una facultad discrecional para elegir a los integrantes de sus organismos, ésta, bajo ninguna circunstancia </w:t>
      </w:r>
      <w:r w:rsidR="00B50125">
        <w:rPr>
          <w:rFonts w:ascii="Arial" w:eastAsia="Arial" w:hAnsi="Arial" w:cs="Arial"/>
          <w:sz w:val="24"/>
          <w:szCs w:val="24"/>
        </w:rPr>
        <w:t xml:space="preserve">se encuentra </w:t>
      </w:r>
      <w:r w:rsidR="00BE695A">
        <w:rPr>
          <w:rFonts w:ascii="Arial" w:eastAsia="Arial" w:hAnsi="Arial" w:cs="Arial"/>
          <w:sz w:val="24"/>
          <w:szCs w:val="24"/>
        </w:rPr>
        <w:t>exenta de la obligación de fundarse y motivarse.</w:t>
      </w:r>
    </w:p>
    <w:p w14:paraId="79605D28" w14:textId="77777777" w:rsidR="00BE695A" w:rsidRDefault="00BE695A" w:rsidP="003D1491">
      <w:pPr>
        <w:tabs>
          <w:tab w:val="left" w:pos="4495"/>
        </w:tabs>
        <w:spacing w:line="360" w:lineRule="auto"/>
        <w:ind w:left="680" w:right="680"/>
        <w:jc w:val="both"/>
        <w:rPr>
          <w:rFonts w:ascii="Arial" w:eastAsia="Arial" w:hAnsi="Arial" w:cs="Arial"/>
          <w:sz w:val="24"/>
          <w:szCs w:val="24"/>
        </w:rPr>
      </w:pPr>
    </w:p>
    <w:p w14:paraId="00E2C7BD" w14:textId="77777777" w:rsidR="00BE695A" w:rsidRDefault="00287024" w:rsidP="003D1491">
      <w:pPr>
        <w:tabs>
          <w:tab w:val="left" w:pos="4495"/>
        </w:tabs>
        <w:spacing w:line="360" w:lineRule="auto"/>
        <w:ind w:left="680" w:right="680"/>
        <w:jc w:val="both"/>
        <w:rPr>
          <w:rFonts w:ascii="Arial" w:eastAsia="Arial" w:hAnsi="Arial" w:cs="Arial"/>
          <w:sz w:val="24"/>
          <w:szCs w:val="24"/>
        </w:rPr>
      </w:pPr>
      <w:r w:rsidRPr="00246B9A">
        <w:rPr>
          <w:rFonts w:ascii="Arial" w:eastAsia="Arial" w:hAnsi="Arial" w:cs="Arial"/>
          <w:sz w:val="24"/>
          <w:szCs w:val="24"/>
        </w:rPr>
        <w:t xml:space="preserve">Ahora, </w:t>
      </w:r>
      <w:r w:rsidR="00204D91">
        <w:rPr>
          <w:rFonts w:ascii="Arial" w:eastAsia="Arial" w:hAnsi="Arial" w:cs="Arial"/>
          <w:sz w:val="24"/>
          <w:szCs w:val="24"/>
        </w:rPr>
        <w:t xml:space="preserve">si bien </w:t>
      </w:r>
      <w:r w:rsidR="005524DB">
        <w:rPr>
          <w:rFonts w:ascii="Arial" w:eastAsia="Arial" w:hAnsi="Arial" w:cs="Arial"/>
          <w:sz w:val="24"/>
          <w:szCs w:val="24"/>
        </w:rPr>
        <w:t xml:space="preserve">es cierto que </w:t>
      </w:r>
      <w:r w:rsidR="00204D91">
        <w:rPr>
          <w:rFonts w:ascii="Arial" w:eastAsia="Arial" w:hAnsi="Arial" w:cs="Arial"/>
          <w:sz w:val="24"/>
          <w:szCs w:val="24"/>
        </w:rPr>
        <w:t>las autoridades electorales cuentan con</w:t>
      </w:r>
      <w:r w:rsidR="00BE695A" w:rsidRPr="00246B9A">
        <w:rPr>
          <w:rFonts w:ascii="Arial" w:eastAsia="Arial" w:hAnsi="Arial" w:cs="Arial"/>
          <w:sz w:val="24"/>
          <w:szCs w:val="24"/>
        </w:rPr>
        <w:t xml:space="preserve"> </w:t>
      </w:r>
      <w:r w:rsidR="00BE695A" w:rsidRPr="00246B9A">
        <w:rPr>
          <w:rFonts w:ascii="Arial" w:eastAsia="Arial" w:hAnsi="Arial" w:cs="Arial"/>
          <w:b/>
          <w:sz w:val="24"/>
          <w:szCs w:val="24"/>
        </w:rPr>
        <w:t>facultades discrecionales</w:t>
      </w:r>
      <w:r w:rsidR="009B17C9">
        <w:rPr>
          <w:rStyle w:val="Refdenotaalpie"/>
          <w:rFonts w:ascii="Arial" w:eastAsia="Arial" w:hAnsi="Arial" w:cs="Arial"/>
          <w:b/>
          <w:sz w:val="24"/>
          <w:szCs w:val="24"/>
        </w:rPr>
        <w:footnoteReference w:id="3"/>
      </w:r>
      <w:r w:rsidR="00204D91">
        <w:rPr>
          <w:rFonts w:ascii="Arial" w:eastAsia="Arial" w:hAnsi="Arial" w:cs="Arial"/>
          <w:sz w:val="24"/>
          <w:szCs w:val="24"/>
        </w:rPr>
        <w:t xml:space="preserve">, su ejercicio </w:t>
      </w:r>
      <w:r w:rsidR="00BE695A" w:rsidRPr="00246B9A">
        <w:rPr>
          <w:rFonts w:ascii="Arial" w:eastAsia="Arial" w:hAnsi="Arial" w:cs="Arial"/>
          <w:sz w:val="24"/>
          <w:szCs w:val="24"/>
        </w:rPr>
        <w:t>presupone</w:t>
      </w:r>
      <w:r w:rsidR="00E53692">
        <w:rPr>
          <w:rFonts w:ascii="Arial" w:eastAsia="Arial" w:hAnsi="Arial" w:cs="Arial"/>
          <w:sz w:val="24"/>
          <w:szCs w:val="24"/>
        </w:rPr>
        <w:t xml:space="preserve">, </w:t>
      </w:r>
      <w:r w:rsidR="00BE695A" w:rsidRPr="00246B9A">
        <w:rPr>
          <w:rFonts w:ascii="Arial" w:eastAsia="Arial" w:hAnsi="Arial" w:cs="Arial"/>
          <w:sz w:val="24"/>
          <w:szCs w:val="24"/>
        </w:rPr>
        <w:t xml:space="preserve">por sí mismo, la existencia de una determinación del órgano competente para elegir, de entre dos o más alternativas posibles, aquella que </w:t>
      </w:r>
      <w:r w:rsidR="00BE695A" w:rsidRPr="00246B9A">
        <w:rPr>
          <w:rFonts w:ascii="Arial" w:eastAsia="Arial" w:hAnsi="Arial" w:cs="Arial"/>
          <w:sz w:val="24"/>
          <w:szCs w:val="24"/>
        </w:rPr>
        <w:lastRenderedPageBreak/>
        <w:t>mejor se adecue a las normas, principios, valores o directrices aplicables al caso</w:t>
      </w:r>
      <w:r w:rsidR="00B4069F">
        <w:rPr>
          <w:rFonts w:ascii="Arial" w:eastAsia="Arial" w:hAnsi="Arial" w:cs="Arial"/>
          <w:sz w:val="24"/>
          <w:szCs w:val="24"/>
        </w:rPr>
        <w:t xml:space="preserve">, </w:t>
      </w:r>
      <w:r w:rsidR="00C60EAC">
        <w:rPr>
          <w:rFonts w:ascii="Arial" w:eastAsia="Arial" w:hAnsi="Arial" w:cs="Arial"/>
          <w:sz w:val="24"/>
          <w:szCs w:val="24"/>
        </w:rPr>
        <w:t>y consecuentemente</w:t>
      </w:r>
      <w:r w:rsidR="00BE695A" w:rsidRPr="00FF5917">
        <w:rPr>
          <w:rFonts w:ascii="Arial" w:eastAsia="Arial" w:hAnsi="Arial" w:cs="Arial"/>
          <w:sz w:val="24"/>
          <w:szCs w:val="24"/>
        </w:rPr>
        <w:t xml:space="preserve"> </w:t>
      </w:r>
      <w:r w:rsidR="008760F3">
        <w:rPr>
          <w:rFonts w:ascii="Arial" w:eastAsia="Arial" w:hAnsi="Arial" w:cs="Arial"/>
          <w:sz w:val="24"/>
          <w:szCs w:val="24"/>
        </w:rPr>
        <w:t>debe de observ</w:t>
      </w:r>
      <w:r w:rsidR="00C60EAC">
        <w:rPr>
          <w:rFonts w:ascii="Arial" w:eastAsia="Arial" w:hAnsi="Arial" w:cs="Arial"/>
          <w:sz w:val="24"/>
          <w:szCs w:val="24"/>
        </w:rPr>
        <w:t>a</w:t>
      </w:r>
      <w:r w:rsidR="008760F3">
        <w:rPr>
          <w:rFonts w:ascii="Arial" w:eastAsia="Arial" w:hAnsi="Arial" w:cs="Arial"/>
          <w:sz w:val="24"/>
          <w:szCs w:val="24"/>
        </w:rPr>
        <w:t xml:space="preserve">r </w:t>
      </w:r>
      <w:r w:rsidR="00C60EAC">
        <w:rPr>
          <w:rFonts w:ascii="Arial" w:eastAsia="Arial" w:hAnsi="Arial" w:cs="Arial"/>
          <w:sz w:val="24"/>
          <w:szCs w:val="24"/>
        </w:rPr>
        <w:t>en forma obligatoria</w:t>
      </w:r>
      <w:r w:rsidR="008760F3">
        <w:rPr>
          <w:rFonts w:ascii="Arial" w:eastAsia="Arial" w:hAnsi="Arial" w:cs="Arial"/>
          <w:sz w:val="24"/>
          <w:szCs w:val="24"/>
        </w:rPr>
        <w:t xml:space="preserve"> </w:t>
      </w:r>
      <w:r w:rsidR="00BE695A" w:rsidRPr="00FF5917">
        <w:rPr>
          <w:rFonts w:ascii="Arial" w:eastAsia="Arial" w:hAnsi="Arial" w:cs="Arial"/>
          <w:sz w:val="24"/>
          <w:szCs w:val="24"/>
        </w:rPr>
        <w:t xml:space="preserve">el principio constitucional de fundamentación y motivación, </w:t>
      </w:r>
      <w:r w:rsidR="00AF6A51">
        <w:rPr>
          <w:rFonts w:ascii="Arial" w:eastAsia="Arial" w:hAnsi="Arial" w:cs="Arial"/>
          <w:sz w:val="24"/>
          <w:szCs w:val="24"/>
        </w:rPr>
        <w:t>pues este ejercicio se encuentra subordinado a la regla del artículo 16 constituciona</w:t>
      </w:r>
      <w:r w:rsidR="009D675A">
        <w:rPr>
          <w:rFonts w:ascii="Arial" w:eastAsia="Arial" w:hAnsi="Arial" w:cs="Arial"/>
          <w:sz w:val="24"/>
          <w:szCs w:val="24"/>
        </w:rPr>
        <w:t>l</w:t>
      </w:r>
      <w:r w:rsidR="003C76FB">
        <w:rPr>
          <w:rFonts w:ascii="Arial" w:eastAsia="Arial" w:hAnsi="Arial" w:cs="Arial"/>
          <w:sz w:val="24"/>
          <w:szCs w:val="24"/>
        </w:rPr>
        <w:t>.</w:t>
      </w:r>
      <w:r w:rsidR="009C01A2">
        <w:rPr>
          <w:rStyle w:val="Refdenotaalpie"/>
          <w:rFonts w:ascii="Arial" w:eastAsia="Arial" w:hAnsi="Arial" w:cs="Arial"/>
          <w:sz w:val="24"/>
          <w:szCs w:val="24"/>
        </w:rPr>
        <w:footnoteReference w:id="4"/>
      </w:r>
    </w:p>
    <w:p w14:paraId="1715490C" w14:textId="77777777" w:rsidR="009D675A" w:rsidRDefault="009D675A" w:rsidP="003D1491">
      <w:pPr>
        <w:tabs>
          <w:tab w:val="left" w:pos="4495"/>
        </w:tabs>
        <w:spacing w:line="360" w:lineRule="auto"/>
        <w:ind w:left="680" w:right="680"/>
        <w:jc w:val="both"/>
        <w:rPr>
          <w:rFonts w:ascii="Arial" w:eastAsia="Arial" w:hAnsi="Arial" w:cs="Arial"/>
          <w:sz w:val="24"/>
          <w:szCs w:val="24"/>
        </w:rPr>
      </w:pPr>
    </w:p>
    <w:p w14:paraId="26A00B5B" w14:textId="77777777" w:rsidR="00FD110C" w:rsidRDefault="00FA196C" w:rsidP="003D1491">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 xml:space="preserve">Lo anterior, a fin de </w:t>
      </w:r>
      <w:r w:rsidRPr="007B4441">
        <w:rPr>
          <w:rFonts w:ascii="Arial" w:eastAsia="Arial" w:hAnsi="Arial" w:cs="Arial"/>
          <w:b/>
          <w:sz w:val="24"/>
          <w:szCs w:val="24"/>
        </w:rPr>
        <w:t>evitar determinaciones arbitrarias e inequitativas</w:t>
      </w:r>
      <w:r>
        <w:rPr>
          <w:rFonts w:ascii="Arial" w:eastAsia="Arial" w:hAnsi="Arial" w:cs="Arial"/>
          <w:sz w:val="24"/>
          <w:szCs w:val="24"/>
        </w:rPr>
        <w:t xml:space="preserve">, </w:t>
      </w:r>
      <w:r w:rsidR="007B4441">
        <w:rPr>
          <w:rFonts w:ascii="Arial" w:eastAsia="Arial" w:hAnsi="Arial" w:cs="Arial"/>
          <w:sz w:val="24"/>
          <w:szCs w:val="24"/>
        </w:rPr>
        <w:t>además de</w:t>
      </w:r>
      <w:r w:rsidR="00FD110C" w:rsidRPr="005C0BE5">
        <w:rPr>
          <w:rFonts w:ascii="Arial" w:eastAsia="Arial" w:hAnsi="Arial" w:cs="Arial"/>
          <w:b/>
          <w:sz w:val="24"/>
          <w:szCs w:val="24"/>
        </w:rPr>
        <w:t xml:space="preserve"> dotar de certeza a la ciudadanía y a los aspirantes</w:t>
      </w:r>
      <w:r w:rsidR="00FD110C" w:rsidRPr="008100D0">
        <w:rPr>
          <w:rFonts w:ascii="Arial" w:eastAsia="Arial" w:hAnsi="Arial" w:cs="Arial"/>
          <w:sz w:val="24"/>
          <w:szCs w:val="24"/>
        </w:rPr>
        <w:t xml:space="preserve">, sobre cuáles razones fueron tomadas para designar a las y los ciudadanos que ocuparán el cargo de consejeras y consejeros </w:t>
      </w:r>
      <w:r w:rsidR="008100D0" w:rsidRPr="008100D0">
        <w:rPr>
          <w:rFonts w:ascii="Arial" w:eastAsia="Arial" w:hAnsi="Arial" w:cs="Arial"/>
          <w:sz w:val="24"/>
          <w:szCs w:val="24"/>
        </w:rPr>
        <w:t>municipales</w:t>
      </w:r>
      <w:r w:rsidR="00FD110C" w:rsidRPr="008100D0">
        <w:rPr>
          <w:rFonts w:ascii="Arial" w:eastAsia="Arial" w:hAnsi="Arial" w:cs="Arial"/>
          <w:sz w:val="24"/>
          <w:szCs w:val="24"/>
        </w:rPr>
        <w:t>.</w:t>
      </w:r>
      <w:r w:rsidR="00EF0005">
        <w:rPr>
          <w:rStyle w:val="Refdenotaalpie"/>
          <w:rFonts w:ascii="Arial" w:eastAsia="Arial" w:hAnsi="Arial" w:cs="Arial"/>
          <w:sz w:val="24"/>
          <w:szCs w:val="24"/>
        </w:rPr>
        <w:footnoteReference w:id="5"/>
      </w:r>
      <w:r w:rsidR="00360EF7">
        <w:rPr>
          <w:rFonts w:ascii="Arial" w:eastAsia="Arial" w:hAnsi="Arial" w:cs="Arial"/>
          <w:sz w:val="24"/>
          <w:szCs w:val="24"/>
          <w:vertAlign w:val="superscript"/>
        </w:rPr>
        <w:t>,</w:t>
      </w:r>
      <w:r w:rsidR="00B43AFF">
        <w:rPr>
          <w:rStyle w:val="Refdenotaalpie"/>
          <w:rFonts w:ascii="Arial" w:eastAsia="Arial" w:hAnsi="Arial" w:cs="Arial"/>
          <w:sz w:val="24"/>
          <w:szCs w:val="24"/>
        </w:rPr>
        <w:footnoteReference w:id="6"/>
      </w:r>
    </w:p>
    <w:p w14:paraId="64E077AA" w14:textId="77777777" w:rsidR="0079346F" w:rsidRDefault="0079346F" w:rsidP="003D1491">
      <w:pPr>
        <w:tabs>
          <w:tab w:val="left" w:pos="4495"/>
        </w:tabs>
        <w:spacing w:line="360" w:lineRule="auto"/>
        <w:ind w:left="680" w:right="680"/>
        <w:jc w:val="both"/>
        <w:rPr>
          <w:rFonts w:ascii="Arial" w:eastAsia="Arial" w:hAnsi="Arial" w:cs="Arial"/>
          <w:sz w:val="24"/>
          <w:szCs w:val="24"/>
        </w:rPr>
      </w:pPr>
    </w:p>
    <w:p w14:paraId="125B8F89" w14:textId="77777777" w:rsidR="000A6E37" w:rsidRDefault="0079346F" w:rsidP="003D1491">
      <w:pPr>
        <w:tabs>
          <w:tab w:val="left" w:pos="4495"/>
        </w:tabs>
        <w:spacing w:line="360" w:lineRule="auto"/>
        <w:ind w:left="680" w:right="680"/>
        <w:jc w:val="both"/>
        <w:rPr>
          <w:rFonts w:ascii="Arial" w:eastAsia="Arial" w:hAnsi="Arial" w:cs="Arial"/>
          <w:sz w:val="24"/>
          <w:szCs w:val="24"/>
        </w:rPr>
      </w:pPr>
      <w:r w:rsidRPr="0079346F">
        <w:rPr>
          <w:rFonts w:ascii="Arial" w:eastAsia="Arial" w:hAnsi="Arial" w:cs="Arial"/>
          <w:sz w:val="24"/>
          <w:szCs w:val="24"/>
        </w:rPr>
        <w:t xml:space="preserve">Luego, el alcance de la motivación y los elementos que esta debe contener es definido por las directrices constitucionales, legales o reglamentarias (lineamientos, convocatorias, entre otros) que resulten aplicables dependiendo del tipo de selección, en el entendido que, por regla general, la referida normativa está diseñada para conseguir que el resultado del proceso correspondiente sea la obtención de los mejores perfiles o los más idóneos, es decir, los que más se acerquen a los estándares establecidos. </w:t>
      </w:r>
    </w:p>
    <w:p w14:paraId="5D9E4399" w14:textId="77777777" w:rsidR="000A6E37" w:rsidRDefault="000A6E37" w:rsidP="003D1491">
      <w:pPr>
        <w:tabs>
          <w:tab w:val="left" w:pos="4495"/>
        </w:tabs>
        <w:spacing w:line="360" w:lineRule="auto"/>
        <w:ind w:left="680" w:right="680"/>
        <w:jc w:val="both"/>
        <w:rPr>
          <w:rFonts w:ascii="Arial" w:eastAsia="Arial" w:hAnsi="Arial" w:cs="Arial"/>
          <w:sz w:val="24"/>
          <w:szCs w:val="24"/>
        </w:rPr>
      </w:pPr>
    </w:p>
    <w:p w14:paraId="1B9433B4" w14:textId="77777777" w:rsidR="00D66E37" w:rsidRDefault="004815F0" w:rsidP="003D1491">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Se entiende</w:t>
      </w:r>
      <w:r w:rsidR="00D66E37" w:rsidRPr="00C5772E">
        <w:rPr>
          <w:rFonts w:ascii="Arial" w:eastAsia="Arial" w:hAnsi="Arial" w:cs="Arial"/>
          <w:sz w:val="24"/>
          <w:szCs w:val="24"/>
        </w:rPr>
        <w:t xml:space="preserve"> que</w:t>
      </w:r>
      <w:r w:rsidR="00E53692">
        <w:rPr>
          <w:rFonts w:ascii="Arial" w:eastAsia="Arial" w:hAnsi="Arial" w:cs="Arial"/>
          <w:sz w:val="24"/>
          <w:szCs w:val="24"/>
        </w:rPr>
        <w:t xml:space="preserve">, </w:t>
      </w:r>
      <w:r w:rsidR="00D66E37" w:rsidRPr="00C5772E">
        <w:rPr>
          <w:rFonts w:ascii="Arial" w:eastAsia="Arial" w:hAnsi="Arial" w:cs="Arial"/>
          <w:sz w:val="24"/>
          <w:szCs w:val="24"/>
        </w:rPr>
        <w:t xml:space="preserve">para los fines de las desginaciones, </w:t>
      </w:r>
      <w:r w:rsidR="00D36DF8" w:rsidRPr="009B7AD3">
        <w:rPr>
          <w:rFonts w:ascii="Arial" w:eastAsia="Arial" w:hAnsi="Arial" w:cs="Arial"/>
          <w:sz w:val="24"/>
          <w:szCs w:val="24"/>
        </w:rPr>
        <w:t>sería</w:t>
      </w:r>
      <w:r w:rsidR="00D66E37" w:rsidRPr="009B7AD3">
        <w:rPr>
          <w:rFonts w:ascii="Arial" w:eastAsia="Arial" w:hAnsi="Arial" w:cs="Arial"/>
          <w:sz w:val="24"/>
          <w:szCs w:val="24"/>
        </w:rPr>
        <w:t xml:space="preserve"> </w:t>
      </w:r>
      <w:r w:rsidR="00D66E37" w:rsidRPr="00C5772E">
        <w:rPr>
          <w:rFonts w:ascii="Arial" w:eastAsia="Arial" w:hAnsi="Arial" w:cs="Arial"/>
          <w:sz w:val="24"/>
          <w:szCs w:val="24"/>
        </w:rPr>
        <w:t>prefer</w:t>
      </w:r>
      <w:r w:rsidR="00533350">
        <w:rPr>
          <w:rFonts w:ascii="Arial" w:eastAsia="Arial" w:hAnsi="Arial" w:cs="Arial"/>
          <w:sz w:val="24"/>
          <w:szCs w:val="24"/>
        </w:rPr>
        <w:t>i</w:t>
      </w:r>
      <w:r w:rsidR="00D66E37" w:rsidRPr="00C5772E">
        <w:rPr>
          <w:rFonts w:ascii="Arial" w:eastAsia="Arial" w:hAnsi="Arial" w:cs="Arial"/>
          <w:sz w:val="24"/>
          <w:szCs w:val="24"/>
        </w:rPr>
        <w:t>ble que los criterios de selección pudieran ser cuantificables numéricamente,</w:t>
      </w:r>
      <w:r w:rsidR="004F322D">
        <w:rPr>
          <w:rFonts w:ascii="Arial" w:eastAsia="Arial" w:hAnsi="Arial" w:cs="Arial"/>
          <w:sz w:val="24"/>
          <w:szCs w:val="24"/>
        </w:rPr>
        <w:t xml:space="preserve"> sin embargo, en la práctica en algunas ocasiones no sucede de esta manera</w:t>
      </w:r>
      <w:r w:rsidR="00672F38">
        <w:rPr>
          <w:rFonts w:ascii="Arial" w:eastAsia="Arial" w:hAnsi="Arial" w:cs="Arial"/>
          <w:sz w:val="24"/>
          <w:szCs w:val="24"/>
        </w:rPr>
        <w:t>,</w:t>
      </w:r>
      <w:r w:rsidR="00713AFB" w:rsidRPr="00C5772E">
        <w:rPr>
          <w:rFonts w:ascii="Arial" w:eastAsia="Arial" w:hAnsi="Arial" w:cs="Arial"/>
          <w:sz w:val="24"/>
          <w:szCs w:val="24"/>
        </w:rPr>
        <w:t xml:space="preserve"> pues en el caso concreto, se combinan criterios numerícamente medibles con aspectos cuya decision final y valoración se dejan al ámbito de apreciación por parte de la autoridad</w:t>
      </w:r>
      <w:r w:rsidR="00E3302D" w:rsidRPr="00C5772E">
        <w:rPr>
          <w:rFonts w:ascii="Arial" w:eastAsia="Arial" w:hAnsi="Arial" w:cs="Arial"/>
          <w:sz w:val="24"/>
          <w:szCs w:val="24"/>
        </w:rPr>
        <w:t xml:space="preserve"> respons</w:t>
      </w:r>
      <w:r w:rsidR="003C59D5" w:rsidRPr="00C5772E">
        <w:rPr>
          <w:rFonts w:ascii="Arial" w:eastAsia="Arial" w:hAnsi="Arial" w:cs="Arial"/>
          <w:sz w:val="24"/>
          <w:szCs w:val="24"/>
        </w:rPr>
        <w:t>a</w:t>
      </w:r>
      <w:r w:rsidR="00E3302D" w:rsidRPr="00C5772E">
        <w:rPr>
          <w:rFonts w:ascii="Arial" w:eastAsia="Arial" w:hAnsi="Arial" w:cs="Arial"/>
          <w:sz w:val="24"/>
          <w:szCs w:val="24"/>
        </w:rPr>
        <w:t>ble, como pueden ser las evaluciones de las entrevistas y demás crit</w:t>
      </w:r>
      <w:r w:rsidR="00784D40" w:rsidRPr="00C5772E">
        <w:rPr>
          <w:rFonts w:ascii="Arial" w:eastAsia="Arial" w:hAnsi="Arial" w:cs="Arial"/>
          <w:sz w:val="24"/>
          <w:szCs w:val="24"/>
        </w:rPr>
        <w:t>erios para considerar idóneos</w:t>
      </w:r>
      <w:r w:rsidR="001E5483" w:rsidRPr="00C5772E">
        <w:rPr>
          <w:rFonts w:ascii="Arial" w:eastAsia="Arial" w:hAnsi="Arial" w:cs="Arial"/>
          <w:sz w:val="24"/>
          <w:szCs w:val="24"/>
        </w:rPr>
        <w:t xml:space="preserve"> a las y los aspirantes</w:t>
      </w:r>
      <w:r w:rsidR="00784D40" w:rsidRPr="00C5772E">
        <w:rPr>
          <w:rFonts w:ascii="Arial" w:eastAsia="Arial" w:hAnsi="Arial" w:cs="Arial"/>
          <w:sz w:val="24"/>
          <w:szCs w:val="24"/>
        </w:rPr>
        <w:t>.</w:t>
      </w:r>
    </w:p>
    <w:p w14:paraId="1F90422E" w14:textId="77777777" w:rsidR="00FB179B" w:rsidRPr="00C5772E" w:rsidRDefault="00FB179B" w:rsidP="003D1491">
      <w:pPr>
        <w:tabs>
          <w:tab w:val="left" w:pos="4495"/>
        </w:tabs>
        <w:spacing w:line="360" w:lineRule="auto"/>
        <w:ind w:left="680" w:right="680"/>
        <w:jc w:val="both"/>
        <w:rPr>
          <w:rFonts w:ascii="Arial" w:eastAsia="Arial" w:hAnsi="Arial" w:cs="Arial"/>
          <w:sz w:val="24"/>
          <w:szCs w:val="24"/>
        </w:rPr>
      </w:pPr>
    </w:p>
    <w:p w14:paraId="7C47A49E" w14:textId="77777777" w:rsidR="0079346F" w:rsidRPr="00D37AFD" w:rsidRDefault="00E3302D" w:rsidP="003D1491">
      <w:pPr>
        <w:tabs>
          <w:tab w:val="left" w:pos="4495"/>
        </w:tabs>
        <w:spacing w:line="360" w:lineRule="auto"/>
        <w:ind w:left="680" w:right="680"/>
        <w:jc w:val="both"/>
        <w:rPr>
          <w:rFonts w:ascii="Arial" w:eastAsia="Arial" w:hAnsi="Arial" w:cs="Arial"/>
          <w:color w:val="FF0000"/>
          <w:sz w:val="24"/>
          <w:szCs w:val="24"/>
        </w:rPr>
      </w:pPr>
      <w:r w:rsidRPr="003216BB">
        <w:rPr>
          <w:rFonts w:ascii="Arial" w:eastAsia="Arial" w:hAnsi="Arial" w:cs="Arial"/>
          <w:sz w:val="24"/>
          <w:szCs w:val="24"/>
        </w:rPr>
        <w:t xml:space="preserve">Estas </w:t>
      </w:r>
      <w:r w:rsidR="0079346F" w:rsidRPr="003216BB">
        <w:rPr>
          <w:rFonts w:ascii="Arial" w:eastAsia="Arial" w:hAnsi="Arial" w:cs="Arial"/>
          <w:sz w:val="24"/>
          <w:szCs w:val="24"/>
        </w:rPr>
        <w:t>circunstancia</w:t>
      </w:r>
      <w:r w:rsidRPr="003216BB">
        <w:rPr>
          <w:rFonts w:ascii="Arial" w:eastAsia="Arial" w:hAnsi="Arial" w:cs="Arial"/>
          <w:sz w:val="24"/>
          <w:szCs w:val="24"/>
        </w:rPr>
        <w:t>s</w:t>
      </w:r>
      <w:r w:rsidR="0079346F" w:rsidRPr="003216BB">
        <w:rPr>
          <w:rFonts w:ascii="Arial" w:eastAsia="Arial" w:hAnsi="Arial" w:cs="Arial"/>
          <w:sz w:val="24"/>
          <w:szCs w:val="24"/>
        </w:rPr>
        <w:t xml:space="preserve"> justifica</w:t>
      </w:r>
      <w:r w:rsidRPr="003216BB">
        <w:rPr>
          <w:rFonts w:ascii="Arial" w:eastAsia="Arial" w:hAnsi="Arial" w:cs="Arial"/>
          <w:sz w:val="24"/>
          <w:szCs w:val="24"/>
        </w:rPr>
        <w:t>n</w:t>
      </w:r>
      <w:r w:rsidR="0079346F" w:rsidRPr="003216BB">
        <w:rPr>
          <w:rFonts w:ascii="Arial" w:eastAsia="Arial" w:hAnsi="Arial" w:cs="Arial"/>
          <w:sz w:val="24"/>
          <w:szCs w:val="24"/>
        </w:rPr>
        <w:t xml:space="preserve"> que en la motivación exigible para una designación</w:t>
      </w:r>
      <w:r w:rsidR="001E5483" w:rsidRPr="003216BB">
        <w:rPr>
          <w:rFonts w:ascii="Arial" w:eastAsia="Arial" w:hAnsi="Arial" w:cs="Arial"/>
          <w:sz w:val="24"/>
          <w:szCs w:val="24"/>
        </w:rPr>
        <w:t>,</w:t>
      </w:r>
      <w:r w:rsidR="0079346F" w:rsidRPr="003216BB">
        <w:rPr>
          <w:rFonts w:ascii="Arial" w:eastAsia="Arial" w:hAnsi="Arial" w:cs="Arial"/>
          <w:sz w:val="24"/>
          <w:szCs w:val="24"/>
        </w:rPr>
        <w:t xml:space="preserve"> </w:t>
      </w:r>
      <w:r w:rsidR="0079346F" w:rsidRPr="00CA2510">
        <w:rPr>
          <w:rFonts w:ascii="Arial" w:eastAsia="Arial" w:hAnsi="Arial" w:cs="Arial"/>
          <w:b/>
          <w:sz w:val="24"/>
          <w:szCs w:val="24"/>
        </w:rPr>
        <w:t>no tengan que exponerse las razones por las cuales se descarta a las personas que no serán designadas</w:t>
      </w:r>
      <w:r w:rsidR="005525C0" w:rsidRPr="00CA2510">
        <w:rPr>
          <w:rFonts w:ascii="Arial" w:eastAsia="Arial" w:hAnsi="Arial" w:cs="Arial"/>
          <w:b/>
          <w:sz w:val="24"/>
          <w:szCs w:val="24"/>
        </w:rPr>
        <w:t>, siempre y cuando, éstas no cuenten con una calif</w:t>
      </w:r>
      <w:r w:rsidR="00CA2510">
        <w:rPr>
          <w:rFonts w:ascii="Arial" w:eastAsia="Arial" w:hAnsi="Arial" w:cs="Arial"/>
          <w:b/>
          <w:sz w:val="24"/>
          <w:szCs w:val="24"/>
        </w:rPr>
        <w:t>i</w:t>
      </w:r>
      <w:r w:rsidR="005525C0" w:rsidRPr="00CA2510">
        <w:rPr>
          <w:rFonts w:ascii="Arial" w:eastAsia="Arial" w:hAnsi="Arial" w:cs="Arial"/>
          <w:b/>
          <w:sz w:val="24"/>
          <w:szCs w:val="24"/>
        </w:rPr>
        <w:t xml:space="preserve">cación final igual o mayor que los </w:t>
      </w:r>
      <w:r w:rsidR="00CA2510">
        <w:rPr>
          <w:rFonts w:ascii="Arial" w:eastAsia="Arial" w:hAnsi="Arial" w:cs="Arial"/>
          <w:b/>
          <w:sz w:val="24"/>
          <w:szCs w:val="24"/>
        </w:rPr>
        <w:t xml:space="preserve">nombrados </w:t>
      </w:r>
      <w:r w:rsidR="005525C0" w:rsidRPr="00CA2510">
        <w:rPr>
          <w:rFonts w:ascii="Arial" w:eastAsia="Arial" w:hAnsi="Arial" w:cs="Arial"/>
          <w:b/>
          <w:sz w:val="24"/>
          <w:szCs w:val="24"/>
        </w:rPr>
        <w:t>sobre ellos</w:t>
      </w:r>
      <w:r w:rsidR="0079346F" w:rsidRPr="00CA2510">
        <w:rPr>
          <w:rFonts w:ascii="Arial" w:eastAsia="Arial" w:hAnsi="Arial" w:cs="Arial"/>
          <w:b/>
          <w:sz w:val="24"/>
          <w:szCs w:val="24"/>
        </w:rPr>
        <w:t>.</w:t>
      </w:r>
      <w:r w:rsidR="0079346F" w:rsidRPr="003216BB">
        <w:rPr>
          <w:rFonts w:ascii="Arial" w:eastAsia="Arial" w:hAnsi="Arial" w:cs="Arial"/>
          <w:sz w:val="24"/>
          <w:szCs w:val="24"/>
        </w:rPr>
        <w:t xml:space="preserve"> Ello es así, pues </w:t>
      </w:r>
      <w:r w:rsidR="008B1605" w:rsidRPr="003216BB">
        <w:rPr>
          <w:rFonts w:ascii="Arial" w:eastAsia="Arial" w:hAnsi="Arial" w:cs="Arial"/>
          <w:sz w:val="24"/>
          <w:szCs w:val="24"/>
        </w:rPr>
        <w:t xml:space="preserve">el Consejo goza de un </w:t>
      </w:r>
      <w:r w:rsidR="0079346F" w:rsidRPr="003216BB">
        <w:rPr>
          <w:rFonts w:ascii="Arial" w:eastAsia="Arial" w:hAnsi="Arial" w:cs="Arial"/>
          <w:sz w:val="24"/>
          <w:szCs w:val="24"/>
        </w:rPr>
        <w:t xml:space="preserve">amplio </w:t>
      </w:r>
      <w:r w:rsidR="0079346F" w:rsidRPr="003216BB">
        <w:rPr>
          <w:rFonts w:ascii="Arial" w:eastAsia="Arial" w:hAnsi="Arial" w:cs="Arial"/>
          <w:sz w:val="24"/>
          <w:szCs w:val="24"/>
        </w:rPr>
        <w:lastRenderedPageBreak/>
        <w:t>margen de apreciación</w:t>
      </w:r>
      <w:r w:rsidR="008B1605" w:rsidRPr="003216BB">
        <w:rPr>
          <w:rFonts w:ascii="Arial" w:eastAsia="Arial" w:hAnsi="Arial" w:cs="Arial"/>
          <w:sz w:val="24"/>
          <w:szCs w:val="24"/>
        </w:rPr>
        <w:t xml:space="preserve">, en el cual </w:t>
      </w:r>
      <w:r w:rsidR="0079346F" w:rsidRPr="003216BB">
        <w:rPr>
          <w:rFonts w:ascii="Arial" w:eastAsia="Arial" w:hAnsi="Arial" w:cs="Arial"/>
          <w:sz w:val="24"/>
          <w:szCs w:val="24"/>
        </w:rPr>
        <w:t>incorpora una evaluación de elementos cuantitativos y de aspectos que no pueden considerarse en una medición numérica</w:t>
      </w:r>
      <w:r w:rsidR="0067040C" w:rsidRPr="003216BB">
        <w:rPr>
          <w:rFonts w:ascii="Arial" w:eastAsia="Arial" w:hAnsi="Arial" w:cs="Arial"/>
          <w:sz w:val="24"/>
          <w:szCs w:val="24"/>
        </w:rPr>
        <w:t xml:space="preserve"> -cualitativos-</w:t>
      </w:r>
      <w:r w:rsidR="0079346F" w:rsidRPr="003216BB">
        <w:rPr>
          <w:rFonts w:ascii="Arial" w:eastAsia="Arial" w:hAnsi="Arial" w:cs="Arial"/>
          <w:sz w:val="24"/>
          <w:szCs w:val="24"/>
        </w:rPr>
        <w:t>, el deber</w:t>
      </w:r>
      <w:r w:rsidR="000A6E37" w:rsidRPr="003216BB">
        <w:rPr>
          <w:rFonts w:ascii="Arial" w:eastAsia="Arial" w:hAnsi="Arial" w:cs="Arial"/>
          <w:sz w:val="24"/>
          <w:szCs w:val="24"/>
        </w:rPr>
        <w:t xml:space="preserve"> de motivar </w:t>
      </w:r>
      <w:r w:rsidR="0064462B" w:rsidRPr="003216BB">
        <w:rPr>
          <w:rFonts w:ascii="Arial" w:eastAsia="Arial" w:hAnsi="Arial" w:cs="Arial"/>
          <w:sz w:val="24"/>
          <w:szCs w:val="24"/>
        </w:rPr>
        <w:t>es</w:t>
      </w:r>
      <w:r w:rsidR="000A6E37" w:rsidRPr="003216BB">
        <w:rPr>
          <w:rFonts w:ascii="Arial" w:eastAsia="Arial" w:hAnsi="Arial" w:cs="Arial"/>
          <w:sz w:val="24"/>
          <w:szCs w:val="24"/>
        </w:rPr>
        <w:t xml:space="preserve"> </w:t>
      </w:r>
      <w:r w:rsidR="0064462B" w:rsidRPr="003216BB">
        <w:rPr>
          <w:rFonts w:ascii="Arial" w:eastAsia="Arial" w:hAnsi="Arial" w:cs="Arial"/>
          <w:sz w:val="24"/>
          <w:szCs w:val="24"/>
        </w:rPr>
        <w:t>colmado</w:t>
      </w:r>
      <w:r w:rsidR="000A6E37" w:rsidRPr="003216BB">
        <w:rPr>
          <w:rFonts w:ascii="Arial" w:eastAsia="Arial" w:hAnsi="Arial" w:cs="Arial"/>
          <w:sz w:val="24"/>
          <w:szCs w:val="24"/>
        </w:rPr>
        <w:t xml:space="preserve"> al razonar debidamente las características</w:t>
      </w:r>
      <w:r w:rsidR="000A4437" w:rsidRPr="003216BB">
        <w:rPr>
          <w:rFonts w:ascii="Arial" w:eastAsia="Arial" w:hAnsi="Arial" w:cs="Arial"/>
          <w:sz w:val="24"/>
          <w:szCs w:val="24"/>
        </w:rPr>
        <w:t xml:space="preserve"> y capacidades </w:t>
      </w:r>
      <w:r w:rsidR="000A6E37" w:rsidRPr="003216BB">
        <w:rPr>
          <w:rFonts w:ascii="Arial" w:eastAsia="Arial" w:hAnsi="Arial" w:cs="Arial"/>
          <w:sz w:val="24"/>
          <w:szCs w:val="24"/>
        </w:rPr>
        <w:t xml:space="preserve">del </w:t>
      </w:r>
      <w:r w:rsidR="000A4437" w:rsidRPr="003216BB">
        <w:rPr>
          <w:rFonts w:ascii="Arial" w:eastAsia="Arial" w:hAnsi="Arial" w:cs="Arial"/>
          <w:sz w:val="24"/>
          <w:szCs w:val="24"/>
        </w:rPr>
        <w:t xml:space="preserve"> perfil </w:t>
      </w:r>
      <w:r w:rsidR="000A6E37" w:rsidRPr="003216BB">
        <w:rPr>
          <w:rFonts w:ascii="Arial" w:eastAsia="Arial" w:hAnsi="Arial" w:cs="Arial"/>
          <w:sz w:val="24"/>
          <w:szCs w:val="24"/>
        </w:rPr>
        <w:t>seleccionado, pues ante la ausencia de una regla que establezca que los rasgo</w:t>
      </w:r>
      <w:r w:rsidR="00B85F3E" w:rsidRPr="003216BB">
        <w:rPr>
          <w:rFonts w:ascii="Arial" w:eastAsia="Arial" w:hAnsi="Arial" w:cs="Arial"/>
          <w:sz w:val="24"/>
          <w:szCs w:val="24"/>
        </w:rPr>
        <w:t>s</w:t>
      </w:r>
      <w:r w:rsidR="000A6E37" w:rsidRPr="003216BB">
        <w:rPr>
          <w:rFonts w:ascii="Arial" w:eastAsia="Arial" w:hAnsi="Arial" w:cs="Arial"/>
          <w:sz w:val="24"/>
          <w:szCs w:val="24"/>
        </w:rPr>
        <w:t xml:space="preserve"> medibles </w:t>
      </w:r>
      <w:r w:rsidR="00180FEC" w:rsidRPr="003216BB">
        <w:rPr>
          <w:rFonts w:ascii="Arial" w:eastAsia="Arial" w:hAnsi="Arial" w:cs="Arial"/>
          <w:sz w:val="24"/>
          <w:szCs w:val="24"/>
        </w:rPr>
        <w:t xml:space="preserve">son </w:t>
      </w:r>
      <w:r w:rsidR="000A6E37" w:rsidRPr="003216BB">
        <w:rPr>
          <w:rFonts w:ascii="Arial" w:eastAsia="Arial" w:hAnsi="Arial" w:cs="Arial"/>
          <w:sz w:val="24"/>
          <w:szCs w:val="24"/>
        </w:rPr>
        <w:t>los que deter</w:t>
      </w:r>
      <w:r w:rsidR="00FB6CA6" w:rsidRPr="003216BB">
        <w:rPr>
          <w:rFonts w:ascii="Arial" w:eastAsia="Arial" w:hAnsi="Arial" w:cs="Arial"/>
          <w:sz w:val="24"/>
          <w:szCs w:val="24"/>
        </w:rPr>
        <w:t>m</w:t>
      </w:r>
      <w:r w:rsidR="000A6E37" w:rsidRPr="003216BB">
        <w:rPr>
          <w:rFonts w:ascii="Arial" w:eastAsia="Arial" w:hAnsi="Arial" w:cs="Arial"/>
          <w:sz w:val="24"/>
          <w:szCs w:val="24"/>
        </w:rPr>
        <w:t>in</w:t>
      </w:r>
      <w:r w:rsidR="00FB6CA6" w:rsidRPr="003216BB">
        <w:rPr>
          <w:rFonts w:ascii="Arial" w:eastAsia="Arial" w:hAnsi="Arial" w:cs="Arial"/>
          <w:sz w:val="24"/>
          <w:szCs w:val="24"/>
        </w:rPr>
        <w:t>ará</w:t>
      </w:r>
      <w:r w:rsidR="000A6E37" w:rsidRPr="003216BB">
        <w:rPr>
          <w:rFonts w:ascii="Arial" w:eastAsia="Arial" w:hAnsi="Arial" w:cs="Arial"/>
          <w:sz w:val="24"/>
          <w:szCs w:val="24"/>
        </w:rPr>
        <w:t xml:space="preserve"> el resultado del proceso de seleccion, la e</w:t>
      </w:r>
      <w:r w:rsidR="00FB6CA6" w:rsidRPr="003216BB">
        <w:rPr>
          <w:rFonts w:ascii="Arial" w:eastAsia="Arial" w:hAnsi="Arial" w:cs="Arial"/>
          <w:sz w:val="24"/>
          <w:szCs w:val="24"/>
        </w:rPr>
        <w:t>val</w:t>
      </w:r>
      <w:r w:rsidR="000A6E37" w:rsidRPr="003216BB">
        <w:rPr>
          <w:rFonts w:ascii="Arial" w:eastAsia="Arial" w:hAnsi="Arial" w:cs="Arial"/>
          <w:sz w:val="24"/>
          <w:szCs w:val="24"/>
        </w:rPr>
        <w:t>uaci</w:t>
      </w:r>
      <w:r w:rsidR="00FB6CA6" w:rsidRPr="003216BB">
        <w:rPr>
          <w:rFonts w:ascii="Arial" w:eastAsia="Arial" w:hAnsi="Arial" w:cs="Arial"/>
          <w:sz w:val="24"/>
          <w:szCs w:val="24"/>
        </w:rPr>
        <w:t>ó</w:t>
      </w:r>
      <w:r w:rsidR="000A6E37" w:rsidRPr="003216BB">
        <w:rPr>
          <w:rFonts w:ascii="Arial" w:eastAsia="Arial" w:hAnsi="Arial" w:cs="Arial"/>
          <w:sz w:val="24"/>
          <w:szCs w:val="24"/>
        </w:rPr>
        <w:t>n cualitaiva que se desarrolla en auscencia de controles o criterios estr</w:t>
      </w:r>
      <w:r w:rsidR="001D76BF" w:rsidRPr="003216BB">
        <w:rPr>
          <w:rFonts w:ascii="Arial" w:eastAsia="Arial" w:hAnsi="Arial" w:cs="Arial"/>
          <w:sz w:val="24"/>
          <w:szCs w:val="24"/>
        </w:rPr>
        <w:t>ic</w:t>
      </w:r>
      <w:r w:rsidR="000A6E37" w:rsidRPr="003216BB">
        <w:rPr>
          <w:rFonts w:ascii="Arial" w:eastAsia="Arial" w:hAnsi="Arial" w:cs="Arial"/>
          <w:sz w:val="24"/>
          <w:szCs w:val="24"/>
        </w:rPr>
        <w:t>tos o reglados es la que permite adopt</w:t>
      </w:r>
      <w:r w:rsidR="00FB6CA6" w:rsidRPr="003216BB">
        <w:rPr>
          <w:rFonts w:ascii="Arial" w:eastAsia="Arial" w:hAnsi="Arial" w:cs="Arial"/>
          <w:sz w:val="24"/>
          <w:szCs w:val="24"/>
        </w:rPr>
        <w:t>a</w:t>
      </w:r>
      <w:r w:rsidR="000A6E37" w:rsidRPr="003216BB">
        <w:rPr>
          <w:rFonts w:ascii="Arial" w:eastAsia="Arial" w:hAnsi="Arial" w:cs="Arial"/>
          <w:sz w:val="24"/>
          <w:szCs w:val="24"/>
        </w:rPr>
        <w:t>r una determinación definitiv</w:t>
      </w:r>
      <w:r w:rsidR="00FB6CA6" w:rsidRPr="003216BB">
        <w:rPr>
          <w:rFonts w:ascii="Arial" w:eastAsia="Arial" w:hAnsi="Arial" w:cs="Arial"/>
          <w:sz w:val="24"/>
          <w:szCs w:val="24"/>
        </w:rPr>
        <w:t>a</w:t>
      </w:r>
      <w:r w:rsidR="000A6E37" w:rsidRPr="003216BB">
        <w:rPr>
          <w:rFonts w:ascii="Arial" w:eastAsia="Arial" w:hAnsi="Arial" w:cs="Arial"/>
          <w:sz w:val="24"/>
          <w:szCs w:val="24"/>
        </w:rPr>
        <w:t>.</w:t>
      </w:r>
      <w:r w:rsidR="00337754" w:rsidRPr="003216BB">
        <w:rPr>
          <w:rStyle w:val="Refdenotaalpie"/>
          <w:rFonts w:ascii="Arial" w:eastAsia="Arial" w:hAnsi="Arial" w:cs="Arial"/>
          <w:sz w:val="24"/>
          <w:szCs w:val="24"/>
        </w:rPr>
        <w:footnoteReference w:id="7"/>
      </w:r>
    </w:p>
    <w:p w14:paraId="63832D4B" w14:textId="77777777" w:rsidR="00B85F3E" w:rsidRPr="00204664" w:rsidRDefault="00B85F3E" w:rsidP="003D1491">
      <w:pPr>
        <w:tabs>
          <w:tab w:val="left" w:pos="4495"/>
        </w:tabs>
        <w:spacing w:line="360" w:lineRule="auto"/>
        <w:ind w:left="680" w:right="680"/>
        <w:jc w:val="both"/>
        <w:rPr>
          <w:rFonts w:ascii="Arial" w:eastAsia="Arial" w:hAnsi="Arial" w:cs="Arial"/>
          <w:color w:val="253356" w:themeColor="accent1" w:themeShade="80"/>
          <w:sz w:val="24"/>
          <w:szCs w:val="24"/>
        </w:rPr>
      </w:pPr>
    </w:p>
    <w:p w14:paraId="3A6D85AA" w14:textId="77777777" w:rsidR="00494D55" w:rsidRPr="00443CF2" w:rsidRDefault="00494D55" w:rsidP="00494D55">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 xml:space="preserve">Luego, del análisis del </w:t>
      </w:r>
      <w:r w:rsidR="005F6DA5">
        <w:rPr>
          <w:rFonts w:ascii="Arial" w:eastAsia="Arial" w:hAnsi="Arial" w:cs="Arial"/>
          <w:sz w:val="24"/>
          <w:szCs w:val="24"/>
        </w:rPr>
        <w:t>A</w:t>
      </w:r>
      <w:r>
        <w:rPr>
          <w:rFonts w:ascii="Arial" w:eastAsia="Arial" w:hAnsi="Arial" w:cs="Arial"/>
          <w:sz w:val="24"/>
          <w:szCs w:val="24"/>
        </w:rPr>
        <w:t xml:space="preserve">cuerdo </w:t>
      </w:r>
      <w:r w:rsidR="005F6DA5" w:rsidRPr="005F6DA5">
        <w:rPr>
          <w:rFonts w:ascii="Arial" w:eastAsia="Arial" w:hAnsi="Arial" w:cs="Arial"/>
          <w:sz w:val="24"/>
          <w:szCs w:val="24"/>
        </w:rPr>
        <w:t>CG-A-73/18</w:t>
      </w:r>
      <w:r>
        <w:rPr>
          <w:rFonts w:ascii="Arial" w:eastAsia="Arial" w:hAnsi="Arial" w:cs="Arial"/>
          <w:sz w:val="24"/>
          <w:szCs w:val="24"/>
        </w:rPr>
        <w:t xml:space="preserve"> y </w:t>
      </w:r>
      <w:r w:rsidR="005F6DA5">
        <w:rPr>
          <w:rFonts w:ascii="Arial" w:eastAsia="Arial" w:hAnsi="Arial" w:cs="Arial"/>
          <w:sz w:val="24"/>
          <w:szCs w:val="24"/>
        </w:rPr>
        <w:t xml:space="preserve">su </w:t>
      </w:r>
      <w:r w:rsidR="004D2335">
        <w:rPr>
          <w:rFonts w:ascii="Arial" w:eastAsia="Arial" w:hAnsi="Arial" w:cs="Arial"/>
          <w:sz w:val="24"/>
          <w:szCs w:val="24"/>
        </w:rPr>
        <w:t>D</w:t>
      </w:r>
      <w:r>
        <w:rPr>
          <w:rFonts w:ascii="Arial" w:eastAsia="Arial" w:hAnsi="Arial" w:cs="Arial"/>
          <w:sz w:val="24"/>
          <w:szCs w:val="24"/>
        </w:rPr>
        <w:t>ictamen anexo, se advierte que</w:t>
      </w:r>
      <w:r w:rsidR="00D37AFD">
        <w:rPr>
          <w:rFonts w:ascii="Arial" w:eastAsia="Arial" w:hAnsi="Arial" w:cs="Arial"/>
          <w:sz w:val="24"/>
          <w:szCs w:val="24"/>
        </w:rPr>
        <w:t xml:space="preserve"> la </w:t>
      </w:r>
      <w:r w:rsidR="00D37AFD" w:rsidRPr="00924852">
        <w:rPr>
          <w:rFonts w:ascii="Arial" w:eastAsia="Arial" w:hAnsi="Arial" w:cs="Arial"/>
          <w:sz w:val="24"/>
          <w:szCs w:val="24"/>
        </w:rPr>
        <w:t>autoridad respo</w:t>
      </w:r>
      <w:r w:rsidRPr="00924852">
        <w:rPr>
          <w:rFonts w:ascii="Arial" w:eastAsia="Arial" w:hAnsi="Arial" w:cs="Arial"/>
          <w:sz w:val="24"/>
          <w:szCs w:val="24"/>
        </w:rPr>
        <w:t>n</w:t>
      </w:r>
      <w:r w:rsidR="00D37AFD" w:rsidRPr="00924852">
        <w:rPr>
          <w:rFonts w:ascii="Arial" w:eastAsia="Arial" w:hAnsi="Arial" w:cs="Arial"/>
          <w:sz w:val="24"/>
          <w:szCs w:val="24"/>
        </w:rPr>
        <w:t>s</w:t>
      </w:r>
      <w:r w:rsidRPr="00924852">
        <w:rPr>
          <w:rFonts w:ascii="Arial" w:eastAsia="Arial" w:hAnsi="Arial" w:cs="Arial"/>
          <w:sz w:val="24"/>
          <w:szCs w:val="24"/>
        </w:rPr>
        <w:t>able</w:t>
      </w:r>
      <w:r w:rsidR="00E53692">
        <w:rPr>
          <w:rFonts w:ascii="Arial" w:eastAsia="Arial" w:hAnsi="Arial" w:cs="Arial"/>
          <w:sz w:val="24"/>
          <w:szCs w:val="24"/>
        </w:rPr>
        <w:t>,</w:t>
      </w:r>
      <w:r w:rsidRPr="00443CF2">
        <w:rPr>
          <w:rFonts w:ascii="Arial" w:eastAsia="Arial" w:hAnsi="Arial" w:cs="Arial"/>
          <w:sz w:val="24"/>
          <w:szCs w:val="24"/>
        </w:rPr>
        <w:t xml:space="preserve"> </w:t>
      </w:r>
      <w:r w:rsidR="00657790" w:rsidRPr="00657790">
        <w:rPr>
          <w:rFonts w:ascii="Arial" w:eastAsia="Arial" w:hAnsi="Arial" w:cs="Arial"/>
          <w:b/>
          <w:sz w:val="24"/>
          <w:szCs w:val="24"/>
        </w:rPr>
        <w:t>s</w:t>
      </w:r>
      <w:r w:rsidR="00723B88">
        <w:rPr>
          <w:rFonts w:ascii="Arial" w:eastAsia="Arial" w:hAnsi="Arial" w:cs="Arial"/>
          <w:b/>
          <w:sz w:val="24"/>
          <w:szCs w:val="24"/>
        </w:rPr>
        <w:t>í</w:t>
      </w:r>
      <w:r w:rsidR="00657790">
        <w:rPr>
          <w:rFonts w:ascii="Arial" w:eastAsia="Arial" w:hAnsi="Arial" w:cs="Arial"/>
          <w:sz w:val="24"/>
          <w:szCs w:val="24"/>
        </w:rPr>
        <w:t xml:space="preserve"> </w:t>
      </w:r>
      <w:r w:rsidRPr="00443CF2">
        <w:rPr>
          <w:rFonts w:ascii="Arial" w:eastAsia="Arial" w:hAnsi="Arial" w:cs="Arial"/>
          <w:sz w:val="24"/>
          <w:szCs w:val="24"/>
        </w:rPr>
        <w:t xml:space="preserve">verificó </w:t>
      </w:r>
      <w:bookmarkStart w:id="2" w:name="_Hlk534796645"/>
      <w:r w:rsidRPr="00443CF2">
        <w:rPr>
          <w:rFonts w:ascii="Arial" w:eastAsia="Arial" w:hAnsi="Arial" w:cs="Arial"/>
          <w:sz w:val="24"/>
          <w:szCs w:val="24"/>
        </w:rPr>
        <w:t xml:space="preserve">la idoneidad de las personas que finalmente fueron electas y evaluó que cumplieran los requisitos de selección, al analizar si </w:t>
      </w:r>
      <w:r w:rsidR="00D37AFD" w:rsidRPr="00924852">
        <w:rPr>
          <w:rFonts w:ascii="Arial" w:eastAsia="Arial" w:hAnsi="Arial" w:cs="Arial"/>
          <w:sz w:val="24"/>
          <w:szCs w:val="24"/>
        </w:rPr>
        <w:t>reunían</w:t>
      </w:r>
      <w:r w:rsidR="00D37AFD">
        <w:rPr>
          <w:rFonts w:ascii="Arial" w:eastAsia="Arial" w:hAnsi="Arial" w:cs="Arial"/>
          <w:color w:val="FF0000"/>
          <w:sz w:val="24"/>
          <w:szCs w:val="24"/>
        </w:rPr>
        <w:t xml:space="preserve"> </w:t>
      </w:r>
      <w:r w:rsidRPr="00443CF2">
        <w:rPr>
          <w:rFonts w:ascii="Arial" w:eastAsia="Arial" w:hAnsi="Arial" w:cs="Arial"/>
          <w:sz w:val="24"/>
          <w:szCs w:val="24"/>
        </w:rPr>
        <w:t xml:space="preserve">todos los requisitos establecidos en </w:t>
      </w:r>
      <w:r w:rsidR="003D04AD">
        <w:rPr>
          <w:rFonts w:ascii="Arial" w:eastAsia="Arial" w:hAnsi="Arial" w:cs="Arial"/>
          <w:sz w:val="24"/>
          <w:szCs w:val="24"/>
        </w:rPr>
        <w:t>la Convocatoria</w:t>
      </w:r>
      <w:r w:rsidRPr="00443CF2">
        <w:rPr>
          <w:rFonts w:ascii="Arial" w:eastAsia="Arial" w:hAnsi="Arial" w:cs="Arial"/>
          <w:sz w:val="24"/>
          <w:szCs w:val="24"/>
        </w:rPr>
        <w:t xml:space="preserve"> y los correlativos </w:t>
      </w:r>
      <w:r w:rsidR="00657790">
        <w:rPr>
          <w:rFonts w:ascii="Arial" w:eastAsia="Arial" w:hAnsi="Arial" w:cs="Arial"/>
          <w:sz w:val="24"/>
          <w:szCs w:val="24"/>
        </w:rPr>
        <w:t>del Código</w:t>
      </w:r>
      <w:r w:rsidRPr="00443CF2">
        <w:rPr>
          <w:rFonts w:ascii="Arial" w:eastAsia="Arial" w:hAnsi="Arial" w:cs="Arial"/>
          <w:sz w:val="24"/>
          <w:szCs w:val="24"/>
        </w:rPr>
        <w:t xml:space="preserve"> y Reglamento, además de verificar la entrega de la documentación señalada, por lo que</w:t>
      </w:r>
      <w:r w:rsidR="00E53692">
        <w:rPr>
          <w:rFonts w:ascii="Arial" w:eastAsia="Arial" w:hAnsi="Arial" w:cs="Arial"/>
          <w:sz w:val="24"/>
          <w:szCs w:val="24"/>
        </w:rPr>
        <w:t xml:space="preserve">, </w:t>
      </w:r>
      <w:r w:rsidRPr="00443CF2">
        <w:rPr>
          <w:rFonts w:ascii="Arial" w:eastAsia="Arial" w:hAnsi="Arial" w:cs="Arial"/>
          <w:sz w:val="24"/>
          <w:szCs w:val="24"/>
        </w:rPr>
        <w:t>las y los consejeros municipales a juicio de la autoridad respons</w:t>
      </w:r>
      <w:r w:rsidR="000A0AFF">
        <w:rPr>
          <w:rFonts w:ascii="Arial" w:eastAsia="Arial" w:hAnsi="Arial" w:cs="Arial"/>
          <w:sz w:val="24"/>
          <w:szCs w:val="24"/>
        </w:rPr>
        <w:t>a</w:t>
      </w:r>
      <w:r w:rsidRPr="00443CF2">
        <w:rPr>
          <w:rFonts w:ascii="Arial" w:eastAsia="Arial" w:hAnsi="Arial" w:cs="Arial"/>
          <w:sz w:val="24"/>
          <w:szCs w:val="24"/>
        </w:rPr>
        <w:t xml:space="preserve">ble </w:t>
      </w:r>
      <w:r w:rsidR="003A5B97">
        <w:rPr>
          <w:rFonts w:ascii="Arial" w:eastAsia="Arial" w:hAnsi="Arial" w:cs="Arial"/>
          <w:sz w:val="24"/>
          <w:szCs w:val="24"/>
        </w:rPr>
        <w:t>satisfacieron</w:t>
      </w:r>
      <w:r w:rsidRPr="00443CF2">
        <w:rPr>
          <w:rFonts w:ascii="Arial" w:eastAsia="Arial" w:hAnsi="Arial" w:cs="Arial"/>
          <w:sz w:val="24"/>
          <w:szCs w:val="24"/>
        </w:rPr>
        <w:t xml:space="preserve"> los requisitos constitucionales</w:t>
      </w:r>
      <w:r w:rsidR="000A0AFF">
        <w:rPr>
          <w:rFonts w:ascii="Arial" w:eastAsia="Arial" w:hAnsi="Arial" w:cs="Arial"/>
          <w:sz w:val="24"/>
          <w:szCs w:val="24"/>
        </w:rPr>
        <w:t xml:space="preserve"> y</w:t>
      </w:r>
      <w:r w:rsidRPr="00443CF2">
        <w:rPr>
          <w:rFonts w:ascii="Arial" w:eastAsia="Arial" w:hAnsi="Arial" w:cs="Arial"/>
          <w:sz w:val="24"/>
          <w:szCs w:val="24"/>
        </w:rPr>
        <w:t xml:space="preserve"> legales</w:t>
      </w:r>
      <w:r w:rsidR="009027B3">
        <w:rPr>
          <w:rFonts w:ascii="Arial" w:eastAsia="Arial" w:hAnsi="Arial" w:cs="Arial"/>
          <w:sz w:val="24"/>
          <w:szCs w:val="24"/>
        </w:rPr>
        <w:t>, siendo oportunas las manifestaciones de los terceros interesados.</w:t>
      </w:r>
    </w:p>
    <w:bookmarkEnd w:id="2"/>
    <w:p w14:paraId="16ADA86C" w14:textId="77777777" w:rsidR="00494D55" w:rsidRPr="00443CF2" w:rsidRDefault="00494D55" w:rsidP="00494D55">
      <w:pPr>
        <w:tabs>
          <w:tab w:val="left" w:pos="4495"/>
        </w:tabs>
        <w:spacing w:line="360" w:lineRule="auto"/>
        <w:ind w:left="680" w:right="680"/>
        <w:jc w:val="both"/>
        <w:rPr>
          <w:rFonts w:ascii="Arial" w:eastAsia="Arial" w:hAnsi="Arial" w:cs="Arial"/>
          <w:sz w:val="24"/>
          <w:szCs w:val="24"/>
        </w:rPr>
      </w:pPr>
    </w:p>
    <w:p w14:paraId="1F22ECA9" w14:textId="77777777" w:rsidR="00494D55" w:rsidRPr="00683D1B" w:rsidRDefault="00494D55" w:rsidP="00494D55">
      <w:pPr>
        <w:tabs>
          <w:tab w:val="left" w:pos="4495"/>
        </w:tabs>
        <w:spacing w:line="360" w:lineRule="auto"/>
        <w:ind w:left="680" w:right="680"/>
        <w:jc w:val="both"/>
        <w:rPr>
          <w:rFonts w:ascii="Arial" w:hAnsi="Arial" w:cs="Arial"/>
          <w:sz w:val="24"/>
          <w:szCs w:val="24"/>
          <w:lang w:val="es-MX"/>
        </w:rPr>
      </w:pPr>
      <w:r w:rsidRPr="00683D1B">
        <w:rPr>
          <w:rFonts w:ascii="Arial" w:hAnsi="Arial" w:cs="Arial"/>
          <w:sz w:val="24"/>
          <w:szCs w:val="24"/>
          <w:lang w:val="es-MX"/>
        </w:rPr>
        <w:t xml:space="preserve">Una vez realizado el análisis descrito, el Consejo en ejercicio de la </w:t>
      </w:r>
      <w:r w:rsidRPr="00683D1B">
        <w:rPr>
          <w:rFonts w:ascii="Arial" w:hAnsi="Arial" w:cs="Arial"/>
          <w:b/>
          <w:sz w:val="24"/>
          <w:szCs w:val="24"/>
          <w:lang w:val="es-MX"/>
        </w:rPr>
        <w:t>facultad discrecional concedida</w:t>
      </w:r>
      <w:r w:rsidRPr="00683D1B">
        <w:rPr>
          <w:rFonts w:ascii="Arial" w:hAnsi="Arial" w:cs="Arial"/>
          <w:sz w:val="24"/>
          <w:szCs w:val="24"/>
          <w:lang w:val="es-MX"/>
        </w:rPr>
        <w:t>, examinó los criterios curriculares, académicos, profesionales y la compatibilidad del perfil con el puesto a ocupar</w:t>
      </w:r>
      <w:r w:rsidR="00723B88" w:rsidRPr="00683D1B">
        <w:rPr>
          <w:rFonts w:ascii="Arial" w:hAnsi="Arial" w:cs="Arial"/>
          <w:sz w:val="24"/>
          <w:szCs w:val="24"/>
          <w:lang w:val="es-MX"/>
        </w:rPr>
        <w:t>, tal y como se puede observer en el Dictamen anexo, pues el Consejo realiza una valoración de perfiles designados como consejeros y consejera</w:t>
      </w:r>
      <w:r w:rsidR="001B217A" w:rsidRPr="00683D1B">
        <w:rPr>
          <w:rFonts w:ascii="Arial" w:hAnsi="Arial" w:cs="Arial"/>
          <w:sz w:val="24"/>
          <w:szCs w:val="24"/>
          <w:lang w:val="es-MX"/>
        </w:rPr>
        <w:t>s</w:t>
      </w:r>
      <w:r w:rsidR="00723B88" w:rsidRPr="00683D1B">
        <w:rPr>
          <w:rFonts w:ascii="Arial" w:hAnsi="Arial" w:cs="Arial"/>
          <w:sz w:val="24"/>
          <w:szCs w:val="24"/>
          <w:lang w:val="es-MX"/>
        </w:rPr>
        <w:t xml:space="preserve"> pr</w:t>
      </w:r>
      <w:r w:rsidR="001F25D1" w:rsidRPr="00683D1B">
        <w:rPr>
          <w:rFonts w:ascii="Arial" w:hAnsi="Arial" w:cs="Arial"/>
          <w:sz w:val="24"/>
          <w:szCs w:val="24"/>
          <w:lang w:val="es-MX"/>
        </w:rPr>
        <w:t>o</w:t>
      </w:r>
      <w:r w:rsidR="00723B88" w:rsidRPr="00683D1B">
        <w:rPr>
          <w:rFonts w:ascii="Arial" w:hAnsi="Arial" w:cs="Arial"/>
          <w:sz w:val="24"/>
          <w:szCs w:val="24"/>
          <w:lang w:val="es-MX"/>
        </w:rPr>
        <w:t>pietarias suficiente.</w:t>
      </w:r>
      <w:r w:rsidR="001B217A">
        <w:rPr>
          <w:rStyle w:val="Refdenotaalpie"/>
          <w:rFonts w:ascii="Arial" w:hAnsi="Arial" w:cs="Arial"/>
          <w:sz w:val="24"/>
          <w:szCs w:val="24"/>
        </w:rPr>
        <w:footnoteReference w:id="8"/>
      </w:r>
    </w:p>
    <w:p w14:paraId="19DDD66E" w14:textId="77777777" w:rsidR="00494D55" w:rsidRPr="00683D1B" w:rsidRDefault="00494D55" w:rsidP="00494D55">
      <w:pPr>
        <w:tabs>
          <w:tab w:val="left" w:pos="4495"/>
        </w:tabs>
        <w:spacing w:line="360" w:lineRule="auto"/>
        <w:ind w:left="680" w:right="680"/>
        <w:jc w:val="both"/>
        <w:rPr>
          <w:rFonts w:ascii="Arial" w:hAnsi="Arial" w:cs="Arial"/>
          <w:sz w:val="24"/>
          <w:szCs w:val="24"/>
          <w:lang w:val="es-MX"/>
        </w:rPr>
      </w:pPr>
    </w:p>
    <w:p w14:paraId="6E77F4ED" w14:textId="77777777" w:rsidR="00494D55" w:rsidRPr="00EF0898" w:rsidRDefault="00657790" w:rsidP="00494D55">
      <w:pPr>
        <w:tabs>
          <w:tab w:val="left" w:pos="4495"/>
        </w:tabs>
        <w:spacing w:line="360" w:lineRule="auto"/>
        <w:ind w:left="680" w:right="680"/>
        <w:jc w:val="both"/>
        <w:rPr>
          <w:rFonts w:ascii="Arial" w:hAnsi="Arial" w:cs="Arial"/>
          <w:sz w:val="24"/>
          <w:szCs w:val="24"/>
        </w:rPr>
      </w:pPr>
      <w:r>
        <w:rPr>
          <w:rFonts w:ascii="Arial" w:hAnsi="Arial" w:cs="Arial"/>
          <w:sz w:val="24"/>
          <w:szCs w:val="24"/>
        </w:rPr>
        <w:t>Entonces</w:t>
      </w:r>
      <w:r w:rsidR="00494D55" w:rsidRPr="00443CF2">
        <w:rPr>
          <w:rFonts w:ascii="Arial" w:hAnsi="Arial" w:cs="Arial"/>
          <w:sz w:val="24"/>
          <w:szCs w:val="24"/>
        </w:rPr>
        <w:t>, se concluye que la autoridad responsable sí realizó una ponderación integral de las candidaturas, y con base en esa valoración, determinó que los perfiles idóneos para desempeñar tal cargo fueron las designados como consejeros y consejeras electorales, lo cual es conforme a Derecho, pues actuó en ejercicio de la facultad discrecional para determinar el mejor perfil de los ciudadanos que fueron considerados idóneos y elegibles para ocupar dicho cargo, sin que</w:t>
      </w:r>
      <w:r w:rsidR="00780DB0">
        <w:rPr>
          <w:rFonts w:ascii="Arial" w:hAnsi="Arial" w:cs="Arial"/>
          <w:sz w:val="24"/>
          <w:szCs w:val="24"/>
        </w:rPr>
        <w:t>,</w:t>
      </w:r>
      <w:r w:rsidR="00494D55" w:rsidRPr="00443CF2">
        <w:rPr>
          <w:rFonts w:ascii="Arial" w:hAnsi="Arial" w:cs="Arial"/>
          <w:sz w:val="24"/>
          <w:szCs w:val="24"/>
        </w:rPr>
        <w:t xml:space="preserve"> con tal decisión exista posibilidad de vulnerar los principios </w:t>
      </w:r>
      <w:r w:rsidR="00494D55" w:rsidRPr="00EF0898">
        <w:rPr>
          <w:rFonts w:ascii="Arial" w:hAnsi="Arial" w:cs="Arial"/>
          <w:sz w:val="24"/>
          <w:szCs w:val="24"/>
        </w:rPr>
        <w:t xml:space="preserve">de independencia e imparcialidad. </w:t>
      </w:r>
    </w:p>
    <w:p w14:paraId="0AFC266E" w14:textId="77777777" w:rsidR="00494D55" w:rsidRPr="00EF0898" w:rsidRDefault="00494D55" w:rsidP="00494D55">
      <w:pPr>
        <w:tabs>
          <w:tab w:val="left" w:pos="4495"/>
        </w:tabs>
        <w:spacing w:line="360" w:lineRule="auto"/>
        <w:ind w:left="680" w:right="680"/>
        <w:jc w:val="both"/>
        <w:rPr>
          <w:rFonts w:ascii="Arial" w:hAnsi="Arial" w:cs="Arial"/>
          <w:sz w:val="24"/>
          <w:szCs w:val="24"/>
        </w:rPr>
      </w:pPr>
    </w:p>
    <w:p w14:paraId="065B0708" w14:textId="77777777" w:rsidR="00494D55" w:rsidRDefault="00494D55" w:rsidP="00494D55">
      <w:pPr>
        <w:tabs>
          <w:tab w:val="left" w:pos="4495"/>
        </w:tabs>
        <w:spacing w:line="360" w:lineRule="auto"/>
        <w:ind w:left="680" w:right="680"/>
        <w:jc w:val="both"/>
        <w:rPr>
          <w:rFonts w:ascii="Arial" w:hAnsi="Arial" w:cs="Arial"/>
          <w:sz w:val="24"/>
          <w:szCs w:val="24"/>
        </w:rPr>
      </w:pPr>
      <w:r w:rsidRPr="00EF0898">
        <w:rPr>
          <w:rFonts w:ascii="Arial" w:hAnsi="Arial" w:cs="Arial"/>
          <w:sz w:val="24"/>
          <w:szCs w:val="24"/>
        </w:rPr>
        <w:t>En tales consideraciones, resulta evidente que los promoventes parten de la premisa incorrecta, al cons</w:t>
      </w:r>
      <w:r w:rsidR="00175A9A">
        <w:rPr>
          <w:rFonts w:ascii="Arial" w:hAnsi="Arial" w:cs="Arial"/>
          <w:sz w:val="24"/>
          <w:szCs w:val="24"/>
        </w:rPr>
        <w:t>i</w:t>
      </w:r>
      <w:r w:rsidRPr="00EF0898">
        <w:rPr>
          <w:rFonts w:ascii="Arial" w:hAnsi="Arial" w:cs="Arial"/>
          <w:sz w:val="24"/>
          <w:szCs w:val="24"/>
        </w:rPr>
        <w:t xml:space="preserve">derar que el Acuerdo </w:t>
      </w:r>
      <w:r w:rsidRPr="00EF0898">
        <w:rPr>
          <w:rFonts w:ascii="Arial" w:eastAsia="Arial" w:hAnsi="Arial" w:cs="Arial"/>
          <w:sz w:val="24"/>
          <w:szCs w:val="24"/>
          <w:lang w:val="es-MX"/>
        </w:rPr>
        <w:t>C</w:t>
      </w:r>
      <w:r w:rsidRPr="00EF0898">
        <w:rPr>
          <w:rFonts w:ascii="Arial" w:eastAsia="Arial" w:hAnsi="Arial" w:cs="Arial"/>
          <w:spacing w:val="2"/>
          <w:sz w:val="24"/>
          <w:szCs w:val="24"/>
          <w:lang w:val="es-MX"/>
        </w:rPr>
        <w:t>G</w:t>
      </w:r>
      <w:r w:rsidRPr="00EF0898">
        <w:rPr>
          <w:rFonts w:ascii="Arial" w:eastAsia="Arial" w:hAnsi="Arial" w:cs="Arial"/>
          <w:spacing w:val="-1"/>
          <w:sz w:val="24"/>
          <w:szCs w:val="24"/>
          <w:lang w:val="es-MX"/>
        </w:rPr>
        <w:t>-</w:t>
      </w:r>
      <w:r w:rsidRPr="00EF0898">
        <w:rPr>
          <w:rFonts w:ascii="Arial" w:eastAsia="Arial" w:hAnsi="Arial" w:cs="Arial"/>
          <w:spacing w:val="1"/>
          <w:sz w:val="24"/>
          <w:szCs w:val="24"/>
          <w:lang w:val="es-MX"/>
        </w:rPr>
        <w:t>A</w:t>
      </w:r>
      <w:r w:rsidRPr="00EF0898">
        <w:rPr>
          <w:rFonts w:ascii="Arial" w:eastAsia="Arial" w:hAnsi="Arial" w:cs="Arial"/>
          <w:spacing w:val="-1"/>
          <w:sz w:val="24"/>
          <w:szCs w:val="24"/>
          <w:lang w:val="es-MX"/>
        </w:rPr>
        <w:t>-</w:t>
      </w:r>
      <w:r w:rsidRPr="00EF0898">
        <w:rPr>
          <w:rFonts w:ascii="Arial" w:eastAsia="Arial" w:hAnsi="Arial" w:cs="Arial"/>
          <w:spacing w:val="1"/>
          <w:sz w:val="24"/>
          <w:szCs w:val="24"/>
          <w:lang w:val="es-MX"/>
        </w:rPr>
        <w:t>73</w:t>
      </w:r>
      <w:r w:rsidRPr="00EF0898">
        <w:rPr>
          <w:rFonts w:ascii="Arial" w:eastAsia="Arial" w:hAnsi="Arial" w:cs="Arial"/>
          <w:sz w:val="24"/>
          <w:szCs w:val="24"/>
          <w:lang w:val="es-MX"/>
        </w:rPr>
        <w:t>/</w:t>
      </w:r>
      <w:r w:rsidRPr="00EF0898">
        <w:rPr>
          <w:rFonts w:ascii="Arial" w:eastAsia="Arial" w:hAnsi="Arial" w:cs="Arial"/>
          <w:spacing w:val="-1"/>
          <w:sz w:val="24"/>
          <w:szCs w:val="24"/>
          <w:lang w:val="es-MX"/>
        </w:rPr>
        <w:t>2</w:t>
      </w:r>
      <w:r w:rsidRPr="00EF0898">
        <w:rPr>
          <w:rFonts w:ascii="Arial" w:eastAsia="Arial" w:hAnsi="Arial" w:cs="Arial"/>
          <w:spacing w:val="1"/>
          <w:sz w:val="24"/>
          <w:szCs w:val="24"/>
          <w:lang w:val="es-MX"/>
        </w:rPr>
        <w:t>01</w:t>
      </w:r>
      <w:r w:rsidRPr="00EF0898">
        <w:rPr>
          <w:rFonts w:ascii="Arial" w:eastAsia="Arial" w:hAnsi="Arial" w:cs="Arial"/>
          <w:sz w:val="24"/>
          <w:szCs w:val="24"/>
          <w:lang w:val="es-MX"/>
        </w:rPr>
        <w:t xml:space="preserve">8 </w:t>
      </w:r>
      <w:r w:rsidR="00F15747">
        <w:rPr>
          <w:rFonts w:ascii="Arial" w:hAnsi="Arial" w:cs="Arial"/>
          <w:sz w:val="24"/>
          <w:szCs w:val="24"/>
        </w:rPr>
        <w:t xml:space="preserve">y el Dictamen anexo </w:t>
      </w:r>
      <w:r w:rsidRPr="00EF0898">
        <w:rPr>
          <w:rFonts w:ascii="Arial" w:hAnsi="Arial" w:cs="Arial"/>
          <w:sz w:val="24"/>
          <w:szCs w:val="24"/>
        </w:rPr>
        <w:t>es carente de fundamentación y motivación en cuanto la omisi</w:t>
      </w:r>
      <w:r>
        <w:rPr>
          <w:rFonts w:ascii="Arial" w:hAnsi="Arial" w:cs="Arial"/>
          <w:sz w:val="24"/>
          <w:szCs w:val="24"/>
        </w:rPr>
        <w:t>ó</w:t>
      </w:r>
      <w:r w:rsidRPr="00EF0898">
        <w:rPr>
          <w:rFonts w:ascii="Arial" w:hAnsi="Arial" w:cs="Arial"/>
          <w:sz w:val="24"/>
          <w:szCs w:val="24"/>
        </w:rPr>
        <w:t xml:space="preserve">n de indicar las razones por las cuales fueron elegidas las consejeras y consejeros propietarios, pues en en el caso concreto las candidaturas fueron sujetas a un proceso de revisión y de verificación de cumplimiento de requisitos, y una vez realizado esto, en atención a que la designación es un acto complejo, </w:t>
      </w:r>
      <w:r w:rsidRPr="00EF0898">
        <w:rPr>
          <w:rFonts w:ascii="Arial" w:hAnsi="Arial" w:cs="Arial"/>
          <w:sz w:val="24"/>
          <w:szCs w:val="24"/>
        </w:rPr>
        <w:lastRenderedPageBreak/>
        <w:t xml:space="preserve">el Consejo en el ejercicio de su libertad discrecional, </w:t>
      </w:r>
      <w:r w:rsidR="00607EF5">
        <w:rPr>
          <w:rFonts w:ascii="Arial" w:hAnsi="Arial" w:cs="Arial"/>
          <w:sz w:val="24"/>
          <w:szCs w:val="24"/>
        </w:rPr>
        <w:t>designó</w:t>
      </w:r>
      <w:r w:rsidRPr="00EF0898">
        <w:rPr>
          <w:rFonts w:ascii="Arial" w:hAnsi="Arial" w:cs="Arial"/>
          <w:sz w:val="24"/>
          <w:szCs w:val="24"/>
        </w:rPr>
        <w:t xml:space="preserve"> de entre los aspirantes elegibles e idóneos</w:t>
      </w:r>
      <w:r w:rsidR="00607EF5">
        <w:rPr>
          <w:rFonts w:ascii="Arial" w:hAnsi="Arial" w:cs="Arial"/>
          <w:sz w:val="24"/>
          <w:szCs w:val="24"/>
        </w:rPr>
        <w:t>,</w:t>
      </w:r>
      <w:r w:rsidRPr="00EF0898">
        <w:rPr>
          <w:rFonts w:ascii="Arial" w:hAnsi="Arial" w:cs="Arial"/>
          <w:sz w:val="24"/>
          <w:szCs w:val="24"/>
        </w:rPr>
        <w:t xml:space="preserve"> a los que consider</w:t>
      </w:r>
      <w:r w:rsidR="00607EF5">
        <w:rPr>
          <w:rFonts w:ascii="Arial" w:hAnsi="Arial" w:cs="Arial"/>
          <w:sz w:val="24"/>
          <w:szCs w:val="24"/>
        </w:rPr>
        <w:t>ó</w:t>
      </w:r>
      <w:r w:rsidRPr="00EF0898">
        <w:rPr>
          <w:rFonts w:ascii="Arial" w:hAnsi="Arial" w:cs="Arial"/>
          <w:sz w:val="24"/>
          <w:szCs w:val="24"/>
        </w:rPr>
        <w:t xml:space="preserve"> con mejor perfil para desempeñar el cargo.</w:t>
      </w:r>
    </w:p>
    <w:p w14:paraId="6D2972CE" w14:textId="77777777" w:rsidR="00FE5147" w:rsidRDefault="00FE5147" w:rsidP="00494D55">
      <w:pPr>
        <w:tabs>
          <w:tab w:val="left" w:pos="4495"/>
        </w:tabs>
        <w:spacing w:line="360" w:lineRule="auto"/>
        <w:ind w:left="680" w:right="680"/>
        <w:jc w:val="both"/>
        <w:rPr>
          <w:rFonts w:ascii="Arial" w:eastAsia="Arial" w:hAnsi="Arial" w:cs="Arial"/>
          <w:sz w:val="24"/>
          <w:szCs w:val="24"/>
          <w:lang w:val="es-MX"/>
        </w:rPr>
      </w:pPr>
    </w:p>
    <w:p w14:paraId="6A262BD0" w14:textId="77777777" w:rsidR="008A7BA6" w:rsidRPr="00EF0898" w:rsidRDefault="008A7BA6" w:rsidP="00494D55">
      <w:pPr>
        <w:tabs>
          <w:tab w:val="left" w:pos="4495"/>
        </w:tabs>
        <w:spacing w:line="360" w:lineRule="auto"/>
        <w:ind w:left="680" w:right="680"/>
        <w:jc w:val="both"/>
        <w:rPr>
          <w:rFonts w:ascii="Arial" w:eastAsia="Arial" w:hAnsi="Arial" w:cs="Arial"/>
          <w:sz w:val="24"/>
          <w:szCs w:val="24"/>
          <w:lang w:val="es-MX"/>
        </w:rPr>
      </w:pPr>
    </w:p>
    <w:p w14:paraId="556BC8D1" w14:textId="77777777" w:rsidR="005E50C4" w:rsidRDefault="005E50C4" w:rsidP="005E50C4">
      <w:pPr>
        <w:tabs>
          <w:tab w:val="left" w:pos="4495"/>
        </w:tabs>
        <w:spacing w:line="360" w:lineRule="auto"/>
        <w:ind w:left="680" w:right="680"/>
        <w:jc w:val="both"/>
        <w:rPr>
          <w:rFonts w:ascii="Arial" w:eastAsia="Arial" w:hAnsi="Arial" w:cs="Arial"/>
          <w:b/>
          <w:sz w:val="24"/>
          <w:szCs w:val="24"/>
          <w:lang w:val="es-MX"/>
        </w:rPr>
      </w:pPr>
      <w:r>
        <w:rPr>
          <w:rFonts w:ascii="Arial" w:eastAsia="Arial" w:hAnsi="Arial" w:cs="Arial"/>
          <w:b/>
          <w:sz w:val="24"/>
          <w:szCs w:val="24"/>
          <w:lang w:val="es-MX"/>
        </w:rPr>
        <w:t>4</w:t>
      </w:r>
      <w:r w:rsidRPr="00B01FBB">
        <w:rPr>
          <w:rFonts w:ascii="Arial" w:eastAsia="Arial" w:hAnsi="Arial" w:cs="Arial"/>
          <w:b/>
          <w:sz w:val="24"/>
          <w:szCs w:val="24"/>
          <w:lang w:val="es-MX"/>
        </w:rPr>
        <w:t>.</w:t>
      </w:r>
      <w:r>
        <w:rPr>
          <w:rFonts w:ascii="Arial" w:eastAsia="Arial" w:hAnsi="Arial" w:cs="Arial"/>
          <w:b/>
          <w:sz w:val="24"/>
          <w:szCs w:val="24"/>
          <w:lang w:val="es-MX"/>
        </w:rPr>
        <w:t>1</w:t>
      </w:r>
      <w:r w:rsidRPr="00B01FBB">
        <w:rPr>
          <w:rFonts w:ascii="Arial" w:eastAsia="Arial" w:hAnsi="Arial" w:cs="Arial"/>
          <w:b/>
          <w:sz w:val="24"/>
          <w:szCs w:val="24"/>
          <w:lang w:val="es-MX"/>
        </w:rPr>
        <w:t>.</w:t>
      </w:r>
      <w:r w:rsidR="00707AAB">
        <w:rPr>
          <w:rFonts w:ascii="Arial" w:eastAsia="Arial" w:hAnsi="Arial" w:cs="Arial"/>
          <w:b/>
          <w:sz w:val="24"/>
          <w:szCs w:val="24"/>
          <w:lang w:val="es-MX"/>
        </w:rPr>
        <w:t>1.</w:t>
      </w:r>
      <w:r w:rsidRPr="00B01FBB">
        <w:rPr>
          <w:rFonts w:ascii="Arial" w:eastAsia="Arial" w:hAnsi="Arial" w:cs="Arial"/>
          <w:b/>
          <w:sz w:val="24"/>
          <w:szCs w:val="24"/>
          <w:lang w:val="es-MX"/>
        </w:rPr>
        <w:t xml:space="preserve"> </w:t>
      </w:r>
      <w:r>
        <w:rPr>
          <w:rFonts w:ascii="Arial" w:eastAsia="Arial" w:hAnsi="Arial" w:cs="Arial"/>
          <w:b/>
          <w:sz w:val="24"/>
          <w:szCs w:val="24"/>
          <w:lang w:val="es-MX"/>
        </w:rPr>
        <w:t xml:space="preserve">Sobre </w:t>
      </w:r>
      <w:r w:rsidR="007B258F">
        <w:rPr>
          <w:rFonts w:ascii="Arial" w:eastAsia="Arial" w:hAnsi="Arial" w:cs="Arial"/>
          <w:b/>
          <w:sz w:val="24"/>
          <w:szCs w:val="24"/>
          <w:lang w:val="es-MX"/>
        </w:rPr>
        <w:t xml:space="preserve">la </w:t>
      </w:r>
      <w:r w:rsidR="00607EF5">
        <w:rPr>
          <w:rFonts w:ascii="Arial" w:eastAsia="Arial" w:hAnsi="Arial" w:cs="Arial"/>
          <w:b/>
          <w:sz w:val="24"/>
          <w:szCs w:val="24"/>
          <w:lang w:val="es-MX"/>
        </w:rPr>
        <w:t xml:space="preserve">falta de </w:t>
      </w:r>
      <w:r>
        <w:rPr>
          <w:rFonts w:ascii="Arial" w:eastAsia="Arial" w:hAnsi="Arial" w:cs="Arial"/>
          <w:b/>
          <w:sz w:val="24"/>
          <w:szCs w:val="24"/>
          <w:lang w:val="es-MX"/>
        </w:rPr>
        <w:t xml:space="preserve">motivación y fundamentación de las designaciones de las y los Consejeros Municipales suplentes.  </w:t>
      </w:r>
    </w:p>
    <w:p w14:paraId="2303D63D" w14:textId="77777777" w:rsidR="005E50C4" w:rsidRDefault="005E50C4" w:rsidP="005E50C4">
      <w:pPr>
        <w:tabs>
          <w:tab w:val="left" w:pos="4495"/>
        </w:tabs>
        <w:spacing w:line="360" w:lineRule="auto"/>
        <w:ind w:left="680" w:right="680"/>
        <w:jc w:val="both"/>
        <w:rPr>
          <w:rFonts w:ascii="Arial" w:eastAsia="Arial" w:hAnsi="Arial" w:cs="Arial"/>
          <w:b/>
          <w:sz w:val="24"/>
          <w:szCs w:val="24"/>
          <w:lang w:val="es-MX"/>
        </w:rPr>
      </w:pPr>
    </w:p>
    <w:p w14:paraId="653EB39B" w14:textId="77777777" w:rsidR="00365F74" w:rsidRDefault="007B258F" w:rsidP="007B258F">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En lo referido al agravio aducido por el promovente Jorge Valdés Macías, en cuanto a la falta de motivación del Acuerdo</w:t>
      </w:r>
      <w:r w:rsidR="00BD72DA">
        <w:rPr>
          <w:rFonts w:ascii="Arial" w:eastAsia="Arial" w:hAnsi="Arial" w:cs="Arial"/>
          <w:sz w:val="24"/>
          <w:szCs w:val="24"/>
        </w:rPr>
        <w:t xml:space="preserve"> CG-A-73/198</w:t>
      </w:r>
      <w:r>
        <w:rPr>
          <w:rFonts w:ascii="Arial" w:eastAsia="Arial" w:hAnsi="Arial" w:cs="Arial"/>
          <w:sz w:val="24"/>
          <w:szCs w:val="24"/>
        </w:rPr>
        <w:t xml:space="preserve"> y </w:t>
      </w:r>
      <w:r w:rsidR="0098701A">
        <w:rPr>
          <w:rFonts w:ascii="Arial" w:eastAsia="Arial" w:hAnsi="Arial" w:cs="Arial"/>
          <w:sz w:val="24"/>
          <w:szCs w:val="24"/>
        </w:rPr>
        <w:t>D</w:t>
      </w:r>
      <w:r>
        <w:rPr>
          <w:rFonts w:ascii="Arial" w:eastAsia="Arial" w:hAnsi="Arial" w:cs="Arial"/>
          <w:sz w:val="24"/>
          <w:szCs w:val="24"/>
        </w:rPr>
        <w:t xml:space="preserve">ictamen anexo impugnado, al indicar que </w:t>
      </w:r>
      <w:r w:rsidRPr="00EE0394">
        <w:rPr>
          <w:rFonts w:ascii="Arial" w:eastAsia="Arial" w:hAnsi="Arial" w:cs="Arial"/>
          <w:sz w:val="24"/>
          <w:szCs w:val="24"/>
        </w:rPr>
        <w:t>no</w:t>
      </w:r>
      <w:r w:rsidR="00780DB0" w:rsidRPr="00EE0394">
        <w:rPr>
          <w:rFonts w:ascii="Arial" w:eastAsia="Arial" w:hAnsi="Arial" w:cs="Arial"/>
          <w:sz w:val="24"/>
          <w:szCs w:val="24"/>
        </w:rPr>
        <w:t xml:space="preserve"> tom</w:t>
      </w:r>
      <w:r w:rsidR="00EE0394">
        <w:rPr>
          <w:rFonts w:ascii="Arial" w:eastAsia="Arial" w:hAnsi="Arial" w:cs="Arial"/>
          <w:sz w:val="24"/>
          <w:szCs w:val="24"/>
        </w:rPr>
        <w:t>ó</w:t>
      </w:r>
      <w:r w:rsidRPr="00EE0394">
        <w:rPr>
          <w:rFonts w:ascii="Arial" w:eastAsia="Arial" w:hAnsi="Arial" w:cs="Arial"/>
          <w:sz w:val="24"/>
          <w:szCs w:val="24"/>
        </w:rPr>
        <w:t xml:space="preserve"> </w:t>
      </w:r>
      <w:r w:rsidR="00780DB0">
        <w:rPr>
          <w:rFonts w:ascii="Arial" w:eastAsia="Arial" w:hAnsi="Arial" w:cs="Arial"/>
          <w:sz w:val="24"/>
          <w:szCs w:val="24"/>
        </w:rPr>
        <w:t xml:space="preserve">en </w:t>
      </w:r>
      <w:r>
        <w:rPr>
          <w:rFonts w:ascii="Arial" w:eastAsia="Arial" w:hAnsi="Arial" w:cs="Arial"/>
          <w:sz w:val="24"/>
          <w:szCs w:val="24"/>
        </w:rPr>
        <w:t>cuenta</w:t>
      </w:r>
      <w:r w:rsidR="00780DB0">
        <w:rPr>
          <w:rFonts w:ascii="Arial" w:eastAsia="Arial" w:hAnsi="Arial" w:cs="Arial"/>
          <w:sz w:val="24"/>
          <w:szCs w:val="24"/>
        </w:rPr>
        <w:t xml:space="preserve"> </w:t>
      </w:r>
      <w:r>
        <w:rPr>
          <w:rFonts w:ascii="Arial" w:eastAsia="Arial" w:hAnsi="Arial" w:cs="Arial"/>
          <w:sz w:val="24"/>
          <w:szCs w:val="24"/>
        </w:rPr>
        <w:t>las razones por las cuales fueron nombradas las y los consejeros municipales suplentes, es</w:t>
      </w:r>
      <w:r w:rsidR="00A35872">
        <w:rPr>
          <w:rFonts w:ascii="Arial" w:eastAsia="Arial" w:hAnsi="Arial" w:cs="Arial"/>
          <w:sz w:val="24"/>
          <w:szCs w:val="24"/>
        </w:rPr>
        <w:t>te Tribunal determina que es</w:t>
      </w:r>
      <w:r>
        <w:rPr>
          <w:rFonts w:ascii="Arial" w:eastAsia="Arial" w:hAnsi="Arial" w:cs="Arial"/>
          <w:sz w:val="24"/>
          <w:szCs w:val="24"/>
        </w:rPr>
        <w:t xml:space="preserve"> </w:t>
      </w:r>
      <w:r w:rsidRPr="0086391C">
        <w:rPr>
          <w:rFonts w:ascii="Arial" w:eastAsia="Arial" w:hAnsi="Arial" w:cs="Arial"/>
          <w:b/>
          <w:sz w:val="24"/>
          <w:szCs w:val="24"/>
        </w:rPr>
        <w:t>in</w:t>
      </w:r>
      <w:r w:rsidRPr="006B3199">
        <w:rPr>
          <w:rFonts w:ascii="Arial" w:eastAsia="Arial" w:hAnsi="Arial" w:cs="Arial"/>
          <w:b/>
          <w:sz w:val="24"/>
          <w:szCs w:val="24"/>
        </w:rPr>
        <w:t>fundado</w:t>
      </w:r>
      <w:r>
        <w:rPr>
          <w:rFonts w:ascii="Arial" w:eastAsia="Arial" w:hAnsi="Arial" w:cs="Arial"/>
          <w:sz w:val="24"/>
          <w:szCs w:val="24"/>
        </w:rPr>
        <w:t xml:space="preserve">, puesto </w:t>
      </w:r>
      <w:r w:rsidR="00013A04">
        <w:rPr>
          <w:rFonts w:ascii="Arial" w:eastAsia="Arial" w:hAnsi="Arial" w:cs="Arial"/>
          <w:sz w:val="24"/>
          <w:szCs w:val="24"/>
        </w:rPr>
        <w:t>que si bien no existe la motivación</w:t>
      </w:r>
      <w:r w:rsidR="00365F74">
        <w:rPr>
          <w:rFonts w:ascii="Arial" w:eastAsia="Arial" w:hAnsi="Arial" w:cs="Arial"/>
          <w:sz w:val="24"/>
          <w:szCs w:val="24"/>
        </w:rPr>
        <w:t xml:space="preserve"> sobre las y los seleccionados como suplentes, lo cierto es que</w:t>
      </w:r>
      <w:r>
        <w:rPr>
          <w:rFonts w:ascii="Arial" w:eastAsia="Arial" w:hAnsi="Arial" w:cs="Arial"/>
          <w:sz w:val="24"/>
          <w:szCs w:val="24"/>
        </w:rPr>
        <w:t xml:space="preserve"> </w:t>
      </w:r>
      <w:r w:rsidRPr="00B3722A">
        <w:rPr>
          <w:rFonts w:ascii="Arial" w:eastAsia="Arial" w:hAnsi="Arial" w:cs="Arial"/>
          <w:sz w:val="24"/>
          <w:szCs w:val="24"/>
        </w:rPr>
        <w:t>no puede entenderse</w:t>
      </w:r>
      <w:r w:rsidR="00365F74">
        <w:rPr>
          <w:rFonts w:ascii="Arial" w:eastAsia="Arial" w:hAnsi="Arial" w:cs="Arial"/>
          <w:sz w:val="24"/>
          <w:szCs w:val="24"/>
        </w:rPr>
        <w:t xml:space="preserve"> </w:t>
      </w:r>
      <w:r w:rsidRPr="00B3722A">
        <w:rPr>
          <w:rFonts w:ascii="Arial" w:eastAsia="Arial" w:hAnsi="Arial" w:cs="Arial"/>
          <w:sz w:val="24"/>
          <w:szCs w:val="24"/>
        </w:rPr>
        <w:t xml:space="preserve">inicialmente, que los consejeros suplentes son designados para desempeñar el cargo, </w:t>
      </w:r>
      <w:r w:rsidR="00A35872">
        <w:rPr>
          <w:rFonts w:ascii="Arial" w:eastAsia="Arial" w:hAnsi="Arial" w:cs="Arial"/>
          <w:sz w:val="24"/>
          <w:szCs w:val="24"/>
        </w:rPr>
        <w:t>ya que</w:t>
      </w:r>
      <w:r w:rsidRPr="00B3722A">
        <w:rPr>
          <w:rFonts w:ascii="Arial" w:eastAsia="Arial" w:hAnsi="Arial" w:cs="Arial"/>
          <w:sz w:val="24"/>
          <w:szCs w:val="24"/>
        </w:rPr>
        <w:t xml:space="preserve"> tal situación no se materializa hasta en tanto no entran en funciones de propietario.</w:t>
      </w:r>
      <w:r w:rsidR="00CF26E6">
        <w:rPr>
          <w:rFonts w:ascii="Arial" w:eastAsia="Arial" w:hAnsi="Arial" w:cs="Arial"/>
          <w:sz w:val="24"/>
          <w:szCs w:val="24"/>
        </w:rPr>
        <w:t xml:space="preserve"> </w:t>
      </w:r>
    </w:p>
    <w:p w14:paraId="317D2C28" w14:textId="77777777" w:rsidR="00C10228" w:rsidRDefault="00C10228" w:rsidP="007B258F">
      <w:pPr>
        <w:tabs>
          <w:tab w:val="left" w:pos="4495"/>
        </w:tabs>
        <w:spacing w:line="360" w:lineRule="auto"/>
        <w:ind w:left="680" w:right="680"/>
        <w:jc w:val="both"/>
        <w:rPr>
          <w:rFonts w:ascii="Arial" w:eastAsia="Arial" w:hAnsi="Arial" w:cs="Arial"/>
          <w:color w:val="FF0000"/>
          <w:sz w:val="24"/>
          <w:szCs w:val="24"/>
          <w:highlight w:val="yellow"/>
        </w:rPr>
      </w:pPr>
    </w:p>
    <w:p w14:paraId="2A13D51F" w14:textId="77777777" w:rsidR="007B258F" w:rsidRPr="00E42BBC" w:rsidRDefault="00365F74" w:rsidP="007B258F">
      <w:pPr>
        <w:tabs>
          <w:tab w:val="left" w:pos="4495"/>
        </w:tabs>
        <w:spacing w:line="360" w:lineRule="auto"/>
        <w:ind w:left="680" w:right="680"/>
        <w:jc w:val="both"/>
        <w:rPr>
          <w:rFonts w:ascii="Arial" w:eastAsia="Arial" w:hAnsi="Arial" w:cs="Arial"/>
          <w:sz w:val="24"/>
          <w:szCs w:val="24"/>
        </w:rPr>
      </w:pPr>
      <w:r w:rsidRPr="00E42BBC">
        <w:rPr>
          <w:rFonts w:ascii="Arial" w:eastAsia="Arial" w:hAnsi="Arial" w:cs="Arial"/>
          <w:sz w:val="24"/>
          <w:szCs w:val="24"/>
        </w:rPr>
        <w:t xml:space="preserve">Lo anterior, </w:t>
      </w:r>
      <w:r w:rsidR="00B66C21">
        <w:rPr>
          <w:rFonts w:ascii="Arial" w:eastAsia="Arial" w:hAnsi="Arial" w:cs="Arial"/>
          <w:sz w:val="24"/>
          <w:szCs w:val="24"/>
        </w:rPr>
        <w:t xml:space="preserve">pues </w:t>
      </w:r>
      <w:r w:rsidR="00C07A68" w:rsidRPr="00E42BBC">
        <w:rPr>
          <w:rFonts w:ascii="Arial" w:eastAsia="Arial" w:hAnsi="Arial" w:cs="Arial"/>
          <w:sz w:val="24"/>
          <w:szCs w:val="24"/>
        </w:rPr>
        <w:t>la lógica</w:t>
      </w:r>
      <w:r w:rsidR="00CF26E6" w:rsidRPr="00E42BBC">
        <w:rPr>
          <w:rFonts w:ascii="Arial" w:eastAsia="Arial" w:hAnsi="Arial" w:cs="Arial"/>
          <w:sz w:val="24"/>
          <w:szCs w:val="24"/>
        </w:rPr>
        <w:t xml:space="preserve"> del procedimiento, </w:t>
      </w:r>
      <w:r w:rsidR="00E42BBC" w:rsidRPr="00E42BBC">
        <w:rPr>
          <w:rFonts w:ascii="Arial" w:eastAsia="Arial" w:hAnsi="Arial" w:cs="Arial"/>
          <w:sz w:val="24"/>
          <w:szCs w:val="24"/>
        </w:rPr>
        <w:t xml:space="preserve">así como su objeto </w:t>
      </w:r>
      <w:r w:rsidR="00C07A68" w:rsidRPr="00E42BBC">
        <w:rPr>
          <w:rFonts w:ascii="Arial" w:eastAsia="Arial" w:hAnsi="Arial" w:cs="Arial"/>
          <w:sz w:val="24"/>
          <w:szCs w:val="24"/>
        </w:rPr>
        <w:t>es</w:t>
      </w:r>
      <w:r w:rsidR="00CF26E6" w:rsidRPr="00E42BBC">
        <w:rPr>
          <w:rFonts w:ascii="Arial" w:eastAsia="Arial" w:hAnsi="Arial" w:cs="Arial"/>
          <w:sz w:val="24"/>
          <w:szCs w:val="24"/>
        </w:rPr>
        <w:t xml:space="preserve"> seleccionar a los perfiles id</w:t>
      </w:r>
      <w:r w:rsidR="00B66C21">
        <w:rPr>
          <w:rFonts w:ascii="Arial" w:eastAsia="Arial" w:hAnsi="Arial" w:cs="Arial"/>
          <w:sz w:val="24"/>
          <w:szCs w:val="24"/>
        </w:rPr>
        <w:t>ó</w:t>
      </w:r>
      <w:r w:rsidR="00CF26E6" w:rsidRPr="00E42BBC">
        <w:rPr>
          <w:rFonts w:ascii="Arial" w:eastAsia="Arial" w:hAnsi="Arial" w:cs="Arial"/>
          <w:sz w:val="24"/>
          <w:szCs w:val="24"/>
        </w:rPr>
        <w:t>neos</w:t>
      </w:r>
      <w:r w:rsidR="00E42BBC" w:rsidRPr="00E42BBC">
        <w:rPr>
          <w:rFonts w:ascii="Arial" w:eastAsia="Arial" w:hAnsi="Arial" w:cs="Arial"/>
          <w:sz w:val="24"/>
          <w:szCs w:val="24"/>
        </w:rPr>
        <w:t xml:space="preserve"> que</w:t>
      </w:r>
      <w:r w:rsidR="00CF26E6" w:rsidRPr="00E42BBC">
        <w:rPr>
          <w:rFonts w:ascii="Arial" w:eastAsia="Arial" w:hAnsi="Arial" w:cs="Arial"/>
          <w:sz w:val="24"/>
          <w:szCs w:val="24"/>
        </w:rPr>
        <w:t xml:space="preserve"> ocupen los cargos de pro</w:t>
      </w:r>
      <w:r w:rsidR="008A021F" w:rsidRPr="00E42BBC">
        <w:rPr>
          <w:rFonts w:ascii="Arial" w:eastAsia="Arial" w:hAnsi="Arial" w:cs="Arial"/>
          <w:sz w:val="24"/>
          <w:szCs w:val="24"/>
        </w:rPr>
        <w:t xml:space="preserve">pietarios, </w:t>
      </w:r>
      <w:r w:rsidR="00C07A68" w:rsidRPr="00E42BBC">
        <w:rPr>
          <w:rFonts w:ascii="Arial" w:eastAsia="Arial" w:hAnsi="Arial" w:cs="Arial"/>
          <w:sz w:val="24"/>
          <w:szCs w:val="24"/>
        </w:rPr>
        <w:t>en cambio los suplentes, requieren para tomar ejercicio</w:t>
      </w:r>
      <w:r w:rsidR="00E42BBC" w:rsidRPr="00E42BBC">
        <w:rPr>
          <w:rFonts w:ascii="Arial" w:eastAsia="Arial" w:hAnsi="Arial" w:cs="Arial"/>
          <w:sz w:val="24"/>
          <w:szCs w:val="24"/>
        </w:rPr>
        <w:t xml:space="preserve"> material del cargo</w:t>
      </w:r>
      <w:r w:rsidR="00C07A68" w:rsidRPr="00E42BBC">
        <w:rPr>
          <w:rFonts w:ascii="Arial" w:eastAsia="Arial" w:hAnsi="Arial" w:cs="Arial"/>
          <w:sz w:val="24"/>
          <w:szCs w:val="24"/>
        </w:rPr>
        <w:t>, el que aconte</w:t>
      </w:r>
      <w:r w:rsidR="004D790B" w:rsidRPr="00E42BBC">
        <w:rPr>
          <w:rFonts w:ascii="Arial" w:eastAsia="Arial" w:hAnsi="Arial" w:cs="Arial"/>
          <w:sz w:val="24"/>
          <w:szCs w:val="24"/>
        </w:rPr>
        <w:t>zca un caso fortuito sobre el pr</w:t>
      </w:r>
      <w:r w:rsidR="00E42BBC" w:rsidRPr="00E42BBC">
        <w:rPr>
          <w:rFonts w:ascii="Arial" w:eastAsia="Arial" w:hAnsi="Arial" w:cs="Arial"/>
          <w:sz w:val="24"/>
          <w:szCs w:val="24"/>
        </w:rPr>
        <w:t>o</w:t>
      </w:r>
      <w:r w:rsidR="004D790B" w:rsidRPr="00E42BBC">
        <w:rPr>
          <w:rFonts w:ascii="Arial" w:eastAsia="Arial" w:hAnsi="Arial" w:cs="Arial"/>
          <w:sz w:val="24"/>
          <w:szCs w:val="24"/>
        </w:rPr>
        <w:t>pietario</w:t>
      </w:r>
      <w:r w:rsidR="00E42BBC" w:rsidRPr="00E42BBC">
        <w:rPr>
          <w:rFonts w:ascii="Arial" w:eastAsia="Arial" w:hAnsi="Arial" w:cs="Arial"/>
          <w:sz w:val="24"/>
          <w:szCs w:val="24"/>
        </w:rPr>
        <w:t xml:space="preserve"> que impida que éste siga realizando sus funciones.</w:t>
      </w:r>
    </w:p>
    <w:p w14:paraId="55E3D0E4" w14:textId="77777777" w:rsidR="007B258F" w:rsidRDefault="007B258F" w:rsidP="007B258F">
      <w:pPr>
        <w:tabs>
          <w:tab w:val="left" w:pos="4495"/>
        </w:tabs>
        <w:spacing w:line="360" w:lineRule="auto"/>
        <w:ind w:left="680" w:right="680"/>
        <w:jc w:val="both"/>
        <w:rPr>
          <w:rFonts w:ascii="Arial" w:eastAsia="Arial" w:hAnsi="Arial" w:cs="Arial"/>
          <w:sz w:val="24"/>
          <w:szCs w:val="24"/>
        </w:rPr>
      </w:pPr>
    </w:p>
    <w:p w14:paraId="1FD1915F" w14:textId="77777777" w:rsidR="007B258F" w:rsidRPr="008A021F" w:rsidRDefault="007B258F" w:rsidP="007B258F">
      <w:pPr>
        <w:tabs>
          <w:tab w:val="left" w:pos="4495"/>
        </w:tabs>
        <w:spacing w:line="360" w:lineRule="auto"/>
        <w:ind w:left="680" w:right="680"/>
        <w:jc w:val="both"/>
        <w:rPr>
          <w:rFonts w:ascii="Arial" w:eastAsia="Arial" w:hAnsi="Arial" w:cs="Arial"/>
          <w:color w:val="FF0000"/>
          <w:sz w:val="24"/>
          <w:szCs w:val="24"/>
        </w:rPr>
      </w:pPr>
      <w:r>
        <w:rPr>
          <w:rFonts w:ascii="Arial" w:eastAsia="Arial" w:hAnsi="Arial" w:cs="Arial"/>
          <w:sz w:val="24"/>
          <w:szCs w:val="24"/>
        </w:rPr>
        <w:t xml:space="preserve">Por tal razón, </w:t>
      </w:r>
      <w:r w:rsidR="00A35872">
        <w:rPr>
          <w:rFonts w:ascii="Arial" w:eastAsia="Arial" w:hAnsi="Arial" w:cs="Arial"/>
          <w:sz w:val="24"/>
          <w:szCs w:val="24"/>
        </w:rPr>
        <w:t>esta autoridad</w:t>
      </w:r>
      <w:r>
        <w:rPr>
          <w:rFonts w:ascii="Arial" w:eastAsia="Arial" w:hAnsi="Arial" w:cs="Arial"/>
          <w:sz w:val="24"/>
          <w:szCs w:val="24"/>
        </w:rPr>
        <w:t xml:space="preserve"> no estima necesario que </w:t>
      </w:r>
      <w:r w:rsidR="00272A1C">
        <w:rPr>
          <w:rFonts w:ascii="Arial" w:eastAsia="Arial" w:hAnsi="Arial" w:cs="Arial"/>
          <w:sz w:val="24"/>
          <w:szCs w:val="24"/>
        </w:rPr>
        <w:t>se de</w:t>
      </w:r>
      <w:r>
        <w:rPr>
          <w:rFonts w:ascii="Arial" w:eastAsia="Arial" w:hAnsi="Arial" w:cs="Arial"/>
          <w:sz w:val="24"/>
          <w:szCs w:val="24"/>
        </w:rPr>
        <w:t xml:space="preserve"> una motivación </w:t>
      </w:r>
      <w:r w:rsidR="00CF26E6" w:rsidRPr="008117FA">
        <w:rPr>
          <w:rFonts w:ascii="Arial" w:eastAsia="Arial" w:hAnsi="Arial" w:cs="Arial"/>
          <w:sz w:val="24"/>
          <w:szCs w:val="24"/>
        </w:rPr>
        <w:t xml:space="preserve">específica </w:t>
      </w:r>
      <w:r w:rsidRPr="008117FA">
        <w:rPr>
          <w:rFonts w:ascii="Arial" w:eastAsia="Arial" w:hAnsi="Arial" w:cs="Arial"/>
          <w:sz w:val="24"/>
          <w:szCs w:val="24"/>
        </w:rPr>
        <w:t xml:space="preserve">sobre la designación de consejeros suplentes, salvo </w:t>
      </w:r>
      <w:r w:rsidR="00033B8D" w:rsidRPr="008117FA">
        <w:rPr>
          <w:rFonts w:ascii="Arial" w:eastAsia="Arial" w:hAnsi="Arial" w:cs="Arial"/>
          <w:sz w:val="24"/>
          <w:szCs w:val="24"/>
        </w:rPr>
        <w:t xml:space="preserve">en </w:t>
      </w:r>
      <w:r w:rsidRPr="008117FA">
        <w:rPr>
          <w:rFonts w:ascii="Arial" w:eastAsia="Arial" w:hAnsi="Arial" w:cs="Arial"/>
          <w:sz w:val="24"/>
          <w:szCs w:val="24"/>
        </w:rPr>
        <w:t xml:space="preserve">los casos que </w:t>
      </w:r>
      <w:r w:rsidR="00CF26E6" w:rsidRPr="008117FA">
        <w:rPr>
          <w:rFonts w:ascii="Arial" w:eastAsia="Arial" w:hAnsi="Arial" w:cs="Arial"/>
          <w:sz w:val="24"/>
          <w:szCs w:val="24"/>
        </w:rPr>
        <w:t>existier</w:t>
      </w:r>
      <w:r w:rsidRPr="008117FA">
        <w:rPr>
          <w:rFonts w:ascii="Arial" w:eastAsia="Arial" w:hAnsi="Arial" w:cs="Arial"/>
          <w:sz w:val="24"/>
          <w:szCs w:val="24"/>
        </w:rPr>
        <w:t xml:space="preserve">an </w:t>
      </w:r>
      <w:r w:rsidRPr="00B3722A">
        <w:rPr>
          <w:rFonts w:ascii="Arial" w:eastAsia="Arial" w:hAnsi="Arial" w:cs="Arial"/>
          <w:sz w:val="24"/>
          <w:szCs w:val="24"/>
        </w:rPr>
        <w:t xml:space="preserve">perfiles con mayor </w:t>
      </w:r>
      <w:r w:rsidR="00962BA2">
        <w:rPr>
          <w:rFonts w:ascii="Arial" w:eastAsia="Arial" w:hAnsi="Arial" w:cs="Arial"/>
          <w:sz w:val="24"/>
          <w:szCs w:val="24"/>
        </w:rPr>
        <w:t xml:space="preserve">o igual </w:t>
      </w:r>
      <w:r w:rsidRPr="00B3722A">
        <w:rPr>
          <w:rFonts w:ascii="Arial" w:eastAsia="Arial" w:hAnsi="Arial" w:cs="Arial"/>
          <w:sz w:val="24"/>
          <w:szCs w:val="24"/>
        </w:rPr>
        <w:t>calificación</w:t>
      </w:r>
      <w:r>
        <w:rPr>
          <w:rFonts w:ascii="Arial" w:eastAsia="Arial" w:hAnsi="Arial" w:cs="Arial"/>
          <w:sz w:val="24"/>
          <w:szCs w:val="24"/>
        </w:rPr>
        <w:t xml:space="preserve"> que los propietarios</w:t>
      </w:r>
      <w:r w:rsidR="00CF26E6">
        <w:rPr>
          <w:rFonts w:ascii="Arial" w:eastAsia="Arial" w:hAnsi="Arial" w:cs="Arial"/>
          <w:sz w:val="24"/>
          <w:szCs w:val="24"/>
        </w:rPr>
        <w:t xml:space="preserve"> y </w:t>
      </w:r>
      <w:r w:rsidR="00CF26E6" w:rsidRPr="008117FA">
        <w:rPr>
          <w:rFonts w:ascii="Arial" w:eastAsia="Arial" w:hAnsi="Arial" w:cs="Arial"/>
          <w:sz w:val="24"/>
          <w:szCs w:val="24"/>
        </w:rPr>
        <w:t>é</w:t>
      </w:r>
      <w:r w:rsidRPr="008117FA">
        <w:rPr>
          <w:rFonts w:ascii="Arial" w:eastAsia="Arial" w:hAnsi="Arial" w:cs="Arial"/>
          <w:sz w:val="24"/>
          <w:szCs w:val="24"/>
        </w:rPr>
        <w:t xml:space="preserve">stos </w:t>
      </w:r>
      <w:r w:rsidRPr="00B3722A">
        <w:rPr>
          <w:rFonts w:ascii="Arial" w:eastAsia="Arial" w:hAnsi="Arial" w:cs="Arial"/>
          <w:sz w:val="24"/>
          <w:szCs w:val="24"/>
        </w:rPr>
        <w:t>fuer</w:t>
      </w:r>
      <w:r>
        <w:rPr>
          <w:rFonts w:ascii="Arial" w:eastAsia="Arial" w:hAnsi="Arial" w:cs="Arial"/>
          <w:sz w:val="24"/>
          <w:szCs w:val="24"/>
        </w:rPr>
        <w:t>a</w:t>
      </w:r>
      <w:r w:rsidRPr="00B3722A">
        <w:rPr>
          <w:rFonts w:ascii="Arial" w:eastAsia="Arial" w:hAnsi="Arial" w:cs="Arial"/>
          <w:sz w:val="24"/>
          <w:szCs w:val="24"/>
        </w:rPr>
        <w:t>n designados suplente</w:t>
      </w:r>
      <w:r>
        <w:rPr>
          <w:rFonts w:ascii="Arial" w:eastAsia="Arial" w:hAnsi="Arial" w:cs="Arial"/>
          <w:sz w:val="24"/>
          <w:szCs w:val="24"/>
        </w:rPr>
        <w:t>s</w:t>
      </w:r>
      <w:r w:rsidR="00780DB0">
        <w:rPr>
          <w:rFonts w:ascii="Arial" w:eastAsia="Arial" w:hAnsi="Arial" w:cs="Arial"/>
          <w:sz w:val="24"/>
          <w:szCs w:val="24"/>
        </w:rPr>
        <w:t>,</w:t>
      </w:r>
      <w:r w:rsidRPr="00B3722A">
        <w:rPr>
          <w:rFonts w:ascii="Arial" w:eastAsia="Arial" w:hAnsi="Arial" w:cs="Arial"/>
          <w:sz w:val="24"/>
          <w:szCs w:val="24"/>
        </w:rPr>
        <w:t xml:space="preserve"> o bien</w:t>
      </w:r>
      <w:r w:rsidR="00780DB0">
        <w:rPr>
          <w:rFonts w:ascii="Arial" w:eastAsia="Arial" w:hAnsi="Arial" w:cs="Arial"/>
          <w:sz w:val="24"/>
          <w:szCs w:val="24"/>
        </w:rPr>
        <w:t>,</w:t>
      </w:r>
      <w:r w:rsidRPr="00B3722A">
        <w:rPr>
          <w:rFonts w:ascii="Arial" w:eastAsia="Arial" w:hAnsi="Arial" w:cs="Arial"/>
          <w:sz w:val="24"/>
          <w:szCs w:val="24"/>
        </w:rPr>
        <w:t xml:space="preserve"> no fueron tomados en cuenta</w:t>
      </w:r>
      <w:r w:rsidR="00033B8D">
        <w:rPr>
          <w:rFonts w:ascii="Arial" w:eastAsia="Arial" w:hAnsi="Arial" w:cs="Arial"/>
          <w:sz w:val="24"/>
          <w:szCs w:val="24"/>
        </w:rPr>
        <w:t>, el Consejo</w:t>
      </w:r>
      <w:r>
        <w:rPr>
          <w:rFonts w:ascii="Arial" w:eastAsia="Arial" w:hAnsi="Arial" w:cs="Arial"/>
          <w:sz w:val="24"/>
          <w:szCs w:val="24"/>
        </w:rPr>
        <w:t xml:space="preserve"> debió </w:t>
      </w:r>
      <w:r w:rsidR="00386A62">
        <w:rPr>
          <w:rFonts w:ascii="Arial" w:eastAsia="Arial" w:hAnsi="Arial" w:cs="Arial"/>
          <w:sz w:val="24"/>
          <w:szCs w:val="24"/>
        </w:rPr>
        <w:t xml:space="preserve">de </w:t>
      </w:r>
      <w:r>
        <w:rPr>
          <w:rFonts w:ascii="Arial" w:eastAsia="Arial" w:hAnsi="Arial" w:cs="Arial"/>
          <w:sz w:val="24"/>
          <w:szCs w:val="24"/>
        </w:rPr>
        <w:t>realizar un</w:t>
      </w:r>
      <w:r w:rsidR="00386A62">
        <w:rPr>
          <w:rFonts w:ascii="Arial" w:eastAsia="Arial" w:hAnsi="Arial" w:cs="Arial"/>
          <w:sz w:val="24"/>
          <w:szCs w:val="24"/>
        </w:rPr>
        <w:t>a</w:t>
      </w:r>
      <w:r>
        <w:rPr>
          <w:rFonts w:ascii="Arial" w:eastAsia="Arial" w:hAnsi="Arial" w:cs="Arial"/>
          <w:sz w:val="24"/>
          <w:szCs w:val="24"/>
        </w:rPr>
        <w:t xml:space="preserve"> </w:t>
      </w:r>
      <w:r w:rsidRPr="00B3722A">
        <w:rPr>
          <w:rFonts w:ascii="Arial" w:eastAsia="Arial" w:hAnsi="Arial" w:cs="Arial"/>
          <w:sz w:val="24"/>
          <w:szCs w:val="24"/>
        </w:rPr>
        <w:t>motivación comparada</w:t>
      </w:r>
      <w:r>
        <w:rPr>
          <w:rFonts w:ascii="Arial" w:eastAsia="Arial" w:hAnsi="Arial" w:cs="Arial"/>
          <w:sz w:val="24"/>
          <w:szCs w:val="24"/>
        </w:rPr>
        <w:t>,</w:t>
      </w:r>
      <w:r w:rsidRPr="00B3722A">
        <w:rPr>
          <w:rFonts w:ascii="Arial" w:eastAsia="Arial" w:hAnsi="Arial" w:cs="Arial"/>
          <w:sz w:val="24"/>
          <w:szCs w:val="24"/>
        </w:rPr>
        <w:t xml:space="preserve"> en los términos que han sido </w:t>
      </w:r>
      <w:r w:rsidR="00F67679">
        <w:rPr>
          <w:rFonts w:ascii="Arial" w:eastAsia="Arial" w:hAnsi="Arial" w:cs="Arial"/>
          <w:sz w:val="24"/>
          <w:szCs w:val="24"/>
        </w:rPr>
        <w:t>señalado</w:t>
      </w:r>
      <w:r w:rsidRPr="00B3722A">
        <w:rPr>
          <w:rFonts w:ascii="Arial" w:eastAsia="Arial" w:hAnsi="Arial" w:cs="Arial"/>
          <w:sz w:val="24"/>
          <w:szCs w:val="24"/>
        </w:rPr>
        <w:t xml:space="preserve">s a lo largo de la presente </w:t>
      </w:r>
      <w:r w:rsidR="00962BA2">
        <w:rPr>
          <w:rFonts w:ascii="Arial" w:eastAsia="Arial" w:hAnsi="Arial" w:cs="Arial"/>
          <w:sz w:val="24"/>
          <w:szCs w:val="24"/>
        </w:rPr>
        <w:t>sentenc</w:t>
      </w:r>
      <w:r w:rsidRPr="00B3722A">
        <w:rPr>
          <w:rFonts w:ascii="Arial" w:eastAsia="Arial" w:hAnsi="Arial" w:cs="Arial"/>
          <w:sz w:val="24"/>
          <w:szCs w:val="24"/>
        </w:rPr>
        <w:t>ia.</w:t>
      </w:r>
      <w:r w:rsidR="00A82AE3">
        <w:rPr>
          <w:rStyle w:val="Refdenotaalpie"/>
          <w:rFonts w:ascii="Arial" w:eastAsia="Arial" w:hAnsi="Arial" w:cs="Arial"/>
          <w:sz w:val="24"/>
          <w:szCs w:val="24"/>
        </w:rPr>
        <w:footnoteReference w:id="9"/>
      </w:r>
      <w:r w:rsidR="008A021F">
        <w:rPr>
          <w:rFonts w:ascii="Arial" w:eastAsia="Arial" w:hAnsi="Arial" w:cs="Arial"/>
          <w:sz w:val="24"/>
          <w:szCs w:val="24"/>
        </w:rPr>
        <w:t xml:space="preserve"> </w:t>
      </w:r>
      <w:r w:rsidR="008A021F" w:rsidRPr="008117FA">
        <w:rPr>
          <w:rFonts w:ascii="Arial" w:eastAsia="Arial" w:hAnsi="Arial" w:cs="Arial"/>
          <w:sz w:val="24"/>
          <w:szCs w:val="24"/>
        </w:rPr>
        <w:t>Es decir, la l</w:t>
      </w:r>
      <w:r w:rsidR="00A577D1">
        <w:rPr>
          <w:rFonts w:ascii="Arial" w:eastAsia="Arial" w:hAnsi="Arial" w:cs="Arial"/>
          <w:sz w:val="24"/>
          <w:szCs w:val="24"/>
        </w:rPr>
        <w:t>ó</w:t>
      </w:r>
      <w:r w:rsidR="008A021F" w:rsidRPr="008117FA">
        <w:rPr>
          <w:rFonts w:ascii="Arial" w:eastAsia="Arial" w:hAnsi="Arial" w:cs="Arial"/>
          <w:sz w:val="24"/>
          <w:szCs w:val="24"/>
        </w:rPr>
        <w:t xml:space="preserve">gica del procedimiento es que los </w:t>
      </w:r>
      <w:r w:rsidR="00FA1200">
        <w:rPr>
          <w:rFonts w:ascii="Arial" w:eastAsia="Arial" w:hAnsi="Arial" w:cs="Arial"/>
          <w:sz w:val="24"/>
          <w:szCs w:val="24"/>
        </w:rPr>
        <w:t>mejores</w:t>
      </w:r>
      <w:r w:rsidR="008A021F" w:rsidRPr="008117FA">
        <w:rPr>
          <w:rFonts w:ascii="Arial" w:eastAsia="Arial" w:hAnsi="Arial" w:cs="Arial"/>
          <w:sz w:val="24"/>
          <w:szCs w:val="24"/>
        </w:rPr>
        <w:t xml:space="preserve"> calificados ocupen los cargos de propietario, por lo tant</w:t>
      </w:r>
      <w:r w:rsidR="008117FA" w:rsidRPr="008117FA">
        <w:rPr>
          <w:rFonts w:ascii="Arial" w:eastAsia="Arial" w:hAnsi="Arial" w:cs="Arial"/>
          <w:sz w:val="24"/>
          <w:szCs w:val="24"/>
        </w:rPr>
        <w:t>o, si bi</w:t>
      </w:r>
      <w:r w:rsidR="005902B2">
        <w:rPr>
          <w:rFonts w:ascii="Arial" w:eastAsia="Arial" w:hAnsi="Arial" w:cs="Arial"/>
          <w:sz w:val="24"/>
          <w:szCs w:val="24"/>
        </w:rPr>
        <w:t>en</w:t>
      </w:r>
      <w:r w:rsidR="008117FA" w:rsidRPr="008117FA">
        <w:rPr>
          <w:rFonts w:ascii="Arial" w:eastAsia="Arial" w:hAnsi="Arial" w:cs="Arial"/>
          <w:sz w:val="24"/>
          <w:szCs w:val="24"/>
        </w:rPr>
        <w:t xml:space="preserve"> la autoridad puede motivar el nombramiento de las suplencias, no está obligada a ello.</w:t>
      </w:r>
    </w:p>
    <w:p w14:paraId="45C2BB7C" w14:textId="77777777" w:rsidR="007B258F" w:rsidRDefault="007B258F" w:rsidP="007B258F">
      <w:pPr>
        <w:tabs>
          <w:tab w:val="left" w:pos="4495"/>
        </w:tabs>
        <w:spacing w:line="360" w:lineRule="auto"/>
        <w:ind w:left="680" w:right="680"/>
        <w:jc w:val="both"/>
        <w:rPr>
          <w:rFonts w:ascii="Arial" w:eastAsia="Arial" w:hAnsi="Arial" w:cs="Arial"/>
          <w:sz w:val="24"/>
          <w:szCs w:val="24"/>
        </w:rPr>
      </w:pPr>
    </w:p>
    <w:p w14:paraId="5A9F52F2" w14:textId="77777777" w:rsidR="007B258F" w:rsidRDefault="007B258F" w:rsidP="007B258F">
      <w:pPr>
        <w:tabs>
          <w:tab w:val="left" w:pos="4495"/>
        </w:tabs>
        <w:spacing w:line="360" w:lineRule="auto"/>
        <w:ind w:left="680" w:right="680"/>
        <w:jc w:val="both"/>
        <w:rPr>
          <w:rFonts w:ascii="Arial" w:eastAsia="Arial" w:hAnsi="Arial" w:cs="Arial"/>
          <w:sz w:val="24"/>
          <w:szCs w:val="24"/>
        </w:rPr>
      </w:pPr>
      <w:r w:rsidRPr="00496AE3">
        <w:rPr>
          <w:rFonts w:ascii="Arial" w:eastAsia="Arial" w:hAnsi="Arial" w:cs="Arial"/>
          <w:sz w:val="24"/>
          <w:szCs w:val="24"/>
        </w:rPr>
        <w:t>Por consiguiente, a juicio de est</w:t>
      </w:r>
      <w:r>
        <w:rPr>
          <w:rFonts w:ascii="Arial" w:eastAsia="Arial" w:hAnsi="Arial" w:cs="Arial"/>
          <w:sz w:val="24"/>
          <w:szCs w:val="24"/>
        </w:rPr>
        <w:t>e</w:t>
      </w:r>
      <w:r w:rsidRPr="00496AE3">
        <w:rPr>
          <w:rFonts w:ascii="Arial" w:eastAsia="Arial" w:hAnsi="Arial" w:cs="Arial"/>
          <w:sz w:val="24"/>
          <w:szCs w:val="24"/>
        </w:rPr>
        <w:t xml:space="preserve"> </w:t>
      </w:r>
      <w:r>
        <w:rPr>
          <w:rFonts w:ascii="Arial" w:eastAsia="Arial" w:hAnsi="Arial" w:cs="Arial"/>
          <w:sz w:val="24"/>
          <w:szCs w:val="24"/>
        </w:rPr>
        <w:t>Tribunal</w:t>
      </w:r>
      <w:r w:rsidRPr="00496AE3">
        <w:rPr>
          <w:rFonts w:ascii="Arial" w:eastAsia="Arial" w:hAnsi="Arial" w:cs="Arial"/>
          <w:sz w:val="24"/>
          <w:szCs w:val="24"/>
        </w:rPr>
        <w:t>, e</w:t>
      </w:r>
      <w:r w:rsidR="006A4104">
        <w:rPr>
          <w:rFonts w:ascii="Arial" w:eastAsia="Arial" w:hAnsi="Arial" w:cs="Arial"/>
          <w:sz w:val="24"/>
          <w:szCs w:val="24"/>
        </w:rPr>
        <w:t xml:space="preserve">n el </w:t>
      </w:r>
      <w:r w:rsidR="0041545D" w:rsidRPr="00F4755C">
        <w:rPr>
          <w:rFonts w:ascii="Arial" w:eastAsia="Arial" w:hAnsi="Arial" w:cs="Arial"/>
          <w:spacing w:val="6"/>
          <w:sz w:val="24"/>
          <w:szCs w:val="24"/>
          <w:lang w:val="es-MX"/>
        </w:rPr>
        <w:t xml:space="preserve">Acuerdo CG-A73/18 y el </w:t>
      </w:r>
      <w:r w:rsidR="0098701A">
        <w:rPr>
          <w:rFonts w:ascii="Arial" w:eastAsia="Arial" w:hAnsi="Arial" w:cs="Arial"/>
          <w:spacing w:val="6"/>
          <w:sz w:val="24"/>
          <w:szCs w:val="24"/>
          <w:lang w:val="es-MX"/>
        </w:rPr>
        <w:t>D</w:t>
      </w:r>
      <w:r w:rsidR="0041545D" w:rsidRPr="00F4755C">
        <w:rPr>
          <w:rFonts w:ascii="Arial" w:eastAsia="Arial" w:hAnsi="Arial" w:cs="Arial"/>
          <w:spacing w:val="6"/>
          <w:sz w:val="24"/>
          <w:szCs w:val="24"/>
          <w:lang w:val="es-MX"/>
        </w:rPr>
        <w:t>ict</w:t>
      </w:r>
      <w:r w:rsidR="00F4755C" w:rsidRPr="00F4755C">
        <w:rPr>
          <w:rFonts w:ascii="Arial" w:eastAsia="Arial" w:hAnsi="Arial" w:cs="Arial"/>
          <w:spacing w:val="6"/>
          <w:sz w:val="24"/>
          <w:szCs w:val="24"/>
          <w:lang w:val="es-MX"/>
        </w:rPr>
        <w:t>amen anexo,</w:t>
      </w:r>
      <w:r w:rsidR="006A4104">
        <w:rPr>
          <w:rFonts w:ascii="Arial" w:eastAsia="Arial" w:hAnsi="Arial" w:cs="Arial"/>
          <w:sz w:val="24"/>
          <w:szCs w:val="24"/>
        </w:rPr>
        <w:t xml:space="preserve"> no era </w:t>
      </w:r>
      <w:r w:rsidR="006A4104" w:rsidRPr="0098701A">
        <w:rPr>
          <w:rFonts w:ascii="Arial" w:eastAsia="Arial" w:hAnsi="Arial" w:cs="Arial"/>
          <w:sz w:val="24"/>
          <w:szCs w:val="24"/>
        </w:rPr>
        <w:t>necesaria la motivación de los aspirantes desginados como consejeros y consejeras suplentes</w:t>
      </w:r>
      <w:r w:rsidR="008A021F" w:rsidRPr="0098701A">
        <w:rPr>
          <w:rFonts w:ascii="Arial" w:eastAsia="Arial" w:hAnsi="Arial" w:cs="Arial"/>
          <w:sz w:val="24"/>
          <w:szCs w:val="24"/>
        </w:rPr>
        <w:t xml:space="preserve">, con la salvedad de </w:t>
      </w:r>
      <w:r w:rsidR="008302FC" w:rsidRPr="0098701A">
        <w:rPr>
          <w:rFonts w:ascii="Arial" w:eastAsia="Arial" w:hAnsi="Arial" w:cs="Arial"/>
          <w:sz w:val="24"/>
          <w:szCs w:val="24"/>
        </w:rPr>
        <w:t xml:space="preserve">encontrarse perfiles </w:t>
      </w:r>
      <w:r w:rsidR="005D6108">
        <w:rPr>
          <w:rFonts w:ascii="Arial" w:eastAsia="Arial" w:hAnsi="Arial" w:cs="Arial"/>
          <w:sz w:val="24"/>
          <w:szCs w:val="24"/>
        </w:rPr>
        <w:t xml:space="preserve">igual o </w:t>
      </w:r>
      <w:r w:rsidR="008302FC" w:rsidRPr="0098701A">
        <w:rPr>
          <w:rFonts w:ascii="Arial" w:eastAsia="Arial" w:hAnsi="Arial" w:cs="Arial"/>
          <w:sz w:val="24"/>
          <w:szCs w:val="24"/>
        </w:rPr>
        <w:t>menormente calificados como p</w:t>
      </w:r>
      <w:r w:rsidR="00EA50D3">
        <w:rPr>
          <w:rFonts w:ascii="Arial" w:eastAsia="Arial" w:hAnsi="Arial" w:cs="Arial"/>
          <w:sz w:val="24"/>
          <w:szCs w:val="24"/>
        </w:rPr>
        <w:t>ro</w:t>
      </w:r>
      <w:r w:rsidR="008302FC" w:rsidRPr="0098701A">
        <w:rPr>
          <w:rFonts w:ascii="Arial" w:eastAsia="Arial" w:hAnsi="Arial" w:cs="Arial"/>
          <w:sz w:val="24"/>
          <w:szCs w:val="24"/>
        </w:rPr>
        <w:t xml:space="preserve">pietarios, como se </w:t>
      </w:r>
      <w:r w:rsidR="005D6108">
        <w:rPr>
          <w:rFonts w:ascii="Arial" w:eastAsia="Arial" w:hAnsi="Arial" w:cs="Arial"/>
          <w:sz w:val="24"/>
          <w:szCs w:val="24"/>
        </w:rPr>
        <w:t xml:space="preserve">abordará </w:t>
      </w:r>
      <w:r w:rsidR="008302FC" w:rsidRPr="0098701A">
        <w:rPr>
          <w:rFonts w:ascii="Arial" w:eastAsia="Arial" w:hAnsi="Arial" w:cs="Arial"/>
          <w:sz w:val="24"/>
          <w:szCs w:val="24"/>
        </w:rPr>
        <w:t>en el capítulo siguiente.</w:t>
      </w:r>
    </w:p>
    <w:p w14:paraId="2D3DF205" w14:textId="77777777" w:rsidR="007B258F" w:rsidRDefault="007B258F" w:rsidP="007B258F">
      <w:pPr>
        <w:tabs>
          <w:tab w:val="left" w:pos="4495"/>
        </w:tabs>
        <w:spacing w:line="360" w:lineRule="auto"/>
        <w:ind w:left="680" w:right="680"/>
        <w:jc w:val="both"/>
        <w:rPr>
          <w:rFonts w:ascii="Arial" w:eastAsia="Arial" w:hAnsi="Arial" w:cs="Arial"/>
          <w:sz w:val="24"/>
          <w:szCs w:val="24"/>
        </w:rPr>
      </w:pPr>
    </w:p>
    <w:p w14:paraId="3C7A7711" w14:textId="77777777" w:rsidR="00FE5147" w:rsidRDefault="00FE5147" w:rsidP="007B258F">
      <w:pPr>
        <w:tabs>
          <w:tab w:val="left" w:pos="4495"/>
        </w:tabs>
        <w:spacing w:line="360" w:lineRule="auto"/>
        <w:ind w:left="680" w:right="680"/>
        <w:jc w:val="both"/>
        <w:rPr>
          <w:rFonts w:ascii="Arial" w:eastAsia="Arial" w:hAnsi="Arial" w:cs="Arial"/>
          <w:sz w:val="24"/>
          <w:szCs w:val="24"/>
        </w:rPr>
      </w:pPr>
    </w:p>
    <w:p w14:paraId="4136AB6E" w14:textId="77777777" w:rsidR="009D1B94" w:rsidRPr="008A021F" w:rsidRDefault="006D1FC6" w:rsidP="00DA25C2">
      <w:pPr>
        <w:tabs>
          <w:tab w:val="left" w:pos="4495"/>
        </w:tabs>
        <w:spacing w:line="360" w:lineRule="auto"/>
        <w:ind w:left="680" w:right="680"/>
        <w:jc w:val="both"/>
        <w:rPr>
          <w:rFonts w:ascii="Arial" w:eastAsia="Arial" w:hAnsi="Arial" w:cs="Arial"/>
          <w:b/>
          <w:color w:val="FF0000"/>
          <w:sz w:val="24"/>
          <w:szCs w:val="24"/>
          <w:lang w:val="es-MX"/>
        </w:rPr>
      </w:pPr>
      <w:r w:rsidRPr="004F4F80">
        <w:rPr>
          <w:rFonts w:ascii="Arial" w:eastAsia="Arial" w:hAnsi="Arial" w:cs="Arial"/>
          <w:b/>
          <w:sz w:val="24"/>
          <w:szCs w:val="24"/>
          <w:lang w:val="es-MX"/>
        </w:rPr>
        <w:t xml:space="preserve">4.2. </w:t>
      </w:r>
      <w:r w:rsidR="004F4F80" w:rsidRPr="004F4F80">
        <w:rPr>
          <w:rFonts w:ascii="Arial" w:eastAsia="Arial" w:hAnsi="Arial" w:cs="Arial"/>
          <w:b/>
          <w:sz w:val="24"/>
          <w:szCs w:val="24"/>
          <w:lang w:val="es-MX"/>
        </w:rPr>
        <w:t xml:space="preserve">Designación de consejeros electorales propietarios con </w:t>
      </w:r>
      <w:r w:rsidR="00323DF9">
        <w:rPr>
          <w:rFonts w:ascii="Arial" w:eastAsia="Arial" w:hAnsi="Arial" w:cs="Arial"/>
          <w:b/>
          <w:sz w:val="24"/>
          <w:szCs w:val="24"/>
          <w:lang w:val="es-MX"/>
        </w:rPr>
        <w:t>igualdad o inferioridad de méritos</w:t>
      </w:r>
      <w:r w:rsidR="004F4F80" w:rsidRPr="004F4F80">
        <w:rPr>
          <w:rFonts w:ascii="Arial" w:eastAsia="Arial" w:hAnsi="Arial" w:cs="Arial"/>
          <w:b/>
          <w:sz w:val="24"/>
          <w:szCs w:val="24"/>
          <w:lang w:val="es-MX"/>
        </w:rPr>
        <w:t xml:space="preserve"> que los promoventes</w:t>
      </w:r>
      <w:r w:rsidR="00707AAB">
        <w:rPr>
          <w:rFonts w:ascii="Arial" w:eastAsia="Arial" w:hAnsi="Arial" w:cs="Arial"/>
          <w:b/>
          <w:sz w:val="24"/>
          <w:szCs w:val="24"/>
          <w:lang w:val="es-MX"/>
        </w:rPr>
        <w:t xml:space="preserve"> y la falta de motivación comparada y reforzada</w:t>
      </w:r>
      <w:r w:rsidR="004F4F80" w:rsidRPr="004F4F80">
        <w:rPr>
          <w:rFonts w:ascii="Arial" w:eastAsia="Arial" w:hAnsi="Arial" w:cs="Arial"/>
          <w:b/>
          <w:sz w:val="24"/>
          <w:szCs w:val="24"/>
          <w:lang w:val="es-MX"/>
        </w:rPr>
        <w:t>.</w:t>
      </w:r>
      <w:r w:rsidR="00CE2303">
        <w:rPr>
          <w:rFonts w:ascii="Arial" w:eastAsia="Arial" w:hAnsi="Arial" w:cs="Arial"/>
          <w:b/>
          <w:sz w:val="24"/>
          <w:szCs w:val="24"/>
          <w:lang w:val="es-MX"/>
        </w:rPr>
        <w:t xml:space="preserve"> </w:t>
      </w:r>
    </w:p>
    <w:p w14:paraId="695B7625" w14:textId="77777777" w:rsidR="009D1B94" w:rsidRDefault="009D1B94" w:rsidP="00DA25C2">
      <w:pPr>
        <w:tabs>
          <w:tab w:val="left" w:pos="4495"/>
        </w:tabs>
        <w:spacing w:line="360" w:lineRule="auto"/>
        <w:ind w:left="680" w:right="680"/>
        <w:jc w:val="both"/>
        <w:rPr>
          <w:rFonts w:ascii="Arial" w:eastAsia="Arial" w:hAnsi="Arial" w:cs="Arial"/>
          <w:sz w:val="24"/>
          <w:szCs w:val="24"/>
        </w:rPr>
      </w:pPr>
    </w:p>
    <w:p w14:paraId="74D06BD0" w14:textId="77777777" w:rsidR="00DA74C9" w:rsidRDefault="00DA74C9" w:rsidP="00DA74C9">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Los promoventes</w:t>
      </w:r>
      <w:r w:rsidRPr="00641721">
        <w:rPr>
          <w:rFonts w:ascii="Arial" w:eastAsia="Arial" w:hAnsi="Arial" w:cs="Arial"/>
          <w:sz w:val="24"/>
          <w:szCs w:val="24"/>
        </w:rPr>
        <w:t xml:space="preserve"> parte</w:t>
      </w:r>
      <w:r>
        <w:rPr>
          <w:rFonts w:ascii="Arial" w:eastAsia="Arial" w:hAnsi="Arial" w:cs="Arial"/>
          <w:sz w:val="24"/>
          <w:szCs w:val="24"/>
        </w:rPr>
        <w:t>n</w:t>
      </w:r>
      <w:r w:rsidRPr="00641721">
        <w:rPr>
          <w:rFonts w:ascii="Arial" w:eastAsia="Arial" w:hAnsi="Arial" w:cs="Arial"/>
          <w:sz w:val="24"/>
          <w:szCs w:val="24"/>
        </w:rPr>
        <w:t xml:space="preserve"> de la premisa incorrecta de que</w:t>
      </w:r>
      <w:r w:rsidR="00780DB0">
        <w:rPr>
          <w:rFonts w:ascii="Arial" w:eastAsia="Arial" w:hAnsi="Arial" w:cs="Arial"/>
          <w:sz w:val="24"/>
          <w:szCs w:val="24"/>
        </w:rPr>
        <w:t xml:space="preserve">, </w:t>
      </w:r>
      <w:r>
        <w:rPr>
          <w:rFonts w:ascii="Arial" w:eastAsia="Arial" w:hAnsi="Arial" w:cs="Arial"/>
          <w:sz w:val="24"/>
          <w:szCs w:val="24"/>
        </w:rPr>
        <w:t>para</w:t>
      </w:r>
      <w:r w:rsidRPr="00641721">
        <w:rPr>
          <w:rFonts w:ascii="Arial" w:eastAsia="Arial" w:hAnsi="Arial" w:cs="Arial"/>
          <w:sz w:val="24"/>
          <w:szCs w:val="24"/>
        </w:rPr>
        <w:t xml:space="preserve"> la designación de los Consejeros Electorales </w:t>
      </w:r>
      <w:r>
        <w:rPr>
          <w:rFonts w:ascii="Arial" w:eastAsia="Arial" w:hAnsi="Arial" w:cs="Arial"/>
          <w:sz w:val="24"/>
          <w:szCs w:val="24"/>
        </w:rPr>
        <w:t xml:space="preserve">Municipales, deben elegirse </w:t>
      </w:r>
      <w:r w:rsidR="00D57FB0">
        <w:rPr>
          <w:rFonts w:ascii="Arial" w:eastAsia="Arial" w:hAnsi="Arial" w:cs="Arial"/>
          <w:sz w:val="24"/>
          <w:szCs w:val="24"/>
        </w:rPr>
        <w:t xml:space="preserve">necesariamente </w:t>
      </w:r>
      <w:r>
        <w:rPr>
          <w:rFonts w:ascii="Arial" w:eastAsia="Arial" w:hAnsi="Arial" w:cs="Arial"/>
          <w:sz w:val="24"/>
          <w:szCs w:val="24"/>
        </w:rPr>
        <w:t>los p</w:t>
      </w:r>
      <w:r w:rsidR="005918E1">
        <w:rPr>
          <w:rFonts w:ascii="Arial" w:eastAsia="Arial" w:hAnsi="Arial" w:cs="Arial"/>
          <w:sz w:val="24"/>
          <w:szCs w:val="24"/>
        </w:rPr>
        <w:t>e</w:t>
      </w:r>
      <w:r>
        <w:rPr>
          <w:rFonts w:ascii="Arial" w:eastAsia="Arial" w:hAnsi="Arial" w:cs="Arial"/>
          <w:sz w:val="24"/>
          <w:szCs w:val="24"/>
        </w:rPr>
        <w:t>rfiles que obtengan una mayor califi</w:t>
      </w:r>
      <w:r w:rsidR="00D57FB0">
        <w:rPr>
          <w:rFonts w:ascii="Arial" w:eastAsia="Arial" w:hAnsi="Arial" w:cs="Arial"/>
          <w:sz w:val="24"/>
          <w:szCs w:val="24"/>
        </w:rPr>
        <w:t>ca</w:t>
      </w:r>
      <w:r>
        <w:rPr>
          <w:rFonts w:ascii="Arial" w:eastAsia="Arial" w:hAnsi="Arial" w:cs="Arial"/>
          <w:sz w:val="24"/>
          <w:szCs w:val="24"/>
        </w:rPr>
        <w:t xml:space="preserve">ción en el proceso, pues </w:t>
      </w:r>
      <w:r w:rsidRPr="00641721">
        <w:rPr>
          <w:rFonts w:ascii="Arial" w:eastAsia="Arial" w:hAnsi="Arial" w:cs="Arial"/>
          <w:sz w:val="24"/>
          <w:szCs w:val="24"/>
        </w:rPr>
        <w:t xml:space="preserve">en realidad, las candidaturas fueron sujetas a un proceso de revisión y de verificación de cumplimiento de requisitos, y una vez realizado esto, debido a que la designación es un acto complejo, el Consejo en ejercicio de su </w:t>
      </w:r>
      <w:r w:rsidRPr="00912E2E">
        <w:rPr>
          <w:rFonts w:ascii="Arial" w:eastAsia="Arial" w:hAnsi="Arial" w:cs="Arial"/>
          <w:b/>
          <w:sz w:val="24"/>
          <w:szCs w:val="24"/>
        </w:rPr>
        <w:t>facultad discrecional</w:t>
      </w:r>
      <w:r w:rsidRPr="00641721">
        <w:rPr>
          <w:rFonts w:ascii="Arial" w:eastAsia="Arial" w:hAnsi="Arial" w:cs="Arial"/>
          <w:sz w:val="24"/>
          <w:szCs w:val="24"/>
        </w:rPr>
        <w:t xml:space="preserve"> procedió a designar de entre los aspirantes elegibles e idóneos a los que consideró con mejor perfil para desempeñar el cargo.</w:t>
      </w:r>
    </w:p>
    <w:p w14:paraId="7AC50CDC" w14:textId="77777777" w:rsidR="00854339" w:rsidRDefault="00854339" w:rsidP="00DA74C9">
      <w:pPr>
        <w:tabs>
          <w:tab w:val="left" w:pos="4495"/>
        </w:tabs>
        <w:spacing w:line="360" w:lineRule="auto"/>
        <w:ind w:left="680" w:right="680"/>
        <w:jc w:val="both"/>
        <w:rPr>
          <w:rFonts w:ascii="Arial" w:eastAsia="Arial" w:hAnsi="Arial" w:cs="Arial"/>
          <w:sz w:val="24"/>
          <w:szCs w:val="24"/>
        </w:rPr>
      </w:pPr>
    </w:p>
    <w:p w14:paraId="748B4F53" w14:textId="77777777" w:rsidR="00DA74C9" w:rsidRPr="008A021F" w:rsidRDefault="00DA74C9" w:rsidP="00DA74C9">
      <w:pPr>
        <w:tabs>
          <w:tab w:val="left" w:pos="4495"/>
        </w:tabs>
        <w:spacing w:line="360" w:lineRule="auto"/>
        <w:ind w:left="680" w:right="680"/>
        <w:jc w:val="both"/>
        <w:rPr>
          <w:rFonts w:ascii="Arial" w:eastAsia="Arial" w:hAnsi="Arial" w:cs="Arial"/>
          <w:color w:val="FF0000"/>
          <w:sz w:val="24"/>
          <w:szCs w:val="24"/>
        </w:rPr>
      </w:pPr>
      <w:r w:rsidRPr="00752605">
        <w:rPr>
          <w:rFonts w:ascii="Arial" w:eastAsia="Arial" w:hAnsi="Arial" w:cs="Arial"/>
          <w:sz w:val="24"/>
          <w:szCs w:val="24"/>
        </w:rPr>
        <w:t xml:space="preserve">Además, </w:t>
      </w:r>
      <w:r>
        <w:rPr>
          <w:rFonts w:ascii="Arial" w:eastAsia="Arial" w:hAnsi="Arial" w:cs="Arial"/>
          <w:sz w:val="24"/>
          <w:szCs w:val="24"/>
        </w:rPr>
        <w:t>la autoridad responsa</w:t>
      </w:r>
      <w:r w:rsidR="001F0802">
        <w:rPr>
          <w:rFonts w:ascii="Arial" w:eastAsia="Arial" w:hAnsi="Arial" w:cs="Arial"/>
          <w:sz w:val="24"/>
          <w:szCs w:val="24"/>
        </w:rPr>
        <w:t>b</w:t>
      </w:r>
      <w:r>
        <w:rPr>
          <w:rFonts w:ascii="Arial" w:eastAsia="Arial" w:hAnsi="Arial" w:cs="Arial"/>
          <w:sz w:val="24"/>
          <w:szCs w:val="24"/>
        </w:rPr>
        <w:t xml:space="preserve">le </w:t>
      </w:r>
      <w:r w:rsidR="00C55AD6">
        <w:rPr>
          <w:rFonts w:ascii="Arial" w:eastAsia="Arial" w:hAnsi="Arial" w:cs="Arial"/>
          <w:sz w:val="24"/>
          <w:szCs w:val="24"/>
        </w:rPr>
        <w:t xml:space="preserve">en ejercicio de su facultad discrecional, </w:t>
      </w:r>
      <w:r>
        <w:rPr>
          <w:rFonts w:ascii="Arial" w:eastAsia="Arial" w:hAnsi="Arial" w:cs="Arial"/>
          <w:sz w:val="24"/>
          <w:szCs w:val="24"/>
        </w:rPr>
        <w:t>designó</w:t>
      </w:r>
      <w:r w:rsidRPr="00752605">
        <w:rPr>
          <w:rFonts w:ascii="Arial" w:eastAsia="Arial" w:hAnsi="Arial" w:cs="Arial"/>
          <w:sz w:val="24"/>
          <w:szCs w:val="24"/>
        </w:rPr>
        <w:t xml:space="preserve"> a quienes consideró aptos o más idóneos, </w:t>
      </w:r>
      <w:r w:rsidRPr="00912E2E">
        <w:rPr>
          <w:rFonts w:ascii="Arial" w:eastAsia="Arial" w:hAnsi="Arial" w:cs="Arial"/>
          <w:b/>
          <w:sz w:val="24"/>
          <w:szCs w:val="24"/>
        </w:rPr>
        <w:t xml:space="preserve">sin que </w:t>
      </w:r>
      <w:r w:rsidRPr="005918E1">
        <w:rPr>
          <w:rFonts w:ascii="Arial" w:eastAsia="Arial" w:hAnsi="Arial" w:cs="Arial"/>
          <w:b/>
          <w:sz w:val="24"/>
          <w:szCs w:val="24"/>
          <w:u w:val="single"/>
        </w:rPr>
        <w:t>necesariamente</w:t>
      </w:r>
      <w:r w:rsidRPr="00912E2E">
        <w:rPr>
          <w:rFonts w:ascii="Arial" w:eastAsia="Arial" w:hAnsi="Arial" w:cs="Arial"/>
          <w:b/>
          <w:sz w:val="24"/>
          <w:szCs w:val="24"/>
        </w:rPr>
        <w:t xml:space="preserve"> </w:t>
      </w:r>
      <w:r>
        <w:rPr>
          <w:rFonts w:ascii="Arial" w:eastAsia="Arial" w:hAnsi="Arial" w:cs="Arial"/>
          <w:b/>
          <w:sz w:val="24"/>
          <w:szCs w:val="24"/>
        </w:rPr>
        <w:t xml:space="preserve">deban </w:t>
      </w:r>
      <w:r w:rsidRPr="00912E2E">
        <w:rPr>
          <w:rFonts w:ascii="Arial" w:eastAsia="Arial" w:hAnsi="Arial" w:cs="Arial"/>
          <w:b/>
          <w:sz w:val="24"/>
          <w:szCs w:val="24"/>
        </w:rPr>
        <w:t>se</w:t>
      </w:r>
      <w:r>
        <w:rPr>
          <w:rFonts w:ascii="Arial" w:eastAsia="Arial" w:hAnsi="Arial" w:cs="Arial"/>
          <w:b/>
          <w:sz w:val="24"/>
          <w:szCs w:val="24"/>
        </w:rPr>
        <w:t>r</w:t>
      </w:r>
      <w:r w:rsidRPr="00912E2E">
        <w:rPr>
          <w:rFonts w:ascii="Arial" w:eastAsia="Arial" w:hAnsi="Arial" w:cs="Arial"/>
          <w:b/>
          <w:sz w:val="24"/>
          <w:szCs w:val="24"/>
        </w:rPr>
        <w:t xml:space="preserve"> los mejores evaluados</w:t>
      </w:r>
      <w:r>
        <w:rPr>
          <w:rFonts w:ascii="Arial" w:eastAsia="Arial" w:hAnsi="Arial" w:cs="Arial"/>
          <w:b/>
          <w:sz w:val="24"/>
          <w:szCs w:val="24"/>
        </w:rPr>
        <w:t>.</w:t>
      </w:r>
      <w:r w:rsidR="009D1B94">
        <w:rPr>
          <w:rStyle w:val="Refdenotaalpie"/>
          <w:rFonts w:ascii="Arial" w:eastAsia="Arial" w:hAnsi="Arial" w:cs="Arial"/>
          <w:sz w:val="24"/>
          <w:szCs w:val="24"/>
        </w:rPr>
        <w:footnoteReference w:id="10"/>
      </w:r>
      <w:r w:rsidR="00217302">
        <w:rPr>
          <w:rFonts w:ascii="Arial" w:eastAsia="Arial" w:hAnsi="Arial" w:cs="Arial"/>
          <w:b/>
          <w:sz w:val="24"/>
          <w:szCs w:val="24"/>
        </w:rPr>
        <w:t xml:space="preserve"> </w:t>
      </w:r>
      <w:r w:rsidRPr="00752605">
        <w:rPr>
          <w:rFonts w:ascii="Arial" w:eastAsia="Arial" w:hAnsi="Arial" w:cs="Arial"/>
          <w:sz w:val="24"/>
          <w:szCs w:val="24"/>
        </w:rPr>
        <w:t xml:space="preserve">Por tanto, el hecho de que </w:t>
      </w:r>
      <w:r>
        <w:rPr>
          <w:rFonts w:ascii="Arial" w:eastAsia="Arial" w:hAnsi="Arial" w:cs="Arial"/>
          <w:sz w:val="24"/>
          <w:szCs w:val="24"/>
        </w:rPr>
        <w:t>l</w:t>
      </w:r>
      <w:r w:rsidR="009D1B94">
        <w:rPr>
          <w:rFonts w:ascii="Arial" w:eastAsia="Arial" w:hAnsi="Arial" w:cs="Arial"/>
          <w:sz w:val="24"/>
          <w:szCs w:val="24"/>
        </w:rPr>
        <w:t>os</w:t>
      </w:r>
      <w:r>
        <w:rPr>
          <w:rFonts w:ascii="Arial" w:eastAsia="Arial" w:hAnsi="Arial" w:cs="Arial"/>
          <w:sz w:val="24"/>
          <w:szCs w:val="24"/>
        </w:rPr>
        <w:t xml:space="preserve"> </w:t>
      </w:r>
      <w:r w:rsidR="009D1B94">
        <w:rPr>
          <w:rFonts w:ascii="Arial" w:eastAsia="Arial" w:hAnsi="Arial" w:cs="Arial"/>
          <w:sz w:val="24"/>
          <w:szCs w:val="24"/>
        </w:rPr>
        <w:t xml:space="preserve">promoventes </w:t>
      </w:r>
      <w:r w:rsidR="009D1B94" w:rsidRPr="00752605">
        <w:rPr>
          <w:rFonts w:ascii="Arial" w:eastAsia="Arial" w:hAnsi="Arial" w:cs="Arial"/>
          <w:sz w:val="24"/>
          <w:szCs w:val="24"/>
        </w:rPr>
        <w:t>tengan</w:t>
      </w:r>
      <w:r w:rsidRPr="00752605">
        <w:rPr>
          <w:rFonts w:ascii="Arial" w:eastAsia="Arial" w:hAnsi="Arial" w:cs="Arial"/>
          <w:sz w:val="24"/>
          <w:szCs w:val="24"/>
        </w:rPr>
        <w:t xml:space="preserve"> o no la razón en los argumentos que hace valer,</w:t>
      </w:r>
      <w:r>
        <w:rPr>
          <w:rFonts w:ascii="Arial" w:eastAsia="Arial" w:hAnsi="Arial" w:cs="Arial"/>
          <w:sz w:val="24"/>
          <w:szCs w:val="24"/>
        </w:rPr>
        <w:t xml:space="preserve"> en cuanto a tener mayores calificaciones</w:t>
      </w:r>
      <w:r w:rsidR="00B1179D">
        <w:rPr>
          <w:rFonts w:ascii="Arial" w:eastAsia="Arial" w:hAnsi="Arial" w:cs="Arial"/>
          <w:sz w:val="24"/>
          <w:szCs w:val="24"/>
        </w:rPr>
        <w:t xml:space="preserve"> que algunos de los elegidos como consejeros propietarios</w:t>
      </w:r>
      <w:r>
        <w:rPr>
          <w:rFonts w:ascii="Arial" w:eastAsia="Arial" w:hAnsi="Arial" w:cs="Arial"/>
          <w:sz w:val="24"/>
          <w:szCs w:val="24"/>
        </w:rPr>
        <w:t>,</w:t>
      </w:r>
      <w:r w:rsidRPr="00752605">
        <w:rPr>
          <w:rFonts w:ascii="Arial" w:eastAsia="Arial" w:hAnsi="Arial" w:cs="Arial"/>
          <w:sz w:val="24"/>
          <w:szCs w:val="24"/>
        </w:rPr>
        <w:t xml:space="preserve"> </w:t>
      </w:r>
      <w:r w:rsidR="008A021F" w:rsidRPr="000B59A7">
        <w:rPr>
          <w:rFonts w:ascii="Arial" w:eastAsia="Arial" w:hAnsi="Arial" w:cs="Arial"/>
          <w:sz w:val="24"/>
          <w:szCs w:val="24"/>
        </w:rPr>
        <w:t xml:space="preserve">se supedita </w:t>
      </w:r>
      <w:r w:rsidRPr="00752605">
        <w:rPr>
          <w:rFonts w:ascii="Arial" w:eastAsia="Arial" w:hAnsi="Arial" w:cs="Arial"/>
          <w:sz w:val="24"/>
          <w:szCs w:val="24"/>
        </w:rPr>
        <w:t xml:space="preserve">a la decisión del Consejo, </w:t>
      </w:r>
      <w:r>
        <w:rPr>
          <w:rFonts w:ascii="Arial" w:eastAsia="Arial" w:hAnsi="Arial" w:cs="Arial"/>
          <w:sz w:val="24"/>
          <w:szCs w:val="24"/>
        </w:rPr>
        <w:t xml:space="preserve">de </w:t>
      </w:r>
      <w:r w:rsidRPr="00752605">
        <w:rPr>
          <w:rFonts w:ascii="Arial" w:eastAsia="Arial" w:hAnsi="Arial" w:cs="Arial"/>
          <w:sz w:val="24"/>
          <w:szCs w:val="24"/>
        </w:rPr>
        <w:t xml:space="preserve">elegir al que </w:t>
      </w:r>
      <w:r w:rsidR="005918E1">
        <w:rPr>
          <w:rFonts w:ascii="Arial" w:eastAsia="Arial" w:hAnsi="Arial" w:cs="Arial"/>
          <w:sz w:val="24"/>
          <w:szCs w:val="24"/>
        </w:rPr>
        <w:t xml:space="preserve">considere </w:t>
      </w:r>
      <w:r w:rsidRPr="00752605">
        <w:rPr>
          <w:rFonts w:ascii="Arial" w:eastAsia="Arial" w:hAnsi="Arial" w:cs="Arial"/>
          <w:sz w:val="24"/>
          <w:szCs w:val="24"/>
        </w:rPr>
        <w:t xml:space="preserve">tenga </w:t>
      </w:r>
      <w:r w:rsidR="005918E1">
        <w:rPr>
          <w:rFonts w:ascii="Arial" w:eastAsia="Arial" w:hAnsi="Arial" w:cs="Arial"/>
          <w:sz w:val="24"/>
          <w:szCs w:val="24"/>
        </w:rPr>
        <w:t xml:space="preserve">un </w:t>
      </w:r>
      <w:r w:rsidRPr="00752605">
        <w:rPr>
          <w:rFonts w:ascii="Arial" w:eastAsia="Arial" w:hAnsi="Arial" w:cs="Arial"/>
          <w:sz w:val="24"/>
          <w:szCs w:val="24"/>
        </w:rPr>
        <w:t>mejor perfil</w:t>
      </w:r>
      <w:r w:rsidR="009145EA">
        <w:rPr>
          <w:rFonts w:ascii="Arial" w:eastAsia="Arial" w:hAnsi="Arial" w:cs="Arial"/>
          <w:sz w:val="24"/>
          <w:szCs w:val="24"/>
        </w:rPr>
        <w:t>.</w:t>
      </w:r>
      <w:r w:rsidR="008A021F">
        <w:rPr>
          <w:rFonts w:ascii="Arial" w:eastAsia="Arial" w:hAnsi="Arial" w:cs="Arial"/>
          <w:sz w:val="24"/>
          <w:szCs w:val="24"/>
        </w:rPr>
        <w:t xml:space="preserve"> </w:t>
      </w:r>
    </w:p>
    <w:p w14:paraId="1F6F29A7" w14:textId="77777777" w:rsidR="00DA74C9" w:rsidRDefault="00DA74C9" w:rsidP="00DA74C9">
      <w:pPr>
        <w:tabs>
          <w:tab w:val="left" w:pos="4495"/>
        </w:tabs>
        <w:spacing w:line="360" w:lineRule="auto"/>
        <w:ind w:left="680" w:right="680"/>
        <w:jc w:val="both"/>
        <w:rPr>
          <w:rFonts w:ascii="Arial" w:eastAsia="Arial" w:hAnsi="Arial" w:cs="Arial"/>
          <w:sz w:val="24"/>
          <w:szCs w:val="24"/>
          <w:lang w:val="es-MX"/>
        </w:rPr>
      </w:pPr>
    </w:p>
    <w:p w14:paraId="069DA0F2" w14:textId="77777777" w:rsidR="00DA74C9" w:rsidRPr="002A1738" w:rsidRDefault="00047F8E" w:rsidP="00DA74C9">
      <w:pPr>
        <w:tabs>
          <w:tab w:val="left" w:pos="4495"/>
        </w:tabs>
        <w:spacing w:line="360" w:lineRule="auto"/>
        <w:ind w:left="680" w:right="680"/>
        <w:jc w:val="both"/>
        <w:rPr>
          <w:rFonts w:ascii="Arial" w:eastAsia="Arial" w:hAnsi="Arial" w:cs="Arial"/>
          <w:sz w:val="24"/>
          <w:szCs w:val="24"/>
        </w:rPr>
      </w:pPr>
      <w:r w:rsidRPr="002A1738">
        <w:rPr>
          <w:rFonts w:ascii="Arial" w:eastAsia="Arial" w:hAnsi="Arial" w:cs="Arial"/>
          <w:sz w:val="24"/>
          <w:szCs w:val="24"/>
        </w:rPr>
        <w:t>En ese sentido</w:t>
      </w:r>
      <w:r w:rsidR="00DA74C9" w:rsidRPr="002A1738">
        <w:rPr>
          <w:rFonts w:ascii="Arial" w:eastAsia="Arial" w:hAnsi="Arial" w:cs="Arial"/>
          <w:sz w:val="24"/>
          <w:szCs w:val="24"/>
        </w:rPr>
        <w:t xml:space="preserve">, ha sido criterio reiterado </w:t>
      </w:r>
      <w:r w:rsidRPr="002A1738">
        <w:rPr>
          <w:rFonts w:ascii="Arial" w:eastAsia="Arial" w:hAnsi="Arial" w:cs="Arial"/>
          <w:sz w:val="24"/>
          <w:szCs w:val="24"/>
        </w:rPr>
        <w:t>por la</w:t>
      </w:r>
      <w:r w:rsidR="00DA74C9" w:rsidRPr="002A1738">
        <w:rPr>
          <w:rFonts w:ascii="Arial" w:eastAsia="Arial" w:hAnsi="Arial" w:cs="Arial"/>
          <w:sz w:val="24"/>
          <w:szCs w:val="24"/>
        </w:rPr>
        <w:t xml:space="preserve"> Sala Superior que la designación de </w:t>
      </w:r>
      <w:r w:rsidRPr="002A1738">
        <w:rPr>
          <w:rFonts w:ascii="Arial" w:eastAsia="Arial" w:hAnsi="Arial" w:cs="Arial"/>
          <w:sz w:val="24"/>
          <w:szCs w:val="24"/>
        </w:rPr>
        <w:t xml:space="preserve">las y los </w:t>
      </w:r>
      <w:r w:rsidR="00DA74C9" w:rsidRPr="002A1738">
        <w:rPr>
          <w:rFonts w:ascii="Arial" w:eastAsia="Arial" w:hAnsi="Arial" w:cs="Arial"/>
          <w:sz w:val="24"/>
          <w:szCs w:val="24"/>
        </w:rPr>
        <w:t>consejeros</w:t>
      </w:r>
      <w:r w:rsidRPr="002A1738">
        <w:rPr>
          <w:rFonts w:ascii="Arial" w:eastAsia="Arial" w:hAnsi="Arial" w:cs="Arial"/>
          <w:sz w:val="24"/>
          <w:szCs w:val="24"/>
        </w:rPr>
        <w:t xml:space="preserve">, </w:t>
      </w:r>
      <w:r w:rsidR="00DA74C9" w:rsidRPr="00C8478B">
        <w:rPr>
          <w:rFonts w:ascii="Arial" w:eastAsia="Arial" w:hAnsi="Arial" w:cs="Arial"/>
          <w:b/>
          <w:sz w:val="24"/>
          <w:szCs w:val="24"/>
        </w:rPr>
        <w:t>es un acto complejo</w:t>
      </w:r>
      <w:r w:rsidR="00DA74C9" w:rsidRPr="00C8478B">
        <w:rPr>
          <w:rFonts w:ascii="Arial" w:eastAsia="Arial" w:hAnsi="Arial" w:cs="Arial"/>
          <w:sz w:val="24"/>
          <w:szCs w:val="24"/>
        </w:rPr>
        <w:t xml:space="preserve">, en el que </w:t>
      </w:r>
      <w:r w:rsidR="00353A57" w:rsidRPr="00C8478B">
        <w:rPr>
          <w:rFonts w:ascii="Arial" w:eastAsia="Arial" w:hAnsi="Arial" w:cs="Arial"/>
          <w:sz w:val="24"/>
          <w:szCs w:val="24"/>
        </w:rPr>
        <w:t>el Consejo</w:t>
      </w:r>
      <w:r w:rsidR="00DA74C9" w:rsidRPr="00C8478B">
        <w:rPr>
          <w:rFonts w:ascii="Arial" w:eastAsia="Arial" w:hAnsi="Arial" w:cs="Arial"/>
          <w:sz w:val="24"/>
          <w:szCs w:val="24"/>
        </w:rPr>
        <w:t xml:space="preserve">, </w:t>
      </w:r>
      <w:r w:rsidR="00DA74C9" w:rsidRPr="00C8478B">
        <w:rPr>
          <w:rFonts w:ascii="Arial" w:eastAsia="Arial" w:hAnsi="Arial" w:cs="Arial"/>
          <w:b/>
          <w:sz w:val="24"/>
          <w:szCs w:val="24"/>
        </w:rPr>
        <w:t>en ejercicio de la libertad discrecional</w:t>
      </w:r>
      <w:r w:rsidR="00E12DBC" w:rsidRPr="002A1738">
        <w:rPr>
          <w:rFonts w:ascii="Arial" w:eastAsia="Arial" w:hAnsi="Arial" w:cs="Arial"/>
          <w:b/>
          <w:sz w:val="24"/>
          <w:szCs w:val="24"/>
        </w:rPr>
        <w:t xml:space="preserve">, </w:t>
      </w:r>
      <w:r w:rsidR="00DA74C9" w:rsidRPr="002A1738">
        <w:rPr>
          <w:rFonts w:ascii="Arial" w:eastAsia="Arial" w:hAnsi="Arial" w:cs="Arial"/>
          <w:b/>
          <w:sz w:val="24"/>
          <w:szCs w:val="24"/>
        </w:rPr>
        <w:t>puede designar de entre los aspirantes elegibles a quienes considere cuentan con un mejor perfil para desempeñar el cargo, los cuales no necesariamente serán los mejor evaluados</w:t>
      </w:r>
      <w:r w:rsidR="00D57FB0" w:rsidRPr="002A1738">
        <w:rPr>
          <w:rFonts w:ascii="Arial" w:eastAsia="Arial" w:hAnsi="Arial" w:cs="Arial"/>
          <w:b/>
          <w:sz w:val="24"/>
          <w:szCs w:val="24"/>
        </w:rPr>
        <w:t>.</w:t>
      </w:r>
    </w:p>
    <w:p w14:paraId="68341D02" w14:textId="77777777" w:rsidR="00DA74C9" w:rsidRDefault="00DA74C9" w:rsidP="00DA74C9">
      <w:pPr>
        <w:tabs>
          <w:tab w:val="left" w:pos="4495"/>
        </w:tabs>
        <w:spacing w:line="360" w:lineRule="auto"/>
        <w:ind w:left="680" w:right="680"/>
        <w:jc w:val="both"/>
        <w:rPr>
          <w:rFonts w:ascii="Arial" w:eastAsia="Arial" w:hAnsi="Arial" w:cs="Arial"/>
          <w:sz w:val="24"/>
          <w:szCs w:val="24"/>
          <w:lang w:val="es-MX"/>
        </w:rPr>
      </w:pPr>
    </w:p>
    <w:p w14:paraId="3249BF4D" w14:textId="77777777" w:rsidR="00DA74C9" w:rsidRDefault="00DA74C9" w:rsidP="00DA74C9">
      <w:pPr>
        <w:tabs>
          <w:tab w:val="left" w:pos="4495"/>
        </w:tabs>
        <w:spacing w:line="360" w:lineRule="auto"/>
        <w:ind w:left="680" w:right="680"/>
        <w:jc w:val="both"/>
        <w:rPr>
          <w:rFonts w:ascii="Arial" w:eastAsia="Arial" w:hAnsi="Arial" w:cs="Arial"/>
          <w:sz w:val="24"/>
          <w:szCs w:val="24"/>
        </w:rPr>
      </w:pPr>
      <w:r w:rsidRPr="00A014E8">
        <w:rPr>
          <w:rFonts w:ascii="Arial" w:eastAsia="Arial" w:hAnsi="Arial" w:cs="Arial"/>
          <w:sz w:val="24"/>
          <w:szCs w:val="24"/>
        </w:rPr>
        <w:t xml:space="preserve">En esta óptica, del análisis del contenido del Acuerdo </w:t>
      </w:r>
      <w:r w:rsidR="002A1738">
        <w:rPr>
          <w:rFonts w:ascii="Arial" w:eastAsia="Arial" w:hAnsi="Arial" w:cs="Arial"/>
          <w:sz w:val="24"/>
          <w:szCs w:val="24"/>
        </w:rPr>
        <w:t>CG-A-73/18 y Dictamen anexo</w:t>
      </w:r>
      <w:r w:rsidRPr="00A014E8">
        <w:rPr>
          <w:rFonts w:ascii="Arial" w:eastAsia="Arial" w:hAnsi="Arial" w:cs="Arial"/>
          <w:sz w:val="24"/>
          <w:szCs w:val="24"/>
        </w:rPr>
        <w:t>, se advierte que</w:t>
      </w:r>
      <w:r>
        <w:rPr>
          <w:rFonts w:ascii="Arial" w:eastAsia="Arial" w:hAnsi="Arial" w:cs="Arial"/>
          <w:sz w:val="24"/>
          <w:szCs w:val="24"/>
        </w:rPr>
        <w:t xml:space="preserve"> las y</w:t>
      </w:r>
      <w:r w:rsidRPr="00A014E8">
        <w:rPr>
          <w:rFonts w:ascii="Arial" w:eastAsia="Arial" w:hAnsi="Arial" w:cs="Arial"/>
          <w:sz w:val="24"/>
          <w:szCs w:val="24"/>
        </w:rPr>
        <w:t xml:space="preserve"> los aspirantes que finalmente fueron electos, pasaron por una etapa de escrutinio y verificación de cumplimiento de requisitos de elegibilidad</w:t>
      </w:r>
      <w:r>
        <w:rPr>
          <w:rFonts w:ascii="Arial" w:eastAsia="Arial" w:hAnsi="Arial" w:cs="Arial"/>
          <w:sz w:val="24"/>
          <w:szCs w:val="24"/>
        </w:rPr>
        <w:t>, haciend</w:t>
      </w:r>
      <w:r w:rsidR="00D57FB0">
        <w:rPr>
          <w:rFonts w:ascii="Arial" w:eastAsia="Arial" w:hAnsi="Arial" w:cs="Arial"/>
          <w:sz w:val="24"/>
          <w:szCs w:val="24"/>
        </w:rPr>
        <w:t>o</w:t>
      </w:r>
      <w:r>
        <w:rPr>
          <w:rFonts w:ascii="Arial" w:eastAsia="Arial" w:hAnsi="Arial" w:cs="Arial"/>
          <w:sz w:val="24"/>
          <w:szCs w:val="24"/>
        </w:rPr>
        <w:t xml:space="preserve"> apegada a derecho su designación.</w:t>
      </w:r>
    </w:p>
    <w:p w14:paraId="523CC430" w14:textId="77777777" w:rsidR="00DA74C9" w:rsidRDefault="00DA74C9" w:rsidP="00DA74C9">
      <w:pPr>
        <w:tabs>
          <w:tab w:val="left" w:pos="4495"/>
        </w:tabs>
        <w:spacing w:line="360" w:lineRule="auto"/>
        <w:ind w:left="680" w:right="680"/>
        <w:jc w:val="both"/>
        <w:rPr>
          <w:rFonts w:ascii="Arial" w:eastAsia="Arial" w:hAnsi="Arial" w:cs="Arial"/>
          <w:sz w:val="24"/>
          <w:szCs w:val="24"/>
          <w:lang w:val="es-MX"/>
        </w:rPr>
      </w:pPr>
    </w:p>
    <w:p w14:paraId="003F4FC4" w14:textId="77777777" w:rsidR="00B1179D" w:rsidRPr="00683D1B" w:rsidRDefault="00DA74C9" w:rsidP="00DA74C9">
      <w:pPr>
        <w:tabs>
          <w:tab w:val="left" w:pos="4495"/>
        </w:tabs>
        <w:spacing w:line="360" w:lineRule="auto"/>
        <w:ind w:left="680" w:right="680"/>
        <w:jc w:val="both"/>
        <w:rPr>
          <w:rFonts w:ascii="Arial" w:eastAsia="Arial" w:hAnsi="Arial" w:cs="Arial"/>
          <w:sz w:val="24"/>
          <w:szCs w:val="24"/>
          <w:lang w:val="es-MX"/>
        </w:rPr>
      </w:pPr>
      <w:r w:rsidRPr="00683D1B">
        <w:rPr>
          <w:rFonts w:ascii="Arial" w:eastAsia="Arial" w:hAnsi="Arial" w:cs="Arial"/>
          <w:b/>
          <w:sz w:val="24"/>
          <w:szCs w:val="24"/>
          <w:lang w:val="es-MX"/>
        </w:rPr>
        <w:t xml:space="preserve">Sin embargo, </w:t>
      </w:r>
      <w:r w:rsidR="00126787" w:rsidRPr="00683D1B">
        <w:rPr>
          <w:rFonts w:ascii="Arial" w:eastAsia="Arial" w:hAnsi="Arial" w:cs="Arial"/>
          <w:b/>
          <w:sz w:val="24"/>
          <w:szCs w:val="24"/>
          <w:lang w:val="es-MX"/>
        </w:rPr>
        <w:t xml:space="preserve">este Tribunal considera que </w:t>
      </w:r>
      <w:r w:rsidRPr="00683D1B">
        <w:rPr>
          <w:rFonts w:ascii="Arial" w:eastAsia="Arial" w:hAnsi="Arial" w:cs="Arial"/>
          <w:b/>
          <w:sz w:val="24"/>
          <w:szCs w:val="24"/>
          <w:lang w:val="es-MX"/>
        </w:rPr>
        <w:t xml:space="preserve">en caso de existir igualdad de méritos o incluso, una sumatoria en el porcentaje inferior de quien es designado propietario sobre el suplente o sobre el no seleccionado, </w:t>
      </w:r>
      <w:r w:rsidR="00C55AD6" w:rsidRPr="00683D1B">
        <w:rPr>
          <w:rFonts w:ascii="Arial" w:eastAsia="Arial" w:hAnsi="Arial" w:cs="Arial"/>
          <w:b/>
          <w:sz w:val="24"/>
          <w:szCs w:val="24"/>
          <w:lang w:val="es-MX"/>
        </w:rPr>
        <w:t xml:space="preserve">el Consejo </w:t>
      </w:r>
      <w:r w:rsidR="00F52FD7" w:rsidRPr="00683D1B">
        <w:rPr>
          <w:rFonts w:ascii="Arial" w:eastAsia="Arial" w:hAnsi="Arial" w:cs="Arial"/>
          <w:b/>
          <w:sz w:val="24"/>
          <w:szCs w:val="24"/>
          <w:lang w:val="es-MX"/>
        </w:rPr>
        <w:t>tiene</w:t>
      </w:r>
      <w:r w:rsidRPr="00683D1B">
        <w:rPr>
          <w:rFonts w:ascii="Arial" w:eastAsia="Arial" w:hAnsi="Arial" w:cs="Arial"/>
          <w:b/>
          <w:sz w:val="24"/>
          <w:szCs w:val="24"/>
          <w:lang w:val="es-MX"/>
        </w:rPr>
        <w:t xml:space="preserve"> la obligación de realizar una </w:t>
      </w:r>
      <w:r w:rsidRPr="00683D1B">
        <w:rPr>
          <w:rFonts w:ascii="Arial" w:eastAsia="Arial" w:hAnsi="Arial" w:cs="Arial"/>
          <w:b/>
          <w:sz w:val="28"/>
          <w:szCs w:val="24"/>
          <w:lang w:val="es-MX"/>
        </w:rPr>
        <w:t>justificación reforzada</w:t>
      </w:r>
      <w:r w:rsidRPr="00683D1B">
        <w:rPr>
          <w:rFonts w:ascii="Arial" w:eastAsia="Arial" w:hAnsi="Arial" w:cs="Arial"/>
          <w:sz w:val="24"/>
          <w:szCs w:val="24"/>
          <w:lang w:val="es-MX"/>
        </w:rPr>
        <w:t>, donde sustente las circunsta</w:t>
      </w:r>
      <w:r w:rsidR="00E82EA7" w:rsidRPr="00683D1B">
        <w:rPr>
          <w:rFonts w:ascii="Arial" w:eastAsia="Arial" w:hAnsi="Arial" w:cs="Arial"/>
          <w:sz w:val="24"/>
          <w:szCs w:val="24"/>
          <w:lang w:val="es-MX"/>
        </w:rPr>
        <w:t>n</w:t>
      </w:r>
      <w:r w:rsidRPr="00683D1B">
        <w:rPr>
          <w:rFonts w:ascii="Arial" w:eastAsia="Arial" w:hAnsi="Arial" w:cs="Arial"/>
          <w:sz w:val="24"/>
          <w:szCs w:val="24"/>
          <w:lang w:val="es-MX"/>
        </w:rPr>
        <w:t>cias o motivos por los cuales, consider</w:t>
      </w:r>
      <w:r w:rsidR="00C55AD6" w:rsidRPr="00683D1B">
        <w:rPr>
          <w:rFonts w:ascii="Arial" w:eastAsia="Arial" w:hAnsi="Arial" w:cs="Arial"/>
          <w:sz w:val="24"/>
          <w:szCs w:val="24"/>
          <w:lang w:val="es-MX"/>
        </w:rPr>
        <w:t>ó</w:t>
      </w:r>
      <w:r w:rsidRPr="00683D1B">
        <w:rPr>
          <w:rFonts w:ascii="Arial" w:eastAsia="Arial" w:hAnsi="Arial" w:cs="Arial"/>
          <w:sz w:val="24"/>
          <w:szCs w:val="24"/>
          <w:lang w:val="es-MX"/>
        </w:rPr>
        <w:t xml:space="preserve"> más idóneo a ese perfil </w:t>
      </w:r>
      <w:r w:rsidR="00780DB0" w:rsidRPr="00683D1B">
        <w:rPr>
          <w:rFonts w:ascii="Arial" w:eastAsia="Arial" w:hAnsi="Arial" w:cs="Arial"/>
          <w:sz w:val="24"/>
          <w:szCs w:val="24"/>
          <w:lang w:val="es-MX"/>
        </w:rPr>
        <w:t xml:space="preserve">en </w:t>
      </w:r>
      <w:r w:rsidRPr="00683D1B">
        <w:rPr>
          <w:rFonts w:ascii="Arial" w:eastAsia="Arial" w:hAnsi="Arial" w:cs="Arial"/>
          <w:sz w:val="24"/>
          <w:szCs w:val="24"/>
          <w:lang w:val="es-MX"/>
        </w:rPr>
        <w:t>particular sobre otros.</w:t>
      </w:r>
    </w:p>
    <w:p w14:paraId="17E3BC04" w14:textId="77777777" w:rsidR="00FE5147" w:rsidRPr="00683D1B" w:rsidRDefault="00FE5147" w:rsidP="00DA74C9">
      <w:pPr>
        <w:tabs>
          <w:tab w:val="left" w:pos="4495"/>
        </w:tabs>
        <w:spacing w:line="360" w:lineRule="auto"/>
        <w:ind w:left="680" w:right="680"/>
        <w:jc w:val="both"/>
        <w:rPr>
          <w:rFonts w:ascii="Arial" w:eastAsia="Arial" w:hAnsi="Arial" w:cs="Arial"/>
          <w:sz w:val="24"/>
          <w:szCs w:val="24"/>
          <w:lang w:val="es-MX"/>
        </w:rPr>
      </w:pPr>
    </w:p>
    <w:p w14:paraId="16B0A692" w14:textId="77777777" w:rsidR="00A023E8" w:rsidRDefault="00DA74C9" w:rsidP="00DA74C9">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 xml:space="preserve">Es por tales razones, que este </w:t>
      </w:r>
      <w:r w:rsidRPr="009D4035">
        <w:rPr>
          <w:rFonts w:ascii="Arial" w:eastAsia="Arial" w:hAnsi="Arial" w:cs="Arial"/>
          <w:sz w:val="24"/>
          <w:szCs w:val="24"/>
        </w:rPr>
        <w:t>Tribunal</w:t>
      </w:r>
      <w:r w:rsidR="00511877" w:rsidRPr="009D4035">
        <w:rPr>
          <w:rFonts w:ascii="Arial" w:eastAsia="Arial" w:hAnsi="Arial" w:cs="Arial"/>
          <w:sz w:val="24"/>
          <w:szCs w:val="24"/>
        </w:rPr>
        <w:t xml:space="preserve">, </w:t>
      </w:r>
      <w:r w:rsidR="008A021F" w:rsidRPr="009D4035">
        <w:rPr>
          <w:rFonts w:ascii="Arial" w:eastAsia="Arial" w:hAnsi="Arial" w:cs="Arial"/>
          <w:sz w:val="24"/>
          <w:szCs w:val="24"/>
        </w:rPr>
        <w:t xml:space="preserve">para una mayor comprensión, extrae las calificaciones obtenidas </w:t>
      </w:r>
      <w:r w:rsidR="00511877" w:rsidRPr="009D4035">
        <w:rPr>
          <w:rFonts w:ascii="Arial" w:eastAsia="Arial" w:hAnsi="Arial" w:cs="Arial"/>
          <w:sz w:val="24"/>
          <w:szCs w:val="24"/>
        </w:rPr>
        <w:t xml:space="preserve">del Dictamen anexo, </w:t>
      </w:r>
      <w:r w:rsidR="009D4035" w:rsidRPr="009D4035">
        <w:rPr>
          <w:rFonts w:ascii="Arial" w:eastAsia="Arial" w:hAnsi="Arial" w:cs="Arial"/>
          <w:sz w:val="24"/>
          <w:szCs w:val="24"/>
        </w:rPr>
        <w:t xml:space="preserve">y </w:t>
      </w:r>
      <w:r w:rsidR="000D7D03">
        <w:rPr>
          <w:rFonts w:ascii="Arial" w:eastAsia="Arial" w:hAnsi="Arial" w:cs="Arial"/>
          <w:sz w:val="24"/>
          <w:szCs w:val="24"/>
        </w:rPr>
        <w:t>esquematiza</w:t>
      </w:r>
      <w:r>
        <w:rPr>
          <w:rFonts w:ascii="Arial" w:eastAsia="Arial" w:hAnsi="Arial" w:cs="Arial"/>
          <w:sz w:val="24"/>
          <w:szCs w:val="24"/>
        </w:rPr>
        <w:t xml:space="preserve"> los resultados de</w:t>
      </w:r>
      <w:r w:rsidR="003216BB">
        <w:rPr>
          <w:rFonts w:ascii="Arial" w:eastAsia="Arial" w:hAnsi="Arial" w:cs="Arial"/>
          <w:sz w:val="24"/>
          <w:szCs w:val="24"/>
        </w:rPr>
        <w:t xml:space="preserve"> </w:t>
      </w:r>
      <w:r>
        <w:rPr>
          <w:rFonts w:ascii="Arial" w:eastAsia="Arial" w:hAnsi="Arial" w:cs="Arial"/>
          <w:sz w:val="24"/>
          <w:szCs w:val="24"/>
        </w:rPr>
        <w:t>las y los designados consejeros propietarios</w:t>
      </w:r>
      <w:r w:rsidR="00A023E8">
        <w:rPr>
          <w:rFonts w:ascii="Arial" w:eastAsia="Arial" w:hAnsi="Arial" w:cs="Arial"/>
          <w:sz w:val="24"/>
          <w:szCs w:val="24"/>
        </w:rPr>
        <w:t>.</w:t>
      </w:r>
    </w:p>
    <w:p w14:paraId="11F2EAF7" w14:textId="77777777" w:rsidR="00A023E8" w:rsidRDefault="00A023E8" w:rsidP="00DA74C9">
      <w:pPr>
        <w:tabs>
          <w:tab w:val="left" w:pos="4495"/>
        </w:tabs>
        <w:spacing w:line="360" w:lineRule="auto"/>
        <w:ind w:left="680" w:right="680"/>
        <w:jc w:val="both"/>
        <w:rPr>
          <w:rFonts w:ascii="Arial" w:eastAsia="Arial" w:hAnsi="Arial" w:cs="Arial"/>
          <w:sz w:val="24"/>
          <w:szCs w:val="24"/>
        </w:rPr>
      </w:pPr>
    </w:p>
    <w:p w14:paraId="2F2CCD0B" w14:textId="77777777" w:rsidR="00DA74C9" w:rsidRDefault="00A023E8" w:rsidP="00DA74C9">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 xml:space="preserve">Primeramente, </w:t>
      </w:r>
      <w:r w:rsidR="00787486">
        <w:rPr>
          <w:rFonts w:ascii="Arial" w:eastAsia="Arial" w:hAnsi="Arial" w:cs="Arial"/>
          <w:sz w:val="24"/>
          <w:szCs w:val="24"/>
        </w:rPr>
        <w:t xml:space="preserve">se fijan los resultados integrales de todos </w:t>
      </w:r>
      <w:r>
        <w:rPr>
          <w:rFonts w:ascii="Arial" w:eastAsia="Arial" w:hAnsi="Arial" w:cs="Arial"/>
          <w:sz w:val="24"/>
          <w:szCs w:val="24"/>
        </w:rPr>
        <w:t>los a</w:t>
      </w:r>
      <w:r w:rsidR="00101C00">
        <w:rPr>
          <w:rFonts w:ascii="Arial" w:eastAsia="Arial" w:hAnsi="Arial" w:cs="Arial"/>
          <w:sz w:val="24"/>
          <w:szCs w:val="24"/>
        </w:rPr>
        <w:t>s</w:t>
      </w:r>
      <w:r>
        <w:rPr>
          <w:rFonts w:ascii="Arial" w:eastAsia="Arial" w:hAnsi="Arial" w:cs="Arial"/>
          <w:sz w:val="24"/>
          <w:szCs w:val="24"/>
        </w:rPr>
        <w:t>p</w:t>
      </w:r>
      <w:r w:rsidR="00101C00">
        <w:rPr>
          <w:rFonts w:ascii="Arial" w:eastAsia="Arial" w:hAnsi="Arial" w:cs="Arial"/>
          <w:sz w:val="24"/>
          <w:szCs w:val="24"/>
        </w:rPr>
        <w:t>ira</w:t>
      </w:r>
      <w:r>
        <w:rPr>
          <w:rFonts w:ascii="Arial" w:eastAsia="Arial" w:hAnsi="Arial" w:cs="Arial"/>
          <w:sz w:val="24"/>
          <w:szCs w:val="24"/>
        </w:rPr>
        <w:t>ntes seleccionados como consejeros municipales propietarios del género masculin</w:t>
      </w:r>
      <w:r w:rsidR="001A3CB0">
        <w:rPr>
          <w:rFonts w:ascii="Arial" w:eastAsia="Arial" w:hAnsi="Arial" w:cs="Arial"/>
          <w:sz w:val="24"/>
          <w:szCs w:val="24"/>
        </w:rPr>
        <w:t xml:space="preserve">o, </w:t>
      </w:r>
      <w:r w:rsidR="00F1561F">
        <w:rPr>
          <w:rFonts w:ascii="Arial" w:eastAsia="Arial" w:hAnsi="Arial" w:cs="Arial"/>
          <w:sz w:val="24"/>
          <w:szCs w:val="24"/>
        </w:rPr>
        <w:t>estableciendo las calificaciones otorgadas por el Consejo en cada uno de los rubros, además de</w:t>
      </w:r>
      <w:r w:rsidR="004E4F36">
        <w:rPr>
          <w:rFonts w:ascii="Arial" w:eastAsia="Arial" w:hAnsi="Arial" w:cs="Arial"/>
          <w:sz w:val="24"/>
          <w:szCs w:val="24"/>
        </w:rPr>
        <w:t xml:space="preserve">l promedio </w:t>
      </w:r>
      <w:r w:rsidR="00F1561F">
        <w:rPr>
          <w:rFonts w:ascii="Arial" w:eastAsia="Arial" w:hAnsi="Arial" w:cs="Arial"/>
          <w:sz w:val="24"/>
          <w:szCs w:val="24"/>
        </w:rPr>
        <w:t xml:space="preserve">final </w:t>
      </w:r>
      <w:r w:rsidR="00CB3781">
        <w:rPr>
          <w:rFonts w:ascii="Arial" w:eastAsia="Arial" w:hAnsi="Arial" w:cs="Arial"/>
          <w:sz w:val="24"/>
          <w:szCs w:val="24"/>
        </w:rPr>
        <w:t>obtenid</w:t>
      </w:r>
      <w:r w:rsidR="00E81DDF">
        <w:rPr>
          <w:rFonts w:ascii="Arial" w:eastAsia="Arial" w:hAnsi="Arial" w:cs="Arial"/>
          <w:sz w:val="24"/>
          <w:szCs w:val="24"/>
        </w:rPr>
        <w:t>o</w:t>
      </w:r>
      <w:r w:rsidR="00F1561F">
        <w:rPr>
          <w:rFonts w:ascii="Arial" w:eastAsia="Arial" w:hAnsi="Arial" w:cs="Arial"/>
          <w:sz w:val="24"/>
          <w:szCs w:val="24"/>
        </w:rPr>
        <w:t xml:space="preserve">, lo anterior </w:t>
      </w:r>
      <w:r w:rsidR="00787486">
        <w:rPr>
          <w:rFonts w:ascii="Arial" w:eastAsia="Arial" w:hAnsi="Arial" w:cs="Arial"/>
          <w:sz w:val="24"/>
          <w:szCs w:val="24"/>
        </w:rPr>
        <w:t>de la siguiente manera:</w:t>
      </w:r>
    </w:p>
    <w:p w14:paraId="64C2FDAF" w14:textId="77777777" w:rsidR="0024093B" w:rsidRDefault="0024093B" w:rsidP="00DA74C9">
      <w:pPr>
        <w:tabs>
          <w:tab w:val="left" w:pos="4495"/>
        </w:tabs>
        <w:spacing w:line="360" w:lineRule="auto"/>
        <w:ind w:left="680" w:right="680"/>
        <w:jc w:val="both"/>
        <w:rPr>
          <w:rFonts w:ascii="Arial" w:eastAsia="Arial" w:hAnsi="Arial" w:cs="Arial"/>
          <w:sz w:val="24"/>
          <w:szCs w:val="24"/>
        </w:rPr>
      </w:pPr>
    </w:p>
    <w:p w14:paraId="278B1B10" w14:textId="77777777" w:rsidR="00DA74C9" w:rsidRDefault="009C49CF" w:rsidP="00DA74C9">
      <w:pPr>
        <w:tabs>
          <w:tab w:val="left" w:pos="4495"/>
        </w:tabs>
        <w:spacing w:line="360" w:lineRule="auto"/>
        <w:ind w:left="680" w:right="680"/>
        <w:jc w:val="both"/>
        <w:rPr>
          <w:rFonts w:ascii="Arial" w:eastAsia="Arial" w:hAnsi="Arial" w:cs="Arial"/>
          <w:sz w:val="24"/>
          <w:szCs w:val="24"/>
        </w:rPr>
      </w:pPr>
      <w:r w:rsidRPr="009C49CF">
        <w:rPr>
          <w:rFonts w:eastAsia="Arial"/>
          <w:noProof/>
        </w:rPr>
        <w:drawing>
          <wp:inline distT="0" distB="0" distL="0" distR="0" wp14:anchorId="7F6F488C" wp14:editId="6B3F119A">
            <wp:extent cx="6477635" cy="675167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1982" cy="6787474"/>
                    </a:xfrm>
                    <a:prstGeom prst="rect">
                      <a:avLst/>
                    </a:prstGeom>
                    <a:noFill/>
                    <a:ln>
                      <a:noFill/>
                    </a:ln>
                  </pic:spPr>
                </pic:pic>
              </a:graphicData>
            </a:graphic>
          </wp:inline>
        </w:drawing>
      </w:r>
    </w:p>
    <w:p w14:paraId="1E99EB4A" w14:textId="77777777" w:rsidR="0089113B" w:rsidRDefault="0089113B" w:rsidP="00DA74C9">
      <w:pPr>
        <w:tabs>
          <w:tab w:val="left" w:pos="4495"/>
        </w:tabs>
        <w:spacing w:line="360" w:lineRule="auto"/>
        <w:ind w:left="680" w:right="680"/>
        <w:jc w:val="both"/>
        <w:rPr>
          <w:rFonts w:ascii="Arial" w:eastAsia="Arial" w:hAnsi="Arial" w:cs="Arial"/>
          <w:sz w:val="24"/>
          <w:szCs w:val="24"/>
        </w:rPr>
      </w:pPr>
    </w:p>
    <w:p w14:paraId="11E42B62" w14:textId="77777777" w:rsidR="0089113B" w:rsidRPr="00683D1B" w:rsidRDefault="00C31929" w:rsidP="00DA74C9">
      <w:pPr>
        <w:tabs>
          <w:tab w:val="left" w:pos="4495"/>
        </w:tabs>
        <w:spacing w:line="360" w:lineRule="auto"/>
        <w:ind w:left="680" w:right="680"/>
        <w:jc w:val="both"/>
        <w:rPr>
          <w:rFonts w:ascii="Arial" w:eastAsia="Arial" w:hAnsi="Arial" w:cs="Arial"/>
          <w:sz w:val="24"/>
          <w:szCs w:val="24"/>
          <w:lang w:val="es-MX"/>
        </w:rPr>
      </w:pPr>
      <w:r w:rsidRPr="00683D1B">
        <w:rPr>
          <w:rFonts w:ascii="Arial" w:eastAsia="Arial" w:hAnsi="Arial" w:cs="Arial"/>
          <w:sz w:val="24"/>
          <w:szCs w:val="24"/>
          <w:lang w:val="es-MX"/>
        </w:rPr>
        <w:t>De igual forma, u</w:t>
      </w:r>
      <w:r w:rsidR="00DB49AD" w:rsidRPr="00683D1B">
        <w:rPr>
          <w:rFonts w:ascii="Arial" w:eastAsia="Arial" w:hAnsi="Arial" w:cs="Arial"/>
          <w:sz w:val="24"/>
          <w:szCs w:val="24"/>
          <w:lang w:val="es-MX"/>
        </w:rPr>
        <w:t xml:space="preserve">na vez fijados los </w:t>
      </w:r>
      <w:r w:rsidR="00E81DDF" w:rsidRPr="00683D1B">
        <w:rPr>
          <w:rFonts w:ascii="Arial" w:eastAsia="Arial" w:hAnsi="Arial" w:cs="Arial"/>
          <w:sz w:val="24"/>
          <w:szCs w:val="24"/>
          <w:lang w:val="es-MX"/>
        </w:rPr>
        <w:t>datos</w:t>
      </w:r>
      <w:r w:rsidR="00DB49AD" w:rsidRPr="00683D1B">
        <w:rPr>
          <w:rFonts w:ascii="Arial" w:eastAsia="Arial" w:hAnsi="Arial" w:cs="Arial"/>
          <w:sz w:val="24"/>
          <w:szCs w:val="24"/>
          <w:lang w:val="es-MX"/>
        </w:rPr>
        <w:t xml:space="preserve"> anteriores, se procede a establecer en una tabla los resultados</w:t>
      </w:r>
      <w:r w:rsidR="00BA0FAF" w:rsidRPr="00683D1B">
        <w:rPr>
          <w:rFonts w:ascii="Arial" w:eastAsia="Arial" w:hAnsi="Arial" w:cs="Arial"/>
          <w:sz w:val="24"/>
          <w:szCs w:val="24"/>
          <w:lang w:val="es-MX"/>
        </w:rPr>
        <w:t xml:space="preserve"> ot</w:t>
      </w:r>
      <w:r w:rsidR="00EE1103" w:rsidRPr="00683D1B">
        <w:rPr>
          <w:rFonts w:ascii="Arial" w:eastAsia="Arial" w:hAnsi="Arial" w:cs="Arial"/>
          <w:sz w:val="24"/>
          <w:szCs w:val="24"/>
          <w:lang w:val="es-MX"/>
        </w:rPr>
        <w:t>or</w:t>
      </w:r>
      <w:r w:rsidR="00BA0FAF" w:rsidRPr="00683D1B">
        <w:rPr>
          <w:rFonts w:ascii="Arial" w:eastAsia="Arial" w:hAnsi="Arial" w:cs="Arial"/>
          <w:sz w:val="24"/>
          <w:szCs w:val="24"/>
          <w:lang w:val="es-MX"/>
        </w:rPr>
        <w:t>gados por el Consejo a cada etapa</w:t>
      </w:r>
      <w:r w:rsidR="00EE1103" w:rsidRPr="00683D1B">
        <w:rPr>
          <w:rFonts w:ascii="Arial" w:eastAsia="Arial" w:hAnsi="Arial" w:cs="Arial"/>
          <w:sz w:val="24"/>
          <w:szCs w:val="24"/>
          <w:lang w:val="es-MX"/>
        </w:rPr>
        <w:t>, a las con</w:t>
      </w:r>
      <w:r w:rsidR="00E90054" w:rsidRPr="00683D1B">
        <w:rPr>
          <w:rFonts w:ascii="Arial" w:eastAsia="Arial" w:hAnsi="Arial" w:cs="Arial"/>
          <w:sz w:val="24"/>
          <w:szCs w:val="24"/>
          <w:lang w:val="es-MX"/>
        </w:rPr>
        <w:t>s</w:t>
      </w:r>
      <w:r w:rsidR="00EE1103" w:rsidRPr="00683D1B">
        <w:rPr>
          <w:rFonts w:ascii="Arial" w:eastAsia="Arial" w:hAnsi="Arial" w:cs="Arial"/>
          <w:sz w:val="24"/>
          <w:szCs w:val="24"/>
          <w:lang w:val="es-MX"/>
        </w:rPr>
        <w:t>ejeras designadas, en la siguiente forma:</w:t>
      </w:r>
    </w:p>
    <w:p w14:paraId="79611C99" w14:textId="77777777" w:rsidR="00ED79B9" w:rsidRPr="00683D1B" w:rsidRDefault="00ED79B9" w:rsidP="00DA74C9">
      <w:pPr>
        <w:tabs>
          <w:tab w:val="left" w:pos="4495"/>
        </w:tabs>
        <w:spacing w:line="360" w:lineRule="auto"/>
        <w:ind w:left="680" w:right="680"/>
        <w:jc w:val="both"/>
        <w:rPr>
          <w:rFonts w:ascii="Arial" w:eastAsia="Arial" w:hAnsi="Arial" w:cs="Arial"/>
          <w:sz w:val="24"/>
          <w:szCs w:val="24"/>
          <w:lang w:val="es-MX"/>
        </w:rPr>
      </w:pPr>
    </w:p>
    <w:p w14:paraId="1D931D29" w14:textId="77777777" w:rsidR="000332D4" w:rsidRDefault="00F50C84" w:rsidP="00DA74C9">
      <w:pPr>
        <w:tabs>
          <w:tab w:val="left" w:pos="4495"/>
        </w:tabs>
        <w:spacing w:line="360" w:lineRule="auto"/>
        <w:ind w:left="680" w:right="680"/>
        <w:jc w:val="both"/>
        <w:rPr>
          <w:rFonts w:ascii="Arial" w:eastAsia="Arial" w:hAnsi="Arial" w:cs="Arial"/>
          <w:sz w:val="24"/>
          <w:szCs w:val="24"/>
        </w:rPr>
      </w:pPr>
      <w:r w:rsidRPr="00F50C84">
        <w:rPr>
          <w:rFonts w:eastAsia="Arial"/>
          <w:noProof/>
        </w:rPr>
        <w:drawing>
          <wp:inline distT="0" distB="0" distL="0" distR="0" wp14:anchorId="6D932CC4" wp14:editId="422943BA">
            <wp:extent cx="6533515" cy="7293935"/>
            <wp:effectExtent l="0" t="0" r="63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1136" cy="7347098"/>
                    </a:xfrm>
                    <a:prstGeom prst="rect">
                      <a:avLst/>
                    </a:prstGeom>
                    <a:noFill/>
                    <a:ln>
                      <a:noFill/>
                    </a:ln>
                  </pic:spPr>
                </pic:pic>
              </a:graphicData>
            </a:graphic>
          </wp:inline>
        </w:drawing>
      </w:r>
    </w:p>
    <w:p w14:paraId="2FD25FDF" w14:textId="77777777" w:rsidR="00C31929" w:rsidRDefault="00C31929" w:rsidP="00DA74C9">
      <w:pPr>
        <w:tabs>
          <w:tab w:val="left" w:pos="4495"/>
        </w:tabs>
        <w:spacing w:line="360" w:lineRule="auto"/>
        <w:ind w:left="680" w:right="680"/>
        <w:jc w:val="both"/>
        <w:rPr>
          <w:rFonts w:ascii="Arial" w:eastAsia="Arial" w:hAnsi="Arial" w:cs="Arial"/>
          <w:sz w:val="24"/>
          <w:szCs w:val="24"/>
        </w:rPr>
      </w:pPr>
    </w:p>
    <w:p w14:paraId="34B4CDC5" w14:textId="77777777" w:rsidR="00DA74C9" w:rsidRDefault="00DA74C9" w:rsidP="00DA74C9">
      <w:pPr>
        <w:tabs>
          <w:tab w:val="left" w:pos="4495"/>
        </w:tabs>
        <w:spacing w:line="360" w:lineRule="auto"/>
        <w:ind w:left="680" w:right="680"/>
        <w:jc w:val="both"/>
        <w:rPr>
          <w:rFonts w:ascii="Arial" w:eastAsia="Arial" w:hAnsi="Arial" w:cs="Arial"/>
          <w:sz w:val="24"/>
          <w:szCs w:val="24"/>
        </w:rPr>
      </w:pPr>
      <w:r w:rsidRPr="005B1FBE">
        <w:rPr>
          <w:rFonts w:ascii="Arial" w:eastAsia="Arial" w:hAnsi="Arial" w:cs="Arial"/>
          <w:sz w:val="24"/>
          <w:szCs w:val="24"/>
        </w:rPr>
        <w:t xml:space="preserve">De </w:t>
      </w:r>
      <w:r w:rsidR="00457B88">
        <w:rPr>
          <w:rFonts w:ascii="Arial" w:eastAsia="Arial" w:hAnsi="Arial" w:cs="Arial"/>
          <w:sz w:val="24"/>
          <w:szCs w:val="24"/>
        </w:rPr>
        <w:t>la</w:t>
      </w:r>
      <w:r w:rsidR="00A268FB">
        <w:rPr>
          <w:rFonts w:ascii="Arial" w:eastAsia="Arial" w:hAnsi="Arial" w:cs="Arial"/>
          <w:sz w:val="24"/>
          <w:szCs w:val="24"/>
        </w:rPr>
        <w:t>s</w:t>
      </w:r>
      <w:r w:rsidR="00457B88">
        <w:rPr>
          <w:rFonts w:ascii="Arial" w:eastAsia="Arial" w:hAnsi="Arial" w:cs="Arial"/>
          <w:sz w:val="24"/>
          <w:szCs w:val="24"/>
        </w:rPr>
        <w:t xml:space="preserve"> tabla</w:t>
      </w:r>
      <w:r w:rsidR="00A268FB">
        <w:rPr>
          <w:rFonts w:ascii="Arial" w:eastAsia="Arial" w:hAnsi="Arial" w:cs="Arial"/>
          <w:sz w:val="24"/>
          <w:szCs w:val="24"/>
        </w:rPr>
        <w:t>s</w:t>
      </w:r>
      <w:r w:rsidRPr="005B1FBE">
        <w:rPr>
          <w:rFonts w:ascii="Arial" w:eastAsia="Arial" w:hAnsi="Arial" w:cs="Arial"/>
          <w:sz w:val="24"/>
          <w:szCs w:val="24"/>
        </w:rPr>
        <w:t xml:space="preserve"> anterior</w:t>
      </w:r>
      <w:r w:rsidR="00A268FB">
        <w:rPr>
          <w:rFonts w:ascii="Arial" w:eastAsia="Arial" w:hAnsi="Arial" w:cs="Arial"/>
          <w:sz w:val="24"/>
          <w:szCs w:val="24"/>
        </w:rPr>
        <w:t>es</w:t>
      </w:r>
      <w:r w:rsidRPr="005B1FBE">
        <w:rPr>
          <w:rFonts w:ascii="Arial" w:eastAsia="Arial" w:hAnsi="Arial" w:cs="Arial"/>
          <w:sz w:val="24"/>
          <w:szCs w:val="24"/>
        </w:rPr>
        <w:t>, este Tribunal advierte</w:t>
      </w:r>
      <w:r w:rsidR="00A268FB">
        <w:rPr>
          <w:rFonts w:ascii="Arial" w:eastAsia="Arial" w:hAnsi="Arial" w:cs="Arial"/>
          <w:sz w:val="24"/>
          <w:szCs w:val="24"/>
        </w:rPr>
        <w:t xml:space="preserve">, en relación a la </w:t>
      </w:r>
      <w:r w:rsidR="00E81DDF">
        <w:rPr>
          <w:rFonts w:ascii="Arial" w:eastAsia="Arial" w:hAnsi="Arial" w:cs="Arial"/>
          <w:sz w:val="24"/>
          <w:szCs w:val="24"/>
        </w:rPr>
        <w:t>primera</w:t>
      </w:r>
      <w:r w:rsidR="00A268FB">
        <w:rPr>
          <w:rFonts w:ascii="Arial" w:eastAsia="Arial" w:hAnsi="Arial" w:cs="Arial"/>
          <w:sz w:val="24"/>
          <w:szCs w:val="24"/>
        </w:rPr>
        <w:t xml:space="preserve"> </w:t>
      </w:r>
      <w:r w:rsidR="00AD04AD">
        <w:rPr>
          <w:rFonts w:ascii="Arial" w:eastAsia="Arial" w:hAnsi="Arial" w:cs="Arial"/>
          <w:sz w:val="24"/>
          <w:szCs w:val="24"/>
        </w:rPr>
        <w:t>-</w:t>
      </w:r>
      <w:r w:rsidR="00A268FB">
        <w:rPr>
          <w:rFonts w:ascii="Arial" w:eastAsia="Arial" w:hAnsi="Arial" w:cs="Arial"/>
          <w:sz w:val="24"/>
          <w:szCs w:val="24"/>
        </w:rPr>
        <w:t>consejeros hombres desgindados como propietarios</w:t>
      </w:r>
      <w:r w:rsidR="00AD04AD">
        <w:rPr>
          <w:rFonts w:ascii="Arial" w:eastAsia="Arial" w:hAnsi="Arial" w:cs="Arial"/>
          <w:sz w:val="24"/>
          <w:szCs w:val="24"/>
        </w:rPr>
        <w:t>-</w:t>
      </w:r>
      <w:r w:rsidR="00A268FB">
        <w:rPr>
          <w:rFonts w:ascii="Arial" w:eastAsia="Arial" w:hAnsi="Arial" w:cs="Arial"/>
          <w:sz w:val="24"/>
          <w:szCs w:val="24"/>
        </w:rPr>
        <w:t xml:space="preserve">, </w:t>
      </w:r>
      <w:r w:rsidRPr="005B1FBE">
        <w:rPr>
          <w:rFonts w:ascii="Arial" w:eastAsia="Arial" w:hAnsi="Arial" w:cs="Arial"/>
          <w:sz w:val="24"/>
          <w:szCs w:val="24"/>
        </w:rPr>
        <w:t>la existencia de dos caso</w:t>
      </w:r>
      <w:r w:rsidR="005B1FBE" w:rsidRPr="005B1FBE">
        <w:rPr>
          <w:rFonts w:ascii="Arial" w:eastAsia="Arial" w:hAnsi="Arial" w:cs="Arial"/>
          <w:sz w:val="24"/>
          <w:szCs w:val="24"/>
        </w:rPr>
        <w:t>s</w:t>
      </w:r>
      <w:r w:rsidRPr="005B1FBE">
        <w:rPr>
          <w:rFonts w:ascii="Arial" w:eastAsia="Arial" w:hAnsi="Arial" w:cs="Arial"/>
          <w:sz w:val="24"/>
          <w:szCs w:val="24"/>
        </w:rPr>
        <w:t xml:space="preserve"> en los cuales,</w:t>
      </w:r>
      <w:r w:rsidR="00457B88">
        <w:rPr>
          <w:rFonts w:ascii="Arial" w:eastAsia="Arial" w:hAnsi="Arial" w:cs="Arial"/>
          <w:sz w:val="24"/>
          <w:szCs w:val="24"/>
        </w:rPr>
        <w:t xml:space="preserve"> </w:t>
      </w:r>
      <w:r w:rsidR="00A268FB">
        <w:rPr>
          <w:rFonts w:ascii="Arial" w:eastAsia="Arial" w:hAnsi="Arial" w:cs="Arial"/>
          <w:sz w:val="24"/>
          <w:szCs w:val="24"/>
        </w:rPr>
        <w:t>se encuentran</w:t>
      </w:r>
      <w:r w:rsidR="00457B88">
        <w:rPr>
          <w:rFonts w:ascii="Arial" w:eastAsia="Arial" w:hAnsi="Arial" w:cs="Arial"/>
          <w:sz w:val="24"/>
          <w:szCs w:val="24"/>
        </w:rPr>
        <w:t xml:space="preserve"> calificaciones </w:t>
      </w:r>
      <w:r w:rsidR="005D6108">
        <w:rPr>
          <w:rFonts w:ascii="Arial" w:eastAsia="Arial" w:hAnsi="Arial" w:cs="Arial"/>
          <w:sz w:val="24"/>
          <w:szCs w:val="24"/>
        </w:rPr>
        <w:t xml:space="preserve">iguales o </w:t>
      </w:r>
      <w:r w:rsidR="00457B88">
        <w:rPr>
          <w:rFonts w:ascii="Arial" w:eastAsia="Arial" w:hAnsi="Arial" w:cs="Arial"/>
          <w:sz w:val="24"/>
          <w:szCs w:val="24"/>
        </w:rPr>
        <w:t>inferiores a la de los promoventes</w:t>
      </w:r>
      <w:r w:rsidR="009A523A">
        <w:rPr>
          <w:rFonts w:ascii="Arial" w:eastAsia="Arial" w:hAnsi="Arial" w:cs="Arial"/>
          <w:sz w:val="24"/>
          <w:szCs w:val="24"/>
        </w:rPr>
        <w:t xml:space="preserve">: </w:t>
      </w:r>
      <w:r w:rsidRPr="005B1FBE">
        <w:rPr>
          <w:rFonts w:ascii="Arial" w:eastAsia="Arial" w:hAnsi="Arial" w:cs="Arial"/>
          <w:sz w:val="24"/>
          <w:szCs w:val="24"/>
        </w:rPr>
        <w:t xml:space="preserve"> </w:t>
      </w:r>
    </w:p>
    <w:p w14:paraId="1746DDA7" w14:textId="77777777" w:rsidR="003250F5" w:rsidRDefault="003250F5" w:rsidP="00DA74C9">
      <w:pPr>
        <w:tabs>
          <w:tab w:val="left" w:pos="4495"/>
        </w:tabs>
        <w:spacing w:line="360" w:lineRule="auto"/>
        <w:ind w:left="680" w:right="680"/>
        <w:jc w:val="both"/>
        <w:rPr>
          <w:rFonts w:ascii="Arial" w:eastAsia="Arial" w:hAnsi="Arial" w:cs="Arial"/>
          <w:sz w:val="24"/>
          <w:szCs w:val="24"/>
        </w:rPr>
      </w:pPr>
    </w:p>
    <w:p w14:paraId="14B21667" w14:textId="77777777" w:rsidR="00DA74C9" w:rsidRDefault="00DA74C9" w:rsidP="009C4E0B">
      <w:pPr>
        <w:tabs>
          <w:tab w:val="left" w:pos="4495"/>
        </w:tabs>
        <w:spacing w:line="360" w:lineRule="auto"/>
        <w:ind w:left="680" w:right="680"/>
        <w:jc w:val="center"/>
        <w:rPr>
          <w:rFonts w:ascii="Arial" w:eastAsia="Arial" w:hAnsi="Arial" w:cs="Arial"/>
          <w:sz w:val="24"/>
          <w:szCs w:val="24"/>
          <w:highlight w:val="green"/>
          <w:lang w:val="es-MX"/>
        </w:rPr>
      </w:pPr>
      <w:r w:rsidRPr="00CA3F63">
        <w:rPr>
          <w:rFonts w:eastAsia="Arial"/>
          <w:noProof/>
          <w:lang w:val="es-MX" w:eastAsia="es-MX"/>
        </w:rPr>
        <w:drawing>
          <wp:inline distT="0" distB="0" distL="0" distR="0" wp14:anchorId="44181F65" wp14:editId="6C7943F3">
            <wp:extent cx="6018685" cy="1339215"/>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591" cy="1367008"/>
                    </a:xfrm>
                    <a:prstGeom prst="rect">
                      <a:avLst/>
                    </a:prstGeom>
                    <a:noFill/>
                    <a:ln>
                      <a:noFill/>
                    </a:ln>
                  </pic:spPr>
                </pic:pic>
              </a:graphicData>
            </a:graphic>
          </wp:inline>
        </w:drawing>
      </w:r>
      <w:r w:rsidR="00122137" w:rsidRPr="00122137">
        <w:rPr>
          <w:rStyle w:val="Refdenotaalpie"/>
          <w:rFonts w:ascii="Arial" w:eastAsia="Arial" w:hAnsi="Arial" w:cs="Arial"/>
          <w:sz w:val="24"/>
          <w:szCs w:val="24"/>
          <w:lang w:val="es-MX"/>
        </w:rPr>
        <w:footnoteReference w:id="11"/>
      </w:r>
    </w:p>
    <w:p w14:paraId="0F1232E1" w14:textId="77777777" w:rsidR="008C55E3" w:rsidRPr="008C55E3" w:rsidRDefault="008C55E3" w:rsidP="00122137">
      <w:pPr>
        <w:tabs>
          <w:tab w:val="left" w:pos="4495"/>
        </w:tabs>
        <w:spacing w:line="360" w:lineRule="auto"/>
        <w:ind w:left="680" w:right="680"/>
        <w:rPr>
          <w:rFonts w:ascii="Arial" w:eastAsia="Arial" w:hAnsi="Arial" w:cs="Arial"/>
          <w:color w:val="FF0000"/>
          <w:sz w:val="24"/>
          <w:szCs w:val="24"/>
          <w:highlight w:val="green"/>
          <w:lang w:val="es-MX"/>
        </w:rPr>
      </w:pPr>
    </w:p>
    <w:p w14:paraId="4836A3D3" w14:textId="77777777" w:rsidR="00824332" w:rsidRDefault="00824332" w:rsidP="009A523A">
      <w:pPr>
        <w:tabs>
          <w:tab w:val="left" w:pos="4495"/>
        </w:tabs>
        <w:spacing w:line="360" w:lineRule="auto"/>
        <w:ind w:left="680" w:right="680"/>
        <w:jc w:val="both"/>
        <w:rPr>
          <w:rFonts w:ascii="Arial" w:eastAsia="Arial" w:hAnsi="Arial" w:cs="Arial"/>
          <w:sz w:val="24"/>
          <w:szCs w:val="24"/>
          <w:lang w:val="es-MX"/>
        </w:rPr>
      </w:pPr>
      <w:r w:rsidRPr="00727856">
        <w:rPr>
          <w:rFonts w:ascii="Arial" w:eastAsia="Arial" w:hAnsi="Arial" w:cs="Arial"/>
          <w:sz w:val="24"/>
          <w:szCs w:val="24"/>
          <w:lang w:val="es-MX"/>
        </w:rPr>
        <w:t>Cabe señalar, que la información de los resultados de los promoventes mostrados en la tabla que antecede, es obtenida a través de los informes circun</w:t>
      </w:r>
      <w:r>
        <w:rPr>
          <w:rFonts w:ascii="Arial" w:eastAsia="Arial" w:hAnsi="Arial" w:cs="Arial"/>
          <w:sz w:val="24"/>
          <w:szCs w:val="24"/>
          <w:lang w:val="es-MX"/>
        </w:rPr>
        <w:t>s</w:t>
      </w:r>
      <w:r w:rsidRPr="00727856">
        <w:rPr>
          <w:rFonts w:ascii="Arial" w:eastAsia="Arial" w:hAnsi="Arial" w:cs="Arial"/>
          <w:sz w:val="24"/>
          <w:szCs w:val="24"/>
          <w:lang w:val="es-MX"/>
        </w:rPr>
        <w:t>tanciados</w:t>
      </w:r>
      <w:r>
        <w:rPr>
          <w:rFonts w:ascii="Arial" w:eastAsia="Arial" w:hAnsi="Arial" w:cs="Arial"/>
          <w:sz w:val="24"/>
          <w:szCs w:val="24"/>
          <w:lang w:val="es-MX"/>
        </w:rPr>
        <w:t xml:space="preserve"> de la autoridad responsable</w:t>
      </w:r>
      <w:r w:rsidRPr="00727856">
        <w:rPr>
          <w:rFonts w:ascii="Arial" w:eastAsia="Arial" w:hAnsi="Arial" w:cs="Arial"/>
          <w:sz w:val="24"/>
          <w:szCs w:val="24"/>
          <w:lang w:val="es-MX"/>
        </w:rPr>
        <w:t xml:space="preserve">, </w:t>
      </w:r>
      <w:r>
        <w:rPr>
          <w:rFonts w:ascii="Arial" w:eastAsia="Arial" w:hAnsi="Arial" w:cs="Arial"/>
          <w:sz w:val="24"/>
          <w:szCs w:val="24"/>
          <w:lang w:val="es-MX"/>
        </w:rPr>
        <w:t>y de su análisis, este Tribunal advierte</w:t>
      </w:r>
      <w:r w:rsidRPr="00727856">
        <w:rPr>
          <w:rFonts w:ascii="Arial" w:eastAsia="Arial" w:hAnsi="Arial" w:cs="Arial"/>
          <w:sz w:val="24"/>
          <w:szCs w:val="24"/>
          <w:lang w:val="es-MX"/>
        </w:rPr>
        <w:t xml:space="preserve"> un error en los datos establecidos para </w:t>
      </w:r>
      <w:r>
        <w:rPr>
          <w:rFonts w:ascii="Arial" w:eastAsia="Arial" w:hAnsi="Arial" w:cs="Arial"/>
          <w:sz w:val="24"/>
          <w:szCs w:val="24"/>
          <w:lang w:val="es-MX"/>
        </w:rPr>
        <w:t xml:space="preserve">el promovente </w:t>
      </w:r>
      <w:r w:rsidRPr="00727856">
        <w:rPr>
          <w:rFonts w:ascii="Arial" w:eastAsia="Arial" w:hAnsi="Arial" w:cs="Arial"/>
          <w:sz w:val="24"/>
          <w:szCs w:val="24"/>
          <w:lang w:val="es-MX"/>
        </w:rPr>
        <w:t>Juan Sandoval Flores</w:t>
      </w:r>
      <w:r>
        <w:rPr>
          <w:rFonts w:ascii="Arial" w:eastAsia="Arial" w:hAnsi="Arial" w:cs="Arial"/>
          <w:sz w:val="24"/>
          <w:szCs w:val="24"/>
          <w:lang w:val="es-MX"/>
        </w:rPr>
        <w:t>;</w:t>
      </w:r>
      <w:r w:rsidRPr="00727856">
        <w:rPr>
          <w:rFonts w:ascii="Arial" w:eastAsia="Arial" w:hAnsi="Arial" w:cs="Arial"/>
          <w:sz w:val="24"/>
          <w:szCs w:val="24"/>
          <w:lang w:val="es-MX"/>
        </w:rPr>
        <w:t xml:space="preserve"> </w:t>
      </w:r>
      <w:r>
        <w:rPr>
          <w:rFonts w:ascii="Arial" w:eastAsia="Arial" w:hAnsi="Arial" w:cs="Arial"/>
          <w:sz w:val="24"/>
          <w:szCs w:val="24"/>
          <w:lang w:val="es-MX"/>
        </w:rPr>
        <w:t xml:space="preserve">sin embargo, </w:t>
      </w:r>
      <w:r w:rsidRPr="00727856">
        <w:rPr>
          <w:rFonts w:ascii="Arial" w:eastAsia="Arial" w:hAnsi="Arial" w:cs="Arial"/>
          <w:sz w:val="24"/>
          <w:szCs w:val="24"/>
          <w:lang w:val="es-MX"/>
        </w:rPr>
        <w:t xml:space="preserve">del </w:t>
      </w:r>
      <w:r>
        <w:rPr>
          <w:rFonts w:ascii="Arial" w:eastAsia="Arial" w:hAnsi="Arial" w:cs="Arial"/>
          <w:sz w:val="24"/>
          <w:szCs w:val="24"/>
          <w:lang w:val="es-MX"/>
        </w:rPr>
        <w:t>estudio</w:t>
      </w:r>
      <w:r w:rsidRPr="00727856">
        <w:rPr>
          <w:rFonts w:ascii="Arial" w:eastAsia="Arial" w:hAnsi="Arial" w:cs="Arial"/>
          <w:sz w:val="24"/>
          <w:szCs w:val="24"/>
          <w:lang w:val="es-MX"/>
        </w:rPr>
        <w:t xml:space="preserve"> de su expediente, se desprende </w:t>
      </w:r>
      <w:r>
        <w:rPr>
          <w:rFonts w:ascii="Arial" w:eastAsia="Arial" w:hAnsi="Arial" w:cs="Arial"/>
          <w:sz w:val="24"/>
          <w:szCs w:val="24"/>
          <w:lang w:val="es-MX"/>
        </w:rPr>
        <w:t xml:space="preserve">que </w:t>
      </w:r>
      <w:r w:rsidRPr="00727856">
        <w:rPr>
          <w:rFonts w:ascii="Arial" w:eastAsia="Arial" w:hAnsi="Arial" w:cs="Arial"/>
          <w:sz w:val="24"/>
          <w:szCs w:val="24"/>
          <w:lang w:val="es-MX"/>
        </w:rPr>
        <w:t>la calificación correcta que obtuvo en su examen</w:t>
      </w:r>
      <w:r>
        <w:rPr>
          <w:rFonts w:ascii="Arial" w:eastAsia="Arial" w:hAnsi="Arial" w:cs="Arial"/>
          <w:sz w:val="24"/>
          <w:szCs w:val="24"/>
          <w:lang w:val="es-MX"/>
        </w:rPr>
        <w:t xml:space="preserve"> es de</w:t>
      </w:r>
      <w:r w:rsidRPr="00727856">
        <w:rPr>
          <w:rFonts w:ascii="Arial" w:eastAsia="Arial" w:hAnsi="Arial" w:cs="Arial"/>
          <w:sz w:val="24"/>
          <w:szCs w:val="24"/>
          <w:lang w:val="es-MX"/>
        </w:rPr>
        <w:t xml:space="preserve"> 59 punto</w:t>
      </w:r>
      <w:r>
        <w:rPr>
          <w:rFonts w:ascii="Arial" w:eastAsia="Arial" w:hAnsi="Arial" w:cs="Arial"/>
          <w:sz w:val="24"/>
          <w:szCs w:val="24"/>
          <w:lang w:val="es-MX"/>
        </w:rPr>
        <w:t>s</w:t>
      </w:r>
      <w:r w:rsidRPr="00727856">
        <w:rPr>
          <w:rFonts w:ascii="Arial" w:eastAsia="Arial" w:hAnsi="Arial" w:cs="Arial"/>
          <w:sz w:val="24"/>
          <w:szCs w:val="24"/>
          <w:lang w:val="es-MX"/>
        </w:rPr>
        <w:t xml:space="preserve"> y no</w:t>
      </w:r>
      <w:r>
        <w:rPr>
          <w:rFonts w:ascii="Arial" w:eastAsia="Arial" w:hAnsi="Arial" w:cs="Arial"/>
          <w:sz w:val="24"/>
          <w:szCs w:val="24"/>
          <w:lang w:val="es-MX"/>
        </w:rPr>
        <w:t xml:space="preserve"> de</w:t>
      </w:r>
      <w:r w:rsidRPr="00727856">
        <w:rPr>
          <w:rFonts w:ascii="Arial" w:eastAsia="Arial" w:hAnsi="Arial" w:cs="Arial"/>
          <w:sz w:val="24"/>
          <w:szCs w:val="24"/>
          <w:lang w:val="es-MX"/>
        </w:rPr>
        <w:t xml:space="preserve"> 55 como se establece en el citado informe.</w:t>
      </w:r>
    </w:p>
    <w:p w14:paraId="7337B76E" w14:textId="77777777" w:rsidR="00824332" w:rsidRDefault="00824332" w:rsidP="009A523A">
      <w:pPr>
        <w:tabs>
          <w:tab w:val="left" w:pos="4495"/>
        </w:tabs>
        <w:spacing w:line="360" w:lineRule="auto"/>
        <w:ind w:left="680" w:right="680"/>
        <w:jc w:val="both"/>
        <w:rPr>
          <w:rFonts w:ascii="Arial" w:eastAsia="Arial" w:hAnsi="Arial" w:cs="Arial"/>
          <w:sz w:val="24"/>
          <w:szCs w:val="24"/>
        </w:rPr>
      </w:pPr>
    </w:p>
    <w:p w14:paraId="3B84F8BD" w14:textId="77777777" w:rsidR="009A523A" w:rsidRPr="008C55E3" w:rsidRDefault="009A523A" w:rsidP="009A523A">
      <w:pPr>
        <w:tabs>
          <w:tab w:val="left" w:pos="4495"/>
        </w:tabs>
        <w:spacing w:line="360" w:lineRule="auto"/>
        <w:ind w:left="680" w:right="680"/>
        <w:jc w:val="both"/>
        <w:rPr>
          <w:rFonts w:ascii="Arial" w:eastAsia="Arial" w:hAnsi="Arial" w:cs="Arial"/>
          <w:color w:val="FF0000"/>
          <w:sz w:val="24"/>
          <w:szCs w:val="24"/>
        </w:rPr>
      </w:pPr>
      <w:r>
        <w:rPr>
          <w:rFonts w:ascii="Arial" w:eastAsia="Arial" w:hAnsi="Arial" w:cs="Arial"/>
          <w:sz w:val="24"/>
          <w:szCs w:val="24"/>
        </w:rPr>
        <w:t xml:space="preserve">En virtud de las tablas anteriores y en análisis del Acuerdo CG-A73/18 y el Dictamen anexo, resulta que </w:t>
      </w:r>
      <w:r w:rsidRPr="005B1FBE">
        <w:rPr>
          <w:rFonts w:ascii="Arial" w:eastAsia="Arial" w:hAnsi="Arial" w:cs="Arial"/>
          <w:sz w:val="24"/>
          <w:szCs w:val="24"/>
        </w:rPr>
        <w:t xml:space="preserve">el Consejo es omiso en justificar la mayor idoneidad de los consejeros designados, pues estos participantes </w:t>
      </w:r>
      <w:r>
        <w:rPr>
          <w:rFonts w:ascii="Arial" w:eastAsia="Arial" w:hAnsi="Arial" w:cs="Arial"/>
          <w:sz w:val="24"/>
          <w:szCs w:val="24"/>
        </w:rPr>
        <w:t>tienen</w:t>
      </w:r>
      <w:r w:rsidRPr="005B1FBE">
        <w:rPr>
          <w:rFonts w:ascii="Arial" w:eastAsia="Arial" w:hAnsi="Arial" w:cs="Arial"/>
          <w:sz w:val="24"/>
          <w:szCs w:val="24"/>
        </w:rPr>
        <w:t xml:space="preserve"> una valoracion cuantitativa </w:t>
      </w:r>
      <w:r>
        <w:rPr>
          <w:rFonts w:ascii="Arial" w:eastAsia="Arial" w:hAnsi="Arial" w:cs="Arial"/>
          <w:sz w:val="24"/>
          <w:szCs w:val="24"/>
        </w:rPr>
        <w:t xml:space="preserve">igual o inferior </w:t>
      </w:r>
      <w:r w:rsidRPr="005B1FBE">
        <w:rPr>
          <w:rFonts w:ascii="Arial" w:eastAsia="Arial" w:hAnsi="Arial" w:cs="Arial"/>
          <w:sz w:val="24"/>
          <w:szCs w:val="24"/>
        </w:rPr>
        <w:t>a la de los promoventes</w:t>
      </w:r>
      <w:r w:rsidRPr="002F1856">
        <w:rPr>
          <w:rFonts w:ascii="Arial" w:eastAsia="Arial" w:hAnsi="Arial" w:cs="Arial"/>
          <w:sz w:val="24"/>
          <w:szCs w:val="24"/>
        </w:rPr>
        <w:t xml:space="preserve">, </w:t>
      </w:r>
      <w:r w:rsidR="008C55E3" w:rsidRPr="002F1856">
        <w:rPr>
          <w:rFonts w:ascii="Arial" w:eastAsia="Arial" w:hAnsi="Arial" w:cs="Arial"/>
          <w:sz w:val="24"/>
          <w:szCs w:val="24"/>
        </w:rPr>
        <w:t xml:space="preserve">por lo cual, </w:t>
      </w:r>
      <w:r w:rsidRPr="002F1856">
        <w:rPr>
          <w:rFonts w:ascii="Arial" w:eastAsia="Arial" w:hAnsi="Arial" w:cs="Arial"/>
          <w:sz w:val="24"/>
          <w:szCs w:val="24"/>
        </w:rPr>
        <w:t xml:space="preserve">no existe motivación reforzada por parte de la autoridad </w:t>
      </w:r>
      <w:r w:rsidR="008C55E3" w:rsidRPr="002F1856">
        <w:rPr>
          <w:rFonts w:ascii="Arial" w:eastAsia="Arial" w:hAnsi="Arial" w:cs="Arial"/>
          <w:sz w:val="24"/>
          <w:szCs w:val="24"/>
        </w:rPr>
        <w:t>responsa</w:t>
      </w:r>
      <w:r w:rsidRPr="002F1856">
        <w:rPr>
          <w:rFonts w:ascii="Arial" w:eastAsia="Arial" w:hAnsi="Arial" w:cs="Arial"/>
          <w:sz w:val="24"/>
          <w:szCs w:val="24"/>
        </w:rPr>
        <w:t>ble</w:t>
      </w:r>
      <w:r>
        <w:rPr>
          <w:rFonts w:ascii="Arial" w:eastAsia="Arial" w:hAnsi="Arial" w:cs="Arial"/>
          <w:sz w:val="24"/>
          <w:szCs w:val="24"/>
        </w:rPr>
        <w:t xml:space="preserve"> en donde</w:t>
      </w:r>
      <w:r w:rsidRPr="005B1FBE">
        <w:rPr>
          <w:rFonts w:ascii="Arial" w:eastAsia="Arial" w:hAnsi="Arial" w:cs="Arial"/>
          <w:sz w:val="24"/>
          <w:szCs w:val="24"/>
        </w:rPr>
        <w:t xml:space="preserve"> evidencie </w:t>
      </w:r>
      <w:r>
        <w:rPr>
          <w:rFonts w:ascii="Arial" w:eastAsia="Arial" w:hAnsi="Arial" w:cs="Arial"/>
          <w:sz w:val="24"/>
          <w:szCs w:val="24"/>
        </w:rPr>
        <w:t>que el perfil de los consejeros de</w:t>
      </w:r>
      <w:r w:rsidR="007967B8">
        <w:rPr>
          <w:rFonts w:ascii="Arial" w:eastAsia="Arial" w:hAnsi="Arial" w:cs="Arial"/>
          <w:sz w:val="24"/>
          <w:szCs w:val="24"/>
        </w:rPr>
        <w:t>s</w:t>
      </w:r>
      <w:r>
        <w:rPr>
          <w:rFonts w:ascii="Arial" w:eastAsia="Arial" w:hAnsi="Arial" w:cs="Arial"/>
          <w:sz w:val="24"/>
          <w:szCs w:val="24"/>
        </w:rPr>
        <w:t>ignados sea de</w:t>
      </w:r>
      <w:r w:rsidRPr="005B1FBE">
        <w:rPr>
          <w:rFonts w:ascii="Arial" w:eastAsia="Arial" w:hAnsi="Arial" w:cs="Arial"/>
          <w:sz w:val="24"/>
          <w:szCs w:val="24"/>
        </w:rPr>
        <w:t xml:space="preserve"> mayor aptitud para desempeñar el cargo</w:t>
      </w:r>
      <w:r w:rsidR="00C3773F">
        <w:rPr>
          <w:rFonts w:ascii="Arial" w:eastAsia="Arial" w:hAnsi="Arial" w:cs="Arial"/>
          <w:sz w:val="24"/>
          <w:szCs w:val="24"/>
        </w:rPr>
        <w:t>.</w:t>
      </w:r>
      <w:r w:rsidR="008C55E3">
        <w:rPr>
          <w:rFonts w:ascii="Arial" w:eastAsia="Arial" w:hAnsi="Arial" w:cs="Arial"/>
          <w:sz w:val="24"/>
          <w:szCs w:val="24"/>
        </w:rPr>
        <w:t xml:space="preserve"> </w:t>
      </w:r>
    </w:p>
    <w:p w14:paraId="77473536" w14:textId="77777777" w:rsidR="009A523A" w:rsidRDefault="009A523A" w:rsidP="00122137">
      <w:pPr>
        <w:tabs>
          <w:tab w:val="left" w:pos="4495"/>
        </w:tabs>
        <w:spacing w:line="360" w:lineRule="auto"/>
        <w:ind w:left="680" w:right="680"/>
        <w:rPr>
          <w:rFonts w:ascii="Arial" w:eastAsia="Arial" w:hAnsi="Arial" w:cs="Arial"/>
          <w:sz w:val="24"/>
          <w:szCs w:val="24"/>
          <w:highlight w:val="green"/>
          <w:lang w:val="es-MX"/>
        </w:rPr>
      </w:pPr>
    </w:p>
    <w:p w14:paraId="01D14E8F" w14:textId="77777777" w:rsidR="00DA74C9" w:rsidRPr="008C55E3" w:rsidRDefault="00DA74C9" w:rsidP="00DA74C9">
      <w:pPr>
        <w:tabs>
          <w:tab w:val="left" w:pos="4495"/>
        </w:tabs>
        <w:spacing w:line="360" w:lineRule="auto"/>
        <w:ind w:left="680" w:right="680"/>
        <w:jc w:val="both"/>
        <w:rPr>
          <w:rFonts w:ascii="Arial" w:eastAsia="Arial" w:hAnsi="Arial" w:cs="Arial"/>
          <w:color w:val="FF0000"/>
          <w:sz w:val="24"/>
          <w:szCs w:val="24"/>
          <w:lang w:val="es-MX"/>
        </w:rPr>
      </w:pPr>
      <w:r w:rsidRPr="008D5B93">
        <w:rPr>
          <w:rFonts w:ascii="Arial" w:eastAsia="Arial" w:hAnsi="Arial" w:cs="Arial"/>
          <w:sz w:val="24"/>
          <w:szCs w:val="24"/>
          <w:lang w:val="es-MX"/>
        </w:rPr>
        <w:t>Luego, como se advierte de la tabla, los CC. Juan Neri Rolón y Gregorio García Rodríguez, obt</w:t>
      </w:r>
      <w:r w:rsidR="00BD1144">
        <w:rPr>
          <w:rFonts w:ascii="Arial" w:eastAsia="Arial" w:hAnsi="Arial" w:cs="Arial"/>
          <w:sz w:val="24"/>
          <w:szCs w:val="24"/>
          <w:lang w:val="es-MX"/>
        </w:rPr>
        <w:t xml:space="preserve">uvieron </w:t>
      </w:r>
      <w:r w:rsidRPr="008D5B93">
        <w:rPr>
          <w:rFonts w:ascii="Arial" w:eastAsia="Arial" w:hAnsi="Arial" w:cs="Arial"/>
          <w:sz w:val="24"/>
          <w:szCs w:val="24"/>
          <w:lang w:val="es-MX"/>
        </w:rPr>
        <w:t xml:space="preserve">o una calificación de 82 y 80 respectivamente, </w:t>
      </w:r>
      <w:r w:rsidR="00BD1144">
        <w:rPr>
          <w:rFonts w:ascii="Arial" w:eastAsia="Arial" w:hAnsi="Arial" w:cs="Arial"/>
          <w:sz w:val="24"/>
          <w:szCs w:val="24"/>
          <w:lang w:val="es-MX"/>
        </w:rPr>
        <w:t xml:space="preserve">mientras </w:t>
      </w:r>
      <w:r w:rsidRPr="008D5B93">
        <w:rPr>
          <w:rFonts w:ascii="Arial" w:eastAsia="Arial" w:hAnsi="Arial" w:cs="Arial"/>
          <w:sz w:val="24"/>
          <w:szCs w:val="24"/>
          <w:lang w:val="es-MX"/>
        </w:rPr>
        <w:t xml:space="preserve">que </w:t>
      </w:r>
      <w:r w:rsidR="00BD1144">
        <w:rPr>
          <w:rFonts w:ascii="Arial" w:eastAsia="Arial" w:hAnsi="Arial" w:cs="Arial"/>
          <w:sz w:val="24"/>
          <w:szCs w:val="24"/>
          <w:lang w:val="es-MX"/>
        </w:rPr>
        <w:t>ambos</w:t>
      </w:r>
      <w:r w:rsidRPr="008D5B93">
        <w:rPr>
          <w:rFonts w:ascii="Arial" w:eastAsia="Arial" w:hAnsi="Arial" w:cs="Arial"/>
          <w:sz w:val="24"/>
          <w:szCs w:val="24"/>
          <w:lang w:val="es-MX"/>
        </w:rPr>
        <w:t xml:space="preserve"> promoventes </w:t>
      </w:r>
      <w:r w:rsidR="00BD1144">
        <w:rPr>
          <w:rFonts w:ascii="Arial" w:eastAsia="Arial" w:hAnsi="Arial" w:cs="Arial"/>
          <w:sz w:val="24"/>
          <w:szCs w:val="24"/>
          <w:lang w:val="es-MX"/>
        </w:rPr>
        <w:t>lograron</w:t>
      </w:r>
      <w:r w:rsidRPr="008D5B93">
        <w:rPr>
          <w:rFonts w:ascii="Arial" w:eastAsia="Arial" w:hAnsi="Arial" w:cs="Arial"/>
          <w:sz w:val="24"/>
          <w:szCs w:val="24"/>
          <w:lang w:val="es-MX"/>
        </w:rPr>
        <w:t xml:space="preserve"> un resultado de 82</w:t>
      </w:r>
      <w:r w:rsidR="00023D22">
        <w:rPr>
          <w:rFonts w:ascii="Arial" w:eastAsia="Arial" w:hAnsi="Arial" w:cs="Arial"/>
          <w:sz w:val="24"/>
          <w:szCs w:val="24"/>
          <w:lang w:val="es-MX"/>
        </w:rPr>
        <w:t xml:space="preserve"> puntos</w:t>
      </w:r>
      <w:r w:rsidR="00040BB4">
        <w:rPr>
          <w:rFonts w:ascii="Arial" w:eastAsia="Arial" w:hAnsi="Arial" w:cs="Arial"/>
          <w:sz w:val="24"/>
          <w:szCs w:val="24"/>
          <w:lang w:val="es-MX"/>
        </w:rPr>
        <w:t>, logrando así una calificación igual o mayor que la de los designados como propietarios.</w:t>
      </w:r>
    </w:p>
    <w:p w14:paraId="55BF73D4" w14:textId="77777777" w:rsidR="00DA74C9" w:rsidRPr="008D5B93" w:rsidRDefault="00DA74C9" w:rsidP="00DA74C9">
      <w:pPr>
        <w:tabs>
          <w:tab w:val="left" w:pos="4495"/>
        </w:tabs>
        <w:spacing w:line="360" w:lineRule="auto"/>
        <w:ind w:left="680" w:right="680"/>
        <w:jc w:val="both"/>
        <w:rPr>
          <w:rFonts w:ascii="Arial" w:eastAsia="Arial" w:hAnsi="Arial" w:cs="Arial"/>
          <w:sz w:val="24"/>
          <w:szCs w:val="24"/>
          <w:lang w:val="es-MX"/>
        </w:rPr>
      </w:pPr>
    </w:p>
    <w:p w14:paraId="2CCB687B" w14:textId="77777777" w:rsidR="00DA74C9" w:rsidRPr="00E54FB9" w:rsidRDefault="00DA74C9" w:rsidP="00DA74C9">
      <w:pPr>
        <w:tabs>
          <w:tab w:val="left" w:pos="4495"/>
        </w:tabs>
        <w:spacing w:line="360" w:lineRule="auto"/>
        <w:ind w:left="680" w:right="680"/>
        <w:jc w:val="both"/>
        <w:rPr>
          <w:rFonts w:ascii="Arial" w:eastAsia="Arial" w:hAnsi="Arial" w:cs="Arial"/>
          <w:sz w:val="24"/>
          <w:szCs w:val="24"/>
          <w:lang w:val="es-MX"/>
        </w:rPr>
      </w:pPr>
      <w:r w:rsidRPr="00E54FB9">
        <w:rPr>
          <w:rFonts w:ascii="Arial" w:eastAsia="Arial" w:hAnsi="Arial" w:cs="Arial"/>
          <w:sz w:val="24"/>
          <w:szCs w:val="24"/>
          <w:lang w:val="es-MX"/>
        </w:rPr>
        <w:t>Es por ello</w:t>
      </w:r>
      <w:r w:rsidR="00731120" w:rsidRPr="00E54FB9">
        <w:rPr>
          <w:rFonts w:ascii="Arial" w:eastAsia="Arial" w:hAnsi="Arial" w:cs="Arial"/>
          <w:sz w:val="24"/>
          <w:szCs w:val="24"/>
          <w:lang w:val="es-MX"/>
        </w:rPr>
        <w:t xml:space="preserve">, </w:t>
      </w:r>
      <w:r w:rsidRPr="00E54FB9">
        <w:rPr>
          <w:rFonts w:ascii="Arial" w:eastAsia="Arial" w:hAnsi="Arial" w:cs="Arial"/>
          <w:sz w:val="24"/>
          <w:szCs w:val="24"/>
          <w:lang w:val="es-MX"/>
        </w:rPr>
        <w:t xml:space="preserve">que se considera </w:t>
      </w:r>
      <w:r w:rsidRPr="00E54FB9">
        <w:rPr>
          <w:rFonts w:ascii="Arial" w:eastAsia="Arial" w:hAnsi="Arial" w:cs="Arial"/>
          <w:b/>
          <w:sz w:val="24"/>
          <w:szCs w:val="24"/>
          <w:lang w:val="es-MX"/>
        </w:rPr>
        <w:t>parcialmente fundado</w:t>
      </w:r>
      <w:r w:rsidRPr="00E54FB9">
        <w:rPr>
          <w:rFonts w:ascii="Arial" w:eastAsia="Arial" w:hAnsi="Arial" w:cs="Arial"/>
          <w:sz w:val="24"/>
          <w:szCs w:val="24"/>
          <w:lang w:val="es-MX"/>
        </w:rPr>
        <w:t xml:space="preserve"> </w:t>
      </w:r>
      <w:r w:rsidRPr="00E54FB9">
        <w:rPr>
          <w:rFonts w:ascii="Arial" w:eastAsia="Arial" w:hAnsi="Arial" w:cs="Arial"/>
          <w:b/>
          <w:sz w:val="24"/>
          <w:szCs w:val="24"/>
          <w:lang w:val="es-MX"/>
        </w:rPr>
        <w:t>el agravio hecho valer por el C. Jorge Valdés Macías</w:t>
      </w:r>
      <w:r w:rsidRPr="00E54FB9">
        <w:rPr>
          <w:rFonts w:ascii="Arial" w:eastAsia="Arial" w:hAnsi="Arial" w:cs="Arial"/>
          <w:sz w:val="24"/>
          <w:szCs w:val="24"/>
          <w:lang w:val="es-MX"/>
        </w:rPr>
        <w:t>, en cuanto a la aducida incorrecta ponderación y sumatoria de resultados y porcentajes, pues alega tener en algunos casos mejores resultados que los elegidos como consejeros propietarios.</w:t>
      </w:r>
    </w:p>
    <w:p w14:paraId="127406B6" w14:textId="77777777" w:rsidR="00DA74C9" w:rsidRPr="00E54FB9" w:rsidRDefault="00DA74C9" w:rsidP="00DA74C9">
      <w:pPr>
        <w:tabs>
          <w:tab w:val="left" w:pos="4495"/>
        </w:tabs>
        <w:spacing w:line="360" w:lineRule="auto"/>
        <w:ind w:left="680" w:right="680"/>
        <w:jc w:val="both"/>
        <w:rPr>
          <w:rFonts w:ascii="Arial" w:eastAsia="Arial" w:hAnsi="Arial" w:cs="Arial"/>
          <w:sz w:val="24"/>
          <w:szCs w:val="24"/>
          <w:lang w:val="es-MX"/>
        </w:rPr>
      </w:pPr>
    </w:p>
    <w:p w14:paraId="0832274C" w14:textId="77777777" w:rsidR="00DA74C9" w:rsidRPr="008C55E3" w:rsidRDefault="00DA74C9" w:rsidP="00DA74C9">
      <w:pPr>
        <w:tabs>
          <w:tab w:val="left" w:pos="4495"/>
        </w:tabs>
        <w:spacing w:line="360" w:lineRule="auto"/>
        <w:ind w:left="680" w:right="680"/>
        <w:jc w:val="both"/>
        <w:rPr>
          <w:rFonts w:ascii="Arial" w:eastAsia="Arial" w:hAnsi="Arial" w:cs="Arial"/>
          <w:color w:val="FF0000"/>
          <w:sz w:val="24"/>
          <w:szCs w:val="24"/>
          <w:lang w:val="es-MX"/>
        </w:rPr>
      </w:pPr>
      <w:r w:rsidRPr="00E54FB9">
        <w:rPr>
          <w:rFonts w:ascii="Arial" w:eastAsia="Arial" w:hAnsi="Arial" w:cs="Arial"/>
          <w:sz w:val="24"/>
          <w:szCs w:val="24"/>
          <w:lang w:val="es-MX"/>
        </w:rPr>
        <w:t xml:space="preserve">Esto, porque </w:t>
      </w:r>
      <w:r w:rsidR="00E05B1B" w:rsidRPr="00E54FB9">
        <w:rPr>
          <w:rFonts w:ascii="Arial" w:eastAsia="Arial" w:hAnsi="Arial" w:cs="Arial"/>
          <w:sz w:val="24"/>
          <w:szCs w:val="24"/>
          <w:lang w:val="es-MX"/>
        </w:rPr>
        <w:t>si bien no</w:t>
      </w:r>
      <w:r w:rsidRPr="00E54FB9">
        <w:rPr>
          <w:rFonts w:ascii="Arial" w:eastAsia="Arial" w:hAnsi="Arial" w:cs="Arial"/>
          <w:sz w:val="24"/>
          <w:szCs w:val="24"/>
          <w:lang w:val="es-MX"/>
        </w:rPr>
        <w:t xml:space="preserve"> acredita el por</w:t>
      </w:r>
      <w:r w:rsidR="003B0381" w:rsidRPr="00E54FB9">
        <w:rPr>
          <w:rFonts w:ascii="Arial" w:eastAsia="Arial" w:hAnsi="Arial" w:cs="Arial"/>
          <w:sz w:val="24"/>
          <w:szCs w:val="24"/>
          <w:lang w:val="es-MX"/>
        </w:rPr>
        <w:t xml:space="preserve"> </w:t>
      </w:r>
      <w:r w:rsidRPr="00E54FB9">
        <w:rPr>
          <w:rFonts w:ascii="Arial" w:eastAsia="Arial" w:hAnsi="Arial" w:cs="Arial"/>
          <w:sz w:val="24"/>
          <w:szCs w:val="24"/>
          <w:lang w:val="es-MX"/>
        </w:rPr>
        <w:t>qu</w:t>
      </w:r>
      <w:r w:rsidR="003B0381" w:rsidRPr="00E54FB9">
        <w:rPr>
          <w:rFonts w:ascii="Arial" w:eastAsia="Arial" w:hAnsi="Arial" w:cs="Arial"/>
          <w:sz w:val="24"/>
          <w:szCs w:val="24"/>
          <w:lang w:val="es-MX"/>
        </w:rPr>
        <w:t>é</w:t>
      </w:r>
      <w:r w:rsidRPr="00E54FB9">
        <w:rPr>
          <w:rFonts w:ascii="Arial" w:eastAsia="Arial" w:hAnsi="Arial" w:cs="Arial"/>
          <w:sz w:val="24"/>
          <w:szCs w:val="24"/>
          <w:lang w:val="es-MX"/>
        </w:rPr>
        <w:t xml:space="preserve"> es incorrecta la ponderación y sumatoria de resultados, </w:t>
      </w:r>
      <w:r w:rsidRPr="00E54FB9">
        <w:rPr>
          <w:rFonts w:ascii="Arial" w:eastAsia="Arial" w:hAnsi="Arial" w:cs="Arial"/>
          <w:b/>
          <w:sz w:val="24"/>
          <w:szCs w:val="24"/>
          <w:lang w:val="es-MX"/>
        </w:rPr>
        <w:t>le asiste la razón</w:t>
      </w:r>
      <w:r w:rsidRPr="00E54FB9">
        <w:rPr>
          <w:rFonts w:ascii="Arial" w:eastAsia="Arial" w:hAnsi="Arial" w:cs="Arial"/>
          <w:sz w:val="24"/>
          <w:szCs w:val="24"/>
          <w:lang w:val="es-MX"/>
        </w:rPr>
        <w:t xml:space="preserve"> cuando alega tener mejor resultado que algunos perfiles desginados propietarios, esto, toda vez que en su caso existe un </w:t>
      </w:r>
      <w:r w:rsidR="00C52F8E" w:rsidRPr="00E54FB9">
        <w:rPr>
          <w:rFonts w:ascii="Arial" w:eastAsia="Arial" w:hAnsi="Arial" w:cs="Arial"/>
          <w:sz w:val="24"/>
          <w:szCs w:val="24"/>
          <w:lang w:val="es-MX"/>
        </w:rPr>
        <w:t>nombramiento</w:t>
      </w:r>
      <w:r w:rsidRPr="00E54FB9">
        <w:rPr>
          <w:rFonts w:ascii="Arial" w:eastAsia="Arial" w:hAnsi="Arial" w:cs="Arial"/>
          <w:sz w:val="24"/>
          <w:szCs w:val="24"/>
          <w:lang w:val="es-MX"/>
        </w:rPr>
        <w:t xml:space="preserve"> como consejero propietario con igualdad de méritos (82 puntos</w:t>
      </w:r>
      <w:r w:rsidR="003B0381" w:rsidRPr="00E54FB9">
        <w:rPr>
          <w:rFonts w:ascii="Arial" w:eastAsia="Arial" w:hAnsi="Arial" w:cs="Arial"/>
          <w:sz w:val="24"/>
          <w:szCs w:val="24"/>
          <w:lang w:val="es-MX"/>
        </w:rPr>
        <w:t xml:space="preserve"> </w:t>
      </w:r>
      <w:r w:rsidR="00A56383" w:rsidRPr="00E54FB9">
        <w:rPr>
          <w:rFonts w:ascii="Arial" w:eastAsia="Arial" w:hAnsi="Arial" w:cs="Arial"/>
          <w:sz w:val="24"/>
          <w:szCs w:val="24"/>
          <w:lang w:val="es-MX"/>
        </w:rPr>
        <w:t>Juan Neri Rolón</w:t>
      </w:r>
      <w:r w:rsidRPr="00E54FB9">
        <w:rPr>
          <w:rFonts w:ascii="Arial" w:eastAsia="Arial" w:hAnsi="Arial" w:cs="Arial"/>
          <w:sz w:val="24"/>
          <w:szCs w:val="24"/>
          <w:lang w:val="es-MX"/>
        </w:rPr>
        <w:t>) y otro más con inferioridad de resultados (80 puntos</w:t>
      </w:r>
      <w:r w:rsidR="00A56383" w:rsidRPr="00E54FB9">
        <w:rPr>
          <w:rFonts w:ascii="Arial" w:eastAsia="Arial" w:hAnsi="Arial" w:cs="Arial"/>
          <w:sz w:val="24"/>
          <w:szCs w:val="24"/>
          <w:lang w:val="es-MX"/>
        </w:rPr>
        <w:t xml:space="preserve"> Gregorio García Rodríguez</w:t>
      </w:r>
      <w:r w:rsidRPr="00E54FB9">
        <w:rPr>
          <w:rFonts w:ascii="Arial" w:eastAsia="Arial" w:hAnsi="Arial" w:cs="Arial"/>
          <w:sz w:val="24"/>
          <w:szCs w:val="24"/>
          <w:lang w:val="es-MX"/>
        </w:rPr>
        <w:t>).</w:t>
      </w:r>
    </w:p>
    <w:p w14:paraId="071A4469" w14:textId="77777777" w:rsidR="003D37A0" w:rsidRPr="00B81913" w:rsidRDefault="003D37A0" w:rsidP="00DA74C9">
      <w:pPr>
        <w:tabs>
          <w:tab w:val="left" w:pos="4495"/>
        </w:tabs>
        <w:spacing w:line="360" w:lineRule="auto"/>
        <w:ind w:left="680" w:right="680"/>
        <w:jc w:val="both"/>
        <w:rPr>
          <w:rFonts w:ascii="Arial" w:eastAsia="Arial" w:hAnsi="Arial" w:cs="Arial"/>
          <w:sz w:val="24"/>
          <w:szCs w:val="24"/>
          <w:lang w:val="es-MX"/>
        </w:rPr>
      </w:pPr>
    </w:p>
    <w:p w14:paraId="15BF33A8" w14:textId="77777777" w:rsidR="00DA74C9" w:rsidRPr="00E9378C" w:rsidRDefault="00E33656" w:rsidP="00DA74C9">
      <w:pPr>
        <w:pStyle w:val="Prrafodelista"/>
        <w:tabs>
          <w:tab w:val="left" w:pos="4495"/>
        </w:tabs>
        <w:spacing w:line="360" w:lineRule="auto"/>
        <w:ind w:left="680" w:right="680"/>
        <w:jc w:val="both"/>
        <w:rPr>
          <w:rFonts w:ascii="Arial" w:eastAsia="Arial" w:hAnsi="Arial" w:cs="Arial"/>
          <w:sz w:val="24"/>
          <w:szCs w:val="24"/>
          <w:lang w:val="es-MX"/>
        </w:rPr>
      </w:pPr>
      <w:r>
        <w:rPr>
          <w:rFonts w:ascii="Arial" w:eastAsia="Arial" w:hAnsi="Arial" w:cs="Arial"/>
          <w:sz w:val="24"/>
          <w:szCs w:val="24"/>
          <w:lang w:val="es-MX"/>
        </w:rPr>
        <w:t>Además de ello</w:t>
      </w:r>
      <w:r w:rsidR="00622767">
        <w:rPr>
          <w:rFonts w:ascii="Arial" w:eastAsia="Arial" w:hAnsi="Arial" w:cs="Arial"/>
          <w:sz w:val="24"/>
          <w:szCs w:val="24"/>
          <w:lang w:val="es-MX"/>
        </w:rPr>
        <w:t xml:space="preserve">, este </w:t>
      </w:r>
      <w:r w:rsidR="00CD4AD0">
        <w:rPr>
          <w:rFonts w:ascii="Arial" w:eastAsia="Arial" w:hAnsi="Arial" w:cs="Arial"/>
          <w:sz w:val="24"/>
          <w:szCs w:val="24"/>
          <w:lang w:val="es-MX"/>
        </w:rPr>
        <w:t>T</w:t>
      </w:r>
      <w:r w:rsidR="00622767">
        <w:rPr>
          <w:rFonts w:ascii="Arial" w:eastAsia="Arial" w:hAnsi="Arial" w:cs="Arial"/>
          <w:sz w:val="24"/>
          <w:szCs w:val="24"/>
          <w:lang w:val="es-MX"/>
        </w:rPr>
        <w:t xml:space="preserve">ribunal considera </w:t>
      </w:r>
      <w:r w:rsidR="00622767" w:rsidRPr="002866C8">
        <w:rPr>
          <w:rFonts w:ascii="Arial" w:eastAsia="Arial" w:hAnsi="Arial" w:cs="Arial"/>
          <w:b/>
          <w:sz w:val="24"/>
          <w:szCs w:val="24"/>
          <w:lang w:val="es-MX"/>
        </w:rPr>
        <w:t>fundado</w:t>
      </w:r>
      <w:r w:rsidR="00622767">
        <w:rPr>
          <w:rFonts w:ascii="Arial" w:eastAsia="Arial" w:hAnsi="Arial" w:cs="Arial"/>
          <w:sz w:val="24"/>
          <w:szCs w:val="24"/>
          <w:lang w:val="es-MX"/>
        </w:rPr>
        <w:t xml:space="preserve"> </w:t>
      </w:r>
      <w:r w:rsidR="00C96CCC">
        <w:rPr>
          <w:rFonts w:ascii="Arial" w:eastAsia="Arial" w:hAnsi="Arial" w:cs="Arial"/>
          <w:sz w:val="24"/>
          <w:szCs w:val="24"/>
          <w:lang w:val="es-MX"/>
        </w:rPr>
        <w:t>el agravio expuesto por Juan Sandoval Flores, al indicar</w:t>
      </w:r>
      <w:r w:rsidR="00DA74C9" w:rsidRPr="00E9378C">
        <w:rPr>
          <w:rFonts w:ascii="Arial" w:eastAsia="Arial" w:hAnsi="Arial" w:cs="Arial"/>
          <w:sz w:val="24"/>
          <w:szCs w:val="24"/>
          <w:lang w:val="es-MX"/>
        </w:rPr>
        <w:t xml:space="preserve"> </w:t>
      </w:r>
      <w:r w:rsidR="00DA74C9" w:rsidRPr="00E33656">
        <w:rPr>
          <w:rFonts w:ascii="Arial" w:eastAsia="Arial" w:hAnsi="Arial" w:cs="Arial"/>
          <w:sz w:val="24"/>
          <w:szCs w:val="24"/>
          <w:u w:val="single"/>
          <w:lang w:val="es-MX"/>
        </w:rPr>
        <w:t xml:space="preserve">que </w:t>
      </w:r>
      <w:r w:rsidR="003239FF" w:rsidRPr="00E33656">
        <w:rPr>
          <w:rFonts w:ascii="Arial" w:eastAsia="Arial" w:hAnsi="Arial" w:cs="Arial"/>
          <w:sz w:val="24"/>
          <w:szCs w:val="24"/>
          <w:u w:val="single"/>
          <w:lang w:val="es-MX"/>
        </w:rPr>
        <w:t>no se justifican las razones</w:t>
      </w:r>
      <w:r w:rsidR="003239FF">
        <w:rPr>
          <w:rFonts w:ascii="Arial" w:eastAsia="Arial" w:hAnsi="Arial" w:cs="Arial"/>
          <w:sz w:val="24"/>
          <w:szCs w:val="24"/>
          <w:lang w:val="es-MX"/>
        </w:rPr>
        <w:t xml:space="preserve"> por las que</w:t>
      </w:r>
      <w:r w:rsidR="00731120">
        <w:rPr>
          <w:rFonts w:ascii="Arial" w:eastAsia="Arial" w:hAnsi="Arial" w:cs="Arial"/>
          <w:sz w:val="24"/>
          <w:szCs w:val="24"/>
          <w:lang w:val="es-MX"/>
        </w:rPr>
        <w:t>,</w:t>
      </w:r>
      <w:r w:rsidR="003239FF">
        <w:rPr>
          <w:rFonts w:ascii="Arial" w:eastAsia="Arial" w:hAnsi="Arial" w:cs="Arial"/>
          <w:sz w:val="24"/>
          <w:szCs w:val="24"/>
          <w:lang w:val="es-MX"/>
        </w:rPr>
        <w:t xml:space="preserve"> la autoridad responsable realiza la </w:t>
      </w:r>
      <w:r w:rsidR="00DA74C9" w:rsidRPr="00E9378C">
        <w:rPr>
          <w:rFonts w:ascii="Arial" w:eastAsia="Arial" w:hAnsi="Arial" w:cs="Arial"/>
          <w:sz w:val="24"/>
          <w:szCs w:val="24"/>
          <w:lang w:val="es-MX"/>
        </w:rPr>
        <w:t xml:space="preserve">designación </w:t>
      </w:r>
      <w:r w:rsidR="003239FF">
        <w:rPr>
          <w:rFonts w:ascii="Arial" w:eastAsia="Arial" w:hAnsi="Arial" w:cs="Arial"/>
          <w:sz w:val="24"/>
          <w:szCs w:val="24"/>
          <w:lang w:val="es-MX"/>
        </w:rPr>
        <w:t>de</w:t>
      </w:r>
      <w:r w:rsidR="00DA74C9" w:rsidRPr="00E9378C">
        <w:rPr>
          <w:rFonts w:ascii="Arial" w:eastAsia="Arial" w:hAnsi="Arial" w:cs="Arial"/>
          <w:sz w:val="24"/>
          <w:szCs w:val="24"/>
          <w:lang w:val="es-MX"/>
        </w:rPr>
        <w:t xml:space="preserve"> personas </w:t>
      </w:r>
      <w:r w:rsidR="00677854">
        <w:rPr>
          <w:rFonts w:ascii="Arial" w:eastAsia="Arial" w:hAnsi="Arial" w:cs="Arial"/>
          <w:sz w:val="24"/>
          <w:szCs w:val="24"/>
          <w:lang w:val="es-MX"/>
        </w:rPr>
        <w:t xml:space="preserve">con menor </w:t>
      </w:r>
      <w:r w:rsidR="00DA74C9" w:rsidRPr="00E9378C">
        <w:rPr>
          <w:rFonts w:ascii="Arial" w:eastAsia="Arial" w:hAnsi="Arial" w:cs="Arial"/>
          <w:sz w:val="24"/>
          <w:szCs w:val="24"/>
          <w:lang w:val="es-MX"/>
        </w:rPr>
        <w:t xml:space="preserve">experiencia y calificación controvirtiendo directamente la asignación de Juan Neri Rolón, aduciendo que obtuvo una calificación de 7.33 </w:t>
      </w:r>
      <w:r w:rsidR="00C96CCC">
        <w:rPr>
          <w:rFonts w:ascii="Arial" w:eastAsia="Arial" w:hAnsi="Arial" w:cs="Arial"/>
          <w:sz w:val="24"/>
          <w:szCs w:val="24"/>
          <w:lang w:val="es-MX"/>
        </w:rPr>
        <w:t>mientras el obtuvo 9.83, además de</w:t>
      </w:r>
      <w:r w:rsidR="00DA74C9" w:rsidRPr="00E9378C">
        <w:rPr>
          <w:rFonts w:ascii="Arial" w:eastAsia="Arial" w:hAnsi="Arial" w:cs="Arial"/>
          <w:sz w:val="24"/>
          <w:szCs w:val="24"/>
          <w:lang w:val="es-MX"/>
        </w:rPr>
        <w:t xml:space="preserve"> no c</w:t>
      </w:r>
      <w:r w:rsidR="00C96CCC">
        <w:rPr>
          <w:rFonts w:ascii="Arial" w:eastAsia="Arial" w:hAnsi="Arial" w:cs="Arial"/>
          <w:sz w:val="24"/>
          <w:szCs w:val="24"/>
          <w:lang w:val="es-MX"/>
        </w:rPr>
        <w:t>o</w:t>
      </w:r>
      <w:r w:rsidR="00DA74C9" w:rsidRPr="00E9378C">
        <w:rPr>
          <w:rFonts w:ascii="Arial" w:eastAsia="Arial" w:hAnsi="Arial" w:cs="Arial"/>
          <w:sz w:val="24"/>
          <w:szCs w:val="24"/>
          <w:lang w:val="es-MX"/>
        </w:rPr>
        <w:t>nta</w:t>
      </w:r>
      <w:r w:rsidR="00C96CCC">
        <w:rPr>
          <w:rFonts w:ascii="Arial" w:eastAsia="Arial" w:hAnsi="Arial" w:cs="Arial"/>
          <w:sz w:val="24"/>
          <w:szCs w:val="24"/>
          <w:lang w:val="es-MX"/>
        </w:rPr>
        <w:t>r</w:t>
      </w:r>
      <w:r w:rsidR="00DA74C9" w:rsidRPr="00E9378C">
        <w:rPr>
          <w:rFonts w:ascii="Arial" w:eastAsia="Arial" w:hAnsi="Arial" w:cs="Arial"/>
          <w:sz w:val="24"/>
          <w:szCs w:val="24"/>
          <w:lang w:val="es-MX"/>
        </w:rPr>
        <w:t xml:space="preserve"> con licenciatura </w:t>
      </w:r>
      <w:r w:rsidR="002866C8">
        <w:rPr>
          <w:rFonts w:ascii="Arial" w:eastAsia="Arial" w:hAnsi="Arial" w:cs="Arial"/>
          <w:sz w:val="24"/>
          <w:szCs w:val="24"/>
          <w:lang w:val="es-MX"/>
        </w:rPr>
        <w:t xml:space="preserve">y </w:t>
      </w:r>
      <w:r w:rsidR="00DA74C9" w:rsidRPr="00E9378C">
        <w:rPr>
          <w:rFonts w:ascii="Arial" w:eastAsia="Arial" w:hAnsi="Arial" w:cs="Arial"/>
          <w:sz w:val="24"/>
          <w:szCs w:val="24"/>
          <w:lang w:val="es-MX"/>
        </w:rPr>
        <w:t>de tener menor experiencia en procesos electorales</w:t>
      </w:r>
      <w:r w:rsidR="00C96CCC">
        <w:rPr>
          <w:rFonts w:ascii="Arial" w:eastAsia="Arial" w:hAnsi="Arial" w:cs="Arial"/>
          <w:sz w:val="24"/>
          <w:szCs w:val="24"/>
          <w:lang w:val="es-MX"/>
        </w:rPr>
        <w:t>.</w:t>
      </w:r>
    </w:p>
    <w:p w14:paraId="632D80C2" w14:textId="77777777" w:rsidR="00DA74C9" w:rsidRPr="00E9378C" w:rsidRDefault="00DA74C9" w:rsidP="00DA74C9">
      <w:pPr>
        <w:pStyle w:val="Prrafodelista"/>
        <w:tabs>
          <w:tab w:val="left" w:pos="4495"/>
        </w:tabs>
        <w:spacing w:line="360" w:lineRule="auto"/>
        <w:ind w:left="680" w:right="680"/>
        <w:jc w:val="both"/>
        <w:rPr>
          <w:rFonts w:ascii="Arial" w:eastAsia="Arial" w:hAnsi="Arial" w:cs="Arial"/>
          <w:sz w:val="24"/>
          <w:szCs w:val="24"/>
          <w:lang w:val="es-MX"/>
        </w:rPr>
      </w:pPr>
    </w:p>
    <w:p w14:paraId="63B16C50" w14:textId="77777777" w:rsidR="00DA74C9" w:rsidRDefault="009E5B18" w:rsidP="00DA74C9">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lang w:val="es-MX"/>
        </w:rPr>
        <w:t>Sumado</w:t>
      </w:r>
      <w:r w:rsidR="002866C8">
        <w:rPr>
          <w:rFonts w:ascii="Arial" w:eastAsia="Arial" w:hAnsi="Arial" w:cs="Arial"/>
          <w:sz w:val="24"/>
          <w:szCs w:val="24"/>
          <w:lang w:val="es-MX"/>
        </w:rPr>
        <w:t xml:space="preserve"> lo anterior</w:t>
      </w:r>
      <w:r w:rsidR="00DA74C9" w:rsidRPr="00E9378C">
        <w:rPr>
          <w:rFonts w:ascii="Arial" w:eastAsia="Arial" w:hAnsi="Arial" w:cs="Arial"/>
          <w:sz w:val="24"/>
          <w:szCs w:val="24"/>
          <w:lang w:val="es-MX"/>
        </w:rPr>
        <w:t>, al haber obtenido méri</w:t>
      </w:r>
      <w:r w:rsidR="002866C8">
        <w:rPr>
          <w:rFonts w:ascii="Arial" w:eastAsia="Arial" w:hAnsi="Arial" w:cs="Arial"/>
          <w:sz w:val="24"/>
          <w:szCs w:val="24"/>
          <w:lang w:val="es-MX"/>
        </w:rPr>
        <w:t>t</w:t>
      </w:r>
      <w:r w:rsidR="00DA74C9" w:rsidRPr="00E9378C">
        <w:rPr>
          <w:rFonts w:ascii="Arial" w:eastAsia="Arial" w:hAnsi="Arial" w:cs="Arial"/>
          <w:sz w:val="24"/>
          <w:szCs w:val="24"/>
          <w:lang w:val="es-MX"/>
        </w:rPr>
        <w:t xml:space="preserve">os iguales a Juan Neri Rolón, e incluso superiores que </w:t>
      </w:r>
      <w:r w:rsidR="00DA74C9" w:rsidRPr="008D5B93">
        <w:rPr>
          <w:rFonts w:ascii="Arial" w:eastAsia="Arial" w:hAnsi="Arial" w:cs="Arial"/>
          <w:sz w:val="24"/>
          <w:szCs w:val="24"/>
          <w:lang w:val="es-MX"/>
        </w:rPr>
        <w:t>Gregorio García Rodríguez</w:t>
      </w:r>
      <w:r w:rsidR="00DA74C9">
        <w:rPr>
          <w:rFonts w:ascii="Arial" w:eastAsia="Arial" w:hAnsi="Arial" w:cs="Arial"/>
          <w:sz w:val="24"/>
          <w:szCs w:val="24"/>
          <w:lang w:val="es-MX"/>
        </w:rPr>
        <w:t>, al igual que en el caso del promovente Jorge Valdés Macías, lo correspondiente p</w:t>
      </w:r>
      <w:r w:rsidR="00A56383">
        <w:rPr>
          <w:rFonts w:ascii="Arial" w:eastAsia="Arial" w:hAnsi="Arial" w:cs="Arial"/>
          <w:sz w:val="24"/>
          <w:szCs w:val="24"/>
          <w:lang w:val="es-MX"/>
        </w:rPr>
        <w:t>ara</w:t>
      </w:r>
      <w:r w:rsidR="00DA74C9">
        <w:rPr>
          <w:rFonts w:ascii="Arial" w:eastAsia="Arial" w:hAnsi="Arial" w:cs="Arial"/>
          <w:sz w:val="24"/>
          <w:szCs w:val="24"/>
          <w:lang w:val="es-MX"/>
        </w:rPr>
        <w:t xml:space="preserve"> la autoridad responsable era haber realizado una </w:t>
      </w:r>
      <w:r w:rsidR="00DA74C9" w:rsidRPr="002866C8">
        <w:rPr>
          <w:rFonts w:ascii="Arial" w:eastAsia="Arial" w:hAnsi="Arial" w:cs="Arial"/>
          <w:b/>
          <w:sz w:val="24"/>
          <w:szCs w:val="24"/>
          <w:lang w:val="es-MX"/>
        </w:rPr>
        <w:t>motivación reforzada de la designación</w:t>
      </w:r>
      <w:r w:rsidR="00DA74C9">
        <w:rPr>
          <w:rFonts w:ascii="Arial" w:eastAsia="Arial" w:hAnsi="Arial" w:cs="Arial"/>
          <w:sz w:val="24"/>
          <w:szCs w:val="24"/>
          <w:lang w:val="es-MX"/>
        </w:rPr>
        <w:t xml:space="preserve"> de los perfiles citados en la tabla próxima anterior</w:t>
      </w:r>
      <w:r w:rsidR="00A56383">
        <w:rPr>
          <w:rFonts w:ascii="Arial" w:eastAsia="Arial" w:hAnsi="Arial" w:cs="Arial"/>
          <w:sz w:val="24"/>
          <w:szCs w:val="24"/>
          <w:lang w:val="es-MX"/>
        </w:rPr>
        <w:t>,</w:t>
      </w:r>
      <w:r w:rsidR="00DA74C9">
        <w:rPr>
          <w:rFonts w:ascii="Arial" w:eastAsia="Arial" w:hAnsi="Arial" w:cs="Arial"/>
          <w:sz w:val="24"/>
          <w:szCs w:val="24"/>
          <w:lang w:val="es-MX"/>
        </w:rPr>
        <w:t xml:space="preserve"> en relación a los promoventes hombres.</w:t>
      </w:r>
    </w:p>
    <w:p w14:paraId="28953119" w14:textId="77777777" w:rsidR="00DA74C9" w:rsidRDefault="00DA74C9" w:rsidP="00DA74C9">
      <w:pPr>
        <w:tabs>
          <w:tab w:val="left" w:pos="4495"/>
        </w:tabs>
        <w:spacing w:line="360" w:lineRule="auto"/>
        <w:ind w:left="680" w:right="680"/>
        <w:jc w:val="both"/>
        <w:rPr>
          <w:rFonts w:ascii="Arial" w:eastAsia="Arial" w:hAnsi="Arial" w:cs="Arial"/>
          <w:sz w:val="24"/>
          <w:szCs w:val="24"/>
        </w:rPr>
      </w:pPr>
    </w:p>
    <w:p w14:paraId="7E896578" w14:textId="77777777" w:rsidR="00DA74C9" w:rsidRDefault="00DA74C9" w:rsidP="00DA74C9">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 xml:space="preserve">En tales casos, era necesario </w:t>
      </w:r>
      <w:r w:rsidR="00DA36ED">
        <w:rPr>
          <w:rFonts w:ascii="Arial" w:eastAsia="Arial" w:hAnsi="Arial" w:cs="Arial"/>
          <w:sz w:val="24"/>
          <w:szCs w:val="24"/>
        </w:rPr>
        <w:t xml:space="preserve">que el Consejo </w:t>
      </w:r>
      <w:r>
        <w:rPr>
          <w:rFonts w:ascii="Arial" w:eastAsia="Arial" w:hAnsi="Arial" w:cs="Arial"/>
          <w:sz w:val="24"/>
          <w:szCs w:val="24"/>
        </w:rPr>
        <w:t>mencionar</w:t>
      </w:r>
      <w:r w:rsidR="00DA36ED">
        <w:rPr>
          <w:rFonts w:ascii="Arial" w:eastAsia="Arial" w:hAnsi="Arial" w:cs="Arial"/>
          <w:sz w:val="24"/>
          <w:szCs w:val="24"/>
        </w:rPr>
        <w:t>a</w:t>
      </w:r>
      <w:r>
        <w:rPr>
          <w:rFonts w:ascii="Arial" w:eastAsia="Arial" w:hAnsi="Arial" w:cs="Arial"/>
          <w:sz w:val="24"/>
          <w:szCs w:val="24"/>
        </w:rPr>
        <w:t xml:space="preserve"> las razones que justificaron los nombramientos de aspirantes cuyas valoraciones en su conjunto de etapas, es igual o inferior a la de los </w:t>
      </w:r>
      <w:r w:rsidR="00EF17A9">
        <w:rPr>
          <w:rFonts w:ascii="Arial" w:eastAsia="Arial" w:hAnsi="Arial" w:cs="Arial"/>
          <w:sz w:val="24"/>
          <w:szCs w:val="24"/>
        </w:rPr>
        <w:t>perfiles</w:t>
      </w:r>
      <w:r>
        <w:rPr>
          <w:rFonts w:ascii="Arial" w:eastAsia="Arial" w:hAnsi="Arial" w:cs="Arial"/>
          <w:sz w:val="24"/>
          <w:szCs w:val="24"/>
        </w:rPr>
        <w:t xml:space="preserve"> desginados como suplentes o considerados no aptos para despempeñar las funciones electorales, incluyendo un estudio en el cual se determin</w:t>
      </w:r>
      <w:r w:rsidR="00A56383">
        <w:rPr>
          <w:rFonts w:ascii="Arial" w:eastAsia="Arial" w:hAnsi="Arial" w:cs="Arial"/>
          <w:sz w:val="24"/>
          <w:szCs w:val="24"/>
        </w:rPr>
        <w:t>aran</w:t>
      </w:r>
      <w:r>
        <w:rPr>
          <w:rFonts w:ascii="Arial" w:eastAsia="Arial" w:hAnsi="Arial" w:cs="Arial"/>
          <w:sz w:val="24"/>
          <w:szCs w:val="24"/>
        </w:rPr>
        <w:t xml:space="preserve"> las razones, motivos y circ</w:t>
      </w:r>
      <w:r w:rsidR="00897883">
        <w:rPr>
          <w:rFonts w:ascii="Arial" w:eastAsia="Arial" w:hAnsi="Arial" w:cs="Arial"/>
          <w:sz w:val="24"/>
          <w:szCs w:val="24"/>
        </w:rPr>
        <w:t>u</w:t>
      </w:r>
      <w:r>
        <w:rPr>
          <w:rFonts w:ascii="Arial" w:eastAsia="Arial" w:hAnsi="Arial" w:cs="Arial"/>
          <w:sz w:val="24"/>
          <w:szCs w:val="24"/>
        </w:rPr>
        <w:t xml:space="preserve">nstancias por las cuales el Consejo consideraba que los </w:t>
      </w:r>
      <w:r w:rsidR="00EF17A9">
        <w:rPr>
          <w:rFonts w:ascii="Arial" w:eastAsia="Arial" w:hAnsi="Arial" w:cs="Arial"/>
          <w:sz w:val="24"/>
          <w:szCs w:val="24"/>
        </w:rPr>
        <w:t>ciudadanos</w:t>
      </w:r>
      <w:r>
        <w:rPr>
          <w:rFonts w:ascii="Arial" w:eastAsia="Arial" w:hAnsi="Arial" w:cs="Arial"/>
          <w:sz w:val="24"/>
          <w:szCs w:val="24"/>
        </w:rPr>
        <w:t xml:space="preserve"> designados </w:t>
      </w:r>
      <w:r w:rsidR="00091718">
        <w:rPr>
          <w:rFonts w:ascii="Arial" w:eastAsia="Arial" w:hAnsi="Arial" w:cs="Arial"/>
          <w:sz w:val="24"/>
          <w:szCs w:val="24"/>
        </w:rPr>
        <w:t>co</w:t>
      </w:r>
      <w:r>
        <w:rPr>
          <w:rFonts w:ascii="Arial" w:eastAsia="Arial" w:hAnsi="Arial" w:cs="Arial"/>
          <w:sz w:val="24"/>
          <w:szCs w:val="24"/>
        </w:rPr>
        <w:t xml:space="preserve">mo consejeros eran más idóneos pese a tener </w:t>
      </w:r>
      <w:r w:rsidR="00EF17A9">
        <w:rPr>
          <w:rFonts w:ascii="Arial" w:eastAsia="Arial" w:hAnsi="Arial" w:cs="Arial"/>
          <w:sz w:val="24"/>
          <w:szCs w:val="24"/>
        </w:rPr>
        <w:t xml:space="preserve">méritos </w:t>
      </w:r>
      <w:r>
        <w:rPr>
          <w:rFonts w:ascii="Arial" w:eastAsia="Arial" w:hAnsi="Arial" w:cs="Arial"/>
          <w:sz w:val="24"/>
          <w:szCs w:val="24"/>
        </w:rPr>
        <w:t>iguales o inferiores.</w:t>
      </w:r>
    </w:p>
    <w:p w14:paraId="7806A12E" w14:textId="77777777" w:rsidR="00DA74C9" w:rsidRDefault="00DA74C9" w:rsidP="00DA74C9">
      <w:pPr>
        <w:tabs>
          <w:tab w:val="left" w:pos="4495"/>
        </w:tabs>
        <w:spacing w:line="360" w:lineRule="auto"/>
        <w:ind w:left="680" w:right="680"/>
        <w:jc w:val="both"/>
        <w:rPr>
          <w:rFonts w:ascii="Arial" w:eastAsia="Arial" w:hAnsi="Arial" w:cs="Arial"/>
          <w:sz w:val="24"/>
          <w:szCs w:val="24"/>
        </w:rPr>
      </w:pPr>
    </w:p>
    <w:p w14:paraId="316253D4" w14:textId="77777777" w:rsidR="00DA74C9" w:rsidRDefault="00DA74C9" w:rsidP="00DA74C9">
      <w:pPr>
        <w:tabs>
          <w:tab w:val="left" w:pos="4495"/>
        </w:tabs>
        <w:spacing w:line="360" w:lineRule="auto"/>
        <w:ind w:left="680" w:right="680"/>
        <w:jc w:val="both"/>
        <w:rPr>
          <w:rFonts w:ascii="Arial" w:eastAsia="Arial" w:hAnsi="Arial" w:cs="Arial"/>
          <w:sz w:val="24"/>
          <w:szCs w:val="24"/>
        </w:rPr>
      </w:pPr>
      <w:r w:rsidRPr="00CE18B7">
        <w:rPr>
          <w:rFonts w:ascii="Arial" w:eastAsia="Arial" w:hAnsi="Arial" w:cs="Arial"/>
          <w:sz w:val="24"/>
          <w:szCs w:val="24"/>
        </w:rPr>
        <w:t xml:space="preserve">No puede bajo ningún contexto, omitirse la fundamentación y motivación reforzada bajo el ejercicio de las </w:t>
      </w:r>
      <w:r w:rsidRPr="00CE18B7">
        <w:rPr>
          <w:rFonts w:ascii="Arial" w:eastAsia="Arial" w:hAnsi="Arial" w:cs="Arial"/>
          <w:b/>
          <w:sz w:val="24"/>
          <w:szCs w:val="24"/>
        </w:rPr>
        <w:t>facultades discrecionales</w:t>
      </w:r>
      <w:r w:rsidRPr="00CE18B7">
        <w:rPr>
          <w:rFonts w:ascii="Arial" w:eastAsia="Arial" w:hAnsi="Arial" w:cs="Arial"/>
          <w:sz w:val="24"/>
          <w:szCs w:val="24"/>
        </w:rPr>
        <w:t xml:space="preserve"> de las autoridades, pues ésta no implica, por sí misma, que las designaciones puedan realizarse de manera arbitraria, ya que la facultad se encuentra limitada a lo establecido en el artículo 16 constitucional.</w:t>
      </w:r>
    </w:p>
    <w:p w14:paraId="2436B812" w14:textId="77777777" w:rsidR="00955385" w:rsidRDefault="00955385" w:rsidP="00DA74C9">
      <w:pPr>
        <w:tabs>
          <w:tab w:val="left" w:pos="4495"/>
        </w:tabs>
        <w:spacing w:line="360" w:lineRule="auto"/>
        <w:ind w:left="680" w:right="680"/>
        <w:jc w:val="both"/>
        <w:rPr>
          <w:rFonts w:ascii="Arial" w:eastAsia="Arial" w:hAnsi="Arial" w:cs="Arial"/>
          <w:sz w:val="24"/>
          <w:szCs w:val="24"/>
        </w:rPr>
      </w:pPr>
    </w:p>
    <w:p w14:paraId="62404C06" w14:textId="77777777" w:rsidR="00955385" w:rsidRPr="008C55E3" w:rsidRDefault="001A227E" w:rsidP="00DA74C9">
      <w:pPr>
        <w:tabs>
          <w:tab w:val="left" w:pos="4495"/>
        </w:tabs>
        <w:spacing w:line="360" w:lineRule="auto"/>
        <w:ind w:left="680" w:right="680"/>
        <w:jc w:val="both"/>
        <w:rPr>
          <w:rFonts w:ascii="Arial" w:eastAsia="Arial" w:hAnsi="Arial" w:cs="Arial"/>
          <w:color w:val="FF0000"/>
          <w:sz w:val="24"/>
          <w:szCs w:val="24"/>
        </w:rPr>
      </w:pPr>
      <w:r>
        <w:rPr>
          <w:rFonts w:ascii="Arial" w:eastAsia="Arial" w:hAnsi="Arial" w:cs="Arial"/>
          <w:sz w:val="24"/>
          <w:szCs w:val="24"/>
        </w:rPr>
        <w:t>Ahora bien, n</w:t>
      </w:r>
      <w:r w:rsidR="00955385">
        <w:rPr>
          <w:rFonts w:ascii="Arial" w:eastAsia="Arial" w:hAnsi="Arial" w:cs="Arial"/>
          <w:sz w:val="24"/>
          <w:szCs w:val="24"/>
        </w:rPr>
        <w:t xml:space="preserve">o pasa desapercibido por este </w:t>
      </w:r>
      <w:r w:rsidR="00356206">
        <w:rPr>
          <w:rFonts w:ascii="Arial" w:eastAsia="Arial" w:hAnsi="Arial" w:cs="Arial"/>
          <w:sz w:val="24"/>
          <w:szCs w:val="24"/>
        </w:rPr>
        <w:t>órgano jurisdiccional</w:t>
      </w:r>
      <w:r w:rsidR="00955385">
        <w:rPr>
          <w:rFonts w:ascii="Arial" w:eastAsia="Arial" w:hAnsi="Arial" w:cs="Arial"/>
          <w:sz w:val="24"/>
          <w:szCs w:val="24"/>
        </w:rPr>
        <w:t>, que la autoridad respons</w:t>
      </w:r>
      <w:r w:rsidR="00E636B7">
        <w:rPr>
          <w:rFonts w:ascii="Arial" w:eastAsia="Arial" w:hAnsi="Arial" w:cs="Arial"/>
          <w:sz w:val="24"/>
          <w:szCs w:val="24"/>
        </w:rPr>
        <w:t>a</w:t>
      </w:r>
      <w:r w:rsidR="00955385">
        <w:rPr>
          <w:rFonts w:ascii="Arial" w:eastAsia="Arial" w:hAnsi="Arial" w:cs="Arial"/>
          <w:sz w:val="24"/>
          <w:szCs w:val="24"/>
        </w:rPr>
        <w:t xml:space="preserve">ble a través del informe circunstanciado </w:t>
      </w:r>
      <w:r w:rsidR="0073518B">
        <w:rPr>
          <w:rFonts w:ascii="Arial" w:eastAsia="Arial" w:hAnsi="Arial" w:cs="Arial"/>
          <w:sz w:val="24"/>
          <w:szCs w:val="24"/>
        </w:rPr>
        <w:t>con número de expediente IEE/JDCL/012/2018, en la página 9</w:t>
      </w:r>
      <w:r w:rsidR="001C21F4">
        <w:rPr>
          <w:rFonts w:ascii="Arial" w:eastAsia="Arial" w:hAnsi="Arial" w:cs="Arial"/>
          <w:sz w:val="24"/>
          <w:szCs w:val="24"/>
        </w:rPr>
        <w:t>, realiza una motivación reforzada de la selecció</w:t>
      </w:r>
      <w:r w:rsidR="00356206">
        <w:rPr>
          <w:rFonts w:ascii="Arial" w:eastAsia="Arial" w:hAnsi="Arial" w:cs="Arial"/>
          <w:sz w:val="24"/>
          <w:szCs w:val="24"/>
        </w:rPr>
        <w:t>n</w:t>
      </w:r>
      <w:r w:rsidR="001C21F4">
        <w:rPr>
          <w:rFonts w:ascii="Arial" w:eastAsia="Arial" w:hAnsi="Arial" w:cs="Arial"/>
          <w:sz w:val="24"/>
          <w:szCs w:val="24"/>
        </w:rPr>
        <w:t xml:space="preserve"> de Juan Neri Rolón sobre Juan Sando</w:t>
      </w:r>
      <w:r w:rsidR="00356206">
        <w:rPr>
          <w:rFonts w:ascii="Arial" w:eastAsia="Arial" w:hAnsi="Arial" w:cs="Arial"/>
          <w:sz w:val="24"/>
          <w:szCs w:val="24"/>
        </w:rPr>
        <w:t>v</w:t>
      </w:r>
      <w:r w:rsidR="001C21F4">
        <w:rPr>
          <w:rFonts w:ascii="Arial" w:eastAsia="Arial" w:hAnsi="Arial" w:cs="Arial"/>
          <w:sz w:val="24"/>
          <w:szCs w:val="24"/>
        </w:rPr>
        <w:t xml:space="preserve">al Flores a pesar de contar con los mismos resultados, sin embargo, </w:t>
      </w:r>
      <w:r w:rsidR="00550C57">
        <w:rPr>
          <w:rFonts w:ascii="Arial" w:eastAsia="Arial" w:hAnsi="Arial" w:cs="Arial"/>
          <w:sz w:val="24"/>
          <w:szCs w:val="24"/>
        </w:rPr>
        <w:t>los informes circunstanciados no forman parte de la litis</w:t>
      </w:r>
      <w:r w:rsidR="00D72F23">
        <w:rPr>
          <w:rFonts w:ascii="Arial" w:eastAsia="Arial" w:hAnsi="Arial" w:cs="Arial"/>
          <w:sz w:val="24"/>
          <w:szCs w:val="24"/>
        </w:rPr>
        <w:t>,</w:t>
      </w:r>
      <w:r w:rsidR="00021D7C">
        <w:rPr>
          <w:rStyle w:val="Refdenotaalpie"/>
          <w:rFonts w:ascii="Arial" w:eastAsia="Arial" w:hAnsi="Arial" w:cs="Arial"/>
          <w:sz w:val="24"/>
          <w:szCs w:val="24"/>
        </w:rPr>
        <w:footnoteReference w:id="12"/>
      </w:r>
      <w:r w:rsidR="00D72F23">
        <w:rPr>
          <w:rFonts w:ascii="Arial" w:eastAsia="Arial" w:hAnsi="Arial" w:cs="Arial"/>
          <w:sz w:val="24"/>
          <w:szCs w:val="24"/>
        </w:rPr>
        <w:t xml:space="preserve"> pues el momento oportuno para fijar esa motivación era en el acuerdo o dictamente impugnado. </w:t>
      </w:r>
      <w:r w:rsidR="008C55E3">
        <w:rPr>
          <w:rFonts w:ascii="Arial" w:eastAsia="Arial" w:hAnsi="Arial" w:cs="Arial"/>
          <w:color w:val="FF0000"/>
          <w:sz w:val="24"/>
          <w:szCs w:val="24"/>
        </w:rPr>
        <w:t xml:space="preserve"> </w:t>
      </w:r>
    </w:p>
    <w:p w14:paraId="57B178F1" w14:textId="77777777" w:rsidR="00550C57" w:rsidRDefault="00550C57" w:rsidP="00DA74C9">
      <w:pPr>
        <w:tabs>
          <w:tab w:val="left" w:pos="4495"/>
        </w:tabs>
        <w:spacing w:line="360" w:lineRule="auto"/>
        <w:ind w:left="680" w:right="680"/>
        <w:jc w:val="both"/>
        <w:rPr>
          <w:rFonts w:ascii="Arial" w:eastAsia="Arial" w:hAnsi="Arial" w:cs="Arial"/>
          <w:sz w:val="24"/>
          <w:szCs w:val="24"/>
        </w:rPr>
      </w:pPr>
    </w:p>
    <w:p w14:paraId="4E798B91" w14:textId="77777777" w:rsidR="00550C57" w:rsidRPr="00DE7D37" w:rsidRDefault="001A227E" w:rsidP="00DA74C9">
      <w:pPr>
        <w:tabs>
          <w:tab w:val="left" w:pos="4495"/>
        </w:tabs>
        <w:spacing w:line="360" w:lineRule="auto"/>
        <w:ind w:left="680" w:right="680"/>
        <w:jc w:val="both"/>
        <w:rPr>
          <w:rFonts w:ascii="Arial" w:eastAsia="Arial" w:hAnsi="Arial" w:cs="Arial"/>
          <w:color w:val="FF0000"/>
          <w:sz w:val="24"/>
          <w:szCs w:val="24"/>
        </w:rPr>
      </w:pPr>
      <w:r>
        <w:rPr>
          <w:rFonts w:ascii="Arial" w:eastAsia="Arial" w:hAnsi="Arial" w:cs="Arial"/>
          <w:sz w:val="24"/>
          <w:szCs w:val="24"/>
        </w:rPr>
        <w:t>En efecto, a</w:t>
      </w:r>
      <w:r w:rsidR="00550C57">
        <w:rPr>
          <w:rFonts w:ascii="Arial" w:eastAsia="Arial" w:hAnsi="Arial" w:cs="Arial"/>
          <w:sz w:val="24"/>
          <w:szCs w:val="24"/>
        </w:rPr>
        <w:t>un y cuan</w:t>
      </w:r>
      <w:r w:rsidR="0075682A">
        <w:rPr>
          <w:rFonts w:ascii="Arial" w:eastAsia="Arial" w:hAnsi="Arial" w:cs="Arial"/>
          <w:sz w:val="24"/>
          <w:szCs w:val="24"/>
        </w:rPr>
        <w:t>do el informe</w:t>
      </w:r>
      <w:r w:rsidR="009761E0">
        <w:rPr>
          <w:rFonts w:ascii="Arial" w:eastAsia="Arial" w:hAnsi="Arial" w:cs="Arial"/>
          <w:sz w:val="24"/>
          <w:szCs w:val="24"/>
        </w:rPr>
        <w:t xml:space="preserve"> circunstanciado </w:t>
      </w:r>
      <w:r w:rsidR="00E55E1B">
        <w:rPr>
          <w:rFonts w:ascii="Arial" w:eastAsia="Arial" w:hAnsi="Arial" w:cs="Arial"/>
          <w:sz w:val="24"/>
          <w:szCs w:val="24"/>
        </w:rPr>
        <w:t>es el medio por el cual, el Consejo expresa los motivos y fundamentos por los cuales pretende sostener la legalidad de el Acuerdo CG-A-73</w:t>
      </w:r>
      <w:r w:rsidR="00635248">
        <w:rPr>
          <w:rFonts w:ascii="Arial" w:eastAsia="Arial" w:hAnsi="Arial" w:cs="Arial"/>
          <w:sz w:val="24"/>
          <w:szCs w:val="24"/>
        </w:rPr>
        <w:t>/18 y el Dictamen anexo, no serán válidos los elementos intr</w:t>
      </w:r>
      <w:r w:rsidR="00021D7C">
        <w:rPr>
          <w:rFonts w:ascii="Arial" w:eastAsia="Arial" w:hAnsi="Arial" w:cs="Arial"/>
          <w:sz w:val="24"/>
          <w:szCs w:val="24"/>
        </w:rPr>
        <w:t>o</w:t>
      </w:r>
      <w:r w:rsidR="00635248">
        <w:rPr>
          <w:rFonts w:ascii="Arial" w:eastAsia="Arial" w:hAnsi="Arial" w:cs="Arial"/>
          <w:sz w:val="24"/>
          <w:szCs w:val="24"/>
        </w:rPr>
        <w:t>ducidos e</w:t>
      </w:r>
      <w:r w:rsidR="00021D7C">
        <w:rPr>
          <w:rFonts w:ascii="Arial" w:eastAsia="Arial" w:hAnsi="Arial" w:cs="Arial"/>
          <w:sz w:val="24"/>
          <w:szCs w:val="24"/>
        </w:rPr>
        <w:t>n</w:t>
      </w:r>
      <w:r w:rsidR="00635248">
        <w:rPr>
          <w:rFonts w:ascii="Arial" w:eastAsia="Arial" w:hAnsi="Arial" w:cs="Arial"/>
          <w:sz w:val="24"/>
          <w:szCs w:val="24"/>
        </w:rPr>
        <w:t xml:space="preserve"> </w:t>
      </w:r>
      <w:r>
        <w:rPr>
          <w:rFonts w:ascii="Arial" w:eastAsia="Arial" w:hAnsi="Arial" w:cs="Arial"/>
          <w:sz w:val="24"/>
          <w:szCs w:val="24"/>
        </w:rPr>
        <w:t>aquel</w:t>
      </w:r>
      <w:r w:rsidR="00635248">
        <w:rPr>
          <w:rFonts w:ascii="Arial" w:eastAsia="Arial" w:hAnsi="Arial" w:cs="Arial"/>
          <w:sz w:val="24"/>
          <w:szCs w:val="24"/>
        </w:rPr>
        <w:t xml:space="preserve"> informe </w:t>
      </w:r>
      <w:r w:rsidR="00021D7C">
        <w:rPr>
          <w:rFonts w:ascii="Arial" w:eastAsia="Arial" w:hAnsi="Arial" w:cs="Arial"/>
          <w:sz w:val="24"/>
          <w:szCs w:val="24"/>
        </w:rPr>
        <w:t>que n</w:t>
      </w:r>
      <w:r w:rsidR="00635248">
        <w:rPr>
          <w:rFonts w:ascii="Arial" w:eastAsia="Arial" w:hAnsi="Arial" w:cs="Arial"/>
          <w:sz w:val="24"/>
          <w:szCs w:val="24"/>
        </w:rPr>
        <w:t xml:space="preserve">o </w:t>
      </w:r>
      <w:r w:rsidR="00021D7C">
        <w:rPr>
          <w:rFonts w:ascii="Arial" w:eastAsia="Arial" w:hAnsi="Arial" w:cs="Arial"/>
          <w:sz w:val="24"/>
          <w:szCs w:val="24"/>
        </w:rPr>
        <w:t xml:space="preserve">son </w:t>
      </w:r>
      <w:r w:rsidR="00635248">
        <w:rPr>
          <w:rFonts w:ascii="Arial" w:eastAsia="Arial" w:hAnsi="Arial" w:cs="Arial"/>
          <w:sz w:val="24"/>
          <w:szCs w:val="24"/>
        </w:rPr>
        <w:t>c</w:t>
      </w:r>
      <w:r w:rsidR="00021D7C">
        <w:rPr>
          <w:rFonts w:ascii="Arial" w:eastAsia="Arial" w:hAnsi="Arial" w:cs="Arial"/>
          <w:sz w:val="24"/>
          <w:szCs w:val="24"/>
        </w:rPr>
        <w:t>o</w:t>
      </w:r>
      <w:r w:rsidR="00635248">
        <w:rPr>
          <w:rFonts w:ascii="Arial" w:eastAsia="Arial" w:hAnsi="Arial" w:cs="Arial"/>
          <w:sz w:val="24"/>
          <w:szCs w:val="24"/>
        </w:rPr>
        <w:t>ntenidos en las resoluciones impugnadas</w:t>
      </w:r>
      <w:r w:rsidR="00356206">
        <w:rPr>
          <w:rFonts w:ascii="Arial" w:eastAsia="Arial" w:hAnsi="Arial" w:cs="Arial"/>
          <w:sz w:val="24"/>
          <w:szCs w:val="24"/>
        </w:rPr>
        <w:t>, por lo que no s</w:t>
      </w:r>
      <w:r w:rsidR="00021D7C">
        <w:rPr>
          <w:rFonts w:ascii="Arial" w:eastAsia="Arial" w:hAnsi="Arial" w:cs="Arial"/>
          <w:sz w:val="24"/>
          <w:szCs w:val="24"/>
        </w:rPr>
        <w:t>eran</w:t>
      </w:r>
      <w:r w:rsidR="00356206">
        <w:rPr>
          <w:rFonts w:ascii="Arial" w:eastAsia="Arial" w:hAnsi="Arial" w:cs="Arial"/>
          <w:sz w:val="24"/>
          <w:szCs w:val="24"/>
        </w:rPr>
        <w:t xml:space="preserve"> objeto de estudio para est</w:t>
      </w:r>
      <w:r w:rsidR="00021D7C">
        <w:rPr>
          <w:rFonts w:ascii="Arial" w:eastAsia="Arial" w:hAnsi="Arial" w:cs="Arial"/>
          <w:sz w:val="24"/>
          <w:szCs w:val="24"/>
        </w:rPr>
        <w:t>e</w:t>
      </w:r>
      <w:r w:rsidR="00356206">
        <w:rPr>
          <w:rFonts w:ascii="Arial" w:eastAsia="Arial" w:hAnsi="Arial" w:cs="Arial"/>
          <w:sz w:val="24"/>
          <w:szCs w:val="24"/>
        </w:rPr>
        <w:t xml:space="preserve"> Tribunal.</w:t>
      </w:r>
    </w:p>
    <w:p w14:paraId="27EC2799" w14:textId="77777777" w:rsidR="00DA74C9" w:rsidRDefault="00DA74C9" w:rsidP="00DA74C9">
      <w:pPr>
        <w:tabs>
          <w:tab w:val="left" w:pos="4495"/>
        </w:tabs>
        <w:spacing w:line="360" w:lineRule="auto"/>
        <w:ind w:left="680" w:right="680"/>
        <w:jc w:val="both"/>
        <w:rPr>
          <w:rFonts w:ascii="Arial" w:eastAsia="Arial" w:hAnsi="Arial" w:cs="Arial"/>
          <w:sz w:val="24"/>
          <w:szCs w:val="24"/>
        </w:rPr>
      </w:pPr>
    </w:p>
    <w:p w14:paraId="29B7DDF8" w14:textId="77777777" w:rsidR="00DA74C9" w:rsidRPr="00DE7D37" w:rsidRDefault="00DA74C9" w:rsidP="00DA74C9">
      <w:pPr>
        <w:tabs>
          <w:tab w:val="left" w:pos="4495"/>
        </w:tabs>
        <w:spacing w:line="360" w:lineRule="auto"/>
        <w:ind w:left="680" w:right="680"/>
        <w:jc w:val="both"/>
        <w:rPr>
          <w:rFonts w:ascii="Arial" w:eastAsia="Arial" w:hAnsi="Arial" w:cs="Arial"/>
          <w:color w:val="FF0000"/>
          <w:sz w:val="24"/>
          <w:szCs w:val="24"/>
        </w:rPr>
      </w:pPr>
      <w:r>
        <w:rPr>
          <w:rFonts w:ascii="Arial" w:eastAsia="Arial" w:hAnsi="Arial" w:cs="Arial"/>
          <w:sz w:val="24"/>
          <w:szCs w:val="24"/>
        </w:rPr>
        <w:t>Por lo tanto, el Consejo debió de realizar un estudio comparado</w:t>
      </w:r>
      <w:r w:rsidR="000308BB">
        <w:rPr>
          <w:rFonts w:ascii="Arial" w:eastAsia="Arial" w:hAnsi="Arial" w:cs="Arial"/>
          <w:sz w:val="24"/>
          <w:szCs w:val="24"/>
        </w:rPr>
        <w:t xml:space="preserve">, esto </w:t>
      </w:r>
      <w:r>
        <w:rPr>
          <w:rFonts w:ascii="Arial" w:eastAsia="Arial" w:hAnsi="Arial" w:cs="Arial"/>
          <w:sz w:val="24"/>
          <w:szCs w:val="24"/>
        </w:rPr>
        <w:t>al existir igualdad de méritos, y en otro caso, inferioridad de los mismos en relación con los impugnantes, y luego</w:t>
      </w:r>
      <w:r w:rsidR="009F6C5E">
        <w:rPr>
          <w:rFonts w:ascii="Arial" w:eastAsia="Arial" w:hAnsi="Arial" w:cs="Arial"/>
          <w:sz w:val="24"/>
          <w:szCs w:val="24"/>
        </w:rPr>
        <w:t>,</w:t>
      </w:r>
      <w:r>
        <w:rPr>
          <w:rFonts w:ascii="Arial" w:eastAsia="Arial" w:hAnsi="Arial" w:cs="Arial"/>
          <w:sz w:val="24"/>
          <w:szCs w:val="24"/>
        </w:rPr>
        <w:t xml:space="preserve"> hacer una valoracion cualitativa, es decir, una que permitiera distinguir las razones por las cuáles eran más idóneos para el cargo, </w:t>
      </w:r>
      <w:r w:rsidR="005B07A4">
        <w:rPr>
          <w:rFonts w:ascii="Arial" w:eastAsia="Arial" w:hAnsi="Arial" w:cs="Arial"/>
          <w:sz w:val="24"/>
          <w:szCs w:val="24"/>
        </w:rPr>
        <w:t xml:space="preserve">situaciones </w:t>
      </w:r>
      <w:r>
        <w:rPr>
          <w:rFonts w:ascii="Arial" w:eastAsia="Arial" w:hAnsi="Arial" w:cs="Arial"/>
          <w:sz w:val="24"/>
          <w:szCs w:val="24"/>
        </w:rPr>
        <w:t xml:space="preserve">que no se </w:t>
      </w:r>
      <w:r w:rsidR="005B07A4">
        <w:rPr>
          <w:rFonts w:ascii="Arial" w:eastAsia="Arial" w:hAnsi="Arial" w:cs="Arial"/>
          <w:sz w:val="24"/>
          <w:szCs w:val="24"/>
        </w:rPr>
        <w:t xml:space="preserve">advierten </w:t>
      </w:r>
      <w:r>
        <w:rPr>
          <w:rFonts w:ascii="Arial" w:eastAsia="Arial" w:hAnsi="Arial" w:cs="Arial"/>
          <w:sz w:val="24"/>
          <w:szCs w:val="24"/>
        </w:rPr>
        <w:t xml:space="preserve">en el </w:t>
      </w:r>
      <w:r w:rsidR="00260F80">
        <w:rPr>
          <w:rFonts w:ascii="Arial" w:eastAsia="Arial" w:hAnsi="Arial" w:cs="Arial"/>
          <w:sz w:val="24"/>
          <w:szCs w:val="24"/>
        </w:rPr>
        <w:t>A</w:t>
      </w:r>
      <w:r>
        <w:rPr>
          <w:rFonts w:ascii="Arial" w:eastAsia="Arial" w:hAnsi="Arial" w:cs="Arial"/>
          <w:sz w:val="24"/>
          <w:szCs w:val="24"/>
        </w:rPr>
        <w:t>cuerdo</w:t>
      </w:r>
      <w:r w:rsidR="00260F80">
        <w:rPr>
          <w:rFonts w:ascii="Arial" w:eastAsia="Arial" w:hAnsi="Arial" w:cs="Arial"/>
          <w:sz w:val="24"/>
          <w:szCs w:val="24"/>
        </w:rPr>
        <w:t xml:space="preserve"> CG-A-73/18</w:t>
      </w:r>
      <w:r>
        <w:rPr>
          <w:rFonts w:ascii="Arial" w:eastAsia="Arial" w:hAnsi="Arial" w:cs="Arial"/>
          <w:sz w:val="24"/>
          <w:szCs w:val="24"/>
        </w:rPr>
        <w:t xml:space="preserve"> y </w:t>
      </w:r>
      <w:r w:rsidR="0082647B">
        <w:rPr>
          <w:rFonts w:ascii="Arial" w:eastAsia="Arial" w:hAnsi="Arial" w:cs="Arial"/>
          <w:sz w:val="24"/>
          <w:szCs w:val="24"/>
        </w:rPr>
        <w:t>D</w:t>
      </w:r>
      <w:r>
        <w:rPr>
          <w:rFonts w:ascii="Arial" w:eastAsia="Arial" w:hAnsi="Arial" w:cs="Arial"/>
          <w:sz w:val="24"/>
          <w:szCs w:val="24"/>
        </w:rPr>
        <w:t>ictamen anexo impugnados.</w:t>
      </w:r>
      <w:r w:rsidR="00DE7D37">
        <w:rPr>
          <w:rFonts w:ascii="Arial" w:eastAsia="Arial" w:hAnsi="Arial" w:cs="Arial"/>
          <w:sz w:val="24"/>
          <w:szCs w:val="24"/>
        </w:rPr>
        <w:t xml:space="preserve"> </w:t>
      </w:r>
    </w:p>
    <w:p w14:paraId="0DCB2E37" w14:textId="77777777" w:rsidR="005B07A4" w:rsidRDefault="005B07A4" w:rsidP="00DA74C9">
      <w:pPr>
        <w:tabs>
          <w:tab w:val="left" w:pos="4495"/>
        </w:tabs>
        <w:spacing w:line="360" w:lineRule="auto"/>
        <w:ind w:left="680" w:right="680"/>
        <w:jc w:val="both"/>
        <w:rPr>
          <w:rFonts w:ascii="Arial" w:eastAsia="Arial" w:hAnsi="Arial" w:cs="Arial"/>
          <w:sz w:val="24"/>
          <w:szCs w:val="24"/>
        </w:rPr>
      </w:pPr>
    </w:p>
    <w:p w14:paraId="46B8B385" w14:textId="77777777" w:rsidR="00EE369A" w:rsidRDefault="00EE369A" w:rsidP="00EE369A">
      <w:pPr>
        <w:tabs>
          <w:tab w:val="left" w:pos="4495"/>
        </w:tabs>
        <w:spacing w:line="360" w:lineRule="auto"/>
        <w:ind w:left="680" w:right="680"/>
        <w:jc w:val="both"/>
        <w:rPr>
          <w:rFonts w:ascii="Arial" w:eastAsia="Arial" w:hAnsi="Arial" w:cs="Arial"/>
          <w:sz w:val="24"/>
          <w:szCs w:val="24"/>
          <w:highlight w:val="green"/>
          <w:lang w:val="es-MX"/>
        </w:rPr>
      </w:pPr>
      <w:r>
        <w:rPr>
          <w:rFonts w:ascii="Arial" w:eastAsia="Arial" w:hAnsi="Arial" w:cs="Arial"/>
          <w:sz w:val="24"/>
          <w:szCs w:val="24"/>
        </w:rPr>
        <w:t xml:space="preserve">En otro sentido, este Tribunal considera </w:t>
      </w:r>
      <w:r w:rsidRPr="00B7211D">
        <w:rPr>
          <w:rFonts w:ascii="Arial" w:eastAsia="Arial" w:hAnsi="Arial" w:cs="Arial"/>
          <w:b/>
          <w:sz w:val="24"/>
          <w:szCs w:val="24"/>
        </w:rPr>
        <w:t>inf</w:t>
      </w:r>
      <w:r w:rsidRPr="0044592A">
        <w:rPr>
          <w:rFonts w:ascii="Arial" w:eastAsia="Arial" w:hAnsi="Arial" w:cs="Arial"/>
          <w:b/>
          <w:sz w:val="24"/>
          <w:szCs w:val="24"/>
        </w:rPr>
        <w:t>undado</w:t>
      </w:r>
      <w:r>
        <w:rPr>
          <w:rFonts w:ascii="Arial" w:eastAsia="Arial" w:hAnsi="Arial" w:cs="Arial"/>
          <w:sz w:val="24"/>
          <w:szCs w:val="24"/>
        </w:rPr>
        <w:t xml:space="preserve"> el agravio </w:t>
      </w:r>
      <w:r w:rsidR="009258EE">
        <w:rPr>
          <w:rFonts w:ascii="Arial" w:eastAsia="Arial" w:hAnsi="Arial" w:cs="Arial"/>
          <w:sz w:val="24"/>
          <w:szCs w:val="24"/>
        </w:rPr>
        <w:t>hecho valer por</w:t>
      </w:r>
      <w:r>
        <w:rPr>
          <w:rFonts w:ascii="Arial" w:eastAsia="Arial" w:hAnsi="Arial" w:cs="Arial"/>
          <w:sz w:val="24"/>
          <w:szCs w:val="24"/>
        </w:rPr>
        <w:t xml:space="preserve"> la promovente Elsa Liliana Romo Andrade</w:t>
      </w:r>
      <w:r>
        <w:rPr>
          <w:rFonts w:ascii="Arial" w:eastAsia="Arial" w:hAnsi="Arial" w:cs="Arial"/>
          <w:sz w:val="24"/>
          <w:szCs w:val="24"/>
          <w:lang w:val="es-MX"/>
        </w:rPr>
        <w:t xml:space="preserve">, al aducir que </w:t>
      </w:r>
      <w:r w:rsidRPr="007F392E">
        <w:rPr>
          <w:rFonts w:ascii="Arial" w:eastAsia="Arial" w:hAnsi="Arial" w:cs="Arial"/>
          <w:sz w:val="24"/>
          <w:szCs w:val="24"/>
          <w:lang w:val="es-MX"/>
        </w:rPr>
        <w:t xml:space="preserve">la autoridad responsable no indicó la razón por la cual consideró idóneas a otras </w:t>
      </w:r>
      <w:r w:rsidR="007267ED">
        <w:rPr>
          <w:rFonts w:ascii="Arial" w:eastAsia="Arial" w:hAnsi="Arial" w:cs="Arial"/>
          <w:sz w:val="24"/>
          <w:szCs w:val="24"/>
          <w:lang w:val="es-MX"/>
        </w:rPr>
        <w:t>aspirantes</w:t>
      </w:r>
      <w:r w:rsidR="005027B4">
        <w:rPr>
          <w:rFonts w:ascii="Arial" w:eastAsia="Arial" w:hAnsi="Arial" w:cs="Arial"/>
          <w:sz w:val="24"/>
          <w:szCs w:val="24"/>
          <w:lang w:val="es-MX"/>
        </w:rPr>
        <w:t xml:space="preserve"> -refiere </w:t>
      </w:r>
      <w:r w:rsidR="00D32068">
        <w:rPr>
          <w:rFonts w:ascii="Arial" w:eastAsia="Arial" w:hAnsi="Arial" w:cs="Arial"/>
          <w:sz w:val="24"/>
          <w:szCs w:val="24"/>
          <w:lang w:val="es-MX"/>
        </w:rPr>
        <w:t>en género femenino</w:t>
      </w:r>
      <w:r w:rsidR="005027B4">
        <w:rPr>
          <w:rFonts w:ascii="Arial" w:eastAsia="Arial" w:hAnsi="Arial" w:cs="Arial"/>
          <w:sz w:val="24"/>
          <w:szCs w:val="24"/>
          <w:lang w:val="es-MX"/>
        </w:rPr>
        <w:t>-</w:t>
      </w:r>
      <w:r w:rsidRPr="007F392E">
        <w:rPr>
          <w:rFonts w:ascii="Arial" w:eastAsia="Arial" w:hAnsi="Arial" w:cs="Arial"/>
          <w:sz w:val="24"/>
          <w:szCs w:val="24"/>
          <w:lang w:val="es-MX"/>
        </w:rPr>
        <w:t xml:space="preserve"> para el cargo de consejeras electorales propietarias, sobre </w:t>
      </w:r>
      <w:r w:rsidR="007B770F">
        <w:rPr>
          <w:rFonts w:ascii="Arial" w:eastAsia="Arial" w:hAnsi="Arial" w:cs="Arial"/>
          <w:sz w:val="24"/>
          <w:szCs w:val="24"/>
          <w:lang w:val="es-MX"/>
        </w:rPr>
        <w:t>ella</w:t>
      </w:r>
      <w:r w:rsidRPr="007F392E">
        <w:rPr>
          <w:rFonts w:ascii="Arial" w:eastAsia="Arial" w:hAnsi="Arial" w:cs="Arial"/>
          <w:sz w:val="24"/>
          <w:szCs w:val="24"/>
          <w:lang w:val="es-MX"/>
        </w:rPr>
        <w:t>, a quien se le consideró suplente</w:t>
      </w:r>
      <w:r>
        <w:rPr>
          <w:rFonts w:ascii="Arial" w:eastAsia="Arial" w:hAnsi="Arial" w:cs="Arial"/>
          <w:sz w:val="24"/>
          <w:szCs w:val="24"/>
          <w:lang w:val="es-MX"/>
        </w:rPr>
        <w:t xml:space="preserve">, </w:t>
      </w:r>
      <w:r w:rsidR="00114E9A">
        <w:rPr>
          <w:rFonts w:ascii="Arial" w:eastAsia="Arial" w:hAnsi="Arial" w:cs="Arial"/>
          <w:sz w:val="24"/>
          <w:szCs w:val="24"/>
          <w:lang w:val="es-MX"/>
        </w:rPr>
        <w:t xml:space="preserve">al </w:t>
      </w:r>
      <w:r w:rsidRPr="00FE1663">
        <w:rPr>
          <w:rFonts w:ascii="Arial" w:eastAsia="Arial" w:hAnsi="Arial" w:cs="Arial"/>
          <w:sz w:val="24"/>
          <w:szCs w:val="24"/>
          <w:lang w:val="es-MX"/>
        </w:rPr>
        <w:t>haber perfiles que cuentan con calificaciones inferiore</w:t>
      </w:r>
      <w:r w:rsidR="007B770F">
        <w:rPr>
          <w:rFonts w:ascii="Arial" w:eastAsia="Arial" w:hAnsi="Arial" w:cs="Arial"/>
          <w:sz w:val="24"/>
          <w:szCs w:val="24"/>
          <w:lang w:val="es-MX"/>
        </w:rPr>
        <w:t>s</w:t>
      </w:r>
      <w:r w:rsidRPr="00FE1663">
        <w:rPr>
          <w:rFonts w:ascii="Arial" w:eastAsia="Arial" w:hAnsi="Arial" w:cs="Arial"/>
          <w:sz w:val="24"/>
          <w:szCs w:val="24"/>
          <w:lang w:val="es-MX"/>
        </w:rPr>
        <w:t xml:space="preserve"> </w:t>
      </w:r>
      <w:r w:rsidR="00DE7D37" w:rsidRPr="00D72F23">
        <w:rPr>
          <w:rFonts w:ascii="Arial" w:eastAsia="Arial" w:hAnsi="Arial" w:cs="Arial"/>
          <w:sz w:val="24"/>
          <w:szCs w:val="24"/>
          <w:lang w:val="es-MX"/>
        </w:rPr>
        <w:t>a las obtenidas por ella</w:t>
      </w:r>
      <w:r w:rsidR="002508CF">
        <w:rPr>
          <w:rFonts w:ascii="Arial" w:eastAsia="Arial" w:hAnsi="Arial" w:cs="Arial"/>
          <w:sz w:val="24"/>
          <w:szCs w:val="24"/>
          <w:lang w:val="es-MX"/>
        </w:rPr>
        <w:t xml:space="preserve">, </w:t>
      </w:r>
      <w:r w:rsidRPr="00FE1663">
        <w:rPr>
          <w:rFonts w:ascii="Arial" w:eastAsia="Arial" w:hAnsi="Arial" w:cs="Arial"/>
          <w:sz w:val="24"/>
          <w:szCs w:val="24"/>
          <w:lang w:val="es-MX"/>
        </w:rPr>
        <w:t>correspondientes a los rubros de experiencia y conocimientos electorales.</w:t>
      </w:r>
      <w:r>
        <w:rPr>
          <w:rFonts w:ascii="Arial" w:eastAsia="Arial" w:hAnsi="Arial" w:cs="Arial"/>
          <w:sz w:val="24"/>
          <w:szCs w:val="24"/>
          <w:lang w:val="es-MX"/>
        </w:rPr>
        <w:t xml:space="preserve"> </w:t>
      </w:r>
    </w:p>
    <w:p w14:paraId="36CBD05B" w14:textId="77777777" w:rsidR="00EE369A" w:rsidRDefault="00EE369A" w:rsidP="00EE369A">
      <w:pPr>
        <w:tabs>
          <w:tab w:val="left" w:pos="4495"/>
        </w:tabs>
        <w:spacing w:line="360" w:lineRule="auto"/>
        <w:ind w:left="680" w:right="680"/>
        <w:jc w:val="both"/>
        <w:rPr>
          <w:rFonts w:ascii="Arial" w:eastAsia="Arial" w:hAnsi="Arial" w:cs="Arial"/>
          <w:sz w:val="24"/>
          <w:szCs w:val="24"/>
          <w:highlight w:val="green"/>
          <w:lang w:val="es-MX"/>
        </w:rPr>
      </w:pPr>
    </w:p>
    <w:p w14:paraId="44050122" w14:textId="77777777" w:rsidR="002508CF" w:rsidRPr="00E45B8D" w:rsidRDefault="002508CF" w:rsidP="00EE369A">
      <w:pPr>
        <w:tabs>
          <w:tab w:val="left" w:pos="4495"/>
        </w:tabs>
        <w:spacing w:line="360" w:lineRule="auto"/>
        <w:ind w:left="680" w:right="680"/>
        <w:jc w:val="both"/>
        <w:rPr>
          <w:rFonts w:ascii="Arial" w:eastAsia="Arial" w:hAnsi="Arial" w:cs="Arial"/>
          <w:sz w:val="24"/>
          <w:szCs w:val="24"/>
          <w:lang w:val="es-MX"/>
        </w:rPr>
      </w:pPr>
      <w:r w:rsidRPr="00E45B8D">
        <w:rPr>
          <w:rFonts w:ascii="Arial" w:eastAsia="Arial" w:hAnsi="Arial" w:cs="Arial"/>
          <w:sz w:val="24"/>
          <w:szCs w:val="24"/>
          <w:lang w:val="es-MX"/>
        </w:rPr>
        <w:t>Esta autoridad jurisdiccional</w:t>
      </w:r>
      <w:r w:rsidR="00624E90" w:rsidRPr="00E45B8D">
        <w:rPr>
          <w:rFonts w:ascii="Arial" w:eastAsia="Arial" w:hAnsi="Arial" w:cs="Arial"/>
          <w:sz w:val="24"/>
          <w:szCs w:val="24"/>
          <w:lang w:val="es-MX"/>
        </w:rPr>
        <w:t xml:space="preserve"> considera </w:t>
      </w:r>
      <w:r w:rsidR="007B770F" w:rsidRPr="00E45B8D">
        <w:rPr>
          <w:rFonts w:ascii="Arial" w:eastAsia="Arial" w:hAnsi="Arial" w:cs="Arial"/>
          <w:sz w:val="24"/>
          <w:szCs w:val="24"/>
          <w:lang w:val="es-MX"/>
        </w:rPr>
        <w:t>l</w:t>
      </w:r>
      <w:r w:rsidR="00624E90" w:rsidRPr="00E45B8D">
        <w:rPr>
          <w:rFonts w:ascii="Arial" w:eastAsia="Arial" w:hAnsi="Arial" w:cs="Arial"/>
          <w:sz w:val="24"/>
          <w:szCs w:val="24"/>
          <w:lang w:val="es-MX"/>
        </w:rPr>
        <w:t xml:space="preserve">o anterior, pues </w:t>
      </w:r>
      <w:r w:rsidR="002B7B58" w:rsidRPr="00E45B8D">
        <w:rPr>
          <w:rFonts w:ascii="Arial" w:eastAsia="Arial" w:hAnsi="Arial" w:cs="Arial"/>
          <w:sz w:val="24"/>
          <w:szCs w:val="24"/>
          <w:lang w:val="es-MX"/>
        </w:rPr>
        <w:t>de la tabla señalada con el número 2 de esta resolución, se desprende que la califi</w:t>
      </w:r>
      <w:r w:rsidR="007B770F" w:rsidRPr="00E45B8D">
        <w:rPr>
          <w:rFonts w:ascii="Arial" w:eastAsia="Arial" w:hAnsi="Arial" w:cs="Arial"/>
          <w:sz w:val="24"/>
          <w:szCs w:val="24"/>
          <w:lang w:val="es-MX"/>
        </w:rPr>
        <w:t>c</w:t>
      </w:r>
      <w:r w:rsidR="002B7B58" w:rsidRPr="00E45B8D">
        <w:rPr>
          <w:rFonts w:ascii="Arial" w:eastAsia="Arial" w:hAnsi="Arial" w:cs="Arial"/>
          <w:sz w:val="24"/>
          <w:szCs w:val="24"/>
          <w:lang w:val="es-MX"/>
        </w:rPr>
        <w:t>ación en la sumatoria total de las aspirantes desi</w:t>
      </w:r>
      <w:r w:rsidR="009F6C5E">
        <w:rPr>
          <w:rFonts w:ascii="Arial" w:eastAsia="Arial" w:hAnsi="Arial" w:cs="Arial"/>
          <w:sz w:val="24"/>
          <w:szCs w:val="24"/>
          <w:lang w:val="es-MX"/>
        </w:rPr>
        <w:t>g</w:t>
      </w:r>
      <w:r w:rsidR="002B7B58" w:rsidRPr="00E45B8D">
        <w:rPr>
          <w:rFonts w:ascii="Arial" w:eastAsia="Arial" w:hAnsi="Arial" w:cs="Arial"/>
          <w:sz w:val="24"/>
          <w:szCs w:val="24"/>
          <w:lang w:val="es-MX"/>
        </w:rPr>
        <w:t xml:space="preserve">nadas como consejeras, la mínima global es de </w:t>
      </w:r>
      <w:r w:rsidR="00C178A4" w:rsidRPr="00E45B8D">
        <w:rPr>
          <w:rFonts w:ascii="Arial" w:eastAsia="Arial" w:hAnsi="Arial" w:cs="Arial"/>
          <w:sz w:val="24"/>
          <w:szCs w:val="24"/>
          <w:lang w:val="es-MX"/>
        </w:rPr>
        <w:t>85 puntos, siendo superior a los 83 puntos de la promovente, qu</w:t>
      </w:r>
      <w:r w:rsidR="00E636B7">
        <w:rPr>
          <w:rFonts w:ascii="Arial" w:eastAsia="Arial" w:hAnsi="Arial" w:cs="Arial"/>
          <w:sz w:val="24"/>
          <w:szCs w:val="24"/>
          <w:lang w:val="es-MX"/>
        </w:rPr>
        <w:t xml:space="preserve">ien </w:t>
      </w:r>
      <w:r w:rsidR="00C178A4" w:rsidRPr="00E45B8D">
        <w:rPr>
          <w:rFonts w:ascii="Arial" w:eastAsia="Arial" w:hAnsi="Arial" w:cs="Arial"/>
          <w:sz w:val="24"/>
          <w:szCs w:val="24"/>
          <w:lang w:val="es-MX"/>
        </w:rPr>
        <w:t>obtuvo los siguientes resultados:</w:t>
      </w:r>
    </w:p>
    <w:p w14:paraId="0F095989" w14:textId="77777777" w:rsidR="00C178A4" w:rsidRDefault="00C178A4" w:rsidP="00C500F8">
      <w:pPr>
        <w:tabs>
          <w:tab w:val="left" w:pos="4495"/>
        </w:tabs>
        <w:spacing w:line="360" w:lineRule="auto"/>
        <w:ind w:left="680" w:right="680"/>
        <w:jc w:val="center"/>
        <w:rPr>
          <w:rFonts w:ascii="Arial" w:eastAsia="Arial" w:hAnsi="Arial" w:cs="Arial"/>
          <w:sz w:val="24"/>
          <w:szCs w:val="24"/>
          <w:highlight w:val="green"/>
          <w:lang w:val="es-MX"/>
        </w:rPr>
      </w:pPr>
    </w:p>
    <w:tbl>
      <w:tblPr>
        <w:tblW w:w="9627" w:type="dxa"/>
        <w:tblInd w:w="725" w:type="dxa"/>
        <w:tblCellMar>
          <w:left w:w="70" w:type="dxa"/>
          <w:right w:w="70" w:type="dxa"/>
        </w:tblCellMar>
        <w:tblLook w:val="04A0" w:firstRow="1" w:lastRow="0" w:firstColumn="1" w:lastColumn="0" w:noHBand="0" w:noVBand="1"/>
      </w:tblPr>
      <w:tblGrid>
        <w:gridCol w:w="1134"/>
        <w:gridCol w:w="2271"/>
        <w:gridCol w:w="1569"/>
        <w:gridCol w:w="1228"/>
        <w:gridCol w:w="1134"/>
        <w:gridCol w:w="1157"/>
        <w:gridCol w:w="1134"/>
      </w:tblGrid>
      <w:tr w:rsidR="00C500F8" w:rsidRPr="00782789" w14:paraId="1876342E" w14:textId="77777777" w:rsidTr="00890D4A">
        <w:trPr>
          <w:trHeight w:val="599"/>
        </w:trPr>
        <w:tc>
          <w:tcPr>
            <w:tcW w:w="1134"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4BC8A9F" w14:textId="77777777" w:rsidR="00782789" w:rsidRPr="00782789" w:rsidRDefault="00782789" w:rsidP="00C500F8">
            <w:pPr>
              <w:jc w:val="center"/>
              <w:rPr>
                <w:rFonts w:ascii="Arial" w:hAnsi="Arial" w:cs="Arial"/>
                <w:b/>
                <w:bCs/>
                <w:color w:val="000000"/>
                <w:sz w:val="16"/>
                <w:szCs w:val="16"/>
                <w:lang w:val="es-MX" w:eastAsia="es-MX"/>
              </w:rPr>
            </w:pPr>
            <w:r w:rsidRPr="00782789">
              <w:rPr>
                <w:rFonts w:ascii="Arial" w:hAnsi="Arial" w:cs="Arial"/>
                <w:b/>
                <w:bCs/>
                <w:color w:val="000000"/>
                <w:sz w:val="16"/>
                <w:szCs w:val="16"/>
                <w:lang w:val="es-MX" w:eastAsia="es-MX"/>
              </w:rPr>
              <w:t>FOLIO</w:t>
            </w:r>
          </w:p>
        </w:tc>
        <w:tc>
          <w:tcPr>
            <w:tcW w:w="2271" w:type="dxa"/>
            <w:tcBorders>
              <w:top w:val="single" w:sz="4" w:space="0" w:color="auto"/>
              <w:left w:val="nil"/>
              <w:bottom w:val="single" w:sz="4" w:space="0" w:color="auto"/>
              <w:right w:val="single" w:sz="4" w:space="0" w:color="auto"/>
            </w:tcBorders>
            <w:shd w:val="clear" w:color="000000" w:fill="D0CECE"/>
            <w:noWrap/>
            <w:vAlign w:val="bottom"/>
            <w:hideMark/>
          </w:tcPr>
          <w:p w14:paraId="001EFC43" w14:textId="77777777" w:rsidR="00782789" w:rsidRPr="00782789" w:rsidRDefault="00782789" w:rsidP="00C500F8">
            <w:pPr>
              <w:jc w:val="center"/>
              <w:rPr>
                <w:rFonts w:ascii="Arial" w:hAnsi="Arial" w:cs="Arial"/>
                <w:b/>
                <w:bCs/>
                <w:color w:val="000000"/>
                <w:sz w:val="16"/>
                <w:szCs w:val="16"/>
                <w:lang w:val="es-MX" w:eastAsia="es-MX"/>
              </w:rPr>
            </w:pPr>
            <w:r w:rsidRPr="00782789">
              <w:rPr>
                <w:rFonts w:ascii="Arial" w:hAnsi="Arial" w:cs="Arial"/>
                <w:b/>
                <w:bCs/>
                <w:color w:val="000000"/>
                <w:sz w:val="16"/>
                <w:szCs w:val="16"/>
                <w:lang w:val="es-MX" w:eastAsia="es-MX"/>
              </w:rPr>
              <w:t>NOMBRE COMPLETO</w:t>
            </w:r>
          </w:p>
        </w:tc>
        <w:tc>
          <w:tcPr>
            <w:tcW w:w="1569" w:type="dxa"/>
            <w:tcBorders>
              <w:top w:val="single" w:sz="4" w:space="0" w:color="auto"/>
              <w:left w:val="nil"/>
              <w:bottom w:val="single" w:sz="4" w:space="0" w:color="auto"/>
              <w:right w:val="single" w:sz="4" w:space="0" w:color="auto"/>
            </w:tcBorders>
            <w:shd w:val="clear" w:color="000000" w:fill="D0CECE"/>
            <w:noWrap/>
            <w:vAlign w:val="bottom"/>
            <w:hideMark/>
          </w:tcPr>
          <w:p w14:paraId="3FC04B9D" w14:textId="77777777" w:rsidR="00782789" w:rsidRPr="00782789" w:rsidRDefault="00782789" w:rsidP="00C500F8">
            <w:pPr>
              <w:jc w:val="center"/>
              <w:rPr>
                <w:rFonts w:ascii="Arial" w:hAnsi="Arial" w:cs="Arial"/>
                <w:b/>
                <w:bCs/>
                <w:color w:val="000000"/>
                <w:sz w:val="16"/>
                <w:szCs w:val="16"/>
                <w:lang w:val="es-MX" w:eastAsia="es-MX"/>
              </w:rPr>
            </w:pPr>
            <w:r w:rsidRPr="00782789">
              <w:rPr>
                <w:rFonts w:ascii="Arial" w:hAnsi="Arial" w:cs="Arial"/>
                <w:b/>
                <w:bCs/>
                <w:color w:val="000000"/>
                <w:sz w:val="16"/>
                <w:szCs w:val="16"/>
                <w:lang w:val="es-MX" w:eastAsia="es-MX"/>
              </w:rPr>
              <w:t>NIVEL DE ESTUDIOS</w:t>
            </w:r>
          </w:p>
        </w:tc>
        <w:tc>
          <w:tcPr>
            <w:tcW w:w="1228" w:type="dxa"/>
            <w:tcBorders>
              <w:top w:val="single" w:sz="4" w:space="0" w:color="auto"/>
              <w:left w:val="nil"/>
              <w:bottom w:val="single" w:sz="4" w:space="0" w:color="auto"/>
              <w:right w:val="single" w:sz="4" w:space="0" w:color="auto"/>
            </w:tcBorders>
            <w:shd w:val="clear" w:color="000000" w:fill="D0CECE"/>
            <w:noWrap/>
            <w:vAlign w:val="bottom"/>
            <w:hideMark/>
          </w:tcPr>
          <w:p w14:paraId="4F21A57F" w14:textId="77777777" w:rsidR="00782789" w:rsidRPr="00782789" w:rsidRDefault="00782789" w:rsidP="00C500F8">
            <w:pPr>
              <w:jc w:val="center"/>
              <w:rPr>
                <w:rFonts w:ascii="Arial" w:hAnsi="Arial" w:cs="Arial"/>
                <w:b/>
                <w:bCs/>
                <w:color w:val="000000"/>
                <w:sz w:val="16"/>
                <w:szCs w:val="16"/>
                <w:lang w:val="es-MX" w:eastAsia="es-MX"/>
              </w:rPr>
            </w:pPr>
            <w:r w:rsidRPr="00782789">
              <w:rPr>
                <w:rFonts w:ascii="Arial" w:hAnsi="Arial" w:cs="Arial"/>
                <w:b/>
                <w:bCs/>
                <w:color w:val="000000"/>
                <w:sz w:val="16"/>
                <w:szCs w:val="16"/>
                <w:lang w:val="es-MX" w:eastAsia="es-MX"/>
              </w:rPr>
              <w:t>EXPERIENCIA</w:t>
            </w:r>
          </w:p>
        </w:tc>
        <w:tc>
          <w:tcPr>
            <w:tcW w:w="1134" w:type="dxa"/>
            <w:tcBorders>
              <w:top w:val="single" w:sz="4" w:space="0" w:color="auto"/>
              <w:left w:val="nil"/>
              <w:bottom w:val="single" w:sz="4" w:space="0" w:color="auto"/>
              <w:right w:val="single" w:sz="4" w:space="0" w:color="auto"/>
            </w:tcBorders>
            <w:shd w:val="clear" w:color="000000" w:fill="D0CECE"/>
            <w:noWrap/>
            <w:vAlign w:val="bottom"/>
            <w:hideMark/>
          </w:tcPr>
          <w:p w14:paraId="58D6CABC" w14:textId="77777777" w:rsidR="00782789" w:rsidRPr="00782789" w:rsidRDefault="00782789" w:rsidP="00C500F8">
            <w:pPr>
              <w:jc w:val="center"/>
              <w:rPr>
                <w:rFonts w:ascii="Arial" w:hAnsi="Arial" w:cs="Arial"/>
                <w:b/>
                <w:bCs/>
                <w:color w:val="000000"/>
                <w:sz w:val="16"/>
                <w:szCs w:val="16"/>
                <w:lang w:val="es-MX" w:eastAsia="es-MX"/>
              </w:rPr>
            </w:pPr>
            <w:r w:rsidRPr="00782789">
              <w:rPr>
                <w:rFonts w:ascii="Arial" w:hAnsi="Arial" w:cs="Arial"/>
                <w:b/>
                <w:bCs/>
                <w:color w:val="000000"/>
                <w:sz w:val="16"/>
                <w:szCs w:val="16"/>
                <w:lang w:val="es-MX" w:eastAsia="es-MX"/>
              </w:rPr>
              <w:t>EXAMEN</w:t>
            </w:r>
          </w:p>
        </w:tc>
        <w:tc>
          <w:tcPr>
            <w:tcW w:w="1157" w:type="dxa"/>
            <w:tcBorders>
              <w:top w:val="single" w:sz="4" w:space="0" w:color="auto"/>
              <w:left w:val="nil"/>
              <w:bottom w:val="single" w:sz="4" w:space="0" w:color="auto"/>
              <w:right w:val="single" w:sz="4" w:space="0" w:color="auto"/>
            </w:tcBorders>
            <w:shd w:val="clear" w:color="000000" w:fill="D0CECE"/>
            <w:noWrap/>
            <w:vAlign w:val="bottom"/>
            <w:hideMark/>
          </w:tcPr>
          <w:p w14:paraId="432C60B8" w14:textId="77777777" w:rsidR="00782789" w:rsidRPr="00782789" w:rsidRDefault="00782789" w:rsidP="00C500F8">
            <w:pPr>
              <w:jc w:val="center"/>
              <w:rPr>
                <w:rFonts w:ascii="Arial" w:hAnsi="Arial" w:cs="Arial"/>
                <w:b/>
                <w:bCs/>
                <w:color w:val="000000"/>
                <w:sz w:val="16"/>
                <w:szCs w:val="16"/>
                <w:lang w:val="es-MX" w:eastAsia="es-MX"/>
              </w:rPr>
            </w:pPr>
            <w:r w:rsidRPr="00782789">
              <w:rPr>
                <w:rFonts w:ascii="Arial" w:hAnsi="Arial" w:cs="Arial"/>
                <w:b/>
                <w:bCs/>
                <w:color w:val="000000"/>
                <w:sz w:val="16"/>
                <w:szCs w:val="16"/>
                <w:lang w:val="es-MX" w:eastAsia="es-MX"/>
              </w:rPr>
              <w:t>ENTREVISTA</w:t>
            </w:r>
          </w:p>
        </w:tc>
        <w:tc>
          <w:tcPr>
            <w:tcW w:w="1134" w:type="dxa"/>
            <w:tcBorders>
              <w:top w:val="single" w:sz="4" w:space="0" w:color="auto"/>
              <w:left w:val="nil"/>
              <w:bottom w:val="single" w:sz="4" w:space="0" w:color="auto"/>
              <w:right w:val="single" w:sz="4" w:space="0" w:color="auto"/>
            </w:tcBorders>
            <w:shd w:val="clear" w:color="000000" w:fill="D0CECE"/>
            <w:noWrap/>
            <w:vAlign w:val="bottom"/>
            <w:hideMark/>
          </w:tcPr>
          <w:p w14:paraId="18874531" w14:textId="77777777" w:rsidR="00782789" w:rsidRPr="00782789" w:rsidRDefault="00782789" w:rsidP="00C500F8">
            <w:pPr>
              <w:jc w:val="center"/>
              <w:rPr>
                <w:rFonts w:ascii="Arial" w:hAnsi="Arial" w:cs="Arial"/>
                <w:b/>
                <w:bCs/>
                <w:color w:val="000000"/>
                <w:sz w:val="16"/>
                <w:szCs w:val="16"/>
                <w:lang w:val="es-MX" w:eastAsia="es-MX"/>
              </w:rPr>
            </w:pPr>
            <w:r w:rsidRPr="00782789">
              <w:rPr>
                <w:rFonts w:ascii="Arial" w:hAnsi="Arial" w:cs="Arial"/>
                <w:b/>
                <w:bCs/>
                <w:color w:val="000000"/>
                <w:sz w:val="16"/>
                <w:szCs w:val="16"/>
                <w:lang w:val="es-MX" w:eastAsia="es-MX"/>
              </w:rPr>
              <w:t>TOTAL</w:t>
            </w:r>
          </w:p>
        </w:tc>
      </w:tr>
      <w:tr w:rsidR="00782789" w:rsidRPr="00782789" w14:paraId="419FCE96" w14:textId="77777777" w:rsidTr="00616A14">
        <w:trPr>
          <w:trHeight w:val="464"/>
        </w:trPr>
        <w:tc>
          <w:tcPr>
            <w:tcW w:w="1134" w:type="dxa"/>
            <w:tcBorders>
              <w:top w:val="nil"/>
              <w:left w:val="single" w:sz="4" w:space="0" w:color="auto"/>
              <w:bottom w:val="nil"/>
              <w:right w:val="single" w:sz="4" w:space="0" w:color="auto"/>
            </w:tcBorders>
            <w:shd w:val="clear" w:color="auto" w:fill="auto"/>
            <w:noWrap/>
            <w:vAlign w:val="bottom"/>
            <w:hideMark/>
          </w:tcPr>
          <w:p w14:paraId="09BC9837" w14:textId="77777777" w:rsidR="00782789" w:rsidRPr="00782789" w:rsidRDefault="00782789" w:rsidP="00C500F8">
            <w:pPr>
              <w:jc w:val="center"/>
              <w:rPr>
                <w:rFonts w:ascii="Arial" w:hAnsi="Arial" w:cs="Arial"/>
                <w:color w:val="000000"/>
                <w:sz w:val="16"/>
                <w:szCs w:val="16"/>
                <w:lang w:val="es-MX" w:eastAsia="es-MX"/>
              </w:rPr>
            </w:pPr>
            <w:r w:rsidRPr="00782789">
              <w:rPr>
                <w:rFonts w:ascii="Arial" w:hAnsi="Arial" w:cs="Arial"/>
                <w:color w:val="000000"/>
                <w:sz w:val="16"/>
                <w:szCs w:val="16"/>
                <w:lang w:val="es-MX" w:eastAsia="es-MX"/>
              </w:rPr>
              <w:t>MUN322</w:t>
            </w:r>
          </w:p>
        </w:tc>
        <w:tc>
          <w:tcPr>
            <w:tcW w:w="2271" w:type="dxa"/>
            <w:tcBorders>
              <w:top w:val="nil"/>
              <w:left w:val="nil"/>
              <w:bottom w:val="nil"/>
              <w:right w:val="single" w:sz="4" w:space="0" w:color="auto"/>
            </w:tcBorders>
            <w:shd w:val="clear" w:color="auto" w:fill="auto"/>
            <w:noWrap/>
            <w:vAlign w:val="bottom"/>
            <w:hideMark/>
          </w:tcPr>
          <w:p w14:paraId="23281EBE" w14:textId="77777777" w:rsidR="00782789" w:rsidRPr="00782789" w:rsidRDefault="00782789" w:rsidP="00C500F8">
            <w:pPr>
              <w:jc w:val="center"/>
              <w:rPr>
                <w:rFonts w:ascii="Arial" w:hAnsi="Arial" w:cs="Arial"/>
                <w:color w:val="000000"/>
                <w:sz w:val="16"/>
                <w:szCs w:val="16"/>
                <w:lang w:val="es-MX" w:eastAsia="es-MX"/>
              </w:rPr>
            </w:pPr>
            <w:r w:rsidRPr="00782789">
              <w:rPr>
                <w:rFonts w:ascii="Arial" w:hAnsi="Arial" w:cs="Arial"/>
                <w:color w:val="000000"/>
                <w:sz w:val="16"/>
                <w:szCs w:val="16"/>
                <w:lang w:val="es-MX" w:eastAsia="es-MX"/>
              </w:rPr>
              <w:t>ELSA LILIANA RONI ANDRADE</w:t>
            </w:r>
          </w:p>
        </w:tc>
        <w:tc>
          <w:tcPr>
            <w:tcW w:w="1569" w:type="dxa"/>
            <w:tcBorders>
              <w:top w:val="nil"/>
              <w:left w:val="nil"/>
              <w:bottom w:val="nil"/>
              <w:right w:val="single" w:sz="4" w:space="0" w:color="auto"/>
            </w:tcBorders>
            <w:shd w:val="clear" w:color="auto" w:fill="auto"/>
            <w:noWrap/>
            <w:vAlign w:val="bottom"/>
            <w:hideMark/>
          </w:tcPr>
          <w:p w14:paraId="553031AB" w14:textId="77777777" w:rsidR="00782789" w:rsidRPr="00782789" w:rsidRDefault="00782789" w:rsidP="00C500F8">
            <w:pPr>
              <w:jc w:val="center"/>
              <w:rPr>
                <w:rFonts w:ascii="Arial" w:hAnsi="Arial" w:cs="Arial"/>
                <w:color w:val="000000"/>
                <w:sz w:val="16"/>
                <w:szCs w:val="16"/>
                <w:lang w:val="es-MX" w:eastAsia="es-MX"/>
              </w:rPr>
            </w:pPr>
            <w:r w:rsidRPr="00782789">
              <w:rPr>
                <w:rFonts w:ascii="Arial" w:hAnsi="Arial" w:cs="Arial"/>
                <w:color w:val="000000"/>
                <w:sz w:val="16"/>
                <w:szCs w:val="16"/>
                <w:lang w:val="es-MX" w:eastAsia="es-MX"/>
              </w:rPr>
              <w:t>4</w:t>
            </w:r>
          </w:p>
        </w:tc>
        <w:tc>
          <w:tcPr>
            <w:tcW w:w="1228" w:type="dxa"/>
            <w:tcBorders>
              <w:top w:val="nil"/>
              <w:left w:val="nil"/>
              <w:bottom w:val="nil"/>
              <w:right w:val="single" w:sz="4" w:space="0" w:color="auto"/>
            </w:tcBorders>
            <w:shd w:val="clear" w:color="auto" w:fill="auto"/>
            <w:noWrap/>
            <w:vAlign w:val="bottom"/>
            <w:hideMark/>
          </w:tcPr>
          <w:p w14:paraId="34EE5460" w14:textId="77777777" w:rsidR="00782789" w:rsidRPr="00782789" w:rsidRDefault="00782789" w:rsidP="00C500F8">
            <w:pPr>
              <w:jc w:val="center"/>
              <w:rPr>
                <w:rFonts w:ascii="Arial" w:hAnsi="Arial" w:cs="Arial"/>
                <w:color w:val="000000"/>
                <w:sz w:val="16"/>
                <w:szCs w:val="16"/>
                <w:lang w:val="es-MX" w:eastAsia="es-MX"/>
              </w:rPr>
            </w:pPr>
            <w:r w:rsidRPr="00782789">
              <w:rPr>
                <w:rFonts w:ascii="Arial" w:hAnsi="Arial" w:cs="Arial"/>
                <w:color w:val="000000"/>
                <w:sz w:val="16"/>
                <w:szCs w:val="16"/>
                <w:lang w:val="es-MX" w:eastAsia="es-MX"/>
              </w:rPr>
              <w:t>5</w:t>
            </w:r>
          </w:p>
        </w:tc>
        <w:tc>
          <w:tcPr>
            <w:tcW w:w="1134" w:type="dxa"/>
            <w:tcBorders>
              <w:top w:val="nil"/>
              <w:left w:val="nil"/>
              <w:bottom w:val="nil"/>
              <w:right w:val="single" w:sz="4" w:space="0" w:color="auto"/>
            </w:tcBorders>
            <w:shd w:val="clear" w:color="auto" w:fill="auto"/>
            <w:noWrap/>
            <w:vAlign w:val="bottom"/>
            <w:hideMark/>
          </w:tcPr>
          <w:p w14:paraId="3627A5E4" w14:textId="77777777" w:rsidR="00782789" w:rsidRPr="00782789" w:rsidRDefault="00782789" w:rsidP="00C500F8">
            <w:pPr>
              <w:jc w:val="center"/>
              <w:rPr>
                <w:rFonts w:ascii="Arial" w:hAnsi="Arial" w:cs="Arial"/>
                <w:color w:val="000000"/>
                <w:sz w:val="16"/>
                <w:szCs w:val="16"/>
                <w:lang w:val="es-MX" w:eastAsia="es-MX"/>
              </w:rPr>
            </w:pPr>
            <w:r w:rsidRPr="00782789">
              <w:rPr>
                <w:rFonts w:ascii="Arial" w:hAnsi="Arial" w:cs="Arial"/>
                <w:color w:val="000000"/>
                <w:sz w:val="16"/>
                <w:szCs w:val="16"/>
                <w:lang w:val="es-MX" w:eastAsia="es-MX"/>
              </w:rPr>
              <w:t>53</w:t>
            </w:r>
          </w:p>
        </w:tc>
        <w:tc>
          <w:tcPr>
            <w:tcW w:w="1157" w:type="dxa"/>
            <w:tcBorders>
              <w:top w:val="nil"/>
              <w:left w:val="nil"/>
              <w:bottom w:val="nil"/>
              <w:right w:val="single" w:sz="4" w:space="0" w:color="auto"/>
            </w:tcBorders>
            <w:shd w:val="clear" w:color="auto" w:fill="auto"/>
            <w:noWrap/>
            <w:vAlign w:val="bottom"/>
            <w:hideMark/>
          </w:tcPr>
          <w:p w14:paraId="2A13EC74" w14:textId="77777777" w:rsidR="00782789" w:rsidRPr="00782789" w:rsidRDefault="00782789" w:rsidP="00C500F8">
            <w:pPr>
              <w:jc w:val="center"/>
              <w:rPr>
                <w:rFonts w:ascii="Arial" w:hAnsi="Arial" w:cs="Arial"/>
                <w:color w:val="000000"/>
                <w:sz w:val="16"/>
                <w:szCs w:val="16"/>
                <w:lang w:val="es-MX" w:eastAsia="es-MX"/>
              </w:rPr>
            </w:pPr>
            <w:r w:rsidRPr="00782789">
              <w:rPr>
                <w:rFonts w:ascii="Arial" w:hAnsi="Arial" w:cs="Arial"/>
                <w:color w:val="000000"/>
                <w:sz w:val="16"/>
                <w:szCs w:val="16"/>
                <w:lang w:val="es-MX" w:eastAsia="es-MX"/>
              </w:rPr>
              <w:t>21</w:t>
            </w:r>
          </w:p>
        </w:tc>
        <w:tc>
          <w:tcPr>
            <w:tcW w:w="1134" w:type="dxa"/>
            <w:tcBorders>
              <w:top w:val="nil"/>
              <w:left w:val="nil"/>
              <w:bottom w:val="nil"/>
              <w:right w:val="single" w:sz="4" w:space="0" w:color="auto"/>
            </w:tcBorders>
            <w:shd w:val="clear" w:color="auto" w:fill="auto"/>
            <w:noWrap/>
            <w:vAlign w:val="bottom"/>
            <w:hideMark/>
          </w:tcPr>
          <w:p w14:paraId="5962E2B3" w14:textId="77777777" w:rsidR="00782789" w:rsidRPr="00296527" w:rsidRDefault="00782789" w:rsidP="00C500F8">
            <w:pPr>
              <w:jc w:val="center"/>
              <w:rPr>
                <w:rFonts w:ascii="Arial" w:hAnsi="Arial" w:cs="Arial"/>
                <w:b/>
                <w:color w:val="000000"/>
                <w:sz w:val="16"/>
                <w:szCs w:val="16"/>
                <w:lang w:val="es-MX" w:eastAsia="es-MX"/>
              </w:rPr>
            </w:pPr>
            <w:r w:rsidRPr="00296527">
              <w:rPr>
                <w:rFonts w:ascii="Arial" w:hAnsi="Arial" w:cs="Arial"/>
                <w:b/>
                <w:color w:val="000000"/>
                <w:sz w:val="16"/>
                <w:szCs w:val="16"/>
                <w:lang w:val="es-MX" w:eastAsia="es-MX"/>
              </w:rPr>
              <w:t>83</w:t>
            </w:r>
          </w:p>
        </w:tc>
      </w:tr>
      <w:tr w:rsidR="00616A14" w:rsidRPr="00782789" w14:paraId="55E09B38" w14:textId="77777777" w:rsidTr="00890D4A">
        <w:trPr>
          <w:trHeight w:val="464"/>
        </w:trPr>
        <w:tc>
          <w:tcPr>
            <w:tcW w:w="1134" w:type="dxa"/>
            <w:tcBorders>
              <w:top w:val="nil"/>
              <w:left w:val="single" w:sz="4" w:space="0" w:color="auto"/>
              <w:bottom w:val="single" w:sz="4" w:space="0" w:color="auto"/>
              <w:right w:val="single" w:sz="4" w:space="0" w:color="auto"/>
            </w:tcBorders>
            <w:shd w:val="clear" w:color="auto" w:fill="auto"/>
            <w:noWrap/>
            <w:vAlign w:val="bottom"/>
          </w:tcPr>
          <w:p w14:paraId="2AC51700" w14:textId="77777777" w:rsidR="00616A14" w:rsidRPr="00782789" w:rsidRDefault="00616A14" w:rsidP="00C500F8">
            <w:pPr>
              <w:jc w:val="center"/>
              <w:rPr>
                <w:rFonts w:ascii="Arial" w:hAnsi="Arial" w:cs="Arial"/>
                <w:color w:val="000000"/>
                <w:sz w:val="16"/>
                <w:szCs w:val="16"/>
                <w:lang w:val="es-MX" w:eastAsia="es-MX"/>
              </w:rPr>
            </w:pPr>
          </w:p>
        </w:tc>
        <w:tc>
          <w:tcPr>
            <w:tcW w:w="2271" w:type="dxa"/>
            <w:tcBorders>
              <w:top w:val="nil"/>
              <w:left w:val="nil"/>
              <w:bottom w:val="single" w:sz="4" w:space="0" w:color="auto"/>
              <w:right w:val="single" w:sz="4" w:space="0" w:color="auto"/>
            </w:tcBorders>
            <w:shd w:val="clear" w:color="auto" w:fill="auto"/>
            <w:noWrap/>
            <w:vAlign w:val="bottom"/>
          </w:tcPr>
          <w:p w14:paraId="661031EA" w14:textId="77777777" w:rsidR="00616A14" w:rsidRPr="00782789" w:rsidRDefault="00616A14" w:rsidP="00C500F8">
            <w:pPr>
              <w:jc w:val="center"/>
              <w:rPr>
                <w:rFonts w:ascii="Arial" w:hAnsi="Arial" w:cs="Arial"/>
                <w:color w:val="000000"/>
                <w:sz w:val="16"/>
                <w:szCs w:val="16"/>
                <w:lang w:val="es-MX" w:eastAsia="es-MX"/>
              </w:rPr>
            </w:pPr>
          </w:p>
        </w:tc>
        <w:tc>
          <w:tcPr>
            <w:tcW w:w="1569" w:type="dxa"/>
            <w:tcBorders>
              <w:top w:val="nil"/>
              <w:left w:val="nil"/>
              <w:bottom w:val="single" w:sz="4" w:space="0" w:color="auto"/>
              <w:right w:val="single" w:sz="4" w:space="0" w:color="auto"/>
            </w:tcBorders>
            <w:shd w:val="clear" w:color="auto" w:fill="auto"/>
            <w:noWrap/>
            <w:vAlign w:val="bottom"/>
          </w:tcPr>
          <w:p w14:paraId="1657D2D3" w14:textId="77777777" w:rsidR="00616A14" w:rsidRPr="00782789" w:rsidRDefault="00616A14" w:rsidP="00C500F8">
            <w:pPr>
              <w:jc w:val="center"/>
              <w:rPr>
                <w:rFonts w:ascii="Arial" w:hAnsi="Arial" w:cs="Arial"/>
                <w:color w:val="000000"/>
                <w:sz w:val="16"/>
                <w:szCs w:val="16"/>
                <w:lang w:val="es-MX" w:eastAsia="es-MX"/>
              </w:rPr>
            </w:pPr>
          </w:p>
        </w:tc>
        <w:tc>
          <w:tcPr>
            <w:tcW w:w="1228" w:type="dxa"/>
            <w:tcBorders>
              <w:top w:val="nil"/>
              <w:left w:val="nil"/>
              <w:bottom w:val="single" w:sz="4" w:space="0" w:color="auto"/>
              <w:right w:val="single" w:sz="4" w:space="0" w:color="auto"/>
            </w:tcBorders>
            <w:shd w:val="clear" w:color="auto" w:fill="auto"/>
            <w:noWrap/>
            <w:vAlign w:val="bottom"/>
          </w:tcPr>
          <w:p w14:paraId="423FA2F2" w14:textId="77777777" w:rsidR="00616A14" w:rsidRPr="00782789" w:rsidRDefault="00616A14" w:rsidP="00C500F8">
            <w:pPr>
              <w:jc w:val="center"/>
              <w:rPr>
                <w:rFonts w:ascii="Arial" w:hAnsi="Arial" w:cs="Arial"/>
                <w:color w:val="000000"/>
                <w:sz w:val="16"/>
                <w:szCs w:val="16"/>
                <w:lang w:val="es-MX" w:eastAsia="es-MX"/>
              </w:rPr>
            </w:pPr>
          </w:p>
        </w:tc>
        <w:tc>
          <w:tcPr>
            <w:tcW w:w="1134" w:type="dxa"/>
            <w:tcBorders>
              <w:top w:val="nil"/>
              <w:left w:val="nil"/>
              <w:bottom w:val="single" w:sz="4" w:space="0" w:color="auto"/>
              <w:right w:val="single" w:sz="4" w:space="0" w:color="auto"/>
            </w:tcBorders>
            <w:shd w:val="clear" w:color="auto" w:fill="auto"/>
            <w:noWrap/>
            <w:vAlign w:val="bottom"/>
          </w:tcPr>
          <w:p w14:paraId="1E5B03E5" w14:textId="77777777" w:rsidR="00616A14" w:rsidRPr="00782789" w:rsidRDefault="00616A14" w:rsidP="00C500F8">
            <w:pPr>
              <w:jc w:val="center"/>
              <w:rPr>
                <w:rFonts w:ascii="Arial" w:hAnsi="Arial" w:cs="Arial"/>
                <w:color w:val="000000"/>
                <w:sz w:val="16"/>
                <w:szCs w:val="16"/>
                <w:lang w:val="es-MX" w:eastAsia="es-MX"/>
              </w:rPr>
            </w:pPr>
          </w:p>
        </w:tc>
        <w:tc>
          <w:tcPr>
            <w:tcW w:w="1157" w:type="dxa"/>
            <w:tcBorders>
              <w:top w:val="nil"/>
              <w:left w:val="nil"/>
              <w:bottom w:val="single" w:sz="4" w:space="0" w:color="auto"/>
              <w:right w:val="single" w:sz="4" w:space="0" w:color="auto"/>
            </w:tcBorders>
            <w:shd w:val="clear" w:color="auto" w:fill="auto"/>
            <w:noWrap/>
            <w:vAlign w:val="bottom"/>
          </w:tcPr>
          <w:p w14:paraId="24B123D6" w14:textId="77777777" w:rsidR="00616A14" w:rsidRPr="00782789" w:rsidRDefault="00616A14" w:rsidP="00C500F8">
            <w:pPr>
              <w:jc w:val="center"/>
              <w:rPr>
                <w:rFonts w:ascii="Arial" w:hAnsi="Arial" w:cs="Arial"/>
                <w:color w:val="000000"/>
                <w:sz w:val="16"/>
                <w:szCs w:val="16"/>
                <w:lang w:val="es-MX" w:eastAsia="es-MX"/>
              </w:rPr>
            </w:pPr>
          </w:p>
        </w:tc>
        <w:tc>
          <w:tcPr>
            <w:tcW w:w="1134" w:type="dxa"/>
            <w:tcBorders>
              <w:top w:val="nil"/>
              <w:left w:val="nil"/>
              <w:bottom w:val="single" w:sz="4" w:space="0" w:color="auto"/>
              <w:right w:val="single" w:sz="4" w:space="0" w:color="auto"/>
            </w:tcBorders>
            <w:shd w:val="clear" w:color="auto" w:fill="auto"/>
            <w:noWrap/>
            <w:vAlign w:val="bottom"/>
          </w:tcPr>
          <w:p w14:paraId="3AB892B2" w14:textId="77777777" w:rsidR="00616A14" w:rsidRPr="00782789" w:rsidRDefault="00616A14" w:rsidP="00C500F8">
            <w:pPr>
              <w:jc w:val="center"/>
              <w:rPr>
                <w:rFonts w:ascii="Arial" w:hAnsi="Arial" w:cs="Arial"/>
                <w:color w:val="000000"/>
                <w:sz w:val="16"/>
                <w:szCs w:val="16"/>
                <w:lang w:val="es-MX" w:eastAsia="es-MX"/>
              </w:rPr>
            </w:pPr>
          </w:p>
        </w:tc>
      </w:tr>
    </w:tbl>
    <w:p w14:paraId="24AF840B" w14:textId="77777777" w:rsidR="00061735" w:rsidRDefault="00136CF6" w:rsidP="00DA25C2">
      <w:pPr>
        <w:tabs>
          <w:tab w:val="left" w:pos="4495"/>
        </w:tabs>
        <w:spacing w:line="360" w:lineRule="auto"/>
        <w:ind w:left="680" w:right="680"/>
        <w:jc w:val="both"/>
        <w:rPr>
          <w:rFonts w:ascii="Arial" w:eastAsia="Arial" w:hAnsi="Arial" w:cs="Arial"/>
          <w:sz w:val="24"/>
          <w:szCs w:val="24"/>
        </w:rPr>
      </w:pPr>
      <w:r>
        <w:rPr>
          <w:rStyle w:val="Refdenotaalpie"/>
          <w:rFonts w:ascii="Arial" w:eastAsia="Arial" w:hAnsi="Arial" w:cs="Arial"/>
          <w:sz w:val="24"/>
          <w:szCs w:val="24"/>
        </w:rPr>
        <w:footnoteReference w:id="13"/>
      </w:r>
    </w:p>
    <w:p w14:paraId="7C696585" w14:textId="77777777" w:rsidR="00616A14" w:rsidRDefault="00616A14" w:rsidP="00115ECD">
      <w:pPr>
        <w:tabs>
          <w:tab w:val="left" w:pos="4495"/>
        </w:tabs>
        <w:spacing w:line="360" w:lineRule="auto"/>
        <w:ind w:left="680" w:right="680"/>
        <w:jc w:val="both"/>
        <w:rPr>
          <w:rFonts w:ascii="Arial" w:eastAsia="Arial" w:hAnsi="Arial" w:cs="Arial"/>
          <w:sz w:val="24"/>
          <w:szCs w:val="24"/>
        </w:rPr>
      </w:pPr>
    </w:p>
    <w:p w14:paraId="7268A31D" w14:textId="77777777" w:rsidR="00115ECD" w:rsidRPr="006B05C0" w:rsidRDefault="00115ECD" w:rsidP="00115ECD">
      <w:pPr>
        <w:tabs>
          <w:tab w:val="left" w:pos="4495"/>
        </w:tabs>
        <w:spacing w:line="360" w:lineRule="auto"/>
        <w:ind w:left="680" w:right="680"/>
        <w:jc w:val="both"/>
        <w:rPr>
          <w:rFonts w:ascii="Arial" w:eastAsia="Arial" w:hAnsi="Arial" w:cs="Arial"/>
          <w:sz w:val="24"/>
          <w:szCs w:val="24"/>
        </w:rPr>
      </w:pPr>
      <w:r w:rsidRPr="006B05C0">
        <w:rPr>
          <w:rFonts w:ascii="Arial" w:eastAsia="Arial" w:hAnsi="Arial" w:cs="Arial"/>
          <w:sz w:val="24"/>
          <w:szCs w:val="24"/>
        </w:rPr>
        <w:t xml:space="preserve">Por tales consideraciones y al no existir igualdad de méritos o incluso, una sumatoria en el porcentaje inferior de quien es designado propietario sobre </w:t>
      </w:r>
      <w:r w:rsidR="006B05C0" w:rsidRPr="006B05C0">
        <w:rPr>
          <w:rFonts w:ascii="Arial" w:eastAsia="Arial" w:hAnsi="Arial" w:cs="Arial"/>
          <w:sz w:val="24"/>
          <w:szCs w:val="24"/>
        </w:rPr>
        <w:t>la promovente</w:t>
      </w:r>
      <w:r w:rsidRPr="006B05C0">
        <w:rPr>
          <w:rFonts w:ascii="Arial" w:eastAsia="Arial" w:hAnsi="Arial" w:cs="Arial"/>
          <w:sz w:val="24"/>
          <w:szCs w:val="24"/>
        </w:rPr>
        <w:t xml:space="preserve">, </w:t>
      </w:r>
      <w:r w:rsidR="006B05C0" w:rsidRPr="006B05C0">
        <w:rPr>
          <w:rFonts w:ascii="Arial" w:eastAsia="Arial" w:hAnsi="Arial" w:cs="Arial"/>
          <w:sz w:val="24"/>
          <w:szCs w:val="24"/>
        </w:rPr>
        <w:t xml:space="preserve">el Consejo no </w:t>
      </w:r>
      <w:r w:rsidR="002B7194">
        <w:rPr>
          <w:rFonts w:ascii="Arial" w:eastAsia="Arial" w:hAnsi="Arial" w:cs="Arial"/>
          <w:sz w:val="24"/>
          <w:szCs w:val="24"/>
        </w:rPr>
        <w:t>tenía</w:t>
      </w:r>
      <w:r w:rsidRPr="006B05C0">
        <w:rPr>
          <w:rFonts w:ascii="Arial" w:eastAsia="Arial" w:hAnsi="Arial" w:cs="Arial"/>
          <w:sz w:val="24"/>
          <w:szCs w:val="24"/>
        </w:rPr>
        <w:t xml:space="preserve"> </w:t>
      </w:r>
      <w:r w:rsidR="00F315FF">
        <w:rPr>
          <w:rFonts w:ascii="Arial" w:eastAsia="Arial" w:hAnsi="Arial" w:cs="Arial"/>
          <w:sz w:val="24"/>
          <w:szCs w:val="24"/>
        </w:rPr>
        <w:t>que</w:t>
      </w:r>
      <w:r w:rsidRPr="006B05C0">
        <w:rPr>
          <w:rFonts w:ascii="Arial" w:eastAsia="Arial" w:hAnsi="Arial" w:cs="Arial"/>
          <w:sz w:val="24"/>
          <w:szCs w:val="24"/>
        </w:rPr>
        <w:t xml:space="preserve"> realizar una justificación reforzada, </w:t>
      </w:r>
      <w:r w:rsidR="006B05C0" w:rsidRPr="006B05C0">
        <w:rPr>
          <w:rFonts w:ascii="Arial" w:eastAsia="Arial" w:hAnsi="Arial" w:cs="Arial"/>
          <w:sz w:val="24"/>
          <w:szCs w:val="24"/>
        </w:rPr>
        <w:t>o un análisis comparado.</w:t>
      </w:r>
    </w:p>
    <w:p w14:paraId="33467CDB" w14:textId="77777777" w:rsidR="006B05C0" w:rsidRDefault="006B05C0" w:rsidP="00115ECD">
      <w:pPr>
        <w:tabs>
          <w:tab w:val="left" w:pos="4495"/>
        </w:tabs>
        <w:spacing w:line="360" w:lineRule="auto"/>
        <w:ind w:left="680" w:right="680"/>
        <w:jc w:val="both"/>
        <w:rPr>
          <w:rFonts w:ascii="Arial" w:eastAsia="Arial" w:hAnsi="Arial" w:cs="Arial"/>
          <w:sz w:val="24"/>
          <w:szCs w:val="24"/>
        </w:rPr>
      </w:pPr>
    </w:p>
    <w:p w14:paraId="3230B800" w14:textId="77777777" w:rsidR="006B05C0" w:rsidRPr="00683D1B" w:rsidRDefault="006B05C0" w:rsidP="00115ECD">
      <w:pPr>
        <w:tabs>
          <w:tab w:val="left" w:pos="4495"/>
        </w:tabs>
        <w:spacing w:line="360" w:lineRule="auto"/>
        <w:ind w:left="680" w:right="680"/>
        <w:jc w:val="both"/>
        <w:rPr>
          <w:rFonts w:ascii="Arial" w:eastAsia="Arial" w:hAnsi="Arial" w:cs="Arial"/>
          <w:sz w:val="24"/>
          <w:szCs w:val="24"/>
          <w:lang w:val="es-MX"/>
        </w:rPr>
      </w:pPr>
      <w:r w:rsidRPr="00683D1B">
        <w:rPr>
          <w:rFonts w:ascii="Arial" w:eastAsia="Arial" w:hAnsi="Arial" w:cs="Arial"/>
          <w:sz w:val="24"/>
          <w:szCs w:val="24"/>
          <w:lang w:val="es-MX"/>
        </w:rPr>
        <w:t xml:space="preserve">Lo anterior, </w:t>
      </w:r>
      <w:r w:rsidR="002B7194" w:rsidRPr="00683D1B">
        <w:rPr>
          <w:rFonts w:ascii="Arial" w:eastAsia="Arial" w:hAnsi="Arial" w:cs="Arial"/>
          <w:sz w:val="24"/>
          <w:szCs w:val="24"/>
          <w:lang w:val="es-MX"/>
        </w:rPr>
        <w:t>en virtud de que como ya se ha dicho,</w:t>
      </w:r>
      <w:r w:rsidR="001E0BA8" w:rsidRPr="00683D1B">
        <w:rPr>
          <w:rFonts w:ascii="Arial" w:eastAsia="Arial" w:hAnsi="Arial" w:cs="Arial"/>
          <w:sz w:val="24"/>
          <w:szCs w:val="24"/>
          <w:lang w:val="es-MX"/>
        </w:rPr>
        <w:t xml:space="preserve"> la autoridad responsable </w:t>
      </w:r>
      <w:r w:rsidR="00795F4D" w:rsidRPr="00683D1B">
        <w:rPr>
          <w:rFonts w:ascii="Arial" w:eastAsia="Arial" w:hAnsi="Arial" w:cs="Arial"/>
          <w:sz w:val="24"/>
          <w:szCs w:val="24"/>
          <w:lang w:val="es-MX"/>
        </w:rPr>
        <w:t>solo estaba obligada a justificar las desginaciones de los perfiles nombrados como propietarios, y no dar los motivos de</w:t>
      </w:r>
      <w:r w:rsidR="00795F4D" w:rsidRPr="00683D1B">
        <w:rPr>
          <w:rFonts w:ascii="Arial" w:eastAsia="Arial" w:hAnsi="Arial" w:cs="Arial"/>
          <w:color w:val="FF0000"/>
          <w:sz w:val="24"/>
          <w:szCs w:val="24"/>
          <w:lang w:val="es-MX"/>
        </w:rPr>
        <w:t xml:space="preserve"> </w:t>
      </w:r>
      <w:r w:rsidR="00795F4D" w:rsidRPr="00683D1B">
        <w:rPr>
          <w:rFonts w:ascii="Arial" w:eastAsia="Arial" w:hAnsi="Arial" w:cs="Arial"/>
          <w:sz w:val="24"/>
          <w:szCs w:val="24"/>
          <w:lang w:val="es-MX"/>
        </w:rPr>
        <w:t>por</w:t>
      </w:r>
      <w:r w:rsidR="00DE7D37" w:rsidRPr="00683D1B">
        <w:rPr>
          <w:rFonts w:ascii="Arial" w:eastAsia="Arial" w:hAnsi="Arial" w:cs="Arial"/>
          <w:sz w:val="24"/>
          <w:szCs w:val="24"/>
          <w:lang w:val="es-MX"/>
        </w:rPr>
        <w:t xml:space="preserve"> qué</w:t>
      </w:r>
      <w:r w:rsidR="00795F4D" w:rsidRPr="00683D1B">
        <w:rPr>
          <w:rFonts w:ascii="Arial" w:eastAsia="Arial" w:hAnsi="Arial" w:cs="Arial"/>
          <w:sz w:val="24"/>
          <w:szCs w:val="24"/>
          <w:lang w:val="es-MX"/>
        </w:rPr>
        <w:t xml:space="preserve"> no eligió a </w:t>
      </w:r>
      <w:r w:rsidR="00893FB0" w:rsidRPr="00683D1B">
        <w:rPr>
          <w:rFonts w:ascii="Arial" w:eastAsia="Arial" w:hAnsi="Arial" w:cs="Arial"/>
          <w:sz w:val="24"/>
          <w:szCs w:val="24"/>
          <w:lang w:val="es-MX"/>
        </w:rPr>
        <w:t>otras y otros aspirantes.</w:t>
      </w:r>
    </w:p>
    <w:p w14:paraId="120F94B2" w14:textId="77777777" w:rsidR="00893FB0" w:rsidRPr="00683D1B" w:rsidRDefault="00893FB0" w:rsidP="00115ECD">
      <w:pPr>
        <w:tabs>
          <w:tab w:val="left" w:pos="4495"/>
        </w:tabs>
        <w:spacing w:line="360" w:lineRule="auto"/>
        <w:ind w:left="680" w:right="680"/>
        <w:jc w:val="both"/>
        <w:rPr>
          <w:rFonts w:ascii="Arial" w:eastAsia="Arial" w:hAnsi="Arial" w:cs="Arial"/>
          <w:sz w:val="24"/>
          <w:szCs w:val="24"/>
          <w:lang w:val="es-MX"/>
        </w:rPr>
      </w:pPr>
    </w:p>
    <w:p w14:paraId="7AC82915" w14:textId="77777777" w:rsidR="00893FB0" w:rsidRDefault="00893FB0" w:rsidP="00115ECD">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 xml:space="preserve">Ahora bien, en el asunto concreto, </w:t>
      </w:r>
      <w:r w:rsidR="007B5D79">
        <w:rPr>
          <w:rFonts w:ascii="Arial" w:eastAsia="Arial" w:hAnsi="Arial" w:cs="Arial"/>
          <w:sz w:val="24"/>
          <w:szCs w:val="24"/>
        </w:rPr>
        <w:t xml:space="preserve">como ya se estableció, </w:t>
      </w:r>
      <w:r>
        <w:rPr>
          <w:rFonts w:ascii="Arial" w:eastAsia="Arial" w:hAnsi="Arial" w:cs="Arial"/>
          <w:sz w:val="24"/>
          <w:szCs w:val="24"/>
        </w:rPr>
        <w:t>el Consejo</w:t>
      </w:r>
      <w:r w:rsidR="007B5D79">
        <w:rPr>
          <w:rFonts w:ascii="Arial" w:eastAsia="Arial" w:hAnsi="Arial" w:cs="Arial"/>
          <w:sz w:val="24"/>
          <w:szCs w:val="24"/>
        </w:rPr>
        <w:t xml:space="preserve"> </w:t>
      </w:r>
      <w:r w:rsidR="00FC6E74">
        <w:rPr>
          <w:rFonts w:ascii="Arial" w:eastAsia="Arial" w:hAnsi="Arial" w:cs="Arial"/>
          <w:sz w:val="24"/>
          <w:szCs w:val="24"/>
        </w:rPr>
        <w:t>no estaba o</w:t>
      </w:r>
      <w:r w:rsidR="00FB101D">
        <w:rPr>
          <w:rFonts w:ascii="Arial" w:eastAsia="Arial" w:hAnsi="Arial" w:cs="Arial"/>
          <w:sz w:val="24"/>
          <w:szCs w:val="24"/>
        </w:rPr>
        <w:t>bl</w:t>
      </w:r>
      <w:r w:rsidR="00FC6E74">
        <w:rPr>
          <w:rFonts w:ascii="Arial" w:eastAsia="Arial" w:hAnsi="Arial" w:cs="Arial"/>
          <w:sz w:val="24"/>
          <w:szCs w:val="24"/>
        </w:rPr>
        <w:t xml:space="preserve">igado </w:t>
      </w:r>
      <w:r w:rsidR="007B5D79">
        <w:rPr>
          <w:rFonts w:ascii="Arial" w:eastAsia="Arial" w:hAnsi="Arial" w:cs="Arial"/>
          <w:sz w:val="24"/>
          <w:szCs w:val="24"/>
        </w:rPr>
        <w:t>a realizar una motivación reforzada</w:t>
      </w:r>
      <w:r w:rsidR="005D7110">
        <w:rPr>
          <w:rFonts w:ascii="Arial" w:eastAsia="Arial" w:hAnsi="Arial" w:cs="Arial"/>
          <w:sz w:val="24"/>
          <w:szCs w:val="24"/>
        </w:rPr>
        <w:t xml:space="preserve"> ni un análisis comparado, </w:t>
      </w:r>
      <w:r w:rsidR="0038797F">
        <w:rPr>
          <w:rFonts w:ascii="Arial" w:eastAsia="Arial" w:hAnsi="Arial" w:cs="Arial"/>
          <w:sz w:val="24"/>
          <w:szCs w:val="24"/>
        </w:rPr>
        <w:t>relativo a</w:t>
      </w:r>
      <w:r w:rsidR="00DB5FEB">
        <w:rPr>
          <w:rFonts w:ascii="Arial" w:eastAsia="Arial" w:hAnsi="Arial" w:cs="Arial"/>
          <w:sz w:val="24"/>
          <w:szCs w:val="24"/>
        </w:rPr>
        <w:t xml:space="preserve"> </w:t>
      </w:r>
      <w:r w:rsidR="005D7110">
        <w:rPr>
          <w:rFonts w:ascii="Arial" w:eastAsia="Arial" w:hAnsi="Arial" w:cs="Arial"/>
          <w:sz w:val="24"/>
          <w:szCs w:val="24"/>
        </w:rPr>
        <w:t>la</w:t>
      </w:r>
      <w:r w:rsidR="00514138">
        <w:rPr>
          <w:rFonts w:ascii="Arial" w:eastAsia="Arial" w:hAnsi="Arial" w:cs="Arial"/>
          <w:sz w:val="24"/>
          <w:szCs w:val="24"/>
        </w:rPr>
        <w:t>s</w:t>
      </w:r>
      <w:r w:rsidR="005D7110">
        <w:rPr>
          <w:rFonts w:ascii="Arial" w:eastAsia="Arial" w:hAnsi="Arial" w:cs="Arial"/>
          <w:sz w:val="24"/>
          <w:szCs w:val="24"/>
        </w:rPr>
        <w:t xml:space="preserve"> </w:t>
      </w:r>
      <w:r w:rsidR="00514138">
        <w:rPr>
          <w:rFonts w:ascii="Arial" w:eastAsia="Arial" w:hAnsi="Arial" w:cs="Arial"/>
          <w:sz w:val="24"/>
          <w:szCs w:val="24"/>
        </w:rPr>
        <w:t>r</w:t>
      </w:r>
      <w:r w:rsidR="005D7110">
        <w:rPr>
          <w:rFonts w:ascii="Arial" w:eastAsia="Arial" w:hAnsi="Arial" w:cs="Arial"/>
          <w:sz w:val="24"/>
          <w:szCs w:val="24"/>
        </w:rPr>
        <w:t>azones de porque no se desi</w:t>
      </w:r>
      <w:r w:rsidR="00514138">
        <w:rPr>
          <w:rFonts w:ascii="Arial" w:eastAsia="Arial" w:hAnsi="Arial" w:cs="Arial"/>
          <w:sz w:val="24"/>
          <w:szCs w:val="24"/>
        </w:rPr>
        <w:t>g</w:t>
      </w:r>
      <w:r w:rsidR="005D7110">
        <w:rPr>
          <w:rFonts w:ascii="Arial" w:eastAsia="Arial" w:hAnsi="Arial" w:cs="Arial"/>
          <w:sz w:val="24"/>
          <w:szCs w:val="24"/>
        </w:rPr>
        <w:t xml:space="preserve">na a </w:t>
      </w:r>
      <w:r w:rsidR="00514138">
        <w:rPr>
          <w:rFonts w:ascii="Arial" w:eastAsia="Arial" w:hAnsi="Arial" w:cs="Arial"/>
          <w:sz w:val="24"/>
          <w:szCs w:val="24"/>
        </w:rPr>
        <w:t>al</w:t>
      </w:r>
      <w:r w:rsidR="005D7110">
        <w:rPr>
          <w:rFonts w:ascii="Arial" w:eastAsia="Arial" w:hAnsi="Arial" w:cs="Arial"/>
          <w:sz w:val="24"/>
          <w:szCs w:val="24"/>
        </w:rPr>
        <w:t xml:space="preserve">guna de las personas aspirantes sobre otras si </w:t>
      </w:r>
      <w:r w:rsidR="00514138">
        <w:rPr>
          <w:rFonts w:ascii="Arial" w:eastAsia="Arial" w:hAnsi="Arial" w:cs="Arial"/>
          <w:sz w:val="24"/>
          <w:szCs w:val="24"/>
        </w:rPr>
        <w:t>elegi</w:t>
      </w:r>
      <w:r w:rsidR="005D7110">
        <w:rPr>
          <w:rFonts w:ascii="Arial" w:eastAsia="Arial" w:hAnsi="Arial" w:cs="Arial"/>
          <w:sz w:val="24"/>
          <w:szCs w:val="24"/>
        </w:rPr>
        <w:t xml:space="preserve">das, pues como ya se </w:t>
      </w:r>
      <w:r w:rsidR="00DE7D37" w:rsidRPr="00B60F50">
        <w:rPr>
          <w:rFonts w:ascii="Arial" w:eastAsia="Arial" w:hAnsi="Arial" w:cs="Arial"/>
          <w:sz w:val="24"/>
          <w:szCs w:val="24"/>
        </w:rPr>
        <w:t xml:space="preserve">expone </w:t>
      </w:r>
      <w:r w:rsidR="005D7110">
        <w:rPr>
          <w:rFonts w:ascii="Arial" w:eastAsia="Arial" w:hAnsi="Arial" w:cs="Arial"/>
          <w:sz w:val="24"/>
          <w:szCs w:val="24"/>
        </w:rPr>
        <w:t xml:space="preserve">en la presente resolución, solo se exige lo anterior, cuando se desprendan </w:t>
      </w:r>
      <w:r w:rsidR="0038797F">
        <w:rPr>
          <w:rFonts w:ascii="Arial" w:eastAsia="Arial" w:hAnsi="Arial" w:cs="Arial"/>
          <w:sz w:val="24"/>
          <w:szCs w:val="24"/>
        </w:rPr>
        <w:t>méritos</w:t>
      </w:r>
      <w:r w:rsidR="005D7110">
        <w:rPr>
          <w:rFonts w:ascii="Arial" w:eastAsia="Arial" w:hAnsi="Arial" w:cs="Arial"/>
          <w:sz w:val="24"/>
          <w:szCs w:val="24"/>
        </w:rPr>
        <w:t xml:space="preserve"> iguales o inferiores de los propietarios sobre los suplentes o los no designados, </w:t>
      </w:r>
      <w:r w:rsidR="00FC6E74">
        <w:rPr>
          <w:rFonts w:ascii="Arial" w:eastAsia="Arial" w:hAnsi="Arial" w:cs="Arial"/>
          <w:sz w:val="24"/>
          <w:szCs w:val="24"/>
        </w:rPr>
        <w:t xml:space="preserve">situaciones que </w:t>
      </w:r>
      <w:r w:rsidR="009E4B2F">
        <w:rPr>
          <w:rFonts w:ascii="Arial" w:eastAsia="Arial" w:hAnsi="Arial" w:cs="Arial"/>
          <w:sz w:val="24"/>
          <w:szCs w:val="24"/>
        </w:rPr>
        <w:t>hacen obligatoria la motivación reforzada, pues si bien la autoridad respon</w:t>
      </w:r>
      <w:r w:rsidR="009258EE">
        <w:rPr>
          <w:rFonts w:ascii="Arial" w:eastAsia="Arial" w:hAnsi="Arial" w:cs="Arial"/>
          <w:sz w:val="24"/>
          <w:szCs w:val="24"/>
        </w:rPr>
        <w:t>s</w:t>
      </w:r>
      <w:r w:rsidR="009E4B2F">
        <w:rPr>
          <w:rFonts w:ascii="Arial" w:eastAsia="Arial" w:hAnsi="Arial" w:cs="Arial"/>
          <w:sz w:val="24"/>
          <w:szCs w:val="24"/>
        </w:rPr>
        <w:t xml:space="preserve">able cuenta con la facultad discrecional, </w:t>
      </w:r>
      <w:r w:rsidR="0038797F">
        <w:rPr>
          <w:rFonts w:ascii="Arial" w:eastAsia="Arial" w:hAnsi="Arial" w:cs="Arial"/>
          <w:sz w:val="24"/>
          <w:szCs w:val="24"/>
        </w:rPr>
        <w:t>la cual</w:t>
      </w:r>
      <w:r w:rsidR="009E4B2F">
        <w:rPr>
          <w:rFonts w:ascii="Arial" w:eastAsia="Arial" w:hAnsi="Arial" w:cs="Arial"/>
          <w:sz w:val="24"/>
          <w:szCs w:val="24"/>
        </w:rPr>
        <w:t xml:space="preserve">, tal y como se explica </w:t>
      </w:r>
      <w:r w:rsidR="00514138">
        <w:rPr>
          <w:rFonts w:ascii="Arial" w:eastAsia="Arial" w:hAnsi="Arial" w:cs="Arial"/>
          <w:sz w:val="24"/>
          <w:szCs w:val="24"/>
        </w:rPr>
        <w:t xml:space="preserve">en </w:t>
      </w:r>
      <w:r w:rsidR="009E4B2F">
        <w:rPr>
          <w:rFonts w:ascii="Arial" w:eastAsia="Arial" w:hAnsi="Arial" w:cs="Arial"/>
          <w:sz w:val="24"/>
          <w:szCs w:val="24"/>
        </w:rPr>
        <w:t>el cuerpo de la presente resolución</w:t>
      </w:r>
      <w:r w:rsidR="0038797F">
        <w:rPr>
          <w:rFonts w:ascii="Arial" w:eastAsia="Arial" w:hAnsi="Arial" w:cs="Arial"/>
          <w:sz w:val="24"/>
          <w:szCs w:val="24"/>
        </w:rPr>
        <w:t>, no es una facultad absoluta</w:t>
      </w:r>
      <w:r w:rsidR="009258EE">
        <w:rPr>
          <w:rFonts w:ascii="Arial" w:eastAsia="Arial" w:hAnsi="Arial" w:cs="Arial"/>
          <w:sz w:val="24"/>
          <w:szCs w:val="24"/>
        </w:rPr>
        <w:t>.</w:t>
      </w:r>
      <w:r w:rsidR="00DE7D37">
        <w:rPr>
          <w:rFonts w:ascii="Arial" w:eastAsia="Arial" w:hAnsi="Arial" w:cs="Arial"/>
          <w:sz w:val="24"/>
          <w:szCs w:val="24"/>
        </w:rPr>
        <w:t xml:space="preserve"> </w:t>
      </w:r>
    </w:p>
    <w:p w14:paraId="6BDD0236" w14:textId="77777777" w:rsidR="00C500F8" w:rsidRDefault="00C500F8" w:rsidP="00DA25C2">
      <w:pPr>
        <w:tabs>
          <w:tab w:val="left" w:pos="4495"/>
        </w:tabs>
        <w:spacing w:line="360" w:lineRule="auto"/>
        <w:ind w:left="680" w:right="680"/>
        <w:jc w:val="both"/>
        <w:rPr>
          <w:rFonts w:ascii="Arial" w:eastAsia="Arial" w:hAnsi="Arial" w:cs="Arial"/>
          <w:sz w:val="24"/>
          <w:szCs w:val="24"/>
        </w:rPr>
      </w:pPr>
    </w:p>
    <w:p w14:paraId="18AACDED" w14:textId="77777777" w:rsidR="00BD6F6F" w:rsidRDefault="00FB101D" w:rsidP="00DA25C2">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 xml:space="preserve">No obstante </w:t>
      </w:r>
      <w:r w:rsidR="00E12AA9">
        <w:rPr>
          <w:rFonts w:ascii="Arial" w:eastAsia="Arial" w:hAnsi="Arial" w:cs="Arial"/>
          <w:sz w:val="24"/>
          <w:szCs w:val="24"/>
        </w:rPr>
        <w:t>de que la promovente únicamente se duele del univers</w:t>
      </w:r>
      <w:r w:rsidR="00584A8D">
        <w:rPr>
          <w:rFonts w:ascii="Arial" w:eastAsia="Arial" w:hAnsi="Arial" w:cs="Arial"/>
          <w:sz w:val="24"/>
          <w:szCs w:val="24"/>
        </w:rPr>
        <w:t>o</w:t>
      </w:r>
      <w:r w:rsidR="00E12AA9">
        <w:rPr>
          <w:rFonts w:ascii="Arial" w:eastAsia="Arial" w:hAnsi="Arial" w:cs="Arial"/>
          <w:sz w:val="24"/>
          <w:szCs w:val="24"/>
        </w:rPr>
        <w:t xml:space="preserve"> de mujeres designadas sobre ella</w:t>
      </w:r>
      <w:r w:rsidR="00BD6F6F">
        <w:rPr>
          <w:rFonts w:ascii="Arial" w:eastAsia="Arial" w:hAnsi="Arial" w:cs="Arial"/>
          <w:sz w:val="24"/>
          <w:szCs w:val="24"/>
        </w:rPr>
        <w:t xml:space="preserve">, del análisis de los resultados realizado por este Tribunal, se advierte que la promovente cuenta con méritos </w:t>
      </w:r>
      <w:r>
        <w:rPr>
          <w:rFonts w:ascii="Arial" w:eastAsia="Arial" w:hAnsi="Arial" w:cs="Arial"/>
          <w:sz w:val="24"/>
          <w:szCs w:val="24"/>
        </w:rPr>
        <w:t xml:space="preserve">iguales o </w:t>
      </w:r>
      <w:r w:rsidR="00BD6F6F">
        <w:rPr>
          <w:rFonts w:ascii="Arial" w:eastAsia="Arial" w:hAnsi="Arial" w:cs="Arial"/>
          <w:sz w:val="24"/>
          <w:szCs w:val="24"/>
        </w:rPr>
        <w:t xml:space="preserve">superiores a dos </w:t>
      </w:r>
      <w:r w:rsidR="005B29C3">
        <w:rPr>
          <w:rFonts w:ascii="Arial" w:eastAsia="Arial" w:hAnsi="Arial" w:cs="Arial"/>
          <w:sz w:val="24"/>
          <w:szCs w:val="24"/>
        </w:rPr>
        <w:t xml:space="preserve">aspirantes desginados como consejeros propietarios, como se aprecia en la siguiente </w:t>
      </w:r>
      <w:r w:rsidR="002B282E" w:rsidRPr="00B60F50">
        <w:rPr>
          <w:rFonts w:ascii="Arial" w:eastAsia="Arial" w:hAnsi="Arial" w:cs="Arial"/>
          <w:sz w:val="24"/>
          <w:szCs w:val="24"/>
        </w:rPr>
        <w:t>tabl</w:t>
      </w:r>
      <w:r w:rsidR="00DE7D37" w:rsidRPr="00B60F50">
        <w:rPr>
          <w:rFonts w:ascii="Arial" w:eastAsia="Arial" w:hAnsi="Arial" w:cs="Arial"/>
          <w:sz w:val="24"/>
          <w:szCs w:val="24"/>
        </w:rPr>
        <w:t>a</w:t>
      </w:r>
      <w:r w:rsidR="002B282E">
        <w:rPr>
          <w:rFonts w:ascii="Arial" w:eastAsia="Arial" w:hAnsi="Arial" w:cs="Arial"/>
          <w:sz w:val="24"/>
          <w:szCs w:val="24"/>
        </w:rPr>
        <w:t>:</w:t>
      </w:r>
    </w:p>
    <w:p w14:paraId="6BAABDC2" w14:textId="77777777" w:rsidR="00616A14" w:rsidRDefault="00616A14" w:rsidP="00DA25C2">
      <w:pPr>
        <w:tabs>
          <w:tab w:val="left" w:pos="4495"/>
        </w:tabs>
        <w:spacing w:line="360" w:lineRule="auto"/>
        <w:ind w:left="680" w:right="680"/>
        <w:jc w:val="both"/>
        <w:rPr>
          <w:rFonts w:ascii="Arial" w:eastAsia="Arial" w:hAnsi="Arial" w:cs="Arial"/>
          <w:sz w:val="24"/>
          <w:szCs w:val="24"/>
        </w:rPr>
      </w:pPr>
    </w:p>
    <w:p w14:paraId="103EB251" w14:textId="77777777" w:rsidR="00B60F50" w:rsidRDefault="00B60F50" w:rsidP="00DA25C2">
      <w:pPr>
        <w:tabs>
          <w:tab w:val="left" w:pos="4495"/>
        </w:tabs>
        <w:spacing w:line="360" w:lineRule="auto"/>
        <w:ind w:left="680" w:right="680"/>
        <w:jc w:val="both"/>
        <w:rPr>
          <w:rFonts w:ascii="Arial" w:eastAsia="Arial" w:hAnsi="Arial" w:cs="Arial"/>
          <w:sz w:val="24"/>
          <w:szCs w:val="24"/>
        </w:rPr>
      </w:pPr>
    </w:p>
    <w:tbl>
      <w:tblPr>
        <w:tblW w:w="9461" w:type="dxa"/>
        <w:jc w:val="center"/>
        <w:tblCellMar>
          <w:left w:w="70" w:type="dxa"/>
          <w:right w:w="70" w:type="dxa"/>
        </w:tblCellMar>
        <w:tblLook w:val="04A0" w:firstRow="1" w:lastRow="0" w:firstColumn="1" w:lastColumn="0" w:noHBand="0" w:noVBand="1"/>
      </w:tblPr>
      <w:tblGrid>
        <w:gridCol w:w="1073"/>
        <w:gridCol w:w="2302"/>
        <w:gridCol w:w="1485"/>
        <w:gridCol w:w="1265"/>
        <w:gridCol w:w="1073"/>
        <w:gridCol w:w="1190"/>
        <w:gridCol w:w="1073"/>
      </w:tblGrid>
      <w:tr w:rsidR="00D750E8" w:rsidRPr="00D750E8" w14:paraId="1CBE7937" w14:textId="77777777" w:rsidTr="00296527">
        <w:trPr>
          <w:trHeight w:val="510"/>
          <w:jc w:val="center"/>
        </w:trPr>
        <w:tc>
          <w:tcPr>
            <w:tcW w:w="107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04B8433" w14:textId="77777777" w:rsidR="00D750E8" w:rsidRPr="00D750E8" w:rsidRDefault="00D750E8" w:rsidP="00351E93">
            <w:pPr>
              <w:jc w:val="center"/>
              <w:rPr>
                <w:rFonts w:ascii="Arial" w:hAnsi="Arial" w:cs="Arial"/>
                <w:b/>
                <w:bCs/>
                <w:color w:val="000000"/>
                <w:sz w:val="16"/>
                <w:szCs w:val="16"/>
                <w:lang w:val="es-MX" w:eastAsia="es-MX"/>
              </w:rPr>
            </w:pPr>
            <w:r w:rsidRPr="00D750E8">
              <w:rPr>
                <w:rFonts w:ascii="Arial" w:hAnsi="Arial" w:cs="Arial"/>
                <w:b/>
                <w:bCs/>
                <w:color w:val="000000"/>
                <w:sz w:val="16"/>
                <w:szCs w:val="16"/>
                <w:lang w:val="es-MX" w:eastAsia="es-MX"/>
              </w:rPr>
              <w:t>FOLIO</w:t>
            </w:r>
          </w:p>
        </w:tc>
        <w:tc>
          <w:tcPr>
            <w:tcW w:w="2302" w:type="dxa"/>
            <w:tcBorders>
              <w:top w:val="single" w:sz="4" w:space="0" w:color="auto"/>
              <w:left w:val="nil"/>
              <w:bottom w:val="single" w:sz="4" w:space="0" w:color="auto"/>
              <w:right w:val="single" w:sz="4" w:space="0" w:color="auto"/>
            </w:tcBorders>
            <w:shd w:val="clear" w:color="000000" w:fill="D0CECE"/>
            <w:noWrap/>
            <w:vAlign w:val="bottom"/>
            <w:hideMark/>
          </w:tcPr>
          <w:p w14:paraId="7C1B69E5" w14:textId="77777777" w:rsidR="00D750E8" w:rsidRPr="00D750E8" w:rsidRDefault="00D750E8" w:rsidP="00D750E8">
            <w:pPr>
              <w:jc w:val="center"/>
              <w:rPr>
                <w:rFonts w:ascii="Arial" w:hAnsi="Arial" w:cs="Arial"/>
                <w:b/>
                <w:bCs/>
                <w:color w:val="000000"/>
                <w:sz w:val="16"/>
                <w:szCs w:val="16"/>
                <w:lang w:val="es-MX" w:eastAsia="es-MX"/>
              </w:rPr>
            </w:pPr>
            <w:r w:rsidRPr="00D750E8">
              <w:rPr>
                <w:rFonts w:ascii="Arial" w:hAnsi="Arial" w:cs="Arial"/>
                <w:b/>
                <w:bCs/>
                <w:color w:val="000000"/>
                <w:sz w:val="16"/>
                <w:szCs w:val="16"/>
                <w:lang w:val="es-MX" w:eastAsia="es-MX"/>
              </w:rPr>
              <w:t>NOMBRE COMPLETO</w:t>
            </w:r>
          </w:p>
        </w:tc>
        <w:tc>
          <w:tcPr>
            <w:tcW w:w="1485" w:type="dxa"/>
            <w:tcBorders>
              <w:top w:val="single" w:sz="4" w:space="0" w:color="auto"/>
              <w:left w:val="nil"/>
              <w:bottom w:val="single" w:sz="4" w:space="0" w:color="auto"/>
              <w:right w:val="single" w:sz="4" w:space="0" w:color="auto"/>
            </w:tcBorders>
            <w:shd w:val="clear" w:color="000000" w:fill="D0CECE"/>
            <w:noWrap/>
            <w:vAlign w:val="bottom"/>
            <w:hideMark/>
          </w:tcPr>
          <w:p w14:paraId="42BA806F" w14:textId="77777777" w:rsidR="00D750E8" w:rsidRPr="00D750E8" w:rsidRDefault="00D750E8" w:rsidP="00D750E8">
            <w:pPr>
              <w:jc w:val="center"/>
              <w:rPr>
                <w:rFonts w:ascii="Arial" w:hAnsi="Arial" w:cs="Arial"/>
                <w:b/>
                <w:bCs/>
                <w:color w:val="000000"/>
                <w:sz w:val="16"/>
                <w:szCs w:val="16"/>
                <w:lang w:val="es-MX" w:eastAsia="es-MX"/>
              </w:rPr>
            </w:pPr>
            <w:r w:rsidRPr="00D750E8">
              <w:rPr>
                <w:rFonts w:ascii="Arial" w:hAnsi="Arial" w:cs="Arial"/>
                <w:b/>
                <w:bCs/>
                <w:color w:val="000000"/>
                <w:sz w:val="16"/>
                <w:szCs w:val="16"/>
                <w:lang w:val="es-MX" w:eastAsia="es-MX"/>
              </w:rPr>
              <w:t>NIVEL DE ESTUDIOS</w:t>
            </w:r>
          </w:p>
        </w:tc>
        <w:tc>
          <w:tcPr>
            <w:tcW w:w="1265" w:type="dxa"/>
            <w:tcBorders>
              <w:top w:val="single" w:sz="4" w:space="0" w:color="auto"/>
              <w:left w:val="nil"/>
              <w:bottom w:val="single" w:sz="4" w:space="0" w:color="auto"/>
              <w:right w:val="single" w:sz="4" w:space="0" w:color="auto"/>
            </w:tcBorders>
            <w:shd w:val="clear" w:color="000000" w:fill="D0CECE"/>
            <w:noWrap/>
            <w:vAlign w:val="bottom"/>
            <w:hideMark/>
          </w:tcPr>
          <w:p w14:paraId="07DE011D" w14:textId="77777777" w:rsidR="00D750E8" w:rsidRPr="00D750E8" w:rsidRDefault="00D750E8" w:rsidP="00D750E8">
            <w:pPr>
              <w:jc w:val="center"/>
              <w:rPr>
                <w:rFonts w:ascii="Arial" w:hAnsi="Arial" w:cs="Arial"/>
                <w:b/>
                <w:bCs/>
                <w:color w:val="000000"/>
                <w:sz w:val="16"/>
                <w:szCs w:val="16"/>
                <w:lang w:val="es-MX" w:eastAsia="es-MX"/>
              </w:rPr>
            </w:pPr>
            <w:r w:rsidRPr="00D750E8">
              <w:rPr>
                <w:rFonts w:ascii="Arial" w:hAnsi="Arial" w:cs="Arial"/>
                <w:b/>
                <w:bCs/>
                <w:color w:val="000000"/>
                <w:sz w:val="16"/>
                <w:szCs w:val="16"/>
                <w:lang w:val="es-MX" w:eastAsia="es-MX"/>
              </w:rPr>
              <w:t>EXPERIENCIA</w:t>
            </w:r>
          </w:p>
        </w:tc>
        <w:tc>
          <w:tcPr>
            <w:tcW w:w="1073" w:type="dxa"/>
            <w:tcBorders>
              <w:top w:val="single" w:sz="4" w:space="0" w:color="auto"/>
              <w:left w:val="nil"/>
              <w:bottom w:val="single" w:sz="4" w:space="0" w:color="auto"/>
              <w:right w:val="single" w:sz="4" w:space="0" w:color="auto"/>
            </w:tcBorders>
            <w:shd w:val="clear" w:color="000000" w:fill="D0CECE"/>
            <w:noWrap/>
            <w:vAlign w:val="bottom"/>
            <w:hideMark/>
          </w:tcPr>
          <w:p w14:paraId="6ADD6064" w14:textId="77777777" w:rsidR="00D750E8" w:rsidRPr="00D750E8" w:rsidRDefault="00D750E8" w:rsidP="00D750E8">
            <w:pPr>
              <w:jc w:val="center"/>
              <w:rPr>
                <w:rFonts w:ascii="Arial" w:hAnsi="Arial" w:cs="Arial"/>
                <w:b/>
                <w:bCs/>
                <w:color w:val="000000"/>
                <w:sz w:val="16"/>
                <w:szCs w:val="16"/>
                <w:lang w:val="es-MX" w:eastAsia="es-MX"/>
              </w:rPr>
            </w:pPr>
            <w:r w:rsidRPr="00D750E8">
              <w:rPr>
                <w:rFonts w:ascii="Arial" w:hAnsi="Arial" w:cs="Arial"/>
                <w:b/>
                <w:bCs/>
                <w:color w:val="000000"/>
                <w:sz w:val="16"/>
                <w:szCs w:val="16"/>
                <w:lang w:val="es-MX" w:eastAsia="es-MX"/>
              </w:rPr>
              <w:t>EXAMEN</w:t>
            </w:r>
          </w:p>
        </w:tc>
        <w:tc>
          <w:tcPr>
            <w:tcW w:w="1190" w:type="dxa"/>
            <w:tcBorders>
              <w:top w:val="single" w:sz="4" w:space="0" w:color="auto"/>
              <w:left w:val="nil"/>
              <w:bottom w:val="single" w:sz="4" w:space="0" w:color="auto"/>
              <w:right w:val="single" w:sz="4" w:space="0" w:color="auto"/>
            </w:tcBorders>
            <w:shd w:val="clear" w:color="000000" w:fill="D0CECE"/>
            <w:noWrap/>
            <w:vAlign w:val="bottom"/>
            <w:hideMark/>
          </w:tcPr>
          <w:p w14:paraId="49C7D8A2" w14:textId="77777777" w:rsidR="00D750E8" w:rsidRPr="00D750E8" w:rsidRDefault="00D750E8" w:rsidP="00D750E8">
            <w:pPr>
              <w:jc w:val="center"/>
              <w:rPr>
                <w:rFonts w:ascii="Arial" w:hAnsi="Arial" w:cs="Arial"/>
                <w:b/>
                <w:bCs/>
                <w:color w:val="000000"/>
                <w:sz w:val="16"/>
                <w:szCs w:val="16"/>
                <w:lang w:val="es-MX" w:eastAsia="es-MX"/>
              </w:rPr>
            </w:pPr>
            <w:r w:rsidRPr="00D750E8">
              <w:rPr>
                <w:rFonts w:ascii="Arial" w:hAnsi="Arial" w:cs="Arial"/>
                <w:b/>
                <w:bCs/>
                <w:color w:val="000000"/>
                <w:sz w:val="16"/>
                <w:szCs w:val="16"/>
                <w:lang w:val="es-MX" w:eastAsia="es-MX"/>
              </w:rPr>
              <w:t>ENTREVISTA</w:t>
            </w:r>
          </w:p>
        </w:tc>
        <w:tc>
          <w:tcPr>
            <w:tcW w:w="1073" w:type="dxa"/>
            <w:tcBorders>
              <w:top w:val="single" w:sz="4" w:space="0" w:color="auto"/>
              <w:left w:val="nil"/>
              <w:bottom w:val="single" w:sz="4" w:space="0" w:color="auto"/>
              <w:right w:val="single" w:sz="4" w:space="0" w:color="auto"/>
            </w:tcBorders>
            <w:shd w:val="clear" w:color="000000" w:fill="D0CECE"/>
            <w:noWrap/>
            <w:vAlign w:val="bottom"/>
            <w:hideMark/>
          </w:tcPr>
          <w:p w14:paraId="12CEA5E2" w14:textId="77777777" w:rsidR="00D750E8" w:rsidRPr="00D750E8" w:rsidRDefault="00D750E8" w:rsidP="00D750E8">
            <w:pPr>
              <w:jc w:val="center"/>
              <w:rPr>
                <w:rFonts w:ascii="Arial" w:hAnsi="Arial" w:cs="Arial"/>
                <w:b/>
                <w:bCs/>
                <w:color w:val="000000"/>
                <w:sz w:val="16"/>
                <w:szCs w:val="16"/>
                <w:lang w:val="es-MX" w:eastAsia="es-MX"/>
              </w:rPr>
            </w:pPr>
            <w:r w:rsidRPr="00D750E8">
              <w:rPr>
                <w:rFonts w:ascii="Arial" w:hAnsi="Arial" w:cs="Arial"/>
                <w:b/>
                <w:bCs/>
                <w:color w:val="000000"/>
                <w:sz w:val="16"/>
                <w:szCs w:val="16"/>
                <w:lang w:val="es-MX" w:eastAsia="es-MX"/>
              </w:rPr>
              <w:t>TOTAL</w:t>
            </w:r>
          </w:p>
        </w:tc>
      </w:tr>
      <w:tr w:rsidR="00D750E8" w:rsidRPr="00D750E8" w14:paraId="1A65F8AB" w14:textId="77777777" w:rsidTr="00296527">
        <w:trPr>
          <w:trHeight w:val="510"/>
          <w:jc w:val="center"/>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523CE99A"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MUN322</w:t>
            </w:r>
          </w:p>
        </w:tc>
        <w:tc>
          <w:tcPr>
            <w:tcW w:w="2302" w:type="dxa"/>
            <w:tcBorders>
              <w:top w:val="nil"/>
              <w:left w:val="nil"/>
              <w:bottom w:val="single" w:sz="4" w:space="0" w:color="auto"/>
              <w:right w:val="single" w:sz="4" w:space="0" w:color="auto"/>
            </w:tcBorders>
            <w:shd w:val="clear" w:color="auto" w:fill="auto"/>
            <w:noWrap/>
            <w:vAlign w:val="bottom"/>
            <w:hideMark/>
          </w:tcPr>
          <w:p w14:paraId="05DAA2BF"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ELSA LILIANA RONI ANDRADE</w:t>
            </w:r>
          </w:p>
        </w:tc>
        <w:tc>
          <w:tcPr>
            <w:tcW w:w="1485" w:type="dxa"/>
            <w:tcBorders>
              <w:top w:val="nil"/>
              <w:left w:val="nil"/>
              <w:bottom w:val="single" w:sz="4" w:space="0" w:color="auto"/>
              <w:right w:val="single" w:sz="4" w:space="0" w:color="auto"/>
            </w:tcBorders>
            <w:shd w:val="clear" w:color="auto" w:fill="auto"/>
            <w:noWrap/>
            <w:vAlign w:val="bottom"/>
            <w:hideMark/>
          </w:tcPr>
          <w:p w14:paraId="2FA23F25"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4</w:t>
            </w:r>
          </w:p>
        </w:tc>
        <w:tc>
          <w:tcPr>
            <w:tcW w:w="1265" w:type="dxa"/>
            <w:tcBorders>
              <w:top w:val="nil"/>
              <w:left w:val="nil"/>
              <w:bottom w:val="single" w:sz="4" w:space="0" w:color="auto"/>
              <w:right w:val="single" w:sz="4" w:space="0" w:color="auto"/>
            </w:tcBorders>
            <w:shd w:val="clear" w:color="auto" w:fill="auto"/>
            <w:noWrap/>
            <w:vAlign w:val="bottom"/>
            <w:hideMark/>
          </w:tcPr>
          <w:p w14:paraId="7E5D4C66"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5</w:t>
            </w:r>
          </w:p>
        </w:tc>
        <w:tc>
          <w:tcPr>
            <w:tcW w:w="1073" w:type="dxa"/>
            <w:tcBorders>
              <w:top w:val="nil"/>
              <w:left w:val="nil"/>
              <w:bottom w:val="single" w:sz="4" w:space="0" w:color="auto"/>
              <w:right w:val="single" w:sz="4" w:space="0" w:color="auto"/>
            </w:tcBorders>
            <w:shd w:val="clear" w:color="auto" w:fill="auto"/>
            <w:noWrap/>
            <w:vAlign w:val="bottom"/>
            <w:hideMark/>
          </w:tcPr>
          <w:p w14:paraId="5C48DCB7"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53</w:t>
            </w:r>
          </w:p>
        </w:tc>
        <w:tc>
          <w:tcPr>
            <w:tcW w:w="1190" w:type="dxa"/>
            <w:tcBorders>
              <w:top w:val="nil"/>
              <w:left w:val="nil"/>
              <w:bottom w:val="single" w:sz="4" w:space="0" w:color="auto"/>
              <w:right w:val="single" w:sz="4" w:space="0" w:color="auto"/>
            </w:tcBorders>
            <w:shd w:val="clear" w:color="auto" w:fill="auto"/>
            <w:noWrap/>
            <w:vAlign w:val="bottom"/>
            <w:hideMark/>
          </w:tcPr>
          <w:p w14:paraId="72483577"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21</w:t>
            </w:r>
          </w:p>
        </w:tc>
        <w:tc>
          <w:tcPr>
            <w:tcW w:w="1073" w:type="dxa"/>
            <w:tcBorders>
              <w:top w:val="nil"/>
              <w:left w:val="nil"/>
              <w:bottom w:val="single" w:sz="4" w:space="0" w:color="auto"/>
              <w:right w:val="single" w:sz="4" w:space="0" w:color="auto"/>
            </w:tcBorders>
            <w:shd w:val="clear" w:color="auto" w:fill="auto"/>
            <w:noWrap/>
            <w:vAlign w:val="bottom"/>
            <w:hideMark/>
          </w:tcPr>
          <w:p w14:paraId="57380007" w14:textId="77777777" w:rsidR="00D750E8" w:rsidRPr="00296527" w:rsidRDefault="00D750E8" w:rsidP="00D750E8">
            <w:pPr>
              <w:jc w:val="center"/>
              <w:rPr>
                <w:rFonts w:ascii="Arial" w:hAnsi="Arial" w:cs="Arial"/>
                <w:b/>
                <w:color w:val="FF0000"/>
                <w:sz w:val="16"/>
                <w:szCs w:val="16"/>
                <w:lang w:val="es-MX" w:eastAsia="es-MX"/>
              </w:rPr>
            </w:pPr>
            <w:r w:rsidRPr="00296527">
              <w:rPr>
                <w:rFonts w:ascii="Arial" w:hAnsi="Arial" w:cs="Arial"/>
                <w:b/>
                <w:color w:val="FF0000"/>
                <w:sz w:val="16"/>
                <w:szCs w:val="16"/>
                <w:lang w:val="es-MX" w:eastAsia="es-MX"/>
              </w:rPr>
              <w:t>83</w:t>
            </w:r>
          </w:p>
        </w:tc>
      </w:tr>
      <w:tr w:rsidR="00D750E8" w:rsidRPr="00D750E8" w14:paraId="31205EBB" w14:textId="77777777" w:rsidTr="00296527">
        <w:trPr>
          <w:trHeight w:val="510"/>
          <w:jc w:val="center"/>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55016FB8"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MUN213</w:t>
            </w:r>
          </w:p>
        </w:tc>
        <w:tc>
          <w:tcPr>
            <w:tcW w:w="2302" w:type="dxa"/>
            <w:tcBorders>
              <w:top w:val="nil"/>
              <w:left w:val="nil"/>
              <w:bottom w:val="single" w:sz="4" w:space="0" w:color="auto"/>
              <w:right w:val="single" w:sz="4" w:space="0" w:color="auto"/>
            </w:tcBorders>
            <w:shd w:val="clear" w:color="auto" w:fill="auto"/>
            <w:noWrap/>
            <w:vAlign w:val="bottom"/>
            <w:hideMark/>
          </w:tcPr>
          <w:p w14:paraId="3327B724"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JUAN NERI ROLÓN</w:t>
            </w:r>
          </w:p>
        </w:tc>
        <w:tc>
          <w:tcPr>
            <w:tcW w:w="1485" w:type="dxa"/>
            <w:tcBorders>
              <w:top w:val="nil"/>
              <w:left w:val="nil"/>
              <w:bottom w:val="single" w:sz="4" w:space="0" w:color="auto"/>
              <w:right w:val="single" w:sz="4" w:space="0" w:color="auto"/>
            </w:tcBorders>
            <w:shd w:val="clear" w:color="auto" w:fill="auto"/>
            <w:noWrap/>
            <w:vAlign w:val="bottom"/>
            <w:hideMark/>
          </w:tcPr>
          <w:p w14:paraId="15A9BCFE"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3</w:t>
            </w:r>
          </w:p>
        </w:tc>
        <w:tc>
          <w:tcPr>
            <w:tcW w:w="1265" w:type="dxa"/>
            <w:tcBorders>
              <w:top w:val="nil"/>
              <w:left w:val="nil"/>
              <w:bottom w:val="single" w:sz="4" w:space="0" w:color="auto"/>
              <w:right w:val="single" w:sz="4" w:space="0" w:color="auto"/>
            </w:tcBorders>
            <w:shd w:val="clear" w:color="auto" w:fill="auto"/>
            <w:noWrap/>
            <w:vAlign w:val="bottom"/>
            <w:hideMark/>
          </w:tcPr>
          <w:p w14:paraId="2BC418BE"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5</w:t>
            </w:r>
          </w:p>
        </w:tc>
        <w:tc>
          <w:tcPr>
            <w:tcW w:w="1073" w:type="dxa"/>
            <w:tcBorders>
              <w:top w:val="nil"/>
              <w:left w:val="nil"/>
              <w:bottom w:val="single" w:sz="4" w:space="0" w:color="auto"/>
              <w:right w:val="single" w:sz="4" w:space="0" w:color="auto"/>
            </w:tcBorders>
            <w:shd w:val="clear" w:color="auto" w:fill="auto"/>
            <w:noWrap/>
            <w:vAlign w:val="bottom"/>
            <w:hideMark/>
          </w:tcPr>
          <w:p w14:paraId="1CF5FAE8"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44</w:t>
            </w:r>
          </w:p>
        </w:tc>
        <w:tc>
          <w:tcPr>
            <w:tcW w:w="1190" w:type="dxa"/>
            <w:tcBorders>
              <w:top w:val="nil"/>
              <w:left w:val="nil"/>
              <w:bottom w:val="single" w:sz="4" w:space="0" w:color="auto"/>
              <w:right w:val="single" w:sz="4" w:space="0" w:color="auto"/>
            </w:tcBorders>
            <w:shd w:val="clear" w:color="auto" w:fill="auto"/>
            <w:noWrap/>
            <w:vAlign w:val="bottom"/>
            <w:hideMark/>
          </w:tcPr>
          <w:p w14:paraId="23A74D81"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30</w:t>
            </w:r>
          </w:p>
        </w:tc>
        <w:tc>
          <w:tcPr>
            <w:tcW w:w="1073" w:type="dxa"/>
            <w:tcBorders>
              <w:top w:val="nil"/>
              <w:left w:val="nil"/>
              <w:bottom w:val="single" w:sz="4" w:space="0" w:color="auto"/>
              <w:right w:val="single" w:sz="4" w:space="0" w:color="auto"/>
            </w:tcBorders>
            <w:shd w:val="clear" w:color="auto" w:fill="auto"/>
            <w:noWrap/>
            <w:vAlign w:val="bottom"/>
            <w:hideMark/>
          </w:tcPr>
          <w:p w14:paraId="645522AE" w14:textId="77777777" w:rsidR="00D750E8" w:rsidRPr="00296527" w:rsidRDefault="00D750E8" w:rsidP="00D750E8">
            <w:pPr>
              <w:jc w:val="center"/>
              <w:rPr>
                <w:rFonts w:ascii="Arial" w:hAnsi="Arial" w:cs="Arial"/>
                <w:b/>
                <w:color w:val="FF0000"/>
                <w:sz w:val="16"/>
                <w:szCs w:val="16"/>
                <w:lang w:val="es-MX" w:eastAsia="es-MX"/>
              </w:rPr>
            </w:pPr>
            <w:r w:rsidRPr="00296527">
              <w:rPr>
                <w:rFonts w:ascii="Arial" w:hAnsi="Arial" w:cs="Arial"/>
                <w:b/>
                <w:color w:val="FF0000"/>
                <w:sz w:val="16"/>
                <w:szCs w:val="16"/>
                <w:lang w:val="es-MX" w:eastAsia="es-MX"/>
              </w:rPr>
              <w:t>82</w:t>
            </w:r>
          </w:p>
        </w:tc>
      </w:tr>
      <w:tr w:rsidR="00D750E8" w:rsidRPr="00D750E8" w14:paraId="687B2AB7" w14:textId="77777777" w:rsidTr="00296527">
        <w:trPr>
          <w:trHeight w:val="510"/>
          <w:jc w:val="center"/>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41DEE687"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MUN287</w:t>
            </w:r>
          </w:p>
        </w:tc>
        <w:tc>
          <w:tcPr>
            <w:tcW w:w="2302" w:type="dxa"/>
            <w:tcBorders>
              <w:top w:val="nil"/>
              <w:left w:val="nil"/>
              <w:bottom w:val="single" w:sz="4" w:space="0" w:color="auto"/>
              <w:right w:val="single" w:sz="4" w:space="0" w:color="auto"/>
            </w:tcBorders>
            <w:shd w:val="clear" w:color="auto" w:fill="auto"/>
            <w:noWrap/>
            <w:vAlign w:val="bottom"/>
            <w:hideMark/>
          </w:tcPr>
          <w:p w14:paraId="1F3EA488"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GREGORIO GARCÍA RODRÍGUEZ</w:t>
            </w:r>
          </w:p>
        </w:tc>
        <w:tc>
          <w:tcPr>
            <w:tcW w:w="1485" w:type="dxa"/>
            <w:tcBorders>
              <w:top w:val="nil"/>
              <w:left w:val="nil"/>
              <w:bottom w:val="single" w:sz="4" w:space="0" w:color="auto"/>
              <w:right w:val="single" w:sz="4" w:space="0" w:color="auto"/>
            </w:tcBorders>
            <w:shd w:val="clear" w:color="auto" w:fill="auto"/>
            <w:noWrap/>
            <w:vAlign w:val="bottom"/>
            <w:hideMark/>
          </w:tcPr>
          <w:p w14:paraId="413AC6EE"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4</w:t>
            </w:r>
          </w:p>
        </w:tc>
        <w:tc>
          <w:tcPr>
            <w:tcW w:w="1265" w:type="dxa"/>
            <w:tcBorders>
              <w:top w:val="nil"/>
              <w:left w:val="nil"/>
              <w:bottom w:val="single" w:sz="4" w:space="0" w:color="auto"/>
              <w:right w:val="single" w:sz="4" w:space="0" w:color="auto"/>
            </w:tcBorders>
            <w:shd w:val="clear" w:color="auto" w:fill="auto"/>
            <w:noWrap/>
            <w:vAlign w:val="bottom"/>
            <w:hideMark/>
          </w:tcPr>
          <w:p w14:paraId="06EE63EB"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4</w:t>
            </w:r>
          </w:p>
        </w:tc>
        <w:tc>
          <w:tcPr>
            <w:tcW w:w="1073" w:type="dxa"/>
            <w:tcBorders>
              <w:top w:val="nil"/>
              <w:left w:val="nil"/>
              <w:bottom w:val="single" w:sz="4" w:space="0" w:color="auto"/>
              <w:right w:val="single" w:sz="4" w:space="0" w:color="auto"/>
            </w:tcBorders>
            <w:shd w:val="clear" w:color="auto" w:fill="auto"/>
            <w:noWrap/>
            <w:vAlign w:val="bottom"/>
            <w:hideMark/>
          </w:tcPr>
          <w:p w14:paraId="027BDE7B"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44</w:t>
            </w:r>
          </w:p>
        </w:tc>
        <w:tc>
          <w:tcPr>
            <w:tcW w:w="1190" w:type="dxa"/>
            <w:tcBorders>
              <w:top w:val="nil"/>
              <w:left w:val="nil"/>
              <w:bottom w:val="single" w:sz="4" w:space="0" w:color="auto"/>
              <w:right w:val="single" w:sz="4" w:space="0" w:color="auto"/>
            </w:tcBorders>
            <w:shd w:val="clear" w:color="auto" w:fill="auto"/>
            <w:noWrap/>
            <w:vAlign w:val="bottom"/>
            <w:hideMark/>
          </w:tcPr>
          <w:p w14:paraId="6512B952" w14:textId="77777777" w:rsidR="00D750E8" w:rsidRPr="00D750E8" w:rsidRDefault="00D750E8" w:rsidP="00D750E8">
            <w:pPr>
              <w:jc w:val="center"/>
              <w:rPr>
                <w:rFonts w:ascii="Arial" w:hAnsi="Arial" w:cs="Arial"/>
                <w:color w:val="000000"/>
                <w:sz w:val="16"/>
                <w:szCs w:val="16"/>
                <w:lang w:val="es-MX" w:eastAsia="es-MX"/>
              </w:rPr>
            </w:pPr>
            <w:r w:rsidRPr="00D750E8">
              <w:rPr>
                <w:rFonts w:ascii="Arial" w:hAnsi="Arial" w:cs="Arial"/>
                <w:color w:val="000000"/>
                <w:sz w:val="16"/>
                <w:szCs w:val="16"/>
                <w:lang w:val="es-MX" w:eastAsia="es-MX"/>
              </w:rPr>
              <w:t>28</w:t>
            </w:r>
          </w:p>
        </w:tc>
        <w:tc>
          <w:tcPr>
            <w:tcW w:w="1073" w:type="dxa"/>
            <w:tcBorders>
              <w:top w:val="nil"/>
              <w:left w:val="nil"/>
              <w:bottom w:val="single" w:sz="4" w:space="0" w:color="auto"/>
              <w:right w:val="single" w:sz="4" w:space="0" w:color="auto"/>
            </w:tcBorders>
            <w:shd w:val="clear" w:color="auto" w:fill="auto"/>
            <w:noWrap/>
            <w:vAlign w:val="bottom"/>
            <w:hideMark/>
          </w:tcPr>
          <w:p w14:paraId="1A5C782E" w14:textId="77777777" w:rsidR="00D750E8" w:rsidRPr="00296527" w:rsidRDefault="00D750E8" w:rsidP="00D750E8">
            <w:pPr>
              <w:jc w:val="center"/>
              <w:rPr>
                <w:rFonts w:ascii="Arial" w:hAnsi="Arial" w:cs="Arial"/>
                <w:b/>
                <w:color w:val="FF0000"/>
                <w:sz w:val="16"/>
                <w:szCs w:val="16"/>
                <w:lang w:val="es-MX" w:eastAsia="es-MX"/>
              </w:rPr>
            </w:pPr>
            <w:r w:rsidRPr="00296527">
              <w:rPr>
                <w:rFonts w:ascii="Arial" w:hAnsi="Arial" w:cs="Arial"/>
                <w:b/>
                <w:color w:val="FF0000"/>
                <w:sz w:val="16"/>
                <w:szCs w:val="16"/>
                <w:lang w:val="es-MX" w:eastAsia="es-MX"/>
              </w:rPr>
              <w:t>80</w:t>
            </w:r>
          </w:p>
        </w:tc>
      </w:tr>
    </w:tbl>
    <w:p w14:paraId="58229C8D" w14:textId="77777777" w:rsidR="00616A14" w:rsidRPr="0009773D" w:rsidRDefault="00616A14" w:rsidP="00DD5ED7">
      <w:pPr>
        <w:tabs>
          <w:tab w:val="left" w:pos="4495"/>
        </w:tabs>
        <w:spacing w:line="360" w:lineRule="auto"/>
        <w:ind w:left="680" w:right="680"/>
        <w:jc w:val="both"/>
        <w:rPr>
          <w:rFonts w:ascii="Arial" w:eastAsia="Arial" w:hAnsi="Arial" w:cs="Arial"/>
          <w:sz w:val="24"/>
          <w:szCs w:val="24"/>
        </w:rPr>
      </w:pPr>
      <w:r w:rsidRPr="0009773D">
        <w:rPr>
          <w:rStyle w:val="Refdenotaalpie"/>
          <w:rFonts w:ascii="Arial" w:eastAsia="Arial" w:hAnsi="Arial" w:cs="Arial"/>
          <w:sz w:val="24"/>
          <w:szCs w:val="24"/>
        </w:rPr>
        <w:footnoteReference w:id="14"/>
      </w:r>
    </w:p>
    <w:p w14:paraId="42DCA08B" w14:textId="77777777" w:rsidR="00616A14" w:rsidRDefault="00616A14" w:rsidP="00DD5ED7">
      <w:pPr>
        <w:tabs>
          <w:tab w:val="left" w:pos="4495"/>
        </w:tabs>
        <w:spacing w:line="360" w:lineRule="auto"/>
        <w:ind w:left="680" w:right="680"/>
        <w:jc w:val="both"/>
        <w:rPr>
          <w:rFonts w:ascii="Arial" w:eastAsia="Arial" w:hAnsi="Arial" w:cs="Arial"/>
          <w:sz w:val="24"/>
          <w:szCs w:val="24"/>
          <w:highlight w:val="yellow"/>
        </w:rPr>
      </w:pPr>
    </w:p>
    <w:p w14:paraId="2507CDBD" w14:textId="77777777" w:rsidR="00DD5ED7" w:rsidRPr="0009773D" w:rsidRDefault="00351E93" w:rsidP="00DD5ED7">
      <w:pPr>
        <w:tabs>
          <w:tab w:val="left" w:pos="4495"/>
        </w:tabs>
        <w:spacing w:line="360" w:lineRule="auto"/>
        <w:ind w:left="680" w:right="680"/>
        <w:jc w:val="both"/>
        <w:rPr>
          <w:rFonts w:ascii="Arial" w:eastAsia="Arial" w:hAnsi="Arial" w:cs="Arial"/>
          <w:sz w:val="24"/>
          <w:szCs w:val="24"/>
          <w:lang w:val="es-MX"/>
        </w:rPr>
      </w:pPr>
      <w:r w:rsidRPr="0009773D">
        <w:rPr>
          <w:rFonts w:ascii="Arial" w:eastAsia="Arial" w:hAnsi="Arial" w:cs="Arial"/>
          <w:sz w:val="24"/>
          <w:szCs w:val="24"/>
        </w:rPr>
        <w:t xml:space="preserve">Por lo anterior, </w:t>
      </w:r>
      <w:r w:rsidR="00DD5ED7" w:rsidRPr="0009773D">
        <w:rPr>
          <w:rFonts w:ascii="Arial" w:eastAsia="Arial" w:hAnsi="Arial" w:cs="Arial"/>
          <w:sz w:val="24"/>
          <w:szCs w:val="24"/>
          <w:lang w:val="es-MX"/>
        </w:rPr>
        <w:t xml:space="preserve">de conformidad con el artículo 23, párrafo 1, de la Ley General del Sistema de Medios de Impugnación en Materia Electoral, este órgano de control constitucional electoral, en </w:t>
      </w:r>
      <w:r w:rsidR="00CB02D3" w:rsidRPr="0009773D">
        <w:rPr>
          <w:rFonts w:ascii="Arial" w:eastAsia="Arial" w:hAnsi="Arial" w:cs="Arial"/>
          <w:sz w:val="24"/>
          <w:szCs w:val="24"/>
          <w:lang w:val="es-MX"/>
        </w:rPr>
        <w:t>los</w:t>
      </w:r>
      <w:r w:rsidR="00DD5ED7" w:rsidRPr="0009773D">
        <w:rPr>
          <w:rFonts w:ascii="Arial" w:eastAsia="Arial" w:hAnsi="Arial" w:cs="Arial"/>
          <w:sz w:val="24"/>
          <w:szCs w:val="24"/>
          <w:lang w:val="es-MX"/>
        </w:rPr>
        <w:t xml:space="preserve"> </w:t>
      </w:r>
      <w:r w:rsidR="00CB02D3" w:rsidRPr="0009773D">
        <w:rPr>
          <w:rFonts w:ascii="Arial" w:eastAsia="Arial" w:hAnsi="Arial" w:cs="Arial"/>
          <w:sz w:val="24"/>
          <w:szCs w:val="24"/>
          <w:lang w:val="es-MX"/>
        </w:rPr>
        <w:t>J</w:t>
      </w:r>
      <w:r w:rsidR="00DD5ED7" w:rsidRPr="0009773D">
        <w:rPr>
          <w:rFonts w:ascii="Arial" w:eastAsia="Arial" w:hAnsi="Arial" w:cs="Arial"/>
          <w:sz w:val="24"/>
          <w:szCs w:val="24"/>
          <w:lang w:val="es-MX"/>
        </w:rPr>
        <w:t>uicio</w:t>
      </w:r>
      <w:r w:rsidR="00CB02D3" w:rsidRPr="0009773D">
        <w:rPr>
          <w:rFonts w:ascii="Arial" w:eastAsia="Arial" w:hAnsi="Arial" w:cs="Arial"/>
          <w:sz w:val="24"/>
          <w:szCs w:val="24"/>
          <w:lang w:val="es-MX"/>
        </w:rPr>
        <w:t>s</w:t>
      </w:r>
      <w:r w:rsidR="00DD5ED7" w:rsidRPr="0009773D">
        <w:rPr>
          <w:rFonts w:ascii="Arial" w:eastAsia="Arial" w:hAnsi="Arial" w:cs="Arial"/>
          <w:sz w:val="24"/>
          <w:szCs w:val="24"/>
          <w:lang w:val="es-MX"/>
        </w:rPr>
        <w:t xml:space="preserve"> para la </w:t>
      </w:r>
      <w:r w:rsidR="00CB02D3" w:rsidRPr="0009773D">
        <w:rPr>
          <w:rFonts w:ascii="Arial" w:eastAsia="Arial" w:hAnsi="Arial" w:cs="Arial"/>
          <w:sz w:val="24"/>
          <w:szCs w:val="24"/>
          <w:lang w:val="es-MX"/>
        </w:rPr>
        <w:t>P</w:t>
      </w:r>
      <w:r w:rsidR="00DD5ED7" w:rsidRPr="0009773D">
        <w:rPr>
          <w:rFonts w:ascii="Arial" w:eastAsia="Arial" w:hAnsi="Arial" w:cs="Arial"/>
          <w:sz w:val="24"/>
          <w:szCs w:val="24"/>
          <w:lang w:val="es-MX"/>
        </w:rPr>
        <w:t xml:space="preserve">rotección de los </w:t>
      </w:r>
      <w:r w:rsidR="00CB02D3" w:rsidRPr="0009773D">
        <w:rPr>
          <w:rFonts w:ascii="Arial" w:eastAsia="Arial" w:hAnsi="Arial" w:cs="Arial"/>
          <w:sz w:val="24"/>
          <w:szCs w:val="24"/>
          <w:lang w:val="es-MX"/>
        </w:rPr>
        <w:t>D</w:t>
      </w:r>
      <w:r w:rsidR="00DD5ED7" w:rsidRPr="0009773D">
        <w:rPr>
          <w:rFonts w:ascii="Arial" w:eastAsia="Arial" w:hAnsi="Arial" w:cs="Arial"/>
          <w:sz w:val="24"/>
          <w:szCs w:val="24"/>
          <w:lang w:val="es-MX"/>
        </w:rPr>
        <w:t xml:space="preserve">erechos </w:t>
      </w:r>
      <w:r w:rsidR="00CB02D3" w:rsidRPr="0009773D">
        <w:rPr>
          <w:rFonts w:ascii="Arial" w:eastAsia="Arial" w:hAnsi="Arial" w:cs="Arial"/>
          <w:sz w:val="24"/>
          <w:szCs w:val="24"/>
          <w:lang w:val="es-MX"/>
        </w:rPr>
        <w:t>P</w:t>
      </w:r>
      <w:r w:rsidR="00DD5ED7" w:rsidRPr="0009773D">
        <w:rPr>
          <w:rFonts w:ascii="Arial" w:eastAsia="Arial" w:hAnsi="Arial" w:cs="Arial"/>
          <w:sz w:val="24"/>
          <w:szCs w:val="24"/>
          <w:lang w:val="es-MX"/>
        </w:rPr>
        <w:t>olítico-</w:t>
      </w:r>
      <w:r w:rsidR="00CB02D3" w:rsidRPr="0009773D">
        <w:rPr>
          <w:rFonts w:ascii="Arial" w:eastAsia="Arial" w:hAnsi="Arial" w:cs="Arial"/>
          <w:sz w:val="24"/>
          <w:szCs w:val="24"/>
          <w:lang w:val="es-MX"/>
        </w:rPr>
        <w:t>E</w:t>
      </w:r>
      <w:r w:rsidR="00DD5ED7" w:rsidRPr="0009773D">
        <w:rPr>
          <w:rFonts w:ascii="Arial" w:eastAsia="Arial" w:hAnsi="Arial" w:cs="Arial"/>
          <w:sz w:val="24"/>
          <w:szCs w:val="24"/>
          <w:lang w:val="es-MX"/>
        </w:rPr>
        <w:t xml:space="preserve">lectorales del </w:t>
      </w:r>
      <w:r w:rsidR="00CB02D3" w:rsidRPr="0009773D">
        <w:rPr>
          <w:rFonts w:ascii="Arial" w:eastAsia="Arial" w:hAnsi="Arial" w:cs="Arial"/>
          <w:sz w:val="24"/>
          <w:szCs w:val="24"/>
          <w:lang w:val="es-MX"/>
        </w:rPr>
        <w:t>C</w:t>
      </w:r>
      <w:r w:rsidR="00DD5ED7" w:rsidRPr="0009773D">
        <w:rPr>
          <w:rFonts w:ascii="Arial" w:eastAsia="Arial" w:hAnsi="Arial" w:cs="Arial"/>
          <w:sz w:val="24"/>
          <w:szCs w:val="24"/>
          <w:lang w:val="es-MX"/>
        </w:rPr>
        <w:t xml:space="preserve">iudadano, debe suplir las deficiencias u omisiones en los agravios cuando puedan ser deducidos claramente de los hechos expuestos; </w:t>
      </w:r>
      <w:r w:rsidR="00F0793A" w:rsidRPr="0009773D">
        <w:rPr>
          <w:rFonts w:ascii="Arial" w:eastAsia="Arial" w:hAnsi="Arial" w:cs="Arial"/>
          <w:sz w:val="24"/>
          <w:szCs w:val="24"/>
          <w:lang w:val="es-MX"/>
        </w:rPr>
        <w:t>y en el caso,</w:t>
      </w:r>
      <w:r w:rsidR="001575B8" w:rsidRPr="0009773D">
        <w:rPr>
          <w:rFonts w:ascii="Arial" w:eastAsia="Arial" w:hAnsi="Arial" w:cs="Arial"/>
          <w:sz w:val="24"/>
          <w:szCs w:val="24"/>
          <w:lang w:val="es-MX"/>
        </w:rPr>
        <w:t xml:space="preserve"> esta au</w:t>
      </w:r>
      <w:r w:rsidR="00B40009" w:rsidRPr="0009773D">
        <w:rPr>
          <w:rFonts w:ascii="Arial" w:eastAsia="Arial" w:hAnsi="Arial" w:cs="Arial"/>
          <w:sz w:val="24"/>
          <w:szCs w:val="24"/>
          <w:lang w:val="es-MX"/>
        </w:rPr>
        <w:t>toridad</w:t>
      </w:r>
      <w:r w:rsidR="00DD5ED7" w:rsidRPr="0009773D">
        <w:rPr>
          <w:rFonts w:ascii="Arial" w:eastAsia="Arial" w:hAnsi="Arial" w:cs="Arial"/>
          <w:sz w:val="24"/>
          <w:szCs w:val="24"/>
          <w:lang w:val="es-MX"/>
        </w:rPr>
        <w:t xml:space="preserve"> </w:t>
      </w:r>
      <w:r w:rsidR="00F0793A" w:rsidRPr="0009773D">
        <w:rPr>
          <w:rFonts w:ascii="Arial" w:eastAsia="Arial" w:hAnsi="Arial" w:cs="Arial"/>
          <w:sz w:val="24"/>
          <w:szCs w:val="24"/>
          <w:lang w:val="es-MX"/>
        </w:rPr>
        <w:t xml:space="preserve">advierte que se </w:t>
      </w:r>
      <w:r w:rsidR="00DD5ED7" w:rsidRPr="0009773D">
        <w:rPr>
          <w:rFonts w:ascii="Arial" w:eastAsia="Arial" w:hAnsi="Arial" w:cs="Arial"/>
          <w:sz w:val="24"/>
          <w:szCs w:val="24"/>
          <w:lang w:val="es-MX"/>
        </w:rPr>
        <w:t>expres</w:t>
      </w:r>
      <w:r w:rsidR="00F0793A" w:rsidRPr="0009773D">
        <w:rPr>
          <w:rFonts w:ascii="Arial" w:eastAsia="Arial" w:hAnsi="Arial" w:cs="Arial"/>
          <w:sz w:val="24"/>
          <w:szCs w:val="24"/>
          <w:lang w:val="es-MX"/>
        </w:rPr>
        <w:t>a</w:t>
      </w:r>
      <w:r w:rsidR="00DD5ED7" w:rsidRPr="0009773D">
        <w:rPr>
          <w:rFonts w:ascii="Arial" w:eastAsia="Arial" w:hAnsi="Arial" w:cs="Arial"/>
          <w:sz w:val="24"/>
          <w:szCs w:val="24"/>
          <w:lang w:val="es-MX"/>
        </w:rPr>
        <w:t xml:space="preserve">n motivos de disenso </w:t>
      </w:r>
      <w:r w:rsidR="00B23847" w:rsidRPr="0009773D">
        <w:rPr>
          <w:rFonts w:ascii="Arial" w:eastAsia="Arial" w:hAnsi="Arial" w:cs="Arial"/>
          <w:sz w:val="24"/>
          <w:szCs w:val="24"/>
          <w:lang w:val="es-MX"/>
        </w:rPr>
        <w:t xml:space="preserve">suficientes, </w:t>
      </w:r>
      <w:r w:rsidR="00DD5ED7" w:rsidRPr="0009773D">
        <w:rPr>
          <w:rFonts w:ascii="Arial" w:eastAsia="Arial" w:hAnsi="Arial" w:cs="Arial"/>
          <w:sz w:val="24"/>
          <w:szCs w:val="24"/>
          <w:lang w:val="es-MX"/>
        </w:rPr>
        <w:t>aunque sea de manera deficiente.</w:t>
      </w:r>
    </w:p>
    <w:p w14:paraId="376C8BF3" w14:textId="77777777" w:rsidR="00A01477" w:rsidRPr="0009773D" w:rsidRDefault="00A01477" w:rsidP="00DD5ED7">
      <w:pPr>
        <w:tabs>
          <w:tab w:val="left" w:pos="4495"/>
        </w:tabs>
        <w:spacing w:line="360" w:lineRule="auto"/>
        <w:ind w:left="680" w:right="680"/>
        <w:jc w:val="both"/>
        <w:rPr>
          <w:rFonts w:ascii="Arial" w:eastAsia="Arial" w:hAnsi="Arial" w:cs="Arial"/>
          <w:lang w:val="es-MX"/>
        </w:rPr>
      </w:pPr>
    </w:p>
    <w:p w14:paraId="5A41BD45" w14:textId="77777777" w:rsidR="00DD5ED7" w:rsidRPr="0009773D" w:rsidRDefault="00A01477" w:rsidP="00DD5ED7">
      <w:pPr>
        <w:tabs>
          <w:tab w:val="left" w:pos="4495"/>
        </w:tabs>
        <w:spacing w:line="360" w:lineRule="auto"/>
        <w:ind w:left="680" w:right="680"/>
        <w:jc w:val="both"/>
        <w:rPr>
          <w:rFonts w:ascii="Arial" w:eastAsia="Arial" w:hAnsi="Arial" w:cs="Arial"/>
          <w:sz w:val="24"/>
          <w:szCs w:val="24"/>
          <w:lang w:val="es-MX"/>
        </w:rPr>
      </w:pPr>
      <w:r w:rsidRPr="0009773D">
        <w:rPr>
          <w:rFonts w:ascii="Arial" w:eastAsia="Arial" w:hAnsi="Arial" w:cs="Arial"/>
          <w:sz w:val="24"/>
          <w:szCs w:val="24"/>
          <w:lang w:val="es-MX"/>
        </w:rPr>
        <w:t>Ahora bien, la suplencia</w:t>
      </w:r>
      <w:r w:rsidR="00DD5ED7" w:rsidRPr="0009773D">
        <w:rPr>
          <w:rFonts w:ascii="Arial" w:eastAsia="Arial" w:hAnsi="Arial" w:cs="Arial"/>
          <w:sz w:val="24"/>
          <w:szCs w:val="24"/>
          <w:lang w:val="es-MX"/>
        </w:rPr>
        <w:t xml:space="preserve"> no debe entenderse </w:t>
      </w:r>
      <w:r w:rsidRPr="0009773D">
        <w:rPr>
          <w:rFonts w:ascii="Arial" w:eastAsia="Arial" w:hAnsi="Arial" w:cs="Arial"/>
          <w:sz w:val="24"/>
          <w:szCs w:val="24"/>
          <w:lang w:val="es-MX"/>
        </w:rPr>
        <w:t xml:space="preserve">la </w:t>
      </w:r>
      <w:r w:rsidR="00DD5ED7" w:rsidRPr="0009773D">
        <w:rPr>
          <w:rFonts w:ascii="Arial" w:eastAsia="Arial" w:hAnsi="Arial" w:cs="Arial"/>
          <w:sz w:val="24"/>
          <w:szCs w:val="24"/>
          <w:lang w:val="es-MX"/>
        </w:rPr>
        <w:t>formula</w:t>
      </w:r>
      <w:r w:rsidRPr="0009773D">
        <w:rPr>
          <w:rFonts w:ascii="Arial" w:eastAsia="Arial" w:hAnsi="Arial" w:cs="Arial"/>
          <w:sz w:val="24"/>
          <w:szCs w:val="24"/>
          <w:lang w:val="es-MX"/>
        </w:rPr>
        <w:t xml:space="preserve">ción de </w:t>
      </w:r>
      <w:r w:rsidR="00DD5ED7" w:rsidRPr="0009773D">
        <w:rPr>
          <w:rFonts w:ascii="Arial" w:eastAsia="Arial" w:hAnsi="Arial" w:cs="Arial"/>
          <w:sz w:val="24"/>
          <w:szCs w:val="24"/>
          <w:lang w:val="es-MX"/>
        </w:rPr>
        <w:t xml:space="preserve">agravios sustituyéndose </w:t>
      </w:r>
      <w:r w:rsidRPr="0009773D">
        <w:rPr>
          <w:rFonts w:ascii="Arial" w:eastAsia="Arial" w:hAnsi="Arial" w:cs="Arial"/>
          <w:sz w:val="24"/>
          <w:szCs w:val="24"/>
          <w:lang w:val="es-MX"/>
        </w:rPr>
        <w:t>el act</w:t>
      </w:r>
      <w:r w:rsidR="00B23847" w:rsidRPr="0009773D">
        <w:rPr>
          <w:rFonts w:ascii="Arial" w:eastAsia="Arial" w:hAnsi="Arial" w:cs="Arial"/>
          <w:sz w:val="24"/>
          <w:szCs w:val="24"/>
          <w:lang w:val="es-MX"/>
        </w:rPr>
        <w:t>u</w:t>
      </w:r>
      <w:r w:rsidRPr="0009773D">
        <w:rPr>
          <w:rFonts w:ascii="Arial" w:eastAsia="Arial" w:hAnsi="Arial" w:cs="Arial"/>
          <w:sz w:val="24"/>
          <w:szCs w:val="24"/>
          <w:lang w:val="es-MX"/>
        </w:rPr>
        <w:t>ar de los</w:t>
      </w:r>
      <w:r w:rsidR="00DD5ED7" w:rsidRPr="0009773D">
        <w:rPr>
          <w:rFonts w:ascii="Arial" w:eastAsia="Arial" w:hAnsi="Arial" w:cs="Arial"/>
          <w:sz w:val="24"/>
          <w:szCs w:val="24"/>
          <w:lang w:val="es-MX"/>
        </w:rPr>
        <w:t xml:space="preserve"> promovente</w:t>
      </w:r>
      <w:r w:rsidRPr="0009773D">
        <w:rPr>
          <w:rFonts w:ascii="Arial" w:eastAsia="Arial" w:hAnsi="Arial" w:cs="Arial"/>
          <w:sz w:val="24"/>
          <w:szCs w:val="24"/>
          <w:lang w:val="es-MX"/>
        </w:rPr>
        <w:t>s</w:t>
      </w:r>
      <w:r w:rsidR="00DD5ED7" w:rsidRPr="0009773D">
        <w:rPr>
          <w:rFonts w:ascii="Arial" w:eastAsia="Arial" w:hAnsi="Arial" w:cs="Arial"/>
          <w:sz w:val="24"/>
          <w:szCs w:val="24"/>
          <w:lang w:val="es-MX"/>
        </w:rPr>
        <w:t>, sino de complement</w:t>
      </w:r>
      <w:r w:rsidRPr="0009773D">
        <w:rPr>
          <w:rFonts w:ascii="Arial" w:eastAsia="Arial" w:hAnsi="Arial" w:cs="Arial"/>
          <w:sz w:val="24"/>
          <w:szCs w:val="24"/>
          <w:lang w:val="es-MX"/>
        </w:rPr>
        <w:t>o</w:t>
      </w:r>
      <w:r w:rsidR="00DD5ED7" w:rsidRPr="0009773D">
        <w:rPr>
          <w:rFonts w:ascii="Arial" w:eastAsia="Arial" w:hAnsi="Arial" w:cs="Arial"/>
          <w:sz w:val="24"/>
          <w:szCs w:val="24"/>
          <w:lang w:val="es-MX"/>
        </w:rPr>
        <w:t xml:space="preserve"> </w:t>
      </w:r>
      <w:r w:rsidRPr="0009773D">
        <w:rPr>
          <w:rFonts w:ascii="Arial" w:eastAsia="Arial" w:hAnsi="Arial" w:cs="Arial"/>
          <w:sz w:val="24"/>
          <w:szCs w:val="24"/>
          <w:lang w:val="es-MX"/>
        </w:rPr>
        <w:t>de</w:t>
      </w:r>
      <w:r w:rsidR="00DD5ED7" w:rsidRPr="0009773D">
        <w:rPr>
          <w:rFonts w:ascii="Arial" w:eastAsia="Arial" w:hAnsi="Arial" w:cs="Arial"/>
          <w:sz w:val="24"/>
          <w:szCs w:val="24"/>
          <w:lang w:val="es-MX"/>
        </w:rPr>
        <w:t xml:space="preserve"> argumentos deficientemente ex</w:t>
      </w:r>
      <w:r w:rsidR="004D7450" w:rsidRPr="0009773D">
        <w:rPr>
          <w:rFonts w:ascii="Arial" w:eastAsia="Arial" w:hAnsi="Arial" w:cs="Arial"/>
          <w:sz w:val="24"/>
          <w:szCs w:val="24"/>
          <w:lang w:val="es-MX"/>
        </w:rPr>
        <w:t>presados,</w:t>
      </w:r>
      <w:r w:rsidR="00B23847" w:rsidRPr="0009773D">
        <w:rPr>
          <w:rFonts w:ascii="Arial" w:eastAsia="Arial" w:hAnsi="Arial" w:cs="Arial"/>
          <w:sz w:val="24"/>
          <w:szCs w:val="24"/>
          <w:lang w:val="es-MX"/>
        </w:rPr>
        <w:t xml:space="preserve"> </w:t>
      </w:r>
      <w:r w:rsidR="004D7450" w:rsidRPr="0009773D">
        <w:rPr>
          <w:rFonts w:ascii="Arial" w:eastAsia="Arial" w:hAnsi="Arial" w:cs="Arial"/>
          <w:sz w:val="24"/>
          <w:szCs w:val="24"/>
          <w:lang w:val="es-MX"/>
        </w:rPr>
        <w:t>pues</w:t>
      </w:r>
      <w:r w:rsidR="00DD5ED7" w:rsidRPr="0009773D">
        <w:rPr>
          <w:rFonts w:ascii="Arial" w:eastAsia="Arial" w:hAnsi="Arial" w:cs="Arial"/>
          <w:sz w:val="24"/>
          <w:szCs w:val="24"/>
          <w:lang w:val="es-MX"/>
        </w:rPr>
        <w:t xml:space="preserve"> se necesita la existencia de un alegato limitado por falta de técnica o formalismo jurídico que amerite la intervención en favor </w:t>
      </w:r>
      <w:r w:rsidR="00752A98" w:rsidRPr="0009773D">
        <w:rPr>
          <w:rFonts w:ascii="Arial" w:eastAsia="Arial" w:hAnsi="Arial" w:cs="Arial"/>
          <w:sz w:val="24"/>
          <w:szCs w:val="24"/>
          <w:lang w:val="es-MX"/>
        </w:rPr>
        <w:t>de los promoventes</w:t>
      </w:r>
      <w:r w:rsidR="00DD5ED7" w:rsidRPr="0009773D">
        <w:rPr>
          <w:rFonts w:ascii="Arial" w:eastAsia="Arial" w:hAnsi="Arial" w:cs="Arial"/>
          <w:sz w:val="24"/>
          <w:szCs w:val="24"/>
          <w:lang w:val="es-MX"/>
        </w:rPr>
        <w:t xml:space="preserve"> por parte de </w:t>
      </w:r>
      <w:r w:rsidR="004D7450" w:rsidRPr="0009773D">
        <w:rPr>
          <w:rFonts w:ascii="Arial" w:eastAsia="Arial" w:hAnsi="Arial" w:cs="Arial"/>
          <w:sz w:val="24"/>
          <w:szCs w:val="24"/>
          <w:lang w:val="es-MX"/>
        </w:rPr>
        <w:t>este Tribunal</w:t>
      </w:r>
      <w:r w:rsidR="00DD5ED7" w:rsidRPr="0009773D">
        <w:rPr>
          <w:rFonts w:ascii="Arial" w:eastAsia="Arial" w:hAnsi="Arial" w:cs="Arial"/>
          <w:sz w:val="24"/>
          <w:szCs w:val="24"/>
          <w:lang w:val="es-MX"/>
        </w:rPr>
        <w:t xml:space="preserve">, para </w:t>
      </w:r>
      <w:r w:rsidR="001C4A65" w:rsidRPr="0009773D">
        <w:rPr>
          <w:rFonts w:ascii="Arial" w:eastAsia="Arial" w:hAnsi="Arial" w:cs="Arial"/>
          <w:sz w:val="24"/>
          <w:szCs w:val="24"/>
          <w:lang w:val="es-MX"/>
        </w:rPr>
        <w:t>que,</w:t>
      </w:r>
      <w:r w:rsidR="00DD5ED7" w:rsidRPr="0009773D">
        <w:rPr>
          <w:rFonts w:ascii="Arial" w:eastAsia="Arial" w:hAnsi="Arial" w:cs="Arial"/>
          <w:sz w:val="24"/>
          <w:szCs w:val="24"/>
          <w:lang w:val="es-MX"/>
        </w:rPr>
        <w:t xml:space="preserve"> en ejercicio de la facultad </w:t>
      </w:r>
      <w:r w:rsidR="004D7450" w:rsidRPr="0009773D">
        <w:rPr>
          <w:rFonts w:ascii="Arial" w:eastAsia="Arial" w:hAnsi="Arial" w:cs="Arial"/>
          <w:sz w:val="24"/>
          <w:szCs w:val="24"/>
          <w:lang w:val="es-MX"/>
        </w:rPr>
        <w:t xml:space="preserve">de </w:t>
      </w:r>
      <w:r w:rsidR="00752A98" w:rsidRPr="0009773D">
        <w:rPr>
          <w:rFonts w:ascii="Arial" w:eastAsia="Arial" w:hAnsi="Arial" w:cs="Arial"/>
          <w:sz w:val="24"/>
          <w:szCs w:val="24"/>
          <w:lang w:val="es-MX"/>
        </w:rPr>
        <w:t>ese principio</w:t>
      </w:r>
      <w:r w:rsidR="00DD5ED7" w:rsidRPr="0009773D">
        <w:rPr>
          <w:rFonts w:ascii="Arial" w:eastAsia="Arial" w:hAnsi="Arial" w:cs="Arial"/>
          <w:sz w:val="24"/>
          <w:szCs w:val="24"/>
          <w:lang w:val="es-MX"/>
        </w:rPr>
        <w:t>, esté en aptitud de "suplir" la deficiencia y resuelva la controversia que le ha sido planteada.</w:t>
      </w:r>
      <w:r w:rsidR="00F03339" w:rsidRPr="0009773D">
        <w:rPr>
          <w:rStyle w:val="Refdenotaalpie"/>
          <w:rFonts w:ascii="Arial" w:eastAsia="Arial" w:hAnsi="Arial" w:cs="Arial"/>
          <w:sz w:val="24"/>
          <w:szCs w:val="24"/>
          <w:lang w:val="es-MX"/>
        </w:rPr>
        <w:footnoteReference w:id="15"/>
      </w:r>
    </w:p>
    <w:p w14:paraId="2706F1A9" w14:textId="77777777" w:rsidR="00752A98" w:rsidRPr="0009773D" w:rsidRDefault="00752A98" w:rsidP="00DD5ED7">
      <w:pPr>
        <w:tabs>
          <w:tab w:val="left" w:pos="4495"/>
        </w:tabs>
        <w:spacing w:line="360" w:lineRule="auto"/>
        <w:ind w:left="680" w:right="680"/>
        <w:jc w:val="both"/>
        <w:rPr>
          <w:rFonts w:ascii="Arial" w:eastAsia="Arial" w:hAnsi="Arial" w:cs="Arial"/>
          <w:sz w:val="24"/>
          <w:szCs w:val="24"/>
          <w:lang w:val="es-MX"/>
        </w:rPr>
      </w:pPr>
    </w:p>
    <w:p w14:paraId="5071A1F5" w14:textId="77777777" w:rsidR="00DD5ED7" w:rsidRPr="0009773D" w:rsidRDefault="00752A98" w:rsidP="00BE657C">
      <w:pPr>
        <w:tabs>
          <w:tab w:val="left" w:pos="4495"/>
        </w:tabs>
        <w:spacing w:line="360" w:lineRule="auto"/>
        <w:ind w:left="680" w:right="680"/>
        <w:jc w:val="both"/>
        <w:rPr>
          <w:rFonts w:ascii="Arial" w:eastAsia="Arial" w:hAnsi="Arial" w:cs="Arial"/>
          <w:sz w:val="24"/>
          <w:szCs w:val="24"/>
          <w:lang w:val="es-MX"/>
        </w:rPr>
      </w:pPr>
      <w:r w:rsidRPr="0009773D">
        <w:rPr>
          <w:rFonts w:ascii="Arial" w:eastAsia="Arial" w:hAnsi="Arial" w:cs="Arial"/>
          <w:sz w:val="24"/>
          <w:szCs w:val="24"/>
          <w:lang w:val="es-MX"/>
        </w:rPr>
        <w:t>Lo anterior</w:t>
      </w:r>
      <w:r w:rsidR="00DD5ED7" w:rsidRPr="0009773D">
        <w:rPr>
          <w:rFonts w:ascii="Arial" w:eastAsia="Arial" w:hAnsi="Arial" w:cs="Arial"/>
          <w:sz w:val="24"/>
          <w:szCs w:val="24"/>
          <w:lang w:val="es-MX"/>
        </w:rPr>
        <w:t xml:space="preserve">, </w:t>
      </w:r>
      <w:r w:rsidRPr="0009773D">
        <w:rPr>
          <w:rFonts w:ascii="Arial" w:eastAsia="Arial" w:hAnsi="Arial" w:cs="Arial"/>
          <w:sz w:val="24"/>
          <w:szCs w:val="24"/>
          <w:lang w:val="es-MX"/>
        </w:rPr>
        <w:t>pues de</w:t>
      </w:r>
      <w:r w:rsidR="00DD5ED7" w:rsidRPr="0009773D">
        <w:rPr>
          <w:rFonts w:ascii="Arial" w:eastAsia="Arial" w:hAnsi="Arial" w:cs="Arial"/>
          <w:sz w:val="24"/>
          <w:szCs w:val="24"/>
          <w:lang w:val="es-MX"/>
        </w:rPr>
        <w:t xml:space="preserve"> los motivos de inconformidad </w:t>
      </w:r>
      <w:r w:rsidR="00BE657C" w:rsidRPr="0009773D">
        <w:rPr>
          <w:rFonts w:ascii="Arial" w:eastAsia="Arial" w:hAnsi="Arial" w:cs="Arial"/>
          <w:sz w:val="24"/>
          <w:szCs w:val="24"/>
          <w:lang w:val="es-MX"/>
        </w:rPr>
        <w:t>este Tribunal advierte</w:t>
      </w:r>
      <w:r w:rsidR="00DD5ED7" w:rsidRPr="0009773D">
        <w:rPr>
          <w:rFonts w:ascii="Arial" w:eastAsia="Arial" w:hAnsi="Arial" w:cs="Arial"/>
          <w:sz w:val="24"/>
          <w:szCs w:val="24"/>
          <w:lang w:val="es-MX"/>
        </w:rPr>
        <w:t xml:space="preserve"> la intención de lo que se pretende cuestionar, entonces este órgano jurisdiccional se encuentra </w:t>
      </w:r>
      <w:r w:rsidR="00BE657C" w:rsidRPr="0009773D">
        <w:rPr>
          <w:rFonts w:ascii="Arial" w:eastAsia="Arial" w:hAnsi="Arial" w:cs="Arial"/>
          <w:sz w:val="24"/>
          <w:szCs w:val="24"/>
          <w:lang w:val="es-MX"/>
        </w:rPr>
        <w:t>en posibilidad de</w:t>
      </w:r>
      <w:r w:rsidR="00DD5ED7" w:rsidRPr="0009773D">
        <w:rPr>
          <w:rFonts w:ascii="Arial" w:eastAsia="Arial" w:hAnsi="Arial" w:cs="Arial"/>
          <w:sz w:val="24"/>
          <w:szCs w:val="24"/>
          <w:lang w:val="es-MX"/>
        </w:rPr>
        <w:t xml:space="preserve"> suplir </w:t>
      </w:r>
      <w:r w:rsidR="00BE657C" w:rsidRPr="0009773D">
        <w:rPr>
          <w:rFonts w:ascii="Arial" w:eastAsia="Arial" w:hAnsi="Arial" w:cs="Arial"/>
          <w:sz w:val="24"/>
          <w:szCs w:val="24"/>
          <w:lang w:val="es-MX"/>
        </w:rPr>
        <w:t xml:space="preserve">la </w:t>
      </w:r>
      <w:r w:rsidR="00DD5ED7" w:rsidRPr="0009773D">
        <w:rPr>
          <w:rFonts w:ascii="Arial" w:eastAsia="Arial" w:hAnsi="Arial" w:cs="Arial"/>
          <w:sz w:val="24"/>
          <w:szCs w:val="24"/>
          <w:lang w:val="es-MX"/>
        </w:rPr>
        <w:t>deficiencia</w:t>
      </w:r>
      <w:r w:rsidR="00B124AC" w:rsidRPr="0009773D">
        <w:rPr>
          <w:rFonts w:ascii="Arial" w:eastAsia="Arial" w:hAnsi="Arial" w:cs="Arial"/>
          <w:sz w:val="24"/>
          <w:szCs w:val="24"/>
          <w:lang w:val="es-MX"/>
        </w:rPr>
        <w:t>.</w:t>
      </w:r>
    </w:p>
    <w:p w14:paraId="325F0B5F" w14:textId="77777777" w:rsidR="005B29C3" w:rsidRPr="0009773D" w:rsidRDefault="005B29C3" w:rsidP="00DA25C2">
      <w:pPr>
        <w:tabs>
          <w:tab w:val="left" w:pos="4495"/>
        </w:tabs>
        <w:spacing w:line="360" w:lineRule="auto"/>
        <w:ind w:left="680" w:right="680"/>
        <w:jc w:val="both"/>
        <w:rPr>
          <w:rFonts w:ascii="Arial" w:eastAsia="Arial" w:hAnsi="Arial" w:cs="Arial"/>
          <w:sz w:val="24"/>
          <w:szCs w:val="24"/>
        </w:rPr>
      </w:pPr>
    </w:p>
    <w:p w14:paraId="03440D6A" w14:textId="77777777" w:rsidR="00800ABC" w:rsidRDefault="009F7FE3" w:rsidP="00DA25C2">
      <w:pPr>
        <w:tabs>
          <w:tab w:val="left" w:pos="4495"/>
        </w:tabs>
        <w:spacing w:line="360" w:lineRule="auto"/>
        <w:ind w:left="680" w:right="680"/>
        <w:jc w:val="both"/>
        <w:rPr>
          <w:rStyle w:val="Textoennegrita"/>
          <w:rFonts w:ascii="Arial" w:hAnsi="Arial" w:cs="Arial"/>
          <w:shd w:val="clear" w:color="auto" w:fill="FFFFFF"/>
        </w:rPr>
      </w:pPr>
      <w:r w:rsidRPr="0009773D">
        <w:rPr>
          <w:rFonts w:ascii="Arial" w:eastAsia="Arial" w:hAnsi="Arial" w:cs="Arial"/>
          <w:sz w:val="24"/>
          <w:szCs w:val="24"/>
        </w:rPr>
        <w:t xml:space="preserve">Sirva de base, la Jurisprudencia electoral 3/2000, de rubro </w:t>
      </w:r>
      <w:r w:rsidR="002B282E" w:rsidRPr="0009773D">
        <w:rPr>
          <w:rFonts w:ascii="Arial" w:eastAsia="Arial" w:hAnsi="Arial" w:cs="Arial"/>
          <w:sz w:val="24"/>
          <w:szCs w:val="24"/>
        </w:rPr>
        <w:t>“</w:t>
      </w:r>
      <w:r w:rsidR="00C021F5" w:rsidRPr="0009773D">
        <w:rPr>
          <w:rFonts w:ascii="Arial" w:hAnsi="Arial" w:cs="Arial"/>
          <w:b/>
          <w:bCs/>
          <w:color w:val="000000"/>
          <w:shd w:val="clear" w:color="auto" w:fill="FFFFFF"/>
        </w:rPr>
        <w:t>AGRAVIOS. PARA TENERLOS POR </w:t>
      </w:r>
      <w:r w:rsidR="00C021F5" w:rsidRPr="0009773D">
        <w:rPr>
          <w:rStyle w:val="Textoennegrita"/>
          <w:rFonts w:ascii="Arial" w:hAnsi="Arial" w:cs="Arial"/>
          <w:shd w:val="clear" w:color="auto" w:fill="FFFFFF"/>
        </w:rPr>
        <w:t>DE</w:t>
      </w:r>
      <w:r w:rsidR="00C021F5" w:rsidRPr="0009773D">
        <w:rPr>
          <w:rFonts w:ascii="Arial" w:hAnsi="Arial" w:cs="Arial"/>
          <w:b/>
          <w:bCs/>
          <w:color w:val="000000"/>
          <w:shd w:val="clear" w:color="auto" w:fill="FFFFFF"/>
        </w:rPr>
        <w:t>BIDAMENTE CONFIGURADOS ES SUFICIENTE CON EXPRESAR LA </w:t>
      </w:r>
      <w:r w:rsidR="00C021F5" w:rsidRPr="0009773D">
        <w:rPr>
          <w:rStyle w:val="Textoennegrita"/>
          <w:rFonts w:ascii="Arial" w:hAnsi="Arial" w:cs="Arial"/>
          <w:shd w:val="clear" w:color="auto" w:fill="FFFFFF"/>
        </w:rPr>
        <w:t>CAUSA</w:t>
      </w:r>
      <w:r w:rsidR="00C021F5" w:rsidRPr="0009773D">
        <w:rPr>
          <w:rFonts w:ascii="Arial" w:hAnsi="Arial" w:cs="Arial"/>
          <w:b/>
          <w:bCs/>
          <w:shd w:val="clear" w:color="auto" w:fill="FFFFFF"/>
        </w:rPr>
        <w:t> </w:t>
      </w:r>
      <w:r w:rsidR="00C021F5" w:rsidRPr="0009773D">
        <w:rPr>
          <w:rStyle w:val="Textoennegrita"/>
          <w:rFonts w:ascii="Arial" w:hAnsi="Arial" w:cs="Arial"/>
          <w:shd w:val="clear" w:color="auto" w:fill="FFFFFF"/>
        </w:rPr>
        <w:t>DE</w:t>
      </w:r>
      <w:r w:rsidR="00C021F5" w:rsidRPr="0009773D">
        <w:rPr>
          <w:rFonts w:ascii="Arial" w:hAnsi="Arial" w:cs="Arial"/>
          <w:b/>
          <w:bCs/>
          <w:shd w:val="clear" w:color="auto" w:fill="FFFFFF"/>
        </w:rPr>
        <w:t> </w:t>
      </w:r>
      <w:r w:rsidR="00C021F5" w:rsidRPr="0009773D">
        <w:rPr>
          <w:rStyle w:val="Textoennegrita"/>
          <w:rFonts w:ascii="Arial" w:hAnsi="Arial" w:cs="Arial"/>
          <w:shd w:val="clear" w:color="auto" w:fill="FFFFFF"/>
        </w:rPr>
        <w:t>PEDIR</w:t>
      </w:r>
      <w:r w:rsidR="002B282E" w:rsidRPr="0009773D">
        <w:rPr>
          <w:rStyle w:val="Textoennegrita"/>
          <w:rFonts w:ascii="Arial" w:hAnsi="Arial" w:cs="Arial"/>
          <w:shd w:val="clear" w:color="auto" w:fill="FFFFFF"/>
        </w:rPr>
        <w:t>”.</w:t>
      </w:r>
      <w:r w:rsidR="00BF3651" w:rsidRPr="0009773D">
        <w:rPr>
          <w:rStyle w:val="Refdenotaalpie"/>
          <w:rFonts w:ascii="Arial" w:hAnsi="Arial" w:cs="Arial"/>
          <w:b/>
          <w:bCs/>
          <w:shd w:val="clear" w:color="auto" w:fill="FFFFFF"/>
        </w:rPr>
        <w:footnoteReference w:id="16"/>
      </w:r>
    </w:p>
    <w:p w14:paraId="64C33D13" w14:textId="77777777" w:rsidR="009A435B" w:rsidRDefault="009A435B" w:rsidP="00DA25C2">
      <w:pPr>
        <w:tabs>
          <w:tab w:val="left" w:pos="4495"/>
        </w:tabs>
        <w:spacing w:line="360" w:lineRule="auto"/>
        <w:ind w:left="680" w:right="680"/>
        <w:jc w:val="both"/>
        <w:rPr>
          <w:rFonts w:ascii="Arial" w:eastAsia="Arial" w:hAnsi="Arial" w:cs="Arial"/>
          <w:sz w:val="24"/>
          <w:szCs w:val="24"/>
        </w:rPr>
      </w:pPr>
    </w:p>
    <w:p w14:paraId="310AEA22" w14:textId="77777777" w:rsidR="009A435B" w:rsidRDefault="009A435B" w:rsidP="00DA25C2">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 xml:space="preserve">Luego, la causa de </w:t>
      </w:r>
      <w:r w:rsidR="00B23847">
        <w:rPr>
          <w:rFonts w:ascii="Arial" w:eastAsia="Arial" w:hAnsi="Arial" w:cs="Arial"/>
          <w:sz w:val="24"/>
          <w:szCs w:val="24"/>
        </w:rPr>
        <w:t>la</w:t>
      </w:r>
      <w:r>
        <w:rPr>
          <w:rFonts w:ascii="Arial" w:eastAsia="Arial" w:hAnsi="Arial" w:cs="Arial"/>
          <w:sz w:val="24"/>
          <w:szCs w:val="24"/>
        </w:rPr>
        <w:t xml:space="preserve"> supl</w:t>
      </w:r>
      <w:r w:rsidR="00B23847">
        <w:rPr>
          <w:rFonts w:ascii="Arial" w:eastAsia="Arial" w:hAnsi="Arial" w:cs="Arial"/>
          <w:sz w:val="24"/>
          <w:szCs w:val="24"/>
        </w:rPr>
        <w:t>encia</w:t>
      </w:r>
      <w:r>
        <w:rPr>
          <w:rFonts w:ascii="Arial" w:eastAsia="Arial" w:hAnsi="Arial" w:cs="Arial"/>
          <w:sz w:val="24"/>
          <w:szCs w:val="24"/>
        </w:rPr>
        <w:t>, es la deficiencia en cuanto a que la promovente unicamente se compara con lo</w:t>
      </w:r>
      <w:r w:rsidR="005718D2">
        <w:rPr>
          <w:rFonts w:ascii="Arial" w:eastAsia="Arial" w:hAnsi="Arial" w:cs="Arial"/>
          <w:sz w:val="24"/>
          <w:szCs w:val="24"/>
        </w:rPr>
        <w:t>s</w:t>
      </w:r>
      <w:r>
        <w:rPr>
          <w:rFonts w:ascii="Arial" w:eastAsia="Arial" w:hAnsi="Arial" w:cs="Arial"/>
          <w:sz w:val="24"/>
          <w:szCs w:val="24"/>
        </w:rPr>
        <w:t xml:space="preserve"> méritos obtenidos en el universo de género femenino, </w:t>
      </w:r>
      <w:r w:rsidR="00291543">
        <w:rPr>
          <w:rFonts w:ascii="Arial" w:eastAsia="Arial" w:hAnsi="Arial" w:cs="Arial"/>
          <w:sz w:val="24"/>
          <w:szCs w:val="24"/>
        </w:rPr>
        <w:t>sin</w:t>
      </w:r>
      <w:r w:rsidR="00BE75E0">
        <w:rPr>
          <w:rFonts w:ascii="Arial" w:eastAsia="Arial" w:hAnsi="Arial" w:cs="Arial"/>
          <w:sz w:val="24"/>
          <w:szCs w:val="24"/>
        </w:rPr>
        <w:t xml:space="preserve"> </w:t>
      </w:r>
      <w:r w:rsidR="00291543">
        <w:rPr>
          <w:rFonts w:ascii="Arial" w:eastAsia="Arial" w:hAnsi="Arial" w:cs="Arial"/>
          <w:sz w:val="24"/>
          <w:szCs w:val="24"/>
        </w:rPr>
        <w:t>e</w:t>
      </w:r>
      <w:r w:rsidR="00BE75E0">
        <w:rPr>
          <w:rFonts w:ascii="Arial" w:eastAsia="Arial" w:hAnsi="Arial" w:cs="Arial"/>
          <w:sz w:val="24"/>
          <w:szCs w:val="24"/>
        </w:rPr>
        <w:t>m</w:t>
      </w:r>
      <w:r w:rsidR="00291543">
        <w:rPr>
          <w:rFonts w:ascii="Arial" w:eastAsia="Arial" w:hAnsi="Arial" w:cs="Arial"/>
          <w:sz w:val="24"/>
          <w:szCs w:val="24"/>
        </w:rPr>
        <w:t>bargo</w:t>
      </w:r>
      <w:r w:rsidR="00731120">
        <w:rPr>
          <w:rFonts w:ascii="Arial" w:eastAsia="Arial" w:hAnsi="Arial" w:cs="Arial"/>
          <w:sz w:val="24"/>
          <w:szCs w:val="24"/>
        </w:rPr>
        <w:t>,</w:t>
      </w:r>
      <w:r w:rsidR="00291543">
        <w:rPr>
          <w:rFonts w:ascii="Arial" w:eastAsia="Arial" w:hAnsi="Arial" w:cs="Arial"/>
          <w:sz w:val="24"/>
          <w:szCs w:val="24"/>
        </w:rPr>
        <w:t xml:space="preserve"> en</w:t>
      </w:r>
      <w:r w:rsidR="0091111B">
        <w:rPr>
          <w:rFonts w:ascii="Arial" w:eastAsia="Arial" w:hAnsi="Arial" w:cs="Arial"/>
          <w:sz w:val="24"/>
          <w:szCs w:val="24"/>
        </w:rPr>
        <w:t xml:space="preserve"> la Tabla 5, </w:t>
      </w:r>
      <w:r w:rsidR="00291543">
        <w:rPr>
          <w:rFonts w:ascii="Arial" w:eastAsia="Arial" w:hAnsi="Arial" w:cs="Arial"/>
          <w:sz w:val="24"/>
          <w:szCs w:val="24"/>
        </w:rPr>
        <w:t xml:space="preserve">se establece </w:t>
      </w:r>
      <w:r w:rsidR="0091111B">
        <w:rPr>
          <w:rFonts w:ascii="Arial" w:eastAsia="Arial" w:hAnsi="Arial" w:cs="Arial"/>
          <w:sz w:val="24"/>
          <w:szCs w:val="24"/>
        </w:rPr>
        <w:t>que la promovente obt</w:t>
      </w:r>
      <w:r w:rsidR="005718D2">
        <w:rPr>
          <w:rFonts w:ascii="Arial" w:eastAsia="Arial" w:hAnsi="Arial" w:cs="Arial"/>
          <w:sz w:val="24"/>
          <w:szCs w:val="24"/>
        </w:rPr>
        <w:t>uvo</w:t>
      </w:r>
      <w:r w:rsidR="0091111B">
        <w:rPr>
          <w:rFonts w:ascii="Arial" w:eastAsia="Arial" w:hAnsi="Arial" w:cs="Arial"/>
          <w:sz w:val="24"/>
          <w:szCs w:val="24"/>
        </w:rPr>
        <w:t xml:space="preserve"> mejores resultados que dos aspirantes del género </w:t>
      </w:r>
      <w:r w:rsidR="00291543">
        <w:rPr>
          <w:rFonts w:ascii="Arial" w:eastAsia="Arial" w:hAnsi="Arial" w:cs="Arial"/>
          <w:sz w:val="24"/>
          <w:szCs w:val="24"/>
        </w:rPr>
        <w:t>masculin</w:t>
      </w:r>
      <w:r w:rsidR="0091111B">
        <w:rPr>
          <w:rFonts w:ascii="Arial" w:eastAsia="Arial" w:hAnsi="Arial" w:cs="Arial"/>
          <w:sz w:val="24"/>
          <w:szCs w:val="24"/>
        </w:rPr>
        <w:t>o designados como con</w:t>
      </w:r>
      <w:r w:rsidR="00FE542C">
        <w:rPr>
          <w:rFonts w:ascii="Arial" w:eastAsia="Arial" w:hAnsi="Arial" w:cs="Arial"/>
          <w:sz w:val="24"/>
          <w:szCs w:val="24"/>
        </w:rPr>
        <w:t>s</w:t>
      </w:r>
      <w:r w:rsidR="0091111B">
        <w:rPr>
          <w:rFonts w:ascii="Arial" w:eastAsia="Arial" w:hAnsi="Arial" w:cs="Arial"/>
          <w:sz w:val="24"/>
          <w:szCs w:val="24"/>
        </w:rPr>
        <w:t>ejeros municipales propietarios.</w:t>
      </w:r>
    </w:p>
    <w:p w14:paraId="0AC4D7DF" w14:textId="77777777" w:rsidR="0091111B" w:rsidRDefault="0091111B" w:rsidP="00DA25C2">
      <w:pPr>
        <w:tabs>
          <w:tab w:val="left" w:pos="4495"/>
        </w:tabs>
        <w:spacing w:line="360" w:lineRule="auto"/>
        <w:ind w:left="680" w:right="680"/>
        <w:jc w:val="both"/>
        <w:rPr>
          <w:rFonts w:ascii="Arial" w:eastAsia="Arial" w:hAnsi="Arial" w:cs="Arial"/>
          <w:sz w:val="24"/>
          <w:szCs w:val="24"/>
        </w:rPr>
      </w:pPr>
    </w:p>
    <w:p w14:paraId="3C9A3E5C" w14:textId="72B974F3" w:rsidR="0091111B" w:rsidRDefault="002B282E" w:rsidP="00E8533F">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Así, e</w:t>
      </w:r>
      <w:r w:rsidR="0091111B">
        <w:rPr>
          <w:rFonts w:ascii="Arial" w:eastAsia="Arial" w:hAnsi="Arial" w:cs="Arial"/>
          <w:sz w:val="24"/>
          <w:szCs w:val="24"/>
        </w:rPr>
        <w:t>s claro para esta autoridad, que las listas de integración de los Consejos Municipales deben cumplir con los criterios de paridad</w:t>
      </w:r>
      <w:r w:rsidR="00296527">
        <w:rPr>
          <w:rFonts w:ascii="Arial" w:eastAsia="Arial" w:hAnsi="Arial" w:cs="Arial"/>
          <w:sz w:val="24"/>
          <w:szCs w:val="24"/>
        </w:rPr>
        <w:t>;</w:t>
      </w:r>
      <w:r w:rsidR="00E8533F">
        <w:rPr>
          <w:rFonts w:ascii="Arial" w:eastAsia="Arial" w:hAnsi="Arial" w:cs="Arial"/>
          <w:sz w:val="24"/>
          <w:szCs w:val="24"/>
        </w:rPr>
        <w:t xml:space="preserve"> </w:t>
      </w:r>
      <w:r w:rsidR="00890BAC">
        <w:rPr>
          <w:rFonts w:ascii="Arial" w:eastAsia="Arial" w:hAnsi="Arial" w:cs="Arial"/>
          <w:sz w:val="24"/>
          <w:szCs w:val="24"/>
        </w:rPr>
        <w:t>por lo cual la autoridad responsbale integra los Consejos</w:t>
      </w:r>
      <w:r w:rsidR="00E8533F">
        <w:rPr>
          <w:rFonts w:ascii="Arial" w:eastAsia="Arial" w:hAnsi="Arial" w:cs="Arial"/>
          <w:sz w:val="24"/>
          <w:szCs w:val="24"/>
        </w:rPr>
        <w:t xml:space="preserve"> por 33 </w:t>
      </w:r>
      <w:r w:rsidR="00963E56">
        <w:rPr>
          <w:rFonts w:ascii="Arial" w:eastAsia="Arial" w:hAnsi="Arial" w:cs="Arial"/>
          <w:sz w:val="24"/>
          <w:szCs w:val="24"/>
        </w:rPr>
        <w:t>ciudadanos</w:t>
      </w:r>
      <w:r w:rsidR="00E8533F">
        <w:rPr>
          <w:rFonts w:ascii="Arial" w:eastAsia="Arial" w:hAnsi="Arial" w:cs="Arial"/>
          <w:sz w:val="24"/>
          <w:szCs w:val="24"/>
        </w:rPr>
        <w:t xml:space="preserve"> </w:t>
      </w:r>
      <w:r w:rsidR="0089294C">
        <w:rPr>
          <w:rFonts w:ascii="Arial" w:eastAsia="Arial" w:hAnsi="Arial" w:cs="Arial"/>
          <w:sz w:val="24"/>
          <w:szCs w:val="24"/>
        </w:rPr>
        <w:t xml:space="preserve">propietarios </w:t>
      </w:r>
      <w:r w:rsidR="00E8533F">
        <w:rPr>
          <w:rFonts w:ascii="Arial" w:eastAsia="Arial" w:hAnsi="Arial" w:cs="Arial"/>
          <w:sz w:val="24"/>
          <w:szCs w:val="24"/>
        </w:rPr>
        <w:t>hombre</w:t>
      </w:r>
      <w:r w:rsidR="006A6D37">
        <w:rPr>
          <w:rFonts w:ascii="Arial" w:eastAsia="Arial" w:hAnsi="Arial" w:cs="Arial"/>
          <w:sz w:val="24"/>
          <w:szCs w:val="24"/>
        </w:rPr>
        <w:t>s</w:t>
      </w:r>
      <w:r w:rsidR="00151E10">
        <w:rPr>
          <w:rFonts w:ascii="Arial" w:eastAsia="Arial" w:hAnsi="Arial" w:cs="Arial"/>
          <w:sz w:val="24"/>
          <w:szCs w:val="24"/>
        </w:rPr>
        <w:t xml:space="preserve"> </w:t>
      </w:r>
      <w:r w:rsidR="00F9184E">
        <w:rPr>
          <w:rFonts w:ascii="Arial" w:eastAsia="Arial" w:hAnsi="Arial" w:cs="Arial"/>
          <w:sz w:val="24"/>
          <w:szCs w:val="24"/>
        </w:rPr>
        <w:t xml:space="preserve">y </w:t>
      </w:r>
      <w:r w:rsidR="006C67A8">
        <w:rPr>
          <w:rFonts w:ascii="Arial" w:eastAsia="Arial" w:hAnsi="Arial" w:cs="Arial"/>
          <w:sz w:val="24"/>
          <w:szCs w:val="24"/>
        </w:rPr>
        <w:t>27</w:t>
      </w:r>
      <w:r w:rsidR="00151E10">
        <w:rPr>
          <w:rFonts w:ascii="Arial" w:eastAsia="Arial" w:hAnsi="Arial" w:cs="Arial"/>
          <w:sz w:val="24"/>
          <w:szCs w:val="24"/>
        </w:rPr>
        <w:t xml:space="preserve"> suplentes</w:t>
      </w:r>
      <w:r w:rsidR="00E71E10">
        <w:rPr>
          <w:rFonts w:ascii="Arial" w:eastAsia="Arial" w:hAnsi="Arial" w:cs="Arial"/>
          <w:sz w:val="24"/>
          <w:szCs w:val="24"/>
        </w:rPr>
        <w:t>, asu vez</w:t>
      </w:r>
      <w:r w:rsidR="006A6D37">
        <w:rPr>
          <w:rFonts w:ascii="Arial" w:eastAsia="Arial" w:hAnsi="Arial" w:cs="Arial"/>
          <w:sz w:val="24"/>
          <w:szCs w:val="24"/>
        </w:rPr>
        <w:t xml:space="preserve"> 33 c</w:t>
      </w:r>
      <w:r w:rsidR="00963E56">
        <w:rPr>
          <w:rFonts w:ascii="Arial" w:eastAsia="Arial" w:hAnsi="Arial" w:cs="Arial"/>
          <w:sz w:val="24"/>
          <w:szCs w:val="24"/>
        </w:rPr>
        <w:t>iudadanas</w:t>
      </w:r>
      <w:r w:rsidR="006A6D37">
        <w:rPr>
          <w:rFonts w:ascii="Arial" w:eastAsia="Arial" w:hAnsi="Arial" w:cs="Arial"/>
          <w:sz w:val="24"/>
          <w:szCs w:val="24"/>
        </w:rPr>
        <w:t xml:space="preserve"> </w:t>
      </w:r>
      <w:r w:rsidR="0089294C">
        <w:rPr>
          <w:rFonts w:ascii="Arial" w:eastAsia="Arial" w:hAnsi="Arial" w:cs="Arial"/>
          <w:sz w:val="24"/>
          <w:szCs w:val="24"/>
        </w:rPr>
        <w:t xml:space="preserve">propietarias </w:t>
      </w:r>
      <w:r w:rsidR="006A6D37">
        <w:rPr>
          <w:rFonts w:ascii="Arial" w:eastAsia="Arial" w:hAnsi="Arial" w:cs="Arial"/>
          <w:sz w:val="24"/>
          <w:szCs w:val="24"/>
        </w:rPr>
        <w:t>mujeres</w:t>
      </w:r>
      <w:r w:rsidR="00151E10">
        <w:rPr>
          <w:rFonts w:ascii="Arial" w:eastAsia="Arial" w:hAnsi="Arial" w:cs="Arial"/>
          <w:sz w:val="24"/>
          <w:szCs w:val="24"/>
        </w:rPr>
        <w:t xml:space="preserve"> </w:t>
      </w:r>
      <w:r w:rsidR="00F9184E">
        <w:rPr>
          <w:rFonts w:ascii="Arial" w:eastAsia="Arial" w:hAnsi="Arial" w:cs="Arial"/>
          <w:sz w:val="24"/>
          <w:szCs w:val="24"/>
        </w:rPr>
        <w:t xml:space="preserve">y 28 </w:t>
      </w:r>
      <w:r w:rsidR="00151E10">
        <w:rPr>
          <w:rFonts w:ascii="Arial" w:eastAsia="Arial" w:hAnsi="Arial" w:cs="Arial"/>
          <w:sz w:val="24"/>
          <w:szCs w:val="24"/>
        </w:rPr>
        <w:t>suplentes</w:t>
      </w:r>
      <w:r w:rsidR="008B01BB">
        <w:rPr>
          <w:rFonts w:ascii="Arial" w:eastAsia="Arial" w:hAnsi="Arial" w:cs="Arial"/>
          <w:sz w:val="24"/>
          <w:szCs w:val="24"/>
        </w:rPr>
        <w:t>,</w:t>
      </w:r>
      <w:r w:rsidR="0091111B">
        <w:rPr>
          <w:rFonts w:ascii="Arial" w:eastAsia="Arial" w:hAnsi="Arial" w:cs="Arial"/>
          <w:sz w:val="24"/>
          <w:szCs w:val="24"/>
        </w:rPr>
        <w:t xml:space="preserve"> sin embargo, </w:t>
      </w:r>
      <w:r w:rsidR="00105953">
        <w:rPr>
          <w:rFonts w:ascii="Arial" w:eastAsia="Arial" w:hAnsi="Arial" w:cs="Arial"/>
          <w:sz w:val="24"/>
          <w:szCs w:val="24"/>
        </w:rPr>
        <w:t xml:space="preserve">en </w:t>
      </w:r>
      <w:r w:rsidR="001E5B80">
        <w:rPr>
          <w:rFonts w:ascii="Arial" w:eastAsia="Arial" w:hAnsi="Arial" w:cs="Arial"/>
          <w:sz w:val="24"/>
          <w:szCs w:val="24"/>
        </w:rPr>
        <w:t xml:space="preserve">el </w:t>
      </w:r>
      <w:r w:rsidR="00105953">
        <w:rPr>
          <w:rFonts w:ascii="Arial" w:eastAsia="Arial" w:hAnsi="Arial" w:cs="Arial"/>
          <w:sz w:val="24"/>
          <w:szCs w:val="24"/>
        </w:rPr>
        <w:t>asunto concreto resulta que la promovente obt</w:t>
      </w:r>
      <w:r w:rsidR="00F53A16">
        <w:rPr>
          <w:rFonts w:ascii="Arial" w:eastAsia="Arial" w:hAnsi="Arial" w:cs="Arial"/>
          <w:sz w:val="24"/>
          <w:szCs w:val="24"/>
        </w:rPr>
        <w:t>uvo</w:t>
      </w:r>
      <w:r w:rsidR="00105953">
        <w:rPr>
          <w:rFonts w:ascii="Arial" w:eastAsia="Arial" w:hAnsi="Arial" w:cs="Arial"/>
          <w:sz w:val="24"/>
          <w:szCs w:val="24"/>
        </w:rPr>
        <w:t xml:space="preserve"> mayores resultados que dos perfiles masculinos</w:t>
      </w:r>
      <w:r w:rsidR="00F53A16">
        <w:rPr>
          <w:rFonts w:ascii="Arial" w:eastAsia="Arial" w:hAnsi="Arial" w:cs="Arial"/>
          <w:sz w:val="24"/>
          <w:szCs w:val="24"/>
        </w:rPr>
        <w:t xml:space="preserve"> designados como cons</w:t>
      </w:r>
      <w:r w:rsidR="005718D2">
        <w:rPr>
          <w:rFonts w:ascii="Arial" w:eastAsia="Arial" w:hAnsi="Arial" w:cs="Arial"/>
          <w:sz w:val="24"/>
          <w:szCs w:val="24"/>
        </w:rPr>
        <w:t>ejeros propietarios</w:t>
      </w:r>
      <w:r w:rsidR="00105953">
        <w:rPr>
          <w:rFonts w:ascii="Arial" w:eastAsia="Arial" w:hAnsi="Arial" w:cs="Arial"/>
          <w:sz w:val="24"/>
          <w:szCs w:val="24"/>
        </w:rPr>
        <w:t>, por lo que la causa de exclusi</w:t>
      </w:r>
      <w:r w:rsidR="00FE542C">
        <w:rPr>
          <w:rFonts w:ascii="Arial" w:eastAsia="Arial" w:hAnsi="Arial" w:cs="Arial"/>
          <w:sz w:val="24"/>
          <w:szCs w:val="24"/>
        </w:rPr>
        <w:t>ó</w:t>
      </w:r>
      <w:r w:rsidR="00105953">
        <w:rPr>
          <w:rFonts w:ascii="Arial" w:eastAsia="Arial" w:hAnsi="Arial" w:cs="Arial"/>
          <w:sz w:val="24"/>
          <w:szCs w:val="24"/>
        </w:rPr>
        <w:t>n no debe versar en su género ni en el criterio de paridad.</w:t>
      </w:r>
    </w:p>
    <w:p w14:paraId="045719AE" w14:textId="77777777" w:rsidR="00105953" w:rsidRDefault="00105953" w:rsidP="00DA25C2">
      <w:pPr>
        <w:tabs>
          <w:tab w:val="left" w:pos="4495"/>
        </w:tabs>
        <w:spacing w:line="360" w:lineRule="auto"/>
        <w:ind w:left="680" w:right="680"/>
        <w:jc w:val="both"/>
        <w:rPr>
          <w:rFonts w:ascii="Arial" w:eastAsia="Arial" w:hAnsi="Arial" w:cs="Arial"/>
          <w:sz w:val="24"/>
          <w:szCs w:val="24"/>
        </w:rPr>
      </w:pPr>
    </w:p>
    <w:p w14:paraId="1C80DBEA" w14:textId="77777777" w:rsidR="00105953" w:rsidRDefault="0089294C" w:rsidP="00DA25C2">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Esto es así, ya</w:t>
      </w:r>
      <w:r w:rsidR="00105953">
        <w:rPr>
          <w:rFonts w:ascii="Arial" w:eastAsia="Arial" w:hAnsi="Arial" w:cs="Arial"/>
          <w:sz w:val="24"/>
          <w:szCs w:val="24"/>
        </w:rPr>
        <w:t xml:space="preserve"> que la paridad, es uno de los mecanismos </w:t>
      </w:r>
      <w:r w:rsidR="006E0A07">
        <w:rPr>
          <w:rFonts w:ascii="Arial" w:eastAsia="Arial" w:hAnsi="Arial" w:cs="Arial"/>
          <w:sz w:val="24"/>
          <w:szCs w:val="24"/>
        </w:rPr>
        <w:t xml:space="preserve">de aceleración de la participación política y empoderamiento de las mujeres, </w:t>
      </w:r>
      <w:r w:rsidR="00E10CD5">
        <w:rPr>
          <w:rFonts w:ascii="Arial" w:eastAsia="Arial" w:hAnsi="Arial" w:cs="Arial"/>
          <w:sz w:val="24"/>
          <w:szCs w:val="24"/>
        </w:rPr>
        <w:t>por lo que no puede utilizarse en perjucio del género que historicamente ha sido vulnerado y se pretende beneficiar.</w:t>
      </w:r>
    </w:p>
    <w:p w14:paraId="16816039" w14:textId="77777777" w:rsidR="001E5B80" w:rsidRDefault="001E5B80" w:rsidP="00DA25C2">
      <w:pPr>
        <w:tabs>
          <w:tab w:val="left" w:pos="4495"/>
        </w:tabs>
        <w:spacing w:line="360" w:lineRule="auto"/>
        <w:ind w:left="680" w:right="680"/>
        <w:jc w:val="both"/>
        <w:rPr>
          <w:rFonts w:ascii="Arial" w:eastAsia="Arial" w:hAnsi="Arial" w:cs="Arial"/>
          <w:sz w:val="24"/>
          <w:szCs w:val="24"/>
        </w:rPr>
      </w:pPr>
    </w:p>
    <w:p w14:paraId="7C5537BB" w14:textId="77777777" w:rsidR="00FD3FEE" w:rsidRDefault="00FD3FEE" w:rsidP="00DA25C2">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La</w:t>
      </w:r>
      <w:r w:rsidR="00AE5D4A" w:rsidRPr="00AE5D4A">
        <w:rPr>
          <w:rFonts w:ascii="Arial" w:eastAsia="Arial" w:hAnsi="Arial" w:cs="Arial"/>
          <w:sz w:val="24"/>
          <w:szCs w:val="24"/>
        </w:rPr>
        <w:t xml:space="preserve"> paridad y las acciones afirmativas de género tienen entre sus principales finalidades: </w:t>
      </w:r>
    </w:p>
    <w:p w14:paraId="6C47F6A5" w14:textId="77777777" w:rsidR="00D84332" w:rsidRDefault="00D84332" w:rsidP="00DA25C2">
      <w:pPr>
        <w:tabs>
          <w:tab w:val="left" w:pos="4495"/>
        </w:tabs>
        <w:spacing w:line="360" w:lineRule="auto"/>
        <w:ind w:left="680" w:right="680"/>
        <w:jc w:val="both"/>
        <w:rPr>
          <w:rFonts w:ascii="Arial" w:eastAsia="Arial" w:hAnsi="Arial" w:cs="Arial"/>
          <w:sz w:val="24"/>
          <w:szCs w:val="24"/>
        </w:rPr>
      </w:pPr>
    </w:p>
    <w:p w14:paraId="1FCDFF92" w14:textId="77777777" w:rsidR="00FD3FEE" w:rsidRDefault="00AE5D4A" w:rsidP="00DA25C2">
      <w:pPr>
        <w:tabs>
          <w:tab w:val="left" w:pos="4495"/>
        </w:tabs>
        <w:spacing w:line="360" w:lineRule="auto"/>
        <w:ind w:left="680" w:right="680"/>
        <w:jc w:val="both"/>
        <w:rPr>
          <w:rFonts w:ascii="Arial" w:eastAsia="Arial" w:hAnsi="Arial" w:cs="Arial"/>
          <w:sz w:val="24"/>
          <w:szCs w:val="24"/>
        </w:rPr>
      </w:pPr>
      <w:r w:rsidRPr="00AE5D4A">
        <w:rPr>
          <w:rFonts w:ascii="Arial" w:eastAsia="Arial" w:hAnsi="Arial" w:cs="Arial"/>
          <w:sz w:val="24"/>
          <w:szCs w:val="24"/>
        </w:rPr>
        <w:t xml:space="preserve">1) </w:t>
      </w:r>
      <w:r w:rsidR="007A46C9">
        <w:rPr>
          <w:rFonts w:ascii="Arial" w:eastAsia="Arial" w:hAnsi="Arial" w:cs="Arial"/>
          <w:sz w:val="24"/>
          <w:szCs w:val="24"/>
        </w:rPr>
        <w:t>G</w:t>
      </w:r>
      <w:r w:rsidRPr="00AE5D4A">
        <w:rPr>
          <w:rFonts w:ascii="Arial" w:eastAsia="Arial" w:hAnsi="Arial" w:cs="Arial"/>
          <w:sz w:val="24"/>
          <w:szCs w:val="24"/>
        </w:rPr>
        <w:t xml:space="preserve">arantizar el principio de igualdad entre hombres y mujeres, </w:t>
      </w:r>
    </w:p>
    <w:p w14:paraId="3CD23F9C" w14:textId="77777777" w:rsidR="00FD3FEE" w:rsidRDefault="00AE5D4A" w:rsidP="00DA25C2">
      <w:pPr>
        <w:tabs>
          <w:tab w:val="left" w:pos="4495"/>
        </w:tabs>
        <w:spacing w:line="360" w:lineRule="auto"/>
        <w:ind w:left="680" w:right="680"/>
        <w:jc w:val="both"/>
        <w:rPr>
          <w:rFonts w:ascii="Arial" w:eastAsia="Arial" w:hAnsi="Arial" w:cs="Arial"/>
          <w:sz w:val="24"/>
          <w:szCs w:val="24"/>
        </w:rPr>
      </w:pPr>
      <w:r w:rsidRPr="00AE5D4A">
        <w:rPr>
          <w:rFonts w:ascii="Arial" w:eastAsia="Arial" w:hAnsi="Arial" w:cs="Arial"/>
          <w:sz w:val="24"/>
          <w:szCs w:val="24"/>
        </w:rPr>
        <w:t xml:space="preserve">2) </w:t>
      </w:r>
      <w:r w:rsidR="007A46C9">
        <w:rPr>
          <w:rFonts w:ascii="Arial" w:eastAsia="Arial" w:hAnsi="Arial" w:cs="Arial"/>
          <w:sz w:val="24"/>
          <w:szCs w:val="24"/>
        </w:rPr>
        <w:t>P</w:t>
      </w:r>
      <w:r w:rsidRPr="00AE5D4A">
        <w:rPr>
          <w:rFonts w:ascii="Arial" w:eastAsia="Arial" w:hAnsi="Arial" w:cs="Arial"/>
          <w:sz w:val="24"/>
          <w:szCs w:val="24"/>
        </w:rPr>
        <w:t xml:space="preserve">romover y acelerar la participación política de las mujeres en cargos de elección popular, y </w:t>
      </w:r>
    </w:p>
    <w:p w14:paraId="68DF06A8" w14:textId="77777777" w:rsidR="00FD3FEE" w:rsidRDefault="00AE5D4A" w:rsidP="00DA25C2">
      <w:pPr>
        <w:tabs>
          <w:tab w:val="left" w:pos="4495"/>
        </w:tabs>
        <w:spacing w:line="360" w:lineRule="auto"/>
        <w:ind w:left="680" w:right="680"/>
        <w:jc w:val="both"/>
        <w:rPr>
          <w:rFonts w:ascii="Arial" w:eastAsia="Arial" w:hAnsi="Arial" w:cs="Arial"/>
          <w:sz w:val="24"/>
          <w:szCs w:val="24"/>
        </w:rPr>
      </w:pPr>
      <w:r w:rsidRPr="00AE5D4A">
        <w:rPr>
          <w:rFonts w:ascii="Arial" w:eastAsia="Arial" w:hAnsi="Arial" w:cs="Arial"/>
          <w:sz w:val="24"/>
          <w:szCs w:val="24"/>
        </w:rPr>
        <w:t xml:space="preserve">3) </w:t>
      </w:r>
      <w:r w:rsidR="007A46C9">
        <w:rPr>
          <w:rFonts w:ascii="Arial" w:eastAsia="Arial" w:hAnsi="Arial" w:cs="Arial"/>
          <w:sz w:val="24"/>
          <w:szCs w:val="24"/>
        </w:rPr>
        <w:t>E</w:t>
      </w:r>
      <w:r w:rsidRPr="00AE5D4A">
        <w:rPr>
          <w:rFonts w:ascii="Arial" w:eastAsia="Arial" w:hAnsi="Arial" w:cs="Arial"/>
          <w:sz w:val="24"/>
          <w:szCs w:val="24"/>
        </w:rPr>
        <w:t xml:space="preserve">liminar cualquier forma de discriminación y exclusión histórica o estructural. </w:t>
      </w:r>
    </w:p>
    <w:p w14:paraId="4F0F43B5" w14:textId="77777777" w:rsidR="00FD3FEE" w:rsidRDefault="00FD3FEE" w:rsidP="00DA25C2">
      <w:pPr>
        <w:tabs>
          <w:tab w:val="left" w:pos="4495"/>
        </w:tabs>
        <w:spacing w:line="360" w:lineRule="auto"/>
        <w:ind w:left="680" w:right="680"/>
        <w:jc w:val="both"/>
        <w:rPr>
          <w:rFonts w:ascii="Arial" w:eastAsia="Arial" w:hAnsi="Arial" w:cs="Arial"/>
          <w:sz w:val="24"/>
          <w:szCs w:val="24"/>
        </w:rPr>
      </w:pPr>
    </w:p>
    <w:p w14:paraId="17A54714" w14:textId="77777777" w:rsidR="00AE5D4A" w:rsidRDefault="00FD3FEE" w:rsidP="00DA25C2">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 xml:space="preserve">Es por ello, que </w:t>
      </w:r>
      <w:r w:rsidR="00AE5D4A" w:rsidRPr="00AE5D4A">
        <w:rPr>
          <w:rFonts w:ascii="Arial" w:eastAsia="Arial" w:hAnsi="Arial" w:cs="Arial"/>
          <w:sz w:val="24"/>
          <w:szCs w:val="24"/>
        </w:rPr>
        <w:t xml:space="preserve">aunque en la formulación de las disposiciones normativas que incorporan un mandato de postulación paritaria, o cualquier otra medida afirmativa de carácter temporal por razón de género, no se incorporen explícitamente criterios interpretativos específicos, al ser medidas preferenciales a favor de las mujeres, deben interpretarse y aplicarse </w:t>
      </w:r>
      <w:r w:rsidR="00AE5D4A" w:rsidRPr="00FD3FEE">
        <w:rPr>
          <w:rFonts w:ascii="Arial" w:eastAsia="Arial" w:hAnsi="Arial" w:cs="Arial"/>
          <w:b/>
          <w:sz w:val="24"/>
          <w:szCs w:val="24"/>
        </w:rPr>
        <w:t>procurando su mayor beneficio</w:t>
      </w:r>
      <w:r>
        <w:rPr>
          <w:rFonts w:ascii="Arial" w:eastAsia="Arial" w:hAnsi="Arial" w:cs="Arial"/>
          <w:b/>
          <w:sz w:val="24"/>
          <w:szCs w:val="24"/>
        </w:rPr>
        <w:t>, lo que implica que no deban aplicarse en perjuicio del género que se pretende beneficiar.</w:t>
      </w:r>
      <w:r>
        <w:rPr>
          <w:rStyle w:val="Refdenotaalpie"/>
          <w:rFonts w:ascii="Arial" w:eastAsia="Arial" w:hAnsi="Arial" w:cs="Arial"/>
          <w:b/>
          <w:sz w:val="24"/>
          <w:szCs w:val="24"/>
        </w:rPr>
        <w:footnoteReference w:id="17"/>
      </w:r>
      <w:r w:rsidR="00895654">
        <w:rPr>
          <w:rFonts w:ascii="Arial" w:eastAsia="Arial" w:hAnsi="Arial" w:cs="Arial"/>
          <w:b/>
          <w:sz w:val="24"/>
          <w:szCs w:val="24"/>
          <w:vertAlign w:val="superscript"/>
        </w:rPr>
        <w:t>,</w:t>
      </w:r>
      <w:r w:rsidR="00690F1B">
        <w:rPr>
          <w:rStyle w:val="Refdenotaalpie"/>
          <w:rFonts w:ascii="Arial" w:eastAsia="Arial" w:hAnsi="Arial" w:cs="Arial"/>
          <w:b/>
          <w:sz w:val="24"/>
          <w:szCs w:val="24"/>
        </w:rPr>
        <w:footnoteReference w:id="18"/>
      </w:r>
    </w:p>
    <w:p w14:paraId="3AA49951" w14:textId="77777777" w:rsidR="00DC73D4" w:rsidRDefault="00C43C41" w:rsidP="00DA25C2">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En tal sentido,</w:t>
      </w:r>
      <w:r w:rsidR="00111D16">
        <w:rPr>
          <w:rFonts w:ascii="Arial" w:eastAsia="Arial" w:hAnsi="Arial" w:cs="Arial"/>
          <w:sz w:val="24"/>
          <w:szCs w:val="24"/>
        </w:rPr>
        <w:t xml:space="preserve"> </w:t>
      </w:r>
      <w:r>
        <w:rPr>
          <w:rFonts w:ascii="Arial" w:eastAsia="Arial" w:hAnsi="Arial" w:cs="Arial"/>
          <w:sz w:val="24"/>
          <w:szCs w:val="24"/>
        </w:rPr>
        <w:t xml:space="preserve">y atendiendo al respeto del </w:t>
      </w:r>
      <w:r w:rsidRPr="004E4995">
        <w:rPr>
          <w:rFonts w:ascii="Arial" w:eastAsia="Arial" w:hAnsi="Arial" w:cs="Arial"/>
          <w:b/>
          <w:sz w:val="24"/>
          <w:szCs w:val="24"/>
        </w:rPr>
        <w:t>ejercicio de la facultad discrecional</w:t>
      </w:r>
      <w:r>
        <w:rPr>
          <w:rFonts w:ascii="Arial" w:eastAsia="Arial" w:hAnsi="Arial" w:cs="Arial"/>
          <w:sz w:val="24"/>
          <w:szCs w:val="24"/>
        </w:rPr>
        <w:t xml:space="preserve"> con la que goza la autoridad responsible, lo conducente es que </w:t>
      </w:r>
      <w:r w:rsidR="00DC73D4">
        <w:rPr>
          <w:rFonts w:ascii="Arial" w:eastAsia="Arial" w:hAnsi="Arial" w:cs="Arial"/>
          <w:sz w:val="24"/>
          <w:szCs w:val="24"/>
        </w:rPr>
        <w:t xml:space="preserve">motive las razones reforzadas por las cuales, determina mayormente idóneos a los </w:t>
      </w:r>
      <w:r w:rsidR="004F0475">
        <w:rPr>
          <w:rFonts w:ascii="Arial" w:eastAsia="Arial" w:hAnsi="Arial" w:cs="Arial"/>
          <w:sz w:val="24"/>
          <w:szCs w:val="24"/>
        </w:rPr>
        <w:t>ciudadanos Juan</w:t>
      </w:r>
      <w:r w:rsidR="00DC73D4">
        <w:rPr>
          <w:rFonts w:ascii="Arial" w:eastAsia="Arial" w:hAnsi="Arial" w:cs="Arial"/>
          <w:sz w:val="24"/>
          <w:szCs w:val="24"/>
        </w:rPr>
        <w:t xml:space="preserve"> Neri Rolón y Gregorio García Rodríguez, sobre</w:t>
      </w:r>
      <w:r w:rsidR="00493285">
        <w:rPr>
          <w:rFonts w:ascii="Arial" w:eastAsia="Arial" w:hAnsi="Arial" w:cs="Arial"/>
          <w:sz w:val="24"/>
          <w:szCs w:val="24"/>
        </w:rPr>
        <w:t xml:space="preserve"> la promovente, ralizando un </w:t>
      </w:r>
      <w:r w:rsidR="00493285" w:rsidRPr="0009773D">
        <w:rPr>
          <w:rFonts w:ascii="Arial" w:eastAsia="Arial" w:hAnsi="Arial" w:cs="Arial"/>
          <w:sz w:val="24"/>
          <w:szCs w:val="24"/>
        </w:rPr>
        <w:t>análi</w:t>
      </w:r>
      <w:r w:rsidR="00DC73D4" w:rsidRPr="0009773D">
        <w:rPr>
          <w:rFonts w:ascii="Arial" w:eastAsia="Arial" w:hAnsi="Arial" w:cs="Arial"/>
          <w:sz w:val="24"/>
          <w:szCs w:val="24"/>
        </w:rPr>
        <w:t xml:space="preserve">sis </w:t>
      </w:r>
      <w:r w:rsidR="00DC73D4">
        <w:rPr>
          <w:rFonts w:ascii="Arial" w:eastAsia="Arial" w:hAnsi="Arial" w:cs="Arial"/>
          <w:sz w:val="24"/>
          <w:szCs w:val="24"/>
        </w:rPr>
        <w:t>comparado</w:t>
      </w:r>
      <w:r w:rsidR="004F0475">
        <w:rPr>
          <w:rFonts w:ascii="Arial" w:eastAsia="Arial" w:hAnsi="Arial" w:cs="Arial"/>
          <w:sz w:val="24"/>
          <w:szCs w:val="24"/>
        </w:rPr>
        <w:t xml:space="preserve"> que justifique la decisi</w:t>
      </w:r>
      <w:r w:rsidR="00F53A16">
        <w:rPr>
          <w:rFonts w:ascii="Arial" w:eastAsia="Arial" w:hAnsi="Arial" w:cs="Arial"/>
          <w:sz w:val="24"/>
          <w:szCs w:val="24"/>
        </w:rPr>
        <w:t>ó</w:t>
      </w:r>
      <w:r w:rsidR="004F0475">
        <w:rPr>
          <w:rFonts w:ascii="Arial" w:eastAsia="Arial" w:hAnsi="Arial" w:cs="Arial"/>
          <w:sz w:val="24"/>
          <w:szCs w:val="24"/>
        </w:rPr>
        <w:t>n de elegir a p</w:t>
      </w:r>
      <w:r w:rsidR="00564A81">
        <w:rPr>
          <w:rFonts w:ascii="Arial" w:eastAsia="Arial" w:hAnsi="Arial" w:cs="Arial"/>
          <w:sz w:val="24"/>
          <w:szCs w:val="24"/>
        </w:rPr>
        <w:t>e</w:t>
      </w:r>
      <w:r w:rsidR="004F0475">
        <w:rPr>
          <w:rFonts w:ascii="Arial" w:eastAsia="Arial" w:hAnsi="Arial" w:cs="Arial"/>
          <w:sz w:val="24"/>
          <w:szCs w:val="24"/>
        </w:rPr>
        <w:t>rfiles con evaluciones inferiores a la de la quejosa.</w:t>
      </w:r>
    </w:p>
    <w:p w14:paraId="579A841A" w14:textId="77777777" w:rsidR="004F0475" w:rsidRDefault="004F0475" w:rsidP="00DA25C2">
      <w:pPr>
        <w:tabs>
          <w:tab w:val="left" w:pos="4495"/>
        </w:tabs>
        <w:spacing w:line="360" w:lineRule="auto"/>
        <w:ind w:left="680" w:right="680"/>
        <w:jc w:val="both"/>
        <w:rPr>
          <w:rFonts w:ascii="Arial" w:eastAsia="Arial" w:hAnsi="Arial" w:cs="Arial"/>
          <w:sz w:val="24"/>
          <w:szCs w:val="24"/>
        </w:rPr>
      </w:pPr>
    </w:p>
    <w:p w14:paraId="5DCAC4D1" w14:textId="77777777" w:rsidR="00CC41C5" w:rsidRDefault="00CC41C5" w:rsidP="00DA25C2">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L</w:t>
      </w:r>
      <w:r w:rsidRPr="00CC41C5">
        <w:rPr>
          <w:rFonts w:ascii="Arial" w:eastAsia="Arial" w:hAnsi="Arial" w:cs="Arial"/>
          <w:sz w:val="24"/>
          <w:szCs w:val="24"/>
        </w:rPr>
        <w:t>a aplicación</w:t>
      </w:r>
      <w:r>
        <w:rPr>
          <w:rFonts w:ascii="Arial" w:eastAsia="Arial" w:hAnsi="Arial" w:cs="Arial"/>
          <w:sz w:val="24"/>
          <w:szCs w:val="24"/>
        </w:rPr>
        <w:t xml:space="preserve"> </w:t>
      </w:r>
      <w:r w:rsidRPr="00CC41C5">
        <w:rPr>
          <w:rFonts w:ascii="Arial" w:eastAsia="Arial" w:hAnsi="Arial" w:cs="Arial"/>
          <w:sz w:val="24"/>
          <w:szCs w:val="24"/>
        </w:rPr>
        <w:t xml:space="preserve">de </w:t>
      </w:r>
      <w:r>
        <w:rPr>
          <w:rFonts w:ascii="Arial" w:eastAsia="Arial" w:hAnsi="Arial" w:cs="Arial"/>
          <w:sz w:val="24"/>
          <w:szCs w:val="24"/>
        </w:rPr>
        <w:t>la paridad</w:t>
      </w:r>
      <w:r w:rsidRPr="00CC41C5">
        <w:rPr>
          <w:rFonts w:ascii="Arial" w:eastAsia="Arial" w:hAnsi="Arial" w:cs="Arial"/>
          <w:sz w:val="24"/>
          <w:szCs w:val="24"/>
        </w:rPr>
        <w:t xml:space="preserve"> </w:t>
      </w:r>
      <w:r w:rsidR="00FB725C">
        <w:rPr>
          <w:rFonts w:ascii="Arial" w:eastAsia="Arial" w:hAnsi="Arial" w:cs="Arial"/>
          <w:sz w:val="24"/>
          <w:szCs w:val="24"/>
        </w:rPr>
        <w:t xml:space="preserve">no </w:t>
      </w:r>
      <w:r>
        <w:rPr>
          <w:rFonts w:ascii="Arial" w:eastAsia="Arial" w:hAnsi="Arial" w:cs="Arial"/>
          <w:sz w:val="24"/>
          <w:szCs w:val="24"/>
        </w:rPr>
        <w:t xml:space="preserve">debe entenderse </w:t>
      </w:r>
      <w:r w:rsidRPr="00CC41C5">
        <w:rPr>
          <w:rFonts w:ascii="Arial" w:eastAsia="Arial" w:hAnsi="Arial" w:cs="Arial"/>
          <w:sz w:val="24"/>
          <w:szCs w:val="24"/>
        </w:rPr>
        <w:t>co</w:t>
      </w:r>
      <w:r>
        <w:rPr>
          <w:rFonts w:ascii="Arial" w:eastAsia="Arial" w:hAnsi="Arial" w:cs="Arial"/>
          <w:sz w:val="24"/>
          <w:szCs w:val="24"/>
        </w:rPr>
        <w:t>m</w:t>
      </w:r>
      <w:r w:rsidRPr="00CC41C5">
        <w:rPr>
          <w:rFonts w:ascii="Arial" w:eastAsia="Arial" w:hAnsi="Arial" w:cs="Arial"/>
          <w:sz w:val="24"/>
          <w:szCs w:val="24"/>
        </w:rPr>
        <w:t>o excepción a la regla de no discriminación, sino como forma de subrayar que los medidas especiales son parte de una estrategia necesaria para lograr la igualdad sustantiva.</w:t>
      </w:r>
      <w:r w:rsidR="00FB725C">
        <w:rPr>
          <w:rFonts w:ascii="Arial" w:eastAsia="Arial" w:hAnsi="Arial" w:cs="Arial"/>
          <w:sz w:val="24"/>
          <w:szCs w:val="24"/>
        </w:rPr>
        <w:t xml:space="preserve"> </w:t>
      </w:r>
      <w:r w:rsidRPr="00CC41C5">
        <w:rPr>
          <w:rFonts w:ascii="Arial" w:eastAsia="Arial" w:hAnsi="Arial" w:cs="Arial"/>
          <w:sz w:val="24"/>
          <w:szCs w:val="24"/>
        </w:rPr>
        <w:t xml:space="preserve">De ahí que, el hecho de que las Consejeras Electorales </w:t>
      </w:r>
      <w:r w:rsidR="00FB725C">
        <w:rPr>
          <w:rFonts w:ascii="Arial" w:eastAsia="Arial" w:hAnsi="Arial" w:cs="Arial"/>
          <w:sz w:val="24"/>
          <w:szCs w:val="24"/>
        </w:rPr>
        <w:t>puedan ser</w:t>
      </w:r>
      <w:r w:rsidRPr="00CC41C5">
        <w:rPr>
          <w:rFonts w:ascii="Arial" w:eastAsia="Arial" w:hAnsi="Arial" w:cs="Arial"/>
          <w:sz w:val="24"/>
          <w:szCs w:val="24"/>
        </w:rPr>
        <w:t xml:space="preserve"> mayoría,</w:t>
      </w:r>
      <w:r w:rsidR="00FB725C">
        <w:rPr>
          <w:rFonts w:ascii="Arial" w:eastAsia="Arial" w:hAnsi="Arial" w:cs="Arial"/>
          <w:sz w:val="24"/>
          <w:szCs w:val="24"/>
        </w:rPr>
        <w:t xml:space="preserve"> atendiendo a sus más altos méritos,</w:t>
      </w:r>
      <w:r w:rsidRPr="00CC41C5">
        <w:rPr>
          <w:rFonts w:ascii="Arial" w:eastAsia="Arial" w:hAnsi="Arial" w:cs="Arial"/>
          <w:sz w:val="24"/>
          <w:szCs w:val="24"/>
        </w:rPr>
        <w:t xml:space="preserve"> no violenta el principio de no discriminación, pues, la medida es para </w:t>
      </w:r>
      <w:r w:rsidR="00DF13AD">
        <w:rPr>
          <w:rFonts w:ascii="Arial" w:eastAsia="Arial" w:hAnsi="Arial" w:cs="Arial"/>
          <w:sz w:val="24"/>
          <w:szCs w:val="24"/>
        </w:rPr>
        <w:t>m</w:t>
      </w:r>
      <w:r w:rsidRPr="00CC41C5">
        <w:rPr>
          <w:rFonts w:ascii="Arial" w:eastAsia="Arial" w:hAnsi="Arial" w:cs="Arial"/>
          <w:sz w:val="24"/>
          <w:szCs w:val="24"/>
        </w:rPr>
        <w:t>ejorar la situación de las mujeres para lograr su igualdad sustantiva con los hombres, para corregir las formas y consecuencias pasadas y presentes de la discriminación contra las mujeres, así como compensarlas.</w:t>
      </w:r>
    </w:p>
    <w:p w14:paraId="46ED6AEE" w14:textId="77777777" w:rsidR="00DF13AD" w:rsidRDefault="00DF13AD" w:rsidP="00DA25C2">
      <w:pPr>
        <w:tabs>
          <w:tab w:val="left" w:pos="4495"/>
        </w:tabs>
        <w:spacing w:line="360" w:lineRule="auto"/>
        <w:ind w:left="680" w:right="680"/>
        <w:jc w:val="both"/>
        <w:rPr>
          <w:rFonts w:ascii="Arial" w:eastAsia="Arial" w:hAnsi="Arial" w:cs="Arial"/>
          <w:sz w:val="24"/>
          <w:szCs w:val="24"/>
        </w:rPr>
      </w:pPr>
    </w:p>
    <w:p w14:paraId="1D2C009C" w14:textId="77777777" w:rsidR="00DF13AD" w:rsidRDefault="00DF13AD" w:rsidP="00DF13AD">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 xml:space="preserve">Esto es así, pues como se expresa en el presente capítulo, no puede aplicarse la paridad, en perjuicio de la promovente, pues la naturaleza de esta medida es el potenciar los derechos de las mujeres en la integración de las autoridades electorales, empoderando al género femenino, objeto que sería transgredido en caso de ser la razón por la que se excluye del nombramiento a la promovente como propietaria. </w:t>
      </w:r>
    </w:p>
    <w:p w14:paraId="3C201379" w14:textId="77777777" w:rsidR="00DF13AD" w:rsidRDefault="00DF13AD" w:rsidP="00DA25C2">
      <w:pPr>
        <w:tabs>
          <w:tab w:val="left" w:pos="4495"/>
        </w:tabs>
        <w:spacing w:line="360" w:lineRule="auto"/>
        <w:ind w:left="680" w:right="680"/>
        <w:jc w:val="both"/>
        <w:rPr>
          <w:rFonts w:ascii="Arial" w:eastAsia="Arial" w:hAnsi="Arial" w:cs="Arial"/>
          <w:sz w:val="24"/>
          <w:szCs w:val="24"/>
        </w:rPr>
      </w:pPr>
    </w:p>
    <w:p w14:paraId="3597E8A4" w14:textId="77777777" w:rsidR="007869A4" w:rsidRDefault="007869A4" w:rsidP="00DA25C2">
      <w:pPr>
        <w:tabs>
          <w:tab w:val="left" w:pos="4495"/>
        </w:tabs>
        <w:spacing w:line="360" w:lineRule="auto"/>
        <w:ind w:left="680" w:right="680"/>
        <w:jc w:val="both"/>
        <w:rPr>
          <w:rFonts w:ascii="Arial" w:eastAsia="Arial" w:hAnsi="Arial" w:cs="Arial"/>
          <w:sz w:val="24"/>
          <w:szCs w:val="24"/>
        </w:rPr>
      </w:pPr>
    </w:p>
    <w:p w14:paraId="1FC4B3B2" w14:textId="77777777" w:rsidR="00061735" w:rsidRPr="00792BAF" w:rsidRDefault="00061735" w:rsidP="00061735">
      <w:pPr>
        <w:tabs>
          <w:tab w:val="left" w:pos="4495"/>
        </w:tabs>
        <w:spacing w:line="360" w:lineRule="auto"/>
        <w:ind w:left="680" w:right="680"/>
        <w:jc w:val="both"/>
        <w:rPr>
          <w:rFonts w:ascii="Arial" w:eastAsia="Arial" w:hAnsi="Arial" w:cs="Arial"/>
          <w:b/>
          <w:sz w:val="24"/>
          <w:szCs w:val="24"/>
          <w:lang w:val="es-MX"/>
        </w:rPr>
      </w:pPr>
      <w:r w:rsidRPr="004F4F80">
        <w:rPr>
          <w:rFonts w:ascii="Arial" w:eastAsia="Arial" w:hAnsi="Arial" w:cs="Arial"/>
          <w:b/>
          <w:sz w:val="24"/>
          <w:szCs w:val="24"/>
          <w:lang w:val="es-MX"/>
        </w:rPr>
        <w:t>4.</w:t>
      </w:r>
      <w:r w:rsidR="00B1179D">
        <w:rPr>
          <w:rFonts w:ascii="Arial" w:eastAsia="Arial" w:hAnsi="Arial" w:cs="Arial"/>
          <w:b/>
          <w:sz w:val="24"/>
          <w:szCs w:val="24"/>
          <w:lang w:val="es-MX"/>
        </w:rPr>
        <w:t>3</w:t>
      </w:r>
      <w:r w:rsidRPr="004F4F80">
        <w:rPr>
          <w:rFonts w:ascii="Arial" w:eastAsia="Arial" w:hAnsi="Arial" w:cs="Arial"/>
          <w:b/>
          <w:sz w:val="24"/>
          <w:szCs w:val="24"/>
          <w:lang w:val="es-MX"/>
        </w:rPr>
        <w:t>. Designación de consejeros electorales propietarios</w:t>
      </w:r>
      <w:r>
        <w:rPr>
          <w:rFonts w:ascii="Arial" w:eastAsia="Arial" w:hAnsi="Arial" w:cs="Arial"/>
          <w:b/>
          <w:sz w:val="24"/>
          <w:szCs w:val="24"/>
          <w:lang w:val="es-MX"/>
        </w:rPr>
        <w:t xml:space="preserve"> en consideración de la</w:t>
      </w:r>
      <w:r w:rsidRPr="00CE2303">
        <w:rPr>
          <w:rFonts w:ascii="Arial" w:eastAsia="Arial" w:hAnsi="Arial" w:cs="Arial"/>
          <w:b/>
          <w:sz w:val="24"/>
          <w:szCs w:val="24"/>
          <w:highlight w:val="yellow"/>
          <w:lang w:val="es-MX"/>
        </w:rPr>
        <w:t xml:space="preserve"> </w:t>
      </w:r>
      <w:r w:rsidRPr="00792BAF">
        <w:rPr>
          <w:rFonts w:ascii="Arial" w:eastAsia="Arial" w:hAnsi="Arial" w:cs="Arial"/>
          <w:b/>
          <w:sz w:val="24"/>
          <w:szCs w:val="24"/>
          <w:lang w:val="es-MX"/>
        </w:rPr>
        <w:t>experiencia y conoc</w:t>
      </w:r>
      <w:r w:rsidR="003D37A0" w:rsidRPr="00792BAF">
        <w:rPr>
          <w:rFonts w:ascii="Arial" w:eastAsia="Arial" w:hAnsi="Arial" w:cs="Arial"/>
          <w:b/>
          <w:sz w:val="24"/>
          <w:szCs w:val="24"/>
          <w:lang w:val="es-MX"/>
        </w:rPr>
        <w:t>i</w:t>
      </w:r>
      <w:r w:rsidRPr="00792BAF">
        <w:rPr>
          <w:rFonts w:ascii="Arial" w:eastAsia="Arial" w:hAnsi="Arial" w:cs="Arial"/>
          <w:b/>
          <w:sz w:val="24"/>
          <w:szCs w:val="24"/>
          <w:lang w:val="es-MX"/>
        </w:rPr>
        <w:t>mientos en materia electoral.</w:t>
      </w:r>
    </w:p>
    <w:p w14:paraId="582E7E84" w14:textId="77777777" w:rsidR="007B1E51" w:rsidRPr="00792BAF" w:rsidRDefault="007B1E51" w:rsidP="00DA25C2">
      <w:pPr>
        <w:tabs>
          <w:tab w:val="left" w:pos="4495"/>
        </w:tabs>
        <w:spacing w:line="360" w:lineRule="auto"/>
        <w:ind w:left="680" w:right="680"/>
        <w:jc w:val="both"/>
        <w:rPr>
          <w:rFonts w:ascii="Arial" w:eastAsia="Arial" w:hAnsi="Arial" w:cs="Arial"/>
          <w:sz w:val="24"/>
          <w:szCs w:val="24"/>
        </w:rPr>
      </w:pPr>
    </w:p>
    <w:p w14:paraId="0AB87967" w14:textId="77777777" w:rsidR="00E851A9" w:rsidRDefault="00F0466D" w:rsidP="00532A61">
      <w:pPr>
        <w:tabs>
          <w:tab w:val="left" w:pos="4495"/>
        </w:tabs>
        <w:spacing w:line="360" w:lineRule="auto"/>
        <w:ind w:left="680" w:right="680"/>
        <w:jc w:val="both"/>
        <w:rPr>
          <w:rFonts w:ascii="Arial" w:eastAsia="Arial" w:hAnsi="Arial" w:cs="Arial"/>
          <w:b/>
          <w:sz w:val="24"/>
          <w:szCs w:val="24"/>
        </w:rPr>
      </w:pPr>
      <w:r w:rsidRPr="00792BAF">
        <w:rPr>
          <w:rFonts w:ascii="Arial" w:eastAsia="Arial" w:hAnsi="Arial" w:cs="Arial"/>
          <w:sz w:val="24"/>
          <w:szCs w:val="24"/>
        </w:rPr>
        <w:t>Este Tribunal considera</w:t>
      </w:r>
      <w:r w:rsidR="00260F80" w:rsidRPr="00792BAF">
        <w:rPr>
          <w:rFonts w:ascii="Arial" w:eastAsia="Arial" w:hAnsi="Arial" w:cs="Arial"/>
          <w:sz w:val="24"/>
          <w:szCs w:val="24"/>
          <w:lang w:val="es-MX"/>
        </w:rPr>
        <w:t xml:space="preserve"> </w:t>
      </w:r>
      <w:r w:rsidR="00260F80" w:rsidRPr="00792BAF">
        <w:rPr>
          <w:rFonts w:ascii="Arial" w:eastAsia="Arial" w:hAnsi="Arial" w:cs="Arial"/>
          <w:b/>
          <w:sz w:val="24"/>
          <w:szCs w:val="24"/>
          <w:lang w:val="es-MX"/>
        </w:rPr>
        <w:t>infundado</w:t>
      </w:r>
      <w:r w:rsidR="00260F80" w:rsidRPr="00792BAF">
        <w:rPr>
          <w:rFonts w:ascii="Arial" w:eastAsia="Arial" w:hAnsi="Arial" w:cs="Arial"/>
          <w:sz w:val="24"/>
          <w:szCs w:val="24"/>
          <w:lang w:val="es-MX"/>
        </w:rPr>
        <w:t xml:space="preserve"> el agravio expuesto por Juan Sandoval Flores, </w:t>
      </w:r>
      <w:r w:rsidR="007E32A6" w:rsidRPr="007E32A6">
        <w:rPr>
          <w:rFonts w:ascii="Arial" w:eastAsia="Arial" w:hAnsi="Arial" w:cs="Arial"/>
          <w:sz w:val="24"/>
          <w:szCs w:val="24"/>
          <w:lang w:val="es-MX"/>
        </w:rPr>
        <w:t>en relación a que</w:t>
      </w:r>
      <w:r w:rsidR="00260F80" w:rsidRPr="007E32A6">
        <w:rPr>
          <w:rFonts w:ascii="Arial" w:eastAsia="Arial" w:hAnsi="Arial" w:cs="Arial"/>
          <w:sz w:val="24"/>
          <w:szCs w:val="24"/>
          <w:lang w:val="es-MX"/>
        </w:rPr>
        <w:t xml:space="preserve"> </w:t>
      </w:r>
      <w:r w:rsidR="00260F80" w:rsidRPr="00792BAF">
        <w:rPr>
          <w:rFonts w:ascii="Arial" w:eastAsia="Arial" w:hAnsi="Arial" w:cs="Arial"/>
          <w:sz w:val="24"/>
          <w:szCs w:val="24"/>
          <w:lang w:val="es-MX"/>
        </w:rPr>
        <w:t xml:space="preserve">al obtener una calificación en el examen de conocimientos de 9.83, además de su experiencia al participar en seis procesos electorales ininterrumpidos, debía de designársele como consejero electoral propietario, esto, </w:t>
      </w:r>
      <w:r w:rsidR="00532A61" w:rsidRPr="00792BAF">
        <w:rPr>
          <w:rFonts w:ascii="Arial" w:eastAsia="Arial" w:hAnsi="Arial" w:cs="Arial"/>
          <w:sz w:val="24"/>
          <w:szCs w:val="24"/>
          <w:lang w:val="es-MX"/>
        </w:rPr>
        <w:t>porque</w:t>
      </w:r>
      <w:r w:rsidR="00564A81">
        <w:rPr>
          <w:rFonts w:ascii="Arial" w:eastAsia="Arial" w:hAnsi="Arial" w:cs="Arial"/>
          <w:sz w:val="24"/>
          <w:szCs w:val="24"/>
          <w:lang w:val="es-MX"/>
        </w:rPr>
        <w:t xml:space="preserve"> el</w:t>
      </w:r>
      <w:r w:rsidR="00532A61" w:rsidRPr="00792BAF">
        <w:rPr>
          <w:rFonts w:ascii="Arial" w:eastAsia="Arial" w:hAnsi="Arial" w:cs="Arial"/>
          <w:sz w:val="24"/>
          <w:szCs w:val="24"/>
          <w:lang w:val="es-MX"/>
        </w:rPr>
        <w:t xml:space="preserve"> </w:t>
      </w:r>
      <w:r w:rsidR="00E851A9" w:rsidRPr="00792BAF">
        <w:rPr>
          <w:rFonts w:ascii="Arial" w:eastAsia="Arial" w:hAnsi="Arial" w:cs="Arial"/>
          <w:sz w:val="24"/>
          <w:szCs w:val="24"/>
        </w:rPr>
        <w:t>Consejo</w:t>
      </w:r>
      <w:r w:rsidR="00532A61">
        <w:rPr>
          <w:rFonts w:ascii="Arial" w:eastAsia="Arial" w:hAnsi="Arial" w:cs="Arial"/>
          <w:sz w:val="24"/>
          <w:szCs w:val="24"/>
        </w:rPr>
        <w:t xml:space="preserve"> designó</w:t>
      </w:r>
      <w:r w:rsidR="00532A61" w:rsidRPr="00752605">
        <w:rPr>
          <w:rFonts w:ascii="Arial" w:eastAsia="Arial" w:hAnsi="Arial" w:cs="Arial"/>
          <w:sz w:val="24"/>
          <w:szCs w:val="24"/>
        </w:rPr>
        <w:t xml:space="preserve"> a quienes consideró aptos o más idóneos, </w:t>
      </w:r>
      <w:r w:rsidR="00532A61" w:rsidRPr="00E851A9">
        <w:rPr>
          <w:rFonts w:ascii="Arial" w:eastAsia="Arial" w:hAnsi="Arial" w:cs="Arial"/>
          <w:sz w:val="24"/>
          <w:szCs w:val="24"/>
        </w:rPr>
        <w:t>sin que</w:t>
      </w:r>
      <w:r w:rsidR="00E851A9" w:rsidRPr="00E851A9">
        <w:rPr>
          <w:rFonts w:ascii="Arial" w:eastAsia="Arial" w:hAnsi="Arial" w:cs="Arial"/>
          <w:sz w:val="24"/>
          <w:szCs w:val="24"/>
        </w:rPr>
        <w:t xml:space="preserve"> como ya se expresó en líneas anteriores,</w:t>
      </w:r>
      <w:r w:rsidR="00532A61" w:rsidRPr="00E851A9">
        <w:rPr>
          <w:rFonts w:ascii="Arial" w:eastAsia="Arial" w:hAnsi="Arial" w:cs="Arial"/>
          <w:sz w:val="24"/>
          <w:szCs w:val="24"/>
        </w:rPr>
        <w:t xml:space="preserve"> necesariamente deban ser los mejores evaluados.</w:t>
      </w:r>
      <w:r w:rsidR="00532A61">
        <w:rPr>
          <w:rStyle w:val="Refdenotaalpie"/>
          <w:rFonts w:ascii="Arial" w:eastAsia="Arial" w:hAnsi="Arial" w:cs="Arial"/>
          <w:sz w:val="24"/>
          <w:szCs w:val="24"/>
        </w:rPr>
        <w:footnoteReference w:id="19"/>
      </w:r>
      <w:r w:rsidR="00532A61">
        <w:rPr>
          <w:rFonts w:ascii="Arial" w:eastAsia="Arial" w:hAnsi="Arial" w:cs="Arial"/>
          <w:b/>
          <w:sz w:val="24"/>
          <w:szCs w:val="24"/>
        </w:rPr>
        <w:t xml:space="preserve"> </w:t>
      </w:r>
    </w:p>
    <w:p w14:paraId="62162A06" w14:textId="77777777" w:rsidR="00E851A9" w:rsidRPr="00493285" w:rsidRDefault="00E851A9" w:rsidP="00532A61">
      <w:pPr>
        <w:tabs>
          <w:tab w:val="left" w:pos="4495"/>
        </w:tabs>
        <w:spacing w:line="360" w:lineRule="auto"/>
        <w:ind w:left="680" w:right="680"/>
        <w:jc w:val="both"/>
        <w:rPr>
          <w:rFonts w:ascii="Arial" w:eastAsia="Arial" w:hAnsi="Arial" w:cs="Arial"/>
          <w:color w:val="FF0000"/>
          <w:sz w:val="24"/>
          <w:szCs w:val="24"/>
        </w:rPr>
      </w:pPr>
    </w:p>
    <w:p w14:paraId="07571E92" w14:textId="77777777" w:rsidR="00532A61" w:rsidRDefault="00E851A9" w:rsidP="00532A61">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Luego</w:t>
      </w:r>
      <w:r w:rsidR="00532A61" w:rsidRPr="00752605">
        <w:rPr>
          <w:rFonts w:ascii="Arial" w:eastAsia="Arial" w:hAnsi="Arial" w:cs="Arial"/>
          <w:sz w:val="24"/>
          <w:szCs w:val="24"/>
        </w:rPr>
        <w:t xml:space="preserve">, </w:t>
      </w:r>
      <w:r>
        <w:rPr>
          <w:rFonts w:ascii="Arial" w:eastAsia="Arial" w:hAnsi="Arial" w:cs="Arial"/>
          <w:sz w:val="24"/>
          <w:szCs w:val="24"/>
        </w:rPr>
        <w:t>en caso de</w:t>
      </w:r>
      <w:r w:rsidR="00532A61" w:rsidRPr="00752605">
        <w:rPr>
          <w:rFonts w:ascii="Arial" w:eastAsia="Arial" w:hAnsi="Arial" w:cs="Arial"/>
          <w:sz w:val="24"/>
          <w:szCs w:val="24"/>
        </w:rPr>
        <w:t xml:space="preserve"> que </w:t>
      </w:r>
      <w:r w:rsidR="00532A61">
        <w:rPr>
          <w:rFonts w:ascii="Arial" w:eastAsia="Arial" w:hAnsi="Arial" w:cs="Arial"/>
          <w:sz w:val="24"/>
          <w:szCs w:val="24"/>
        </w:rPr>
        <w:t xml:space="preserve">los promoventes </w:t>
      </w:r>
      <w:r>
        <w:rPr>
          <w:rFonts w:ascii="Arial" w:eastAsia="Arial" w:hAnsi="Arial" w:cs="Arial"/>
          <w:sz w:val="24"/>
          <w:szCs w:val="24"/>
        </w:rPr>
        <w:t xml:space="preserve">cuenten con iguales o </w:t>
      </w:r>
      <w:r w:rsidR="00532A61">
        <w:rPr>
          <w:rFonts w:ascii="Arial" w:eastAsia="Arial" w:hAnsi="Arial" w:cs="Arial"/>
          <w:sz w:val="24"/>
          <w:szCs w:val="24"/>
        </w:rPr>
        <w:t>mayores calificaciones que algunos de los elegidos como consejeros propietarios,</w:t>
      </w:r>
      <w:r w:rsidR="00532A61" w:rsidRPr="00752605">
        <w:rPr>
          <w:rFonts w:ascii="Arial" w:eastAsia="Arial" w:hAnsi="Arial" w:cs="Arial"/>
          <w:sz w:val="24"/>
          <w:szCs w:val="24"/>
        </w:rPr>
        <w:t xml:space="preserve"> </w:t>
      </w:r>
      <w:r w:rsidR="00C42652">
        <w:rPr>
          <w:rFonts w:ascii="Arial" w:eastAsia="Arial" w:hAnsi="Arial" w:cs="Arial"/>
          <w:sz w:val="24"/>
          <w:szCs w:val="24"/>
        </w:rPr>
        <w:t>su de</w:t>
      </w:r>
      <w:r w:rsidR="005F646A">
        <w:rPr>
          <w:rFonts w:ascii="Arial" w:eastAsia="Arial" w:hAnsi="Arial" w:cs="Arial"/>
          <w:sz w:val="24"/>
          <w:szCs w:val="24"/>
        </w:rPr>
        <w:t>si</w:t>
      </w:r>
      <w:r w:rsidR="00C42652">
        <w:rPr>
          <w:rFonts w:ascii="Arial" w:eastAsia="Arial" w:hAnsi="Arial" w:cs="Arial"/>
          <w:sz w:val="24"/>
          <w:szCs w:val="24"/>
        </w:rPr>
        <w:t>g</w:t>
      </w:r>
      <w:r w:rsidR="005F646A">
        <w:rPr>
          <w:rFonts w:ascii="Arial" w:eastAsia="Arial" w:hAnsi="Arial" w:cs="Arial"/>
          <w:sz w:val="24"/>
          <w:szCs w:val="24"/>
        </w:rPr>
        <w:t>nac</w:t>
      </w:r>
      <w:r w:rsidR="00C42652">
        <w:rPr>
          <w:rFonts w:ascii="Arial" w:eastAsia="Arial" w:hAnsi="Arial" w:cs="Arial"/>
          <w:sz w:val="24"/>
          <w:szCs w:val="24"/>
        </w:rPr>
        <w:t xml:space="preserve">ión se encuentra </w:t>
      </w:r>
      <w:r w:rsidR="00532A61" w:rsidRPr="00752605">
        <w:rPr>
          <w:rFonts w:ascii="Arial" w:eastAsia="Arial" w:hAnsi="Arial" w:cs="Arial"/>
          <w:sz w:val="24"/>
          <w:szCs w:val="24"/>
        </w:rPr>
        <w:t xml:space="preserve">supeditada a la decisión del Consejo, </w:t>
      </w:r>
      <w:r w:rsidR="00C42652">
        <w:rPr>
          <w:rFonts w:ascii="Arial" w:eastAsia="Arial" w:hAnsi="Arial" w:cs="Arial"/>
          <w:sz w:val="24"/>
          <w:szCs w:val="24"/>
        </w:rPr>
        <w:t>que atr</w:t>
      </w:r>
      <w:r w:rsidR="00256E36">
        <w:rPr>
          <w:rFonts w:ascii="Arial" w:eastAsia="Arial" w:hAnsi="Arial" w:cs="Arial"/>
          <w:sz w:val="24"/>
          <w:szCs w:val="24"/>
        </w:rPr>
        <w:t>a</w:t>
      </w:r>
      <w:r w:rsidR="00C42652">
        <w:rPr>
          <w:rFonts w:ascii="Arial" w:eastAsia="Arial" w:hAnsi="Arial" w:cs="Arial"/>
          <w:sz w:val="24"/>
          <w:szCs w:val="24"/>
        </w:rPr>
        <w:t>vés del ejercicio de la facultad discrecional, puede</w:t>
      </w:r>
      <w:r w:rsidR="00532A61">
        <w:rPr>
          <w:rFonts w:ascii="Arial" w:eastAsia="Arial" w:hAnsi="Arial" w:cs="Arial"/>
          <w:sz w:val="24"/>
          <w:szCs w:val="24"/>
        </w:rPr>
        <w:t xml:space="preserve"> </w:t>
      </w:r>
      <w:r w:rsidR="00532A61" w:rsidRPr="00752605">
        <w:rPr>
          <w:rFonts w:ascii="Arial" w:eastAsia="Arial" w:hAnsi="Arial" w:cs="Arial"/>
          <w:sz w:val="24"/>
          <w:szCs w:val="24"/>
        </w:rPr>
        <w:t>elegir al que tenga mejor perfil y no necesariamente al mejor evaluado.</w:t>
      </w:r>
    </w:p>
    <w:p w14:paraId="343C7A37" w14:textId="77777777" w:rsidR="00532A61" w:rsidRDefault="00532A61" w:rsidP="00532A61">
      <w:pPr>
        <w:tabs>
          <w:tab w:val="left" w:pos="4495"/>
        </w:tabs>
        <w:spacing w:line="360" w:lineRule="auto"/>
        <w:ind w:left="680" w:right="680"/>
        <w:jc w:val="both"/>
        <w:rPr>
          <w:rFonts w:ascii="Arial" w:eastAsia="Arial" w:hAnsi="Arial" w:cs="Arial"/>
          <w:sz w:val="24"/>
          <w:szCs w:val="24"/>
          <w:lang w:val="es-MX"/>
        </w:rPr>
      </w:pPr>
    </w:p>
    <w:p w14:paraId="0F296C25" w14:textId="77777777" w:rsidR="00532A61" w:rsidRPr="00D243F4" w:rsidRDefault="00C42652" w:rsidP="00532A61">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Es por ello, que</w:t>
      </w:r>
      <w:r w:rsidR="00532A61" w:rsidRPr="002A1738">
        <w:rPr>
          <w:rFonts w:ascii="Arial" w:eastAsia="Arial" w:hAnsi="Arial" w:cs="Arial"/>
          <w:sz w:val="24"/>
          <w:szCs w:val="24"/>
        </w:rPr>
        <w:t xml:space="preserve"> ha sido criterio reiterado por la Sala Superior que la designación de las y los consejeros, </w:t>
      </w:r>
      <w:r w:rsidR="00532A61" w:rsidRPr="002A1738">
        <w:rPr>
          <w:rFonts w:ascii="Arial" w:eastAsia="Arial" w:hAnsi="Arial" w:cs="Arial"/>
          <w:b/>
          <w:sz w:val="24"/>
          <w:szCs w:val="24"/>
        </w:rPr>
        <w:t>es un acto complejo</w:t>
      </w:r>
      <w:r w:rsidR="00532A61" w:rsidRPr="002A1738">
        <w:rPr>
          <w:rFonts w:ascii="Arial" w:eastAsia="Arial" w:hAnsi="Arial" w:cs="Arial"/>
          <w:sz w:val="24"/>
          <w:szCs w:val="24"/>
        </w:rPr>
        <w:t xml:space="preserve">, en el que </w:t>
      </w:r>
      <w:r w:rsidR="00D243F4">
        <w:rPr>
          <w:rFonts w:ascii="Arial" w:eastAsia="Arial" w:hAnsi="Arial" w:cs="Arial"/>
          <w:sz w:val="24"/>
          <w:szCs w:val="24"/>
        </w:rPr>
        <w:t>la autoridad responsable</w:t>
      </w:r>
      <w:r w:rsidR="00532A61" w:rsidRPr="002A1738">
        <w:rPr>
          <w:rFonts w:ascii="Arial" w:eastAsia="Arial" w:hAnsi="Arial" w:cs="Arial"/>
          <w:sz w:val="24"/>
          <w:szCs w:val="24"/>
        </w:rPr>
        <w:t xml:space="preserve">, </w:t>
      </w:r>
      <w:r w:rsidR="00532A61" w:rsidRPr="002A1738">
        <w:rPr>
          <w:rFonts w:ascii="Arial" w:eastAsia="Arial" w:hAnsi="Arial" w:cs="Arial"/>
          <w:b/>
          <w:sz w:val="24"/>
          <w:szCs w:val="24"/>
        </w:rPr>
        <w:t xml:space="preserve">en ejercicio de la </w:t>
      </w:r>
      <w:r w:rsidR="00D243F4">
        <w:rPr>
          <w:rFonts w:ascii="Arial" w:eastAsia="Arial" w:hAnsi="Arial" w:cs="Arial"/>
          <w:b/>
          <w:sz w:val="24"/>
          <w:szCs w:val="24"/>
        </w:rPr>
        <w:t>facultad</w:t>
      </w:r>
      <w:r w:rsidR="00532A61" w:rsidRPr="002A1738">
        <w:rPr>
          <w:rFonts w:ascii="Arial" w:eastAsia="Arial" w:hAnsi="Arial" w:cs="Arial"/>
          <w:b/>
          <w:sz w:val="24"/>
          <w:szCs w:val="24"/>
        </w:rPr>
        <w:t xml:space="preserve"> discrecional, </w:t>
      </w:r>
      <w:r w:rsidR="00532A61" w:rsidRPr="00D243F4">
        <w:rPr>
          <w:rFonts w:ascii="Arial" w:eastAsia="Arial" w:hAnsi="Arial" w:cs="Arial"/>
          <w:sz w:val="24"/>
          <w:szCs w:val="24"/>
        </w:rPr>
        <w:t xml:space="preserve">puede designar de entre </w:t>
      </w:r>
      <w:r w:rsidR="00D243F4">
        <w:rPr>
          <w:rFonts w:ascii="Arial" w:eastAsia="Arial" w:hAnsi="Arial" w:cs="Arial"/>
          <w:sz w:val="24"/>
          <w:szCs w:val="24"/>
        </w:rPr>
        <w:t>el univers</w:t>
      </w:r>
      <w:r w:rsidR="0077482E">
        <w:rPr>
          <w:rFonts w:ascii="Arial" w:eastAsia="Arial" w:hAnsi="Arial" w:cs="Arial"/>
          <w:sz w:val="24"/>
          <w:szCs w:val="24"/>
        </w:rPr>
        <w:t>o</w:t>
      </w:r>
      <w:r w:rsidR="00D243F4">
        <w:rPr>
          <w:rFonts w:ascii="Arial" w:eastAsia="Arial" w:hAnsi="Arial" w:cs="Arial"/>
          <w:sz w:val="24"/>
          <w:szCs w:val="24"/>
        </w:rPr>
        <w:t xml:space="preserve"> de aspirantes</w:t>
      </w:r>
      <w:r w:rsidR="00532A61" w:rsidRPr="00D243F4">
        <w:rPr>
          <w:rFonts w:ascii="Arial" w:eastAsia="Arial" w:hAnsi="Arial" w:cs="Arial"/>
          <w:sz w:val="24"/>
          <w:szCs w:val="24"/>
        </w:rPr>
        <w:t xml:space="preserve"> a quienes considere </w:t>
      </w:r>
      <w:r w:rsidR="00D243F4">
        <w:rPr>
          <w:rFonts w:ascii="Arial" w:eastAsia="Arial" w:hAnsi="Arial" w:cs="Arial"/>
          <w:sz w:val="24"/>
          <w:szCs w:val="24"/>
        </w:rPr>
        <w:t xml:space="preserve">que </w:t>
      </w:r>
      <w:r w:rsidR="00532A61" w:rsidRPr="00D243F4">
        <w:rPr>
          <w:rFonts w:ascii="Arial" w:eastAsia="Arial" w:hAnsi="Arial" w:cs="Arial"/>
          <w:sz w:val="24"/>
          <w:szCs w:val="24"/>
        </w:rPr>
        <w:t xml:space="preserve">cuentan con un perfil </w:t>
      </w:r>
      <w:r w:rsidR="00D243F4">
        <w:rPr>
          <w:rFonts w:ascii="Arial" w:eastAsia="Arial" w:hAnsi="Arial" w:cs="Arial"/>
          <w:sz w:val="24"/>
          <w:szCs w:val="24"/>
        </w:rPr>
        <w:t xml:space="preserve">más idóneo </w:t>
      </w:r>
      <w:r w:rsidR="00532A61" w:rsidRPr="00D243F4">
        <w:rPr>
          <w:rFonts w:ascii="Arial" w:eastAsia="Arial" w:hAnsi="Arial" w:cs="Arial"/>
          <w:sz w:val="24"/>
          <w:szCs w:val="24"/>
        </w:rPr>
        <w:t>para desempeñar el cargo, los cuales no necesariamente serán los mejor evaluados.</w:t>
      </w:r>
      <w:r w:rsidR="00B86E72">
        <w:rPr>
          <w:rStyle w:val="Refdenotaalpie"/>
          <w:rFonts w:ascii="Arial" w:eastAsia="Arial" w:hAnsi="Arial" w:cs="Arial"/>
          <w:sz w:val="24"/>
          <w:szCs w:val="24"/>
        </w:rPr>
        <w:footnoteReference w:id="20"/>
      </w:r>
    </w:p>
    <w:p w14:paraId="43268AF4" w14:textId="77777777" w:rsidR="00C335B8" w:rsidRDefault="00C335B8" w:rsidP="00260F80">
      <w:pPr>
        <w:tabs>
          <w:tab w:val="left" w:pos="4495"/>
        </w:tabs>
        <w:spacing w:line="360" w:lineRule="auto"/>
        <w:ind w:left="680" w:right="680"/>
        <w:jc w:val="both"/>
        <w:rPr>
          <w:rFonts w:ascii="Arial" w:eastAsia="Arial" w:hAnsi="Arial" w:cs="Arial"/>
          <w:sz w:val="24"/>
          <w:szCs w:val="24"/>
          <w:lang w:val="es-MX"/>
        </w:rPr>
      </w:pPr>
    </w:p>
    <w:p w14:paraId="38AD7F5E" w14:textId="77777777" w:rsidR="00260F80" w:rsidRDefault="00260F80" w:rsidP="00260F80">
      <w:pPr>
        <w:tabs>
          <w:tab w:val="left" w:pos="4495"/>
        </w:tabs>
        <w:spacing w:line="360" w:lineRule="auto"/>
        <w:ind w:left="680" w:right="680"/>
        <w:jc w:val="both"/>
        <w:rPr>
          <w:rFonts w:ascii="Arial" w:eastAsia="Arial" w:hAnsi="Arial" w:cs="Arial"/>
          <w:sz w:val="24"/>
          <w:szCs w:val="24"/>
          <w:highlight w:val="green"/>
          <w:lang w:val="es-MX"/>
        </w:rPr>
      </w:pPr>
      <w:r>
        <w:rPr>
          <w:rFonts w:ascii="Arial" w:eastAsia="Arial" w:hAnsi="Arial" w:cs="Arial"/>
          <w:sz w:val="24"/>
          <w:szCs w:val="24"/>
          <w:lang w:val="es-MX"/>
        </w:rPr>
        <w:t>Por otra parte, e</w:t>
      </w:r>
      <w:r w:rsidRPr="00B879F1">
        <w:rPr>
          <w:rFonts w:ascii="Arial" w:eastAsia="Arial" w:hAnsi="Arial" w:cs="Arial"/>
          <w:sz w:val="24"/>
          <w:szCs w:val="24"/>
          <w:lang w:val="es-MX"/>
        </w:rPr>
        <w:t xml:space="preserve">n cuanto al agravio manifestado por </w:t>
      </w:r>
      <w:r>
        <w:rPr>
          <w:rFonts w:ascii="Arial" w:eastAsia="Arial" w:hAnsi="Arial" w:cs="Arial"/>
          <w:sz w:val="24"/>
          <w:szCs w:val="24"/>
          <w:lang w:val="es-MX"/>
        </w:rPr>
        <w:t xml:space="preserve">el </w:t>
      </w:r>
      <w:r w:rsidRPr="00B879F1">
        <w:rPr>
          <w:rFonts w:ascii="Arial" w:eastAsia="Arial" w:hAnsi="Arial" w:cs="Arial"/>
          <w:sz w:val="24"/>
          <w:szCs w:val="24"/>
          <w:lang w:val="es-MX"/>
        </w:rPr>
        <w:t>promovente</w:t>
      </w:r>
      <w:r>
        <w:rPr>
          <w:rFonts w:ascii="Arial" w:eastAsia="Arial" w:hAnsi="Arial" w:cs="Arial"/>
          <w:sz w:val="24"/>
          <w:szCs w:val="24"/>
          <w:lang w:val="es-MX"/>
        </w:rPr>
        <w:t xml:space="preserve"> Jorge Valdés Macías</w:t>
      </w:r>
      <w:r w:rsidRPr="00B879F1">
        <w:rPr>
          <w:rFonts w:ascii="Arial" w:eastAsia="Arial" w:hAnsi="Arial" w:cs="Arial"/>
          <w:sz w:val="24"/>
          <w:szCs w:val="24"/>
          <w:lang w:val="es-MX"/>
        </w:rPr>
        <w:t xml:space="preserve">, sobre </w:t>
      </w:r>
      <w:r>
        <w:rPr>
          <w:rFonts w:ascii="Arial" w:eastAsia="Arial" w:hAnsi="Arial" w:cs="Arial"/>
          <w:sz w:val="24"/>
          <w:szCs w:val="24"/>
          <w:lang w:val="es-MX"/>
        </w:rPr>
        <w:t xml:space="preserve">la </w:t>
      </w:r>
      <w:r w:rsidRPr="00792BAF">
        <w:rPr>
          <w:rFonts w:ascii="Arial" w:eastAsia="Arial" w:hAnsi="Arial" w:cs="Arial"/>
          <w:sz w:val="24"/>
          <w:szCs w:val="24"/>
          <w:lang w:val="es-MX"/>
        </w:rPr>
        <w:t xml:space="preserve">carencia de conocimientos electorales, inexistencia de elementos curriculares de algunos o algunas de las designadas, este Tribunal determina que es </w:t>
      </w:r>
      <w:r w:rsidRPr="00792BAF">
        <w:rPr>
          <w:rFonts w:ascii="Arial" w:eastAsia="Arial" w:hAnsi="Arial" w:cs="Arial"/>
          <w:b/>
          <w:sz w:val="24"/>
          <w:szCs w:val="24"/>
          <w:lang w:val="es-MX"/>
        </w:rPr>
        <w:t xml:space="preserve">infundado. </w:t>
      </w:r>
      <w:r w:rsidRPr="00792BAF">
        <w:rPr>
          <w:rFonts w:ascii="Arial" w:eastAsia="Arial" w:hAnsi="Arial" w:cs="Arial"/>
          <w:sz w:val="24"/>
          <w:szCs w:val="24"/>
          <w:lang w:val="es-MX"/>
        </w:rPr>
        <w:t>Lo anterior, pues del análisis del asunto se observan, que los aspirantes des</w:t>
      </w:r>
      <w:r w:rsidR="00FB1EF5">
        <w:rPr>
          <w:rFonts w:ascii="Arial" w:eastAsia="Arial" w:hAnsi="Arial" w:cs="Arial"/>
          <w:sz w:val="24"/>
          <w:szCs w:val="24"/>
          <w:lang w:val="es-MX"/>
        </w:rPr>
        <w:t>igna</w:t>
      </w:r>
      <w:r w:rsidRPr="00792BAF">
        <w:rPr>
          <w:rFonts w:ascii="Arial" w:eastAsia="Arial" w:hAnsi="Arial" w:cs="Arial"/>
          <w:sz w:val="24"/>
          <w:szCs w:val="24"/>
          <w:lang w:val="es-MX"/>
        </w:rPr>
        <w:t xml:space="preserve">dos consejeros por la autoridad responsable, </w:t>
      </w:r>
      <w:r w:rsidR="00256E36">
        <w:rPr>
          <w:rFonts w:ascii="Arial" w:eastAsia="Arial" w:hAnsi="Arial" w:cs="Arial"/>
          <w:sz w:val="24"/>
          <w:szCs w:val="24"/>
          <w:lang w:val="es-MX"/>
        </w:rPr>
        <w:t>acreditaron</w:t>
      </w:r>
      <w:r w:rsidRPr="00792BAF">
        <w:rPr>
          <w:rFonts w:ascii="Arial" w:eastAsia="Arial" w:hAnsi="Arial" w:cs="Arial"/>
          <w:sz w:val="24"/>
          <w:szCs w:val="24"/>
          <w:lang w:val="es-MX"/>
        </w:rPr>
        <w:t xml:space="preserve"> conoc</w:t>
      </w:r>
      <w:r w:rsidR="00384075">
        <w:rPr>
          <w:rFonts w:ascii="Arial" w:eastAsia="Arial" w:hAnsi="Arial" w:cs="Arial"/>
          <w:sz w:val="24"/>
          <w:szCs w:val="24"/>
          <w:lang w:val="es-MX"/>
        </w:rPr>
        <w:t>i</w:t>
      </w:r>
      <w:r w:rsidRPr="00792BAF">
        <w:rPr>
          <w:rFonts w:ascii="Arial" w:eastAsia="Arial" w:hAnsi="Arial" w:cs="Arial"/>
          <w:sz w:val="24"/>
          <w:szCs w:val="24"/>
          <w:lang w:val="es-MX"/>
        </w:rPr>
        <w:t>mientos en la materia, así como cada uno de los requisitos previstos en la Convocatoria y Reglamento, tal y como lo funda y motiva la responsable en el dictamen anexo impugnado, y así como se establece en la tabla 1 y 2 de la presente resolución</w:t>
      </w:r>
      <w:r w:rsidR="0026727A">
        <w:rPr>
          <w:rFonts w:ascii="Arial" w:eastAsia="Arial" w:hAnsi="Arial" w:cs="Arial"/>
          <w:sz w:val="24"/>
          <w:szCs w:val="24"/>
          <w:lang w:val="es-MX"/>
        </w:rPr>
        <w:t>,</w:t>
      </w:r>
      <w:r w:rsidR="00C31A0F">
        <w:rPr>
          <w:rFonts w:ascii="Arial" w:eastAsia="Arial" w:hAnsi="Arial" w:cs="Arial"/>
          <w:sz w:val="24"/>
          <w:szCs w:val="24"/>
          <w:lang w:val="es-MX"/>
        </w:rPr>
        <w:t xml:space="preserve"> -siendo oportuno lo señalado por el tercero interesado sobre</w:t>
      </w:r>
      <w:r w:rsidR="0026727A">
        <w:rPr>
          <w:rFonts w:ascii="Arial" w:eastAsia="Arial" w:hAnsi="Arial" w:cs="Arial"/>
          <w:sz w:val="24"/>
          <w:szCs w:val="24"/>
          <w:lang w:val="es-MX"/>
        </w:rPr>
        <w:t xml:space="preserve"> que la </w:t>
      </w:r>
      <w:r w:rsidR="0026727A" w:rsidRPr="00F04274">
        <w:rPr>
          <w:rFonts w:ascii="Arial" w:hAnsi="Arial" w:cs="Arial"/>
          <w:sz w:val="24"/>
          <w:szCs w:val="24"/>
        </w:rPr>
        <w:t>designación de los y las integrantes de las Consejerías Municipales Electorales, se llev</w:t>
      </w:r>
      <w:r w:rsidR="00256E36">
        <w:rPr>
          <w:rFonts w:ascii="Arial" w:hAnsi="Arial" w:cs="Arial"/>
          <w:sz w:val="24"/>
          <w:szCs w:val="24"/>
        </w:rPr>
        <w:t>ó</w:t>
      </w:r>
      <w:r w:rsidR="0026727A" w:rsidRPr="00F04274">
        <w:rPr>
          <w:rFonts w:ascii="Arial" w:hAnsi="Arial" w:cs="Arial"/>
          <w:sz w:val="24"/>
          <w:szCs w:val="24"/>
        </w:rPr>
        <w:t xml:space="preserve"> a cabo respetando las bases y etapas previstas en la convocatoria</w:t>
      </w:r>
      <w:r w:rsidR="0026727A">
        <w:rPr>
          <w:rFonts w:ascii="Arial" w:hAnsi="Arial" w:cs="Arial"/>
          <w:sz w:val="24"/>
          <w:szCs w:val="24"/>
        </w:rPr>
        <w:t>-.</w:t>
      </w:r>
    </w:p>
    <w:p w14:paraId="72FC12FC" w14:textId="77777777" w:rsidR="00260F80" w:rsidRDefault="00260F80" w:rsidP="00260F80">
      <w:pPr>
        <w:pStyle w:val="Prrafodelista"/>
        <w:tabs>
          <w:tab w:val="left" w:pos="4495"/>
        </w:tabs>
        <w:spacing w:line="360" w:lineRule="auto"/>
        <w:ind w:left="680" w:right="680"/>
        <w:jc w:val="both"/>
        <w:rPr>
          <w:rFonts w:ascii="Arial" w:eastAsia="Arial" w:hAnsi="Arial" w:cs="Arial"/>
          <w:sz w:val="24"/>
          <w:szCs w:val="24"/>
          <w:lang w:val="es-MX"/>
        </w:rPr>
      </w:pPr>
    </w:p>
    <w:p w14:paraId="4B714595" w14:textId="77777777" w:rsidR="00BF5402" w:rsidRPr="009C1FED" w:rsidRDefault="001F0521" w:rsidP="00DA25C2">
      <w:pPr>
        <w:tabs>
          <w:tab w:val="left" w:pos="4495"/>
        </w:tabs>
        <w:spacing w:line="360" w:lineRule="auto"/>
        <w:ind w:left="680" w:right="680"/>
        <w:jc w:val="both"/>
        <w:rPr>
          <w:rFonts w:ascii="Arial" w:eastAsia="Arial" w:hAnsi="Arial" w:cs="Arial"/>
          <w:sz w:val="24"/>
          <w:szCs w:val="24"/>
        </w:rPr>
      </w:pPr>
      <w:r w:rsidRPr="009C1FED">
        <w:rPr>
          <w:rFonts w:ascii="Arial" w:eastAsia="Arial" w:hAnsi="Arial" w:cs="Arial"/>
          <w:sz w:val="24"/>
          <w:szCs w:val="24"/>
        </w:rPr>
        <w:t>Además, c</w:t>
      </w:r>
      <w:r w:rsidR="0001623F" w:rsidRPr="009C1FED">
        <w:rPr>
          <w:rFonts w:ascii="Arial" w:eastAsia="Arial" w:hAnsi="Arial" w:cs="Arial"/>
          <w:sz w:val="24"/>
          <w:szCs w:val="24"/>
        </w:rPr>
        <w:t>ontrario a lo que aduce</w:t>
      </w:r>
      <w:r w:rsidR="00A36922" w:rsidRPr="009C1FED">
        <w:rPr>
          <w:rFonts w:ascii="Arial" w:eastAsia="Arial" w:hAnsi="Arial" w:cs="Arial"/>
          <w:sz w:val="24"/>
          <w:szCs w:val="24"/>
        </w:rPr>
        <w:t>n</w:t>
      </w:r>
      <w:r w:rsidR="0001623F" w:rsidRPr="009C1FED">
        <w:rPr>
          <w:rFonts w:ascii="Arial" w:eastAsia="Arial" w:hAnsi="Arial" w:cs="Arial"/>
          <w:sz w:val="24"/>
          <w:szCs w:val="24"/>
        </w:rPr>
        <w:t xml:space="preserve"> la promovente</w:t>
      </w:r>
      <w:r w:rsidR="00A36922" w:rsidRPr="009C1FED">
        <w:rPr>
          <w:rFonts w:ascii="Arial" w:eastAsia="Arial" w:hAnsi="Arial" w:cs="Arial"/>
          <w:sz w:val="24"/>
          <w:szCs w:val="24"/>
        </w:rPr>
        <w:t>s</w:t>
      </w:r>
      <w:r w:rsidRPr="009C1FED">
        <w:rPr>
          <w:rFonts w:ascii="Arial" w:eastAsia="Arial" w:hAnsi="Arial" w:cs="Arial"/>
          <w:sz w:val="24"/>
          <w:szCs w:val="24"/>
        </w:rPr>
        <w:t>,</w:t>
      </w:r>
      <w:r w:rsidR="0001623F" w:rsidRPr="009C1FED">
        <w:rPr>
          <w:rFonts w:ascii="Arial" w:eastAsia="Arial" w:hAnsi="Arial" w:cs="Arial"/>
          <w:sz w:val="24"/>
          <w:szCs w:val="24"/>
        </w:rPr>
        <w:t xml:space="preserve"> no podemos omitir, que el fin mismo de la integración de los Consejos Distritales, es la participación de la ciudadanía en la vida democrática del país, </w:t>
      </w:r>
      <w:r w:rsidR="007067C7">
        <w:rPr>
          <w:rFonts w:ascii="Arial" w:eastAsia="Arial" w:hAnsi="Arial" w:cs="Arial"/>
          <w:sz w:val="24"/>
          <w:szCs w:val="24"/>
        </w:rPr>
        <w:t xml:space="preserve">por lo que </w:t>
      </w:r>
      <w:r w:rsidR="0001623F" w:rsidRPr="009C1FED">
        <w:rPr>
          <w:rFonts w:ascii="Arial" w:eastAsia="Arial" w:hAnsi="Arial" w:cs="Arial"/>
          <w:sz w:val="24"/>
          <w:szCs w:val="24"/>
        </w:rPr>
        <w:t>sería ilógico entonces, establecer requisitos indispensables que supongan una especialización en materia electoral para la ciudadanía interesada en formar par</w:t>
      </w:r>
      <w:r w:rsidR="00C977FE">
        <w:rPr>
          <w:rFonts w:ascii="Arial" w:eastAsia="Arial" w:hAnsi="Arial" w:cs="Arial"/>
          <w:sz w:val="24"/>
          <w:szCs w:val="24"/>
        </w:rPr>
        <w:t xml:space="preserve">te de esta autoridad electoral. </w:t>
      </w:r>
    </w:p>
    <w:p w14:paraId="53873EAB" w14:textId="77777777" w:rsidR="00BF5402" w:rsidRPr="009C1FED" w:rsidRDefault="00BF5402" w:rsidP="00DA25C2">
      <w:pPr>
        <w:tabs>
          <w:tab w:val="left" w:pos="4495"/>
        </w:tabs>
        <w:spacing w:line="360" w:lineRule="auto"/>
        <w:ind w:left="680" w:right="680"/>
        <w:jc w:val="both"/>
        <w:rPr>
          <w:rFonts w:ascii="Arial" w:eastAsia="Arial" w:hAnsi="Arial" w:cs="Arial"/>
          <w:sz w:val="24"/>
          <w:szCs w:val="24"/>
        </w:rPr>
      </w:pPr>
    </w:p>
    <w:p w14:paraId="067C0249" w14:textId="77777777" w:rsidR="00BF5402" w:rsidRPr="009C1FED" w:rsidRDefault="0001623F" w:rsidP="00DA25C2">
      <w:pPr>
        <w:tabs>
          <w:tab w:val="left" w:pos="4495"/>
        </w:tabs>
        <w:spacing w:line="360" w:lineRule="auto"/>
        <w:ind w:left="680" w:right="680"/>
        <w:jc w:val="both"/>
        <w:rPr>
          <w:rFonts w:ascii="Arial" w:eastAsia="Arial" w:hAnsi="Arial" w:cs="Arial"/>
          <w:sz w:val="24"/>
          <w:szCs w:val="24"/>
        </w:rPr>
      </w:pPr>
      <w:r w:rsidRPr="009C1FED">
        <w:rPr>
          <w:rFonts w:ascii="Arial" w:eastAsia="Arial" w:hAnsi="Arial" w:cs="Arial"/>
          <w:sz w:val="24"/>
          <w:szCs w:val="24"/>
        </w:rPr>
        <w:t>Sumado a lo anterior, es menester señalar, que el hecho de que</w:t>
      </w:r>
      <w:r w:rsidR="00A36922" w:rsidRPr="009C1FED">
        <w:rPr>
          <w:rFonts w:ascii="Arial" w:eastAsia="Arial" w:hAnsi="Arial" w:cs="Arial"/>
          <w:sz w:val="24"/>
          <w:szCs w:val="24"/>
        </w:rPr>
        <w:t xml:space="preserve"> en algunos casos</w:t>
      </w:r>
      <w:r w:rsidRPr="009C1FED">
        <w:rPr>
          <w:rFonts w:ascii="Arial" w:eastAsia="Arial" w:hAnsi="Arial" w:cs="Arial"/>
          <w:sz w:val="24"/>
          <w:szCs w:val="24"/>
        </w:rPr>
        <w:t xml:space="preserve"> los ciudadanos que participaron en el proceso, no cuenten con </w:t>
      </w:r>
      <w:r w:rsidR="001F0521" w:rsidRPr="009C1FED">
        <w:rPr>
          <w:rFonts w:ascii="Arial" w:eastAsia="Arial" w:hAnsi="Arial" w:cs="Arial"/>
          <w:sz w:val="24"/>
          <w:szCs w:val="24"/>
        </w:rPr>
        <w:t xml:space="preserve">igual o mayor </w:t>
      </w:r>
      <w:r w:rsidRPr="009C1FED">
        <w:rPr>
          <w:rFonts w:ascii="Arial" w:eastAsia="Arial" w:hAnsi="Arial" w:cs="Arial"/>
          <w:sz w:val="24"/>
          <w:szCs w:val="24"/>
        </w:rPr>
        <w:t>experiencia en materia electoral</w:t>
      </w:r>
      <w:r w:rsidR="00A36922" w:rsidRPr="009C1FED">
        <w:rPr>
          <w:rFonts w:ascii="Arial" w:eastAsia="Arial" w:hAnsi="Arial" w:cs="Arial"/>
          <w:sz w:val="24"/>
          <w:szCs w:val="24"/>
        </w:rPr>
        <w:t xml:space="preserve"> que los promoventes y/o </w:t>
      </w:r>
      <w:r w:rsidRPr="009C1FED">
        <w:rPr>
          <w:rFonts w:ascii="Arial" w:eastAsia="Arial" w:hAnsi="Arial" w:cs="Arial"/>
          <w:sz w:val="24"/>
          <w:szCs w:val="24"/>
        </w:rPr>
        <w:t>con licenciatura</w:t>
      </w:r>
      <w:r w:rsidR="00A36922" w:rsidRPr="009C1FED">
        <w:rPr>
          <w:rFonts w:ascii="Arial" w:eastAsia="Arial" w:hAnsi="Arial" w:cs="Arial"/>
          <w:sz w:val="24"/>
          <w:szCs w:val="24"/>
        </w:rPr>
        <w:t>,</w:t>
      </w:r>
      <w:r w:rsidRPr="009C1FED">
        <w:rPr>
          <w:rFonts w:ascii="Arial" w:eastAsia="Arial" w:hAnsi="Arial" w:cs="Arial"/>
          <w:sz w:val="24"/>
          <w:szCs w:val="24"/>
        </w:rPr>
        <w:t xml:space="preserve"> deviene en enriquecer culturalmente la integración de estos cuerpos colegiados, esto sin pasar por alto que los ciudadanos en este proceso de selección fueron capacitados previamente</w:t>
      </w:r>
      <w:r w:rsidR="001F046B">
        <w:rPr>
          <w:rFonts w:ascii="Arial" w:eastAsia="Arial" w:hAnsi="Arial" w:cs="Arial"/>
          <w:sz w:val="24"/>
          <w:szCs w:val="24"/>
        </w:rPr>
        <w:t xml:space="preserve">, </w:t>
      </w:r>
      <w:r w:rsidR="001B75F6">
        <w:rPr>
          <w:rFonts w:ascii="Arial" w:eastAsia="Arial" w:hAnsi="Arial" w:cs="Arial"/>
          <w:sz w:val="24"/>
          <w:szCs w:val="24"/>
        </w:rPr>
        <w:t>-</w:t>
      </w:r>
      <w:r w:rsidR="001F046B">
        <w:rPr>
          <w:rFonts w:ascii="Arial" w:eastAsia="Arial" w:hAnsi="Arial" w:cs="Arial"/>
          <w:sz w:val="24"/>
          <w:szCs w:val="24"/>
        </w:rPr>
        <w:t>lo que supone una prepración para el cargo que pretenden ocupar</w:t>
      </w:r>
      <w:r w:rsidR="001B75F6">
        <w:rPr>
          <w:rFonts w:ascii="Arial" w:eastAsia="Arial" w:hAnsi="Arial" w:cs="Arial"/>
          <w:sz w:val="24"/>
          <w:szCs w:val="24"/>
        </w:rPr>
        <w:t>-</w:t>
      </w:r>
      <w:r w:rsidR="001F046B">
        <w:rPr>
          <w:rFonts w:ascii="Arial" w:eastAsia="Arial" w:hAnsi="Arial" w:cs="Arial"/>
          <w:sz w:val="24"/>
          <w:szCs w:val="24"/>
        </w:rPr>
        <w:t xml:space="preserve"> </w:t>
      </w:r>
      <w:r w:rsidRPr="009C1FED">
        <w:rPr>
          <w:rFonts w:ascii="Arial" w:eastAsia="Arial" w:hAnsi="Arial" w:cs="Arial"/>
          <w:sz w:val="24"/>
          <w:szCs w:val="24"/>
        </w:rPr>
        <w:t xml:space="preserve">y contaban con la acreditación en el examen de evaluación que los certificó como idóneos para la acceder a la siguiente etapa consistente en la entrevista tendiente a la selección de los cargos disputados. </w:t>
      </w:r>
    </w:p>
    <w:p w14:paraId="5E706E07" w14:textId="77777777" w:rsidR="00BF5402" w:rsidRDefault="00BF5402" w:rsidP="00DA25C2">
      <w:pPr>
        <w:tabs>
          <w:tab w:val="left" w:pos="4495"/>
        </w:tabs>
        <w:spacing w:line="360" w:lineRule="auto"/>
        <w:ind w:left="680" w:right="680"/>
        <w:jc w:val="both"/>
        <w:rPr>
          <w:rFonts w:ascii="Arial" w:eastAsia="Arial" w:hAnsi="Arial" w:cs="Arial"/>
          <w:b/>
          <w:sz w:val="24"/>
          <w:szCs w:val="24"/>
        </w:rPr>
      </w:pPr>
    </w:p>
    <w:p w14:paraId="1A39F5A3" w14:textId="77777777" w:rsidR="00F152B1" w:rsidRPr="00792BAF" w:rsidRDefault="0001623F" w:rsidP="00DA25C2">
      <w:pPr>
        <w:tabs>
          <w:tab w:val="left" w:pos="4495"/>
        </w:tabs>
        <w:spacing w:line="360" w:lineRule="auto"/>
        <w:ind w:left="680" w:right="680"/>
        <w:jc w:val="both"/>
        <w:rPr>
          <w:rFonts w:ascii="Arial" w:eastAsia="Arial" w:hAnsi="Arial" w:cs="Arial"/>
          <w:sz w:val="24"/>
          <w:szCs w:val="24"/>
        </w:rPr>
      </w:pPr>
      <w:r w:rsidRPr="00792BAF">
        <w:rPr>
          <w:rFonts w:ascii="Arial" w:eastAsia="Arial" w:hAnsi="Arial" w:cs="Arial"/>
          <w:sz w:val="24"/>
          <w:szCs w:val="24"/>
        </w:rPr>
        <w:t>Así entonces, basta con el hecho de acreditar en primer lugar, los requisitos establecidos en el artículo 90</w:t>
      </w:r>
      <w:r w:rsidR="00B30C03" w:rsidRPr="00792BAF">
        <w:rPr>
          <w:rFonts w:ascii="Arial" w:eastAsia="Arial" w:hAnsi="Arial" w:cs="Arial"/>
          <w:sz w:val="24"/>
          <w:szCs w:val="24"/>
        </w:rPr>
        <w:t xml:space="preserve">, fracción IX y artículo 97 </w:t>
      </w:r>
      <w:r w:rsidRPr="00792BAF">
        <w:rPr>
          <w:rFonts w:ascii="Arial" w:eastAsia="Arial" w:hAnsi="Arial" w:cs="Arial"/>
          <w:sz w:val="24"/>
          <w:szCs w:val="24"/>
        </w:rPr>
        <w:t xml:space="preserve">del Código, los cuales son; </w:t>
      </w:r>
    </w:p>
    <w:p w14:paraId="3C9121B1" w14:textId="77777777" w:rsidR="008B1543" w:rsidRPr="00792BAF" w:rsidRDefault="008B1543" w:rsidP="00DA25C2">
      <w:pPr>
        <w:tabs>
          <w:tab w:val="left" w:pos="4495"/>
        </w:tabs>
        <w:spacing w:line="360" w:lineRule="auto"/>
        <w:ind w:left="680" w:right="680"/>
        <w:jc w:val="both"/>
        <w:rPr>
          <w:rFonts w:ascii="Arial" w:eastAsia="Arial" w:hAnsi="Arial" w:cs="Arial"/>
          <w:sz w:val="24"/>
          <w:szCs w:val="24"/>
        </w:rPr>
      </w:pPr>
    </w:p>
    <w:p w14:paraId="26C654F9" w14:textId="77777777" w:rsidR="00F152B1" w:rsidRPr="00792BAF" w:rsidRDefault="0001623F" w:rsidP="00792BAF">
      <w:pPr>
        <w:pStyle w:val="Prrafodelista"/>
        <w:numPr>
          <w:ilvl w:val="0"/>
          <w:numId w:val="10"/>
        </w:numPr>
        <w:tabs>
          <w:tab w:val="left" w:pos="4495"/>
        </w:tabs>
        <w:spacing w:line="360" w:lineRule="auto"/>
        <w:ind w:left="2137" w:right="1417"/>
        <w:jc w:val="both"/>
        <w:rPr>
          <w:rFonts w:ascii="Arial" w:eastAsia="Arial" w:hAnsi="Arial" w:cs="Arial"/>
          <w:i/>
        </w:rPr>
      </w:pPr>
      <w:r w:rsidRPr="00792BAF">
        <w:rPr>
          <w:rFonts w:ascii="Arial" w:eastAsia="Arial" w:hAnsi="Arial" w:cs="Arial"/>
          <w:i/>
        </w:rPr>
        <w:t xml:space="preserve">Ser ciudadano mexicano por nacimiento en ejercicio de sus derechos políticos y civiles, </w:t>
      </w:r>
    </w:p>
    <w:p w14:paraId="21B6ADD9" w14:textId="77777777" w:rsidR="00F152B1" w:rsidRPr="00792BAF" w:rsidRDefault="0001623F" w:rsidP="00792BAF">
      <w:pPr>
        <w:pStyle w:val="Prrafodelista"/>
        <w:numPr>
          <w:ilvl w:val="0"/>
          <w:numId w:val="10"/>
        </w:numPr>
        <w:tabs>
          <w:tab w:val="left" w:pos="4495"/>
        </w:tabs>
        <w:spacing w:line="360" w:lineRule="auto"/>
        <w:ind w:left="2137" w:right="1417"/>
        <w:jc w:val="both"/>
        <w:rPr>
          <w:rFonts w:ascii="Arial" w:eastAsia="Arial" w:hAnsi="Arial" w:cs="Arial"/>
          <w:i/>
          <w:lang w:val="es-MX"/>
        </w:rPr>
      </w:pPr>
      <w:r w:rsidRPr="00792BAF">
        <w:rPr>
          <w:rFonts w:ascii="Arial" w:eastAsia="Arial" w:hAnsi="Arial" w:cs="Arial"/>
          <w:i/>
        </w:rPr>
        <w:t xml:space="preserve">Tener una residencia en el Estado, no menor de tres años, al día de la jornada electoral, </w:t>
      </w:r>
    </w:p>
    <w:p w14:paraId="78382C0E" w14:textId="77777777" w:rsidR="00F152B1" w:rsidRPr="00792BAF" w:rsidRDefault="0001623F" w:rsidP="00792BAF">
      <w:pPr>
        <w:pStyle w:val="Prrafodelista"/>
        <w:numPr>
          <w:ilvl w:val="0"/>
          <w:numId w:val="10"/>
        </w:numPr>
        <w:tabs>
          <w:tab w:val="left" w:pos="4495"/>
        </w:tabs>
        <w:spacing w:line="360" w:lineRule="auto"/>
        <w:ind w:left="2137" w:right="1417"/>
        <w:jc w:val="both"/>
        <w:rPr>
          <w:rFonts w:ascii="Arial" w:eastAsia="Arial" w:hAnsi="Arial" w:cs="Arial"/>
          <w:i/>
          <w:lang w:val="es-MX"/>
        </w:rPr>
      </w:pPr>
      <w:r w:rsidRPr="00792BAF">
        <w:rPr>
          <w:rFonts w:ascii="Arial" w:eastAsia="Arial" w:hAnsi="Arial" w:cs="Arial"/>
          <w:i/>
        </w:rPr>
        <w:t xml:space="preserve">Tener reconocida honorabilidad, </w:t>
      </w:r>
    </w:p>
    <w:p w14:paraId="1DFF0734" w14:textId="77777777" w:rsidR="00F152B1" w:rsidRPr="00792BAF" w:rsidRDefault="0001623F" w:rsidP="00792BAF">
      <w:pPr>
        <w:pStyle w:val="Prrafodelista"/>
        <w:numPr>
          <w:ilvl w:val="0"/>
          <w:numId w:val="10"/>
        </w:numPr>
        <w:tabs>
          <w:tab w:val="left" w:pos="4495"/>
        </w:tabs>
        <w:spacing w:line="360" w:lineRule="auto"/>
        <w:ind w:left="2137" w:right="1417"/>
        <w:jc w:val="both"/>
        <w:rPr>
          <w:rFonts w:ascii="Arial" w:eastAsia="Arial" w:hAnsi="Arial" w:cs="Arial"/>
          <w:i/>
          <w:lang w:val="es-MX"/>
        </w:rPr>
      </w:pPr>
      <w:r w:rsidRPr="00792BAF">
        <w:rPr>
          <w:rFonts w:ascii="Arial" w:eastAsia="Arial" w:hAnsi="Arial" w:cs="Arial"/>
          <w:i/>
        </w:rPr>
        <w:t xml:space="preserve">Poseer suficientes conocimientos en materia electoral para el desempeño de sus funciones, </w:t>
      </w:r>
    </w:p>
    <w:p w14:paraId="5BC421F1" w14:textId="77777777" w:rsidR="00F152B1" w:rsidRPr="00792BAF" w:rsidRDefault="0001623F" w:rsidP="00792BAF">
      <w:pPr>
        <w:pStyle w:val="Prrafodelista"/>
        <w:numPr>
          <w:ilvl w:val="0"/>
          <w:numId w:val="10"/>
        </w:numPr>
        <w:tabs>
          <w:tab w:val="left" w:pos="4495"/>
        </w:tabs>
        <w:spacing w:line="360" w:lineRule="auto"/>
        <w:ind w:left="2137" w:right="1417"/>
        <w:jc w:val="both"/>
        <w:rPr>
          <w:rFonts w:ascii="Arial" w:eastAsia="Arial" w:hAnsi="Arial" w:cs="Arial"/>
          <w:i/>
          <w:lang w:val="es-MX"/>
        </w:rPr>
      </w:pPr>
      <w:r w:rsidRPr="00792BAF">
        <w:rPr>
          <w:rFonts w:ascii="Arial" w:eastAsia="Arial" w:hAnsi="Arial" w:cs="Arial"/>
          <w:i/>
        </w:rPr>
        <w:t xml:space="preserve">No estar en los supuestos a que se refiere el artículo 10 de este Código, </w:t>
      </w:r>
    </w:p>
    <w:p w14:paraId="0E570268" w14:textId="77777777" w:rsidR="00F152B1" w:rsidRPr="00792BAF" w:rsidRDefault="0001623F" w:rsidP="00792BAF">
      <w:pPr>
        <w:pStyle w:val="Prrafodelista"/>
        <w:numPr>
          <w:ilvl w:val="0"/>
          <w:numId w:val="10"/>
        </w:numPr>
        <w:tabs>
          <w:tab w:val="left" w:pos="4495"/>
        </w:tabs>
        <w:spacing w:line="360" w:lineRule="auto"/>
        <w:ind w:left="2137" w:right="1417"/>
        <w:jc w:val="both"/>
        <w:rPr>
          <w:rFonts w:ascii="Arial" w:eastAsia="Arial" w:hAnsi="Arial" w:cs="Arial"/>
          <w:i/>
          <w:lang w:val="es-MX"/>
        </w:rPr>
      </w:pPr>
      <w:r w:rsidRPr="00792BAF">
        <w:rPr>
          <w:rFonts w:ascii="Arial" w:eastAsia="Arial" w:hAnsi="Arial" w:cs="Arial"/>
          <w:i/>
        </w:rPr>
        <w:t xml:space="preserve">Estar inscrito en el Registro Federal de Electores, aparecer en la lista nominal y contar con credencial para votar, </w:t>
      </w:r>
    </w:p>
    <w:p w14:paraId="3B03F9D1" w14:textId="77777777" w:rsidR="00F152B1" w:rsidRPr="00792BAF" w:rsidRDefault="0001623F" w:rsidP="00792BAF">
      <w:pPr>
        <w:pStyle w:val="Prrafodelista"/>
        <w:numPr>
          <w:ilvl w:val="0"/>
          <w:numId w:val="10"/>
        </w:numPr>
        <w:tabs>
          <w:tab w:val="left" w:pos="4495"/>
        </w:tabs>
        <w:spacing w:line="360" w:lineRule="auto"/>
        <w:ind w:left="2137" w:right="1417"/>
        <w:jc w:val="both"/>
        <w:rPr>
          <w:rFonts w:ascii="Arial" w:eastAsia="Arial" w:hAnsi="Arial" w:cs="Arial"/>
          <w:i/>
          <w:lang w:val="es-MX"/>
        </w:rPr>
      </w:pPr>
      <w:r w:rsidRPr="00792BAF">
        <w:rPr>
          <w:rFonts w:ascii="Arial" w:eastAsia="Arial" w:hAnsi="Arial" w:cs="Arial"/>
          <w:i/>
        </w:rPr>
        <w:t xml:space="preserve">No haber sido registrado como candidato a cargo alguno de elección popular en los últimos tres años anteriores a la designación, </w:t>
      </w:r>
    </w:p>
    <w:p w14:paraId="22939CF2" w14:textId="77777777" w:rsidR="00F152B1" w:rsidRPr="00792BAF" w:rsidRDefault="0001623F" w:rsidP="00792BAF">
      <w:pPr>
        <w:pStyle w:val="Prrafodelista"/>
        <w:numPr>
          <w:ilvl w:val="0"/>
          <w:numId w:val="10"/>
        </w:numPr>
        <w:tabs>
          <w:tab w:val="left" w:pos="4495"/>
        </w:tabs>
        <w:spacing w:line="360" w:lineRule="auto"/>
        <w:ind w:left="2137" w:right="1417"/>
        <w:jc w:val="both"/>
        <w:rPr>
          <w:rFonts w:ascii="Arial" w:eastAsia="Arial" w:hAnsi="Arial" w:cs="Arial"/>
          <w:i/>
          <w:lang w:val="es-MX"/>
        </w:rPr>
      </w:pPr>
      <w:r w:rsidRPr="00792BAF">
        <w:rPr>
          <w:rFonts w:ascii="Arial" w:eastAsia="Arial" w:hAnsi="Arial" w:cs="Arial"/>
          <w:i/>
        </w:rPr>
        <w:t xml:space="preserve">No ser servidor público de ninguno de los tres órdenes de gobierno o de organismos públicos descentralizados, con excepción de los servicios no remunerados que se ejerzan en asociaciones docentes, científicas, culturales, de investigación o de beneficencia, </w:t>
      </w:r>
    </w:p>
    <w:p w14:paraId="13F8B779" w14:textId="77777777" w:rsidR="00F152B1" w:rsidRPr="00792BAF" w:rsidRDefault="0001623F" w:rsidP="00792BAF">
      <w:pPr>
        <w:pStyle w:val="Prrafodelista"/>
        <w:numPr>
          <w:ilvl w:val="0"/>
          <w:numId w:val="10"/>
        </w:numPr>
        <w:tabs>
          <w:tab w:val="left" w:pos="4495"/>
        </w:tabs>
        <w:spacing w:line="360" w:lineRule="auto"/>
        <w:ind w:left="2137" w:right="1417"/>
        <w:jc w:val="both"/>
        <w:rPr>
          <w:rFonts w:ascii="Arial" w:eastAsia="Arial" w:hAnsi="Arial" w:cs="Arial"/>
          <w:i/>
          <w:lang w:val="es-MX"/>
        </w:rPr>
      </w:pPr>
      <w:r w:rsidRPr="00792BAF">
        <w:rPr>
          <w:rFonts w:ascii="Arial" w:eastAsia="Arial" w:hAnsi="Arial" w:cs="Arial"/>
          <w:i/>
        </w:rPr>
        <w:t xml:space="preserve">No ser o haber sido dirigente nacional, estatal o municipal de partido político en los tres años inmediatos anteriores a la designación, ni ser ministro de culto religioso, y </w:t>
      </w:r>
    </w:p>
    <w:p w14:paraId="47A36257" w14:textId="77777777" w:rsidR="00F152B1" w:rsidRPr="00792BAF" w:rsidRDefault="0001623F" w:rsidP="00792BAF">
      <w:pPr>
        <w:pStyle w:val="Prrafodelista"/>
        <w:numPr>
          <w:ilvl w:val="0"/>
          <w:numId w:val="10"/>
        </w:numPr>
        <w:tabs>
          <w:tab w:val="left" w:pos="4495"/>
        </w:tabs>
        <w:spacing w:line="360" w:lineRule="auto"/>
        <w:ind w:left="2137" w:right="1417"/>
        <w:jc w:val="both"/>
        <w:rPr>
          <w:rFonts w:ascii="Arial" w:eastAsia="Arial" w:hAnsi="Arial" w:cs="Arial"/>
          <w:i/>
          <w:lang w:val="es-MX"/>
        </w:rPr>
      </w:pPr>
      <w:r w:rsidRPr="00683D1B">
        <w:rPr>
          <w:rFonts w:ascii="Arial" w:eastAsia="Arial" w:hAnsi="Arial" w:cs="Arial"/>
          <w:i/>
          <w:lang w:val="es-MX"/>
        </w:rPr>
        <w:t xml:space="preserve">No estar afiliado a algún Partido Político. </w:t>
      </w:r>
    </w:p>
    <w:p w14:paraId="62008516" w14:textId="77777777" w:rsidR="00F152B1" w:rsidRPr="00683D1B" w:rsidRDefault="00F152B1" w:rsidP="00F152B1">
      <w:pPr>
        <w:tabs>
          <w:tab w:val="left" w:pos="4495"/>
        </w:tabs>
        <w:spacing w:line="360" w:lineRule="auto"/>
        <w:ind w:left="680" w:right="680"/>
        <w:jc w:val="both"/>
        <w:rPr>
          <w:rFonts w:ascii="Arial" w:eastAsia="Arial" w:hAnsi="Arial" w:cs="Arial"/>
          <w:sz w:val="24"/>
          <w:szCs w:val="24"/>
          <w:lang w:val="es-MX"/>
        </w:rPr>
      </w:pPr>
    </w:p>
    <w:p w14:paraId="48FE82E5" w14:textId="77777777" w:rsidR="00AC7C4A" w:rsidRDefault="001B75F6" w:rsidP="00F152B1">
      <w:pPr>
        <w:tabs>
          <w:tab w:val="left" w:pos="4495"/>
        </w:tabs>
        <w:spacing w:line="360" w:lineRule="auto"/>
        <w:ind w:left="680" w:right="680"/>
        <w:jc w:val="both"/>
        <w:rPr>
          <w:rFonts w:ascii="Arial" w:eastAsia="Arial" w:hAnsi="Arial" w:cs="Arial"/>
          <w:sz w:val="24"/>
          <w:szCs w:val="24"/>
        </w:rPr>
      </w:pPr>
      <w:r w:rsidRPr="00C977FE">
        <w:rPr>
          <w:rFonts w:ascii="Arial" w:eastAsia="Arial" w:hAnsi="Arial" w:cs="Arial"/>
          <w:sz w:val="24"/>
          <w:szCs w:val="24"/>
        </w:rPr>
        <w:t>Para posteriormente</w:t>
      </w:r>
      <w:r w:rsidR="0001623F" w:rsidRPr="00792BAF">
        <w:rPr>
          <w:rFonts w:ascii="Arial" w:eastAsia="Arial" w:hAnsi="Arial" w:cs="Arial"/>
          <w:sz w:val="24"/>
          <w:szCs w:val="24"/>
        </w:rPr>
        <w:t>,</w:t>
      </w:r>
      <w:r>
        <w:rPr>
          <w:rFonts w:ascii="Arial" w:eastAsia="Arial" w:hAnsi="Arial" w:cs="Arial"/>
          <w:sz w:val="24"/>
          <w:szCs w:val="24"/>
        </w:rPr>
        <w:t xml:space="preserve"> avanzar</w:t>
      </w:r>
      <w:r w:rsidR="0001623F" w:rsidRPr="00792BAF">
        <w:rPr>
          <w:rFonts w:ascii="Arial" w:eastAsia="Arial" w:hAnsi="Arial" w:cs="Arial"/>
          <w:sz w:val="24"/>
          <w:szCs w:val="24"/>
        </w:rPr>
        <w:t xml:space="preserve"> </w:t>
      </w:r>
      <w:r w:rsidR="008B1543" w:rsidRPr="00792BAF">
        <w:rPr>
          <w:rFonts w:ascii="Arial" w:eastAsia="Arial" w:hAnsi="Arial" w:cs="Arial"/>
          <w:sz w:val="24"/>
          <w:szCs w:val="24"/>
        </w:rPr>
        <w:t xml:space="preserve">los aspirantes </w:t>
      </w:r>
      <w:r w:rsidR="0001623F" w:rsidRPr="00792BAF">
        <w:rPr>
          <w:rFonts w:ascii="Arial" w:eastAsia="Arial" w:hAnsi="Arial" w:cs="Arial"/>
          <w:sz w:val="24"/>
          <w:szCs w:val="24"/>
        </w:rPr>
        <w:t xml:space="preserve">a la siguiente etapa, consistente en la capacitación y aplicación del examen, y todos aquellos que obtengan una calificación aprobatoria igual o superior a </w:t>
      </w:r>
      <w:r w:rsidR="00F36CCB" w:rsidRPr="00792BAF">
        <w:rPr>
          <w:rFonts w:ascii="Arial" w:eastAsia="Arial" w:hAnsi="Arial" w:cs="Arial"/>
          <w:sz w:val="24"/>
          <w:szCs w:val="24"/>
        </w:rPr>
        <w:t>7 en la escala de 0 a 10</w:t>
      </w:r>
      <w:r w:rsidR="0001623F" w:rsidRPr="00792BAF">
        <w:rPr>
          <w:rFonts w:ascii="Arial" w:eastAsia="Arial" w:hAnsi="Arial" w:cs="Arial"/>
          <w:sz w:val="24"/>
          <w:szCs w:val="24"/>
        </w:rPr>
        <w:t xml:space="preserve">, de acuerdo con las reglas establecidas, podrán pasar entonces a la siguiente etapa de entrevista. </w:t>
      </w:r>
    </w:p>
    <w:p w14:paraId="66F0663A" w14:textId="77777777" w:rsidR="007774C5" w:rsidRPr="00792BAF" w:rsidRDefault="007774C5" w:rsidP="00F152B1">
      <w:pPr>
        <w:tabs>
          <w:tab w:val="left" w:pos="4495"/>
        </w:tabs>
        <w:spacing w:line="360" w:lineRule="auto"/>
        <w:ind w:left="680" w:right="680"/>
        <w:jc w:val="both"/>
        <w:rPr>
          <w:rFonts w:ascii="Arial" w:eastAsia="Arial" w:hAnsi="Arial" w:cs="Arial"/>
          <w:sz w:val="24"/>
          <w:szCs w:val="24"/>
        </w:rPr>
      </w:pPr>
    </w:p>
    <w:p w14:paraId="2F8EB383" w14:textId="77777777" w:rsidR="00AC7C4A" w:rsidRPr="00792BAF" w:rsidRDefault="0001623F" w:rsidP="00F152B1">
      <w:pPr>
        <w:tabs>
          <w:tab w:val="left" w:pos="4495"/>
        </w:tabs>
        <w:spacing w:line="360" w:lineRule="auto"/>
        <w:ind w:left="680" w:right="680"/>
        <w:jc w:val="both"/>
        <w:rPr>
          <w:rFonts w:ascii="Arial" w:eastAsia="Arial" w:hAnsi="Arial" w:cs="Arial"/>
          <w:sz w:val="24"/>
          <w:szCs w:val="24"/>
        </w:rPr>
      </w:pPr>
      <w:r w:rsidRPr="00792BAF">
        <w:rPr>
          <w:rFonts w:ascii="Arial" w:eastAsia="Arial" w:hAnsi="Arial" w:cs="Arial"/>
          <w:sz w:val="24"/>
          <w:szCs w:val="24"/>
        </w:rPr>
        <w:t xml:space="preserve">Lo anterior, supone que, aquellos que hubieran presentado constancias que acrediten experiencia o conocimientos en materia electoral, presentarían un perfil más idóneo en cuanto a conocimientos y/o experiencia en materia electoral, no obstante, no los haría sujetos a designación directa por el hecho de contar con dichas aptitudes, pues cabe recalcar, que la etapa de designación de consejeros </w:t>
      </w:r>
      <w:r w:rsidR="00F05972" w:rsidRPr="00792BAF">
        <w:rPr>
          <w:rFonts w:ascii="Arial" w:eastAsia="Arial" w:hAnsi="Arial" w:cs="Arial"/>
          <w:sz w:val="24"/>
          <w:szCs w:val="24"/>
        </w:rPr>
        <w:t>municip</w:t>
      </w:r>
      <w:r w:rsidRPr="00792BAF">
        <w:rPr>
          <w:rFonts w:ascii="Arial" w:eastAsia="Arial" w:hAnsi="Arial" w:cs="Arial"/>
          <w:sz w:val="24"/>
          <w:szCs w:val="24"/>
        </w:rPr>
        <w:t xml:space="preserve">ales, se compone de etapas diversas de análisis como lo son; conformación y revisión de expedientes, verificación que se colmen los requisitos legales, capacitación, evaluación, entrevista de las y los candidatos idóneos, evaluación de las y los candidatos y ponderación, por último la designación de los integrantes de los consejos </w:t>
      </w:r>
      <w:r w:rsidR="00792BAF" w:rsidRPr="00792BAF">
        <w:rPr>
          <w:rFonts w:ascii="Arial" w:eastAsia="Arial" w:hAnsi="Arial" w:cs="Arial"/>
          <w:sz w:val="24"/>
          <w:szCs w:val="24"/>
        </w:rPr>
        <w:t>municipale</w:t>
      </w:r>
      <w:r w:rsidRPr="00792BAF">
        <w:rPr>
          <w:rFonts w:ascii="Arial" w:eastAsia="Arial" w:hAnsi="Arial" w:cs="Arial"/>
          <w:sz w:val="24"/>
          <w:szCs w:val="24"/>
        </w:rPr>
        <w:t xml:space="preserve">s. </w:t>
      </w:r>
    </w:p>
    <w:p w14:paraId="10896669" w14:textId="77777777" w:rsidR="00AC7C4A" w:rsidRDefault="00AC7C4A" w:rsidP="00F152B1">
      <w:pPr>
        <w:tabs>
          <w:tab w:val="left" w:pos="4495"/>
        </w:tabs>
        <w:spacing w:line="360" w:lineRule="auto"/>
        <w:ind w:left="680" w:right="680"/>
        <w:jc w:val="both"/>
        <w:rPr>
          <w:rFonts w:ascii="Arial" w:eastAsia="Arial" w:hAnsi="Arial" w:cs="Arial"/>
          <w:b/>
          <w:sz w:val="24"/>
          <w:szCs w:val="24"/>
        </w:rPr>
      </w:pPr>
    </w:p>
    <w:p w14:paraId="022A7801" w14:textId="77777777" w:rsidR="0001623F" w:rsidRPr="00792BAF" w:rsidRDefault="0001623F" w:rsidP="00F152B1">
      <w:pPr>
        <w:tabs>
          <w:tab w:val="left" w:pos="4495"/>
        </w:tabs>
        <w:spacing w:line="360" w:lineRule="auto"/>
        <w:ind w:left="680" w:right="680"/>
        <w:jc w:val="both"/>
        <w:rPr>
          <w:rFonts w:ascii="Arial" w:eastAsia="Arial" w:hAnsi="Arial" w:cs="Arial"/>
          <w:sz w:val="24"/>
          <w:szCs w:val="24"/>
          <w:lang w:val="es-MX"/>
        </w:rPr>
      </w:pPr>
      <w:r w:rsidRPr="00792BAF">
        <w:rPr>
          <w:rFonts w:ascii="Arial" w:eastAsia="Arial" w:hAnsi="Arial" w:cs="Arial"/>
          <w:sz w:val="24"/>
          <w:szCs w:val="24"/>
        </w:rPr>
        <w:t xml:space="preserve">Así entonces, la autoridad electoral cuenta con facultad discrecional, para en un primer sentido, ponderar la importancia de cada una de las etapas en </w:t>
      </w:r>
      <w:r w:rsidRPr="00E278E1">
        <w:rPr>
          <w:rFonts w:ascii="Arial" w:eastAsia="Arial" w:hAnsi="Arial" w:cs="Arial"/>
          <w:sz w:val="24"/>
          <w:szCs w:val="24"/>
        </w:rPr>
        <w:t>cuanto</w:t>
      </w:r>
      <w:r w:rsidR="00C977FE" w:rsidRPr="00E278E1">
        <w:rPr>
          <w:rFonts w:ascii="Arial" w:eastAsia="Arial" w:hAnsi="Arial" w:cs="Arial"/>
          <w:sz w:val="24"/>
          <w:szCs w:val="24"/>
        </w:rPr>
        <w:t xml:space="preserve"> al</w:t>
      </w:r>
      <w:r w:rsidRPr="00E278E1">
        <w:rPr>
          <w:rFonts w:ascii="Arial" w:eastAsia="Arial" w:hAnsi="Arial" w:cs="Arial"/>
          <w:sz w:val="24"/>
          <w:szCs w:val="24"/>
        </w:rPr>
        <w:t xml:space="preserve"> valor </w:t>
      </w:r>
      <w:r w:rsidRPr="00792BAF">
        <w:rPr>
          <w:rFonts w:ascii="Arial" w:eastAsia="Arial" w:hAnsi="Arial" w:cs="Arial"/>
          <w:sz w:val="24"/>
          <w:szCs w:val="24"/>
        </w:rPr>
        <w:t>que se le dará para la determinación de designación de perfiles idóneos para el cargo y, posteriormente</w:t>
      </w:r>
      <w:r w:rsidR="003B5D28">
        <w:rPr>
          <w:rFonts w:ascii="Arial" w:eastAsia="Arial" w:hAnsi="Arial" w:cs="Arial"/>
          <w:sz w:val="24"/>
          <w:szCs w:val="24"/>
        </w:rPr>
        <w:t>,</w:t>
      </w:r>
      <w:r w:rsidRPr="00792BAF">
        <w:rPr>
          <w:rFonts w:ascii="Arial" w:eastAsia="Arial" w:hAnsi="Arial" w:cs="Arial"/>
          <w:sz w:val="24"/>
          <w:szCs w:val="24"/>
        </w:rPr>
        <w:t xml:space="preserve"> estar en posibilidad de elegir libremente entre los que considere más idóneos para el cargo</w:t>
      </w:r>
      <w:r w:rsidR="00792BAF" w:rsidRPr="00792BAF">
        <w:rPr>
          <w:rFonts w:ascii="Arial" w:eastAsia="Arial" w:hAnsi="Arial" w:cs="Arial"/>
          <w:sz w:val="24"/>
          <w:szCs w:val="24"/>
        </w:rPr>
        <w:t>, reiterando, que no necesariamente se deba seleccionar a los m</w:t>
      </w:r>
      <w:r w:rsidR="003B5D28">
        <w:rPr>
          <w:rFonts w:ascii="Arial" w:eastAsia="Arial" w:hAnsi="Arial" w:cs="Arial"/>
          <w:sz w:val="24"/>
          <w:szCs w:val="24"/>
        </w:rPr>
        <w:t>e</w:t>
      </w:r>
      <w:r w:rsidR="00792BAF" w:rsidRPr="00792BAF">
        <w:rPr>
          <w:rFonts w:ascii="Arial" w:eastAsia="Arial" w:hAnsi="Arial" w:cs="Arial"/>
          <w:sz w:val="24"/>
          <w:szCs w:val="24"/>
        </w:rPr>
        <w:t>jor evaluados.</w:t>
      </w:r>
    </w:p>
    <w:p w14:paraId="324A7822" w14:textId="77777777" w:rsidR="00752605" w:rsidRDefault="00752605" w:rsidP="00DA25C2">
      <w:pPr>
        <w:tabs>
          <w:tab w:val="left" w:pos="4495"/>
        </w:tabs>
        <w:spacing w:line="360" w:lineRule="auto"/>
        <w:ind w:left="680" w:right="680"/>
        <w:jc w:val="both"/>
        <w:rPr>
          <w:rFonts w:ascii="Arial" w:eastAsia="Arial" w:hAnsi="Arial" w:cs="Arial"/>
          <w:sz w:val="24"/>
          <w:szCs w:val="24"/>
          <w:lang w:val="es-MX"/>
        </w:rPr>
      </w:pPr>
    </w:p>
    <w:p w14:paraId="6DEF8BEA" w14:textId="77777777" w:rsidR="00122137" w:rsidRDefault="00122137" w:rsidP="00DA25C2">
      <w:pPr>
        <w:tabs>
          <w:tab w:val="left" w:pos="4495"/>
        </w:tabs>
        <w:spacing w:line="360" w:lineRule="auto"/>
        <w:ind w:left="680" w:right="680"/>
        <w:jc w:val="both"/>
        <w:rPr>
          <w:rFonts w:ascii="Arial" w:eastAsia="Arial" w:hAnsi="Arial" w:cs="Arial"/>
          <w:sz w:val="24"/>
          <w:szCs w:val="24"/>
          <w:lang w:val="es-MX"/>
        </w:rPr>
      </w:pPr>
    </w:p>
    <w:p w14:paraId="19D77F81" w14:textId="77777777" w:rsidR="00ED79B9" w:rsidRDefault="00ED79B9" w:rsidP="00DA25C2">
      <w:pPr>
        <w:tabs>
          <w:tab w:val="left" w:pos="4495"/>
        </w:tabs>
        <w:spacing w:line="360" w:lineRule="auto"/>
        <w:ind w:left="680" w:right="680"/>
        <w:jc w:val="both"/>
        <w:rPr>
          <w:rFonts w:ascii="Arial" w:eastAsia="Arial" w:hAnsi="Arial" w:cs="Arial"/>
          <w:sz w:val="24"/>
          <w:szCs w:val="24"/>
          <w:lang w:val="es-MX"/>
        </w:rPr>
      </w:pPr>
    </w:p>
    <w:p w14:paraId="7B433620" w14:textId="77777777" w:rsidR="00ED79B9" w:rsidRPr="00752605" w:rsidRDefault="00ED79B9" w:rsidP="00DA25C2">
      <w:pPr>
        <w:tabs>
          <w:tab w:val="left" w:pos="4495"/>
        </w:tabs>
        <w:spacing w:line="360" w:lineRule="auto"/>
        <w:ind w:left="680" w:right="680"/>
        <w:jc w:val="both"/>
        <w:rPr>
          <w:rFonts w:ascii="Arial" w:eastAsia="Arial" w:hAnsi="Arial" w:cs="Arial"/>
          <w:sz w:val="24"/>
          <w:szCs w:val="24"/>
          <w:lang w:val="es-MX"/>
        </w:rPr>
      </w:pPr>
    </w:p>
    <w:p w14:paraId="5C8067A7" w14:textId="77777777" w:rsidR="00B01FBB" w:rsidRDefault="0019454A" w:rsidP="00DA25C2">
      <w:pPr>
        <w:tabs>
          <w:tab w:val="left" w:pos="4495"/>
        </w:tabs>
        <w:spacing w:line="360" w:lineRule="auto"/>
        <w:ind w:left="680" w:right="680"/>
        <w:jc w:val="both"/>
        <w:rPr>
          <w:rFonts w:ascii="Arial" w:eastAsia="Arial" w:hAnsi="Arial" w:cs="Arial"/>
          <w:b/>
          <w:color w:val="FF0000"/>
          <w:sz w:val="24"/>
          <w:szCs w:val="24"/>
          <w:lang w:val="es-MX"/>
        </w:rPr>
      </w:pPr>
      <w:r w:rsidRPr="0038283B">
        <w:rPr>
          <w:rFonts w:ascii="Arial" w:eastAsia="Arial" w:hAnsi="Arial" w:cs="Arial"/>
          <w:b/>
          <w:sz w:val="24"/>
          <w:szCs w:val="24"/>
          <w:lang w:val="es-MX"/>
        </w:rPr>
        <w:t xml:space="preserve">4.3. Violación al </w:t>
      </w:r>
      <w:r w:rsidR="0038283B" w:rsidRPr="0038283B">
        <w:rPr>
          <w:rFonts w:ascii="Arial" w:eastAsia="Arial" w:hAnsi="Arial" w:cs="Arial"/>
          <w:b/>
          <w:sz w:val="24"/>
          <w:szCs w:val="24"/>
          <w:lang w:val="es-MX"/>
        </w:rPr>
        <w:t>principio</w:t>
      </w:r>
      <w:r w:rsidRPr="0038283B">
        <w:rPr>
          <w:rFonts w:ascii="Arial" w:eastAsia="Arial" w:hAnsi="Arial" w:cs="Arial"/>
          <w:b/>
          <w:sz w:val="24"/>
          <w:szCs w:val="24"/>
          <w:lang w:val="es-MX"/>
        </w:rPr>
        <w:t xml:space="preserve"> de máxima publicidad</w:t>
      </w:r>
      <w:r w:rsidR="0038283B" w:rsidRPr="0038283B">
        <w:rPr>
          <w:rFonts w:ascii="Arial" w:eastAsia="Arial" w:hAnsi="Arial" w:cs="Arial"/>
          <w:b/>
          <w:sz w:val="24"/>
          <w:szCs w:val="24"/>
          <w:lang w:val="es-MX"/>
        </w:rPr>
        <w:t>.</w:t>
      </w:r>
      <w:r w:rsidR="00C977FE">
        <w:rPr>
          <w:rFonts w:ascii="Arial" w:eastAsia="Arial" w:hAnsi="Arial" w:cs="Arial"/>
          <w:b/>
          <w:color w:val="FF0000"/>
          <w:sz w:val="24"/>
          <w:szCs w:val="24"/>
          <w:lang w:val="es-MX"/>
        </w:rPr>
        <w:t xml:space="preserve"> </w:t>
      </w:r>
    </w:p>
    <w:p w14:paraId="45155F96" w14:textId="77777777" w:rsidR="00C977FE" w:rsidRDefault="00C977FE" w:rsidP="00DA25C2">
      <w:pPr>
        <w:tabs>
          <w:tab w:val="left" w:pos="4495"/>
        </w:tabs>
        <w:spacing w:line="360" w:lineRule="auto"/>
        <w:ind w:left="680" w:right="680"/>
        <w:jc w:val="both"/>
        <w:rPr>
          <w:rFonts w:ascii="Arial" w:eastAsia="Arial" w:hAnsi="Arial" w:cs="Arial"/>
          <w:sz w:val="24"/>
          <w:szCs w:val="24"/>
          <w:lang w:val="es-MX"/>
        </w:rPr>
      </w:pPr>
    </w:p>
    <w:p w14:paraId="6000E93D" w14:textId="77777777" w:rsidR="0038283B" w:rsidRPr="00C977FE" w:rsidRDefault="00810291" w:rsidP="006C25D5">
      <w:pPr>
        <w:tabs>
          <w:tab w:val="left" w:pos="4495"/>
        </w:tabs>
        <w:spacing w:line="360" w:lineRule="auto"/>
        <w:ind w:left="680" w:right="680"/>
        <w:jc w:val="both"/>
        <w:rPr>
          <w:rFonts w:ascii="Arial" w:eastAsia="Arial" w:hAnsi="Arial" w:cs="Arial"/>
          <w:color w:val="FF0000"/>
          <w:sz w:val="24"/>
          <w:szCs w:val="24"/>
          <w:lang w:val="es-MX"/>
        </w:rPr>
      </w:pPr>
      <w:r w:rsidRPr="0001696E">
        <w:rPr>
          <w:rFonts w:ascii="Arial" w:eastAsia="Arial" w:hAnsi="Arial" w:cs="Arial"/>
          <w:sz w:val="24"/>
          <w:szCs w:val="24"/>
          <w:lang w:val="es-MX"/>
        </w:rPr>
        <w:t xml:space="preserve">En lo referido por la promovente, sobre la manifestación </w:t>
      </w:r>
      <w:r w:rsidR="004F07FE" w:rsidRPr="0001696E">
        <w:rPr>
          <w:rFonts w:ascii="Arial" w:eastAsia="Arial" w:hAnsi="Arial" w:cs="Arial"/>
          <w:sz w:val="24"/>
          <w:szCs w:val="24"/>
          <w:lang w:val="es-MX"/>
        </w:rPr>
        <w:t>de que es violentado el</w:t>
      </w:r>
      <w:r w:rsidR="0038283B" w:rsidRPr="0001696E">
        <w:rPr>
          <w:rFonts w:ascii="Arial" w:eastAsia="Arial" w:hAnsi="Arial" w:cs="Arial"/>
          <w:sz w:val="24"/>
          <w:szCs w:val="24"/>
          <w:lang w:val="es-MX"/>
        </w:rPr>
        <w:t xml:space="preserve"> principio de máxima publicidad, ante la omisión del Consejo de publicar los resultados de las entrevistas realizadas, </w:t>
      </w:r>
      <w:r w:rsidR="004F07FE" w:rsidRPr="0001696E">
        <w:rPr>
          <w:rFonts w:ascii="Arial" w:eastAsia="Arial" w:hAnsi="Arial" w:cs="Arial"/>
          <w:sz w:val="24"/>
          <w:szCs w:val="24"/>
          <w:lang w:val="es-MX"/>
        </w:rPr>
        <w:t xml:space="preserve">y lo cual </w:t>
      </w:r>
      <w:r w:rsidR="0038283B" w:rsidRPr="0001696E">
        <w:rPr>
          <w:rFonts w:ascii="Arial" w:eastAsia="Arial" w:hAnsi="Arial" w:cs="Arial"/>
          <w:sz w:val="24"/>
          <w:szCs w:val="24"/>
          <w:lang w:val="es-MX"/>
        </w:rPr>
        <w:t>genera que no cuente la promovente con la certeza de que las personas designadas como propietarios sean los más idóneas para integrar un Consejo Municipal</w:t>
      </w:r>
      <w:r w:rsidR="006C25D5">
        <w:rPr>
          <w:rFonts w:ascii="Arial" w:eastAsia="Arial" w:hAnsi="Arial" w:cs="Arial"/>
          <w:sz w:val="24"/>
          <w:szCs w:val="24"/>
          <w:lang w:val="es-MX"/>
        </w:rPr>
        <w:t>, a</w:t>
      </w:r>
      <w:r w:rsidR="0038283B" w:rsidRPr="0001696E">
        <w:rPr>
          <w:rFonts w:ascii="Arial" w:eastAsia="Arial" w:hAnsi="Arial" w:cs="Arial"/>
          <w:sz w:val="24"/>
          <w:szCs w:val="24"/>
          <w:lang w:val="es-MX"/>
        </w:rPr>
        <w:t>unado a que la autoridad responsable no cumple con la obligación de hacer públicos los resultados de los</w:t>
      </w:r>
      <w:r w:rsidR="00D26FFA">
        <w:rPr>
          <w:rFonts w:ascii="Arial" w:eastAsia="Arial" w:hAnsi="Arial" w:cs="Arial"/>
          <w:sz w:val="24"/>
          <w:szCs w:val="24"/>
          <w:lang w:val="es-MX"/>
        </w:rPr>
        <w:t xml:space="preserve"> y las</w:t>
      </w:r>
      <w:r w:rsidR="0038283B" w:rsidRPr="0001696E">
        <w:rPr>
          <w:rFonts w:ascii="Arial" w:eastAsia="Arial" w:hAnsi="Arial" w:cs="Arial"/>
          <w:sz w:val="24"/>
          <w:szCs w:val="24"/>
          <w:lang w:val="es-MX"/>
        </w:rPr>
        <w:t xml:space="preserve"> aspirantes que aprobaron cada etapa, limitándose a publicar los resultados de los aspirantes designados como propietarios, m</w:t>
      </w:r>
      <w:r w:rsidR="003B5D28">
        <w:rPr>
          <w:rFonts w:ascii="Arial" w:eastAsia="Arial" w:hAnsi="Arial" w:cs="Arial"/>
          <w:sz w:val="24"/>
          <w:szCs w:val="24"/>
          <w:lang w:val="es-MX"/>
        </w:rPr>
        <w:t>a</w:t>
      </w:r>
      <w:r w:rsidR="004F07FE" w:rsidRPr="0001696E">
        <w:rPr>
          <w:rFonts w:ascii="Arial" w:eastAsia="Arial" w:hAnsi="Arial" w:cs="Arial"/>
          <w:sz w:val="24"/>
          <w:szCs w:val="24"/>
          <w:lang w:val="es-MX"/>
        </w:rPr>
        <w:t>s</w:t>
      </w:r>
      <w:r w:rsidR="0038283B" w:rsidRPr="0001696E">
        <w:rPr>
          <w:rFonts w:ascii="Arial" w:eastAsia="Arial" w:hAnsi="Arial" w:cs="Arial"/>
          <w:sz w:val="24"/>
          <w:szCs w:val="24"/>
          <w:lang w:val="es-MX"/>
        </w:rPr>
        <w:t xml:space="preserve"> no así de los suplentes</w:t>
      </w:r>
      <w:r w:rsidR="004F07FE" w:rsidRPr="0001696E">
        <w:rPr>
          <w:rFonts w:ascii="Arial" w:eastAsia="Arial" w:hAnsi="Arial" w:cs="Arial"/>
          <w:sz w:val="24"/>
          <w:szCs w:val="24"/>
          <w:lang w:val="es-MX"/>
        </w:rPr>
        <w:t xml:space="preserve">, esta autoridad jursidiccional lo considera </w:t>
      </w:r>
      <w:r w:rsidR="004F07FE" w:rsidRPr="0001696E">
        <w:rPr>
          <w:rFonts w:ascii="Arial" w:eastAsia="Arial" w:hAnsi="Arial" w:cs="Arial"/>
          <w:b/>
          <w:sz w:val="24"/>
          <w:szCs w:val="24"/>
          <w:lang w:val="es-MX"/>
        </w:rPr>
        <w:t>fundado</w:t>
      </w:r>
      <w:r w:rsidR="0001696E">
        <w:rPr>
          <w:rFonts w:ascii="Arial" w:eastAsia="Arial" w:hAnsi="Arial" w:cs="Arial"/>
          <w:sz w:val="24"/>
          <w:szCs w:val="24"/>
          <w:lang w:val="es-MX"/>
        </w:rPr>
        <w:t xml:space="preserve"> por las siguientes consideraciones</w:t>
      </w:r>
      <w:r w:rsidR="00E278E1">
        <w:rPr>
          <w:rFonts w:ascii="Arial" w:eastAsia="Arial" w:hAnsi="Arial" w:cs="Arial"/>
          <w:sz w:val="24"/>
          <w:szCs w:val="24"/>
          <w:lang w:val="es-MX"/>
        </w:rPr>
        <w:t>.</w:t>
      </w:r>
    </w:p>
    <w:p w14:paraId="1E00AAA5" w14:textId="77777777" w:rsidR="0038283B" w:rsidRDefault="0038283B" w:rsidP="00DA25C2">
      <w:pPr>
        <w:tabs>
          <w:tab w:val="left" w:pos="4495"/>
        </w:tabs>
        <w:spacing w:line="360" w:lineRule="auto"/>
        <w:ind w:left="680" w:right="680"/>
        <w:jc w:val="both"/>
        <w:rPr>
          <w:rFonts w:ascii="Arial" w:eastAsia="Arial" w:hAnsi="Arial" w:cs="Arial"/>
          <w:sz w:val="24"/>
          <w:szCs w:val="24"/>
          <w:lang w:val="es-MX"/>
        </w:rPr>
      </w:pPr>
    </w:p>
    <w:p w14:paraId="1A9F3B7C" w14:textId="77777777" w:rsidR="00126424" w:rsidRDefault="00126424" w:rsidP="00DA25C2">
      <w:pPr>
        <w:tabs>
          <w:tab w:val="left" w:pos="4495"/>
        </w:tabs>
        <w:spacing w:line="360" w:lineRule="auto"/>
        <w:ind w:left="680" w:right="680"/>
        <w:jc w:val="both"/>
        <w:rPr>
          <w:rFonts w:ascii="Arial" w:eastAsia="Arial" w:hAnsi="Arial" w:cs="Arial"/>
          <w:sz w:val="24"/>
          <w:szCs w:val="24"/>
        </w:rPr>
      </w:pPr>
      <w:r w:rsidRPr="00126424">
        <w:rPr>
          <w:rFonts w:ascii="Arial" w:eastAsia="Arial" w:hAnsi="Arial" w:cs="Arial"/>
          <w:sz w:val="24"/>
          <w:szCs w:val="24"/>
        </w:rPr>
        <w:t xml:space="preserve">De conformidad con el artículo 23, párrafo 1, de la Ley General del Sistema de Medios de Impugnación en Materia Electoral, esta autoridad se </w:t>
      </w:r>
      <w:r w:rsidR="00C977FE" w:rsidRPr="00E278E1">
        <w:rPr>
          <w:rFonts w:ascii="Arial" w:eastAsia="Arial" w:hAnsi="Arial" w:cs="Arial"/>
          <w:sz w:val="24"/>
          <w:szCs w:val="24"/>
        </w:rPr>
        <w:t>aboca</w:t>
      </w:r>
      <w:r w:rsidRPr="00126424">
        <w:rPr>
          <w:rFonts w:ascii="Arial" w:eastAsia="Arial" w:hAnsi="Arial" w:cs="Arial"/>
          <w:sz w:val="24"/>
          <w:szCs w:val="24"/>
        </w:rPr>
        <w:t xml:space="preserve"> al estudio del principio rector de máxima publicidad en el presente asunto. </w:t>
      </w:r>
    </w:p>
    <w:p w14:paraId="69B9B8B8" w14:textId="77777777" w:rsidR="0001696E" w:rsidRDefault="0001696E" w:rsidP="00DA25C2">
      <w:pPr>
        <w:tabs>
          <w:tab w:val="left" w:pos="4495"/>
        </w:tabs>
        <w:spacing w:line="360" w:lineRule="auto"/>
        <w:ind w:left="680" w:right="680"/>
        <w:jc w:val="both"/>
        <w:rPr>
          <w:rFonts w:ascii="Arial" w:eastAsia="Arial" w:hAnsi="Arial" w:cs="Arial"/>
          <w:sz w:val="24"/>
          <w:szCs w:val="24"/>
        </w:rPr>
      </w:pPr>
    </w:p>
    <w:p w14:paraId="14F05F49" w14:textId="77777777" w:rsidR="00EF71FA" w:rsidRDefault="00126424" w:rsidP="00DA25C2">
      <w:pPr>
        <w:tabs>
          <w:tab w:val="left" w:pos="4495"/>
        </w:tabs>
        <w:spacing w:line="360" w:lineRule="auto"/>
        <w:ind w:left="680" w:right="680"/>
        <w:jc w:val="both"/>
        <w:rPr>
          <w:rFonts w:ascii="Arial" w:eastAsia="Arial" w:hAnsi="Arial" w:cs="Arial"/>
          <w:sz w:val="24"/>
          <w:szCs w:val="24"/>
        </w:rPr>
      </w:pPr>
      <w:r w:rsidRPr="00126424">
        <w:rPr>
          <w:rFonts w:ascii="Arial" w:eastAsia="Arial" w:hAnsi="Arial" w:cs="Arial"/>
          <w:sz w:val="24"/>
          <w:szCs w:val="24"/>
        </w:rPr>
        <w:t>Un principio rector, se distingue del resto de la normatividad pues tiene por finalidad ser una directriz en la propia interpretación de la ley que lo contiene, así como de aquellas regulaciones que con la principal se relacionan</w:t>
      </w:r>
      <w:r w:rsidR="00EF71FA">
        <w:rPr>
          <w:rFonts w:ascii="Arial" w:eastAsia="Arial" w:hAnsi="Arial" w:cs="Arial"/>
          <w:sz w:val="24"/>
          <w:szCs w:val="24"/>
        </w:rPr>
        <w:t>.</w:t>
      </w:r>
    </w:p>
    <w:p w14:paraId="64843155" w14:textId="77777777" w:rsidR="00EF71FA" w:rsidRDefault="00EF71FA" w:rsidP="00DA25C2">
      <w:pPr>
        <w:tabs>
          <w:tab w:val="left" w:pos="4495"/>
        </w:tabs>
        <w:spacing w:line="360" w:lineRule="auto"/>
        <w:ind w:left="680" w:right="680"/>
        <w:jc w:val="both"/>
        <w:rPr>
          <w:rFonts w:ascii="Arial" w:eastAsia="Arial" w:hAnsi="Arial" w:cs="Arial"/>
          <w:sz w:val="24"/>
          <w:szCs w:val="24"/>
        </w:rPr>
      </w:pPr>
    </w:p>
    <w:p w14:paraId="3E658476" w14:textId="77777777" w:rsidR="00EF71FA" w:rsidRDefault="00126424" w:rsidP="00DA25C2">
      <w:pPr>
        <w:tabs>
          <w:tab w:val="left" w:pos="4495"/>
        </w:tabs>
        <w:spacing w:line="360" w:lineRule="auto"/>
        <w:ind w:left="680" w:right="680"/>
        <w:jc w:val="both"/>
        <w:rPr>
          <w:rFonts w:ascii="Arial" w:eastAsia="Arial" w:hAnsi="Arial" w:cs="Arial"/>
          <w:sz w:val="24"/>
          <w:szCs w:val="24"/>
        </w:rPr>
      </w:pPr>
      <w:r w:rsidRPr="00126424">
        <w:rPr>
          <w:rFonts w:ascii="Arial" w:eastAsia="Arial" w:hAnsi="Arial" w:cs="Arial"/>
          <w:sz w:val="24"/>
          <w:szCs w:val="24"/>
        </w:rPr>
        <w:t xml:space="preserve">De acuerdo a la tesis I.4o.A.40 A (10a.) La Suprema Corte de Justicia de la Nación interpretó el alcance del principio constitucional de máxima publicidad, en dos aspectos generales; </w:t>
      </w:r>
    </w:p>
    <w:p w14:paraId="57978300" w14:textId="77777777" w:rsidR="00EF71FA" w:rsidRDefault="00EF71FA" w:rsidP="00DA25C2">
      <w:pPr>
        <w:tabs>
          <w:tab w:val="left" w:pos="4495"/>
        </w:tabs>
        <w:spacing w:line="360" w:lineRule="auto"/>
        <w:ind w:left="680" w:right="680"/>
        <w:jc w:val="both"/>
        <w:rPr>
          <w:rFonts w:ascii="Arial" w:eastAsia="Arial" w:hAnsi="Arial" w:cs="Arial"/>
          <w:sz w:val="24"/>
          <w:szCs w:val="24"/>
        </w:rPr>
      </w:pPr>
    </w:p>
    <w:p w14:paraId="6A89728F" w14:textId="77777777" w:rsidR="00EF71FA" w:rsidRPr="00683D1B" w:rsidRDefault="00126424" w:rsidP="00DA25C2">
      <w:pPr>
        <w:tabs>
          <w:tab w:val="left" w:pos="4495"/>
        </w:tabs>
        <w:spacing w:line="360" w:lineRule="auto"/>
        <w:ind w:left="680" w:right="680"/>
        <w:jc w:val="both"/>
        <w:rPr>
          <w:rFonts w:ascii="Arial" w:eastAsia="Arial" w:hAnsi="Arial" w:cs="Arial"/>
          <w:sz w:val="24"/>
          <w:szCs w:val="24"/>
          <w:lang w:val="es-MX"/>
        </w:rPr>
      </w:pPr>
      <w:r w:rsidRPr="00683D1B">
        <w:rPr>
          <w:rFonts w:ascii="Arial" w:eastAsia="Arial" w:hAnsi="Arial" w:cs="Arial"/>
          <w:sz w:val="24"/>
          <w:szCs w:val="24"/>
          <w:lang w:val="es-MX"/>
        </w:rPr>
        <w:t xml:space="preserve">1) </w:t>
      </w:r>
      <w:r w:rsidR="00051BBE" w:rsidRPr="00683D1B">
        <w:rPr>
          <w:rFonts w:ascii="Arial" w:eastAsia="Arial" w:hAnsi="Arial" w:cs="Arial"/>
          <w:sz w:val="24"/>
          <w:szCs w:val="24"/>
          <w:lang w:val="es-MX"/>
        </w:rPr>
        <w:t>T</w:t>
      </w:r>
      <w:r w:rsidRPr="00683D1B">
        <w:rPr>
          <w:rFonts w:ascii="Arial" w:eastAsia="Arial" w:hAnsi="Arial" w:cs="Arial"/>
          <w:sz w:val="24"/>
          <w:szCs w:val="24"/>
          <w:lang w:val="es-MX"/>
        </w:rPr>
        <w:t xml:space="preserve">odas las autoridades se encuentran sujetas a este principio y; </w:t>
      </w:r>
    </w:p>
    <w:p w14:paraId="35FCD6CE" w14:textId="77777777" w:rsidR="00EF71FA" w:rsidRDefault="00126424" w:rsidP="00DA25C2">
      <w:pPr>
        <w:tabs>
          <w:tab w:val="left" w:pos="4495"/>
        </w:tabs>
        <w:spacing w:line="360" w:lineRule="auto"/>
        <w:ind w:left="680" w:right="680"/>
        <w:jc w:val="both"/>
        <w:rPr>
          <w:rFonts w:ascii="Arial" w:eastAsia="Arial" w:hAnsi="Arial" w:cs="Arial"/>
          <w:sz w:val="24"/>
          <w:szCs w:val="24"/>
        </w:rPr>
      </w:pPr>
      <w:r w:rsidRPr="00126424">
        <w:rPr>
          <w:rFonts w:ascii="Arial" w:eastAsia="Arial" w:hAnsi="Arial" w:cs="Arial"/>
          <w:sz w:val="24"/>
          <w:szCs w:val="24"/>
        </w:rPr>
        <w:t xml:space="preserve">2) </w:t>
      </w:r>
      <w:r w:rsidR="00051BBE">
        <w:rPr>
          <w:rFonts w:ascii="Arial" w:eastAsia="Arial" w:hAnsi="Arial" w:cs="Arial"/>
          <w:sz w:val="24"/>
          <w:szCs w:val="24"/>
        </w:rPr>
        <w:t>T</w:t>
      </w:r>
      <w:r w:rsidRPr="00126424">
        <w:rPr>
          <w:rFonts w:ascii="Arial" w:eastAsia="Arial" w:hAnsi="Arial" w:cs="Arial"/>
          <w:sz w:val="24"/>
          <w:szCs w:val="24"/>
        </w:rPr>
        <w:t xml:space="preserve">oda la información que manejan es pública. </w:t>
      </w:r>
    </w:p>
    <w:p w14:paraId="3FC9642B" w14:textId="77777777" w:rsidR="00EF71FA" w:rsidRDefault="00EF71FA" w:rsidP="00DA25C2">
      <w:pPr>
        <w:tabs>
          <w:tab w:val="left" w:pos="4495"/>
        </w:tabs>
        <w:spacing w:line="360" w:lineRule="auto"/>
        <w:ind w:left="680" w:right="680"/>
        <w:jc w:val="both"/>
        <w:rPr>
          <w:rFonts w:ascii="Arial" w:eastAsia="Arial" w:hAnsi="Arial" w:cs="Arial"/>
          <w:sz w:val="24"/>
          <w:szCs w:val="24"/>
        </w:rPr>
      </w:pPr>
    </w:p>
    <w:p w14:paraId="2C149C77" w14:textId="77777777" w:rsidR="00126424" w:rsidRDefault="00126424" w:rsidP="00DA25C2">
      <w:pPr>
        <w:tabs>
          <w:tab w:val="left" w:pos="4495"/>
        </w:tabs>
        <w:spacing w:line="360" w:lineRule="auto"/>
        <w:ind w:left="680" w:right="680"/>
        <w:jc w:val="both"/>
        <w:rPr>
          <w:rFonts w:ascii="Arial" w:eastAsia="Arial" w:hAnsi="Arial" w:cs="Arial"/>
          <w:sz w:val="24"/>
          <w:szCs w:val="24"/>
        </w:rPr>
      </w:pPr>
      <w:r w:rsidRPr="00126424">
        <w:rPr>
          <w:rFonts w:ascii="Arial" w:eastAsia="Arial" w:hAnsi="Arial" w:cs="Arial"/>
          <w:sz w:val="24"/>
          <w:szCs w:val="24"/>
        </w:rPr>
        <w:t xml:space="preserve">De lo anterior, se desprende que, se debe salvaguardar la protección de datos personales, en razón de que se podrían afectar su vida privada, honor e imagen. </w:t>
      </w:r>
    </w:p>
    <w:p w14:paraId="2DC348B7" w14:textId="77777777" w:rsidR="00126424" w:rsidRDefault="00126424" w:rsidP="00DA25C2">
      <w:pPr>
        <w:tabs>
          <w:tab w:val="left" w:pos="4495"/>
        </w:tabs>
        <w:spacing w:line="360" w:lineRule="auto"/>
        <w:ind w:left="680" w:right="680"/>
        <w:jc w:val="both"/>
        <w:rPr>
          <w:rFonts w:ascii="Arial" w:eastAsia="Arial" w:hAnsi="Arial" w:cs="Arial"/>
          <w:sz w:val="24"/>
          <w:szCs w:val="24"/>
        </w:rPr>
      </w:pPr>
    </w:p>
    <w:p w14:paraId="37C952E6" w14:textId="77777777" w:rsidR="00126424" w:rsidRDefault="00304DEC" w:rsidP="00304DEC">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Luego, e</w:t>
      </w:r>
      <w:r w:rsidR="00126424" w:rsidRPr="00126424">
        <w:rPr>
          <w:rFonts w:ascii="Arial" w:eastAsia="Arial" w:hAnsi="Arial" w:cs="Arial"/>
          <w:sz w:val="24"/>
          <w:szCs w:val="24"/>
        </w:rPr>
        <w:t xml:space="preserve">l Derecho de Acceso a la Información Pública, en la Comisión Interamericana de Derechos Humanos y el principio de máxima publicidad han sido reconocidos en el sistema interamericano como principios rectores del derecho a buscar, recibir y difundir informaciones, contenido en el artículo 13 de la Convención Americana. </w:t>
      </w:r>
    </w:p>
    <w:p w14:paraId="417E00CB" w14:textId="77777777" w:rsidR="00126424" w:rsidRDefault="00126424" w:rsidP="00DA25C2">
      <w:pPr>
        <w:tabs>
          <w:tab w:val="left" w:pos="4495"/>
        </w:tabs>
        <w:spacing w:line="360" w:lineRule="auto"/>
        <w:ind w:left="680" w:right="680"/>
        <w:jc w:val="both"/>
        <w:rPr>
          <w:rFonts w:ascii="Arial" w:eastAsia="Arial" w:hAnsi="Arial" w:cs="Arial"/>
          <w:sz w:val="24"/>
          <w:szCs w:val="24"/>
        </w:rPr>
      </w:pPr>
    </w:p>
    <w:p w14:paraId="19F15147" w14:textId="77777777" w:rsidR="00EF71FA" w:rsidRDefault="00126424" w:rsidP="00DA25C2">
      <w:pPr>
        <w:tabs>
          <w:tab w:val="left" w:pos="4495"/>
        </w:tabs>
        <w:spacing w:line="360" w:lineRule="auto"/>
        <w:ind w:left="680" w:right="680"/>
        <w:jc w:val="both"/>
        <w:rPr>
          <w:rFonts w:ascii="Arial" w:eastAsia="Arial" w:hAnsi="Arial" w:cs="Arial"/>
          <w:sz w:val="24"/>
          <w:szCs w:val="24"/>
        </w:rPr>
      </w:pPr>
      <w:r w:rsidRPr="00126424">
        <w:rPr>
          <w:rFonts w:ascii="Arial" w:eastAsia="Arial" w:hAnsi="Arial" w:cs="Arial"/>
          <w:sz w:val="24"/>
          <w:szCs w:val="24"/>
        </w:rPr>
        <w:t xml:space="preserve">En este sentido, la Corte Interamericana (CIDH) ha establecido en su jurisprudencia que, “en una sociedad democrática es indispensable que las autoridades estatales se rijan por el principio de máxima divulgación" de manera que "toda la información en poder del Estado se presuma pública y accesible, sometida a un régimen limitado de excepciones". </w:t>
      </w:r>
    </w:p>
    <w:p w14:paraId="59C7C8FD" w14:textId="77777777" w:rsidR="00EF71FA" w:rsidRDefault="00EF71FA" w:rsidP="00DA25C2">
      <w:pPr>
        <w:tabs>
          <w:tab w:val="left" w:pos="4495"/>
        </w:tabs>
        <w:spacing w:line="360" w:lineRule="auto"/>
        <w:ind w:left="680" w:right="680"/>
        <w:jc w:val="both"/>
        <w:rPr>
          <w:rFonts w:ascii="Arial" w:eastAsia="Arial" w:hAnsi="Arial" w:cs="Arial"/>
          <w:sz w:val="24"/>
          <w:szCs w:val="24"/>
        </w:rPr>
      </w:pPr>
    </w:p>
    <w:p w14:paraId="60767497" w14:textId="77777777" w:rsidR="007A3A2E" w:rsidRDefault="00304DEC" w:rsidP="00DA25C2">
      <w:pPr>
        <w:tabs>
          <w:tab w:val="left" w:pos="4495"/>
        </w:tabs>
        <w:spacing w:line="360" w:lineRule="auto"/>
        <w:ind w:left="680" w:right="680"/>
        <w:jc w:val="both"/>
        <w:rPr>
          <w:rFonts w:ascii="Arial" w:eastAsia="Arial" w:hAnsi="Arial" w:cs="Arial"/>
          <w:sz w:val="24"/>
          <w:szCs w:val="24"/>
        </w:rPr>
      </w:pPr>
      <w:r>
        <w:rPr>
          <w:rFonts w:ascii="Arial" w:eastAsia="Arial" w:hAnsi="Arial" w:cs="Arial"/>
          <w:sz w:val="24"/>
          <w:szCs w:val="24"/>
        </w:rPr>
        <w:t>Así, e</w:t>
      </w:r>
      <w:r w:rsidR="00126424" w:rsidRPr="00126424">
        <w:rPr>
          <w:rFonts w:ascii="Arial" w:eastAsia="Arial" w:hAnsi="Arial" w:cs="Arial"/>
          <w:sz w:val="24"/>
          <w:szCs w:val="24"/>
        </w:rPr>
        <w:t>l acceso a la información es un derecho humano fundamental que establece que toda persona puede acceder a la información en posesión de órganos públicos, sujeto s</w:t>
      </w:r>
      <w:r>
        <w:rPr>
          <w:rFonts w:ascii="Arial" w:eastAsia="Arial" w:hAnsi="Arial" w:cs="Arial"/>
          <w:sz w:val="24"/>
          <w:szCs w:val="24"/>
        </w:rPr>
        <w:t>o</w:t>
      </w:r>
      <w:r w:rsidR="00126424" w:rsidRPr="00126424">
        <w:rPr>
          <w:rFonts w:ascii="Arial" w:eastAsia="Arial" w:hAnsi="Arial" w:cs="Arial"/>
          <w:sz w:val="24"/>
          <w:szCs w:val="24"/>
        </w:rPr>
        <w:t>lo a un régimen limitado de excepciones</w:t>
      </w:r>
      <w:r w:rsidR="00142E20">
        <w:rPr>
          <w:rFonts w:ascii="Arial" w:eastAsia="Arial" w:hAnsi="Arial" w:cs="Arial"/>
          <w:sz w:val="24"/>
          <w:szCs w:val="24"/>
        </w:rPr>
        <w:t>.</w:t>
      </w:r>
    </w:p>
    <w:p w14:paraId="3B63A729" w14:textId="77777777" w:rsidR="00142E20" w:rsidRDefault="00142E20" w:rsidP="00DA25C2">
      <w:pPr>
        <w:tabs>
          <w:tab w:val="left" w:pos="4495"/>
        </w:tabs>
        <w:spacing w:line="360" w:lineRule="auto"/>
        <w:ind w:left="680" w:right="680"/>
        <w:jc w:val="both"/>
        <w:rPr>
          <w:rFonts w:ascii="Arial" w:eastAsia="Arial" w:hAnsi="Arial" w:cs="Arial"/>
          <w:sz w:val="24"/>
          <w:szCs w:val="24"/>
        </w:rPr>
      </w:pPr>
    </w:p>
    <w:p w14:paraId="7910B5B8" w14:textId="77777777" w:rsidR="003730D1" w:rsidRPr="003B1F47" w:rsidRDefault="00126424" w:rsidP="00DA25C2">
      <w:pPr>
        <w:tabs>
          <w:tab w:val="left" w:pos="4495"/>
        </w:tabs>
        <w:spacing w:line="360" w:lineRule="auto"/>
        <w:ind w:left="680" w:right="680"/>
        <w:jc w:val="both"/>
        <w:rPr>
          <w:rFonts w:ascii="Arial" w:eastAsia="Arial" w:hAnsi="Arial" w:cs="Arial"/>
          <w:i/>
          <w:sz w:val="24"/>
          <w:szCs w:val="24"/>
        </w:rPr>
      </w:pPr>
      <w:r w:rsidRPr="00126424">
        <w:rPr>
          <w:rFonts w:ascii="Arial" w:eastAsia="Arial" w:hAnsi="Arial" w:cs="Arial"/>
          <w:sz w:val="24"/>
          <w:szCs w:val="24"/>
        </w:rPr>
        <w:t xml:space="preserve">Del análisis del presente asunto, se desprende, que el </w:t>
      </w:r>
      <w:r w:rsidR="003F6EBC">
        <w:rPr>
          <w:rFonts w:ascii="Arial" w:eastAsia="Arial" w:hAnsi="Arial" w:cs="Arial"/>
          <w:sz w:val="24"/>
          <w:szCs w:val="24"/>
        </w:rPr>
        <w:t>Consejo</w:t>
      </w:r>
      <w:r w:rsidRPr="00126424">
        <w:rPr>
          <w:rFonts w:ascii="Arial" w:eastAsia="Arial" w:hAnsi="Arial" w:cs="Arial"/>
          <w:sz w:val="24"/>
          <w:szCs w:val="24"/>
        </w:rPr>
        <w:t xml:space="preserve">, omitió cumplir con lo ordenado en el artículo 20 del Reglamento de elecciones, en su inciso F que indica; </w:t>
      </w:r>
      <w:r w:rsidRPr="003B1F47">
        <w:rPr>
          <w:rFonts w:ascii="Arial" w:eastAsia="Arial" w:hAnsi="Arial" w:cs="Arial"/>
          <w:i/>
          <w:sz w:val="24"/>
          <w:szCs w:val="24"/>
        </w:rPr>
        <w:t xml:space="preserve">“Los resultados de los aspirantes que hayan aprobado cada etapa del procedimiento, se publicarán en el portal de Internet y los estrados del opl que corresponda, garantizando en todo momento el cumplimiento de los principios rectores de máxima publicidad y protección de datos personales.” </w:t>
      </w:r>
    </w:p>
    <w:p w14:paraId="11184E48" w14:textId="77777777" w:rsidR="003730D1" w:rsidRDefault="003730D1" w:rsidP="00DA25C2">
      <w:pPr>
        <w:tabs>
          <w:tab w:val="left" w:pos="4495"/>
        </w:tabs>
        <w:spacing w:line="360" w:lineRule="auto"/>
        <w:ind w:left="680" w:right="680"/>
        <w:jc w:val="both"/>
        <w:rPr>
          <w:rFonts w:ascii="Arial" w:eastAsia="Arial" w:hAnsi="Arial" w:cs="Arial"/>
          <w:sz w:val="24"/>
          <w:szCs w:val="24"/>
        </w:rPr>
      </w:pPr>
    </w:p>
    <w:p w14:paraId="6C7FCC23" w14:textId="77777777" w:rsidR="003730D1" w:rsidRPr="00683D1B" w:rsidRDefault="00126424" w:rsidP="00DA25C2">
      <w:pPr>
        <w:tabs>
          <w:tab w:val="left" w:pos="4495"/>
        </w:tabs>
        <w:spacing w:line="360" w:lineRule="auto"/>
        <w:ind w:left="680" w:right="680"/>
        <w:jc w:val="both"/>
        <w:rPr>
          <w:rFonts w:ascii="Arial" w:eastAsia="Arial" w:hAnsi="Arial" w:cs="Arial"/>
          <w:sz w:val="24"/>
          <w:szCs w:val="24"/>
          <w:lang w:val="es-MX"/>
        </w:rPr>
      </w:pPr>
      <w:r w:rsidRPr="00683D1B">
        <w:rPr>
          <w:rFonts w:ascii="Arial" w:eastAsia="Arial" w:hAnsi="Arial" w:cs="Arial"/>
          <w:sz w:val="24"/>
          <w:szCs w:val="24"/>
          <w:lang w:val="es-MX"/>
        </w:rPr>
        <w:t xml:space="preserve">Luego entonces, toda vez que, la autoridad responsable omitió publicar los resultados </w:t>
      </w:r>
      <w:r w:rsidR="001F2211" w:rsidRPr="00683D1B">
        <w:rPr>
          <w:rFonts w:ascii="Arial" w:eastAsia="Arial" w:hAnsi="Arial" w:cs="Arial"/>
          <w:sz w:val="24"/>
          <w:szCs w:val="24"/>
          <w:lang w:val="es-MX"/>
        </w:rPr>
        <w:t xml:space="preserve">obtenidos en la etapa de entrevistas por </w:t>
      </w:r>
      <w:r w:rsidRPr="00683D1B">
        <w:rPr>
          <w:rFonts w:ascii="Arial" w:eastAsia="Arial" w:hAnsi="Arial" w:cs="Arial"/>
          <w:sz w:val="24"/>
          <w:szCs w:val="24"/>
          <w:lang w:val="es-MX"/>
        </w:rPr>
        <w:t>los aspirantes</w:t>
      </w:r>
      <w:r w:rsidR="001F2211" w:rsidRPr="00683D1B">
        <w:rPr>
          <w:rFonts w:ascii="Arial" w:eastAsia="Arial" w:hAnsi="Arial" w:cs="Arial"/>
          <w:sz w:val="24"/>
          <w:szCs w:val="24"/>
          <w:lang w:val="es-MX"/>
        </w:rPr>
        <w:t>,</w:t>
      </w:r>
      <w:r w:rsidRPr="00683D1B">
        <w:rPr>
          <w:rFonts w:ascii="Arial" w:eastAsia="Arial" w:hAnsi="Arial" w:cs="Arial"/>
          <w:sz w:val="24"/>
          <w:szCs w:val="24"/>
          <w:lang w:val="es-MX"/>
        </w:rPr>
        <w:t xml:space="preserve"> </w:t>
      </w:r>
      <w:r w:rsidR="003730D1" w:rsidRPr="00683D1B">
        <w:rPr>
          <w:rFonts w:ascii="Arial" w:eastAsia="Arial" w:hAnsi="Arial" w:cs="Arial"/>
          <w:sz w:val="24"/>
          <w:szCs w:val="24"/>
          <w:lang w:val="es-MX"/>
        </w:rPr>
        <w:t xml:space="preserve">es evidente </w:t>
      </w:r>
      <w:bookmarkStart w:id="3" w:name="_Hlk534792991"/>
      <w:r w:rsidR="003730D1" w:rsidRPr="00683D1B">
        <w:rPr>
          <w:rFonts w:ascii="Arial" w:eastAsia="Arial" w:hAnsi="Arial" w:cs="Arial"/>
          <w:sz w:val="24"/>
          <w:szCs w:val="24"/>
          <w:lang w:val="es-MX"/>
        </w:rPr>
        <w:t>la violación a este principio rector de máxima publicidad, establecido en los artículos 4 y 66 del Código, en relación con artículo 20 del Reglamento de Elecciones, en su inciso F</w:t>
      </w:r>
      <w:bookmarkEnd w:id="3"/>
      <w:r w:rsidR="003730D1" w:rsidRPr="00683D1B">
        <w:rPr>
          <w:rFonts w:ascii="Arial" w:eastAsia="Arial" w:hAnsi="Arial" w:cs="Arial"/>
          <w:sz w:val="24"/>
          <w:szCs w:val="24"/>
          <w:lang w:val="es-MX"/>
        </w:rPr>
        <w:t xml:space="preserve">, pues en ningún momento el </w:t>
      </w:r>
      <w:r w:rsidR="00296E7C" w:rsidRPr="00683D1B">
        <w:rPr>
          <w:rFonts w:ascii="Arial" w:eastAsia="Arial" w:hAnsi="Arial" w:cs="Arial"/>
          <w:sz w:val="24"/>
          <w:szCs w:val="24"/>
          <w:lang w:val="es-MX"/>
        </w:rPr>
        <w:t>Consejo</w:t>
      </w:r>
      <w:r w:rsidR="003730D1" w:rsidRPr="00683D1B">
        <w:rPr>
          <w:rFonts w:ascii="Arial" w:eastAsia="Arial" w:hAnsi="Arial" w:cs="Arial"/>
          <w:sz w:val="24"/>
          <w:szCs w:val="24"/>
          <w:lang w:val="es-MX"/>
        </w:rPr>
        <w:t xml:space="preserve"> realiza la publicación de los resultados conforme dichos preceptos, </w:t>
      </w:r>
      <w:r w:rsidR="006D59AE" w:rsidRPr="00683D1B">
        <w:rPr>
          <w:rFonts w:ascii="Arial" w:eastAsia="Arial" w:hAnsi="Arial" w:cs="Arial"/>
          <w:sz w:val="24"/>
          <w:szCs w:val="24"/>
          <w:lang w:val="es-MX"/>
        </w:rPr>
        <w:t>omitiendo</w:t>
      </w:r>
      <w:r w:rsidR="00296E7C" w:rsidRPr="00683D1B">
        <w:rPr>
          <w:rFonts w:ascii="Arial" w:eastAsia="Arial" w:hAnsi="Arial" w:cs="Arial"/>
          <w:sz w:val="24"/>
          <w:szCs w:val="24"/>
          <w:lang w:val="es-MX"/>
        </w:rPr>
        <w:t xml:space="preserve"> hacer pública la calificación de dicha etapa</w:t>
      </w:r>
      <w:r w:rsidR="003730D1" w:rsidRPr="00683D1B">
        <w:rPr>
          <w:rFonts w:ascii="Arial" w:eastAsia="Arial" w:hAnsi="Arial" w:cs="Arial"/>
          <w:sz w:val="24"/>
          <w:szCs w:val="24"/>
          <w:lang w:val="es-MX"/>
        </w:rPr>
        <w:t>.</w:t>
      </w:r>
    </w:p>
    <w:p w14:paraId="7DC74C74" w14:textId="77777777" w:rsidR="00724E58" w:rsidRDefault="00724E58" w:rsidP="00DA25C2">
      <w:pPr>
        <w:tabs>
          <w:tab w:val="left" w:pos="4495"/>
        </w:tabs>
        <w:spacing w:line="360" w:lineRule="auto"/>
        <w:ind w:left="680" w:right="680"/>
        <w:jc w:val="both"/>
        <w:rPr>
          <w:rFonts w:ascii="Arial" w:eastAsia="Arial" w:hAnsi="Arial" w:cs="Arial"/>
          <w:sz w:val="24"/>
          <w:szCs w:val="24"/>
          <w:lang w:val="es-MX"/>
        </w:rPr>
      </w:pPr>
    </w:p>
    <w:p w14:paraId="61CCF427" w14:textId="77777777" w:rsidR="005F41F4" w:rsidRPr="00C977FE" w:rsidRDefault="004A55F0" w:rsidP="00DA25C2">
      <w:pPr>
        <w:tabs>
          <w:tab w:val="left" w:pos="4495"/>
        </w:tabs>
        <w:spacing w:line="360" w:lineRule="auto"/>
        <w:ind w:left="680" w:right="680"/>
        <w:jc w:val="both"/>
        <w:rPr>
          <w:rFonts w:ascii="Arial" w:hAnsi="Arial" w:cs="Arial"/>
          <w:color w:val="FF0000"/>
          <w:sz w:val="24"/>
          <w:szCs w:val="24"/>
        </w:rPr>
      </w:pPr>
      <w:r w:rsidRPr="00DF6760">
        <w:rPr>
          <w:rFonts w:ascii="Arial" w:hAnsi="Arial" w:cs="Arial"/>
          <w:sz w:val="24"/>
          <w:szCs w:val="24"/>
        </w:rPr>
        <w:t>Así entonces</w:t>
      </w:r>
      <w:r w:rsidR="00724E58" w:rsidRPr="00DF6760">
        <w:rPr>
          <w:rFonts w:ascii="Arial" w:hAnsi="Arial" w:cs="Arial"/>
          <w:sz w:val="24"/>
          <w:szCs w:val="24"/>
        </w:rPr>
        <w:t xml:space="preserve">, por considerarse transgredido el principio de máxima publicidad, </w:t>
      </w:r>
      <w:r w:rsidR="00724E58" w:rsidRPr="00A2658A">
        <w:rPr>
          <w:rFonts w:ascii="Arial" w:hAnsi="Arial" w:cs="Arial"/>
          <w:b/>
          <w:sz w:val="24"/>
          <w:szCs w:val="24"/>
        </w:rPr>
        <w:t>se ordena al Consejo cumplir con el artículo 20 inciso f del reglamento de elecciones</w:t>
      </w:r>
      <w:r w:rsidR="00724E58" w:rsidRPr="00DF6760">
        <w:rPr>
          <w:rFonts w:ascii="Arial" w:hAnsi="Arial" w:cs="Arial"/>
          <w:sz w:val="24"/>
          <w:szCs w:val="24"/>
        </w:rPr>
        <w:t xml:space="preserve">, y </w:t>
      </w:r>
      <w:r w:rsidR="00724E58" w:rsidRPr="00D20C3F">
        <w:rPr>
          <w:rFonts w:ascii="Arial" w:hAnsi="Arial" w:cs="Arial"/>
          <w:b/>
          <w:sz w:val="24"/>
          <w:szCs w:val="24"/>
        </w:rPr>
        <w:t xml:space="preserve">publicar los resultados </w:t>
      </w:r>
      <w:r w:rsidR="00724E58" w:rsidRPr="00DF6760">
        <w:rPr>
          <w:rFonts w:ascii="Arial" w:hAnsi="Arial" w:cs="Arial"/>
          <w:sz w:val="24"/>
          <w:szCs w:val="24"/>
        </w:rPr>
        <w:t xml:space="preserve">de carácter cuantitativo de la etapa </w:t>
      </w:r>
      <w:r w:rsidR="00724E58" w:rsidRPr="00D20C3F">
        <w:rPr>
          <w:rFonts w:ascii="Arial" w:hAnsi="Arial" w:cs="Arial"/>
          <w:b/>
          <w:sz w:val="24"/>
          <w:szCs w:val="24"/>
        </w:rPr>
        <w:t>de e</w:t>
      </w:r>
      <w:r w:rsidR="005F41F4" w:rsidRPr="00D20C3F">
        <w:rPr>
          <w:rFonts w:ascii="Arial" w:hAnsi="Arial" w:cs="Arial"/>
          <w:b/>
          <w:sz w:val="24"/>
          <w:szCs w:val="24"/>
        </w:rPr>
        <w:t>ntrevista</w:t>
      </w:r>
      <w:r w:rsidR="005F41F4" w:rsidRPr="00DF6760">
        <w:rPr>
          <w:rFonts w:ascii="Arial" w:hAnsi="Arial" w:cs="Arial"/>
          <w:sz w:val="24"/>
          <w:szCs w:val="24"/>
        </w:rPr>
        <w:t xml:space="preserve">, </w:t>
      </w:r>
      <w:r w:rsidR="00724E58" w:rsidRPr="00DF6760">
        <w:rPr>
          <w:rFonts w:ascii="Arial" w:hAnsi="Arial" w:cs="Arial"/>
          <w:sz w:val="24"/>
          <w:szCs w:val="24"/>
        </w:rPr>
        <w:t>en estrados físicos y electrónicos, esto con la finalidad de cumplir con el principio rector de máxima publicidad y así dotar de legalidad y certeza al procedimiento</w:t>
      </w:r>
      <w:r w:rsidR="00D20C3F">
        <w:rPr>
          <w:rFonts w:ascii="Arial" w:hAnsi="Arial" w:cs="Arial"/>
          <w:sz w:val="24"/>
          <w:szCs w:val="24"/>
        </w:rPr>
        <w:t xml:space="preserve">, esto pues si bien esta autoridad ya cuenta con los resultados obtenidos en esa etapa, el fin de la publicación es dotar de certeza a todos los particpantes sobre los resultados obtenidos y valorados. </w:t>
      </w:r>
    </w:p>
    <w:p w14:paraId="0EBF594F" w14:textId="77777777" w:rsidR="005F41F4" w:rsidRDefault="005F41F4" w:rsidP="00DA25C2">
      <w:pPr>
        <w:tabs>
          <w:tab w:val="left" w:pos="4495"/>
        </w:tabs>
        <w:spacing w:line="360" w:lineRule="auto"/>
        <w:ind w:left="680" w:right="680"/>
        <w:jc w:val="both"/>
        <w:rPr>
          <w:b/>
          <w:i/>
          <w:u w:val="single"/>
        </w:rPr>
      </w:pPr>
    </w:p>
    <w:p w14:paraId="5DD1D6B5" w14:textId="77777777" w:rsidR="00724E58" w:rsidRPr="007D474E" w:rsidRDefault="005F41F4" w:rsidP="00DA25C2">
      <w:pPr>
        <w:tabs>
          <w:tab w:val="left" w:pos="4495"/>
        </w:tabs>
        <w:spacing w:line="360" w:lineRule="auto"/>
        <w:ind w:left="680" w:right="680"/>
        <w:jc w:val="both"/>
        <w:rPr>
          <w:rFonts w:ascii="Arial" w:hAnsi="Arial" w:cs="Arial"/>
          <w:b/>
          <w:sz w:val="24"/>
          <w:szCs w:val="24"/>
          <w:highlight w:val="darkRed"/>
        </w:rPr>
      </w:pPr>
      <w:r w:rsidRPr="00C15B84">
        <w:rPr>
          <w:rFonts w:ascii="Arial" w:hAnsi="Arial" w:cs="Arial"/>
          <w:sz w:val="24"/>
          <w:szCs w:val="24"/>
        </w:rPr>
        <w:t xml:space="preserve">Cabe señalar, que en igual sentido, </w:t>
      </w:r>
      <w:r w:rsidR="00D707CB">
        <w:rPr>
          <w:rFonts w:ascii="Arial" w:hAnsi="Arial" w:cs="Arial"/>
          <w:sz w:val="24"/>
          <w:szCs w:val="24"/>
        </w:rPr>
        <w:t xml:space="preserve">ya </w:t>
      </w:r>
      <w:r w:rsidRPr="00C15B84">
        <w:rPr>
          <w:rFonts w:ascii="Arial" w:hAnsi="Arial" w:cs="Arial"/>
          <w:sz w:val="24"/>
          <w:szCs w:val="24"/>
        </w:rPr>
        <w:t xml:space="preserve">se había ordenado </w:t>
      </w:r>
      <w:r w:rsidR="004D23C1" w:rsidRPr="00C15B84">
        <w:rPr>
          <w:rFonts w:ascii="Arial" w:hAnsi="Arial" w:cs="Arial"/>
          <w:sz w:val="24"/>
          <w:szCs w:val="24"/>
        </w:rPr>
        <w:t xml:space="preserve">al Consejo </w:t>
      </w:r>
      <w:r w:rsidRPr="00C15B84">
        <w:rPr>
          <w:rFonts w:ascii="Arial" w:hAnsi="Arial" w:cs="Arial"/>
          <w:sz w:val="24"/>
          <w:szCs w:val="24"/>
        </w:rPr>
        <w:t xml:space="preserve">en el </w:t>
      </w:r>
      <w:r w:rsidR="00D707CB">
        <w:rPr>
          <w:rFonts w:ascii="Arial" w:hAnsi="Arial" w:cs="Arial"/>
          <w:sz w:val="24"/>
          <w:szCs w:val="24"/>
        </w:rPr>
        <w:t>P</w:t>
      </w:r>
      <w:r w:rsidRPr="00C15B84">
        <w:rPr>
          <w:rFonts w:ascii="Arial" w:hAnsi="Arial" w:cs="Arial"/>
          <w:sz w:val="24"/>
          <w:szCs w:val="24"/>
        </w:rPr>
        <w:t xml:space="preserve">roceso </w:t>
      </w:r>
      <w:r w:rsidR="00D707CB">
        <w:rPr>
          <w:rFonts w:ascii="Arial" w:hAnsi="Arial" w:cs="Arial"/>
          <w:sz w:val="24"/>
          <w:szCs w:val="24"/>
        </w:rPr>
        <w:t>E</w:t>
      </w:r>
      <w:r w:rsidRPr="00C15B84">
        <w:rPr>
          <w:rFonts w:ascii="Arial" w:hAnsi="Arial" w:cs="Arial"/>
          <w:sz w:val="24"/>
          <w:szCs w:val="24"/>
        </w:rPr>
        <w:t>lectoral 2017-2018</w:t>
      </w:r>
      <w:r w:rsidR="004D23C1" w:rsidRPr="00C15B84">
        <w:rPr>
          <w:rFonts w:ascii="Arial" w:hAnsi="Arial" w:cs="Arial"/>
          <w:sz w:val="24"/>
          <w:szCs w:val="24"/>
        </w:rPr>
        <w:t xml:space="preserve"> en el expediente TEEA-JDC-001/2018</w:t>
      </w:r>
      <w:r w:rsidRPr="00C15B84">
        <w:rPr>
          <w:rFonts w:ascii="Arial" w:hAnsi="Arial" w:cs="Arial"/>
          <w:sz w:val="24"/>
          <w:szCs w:val="24"/>
        </w:rPr>
        <w:t xml:space="preserve">, por lo que </w:t>
      </w:r>
      <w:r w:rsidRPr="007D474E">
        <w:rPr>
          <w:rFonts w:ascii="Arial" w:hAnsi="Arial" w:cs="Arial"/>
          <w:b/>
          <w:sz w:val="24"/>
          <w:szCs w:val="24"/>
        </w:rPr>
        <w:t xml:space="preserve">se conmina </w:t>
      </w:r>
      <w:r w:rsidR="00D707CB" w:rsidRPr="007D474E">
        <w:rPr>
          <w:rFonts w:ascii="Arial" w:hAnsi="Arial" w:cs="Arial"/>
          <w:b/>
          <w:sz w:val="24"/>
          <w:szCs w:val="24"/>
        </w:rPr>
        <w:t>a la autoridad respo</w:t>
      </w:r>
      <w:r w:rsidR="00DF6760" w:rsidRPr="007D474E">
        <w:rPr>
          <w:rFonts w:ascii="Arial" w:hAnsi="Arial" w:cs="Arial"/>
          <w:b/>
          <w:sz w:val="24"/>
          <w:szCs w:val="24"/>
        </w:rPr>
        <w:t>nsab</w:t>
      </w:r>
      <w:r w:rsidR="00D707CB" w:rsidRPr="007D474E">
        <w:rPr>
          <w:rFonts w:ascii="Arial" w:hAnsi="Arial" w:cs="Arial"/>
          <w:b/>
          <w:sz w:val="24"/>
          <w:szCs w:val="24"/>
        </w:rPr>
        <w:t xml:space="preserve">le </w:t>
      </w:r>
      <w:r w:rsidRPr="007D474E">
        <w:rPr>
          <w:rFonts w:ascii="Arial" w:hAnsi="Arial" w:cs="Arial"/>
          <w:b/>
          <w:sz w:val="24"/>
          <w:szCs w:val="24"/>
        </w:rPr>
        <w:t>a que en la presente y posterior</w:t>
      </w:r>
      <w:r w:rsidR="00C15B84" w:rsidRPr="007D474E">
        <w:rPr>
          <w:rFonts w:ascii="Arial" w:hAnsi="Arial" w:cs="Arial"/>
          <w:b/>
          <w:sz w:val="24"/>
          <w:szCs w:val="24"/>
        </w:rPr>
        <w:t>e</w:t>
      </w:r>
      <w:r w:rsidRPr="007D474E">
        <w:rPr>
          <w:rFonts w:ascii="Arial" w:hAnsi="Arial" w:cs="Arial"/>
          <w:b/>
          <w:sz w:val="24"/>
          <w:szCs w:val="24"/>
        </w:rPr>
        <w:t xml:space="preserve">s actuaciones se conduzca bajo el estricto apego y respeto de los principios rectores del Sistema Electoral Mexicano. </w:t>
      </w:r>
      <w:r w:rsidR="00724E58" w:rsidRPr="007D474E">
        <w:rPr>
          <w:rFonts w:ascii="Arial" w:hAnsi="Arial" w:cs="Arial"/>
          <w:b/>
          <w:sz w:val="24"/>
          <w:szCs w:val="24"/>
        </w:rPr>
        <w:t xml:space="preserve"> </w:t>
      </w:r>
    </w:p>
    <w:p w14:paraId="5626C1A2" w14:textId="77777777" w:rsidR="00D75759" w:rsidRDefault="00D75759" w:rsidP="00DA25C2">
      <w:pPr>
        <w:tabs>
          <w:tab w:val="left" w:pos="4495"/>
        </w:tabs>
        <w:spacing w:line="360" w:lineRule="auto"/>
        <w:ind w:left="680" w:right="680"/>
        <w:jc w:val="both"/>
        <w:rPr>
          <w:rFonts w:ascii="Arial" w:eastAsia="Arial" w:hAnsi="Arial" w:cs="Arial"/>
          <w:b/>
          <w:i/>
          <w:sz w:val="24"/>
          <w:szCs w:val="24"/>
          <w:u w:val="single"/>
          <w:lang w:val="es-MX"/>
        </w:rPr>
      </w:pPr>
    </w:p>
    <w:p w14:paraId="27DF4290" w14:textId="77777777" w:rsidR="007610BF" w:rsidRDefault="00304DEC" w:rsidP="007610BF">
      <w:pPr>
        <w:tabs>
          <w:tab w:val="left" w:pos="4495"/>
        </w:tabs>
        <w:spacing w:line="360" w:lineRule="auto"/>
        <w:ind w:left="680" w:right="680"/>
        <w:jc w:val="both"/>
        <w:rPr>
          <w:rFonts w:ascii="Arial" w:hAnsi="Arial" w:cs="Arial"/>
          <w:sz w:val="24"/>
          <w:szCs w:val="24"/>
        </w:rPr>
      </w:pPr>
      <w:r>
        <w:rPr>
          <w:rFonts w:ascii="Arial" w:hAnsi="Arial" w:cs="Arial"/>
          <w:sz w:val="24"/>
          <w:szCs w:val="24"/>
        </w:rPr>
        <w:t>No obstante</w:t>
      </w:r>
      <w:r w:rsidR="007610BF">
        <w:rPr>
          <w:rFonts w:ascii="Arial" w:hAnsi="Arial" w:cs="Arial"/>
          <w:sz w:val="24"/>
          <w:szCs w:val="24"/>
        </w:rPr>
        <w:t>, es inantendible la petición de la promovente en</w:t>
      </w:r>
      <w:r w:rsidR="007610BF" w:rsidRPr="00403BCE">
        <w:rPr>
          <w:rFonts w:ascii="Arial" w:hAnsi="Arial" w:cs="Arial"/>
          <w:sz w:val="24"/>
          <w:szCs w:val="24"/>
        </w:rPr>
        <w:t xml:space="preserve"> relación a que no sean tomadas en cuenta las calificaciones de la entrevista </w:t>
      </w:r>
      <w:r w:rsidR="00D52087">
        <w:rPr>
          <w:rFonts w:ascii="Arial" w:hAnsi="Arial" w:cs="Arial"/>
          <w:sz w:val="24"/>
          <w:szCs w:val="24"/>
        </w:rPr>
        <w:t>y que</w:t>
      </w:r>
      <w:r w:rsidR="007610BF" w:rsidRPr="00403BCE">
        <w:rPr>
          <w:rFonts w:ascii="Arial" w:hAnsi="Arial" w:cs="Arial"/>
          <w:sz w:val="24"/>
          <w:szCs w:val="24"/>
        </w:rPr>
        <w:t xml:space="preserve"> sea repuesto el procedimiento de designación, </w:t>
      </w:r>
      <w:r w:rsidR="00D52087">
        <w:rPr>
          <w:rFonts w:ascii="Arial" w:hAnsi="Arial" w:cs="Arial"/>
          <w:sz w:val="24"/>
          <w:szCs w:val="24"/>
        </w:rPr>
        <w:t>pues esta autoridad jursdiccional de</w:t>
      </w:r>
      <w:r w:rsidR="00BE4B85">
        <w:rPr>
          <w:rFonts w:ascii="Arial" w:hAnsi="Arial" w:cs="Arial"/>
          <w:sz w:val="24"/>
          <w:szCs w:val="24"/>
        </w:rPr>
        <w:t>be</w:t>
      </w:r>
      <w:r w:rsidR="00D52087">
        <w:rPr>
          <w:rFonts w:ascii="Arial" w:hAnsi="Arial" w:cs="Arial"/>
          <w:sz w:val="24"/>
          <w:szCs w:val="24"/>
        </w:rPr>
        <w:t xml:space="preserve"> velar por</w:t>
      </w:r>
      <w:r w:rsidR="0074241C">
        <w:rPr>
          <w:rFonts w:ascii="Arial" w:hAnsi="Arial" w:cs="Arial"/>
          <w:sz w:val="24"/>
          <w:szCs w:val="24"/>
        </w:rPr>
        <w:t xml:space="preserve">que </w:t>
      </w:r>
      <w:r w:rsidR="00BE4B85">
        <w:rPr>
          <w:rFonts w:ascii="Arial" w:hAnsi="Arial" w:cs="Arial"/>
          <w:sz w:val="24"/>
          <w:szCs w:val="24"/>
        </w:rPr>
        <w:t>sus deter</w:t>
      </w:r>
      <w:r w:rsidR="004F7E5C">
        <w:rPr>
          <w:rFonts w:ascii="Arial" w:hAnsi="Arial" w:cs="Arial"/>
          <w:sz w:val="24"/>
          <w:szCs w:val="24"/>
        </w:rPr>
        <w:t>mi</w:t>
      </w:r>
      <w:r w:rsidR="00BE4B85">
        <w:rPr>
          <w:rFonts w:ascii="Arial" w:hAnsi="Arial" w:cs="Arial"/>
          <w:sz w:val="24"/>
          <w:szCs w:val="24"/>
        </w:rPr>
        <w:t>naciones ocasione</w:t>
      </w:r>
      <w:r w:rsidR="004F7E5C">
        <w:rPr>
          <w:rFonts w:ascii="Arial" w:hAnsi="Arial" w:cs="Arial"/>
          <w:sz w:val="24"/>
          <w:szCs w:val="24"/>
        </w:rPr>
        <w:t>n</w:t>
      </w:r>
      <w:r w:rsidR="00BE4B85">
        <w:rPr>
          <w:rFonts w:ascii="Arial" w:hAnsi="Arial" w:cs="Arial"/>
          <w:sz w:val="24"/>
          <w:szCs w:val="24"/>
        </w:rPr>
        <w:t xml:space="preserve"> la menor afectación de derechos posible.</w:t>
      </w:r>
    </w:p>
    <w:p w14:paraId="3B095891" w14:textId="77777777" w:rsidR="00304DEC" w:rsidRDefault="00304DEC" w:rsidP="007610BF">
      <w:pPr>
        <w:tabs>
          <w:tab w:val="left" w:pos="4495"/>
        </w:tabs>
        <w:spacing w:line="360" w:lineRule="auto"/>
        <w:ind w:left="680" w:right="680"/>
        <w:jc w:val="both"/>
        <w:rPr>
          <w:rFonts w:ascii="Arial" w:hAnsi="Arial" w:cs="Arial"/>
          <w:sz w:val="24"/>
          <w:szCs w:val="24"/>
        </w:rPr>
      </w:pPr>
    </w:p>
    <w:p w14:paraId="70978CBD" w14:textId="77777777" w:rsidR="00304DEC" w:rsidRPr="00683D1B" w:rsidRDefault="00304DEC" w:rsidP="007610BF">
      <w:pPr>
        <w:tabs>
          <w:tab w:val="left" w:pos="4495"/>
        </w:tabs>
        <w:spacing w:line="360" w:lineRule="auto"/>
        <w:ind w:left="680" w:right="680"/>
        <w:jc w:val="both"/>
        <w:rPr>
          <w:rFonts w:ascii="Arial" w:hAnsi="Arial" w:cs="Arial"/>
          <w:sz w:val="24"/>
          <w:szCs w:val="24"/>
          <w:lang w:val="es-MX"/>
        </w:rPr>
      </w:pPr>
      <w:r w:rsidRPr="00683D1B">
        <w:rPr>
          <w:rFonts w:ascii="Arial" w:hAnsi="Arial" w:cs="Arial"/>
          <w:sz w:val="24"/>
          <w:szCs w:val="24"/>
          <w:lang w:val="es-MX"/>
        </w:rPr>
        <w:t>Así mismo, lo cierto es que este Tribunal, sí tuvo a la vista</w:t>
      </w:r>
      <w:r w:rsidR="003E5A13" w:rsidRPr="00683D1B">
        <w:rPr>
          <w:rFonts w:ascii="Arial" w:hAnsi="Arial" w:cs="Arial"/>
          <w:sz w:val="24"/>
          <w:szCs w:val="24"/>
          <w:lang w:val="es-MX"/>
        </w:rPr>
        <w:t xml:space="preserve"> los resultados de las calificaciones, así como l</w:t>
      </w:r>
      <w:r w:rsidR="00987D72" w:rsidRPr="00683D1B">
        <w:rPr>
          <w:rFonts w:ascii="Arial" w:hAnsi="Arial" w:cs="Arial"/>
          <w:sz w:val="24"/>
          <w:szCs w:val="24"/>
          <w:lang w:val="es-MX"/>
        </w:rPr>
        <w:t xml:space="preserve">as </w:t>
      </w:r>
      <w:r w:rsidR="004F25B4" w:rsidRPr="00683D1B">
        <w:rPr>
          <w:rFonts w:ascii="Arial" w:hAnsi="Arial" w:cs="Arial"/>
          <w:sz w:val="24"/>
          <w:szCs w:val="24"/>
          <w:lang w:val="es-MX"/>
        </w:rPr>
        <w:t xml:space="preserve">cédulas de entrevista a aspirante a integrar Consejo Municipal Electoral, con lo cual, tal y como queda analizado en </w:t>
      </w:r>
      <w:proofErr w:type="gramStart"/>
      <w:r w:rsidR="004F25B4" w:rsidRPr="00683D1B">
        <w:rPr>
          <w:rFonts w:ascii="Arial" w:hAnsi="Arial" w:cs="Arial"/>
          <w:sz w:val="24"/>
          <w:szCs w:val="24"/>
          <w:lang w:val="es-MX"/>
        </w:rPr>
        <w:t>la tablas</w:t>
      </w:r>
      <w:proofErr w:type="gramEnd"/>
      <w:r w:rsidR="004F25B4" w:rsidRPr="00683D1B">
        <w:rPr>
          <w:rFonts w:ascii="Arial" w:hAnsi="Arial" w:cs="Arial"/>
          <w:sz w:val="24"/>
          <w:szCs w:val="24"/>
          <w:lang w:val="es-MX"/>
        </w:rPr>
        <w:t xml:space="preserve"> y a lo largo de la presente resolución</w:t>
      </w:r>
      <w:r w:rsidR="009A36CC" w:rsidRPr="00683D1B">
        <w:rPr>
          <w:rFonts w:ascii="Arial" w:hAnsi="Arial" w:cs="Arial"/>
          <w:sz w:val="24"/>
          <w:szCs w:val="24"/>
          <w:lang w:val="es-MX"/>
        </w:rPr>
        <w:t>, no se advierte perjuicio alguno suficiente para reponer el procedimiento de entrevistas o que éstas no sean tomadas en consideración.</w:t>
      </w:r>
    </w:p>
    <w:p w14:paraId="00FF153E" w14:textId="77777777" w:rsidR="00ED79B9" w:rsidRPr="00683D1B" w:rsidRDefault="00ED79B9" w:rsidP="007610BF">
      <w:pPr>
        <w:tabs>
          <w:tab w:val="left" w:pos="4495"/>
        </w:tabs>
        <w:spacing w:line="360" w:lineRule="auto"/>
        <w:ind w:left="680" w:right="680"/>
        <w:jc w:val="both"/>
        <w:rPr>
          <w:rFonts w:ascii="Arial" w:hAnsi="Arial" w:cs="Arial"/>
          <w:sz w:val="24"/>
          <w:szCs w:val="24"/>
          <w:lang w:val="es-MX"/>
        </w:rPr>
      </w:pPr>
    </w:p>
    <w:p w14:paraId="54DE9243" w14:textId="77777777" w:rsidR="007610BF" w:rsidRDefault="007610BF" w:rsidP="00DA25C2">
      <w:pPr>
        <w:tabs>
          <w:tab w:val="left" w:pos="4495"/>
        </w:tabs>
        <w:spacing w:line="360" w:lineRule="auto"/>
        <w:ind w:left="680" w:right="680"/>
        <w:jc w:val="both"/>
        <w:rPr>
          <w:rFonts w:ascii="Arial" w:eastAsia="Arial" w:hAnsi="Arial" w:cs="Arial"/>
          <w:b/>
          <w:i/>
          <w:sz w:val="24"/>
          <w:szCs w:val="24"/>
          <w:u w:val="single"/>
          <w:lang w:val="es-MX"/>
        </w:rPr>
      </w:pPr>
    </w:p>
    <w:p w14:paraId="799DEAA8" w14:textId="77777777" w:rsidR="00570A5C" w:rsidRPr="00EA6FC7" w:rsidRDefault="00570A5C" w:rsidP="00570A5C">
      <w:pPr>
        <w:tabs>
          <w:tab w:val="left" w:pos="4495"/>
        </w:tabs>
        <w:spacing w:line="360" w:lineRule="auto"/>
        <w:ind w:left="680" w:right="680"/>
        <w:jc w:val="both"/>
        <w:rPr>
          <w:rFonts w:ascii="Arial" w:eastAsia="Arial" w:hAnsi="Arial" w:cs="Arial"/>
          <w:b/>
          <w:sz w:val="24"/>
          <w:szCs w:val="24"/>
          <w:lang w:val="es-MX"/>
        </w:rPr>
      </w:pPr>
      <w:r w:rsidRPr="00EA6FC7">
        <w:rPr>
          <w:rFonts w:ascii="Arial" w:eastAsia="Arial" w:hAnsi="Arial" w:cs="Arial"/>
          <w:b/>
          <w:sz w:val="24"/>
          <w:szCs w:val="24"/>
          <w:lang w:val="es-MX"/>
        </w:rPr>
        <w:t xml:space="preserve">4.4. Criterios de Ponderación justificados en el </w:t>
      </w:r>
      <w:r w:rsidR="00EA6FC7" w:rsidRPr="00EA6FC7">
        <w:rPr>
          <w:rFonts w:ascii="Arial" w:eastAsia="Arial" w:hAnsi="Arial" w:cs="Arial"/>
          <w:b/>
          <w:sz w:val="24"/>
          <w:szCs w:val="24"/>
          <w:lang w:val="es-MX"/>
        </w:rPr>
        <w:t xml:space="preserve">Dictámen </w:t>
      </w:r>
      <w:r w:rsidRPr="00EA6FC7">
        <w:rPr>
          <w:rFonts w:ascii="Arial" w:eastAsia="Arial" w:hAnsi="Arial" w:cs="Arial"/>
          <w:b/>
          <w:sz w:val="24"/>
          <w:szCs w:val="24"/>
          <w:lang w:val="es-MX"/>
        </w:rPr>
        <w:t>anexo.</w:t>
      </w:r>
    </w:p>
    <w:p w14:paraId="3A401DED" w14:textId="77777777" w:rsidR="00570A5C" w:rsidRDefault="00570A5C" w:rsidP="00570A5C">
      <w:pPr>
        <w:tabs>
          <w:tab w:val="left" w:pos="4495"/>
        </w:tabs>
        <w:spacing w:line="360" w:lineRule="auto"/>
        <w:ind w:left="680" w:right="680"/>
        <w:jc w:val="both"/>
        <w:rPr>
          <w:rFonts w:ascii="Arial" w:eastAsia="Arial" w:hAnsi="Arial" w:cs="Arial"/>
          <w:b/>
          <w:sz w:val="24"/>
          <w:szCs w:val="24"/>
          <w:u w:val="single"/>
          <w:lang w:val="es-MX"/>
        </w:rPr>
      </w:pPr>
    </w:p>
    <w:p w14:paraId="48C8E058" w14:textId="77777777" w:rsidR="00763E8C" w:rsidRDefault="00CA707D" w:rsidP="00CA707D">
      <w:pPr>
        <w:tabs>
          <w:tab w:val="left" w:pos="4495"/>
        </w:tabs>
        <w:spacing w:line="360" w:lineRule="auto"/>
        <w:ind w:left="680" w:right="680"/>
        <w:jc w:val="both"/>
        <w:rPr>
          <w:rFonts w:ascii="Arial" w:eastAsia="Arial" w:hAnsi="Arial" w:cs="Arial"/>
          <w:sz w:val="24"/>
          <w:szCs w:val="24"/>
          <w:lang w:val="es-MX"/>
        </w:rPr>
      </w:pPr>
      <w:r w:rsidRPr="00CA707D">
        <w:rPr>
          <w:rFonts w:ascii="Arial" w:eastAsia="Arial" w:hAnsi="Arial" w:cs="Arial"/>
          <w:sz w:val="24"/>
          <w:szCs w:val="24"/>
          <w:lang w:val="es-MX"/>
        </w:rPr>
        <w:t xml:space="preserve">En </w:t>
      </w:r>
      <w:r w:rsidR="00AB06DA">
        <w:rPr>
          <w:rFonts w:ascii="Arial" w:eastAsia="Arial" w:hAnsi="Arial" w:cs="Arial"/>
          <w:sz w:val="24"/>
          <w:szCs w:val="24"/>
          <w:lang w:val="es-MX"/>
        </w:rPr>
        <w:t xml:space="preserve">lo </w:t>
      </w:r>
      <w:r w:rsidR="00181A63">
        <w:rPr>
          <w:rFonts w:ascii="Arial" w:eastAsia="Arial" w:hAnsi="Arial" w:cs="Arial"/>
          <w:sz w:val="24"/>
          <w:szCs w:val="24"/>
          <w:lang w:val="es-MX"/>
        </w:rPr>
        <w:t>referido</w:t>
      </w:r>
      <w:r w:rsidRPr="00CA707D">
        <w:rPr>
          <w:rFonts w:ascii="Arial" w:eastAsia="Arial" w:hAnsi="Arial" w:cs="Arial"/>
          <w:sz w:val="24"/>
          <w:szCs w:val="24"/>
          <w:lang w:val="es-MX"/>
        </w:rPr>
        <w:t xml:space="preserve"> al primer agravio expresado por la promovente, </w:t>
      </w:r>
      <w:r w:rsidR="00181A63">
        <w:rPr>
          <w:rFonts w:ascii="Arial" w:eastAsia="Arial" w:hAnsi="Arial" w:cs="Arial"/>
          <w:sz w:val="24"/>
          <w:szCs w:val="24"/>
          <w:lang w:val="es-MX"/>
        </w:rPr>
        <w:t>donde</w:t>
      </w:r>
      <w:r w:rsidRPr="00CA707D">
        <w:rPr>
          <w:rFonts w:ascii="Arial" w:eastAsia="Arial" w:hAnsi="Arial" w:cs="Arial"/>
          <w:sz w:val="24"/>
          <w:szCs w:val="24"/>
          <w:lang w:val="es-MX"/>
        </w:rPr>
        <w:t xml:space="preserve"> alega que, la </w:t>
      </w:r>
      <w:r w:rsidR="00181A63">
        <w:rPr>
          <w:rFonts w:ascii="Arial" w:eastAsia="Arial" w:hAnsi="Arial" w:cs="Arial"/>
          <w:sz w:val="24"/>
          <w:szCs w:val="24"/>
          <w:lang w:val="es-MX"/>
        </w:rPr>
        <w:t>C</w:t>
      </w:r>
      <w:r w:rsidRPr="00CA707D">
        <w:rPr>
          <w:rFonts w:ascii="Arial" w:eastAsia="Arial" w:hAnsi="Arial" w:cs="Arial"/>
          <w:sz w:val="24"/>
          <w:szCs w:val="24"/>
          <w:lang w:val="es-MX"/>
        </w:rPr>
        <w:t>onvocatoria para la selección y designación de integrantes de los Consejos Municipales, emitida por la responsable, violenta el principio de certeza contemplado en el artículo 41, Apartado A, primer párrafo de la Constitución Federal, ya que, a su juicio, no se fijaron los criterios de ponderación que se le asignarían a cada uno de los requisitos señalados en la misma; y que por tal motivo,</w:t>
      </w:r>
      <w:r w:rsidR="00763E8C">
        <w:rPr>
          <w:rFonts w:ascii="Arial" w:eastAsia="Arial" w:hAnsi="Arial" w:cs="Arial"/>
          <w:sz w:val="24"/>
          <w:szCs w:val="24"/>
          <w:lang w:val="es-MX"/>
        </w:rPr>
        <w:t xml:space="preserve"> no tuvo conocimiento de los parámetros que tomó en consideración para realizar la desgianción que se controvierte.</w:t>
      </w:r>
    </w:p>
    <w:p w14:paraId="5D53623D" w14:textId="77777777" w:rsidR="00763E8C" w:rsidRDefault="00763E8C" w:rsidP="00CA707D">
      <w:pPr>
        <w:tabs>
          <w:tab w:val="left" w:pos="4495"/>
        </w:tabs>
        <w:spacing w:line="360" w:lineRule="auto"/>
        <w:ind w:left="680" w:right="680"/>
        <w:jc w:val="both"/>
        <w:rPr>
          <w:rFonts w:ascii="Arial" w:eastAsia="Arial" w:hAnsi="Arial" w:cs="Arial"/>
          <w:sz w:val="24"/>
          <w:szCs w:val="24"/>
          <w:lang w:val="es-MX"/>
        </w:rPr>
      </w:pPr>
    </w:p>
    <w:p w14:paraId="62ECA8EE" w14:textId="77777777" w:rsidR="008108A6" w:rsidRDefault="00CA707D" w:rsidP="008108A6">
      <w:pPr>
        <w:tabs>
          <w:tab w:val="left" w:pos="4495"/>
        </w:tabs>
        <w:spacing w:line="360" w:lineRule="auto"/>
        <w:ind w:left="680" w:right="680"/>
        <w:jc w:val="both"/>
        <w:rPr>
          <w:rFonts w:ascii="Arial" w:eastAsia="Arial" w:hAnsi="Arial" w:cs="Arial"/>
          <w:sz w:val="24"/>
          <w:szCs w:val="24"/>
          <w:lang w:val="es-MX"/>
        </w:rPr>
      </w:pPr>
      <w:r w:rsidRPr="00CA707D">
        <w:rPr>
          <w:rFonts w:ascii="Arial" w:eastAsia="Arial" w:hAnsi="Arial" w:cs="Arial"/>
          <w:sz w:val="24"/>
          <w:szCs w:val="24"/>
          <w:lang w:val="es-MX"/>
        </w:rPr>
        <w:t>A causa de lo anterior, este</w:t>
      </w:r>
      <w:r w:rsidRPr="006925BE">
        <w:rPr>
          <w:rFonts w:ascii="Arial" w:eastAsia="Arial" w:hAnsi="Arial" w:cs="Arial"/>
          <w:sz w:val="24"/>
          <w:szCs w:val="24"/>
          <w:lang w:val="es-MX"/>
        </w:rPr>
        <w:t xml:space="preserve"> Tribunal</w:t>
      </w:r>
      <w:r w:rsidR="006925BE">
        <w:rPr>
          <w:rFonts w:ascii="Arial" w:eastAsia="Arial" w:hAnsi="Arial" w:cs="Arial"/>
          <w:sz w:val="24"/>
          <w:szCs w:val="24"/>
          <w:lang w:val="es-MX"/>
        </w:rPr>
        <w:t xml:space="preserve"> </w:t>
      </w:r>
      <w:r w:rsidR="00EC1D13">
        <w:rPr>
          <w:rFonts w:ascii="Arial" w:eastAsia="Arial" w:hAnsi="Arial" w:cs="Arial"/>
          <w:sz w:val="24"/>
          <w:szCs w:val="24"/>
          <w:lang w:val="es-MX"/>
        </w:rPr>
        <w:t xml:space="preserve">y </w:t>
      </w:r>
      <w:r w:rsidRPr="00CA707D">
        <w:rPr>
          <w:rFonts w:ascii="Arial" w:eastAsia="Arial" w:hAnsi="Arial" w:cs="Arial"/>
          <w:sz w:val="24"/>
          <w:szCs w:val="24"/>
          <w:lang w:val="es-MX"/>
        </w:rPr>
        <w:t xml:space="preserve">que </w:t>
      </w:r>
      <w:r w:rsidRPr="00135F8E">
        <w:rPr>
          <w:rFonts w:ascii="Arial" w:eastAsia="Arial" w:hAnsi="Arial" w:cs="Arial"/>
          <w:b/>
          <w:sz w:val="24"/>
          <w:szCs w:val="24"/>
          <w:lang w:val="es-MX"/>
        </w:rPr>
        <w:t>no le asiste la razón</w:t>
      </w:r>
      <w:r w:rsidR="00EC1D13">
        <w:rPr>
          <w:rFonts w:ascii="Arial" w:eastAsia="Arial" w:hAnsi="Arial" w:cs="Arial"/>
          <w:sz w:val="24"/>
          <w:szCs w:val="24"/>
          <w:lang w:val="es-MX"/>
        </w:rPr>
        <w:t xml:space="preserve"> a la promovente</w:t>
      </w:r>
      <w:r w:rsidRPr="00CA707D">
        <w:rPr>
          <w:rFonts w:ascii="Arial" w:eastAsia="Arial" w:hAnsi="Arial" w:cs="Arial"/>
          <w:sz w:val="24"/>
          <w:szCs w:val="24"/>
          <w:lang w:val="es-MX"/>
        </w:rPr>
        <w:t>,</w:t>
      </w:r>
      <w:r w:rsidR="00342F5C">
        <w:rPr>
          <w:rFonts w:ascii="Arial" w:eastAsia="Arial" w:hAnsi="Arial" w:cs="Arial"/>
          <w:sz w:val="24"/>
          <w:szCs w:val="24"/>
          <w:lang w:val="es-MX"/>
        </w:rPr>
        <w:t xml:space="preserve"> </w:t>
      </w:r>
      <w:r w:rsidRPr="00CA707D">
        <w:rPr>
          <w:rFonts w:ascii="Arial" w:eastAsia="Arial" w:hAnsi="Arial" w:cs="Arial"/>
          <w:sz w:val="24"/>
          <w:szCs w:val="24"/>
          <w:lang w:val="es-MX"/>
        </w:rPr>
        <w:t xml:space="preserve">debido a que el momento oportuno para haber combatido el contenido de la </w:t>
      </w:r>
      <w:r w:rsidR="00EE3F26">
        <w:rPr>
          <w:rFonts w:ascii="Arial" w:eastAsia="Arial" w:hAnsi="Arial" w:cs="Arial"/>
          <w:sz w:val="24"/>
          <w:szCs w:val="24"/>
          <w:lang w:val="es-MX"/>
        </w:rPr>
        <w:t>C</w:t>
      </w:r>
      <w:r w:rsidRPr="00CA707D">
        <w:rPr>
          <w:rFonts w:ascii="Arial" w:eastAsia="Arial" w:hAnsi="Arial" w:cs="Arial"/>
          <w:sz w:val="24"/>
          <w:szCs w:val="24"/>
          <w:lang w:val="es-MX"/>
        </w:rPr>
        <w:t>onvocatoria, fue el plazo general de los cuatro días, después de haberse publicado la misma, ya que, de no ser así, la manifestación hecha por la impugnante sería extemporánea, por el hecho de que tal actuación caus</w:t>
      </w:r>
      <w:r w:rsidR="00D05BAA">
        <w:rPr>
          <w:rFonts w:ascii="Arial" w:eastAsia="Arial" w:hAnsi="Arial" w:cs="Arial"/>
          <w:sz w:val="24"/>
          <w:szCs w:val="24"/>
          <w:lang w:val="es-MX"/>
        </w:rPr>
        <w:t>ó</w:t>
      </w:r>
      <w:r w:rsidRPr="00CA707D">
        <w:rPr>
          <w:rFonts w:ascii="Arial" w:eastAsia="Arial" w:hAnsi="Arial" w:cs="Arial"/>
          <w:sz w:val="24"/>
          <w:szCs w:val="24"/>
          <w:lang w:val="es-MX"/>
        </w:rPr>
        <w:t xml:space="preserve"> definitividad y, por lo tanto, adquirió firmeza dentro del curso del proceso electoral</w:t>
      </w:r>
      <w:r w:rsidR="00EC1D13">
        <w:rPr>
          <w:rFonts w:ascii="Arial" w:eastAsia="Arial" w:hAnsi="Arial" w:cs="Arial"/>
          <w:sz w:val="24"/>
          <w:szCs w:val="24"/>
          <w:lang w:val="es-MX"/>
        </w:rPr>
        <w:t>.</w:t>
      </w:r>
      <w:r w:rsidRPr="00CA707D">
        <w:rPr>
          <w:rFonts w:ascii="Arial" w:eastAsia="Arial" w:hAnsi="Arial" w:cs="Arial"/>
          <w:sz w:val="24"/>
          <w:szCs w:val="24"/>
          <w:lang w:val="es-MX"/>
        </w:rPr>
        <w:br/>
      </w:r>
      <w:r w:rsidRPr="00CA707D">
        <w:rPr>
          <w:rFonts w:ascii="Arial" w:eastAsia="Arial" w:hAnsi="Arial" w:cs="Arial"/>
          <w:sz w:val="24"/>
          <w:szCs w:val="24"/>
          <w:lang w:val="es-MX"/>
        </w:rPr>
        <w:br/>
      </w:r>
      <w:r w:rsidR="00135F8E">
        <w:rPr>
          <w:rFonts w:ascii="Arial" w:eastAsia="Arial" w:hAnsi="Arial" w:cs="Arial"/>
          <w:sz w:val="24"/>
          <w:szCs w:val="24"/>
          <w:lang w:val="es-MX"/>
        </w:rPr>
        <w:t>Lo anterior encuentra razón</w:t>
      </w:r>
      <w:r w:rsidRPr="00CA707D">
        <w:rPr>
          <w:rFonts w:ascii="Arial" w:eastAsia="Arial" w:hAnsi="Arial" w:cs="Arial"/>
          <w:sz w:val="24"/>
          <w:szCs w:val="24"/>
          <w:lang w:val="es-MX"/>
        </w:rPr>
        <w:t>, porque el principio de definitividad que opera en el sistema electoral mexicano es una figura que adquiere sustento en el artículo 41 de la Constitución Federal, así como en el artículo 4° del Código Electoral; tal precepto tiene como finalidad garantizar el derecho de impugnar los actos realizados por la autoridad administrativa en el cumplimiento su función, esto a favor de las y los sujetos que participan en un proceso electoral. </w:t>
      </w:r>
      <w:r w:rsidRPr="00CA707D">
        <w:rPr>
          <w:rFonts w:ascii="Arial" w:eastAsia="Arial" w:hAnsi="Arial" w:cs="Arial"/>
          <w:sz w:val="24"/>
          <w:szCs w:val="24"/>
          <w:lang w:val="es-MX"/>
        </w:rPr>
        <w:br/>
      </w:r>
      <w:r w:rsidRPr="00CA707D">
        <w:rPr>
          <w:rFonts w:ascii="Arial" w:eastAsia="Arial" w:hAnsi="Arial" w:cs="Arial"/>
          <w:sz w:val="24"/>
          <w:szCs w:val="24"/>
          <w:lang w:val="es-MX"/>
        </w:rPr>
        <w:br/>
        <w:t xml:space="preserve">Sin embargo, la definitividad de las actuaciones realizadas por la autoridad administrativa, se adquiere cuando ninguno de los participantes de un proceso electoral apela las determinaciones en tiempo y forma. Dicho en otro término, las resoluciones adquirían firmeza legal, cuando no </w:t>
      </w:r>
      <w:r w:rsidRPr="00E77642">
        <w:rPr>
          <w:rFonts w:ascii="Arial" w:eastAsia="Arial" w:hAnsi="Arial" w:cs="Arial"/>
          <w:sz w:val="24"/>
          <w:szCs w:val="24"/>
          <w:lang w:val="es-MX"/>
        </w:rPr>
        <w:t>sea</w:t>
      </w:r>
      <w:r w:rsidR="006925BE" w:rsidRPr="00E77642">
        <w:rPr>
          <w:rFonts w:ascii="Arial" w:eastAsia="Arial" w:hAnsi="Arial" w:cs="Arial"/>
          <w:sz w:val="24"/>
          <w:szCs w:val="24"/>
          <w:lang w:val="es-MX"/>
        </w:rPr>
        <w:t>n</w:t>
      </w:r>
      <w:r w:rsidRPr="00E77642">
        <w:rPr>
          <w:rFonts w:ascii="Arial" w:eastAsia="Arial" w:hAnsi="Arial" w:cs="Arial"/>
          <w:sz w:val="24"/>
          <w:szCs w:val="24"/>
          <w:lang w:val="es-MX"/>
        </w:rPr>
        <w:t xml:space="preserve"> combatida</w:t>
      </w:r>
      <w:r w:rsidR="006925BE" w:rsidRPr="00E77642">
        <w:rPr>
          <w:rFonts w:ascii="Arial" w:eastAsia="Arial" w:hAnsi="Arial" w:cs="Arial"/>
          <w:sz w:val="24"/>
          <w:szCs w:val="24"/>
          <w:lang w:val="es-MX"/>
        </w:rPr>
        <w:t>s</w:t>
      </w:r>
      <w:r w:rsidRPr="00E77642">
        <w:rPr>
          <w:rFonts w:ascii="Arial" w:eastAsia="Arial" w:hAnsi="Arial" w:cs="Arial"/>
          <w:sz w:val="24"/>
          <w:szCs w:val="24"/>
          <w:lang w:val="es-MX"/>
        </w:rPr>
        <w:t xml:space="preserve"> ante los órganos jurisdiccionales electorales, </w:t>
      </w:r>
      <w:r w:rsidR="006925BE" w:rsidRPr="00E77642">
        <w:rPr>
          <w:rFonts w:ascii="Arial" w:eastAsia="Arial" w:hAnsi="Arial" w:cs="Arial"/>
          <w:sz w:val="24"/>
          <w:szCs w:val="24"/>
          <w:lang w:val="es-MX"/>
        </w:rPr>
        <w:t xml:space="preserve">dentro de los </w:t>
      </w:r>
      <w:r w:rsidRPr="00CA707D">
        <w:rPr>
          <w:rFonts w:ascii="Arial" w:eastAsia="Arial" w:hAnsi="Arial" w:cs="Arial"/>
          <w:sz w:val="24"/>
          <w:szCs w:val="24"/>
          <w:lang w:val="es-MX"/>
        </w:rPr>
        <w:t>plazos previstos para ello. En este caso, el plazo general de los cuatro días</w:t>
      </w:r>
      <w:r w:rsidR="00967B24">
        <w:rPr>
          <w:rFonts w:ascii="Arial" w:eastAsia="Arial" w:hAnsi="Arial" w:cs="Arial"/>
          <w:sz w:val="24"/>
          <w:szCs w:val="24"/>
          <w:lang w:val="es-MX"/>
        </w:rPr>
        <w:t xml:space="preserve">, siendo </w:t>
      </w:r>
      <w:r w:rsidR="00D25BC5">
        <w:rPr>
          <w:rFonts w:ascii="Arial" w:eastAsia="Arial" w:hAnsi="Arial" w:cs="Arial"/>
          <w:sz w:val="24"/>
          <w:szCs w:val="24"/>
          <w:lang w:val="es-MX"/>
        </w:rPr>
        <w:t>que,</w:t>
      </w:r>
      <w:r w:rsidR="00967B24">
        <w:rPr>
          <w:rFonts w:ascii="Arial" w:eastAsia="Arial" w:hAnsi="Arial" w:cs="Arial"/>
          <w:sz w:val="24"/>
          <w:szCs w:val="24"/>
          <w:lang w:val="es-MX"/>
        </w:rPr>
        <w:t xml:space="preserve"> en el caso concreto</w:t>
      </w:r>
      <w:r w:rsidR="007535BE">
        <w:rPr>
          <w:rFonts w:ascii="Arial" w:eastAsia="Arial" w:hAnsi="Arial" w:cs="Arial"/>
          <w:sz w:val="24"/>
          <w:szCs w:val="24"/>
          <w:lang w:val="es-MX"/>
        </w:rPr>
        <w:t xml:space="preserve">, la Convocatoria </w:t>
      </w:r>
      <w:r w:rsidR="006B527A">
        <w:rPr>
          <w:rFonts w:ascii="Arial" w:eastAsia="Arial" w:hAnsi="Arial" w:cs="Arial"/>
          <w:sz w:val="24"/>
          <w:szCs w:val="24"/>
          <w:lang w:val="es-MX"/>
        </w:rPr>
        <w:t>se p</w:t>
      </w:r>
      <w:r w:rsidR="00533350">
        <w:rPr>
          <w:rFonts w:ascii="Arial" w:eastAsia="Arial" w:hAnsi="Arial" w:cs="Arial"/>
          <w:sz w:val="24"/>
          <w:szCs w:val="24"/>
          <w:lang w:val="es-MX"/>
        </w:rPr>
        <w:t>u</w:t>
      </w:r>
      <w:r w:rsidR="006B527A">
        <w:rPr>
          <w:rFonts w:ascii="Arial" w:eastAsia="Arial" w:hAnsi="Arial" w:cs="Arial"/>
          <w:sz w:val="24"/>
          <w:szCs w:val="24"/>
          <w:lang w:val="es-MX"/>
        </w:rPr>
        <w:t>blic</w:t>
      </w:r>
      <w:r w:rsidR="00533350">
        <w:rPr>
          <w:rFonts w:ascii="Arial" w:eastAsia="Arial" w:hAnsi="Arial" w:cs="Arial"/>
          <w:sz w:val="24"/>
          <w:szCs w:val="24"/>
          <w:lang w:val="es-MX"/>
        </w:rPr>
        <w:t>ó</w:t>
      </w:r>
      <w:r w:rsidR="006B527A">
        <w:rPr>
          <w:rFonts w:ascii="Arial" w:eastAsia="Arial" w:hAnsi="Arial" w:cs="Arial"/>
          <w:sz w:val="24"/>
          <w:szCs w:val="24"/>
          <w:lang w:val="es-MX"/>
        </w:rPr>
        <w:t xml:space="preserve"> el día cinco de noviembre del año anterior</w:t>
      </w:r>
      <w:r w:rsidR="006B527A" w:rsidRPr="00C335B8">
        <w:rPr>
          <w:rFonts w:ascii="Arial" w:eastAsia="Arial" w:hAnsi="Arial" w:cs="Arial"/>
          <w:sz w:val="24"/>
          <w:szCs w:val="24"/>
          <w:lang w:val="es-MX"/>
        </w:rPr>
        <w:t xml:space="preserve">, </w:t>
      </w:r>
      <w:r w:rsidR="006925BE" w:rsidRPr="00C335B8">
        <w:rPr>
          <w:rFonts w:ascii="Arial" w:eastAsia="Arial" w:hAnsi="Arial" w:cs="Arial"/>
          <w:sz w:val="24"/>
          <w:szCs w:val="24"/>
          <w:lang w:val="es-MX"/>
        </w:rPr>
        <w:t>por lo que la oportunidad de inconformarse con su contenido</w:t>
      </w:r>
      <w:r w:rsidR="001B4669" w:rsidRPr="00C335B8">
        <w:rPr>
          <w:rFonts w:ascii="Arial" w:eastAsia="Arial" w:hAnsi="Arial" w:cs="Arial"/>
          <w:sz w:val="24"/>
          <w:szCs w:val="24"/>
          <w:lang w:val="es-MX"/>
        </w:rPr>
        <w:t xml:space="preserve"> </w:t>
      </w:r>
      <w:r w:rsidR="006925BE" w:rsidRPr="00C335B8">
        <w:rPr>
          <w:rFonts w:ascii="Arial" w:eastAsia="Arial" w:hAnsi="Arial" w:cs="Arial"/>
          <w:sz w:val="24"/>
          <w:szCs w:val="24"/>
          <w:lang w:val="es-MX"/>
        </w:rPr>
        <w:t xml:space="preserve">fue </w:t>
      </w:r>
      <w:r w:rsidR="006B527A" w:rsidRPr="00C335B8">
        <w:rPr>
          <w:rFonts w:ascii="Arial" w:eastAsia="Arial" w:hAnsi="Arial" w:cs="Arial"/>
          <w:sz w:val="24"/>
          <w:szCs w:val="24"/>
          <w:lang w:val="es-MX"/>
        </w:rPr>
        <w:t xml:space="preserve">hasta </w:t>
      </w:r>
      <w:r w:rsidR="006B527A">
        <w:rPr>
          <w:rFonts w:ascii="Arial" w:eastAsia="Arial" w:hAnsi="Arial" w:cs="Arial"/>
          <w:sz w:val="24"/>
          <w:szCs w:val="24"/>
          <w:lang w:val="es-MX"/>
        </w:rPr>
        <w:t>el día</w:t>
      </w:r>
      <w:r w:rsidR="00C335B8">
        <w:rPr>
          <w:rFonts w:ascii="Arial" w:eastAsia="Arial" w:hAnsi="Arial" w:cs="Arial"/>
          <w:sz w:val="24"/>
          <w:szCs w:val="24"/>
          <w:lang w:val="es-MX"/>
        </w:rPr>
        <w:t xml:space="preserve"> nueve de noviembre del dos mil dieciocho.</w:t>
      </w:r>
      <w:r w:rsidR="008108A6">
        <w:rPr>
          <w:rFonts w:ascii="Arial" w:eastAsia="Arial" w:hAnsi="Arial" w:cs="Arial"/>
          <w:sz w:val="24"/>
          <w:szCs w:val="24"/>
          <w:lang w:val="es-MX"/>
        </w:rPr>
        <w:t xml:space="preserve"> </w:t>
      </w:r>
    </w:p>
    <w:p w14:paraId="2C19AC72" w14:textId="77777777" w:rsidR="00442022" w:rsidRDefault="00CA707D" w:rsidP="00CA707D">
      <w:pPr>
        <w:tabs>
          <w:tab w:val="left" w:pos="4495"/>
        </w:tabs>
        <w:spacing w:line="360" w:lineRule="auto"/>
        <w:ind w:left="680" w:right="680"/>
        <w:jc w:val="both"/>
        <w:rPr>
          <w:rFonts w:ascii="Arial" w:eastAsia="Arial" w:hAnsi="Arial" w:cs="Arial"/>
          <w:sz w:val="24"/>
          <w:szCs w:val="24"/>
          <w:lang w:val="es-MX"/>
        </w:rPr>
      </w:pPr>
      <w:r w:rsidRPr="00CA707D">
        <w:rPr>
          <w:rFonts w:ascii="Arial" w:eastAsia="Arial" w:hAnsi="Arial" w:cs="Arial"/>
          <w:sz w:val="24"/>
          <w:szCs w:val="24"/>
          <w:lang w:val="es-MX"/>
        </w:rPr>
        <w:br/>
        <w:t xml:space="preserve">Por tales </w:t>
      </w:r>
      <w:r w:rsidR="00442022">
        <w:rPr>
          <w:rFonts w:ascii="Arial" w:eastAsia="Arial" w:hAnsi="Arial" w:cs="Arial"/>
          <w:sz w:val="24"/>
          <w:szCs w:val="24"/>
          <w:lang w:val="es-MX"/>
        </w:rPr>
        <w:t>motivos</w:t>
      </w:r>
      <w:r w:rsidRPr="00CA707D">
        <w:rPr>
          <w:rFonts w:ascii="Arial" w:eastAsia="Arial" w:hAnsi="Arial" w:cs="Arial"/>
          <w:sz w:val="24"/>
          <w:szCs w:val="24"/>
          <w:lang w:val="es-MX"/>
        </w:rPr>
        <w:t xml:space="preserve">, es que la promovente combate una determinación que ya ha adquirido firmeza y definitividad, </w:t>
      </w:r>
      <w:r w:rsidR="009C18A9">
        <w:rPr>
          <w:rFonts w:ascii="Arial" w:eastAsia="Arial" w:hAnsi="Arial" w:cs="Arial"/>
          <w:sz w:val="24"/>
          <w:szCs w:val="24"/>
          <w:lang w:val="es-MX"/>
        </w:rPr>
        <w:t xml:space="preserve">y al participar en la Convocatoria, </w:t>
      </w:r>
      <w:r w:rsidR="00055317">
        <w:rPr>
          <w:rFonts w:ascii="Arial" w:eastAsia="Arial" w:hAnsi="Arial" w:cs="Arial"/>
          <w:sz w:val="24"/>
          <w:szCs w:val="24"/>
          <w:lang w:val="es-MX"/>
        </w:rPr>
        <w:t xml:space="preserve">se </w:t>
      </w:r>
      <w:r w:rsidR="006153DA">
        <w:rPr>
          <w:rFonts w:ascii="Arial" w:eastAsia="Arial" w:hAnsi="Arial" w:cs="Arial"/>
          <w:sz w:val="24"/>
          <w:szCs w:val="24"/>
          <w:lang w:val="es-MX"/>
        </w:rPr>
        <w:t>presume</w:t>
      </w:r>
      <w:r w:rsidR="00055317">
        <w:rPr>
          <w:rFonts w:ascii="Arial" w:eastAsia="Arial" w:hAnsi="Arial" w:cs="Arial"/>
          <w:sz w:val="24"/>
          <w:szCs w:val="24"/>
          <w:lang w:val="es-MX"/>
        </w:rPr>
        <w:t xml:space="preserve"> que está de acuerdo con el proceso de selección y sus distintas etapas, pues de no ser el caso, debí</w:t>
      </w:r>
      <w:r w:rsidR="006153DA">
        <w:rPr>
          <w:rFonts w:ascii="Arial" w:eastAsia="Arial" w:hAnsi="Arial" w:cs="Arial"/>
          <w:sz w:val="24"/>
          <w:szCs w:val="24"/>
          <w:lang w:val="es-MX"/>
        </w:rPr>
        <w:t>a</w:t>
      </w:r>
      <w:r w:rsidR="00055317">
        <w:rPr>
          <w:rFonts w:ascii="Arial" w:eastAsia="Arial" w:hAnsi="Arial" w:cs="Arial"/>
          <w:sz w:val="24"/>
          <w:szCs w:val="24"/>
          <w:lang w:val="es-MX"/>
        </w:rPr>
        <w:t xml:space="preserve"> dolerse del mismo, </w:t>
      </w:r>
      <w:r w:rsidR="00C335B8">
        <w:rPr>
          <w:rFonts w:ascii="Arial" w:eastAsia="Arial" w:hAnsi="Arial" w:cs="Arial"/>
          <w:sz w:val="24"/>
          <w:szCs w:val="24"/>
          <w:lang w:val="es-MX"/>
        </w:rPr>
        <w:t>y</w:t>
      </w:r>
      <w:r w:rsidR="00055317">
        <w:rPr>
          <w:rFonts w:ascii="Arial" w:eastAsia="Arial" w:hAnsi="Arial" w:cs="Arial"/>
          <w:sz w:val="24"/>
          <w:szCs w:val="24"/>
          <w:lang w:val="es-MX"/>
        </w:rPr>
        <w:t xml:space="preserve"> en el asunto,</w:t>
      </w:r>
      <w:r w:rsidR="008A57CF">
        <w:rPr>
          <w:rFonts w:ascii="Arial" w:eastAsia="Arial" w:hAnsi="Arial" w:cs="Arial"/>
          <w:sz w:val="24"/>
          <w:szCs w:val="24"/>
          <w:lang w:val="es-MX"/>
        </w:rPr>
        <w:t xml:space="preserve"> no interpuso </w:t>
      </w:r>
      <w:r w:rsidRPr="00CA707D">
        <w:rPr>
          <w:rFonts w:ascii="Arial" w:eastAsia="Arial" w:hAnsi="Arial" w:cs="Arial"/>
          <w:sz w:val="24"/>
          <w:szCs w:val="24"/>
          <w:lang w:val="es-MX"/>
        </w:rPr>
        <w:t xml:space="preserve">en tiempo </w:t>
      </w:r>
      <w:r w:rsidR="008A57CF">
        <w:rPr>
          <w:rFonts w:ascii="Arial" w:eastAsia="Arial" w:hAnsi="Arial" w:cs="Arial"/>
          <w:sz w:val="24"/>
          <w:szCs w:val="24"/>
          <w:lang w:val="es-MX"/>
        </w:rPr>
        <w:t xml:space="preserve">el medio de impugnación sobre </w:t>
      </w:r>
      <w:r w:rsidRPr="00CA707D">
        <w:rPr>
          <w:rFonts w:ascii="Arial" w:eastAsia="Arial" w:hAnsi="Arial" w:cs="Arial"/>
          <w:sz w:val="24"/>
          <w:szCs w:val="24"/>
          <w:lang w:val="es-MX"/>
        </w:rPr>
        <w:t xml:space="preserve">la supuesta falta de certeza de la </w:t>
      </w:r>
      <w:r w:rsidR="00D25BC5">
        <w:rPr>
          <w:rFonts w:ascii="Arial" w:eastAsia="Arial" w:hAnsi="Arial" w:cs="Arial"/>
          <w:sz w:val="24"/>
          <w:szCs w:val="24"/>
          <w:lang w:val="es-MX"/>
        </w:rPr>
        <w:t>C</w:t>
      </w:r>
      <w:r w:rsidRPr="00CA707D">
        <w:rPr>
          <w:rFonts w:ascii="Arial" w:eastAsia="Arial" w:hAnsi="Arial" w:cs="Arial"/>
          <w:sz w:val="24"/>
          <w:szCs w:val="24"/>
          <w:lang w:val="es-MX"/>
        </w:rPr>
        <w:t>onvocatoria emitida por el Consejo General.</w:t>
      </w:r>
      <w:r w:rsidR="006925BE">
        <w:rPr>
          <w:rFonts w:ascii="Arial" w:eastAsia="Arial" w:hAnsi="Arial" w:cs="Arial"/>
          <w:sz w:val="24"/>
          <w:szCs w:val="24"/>
          <w:lang w:val="es-MX"/>
        </w:rPr>
        <w:t xml:space="preserve"> </w:t>
      </w:r>
    </w:p>
    <w:p w14:paraId="6FF96029" w14:textId="77777777" w:rsidR="004D0F7E" w:rsidRDefault="004D0F7E" w:rsidP="00CA707D">
      <w:pPr>
        <w:tabs>
          <w:tab w:val="left" w:pos="4495"/>
        </w:tabs>
        <w:spacing w:line="360" w:lineRule="auto"/>
        <w:ind w:left="680" w:right="680"/>
        <w:jc w:val="both"/>
        <w:rPr>
          <w:rFonts w:ascii="Arial" w:eastAsia="Arial" w:hAnsi="Arial" w:cs="Arial"/>
          <w:sz w:val="24"/>
          <w:szCs w:val="24"/>
          <w:lang w:val="es-MX"/>
        </w:rPr>
      </w:pPr>
    </w:p>
    <w:p w14:paraId="4CEB016D" w14:textId="77777777" w:rsidR="00D25BC5" w:rsidRDefault="007C0DBC" w:rsidP="00CA707D">
      <w:pPr>
        <w:tabs>
          <w:tab w:val="left" w:pos="4495"/>
        </w:tabs>
        <w:spacing w:line="360" w:lineRule="auto"/>
        <w:ind w:left="680" w:right="680"/>
        <w:jc w:val="both"/>
        <w:rPr>
          <w:rFonts w:ascii="Arial" w:eastAsia="Arial" w:hAnsi="Arial" w:cs="Arial"/>
          <w:sz w:val="24"/>
          <w:szCs w:val="24"/>
          <w:lang w:val="es-MX"/>
        </w:rPr>
      </w:pPr>
      <w:r>
        <w:rPr>
          <w:rFonts w:ascii="Arial" w:eastAsia="Arial" w:hAnsi="Arial" w:cs="Arial"/>
          <w:sz w:val="24"/>
          <w:szCs w:val="24"/>
          <w:lang w:val="es-MX"/>
        </w:rPr>
        <w:t>Además, este</w:t>
      </w:r>
      <w:r w:rsidR="00CA707D" w:rsidRPr="00CA707D">
        <w:rPr>
          <w:rFonts w:ascii="Arial" w:eastAsia="Arial" w:hAnsi="Arial" w:cs="Arial"/>
          <w:sz w:val="24"/>
          <w:szCs w:val="24"/>
          <w:lang w:val="es-MX"/>
        </w:rPr>
        <w:t xml:space="preserve"> </w:t>
      </w:r>
      <w:r w:rsidR="00442022">
        <w:rPr>
          <w:rFonts w:ascii="Arial" w:eastAsia="Arial" w:hAnsi="Arial" w:cs="Arial"/>
          <w:sz w:val="24"/>
          <w:szCs w:val="24"/>
          <w:lang w:val="es-MX"/>
        </w:rPr>
        <w:t>órgano jurisdiccional</w:t>
      </w:r>
      <w:r w:rsidR="00CA707D" w:rsidRPr="00CA707D">
        <w:rPr>
          <w:rFonts w:ascii="Arial" w:eastAsia="Arial" w:hAnsi="Arial" w:cs="Arial"/>
          <w:sz w:val="24"/>
          <w:szCs w:val="24"/>
          <w:lang w:val="es-MX"/>
        </w:rPr>
        <w:t xml:space="preserve"> advierte que, de la convocatoria se desprende que efectivamente, se encontraba prevista la etapa, en cual se llevaría a cabo la evaluación de candidatos, </w:t>
      </w:r>
      <w:r w:rsidR="00CA707D" w:rsidRPr="00CA707D">
        <w:rPr>
          <w:rFonts w:ascii="Arial" w:eastAsia="Arial" w:hAnsi="Arial" w:cs="Arial"/>
          <w:b/>
          <w:sz w:val="24"/>
          <w:szCs w:val="24"/>
          <w:lang w:val="es-MX"/>
        </w:rPr>
        <w:t>ponderación</w:t>
      </w:r>
      <w:r w:rsidR="00CA707D" w:rsidRPr="00CA707D">
        <w:rPr>
          <w:rFonts w:ascii="Arial" w:eastAsia="Arial" w:hAnsi="Arial" w:cs="Arial"/>
          <w:sz w:val="24"/>
          <w:szCs w:val="24"/>
          <w:lang w:val="es-MX"/>
        </w:rPr>
        <w:t xml:space="preserve"> y emisión de dictamen, es decir, que en dicha fase se realizaría el porcentaje respectivo a los criterios de evaluación, por lo que, la convocatoria no </w:t>
      </w:r>
      <w:r w:rsidR="00D25BC5">
        <w:rPr>
          <w:rFonts w:ascii="Arial" w:eastAsia="Arial" w:hAnsi="Arial" w:cs="Arial"/>
          <w:sz w:val="24"/>
          <w:szCs w:val="24"/>
          <w:lang w:val="es-MX"/>
        </w:rPr>
        <w:t>violenta el princ</w:t>
      </w:r>
      <w:r>
        <w:rPr>
          <w:rFonts w:ascii="Arial" w:eastAsia="Arial" w:hAnsi="Arial" w:cs="Arial"/>
          <w:sz w:val="24"/>
          <w:szCs w:val="24"/>
          <w:lang w:val="es-MX"/>
        </w:rPr>
        <w:t>i</w:t>
      </w:r>
      <w:r w:rsidR="00D25BC5">
        <w:rPr>
          <w:rFonts w:ascii="Arial" w:eastAsia="Arial" w:hAnsi="Arial" w:cs="Arial"/>
          <w:sz w:val="24"/>
          <w:szCs w:val="24"/>
          <w:lang w:val="es-MX"/>
        </w:rPr>
        <w:t>pio de certeza en perjucio de la promovente.</w:t>
      </w:r>
    </w:p>
    <w:p w14:paraId="6EA2883D" w14:textId="77777777" w:rsidR="007C0DBC" w:rsidRDefault="007C0DBC" w:rsidP="00CA707D">
      <w:pPr>
        <w:tabs>
          <w:tab w:val="left" w:pos="4495"/>
        </w:tabs>
        <w:spacing w:line="360" w:lineRule="auto"/>
        <w:ind w:left="680" w:right="680"/>
        <w:jc w:val="both"/>
        <w:rPr>
          <w:rFonts w:ascii="Arial" w:eastAsia="Arial" w:hAnsi="Arial" w:cs="Arial"/>
          <w:sz w:val="24"/>
          <w:szCs w:val="24"/>
          <w:lang w:val="es-MX"/>
        </w:rPr>
      </w:pPr>
    </w:p>
    <w:p w14:paraId="6C517D99" w14:textId="77777777" w:rsidR="00CA707D" w:rsidRDefault="00F96E61" w:rsidP="00CA707D">
      <w:pPr>
        <w:tabs>
          <w:tab w:val="left" w:pos="4495"/>
        </w:tabs>
        <w:spacing w:line="360" w:lineRule="auto"/>
        <w:ind w:left="680" w:right="680"/>
        <w:jc w:val="both"/>
        <w:rPr>
          <w:rFonts w:ascii="Arial" w:eastAsia="Arial" w:hAnsi="Arial" w:cs="Arial"/>
          <w:sz w:val="24"/>
          <w:szCs w:val="24"/>
          <w:lang w:val="es-MX"/>
        </w:rPr>
      </w:pPr>
      <w:r>
        <w:rPr>
          <w:rFonts w:ascii="Arial" w:eastAsia="Arial" w:hAnsi="Arial" w:cs="Arial"/>
          <w:sz w:val="24"/>
          <w:szCs w:val="24"/>
          <w:lang w:val="es-MX"/>
        </w:rPr>
        <w:t>Aunado a ello</w:t>
      </w:r>
      <w:r w:rsidR="00CA707D" w:rsidRPr="00CA707D">
        <w:rPr>
          <w:rFonts w:ascii="Arial" w:eastAsia="Arial" w:hAnsi="Arial" w:cs="Arial"/>
          <w:sz w:val="24"/>
          <w:szCs w:val="24"/>
          <w:lang w:val="es-MX"/>
        </w:rPr>
        <w:t xml:space="preserve">, el hecho de que la </w:t>
      </w:r>
      <w:r>
        <w:rPr>
          <w:rFonts w:ascii="Arial" w:eastAsia="Arial" w:hAnsi="Arial" w:cs="Arial"/>
          <w:sz w:val="24"/>
          <w:szCs w:val="24"/>
          <w:lang w:val="es-MX"/>
        </w:rPr>
        <w:t xml:space="preserve">autoridad </w:t>
      </w:r>
      <w:r w:rsidR="00CA707D" w:rsidRPr="00CA707D">
        <w:rPr>
          <w:rFonts w:ascii="Arial" w:eastAsia="Arial" w:hAnsi="Arial" w:cs="Arial"/>
          <w:sz w:val="24"/>
          <w:szCs w:val="24"/>
          <w:lang w:val="es-MX"/>
        </w:rPr>
        <w:t xml:space="preserve">responsable no haya publicado los criterios de ponderación dentro de la indicada convocatoria, </w:t>
      </w:r>
      <w:r w:rsidR="00C25E0A" w:rsidRPr="00C25E0A">
        <w:rPr>
          <w:rFonts w:ascii="Arial" w:eastAsia="Arial" w:hAnsi="Arial" w:cs="Arial"/>
          <w:sz w:val="24"/>
          <w:szCs w:val="24"/>
          <w:lang w:val="es-MX"/>
        </w:rPr>
        <w:t>no genera</w:t>
      </w:r>
      <w:r w:rsidR="00CA707D" w:rsidRPr="00C25E0A">
        <w:rPr>
          <w:rFonts w:ascii="Arial" w:eastAsia="Arial" w:hAnsi="Arial" w:cs="Arial"/>
          <w:sz w:val="24"/>
          <w:szCs w:val="24"/>
          <w:lang w:val="es-MX"/>
        </w:rPr>
        <w:t xml:space="preserve"> un perjuicio</w:t>
      </w:r>
      <w:r w:rsidR="00CA707D" w:rsidRPr="00C25E0A">
        <w:rPr>
          <w:rFonts w:ascii="Arial" w:eastAsia="Arial" w:hAnsi="Arial" w:cs="Arial"/>
          <w:sz w:val="18"/>
          <w:szCs w:val="24"/>
          <w:lang w:val="es-MX"/>
        </w:rPr>
        <w:t xml:space="preserve"> </w:t>
      </w:r>
      <w:r w:rsidR="00CA707D" w:rsidRPr="00CA707D">
        <w:rPr>
          <w:rFonts w:ascii="Arial" w:eastAsia="Arial" w:hAnsi="Arial" w:cs="Arial"/>
          <w:sz w:val="24"/>
          <w:szCs w:val="24"/>
          <w:lang w:val="es-MX"/>
        </w:rPr>
        <w:t xml:space="preserve">en la esfera jurídica de derechos de la promovente, pues </w:t>
      </w:r>
      <w:r w:rsidR="00CA40B5">
        <w:rPr>
          <w:rFonts w:ascii="Arial" w:eastAsia="Arial" w:hAnsi="Arial" w:cs="Arial"/>
          <w:sz w:val="24"/>
          <w:szCs w:val="24"/>
          <w:lang w:val="es-MX"/>
        </w:rPr>
        <w:t>aquella</w:t>
      </w:r>
      <w:r w:rsidR="00CA707D" w:rsidRPr="00CA707D">
        <w:rPr>
          <w:rFonts w:ascii="Arial" w:eastAsia="Arial" w:hAnsi="Arial" w:cs="Arial"/>
          <w:sz w:val="24"/>
          <w:szCs w:val="24"/>
          <w:lang w:val="es-MX"/>
        </w:rPr>
        <w:t xml:space="preserve"> autoridad </w:t>
      </w:r>
      <w:r w:rsidR="00E30787">
        <w:rPr>
          <w:rFonts w:ascii="Arial" w:eastAsia="Arial" w:hAnsi="Arial" w:cs="Arial"/>
          <w:sz w:val="24"/>
          <w:szCs w:val="24"/>
          <w:lang w:val="es-MX"/>
        </w:rPr>
        <w:t>tiene</w:t>
      </w:r>
      <w:r>
        <w:rPr>
          <w:rFonts w:ascii="Arial" w:eastAsia="Arial" w:hAnsi="Arial" w:cs="Arial"/>
          <w:sz w:val="24"/>
          <w:szCs w:val="24"/>
          <w:lang w:val="es-MX"/>
        </w:rPr>
        <w:t xml:space="preserve"> la obligación de fundar y motivar las de</w:t>
      </w:r>
      <w:r w:rsidR="000E697E">
        <w:rPr>
          <w:rFonts w:ascii="Arial" w:eastAsia="Arial" w:hAnsi="Arial" w:cs="Arial"/>
          <w:sz w:val="24"/>
          <w:szCs w:val="24"/>
          <w:lang w:val="es-MX"/>
        </w:rPr>
        <w:t>s</w:t>
      </w:r>
      <w:r w:rsidR="001A7757">
        <w:rPr>
          <w:rFonts w:ascii="Arial" w:eastAsia="Arial" w:hAnsi="Arial" w:cs="Arial"/>
          <w:sz w:val="24"/>
          <w:szCs w:val="24"/>
          <w:lang w:val="es-MX"/>
        </w:rPr>
        <w:t>i</w:t>
      </w:r>
      <w:r w:rsidR="000E697E">
        <w:rPr>
          <w:rFonts w:ascii="Arial" w:eastAsia="Arial" w:hAnsi="Arial" w:cs="Arial"/>
          <w:sz w:val="24"/>
          <w:szCs w:val="24"/>
          <w:lang w:val="es-MX"/>
        </w:rPr>
        <w:t>gnaciones de las y los consejeros propietarios, como ya ha sido expuesto a lo largo de la resolución, cuestión que se realiza en el Dictamen anexo.</w:t>
      </w:r>
    </w:p>
    <w:p w14:paraId="0D4C5716" w14:textId="77777777" w:rsidR="00DD567F" w:rsidRPr="00CA707D" w:rsidRDefault="00DD567F" w:rsidP="00CA707D">
      <w:pPr>
        <w:tabs>
          <w:tab w:val="left" w:pos="4495"/>
        </w:tabs>
        <w:spacing w:line="360" w:lineRule="auto"/>
        <w:ind w:left="680" w:right="680"/>
        <w:jc w:val="both"/>
        <w:rPr>
          <w:rFonts w:ascii="Arial" w:eastAsia="Arial" w:hAnsi="Arial" w:cs="Arial"/>
          <w:sz w:val="24"/>
          <w:szCs w:val="24"/>
          <w:lang w:val="es-MX"/>
        </w:rPr>
      </w:pPr>
    </w:p>
    <w:p w14:paraId="44B5AE40" w14:textId="77777777" w:rsidR="00F471C3" w:rsidRDefault="00CA707D" w:rsidP="00F471C3">
      <w:pPr>
        <w:tabs>
          <w:tab w:val="left" w:pos="4495"/>
        </w:tabs>
        <w:spacing w:line="360" w:lineRule="auto"/>
        <w:ind w:left="680" w:right="680"/>
        <w:jc w:val="both"/>
        <w:rPr>
          <w:rFonts w:ascii="Arial" w:eastAsia="Arial" w:hAnsi="Arial" w:cs="Arial"/>
          <w:sz w:val="24"/>
          <w:szCs w:val="24"/>
          <w:lang w:val="es-MX"/>
        </w:rPr>
      </w:pPr>
      <w:r w:rsidRPr="00F16150">
        <w:rPr>
          <w:rFonts w:ascii="Arial" w:eastAsia="Arial" w:hAnsi="Arial" w:cs="Arial"/>
          <w:sz w:val="24"/>
          <w:szCs w:val="24"/>
          <w:lang w:val="es-MX"/>
        </w:rPr>
        <w:t xml:space="preserve">Lo anterior, conforme a los procedimientos previstos en </w:t>
      </w:r>
      <w:r w:rsidR="006B37F6" w:rsidRPr="00F16150">
        <w:rPr>
          <w:rFonts w:ascii="Arial" w:eastAsia="Arial" w:hAnsi="Arial" w:cs="Arial"/>
          <w:sz w:val="24"/>
          <w:szCs w:val="24"/>
          <w:lang w:val="es-MX"/>
        </w:rPr>
        <w:t xml:space="preserve">la Convocatoria, </w:t>
      </w:r>
      <w:r w:rsidR="00B43CF1">
        <w:rPr>
          <w:rFonts w:ascii="Arial" w:eastAsia="Arial" w:hAnsi="Arial" w:cs="Arial"/>
          <w:sz w:val="24"/>
          <w:szCs w:val="24"/>
          <w:lang w:val="es-MX"/>
        </w:rPr>
        <w:t>C</w:t>
      </w:r>
      <w:r w:rsidR="006B37F6" w:rsidRPr="00F16150">
        <w:rPr>
          <w:rFonts w:ascii="Arial" w:eastAsia="Arial" w:hAnsi="Arial" w:cs="Arial"/>
          <w:sz w:val="24"/>
          <w:szCs w:val="24"/>
          <w:lang w:val="es-MX"/>
        </w:rPr>
        <w:t xml:space="preserve">ódigo Electoral y Reglamento, </w:t>
      </w:r>
      <w:r w:rsidRPr="00F16150">
        <w:rPr>
          <w:rFonts w:ascii="Arial" w:eastAsia="Arial" w:hAnsi="Arial" w:cs="Arial"/>
          <w:sz w:val="24"/>
          <w:szCs w:val="24"/>
          <w:lang w:val="es-MX"/>
        </w:rPr>
        <w:t xml:space="preserve">por lo cual, del marco normativo se desprende que la autoridad responsable, no se encuentra obligada a dar a conocer </w:t>
      </w:r>
      <w:r w:rsidR="00B43CF1">
        <w:rPr>
          <w:rFonts w:ascii="Arial" w:eastAsia="Arial" w:hAnsi="Arial" w:cs="Arial"/>
          <w:sz w:val="24"/>
          <w:szCs w:val="24"/>
          <w:lang w:val="es-MX"/>
        </w:rPr>
        <w:t xml:space="preserve">con anticipación </w:t>
      </w:r>
      <w:r w:rsidRPr="00F16150">
        <w:rPr>
          <w:rFonts w:ascii="Arial" w:eastAsia="Arial" w:hAnsi="Arial" w:cs="Arial"/>
          <w:sz w:val="24"/>
          <w:szCs w:val="24"/>
          <w:lang w:val="es-MX"/>
        </w:rPr>
        <w:t xml:space="preserve">los porcentajes que se les brindaran a los criterios de ponderación, sino únicamente </w:t>
      </w:r>
      <w:r w:rsidR="00F471C3" w:rsidRPr="00F16150">
        <w:rPr>
          <w:rFonts w:ascii="Arial" w:eastAsia="Arial" w:hAnsi="Arial" w:cs="Arial"/>
          <w:sz w:val="24"/>
          <w:szCs w:val="24"/>
          <w:lang w:val="es-MX"/>
        </w:rPr>
        <w:t>publicar</w:t>
      </w:r>
      <w:r w:rsidRPr="00F16150">
        <w:rPr>
          <w:rFonts w:ascii="Arial" w:eastAsia="Arial" w:hAnsi="Arial" w:cs="Arial"/>
          <w:sz w:val="24"/>
          <w:szCs w:val="24"/>
          <w:lang w:val="es-MX"/>
        </w:rPr>
        <w:t xml:space="preserve"> las actuaciones realizadas en el cumplimiento de su función, </w:t>
      </w:r>
      <w:r w:rsidR="00F471C3" w:rsidRPr="00F16150">
        <w:rPr>
          <w:rFonts w:ascii="Arial" w:eastAsia="Arial" w:hAnsi="Arial" w:cs="Arial"/>
          <w:sz w:val="24"/>
          <w:szCs w:val="24"/>
          <w:lang w:val="es-MX"/>
        </w:rPr>
        <w:t xml:space="preserve">resultados y razones que justifican su actuar, </w:t>
      </w:r>
      <w:r w:rsidRPr="00F16150">
        <w:rPr>
          <w:rFonts w:ascii="Arial" w:eastAsia="Arial" w:hAnsi="Arial" w:cs="Arial"/>
          <w:sz w:val="24"/>
          <w:szCs w:val="24"/>
          <w:lang w:val="es-MX"/>
        </w:rPr>
        <w:t>a efecto de brindar transparencia</w:t>
      </w:r>
      <w:r w:rsidR="00F471C3" w:rsidRPr="00F16150">
        <w:rPr>
          <w:rFonts w:ascii="Arial" w:eastAsia="Arial" w:hAnsi="Arial" w:cs="Arial"/>
          <w:sz w:val="24"/>
          <w:szCs w:val="24"/>
          <w:lang w:val="es-MX"/>
        </w:rPr>
        <w:t xml:space="preserve"> y certeza en el proceso de selección que nos ocupa</w:t>
      </w:r>
      <w:r w:rsidR="00F16150" w:rsidRPr="00F16150">
        <w:rPr>
          <w:rFonts w:ascii="Arial" w:eastAsia="Arial" w:hAnsi="Arial" w:cs="Arial"/>
          <w:sz w:val="24"/>
          <w:szCs w:val="24"/>
          <w:lang w:val="es-MX"/>
        </w:rPr>
        <w:t xml:space="preserve">. En tal sentido este Tribunal considera </w:t>
      </w:r>
      <w:r w:rsidR="00F16150" w:rsidRPr="00F16150">
        <w:rPr>
          <w:rFonts w:ascii="Arial" w:eastAsia="Arial" w:hAnsi="Arial" w:cs="Arial"/>
          <w:b/>
          <w:sz w:val="24"/>
          <w:szCs w:val="24"/>
          <w:lang w:val="es-MX"/>
        </w:rPr>
        <w:t>infundado</w:t>
      </w:r>
      <w:r w:rsidR="00F16150" w:rsidRPr="00F16150">
        <w:rPr>
          <w:rFonts w:ascii="Arial" w:eastAsia="Arial" w:hAnsi="Arial" w:cs="Arial"/>
          <w:sz w:val="24"/>
          <w:szCs w:val="24"/>
          <w:lang w:val="es-MX"/>
        </w:rPr>
        <w:t xml:space="preserve"> el agravio de la promovente.</w:t>
      </w:r>
    </w:p>
    <w:p w14:paraId="08EA9D21" w14:textId="77777777" w:rsidR="0090294C" w:rsidRDefault="0090294C" w:rsidP="00F471C3">
      <w:pPr>
        <w:tabs>
          <w:tab w:val="left" w:pos="4495"/>
        </w:tabs>
        <w:spacing w:line="360" w:lineRule="auto"/>
        <w:ind w:left="680" w:right="680"/>
        <w:jc w:val="both"/>
        <w:rPr>
          <w:rFonts w:ascii="Arial" w:eastAsia="Arial" w:hAnsi="Arial" w:cs="Arial"/>
          <w:sz w:val="24"/>
          <w:szCs w:val="24"/>
          <w:lang w:val="es-MX"/>
        </w:rPr>
      </w:pPr>
    </w:p>
    <w:p w14:paraId="2B9AA03B" w14:textId="77777777" w:rsidR="00930797" w:rsidRDefault="00930797" w:rsidP="00F471C3">
      <w:pPr>
        <w:tabs>
          <w:tab w:val="left" w:pos="4495"/>
        </w:tabs>
        <w:spacing w:line="360" w:lineRule="auto"/>
        <w:ind w:left="680" w:right="680"/>
        <w:jc w:val="both"/>
        <w:rPr>
          <w:rFonts w:ascii="Arial" w:eastAsia="Arial" w:hAnsi="Arial" w:cs="Arial"/>
          <w:sz w:val="24"/>
          <w:szCs w:val="24"/>
          <w:lang w:val="es-MX"/>
        </w:rPr>
      </w:pPr>
    </w:p>
    <w:p w14:paraId="6601B579" w14:textId="77777777" w:rsidR="005E32C1" w:rsidRPr="009030A4" w:rsidRDefault="005E32C1" w:rsidP="005E32C1">
      <w:pPr>
        <w:tabs>
          <w:tab w:val="left" w:pos="4495"/>
        </w:tabs>
        <w:spacing w:line="360" w:lineRule="auto"/>
        <w:ind w:left="680" w:right="680"/>
        <w:jc w:val="both"/>
        <w:rPr>
          <w:rFonts w:ascii="Arial" w:eastAsia="Arial" w:hAnsi="Arial" w:cs="Arial"/>
          <w:b/>
          <w:sz w:val="24"/>
          <w:szCs w:val="24"/>
          <w:lang w:val="es-MX"/>
        </w:rPr>
      </w:pPr>
      <w:r w:rsidRPr="009030A4">
        <w:rPr>
          <w:rFonts w:ascii="Arial" w:eastAsia="Arial" w:hAnsi="Arial" w:cs="Arial"/>
          <w:b/>
          <w:sz w:val="24"/>
          <w:szCs w:val="24"/>
          <w:lang w:val="es-MX"/>
        </w:rPr>
        <w:t>4.5. Legalidad de la entrevista aplicada al promovente Jorge Valdés Macías.</w:t>
      </w:r>
    </w:p>
    <w:p w14:paraId="6A9BCC14" w14:textId="77777777" w:rsidR="005E32C1" w:rsidRDefault="005E32C1" w:rsidP="005E32C1">
      <w:pPr>
        <w:tabs>
          <w:tab w:val="left" w:pos="4495"/>
        </w:tabs>
        <w:spacing w:line="360" w:lineRule="auto"/>
        <w:ind w:left="680" w:right="680"/>
        <w:jc w:val="both"/>
        <w:rPr>
          <w:rFonts w:ascii="Arial" w:eastAsia="Arial" w:hAnsi="Arial" w:cs="Arial"/>
          <w:b/>
          <w:sz w:val="24"/>
          <w:szCs w:val="24"/>
          <w:u w:val="single"/>
          <w:lang w:val="es-MX"/>
        </w:rPr>
      </w:pPr>
    </w:p>
    <w:p w14:paraId="75F11565" w14:textId="77777777" w:rsid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 xml:space="preserve">El agravio </w:t>
      </w:r>
      <w:r w:rsidR="00ED2F90">
        <w:rPr>
          <w:rFonts w:ascii="Arial" w:hAnsi="Arial" w:cs="Arial"/>
          <w:sz w:val="24"/>
          <w:szCs w:val="24"/>
          <w:lang w:val="es-MX"/>
        </w:rPr>
        <w:t>aducido por el promovente Jorge Valdés Macías, sobre que</w:t>
      </w:r>
      <w:r w:rsidRPr="0002767F">
        <w:rPr>
          <w:rFonts w:ascii="Arial" w:hAnsi="Arial" w:cs="Arial"/>
          <w:sz w:val="24"/>
          <w:szCs w:val="24"/>
          <w:lang w:val="es-MX"/>
        </w:rPr>
        <w:t xml:space="preserve"> la entrevista no fue debidamente valorada, ya que no fue objetiva y no se siguió la metodología señalada en el Reglamento Nacional de Elecciones establecida para las entrevistas, resulta </w:t>
      </w:r>
      <w:r w:rsidRPr="0002767F">
        <w:rPr>
          <w:rFonts w:ascii="Arial" w:hAnsi="Arial" w:cs="Arial"/>
          <w:b/>
          <w:sz w:val="24"/>
          <w:szCs w:val="24"/>
          <w:lang w:val="es-MX"/>
        </w:rPr>
        <w:t>infundado</w:t>
      </w:r>
      <w:r w:rsidRPr="0002767F">
        <w:rPr>
          <w:rFonts w:ascii="Arial" w:hAnsi="Arial" w:cs="Arial"/>
          <w:sz w:val="24"/>
          <w:szCs w:val="24"/>
          <w:lang w:val="es-MX"/>
        </w:rPr>
        <w:t>, ya que del análisis de las constancias que aportó la autoridad responsable al presente juicio, se advierte que la entrevista se siguió bajo la metodología establecida en los criterios de evaluación o lineamientos para aplicar la evaluación de las entrevistas, en donde se precisan las competencias que se buscan en los aspirantes, los elementos o parámetros tendente a realizar una evaluación lo más objetiva posible.</w:t>
      </w:r>
    </w:p>
    <w:p w14:paraId="3CCEC6BE" w14:textId="77777777" w:rsidR="00ED2F90" w:rsidRPr="0002767F" w:rsidRDefault="00ED2F90" w:rsidP="0002767F">
      <w:pPr>
        <w:tabs>
          <w:tab w:val="left" w:pos="4495"/>
        </w:tabs>
        <w:spacing w:line="360" w:lineRule="auto"/>
        <w:ind w:left="680" w:right="680"/>
        <w:jc w:val="both"/>
        <w:rPr>
          <w:rFonts w:ascii="Arial" w:hAnsi="Arial" w:cs="Arial"/>
          <w:sz w:val="24"/>
          <w:szCs w:val="24"/>
          <w:lang w:val="es-MX"/>
        </w:rPr>
      </w:pPr>
    </w:p>
    <w:p w14:paraId="63AB3506" w14:textId="77777777" w:rsid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Es importante tener en cuenta que el procedimiento de designación de los Consejeros Municipales, debe respetar el orden jurídico y apegarse a los principios de objetividad y racionalidad.</w:t>
      </w:r>
    </w:p>
    <w:p w14:paraId="3A1E0464" w14:textId="77777777" w:rsidR="00DA3DC1" w:rsidRPr="0002767F" w:rsidRDefault="00DA3DC1" w:rsidP="0002767F">
      <w:pPr>
        <w:tabs>
          <w:tab w:val="left" w:pos="4495"/>
        </w:tabs>
        <w:spacing w:line="360" w:lineRule="auto"/>
        <w:ind w:left="680" w:right="680"/>
        <w:jc w:val="both"/>
        <w:rPr>
          <w:rFonts w:ascii="Arial" w:hAnsi="Arial" w:cs="Arial"/>
          <w:sz w:val="24"/>
          <w:szCs w:val="24"/>
          <w:lang w:val="es-MX"/>
        </w:rPr>
      </w:pPr>
    </w:p>
    <w:p w14:paraId="2C9B48AC" w14:textId="77777777" w:rsid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Atento a la especial naturaleza jurídica del procedimiento de designación, el Consejo General debe sujetarse a las etapas correspondientes, pero en la valoración de los parámetros tiene una facultad discrecional.</w:t>
      </w:r>
    </w:p>
    <w:p w14:paraId="5C3FA7E1" w14:textId="77777777" w:rsidR="00A72258" w:rsidRPr="0002767F" w:rsidRDefault="00A72258" w:rsidP="0002767F">
      <w:pPr>
        <w:tabs>
          <w:tab w:val="left" w:pos="4495"/>
        </w:tabs>
        <w:spacing w:line="360" w:lineRule="auto"/>
        <w:ind w:left="680" w:right="680"/>
        <w:jc w:val="both"/>
        <w:rPr>
          <w:rFonts w:ascii="Arial" w:hAnsi="Arial" w:cs="Arial"/>
          <w:sz w:val="24"/>
          <w:szCs w:val="24"/>
          <w:lang w:val="es-MX"/>
        </w:rPr>
      </w:pPr>
    </w:p>
    <w:p w14:paraId="111841D3" w14:textId="77777777" w:rsid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 xml:space="preserve">En este sentido, la Sala Superior ha sostenido el criterio de que el ejercicio de las facultades discrecionales de las autoridades presupone, por sí mismo, la existencia de una determinación del órgano competente para elegir, de entre dos o más alternativas posibles, aquella que mejor se adecue a las normas, principios, valores o directrices aplicables al caso. </w:t>
      </w:r>
    </w:p>
    <w:p w14:paraId="6AA20262" w14:textId="77777777" w:rsidR="00DA3DC1" w:rsidRPr="0002767F" w:rsidRDefault="00DA3DC1" w:rsidP="0002767F">
      <w:pPr>
        <w:tabs>
          <w:tab w:val="left" w:pos="4495"/>
        </w:tabs>
        <w:spacing w:line="360" w:lineRule="auto"/>
        <w:ind w:left="680" w:right="680"/>
        <w:jc w:val="both"/>
        <w:rPr>
          <w:rFonts w:ascii="Arial" w:hAnsi="Arial" w:cs="Arial"/>
          <w:sz w:val="24"/>
          <w:szCs w:val="24"/>
          <w:lang w:val="es-MX"/>
        </w:rPr>
      </w:pPr>
    </w:p>
    <w:p w14:paraId="6442556C" w14:textId="77777777" w:rsid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Conforme a lo anterior, cuando la autoridad designa a las autoridades electorales, como en este caso los Consejeros Municipales, basta que la autoridad cumpla con los procedimientos contemplado en la ley de manera previa, así como, en su caso, en la convocatoria y lineamientos respectivos.</w:t>
      </w:r>
    </w:p>
    <w:p w14:paraId="5FD3F8AF" w14:textId="77777777" w:rsidR="00582486" w:rsidRPr="0002767F" w:rsidRDefault="00582486" w:rsidP="0002767F">
      <w:pPr>
        <w:tabs>
          <w:tab w:val="left" w:pos="4495"/>
        </w:tabs>
        <w:spacing w:line="360" w:lineRule="auto"/>
        <w:ind w:left="680" w:right="680"/>
        <w:jc w:val="both"/>
        <w:rPr>
          <w:rFonts w:ascii="Arial" w:hAnsi="Arial" w:cs="Arial"/>
          <w:sz w:val="24"/>
          <w:szCs w:val="24"/>
          <w:lang w:val="es-MX"/>
        </w:rPr>
      </w:pPr>
    </w:p>
    <w:p w14:paraId="61F8335B" w14:textId="77777777" w:rsid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 xml:space="preserve">A consideración de este Tribunal, la resolución controvertida es acorde a lo previsto en la norma, la convocatoria y lineamientos correspondientes, además de cumplir los principios rectores de la materia, en primer lugar, porque de las documentales aportadas por el </w:t>
      </w:r>
      <w:r w:rsidR="00582486">
        <w:rPr>
          <w:rFonts w:ascii="Arial" w:hAnsi="Arial" w:cs="Arial"/>
          <w:sz w:val="24"/>
          <w:szCs w:val="24"/>
          <w:lang w:val="es-MX"/>
        </w:rPr>
        <w:t xml:space="preserve">Consejo </w:t>
      </w:r>
      <w:r w:rsidRPr="0002767F">
        <w:rPr>
          <w:rFonts w:ascii="Arial" w:hAnsi="Arial" w:cs="Arial"/>
          <w:sz w:val="24"/>
          <w:szCs w:val="24"/>
          <w:lang w:val="es-MX"/>
        </w:rPr>
        <w:t>junto con su informe circunstanciado, consistentes en copia certificada de las cédulas levantadas en las entrevistas, se aprecia que los entrevistadores llevaron a cabo el llenado de las cédulas que contienen los parámetros a evaluar, establecidos en los lineamientos, es decir, se llenaron los campos previamente diseñados como parámetros para evaluar su desempeño y cualidades con base en las respuestas de los entrevistados a tales rubros; elementos que permiten una valoración objetividad de las cualidades y aptitudes de los sustentantes.</w:t>
      </w:r>
    </w:p>
    <w:p w14:paraId="09D7057A" w14:textId="77777777" w:rsidR="00582486" w:rsidRPr="0002767F" w:rsidRDefault="00582486" w:rsidP="0002767F">
      <w:pPr>
        <w:tabs>
          <w:tab w:val="left" w:pos="4495"/>
        </w:tabs>
        <w:spacing w:line="360" w:lineRule="auto"/>
        <w:ind w:left="680" w:right="680"/>
        <w:jc w:val="both"/>
        <w:rPr>
          <w:rFonts w:ascii="Arial" w:hAnsi="Arial" w:cs="Arial"/>
          <w:sz w:val="24"/>
          <w:szCs w:val="24"/>
          <w:lang w:val="es-MX"/>
        </w:rPr>
      </w:pPr>
    </w:p>
    <w:p w14:paraId="18F9BD83" w14:textId="77777777" w:rsid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 xml:space="preserve">De las documentales referidas, se advierte que en la entrevista se realizó, en primer término, por dos entrevistadores, quienes llenaron la cédula correspondiente, en la que se hicieron constar las calificaciones a cada uno de los rubros a evaluar, de acuerdo con las respuestas otorgadas por el sustentante y según la apreciación de los entrevistadores. </w:t>
      </w:r>
    </w:p>
    <w:p w14:paraId="3FE81A2A" w14:textId="77777777" w:rsidR="00E9012A" w:rsidRPr="0002767F" w:rsidRDefault="00E9012A" w:rsidP="0002767F">
      <w:pPr>
        <w:tabs>
          <w:tab w:val="left" w:pos="4495"/>
        </w:tabs>
        <w:spacing w:line="360" w:lineRule="auto"/>
        <w:ind w:left="680" w:right="680"/>
        <w:jc w:val="both"/>
        <w:rPr>
          <w:rFonts w:ascii="Arial" w:hAnsi="Arial" w:cs="Arial"/>
          <w:sz w:val="24"/>
          <w:szCs w:val="24"/>
          <w:lang w:val="es-MX"/>
        </w:rPr>
      </w:pPr>
    </w:p>
    <w:p w14:paraId="4640935A" w14:textId="77777777" w:rsid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 xml:space="preserve">En este orden de ideas, es posible advertir </w:t>
      </w:r>
      <w:proofErr w:type="gramStart"/>
      <w:r w:rsidRPr="0002767F">
        <w:rPr>
          <w:rFonts w:ascii="Arial" w:hAnsi="Arial" w:cs="Arial"/>
          <w:sz w:val="24"/>
          <w:szCs w:val="24"/>
          <w:lang w:val="es-MX"/>
        </w:rPr>
        <w:t>que</w:t>
      </w:r>
      <w:proofErr w:type="gramEnd"/>
      <w:r w:rsidRPr="0002767F">
        <w:rPr>
          <w:rFonts w:ascii="Arial" w:hAnsi="Arial" w:cs="Arial"/>
          <w:sz w:val="24"/>
          <w:szCs w:val="24"/>
          <w:lang w:val="es-MX"/>
        </w:rPr>
        <w:t xml:space="preserve"> en la etapa de calificación de la entrevista, los dos entrevistadores actuaron en términos de la convocatoria y lineamientos correspondientes, y llenaron todos los rubros de los parámetros a evaluar. </w:t>
      </w:r>
    </w:p>
    <w:p w14:paraId="3661B239" w14:textId="77777777" w:rsidR="00E9012A" w:rsidRPr="0002767F" w:rsidRDefault="00E9012A" w:rsidP="0002767F">
      <w:pPr>
        <w:tabs>
          <w:tab w:val="left" w:pos="4495"/>
        </w:tabs>
        <w:spacing w:line="360" w:lineRule="auto"/>
        <w:ind w:left="680" w:right="680"/>
        <w:jc w:val="both"/>
        <w:rPr>
          <w:rFonts w:ascii="Arial" w:hAnsi="Arial" w:cs="Arial"/>
          <w:sz w:val="24"/>
          <w:szCs w:val="24"/>
          <w:lang w:val="es-MX"/>
        </w:rPr>
      </w:pPr>
    </w:p>
    <w:p w14:paraId="5CFEF5F8" w14:textId="77777777" w:rsid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En el particular, en el apartado denominado “Competencias” de la cédula del entrevistador Sandor Ezequiel Hernández</w:t>
      </w:r>
      <w:r w:rsidRPr="0002767F">
        <w:rPr>
          <w:rFonts w:ascii="Arial" w:hAnsi="Arial" w:cs="Arial"/>
          <w:sz w:val="24"/>
          <w:szCs w:val="24"/>
          <w:vertAlign w:val="superscript"/>
          <w:lang w:val="es-MX"/>
        </w:rPr>
        <w:footnoteReference w:id="21"/>
      </w:r>
      <w:r w:rsidRPr="0002767F">
        <w:rPr>
          <w:rFonts w:ascii="Arial" w:hAnsi="Arial" w:cs="Arial"/>
          <w:sz w:val="24"/>
          <w:szCs w:val="24"/>
          <w:lang w:val="es-MX"/>
        </w:rPr>
        <w:t xml:space="preserve">, se concluyó </w:t>
      </w:r>
      <w:r w:rsidR="00E9012A" w:rsidRPr="0002767F">
        <w:rPr>
          <w:rFonts w:ascii="Arial" w:hAnsi="Arial" w:cs="Arial"/>
          <w:sz w:val="24"/>
          <w:szCs w:val="24"/>
          <w:lang w:val="es-MX"/>
        </w:rPr>
        <w:t>que,</w:t>
      </w:r>
      <w:r w:rsidRPr="0002767F">
        <w:rPr>
          <w:rFonts w:ascii="Arial" w:hAnsi="Arial" w:cs="Arial"/>
          <w:sz w:val="24"/>
          <w:szCs w:val="24"/>
          <w:lang w:val="es-MX"/>
        </w:rPr>
        <w:t xml:space="preserve"> respecto a las cualidades de liderazgo, comunicación efectiva, manejo y resolución de problemas, persuasión y negociación, trabajo bajo presión y asertividad, obtuvo 18 puntos (al ser calificado en los rubros referidos con un desempeño regular), de los 30 puntos que podía obtener en ese rubro.</w:t>
      </w:r>
    </w:p>
    <w:p w14:paraId="3C2F0CF3" w14:textId="77777777" w:rsidR="00E9012A" w:rsidRPr="0002767F" w:rsidRDefault="00E9012A" w:rsidP="0002767F">
      <w:pPr>
        <w:tabs>
          <w:tab w:val="left" w:pos="4495"/>
        </w:tabs>
        <w:spacing w:line="360" w:lineRule="auto"/>
        <w:ind w:left="680" w:right="680"/>
        <w:jc w:val="both"/>
        <w:rPr>
          <w:rFonts w:ascii="Arial" w:hAnsi="Arial" w:cs="Arial"/>
          <w:sz w:val="24"/>
          <w:szCs w:val="24"/>
          <w:lang w:val="es-MX"/>
        </w:rPr>
      </w:pPr>
    </w:p>
    <w:p w14:paraId="7410A8A8" w14:textId="77777777" w:rsid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Por lo que hace a la cédula llenada por el segundo entrevistador,</w:t>
      </w:r>
      <w:r w:rsidR="00AE695F">
        <w:rPr>
          <w:rFonts w:ascii="Arial" w:hAnsi="Arial" w:cs="Arial"/>
          <w:sz w:val="24"/>
          <w:szCs w:val="24"/>
          <w:lang w:val="es-MX"/>
        </w:rPr>
        <w:t xml:space="preserve"> el consejero</w:t>
      </w:r>
      <w:r w:rsidRPr="0002767F">
        <w:rPr>
          <w:rFonts w:ascii="Arial" w:hAnsi="Arial" w:cs="Arial"/>
          <w:sz w:val="24"/>
          <w:szCs w:val="24"/>
          <w:lang w:val="es-MX"/>
        </w:rPr>
        <w:t xml:space="preserve"> Luis Fernando Landeros Ortiz</w:t>
      </w:r>
      <w:r w:rsidRPr="0002767F">
        <w:rPr>
          <w:rFonts w:ascii="Arial" w:hAnsi="Arial" w:cs="Arial"/>
          <w:sz w:val="24"/>
          <w:szCs w:val="24"/>
          <w:vertAlign w:val="superscript"/>
          <w:lang w:val="es-MX"/>
        </w:rPr>
        <w:footnoteReference w:id="22"/>
      </w:r>
      <w:r w:rsidRPr="0002767F">
        <w:rPr>
          <w:rFonts w:ascii="Arial" w:hAnsi="Arial" w:cs="Arial"/>
          <w:sz w:val="24"/>
          <w:szCs w:val="24"/>
          <w:lang w:val="es-MX"/>
        </w:rPr>
        <w:t xml:space="preserve">, en el apartado de “Competencias”, se concluyó </w:t>
      </w:r>
      <w:r w:rsidR="00E9012A" w:rsidRPr="0002767F">
        <w:rPr>
          <w:rFonts w:ascii="Arial" w:hAnsi="Arial" w:cs="Arial"/>
          <w:sz w:val="24"/>
          <w:szCs w:val="24"/>
          <w:lang w:val="es-MX"/>
        </w:rPr>
        <w:t>que,</w:t>
      </w:r>
      <w:r w:rsidRPr="0002767F">
        <w:rPr>
          <w:rFonts w:ascii="Arial" w:hAnsi="Arial" w:cs="Arial"/>
          <w:sz w:val="24"/>
          <w:szCs w:val="24"/>
          <w:lang w:val="es-MX"/>
        </w:rPr>
        <w:t xml:space="preserve"> respecto a las cualidades de liderazgo, comunicación efectiva, manejo y resolución de problemas, persuasión y negociación, trabajo bajo presión y asertividad, obtuvo 16 puntos (al ser calificado en los primeros </w:t>
      </w:r>
      <w:r w:rsidR="00E9012A" w:rsidRPr="0002767F">
        <w:rPr>
          <w:rFonts w:ascii="Arial" w:hAnsi="Arial" w:cs="Arial"/>
          <w:sz w:val="24"/>
          <w:szCs w:val="24"/>
          <w:lang w:val="es-MX"/>
        </w:rPr>
        <w:t>cuatro rubros</w:t>
      </w:r>
      <w:r w:rsidRPr="0002767F">
        <w:rPr>
          <w:rFonts w:ascii="Arial" w:hAnsi="Arial" w:cs="Arial"/>
          <w:sz w:val="24"/>
          <w:szCs w:val="24"/>
          <w:lang w:val="es-MX"/>
        </w:rPr>
        <w:t xml:space="preserve"> de un desempeño regular y en el último deficiente), de los 30 puntos que podía obtener en ese rubro.</w:t>
      </w:r>
    </w:p>
    <w:p w14:paraId="3E2321D4" w14:textId="77777777" w:rsidR="00E9012A" w:rsidRPr="0002767F" w:rsidRDefault="00E9012A" w:rsidP="0002767F">
      <w:pPr>
        <w:tabs>
          <w:tab w:val="left" w:pos="4495"/>
        </w:tabs>
        <w:spacing w:line="360" w:lineRule="auto"/>
        <w:ind w:left="680" w:right="680"/>
        <w:jc w:val="both"/>
        <w:rPr>
          <w:rFonts w:ascii="Arial" w:hAnsi="Arial" w:cs="Arial"/>
          <w:sz w:val="24"/>
          <w:szCs w:val="24"/>
          <w:lang w:val="es-MX"/>
        </w:rPr>
      </w:pPr>
    </w:p>
    <w:p w14:paraId="64D591F6" w14:textId="77777777" w:rsid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De lo anterior, se desprende la calificación otorgada por los entrevistadores a cada rubro, en cuya valoración total, el sustentante s</w:t>
      </w:r>
      <w:r w:rsidR="00AE695F">
        <w:rPr>
          <w:rFonts w:ascii="Arial" w:hAnsi="Arial" w:cs="Arial"/>
          <w:sz w:val="24"/>
          <w:szCs w:val="24"/>
          <w:lang w:val="es-MX"/>
        </w:rPr>
        <w:t>o</w:t>
      </w:r>
      <w:r w:rsidRPr="0002767F">
        <w:rPr>
          <w:rFonts w:ascii="Arial" w:hAnsi="Arial" w:cs="Arial"/>
          <w:sz w:val="24"/>
          <w:szCs w:val="24"/>
          <w:lang w:val="es-MX"/>
        </w:rPr>
        <w:t>lo obtuvo 18 y 16 puntos, respectivamente, de los 30 puntos posibles de obtener</w:t>
      </w:r>
      <w:r w:rsidR="00FA6E9D">
        <w:rPr>
          <w:rFonts w:ascii="Arial" w:hAnsi="Arial" w:cs="Arial"/>
          <w:sz w:val="24"/>
          <w:szCs w:val="24"/>
          <w:lang w:val="es-MX"/>
        </w:rPr>
        <w:t>, haciendo un promedio final de 17 puntos.</w:t>
      </w:r>
    </w:p>
    <w:p w14:paraId="704D834C" w14:textId="77777777" w:rsidR="00FA6E9D" w:rsidRPr="0002767F" w:rsidRDefault="00FA6E9D" w:rsidP="0002767F">
      <w:pPr>
        <w:tabs>
          <w:tab w:val="left" w:pos="4495"/>
        </w:tabs>
        <w:spacing w:line="360" w:lineRule="auto"/>
        <w:ind w:left="680" w:right="680"/>
        <w:jc w:val="both"/>
        <w:rPr>
          <w:rFonts w:ascii="Arial" w:hAnsi="Arial" w:cs="Arial"/>
          <w:sz w:val="24"/>
          <w:szCs w:val="24"/>
          <w:lang w:val="es-MX"/>
        </w:rPr>
      </w:pPr>
    </w:p>
    <w:p w14:paraId="68B30141" w14:textId="77777777" w:rsid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 xml:space="preserve">Además, con las cédulas ofertadas como prueba, el sustentante está en posibilidad de conocer los parámetros de evaluación, en qué medida los cumplió o no, así como las calificaciones otorgadas a su entrevista. </w:t>
      </w:r>
    </w:p>
    <w:p w14:paraId="36440430" w14:textId="77777777" w:rsidR="00FA6E9D" w:rsidRPr="0002767F" w:rsidRDefault="00FA6E9D" w:rsidP="0002767F">
      <w:pPr>
        <w:tabs>
          <w:tab w:val="left" w:pos="4495"/>
        </w:tabs>
        <w:spacing w:line="360" w:lineRule="auto"/>
        <w:ind w:left="680" w:right="680"/>
        <w:jc w:val="both"/>
        <w:rPr>
          <w:rFonts w:ascii="Arial" w:hAnsi="Arial" w:cs="Arial"/>
          <w:sz w:val="24"/>
          <w:szCs w:val="24"/>
          <w:lang w:val="es-MX"/>
        </w:rPr>
      </w:pPr>
    </w:p>
    <w:p w14:paraId="6A617CA7" w14:textId="77777777" w:rsidR="0002767F" w:rsidRP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Por otra parte, el quejoso se duele de que s</w:t>
      </w:r>
      <w:r w:rsidR="00AE695F">
        <w:rPr>
          <w:rFonts w:ascii="Arial" w:hAnsi="Arial" w:cs="Arial"/>
          <w:sz w:val="24"/>
          <w:szCs w:val="24"/>
          <w:lang w:val="es-MX"/>
        </w:rPr>
        <w:t>o</w:t>
      </w:r>
      <w:r w:rsidRPr="0002767F">
        <w:rPr>
          <w:rFonts w:ascii="Arial" w:hAnsi="Arial" w:cs="Arial"/>
          <w:sz w:val="24"/>
          <w:szCs w:val="24"/>
          <w:lang w:val="es-MX"/>
        </w:rPr>
        <w:t>lo se le generó una pregunta, sin embargo, tal circunstancia no se encuentra acreditado en autos</w:t>
      </w:r>
      <w:r w:rsidR="00765B97" w:rsidRPr="00765B97">
        <w:rPr>
          <w:rFonts w:ascii="Arial" w:hAnsi="Arial" w:cs="Arial"/>
          <w:sz w:val="24"/>
          <w:szCs w:val="24"/>
          <w:lang w:val="es-MX"/>
        </w:rPr>
        <w:t>,</w:t>
      </w:r>
      <w:r w:rsidRPr="0002767F">
        <w:rPr>
          <w:rFonts w:ascii="Arial" w:hAnsi="Arial" w:cs="Arial"/>
          <w:sz w:val="24"/>
          <w:szCs w:val="24"/>
          <w:lang w:val="es-MX"/>
        </w:rPr>
        <w:t xml:space="preserve"> además de que ni la norma ni la convocatoria o los lineamientos, </w:t>
      </w:r>
      <w:r w:rsidR="00AE695F">
        <w:rPr>
          <w:rFonts w:ascii="Arial" w:hAnsi="Arial" w:cs="Arial"/>
          <w:sz w:val="24"/>
          <w:szCs w:val="24"/>
          <w:lang w:val="es-MX"/>
        </w:rPr>
        <w:t>fijan</w:t>
      </w:r>
      <w:r w:rsidRPr="0002767F">
        <w:rPr>
          <w:rFonts w:ascii="Arial" w:hAnsi="Arial" w:cs="Arial"/>
          <w:sz w:val="24"/>
          <w:szCs w:val="24"/>
          <w:lang w:val="es-MX"/>
        </w:rPr>
        <w:t xml:space="preserve"> cuántas y cuáles preguntas deben formularse a los entrevistados, sino únicamente establecen la obligación de llenar las cédulas respectivas, lo que supone que los entrevistadores, conforme se vaya dando respuesta y entablándose el diálogo, harán las preguntas necesarias y pertinentes para obtener la información para el llenado de los rubros establecidos en las cédulas, lo cual, conforme a las cédulas exhibidas en el presente juicio, sí aconteció y es acorde con los de los ordenamientos legales multicitados.</w:t>
      </w:r>
    </w:p>
    <w:p w14:paraId="38F7FCFE" w14:textId="77777777" w:rsidR="00765B97" w:rsidRDefault="00765B97" w:rsidP="0002767F">
      <w:pPr>
        <w:tabs>
          <w:tab w:val="left" w:pos="4495"/>
        </w:tabs>
        <w:spacing w:line="360" w:lineRule="auto"/>
        <w:ind w:left="680" w:right="680"/>
        <w:jc w:val="both"/>
        <w:rPr>
          <w:rFonts w:ascii="Arial" w:hAnsi="Arial" w:cs="Arial"/>
          <w:sz w:val="24"/>
          <w:szCs w:val="24"/>
          <w:lang w:val="es-MX"/>
        </w:rPr>
      </w:pPr>
    </w:p>
    <w:p w14:paraId="1CB16C73" w14:textId="77777777" w:rsidR="0002767F" w:rsidRDefault="00383ECD" w:rsidP="0002767F">
      <w:pPr>
        <w:tabs>
          <w:tab w:val="left" w:pos="4495"/>
        </w:tabs>
        <w:spacing w:line="360" w:lineRule="auto"/>
        <w:ind w:left="680" w:right="680"/>
        <w:jc w:val="both"/>
        <w:rPr>
          <w:rFonts w:ascii="Arial" w:hAnsi="Arial" w:cs="Arial"/>
          <w:sz w:val="24"/>
          <w:szCs w:val="24"/>
          <w:lang w:val="es-MX"/>
        </w:rPr>
      </w:pPr>
      <w:r>
        <w:rPr>
          <w:rFonts w:ascii="Arial" w:hAnsi="Arial" w:cs="Arial"/>
          <w:sz w:val="24"/>
          <w:szCs w:val="24"/>
          <w:lang w:val="es-MX"/>
        </w:rPr>
        <w:t>Luego</w:t>
      </w:r>
      <w:r w:rsidR="0002767F" w:rsidRPr="0002767F">
        <w:rPr>
          <w:rFonts w:ascii="Arial" w:hAnsi="Arial" w:cs="Arial"/>
          <w:sz w:val="24"/>
          <w:szCs w:val="24"/>
          <w:lang w:val="es-MX"/>
        </w:rPr>
        <w:t>, es importante tener en cuenta que ha sido criterio reiterado de la Sala Superior de este Tribunal, que la designación de consejerías es un acto complejo en el que la autoridad encargada de realizar la selección, “en ejercicio de la facultad discrecional de la que goza puede designar de entre los aspirantes elegibles a quienes considere cuentan con un mejor perfil para desempeñar el cargo, los cuales no necesariamente serán los mejores evaluados”.</w:t>
      </w:r>
      <w:r w:rsidR="0002767F" w:rsidRPr="0002767F">
        <w:rPr>
          <w:rFonts w:ascii="Arial" w:hAnsi="Arial" w:cs="Arial"/>
          <w:sz w:val="24"/>
          <w:szCs w:val="24"/>
          <w:vertAlign w:val="superscript"/>
          <w:lang w:val="es-MX"/>
        </w:rPr>
        <w:footnoteReference w:id="23"/>
      </w:r>
    </w:p>
    <w:p w14:paraId="5D9A38E3" w14:textId="77777777" w:rsidR="009418F9" w:rsidRDefault="009418F9" w:rsidP="0002767F">
      <w:pPr>
        <w:tabs>
          <w:tab w:val="left" w:pos="4495"/>
        </w:tabs>
        <w:spacing w:line="360" w:lineRule="auto"/>
        <w:ind w:left="680" w:right="680"/>
        <w:jc w:val="both"/>
        <w:rPr>
          <w:rFonts w:ascii="Arial" w:hAnsi="Arial" w:cs="Arial"/>
          <w:sz w:val="24"/>
          <w:szCs w:val="24"/>
          <w:lang w:val="es-MX"/>
        </w:rPr>
      </w:pPr>
    </w:p>
    <w:p w14:paraId="008556C1" w14:textId="77777777" w:rsidR="009418F9" w:rsidRDefault="00383ECD" w:rsidP="009418F9">
      <w:pPr>
        <w:tabs>
          <w:tab w:val="left" w:pos="4495"/>
        </w:tabs>
        <w:spacing w:line="360" w:lineRule="auto"/>
        <w:ind w:left="680" w:right="680"/>
        <w:jc w:val="both"/>
        <w:rPr>
          <w:rFonts w:ascii="Arial" w:hAnsi="Arial" w:cs="Arial"/>
          <w:sz w:val="24"/>
          <w:szCs w:val="24"/>
          <w:lang w:val="es-MX"/>
        </w:rPr>
      </w:pPr>
      <w:r>
        <w:rPr>
          <w:rFonts w:ascii="Arial" w:hAnsi="Arial" w:cs="Arial"/>
          <w:sz w:val="24"/>
          <w:szCs w:val="24"/>
          <w:lang w:val="es-MX"/>
        </w:rPr>
        <w:t xml:space="preserve">Aunado a lo anterior, el promovente </w:t>
      </w:r>
      <w:r w:rsidR="009418F9" w:rsidRPr="00843F28">
        <w:rPr>
          <w:rFonts w:ascii="Arial" w:hAnsi="Arial" w:cs="Arial"/>
          <w:sz w:val="24"/>
          <w:szCs w:val="24"/>
          <w:lang w:val="es-MX"/>
        </w:rPr>
        <w:t>no controvierte de manera frontal las consideraciones de la autoridad y, por otra, no precisa cu</w:t>
      </w:r>
      <w:r w:rsidR="009418F9">
        <w:rPr>
          <w:rFonts w:ascii="Arial" w:hAnsi="Arial" w:cs="Arial"/>
          <w:sz w:val="24"/>
          <w:szCs w:val="24"/>
          <w:lang w:val="es-MX"/>
        </w:rPr>
        <w:t>á</w:t>
      </w:r>
      <w:r w:rsidR="009418F9" w:rsidRPr="00843F28">
        <w:rPr>
          <w:rFonts w:ascii="Arial" w:hAnsi="Arial" w:cs="Arial"/>
          <w:sz w:val="24"/>
          <w:szCs w:val="24"/>
          <w:lang w:val="es-MX"/>
        </w:rPr>
        <w:t>les fueron los motivos o razones por los que las preguntas y los rubros a calificar en la entrevista</w:t>
      </w:r>
      <w:r w:rsidR="009418F9">
        <w:rPr>
          <w:rFonts w:ascii="Arial" w:hAnsi="Arial" w:cs="Arial"/>
          <w:sz w:val="24"/>
          <w:szCs w:val="24"/>
          <w:lang w:val="es-MX"/>
        </w:rPr>
        <w:t>,</w:t>
      </w:r>
      <w:r w:rsidR="009418F9" w:rsidRPr="00843F28">
        <w:rPr>
          <w:rFonts w:ascii="Arial" w:hAnsi="Arial" w:cs="Arial"/>
          <w:sz w:val="24"/>
          <w:szCs w:val="24"/>
          <w:lang w:val="es-MX"/>
        </w:rPr>
        <w:t xml:space="preserve"> no permitieron a los entrevistadores obtener los elementos necesarios para realizar una evaluación objetiva de los aspirantes. </w:t>
      </w:r>
    </w:p>
    <w:p w14:paraId="165DC803" w14:textId="77777777" w:rsidR="009418F9" w:rsidRPr="00843F28" w:rsidRDefault="009418F9" w:rsidP="009418F9">
      <w:pPr>
        <w:tabs>
          <w:tab w:val="left" w:pos="4495"/>
        </w:tabs>
        <w:spacing w:line="360" w:lineRule="auto"/>
        <w:ind w:left="680" w:right="680"/>
        <w:jc w:val="both"/>
        <w:rPr>
          <w:rFonts w:ascii="Arial" w:hAnsi="Arial" w:cs="Arial"/>
          <w:sz w:val="24"/>
          <w:szCs w:val="24"/>
          <w:lang w:val="es-MX"/>
        </w:rPr>
      </w:pPr>
    </w:p>
    <w:p w14:paraId="26CEE0C7" w14:textId="77777777" w:rsidR="009418F9" w:rsidRDefault="009418F9" w:rsidP="009418F9">
      <w:pPr>
        <w:tabs>
          <w:tab w:val="left" w:pos="4495"/>
        </w:tabs>
        <w:spacing w:line="360" w:lineRule="auto"/>
        <w:ind w:left="680" w:right="680"/>
        <w:jc w:val="both"/>
        <w:rPr>
          <w:rFonts w:ascii="Arial" w:hAnsi="Arial" w:cs="Arial"/>
          <w:sz w:val="24"/>
          <w:szCs w:val="24"/>
          <w:lang w:val="es-MX"/>
        </w:rPr>
      </w:pPr>
      <w:r w:rsidRPr="00843F28">
        <w:rPr>
          <w:rFonts w:ascii="Arial" w:hAnsi="Arial" w:cs="Arial"/>
          <w:sz w:val="24"/>
          <w:szCs w:val="24"/>
          <w:lang w:val="es-MX"/>
        </w:rPr>
        <w:t>En este sentido, la Sala Superior y los tribunales que conforman el Poder Judicial de la Federación, han sostenido que la causa de pedir no implica que los quejosos puedan limitarse a realizar meras afirmaciones sin sustento o fundamento, ya que a ellos corresponde expresar, razonadamente, por qué estiman ilegales los actos que controvierten.</w:t>
      </w:r>
    </w:p>
    <w:p w14:paraId="6991EE6C" w14:textId="77777777" w:rsidR="009418F9" w:rsidRPr="00843F28" w:rsidRDefault="009418F9" w:rsidP="009418F9">
      <w:pPr>
        <w:tabs>
          <w:tab w:val="left" w:pos="4495"/>
        </w:tabs>
        <w:spacing w:line="360" w:lineRule="auto"/>
        <w:ind w:left="680" w:right="680"/>
        <w:jc w:val="both"/>
        <w:rPr>
          <w:rFonts w:ascii="Arial" w:hAnsi="Arial" w:cs="Arial"/>
          <w:sz w:val="24"/>
          <w:szCs w:val="24"/>
          <w:lang w:val="es-MX"/>
        </w:rPr>
      </w:pPr>
    </w:p>
    <w:p w14:paraId="1E74894E" w14:textId="77777777" w:rsidR="009418F9" w:rsidRDefault="00383ECD" w:rsidP="009418F9">
      <w:pPr>
        <w:tabs>
          <w:tab w:val="left" w:pos="4495"/>
        </w:tabs>
        <w:spacing w:line="360" w:lineRule="auto"/>
        <w:ind w:left="680" w:right="680"/>
        <w:jc w:val="both"/>
        <w:rPr>
          <w:rFonts w:ascii="Arial" w:hAnsi="Arial" w:cs="Arial"/>
          <w:sz w:val="24"/>
          <w:szCs w:val="24"/>
          <w:lang w:val="es-MX"/>
        </w:rPr>
      </w:pPr>
      <w:r>
        <w:rPr>
          <w:rFonts w:ascii="Arial" w:hAnsi="Arial" w:cs="Arial"/>
          <w:sz w:val="24"/>
          <w:szCs w:val="24"/>
          <w:lang w:val="es-MX"/>
        </w:rPr>
        <w:t>Además</w:t>
      </w:r>
      <w:r w:rsidR="009418F9">
        <w:rPr>
          <w:rFonts w:ascii="Arial" w:hAnsi="Arial" w:cs="Arial"/>
          <w:sz w:val="24"/>
          <w:szCs w:val="24"/>
          <w:lang w:val="es-MX"/>
        </w:rPr>
        <w:t xml:space="preserve">, un </w:t>
      </w:r>
      <w:r w:rsidR="009418F9" w:rsidRPr="00843F28">
        <w:rPr>
          <w:rFonts w:ascii="Arial" w:hAnsi="Arial" w:cs="Arial"/>
          <w:sz w:val="24"/>
          <w:szCs w:val="24"/>
          <w:lang w:val="es-MX"/>
        </w:rPr>
        <w:t>verdadero razonamiento, con independencia del modelo argumentativo que se utilice, se traduce en la mínima necesidad de explicar por qué o cómo el acto o resolución que se reclama resulta contraria a derecho, a través de la confrontación de las situaciones fácticas concretas frente a la norma aplicable, de tal forma que evidencie la violación y la propuesta de solución o conclusión sacada de la conexión entre aquellas premisas (hecho y fundamento).</w:t>
      </w:r>
      <w:r w:rsidR="009418F9">
        <w:rPr>
          <w:rFonts w:ascii="Arial" w:hAnsi="Arial" w:cs="Arial"/>
          <w:sz w:val="24"/>
          <w:szCs w:val="24"/>
          <w:lang w:val="es-MX"/>
        </w:rPr>
        <w:t xml:space="preserve"> </w:t>
      </w:r>
      <w:r w:rsidR="009418F9" w:rsidRPr="00843F28">
        <w:rPr>
          <w:rFonts w:ascii="Arial" w:hAnsi="Arial" w:cs="Arial"/>
          <w:sz w:val="24"/>
          <w:szCs w:val="24"/>
          <w:lang w:val="es-MX"/>
        </w:rPr>
        <w:t>De analizar alguna aseveración que no satisfaga esas exigencias, se estaría resolviendo a partir de argumentos no esbozados.</w:t>
      </w:r>
    </w:p>
    <w:p w14:paraId="77C42BE1" w14:textId="77777777" w:rsidR="009418F9" w:rsidRPr="00843F28" w:rsidRDefault="009418F9" w:rsidP="009418F9">
      <w:pPr>
        <w:tabs>
          <w:tab w:val="left" w:pos="4495"/>
        </w:tabs>
        <w:spacing w:line="360" w:lineRule="auto"/>
        <w:ind w:left="680" w:right="680"/>
        <w:jc w:val="both"/>
        <w:rPr>
          <w:rFonts w:ascii="Arial" w:hAnsi="Arial" w:cs="Arial"/>
          <w:sz w:val="24"/>
          <w:szCs w:val="24"/>
          <w:lang w:val="es-MX"/>
        </w:rPr>
      </w:pPr>
    </w:p>
    <w:p w14:paraId="3BD45FEF" w14:textId="77777777" w:rsidR="009418F9" w:rsidRDefault="009418F9" w:rsidP="009418F9">
      <w:pPr>
        <w:tabs>
          <w:tab w:val="left" w:pos="4495"/>
        </w:tabs>
        <w:spacing w:line="360" w:lineRule="auto"/>
        <w:ind w:left="680" w:right="680"/>
        <w:jc w:val="both"/>
        <w:rPr>
          <w:rFonts w:ascii="Arial" w:hAnsi="Arial" w:cs="Arial"/>
          <w:b/>
          <w:i/>
          <w:sz w:val="24"/>
          <w:szCs w:val="24"/>
          <w:lang w:val="es-MX"/>
        </w:rPr>
      </w:pPr>
      <w:r w:rsidRPr="00843F28">
        <w:rPr>
          <w:rFonts w:ascii="Arial" w:hAnsi="Arial" w:cs="Arial"/>
          <w:sz w:val="24"/>
          <w:szCs w:val="24"/>
          <w:lang w:val="es-MX"/>
        </w:rPr>
        <w:t xml:space="preserve">Apoyan lo anterior, las tesis de rubros: </w:t>
      </w:r>
      <w:r w:rsidRPr="00843F28">
        <w:rPr>
          <w:rFonts w:ascii="Arial" w:hAnsi="Arial" w:cs="Arial"/>
          <w:b/>
          <w:i/>
          <w:sz w:val="24"/>
          <w:szCs w:val="24"/>
          <w:lang w:val="es-MX"/>
        </w:rPr>
        <w:t>“CONCEPTOS O AGRAVIOS INOPERANTES. QUÉ DEBE ENTENDERSE POR "RAZONAMIENTO" COMO COMPONENTE DE LA CAUSA DE PEDIR PARA QUE PROCEDA SU ESTUDIO”</w:t>
      </w:r>
      <w:r w:rsidRPr="00843F28">
        <w:rPr>
          <w:rFonts w:ascii="Arial" w:hAnsi="Arial" w:cs="Arial"/>
          <w:b/>
          <w:i/>
          <w:sz w:val="24"/>
          <w:szCs w:val="24"/>
          <w:vertAlign w:val="superscript"/>
          <w:lang w:val="es-MX"/>
        </w:rPr>
        <w:footnoteReference w:id="24"/>
      </w:r>
      <w:r w:rsidRPr="00843F28">
        <w:rPr>
          <w:rFonts w:ascii="Arial" w:hAnsi="Arial" w:cs="Arial"/>
          <w:b/>
          <w:i/>
          <w:sz w:val="24"/>
          <w:szCs w:val="24"/>
          <w:lang w:val="es-MX"/>
        </w:rPr>
        <w:t>, “CONCEPTOS O AGRAVIOS INOPERANTES. RAZONAMIENTO COMO COMPONENTE DE LA CAUSA DE PEDIR. QUÉ DEBE ENTENDERSE POR, PARA QUE PROCEDA SU ESTUDIO”</w:t>
      </w:r>
      <w:r w:rsidRPr="00843F28">
        <w:rPr>
          <w:rFonts w:ascii="Arial" w:hAnsi="Arial" w:cs="Arial"/>
          <w:b/>
          <w:i/>
          <w:sz w:val="24"/>
          <w:szCs w:val="24"/>
          <w:vertAlign w:val="superscript"/>
          <w:lang w:val="es-MX"/>
        </w:rPr>
        <w:footnoteReference w:id="25"/>
      </w:r>
      <w:r w:rsidRPr="00843F28">
        <w:rPr>
          <w:rFonts w:ascii="Arial" w:hAnsi="Arial" w:cs="Arial"/>
          <w:b/>
          <w:i/>
          <w:sz w:val="24"/>
          <w:szCs w:val="24"/>
          <w:lang w:val="es-MX"/>
        </w:rPr>
        <w:t>, “CONCEPTOS DE VIOLACIÓN O AGRAVIOS. AUN CUANDO PARA LA PROCEDENCIA DE SU ESTUDIO BASTA CON EXPRESAR LA CAUSA DE PEDIR, ELLO NO IMPLICA QUE LOS QUEJOSOS O RECURRENTES SE LIMITEN A REALIZAR MERAS AFIRMACIONES SIN FUNDAMENTO”</w:t>
      </w:r>
      <w:r w:rsidRPr="00843F28">
        <w:rPr>
          <w:rFonts w:ascii="Arial" w:hAnsi="Arial" w:cs="Arial"/>
          <w:b/>
          <w:i/>
          <w:sz w:val="24"/>
          <w:szCs w:val="24"/>
          <w:vertAlign w:val="superscript"/>
          <w:lang w:val="es-MX"/>
        </w:rPr>
        <w:footnoteReference w:id="26"/>
      </w:r>
      <w:r w:rsidRPr="00843F28">
        <w:rPr>
          <w:rFonts w:ascii="Arial" w:hAnsi="Arial" w:cs="Arial"/>
          <w:b/>
          <w:i/>
          <w:sz w:val="24"/>
          <w:szCs w:val="24"/>
          <w:lang w:val="es-MX"/>
        </w:rPr>
        <w:t>.</w:t>
      </w:r>
    </w:p>
    <w:p w14:paraId="5D711DC7" w14:textId="77777777" w:rsidR="00383ECD" w:rsidRPr="00843F28" w:rsidRDefault="00383ECD" w:rsidP="009418F9">
      <w:pPr>
        <w:tabs>
          <w:tab w:val="left" w:pos="4495"/>
        </w:tabs>
        <w:spacing w:line="360" w:lineRule="auto"/>
        <w:ind w:left="680" w:right="680"/>
        <w:jc w:val="both"/>
        <w:rPr>
          <w:rFonts w:ascii="Arial" w:hAnsi="Arial" w:cs="Arial"/>
          <w:b/>
          <w:i/>
          <w:sz w:val="24"/>
          <w:szCs w:val="24"/>
          <w:lang w:val="es-MX"/>
        </w:rPr>
      </w:pPr>
    </w:p>
    <w:p w14:paraId="57903FD8" w14:textId="77777777" w:rsidR="009418F9" w:rsidRDefault="009418F9" w:rsidP="009418F9">
      <w:pPr>
        <w:tabs>
          <w:tab w:val="left" w:pos="4495"/>
        </w:tabs>
        <w:spacing w:line="360" w:lineRule="auto"/>
        <w:ind w:left="680" w:right="680"/>
        <w:jc w:val="both"/>
        <w:rPr>
          <w:rFonts w:ascii="Arial" w:hAnsi="Arial" w:cs="Arial"/>
          <w:sz w:val="24"/>
          <w:szCs w:val="24"/>
          <w:lang w:val="es-MX"/>
        </w:rPr>
      </w:pPr>
      <w:r w:rsidRPr="00843F28">
        <w:rPr>
          <w:rFonts w:ascii="Arial" w:hAnsi="Arial" w:cs="Arial"/>
          <w:sz w:val="24"/>
          <w:szCs w:val="24"/>
          <w:lang w:val="es-MX"/>
        </w:rPr>
        <w:t>En el presente caso, el actor solo hace meras afirmaciones, sin que de ellas se extraiga un argumento susceptible de ser analizado y confrontado con la norma, de ahí que deba desestimarse dicho motivo de inconformidad</w:t>
      </w:r>
      <w:r>
        <w:rPr>
          <w:rFonts w:ascii="Arial" w:hAnsi="Arial" w:cs="Arial"/>
          <w:sz w:val="24"/>
          <w:szCs w:val="24"/>
          <w:lang w:val="es-MX"/>
        </w:rPr>
        <w:t>, pues no basta que el promovente exprese su causa de pedir, realizando meras afirmaciones sin fundamento o medio probatorio que acredite, que los hechos acontecieron de esa manera.</w:t>
      </w:r>
      <w:r>
        <w:rPr>
          <w:rStyle w:val="Refdenotaalpie"/>
          <w:rFonts w:ascii="Arial" w:hAnsi="Arial" w:cs="Arial"/>
          <w:sz w:val="24"/>
          <w:szCs w:val="24"/>
          <w:lang w:val="es-MX"/>
        </w:rPr>
        <w:footnoteReference w:id="27"/>
      </w:r>
    </w:p>
    <w:p w14:paraId="53EE3887" w14:textId="77777777" w:rsidR="009418F9" w:rsidRDefault="009418F9" w:rsidP="009418F9">
      <w:pPr>
        <w:tabs>
          <w:tab w:val="left" w:pos="4495"/>
        </w:tabs>
        <w:spacing w:line="360" w:lineRule="auto"/>
        <w:ind w:left="680" w:right="680"/>
        <w:jc w:val="both"/>
        <w:rPr>
          <w:rFonts w:ascii="Arial" w:hAnsi="Arial" w:cs="Arial"/>
          <w:sz w:val="24"/>
          <w:szCs w:val="24"/>
          <w:lang w:val="es-MX"/>
        </w:rPr>
      </w:pPr>
    </w:p>
    <w:p w14:paraId="74FB84EE" w14:textId="77777777" w:rsidR="009418F9" w:rsidRDefault="009418F9" w:rsidP="009418F9">
      <w:pPr>
        <w:tabs>
          <w:tab w:val="left" w:pos="4495"/>
        </w:tabs>
        <w:spacing w:line="360" w:lineRule="auto"/>
        <w:ind w:left="680" w:right="680"/>
        <w:jc w:val="both"/>
        <w:rPr>
          <w:rFonts w:ascii="Arial" w:hAnsi="Arial" w:cs="Arial"/>
          <w:sz w:val="24"/>
          <w:szCs w:val="24"/>
          <w:lang w:val="es-MX"/>
        </w:rPr>
      </w:pPr>
      <w:r>
        <w:rPr>
          <w:rFonts w:ascii="Arial" w:hAnsi="Arial" w:cs="Arial"/>
          <w:sz w:val="24"/>
          <w:szCs w:val="24"/>
          <w:lang w:val="es-MX"/>
        </w:rPr>
        <w:t xml:space="preserve">Ahora, en relación a la videograbación solicitada y/o acta estenográfica, el Consejo si bien puede realizarlo, no se encuentra obligado a ello, puesto que no es un requisito procedimental, y la carga de la prueba </w:t>
      </w:r>
      <w:r w:rsidRPr="007F33E8">
        <w:rPr>
          <w:rFonts w:ascii="Arial" w:hAnsi="Arial" w:cs="Arial"/>
          <w:sz w:val="24"/>
          <w:szCs w:val="24"/>
        </w:rPr>
        <w:t xml:space="preserve">incumbe a quien de una afirmación pretende hacer derivar consecuencias para </w:t>
      </w:r>
      <w:r>
        <w:rPr>
          <w:rFonts w:ascii="Arial" w:hAnsi="Arial" w:cs="Arial"/>
          <w:sz w:val="24"/>
          <w:szCs w:val="24"/>
        </w:rPr>
        <w:t>é</w:t>
      </w:r>
      <w:r w:rsidRPr="007F33E8">
        <w:rPr>
          <w:rFonts w:ascii="Arial" w:hAnsi="Arial" w:cs="Arial"/>
          <w:sz w:val="24"/>
          <w:szCs w:val="24"/>
        </w:rPr>
        <w:t xml:space="preserve">l </w:t>
      </w:r>
      <w:r>
        <w:rPr>
          <w:rFonts w:ascii="Arial" w:hAnsi="Arial" w:cs="Arial"/>
          <w:sz w:val="24"/>
          <w:szCs w:val="24"/>
        </w:rPr>
        <w:t>favorables.</w:t>
      </w:r>
    </w:p>
    <w:p w14:paraId="7027A242" w14:textId="77777777" w:rsidR="00765B97" w:rsidRPr="0002767F" w:rsidRDefault="00765B97" w:rsidP="0002767F">
      <w:pPr>
        <w:tabs>
          <w:tab w:val="left" w:pos="4495"/>
        </w:tabs>
        <w:spacing w:line="360" w:lineRule="auto"/>
        <w:ind w:left="680" w:right="680"/>
        <w:jc w:val="both"/>
        <w:rPr>
          <w:rFonts w:ascii="Arial" w:hAnsi="Arial" w:cs="Arial"/>
          <w:sz w:val="24"/>
          <w:szCs w:val="24"/>
          <w:lang w:val="es-MX"/>
        </w:rPr>
      </w:pPr>
    </w:p>
    <w:p w14:paraId="3B88AB4C" w14:textId="77777777" w:rsidR="0002767F" w:rsidRDefault="006B1815" w:rsidP="0002767F">
      <w:pPr>
        <w:tabs>
          <w:tab w:val="left" w:pos="4495"/>
        </w:tabs>
        <w:spacing w:line="360" w:lineRule="auto"/>
        <w:ind w:left="680" w:right="680"/>
        <w:jc w:val="both"/>
        <w:rPr>
          <w:rFonts w:ascii="Arial" w:hAnsi="Arial" w:cs="Arial"/>
          <w:sz w:val="24"/>
          <w:szCs w:val="24"/>
          <w:lang w:val="es-MX"/>
        </w:rPr>
      </w:pPr>
      <w:r>
        <w:rPr>
          <w:rFonts w:ascii="Arial" w:hAnsi="Arial" w:cs="Arial"/>
          <w:sz w:val="24"/>
          <w:szCs w:val="24"/>
          <w:lang w:val="es-MX"/>
        </w:rPr>
        <w:t>Finalmente,</w:t>
      </w:r>
      <w:r w:rsidR="0002767F" w:rsidRPr="0002767F">
        <w:rPr>
          <w:rFonts w:ascii="Arial" w:hAnsi="Arial" w:cs="Arial"/>
          <w:sz w:val="24"/>
          <w:szCs w:val="24"/>
          <w:lang w:val="es-MX"/>
        </w:rPr>
        <w:t xml:space="preserve"> el Consejo General, si bien debe cumplir con los requisitos legales establecidos en la convocatoria y demás normativa aplicable, y debe actuar bajo parámetros objetivos, también tiene la facultad discrecional de ponderar los criterios de evaluación de conformidad con las respuestas obtenidas en la entrevista realizada, asignar una calificación y tomarla en cuenta en concordancia con los resultados de las demás etapas del proceso, para finalmente nombrar a quienes integrarán los Consejos Municipales, respecto de quienes considera más aptos para desempeñarse en ese encargo, lo que en el presente caso aconteció.</w:t>
      </w:r>
    </w:p>
    <w:p w14:paraId="05205D0D" w14:textId="77777777" w:rsidR="00765B97" w:rsidRPr="0002767F" w:rsidRDefault="00765B97" w:rsidP="0002767F">
      <w:pPr>
        <w:tabs>
          <w:tab w:val="left" w:pos="4495"/>
        </w:tabs>
        <w:spacing w:line="360" w:lineRule="auto"/>
        <w:ind w:left="680" w:right="680"/>
        <w:jc w:val="both"/>
        <w:rPr>
          <w:rFonts w:ascii="Arial" w:hAnsi="Arial" w:cs="Arial"/>
          <w:sz w:val="24"/>
          <w:szCs w:val="24"/>
          <w:lang w:val="es-MX"/>
        </w:rPr>
      </w:pPr>
    </w:p>
    <w:p w14:paraId="459E786A" w14:textId="77777777" w:rsidR="0002767F" w:rsidRDefault="0002767F" w:rsidP="0002767F">
      <w:pPr>
        <w:tabs>
          <w:tab w:val="left" w:pos="4495"/>
        </w:tabs>
        <w:spacing w:line="360" w:lineRule="auto"/>
        <w:ind w:left="680" w:right="680"/>
        <w:jc w:val="both"/>
        <w:rPr>
          <w:rFonts w:ascii="Arial" w:hAnsi="Arial" w:cs="Arial"/>
          <w:sz w:val="24"/>
          <w:szCs w:val="24"/>
          <w:lang w:val="es-MX"/>
        </w:rPr>
      </w:pPr>
      <w:r w:rsidRPr="0002767F">
        <w:rPr>
          <w:rFonts w:ascii="Arial" w:hAnsi="Arial" w:cs="Arial"/>
          <w:sz w:val="24"/>
          <w:szCs w:val="24"/>
          <w:lang w:val="es-MX"/>
        </w:rPr>
        <w:t>De ahí lo infundado del motivo de queja del promovente.</w:t>
      </w:r>
    </w:p>
    <w:p w14:paraId="6B7E594A" w14:textId="77777777" w:rsidR="008A674D" w:rsidRPr="0002767F" w:rsidRDefault="008A674D" w:rsidP="0002767F">
      <w:pPr>
        <w:tabs>
          <w:tab w:val="left" w:pos="4495"/>
        </w:tabs>
        <w:spacing w:line="360" w:lineRule="auto"/>
        <w:ind w:left="680" w:right="680"/>
        <w:jc w:val="both"/>
        <w:rPr>
          <w:rFonts w:ascii="Arial" w:hAnsi="Arial" w:cs="Arial"/>
          <w:sz w:val="24"/>
          <w:szCs w:val="24"/>
          <w:lang w:val="es-MX"/>
        </w:rPr>
      </w:pPr>
    </w:p>
    <w:p w14:paraId="69346377" w14:textId="77777777" w:rsidR="0002767F" w:rsidRPr="0002767F" w:rsidRDefault="0002767F" w:rsidP="0002767F">
      <w:pPr>
        <w:tabs>
          <w:tab w:val="left" w:pos="4495"/>
        </w:tabs>
        <w:spacing w:line="360" w:lineRule="auto"/>
        <w:ind w:left="680" w:right="680"/>
        <w:jc w:val="both"/>
        <w:rPr>
          <w:rFonts w:ascii="Arial" w:hAnsi="Arial" w:cs="Arial"/>
          <w:sz w:val="24"/>
          <w:szCs w:val="24"/>
          <w:lang w:val="es-MX"/>
        </w:rPr>
      </w:pPr>
    </w:p>
    <w:p w14:paraId="19D8C88A" w14:textId="77777777" w:rsidR="008A674D" w:rsidRPr="008A674D" w:rsidRDefault="008A674D" w:rsidP="008A674D">
      <w:pPr>
        <w:tabs>
          <w:tab w:val="left" w:pos="4495"/>
        </w:tabs>
        <w:spacing w:line="360" w:lineRule="auto"/>
        <w:ind w:left="680" w:right="680"/>
        <w:jc w:val="both"/>
        <w:rPr>
          <w:rFonts w:ascii="Arial" w:hAnsi="Arial" w:cs="Arial"/>
          <w:b/>
          <w:sz w:val="24"/>
          <w:szCs w:val="24"/>
          <w:lang w:val="es-MX"/>
        </w:rPr>
      </w:pPr>
      <w:r>
        <w:rPr>
          <w:rFonts w:ascii="Arial" w:hAnsi="Arial" w:cs="Arial"/>
          <w:b/>
          <w:sz w:val="24"/>
          <w:szCs w:val="24"/>
          <w:lang w:val="es-MX"/>
        </w:rPr>
        <w:t>4.6</w:t>
      </w:r>
      <w:r w:rsidRPr="008A674D">
        <w:rPr>
          <w:rFonts w:ascii="Arial" w:hAnsi="Arial" w:cs="Arial"/>
          <w:b/>
          <w:sz w:val="24"/>
          <w:szCs w:val="24"/>
          <w:lang w:val="es-MX"/>
        </w:rPr>
        <w:t>.</w:t>
      </w:r>
      <w:r w:rsidRPr="008A674D">
        <w:rPr>
          <w:rFonts w:ascii="Arial" w:hAnsi="Arial" w:cs="Arial"/>
          <w:sz w:val="24"/>
          <w:szCs w:val="24"/>
          <w:lang w:val="es-MX"/>
        </w:rPr>
        <w:t xml:space="preserve"> </w:t>
      </w:r>
      <w:r w:rsidRPr="008A674D">
        <w:rPr>
          <w:rFonts w:ascii="Arial" w:hAnsi="Arial" w:cs="Arial"/>
          <w:b/>
          <w:sz w:val="24"/>
          <w:szCs w:val="24"/>
          <w:lang w:val="es-MX"/>
        </w:rPr>
        <w:t xml:space="preserve">Ampliación de la demanda. </w:t>
      </w:r>
    </w:p>
    <w:p w14:paraId="2C9216B9" w14:textId="77777777" w:rsidR="008A674D" w:rsidRPr="008A674D" w:rsidRDefault="008A674D" w:rsidP="008A674D">
      <w:pPr>
        <w:tabs>
          <w:tab w:val="left" w:pos="4495"/>
        </w:tabs>
        <w:spacing w:line="360" w:lineRule="auto"/>
        <w:ind w:left="680" w:right="680"/>
        <w:jc w:val="both"/>
        <w:rPr>
          <w:rFonts w:ascii="Arial" w:hAnsi="Arial" w:cs="Arial"/>
          <w:sz w:val="24"/>
          <w:szCs w:val="24"/>
          <w:lang w:val="es-MX"/>
        </w:rPr>
      </w:pPr>
    </w:p>
    <w:p w14:paraId="7B7E80B5" w14:textId="77777777" w:rsidR="008A674D" w:rsidRDefault="008A674D" w:rsidP="008A674D">
      <w:pPr>
        <w:tabs>
          <w:tab w:val="left" w:pos="4495"/>
        </w:tabs>
        <w:spacing w:line="360" w:lineRule="auto"/>
        <w:ind w:left="680" w:right="680"/>
        <w:jc w:val="both"/>
        <w:rPr>
          <w:rFonts w:ascii="Arial" w:hAnsi="Arial" w:cs="Arial"/>
          <w:sz w:val="24"/>
          <w:szCs w:val="24"/>
          <w:lang w:val="es-MX"/>
        </w:rPr>
      </w:pPr>
      <w:r w:rsidRPr="008A674D">
        <w:rPr>
          <w:rFonts w:ascii="Arial" w:hAnsi="Arial" w:cs="Arial"/>
          <w:sz w:val="24"/>
          <w:szCs w:val="24"/>
          <w:lang w:val="es-MX"/>
        </w:rPr>
        <w:t>El ocho de enero de dos mil dieciocho, el promovente Jorge Valdés Macías, present</w:t>
      </w:r>
      <w:r>
        <w:rPr>
          <w:rFonts w:ascii="Arial" w:hAnsi="Arial" w:cs="Arial"/>
          <w:sz w:val="24"/>
          <w:szCs w:val="24"/>
          <w:lang w:val="es-MX"/>
        </w:rPr>
        <w:t>ó</w:t>
      </w:r>
      <w:r w:rsidRPr="008A674D">
        <w:rPr>
          <w:rFonts w:ascii="Arial" w:hAnsi="Arial" w:cs="Arial"/>
          <w:sz w:val="24"/>
          <w:szCs w:val="24"/>
          <w:lang w:val="es-MX"/>
        </w:rPr>
        <w:t xml:space="preserve"> escrito relativo al Juicio ciudadanos identificado con número TEE-JDC-001/2019 y Acumulados; en el cual, hace valer una serie de agravios derivados del acto reclamado, es decir, del Acuerdo CG-A-73/2018; al respecto, el actor plantea un</w:t>
      </w:r>
      <w:r w:rsidR="0060020E">
        <w:rPr>
          <w:rFonts w:ascii="Arial" w:hAnsi="Arial" w:cs="Arial"/>
          <w:sz w:val="24"/>
          <w:szCs w:val="24"/>
          <w:lang w:val="es-MX"/>
        </w:rPr>
        <w:t xml:space="preserve"> cúmulo </w:t>
      </w:r>
      <w:r w:rsidRPr="008A674D">
        <w:rPr>
          <w:rFonts w:ascii="Arial" w:hAnsi="Arial" w:cs="Arial"/>
          <w:sz w:val="24"/>
          <w:szCs w:val="24"/>
          <w:lang w:val="es-MX"/>
        </w:rPr>
        <w:t xml:space="preserve">de irregularidades suscitadas dentro procedimiento por el que se aprueban las designaciones de las y los consejeros municipales para el proceso electoral 2018-2019. </w:t>
      </w:r>
    </w:p>
    <w:p w14:paraId="3F1CA73A" w14:textId="77777777" w:rsidR="0060020E" w:rsidRPr="008A674D" w:rsidRDefault="0060020E" w:rsidP="008A674D">
      <w:pPr>
        <w:tabs>
          <w:tab w:val="left" w:pos="4495"/>
        </w:tabs>
        <w:spacing w:line="360" w:lineRule="auto"/>
        <w:ind w:left="680" w:right="680"/>
        <w:jc w:val="both"/>
        <w:rPr>
          <w:rFonts w:ascii="Arial" w:hAnsi="Arial" w:cs="Arial"/>
          <w:sz w:val="24"/>
          <w:szCs w:val="24"/>
          <w:lang w:val="es-MX"/>
        </w:rPr>
      </w:pPr>
    </w:p>
    <w:p w14:paraId="49481F22" w14:textId="77777777" w:rsidR="008A674D" w:rsidRDefault="008A674D" w:rsidP="008A674D">
      <w:pPr>
        <w:tabs>
          <w:tab w:val="left" w:pos="4495"/>
        </w:tabs>
        <w:spacing w:line="360" w:lineRule="auto"/>
        <w:ind w:left="680" w:right="680"/>
        <w:jc w:val="both"/>
        <w:rPr>
          <w:rFonts w:ascii="Arial" w:hAnsi="Arial" w:cs="Arial"/>
          <w:sz w:val="24"/>
          <w:szCs w:val="24"/>
          <w:lang w:val="es-MX"/>
        </w:rPr>
      </w:pPr>
      <w:r w:rsidRPr="008A674D">
        <w:rPr>
          <w:rFonts w:ascii="Arial" w:hAnsi="Arial" w:cs="Arial"/>
          <w:sz w:val="24"/>
          <w:szCs w:val="24"/>
          <w:lang w:val="es-MX"/>
        </w:rPr>
        <w:t xml:space="preserve">Por tal motivo, este Tribunal advierte </w:t>
      </w:r>
      <w:r w:rsidR="00C116B4" w:rsidRPr="008A674D">
        <w:rPr>
          <w:rFonts w:ascii="Arial" w:hAnsi="Arial" w:cs="Arial"/>
          <w:sz w:val="24"/>
          <w:szCs w:val="24"/>
          <w:lang w:val="es-MX"/>
        </w:rPr>
        <w:t>que,</w:t>
      </w:r>
      <w:r w:rsidRPr="008A674D">
        <w:rPr>
          <w:rFonts w:ascii="Arial" w:hAnsi="Arial" w:cs="Arial"/>
          <w:sz w:val="24"/>
          <w:szCs w:val="24"/>
          <w:lang w:val="es-MX"/>
        </w:rPr>
        <w:t xml:space="preserve"> si bien es cierto que, dentro del referido escrito de demanda no es posible deducir algún título expreso que refiera al mismo, con una ampliación de demanda</w:t>
      </w:r>
      <w:r w:rsidR="00C116B4">
        <w:rPr>
          <w:rFonts w:ascii="Arial" w:hAnsi="Arial" w:cs="Arial"/>
          <w:sz w:val="24"/>
          <w:szCs w:val="24"/>
          <w:lang w:val="es-MX"/>
        </w:rPr>
        <w:t>, n</w:t>
      </w:r>
      <w:r w:rsidRPr="008A674D">
        <w:rPr>
          <w:rFonts w:ascii="Arial" w:hAnsi="Arial" w:cs="Arial"/>
          <w:sz w:val="24"/>
          <w:szCs w:val="24"/>
          <w:lang w:val="es-MX"/>
        </w:rPr>
        <w:t xml:space="preserve">o obstante, en el contenido de tal escrito, se evidencia un apartado de precisiones en el cual se realizan planteamientos de agravios, por lo que este órgano jurisdiccional determina que la naturaleza del escrito, cumple la función de un escrito de ampliación de demanda. </w:t>
      </w:r>
    </w:p>
    <w:p w14:paraId="6EDF24A1" w14:textId="77777777" w:rsidR="00C116B4" w:rsidRPr="008A674D" w:rsidRDefault="00C116B4" w:rsidP="008A674D">
      <w:pPr>
        <w:tabs>
          <w:tab w:val="left" w:pos="4495"/>
        </w:tabs>
        <w:spacing w:line="360" w:lineRule="auto"/>
        <w:ind w:left="680" w:right="680"/>
        <w:jc w:val="both"/>
        <w:rPr>
          <w:rFonts w:ascii="Arial" w:hAnsi="Arial" w:cs="Arial"/>
          <w:sz w:val="24"/>
          <w:szCs w:val="24"/>
          <w:lang w:val="es-MX"/>
        </w:rPr>
      </w:pPr>
    </w:p>
    <w:p w14:paraId="018D270F" w14:textId="77777777" w:rsidR="00C116B4" w:rsidRDefault="000B1865" w:rsidP="008A674D">
      <w:pPr>
        <w:tabs>
          <w:tab w:val="left" w:pos="4495"/>
        </w:tabs>
        <w:spacing w:line="360" w:lineRule="auto"/>
        <w:ind w:left="680" w:right="680"/>
        <w:jc w:val="both"/>
        <w:rPr>
          <w:rFonts w:ascii="Arial" w:hAnsi="Arial" w:cs="Arial"/>
          <w:sz w:val="24"/>
          <w:szCs w:val="24"/>
          <w:lang w:val="es-MX"/>
        </w:rPr>
      </w:pPr>
      <w:r>
        <w:rPr>
          <w:rFonts w:ascii="Arial" w:hAnsi="Arial" w:cs="Arial"/>
          <w:sz w:val="24"/>
          <w:szCs w:val="24"/>
          <w:lang w:val="es-MX"/>
        </w:rPr>
        <w:t>No obstante, se determinado por</w:t>
      </w:r>
      <w:r w:rsidR="008A674D" w:rsidRPr="008A674D">
        <w:rPr>
          <w:rFonts w:ascii="Arial" w:hAnsi="Arial" w:cs="Arial"/>
          <w:sz w:val="24"/>
          <w:szCs w:val="24"/>
          <w:lang w:val="es-MX"/>
        </w:rPr>
        <w:t xml:space="preserve"> la Sala Superior que es admisible la ampliación de la demanda, cuando se actualiza alguno de los siguientes supuestos: </w:t>
      </w:r>
    </w:p>
    <w:p w14:paraId="1F201396" w14:textId="77777777" w:rsidR="00C116B4" w:rsidRDefault="00C116B4" w:rsidP="008A674D">
      <w:pPr>
        <w:tabs>
          <w:tab w:val="left" w:pos="4495"/>
        </w:tabs>
        <w:spacing w:line="360" w:lineRule="auto"/>
        <w:ind w:left="680" w:right="680"/>
        <w:jc w:val="both"/>
        <w:rPr>
          <w:rFonts w:ascii="Arial" w:hAnsi="Arial" w:cs="Arial"/>
          <w:b/>
          <w:i/>
          <w:sz w:val="24"/>
          <w:szCs w:val="24"/>
          <w:lang w:val="es-MX"/>
        </w:rPr>
      </w:pPr>
    </w:p>
    <w:p w14:paraId="2C9C309F" w14:textId="77777777" w:rsidR="00C116B4" w:rsidRDefault="00C116B4" w:rsidP="00C116B4">
      <w:pPr>
        <w:pStyle w:val="Prrafodelista"/>
        <w:numPr>
          <w:ilvl w:val="0"/>
          <w:numId w:val="26"/>
        </w:numPr>
        <w:tabs>
          <w:tab w:val="left" w:pos="4495"/>
        </w:tabs>
        <w:spacing w:line="360" w:lineRule="auto"/>
        <w:ind w:right="680"/>
        <w:jc w:val="both"/>
        <w:rPr>
          <w:rFonts w:ascii="Arial" w:hAnsi="Arial" w:cs="Arial"/>
          <w:sz w:val="24"/>
          <w:szCs w:val="24"/>
          <w:lang w:val="es-MX"/>
        </w:rPr>
      </w:pPr>
      <w:r>
        <w:rPr>
          <w:rFonts w:ascii="Arial" w:hAnsi="Arial" w:cs="Arial"/>
          <w:sz w:val="24"/>
          <w:szCs w:val="24"/>
          <w:lang w:val="es-MX"/>
        </w:rPr>
        <w:t>S</w:t>
      </w:r>
      <w:r w:rsidR="008A674D" w:rsidRPr="00C116B4">
        <w:rPr>
          <w:rFonts w:ascii="Arial" w:hAnsi="Arial" w:cs="Arial"/>
          <w:sz w:val="24"/>
          <w:szCs w:val="24"/>
          <w:lang w:val="es-MX"/>
        </w:rPr>
        <w:t>urjan nuevos hechos relacionados con aquellos en los que se sustentó la pretensión, o</w:t>
      </w:r>
    </w:p>
    <w:p w14:paraId="7F01FB8B" w14:textId="77777777" w:rsidR="00C116B4" w:rsidRPr="00C116B4" w:rsidRDefault="00C116B4" w:rsidP="00C116B4">
      <w:pPr>
        <w:pStyle w:val="Prrafodelista"/>
        <w:numPr>
          <w:ilvl w:val="0"/>
          <w:numId w:val="26"/>
        </w:numPr>
        <w:tabs>
          <w:tab w:val="left" w:pos="4495"/>
        </w:tabs>
        <w:spacing w:line="360" w:lineRule="auto"/>
        <w:ind w:right="680"/>
        <w:jc w:val="both"/>
        <w:rPr>
          <w:rFonts w:ascii="Arial" w:hAnsi="Arial" w:cs="Arial"/>
          <w:sz w:val="24"/>
          <w:szCs w:val="24"/>
          <w:lang w:val="es-MX"/>
        </w:rPr>
      </w:pPr>
      <w:r>
        <w:rPr>
          <w:rFonts w:ascii="Arial" w:hAnsi="Arial" w:cs="Arial"/>
          <w:sz w:val="24"/>
          <w:szCs w:val="24"/>
          <w:lang w:val="es-MX"/>
        </w:rPr>
        <w:t>S</w:t>
      </w:r>
      <w:r w:rsidR="008A674D" w:rsidRPr="00C116B4">
        <w:rPr>
          <w:rFonts w:ascii="Arial" w:hAnsi="Arial" w:cs="Arial"/>
          <w:sz w:val="24"/>
          <w:szCs w:val="24"/>
          <w:lang w:val="es-MX"/>
        </w:rPr>
        <w:t>e conozcan hechos anteriores que se ignoraban</w:t>
      </w:r>
      <w:r w:rsidR="008A674D" w:rsidRPr="008A674D">
        <w:rPr>
          <w:vertAlign w:val="superscript"/>
          <w:lang w:val="es-MX"/>
        </w:rPr>
        <w:footnoteReference w:id="28"/>
      </w:r>
      <w:r w:rsidR="008A674D" w:rsidRPr="00C116B4">
        <w:rPr>
          <w:rFonts w:ascii="Arial" w:hAnsi="Arial" w:cs="Arial"/>
          <w:sz w:val="24"/>
          <w:szCs w:val="24"/>
          <w:lang w:val="es-MX"/>
        </w:rPr>
        <w:t xml:space="preserve">. </w:t>
      </w:r>
    </w:p>
    <w:p w14:paraId="0A1BF966" w14:textId="77777777" w:rsidR="00C116B4" w:rsidRDefault="00C116B4" w:rsidP="00C116B4">
      <w:pPr>
        <w:tabs>
          <w:tab w:val="left" w:pos="4495"/>
        </w:tabs>
        <w:spacing w:line="360" w:lineRule="auto"/>
        <w:ind w:left="680" w:right="680"/>
        <w:jc w:val="both"/>
        <w:rPr>
          <w:rFonts w:ascii="Arial" w:hAnsi="Arial" w:cs="Arial"/>
          <w:sz w:val="24"/>
          <w:szCs w:val="24"/>
          <w:lang w:val="es-MX"/>
        </w:rPr>
      </w:pPr>
    </w:p>
    <w:p w14:paraId="6E3B7D84" w14:textId="77777777" w:rsidR="008A674D" w:rsidRDefault="000B1865" w:rsidP="00C116B4">
      <w:pPr>
        <w:tabs>
          <w:tab w:val="left" w:pos="4495"/>
        </w:tabs>
        <w:spacing w:line="360" w:lineRule="auto"/>
        <w:ind w:left="680" w:right="680"/>
        <w:jc w:val="both"/>
        <w:rPr>
          <w:rFonts w:ascii="Arial" w:hAnsi="Arial" w:cs="Arial"/>
          <w:sz w:val="24"/>
          <w:szCs w:val="24"/>
          <w:lang w:val="es-MX"/>
        </w:rPr>
      </w:pPr>
      <w:r>
        <w:rPr>
          <w:rFonts w:ascii="Arial" w:hAnsi="Arial" w:cs="Arial"/>
          <w:sz w:val="24"/>
          <w:szCs w:val="24"/>
          <w:lang w:val="es-MX"/>
        </w:rPr>
        <w:t>También</w:t>
      </w:r>
      <w:r w:rsidR="008A674D" w:rsidRPr="00C116B4">
        <w:rPr>
          <w:rFonts w:ascii="Arial" w:hAnsi="Arial" w:cs="Arial"/>
          <w:sz w:val="24"/>
          <w:szCs w:val="24"/>
          <w:lang w:val="es-MX"/>
        </w:rPr>
        <w:t>, se ha precisado que el escrito de ampliación de demanda procede, si presentó dentro de un plazo igual al que la ley procesal prevé para la presentación del escrito inicial, esto se computara a partir de la respectiva notificación o de que el quejoso tenga conocimiento de los hechos que son materia de la ampliación.</w:t>
      </w:r>
      <w:r w:rsidR="008A674D" w:rsidRPr="008A674D">
        <w:rPr>
          <w:vertAlign w:val="superscript"/>
          <w:lang w:val="es-MX"/>
        </w:rPr>
        <w:footnoteReference w:id="29"/>
      </w:r>
    </w:p>
    <w:p w14:paraId="7B4B2B62" w14:textId="77777777" w:rsidR="00DD2780" w:rsidRPr="00C116B4" w:rsidRDefault="00DD2780" w:rsidP="00C116B4">
      <w:pPr>
        <w:tabs>
          <w:tab w:val="left" w:pos="4495"/>
        </w:tabs>
        <w:spacing w:line="360" w:lineRule="auto"/>
        <w:ind w:left="680" w:right="680"/>
        <w:jc w:val="both"/>
        <w:rPr>
          <w:rFonts w:ascii="Arial" w:hAnsi="Arial" w:cs="Arial"/>
          <w:sz w:val="24"/>
          <w:szCs w:val="24"/>
          <w:lang w:val="es-MX"/>
        </w:rPr>
      </w:pPr>
    </w:p>
    <w:p w14:paraId="0DCC4750" w14:textId="77777777" w:rsidR="003C2826" w:rsidRDefault="00D143A9" w:rsidP="008A674D">
      <w:pPr>
        <w:tabs>
          <w:tab w:val="left" w:pos="4495"/>
        </w:tabs>
        <w:spacing w:line="360" w:lineRule="auto"/>
        <w:ind w:left="680" w:right="680"/>
        <w:jc w:val="both"/>
        <w:rPr>
          <w:rFonts w:ascii="Arial" w:hAnsi="Arial" w:cs="Arial"/>
          <w:sz w:val="24"/>
          <w:szCs w:val="24"/>
          <w:lang w:val="es-MX"/>
        </w:rPr>
      </w:pPr>
      <w:r>
        <w:rPr>
          <w:rFonts w:ascii="Arial" w:hAnsi="Arial" w:cs="Arial"/>
          <w:sz w:val="24"/>
          <w:szCs w:val="24"/>
          <w:lang w:val="es-MX"/>
        </w:rPr>
        <w:t>En el caso</w:t>
      </w:r>
      <w:r w:rsidR="008A674D" w:rsidRPr="008A674D">
        <w:rPr>
          <w:rFonts w:ascii="Arial" w:hAnsi="Arial" w:cs="Arial"/>
          <w:sz w:val="24"/>
          <w:szCs w:val="24"/>
          <w:lang w:val="es-MX"/>
        </w:rPr>
        <w:t>, el promovente no presentó su escrito, de manera que</w:t>
      </w:r>
      <w:r w:rsidR="00247211">
        <w:rPr>
          <w:rFonts w:ascii="Arial" w:hAnsi="Arial" w:cs="Arial"/>
          <w:sz w:val="24"/>
          <w:szCs w:val="24"/>
          <w:lang w:val="es-MX"/>
        </w:rPr>
        <w:t xml:space="preserve"> </w:t>
      </w:r>
      <w:r w:rsidR="008A674D" w:rsidRPr="008A674D">
        <w:rPr>
          <w:rFonts w:ascii="Arial" w:hAnsi="Arial" w:cs="Arial"/>
          <w:sz w:val="24"/>
          <w:szCs w:val="24"/>
          <w:lang w:val="es-MX"/>
        </w:rPr>
        <w:t>pudiera encuadrar en alguno de los supuestos indicados con anterioridad, puesto que no se dieron a conocer nuevos hechos relacionados con el acto reclamado</w:t>
      </w:r>
      <w:r w:rsidR="00DD2780">
        <w:rPr>
          <w:rFonts w:ascii="Arial" w:hAnsi="Arial" w:cs="Arial"/>
          <w:sz w:val="24"/>
          <w:szCs w:val="24"/>
          <w:lang w:val="es-MX"/>
        </w:rPr>
        <w:t xml:space="preserve">, </w:t>
      </w:r>
      <w:r>
        <w:rPr>
          <w:rFonts w:ascii="Arial" w:hAnsi="Arial" w:cs="Arial"/>
          <w:sz w:val="24"/>
          <w:szCs w:val="24"/>
          <w:lang w:val="es-MX"/>
        </w:rPr>
        <w:t xml:space="preserve">ni </w:t>
      </w:r>
      <w:r w:rsidR="008A674D" w:rsidRPr="008A674D">
        <w:rPr>
          <w:rFonts w:ascii="Arial" w:hAnsi="Arial" w:cs="Arial"/>
          <w:sz w:val="24"/>
          <w:szCs w:val="24"/>
          <w:lang w:val="es-MX"/>
        </w:rPr>
        <w:t xml:space="preserve">tampoco es posible desprender </w:t>
      </w:r>
      <w:r w:rsidR="00247211">
        <w:rPr>
          <w:rFonts w:ascii="Arial" w:hAnsi="Arial" w:cs="Arial"/>
          <w:sz w:val="24"/>
          <w:szCs w:val="24"/>
          <w:lang w:val="es-MX"/>
        </w:rPr>
        <w:t>suceso</w:t>
      </w:r>
      <w:r w:rsidR="008A674D" w:rsidRPr="008A674D">
        <w:rPr>
          <w:rFonts w:ascii="Arial" w:hAnsi="Arial" w:cs="Arial"/>
          <w:sz w:val="24"/>
          <w:szCs w:val="24"/>
          <w:lang w:val="es-MX"/>
        </w:rPr>
        <w:t>s que anteriormente se ignoraban. Por último, dicho escrito fue presentado de manera extemporánea, ya que, el plazo para que se</w:t>
      </w:r>
      <w:r w:rsidR="00247211">
        <w:rPr>
          <w:rFonts w:ascii="Arial" w:hAnsi="Arial" w:cs="Arial"/>
          <w:sz w:val="24"/>
          <w:szCs w:val="24"/>
          <w:lang w:val="es-MX"/>
        </w:rPr>
        <w:t>a</w:t>
      </w:r>
      <w:r w:rsidR="008A674D" w:rsidRPr="008A674D">
        <w:rPr>
          <w:rFonts w:ascii="Arial" w:hAnsi="Arial" w:cs="Arial"/>
          <w:sz w:val="24"/>
          <w:szCs w:val="24"/>
          <w:lang w:val="es-MX"/>
        </w:rPr>
        <w:t xml:space="preserve"> admisible como escrito para ampliación es de cuatro días</w:t>
      </w:r>
      <w:r w:rsidR="003C2826">
        <w:rPr>
          <w:rFonts w:ascii="Arial" w:hAnsi="Arial" w:cs="Arial"/>
          <w:sz w:val="24"/>
          <w:szCs w:val="24"/>
          <w:lang w:val="es-MX"/>
        </w:rPr>
        <w:t xml:space="preserve"> a partir de que se conocieron los hechos.</w:t>
      </w:r>
    </w:p>
    <w:p w14:paraId="70D89383" w14:textId="77777777" w:rsidR="003C2826" w:rsidRDefault="003C2826" w:rsidP="008A674D">
      <w:pPr>
        <w:tabs>
          <w:tab w:val="left" w:pos="4495"/>
        </w:tabs>
        <w:spacing w:line="360" w:lineRule="auto"/>
        <w:ind w:left="680" w:right="680"/>
        <w:jc w:val="both"/>
        <w:rPr>
          <w:rFonts w:ascii="Arial" w:hAnsi="Arial" w:cs="Arial"/>
          <w:sz w:val="24"/>
          <w:szCs w:val="24"/>
          <w:lang w:val="es-MX"/>
        </w:rPr>
      </w:pPr>
    </w:p>
    <w:p w14:paraId="3FA0056C" w14:textId="77777777" w:rsidR="008A674D" w:rsidRPr="008A674D" w:rsidRDefault="003C2826" w:rsidP="008A674D">
      <w:pPr>
        <w:tabs>
          <w:tab w:val="left" w:pos="4495"/>
        </w:tabs>
        <w:spacing w:line="360" w:lineRule="auto"/>
        <w:ind w:left="680" w:right="680"/>
        <w:jc w:val="both"/>
        <w:rPr>
          <w:rFonts w:ascii="Arial" w:hAnsi="Arial" w:cs="Arial"/>
          <w:sz w:val="24"/>
          <w:szCs w:val="24"/>
          <w:lang w:val="es-MX"/>
        </w:rPr>
      </w:pPr>
      <w:r w:rsidRPr="00FA64FC">
        <w:rPr>
          <w:rFonts w:ascii="Arial" w:hAnsi="Arial" w:cs="Arial"/>
          <w:sz w:val="24"/>
          <w:szCs w:val="24"/>
          <w:lang w:val="es-MX"/>
        </w:rPr>
        <w:t xml:space="preserve">Por tales consideraciones, </w:t>
      </w:r>
      <w:r w:rsidR="00102410" w:rsidRPr="00FA64FC">
        <w:rPr>
          <w:rFonts w:ascii="Arial" w:hAnsi="Arial" w:cs="Arial"/>
          <w:sz w:val="24"/>
          <w:szCs w:val="24"/>
          <w:lang w:val="es-MX"/>
        </w:rPr>
        <w:t xml:space="preserve">este Tribunal </w:t>
      </w:r>
      <w:r w:rsidR="00FA64FC" w:rsidRPr="00FA64FC">
        <w:rPr>
          <w:rFonts w:ascii="Arial" w:hAnsi="Arial" w:cs="Arial"/>
          <w:sz w:val="24"/>
          <w:szCs w:val="24"/>
          <w:lang w:val="es-MX"/>
        </w:rPr>
        <w:t>determina</w:t>
      </w:r>
      <w:r w:rsidR="00FA64FC">
        <w:rPr>
          <w:rFonts w:ascii="Arial" w:hAnsi="Arial" w:cs="Arial"/>
          <w:sz w:val="24"/>
          <w:szCs w:val="24"/>
          <w:lang w:val="es-MX"/>
        </w:rPr>
        <w:t xml:space="preserve"> improcedente el escrito citado.</w:t>
      </w:r>
      <w:r w:rsidR="008A674D" w:rsidRPr="008A674D">
        <w:rPr>
          <w:rFonts w:ascii="Arial" w:hAnsi="Arial" w:cs="Arial"/>
          <w:sz w:val="24"/>
          <w:szCs w:val="24"/>
          <w:lang w:val="es-MX"/>
        </w:rPr>
        <w:t xml:space="preserve"> </w:t>
      </w:r>
    </w:p>
    <w:p w14:paraId="78FCCB62" w14:textId="77777777" w:rsidR="008A674D" w:rsidRPr="008A674D" w:rsidRDefault="008A674D" w:rsidP="008A674D">
      <w:pPr>
        <w:tabs>
          <w:tab w:val="left" w:pos="4495"/>
        </w:tabs>
        <w:spacing w:line="360" w:lineRule="auto"/>
        <w:ind w:left="680" w:right="680"/>
        <w:jc w:val="both"/>
        <w:rPr>
          <w:rFonts w:ascii="Arial" w:hAnsi="Arial" w:cs="Arial"/>
          <w:sz w:val="24"/>
          <w:szCs w:val="24"/>
          <w:lang w:val="es-MX"/>
        </w:rPr>
      </w:pPr>
    </w:p>
    <w:p w14:paraId="151375ED" w14:textId="77777777" w:rsidR="0002767F" w:rsidRPr="0002767F" w:rsidRDefault="0002767F" w:rsidP="0002767F">
      <w:pPr>
        <w:tabs>
          <w:tab w:val="left" w:pos="4495"/>
        </w:tabs>
        <w:spacing w:line="360" w:lineRule="auto"/>
        <w:ind w:left="680" w:right="680"/>
        <w:jc w:val="both"/>
        <w:rPr>
          <w:rFonts w:ascii="Arial" w:hAnsi="Arial" w:cs="Arial"/>
          <w:sz w:val="24"/>
          <w:szCs w:val="24"/>
          <w:lang w:val="es-MX"/>
        </w:rPr>
      </w:pPr>
    </w:p>
    <w:p w14:paraId="269FBA60" w14:textId="77777777" w:rsidR="0078229B" w:rsidRPr="007534F7" w:rsidRDefault="0078229B" w:rsidP="00DA25C2">
      <w:pPr>
        <w:tabs>
          <w:tab w:val="left" w:pos="4495"/>
        </w:tabs>
        <w:spacing w:line="360" w:lineRule="auto"/>
        <w:ind w:left="680" w:right="680"/>
        <w:jc w:val="both"/>
        <w:rPr>
          <w:rFonts w:ascii="Arial" w:eastAsia="Arial" w:hAnsi="Arial" w:cs="Arial"/>
          <w:b/>
          <w:sz w:val="24"/>
          <w:szCs w:val="24"/>
          <w:lang w:val="es-MX"/>
        </w:rPr>
      </w:pPr>
      <w:r w:rsidRPr="007534F7">
        <w:rPr>
          <w:rFonts w:ascii="Arial" w:eastAsia="Arial" w:hAnsi="Arial" w:cs="Arial"/>
          <w:b/>
          <w:sz w:val="24"/>
          <w:szCs w:val="24"/>
          <w:lang w:val="es-MX"/>
        </w:rPr>
        <w:t>5. Efectos de la Resolución.</w:t>
      </w:r>
    </w:p>
    <w:p w14:paraId="58BDADF8" w14:textId="77777777" w:rsidR="00F16150" w:rsidRDefault="00F16150" w:rsidP="00DA25C2">
      <w:pPr>
        <w:tabs>
          <w:tab w:val="left" w:pos="4495"/>
        </w:tabs>
        <w:spacing w:line="360" w:lineRule="auto"/>
        <w:ind w:left="680" w:right="680"/>
        <w:jc w:val="both"/>
        <w:rPr>
          <w:rFonts w:ascii="Arial" w:eastAsia="Arial" w:hAnsi="Arial" w:cs="Arial"/>
          <w:sz w:val="24"/>
          <w:szCs w:val="24"/>
          <w:lang w:val="es-MX"/>
        </w:rPr>
      </w:pPr>
    </w:p>
    <w:p w14:paraId="7FC7ECAA" w14:textId="77777777" w:rsidR="009B7C1C" w:rsidRDefault="00753FD1" w:rsidP="00DA25C2">
      <w:pPr>
        <w:tabs>
          <w:tab w:val="left" w:pos="4495"/>
        </w:tabs>
        <w:spacing w:line="360" w:lineRule="auto"/>
        <w:ind w:left="680" w:right="680"/>
        <w:jc w:val="both"/>
        <w:rPr>
          <w:rFonts w:ascii="Arial" w:eastAsia="Arial" w:hAnsi="Arial" w:cs="Arial"/>
          <w:sz w:val="24"/>
          <w:szCs w:val="24"/>
        </w:rPr>
      </w:pPr>
      <w:r w:rsidRPr="007534F7">
        <w:rPr>
          <w:rFonts w:ascii="Arial" w:eastAsia="Arial" w:hAnsi="Arial" w:cs="Arial"/>
          <w:b/>
          <w:sz w:val="24"/>
          <w:szCs w:val="24"/>
        </w:rPr>
        <w:t>5.1.</w:t>
      </w:r>
      <w:r w:rsidRPr="00753FD1">
        <w:rPr>
          <w:rFonts w:ascii="Arial" w:eastAsia="Arial" w:hAnsi="Arial" w:cs="Arial"/>
          <w:sz w:val="24"/>
          <w:szCs w:val="24"/>
        </w:rPr>
        <w:t xml:space="preserve"> Se </w:t>
      </w:r>
      <w:r w:rsidRPr="00CC79F2">
        <w:rPr>
          <w:rFonts w:ascii="Arial" w:eastAsia="Arial" w:hAnsi="Arial" w:cs="Arial"/>
          <w:b/>
          <w:sz w:val="24"/>
          <w:szCs w:val="24"/>
        </w:rPr>
        <w:t>modifica</w:t>
      </w:r>
      <w:r w:rsidRPr="00753FD1">
        <w:rPr>
          <w:rFonts w:ascii="Arial" w:eastAsia="Arial" w:hAnsi="Arial" w:cs="Arial"/>
          <w:sz w:val="24"/>
          <w:szCs w:val="24"/>
        </w:rPr>
        <w:t xml:space="preserve"> </w:t>
      </w:r>
      <w:r>
        <w:rPr>
          <w:rFonts w:ascii="Arial" w:eastAsia="Arial" w:hAnsi="Arial" w:cs="Arial"/>
          <w:sz w:val="24"/>
          <w:szCs w:val="24"/>
        </w:rPr>
        <w:t>el</w:t>
      </w:r>
      <w:r w:rsidR="006F61EE">
        <w:rPr>
          <w:rFonts w:ascii="Arial" w:eastAsia="Arial" w:hAnsi="Arial" w:cs="Arial"/>
          <w:sz w:val="24"/>
          <w:szCs w:val="24"/>
        </w:rPr>
        <w:t xml:space="preserve"> Acuerdo CG-</w:t>
      </w:r>
      <w:r w:rsidR="00415DC9">
        <w:rPr>
          <w:rFonts w:ascii="Arial" w:eastAsia="Arial" w:hAnsi="Arial" w:cs="Arial"/>
          <w:sz w:val="24"/>
          <w:szCs w:val="24"/>
        </w:rPr>
        <w:t>A</w:t>
      </w:r>
      <w:r w:rsidR="006F61EE">
        <w:rPr>
          <w:rFonts w:ascii="Arial" w:eastAsia="Arial" w:hAnsi="Arial" w:cs="Arial"/>
          <w:sz w:val="24"/>
          <w:szCs w:val="24"/>
        </w:rPr>
        <w:t>-73/18 y el</w:t>
      </w:r>
      <w:r>
        <w:rPr>
          <w:rFonts w:ascii="Arial" w:eastAsia="Arial" w:hAnsi="Arial" w:cs="Arial"/>
          <w:sz w:val="24"/>
          <w:szCs w:val="24"/>
        </w:rPr>
        <w:t xml:space="preserve"> </w:t>
      </w:r>
      <w:r w:rsidR="00E66F1C">
        <w:rPr>
          <w:rFonts w:ascii="Arial" w:eastAsia="Arial" w:hAnsi="Arial" w:cs="Arial"/>
          <w:sz w:val="24"/>
          <w:szCs w:val="24"/>
        </w:rPr>
        <w:t xml:space="preserve">Dictamen Anexo impugnado, </w:t>
      </w:r>
      <w:r w:rsidRPr="00753FD1">
        <w:rPr>
          <w:rFonts w:ascii="Arial" w:eastAsia="Arial" w:hAnsi="Arial" w:cs="Arial"/>
          <w:sz w:val="24"/>
          <w:szCs w:val="24"/>
        </w:rPr>
        <w:t xml:space="preserve">para el efecto de </w:t>
      </w:r>
      <w:r w:rsidR="00276298" w:rsidRPr="00CC79F2">
        <w:rPr>
          <w:rFonts w:ascii="Arial" w:eastAsia="Arial" w:hAnsi="Arial" w:cs="Arial"/>
          <w:b/>
          <w:sz w:val="24"/>
          <w:szCs w:val="24"/>
        </w:rPr>
        <w:t xml:space="preserve">ordenar </w:t>
      </w:r>
      <w:r w:rsidR="009B7C1C" w:rsidRPr="00CC79F2">
        <w:rPr>
          <w:rFonts w:ascii="Arial" w:eastAsia="Arial" w:hAnsi="Arial" w:cs="Arial"/>
          <w:b/>
          <w:sz w:val="24"/>
          <w:szCs w:val="24"/>
        </w:rPr>
        <w:t>al Consejo</w:t>
      </w:r>
      <w:r w:rsidR="009B7C1C">
        <w:rPr>
          <w:rFonts w:ascii="Arial" w:eastAsia="Arial" w:hAnsi="Arial" w:cs="Arial"/>
          <w:sz w:val="24"/>
          <w:szCs w:val="24"/>
        </w:rPr>
        <w:t xml:space="preserve">, que en un plazo de </w:t>
      </w:r>
      <w:r w:rsidR="009B7C1C" w:rsidRPr="004E690F">
        <w:rPr>
          <w:rFonts w:ascii="Arial" w:eastAsia="Arial" w:hAnsi="Arial" w:cs="Arial"/>
          <w:b/>
          <w:sz w:val="24"/>
          <w:szCs w:val="24"/>
        </w:rPr>
        <w:t>cinco días hábiles</w:t>
      </w:r>
      <w:r w:rsidR="009B7C1C">
        <w:rPr>
          <w:rFonts w:ascii="Arial" w:eastAsia="Arial" w:hAnsi="Arial" w:cs="Arial"/>
          <w:sz w:val="24"/>
          <w:szCs w:val="24"/>
        </w:rPr>
        <w:t xml:space="preserve"> contados a partir de que surta efectos la notifi</w:t>
      </w:r>
      <w:r w:rsidR="00AE3148">
        <w:rPr>
          <w:rFonts w:ascii="Arial" w:eastAsia="Arial" w:hAnsi="Arial" w:cs="Arial"/>
          <w:sz w:val="24"/>
          <w:szCs w:val="24"/>
        </w:rPr>
        <w:t>c</w:t>
      </w:r>
      <w:r w:rsidR="009B7C1C">
        <w:rPr>
          <w:rFonts w:ascii="Arial" w:eastAsia="Arial" w:hAnsi="Arial" w:cs="Arial"/>
          <w:sz w:val="24"/>
          <w:szCs w:val="24"/>
        </w:rPr>
        <w:t>ación de la presente resolución, realice lo siguiente:</w:t>
      </w:r>
    </w:p>
    <w:p w14:paraId="33CF3357" w14:textId="77777777" w:rsidR="009B7C1C" w:rsidRDefault="009B7C1C" w:rsidP="00DA25C2">
      <w:pPr>
        <w:tabs>
          <w:tab w:val="left" w:pos="4495"/>
        </w:tabs>
        <w:spacing w:line="360" w:lineRule="auto"/>
        <w:ind w:left="680" w:right="680"/>
        <w:jc w:val="both"/>
        <w:rPr>
          <w:rFonts w:ascii="Arial" w:eastAsia="Arial" w:hAnsi="Arial" w:cs="Arial"/>
          <w:sz w:val="24"/>
          <w:szCs w:val="24"/>
        </w:rPr>
      </w:pPr>
    </w:p>
    <w:p w14:paraId="2EF15491" w14:textId="77777777" w:rsidR="00501E55" w:rsidRDefault="00BC4EBE" w:rsidP="008C2095">
      <w:pPr>
        <w:pStyle w:val="Prrafodelista"/>
        <w:numPr>
          <w:ilvl w:val="0"/>
          <w:numId w:val="21"/>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Respecto al principio de máxima publicidad;</w:t>
      </w:r>
    </w:p>
    <w:p w14:paraId="7B460ED9" w14:textId="77777777" w:rsidR="00BC4EBE" w:rsidRDefault="00BC4EBE" w:rsidP="00BC4EBE">
      <w:pPr>
        <w:pStyle w:val="Prrafodelista"/>
        <w:numPr>
          <w:ilvl w:val="0"/>
          <w:numId w:val="24"/>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Publique los resultados</w:t>
      </w:r>
      <w:r w:rsidR="00070950">
        <w:rPr>
          <w:rFonts w:ascii="Arial" w:eastAsia="Arial" w:hAnsi="Arial" w:cs="Arial"/>
          <w:sz w:val="24"/>
          <w:szCs w:val="24"/>
        </w:rPr>
        <w:t xml:space="preserve"> en estrados físico</w:t>
      </w:r>
      <w:r w:rsidR="002157E2">
        <w:rPr>
          <w:rFonts w:ascii="Arial" w:eastAsia="Arial" w:hAnsi="Arial" w:cs="Arial"/>
          <w:sz w:val="24"/>
          <w:szCs w:val="24"/>
        </w:rPr>
        <w:t>s</w:t>
      </w:r>
      <w:r w:rsidR="00070950">
        <w:rPr>
          <w:rFonts w:ascii="Arial" w:eastAsia="Arial" w:hAnsi="Arial" w:cs="Arial"/>
          <w:sz w:val="24"/>
          <w:szCs w:val="24"/>
        </w:rPr>
        <w:t xml:space="preserve"> y electrónicos,</w:t>
      </w:r>
      <w:r>
        <w:rPr>
          <w:rFonts w:ascii="Arial" w:eastAsia="Arial" w:hAnsi="Arial" w:cs="Arial"/>
          <w:sz w:val="24"/>
          <w:szCs w:val="24"/>
        </w:rPr>
        <w:t xml:space="preserve"> de las entevista</w:t>
      </w:r>
      <w:r w:rsidR="00070950">
        <w:rPr>
          <w:rFonts w:ascii="Arial" w:eastAsia="Arial" w:hAnsi="Arial" w:cs="Arial"/>
          <w:sz w:val="24"/>
          <w:szCs w:val="24"/>
        </w:rPr>
        <w:t>s</w:t>
      </w:r>
      <w:r>
        <w:rPr>
          <w:rFonts w:ascii="Arial" w:eastAsia="Arial" w:hAnsi="Arial" w:cs="Arial"/>
          <w:sz w:val="24"/>
          <w:szCs w:val="24"/>
        </w:rPr>
        <w:t xml:space="preserve"> realizadas a</w:t>
      </w:r>
      <w:r w:rsidR="002157E2">
        <w:rPr>
          <w:rFonts w:ascii="Arial" w:eastAsia="Arial" w:hAnsi="Arial" w:cs="Arial"/>
          <w:sz w:val="24"/>
          <w:szCs w:val="24"/>
        </w:rPr>
        <w:t xml:space="preserve"> todas y</w:t>
      </w:r>
      <w:r>
        <w:rPr>
          <w:rFonts w:ascii="Arial" w:eastAsia="Arial" w:hAnsi="Arial" w:cs="Arial"/>
          <w:sz w:val="24"/>
          <w:szCs w:val="24"/>
        </w:rPr>
        <w:t xml:space="preserve"> todos los aspirantes que </w:t>
      </w:r>
      <w:r w:rsidR="00070950">
        <w:rPr>
          <w:rFonts w:ascii="Arial" w:eastAsia="Arial" w:hAnsi="Arial" w:cs="Arial"/>
          <w:sz w:val="24"/>
          <w:szCs w:val="24"/>
        </w:rPr>
        <w:t>participaron en dicha etapa.</w:t>
      </w:r>
    </w:p>
    <w:p w14:paraId="49B4824F" w14:textId="77777777" w:rsidR="00BC4EBE" w:rsidRPr="00BC4EBE" w:rsidRDefault="00BC4EBE" w:rsidP="00BC4EBE">
      <w:pPr>
        <w:tabs>
          <w:tab w:val="left" w:pos="4495"/>
        </w:tabs>
        <w:spacing w:line="360" w:lineRule="auto"/>
        <w:ind w:right="680"/>
        <w:jc w:val="both"/>
        <w:rPr>
          <w:rFonts w:ascii="Arial" w:eastAsia="Arial" w:hAnsi="Arial" w:cs="Arial"/>
          <w:sz w:val="24"/>
          <w:szCs w:val="24"/>
        </w:rPr>
      </w:pPr>
    </w:p>
    <w:p w14:paraId="2CF7E4B2" w14:textId="77777777" w:rsidR="009B7C1C" w:rsidRDefault="008C2095" w:rsidP="008C2095">
      <w:pPr>
        <w:pStyle w:val="Prrafodelista"/>
        <w:numPr>
          <w:ilvl w:val="0"/>
          <w:numId w:val="21"/>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Respecto de los ciudadanos Juan Neri Rolón y Gregorio García Rodríguez;</w:t>
      </w:r>
    </w:p>
    <w:p w14:paraId="3D0D4BE4" w14:textId="77777777" w:rsidR="00BC4EBE" w:rsidRDefault="00BC4EBE" w:rsidP="00BC4EBE">
      <w:pPr>
        <w:pStyle w:val="Prrafodelista"/>
        <w:tabs>
          <w:tab w:val="left" w:pos="4495"/>
        </w:tabs>
        <w:spacing w:line="360" w:lineRule="auto"/>
        <w:ind w:left="1040" w:right="680"/>
        <w:jc w:val="both"/>
        <w:rPr>
          <w:rFonts w:ascii="Arial" w:eastAsia="Arial" w:hAnsi="Arial" w:cs="Arial"/>
          <w:sz w:val="24"/>
          <w:szCs w:val="24"/>
        </w:rPr>
      </w:pPr>
    </w:p>
    <w:p w14:paraId="422551C1" w14:textId="77777777" w:rsidR="008C2095" w:rsidRDefault="00070950" w:rsidP="008C2095">
      <w:pPr>
        <w:pStyle w:val="Prrafodelista"/>
        <w:numPr>
          <w:ilvl w:val="0"/>
          <w:numId w:val="22"/>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 xml:space="preserve">Realice </w:t>
      </w:r>
      <w:r w:rsidR="00894A9F" w:rsidRPr="00BA6A0D">
        <w:rPr>
          <w:rFonts w:ascii="Arial" w:eastAsia="Arial" w:hAnsi="Arial" w:cs="Arial"/>
          <w:sz w:val="24"/>
          <w:szCs w:val="24"/>
        </w:rPr>
        <w:t>un</w:t>
      </w:r>
      <w:r>
        <w:rPr>
          <w:rFonts w:ascii="Arial" w:eastAsia="Arial" w:hAnsi="Arial" w:cs="Arial"/>
          <w:sz w:val="24"/>
          <w:szCs w:val="24"/>
        </w:rPr>
        <w:t xml:space="preserve"> </w:t>
      </w:r>
      <w:r w:rsidR="00592D7A">
        <w:rPr>
          <w:rFonts w:ascii="Arial" w:eastAsia="Arial" w:hAnsi="Arial" w:cs="Arial"/>
          <w:sz w:val="24"/>
          <w:szCs w:val="24"/>
        </w:rPr>
        <w:t>e</w:t>
      </w:r>
      <w:r>
        <w:rPr>
          <w:rFonts w:ascii="Arial" w:eastAsia="Arial" w:hAnsi="Arial" w:cs="Arial"/>
          <w:sz w:val="24"/>
          <w:szCs w:val="24"/>
        </w:rPr>
        <w:t xml:space="preserve">studio ponderado en </w:t>
      </w:r>
      <w:r w:rsidR="00BA530D">
        <w:rPr>
          <w:rFonts w:ascii="Arial" w:eastAsia="Arial" w:hAnsi="Arial" w:cs="Arial"/>
          <w:sz w:val="24"/>
          <w:szCs w:val="24"/>
        </w:rPr>
        <w:t xml:space="preserve">el que </w:t>
      </w:r>
      <w:r>
        <w:rPr>
          <w:rFonts w:ascii="Arial" w:eastAsia="Arial" w:hAnsi="Arial" w:cs="Arial"/>
          <w:sz w:val="24"/>
          <w:szCs w:val="24"/>
        </w:rPr>
        <w:t xml:space="preserve">deberá desarrollar un análisis detallado de las </w:t>
      </w:r>
      <w:r w:rsidR="00BA530D">
        <w:rPr>
          <w:rFonts w:ascii="Arial" w:eastAsia="Arial" w:hAnsi="Arial" w:cs="Arial"/>
          <w:sz w:val="24"/>
          <w:szCs w:val="24"/>
        </w:rPr>
        <w:t>cu</w:t>
      </w:r>
      <w:r>
        <w:rPr>
          <w:rFonts w:ascii="Arial" w:eastAsia="Arial" w:hAnsi="Arial" w:cs="Arial"/>
          <w:sz w:val="24"/>
          <w:szCs w:val="24"/>
        </w:rPr>
        <w:t xml:space="preserve">alidades, aptitudes, méritos y demás características </w:t>
      </w:r>
      <w:r w:rsidR="00853B91">
        <w:rPr>
          <w:rFonts w:ascii="Arial" w:eastAsia="Arial" w:hAnsi="Arial" w:cs="Arial"/>
          <w:sz w:val="24"/>
          <w:szCs w:val="24"/>
        </w:rPr>
        <w:t xml:space="preserve">que justifiquen </w:t>
      </w:r>
      <w:r w:rsidR="00A85AFD">
        <w:rPr>
          <w:rFonts w:ascii="Arial" w:eastAsia="Arial" w:hAnsi="Arial" w:cs="Arial"/>
          <w:sz w:val="24"/>
          <w:szCs w:val="24"/>
        </w:rPr>
        <w:t xml:space="preserve">las razones reforzadas </w:t>
      </w:r>
      <w:r w:rsidR="00853B91">
        <w:rPr>
          <w:rFonts w:ascii="Arial" w:eastAsia="Arial" w:hAnsi="Arial" w:cs="Arial"/>
          <w:sz w:val="24"/>
          <w:szCs w:val="24"/>
        </w:rPr>
        <w:t>de</w:t>
      </w:r>
      <w:r w:rsidR="00A85AFD">
        <w:rPr>
          <w:rFonts w:ascii="Arial" w:eastAsia="Arial" w:hAnsi="Arial" w:cs="Arial"/>
          <w:sz w:val="24"/>
          <w:szCs w:val="24"/>
        </w:rPr>
        <w:t xml:space="preserve"> las designaciones de los </w:t>
      </w:r>
      <w:r w:rsidR="00ED4771">
        <w:rPr>
          <w:rFonts w:ascii="Arial" w:eastAsia="Arial" w:hAnsi="Arial" w:cs="Arial"/>
          <w:sz w:val="24"/>
          <w:szCs w:val="24"/>
        </w:rPr>
        <w:t>consejeros propietarios</w:t>
      </w:r>
      <w:r w:rsidR="00A85AFD">
        <w:rPr>
          <w:rFonts w:ascii="Arial" w:eastAsia="Arial" w:hAnsi="Arial" w:cs="Arial"/>
          <w:sz w:val="24"/>
          <w:szCs w:val="24"/>
        </w:rPr>
        <w:t xml:space="preserve"> señalados</w:t>
      </w:r>
      <w:r w:rsidR="00A37CC0">
        <w:rPr>
          <w:rFonts w:ascii="Arial" w:eastAsia="Arial" w:hAnsi="Arial" w:cs="Arial"/>
          <w:sz w:val="24"/>
          <w:szCs w:val="24"/>
        </w:rPr>
        <w:t xml:space="preserve"> (</w:t>
      </w:r>
      <w:r w:rsidR="00A37CC0" w:rsidRPr="00A37CC0">
        <w:rPr>
          <w:rFonts w:ascii="Arial" w:eastAsia="Arial" w:hAnsi="Arial" w:cs="Arial"/>
          <w:b/>
          <w:sz w:val="24"/>
          <w:szCs w:val="24"/>
        </w:rPr>
        <w:t>Juan Neri Rolón y Gregorio García Rodríguez</w:t>
      </w:r>
      <w:r w:rsidR="00A37CC0">
        <w:rPr>
          <w:rFonts w:ascii="Arial" w:eastAsia="Arial" w:hAnsi="Arial" w:cs="Arial"/>
          <w:sz w:val="24"/>
          <w:szCs w:val="24"/>
        </w:rPr>
        <w:t>)</w:t>
      </w:r>
      <w:r w:rsidR="00A85AFD">
        <w:rPr>
          <w:rFonts w:ascii="Arial" w:eastAsia="Arial" w:hAnsi="Arial" w:cs="Arial"/>
          <w:sz w:val="24"/>
          <w:szCs w:val="24"/>
        </w:rPr>
        <w:t xml:space="preserve">, sobre los </w:t>
      </w:r>
      <w:r w:rsidR="00ED4771">
        <w:rPr>
          <w:rFonts w:ascii="Arial" w:eastAsia="Arial" w:hAnsi="Arial" w:cs="Arial"/>
          <w:sz w:val="24"/>
          <w:szCs w:val="24"/>
        </w:rPr>
        <w:t>perfiles de los promoventes</w:t>
      </w:r>
      <w:r w:rsidR="00853B91">
        <w:rPr>
          <w:rFonts w:ascii="Arial" w:eastAsia="Arial" w:hAnsi="Arial" w:cs="Arial"/>
          <w:sz w:val="24"/>
          <w:szCs w:val="24"/>
        </w:rPr>
        <w:t xml:space="preserve"> </w:t>
      </w:r>
      <w:r w:rsidR="0055413B" w:rsidRPr="00A37CC0">
        <w:rPr>
          <w:rFonts w:ascii="Arial" w:eastAsia="Arial" w:hAnsi="Arial" w:cs="Arial"/>
          <w:b/>
          <w:sz w:val="24"/>
          <w:szCs w:val="24"/>
        </w:rPr>
        <w:t xml:space="preserve">Jorge Valdés Macías, Juan Sadoval Flores y Elsa Liliana </w:t>
      </w:r>
      <w:r w:rsidR="001F4A30" w:rsidRPr="00A37CC0">
        <w:rPr>
          <w:rFonts w:ascii="Arial" w:eastAsia="Arial" w:hAnsi="Arial" w:cs="Arial"/>
          <w:b/>
          <w:sz w:val="24"/>
          <w:szCs w:val="24"/>
        </w:rPr>
        <w:t>Romo Andrade</w:t>
      </w:r>
      <w:r w:rsidR="001F4A30">
        <w:rPr>
          <w:rFonts w:ascii="Arial" w:eastAsia="Arial" w:hAnsi="Arial" w:cs="Arial"/>
          <w:sz w:val="24"/>
          <w:szCs w:val="24"/>
        </w:rPr>
        <w:t xml:space="preserve">, lo cuales cuentan </w:t>
      </w:r>
      <w:r w:rsidR="00853B91">
        <w:rPr>
          <w:rFonts w:ascii="Arial" w:eastAsia="Arial" w:hAnsi="Arial" w:cs="Arial"/>
          <w:sz w:val="24"/>
          <w:szCs w:val="24"/>
        </w:rPr>
        <w:t>con ig</w:t>
      </w:r>
      <w:r w:rsidR="007D5DF6">
        <w:rPr>
          <w:rFonts w:ascii="Arial" w:eastAsia="Arial" w:hAnsi="Arial" w:cs="Arial"/>
          <w:sz w:val="24"/>
          <w:szCs w:val="24"/>
        </w:rPr>
        <w:t>u</w:t>
      </w:r>
      <w:r w:rsidR="00853B91">
        <w:rPr>
          <w:rFonts w:ascii="Arial" w:eastAsia="Arial" w:hAnsi="Arial" w:cs="Arial"/>
          <w:sz w:val="24"/>
          <w:szCs w:val="24"/>
        </w:rPr>
        <w:t xml:space="preserve">aldad o superioridad de </w:t>
      </w:r>
      <w:r w:rsidR="0015372C">
        <w:rPr>
          <w:rFonts w:ascii="Arial" w:eastAsia="Arial" w:hAnsi="Arial" w:cs="Arial"/>
          <w:sz w:val="24"/>
          <w:szCs w:val="24"/>
        </w:rPr>
        <w:t>resultados en las evaluaciones</w:t>
      </w:r>
      <w:r w:rsidR="00C21640">
        <w:rPr>
          <w:rFonts w:ascii="Arial" w:eastAsia="Arial" w:hAnsi="Arial" w:cs="Arial"/>
          <w:sz w:val="24"/>
          <w:szCs w:val="24"/>
        </w:rPr>
        <w:t>,</w:t>
      </w:r>
      <w:r w:rsidR="00ED4771">
        <w:rPr>
          <w:rFonts w:ascii="Arial" w:eastAsia="Arial" w:hAnsi="Arial" w:cs="Arial"/>
          <w:sz w:val="24"/>
          <w:szCs w:val="24"/>
        </w:rPr>
        <w:t xml:space="preserve"> realizando un análisis comparado donde indiquen, </w:t>
      </w:r>
      <w:r w:rsidR="001D3AF8">
        <w:rPr>
          <w:rFonts w:ascii="Arial" w:eastAsia="Arial" w:hAnsi="Arial" w:cs="Arial"/>
          <w:sz w:val="24"/>
          <w:szCs w:val="24"/>
        </w:rPr>
        <w:t>los motivos</w:t>
      </w:r>
      <w:r w:rsidR="00ED4771">
        <w:rPr>
          <w:rFonts w:ascii="Arial" w:eastAsia="Arial" w:hAnsi="Arial" w:cs="Arial"/>
          <w:sz w:val="24"/>
          <w:szCs w:val="24"/>
        </w:rPr>
        <w:t xml:space="preserve"> por la cuales se consideran mayormente idó</w:t>
      </w:r>
      <w:r w:rsidR="00853B91">
        <w:rPr>
          <w:rFonts w:ascii="Arial" w:eastAsia="Arial" w:hAnsi="Arial" w:cs="Arial"/>
          <w:sz w:val="24"/>
          <w:szCs w:val="24"/>
        </w:rPr>
        <w:t>neos</w:t>
      </w:r>
      <w:r w:rsidR="002C6CA9">
        <w:rPr>
          <w:rFonts w:ascii="Arial" w:eastAsia="Arial" w:hAnsi="Arial" w:cs="Arial"/>
          <w:sz w:val="24"/>
          <w:szCs w:val="24"/>
        </w:rPr>
        <w:t>.</w:t>
      </w:r>
    </w:p>
    <w:p w14:paraId="2CBE307B" w14:textId="77777777" w:rsidR="00BC2AE5" w:rsidRDefault="00BC2AE5" w:rsidP="00BC2AE5">
      <w:pPr>
        <w:pStyle w:val="Prrafodelista"/>
        <w:tabs>
          <w:tab w:val="left" w:pos="4495"/>
        </w:tabs>
        <w:spacing w:line="360" w:lineRule="auto"/>
        <w:ind w:left="1760" w:right="680"/>
        <w:jc w:val="both"/>
        <w:rPr>
          <w:rFonts w:ascii="Arial" w:eastAsia="Arial" w:hAnsi="Arial" w:cs="Arial"/>
          <w:sz w:val="24"/>
          <w:szCs w:val="24"/>
        </w:rPr>
      </w:pPr>
    </w:p>
    <w:p w14:paraId="1756B095" w14:textId="77777777" w:rsidR="00F13B2D" w:rsidRPr="00683D1B" w:rsidRDefault="008565D3" w:rsidP="008565D3">
      <w:pPr>
        <w:pStyle w:val="Prrafodelista"/>
        <w:numPr>
          <w:ilvl w:val="0"/>
          <w:numId w:val="22"/>
        </w:numPr>
        <w:tabs>
          <w:tab w:val="left" w:pos="4495"/>
        </w:tabs>
        <w:spacing w:line="360" w:lineRule="auto"/>
        <w:ind w:right="680"/>
        <w:jc w:val="both"/>
        <w:rPr>
          <w:rFonts w:ascii="Arial" w:eastAsia="Arial" w:hAnsi="Arial" w:cs="Arial"/>
          <w:sz w:val="24"/>
          <w:szCs w:val="24"/>
          <w:lang w:val="es-MX"/>
        </w:rPr>
      </w:pPr>
      <w:r w:rsidRPr="00683D1B">
        <w:rPr>
          <w:rFonts w:ascii="Arial" w:eastAsia="Arial" w:hAnsi="Arial" w:cs="Arial"/>
          <w:sz w:val="24"/>
          <w:szCs w:val="24"/>
          <w:lang w:val="es-MX"/>
        </w:rPr>
        <w:t xml:space="preserve">En caso de advertir, </w:t>
      </w:r>
      <w:proofErr w:type="gramStart"/>
      <w:r w:rsidRPr="00683D1B">
        <w:rPr>
          <w:rFonts w:ascii="Arial" w:eastAsia="Arial" w:hAnsi="Arial" w:cs="Arial"/>
          <w:sz w:val="24"/>
          <w:szCs w:val="24"/>
          <w:lang w:val="es-MX"/>
        </w:rPr>
        <w:t>que</w:t>
      </w:r>
      <w:proofErr w:type="gramEnd"/>
      <w:r w:rsidRPr="00683D1B">
        <w:rPr>
          <w:rFonts w:ascii="Arial" w:eastAsia="Arial" w:hAnsi="Arial" w:cs="Arial"/>
          <w:sz w:val="24"/>
          <w:szCs w:val="24"/>
          <w:lang w:val="es-MX"/>
        </w:rPr>
        <w:t xml:space="preserve"> del estudio comparado, y en uso de su facultad discrecional, alguno de ellos resultara ser un perfil más idóneo para ocupar el cargo de consejero propietario, deberá designarla o designarlos a estos, expresando los razonamientos pertinentes de manera fundada y motivada</w:t>
      </w:r>
      <w:r w:rsidR="005D57F6" w:rsidRPr="00683D1B">
        <w:rPr>
          <w:rFonts w:ascii="Arial" w:eastAsia="Arial" w:hAnsi="Arial" w:cs="Arial"/>
          <w:sz w:val="24"/>
          <w:szCs w:val="24"/>
          <w:lang w:val="es-MX"/>
        </w:rPr>
        <w:t>, y,</w:t>
      </w:r>
      <w:r w:rsidR="00CC6AAF" w:rsidRPr="00683D1B">
        <w:rPr>
          <w:rFonts w:ascii="Arial" w:eastAsia="Arial" w:hAnsi="Arial" w:cs="Arial"/>
          <w:sz w:val="24"/>
          <w:szCs w:val="24"/>
          <w:lang w:val="es-MX"/>
        </w:rPr>
        <w:t xml:space="preserve"> a su vez, designar a las suplencias correspondientes siguiendo los criterios de paridad.</w:t>
      </w:r>
    </w:p>
    <w:p w14:paraId="73C10C0F" w14:textId="77777777" w:rsidR="00F13B2D" w:rsidRPr="00683D1B" w:rsidRDefault="00F13B2D" w:rsidP="00F13B2D">
      <w:pPr>
        <w:pStyle w:val="Prrafodelista"/>
        <w:rPr>
          <w:rFonts w:ascii="Arial" w:eastAsia="Arial" w:hAnsi="Arial" w:cs="Arial"/>
          <w:sz w:val="24"/>
          <w:szCs w:val="24"/>
          <w:lang w:val="es-MX"/>
        </w:rPr>
      </w:pPr>
    </w:p>
    <w:p w14:paraId="4FF883AD" w14:textId="77777777" w:rsidR="008565D3" w:rsidRPr="00683D1B" w:rsidRDefault="005D57F6" w:rsidP="004D7838">
      <w:pPr>
        <w:pStyle w:val="Prrafodelista"/>
        <w:tabs>
          <w:tab w:val="left" w:pos="4495"/>
        </w:tabs>
        <w:spacing w:line="360" w:lineRule="auto"/>
        <w:ind w:left="1760" w:right="680"/>
        <w:jc w:val="both"/>
        <w:rPr>
          <w:rFonts w:ascii="Arial" w:eastAsia="Arial" w:hAnsi="Arial" w:cs="Arial"/>
          <w:sz w:val="24"/>
          <w:szCs w:val="24"/>
          <w:highlight w:val="yellow"/>
          <w:lang w:val="es-MX"/>
        </w:rPr>
      </w:pPr>
      <w:r w:rsidRPr="00683D1B">
        <w:rPr>
          <w:rFonts w:ascii="Arial" w:eastAsia="Arial" w:hAnsi="Arial" w:cs="Arial"/>
          <w:sz w:val="24"/>
          <w:szCs w:val="24"/>
          <w:lang w:val="es-MX"/>
        </w:rPr>
        <w:t xml:space="preserve"> </w:t>
      </w:r>
    </w:p>
    <w:p w14:paraId="0BE050CD" w14:textId="77777777" w:rsidR="00BD4A19" w:rsidRPr="00B7722A" w:rsidRDefault="00BD4A19" w:rsidP="008C2095">
      <w:pPr>
        <w:pStyle w:val="Prrafodelista"/>
        <w:numPr>
          <w:ilvl w:val="0"/>
          <w:numId w:val="22"/>
        </w:numPr>
        <w:tabs>
          <w:tab w:val="left" w:pos="4495"/>
        </w:tabs>
        <w:spacing w:line="360" w:lineRule="auto"/>
        <w:ind w:right="680"/>
        <w:jc w:val="both"/>
        <w:rPr>
          <w:rFonts w:ascii="Arial" w:eastAsia="Arial" w:hAnsi="Arial" w:cs="Arial"/>
          <w:sz w:val="24"/>
          <w:szCs w:val="24"/>
        </w:rPr>
      </w:pPr>
      <w:r w:rsidRPr="00B7722A">
        <w:rPr>
          <w:rFonts w:ascii="Arial" w:eastAsia="Arial" w:hAnsi="Arial" w:cs="Arial"/>
          <w:sz w:val="24"/>
          <w:szCs w:val="24"/>
        </w:rPr>
        <w:t>En el supuesto de advertir</w:t>
      </w:r>
      <w:r w:rsidR="001A1631" w:rsidRPr="00B7722A">
        <w:rPr>
          <w:rFonts w:ascii="Arial" w:eastAsia="Arial" w:hAnsi="Arial" w:cs="Arial"/>
          <w:sz w:val="24"/>
          <w:szCs w:val="24"/>
        </w:rPr>
        <w:t xml:space="preserve">, del estudio comparado, y en uso de su facultad discrecional, </w:t>
      </w:r>
      <w:r w:rsidR="00143AB1">
        <w:rPr>
          <w:rFonts w:ascii="Arial" w:eastAsia="Arial" w:hAnsi="Arial" w:cs="Arial"/>
          <w:sz w:val="24"/>
          <w:szCs w:val="24"/>
        </w:rPr>
        <w:t xml:space="preserve">que </w:t>
      </w:r>
      <w:r w:rsidR="001A1631" w:rsidRPr="00B7722A">
        <w:rPr>
          <w:rFonts w:ascii="Arial" w:eastAsia="Arial" w:hAnsi="Arial" w:cs="Arial"/>
          <w:sz w:val="24"/>
          <w:szCs w:val="24"/>
        </w:rPr>
        <w:t>ambos perfiles (</w:t>
      </w:r>
      <w:r w:rsidR="001A1631" w:rsidRPr="00B7722A">
        <w:rPr>
          <w:rFonts w:ascii="Arial" w:eastAsia="Arial" w:hAnsi="Arial" w:cs="Arial"/>
          <w:b/>
          <w:sz w:val="24"/>
          <w:szCs w:val="24"/>
        </w:rPr>
        <w:t xml:space="preserve">Juan Neri Rolón y Gregorio García Rodríguez) </w:t>
      </w:r>
      <w:r w:rsidR="001A1631" w:rsidRPr="00B7722A">
        <w:rPr>
          <w:rFonts w:ascii="Arial" w:eastAsia="Arial" w:hAnsi="Arial" w:cs="Arial"/>
          <w:sz w:val="24"/>
          <w:szCs w:val="24"/>
        </w:rPr>
        <w:t>son mayormente idóneos sobre la promovente</w:t>
      </w:r>
      <w:r w:rsidR="0079126E" w:rsidRPr="00B7722A">
        <w:rPr>
          <w:rFonts w:ascii="Arial" w:eastAsia="Arial" w:hAnsi="Arial" w:cs="Arial"/>
          <w:sz w:val="24"/>
          <w:szCs w:val="24"/>
        </w:rPr>
        <w:t xml:space="preserve"> </w:t>
      </w:r>
      <w:r w:rsidR="0079126E" w:rsidRPr="00B7722A">
        <w:rPr>
          <w:rFonts w:ascii="Arial" w:eastAsia="Arial" w:hAnsi="Arial" w:cs="Arial"/>
          <w:b/>
          <w:sz w:val="24"/>
          <w:szCs w:val="24"/>
        </w:rPr>
        <w:t>Elsa Liliana Romo Andrade</w:t>
      </w:r>
      <w:r w:rsidR="001A1631" w:rsidRPr="00B7722A">
        <w:rPr>
          <w:rFonts w:ascii="Arial" w:eastAsia="Arial" w:hAnsi="Arial" w:cs="Arial"/>
          <w:sz w:val="24"/>
          <w:szCs w:val="24"/>
        </w:rPr>
        <w:t>, pese a tener menor</w:t>
      </w:r>
      <w:r w:rsidR="00C97835" w:rsidRPr="00B7722A">
        <w:rPr>
          <w:rFonts w:ascii="Arial" w:eastAsia="Arial" w:hAnsi="Arial" w:cs="Arial"/>
          <w:sz w:val="24"/>
          <w:szCs w:val="24"/>
        </w:rPr>
        <w:t>es calificaciones finales, deberá además de</w:t>
      </w:r>
      <w:r w:rsidR="00143AB1">
        <w:rPr>
          <w:rFonts w:ascii="Arial" w:eastAsia="Arial" w:hAnsi="Arial" w:cs="Arial"/>
          <w:sz w:val="24"/>
          <w:szCs w:val="24"/>
        </w:rPr>
        <w:t xml:space="preserve"> incluir el</w:t>
      </w:r>
      <w:r w:rsidR="00C97835" w:rsidRPr="00B7722A">
        <w:rPr>
          <w:rFonts w:ascii="Arial" w:eastAsia="Arial" w:hAnsi="Arial" w:cs="Arial"/>
          <w:sz w:val="24"/>
          <w:szCs w:val="24"/>
        </w:rPr>
        <w:t xml:space="preserve"> razonamiento reforzado y análisis comparado exigidos, </w:t>
      </w:r>
      <w:r w:rsidR="00247211">
        <w:rPr>
          <w:rFonts w:ascii="Arial" w:eastAsia="Arial" w:hAnsi="Arial" w:cs="Arial"/>
          <w:sz w:val="24"/>
          <w:szCs w:val="24"/>
        </w:rPr>
        <w:t>r</w:t>
      </w:r>
      <w:r w:rsidR="00AD4062" w:rsidRPr="00B7722A">
        <w:rPr>
          <w:rFonts w:ascii="Arial" w:eastAsia="Arial" w:hAnsi="Arial" w:cs="Arial"/>
          <w:sz w:val="24"/>
          <w:szCs w:val="24"/>
        </w:rPr>
        <w:t xml:space="preserve">ealizar </w:t>
      </w:r>
      <w:r w:rsidR="00C97835" w:rsidRPr="00B7722A">
        <w:rPr>
          <w:rFonts w:ascii="Arial" w:eastAsia="Arial" w:hAnsi="Arial" w:cs="Arial"/>
          <w:sz w:val="24"/>
          <w:szCs w:val="24"/>
        </w:rPr>
        <w:t>una motivación en la que justifique</w:t>
      </w:r>
      <w:r w:rsidR="00AD4062" w:rsidRPr="00B7722A">
        <w:rPr>
          <w:rFonts w:ascii="Arial" w:eastAsia="Arial" w:hAnsi="Arial" w:cs="Arial"/>
          <w:sz w:val="24"/>
          <w:szCs w:val="24"/>
        </w:rPr>
        <w:t>,</w:t>
      </w:r>
      <w:r w:rsidR="00C97835" w:rsidRPr="00B7722A">
        <w:rPr>
          <w:rFonts w:ascii="Arial" w:eastAsia="Arial" w:hAnsi="Arial" w:cs="Arial"/>
          <w:sz w:val="24"/>
          <w:szCs w:val="24"/>
        </w:rPr>
        <w:t xml:space="preserve"> </w:t>
      </w:r>
      <w:r w:rsidR="0079126E" w:rsidRPr="00B7722A">
        <w:rPr>
          <w:rFonts w:ascii="Arial" w:eastAsia="Arial" w:hAnsi="Arial" w:cs="Arial"/>
          <w:sz w:val="24"/>
          <w:szCs w:val="24"/>
        </w:rPr>
        <w:t xml:space="preserve">las razones de elegir a perfiles masculinos sobre una mujer con mayores calificaciones, dejando de aplicar </w:t>
      </w:r>
      <w:r w:rsidR="00B7722A" w:rsidRPr="00B7722A">
        <w:rPr>
          <w:rFonts w:ascii="Arial" w:eastAsia="Arial" w:hAnsi="Arial" w:cs="Arial"/>
          <w:sz w:val="24"/>
          <w:szCs w:val="24"/>
        </w:rPr>
        <w:t>criterios</w:t>
      </w:r>
      <w:r w:rsidR="0079126E" w:rsidRPr="00B7722A">
        <w:rPr>
          <w:rFonts w:ascii="Arial" w:eastAsia="Arial" w:hAnsi="Arial" w:cs="Arial"/>
          <w:sz w:val="24"/>
          <w:szCs w:val="24"/>
        </w:rPr>
        <w:t xml:space="preserve"> en favor del género vulnerado.</w:t>
      </w:r>
    </w:p>
    <w:p w14:paraId="378890DB" w14:textId="77777777" w:rsidR="00BD4A19" w:rsidRDefault="00BD4A19" w:rsidP="00BD4A19">
      <w:pPr>
        <w:tabs>
          <w:tab w:val="left" w:pos="4495"/>
        </w:tabs>
        <w:spacing w:line="360" w:lineRule="auto"/>
        <w:ind w:right="680"/>
        <w:jc w:val="both"/>
        <w:rPr>
          <w:rFonts w:ascii="Arial" w:eastAsia="Arial" w:hAnsi="Arial" w:cs="Arial"/>
          <w:sz w:val="24"/>
          <w:szCs w:val="24"/>
        </w:rPr>
      </w:pPr>
    </w:p>
    <w:p w14:paraId="0D29E6DF" w14:textId="77777777" w:rsidR="006F61EE" w:rsidRDefault="006F61EE" w:rsidP="006F61EE">
      <w:pPr>
        <w:pStyle w:val="Prrafodelista"/>
        <w:numPr>
          <w:ilvl w:val="0"/>
          <w:numId w:val="21"/>
        </w:numPr>
        <w:tabs>
          <w:tab w:val="left" w:pos="4495"/>
        </w:tabs>
        <w:spacing w:line="360" w:lineRule="auto"/>
        <w:ind w:right="680"/>
        <w:jc w:val="both"/>
        <w:rPr>
          <w:rFonts w:ascii="Arial" w:eastAsia="Arial" w:hAnsi="Arial" w:cs="Arial"/>
          <w:sz w:val="24"/>
          <w:szCs w:val="24"/>
        </w:rPr>
      </w:pPr>
      <w:r>
        <w:rPr>
          <w:rFonts w:ascii="Arial" w:eastAsia="Arial" w:hAnsi="Arial" w:cs="Arial"/>
          <w:sz w:val="24"/>
          <w:szCs w:val="24"/>
        </w:rPr>
        <w:t xml:space="preserve">Publique las modificaciones realizadas al </w:t>
      </w:r>
      <w:r w:rsidR="004E690F">
        <w:rPr>
          <w:rFonts w:ascii="Arial" w:eastAsia="Arial" w:hAnsi="Arial" w:cs="Arial"/>
          <w:sz w:val="24"/>
          <w:szCs w:val="24"/>
        </w:rPr>
        <w:t xml:space="preserve">Dictamen anexo y en su caso, al </w:t>
      </w:r>
      <w:r w:rsidR="00415DC9">
        <w:rPr>
          <w:rFonts w:ascii="Arial" w:eastAsia="Arial" w:hAnsi="Arial" w:cs="Arial"/>
          <w:sz w:val="24"/>
          <w:szCs w:val="24"/>
        </w:rPr>
        <w:t>Acuerdo CG-A-73/18, en cumplimiento de esta resolución, y</w:t>
      </w:r>
      <w:r w:rsidR="00AF4553">
        <w:rPr>
          <w:rFonts w:ascii="Arial" w:eastAsia="Arial" w:hAnsi="Arial" w:cs="Arial"/>
          <w:sz w:val="24"/>
          <w:szCs w:val="24"/>
        </w:rPr>
        <w:t xml:space="preserve"> </w:t>
      </w:r>
      <w:r w:rsidR="00E61A24">
        <w:rPr>
          <w:rFonts w:ascii="Arial" w:eastAsia="Arial" w:hAnsi="Arial" w:cs="Arial"/>
          <w:sz w:val="24"/>
          <w:szCs w:val="24"/>
        </w:rPr>
        <w:t>de ser el caso de que exista</w:t>
      </w:r>
      <w:r w:rsidR="00DC62C9">
        <w:rPr>
          <w:rFonts w:ascii="Arial" w:eastAsia="Arial" w:hAnsi="Arial" w:cs="Arial"/>
          <w:sz w:val="24"/>
          <w:szCs w:val="24"/>
        </w:rPr>
        <w:t>n</w:t>
      </w:r>
      <w:r w:rsidR="00E61A24">
        <w:rPr>
          <w:rFonts w:ascii="Arial" w:eastAsia="Arial" w:hAnsi="Arial" w:cs="Arial"/>
          <w:sz w:val="24"/>
          <w:szCs w:val="24"/>
        </w:rPr>
        <w:t xml:space="preserve"> susticiones en las designaciones, sean notificadas pesonalmente, tanto a las personas sustituidas como a las que se o</w:t>
      </w:r>
      <w:r w:rsidR="00DC62C9">
        <w:rPr>
          <w:rFonts w:ascii="Arial" w:eastAsia="Arial" w:hAnsi="Arial" w:cs="Arial"/>
          <w:sz w:val="24"/>
          <w:szCs w:val="24"/>
        </w:rPr>
        <w:t>r</w:t>
      </w:r>
      <w:r w:rsidR="00E61A24">
        <w:rPr>
          <w:rFonts w:ascii="Arial" w:eastAsia="Arial" w:hAnsi="Arial" w:cs="Arial"/>
          <w:sz w:val="24"/>
          <w:szCs w:val="24"/>
        </w:rPr>
        <w:t>dene integrar</w:t>
      </w:r>
      <w:r w:rsidR="00DC62C9">
        <w:rPr>
          <w:rFonts w:ascii="Arial" w:eastAsia="Arial" w:hAnsi="Arial" w:cs="Arial"/>
          <w:sz w:val="24"/>
          <w:szCs w:val="24"/>
        </w:rPr>
        <w:t xml:space="preserve"> a</w:t>
      </w:r>
      <w:r w:rsidR="00E61A24">
        <w:rPr>
          <w:rFonts w:ascii="Arial" w:eastAsia="Arial" w:hAnsi="Arial" w:cs="Arial"/>
          <w:sz w:val="24"/>
          <w:szCs w:val="24"/>
        </w:rPr>
        <w:t xml:space="preserve"> los Consejos Municipales.</w:t>
      </w:r>
    </w:p>
    <w:p w14:paraId="1B8AAD2A" w14:textId="77777777" w:rsidR="00AF4553" w:rsidRDefault="00AF4553" w:rsidP="00AF4553">
      <w:pPr>
        <w:pStyle w:val="Prrafodelista"/>
        <w:tabs>
          <w:tab w:val="left" w:pos="4495"/>
        </w:tabs>
        <w:spacing w:line="360" w:lineRule="auto"/>
        <w:ind w:left="1040" w:right="680"/>
        <w:jc w:val="both"/>
        <w:rPr>
          <w:rFonts w:ascii="Arial" w:eastAsia="Arial" w:hAnsi="Arial" w:cs="Arial"/>
          <w:sz w:val="24"/>
          <w:szCs w:val="24"/>
        </w:rPr>
      </w:pPr>
    </w:p>
    <w:p w14:paraId="3221E7EB" w14:textId="77777777" w:rsidR="00AF4553" w:rsidRPr="00683D1B" w:rsidRDefault="00AF4553" w:rsidP="00C964BB">
      <w:pPr>
        <w:pStyle w:val="Prrafodelista"/>
        <w:tabs>
          <w:tab w:val="left" w:pos="4495"/>
        </w:tabs>
        <w:spacing w:line="360" w:lineRule="auto"/>
        <w:ind w:left="680" w:right="680"/>
        <w:jc w:val="both"/>
        <w:rPr>
          <w:rFonts w:ascii="Arial" w:eastAsia="Arial" w:hAnsi="Arial" w:cs="Arial"/>
          <w:sz w:val="24"/>
          <w:szCs w:val="24"/>
          <w:lang w:val="es-MX"/>
        </w:rPr>
      </w:pPr>
      <w:r w:rsidRPr="00683D1B">
        <w:rPr>
          <w:rFonts w:ascii="Arial" w:eastAsia="Arial" w:hAnsi="Arial" w:cs="Arial"/>
          <w:sz w:val="24"/>
          <w:szCs w:val="24"/>
          <w:lang w:val="es-MX"/>
        </w:rPr>
        <w:t>Luego, el Consejo deberá informar a este Tribunal sobre el cumplimiento de la presente sentencia, dentro de las</w:t>
      </w:r>
      <w:r w:rsidRPr="00683D1B">
        <w:rPr>
          <w:rFonts w:ascii="Arial" w:eastAsia="Arial" w:hAnsi="Arial" w:cs="Arial"/>
          <w:b/>
          <w:sz w:val="24"/>
          <w:szCs w:val="24"/>
          <w:lang w:val="es-MX"/>
        </w:rPr>
        <w:t xml:space="preserve"> veinticuatro horas </w:t>
      </w:r>
      <w:r w:rsidRPr="00683D1B">
        <w:rPr>
          <w:rFonts w:ascii="Arial" w:eastAsia="Arial" w:hAnsi="Arial" w:cs="Arial"/>
          <w:sz w:val="24"/>
          <w:szCs w:val="24"/>
          <w:lang w:val="es-MX"/>
        </w:rPr>
        <w:t>siguientes</w:t>
      </w:r>
      <w:r w:rsidR="007F7D98" w:rsidRPr="00683D1B">
        <w:rPr>
          <w:rFonts w:ascii="Arial" w:eastAsia="Arial" w:hAnsi="Arial" w:cs="Arial"/>
          <w:sz w:val="24"/>
          <w:szCs w:val="24"/>
          <w:lang w:val="es-MX"/>
        </w:rPr>
        <w:t xml:space="preserve"> al momento de acatar la misma de manera definitiv</w:t>
      </w:r>
      <w:r w:rsidR="00C964BB" w:rsidRPr="00683D1B">
        <w:rPr>
          <w:rFonts w:ascii="Arial" w:eastAsia="Arial" w:hAnsi="Arial" w:cs="Arial"/>
          <w:sz w:val="24"/>
          <w:szCs w:val="24"/>
          <w:lang w:val="es-MX"/>
        </w:rPr>
        <w:t>a</w:t>
      </w:r>
      <w:r w:rsidR="007F7D98" w:rsidRPr="00683D1B">
        <w:rPr>
          <w:rFonts w:ascii="Arial" w:eastAsia="Arial" w:hAnsi="Arial" w:cs="Arial"/>
          <w:sz w:val="24"/>
          <w:szCs w:val="24"/>
          <w:lang w:val="es-MX"/>
        </w:rPr>
        <w:t>, haciendolo llegar primeramente al correo electrónico</w:t>
      </w:r>
      <w:r w:rsidR="0043622A" w:rsidRPr="00683D1B">
        <w:rPr>
          <w:rFonts w:ascii="Arial" w:eastAsia="Arial" w:hAnsi="Arial" w:cs="Arial"/>
          <w:sz w:val="24"/>
          <w:szCs w:val="24"/>
          <w:lang w:val="es-MX"/>
        </w:rPr>
        <w:t xml:space="preserve"> </w:t>
      </w:r>
      <w:r w:rsidR="0043622A" w:rsidRPr="00683D1B">
        <w:rPr>
          <w:rFonts w:ascii="Arial" w:eastAsia="Arial" w:hAnsi="Arial" w:cs="Arial"/>
          <w:i/>
          <w:color w:val="031127" w:themeColor="background2" w:themeShade="1A"/>
          <w:sz w:val="24"/>
          <w:szCs w:val="24"/>
          <w:u w:val="single"/>
          <w:lang w:val="es-MX"/>
        </w:rPr>
        <w:t>cumplimientos@teeags.mx</w:t>
      </w:r>
      <w:r w:rsidR="007F7D98" w:rsidRPr="00683D1B">
        <w:rPr>
          <w:rFonts w:ascii="Arial" w:eastAsia="Arial" w:hAnsi="Arial" w:cs="Arial"/>
          <w:color w:val="031127" w:themeColor="background2" w:themeShade="1A"/>
          <w:sz w:val="24"/>
          <w:szCs w:val="24"/>
          <w:lang w:val="es-MX"/>
        </w:rPr>
        <w:t xml:space="preserve"> </w:t>
      </w:r>
      <w:r w:rsidR="0043622A" w:rsidRPr="00683D1B">
        <w:rPr>
          <w:rFonts w:ascii="Arial" w:eastAsia="Arial" w:hAnsi="Arial" w:cs="Arial"/>
          <w:sz w:val="24"/>
          <w:szCs w:val="24"/>
          <w:lang w:val="es-MX"/>
        </w:rPr>
        <w:t xml:space="preserve">y posteriormente </w:t>
      </w:r>
      <w:r w:rsidR="00C00B17" w:rsidRPr="00683D1B">
        <w:rPr>
          <w:rFonts w:ascii="Arial" w:eastAsia="Arial" w:hAnsi="Arial" w:cs="Arial"/>
          <w:sz w:val="24"/>
          <w:szCs w:val="24"/>
          <w:lang w:val="es-MX"/>
        </w:rPr>
        <w:t>por la vía más expedita</w:t>
      </w:r>
      <w:r w:rsidR="00E81F10" w:rsidRPr="00683D1B">
        <w:rPr>
          <w:rFonts w:ascii="Arial" w:eastAsia="Arial" w:hAnsi="Arial" w:cs="Arial"/>
          <w:sz w:val="24"/>
          <w:szCs w:val="24"/>
          <w:lang w:val="es-MX"/>
        </w:rPr>
        <w:t>, remítase</w:t>
      </w:r>
      <w:r w:rsidR="005B22CB" w:rsidRPr="00683D1B">
        <w:rPr>
          <w:rFonts w:ascii="Arial" w:eastAsia="Arial" w:hAnsi="Arial" w:cs="Arial"/>
          <w:sz w:val="24"/>
          <w:szCs w:val="24"/>
          <w:lang w:val="es-MX"/>
        </w:rPr>
        <w:t xml:space="preserve"> copia certificada a</w:t>
      </w:r>
      <w:r w:rsidR="0043622A" w:rsidRPr="00683D1B">
        <w:rPr>
          <w:rFonts w:ascii="Arial" w:eastAsia="Arial" w:hAnsi="Arial" w:cs="Arial"/>
          <w:sz w:val="24"/>
          <w:szCs w:val="24"/>
          <w:lang w:val="es-MX"/>
        </w:rPr>
        <w:t xml:space="preserve"> este Tribunal.</w:t>
      </w:r>
    </w:p>
    <w:p w14:paraId="59CAFD08" w14:textId="77777777" w:rsidR="004D7838" w:rsidRPr="00683D1B" w:rsidRDefault="004D7838" w:rsidP="00C964BB">
      <w:pPr>
        <w:pStyle w:val="Prrafodelista"/>
        <w:tabs>
          <w:tab w:val="left" w:pos="4495"/>
        </w:tabs>
        <w:spacing w:line="360" w:lineRule="auto"/>
        <w:ind w:left="680" w:right="680"/>
        <w:jc w:val="both"/>
        <w:rPr>
          <w:rFonts w:ascii="Arial" w:eastAsia="Arial" w:hAnsi="Arial" w:cs="Arial"/>
          <w:sz w:val="24"/>
          <w:szCs w:val="24"/>
          <w:lang w:val="es-MX"/>
        </w:rPr>
      </w:pPr>
    </w:p>
    <w:p w14:paraId="5B5A13DD" w14:textId="77777777" w:rsidR="00B01FBB" w:rsidRPr="007534F7" w:rsidRDefault="00B01FBB" w:rsidP="007534F7">
      <w:pPr>
        <w:pStyle w:val="Prrafodelista"/>
        <w:numPr>
          <w:ilvl w:val="0"/>
          <w:numId w:val="25"/>
        </w:numPr>
        <w:tabs>
          <w:tab w:val="left" w:pos="4495"/>
        </w:tabs>
        <w:spacing w:line="360" w:lineRule="auto"/>
        <w:ind w:left="1040" w:right="680"/>
        <w:jc w:val="both"/>
        <w:rPr>
          <w:rFonts w:ascii="Arial" w:eastAsia="Arial" w:hAnsi="Arial" w:cs="Arial"/>
          <w:b/>
          <w:sz w:val="24"/>
          <w:szCs w:val="24"/>
          <w:lang w:val="es-MX"/>
        </w:rPr>
      </w:pPr>
      <w:r w:rsidRPr="007534F7">
        <w:rPr>
          <w:rFonts w:ascii="Arial" w:eastAsia="Arial" w:hAnsi="Arial" w:cs="Arial"/>
          <w:b/>
          <w:sz w:val="24"/>
          <w:szCs w:val="24"/>
          <w:lang w:val="es-MX"/>
        </w:rPr>
        <w:t xml:space="preserve">RESOLUTIVOS. </w:t>
      </w:r>
    </w:p>
    <w:p w14:paraId="29B8FE12" w14:textId="77777777" w:rsidR="00B01FBB" w:rsidRPr="00B01FBB" w:rsidRDefault="00B01FBB" w:rsidP="00DA25C2">
      <w:pPr>
        <w:tabs>
          <w:tab w:val="left" w:pos="4495"/>
        </w:tabs>
        <w:spacing w:line="360" w:lineRule="auto"/>
        <w:ind w:left="680" w:right="680"/>
        <w:jc w:val="both"/>
        <w:rPr>
          <w:rFonts w:ascii="Arial" w:eastAsia="Arial" w:hAnsi="Arial" w:cs="Arial"/>
          <w:b/>
          <w:sz w:val="24"/>
          <w:szCs w:val="24"/>
          <w:lang w:val="es-MX"/>
        </w:rPr>
      </w:pPr>
    </w:p>
    <w:p w14:paraId="38F7CAE3" w14:textId="77777777" w:rsidR="00B01FBB" w:rsidRPr="00B01FBB" w:rsidRDefault="00B01FBB" w:rsidP="00DA25C2">
      <w:pPr>
        <w:tabs>
          <w:tab w:val="left" w:pos="4495"/>
        </w:tabs>
        <w:spacing w:line="360" w:lineRule="auto"/>
        <w:ind w:left="680" w:right="680"/>
        <w:jc w:val="both"/>
        <w:rPr>
          <w:rFonts w:ascii="Arial" w:eastAsia="Arial" w:hAnsi="Arial" w:cs="Arial"/>
          <w:b/>
          <w:sz w:val="24"/>
          <w:szCs w:val="24"/>
          <w:lang w:val="es-MX"/>
        </w:rPr>
      </w:pPr>
      <w:r w:rsidRPr="00B01FBB">
        <w:rPr>
          <w:rFonts w:ascii="Arial" w:eastAsia="Arial" w:hAnsi="Arial" w:cs="Arial"/>
          <w:b/>
          <w:sz w:val="24"/>
          <w:szCs w:val="24"/>
          <w:lang w:val="es-MX"/>
        </w:rPr>
        <w:t xml:space="preserve">PRIMERO. - </w:t>
      </w:r>
      <w:r w:rsidRPr="00B01FBB">
        <w:rPr>
          <w:rFonts w:ascii="Arial" w:eastAsia="Arial" w:hAnsi="Arial" w:cs="Arial"/>
          <w:sz w:val="24"/>
          <w:szCs w:val="24"/>
          <w:lang w:val="es-MX"/>
        </w:rPr>
        <w:t xml:space="preserve">Se </w:t>
      </w:r>
      <w:r w:rsidRPr="00C53FF8">
        <w:rPr>
          <w:rFonts w:ascii="Arial" w:eastAsia="Arial" w:hAnsi="Arial" w:cs="Arial"/>
          <w:b/>
          <w:sz w:val="24"/>
          <w:szCs w:val="24"/>
          <w:lang w:val="es-MX"/>
        </w:rPr>
        <w:t>acumulan</w:t>
      </w:r>
      <w:r w:rsidRPr="00B01FBB">
        <w:rPr>
          <w:rFonts w:ascii="Arial" w:eastAsia="Arial" w:hAnsi="Arial" w:cs="Arial"/>
          <w:sz w:val="24"/>
          <w:szCs w:val="24"/>
          <w:lang w:val="es-MX"/>
        </w:rPr>
        <w:t xml:space="preserve"> los Juicios para la Protección de los Derechos Político-Electorales del Ciudadano identificados con las claves TEEA-JDC-0</w:t>
      </w:r>
      <w:r w:rsidR="005A7E7D">
        <w:rPr>
          <w:rFonts w:ascii="Arial" w:eastAsia="Arial" w:hAnsi="Arial" w:cs="Arial"/>
          <w:sz w:val="24"/>
          <w:szCs w:val="24"/>
          <w:lang w:val="es-MX"/>
        </w:rPr>
        <w:t>02</w:t>
      </w:r>
      <w:r w:rsidRPr="00B01FBB">
        <w:rPr>
          <w:rFonts w:ascii="Arial" w:eastAsia="Arial" w:hAnsi="Arial" w:cs="Arial"/>
          <w:sz w:val="24"/>
          <w:szCs w:val="24"/>
          <w:lang w:val="es-MX"/>
        </w:rPr>
        <w:t>/201</w:t>
      </w:r>
      <w:r w:rsidR="005A7E7D">
        <w:rPr>
          <w:rFonts w:ascii="Arial" w:eastAsia="Arial" w:hAnsi="Arial" w:cs="Arial"/>
          <w:sz w:val="24"/>
          <w:szCs w:val="24"/>
          <w:lang w:val="es-MX"/>
        </w:rPr>
        <w:t>9</w:t>
      </w:r>
      <w:r w:rsidRPr="00B01FBB">
        <w:rPr>
          <w:rFonts w:ascii="Arial" w:eastAsia="Arial" w:hAnsi="Arial" w:cs="Arial"/>
          <w:sz w:val="24"/>
          <w:szCs w:val="24"/>
          <w:lang w:val="es-MX"/>
        </w:rPr>
        <w:t>, TEEA-JDC-0</w:t>
      </w:r>
      <w:r w:rsidR="005A7E7D">
        <w:rPr>
          <w:rFonts w:ascii="Arial" w:eastAsia="Arial" w:hAnsi="Arial" w:cs="Arial"/>
          <w:sz w:val="24"/>
          <w:szCs w:val="24"/>
          <w:lang w:val="es-MX"/>
        </w:rPr>
        <w:t>03</w:t>
      </w:r>
      <w:r w:rsidRPr="00B01FBB">
        <w:rPr>
          <w:rFonts w:ascii="Arial" w:eastAsia="Arial" w:hAnsi="Arial" w:cs="Arial"/>
          <w:sz w:val="24"/>
          <w:szCs w:val="24"/>
          <w:lang w:val="es-MX"/>
        </w:rPr>
        <w:t>/201</w:t>
      </w:r>
      <w:r w:rsidR="005A7E7D">
        <w:rPr>
          <w:rFonts w:ascii="Arial" w:eastAsia="Arial" w:hAnsi="Arial" w:cs="Arial"/>
          <w:sz w:val="24"/>
          <w:szCs w:val="24"/>
          <w:lang w:val="es-MX"/>
        </w:rPr>
        <w:t>9</w:t>
      </w:r>
      <w:r w:rsidRPr="00B01FBB">
        <w:rPr>
          <w:rFonts w:ascii="Arial" w:eastAsia="Arial" w:hAnsi="Arial" w:cs="Arial"/>
          <w:sz w:val="24"/>
          <w:szCs w:val="24"/>
          <w:lang w:val="es-MX"/>
        </w:rPr>
        <w:t>,</w:t>
      </w:r>
      <w:r w:rsidR="003852E5">
        <w:rPr>
          <w:rFonts w:ascii="Arial" w:eastAsia="Arial" w:hAnsi="Arial" w:cs="Arial"/>
          <w:sz w:val="24"/>
          <w:szCs w:val="24"/>
          <w:lang w:val="es-MX"/>
        </w:rPr>
        <w:t xml:space="preserve"> </w:t>
      </w:r>
      <w:r w:rsidRPr="00B01FBB">
        <w:rPr>
          <w:rFonts w:ascii="Arial" w:eastAsia="Arial" w:hAnsi="Arial" w:cs="Arial"/>
          <w:sz w:val="24"/>
          <w:szCs w:val="24"/>
          <w:lang w:val="es-MX"/>
        </w:rPr>
        <w:t>al</w:t>
      </w:r>
      <w:r w:rsidR="003852E5">
        <w:rPr>
          <w:rFonts w:ascii="Arial" w:eastAsia="Arial" w:hAnsi="Arial" w:cs="Arial"/>
          <w:sz w:val="24"/>
          <w:szCs w:val="24"/>
          <w:lang w:val="es-MX"/>
        </w:rPr>
        <w:t xml:space="preserve"> </w:t>
      </w:r>
      <w:r w:rsidRPr="00B01FBB">
        <w:rPr>
          <w:rFonts w:ascii="Arial" w:eastAsia="Arial" w:hAnsi="Arial" w:cs="Arial"/>
          <w:sz w:val="24"/>
          <w:szCs w:val="24"/>
          <w:lang w:val="es-MX"/>
        </w:rPr>
        <w:t>diverso TEEA-JDC-0</w:t>
      </w:r>
      <w:r w:rsidR="005A7E7D">
        <w:rPr>
          <w:rFonts w:ascii="Arial" w:eastAsia="Arial" w:hAnsi="Arial" w:cs="Arial"/>
          <w:sz w:val="24"/>
          <w:szCs w:val="24"/>
          <w:lang w:val="es-MX"/>
        </w:rPr>
        <w:t>01</w:t>
      </w:r>
      <w:r w:rsidRPr="00B01FBB">
        <w:rPr>
          <w:rFonts w:ascii="Arial" w:eastAsia="Arial" w:hAnsi="Arial" w:cs="Arial"/>
          <w:sz w:val="24"/>
          <w:szCs w:val="24"/>
          <w:lang w:val="es-MX"/>
        </w:rPr>
        <w:t>/201</w:t>
      </w:r>
      <w:r w:rsidR="005A7E7D">
        <w:rPr>
          <w:rFonts w:ascii="Arial" w:eastAsia="Arial" w:hAnsi="Arial" w:cs="Arial"/>
          <w:sz w:val="24"/>
          <w:szCs w:val="24"/>
          <w:lang w:val="es-MX"/>
        </w:rPr>
        <w:t>9</w:t>
      </w:r>
      <w:r w:rsidRPr="00B01FBB">
        <w:rPr>
          <w:rFonts w:ascii="Arial" w:eastAsia="Arial" w:hAnsi="Arial" w:cs="Arial"/>
          <w:sz w:val="24"/>
          <w:szCs w:val="24"/>
          <w:lang w:val="es-MX"/>
        </w:rPr>
        <w:t>, por ser este el primero que se recibió, y en consecuencia se ordena glosar copia certificada de los puntos resolutivos de esta sentencia a los expedientes de los juicios acumulados.</w:t>
      </w:r>
    </w:p>
    <w:p w14:paraId="152F31D8" w14:textId="77777777" w:rsidR="00B01FBB" w:rsidRPr="00B01FBB" w:rsidRDefault="00B01FBB" w:rsidP="00DA25C2">
      <w:pPr>
        <w:tabs>
          <w:tab w:val="left" w:pos="4495"/>
        </w:tabs>
        <w:spacing w:line="360" w:lineRule="auto"/>
        <w:ind w:left="680" w:right="680"/>
        <w:jc w:val="both"/>
        <w:rPr>
          <w:rFonts w:ascii="Arial" w:eastAsia="Arial" w:hAnsi="Arial" w:cs="Arial"/>
          <w:b/>
          <w:sz w:val="24"/>
          <w:szCs w:val="24"/>
          <w:lang w:val="es-MX"/>
        </w:rPr>
      </w:pPr>
    </w:p>
    <w:p w14:paraId="4E97FAF8" w14:textId="77777777" w:rsidR="00B01FBB" w:rsidRPr="00B01FBB" w:rsidRDefault="00B01FBB" w:rsidP="00DA25C2">
      <w:pPr>
        <w:tabs>
          <w:tab w:val="left" w:pos="4495"/>
        </w:tabs>
        <w:spacing w:line="360" w:lineRule="auto"/>
        <w:ind w:left="680" w:right="680"/>
        <w:jc w:val="both"/>
        <w:rPr>
          <w:rFonts w:ascii="Arial" w:eastAsia="Arial" w:hAnsi="Arial" w:cs="Arial"/>
          <w:b/>
          <w:sz w:val="24"/>
          <w:szCs w:val="24"/>
          <w:lang w:val="es-MX"/>
        </w:rPr>
      </w:pPr>
      <w:r w:rsidRPr="00B01FBB">
        <w:rPr>
          <w:rFonts w:ascii="Arial" w:eastAsia="Arial" w:hAnsi="Arial" w:cs="Arial"/>
          <w:b/>
          <w:sz w:val="24"/>
          <w:szCs w:val="24"/>
          <w:lang w:val="es-MX"/>
        </w:rPr>
        <w:t xml:space="preserve">SEGUNDO. </w:t>
      </w:r>
      <w:r w:rsidR="003852E5">
        <w:rPr>
          <w:rFonts w:ascii="Arial" w:eastAsia="Arial" w:hAnsi="Arial" w:cs="Arial"/>
          <w:b/>
          <w:sz w:val="24"/>
          <w:szCs w:val="24"/>
          <w:lang w:val="es-MX"/>
        </w:rPr>
        <w:t>–</w:t>
      </w:r>
      <w:r w:rsidRPr="00B01FBB">
        <w:rPr>
          <w:rFonts w:ascii="Arial" w:eastAsia="Arial" w:hAnsi="Arial" w:cs="Arial"/>
          <w:b/>
          <w:sz w:val="24"/>
          <w:szCs w:val="24"/>
          <w:lang w:val="es-MX"/>
        </w:rPr>
        <w:t xml:space="preserve"> </w:t>
      </w:r>
      <w:r w:rsidR="003852E5" w:rsidRPr="003852E5">
        <w:rPr>
          <w:rFonts w:ascii="Arial" w:eastAsia="Arial" w:hAnsi="Arial" w:cs="Arial"/>
          <w:sz w:val="24"/>
          <w:szCs w:val="24"/>
          <w:lang w:val="es-MX"/>
        </w:rPr>
        <w:t xml:space="preserve">Se </w:t>
      </w:r>
      <w:r w:rsidR="005A7E7D">
        <w:rPr>
          <w:rFonts w:ascii="Arial" w:eastAsia="Arial" w:hAnsi="Arial" w:cs="Arial"/>
          <w:b/>
          <w:sz w:val="24"/>
          <w:szCs w:val="24"/>
          <w:lang w:val="es-MX"/>
        </w:rPr>
        <w:t xml:space="preserve">modifica </w:t>
      </w:r>
      <w:r w:rsidR="003852E5" w:rsidRPr="003852E5">
        <w:rPr>
          <w:rFonts w:ascii="Arial" w:eastAsia="Arial" w:hAnsi="Arial" w:cs="Arial"/>
          <w:sz w:val="24"/>
          <w:szCs w:val="24"/>
          <w:lang w:val="es-MX"/>
        </w:rPr>
        <w:t xml:space="preserve">el Acuerdo </w:t>
      </w:r>
      <w:r w:rsidR="005A7E7D">
        <w:rPr>
          <w:rFonts w:ascii="Arial" w:eastAsia="Arial" w:hAnsi="Arial" w:cs="Arial"/>
          <w:sz w:val="24"/>
          <w:szCs w:val="24"/>
          <w:lang w:val="es-MX"/>
        </w:rPr>
        <w:t xml:space="preserve">y dictamen </w:t>
      </w:r>
      <w:r w:rsidR="003852E5" w:rsidRPr="003852E5">
        <w:rPr>
          <w:rFonts w:ascii="Arial" w:eastAsia="Arial" w:hAnsi="Arial" w:cs="Arial"/>
          <w:sz w:val="24"/>
          <w:szCs w:val="24"/>
          <w:lang w:val="es-MX"/>
        </w:rPr>
        <w:t>impugnado</w:t>
      </w:r>
      <w:r w:rsidR="005A7E7D">
        <w:rPr>
          <w:rFonts w:ascii="Arial" w:eastAsia="Arial" w:hAnsi="Arial" w:cs="Arial"/>
          <w:sz w:val="24"/>
          <w:szCs w:val="24"/>
          <w:lang w:val="es-MX"/>
        </w:rPr>
        <w:t xml:space="preserve"> para los efectos precisados en el </w:t>
      </w:r>
      <w:r w:rsidR="007534F7">
        <w:rPr>
          <w:rFonts w:ascii="Arial" w:eastAsia="Arial" w:hAnsi="Arial" w:cs="Arial"/>
          <w:sz w:val="24"/>
          <w:szCs w:val="24"/>
          <w:lang w:val="es-MX"/>
        </w:rPr>
        <w:t>capítulo</w:t>
      </w:r>
      <w:r w:rsidR="005A7E7D">
        <w:rPr>
          <w:rFonts w:ascii="Arial" w:eastAsia="Arial" w:hAnsi="Arial" w:cs="Arial"/>
          <w:sz w:val="24"/>
          <w:szCs w:val="24"/>
          <w:lang w:val="es-MX"/>
        </w:rPr>
        <w:t xml:space="preserve"> número </w:t>
      </w:r>
      <w:r w:rsidR="007534F7">
        <w:rPr>
          <w:rFonts w:ascii="Arial" w:eastAsia="Arial" w:hAnsi="Arial" w:cs="Arial"/>
          <w:sz w:val="24"/>
          <w:szCs w:val="24"/>
          <w:lang w:val="es-MX"/>
        </w:rPr>
        <w:t>5 del presente fallo.</w:t>
      </w:r>
    </w:p>
    <w:p w14:paraId="3783CB38" w14:textId="77777777" w:rsidR="00B01FBB" w:rsidRPr="00B01FBB" w:rsidRDefault="00B01FBB" w:rsidP="00DA25C2">
      <w:pPr>
        <w:tabs>
          <w:tab w:val="left" w:pos="4495"/>
        </w:tabs>
        <w:spacing w:line="360" w:lineRule="auto"/>
        <w:ind w:left="680" w:right="680"/>
        <w:jc w:val="both"/>
        <w:rPr>
          <w:rFonts w:ascii="Arial" w:eastAsia="Arial" w:hAnsi="Arial" w:cs="Arial"/>
          <w:b/>
          <w:sz w:val="24"/>
          <w:szCs w:val="24"/>
          <w:lang w:val="es-MX"/>
        </w:rPr>
      </w:pPr>
    </w:p>
    <w:p w14:paraId="5617F5FD" w14:textId="77777777" w:rsidR="00B01FBB" w:rsidRPr="00B01FBB" w:rsidRDefault="00B01FBB" w:rsidP="00DA25C2">
      <w:pPr>
        <w:tabs>
          <w:tab w:val="left" w:pos="4495"/>
        </w:tabs>
        <w:spacing w:line="360" w:lineRule="auto"/>
        <w:ind w:left="680" w:right="680"/>
        <w:jc w:val="both"/>
        <w:rPr>
          <w:rFonts w:ascii="Arial" w:eastAsia="Arial" w:hAnsi="Arial" w:cs="Arial"/>
          <w:sz w:val="24"/>
          <w:szCs w:val="24"/>
          <w:lang w:val="es-MX"/>
        </w:rPr>
      </w:pPr>
      <w:r w:rsidRPr="00B01FBB">
        <w:rPr>
          <w:rFonts w:ascii="Arial" w:eastAsia="Arial" w:hAnsi="Arial" w:cs="Arial"/>
          <w:b/>
          <w:sz w:val="24"/>
          <w:szCs w:val="24"/>
          <w:lang w:val="es-MX"/>
        </w:rPr>
        <w:t>NOTIFIQUESE.</w:t>
      </w:r>
      <w:r w:rsidRPr="00B01FBB">
        <w:rPr>
          <w:rFonts w:ascii="Arial" w:eastAsia="Arial" w:hAnsi="Arial" w:cs="Arial"/>
          <w:sz w:val="24"/>
          <w:szCs w:val="24"/>
          <w:lang w:val="es-MX"/>
        </w:rPr>
        <w:t xml:space="preserve"> En su oportunidad, archívese el presente expediente como asunto concluido.</w:t>
      </w:r>
    </w:p>
    <w:p w14:paraId="7044D229" w14:textId="77777777" w:rsidR="00B01FBB" w:rsidRPr="00B01FBB" w:rsidRDefault="00B01FBB" w:rsidP="00DA25C2">
      <w:pPr>
        <w:tabs>
          <w:tab w:val="left" w:pos="4495"/>
        </w:tabs>
        <w:spacing w:line="360" w:lineRule="auto"/>
        <w:ind w:left="680" w:right="680"/>
        <w:jc w:val="both"/>
        <w:rPr>
          <w:rFonts w:ascii="Arial" w:eastAsia="Arial" w:hAnsi="Arial" w:cs="Arial"/>
          <w:sz w:val="24"/>
          <w:szCs w:val="24"/>
          <w:lang w:val="es-MX"/>
        </w:rPr>
      </w:pPr>
    </w:p>
    <w:p w14:paraId="1B3F5446" w14:textId="77777777" w:rsidR="00B01FBB" w:rsidRDefault="00B01FBB" w:rsidP="00DA25C2">
      <w:pPr>
        <w:tabs>
          <w:tab w:val="left" w:pos="4495"/>
        </w:tabs>
        <w:spacing w:line="360" w:lineRule="auto"/>
        <w:ind w:left="680" w:right="680"/>
        <w:jc w:val="both"/>
        <w:rPr>
          <w:rFonts w:ascii="Arial" w:eastAsia="Arial" w:hAnsi="Arial" w:cs="Arial"/>
          <w:sz w:val="24"/>
          <w:szCs w:val="24"/>
          <w:lang w:val="es-MX"/>
        </w:rPr>
      </w:pPr>
      <w:r w:rsidRPr="00B01FBB">
        <w:rPr>
          <w:rFonts w:ascii="Arial" w:eastAsia="Arial" w:hAnsi="Arial" w:cs="Arial"/>
          <w:sz w:val="24"/>
          <w:szCs w:val="24"/>
          <w:lang w:val="es-MX"/>
        </w:rPr>
        <w:t>Así lo resolvió el Tribunal Electoral del Estado de Aguascalientes, por unanimidad de votos de la Magistrada y Magistrados que lo integran, ante el Secretario General de Acuerdos, quien autoriza y da fe.</w:t>
      </w:r>
    </w:p>
    <w:p w14:paraId="6790D220" w14:textId="77777777" w:rsidR="00126E83" w:rsidRDefault="00126E83" w:rsidP="00B01FBB">
      <w:pPr>
        <w:tabs>
          <w:tab w:val="left" w:pos="4495"/>
        </w:tabs>
        <w:spacing w:line="360" w:lineRule="auto"/>
        <w:ind w:left="1134" w:right="567"/>
        <w:jc w:val="both"/>
        <w:rPr>
          <w:rFonts w:ascii="Arial" w:eastAsia="Arial" w:hAnsi="Arial" w:cs="Arial"/>
          <w:sz w:val="24"/>
          <w:szCs w:val="24"/>
          <w:lang w:val="es-MX"/>
        </w:rPr>
      </w:pPr>
    </w:p>
    <w:p w14:paraId="39DA0784" w14:textId="77777777" w:rsidR="00126E83" w:rsidRPr="00B01FBB" w:rsidRDefault="00126E83" w:rsidP="00B01FBB">
      <w:pPr>
        <w:tabs>
          <w:tab w:val="left" w:pos="4495"/>
        </w:tabs>
        <w:spacing w:line="360" w:lineRule="auto"/>
        <w:ind w:left="1134" w:right="567"/>
        <w:jc w:val="both"/>
        <w:rPr>
          <w:rFonts w:ascii="Arial" w:eastAsia="Arial" w:hAnsi="Arial" w:cs="Arial"/>
          <w:sz w:val="24"/>
          <w:szCs w:val="24"/>
          <w:lang w:val="es-MX"/>
        </w:rPr>
      </w:pPr>
    </w:p>
    <w:p w14:paraId="7C5F3063" w14:textId="77777777" w:rsidR="00B01FBB" w:rsidRPr="00B01FBB" w:rsidRDefault="00126E83" w:rsidP="00126E83">
      <w:pPr>
        <w:tabs>
          <w:tab w:val="left" w:pos="4495"/>
        </w:tabs>
        <w:spacing w:line="360" w:lineRule="auto"/>
        <w:ind w:left="1134" w:right="567"/>
        <w:jc w:val="center"/>
        <w:rPr>
          <w:rFonts w:ascii="Arial" w:eastAsia="Arial" w:hAnsi="Arial" w:cs="Arial"/>
          <w:sz w:val="24"/>
          <w:szCs w:val="24"/>
          <w:lang w:val="es-MX"/>
        </w:rPr>
      </w:pPr>
      <w:r w:rsidRPr="00714DA5">
        <w:rPr>
          <w:rFonts w:ascii="Arial" w:eastAsia="Arial" w:hAnsi="Arial" w:cs="Arial"/>
          <w:b/>
          <w:bCs/>
          <w:noProof/>
          <w:sz w:val="24"/>
          <w:szCs w:val="24"/>
          <w:lang w:val="es-MX" w:eastAsia="es-MX"/>
        </w:rPr>
        <w:drawing>
          <wp:inline distT="0" distB="0" distL="0" distR="0" wp14:anchorId="0330AE74" wp14:editId="7DA13E47">
            <wp:extent cx="5457190" cy="36410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7190" cy="3641090"/>
                    </a:xfrm>
                    <a:prstGeom prst="rect">
                      <a:avLst/>
                    </a:prstGeom>
                    <a:noFill/>
                    <a:ln>
                      <a:noFill/>
                    </a:ln>
                  </pic:spPr>
                </pic:pic>
              </a:graphicData>
            </a:graphic>
          </wp:inline>
        </w:drawing>
      </w:r>
    </w:p>
    <w:p w14:paraId="6AD03335" w14:textId="77777777" w:rsidR="00B01FBB" w:rsidRPr="00B01FBB" w:rsidRDefault="00B01FBB" w:rsidP="0095139C">
      <w:pPr>
        <w:tabs>
          <w:tab w:val="left" w:pos="4495"/>
        </w:tabs>
        <w:spacing w:line="360" w:lineRule="auto"/>
        <w:ind w:left="1417" w:right="567"/>
        <w:jc w:val="both"/>
        <w:rPr>
          <w:rFonts w:ascii="Arial" w:eastAsia="Arial" w:hAnsi="Arial" w:cs="Arial"/>
          <w:sz w:val="24"/>
          <w:szCs w:val="24"/>
          <w:lang w:val="es-MX"/>
        </w:rPr>
      </w:pPr>
    </w:p>
    <w:p w14:paraId="50497229" w14:textId="77777777" w:rsidR="00B01FBB" w:rsidRPr="00146C83" w:rsidRDefault="00B01FBB" w:rsidP="00DB6CB9">
      <w:pPr>
        <w:tabs>
          <w:tab w:val="left" w:pos="4495"/>
        </w:tabs>
        <w:spacing w:line="360" w:lineRule="auto"/>
        <w:ind w:left="1134" w:right="567"/>
        <w:jc w:val="both"/>
        <w:rPr>
          <w:rFonts w:ascii="Arial" w:eastAsia="Arial" w:hAnsi="Arial" w:cs="Arial"/>
          <w:sz w:val="24"/>
          <w:szCs w:val="24"/>
          <w:lang w:val="es-MX"/>
        </w:rPr>
      </w:pPr>
    </w:p>
    <w:p w14:paraId="2CAD7D1E" w14:textId="77777777" w:rsidR="009A6583" w:rsidRPr="009A6583" w:rsidRDefault="009A6583" w:rsidP="009A6583">
      <w:pPr>
        <w:spacing w:before="29"/>
        <w:ind w:left="1715" w:right="2202"/>
        <w:jc w:val="both"/>
        <w:rPr>
          <w:rFonts w:ascii="Arial" w:eastAsia="Arial" w:hAnsi="Arial" w:cs="Arial"/>
          <w:spacing w:val="6"/>
          <w:sz w:val="24"/>
          <w:szCs w:val="24"/>
          <w:lang w:val="es-MX"/>
        </w:rPr>
      </w:pPr>
    </w:p>
    <w:p w14:paraId="16A5A2CC" w14:textId="77777777" w:rsidR="009A6583" w:rsidRPr="009A6583" w:rsidRDefault="009A6583" w:rsidP="009A6583">
      <w:pPr>
        <w:spacing w:before="29"/>
        <w:ind w:left="1715" w:right="2202"/>
        <w:jc w:val="both"/>
        <w:rPr>
          <w:rFonts w:ascii="Arial" w:eastAsia="Arial" w:hAnsi="Arial" w:cs="Arial"/>
          <w:spacing w:val="6"/>
          <w:sz w:val="24"/>
          <w:szCs w:val="24"/>
          <w:lang w:val="es-MX"/>
        </w:rPr>
      </w:pPr>
    </w:p>
    <w:p w14:paraId="6B6316BE" w14:textId="77777777" w:rsidR="00CB13D9" w:rsidRPr="009A6583" w:rsidRDefault="00CB13D9" w:rsidP="00CB13D9">
      <w:pPr>
        <w:spacing w:before="29"/>
        <w:ind w:left="1715" w:right="2202"/>
        <w:jc w:val="both"/>
        <w:rPr>
          <w:rFonts w:ascii="Arial" w:eastAsia="Arial" w:hAnsi="Arial" w:cs="Arial"/>
          <w:sz w:val="24"/>
          <w:szCs w:val="24"/>
          <w:lang w:val="es-MX"/>
        </w:rPr>
      </w:pPr>
    </w:p>
    <w:p w14:paraId="536C5E6C" w14:textId="77777777" w:rsidR="00B01FBB" w:rsidRPr="00CB13D9" w:rsidRDefault="00CB13D9" w:rsidP="00CB13D9">
      <w:pPr>
        <w:spacing w:before="5"/>
        <w:ind w:right="7552"/>
        <w:jc w:val="both"/>
        <w:rPr>
          <w:rFonts w:ascii="Arial" w:eastAsia="Arial" w:hAnsi="Arial" w:cs="Arial"/>
          <w:sz w:val="24"/>
          <w:szCs w:val="24"/>
          <w:lang w:val="es-MX"/>
        </w:rPr>
      </w:pPr>
      <w:r>
        <w:rPr>
          <w:rFonts w:ascii="Arial" w:eastAsia="Arial" w:hAnsi="Arial" w:cs="Arial"/>
          <w:b/>
          <w:position w:val="18"/>
          <w:sz w:val="24"/>
          <w:szCs w:val="24"/>
          <w:lang w:val="es-MX"/>
        </w:rPr>
        <w:t xml:space="preserve"> </w:t>
      </w:r>
      <w:bookmarkEnd w:id="0"/>
    </w:p>
    <w:sectPr w:rsidR="00B01FBB" w:rsidRPr="00CB13D9" w:rsidSect="00E67073">
      <w:headerReference w:type="default" r:id="rId12"/>
      <w:footerReference w:type="default" r:id="rId13"/>
      <w:pgSz w:w="12240" w:h="20160" w:code="5"/>
      <w:pgMar w:top="2835"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8144B" w14:textId="77777777" w:rsidR="0012531C" w:rsidRDefault="0012531C" w:rsidP="00CB13D9">
      <w:r>
        <w:separator/>
      </w:r>
    </w:p>
  </w:endnote>
  <w:endnote w:type="continuationSeparator" w:id="0">
    <w:p w14:paraId="10579D8D" w14:textId="77777777" w:rsidR="0012531C" w:rsidRDefault="0012531C" w:rsidP="00CB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1E8C9" w14:textId="77777777" w:rsidR="003F30D0" w:rsidRDefault="003F30D0">
    <w:pPr>
      <w:pStyle w:val="Piedepgina"/>
    </w:pPr>
    <w:r>
      <w:rPr>
        <w:noProof/>
        <w:lang w:val="es-MX" w:eastAsia="es-MX"/>
      </w:rPr>
      <mc:AlternateContent>
        <mc:Choice Requires="wps">
          <w:drawing>
            <wp:anchor distT="0" distB="0" distL="114300" distR="114300" simplePos="0" relativeHeight="251662336" behindDoc="0" locked="0" layoutInCell="0" allowOverlap="1" wp14:anchorId="0C724031" wp14:editId="16155F36">
              <wp:simplePos x="0" y="0"/>
              <wp:positionH relativeFrom="rightMargin">
                <wp:posOffset>-106679</wp:posOffset>
              </wp:positionH>
              <wp:positionV relativeFrom="margin">
                <wp:posOffset>4953000</wp:posOffset>
              </wp:positionV>
              <wp:extent cx="342900" cy="348615"/>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D8CBB" w14:textId="77777777" w:rsidR="003F30D0" w:rsidRDefault="003F30D0">
                          <w:pPr>
                            <w:pBdr>
                              <w:bottom w:val="single" w:sz="4" w:space="1" w:color="auto"/>
                            </w:pBdr>
                          </w:pPr>
                          <w:r>
                            <w:fldChar w:fldCharType="begin"/>
                          </w:r>
                          <w:r>
                            <w:instrText>PAGE   \* MERGEFORMAT</w:instrText>
                          </w:r>
                          <w:r>
                            <w:fldChar w:fldCharType="separate"/>
                          </w:r>
                          <w:r w:rsidRPr="00894A9F">
                            <w:rPr>
                              <w:noProof/>
                              <w:lang w:val="es-ES"/>
                            </w:rPr>
                            <w:t>37</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C724031" id="Rectángulo 12" o:spid="_x0000_s1026" style="position:absolute;margin-left:-8.4pt;margin-top:390pt;width:27pt;height:27.4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" o:allowincell="f" stroked="f">
              <v:textbox>
                <w:txbxContent>
                  <w:p w14:paraId="546D8CBB" w14:textId="77777777" w:rsidR="003F30D0" w:rsidRDefault="003F30D0">
                    <w:pPr>
                      <w:pBdr>
                        <w:bottom w:val="single" w:sz="4" w:space="1" w:color="auto"/>
                      </w:pBdr>
                    </w:pPr>
                    <w:r>
                      <w:fldChar w:fldCharType="begin"/>
                    </w:r>
                    <w:r>
                      <w:instrText>PAGE   \* MERGEFORMAT</w:instrText>
                    </w:r>
                    <w:r>
                      <w:fldChar w:fldCharType="separate"/>
                    </w:r>
                    <w:r w:rsidRPr="00894A9F">
                      <w:rPr>
                        <w:noProof/>
                        <w:lang w:val="es-ES"/>
                      </w:rPr>
                      <w:t>37</w:t>
                    </w:r>
                    <w: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09C87" w14:textId="77777777" w:rsidR="0012531C" w:rsidRDefault="0012531C" w:rsidP="00CB13D9">
      <w:r>
        <w:separator/>
      </w:r>
    </w:p>
  </w:footnote>
  <w:footnote w:type="continuationSeparator" w:id="0">
    <w:p w14:paraId="03976B95" w14:textId="77777777" w:rsidR="0012531C" w:rsidRDefault="0012531C" w:rsidP="00CB13D9">
      <w:r>
        <w:continuationSeparator/>
      </w:r>
    </w:p>
  </w:footnote>
  <w:footnote w:id="1">
    <w:p w14:paraId="4CF25210" w14:textId="77777777" w:rsidR="003F30D0" w:rsidRPr="00CD62C9" w:rsidRDefault="003F30D0" w:rsidP="00CD62C9">
      <w:pPr>
        <w:pStyle w:val="Textonotapie"/>
        <w:ind w:left="680"/>
        <w:rPr>
          <w:rFonts w:ascii="Arial" w:hAnsi="Arial" w:cs="Arial"/>
          <w:sz w:val="16"/>
          <w:szCs w:val="16"/>
        </w:rPr>
      </w:pPr>
      <w:r w:rsidRPr="00CD62C9">
        <w:rPr>
          <w:rStyle w:val="Refdenotaalpie"/>
          <w:rFonts w:ascii="Arial" w:hAnsi="Arial" w:cs="Arial"/>
          <w:sz w:val="16"/>
          <w:szCs w:val="16"/>
        </w:rPr>
        <w:footnoteRef/>
      </w:r>
      <w:r w:rsidRPr="00CD62C9">
        <w:rPr>
          <w:rFonts w:ascii="Arial" w:hAnsi="Arial" w:cs="Arial"/>
          <w:sz w:val="16"/>
          <w:szCs w:val="16"/>
        </w:rPr>
        <w:t xml:space="preserve">  Puede observarse en las páginas 6 y 7 del escrito inicial de demande del C. Jorge Valdés Macías.</w:t>
      </w:r>
    </w:p>
  </w:footnote>
  <w:footnote w:id="2">
    <w:p w14:paraId="0743198A" w14:textId="77777777" w:rsidR="003F30D0" w:rsidRPr="00E9053B" w:rsidRDefault="003F30D0" w:rsidP="00E9053B">
      <w:pPr>
        <w:pStyle w:val="Textonotapie"/>
        <w:ind w:left="680"/>
        <w:rPr>
          <w:rFonts w:ascii="Arial" w:hAnsi="Arial" w:cs="Arial"/>
          <w:sz w:val="16"/>
          <w:szCs w:val="16"/>
        </w:rPr>
      </w:pPr>
      <w:r w:rsidRPr="00E9053B">
        <w:rPr>
          <w:rStyle w:val="Refdenotaalpie"/>
          <w:rFonts w:ascii="Arial" w:hAnsi="Arial" w:cs="Arial"/>
          <w:sz w:val="16"/>
          <w:szCs w:val="16"/>
        </w:rPr>
        <w:footnoteRef/>
      </w:r>
      <w:r w:rsidRPr="00E9053B">
        <w:rPr>
          <w:rFonts w:ascii="Arial" w:hAnsi="Arial" w:cs="Arial"/>
          <w:sz w:val="16"/>
          <w:szCs w:val="16"/>
        </w:rPr>
        <w:t xml:space="preserve"> SUP-JRC-763/2015</w:t>
      </w:r>
    </w:p>
  </w:footnote>
  <w:footnote w:id="3">
    <w:p w14:paraId="343781EC" w14:textId="77777777" w:rsidR="003F30D0" w:rsidRPr="00980716" w:rsidRDefault="003F30D0" w:rsidP="00980716">
      <w:pPr>
        <w:pStyle w:val="Textonotapie"/>
        <w:ind w:left="680"/>
        <w:rPr>
          <w:rFonts w:ascii="Arial" w:hAnsi="Arial" w:cs="Arial"/>
          <w:sz w:val="16"/>
          <w:szCs w:val="16"/>
        </w:rPr>
      </w:pPr>
      <w:r w:rsidRPr="00980716">
        <w:rPr>
          <w:rStyle w:val="Refdenotaalpie"/>
          <w:rFonts w:ascii="Arial" w:hAnsi="Arial" w:cs="Arial"/>
          <w:sz w:val="16"/>
          <w:szCs w:val="16"/>
        </w:rPr>
        <w:footnoteRef/>
      </w:r>
      <w:r w:rsidRPr="00980716">
        <w:rPr>
          <w:rFonts w:ascii="Arial" w:hAnsi="Arial" w:cs="Arial"/>
          <w:sz w:val="16"/>
          <w:szCs w:val="16"/>
        </w:rPr>
        <w:t xml:space="preserve"> Libertad de apreciación que tiene la autoridad, para determinar la emisión o no de actos administrativos.</w:t>
      </w:r>
    </w:p>
  </w:footnote>
  <w:footnote w:id="4">
    <w:p w14:paraId="50801CD1" w14:textId="77777777" w:rsidR="003F30D0" w:rsidRPr="009C01A2" w:rsidRDefault="003F30D0" w:rsidP="009C01A2">
      <w:pPr>
        <w:pStyle w:val="Textonotapie"/>
        <w:ind w:left="680" w:right="680"/>
        <w:jc w:val="both"/>
        <w:rPr>
          <w:rFonts w:ascii="Arial" w:hAnsi="Arial" w:cs="Arial"/>
          <w:sz w:val="16"/>
          <w:szCs w:val="16"/>
        </w:rPr>
      </w:pPr>
      <w:r w:rsidRPr="009C01A2">
        <w:rPr>
          <w:rStyle w:val="Refdenotaalpie"/>
          <w:rFonts w:ascii="Arial" w:hAnsi="Arial" w:cs="Arial"/>
          <w:b/>
          <w:sz w:val="16"/>
          <w:szCs w:val="16"/>
        </w:rPr>
        <w:footnoteRef/>
      </w:r>
      <w:r w:rsidRPr="009C01A2">
        <w:rPr>
          <w:rFonts w:ascii="Arial" w:hAnsi="Arial" w:cs="Arial"/>
          <w:b/>
          <w:sz w:val="16"/>
          <w:szCs w:val="16"/>
        </w:rPr>
        <w:t xml:space="preserve"> FACULTAD DISCRECIONAL DE LAS AUTORIDADES.</w:t>
      </w:r>
      <w:r w:rsidRPr="009C01A2">
        <w:rPr>
          <w:rFonts w:ascii="Arial" w:hAnsi="Arial" w:cs="Arial"/>
          <w:sz w:val="16"/>
          <w:szCs w:val="16"/>
        </w:rPr>
        <w:t xml:space="preserve"> El ejercicio de la facultad discrecional está subordinado a la regla del artículo 16 de la Constitución Federal, en cuanto ese precepto impone a las autoridades la obligación de fundar y motivar los actos que puedan traducirse en molestias a la posesión y derechos de los particulares; y aunque dicho ejercicio supone un juicio subjetivo del autor del acto, que no puede ni debe substituirse por el criterio del Juez, sí está sujeto al control de este último, por lo menos cuando el juicio subjetivo no es razonable sino arbitrario y caprichoso y cuando es notoriamente injusto o contrario a la equidad, pudiendo admitirse que dicho control es procedente cuando en el referido juicio no se hayan tomado en cuenta las circunstancias de hecho, o sean alteradas injustificadamente, así como en los casos en que el razonamiento sea ilógico o contrario a los principios generales de derecho.</w:t>
      </w:r>
    </w:p>
  </w:footnote>
  <w:footnote w:id="5">
    <w:p w14:paraId="5DDE4ED9" w14:textId="77777777" w:rsidR="003F30D0" w:rsidRPr="003C76FB" w:rsidRDefault="003F30D0" w:rsidP="003C76FB">
      <w:pPr>
        <w:pStyle w:val="Textonotapie"/>
        <w:ind w:left="680" w:right="680"/>
        <w:jc w:val="both"/>
        <w:rPr>
          <w:rFonts w:ascii="Arial" w:hAnsi="Arial" w:cs="Arial"/>
          <w:sz w:val="16"/>
          <w:szCs w:val="16"/>
        </w:rPr>
      </w:pPr>
      <w:r w:rsidRPr="003C76FB">
        <w:rPr>
          <w:rStyle w:val="Refdenotaalpie"/>
          <w:rFonts w:ascii="Arial" w:hAnsi="Arial" w:cs="Arial"/>
          <w:b/>
          <w:sz w:val="16"/>
          <w:szCs w:val="16"/>
        </w:rPr>
        <w:footnoteRef/>
      </w:r>
      <w:r w:rsidRPr="003C76FB">
        <w:rPr>
          <w:rFonts w:ascii="Arial" w:hAnsi="Arial" w:cs="Arial"/>
          <w:b/>
          <w:sz w:val="16"/>
          <w:szCs w:val="16"/>
        </w:rPr>
        <w:t xml:space="preserve"> FACULTADES DISCRECIONALES Y ARBITRIO. DISTINCION.</w:t>
      </w:r>
      <w:r w:rsidRPr="003C76FB">
        <w:rPr>
          <w:rFonts w:ascii="Arial" w:hAnsi="Arial" w:cs="Arial"/>
          <w:sz w:val="16"/>
          <w:szCs w:val="16"/>
        </w:rPr>
        <w:t xml:space="preserve"> En nuestro sistema legal, en principio, no existe la facultad discrecional absoluta, que permite a las autoridades actuar o tomar decisiones sin tener que dar ninguna explicación de sus actos, pues la jurisprudencia de la Suprema Corte ha establecido que el uso de las facultades discrecionales deberá ser razonado adecuadamente</w:t>
      </w:r>
      <w:r>
        <w:rPr>
          <w:rFonts w:ascii="Arial" w:hAnsi="Arial" w:cs="Arial"/>
          <w:sz w:val="16"/>
          <w:szCs w:val="16"/>
        </w:rPr>
        <w:t>.</w:t>
      </w:r>
    </w:p>
  </w:footnote>
  <w:footnote w:id="6">
    <w:p w14:paraId="3483BB44" w14:textId="77777777" w:rsidR="003F30D0" w:rsidRPr="00B43AFF" w:rsidRDefault="003F30D0" w:rsidP="00B43AFF">
      <w:pPr>
        <w:pStyle w:val="Textonotapie"/>
        <w:ind w:left="680" w:right="680"/>
        <w:jc w:val="both"/>
        <w:rPr>
          <w:rFonts w:ascii="Arial" w:hAnsi="Arial" w:cs="Arial"/>
          <w:sz w:val="16"/>
          <w:szCs w:val="16"/>
        </w:rPr>
      </w:pPr>
      <w:r w:rsidRPr="00B43AFF">
        <w:rPr>
          <w:rStyle w:val="Refdenotaalpie"/>
          <w:rFonts w:ascii="Arial" w:hAnsi="Arial" w:cs="Arial"/>
          <w:sz w:val="16"/>
          <w:szCs w:val="16"/>
        </w:rPr>
        <w:footnoteRef/>
      </w:r>
      <w:r w:rsidRPr="00B43AFF">
        <w:rPr>
          <w:rFonts w:ascii="Arial" w:hAnsi="Arial" w:cs="Arial"/>
          <w:sz w:val="16"/>
          <w:szCs w:val="16"/>
        </w:rPr>
        <w:t xml:space="preserve"> </w:t>
      </w:r>
      <w:r w:rsidRPr="00B43AFF">
        <w:rPr>
          <w:rFonts w:ascii="Arial" w:hAnsi="Arial" w:cs="Arial"/>
          <w:b/>
          <w:sz w:val="16"/>
          <w:szCs w:val="16"/>
        </w:rPr>
        <w:t>FUNDAMENTACIÓN Y MOTIVACIÓN. EL ASPECTO FORMAL DE LA GARANTÍA Y SU FINALIDAD SE TRADUCEN EN EXPLICAR, JUSTIFICAR, POSIBILITAR LA DEFENSA Y COMUNICAR LA DECISIÓN.</w:t>
      </w:r>
      <w:r w:rsidRPr="00B43AFF">
        <w:rPr>
          <w:rFonts w:ascii="Arial" w:hAnsi="Arial" w:cs="Arial"/>
          <w:sz w:val="16"/>
          <w:szCs w:val="16"/>
        </w:rPr>
        <w:t xml:space="preserve">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footnote>
  <w:footnote w:id="7">
    <w:p w14:paraId="3CB3F0C7" w14:textId="77777777" w:rsidR="003F30D0" w:rsidRPr="00C53F0E" w:rsidRDefault="003F30D0" w:rsidP="00337754">
      <w:pPr>
        <w:pStyle w:val="Textonotapie"/>
        <w:ind w:left="680"/>
        <w:rPr>
          <w:rFonts w:ascii="Arial" w:hAnsi="Arial" w:cs="Arial"/>
          <w:sz w:val="16"/>
          <w:szCs w:val="16"/>
        </w:rPr>
      </w:pPr>
      <w:r w:rsidRPr="00C53F0E">
        <w:rPr>
          <w:rStyle w:val="Refdenotaalpie"/>
          <w:rFonts w:ascii="Arial" w:hAnsi="Arial" w:cs="Arial"/>
          <w:sz w:val="16"/>
          <w:szCs w:val="16"/>
        </w:rPr>
        <w:footnoteRef/>
      </w:r>
      <w:r w:rsidRPr="00C53F0E">
        <w:rPr>
          <w:rFonts w:ascii="Arial" w:hAnsi="Arial" w:cs="Arial"/>
          <w:sz w:val="16"/>
          <w:szCs w:val="16"/>
        </w:rPr>
        <w:t xml:space="preserve"> </w:t>
      </w:r>
      <w:r>
        <w:rPr>
          <w:rFonts w:ascii="Arial" w:hAnsi="Arial" w:cs="Arial"/>
          <w:sz w:val="16"/>
          <w:szCs w:val="16"/>
        </w:rPr>
        <w:t xml:space="preserve">A similares criterios llegó Sala Monterrey y Sala Superior en los asuntos </w:t>
      </w:r>
      <w:r w:rsidRPr="00C53F0E">
        <w:rPr>
          <w:rFonts w:ascii="Arial" w:hAnsi="Arial" w:cs="Arial"/>
          <w:sz w:val="16"/>
          <w:szCs w:val="16"/>
        </w:rPr>
        <w:t>SUP-JDC-3138/2012</w:t>
      </w:r>
      <w:r>
        <w:rPr>
          <w:rFonts w:ascii="Arial" w:hAnsi="Arial" w:cs="Arial"/>
          <w:sz w:val="16"/>
          <w:szCs w:val="16"/>
        </w:rPr>
        <w:t xml:space="preserve"> y </w:t>
      </w:r>
      <w:r w:rsidRPr="00C53F0E">
        <w:rPr>
          <w:rFonts w:ascii="Arial" w:hAnsi="Arial" w:cs="Arial"/>
          <w:sz w:val="16"/>
          <w:szCs w:val="16"/>
        </w:rPr>
        <w:t>SM-JRC-09-2016</w:t>
      </w:r>
      <w:r>
        <w:rPr>
          <w:rFonts w:ascii="Arial" w:hAnsi="Arial" w:cs="Arial"/>
          <w:sz w:val="16"/>
          <w:szCs w:val="16"/>
        </w:rPr>
        <w:t>.</w:t>
      </w:r>
    </w:p>
  </w:footnote>
  <w:footnote w:id="8">
    <w:p w14:paraId="5E28CA4C" w14:textId="77777777" w:rsidR="003F30D0" w:rsidRPr="001B217A" w:rsidRDefault="003F30D0" w:rsidP="001B217A">
      <w:pPr>
        <w:pStyle w:val="Textonotapie"/>
        <w:ind w:left="680"/>
        <w:jc w:val="both"/>
        <w:rPr>
          <w:rFonts w:ascii="Arial" w:hAnsi="Arial" w:cs="Arial"/>
          <w:sz w:val="16"/>
          <w:szCs w:val="16"/>
        </w:rPr>
      </w:pPr>
      <w:r w:rsidRPr="001B217A">
        <w:rPr>
          <w:rStyle w:val="Refdenotaalpie"/>
          <w:rFonts w:ascii="Arial" w:hAnsi="Arial" w:cs="Arial"/>
          <w:sz w:val="16"/>
          <w:szCs w:val="16"/>
        </w:rPr>
        <w:footnoteRef/>
      </w:r>
      <w:r w:rsidRPr="001B217A">
        <w:rPr>
          <w:rFonts w:ascii="Arial" w:hAnsi="Arial" w:cs="Arial"/>
          <w:sz w:val="16"/>
          <w:szCs w:val="16"/>
        </w:rPr>
        <w:t xml:space="preserve"> http://www.ieeags.org.mx/detalles/archivos/orden_dia/2018-12-22_Anexo0_4077.pdf</w:t>
      </w:r>
    </w:p>
  </w:footnote>
  <w:footnote w:id="9">
    <w:p w14:paraId="5DE5B4CD" w14:textId="77777777" w:rsidR="003F30D0" w:rsidRPr="00A82AE3" w:rsidRDefault="003F30D0" w:rsidP="00A82AE3">
      <w:pPr>
        <w:pStyle w:val="Textonotapie"/>
        <w:ind w:left="680" w:right="680"/>
        <w:jc w:val="both"/>
        <w:rPr>
          <w:rFonts w:ascii="Arial" w:hAnsi="Arial" w:cs="Arial"/>
          <w:sz w:val="16"/>
          <w:szCs w:val="16"/>
        </w:rPr>
      </w:pPr>
      <w:r w:rsidRPr="00A82AE3">
        <w:rPr>
          <w:rStyle w:val="Refdenotaalpie"/>
          <w:rFonts w:ascii="Arial" w:hAnsi="Arial" w:cs="Arial"/>
          <w:sz w:val="16"/>
          <w:szCs w:val="16"/>
        </w:rPr>
        <w:footnoteRef/>
      </w:r>
      <w:r w:rsidRPr="00A82AE3">
        <w:rPr>
          <w:rFonts w:ascii="Arial" w:hAnsi="Arial" w:cs="Arial"/>
          <w:sz w:val="16"/>
          <w:szCs w:val="16"/>
        </w:rPr>
        <w:t xml:space="preserve"> </w:t>
      </w:r>
      <w:r w:rsidRPr="00A82AE3">
        <w:rPr>
          <w:rFonts w:ascii="Arial" w:eastAsia="Arial" w:hAnsi="Arial" w:cs="Arial"/>
          <w:sz w:val="16"/>
          <w:szCs w:val="16"/>
        </w:rPr>
        <w:t>A iguales consideraciones arribó Sala Monterrey en su juicio SM-JRC-9/2016 y su acumulado SM-JDC-32/2016.</w:t>
      </w:r>
    </w:p>
  </w:footnote>
  <w:footnote w:id="10">
    <w:p w14:paraId="50560B97" w14:textId="77777777" w:rsidR="003F30D0" w:rsidRPr="009D1B94" w:rsidRDefault="003F30D0" w:rsidP="009D1B94">
      <w:pPr>
        <w:tabs>
          <w:tab w:val="left" w:pos="4495"/>
        </w:tabs>
        <w:spacing w:line="360" w:lineRule="auto"/>
        <w:ind w:left="680" w:right="680"/>
        <w:jc w:val="both"/>
        <w:rPr>
          <w:rFonts w:ascii="Arial" w:eastAsia="Arial" w:hAnsi="Arial" w:cs="Arial"/>
          <w:sz w:val="16"/>
          <w:szCs w:val="16"/>
        </w:rPr>
      </w:pPr>
      <w:r w:rsidRPr="009D1B94">
        <w:rPr>
          <w:rStyle w:val="Refdenotaalpie"/>
          <w:rFonts w:ascii="Arial" w:hAnsi="Arial" w:cs="Arial"/>
          <w:sz w:val="16"/>
          <w:szCs w:val="16"/>
        </w:rPr>
        <w:footnoteRef/>
      </w:r>
      <w:r w:rsidRPr="009D1B94">
        <w:rPr>
          <w:rFonts w:ascii="Arial" w:hAnsi="Arial" w:cs="Arial"/>
          <w:sz w:val="16"/>
          <w:szCs w:val="16"/>
        </w:rPr>
        <w:t xml:space="preserve"> </w:t>
      </w:r>
      <w:r w:rsidRPr="009D1B94">
        <w:rPr>
          <w:rFonts w:ascii="Arial" w:eastAsia="Arial" w:hAnsi="Arial" w:cs="Arial"/>
          <w:sz w:val="16"/>
          <w:szCs w:val="16"/>
        </w:rPr>
        <w:t>SUP-JDC-878/2017</w:t>
      </w:r>
    </w:p>
    <w:p w14:paraId="10078802" w14:textId="77777777" w:rsidR="003F30D0" w:rsidRDefault="003F30D0">
      <w:pPr>
        <w:pStyle w:val="Textonotapie"/>
      </w:pPr>
    </w:p>
  </w:footnote>
  <w:footnote w:id="11">
    <w:p w14:paraId="0BF97AA3" w14:textId="77777777" w:rsidR="003F30D0" w:rsidRPr="00122137" w:rsidRDefault="003F30D0" w:rsidP="00122137">
      <w:pPr>
        <w:pStyle w:val="Textonotapie"/>
        <w:ind w:left="680"/>
        <w:rPr>
          <w:rFonts w:ascii="Arial" w:hAnsi="Arial" w:cs="Arial"/>
          <w:sz w:val="16"/>
          <w:szCs w:val="16"/>
        </w:rPr>
      </w:pPr>
      <w:r w:rsidRPr="00122137">
        <w:rPr>
          <w:rStyle w:val="Refdenotaalpie"/>
          <w:rFonts w:ascii="Arial" w:hAnsi="Arial" w:cs="Arial"/>
          <w:sz w:val="16"/>
          <w:szCs w:val="16"/>
        </w:rPr>
        <w:footnoteRef/>
      </w:r>
      <w:r w:rsidRPr="00122137">
        <w:rPr>
          <w:rFonts w:ascii="Arial" w:hAnsi="Arial" w:cs="Arial"/>
          <w:sz w:val="16"/>
          <w:szCs w:val="16"/>
        </w:rPr>
        <w:t xml:space="preserve"> TABLA </w:t>
      </w:r>
      <w:r>
        <w:rPr>
          <w:rFonts w:ascii="Arial" w:hAnsi="Arial" w:cs="Arial"/>
          <w:sz w:val="16"/>
          <w:szCs w:val="16"/>
        </w:rPr>
        <w:t xml:space="preserve">COMPARATIVA </w:t>
      </w:r>
      <w:r w:rsidRPr="00122137">
        <w:rPr>
          <w:rFonts w:ascii="Arial" w:hAnsi="Arial" w:cs="Arial"/>
          <w:sz w:val="16"/>
          <w:szCs w:val="16"/>
        </w:rPr>
        <w:t>3</w:t>
      </w:r>
    </w:p>
  </w:footnote>
  <w:footnote w:id="12">
    <w:p w14:paraId="7CE284BF" w14:textId="77777777" w:rsidR="003F30D0" w:rsidRPr="0082647B" w:rsidRDefault="003F30D0" w:rsidP="0082647B">
      <w:pPr>
        <w:pStyle w:val="Textonotapie"/>
        <w:ind w:left="680" w:right="680"/>
        <w:jc w:val="both"/>
        <w:rPr>
          <w:rFonts w:ascii="Arial" w:hAnsi="Arial" w:cs="Arial"/>
          <w:sz w:val="16"/>
          <w:szCs w:val="16"/>
        </w:rPr>
      </w:pPr>
      <w:r w:rsidRPr="0082647B">
        <w:rPr>
          <w:rStyle w:val="Refdenotaalpie"/>
          <w:rFonts w:ascii="Arial" w:hAnsi="Arial" w:cs="Arial"/>
          <w:sz w:val="16"/>
          <w:szCs w:val="16"/>
        </w:rPr>
        <w:footnoteRef/>
      </w:r>
      <w:r w:rsidRPr="0082647B">
        <w:rPr>
          <w:rFonts w:ascii="Arial" w:hAnsi="Arial" w:cs="Arial"/>
          <w:sz w:val="16"/>
          <w:szCs w:val="16"/>
        </w:rPr>
        <w:t xml:space="preserve"> INFORME CIRCUNSTANCIADO. NO FORMA PARTE DE LA LITIS.- Aun cuando el informe circunstanciado sea el medio a través del cual la autoridad responsable expresa los motivos y fundamentos jurídicos que considera pertinentes para sostener la legalidad de su fallo, por regla general, éste no constituye parte de la litis, pues la misma se integra únicamente con el acto reclamado y los agravios expuestos por el inconforme para demostrar su ilegalidad; de modo que cuando en el informe se introduzcan elementos no contenidos en la resolución impugnada, éstos no pueden ser materia de estudio por el órgano jurisdiccional.</w:t>
      </w:r>
    </w:p>
  </w:footnote>
  <w:footnote w:id="13">
    <w:p w14:paraId="190B82CF" w14:textId="77777777" w:rsidR="003F30D0" w:rsidRPr="00136CF6" w:rsidRDefault="003F30D0" w:rsidP="00136CF6">
      <w:pPr>
        <w:pStyle w:val="Textonotapie"/>
        <w:ind w:left="680"/>
        <w:rPr>
          <w:rFonts w:ascii="Arial" w:hAnsi="Arial" w:cs="Arial"/>
          <w:sz w:val="16"/>
          <w:szCs w:val="16"/>
        </w:rPr>
      </w:pPr>
      <w:r w:rsidRPr="00136CF6">
        <w:rPr>
          <w:rStyle w:val="Refdenotaalpie"/>
          <w:rFonts w:ascii="Arial" w:hAnsi="Arial" w:cs="Arial"/>
          <w:sz w:val="16"/>
          <w:szCs w:val="16"/>
        </w:rPr>
        <w:footnoteRef/>
      </w:r>
      <w:r w:rsidRPr="00136CF6">
        <w:rPr>
          <w:rFonts w:ascii="Arial" w:hAnsi="Arial" w:cs="Arial"/>
          <w:sz w:val="16"/>
          <w:szCs w:val="16"/>
        </w:rPr>
        <w:t xml:space="preserve"> T</w:t>
      </w:r>
      <w:r>
        <w:rPr>
          <w:rFonts w:ascii="Arial" w:hAnsi="Arial" w:cs="Arial"/>
          <w:sz w:val="16"/>
          <w:szCs w:val="16"/>
        </w:rPr>
        <w:t>ABLA</w:t>
      </w:r>
      <w:r w:rsidRPr="00136CF6">
        <w:rPr>
          <w:rFonts w:ascii="Arial" w:hAnsi="Arial" w:cs="Arial"/>
          <w:sz w:val="16"/>
          <w:szCs w:val="16"/>
        </w:rPr>
        <w:t xml:space="preserve"> 4</w:t>
      </w:r>
      <w:r>
        <w:rPr>
          <w:rFonts w:ascii="Arial" w:hAnsi="Arial" w:cs="Arial"/>
          <w:sz w:val="16"/>
          <w:szCs w:val="16"/>
        </w:rPr>
        <w:t>, obtenida del cumplimiento al requerimiento con número de oficio IEE/SE/0013/2019.</w:t>
      </w:r>
    </w:p>
  </w:footnote>
  <w:footnote w:id="14">
    <w:p w14:paraId="69A5F692" w14:textId="77777777" w:rsidR="003F30D0" w:rsidRPr="00616A14" w:rsidRDefault="003F30D0" w:rsidP="00616A14">
      <w:pPr>
        <w:pStyle w:val="Textonotapie"/>
        <w:ind w:left="680"/>
        <w:rPr>
          <w:rFonts w:ascii="Arial" w:hAnsi="Arial" w:cs="Arial"/>
          <w:sz w:val="16"/>
          <w:szCs w:val="16"/>
        </w:rPr>
      </w:pPr>
      <w:r w:rsidRPr="00616A14">
        <w:rPr>
          <w:rStyle w:val="Refdenotaalpie"/>
          <w:rFonts w:ascii="Arial" w:hAnsi="Arial" w:cs="Arial"/>
          <w:sz w:val="16"/>
          <w:szCs w:val="16"/>
        </w:rPr>
        <w:footnoteRef/>
      </w:r>
      <w:r w:rsidRPr="00616A14">
        <w:rPr>
          <w:rFonts w:ascii="Arial" w:hAnsi="Arial" w:cs="Arial"/>
          <w:sz w:val="16"/>
          <w:szCs w:val="16"/>
        </w:rPr>
        <w:t xml:space="preserve"> TABLA 5</w:t>
      </w:r>
    </w:p>
  </w:footnote>
  <w:footnote w:id="15">
    <w:p w14:paraId="1EF121CC" w14:textId="77777777" w:rsidR="003F30D0" w:rsidRPr="001B0264" w:rsidRDefault="003F30D0" w:rsidP="001B0264">
      <w:pPr>
        <w:tabs>
          <w:tab w:val="left" w:pos="4495"/>
        </w:tabs>
        <w:spacing w:line="360" w:lineRule="auto"/>
        <w:ind w:left="680" w:right="680"/>
        <w:jc w:val="both"/>
        <w:rPr>
          <w:rFonts w:ascii="Arial" w:eastAsia="Arial" w:hAnsi="Arial" w:cs="Arial"/>
          <w:b/>
          <w:bCs/>
          <w:sz w:val="24"/>
          <w:szCs w:val="24"/>
          <w:lang w:val="es-MX"/>
        </w:rPr>
      </w:pPr>
      <w:r w:rsidRPr="00F03339">
        <w:rPr>
          <w:rStyle w:val="Refdenotaalpie"/>
          <w:rFonts w:ascii="Arial" w:hAnsi="Arial" w:cs="Arial"/>
          <w:sz w:val="16"/>
          <w:szCs w:val="16"/>
        </w:rPr>
        <w:footnoteRef/>
      </w:r>
      <w:r w:rsidRPr="00F03339">
        <w:rPr>
          <w:rFonts w:ascii="Arial" w:hAnsi="Arial" w:cs="Arial"/>
          <w:sz w:val="16"/>
          <w:szCs w:val="16"/>
        </w:rPr>
        <w:t xml:space="preserve"> </w:t>
      </w:r>
      <w:r w:rsidRPr="001B0264">
        <w:rPr>
          <w:rFonts w:ascii="Arial" w:eastAsia="Arial" w:hAnsi="Arial" w:cs="Arial"/>
          <w:bCs/>
          <w:sz w:val="16"/>
          <w:szCs w:val="16"/>
          <w:lang w:val="es-MX"/>
        </w:rPr>
        <w:t>SUP-JDC-1200/2015 Y SUP-JDC-1201/2015, ACUMULADOS</w:t>
      </w:r>
    </w:p>
    <w:p w14:paraId="23AA5206" w14:textId="77777777" w:rsidR="003F30D0" w:rsidRPr="00F03339" w:rsidRDefault="003F30D0" w:rsidP="00F03339">
      <w:pPr>
        <w:pStyle w:val="Textonotapie"/>
        <w:ind w:left="680"/>
        <w:rPr>
          <w:rFonts w:ascii="Arial" w:hAnsi="Arial" w:cs="Arial"/>
          <w:sz w:val="16"/>
          <w:szCs w:val="16"/>
        </w:rPr>
      </w:pPr>
    </w:p>
  </w:footnote>
  <w:footnote w:id="16">
    <w:p w14:paraId="58196B86" w14:textId="77777777" w:rsidR="003F30D0" w:rsidRPr="00BF3651" w:rsidRDefault="003F30D0" w:rsidP="00BF3651">
      <w:pPr>
        <w:pStyle w:val="Textonotapie"/>
        <w:ind w:left="680" w:right="680"/>
        <w:jc w:val="both"/>
        <w:rPr>
          <w:rFonts w:ascii="Arial" w:hAnsi="Arial" w:cs="Arial"/>
          <w:sz w:val="16"/>
          <w:szCs w:val="16"/>
        </w:rPr>
      </w:pPr>
      <w:r w:rsidRPr="00BF3651">
        <w:rPr>
          <w:rStyle w:val="Refdenotaalpie"/>
          <w:rFonts w:ascii="Arial" w:hAnsi="Arial" w:cs="Arial"/>
          <w:sz w:val="16"/>
          <w:szCs w:val="16"/>
        </w:rPr>
        <w:footnoteRef/>
      </w:r>
      <w:r w:rsidRPr="00BF3651">
        <w:rPr>
          <w:rFonts w:ascii="Arial" w:hAnsi="Arial" w:cs="Arial"/>
          <w:sz w:val="16"/>
          <w:szCs w:val="16"/>
        </w:rPr>
        <w:t xml:space="preserve"> </w:t>
      </w:r>
      <w:r w:rsidRPr="00BF3651">
        <w:rPr>
          <w:rFonts w:ascii="Arial" w:hAnsi="Arial" w:cs="Arial"/>
          <w:sz w:val="16"/>
          <w:szCs w:val="16"/>
          <w:shd w:val="clear" w:color="auto" w:fill="FFFFFF"/>
        </w:rPr>
        <w:t>En atención a lo previsto en los artículos 2o., párrafo 1, y 23, párrafo 3,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 la Ley General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l Sistema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 Medios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 Impugnación en Materia Electoral, que recogen los principios generales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l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recho iura novit curia y da mihi factum dabo tibi jus (el juez conoce el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recho y dame los hechos y yo te daré el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recho), ya que todos los razonamientos y expresiones que con tal proyección o contenido aparezcan en la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manda constituyen un principio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 agravio, con in</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pen</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ncia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 su ubicación en cierto capítulo o sección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 la misma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manda o recurso, así como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 su presentación, formulación o construcción lógica, ya sea como silogismo o mediante cualquier fórmula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ductiva o inductiva, puesto que el juicio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 revisión constitucional electoral no es un procedimiento formulario o solemne, ya que basta que el actor exprese con claridad la </w:t>
      </w:r>
      <w:r w:rsidRPr="00BF3651">
        <w:rPr>
          <w:rStyle w:val="Textoennegrita"/>
          <w:rFonts w:ascii="Arial" w:hAnsi="Arial" w:cs="Arial"/>
          <w:sz w:val="16"/>
          <w:szCs w:val="16"/>
          <w:shd w:val="clear" w:color="auto" w:fill="FFFFFF"/>
        </w:rPr>
        <w:t>causade</w:t>
      </w:r>
      <w:r w:rsidRPr="00BF3651">
        <w:rPr>
          <w:rFonts w:ascii="Arial" w:hAnsi="Arial" w:cs="Arial"/>
          <w:sz w:val="16"/>
          <w:szCs w:val="16"/>
          <w:shd w:val="clear" w:color="auto" w:fill="FFFFFF"/>
        </w:rPr>
        <w:t> </w:t>
      </w:r>
      <w:r w:rsidRPr="00BF3651">
        <w:rPr>
          <w:rStyle w:val="Textoennegrita"/>
          <w:rFonts w:ascii="Arial" w:hAnsi="Arial" w:cs="Arial"/>
          <w:sz w:val="16"/>
          <w:szCs w:val="16"/>
          <w:shd w:val="clear" w:color="auto" w:fill="FFFFFF"/>
        </w:rPr>
        <w:t>pedir</w:t>
      </w:r>
      <w:r w:rsidRPr="00BF3651">
        <w:rPr>
          <w:rFonts w:ascii="Arial" w:hAnsi="Arial" w:cs="Arial"/>
          <w:sz w:val="16"/>
          <w:szCs w:val="16"/>
          <w:shd w:val="clear" w:color="auto" w:fill="FFFFFF"/>
        </w:rPr>
        <w:t>, precisando la lesión o agravio que le </w:t>
      </w:r>
      <w:r w:rsidRPr="00BF3651">
        <w:rPr>
          <w:rStyle w:val="Textoennegrita"/>
          <w:rFonts w:ascii="Arial" w:hAnsi="Arial" w:cs="Arial"/>
          <w:sz w:val="16"/>
          <w:szCs w:val="16"/>
          <w:shd w:val="clear" w:color="auto" w:fill="FFFFFF"/>
        </w:rPr>
        <w:t>causa</w:t>
      </w:r>
      <w:r w:rsidRPr="00BF3651">
        <w:rPr>
          <w:rFonts w:ascii="Arial" w:hAnsi="Arial" w:cs="Arial"/>
          <w:sz w:val="16"/>
          <w:szCs w:val="16"/>
          <w:shd w:val="clear" w:color="auto" w:fill="FFFFFF"/>
        </w:rPr>
        <w:t> el acto o resolución impugnado y los motivos que originaron ese agravio, para que, con base en los preceptos jurídicos aplicables al asunto sometido a su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cisión, la Sala Superior se ocupe </w:t>
      </w:r>
      <w:r w:rsidRPr="00BF3651">
        <w:rPr>
          <w:rStyle w:val="Textoennegrita"/>
          <w:rFonts w:ascii="Arial" w:hAnsi="Arial" w:cs="Arial"/>
          <w:sz w:val="16"/>
          <w:szCs w:val="16"/>
          <w:shd w:val="clear" w:color="auto" w:fill="FFFFFF"/>
        </w:rPr>
        <w:t>de</w:t>
      </w:r>
      <w:r w:rsidRPr="00BF3651">
        <w:rPr>
          <w:rFonts w:ascii="Arial" w:hAnsi="Arial" w:cs="Arial"/>
          <w:sz w:val="16"/>
          <w:szCs w:val="16"/>
          <w:shd w:val="clear" w:color="auto" w:fill="FFFFFF"/>
        </w:rPr>
        <w:t> su estudio.</w:t>
      </w:r>
    </w:p>
  </w:footnote>
  <w:footnote w:id="17">
    <w:p w14:paraId="623EC81F" w14:textId="77777777" w:rsidR="003F30D0" w:rsidRPr="00E02C20" w:rsidRDefault="003F30D0" w:rsidP="00E02C20">
      <w:pPr>
        <w:pStyle w:val="Textonotapie"/>
        <w:ind w:left="680" w:right="680"/>
        <w:jc w:val="both"/>
        <w:rPr>
          <w:rFonts w:ascii="Arial" w:hAnsi="Arial" w:cs="Arial"/>
        </w:rPr>
      </w:pPr>
      <w:r w:rsidRPr="00E02C20">
        <w:rPr>
          <w:rStyle w:val="Refdenotaalpie"/>
          <w:rFonts w:ascii="Arial" w:hAnsi="Arial" w:cs="Arial"/>
          <w:sz w:val="16"/>
        </w:rPr>
        <w:footnoteRef/>
      </w:r>
      <w:r w:rsidRPr="00E02C20">
        <w:rPr>
          <w:rFonts w:ascii="Arial" w:hAnsi="Arial" w:cs="Arial"/>
          <w:sz w:val="16"/>
        </w:rPr>
        <w:t xml:space="preserve">  JURISPRUDENCIA 11/2018. </w:t>
      </w:r>
      <w:r w:rsidRPr="00E02C20">
        <w:rPr>
          <w:rFonts w:ascii="Arial" w:hAnsi="Arial" w:cs="Arial"/>
          <w:bCs/>
          <w:color w:val="000000"/>
          <w:sz w:val="16"/>
          <w:shd w:val="clear" w:color="auto" w:fill="FFFFFF"/>
        </w:rPr>
        <w:t xml:space="preserve">PARIDAD DE GÉNERO. LA INTERPRETACIÓN Y APLICACIÓN DE LAS ACCIONES AFIRMATIVAS </w:t>
      </w:r>
      <w:r>
        <w:rPr>
          <w:rFonts w:ascii="Arial" w:hAnsi="Arial" w:cs="Arial"/>
          <w:bCs/>
          <w:color w:val="000000"/>
          <w:sz w:val="16"/>
          <w:shd w:val="clear" w:color="auto" w:fill="FFFFFF"/>
        </w:rPr>
        <w:t xml:space="preserve">  </w:t>
      </w:r>
      <w:r w:rsidRPr="00E02C20">
        <w:rPr>
          <w:rFonts w:ascii="Arial" w:hAnsi="Arial" w:cs="Arial"/>
          <w:bCs/>
          <w:color w:val="000000"/>
          <w:sz w:val="16"/>
          <w:shd w:val="clear" w:color="auto" w:fill="FFFFFF"/>
        </w:rPr>
        <w:t xml:space="preserve">DEBE PROCURAR EL MAYOR BENEFICIO PARA LAS MUJERES. </w:t>
      </w:r>
    </w:p>
  </w:footnote>
  <w:footnote w:id="18">
    <w:p w14:paraId="1D90424D" w14:textId="77777777" w:rsidR="003F30D0" w:rsidRPr="00690F1B" w:rsidRDefault="003F30D0" w:rsidP="00690F1B">
      <w:pPr>
        <w:pStyle w:val="Textonotapie"/>
        <w:ind w:left="680"/>
        <w:rPr>
          <w:rFonts w:ascii="Arial" w:hAnsi="Arial" w:cs="Arial"/>
          <w:sz w:val="16"/>
          <w:szCs w:val="16"/>
        </w:rPr>
      </w:pPr>
      <w:r w:rsidRPr="00690F1B">
        <w:rPr>
          <w:rStyle w:val="Refdenotaalpie"/>
          <w:rFonts w:ascii="Arial" w:hAnsi="Arial" w:cs="Arial"/>
          <w:sz w:val="16"/>
          <w:szCs w:val="16"/>
        </w:rPr>
        <w:footnoteRef/>
      </w:r>
      <w:r w:rsidRPr="00690F1B">
        <w:rPr>
          <w:rFonts w:ascii="Arial" w:hAnsi="Arial" w:cs="Arial"/>
          <w:sz w:val="16"/>
          <w:szCs w:val="16"/>
        </w:rPr>
        <w:t xml:space="preserve"> SM-JDC-407/2018 y acumulados</w:t>
      </w:r>
    </w:p>
  </w:footnote>
  <w:footnote w:id="19">
    <w:p w14:paraId="424C532C" w14:textId="77777777" w:rsidR="003F30D0" w:rsidRPr="009D1B94" w:rsidRDefault="003F30D0" w:rsidP="00532A61">
      <w:pPr>
        <w:tabs>
          <w:tab w:val="left" w:pos="4495"/>
        </w:tabs>
        <w:spacing w:line="360" w:lineRule="auto"/>
        <w:ind w:left="680" w:right="680"/>
        <w:jc w:val="both"/>
        <w:rPr>
          <w:rFonts w:ascii="Arial" w:eastAsia="Arial" w:hAnsi="Arial" w:cs="Arial"/>
          <w:sz w:val="16"/>
          <w:szCs w:val="16"/>
        </w:rPr>
      </w:pPr>
      <w:r w:rsidRPr="009D1B94">
        <w:rPr>
          <w:rStyle w:val="Refdenotaalpie"/>
          <w:rFonts w:ascii="Arial" w:hAnsi="Arial" w:cs="Arial"/>
          <w:sz w:val="16"/>
          <w:szCs w:val="16"/>
        </w:rPr>
        <w:footnoteRef/>
      </w:r>
      <w:r w:rsidRPr="009D1B94">
        <w:rPr>
          <w:rFonts w:ascii="Arial" w:hAnsi="Arial" w:cs="Arial"/>
          <w:sz w:val="16"/>
          <w:szCs w:val="16"/>
        </w:rPr>
        <w:t xml:space="preserve"> </w:t>
      </w:r>
      <w:r w:rsidRPr="009D1B94">
        <w:rPr>
          <w:rFonts w:ascii="Arial" w:eastAsia="Arial" w:hAnsi="Arial" w:cs="Arial"/>
          <w:sz w:val="16"/>
          <w:szCs w:val="16"/>
        </w:rPr>
        <w:t>SUP-JDC-878/2017</w:t>
      </w:r>
    </w:p>
    <w:p w14:paraId="051F989A" w14:textId="77777777" w:rsidR="003F30D0" w:rsidRDefault="003F30D0" w:rsidP="00532A61">
      <w:pPr>
        <w:pStyle w:val="Textonotapie"/>
      </w:pPr>
    </w:p>
  </w:footnote>
  <w:footnote w:id="20">
    <w:p w14:paraId="282E08B7" w14:textId="77777777" w:rsidR="003F30D0" w:rsidRPr="00B86E72" w:rsidRDefault="003F30D0" w:rsidP="00B86E72">
      <w:pPr>
        <w:pStyle w:val="Textonotapie"/>
        <w:ind w:left="680"/>
        <w:rPr>
          <w:rFonts w:ascii="Arial" w:hAnsi="Arial" w:cs="Arial"/>
          <w:sz w:val="16"/>
          <w:szCs w:val="16"/>
        </w:rPr>
      </w:pPr>
      <w:r w:rsidRPr="00B86E72">
        <w:rPr>
          <w:rStyle w:val="Refdenotaalpie"/>
          <w:rFonts w:ascii="Arial" w:hAnsi="Arial" w:cs="Arial"/>
          <w:sz w:val="16"/>
          <w:szCs w:val="16"/>
        </w:rPr>
        <w:footnoteRef/>
      </w:r>
      <w:r w:rsidRPr="00B86E72">
        <w:rPr>
          <w:rFonts w:ascii="Arial" w:hAnsi="Arial" w:cs="Arial"/>
          <w:sz w:val="16"/>
          <w:szCs w:val="16"/>
        </w:rPr>
        <w:t xml:space="preserve"> Ibídem</w:t>
      </w:r>
    </w:p>
  </w:footnote>
  <w:footnote w:id="21">
    <w:p w14:paraId="091113E0" w14:textId="77777777" w:rsidR="003F30D0" w:rsidRDefault="003F30D0" w:rsidP="00ED79B9">
      <w:pPr>
        <w:pStyle w:val="Textonotapie"/>
        <w:ind w:left="680"/>
      </w:pPr>
      <w:r>
        <w:rPr>
          <w:rStyle w:val="Refdenotaalpie"/>
        </w:rPr>
        <w:footnoteRef/>
      </w:r>
      <w:r>
        <w:t xml:space="preserve"> Fojas 59 y 60 de autos.</w:t>
      </w:r>
    </w:p>
  </w:footnote>
  <w:footnote w:id="22">
    <w:p w14:paraId="6F341F1C" w14:textId="77777777" w:rsidR="003F30D0" w:rsidRDefault="003F30D0" w:rsidP="00ED79B9">
      <w:pPr>
        <w:pStyle w:val="Textonotapie"/>
        <w:ind w:left="680"/>
      </w:pPr>
      <w:r>
        <w:rPr>
          <w:rStyle w:val="Refdenotaalpie"/>
        </w:rPr>
        <w:footnoteRef/>
      </w:r>
      <w:r>
        <w:t xml:space="preserve"> Fojas 61 y 62 del expediente,</w:t>
      </w:r>
    </w:p>
  </w:footnote>
  <w:footnote w:id="23">
    <w:p w14:paraId="3D9A71DA" w14:textId="77777777" w:rsidR="003F30D0" w:rsidRDefault="003F30D0" w:rsidP="00383ECD">
      <w:pPr>
        <w:pStyle w:val="Textonotapie"/>
        <w:ind w:left="680" w:right="680"/>
        <w:jc w:val="both"/>
      </w:pPr>
      <w:r>
        <w:rPr>
          <w:rStyle w:val="Refdenotaalpie"/>
        </w:rPr>
        <w:footnoteRef/>
      </w:r>
      <w:r>
        <w:t xml:space="preserve"> Sentencias dictadas por Sala Superior en los expedientes SUP-JDC-878/2017 y SUP-JDC-907/2017 y acumulado.</w:t>
      </w:r>
    </w:p>
  </w:footnote>
  <w:footnote w:id="24">
    <w:p w14:paraId="690E9B9F" w14:textId="77777777" w:rsidR="003F30D0" w:rsidRPr="00733B64" w:rsidRDefault="003F30D0" w:rsidP="00383ECD">
      <w:pPr>
        <w:ind w:left="680" w:right="680"/>
        <w:jc w:val="both"/>
        <w:rPr>
          <w:rFonts w:ascii="Arial" w:hAnsi="Arial" w:cs="Arial"/>
          <w:sz w:val="16"/>
          <w:szCs w:val="16"/>
        </w:rPr>
      </w:pPr>
      <w:r w:rsidRPr="00733B64">
        <w:rPr>
          <w:rStyle w:val="Refdenotaalpie"/>
          <w:rFonts w:ascii="Arial" w:hAnsi="Arial" w:cs="Arial"/>
          <w:sz w:val="16"/>
          <w:szCs w:val="16"/>
        </w:rPr>
        <w:footnoteRef/>
      </w:r>
      <w:r w:rsidRPr="00733B64">
        <w:rPr>
          <w:rFonts w:ascii="Arial" w:hAnsi="Arial" w:cs="Arial"/>
          <w:sz w:val="16"/>
          <w:szCs w:val="16"/>
        </w:rPr>
        <w:t xml:space="preserve"> Tesis (V Región)2o. J/1 (10a.), consultable en el Libro 22, Septiembre de 2015, Tomo III, de la Gaceta del Semanario Judicial de la Federación, Décima Época, página 1683. </w:t>
      </w:r>
    </w:p>
    <w:p w14:paraId="70752463" w14:textId="77777777" w:rsidR="003F30D0" w:rsidRPr="00733B64" w:rsidRDefault="003F30D0" w:rsidP="00383ECD">
      <w:pPr>
        <w:pStyle w:val="Textonotapie"/>
        <w:ind w:left="680" w:right="680"/>
        <w:jc w:val="both"/>
        <w:rPr>
          <w:rFonts w:ascii="Arial" w:hAnsi="Arial" w:cs="Arial"/>
          <w:sz w:val="16"/>
          <w:szCs w:val="16"/>
        </w:rPr>
      </w:pPr>
    </w:p>
  </w:footnote>
  <w:footnote w:id="25">
    <w:p w14:paraId="5901CCF2" w14:textId="77777777" w:rsidR="003F30D0" w:rsidRPr="00733B64" w:rsidRDefault="003F30D0" w:rsidP="00383ECD">
      <w:pPr>
        <w:ind w:left="680" w:right="680"/>
        <w:jc w:val="both"/>
        <w:rPr>
          <w:rFonts w:ascii="Arial" w:hAnsi="Arial" w:cs="Arial"/>
          <w:sz w:val="16"/>
          <w:szCs w:val="16"/>
        </w:rPr>
      </w:pPr>
      <w:r w:rsidRPr="00733B64">
        <w:rPr>
          <w:rStyle w:val="Refdenotaalpie"/>
          <w:rFonts w:ascii="Arial" w:hAnsi="Arial" w:cs="Arial"/>
          <w:sz w:val="16"/>
          <w:szCs w:val="16"/>
        </w:rPr>
        <w:footnoteRef/>
      </w:r>
      <w:r w:rsidRPr="00733B64">
        <w:rPr>
          <w:rFonts w:ascii="Arial" w:hAnsi="Arial" w:cs="Arial"/>
          <w:sz w:val="16"/>
          <w:szCs w:val="16"/>
        </w:rPr>
        <w:t xml:space="preserve"> Tesis (V Región)2o.1 K (10a.),  consultable en el Libro 17, Abril de 2015, Tomo II, de la  Gaceta del Semanario Judicial de la Federación,  Décima Época, página 1699. </w:t>
      </w:r>
    </w:p>
    <w:p w14:paraId="352037CE" w14:textId="77777777" w:rsidR="003F30D0" w:rsidRPr="00733B64" w:rsidRDefault="003F30D0" w:rsidP="009418F9">
      <w:pPr>
        <w:pStyle w:val="Textonotapie"/>
        <w:ind w:left="680" w:right="680"/>
        <w:jc w:val="both"/>
        <w:rPr>
          <w:rFonts w:ascii="Arial" w:hAnsi="Arial" w:cs="Arial"/>
          <w:sz w:val="16"/>
          <w:szCs w:val="16"/>
        </w:rPr>
      </w:pPr>
    </w:p>
  </w:footnote>
  <w:footnote w:id="26">
    <w:p w14:paraId="3009B626" w14:textId="77777777" w:rsidR="003F30D0" w:rsidRPr="00733B64" w:rsidRDefault="003F30D0" w:rsidP="009418F9">
      <w:pPr>
        <w:ind w:left="680" w:right="680"/>
        <w:jc w:val="both"/>
        <w:rPr>
          <w:rFonts w:ascii="Arial" w:hAnsi="Arial" w:cs="Arial"/>
          <w:sz w:val="16"/>
          <w:szCs w:val="16"/>
        </w:rPr>
      </w:pPr>
      <w:r w:rsidRPr="00733B64">
        <w:rPr>
          <w:rStyle w:val="Refdenotaalpie"/>
          <w:rFonts w:ascii="Arial" w:hAnsi="Arial" w:cs="Arial"/>
          <w:sz w:val="16"/>
          <w:szCs w:val="16"/>
        </w:rPr>
        <w:footnoteRef/>
      </w:r>
      <w:r w:rsidRPr="00733B64">
        <w:rPr>
          <w:rFonts w:ascii="Arial" w:hAnsi="Arial" w:cs="Arial"/>
          <w:sz w:val="16"/>
          <w:szCs w:val="16"/>
        </w:rPr>
        <w:t xml:space="preserve"> Tesis 1a./J. 81/2002, consultable en el Tomo XVI, Diciembre de 2002, del Semanario Judicial de la Federación y su Gaceta, Novena Época, página 61. </w:t>
      </w:r>
    </w:p>
    <w:p w14:paraId="7F9DA140" w14:textId="77777777" w:rsidR="003F30D0" w:rsidRDefault="003F30D0" w:rsidP="009418F9">
      <w:pPr>
        <w:pStyle w:val="Textonotapie"/>
      </w:pPr>
    </w:p>
  </w:footnote>
  <w:footnote w:id="27">
    <w:p w14:paraId="5D3FFF19" w14:textId="77777777" w:rsidR="003F30D0" w:rsidRPr="001717E7" w:rsidRDefault="003F30D0" w:rsidP="009418F9">
      <w:pPr>
        <w:tabs>
          <w:tab w:val="left" w:pos="4495"/>
        </w:tabs>
        <w:spacing w:line="360" w:lineRule="auto"/>
        <w:ind w:left="680" w:right="680"/>
        <w:jc w:val="both"/>
        <w:rPr>
          <w:rFonts w:ascii="Arial" w:hAnsi="Arial" w:cs="Arial"/>
          <w:sz w:val="16"/>
          <w:szCs w:val="16"/>
          <w:lang w:val="es-MX"/>
        </w:rPr>
      </w:pPr>
      <w:r w:rsidRPr="001717E7">
        <w:rPr>
          <w:rStyle w:val="Refdenotaalpie"/>
          <w:rFonts w:ascii="Arial" w:hAnsi="Arial" w:cs="Arial"/>
          <w:sz w:val="16"/>
          <w:szCs w:val="16"/>
        </w:rPr>
        <w:footnoteRef/>
      </w:r>
      <w:r w:rsidRPr="001717E7">
        <w:rPr>
          <w:rFonts w:ascii="Arial" w:hAnsi="Arial" w:cs="Arial"/>
          <w:sz w:val="16"/>
          <w:szCs w:val="16"/>
        </w:rPr>
        <w:t xml:space="preserve"> Jurisprudencia 1ª /J. 81/2002. </w:t>
      </w:r>
      <w:r w:rsidRPr="001717E7">
        <w:rPr>
          <w:rFonts w:ascii="Arial" w:hAnsi="Arial" w:cs="Arial"/>
          <w:b/>
          <w:bCs/>
          <w:sz w:val="16"/>
          <w:szCs w:val="16"/>
        </w:rPr>
        <w:t>CONCEPTOS DE VIOLACIÓN O AGRAVIOS. AUN CUANDO PARA LA PROCEDENCIA DE SU ESTUDIO BASTA CON EXPRESAR LA CAUSA DE PEDIR, ELLO NO IMPLICA QUE LOS QUEJOSOS O RECURRENTES SE LIMITEN A REALIZAR MERAS AFIRMACIONES SIN FUNDAMENTO.</w:t>
      </w:r>
    </w:p>
    <w:p w14:paraId="7B2A3CD1" w14:textId="77777777" w:rsidR="003F30D0" w:rsidRDefault="003F30D0" w:rsidP="009418F9">
      <w:pPr>
        <w:pStyle w:val="Textonotapie"/>
      </w:pPr>
    </w:p>
  </w:footnote>
  <w:footnote w:id="28">
    <w:p w14:paraId="1E6C1CDB" w14:textId="77777777" w:rsidR="003F30D0" w:rsidRPr="00BF509A" w:rsidRDefault="003F30D0" w:rsidP="00AE3148">
      <w:pPr>
        <w:spacing w:line="320" w:lineRule="atLeast"/>
        <w:ind w:left="680" w:right="680"/>
        <w:jc w:val="both"/>
        <w:rPr>
          <w:rFonts w:ascii="Arial" w:hAnsi="Arial" w:cs="Arial"/>
          <w:b/>
          <w:bCs/>
          <w:i/>
          <w:color w:val="000000" w:themeColor="text1"/>
        </w:rPr>
      </w:pPr>
      <w:r>
        <w:rPr>
          <w:rStyle w:val="Refdenotaalpie"/>
        </w:rPr>
        <w:footnoteRef/>
      </w:r>
      <w:r>
        <w:rPr>
          <w:rFonts w:ascii="Helvetica" w:hAnsi="Helvetica" w:cs="Helvetica"/>
          <w:b/>
          <w:bCs/>
        </w:rPr>
        <w:t xml:space="preserve"> </w:t>
      </w:r>
      <w:r w:rsidRPr="00BF509A">
        <w:rPr>
          <w:rFonts w:ascii="Arial" w:hAnsi="Arial" w:cs="Arial"/>
          <w:bCs/>
          <w:i/>
          <w:color w:val="000000" w:themeColor="text1"/>
        </w:rPr>
        <w:t>De conformidad con la Jurisprudencia</w:t>
      </w:r>
      <w:r w:rsidRPr="00BF509A">
        <w:rPr>
          <w:rFonts w:ascii="Arial" w:hAnsi="Arial" w:cs="Arial"/>
          <w:b/>
          <w:bCs/>
          <w:i/>
          <w:color w:val="000000" w:themeColor="text1"/>
        </w:rPr>
        <w:t xml:space="preserve"> 18/2008. AMPLIACIÓN DE DEMANDA. ES ADMISIBLE CUANDO SE SUSTENTA EN HECHOS SUPERVENIENTES O DESCONOCIDOS PREVIAMENTE POR EL ACTOR. - </w:t>
      </w:r>
    </w:p>
    <w:p w14:paraId="349BCC02" w14:textId="77777777" w:rsidR="003F30D0" w:rsidRPr="00BF509A" w:rsidRDefault="003F30D0" w:rsidP="00AE3148">
      <w:pPr>
        <w:pStyle w:val="Textonotapie"/>
        <w:ind w:left="680" w:right="680"/>
        <w:jc w:val="both"/>
        <w:rPr>
          <w:rFonts w:ascii="Arial" w:hAnsi="Arial" w:cs="Arial"/>
          <w:i/>
          <w:color w:val="000000" w:themeColor="text1"/>
        </w:rPr>
      </w:pPr>
    </w:p>
  </w:footnote>
  <w:footnote w:id="29">
    <w:p w14:paraId="57EE4962" w14:textId="77777777" w:rsidR="003F30D0" w:rsidRPr="00BF509A" w:rsidRDefault="003F30D0" w:rsidP="00AE3148">
      <w:pPr>
        <w:pStyle w:val="Textonotapie"/>
        <w:ind w:left="680" w:right="680"/>
        <w:jc w:val="both"/>
        <w:rPr>
          <w:rFonts w:ascii="Arial" w:hAnsi="Arial" w:cs="Arial"/>
          <w:i/>
          <w:color w:val="000000" w:themeColor="text1"/>
        </w:rPr>
      </w:pPr>
      <w:r w:rsidRPr="00BF509A">
        <w:rPr>
          <w:rStyle w:val="Refdenotaalpie"/>
          <w:rFonts w:ascii="Arial" w:hAnsi="Arial" w:cs="Arial"/>
          <w:i/>
          <w:color w:val="000000" w:themeColor="text1"/>
        </w:rPr>
        <w:footnoteRef/>
      </w:r>
      <w:r w:rsidRPr="00BF509A">
        <w:rPr>
          <w:rFonts w:ascii="Arial" w:hAnsi="Arial" w:cs="Arial"/>
          <w:i/>
          <w:color w:val="000000" w:themeColor="text1"/>
        </w:rPr>
        <w:t xml:space="preserve"> Según lo establecido en la Jurisprudencia </w:t>
      </w:r>
      <w:r w:rsidRPr="00BF509A">
        <w:rPr>
          <w:rFonts w:ascii="Arial" w:hAnsi="Arial" w:cs="Arial"/>
          <w:b/>
          <w:i/>
          <w:color w:val="000000" w:themeColor="text1"/>
          <w:shd w:val="clear" w:color="auto" w:fill="FFFFFF"/>
        </w:rPr>
        <w:t>13/2009</w:t>
      </w:r>
      <w:r w:rsidRPr="00BF509A">
        <w:rPr>
          <w:rFonts w:ascii="Arial" w:hAnsi="Arial" w:cs="Arial"/>
          <w:i/>
          <w:color w:val="000000" w:themeColor="text1"/>
          <w:shd w:val="clear" w:color="auto" w:fill="FFFFFF"/>
        </w:rPr>
        <w:t xml:space="preserve">. </w:t>
      </w:r>
      <w:r w:rsidRPr="00BF509A">
        <w:rPr>
          <w:rFonts w:ascii="Arial" w:hAnsi="Arial" w:cs="Arial"/>
          <w:b/>
          <w:bCs/>
          <w:i/>
          <w:color w:val="000000" w:themeColor="text1"/>
          <w:shd w:val="clear" w:color="auto" w:fill="FFFFFF"/>
        </w:rPr>
        <w:t>PROCEDE DENTRO DE IGUAL PLAZO AL PREVISTO PARA IMPUGNAR (LEGISLACIÓN FEDERAL Y SIMILARES)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5BF26" w14:textId="77777777" w:rsidR="003F30D0" w:rsidRDefault="0012531C">
    <w:pPr>
      <w:spacing w:line="200" w:lineRule="exact"/>
    </w:pPr>
    <w:sdt>
      <w:sdtPr>
        <w:id w:val="1889446285"/>
        <w:docPartObj>
          <w:docPartGallery w:val="Page Numbers (Margins)"/>
          <w:docPartUnique/>
        </w:docPartObj>
      </w:sdtPr>
      <w:sdtEndPr/>
      <w:sdtContent/>
    </w:sdt>
    <w:r>
      <w:pict w14:anchorId="33AF2442">
        <v:shapetype id="_x0000_t202" coordsize="21600,21600" o:spt="202" path="m,l,21600r21600,l21600,xe">
          <v:stroke joinstyle="miter"/>
          <v:path gradientshapeok="t" o:connecttype="rect"/>
        </v:shapetype>
        <v:shape id="_x0000_s2050" type="#_x0000_t202" style="position:absolute;margin-left:325.6pt;margin-top:83.6pt;width:213.65pt;height:32.75pt;z-index:-251656192;mso-position-horizontal-relative:page;mso-position-vertical-relative:page" filled="f" stroked="f">
          <v:textbox style="mso-next-textbox:#_x0000_s2050" inset="0,0,0,0">
            <w:txbxContent>
              <w:p w14:paraId="794281C5" w14:textId="747C987C" w:rsidR="003F30D0" w:rsidRDefault="003F30D0">
                <w:pPr>
                  <w:spacing w:line="260" w:lineRule="exact"/>
                  <w:ind w:left="20" w:right="-36"/>
                  <w:rPr>
                    <w:rFonts w:ascii="Arial" w:eastAsia="Arial" w:hAnsi="Arial" w:cs="Arial"/>
                    <w:sz w:val="24"/>
                    <w:szCs w:val="24"/>
                  </w:rPr>
                </w:pPr>
                <w:r>
                  <w:rPr>
                    <w:rFonts w:ascii="Arial" w:eastAsia="Arial" w:hAnsi="Arial" w:cs="Arial"/>
                    <w:b/>
                    <w:sz w:val="24"/>
                    <w:szCs w:val="24"/>
                  </w:rPr>
                  <w:t>TE</w:t>
                </w:r>
                <w:r>
                  <w:rPr>
                    <w:rFonts w:ascii="Arial" w:eastAsia="Arial" w:hAnsi="Arial" w:cs="Arial"/>
                    <w:b/>
                    <w:spacing w:val="3"/>
                    <w:sz w:val="24"/>
                    <w:szCs w:val="24"/>
                  </w:rPr>
                  <w:t>E</w:t>
                </w:r>
                <w:r>
                  <w:rPr>
                    <w:rFonts w:ascii="Arial" w:eastAsia="Arial" w:hAnsi="Arial" w:cs="Arial"/>
                    <w:b/>
                    <w:spacing w:val="-5"/>
                    <w:sz w:val="24"/>
                    <w:szCs w:val="24"/>
                  </w:rPr>
                  <w:t>A</w:t>
                </w:r>
                <w:r>
                  <w:rPr>
                    <w:rFonts w:ascii="Arial" w:eastAsia="Arial" w:hAnsi="Arial" w:cs="Arial"/>
                    <w:b/>
                    <w:spacing w:val="-1"/>
                    <w:sz w:val="24"/>
                    <w:szCs w:val="24"/>
                  </w:rPr>
                  <w:t>-</w:t>
                </w:r>
                <w:r>
                  <w:rPr>
                    <w:rFonts w:ascii="Arial" w:eastAsia="Arial" w:hAnsi="Arial" w:cs="Arial"/>
                    <w:b/>
                    <w:spacing w:val="1"/>
                    <w:sz w:val="24"/>
                    <w:szCs w:val="24"/>
                  </w:rPr>
                  <w:t>J</w:t>
                </w:r>
                <w:r>
                  <w:rPr>
                    <w:rFonts w:ascii="Arial" w:eastAsia="Arial" w:hAnsi="Arial" w:cs="Arial"/>
                    <w:b/>
                    <w:sz w:val="24"/>
                    <w:szCs w:val="24"/>
                  </w:rPr>
                  <w:t>DC</w:t>
                </w:r>
                <w:r>
                  <w:rPr>
                    <w:rFonts w:ascii="Arial" w:eastAsia="Arial" w:hAnsi="Arial" w:cs="Arial"/>
                    <w:b/>
                    <w:spacing w:val="-1"/>
                    <w:sz w:val="24"/>
                    <w:szCs w:val="24"/>
                  </w:rPr>
                  <w:t>-</w:t>
                </w:r>
                <w:r>
                  <w:rPr>
                    <w:rFonts w:ascii="Arial" w:eastAsia="Arial" w:hAnsi="Arial" w:cs="Arial"/>
                    <w:b/>
                    <w:spacing w:val="1"/>
                    <w:sz w:val="24"/>
                    <w:szCs w:val="24"/>
                  </w:rPr>
                  <w:t>001</w:t>
                </w:r>
                <w:r>
                  <w:rPr>
                    <w:rFonts w:ascii="Arial" w:eastAsia="Arial" w:hAnsi="Arial" w:cs="Arial"/>
                    <w:b/>
                    <w:sz w:val="24"/>
                    <w:szCs w:val="24"/>
                  </w:rPr>
                  <w:t>/</w:t>
                </w:r>
                <w:r>
                  <w:rPr>
                    <w:rFonts w:ascii="Arial" w:eastAsia="Arial" w:hAnsi="Arial" w:cs="Arial"/>
                    <w:b/>
                    <w:spacing w:val="1"/>
                    <w:sz w:val="24"/>
                    <w:szCs w:val="24"/>
                  </w:rPr>
                  <w:t>201</w:t>
                </w:r>
                <w:r>
                  <w:rPr>
                    <w:rFonts w:ascii="Arial" w:eastAsia="Arial" w:hAnsi="Arial" w:cs="Arial"/>
                    <w:b/>
                    <w:sz w:val="24"/>
                    <w:szCs w:val="24"/>
                  </w:rPr>
                  <w:t>9 y ACUMULADOS</w:t>
                </w:r>
              </w:p>
            </w:txbxContent>
          </v:textbox>
          <w10:wrap anchorx="page" anchory="page"/>
        </v:shape>
      </w:pict>
    </w:r>
    <w:r>
      <w:pict w14:anchorId="610EB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5.8pt;margin-top:13.75pt;width:92.9pt;height:110.6pt;z-index:-251657216;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B7A"/>
    <w:multiLevelType w:val="hybridMultilevel"/>
    <w:tmpl w:val="B15ED70C"/>
    <w:lvl w:ilvl="0" w:tplc="5DBA020A">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 w15:restartNumberingAfterBreak="0">
    <w:nsid w:val="01CC1744"/>
    <w:multiLevelType w:val="multilevel"/>
    <w:tmpl w:val="5FF841CE"/>
    <w:lvl w:ilvl="0">
      <w:start w:val="1"/>
      <w:numFmt w:val="decimal"/>
      <w:lvlText w:val="%1."/>
      <w:lvlJc w:val="left"/>
      <w:pPr>
        <w:ind w:left="956" w:hanging="465"/>
      </w:pPr>
      <w:rPr>
        <w:rFonts w:hint="default"/>
        <w:b/>
      </w:rPr>
    </w:lvl>
    <w:lvl w:ilvl="1">
      <w:start w:val="1"/>
      <w:numFmt w:val="decimal"/>
      <w:lvlText w:val="%1.%2."/>
      <w:lvlJc w:val="left"/>
      <w:pPr>
        <w:ind w:left="2926" w:hanging="720"/>
      </w:pPr>
      <w:rPr>
        <w:rFonts w:hint="default"/>
        <w:b/>
      </w:rPr>
    </w:lvl>
    <w:lvl w:ilvl="2">
      <w:start w:val="1"/>
      <w:numFmt w:val="decimal"/>
      <w:lvlText w:val="%1.%2.%3."/>
      <w:lvlJc w:val="left"/>
      <w:pPr>
        <w:ind w:left="4641" w:hanging="720"/>
      </w:pPr>
      <w:rPr>
        <w:rFonts w:hint="default"/>
        <w:b/>
      </w:rPr>
    </w:lvl>
    <w:lvl w:ilvl="3">
      <w:start w:val="1"/>
      <w:numFmt w:val="decimal"/>
      <w:lvlText w:val="%1.%2.%3.%4."/>
      <w:lvlJc w:val="left"/>
      <w:pPr>
        <w:ind w:left="6716" w:hanging="1080"/>
      </w:pPr>
      <w:rPr>
        <w:rFonts w:hint="default"/>
        <w:b/>
      </w:rPr>
    </w:lvl>
    <w:lvl w:ilvl="4">
      <w:start w:val="1"/>
      <w:numFmt w:val="decimal"/>
      <w:lvlText w:val="%1.%2.%3.%4.%5."/>
      <w:lvlJc w:val="left"/>
      <w:pPr>
        <w:ind w:left="8431" w:hanging="1080"/>
      </w:pPr>
      <w:rPr>
        <w:rFonts w:hint="default"/>
        <w:b/>
      </w:rPr>
    </w:lvl>
    <w:lvl w:ilvl="5">
      <w:start w:val="1"/>
      <w:numFmt w:val="decimal"/>
      <w:lvlText w:val="%1.%2.%3.%4.%5.%6."/>
      <w:lvlJc w:val="left"/>
      <w:pPr>
        <w:ind w:left="10506" w:hanging="1440"/>
      </w:pPr>
      <w:rPr>
        <w:rFonts w:hint="default"/>
        <w:b/>
      </w:rPr>
    </w:lvl>
    <w:lvl w:ilvl="6">
      <w:start w:val="1"/>
      <w:numFmt w:val="decimal"/>
      <w:lvlText w:val="%1.%2.%3.%4.%5.%6.%7."/>
      <w:lvlJc w:val="left"/>
      <w:pPr>
        <w:ind w:left="12221" w:hanging="1440"/>
      </w:pPr>
      <w:rPr>
        <w:rFonts w:hint="default"/>
        <w:b/>
      </w:rPr>
    </w:lvl>
    <w:lvl w:ilvl="7">
      <w:start w:val="1"/>
      <w:numFmt w:val="decimal"/>
      <w:lvlText w:val="%1.%2.%3.%4.%5.%6.%7.%8."/>
      <w:lvlJc w:val="left"/>
      <w:pPr>
        <w:ind w:left="14296" w:hanging="1800"/>
      </w:pPr>
      <w:rPr>
        <w:rFonts w:hint="default"/>
        <w:b/>
      </w:rPr>
    </w:lvl>
    <w:lvl w:ilvl="8">
      <w:start w:val="1"/>
      <w:numFmt w:val="decimal"/>
      <w:lvlText w:val="%1.%2.%3.%4.%5.%6.%7.%8.%9."/>
      <w:lvlJc w:val="left"/>
      <w:pPr>
        <w:ind w:left="16371" w:hanging="2160"/>
      </w:pPr>
      <w:rPr>
        <w:rFonts w:hint="default"/>
        <w:b/>
      </w:rPr>
    </w:lvl>
  </w:abstractNum>
  <w:abstractNum w:abstractNumId="2" w15:restartNumberingAfterBreak="0">
    <w:nsid w:val="02BE608C"/>
    <w:multiLevelType w:val="hybridMultilevel"/>
    <w:tmpl w:val="418C2C56"/>
    <w:lvl w:ilvl="0" w:tplc="CBC49C14">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606E00"/>
    <w:multiLevelType w:val="hybridMultilevel"/>
    <w:tmpl w:val="8DEADD3C"/>
    <w:lvl w:ilvl="0" w:tplc="1F80CA32">
      <w:start w:val="1"/>
      <w:numFmt w:val="upperRoman"/>
      <w:lvlText w:val="%1)"/>
      <w:lvlJc w:val="left"/>
      <w:pPr>
        <w:ind w:left="1760" w:hanging="720"/>
      </w:pPr>
      <w:rPr>
        <w:rFonts w:hint="default"/>
      </w:rPr>
    </w:lvl>
    <w:lvl w:ilvl="1" w:tplc="080A0019" w:tentative="1">
      <w:start w:val="1"/>
      <w:numFmt w:val="lowerLetter"/>
      <w:lvlText w:val="%2."/>
      <w:lvlJc w:val="left"/>
      <w:pPr>
        <w:ind w:left="2120" w:hanging="360"/>
      </w:pPr>
    </w:lvl>
    <w:lvl w:ilvl="2" w:tplc="080A001B" w:tentative="1">
      <w:start w:val="1"/>
      <w:numFmt w:val="lowerRoman"/>
      <w:lvlText w:val="%3."/>
      <w:lvlJc w:val="right"/>
      <w:pPr>
        <w:ind w:left="2840" w:hanging="180"/>
      </w:pPr>
    </w:lvl>
    <w:lvl w:ilvl="3" w:tplc="080A000F" w:tentative="1">
      <w:start w:val="1"/>
      <w:numFmt w:val="decimal"/>
      <w:lvlText w:val="%4."/>
      <w:lvlJc w:val="left"/>
      <w:pPr>
        <w:ind w:left="3560" w:hanging="360"/>
      </w:pPr>
    </w:lvl>
    <w:lvl w:ilvl="4" w:tplc="080A0019" w:tentative="1">
      <w:start w:val="1"/>
      <w:numFmt w:val="lowerLetter"/>
      <w:lvlText w:val="%5."/>
      <w:lvlJc w:val="left"/>
      <w:pPr>
        <w:ind w:left="4280" w:hanging="360"/>
      </w:pPr>
    </w:lvl>
    <w:lvl w:ilvl="5" w:tplc="080A001B" w:tentative="1">
      <w:start w:val="1"/>
      <w:numFmt w:val="lowerRoman"/>
      <w:lvlText w:val="%6."/>
      <w:lvlJc w:val="right"/>
      <w:pPr>
        <w:ind w:left="5000" w:hanging="180"/>
      </w:pPr>
    </w:lvl>
    <w:lvl w:ilvl="6" w:tplc="080A000F" w:tentative="1">
      <w:start w:val="1"/>
      <w:numFmt w:val="decimal"/>
      <w:lvlText w:val="%7."/>
      <w:lvlJc w:val="left"/>
      <w:pPr>
        <w:ind w:left="5720" w:hanging="360"/>
      </w:pPr>
    </w:lvl>
    <w:lvl w:ilvl="7" w:tplc="080A0019" w:tentative="1">
      <w:start w:val="1"/>
      <w:numFmt w:val="lowerLetter"/>
      <w:lvlText w:val="%8."/>
      <w:lvlJc w:val="left"/>
      <w:pPr>
        <w:ind w:left="6440" w:hanging="360"/>
      </w:pPr>
    </w:lvl>
    <w:lvl w:ilvl="8" w:tplc="080A001B" w:tentative="1">
      <w:start w:val="1"/>
      <w:numFmt w:val="lowerRoman"/>
      <w:lvlText w:val="%9."/>
      <w:lvlJc w:val="right"/>
      <w:pPr>
        <w:ind w:left="7160" w:hanging="180"/>
      </w:pPr>
    </w:lvl>
  </w:abstractNum>
  <w:abstractNum w:abstractNumId="4" w15:restartNumberingAfterBreak="0">
    <w:nsid w:val="07D51C2D"/>
    <w:multiLevelType w:val="multilevel"/>
    <w:tmpl w:val="6276E2E6"/>
    <w:lvl w:ilvl="0">
      <w:start w:val="1"/>
      <w:numFmt w:val="decimal"/>
      <w:lvlText w:val="%1."/>
      <w:lvlJc w:val="left"/>
      <w:pPr>
        <w:ind w:left="390" w:hanging="39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BDC2F61"/>
    <w:multiLevelType w:val="multilevel"/>
    <w:tmpl w:val="D09EF8F2"/>
    <w:lvl w:ilvl="0">
      <w:start w:val="1"/>
      <w:numFmt w:val="decimal"/>
      <w:lvlText w:val="%1."/>
      <w:lvlJc w:val="left"/>
      <w:pPr>
        <w:ind w:left="390" w:hanging="390"/>
      </w:pPr>
      <w:rPr>
        <w:rFonts w:hint="default"/>
        <w:b/>
      </w:rPr>
    </w:lvl>
    <w:lvl w:ilvl="1">
      <w:start w:val="8"/>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 w15:restartNumberingAfterBreak="0">
    <w:nsid w:val="0CD15C6C"/>
    <w:multiLevelType w:val="hybridMultilevel"/>
    <w:tmpl w:val="A198B926"/>
    <w:lvl w:ilvl="0" w:tplc="D2E41C1C">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7" w15:restartNumberingAfterBreak="0">
    <w:nsid w:val="0DF3571C"/>
    <w:multiLevelType w:val="hybridMultilevel"/>
    <w:tmpl w:val="90D00126"/>
    <w:lvl w:ilvl="0" w:tplc="C59461BA">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8" w15:restartNumberingAfterBreak="0">
    <w:nsid w:val="13AC6FF6"/>
    <w:multiLevelType w:val="hybridMultilevel"/>
    <w:tmpl w:val="AFB40D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E31DA5"/>
    <w:multiLevelType w:val="hybridMultilevel"/>
    <w:tmpl w:val="38464B3A"/>
    <w:lvl w:ilvl="0" w:tplc="66927B64">
      <w:start w:val="1"/>
      <w:numFmt w:val="lowerLetter"/>
      <w:lvlText w:val="%1)"/>
      <w:lvlJc w:val="left"/>
      <w:pPr>
        <w:ind w:left="1647" w:hanging="360"/>
      </w:pPr>
      <w:rPr>
        <w:rFonts w:ascii="Arial" w:eastAsiaTheme="minorEastAsia" w:hAnsi="Arial" w:cs="Arial"/>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10" w15:restartNumberingAfterBreak="0">
    <w:nsid w:val="1F3B49D2"/>
    <w:multiLevelType w:val="hybridMultilevel"/>
    <w:tmpl w:val="E28474C6"/>
    <w:lvl w:ilvl="0" w:tplc="56E27CAA">
      <w:start w:val="1"/>
      <w:numFmt w:val="upperRoman"/>
      <w:lvlText w:val="%1."/>
      <w:lvlJc w:val="left"/>
      <w:pPr>
        <w:ind w:left="1400" w:hanging="72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1" w15:restartNumberingAfterBreak="0">
    <w:nsid w:val="224C6B5B"/>
    <w:multiLevelType w:val="hybridMultilevel"/>
    <w:tmpl w:val="01D8FE84"/>
    <w:lvl w:ilvl="0" w:tplc="AB8EF086">
      <w:start w:val="1"/>
      <w:numFmt w:val="lowerLetter"/>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2" w15:restartNumberingAfterBreak="0">
    <w:nsid w:val="24A92ABA"/>
    <w:multiLevelType w:val="hybridMultilevel"/>
    <w:tmpl w:val="48E8676C"/>
    <w:lvl w:ilvl="0" w:tplc="3A7C23D0">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3" w15:restartNumberingAfterBreak="0">
    <w:nsid w:val="2DE72229"/>
    <w:multiLevelType w:val="hybridMultilevel"/>
    <w:tmpl w:val="E32CCFAE"/>
    <w:lvl w:ilvl="0" w:tplc="E4A894DA">
      <w:start w:val="1"/>
      <w:numFmt w:val="lowerLetter"/>
      <w:lvlText w:val="%1)"/>
      <w:lvlJc w:val="left"/>
      <w:pPr>
        <w:ind w:left="1040" w:hanging="360"/>
      </w:pPr>
      <w:rPr>
        <w:rFonts w:hint="default"/>
        <w:b/>
        <w:i/>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4" w15:restartNumberingAfterBreak="0">
    <w:nsid w:val="321919DB"/>
    <w:multiLevelType w:val="multilevel"/>
    <w:tmpl w:val="9A6EF9BC"/>
    <w:lvl w:ilvl="0">
      <w:start w:val="1"/>
      <w:numFmt w:val="decimal"/>
      <w:lvlText w:val="%1."/>
      <w:lvlJc w:val="left"/>
      <w:pPr>
        <w:ind w:left="390" w:hanging="39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36D00163"/>
    <w:multiLevelType w:val="hybridMultilevel"/>
    <w:tmpl w:val="FFF87B3E"/>
    <w:lvl w:ilvl="0" w:tplc="6E2E5DBA">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6" w15:restartNumberingAfterBreak="0">
    <w:nsid w:val="36E3712A"/>
    <w:multiLevelType w:val="multilevel"/>
    <w:tmpl w:val="60287D66"/>
    <w:lvl w:ilvl="0">
      <w:start w:val="1"/>
      <w:numFmt w:val="upperRoman"/>
      <w:lvlText w:val="%1."/>
      <w:lvlJc w:val="left"/>
      <w:pPr>
        <w:ind w:left="1080" w:hanging="720"/>
      </w:pPr>
      <w:rPr>
        <w:rFonts w:hint="default"/>
        <w:b/>
      </w:rPr>
    </w:lvl>
    <w:lvl w:ilvl="1">
      <w:start w:val="7"/>
      <w:numFmt w:val="decimal"/>
      <w:isLgl/>
      <w:lvlText w:val="%1.%2."/>
      <w:lvlJc w:val="left"/>
      <w:pPr>
        <w:ind w:left="110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8542AEE"/>
    <w:multiLevelType w:val="hybridMultilevel"/>
    <w:tmpl w:val="6412776A"/>
    <w:lvl w:ilvl="0" w:tplc="E0C0ABDA">
      <w:start w:val="5"/>
      <w:numFmt w:val="decimal"/>
      <w:lvlText w:val="%1."/>
      <w:lvlJc w:val="left"/>
      <w:pPr>
        <w:ind w:left="1485" w:hanging="360"/>
      </w:pPr>
      <w:rPr>
        <w:rFonts w:hint="default"/>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8" w15:restartNumberingAfterBreak="0">
    <w:nsid w:val="41521A31"/>
    <w:multiLevelType w:val="hybridMultilevel"/>
    <w:tmpl w:val="F4423920"/>
    <w:lvl w:ilvl="0" w:tplc="01A80C1C">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19" w15:restartNumberingAfterBreak="0">
    <w:nsid w:val="44DB3A57"/>
    <w:multiLevelType w:val="hybridMultilevel"/>
    <w:tmpl w:val="061A4F34"/>
    <w:lvl w:ilvl="0" w:tplc="0AD866D8">
      <w:start w:val="1"/>
      <w:numFmt w:val="decimal"/>
      <w:lvlText w:val="%1)"/>
      <w:lvlJc w:val="left"/>
      <w:pPr>
        <w:ind w:left="1040" w:hanging="360"/>
      </w:pPr>
      <w:rPr>
        <w:rFonts w:hint="default"/>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20" w15:restartNumberingAfterBreak="0">
    <w:nsid w:val="4B8F6B28"/>
    <w:multiLevelType w:val="hybridMultilevel"/>
    <w:tmpl w:val="7AA0E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546296"/>
    <w:multiLevelType w:val="multilevel"/>
    <w:tmpl w:val="9CBAF976"/>
    <w:lvl w:ilvl="0">
      <w:start w:val="1"/>
      <w:numFmt w:val="decimal"/>
      <w:lvlText w:val="%1."/>
      <w:lvlJc w:val="left"/>
      <w:pPr>
        <w:ind w:left="390" w:hanging="390"/>
      </w:pPr>
      <w:rPr>
        <w:rFonts w:hint="default"/>
        <w:b/>
      </w:rPr>
    </w:lvl>
    <w:lvl w:ilvl="1">
      <w:start w:val="8"/>
      <w:numFmt w:val="decimal"/>
      <w:lvlText w:val="%1.%2."/>
      <w:lvlJc w:val="left"/>
      <w:pPr>
        <w:ind w:left="1790" w:hanging="7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4290" w:hanging="1080"/>
      </w:pPr>
      <w:rPr>
        <w:rFonts w:hint="default"/>
        <w:b/>
      </w:rPr>
    </w:lvl>
    <w:lvl w:ilvl="4">
      <w:start w:val="1"/>
      <w:numFmt w:val="decimal"/>
      <w:lvlText w:val="%1.%2.%3.%4.%5."/>
      <w:lvlJc w:val="left"/>
      <w:pPr>
        <w:ind w:left="5360" w:hanging="1080"/>
      </w:pPr>
      <w:rPr>
        <w:rFonts w:hint="default"/>
        <w:b/>
      </w:rPr>
    </w:lvl>
    <w:lvl w:ilvl="5">
      <w:start w:val="1"/>
      <w:numFmt w:val="decimal"/>
      <w:lvlText w:val="%1.%2.%3.%4.%5.%6."/>
      <w:lvlJc w:val="left"/>
      <w:pPr>
        <w:ind w:left="6790" w:hanging="1440"/>
      </w:pPr>
      <w:rPr>
        <w:rFonts w:hint="default"/>
        <w:b/>
      </w:rPr>
    </w:lvl>
    <w:lvl w:ilvl="6">
      <w:start w:val="1"/>
      <w:numFmt w:val="decimal"/>
      <w:lvlText w:val="%1.%2.%3.%4.%5.%6.%7."/>
      <w:lvlJc w:val="left"/>
      <w:pPr>
        <w:ind w:left="7860" w:hanging="1440"/>
      </w:pPr>
      <w:rPr>
        <w:rFonts w:hint="default"/>
        <w:b/>
      </w:rPr>
    </w:lvl>
    <w:lvl w:ilvl="7">
      <w:start w:val="1"/>
      <w:numFmt w:val="decimal"/>
      <w:lvlText w:val="%1.%2.%3.%4.%5.%6.%7.%8."/>
      <w:lvlJc w:val="left"/>
      <w:pPr>
        <w:ind w:left="9290" w:hanging="1800"/>
      </w:pPr>
      <w:rPr>
        <w:rFonts w:hint="default"/>
        <w:b/>
      </w:rPr>
    </w:lvl>
    <w:lvl w:ilvl="8">
      <w:start w:val="1"/>
      <w:numFmt w:val="decimal"/>
      <w:lvlText w:val="%1.%2.%3.%4.%5.%6.%7.%8.%9."/>
      <w:lvlJc w:val="left"/>
      <w:pPr>
        <w:ind w:left="10720" w:hanging="2160"/>
      </w:pPr>
      <w:rPr>
        <w:rFonts w:hint="default"/>
        <w:b/>
      </w:rPr>
    </w:lvl>
  </w:abstractNum>
  <w:abstractNum w:abstractNumId="22" w15:restartNumberingAfterBreak="0">
    <w:nsid w:val="560F4A8A"/>
    <w:multiLevelType w:val="hybridMultilevel"/>
    <w:tmpl w:val="A6489EDA"/>
    <w:lvl w:ilvl="0" w:tplc="62FA93B2">
      <w:start w:val="1"/>
      <w:numFmt w:val="upperRoman"/>
      <w:lvlText w:val="%1."/>
      <w:lvlJc w:val="left"/>
      <w:pPr>
        <w:ind w:left="1760" w:hanging="720"/>
      </w:pPr>
      <w:rPr>
        <w:rFonts w:hint="default"/>
      </w:rPr>
    </w:lvl>
    <w:lvl w:ilvl="1" w:tplc="080A0019" w:tentative="1">
      <w:start w:val="1"/>
      <w:numFmt w:val="lowerLetter"/>
      <w:lvlText w:val="%2."/>
      <w:lvlJc w:val="left"/>
      <w:pPr>
        <w:ind w:left="2120" w:hanging="360"/>
      </w:pPr>
    </w:lvl>
    <w:lvl w:ilvl="2" w:tplc="080A001B" w:tentative="1">
      <w:start w:val="1"/>
      <w:numFmt w:val="lowerRoman"/>
      <w:lvlText w:val="%3."/>
      <w:lvlJc w:val="right"/>
      <w:pPr>
        <w:ind w:left="2840" w:hanging="180"/>
      </w:pPr>
    </w:lvl>
    <w:lvl w:ilvl="3" w:tplc="080A000F" w:tentative="1">
      <w:start w:val="1"/>
      <w:numFmt w:val="decimal"/>
      <w:lvlText w:val="%4."/>
      <w:lvlJc w:val="left"/>
      <w:pPr>
        <w:ind w:left="3560" w:hanging="360"/>
      </w:pPr>
    </w:lvl>
    <w:lvl w:ilvl="4" w:tplc="080A0019" w:tentative="1">
      <w:start w:val="1"/>
      <w:numFmt w:val="lowerLetter"/>
      <w:lvlText w:val="%5."/>
      <w:lvlJc w:val="left"/>
      <w:pPr>
        <w:ind w:left="4280" w:hanging="360"/>
      </w:pPr>
    </w:lvl>
    <w:lvl w:ilvl="5" w:tplc="080A001B" w:tentative="1">
      <w:start w:val="1"/>
      <w:numFmt w:val="lowerRoman"/>
      <w:lvlText w:val="%6."/>
      <w:lvlJc w:val="right"/>
      <w:pPr>
        <w:ind w:left="5000" w:hanging="180"/>
      </w:pPr>
    </w:lvl>
    <w:lvl w:ilvl="6" w:tplc="080A000F" w:tentative="1">
      <w:start w:val="1"/>
      <w:numFmt w:val="decimal"/>
      <w:lvlText w:val="%7."/>
      <w:lvlJc w:val="left"/>
      <w:pPr>
        <w:ind w:left="5720" w:hanging="360"/>
      </w:pPr>
    </w:lvl>
    <w:lvl w:ilvl="7" w:tplc="080A0019" w:tentative="1">
      <w:start w:val="1"/>
      <w:numFmt w:val="lowerLetter"/>
      <w:lvlText w:val="%8."/>
      <w:lvlJc w:val="left"/>
      <w:pPr>
        <w:ind w:left="6440" w:hanging="360"/>
      </w:pPr>
    </w:lvl>
    <w:lvl w:ilvl="8" w:tplc="080A001B" w:tentative="1">
      <w:start w:val="1"/>
      <w:numFmt w:val="lowerRoman"/>
      <w:lvlText w:val="%9."/>
      <w:lvlJc w:val="right"/>
      <w:pPr>
        <w:ind w:left="7160" w:hanging="180"/>
      </w:pPr>
    </w:lvl>
  </w:abstractNum>
  <w:abstractNum w:abstractNumId="23" w15:restartNumberingAfterBreak="0">
    <w:nsid w:val="608512DE"/>
    <w:multiLevelType w:val="multilevel"/>
    <w:tmpl w:val="F92EF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8C466F0"/>
    <w:multiLevelType w:val="hybridMultilevel"/>
    <w:tmpl w:val="B5DE8036"/>
    <w:lvl w:ilvl="0" w:tplc="EE247FF0">
      <w:start w:val="6"/>
      <w:numFmt w:val="decimal"/>
      <w:lvlText w:val="%1."/>
      <w:lvlJc w:val="left"/>
      <w:pPr>
        <w:ind w:left="1485" w:hanging="360"/>
      </w:pPr>
      <w:rPr>
        <w:rFonts w:hint="default"/>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25" w15:restartNumberingAfterBreak="0">
    <w:nsid w:val="7B8F5F00"/>
    <w:multiLevelType w:val="multilevel"/>
    <w:tmpl w:val="8E6A1242"/>
    <w:lvl w:ilvl="0">
      <w:start w:val="1"/>
      <w:numFmt w:val="decimal"/>
      <w:lvlText w:val="%1."/>
      <w:lvlJc w:val="left"/>
      <w:pPr>
        <w:ind w:left="465" w:hanging="465"/>
      </w:pPr>
      <w:rPr>
        <w:rFonts w:hint="default"/>
        <w:b/>
      </w:rPr>
    </w:lvl>
    <w:lvl w:ilvl="1">
      <w:start w:val="1"/>
      <w:numFmt w:val="decimal"/>
      <w:lvlText w:val="%1.%2."/>
      <w:lvlJc w:val="left"/>
      <w:pPr>
        <w:ind w:left="1400" w:hanging="720"/>
      </w:pPr>
      <w:rPr>
        <w:rFonts w:hint="default"/>
        <w:b/>
      </w:rPr>
    </w:lvl>
    <w:lvl w:ilvl="2">
      <w:start w:val="1"/>
      <w:numFmt w:val="decimal"/>
      <w:lvlText w:val="%1.%2.%3."/>
      <w:lvlJc w:val="left"/>
      <w:pPr>
        <w:ind w:left="2080" w:hanging="720"/>
      </w:pPr>
      <w:rPr>
        <w:rFonts w:hint="default"/>
        <w:b/>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520" w:hanging="144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600" w:hanging="2160"/>
      </w:pPr>
      <w:rPr>
        <w:rFonts w:hint="default"/>
        <w:b/>
      </w:rPr>
    </w:lvl>
  </w:abstractNum>
  <w:abstractNum w:abstractNumId="26" w15:restartNumberingAfterBreak="0">
    <w:nsid w:val="7D0F7ED3"/>
    <w:multiLevelType w:val="hybridMultilevel"/>
    <w:tmpl w:val="EBD868B6"/>
    <w:lvl w:ilvl="0" w:tplc="699010E2">
      <w:start w:val="1"/>
      <w:numFmt w:val="upperRoman"/>
      <w:lvlText w:val="%1."/>
      <w:lvlJc w:val="left"/>
      <w:pPr>
        <w:ind w:left="1760" w:hanging="720"/>
      </w:pPr>
      <w:rPr>
        <w:rFonts w:hint="default"/>
      </w:rPr>
    </w:lvl>
    <w:lvl w:ilvl="1" w:tplc="080A0019" w:tentative="1">
      <w:start w:val="1"/>
      <w:numFmt w:val="lowerLetter"/>
      <w:lvlText w:val="%2."/>
      <w:lvlJc w:val="left"/>
      <w:pPr>
        <w:ind w:left="2120" w:hanging="360"/>
      </w:pPr>
    </w:lvl>
    <w:lvl w:ilvl="2" w:tplc="080A001B" w:tentative="1">
      <w:start w:val="1"/>
      <w:numFmt w:val="lowerRoman"/>
      <w:lvlText w:val="%3."/>
      <w:lvlJc w:val="right"/>
      <w:pPr>
        <w:ind w:left="2840" w:hanging="180"/>
      </w:pPr>
    </w:lvl>
    <w:lvl w:ilvl="3" w:tplc="080A000F" w:tentative="1">
      <w:start w:val="1"/>
      <w:numFmt w:val="decimal"/>
      <w:lvlText w:val="%4."/>
      <w:lvlJc w:val="left"/>
      <w:pPr>
        <w:ind w:left="3560" w:hanging="360"/>
      </w:pPr>
    </w:lvl>
    <w:lvl w:ilvl="4" w:tplc="080A0019" w:tentative="1">
      <w:start w:val="1"/>
      <w:numFmt w:val="lowerLetter"/>
      <w:lvlText w:val="%5."/>
      <w:lvlJc w:val="left"/>
      <w:pPr>
        <w:ind w:left="4280" w:hanging="360"/>
      </w:pPr>
    </w:lvl>
    <w:lvl w:ilvl="5" w:tplc="080A001B" w:tentative="1">
      <w:start w:val="1"/>
      <w:numFmt w:val="lowerRoman"/>
      <w:lvlText w:val="%6."/>
      <w:lvlJc w:val="right"/>
      <w:pPr>
        <w:ind w:left="5000" w:hanging="180"/>
      </w:pPr>
    </w:lvl>
    <w:lvl w:ilvl="6" w:tplc="080A000F" w:tentative="1">
      <w:start w:val="1"/>
      <w:numFmt w:val="decimal"/>
      <w:lvlText w:val="%7."/>
      <w:lvlJc w:val="left"/>
      <w:pPr>
        <w:ind w:left="5720" w:hanging="360"/>
      </w:pPr>
    </w:lvl>
    <w:lvl w:ilvl="7" w:tplc="080A0019" w:tentative="1">
      <w:start w:val="1"/>
      <w:numFmt w:val="lowerLetter"/>
      <w:lvlText w:val="%8."/>
      <w:lvlJc w:val="left"/>
      <w:pPr>
        <w:ind w:left="6440" w:hanging="360"/>
      </w:pPr>
    </w:lvl>
    <w:lvl w:ilvl="8" w:tplc="080A001B" w:tentative="1">
      <w:start w:val="1"/>
      <w:numFmt w:val="lowerRoman"/>
      <w:lvlText w:val="%9."/>
      <w:lvlJc w:val="right"/>
      <w:pPr>
        <w:ind w:left="7160" w:hanging="180"/>
      </w:pPr>
    </w:lvl>
  </w:abstractNum>
  <w:abstractNum w:abstractNumId="27" w15:restartNumberingAfterBreak="0">
    <w:nsid w:val="7EA6788B"/>
    <w:multiLevelType w:val="multilevel"/>
    <w:tmpl w:val="9A6EF9BC"/>
    <w:lvl w:ilvl="0">
      <w:start w:val="1"/>
      <w:numFmt w:val="decimal"/>
      <w:lvlText w:val="%1."/>
      <w:lvlJc w:val="left"/>
      <w:pPr>
        <w:ind w:left="390" w:hanging="39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9"/>
  </w:num>
  <w:num w:numId="3">
    <w:abstractNumId w:val="8"/>
  </w:num>
  <w:num w:numId="4">
    <w:abstractNumId w:val="17"/>
  </w:num>
  <w:num w:numId="5">
    <w:abstractNumId w:val="19"/>
  </w:num>
  <w:num w:numId="6">
    <w:abstractNumId w:val="6"/>
  </w:num>
  <w:num w:numId="7">
    <w:abstractNumId w:val="15"/>
  </w:num>
  <w:num w:numId="8">
    <w:abstractNumId w:val="7"/>
  </w:num>
  <w:num w:numId="9">
    <w:abstractNumId w:val="20"/>
  </w:num>
  <w:num w:numId="10">
    <w:abstractNumId w:val="10"/>
  </w:num>
  <w:num w:numId="11">
    <w:abstractNumId w:val="16"/>
  </w:num>
  <w:num w:numId="12">
    <w:abstractNumId w:val="25"/>
  </w:num>
  <w:num w:numId="13">
    <w:abstractNumId w:val="21"/>
  </w:num>
  <w:num w:numId="14">
    <w:abstractNumId w:val="27"/>
  </w:num>
  <w:num w:numId="15">
    <w:abstractNumId w:val="14"/>
  </w:num>
  <w:num w:numId="16">
    <w:abstractNumId w:val="5"/>
  </w:num>
  <w:num w:numId="17">
    <w:abstractNumId w:val="4"/>
  </w:num>
  <w:num w:numId="18">
    <w:abstractNumId w:val="18"/>
  </w:num>
  <w:num w:numId="19">
    <w:abstractNumId w:val="0"/>
  </w:num>
  <w:num w:numId="20">
    <w:abstractNumId w:val="12"/>
  </w:num>
  <w:num w:numId="21">
    <w:abstractNumId w:val="11"/>
  </w:num>
  <w:num w:numId="22">
    <w:abstractNumId w:val="22"/>
  </w:num>
  <w:num w:numId="23">
    <w:abstractNumId w:val="3"/>
  </w:num>
  <w:num w:numId="24">
    <w:abstractNumId w:val="26"/>
  </w:num>
  <w:num w:numId="25">
    <w:abstractNumId w:val="24"/>
  </w:num>
  <w:num w:numId="26">
    <w:abstractNumId w:val="13"/>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3D9"/>
    <w:rsid w:val="0000112B"/>
    <w:rsid w:val="000067EA"/>
    <w:rsid w:val="00006F4F"/>
    <w:rsid w:val="00010A06"/>
    <w:rsid w:val="000139C2"/>
    <w:rsid w:val="00013A04"/>
    <w:rsid w:val="000159AC"/>
    <w:rsid w:val="0001623F"/>
    <w:rsid w:val="0001696E"/>
    <w:rsid w:val="00021D7C"/>
    <w:rsid w:val="00021E16"/>
    <w:rsid w:val="00023D22"/>
    <w:rsid w:val="0002767F"/>
    <w:rsid w:val="000308BB"/>
    <w:rsid w:val="000332D4"/>
    <w:rsid w:val="00033B8D"/>
    <w:rsid w:val="000345D4"/>
    <w:rsid w:val="0003612E"/>
    <w:rsid w:val="00040BB4"/>
    <w:rsid w:val="000439EF"/>
    <w:rsid w:val="00044955"/>
    <w:rsid w:val="00046751"/>
    <w:rsid w:val="00047F8E"/>
    <w:rsid w:val="000515B9"/>
    <w:rsid w:val="00051BBE"/>
    <w:rsid w:val="00053CFF"/>
    <w:rsid w:val="0005402B"/>
    <w:rsid w:val="0005504E"/>
    <w:rsid w:val="00055317"/>
    <w:rsid w:val="0005534E"/>
    <w:rsid w:val="0005551F"/>
    <w:rsid w:val="00061735"/>
    <w:rsid w:val="00070950"/>
    <w:rsid w:val="000814D0"/>
    <w:rsid w:val="000829F5"/>
    <w:rsid w:val="00082BC6"/>
    <w:rsid w:val="0008722E"/>
    <w:rsid w:val="000914B6"/>
    <w:rsid w:val="00091718"/>
    <w:rsid w:val="000929CB"/>
    <w:rsid w:val="000976DD"/>
    <w:rsid w:val="0009773D"/>
    <w:rsid w:val="000A0768"/>
    <w:rsid w:val="000A0AFF"/>
    <w:rsid w:val="000A1C39"/>
    <w:rsid w:val="000A2862"/>
    <w:rsid w:val="000A4437"/>
    <w:rsid w:val="000A6E37"/>
    <w:rsid w:val="000B1865"/>
    <w:rsid w:val="000B1D92"/>
    <w:rsid w:val="000B254B"/>
    <w:rsid w:val="000B59A7"/>
    <w:rsid w:val="000B6219"/>
    <w:rsid w:val="000C023F"/>
    <w:rsid w:val="000C0248"/>
    <w:rsid w:val="000D3976"/>
    <w:rsid w:val="000D793A"/>
    <w:rsid w:val="000D7956"/>
    <w:rsid w:val="000D7A4A"/>
    <w:rsid w:val="000D7D03"/>
    <w:rsid w:val="000D7D67"/>
    <w:rsid w:val="000E4BA7"/>
    <w:rsid w:val="000E528E"/>
    <w:rsid w:val="000E697E"/>
    <w:rsid w:val="000F4EB5"/>
    <w:rsid w:val="000F4FA2"/>
    <w:rsid w:val="000F6FD0"/>
    <w:rsid w:val="000F756B"/>
    <w:rsid w:val="001004EC"/>
    <w:rsid w:val="001006BC"/>
    <w:rsid w:val="00101C00"/>
    <w:rsid w:val="00102410"/>
    <w:rsid w:val="00102DF2"/>
    <w:rsid w:val="00105368"/>
    <w:rsid w:val="001058CE"/>
    <w:rsid w:val="00105953"/>
    <w:rsid w:val="001111BF"/>
    <w:rsid w:val="00111D16"/>
    <w:rsid w:val="0011385D"/>
    <w:rsid w:val="00113B23"/>
    <w:rsid w:val="00114216"/>
    <w:rsid w:val="00114E9A"/>
    <w:rsid w:val="00115ECD"/>
    <w:rsid w:val="00122137"/>
    <w:rsid w:val="001222BA"/>
    <w:rsid w:val="00122F9F"/>
    <w:rsid w:val="0012355B"/>
    <w:rsid w:val="00124AA7"/>
    <w:rsid w:val="0012531C"/>
    <w:rsid w:val="00126231"/>
    <w:rsid w:val="00126424"/>
    <w:rsid w:val="00126595"/>
    <w:rsid w:val="00126787"/>
    <w:rsid w:val="00126E83"/>
    <w:rsid w:val="001353F0"/>
    <w:rsid w:val="00135568"/>
    <w:rsid w:val="00135F8E"/>
    <w:rsid w:val="0013625C"/>
    <w:rsid w:val="00136CDD"/>
    <w:rsid w:val="00136CF6"/>
    <w:rsid w:val="0014162C"/>
    <w:rsid w:val="00142E20"/>
    <w:rsid w:val="00143AB1"/>
    <w:rsid w:val="00144CC1"/>
    <w:rsid w:val="00146C83"/>
    <w:rsid w:val="00151E10"/>
    <w:rsid w:val="0015372C"/>
    <w:rsid w:val="0015552C"/>
    <w:rsid w:val="001575B8"/>
    <w:rsid w:val="00161C12"/>
    <w:rsid w:val="00163057"/>
    <w:rsid w:val="00164907"/>
    <w:rsid w:val="00165E36"/>
    <w:rsid w:val="00170D56"/>
    <w:rsid w:val="001717E7"/>
    <w:rsid w:val="00175A9A"/>
    <w:rsid w:val="001773ED"/>
    <w:rsid w:val="00177559"/>
    <w:rsid w:val="00180FEC"/>
    <w:rsid w:val="00181736"/>
    <w:rsid w:val="00181A63"/>
    <w:rsid w:val="0018230D"/>
    <w:rsid w:val="00182B28"/>
    <w:rsid w:val="00186B92"/>
    <w:rsid w:val="00187CBC"/>
    <w:rsid w:val="00192DF7"/>
    <w:rsid w:val="0019454A"/>
    <w:rsid w:val="001A110D"/>
    <w:rsid w:val="001A1631"/>
    <w:rsid w:val="001A227E"/>
    <w:rsid w:val="001A3CB0"/>
    <w:rsid w:val="001A4558"/>
    <w:rsid w:val="001A57CF"/>
    <w:rsid w:val="001A5DBD"/>
    <w:rsid w:val="001A673A"/>
    <w:rsid w:val="001A7757"/>
    <w:rsid w:val="001B0264"/>
    <w:rsid w:val="001B217A"/>
    <w:rsid w:val="001B3898"/>
    <w:rsid w:val="001B4669"/>
    <w:rsid w:val="001B75F6"/>
    <w:rsid w:val="001B7CD2"/>
    <w:rsid w:val="001C21BC"/>
    <w:rsid w:val="001C21F4"/>
    <w:rsid w:val="001C4A65"/>
    <w:rsid w:val="001C4EB4"/>
    <w:rsid w:val="001D2473"/>
    <w:rsid w:val="001D300D"/>
    <w:rsid w:val="001D3AF8"/>
    <w:rsid w:val="001D76BF"/>
    <w:rsid w:val="001E0BA8"/>
    <w:rsid w:val="001E5483"/>
    <w:rsid w:val="001E5B80"/>
    <w:rsid w:val="001E65BE"/>
    <w:rsid w:val="001E7FBB"/>
    <w:rsid w:val="001F046B"/>
    <w:rsid w:val="001F0521"/>
    <w:rsid w:val="001F0802"/>
    <w:rsid w:val="001F2211"/>
    <w:rsid w:val="001F25D1"/>
    <w:rsid w:val="001F4A30"/>
    <w:rsid w:val="001F4D0E"/>
    <w:rsid w:val="001F7208"/>
    <w:rsid w:val="002035FD"/>
    <w:rsid w:val="002036C9"/>
    <w:rsid w:val="00204664"/>
    <w:rsid w:val="00204D91"/>
    <w:rsid w:val="002063AC"/>
    <w:rsid w:val="0021233B"/>
    <w:rsid w:val="00215565"/>
    <w:rsid w:val="002157E2"/>
    <w:rsid w:val="00216590"/>
    <w:rsid w:val="00217302"/>
    <w:rsid w:val="00226BC2"/>
    <w:rsid w:val="00233CCD"/>
    <w:rsid w:val="00233F77"/>
    <w:rsid w:val="002350BC"/>
    <w:rsid w:val="0023787D"/>
    <w:rsid w:val="0024093B"/>
    <w:rsid w:val="00242493"/>
    <w:rsid w:val="00242701"/>
    <w:rsid w:val="00242FE6"/>
    <w:rsid w:val="00245EE7"/>
    <w:rsid w:val="00246B9A"/>
    <w:rsid w:val="00247211"/>
    <w:rsid w:val="002508CF"/>
    <w:rsid w:val="002508F4"/>
    <w:rsid w:val="00250C3F"/>
    <w:rsid w:val="00255596"/>
    <w:rsid w:val="00256E36"/>
    <w:rsid w:val="00257BC4"/>
    <w:rsid w:val="00260F80"/>
    <w:rsid w:val="002619EC"/>
    <w:rsid w:val="00264DDE"/>
    <w:rsid w:val="00266902"/>
    <w:rsid w:val="0026727A"/>
    <w:rsid w:val="002677E4"/>
    <w:rsid w:val="00272A1C"/>
    <w:rsid w:val="00276298"/>
    <w:rsid w:val="002807FD"/>
    <w:rsid w:val="002866C8"/>
    <w:rsid w:val="00287024"/>
    <w:rsid w:val="00290ADB"/>
    <w:rsid w:val="00290FEB"/>
    <w:rsid w:val="00291543"/>
    <w:rsid w:val="00291FFD"/>
    <w:rsid w:val="00294793"/>
    <w:rsid w:val="00296527"/>
    <w:rsid w:val="00296E7C"/>
    <w:rsid w:val="002A1565"/>
    <w:rsid w:val="002A1738"/>
    <w:rsid w:val="002A224A"/>
    <w:rsid w:val="002A3485"/>
    <w:rsid w:val="002A3996"/>
    <w:rsid w:val="002B217B"/>
    <w:rsid w:val="002B282E"/>
    <w:rsid w:val="002B2F8F"/>
    <w:rsid w:val="002B3015"/>
    <w:rsid w:val="002B420B"/>
    <w:rsid w:val="002B7194"/>
    <w:rsid w:val="002B7A11"/>
    <w:rsid w:val="002B7B58"/>
    <w:rsid w:val="002C0294"/>
    <w:rsid w:val="002C5147"/>
    <w:rsid w:val="002C52D2"/>
    <w:rsid w:val="002C6CA9"/>
    <w:rsid w:val="002D32CA"/>
    <w:rsid w:val="002D4981"/>
    <w:rsid w:val="002D4CFE"/>
    <w:rsid w:val="002E3F6E"/>
    <w:rsid w:val="002F0815"/>
    <w:rsid w:val="002F14FC"/>
    <w:rsid w:val="002F1856"/>
    <w:rsid w:val="002F4EB5"/>
    <w:rsid w:val="003044BF"/>
    <w:rsid w:val="00304DEC"/>
    <w:rsid w:val="00313D2E"/>
    <w:rsid w:val="003157BF"/>
    <w:rsid w:val="003214AB"/>
    <w:rsid w:val="003216BB"/>
    <w:rsid w:val="003217B1"/>
    <w:rsid w:val="00321E7E"/>
    <w:rsid w:val="003229BD"/>
    <w:rsid w:val="003239FF"/>
    <w:rsid w:val="00323DF9"/>
    <w:rsid w:val="003250F5"/>
    <w:rsid w:val="00326019"/>
    <w:rsid w:val="00326E04"/>
    <w:rsid w:val="00327B5F"/>
    <w:rsid w:val="00327E2C"/>
    <w:rsid w:val="00333BA2"/>
    <w:rsid w:val="003359AA"/>
    <w:rsid w:val="00337754"/>
    <w:rsid w:val="00342F5C"/>
    <w:rsid w:val="00343105"/>
    <w:rsid w:val="003478EB"/>
    <w:rsid w:val="00351E93"/>
    <w:rsid w:val="00353A57"/>
    <w:rsid w:val="00356206"/>
    <w:rsid w:val="003577B8"/>
    <w:rsid w:val="00360EF7"/>
    <w:rsid w:val="00362143"/>
    <w:rsid w:val="00362472"/>
    <w:rsid w:val="00362844"/>
    <w:rsid w:val="003629F5"/>
    <w:rsid w:val="00363476"/>
    <w:rsid w:val="00365F74"/>
    <w:rsid w:val="0036635F"/>
    <w:rsid w:val="00372928"/>
    <w:rsid w:val="003730D1"/>
    <w:rsid w:val="00380464"/>
    <w:rsid w:val="0038283B"/>
    <w:rsid w:val="00383ECD"/>
    <w:rsid w:val="00384075"/>
    <w:rsid w:val="003852E5"/>
    <w:rsid w:val="00385C5D"/>
    <w:rsid w:val="00386A62"/>
    <w:rsid w:val="00386BBF"/>
    <w:rsid w:val="0038797F"/>
    <w:rsid w:val="003902D8"/>
    <w:rsid w:val="003916A4"/>
    <w:rsid w:val="00397516"/>
    <w:rsid w:val="003A150B"/>
    <w:rsid w:val="003A5809"/>
    <w:rsid w:val="003A5B97"/>
    <w:rsid w:val="003A7397"/>
    <w:rsid w:val="003B0381"/>
    <w:rsid w:val="003B0DDF"/>
    <w:rsid w:val="003B1187"/>
    <w:rsid w:val="003B1F47"/>
    <w:rsid w:val="003B2858"/>
    <w:rsid w:val="003B39C0"/>
    <w:rsid w:val="003B5D28"/>
    <w:rsid w:val="003C1B87"/>
    <w:rsid w:val="003C2826"/>
    <w:rsid w:val="003C2BF0"/>
    <w:rsid w:val="003C42DB"/>
    <w:rsid w:val="003C59D5"/>
    <w:rsid w:val="003C76FB"/>
    <w:rsid w:val="003C7F58"/>
    <w:rsid w:val="003D04AD"/>
    <w:rsid w:val="003D0BCA"/>
    <w:rsid w:val="003D1491"/>
    <w:rsid w:val="003D18F1"/>
    <w:rsid w:val="003D37A0"/>
    <w:rsid w:val="003D5362"/>
    <w:rsid w:val="003E1643"/>
    <w:rsid w:val="003E29EB"/>
    <w:rsid w:val="003E5A13"/>
    <w:rsid w:val="003E79C5"/>
    <w:rsid w:val="003F30D0"/>
    <w:rsid w:val="003F359E"/>
    <w:rsid w:val="003F6A37"/>
    <w:rsid w:val="003F6D5C"/>
    <w:rsid w:val="003F6EBC"/>
    <w:rsid w:val="00400B45"/>
    <w:rsid w:val="00403BCE"/>
    <w:rsid w:val="00406B4A"/>
    <w:rsid w:val="00407D7F"/>
    <w:rsid w:val="00414045"/>
    <w:rsid w:val="00414066"/>
    <w:rsid w:val="0041545D"/>
    <w:rsid w:val="00415DC9"/>
    <w:rsid w:val="004225DA"/>
    <w:rsid w:val="00423E0A"/>
    <w:rsid w:val="0042448E"/>
    <w:rsid w:val="004276DE"/>
    <w:rsid w:val="00430684"/>
    <w:rsid w:val="004315A3"/>
    <w:rsid w:val="0043622A"/>
    <w:rsid w:val="004368D2"/>
    <w:rsid w:val="00442022"/>
    <w:rsid w:val="0044300D"/>
    <w:rsid w:val="00443CF2"/>
    <w:rsid w:val="00444575"/>
    <w:rsid w:val="00444BF4"/>
    <w:rsid w:val="0044592A"/>
    <w:rsid w:val="0044643F"/>
    <w:rsid w:val="004512F3"/>
    <w:rsid w:val="00456842"/>
    <w:rsid w:val="00457B88"/>
    <w:rsid w:val="0046279B"/>
    <w:rsid w:val="00464744"/>
    <w:rsid w:val="00466A7D"/>
    <w:rsid w:val="00466F97"/>
    <w:rsid w:val="0047167A"/>
    <w:rsid w:val="0047175D"/>
    <w:rsid w:val="00472155"/>
    <w:rsid w:val="00473A8E"/>
    <w:rsid w:val="004815F0"/>
    <w:rsid w:val="00481A25"/>
    <w:rsid w:val="00493285"/>
    <w:rsid w:val="00494D55"/>
    <w:rsid w:val="00496AE3"/>
    <w:rsid w:val="004A3497"/>
    <w:rsid w:val="004A4119"/>
    <w:rsid w:val="004A55F0"/>
    <w:rsid w:val="004B02B2"/>
    <w:rsid w:val="004B1D0C"/>
    <w:rsid w:val="004B2E89"/>
    <w:rsid w:val="004C11EA"/>
    <w:rsid w:val="004C4612"/>
    <w:rsid w:val="004D0F7E"/>
    <w:rsid w:val="004D22E0"/>
    <w:rsid w:val="004D2335"/>
    <w:rsid w:val="004D23C1"/>
    <w:rsid w:val="004D7450"/>
    <w:rsid w:val="004D7630"/>
    <w:rsid w:val="004D7838"/>
    <w:rsid w:val="004D790B"/>
    <w:rsid w:val="004E0908"/>
    <w:rsid w:val="004E0A0F"/>
    <w:rsid w:val="004E1A60"/>
    <w:rsid w:val="004E484E"/>
    <w:rsid w:val="004E4995"/>
    <w:rsid w:val="004E4F36"/>
    <w:rsid w:val="004E690F"/>
    <w:rsid w:val="004F0475"/>
    <w:rsid w:val="004F07FE"/>
    <w:rsid w:val="004F25B4"/>
    <w:rsid w:val="004F28A6"/>
    <w:rsid w:val="004F2CBA"/>
    <w:rsid w:val="004F322D"/>
    <w:rsid w:val="004F3FC4"/>
    <w:rsid w:val="004F4F80"/>
    <w:rsid w:val="004F54BE"/>
    <w:rsid w:val="004F7E5C"/>
    <w:rsid w:val="00501E55"/>
    <w:rsid w:val="005027B4"/>
    <w:rsid w:val="005032E8"/>
    <w:rsid w:val="00507182"/>
    <w:rsid w:val="005112A4"/>
    <w:rsid w:val="00511877"/>
    <w:rsid w:val="005137B4"/>
    <w:rsid w:val="00513F66"/>
    <w:rsid w:val="00514138"/>
    <w:rsid w:val="00516ABF"/>
    <w:rsid w:val="005224DB"/>
    <w:rsid w:val="00527D0A"/>
    <w:rsid w:val="00532A61"/>
    <w:rsid w:val="00533350"/>
    <w:rsid w:val="00535998"/>
    <w:rsid w:val="00536B8F"/>
    <w:rsid w:val="005405EA"/>
    <w:rsid w:val="00544ABF"/>
    <w:rsid w:val="005451C6"/>
    <w:rsid w:val="00545F2B"/>
    <w:rsid w:val="00545FD5"/>
    <w:rsid w:val="00550C57"/>
    <w:rsid w:val="005524DB"/>
    <w:rsid w:val="005525C0"/>
    <w:rsid w:val="0055413B"/>
    <w:rsid w:val="00557C31"/>
    <w:rsid w:val="00564A81"/>
    <w:rsid w:val="00565AC5"/>
    <w:rsid w:val="00570A5C"/>
    <w:rsid w:val="005710B2"/>
    <w:rsid w:val="005718D2"/>
    <w:rsid w:val="00571B23"/>
    <w:rsid w:val="00574456"/>
    <w:rsid w:val="00577996"/>
    <w:rsid w:val="00580E5A"/>
    <w:rsid w:val="00582486"/>
    <w:rsid w:val="00583E7B"/>
    <w:rsid w:val="00584A8D"/>
    <w:rsid w:val="005902B2"/>
    <w:rsid w:val="00590901"/>
    <w:rsid w:val="005918E1"/>
    <w:rsid w:val="00592D7A"/>
    <w:rsid w:val="005936FD"/>
    <w:rsid w:val="00594D4A"/>
    <w:rsid w:val="00597EA2"/>
    <w:rsid w:val="005A395C"/>
    <w:rsid w:val="005A7471"/>
    <w:rsid w:val="005A7E7D"/>
    <w:rsid w:val="005B07A4"/>
    <w:rsid w:val="005B1FBE"/>
    <w:rsid w:val="005B22CB"/>
    <w:rsid w:val="005B29C3"/>
    <w:rsid w:val="005B4D47"/>
    <w:rsid w:val="005B63A9"/>
    <w:rsid w:val="005C0BE5"/>
    <w:rsid w:val="005C3250"/>
    <w:rsid w:val="005C64A1"/>
    <w:rsid w:val="005C76C8"/>
    <w:rsid w:val="005D3A2D"/>
    <w:rsid w:val="005D57F6"/>
    <w:rsid w:val="005D6108"/>
    <w:rsid w:val="005D7110"/>
    <w:rsid w:val="005E0CA2"/>
    <w:rsid w:val="005E32C1"/>
    <w:rsid w:val="005E50C4"/>
    <w:rsid w:val="005E5873"/>
    <w:rsid w:val="005F0311"/>
    <w:rsid w:val="005F11AB"/>
    <w:rsid w:val="005F11D7"/>
    <w:rsid w:val="005F171C"/>
    <w:rsid w:val="005F2A27"/>
    <w:rsid w:val="005F3EC6"/>
    <w:rsid w:val="005F40C6"/>
    <w:rsid w:val="005F41F4"/>
    <w:rsid w:val="005F646A"/>
    <w:rsid w:val="005F6DA5"/>
    <w:rsid w:val="0060020E"/>
    <w:rsid w:val="00601D9B"/>
    <w:rsid w:val="00601E7E"/>
    <w:rsid w:val="00607EF5"/>
    <w:rsid w:val="006108F8"/>
    <w:rsid w:val="006140C7"/>
    <w:rsid w:val="00614AFA"/>
    <w:rsid w:val="006153DA"/>
    <w:rsid w:val="00616A14"/>
    <w:rsid w:val="0062216E"/>
    <w:rsid w:val="00622767"/>
    <w:rsid w:val="00624B58"/>
    <w:rsid w:val="00624E90"/>
    <w:rsid w:val="00625E4B"/>
    <w:rsid w:val="006273EE"/>
    <w:rsid w:val="00635248"/>
    <w:rsid w:val="00641721"/>
    <w:rsid w:val="00641BEE"/>
    <w:rsid w:val="00642B1E"/>
    <w:rsid w:val="0064462B"/>
    <w:rsid w:val="00657700"/>
    <w:rsid w:val="00657790"/>
    <w:rsid w:val="00661538"/>
    <w:rsid w:val="00661E44"/>
    <w:rsid w:val="00666D97"/>
    <w:rsid w:val="0067040C"/>
    <w:rsid w:val="00672F38"/>
    <w:rsid w:val="00677854"/>
    <w:rsid w:val="00680193"/>
    <w:rsid w:val="0068394C"/>
    <w:rsid w:val="00683D1B"/>
    <w:rsid w:val="00684897"/>
    <w:rsid w:val="0068638C"/>
    <w:rsid w:val="00686A33"/>
    <w:rsid w:val="00690F1B"/>
    <w:rsid w:val="006911DB"/>
    <w:rsid w:val="00691D10"/>
    <w:rsid w:val="006925BE"/>
    <w:rsid w:val="00692D8D"/>
    <w:rsid w:val="006A4104"/>
    <w:rsid w:val="006A453E"/>
    <w:rsid w:val="006A67A3"/>
    <w:rsid w:val="006A6D37"/>
    <w:rsid w:val="006B05C0"/>
    <w:rsid w:val="006B1815"/>
    <w:rsid w:val="006B1E62"/>
    <w:rsid w:val="006B3199"/>
    <w:rsid w:val="006B37F6"/>
    <w:rsid w:val="006B4922"/>
    <w:rsid w:val="006B527A"/>
    <w:rsid w:val="006C0550"/>
    <w:rsid w:val="006C25D5"/>
    <w:rsid w:val="006C4949"/>
    <w:rsid w:val="006C5E19"/>
    <w:rsid w:val="006C67A8"/>
    <w:rsid w:val="006D0D4F"/>
    <w:rsid w:val="006D1FC6"/>
    <w:rsid w:val="006D41A0"/>
    <w:rsid w:val="006D59AE"/>
    <w:rsid w:val="006E0A07"/>
    <w:rsid w:val="006E1A8F"/>
    <w:rsid w:val="006E2CF1"/>
    <w:rsid w:val="006F0E3C"/>
    <w:rsid w:val="006F61EE"/>
    <w:rsid w:val="007044CB"/>
    <w:rsid w:val="007067C7"/>
    <w:rsid w:val="00707AAB"/>
    <w:rsid w:val="0071025D"/>
    <w:rsid w:val="00713196"/>
    <w:rsid w:val="00713AFB"/>
    <w:rsid w:val="00714239"/>
    <w:rsid w:val="00717618"/>
    <w:rsid w:val="00720DF0"/>
    <w:rsid w:val="00723B88"/>
    <w:rsid w:val="00724E58"/>
    <w:rsid w:val="0072551D"/>
    <w:rsid w:val="007267ED"/>
    <w:rsid w:val="00727856"/>
    <w:rsid w:val="00731051"/>
    <w:rsid w:val="00731120"/>
    <w:rsid w:val="00733B64"/>
    <w:rsid w:val="0073518B"/>
    <w:rsid w:val="00735AFC"/>
    <w:rsid w:val="007364C1"/>
    <w:rsid w:val="00740A60"/>
    <w:rsid w:val="0074241C"/>
    <w:rsid w:val="00743C41"/>
    <w:rsid w:val="0074451E"/>
    <w:rsid w:val="00745258"/>
    <w:rsid w:val="00746A7D"/>
    <w:rsid w:val="00752605"/>
    <w:rsid w:val="00752A98"/>
    <w:rsid w:val="007534F7"/>
    <w:rsid w:val="007535BE"/>
    <w:rsid w:val="00753C2A"/>
    <w:rsid w:val="00753FD1"/>
    <w:rsid w:val="0075682A"/>
    <w:rsid w:val="00756A27"/>
    <w:rsid w:val="00757121"/>
    <w:rsid w:val="007610BF"/>
    <w:rsid w:val="00763E8C"/>
    <w:rsid w:val="00764CC2"/>
    <w:rsid w:val="00765B97"/>
    <w:rsid w:val="00771686"/>
    <w:rsid w:val="0077482E"/>
    <w:rsid w:val="00776FAE"/>
    <w:rsid w:val="007774C5"/>
    <w:rsid w:val="007803CC"/>
    <w:rsid w:val="00780821"/>
    <w:rsid w:val="00780DB0"/>
    <w:rsid w:val="0078229B"/>
    <w:rsid w:val="007826F0"/>
    <w:rsid w:val="00782789"/>
    <w:rsid w:val="0078495C"/>
    <w:rsid w:val="00784D40"/>
    <w:rsid w:val="00785769"/>
    <w:rsid w:val="007869A4"/>
    <w:rsid w:val="00787088"/>
    <w:rsid w:val="00787486"/>
    <w:rsid w:val="0079126E"/>
    <w:rsid w:val="00792BAF"/>
    <w:rsid w:val="0079346F"/>
    <w:rsid w:val="00795F4D"/>
    <w:rsid w:val="007967B8"/>
    <w:rsid w:val="007A1A2A"/>
    <w:rsid w:val="007A3A2E"/>
    <w:rsid w:val="007A46C9"/>
    <w:rsid w:val="007B1E51"/>
    <w:rsid w:val="007B258F"/>
    <w:rsid w:val="007B4441"/>
    <w:rsid w:val="007B4D33"/>
    <w:rsid w:val="007B5D79"/>
    <w:rsid w:val="007B770F"/>
    <w:rsid w:val="007C0DBC"/>
    <w:rsid w:val="007D474E"/>
    <w:rsid w:val="007D5DF6"/>
    <w:rsid w:val="007E32A6"/>
    <w:rsid w:val="007E4F7D"/>
    <w:rsid w:val="007E5798"/>
    <w:rsid w:val="007E7CAC"/>
    <w:rsid w:val="007F33E8"/>
    <w:rsid w:val="007F392E"/>
    <w:rsid w:val="007F7D98"/>
    <w:rsid w:val="00800ABC"/>
    <w:rsid w:val="008062EF"/>
    <w:rsid w:val="008100D0"/>
    <w:rsid w:val="00810291"/>
    <w:rsid w:val="008108A6"/>
    <w:rsid w:val="008117FA"/>
    <w:rsid w:val="00814B69"/>
    <w:rsid w:val="00816EE5"/>
    <w:rsid w:val="0082234A"/>
    <w:rsid w:val="008240A2"/>
    <w:rsid w:val="00824332"/>
    <w:rsid w:val="0082647B"/>
    <w:rsid w:val="00826AAE"/>
    <w:rsid w:val="008302FC"/>
    <w:rsid w:val="00840ABD"/>
    <w:rsid w:val="00840EB2"/>
    <w:rsid w:val="008422B9"/>
    <w:rsid w:val="00843F28"/>
    <w:rsid w:val="008450AA"/>
    <w:rsid w:val="00853B91"/>
    <w:rsid w:val="00854339"/>
    <w:rsid w:val="008565D3"/>
    <w:rsid w:val="00856E09"/>
    <w:rsid w:val="00856F85"/>
    <w:rsid w:val="008574E7"/>
    <w:rsid w:val="00857C3E"/>
    <w:rsid w:val="0086391C"/>
    <w:rsid w:val="00867BD6"/>
    <w:rsid w:val="00871394"/>
    <w:rsid w:val="00871806"/>
    <w:rsid w:val="00875BFB"/>
    <w:rsid w:val="00875C53"/>
    <w:rsid w:val="008760F3"/>
    <w:rsid w:val="00880C8E"/>
    <w:rsid w:val="00883A55"/>
    <w:rsid w:val="00886F44"/>
    <w:rsid w:val="00890BAC"/>
    <w:rsid w:val="00890D4A"/>
    <w:rsid w:val="0089113B"/>
    <w:rsid w:val="0089294C"/>
    <w:rsid w:val="00893FB0"/>
    <w:rsid w:val="00894A9F"/>
    <w:rsid w:val="00895654"/>
    <w:rsid w:val="0089762A"/>
    <w:rsid w:val="00897883"/>
    <w:rsid w:val="008A021F"/>
    <w:rsid w:val="008A0FBF"/>
    <w:rsid w:val="008A331D"/>
    <w:rsid w:val="008A4CFC"/>
    <w:rsid w:val="008A519D"/>
    <w:rsid w:val="008A57CF"/>
    <w:rsid w:val="008A674D"/>
    <w:rsid w:val="008A7BA6"/>
    <w:rsid w:val="008B01BB"/>
    <w:rsid w:val="008B1543"/>
    <w:rsid w:val="008B1605"/>
    <w:rsid w:val="008B170D"/>
    <w:rsid w:val="008B40FC"/>
    <w:rsid w:val="008B5AE4"/>
    <w:rsid w:val="008B5B12"/>
    <w:rsid w:val="008B704B"/>
    <w:rsid w:val="008C2095"/>
    <w:rsid w:val="008C55E3"/>
    <w:rsid w:val="008D3420"/>
    <w:rsid w:val="008D5B93"/>
    <w:rsid w:val="008E4E3B"/>
    <w:rsid w:val="008F6512"/>
    <w:rsid w:val="009027B3"/>
    <w:rsid w:val="0090294C"/>
    <w:rsid w:val="009030A4"/>
    <w:rsid w:val="00903358"/>
    <w:rsid w:val="0091111B"/>
    <w:rsid w:val="00912E2E"/>
    <w:rsid w:val="009145EA"/>
    <w:rsid w:val="00917F4E"/>
    <w:rsid w:val="009231B8"/>
    <w:rsid w:val="00924852"/>
    <w:rsid w:val="009258EE"/>
    <w:rsid w:val="009302FB"/>
    <w:rsid w:val="00930797"/>
    <w:rsid w:val="009310C9"/>
    <w:rsid w:val="0093409B"/>
    <w:rsid w:val="00940B84"/>
    <w:rsid w:val="009418F9"/>
    <w:rsid w:val="0094737D"/>
    <w:rsid w:val="0095139C"/>
    <w:rsid w:val="00951781"/>
    <w:rsid w:val="00955051"/>
    <w:rsid w:val="00955385"/>
    <w:rsid w:val="009613E9"/>
    <w:rsid w:val="00962BA2"/>
    <w:rsid w:val="00963E56"/>
    <w:rsid w:val="00966D67"/>
    <w:rsid w:val="00967B24"/>
    <w:rsid w:val="0097230E"/>
    <w:rsid w:val="009730E9"/>
    <w:rsid w:val="009761E0"/>
    <w:rsid w:val="00980716"/>
    <w:rsid w:val="009849BA"/>
    <w:rsid w:val="00985363"/>
    <w:rsid w:val="0098701A"/>
    <w:rsid w:val="00987D72"/>
    <w:rsid w:val="00991010"/>
    <w:rsid w:val="00991D58"/>
    <w:rsid w:val="0099304D"/>
    <w:rsid w:val="00993655"/>
    <w:rsid w:val="009978D1"/>
    <w:rsid w:val="009A19E1"/>
    <w:rsid w:val="009A36CC"/>
    <w:rsid w:val="009A435B"/>
    <w:rsid w:val="009A523A"/>
    <w:rsid w:val="009A6583"/>
    <w:rsid w:val="009B17C9"/>
    <w:rsid w:val="009B5A6E"/>
    <w:rsid w:val="009B6367"/>
    <w:rsid w:val="009B7AD3"/>
    <w:rsid w:val="009B7C1C"/>
    <w:rsid w:val="009C01A2"/>
    <w:rsid w:val="009C18A9"/>
    <w:rsid w:val="009C1FED"/>
    <w:rsid w:val="009C21AC"/>
    <w:rsid w:val="009C4103"/>
    <w:rsid w:val="009C49CF"/>
    <w:rsid w:val="009C4E0B"/>
    <w:rsid w:val="009D1B94"/>
    <w:rsid w:val="009D27AF"/>
    <w:rsid w:val="009D39B5"/>
    <w:rsid w:val="009D4035"/>
    <w:rsid w:val="009D675A"/>
    <w:rsid w:val="009E36B7"/>
    <w:rsid w:val="009E4B2F"/>
    <w:rsid w:val="009E5B18"/>
    <w:rsid w:val="009E6C47"/>
    <w:rsid w:val="009E73B3"/>
    <w:rsid w:val="009F2E8E"/>
    <w:rsid w:val="009F6C5E"/>
    <w:rsid w:val="009F79A6"/>
    <w:rsid w:val="009F7FE3"/>
    <w:rsid w:val="00A005A1"/>
    <w:rsid w:val="00A01477"/>
    <w:rsid w:val="00A014E8"/>
    <w:rsid w:val="00A023E8"/>
    <w:rsid w:val="00A04B0B"/>
    <w:rsid w:val="00A055AD"/>
    <w:rsid w:val="00A06FD8"/>
    <w:rsid w:val="00A0736D"/>
    <w:rsid w:val="00A10202"/>
    <w:rsid w:val="00A10678"/>
    <w:rsid w:val="00A11B6D"/>
    <w:rsid w:val="00A1544A"/>
    <w:rsid w:val="00A15743"/>
    <w:rsid w:val="00A16636"/>
    <w:rsid w:val="00A247A0"/>
    <w:rsid w:val="00A2658A"/>
    <w:rsid w:val="00A268FB"/>
    <w:rsid w:val="00A33FB3"/>
    <w:rsid w:val="00A34F50"/>
    <w:rsid w:val="00A35872"/>
    <w:rsid w:val="00A36922"/>
    <w:rsid w:val="00A3718B"/>
    <w:rsid w:val="00A37CC0"/>
    <w:rsid w:val="00A42022"/>
    <w:rsid w:val="00A4581D"/>
    <w:rsid w:val="00A56383"/>
    <w:rsid w:val="00A577D1"/>
    <w:rsid w:val="00A64E41"/>
    <w:rsid w:val="00A72258"/>
    <w:rsid w:val="00A736AF"/>
    <w:rsid w:val="00A745AC"/>
    <w:rsid w:val="00A77CCC"/>
    <w:rsid w:val="00A82AE3"/>
    <w:rsid w:val="00A83BA9"/>
    <w:rsid w:val="00A85AFD"/>
    <w:rsid w:val="00A900A8"/>
    <w:rsid w:val="00A95A8D"/>
    <w:rsid w:val="00AA7B33"/>
    <w:rsid w:val="00AB06DA"/>
    <w:rsid w:val="00AB1919"/>
    <w:rsid w:val="00AB40D6"/>
    <w:rsid w:val="00AB59BF"/>
    <w:rsid w:val="00AC287D"/>
    <w:rsid w:val="00AC307F"/>
    <w:rsid w:val="00AC3712"/>
    <w:rsid w:val="00AC7C4A"/>
    <w:rsid w:val="00AD04AD"/>
    <w:rsid w:val="00AD18EA"/>
    <w:rsid w:val="00AD2954"/>
    <w:rsid w:val="00AD2EB0"/>
    <w:rsid w:val="00AD4062"/>
    <w:rsid w:val="00AD47CA"/>
    <w:rsid w:val="00AD4B89"/>
    <w:rsid w:val="00AD5592"/>
    <w:rsid w:val="00AE3148"/>
    <w:rsid w:val="00AE4EEB"/>
    <w:rsid w:val="00AE5D4A"/>
    <w:rsid w:val="00AE695F"/>
    <w:rsid w:val="00AE7948"/>
    <w:rsid w:val="00AF1C50"/>
    <w:rsid w:val="00AF4298"/>
    <w:rsid w:val="00AF4553"/>
    <w:rsid w:val="00AF5F04"/>
    <w:rsid w:val="00AF6924"/>
    <w:rsid w:val="00AF6A51"/>
    <w:rsid w:val="00B01FBB"/>
    <w:rsid w:val="00B0275F"/>
    <w:rsid w:val="00B030DA"/>
    <w:rsid w:val="00B1179D"/>
    <w:rsid w:val="00B124AC"/>
    <w:rsid w:val="00B13549"/>
    <w:rsid w:val="00B16018"/>
    <w:rsid w:val="00B21DFD"/>
    <w:rsid w:val="00B23847"/>
    <w:rsid w:val="00B24D5A"/>
    <w:rsid w:val="00B27BD8"/>
    <w:rsid w:val="00B30C03"/>
    <w:rsid w:val="00B330ED"/>
    <w:rsid w:val="00B33737"/>
    <w:rsid w:val="00B353F8"/>
    <w:rsid w:val="00B3714D"/>
    <w:rsid w:val="00B3722A"/>
    <w:rsid w:val="00B37EE8"/>
    <w:rsid w:val="00B40009"/>
    <w:rsid w:val="00B4069F"/>
    <w:rsid w:val="00B43AFF"/>
    <w:rsid w:val="00B43CF1"/>
    <w:rsid w:val="00B47FE7"/>
    <w:rsid w:val="00B50125"/>
    <w:rsid w:val="00B512D0"/>
    <w:rsid w:val="00B544AA"/>
    <w:rsid w:val="00B55B5D"/>
    <w:rsid w:val="00B60F50"/>
    <w:rsid w:val="00B63F20"/>
    <w:rsid w:val="00B66C21"/>
    <w:rsid w:val="00B66D25"/>
    <w:rsid w:val="00B67746"/>
    <w:rsid w:val="00B7211D"/>
    <w:rsid w:val="00B7722A"/>
    <w:rsid w:val="00B7793C"/>
    <w:rsid w:val="00B81913"/>
    <w:rsid w:val="00B826A8"/>
    <w:rsid w:val="00B85F3E"/>
    <w:rsid w:val="00B86E72"/>
    <w:rsid w:val="00B879F1"/>
    <w:rsid w:val="00B919D9"/>
    <w:rsid w:val="00BA0FAF"/>
    <w:rsid w:val="00BA16E2"/>
    <w:rsid w:val="00BA1BA9"/>
    <w:rsid w:val="00BA530D"/>
    <w:rsid w:val="00BA5BB4"/>
    <w:rsid w:val="00BA61BB"/>
    <w:rsid w:val="00BA6A0D"/>
    <w:rsid w:val="00BA7B5C"/>
    <w:rsid w:val="00BB2C3B"/>
    <w:rsid w:val="00BB65FB"/>
    <w:rsid w:val="00BC262E"/>
    <w:rsid w:val="00BC2AE5"/>
    <w:rsid w:val="00BC3624"/>
    <w:rsid w:val="00BC4EBE"/>
    <w:rsid w:val="00BC5D39"/>
    <w:rsid w:val="00BD0FF3"/>
    <w:rsid w:val="00BD1144"/>
    <w:rsid w:val="00BD1FE0"/>
    <w:rsid w:val="00BD21CC"/>
    <w:rsid w:val="00BD4A19"/>
    <w:rsid w:val="00BD632F"/>
    <w:rsid w:val="00BD6F6F"/>
    <w:rsid w:val="00BD72DA"/>
    <w:rsid w:val="00BE0051"/>
    <w:rsid w:val="00BE03F8"/>
    <w:rsid w:val="00BE4B85"/>
    <w:rsid w:val="00BE657C"/>
    <w:rsid w:val="00BE695A"/>
    <w:rsid w:val="00BE75E0"/>
    <w:rsid w:val="00BE76BF"/>
    <w:rsid w:val="00BF08FB"/>
    <w:rsid w:val="00BF230E"/>
    <w:rsid w:val="00BF3651"/>
    <w:rsid w:val="00BF5402"/>
    <w:rsid w:val="00C00B17"/>
    <w:rsid w:val="00C0189D"/>
    <w:rsid w:val="00C021F5"/>
    <w:rsid w:val="00C0601F"/>
    <w:rsid w:val="00C07A68"/>
    <w:rsid w:val="00C07FCD"/>
    <w:rsid w:val="00C10228"/>
    <w:rsid w:val="00C116B4"/>
    <w:rsid w:val="00C12058"/>
    <w:rsid w:val="00C15B84"/>
    <w:rsid w:val="00C16A6A"/>
    <w:rsid w:val="00C17511"/>
    <w:rsid w:val="00C178A4"/>
    <w:rsid w:val="00C21640"/>
    <w:rsid w:val="00C23068"/>
    <w:rsid w:val="00C25D03"/>
    <w:rsid w:val="00C25E0A"/>
    <w:rsid w:val="00C27456"/>
    <w:rsid w:val="00C306FB"/>
    <w:rsid w:val="00C31929"/>
    <w:rsid w:val="00C31A0F"/>
    <w:rsid w:val="00C3238F"/>
    <w:rsid w:val="00C335B8"/>
    <w:rsid w:val="00C345F6"/>
    <w:rsid w:val="00C3773F"/>
    <w:rsid w:val="00C42652"/>
    <w:rsid w:val="00C43C41"/>
    <w:rsid w:val="00C500F8"/>
    <w:rsid w:val="00C52693"/>
    <w:rsid w:val="00C52F8E"/>
    <w:rsid w:val="00C53E2E"/>
    <w:rsid w:val="00C53F0E"/>
    <w:rsid w:val="00C53FF8"/>
    <w:rsid w:val="00C5499D"/>
    <w:rsid w:val="00C55AD6"/>
    <w:rsid w:val="00C56B0A"/>
    <w:rsid w:val="00C5772E"/>
    <w:rsid w:val="00C60777"/>
    <w:rsid w:val="00C60EAC"/>
    <w:rsid w:val="00C625BC"/>
    <w:rsid w:val="00C7391F"/>
    <w:rsid w:val="00C753B9"/>
    <w:rsid w:val="00C82D0C"/>
    <w:rsid w:val="00C8478B"/>
    <w:rsid w:val="00C90BED"/>
    <w:rsid w:val="00C91974"/>
    <w:rsid w:val="00C92D34"/>
    <w:rsid w:val="00C93275"/>
    <w:rsid w:val="00C945A9"/>
    <w:rsid w:val="00C95970"/>
    <w:rsid w:val="00C964BB"/>
    <w:rsid w:val="00C96CCC"/>
    <w:rsid w:val="00C9706B"/>
    <w:rsid w:val="00C977FE"/>
    <w:rsid w:val="00C97835"/>
    <w:rsid w:val="00CA14F1"/>
    <w:rsid w:val="00CA2510"/>
    <w:rsid w:val="00CA3F63"/>
    <w:rsid w:val="00CA40B5"/>
    <w:rsid w:val="00CA707D"/>
    <w:rsid w:val="00CB02D3"/>
    <w:rsid w:val="00CB0AF9"/>
    <w:rsid w:val="00CB13D9"/>
    <w:rsid w:val="00CB3781"/>
    <w:rsid w:val="00CB4668"/>
    <w:rsid w:val="00CB5448"/>
    <w:rsid w:val="00CC146F"/>
    <w:rsid w:val="00CC3250"/>
    <w:rsid w:val="00CC3D0B"/>
    <w:rsid w:val="00CC41C5"/>
    <w:rsid w:val="00CC5642"/>
    <w:rsid w:val="00CC6183"/>
    <w:rsid w:val="00CC6AAF"/>
    <w:rsid w:val="00CC79F2"/>
    <w:rsid w:val="00CD1FAB"/>
    <w:rsid w:val="00CD4AD0"/>
    <w:rsid w:val="00CD62C9"/>
    <w:rsid w:val="00CE0E23"/>
    <w:rsid w:val="00CE18B7"/>
    <w:rsid w:val="00CE2303"/>
    <w:rsid w:val="00CE6262"/>
    <w:rsid w:val="00CF24A9"/>
    <w:rsid w:val="00CF26E6"/>
    <w:rsid w:val="00CF3635"/>
    <w:rsid w:val="00CF534A"/>
    <w:rsid w:val="00CF61AB"/>
    <w:rsid w:val="00D01022"/>
    <w:rsid w:val="00D02709"/>
    <w:rsid w:val="00D02C1B"/>
    <w:rsid w:val="00D0466C"/>
    <w:rsid w:val="00D05BAA"/>
    <w:rsid w:val="00D1354E"/>
    <w:rsid w:val="00D143A9"/>
    <w:rsid w:val="00D20C3F"/>
    <w:rsid w:val="00D23F13"/>
    <w:rsid w:val="00D243F4"/>
    <w:rsid w:val="00D25BC5"/>
    <w:rsid w:val="00D26FFA"/>
    <w:rsid w:val="00D27FB0"/>
    <w:rsid w:val="00D32068"/>
    <w:rsid w:val="00D36DF8"/>
    <w:rsid w:val="00D37AFD"/>
    <w:rsid w:val="00D37FF1"/>
    <w:rsid w:val="00D5069C"/>
    <w:rsid w:val="00D52087"/>
    <w:rsid w:val="00D52904"/>
    <w:rsid w:val="00D539FB"/>
    <w:rsid w:val="00D57FB0"/>
    <w:rsid w:val="00D614DD"/>
    <w:rsid w:val="00D63526"/>
    <w:rsid w:val="00D64F5D"/>
    <w:rsid w:val="00D66E37"/>
    <w:rsid w:val="00D678CE"/>
    <w:rsid w:val="00D707CB"/>
    <w:rsid w:val="00D72943"/>
    <w:rsid w:val="00D72F23"/>
    <w:rsid w:val="00D750E8"/>
    <w:rsid w:val="00D75759"/>
    <w:rsid w:val="00D773AD"/>
    <w:rsid w:val="00D84332"/>
    <w:rsid w:val="00D84BA2"/>
    <w:rsid w:val="00D86D8F"/>
    <w:rsid w:val="00D950C2"/>
    <w:rsid w:val="00DA25C2"/>
    <w:rsid w:val="00DA36ED"/>
    <w:rsid w:val="00DA3DC1"/>
    <w:rsid w:val="00DA7052"/>
    <w:rsid w:val="00DA74C9"/>
    <w:rsid w:val="00DA7572"/>
    <w:rsid w:val="00DB49AD"/>
    <w:rsid w:val="00DB5FEB"/>
    <w:rsid w:val="00DB669E"/>
    <w:rsid w:val="00DB6CB9"/>
    <w:rsid w:val="00DB6E0D"/>
    <w:rsid w:val="00DC09F6"/>
    <w:rsid w:val="00DC21FC"/>
    <w:rsid w:val="00DC27B7"/>
    <w:rsid w:val="00DC27E7"/>
    <w:rsid w:val="00DC62C9"/>
    <w:rsid w:val="00DC73D4"/>
    <w:rsid w:val="00DD2780"/>
    <w:rsid w:val="00DD2D7F"/>
    <w:rsid w:val="00DD567F"/>
    <w:rsid w:val="00DD5ED7"/>
    <w:rsid w:val="00DD6014"/>
    <w:rsid w:val="00DD6AA2"/>
    <w:rsid w:val="00DD7843"/>
    <w:rsid w:val="00DE7D37"/>
    <w:rsid w:val="00DF13AD"/>
    <w:rsid w:val="00DF39DF"/>
    <w:rsid w:val="00DF4387"/>
    <w:rsid w:val="00DF4FC7"/>
    <w:rsid w:val="00DF6760"/>
    <w:rsid w:val="00DF7086"/>
    <w:rsid w:val="00DF7146"/>
    <w:rsid w:val="00E02C20"/>
    <w:rsid w:val="00E05B1B"/>
    <w:rsid w:val="00E0792A"/>
    <w:rsid w:val="00E10CD5"/>
    <w:rsid w:val="00E12AA9"/>
    <w:rsid w:val="00E12DBC"/>
    <w:rsid w:val="00E13416"/>
    <w:rsid w:val="00E148CE"/>
    <w:rsid w:val="00E15BC0"/>
    <w:rsid w:val="00E15CD8"/>
    <w:rsid w:val="00E22E50"/>
    <w:rsid w:val="00E245E2"/>
    <w:rsid w:val="00E2603B"/>
    <w:rsid w:val="00E2697A"/>
    <w:rsid w:val="00E278E1"/>
    <w:rsid w:val="00E30787"/>
    <w:rsid w:val="00E3114C"/>
    <w:rsid w:val="00E3302D"/>
    <w:rsid w:val="00E33656"/>
    <w:rsid w:val="00E36F70"/>
    <w:rsid w:val="00E37D37"/>
    <w:rsid w:val="00E42BBC"/>
    <w:rsid w:val="00E431B7"/>
    <w:rsid w:val="00E444A6"/>
    <w:rsid w:val="00E45B8D"/>
    <w:rsid w:val="00E50B69"/>
    <w:rsid w:val="00E51DA5"/>
    <w:rsid w:val="00E52E86"/>
    <w:rsid w:val="00E52F62"/>
    <w:rsid w:val="00E53692"/>
    <w:rsid w:val="00E54FB9"/>
    <w:rsid w:val="00E55E1B"/>
    <w:rsid w:val="00E60B3E"/>
    <w:rsid w:val="00E61A24"/>
    <w:rsid w:val="00E636B7"/>
    <w:rsid w:val="00E63FD7"/>
    <w:rsid w:val="00E646FA"/>
    <w:rsid w:val="00E64AA2"/>
    <w:rsid w:val="00E66F1C"/>
    <w:rsid w:val="00E67073"/>
    <w:rsid w:val="00E70343"/>
    <w:rsid w:val="00E71E10"/>
    <w:rsid w:val="00E72556"/>
    <w:rsid w:val="00E73DD1"/>
    <w:rsid w:val="00E75BB2"/>
    <w:rsid w:val="00E77642"/>
    <w:rsid w:val="00E81DDF"/>
    <w:rsid w:val="00E81F10"/>
    <w:rsid w:val="00E82EA7"/>
    <w:rsid w:val="00E85115"/>
    <w:rsid w:val="00E851A9"/>
    <w:rsid w:val="00E8533F"/>
    <w:rsid w:val="00E863E8"/>
    <w:rsid w:val="00E90054"/>
    <w:rsid w:val="00E9012A"/>
    <w:rsid w:val="00E9053B"/>
    <w:rsid w:val="00E90D40"/>
    <w:rsid w:val="00E9197F"/>
    <w:rsid w:val="00E9378C"/>
    <w:rsid w:val="00E97D80"/>
    <w:rsid w:val="00EA144D"/>
    <w:rsid w:val="00EA50D3"/>
    <w:rsid w:val="00EA6639"/>
    <w:rsid w:val="00EA6FC7"/>
    <w:rsid w:val="00EB0341"/>
    <w:rsid w:val="00EB0628"/>
    <w:rsid w:val="00EB19C7"/>
    <w:rsid w:val="00EB6D53"/>
    <w:rsid w:val="00EC1D13"/>
    <w:rsid w:val="00EC3039"/>
    <w:rsid w:val="00ED2F90"/>
    <w:rsid w:val="00ED4771"/>
    <w:rsid w:val="00ED79B9"/>
    <w:rsid w:val="00EE0394"/>
    <w:rsid w:val="00EE0ED3"/>
    <w:rsid w:val="00EE1103"/>
    <w:rsid w:val="00EE369A"/>
    <w:rsid w:val="00EE3F26"/>
    <w:rsid w:val="00EE4A62"/>
    <w:rsid w:val="00EF0005"/>
    <w:rsid w:val="00EF0367"/>
    <w:rsid w:val="00EF054D"/>
    <w:rsid w:val="00EF0898"/>
    <w:rsid w:val="00EF17A9"/>
    <w:rsid w:val="00EF1F13"/>
    <w:rsid w:val="00EF3E2F"/>
    <w:rsid w:val="00EF71FA"/>
    <w:rsid w:val="00F03339"/>
    <w:rsid w:val="00F03E26"/>
    <w:rsid w:val="00F04274"/>
    <w:rsid w:val="00F0466D"/>
    <w:rsid w:val="00F05972"/>
    <w:rsid w:val="00F0793A"/>
    <w:rsid w:val="00F07A31"/>
    <w:rsid w:val="00F13B2D"/>
    <w:rsid w:val="00F152B1"/>
    <w:rsid w:val="00F1561F"/>
    <w:rsid w:val="00F15747"/>
    <w:rsid w:val="00F159A3"/>
    <w:rsid w:val="00F16150"/>
    <w:rsid w:val="00F16662"/>
    <w:rsid w:val="00F21806"/>
    <w:rsid w:val="00F21882"/>
    <w:rsid w:val="00F26209"/>
    <w:rsid w:val="00F2716A"/>
    <w:rsid w:val="00F315FF"/>
    <w:rsid w:val="00F35053"/>
    <w:rsid w:val="00F36CCB"/>
    <w:rsid w:val="00F371E7"/>
    <w:rsid w:val="00F471C3"/>
    <w:rsid w:val="00F4755C"/>
    <w:rsid w:val="00F50C84"/>
    <w:rsid w:val="00F5274D"/>
    <w:rsid w:val="00F52FD7"/>
    <w:rsid w:val="00F53685"/>
    <w:rsid w:val="00F53A16"/>
    <w:rsid w:val="00F553C0"/>
    <w:rsid w:val="00F55BFF"/>
    <w:rsid w:val="00F6384C"/>
    <w:rsid w:val="00F6407C"/>
    <w:rsid w:val="00F65F68"/>
    <w:rsid w:val="00F67679"/>
    <w:rsid w:val="00F726A2"/>
    <w:rsid w:val="00F7321B"/>
    <w:rsid w:val="00F76F34"/>
    <w:rsid w:val="00F9184E"/>
    <w:rsid w:val="00F96E61"/>
    <w:rsid w:val="00FA0C77"/>
    <w:rsid w:val="00FA1200"/>
    <w:rsid w:val="00FA196C"/>
    <w:rsid w:val="00FA3B95"/>
    <w:rsid w:val="00FA4775"/>
    <w:rsid w:val="00FA48EC"/>
    <w:rsid w:val="00FA64FC"/>
    <w:rsid w:val="00FA6E9D"/>
    <w:rsid w:val="00FB101D"/>
    <w:rsid w:val="00FB107C"/>
    <w:rsid w:val="00FB179B"/>
    <w:rsid w:val="00FB1887"/>
    <w:rsid w:val="00FB1EF5"/>
    <w:rsid w:val="00FB434F"/>
    <w:rsid w:val="00FB6CA6"/>
    <w:rsid w:val="00FB725C"/>
    <w:rsid w:val="00FB7E57"/>
    <w:rsid w:val="00FC1687"/>
    <w:rsid w:val="00FC3376"/>
    <w:rsid w:val="00FC5758"/>
    <w:rsid w:val="00FC57F4"/>
    <w:rsid w:val="00FC6931"/>
    <w:rsid w:val="00FC6E74"/>
    <w:rsid w:val="00FD0356"/>
    <w:rsid w:val="00FD110C"/>
    <w:rsid w:val="00FD3FEE"/>
    <w:rsid w:val="00FD506A"/>
    <w:rsid w:val="00FE1663"/>
    <w:rsid w:val="00FE31FB"/>
    <w:rsid w:val="00FE5147"/>
    <w:rsid w:val="00FE542C"/>
    <w:rsid w:val="00FE5C49"/>
    <w:rsid w:val="00FF0D8B"/>
    <w:rsid w:val="00FF11CB"/>
    <w:rsid w:val="00FF1574"/>
    <w:rsid w:val="00FF59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1C8097"/>
  <w15:chartTrackingRefBased/>
  <w15:docId w15:val="{394178A0-C048-48CE-935A-0521A946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3D9"/>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DC09F6"/>
    <w:pPr>
      <w:keepNext/>
      <w:keepLines/>
      <w:spacing w:before="240"/>
      <w:outlineLvl w:val="0"/>
    </w:pPr>
    <w:rPr>
      <w:rFonts w:asciiTheme="majorHAnsi" w:eastAsiaTheme="majorEastAsia" w:hAnsiTheme="majorHAnsi" w:cstheme="majorBidi"/>
      <w:color w:val="374C80"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13D9"/>
    <w:pPr>
      <w:tabs>
        <w:tab w:val="center" w:pos="4419"/>
        <w:tab w:val="right" w:pos="8838"/>
      </w:tabs>
    </w:pPr>
  </w:style>
  <w:style w:type="character" w:customStyle="1" w:styleId="EncabezadoCar">
    <w:name w:val="Encabezado Car"/>
    <w:basedOn w:val="Fuentedeprrafopredeter"/>
    <w:link w:val="Encabezado"/>
    <w:uiPriority w:val="99"/>
    <w:rsid w:val="00CB13D9"/>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CB13D9"/>
    <w:pPr>
      <w:tabs>
        <w:tab w:val="center" w:pos="4419"/>
        <w:tab w:val="right" w:pos="8838"/>
      </w:tabs>
    </w:pPr>
  </w:style>
  <w:style w:type="character" w:customStyle="1" w:styleId="PiedepginaCar">
    <w:name w:val="Pie de página Car"/>
    <w:basedOn w:val="Fuentedeprrafopredeter"/>
    <w:link w:val="Piedepgina"/>
    <w:uiPriority w:val="99"/>
    <w:rsid w:val="00CB13D9"/>
    <w:rPr>
      <w:rFonts w:ascii="Times New Roman" w:eastAsia="Times New Roman" w:hAnsi="Times New Roman" w:cs="Times New Roman"/>
      <w:sz w:val="20"/>
      <w:szCs w:val="20"/>
      <w:lang w:val="en-US"/>
    </w:rPr>
  </w:style>
  <w:style w:type="paragraph" w:styleId="Sinespaciado">
    <w:name w:val="No Spacing"/>
    <w:uiPriority w:val="1"/>
    <w:qFormat/>
    <w:rsid w:val="00CB13D9"/>
    <w:pPr>
      <w:spacing w:after="0" w:line="240" w:lineRule="auto"/>
    </w:pPr>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9A6583"/>
    <w:pPr>
      <w:ind w:left="720"/>
      <w:contextualSpacing/>
    </w:pPr>
  </w:style>
  <w:style w:type="character" w:customStyle="1" w:styleId="Ttulo1Car">
    <w:name w:val="Título 1 Car"/>
    <w:basedOn w:val="Fuentedeprrafopredeter"/>
    <w:link w:val="Ttulo1"/>
    <w:uiPriority w:val="9"/>
    <w:rsid w:val="00DC09F6"/>
    <w:rPr>
      <w:rFonts w:asciiTheme="majorHAnsi" w:eastAsiaTheme="majorEastAsia" w:hAnsiTheme="majorHAnsi" w:cstheme="majorBidi"/>
      <w:color w:val="374C80" w:themeColor="accent1" w:themeShade="BF"/>
      <w:sz w:val="32"/>
      <w:szCs w:val="32"/>
      <w:lang w:val="en-US"/>
    </w:rPr>
  </w:style>
  <w:style w:type="paragraph" w:styleId="TtuloTDC">
    <w:name w:val="TOC Heading"/>
    <w:basedOn w:val="Ttulo1"/>
    <w:next w:val="Normal"/>
    <w:uiPriority w:val="39"/>
    <w:unhideWhenUsed/>
    <w:qFormat/>
    <w:rsid w:val="00DC09F6"/>
    <w:pPr>
      <w:spacing w:line="259" w:lineRule="auto"/>
      <w:outlineLvl w:val="9"/>
    </w:pPr>
    <w:rPr>
      <w:lang w:val="es-MX" w:eastAsia="es-MX"/>
    </w:rPr>
  </w:style>
  <w:style w:type="table" w:styleId="Tablaconcuadrcula">
    <w:name w:val="Table Grid"/>
    <w:basedOn w:val="Tablanormal"/>
    <w:uiPriority w:val="39"/>
    <w:rsid w:val="00B01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B01FBB"/>
    <w:rPr>
      <w:b/>
      <w:bCs/>
    </w:rPr>
  </w:style>
  <w:style w:type="character" w:styleId="Hipervnculo">
    <w:name w:val="Hyperlink"/>
    <w:basedOn w:val="Fuentedeprrafopredeter"/>
    <w:uiPriority w:val="99"/>
    <w:unhideWhenUsed/>
    <w:rsid w:val="00B01FBB"/>
    <w:rPr>
      <w:color w:val="9454C3" w:themeColor="hyperlink"/>
      <w:u w:val="single"/>
    </w:rPr>
  </w:style>
  <w:style w:type="paragraph" w:styleId="Textonotapie">
    <w:name w:val="footnote text"/>
    <w:basedOn w:val="Normal"/>
    <w:link w:val="TextonotapieCar"/>
    <w:uiPriority w:val="99"/>
    <w:semiHidden/>
    <w:unhideWhenUsed/>
    <w:rsid w:val="00B01FBB"/>
    <w:rPr>
      <w:rFonts w:asciiTheme="minorHAnsi" w:eastAsiaTheme="minorEastAsia" w:hAnsiTheme="minorHAnsi" w:cstheme="minorBidi"/>
      <w:lang w:val="es-MX" w:eastAsia="es-MX"/>
    </w:rPr>
  </w:style>
  <w:style w:type="character" w:customStyle="1" w:styleId="TextonotapieCar">
    <w:name w:val="Texto nota pie Car"/>
    <w:basedOn w:val="Fuentedeprrafopredeter"/>
    <w:link w:val="Textonotapie"/>
    <w:uiPriority w:val="99"/>
    <w:semiHidden/>
    <w:rsid w:val="00B01FBB"/>
    <w:rPr>
      <w:rFonts w:eastAsiaTheme="minorEastAsia"/>
      <w:sz w:val="20"/>
      <w:szCs w:val="20"/>
      <w:lang w:eastAsia="es-MX"/>
    </w:rPr>
  </w:style>
  <w:style w:type="character" w:styleId="Refdenotaalpie">
    <w:name w:val="footnote reference"/>
    <w:basedOn w:val="Fuentedeprrafopredeter"/>
    <w:uiPriority w:val="99"/>
    <w:semiHidden/>
    <w:unhideWhenUsed/>
    <w:rsid w:val="00B01FBB"/>
    <w:rPr>
      <w:vertAlign w:val="superscript"/>
    </w:rPr>
  </w:style>
  <w:style w:type="paragraph" w:styleId="NormalWeb">
    <w:name w:val="Normal (Web)"/>
    <w:basedOn w:val="Normal"/>
    <w:uiPriority w:val="99"/>
    <w:unhideWhenUsed/>
    <w:rsid w:val="0095139C"/>
    <w:pPr>
      <w:spacing w:before="100" w:beforeAutospacing="1" w:after="100" w:afterAutospacing="1"/>
    </w:pPr>
    <w:rPr>
      <w:sz w:val="24"/>
      <w:szCs w:val="24"/>
      <w:lang w:val="es-MX" w:eastAsia="es-MX"/>
    </w:rPr>
  </w:style>
  <w:style w:type="table" w:styleId="Tablaconcuadrcula4-nfasis2">
    <w:name w:val="Grid Table 4 Accent 2"/>
    <w:basedOn w:val="Tablanormal"/>
    <w:uiPriority w:val="49"/>
    <w:rsid w:val="00122137"/>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styleId="Textonotaalfinal">
    <w:name w:val="endnote text"/>
    <w:basedOn w:val="Normal"/>
    <w:link w:val="TextonotaalfinalCar"/>
    <w:uiPriority w:val="99"/>
    <w:semiHidden/>
    <w:unhideWhenUsed/>
    <w:rsid w:val="00570A5C"/>
  </w:style>
  <w:style w:type="character" w:customStyle="1" w:styleId="TextonotaalfinalCar">
    <w:name w:val="Texto nota al final Car"/>
    <w:basedOn w:val="Fuentedeprrafopredeter"/>
    <w:link w:val="Textonotaalfinal"/>
    <w:uiPriority w:val="99"/>
    <w:semiHidden/>
    <w:rsid w:val="00570A5C"/>
    <w:rPr>
      <w:rFonts w:ascii="Times New Roman" w:eastAsia="Times New Roman" w:hAnsi="Times New Roman" w:cs="Times New Roman"/>
      <w:sz w:val="20"/>
      <w:szCs w:val="20"/>
      <w:lang w:val="en-US"/>
    </w:rPr>
  </w:style>
  <w:style w:type="character" w:styleId="Refdenotaalfinal">
    <w:name w:val="endnote reference"/>
    <w:basedOn w:val="Fuentedeprrafopredeter"/>
    <w:uiPriority w:val="99"/>
    <w:semiHidden/>
    <w:unhideWhenUsed/>
    <w:rsid w:val="00570A5C"/>
    <w:rPr>
      <w:vertAlign w:val="superscript"/>
    </w:rPr>
  </w:style>
  <w:style w:type="paragraph" w:styleId="Textodeglobo">
    <w:name w:val="Balloon Text"/>
    <w:basedOn w:val="Normal"/>
    <w:link w:val="TextodegloboCar"/>
    <w:uiPriority w:val="99"/>
    <w:semiHidden/>
    <w:unhideWhenUsed/>
    <w:rsid w:val="005224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4DB"/>
    <w:rPr>
      <w:rFonts w:ascii="Segoe UI" w:eastAsia="Times New Roman" w:hAnsi="Segoe UI" w:cs="Segoe UI"/>
      <w:sz w:val="18"/>
      <w:szCs w:val="18"/>
      <w:lang w:val="en-US"/>
    </w:rPr>
  </w:style>
  <w:style w:type="character" w:styleId="Nmerodepgina">
    <w:name w:val="page number"/>
    <w:basedOn w:val="Fuentedeprrafopredeter"/>
    <w:uiPriority w:val="99"/>
    <w:unhideWhenUsed/>
    <w:rsid w:val="004B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1252">
      <w:bodyDiv w:val="1"/>
      <w:marLeft w:val="0"/>
      <w:marRight w:val="0"/>
      <w:marTop w:val="0"/>
      <w:marBottom w:val="0"/>
      <w:divBdr>
        <w:top w:val="none" w:sz="0" w:space="0" w:color="auto"/>
        <w:left w:val="none" w:sz="0" w:space="0" w:color="auto"/>
        <w:bottom w:val="none" w:sz="0" w:space="0" w:color="auto"/>
        <w:right w:val="none" w:sz="0" w:space="0" w:color="auto"/>
      </w:divBdr>
    </w:div>
    <w:div w:id="256133905">
      <w:bodyDiv w:val="1"/>
      <w:marLeft w:val="0"/>
      <w:marRight w:val="0"/>
      <w:marTop w:val="0"/>
      <w:marBottom w:val="0"/>
      <w:divBdr>
        <w:top w:val="none" w:sz="0" w:space="0" w:color="auto"/>
        <w:left w:val="none" w:sz="0" w:space="0" w:color="auto"/>
        <w:bottom w:val="none" w:sz="0" w:space="0" w:color="auto"/>
        <w:right w:val="none" w:sz="0" w:space="0" w:color="auto"/>
      </w:divBdr>
    </w:div>
    <w:div w:id="317270686">
      <w:bodyDiv w:val="1"/>
      <w:marLeft w:val="0"/>
      <w:marRight w:val="0"/>
      <w:marTop w:val="0"/>
      <w:marBottom w:val="0"/>
      <w:divBdr>
        <w:top w:val="none" w:sz="0" w:space="0" w:color="auto"/>
        <w:left w:val="none" w:sz="0" w:space="0" w:color="auto"/>
        <w:bottom w:val="none" w:sz="0" w:space="0" w:color="auto"/>
        <w:right w:val="none" w:sz="0" w:space="0" w:color="auto"/>
      </w:divBdr>
    </w:div>
    <w:div w:id="325479589">
      <w:bodyDiv w:val="1"/>
      <w:marLeft w:val="0"/>
      <w:marRight w:val="0"/>
      <w:marTop w:val="0"/>
      <w:marBottom w:val="0"/>
      <w:divBdr>
        <w:top w:val="none" w:sz="0" w:space="0" w:color="auto"/>
        <w:left w:val="none" w:sz="0" w:space="0" w:color="auto"/>
        <w:bottom w:val="none" w:sz="0" w:space="0" w:color="auto"/>
        <w:right w:val="none" w:sz="0" w:space="0" w:color="auto"/>
      </w:divBdr>
    </w:div>
    <w:div w:id="511334457">
      <w:bodyDiv w:val="1"/>
      <w:marLeft w:val="0"/>
      <w:marRight w:val="0"/>
      <w:marTop w:val="0"/>
      <w:marBottom w:val="0"/>
      <w:divBdr>
        <w:top w:val="none" w:sz="0" w:space="0" w:color="auto"/>
        <w:left w:val="none" w:sz="0" w:space="0" w:color="auto"/>
        <w:bottom w:val="none" w:sz="0" w:space="0" w:color="auto"/>
        <w:right w:val="none" w:sz="0" w:space="0" w:color="auto"/>
      </w:divBdr>
    </w:div>
    <w:div w:id="858393626">
      <w:bodyDiv w:val="1"/>
      <w:marLeft w:val="0"/>
      <w:marRight w:val="0"/>
      <w:marTop w:val="0"/>
      <w:marBottom w:val="0"/>
      <w:divBdr>
        <w:top w:val="none" w:sz="0" w:space="0" w:color="auto"/>
        <w:left w:val="none" w:sz="0" w:space="0" w:color="auto"/>
        <w:bottom w:val="none" w:sz="0" w:space="0" w:color="auto"/>
        <w:right w:val="none" w:sz="0" w:space="0" w:color="auto"/>
      </w:divBdr>
    </w:div>
    <w:div w:id="925186345">
      <w:bodyDiv w:val="1"/>
      <w:marLeft w:val="0"/>
      <w:marRight w:val="0"/>
      <w:marTop w:val="0"/>
      <w:marBottom w:val="0"/>
      <w:divBdr>
        <w:top w:val="none" w:sz="0" w:space="0" w:color="auto"/>
        <w:left w:val="none" w:sz="0" w:space="0" w:color="auto"/>
        <w:bottom w:val="none" w:sz="0" w:space="0" w:color="auto"/>
        <w:right w:val="none" w:sz="0" w:space="0" w:color="auto"/>
      </w:divBdr>
    </w:div>
    <w:div w:id="1156259139">
      <w:bodyDiv w:val="1"/>
      <w:marLeft w:val="0"/>
      <w:marRight w:val="0"/>
      <w:marTop w:val="0"/>
      <w:marBottom w:val="0"/>
      <w:divBdr>
        <w:top w:val="none" w:sz="0" w:space="0" w:color="auto"/>
        <w:left w:val="none" w:sz="0" w:space="0" w:color="auto"/>
        <w:bottom w:val="none" w:sz="0" w:space="0" w:color="auto"/>
        <w:right w:val="none" w:sz="0" w:space="0" w:color="auto"/>
      </w:divBdr>
    </w:div>
    <w:div w:id="1219636075">
      <w:bodyDiv w:val="1"/>
      <w:marLeft w:val="0"/>
      <w:marRight w:val="0"/>
      <w:marTop w:val="0"/>
      <w:marBottom w:val="0"/>
      <w:divBdr>
        <w:top w:val="none" w:sz="0" w:space="0" w:color="auto"/>
        <w:left w:val="none" w:sz="0" w:space="0" w:color="auto"/>
        <w:bottom w:val="none" w:sz="0" w:space="0" w:color="auto"/>
        <w:right w:val="none" w:sz="0" w:space="0" w:color="auto"/>
      </w:divBdr>
    </w:div>
    <w:div w:id="1239630508">
      <w:bodyDiv w:val="1"/>
      <w:marLeft w:val="0"/>
      <w:marRight w:val="0"/>
      <w:marTop w:val="0"/>
      <w:marBottom w:val="0"/>
      <w:divBdr>
        <w:top w:val="none" w:sz="0" w:space="0" w:color="auto"/>
        <w:left w:val="none" w:sz="0" w:space="0" w:color="auto"/>
        <w:bottom w:val="none" w:sz="0" w:space="0" w:color="auto"/>
        <w:right w:val="none" w:sz="0" w:space="0" w:color="auto"/>
      </w:divBdr>
    </w:div>
    <w:div w:id="1371691261">
      <w:bodyDiv w:val="1"/>
      <w:marLeft w:val="0"/>
      <w:marRight w:val="0"/>
      <w:marTop w:val="0"/>
      <w:marBottom w:val="0"/>
      <w:divBdr>
        <w:top w:val="none" w:sz="0" w:space="0" w:color="auto"/>
        <w:left w:val="none" w:sz="0" w:space="0" w:color="auto"/>
        <w:bottom w:val="none" w:sz="0" w:space="0" w:color="auto"/>
        <w:right w:val="none" w:sz="0" w:space="0" w:color="auto"/>
      </w:divBdr>
    </w:div>
    <w:div w:id="1388332840">
      <w:bodyDiv w:val="1"/>
      <w:marLeft w:val="0"/>
      <w:marRight w:val="0"/>
      <w:marTop w:val="0"/>
      <w:marBottom w:val="0"/>
      <w:divBdr>
        <w:top w:val="none" w:sz="0" w:space="0" w:color="auto"/>
        <w:left w:val="none" w:sz="0" w:space="0" w:color="auto"/>
        <w:bottom w:val="none" w:sz="0" w:space="0" w:color="auto"/>
        <w:right w:val="none" w:sz="0" w:space="0" w:color="auto"/>
      </w:divBdr>
    </w:div>
    <w:div w:id="1505048789">
      <w:bodyDiv w:val="1"/>
      <w:marLeft w:val="0"/>
      <w:marRight w:val="0"/>
      <w:marTop w:val="0"/>
      <w:marBottom w:val="0"/>
      <w:divBdr>
        <w:top w:val="none" w:sz="0" w:space="0" w:color="auto"/>
        <w:left w:val="none" w:sz="0" w:space="0" w:color="auto"/>
        <w:bottom w:val="none" w:sz="0" w:space="0" w:color="auto"/>
        <w:right w:val="none" w:sz="0" w:space="0" w:color="auto"/>
      </w:divBdr>
    </w:div>
    <w:div w:id="1552303032">
      <w:bodyDiv w:val="1"/>
      <w:marLeft w:val="0"/>
      <w:marRight w:val="0"/>
      <w:marTop w:val="0"/>
      <w:marBottom w:val="0"/>
      <w:divBdr>
        <w:top w:val="none" w:sz="0" w:space="0" w:color="auto"/>
        <w:left w:val="none" w:sz="0" w:space="0" w:color="auto"/>
        <w:bottom w:val="none" w:sz="0" w:space="0" w:color="auto"/>
        <w:right w:val="none" w:sz="0" w:space="0" w:color="auto"/>
      </w:divBdr>
    </w:div>
    <w:div w:id="1579942272">
      <w:bodyDiv w:val="1"/>
      <w:marLeft w:val="0"/>
      <w:marRight w:val="0"/>
      <w:marTop w:val="0"/>
      <w:marBottom w:val="0"/>
      <w:divBdr>
        <w:top w:val="none" w:sz="0" w:space="0" w:color="auto"/>
        <w:left w:val="none" w:sz="0" w:space="0" w:color="auto"/>
        <w:bottom w:val="none" w:sz="0" w:space="0" w:color="auto"/>
        <w:right w:val="none" w:sz="0" w:space="0" w:color="auto"/>
      </w:divBdr>
    </w:div>
    <w:div w:id="1618293929">
      <w:bodyDiv w:val="1"/>
      <w:marLeft w:val="0"/>
      <w:marRight w:val="0"/>
      <w:marTop w:val="0"/>
      <w:marBottom w:val="0"/>
      <w:divBdr>
        <w:top w:val="none" w:sz="0" w:space="0" w:color="auto"/>
        <w:left w:val="none" w:sz="0" w:space="0" w:color="auto"/>
        <w:bottom w:val="none" w:sz="0" w:space="0" w:color="auto"/>
        <w:right w:val="none" w:sz="0" w:space="0" w:color="auto"/>
      </w:divBdr>
    </w:div>
    <w:div w:id="1777864406">
      <w:bodyDiv w:val="1"/>
      <w:marLeft w:val="0"/>
      <w:marRight w:val="0"/>
      <w:marTop w:val="0"/>
      <w:marBottom w:val="0"/>
      <w:divBdr>
        <w:top w:val="none" w:sz="0" w:space="0" w:color="auto"/>
        <w:left w:val="none" w:sz="0" w:space="0" w:color="auto"/>
        <w:bottom w:val="none" w:sz="0" w:space="0" w:color="auto"/>
        <w:right w:val="none" w:sz="0" w:space="0" w:color="auto"/>
      </w:divBdr>
    </w:div>
    <w:div w:id="1849903456">
      <w:bodyDiv w:val="1"/>
      <w:marLeft w:val="0"/>
      <w:marRight w:val="0"/>
      <w:marTop w:val="0"/>
      <w:marBottom w:val="0"/>
      <w:divBdr>
        <w:top w:val="none" w:sz="0" w:space="0" w:color="auto"/>
        <w:left w:val="none" w:sz="0" w:space="0" w:color="auto"/>
        <w:bottom w:val="none" w:sz="0" w:space="0" w:color="auto"/>
        <w:right w:val="none" w:sz="0" w:space="0" w:color="auto"/>
      </w:divBdr>
    </w:div>
    <w:div w:id="1949195168">
      <w:bodyDiv w:val="1"/>
      <w:marLeft w:val="0"/>
      <w:marRight w:val="0"/>
      <w:marTop w:val="0"/>
      <w:marBottom w:val="0"/>
      <w:divBdr>
        <w:top w:val="none" w:sz="0" w:space="0" w:color="auto"/>
        <w:left w:val="none" w:sz="0" w:space="0" w:color="auto"/>
        <w:bottom w:val="none" w:sz="0" w:space="0" w:color="auto"/>
        <w:right w:val="none" w:sz="0" w:space="0" w:color="auto"/>
      </w:divBdr>
    </w:div>
    <w:div w:id="1949775564">
      <w:bodyDiv w:val="1"/>
      <w:marLeft w:val="0"/>
      <w:marRight w:val="0"/>
      <w:marTop w:val="0"/>
      <w:marBottom w:val="0"/>
      <w:divBdr>
        <w:top w:val="none" w:sz="0" w:space="0" w:color="auto"/>
        <w:left w:val="none" w:sz="0" w:space="0" w:color="auto"/>
        <w:bottom w:val="none" w:sz="0" w:space="0" w:color="auto"/>
        <w:right w:val="none" w:sz="0" w:space="0" w:color="auto"/>
      </w:divBdr>
    </w:div>
    <w:div w:id="1967999676">
      <w:bodyDiv w:val="1"/>
      <w:marLeft w:val="0"/>
      <w:marRight w:val="0"/>
      <w:marTop w:val="0"/>
      <w:marBottom w:val="0"/>
      <w:divBdr>
        <w:top w:val="none" w:sz="0" w:space="0" w:color="auto"/>
        <w:left w:val="none" w:sz="0" w:space="0" w:color="auto"/>
        <w:bottom w:val="none" w:sz="0" w:space="0" w:color="auto"/>
        <w:right w:val="none" w:sz="0" w:space="0" w:color="auto"/>
      </w:divBdr>
    </w:div>
    <w:div w:id="1971398676">
      <w:bodyDiv w:val="1"/>
      <w:marLeft w:val="0"/>
      <w:marRight w:val="0"/>
      <w:marTop w:val="0"/>
      <w:marBottom w:val="0"/>
      <w:divBdr>
        <w:top w:val="none" w:sz="0" w:space="0" w:color="auto"/>
        <w:left w:val="none" w:sz="0" w:space="0" w:color="auto"/>
        <w:bottom w:val="none" w:sz="0" w:space="0" w:color="auto"/>
        <w:right w:val="none" w:sz="0" w:space="0" w:color="auto"/>
      </w:divBdr>
    </w:div>
    <w:div w:id="2013215699">
      <w:bodyDiv w:val="1"/>
      <w:marLeft w:val="0"/>
      <w:marRight w:val="0"/>
      <w:marTop w:val="0"/>
      <w:marBottom w:val="0"/>
      <w:divBdr>
        <w:top w:val="none" w:sz="0" w:space="0" w:color="auto"/>
        <w:left w:val="none" w:sz="0" w:space="0" w:color="auto"/>
        <w:bottom w:val="none" w:sz="0" w:space="0" w:color="auto"/>
        <w:right w:val="none" w:sz="0" w:space="0" w:color="auto"/>
      </w:divBdr>
    </w:div>
    <w:div w:id="208433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A78D6-C3C9-4FAF-92F3-862F379D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12369</Words>
  <Characters>68030</Characters>
  <Application>Microsoft Office Word</Application>
  <DocSecurity>0</DocSecurity>
  <Lines>566</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Sturridge</dc:creator>
  <cp:keywords/>
  <dc:description/>
  <cp:lastModifiedBy>jose castro vieyra</cp:lastModifiedBy>
  <cp:revision>2</cp:revision>
  <cp:lastPrinted>2019-01-10T17:27:00Z</cp:lastPrinted>
  <dcterms:created xsi:type="dcterms:W3CDTF">2019-01-10T18:43:00Z</dcterms:created>
  <dcterms:modified xsi:type="dcterms:W3CDTF">2019-01-10T18:43:00Z</dcterms:modified>
</cp:coreProperties>
</file>