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5D852" w14:textId="77777777" w:rsidR="007414BC" w:rsidRPr="000B2CF9" w:rsidRDefault="003865ED" w:rsidP="003865ED">
      <w:pPr>
        <w:jc w:val="center"/>
        <w:rPr>
          <w:rFonts w:ascii="Arial" w:hAnsi="Arial" w:cs="Arial"/>
          <w:b/>
          <w:sz w:val="48"/>
          <w:szCs w:val="48"/>
          <w:lang w:val="en-US"/>
        </w:rPr>
      </w:pPr>
      <w:r w:rsidRPr="000B2CF9">
        <w:rPr>
          <w:rFonts w:ascii="Arial" w:hAnsi="Arial" w:cs="Arial"/>
          <w:b/>
          <w:sz w:val="48"/>
          <w:szCs w:val="48"/>
          <w:lang w:val="en-US"/>
        </w:rPr>
        <w:t xml:space="preserve">C E R T I F I C A C I Ó N </w:t>
      </w:r>
    </w:p>
    <w:p w14:paraId="24F8A200" w14:textId="77777777" w:rsidR="003865ED" w:rsidRDefault="003865ED" w:rsidP="003865ED">
      <w:pPr>
        <w:jc w:val="both"/>
        <w:rPr>
          <w:rFonts w:ascii="Arial" w:hAnsi="Arial" w:cs="Arial"/>
          <w:sz w:val="48"/>
          <w:szCs w:val="48"/>
        </w:rPr>
      </w:pPr>
      <w:r>
        <w:rPr>
          <w:rFonts w:ascii="Arial" w:hAnsi="Arial" w:cs="Arial"/>
          <w:sz w:val="48"/>
          <w:szCs w:val="48"/>
        </w:rPr>
        <w:t xml:space="preserve">Con esta fecha se autoriza la apertura del presente Libro, para destinarlo al registro de los medios de impugnación que se tramitan en el Tribunal Electoral del Estado de Aguascalientes, haciéndose constar que este Libro será el número uno y deberá iniciar con el registro número </w:t>
      </w:r>
      <w:r w:rsidR="00CC3F1F">
        <w:rPr>
          <w:rFonts w:ascii="Arial" w:hAnsi="Arial" w:cs="Arial"/>
          <w:sz w:val="48"/>
          <w:szCs w:val="48"/>
        </w:rPr>
        <w:t>00</w:t>
      </w:r>
      <w:r>
        <w:rPr>
          <w:rFonts w:ascii="Arial" w:hAnsi="Arial" w:cs="Arial"/>
          <w:sz w:val="48"/>
          <w:szCs w:val="48"/>
        </w:rPr>
        <w:t xml:space="preserve">1/2017, por cada tipo de medio de impugnación. </w:t>
      </w:r>
    </w:p>
    <w:p w14:paraId="716B962A" w14:textId="77777777" w:rsidR="003865ED" w:rsidRDefault="003865ED" w:rsidP="003865ED">
      <w:pPr>
        <w:jc w:val="both"/>
        <w:rPr>
          <w:rFonts w:ascii="Arial" w:hAnsi="Arial" w:cs="Arial"/>
          <w:sz w:val="48"/>
          <w:szCs w:val="48"/>
        </w:rPr>
      </w:pPr>
    </w:p>
    <w:p w14:paraId="476CC3FE" w14:textId="77777777" w:rsidR="003865ED" w:rsidRDefault="003865ED" w:rsidP="003865ED">
      <w:pPr>
        <w:jc w:val="center"/>
        <w:rPr>
          <w:rFonts w:ascii="Arial" w:hAnsi="Arial" w:cs="Arial"/>
          <w:sz w:val="48"/>
          <w:szCs w:val="48"/>
        </w:rPr>
      </w:pPr>
      <w:r>
        <w:rPr>
          <w:rFonts w:ascii="Arial" w:hAnsi="Arial" w:cs="Arial"/>
          <w:sz w:val="48"/>
          <w:szCs w:val="48"/>
        </w:rPr>
        <w:t xml:space="preserve">Aguascalientes, Ags., a 09 de noviembre del 2017. </w:t>
      </w:r>
    </w:p>
    <w:p w14:paraId="32A7AF21" w14:textId="77777777" w:rsidR="003865ED" w:rsidRDefault="003865ED" w:rsidP="003865ED">
      <w:pPr>
        <w:jc w:val="center"/>
        <w:rPr>
          <w:rFonts w:ascii="Arial" w:hAnsi="Arial" w:cs="Arial"/>
          <w:sz w:val="48"/>
          <w:szCs w:val="48"/>
        </w:rPr>
      </w:pPr>
    </w:p>
    <w:p w14:paraId="65F6663E" w14:textId="77777777" w:rsidR="003865ED" w:rsidRDefault="003865ED" w:rsidP="003865ED">
      <w:pPr>
        <w:jc w:val="center"/>
        <w:rPr>
          <w:rFonts w:ascii="Arial" w:hAnsi="Arial" w:cs="Arial"/>
          <w:sz w:val="48"/>
          <w:szCs w:val="48"/>
        </w:rPr>
      </w:pPr>
      <w:r>
        <w:rPr>
          <w:rFonts w:ascii="Arial" w:hAnsi="Arial" w:cs="Arial"/>
          <w:sz w:val="48"/>
          <w:szCs w:val="48"/>
        </w:rPr>
        <w:t>Mtro. Jesús Ociel Baena Saucedo</w:t>
      </w:r>
    </w:p>
    <w:p w14:paraId="38BD4FE3" w14:textId="77777777" w:rsidR="003865ED" w:rsidRDefault="003865ED" w:rsidP="003865ED">
      <w:pPr>
        <w:jc w:val="center"/>
        <w:rPr>
          <w:rFonts w:ascii="Arial" w:hAnsi="Arial" w:cs="Arial"/>
          <w:sz w:val="48"/>
          <w:szCs w:val="48"/>
        </w:rPr>
      </w:pPr>
      <w:r>
        <w:rPr>
          <w:rFonts w:ascii="Arial" w:hAnsi="Arial" w:cs="Arial"/>
          <w:sz w:val="48"/>
          <w:szCs w:val="48"/>
        </w:rPr>
        <w:t xml:space="preserve">Secretario General de Acuerdos </w:t>
      </w:r>
    </w:p>
    <w:p w14:paraId="51AE7880" w14:textId="77777777" w:rsidR="003865ED" w:rsidRDefault="003865ED" w:rsidP="003865ED">
      <w:pPr>
        <w:jc w:val="center"/>
        <w:rPr>
          <w:rFonts w:ascii="Arial" w:hAnsi="Arial" w:cs="Arial"/>
          <w:sz w:val="48"/>
          <w:szCs w:val="48"/>
        </w:rPr>
      </w:pPr>
      <w:r>
        <w:rPr>
          <w:rFonts w:ascii="Arial" w:hAnsi="Arial" w:cs="Arial"/>
          <w:sz w:val="48"/>
          <w:szCs w:val="48"/>
        </w:rPr>
        <w:t xml:space="preserve">del Tribunal Electoral del Estado de Aguascalientes. </w:t>
      </w:r>
    </w:p>
    <w:p w14:paraId="2D51B9D1" w14:textId="77777777" w:rsidR="007B1BAC" w:rsidRPr="000A27BC" w:rsidRDefault="007B1BAC" w:rsidP="003865ED">
      <w:pPr>
        <w:jc w:val="center"/>
        <w:rPr>
          <w:rFonts w:ascii="Arial" w:hAnsi="Arial" w:cs="Arial"/>
          <w:sz w:val="24"/>
          <w:szCs w:val="24"/>
        </w:rPr>
      </w:pPr>
    </w:p>
    <w:tbl>
      <w:tblPr>
        <w:tblStyle w:val="Tablaconcuadrcula"/>
        <w:tblW w:w="18790" w:type="dxa"/>
        <w:tblInd w:w="-714" w:type="dxa"/>
        <w:tblLook w:val="04A0" w:firstRow="1" w:lastRow="0" w:firstColumn="1" w:lastColumn="0" w:noHBand="0" w:noVBand="1"/>
      </w:tblPr>
      <w:tblGrid>
        <w:gridCol w:w="1499"/>
        <w:gridCol w:w="1670"/>
        <w:gridCol w:w="1710"/>
        <w:gridCol w:w="1350"/>
        <w:gridCol w:w="1790"/>
        <w:gridCol w:w="1690"/>
        <w:gridCol w:w="1798"/>
        <w:gridCol w:w="1490"/>
        <w:gridCol w:w="1563"/>
        <w:gridCol w:w="1790"/>
        <w:gridCol w:w="2440"/>
      </w:tblGrid>
      <w:tr w:rsidR="00024923" w:rsidRPr="000A27BC" w14:paraId="72D0858D" w14:textId="77777777" w:rsidTr="00024923">
        <w:trPr>
          <w:trHeight w:val="1311"/>
        </w:trPr>
        <w:tc>
          <w:tcPr>
            <w:tcW w:w="1498" w:type="dxa"/>
          </w:tcPr>
          <w:p w14:paraId="33524F4F" w14:textId="77777777" w:rsidR="00024923" w:rsidRPr="000A27BC" w:rsidRDefault="00024923" w:rsidP="003865ED">
            <w:pPr>
              <w:jc w:val="center"/>
              <w:rPr>
                <w:rFonts w:ascii="Arial" w:hAnsi="Arial" w:cs="Arial"/>
                <w:b/>
                <w:sz w:val="24"/>
                <w:szCs w:val="24"/>
              </w:rPr>
            </w:pPr>
            <w:r w:rsidRPr="000A27BC">
              <w:rPr>
                <w:rFonts w:ascii="Arial" w:hAnsi="Arial" w:cs="Arial"/>
                <w:b/>
                <w:sz w:val="24"/>
                <w:szCs w:val="24"/>
              </w:rPr>
              <w:t>No. Expediente</w:t>
            </w:r>
          </w:p>
        </w:tc>
        <w:tc>
          <w:tcPr>
            <w:tcW w:w="1670" w:type="dxa"/>
          </w:tcPr>
          <w:p w14:paraId="77B94F01" w14:textId="77777777" w:rsidR="00024923" w:rsidRPr="000A27BC" w:rsidRDefault="00024923" w:rsidP="003865ED">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1B18DA3E" w14:textId="77777777" w:rsidR="00024923" w:rsidRPr="000A27BC" w:rsidRDefault="00024923" w:rsidP="003865ED">
            <w:pPr>
              <w:jc w:val="center"/>
              <w:rPr>
                <w:rFonts w:ascii="Arial" w:hAnsi="Arial" w:cs="Arial"/>
                <w:b/>
                <w:sz w:val="24"/>
                <w:szCs w:val="24"/>
              </w:rPr>
            </w:pPr>
            <w:r w:rsidRPr="000A27BC">
              <w:rPr>
                <w:rFonts w:ascii="Arial" w:hAnsi="Arial" w:cs="Arial"/>
                <w:b/>
                <w:sz w:val="24"/>
                <w:szCs w:val="24"/>
              </w:rPr>
              <w:t xml:space="preserve">Medio de Impugnación </w:t>
            </w:r>
          </w:p>
        </w:tc>
        <w:tc>
          <w:tcPr>
            <w:tcW w:w="1350" w:type="dxa"/>
          </w:tcPr>
          <w:p w14:paraId="23794030" w14:textId="77777777" w:rsidR="00024923" w:rsidRPr="000A27BC" w:rsidRDefault="00024923" w:rsidP="003865ED">
            <w:pPr>
              <w:jc w:val="center"/>
              <w:rPr>
                <w:rFonts w:ascii="Arial" w:hAnsi="Arial" w:cs="Arial"/>
                <w:b/>
                <w:sz w:val="24"/>
                <w:szCs w:val="24"/>
              </w:rPr>
            </w:pPr>
            <w:r w:rsidRPr="000A27BC">
              <w:rPr>
                <w:rFonts w:ascii="Arial" w:hAnsi="Arial" w:cs="Arial"/>
                <w:b/>
                <w:sz w:val="24"/>
                <w:szCs w:val="24"/>
              </w:rPr>
              <w:t xml:space="preserve">Fecha de recepción </w:t>
            </w:r>
          </w:p>
        </w:tc>
        <w:tc>
          <w:tcPr>
            <w:tcW w:w="1790" w:type="dxa"/>
          </w:tcPr>
          <w:p w14:paraId="7DA025BC" w14:textId="77777777" w:rsidR="00024923" w:rsidRPr="000A27BC" w:rsidRDefault="00024923" w:rsidP="003865ED">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701" w:type="dxa"/>
          </w:tcPr>
          <w:p w14:paraId="03D49543" w14:textId="77777777" w:rsidR="00024923" w:rsidRPr="000A27BC" w:rsidRDefault="00024923" w:rsidP="003865ED">
            <w:pPr>
              <w:jc w:val="center"/>
              <w:rPr>
                <w:rFonts w:ascii="Arial" w:hAnsi="Arial" w:cs="Arial"/>
                <w:b/>
                <w:sz w:val="24"/>
                <w:szCs w:val="24"/>
              </w:rPr>
            </w:pPr>
            <w:r w:rsidRPr="000A27BC">
              <w:rPr>
                <w:rFonts w:ascii="Arial" w:hAnsi="Arial" w:cs="Arial"/>
                <w:b/>
                <w:sz w:val="24"/>
                <w:szCs w:val="24"/>
              </w:rPr>
              <w:t>Resolución, o acto que se impugna</w:t>
            </w:r>
          </w:p>
        </w:tc>
        <w:tc>
          <w:tcPr>
            <w:tcW w:w="1805" w:type="dxa"/>
          </w:tcPr>
          <w:p w14:paraId="0D6ED77A" w14:textId="77777777" w:rsidR="00024923" w:rsidRPr="000A27BC" w:rsidRDefault="00024923" w:rsidP="003865ED">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496" w:type="dxa"/>
          </w:tcPr>
          <w:p w14:paraId="704D1645" w14:textId="77777777" w:rsidR="00024923" w:rsidRPr="000A27BC" w:rsidRDefault="00024923" w:rsidP="003865ED">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585C42AF" w14:textId="77777777" w:rsidR="00024923" w:rsidRPr="000A27BC" w:rsidRDefault="00024923" w:rsidP="003865ED">
            <w:pPr>
              <w:jc w:val="center"/>
              <w:rPr>
                <w:rFonts w:ascii="Arial" w:hAnsi="Arial" w:cs="Arial"/>
                <w:b/>
                <w:sz w:val="24"/>
                <w:szCs w:val="24"/>
              </w:rPr>
            </w:pPr>
            <w:r w:rsidRPr="000A27BC">
              <w:rPr>
                <w:rFonts w:ascii="Arial" w:hAnsi="Arial" w:cs="Arial"/>
                <w:b/>
                <w:sz w:val="24"/>
                <w:szCs w:val="24"/>
              </w:rPr>
              <w:t xml:space="preserve">Fecha de notificación </w:t>
            </w:r>
          </w:p>
        </w:tc>
        <w:tc>
          <w:tcPr>
            <w:tcW w:w="1719" w:type="dxa"/>
          </w:tcPr>
          <w:p w14:paraId="667729E2" w14:textId="77777777" w:rsidR="00024923" w:rsidRPr="000A27BC" w:rsidRDefault="00024923" w:rsidP="003865ED">
            <w:pPr>
              <w:jc w:val="center"/>
              <w:rPr>
                <w:rFonts w:ascii="Arial" w:hAnsi="Arial" w:cs="Arial"/>
                <w:b/>
                <w:sz w:val="24"/>
                <w:szCs w:val="24"/>
              </w:rPr>
            </w:pPr>
            <w:r>
              <w:rPr>
                <w:rFonts w:ascii="Arial" w:hAnsi="Arial" w:cs="Arial"/>
                <w:b/>
                <w:sz w:val="24"/>
                <w:szCs w:val="24"/>
              </w:rPr>
              <w:t>Magistrado(a) a quien se turna</w:t>
            </w:r>
          </w:p>
        </w:tc>
        <w:tc>
          <w:tcPr>
            <w:tcW w:w="2488" w:type="dxa"/>
          </w:tcPr>
          <w:p w14:paraId="048EBC0A" w14:textId="77777777" w:rsidR="00024923" w:rsidRPr="000A27BC" w:rsidRDefault="00024923" w:rsidP="003865ED">
            <w:pPr>
              <w:jc w:val="center"/>
              <w:rPr>
                <w:rFonts w:ascii="Arial" w:hAnsi="Arial" w:cs="Arial"/>
                <w:b/>
                <w:sz w:val="24"/>
                <w:szCs w:val="24"/>
              </w:rPr>
            </w:pPr>
            <w:r w:rsidRPr="000A27BC">
              <w:rPr>
                <w:rFonts w:ascii="Arial" w:hAnsi="Arial" w:cs="Arial"/>
                <w:b/>
                <w:sz w:val="24"/>
                <w:szCs w:val="24"/>
              </w:rPr>
              <w:t>Observaciones</w:t>
            </w:r>
          </w:p>
        </w:tc>
      </w:tr>
      <w:tr w:rsidR="00024923" w:rsidRPr="007B1BAC" w14:paraId="7AE2FDE2" w14:textId="77777777" w:rsidTr="00024923">
        <w:trPr>
          <w:trHeight w:val="4704"/>
        </w:trPr>
        <w:tc>
          <w:tcPr>
            <w:tcW w:w="1498" w:type="dxa"/>
          </w:tcPr>
          <w:p w14:paraId="44A05BB9" w14:textId="77777777" w:rsidR="00024923" w:rsidRDefault="00024923" w:rsidP="003865ED">
            <w:pPr>
              <w:jc w:val="center"/>
              <w:rPr>
                <w:rFonts w:ascii="Arial" w:hAnsi="Arial" w:cs="Arial"/>
                <w:sz w:val="24"/>
                <w:szCs w:val="24"/>
              </w:rPr>
            </w:pPr>
          </w:p>
          <w:p w14:paraId="56EB9874" w14:textId="77777777" w:rsidR="00024923" w:rsidRPr="00C40A85" w:rsidRDefault="00024923" w:rsidP="003865ED">
            <w:pPr>
              <w:jc w:val="center"/>
              <w:rPr>
                <w:rFonts w:ascii="Arial" w:hAnsi="Arial" w:cs="Arial"/>
                <w:b/>
                <w:sz w:val="24"/>
                <w:szCs w:val="24"/>
              </w:rPr>
            </w:pPr>
            <w:r>
              <w:rPr>
                <w:rFonts w:ascii="Arial" w:hAnsi="Arial" w:cs="Arial"/>
                <w:b/>
                <w:sz w:val="24"/>
                <w:szCs w:val="24"/>
              </w:rPr>
              <w:t>TEEA-RAP-001/2017</w:t>
            </w:r>
          </w:p>
        </w:tc>
        <w:tc>
          <w:tcPr>
            <w:tcW w:w="1670" w:type="dxa"/>
          </w:tcPr>
          <w:p w14:paraId="27448896" w14:textId="77777777" w:rsidR="00024923" w:rsidRPr="007B1BAC" w:rsidRDefault="00024923" w:rsidP="003865ED">
            <w:pPr>
              <w:jc w:val="center"/>
              <w:rPr>
                <w:rFonts w:ascii="Arial" w:hAnsi="Arial" w:cs="Arial"/>
                <w:sz w:val="24"/>
                <w:szCs w:val="24"/>
              </w:rPr>
            </w:pPr>
            <w:r>
              <w:rPr>
                <w:rFonts w:ascii="Arial" w:hAnsi="Arial" w:cs="Arial"/>
                <w:sz w:val="24"/>
                <w:szCs w:val="24"/>
              </w:rPr>
              <w:t xml:space="preserve">SINDY PAOLA GONZÁLEZ RUBALCAVA Y OTRO </w:t>
            </w:r>
          </w:p>
        </w:tc>
        <w:tc>
          <w:tcPr>
            <w:tcW w:w="1710" w:type="dxa"/>
          </w:tcPr>
          <w:p w14:paraId="0B38B24B" w14:textId="77777777" w:rsidR="00024923" w:rsidRPr="007B1BAC" w:rsidRDefault="00024923" w:rsidP="003865ED">
            <w:pPr>
              <w:jc w:val="center"/>
              <w:rPr>
                <w:rFonts w:ascii="Arial" w:hAnsi="Arial" w:cs="Arial"/>
                <w:sz w:val="24"/>
                <w:szCs w:val="24"/>
              </w:rPr>
            </w:pPr>
            <w:r>
              <w:rPr>
                <w:rFonts w:ascii="Arial" w:hAnsi="Arial" w:cs="Arial"/>
                <w:sz w:val="24"/>
                <w:szCs w:val="24"/>
              </w:rPr>
              <w:t xml:space="preserve">RECURSO DE APELACIÓN </w:t>
            </w:r>
          </w:p>
        </w:tc>
        <w:tc>
          <w:tcPr>
            <w:tcW w:w="1350" w:type="dxa"/>
          </w:tcPr>
          <w:p w14:paraId="191CABE2" w14:textId="77777777" w:rsidR="00024923" w:rsidRPr="007B1BAC" w:rsidRDefault="00024923" w:rsidP="003865ED">
            <w:pPr>
              <w:jc w:val="center"/>
              <w:rPr>
                <w:rFonts w:ascii="Arial" w:hAnsi="Arial" w:cs="Arial"/>
                <w:sz w:val="24"/>
                <w:szCs w:val="24"/>
              </w:rPr>
            </w:pPr>
            <w:r>
              <w:rPr>
                <w:rFonts w:ascii="Arial" w:hAnsi="Arial" w:cs="Arial"/>
                <w:sz w:val="24"/>
                <w:szCs w:val="24"/>
              </w:rPr>
              <w:t>9/11/2017</w:t>
            </w:r>
          </w:p>
        </w:tc>
        <w:tc>
          <w:tcPr>
            <w:tcW w:w="1790" w:type="dxa"/>
          </w:tcPr>
          <w:p w14:paraId="7BFABF43" w14:textId="77777777" w:rsidR="00024923" w:rsidRPr="007B1BAC" w:rsidRDefault="00024923" w:rsidP="003865ED">
            <w:pPr>
              <w:jc w:val="center"/>
              <w:rPr>
                <w:rFonts w:ascii="Arial" w:hAnsi="Arial" w:cs="Arial"/>
                <w:sz w:val="24"/>
                <w:szCs w:val="24"/>
              </w:rPr>
            </w:pPr>
            <w:r>
              <w:rPr>
                <w:rFonts w:ascii="Arial" w:hAnsi="Arial" w:cs="Arial"/>
                <w:sz w:val="24"/>
                <w:szCs w:val="24"/>
              </w:rPr>
              <w:t xml:space="preserve">COMISIÓN NACIONAL DE HONESTIDAD Y JUSTICIA DE MORENA </w:t>
            </w:r>
          </w:p>
        </w:tc>
        <w:tc>
          <w:tcPr>
            <w:tcW w:w="1701" w:type="dxa"/>
          </w:tcPr>
          <w:p w14:paraId="5D885617" w14:textId="77777777" w:rsidR="00024923" w:rsidRPr="007B1BAC" w:rsidRDefault="00024923" w:rsidP="003865ED">
            <w:pPr>
              <w:jc w:val="center"/>
              <w:rPr>
                <w:rFonts w:ascii="Arial" w:hAnsi="Arial" w:cs="Arial"/>
                <w:sz w:val="24"/>
                <w:szCs w:val="24"/>
              </w:rPr>
            </w:pPr>
            <w:r>
              <w:rPr>
                <w:rFonts w:ascii="Arial" w:hAnsi="Arial" w:cs="Arial"/>
                <w:sz w:val="24"/>
                <w:szCs w:val="24"/>
              </w:rPr>
              <w:t xml:space="preserve">Destitución de cargo partidario </w:t>
            </w:r>
          </w:p>
        </w:tc>
        <w:tc>
          <w:tcPr>
            <w:tcW w:w="1805" w:type="dxa"/>
          </w:tcPr>
          <w:p w14:paraId="525B87CC" w14:textId="77777777" w:rsidR="00024923" w:rsidRPr="007B1BAC" w:rsidRDefault="00024923" w:rsidP="003865ED">
            <w:pPr>
              <w:jc w:val="center"/>
              <w:rPr>
                <w:rFonts w:ascii="Arial" w:hAnsi="Arial" w:cs="Arial"/>
                <w:sz w:val="24"/>
                <w:szCs w:val="24"/>
              </w:rPr>
            </w:pPr>
            <w:r>
              <w:rPr>
                <w:rFonts w:ascii="Arial" w:hAnsi="Arial" w:cs="Arial"/>
                <w:sz w:val="24"/>
                <w:szCs w:val="24"/>
              </w:rPr>
              <w:t xml:space="preserve">*La resolución fue dictada por la Sala Administrativa del Poder Judicial dentro de su expediente acumulado SAE-RAP-010/2017 y SAE-RAP-011/2017, en la que dictó sentencia ordenando la reinstalación de los actores en sus puestos partidarios. </w:t>
            </w:r>
          </w:p>
        </w:tc>
        <w:tc>
          <w:tcPr>
            <w:tcW w:w="1496" w:type="dxa"/>
          </w:tcPr>
          <w:p w14:paraId="1C7575FA" w14:textId="77777777" w:rsidR="00024923" w:rsidRPr="007B1BAC" w:rsidRDefault="00024923" w:rsidP="003865ED">
            <w:pPr>
              <w:jc w:val="center"/>
              <w:rPr>
                <w:rFonts w:ascii="Arial" w:hAnsi="Arial" w:cs="Arial"/>
                <w:sz w:val="24"/>
                <w:szCs w:val="24"/>
              </w:rPr>
            </w:pPr>
            <w:r>
              <w:rPr>
                <w:rFonts w:ascii="Arial" w:hAnsi="Arial" w:cs="Arial"/>
                <w:sz w:val="24"/>
                <w:szCs w:val="24"/>
              </w:rPr>
              <w:t>16/10/2017</w:t>
            </w:r>
          </w:p>
        </w:tc>
        <w:tc>
          <w:tcPr>
            <w:tcW w:w="1563" w:type="dxa"/>
          </w:tcPr>
          <w:p w14:paraId="613BBBA1" w14:textId="77777777" w:rsidR="00024923" w:rsidRPr="007B1BAC" w:rsidRDefault="00024923" w:rsidP="003865ED">
            <w:pPr>
              <w:jc w:val="center"/>
              <w:rPr>
                <w:rFonts w:ascii="Arial" w:hAnsi="Arial" w:cs="Arial"/>
                <w:sz w:val="24"/>
                <w:szCs w:val="24"/>
              </w:rPr>
            </w:pPr>
          </w:p>
        </w:tc>
        <w:tc>
          <w:tcPr>
            <w:tcW w:w="1719" w:type="dxa"/>
          </w:tcPr>
          <w:p w14:paraId="4B99F816" w14:textId="77777777" w:rsidR="00024923" w:rsidRDefault="00024923" w:rsidP="00C40A85">
            <w:pPr>
              <w:jc w:val="both"/>
              <w:rPr>
                <w:rFonts w:ascii="Arial" w:hAnsi="Arial" w:cs="Arial"/>
                <w:sz w:val="24"/>
                <w:szCs w:val="24"/>
              </w:rPr>
            </w:pPr>
          </w:p>
        </w:tc>
        <w:tc>
          <w:tcPr>
            <w:tcW w:w="2488" w:type="dxa"/>
          </w:tcPr>
          <w:p w14:paraId="6CCF53B5" w14:textId="77777777" w:rsidR="00024923" w:rsidRDefault="00024923" w:rsidP="00C40A85">
            <w:pPr>
              <w:jc w:val="both"/>
              <w:rPr>
                <w:rFonts w:ascii="Arial" w:hAnsi="Arial" w:cs="Arial"/>
                <w:sz w:val="24"/>
                <w:szCs w:val="24"/>
              </w:rPr>
            </w:pPr>
            <w:r>
              <w:rPr>
                <w:rFonts w:ascii="Arial" w:hAnsi="Arial" w:cs="Arial"/>
                <w:sz w:val="24"/>
                <w:szCs w:val="24"/>
              </w:rPr>
              <w:t xml:space="preserve">*El expediente fue remitido por la Sala Administrativa del Poder Judicial, quien dejó de conocer de la materia electoral el día 9 de noviembre del 2017, a las 11:00 horas del día, con motivo de la Instalación del TEEA. </w:t>
            </w:r>
          </w:p>
          <w:p w14:paraId="68CB4049" w14:textId="77777777" w:rsidR="00024923" w:rsidRDefault="00024923" w:rsidP="00C40A85">
            <w:pPr>
              <w:jc w:val="both"/>
              <w:rPr>
                <w:rFonts w:ascii="Arial" w:hAnsi="Arial" w:cs="Arial"/>
                <w:sz w:val="24"/>
                <w:szCs w:val="24"/>
              </w:rPr>
            </w:pPr>
          </w:p>
          <w:p w14:paraId="586E2256" w14:textId="77777777" w:rsidR="00024923" w:rsidRPr="000A27BC" w:rsidRDefault="00024923" w:rsidP="00C40A85">
            <w:pPr>
              <w:jc w:val="both"/>
              <w:rPr>
                <w:rFonts w:ascii="Arial" w:hAnsi="Arial" w:cs="Arial"/>
                <w:b/>
                <w:sz w:val="24"/>
                <w:szCs w:val="24"/>
              </w:rPr>
            </w:pPr>
            <w:r>
              <w:rPr>
                <w:rFonts w:ascii="Arial" w:hAnsi="Arial" w:cs="Arial"/>
                <w:sz w:val="24"/>
                <w:szCs w:val="24"/>
              </w:rPr>
              <w:t>*</w:t>
            </w:r>
            <w:r>
              <w:rPr>
                <w:rFonts w:ascii="Arial" w:hAnsi="Arial" w:cs="Arial"/>
                <w:b/>
                <w:sz w:val="24"/>
                <w:szCs w:val="24"/>
              </w:rPr>
              <w:t>TURNADO A LA PONENCIA DE LA MAGISTRADA CLAUDIA ELOÍSA DÍAZ DE LEÓN GONZÁLEZ</w:t>
            </w:r>
          </w:p>
          <w:p w14:paraId="142813B6" w14:textId="77777777" w:rsidR="00024923" w:rsidRDefault="00024923" w:rsidP="003865ED">
            <w:pPr>
              <w:jc w:val="center"/>
              <w:rPr>
                <w:rFonts w:ascii="Arial" w:hAnsi="Arial" w:cs="Arial"/>
                <w:sz w:val="24"/>
                <w:szCs w:val="24"/>
              </w:rPr>
            </w:pPr>
          </w:p>
          <w:p w14:paraId="6088F81E" w14:textId="77777777" w:rsidR="00024923" w:rsidRDefault="00024923" w:rsidP="00CC3F1F">
            <w:pPr>
              <w:rPr>
                <w:rFonts w:ascii="Arial" w:hAnsi="Arial" w:cs="Arial"/>
                <w:sz w:val="24"/>
                <w:szCs w:val="24"/>
              </w:rPr>
            </w:pPr>
          </w:p>
          <w:p w14:paraId="01A39049" w14:textId="77777777" w:rsidR="00024923" w:rsidRPr="007B1BAC" w:rsidRDefault="00024923" w:rsidP="003865ED">
            <w:pPr>
              <w:jc w:val="center"/>
              <w:rPr>
                <w:rFonts w:ascii="Arial" w:hAnsi="Arial" w:cs="Arial"/>
                <w:sz w:val="24"/>
                <w:szCs w:val="24"/>
              </w:rPr>
            </w:pPr>
          </w:p>
        </w:tc>
      </w:tr>
    </w:tbl>
    <w:p w14:paraId="7132BE3C" w14:textId="77777777" w:rsidR="000A27BC" w:rsidRDefault="000A27BC" w:rsidP="00CC3F1F">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558"/>
        <w:gridCol w:w="1699"/>
        <w:gridCol w:w="1710"/>
        <w:gridCol w:w="1350"/>
        <w:gridCol w:w="1480"/>
        <w:gridCol w:w="1984"/>
        <w:gridCol w:w="1701"/>
        <w:gridCol w:w="1985"/>
        <w:gridCol w:w="2841"/>
        <w:gridCol w:w="2588"/>
      </w:tblGrid>
      <w:tr w:rsidR="000A27BC" w:rsidRPr="000A27BC" w14:paraId="6E9CD5FD" w14:textId="77777777" w:rsidTr="007D152D">
        <w:tc>
          <w:tcPr>
            <w:tcW w:w="1558" w:type="dxa"/>
          </w:tcPr>
          <w:p w14:paraId="42B90832"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No. Expediente</w:t>
            </w:r>
          </w:p>
        </w:tc>
        <w:tc>
          <w:tcPr>
            <w:tcW w:w="1699" w:type="dxa"/>
          </w:tcPr>
          <w:p w14:paraId="4F7C3E81"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6C76BA9F"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 xml:space="preserve">Medio de Impugnación </w:t>
            </w:r>
          </w:p>
        </w:tc>
        <w:tc>
          <w:tcPr>
            <w:tcW w:w="1350" w:type="dxa"/>
          </w:tcPr>
          <w:p w14:paraId="21E244D9"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 xml:space="preserve">Fecha de recepción </w:t>
            </w:r>
          </w:p>
        </w:tc>
        <w:tc>
          <w:tcPr>
            <w:tcW w:w="1480" w:type="dxa"/>
          </w:tcPr>
          <w:p w14:paraId="0077FFA5"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984" w:type="dxa"/>
          </w:tcPr>
          <w:p w14:paraId="16970302"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Resolución, o acto que se impugna</w:t>
            </w:r>
          </w:p>
        </w:tc>
        <w:tc>
          <w:tcPr>
            <w:tcW w:w="1701" w:type="dxa"/>
          </w:tcPr>
          <w:p w14:paraId="3A5B21B2"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985" w:type="dxa"/>
          </w:tcPr>
          <w:p w14:paraId="552870F5"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2841" w:type="dxa"/>
          </w:tcPr>
          <w:p w14:paraId="0B824D82"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 xml:space="preserve">Fecha de notificación </w:t>
            </w:r>
          </w:p>
        </w:tc>
        <w:tc>
          <w:tcPr>
            <w:tcW w:w="2588" w:type="dxa"/>
          </w:tcPr>
          <w:p w14:paraId="20E43A49" w14:textId="77777777" w:rsidR="000A27BC" w:rsidRPr="000A27BC" w:rsidRDefault="000A27BC" w:rsidP="002340F8">
            <w:pPr>
              <w:jc w:val="center"/>
              <w:rPr>
                <w:rFonts w:ascii="Arial" w:hAnsi="Arial" w:cs="Arial"/>
                <w:b/>
                <w:sz w:val="24"/>
                <w:szCs w:val="24"/>
              </w:rPr>
            </w:pPr>
            <w:r w:rsidRPr="000A27BC">
              <w:rPr>
                <w:rFonts w:ascii="Arial" w:hAnsi="Arial" w:cs="Arial"/>
                <w:b/>
                <w:sz w:val="24"/>
                <w:szCs w:val="24"/>
              </w:rPr>
              <w:t>Observaciones</w:t>
            </w:r>
          </w:p>
        </w:tc>
      </w:tr>
      <w:tr w:rsidR="000A27BC" w:rsidRPr="007B1BAC" w14:paraId="5FB40696" w14:textId="77777777" w:rsidTr="007D152D">
        <w:tc>
          <w:tcPr>
            <w:tcW w:w="1558" w:type="dxa"/>
          </w:tcPr>
          <w:p w14:paraId="11CA3217" w14:textId="77777777" w:rsidR="000A27BC" w:rsidRDefault="000A27BC" w:rsidP="002340F8">
            <w:pPr>
              <w:jc w:val="center"/>
              <w:rPr>
                <w:rFonts w:ascii="Arial" w:hAnsi="Arial" w:cs="Arial"/>
                <w:sz w:val="24"/>
                <w:szCs w:val="24"/>
              </w:rPr>
            </w:pPr>
          </w:p>
          <w:p w14:paraId="14F0547B" w14:textId="77777777" w:rsidR="000A27BC" w:rsidRPr="00C40A85" w:rsidRDefault="000A27BC" w:rsidP="002340F8">
            <w:pPr>
              <w:jc w:val="center"/>
              <w:rPr>
                <w:rFonts w:ascii="Arial" w:hAnsi="Arial" w:cs="Arial"/>
                <w:b/>
                <w:sz w:val="24"/>
                <w:szCs w:val="24"/>
              </w:rPr>
            </w:pPr>
            <w:r>
              <w:rPr>
                <w:rFonts w:ascii="Arial" w:hAnsi="Arial" w:cs="Arial"/>
                <w:b/>
                <w:sz w:val="24"/>
                <w:szCs w:val="24"/>
              </w:rPr>
              <w:t>TEEA-RAP-002/2017</w:t>
            </w:r>
          </w:p>
        </w:tc>
        <w:tc>
          <w:tcPr>
            <w:tcW w:w="1699" w:type="dxa"/>
          </w:tcPr>
          <w:p w14:paraId="62E5A808" w14:textId="77777777" w:rsidR="000A27BC" w:rsidRPr="007B1BAC" w:rsidRDefault="005A0698" w:rsidP="002340F8">
            <w:pPr>
              <w:jc w:val="center"/>
              <w:rPr>
                <w:rFonts w:ascii="Arial" w:hAnsi="Arial" w:cs="Arial"/>
                <w:sz w:val="24"/>
                <w:szCs w:val="24"/>
              </w:rPr>
            </w:pPr>
            <w:r>
              <w:rPr>
                <w:rFonts w:ascii="Arial" w:hAnsi="Arial" w:cs="Arial"/>
                <w:sz w:val="24"/>
                <w:szCs w:val="24"/>
              </w:rPr>
              <w:t>ARMANDO QUEZADA CHÁVEZ</w:t>
            </w:r>
            <w:r w:rsidR="000A27BC">
              <w:rPr>
                <w:rFonts w:ascii="Arial" w:hAnsi="Arial" w:cs="Arial"/>
                <w:sz w:val="24"/>
                <w:szCs w:val="24"/>
              </w:rPr>
              <w:t xml:space="preserve"> </w:t>
            </w:r>
          </w:p>
        </w:tc>
        <w:tc>
          <w:tcPr>
            <w:tcW w:w="1710" w:type="dxa"/>
          </w:tcPr>
          <w:p w14:paraId="1F6C2156" w14:textId="77777777" w:rsidR="000A27BC" w:rsidRPr="007B1BAC" w:rsidRDefault="000A27BC" w:rsidP="002340F8">
            <w:pPr>
              <w:jc w:val="center"/>
              <w:rPr>
                <w:rFonts w:ascii="Arial" w:hAnsi="Arial" w:cs="Arial"/>
                <w:sz w:val="24"/>
                <w:szCs w:val="24"/>
              </w:rPr>
            </w:pPr>
            <w:r>
              <w:rPr>
                <w:rFonts w:ascii="Arial" w:hAnsi="Arial" w:cs="Arial"/>
                <w:sz w:val="24"/>
                <w:szCs w:val="24"/>
              </w:rPr>
              <w:t xml:space="preserve">RECURSO DE APELACIÓN </w:t>
            </w:r>
          </w:p>
        </w:tc>
        <w:tc>
          <w:tcPr>
            <w:tcW w:w="1350" w:type="dxa"/>
          </w:tcPr>
          <w:p w14:paraId="12479F56" w14:textId="77777777" w:rsidR="000A27BC" w:rsidRPr="007B1BAC" w:rsidRDefault="000A27BC" w:rsidP="002340F8">
            <w:pPr>
              <w:jc w:val="center"/>
              <w:rPr>
                <w:rFonts w:ascii="Arial" w:hAnsi="Arial" w:cs="Arial"/>
                <w:sz w:val="24"/>
                <w:szCs w:val="24"/>
              </w:rPr>
            </w:pPr>
            <w:r>
              <w:rPr>
                <w:rFonts w:ascii="Arial" w:hAnsi="Arial" w:cs="Arial"/>
                <w:sz w:val="24"/>
                <w:szCs w:val="24"/>
              </w:rPr>
              <w:t>9/11/2017</w:t>
            </w:r>
          </w:p>
        </w:tc>
        <w:tc>
          <w:tcPr>
            <w:tcW w:w="1480" w:type="dxa"/>
          </w:tcPr>
          <w:p w14:paraId="60B85778" w14:textId="77777777" w:rsidR="000A27BC" w:rsidRPr="007B1BAC" w:rsidRDefault="005A0698" w:rsidP="002340F8">
            <w:pPr>
              <w:jc w:val="center"/>
              <w:rPr>
                <w:rFonts w:ascii="Arial" w:hAnsi="Arial" w:cs="Arial"/>
                <w:sz w:val="24"/>
                <w:szCs w:val="24"/>
              </w:rPr>
            </w:pPr>
            <w:r>
              <w:rPr>
                <w:rFonts w:ascii="Arial" w:hAnsi="Arial" w:cs="Arial"/>
                <w:sz w:val="24"/>
                <w:szCs w:val="24"/>
              </w:rPr>
              <w:t>Consejo General del IEE</w:t>
            </w:r>
            <w:r w:rsidR="000A27BC">
              <w:rPr>
                <w:rFonts w:ascii="Arial" w:hAnsi="Arial" w:cs="Arial"/>
                <w:sz w:val="24"/>
                <w:szCs w:val="24"/>
              </w:rPr>
              <w:t xml:space="preserve"> </w:t>
            </w:r>
          </w:p>
        </w:tc>
        <w:tc>
          <w:tcPr>
            <w:tcW w:w="1984" w:type="dxa"/>
          </w:tcPr>
          <w:p w14:paraId="1B007D66" w14:textId="77777777" w:rsidR="000A27BC" w:rsidRPr="007B1BAC" w:rsidRDefault="005A0698" w:rsidP="002340F8">
            <w:pPr>
              <w:jc w:val="center"/>
              <w:rPr>
                <w:rFonts w:ascii="Arial" w:hAnsi="Arial" w:cs="Arial"/>
                <w:sz w:val="24"/>
                <w:szCs w:val="24"/>
              </w:rPr>
            </w:pPr>
            <w:r>
              <w:rPr>
                <w:rFonts w:ascii="Arial" w:hAnsi="Arial" w:cs="Arial"/>
                <w:sz w:val="24"/>
                <w:szCs w:val="24"/>
              </w:rPr>
              <w:t>Acuerdo CG-A-30/17</w:t>
            </w:r>
            <w:r w:rsidR="000A27BC">
              <w:rPr>
                <w:rFonts w:ascii="Arial" w:hAnsi="Arial" w:cs="Arial"/>
                <w:sz w:val="24"/>
                <w:szCs w:val="24"/>
              </w:rPr>
              <w:t xml:space="preserve"> </w:t>
            </w:r>
          </w:p>
        </w:tc>
        <w:tc>
          <w:tcPr>
            <w:tcW w:w="1701" w:type="dxa"/>
          </w:tcPr>
          <w:p w14:paraId="7CD76D9F" w14:textId="77777777" w:rsidR="000A27BC" w:rsidRPr="007B1BAC" w:rsidRDefault="005A0698" w:rsidP="002340F8">
            <w:pPr>
              <w:jc w:val="center"/>
              <w:rPr>
                <w:rFonts w:ascii="Arial" w:hAnsi="Arial" w:cs="Arial"/>
                <w:sz w:val="24"/>
                <w:szCs w:val="24"/>
              </w:rPr>
            </w:pPr>
            <w:r>
              <w:rPr>
                <w:rFonts w:ascii="Arial" w:hAnsi="Arial" w:cs="Arial"/>
                <w:sz w:val="24"/>
                <w:szCs w:val="24"/>
              </w:rPr>
              <w:t>Acuerdo del Consejo General del IEE que aprueba la Agenda Electoral del PEL 2017-2018</w:t>
            </w:r>
            <w:r w:rsidR="000A27BC">
              <w:rPr>
                <w:rFonts w:ascii="Arial" w:hAnsi="Arial" w:cs="Arial"/>
                <w:sz w:val="24"/>
                <w:szCs w:val="24"/>
              </w:rPr>
              <w:t xml:space="preserve"> </w:t>
            </w:r>
          </w:p>
        </w:tc>
        <w:tc>
          <w:tcPr>
            <w:tcW w:w="1985" w:type="dxa"/>
          </w:tcPr>
          <w:p w14:paraId="6F95561C" w14:textId="77777777" w:rsidR="000A27BC" w:rsidRPr="007B1BAC" w:rsidRDefault="005A0698" w:rsidP="002340F8">
            <w:pPr>
              <w:jc w:val="center"/>
              <w:rPr>
                <w:rFonts w:ascii="Arial" w:hAnsi="Arial" w:cs="Arial"/>
                <w:sz w:val="24"/>
                <w:szCs w:val="24"/>
              </w:rPr>
            </w:pPr>
            <w:r>
              <w:rPr>
                <w:rFonts w:ascii="Arial" w:hAnsi="Arial" w:cs="Arial"/>
                <w:sz w:val="24"/>
                <w:szCs w:val="24"/>
              </w:rPr>
              <w:t>28/09/2017</w:t>
            </w:r>
          </w:p>
        </w:tc>
        <w:tc>
          <w:tcPr>
            <w:tcW w:w="2841" w:type="dxa"/>
          </w:tcPr>
          <w:p w14:paraId="4F1558FF" w14:textId="77777777" w:rsidR="000A27BC" w:rsidRPr="007B1BAC" w:rsidRDefault="005A0698" w:rsidP="002340F8">
            <w:pPr>
              <w:jc w:val="center"/>
              <w:rPr>
                <w:rFonts w:ascii="Arial" w:hAnsi="Arial" w:cs="Arial"/>
                <w:sz w:val="24"/>
                <w:szCs w:val="24"/>
              </w:rPr>
            </w:pPr>
            <w:r>
              <w:rPr>
                <w:rFonts w:ascii="Arial" w:hAnsi="Arial" w:cs="Arial"/>
                <w:sz w:val="24"/>
                <w:szCs w:val="24"/>
              </w:rPr>
              <w:t>16/10/2017 mediante publicación en el P.O.E.</w:t>
            </w:r>
          </w:p>
        </w:tc>
        <w:tc>
          <w:tcPr>
            <w:tcW w:w="2588" w:type="dxa"/>
          </w:tcPr>
          <w:p w14:paraId="01040CFA" w14:textId="77777777" w:rsidR="000A27BC" w:rsidRDefault="005A0698" w:rsidP="002340F8">
            <w:pPr>
              <w:jc w:val="both"/>
              <w:rPr>
                <w:rFonts w:ascii="Arial" w:hAnsi="Arial" w:cs="Arial"/>
                <w:sz w:val="24"/>
                <w:szCs w:val="24"/>
              </w:rPr>
            </w:pPr>
            <w:r>
              <w:rPr>
                <w:rFonts w:ascii="Arial" w:hAnsi="Arial" w:cs="Arial"/>
                <w:sz w:val="24"/>
                <w:szCs w:val="24"/>
              </w:rPr>
              <w:t>*</w:t>
            </w:r>
            <w:r w:rsidR="000A27BC">
              <w:rPr>
                <w:rFonts w:ascii="Arial" w:hAnsi="Arial" w:cs="Arial"/>
                <w:sz w:val="24"/>
                <w:szCs w:val="24"/>
              </w:rPr>
              <w:t xml:space="preserve">El expediente fue remitido por la Sala Administrativa del Poder Judicial, quien dejó de conocer de la materia electoral el día 9 de noviembre del 2017, a las 11:00 horas del día, con motivo de la Instalación del TEEA. </w:t>
            </w:r>
          </w:p>
          <w:p w14:paraId="13727A3C" w14:textId="77777777" w:rsidR="005A0698" w:rsidRDefault="005A0698" w:rsidP="002340F8">
            <w:pPr>
              <w:jc w:val="both"/>
              <w:rPr>
                <w:rFonts w:ascii="Arial" w:hAnsi="Arial" w:cs="Arial"/>
                <w:sz w:val="24"/>
                <w:szCs w:val="24"/>
              </w:rPr>
            </w:pPr>
          </w:p>
          <w:p w14:paraId="29C8181B" w14:textId="77777777" w:rsidR="005A0698" w:rsidRPr="005A0698" w:rsidRDefault="005A0698" w:rsidP="002340F8">
            <w:pPr>
              <w:jc w:val="both"/>
              <w:rPr>
                <w:rFonts w:ascii="Arial" w:hAnsi="Arial" w:cs="Arial"/>
                <w:b/>
                <w:sz w:val="24"/>
                <w:szCs w:val="24"/>
              </w:rPr>
            </w:pPr>
            <w:r>
              <w:rPr>
                <w:rFonts w:ascii="Arial" w:hAnsi="Arial" w:cs="Arial"/>
                <w:sz w:val="24"/>
                <w:szCs w:val="24"/>
              </w:rPr>
              <w:t>*</w:t>
            </w:r>
            <w:r>
              <w:rPr>
                <w:rFonts w:ascii="Arial" w:hAnsi="Arial" w:cs="Arial"/>
                <w:b/>
                <w:sz w:val="24"/>
                <w:szCs w:val="24"/>
              </w:rPr>
              <w:t>TURNADO A LA PONENCIA DEL MAGISTRADO JORGE RAMÓN DÍAZ DE LÉON GUTIÉRREZ</w:t>
            </w:r>
          </w:p>
          <w:p w14:paraId="7C518DA6" w14:textId="77777777" w:rsidR="000A27BC" w:rsidRPr="007B1BAC" w:rsidRDefault="000A27BC" w:rsidP="00CC3F1F">
            <w:pPr>
              <w:rPr>
                <w:rFonts w:ascii="Arial" w:hAnsi="Arial" w:cs="Arial"/>
                <w:sz w:val="24"/>
                <w:szCs w:val="24"/>
              </w:rPr>
            </w:pPr>
          </w:p>
        </w:tc>
      </w:tr>
    </w:tbl>
    <w:p w14:paraId="186D92AB" w14:textId="77777777" w:rsidR="002340F8" w:rsidRDefault="002340F8" w:rsidP="00CC3F1F">
      <w:pPr>
        <w:rPr>
          <w:rFonts w:ascii="Arial" w:hAnsi="Arial" w:cs="Arial"/>
          <w:sz w:val="48"/>
          <w:szCs w:val="48"/>
        </w:rPr>
      </w:pPr>
    </w:p>
    <w:p w14:paraId="3EA06C5C" w14:textId="77777777" w:rsidR="002340F8" w:rsidRDefault="002340F8"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793"/>
        <w:gridCol w:w="2810"/>
        <w:gridCol w:w="1710"/>
        <w:gridCol w:w="1499"/>
        <w:gridCol w:w="1790"/>
        <w:gridCol w:w="1577"/>
        <w:gridCol w:w="2030"/>
        <w:gridCol w:w="1518"/>
        <w:gridCol w:w="1563"/>
        <w:gridCol w:w="2606"/>
      </w:tblGrid>
      <w:tr w:rsidR="002340F8" w:rsidRPr="000A27BC" w14:paraId="6EA6D8D6" w14:textId="77777777" w:rsidTr="002340F8">
        <w:tc>
          <w:tcPr>
            <w:tcW w:w="1793" w:type="dxa"/>
          </w:tcPr>
          <w:p w14:paraId="2B69CEC7"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No. Expediente</w:t>
            </w:r>
          </w:p>
        </w:tc>
        <w:tc>
          <w:tcPr>
            <w:tcW w:w="2810" w:type="dxa"/>
          </w:tcPr>
          <w:p w14:paraId="152E7B77"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33434F89"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Medio de Impugnación </w:t>
            </w:r>
          </w:p>
        </w:tc>
        <w:tc>
          <w:tcPr>
            <w:tcW w:w="1499" w:type="dxa"/>
          </w:tcPr>
          <w:p w14:paraId="384F034D"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Fecha de recepción </w:t>
            </w:r>
          </w:p>
        </w:tc>
        <w:tc>
          <w:tcPr>
            <w:tcW w:w="1790" w:type="dxa"/>
          </w:tcPr>
          <w:p w14:paraId="4A3E7438"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577" w:type="dxa"/>
          </w:tcPr>
          <w:p w14:paraId="58FD5A9D"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Resolución, o acto que se impugna</w:t>
            </w:r>
          </w:p>
        </w:tc>
        <w:tc>
          <w:tcPr>
            <w:tcW w:w="2030" w:type="dxa"/>
          </w:tcPr>
          <w:p w14:paraId="0A8A23D0"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518" w:type="dxa"/>
          </w:tcPr>
          <w:p w14:paraId="708C8FD1"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5B763A0A"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Fecha de notificación </w:t>
            </w:r>
          </w:p>
        </w:tc>
        <w:tc>
          <w:tcPr>
            <w:tcW w:w="2606" w:type="dxa"/>
          </w:tcPr>
          <w:p w14:paraId="619D67E0"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Observaciones</w:t>
            </w:r>
          </w:p>
        </w:tc>
      </w:tr>
      <w:tr w:rsidR="002340F8" w:rsidRPr="007B1BAC" w14:paraId="59C21859" w14:textId="77777777" w:rsidTr="002340F8">
        <w:tc>
          <w:tcPr>
            <w:tcW w:w="1793" w:type="dxa"/>
          </w:tcPr>
          <w:p w14:paraId="11D96921" w14:textId="77777777" w:rsidR="002340F8" w:rsidRDefault="002340F8" w:rsidP="002340F8">
            <w:pPr>
              <w:jc w:val="center"/>
              <w:rPr>
                <w:rFonts w:ascii="Arial" w:hAnsi="Arial" w:cs="Arial"/>
                <w:sz w:val="24"/>
                <w:szCs w:val="24"/>
              </w:rPr>
            </w:pPr>
          </w:p>
          <w:p w14:paraId="5CA2D34E" w14:textId="77777777" w:rsidR="002340F8" w:rsidRPr="00C40A85" w:rsidRDefault="002340F8" w:rsidP="002340F8">
            <w:pPr>
              <w:jc w:val="center"/>
              <w:rPr>
                <w:rFonts w:ascii="Arial" w:hAnsi="Arial" w:cs="Arial"/>
                <w:b/>
                <w:sz w:val="24"/>
                <w:szCs w:val="24"/>
              </w:rPr>
            </w:pPr>
            <w:r>
              <w:rPr>
                <w:rFonts w:ascii="Arial" w:hAnsi="Arial" w:cs="Arial"/>
                <w:b/>
                <w:sz w:val="24"/>
                <w:szCs w:val="24"/>
              </w:rPr>
              <w:t>TEEA-RAP-003/2017</w:t>
            </w:r>
          </w:p>
        </w:tc>
        <w:tc>
          <w:tcPr>
            <w:tcW w:w="2810" w:type="dxa"/>
          </w:tcPr>
          <w:p w14:paraId="6D9139A4" w14:textId="77777777" w:rsidR="002340F8" w:rsidRPr="007B1BAC" w:rsidRDefault="002340F8" w:rsidP="002340F8">
            <w:pPr>
              <w:jc w:val="center"/>
              <w:rPr>
                <w:rFonts w:ascii="Arial" w:hAnsi="Arial" w:cs="Arial"/>
                <w:sz w:val="24"/>
                <w:szCs w:val="24"/>
              </w:rPr>
            </w:pPr>
            <w:r>
              <w:rPr>
                <w:rFonts w:ascii="Arial" w:hAnsi="Arial" w:cs="Arial"/>
                <w:sz w:val="24"/>
                <w:szCs w:val="24"/>
              </w:rPr>
              <w:t xml:space="preserve">ARMANDO QUEZADA CHÁVEZ </w:t>
            </w:r>
          </w:p>
        </w:tc>
        <w:tc>
          <w:tcPr>
            <w:tcW w:w="1710" w:type="dxa"/>
          </w:tcPr>
          <w:p w14:paraId="775D2E67" w14:textId="77777777" w:rsidR="002340F8" w:rsidRPr="007B1BAC" w:rsidRDefault="002340F8" w:rsidP="002340F8">
            <w:pPr>
              <w:jc w:val="center"/>
              <w:rPr>
                <w:rFonts w:ascii="Arial" w:hAnsi="Arial" w:cs="Arial"/>
                <w:sz w:val="24"/>
                <w:szCs w:val="24"/>
              </w:rPr>
            </w:pPr>
            <w:r>
              <w:rPr>
                <w:rFonts w:ascii="Arial" w:hAnsi="Arial" w:cs="Arial"/>
                <w:sz w:val="24"/>
                <w:szCs w:val="24"/>
              </w:rPr>
              <w:t xml:space="preserve">RECURSO DE APELACIÓN </w:t>
            </w:r>
          </w:p>
        </w:tc>
        <w:tc>
          <w:tcPr>
            <w:tcW w:w="1499" w:type="dxa"/>
          </w:tcPr>
          <w:p w14:paraId="4CCA1FED" w14:textId="77777777" w:rsidR="002340F8" w:rsidRPr="007B1BAC" w:rsidRDefault="002340F8" w:rsidP="002340F8">
            <w:pPr>
              <w:jc w:val="center"/>
              <w:rPr>
                <w:rFonts w:ascii="Arial" w:hAnsi="Arial" w:cs="Arial"/>
                <w:sz w:val="24"/>
                <w:szCs w:val="24"/>
              </w:rPr>
            </w:pPr>
            <w:r>
              <w:rPr>
                <w:rFonts w:ascii="Arial" w:hAnsi="Arial" w:cs="Arial"/>
                <w:sz w:val="24"/>
                <w:szCs w:val="24"/>
              </w:rPr>
              <w:t>9/11/2017</w:t>
            </w:r>
          </w:p>
        </w:tc>
        <w:tc>
          <w:tcPr>
            <w:tcW w:w="1790" w:type="dxa"/>
          </w:tcPr>
          <w:p w14:paraId="0137A057" w14:textId="77777777" w:rsidR="002340F8" w:rsidRPr="007B1BAC" w:rsidRDefault="002340F8" w:rsidP="002340F8">
            <w:pPr>
              <w:jc w:val="center"/>
              <w:rPr>
                <w:rFonts w:ascii="Arial" w:hAnsi="Arial" w:cs="Arial"/>
                <w:sz w:val="24"/>
                <w:szCs w:val="24"/>
              </w:rPr>
            </w:pPr>
            <w:r>
              <w:rPr>
                <w:rFonts w:ascii="Arial" w:hAnsi="Arial" w:cs="Arial"/>
                <w:sz w:val="24"/>
                <w:szCs w:val="24"/>
              </w:rPr>
              <w:t xml:space="preserve">Consejo General del IEE </w:t>
            </w:r>
          </w:p>
        </w:tc>
        <w:tc>
          <w:tcPr>
            <w:tcW w:w="1577" w:type="dxa"/>
          </w:tcPr>
          <w:p w14:paraId="4E0EE9E5" w14:textId="77777777" w:rsidR="002340F8" w:rsidRPr="007B1BAC" w:rsidRDefault="002340F8" w:rsidP="002340F8">
            <w:pPr>
              <w:jc w:val="center"/>
              <w:rPr>
                <w:rFonts w:ascii="Arial" w:hAnsi="Arial" w:cs="Arial"/>
                <w:sz w:val="24"/>
                <w:szCs w:val="24"/>
              </w:rPr>
            </w:pPr>
            <w:r>
              <w:rPr>
                <w:rFonts w:ascii="Arial" w:hAnsi="Arial" w:cs="Arial"/>
                <w:sz w:val="24"/>
                <w:szCs w:val="24"/>
              </w:rPr>
              <w:t xml:space="preserve">Acuerdo CG-A-30/17 </w:t>
            </w:r>
          </w:p>
        </w:tc>
        <w:tc>
          <w:tcPr>
            <w:tcW w:w="2030" w:type="dxa"/>
          </w:tcPr>
          <w:p w14:paraId="2D2FCA30" w14:textId="77777777" w:rsidR="002340F8" w:rsidRPr="007B1BAC" w:rsidRDefault="002340F8" w:rsidP="002340F8">
            <w:pPr>
              <w:jc w:val="center"/>
              <w:rPr>
                <w:rFonts w:ascii="Arial" w:hAnsi="Arial" w:cs="Arial"/>
                <w:sz w:val="24"/>
                <w:szCs w:val="24"/>
              </w:rPr>
            </w:pPr>
            <w:r>
              <w:rPr>
                <w:rFonts w:ascii="Arial" w:hAnsi="Arial" w:cs="Arial"/>
                <w:sz w:val="24"/>
                <w:szCs w:val="24"/>
              </w:rPr>
              <w:t xml:space="preserve">Acuerdo del Consejo General del IEE que aprueba la Agenda Electoral del PEL 2017-2018 </w:t>
            </w:r>
          </w:p>
        </w:tc>
        <w:tc>
          <w:tcPr>
            <w:tcW w:w="1518" w:type="dxa"/>
          </w:tcPr>
          <w:p w14:paraId="1D6C6A22" w14:textId="77777777" w:rsidR="002340F8" w:rsidRPr="007B1BAC" w:rsidRDefault="002340F8" w:rsidP="002340F8">
            <w:pPr>
              <w:jc w:val="center"/>
              <w:rPr>
                <w:rFonts w:ascii="Arial" w:hAnsi="Arial" w:cs="Arial"/>
                <w:sz w:val="24"/>
                <w:szCs w:val="24"/>
              </w:rPr>
            </w:pPr>
            <w:r>
              <w:rPr>
                <w:rFonts w:ascii="Arial" w:hAnsi="Arial" w:cs="Arial"/>
                <w:sz w:val="24"/>
                <w:szCs w:val="24"/>
              </w:rPr>
              <w:t>28/09/2017</w:t>
            </w:r>
          </w:p>
        </w:tc>
        <w:tc>
          <w:tcPr>
            <w:tcW w:w="1563" w:type="dxa"/>
          </w:tcPr>
          <w:p w14:paraId="633053E5" w14:textId="77777777" w:rsidR="002340F8" w:rsidRPr="007B1BAC" w:rsidRDefault="002340F8" w:rsidP="002340F8">
            <w:pPr>
              <w:jc w:val="center"/>
              <w:rPr>
                <w:rFonts w:ascii="Arial" w:hAnsi="Arial" w:cs="Arial"/>
                <w:sz w:val="24"/>
                <w:szCs w:val="24"/>
              </w:rPr>
            </w:pPr>
            <w:r>
              <w:rPr>
                <w:rFonts w:ascii="Arial" w:hAnsi="Arial" w:cs="Arial"/>
                <w:sz w:val="24"/>
                <w:szCs w:val="24"/>
              </w:rPr>
              <w:t>16/10/2017 mediante publicación en el P.O.E.</w:t>
            </w:r>
          </w:p>
        </w:tc>
        <w:tc>
          <w:tcPr>
            <w:tcW w:w="2606" w:type="dxa"/>
          </w:tcPr>
          <w:p w14:paraId="500F6536" w14:textId="77777777" w:rsidR="002340F8" w:rsidRDefault="002340F8" w:rsidP="002340F8">
            <w:pPr>
              <w:jc w:val="both"/>
              <w:rPr>
                <w:rFonts w:ascii="Arial" w:hAnsi="Arial" w:cs="Arial"/>
                <w:sz w:val="24"/>
                <w:szCs w:val="24"/>
              </w:rPr>
            </w:pPr>
            <w:r>
              <w:rPr>
                <w:rFonts w:ascii="Arial" w:hAnsi="Arial" w:cs="Arial"/>
                <w:sz w:val="24"/>
                <w:szCs w:val="24"/>
              </w:rPr>
              <w:t xml:space="preserve">*El expediente fue remitido por la Sala Administrativa del Poder Judicial, quien dejó de conocer de la materia electoral el día 9 de noviembre del 2017, a las 11:00 horas del día, con motivo de la Instalación del TEEA. </w:t>
            </w:r>
          </w:p>
          <w:p w14:paraId="79AAAD78" w14:textId="77777777" w:rsidR="002340F8" w:rsidRDefault="002340F8" w:rsidP="002340F8">
            <w:pPr>
              <w:jc w:val="both"/>
              <w:rPr>
                <w:rFonts w:ascii="Arial" w:hAnsi="Arial" w:cs="Arial"/>
                <w:sz w:val="24"/>
                <w:szCs w:val="24"/>
              </w:rPr>
            </w:pPr>
          </w:p>
          <w:p w14:paraId="23CDC12B" w14:textId="77777777" w:rsidR="002340F8" w:rsidRPr="00CC3F1F" w:rsidRDefault="002340F8" w:rsidP="00CC3F1F">
            <w:pPr>
              <w:jc w:val="both"/>
              <w:rPr>
                <w:rFonts w:ascii="Arial" w:hAnsi="Arial" w:cs="Arial"/>
                <w:b/>
                <w:sz w:val="24"/>
                <w:szCs w:val="24"/>
              </w:rPr>
            </w:pPr>
            <w:r>
              <w:rPr>
                <w:rFonts w:ascii="Arial" w:hAnsi="Arial" w:cs="Arial"/>
                <w:sz w:val="24"/>
                <w:szCs w:val="24"/>
              </w:rPr>
              <w:t>*</w:t>
            </w:r>
            <w:r>
              <w:rPr>
                <w:rFonts w:ascii="Arial" w:hAnsi="Arial" w:cs="Arial"/>
                <w:b/>
                <w:sz w:val="24"/>
                <w:szCs w:val="24"/>
              </w:rPr>
              <w:t xml:space="preserve">TURNADO A LA PONENCIA DEL MAGISTRADO HÉCTOR SALVADOR HÉRNANDEZ GALLEGOS </w:t>
            </w:r>
          </w:p>
          <w:p w14:paraId="277849BE" w14:textId="77777777" w:rsidR="002340F8" w:rsidRDefault="002340F8" w:rsidP="002340F8">
            <w:pPr>
              <w:jc w:val="center"/>
              <w:rPr>
                <w:rFonts w:ascii="Arial" w:hAnsi="Arial" w:cs="Arial"/>
                <w:sz w:val="24"/>
                <w:szCs w:val="24"/>
              </w:rPr>
            </w:pPr>
          </w:p>
          <w:p w14:paraId="4CB1BD90" w14:textId="77777777" w:rsidR="002340F8" w:rsidRPr="007B1BAC" w:rsidRDefault="002340F8" w:rsidP="00CC3F1F">
            <w:pPr>
              <w:rPr>
                <w:rFonts w:ascii="Arial" w:hAnsi="Arial" w:cs="Arial"/>
                <w:sz w:val="24"/>
                <w:szCs w:val="24"/>
              </w:rPr>
            </w:pPr>
          </w:p>
        </w:tc>
      </w:tr>
    </w:tbl>
    <w:p w14:paraId="062D02C6" w14:textId="77777777" w:rsidR="002340F8" w:rsidRDefault="002340F8" w:rsidP="003865ED">
      <w:pPr>
        <w:jc w:val="center"/>
        <w:rPr>
          <w:rFonts w:ascii="Arial" w:hAnsi="Arial" w:cs="Arial"/>
          <w:sz w:val="48"/>
          <w:szCs w:val="48"/>
        </w:rPr>
      </w:pPr>
    </w:p>
    <w:p w14:paraId="07D023C0" w14:textId="77777777" w:rsidR="002340F8" w:rsidRDefault="002340F8" w:rsidP="003865ED">
      <w:pPr>
        <w:jc w:val="center"/>
        <w:rPr>
          <w:rFonts w:ascii="Arial" w:hAnsi="Arial" w:cs="Arial"/>
          <w:sz w:val="48"/>
          <w:szCs w:val="48"/>
        </w:rPr>
      </w:pPr>
    </w:p>
    <w:p w14:paraId="56F82A9B" w14:textId="77777777" w:rsidR="002340F8" w:rsidRDefault="002340F8" w:rsidP="003865ED">
      <w:pPr>
        <w:jc w:val="center"/>
        <w:rPr>
          <w:rFonts w:ascii="Arial" w:hAnsi="Arial" w:cs="Arial"/>
          <w:sz w:val="48"/>
          <w:szCs w:val="48"/>
        </w:rPr>
      </w:pPr>
    </w:p>
    <w:p w14:paraId="09875C72" w14:textId="77777777" w:rsidR="002340F8" w:rsidRDefault="002340F8"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793"/>
        <w:gridCol w:w="2810"/>
        <w:gridCol w:w="1710"/>
        <w:gridCol w:w="1499"/>
        <w:gridCol w:w="1790"/>
        <w:gridCol w:w="1577"/>
        <w:gridCol w:w="2030"/>
        <w:gridCol w:w="1518"/>
        <w:gridCol w:w="1563"/>
        <w:gridCol w:w="2606"/>
      </w:tblGrid>
      <w:tr w:rsidR="002340F8" w:rsidRPr="000A27BC" w14:paraId="10918DB7" w14:textId="77777777" w:rsidTr="002340F8">
        <w:tc>
          <w:tcPr>
            <w:tcW w:w="1793" w:type="dxa"/>
          </w:tcPr>
          <w:p w14:paraId="28F2369D"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No. Expediente</w:t>
            </w:r>
          </w:p>
        </w:tc>
        <w:tc>
          <w:tcPr>
            <w:tcW w:w="2810" w:type="dxa"/>
          </w:tcPr>
          <w:p w14:paraId="6F25FD86"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1F7BEB61"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Medio de Impugnación </w:t>
            </w:r>
          </w:p>
        </w:tc>
        <w:tc>
          <w:tcPr>
            <w:tcW w:w="1499" w:type="dxa"/>
          </w:tcPr>
          <w:p w14:paraId="700198B7"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Fecha de recepción </w:t>
            </w:r>
          </w:p>
        </w:tc>
        <w:tc>
          <w:tcPr>
            <w:tcW w:w="1790" w:type="dxa"/>
          </w:tcPr>
          <w:p w14:paraId="084C9254"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577" w:type="dxa"/>
          </w:tcPr>
          <w:p w14:paraId="7C965F14"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Resolución, o acto que se impugna</w:t>
            </w:r>
          </w:p>
        </w:tc>
        <w:tc>
          <w:tcPr>
            <w:tcW w:w="2030" w:type="dxa"/>
          </w:tcPr>
          <w:p w14:paraId="2FCA75CE"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518" w:type="dxa"/>
          </w:tcPr>
          <w:p w14:paraId="05163D47"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41396D50"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 xml:space="preserve">Fecha de notificación </w:t>
            </w:r>
          </w:p>
        </w:tc>
        <w:tc>
          <w:tcPr>
            <w:tcW w:w="2606" w:type="dxa"/>
          </w:tcPr>
          <w:p w14:paraId="53236975" w14:textId="77777777" w:rsidR="002340F8" w:rsidRPr="000A27BC" w:rsidRDefault="002340F8" w:rsidP="002340F8">
            <w:pPr>
              <w:jc w:val="center"/>
              <w:rPr>
                <w:rFonts w:ascii="Arial" w:hAnsi="Arial" w:cs="Arial"/>
                <w:b/>
                <w:sz w:val="24"/>
                <w:szCs w:val="24"/>
              </w:rPr>
            </w:pPr>
            <w:r w:rsidRPr="000A27BC">
              <w:rPr>
                <w:rFonts w:ascii="Arial" w:hAnsi="Arial" w:cs="Arial"/>
                <w:b/>
                <w:sz w:val="24"/>
                <w:szCs w:val="24"/>
              </w:rPr>
              <w:t>Observaciones</w:t>
            </w:r>
          </w:p>
        </w:tc>
      </w:tr>
      <w:tr w:rsidR="002340F8" w:rsidRPr="007B1BAC" w14:paraId="342CF9C9" w14:textId="77777777" w:rsidTr="002340F8">
        <w:tc>
          <w:tcPr>
            <w:tcW w:w="1793" w:type="dxa"/>
          </w:tcPr>
          <w:p w14:paraId="3AF661A6" w14:textId="77777777" w:rsidR="002340F8" w:rsidRDefault="002340F8" w:rsidP="002340F8">
            <w:pPr>
              <w:jc w:val="center"/>
              <w:rPr>
                <w:rFonts w:ascii="Arial" w:hAnsi="Arial" w:cs="Arial"/>
                <w:sz w:val="24"/>
                <w:szCs w:val="24"/>
              </w:rPr>
            </w:pPr>
          </w:p>
          <w:p w14:paraId="190CF1AD" w14:textId="77777777" w:rsidR="002340F8" w:rsidRPr="00C40A85" w:rsidRDefault="002340F8" w:rsidP="002340F8">
            <w:pPr>
              <w:jc w:val="center"/>
              <w:rPr>
                <w:rFonts w:ascii="Arial" w:hAnsi="Arial" w:cs="Arial"/>
                <w:b/>
                <w:sz w:val="24"/>
                <w:szCs w:val="24"/>
              </w:rPr>
            </w:pPr>
            <w:r>
              <w:rPr>
                <w:rFonts w:ascii="Arial" w:hAnsi="Arial" w:cs="Arial"/>
                <w:b/>
                <w:sz w:val="24"/>
                <w:szCs w:val="24"/>
              </w:rPr>
              <w:t>TEEA-RAP-004/2017</w:t>
            </w:r>
          </w:p>
        </w:tc>
        <w:tc>
          <w:tcPr>
            <w:tcW w:w="2810" w:type="dxa"/>
          </w:tcPr>
          <w:p w14:paraId="20A0418E" w14:textId="77777777" w:rsidR="002340F8" w:rsidRPr="007B1BAC" w:rsidRDefault="002340F8" w:rsidP="002340F8">
            <w:pPr>
              <w:jc w:val="center"/>
              <w:rPr>
                <w:rFonts w:ascii="Arial" w:hAnsi="Arial" w:cs="Arial"/>
                <w:sz w:val="24"/>
                <w:szCs w:val="24"/>
              </w:rPr>
            </w:pPr>
            <w:r>
              <w:rPr>
                <w:rFonts w:ascii="Arial" w:hAnsi="Arial" w:cs="Arial"/>
                <w:sz w:val="24"/>
                <w:szCs w:val="24"/>
              </w:rPr>
              <w:t xml:space="preserve">PARTIDO ACCIÓN NACIONAL a través del C. ISRAEL ANGEL RAMÍREZ, Representante Propietario ante el CG del IEE  </w:t>
            </w:r>
          </w:p>
        </w:tc>
        <w:tc>
          <w:tcPr>
            <w:tcW w:w="1710" w:type="dxa"/>
          </w:tcPr>
          <w:p w14:paraId="3EFFB7E8" w14:textId="77777777" w:rsidR="002340F8" w:rsidRPr="007B1BAC" w:rsidRDefault="002340F8" w:rsidP="002340F8">
            <w:pPr>
              <w:jc w:val="center"/>
              <w:rPr>
                <w:rFonts w:ascii="Arial" w:hAnsi="Arial" w:cs="Arial"/>
                <w:sz w:val="24"/>
                <w:szCs w:val="24"/>
              </w:rPr>
            </w:pPr>
            <w:r>
              <w:rPr>
                <w:rFonts w:ascii="Arial" w:hAnsi="Arial" w:cs="Arial"/>
                <w:sz w:val="24"/>
                <w:szCs w:val="24"/>
              </w:rPr>
              <w:t xml:space="preserve">RECURSO DE APELACIÓN </w:t>
            </w:r>
          </w:p>
        </w:tc>
        <w:tc>
          <w:tcPr>
            <w:tcW w:w="1499" w:type="dxa"/>
          </w:tcPr>
          <w:p w14:paraId="733F1885" w14:textId="77777777" w:rsidR="002340F8" w:rsidRPr="007B1BAC" w:rsidRDefault="00A01B87" w:rsidP="002340F8">
            <w:pPr>
              <w:jc w:val="center"/>
              <w:rPr>
                <w:rFonts w:ascii="Arial" w:hAnsi="Arial" w:cs="Arial"/>
                <w:sz w:val="24"/>
                <w:szCs w:val="24"/>
              </w:rPr>
            </w:pPr>
            <w:r>
              <w:rPr>
                <w:rFonts w:ascii="Arial" w:hAnsi="Arial" w:cs="Arial"/>
                <w:sz w:val="24"/>
                <w:szCs w:val="24"/>
              </w:rPr>
              <w:t>18/11/17</w:t>
            </w:r>
          </w:p>
        </w:tc>
        <w:tc>
          <w:tcPr>
            <w:tcW w:w="1790" w:type="dxa"/>
          </w:tcPr>
          <w:p w14:paraId="569C8CF8" w14:textId="77777777" w:rsidR="002340F8" w:rsidRPr="007B1BAC" w:rsidRDefault="002340F8" w:rsidP="002340F8">
            <w:pPr>
              <w:jc w:val="center"/>
              <w:rPr>
                <w:rFonts w:ascii="Arial" w:hAnsi="Arial" w:cs="Arial"/>
                <w:sz w:val="24"/>
                <w:szCs w:val="24"/>
              </w:rPr>
            </w:pPr>
            <w:r>
              <w:rPr>
                <w:rFonts w:ascii="Arial" w:hAnsi="Arial" w:cs="Arial"/>
                <w:sz w:val="24"/>
                <w:szCs w:val="24"/>
              </w:rPr>
              <w:t xml:space="preserve">Consejo General del IEE </w:t>
            </w:r>
          </w:p>
        </w:tc>
        <w:tc>
          <w:tcPr>
            <w:tcW w:w="1577" w:type="dxa"/>
          </w:tcPr>
          <w:p w14:paraId="4ED8DA3D" w14:textId="77777777" w:rsidR="002340F8" w:rsidRPr="007B1BAC" w:rsidRDefault="002340F8" w:rsidP="002340F8">
            <w:pPr>
              <w:jc w:val="center"/>
              <w:rPr>
                <w:rFonts w:ascii="Arial" w:hAnsi="Arial" w:cs="Arial"/>
                <w:sz w:val="24"/>
                <w:szCs w:val="24"/>
              </w:rPr>
            </w:pPr>
            <w:r>
              <w:rPr>
                <w:rFonts w:ascii="Arial" w:hAnsi="Arial" w:cs="Arial"/>
                <w:sz w:val="24"/>
                <w:szCs w:val="24"/>
              </w:rPr>
              <w:t>Acuerdo CG-A-</w:t>
            </w:r>
            <w:r w:rsidR="00A01B87">
              <w:rPr>
                <w:rFonts w:ascii="Arial" w:hAnsi="Arial" w:cs="Arial"/>
                <w:sz w:val="24"/>
                <w:szCs w:val="24"/>
              </w:rPr>
              <w:t>42</w:t>
            </w:r>
            <w:r>
              <w:rPr>
                <w:rFonts w:ascii="Arial" w:hAnsi="Arial" w:cs="Arial"/>
                <w:sz w:val="24"/>
                <w:szCs w:val="24"/>
              </w:rPr>
              <w:t xml:space="preserve">/17 </w:t>
            </w:r>
          </w:p>
        </w:tc>
        <w:tc>
          <w:tcPr>
            <w:tcW w:w="2030" w:type="dxa"/>
          </w:tcPr>
          <w:p w14:paraId="70392F52" w14:textId="77777777" w:rsidR="002340F8" w:rsidRPr="007B1BAC" w:rsidRDefault="002340F8" w:rsidP="002340F8">
            <w:pPr>
              <w:jc w:val="center"/>
              <w:rPr>
                <w:rFonts w:ascii="Arial" w:hAnsi="Arial" w:cs="Arial"/>
                <w:sz w:val="24"/>
                <w:szCs w:val="24"/>
              </w:rPr>
            </w:pPr>
            <w:r>
              <w:rPr>
                <w:rFonts w:ascii="Arial" w:hAnsi="Arial" w:cs="Arial"/>
                <w:sz w:val="24"/>
                <w:szCs w:val="24"/>
              </w:rPr>
              <w:t xml:space="preserve">Acuerdo del Consejo General del IEE </w:t>
            </w:r>
            <w:r w:rsidR="00A01B87">
              <w:rPr>
                <w:rFonts w:ascii="Arial" w:hAnsi="Arial" w:cs="Arial"/>
                <w:sz w:val="24"/>
                <w:szCs w:val="24"/>
              </w:rPr>
              <w:t>mediante el cual se emiten las sobre medidas afirmativas para garantizar la paridad de género</w:t>
            </w:r>
          </w:p>
        </w:tc>
        <w:tc>
          <w:tcPr>
            <w:tcW w:w="1518" w:type="dxa"/>
          </w:tcPr>
          <w:p w14:paraId="5CD962D6" w14:textId="77777777" w:rsidR="002340F8" w:rsidRPr="007B1BAC" w:rsidRDefault="00A01B87" w:rsidP="002340F8">
            <w:pPr>
              <w:jc w:val="center"/>
              <w:rPr>
                <w:rFonts w:ascii="Arial" w:hAnsi="Arial" w:cs="Arial"/>
                <w:sz w:val="24"/>
                <w:szCs w:val="24"/>
              </w:rPr>
            </w:pPr>
            <w:r>
              <w:rPr>
                <w:rFonts w:ascii="Arial" w:hAnsi="Arial" w:cs="Arial"/>
                <w:sz w:val="24"/>
                <w:szCs w:val="24"/>
              </w:rPr>
              <w:t>9/11/2017</w:t>
            </w:r>
          </w:p>
        </w:tc>
        <w:tc>
          <w:tcPr>
            <w:tcW w:w="1563" w:type="dxa"/>
          </w:tcPr>
          <w:p w14:paraId="1AB183EF" w14:textId="77777777" w:rsidR="002340F8" w:rsidRPr="007B1BAC" w:rsidRDefault="00A01B87" w:rsidP="002340F8">
            <w:pPr>
              <w:jc w:val="center"/>
              <w:rPr>
                <w:rFonts w:ascii="Arial" w:hAnsi="Arial" w:cs="Arial"/>
                <w:sz w:val="24"/>
                <w:szCs w:val="24"/>
              </w:rPr>
            </w:pPr>
            <w:r>
              <w:rPr>
                <w:rFonts w:ascii="Arial" w:hAnsi="Arial" w:cs="Arial"/>
                <w:sz w:val="24"/>
                <w:szCs w:val="24"/>
              </w:rPr>
              <w:t>9/11/2017</w:t>
            </w:r>
          </w:p>
        </w:tc>
        <w:tc>
          <w:tcPr>
            <w:tcW w:w="2606" w:type="dxa"/>
          </w:tcPr>
          <w:p w14:paraId="271F39A6" w14:textId="77777777" w:rsidR="002340F8" w:rsidRPr="005A0698" w:rsidRDefault="002340F8" w:rsidP="00A01B87">
            <w:pPr>
              <w:jc w:val="both"/>
              <w:rPr>
                <w:rFonts w:ascii="Arial" w:hAnsi="Arial" w:cs="Arial"/>
                <w:b/>
                <w:sz w:val="24"/>
                <w:szCs w:val="24"/>
              </w:rPr>
            </w:pPr>
            <w:r>
              <w:rPr>
                <w:rFonts w:ascii="Arial" w:hAnsi="Arial" w:cs="Arial"/>
                <w:sz w:val="24"/>
                <w:szCs w:val="24"/>
              </w:rPr>
              <w:t xml:space="preserve">*El expediente fue </w:t>
            </w:r>
            <w:r w:rsidR="00A01B87">
              <w:rPr>
                <w:rFonts w:ascii="Arial" w:hAnsi="Arial" w:cs="Arial"/>
                <w:sz w:val="24"/>
                <w:szCs w:val="24"/>
              </w:rPr>
              <w:t xml:space="preserve">turnado a la Ponencia de la </w:t>
            </w:r>
            <w:r>
              <w:rPr>
                <w:rFonts w:ascii="Arial" w:hAnsi="Arial" w:cs="Arial"/>
                <w:b/>
                <w:sz w:val="24"/>
                <w:szCs w:val="24"/>
              </w:rPr>
              <w:t>M</w:t>
            </w:r>
            <w:r w:rsidR="00A01B87">
              <w:rPr>
                <w:rFonts w:ascii="Arial" w:hAnsi="Arial" w:cs="Arial"/>
                <w:b/>
                <w:sz w:val="24"/>
                <w:szCs w:val="24"/>
              </w:rPr>
              <w:t xml:space="preserve">agistrada Claudia Eloísa Díaz De </w:t>
            </w:r>
            <w:r w:rsidR="0031506D">
              <w:rPr>
                <w:rFonts w:ascii="Arial" w:hAnsi="Arial" w:cs="Arial"/>
                <w:b/>
                <w:sz w:val="24"/>
                <w:szCs w:val="24"/>
              </w:rPr>
              <w:t>León</w:t>
            </w:r>
            <w:r w:rsidR="00A01B87">
              <w:rPr>
                <w:rFonts w:ascii="Arial" w:hAnsi="Arial" w:cs="Arial"/>
                <w:b/>
                <w:sz w:val="24"/>
                <w:szCs w:val="24"/>
              </w:rPr>
              <w:t xml:space="preserve"> González. </w:t>
            </w:r>
          </w:p>
          <w:p w14:paraId="73F35644" w14:textId="77777777" w:rsidR="002340F8" w:rsidRDefault="002340F8" w:rsidP="002340F8">
            <w:pPr>
              <w:jc w:val="center"/>
              <w:rPr>
                <w:rFonts w:ascii="Arial" w:hAnsi="Arial" w:cs="Arial"/>
                <w:sz w:val="24"/>
                <w:szCs w:val="24"/>
              </w:rPr>
            </w:pPr>
          </w:p>
          <w:p w14:paraId="59415B0C" w14:textId="77777777" w:rsidR="002340F8" w:rsidRDefault="002340F8" w:rsidP="002340F8">
            <w:pPr>
              <w:jc w:val="center"/>
              <w:rPr>
                <w:rFonts w:ascii="Arial" w:hAnsi="Arial" w:cs="Arial"/>
                <w:sz w:val="24"/>
                <w:szCs w:val="24"/>
              </w:rPr>
            </w:pPr>
          </w:p>
          <w:p w14:paraId="3B4ECE60" w14:textId="77777777" w:rsidR="002340F8" w:rsidRDefault="002340F8" w:rsidP="002340F8">
            <w:pPr>
              <w:jc w:val="center"/>
              <w:rPr>
                <w:rFonts w:ascii="Arial" w:hAnsi="Arial" w:cs="Arial"/>
                <w:sz w:val="24"/>
                <w:szCs w:val="24"/>
              </w:rPr>
            </w:pPr>
          </w:p>
          <w:p w14:paraId="59500BBF" w14:textId="77777777" w:rsidR="002340F8" w:rsidRDefault="002340F8" w:rsidP="002340F8">
            <w:pPr>
              <w:jc w:val="center"/>
              <w:rPr>
                <w:rFonts w:ascii="Arial" w:hAnsi="Arial" w:cs="Arial"/>
                <w:sz w:val="24"/>
                <w:szCs w:val="24"/>
              </w:rPr>
            </w:pPr>
          </w:p>
          <w:p w14:paraId="6EDF742D" w14:textId="77777777" w:rsidR="002340F8" w:rsidRDefault="002340F8" w:rsidP="002340F8">
            <w:pPr>
              <w:jc w:val="center"/>
              <w:rPr>
                <w:rFonts w:ascii="Arial" w:hAnsi="Arial" w:cs="Arial"/>
                <w:sz w:val="24"/>
                <w:szCs w:val="24"/>
              </w:rPr>
            </w:pPr>
          </w:p>
          <w:p w14:paraId="0D78E1BB" w14:textId="77777777" w:rsidR="002340F8" w:rsidRDefault="002340F8" w:rsidP="00CC3F1F">
            <w:pPr>
              <w:rPr>
                <w:rFonts w:ascii="Arial" w:hAnsi="Arial" w:cs="Arial"/>
                <w:sz w:val="24"/>
                <w:szCs w:val="24"/>
              </w:rPr>
            </w:pPr>
          </w:p>
          <w:p w14:paraId="71786E50" w14:textId="77777777" w:rsidR="002340F8" w:rsidRPr="007B1BAC" w:rsidRDefault="002340F8" w:rsidP="002340F8">
            <w:pPr>
              <w:jc w:val="center"/>
              <w:rPr>
                <w:rFonts w:ascii="Arial" w:hAnsi="Arial" w:cs="Arial"/>
                <w:sz w:val="24"/>
                <w:szCs w:val="24"/>
              </w:rPr>
            </w:pPr>
          </w:p>
        </w:tc>
      </w:tr>
    </w:tbl>
    <w:p w14:paraId="3C775E46" w14:textId="77777777" w:rsidR="0031506D" w:rsidRDefault="0031506D" w:rsidP="00CC3F1F">
      <w:pP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793"/>
        <w:gridCol w:w="2810"/>
        <w:gridCol w:w="1710"/>
        <w:gridCol w:w="1499"/>
        <w:gridCol w:w="1790"/>
        <w:gridCol w:w="1577"/>
        <w:gridCol w:w="2030"/>
        <w:gridCol w:w="1518"/>
        <w:gridCol w:w="1563"/>
        <w:gridCol w:w="2606"/>
      </w:tblGrid>
      <w:tr w:rsidR="00F60B79" w:rsidRPr="000A27BC" w14:paraId="4E161627" w14:textId="77777777" w:rsidTr="00142A0C">
        <w:tc>
          <w:tcPr>
            <w:tcW w:w="1793" w:type="dxa"/>
          </w:tcPr>
          <w:p w14:paraId="4A687D7E" w14:textId="77777777" w:rsidR="00F60B79" w:rsidRPr="000A27BC" w:rsidRDefault="00F60B79" w:rsidP="00142A0C">
            <w:pPr>
              <w:jc w:val="center"/>
              <w:rPr>
                <w:rFonts w:ascii="Arial" w:hAnsi="Arial" w:cs="Arial"/>
                <w:b/>
                <w:sz w:val="24"/>
                <w:szCs w:val="24"/>
              </w:rPr>
            </w:pPr>
            <w:r w:rsidRPr="000A27BC">
              <w:rPr>
                <w:rFonts w:ascii="Arial" w:hAnsi="Arial" w:cs="Arial"/>
                <w:b/>
                <w:sz w:val="24"/>
                <w:szCs w:val="24"/>
              </w:rPr>
              <w:t>No. Expediente</w:t>
            </w:r>
          </w:p>
        </w:tc>
        <w:tc>
          <w:tcPr>
            <w:tcW w:w="2810" w:type="dxa"/>
          </w:tcPr>
          <w:p w14:paraId="25A3315A" w14:textId="77777777" w:rsidR="00F60B79" w:rsidRPr="000A27BC" w:rsidRDefault="00F60B79" w:rsidP="00142A0C">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00A916BA" w14:textId="77777777" w:rsidR="00F60B79" w:rsidRPr="000A27BC" w:rsidRDefault="00F60B79" w:rsidP="00142A0C">
            <w:pPr>
              <w:jc w:val="center"/>
              <w:rPr>
                <w:rFonts w:ascii="Arial" w:hAnsi="Arial" w:cs="Arial"/>
                <w:b/>
                <w:sz w:val="24"/>
                <w:szCs w:val="24"/>
              </w:rPr>
            </w:pPr>
            <w:r w:rsidRPr="000A27BC">
              <w:rPr>
                <w:rFonts w:ascii="Arial" w:hAnsi="Arial" w:cs="Arial"/>
                <w:b/>
                <w:sz w:val="24"/>
                <w:szCs w:val="24"/>
              </w:rPr>
              <w:t xml:space="preserve">Medio de Impugnación </w:t>
            </w:r>
          </w:p>
        </w:tc>
        <w:tc>
          <w:tcPr>
            <w:tcW w:w="1499" w:type="dxa"/>
          </w:tcPr>
          <w:p w14:paraId="71D9868E" w14:textId="77777777" w:rsidR="00F60B79" w:rsidRPr="000A27BC" w:rsidRDefault="00F60B79" w:rsidP="00142A0C">
            <w:pPr>
              <w:jc w:val="center"/>
              <w:rPr>
                <w:rFonts w:ascii="Arial" w:hAnsi="Arial" w:cs="Arial"/>
                <w:b/>
                <w:sz w:val="24"/>
                <w:szCs w:val="24"/>
              </w:rPr>
            </w:pPr>
            <w:r w:rsidRPr="000A27BC">
              <w:rPr>
                <w:rFonts w:ascii="Arial" w:hAnsi="Arial" w:cs="Arial"/>
                <w:b/>
                <w:sz w:val="24"/>
                <w:szCs w:val="24"/>
              </w:rPr>
              <w:t xml:space="preserve">Fecha de recepción </w:t>
            </w:r>
          </w:p>
        </w:tc>
        <w:tc>
          <w:tcPr>
            <w:tcW w:w="1790" w:type="dxa"/>
          </w:tcPr>
          <w:p w14:paraId="410BDD23" w14:textId="77777777" w:rsidR="00F60B79" w:rsidRPr="000A27BC" w:rsidRDefault="00F60B79" w:rsidP="00142A0C">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1577" w:type="dxa"/>
          </w:tcPr>
          <w:p w14:paraId="7F2F6E23" w14:textId="77777777" w:rsidR="00F60B79" w:rsidRPr="000A27BC" w:rsidRDefault="00F60B79" w:rsidP="00142A0C">
            <w:pPr>
              <w:jc w:val="center"/>
              <w:rPr>
                <w:rFonts w:ascii="Arial" w:hAnsi="Arial" w:cs="Arial"/>
                <w:b/>
                <w:sz w:val="24"/>
                <w:szCs w:val="24"/>
              </w:rPr>
            </w:pPr>
            <w:r w:rsidRPr="000A27BC">
              <w:rPr>
                <w:rFonts w:ascii="Arial" w:hAnsi="Arial" w:cs="Arial"/>
                <w:b/>
                <w:sz w:val="24"/>
                <w:szCs w:val="24"/>
              </w:rPr>
              <w:t>Resolución, o acto que se impugna</w:t>
            </w:r>
          </w:p>
        </w:tc>
        <w:tc>
          <w:tcPr>
            <w:tcW w:w="2030" w:type="dxa"/>
          </w:tcPr>
          <w:p w14:paraId="59A14088" w14:textId="77777777" w:rsidR="00F60B79" w:rsidRPr="000A27BC" w:rsidRDefault="00F60B79" w:rsidP="00142A0C">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518" w:type="dxa"/>
          </w:tcPr>
          <w:p w14:paraId="1A357926" w14:textId="77777777" w:rsidR="00F60B79" w:rsidRPr="000A27BC" w:rsidRDefault="00F60B79" w:rsidP="00142A0C">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1075752F" w14:textId="77777777" w:rsidR="00F60B79" w:rsidRPr="000A27BC" w:rsidRDefault="00F60B79" w:rsidP="00142A0C">
            <w:pPr>
              <w:jc w:val="center"/>
              <w:rPr>
                <w:rFonts w:ascii="Arial" w:hAnsi="Arial" w:cs="Arial"/>
                <w:b/>
                <w:sz w:val="24"/>
                <w:szCs w:val="24"/>
              </w:rPr>
            </w:pPr>
            <w:r w:rsidRPr="000A27BC">
              <w:rPr>
                <w:rFonts w:ascii="Arial" w:hAnsi="Arial" w:cs="Arial"/>
                <w:b/>
                <w:sz w:val="24"/>
                <w:szCs w:val="24"/>
              </w:rPr>
              <w:t xml:space="preserve">Fecha de notificación </w:t>
            </w:r>
          </w:p>
        </w:tc>
        <w:tc>
          <w:tcPr>
            <w:tcW w:w="2606" w:type="dxa"/>
          </w:tcPr>
          <w:p w14:paraId="051D3F67" w14:textId="77777777" w:rsidR="00F60B79" w:rsidRPr="000A27BC" w:rsidRDefault="00F60B79" w:rsidP="00142A0C">
            <w:pPr>
              <w:jc w:val="center"/>
              <w:rPr>
                <w:rFonts w:ascii="Arial" w:hAnsi="Arial" w:cs="Arial"/>
                <w:b/>
                <w:sz w:val="24"/>
                <w:szCs w:val="24"/>
              </w:rPr>
            </w:pPr>
            <w:r w:rsidRPr="000A27BC">
              <w:rPr>
                <w:rFonts w:ascii="Arial" w:hAnsi="Arial" w:cs="Arial"/>
                <w:b/>
                <w:sz w:val="24"/>
                <w:szCs w:val="24"/>
              </w:rPr>
              <w:t>Observaciones</w:t>
            </w:r>
          </w:p>
        </w:tc>
      </w:tr>
      <w:tr w:rsidR="00F60B79" w:rsidRPr="007B1BAC" w14:paraId="0B459824" w14:textId="77777777" w:rsidTr="00142A0C">
        <w:tc>
          <w:tcPr>
            <w:tcW w:w="1793" w:type="dxa"/>
          </w:tcPr>
          <w:p w14:paraId="405CB7CD" w14:textId="77777777" w:rsidR="00F60B79" w:rsidRDefault="00F60B79" w:rsidP="00142A0C">
            <w:pPr>
              <w:jc w:val="center"/>
              <w:rPr>
                <w:rFonts w:ascii="Arial" w:hAnsi="Arial" w:cs="Arial"/>
                <w:sz w:val="24"/>
                <w:szCs w:val="24"/>
              </w:rPr>
            </w:pPr>
          </w:p>
          <w:p w14:paraId="400400F3" w14:textId="77777777" w:rsidR="00F60B79" w:rsidRPr="00C40A85" w:rsidRDefault="00F60B79" w:rsidP="00142A0C">
            <w:pPr>
              <w:jc w:val="center"/>
              <w:rPr>
                <w:rFonts w:ascii="Arial" w:hAnsi="Arial" w:cs="Arial"/>
                <w:b/>
                <w:sz w:val="24"/>
                <w:szCs w:val="24"/>
              </w:rPr>
            </w:pPr>
            <w:r>
              <w:rPr>
                <w:rFonts w:ascii="Arial" w:hAnsi="Arial" w:cs="Arial"/>
                <w:b/>
                <w:sz w:val="24"/>
                <w:szCs w:val="24"/>
              </w:rPr>
              <w:t>TEEA-RAP-005/2017</w:t>
            </w:r>
          </w:p>
        </w:tc>
        <w:tc>
          <w:tcPr>
            <w:tcW w:w="2810" w:type="dxa"/>
          </w:tcPr>
          <w:p w14:paraId="74A53D12" w14:textId="77777777" w:rsidR="00F60B79" w:rsidRPr="007B1BAC" w:rsidRDefault="00F60B79" w:rsidP="00142A0C">
            <w:pPr>
              <w:jc w:val="center"/>
              <w:rPr>
                <w:rFonts w:ascii="Arial" w:hAnsi="Arial" w:cs="Arial"/>
                <w:sz w:val="24"/>
                <w:szCs w:val="24"/>
              </w:rPr>
            </w:pPr>
            <w:r>
              <w:rPr>
                <w:rFonts w:ascii="Arial" w:hAnsi="Arial" w:cs="Arial"/>
                <w:sz w:val="24"/>
                <w:szCs w:val="24"/>
              </w:rPr>
              <w:t xml:space="preserve">PARTIDO MOVIMIENTO CIUDADANO a través del C. JAIME DURÁN PADILLA, Coordinador Provisional de la Comisión Operativa Estatal. </w:t>
            </w:r>
          </w:p>
        </w:tc>
        <w:tc>
          <w:tcPr>
            <w:tcW w:w="1710" w:type="dxa"/>
          </w:tcPr>
          <w:p w14:paraId="0224D0BB" w14:textId="77777777" w:rsidR="00F60B79" w:rsidRPr="007B1BAC" w:rsidRDefault="00F60B79" w:rsidP="00142A0C">
            <w:pPr>
              <w:jc w:val="center"/>
              <w:rPr>
                <w:rFonts w:ascii="Arial" w:hAnsi="Arial" w:cs="Arial"/>
                <w:sz w:val="24"/>
                <w:szCs w:val="24"/>
              </w:rPr>
            </w:pPr>
            <w:r>
              <w:rPr>
                <w:rFonts w:ascii="Arial" w:hAnsi="Arial" w:cs="Arial"/>
                <w:sz w:val="24"/>
                <w:szCs w:val="24"/>
              </w:rPr>
              <w:t xml:space="preserve">RECURSO DE APELACIÓN </w:t>
            </w:r>
          </w:p>
        </w:tc>
        <w:tc>
          <w:tcPr>
            <w:tcW w:w="1499" w:type="dxa"/>
          </w:tcPr>
          <w:p w14:paraId="59684CB4" w14:textId="77777777" w:rsidR="00F60B79" w:rsidRPr="007B1BAC" w:rsidRDefault="00F60B79" w:rsidP="00142A0C">
            <w:pPr>
              <w:jc w:val="center"/>
              <w:rPr>
                <w:rFonts w:ascii="Arial" w:hAnsi="Arial" w:cs="Arial"/>
                <w:sz w:val="24"/>
                <w:szCs w:val="24"/>
              </w:rPr>
            </w:pPr>
            <w:r>
              <w:rPr>
                <w:rFonts w:ascii="Arial" w:hAnsi="Arial" w:cs="Arial"/>
                <w:sz w:val="24"/>
                <w:szCs w:val="24"/>
              </w:rPr>
              <w:t>18/11/17</w:t>
            </w:r>
          </w:p>
        </w:tc>
        <w:tc>
          <w:tcPr>
            <w:tcW w:w="1790" w:type="dxa"/>
          </w:tcPr>
          <w:p w14:paraId="11538D22" w14:textId="77777777" w:rsidR="00F60B79" w:rsidRPr="007B1BAC" w:rsidRDefault="00F60B79" w:rsidP="00142A0C">
            <w:pPr>
              <w:jc w:val="center"/>
              <w:rPr>
                <w:rFonts w:ascii="Arial" w:hAnsi="Arial" w:cs="Arial"/>
                <w:sz w:val="24"/>
                <w:szCs w:val="24"/>
              </w:rPr>
            </w:pPr>
            <w:r>
              <w:rPr>
                <w:rFonts w:ascii="Arial" w:hAnsi="Arial" w:cs="Arial"/>
                <w:sz w:val="24"/>
                <w:szCs w:val="24"/>
              </w:rPr>
              <w:t xml:space="preserve">Consejo General del IEE </w:t>
            </w:r>
          </w:p>
        </w:tc>
        <w:tc>
          <w:tcPr>
            <w:tcW w:w="1577" w:type="dxa"/>
          </w:tcPr>
          <w:p w14:paraId="4D59FF82" w14:textId="77777777" w:rsidR="00F60B79" w:rsidRPr="007B1BAC" w:rsidRDefault="00F60B79" w:rsidP="00142A0C">
            <w:pPr>
              <w:jc w:val="center"/>
              <w:rPr>
                <w:rFonts w:ascii="Arial" w:hAnsi="Arial" w:cs="Arial"/>
                <w:sz w:val="24"/>
                <w:szCs w:val="24"/>
              </w:rPr>
            </w:pPr>
            <w:r>
              <w:rPr>
                <w:rFonts w:ascii="Arial" w:hAnsi="Arial" w:cs="Arial"/>
                <w:sz w:val="24"/>
                <w:szCs w:val="24"/>
              </w:rPr>
              <w:t xml:space="preserve">Acuerdo CG-A-42/17 </w:t>
            </w:r>
          </w:p>
        </w:tc>
        <w:tc>
          <w:tcPr>
            <w:tcW w:w="2030" w:type="dxa"/>
          </w:tcPr>
          <w:p w14:paraId="10ABF3DF" w14:textId="77777777" w:rsidR="00F60B79" w:rsidRPr="007B1BAC" w:rsidRDefault="00F60B79" w:rsidP="00142A0C">
            <w:pPr>
              <w:jc w:val="center"/>
              <w:rPr>
                <w:rFonts w:ascii="Arial" w:hAnsi="Arial" w:cs="Arial"/>
                <w:sz w:val="24"/>
                <w:szCs w:val="24"/>
              </w:rPr>
            </w:pPr>
            <w:r>
              <w:rPr>
                <w:rFonts w:ascii="Arial" w:hAnsi="Arial" w:cs="Arial"/>
                <w:sz w:val="24"/>
                <w:szCs w:val="24"/>
              </w:rPr>
              <w:t>Acuerdo del Consejo General del IEE mediante el cual se emiten las sobre medidas afirmativas para garantizar la paridad de género</w:t>
            </w:r>
          </w:p>
        </w:tc>
        <w:tc>
          <w:tcPr>
            <w:tcW w:w="1518" w:type="dxa"/>
          </w:tcPr>
          <w:p w14:paraId="2FB77D17" w14:textId="77777777" w:rsidR="00F60B79" w:rsidRPr="007B1BAC" w:rsidRDefault="00F60B79" w:rsidP="00142A0C">
            <w:pPr>
              <w:jc w:val="center"/>
              <w:rPr>
                <w:rFonts w:ascii="Arial" w:hAnsi="Arial" w:cs="Arial"/>
                <w:sz w:val="24"/>
                <w:szCs w:val="24"/>
              </w:rPr>
            </w:pPr>
            <w:r>
              <w:rPr>
                <w:rFonts w:ascii="Arial" w:hAnsi="Arial" w:cs="Arial"/>
                <w:sz w:val="24"/>
                <w:szCs w:val="24"/>
              </w:rPr>
              <w:t>9/11/2017</w:t>
            </w:r>
          </w:p>
        </w:tc>
        <w:tc>
          <w:tcPr>
            <w:tcW w:w="1563" w:type="dxa"/>
          </w:tcPr>
          <w:p w14:paraId="2D46B559" w14:textId="77777777" w:rsidR="00F60B79" w:rsidRPr="007B1BAC" w:rsidRDefault="00F60B79" w:rsidP="00142A0C">
            <w:pPr>
              <w:jc w:val="center"/>
              <w:rPr>
                <w:rFonts w:ascii="Arial" w:hAnsi="Arial" w:cs="Arial"/>
                <w:sz w:val="24"/>
                <w:szCs w:val="24"/>
              </w:rPr>
            </w:pPr>
            <w:r>
              <w:rPr>
                <w:rFonts w:ascii="Arial" w:hAnsi="Arial" w:cs="Arial"/>
                <w:sz w:val="24"/>
                <w:szCs w:val="24"/>
              </w:rPr>
              <w:t>9/11/2017</w:t>
            </w:r>
          </w:p>
        </w:tc>
        <w:tc>
          <w:tcPr>
            <w:tcW w:w="2606" w:type="dxa"/>
          </w:tcPr>
          <w:p w14:paraId="0CA7D095" w14:textId="77777777" w:rsidR="00F60B79" w:rsidRPr="000454B7" w:rsidRDefault="000454B7" w:rsidP="000454B7">
            <w:pPr>
              <w:jc w:val="both"/>
              <w:rPr>
                <w:rFonts w:ascii="Arial" w:hAnsi="Arial" w:cs="Arial"/>
                <w:sz w:val="24"/>
                <w:szCs w:val="24"/>
              </w:rPr>
            </w:pPr>
            <w:r>
              <w:rPr>
                <w:rFonts w:ascii="Arial" w:hAnsi="Arial" w:cs="Arial"/>
                <w:sz w:val="24"/>
                <w:szCs w:val="24"/>
              </w:rPr>
              <w:t xml:space="preserve">El expediente fue turnado a la Ponencia de la </w:t>
            </w:r>
            <w:r>
              <w:rPr>
                <w:rFonts w:ascii="Arial" w:hAnsi="Arial" w:cs="Arial"/>
                <w:b/>
                <w:sz w:val="24"/>
                <w:szCs w:val="24"/>
              </w:rPr>
              <w:t xml:space="preserve">Magistrada Claudia Eloísa Díaz De León González </w:t>
            </w:r>
            <w:r>
              <w:rPr>
                <w:rFonts w:ascii="Arial" w:hAnsi="Arial" w:cs="Arial"/>
                <w:sz w:val="24"/>
                <w:szCs w:val="24"/>
              </w:rPr>
              <w:t>y acumulado al TEEA-RAP-00</w:t>
            </w:r>
            <w:r w:rsidR="00891DED">
              <w:rPr>
                <w:rFonts w:ascii="Arial" w:hAnsi="Arial" w:cs="Arial"/>
                <w:sz w:val="24"/>
                <w:szCs w:val="24"/>
              </w:rPr>
              <w:t>4</w:t>
            </w:r>
            <w:r>
              <w:rPr>
                <w:rFonts w:ascii="Arial" w:hAnsi="Arial" w:cs="Arial"/>
                <w:sz w:val="24"/>
                <w:szCs w:val="24"/>
              </w:rPr>
              <w:t>/2017</w:t>
            </w:r>
          </w:p>
          <w:p w14:paraId="1CF98EEA" w14:textId="77777777" w:rsidR="00F60B79" w:rsidRDefault="00F60B79" w:rsidP="00142A0C">
            <w:pPr>
              <w:jc w:val="center"/>
              <w:rPr>
                <w:rFonts w:ascii="Arial" w:hAnsi="Arial" w:cs="Arial"/>
                <w:sz w:val="24"/>
                <w:szCs w:val="24"/>
              </w:rPr>
            </w:pPr>
          </w:p>
          <w:p w14:paraId="2CEC75FC" w14:textId="77777777" w:rsidR="00F60B79" w:rsidRDefault="00F60B79" w:rsidP="00142A0C">
            <w:pPr>
              <w:jc w:val="center"/>
              <w:rPr>
                <w:rFonts w:ascii="Arial" w:hAnsi="Arial" w:cs="Arial"/>
                <w:sz w:val="24"/>
                <w:szCs w:val="24"/>
              </w:rPr>
            </w:pPr>
          </w:p>
          <w:p w14:paraId="06770943" w14:textId="77777777" w:rsidR="00F60B79" w:rsidRDefault="00F60B79" w:rsidP="00142A0C">
            <w:pPr>
              <w:jc w:val="center"/>
              <w:rPr>
                <w:rFonts w:ascii="Arial" w:hAnsi="Arial" w:cs="Arial"/>
                <w:sz w:val="24"/>
                <w:szCs w:val="24"/>
              </w:rPr>
            </w:pPr>
          </w:p>
          <w:p w14:paraId="1FAAF21C" w14:textId="77777777" w:rsidR="00F60B79" w:rsidRDefault="00F60B79" w:rsidP="00142A0C">
            <w:pPr>
              <w:jc w:val="center"/>
              <w:rPr>
                <w:rFonts w:ascii="Arial" w:hAnsi="Arial" w:cs="Arial"/>
                <w:sz w:val="24"/>
                <w:szCs w:val="24"/>
              </w:rPr>
            </w:pPr>
          </w:p>
          <w:p w14:paraId="7C16DA6F" w14:textId="77777777" w:rsidR="00F60B79" w:rsidRDefault="00F60B79" w:rsidP="00142A0C">
            <w:pPr>
              <w:jc w:val="center"/>
              <w:rPr>
                <w:rFonts w:ascii="Arial" w:hAnsi="Arial" w:cs="Arial"/>
                <w:sz w:val="24"/>
                <w:szCs w:val="24"/>
              </w:rPr>
            </w:pPr>
          </w:p>
          <w:p w14:paraId="13C6D25B" w14:textId="77777777" w:rsidR="00F60B79" w:rsidRDefault="00F60B79" w:rsidP="00CC3F1F">
            <w:pPr>
              <w:rPr>
                <w:rFonts w:ascii="Arial" w:hAnsi="Arial" w:cs="Arial"/>
                <w:sz w:val="24"/>
                <w:szCs w:val="24"/>
              </w:rPr>
            </w:pPr>
          </w:p>
          <w:p w14:paraId="4D80B49D" w14:textId="77777777" w:rsidR="00F60B79" w:rsidRDefault="00F60B79" w:rsidP="00CC3F1F">
            <w:pPr>
              <w:rPr>
                <w:rFonts w:ascii="Arial" w:hAnsi="Arial" w:cs="Arial"/>
                <w:sz w:val="24"/>
                <w:szCs w:val="24"/>
              </w:rPr>
            </w:pPr>
          </w:p>
          <w:p w14:paraId="5D9DD6C8" w14:textId="77777777" w:rsidR="00F60B79" w:rsidRPr="007B1BAC" w:rsidRDefault="00F60B79" w:rsidP="00142A0C">
            <w:pPr>
              <w:jc w:val="center"/>
              <w:rPr>
                <w:rFonts w:ascii="Arial" w:hAnsi="Arial" w:cs="Arial"/>
                <w:sz w:val="24"/>
                <w:szCs w:val="24"/>
              </w:rPr>
            </w:pPr>
          </w:p>
        </w:tc>
      </w:tr>
    </w:tbl>
    <w:p w14:paraId="07EA5C9F" w14:textId="77777777" w:rsidR="0031506D" w:rsidRDefault="0031506D" w:rsidP="003865ED">
      <w:pPr>
        <w:jc w:val="center"/>
        <w:rPr>
          <w:rFonts w:ascii="Arial" w:hAnsi="Arial" w:cs="Arial"/>
          <w:sz w:val="48"/>
          <w:szCs w:val="48"/>
        </w:rPr>
      </w:pPr>
    </w:p>
    <w:p w14:paraId="44EFF470" w14:textId="77777777" w:rsidR="00CC3F1F" w:rsidRDefault="00CC3F1F" w:rsidP="003865ED">
      <w:pPr>
        <w:jc w:val="center"/>
        <w:rPr>
          <w:rFonts w:ascii="Arial" w:hAnsi="Arial" w:cs="Arial"/>
          <w:sz w:val="48"/>
          <w:szCs w:val="48"/>
        </w:rPr>
      </w:pPr>
    </w:p>
    <w:tbl>
      <w:tblPr>
        <w:tblStyle w:val="Tablaconcuadrcula"/>
        <w:tblW w:w="18896" w:type="dxa"/>
        <w:tblInd w:w="-714" w:type="dxa"/>
        <w:tblLook w:val="04A0" w:firstRow="1" w:lastRow="0" w:firstColumn="1" w:lastColumn="0" w:noHBand="0" w:noVBand="1"/>
      </w:tblPr>
      <w:tblGrid>
        <w:gridCol w:w="1680"/>
        <w:gridCol w:w="2349"/>
        <w:gridCol w:w="1710"/>
        <w:gridCol w:w="1468"/>
        <w:gridCol w:w="1622"/>
        <w:gridCol w:w="2418"/>
        <w:gridCol w:w="1985"/>
        <w:gridCol w:w="1751"/>
        <w:gridCol w:w="1563"/>
        <w:gridCol w:w="2350"/>
      </w:tblGrid>
      <w:tr w:rsidR="00331BCA" w:rsidRPr="000A27BC" w14:paraId="0245C73F" w14:textId="77777777" w:rsidTr="000B2CF9">
        <w:tc>
          <w:tcPr>
            <w:tcW w:w="1680" w:type="dxa"/>
          </w:tcPr>
          <w:p w14:paraId="44813AC3" w14:textId="77777777" w:rsidR="00CC3F1F" w:rsidRPr="000A27BC" w:rsidRDefault="00CC3F1F" w:rsidP="00DB5B5E">
            <w:pPr>
              <w:jc w:val="center"/>
              <w:rPr>
                <w:rFonts w:ascii="Arial" w:hAnsi="Arial" w:cs="Arial"/>
                <w:b/>
                <w:sz w:val="24"/>
                <w:szCs w:val="24"/>
              </w:rPr>
            </w:pPr>
            <w:r w:rsidRPr="000A27BC">
              <w:rPr>
                <w:rFonts w:ascii="Arial" w:hAnsi="Arial" w:cs="Arial"/>
                <w:b/>
                <w:sz w:val="24"/>
                <w:szCs w:val="24"/>
              </w:rPr>
              <w:lastRenderedPageBreak/>
              <w:t>No. Expediente</w:t>
            </w:r>
          </w:p>
        </w:tc>
        <w:tc>
          <w:tcPr>
            <w:tcW w:w="2349" w:type="dxa"/>
          </w:tcPr>
          <w:p w14:paraId="2CB82F05" w14:textId="77777777" w:rsidR="00CC3F1F" w:rsidRPr="000A27BC" w:rsidRDefault="00CC3F1F" w:rsidP="00DB5B5E">
            <w:pPr>
              <w:jc w:val="center"/>
              <w:rPr>
                <w:rFonts w:ascii="Arial" w:hAnsi="Arial" w:cs="Arial"/>
                <w:b/>
                <w:sz w:val="24"/>
                <w:szCs w:val="24"/>
              </w:rPr>
            </w:pPr>
            <w:r w:rsidRPr="000A27BC">
              <w:rPr>
                <w:rFonts w:ascii="Arial" w:hAnsi="Arial" w:cs="Arial"/>
                <w:b/>
                <w:sz w:val="24"/>
                <w:szCs w:val="24"/>
              </w:rPr>
              <w:t xml:space="preserve">Nombre del Promovente </w:t>
            </w:r>
          </w:p>
        </w:tc>
        <w:tc>
          <w:tcPr>
            <w:tcW w:w="1710" w:type="dxa"/>
          </w:tcPr>
          <w:p w14:paraId="30F0A709" w14:textId="77777777" w:rsidR="00CC3F1F" w:rsidRPr="000A27BC" w:rsidRDefault="00CC3F1F" w:rsidP="00DB5B5E">
            <w:pPr>
              <w:jc w:val="center"/>
              <w:rPr>
                <w:rFonts w:ascii="Arial" w:hAnsi="Arial" w:cs="Arial"/>
                <w:b/>
                <w:sz w:val="24"/>
                <w:szCs w:val="24"/>
              </w:rPr>
            </w:pPr>
            <w:r w:rsidRPr="000A27BC">
              <w:rPr>
                <w:rFonts w:ascii="Arial" w:hAnsi="Arial" w:cs="Arial"/>
                <w:b/>
                <w:sz w:val="24"/>
                <w:szCs w:val="24"/>
              </w:rPr>
              <w:t xml:space="preserve">Medio de Impugnación </w:t>
            </w:r>
          </w:p>
        </w:tc>
        <w:tc>
          <w:tcPr>
            <w:tcW w:w="1468" w:type="dxa"/>
          </w:tcPr>
          <w:p w14:paraId="1B44E468" w14:textId="77777777" w:rsidR="00CC3F1F" w:rsidRPr="000A27BC" w:rsidRDefault="00CC3F1F" w:rsidP="00DB5B5E">
            <w:pPr>
              <w:jc w:val="center"/>
              <w:rPr>
                <w:rFonts w:ascii="Arial" w:hAnsi="Arial" w:cs="Arial"/>
                <w:b/>
                <w:sz w:val="24"/>
                <w:szCs w:val="24"/>
              </w:rPr>
            </w:pPr>
            <w:r w:rsidRPr="000A27BC">
              <w:rPr>
                <w:rFonts w:ascii="Arial" w:hAnsi="Arial" w:cs="Arial"/>
                <w:b/>
                <w:sz w:val="24"/>
                <w:szCs w:val="24"/>
              </w:rPr>
              <w:t xml:space="preserve">Fecha de recepción </w:t>
            </w:r>
          </w:p>
        </w:tc>
        <w:tc>
          <w:tcPr>
            <w:tcW w:w="1622" w:type="dxa"/>
          </w:tcPr>
          <w:p w14:paraId="3CFB1EFB" w14:textId="77777777" w:rsidR="00CC3F1F" w:rsidRPr="000A27BC" w:rsidRDefault="00CC3F1F" w:rsidP="00DB5B5E">
            <w:pPr>
              <w:jc w:val="center"/>
              <w:rPr>
                <w:rFonts w:ascii="Arial" w:hAnsi="Arial" w:cs="Arial"/>
                <w:b/>
                <w:sz w:val="24"/>
                <w:szCs w:val="24"/>
              </w:rPr>
            </w:pPr>
            <w:r w:rsidRPr="000A27BC">
              <w:rPr>
                <w:rFonts w:ascii="Arial" w:hAnsi="Arial" w:cs="Arial"/>
                <w:b/>
                <w:sz w:val="24"/>
                <w:szCs w:val="24"/>
              </w:rPr>
              <w:t xml:space="preserve">Autoridad u órgano que emite el acto </w:t>
            </w:r>
          </w:p>
        </w:tc>
        <w:tc>
          <w:tcPr>
            <w:tcW w:w="2418" w:type="dxa"/>
          </w:tcPr>
          <w:p w14:paraId="08E05BAD" w14:textId="77777777" w:rsidR="00CC3F1F" w:rsidRPr="000A27BC" w:rsidRDefault="00CC3F1F" w:rsidP="00DB5B5E">
            <w:pPr>
              <w:jc w:val="center"/>
              <w:rPr>
                <w:rFonts w:ascii="Arial" w:hAnsi="Arial" w:cs="Arial"/>
                <w:b/>
                <w:sz w:val="24"/>
                <w:szCs w:val="24"/>
              </w:rPr>
            </w:pPr>
            <w:r w:rsidRPr="000A27BC">
              <w:rPr>
                <w:rFonts w:ascii="Arial" w:hAnsi="Arial" w:cs="Arial"/>
                <w:b/>
                <w:sz w:val="24"/>
                <w:szCs w:val="24"/>
              </w:rPr>
              <w:t>Resolución, o acto que se impugna</w:t>
            </w:r>
          </w:p>
        </w:tc>
        <w:tc>
          <w:tcPr>
            <w:tcW w:w="1985" w:type="dxa"/>
          </w:tcPr>
          <w:p w14:paraId="2229C32E" w14:textId="77777777" w:rsidR="00CC3F1F" w:rsidRPr="000A27BC" w:rsidRDefault="00CC3F1F" w:rsidP="00DB5B5E">
            <w:pPr>
              <w:jc w:val="center"/>
              <w:rPr>
                <w:rFonts w:ascii="Arial" w:hAnsi="Arial" w:cs="Arial"/>
                <w:b/>
                <w:sz w:val="24"/>
                <w:szCs w:val="24"/>
              </w:rPr>
            </w:pPr>
            <w:r w:rsidRPr="000A27BC">
              <w:rPr>
                <w:rFonts w:ascii="Arial" w:hAnsi="Arial" w:cs="Arial"/>
                <w:b/>
                <w:sz w:val="24"/>
                <w:szCs w:val="24"/>
              </w:rPr>
              <w:t xml:space="preserve">Sentido de la resolución, o acto que se impugna </w:t>
            </w:r>
          </w:p>
        </w:tc>
        <w:tc>
          <w:tcPr>
            <w:tcW w:w="1751" w:type="dxa"/>
          </w:tcPr>
          <w:p w14:paraId="3731928E" w14:textId="77777777" w:rsidR="00CC3F1F" w:rsidRPr="000A27BC" w:rsidRDefault="00CC3F1F" w:rsidP="00DB5B5E">
            <w:pPr>
              <w:jc w:val="center"/>
              <w:rPr>
                <w:rFonts w:ascii="Arial" w:hAnsi="Arial" w:cs="Arial"/>
                <w:b/>
                <w:sz w:val="24"/>
                <w:szCs w:val="24"/>
              </w:rPr>
            </w:pPr>
            <w:r w:rsidRPr="000A27BC">
              <w:rPr>
                <w:rFonts w:ascii="Arial" w:hAnsi="Arial" w:cs="Arial"/>
                <w:b/>
                <w:sz w:val="24"/>
                <w:szCs w:val="24"/>
              </w:rPr>
              <w:t>Fecha de emisión de la resolución o acto que se impugna</w:t>
            </w:r>
          </w:p>
        </w:tc>
        <w:tc>
          <w:tcPr>
            <w:tcW w:w="1563" w:type="dxa"/>
          </w:tcPr>
          <w:p w14:paraId="03D01912" w14:textId="77777777" w:rsidR="00CC3F1F" w:rsidRPr="000A27BC" w:rsidRDefault="00CC3F1F" w:rsidP="00DB5B5E">
            <w:pPr>
              <w:jc w:val="center"/>
              <w:rPr>
                <w:rFonts w:ascii="Arial" w:hAnsi="Arial" w:cs="Arial"/>
                <w:b/>
                <w:sz w:val="24"/>
                <w:szCs w:val="24"/>
              </w:rPr>
            </w:pPr>
            <w:r w:rsidRPr="000A27BC">
              <w:rPr>
                <w:rFonts w:ascii="Arial" w:hAnsi="Arial" w:cs="Arial"/>
                <w:b/>
                <w:sz w:val="24"/>
                <w:szCs w:val="24"/>
              </w:rPr>
              <w:t xml:space="preserve">Fecha de notificación </w:t>
            </w:r>
          </w:p>
        </w:tc>
        <w:tc>
          <w:tcPr>
            <w:tcW w:w="2350" w:type="dxa"/>
          </w:tcPr>
          <w:p w14:paraId="615E85F4" w14:textId="77777777" w:rsidR="00CC3F1F" w:rsidRPr="000A27BC" w:rsidRDefault="00CC3F1F" w:rsidP="00DB5B5E">
            <w:pPr>
              <w:jc w:val="center"/>
              <w:rPr>
                <w:rFonts w:ascii="Arial" w:hAnsi="Arial" w:cs="Arial"/>
                <w:b/>
                <w:sz w:val="24"/>
                <w:szCs w:val="24"/>
              </w:rPr>
            </w:pPr>
            <w:r w:rsidRPr="000A27BC">
              <w:rPr>
                <w:rFonts w:ascii="Arial" w:hAnsi="Arial" w:cs="Arial"/>
                <w:b/>
                <w:sz w:val="24"/>
                <w:szCs w:val="24"/>
              </w:rPr>
              <w:t>Observaciones</w:t>
            </w:r>
          </w:p>
        </w:tc>
      </w:tr>
      <w:tr w:rsidR="00331BCA" w:rsidRPr="007B1BAC" w14:paraId="3C5354D7" w14:textId="77777777" w:rsidTr="000B2CF9">
        <w:tc>
          <w:tcPr>
            <w:tcW w:w="1680" w:type="dxa"/>
          </w:tcPr>
          <w:p w14:paraId="49F97B0D" w14:textId="77777777" w:rsidR="00CC3F1F" w:rsidRDefault="00CC3F1F" w:rsidP="00DB5B5E">
            <w:pPr>
              <w:jc w:val="center"/>
              <w:rPr>
                <w:rFonts w:ascii="Arial" w:hAnsi="Arial" w:cs="Arial"/>
                <w:sz w:val="24"/>
                <w:szCs w:val="24"/>
              </w:rPr>
            </w:pPr>
          </w:p>
          <w:p w14:paraId="02F2804A" w14:textId="77777777" w:rsidR="00CC3F1F" w:rsidRPr="00C40A85" w:rsidRDefault="00CC3F1F" w:rsidP="00DB5B5E">
            <w:pPr>
              <w:jc w:val="center"/>
              <w:rPr>
                <w:rFonts w:ascii="Arial" w:hAnsi="Arial" w:cs="Arial"/>
                <w:b/>
                <w:sz w:val="24"/>
                <w:szCs w:val="24"/>
              </w:rPr>
            </w:pPr>
            <w:r>
              <w:rPr>
                <w:rFonts w:ascii="Arial" w:hAnsi="Arial" w:cs="Arial"/>
                <w:b/>
                <w:sz w:val="24"/>
                <w:szCs w:val="24"/>
              </w:rPr>
              <w:t>TEEA-JDC-001/2017</w:t>
            </w:r>
          </w:p>
        </w:tc>
        <w:tc>
          <w:tcPr>
            <w:tcW w:w="2349" w:type="dxa"/>
          </w:tcPr>
          <w:p w14:paraId="2C3043D7" w14:textId="77777777" w:rsidR="00CC3F1F" w:rsidRPr="007B1BAC" w:rsidRDefault="00CC3F1F" w:rsidP="00DB5B5E">
            <w:pPr>
              <w:jc w:val="center"/>
              <w:rPr>
                <w:rFonts w:ascii="Arial" w:hAnsi="Arial" w:cs="Arial"/>
                <w:sz w:val="24"/>
                <w:szCs w:val="24"/>
              </w:rPr>
            </w:pPr>
            <w:r>
              <w:rPr>
                <w:rFonts w:ascii="Arial" w:hAnsi="Arial" w:cs="Arial"/>
                <w:sz w:val="24"/>
                <w:szCs w:val="24"/>
              </w:rPr>
              <w:t>Luis Armando Reynoso Femat</w:t>
            </w:r>
          </w:p>
        </w:tc>
        <w:tc>
          <w:tcPr>
            <w:tcW w:w="1710" w:type="dxa"/>
          </w:tcPr>
          <w:p w14:paraId="52A76859" w14:textId="77777777" w:rsidR="00CC3F1F" w:rsidRPr="007B1BAC" w:rsidRDefault="00CC3F1F" w:rsidP="00DB5B5E">
            <w:pPr>
              <w:jc w:val="center"/>
              <w:rPr>
                <w:rFonts w:ascii="Arial" w:hAnsi="Arial" w:cs="Arial"/>
                <w:sz w:val="24"/>
                <w:szCs w:val="24"/>
              </w:rPr>
            </w:pPr>
            <w:r>
              <w:rPr>
                <w:rFonts w:ascii="Arial" w:hAnsi="Arial" w:cs="Arial"/>
                <w:sz w:val="24"/>
                <w:szCs w:val="24"/>
              </w:rPr>
              <w:t xml:space="preserve">Juicio para la Protección de los Derechos Político Electorales del Ciudadano </w:t>
            </w:r>
          </w:p>
        </w:tc>
        <w:tc>
          <w:tcPr>
            <w:tcW w:w="1468" w:type="dxa"/>
          </w:tcPr>
          <w:p w14:paraId="7B5AF59F" w14:textId="77777777" w:rsidR="00CC3F1F" w:rsidRPr="007B1BAC" w:rsidRDefault="00CC3F1F" w:rsidP="00DB5B5E">
            <w:pPr>
              <w:jc w:val="center"/>
              <w:rPr>
                <w:rFonts w:ascii="Arial" w:hAnsi="Arial" w:cs="Arial"/>
                <w:sz w:val="24"/>
                <w:szCs w:val="24"/>
              </w:rPr>
            </w:pPr>
            <w:r>
              <w:rPr>
                <w:rFonts w:ascii="Arial" w:hAnsi="Arial" w:cs="Arial"/>
                <w:sz w:val="24"/>
                <w:szCs w:val="24"/>
              </w:rPr>
              <w:t>30/11/2017</w:t>
            </w:r>
          </w:p>
        </w:tc>
        <w:tc>
          <w:tcPr>
            <w:tcW w:w="1622" w:type="dxa"/>
          </w:tcPr>
          <w:p w14:paraId="6B8DC60D" w14:textId="77777777" w:rsidR="00CC3F1F" w:rsidRPr="007B1BAC" w:rsidRDefault="00CC3F1F" w:rsidP="00DB5B5E">
            <w:pPr>
              <w:jc w:val="center"/>
              <w:rPr>
                <w:rFonts w:ascii="Arial" w:hAnsi="Arial" w:cs="Arial"/>
                <w:sz w:val="24"/>
                <w:szCs w:val="24"/>
              </w:rPr>
            </w:pPr>
            <w:r>
              <w:rPr>
                <w:rFonts w:ascii="Arial" w:hAnsi="Arial" w:cs="Arial"/>
                <w:sz w:val="24"/>
                <w:szCs w:val="24"/>
              </w:rPr>
              <w:t>Comisión de Justicia del Partido Acción Nacional</w:t>
            </w:r>
          </w:p>
        </w:tc>
        <w:tc>
          <w:tcPr>
            <w:tcW w:w="2418" w:type="dxa"/>
          </w:tcPr>
          <w:p w14:paraId="38F3D324" w14:textId="77777777" w:rsidR="00CC3F1F" w:rsidRPr="007B1BAC" w:rsidRDefault="009C5FB2" w:rsidP="00DB5B5E">
            <w:pPr>
              <w:jc w:val="center"/>
              <w:rPr>
                <w:rFonts w:ascii="Arial" w:hAnsi="Arial" w:cs="Arial"/>
                <w:sz w:val="24"/>
                <w:szCs w:val="24"/>
              </w:rPr>
            </w:pPr>
            <w:r>
              <w:rPr>
                <w:rFonts w:ascii="Arial" w:hAnsi="Arial" w:cs="Arial"/>
                <w:sz w:val="24"/>
                <w:szCs w:val="24"/>
              </w:rPr>
              <w:t xml:space="preserve">Omisión </w:t>
            </w:r>
            <w:r w:rsidR="00331BCA">
              <w:rPr>
                <w:rFonts w:ascii="Arial" w:hAnsi="Arial" w:cs="Arial"/>
                <w:sz w:val="24"/>
                <w:szCs w:val="24"/>
              </w:rPr>
              <w:t>en la resolución del expediente CJ/REC/10882/2017</w:t>
            </w:r>
          </w:p>
        </w:tc>
        <w:tc>
          <w:tcPr>
            <w:tcW w:w="1985" w:type="dxa"/>
          </w:tcPr>
          <w:p w14:paraId="7CF7CDA3" w14:textId="77777777" w:rsidR="00CC3F1F" w:rsidRPr="007B1BAC" w:rsidRDefault="009C5FB2" w:rsidP="00DB5B5E">
            <w:pPr>
              <w:jc w:val="center"/>
              <w:rPr>
                <w:rFonts w:ascii="Arial" w:hAnsi="Arial" w:cs="Arial"/>
                <w:sz w:val="24"/>
                <w:szCs w:val="24"/>
              </w:rPr>
            </w:pPr>
            <w:r>
              <w:rPr>
                <w:rFonts w:ascii="Arial" w:hAnsi="Arial" w:cs="Arial"/>
                <w:sz w:val="24"/>
                <w:szCs w:val="24"/>
              </w:rPr>
              <w:t>La falta de dictar de forma rápida y expedita resolución definitiva al recurso de reconsideración radicado ante la comisión de Justicia del PAN</w:t>
            </w:r>
          </w:p>
        </w:tc>
        <w:tc>
          <w:tcPr>
            <w:tcW w:w="1751" w:type="dxa"/>
          </w:tcPr>
          <w:p w14:paraId="4998E3F2" w14:textId="77777777" w:rsidR="00331BCA" w:rsidRPr="007B1BAC" w:rsidRDefault="00331BCA" w:rsidP="00331BCA">
            <w:pPr>
              <w:jc w:val="center"/>
              <w:rPr>
                <w:rFonts w:ascii="Arial" w:hAnsi="Arial" w:cs="Arial"/>
                <w:sz w:val="24"/>
                <w:szCs w:val="24"/>
              </w:rPr>
            </w:pPr>
            <w:r>
              <w:rPr>
                <w:rFonts w:ascii="Arial" w:hAnsi="Arial" w:cs="Arial"/>
                <w:sz w:val="24"/>
                <w:szCs w:val="24"/>
              </w:rPr>
              <w:t>21 de junio de 2017 el Pleno de la Comisión Anticorrupción del PAN aprobó por unanimidad el Acuerdo CA/001/2017; el 13 de octubre de 2017 el promovente impugna dicho acuerdo</w:t>
            </w:r>
          </w:p>
        </w:tc>
        <w:tc>
          <w:tcPr>
            <w:tcW w:w="1563" w:type="dxa"/>
          </w:tcPr>
          <w:p w14:paraId="096D8CF7" w14:textId="77777777" w:rsidR="00CC3F1F" w:rsidRPr="007B1BAC" w:rsidRDefault="00AB70D8" w:rsidP="00AB70D8">
            <w:pPr>
              <w:rPr>
                <w:rFonts w:ascii="Arial" w:hAnsi="Arial" w:cs="Arial"/>
                <w:sz w:val="24"/>
                <w:szCs w:val="24"/>
              </w:rPr>
            </w:pPr>
            <w:r>
              <w:rPr>
                <w:rFonts w:ascii="Arial" w:hAnsi="Arial" w:cs="Arial"/>
                <w:sz w:val="24"/>
                <w:szCs w:val="24"/>
              </w:rPr>
              <w:t>Violación de tracto sucesivo</w:t>
            </w:r>
          </w:p>
        </w:tc>
        <w:tc>
          <w:tcPr>
            <w:tcW w:w="2350" w:type="dxa"/>
          </w:tcPr>
          <w:p w14:paraId="4AC58F3C" w14:textId="77777777" w:rsidR="00CC3F1F" w:rsidRDefault="00CC3F1F" w:rsidP="00CC3F1F">
            <w:pPr>
              <w:jc w:val="both"/>
              <w:rPr>
                <w:rFonts w:ascii="Arial" w:hAnsi="Arial" w:cs="Arial"/>
                <w:sz w:val="24"/>
                <w:szCs w:val="24"/>
              </w:rPr>
            </w:pPr>
          </w:p>
          <w:p w14:paraId="1814D0C8" w14:textId="77777777" w:rsidR="00CC3F1F" w:rsidRDefault="00AB70D8" w:rsidP="00DB5B5E">
            <w:pPr>
              <w:jc w:val="center"/>
              <w:rPr>
                <w:rFonts w:ascii="Arial" w:hAnsi="Arial" w:cs="Arial"/>
                <w:sz w:val="24"/>
                <w:szCs w:val="24"/>
              </w:rPr>
            </w:pPr>
            <w:r>
              <w:rPr>
                <w:rFonts w:ascii="Arial" w:hAnsi="Arial" w:cs="Arial"/>
                <w:sz w:val="24"/>
                <w:szCs w:val="24"/>
              </w:rPr>
              <w:t>*Es urgente, pues tiene interés de registrarse para el proceso local</w:t>
            </w:r>
          </w:p>
          <w:p w14:paraId="719A5647" w14:textId="77777777" w:rsidR="00CC3F1F" w:rsidRDefault="00CC3F1F" w:rsidP="0005432D">
            <w:pPr>
              <w:rPr>
                <w:rFonts w:ascii="Arial" w:hAnsi="Arial" w:cs="Arial"/>
                <w:sz w:val="24"/>
                <w:szCs w:val="24"/>
              </w:rPr>
            </w:pPr>
          </w:p>
          <w:p w14:paraId="48ECE8E3" w14:textId="77777777" w:rsidR="0005432D" w:rsidRPr="005A0698" w:rsidRDefault="0005432D" w:rsidP="0005432D">
            <w:pPr>
              <w:jc w:val="both"/>
              <w:rPr>
                <w:rFonts w:ascii="Arial" w:hAnsi="Arial" w:cs="Arial"/>
                <w:b/>
                <w:sz w:val="24"/>
                <w:szCs w:val="24"/>
              </w:rPr>
            </w:pPr>
            <w:r>
              <w:rPr>
                <w:rFonts w:ascii="Arial" w:hAnsi="Arial" w:cs="Arial"/>
                <w:sz w:val="24"/>
                <w:szCs w:val="24"/>
              </w:rPr>
              <w:t xml:space="preserve">*El expediente fue remitido fue turnado a la Ponencia de la </w:t>
            </w:r>
            <w:r>
              <w:rPr>
                <w:rFonts w:ascii="Arial" w:hAnsi="Arial" w:cs="Arial"/>
                <w:b/>
                <w:sz w:val="24"/>
                <w:szCs w:val="24"/>
              </w:rPr>
              <w:t xml:space="preserve">Magistrada Claudia Eloísa Díaz De León González. </w:t>
            </w:r>
          </w:p>
          <w:p w14:paraId="43AF397C" w14:textId="77777777" w:rsidR="0005432D" w:rsidRDefault="0005432D" w:rsidP="0005432D">
            <w:pPr>
              <w:jc w:val="center"/>
              <w:rPr>
                <w:rFonts w:ascii="Arial" w:hAnsi="Arial" w:cs="Arial"/>
                <w:sz w:val="24"/>
                <w:szCs w:val="24"/>
              </w:rPr>
            </w:pPr>
          </w:p>
          <w:p w14:paraId="343D2EE7" w14:textId="77777777" w:rsidR="00CC3F1F" w:rsidRDefault="00CC3F1F" w:rsidP="00DB5B5E">
            <w:pPr>
              <w:rPr>
                <w:rFonts w:ascii="Arial" w:hAnsi="Arial" w:cs="Arial"/>
                <w:sz w:val="24"/>
                <w:szCs w:val="24"/>
              </w:rPr>
            </w:pPr>
          </w:p>
          <w:p w14:paraId="2A3D1A21" w14:textId="77777777" w:rsidR="00CC3F1F" w:rsidRDefault="00CC3F1F" w:rsidP="00DB5B5E">
            <w:pPr>
              <w:rPr>
                <w:rFonts w:ascii="Arial" w:hAnsi="Arial" w:cs="Arial"/>
                <w:sz w:val="24"/>
                <w:szCs w:val="24"/>
              </w:rPr>
            </w:pPr>
          </w:p>
          <w:p w14:paraId="05201F09" w14:textId="77777777" w:rsidR="00CC3F1F" w:rsidRPr="007B1BAC" w:rsidRDefault="00CC3F1F" w:rsidP="00DB5B5E">
            <w:pPr>
              <w:jc w:val="center"/>
              <w:rPr>
                <w:rFonts w:ascii="Arial" w:hAnsi="Arial" w:cs="Arial"/>
                <w:sz w:val="24"/>
                <w:szCs w:val="24"/>
              </w:rPr>
            </w:pPr>
          </w:p>
        </w:tc>
      </w:tr>
      <w:tr w:rsidR="000B2CF9" w:rsidRPr="007B1BAC" w14:paraId="6D8B3FA1" w14:textId="77777777" w:rsidTr="000B2CF9">
        <w:tc>
          <w:tcPr>
            <w:tcW w:w="1680" w:type="dxa"/>
          </w:tcPr>
          <w:p w14:paraId="63EA9B43" w14:textId="77777777" w:rsidR="000B2CF9" w:rsidRDefault="000B2CF9" w:rsidP="000B2CF9">
            <w:pPr>
              <w:jc w:val="center"/>
              <w:rPr>
                <w:rFonts w:ascii="Arial" w:hAnsi="Arial" w:cs="Arial"/>
                <w:sz w:val="24"/>
                <w:szCs w:val="24"/>
              </w:rPr>
            </w:pPr>
          </w:p>
          <w:p w14:paraId="3A534D68" w14:textId="77777777" w:rsidR="000B2CF9" w:rsidRPr="00C40A85" w:rsidRDefault="000B2CF9" w:rsidP="000B2CF9">
            <w:pPr>
              <w:jc w:val="center"/>
              <w:rPr>
                <w:rFonts w:ascii="Arial" w:hAnsi="Arial" w:cs="Arial"/>
                <w:b/>
                <w:sz w:val="24"/>
                <w:szCs w:val="24"/>
              </w:rPr>
            </w:pPr>
            <w:r>
              <w:rPr>
                <w:rFonts w:ascii="Arial" w:hAnsi="Arial" w:cs="Arial"/>
                <w:b/>
                <w:sz w:val="24"/>
                <w:szCs w:val="24"/>
              </w:rPr>
              <w:t>TEEA-JDC-002/2017</w:t>
            </w:r>
          </w:p>
        </w:tc>
        <w:tc>
          <w:tcPr>
            <w:tcW w:w="2349" w:type="dxa"/>
          </w:tcPr>
          <w:p w14:paraId="28CD501F" w14:textId="77777777" w:rsidR="000B2CF9" w:rsidRPr="007B1BAC" w:rsidRDefault="000B2CF9" w:rsidP="000B2CF9">
            <w:pPr>
              <w:jc w:val="center"/>
              <w:rPr>
                <w:rFonts w:ascii="Arial" w:hAnsi="Arial" w:cs="Arial"/>
                <w:sz w:val="24"/>
                <w:szCs w:val="24"/>
              </w:rPr>
            </w:pPr>
            <w:r>
              <w:rPr>
                <w:rFonts w:ascii="Arial" w:hAnsi="Arial" w:cs="Arial"/>
                <w:sz w:val="24"/>
                <w:szCs w:val="24"/>
              </w:rPr>
              <w:t xml:space="preserve">Luis Armando Reynoso </w:t>
            </w:r>
            <w:proofErr w:type="spellStart"/>
            <w:r>
              <w:rPr>
                <w:rFonts w:ascii="Arial" w:hAnsi="Arial" w:cs="Arial"/>
                <w:sz w:val="24"/>
                <w:szCs w:val="24"/>
              </w:rPr>
              <w:t>Femat</w:t>
            </w:r>
            <w:proofErr w:type="spellEnd"/>
          </w:p>
        </w:tc>
        <w:tc>
          <w:tcPr>
            <w:tcW w:w="1710" w:type="dxa"/>
          </w:tcPr>
          <w:p w14:paraId="678777B9" w14:textId="77777777" w:rsidR="000B2CF9" w:rsidRPr="007B1BAC" w:rsidRDefault="000B2CF9" w:rsidP="000B2CF9">
            <w:pPr>
              <w:jc w:val="center"/>
              <w:rPr>
                <w:rFonts w:ascii="Arial" w:hAnsi="Arial" w:cs="Arial"/>
                <w:sz w:val="24"/>
                <w:szCs w:val="24"/>
              </w:rPr>
            </w:pPr>
            <w:r>
              <w:rPr>
                <w:rFonts w:ascii="Arial" w:hAnsi="Arial" w:cs="Arial"/>
                <w:sz w:val="24"/>
                <w:szCs w:val="24"/>
              </w:rPr>
              <w:t xml:space="preserve">Juicio para la Protección de los Derechos Político Electorales del Ciudadano </w:t>
            </w:r>
          </w:p>
        </w:tc>
        <w:tc>
          <w:tcPr>
            <w:tcW w:w="1468" w:type="dxa"/>
          </w:tcPr>
          <w:p w14:paraId="5308D277" w14:textId="77777777" w:rsidR="000B2CF9" w:rsidRDefault="000B2CF9" w:rsidP="000B2CF9">
            <w:pPr>
              <w:jc w:val="center"/>
              <w:rPr>
                <w:rFonts w:ascii="Arial" w:hAnsi="Arial" w:cs="Arial"/>
                <w:sz w:val="24"/>
                <w:szCs w:val="24"/>
              </w:rPr>
            </w:pPr>
            <w:r>
              <w:rPr>
                <w:rFonts w:ascii="Arial" w:hAnsi="Arial" w:cs="Arial"/>
                <w:sz w:val="24"/>
                <w:szCs w:val="24"/>
              </w:rPr>
              <w:t>28/12/2017</w:t>
            </w:r>
          </w:p>
        </w:tc>
        <w:tc>
          <w:tcPr>
            <w:tcW w:w="1622" w:type="dxa"/>
          </w:tcPr>
          <w:p w14:paraId="147F0C67" w14:textId="77777777" w:rsidR="000B2CF9" w:rsidRDefault="000B2CF9" w:rsidP="000B2CF9">
            <w:pPr>
              <w:jc w:val="center"/>
              <w:rPr>
                <w:rFonts w:ascii="Arial" w:hAnsi="Arial" w:cs="Arial"/>
                <w:sz w:val="24"/>
                <w:szCs w:val="24"/>
              </w:rPr>
            </w:pPr>
            <w:r>
              <w:rPr>
                <w:rFonts w:ascii="Arial" w:hAnsi="Arial" w:cs="Arial"/>
                <w:sz w:val="24"/>
                <w:szCs w:val="24"/>
              </w:rPr>
              <w:t>Comisión de Justicia del Partido Acción Nacional</w:t>
            </w:r>
          </w:p>
        </w:tc>
        <w:tc>
          <w:tcPr>
            <w:tcW w:w="2418" w:type="dxa"/>
          </w:tcPr>
          <w:p w14:paraId="690B97D8" w14:textId="77777777" w:rsidR="000B2CF9" w:rsidRDefault="000B2CF9" w:rsidP="000B2CF9">
            <w:pPr>
              <w:jc w:val="center"/>
              <w:rPr>
                <w:rFonts w:ascii="Arial" w:hAnsi="Arial" w:cs="Arial"/>
                <w:sz w:val="24"/>
                <w:szCs w:val="24"/>
              </w:rPr>
            </w:pPr>
            <w:r>
              <w:rPr>
                <w:rFonts w:ascii="Arial" w:hAnsi="Arial" w:cs="Arial"/>
                <w:sz w:val="24"/>
                <w:szCs w:val="24"/>
              </w:rPr>
              <w:t xml:space="preserve">La ilegal resolución tomada por la Comisión de Justicia del Partido Acción Nacional de fecha 14 de diciembre de 2017 dentro del </w:t>
            </w:r>
            <w:r>
              <w:rPr>
                <w:rFonts w:ascii="Arial" w:hAnsi="Arial" w:cs="Arial"/>
                <w:sz w:val="24"/>
                <w:szCs w:val="24"/>
              </w:rPr>
              <w:lastRenderedPageBreak/>
              <w:t>expediente CJ/REC/10882/2017</w:t>
            </w:r>
          </w:p>
        </w:tc>
        <w:tc>
          <w:tcPr>
            <w:tcW w:w="1985" w:type="dxa"/>
          </w:tcPr>
          <w:p w14:paraId="7CCD1DCB" w14:textId="77777777" w:rsidR="000B2CF9" w:rsidRDefault="000B2CF9" w:rsidP="000B2CF9">
            <w:pPr>
              <w:jc w:val="center"/>
              <w:rPr>
                <w:rFonts w:ascii="Arial" w:hAnsi="Arial" w:cs="Arial"/>
                <w:sz w:val="24"/>
                <w:szCs w:val="24"/>
              </w:rPr>
            </w:pPr>
            <w:r>
              <w:rPr>
                <w:rFonts w:ascii="Arial" w:hAnsi="Arial" w:cs="Arial"/>
                <w:sz w:val="24"/>
                <w:szCs w:val="24"/>
              </w:rPr>
              <w:lastRenderedPageBreak/>
              <w:t xml:space="preserve">La que confirma la resolución dictada por la Comisión Anticorrupción del PAN, mediante la cual se resolvió la </w:t>
            </w:r>
            <w:r>
              <w:rPr>
                <w:rFonts w:ascii="Arial" w:hAnsi="Arial" w:cs="Arial"/>
                <w:sz w:val="24"/>
                <w:szCs w:val="24"/>
              </w:rPr>
              <w:lastRenderedPageBreak/>
              <w:t>expulsión del promovente</w:t>
            </w:r>
          </w:p>
        </w:tc>
        <w:tc>
          <w:tcPr>
            <w:tcW w:w="1751" w:type="dxa"/>
          </w:tcPr>
          <w:p w14:paraId="63FCFD43" w14:textId="77777777" w:rsidR="000B2CF9" w:rsidRDefault="000B2CF9" w:rsidP="000B2CF9">
            <w:pPr>
              <w:jc w:val="center"/>
              <w:rPr>
                <w:rFonts w:ascii="Arial" w:hAnsi="Arial" w:cs="Arial"/>
                <w:sz w:val="24"/>
                <w:szCs w:val="24"/>
              </w:rPr>
            </w:pPr>
            <w:r>
              <w:rPr>
                <w:rFonts w:ascii="Arial" w:hAnsi="Arial" w:cs="Arial"/>
                <w:sz w:val="24"/>
                <w:szCs w:val="24"/>
              </w:rPr>
              <w:lastRenderedPageBreak/>
              <w:t>14 de diciembre de 2017</w:t>
            </w:r>
          </w:p>
        </w:tc>
        <w:tc>
          <w:tcPr>
            <w:tcW w:w="1563" w:type="dxa"/>
          </w:tcPr>
          <w:p w14:paraId="7B8CF1BE" w14:textId="77777777" w:rsidR="000B2CF9" w:rsidRDefault="000B2CF9" w:rsidP="000B2CF9">
            <w:pPr>
              <w:rPr>
                <w:rFonts w:ascii="Arial" w:hAnsi="Arial" w:cs="Arial"/>
                <w:sz w:val="24"/>
                <w:szCs w:val="24"/>
              </w:rPr>
            </w:pPr>
            <w:r>
              <w:rPr>
                <w:rFonts w:ascii="Arial" w:hAnsi="Arial" w:cs="Arial"/>
                <w:sz w:val="24"/>
                <w:szCs w:val="24"/>
              </w:rPr>
              <w:t>19 de noviembre de 2017</w:t>
            </w:r>
          </w:p>
        </w:tc>
        <w:tc>
          <w:tcPr>
            <w:tcW w:w="2350" w:type="dxa"/>
          </w:tcPr>
          <w:p w14:paraId="6922F045" w14:textId="77777777" w:rsidR="000B2CF9" w:rsidRDefault="000B2CF9" w:rsidP="000B2CF9">
            <w:pPr>
              <w:jc w:val="both"/>
              <w:rPr>
                <w:rFonts w:ascii="Arial" w:hAnsi="Arial" w:cs="Arial"/>
                <w:sz w:val="24"/>
                <w:szCs w:val="24"/>
              </w:rPr>
            </w:pPr>
            <w:r>
              <w:rPr>
                <w:rFonts w:ascii="Arial" w:hAnsi="Arial" w:cs="Arial"/>
                <w:sz w:val="24"/>
                <w:szCs w:val="24"/>
              </w:rPr>
              <w:t>*Se deja sin efecto el apercibimiento de fecha 27/12/2017</w:t>
            </w:r>
          </w:p>
          <w:p w14:paraId="7C6876C8" w14:textId="77777777" w:rsidR="0005432D" w:rsidRDefault="0005432D" w:rsidP="000B2CF9">
            <w:pPr>
              <w:jc w:val="both"/>
              <w:rPr>
                <w:rFonts w:ascii="Arial" w:hAnsi="Arial" w:cs="Arial"/>
                <w:sz w:val="24"/>
                <w:szCs w:val="24"/>
              </w:rPr>
            </w:pPr>
          </w:p>
          <w:p w14:paraId="4EA1D030" w14:textId="77777777" w:rsidR="0005432D" w:rsidRPr="005A0698" w:rsidRDefault="0005432D" w:rsidP="0005432D">
            <w:pPr>
              <w:jc w:val="both"/>
              <w:rPr>
                <w:rFonts w:ascii="Arial" w:hAnsi="Arial" w:cs="Arial"/>
                <w:b/>
                <w:sz w:val="24"/>
                <w:szCs w:val="24"/>
              </w:rPr>
            </w:pPr>
            <w:r>
              <w:rPr>
                <w:rFonts w:ascii="Arial" w:hAnsi="Arial" w:cs="Arial"/>
                <w:sz w:val="24"/>
                <w:szCs w:val="24"/>
              </w:rPr>
              <w:t xml:space="preserve">*El expediente fue remitido fue turnado a la Ponencia del </w:t>
            </w:r>
            <w:r>
              <w:rPr>
                <w:rFonts w:ascii="Arial" w:hAnsi="Arial" w:cs="Arial"/>
                <w:b/>
                <w:sz w:val="24"/>
                <w:szCs w:val="24"/>
              </w:rPr>
              <w:t xml:space="preserve">Magistrado Jorge </w:t>
            </w:r>
            <w:r>
              <w:rPr>
                <w:rFonts w:ascii="Arial" w:hAnsi="Arial" w:cs="Arial"/>
                <w:b/>
                <w:sz w:val="24"/>
                <w:szCs w:val="24"/>
              </w:rPr>
              <w:lastRenderedPageBreak/>
              <w:t xml:space="preserve">Ramón Díaz De León Gutiérrez. </w:t>
            </w:r>
          </w:p>
          <w:p w14:paraId="30BCB341" w14:textId="77777777" w:rsidR="0005432D" w:rsidRDefault="0005432D" w:rsidP="0005432D">
            <w:pPr>
              <w:jc w:val="center"/>
              <w:rPr>
                <w:rFonts w:ascii="Arial" w:hAnsi="Arial" w:cs="Arial"/>
                <w:sz w:val="24"/>
                <w:szCs w:val="24"/>
              </w:rPr>
            </w:pPr>
          </w:p>
          <w:p w14:paraId="52359B14" w14:textId="77777777" w:rsidR="0005432D" w:rsidRPr="000B2CF9" w:rsidRDefault="0005432D" w:rsidP="000B2CF9">
            <w:pPr>
              <w:jc w:val="both"/>
              <w:rPr>
                <w:rFonts w:ascii="Arial" w:hAnsi="Arial" w:cs="Arial"/>
                <w:sz w:val="24"/>
                <w:szCs w:val="24"/>
              </w:rPr>
            </w:pPr>
          </w:p>
        </w:tc>
      </w:tr>
    </w:tbl>
    <w:p w14:paraId="1214FCE0" w14:textId="5557CA98" w:rsidR="00CC3F1F" w:rsidRDefault="00CC3F1F" w:rsidP="003865ED">
      <w:pPr>
        <w:jc w:val="center"/>
        <w:rPr>
          <w:rFonts w:ascii="Arial" w:hAnsi="Arial" w:cs="Arial"/>
          <w:sz w:val="48"/>
          <w:szCs w:val="48"/>
        </w:rPr>
      </w:pPr>
    </w:p>
    <w:p w14:paraId="24040DB3" w14:textId="65566E7C" w:rsidR="00FD103F" w:rsidRPr="003865ED" w:rsidRDefault="00FD103F" w:rsidP="003865ED">
      <w:pPr>
        <w:jc w:val="center"/>
        <w:rPr>
          <w:rFonts w:ascii="Arial" w:hAnsi="Arial" w:cs="Arial"/>
          <w:sz w:val="48"/>
          <w:szCs w:val="48"/>
        </w:rPr>
      </w:pPr>
      <w:r w:rsidRPr="00FD103F">
        <w:rPr>
          <w:rFonts w:ascii="Arial" w:hAnsi="Arial" w:cs="Arial"/>
          <w:sz w:val="48"/>
          <w:szCs w:val="48"/>
        </w:rPr>
        <w:t xml:space="preserve">A los </w:t>
      </w:r>
      <w:r>
        <w:rPr>
          <w:rFonts w:ascii="Arial" w:hAnsi="Arial" w:cs="Arial"/>
          <w:sz w:val="48"/>
          <w:szCs w:val="48"/>
        </w:rPr>
        <w:t>treinta y un</w:t>
      </w:r>
      <w:r w:rsidRPr="00FD103F">
        <w:rPr>
          <w:rFonts w:ascii="Arial" w:hAnsi="Arial" w:cs="Arial"/>
          <w:sz w:val="48"/>
          <w:szCs w:val="48"/>
        </w:rPr>
        <w:t xml:space="preserve"> días del mes de diciembre de dos mil di</w:t>
      </w:r>
      <w:r>
        <w:rPr>
          <w:rFonts w:ascii="Arial" w:hAnsi="Arial" w:cs="Arial"/>
          <w:sz w:val="48"/>
          <w:szCs w:val="48"/>
        </w:rPr>
        <w:t>e</w:t>
      </w:r>
      <w:r w:rsidRPr="00FD103F">
        <w:rPr>
          <w:rFonts w:ascii="Arial" w:hAnsi="Arial" w:cs="Arial"/>
          <w:sz w:val="48"/>
          <w:szCs w:val="48"/>
        </w:rPr>
        <w:t>ci</w:t>
      </w:r>
      <w:r>
        <w:rPr>
          <w:rFonts w:ascii="Arial" w:hAnsi="Arial" w:cs="Arial"/>
          <w:sz w:val="48"/>
          <w:szCs w:val="48"/>
        </w:rPr>
        <w:t>siete</w:t>
      </w:r>
      <w:r w:rsidRPr="00FD103F">
        <w:rPr>
          <w:rFonts w:ascii="Arial" w:hAnsi="Arial" w:cs="Arial"/>
          <w:sz w:val="48"/>
          <w:szCs w:val="48"/>
        </w:rPr>
        <w:t>, el Secretario General de Acuerdos, cierra formalmente el presente libro de gobierno correspondiente al año en que se actúa.</w:t>
      </w:r>
    </w:p>
    <w:sectPr w:rsidR="00FD103F" w:rsidRPr="003865ED" w:rsidSect="000A27BC">
      <w:headerReference w:type="default" r:id="rId8"/>
      <w:footerReference w:type="default" r:id="rId9"/>
      <w:pgSz w:w="20160" w:h="12240" w:orient="landscape" w:code="5"/>
      <w:pgMar w:top="2410" w:right="159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A9362" w14:textId="77777777" w:rsidR="00A728B2" w:rsidRDefault="00A728B2">
      <w:pPr>
        <w:spacing w:after="0" w:line="240" w:lineRule="auto"/>
      </w:pPr>
      <w:r>
        <w:separator/>
      </w:r>
    </w:p>
  </w:endnote>
  <w:endnote w:type="continuationSeparator" w:id="0">
    <w:p w14:paraId="54BAA1EC" w14:textId="77777777" w:rsidR="00A728B2" w:rsidRDefault="00A7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6841406"/>
      <w:docPartObj>
        <w:docPartGallery w:val="Page Numbers (Bottom of Page)"/>
        <w:docPartUnique/>
      </w:docPartObj>
    </w:sdtPr>
    <w:sdtEndPr>
      <w:rPr>
        <w:rFonts w:ascii="Arial" w:hAnsi="Arial" w:cs="Arial"/>
        <w:b/>
        <w:sz w:val="24"/>
        <w:szCs w:val="24"/>
      </w:rPr>
    </w:sdtEndPr>
    <w:sdtContent>
      <w:p w14:paraId="791605FA" w14:textId="77777777" w:rsidR="002340F8" w:rsidRPr="00C40A85" w:rsidRDefault="002340F8">
        <w:pPr>
          <w:pStyle w:val="Piedepgina"/>
          <w:jc w:val="center"/>
          <w:rPr>
            <w:rFonts w:ascii="Arial" w:hAnsi="Arial" w:cs="Arial"/>
            <w:b/>
            <w:sz w:val="24"/>
            <w:szCs w:val="24"/>
          </w:rPr>
        </w:pPr>
        <w:r w:rsidRPr="00C40A85">
          <w:rPr>
            <w:rFonts w:ascii="Arial" w:hAnsi="Arial" w:cs="Arial"/>
            <w:b/>
            <w:sz w:val="24"/>
            <w:szCs w:val="24"/>
          </w:rPr>
          <w:fldChar w:fldCharType="begin"/>
        </w:r>
        <w:r w:rsidRPr="00C40A85">
          <w:rPr>
            <w:rFonts w:ascii="Arial" w:hAnsi="Arial" w:cs="Arial"/>
            <w:b/>
            <w:sz w:val="24"/>
            <w:szCs w:val="24"/>
          </w:rPr>
          <w:instrText>PAGE   \* MERGEFORMAT</w:instrText>
        </w:r>
        <w:r w:rsidRPr="00C40A85">
          <w:rPr>
            <w:rFonts w:ascii="Arial" w:hAnsi="Arial" w:cs="Arial"/>
            <w:b/>
            <w:sz w:val="24"/>
            <w:szCs w:val="24"/>
          </w:rPr>
          <w:fldChar w:fldCharType="separate"/>
        </w:r>
        <w:r w:rsidR="00891DED" w:rsidRPr="00891DED">
          <w:rPr>
            <w:rFonts w:ascii="Arial" w:hAnsi="Arial" w:cs="Arial"/>
            <w:b/>
            <w:noProof/>
            <w:sz w:val="24"/>
            <w:szCs w:val="24"/>
            <w:lang w:val="es-ES"/>
          </w:rPr>
          <w:t>8</w:t>
        </w:r>
        <w:r w:rsidRPr="00C40A85">
          <w:rPr>
            <w:rFonts w:ascii="Arial" w:hAnsi="Arial" w:cs="Arial"/>
            <w:b/>
            <w:sz w:val="24"/>
            <w:szCs w:val="24"/>
          </w:rPr>
          <w:fldChar w:fldCharType="end"/>
        </w:r>
      </w:p>
    </w:sdtContent>
  </w:sdt>
  <w:p w14:paraId="5CF0488C" w14:textId="77777777" w:rsidR="002340F8" w:rsidRDefault="002340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5DABE" w14:textId="77777777" w:rsidR="00A728B2" w:rsidRDefault="00A728B2">
      <w:pPr>
        <w:spacing w:after="0" w:line="240" w:lineRule="auto"/>
      </w:pPr>
      <w:r>
        <w:separator/>
      </w:r>
    </w:p>
  </w:footnote>
  <w:footnote w:type="continuationSeparator" w:id="0">
    <w:p w14:paraId="463B139B" w14:textId="77777777" w:rsidR="00A728B2" w:rsidRDefault="00A72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B8AD8" w14:textId="77777777" w:rsidR="002340F8" w:rsidRDefault="002340F8" w:rsidP="002340F8">
    <w:pPr>
      <w:pStyle w:val="Encabezado"/>
      <w:tabs>
        <w:tab w:val="left" w:pos="5103"/>
      </w:tabs>
      <w:rPr>
        <w:rFonts w:ascii="Century Gothic" w:hAnsi="Century Gothic"/>
        <w:b/>
      </w:rPr>
    </w:pPr>
    <w:r w:rsidRPr="00A46BD3">
      <w:rPr>
        <w:rFonts w:ascii="Century Gothic" w:hAnsi="Century Gothic"/>
        <w:noProof/>
      </w:rPr>
      <w:drawing>
        <wp:anchor distT="0" distB="0" distL="114300" distR="114300" simplePos="0" relativeHeight="251659264" behindDoc="0" locked="0" layoutInCell="1" allowOverlap="1" wp14:anchorId="77B858EA" wp14:editId="76380995">
          <wp:simplePos x="0" y="0"/>
          <wp:positionH relativeFrom="margin">
            <wp:posOffset>10307320</wp:posOffset>
          </wp:positionH>
          <wp:positionV relativeFrom="paragraph">
            <wp:posOffset>-333375</wp:posOffset>
          </wp:positionV>
          <wp:extent cx="1180011" cy="1404745"/>
          <wp:effectExtent l="0" t="0" r="1270" b="508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761984282"/>
        <w:docPartObj>
          <w:docPartGallery w:val="Page Numbers (Margins)"/>
          <w:docPartUnique/>
        </w:docPartObj>
      </w:sdtPr>
      <w:sdtEndPr/>
      <w:sdtContent>
        <w:r w:rsidRPr="00932419">
          <w:rPr>
            <w:rFonts w:ascii="Century Gothic" w:hAnsi="Century Gothic"/>
            <w:noProof/>
          </w:rPr>
          <mc:AlternateContent>
            <mc:Choice Requires="wps">
              <w:drawing>
                <wp:anchor distT="0" distB="0" distL="114300" distR="114300" simplePos="0" relativeHeight="251660288" behindDoc="0" locked="0" layoutInCell="0" allowOverlap="1" wp14:anchorId="5ED48DA4" wp14:editId="1B4AB7CE">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A0A8B" w14:textId="77777777" w:rsidR="002340F8" w:rsidRPr="00932419" w:rsidRDefault="002340F8">
                              <w:pPr>
                                <w:jc w:val="center"/>
                                <w:rPr>
                                  <w:rFonts w:ascii="Century Gothic" w:eastAsiaTheme="majorEastAsia" w:hAnsi="Century Gothic" w:cstheme="majorBidi"/>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48DA4" id="Rectángulo 37"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uCgIAAOk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v7ji&#10;zIqOevSJXHv+YZudAUanZFHvfE6VT+4Ro0jvHkB+9czCphW2UXeI0LdKVERsFuuz3y7EwNNVVvbv&#10;oaIHxC5AcmuosYuA5AMbUlMOp6aoITBJh1eX1GdqnaTU9c3yYpmalon85bJDH94q6FjcFByJfQIX&#10;+wcfIhmRv5Qk8mB0tdXGpACbcmOQ7QXNxzZ9iT9pPC8zNhZbiNdGxHiSVEZho0FhKIejVyVUB9KL&#10;MM4b/R+0aQG/c9bTrBXcf9sJVJyZd5Y8u5ktFnE4U7BYXs0pwPNMeZ4RVhJUwQNn43YTxoHeOdRN&#10;Sy/Nkn4Ld+RzrZMHsQcjqyNvmqdkzXH248Cex6nq1x+6/g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Rpn7goCAADpAwAADgAA&#10;AAAAAAAAAAAAAAAuAgAAZHJzL2Uyb0RvYy54bWxQSwECLQAUAAYACAAAACEAbNUf09kAAAAFAQAA&#10;DwAAAAAAAAAAAAAAAABkBAAAZHJzL2Rvd25yZXYueG1sUEsFBgAAAAAEAAQA8wAAAGoFAAAAAA==&#10;" o:allowincell="f" stroked="f">
                  <v:textbox>
                    <w:txbxContent>
                      <w:p w14:paraId="1C7A0A8B" w14:textId="77777777" w:rsidR="002340F8" w:rsidRPr="00932419" w:rsidRDefault="002340F8">
                        <w:pPr>
                          <w:jc w:val="center"/>
                          <w:rPr>
                            <w:rFonts w:ascii="Century Gothic" w:eastAsiaTheme="majorEastAsia" w:hAnsi="Century Gothic" w:cstheme="majorBidi"/>
                            <w:b/>
                            <w:sz w:val="72"/>
                            <w:szCs w:val="72"/>
                          </w:rPr>
                        </w:pPr>
                      </w:p>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14:paraId="029A2DE1" w14:textId="77777777" w:rsidR="002340F8" w:rsidRPr="00A46BD3" w:rsidRDefault="002340F8" w:rsidP="002340F8">
    <w:pPr>
      <w:pStyle w:val="Encabezado"/>
      <w:rPr>
        <w:rFonts w:ascii="Century Gothic" w:hAnsi="Century Gothic"/>
        <w:b/>
      </w:rPr>
    </w:pPr>
    <w:r>
      <w:rPr>
        <w:rFonts w:ascii="Century Gothic" w:hAnsi="Century Gothic"/>
        <w:b/>
      </w:rPr>
      <w:tab/>
    </w:r>
    <w:r>
      <w:rPr>
        <w:rFonts w:ascii="Century Gothic" w:hAnsi="Century Gothic"/>
        <w:b/>
      </w:rPr>
      <w:tab/>
    </w:r>
  </w:p>
  <w:p w14:paraId="6FDEC70F" w14:textId="77777777" w:rsidR="002340F8" w:rsidRPr="00A46BD3" w:rsidRDefault="002340F8" w:rsidP="002340F8">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02E81"/>
    <w:multiLevelType w:val="hybridMultilevel"/>
    <w:tmpl w:val="94FACD08"/>
    <w:lvl w:ilvl="0" w:tplc="38AEB8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EFC4CBD"/>
    <w:multiLevelType w:val="hybridMultilevel"/>
    <w:tmpl w:val="B9E40FDA"/>
    <w:lvl w:ilvl="0" w:tplc="137E43A0">
      <w:start w:val="19"/>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ED"/>
    <w:rsid w:val="00024923"/>
    <w:rsid w:val="000454B7"/>
    <w:rsid w:val="0005432D"/>
    <w:rsid w:val="000A27BC"/>
    <w:rsid w:val="000B2CF9"/>
    <w:rsid w:val="0012008A"/>
    <w:rsid w:val="002340F8"/>
    <w:rsid w:val="0031506D"/>
    <w:rsid w:val="00331BCA"/>
    <w:rsid w:val="003865ED"/>
    <w:rsid w:val="005A0698"/>
    <w:rsid w:val="006A1059"/>
    <w:rsid w:val="006F1E3B"/>
    <w:rsid w:val="007414BC"/>
    <w:rsid w:val="007660DF"/>
    <w:rsid w:val="007B1BAC"/>
    <w:rsid w:val="007D152D"/>
    <w:rsid w:val="007E47BD"/>
    <w:rsid w:val="00891DED"/>
    <w:rsid w:val="008B6294"/>
    <w:rsid w:val="009310CC"/>
    <w:rsid w:val="0099239D"/>
    <w:rsid w:val="009C5FB2"/>
    <w:rsid w:val="009F4484"/>
    <w:rsid w:val="00A01B87"/>
    <w:rsid w:val="00A728B2"/>
    <w:rsid w:val="00AA5EA7"/>
    <w:rsid w:val="00AB70D8"/>
    <w:rsid w:val="00BE6CF6"/>
    <w:rsid w:val="00C40A85"/>
    <w:rsid w:val="00CC3F1F"/>
    <w:rsid w:val="00E366CE"/>
    <w:rsid w:val="00F60B79"/>
    <w:rsid w:val="00F837F7"/>
    <w:rsid w:val="00FD10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153C5B"/>
  <w15:chartTrackingRefBased/>
  <w15:docId w15:val="{341B54E4-F56C-4EB9-B3C9-20BC8272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0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0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60DF"/>
  </w:style>
  <w:style w:type="paragraph" w:styleId="Prrafodelista">
    <w:name w:val="List Paragraph"/>
    <w:basedOn w:val="Normal"/>
    <w:uiPriority w:val="34"/>
    <w:qFormat/>
    <w:rsid w:val="007660DF"/>
    <w:pPr>
      <w:ind w:left="720"/>
      <w:contextualSpacing/>
    </w:pPr>
  </w:style>
  <w:style w:type="table" w:styleId="Tablaconcuadrcula">
    <w:name w:val="Table Grid"/>
    <w:basedOn w:val="Tablanormal"/>
    <w:uiPriority w:val="39"/>
    <w:rsid w:val="00766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865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E\Documents\Plantillas%20personalizadas%20de%20Office\TRIBUNAL%20ELECTO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5F106-872F-400F-8731-83EB9E63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TRIBUNAL ELECTORAL</Template>
  <TotalTime>100</TotalTime>
  <Pages>8</Pages>
  <Words>1048</Words>
  <Characters>5770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dc:creator>
  <cp:keywords/>
  <dc:description/>
  <cp:lastModifiedBy>Secretario Gral</cp:lastModifiedBy>
  <cp:revision>8</cp:revision>
  <cp:lastPrinted>2017-11-19T01:34:00Z</cp:lastPrinted>
  <dcterms:created xsi:type="dcterms:W3CDTF">2017-12-28T21:05:00Z</dcterms:created>
  <dcterms:modified xsi:type="dcterms:W3CDTF">2021-03-16T18:29:00Z</dcterms:modified>
</cp:coreProperties>
</file>