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79B15D" w14:textId="77777777" w:rsidR="007414BC" w:rsidRPr="000B2CF9" w:rsidRDefault="00002E15" w:rsidP="002A3EA0">
      <w:pPr>
        <w:ind w:left="2124" w:hanging="2124"/>
        <w:jc w:val="center"/>
        <w:rPr>
          <w:rFonts w:ascii="Arial" w:hAnsi="Arial" w:cs="Arial"/>
          <w:b/>
          <w:sz w:val="48"/>
          <w:szCs w:val="48"/>
          <w:lang w:val="en-US"/>
        </w:rPr>
      </w:pPr>
      <w:r>
        <w:rPr>
          <w:rFonts w:ascii="Arial" w:hAnsi="Arial" w:cs="Arial"/>
          <w:b/>
          <w:sz w:val="48"/>
          <w:szCs w:val="48"/>
          <w:lang w:val="en-US"/>
        </w:rPr>
        <w:t>––</w:t>
      </w:r>
      <w:r w:rsidR="003865ED" w:rsidRPr="000B2CF9">
        <w:rPr>
          <w:rFonts w:ascii="Arial" w:hAnsi="Arial" w:cs="Arial"/>
          <w:b/>
          <w:sz w:val="48"/>
          <w:szCs w:val="48"/>
          <w:lang w:val="en-US"/>
        </w:rPr>
        <w:t xml:space="preserve">C E R T I F I C A C I Ó N </w:t>
      </w:r>
    </w:p>
    <w:p w14:paraId="1C95FE20" w14:textId="77777777" w:rsidR="003865ED" w:rsidRDefault="003865ED" w:rsidP="003865ED">
      <w:pPr>
        <w:jc w:val="both"/>
        <w:rPr>
          <w:rFonts w:ascii="Arial" w:hAnsi="Arial" w:cs="Arial"/>
          <w:sz w:val="48"/>
          <w:szCs w:val="48"/>
        </w:rPr>
      </w:pPr>
      <w:r>
        <w:rPr>
          <w:rFonts w:ascii="Arial" w:hAnsi="Arial" w:cs="Arial"/>
          <w:sz w:val="48"/>
          <w:szCs w:val="48"/>
        </w:rPr>
        <w:t xml:space="preserve">Con esta fecha se autoriza la apertura del presente Libro, para destinarlo al registro de los medios de impugnación que se tramitan en el Tribunal Electoral del Estado de Aguascalientes, haciéndose constar que este Libro será el número </w:t>
      </w:r>
      <w:r w:rsidR="00FF1412">
        <w:rPr>
          <w:rFonts w:ascii="Arial" w:hAnsi="Arial" w:cs="Arial"/>
          <w:sz w:val="48"/>
          <w:szCs w:val="48"/>
        </w:rPr>
        <w:t>tres</w:t>
      </w:r>
      <w:r>
        <w:rPr>
          <w:rFonts w:ascii="Arial" w:hAnsi="Arial" w:cs="Arial"/>
          <w:sz w:val="48"/>
          <w:szCs w:val="48"/>
        </w:rPr>
        <w:t xml:space="preserve"> y deberá iniciar con el registro número </w:t>
      </w:r>
      <w:r w:rsidR="00CC3F1F">
        <w:rPr>
          <w:rFonts w:ascii="Arial" w:hAnsi="Arial" w:cs="Arial"/>
          <w:sz w:val="48"/>
          <w:szCs w:val="48"/>
        </w:rPr>
        <w:t>00</w:t>
      </w:r>
      <w:r>
        <w:rPr>
          <w:rFonts w:ascii="Arial" w:hAnsi="Arial" w:cs="Arial"/>
          <w:sz w:val="48"/>
          <w:szCs w:val="48"/>
        </w:rPr>
        <w:t>1/201</w:t>
      </w:r>
      <w:r w:rsidR="00FF1412">
        <w:rPr>
          <w:rFonts w:ascii="Arial" w:hAnsi="Arial" w:cs="Arial"/>
          <w:sz w:val="48"/>
          <w:szCs w:val="48"/>
        </w:rPr>
        <w:t>9</w:t>
      </w:r>
      <w:r>
        <w:rPr>
          <w:rFonts w:ascii="Arial" w:hAnsi="Arial" w:cs="Arial"/>
          <w:sz w:val="48"/>
          <w:szCs w:val="48"/>
        </w:rPr>
        <w:t xml:space="preserve">, por cada tipo de medio de impugnación. </w:t>
      </w:r>
    </w:p>
    <w:p w14:paraId="4142D416" w14:textId="77777777" w:rsidR="003865ED" w:rsidRDefault="003865ED" w:rsidP="003865ED">
      <w:pPr>
        <w:jc w:val="both"/>
        <w:rPr>
          <w:rFonts w:ascii="Arial" w:hAnsi="Arial" w:cs="Arial"/>
          <w:sz w:val="48"/>
          <w:szCs w:val="48"/>
        </w:rPr>
      </w:pPr>
    </w:p>
    <w:p w14:paraId="3BCF2E41" w14:textId="77777777" w:rsidR="003865ED" w:rsidRDefault="003865ED" w:rsidP="003865ED">
      <w:pPr>
        <w:jc w:val="center"/>
        <w:rPr>
          <w:rFonts w:ascii="Arial" w:hAnsi="Arial" w:cs="Arial"/>
          <w:sz w:val="48"/>
          <w:szCs w:val="48"/>
        </w:rPr>
      </w:pPr>
      <w:r>
        <w:rPr>
          <w:rFonts w:ascii="Arial" w:hAnsi="Arial" w:cs="Arial"/>
          <w:sz w:val="48"/>
          <w:szCs w:val="48"/>
        </w:rPr>
        <w:t xml:space="preserve">Aguascalientes, Ags., a </w:t>
      </w:r>
      <w:r w:rsidR="00893DF0">
        <w:rPr>
          <w:rFonts w:ascii="Arial" w:hAnsi="Arial" w:cs="Arial"/>
          <w:sz w:val="48"/>
          <w:szCs w:val="48"/>
        </w:rPr>
        <w:t>01</w:t>
      </w:r>
      <w:r>
        <w:rPr>
          <w:rFonts w:ascii="Arial" w:hAnsi="Arial" w:cs="Arial"/>
          <w:sz w:val="48"/>
          <w:szCs w:val="48"/>
        </w:rPr>
        <w:t xml:space="preserve"> de </w:t>
      </w:r>
      <w:r w:rsidR="00893DF0">
        <w:rPr>
          <w:rFonts w:ascii="Arial" w:hAnsi="Arial" w:cs="Arial"/>
          <w:sz w:val="48"/>
          <w:szCs w:val="48"/>
        </w:rPr>
        <w:t>enero</w:t>
      </w:r>
      <w:r>
        <w:rPr>
          <w:rFonts w:ascii="Arial" w:hAnsi="Arial" w:cs="Arial"/>
          <w:sz w:val="48"/>
          <w:szCs w:val="48"/>
        </w:rPr>
        <w:t xml:space="preserve"> del 201</w:t>
      </w:r>
      <w:r w:rsidR="00FF1412">
        <w:rPr>
          <w:rFonts w:ascii="Arial" w:hAnsi="Arial" w:cs="Arial"/>
          <w:sz w:val="48"/>
          <w:szCs w:val="48"/>
        </w:rPr>
        <w:t>9</w:t>
      </w:r>
      <w:r>
        <w:rPr>
          <w:rFonts w:ascii="Arial" w:hAnsi="Arial" w:cs="Arial"/>
          <w:sz w:val="48"/>
          <w:szCs w:val="48"/>
        </w:rPr>
        <w:t xml:space="preserve">. </w:t>
      </w:r>
    </w:p>
    <w:p w14:paraId="162E3A6C" w14:textId="77777777" w:rsidR="003865ED" w:rsidRDefault="003865ED" w:rsidP="003865ED">
      <w:pPr>
        <w:jc w:val="center"/>
        <w:rPr>
          <w:rFonts w:ascii="Arial" w:hAnsi="Arial" w:cs="Arial"/>
          <w:sz w:val="48"/>
          <w:szCs w:val="48"/>
        </w:rPr>
      </w:pPr>
    </w:p>
    <w:p w14:paraId="06840DAA" w14:textId="77777777" w:rsidR="003865ED" w:rsidRDefault="003865ED" w:rsidP="003865ED">
      <w:pPr>
        <w:jc w:val="center"/>
        <w:rPr>
          <w:rFonts w:ascii="Arial" w:hAnsi="Arial" w:cs="Arial"/>
          <w:sz w:val="48"/>
          <w:szCs w:val="48"/>
        </w:rPr>
      </w:pPr>
      <w:r>
        <w:rPr>
          <w:rFonts w:ascii="Arial" w:hAnsi="Arial" w:cs="Arial"/>
          <w:sz w:val="48"/>
          <w:szCs w:val="48"/>
        </w:rPr>
        <w:t>Mtro. Jesús Ociel Baena Saucedo</w:t>
      </w:r>
    </w:p>
    <w:p w14:paraId="130CF0BA" w14:textId="77777777" w:rsidR="003865ED" w:rsidRDefault="003865ED" w:rsidP="003865ED">
      <w:pPr>
        <w:jc w:val="center"/>
        <w:rPr>
          <w:rFonts w:ascii="Arial" w:hAnsi="Arial" w:cs="Arial"/>
          <w:sz w:val="48"/>
          <w:szCs w:val="48"/>
        </w:rPr>
      </w:pPr>
      <w:r>
        <w:rPr>
          <w:rFonts w:ascii="Arial" w:hAnsi="Arial" w:cs="Arial"/>
          <w:sz w:val="48"/>
          <w:szCs w:val="48"/>
        </w:rPr>
        <w:t xml:space="preserve">Secretario General de Acuerdos </w:t>
      </w:r>
    </w:p>
    <w:p w14:paraId="727BCB5C" w14:textId="77777777" w:rsidR="003865ED" w:rsidRDefault="003865ED" w:rsidP="003865ED">
      <w:pPr>
        <w:jc w:val="center"/>
        <w:rPr>
          <w:rFonts w:ascii="Arial" w:hAnsi="Arial" w:cs="Arial"/>
          <w:sz w:val="48"/>
          <w:szCs w:val="48"/>
        </w:rPr>
      </w:pPr>
      <w:r>
        <w:rPr>
          <w:rFonts w:ascii="Arial" w:hAnsi="Arial" w:cs="Arial"/>
          <w:sz w:val="48"/>
          <w:szCs w:val="48"/>
        </w:rPr>
        <w:t xml:space="preserve">del Tribunal Electoral del Estado de Aguascalientes. </w:t>
      </w:r>
    </w:p>
    <w:p w14:paraId="123586AE" w14:textId="77777777" w:rsidR="007B1BAC" w:rsidRPr="000A27BC" w:rsidRDefault="007B1BAC" w:rsidP="003865ED">
      <w:pPr>
        <w:jc w:val="center"/>
        <w:rPr>
          <w:rFonts w:ascii="Arial" w:hAnsi="Arial" w:cs="Arial"/>
          <w:sz w:val="24"/>
          <w:szCs w:val="24"/>
        </w:rPr>
      </w:pPr>
    </w:p>
    <w:tbl>
      <w:tblPr>
        <w:tblStyle w:val="Tablaconcuadrcula"/>
        <w:tblW w:w="17865" w:type="dxa"/>
        <w:tblInd w:w="-714" w:type="dxa"/>
        <w:tblLook w:val="04A0" w:firstRow="1" w:lastRow="0" w:firstColumn="1" w:lastColumn="0" w:noHBand="0" w:noVBand="1"/>
      </w:tblPr>
      <w:tblGrid>
        <w:gridCol w:w="1497"/>
        <w:gridCol w:w="1993"/>
        <w:gridCol w:w="1710"/>
        <w:gridCol w:w="1472"/>
        <w:gridCol w:w="1844"/>
        <w:gridCol w:w="2596"/>
        <w:gridCol w:w="1823"/>
        <w:gridCol w:w="1430"/>
        <w:gridCol w:w="1563"/>
        <w:gridCol w:w="1937"/>
      </w:tblGrid>
      <w:tr w:rsidR="00BA3E49" w:rsidRPr="000A27BC" w14:paraId="39C4093C" w14:textId="77777777" w:rsidTr="00FF1412">
        <w:trPr>
          <w:trHeight w:val="1311"/>
        </w:trPr>
        <w:tc>
          <w:tcPr>
            <w:tcW w:w="1497" w:type="dxa"/>
          </w:tcPr>
          <w:p w14:paraId="2A7C773C" w14:textId="77777777" w:rsidR="007C099D" w:rsidRPr="000A27BC" w:rsidRDefault="007C099D" w:rsidP="003865ED">
            <w:pPr>
              <w:jc w:val="center"/>
              <w:rPr>
                <w:rFonts w:ascii="Arial" w:hAnsi="Arial" w:cs="Arial"/>
                <w:b/>
                <w:sz w:val="24"/>
                <w:szCs w:val="24"/>
              </w:rPr>
            </w:pPr>
            <w:r w:rsidRPr="000A27BC">
              <w:rPr>
                <w:rFonts w:ascii="Arial" w:hAnsi="Arial" w:cs="Arial"/>
                <w:b/>
                <w:sz w:val="24"/>
                <w:szCs w:val="24"/>
              </w:rPr>
              <w:t>No. Expediente</w:t>
            </w:r>
          </w:p>
        </w:tc>
        <w:tc>
          <w:tcPr>
            <w:tcW w:w="1993" w:type="dxa"/>
          </w:tcPr>
          <w:p w14:paraId="03F71137" w14:textId="77777777" w:rsidR="007C099D" w:rsidRPr="000A27BC" w:rsidRDefault="007C099D" w:rsidP="003865ED">
            <w:pPr>
              <w:jc w:val="center"/>
              <w:rPr>
                <w:rFonts w:ascii="Arial" w:hAnsi="Arial" w:cs="Arial"/>
                <w:b/>
                <w:sz w:val="24"/>
                <w:szCs w:val="24"/>
              </w:rPr>
            </w:pPr>
            <w:r w:rsidRPr="000A27BC">
              <w:rPr>
                <w:rFonts w:ascii="Arial" w:hAnsi="Arial" w:cs="Arial"/>
                <w:b/>
                <w:sz w:val="24"/>
                <w:szCs w:val="24"/>
              </w:rPr>
              <w:t xml:space="preserve">Nombre del Promovente </w:t>
            </w:r>
          </w:p>
        </w:tc>
        <w:tc>
          <w:tcPr>
            <w:tcW w:w="1710" w:type="dxa"/>
          </w:tcPr>
          <w:p w14:paraId="385C2B58" w14:textId="77777777" w:rsidR="007C099D" w:rsidRPr="000A27BC" w:rsidRDefault="007C099D" w:rsidP="003865ED">
            <w:pPr>
              <w:jc w:val="center"/>
              <w:rPr>
                <w:rFonts w:ascii="Arial" w:hAnsi="Arial" w:cs="Arial"/>
                <w:b/>
                <w:sz w:val="24"/>
                <w:szCs w:val="24"/>
              </w:rPr>
            </w:pPr>
            <w:r w:rsidRPr="000A27BC">
              <w:rPr>
                <w:rFonts w:ascii="Arial" w:hAnsi="Arial" w:cs="Arial"/>
                <w:b/>
                <w:sz w:val="24"/>
                <w:szCs w:val="24"/>
              </w:rPr>
              <w:t xml:space="preserve">Medio de Impugnación </w:t>
            </w:r>
          </w:p>
        </w:tc>
        <w:tc>
          <w:tcPr>
            <w:tcW w:w="1472" w:type="dxa"/>
          </w:tcPr>
          <w:p w14:paraId="42F7A9EF" w14:textId="77777777" w:rsidR="007C099D" w:rsidRPr="000A27BC" w:rsidRDefault="007C099D" w:rsidP="003865ED">
            <w:pPr>
              <w:jc w:val="center"/>
              <w:rPr>
                <w:rFonts w:ascii="Arial" w:hAnsi="Arial" w:cs="Arial"/>
                <w:b/>
                <w:sz w:val="24"/>
                <w:szCs w:val="24"/>
              </w:rPr>
            </w:pPr>
            <w:r w:rsidRPr="000A27BC">
              <w:rPr>
                <w:rFonts w:ascii="Arial" w:hAnsi="Arial" w:cs="Arial"/>
                <w:b/>
                <w:sz w:val="24"/>
                <w:szCs w:val="24"/>
              </w:rPr>
              <w:t xml:space="preserve">Fecha de recepción </w:t>
            </w:r>
          </w:p>
        </w:tc>
        <w:tc>
          <w:tcPr>
            <w:tcW w:w="1844" w:type="dxa"/>
          </w:tcPr>
          <w:p w14:paraId="323EFCEF" w14:textId="77777777" w:rsidR="007C099D" w:rsidRPr="000A27BC" w:rsidRDefault="007C099D" w:rsidP="003865ED">
            <w:pPr>
              <w:jc w:val="center"/>
              <w:rPr>
                <w:rFonts w:ascii="Arial" w:hAnsi="Arial" w:cs="Arial"/>
                <w:b/>
                <w:sz w:val="24"/>
                <w:szCs w:val="24"/>
              </w:rPr>
            </w:pPr>
            <w:r w:rsidRPr="000A27BC">
              <w:rPr>
                <w:rFonts w:ascii="Arial" w:hAnsi="Arial" w:cs="Arial"/>
                <w:b/>
                <w:sz w:val="24"/>
                <w:szCs w:val="24"/>
              </w:rPr>
              <w:t xml:space="preserve">Autoridad u órgano que emite el acto </w:t>
            </w:r>
          </w:p>
        </w:tc>
        <w:tc>
          <w:tcPr>
            <w:tcW w:w="2596" w:type="dxa"/>
          </w:tcPr>
          <w:p w14:paraId="357A1EC3" w14:textId="77777777" w:rsidR="007C099D" w:rsidRPr="000A27BC" w:rsidRDefault="007C099D" w:rsidP="003865ED">
            <w:pPr>
              <w:jc w:val="center"/>
              <w:rPr>
                <w:rFonts w:ascii="Arial" w:hAnsi="Arial" w:cs="Arial"/>
                <w:b/>
                <w:sz w:val="24"/>
                <w:szCs w:val="24"/>
              </w:rPr>
            </w:pPr>
            <w:r w:rsidRPr="000A27BC">
              <w:rPr>
                <w:rFonts w:ascii="Arial" w:hAnsi="Arial" w:cs="Arial"/>
                <w:b/>
                <w:sz w:val="24"/>
                <w:szCs w:val="24"/>
              </w:rPr>
              <w:t>Resolución, o acto que se impugna</w:t>
            </w:r>
          </w:p>
        </w:tc>
        <w:tc>
          <w:tcPr>
            <w:tcW w:w="1823" w:type="dxa"/>
          </w:tcPr>
          <w:p w14:paraId="28FAF2B0" w14:textId="77777777" w:rsidR="007C099D" w:rsidRPr="000A27BC" w:rsidRDefault="007C099D" w:rsidP="003865ED">
            <w:pPr>
              <w:jc w:val="center"/>
              <w:rPr>
                <w:rFonts w:ascii="Arial" w:hAnsi="Arial" w:cs="Arial"/>
                <w:b/>
                <w:sz w:val="24"/>
                <w:szCs w:val="24"/>
              </w:rPr>
            </w:pPr>
            <w:r w:rsidRPr="000A27BC">
              <w:rPr>
                <w:rFonts w:ascii="Arial" w:hAnsi="Arial" w:cs="Arial"/>
                <w:b/>
                <w:sz w:val="24"/>
                <w:szCs w:val="24"/>
              </w:rPr>
              <w:t xml:space="preserve">Sentido de la resolución, o acto que se impugna </w:t>
            </w:r>
          </w:p>
        </w:tc>
        <w:tc>
          <w:tcPr>
            <w:tcW w:w="1430" w:type="dxa"/>
          </w:tcPr>
          <w:p w14:paraId="3E3D073B" w14:textId="77777777" w:rsidR="007C099D" w:rsidRPr="000A27BC" w:rsidRDefault="007C099D" w:rsidP="003865ED">
            <w:pPr>
              <w:jc w:val="center"/>
              <w:rPr>
                <w:rFonts w:ascii="Arial" w:hAnsi="Arial" w:cs="Arial"/>
                <w:b/>
                <w:sz w:val="24"/>
                <w:szCs w:val="24"/>
              </w:rPr>
            </w:pPr>
            <w:r w:rsidRPr="000A27BC">
              <w:rPr>
                <w:rFonts w:ascii="Arial" w:hAnsi="Arial" w:cs="Arial"/>
                <w:b/>
                <w:sz w:val="24"/>
                <w:szCs w:val="24"/>
              </w:rPr>
              <w:t>Fecha de emisión de la resolución o acto que se impugna</w:t>
            </w:r>
          </w:p>
        </w:tc>
        <w:tc>
          <w:tcPr>
            <w:tcW w:w="1563" w:type="dxa"/>
          </w:tcPr>
          <w:p w14:paraId="464B2C3D" w14:textId="77777777" w:rsidR="007C099D" w:rsidRPr="000A27BC" w:rsidRDefault="007C099D" w:rsidP="003865ED">
            <w:pPr>
              <w:jc w:val="center"/>
              <w:rPr>
                <w:rFonts w:ascii="Arial" w:hAnsi="Arial" w:cs="Arial"/>
                <w:b/>
                <w:sz w:val="24"/>
                <w:szCs w:val="24"/>
              </w:rPr>
            </w:pPr>
            <w:r w:rsidRPr="000A27BC">
              <w:rPr>
                <w:rFonts w:ascii="Arial" w:hAnsi="Arial" w:cs="Arial"/>
                <w:b/>
                <w:sz w:val="24"/>
                <w:szCs w:val="24"/>
              </w:rPr>
              <w:t xml:space="preserve">Fecha de notificación </w:t>
            </w:r>
          </w:p>
        </w:tc>
        <w:tc>
          <w:tcPr>
            <w:tcW w:w="1937" w:type="dxa"/>
          </w:tcPr>
          <w:p w14:paraId="4CECF6C7" w14:textId="77777777" w:rsidR="007C099D" w:rsidRPr="000A27BC" w:rsidRDefault="007C099D" w:rsidP="003865ED">
            <w:pPr>
              <w:jc w:val="center"/>
              <w:rPr>
                <w:rFonts w:ascii="Arial" w:hAnsi="Arial" w:cs="Arial"/>
                <w:b/>
                <w:sz w:val="24"/>
                <w:szCs w:val="24"/>
              </w:rPr>
            </w:pPr>
            <w:r w:rsidRPr="000A27BC">
              <w:rPr>
                <w:rFonts w:ascii="Arial" w:hAnsi="Arial" w:cs="Arial"/>
                <w:b/>
                <w:sz w:val="24"/>
                <w:szCs w:val="24"/>
              </w:rPr>
              <w:t>Observaciones</w:t>
            </w:r>
          </w:p>
        </w:tc>
      </w:tr>
      <w:tr w:rsidR="00FF1412" w:rsidRPr="000A27BC" w14:paraId="2A290A0C" w14:textId="77777777" w:rsidTr="00FF1412">
        <w:trPr>
          <w:trHeight w:val="1311"/>
        </w:trPr>
        <w:tc>
          <w:tcPr>
            <w:tcW w:w="1497" w:type="dxa"/>
          </w:tcPr>
          <w:p w14:paraId="30A30D94" w14:textId="77777777" w:rsidR="00FF1412" w:rsidRPr="005E3247" w:rsidRDefault="00FF1412" w:rsidP="003865ED">
            <w:pPr>
              <w:jc w:val="center"/>
              <w:rPr>
                <w:rFonts w:ascii="Arial" w:hAnsi="Arial" w:cs="Arial"/>
                <w:sz w:val="24"/>
                <w:szCs w:val="24"/>
              </w:rPr>
            </w:pPr>
            <w:r w:rsidRPr="005E3247">
              <w:rPr>
                <w:rFonts w:ascii="Arial" w:hAnsi="Arial" w:cs="Arial"/>
                <w:sz w:val="24"/>
                <w:szCs w:val="24"/>
              </w:rPr>
              <w:t>TEEA-JDC-001/2019</w:t>
            </w:r>
          </w:p>
        </w:tc>
        <w:tc>
          <w:tcPr>
            <w:tcW w:w="1993" w:type="dxa"/>
          </w:tcPr>
          <w:p w14:paraId="7A4CA4E1" w14:textId="77777777" w:rsidR="00FF1412" w:rsidRPr="000A27BC" w:rsidRDefault="00FF1412" w:rsidP="003865ED">
            <w:pPr>
              <w:jc w:val="center"/>
              <w:rPr>
                <w:rFonts w:ascii="Arial" w:hAnsi="Arial" w:cs="Arial"/>
                <w:b/>
                <w:sz w:val="24"/>
                <w:szCs w:val="24"/>
              </w:rPr>
            </w:pPr>
            <w:r>
              <w:rPr>
                <w:rFonts w:ascii="Arial" w:hAnsi="Arial" w:cs="Arial"/>
                <w:sz w:val="24"/>
                <w:szCs w:val="24"/>
              </w:rPr>
              <w:t>C. Jorge Valdés Macías</w:t>
            </w:r>
            <w:r w:rsidR="0087208F">
              <w:rPr>
                <w:rFonts w:ascii="Arial" w:hAnsi="Arial" w:cs="Arial"/>
                <w:sz w:val="24"/>
                <w:szCs w:val="24"/>
              </w:rPr>
              <w:t>, en su carácter de participante dentro del proceso de designación de los integrantes a los consejos municipales para el proceso local electoral 2018-2019.</w:t>
            </w:r>
          </w:p>
        </w:tc>
        <w:tc>
          <w:tcPr>
            <w:tcW w:w="1710" w:type="dxa"/>
          </w:tcPr>
          <w:p w14:paraId="695E3BD4" w14:textId="77777777" w:rsidR="00FF1412" w:rsidRPr="000A27BC" w:rsidRDefault="00FF1412" w:rsidP="003865ED">
            <w:pPr>
              <w:jc w:val="center"/>
              <w:rPr>
                <w:rFonts w:ascii="Arial" w:hAnsi="Arial" w:cs="Arial"/>
                <w:b/>
                <w:sz w:val="24"/>
                <w:szCs w:val="24"/>
              </w:rPr>
            </w:pPr>
            <w:r w:rsidRPr="007E7C66">
              <w:rPr>
                <w:rFonts w:ascii="Arial" w:hAnsi="Arial" w:cs="Arial"/>
                <w:sz w:val="24"/>
                <w:szCs w:val="24"/>
              </w:rPr>
              <w:t>Juicio para la Protección de los Derechos Político Electorales de</w:t>
            </w:r>
            <w:r>
              <w:rPr>
                <w:rFonts w:ascii="Arial" w:hAnsi="Arial" w:cs="Arial"/>
                <w:sz w:val="24"/>
                <w:szCs w:val="24"/>
              </w:rPr>
              <w:t>l</w:t>
            </w:r>
            <w:r w:rsidRPr="007E7C66">
              <w:rPr>
                <w:rFonts w:ascii="Arial" w:hAnsi="Arial" w:cs="Arial"/>
                <w:sz w:val="24"/>
                <w:szCs w:val="24"/>
              </w:rPr>
              <w:t xml:space="preserve"> Ciudadan</w:t>
            </w:r>
            <w:r>
              <w:rPr>
                <w:rFonts w:ascii="Arial" w:hAnsi="Arial" w:cs="Arial"/>
                <w:sz w:val="24"/>
                <w:szCs w:val="24"/>
              </w:rPr>
              <w:t>o</w:t>
            </w:r>
          </w:p>
        </w:tc>
        <w:tc>
          <w:tcPr>
            <w:tcW w:w="1472" w:type="dxa"/>
          </w:tcPr>
          <w:p w14:paraId="5F2A2A07" w14:textId="77777777" w:rsidR="00FF1412" w:rsidRPr="000A27BC" w:rsidRDefault="00FF1412" w:rsidP="003865ED">
            <w:pPr>
              <w:jc w:val="center"/>
              <w:rPr>
                <w:rFonts w:ascii="Arial" w:hAnsi="Arial" w:cs="Arial"/>
                <w:b/>
                <w:sz w:val="24"/>
                <w:szCs w:val="24"/>
              </w:rPr>
            </w:pPr>
            <w:r>
              <w:rPr>
                <w:rFonts w:ascii="Arial" w:hAnsi="Arial" w:cs="Arial"/>
                <w:sz w:val="24"/>
                <w:szCs w:val="24"/>
              </w:rPr>
              <w:t>29/12/2018 19:50 horas</w:t>
            </w:r>
          </w:p>
        </w:tc>
        <w:tc>
          <w:tcPr>
            <w:tcW w:w="1844" w:type="dxa"/>
          </w:tcPr>
          <w:p w14:paraId="6F9B2B9A" w14:textId="77777777" w:rsidR="00FF1412" w:rsidRPr="000A27BC" w:rsidRDefault="00FF1412" w:rsidP="003865ED">
            <w:pPr>
              <w:jc w:val="center"/>
              <w:rPr>
                <w:rFonts w:ascii="Arial" w:hAnsi="Arial" w:cs="Arial"/>
                <w:b/>
                <w:sz w:val="24"/>
                <w:szCs w:val="24"/>
              </w:rPr>
            </w:pPr>
            <w:r>
              <w:rPr>
                <w:rFonts w:ascii="Arial" w:hAnsi="Arial" w:cs="Arial"/>
                <w:sz w:val="24"/>
                <w:szCs w:val="24"/>
              </w:rPr>
              <w:t>Consejo General del Instituto Estatal Electoral del Estado de Aguascalientes</w:t>
            </w:r>
          </w:p>
        </w:tc>
        <w:tc>
          <w:tcPr>
            <w:tcW w:w="2596" w:type="dxa"/>
          </w:tcPr>
          <w:p w14:paraId="2EE4A3B7" w14:textId="77777777" w:rsidR="00FF1412" w:rsidRPr="009A14BE" w:rsidRDefault="00FF1412" w:rsidP="003865ED">
            <w:pPr>
              <w:jc w:val="center"/>
              <w:rPr>
                <w:rFonts w:ascii="Arial" w:hAnsi="Arial" w:cs="Arial"/>
                <w:sz w:val="24"/>
                <w:szCs w:val="24"/>
              </w:rPr>
            </w:pPr>
            <w:r w:rsidRPr="009A14BE">
              <w:rPr>
                <w:rFonts w:ascii="Arial" w:hAnsi="Arial" w:cs="Arial"/>
                <w:sz w:val="24"/>
                <w:szCs w:val="24"/>
              </w:rPr>
              <w:t>El Acuerdo CG-A-73/18</w:t>
            </w:r>
            <w:r w:rsidR="0087208F">
              <w:rPr>
                <w:rFonts w:ascii="Arial" w:hAnsi="Arial" w:cs="Arial"/>
                <w:sz w:val="24"/>
                <w:szCs w:val="24"/>
              </w:rPr>
              <w:t xml:space="preserve"> y su anexo</w:t>
            </w:r>
          </w:p>
        </w:tc>
        <w:tc>
          <w:tcPr>
            <w:tcW w:w="1823" w:type="dxa"/>
          </w:tcPr>
          <w:p w14:paraId="14696532" w14:textId="77777777" w:rsidR="00FF1412" w:rsidRPr="009A14BE" w:rsidRDefault="00FF1412" w:rsidP="003865ED">
            <w:pPr>
              <w:jc w:val="center"/>
              <w:rPr>
                <w:rFonts w:ascii="Arial" w:hAnsi="Arial" w:cs="Arial"/>
                <w:sz w:val="24"/>
                <w:szCs w:val="24"/>
              </w:rPr>
            </w:pPr>
            <w:r w:rsidRPr="009A14BE">
              <w:rPr>
                <w:rFonts w:ascii="Arial" w:hAnsi="Arial" w:cs="Arial"/>
                <w:sz w:val="24"/>
                <w:szCs w:val="24"/>
              </w:rPr>
              <w:t>Designación de las y los ciudadanos que integrarán los consejos municipales electorales para el proceso electoral local 2018-2019</w:t>
            </w:r>
            <w:r w:rsidR="009A14BE" w:rsidRPr="009A14BE">
              <w:rPr>
                <w:rFonts w:ascii="Arial" w:hAnsi="Arial" w:cs="Arial"/>
                <w:sz w:val="24"/>
                <w:szCs w:val="24"/>
              </w:rPr>
              <w:t>, así como las sedes donde se instalarán cada uno de ellos.</w:t>
            </w:r>
          </w:p>
        </w:tc>
        <w:tc>
          <w:tcPr>
            <w:tcW w:w="1430" w:type="dxa"/>
          </w:tcPr>
          <w:p w14:paraId="2A5BEE1B" w14:textId="77777777" w:rsidR="00FF1412" w:rsidRPr="0087208F" w:rsidRDefault="0087208F" w:rsidP="003865ED">
            <w:pPr>
              <w:jc w:val="center"/>
              <w:rPr>
                <w:rFonts w:ascii="Arial" w:hAnsi="Arial" w:cs="Arial"/>
                <w:sz w:val="24"/>
                <w:szCs w:val="24"/>
              </w:rPr>
            </w:pPr>
            <w:r w:rsidRPr="0087208F">
              <w:rPr>
                <w:rFonts w:ascii="Arial" w:hAnsi="Arial" w:cs="Arial"/>
                <w:sz w:val="24"/>
                <w:szCs w:val="24"/>
              </w:rPr>
              <w:t>22/12/2018</w:t>
            </w:r>
          </w:p>
        </w:tc>
        <w:tc>
          <w:tcPr>
            <w:tcW w:w="1563" w:type="dxa"/>
          </w:tcPr>
          <w:p w14:paraId="23CA4B77" w14:textId="77777777" w:rsidR="00FF1412" w:rsidRPr="00A55642" w:rsidRDefault="009B006A" w:rsidP="003865ED">
            <w:pPr>
              <w:jc w:val="center"/>
              <w:rPr>
                <w:rFonts w:ascii="Arial" w:hAnsi="Arial" w:cs="Arial"/>
                <w:sz w:val="24"/>
                <w:szCs w:val="24"/>
              </w:rPr>
            </w:pPr>
            <w:r w:rsidRPr="00A55642">
              <w:rPr>
                <w:rFonts w:ascii="Arial" w:hAnsi="Arial" w:cs="Arial"/>
                <w:sz w:val="24"/>
                <w:szCs w:val="24"/>
              </w:rPr>
              <w:t>26</w:t>
            </w:r>
            <w:r w:rsidR="00A55642" w:rsidRPr="00A55642">
              <w:rPr>
                <w:rFonts w:ascii="Arial" w:hAnsi="Arial" w:cs="Arial"/>
                <w:sz w:val="24"/>
                <w:szCs w:val="24"/>
              </w:rPr>
              <w:t>/12/2018</w:t>
            </w:r>
          </w:p>
        </w:tc>
        <w:tc>
          <w:tcPr>
            <w:tcW w:w="1937" w:type="dxa"/>
          </w:tcPr>
          <w:p w14:paraId="22BDDCEA" w14:textId="77777777" w:rsidR="009A14BE" w:rsidRDefault="009A14BE" w:rsidP="009A14BE">
            <w:pPr>
              <w:jc w:val="center"/>
              <w:rPr>
                <w:rFonts w:ascii="Arial" w:hAnsi="Arial" w:cs="Arial"/>
                <w:sz w:val="24"/>
                <w:szCs w:val="24"/>
              </w:rPr>
            </w:pPr>
            <w:r w:rsidRPr="00336AF7">
              <w:rPr>
                <w:rFonts w:ascii="Arial" w:hAnsi="Arial" w:cs="Arial"/>
                <w:sz w:val="24"/>
                <w:szCs w:val="24"/>
              </w:rPr>
              <w:t xml:space="preserve">Se turna a la ponencia del Magistrado </w:t>
            </w:r>
            <w:r>
              <w:rPr>
                <w:rFonts w:ascii="Arial" w:hAnsi="Arial" w:cs="Arial"/>
                <w:b/>
                <w:sz w:val="24"/>
                <w:szCs w:val="24"/>
              </w:rPr>
              <w:t>Héctor Salvador Hernández Gallegos</w:t>
            </w:r>
          </w:p>
          <w:p w14:paraId="68D0B7D3" w14:textId="77777777" w:rsidR="00FF1412" w:rsidRPr="000A27BC" w:rsidRDefault="00FF1412" w:rsidP="003865ED">
            <w:pPr>
              <w:jc w:val="center"/>
              <w:rPr>
                <w:rFonts w:ascii="Arial" w:hAnsi="Arial" w:cs="Arial"/>
                <w:b/>
                <w:sz w:val="24"/>
                <w:szCs w:val="24"/>
              </w:rPr>
            </w:pPr>
          </w:p>
        </w:tc>
      </w:tr>
      <w:tr w:rsidR="00A86BA0" w:rsidRPr="000A27BC" w14:paraId="57EF15F4" w14:textId="77777777" w:rsidTr="00FF1412">
        <w:trPr>
          <w:trHeight w:val="1311"/>
        </w:trPr>
        <w:tc>
          <w:tcPr>
            <w:tcW w:w="1497" w:type="dxa"/>
          </w:tcPr>
          <w:p w14:paraId="03733386" w14:textId="77777777" w:rsidR="00A86BA0" w:rsidRPr="005E3247" w:rsidRDefault="00A86BA0" w:rsidP="003865ED">
            <w:pPr>
              <w:jc w:val="center"/>
              <w:rPr>
                <w:rFonts w:ascii="Arial" w:hAnsi="Arial" w:cs="Arial"/>
                <w:sz w:val="24"/>
                <w:szCs w:val="24"/>
              </w:rPr>
            </w:pPr>
            <w:r w:rsidRPr="005E3247">
              <w:rPr>
                <w:rFonts w:ascii="Arial" w:hAnsi="Arial" w:cs="Arial"/>
                <w:sz w:val="24"/>
                <w:szCs w:val="24"/>
              </w:rPr>
              <w:t>TEEA-JDC-00</w:t>
            </w:r>
            <w:r w:rsidR="00235C9B" w:rsidRPr="005E3247">
              <w:rPr>
                <w:rFonts w:ascii="Arial" w:hAnsi="Arial" w:cs="Arial"/>
                <w:sz w:val="24"/>
                <w:szCs w:val="24"/>
              </w:rPr>
              <w:t>2</w:t>
            </w:r>
            <w:r w:rsidRPr="005E3247">
              <w:rPr>
                <w:rFonts w:ascii="Arial" w:hAnsi="Arial" w:cs="Arial"/>
                <w:sz w:val="24"/>
                <w:szCs w:val="24"/>
              </w:rPr>
              <w:t>/2019</w:t>
            </w:r>
          </w:p>
        </w:tc>
        <w:tc>
          <w:tcPr>
            <w:tcW w:w="1993" w:type="dxa"/>
          </w:tcPr>
          <w:p w14:paraId="758C41E4" w14:textId="77777777" w:rsidR="00A86BA0" w:rsidRDefault="00A86BA0" w:rsidP="003865ED">
            <w:pPr>
              <w:jc w:val="center"/>
              <w:rPr>
                <w:rFonts w:ascii="Arial" w:hAnsi="Arial" w:cs="Arial"/>
                <w:sz w:val="24"/>
                <w:szCs w:val="24"/>
              </w:rPr>
            </w:pPr>
            <w:r>
              <w:rPr>
                <w:rFonts w:ascii="Arial" w:hAnsi="Arial" w:cs="Arial"/>
                <w:sz w:val="24"/>
                <w:szCs w:val="24"/>
              </w:rPr>
              <w:t>C. Juan Sandoval Flores</w:t>
            </w:r>
            <w:r w:rsidR="005E3247">
              <w:rPr>
                <w:rFonts w:ascii="Arial" w:hAnsi="Arial" w:cs="Arial"/>
                <w:sz w:val="24"/>
                <w:szCs w:val="24"/>
              </w:rPr>
              <w:t xml:space="preserve">, en su carácter de suplente de consejero </w:t>
            </w:r>
            <w:r w:rsidR="005E3247">
              <w:rPr>
                <w:rFonts w:ascii="Arial" w:hAnsi="Arial" w:cs="Arial"/>
                <w:sz w:val="24"/>
                <w:szCs w:val="24"/>
              </w:rPr>
              <w:lastRenderedPageBreak/>
              <w:t>municipal en el municipio de Aguascalientes para el proceso electoral 2018-2019</w:t>
            </w:r>
          </w:p>
        </w:tc>
        <w:tc>
          <w:tcPr>
            <w:tcW w:w="1710" w:type="dxa"/>
          </w:tcPr>
          <w:p w14:paraId="20C8BA19" w14:textId="77777777" w:rsidR="00A86BA0" w:rsidRPr="007E7C66" w:rsidRDefault="00A86BA0" w:rsidP="003865ED">
            <w:pPr>
              <w:jc w:val="center"/>
              <w:rPr>
                <w:rFonts w:ascii="Arial" w:hAnsi="Arial" w:cs="Arial"/>
                <w:sz w:val="24"/>
                <w:szCs w:val="24"/>
              </w:rPr>
            </w:pPr>
            <w:r w:rsidRPr="007E7C66">
              <w:rPr>
                <w:rFonts w:ascii="Arial" w:hAnsi="Arial" w:cs="Arial"/>
                <w:sz w:val="24"/>
                <w:szCs w:val="24"/>
              </w:rPr>
              <w:lastRenderedPageBreak/>
              <w:t xml:space="preserve">Juicio para la Protección de los Derechos Político Electorales </w:t>
            </w:r>
            <w:r w:rsidRPr="007E7C66">
              <w:rPr>
                <w:rFonts w:ascii="Arial" w:hAnsi="Arial" w:cs="Arial"/>
                <w:sz w:val="24"/>
                <w:szCs w:val="24"/>
              </w:rPr>
              <w:lastRenderedPageBreak/>
              <w:t>de</w:t>
            </w:r>
            <w:r>
              <w:rPr>
                <w:rFonts w:ascii="Arial" w:hAnsi="Arial" w:cs="Arial"/>
                <w:sz w:val="24"/>
                <w:szCs w:val="24"/>
              </w:rPr>
              <w:t>l</w:t>
            </w:r>
            <w:r w:rsidRPr="007E7C66">
              <w:rPr>
                <w:rFonts w:ascii="Arial" w:hAnsi="Arial" w:cs="Arial"/>
                <w:sz w:val="24"/>
                <w:szCs w:val="24"/>
              </w:rPr>
              <w:t xml:space="preserve"> Ciudadan</w:t>
            </w:r>
            <w:r>
              <w:rPr>
                <w:rFonts w:ascii="Arial" w:hAnsi="Arial" w:cs="Arial"/>
                <w:sz w:val="24"/>
                <w:szCs w:val="24"/>
              </w:rPr>
              <w:t>o</w:t>
            </w:r>
          </w:p>
        </w:tc>
        <w:tc>
          <w:tcPr>
            <w:tcW w:w="1472" w:type="dxa"/>
          </w:tcPr>
          <w:p w14:paraId="4F9804B5" w14:textId="77777777" w:rsidR="00A86BA0" w:rsidRDefault="00A86BA0" w:rsidP="003865ED">
            <w:pPr>
              <w:jc w:val="center"/>
              <w:rPr>
                <w:rFonts w:ascii="Arial" w:hAnsi="Arial" w:cs="Arial"/>
                <w:sz w:val="24"/>
                <w:szCs w:val="24"/>
              </w:rPr>
            </w:pPr>
            <w:r>
              <w:rPr>
                <w:rFonts w:ascii="Arial" w:hAnsi="Arial" w:cs="Arial"/>
                <w:sz w:val="24"/>
                <w:szCs w:val="24"/>
              </w:rPr>
              <w:lastRenderedPageBreak/>
              <w:t>29/12/2018 19:55 horas</w:t>
            </w:r>
          </w:p>
        </w:tc>
        <w:tc>
          <w:tcPr>
            <w:tcW w:w="1844" w:type="dxa"/>
          </w:tcPr>
          <w:p w14:paraId="15F9735E" w14:textId="77777777" w:rsidR="00A86BA0" w:rsidRDefault="00A86BA0" w:rsidP="003865ED">
            <w:pPr>
              <w:jc w:val="center"/>
              <w:rPr>
                <w:rFonts w:ascii="Arial" w:hAnsi="Arial" w:cs="Arial"/>
                <w:sz w:val="24"/>
                <w:szCs w:val="24"/>
              </w:rPr>
            </w:pPr>
            <w:r>
              <w:rPr>
                <w:rFonts w:ascii="Arial" w:hAnsi="Arial" w:cs="Arial"/>
                <w:sz w:val="24"/>
                <w:szCs w:val="24"/>
              </w:rPr>
              <w:t xml:space="preserve">Consejo General del Instituto Estatal Electoral del </w:t>
            </w:r>
            <w:r>
              <w:rPr>
                <w:rFonts w:ascii="Arial" w:hAnsi="Arial" w:cs="Arial"/>
                <w:sz w:val="24"/>
                <w:szCs w:val="24"/>
              </w:rPr>
              <w:lastRenderedPageBreak/>
              <w:t>Estado de Aguascalientes</w:t>
            </w:r>
          </w:p>
        </w:tc>
        <w:tc>
          <w:tcPr>
            <w:tcW w:w="2596" w:type="dxa"/>
          </w:tcPr>
          <w:p w14:paraId="1DCB87EF" w14:textId="77777777" w:rsidR="00A86BA0" w:rsidRPr="009A14BE" w:rsidRDefault="00235C9B" w:rsidP="003865ED">
            <w:pPr>
              <w:jc w:val="center"/>
              <w:rPr>
                <w:rFonts w:ascii="Arial" w:hAnsi="Arial" w:cs="Arial"/>
                <w:sz w:val="24"/>
                <w:szCs w:val="24"/>
              </w:rPr>
            </w:pPr>
            <w:r w:rsidRPr="009A14BE">
              <w:rPr>
                <w:rFonts w:ascii="Arial" w:hAnsi="Arial" w:cs="Arial"/>
                <w:sz w:val="24"/>
                <w:szCs w:val="24"/>
              </w:rPr>
              <w:lastRenderedPageBreak/>
              <w:t>El Acuerdo CG-A-73/18</w:t>
            </w:r>
          </w:p>
        </w:tc>
        <w:tc>
          <w:tcPr>
            <w:tcW w:w="1823" w:type="dxa"/>
          </w:tcPr>
          <w:p w14:paraId="242AAACD" w14:textId="77777777" w:rsidR="00A86BA0" w:rsidRPr="009A14BE" w:rsidRDefault="00A86BA0" w:rsidP="003865ED">
            <w:pPr>
              <w:jc w:val="center"/>
              <w:rPr>
                <w:rFonts w:ascii="Arial" w:hAnsi="Arial" w:cs="Arial"/>
                <w:sz w:val="24"/>
                <w:szCs w:val="24"/>
              </w:rPr>
            </w:pPr>
            <w:r w:rsidRPr="009A14BE">
              <w:rPr>
                <w:rFonts w:ascii="Arial" w:hAnsi="Arial" w:cs="Arial"/>
                <w:sz w:val="24"/>
                <w:szCs w:val="24"/>
              </w:rPr>
              <w:t xml:space="preserve">Designación de las y los ciudadanos que integrarán los consejos municipales </w:t>
            </w:r>
            <w:r w:rsidRPr="009A14BE">
              <w:rPr>
                <w:rFonts w:ascii="Arial" w:hAnsi="Arial" w:cs="Arial"/>
                <w:sz w:val="24"/>
                <w:szCs w:val="24"/>
              </w:rPr>
              <w:lastRenderedPageBreak/>
              <w:t>electorales para el proceso electoral local 2018-2019, así como las sedes donde se instalarán cada uno de ellos.</w:t>
            </w:r>
          </w:p>
        </w:tc>
        <w:tc>
          <w:tcPr>
            <w:tcW w:w="1430" w:type="dxa"/>
          </w:tcPr>
          <w:p w14:paraId="13E73F2F" w14:textId="77777777" w:rsidR="00A86BA0" w:rsidRPr="0087208F" w:rsidRDefault="00A86BA0" w:rsidP="003865ED">
            <w:pPr>
              <w:jc w:val="center"/>
              <w:rPr>
                <w:rFonts w:ascii="Arial" w:hAnsi="Arial" w:cs="Arial"/>
                <w:sz w:val="24"/>
                <w:szCs w:val="24"/>
              </w:rPr>
            </w:pPr>
            <w:r w:rsidRPr="0087208F">
              <w:rPr>
                <w:rFonts w:ascii="Arial" w:hAnsi="Arial" w:cs="Arial"/>
                <w:sz w:val="24"/>
                <w:szCs w:val="24"/>
              </w:rPr>
              <w:lastRenderedPageBreak/>
              <w:t>22/12/2018</w:t>
            </w:r>
          </w:p>
        </w:tc>
        <w:tc>
          <w:tcPr>
            <w:tcW w:w="1563" w:type="dxa"/>
          </w:tcPr>
          <w:p w14:paraId="296FB735" w14:textId="77777777" w:rsidR="00A86BA0" w:rsidRPr="00A55642" w:rsidRDefault="00235C9B" w:rsidP="003865ED">
            <w:pPr>
              <w:jc w:val="center"/>
              <w:rPr>
                <w:rFonts w:ascii="Arial" w:hAnsi="Arial" w:cs="Arial"/>
                <w:sz w:val="24"/>
                <w:szCs w:val="24"/>
              </w:rPr>
            </w:pPr>
            <w:r w:rsidRPr="0087208F">
              <w:rPr>
                <w:rFonts w:ascii="Arial" w:hAnsi="Arial" w:cs="Arial"/>
                <w:sz w:val="24"/>
                <w:szCs w:val="24"/>
              </w:rPr>
              <w:t>22/12/2018</w:t>
            </w:r>
          </w:p>
        </w:tc>
        <w:tc>
          <w:tcPr>
            <w:tcW w:w="1937" w:type="dxa"/>
          </w:tcPr>
          <w:p w14:paraId="3DD42A85" w14:textId="77777777" w:rsidR="00A86BA0" w:rsidRDefault="00A86BA0" w:rsidP="00A86BA0">
            <w:pPr>
              <w:jc w:val="center"/>
              <w:rPr>
                <w:rFonts w:ascii="Arial" w:hAnsi="Arial" w:cs="Arial"/>
                <w:sz w:val="24"/>
                <w:szCs w:val="24"/>
              </w:rPr>
            </w:pPr>
            <w:r w:rsidRPr="00336AF7">
              <w:rPr>
                <w:rFonts w:ascii="Arial" w:hAnsi="Arial" w:cs="Arial"/>
                <w:sz w:val="24"/>
                <w:szCs w:val="24"/>
              </w:rPr>
              <w:t xml:space="preserve">Se turna a la ponencia del Magistrado </w:t>
            </w:r>
            <w:r>
              <w:rPr>
                <w:rFonts w:ascii="Arial" w:hAnsi="Arial" w:cs="Arial"/>
                <w:b/>
                <w:sz w:val="24"/>
                <w:szCs w:val="24"/>
              </w:rPr>
              <w:t xml:space="preserve">Héctor Salvador </w:t>
            </w:r>
            <w:r>
              <w:rPr>
                <w:rFonts w:ascii="Arial" w:hAnsi="Arial" w:cs="Arial"/>
                <w:b/>
                <w:sz w:val="24"/>
                <w:szCs w:val="24"/>
              </w:rPr>
              <w:lastRenderedPageBreak/>
              <w:t>Hernández Gallegos</w:t>
            </w:r>
          </w:p>
          <w:p w14:paraId="0F7007FC" w14:textId="77777777" w:rsidR="00A86BA0" w:rsidRPr="00336AF7" w:rsidRDefault="00A86BA0" w:rsidP="009A14BE">
            <w:pPr>
              <w:jc w:val="center"/>
              <w:rPr>
                <w:rFonts w:ascii="Arial" w:hAnsi="Arial" w:cs="Arial"/>
                <w:sz w:val="24"/>
                <w:szCs w:val="24"/>
              </w:rPr>
            </w:pPr>
          </w:p>
        </w:tc>
      </w:tr>
      <w:tr w:rsidR="00235C9B" w:rsidRPr="000A27BC" w14:paraId="531205FB" w14:textId="77777777" w:rsidTr="00FF1412">
        <w:trPr>
          <w:trHeight w:val="1311"/>
        </w:trPr>
        <w:tc>
          <w:tcPr>
            <w:tcW w:w="1497" w:type="dxa"/>
          </w:tcPr>
          <w:p w14:paraId="0A2A0F74" w14:textId="77777777" w:rsidR="00235C9B" w:rsidRPr="000A27BC" w:rsidRDefault="00235C9B" w:rsidP="00235C9B">
            <w:pPr>
              <w:jc w:val="center"/>
              <w:rPr>
                <w:rFonts w:ascii="Arial" w:hAnsi="Arial" w:cs="Arial"/>
                <w:b/>
                <w:sz w:val="24"/>
                <w:szCs w:val="24"/>
              </w:rPr>
            </w:pPr>
            <w:r w:rsidRPr="000A27BC">
              <w:rPr>
                <w:rFonts w:ascii="Arial" w:hAnsi="Arial" w:cs="Arial"/>
                <w:b/>
                <w:sz w:val="24"/>
                <w:szCs w:val="24"/>
              </w:rPr>
              <w:lastRenderedPageBreak/>
              <w:t>No. Expediente</w:t>
            </w:r>
          </w:p>
        </w:tc>
        <w:tc>
          <w:tcPr>
            <w:tcW w:w="1993" w:type="dxa"/>
          </w:tcPr>
          <w:p w14:paraId="0A9F9881" w14:textId="77777777" w:rsidR="00235C9B" w:rsidRPr="000A27BC" w:rsidRDefault="00235C9B" w:rsidP="00235C9B">
            <w:pPr>
              <w:jc w:val="center"/>
              <w:rPr>
                <w:rFonts w:ascii="Arial" w:hAnsi="Arial" w:cs="Arial"/>
                <w:b/>
                <w:sz w:val="24"/>
                <w:szCs w:val="24"/>
              </w:rPr>
            </w:pPr>
            <w:r w:rsidRPr="000A27BC">
              <w:rPr>
                <w:rFonts w:ascii="Arial" w:hAnsi="Arial" w:cs="Arial"/>
                <w:b/>
                <w:sz w:val="24"/>
                <w:szCs w:val="24"/>
              </w:rPr>
              <w:t xml:space="preserve">Nombre del Promovente </w:t>
            </w:r>
          </w:p>
        </w:tc>
        <w:tc>
          <w:tcPr>
            <w:tcW w:w="1710" w:type="dxa"/>
          </w:tcPr>
          <w:p w14:paraId="27AA4BA8" w14:textId="77777777" w:rsidR="00235C9B" w:rsidRPr="000A27BC" w:rsidRDefault="00235C9B" w:rsidP="00235C9B">
            <w:pPr>
              <w:jc w:val="center"/>
              <w:rPr>
                <w:rFonts w:ascii="Arial" w:hAnsi="Arial" w:cs="Arial"/>
                <w:b/>
                <w:sz w:val="24"/>
                <w:szCs w:val="24"/>
              </w:rPr>
            </w:pPr>
            <w:r w:rsidRPr="000A27BC">
              <w:rPr>
                <w:rFonts w:ascii="Arial" w:hAnsi="Arial" w:cs="Arial"/>
                <w:b/>
                <w:sz w:val="24"/>
                <w:szCs w:val="24"/>
              </w:rPr>
              <w:t xml:space="preserve">Medio de Impugnación </w:t>
            </w:r>
          </w:p>
        </w:tc>
        <w:tc>
          <w:tcPr>
            <w:tcW w:w="1472" w:type="dxa"/>
          </w:tcPr>
          <w:p w14:paraId="4B2527C0" w14:textId="77777777" w:rsidR="00235C9B" w:rsidRPr="000A27BC" w:rsidRDefault="00235C9B" w:rsidP="00235C9B">
            <w:pPr>
              <w:jc w:val="center"/>
              <w:rPr>
                <w:rFonts w:ascii="Arial" w:hAnsi="Arial" w:cs="Arial"/>
                <w:b/>
                <w:sz w:val="24"/>
                <w:szCs w:val="24"/>
              </w:rPr>
            </w:pPr>
            <w:r w:rsidRPr="000A27BC">
              <w:rPr>
                <w:rFonts w:ascii="Arial" w:hAnsi="Arial" w:cs="Arial"/>
                <w:b/>
                <w:sz w:val="24"/>
                <w:szCs w:val="24"/>
              </w:rPr>
              <w:t xml:space="preserve">Fecha de recepción </w:t>
            </w:r>
          </w:p>
        </w:tc>
        <w:tc>
          <w:tcPr>
            <w:tcW w:w="1844" w:type="dxa"/>
          </w:tcPr>
          <w:p w14:paraId="6B72C1AC" w14:textId="77777777" w:rsidR="00235C9B" w:rsidRPr="000A27BC" w:rsidRDefault="00235C9B" w:rsidP="00235C9B">
            <w:pPr>
              <w:jc w:val="center"/>
              <w:rPr>
                <w:rFonts w:ascii="Arial" w:hAnsi="Arial" w:cs="Arial"/>
                <w:b/>
                <w:sz w:val="24"/>
                <w:szCs w:val="24"/>
              </w:rPr>
            </w:pPr>
            <w:r w:rsidRPr="000A27BC">
              <w:rPr>
                <w:rFonts w:ascii="Arial" w:hAnsi="Arial" w:cs="Arial"/>
                <w:b/>
                <w:sz w:val="24"/>
                <w:szCs w:val="24"/>
              </w:rPr>
              <w:t xml:space="preserve">Autoridad u órgano que emite el acto </w:t>
            </w:r>
          </w:p>
        </w:tc>
        <w:tc>
          <w:tcPr>
            <w:tcW w:w="2596" w:type="dxa"/>
          </w:tcPr>
          <w:p w14:paraId="2C7CC3EB" w14:textId="77777777" w:rsidR="00235C9B" w:rsidRPr="000A27BC" w:rsidRDefault="00235C9B" w:rsidP="00235C9B">
            <w:pPr>
              <w:jc w:val="center"/>
              <w:rPr>
                <w:rFonts w:ascii="Arial" w:hAnsi="Arial" w:cs="Arial"/>
                <w:b/>
                <w:sz w:val="24"/>
                <w:szCs w:val="24"/>
              </w:rPr>
            </w:pPr>
            <w:r w:rsidRPr="000A27BC">
              <w:rPr>
                <w:rFonts w:ascii="Arial" w:hAnsi="Arial" w:cs="Arial"/>
                <w:b/>
                <w:sz w:val="24"/>
                <w:szCs w:val="24"/>
              </w:rPr>
              <w:t>Resolución, o acto que se impugna</w:t>
            </w:r>
          </w:p>
        </w:tc>
        <w:tc>
          <w:tcPr>
            <w:tcW w:w="1823" w:type="dxa"/>
          </w:tcPr>
          <w:p w14:paraId="4974DF85" w14:textId="77777777" w:rsidR="00235C9B" w:rsidRPr="000A27BC" w:rsidRDefault="00235C9B" w:rsidP="00235C9B">
            <w:pPr>
              <w:jc w:val="center"/>
              <w:rPr>
                <w:rFonts w:ascii="Arial" w:hAnsi="Arial" w:cs="Arial"/>
                <w:b/>
                <w:sz w:val="24"/>
                <w:szCs w:val="24"/>
              </w:rPr>
            </w:pPr>
            <w:r w:rsidRPr="000A27BC">
              <w:rPr>
                <w:rFonts w:ascii="Arial" w:hAnsi="Arial" w:cs="Arial"/>
                <w:b/>
                <w:sz w:val="24"/>
                <w:szCs w:val="24"/>
              </w:rPr>
              <w:t xml:space="preserve">Sentido de la resolución, o acto que se impugna </w:t>
            </w:r>
          </w:p>
        </w:tc>
        <w:tc>
          <w:tcPr>
            <w:tcW w:w="1430" w:type="dxa"/>
          </w:tcPr>
          <w:p w14:paraId="23AFC04B" w14:textId="77777777" w:rsidR="00235C9B" w:rsidRPr="000A27BC" w:rsidRDefault="00235C9B" w:rsidP="00235C9B">
            <w:pPr>
              <w:jc w:val="center"/>
              <w:rPr>
                <w:rFonts w:ascii="Arial" w:hAnsi="Arial" w:cs="Arial"/>
                <w:b/>
                <w:sz w:val="24"/>
                <w:szCs w:val="24"/>
              </w:rPr>
            </w:pPr>
            <w:r w:rsidRPr="000A27BC">
              <w:rPr>
                <w:rFonts w:ascii="Arial" w:hAnsi="Arial" w:cs="Arial"/>
                <w:b/>
                <w:sz w:val="24"/>
                <w:szCs w:val="24"/>
              </w:rPr>
              <w:t>Fecha de emisión de la resolución o acto que se impugna</w:t>
            </w:r>
          </w:p>
        </w:tc>
        <w:tc>
          <w:tcPr>
            <w:tcW w:w="1563" w:type="dxa"/>
          </w:tcPr>
          <w:p w14:paraId="2870C1F5" w14:textId="77777777" w:rsidR="00235C9B" w:rsidRPr="000A27BC" w:rsidRDefault="00235C9B" w:rsidP="00235C9B">
            <w:pPr>
              <w:jc w:val="center"/>
              <w:rPr>
                <w:rFonts w:ascii="Arial" w:hAnsi="Arial" w:cs="Arial"/>
                <w:b/>
                <w:sz w:val="24"/>
                <w:szCs w:val="24"/>
              </w:rPr>
            </w:pPr>
            <w:r w:rsidRPr="000A27BC">
              <w:rPr>
                <w:rFonts w:ascii="Arial" w:hAnsi="Arial" w:cs="Arial"/>
                <w:b/>
                <w:sz w:val="24"/>
                <w:szCs w:val="24"/>
              </w:rPr>
              <w:t xml:space="preserve">Fecha de notificación </w:t>
            </w:r>
          </w:p>
        </w:tc>
        <w:tc>
          <w:tcPr>
            <w:tcW w:w="1937" w:type="dxa"/>
          </w:tcPr>
          <w:p w14:paraId="08CD9D23" w14:textId="77777777" w:rsidR="00235C9B" w:rsidRPr="000A27BC" w:rsidRDefault="00235C9B" w:rsidP="00235C9B">
            <w:pPr>
              <w:jc w:val="center"/>
              <w:rPr>
                <w:rFonts w:ascii="Arial" w:hAnsi="Arial" w:cs="Arial"/>
                <w:b/>
                <w:sz w:val="24"/>
                <w:szCs w:val="24"/>
              </w:rPr>
            </w:pPr>
            <w:r w:rsidRPr="000A27BC">
              <w:rPr>
                <w:rFonts w:ascii="Arial" w:hAnsi="Arial" w:cs="Arial"/>
                <w:b/>
                <w:sz w:val="24"/>
                <w:szCs w:val="24"/>
              </w:rPr>
              <w:t>Observaciones</w:t>
            </w:r>
          </w:p>
        </w:tc>
      </w:tr>
      <w:tr w:rsidR="00235C9B" w:rsidRPr="000A27BC" w14:paraId="014C64A7" w14:textId="77777777" w:rsidTr="00FF1412">
        <w:trPr>
          <w:trHeight w:val="1311"/>
        </w:trPr>
        <w:tc>
          <w:tcPr>
            <w:tcW w:w="1497" w:type="dxa"/>
          </w:tcPr>
          <w:p w14:paraId="757C45D9" w14:textId="77777777" w:rsidR="00235C9B" w:rsidRPr="00235C9B" w:rsidRDefault="00235C9B" w:rsidP="00235C9B">
            <w:pPr>
              <w:jc w:val="center"/>
              <w:rPr>
                <w:rFonts w:ascii="Arial" w:hAnsi="Arial" w:cs="Arial"/>
                <w:sz w:val="24"/>
                <w:szCs w:val="24"/>
              </w:rPr>
            </w:pPr>
            <w:r w:rsidRPr="00235C9B">
              <w:rPr>
                <w:rFonts w:ascii="Arial" w:hAnsi="Arial" w:cs="Arial"/>
                <w:sz w:val="24"/>
                <w:szCs w:val="24"/>
              </w:rPr>
              <w:t>TEEA-JDC-003/2019</w:t>
            </w:r>
          </w:p>
        </w:tc>
        <w:tc>
          <w:tcPr>
            <w:tcW w:w="1993" w:type="dxa"/>
          </w:tcPr>
          <w:p w14:paraId="3B90839A" w14:textId="77777777" w:rsidR="00235C9B" w:rsidRPr="00235C9B" w:rsidRDefault="000D6E5D" w:rsidP="00235C9B">
            <w:pPr>
              <w:jc w:val="center"/>
              <w:rPr>
                <w:rFonts w:ascii="Arial" w:hAnsi="Arial" w:cs="Arial"/>
                <w:sz w:val="24"/>
                <w:szCs w:val="24"/>
              </w:rPr>
            </w:pPr>
            <w:r>
              <w:rPr>
                <w:rFonts w:ascii="Arial" w:hAnsi="Arial" w:cs="Arial"/>
                <w:sz w:val="24"/>
                <w:szCs w:val="24"/>
              </w:rPr>
              <w:t xml:space="preserve">C. </w:t>
            </w:r>
            <w:r w:rsidR="00235C9B" w:rsidRPr="00235C9B">
              <w:rPr>
                <w:rFonts w:ascii="Arial" w:hAnsi="Arial" w:cs="Arial"/>
                <w:sz w:val="24"/>
                <w:szCs w:val="24"/>
              </w:rPr>
              <w:t>Elsa Liliana Romo Andrade</w:t>
            </w:r>
            <w:r w:rsidR="00235C9B">
              <w:rPr>
                <w:rFonts w:ascii="Arial" w:hAnsi="Arial" w:cs="Arial"/>
                <w:sz w:val="24"/>
                <w:szCs w:val="24"/>
              </w:rPr>
              <w:t>, en su carácter de suplente de consejera en el consejo municipal de Tepezalá para el proceso electoral 2018-2019</w:t>
            </w:r>
          </w:p>
        </w:tc>
        <w:tc>
          <w:tcPr>
            <w:tcW w:w="1710" w:type="dxa"/>
          </w:tcPr>
          <w:p w14:paraId="321588D5" w14:textId="77777777" w:rsidR="00235C9B" w:rsidRPr="000A27BC" w:rsidRDefault="00235C9B" w:rsidP="00235C9B">
            <w:pPr>
              <w:jc w:val="center"/>
              <w:rPr>
                <w:rFonts w:ascii="Arial" w:hAnsi="Arial" w:cs="Arial"/>
                <w:b/>
                <w:sz w:val="24"/>
                <w:szCs w:val="24"/>
              </w:rPr>
            </w:pPr>
            <w:r w:rsidRPr="007E7C66">
              <w:rPr>
                <w:rFonts w:ascii="Arial" w:hAnsi="Arial" w:cs="Arial"/>
                <w:sz w:val="24"/>
                <w:szCs w:val="24"/>
              </w:rPr>
              <w:t>Juicio para la Protección de los Derechos Político Electorales de</w:t>
            </w:r>
            <w:r>
              <w:rPr>
                <w:rFonts w:ascii="Arial" w:hAnsi="Arial" w:cs="Arial"/>
                <w:sz w:val="24"/>
                <w:szCs w:val="24"/>
              </w:rPr>
              <w:t xml:space="preserve"> la</w:t>
            </w:r>
            <w:r w:rsidRPr="007E7C66">
              <w:rPr>
                <w:rFonts w:ascii="Arial" w:hAnsi="Arial" w:cs="Arial"/>
                <w:sz w:val="24"/>
                <w:szCs w:val="24"/>
              </w:rPr>
              <w:t xml:space="preserve"> Ciudadan</w:t>
            </w:r>
            <w:r>
              <w:rPr>
                <w:rFonts w:ascii="Arial" w:hAnsi="Arial" w:cs="Arial"/>
                <w:sz w:val="24"/>
                <w:szCs w:val="24"/>
              </w:rPr>
              <w:t>a</w:t>
            </w:r>
          </w:p>
        </w:tc>
        <w:tc>
          <w:tcPr>
            <w:tcW w:w="1472" w:type="dxa"/>
          </w:tcPr>
          <w:p w14:paraId="7F2F1DB4" w14:textId="77777777" w:rsidR="00235C9B" w:rsidRPr="00235C9B" w:rsidRDefault="00235C9B" w:rsidP="00235C9B">
            <w:pPr>
              <w:jc w:val="center"/>
              <w:rPr>
                <w:rFonts w:ascii="Arial" w:hAnsi="Arial" w:cs="Arial"/>
                <w:sz w:val="24"/>
                <w:szCs w:val="24"/>
              </w:rPr>
            </w:pPr>
            <w:r w:rsidRPr="00235C9B">
              <w:rPr>
                <w:rFonts w:ascii="Arial" w:hAnsi="Arial" w:cs="Arial"/>
                <w:sz w:val="24"/>
                <w:szCs w:val="24"/>
              </w:rPr>
              <w:t>31/12/2018 10:00 horas</w:t>
            </w:r>
          </w:p>
        </w:tc>
        <w:tc>
          <w:tcPr>
            <w:tcW w:w="1844" w:type="dxa"/>
          </w:tcPr>
          <w:p w14:paraId="4D9389C9" w14:textId="77777777" w:rsidR="00235C9B" w:rsidRPr="000A27BC" w:rsidRDefault="00235C9B" w:rsidP="00235C9B">
            <w:pPr>
              <w:jc w:val="center"/>
              <w:rPr>
                <w:rFonts w:ascii="Arial" w:hAnsi="Arial" w:cs="Arial"/>
                <w:b/>
                <w:sz w:val="24"/>
                <w:szCs w:val="24"/>
              </w:rPr>
            </w:pPr>
            <w:r>
              <w:rPr>
                <w:rFonts w:ascii="Arial" w:hAnsi="Arial" w:cs="Arial"/>
                <w:sz w:val="24"/>
                <w:szCs w:val="24"/>
              </w:rPr>
              <w:t>Consejo General del Instituto Estatal Electoral del Estado de Aguascalientes</w:t>
            </w:r>
          </w:p>
        </w:tc>
        <w:tc>
          <w:tcPr>
            <w:tcW w:w="2596" w:type="dxa"/>
          </w:tcPr>
          <w:p w14:paraId="3019C68D" w14:textId="77777777" w:rsidR="00235C9B" w:rsidRPr="000A27BC" w:rsidRDefault="00235C9B" w:rsidP="00235C9B">
            <w:pPr>
              <w:jc w:val="center"/>
              <w:rPr>
                <w:rFonts w:ascii="Arial" w:hAnsi="Arial" w:cs="Arial"/>
                <w:b/>
                <w:sz w:val="24"/>
                <w:szCs w:val="24"/>
              </w:rPr>
            </w:pPr>
            <w:r w:rsidRPr="009A14BE">
              <w:rPr>
                <w:rFonts w:ascii="Arial" w:hAnsi="Arial" w:cs="Arial"/>
                <w:sz w:val="24"/>
                <w:szCs w:val="24"/>
              </w:rPr>
              <w:t>El Acuerdo CG-A-73/18</w:t>
            </w:r>
          </w:p>
        </w:tc>
        <w:tc>
          <w:tcPr>
            <w:tcW w:w="1823" w:type="dxa"/>
          </w:tcPr>
          <w:p w14:paraId="67E2E397" w14:textId="77777777" w:rsidR="00235C9B" w:rsidRPr="000A27BC" w:rsidRDefault="00235C9B" w:rsidP="00235C9B">
            <w:pPr>
              <w:jc w:val="center"/>
              <w:rPr>
                <w:rFonts w:ascii="Arial" w:hAnsi="Arial" w:cs="Arial"/>
                <w:b/>
                <w:sz w:val="24"/>
                <w:szCs w:val="24"/>
              </w:rPr>
            </w:pPr>
            <w:r w:rsidRPr="009A14BE">
              <w:rPr>
                <w:rFonts w:ascii="Arial" w:hAnsi="Arial" w:cs="Arial"/>
                <w:sz w:val="24"/>
                <w:szCs w:val="24"/>
              </w:rPr>
              <w:t xml:space="preserve">Designación de las y los ciudadanos que integrarán los consejos municipales electorales para el proceso electoral local 2018-2019, así como las sedes donde </w:t>
            </w:r>
            <w:r w:rsidRPr="009A14BE">
              <w:rPr>
                <w:rFonts w:ascii="Arial" w:hAnsi="Arial" w:cs="Arial"/>
                <w:sz w:val="24"/>
                <w:szCs w:val="24"/>
              </w:rPr>
              <w:lastRenderedPageBreak/>
              <w:t>se instalarán cada uno de ellos.</w:t>
            </w:r>
          </w:p>
        </w:tc>
        <w:tc>
          <w:tcPr>
            <w:tcW w:w="1430" w:type="dxa"/>
          </w:tcPr>
          <w:p w14:paraId="064205EE" w14:textId="77777777" w:rsidR="00235C9B" w:rsidRPr="000A27BC" w:rsidRDefault="00235C9B" w:rsidP="00235C9B">
            <w:pPr>
              <w:jc w:val="center"/>
              <w:rPr>
                <w:rFonts w:ascii="Arial" w:hAnsi="Arial" w:cs="Arial"/>
                <w:b/>
                <w:sz w:val="24"/>
                <w:szCs w:val="24"/>
              </w:rPr>
            </w:pPr>
            <w:r w:rsidRPr="0087208F">
              <w:rPr>
                <w:rFonts w:ascii="Arial" w:hAnsi="Arial" w:cs="Arial"/>
                <w:sz w:val="24"/>
                <w:szCs w:val="24"/>
              </w:rPr>
              <w:lastRenderedPageBreak/>
              <w:t>22/12/2018</w:t>
            </w:r>
          </w:p>
        </w:tc>
        <w:tc>
          <w:tcPr>
            <w:tcW w:w="1563" w:type="dxa"/>
          </w:tcPr>
          <w:p w14:paraId="2DEA286B" w14:textId="77777777" w:rsidR="00235C9B" w:rsidRPr="000A27BC" w:rsidRDefault="00235C9B" w:rsidP="00235C9B">
            <w:pPr>
              <w:jc w:val="center"/>
              <w:rPr>
                <w:rFonts w:ascii="Arial" w:hAnsi="Arial" w:cs="Arial"/>
                <w:b/>
                <w:sz w:val="24"/>
                <w:szCs w:val="24"/>
              </w:rPr>
            </w:pPr>
            <w:r w:rsidRPr="0087208F">
              <w:rPr>
                <w:rFonts w:ascii="Arial" w:hAnsi="Arial" w:cs="Arial"/>
                <w:sz w:val="24"/>
                <w:szCs w:val="24"/>
              </w:rPr>
              <w:t>22/12/2018</w:t>
            </w:r>
          </w:p>
        </w:tc>
        <w:tc>
          <w:tcPr>
            <w:tcW w:w="1937" w:type="dxa"/>
          </w:tcPr>
          <w:p w14:paraId="0B1D6A1D" w14:textId="77777777" w:rsidR="00235C9B" w:rsidRDefault="00235C9B" w:rsidP="00235C9B">
            <w:pPr>
              <w:jc w:val="center"/>
              <w:rPr>
                <w:rFonts w:ascii="Arial" w:hAnsi="Arial" w:cs="Arial"/>
                <w:sz w:val="24"/>
                <w:szCs w:val="24"/>
              </w:rPr>
            </w:pPr>
            <w:r w:rsidRPr="00336AF7">
              <w:rPr>
                <w:rFonts w:ascii="Arial" w:hAnsi="Arial" w:cs="Arial"/>
                <w:sz w:val="24"/>
                <w:szCs w:val="24"/>
              </w:rPr>
              <w:t xml:space="preserve">Se turna a la ponencia del Magistrado </w:t>
            </w:r>
            <w:r>
              <w:rPr>
                <w:rFonts w:ascii="Arial" w:hAnsi="Arial" w:cs="Arial"/>
                <w:b/>
                <w:sz w:val="24"/>
                <w:szCs w:val="24"/>
              </w:rPr>
              <w:t>Héctor Salvador Hernández Gallegos</w:t>
            </w:r>
          </w:p>
          <w:p w14:paraId="027C9AD4" w14:textId="77777777" w:rsidR="00235C9B" w:rsidRPr="000A27BC" w:rsidRDefault="00235C9B" w:rsidP="00235C9B">
            <w:pPr>
              <w:jc w:val="center"/>
              <w:rPr>
                <w:rFonts w:ascii="Arial" w:hAnsi="Arial" w:cs="Arial"/>
                <w:b/>
                <w:sz w:val="24"/>
                <w:szCs w:val="24"/>
              </w:rPr>
            </w:pPr>
          </w:p>
        </w:tc>
      </w:tr>
      <w:tr w:rsidR="006F1506" w:rsidRPr="000A27BC" w14:paraId="0B2121D6" w14:textId="77777777" w:rsidTr="00FF1412">
        <w:trPr>
          <w:trHeight w:val="1311"/>
        </w:trPr>
        <w:tc>
          <w:tcPr>
            <w:tcW w:w="1497" w:type="dxa"/>
          </w:tcPr>
          <w:p w14:paraId="6ABDFF88" w14:textId="77777777" w:rsidR="006F1506" w:rsidRPr="00235C9B" w:rsidRDefault="006F1506" w:rsidP="00235C9B">
            <w:pPr>
              <w:jc w:val="center"/>
              <w:rPr>
                <w:rFonts w:ascii="Arial" w:hAnsi="Arial" w:cs="Arial"/>
                <w:sz w:val="24"/>
                <w:szCs w:val="24"/>
              </w:rPr>
            </w:pPr>
            <w:r w:rsidRPr="00235C9B">
              <w:rPr>
                <w:rFonts w:ascii="Arial" w:hAnsi="Arial" w:cs="Arial"/>
                <w:sz w:val="24"/>
                <w:szCs w:val="24"/>
              </w:rPr>
              <w:t>TEEA-JDC-00</w:t>
            </w:r>
            <w:r>
              <w:rPr>
                <w:rFonts w:ascii="Arial" w:hAnsi="Arial" w:cs="Arial"/>
                <w:sz w:val="24"/>
                <w:szCs w:val="24"/>
              </w:rPr>
              <w:t>4</w:t>
            </w:r>
            <w:r w:rsidRPr="00235C9B">
              <w:rPr>
                <w:rFonts w:ascii="Arial" w:hAnsi="Arial" w:cs="Arial"/>
                <w:sz w:val="24"/>
                <w:szCs w:val="24"/>
              </w:rPr>
              <w:t>/2019</w:t>
            </w:r>
          </w:p>
        </w:tc>
        <w:tc>
          <w:tcPr>
            <w:tcW w:w="1993" w:type="dxa"/>
          </w:tcPr>
          <w:p w14:paraId="16010355" w14:textId="77777777" w:rsidR="006F1506" w:rsidRPr="00235C9B" w:rsidRDefault="006F1506" w:rsidP="00235C9B">
            <w:pPr>
              <w:jc w:val="center"/>
              <w:rPr>
                <w:rFonts w:ascii="Arial" w:hAnsi="Arial" w:cs="Arial"/>
                <w:sz w:val="24"/>
                <w:szCs w:val="24"/>
              </w:rPr>
            </w:pPr>
            <w:r w:rsidRPr="001752CB">
              <w:rPr>
                <w:rFonts w:ascii="Arial" w:hAnsi="Arial" w:cs="Arial"/>
                <w:sz w:val="24"/>
                <w:szCs w:val="24"/>
              </w:rPr>
              <w:t xml:space="preserve">Lic. </w:t>
            </w:r>
            <w:r>
              <w:rPr>
                <w:rFonts w:ascii="Arial" w:hAnsi="Arial" w:cs="Arial"/>
                <w:sz w:val="24"/>
                <w:szCs w:val="24"/>
              </w:rPr>
              <w:t>Tomas Rangel Altamira</w:t>
            </w:r>
            <w:r w:rsidRPr="001752CB">
              <w:rPr>
                <w:rFonts w:ascii="Arial" w:hAnsi="Arial" w:cs="Arial"/>
                <w:sz w:val="24"/>
                <w:szCs w:val="24"/>
              </w:rPr>
              <w:t xml:space="preserve">, </w:t>
            </w:r>
            <w:r>
              <w:rPr>
                <w:rFonts w:ascii="Arial" w:hAnsi="Arial" w:cs="Arial"/>
                <w:sz w:val="24"/>
                <w:szCs w:val="24"/>
              </w:rPr>
              <w:t xml:space="preserve">en su carácter de </w:t>
            </w:r>
            <w:proofErr w:type="gramStart"/>
            <w:r>
              <w:rPr>
                <w:rFonts w:ascii="Arial" w:hAnsi="Arial" w:cs="Arial"/>
                <w:sz w:val="24"/>
                <w:szCs w:val="24"/>
              </w:rPr>
              <w:t>Presidente</w:t>
            </w:r>
            <w:proofErr w:type="gramEnd"/>
            <w:r>
              <w:rPr>
                <w:rFonts w:ascii="Arial" w:hAnsi="Arial" w:cs="Arial"/>
                <w:sz w:val="24"/>
                <w:szCs w:val="24"/>
              </w:rPr>
              <w:t xml:space="preserve"> de la Asociación Política Estatal “Voces Hidrocálidas”</w:t>
            </w:r>
            <w:r w:rsidRPr="001752CB">
              <w:rPr>
                <w:rFonts w:ascii="Arial" w:hAnsi="Arial" w:cs="Arial"/>
                <w:sz w:val="24"/>
                <w:szCs w:val="24"/>
              </w:rPr>
              <w:t>.</w:t>
            </w:r>
          </w:p>
        </w:tc>
        <w:tc>
          <w:tcPr>
            <w:tcW w:w="1710" w:type="dxa"/>
          </w:tcPr>
          <w:p w14:paraId="3FE98F13" w14:textId="77777777" w:rsidR="006F1506" w:rsidRPr="007E7C66" w:rsidRDefault="006F1506" w:rsidP="00235C9B">
            <w:pPr>
              <w:jc w:val="center"/>
              <w:rPr>
                <w:rFonts w:ascii="Arial" w:hAnsi="Arial" w:cs="Arial"/>
                <w:sz w:val="24"/>
                <w:szCs w:val="24"/>
              </w:rPr>
            </w:pPr>
            <w:r w:rsidRPr="007E7C66">
              <w:rPr>
                <w:rFonts w:ascii="Arial" w:hAnsi="Arial" w:cs="Arial"/>
                <w:sz w:val="24"/>
                <w:szCs w:val="24"/>
              </w:rPr>
              <w:t>Juicio para la Protección de los Derechos Político Electorales de</w:t>
            </w:r>
            <w:r>
              <w:rPr>
                <w:rFonts w:ascii="Arial" w:hAnsi="Arial" w:cs="Arial"/>
                <w:sz w:val="24"/>
                <w:szCs w:val="24"/>
              </w:rPr>
              <w:t>l</w:t>
            </w:r>
            <w:r w:rsidRPr="007E7C66">
              <w:rPr>
                <w:rFonts w:ascii="Arial" w:hAnsi="Arial" w:cs="Arial"/>
                <w:sz w:val="24"/>
                <w:szCs w:val="24"/>
              </w:rPr>
              <w:t xml:space="preserve"> Ciudadan</w:t>
            </w:r>
            <w:r>
              <w:rPr>
                <w:rFonts w:ascii="Arial" w:hAnsi="Arial" w:cs="Arial"/>
                <w:sz w:val="24"/>
                <w:szCs w:val="24"/>
              </w:rPr>
              <w:t>o</w:t>
            </w:r>
          </w:p>
        </w:tc>
        <w:tc>
          <w:tcPr>
            <w:tcW w:w="1472" w:type="dxa"/>
          </w:tcPr>
          <w:p w14:paraId="7E229268" w14:textId="77777777" w:rsidR="006F1506" w:rsidRPr="00235C9B" w:rsidRDefault="006F1506" w:rsidP="00235C9B">
            <w:pPr>
              <w:jc w:val="center"/>
              <w:rPr>
                <w:rFonts w:ascii="Arial" w:hAnsi="Arial" w:cs="Arial"/>
                <w:sz w:val="24"/>
                <w:szCs w:val="24"/>
              </w:rPr>
            </w:pPr>
            <w:r>
              <w:rPr>
                <w:rFonts w:ascii="Arial" w:hAnsi="Arial" w:cs="Arial"/>
                <w:sz w:val="24"/>
                <w:szCs w:val="24"/>
              </w:rPr>
              <w:t>04/01/2019 15:36 horas</w:t>
            </w:r>
          </w:p>
        </w:tc>
        <w:tc>
          <w:tcPr>
            <w:tcW w:w="1844" w:type="dxa"/>
          </w:tcPr>
          <w:p w14:paraId="0F579D11" w14:textId="77777777" w:rsidR="006F1506" w:rsidRDefault="006E1DC8" w:rsidP="00235C9B">
            <w:pPr>
              <w:jc w:val="center"/>
              <w:rPr>
                <w:rFonts w:ascii="Arial" w:hAnsi="Arial" w:cs="Arial"/>
                <w:sz w:val="24"/>
                <w:szCs w:val="24"/>
              </w:rPr>
            </w:pPr>
            <w:r>
              <w:rPr>
                <w:rFonts w:ascii="Arial" w:hAnsi="Arial" w:cs="Arial"/>
                <w:sz w:val="24"/>
                <w:szCs w:val="24"/>
              </w:rPr>
              <w:t>Consejo General del Instituto Estatal Electoral del Estado de Aguascalientes</w:t>
            </w:r>
          </w:p>
        </w:tc>
        <w:tc>
          <w:tcPr>
            <w:tcW w:w="2596" w:type="dxa"/>
          </w:tcPr>
          <w:p w14:paraId="2F313D44" w14:textId="77777777" w:rsidR="006F1506" w:rsidRPr="009A14BE" w:rsidRDefault="00B53A66" w:rsidP="00235C9B">
            <w:pPr>
              <w:jc w:val="center"/>
              <w:rPr>
                <w:rFonts w:ascii="Arial" w:hAnsi="Arial" w:cs="Arial"/>
                <w:sz w:val="24"/>
                <w:szCs w:val="24"/>
              </w:rPr>
            </w:pPr>
            <w:r w:rsidRPr="00804578">
              <w:rPr>
                <w:rFonts w:ascii="Arial" w:eastAsia="Times New Roman" w:hAnsi="Arial" w:cs="Arial"/>
                <w:bCs/>
                <w:sz w:val="24"/>
                <w:szCs w:val="24"/>
                <w:lang w:eastAsia="es-MX"/>
              </w:rPr>
              <w:t>Acuerdo de Resolución número CG-R-51/18</w:t>
            </w:r>
          </w:p>
        </w:tc>
        <w:tc>
          <w:tcPr>
            <w:tcW w:w="1823" w:type="dxa"/>
          </w:tcPr>
          <w:p w14:paraId="0F081400" w14:textId="77777777" w:rsidR="006F1506" w:rsidRPr="009A14BE" w:rsidRDefault="00D2766B" w:rsidP="00235C9B">
            <w:pPr>
              <w:jc w:val="center"/>
              <w:rPr>
                <w:rFonts w:ascii="Arial" w:hAnsi="Arial" w:cs="Arial"/>
                <w:sz w:val="24"/>
                <w:szCs w:val="24"/>
              </w:rPr>
            </w:pPr>
            <w:r>
              <w:rPr>
                <w:rFonts w:ascii="Arial" w:hAnsi="Arial" w:cs="Arial"/>
                <w:sz w:val="24"/>
                <w:szCs w:val="24"/>
              </w:rPr>
              <w:t>Resolución del proyecto de d</w:t>
            </w:r>
            <w:r w:rsidR="00B53A66">
              <w:rPr>
                <w:rFonts w:ascii="Arial" w:hAnsi="Arial" w:cs="Arial"/>
                <w:sz w:val="24"/>
                <w:szCs w:val="24"/>
              </w:rPr>
              <w:t>ictamen de la perdida de registro</w:t>
            </w:r>
            <w:r w:rsidR="00364308">
              <w:rPr>
                <w:rFonts w:ascii="Arial" w:hAnsi="Arial" w:cs="Arial"/>
                <w:sz w:val="24"/>
                <w:szCs w:val="24"/>
              </w:rPr>
              <w:t xml:space="preserve"> de la Asociación Política Estatal “Voces Hidrocálidas”</w:t>
            </w:r>
          </w:p>
        </w:tc>
        <w:tc>
          <w:tcPr>
            <w:tcW w:w="1430" w:type="dxa"/>
          </w:tcPr>
          <w:p w14:paraId="43F4039D" w14:textId="77777777" w:rsidR="006F1506" w:rsidRPr="0087208F" w:rsidRDefault="00B53A66" w:rsidP="00235C9B">
            <w:pPr>
              <w:jc w:val="center"/>
              <w:rPr>
                <w:rFonts w:ascii="Arial" w:hAnsi="Arial" w:cs="Arial"/>
                <w:sz w:val="24"/>
                <w:szCs w:val="24"/>
              </w:rPr>
            </w:pPr>
            <w:r w:rsidRPr="0087208F">
              <w:rPr>
                <w:rFonts w:ascii="Arial" w:hAnsi="Arial" w:cs="Arial"/>
                <w:sz w:val="24"/>
                <w:szCs w:val="24"/>
              </w:rPr>
              <w:t>22/12/2018</w:t>
            </w:r>
          </w:p>
        </w:tc>
        <w:tc>
          <w:tcPr>
            <w:tcW w:w="1563" w:type="dxa"/>
          </w:tcPr>
          <w:p w14:paraId="033B800C" w14:textId="77777777" w:rsidR="006F1506" w:rsidRPr="0087208F" w:rsidRDefault="00D2766B" w:rsidP="00235C9B">
            <w:pPr>
              <w:jc w:val="center"/>
              <w:rPr>
                <w:rFonts w:ascii="Arial" w:hAnsi="Arial" w:cs="Arial"/>
                <w:sz w:val="24"/>
                <w:szCs w:val="24"/>
              </w:rPr>
            </w:pPr>
            <w:r>
              <w:rPr>
                <w:rFonts w:ascii="Arial" w:hAnsi="Arial" w:cs="Arial"/>
                <w:sz w:val="24"/>
                <w:szCs w:val="24"/>
              </w:rPr>
              <w:t>27</w:t>
            </w:r>
            <w:r w:rsidR="00886913">
              <w:rPr>
                <w:rFonts w:ascii="Arial" w:hAnsi="Arial" w:cs="Arial"/>
                <w:sz w:val="24"/>
                <w:szCs w:val="24"/>
              </w:rPr>
              <w:t>/12/2018</w:t>
            </w:r>
          </w:p>
        </w:tc>
        <w:tc>
          <w:tcPr>
            <w:tcW w:w="1937" w:type="dxa"/>
          </w:tcPr>
          <w:p w14:paraId="1CABEFF4" w14:textId="77777777" w:rsidR="006F1506" w:rsidRPr="00336AF7" w:rsidRDefault="00B53A66" w:rsidP="00235C9B">
            <w:pPr>
              <w:jc w:val="center"/>
              <w:rPr>
                <w:rFonts w:ascii="Arial" w:hAnsi="Arial" w:cs="Arial"/>
                <w:sz w:val="24"/>
                <w:szCs w:val="24"/>
              </w:rPr>
            </w:pPr>
            <w:r w:rsidRPr="00336AF7">
              <w:rPr>
                <w:rFonts w:ascii="Arial" w:hAnsi="Arial" w:cs="Arial"/>
                <w:sz w:val="24"/>
                <w:szCs w:val="24"/>
              </w:rPr>
              <w:t>Se turna a la ponencia de</w:t>
            </w:r>
            <w:r>
              <w:rPr>
                <w:rFonts w:ascii="Arial" w:hAnsi="Arial" w:cs="Arial"/>
                <w:sz w:val="24"/>
                <w:szCs w:val="24"/>
              </w:rPr>
              <w:t xml:space="preserve"> </w:t>
            </w:r>
            <w:r w:rsidRPr="00336AF7">
              <w:rPr>
                <w:rFonts w:ascii="Arial" w:hAnsi="Arial" w:cs="Arial"/>
                <w:sz w:val="24"/>
                <w:szCs w:val="24"/>
              </w:rPr>
              <w:t>l</w:t>
            </w:r>
            <w:r>
              <w:rPr>
                <w:rFonts w:ascii="Arial" w:hAnsi="Arial" w:cs="Arial"/>
                <w:sz w:val="24"/>
                <w:szCs w:val="24"/>
              </w:rPr>
              <w:t>a</w:t>
            </w:r>
            <w:r w:rsidRPr="00336AF7">
              <w:rPr>
                <w:rFonts w:ascii="Arial" w:hAnsi="Arial" w:cs="Arial"/>
                <w:sz w:val="24"/>
                <w:szCs w:val="24"/>
              </w:rPr>
              <w:t xml:space="preserve"> Magistrad</w:t>
            </w:r>
            <w:r>
              <w:rPr>
                <w:rFonts w:ascii="Arial" w:hAnsi="Arial" w:cs="Arial"/>
                <w:sz w:val="24"/>
                <w:szCs w:val="24"/>
              </w:rPr>
              <w:t xml:space="preserve">a </w:t>
            </w:r>
            <w:r w:rsidRPr="00D2766B">
              <w:rPr>
                <w:rFonts w:ascii="Arial" w:hAnsi="Arial" w:cs="Arial"/>
                <w:b/>
                <w:sz w:val="24"/>
                <w:szCs w:val="24"/>
              </w:rPr>
              <w:t>Claudia Eloisa Díaz de León González</w:t>
            </w:r>
          </w:p>
        </w:tc>
      </w:tr>
    </w:tbl>
    <w:p w14:paraId="111BD015" w14:textId="67FD9EE9" w:rsidR="0064408D" w:rsidRDefault="0064408D" w:rsidP="00D6266A">
      <w:pPr>
        <w:rPr>
          <w:rFonts w:ascii="Arial" w:hAnsi="Arial" w:cs="Arial"/>
          <w:sz w:val="48"/>
          <w:szCs w:val="48"/>
        </w:rPr>
      </w:pPr>
    </w:p>
    <w:p w14:paraId="0F60C18C" w14:textId="19BA1EAA" w:rsidR="003F24DE" w:rsidRDefault="003F24DE" w:rsidP="003F24DE">
      <w:pPr>
        <w:jc w:val="center"/>
        <w:rPr>
          <w:rFonts w:ascii="Arial" w:hAnsi="Arial" w:cs="Arial"/>
          <w:sz w:val="48"/>
          <w:szCs w:val="48"/>
        </w:rPr>
      </w:pPr>
      <w:r>
        <w:rPr>
          <w:rFonts w:ascii="Arial" w:hAnsi="Arial" w:cs="Arial"/>
          <w:sz w:val="48"/>
          <w:szCs w:val="48"/>
        </w:rPr>
        <w:t>A los treinta y un días del mes de diciembre de dos mil dieci</w:t>
      </w:r>
      <w:r>
        <w:rPr>
          <w:rFonts w:ascii="Arial" w:hAnsi="Arial" w:cs="Arial"/>
          <w:sz w:val="48"/>
          <w:szCs w:val="48"/>
        </w:rPr>
        <w:t>nueve</w:t>
      </w:r>
      <w:r>
        <w:rPr>
          <w:rFonts w:ascii="Arial" w:hAnsi="Arial" w:cs="Arial"/>
          <w:sz w:val="48"/>
          <w:szCs w:val="48"/>
        </w:rPr>
        <w:t>, el Secretario General de Acuerdos, cierra formalmente el presente libro de gobierno correspondiente al año en que se actúa.</w:t>
      </w:r>
    </w:p>
    <w:p w14:paraId="07C6386D" w14:textId="1437297E" w:rsidR="003F24DE" w:rsidRDefault="003F24DE" w:rsidP="00D6266A">
      <w:pPr>
        <w:rPr>
          <w:rFonts w:ascii="Arial" w:hAnsi="Arial" w:cs="Arial"/>
          <w:sz w:val="48"/>
          <w:szCs w:val="48"/>
        </w:rPr>
      </w:pPr>
    </w:p>
    <w:p w14:paraId="233F7010" w14:textId="53BACC82" w:rsidR="003F24DE" w:rsidRPr="003F24DE" w:rsidRDefault="003F24DE" w:rsidP="003F24DE">
      <w:pPr>
        <w:tabs>
          <w:tab w:val="left" w:pos="9135"/>
        </w:tabs>
        <w:rPr>
          <w:rFonts w:ascii="Arial" w:hAnsi="Arial" w:cs="Arial"/>
          <w:sz w:val="48"/>
          <w:szCs w:val="48"/>
        </w:rPr>
      </w:pPr>
      <w:r>
        <w:rPr>
          <w:rFonts w:ascii="Arial" w:hAnsi="Arial" w:cs="Arial"/>
          <w:sz w:val="48"/>
          <w:szCs w:val="48"/>
        </w:rPr>
        <w:tab/>
      </w:r>
    </w:p>
    <w:sectPr w:rsidR="003F24DE" w:rsidRPr="003F24DE" w:rsidSect="000A27BC">
      <w:headerReference w:type="default" r:id="rId8"/>
      <w:footerReference w:type="default" r:id="rId9"/>
      <w:pgSz w:w="20160" w:h="12240" w:orient="landscape" w:code="5"/>
      <w:pgMar w:top="2410" w:right="1590"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35F043" w14:textId="77777777" w:rsidR="00C472C2" w:rsidRDefault="00C472C2">
      <w:pPr>
        <w:spacing w:after="0" w:line="240" w:lineRule="auto"/>
      </w:pPr>
      <w:r>
        <w:separator/>
      </w:r>
    </w:p>
  </w:endnote>
  <w:endnote w:type="continuationSeparator" w:id="0">
    <w:p w14:paraId="234EC3C2" w14:textId="77777777" w:rsidR="00C472C2" w:rsidRDefault="00C47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6841406"/>
      <w:docPartObj>
        <w:docPartGallery w:val="Page Numbers (Bottom of Page)"/>
        <w:docPartUnique/>
      </w:docPartObj>
    </w:sdtPr>
    <w:sdtEndPr>
      <w:rPr>
        <w:rFonts w:ascii="Arial" w:hAnsi="Arial" w:cs="Arial"/>
        <w:b/>
        <w:sz w:val="24"/>
        <w:szCs w:val="24"/>
      </w:rPr>
    </w:sdtEndPr>
    <w:sdtContent>
      <w:p w14:paraId="3FE6C6E4" w14:textId="77777777" w:rsidR="00C472C2" w:rsidRPr="00C40A85" w:rsidRDefault="00C472C2">
        <w:pPr>
          <w:pStyle w:val="Piedepgina"/>
          <w:jc w:val="center"/>
          <w:rPr>
            <w:rFonts w:ascii="Arial" w:hAnsi="Arial" w:cs="Arial"/>
            <w:b/>
            <w:sz w:val="24"/>
            <w:szCs w:val="24"/>
          </w:rPr>
        </w:pPr>
        <w:r w:rsidRPr="00C40A85">
          <w:rPr>
            <w:rFonts w:ascii="Arial" w:hAnsi="Arial" w:cs="Arial"/>
            <w:b/>
            <w:sz w:val="24"/>
            <w:szCs w:val="24"/>
          </w:rPr>
          <w:fldChar w:fldCharType="begin"/>
        </w:r>
        <w:r w:rsidRPr="00C40A85">
          <w:rPr>
            <w:rFonts w:ascii="Arial" w:hAnsi="Arial" w:cs="Arial"/>
            <w:b/>
            <w:sz w:val="24"/>
            <w:szCs w:val="24"/>
          </w:rPr>
          <w:instrText>PAGE   \* MERGEFORMAT</w:instrText>
        </w:r>
        <w:r w:rsidRPr="00C40A85">
          <w:rPr>
            <w:rFonts w:ascii="Arial" w:hAnsi="Arial" w:cs="Arial"/>
            <w:b/>
            <w:sz w:val="24"/>
            <w:szCs w:val="24"/>
          </w:rPr>
          <w:fldChar w:fldCharType="separate"/>
        </w:r>
        <w:r w:rsidRPr="00880ADF">
          <w:rPr>
            <w:rFonts w:ascii="Arial" w:hAnsi="Arial" w:cs="Arial"/>
            <w:b/>
            <w:noProof/>
            <w:sz w:val="24"/>
            <w:szCs w:val="24"/>
            <w:lang w:val="es-ES"/>
          </w:rPr>
          <w:t>88</w:t>
        </w:r>
        <w:r w:rsidRPr="00C40A85">
          <w:rPr>
            <w:rFonts w:ascii="Arial" w:hAnsi="Arial" w:cs="Arial"/>
            <w:b/>
            <w:sz w:val="24"/>
            <w:szCs w:val="24"/>
          </w:rPr>
          <w:fldChar w:fldCharType="end"/>
        </w:r>
      </w:p>
    </w:sdtContent>
  </w:sdt>
  <w:p w14:paraId="1368F18C" w14:textId="77777777" w:rsidR="00C472C2" w:rsidRDefault="00C472C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0A7816" w14:textId="77777777" w:rsidR="00C472C2" w:rsidRDefault="00C472C2">
      <w:pPr>
        <w:spacing w:after="0" w:line="240" w:lineRule="auto"/>
      </w:pPr>
      <w:r>
        <w:separator/>
      </w:r>
    </w:p>
  </w:footnote>
  <w:footnote w:type="continuationSeparator" w:id="0">
    <w:p w14:paraId="71C1BC5A" w14:textId="77777777" w:rsidR="00C472C2" w:rsidRDefault="00C472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99C57" w14:textId="77777777" w:rsidR="00C472C2" w:rsidRDefault="00C472C2" w:rsidP="002340F8">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0A47DDE7" wp14:editId="02189AD9">
          <wp:simplePos x="0" y="0"/>
          <wp:positionH relativeFrom="margin">
            <wp:posOffset>10307320</wp:posOffset>
          </wp:positionH>
          <wp:positionV relativeFrom="paragraph">
            <wp:posOffset>-333375</wp:posOffset>
          </wp:positionV>
          <wp:extent cx="1180011" cy="1404745"/>
          <wp:effectExtent l="0" t="0" r="1270" b="5080"/>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761984282"/>
        <w:docPartObj>
          <w:docPartGallery w:val="Page Numbers (Margins)"/>
          <w:docPartUnique/>
        </w:docPartObj>
      </w:sdtPr>
      <w:sdtEndPr/>
      <w:sdtContent>
        <w:r w:rsidRPr="00932419">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04F92597" wp14:editId="6523D285">
                  <wp:simplePos x="0" y="0"/>
                  <wp:positionH relativeFrom="rightMargin">
                    <wp:align>center</wp:align>
                  </wp:positionH>
                  <wp:positionV relativeFrom="page">
                    <wp:align>center</wp:align>
                  </wp:positionV>
                  <wp:extent cx="762000" cy="89535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501FC9" w14:textId="77777777" w:rsidR="00C472C2" w:rsidRPr="00932419" w:rsidRDefault="00C472C2">
                              <w:pPr>
                                <w:jc w:val="center"/>
                                <w:rPr>
                                  <w:rFonts w:ascii="Century Gothic" w:eastAsiaTheme="majorEastAsia" w:hAnsi="Century Gothic" w:cstheme="majorBidi"/>
                                  <w:b/>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F92597" id="Rectángulo 37"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fuCgIAAOkDAAAOAAAAZHJzL2Uyb0RvYy54bWysU9uO0zAQfUfiHyy/07Tddi9R09WqqyKk&#10;BVYsfIDjOImF4zFjt0n5G75lf4yx0y0F3hB5sDye8fE5Zyar26EzbK/Qa7AFn02mnCkrodK2KfiX&#10;z9s315z5IGwlDFhV8IPy/Hb9+tWqd7maQwumUsgIxPq8dwVvQ3B5lnnZqk74CThlKVkDdiJQiE1W&#10;oegJvTPZfDq9zHrAyiFI5T2d3o9Jvk74da1k+FjXXgVmCk7cQloxrWVcs/VK5A0K12p5pCH+gUUn&#10;tKVHT1D3Igi2Q/0XVKclgoc6TCR0GdS1lippIDWz6R9qnlrhVNJC5nh3ssn/P1j5Yf+ITFcFv7ji&#10;zIqOevSJXHv+YZudAUanZFHvfE6VT+4Ro0jvHkB+9czCphW2UXeI0LdKVERsFuuz3y7EwNNVVvbv&#10;oaIHxC5AcmuosYuA5AMbUlMOp6aoITBJh1eX1GdqnaTU9c3yYpmalon85bJDH94q6FjcFByJfQIX&#10;+wcfIhmRv5Qk8mB0tdXGpACbcmOQ7QXNxzZ9iT9pPC8zNhZbiNdGxHiSVEZho0FhKIejVyVUB9KL&#10;MM4b/R+0aQG/c9bTrBXcf9sJVJyZd5Y8u5ktFnE4U7BYXs0pwPNMeZ4RVhJUwQNn43YTxoHeOdRN&#10;Sy/Nkn4Ld+RzrZMHsQcjqyNvmqdkzXH248Cex6nq1x+6/gkAAP//AwBQSwMEFAAGAAgAAAAhAGzV&#10;H9PZAAAABQEAAA8AAABkcnMvZG93bnJldi54bWxMj0FPwzAMhe9I/IfISNxYMhjVVppOCGkn4MCG&#10;xNVrvLaicUqTbuXf43GBi2XrWe99r1hPvlNHGmIb2MJ8ZkARV8G1XFt4321ulqBiQnbYBSYL3xRh&#10;XV5eFJi7cOI3Om5TrcSEY44WmpT6XOtYNeQxzkJPLNohDB6TnEOt3YAnMfedvjUm0x5bloQGe3pq&#10;qPrcjt4CZgv39Xq4e9k9jxmu6sls7j+MtddX0+MDqERT+nuGM76gQylM+zCyi6qzIEXS7zxrEgVq&#10;L8tibkCXhf5PX/4AAAD//wMAUEsBAi0AFAAGAAgAAAAhALaDOJL+AAAA4QEAABMAAAAAAAAAAAAA&#10;AAAAAAAAAFtDb250ZW50X1R5cGVzXS54bWxQSwECLQAUAAYACAAAACEAOP0h/9YAAACUAQAACwAA&#10;AAAAAAAAAAAAAAAvAQAAX3JlbHMvLnJlbHNQSwECLQAUAAYACAAAACEAoRpn7goCAADpAwAADgAA&#10;AAAAAAAAAAAAAAAuAgAAZHJzL2Uyb0RvYy54bWxQSwECLQAUAAYACAAAACEAbNUf09kAAAAFAQAA&#10;DwAAAAAAAAAAAAAAAABkBAAAZHJzL2Rvd25yZXYueG1sUEsFBgAAAAAEAAQA8wAAAGoFAAAAAA==&#10;" o:allowincell="f" stroked="f">
                  <v:textbox>
                    <w:txbxContent>
                      <w:p w14:paraId="2A501FC9" w14:textId="77777777" w:rsidR="00C472C2" w:rsidRPr="00932419" w:rsidRDefault="00C472C2">
                        <w:pPr>
                          <w:jc w:val="center"/>
                          <w:rPr>
                            <w:rFonts w:ascii="Century Gothic" w:eastAsiaTheme="majorEastAsia" w:hAnsi="Century Gothic" w:cstheme="majorBidi"/>
                            <w:b/>
                            <w:sz w:val="72"/>
                            <w:szCs w:val="72"/>
                          </w:rPr>
                        </w:pPr>
                      </w:p>
                    </w:txbxContent>
                  </v:textbox>
                  <w10:wrap anchorx="margin" anchory="page"/>
                </v:rect>
              </w:pict>
            </mc:Fallback>
          </mc:AlternateContent>
        </w:r>
      </w:sdtContent>
    </w:sdt>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p>
  <w:p w14:paraId="47EF6B41" w14:textId="77777777" w:rsidR="00C472C2" w:rsidRPr="00A46BD3" w:rsidRDefault="00C472C2" w:rsidP="002340F8">
    <w:pPr>
      <w:pStyle w:val="Encabezado"/>
      <w:rPr>
        <w:rFonts w:ascii="Century Gothic" w:hAnsi="Century Gothic"/>
        <w:b/>
      </w:rPr>
    </w:pPr>
    <w:r>
      <w:rPr>
        <w:rFonts w:ascii="Century Gothic" w:hAnsi="Century Gothic"/>
        <w:b/>
      </w:rPr>
      <w:tab/>
    </w:r>
    <w:r>
      <w:rPr>
        <w:rFonts w:ascii="Century Gothic" w:hAnsi="Century Gothic"/>
        <w:b/>
      </w:rPr>
      <w:tab/>
    </w:r>
  </w:p>
  <w:p w14:paraId="46F2788D" w14:textId="77777777" w:rsidR="00C472C2" w:rsidRPr="00A46BD3" w:rsidRDefault="00C472C2" w:rsidP="002340F8">
    <w:pPr>
      <w:pStyle w:val="Encabezado"/>
      <w:rPr>
        <w:rFonts w:ascii="Century Gothic" w:hAnsi="Century Gothic"/>
      </w:rPr>
    </w:pPr>
    <w:r w:rsidRPr="00A46BD3">
      <w:rPr>
        <w:rFonts w:ascii="Century Gothic" w:hAnsi="Century Gothic"/>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85342"/>
    <w:multiLevelType w:val="hybridMultilevel"/>
    <w:tmpl w:val="ADFAE1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D02E81"/>
    <w:multiLevelType w:val="hybridMultilevel"/>
    <w:tmpl w:val="94FACD08"/>
    <w:lvl w:ilvl="0" w:tplc="38AEB89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5A55AFF"/>
    <w:multiLevelType w:val="hybridMultilevel"/>
    <w:tmpl w:val="06B00B2A"/>
    <w:lvl w:ilvl="0" w:tplc="5710514A">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B457C4E"/>
    <w:multiLevelType w:val="hybridMultilevel"/>
    <w:tmpl w:val="4F10A0F2"/>
    <w:lvl w:ilvl="0" w:tplc="FD461E9A">
      <w:start w:val="1"/>
      <w:numFmt w:val="lowerLetter"/>
      <w:lvlText w:val="%1)"/>
      <w:lvlJc w:val="left"/>
      <w:pPr>
        <w:ind w:left="1068" w:hanging="360"/>
      </w:pPr>
      <w:rPr>
        <w:b w:val="0"/>
      </w:r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4" w15:restartNumberingAfterBreak="0">
    <w:nsid w:val="7D3228EA"/>
    <w:multiLevelType w:val="hybridMultilevel"/>
    <w:tmpl w:val="6DCEDF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EFC4CBD"/>
    <w:multiLevelType w:val="hybridMultilevel"/>
    <w:tmpl w:val="B9E40FDA"/>
    <w:lvl w:ilvl="0" w:tplc="137E43A0">
      <w:start w:val="19"/>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hdrShapeDefaults>
    <o:shapedefaults v:ext="edit" spidmax="2416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1FFBCF1-62BB-49DC-9845-DF8E60C7C1EE}"/>
    <w:docVar w:name="dgnword-eventsink" w:val="163610640"/>
  </w:docVars>
  <w:rsids>
    <w:rsidRoot w:val="003865ED"/>
    <w:rsid w:val="00001089"/>
    <w:rsid w:val="00002E15"/>
    <w:rsid w:val="00005618"/>
    <w:rsid w:val="00006233"/>
    <w:rsid w:val="0001227B"/>
    <w:rsid w:val="000209B5"/>
    <w:rsid w:val="00024923"/>
    <w:rsid w:val="000376FF"/>
    <w:rsid w:val="00040725"/>
    <w:rsid w:val="00045E6D"/>
    <w:rsid w:val="0005432D"/>
    <w:rsid w:val="00070AD0"/>
    <w:rsid w:val="000719AC"/>
    <w:rsid w:val="000729AF"/>
    <w:rsid w:val="00073356"/>
    <w:rsid w:val="00077FD4"/>
    <w:rsid w:val="0008420E"/>
    <w:rsid w:val="00085BAE"/>
    <w:rsid w:val="00090C59"/>
    <w:rsid w:val="00096AD7"/>
    <w:rsid w:val="000975F3"/>
    <w:rsid w:val="000A24A1"/>
    <w:rsid w:val="000A27BC"/>
    <w:rsid w:val="000A399A"/>
    <w:rsid w:val="000B2CF9"/>
    <w:rsid w:val="000B6F9D"/>
    <w:rsid w:val="000C6D21"/>
    <w:rsid w:val="000C7E10"/>
    <w:rsid w:val="000D0E51"/>
    <w:rsid w:val="000D2FBF"/>
    <w:rsid w:val="000D5CEF"/>
    <w:rsid w:val="000D6E5D"/>
    <w:rsid w:val="000E5F67"/>
    <w:rsid w:val="000E6C25"/>
    <w:rsid w:val="000F78B4"/>
    <w:rsid w:val="0010356E"/>
    <w:rsid w:val="00103989"/>
    <w:rsid w:val="00114247"/>
    <w:rsid w:val="00114F41"/>
    <w:rsid w:val="00114FD7"/>
    <w:rsid w:val="00115B6F"/>
    <w:rsid w:val="0012008A"/>
    <w:rsid w:val="00121EDF"/>
    <w:rsid w:val="001264EE"/>
    <w:rsid w:val="001321F8"/>
    <w:rsid w:val="00135F4A"/>
    <w:rsid w:val="001369F7"/>
    <w:rsid w:val="001405E8"/>
    <w:rsid w:val="0014294E"/>
    <w:rsid w:val="00147EBA"/>
    <w:rsid w:val="00147F88"/>
    <w:rsid w:val="00152E98"/>
    <w:rsid w:val="001548DC"/>
    <w:rsid w:val="00155D9F"/>
    <w:rsid w:val="00156AD0"/>
    <w:rsid w:val="001623B8"/>
    <w:rsid w:val="00166DFC"/>
    <w:rsid w:val="001731EE"/>
    <w:rsid w:val="00175F53"/>
    <w:rsid w:val="00176FE8"/>
    <w:rsid w:val="00177C5C"/>
    <w:rsid w:val="001819E7"/>
    <w:rsid w:val="0018246E"/>
    <w:rsid w:val="00186B45"/>
    <w:rsid w:val="00186DF0"/>
    <w:rsid w:val="001A1959"/>
    <w:rsid w:val="001B051C"/>
    <w:rsid w:val="001B5709"/>
    <w:rsid w:val="001B599F"/>
    <w:rsid w:val="001C2398"/>
    <w:rsid w:val="001C3C29"/>
    <w:rsid w:val="001C51A2"/>
    <w:rsid w:val="001E0288"/>
    <w:rsid w:val="001E71A6"/>
    <w:rsid w:val="001F23CE"/>
    <w:rsid w:val="0020137C"/>
    <w:rsid w:val="002060FD"/>
    <w:rsid w:val="00207281"/>
    <w:rsid w:val="00207874"/>
    <w:rsid w:val="00221379"/>
    <w:rsid w:val="00225D7F"/>
    <w:rsid w:val="0023109E"/>
    <w:rsid w:val="002310AA"/>
    <w:rsid w:val="002340F8"/>
    <w:rsid w:val="00235C9B"/>
    <w:rsid w:val="00241019"/>
    <w:rsid w:val="002572E4"/>
    <w:rsid w:val="0026006C"/>
    <w:rsid w:val="00276CD9"/>
    <w:rsid w:val="00280EBB"/>
    <w:rsid w:val="002821DE"/>
    <w:rsid w:val="00285AEC"/>
    <w:rsid w:val="002924B2"/>
    <w:rsid w:val="00293C73"/>
    <w:rsid w:val="002A1F14"/>
    <w:rsid w:val="002A3EA0"/>
    <w:rsid w:val="002C481F"/>
    <w:rsid w:val="002D06EE"/>
    <w:rsid w:val="002D4080"/>
    <w:rsid w:val="002D5F67"/>
    <w:rsid w:val="002F0E9A"/>
    <w:rsid w:val="0031506D"/>
    <w:rsid w:val="0032110B"/>
    <w:rsid w:val="00321976"/>
    <w:rsid w:val="003305A3"/>
    <w:rsid w:val="00331BCA"/>
    <w:rsid w:val="0033447A"/>
    <w:rsid w:val="00336AF7"/>
    <w:rsid w:val="003530C6"/>
    <w:rsid w:val="00364308"/>
    <w:rsid w:val="00366DD9"/>
    <w:rsid w:val="003727D5"/>
    <w:rsid w:val="00377B65"/>
    <w:rsid w:val="00380904"/>
    <w:rsid w:val="00380F45"/>
    <w:rsid w:val="003823FD"/>
    <w:rsid w:val="00382DB3"/>
    <w:rsid w:val="003865ED"/>
    <w:rsid w:val="003936FD"/>
    <w:rsid w:val="003A024E"/>
    <w:rsid w:val="003A1C4F"/>
    <w:rsid w:val="003A29B9"/>
    <w:rsid w:val="003A3DC2"/>
    <w:rsid w:val="003B2290"/>
    <w:rsid w:val="003B2952"/>
    <w:rsid w:val="003C095D"/>
    <w:rsid w:val="003C6E7C"/>
    <w:rsid w:val="003D3ADA"/>
    <w:rsid w:val="003D6B47"/>
    <w:rsid w:val="003D794D"/>
    <w:rsid w:val="003E227C"/>
    <w:rsid w:val="003E2CB3"/>
    <w:rsid w:val="003F24DE"/>
    <w:rsid w:val="003F2882"/>
    <w:rsid w:val="004057E9"/>
    <w:rsid w:val="0040636B"/>
    <w:rsid w:val="00410EA4"/>
    <w:rsid w:val="004200BD"/>
    <w:rsid w:val="00422B7A"/>
    <w:rsid w:val="00424DB6"/>
    <w:rsid w:val="00445B45"/>
    <w:rsid w:val="004467BC"/>
    <w:rsid w:val="00451626"/>
    <w:rsid w:val="00452FD5"/>
    <w:rsid w:val="004539AD"/>
    <w:rsid w:val="00455CEC"/>
    <w:rsid w:val="00457ABD"/>
    <w:rsid w:val="00461144"/>
    <w:rsid w:val="00467DBF"/>
    <w:rsid w:val="00486352"/>
    <w:rsid w:val="00491AB1"/>
    <w:rsid w:val="004A7115"/>
    <w:rsid w:val="004A7E6D"/>
    <w:rsid w:val="004B744C"/>
    <w:rsid w:val="004C6EB0"/>
    <w:rsid w:val="004D1938"/>
    <w:rsid w:val="004D50F3"/>
    <w:rsid w:val="004E025A"/>
    <w:rsid w:val="004E0A4A"/>
    <w:rsid w:val="004F67D3"/>
    <w:rsid w:val="00513C83"/>
    <w:rsid w:val="00514658"/>
    <w:rsid w:val="0052151A"/>
    <w:rsid w:val="00521F2B"/>
    <w:rsid w:val="00525121"/>
    <w:rsid w:val="0053103D"/>
    <w:rsid w:val="00533C04"/>
    <w:rsid w:val="00537376"/>
    <w:rsid w:val="005702FA"/>
    <w:rsid w:val="005802B7"/>
    <w:rsid w:val="00586345"/>
    <w:rsid w:val="0059644E"/>
    <w:rsid w:val="00597373"/>
    <w:rsid w:val="005A0698"/>
    <w:rsid w:val="005A36DB"/>
    <w:rsid w:val="005B4623"/>
    <w:rsid w:val="005E0DDF"/>
    <w:rsid w:val="005E3247"/>
    <w:rsid w:val="005E587F"/>
    <w:rsid w:val="005F1BCB"/>
    <w:rsid w:val="0061543C"/>
    <w:rsid w:val="00615B86"/>
    <w:rsid w:val="00620430"/>
    <w:rsid w:val="00623CF4"/>
    <w:rsid w:val="00635BDB"/>
    <w:rsid w:val="006433E2"/>
    <w:rsid w:val="0064408D"/>
    <w:rsid w:val="00665C0A"/>
    <w:rsid w:val="00671207"/>
    <w:rsid w:val="0067700A"/>
    <w:rsid w:val="00682BD3"/>
    <w:rsid w:val="006A1059"/>
    <w:rsid w:val="006A13DE"/>
    <w:rsid w:val="006A2954"/>
    <w:rsid w:val="006A4BDD"/>
    <w:rsid w:val="006A5587"/>
    <w:rsid w:val="006A7B59"/>
    <w:rsid w:val="006C14DF"/>
    <w:rsid w:val="006E1DC8"/>
    <w:rsid w:val="006E5FBC"/>
    <w:rsid w:val="006F1506"/>
    <w:rsid w:val="006F1E3B"/>
    <w:rsid w:val="006F2B2E"/>
    <w:rsid w:val="006F43F0"/>
    <w:rsid w:val="006F4B4F"/>
    <w:rsid w:val="00702B63"/>
    <w:rsid w:val="007163A0"/>
    <w:rsid w:val="00716541"/>
    <w:rsid w:val="00720778"/>
    <w:rsid w:val="0072158D"/>
    <w:rsid w:val="007229CD"/>
    <w:rsid w:val="00723AC6"/>
    <w:rsid w:val="007244D6"/>
    <w:rsid w:val="00734018"/>
    <w:rsid w:val="007414BC"/>
    <w:rsid w:val="007503A3"/>
    <w:rsid w:val="00751D2E"/>
    <w:rsid w:val="007619A3"/>
    <w:rsid w:val="00763D4C"/>
    <w:rsid w:val="007660DF"/>
    <w:rsid w:val="007671F1"/>
    <w:rsid w:val="00775054"/>
    <w:rsid w:val="00783D75"/>
    <w:rsid w:val="00787427"/>
    <w:rsid w:val="0079103B"/>
    <w:rsid w:val="00794C80"/>
    <w:rsid w:val="007A3178"/>
    <w:rsid w:val="007A49E9"/>
    <w:rsid w:val="007A4DF9"/>
    <w:rsid w:val="007A51C6"/>
    <w:rsid w:val="007A5695"/>
    <w:rsid w:val="007A73CC"/>
    <w:rsid w:val="007A78A6"/>
    <w:rsid w:val="007B1BAC"/>
    <w:rsid w:val="007C099D"/>
    <w:rsid w:val="007C6F12"/>
    <w:rsid w:val="007D152D"/>
    <w:rsid w:val="007E387A"/>
    <w:rsid w:val="007E47BD"/>
    <w:rsid w:val="007E774C"/>
    <w:rsid w:val="007E7C66"/>
    <w:rsid w:val="007F525B"/>
    <w:rsid w:val="00802CEC"/>
    <w:rsid w:val="008113A6"/>
    <w:rsid w:val="00814DE4"/>
    <w:rsid w:val="0082264A"/>
    <w:rsid w:val="00826E1D"/>
    <w:rsid w:val="008317A5"/>
    <w:rsid w:val="00832F39"/>
    <w:rsid w:val="0083550F"/>
    <w:rsid w:val="00835C26"/>
    <w:rsid w:val="0083770C"/>
    <w:rsid w:val="008531A0"/>
    <w:rsid w:val="00856CEE"/>
    <w:rsid w:val="0086284C"/>
    <w:rsid w:val="00865E40"/>
    <w:rsid w:val="0086657F"/>
    <w:rsid w:val="00867428"/>
    <w:rsid w:val="0087208F"/>
    <w:rsid w:val="00874CCA"/>
    <w:rsid w:val="00880ADF"/>
    <w:rsid w:val="00886913"/>
    <w:rsid w:val="00893DF0"/>
    <w:rsid w:val="0089763F"/>
    <w:rsid w:val="008B6294"/>
    <w:rsid w:val="008C7353"/>
    <w:rsid w:val="008D1E2F"/>
    <w:rsid w:val="008D78B8"/>
    <w:rsid w:val="008E198F"/>
    <w:rsid w:val="008E4D4C"/>
    <w:rsid w:val="008E79F3"/>
    <w:rsid w:val="008F7BC6"/>
    <w:rsid w:val="0090038F"/>
    <w:rsid w:val="0090681C"/>
    <w:rsid w:val="0092617F"/>
    <w:rsid w:val="00930505"/>
    <w:rsid w:val="009310CC"/>
    <w:rsid w:val="0093206D"/>
    <w:rsid w:val="0093355A"/>
    <w:rsid w:val="00936A47"/>
    <w:rsid w:val="009449DE"/>
    <w:rsid w:val="00951DC9"/>
    <w:rsid w:val="00952389"/>
    <w:rsid w:val="00962C6D"/>
    <w:rsid w:val="009651BD"/>
    <w:rsid w:val="0097764C"/>
    <w:rsid w:val="00981145"/>
    <w:rsid w:val="0099239D"/>
    <w:rsid w:val="009971EB"/>
    <w:rsid w:val="009A134C"/>
    <w:rsid w:val="009A14BE"/>
    <w:rsid w:val="009A6D4F"/>
    <w:rsid w:val="009A7B6F"/>
    <w:rsid w:val="009B006A"/>
    <w:rsid w:val="009B60AA"/>
    <w:rsid w:val="009B71EB"/>
    <w:rsid w:val="009C1DC0"/>
    <w:rsid w:val="009C23AF"/>
    <w:rsid w:val="009C5FB2"/>
    <w:rsid w:val="009D189D"/>
    <w:rsid w:val="009D2C41"/>
    <w:rsid w:val="009D3EBF"/>
    <w:rsid w:val="009E19ED"/>
    <w:rsid w:val="009E670E"/>
    <w:rsid w:val="009E6C7C"/>
    <w:rsid w:val="009F4484"/>
    <w:rsid w:val="009F45F0"/>
    <w:rsid w:val="009F7AC0"/>
    <w:rsid w:val="00A01B87"/>
    <w:rsid w:val="00A040BD"/>
    <w:rsid w:val="00A141F8"/>
    <w:rsid w:val="00A1611F"/>
    <w:rsid w:val="00A20F0F"/>
    <w:rsid w:val="00A23C5D"/>
    <w:rsid w:val="00A23D1D"/>
    <w:rsid w:val="00A26F1B"/>
    <w:rsid w:val="00A276BA"/>
    <w:rsid w:val="00A31919"/>
    <w:rsid w:val="00A401F5"/>
    <w:rsid w:val="00A55642"/>
    <w:rsid w:val="00A71587"/>
    <w:rsid w:val="00A717B1"/>
    <w:rsid w:val="00A769F9"/>
    <w:rsid w:val="00A76BBC"/>
    <w:rsid w:val="00A77587"/>
    <w:rsid w:val="00A8202C"/>
    <w:rsid w:val="00A84672"/>
    <w:rsid w:val="00A86BA0"/>
    <w:rsid w:val="00A9277A"/>
    <w:rsid w:val="00A948A9"/>
    <w:rsid w:val="00AA3B44"/>
    <w:rsid w:val="00AA5EA7"/>
    <w:rsid w:val="00AA7035"/>
    <w:rsid w:val="00AA739B"/>
    <w:rsid w:val="00AB0279"/>
    <w:rsid w:val="00AB70D8"/>
    <w:rsid w:val="00AC0648"/>
    <w:rsid w:val="00AC6362"/>
    <w:rsid w:val="00AD49E8"/>
    <w:rsid w:val="00AE2245"/>
    <w:rsid w:val="00B009FF"/>
    <w:rsid w:val="00B0193F"/>
    <w:rsid w:val="00B02CDE"/>
    <w:rsid w:val="00B0597C"/>
    <w:rsid w:val="00B175C8"/>
    <w:rsid w:val="00B216DF"/>
    <w:rsid w:val="00B219BD"/>
    <w:rsid w:val="00B241E7"/>
    <w:rsid w:val="00B51AC3"/>
    <w:rsid w:val="00B53A66"/>
    <w:rsid w:val="00B53A7C"/>
    <w:rsid w:val="00B71500"/>
    <w:rsid w:val="00B758DA"/>
    <w:rsid w:val="00B83F63"/>
    <w:rsid w:val="00B912F2"/>
    <w:rsid w:val="00B92E55"/>
    <w:rsid w:val="00B943E7"/>
    <w:rsid w:val="00BA3E49"/>
    <w:rsid w:val="00BA51BC"/>
    <w:rsid w:val="00BB3CFA"/>
    <w:rsid w:val="00BB6111"/>
    <w:rsid w:val="00BC35C0"/>
    <w:rsid w:val="00BD1B63"/>
    <w:rsid w:val="00BD29DB"/>
    <w:rsid w:val="00BD422D"/>
    <w:rsid w:val="00BE32A8"/>
    <w:rsid w:val="00BE4120"/>
    <w:rsid w:val="00BE6CF6"/>
    <w:rsid w:val="00BF28B0"/>
    <w:rsid w:val="00BF44E2"/>
    <w:rsid w:val="00BF53E9"/>
    <w:rsid w:val="00BF6525"/>
    <w:rsid w:val="00BF69AA"/>
    <w:rsid w:val="00C06818"/>
    <w:rsid w:val="00C1014C"/>
    <w:rsid w:val="00C22A26"/>
    <w:rsid w:val="00C25D57"/>
    <w:rsid w:val="00C3317C"/>
    <w:rsid w:val="00C34244"/>
    <w:rsid w:val="00C40A85"/>
    <w:rsid w:val="00C46F99"/>
    <w:rsid w:val="00C472C2"/>
    <w:rsid w:val="00C50E2A"/>
    <w:rsid w:val="00C65A40"/>
    <w:rsid w:val="00C661E1"/>
    <w:rsid w:val="00C746C3"/>
    <w:rsid w:val="00C859E3"/>
    <w:rsid w:val="00C873C2"/>
    <w:rsid w:val="00C87777"/>
    <w:rsid w:val="00C96EAB"/>
    <w:rsid w:val="00CA2F64"/>
    <w:rsid w:val="00CA71A1"/>
    <w:rsid w:val="00CB0F79"/>
    <w:rsid w:val="00CB46DA"/>
    <w:rsid w:val="00CC2D46"/>
    <w:rsid w:val="00CC3F1F"/>
    <w:rsid w:val="00CD07D1"/>
    <w:rsid w:val="00CD2F34"/>
    <w:rsid w:val="00CD3D1F"/>
    <w:rsid w:val="00CE7E04"/>
    <w:rsid w:val="00CF6E37"/>
    <w:rsid w:val="00D1097C"/>
    <w:rsid w:val="00D161A3"/>
    <w:rsid w:val="00D22441"/>
    <w:rsid w:val="00D2766B"/>
    <w:rsid w:val="00D3393E"/>
    <w:rsid w:val="00D357E9"/>
    <w:rsid w:val="00D40F99"/>
    <w:rsid w:val="00D4376C"/>
    <w:rsid w:val="00D4416B"/>
    <w:rsid w:val="00D465CB"/>
    <w:rsid w:val="00D50D18"/>
    <w:rsid w:val="00D54BC5"/>
    <w:rsid w:val="00D6266A"/>
    <w:rsid w:val="00D748A7"/>
    <w:rsid w:val="00D7655C"/>
    <w:rsid w:val="00D849DD"/>
    <w:rsid w:val="00D91A44"/>
    <w:rsid w:val="00D93051"/>
    <w:rsid w:val="00D9370F"/>
    <w:rsid w:val="00D95E2F"/>
    <w:rsid w:val="00DA3723"/>
    <w:rsid w:val="00DA6FA1"/>
    <w:rsid w:val="00DB3A91"/>
    <w:rsid w:val="00DC2E6E"/>
    <w:rsid w:val="00DD2FAD"/>
    <w:rsid w:val="00DD48F8"/>
    <w:rsid w:val="00DF09DB"/>
    <w:rsid w:val="00DF31DE"/>
    <w:rsid w:val="00DF4D28"/>
    <w:rsid w:val="00DF787F"/>
    <w:rsid w:val="00DF79DD"/>
    <w:rsid w:val="00E02A31"/>
    <w:rsid w:val="00E07426"/>
    <w:rsid w:val="00E127DD"/>
    <w:rsid w:val="00E16AE6"/>
    <w:rsid w:val="00E20E2A"/>
    <w:rsid w:val="00E23E36"/>
    <w:rsid w:val="00E31686"/>
    <w:rsid w:val="00E31A73"/>
    <w:rsid w:val="00E32040"/>
    <w:rsid w:val="00E32EC9"/>
    <w:rsid w:val="00E42570"/>
    <w:rsid w:val="00E44E86"/>
    <w:rsid w:val="00E50193"/>
    <w:rsid w:val="00E55D59"/>
    <w:rsid w:val="00E56346"/>
    <w:rsid w:val="00E572B8"/>
    <w:rsid w:val="00E72A3B"/>
    <w:rsid w:val="00E803D4"/>
    <w:rsid w:val="00E860EC"/>
    <w:rsid w:val="00E94322"/>
    <w:rsid w:val="00EA19C7"/>
    <w:rsid w:val="00EA24F3"/>
    <w:rsid w:val="00EA2BD2"/>
    <w:rsid w:val="00EA3571"/>
    <w:rsid w:val="00EA6720"/>
    <w:rsid w:val="00EB23F5"/>
    <w:rsid w:val="00EB78A6"/>
    <w:rsid w:val="00EC2F34"/>
    <w:rsid w:val="00EC44AA"/>
    <w:rsid w:val="00EC5522"/>
    <w:rsid w:val="00ED0EEF"/>
    <w:rsid w:val="00ED3CD0"/>
    <w:rsid w:val="00ED6D00"/>
    <w:rsid w:val="00ED7A7F"/>
    <w:rsid w:val="00EE6690"/>
    <w:rsid w:val="00EE7E2D"/>
    <w:rsid w:val="00EF35AC"/>
    <w:rsid w:val="00EF3A95"/>
    <w:rsid w:val="00F26203"/>
    <w:rsid w:val="00F3572A"/>
    <w:rsid w:val="00F4355F"/>
    <w:rsid w:val="00F60B79"/>
    <w:rsid w:val="00F72F0D"/>
    <w:rsid w:val="00F76873"/>
    <w:rsid w:val="00F837F7"/>
    <w:rsid w:val="00F859E8"/>
    <w:rsid w:val="00F87629"/>
    <w:rsid w:val="00F908D4"/>
    <w:rsid w:val="00FA7B71"/>
    <w:rsid w:val="00FB40D9"/>
    <w:rsid w:val="00FB5CFB"/>
    <w:rsid w:val="00FC218D"/>
    <w:rsid w:val="00FD418B"/>
    <w:rsid w:val="00FD4228"/>
    <w:rsid w:val="00FD666C"/>
    <w:rsid w:val="00FE2BEE"/>
    <w:rsid w:val="00FE5D8B"/>
    <w:rsid w:val="00FF1412"/>
    <w:rsid w:val="00FF184E"/>
    <w:rsid w:val="00FF3F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41665"/>
    <o:shapelayout v:ext="edit">
      <o:idmap v:ext="edit" data="1"/>
    </o:shapelayout>
  </w:shapeDefaults>
  <w:decimalSymbol w:val="."/>
  <w:listSeparator w:val=","/>
  <w14:docId w14:val="60499D83"/>
  <w15:chartTrackingRefBased/>
  <w15:docId w15:val="{341B54E4-F56C-4EB9-B3C9-20BC8272F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0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660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660DF"/>
  </w:style>
  <w:style w:type="paragraph" w:styleId="Prrafodelista">
    <w:name w:val="List Paragraph"/>
    <w:basedOn w:val="Normal"/>
    <w:uiPriority w:val="34"/>
    <w:qFormat/>
    <w:rsid w:val="007660DF"/>
    <w:pPr>
      <w:ind w:left="720"/>
      <w:contextualSpacing/>
    </w:pPr>
  </w:style>
  <w:style w:type="table" w:styleId="Tablaconcuadrcula">
    <w:name w:val="Table Grid"/>
    <w:basedOn w:val="Tablanormal"/>
    <w:uiPriority w:val="39"/>
    <w:rsid w:val="007660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3865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6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465855">
      <w:bodyDiv w:val="1"/>
      <w:marLeft w:val="0"/>
      <w:marRight w:val="0"/>
      <w:marTop w:val="0"/>
      <w:marBottom w:val="0"/>
      <w:divBdr>
        <w:top w:val="none" w:sz="0" w:space="0" w:color="auto"/>
        <w:left w:val="none" w:sz="0" w:space="0" w:color="auto"/>
        <w:bottom w:val="none" w:sz="0" w:space="0" w:color="auto"/>
        <w:right w:val="none" w:sz="0" w:space="0" w:color="auto"/>
      </w:divBdr>
    </w:div>
    <w:div w:id="651376350">
      <w:bodyDiv w:val="1"/>
      <w:marLeft w:val="0"/>
      <w:marRight w:val="0"/>
      <w:marTop w:val="0"/>
      <w:marBottom w:val="0"/>
      <w:divBdr>
        <w:top w:val="none" w:sz="0" w:space="0" w:color="auto"/>
        <w:left w:val="none" w:sz="0" w:space="0" w:color="auto"/>
        <w:bottom w:val="none" w:sz="0" w:space="0" w:color="auto"/>
        <w:right w:val="none" w:sz="0" w:space="0" w:color="auto"/>
      </w:divBdr>
    </w:div>
    <w:div w:id="155720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E\Documents\Plantillas%20personalizadas%20de%20Office\TRIBUNAL%20ELECTORA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7340F-C315-4683-8983-370F24757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TRIBUNAL ELECTORAL</Template>
  <TotalTime>4364</TotalTime>
  <Pages>4</Pages>
  <Words>594</Words>
  <Characters>3272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TEE</dc:creator>
  <cp:keywords/>
  <dc:description/>
  <cp:lastModifiedBy>Secretario Gral</cp:lastModifiedBy>
  <cp:revision>154</cp:revision>
  <cp:lastPrinted>2017-11-19T01:34:00Z</cp:lastPrinted>
  <dcterms:created xsi:type="dcterms:W3CDTF">2018-03-26T15:49:00Z</dcterms:created>
  <dcterms:modified xsi:type="dcterms:W3CDTF">2021-03-16T18:29:00Z</dcterms:modified>
</cp:coreProperties>
</file>