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3FECF" w14:textId="77777777" w:rsidR="00B5147C" w:rsidRPr="00BD2C68" w:rsidRDefault="00B5147C" w:rsidP="00704A59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BD2C68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517F61" wp14:editId="5F26930E">
                <wp:simplePos x="0" y="0"/>
                <wp:positionH relativeFrom="margin">
                  <wp:posOffset>2672715</wp:posOffset>
                </wp:positionH>
                <wp:positionV relativeFrom="paragraph">
                  <wp:posOffset>635</wp:posOffset>
                </wp:positionV>
                <wp:extent cx="2928620" cy="2122170"/>
                <wp:effectExtent l="0" t="0" r="508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212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662C1" w14:textId="77777777" w:rsidR="00B5147C" w:rsidRPr="00BD2C68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D2C6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Juicio Electoral</w:t>
                            </w:r>
                          </w:p>
                          <w:p w14:paraId="67573B63" w14:textId="294F4A20" w:rsidR="00B5147C" w:rsidRPr="00BD2C68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D2C6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BD2C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2C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TEEA-J</w:t>
                            </w:r>
                            <w:r w:rsidR="000D6918" w:rsidRPr="00BD2C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 w:rsidRPr="00BD2C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</w:t>
                            </w:r>
                            <w:r w:rsidR="000D6918" w:rsidRPr="00BD2C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C6514D" w:rsidRPr="00BD2C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BD2C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</w:t>
                            </w:r>
                            <w:r w:rsidR="00C6514D" w:rsidRPr="00BD2C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  <w:p w14:paraId="188E246D" w14:textId="1EF3E95D" w:rsidR="000D6918" w:rsidRPr="00BD2C68" w:rsidRDefault="000D6918" w:rsidP="000D691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D2C6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Promovente: </w:t>
                            </w:r>
                            <w:r w:rsidRPr="00BD2C6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C6514D" w:rsidRPr="00BD2C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C.</w:t>
                            </w:r>
                            <w:r w:rsidR="00510C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Angélica Medel Zamora, representante del C.</w:t>
                            </w:r>
                            <w:r w:rsidR="00C6514D" w:rsidRPr="00BD2C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Luis Felipe Huerta Estrada.</w:t>
                            </w:r>
                          </w:p>
                          <w:p w14:paraId="20182CD0" w14:textId="77777777" w:rsidR="00B5147C" w:rsidRPr="00BD2C68" w:rsidRDefault="000D6918" w:rsidP="000D69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D2C6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Pr="00BD2C6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BD2C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Consejo General del Instituto Estatal Electoral del Estado de Aguascalientes.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17F6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10.45pt;margin-top:.05pt;width:230.6pt;height:16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" stroked="f">
                <v:textbox>
                  <w:txbxContent>
                    <w:p w14:paraId="1F9662C1" w14:textId="77777777" w:rsidR="00B5147C" w:rsidRPr="00BD2C68" w:rsidRDefault="00BA791C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D2C6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Juicio Electoral</w:t>
                      </w:r>
                    </w:p>
                    <w:p w14:paraId="67573B63" w14:textId="294F4A20" w:rsidR="00B5147C" w:rsidRPr="00BD2C68" w:rsidRDefault="00BA791C" w:rsidP="00B5147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D2C6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BD2C6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D2C6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TEEA-J</w:t>
                      </w:r>
                      <w:r w:rsidR="000D6918" w:rsidRPr="00BD2C68"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 w:rsidRPr="00BD2C68">
                        <w:rPr>
                          <w:rFonts w:ascii="Arial" w:hAnsi="Arial" w:cs="Arial"/>
                          <w:sz w:val="24"/>
                          <w:szCs w:val="24"/>
                        </w:rPr>
                        <w:t>-0</w:t>
                      </w:r>
                      <w:r w:rsidR="000D6918" w:rsidRPr="00BD2C6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="00C6514D" w:rsidRPr="00BD2C68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Pr="00BD2C68">
                        <w:rPr>
                          <w:rFonts w:ascii="Arial" w:hAnsi="Arial" w:cs="Arial"/>
                          <w:sz w:val="24"/>
                          <w:szCs w:val="24"/>
                        </w:rPr>
                        <w:t>/20</w:t>
                      </w:r>
                      <w:r w:rsidR="00C6514D" w:rsidRPr="00BD2C68"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</w:p>
                    <w:p w14:paraId="188E246D" w14:textId="1EF3E95D" w:rsidR="000D6918" w:rsidRPr="00BD2C68" w:rsidRDefault="000D6918" w:rsidP="000D691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D2C6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Promovente: </w:t>
                      </w:r>
                      <w:r w:rsidRPr="00BD2C6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C6514D" w:rsidRPr="00BD2C68">
                        <w:rPr>
                          <w:rFonts w:ascii="Arial" w:hAnsi="Arial" w:cs="Arial"/>
                          <w:sz w:val="24"/>
                          <w:szCs w:val="24"/>
                        </w:rPr>
                        <w:t>C.</w:t>
                      </w:r>
                      <w:r w:rsidR="00510C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Angélica Medel Zamora, representante del C.</w:t>
                      </w:r>
                      <w:r w:rsidR="00C6514D" w:rsidRPr="00BD2C6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Luis Felipe Huerta Estrada.</w:t>
                      </w:r>
                    </w:p>
                    <w:p w14:paraId="20182CD0" w14:textId="77777777" w:rsidR="00B5147C" w:rsidRPr="00BD2C68" w:rsidRDefault="000D6918" w:rsidP="000D6918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D2C6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Pr="00BD2C6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BD2C68">
                        <w:rPr>
                          <w:rFonts w:ascii="Arial" w:hAnsi="Arial" w:cs="Arial"/>
                          <w:sz w:val="24"/>
                          <w:szCs w:val="24"/>
                        </w:rPr>
                        <w:t>Consejo General del Instituto Estatal Electoral del Estado de Aguascalientes.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F319DF" w14:textId="77777777" w:rsidR="00B5147C" w:rsidRPr="00BD2C68" w:rsidRDefault="00B5147C" w:rsidP="00704A59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24347594" w14:textId="77777777" w:rsidR="00B5147C" w:rsidRPr="00BD2C68" w:rsidRDefault="00B5147C" w:rsidP="00704A59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B8F6205" w14:textId="77777777" w:rsidR="00B5147C" w:rsidRPr="00BD2C68" w:rsidRDefault="00B5147C" w:rsidP="00704A59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6B01696" w14:textId="77777777" w:rsidR="00B5147C" w:rsidRPr="00BD2C68" w:rsidRDefault="00B5147C" w:rsidP="00704A59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C5F37E1" w14:textId="77777777" w:rsidR="00B5147C" w:rsidRPr="00BD2C68" w:rsidRDefault="00B5147C" w:rsidP="00704A59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BEFA633" w14:textId="77777777" w:rsidR="00704A59" w:rsidRPr="00BD2C68" w:rsidRDefault="00704A59" w:rsidP="00CA5215">
      <w:pPr>
        <w:spacing w:line="360" w:lineRule="auto"/>
        <w:jc w:val="both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3C7EF48" w14:textId="77777777" w:rsidR="00CA5215" w:rsidRPr="00BD2C68" w:rsidRDefault="00CA5215" w:rsidP="00CA5215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691D8BD6" w14:textId="77777777" w:rsidR="00BD2C68" w:rsidRDefault="00BD2C68" w:rsidP="00E57516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083387A2" w14:textId="11A45A01" w:rsidR="00E57516" w:rsidRPr="00BD2C68" w:rsidRDefault="00B5147C" w:rsidP="00E57516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BD2C68">
        <w:rPr>
          <w:rFonts w:ascii="Arial" w:eastAsia="Times New Roman" w:hAnsi="Arial" w:cs="Arial"/>
          <w:bCs/>
          <w:sz w:val="24"/>
          <w:szCs w:val="24"/>
          <w:lang w:eastAsia="es-MX"/>
        </w:rPr>
        <w:t>El Secretario General de Acuerdos, Jesús Ociel Baena Saucedo, da cuenta a</w:t>
      </w:r>
      <w:r w:rsidR="00C6514D" w:rsidRPr="00BD2C6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</w:t>
      </w:r>
      <w:r w:rsidRPr="00BD2C6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BD2C68" w:rsidRPr="00BD2C68">
        <w:rPr>
          <w:rFonts w:ascii="Arial" w:eastAsia="Times New Roman" w:hAnsi="Arial" w:cs="Arial"/>
          <w:bCs/>
          <w:sz w:val="24"/>
          <w:szCs w:val="24"/>
          <w:lang w:eastAsia="es-MX"/>
        </w:rPr>
        <w:t>Magistrada Claudia</w:t>
      </w:r>
      <w:r w:rsidR="00C6514D" w:rsidRPr="00BD2C6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Eloísa Díaz de León González</w:t>
      </w:r>
      <w:r w:rsidRPr="00BD2C6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E57516" w:rsidRPr="00BD2C68">
        <w:rPr>
          <w:rFonts w:ascii="Arial" w:eastAsia="Times New Roman" w:hAnsi="Arial" w:cs="Arial"/>
          <w:bCs/>
          <w:sz w:val="24"/>
          <w:szCs w:val="24"/>
          <w:lang w:eastAsia="es-MX"/>
        </w:rPr>
        <w:t>president</w:t>
      </w:r>
      <w:r w:rsidR="00C6514D" w:rsidRPr="00BD2C68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BD2C6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órgano jurisdiccional electoral, con </w:t>
      </w:r>
      <w:bookmarkStart w:id="0" w:name="_Hlk503018402"/>
      <w:r w:rsidR="00E44495" w:rsidRPr="00BD2C6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r w:rsidR="00753BA6" w:rsidRPr="00BD2C6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oficio </w:t>
      </w:r>
      <w:r w:rsidR="000F6D25" w:rsidRPr="000138DD">
        <w:rPr>
          <w:rFonts w:ascii="Arial" w:eastAsia="Times New Roman" w:hAnsi="Arial" w:cs="Arial"/>
          <w:bCs/>
          <w:sz w:val="24"/>
          <w:szCs w:val="24"/>
          <w:lang w:eastAsia="es-MX"/>
        </w:rPr>
        <w:t>TEEA-OP-</w:t>
      </w:r>
      <w:r w:rsidR="00C6514D" w:rsidRPr="000138DD">
        <w:rPr>
          <w:rFonts w:ascii="Arial" w:eastAsia="Times New Roman" w:hAnsi="Arial" w:cs="Arial"/>
          <w:bCs/>
          <w:sz w:val="24"/>
          <w:szCs w:val="24"/>
          <w:lang w:eastAsia="es-MX"/>
        </w:rPr>
        <w:t>170</w:t>
      </w:r>
      <w:r w:rsidR="000F6D25" w:rsidRPr="000138DD">
        <w:rPr>
          <w:rFonts w:ascii="Arial" w:eastAsia="Times New Roman" w:hAnsi="Arial" w:cs="Arial"/>
          <w:bCs/>
          <w:sz w:val="24"/>
          <w:szCs w:val="24"/>
          <w:lang w:eastAsia="es-MX"/>
        </w:rPr>
        <w:t>/20</w:t>
      </w:r>
      <w:r w:rsidR="00C6514D" w:rsidRPr="000138DD">
        <w:rPr>
          <w:rFonts w:ascii="Arial" w:eastAsia="Times New Roman" w:hAnsi="Arial" w:cs="Arial"/>
          <w:bCs/>
          <w:sz w:val="24"/>
          <w:szCs w:val="24"/>
          <w:lang w:eastAsia="es-MX"/>
        </w:rPr>
        <w:t>20</w:t>
      </w:r>
      <w:r w:rsidR="00753BA6" w:rsidRPr="00BD2C6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E275C0" w:rsidRPr="00BD2C6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 fecha </w:t>
      </w:r>
      <w:r w:rsidR="00BD2C68" w:rsidRPr="00BD2C68">
        <w:rPr>
          <w:rFonts w:ascii="Arial" w:eastAsia="Times New Roman" w:hAnsi="Arial" w:cs="Arial"/>
          <w:bCs/>
          <w:sz w:val="24"/>
          <w:szCs w:val="24"/>
          <w:lang w:eastAsia="es-MX"/>
        </w:rPr>
        <w:t>once de diciembre de dos mil veinte</w:t>
      </w:r>
      <w:r w:rsidR="00E275C0" w:rsidRPr="00BD2C6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3918EB" w:rsidRPr="00BD2C68">
        <w:rPr>
          <w:rFonts w:ascii="Arial" w:eastAsia="Times New Roman" w:hAnsi="Arial" w:cs="Arial"/>
          <w:bCs/>
          <w:sz w:val="24"/>
          <w:szCs w:val="24"/>
          <w:lang w:eastAsia="es-MX"/>
        </w:rPr>
        <w:t>remitido por la Unidad de Oficialía de Partes de este Tribunal</w:t>
      </w:r>
      <w:bookmarkEnd w:id="0"/>
      <w:r w:rsidR="00BD2C68" w:rsidRPr="00BD2C68">
        <w:rPr>
          <w:rFonts w:ascii="Arial" w:hAnsi="Arial" w:cs="Arial"/>
          <w:sz w:val="24"/>
          <w:szCs w:val="24"/>
        </w:rPr>
        <w:t xml:space="preserve"> </w:t>
      </w:r>
      <w:r w:rsidR="00BD2C68" w:rsidRPr="00BD2C68">
        <w:rPr>
          <w:rFonts w:ascii="Arial" w:eastAsia="Times New Roman" w:hAnsi="Arial" w:cs="Arial"/>
          <w:bCs/>
          <w:sz w:val="24"/>
          <w:szCs w:val="24"/>
          <w:lang w:eastAsia="es-MX"/>
        </w:rPr>
        <w:t>y con la documentación que en él se describe</w:t>
      </w:r>
      <w:r w:rsidR="00BD2C68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D2C68" w:rsidRPr="00BD2C68" w14:paraId="633A5224" w14:textId="77777777" w:rsidTr="00D02E22">
        <w:tc>
          <w:tcPr>
            <w:tcW w:w="4414" w:type="dxa"/>
          </w:tcPr>
          <w:p w14:paraId="5D6A4800" w14:textId="77777777" w:rsidR="00BD2C68" w:rsidRPr="00BD2C68" w:rsidRDefault="00BD2C68" w:rsidP="00D02E2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BD2C68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14" w:type="dxa"/>
          </w:tcPr>
          <w:p w14:paraId="51592056" w14:textId="77777777" w:rsidR="00BD2C68" w:rsidRPr="00BD2C68" w:rsidRDefault="00BD2C68" w:rsidP="00D02E2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BD2C68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BD2C68" w:rsidRPr="00BD2C68" w14:paraId="31D2B768" w14:textId="77777777" w:rsidTr="00D02E22">
        <w:tc>
          <w:tcPr>
            <w:tcW w:w="4414" w:type="dxa"/>
          </w:tcPr>
          <w:p w14:paraId="4F6E132F" w14:textId="448CD4F2" w:rsidR="00BD2C68" w:rsidRPr="00BD2C68" w:rsidRDefault="00BD2C68" w:rsidP="00D02E2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D2C6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Oficio IEE/SE/17</w:t>
            </w:r>
            <w:r w:rsidR="00324E4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58</w:t>
            </w:r>
            <w:r w:rsidRPr="00BD2C6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/2020, de fecha </w:t>
            </w:r>
            <w:r w:rsidR="00324E4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once </w:t>
            </w:r>
            <w:r w:rsidRPr="00BD2C6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 diciembre de dos mil veinte, por el que se remite el expediente IEE/</w:t>
            </w:r>
            <w:r w:rsidR="00324E4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JE</w:t>
            </w:r>
            <w:r w:rsidRPr="00BD2C6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/00</w:t>
            </w:r>
            <w:r w:rsidR="00324E4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</w:t>
            </w:r>
            <w:r w:rsidRPr="00BD2C6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/2020, con motivo de la recepción de un </w:t>
            </w:r>
            <w:r w:rsidR="00324E4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Juicio </w:t>
            </w:r>
            <w:r w:rsidR="008B44C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Electoral </w:t>
            </w:r>
            <w:r w:rsidR="008B44C6" w:rsidRPr="00BD2C6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interpuesto</w:t>
            </w:r>
            <w:r w:rsidRPr="00BD2C6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por el promovente </w:t>
            </w:r>
            <w:r w:rsidR="00324E4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como “recurso innominado”.</w:t>
            </w:r>
          </w:p>
        </w:tc>
        <w:tc>
          <w:tcPr>
            <w:tcW w:w="4414" w:type="dxa"/>
          </w:tcPr>
          <w:p w14:paraId="4CE2BF53" w14:textId="0C23A38C" w:rsidR="00BD2C68" w:rsidRPr="00BD2C68" w:rsidRDefault="008B44C6" w:rsidP="00D02E22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La no expedición de copias simples a costo material o sin costo en digital </w:t>
            </w:r>
            <w:r w:rsidR="000138DD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la versión integral del expediente,</w:t>
            </w:r>
            <w:r w:rsidR="000138DD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</w:t>
            </w:r>
            <w:proofErr w:type="gramStart"/>
            <w:r w:rsidR="000138DD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así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la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revocación del acuerdo de apertura de alegatos dentro del expediente IEE/PS0/007/2020 y la reposición del plazo del mismo.</w:t>
            </w:r>
          </w:p>
        </w:tc>
      </w:tr>
    </w:tbl>
    <w:p w14:paraId="55F99640" w14:textId="77777777" w:rsidR="003B383F" w:rsidRPr="00BD2C68" w:rsidRDefault="003B383F" w:rsidP="003B383F">
      <w:pPr>
        <w:pStyle w:val="Prrafodelista"/>
        <w:spacing w:line="360" w:lineRule="auto"/>
        <w:ind w:left="142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630609E9" w14:textId="2376258A" w:rsidR="00B5147C" w:rsidRPr="00BD2C68" w:rsidRDefault="00B5147C" w:rsidP="00BD2C68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D2C68">
        <w:rPr>
          <w:rFonts w:ascii="Arial" w:hAnsi="Arial" w:cs="Arial"/>
          <w:b/>
          <w:bCs/>
          <w:sz w:val="24"/>
          <w:szCs w:val="24"/>
        </w:rPr>
        <w:t xml:space="preserve">Aguascalientes, Aguascalientes, a </w:t>
      </w:r>
      <w:r w:rsidR="000138DD">
        <w:rPr>
          <w:rFonts w:ascii="Arial" w:hAnsi="Arial" w:cs="Arial"/>
          <w:b/>
          <w:bCs/>
          <w:sz w:val="24"/>
          <w:szCs w:val="24"/>
        </w:rPr>
        <w:t>catorce</w:t>
      </w:r>
      <w:r w:rsidR="00BD2C68" w:rsidRPr="00BD2C68">
        <w:rPr>
          <w:rFonts w:ascii="Arial" w:hAnsi="Arial" w:cs="Arial"/>
          <w:b/>
          <w:bCs/>
          <w:sz w:val="24"/>
          <w:szCs w:val="24"/>
        </w:rPr>
        <w:t xml:space="preserve"> de diciembre de dos mil veinte</w:t>
      </w:r>
      <w:r w:rsidR="0032564D" w:rsidRPr="00BD2C68">
        <w:rPr>
          <w:rFonts w:ascii="Arial" w:hAnsi="Arial" w:cs="Arial"/>
          <w:b/>
          <w:bCs/>
          <w:sz w:val="24"/>
          <w:szCs w:val="24"/>
        </w:rPr>
        <w:t>.</w:t>
      </w:r>
    </w:p>
    <w:p w14:paraId="79B728BA" w14:textId="77777777" w:rsidR="001732B0" w:rsidRPr="00BD2C68" w:rsidRDefault="001732B0" w:rsidP="00704A59">
      <w:pPr>
        <w:tabs>
          <w:tab w:val="left" w:pos="3606"/>
        </w:tabs>
        <w:spacing w:after="0" w:line="360" w:lineRule="auto"/>
        <w:ind w:right="-91"/>
        <w:jc w:val="both"/>
        <w:rPr>
          <w:rFonts w:ascii="Arial" w:hAnsi="Arial" w:cs="Arial"/>
          <w:sz w:val="24"/>
          <w:szCs w:val="24"/>
        </w:rPr>
      </w:pPr>
    </w:p>
    <w:p w14:paraId="09CD8C05" w14:textId="648C3FF9" w:rsidR="00BD2C68" w:rsidRPr="00FF2ACE" w:rsidRDefault="00BD2C68" w:rsidP="00BD2C68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FF2ACE">
        <w:rPr>
          <w:rFonts w:ascii="Arial" w:hAnsi="Arial" w:cs="Arial"/>
          <w:sz w:val="24"/>
          <w:szCs w:val="24"/>
        </w:rPr>
        <w:t xml:space="preserve">Visto el estado que guardan los autos y con fundamento </w:t>
      </w:r>
      <w:r w:rsidRPr="00FF2ACE">
        <w:rPr>
          <w:rFonts w:ascii="Arial" w:eastAsia="Times New Roman" w:hAnsi="Arial" w:cs="Arial"/>
          <w:bCs/>
          <w:sz w:val="24"/>
          <w:szCs w:val="24"/>
          <w:lang w:eastAsia="es-MX"/>
        </w:rPr>
        <w:t>en los artículos 298, 299, 300, 301, 354, del Código Electoral del Estado de Aguascalientes; 18, fracción XV</w:t>
      </w:r>
      <w:r w:rsidR="000138DD">
        <w:rPr>
          <w:rFonts w:ascii="Arial" w:eastAsia="Times New Roman" w:hAnsi="Arial" w:cs="Arial"/>
          <w:bCs/>
          <w:sz w:val="24"/>
          <w:szCs w:val="24"/>
          <w:lang w:eastAsia="es-MX"/>
        </w:rPr>
        <w:t>III</w:t>
      </w:r>
      <w:r w:rsidRPr="00FF2ACE">
        <w:rPr>
          <w:rFonts w:ascii="Arial" w:eastAsia="Times New Roman" w:hAnsi="Arial" w:cs="Arial"/>
          <w:bCs/>
          <w:sz w:val="24"/>
          <w:szCs w:val="24"/>
          <w:lang w:eastAsia="es-MX"/>
        </w:rPr>
        <w:t>, del Reglamento Interior del Tribunal Electoral del Estado de Aguascalientes;  1</w:t>
      </w:r>
      <w:r w:rsidR="009A211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 </w:t>
      </w:r>
      <w:r w:rsidRPr="00FF2ACE">
        <w:rPr>
          <w:rFonts w:ascii="Arial" w:eastAsia="Times New Roman" w:hAnsi="Arial" w:cs="Arial"/>
          <w:bCs/>
          <w:sz w:val="24"/>
          <w:szCs w:val="24"/>
          <w:lang w:eastAsia="es-MX"/>
        </w:rPr>
        <w:t>de los</w:t>
      </w:r>
      <w:r w:rsidRPr="00FF2AC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FF2ACE">
        <w:rPr>
          <w:rFonts w:ascii="Arial" w:eastAsia="Times New Roman" w:hAnsi="Arial" w:cs="Arial"/>
          <w:iCs/>
          <w:sz w:val="24"/>
          <w:szCs w:val="24"/>
          <w:lang w:eastAsia="es-ES"/>
        </w:rPr>
        <w:t>Lineamientos para la tramitación, sustanciación y resolución del juicio para la protección de los derechos político-electorales del ciudadano, el juicio electoral, y asunto general, competencia del Tribunal Electoral del Estado de Aguascalientes,</w:t>
      </w:r>
      <w:r w:rsidRPr="00FF2ACE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Pr="00FF2ACE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FF2ACE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:</w:t>
      </w:r>
    </w:p>
    <w:p w14:paraId="28C207B7" w14:textId="77777777" w:rsidR="0030580A" w:rsidRPr="00BD2C68" w:rsidRDefault="0030580A" w:rsidP="00704A59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5A609149" w14:textId="16CB9F20" w:rsidR="000B31E1" w:rsidRPr="00BD2C68" w:rsidRDefault="00324E4E" w:rsidP="00324E4E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</w:t>
      </w:r>
      <w:r w:rsidR="00CD4403" w:rsidRPr="00BD2C6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Integración del expediente.</w:t>
      </w:r>
      <w:r w:rsidR="00CD4403" w:rsidRPr="00BD2C6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CA5215" w:rsidRPr="00BD2C6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escrito de cuenta y sus anexos, intégrese el expediente respectivo y regístrese en el Libro de Gobierno con la clave </w:t>
      </w:r>
      <w:r w:rsidR="00CA5215" w:rsidRPr="00BD2C6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TEEA-JE-00</w:t>
      </w:r>
      <w:r w:rsidR="00BD2C6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="00CA5215" w:rsidRPr="00BD2C6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</w:t>
      </w:r>
      <w:r w:rsidR="00BD2C6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20</w:t>
      </w:r>
      <w:r w:rsidR="000B31E1" w:rsidRPr="00BD2C6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45B289A4" w14:textId="77777777" w:rsidR="000B31E1" w:rsidRPr="00BD2C68" w:rsidRDefault="000B31E1" w:rsidP="000B31E1">
      <w:pPr>
        <w:tabs>
          <w:tab w:val="left" w:pos="3606"/>
        </w:tabs>
        <w:spacing w:after="0" w:line="360" w:lineRule="auto"/>
        <w:ind w:right="-91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0B90AD58" w14:textId="51BD13CA" w:rsidR="00BD2C68" w:rsidRPr="007979CC" w:rsidRDefault="00324E4E" w:rsidP="00BD2C6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SEGUNDO</w:t>
      </w:r>
      <w:r w:rsidR="000B31E1" w:rsidRPr="00BD2C6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  <w:r w:rsidR="00BD2C6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BD2C68" w:rsidRPr="007979CC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Turno</w:t>
      </w:r>
      <w:r w:rsidR="00BD2C6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BD2C68" w:rsidRPr="00796B37">
        <w:rPr>
          <w:rFonts w:ascii="Arial" w:eastAsia="Times New Roman" w:hAnsi="Arial" w:cs="Arial"/>
          <w:sz w:val="24"/>
          <w:szCs w:val="24"/>
          <w:lang w:eastAsia="es-MX"/>
        </w:rPr>
        <w:t>En virtud de lo anterior</w:t>
      </w:r>
      <w:r w:rsidR="00BD2C68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BD2C68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BD2C68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para los efectos previstos en los artículos 357, fracción VIII, inciso e), del Código Electoral y 102 del Reglamento Interior del Tribunal Electoral del Estado de Aguascalientes, túrnense los autos a la </w:t>
      </w:r>
      <w:r w:rsidR="00BD2C68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="00BD2C68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onencia</w:t>
      </w:r>
      <w:r w:rsidR="00BD2C68" w:rsidRPr="00796B37">
        <w:rPr>
          <w:rFonts w:ascii="Arial" w:eastAsia="Times New Roman" w:hAnsi="Arial" w:cs="Arial"/>
          <w:sz w:val="24"/>
          <w:szCs w:val="24"/>
          <w:lang w:eastAsia="es-MX"/>
        </w:rPr>
        <w:t xml:space="preserve"> de</w:t>
      </w:r>
      <w:r w:rsidR="00BD2C68">
        <w:rPr>
          <w:rFonts w:ascii="Arial" w:eastAsia="Times New Roman" w:hAnsi="Arial" w:cs="Arial"/>
          <w:sz w:val="24"/>
          <w:szCs w:val="24"/>
          <w:lang w:eastAsia="es-MX"/>
        </w:rPr>
        <w:t xml:space="preserve">l </w:t>
      </w:r>
      <w:r w:rsidR="00BD2C68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BD2C6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 Héctor Salvador Hernández Gallegos.</w:t>
      </w:r>
    </w:p>
    <w:p w14:paraId="45D41D6E" w14:textId="4856B1BB" w:rsidR="000B31E1" w:rsidRPr="00BD2C68" w:rsidRDefault="000B31E1" w:rsidP="00BD2C68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6CF95AB4" w14:textId="77777777" w:rsidR="00BD2C68" w:rsidRPr="00796B37" w:rsidRDefault="00BD2C68" w:rsidP="00BD2C68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35198ADA" w14:textId="77777777" w:rsidR="00BD2C68" w:rsidRPr="00796B37" w:rsidRDefault="00BD2C68" w:rsidP="00BD2C68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2FF0908F" w14:textId="652AB686" w:rsidR="00BD2C68" w:rsidRPr="00796B37" w:rsidRDefault="00BD2C68" w:rsidP="00BD2C68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Magistrada Presidenta de este Tribunal Electoral,</w:t>
      </w:r>
      <w:r w:rsidRPr="007D2B46">
        <w:t xml:space="preserve"> </w:t>
      </w:r>
      <w:r w:rsidRPr="007D2B46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 ante 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l Secretario General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8B44C6">
        <w:rPr>
          <w:rFonts w:ascii="Arial" w:eastAsia="Times New Roman" w:hAnsi="Arial" w:cs="Arial"/>
          <w:bCs/>
          <w:sz w:val="24"/>
          <w:szCs w:val="24"/>
          <w:lang w:eastAsia="es-MX"/>
        </w:rPr>
        <w:t>Jesús Ociel Baena Saucedo,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que autoriza y da fe.</w:t>
      </w:r>
    </w:p>
    <w:p w14:paraId="3AE67CBD" w14:textId="77777777" w:rsidR="00BD2C68" w:rsidRPr="00796B37" w:rsidRDefault="00BD2C68" w:rsidP="00BD2C68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374C40BE" w14:textId="77777777" w:rsidR="00BD2C68" w:rsidRPr="00796B37" w:rsidRDefault="00BD2C68" w:rsidP="00BD2C68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035C89F3" w14:textId="77777777" w:rsidR="00BD2C68" w:rsidRPr="00796B37" w:rsidRDefault="00BD2C68" w:rsidP="00BD2C68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1024E95A" w14:textId="77777777" w:rsidR="00BD2C68" w:rsidRPr="00796B37" w:rsidRDefault="00BD2C68" w:rsidP="00BD2C68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318CC67" w14:textId="77777777" w:rsidR="00BD2C68" w:rsidRPr="00896D3D" w:rsidRDefault="00BD2C68" w:rsidP="00BD2C68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96D3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196679CA" w14:textId="77777777" w:rsidR="00BD2C68" w:rsidRDefault="00BD2C68" w:rsidP="00BD2C68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B5B034B" w14:textId="77777777" w:rsidR="00BD2C68" w:rsidRDefault="00BD2C68" w:rsidP="00BD2C68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D99FD9B" w14:textId="77777777" w:rsidR="00BD2C68" w:rsidRPr="00796B37" w:rsidRDefault="00BD2C68" w:rsidP="00BD2C68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57A30756" w14:textId="77777777" w:rsidR="00BD2C68" w:rsidRPr="00796B37" w:rsidRDefault="00BD2C68" w:rsidP="00BD2C68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245D5AE4" w14:textId="3B261E3A" w:rsidR="00BD2C68" w:rsidRPr="00796B37" w:rsidRDefault="00BD2C68" w:rsidP="00BD2C68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</w:t>
      </w:r>
      <w:r w:rsidR="009A2119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de Acuerdos</w:t>
      </w:r>
    </w:p>
    <w:p w14:paraId="2C749ED7" w14:textId="77777777" w:rsidR="00BD2C68" w:rsidRPr="00796B37" w:rsidRDefault="00BD2C68" w:rsidP="00BD2C68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10FE78EC" w14:textId="2AB7A6E6" w:rsidR="00BD2C68" w:rsidRPr="00796B37" w:rsidRDefault="00BD2C68" w:rsidP="00BD2C68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Jesús Ociel Baena Saucedo</w:t>
      </w:r>
    </w:p>
    <w:p w14:paraId="0D71AEE8" w14:textId="77777777" w:rsidR="00BD2C68" w:rsidRPr="00796B37" w:rsidRDefault="00BD2C68" w:rsidP="00BD2C68">
      <w:pPr>
        <w:ind w:firstLine="284"/>
        <w:jc w:val="both"/>
        <w:rPr>
          <w:sz w:val="24"/>
          <w:szCs w:val="24"/>
        </w:rPr>
      </w:pPr>
    </w:p>
    <w:p w14:paraId="643B8B07" w14:textId="41F84845" w:rsidR="00676D1A" w:rsidRPr="00BD2C68" w:rsidRDefault="00676D1A" w:rsidP="00704A59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sectPr w:rsidR="00676D1A" w:rsidRPr="00BD2C68" w:rsidSect="0031765E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D2DAD" w14:textId="77777777" w:rsidR="001476C1" w:rsidRDefault="001476C1">
      <w:pPr>
        <w:spacing w:after="0" w:line="240" w:lineRule="auto"/>
      </w:pPr>
      <w:r>
        <w:separator/>
      </w:r>
    </w:p>
  </w:endnote>
  <w:endnote w:type="continuationSeparator" w:id="0">
    <w:p w14:paraId="208B0592" w14:textId="77777777" w:rsidR="001476C1" w:rsidRDefault="0014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D6DC1" w14:textId="77777777" w:rsidR="00F71849" w:rsidRDefault="00510CAC">
    <w:pPr>
      <w:pStyle w:val="Piedepgina"/>
      <w:jc w:val="right"/>
    </w:pPr>
  </w:p>
  <w:p w14:paraId="61E85C8E" w14:textId="77777777" w:rsidR="00F71849" w:rsidRDefault="00510C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E6C6C" w14:textId="77777777" w:rsidR="001476C1" w:rsidRDefault="001476C1">
      <w:pPr>
        <w:spacing w:after="0" w:line="240" w:lineRule="auto"/>
      </w:pPr>
      <w:r>
        <w:separator/>
      </w:r>
    </w:p>
  </w:footnote>
  <w:footnote w:type="continuationSeparator" w:id="0">
    <w:p w14:paraId="2209B85C" w14:textId="77777777" w:rsidR="001476C1" w:rsidRDefault="00147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C6287" w14:textId="77777777" w:rsidR="00BE65DA" w:rsidRDefault="00510CAC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377AFE1" wp14:editId="71A3141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C9F6F8D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77AFE1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LTZT68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C9F6F8D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594CDC96" w14:textId="77777777" w:rsidR="00BE65DA" w:rsidRDefault="00C4166E" w:rsidP="00C252C8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846AFE4" wp14:editId="6AD68947">
          <wp:simplePos x="0" y="0"/>
          <wp:positionH relativeFrom="margin">
            <wp:align>left</wp:align>
          </wp:positionH>
          <wp:positionV relativeFrom="paragraph">
            <wp:posOffset>51046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B756F5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88FE77F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03B0BB99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2E19827F" w14:textId="60AD8DF0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F40F0F">
      <w:rPr>
        <w:rFonts w:ascii="Century Gothic" w:hAnsi="Century Gothic"/>
        <w:b/>
      </w:rPr>
      <w:t>turno</w:t>
    </w:r>
    <w:r w:rsidR="00E57516">
      <w:rPr>
        <w:rFonts w:ascii="Century Gothic" w:hAnsi="Century Gothic"/>
        <w:b/>
      </w:rPr>
      <w:t xml:space="preserve"> de presidencia</w:t>
    </w:r>
  </w:p>
  <w:p w14:paraId="23B01888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35A9DD71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0A10F31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4DD0AE28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3453D"/>
    <w:multiLevelType w:val="hybridMultilevel"/>
    <w:tmpl w:val="ECD8DFE2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54C0266"/>
    <w:multiLevelType w:val="hybridMultilevel"/>
    <w:tmpl w:val="4C76A910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7C"/>
    <w:rsid w:val="000138DD"/>
    <w:rsid w:val="0002747D"/>
    <w:rsid w:val="00063492"/>
    <w:rsid w:val="000817D9"/>
    <w:rsid w:val="000A64C2"/>
    <w:rsid w:val="000B31E1"/>
    <w:rsid w:val="000D6918"/>
    <w:rsid w:val="000F6D25"/>
    <w:rsid w:val="001476C1"/>
    <w:rsid w:val="00155469"/>
    <w:rsid w:val="00155C10"/>
    <w:rsid w:val="001732B0"/>
    <w:rsid w:val="001C277E"/>
    <w:rsid w:val="00210E68"/>
    <w:rsid w:val="0028679B"/>
    <w:rsid w:val="002A29E0"/>
    <w:rsid w:val="002C1BE6"/>
    <w:rsid w:val="002D0AE8"/>
    <w:rsid w:val="002E1ACE"/>
    <w:rsid w:val="0030580A"/>
    <w:rsid w:val="0031765E"/>
    <w:rsid w:val="00324E4E"/>
    <w:rsid w:val="0032564D"/>
    <w:rsid w:val="0037568D"/>
    <w:rsid w:val="003918EB"/>
    <w:rsid w:val="003B383F"/>
    <w:rsid w:val="003E200E"/>
    <w:rsid w:val="0042091D"/>
    <w:rsid w:val="00426C3E"/>
    <w:rsid w:val="004E36B3"/>
    <w:rsid w:val="004F4AFE"/>
    <w:rsid w:val="00510CAC"/>
    <w:rsid w:val="00527EC7"/>
    <w:rsid w:val="005C5DC5"/>
    <w:rsid w:val="00602AE3"/>
    <w:rsid w:val="0060767D"/>
    <w:rsid w:val="006478F6"/>
    <w:rsid w:val="00652670"/>
    <w:rsid w:val="00676D1A"/>
    <w:rsid w:val="006A6C1E"/>
    <w:rsid w:val="006C2B04"/>
    <w:rsid w:val="006C7181"/>
    <w:rsid w:val="006D5128"/>
    <w:rsid w:val="00704A59"/>
    <w:rsid w:val="00716C01"/>
    <w:rsid w:val="00722519"/>
    <w:rsid w:val="007367AC"/>
    <w:rsid w:val="00753BA6"/>
    <w:rsid w:val="007729BD"/>
    <w:rsid w:val="00782B8F"/>
    <w:rsid w:val="007E71DD"/>
    <w:rsid w:val="00806EAA"/>
    <w:rsid w:val="00840142"/>
    <w:rsid w:val="008B44C6"/>
    <w:rsid w:val="00902250"/>
    <w:rsid w:val="00911B33"/>
    <w:rsid w:val="00942F32"/>
    <w:rsid w:val="009A2119"/>
    <w:rsid w:val="009D550A"/>
    <w:rsid w:val="00A737AB"/>
    <w:rsid w:val="00B5147C"/>
    <w:rsid w:val="00B66FED"/>
    <w:rsid w:val="00BA791C"/>
    <w:rsid w:val="00BD2C68"/>
    <w:rsid w:val="00BE65DA"/>
    <w:rsid w:val="00C4166E"/>
    <w:rsid w:val="00C63F1A"/>
    <w:rsid w:val="00C6514D"/>
    <w:rsid w:val="00C95F2F"/>
    <w:rsid w:val="00CA5215"/>
    <w:rsid w:val="00CD4403"/>
    <w:rsid w:val="00D038B4"/>
    <w:rsid w:val="00D149E4"/>
    <w:rsid w:val="00D4347F"/>
    <w:rsid w:val="00D56EFB"/>
    <w:rsid w:val="00D80F82"/>
    <w:rsid w:val="00E275C0"/>
    <w:rsid w:val="00E438F7"/>
    <w:rsid w:val="00E44495"/>
    <w:rsid w:val="00E57516"/>
    <w:rsid w:val="00E87C65"/>
    <w:rsid w:val="00E9474E"/>
    <w:rsid w:val="00EB6FFF"/>
    <w:rsid w:val="00F40F0F"/>
    <w:rsid w:val="00F96FBE"/>
    <w:rsid w:val="00FA5F85"/>
    <w:rsid w:val="00FD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3F46D2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2564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564D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10E6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10E6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10E68"/>
    <w:rPr>
      <w:vertAlign w:val="superscript"/>
    </w:rPr>
  </w:style>
  <w:style w:type="table" w:styleId="Tablaconcuadrcula">
    <w:name w:val="Table Grid"/>
    <w:basedOn w:val="Tablanormal"/>
    <w:uiPriority w:val="39"/>
    <w:rsid w:val="00BD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61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73221-09AB-4D0F-BA4F-2220E101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2020-12-15T19:08:00Z</cp:lastPrinted>
  <dcterms:created xsi:type="dcterms:W3CDTF">2020-12-14T20:50:00Z</dcterms:created>
  <dcterms:modified xsi:type="dcterms:W3CDTF">2020-12-15T19:09:00Z</dcterms:modified>
</cp:coreProperties>
</file>